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9F774C" w14:textId="77777777" w:rsidR="00885529" w:rsidRPr="0040540C" w:rsidRDefault="00885529" w:rsidP="00885529">
      <w:pPr>
        <w:pBdr>
          <w:bottom w:val="single" w:sz="4" w:space="10" w:color="auto"/>
        </w:pBdr>
        <w:spacing w:after="120"/>
        <w:jc w:val="right"/>
      </w:pPr>
      <w:r>
        <w:rPr>
          <w:noProof/>
          <w:lang w:eastAsia="en-US"/>
        </w:rPr>
        <w:drawing>
          <wp:inline distT="0" distB="0" distL="0" distR="0" wp14:anchorId="47BFB91F" wp14:editId="212DAC03">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2BB0571B" w14:textId="77777777" w:rsidR="00885529" w:rsidRPr="00885529" w:rsidRDefault="00885529" w:rsidP="00885529">
      <w:pPr>
        <w:jc w:val="right"/>
        <w:rPr>
          <w:rFonts w:ascii="Arial Black" w:hAnsi="Arial Black"/>
          <w:caps/>
          <w:sz w:val="15"/>
          <w:lang w:val="fr-CH"/>
        </w:rPr>
      </w:pPr>
      <w:r w:rsidRPr="00885529">
        <w:rPr>
          <w:rFonts w:ascii="Arial Black" w:hAnsi="Arial Black"/>
          <w:caps/>
          <w:sz w:val="15"/>
          <w:lang w:val="fr-CH"/>
        </w:rPr>
        <w:t>CWS/9/</w:t>
      </w:r>
      <w:bookmarkStart w:id="0" w:name="Code"/>
      <w:bookmarkEnd w:id="0"/>
      <w:r w:rsidRPr="00885529">
        <w:rPr>
          <w:rFonts w:ascii="Arial Black" w:hAnsi="Arial Black"/>
          <w:caps/>
          <w:sz w:val="15"/>
          <w:lang w:val="fr-CH"/>
        </w:rPr>
        <w:t>6</w:t>
      </w:r>
    </w:p>
    <w:p w14:paraId="270A7F00" w14:textId="32B6C531" w:rsidR="00885529" w:rsidRPr="00885529" w:rsidRDefault="00885529" w:rsidP="00885529">
      <w:pPr>
        <w:jc w:val="right"/>
        <w:rPr>
          <w:lang w:val="fr-CH"/>
        </w:rPr>
      </w:pPr>
      <w:r w:rsidRPr="00885529">
        <w:rPr>
          <w:rFonts w:ascii="Arial Black" w:hAnsi="Arial Black"/>
          <w:caps/>
          <w:sz w:val="15"/>
          <w:lang w:val="fr-CH"/>
        </w:rPr>
        <w:t>ORIGINAL</w:t>
      </w:r>
      <w:r w:rsidR="00ED17FC">
        <w:rPr>
          <w:rFonts w:ascii="Arial Black" w:hAnsi="Arial Black"/>
          <w:caps/>
          <w:sz w:val="15"/>
          <w:lang w:val="fr-CH"/>
        </w:rPr>
        <w:t> :</w:t>
      </w:r>
      <w:r w:rsidRPr="00885529">
        <w:rPr>
          <w:rFonts w:ascii="Arial Black" w:hAnsi="Arial Black"/>
          <w:caps/>
          <w:sz w:val="15"/>
          <w:lang w:val="fr-CH"/>
        </w:rPr>
        <w:t xml:space="preserve"> </w:t>
      </w:r>
      <w:bookmarkStart w:id="1" w:name="Original"/>
      <w:r w:rsidRPr="00885529">
        <w:rPr>
          <w:rFonts w:ascii="Arial Black" w:hAnsi="Arial Black"/>
          <w:caps/>
          <w:sz w:val="15"/>
          <w:lang w:val="fr-CH"/>
        </w:rPr>
        <w:t>anglais</w:t>
      </w:r>
    </w:p>
    <w:bookmarkEnd w:id="1"/>
    <w:p w14:paraId="58B6F4D2" w14:textId="1311FD0E" w:rsidR="00885529" w:rsidRPr="00885529" w:rsidRDefault="00885529" w:rsidP="00885529">
      <w:pPr>
        <w:spacing w:after="1200"/>
        <w:jc w:val="right"/>
        <w:rPr>
          <w:lang w:val="fr-CH"/>
        </w:rPr>
      </w:pPr>
      <w:r w:rsidRPr="00885529">
        <w:rPr>
          <w:rFonts w:ascii="Arial Black" w:hAnsi="Arial Black"/>
          <w:caps/>
          <w:sz w:val="15"/>
          <w:lang w:val="fr-CH"/>
        </w:rPr>
        <w:t>DATE</w:t>
      </w:r>
      <w:r w:rsidR="00ED17FC">
        <w:rPr>
          <w:rFonts w:ascii="Arial Black" w:hAnsi="Arial Black"/>
          <w:caps/>
          <w:sz w:val="15"/>
          <w:lang w:val="fr-CH"/>
        </w:rPr>
        <w:t> :</w:t>
      </w:r>
      <w:r w:rsidRPr="00885529">
        <w:rPr>
          <w:rFonts w:ascii="Arial Black" w:hAnsi="Arial Black"/>
          <w:caps/>
          <w:sz w:val="15"/>
          <w:lang w:val="fr-CH"/>
        </w:rPr>
        <w:t xml:space="preserve"> </w:t>
      </w:r>
      <w:bookmarkStart w:id="2" w:name="Date"/>
      <w:r w:rsidRPr="00885529">
        <w:rPr>
          <w:rFonts w:ascii="Arial Black" w:hAnsi="Arial Black"/>
          <w:caps/>
          <w:sz w:val="15"/>
          <w:lang w:val="fr-CH"/>
        </w:rPr>
        <w:t>1</w:t>
      </w:r>
      <w:r w:rsidR="00ED17FC" w:rsidRPr="00885529">
        <w:rPr>
          <w:rFonts w:ascii="Arial Black" w:hAnsi="Arial Black"/>
          <w:caps/>
          <w:sz w:val="15"/>
          <w:lang w:val="fr-CH"/>
        </w:rPr>
        <w:t>6</w:t>
      </w:r>
      <w:r w:rsidR="00ED17FC">
        <w:rPr>
          <w:rFonts w:ascii="Arial Black" w:hAnsi="Arial Black"/>
          <w:caps/>
          <w:sz w:val="15"/>
          <w:lang w:val="fr-CH"/>
        </w:rPr>
        <w:t> </w:t>
      </w:r>
      <w:r w:rsidR="00ED17FC" w:rsidRPr="00885529">
        <w:rPr>
          <w:rFonts w:ascii="Arial Black" w:hAnsi="Arial Black"/>
          <w:caps/>
          <w:sz w:val="15"/>
          <w:lang w:val="fr-CH"/>
        </w:rPr>
        <w:t>septembre</w:t>
      </w:r>
      <w:r w:rsidR="00ED17FC">
        <w:rPr>
          <w:rFonts w:ascii="Arial Black" w:hAnsi="Arial Black"/>
          <w:caps/>
          <w:sz w:val="15"/>
          <w:lang w:val="fr-CH"/>
        </w:rPr>
        <w:t> </w:t>
      </w:r>
      <w:r w:rsidR="00ED17FC" w:rsidRPr="00885529">
        <w:rPr>
          <w:rFonts w:ascii="Arial Black" w:hAnsi="Arial Black"/>
          <w:caps/>
          <w:sz w:val="15"/>
          <w:lang w:val="fr-CH"/>
        </w:rPr>
        <w:t>20</w:t>
      </w:r>
      <w:r w:rsidRPr="00885529">
        <w:rPr>
          <w:rFonts w:ascii="Arial Black" w:hAnsi="Arial Black"/>
          <w:caps/>
          <w:sz w:val="15"/>
          <w:lang w:val="fr-CH"/>
        </w:rPr>
        <w:t>21</w:t>
      </w:r>
    </w:p>
    <w:bookmarkEnd w:id="2"/>
    <w:p w14:paraId="7DDB039D" w14:textId="4070DAED" w:rsidR="00885529" w:rsidRPr="00B33AFD" w:rsidRDefault="00885529" w:rsidP="00885529">
      <w:pPr>
        <w:pStyle w:val="Title"/>
        <w:rPr>
          <w:caps w:val="0"/>
          <w:spacing w:val="0"/>
        </w:rPr>
      </w:pPr>
      <w:r w:rsidRPr="00B33AFD">
        <w:rPr>
          <w:caps w:val="0"/>
          <w:spacing w:val="0"/>
        </w:rPr>
        <w:t>Comité des normes de l</w:t>
      </w:r>
      <w:r w:rsidR="00705708" w:rsidRPr="00B33AFD">
        <w:rPr>
          <w:caps w:val="0"/>
          <w:spacing w:val="0"/>
        </w:rPr>
        <w:t>’</w:t>
      </w:r>
      <w:r w:rsidRPr="00B33AFD">
        <w:rPr>
          <w:caps w:val="0"/>
          <w:spacing w:val="0"/>
        </w:rPr>
        <w:t>OMPI (CWS)</w:t>
      </w:r>
    </w:p>
    <w:p w14:paraId="56268A61" w14:textId="76DC1566" w:rsidR="00885529" w:rsidRPr="00885529" w:rsidRDefault="00885529" w:rsidP="00885529">
      <w:pPr>
        <w:outlineLvl w:val="1"/>
        <w:rPr>
          <w:b/>
          <w:sz w:val="28"/>
          <w:szCs w:val="28"/>
          <w:lang w:val="fr-CH"/>
        </w:rPr>
      </w:pPr>
      <w:r w:rsidRPr="00885529">
        <w:rPr>
          <w:b/>
          <w:sz w:val="24"/>
          <w:lang w:val="fr-CH"/>
        </w:rPr>
        <w:t>Neuv</w:t>
      </w:r>
      <w:r w:rsidR="00ED17FC">
        <w:rPr>
          <w:b/>
          <w:sz w:val="24"/>
          <w:lang w:val="fr-CH"/>
        </w:rPr>
        <w:t>ième session</w:t>
      </w:r>
    </w:p>
    <w:p w14:paraId="1F979E41" w14:textId="001A105E" w:rsidR="00885529" w:rsidRPr="00885529" w:rsidRDefault="00885529" w:rsidP="00885529">
      <w:pPr>
        <w:spacing w:after="1200"/>
        <w:outlineLvl w:val="1"/>
        <w:rPr>
          <w:b/>
          <w:sz w:val="24"/>
          <w:szCs w:val="24"/>
          <w:lang w:val="fr-CH"/>
        </w:rPr>
      </w:pPr>
      <w:r w:rsidRPr="00885529">
        <w:rPr>
          <w:b/>
          <w:sz w:val="24"/>
          <w:szCs w:val="24"/>
          <w:lang w:val="fr-CH"/>
        </w:rPr>
        <w:t>Genève, 1</w:t>
      </w:r>
      <w:r w:rsidRPr="00885529">
        <w:rPr>
          <w:b/>
          <w:sz w:val="24"/>
          <w:szCs w:val="24"/>
          <w:vertAlign w:val="superscript"/>
          <w:lang w:val="fr-CH"/>
        </w:rPr>
        <w:t>er</w:t>
      </w:r>
      <w:r w:rsidR="00832FFD" w:rsidRPr="00B33AFD">
        <w:rPr>
          <w:b/>
          <w:sz w:val="24"/>
          <w:szCs w:val="24"/>
          <w:lang w:val="fr-CH"/>
        </w:rPr>
        <w:t xml:space="preserve"> </w:t>
      </w:r>
      <w:r w:rsidRPr="00885529">
        <w:rPr>
          <w:b/>
          <w:sz w:val="24"/>
          <w:szCs w:val="24"/>
          <w:lang w:val="fr-CH"/>
        </w:rPr>
        <w:t xml:space="preserve">– </w:t>
      </w:r>
      <w:r w:rsidR="00ED17FC" w:rsidRPr="00885529">
        <w:rPr>
          <w:b/>
          <w:sz w:val="24"/>
          <w:szCs w:val="24"/>
          <w:lang w:val="fr-CH"/>
        </w:rPr>
        <w:t>5</w:t>
      </w:r>
      <w:r w:rsidR="00ED17FC">
        <w:rPr>
          <w:b/>
          <w:sz w:val="24"/>
          <w:szCs w:val="24"/>
          <w:lang w:val="fr-CH"/>
        </w:rPr>
        <w:t> </w:t>
      </w:r>
      <w:r w:rsidR="00ED17FC" w:rsidRPr="00885529">
        <w:rPr>
          <w:b/>
          <w:sz w:val="24"/>
          <w:szCs w:val="24"/>
          <w:lang w:val="fr-CH"/>
        </w:rPr>
        <w:t>novembre</w:t>
      </w:r>
      <w:r w:rsidR="00ED17FC">
        <w:rPr>
          <w:b/>
          <w:sz w:val="24"/>
          <w:szCs w:val="24"/>
          <w:lang w:val="fr-CH"/>
        </w:rPr>
        <w:t> </w:t>
      </w:r>
      <w:r w:rsidR="00ED17FC" w:rsidRPr="00885529">
        <w:rPr>
          <w:b/>
          <w:sz w:val="24"/>
          <w:szCs w:val="24"/>
          <w:lang w:val="fr-CH"/>
        </w:rPr>
        <w:t>20</w:t>
      </w:r>
      <w:r w:rsidRPr="00885529">
        <w:rPr>
          <w:b/>
          <w:sz w:val="24"/>
          <w:szCs w:val="24"/>
          <w:lang w:val="fr-CH"/>
        </w:rPr>
        <w:t>21</w:t>
      </w:r>
    </w:p>
    <w:p w14:paraId="169EF67D" w14:textId="7129DCF8" w:rsidR="00885529" w:rsidRPr="00885529" w:rsidRDefault="00885529" w:rsidP="00885529">
      <w:pPr>
        <w:spacing w:after="360"/>
        <w:rPr>
          <w:caps/>
          <w:sz w:val="24"/>
          <w:lang w:val="fr-CH"/>
        </w:rPr>
      </w:pPr>
      <w:bookmarkStart w:id="3" w:name="TitleOfDoc"/>
      <w:r w:rsidRPr="00885529">
        <w:rPr>
          <w:caps/>
          <w:sz w:val="24"/>
          <w:lang w:val="fr-CH"/>
        </w:rPr>
        <w:t>Proposition de nouvelle norme relative aux objets</w:t>
      </w:r>
      <w:r w:rsidR="00B33AFD">
        <w:rPr>
          <w:caps/>
          <w:sz w:val="24"/>
          <w:lang w:val="fr-CH"/>
        </w:rPr>
        <w:t xml:space="preserve"> numériques en </w:t>
      </w:r>
      <w:bookmarkStart w:id="4" w:name="_GoBack"/>
      <w:bookmarkEnd w:id="4"/>
      <w:r w:rsidRPr="00885529">
        <w:rPr>
          <w:caps/>
          <w:sz w:val="24"/>
          <w:lang w:val="fr-CH"/>
        </w:rPr>
        <w:t>3D</w:t>
      </w:r>
    </w:p>
    <w:p w14:paraId="6B62C8D6" w14:textId="36381D3A" w:rsidR="00885529" w:rsidRPr="00885529" w:rsidRDefault="00885529" w:rsidP="00885529">
      <w:pPr>
        <w:spacing w:after="1040"/>
        <w:rPr>
          <w:i/>
          <w:lang w:val="fr-CH"/>
        </w:rPr>
      </w:pPr>
      <w:bookmarkStart w:id="5" w:name="Prepared"/>
      <w:bookmarkEnd w:id="3"/>
      <w:bookmarkEnd w:id="5"/>
      <w:r w:rsidRPr="00885529">
        <w:rPr>
          <w:i/>
          <w:lang w:val="fr-CH"/>
        </w:rPr>
        <w:t>Document établi par le responsable de l</w:t>
      </w:r>
      <w:r w:rsidR="00705708">
        <w:rPr>
          <w:i/>
          <w:lang w:val="fr-CH"/>
        </w:rPr>
        <w:t>’</w:t>
      </w:r>
      <w:r w:rsidRPr="00885529">
        <w:rPr>
          <w:i/>
          <w:lang w:val="fr-CH"/>
        </w:rPr>
        <w:t>Équipe d</w:t>
      </w:r>
      <w:r w:rsidR="00705708">
        <w:rPr>
          <w:i/>
          <w:lang w:val="fr-CH"/>
        </w:rPr>
        <w:t>’</w:t>
      </w:r>
      <w:r w:rsidRPr="00885529">
        <w:rPr>
          <w:i/>
          <w:lang w:val="fr-CH"/>
        </w:rPr>
        <w:t>experts 3D</w:t>
      </w:r>
    </w:p>
    <w:p w14:paraId="58835390" w14:textId="13B5F731" w:rsidR="00603A3B" w:rsidRPr="00A02892" w:rsidRDefault="00832FFD" w:rsidP="00832FFD">
      <w:pPr>
        <w:pStyle w:val="Heading2"/>
        <w:rPr>
          <w:lang w:val="fr-FR"/>
        </w:rPr>
      </w:pPr>
      <w:r>
        <w:rPr>
          <w:lang w:val="fr-FR"/>
        </w:rPr>
        <w:t>I</w:t>
      </w:r>
      <w:r w:rsidRPr="00A02892">
        <w:rPr>
          <w:lang w:val="fr-FR"/>
        </w:rPr>
        <w:t>ntroduction</w:t>
      </w:r>
    </w:p>
    <w:p w14:paraId="77147F41" w14:textId="784270B0" w:rsidR="00603A3B" w:rsidRPr="00C12100" w:rsidRDefault="00C51F6E" w:rsidP="00603A3B">
      <w:pPr>
        <w:pStyle w:val="ONUMFS"/>
        <w:numPr>
          <w:ilvl w:val="0"/>
          <w:numId w:val="0"/>
        </w:numPr>
        <w:rPr>
          <w:lang w:val="fr-CH"/>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603A3B" w:rsidRPr="00832FFD">
        <w:rPr>
          <w:lang w:val="fr-CH"/>
        </w:rPr>
        <w:t>À sa huit</w:t>
      </w:r>
      <w:r w:rsidR="00ED17FC" w:rsidRPr="00832FFD">
        <w:rPr>
          <w:lang w:val="fr-CH"/>
        </w:rPr>
        <w:t>ième session</w:t>
      </w:r>
      <w:r w:rsidR="00603A3B" w:rsidRPr="00832FFD">
        <w:rPr>
          <w:lang w:val="fr-CH"/>
        </w:rPr>
        <w:t xml:space="preserve"> tenue </w:t>
      </w:r>
      <w:r w:rsidR="00ED17FC" w:rsidRPr="00832FFD">
        <w:rPr>
          <w:lang w:val="fr-CH"/>
        </w:rPr>
        <w:t>en 2020</w:t>
      </w:r>
      <w:r w:rsidR="00603A3B" w:rsidRPr="00832FFD">
        <w:rPr>
          <w:lang w:val="fr-CH"/>
        </w:rPr>
        <w:t>, le Comité des normes de l</w:t>
      </w:r>
      <w:r w:rsidR="00705708">
        <w:rPr>
          <w:lang w:val="fr-CH"/>
        </w:rPr>
        <w:t>’</w:t>
      </w:r>
      <w:r w:rsidR="00603A3B" w:rsidRPr="00832FFD">
        <w:rPr>
          <w:lang w:val="fr-CH"/>
        </w:rPr>
        <w:t>OMPI (CWS) a pris note des progrès accomplis par l</w:t>
      </w:r>
      <w:r w:rsidR="00705708">
        <w:rPr>
          <w:lang w:val="fr-CH"/>
        </w:rPr>
        <w:t>’</w:t>
      </w:r>
      <w:r w:rsidR="00603A3B" w:rsidRPr="00832FFD">
        <w:rPr>
          <w:lang w:val="fr-CH"/>
        </w:rPr>
        <w:t>Équipe d</w:t>
      </w:r>
      <w:r w:rsidR="00705708">
        <w:rPr>
          <w:lang w:val="fr-CH"/>
        </w:rPr>
        <w:t>’</w:t>
      </w:r>
      <w:r w:rsidR="00603A3B" w:rsidRPr="00832FFD">
        <w:rPr>
          <w:lang w:val="fr-CH"/>
        </w:rPr>
        <w:t>experts 3D au regard de la tâche n°</w:t>
      </w:r>
      <w:r w:rsidR="003E628D" w:rsidRPr="00832FFD">
        <w:rPr>
          <w:lang w:val="fr-CH"/>
        </w:rPr>
        <w:t> </w:t>
      </w:r>
      <w:r w:rsidR="00603A3B" w:rsidRPr="00832FFD">
        <w:rPr>
          <w:lang w:val="fr-CH"/>
        </w:rPr>
        <w:t xml:space="preserve">61, qui consistait à </w:t>
      </w:r>
      <w:r w:rsidR="00705708">
        <w:rPr>
          <w:lang w:val="fr-CH"/>
        </w:rPr>
        <w:t>“</w:t>
      </w:r>
      <w:r w:rsidR="00603A3B" w:rsidRPr="00832FFD">
        <w:rPr>
          <w:lang w:val="fr-CH"/>
        </w:rPr>
        <w:t>établir une proposition de recommandations relatives aux modèles et images tridimensionnels (3D) numériques, qui porter</w:t>
      </w:r>
      <w:r w:rsidR="006123E8" w:rsidRPr="00832FFD">
        <w:rPr>
          <w:lang w:val="fr-CH"/>
        </w:rPr>
        <w:t>[aient]</w:t>
      </w:r>
      <w:r w:rsidR="00603A3B" w:rsidRPr="00832FFD">
        <w:rPr>
          <w:lang w:val="fr-CH"/>
        </w:rPr>
        <w:t xml:space="preserve"> également sur des méthodes de recherche de modèles et d</w:t>
      </w:r>
      <w:r w:rsidR="00705708">
        <w:rPr>
          <w:lang w:val="fr-CH"/>
        </w:rPr>
        <w:t>’</w:t>
      </w:r>
      <w:r w:rsidR="00603A3B" w:rsidRPr="00832FFD">
        <w:rPr>
          <w:lang w:val="fr-CH"/>
        </w:rPr>
        <w:t>images tridimensionnels (3D)</w:t>
      </w:r>
      <w:r w:rsidR="00705708">
        <w:rPr>
          <w:lang w:val="fr-CH"/>
        </w:rPr>
        <w:t>”</w:t>
      </w:r>
      <w:r w:rsidR="00603A3B" w:rsidRPr="00832FFD">
        <w:rPr>
          <w:lang w:val="fr-CH"/>
        </w:rPr>
        <w:t>.</w:t>
      </w:r>
      <w:r w:rsidR="00BC720C" w:rsidRPr="00832FFD">
        <w:rPr>
          <w:lang w:val="fr-CH"/>
        </w:rPr>
        <w:t xml:space="preserve"> </w:t>
      </w:r>
      <w:r w:rsidR="00ED17FC" w:rsidRPr="00832FFD">
        <w:rPr>
          <w:lang w:val="fr-CH"/>
        </w:rPr>
        <w:t xml:space="preserve"> </w:t>
      </w:r>
      <w:r w:rsidR="00ED17FC" w:rsidRPr="00C12100">
        <w:rPr>
          <w:lang w:val="fr-CH"/>
        </w:rPr>
        <w:t>Le CWS</w:t>
      </w:r>
      <w:r w:rsidR="00603A3B" w:rsidRPr="00C12100">
        <w:rPr>
          <w:lang w:val="fr-CH"/>
        </w:rPr>
        <w:t xml:space="preserve"> a également pris note de l</w:t>
      </w:r>
      <w:r w:rsidR="00705708">
        <w:rPr>
          <w:lang w:val="fr-CH"/>
        </w:rPr>
        <w:t>’</w:t>
      </w:r>
      <w:r w:rsidR="00603A3B" w:rsidRPr="00C12100">
        <w:rPr>
          <w:lang w:val="fr-CH"/>
        </w:rPr>
        <w:t>avant</w:t>
      </w:r>
      <w:r w:rsidR="00832FFD" w:rsidRPr="00C12100">
        <w:rPr>
          <w:lang w:val="fr-CH"/>
        </w:rPr>
        <w:noBreakHyphen/>
      </w:r>
      <w:r w:rsidR="00603A3B" w:rsidRPr="00C12100">
        <w:rPr>
          <w:lang w:val="fr-CH"/>
        </w:rPr>
        <w:t>projet de norme qui figurait dans le rapport de l</w:t>
      </w:r>
      <w:r w:rsidR="00705708">
        <w:rPr>
          <w:lang w:val="fr-CH"/>
        </w:rPr>
        <w:t>’</w:t>
      </w:r>
      <w:r w:rsidR="00337121" w:rsidRPr="00C12100">
        <w:rPr>
          <w:lang w:val="fr-CH"/>
        </w:rPr>
        <w:t>é</w:t>
      </w:r>
      <w:r w:rsidR="00603A3B" w:rsidRPr="00C12100">
        <w:rPr>
          <w:lang w:val="fr-CH"/>
        </w:rPr>
        <w:t xml:space="preserve">quipe </w:t>
      </w:r>
      <w:r w:rsidR="005C312F" w:rsidRPr="00C12100">
        <w:rPr>
          <w:lang w:val="fr-CH"/>
        </w:rPr>
        <w:t>d</w:t>
      </w:r>
      <w:r w:rsidR="00705708">
        <w:rPr>
          <w:lang w:val="fr-CH"/>
        </w:rPr>
        <w:t>’</w:t>
      </w:r>
      <w:r w:rsidR="005C312F" w:rsidRPr="00C12100">
        <w:rPr>
          <w:lang w:val="fr-CH"/>
        </w:rPr>
        <w:t>experts</w:t>
      </w:r>
      <w:r w:rsidR="00603A3B" w:rsidRPr="00C12100">
        <w:rPr>
          <w:lang w:val="fr-CH"/>
        </w:rPr>
        <w:t>.</w:t>
      </w:r>
      <w:r w:rsidR="00BC720C" w:rsidRPr="00C12100">
        <w:rPr>
          <w:lang w:val="fr-CH"/>
        </w:rPr>
        <w:t xml:space="preserve">  </w:t>
      </w:r>
      <w:r w:rsidR="00603A3B" w:rsidRPr="00C12100">
        <w:rPr>
          <w:lang w:val="fr-CH"/>
        </w:rPr>
        <w:t xml:space="preserve">(Voir les </w:t>
      </w:r>
      <w:r w:rsidR="00ED17FC" w:rsidRPr="00C12100">
        <w:rPr>
          <w:lang w:val="fr-CH"/>
        </w:rPr>
        <w:t>paragraphes 7</w:t>
      </w:r>
      <w:r w:rsidR="00603A3B" w:rsidRPr="00C12100">
        <w:rPr>
          <w:lang w:val="fr-CH"/>
        </w:rPr>
        <w:t>3 à 75 et 103 à 108 du document CWS/8/24.)</w:t>
      </w:r>
    </w:p>
    <w:p w14:paraId="331E31D8" w14:textId="27E9FD42" w:rsidR="00603A3B" w:rsidRPr="00A02892" w:rsidRDefault="00832FFD" w:rsidP="00832FFD">
      <w:pPr>
        <w:pStyle w:val="Heading2"/>
        <w:rPr>
          <w:lang w:val="fr-FR"/>
        </w:rPr>
      </w:pPr>
      <w:r>
        <w:rPr>
          <w:lang w:val="fr-FR"/>
        </w:rPr>
        <w:t>P</w:t>
      </w:r>
      <w:r w:rsidRPr="00A02892">
        <w:rPr>
          <w:lang w:val="fr-FR"/>
        </w:rPr>
        <w:t>roposition de nouvelle norme de l</w:t>
      </w:r>
      <w:r w:rsidR="00705708">
        <w:rPr>
          <w:lang w:val="fr-FR"/>
        </w:rPr>
        <w:t>’</w:t>
      </w:r>
      <w:r>
        <w:rPr>
          <w:lang w:val="fr-FR"/>
        </w:rPr>
        <w:t>OMPI</w:t>
      </w:r>
    </w:p>
    <w:p w14:paraId="21FFEA7C" w14:textId="48C523E4" w:rsidR="00ED17FC" w:rsidRPr="00B33AFD" w:rsidRDefault="00C51F6E"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B41C15" w:rsidRPr="00A02892">
        <w:rPr>
          <w:lang w:val="fr-FR"/>
        </w:rPr>
        <w:t>L</w:t>
      </w:r>
      <w:r w:rsidR="00705708">
        <w:rPr>
          <w:lang w:val="fr-FR"/>
        </w:rPr>
        <w:t>’</w:t>
      </w:r>
      <w:r w:rsidR="00B41C15" w:rsidRPr="00A02892">
        <w:rPr>
          <w:lang w:val="fr-FR"/>
        </w:rPr>
        <w:t>équipe d</w:t>
      </w:r>
      <w:r w:rsidR="00705708">
        <w:rPr>
          <w:lang w:val="fr-FR"/>
        </w:rPr>
        <w:t>’</w:t>
      </w:r>
      <w:r w:rsidR="00B41C15" w:rsidRPr="00A02892">
        <w:rPr>
          <w:lang w:val="fr-FR"/>
        </w:rPr>
        <w:t>experts a établi un projet final</w:t>
      </w:r>
      <w:r w:rsidR="006123E8" w:rsidRPr="00A02892">
        <w:rPr>
          <w:lang w:val="fr-FR"/>
        </w:rPr>
        <w:t xml:space="preserve"> </w:t>
      </w:r>
      <w:r w:rsidR="00B41C15" w:rsidRPr="00A02892">
        <w:rPr>
          <w:lang w:val="fr-FR"/>
        </w:rPr>
        <w:t>pour la no</w:t>
      </w:r>
      <w:r w:rsidR="007534EC" w:rsidRPr="00A02892">
        <w:rPr>
          <w:lang w:val="fr-FR"/>
        </w:rPr>
        <w:t>uvelle norme de l</w:t>
      </w:r>
      <w:r w:rsidR="00705708">
        <w:rPr>
          <w:lang w:val="fr-FR"/>
        </w:rPr>
        <w:t>’</w:t>
      </w:r>
      <w:r w:rsidR="007534EC" w:rsidRPr="00A02892">
        <w:rPr>
          <w:lang w:val="fr-FR"/>
        </w:rPr>
        <w:t>OMPI intitulé</w:t>
      </w:r>
      <w:r w:rsidR="00B41C15" w:rsidRPr="00A02892">
        <w:rPr>
          <w:lang w:val="fr-FR"/>
        </w:rPr>
        <w:t xml:space="preserve"> </w:t>
      </w:r>
      <w:r w:rsidR="00705708">
        <w:rPr>
          <w:lang w:val="fr-FR"/>
        </w:rPr>
        <w:t>“</w:t>
      </w:r>
      <w:r w:rsidR="00ED17FC" w:rsidRPr="00A02892">
        <w:rPr>
          <w:lang w:val="fr-FR"/>
        </w:rPr>
        <w:t>R</w:t>
      </w:r>
      <w:r w:rsidR="00B41C15" w:rsidRPr="00A02892">
        <w:rPr>
          <w:lang w:val="fr-FR"/>
        </w:rPr>
        <w:t xml:space="preserve">ecommandations relatives aux modèles et images </w:t>
      </w:r>
      <w:r w:rsidR="00337121" w:rsidRPr="00A02892">
        <w:rPr>
          <w:lang w:val="fr-FR"/>
        </w:rPr>
        <w:t xml:space="preserve">tridimensionnels </w:t>
      </w:r>
      <w:r w:rsidR="00B41C15" w:rsidRPr="00A02892">
        <w:rPr>
          <w:lang w:val="fr-FR"/>
        </w:rPr>
        <w:t>(3D) numérique</w:t>
      </w:r>
      <w:r w:rsidR="00ED17FC" w:rsidRPr="00A02892">
        <w:rPr>
          <w:lang w:val="fr-FR"/>
        </w:rPr>
        <w:t>s</w:t>
      </w:r>
      <w:r w:rsidR="00705708">
        <w:rPr>
          <w:lang w:val="fr-FR"/>
        </w:rPr>
        <w:t>”</w:t>
      </w:r>
      <w:r w:rsidR="00B41C15" w:rsidRPr="00A02892">
        <w:rPr>
          <w:lang w:val="fr-FR"/>
        </w:rPr>
        <w:t>.</w:t>
      </w:r>
      <w:r w:rsidR="00E158DE" w:rsidRPr="00A02892">
        <w:rPr>
          <w:lang w:val="fr-FR"/>
        </w:rPr>
        <w:t xml:space="preserve">  </w:t>
      </w:r>
      <w:r w:rsidR="00B41C15" w:rsidRPr="00A02892">
        <w:rPr>
          <w:lang w:val="fr-FR"/>
        </w:rPr>
        <w:t xml:space="preserve">Les principales </w:t>
      </w:r>
      <w:r w:rsidR="007534EC" w:rsidRPr="00A02892">
        <w:rPr>
          <w:lang w:val="fr-FR"/>
        </w:rPr>
        <w:t>questions à traiter portaient sur le</w:t>
      </w:r>
      <w:r w:rsidR="00B41C15" w:rsidRPr="00A02892">
        <w:rPr>
          <w:lang w:val="fr-FR"/>
        </w:rPr>
        <w:t xml:space="preserve"> choix des formats de fichiers pour différents types </w:t>
      </w:r>
      <w:r w:rsidR="006123E8" w:rsidRPr="00B33AFD">
        <w:rPr>
          <w:lang w:val="fr-FR"/>
        </w:rPr>
        <w:t>de demandes de titres de</w:t>
      </w:r>
      <w:r w:rsidR="00B41C15" w:rsidRPr="00B33AFD">
        <w:rPr>
          <w:lang w:val="fr-FR"/>
        </w:rPr>
        <w:t xml:space="preserve"> propriété</w:t>
      </w:r>
      <w:r w:rsidR="007534EC" w:rsidRPr="00B33AFD">
        <w:rPr>
          <w:lang w:val="fr-FR"/>
        </w:rPr>
        <w:t xml:space="preserve"> intellectuelle,</w:t>
      </w:r>
      <w:r w:rsidR="00B41C15" w:rsidRPr="00B33AFD">
        <w:rPr>
          <w:lang w:val="fr-FR"/>
        </w:rPr>
        <w:t xml:space="preserve"> </w:t>
      </w:r>
      <w:r w:rsidR="007C5266" w:rsidRPr="00B33AFD">
        <w:rPr>
          <w:lang w:val="fr-FR"/>
        </w:rPr>
        <w:t>le volume</w:t>
      </w:r>
      <w:r w:rsidR="007534EC" w:rsidRPr="00B33AFD">
        <w:rPr>
          <w:lang w:val="fr-FR"/>
        </w:rPr>
        <w:t xml:space="preserve"> des fichiers nécessaires, les</w:t>
      </w:r>
      <w:r w:rsidR="00B41C15" w:rsidRPr="00B33AFD">
        <w:rPr>
          <w:lang w:val="fr-FR"/>
        </w:rPr>
        <w:t xml:space="preserve"> vues </w:t>
      </w:r>
      <w:r w:rsidR="006123E8" w:rsidRPr="00B33AFD">
        <w:rPr>
          <w:lang w:val="fr-FR"/>
        </w:rPr>
        <w:t>bidimensionnelles (</w:t>
      </w:r>
      <w:r w:rsidR="00B41C15" w:rsidRPr="00B33AFD">
        <w:rPr>
          <w:lang w:val="fr-FR"/>
        </w:rPr>
        <w:t>2D</w:t>
      </w:r>
      <w:r w:rsidR="006123E8" w:rsidRPr="00B33AFD">
        <w:rPr>
          <w:lang w:val="fr-FR"/>
        </w:rPr>
        <w:t>)</w:t>
      </w:r>
      <w:r w:rsidR="00B41C15" w:rsidRPr="00B33AFD">
        <w:rPr>
          <w:lang w:val="fr-FR"/>
        </w:rPr>
        <w:t xml:space="preserve">, </w:t>
      </w:r>
      <w:r w:rsidR="007534EC" w:rsidRPr="00B33AFD">
        <w:rPr>
          <w:lang w:val="fr-FR"/>
        </w:rPr>
        <w:t>les</w:t>
      </w:r>
      <w:r w:rsidR="00B41C15" w:rsidRPr="00B33AFD">
        <w:rPr>
          <w:lang w:val="fr-FR"/>
        </w:rPr>
        <w:t xml:space="preserve"> conditions applicables en matière de publication et </w:t>
      </w:r>
      <w:r w:rsidR="007534EC" w:rsidRPr="00B33AFD">
        <w:rPr>
          <w:lang w:val="fr-FR"/>
        </w:rPr>
        <w:t>les</w:t>
      </w:r>
      <w:r w:rsidR="00B41C15" w:rsidRPr="00B33AFD">
        <w:rPr>
          <w:lang w:val="fr-FR"/>
        </w:rPr>
        <w:t xml:space="preserve"> revendications partielles.</w:t>
      </w:r>
    </w:p>
    <w:p w14:paraId="36C4C46E" w14:textId="5460E325" w:rsidR="00603A3B" w:rsidRPr="00A02892" w:rsidRDefault="00FD2F43" w:rsidP="00832FFD">
      <w:pPr>
        <w:pStyle w:val="ONUMFS"/>
        <w:numPr>
          <w:ilvl w:val="0"/>
          <w:numId w:val="0"/>
        </w:numPr>
        <w:rPr>
          <w:lang w:val="fr-FR"/>
        </w:rPr>
      </w:pPr>
      <w:r w:rsidRPr="00B33AFD">
        <w:rPr>
          <w:lang w:val="fr-FR"/>
        </w:rPr>
        <w:fldChar w:fldCharType="begin"/>
      </w:r>
      <w:r w:rsidRPr="00B33AFD">
        <w:rPr>
          <w:lang w:val="fr-FR"/>
        </w:rPr>
        <w:instrText xml:space="preserve"> AUTONUM  </w:instrText>
      </w:r>
      <w:r w:rsidRPr="00B33AFD">
        <w:rPr>
          <w:lang w:val="fr-FR"/>
        </w:rPr>
        <w:fldChar w:fldCharType="end"/>
      </w:r>
      <w:r w:rsidRPr="00B33AFD">
        <w:rPr>
          <w:lang w:val="fr-FR"/>
        </w:rPr>
        <w:tab/>
      </w:r>
      <w:r w:rsidR="00BF7127" w:rsidRPr="00B33AFD">
        <w:rPr>
          <w:lang w:val="fr-FR"/>
        </w:rPr>
        <w:t>La norme proposée contient des recommandations concernant le stockage, le traitement, l</w:t>
      </w:r>
      <w:r w:rsidR="00705708" w:rsidRPr="00B33AFD">
        <w:rPr>
          <w:lang w:val="fr-FR"/>
        </w:rPr>
        <w:t>’</w:t>
      </w:r>
      <w:r w:rsidR="00BF7127" w:rsidRPr="00B33AFD">
        <w:rPr>
          <w:lang w:val="fr-FR"/>
        </w:rPr>
        <w:t>échange et la diffusion de données de propriété intellectuelle à l</w:t>
      </w:r>
      <w:r w:rsidR="00705708" w:rsidRPr="00B33AFD">
        <w:rPr>
          <w:lang w:val="fr-FR"/>
        </w:rPr>
        <w:t>’</w:t>
      </w:r>
      <w:r w:rsidR="00BF7127" w:rsidRPr="00B33AFD">
        <w:rPr>
          <w:lang w:val="fr-FR"/>
        </w:rPr>
        <w:t>aide de modèles et d</w:t>
      </w:r>
      <w:r w:rsidR="00705708" w:rsidRPr="00B33AFD">
        <w:rPr>
          <w:lang w:val="fr-FR"/>
        </w:rPr>
        <w:t>’</w:t>
      </w:r>
      <w:r w:rsidR="00BF7127" w:rsidRPr="00B33AFD">
        <w:rPr>
          <w:lang w:val="fr-FR"/>
        </w:rPr>
        <w:t xml:space="preserve">images 3D </w:t>
      </w:r>
      <w:r w:rsidR="007534EC" w:rsidRPr="00B33AFD">
        <w:rPr>
          <w:lang w:val="fr-FR"/>
        </w:rPr>
        <w:t>appliqués aux</w:t>
      </w:r>
      <w:r w:rsidR="00BF7127" w:rsidRPr="00B33AFD">
        <w:rPr>
          <w:lang w:val="fr-FR"/>
        </w:rPr>
        <w:t xml:space="preserve"> droits de propriété intellectuel</w:t>
      </w:r>
      <w:r w:rsidR="00832FFD" w:rsidRPr="00B33AFD">
        <w:rPr>
          <w:lang w:val="fr-FR"/>
        </w:rPr>
        <w:t xml:space="preserve">le.  </w:t>
      </w:r>
      <w:r w:rsidR="00832FFD" w:rsidRPr="00B33AFD">
        <w:rPr>
          <w:bCs/>
          <w:lang w:val="fr-FR"/>
        </w:rPr>
        <w:t>La</w:t>
      </w:r>
      <w:r w:rsidR="00BF7127" w:rsidRPr="00B33AFD">
        <w:rPr>
          <w:bCs/>
          <w:lang w:val="fr-FR"/>
        </w:rPr>
        <w:t xml:space="preserve"> proposition est présentée dans l</w:t>
      </w:r>
      <w:r w:rsidR="00705708" w:rsidRPr="00B33AFD">
        <w:rPr>
          <w:bCs/>
          <w:lang w:val="fr-FR"/>
        </w:rPr>
        <w:t>’</w:t>
      </w:r>
      <w:r w:rsidR="00BF7127" w:rsidRPr="00B33AFD">
        <w:rPr>
          <w:bCs/>
          <w:lang w:val="fr-FR"/>
        </w:rPr>
        <w:t>annexe du présent docume</w:t>
      </w:r>
      <w:r w:rsidR="00832FFD" w:rsidRPr="00B33AFD">
        <w:rPr>
          <w:bCs/>
          <w:lang w:val="fr-FR"/>
        </w:rPr>
        <w:t>nt.  On</w:t>
      </w:r>
      <w:r w:rsidR="00BF7127" w:rsidRPr="00B33AFD">
        <w:rPr>
          <w:bCs/>
          <w:lang w:val="fr-FR"/>
        </w:rPr>
        <w:t xml:space="preserve"> y trouve des recommandations concernant le format et </w:t>
      </w:r>
      <w:r w:rsidR="007C5266" w:rsidRPr="00B33AFD">
        <w:rPr>
          <w:bCs/>
          <w:lang w:val="fr-FR"/>
        </w:rPr>
        <w:t>le volume</w:t>
      </w:r>
      <w:r w:rsidR="00BF7127" w:rsidRPr="00B33AFD">
        <w:rPr>
          <w:bCs/>
          <w:lang w:val="fr-FR"/>
        </w:rPr>
        <w:t xml:space="preserve"> des fichiers des modèles et images 3D, des recommandations concernant les </w:t>
      </w:r>
      <w:r w:rsidR="00BF7127" w:rsidRPr="00B33AFD">
        <w:rPr>
          <w:bCs/>
          <w:lang w:val="fr-FR"/>
        </w:rPr>
        <w:lastRenderedPageBreak/>
        <w:t>procédures de dépôt</w:t>
      </w:r>
      <w:r w:rsidR="00BF7127" w:rsidRPr="00A02892">
        <w:rPr>
          <w:bCs/>
          <w:lang w:val="fr-FR"/>
        </w:rPr>
        <w:t xml:space="preserve"> et de traitement des modèles et images 3D, des recommandations concernant l</w:t>
      </w:r>
      <w:r w:rsidR="00705708">
        <w:rPr>
          <w:bCs/>
          <w:lang w:val="fr-FR"/>
        </w:rPr>
        <w:t>’</w:t>
      </w:r>
      <w:r w:rsidR="00BF7127" w:rsidRPr="00A02892">
        <w:rPr>
          <w:bCs/>
          <w:lang w:val="fr-FR"/>
        </w:rPr>
        <w:t>échange et la publication de données et de</w:t>
      </w:r>
      <w:r w:rsidR="006123E8" w:rsidRPr="00A02892">
        <w:rPr>
          <w:bCs/>
          <w:lang w:val="fr-FR"/>
        </w:rPr>
        <w:t>s</w:t>
      </w:r>
      <w:r w:rsidR="00BF7127" w:rsidRPr="00A02892">
        <w:rPr>
          <w:bCs/>
          <w:lang w:val="fr-FR"/>
        </w:rPr>
        <w:t xml:space="preserve"> recommandations concernant les revendications partielles.</w:t>
      </w:r>
    </w:p>
    <w:p w14:paraId="56F20DE5" w14:textId="309A0B28" w:rsidR="00ED17FC" w:rsidRDefault="00886CF4"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104A2A" w:rsidRPr="00A02892">
        <w:rPr>
          <w:lang w:val="fr-FR"/>
        </w:rPr>
        <w:t>La section relative aux recommandations générales contient des informations générales et des directives communes à l</w:t>
      </w:r>
      <w:r w:rsidR="00705708">
        <w:rPr>
          <w:lang w:val="fr-FR"/>
        </w:rPr>
        <w:t>’</w:t>
      </w:r>
      <w:r w:rsidR="00104A2A" w:rsidRPr="00A02892">
        <w:rPr>
          <w:lang w:val="fr-FR"/>
        </w:rPr>
        <w:t>intention des offices de propriété intellectuelle en ce qui concerne le traitement, l</w:t>
      </w:r>
      <w:r w:rsidR="00705708">
        <w:rPr>
          <w:lang w:val="fr-FR"/>
        </w:rPr>
        <w:t>’</w:t>
      </w:r>
      <w:r w:rsidR="00104A2A" w:rsidRPr="00A02892">
        <w:rPr>
          <w:lang w:val="fr-FR"/>
        </w:rPr>
        <w:t>échange et la publication de données assorties de représentations visuelles en 3D d</w:t>
      </w:r>
      <w:r w:rsidR="00705708">
        <w:rPr>
          <w:lang w:val="fr-FR"/>
        </w:rPr>
        <w:t>’</w:t>
      </w:r>
      <w:r w:rsidR="00104A2A" w:rsidRPr="00A02892">
        <w:rPr>
          <w:lang w:val="fr-FR"/>
        </w:rPr>
        <w:t>objets pour lesquels des demandes de protection des droits de propriété intellectuelle ont été déposées, compte tenu des exigences de chaque office de propriété intellectuelle</w:t>
      </w:r>
    </w:p>
    <w:p w14:paraId="28BBBB9C" w14:textId="2995440D" w:rsidR="00ED17FC" w:rsidRDefault="00886CF4"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104A2A" w:rsidRPr="00A02892">
        <w:rPr>
          <w:lang w:val="fr-FR"/>
        </w:rPr>
        <w:t>La section relative aux recommandations concernant les formats des modèles et images numériques 3D a été rédigée sur la base des résultats de deux</w:t>
      </w:r>
      <w:r w:rsidR="003E628D">
        <w:rPr>
          <w:lang w:val="fr-FR"/>
        </w:rPr>
        <w:t> </w:t>
      </w:r>
      <w:r w:rsidR="00104A2A" w:rsidRPr="00A02892">
        <w:rPr>
          <w:lang w:val="fr-FR"/>
        </w:rPr>
        <w:t>enquêtes réalisées par l</w:t>
      </w:r>
      <w:r w:rsidR="00705708">
        <w:rPr>
          <w:lang w:val="fr-FR"/>
        </w:rPr>
        <w:t>’</w:t>
      </w:r>
      <w:r w:rsidR="00B002E3" w:rsidRPr="00A02892">
        <w:rPr>
          <w:lang w:val="fr-FR"/>
        </w:rPr>
        <w:t>é</w:t>
      </w:r>
      <w:r w:rsidR="00104A2A" w:rsidRPr="00A02892">
        <w:rPr>
          <w:lang w:val="fr-FR"/>
        </w:rPr>
        <w:t>quipe d</w:t>
      </w:r>
      <w:r w:rsidR="00705708">
        <w:rPr>
          <w:lang w:val="fr-FR"/>
        </w:rPr>
        <w:t>’</w:t>
      </w:r>
      <w:r w:rsidR="00104A2A" w:rsidRPr="00A02892">
        <w:rPr>
          <w:lang w:val="fr-FR"/>
        </w:rPr>
        <w:t>experts auprès des offices de propriété intellectuelle, avec la contribution de certains secteurs utilisant la 3D pour les représentations visuelles figurant dans leurs demandes de titres de propriété intellectuel</w:t>
      </w:r>
      <w:r w:rsidR="00832FFD" w:rsidRPr="00A02892">
        <w:rPr>
          <w:lang w:val="fr-FR"/>
        </w:rPr>
        <w:t>le</w:t>
      </w:r>
      <w:r w:rsidR="00832FFD">
        <w:rPr>
          <w:lang w:val="fr-FR"/>
        </w:rPr>
        <w:t xml:space="preserve">.  </w:t>
      </w:r>
      <w:r w:rsidR="00832FFD" w:rsidRPr="00A02892">
        <w:rPr>
          <w:lang w:val="fr-FR"/>
        </w:rPr>
        <w:t>Da</w:t>
      </w:r>
      <w:r w:rsidR="00104A2A" w:rsidRPr="00A02892">
        <w:rPr>
          <w:lang w:val="fr-FR"/>
        </w:rPr>
        <w:t>ns le prolongement des discussions, l</w:t>
      </w:r>
      <w:r w:rsidR="00705708">
        <w:rPr>
          <w:lang w:val="fr-FR"/>
        </w:rPr>
        <w:t>’</w:t>
      </w:r>
      <w:r w:rsidR="00B002E3" w:rsidRPr="00A02892">
        <w:rPr>
          <w:lang w:val="fr-FR"/>
        </w:rPr>
        <w:t>é</w:t>
      </w:r>
      <w:r w:rsidR="00104A2A" w:rsidRPr="00A02892">
        <w:rPr>
          <w:lang w:val="fr-FR"/>
        </w:rPr>
        <w:t>quipe d</w:t>
      </w:r>
      <w:r w:rsidR="00705708">
        <w:rPr>
          <w:lang w:val="fr-FR"/>
        </w:rPr>
        <w:t>’</w:t>
      </w:r>
      <w:r w:rsidR="00104A2A" w:rsidRPr="00A02892">
        <w:rPr>
          <w:lang w:val="fr-FR"/>
        </w:rPr>
        <w:t xml:space="preserve">experts a mis au point une série </w:t>
      </w:r>
      <w:r w:rsidR="00104A2A" w:rsidRPr="00B33AFD">
        <w:rPr>
          <w:lang w:val="fr-FR"/>
        </w:rPr>
        <w:t>de critères</w:t>
      </w:r>
      <w:r w:rsidR="00104A2A" w:rsidRPr="00705708">
        <w:rPr>
          <w:lang w:val="fr-FR"/>
        </w:rPr>
        <w:t xml:space="preserve"> concernant le choix des formats 3D </w:t>
      </w:r>
      <w:r w:rsidR="00104A2A" w:rsidRPr="00B33AFD">
        <w:rPr>
          <w:lang w:val="fr-FR"/>
        </w:rPr>
        <w:t>assorti</w:t>
      </w:r>
      <w:r w:rsidR="00323020" w:rsidRPr="00B33AFD">
        <w:rPr>
          <w:lang w:val="fr-FR"/>
        </w:rPr>
        <w:t>s</w:t>
      </w:r>
      <w:r w:rsidR="00104A2A" w:rsidRPr="00705708">
        <w:rPr>
          <w:lang w:val="fr-FR"/>
        </w:rPr>
        <w:t xml:space="preserve"> de recommandations </w:t>
      </w:r>
      <w:r w:rsidR="00323020" w:rsidRPr="00705708">
        <w:rPr>
          <w:lang w:val="fr-FR"/>
        </w:rPr>
        <w:t>établies à partir des</w:t>
      </w:r>
      <w:r w:rsidR="00104A2A" w:rsidRPr="00705708">
        <w:rPr>
          <w:lang w:val="fr-FR"/>
        </w:rPr>
        <w:t xml:space="preserve"> enquêtes réalisées, </w:t>
      </w:r>
      <w:r w:rsidR="00104A2A" w:rsidRPr="00B33AFD">
        <w:rPr>
          <w:lang w:val="fr-FR"/>
        </w:rPr>
        <w:t xml:space="preserve">ainsi que </w:t>
      </w:r>
      <w:r w:rsidR="00323020" w:rsidRPr="00B33AFD">
        <w:rPr>
          <w:lang w:val="fr-FR"/>
        </w:rPr>
        <w:t>des</w:t>
      </w:r>
      <w:r w:rsidR="00104A2A" w:rsidRPr="00B33AFD">
        <w:rPr>
          <w:lang w:val="fr-FR"/>
        </w:rPr>
        <w:t xml:space="preserve"> critères</w:t>
      </w:r>
      <w:r w:rsidR="00104A2A" w:rsidRPr="00705708">
        <w:rPr>
          <w:lang w:val="fr-FR"/>
        </w:rPr>
        <w:t xml:space="preserve"> et bonnes pratiques </w:t>
      </w:r>
      <w:r w:rsidR="00104A2A" w:rsidRPr="00B33AFD">
        <w:rPr>
          <w:lang w:val="fr-FR"/>
        </w:rPr>
        <w:t xml:space="preserve">des offices de propriété intellectuelle et </w:t>
      </w:r>
      <w:r w:rsidR="00323020" w:rsidRPr="00B33AFD">
        <w:rPr>
          <w:lang w:val="fr-FR"/>
        </w:rPr>
        <w:t>des secteurs concern</w:t>
      </w:r>
      <w:r w:rsidR="00832FFD" w:rsidRPr="00B33AFD">
        <w:rPr>
          <w:lang w:val="fr-FR"/>
        </w:rPr>
        <w:t>és</w:t>
      </w:r>
      <w:r w:rsidR="00832FFD">
        <w:rPr>
          <w:lang w:val="fr-FR"/>
        </w:rPr>
        <w:t xml:space="preserve">.  </w:t>
      </w:r>
      <w:r w:rsidR="00832FFD" w:rsidRPr="00A02892">
        <w:rPr>
          <w:lang w:val="fr-FR"/>
        </w:rPr>
        <w:t>Le</w:t>
      </w:r>
      <w:r w:rsidR="003A6484" w:rsidRPr="00A02892">
        <w:rPr>
          <w:lang w:val="fr-FR"/>
        </w:rPr>
        <w:t>s formats qu</w:t>
      </w:r>
      <w:r w:rsidR="00705708">
        <w:rPr>
          <w:lang w:val="fr-FR"/>
        </w:rPr>
        <w:t>’</w:t>
      </w:r>
      <w:r w:rsidR="003A6484" w:rsidRPr="00A02892">
        <w:rPr>
          <w:lang w:val="fr-FR"/>
        </w:rPr>
        <w:t>il est proposé de privilégier sont modernes, normalisés et pris en charge par de nombreux systèmes, ils sont ouverts et multiplateformes</w:t>
      </w:r>
      <w:r w:rsidR="00323020" w:rsidRPr="00A02892">
        <w:rPr>
          <w:lang w:val="fr-FR"/>
        </w:rPr>
        <w:t>, ils</w:t>
      </w:r>
      <w:r w:rsidR="003A6484" w:rsidRPr="00A02892">
        <w:rPr>
          <w:lang w:val="fr-FR"/>
        </w:rPr>
        <w:t xml:space="preserve"> répondent aux différents besoins des déposants et des offices de propriété intellectuelle et sont conformes aux critères convenus par les membres de l</w:t>
      </w:r>
      <w:r w:rsidR="00705708">
        <w:rPr>
          <w:lang w:val="fr-FR"/>
        </w:rPr>
        <w:t>’</w:t>
      </w:r>
      <w:r w:rsidR="00B002E3" w:rsidRPr="00A02892">
        <w:rPr>
          <w:lang w:val="fr-FR"/>
        </w:rPr>
        <w:t>é</w:t>
      </w:r>
      <w:r w:rsidR="003A6484" w:rsidRPr="00A02892">
        <w:rPr>
          <w:lang w:val="fr-FR"/>
        </w:rPr>
        <w:t>quipe d</w:t>
      </w:r>
      <w:r w:rsidR="00705708">
        <w:rPr>
          <w:lang w:val="fr-FR"/>
        </w:rPr>
        <w:t>’</w:t>
      </w:r>
      <w:r w:rsidR="003A6484" w:rsidRPr="00A02892">
        <w:rPr>
          <w:lang w:val="fr-FR"/>
        </w:rPr>
        <w:t>exper</w:t>
      </w:r>
      <w:r w:rsidR="00832FFD" w:rsidRPr="00A02892">
        <w:rPr>
          <w:lang w:val="fr-FR"/>
        </w:rPr>
        <w:t>ts</w:t>
      </w:r>
      <w:r w:rsidR="00832FFD">
        <w:rPr>
          <w:lang w:val="fr-FR"/>
        </w:rPr>
        <w:t xml:space="preserve">.  </w:t>
      </w:r>
      <w:r w:rsidR="00832FFD" w:rsidRPr="00A02892">
        <w:rPr>
          <w:lang w:val="fr-FR"/>
        </w:rPr>
        <w:t>L</w:t>
      </w:r>
      <w:r w:rsidR="00705708">
        <w:rPr>
          <w:lang w:val="fr-FR"/>
        </w:rPr>
        <w:t>’</w:t>
      </w:r>
      <w:r w:rsidR="00832FFD" w:rsidRPr="00A02892">
        <w:rPr>
          <w:lang w:val="fr-FR"/>
        </w:rPr>
        <w:t>é</w:t>
      </w:r>
      <w:r w:rsidR="003A6484" w:rsidRPr="00A02892">
        <w:rPr>
          <w:lang w:val="fr-FR"/>
        </w:rPr>
        <w:t>quipe d</w:t>
      </w:r>
      <w:r w:rsidR="00705708">
        <w:rPr>
          <w:lang w:val="fr-FR"/>
        </w:rPr>
        <w:t>’</w:t>
      </w:r>
      <w:r w:rsidR="003A6484" w:rsidRPr="00A02892">
        <w:rPr>
          <w:lang w:val="fr-FR"/>
        </w:rPr>
        <w:t>experts recommande</w:t>
      </w:r>
      <w:r w:rsidR="00323020" w:rsidRPr="00A02892">
        <w:rPr>
          <w:lang w:val="fr-FR"/>
        </w:rPr>
        <w:t xml:space="preserve"> </w:t>
      </w:r>
      <w:r w:rsidR="003A6484" w:rsidRPr="00A02892">
        <w:rPr>
          <w:lang w:val="fr-FR"/>
        </w:rPr>
        <w:t>les formats ci</w:t>
      </w:r>
      <w:r w:rsidR="00832FFD">
        <w:rPr>
          <w:lang w:val="fr-FR"/>
        </w:rPr>
        <w:noBreakHyphen/>
      </w:r>
      <w:r w:rsidR="003A6484" w:rsidRPr="00A02892">
        <w:rPr>
          <w:lang w:val="fr-FR"/>
        </w:rPr>
        <w:t xml:space="preserve">après pour les différents </w:t>
      </w:r>
      <w:r w:rsidR="006123E8" w:rsidRPr="00A02892">
        <w:rPr>
          <w:lang w:val="fr-FR"/>
        </w:rPr>
        <w:t>droits de propriété intellectuelle</w:t>
      </w:r>
      <w:r w:rsidR="00ED17FC">
        <w:rPr>
          <w:lang w:val="fr-FR"/>
        </w:rPr>
        <w:t> :</w:t>
      </w:r>
    </w:p>
    <w:p w14:paraId="70ED1D2C" w14:textId="5E6B5872" w:rsidR="00ED17FC" w:rsidRDefault="003A6484" w:rsidP="00832FFD">
      <w:pPr>
        <w:pStyle w:val="ListParagraph"/>
        <w:numPr>
          <w:ilvl w:val="0"/>
          <w:numId w:val="8"/>
        </w:numPr>
        <w:tabs>
          <w:tab w:val="left" w:pos="1134"/>
        </w:tabs>
        <w:spacing w:after="220"/>
        <w:ind w:left="1134" w:right="418" w:hanging="567"/>
        <w:rPr>
          <w:lang w:val="fr-FR"/>
        </w:rPr>
      </w:pPr>
      <w:proofErr w:type="gramStart"/>
      <w:r w:rsidRPr="00A02892">
        <w:rPr>
          <w:color w:val="000000"/>
          <w:lang w:val="fr-FR"/>
        </w:rPr>
        <w:t>pour</w:t>
      </w:r>
      <w:proofErr w:type="gramEnd"/>
      <w:r w:rsidRPr="00A02892">
        <w:rPr>
          <w:color w:val="000000"/>
          <w:lang w:val="fr-FR"/>
        </w:rPr>
        <w:t xml:space="preserve"> les inventions et les modèles d</w:t>
      </w:r>
      <w:r w:rsidR="00705708">
        <w:rPr>
          <w:color w:val="000000"/>
          <w:lang w:val="fr-FR"/>
        </w:rPr>
        <w:t>’</w:t>
      </w:r>
      <w:r w:rsidRPr="00A02892">
        <w:rPr>
          <w:color w:val="000000"/>
          <w:lang w:val="fr-FR"/>
        </w:rPr>
        <w:t>utilité, il est recommandé d</w:t>
      </w:r>
      <w:r w:rsidR="00705708">
        <w:rPr>
          <w:color w:val="000000"/>
          <w:lang w:val="fr-FR"/>
        </w:rPr>
        <w:t>’</w:t>
      </w:r>
      <w:r w:rsidRPr="00A02892">
        <w:rPr>
          <w:color w:val="000000"/>
          <w:lang w:val="fr-FR"/>
        </w:rPr>
        <w:t>utiliser les formats STEP, IGES, U3D, OBJ ou STL, avec des fichiers d</w:t>
      </w:r>
      <w:r w:rsidR="00705708">
        <w:rPr>
          <w:color w:val="000000"/>
          <w:lang w:val="fr-FR"/>
        </w:rPr>
        <w:t>’</w:t>
      </w:r>
      <w:r w:rsidRPr="00A02892">
        <w:rPr>
          <w:color w:val="000000"/>
          <w:lang w:val="fr-FR"/>
        </w:rPr>
        <w:t>un volume maximal de 50</w:t>
      </w:r>
      <w:r w:rsidR="00832FFD">
        <w:rPr>
          <w:color w:val="000000"/>
          <w:lang w:val="fr-FR"/>
        </w:rPr>
        <w:t> Mo</w:t>
      </w:r>
      <w:r w:rsidRPr="00A02892">
        <w:rPr>
          <w:color w:val="000000"/>
          <w:lang w:val="fr-FR"/>
        </w:rPr>
        <w:t>;</w:t>
      </w:r>
    </w:p>
    <w:p w14:paraId="35BE7B88" w14:textId="572CEFCB" w:rsidR="00ED17FC" w:rsidRDefault="003A6484" w:rsidP="00832FFD">
      <w:pPr>
        <w:pStyle w:val="ListParagraph"/>
        <w:numPr>
          <w:ilvl w:val="0"/>
          <w:numId w:val="8"/>
        </w:numPr>
        <w:tabs>
          <w:tab w:val="left" w:pos="1134"/>
        </w:tabs>
        <w:spacing w:after="220"/>
        <w:ind w:left="1134" w:right="418" w:hanging="567"/>
        <w:rPr>
          <w:lang w:val="fr-FR"/>
        </w:rPr>
      </w:pPr>
      <w:proofErr w:type="gramStart"/>
      <w:r w:rsidRPr="00A02892">
        <w:rPr>
          <w:color w:val="000000"/>
          <w:lang w:val="fr-FR"/>
        </w:rPr>
        <w:t>pour</w:t>
      </w:r>
      <w:proofErr w:type="gramEnd"/>
      <w:r w:rsidRPr="00A02892">
        <w:rPr>
          <w:color w:val="000000"/>
          <w:lang w:val="fr-FR"/>
        </w:rPr>
        <w:t xml:space="preserve"> les inventions portant sur des structures chimiques, il est </w:t>
      </w:r>
      <w:r w:rsidR="00323020" w:rsidRPr="00A02892">
        <w:rPr>
          <w:color w:val="000000"/>
          <w:lang w:val="fr-FR"/>
        </w:rPr>
        <w:t>recommandé</w:t>
      </w:r>
      <w:r w:rsidRPr="00A02892">
        <w:rPr>
          <w:color w:val="000000"/>
          <w:lang w:val="fr-FR"/>
        </w:rPr>
        <w:t xml:space="preserve"> d</w:t>
      </w:r>
      <w:r w:rsidR="00705708">
        <w:rPr>
          <w:color w:val="000000"/>
          <w:lang w:val="fr-FR"/>
        </w:rPr>
        <w:t>’</w:t>
      </w:r>
      <w:r w:rsidRPr="00A02892">
        <w:rPr>
          <w:color w:val="000000"/>
          <w:lang w:val="fr-FR"/>
        </w:rPr>
        <w:t>utiliser les formats CDX ou MOL;</w:t>
      </w:r>
    </w:p>
    <w:p w14:paraId="794612BA" w14:textId="58AB4372" w:rsidR="00ED17FC" w:rsidRDefault="005D2732" w:rsidP="00832FFD">
      <w:pPr>
        <w:pStyle w:val="ListParagraph"/>
        <w:numPr>
          <w:ilvl w:val="0"/>
          <w:numId w:val="8"/>
        </w:numPr>
        <w:tabs>
          <w:tab w:val="left" w:pos="1134"/>
        </w:tabs>
        <w:spacing w:after="220"/>
        <w:ind w:left="1134" w:right="418" w:hanging="567"/>
        <w:rPr>
          <w:lang w:val="fr-FR"/>
        </w:rPr>
      </w:pPr>
      <w:proofErr w:type="gramStart"/>
      <w:r w:rsidRPr="00A02892">
        <w:rPr>
          <w:color w:val="000000"/>
          <w:lang w:val="fr-FR"/>
        </w:rPr>
        <w:t>pour</w:t>
      </w:r>
      <w:proofErr w:type="gramEnd"/>
      <w:r w:rsidRPr="00A02892">
        <w:rPr>
          <w:color w:val="000000"/>
          <w:lang w:val="fr-FR"/>
        </w:rPr>
        <w:t xml:space="preserve"> les dessins et modèles industriels, il est recommandé d</w:t>
      </w:r>
      <w:r w:rsidR="00705708">
        <w:rPr>
          <w:color w:val="000000"/>
          <w:lang w:val="fr-FR"/>
        </w:rPr>
        <w:t>’</w:t>
      </w:r>
      <w:r w:rsidRPr="00A02892">
        <w:rPr>
          <w:color w:val="000000"/>
          <w:lang w:val="fr-FR"/>
        </w:rPr>
        <w:t>utiliser les formats STEP, IGES, U3D, OBJ ou STL, avec des fichiers d</w:t>
      </w:r>
      <w:r w:rsidR="00705708">
        <w:rPr>
          <w:color w:val="000000"/>
          <w:lang w:val="fr-FR"/>
        </w:rPr>
        <w:t>’</w:t>
      </w:r>
      <w:r w:rsidR="00832FFD">
        <w:rPr>
          <w:color w:val="000000"/>
          <w:lang w:val="fr-FR"/>
        </w:rPr>
        <w:t>un volume maximal de 50 </w:t>
      </w:r>
      <w:r w:rsidRPr="00A02892">
        <w:rPr>
          <w:color w:val="000000"/>
          <w:lang w:val="fr-FR"/>
        </w:rPr>
        <w:t>M</w:t>
      </w:r>
      <w:r w:rsidR="00832FFD">
        <w:rPr>
          <w:color w:val="000000"/>
          <w:lang w:val="fr-FR"/>
        </w:rPr>
        <w:t>o</w:t>
      </w:r>
      <w:r w:rsidRPr="00A02892">
        <w:rPr>
          <w:color w:val="000000"/>
          <w:lang w:val="fr-FR"/>
        </w:rPr>
        <w:t>;</w:t>
      </w:r>
    </w:p>
    <w:p w14:paraId="679D2E71" w14:textId="714B09B3" w:rsidR="00ED17FC" w:rsidRDefault="005D2732" w:rsidP="00832FFD">
      <w:pPr>
        <w:pStyle w:val="ListParagraph"/>
        <w:numPr>
          <w:ilvl w:val="0"/>
          <w:numId w:val="8"/>
        </w:numPr>
        <w:tabs>
          <w:tab w:val="left" w:pos="1134"/>
        </w:tabs>
        <w:spacing w:after="220"/>
        <w:ind w:left="1134" w:right="418" w:hanging="567"/>
        <w:rPr>
          <w:color w:val="000000"/>
          <w:lang w:val="fr-FR"/>
        </w:rPr>
      </w:pPr>
      <w:proofErr w:type="gramStart"/>
      <w:r w:rsidRPr="00A02892">
        <w:rPr>
          <w:color w:val="000000"/>
          <w:lang w:val="fr-FR"/>
        </w:rPr>
        <w:t>pour</w:t>
      </w:r>
      <w:proofErr w:type="gramEnd"/>
      <w:r w:rsidRPr="00A02892">
        <w:rPr>
          <w:color w:val="000000"/>
          <w:lang w:val="fr-FR"/>
        </w:rPr>
        <w:t xml:space="preserve"> les marques, il est recommandé d</w:t>
      </w:r>
      <w:r w:rsidR="00705708">
        <w:rPr>
          <w:color w:val="000000"/>
          <w:lang w:val="fr-FR"/>
        </w:rPr>
        <w:t>’</w:t>
      </w:r>
      <w:r w:rsidRPr="00A02892">
        <w:rPr>
          <w:color w:val="000000"/>
          <w:lang w:val="fr-FR"/>
        </w:rPr>
        <w:t>utiliser les formats STEP, IGES, U3D, OBJ ou STL, avec des fichiers d</w:t>
      </w:r>
      <w:r w:rsidR="00705708">
        <w:rPr>
          <w:color w:val="000000"/>
          <w:lang w:val="fr-FR"/>
        </w:rPr>
        <w:t>’</w:t>
      </w:r>
      <w:r w:rsidR="00832FFD">
        <w:rPr>
          <w:color w:val="000000"/>
          <w:lang w:val="fr-FR"/>
        </w:rPr>
        <w:t>un volume maximal de 50 Mo</w:t>
      </w:r>
      <w:r w:rsidRPr="00A02892">
        <w:rPr>
          <w:color w:val="000000"/>
          <w:lang w:val="fr-FR"/>
        </w:rPr>
        <w:t xml:space="preserve">; </w:t>
      </w:r>
      <w:r w:rsidR="003E628D">
        <w:rPr>
          <w:color w:val="000000"/>
          <w:lang w:val="fr-FR"/>
        </w:rPr>
        <w:t xml:space="preserve"> </w:t>
      </w:r>
      <w:r w:rsidRPr="00A02892">
        <w:rPr>
          <w:color w:val="000000"/>
          <w:lang w:val="fr-FR"/>
        </w:rPr>
        <w:t>et</w:t>
      </w:r>
    </w:p>
    <w:p w14:paraId="1A62C7BB" w14:textId="6E694F7A" w:rsidR="00ED17FC" w:rsidRDefault="005D2732" w:rsidP="00832FFD">
      <w:pPr>
        <w:pStyle w:val="ListParagraph"/>
        <w:numPr>
          <w:ilvl w:val="0"/>
          <w:numId w:val="8"/>
        </w:numPr>
        <w:tabs>
          <w:tab w:val="left" w:pos="1134"/>
        </w:tabs>
        <w:spacing w:after="220"/>
        <w:ind w:left="1134" w:right="418" w:hanging="567"/>
        <w:rPr>
          <w:lang w:val="fr-FR"/>
        </w:rPr>
      </w:pPr>
      <w:proofErr w:type="gramStart"/>
      <w:r w:rsidRPr="00A02892">
        <w:rPr>
          <w:color w:val="000000"/>
          <w:lang w:val="fr-FR"/>
        </w:rPr>
        <w:t>pour</w:t>
      </w:r>
      <w:proofErr w:type="gramEnd"/>
      <w:r w:rsidRPr="00A02892">
        <w:rPr>
          <w:color w:val="000000"/>
          <w:lang w:val="fr-FR"/>
        </w:rPr>
        <w:t xml:space="preserve"> les topographies de circuits intégrés, il est recommandé d</w:t>
      </w:r>
      <w:r w:rsidR="00705708">
        <w:rPr>
          <w:color w:val="000000"/>
          <w:lang w:val="fr-FR"/>
        </w:rPr>
        <w:t>’</w:t>
      </w:r>
      <w:r w:rsidRPr="00A02892">
        <w:rPr>
          <w:color w:val="000000"/>
          <w:lang w:val="fr-FR"/>
        </w:rPr>
        <w:t>utiliser les formats STEP, IGES, U3D, OBJ ou STL, avec des fichiers d</w:t>
      </w:r>
      <w:r w:rsidR="00705708">
        <w:rPr>
          <w:color w:val="000000"/>
          <w:lang w:val="fr-FR"/>
        </w:rPr>
        <w:t>’</w:t>
      </w:r>
      <w:r w:rsidR="00832FFD">
        <w:rPr>
          <w:color w:val="000000"/>
          <w:lang w:val="fr-FR"/>
        </w:rPr>
        <w:t>un volume maximal de 50 Mo</w:t>
      </w:r>
      <w:r w:rsidRPr="00A02892">
        <w:rPr>
          <w:color w:val="000000"/>
          <w:lang w:val="fr-FR"/>
        </w:rPr>
        <w:t>.</w:t>
      </w:r>
    </w:p>
    <w:p w14:paraId="1C1BCC9A" w14:textId="3826F5F8" w:rsidR="00603A3B" w:rsidRPr="00A02892" w:rsidRDefault="00886CF4"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5D2732" w:rsidRPr="00A02892">
        <w:rPr>
          <w:lang w:val="fr-FR"/>
        </w:rPr>
        <w:t xml:space="preserve">La section </w:t>
      </w:r>
      <w:r w:rsidR="00323020" w:rsidRPr="00A02892">
        <w:rPr>
          <w:lang w:val="fr-FR"/>
        </w:rPr>
        <w:t>relative aux</w:t>
      </w:r>
      <w:r w:rsidR="005D2732" w:rsidRPr="00A02892">
        <w:rPr>
          <w:lang w:val="fr-FR"/>
        </w:rPr>
        <w:t xml:space="preserve"> recommandations </w:t>
      </w:r>
      <w:r w:rsidR="00323020" w:rsidRPr="00A02892">
        <w:rPr>
          <w:lang w:val="fr-FR"/>
        </w:rPr>
        <w:t>concernant les</w:t>
      </w:r>
      <w:r w:rsidR="005D2732" w:rsidRPr="00A02892">
        <w:rPr>
          <w:lang w:val="fr-FR"/>
        </w:rPr>
        <w:t xml:space="preserve"> procédures de dépôt et de traitement des modèles et images 3D couvre les questions relatives à la conversion et au traitement des représentations visuelles 3D déposé</w:t>
      </w:r>
      <w:r w:rsidR="00832FFD" w:rsidRPr="00A02892">
        <w:rPr>
          <w:lang w:val="fr-FR"/>
        </w:rPr>
        <w:t>es</w:t>
      </w:r>
      <w:r w:rsidR="00832FFD">
        <w:rPr>
          <w:lang w:val="fr-FR"/>
        </w:rPr>
        <w:t xml:space="preserve">.  </w:t>
      </w:r>
      <w:r w:rsidR="00832FFD" w:rsidRPr="00A02892">
        <w:rPr>
          <w:lang w:val="fr-FR"/>
        </w:rPr>
        <w:t>Co</w:t>
      </w:r>
      <w:r w:rsidR="005D2732" w:rsidRPr="00A02892">
        <w:rPr>
          <w:lang w:val="fr-FR"/>
        </w:rPr>
        <w:t>mpte tenu des résultats des enquêtes qui ont permis de mettre en évidence les bonnes pratiques concernant le traitement des représentations visuelles 3D, il est recommandé de fournir un certain nombre de vues 2D d</w:t>
      </w:r>
      <w:r w:rsidR="00705708">
        <w:rPr>
          <w:lang w:val="fr-FR"/>
        </w:rPr>
        <w:t>’</w:t>
      </w:r>
      <w:r w:rsidR="005D2732" w:rsidRPr="00A02892">
        <w:rPr>
          <w:lang w:val="fr-FR"/>
        </w:rPr>
        <w:t>un modèle ou d</w:t>
      </w:r>
      <w:r w:rsidR="00705708">
        <w:rPr>
          <w:lang w:val="fr-FR"/>
        </w:rPr>
        <w:t>’</w:t>
      </w:r>
      <w:r w:rsidR="005D2732" w:rsidRPr="00A02892">
        <w:rPr>
          <w:lang w:val="fr-FR"/>
        </w:rPr>
        <w:t>une image 3D pour les besoins des procédures d</w:t>
      </w:r>
      <w:r w:rsidR="00705708">
        <w:rPr>
          <w:lang w:val="fr-FR"/>
        </w:rPr>
        <w:t>’</w:t>
      </w:r>
      <w:r w:rsidR="005D2732" w:rsidRPr="00A02892">
        <w:rPr>
          <w:lang w:val="fr-FR"/>
        </w:rPr>
        <w:t>examen, conformément aux pratiques et exigences des offices de propriété intellectuelle.</w:t>
      </w:r>
    </w:p>
    <w:p w14:paraId="129C91D5" w14:textId="3413867C" w:rsidR="00603A3B" w:rsidRPr="00A02892" w:rsidRDefault="00886CF4"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E536F8" w:rsidRPr="00A02892">
        <w:rPr>
          <w:lang w:val="fr-FR"/>
        </w:rPr>
        <w:t>La section consacrée aux recommandations relatives à l</w:t>
      </w:r>
      <w:r w:rsidR="00705708">
        <w:rPr>
          <w:lang w:val="fr-FR"/>
        </w:rPr>
        <w:t>’</w:t>
      </w:r>
      <w:r w:rsidR="00E536F8" w:rsidRPr="00A02892">
        <w:rPr>
          <w:lang w:val="fr-FR"/>
        </w:rPr>
        <w:t xml:space="preserve">échange de données </w:t>
      </w:r>
      <w:r w:rsidR="00046AD6" w:rsidRPr="00A02892">
        <w:rPr>
          <w:lang w:val="fr-FR"/>
        </w:rPr>
        <w:t xml:space="preserve">donne des </w:t>
      </w:r>
      <w:r w:rsidR="00705708" w:rsidRPr="00705708">
        <w:rPr>
          <w:lang w:val="fr-FR"/>
        </w:rPr>
        <w:t>directives</w:t>
      </w:r>
      <w:r w:rsidR="00E536F8" w:rsidRPr="00A02892">
        <w:rPr>
          <w:lang w:val="fr-FR"/>
        </w:rPr>
        <w:t xml:space="preserve"> pour harmoniser l</w:t>
      </w:r>
      <w:r w:rsidR="00705708">
        <w:rPr>
          <w:lang w:val="fr-FR"/>
        </w:rPr>
        <w:t>’</w:t>
      </w:r>
      <w:r w:rsidR="00E536F8" w:rsidRPr="00A02892">
        <w:rPr>
          <w:lang w:val="fr-FR"/>
        </w:rPr>
        <w:t>échange de données de propriété in</w:t>
      </w:r>
      <w:r w:rsidR="00323020" w:rsidRPr="00A02892">
        <w:rPr>
          <w:lang w:val="fr-FR"/>
        </w:rPr>
        <w:t>tellectuelle contenant des repr</w:t>
      </w:r>
      <w:r w:rsidR="00E536F8" w:rsidRPr="00A02892">
        <w:rPr>
          <w:lang w:val="fr-FR"/>
        </w:rPr>
        <w:t xml:space="preserve">ésentations visuelles en 3D </w:t>
      </w:r>
      <w:r w:rsidR="00E536F8" w:rsidRPr="00705708">
        <w:rPr>
          <w:lang w:val="fr-FR"/>
        </w:rPr>
        <w:t>d</w:t>
      </w:r>
      <w:r w:rsidR="00705708" w:rsidRPr="00B33AFD">
        <w:rPr>
          <w:lang w:val="fr-FR"/>
        </w:rPr>
        <w:t>’</w:t>
      </w:r>
      <w:r w:rsidR="00E536F8" w:rsidRPr="00B33AFD">
        <w:rPr>
          <w:lang w:val="fr-FR"/>
        </w:rPr>
        <w:t>objets de propriété intellectuelle</w:t>
      </w:r>
      <w:r w:rsidR="00E536F8" w:rsidRPr="00705708">
        <w:rPr>
          <w:lang w:val="fr-FR"/>
        </w:rPr>
        <w:t xml:space="preserve">, notamment en ce qui concerne les formats de fichiers à privilégier et </w:t>
      </w:r>
      <w:r w:rsidR="00705708" w:rsidRPr="00B33AFD">
        <w:rPr>
          <w:lang w:val="fr-FR"/>
        </w:rPr>
        <w:t>la limitation du volume</w:t>
      </w:r>
      <w:r w:rsidR="00E536F8" w:rsidRPr="00B33AFD">
        <w:rPr>
          <w:lang w:val="fr-FR"/>
        </w:rPr>
        <w:t xml:space="preserve"> des fichie</w:t>
      </w:r>
      <w:r w:rsidR="00832FFD" w:rsidRPr="00B33AFD">
        <w:rPr>
          <w:lang w:val="fr-FR"/>
        </w:rPr>
        <w:t>rs</w:t>
      </w:r>
      <w:r w:rsidR="00832FFD" w:rsidRPr="00705708">
        <w:rPr>
          <w:lang w:val="fr-FR"/>
        </w:rPr>
        <w:t>.  La</w:t>
      </w:r>
      <w:r w:rsidR="007B7B34" w:rsidRPr="00705708">
        <w:rPr>
          <w:lang w:val="fr-FR"/>
        </w:rPr>
        <w:t xml:space="preserve"> </w:t>
      </w:r>
      <w:r w:rsidR="007B7B34" w:rsidRPr="00705708">
        <w:rPr>
          <w:lang w:val="fr-FR"/>
        </w:rPr>
        <w:lastRenderedPageBreak/>
        <w:t xml:space="preserve">section consacrée aux </w:t>
      </w:r>
      <w:r w:rsidR="007B7B34" w:rsidRPr="00B33AFD">
        <w:rPr>
          <w:lang w:val="fr-FR"/>
        </w:rPr>
        <w:t>recommandations relative</w:t>
      </w:r>
      <w:r w:rsidR="00323020" w:rsidRPr="00B33AFD">
        <w:rPr>
          <w:lang w:val="fr-FR"/>
        </w:rPr>
        <w:t>s</w:t>
      </w:r>
      <w:r w:rsidR="007B7B34" w:rsidRPr="00B33AFD">
        <w:rPr>
          <w:lang w:val="fr-FR"/>
        </w:rPr>
        <w:t xml:space="preserve"> à la </w:t>
      </w:r>
      <w:r w:rsidR="00323020" w:rsidRPr="00B33AFD">
        <w:rPr>
          <w:lang w:val="fr-FR"/>
        </w:rPr>
        <w:t>publication</w:t>
      </w:r>
      <w:r w:rsidR="007B7B34" w:rsidRPr="00A02892">
        <w:rPr>
          <w:lang w:val="fr-FR"/>
        </w:rPr>
        <w:t xml:space="preserve"> donne des indications sur la publication sur support </w:t>
      </w:r>
      <w:r w:rsidR="00522611" w:rsidRPr="00A02892">
        <w:rPr>
          <w:lang w:val="fr-FR"/>
        </w:rPr>
        <w:t xml:space="preserve">tant </w:t>
      </w:r>
      <w:r w:rsidR="007B7B34" w:rsidRPr="00A02892">
        <w:rPr>
          <w:lang w:val="fr-FR"/>
        </w:rPr>
        <w:t xml:space="preserve">électronique </w:t>
      </w:r>
      <w:r w:rsidR="00522611" w:rsidRPr="00A02892">
        <w:rPr>
          <w:lang w:val="fr-FR"/>
        </w:rPr>
        <w:t>que</w:t>
      </w:r>
      <w:r w:rsidR="007B7B34" w:rsidRPr="00A02892">
        <w:rPr>
          <w:lang w:val="fr-FR"/>
        </w:rPr>
        <w:t xml:space="preserve"> papier des informations relatives aux </w:t>
      </w:r>
      <w:r w:rsidR="00522611" w:rsidRPr="00A02892">
        <w:rPr>
          <w:lang w:val="fr-FR"/>
        </w:rPr>
        <w:t>droits</w:t>
      </w:r>
      <w:r w:rsidR="007B7B34" w:rsidRPr="00A02892">
        <w:rPr>
          <w:lang w:val="fr-FR"/>
        </w:rPr>
        <w:t xml:space="preserve"> de propriété intellectuelle.</w:t>
      </w:r>
    </w:p>
    <w:p w14:paraId="2629B007" w14:textId="16E67A40" w:rsidR="00ED17FC" w:rsidRDefault="00886CF4" w:rsidP="00832FFD">
      <w:pPr>
        <w:pStyle w:val="ONUMFS"/>
        <w:numPr>
          <w:ilvl w:val="0"/>
          <w:numId w:val="0"/>
        </w:numPr>
        <w:rPr>
          <w:bCs/>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7B7B34" w:rsidRPr="00A02892">
        <w:rPr>
          <w:lang w:val="fr-FR"/>
        </w:rPr>
        <w:t>Dans le prolongement des discussions de l</w:t>
      </w:r>
      <w:r w:rsidR="00705708">
        <w:rPr>
          <w:lang w:val="fr-FR"/>
        </w:rPr>
        <w:t>’</w:t>
      </w:r>
      <w:r w:rsidR="00B002E3" w:rsidRPr="00A02892">
        <w:rPr>
          <w:lang w:val="fr-FR"/>
        </w:rPr>
        <w:t>é</w:t>
      </w:r>
      <w:r w:rsidR="007B7B34" w:rsidRPr="00A02892">
        <w:rPr>
          <w:lang w:val="fr-FR"/>
        </w:rPr>
        <w:t>quipe d</w:t>
      </w:r>
      <w:r w:rsidR="00705708">
        <w:rPr>
          <w:lang w:val="fr-FR"/>
        </w:rPr>
        <w:t>’</w:t>
      </w:r>
      <w:r w:rsidR="007B7B34" w:rsidRPr="00A02892">
        <w:rPr>
          <w:lang w:val="fr-FR"/>
        </w:rPr>
        <w:t xml:space="preserve">experts, il convient de noter que les travaux sur les méthodes de recherche des objets en 3D se poursuivront </w:t>
      </w:r>
      <w:r w:rsidR="00ED17FC" w:rsidRPr="00A02892">
        <w:rPr>
          <w:lang w:val="fr-FR"/>
        </w:rPr>
        <w:t>en</w:t>
      </w:r>
      <w:r w:rsidR="00ED17FC">
        <w:rPr>
          <w:lang w:val="fr-FR"/>
        </w:rPr>
        <w:t> </w:t>
      </w:r>
      <w:r w:rsidR="00ED17FC" w:rsidRPr="00A02892">
        <w:rPr>
          <w:lang w:val="fr-FR"/>
        </w:rPr>
        <w:t>2021</w:t>
      </w:r>
      <w:r w:rsidR="007B7B34" w:rsidRPr="00A02892">
        <w:rPr>
          <w:lang w:val="fr-FR"/>
        </w:rPr>
        <w:t xml:space="preserve"> et 2022.</w:t>
      </w:r>
      <w:r w:rsidRPr="00832FFD">
        <w:rPr>
          <w:lang w:val="fr-FR"/>
        </w:rPr>
        <w:t xml:space="preserve"> </w:t>
      </w:r>
      <w:r w:rsidR="008007EC" w:rsidRPr="00832FFD">
        <w:rPr>
          <w:lang w:val="fr-FR"/>
        </w:rPr>
        <w:t xml:space="preserve"> </w:t>
      </w:r>
      <w:r w:rsidR="007B7B34" w:rsidRPr="00A02892">
        <w:rPr>
          <w:bCs/>
          <w:lang w:val="fr-FR"/>
        </w:rPr>
        <w:t>Une fois l</w:t>
      </w:r>
      <w:r w:rsidR="00705708">
        <w:rPr>
          <w:bCs/>
          <w:lang w:val="fr-FR"/>
        </w:rPr>
        <w:t>’</w:t>
      </w:r>
      <w:r w:rsidR="007B7B34" w:rsidRPr="00A02892">
        <w:rPr>
          <w:bCs/>
          <w:lang w:val="fr-FR"/>
        </w:rPr>
        <w:t>étude finalisée, l</w:t>
      </w:r>
      <w:r w:rsidR="00705708">
        <w:rPr>
          <w:bCs/>
          <w:lang w:val="fr-FR"/>
        </w:rPr>
        <w:t>’</w:t>
      </w:r>
      <w:r w:rsidR="00B002E3" w:rsidRPr="00A02892">
        <w:rPr>
          <w:bCs/>
          <w:lang w:val="fr-FR"/>
        </w:rPr>
        <w:t>é</w:t>
      </w:r>
      <w:r w:rsidR="007B7B34" w:rsidRPr="00A02892">
        <w:rPr>
          <w:bCs/>
          <w:lang w:val="fr-FR"/>
        </w:rPr>
        <w:t>quipe d</w:t>
      </w:r>
      <w:r w:rsidR="00705708">
        <w:rPr>
          <w:bCs/>
          <w:lang w:val="fr-FR"/>
        </w:rPr>
        <w:t>’</w:t>
      </w:r>
      <w:r w:rsidR="007B7B34" w:rsidRPr="00A02892">
        <w:rPr>
          <w:bCs/>
          <w:lang w:val="fr-FR"/>
        </w:rPr>
        <w:t xml:space="preserve">experts </w:t>
      </w:r>
      <w:proofErr w:type="gramStart"/>
      <w:r w:rsidR="007B7B34" w:rsidRPr="00A02892">
        <w:rPr>
          <w:bCs/>
          <w:lang w:val="fr-FR"/>
        </w:rPr>
        <w:t>a</w:t>
      </w:r>
      <w:proofErr w:type="gramEnd"/>
      <w:r w:rsidR="007B7B34" w:rsidRPr="00A02892">
        <w:rPr>
          <w:bCs/>
          <w:lang w:val="fr-FR"/>
        </w:rPr>
        <w:t xml:space="preserve"> l</w:t>
      </w:r>
      <w:r w:rsidR="00705708">
        <w:rPr>
          <w:bCs/>
          <w:lang w:val="fr-FR"/>
        </w:rPr>
        <w:t>’</w:t>
      </w:r>
      <w:r w:rsidR="007B7B34" w:rsidRPr="00A02892">
        <w:rPr>
          <w:bCs/>
          <w:lang w:val="fr-FR"/>
        </w:rPr>
        <w:t>intention d</w:t>
      </w:r>
      <w:r w:rsidR="00705708">
        <w:rPr>
          <w:bCs/>
          <w:lang w:val="fr-FR"/>
        </w:rPr>
        <w:t>’</w:t>
      </w:r>
      <w:r w:rsidR="007B7B34" w:rsidRPr="00A02892">
        <w:rPr>
          <w:bCs/>
          <w:lang w:val="fr-FR"/>
        </w:rPr>
        <w:t>harmoniser la norme proposée (si elle est adoptée à la présente session</w:t>
      </w:r>
      <w:r w:rsidR="00ED17FC" w:rsidRPr="00A02892">
        <w:rPr>
          <w:bCs/>
          <w:lang w:val="fr-FR"/>
        </w:rPr>
        <w:t xml:space="preserve"> du</w:t>
      </w:r>
      <w:r w:rsidR="00ED17FC">
        <w:rPr>
          <w:bCs/>
          <w:lang w:val="fr-FR"/>
        </w:rPr>
        <w:t> </w:t>
      </w:r>
      <w:r w:rsidR="00ED17FC" w:rsidRPr="00A02892">
        <w:rPr>
          <w:bCs/>
          <w:lang w:val="fr-FR"/>
        </w:rPr>
        <w:t>CWS</w:t>
      </w:r>
      <w:r w:rsidR="007B7B34" w:rsidRPr="00A02892">
        <w:rPr>
          <w:bCs/>
          <w:lang w:val="fr-FR"/>
        </w:rPr>
        <w:t xml:space="preserve">) et </w:t>
      </w:r>
      <w:r w:rsidR="00A61DC8" w:rsidRPr="00A02892">
        <w:rPr>
          <w:bCs/>
          <w:lang w:val="fr-FR"/>
        </w:rPr>
        <w:t>d</w:t>
      </w:r>
      <w:r w:rsidR="00705708">
        <w:rPr>
          <w:bCs/>
          <w:lang w:val="fr-FR"/>
        </w:rPr>
        <w:t>’</w:t>
      </w:r>
      <w:r w:rsidR="007B7B34" w:rsidRPr="00A02892">
        <w:rPr>
          <w:bCs/>
          <w:lang w:val="fr-FR"/>
        </w:rPr>
        <w:t>y inclure des recommandations concernant les méthodes de recher</w:t>
      </w:r>
      <w:r w:rsidR="00522611" w:rsidRPr="00A02892">
        <w:rPr>
          <w:bCs/>
          <w:lang w:val="fr-FR"/>
        </w:rPr>
        <w:t>che</w:t>
      </w:r>
      <w:r w:rsidR="007B7B34" w:rsidRPr="00A02892">
        <w:rPr>
          <w:bCs/>
          <w:lang w:val="fr-FR"/>
        </w:rPr>
        <w:t xml:space="preserve"> des modèles et images 3D.</w:t>
      </w:r>
    </w:p>
    <w:p w14:paraId="59E068DE" w14:textId="33773746" w:rsidR="00603A3B" w:rsidRPr="00A02892" w:rsidRDefault="00FD2F43"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D22E95" w:rsidRPr="00A02892">
        <w:rPr>
          <w:lang w:val="fr-FR"/>
        </w:rPr>
        <w:t>En concertation avec le Bureau international, l</w:t>
      </w:r>
      <w:r w:rsidR="00705708">
        <w:rPr>
          <w:lang w:val="fr-FR"/>
        </w:rPr>
        <w:t>’</w:t>
      </w:r>
      <w:r w:rsidR="00B002E3" w:rsidRPr="00A02892">
        <w:rPr>
          <w:lang w:val="fr-FR"/>
        </w:rPr>
        <w:t>é</w:t>
      </w:r>
      <w:r w:rsidR="00D22E95" w:rsidRPr="00A02892">
        <w:rPr>
          <w:lang w:val="fr-FR"/>
        </w:rPr>
        <w:t>quipe d</w:t>
      </w:r>
      <w:r w:rsidR="00705708">
        <w:rPr>
          <w:lang w:val="fr-FR"/>
        </w:rPr>
        <w:t>’</w:t>
      </w:r>
      <w:r w:rsidR="00D22E95" w:rsidRPr="00A02892">
        <w:rPr>
          <w:lang w:val="fr-FR"/>
        </w:rPr>
        <w:t>experts recommande que la nouvelle norme porte le nom de norme</w:t>
      </w:r>
      <w:r w:rsidR="003E628D">
        <w:rPr>
          <w:lang w:val="fr-FR"/>
        </w:rPr>
        <w:t> </w:t>
      </w:r>
      <w:r w:rsidR="00D22E95" w:rsidRPr="00A02892">
        <w:rPr>
          <w:lang w:val="fr-FR"/>
        </w:rPr>
        <w:t xml:space="preserve">ST.91, </w:t>
      </w:r>
      <w:r w:rsidR="00705708">
        <w:rPr>
          <w:lang w:val="fr-FR"/>
        </w:rPr>
        <w:t>“</w:t>
      </w:r>
      <w:r w:rsidR="00ED17FC" w:rsidRPr="00A02892">
        <w:rPr>
          <w:lang w:val="fr-FR"/>
        </w:rPr>
        <w:t>R</w:t>
      </w:r>
      <w:r w:rsidR="00D22E95" w:rsidRPr="00A02892">
        <w:rPr>
          <w:lang w:val="fr-FR"/>
        </w:rPr>
        <w:t xml:space="preserve">ecommandations </w:t>
      </w:r>
      <w:r w:rsidR="00B002E3" w:rsidRPr="00A02892">
        <w:rPr>
          <w:lang w:val="fr-FR"/>
        </w:rPr>
        <w:t>relatives aux</w:t>
      </w:r>
      <w:r w:rsidR="00D22E95" w:rsidRPr="00A02892">
        <w:rPr>
          <w:lang w:val="fr-FR"/>
        </w:rPr>
        <w:t xml:space="preserve"> modèles et images trid</w:t>
      </w:r>
      <w:r w:rsidR="00A61DC8" w:rsidRPr="00A02892">
        <w:rPr>
          <w:lang w:val="fr-FR"/>
        </w:rPr>
        <w:t>imensionnels (3D)</w:t>
      </w:r>
      <w:r w:rsidR="00B002E3" w:rsidRPr="00A02892">
        <w:rPr>
          <w:lang w:val="fr-FR"/>
        </w:rPr>
        <w:t xml:space="preserve"> numérique</w:t>
      </w:r>
      <w:r w:rsidR="00ED17FC" w:rsidRPr="00A02892">
        <w:rPr>
          <w:lang w:val="fr-FR"/>
        </w:rPr>
        <w:t>s</w:t>
      </w:r>
      <w:r w:rsidR="00705708">
        <w:rPr>
          <w:lang w:val="fr-FR"/>
        </w:rPr>
        <w:t>”</w:t>
      </w:r>
      <w:r w:rsidR="00A61DC8" w:rsidRPr="00A02892">
        <w:rPr>
          <w:lang w:val="fr-FR"/>
        </w:rPr>
        <w:t xml:space="preserve">, </w:t>
      </w:r>
      <w:r w:rsidR="00D22E95" w:rsidRPr="00A02892">
        <w:rPr>
          <w:lang w:val="fr-FR"/>
        </w:rPr>
        <w:t>dans la mesure où elle s</w:t>
      </w:r>
      <w:r w:rsidR="00705708">
        <w:rPr>
          <w:lang w:val="fr-FR"/>
        </w:rPr>
        <w:t>’</w:t>
      </w:r>
      <w:r w:rsidR="00D22E95" w:rsidRPr="00A02892">
        <w:rPr>
          <w:lang w:val="fr-FR"/>
        </w:rPr>
        <w:t>applique à différents types de propriété intellectuelle (brevets, marques et dessins et modèl</w:t>
      </w:r>
      <w:r w:rsidR="00832FFD" w:rsidRPr="00A02892">
        <w:rPr>
          <w:lang w:val="fr-FR"/>
        </w:rPr>
        <w:t>es)</w:t>
      </w:r>
      <w:r w:rsidR="00832FFD">
        <w:rPr>
          <w:lang w:val="fr-FR"/>
        </w:rPr>
        <w:t xml:space="preserve">.  </w:t>
      </w:r>
      <w:r w:rsidR="00832FFD" w:rsidRPr="00A02892">
        <w:rPr>
          <w:lang w:val="fr-FR"/>
        </w:rPr>
        <w:t>Le</w:t>
      </w:r>
      <w:r w:rsidR="00D22E95" w:rsidRPr="00A02892">
        <w:rPr>
          <w:lang w:val="fr-FR"/>
        </w:rPr>
        <w:t>s normes de l</w:t>
      </w:r>
      <w:r w:rsidR="00705708">
        <w:rPr>
          <w:lang w:val="fr-FR"/>
        </w:rPr>
        <w:t>’</w:t>
      </w:r>
      <w:r w:rsidR="00D22E95" w:rsidRPr="00A02892">
        <w:rPr>
          <w:lang w:val="fr-FR"/>
        </w:rPr>
        <w:t>OMPI comprises entre les numéros</w:t>
      </w:r>
      <w:r w:rsidR="00832FFD">
        <w:rPr>
          <w:lang w:val="fr-FR"/>
        </w:rPr>
        <w:t> </w:t>
      </w:r>
      <w:r w:rsidR="00D22E95" w:rsidRPr="00A02892">
        <w:rPr>
          <w:lang w:val="fr-FR"/>
        </w:rPr>
        <w:t>90 et 100 couvrent différents types de droits de propriété intellectuelle, c</w:t>
      </w:r>
      <w:r w:rsidR="00705708">
        <w:rPr>
          <w:lang w:val="fr-FR"/>
        </w:rPr>
        <w:t>’</w:t>
      </w:r>
      <w:r w:rsidR="00D22E95" w:rsidRPr="00A02892">
        <w:rPr>
          <w:lang w:val="fr-FR"/>
        </w:rPr>
        <w:t>est le cas notamment de la norme</w:t>
      </w:r>
      <w:r w:rsidR="003E628D">
        <w:rPr>
          <w:lang w:val="fr-FR"/>
        </w:rPr>
        <w:t> </w:t>
      </w:r>
      <w:r w:rsidR="00D22E95" w:rsidRPr="00A02892">
        <w:rPr>
          <w:lang w:val="fr-FR"/>
        </w:rPr>
        <w:t>ST.96 qui a trait au forma</w:t>
      </w:r>
      <w:r w:rsidR="00A61DC8" w:rsidRPr="00A02892">
        <w:rPr>
          <w:lang w:val="fr-FR"/>
        </w:rPr>
        <w:t>t</w:t>
      </w:r>
      <w:r w:rsidR="00D22E95" w:rsidRPr="00A02892">
        <w:rPr>
          <w:lang w:val="fr-FR"/>
        </w:rPr>
        <w:t xml:space="preserve"> XML et de la norme</w:t>
      </w:r>
      <w:r w:rsidR="003E628D">
        <w:rPr>
          <w:lang w:val="fr-FR"/>
        </w:rPr>
        <w:t> </w:t>
      </w:r>
      <w:r w:rsidR="00D22E95" w:rsidRPr="00A02892">
        <w:rPr>
          <w:lang w:val="fr-FR"/>
        </w:rPr>
        <w:t xml:space="preserve">ST.90 </w:t>
      </w:r>
      <w:r w:rsidR="00A61DC8" w:rsidRPr="00A02892">
        <w:rPr>
          <w:lang w:val="fr-FR"/>
        </w:rPr>
        <w:t>qui a trait aux</w:t>
      </w:r>
      <w:r w:rsidR="00D22E95" w:rsidRPr="00A02892">
        <w:rPr>
          <w:lang w:val="fr-FR"/>
        </w:rPr>
        <w:t xml:space="preserve"> applications de programmation d</w:t>
      </w:r>
      <w:r w:rsidR="00705708">
        <w:rPr>
          <w:lang w:val="fr-FR"/>
        </w:rPr>
        <w:t>’</w:t>
      </w:r>
      <w:r w:rsidR="00D22E95" w:rsidRPr="00A02892">
        <w:rPr>
          <w:lang w:val="fr-FR"/>
        </w:rPr>
        <w:t>interfaces Web.</w:t>
      </w:r>
    </w:p>
    <w:p w14:paraId="4CB88F0C" w14:textId="4ED25970" w:rsidR="00603A3B" w:rsidRPr="00A02892" w:rsidRDefault="00832FFD" w:rsidP="00832FFD">
      <w:pPr>
        <w:pStyle w:val="Heading2"/>
        <w:rPr>
          <w:lang w:val="fr-FR"/>
        </w:rPr>
      </w:pPr>
      <w:r>
        <w:rPr>
          <w:lang w:val="fr-FR"/>
        </w:rPr>
        <w:t>A</w:t>
      </w:r>
      <w:r w:rsidRPr="00A02892">
        <w:rPr>
          <w:lang w:val="fr-FR"/>
        </w:rPr>
        <w:t>ctualisation de la tâche</w:t>
      </w:r>
    </w:p>
    <w:p w14:paraId="4B103080" w14:textId="6B52B7F0" w:rsidR="00603A3B" w:rsidRPr="00A02892" w:rsidRDefault="00C51F6E" w:rsidP="00832FFD">
      <w:pPr>
        <w:pStyle w:val="ONUMFS"/>
        <w:numPr>
          <w:ilvl w:val="0"/>
          <w:numId w:val="0"/>
        </w:numPr>
        <w:rPr>
          <w:lang w:val="fr-FR"/>
        </w:rPr>
      </w:pPr>
      <w:r w:rsidRPr="00A02892">
        <w:rPr>
          <w:lang w:val="fr-FR"/>
        </w:rPr>
        <w:fldChar w:fldCharType="begin"/>
      </w:r>
      <w:r w:rsidRPr="00A02892">
        <w:rPr>
          <w:lang w:val="fr-FR"/>
        </w:rPr>
        <w:instrText xml:space="preserve"> AUTONUM  </w:instrText>
      </w:r>
      <w:r w:rsidRPr="00A02892">
        <w:rPr>
          <w:lang w:val="fr-FR"/>
        </w:rPr>
        <w:fldChar w:fldCharType="end"/>
      </w:r>
      <w:r w:rsidRPr="00A02892">
        <w:rPr>
          <w:lang w:val="fr-FR"/>
        </w:rPr>
        <w:tab/>
      </w:r>
      <w:r w:rsidR="00D22E95" w:rsidRPr="00A02892">
        <w:rPr>
          <w:lang w:val="fr-FR"/>
        </w:rPr>
        <w:t>Si la norme proposée est adoptée, l</w:t>
      </w:r>
      <w:r w:rsidR="00705708">
        <w:rPr>
          <w:lang w:val="fr-FR"/>
        </w:rPr>
        <w:t>’</w:t>
      </w:r>
      <w:r w:rsidR="00B002E3" w:rsidRPr="00A02892">
        <w:rPr>
          <w:lang w:val="fr-FR"/>
        </w:rPr>
        <w:t>é</w:t>
      </w:r>
      <w:r w:rsidR="00D22E95" w:rsidRPr="00A02892">
        <w:rPr>
          <w:lang w:val="fr-FR"/>
        </w:rPr>
        <w:t>quipe d</w:t>
      </w:r>
      <w:r w:rsidR="00705708">
        <w:rPr>
          <w:lang w:val="fr-FR"/>
        </w:rPr>
        <w:t>’</w:t>
      </w:r>
      <w:r w:rsidR="00D22E95" w:rsidRPr="00A02892">
        <w:rPr>
          <w:lang w:val="fr-FR"/>
        </w:rPr>
        <w:t>experts propose d</w:t>
      </w:r>
      <w:r w:rsidR="00705708">
        <w:rPr>
          <w:lang w:val="fr-FR"/>
        </w:rPr>
        <w:t>’</w:t>
      </w:r>
      <w:r w:rsidR="00D22E95" w:rsidRPr="00A02892">
        <w:rPr>
          <w:lang w:val="fr-FR"/>
        </w:rPr>
        <w:t xml:space="preserve">actualiser </w:t>
      </w:r>
      <w:r w:rsidR="00A61DC8" w:rsidRPr="00A02892">
        <w:rPr>
          <w:lang w:val="fr-FR"/>
        </w:rPr>
        <w:t>le libellé</w:t>
      </w:r>
      <w:r w:rsidR="00D22E95" w:rsidRPr="00A02892">
        <w:rPr>
          <w:lang w:val="fr-FR"/>
        </w:rPr>
        <w:t xml:space="preserve"> de la tâche n° 61 comme suit</w:t>
      </w:r>
      <w:r w:rsidR="00ED17FC">
        <w:rPr>
          <w:lang w:val="fr-FR"/>
        </w:rPr>
        <w:t> :</w:t>
      </w:r>
    </w:p>
    <w:p w14:paraId="6C543948" w14:textId="1ED2D5B2" w:rsidR="00603A3B" w:rsidRPr="00A02892" w:rsidRDefault="00D22E95" w:rsidP="00D22E95">
      <w:pPr>
        <w:spacing w:after="220"/>
        <w:ind w:left="562"/>
        <w:rPr>
          <w:lang w:val="fr-FR"/>
        </w:rPr>
      </w:pPr>
      <w:r w:rsidRPr="00A02892">
        <w:rPr>
          <w:strike/>
          <w:lang w:val="fr-FR"/>
        </w:rPr>
        <w:t>Établir une proposition de recommandations relatives aux modèles et images (3D) numériques, qui porteront également sur</w:t>
      </w:r>
      <w:r w:rsidRPr="00A02892">
        <w:rPr>
          <w:lang w:val="fr-FR"/>
        </w:rPr>
        <w:t xml:space="preserve"> </w:t>
      </w:r>
      <w:r w:rsidRPr="00A02892">
        <w:rPr>
          <w:u w:val="single"/>
          <w:lang w:val="fr-FR"/>
        </w:rPr>
        <w:t>Procéder aux révisions et actualisations nécessaires de la norme</w:t>
      </w:r>
      <w:r w:rsidR="003E628D">
        <w:rPr>
          <w:u w:val="single"/>
          <w:lang w:val="fr-FR"/>
        </w:rPr>
        <w:t> </w:t>
      </w:r>
      <w:r w:rsidRPr="00A02892">
        <w:rPr>
          <w:u w:val="single"/>
          <w:lang w:val="fr-FR"/>
        </w:rPr>
        <w:t>ST.91 de l</w:t>
      </w:r>
      <w:r w:rsidR="00705708">
        <w:rPr>
          <w:u w:val="single"/>
          <w:lang w:val="fr-FR"/>
        </w:rPr>
        <w:t>’</w:t>
      </w:r>
      <w:r w:rsidRPr="00A02892">
        <w:rPr>
          <w:u w:val="single"/>
          <w:lang w:val="fr-FR"/>
        </w:rPr>
        <w:t>OMPI, notamment</w:t>
      </w:r>
      <w:r w:rsidRPr="00A02892">
        <w:rPr>
          <w:lang w:val="fr-FR"/>
        </w:rPr>
        <w:t xml:space="preserve"> des méthodes de recherche de modèles et d</w:t>
      </w:r>
      <w:r w:rsidR="00705708">
        <w:rPr>
          <w:lang w:val="fr-FR"/>
        </w:rPr>
        <w:t>’</w:t>
      </w:r>
      <w:r w:rsidRPr="00A02892">
        <w:rPr>
          <w:lang w:val="fr-FR"/>
        </w:rPr>
        <w:t>images tridimensionnels (3D).</w:t>
      </w:r>
    </w:p>
    <w:p w14:paraId="3CC167B6" w14:textId="745F4374" w:rsidR="00603A3B" w:rsidRPr="0072692F" w:rsidRDefault="00C51F6E" w:rsidP="0072692F">
      <w:pPr>
        <w:pStyle w:val="ONUMFS"/>
        <w:numPr>
          <w:ilvl w:val="0"/>
          <w:numId w:val="0"/>
        </w:numPr>
        <w:ind w:left="5533"/>
        <w:rPr>
          <w:i/>
          <w:lang w:val="fr-FR"/>
        </w:rPr>
      </w:pPr>
      <w:r w:rsidRPr="0072692F">
        <w:rPr>
          <w:i/>
          <w:lang w:val="fr-FR"/>
        </w:rPr>
        <w:fldChar w:fldCharType="begin"/>
      </w:r>
      <w:r w:rsidRPr="0072692F">
        <w:rPr>
          <w:i/>
          <w:lang w:val="fr-FR"/>
        </w:rPr>
        <w:instrText xml:space="preserve"> AUTONUM  </w:instrText>
      </w:r>
      <w:r w:rsidRPr="0072692F">
        <w:rPr>
          <w:i/>
          <w:lang w:val="fr-FR"/>
        </w:rPr>
        <w:fldChar w:fldCharType="end"/>
      </w:r>
      <w:r w:rsidR="0072692F" w:rsidRPr="0072692F">
        <w:rPr>
          <w:i/>
          <w:lang w:val="fr-FR"/>
        </w:rPr>
        <w:tab/>
      </w:r>
      <w:r w:rsidR="00ED17FC" w:rsidRPr="0072692F">
        <w:rPr>
          <w:i/>
          <w:lang w:val="fr-FR"/>
        </w:rPr>
        <w:t>Le CWS</w:t>
      </w:r>
      <w:r w:rsidR="00D22E95" w:rsidRPr="0072692F">
        <w:rPr>
          <w:i/>
          <w:lang w:val="fr-FR"/>
        </w:rPr>
        <w:t xml:space="preserve"> est invité</w:t>
      </w:r>
      <w:r w:rsidR="00ED17FC" w:rsidRPr="0072692F">
        <w:rPr>
          <w:i/>
          <w:lang w:val="fr-FR"/>
        </w:rPr>
        <w:t> :</w:t>
      </w:r>
    </w:p>
    <w:p w14:paraId="413B6215" w14:textId="05063460" w:rsidR="00603A3B" w:rsidRPr="0072692F" w:rsidRDefault="00D22E95" w:rsidP="0072692F">
      <w:pPr>
        <w:pStyle w:val="ONUMFS"/>
        <w:numPr>
          <w:ilvl w:val="0"/>
          <w:numId w:val="9"/>
        </w:numPr>
        <w:tabs>
          <w:tab w:val="left" w:pos="6804"/>
        </w:tabs>
        <w:ind w:left="6237"/>
        <w:rPr>
          <w:i/>
          <w:lang w:val="fr-FR"/>
        </w:rPr>
      </w:pPr>
      <w:proofErr w:type="gramStart"/>
      <w:r w:rsidRPr="0072692F">
        <w:rPr>
          <w:i/>
          <w:lang w:val="fr-FR"/>
        </w:rPr>
        <w:t>à</w:t>
      </w:r>
      <w:proofErr w:type="gramEnd"/>
      <w:r w:rsidRPr="0072692F">
        <w:rPr>
          <w:i/>
          <w:lang w:val="fr-FR"/>
        </w:rPr>
        <w:t xml:space="preserve"> prendre note du contenu du présent document,</w:t>
      </w:r>
    </w:p>
    <w:p w14:paraId="0AD7F7B8" w14:textId="05D78AC2" w:rsidR="00ED17FC" w:rsidRPr="0072692F" w:rsidRDefault="005C312F" w:rsidP="0072692F">
      <w:pPr>
        <w:pStyle w:val="ONUMFS"/>
        <w:numPr>
          <w:ilvl w:val="0"/>
          <w:numId w:val="9"/>
        </w:numPr>
        <w:tabs>
          <w:tab w:val="left" w:pos="6804"/>
        </w:tabs>
        <w:ind w:left="6237"/>
        <w:rPr>
          <w:i/>
          <w:lang w:val="fr-FR"/>
        </w:rPr>
      </w:pPr>
      <w:proofErr w:type="gramStart"/>
      <w:r w:rsidRPr="0072692F">
        <w:rPr>
          <w:i/>
          <w:lang w:val="fr-FR"/>
        </w:rPr>
        <w:t>à</w:t>
      </w:r>
      <w:proofErr w:type="gramEnd"/>
      <w:r w:rsidRPr="0072692F">
        <w:rPr>
          <w:i/>
          <w:lang w:val="fr-FR"/>
        </w:rPr>
        <w:t xml:space="preserve"> examiner et approuver le nom </w:t>
      </w:r>
      <w:r w:rsidR="00A61DC8" w:rsidRPr="0072692F">
        <w:rPr>
          <w:i/>
          <w:lang w:val="fr-FR"/>
        </w:rPr>
        <w:t>proposé pour la</w:t>
      </w:r>
      <w:r w:rsidRPr="0072692F">
        <w:rPr>
          <w:i/>
          <w:lang w:val="fr-FR"/>
        </w:rPr>
        <w:t xml:space="preserve"> n</w:t>
      </w:r>
      <w:r w:rsidR="00A61DC8" w:rsidRPr="0072692F">
        <w:rPr>
          <w:i/>
          <w:lang w:val="fr-FR"/>
        </w:rPr>
        <w:t>ouvelle norme</w:t>
      </w:r>
      <w:r w:rsidR="003E628D" w:rsidRPr="0072692F">
        <w:rPr>
          <w:i/>
          <w:lang w:val="fr-FR"/>
        </w:rPr>
        <w:t> </w:t>
      </w:r>
      <w:r w:rsidRPr="0072692F">
        <w:rPr>
          <w:i/>
          <w:lang w:val="fr-FR"/>
        </w:rPr>
        <w:t>ST.91</w:t>
      </w:r>
      <w:r w:rsidR="00ED17FC" w:rsidRPr="0072692F">
        <w:rPr>
          <w:i/>
          <w:lang w:val="fr-FR"/>
        </w:rPr>
        <w:t> :</w:t>
      </w:r>
      <w:r w:rsidRPr="0072692F">
        <w:rPr>
          <w:i/>
          <w:lang w:val="fr-FR"/>
        </w:rPr>
        <w:t xml:space="preserve"> </w:t>
      </w:r>
      <w:r w:rsidR="00705708" w:rsidRPr="00B33AFD">
        <w:rPr>
          <w:i/>
          <w:lang w:val="fr-FR"/>
        </w:rPr>
        <w:t>“</w:t>
      </w:r>
      <w:r w:rsidR="00ED17FC" w:rsidRPr="00B33AFD">
        <w:rPr>
          <w:i/>
          <w:lang w:val="fr-FR"/>
        </w:rPr>
        <w:t>R</w:t>
      </w:r>
      <w:r w:rsidRPr="00B33AFD">
        <w:rPr>
          <w:i/>
          <w:lang w:val="fr-FR"/>
        </w:rPr>
        <w:t xml:space="preserve">ecommandations relatives aux modèles et images </w:t>
      </w:r>
      <w:r w:rsidR="00A61DC8" w:rsidRPr="00B33AFD">
        <w:rPr>
          <w:i/>
          <w:lang w:val="fr-FR"/>
        </w:rPr>
        <w:t xml:space="preserve">tridimensionnels </w:t>
      </w:r>
      <w:r w:rsidRPr="00B33AFD">
        <w:rPr>
          <w:i/>
          <w:lang w:val="fr-FR"/>
        </w:rPr>
        <w:t>(3D) numérique</w:t>
      </w:r>
      <w:r w:rsidR="00ED17FC" w:rsidRPr="00B33AFD">
        <w:rPr>
          <w:i/>
          <w:lang w:val="fr-FR"/>
        </w:rPr>
        <w:t>s</w:t>
      </w:r>
      <w:r w:rsidR="00705708" w:rsidRPr="00B33AFD">
        <w:rPr>
          <w:i/>
          <w:lang w:val="fr-FR"/>
        </w:rPr>
        <w:t>”</w:t>
      </w:r>
      <w:r w:rsidRPr="0072692F">
        <w:rPr>
          <w:i/>
          <w:lang w:val="fr-FR"/>
        </w:rPr>
        <w:t xml:space="preserve"> tel qu</w:t>
      </w:r>
      <w:r w:rsidR="00705708">
        <w:rPr>
          <w:i/>
          <w:lang w:val="fr-FR"/>
        </w:rPr>
        <w:t>’</w:t>
      </w:r>
      <w:r w:rsidRPr="0072692F">
        <w:rPr>
          <w:i/>
          <w:lang w:val="fr-FR"/>
        </w:rPr>
        <w:t xml:space="preserve">indiqué au </w:t>
      </w:r>
      <w:r w:rsidR="00ED17FC" w:rsidRPr="0072692F">
        <w:rPr>
          <w:i/>
          <w:lang w:val="fr-FR"/>
        </w:rPr>
        <w:t>paragraphe 9</w:t>
      </w:r>
      <w:r w:rsidRPr="0072692F">
        <w:rPr>
          <w:i/>
          <w:lang w:val="fr-FR"/>
        </w:rPr>
        <w:t xml:space="preserve"> ci</w:t>
      </w:r>
      <w:r w:rsidR="00832FFD" w:rsidRPr="0072692F">
        <w:rPr>
          <w:i/>
          <w:lang w:val="fr-FR"/>
        </w:rPr>
        <w:noBreakHyphen/>
      </w:r>
      <w:r w:rsidRPr="0072692F">
        <w:rPr>
          <w:i/>
          <w:lang w:val="fr-FR"/>
        </w:rPr>
        <w:t>dessus;</w:t>
      </w:r>
    </w:p>
    <w:p w14:paraId="4BC537E8" w14:textId="5B293CC2" w:rsidR="00603A3B" w:rsidRPr="0072692F" w:rsidRDefault="00A61DC8" w:rsidP="0072692F">
      <w:pPr>
        <w:pStyle w:val="ONUMFS"/>
        <w:numPr>
          <w:ilvl w:val="0"/>
          <w:numId w:val="9"/>
        </w:numPr>
        <w:tabs>
          <w:tab w:val="left" w:pos="6804"/>
        </w:tabs>
        <w:ind w:left="6237"/>
        <w:rPr>
          <w:i/>
          <w:lang w:val="fr-FR"/>
        </w:rPr>
      </w:pPr>
      <w:proofErr w:type="gramStart"/>
      <w:r w:rsidRPr="0072692F">
        <w:rPr>
          <w:i/>
          <w:lang w:val="fr-FR"/>
        </w:rPr>
        <w:t>à</w:t>
      </w:r>
      <w:proofErr w:type="gramEnd"/>
      <w:r w:rsidRPr="0072692F">
        <w:rPr>
          <w:i/>
          <w:lang w:val="fr-FR"/>
        </w:rPr>
        <w:t xml:space="preserve"> examiner et </w:t>
      </w:r>
      <w:r w:rsidR="005C312F" w:rsidRPr="0072692F">
        <w:rPr>
          <w:i/>
          <w:lang w:val="fr-FR"/>
        </w:rPr>
        <w:t>adopter la proposition concernant la nouvelle norme</w:t>
      </w:r>
      <w:r w:rsidR="003E628D" w:rsidRPr="0072692F">
        <w:rPr>
          <w:i/>
          <w:lang w:val="fr-FR"/>
        </w:rPr>
        <w:t> </w:t>
      </w:r>
      <w:r w:rsidR="005C312F" w:rsidRPr="0072692F">
        <w:rPr>
          <w:i/>
          <w:lang w:val="fr-FR"/>
        </w:rPr>
        <w:t>ST.91 de l</w:t>
      </w:r>
      <w:r w:rsidR="00705708">
        <w:rPr>
          <w:i/>
          <w:lang w:val="fr-FR"/>
        </w:rPr>
        <w:t>’</w:t>
      </w:r>
      <w:r w:rsidR="005C312F" w:rsidRPr="0072692F">
        <w:rPr>
          <w:i/>
          <w:lang w:val="fr-FR"/>
        </w:rPr>
        <w:t>OMPI qui figure à l</w:t>
      </w:r>
      <w:r w:rsidR="00705708">
        <w:rPr>
          <w:i/>
          <w:lang w:val="fr-FR"/>
        </w:rPr>
        <w:t>’</w:t>
      </w:r>
      <w:r w:rsidR="005C312F" w:rsidRPr="0072692F">
        <w:rPr>
          <w:i/>
          <w:lang w:val="fr-FR"/>
        </w:rPr>
        <w:t>annexe du présent document;</w:t>
      </w:r>
      <w:r w:rsidR="003E628D" w:rsidRPr="0072692F">
        <w:rPr>
          <w:i/>
          <w:lang w:val="fr-FR"/>
        </w:rPr>
        <w:t xml:space="preserve"> </w:t>
      </w:r>
      <w:r w:rsidR="005C312F" w:rsidRPr="0072692F">
        <w:rPr>
          <w:i/>
          <w:lang w:val="fr-FR"/>
        </w:rPr>
        <w:t xml:space="preserve"> et</w:t>
      </w:r>
    </w:p>
    <w:p w14:paraId="2B9B9F13" w14:textId="2D4DED5C" w:rsidR="00603A3B" w:rsidRPr="0072692F" w:rsidRDefault="005C312F" w:rsidP="0072692F">
      <w:pPr>
        <w:pStyle w:val="ONUMFS"/>
        <w:numPr>
          <w:ilvl w:val="0"/>
          <w:numId w:val="9"/>
        </w:numPr>
        <w:tabs>
          <w:tab w:val="left" w:pos="6804"/>
        </w:tabs>
        <w:ind w:left="6237"/>
        <w:rPr>
          <w:i/>
          <w:lang w:val="fr-FR"/>
        </w:rPr>
      </w:pPr>
      <w:proofErr w:type="gramStart"/>
      <w:r w:rsidRPr="0072692F">
        <w:rPr>
          <w:i/>
          <w:lang w:val="fr-FR"/>
        </w:rPr>
        <w:t>à</w:t>
      </w:r>
      <w:proofErr w:type="gramEnd"/>
      <w:r w:rsidRPr="0072692F">
        <w:rPr>
          <w:i/>
          <w:lang w:val="fr-FR"/>
        </w:rPr>
        <w:t xml:space="preserve"> examiner et approuver la </w:t>
      </w:r>
      <w:r w:rsidR="00A61DC8" w:rsidRPr="0072692F">
        <w:rPr>
          <w:i/>
          <w:lang w:val="fr-FR"/>
        </w:rPr>
        <w:t>modification</w:t>
      </w:r>
      <w:r w:rsidRPr="0072692F">
        <w:rPr>
          <w:i/>
          <w:lang w:val="fr-FR"/>
        </w:rPr>
        <w:t xml:space="preserve"> de la tâche n°</w:t>
      </w:r>
      <w:r w:rsidR="003E628D" w:rsidRPr="0072692F">
        <w:rPr>
          <w:i/>
          <w:lang w:val="fr-FR"/>
        </w:rPr>
        <w:t> </w:t>
      </w:r>
      <w:r w:rsidRPr="0072692F">
        <w:rPr>
          <w:i/>
          <w:lang w:val="fr-FR"/>
        </w:rPr>
        <w:t xml:space="preserve">61 mentionnée au </w:t>
      </w:r>
      <w:r w:rsidR="00ED17FC" w:rsidRPr="0072692F">
        <w:rPr>
          <w:i/>
          <w:lang w:val="fr-FR"/>
        </w:rPr>
        <w:t>paragraphe 1</w:t>
      </w:r>
      <w:r w:rsidRPr="0072692F">
        <w:rPr>
          <w:i/>
          <w:lang w:val="fr-FR"/>
        </w:rPr>
        <w:t>0 ci</w:t>
      </w:r>
      <w:r w:rsidR="00832FFD" w:rsidRPr="0072692F">
        <w:rPr>
          <w:i/>
          <w:lang w:val="fr-FR"/>
        </w:rPr>
        <w:noBreakHyphen/>
      </w:r>
      <w:r w:rsidRPr="0072692F">
        <w:rPr>
          <w:i/>
          <w:lang w:val="fr-FR"/>
        </w:rPr>
        <w:t>dessus.</w:t>
      </w:r>
    </w:p>
    <w:p w14:paraId="3375CC8D" w14:textId="580CC175" w:rsidR="00603A3B" w:rsidRPr="00A02892" w:rsidRDefault="005C312F" w:rsidP="0072692F">
      <w:pPr>
        <w:pStyle w:val="Endofdocument-Annex"/>
        <w:spacing w:before="720"/>
        <w:ind w:left="5530"/>
        <w:rPr>
          <w:lang w:val="fr-FR"/>
        </w:rPr>
      </w:pPr>
      <w:r w:rsidRPr="0072692F">
        <w:t>[L</w:t>
      </w:r>
      <w:r w:rsidR="00705708">
        <w:t>’</w:t>
      </w:r>
      <w:r w:rsidRPr="0072692F">
        <w:t>annexe suit</w:t>
      </w:r>
      <w:r w:rsidRPr="00A02892">
        <w:rPr>
          <w:lang w:val="fr-FR"/>
        </w:rPr>
        <w:t>]</w:t>
      </w:r>
    </w:p>
    <w:sectPr w:rsidR="00603A3B" w:rsidRPr="00A02892" w:rsidSect="00C51F6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99C6D" w14:textId="77777777" w:rsidR="00444A12" w:rsidRDefault="00444A12">
      <w:r>
        <w:separator/>
      </w:r>
    </w:p>
  </w:endnote>
  <w:endnote w:type="continuationSeparator" w:id="0">
    <w:p w14:paraId="2DF5B228" w14:textId="77777777" w:rsidR="00444A12" w:rsidRDefault="00444A12" w:rsidP="003B38C1">
      <w:r>
        <w:separator/>
      </w:r>
    </w:p>
    <w:p w14:paraId="45C0673F" w14:textId="77777777" w:rsidR="00444A12" w:rsidRPr="003B38C1" w:rsidRDefault="00444A12" w:rsidP="003B38C1">
      <w:pPr>
        <w:spacing w:after="60"/>
        <w:rPr>
          <w:sz w:val="17"/>
        </w:rPr>
      </w:pPr>
      <w:r>
        <w:rPr>
          <w:sz w:val="17"/>
        </w:rPr>
        <w:t>[Endnote continued from previous page]</w:t>
      </w:r>
    </w:p>
  </w:endnote>
  <w:endnote w:type="continuationNotice" w:id="1">
    <w:p w14:paraId="6A8A500B" w14:textId="77777777" w:rsidR="00444A12" w:rsidRPr="003B38C1" w:rsidRDefault="00444A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708CFF" w14:textId="77777777" w:rsidR="00444A12" w:rsidRDefault="00444A12">
      <w:r>
        <w:separator/>
      </w:r>
    </w:p>
  </w:footnote>
  <w:footnote w:type="continuationSeparator" w:id="0">
    <w:p w14:paraId="34D3DE54" w14:textId="77777777" w:rsidR="00444A12" w:rsidRDefault="00444A12" w:rsidP="008B60B2">
      <w:r>
        <w:separator/>
      </w:r>
    </w:p>
    <w:p w14:paraId="3F04FCA8" w14:textId="77777777" w:rsidR="00444A12" w:rsidRPr="00ED77FB" w:rsidRDefault="00444A12" w:rsidP="008B60B2">
      <w:pPr>
        <w:spacing w:after="60"/>
        <w:rPr>
          <w:sz w:val="17"/>
          <w:szCs w:val="17"/>
        </w:rPr>
      </w:pPr>
      <w:r w:rsidRPr="00ED77FB">
        <w:rPr>
          <w:sz w:val="17"/>
          <w:szCs w:val="17"/>
        </w:rPr>
        <w:t>[Footnote continued from previous page]</w:t>
      </w:r>
    </w:p>
  </w:footnote>
  <w:footnote w:type="continuationNotice" w:id="1">
    <w:p w14:paraId="46E168D3" w14:textId="77777777" w:rsidR="00444A12" w:rsidRPr="00ED77FB" w:rsidRDefault="00444A1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EC923" w14:textId="77777777" w:rsidR="00D07C78" w:rsidRPr="002326AB" w:rsidRDefault="00C51F6E" w:rsidP="00477D6B">
    <w:pPr>
      <w:jc w:val="right"/>
      <w:rPr>
        <w:caps/>
      </w:rPr>
    </w:pPr>
    <w:bookmarkStart w:id="6" w:name="Code2"/>
    <w:bookmarkEnd w:id="6"/>
    <w:r>
      <w:rPr>
        <w:caps/>
      </w:rPr>
      <w:t>C</w:t>
    </w:r>
    <w:r w:rsidR="001B14FC">
      <w:rPr>
        <w:caps/>
      </w:rPr>
      <w:t>WS/9/6</w:t>
    </w:r>
  </w:p>
  <w:p w14:paraId="1AD7117E" w14:textId="120B79ED" w:rsidR="00D07C78" w:rsidRDefault="00D07C78" w:rsidP="00832FFD">
    <w:pPr>
      <w:spacing w:after="480"/>
      <w:jc w:val="right"/>
    </w:pPr>
    <w:proofErr w:type="gramStart"/>
    <w:r>
      <w:t>page</w:t>
    </w:r>
    <w:proofErr w:type="gramEnd"/>
    <w:r w:rsidR="00832FFD">
      <w:t> </w:t>
    </w:r>
    <w:r>
      <w:fldChar w:fldCharType="begin"/>
    </w:r>
    <w:r>
      <w:instrText xml:space="preserve"> PAGE  \* MERGEFORMAT </w:instrText>
    </w:r>
    <w:r>
      <w:fldChar w:fldCharType="separate"/>
    </w:r>
    <w:r w:rsidR="00B33AFD">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AB19EE"/>
    <w:multiLevelType w:val="hybridMultilevel"/>
    <w:tmpl w:val="FE40953A"/>
    <w:lvl w:ilvl="0" w:tplc="BFF23C5C">
      <w:start w:val="1"/>
      <w:numFmt w:val="decimal"/>
      <w:lvlText w:val="%1."/>
      <w:lvlJc w:val="left"/>
      <w:pPr>
        <w:ind w:left="100" w:hanging="489"/>
        <w:jc w:val="right"/>
      </w:pPr>
      <w:rPr>
        <w:rFonts w:hint="default"/>
        <w:spacing w:val="-6"/>
        <w:w w:val="100"/>
        <w:sz w:val="20"/>
        <w:szCs w:val="20"/>
      </w:rPr>
    </w:lvl>
    <w:lvl w:ilvl="1" w:tplc="04090017">
      <w:start w:val="1"/>
      <w:numFmt w:val="lowerLetter"/>
      <w:lvlText w:val="%2)"/>
      <w:lvlJc w:val="left"/>
      <w:pPr>
        <w:ind w:left="5633" w:hanging="575"/>
      </w:pPr>
      <w:rPr>
        <w:rFonts w:hint="default"/>
        <w:i/>
        <w:w w:val="99"/>
        <w:sz w:val="22"/>
        <w:szCs w:val="22"/>
      </w:rPr>
    </w:lvl>
    <w:lvl w:ilvl="2" w:tplc="797CF70C">
      <w:numFmt w:val="bullet"/>
      <w:lvlText w:val="•"/>
      <w:lvlJc w:val="left"/>
      <w:pPr>
        <w:ind w:left="6078" w:hanging="575"/>
      </w:pPr>
      <w:rPr>
        <w:rFonts w:hint="default"/>
      </w:rPr>
    </w:lvl>
    <w:lvl w:ilvl="3" w:tplc="1680827E">
      <w:numFmt w:val="bullet"/>
      <w:lvlText w:val="•"/>
      <w:lvlJc w:val="left"/>
      <w:pPr>
        <w:ind w:left="6516" w:hanging="575"/>
      </w:pPr>
      <w:rPr>
        <w:rFonts w:hint="default"/>
      </w:rPr>
    </w:lvl>
    <w:lvl w:ilvl="4" w:tplc="B002BE30">
      <w:numFmt w:val="bullet"/>
      <w:lvlText w:val="•"/>
      <w:lvlJc w:val="left"/>
      <w:pPr>
        <w:ind w:left="6955" w:hanging="575"/>
      </w:pPr>
      <w:rPr>
        <w:rFonts w:hint="default"/>
      </w:rPr>
    </w:lvl>
    <w:lvl w:ilvl="5" w:tplc="BC2A4B6C">
      <w:numFmt w:val="bullet"/>
      <w:lvlText w:val="•"/>
      <w:lvlJc w:val="left"/>
      <w:pPr>
        <w:ind w:left="7393" w:hanging="575"/>
      </w:pPr>
      <w:rPr>
        <w:rFonts w:hint="default"/>
      </w:rPr>
    </w:lvl>
    <w:lvl w:ilvl="6" w:tplc="DCBA5C7E">
      <w:numFmt w:val="bullet"/>
      <w:lvlText w:val="•"/>
      <w:lvlJc w:val="left"/>
      <w:pPr>
        <w:ind w:left="7832" w:hanging="575"/>
      </w:pPr>
      <w:rPr>
        <w:rFonts w:hint="default"/>
      </w:rPr>
    </w:lvl>
    <w:lvl w:ilvl="7" w:tplc="A734154E">
      <w:numFmt w:val="bullet"/>
      <w:lvlText w:val="•"/>
      <w:lvlJc w:val="left"/>
      <w:pPr>
        <w:ind w:left="8270" w:hanging="575"/>
      </w:pPr>
      <w:rPr>
        <w:rFonts w:hint="default"/>
      </w:rPr>
    </w:lvl>
    <w:lvl w:ilvl="8" w:tplc="D770A1AC">
      <w:numFmt w:val="bullet"/>
      <w:lvlText w:val="•"/>
      <w:lvlJc w:val="left"/>
      <w:pPr>
        <w:ind w:left="8708" w:hanging="575"/>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286EC2"/>
    <w:multiLevelType w:val="multilevel"/>
    <w:tmpl w:val="BD1C526A"/>
    <w:lvl w:ilvl="0">
      <w:start w:val="1"/>
      <w:numFmt w:val="lowerLetter"/>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54771B51"/>
    <w:multiLevelType w:val="hybridMultilevel"/>
    <w:tmpl w:val="23F01E1C"/>
    <w:lvl w:ilvl="0" w:tplc="CE7044C8">
      <w:start w:val="2"/>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74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Empty"/>
    <w:docVar w:name="TermBaseURL" w:val="empty"/>
    <w:docVar w:name="TextBases" w:val="TextBase TMs\WorkspaceFTS\Treaties &amp; Laws\WIPO Lex|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TextBase TMs\WorkspaceFTS\Treaties &amp; Laws\WIPO Lex|TextBase TMs\WorkspaceFTS\Treaties &amp; Laws\WIPO Treaties|TextBase TMs\WorkspaceFTS\Outreach\Academy|TextBase TMs\WorkspaceFTS\Outreach\ACE|TextBase TMs\WorkspaceFTS\Outreach\Communications|TextBase TMs\WorkspaceFTS\Outreach\Outreach|TextBase TMs\WorkspaceFTS\Outreach\Publications|TextBase TMs\WorkspaceFTS\Ad-hoc\Glossaires|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51F6E"/>
    <w:rsid w:val="00026BCF"/>
    <w:rsid w:val="00043CAA"/>
    <w:rsid w:val="00046AD6"/>
    <w:rsid w:val="00056816"/>
    <w:rsid w:val="00075432"/>
    <w:rsid w:val="000968ED"/>
    <w:rsid w:val="000A3D97"/>
    <w:rsid w:val="000D6C6A"/>
    <w:rsid w:val="000F5E56"/>
    <w:rsid w:val="00104A2A"/>
    <w:rsid w:val="00112966"/>
    <w:rsid w:val="00120B24"/>
    <w:rsid w:val="001362EE"/>
    <w:rsid w:val="001647D5"/>
    <w:rsid w:val="001832A6"/>
    <w:rsid w:val="001B14FC"/>
    <w:rsid w:val="001C7A26"/>
    <w:rsid w:val="001D4107"/>
    <w:rsid w:val="001F37DF"/>
    <w:rsid w:val="00203D24"/>
    <w:rsid w:val="0021217E"/>
    <w:rsid w:val="002326AB"/>
    <w:rsid w:val="00243430"/>
    <w:rsid w:val="002634C4"/>
    <w:rsid w:val="002928D3"/>
    <w:rsid w:val="002F1FE6"/>
    <w:rsid w:val="002F4E68"/>
    <w:rsid w:val="00312F7F"/>
    <w:rsid w:val="00323020"/>
    <w:rsid w:val="003242BE"/>
    <w:rsid w:val="0033317A"/>
    <w:rsid w:val="00337121"/>
    <w:rsid w:val="00361450"/>
    <w:rsid w:val="003673CF"/>
    <w:rsid w:val="003845C1"/>
    <w:rsid w:val="003A6484"/>
    <w:rsid w:val="003A6F89"/>
    <w:rsid w:val="003B38C1"/>
    <w:rsid w:val="003C34E9"/>
    <w:rsid w:val="003E628D"/>
    <w:rsid w:val="003E7F39"/>
    <w:rsid w:val="003F16DF"/>
    <w:rsid w:val="004123A0"/>
    <w:rsid w:val="00423E3E"/>
    <w:rsid w:val="00427AF4"/>
    <w:rsid w:val="00435262"/>
    <w:rsid w:val="00442C84"/>
    <w:rsid w:val="00444A12"/>
    <w:rsid w:val="004647DA"/>
    <w:rsid w:val="004713B9"/>
    <w:rsid w:val="00474062"/>
    <w:rsid w:val="00477D6B"/>
    <w:rsid w:val="004D717F"/>
    <w:rsid w:val="005019FF"/>
    <w:rsid w:val="00522611"/>
    <w:rsid w:val="0053057A"/>
    <w:rsid w:val="00556076"/>
    <w:rsid w:val="00560A29"/>
    <w:rsid w:val="005B1ADC"/>
    <w:rsid w:val="005C312F"/>
    <w:rsid w:val="005C6649"/>
    <w:rsid w:val="005D2732"/>
    <w:rsid w:val="00603A3B"/>
    <w:rsid w:val="00604F2F"/>
    <w:rsid w:val="00605827"/>
    <w:rsid w:val="006123E8"/>
    <w:rsid w:val="006156D4"/>
    <w:rsid w:val="00646050"/>
    <w:rsid w:val="006713CA"/>
    <w:rsid w:val="00676C5C"/>
    <w:rsid w:val="00683217"/>
    <w:rsid w:val="006D0648"/>
    <w:rsid w:val="006F500B"/>
    <w:rsid w:val="00705708"/>
    <w:rsid w:val="00720EFD"/>
    <w:rsid w:val="00723C86"/>
    <w:rsid w:val="0072692F"/>
    <w:rsid w:val="00735256"/>
    <w:rsid w:val="007534EC"/>
    <w:rsid w:val="007854AF"/>
    <w:rsid w:val="00793A7C"/>
    <w:rsid w:val="007A398A"/>
    <w:rsid w:val="007B6DEF"/>
    <w:rsid w:val="007B7B34"/>
    <w:rsid w:val="007C5266"/>
    <w:rsid w:val="007D1613"/>
    <w:rsid w:val="007E4C0E"/>
    <w:rsid w:val="008007EC"/>
    <w:rsid w:val="00832FFD"/>
    <w:rsid w:val="00846CF6"/>
    <w:rsid w:val="008720F2"/>
    <w:rsid w:val="00875CD3"/>
    <w:rsid w:val="00885529"/>
    <w:rsid w:val="00886CF4"/>
    <w:rsid w:val="008A134B"/>
    <w:rsid w:val="008B2CC1"/>
    <w:rsid w:val="008B60B2"/>
    <w:rsid w:val="008B6B05"/>
    <w:rsid w:val="0090731E"/>
    <w:rsid w:val="00916EE2"/>
    <w:rsid w:val="00922903"/>
    <w:rsid w:val="0095274B"/>
    <w:rsid w:val="0095436F"/>
    <w:rsid w:val="00955629"/>
    <w:rsid w:val="00966A22"/>
    <w:rsid w:val="0096722F"/>
    <w:rsid w:val="00980843"/>
    <w:rsid w:val="009D434C"/>
    <w:rsid w:val="009D72B7"/>
    <w:rsid w:val="009E2791"/>
    <w:rsid w:val="009E3F6F"/>
    <w:rsid w:val="009F499F"/>
    <w:rsid w:val="00A008D1"/>
    <w:rsid w:val="00A02892"/>
    <w:rsid w:val="00A37342"/>
    <w:rsid w:val="00A37566"/>
    <w:rsid w:val="00A42DAF"/>
    <w:rsid w:val="00A45BD8"/>
    <w:rsid w:val="00A61DC8"/>
    <w:rsid w:val="00A869B7"/>
    <w:rsid w:val="00A90F0A"/>
    <w:rsid w:val="00A97517"/>
    <w:rsid w:val="00AC205C"/>
    <w:rsid w:val="00AF0A6B"/>
    <w:rsid w:val="00B002E3"/>
    <w:rsid w:val="00B05A69"/>
    <w:rsid w:val="00B33AFD"/>
    <w:rsid w:val="00B355B6"/>
    <w:rsid w:val="00B41C15"/>
    <w:rsid w:val="00B676B3"/>
    <w:rsid w:val="00B75281"/>
    <w:rsid w:val="00B92F1F"/>
    <w:rsid w:val="00B9734B"/>
    <w:rsid w:val="00BA0CE2"/>
    <w:rsid w:val="00BA30E2"/>
    <w:rsid w:val="00BC720C"/>
    <w:rsid w:val="00BF7127"/>
    <w:rsid w:val="00C11BFE"/>
    <w:rsid w:val="00C12100"/>
    <w:rsid w:val="00C5068F"/>
    <w:rsid w:val="00C51F6E"/>
    <w:rsid w:val="00C82DDC"/>
    <w:rsid w:val="00C86D74"/>
    <w:rsid w:val="00CA1741"/>
    <w:rsid w:val="00CD04F1"/>
    <w:rsid w:val="00CF681A"/>
    <w:rsid w:val="00D07B31"/>
    <w:rsid w:val="00D07C78"/>
    <w:rsid w:val="00D102C6"/>
    <w:rsid w:val="00D22E95"/>
    <w:rsid w:val="00D45252"/>
    <w:rsid w:val="00D71B4D"/>
    <w:rsid w:val="00D93D55"/>
    <w:rsid w:val="00DD7B7F"/>
    <w:rsid w:val="00DF748D"/>
    <w:rsid w:val="00E0006A"/>
    <w:rsid w:val="00E15015"/>
    <w:rsid w:val="00E158DE"/>
    <w:rsid w:val="00E335FE"/>
    <w:rsid w:val="00E45755"/>
    <w:rsid w:val="00E536F8"/>
    <w:rsid w:val="00E55A68"/>
    <w:rsid w:val="00EA7D6E"/>
    <w:rsid w:val="00EA7DC9"/>
    <w:rsid w:val="00EA7F8B"/>
    <w:rsid w:val="00EB2F76"/>
    <w:rsid w:val="00EC4E49"/>
    <w:rsid w:val="00ED17FC"/>
    <w:rsid w:val="00ED77FB"/>
    <w:rsid w:val="00EE45FA"/>
    <w:rsid w:val="00F043DE"/>
    <w:rsid w:val="00F3770A"/>
    <w:rsid w:val="00F4068B"/>
    <w:rsid w:val="00F66152"/>
    <w:rsid w:val="00F772CB"/>
    <w:rsid w:val="00F9165B"/>
    <w:rsid w:val="00FB22E1"/>
    <w:rsid w:val="00FC482F"/>
    <w:rsid w:val="00FD2F43"/>
    <w:rsid w:val="00FF216A"/>
    <w:rsid w:val="00FF70A4"/>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2D91723F"/>
  <w15:docId w15:val="{239F68F5-5079-4C72-B200-72F50533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rsid w:val="00C51F6E"/>
    <w:rPr>
      <w:color w:val="0000FF"/>
      <w:u w:val="single"/>
    </w:rPr>
  </w:style>
  <w:style w:type="paragraph" w:styleId="ListParagraph">
    <w:name w:val="List Paragraph"/>
    <w:basedOn w:val="Normal"/>
    <w:uiPriority w:val="1"/>
    <w:qFormat/>
    <w:rsid w:val="00C51F6E"/>
    <w:pPr>
      <w:widowControl w:val="0"/>
      <w:autoSpaceDE w:val="0"/>
      <w:autoSpaceDN w:val="0"/>
      <w:ind w:left="100" w:right="198"/>
    </w:pPr>
    <w:rPr>
      <w:rFonts w:eastAsia="Arial"/>
      <w:szCs w:val="22"/>
      <w:lang w:eastAsia="en-US"/>
    </w:rPr>
  </w:style>
  <w:style w:type="character" w:styleId="CommentReference">
    <w:name w:val="annotation reference"/>
    <w:basedOn w:val="DefaultParagraphFont"/>
    <w:semiHidden/>
    <w:unhideWhenUsed/>
    <w:rsid w:val="00C51F6E"/>
    <w:rPr>
      <w:sz w:val="16"/>
      <w:szCs w:val="16"/>
    </w:rPr>
  </w:style>
  <w:style w:type="paragraph" w:styleId="CommentSubject">
    <w:name w:val="annotation subject"/>
    <w:basedOn w:val="CommentText"/>
    <w:next w:val="CommentText"/>
    <w:link w:val="CommentSubjectChar"/>
    <w:semiHidden/>
    <w:unhideWhenUsed/>
    <w:rsid w:val="00C51F6E"/>
    <w:rPr>
      <w:b/>
      <w:bCs/>
      <w:sz w:val="20"/>
    </w:rPr>
  </w:style>
  <w:style w:type="character" w:customStyle="1" w:styleId="CommentTextChar">
    <w:name w:val="Comment Text Char"/>
    <w:basedOn w:val="DefaultParagraphFont"/>
    <w:link w:val="CommentText"/>
    <w:semiHidden/>
    <w:rsid w:val="00C51F6E"/>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C51F6E"/>
    <w:rPr>
      <w:rFonts w:ascii="Arial" w:eastAsia="SimSun" w:hAnsi="Arial" w:cs="Arial"/>
      <w:b/>
      <w:bCs/>
      <w:sz w:val="18"/>
      <w:lang w:val="en-US" w:eastAsia="zh-CN"/>
    </w:rPr>
  </w:style>
  <w:style w:type="paragraph" w:styleId="BalloonText">
    <w:name w:val="Balloon Text"/>
    <w:basedOn w:val="Normal"/>
    <w:link w:val="BalloonTextChar"/>
    <w:semiHidden/>
    <w:unhideWhenUsed/>
    <w:rsid w:val="00C51F6E"/>
    <w:rPr>
      <w:rFonts w:ascii="Segoe UI" w:hAnsi="Segoe UI" w:cs="Segoe UI"/>
      <w:sz w:val="18"/>
      <w:szCs w:val="18"/>
    </w:rPr>
  </w:style>
  <w:style w:type="character" w:customStyle="1" w:styleId="BalloonTextChar">
    <w:name w:val="Balloon Text Char"/>
    <w:basedOn w:val="DefaultParagraphFont"/>
    <w:link w:val="BalloonText"/>
    <w:semiHidden/>
    <w:rsid w:val="00C51F6E"/>
    <w:rPr>
      <w:rFonts w:ascii="Segoe UI" w:eastAsia="SimSun" w:hAnsi="Segoe UI" w:cs="Segoe UI"/>
      <w:sz w:val="18"/>
      <w:szCs w:val="18"/>
      <w:lang w:val="en-US" w:eastAsia="zh-CN"/>
    </w:rPr>
  </w:style>
  <w:style w:type="paragraph" w:styleId="Title">
    <w:name w:val="Title"/>
    <w:basedOn w:val="Heading1"/>
    <w:next w:val="Normal"/>
    <w:link w:val="TitleChar"/>
    <w:qFormat/>
    <w:rsid w:val="00885529"/>
    <w:pPr>
      <w:spacing w:before="0" w:after="480"/>
    </w:pPr>
    <w:rPr>
      <w:rFonts w:eastAsiaTheme="majorEastAsia" w:cstheme="majorBidi"/>
      <w:spacing w:val="-10"/>
      <w:kern w:val="28"/>
      <w:sz w:val="28"/>
      <w:szCs w:val="56"/>
      <w:lang w:val="fr-CH"/>
    </w:rPr>
  </w:style>
  <w:style w:type="character" w:customStyle="1" w:styleId="TitleChar">
    <w:name w:val="Title Char"/>
    <w:basedOn w:val="DefaultParagraphFont"/>
    <w:link w:val="Title"/>
    <w:rsid w:val="00885529"/>
    <w:rPr>
      <w:rFonts w:ascii="Arial" w:eastAsiaTheme="majorEastAsia" w:hAnsi="Arial" w:cstheme="majorBidi"/>
      <w:b/>
      <w:bCs/>
      <w:caps/>
      <w:spacing w:val="-10"/>
      <w:kern w:val="28"/>
      <w:sz w:val="28"/>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DEB19-775B-44AF-B982-BCB15423D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CWS_9 (E).dotm</Template>
  <TotalTime>6</TotalTime>
  <Pages>3</Pages>
  <Words>1135</Words>
  <Characters>6361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CWS/9/6</vt:lpstr>
    </vt:vector>
  </TitlesOfParts>
  <Company>WIPO</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CWS/9/6</dc:title>
  <dc:subject>Proposal for a new standard on 3D digital objects</dc:subject>
  <dc:creator>WIPO</dc:creator>
  <cp:keywords>FOR OFFICIAL USE ONLY</cp:keywords>
  <dc:description/>
  <cp:lastModifiedBy>OLIVIÉ Karen</cp:lastModifiedBy>
  <cp:revision>2</cp:revision>
  <cp:lastPrinted>2011-02-15T11:56:00Z</cp:lastPrinted>
  <dcterms:created xsi:type="dcterms:W3CDTF">2021-09-24T07:55:00Z</dcterms:created>
  <dcterms:modified xsi:type="dcterms:W3CDTF">2021-09-24T12:51:00Z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4e1a4142-96f7-483e-9f2d-b29b3e64d7b5</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