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47" w:rsidRPr="00EB0953" w:rsidRDefault="0040540C" w:rsidP="004527EA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EB0953"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747" w:rsidRPr="00EB0953" w:rsidRDefault="004527EA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EB0953">
        <w:rPr>
          <w:rFonts w:ascii="Arial Black" w:hAnsi="Arial Black"/>
          <w:caps/>
          <w:sz w:val="15"/>
          <w:lang w:val="fr-FR"/>
        </w:rPr>
        <w:t>CWS/9/</w:t>
      </w:r>
      <w:bookmarkStart w:id="0" w:name="Code"/>
      <w:bookmarkEnd w:id="0"/>
      <w:r w:rsidR="00C54631" w:rsidRPr="00EB0953">
        <w:rPr>
          <w:rFonts w:ascii="Arial Black" w:hAnsi="Arial Black"/>
          <w:caps/>
          <w:sz w:val="15"/>
          <w:lang w:val="fr-FR"/>
        </w:rPr>
        <w:t>24</w:t>
      </w:r>
    </w:p>
    <w:p w:rsidR="00BE2747" w:rsidRPr="00EB0953" w:rsidRDefault="00B1090C" w:rsidP="0040540C">
      <w:pPr>
        <w:jc w:val="right"/>
        <w:rPr>
          <w:lang w:val="fr-FR"/>
        </w:rPr>
      </w:pPr>
      <w:r w:rsidRPr="00EB0953">
        <w:rPr>
          <w:rFonts w:ascii="Arial Black" w:hAnsi="Arial Black"/>
          <w:caps/>
          <w:sz w:val="15"/>
          <w:lang w:val="fr-FR"/>
        </w:rPr>
        <w:t>ORIGINAL</w:t>
      </w:r>
      <w:r w:rsidR="008E15CE" w:rsidRPr="00EB0953">
        <w:rPr>
          <w:rFonts w:ascii="Arial Black" w:hAnsi="Arial Black"/>
          <w:caps/>
          <w:sz w:val="15"/>
          <w:lang w:val="fr-FR"/>
        </w:rPr>
        <w:t> :</w:t>
      </w:r>
      <w:r w:rsidR="002956DE" w:rsidRPr="00EB0953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C54631" w:rsidRPr="00EB0953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BE2747" w:rsidRPr="00EB0953" w:rsidRDefault="00B1090C" w:rsidP="00B1090C">
      <w:pPr>
        <w:spacing w:after="1200"/>
        <w:jc w:val="right"/>
        <w:rPr>
          <w:lang w:val="fr-FR"/>
        </w:rPr>
      </w:pPr>
      <w:r w:rsidRPr="00EB0953">
        <w:rPr>
          <w:rFonts w:ascii="Arial Black" w:hAnsi="Arial Black"/>
          <w:caps/>
          <w:sz w:val="15"/>
          <w:lang w:val="fr-FR"/>
        </w:rPr>
        <w:t>DATE</w:t>
      </w:r>
      <w:r w:rsidR="008E15CE" w:rsidRPr="00EB0953">
        <w:rPr>
          <w:rFonts w:ascii="Arial Black" w:hAnsi="Arial Black"/>
          <w:caps/>
          <w:sz w:val="15"/>
          <w:lang w:val="fr-FR"/>
        </w:rPr>
        <w:t> :</w:t>
      </w:r>
      <w:r w:rsidR="002956DE" w:rsidRPr="00EB095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733770" w:rsidRPr="00EB0953">
        <w:rPr>
          <w:rFonts w:ascii="Arial Black" w:hAnsi="Arial Black"/>
          <w:caps/>
          <w:sz w:val="15"/>
          <w:lang w:val="fr-FR"/>
        </w:rPr>
        <w:t>5 </w:t>
      </w:r>
      <w:r w:rsidR="00FF6017" w:rsidRPr="00EB0953">
        <w:rPr>
          <w:rFonts w:ascii="Arial Black" w:hAnsi="Arial Black"/>
          <w:caps/>
          <w:sz w:val="15"/>
          <w:lang w:val="fr-FR"/>
        </w:rPr>
        <w:t>novembre 20</w:t>
      </w:r>
      <w:r w:rsidR="00C54631" w:rsidRPr="00EB0953">
        <w:rPr>
          <w:rFonts w:ascii="Arial Black" w:hAnsi="Arial Black"/>
          <w:caps/>
          <w:sz w:val="15"/>
          <w:lang w:val="fr-FR"/>
        </w:rPr>
        <w:t>21</w:t>
      </w:r>
    </w:p>
    <w:bookmarkEnd w:id="2"/>
    <w:p w:rsidR="00BE2747" w:rsidRPr="00EB0953" w:rsidRDefault="00037E41" w:rsidP="00037E41">
      <w:pPr>
        <w:pStyle w:val="Title"/>
        <w:rPr>
          <w:caps w:val="0"/>
          <w:lang w:val="fr-FR"/>
        </w:rPr>
      </w:pPr>
      <w:r w:rsidRPr="00EB0953">
        <w:rPr>
          <w:caps w:val="0"/>
          <w:lang w:val="fr-FR"/>
        </w:rPr>
        <w:t>Comité des normes de l</w:t>
      </w:r>
      <w:r w:rsidR="008E15CE" w:rsidRPr="00EB0953">
        <w:rPr>
          <w:caps w:val="0"/>
          <w:lang w:val="fr-FR"/>
        </w:rPr>
        <w:t>’</w:t>
      </w:r>
      <w:r w:rsidRPr="00EB0953">
        <w:rPr>
          <w:caps w:val="0"/>
          <w:lang w:val="fr-FR"/>
        </w:rPr>
        <w:t>OMPI (CWS)</w:t>
      </w:r>
    </w:p>
    <w:p w:rsidR="00BE2747" w:rsidRPr="00EB0953" w:rsidRDefault="00037E41" w:rsidP="00FE19E9">
      <w:pPr>
        <w:outlineLvl w:val="1"/>
        <w:rPr>
          <w:b/>
          <w:sz w:val="28"/>
          <w:szCs w:val="28"/>
          <w:lang w:val="fr-FR"/>
        </w:rPr>
      </w:pPr>
      <w:r w:rsidRPr="00EB0953">
        <w:rPr>
          <w:b/>
          <w:sz w:val="24"/>
          <w:lang w:val="fr-FR"/>
        </w:rPr>
        <w:t>Neuv</w:t>
      </w:r>
      <w:r w:rsidR="008E15CE" w:rsidRPr="00EB0953">
        <w:rPr>
          <w:b/>
          <w:sz w:val="24"/>
          <w:lang w:val="fr-FR"/>
        </w:rPr>
        <w:t>ième session</w:t>
      </w:r>
    </w:p>
    <w:p w:rsidR="00BE2747" w:rsidRPr="00EB0953" w:rsidRDefault="00037E41" w:rsidP="00192DFB">
      <w:pPr>
        <w:spacing w:after="1200"/>
        <w:outlineLvl w:val="1"/>
        <w:rPr>
          <w:b/>
          <w:sz w:val="24"/>
          <w:szCs w:val="24"/>
          <w:lang w:val="fr-FR"/>
        </w:rPr>
      </w:pPr>
      <w:r w:rsidRPr="00EB0953">
        <w:rPr>
          <w:b/>
          <w:sz w:val="24"/>
          <w:szCs w:val="24"/>
          <w:lang w:val="fr-FR"/>
        </w:rPr>
        <w:t>Genève, 1</w:t>
      </w:r>
      <w:r w:rsidRPr="00EB0953">
        <w:rPr>
          <w:b/>
          <w:sz w:val="24"/>
          <w:szCs w:val="24"/>
          <w:vertAlign w:val="superscript"/>
          <w:lang w:val="fr-FR"/>
        </w:rPr>
        <w:t>er</w:t>
      </w:r>
      <w:r w:rsidRPr="00EB0953">
        <w:rPr>
          <w:b/>
          <w:sz w:val="24"/>
          <w:szCs w:val="24"/>
          <w:lang w:val="fr-FR"/>
        </w:rPr>
        <w:t xml:space="preserve">– </w:t>
      </w:r>
      <w:r w:rsidR="00FF6017" w:rsidRPr="00EB0953">
        <w:rPr>
          <w:b/>
          <w:sz w:val="24"/>
          <w:szCs w:val="24"/>
          <w:lang w:val="fr-FR"/>
        </w:rPr>
        <w:t>5 novembre 20</w:t>
      </w:r>
      <w:r w:rsidRPr="00EB0953">
        <w:rPr>
          <w:b/>
          <w:sz w:val="24"/>
          <w:szCs w:val="24"/>
          <w:lang w:val="fr-FR"/>
        </w:rPr>
        <w:t>21</w:t>
      </w:r>
      <w:bookmarkStart w:id="3" w:name="_GoBack"/>
      <w:bookmarkEnd w:id="3"/>
    </w:p>
    <w:p w:rsidR="00BE2747" w:rsidRPr="00EB0953" w:rsidRDefault="0076043C" w:rsidP="00E264D0">
      <w:pPr>
        <w:spacing w:after="1040"/>
        <w:rPr>
          <w:sz w:val="24"/>
          <w:szCs w:val="24"/>
          <w:lang w:val="fr-FR"/>
        </w:rPr>
      </w:pPr>
      <w:r w:rsidRPr="00EB0953">
        <w:rPr>
          <w:sz w:val="24"/>
          <w:szCs w:val="24"/>
          <w:lang w:val="fr-FR"/>
        </w:rPr>
        <w:t>RÉSUMÉ PRÉSENTÉ PAR LE PRÉSIDENT</w:t>
      </w:r>
    </w:p>
    <w:p w:rsidR="00BE2747" w:rsidRPr="00EB0953" w:rsidRDefault="00C54631" w:rsidP="00C54631">
      <w:pPr>
        <w:rPr>
          <w:lang w:val="fr-FR"/>
        </w:rPr>
      </w:pPr>
      <w:r w:rsidRPr="00EB0953">
        <w:rPr>
          <w:lang w:val="fr-FR"/>
        </w:rPr>
        <w:t>INTRODUCTION</w:t>
      </w:r>
    </w:p>
    <w:p w:rsidR="00BE2747" w:rsidRPr="00EB0953" w:rsidRDefault="00FF6017" w:rsidP="00E264D0">
      <w:pPr>
        <w:pStyle w:val="Heading3"/>
        <w:keepNext w:val="0"/>
        <w:spacing w:before="0"/>
        <w:rPr>
          <w:lang w:val="fr-FR"/>
        </w:rPr>
      </w:pPr>
      <w:r w:rsidRPr="00EB0953">
        <w:rPr>
          <w:lang w:val="fr-FR"/>
        </w:rPr>
        <w:t>Point 1</w:t>
      </w:r>
      <w:r w:rsidR="00E264D0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E264D0" w:rsidRPr="00EB0953">
        <w:rPr>
          <w:lang w:val="fr-FR"/>
        </w:rPr>
        <w:t xml:space="preserve"> ouverture de la session</w:t>
      </w:r>
    </w:p>
    <w:p w:rsidR="00BE2747" w:rsidRPr="00EB0953" w:rsidRDefault="00C54631" w:rsidP="00E264D0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E264D0" w:rsidRPr="00EB0953">
        <w:rPr>
          <w:lang w:val="fr-FR"/>
        </w:rPr>
        <w:t>La neuv</w:t>
      </w:r>
      <w:r w:rsidR="008E15CE" w:rsidRPr="00EB0953">
        <w:rPr>
          <w:lang w:val="fr-FR"/>
        </w:rPr>
        <w:t>ième session</w:t>
      </w:r>
      <w:r w:rsidR="00E264D0" w:rsidRPr="00EB0953">
        <w:rPr>
          <w:lang w:val="fr-FR"/>
        </w:rPr>
        <w:t xml:space="preserve"> a été ouverte par M.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Ken</w:t>
      </w:r>
      <w:r w:rsidR="008E15CE" w:rsidRPr="00EB0953">
        <w:rPr>
          <w:lang w:val="fr-FR"/>
        </w:rPr>
        <w:t>-</w:t>
      </w:r>
      <w:r w:rsidR="00E264D0" w:rsidRPr="00EB0953">
        <w:rPr>
          <w:lang w:val="fr-FR"/>
        </w:rPr>
        <w:t>Ichiro</w:t>
      </w:r>
      <w:r w:rsidR="00F066A5" w:rsidRPr="00EB0953">
        <w:rPr>
          <w:lang w:val="fr-FR"/>
        </w:rPr>
        <w:t> </w:t>
      </w:r>
      <w:r w:rsidR="00E264D0" w:rsidRPr="00EB0953">
        <w:rPr>
          <w:lang w:val="fr-FR"/>
        </w:rPr>
        <w:t>Natsume, sous</w:t>
      </w:r>
      <w:r w:rsidR="008E15CE" w:rsidRPr="00EB0953">
        <w:rPr>
          <w:lang w:val="fr-FR"/>
        </w:rPr>
        <w:t>-</w:t>
      </w:r>
      <w:r w:rsidR="00E264D0" w:rsidRPr="00EB0953">
        <w:rPr>
          <w:lang w:val="fr-FR"/>
        </w:rPr>
        <w:t>directeur général chargé du Secteur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infrastructure et des plateformes</w:t>
      </w:r>
      <w:r w:rsidR="003A5076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3A5076" w:rsidRPr="00EB0953">
        <w:rPr>
          <w:lang w:val="fr-FR"/>
        </w:rPr>
        <w:t>OMPI</w:t>
      </w:r>
      <w:r w:rsidR="00E264D0" w:rsidRPr="00EB0953">
        <w:rPr>
          <w:lang w:val="fr-FR"/>
        </w:rPr>
        <w:t>, qui a souhaité la bienvenue aux participants.</w:t>
      </w:r>
    </w:p>
    <w:p w:rsidR="00BE2747" w:rsidRPr="00EB0953" w:rsidRDefault="00FF6017" w:rsidP="00E264D0">
      <w:pPr>
        <w:pStyle w:val="Heading3"/>
        <w:rPr>
          <w:lang w:val="fr-FR"/>
        </w:rPr>
      </w:pPr>
      <w:r w:rsidRPr="00EB0953">
        <w:rPr>
          <w:lang w:val="fr-FR"/>
        </w:rPr>
        <w:t>Point 2</w:t>
      </w:r>
      <w:r w:rsidR="00E264D0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E264D0" w:rsidRPr="00EB0953">
        <w:rPr>
          <w:lang w:val="fr-FR"/>
        </w:rPr>
        <w:t xml:space="preserve"> élection d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un président et de deux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vice</w:t>
      </w:r>
      <w:r w:rsidR="008E15CE" w:rsidRPr="00EB0953">
        <w:rPr>
          <w:lang w:val="fr-FR"/>
        </w:rPr>
        <w:t>-</w:t>
      </w:r>
      <w:r w:rsidR="00E264D0" w:rsidRPr="00EB0953">
        <w:rPr>
          <w:lang w:val="fr-FR"/>
        </w:rPr>
        <w:t>présidents</w:t>
      </w:r>
    </w:p>
    <w:p w:rsidR="00BE2747" w:rsidRPr="00EB0953" w:rsidRDefault="00C54631" w:rsidP="00E264D0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E264D0" w:rsidRPr="00EB0953">
        <w:rPr>
          <w:lang w:val="fr-FR"/>
        </w:rPr>
        <w:t>À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unanimité,</w:t>
      </w:r>
      <w:r w:rsidR="00FF6017" w:rsidRPr="00EB0953">
        <w:rPr>
          <w:lang w:val="fr-FR"/>
        </w:rPr>
        <w:t xml:space="preserve"> le CWS</w:t>
      </w:r>
      <w:r w:rsidR="00E264D0" w:rsidRPr="00EB0953">
        <w:rPr>
          <w:lang w:val="fr-FR"/>
        </w:rPr>
        <w:t xml:space="preserve"> a élu Mme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Åsa</w:t>
      </w:r>
      <w:r w:rsidR="00F066A5" w:rsidRPr="00EB0953">
        <w:rPr>
          <w:lang w:val="fr-FR"/>
        </w:rPr>
        <w:t> </w:t>
      </w:r>
      <w:r w:rsidR="00E264D0" w:rsidRPr="00EB0953">
        <w:rPr>
          <w:lang w:val="fr-FR"/>
        </w:rPr>
        <w:t>Viken (Suède) présidente et M.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Siyoung Park (République de Corée) vice</w:t>
      </w:r>
      <w:r w:rsidR="008E15CE" w:rsidRPr="00EB0953">
        <w:rPr>
          <w:lang w:val="fr-FR"/>
        </w:rPr>
        <w:t>-</w:t>
      </w:r>
      <w:r w:rsidR="00E264D0" w:rsidRPr="00EB0953">
        <w:rPr>
          <w:lang w:val="fr-FR"/>
        </w:rPr>
        <w:t>président.</w:t>
      </w:r>
    </w:p>
    <w:p w:rsidR="00BE2747" w:rsidRPr="00EB0953" w:rsidRDefault="00E264D0" w:rsidP="00E264D0">
      <w:pPr>
        <w:pStyle w:val="Heading2"/>
        <w:rPr>
          <w:lang w:val="fr-FR"/>
        </w:rPr>
      </w:pPr>
      <w:r w:rsidRPr="00EB0953">
        <w:rPr>
          <w:lang w:val="fr-FR"/>
        </w:rPr>
        <w:t>Examen des points de l</w:t>
      </w:r>
      <w:r w:rsidR="008E15CE" w:rsidRPr="00EB0953">
        <w:rPr>
          <w:lang w:val="fr-FR"/>
        </w:rPr>
        <w:t>’</w:t>
      </w:r>
      <w:r w:rsidRPr="00EB0953">
        <w:rPr>
          <w:lang w:val="fr-FR"/>
        </w:rPr>
        <w:t>ordre du jour</w:t>
      </w:r>
    </w:p>
    <w:p w:rsidR="00BE2747" w:rsidRPr="00EB0953" w:rsidRDefault="00FF6017" w:rsidP="00E264D0">
      <w:pPr>
        <w:pStyle w:val="Heading3"/>
        <w:keepNext w:val="0"/>
        <w:spacing w:before="0"/>
        <w:rPr>
          <w:lang w:val="fr-FR"/>
        </w:rPr>
      </w:pPr>
      <w:r w:rsidRPr="00EB0953">
        <w:rPr>
          <w:lang w:val="fr-FR"/>
        </w:rPr>
        <w:t>Point 3</w:t>
      </w:r>
      <w:r w:rsidR="00E264D0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E264D0" w:rsidRPr="00EB0953">
        <w:rPr>
          <w:lang w:val="fr-FR"/>
        </w:rPr>
        <w:t xml:space="preserve"> adoption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ordre du jour</w:t>
      </w:r>
    </w:p>
    <w:p w:rsidR="00BE2747" w:rsidRPr="00EB0953" w:rsidRDefault="00C54631" w:rsidP="00E264D0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E264D0" w:rsidRPr="00EB0953">
        <w:rPr>
          <w:lang w:val="fr-FR"/>
        </w:rPr>
        <w:t>À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unanimité,</w:t>
      </w:r>
      <w:r w:rsidR="00FF6017" w:rsidRPr="00EB0953">
        <w:rPr>
          <w:lang w:val="fr-FR"/>
        </w:rPr>
        <w:t xml:space="preserve"> le CWS</w:t>
      </w:r>
      <w:r w:rsidR="00E264D0" w:rsidRPr="00EB0953">
        <w:rPr>
          <w:lang w:val="fr-FR"/>
        </w:rPr>
        <w:t xml:space="preserve"> a adopté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 xml:space="preserve">ordre du jour proposé dans le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E264D0" w:rsidRPr="00EB0953">
        <w:rPr>
          <w:lang w:val="fr-FR"/>
        </w:rPr>
        <w:t>S/9/1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Prov.3.</w:t>
      </w:r>
    </w:p>
    <w:p w:rsidR="00BE2747" w:rsidRPr="00EB0953" w:rsidRDefault="00FF6017" w:rsidP="00E264D0">
      <w:pPr>
        <w:pStyle w:val="Heading3"/>
        <w:rPr>
          <w:lang w:val="fr-FR"/>
        </w:rPr>
      </w:pPr>
      <w:r w:rsidRPr="00EB0953">
        <w:rPr>
          <w:lang w:val="fr-FR"/>
        </w:rPr>
        <w:t>Point 4</w:t>
      </w:r>
      <w:r w:rsidR="00E264D0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E264D0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experts chargée des normes relatives aux technologies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information et de la communication (tâche n°</w:t>
      </w:r>
      <w:r w:rsidR="007D630D" w:rsidRPr="00EB0953">
        <w:rPr>
          <w:lang w:val="fr-FR"/>
        </w:rPr>
        <w:t> </w:t>
      </w:r>
      <w:r w:rsidR="00E264D0" w:rsidRPr="00EB0953">
        <w:rPr>
          <w:lang w:val="fr-FR"/>
        </w:rPr>
        <w:t>58)</w:t>
      </w:r>
    </w:p>
    <w:p w:rsidR="00BE2747" w:rsidRPr="00EB0953" w:rsidRDefault="00C54631" w:rsidP="00E264D0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E264D0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un exposé présenté par le responsable de l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E264D0" w:rsidRPr="00EB0953">
        <w:rPr>
          <w:lang w:val="fr-FR"/>
        </w:rPr>
        <w:t>experts chargée des normes relatives</w:t>
      </w:r>
      <w:r w:rsidR="008E15CE" w:rsidRPr="00EB0953">
        <w:rPr>
          <w:lang w:val="fr-FR"/>
        </w:rPr>
        <w:t xml:space="preserve"> aux TIC</w:t>
      </w:r>
      <w:r w:rsidR="00E264D0" w:rsidRPr="00EB0953">
        <w:rPr>
          <w:lang w:val="fr-FR"/>
        </w:rPr>
        <w:t>.</w:t>
      </w:r>
    </w:p>
    <w:p w:rsidR="00BE2747" w:rsidRPr="00EB0953" w:rsidRDefault="00C54631" w:rsidP="00FB160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B1607" w:rsidRPr="00EB0953">
        <w:rPr>
          <w:lang w:val="fr-FR"/>
        </w:rPr>
        <w:t>Le CWS a pris note des résultats des travaux et du programme de travail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experts chargée des normes relatives</w:t>
      </w:r>
      <w:r w:rsidR="00FF6017" w:rsidRPr="00EB0953">
        <w:rPr>
          <w:lang w:val="fr-FR"/>
        </w:rPr>
        <w:t xml:space="preserve"> aux TIC</w:t>
      </w:r>
      <w:r w:rsidR="00FB1607" w:rsidRPr="00EB0953">
        <w:rPr>
          <w:lang w:val="fr-FR"/>
        </w:rPr>
        <w:t>, qui ont été présentés par le Bureau international en tant que responsable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experts.</w:t>
      </w:r>
    </w:p>
    <w:p w:rsidR="00BE2747" w:rsidRPr="00EB0953" w:rsidRDefault="00FF6017" w:rsidP="00FB1607">
      <w:pPr>
        <w:pStyle w:val="Heading3"/>
        <w:rPr>
          <w:lang w:val="fr-FR"/>
        </w:rPr>
      </w:pPr>
      <w:r w:rsidRPr="00EB0953">
        <w:rPr>
          <w:lang w:val="fr-FR"/>
        </w:rPr>
        <w:lastRenderedPageBreak/>
        <w:t>Point 4</w:t>
      </w:r>
      <w:r w:rsidR="00FB1607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FB1607" w:rsidRPr="00EB0953">
        <w:rPr>
          <w:lang w:val="fr-FR"/>
        </w:rPr>
        <w:t xml:space="preserve"> Publication des résultats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enquête sur la priorité des 40</w:t>
      </w:r>
      <w:r w:rsidR="00F066A5" w:rsidRPr="00EB0953">
        <w:rPr>
          <w:lang w:val="fr-FR"/>
        </w:rPr>
        <w:t> </w:t>
      </w:r>
      <w:r w:rsidR="00FB1607" w:rsidRPr="00EB0953">
        <w:rPr>
          <w:lang w:val="fr-FR"/>
        </w:rPr>
        <w:t>recommandations sur les stratégies en matière de TIC</w:t>
      </w:r>
    </w:p>
    <w:p w:rsidR="00BE2747" w:rsidRPr="00EB0953" w:rsidRDefault="00C54631" w:rsidP="00FB160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B1607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FB1607" w:rsidRPr="00EB0953">
        <w:rPr>
          <w:lang w:val="fr-FR"/>
        </w:rPr>
        <w:t>S/9/2.</w:t>
      </w:r>
    </w:p>
    <w:p w:rsidR="00BE2747" w:rsidRPr="00EB0953" w:rsidRDefault="00C54631" w:rsidP="00FB160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B1607" w:rsidRPr="00EB0953">
        <w:rPr>
          <w:lang w:val="fr-FR"/>
        </w:rPr>
        <w:t>Le CWS a pris note du contenu du document, en particulier des réponses à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 xml:space="preserve">enquête figurant dans le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FB1607" w:rsidRPr="00EB0953">
        <w:rPr>
          <w:lang w:val="fr-FR"/>
        </w:rPr>
        <w:t>S/9/2.</w:t>
      </w:r>
    </w:p>
    <w:p w:rsidR="00BE2747" w:rsidRPr="00EB0953" w:rsidRDefault="00C54631" w:rsidP="00FB160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B1607" w:rsidRPr="00EB0953">
        <w:rPr>
          <w:lang w:val="fr-FR"/>
        </w:rPr>
        <w:t>Le CWS a prié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experts chargée des normes relatives</w:t>
      </w:r>
      <w:r w:rsidR="008E15CE" w:rsidRPr="00EB0953">
        <w:rPr>
          <w:lang w:val="fr-FR"/>
        </w:rPr>
        <w:t xml:space="preserve"> aux TIC</w:t>
      </w:r>
      <w:r w:rsidR="00FB1607" w:rsidRPr="00EB0953">
        <w:rPr>
          <w:lang w:val="fr-FR"/>
        </w:rPr>
        <w:t xml:space="preserve"> de tenir compte des résultats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enquête lors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 xml:space="preserve">établissement de la feuille de route stratégique et du programme de travail </w:t>
      </w:r>
      <w:r w:rsidR="00FF6017" w:rsidRPr="00EB0953">
        <w:rPr>
          <w:lang w:val="fr-FR"/>
        </w:rPr>
        <w:t>pour 2022</w:t>
      </w:r>
      <w:r w:rsidR="00FB1607" w:rsidRPr="00EB0953">
        <w:rPr>
          <w:lang w:val="fr-FR"/>
        </w:rPr>
        <w:t>.</w:t>
      </w:r>
    </w:p>
    <w:p w:rsidR="00BE2747" w:rsidRPr="00EB0953" w:rsidRDefault="00FF6017" w:rsidP="00FB1607">
      <w:pPr>
        <w:pStyle w:val="Heading3"/>
        <w:rPr>
          <w:lang w:val="fr-FR"/>
        </w:rPr>
      </w:pPr>
      <w:r w:rsidRPr="00EB0953">
        <w:rPr>
          <w:lang w:val="fr-FR"/>
        </w:rPr>
        <w:t>Point 5</w:t>
      </w:r>
      <w:r w:rsidR="00FB1607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FB1607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FB1607" w:rsidRPr="00EB0953">
        <w:rPr>
          <w:lang w:val="fr-FR"/>
        </w:rPr>
        <w:t>experts chargée de la norme</w:t>
      </w:r>
      <w:r w:rsidR="007D630D" w:rsidRPr="00EB0953">
        <w:rPr>
          <w:lang w:val="fr-FR"/>
        </w:rPr>
        <w:t> </w:t>
      </w:r>
      <w:r w:rsidR="003A5076" w:rsidRPr="00EB0953">
        <w:rPr>
          <w:lang w:val="fr-FR"/>
        </w:rPr>
        <w:t>XML4IP (tâche </w:t>
      </w:r>
      <w:r w:rsidR="00FB1607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FB1607" w:rsidRPr="00EB0953">
        <w:rPr>
          <w:lang w:val="fr-FR"/>
        </w:rPr>
        <w:t>41, tâche</w:t>
      </w:r>
      <w:r w:rsidR="003A5076" w:rsidRPr="00EB0953">
        <w:rPr>
          <w:lang w:val="fr-FR"/>
        </w:rPr>
        <w:t> </w:t>
      </w:r>
      <w:r w:rsidR="00FB1607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FB1607" w:rsidRPr="00EB0953">
        <w:rPr>
          <w:lang w:val="fr-FR"/>
        </w:rPr>
        <w:t>47 et tâche</w:t>
      </w:r>
      <w:r w:rsidR="003A5076" w:rsidRPr="00EB0953">
        <w:rPr>
          <w:lang w:val="fr-FR"/>
        </w:rPr>
        <w:t> </w:t>
      </w:r>
      <w:r w:rsidR="00FB1607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FB1607" w:rsidRPr="00EB0953">
        <w:rPr>
          <w:lang w:val="fr-FR"/>
        </w:rPr>
        <w:t>64)</w:t>
      </w:r>
    </w:p>
    <w:p w:rsidR="00BE2747" w:rsidRPr="00EB0953" w:rsidRDefault="00C54631" w:rsidP="00FB160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B1607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FB1607" w:rsidRPr="00EB0953">
        <w:rPr>
          <w:lang w:val="fr-FR"/>
        </w:rPr>
        <w:t>S/9/3.</w:t>
      </w:r>
    </w:p>
    <w:p w:rsidR="00BE2747" w:rsidRPr="00EB0953" w:rsidRDefault="00C54631" w:rsidP="0061069A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1069A" w:rsidRPr="00EB0953">
        <w:rPr>
          <w:lang w:val="fr-FR"/>
        </w:rPr>
        <w:t>Le CWS a pris note du contenu du document, en particulier de la publication de la version</w:t>
      </w:r>
      <w:r w:rsidR="00F066A5" w:rsidRPr="00EB0953">
        <w:rPr>
          <w:lang w:val="fr-FR"/>
        </w:rPr>
        <w:t> </w:t>
      </w:r>
      <w:r w:rsidR="0061069A" w:rsidRPr="00EB0953">
        <w:rPr>
          <w:lang w:val="fr-FR"/>
        </w:rPr>
        <w:t>5.0 de la norme</w:t>
      </w:r>
      <w:r w:rsidR="007D630D" w:rsidRPr="00EB0953">
        <w:rPr>
          <w:lang w:val="fr-FR"/>
        </w:rPr>
        <w:t> </w:t>
      </w:r>
      <w:r w:rsidR="0061069A" w:rsidRPr="00EB0953">
        <w:rPr>
          <w:lang w:val="fr-FR"/>
        </w:rPr>
        <w:t>ST.96 de l</w:t>
      </w:r>
      <w:r w:rsidR="008E15CE" w:rsidRPr="00EB0953">
        <w:rPr>
          <w:lang w:val="fr-FR"/>
        </w:rPr>
        <w:t>’</w:t>
      </w:r>
      <w:r w:rsidR="0061069A" w:rsidRPr="00EB0953">
        <w:rPr>
          <w:lang w:val="fr-FR"/>
        </w:rPr>
        <w:t>OMPI.</w:t>
      </w:r>
    </w:p>
    <w:p w:rsidR="00BE2747" w:rsidRPr="00EB0953" w:rsidRDefault="00FF6017" w:rsidP="0061069A">
      <w:pPr>
        <w:pStyle w:val="Heading3"/>
        <w:rPr>
          <w:lang w:val="fr-FR"/>
        </w:rPr>
      </w:pPr>
      <w:r w:rsidRPr="00EB0953">
        <w:rPr>
          <w:lang w:val="fr-FR"/>
        </w:rPr>
        <w:t>Point 5</w:t>
      </w:r>
      <w:r w:rsidR="0061069A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61069A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61069A" w:rsidRPr="00EB0953">
        <w:rPr>
          <w:lang w:val="fr-FR"/>
        </w:rPr>
        <w:t xml:space="preserve"> Propositions d</w:t>
      </w:r>
      <w:r w:rsidR="008E15CE" w:rsidRPr="00EB0953">
        <w:rPr>
          <w:lang w:val="fr-FR"/>
        </w:rPr>
        <w:t>’</w:t>
      </w:r>
      <w:r w:rsidR="0061069A" w:rsidRPr="00EB0953">
        <w:rPr>
          <w:lang w:val="fr-FR"/>
        </w:rPr>
        <w:t>amélioration des métadonnées relatives aux œuvres orphelines dans la norme</w:t>
      </w:r>
      <w:r w:rsidR="007D630D" w:rsidRPr="00EB0953">
        <w:rPr>
          <w:lang w:val="fr-FR"/>
        </w:rPr>
        <w:t> </w:t>
      </w:r>
      <w:r w:rsidR="0061069A" w:rsidRPr="00EB0953">
        <w:rPr>
          <w:lang w:val="fr-FR"/>
        </w:rPr>
        <w:t>ST.96 de l</w:t>
      </w:r>
      <w:r w:rsidR="008E15CE" w:rsidRPr="00EB0953">
        <w:rPr>
          <w:lang w:val="fr-FR"/>
        </w:rPr>
        <w:t>’</w:t>
      </w:r>
      <w:r w:rsidR="0061069A" w:rsidRPr="00EB0953">
        <w:rPr>
          <w:lang w:val="fr-FR"/>
        </w:rPr>
        <w:t>OMPI</w:t>
      </w:r>
    </w:p>
    <w:p w:rsidR="00BE2747" w:rsidRPr="00EB0953" w:rsidRDefault="00C54631" w:rsidP="0061069A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1069A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61069A" w:rsidRPr="00EB0953">
        <w:rPr>
          <w:lang w:val="fr-FR"/>
        </w:rPr>
        <w:t>S/9/4.</w:t>
      </w:r>
    </w:p>
    <w:p w:rsidR="00BE2747" w:rsidRPr="00EB0953" w:rsidRDefault="00C54631" w:rsidP="0076043C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1069A" w:rsidRPr="00EB0953">
        <w:rPr>
          <w:lang w:val="fr-FR"/>
        </w:rPr>
        <w:t>Le CWS a pris note du contenu du document, en particulier du projet de document sur les métadonnées relatives aux œuvres orphelin</w:t>
      </w:r>
      <w:r w:rsidR="00471F53" w:rsidRPr="00EB0953">
        <w:rPr>
          <w:lang w:val="fr-FR"/>
        </w:rPr>
        <w:t>es.  Un</w:t>
      </w:r>
      <w:r w:rsidR="0076043C" w:rsidRPr="00EB0953">
        <w:rPr>
          <w:lang w:val="fr-FR"/>
        </w:rPr>
        <w:t>e délégation a proposé d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 xml:space="preserve">affiner la définition des œuvres orphelines au </w:t>
      </w:r>
      <w:r w:rsidR="00FF6017" w:rsidRPr="00EB0953">
        <w:rPr>
          <w:lang w:val="fr-FR"/>
        </w:rPr>
        <w:t>paragraphe 4</w:t>
      </w:r>
      <w:r w:rsidR="0076043C" w:rsidRPr="00EB0953">
        <w:rPr>
          <w:lang w:val="fr-FR"/>
        </w:rPr>
        <w:t>.  Suite à une observation d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>une autre délégation, le Secrétariat a confirmé que le groupe de travail s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>adressera à un plus grand nombre de bureaux du droit d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>auteur et de groupes de l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>industrie du droit d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>auteur pour obtenir de l</w:t>
      </w:r>
      <w:r w:rsidR="008E15CE" w:rsidRPr="00EB0953">
        <w:rPr>
          <w:lang w:val="fr-FR"/>
        </w:rPr>
        <w:t>’</w:t>
      </w:r>
      <w:r w:rsidR="0076043C" w:rsidRPr="00EB0953">
        <w:rPr>
          <w:lang w:val="fr-FR"/>
        </w:rPr>
        <w:t xml:space="preserve">aide dans ce </w:t>
      </w:r>
      <w:r w:rsidR="00AE1B52" w:rsidRPr="00EB0953">
        <w:rPr>
          <w:lang w:val="fr-FR"/>
        </w:rPr>
        <w:t>domaine</w:t>
      </w:r>
      <w:r w:rsidR="0076043C" w:rsidRPr="00EB0953">
        <w:rPr>
          <w:lang w:val="fr-FR"/>
        </w:rPr>
        <w:t>.</w:t>
      </w:r>
    </w:p>
    <w:p w:rsidR="00BE2747" w:rsidRPr="00EB0953" w:rsidRDefault="00C54631" w:rsidP="003851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851FE" w:rsidRPr="00EB0953">
        <w:rPr>
          <w:lang w:val="fr-FR"/>
        </w:rPr>
        <w:t>Le CWS a invité les membres à formuler des observations sur le projet de document concernant les métadonnées relatives aux œuvres orphelines</w:t>
      </w:r>
      <w:r w:rsidR="00AE1B52" w:rsidRPr="00EB0953">
        <w:rPr>
          <w:lang w:val="fr-FR"/>
        </w:rPr>
        <w:t xml:space="preserve"> qui </w:t>
      </w:r>
      <w:r w:rsidR="003851FE" w:rsidRPr="00EB0953">
        <w:rPr>
          <w:lang w:val="fr-FR"/>
        </w:rPr>
        <w:t>figure dans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 xml:space="preserve">annexe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851FE" w:rsidRPr="00EB0953">
        <w:rPr>
          <w:lang w:val="fr-FR"/>
        </w:rPr>
        <w:t>S/9/4.</w:t>
      </w:r>
    </w:p>
    <w:p w:rsidR="00BE2747" w:rsidRPr="00EB0953" w:rsidRDefault="00FF6017" w:rsidP="003851FE">
      <w:pPr>
        <w:pStyle w:val="Heading3"/>
        <w:rPr>
          <w:lang w:val="fr-FR"/>
        </w:rPr>
      </w:pPr>
      <w:r w:rsidRPr="00EB0953">
        <w:rPr>
          <w:lang w:val="fr-FR"/>
        </w:rPr>
        <w:t>Point 6</w:t>
      </w:r>
      <w:r w:rsidR="003851FE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3851FE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experts 3D (tâche n°</w:t>
      </w:r>
      <w:r w:rsidR="007D630D" w:rsidRPr="00EB0953">
        <w:rPr>
          <w:lang w:val="fr-FR"/>
        </w:rPr>
        <w:t> </w:t>
      </w:r>
      <w:r w:rsidR="003851FE" w:rsidRPr="00EB0953">
        <w:rPr>
          <w:lang w:val="fr-FR"/>
        </w:rPr>
        <w:t>61)</w:t>
      </w:r>
    </w:p>
    <w:p w:rsidR="00BE2747" w:rsidRPr="00EB0953" w:rsidRDefault="00C54631" w:rsidP="003851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851FE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851FE" w:rsidRPr="00EB0953">
        <w:rPr>
          <w:lang w:val="fr-FR"/>
        </w:rPr>
        <w:t>S/9/5.</w:t>
      </w:r>
    </w:p>
    <w:p w:rsidR="00BE2747" w:rsidRPr="00EB0953" w:rsidRDefault="00C54631" w:rsidP="003851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851FE" w:rsidRPr="00EB0953">
        <w:rPr>
          <w:lang w:val="fr-FR"/>
        </w:rPr>
        <w:t>Le CWS a pris note du contenu du document, en particulier du programme de travail de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experts</w:t>
      </w:r>
      <w:r w:rsidR="00F066A5" w:rsidRPr="00EB0953">
        <w:rPr>
          <w:lang w:val="fr-FR"/>
        </w:rPr>
        <w:t> </w:t>
      </w:r>
      <w:r w:rsidR="003851FE" w:rsidRPr="00EB0953">
        <w:rPr>
          <w:lang w:val="fr-FR"/>
        </w:rPr>
        <w:t>3D.</w:t>
      </w:r>
    </w:p>
    <w:p w:rsidR="00BE2747" w:rsidRPr="00EB0953" w:rsidRDefault="00FF6017" w:rsidP="003851FE">
      <w:pPr>
        <w:pStyle w:val="Heading3"/>
        <w:rPr>
          <w:lang w:val="fr-FR"/>
        </w:rPr>
      </w:pPr>
      <w:r w:rsidRPr="00EB0953">
        <w:rPr>
          <w:lang w:val="fr-FR"/>
        </w:rPr>
        <w:t>Point 6</w:t>
      </w:r>
      <w:r w:rsidR="003851FE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3851FE" w:rsidRPr="00EB0953">
        <w:rPr>
          <w:lang w:val="fr-FR"/>
        </w:rPr>
        <w:t xml:space="preserve"> Proposition relative à une nouvelle norme de l</w:t>
      </w:r>
      <w:r w:rsidR="008E15CE" w:rsidRPr="00EB0953">
        <w:rPr>
          <w:lang w:val="fr-FR"/>
        </w:rPr>
        <w:t>’</w:t>
      </w:r>
      <w:r w:rsidR="003851FE" w:rsidRPr="00EB0953">
        <w:rPr>
          <w:lang w:val="fr-FR"/>
        </w:rPr>
        <w:t>OMPI relative aux objets numériques en 3D</w:t>
      </w:r>
    </w:p>
    <w:p w:rsidR="00BE2747" w:rsidRPr="00EB0953" w:rsidRDefault="00C54631" w:rsidP="003851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851FE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851FE" w:rsidRPr="00EB0953">
        <w:rPr>
          <w:lang w:val="fr-FR"/>
        </w:rPr>
        <w:t>S/9/6.</w:t>
      </w:r>
    </w:p>
    <w:p w:rsidR="00BE2747" w:rsidRPr="00EB0953" w:rsidRDefault="00C54631" w:rsidP="004D7A18">
      <w:pPr>
        <w:spacing w:after="220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D7A18" w:rsidRPr="00EB0953">
        <w:rPr>
          <w:lang w:val="fr-FR"/>
        </w:rPr>
        <w:t xml:space="preserve">Le CWS a pris note du contenu du document, en particulier de la nouvelle norme </w:t>
      </w:r>
      <w:r w:rsidR="00AE1B52" w:rsidRPr="00EB0953">
        <w:rPr>
          <w:lang w:val="fr-FR"/>
        </w:rPr>
        <w:t xml:space="preserve">proposée </w:t>
      </w:r>
      <w:r w:rsidR="004D7A18" w:rsidRPr="00EB0953">
        <w:rPr>
          <w:lang w:val="fr-FR"/>
        </w:rPr>
        <w:t xml:space="preserve">relative aux modèles et images </w:t>
      </w:r>
      <w:r w:rsidR="00AE1B52" w:rsidRPr="00EB0953">
        <w:rPr>
          <w:lang w:val="fr-FR"/>
        </w:rPr>
        <w:t xml:space="preserve">en </w:t>
      </w:r>
      <w:r w:rsidR="004D7A18" w:rsidRPr="00EB0953">
        <w:rPr>
          <w:lang w:val="fr-FR"/>
        </w:rPr>
        <w:t>3D numériques.</w:t>
      </w:r>
    </w:p>
    <w:p w:rsidR="00BE2747" w:rsidRPr="00EB0953" w:rsidRDefault="00C54631" w:rsidP="004E5B48">
      <w:pPr>
        <w:spacing w:after="220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D7A18" w:rsidRPr="00EB0953">
        <w:rPr>
          <w:lang w:val="fr-FR"/>
        </w:rPr>
        <w:t>Une délégation a proposé un certain nombre de précisions d</w:t>
      </w:r>
      <w:r w:rsidR="008E15CE" w:rsidRPr="00EB0953">
        <w:rPr>
          <w:lang w:val="fr-FR"/>
        </w:rPr>
        <w:t>’</w:t>
      </w:r>
      <w:r w:rsidR="004D7A18" w:rsidRPr="00EB0953">
        <w:rPr>
          <w:lang w:val="fr-FR"/>
        </w:rPr>
        <w:t>ordre rédactionnel à apporter au tex</w:t>
      </w:r>
      <w:r w:rsidR="00471F53" w:rsidRPr="00EB0953">
        <w:rPr>
          <w:lang w:val="fr-FR"/>
        </w:rPr>
        <w:t>te.  Le</w:t>
      </w:r>
      <w:r w:rsidR="004D7A18" w:rsidRPr="00EB0953">
        <w:rPr>
          <w:lang w:val="fr-FR"/>
        </w:rPr>
        <w:t xml:space="preserve"> responsable de l</w:t>
      </w:r>
      <w:r w:rsidR="008E15CE" w:rsidRPr="00EB0953">
        <w:rPr>
          <w:lang w:val="fr-FR"/>
        </w:rPr>
        <w:t>’</w:t>
      </w:r>
      <w:r w:rsidR="004D7A18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4D7A18" w:rsidRPr="00EB0953">
        <w:rPr>
          <w:lang w:val="fr-FR"/>
        </w:rPr>
        <w:t>experts a présenté un projet de document actualisé incorporant les propositions formulé</w:t>
      </w:r>
      <w:r w:rsidR="00471F53" w:rsidRPr="00EB0953">
        <w:rPr>
          <w:lang w:val="fr-FR"/>
        </w:rPr>
        <w:t>es.  Ap</w:t>
      </w:r>
      <w:r w:rsidR="004E5B48" w:rsidRPr="00EB0953">
        <w:rPr>
          <w:lang w:val="fr-FR"/>
        </w:rPr>
        <w:t>rès des discussions entre les participants intéressés, un projet contenant de nouvelles modifications a été proposé pour adoption par</w:t>
      </w:r>
      <w:r w:rsidR="00FF6017" w:rsidRPr="00EB0953">
        <w:rPr>
          <w:lang w:val="fr-FR"/>
        </w:rPr>
        <w:t xml:space="preserve"> le CWS</w:t>
      </w:r>
      <w:r w:rsidR="004E5B48" w:rsidRPr="00EB0953">
        <w:rPr>
          <w:lang w:val="fr-FR"/>
        </w:rPr>
        <w:t>.</w:t>
      </w:r>
    </w:p>
    <w:p w:rsidR="008E15CE" w:rsidRPr="00EB0953" w:rsidRDefault="00C54631" w:rsidP="00733770">
      <w:pPr>
        <w:pStyle w:val="DecPara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876AB0" w:rsidRPr="00EB0953">
        <w:rPr>
          <w:lang w:val="fr-FR"/>
        </w:rPr>
        <w:t>Le CWS a adopté la nouvelle norme</w:t>
      </w:r>
      <w:r w:rsidR="007D630D" w:rsidRPr="00EB0953">
        <w:rPr>
          <w:lang w:val="fr-FR"/>
        </w:rPr>
        <w:t> </w:t>
      </w:r>
      <w:r w:rsidR="00876AB0" w:rsidRPr="00EB0953">
        <w:rPr>
          <w:lang w:val="fr-FR"/>
        </w:rPr>
        <w:t>ST.91 de l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 xml:space="preserve">OMPI intitulée </w:t>
      </w:r>
      <w:r w:rsidR="00FF6017" w:rsidRPr="00EB0953">
        <w:rPr>
          <w:lang w:val="fr-FR"/>
        </w:rPr>
        <w:t>“R</w:t>
      </w:r>
      <w:r w:rsidR="00876AB0" w:rsidRPr="00EB0953">
        <w:rPr>
          <w:lang w:val="fr-FR"/>
        </w:rPr>
        <w:t xml:space="preserve">ecommandations relatives aux modèles et images </w:t>
      </w:r>
      <w:r w:rsidR="004F4729" w:rsidRPr="00EB0953">
        <w:rPr>
          <w:lang w:val="fr-FR"/>
        </w:rPr>
        <w:t xml:space="preserve">tridimensionnels </w:t>
      </w:r>
      <w:r w:rsidR="00876AB0" w:rsidRPr="00EB0953">
        <w:rPr>
          <w:lang w:val="fr-FR"/>
        </w:rPr>
        <w:t>(3D) numérique</w:t>
      </w:r>
      <w:r w:rsidR="00FF6017" w:rsidRPr="00EB0953">
        <w:rPr>
          <w:lang w:val="fr-FR"/>
        </w:rPr>
        <w:t>s”</w:t>
      </w:r>
      <w:r w:rsidR="00876AB0" w:rsidRPr="00EB0953">
        <w:rPr>
          <w:lang w:val="fr-FR"/>
        </w:rPr>
        <w:t xml:space="preserve"> avec les modifications convenues pendant la session, </w:t>
      </w:r>
      <w:r w:rsidR="004F4729" w:rsidRPr="00EB0953">
        <w:rPr>
          <w:lang w:val="fr-FR"/>
        </w:rPr>
        <w:t>reproduites</w:t>
      </w:r>
      <w:r w:rsidR="00876AB0" w:rsidRPr="00EB0953">
        <w:rPr>
          <w:lang w:val="fr-FR"/>
        </w:rPr>
        <w:t xml:space="preserve"> dans le document</w:t>
      </w:r>
      <w:r w:rsidR="00F066A5" w:rsidRPr="00EB0953">
        <w:rPr>
          <w:lang w:val="fr-FR"/>
        </w:rPr>
        <w:t> </w:t>
      </w:r>
      <w:hyperlink r:id="rId9" w:history="1">
        <w:r w:rsidR="00876AB0" w:rsidRPr="00EB0953">
          <w:rPr>
            <w:rStyle w:val="Hyperlink"/>
            <w:color w:val="auto"/>
            <w:lang w:val="fr-FR"/>
          </w:rPr>
          <w:t>CWS/9/Item 6(b</w:t>
        </w:r>
        <w:r w:rsidR="00733770" w:rsidRPr="00EB0953">
          <w:rPr>
            <w:rStyle w:val="Hyperlink"/>
            <w:color w:val="auto"/>
            <w:lang w:val="fr-FR"/>
          </w:rPr>
          <w:t>)Rev.</w:t>
        </w:r>
      </w:hyperlink>
      <w:r w:rsidR="00876AB0" w:rsidRPr="00EB0953">
        <w:rPr>
          <w:lang w:val="fr-FR"/>
        </w:rPr>
        <w:t xml:space="preserve"> publié sur la page de la réunion.</w:t>
      </w:r>
      <w:r w:rsidR="00733770" w:rsidRPr="00EB0953">
        <w:rPr>
          <w:lang w:val="fr-FR"/>
        </w:rPr>
        <w:t xml:space="preserve">  </w:t>
      </w:r>
      <w:r w:rsidRPr="00EB0953">
        <w:rPr>
          <w:lang w:val="fr-FR"/>
        </w:rPr>
        <w:tab/>
      </w:r>
      <w:r w:rsidR="00876AB0" w:rsidRPr="00EB0953">
        <w:rPr>
          <w:lang w:val="fr-FR"/>
        </w:rPr>
        <w:t>Le CWS a approuvé la révision de la tâche n°</w:t>
      </w:r>
      <w:r w:rsidR="007D630D" w:rsidRPr="00EB0953">
        <w:rPr>
          <w:lang w:val="fr-FR"/>
        </w:rPr>
        <w:t> </w:t>
      </w:r>
      <w:r w:rsidR="00876AB0" w:rsidRPr="00EB0953">
        <w:rPr>
          <w:lang w:val="fr-FR"/>
        </w:rPr>
        <w:t>61, qui est désormais libellée comme suit</w:t>
      </w:r>
      <w:r w:rsidR="008E15CE" w:rsidRPr="00EB0953">
        <w:rPr>
          <w:lang w:val="fr-FR"/>
        </w:rPr>
        <w:t> :</w:t>
      </w:r>
      <w:r w:rsidR="00876AB0" w:rsidRPr="00EB0953">
        <w:rPr>
          <w:lang w:val="fr-FR"/>
        </w:rPr>
        <w:t xml:space="preserve"> “Procéder aux révisions et mises à jour nécessaires de la norme</w:t>
      </w:r>
      <w:r w:rsidR="007D630D" w:rsidRPr="00EB0953">
        <w:rPr>
          <w:lang w:val="fr-FR"/>
        </w:rPr>
        <w:t> </w:t>
      </w:r>
      <w:r w:rsidR="00876AB0" w:rsidRPr="00EB0953">
        <w:rPr>
          <w:lang w:val="fr-FR"/>
        </w:rPr>
        <w:t>ST.91 de l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 xml:space="preserve">OMPI, </w:t>
      </w:r>
      <w:r w:rsidR="008E15CE" w:rsidRPr="00EB0953">
        <w:rPr>
          <w:lang w:val="fr-FR"/>
        </w:rPr>
        <w:t>y compris</w:t>
      </w:r>
      <w:r w:rsidR="00876AB0" w:rsidRPr="00EB0953">
        <w:rPr>
          <w:lang w:val="fr-FR"/>
        </w:rPr>
        <w:t xml:space="preserve"> des méthodes de recherche de modèles et d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>images tridimensionnels (3D)</w:t>
      </w:r>
      <w:r w:rsidR="00F066A5" w:rsidRPr="00EB0953">
        <w:rPr>
          <w:lang w:val="fr-FR"/>
        </w:rPr>
        <w:t>”</w:t>
      </w:r>
      <w:r w:rsidR="00876AB0" w:rsidRPr="00EB0953">
        <w:rPr>
          <w:lang w:val="fr-FR"/>
        </w:rPr>
        <w:t>.</w:t>
      </w:r>
    </w:p>
    <w:p w:rsidR="00BE2747" w:rsidRPr="00EB0953" w:rsidRDefault="00733770" w:rsidP="003F3572">
      <w:pPr>
        <w:spacing w:after="220"/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F3572" w:rsidRPr="00EB0953">
        <w:rPr>
          <w:lang w:val="fr-FR"/>
        </w:rPr>
        <w:t>Une délégation a proposé d</w:t>
      </w:r>
      <w:r w:rsidR="008E15CE" w:rsidRPr="00EB0953">
        <w:rPr>
          <w:lang w:val="fr-FR"/>
        </w:rPr>
        <w:t>’</w:t>
      </w:r>
      <w:r w:rsidR="003F3572" w:rsidRPr="00EB0953">
        <w:rPr>
          <w:lang w:val="fr-FR"/>
        </w:rPr>
        <w:t>ajouter une annexe à la norme proposée sur les critères de sélection des formats de fichi</w:t>
      </w:r>
      <w:r w:rsidR="00471F53" w:rsidRPr="00EB0953">
        <w:rPr>
          <w:lang w:val="fr-FR"/>
        </w:rPr>
        <w:t>er.  Le</w:t>
      </w:r>
      <w:r w:rsidR="008E15CE" w:rsidRPr="00EB0953">
        <w:rPr>
          <w:lang w:val="fr-FR"/>
        </w:rPr>
        <w:t> CWS</w:t>
      </w:r>
      <w:r w:rsidR="003F3572" w:rsidRPr="00EB0953">
        <w:rPr>
          <w:lang w:val="fr-FR"/>
        </w:rPr>
        <w:t xml:space="preserve"> a renvoyé cette question à l</w:t>
      </w:r>
      <w:r w:rsidR="008E15CE" w:rsidRPr="00EB0953">
        <w:rPr>
          <w:lang w:val="fr-FR"/>
        </w:rPr>
        <w:t>’</w:t>
      </w:r>
      <w:r w:rsidR="003F3572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F3572" w:rsidRPr="00EB0953">
        <w:rPr>
          <w:lang w:val="fr-FR"/>
        </w:rPr>
        <w:t>experts pour examen et présentation éventuelle à la prochaine session</w:t>
      </w:r>
      <w:r w:rsidR="008E15CE" w:rsidRPr="00EB0953">
        <w:rPr>
          <w:lang w:val="fr-FR"/>
        </w:rPr>
        <w:t xml:space="preserve"> du CWS</w:t>
      </w:r>
      <w:r w:rsidR="003F3572" w:rsidRPr="00EB0953">
        <w:rPr>
          <w:lang w:val="fr-FR"/>
        </w:rPr>
        <w:t>.</w:t>
      </w:r>
    </w:p>
    <w:p w:rsidR="00BE2747" w:rsidRPr="00EB0953" w:rsidRDefault="00FF6017" w:rsidP="00876AB0">
      <w:pPr>
        <w:pStyle w:val="Heading3"/>
        <w:rPr>
          <w:lang w:val="fr-FR"/>
        </w:rPr>
      </w:pPr>
      <w:r w:rsidRPr="00EB0953">
        <w:rPr>
          <w:lang w:val="fr-FR"/>
        </w:rPr>
        <w:t>Point 7</w:t>
      </w:r>
      <w:r w:rsidR="00876AB0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876AB0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876AB0" w:rsidRPr="00EB0953">
        <w:rPr>
          <w:lang w:val="fr-FR"/>
        </w:rPr>
        <w:t>experts en technologie de la chaîne de blocs (tâche n°</w:t>
      </w:r>
      <w:r w:rsidR="007D630D" w:rsidRPr="00EB0953">
        <w:rPr>
          <w:lang w:val="fr-FR"/>
        </w:rPr>
        <w:t> </w:t>
      </w:r>
      <w:r w:rsidR="00876AB0" w:rsidRPr="00EB0953">
        <w:rPr>
          <w:lang w:val="fr-FR"/>
        </w:rPr>
        <w:t>59)</w:t>
      </w:r>
    </w:p>
    <w:p w:rsidR="00BE2747" w:rsidRPr="00EB0953" w:rsidRDefault="00C54631" w:rsidP="00B506F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506F1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B506F1" w:rsidRPr="00EB0953">
        <w:rPr>
          <w:lang w:val="fr-FR"/>
        </w:rPr>
        <w:t>S/9/7.</w:t>
      </w:r>
    </w:p>
    <w:p w:rsidR="00BE2747" w:rsidRPr="00EB0953" w:rsidRDefault="00C54631" w:rsidP="00317B83">
      <w:pPr>
        <w:pStyle w:val="ONUMFS"/>
        <w:numPr>
          <w:ilvl w:val="0"/>
          <w:numId w:val="0"/>
        </w:numPr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506F1" w:rsidRPr="00EB0953">
        <w:rPr>
          <w:lang w:val="fr-FR"/>
        </w:rPr>
        <w:t>Le CWS a pris note du contenu du document, en particulier des progrès accomplis concernant la chaîne de blocs et du projet de programme de travail.</w:t>
      </w:r>
    </w:p>
    <w:p w:rsidR="00BE2747" w:rsidRPr="00EB0953" w:rsidRDefault="00FF6017" w:rsidP="00B506F1">
      <w:pPr>
        <w:pStyle w:val="Heading3"/>
        <w:rPr>
          <w:lang w:val="fr-FR"/>
        </w:rPr>
      </w:pPr>
      <w:r w:rsidRPr="00EB0953">
        <w:rPr>
          <w:lang w:val="fr-FR"/>
        </w:rPr>
        <w:t>Point 7</w:t>
      </w:r>
      <w:r w:rsidR="00B506F1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B506F1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B506F1" w:rsidRPr="00EB0953">
        <w:rPr>
          <w:lang w:val="fr-FR"/>
        </w:rPr>
        <w:t xml:space="preserve"> Rapport sur le Livre blanc sur la chaîne de blocs dans l</w:t>
      </w:r>
      <w:r w:rsidR="008E15CE" w:rsidRPr="00EB0953">
        <w:rPr>
          <w:lang w:val="fr-FR"/>
        </w:rPr>
        <w:t>’</w:t>
      </w:r>
      <w:r w:rsidR="00B506F1" w:rsidRPr="00EB0953">
        <w:rPr>
          <w:lang w:val="fr-FR"/>
        </w:rPr>
        <w:t>écosystème de la propriété intellectuelle</w:t>
      </w:r>
    </w:p>
    <w:p w:rsidR="00BE2747" w:rsidRPr="00EB0953" w:rsidRDefault="00C54631" w:rsidP="00B506F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506F1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B506F1" w:rsidRPr="00EB0953">
        <w:rPr>
          <w:lang w:val="fr-FR"/>
        </w:rPr>
        <w:t>S/9/8.</w:t>
      </w:r>
    </w:p>
    <w:p w:rsidR="00BE2747" w:rsidRPr="00EB0953" w:rsidRDefault="00C54631" w:rsidP="00C54631">
      <w:pPr>
        <w:pStyle w:val="ONUMFS"/>
        <w:numPr>
          <w:ilvl w:val="0"/>
          <w:numId w:val="0"/>
        </w:numPr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506F1" w:rsidRPr="00EB0953">
        <w:rPr>
          <w:lang w:val="fr-FR"/>
        </w:rPr>
        <w:t>Le CWS a pris note du contenu du document, en particulier du projet de Livre blanc de l</w:t>
      </w:r>
      <w:r w:rsidR="008E15CE" w:rsidRPr="00EB0953">
        <w:rPr>
          <w:lang w:val="fr-FR"/>
        </w:rPr>
        <w:t>’</w:t>
      </w:r>
      <w:r w:rsidR="00B506F1" w:rsidRPr="00EB0953">
        <w:rPr>
          <w:lang w:val="fr-FR"/>
        </w:rPr>
        <w:t xml:space="preserve">OMPI sur la chaîne de blocs dont la publication est prévue en </w:t>
      </w:r>
      <w:r w:rsidR="00FF6017" w:rsidRPr="00EB0953">
        <w:rPr>
          <w:lang w:val="fr-FR"/>
        </w:rPr>
        <w:t>novembre 20</w:t>
      </w:r>
      <w:r w:rsidRPr="00EB0953">
        <w:rPr>
          <w:lang w:val="fr-FR"/>
        </w:rPr>
        <w:t>21.</w:t>
      </w:r>
    </w:p>
    <w:p w:rsidR="00BE2747" w:rsidRPr="00EB0953" w:rsidRDefault="00C54631" w:rsidP="00870ED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870ED6" w:rsidRPr="00EB0953">
        <w:rPr>
          <w:lang w:val="fr-FR"/>
        </w:rPr>
        <w:t>Le CWS a invité les offices de propriété industrielle à tenir compte des informations figurant dans le livre blanc lors de l</w:t>
      </w:r>
      <w:r w:rsidR="008E15CE" w:rsidRPr="00EB0953">
        <w:rPr>
          <w:lang w:val="fr-FR"/>
        </w:rPr>
        <w:t>’</w:t>
      </w:r>
      <w:r w:rsidR="00870ED6" w:rsidRPr="00EB0953">
        <w:rPr>
          <w:lang w:val="fr-FR"/>
        </w:rPr>
        <w:t>élaboration de leurs stratégies et pratiques en matière de chaîne de blocs.</w:t>
      </w:r>
    </w:p>
    <w:p w:rsidR="00BE2747" w:rsidRPr="00EB0953" w:rsidRDefault="00FF6017" w:rsidP="00870ED6">
      <w:pPr>
        <w:pStyle w:val="Heading3"/>
        <w:rPr>
          <w:lang w:val="fr-FR"/>
        </w:rPr>
      </w:pPr>
      <w:r w:rsidRPr="00EB0953">
        <w:rPr>
          <w:lang w:val="fr-FR"/>
        </w:rPr>
        <w:t>Point 8</w:t>
      </w:r>
      <w:r w:rsidR="00870ED6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870ED6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870ED6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870ED6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870ED6" w:rsidRPr="00EB0953">
        <w:rPr>
          <w:lang w:val="fr-FR"/>
        </w:rPr>
        <w:t>experts sur la situation juri</w:t>
      </w:r>
      <w:r w:rsidR="004F4729" w:rsidRPr="00EB0953">
        <w:rPr>
          <w:lang w:val="fr-FR"/>
        </w:rPr>
        <w:t>dique (tâche </w:t>
      </w:r>
      <w:r w:rsidR="00870ED6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870ED6" w:rsidRPr="00EB0953">
        <w:rPr>
          <w:lang w:val="fr-FR"/>
        </w:rPr>
        <w:t>47)</w:t>
      </w:r>
    </w:p>
    <w:p w:rsidR="00BE2747" w:rsidRPr="00EB0953" w:rsidRDefault="00C54631" w:rsidP="00C54631">
      <w:pPr>
        <w:pStyle w:val="ParaNum"/>
        <w:rPr>
          <w:szCs w:val="22"/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870ED6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870ED6" w:rsidRPr="00EB0953">
        <w:rPr>
          <w:lang w:val="fr-FR"/>
        </w:rPr>
        <w:t xml:space="preserve">un exposé </w:t>
      </w:r>
      <w:r w:rsidR="00AC4B34" w:rsidRPr="00EB0953">
        <w:rPr>
          <w:lang w:val="fr-FR"/>
        </w:rPr>
        <w:t xml:space="preserve">présenté par </w:t>
      </w:r>
      <w:r w:rsidR="00AC4B34" w:rsidRPr="00EB0953">
        <w:rPr>
          <w:rFonts w:eastAsia="Times New Roman"/>
          <w:szCs w:val="22"/>
          <w:lang w:val="fr-FR" w:eastAsia="fr-CH"/>
        </w:rPr>
        <w:t>l</w:t>
      </w:r>
      <w:r w:rsidR="008E15CE" w:rsidRPr="00EB0953">
        <w:rPr>
          <w:rFonts w:eastAsia="Times New Roman"/>
          <w:szCs w:val="22"/>
          <w:lang w:val="fr-FR" w:eastAsia="fr-CH"/>
        </w:rPr>
        <w:t>’</w:t>
      </w:r>
      <w:r w:rsidR="00AC4B34" w:rsidRPr="00EB0953">
        <w:rPr>
          <w:rFonts w:eastAsia="Times New Roman"/>
          <w:szCs w:val="22"/>
          <w:lang w:val="fr-FR" w:eastAsia="fr-CH"/>
        </w:rPr>
        <w:t>Équipe d</w:t>
      </w:r>
      <w:r w:rsidR="008E15CE" w:rsidRPr="00EB0953">
        <w:rPr>
          <w:rFonts w:eastAsia="Times New Roman"/>
          <w:szCs w:val="22"/>
          <w:lang w:val="fr-FR" w:eastAsia="fr-CH"/>
        </w:rPr>
        <w:t>’</w:t>
      </w:r>
      <w:r w:rsidR="00AC4B34" w:rsidRPr="00EB0953">
        <w:rPr>
          <w:rFonts w:eastAsia="Times New Roman"/>
          <w:szCs w:val="22"/>
          <w:lang w:val="fr-FR" w:eastAsia="fr-CH"/>
        </w:rPr>
        <w:t>experts sur la situation juridique</w:t>
      </w:r>
      <w:r w:rsidRPr="00EB0953">
        <w:rPr>
          <w:szCs w:val="22"/>
          <w:lang w:val="fr-FR"/>
        </w:rPr>
        <w:t>.</w:t>
      </w:r>
    </w:p>
    <w:p w:rsidR="00BE2747" w:rsidRPr="00EB0953" w:rsidRDefault="00C54631" w:rsidP="00AC4B34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C4B34" w:rsidRPr="00EB0953">
        <w:rPr>
          <w:lang w:val="fr-FR"/>
        </w:rPr>
        <w:t>Le CWS a pris note du contenu du document, en particulier des progrès accomplis par l</w:t>
      </w:r>
      <w:r w:rsidR="008E15CE" w:rsidRPr="00EB0953">
        <w:rPr>
          <w:lang w:val="fr-FR"/>
        </w:rPr>
        <w:t>’</w:t>
      </w:r>
      <w:r w:rsidR="00AC4B34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AC4B34" w:rsidRPr="00EB0953">
        <w:rPr>
          <w:lang w:val="fr-FR"/>
        </w:rPr>
        <w:t>experts chargée de la tâche n°</w:t>
      </w:r>
      <w:r w:rsidR="007D630D" w:rsidRPr="00EB0953">
        <w:rPr>
          <w:lang w:val="fr-FR"/>
        </w:rPr>
        <w:t> </w:t>
      </w:r>
      <w:r w:rsidR="00AC4B34" w:rsidRPr="00EB0953">
        <w:rPr>
          <w:lang w:val="fr-FR"/>
        </w:rPr>
        <w:t>47.</w:t>
      </w:r>
    </w:p>
    <w:p w:rsidR="00BE2747" w:rsidRPr="00EB0953" w:rsidRDefault="00C54631" w:rsidP="00733B7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733B71" w:rsidRPr="00EB0953">
        <w:rPr>
          <w:lang w:val="fr-FR"/>
        </w:rPr>
        <w:t>Le CWS a prié l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experts chargée de la situation juridique d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élaborer une version actualisée de la description de la tâche n°</w:t>
      </w:r>
      <w:r w:rsidR="007D630D" w:rsidRPr="00EB0953">
        <w:rPr>
          <w:lang w:val="fr-FR"/>
        </w:rPr>
        <w:t> </w:t>
      </w:r>
      <w:r w:rsidR="00733B71" w:rsidRPr="00EB0953">
        <w:rPr>
          <w:lang w:val="fr-FR"/>
        </w:rPr>
        <w:t>47 pour examen à sa prochaine session, en tenant compte des discussions sur la poursuite ou non des travaux relatifs à la fusion éventuelle des normes</w:t>
      </w:r>
      <w:r w:rsidR="007D630D" w:rsidRPr="00EB0953">
        <w:rPr>
          <w:lang w:val="fr-FR"/>
        </w:rPr>
        <w:t> </w:t>
      </w:r>
      <w:r w:rsidR="00733B71" w:rsidRPr="00EB0953">
        <w:rPr>
          <w:lang w:val="fr-FR"/>
        </w:rPr>
        <w:t>ST.27, ST.61 et ST.87 de l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OMPI.</w:t>
      </w:r>
    </w:p>
    <w:p w:rsidR="00BE2747" w:rsidRPr="00EB0953" w:rsidRDefault="00FF6017" w:rsidP="00733B71">
      <w:pPr>
        <w:pStyle w:val="Heading3"/>
        <w:rPr>
          <w:lang w:val="fr-FR"/>
        </w:rPr>
      </w:pPr>
      <w:r w:rsidRPr="00EB0953">
        <w:rPr>
          <w:lang w:val="fr-FR"/>
        </w:rPr>
        <w:t>Point 8</w:t>
      </w:r>
      <w:r w:rsidR="00733B71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733B71" w:rsidRPr="00EB0953">
        <w:rPr>
          <w:lang w:val="fr-FR"/>
        </w:rPr>
        <w:t xml:space="preserve"> </w:t>
      </w:r>
      <w:r w:rsidR="00733770" w:rsidRPr="00EB0953">
        <w:rPr>
          <w:lang w:val="fr-FR"/>
        </w:rPr>
        <w:t>P</w:t>
      </w:r>
      <w:r w:rsidR="00733B71" w:rsidRPr="00EB0953">
        <w:rPr>
          <w:lang w:val="fr-FR"/>
        </w:rPr>
        <w:t>roposition de révision de la norme</w:t>
      </w:r>
      <w:r w:rsidR="007D630D" w:rsidRPr="00EB0953">
        <w:rPr>
          <w:lang w:val="fr-FR"/>
        </w:rPr>
        <w:t> </w:t>
      </w:r>
      <w:r w:rsidR="00733B71" w:rsidRPr="00EB0953">
        <w:rPr>
          <w:lang w:val="fr-FR"/>
        </w:rPr>
        <w:t>ST.27 de l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OMPI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S/9/9.</w:t>
      </w:r>
    </w:p>
    <w:p w:rsidR="00BE2747" w:rsidRPr="00EB0953" w:rsidRDefault="00C54631" w:rsidP="00733B71">
      <w:pPr>
        <w:pStyle w:val="ONUMFS"/>
        <w:numPr>
          <w:ilvl w:val="0"/>
          <w:numId w:val="0"/>
        </w:numPr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733B71" w:rsidRPr="00EB0953">
        <w:rPr>
          <w:lang w:val="fr-FR"/>
        </w:rPr>
        <w:t>Le CWS a pris note du contenu du document, en particulier des propositions de révision de la norme</w:t>
      </w:r>
      <w:r w:rsidR="007D630D" w:rsidRPr="00EB0953">
        <w:rPr>
          <w:lang w:val="fr-FR"/>
        </w:rPr>
        <w:t> </w:t>
      </w:r>
      <w:r w:rsidR="00733B71" w:rsidRPr="00EB0953">
        <w:rPr>
          <w:lang w:val="fr-FR"/>
        </w:rPr>
        <w:t>ST.27.</w:t>
      </w:r>
    </w:p>
    <w:p w:rsidR="00BE2747" w:rsidRPr="00EB0953" w:rsidRDefault="00C54631" w:rsidP="00733B71">
      <w:pPr>
        <w:pStyle w:val="ParaNum"/>
        <w:rPr>
          <w:rFonts w:eastAsia="Arial"/>
          <w:szCs w:val="22"/>
          <w:lang w:val="fr-FR" w:eastAsia="en-US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733B71" w:rsidRPr="00EB0953">
        <w:rPr>
          <w:lang w:val="fr-FR"/>
        </w:rPr>
        <w:t xml:space="preserve">Le CWS a approuvé les </w:t>
      </w:r>
      <w:r w:rsidR="001B36A1" w:rsidRPr="00EB0953">
        <w:rPr>
          <w:lang w:val="fr-FR"/>
        </w:rPr>
        <w:t>propositions de révision</w:t>
      </w:r>
      <w:r w:rsidR="00733B71" w:rsidRPr="00EB0953">
        <w:rPr>
          <w:lang w:val="fr-FR"/>
        </w:rPr>
        <w:t xml:space="preserve"> </w:t>
      </w:r>
      <w:r w:rsidR="001B36A1" w:rsidRPr="00EB0953">
        <w:rPr>
          <w:lang w:val="fr-FR"/>
        </w:rPr>
        <w:t>de la norme</w:t>
      </w:r>
      <w:r w:rsidR="007D630D" w:rsidRPr="00EB0953">
        <w:rPr>
          <w:lang w:val="fr-FR"/>
        </w:rPr>
        <w:t> </w:t>
      </w:r>
      <w:r w:rsidR="001B36A1" w:rsidRPr="00EB0953">
        <w:rPr>
          <w:lang w:val="fr-FR"/>
        </w:rPr>
        <w:t>ST.</w:t>
      </w:r>
      <w:r w:rsidR="00733B71" w:rsidRPr="00EB0953">
        <w:rPr>
          <w:lang w:val="fr-FR"/>
        </w:rPr>
        <w:t xml:space="preserve">27 pour les </w:t>
      </w:r>
      <w:r w:rsidR="00FF6017" w:rsidRPr="00EB0953">
        <w:rPr>
          <w:lang w:val="fr-FR"/>
        </w:rPr>
        <w:t>“i</w:t>
      </w:r>
      <w:r w:rsidR="00733B71" w:rsidRPr="00EB0953">
        <w:rPr>
          <w:lang w:val="fr-FR"/>
        </w:rPr>
        <w:t>ndicateurs d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événement</w:t>
      </w:r>
      <w:r w:rsidR="00FF6017" w:rsidRPr="00EB0953">
        <w:rPr>
          <w:lang w:val="fr-FR"/>
        </w:rPr>
        <w:t>s”</w:t>
      </w:r>
      <w:r w:rsidR="00733B71" w:rsidRPr="00EB0953">
        <w:rPr>
          <w:lang w:val="fr-FR"/>
        </w:rPr>
        <w:t xml:space="preserve"> et les </w:t>
      </w:r>
      <w:r w:rsidR="00FF6017" w:rsidRPr="00EB0953">
        <w:rPr>
          <w:lang w:val="fr-FR"/>
        </w:rPr>
        <w:t>“i</w:t>
      </w:r>
      <w:r w:rsidR="00733B71" w:rsidRPr="00EB0953">
        <w:rPr>
          <w:lang w:val="fr-FR"/>
        </w:rPr>
        <w:t>ndicateurs de procédur</w:t>
      </w:r>
      <w:r w:rsidR="00FF6017" w:rsidRPr="00EB0953">
        <w:rPr>
          <w:lang w:val="fr-FR"/>
        </w:rPr>
        <w:t>e”</w:t>
      </w:r>
      <w:r w:rsidR="00733B71" w:rsidRPr="00EB0953">
        <w:rPr>
          <w:lang w:val="fr-FR"/>
        </w:rPr>
        <w:t xml:space="preserve"> </w:t>
      </w:r>
      <w:r w:rsidR="00D4326E">
        <w:rPr>
          <w:lang w:val="fr-FR"/>
        </w:rPr>
        <w:t xml:space="preserve">qui </w:t>
      </w:r>
      <w:r w:rsidR="00733B71" w:rsidRPr="00EB0953">
        <w:rPr>
          <w:lang w:val="fr-FR"/>
        </w:rPr>
        <w:t xml:space="preserve">sont décrites dans le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733B71" w:rsidRPr="00EB0953">
        <w:rPr>
          <w:lang w:val="fr-FR"/>
        </w:rPr>
        <w:t>S/9/9.</w:t>
      </w:r>
    </w:p>
    <w:p w:rsidR="00BE2747" w:rsidRPr="00EB0953" w:rsidRDefault="00C54631" w:rsidP="00A9284C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733B71" w:rsidRPr="00EB0953">
        <w:rPr>
          <w:lang w:val="fr-FR"/>
        </w:rPr>
        <w:t>Le CWS a approuvé le programme de travail proposé par l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733B71" w:rsidRPr="00EB0953">
        <w:rPr>
          <w:lang w:val="fr-FR"/>
        </w:rPr>
        <w:t>experts chargée de la situation juridiq</w:t>
      </w:r>
      <w:r w:rsidR="00471F53" w:rsidRPr="00EB0953">
        <w:rPr>
          <w:lang w:val="fr-FR"/>
        </w:rPr>
        <w:t xml:space="preserve">ue.  </w:t>
      </w:r>
      <w:r w:rsidR="00D4326E">
        <w:rPr>
          <w:rFonts w:eastAsia="Arial"/>
          <w:szCs w:val="22"/>
          <w:lang w:val="fr-FR" w:eastAsia="en-US"/>
        </w:rPr>
        <w:t>Il</w:t>
      </w:r>
      <w:r w:rsidR="00A9284C" w:rsidRPr="00EB0953">
        <w:rPr>
          <w:rFonts w:eastAsia="Arial"/>
          <w:szCs w:val="22"/>
          <w:lang w:val="fr-FR" w:eastAsia="en-US"/>
        </w:rPr>
        <w:t xml:space="preserve"> a prié l</w:t>
      </w:r>
      <w:r w:rsidR="008E15CE" w:rsidRPr="00EB0953">
        <w:rPr>
          <w:rFonts w:eastAsia="Arial"/>
          <w:szCs w:val="22"/>
          <w:lang w:val="fr-FR" w:eastAsia="en-US"/>
        </w:rPr>
        <w:t>’</w:t>
      </w:r>
      <w:r w:rsidR="00A9284C" w:rsidRPr="00EB0953">
        <w:rPr>
          <w:rFonts w:eastAsia="Arial"/>
          <w:szCs w:val="22"/>
          <w:lang w:val="fr-FR" w:eastAsia="en-US"/>
        </w:rPr>
        <w:t>Équipe d</w:t>
      </w:r>
      <w:r w:rsidR="008E15CE" w:rsidRPr="00EB0953">
        <w:rPr>
          <w:rFonts w:eastAsia="Arial"/>
          <w:szCs w:val="22"/>
          <w:lang w:val="fr-FR" w:eastAsia="en-US"/>
        </w:rPr>
        <w:t>’</w:t>
      </w:r>
      <w:r w:rsidR="00A9284C" w:rsidRPr="00EB0953">
        <w:rPr>
          <w:rFonts w:eastAsia="Arial"/>
          <w:szCs w:val="22"/>
          <w:lang w:val="fr-FR" w:eastAsia="en-US"/>
        </w:rPr>
        <w:t>experts chargée de la situation juridique d</w:t>
      </w:r>
      <w:r w:rsidR="008E15CE" w:rsidRPr="00EB0953">
        <w:rPr>
          <w:rFonts w:eastAsia="Arial"/>
          <w:szCs w:val="22"/>
          <w:lang w:val="fr-FR" w:eastAsia="en-US"/>
        </w:rPr>
        <w:t>’</w:t>
      </w:r>
      <w:r w:rsidR="00A9284C" w:rsidRPr="00EB0953">
        <w:rPr>
          <w:rFonts w:eastAsia="Arial"/>
          <w:szCs w:val="22"/>
          <w:lang w:val="fr-FR" w:eastAsia="en-US"/>
        </w:rPr>
        <w:t xml:space="preserve">examiner comment adapter les </w:t>
      </w:r>
      <w:r w:rsidR="00FF6017" w:rsidRPr="00EB0953">
        <w:rPr>
          <w:rFonts w:eastAsia="Arial"/>
          <w:szCs w:val="22"/>
          <w:lang w:val="fr-FR" w:eastAsia="en-US"/>
        </w:rPr>
        <w:t>“i</w:t>
      </w:r>
      <w:r w:rsidR="00A9284C" w:rsidRPr="00EB0953">
        <w:rPr>
          <w:rFonts w:eastAsia="Arial"/>
          <w:szCs w:val="22"/>
          <w:lang w:val="fr-FR" w:eastAsia="en-US"/>
        </w:rPr>
        <w:t>ndicateurs d</w:t>
      </w:r>
      <w:r w:rsidR="008E15CE" w:rsidRPr="00EB0953">
        <w:rPr>
          <w:rFonts w:eastAsia="Arial"/>
          <w:szCs w:val="22"/>
          <w:lang w:val="fr-FR" w:eastAsia="en-US"/>
        </w:rPr>
        <w:t>’</w:t>
      </w:r>
      <w:r w:rsidR="00A9284C" w:rsidRPr="00EB0953">
        <w:rPr>
          <w:rFonts w:eastAsia="Arial"/>
          <w:szCs w:val="22"/>
          <w:lang w:val="fr-FR" w:eastAsia="en-US"/>
        </w:rPr>
        <w:t>événement</w:t>
      </w:r>
      <w:r w:rsidR="00FF6017" w:rsidRPr="00EB0953">
        <w:rPr>
          <w:rFonts w:eastAsia="Arial"/>
          <w:szCs w:val="22"/>
          <w:lang w:val="fr-FR" w:eastAsia="en-US"/>
        </w:rPr>
        <w:t>s”</w:t>
      </w:r>
      <w:r w:rsidR="00A9284C" w:rsidRPr="00EB0953">
        <w:rPr>
          <w:rFonts w:eastAsia="Arial"/>
          <w:szCs w:val="22"/>
          <w:lang w:val="fr-FR" w:eastAsia="en-US"/>
        </w:rPr>
        <w:t xml:space="preserve"> et les </w:t>
      </w:r>
      <w:r w:rsidR="00FF6017" w:rsidRPr="00EB0953">
        <w:rPr>
          <w:rFonts w:eastAsia="Arial"/>
          <w:szCs w:val="22"/>
          <w:lang w:val="fr-FR" w:eastAsia="en-US"/>
        </w:rPr>
        <w:t>“i</w:t>
      </w:r>
      <w:r w:rsidR="00A9284C" w:rsidRPr="00EB0953">
        <w:rPr>
          <w:rFonts w:eastAsia="Arial"/>
          <w:szCs w:val="22"/>
          <w:lang w:val="fr-FR" w:eastAsia="en-US"/>
        </w:rPr>
        <w:t>ndicateurs de procédur</w:t>
      </w:r>
      <w:r w:rsidR="00FF6017" w:rsidRPr="00EB0953">
        <w:rPr>
          <w:rFonts w:eastAsia="Arial"/>
          <w:szCs w:val="22"/>
          <w:lang w:val="fr-FR" w:eastAsia="en-US"/>
        </w:rPr>
        <w:t>e”</w:t>
      </w:r>
      <w:r w:rsidR="00A9284C" w:rsidRPr="00EB0953">
        <w:rPr>
          <w:rFonts w:eastAsia="Arial"/>
          <w:szCs w:val="22"/>
          <w:lang w:val="fr-FR" w:eastAsia="en-US"/>
        </w:rPr>
        <w:t xml:space="preserve"> dans le cas des normes</w:t>
      </w:r>
      <w:r w:rsidR="007D630D" w:rsidRPr="00EB0953">
        <w:rPr>
          <w:rFonts w:eastAsia="Arial"/>
          <w:szCs w:val="22"/>
          <w:lang w:val="fr-FR" w:eastAsia="en-US"/>
        </w:rPr>
        <w:t> </w:t>
      </w:r>
      <w:r w:rsidR="00A9284C" w:rsidRPr="00EB0953">
        <w:rPr>
          <w:rFonts w:eastAsia="Arial"/>
          <w:szCs w:val="22"/>
          <w:lang w:val="fr-FR" w:eastAsia="en-US"/>
        </w:rPr>
        <w:t>ST.61 et ST.87, et de soumettre une proposition pour examen par</w:t>
      </w:r>
      <w:r w:rsidR="00FF6017" w:rsidRPr="00EB0953">
        <w:rPr>
          <w:rFonts w:eastAsia="Arial"/>
          <w:szCs w:val="22"/>
          <w:lang w:val="fr-FR" w:eastAsia="en-US"/>
        </w:rPr>
        <w:t xml:space="preserve"> le CWS</w:t>
      </w:r>
      <w:r w:rsidR="00A9284C" w:rsidRPr="00EB0953">
        <w:rPr>
          <w:rFonts w:eastAsia="Arial"/>
          <w:szCs w:val="22"/>
          <w:lang w:val="fr-FR" w:eastAsia="en-US"/>
        </w:rPr>
        <w:t xml:space="preserve"> à sa dix</w:t>
      </w:r>
      <w:r w:rsidR="008E15CE" w:rsidRPr="00EB0953">
        <w:rPr>
          <w:rFonts w:eastAsia="Arial"/>
          <w:szCs w:val="22"/>
          <w:lang w:val="fr-FR" w:eastAsia="en-US"/>
        </w:rPr>
        <w:t>ième session</w:t>
      </w:r>
      <w:r w:rsidR="00A9284C" w:rsidRPr="00EB0953">
        <w:rPr>
          <w:rFonts w:eastAsia="Arial"/>
          <w:szCs w:val="22"/>
          <w:lang w:val="fr-FR" w:eastAsia="en-US"/>
        </w:rPr>
        <w:t>.</w:t>
      </w:r>
    </w:p>
    <w:p w:rsidR="00BE2747" w:rsidRPr="00EB0953" w:rsidRDefault="00FF6017" w:rsidP="00A9284C">
      <w:pPr>
        <w:pStyle w:val="Heading3"/>
        <w:rPr>
          <w:lang w:val="fr-FR"/>
        </w:rPr>
      </w:pPr>
      <w:r w:rsidRPr="00EB0953">
        <w:rPr>
          <w:lang w:val="fr-FR"/>
        </w:rPr>
        <w:t>Point 8</w:t>
      </w:r>
      <w:r w:rsidR="00A9284C" w:rsidRPr="00EB0953">
        <w:rPr>
          <w:lang w:val="fr-FR"/>
        </w:rPr>
        <w:t>.c) de l</w:t>
      </w:r>
      <w:r w:rsidR="008E15CE" w:rsidRPr="00EB0953">
        <w:rPr>
          <w:lang w:val="fr-FR"/>
        </w:rPr>
        <w:t>’</w:t>
      </w:r>
      <w:r w:rsidR="00A9284C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A9284C" w:rsidRPr="00EB0953">
        <w:rPr>
          <w:lang w:val="fr-FR"/>
        </w:rPr>
        <w:t xml:space="preserve"> </w:t>
      </w:r>
      <w:r w:rsidR="00D4326E" w:rsidRPr="00EB0953">
        <w:rPr>
          <w:lang w:val="fr-FR"/>
        </w:rPr>
        <w:t>R</w:t>
      </w:r>
      <w:r w:rsidR="00A9284C" w:rsidRPr="00EB0953">
        <w:rPr>
          <w:lang w:val="fr-FR"/>
        </w:rPr>
        <w:t>apport sur le programme de mise en œuvre de la norme</w:t>
      </w:r>
      <w:r w:rsidR="007D630D" w:rsidRPr="00EB0953">
        <w:rPr>
          <w:lang w:val="fr-FR"/>
        </w:rPr>
        <w:t> </w:t>
      </w:r>
      <w:r w:rsidR="00A9284C" w:rsidRPr="00EB0953">
        <w:rPr>
          <w:lang w:val="fr-FR"/>
        </w:rPr>
        <w:t>ST.61 de l</w:t>
      </w:r>
      <w:r w:rsidR="008E15CE" w:rsidRPr="00EB0953">
        <w:rPr>
          <w:lang w:val="fr-FR"/>
        </w:rPr>
        <w:t>’</w:t>
      </w:r>
      <w:r w:rsidR="00A9284C" w:rsidRPr="00EB0953">
        <w:rPr>
          <w:lang w:val="fr-FR"/>
        </w:rPr>
        <w:t>OMPI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S/9/10</w:t>
      </w:r>
      <w:r w:rsidR="007D630D" w:rsidRPr="00EB0953">
        <w:rPr>
          <w:lang w:val="fr-FR"/>
        </w:rPr>
        <w:t> </w:t>
      </w:r>
      <w:r w:rsidRPr="00EB0953">
        <w:rPr>
          <w:lang w:val="fr-FR"/>
        </w:rPr>
        <w:t>Rev.</w:t>
      </w:r>
    </w:p>
    <w:p w:rsidR="00BE2747" w:rsidRPr="00EB0953" w:rsidRDefault="00C54631" w:rsidP="00A9284C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9284C" w:rsidRPr="00EB0953">
        <w:rPr>
          <w:lang w:val="fr-FR"/>
        </w:rPr>
        <w:t xml:space="preserve">Le CWS a pris note du contenu du document, en particulier des tables de correspondance </w:t>
      </w:r>
      <w:r w:rsidR="00D4326E">
        <w:rPr>
          <w:lang w:val="fr-FR"/>
        </w:rPr>
        <w:t>fournies</w:t>
      </w:r>
      <w:r w:rsidR="00A9284C" w:rsidRPr="00EB0953">
        <w:rPr>
          <w:lang w:val="fr-FR"/>
        </w:rPr>
        <w:t xml:space="preserve"> par les off</w:t>
      </w:r>
      <w:r w:rsidR="008A5FA4" w:rsidRPr="00EB0953">
        <w:rPr>
          <w:lang w:val="fr-FR"/>
        </w:rPr>
        <w:t xml:space="preserve">ices de propriété industrielle </w:t>
      </w:r>
      <w:r w:rsidR="00A9284C" w:rsidRPr="00EB0953">
        <w:rPr>
          <w:lang w:val="fr-FR"/>
        </w:rPr>
        <w:t>en réponse à la circulaire</w:t>
      </w:r>
      <w:r w:rsidR="00F066A5" w:rsidRPr="00EB0953">
        <w:rPr>
          <w:lang w:val="fr-FR"/>
        </w:rPr>
        <w:t> </w:t>
      </w:r>
      <w:r w:rsidR="00A9284C" w:rsidRPr="00EB0953">
        <w:rPr>
          <w:lang w:val="fr-FR"/>
        </w:rPr>
        <w:t>C.CWS.152.</w:t>
      </w:r>
    </w:p>
    <w:p w:rsidR="00BE2747" w:rsidRPr="00EB0953" w:rsidRDefault="00C54631" w:rsidP="003C5A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5AFE" w:rsidRPr="00EB0953">
        <w:rPr>
          <w:lang w:val="fr-FR"/>
        </w:rPr>
        <w:t>Le CWS a approuvé la publication des tables de correspondance de la norme</w:t>
      </w:r>
      <w:r w:rsidR="007D630D" w:rsidRPr="00EB0953">
        <w:rPr>
          <w:lang w:val="fr-FR"/>
        </w:rPr>
        <w:t> </w:t>
      </w:r>
      <w:r w:rsidR="003C5AFE" w:rsidRPr="00EB0953">
        <w:rPr>
          <w:lang w:val="fr-FR"/>
        </w:rPr>
        <w:t>ST.61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OMPI reçues des offices de propriété industrielle, qui sont reproduites dans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 xml:space="preserve">annexe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C5AFE" w:rsidRPr="00EB0953">
        <w:rPr>
          <w:lang w:val="fr-FR"/>
        </w:rPr>
        <w:t>S/9/10</w:t>
      </w:r>
      <w:r w:rsidR="007D630D" w:rsidRPr="00EB0953">
        <w:rPr>
          <w:lang w:val="fr-FR"/>
        </w:rPr>
        <w:t> </w:t>
      </w:r>
      <w:r w:rsidR="003C5AFE" w:rsidRPr="00EB0953">
        <w:rPr>
          <w:lang w:val="fr-FR"/>
        </w:rPr>
        <w:t>R</w:t>
      </w:r>
      <w:r w:rsidR="00471F53" w:rsidRPr="00EB0953">
        <w:rPr>
          <w:lang w:val="fr-FR"/>
        </w:rPr>
        <w:t>ev.  Le</w:t>
      </w:r>
      <w:r w:rsidR="003C5AFE" w:rsidRPr="00EB0953">
        <w:rPr>
          <w:lang w:val="fr-FR"/>
        </w:rPr>
        <w:t>s tables de correspondance seront publiées dans la partie</w:t>
      </w:r>
      <w:r w:rsidR="00F066A5" w:rsidRPr="00EB0953">
        <w:rPr>
          <w:lang w:val="fr-FR"/>
        </w:rPr>
        <w:t> </w:t>
      </w:r>
      <w:r w:rsidR="003C5AFE" w:rsidRPr="00EB0953">
        <w:rPr>
          <w:lang w:val="fr-FR"/>
        </w:rPr>
        <w:t>7.13 du Manuel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OMPI sur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information et la documentation en matière de propriété industrielle.</w:t>
      </w:r>
    </w:p>
    <w:p w:rsidR="00BE2747" w:rsidRPr="00EB0953" w:rsidRDefault="00FF6017" w:rsidP="003C5AFE">
      <w:pPr>
        <w:pStyle w:val="Heading3"/>
        <w:rPr>
          <w:lang w:val="fr-FR"/>
        </w:rPr>
      </w:pPr>
      <w:r w:rsidRPr="00EB0953">
        <w:rPr>
          <w:lang w:val="fr-FR"/>
        </w:rPr>
        <w:t>Point 9</w:t>
      </w:r>
      <w:r w:rsidR="003C5AFE" w:rsidRPr="00EB0953">
        <w:rPr>
          <w:lang w:val="fr-FR"/>
        </w:rPr>
        <w:t>.a)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3C5AFE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experts chargée du listage des séquences (tâche</w:t>
      </w:r>
      <w:r w:rsidR="00D4326E">
        <w:rPr>
          <w:lang w:val="fr-FR"/>
        </w:rPr>
        <w:t> </w:t>
      </w:r>
      <w:r w:rsidR="003C5AFE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3C5AFE" w:rsidRPr="00EB0953">
        <w:rPr>
          <w:lang w:val="fr-FR"/>
        </w:rPr>
        <w:t>44)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S/9/11.</w:t>
      </w:r>
    </w:p>
    <w:p w:rsidR="00BE2747" w:rsidRPr="00EB0953" w:rsidRDefault="00C54631" w:rsidP="003C5A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5AFE" w:rsidRPr="00EB0953">
        <w:rPr>
          <w:lang w:val="fr-FR"/>
        </w:rPr>
        <w:t>Le CWS a pris note du contenu du document, en particulier du programme de travail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experts chargée du listage des séquences.</w:t>
      </w:r>
    </w:p>
    <w:p w:rsidR="00BE2747" w:rsidRPr="00EB0953" w:rsidRDefault="00C54631" w:rsidP="003C5A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5AFE" w:rsidRPr="00EB0953">
        <w:rPr>
          <w:lang w:val="fr-FR"/>
        </w:rPr>
        <w:t xml:space="preserve">Le CWS a encouragé les offices de propriété industrielle à poursuivre les essais de la suite logicielle WIPO Sequence, comme indiqué </w:t>
      </w:r>
      <w:r w:rsidR="00D4326E">
        <w:rPr>
          <w:lang w:val="fr-FR"/>
        </w:rPr>
        <w:t>au</w:t>
      </w:r>
      <w:r w:rsidR="003C5AFE" w:rsidRPr="00EB0953">
        <w:rPr>
          <w:lang w:val="fr-FR"/>
        </w:rPr>
        <w:t xml:space="preserve"> </w:t>
      </w:r>
      <w:r w:rsidR="00FF6017" w:rsidRPr="00EB0953">
        <w:rPr>
          <w:lang w:val="fr-FR"/>
        </w:rPr>
        <w:t>paragraphe 1</w:t>
      </w:r>
      <w:r w:rsidR="003C5AFE" w:rsidRPr="00EB0953">
        <w:rPr>
          <w:lang w:val="fr-FR"/>
        </w:rPr>
        <w:t xml:space="preserve">6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C5AFE" w:rsidRPr="00EB0953">
        <w:rPr>
          <w:lang w:val="fr-FR"/>
        </w:rPr>
        <w:t>S/9/11.</w:t>
      </w:r>
    </w:p>
    <w:p w:rsidR="00BE2747" w:rsidRPr="00EB0953" w:rsidRDefault="00FF6017" w:rsidP="003C5AFE">
      <w:pPr>
        <w:pStyle w:val="Heading3"/>
        <w:rPr>
          <w:lang w:val="fr-FR"/>
        </w:rPr>
      </w:pPr>
      <w:r w:rsidRPr="00EB0953">
        <w:rPr>
          <w:lang w:val="fr-FR"/>
        </w:rPr>
        <w:t>Point 9</w:t>
      </w:r>
      <w:r w:rsidR="003C5AFE" w:rsidRPr="00EB0953">
        <w:rPr>
          <w:lang w:val="fr-FR"/>
        </w:rPr>
        <w:t>.b)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3C5AFE" w:rsidRPr="00EB0953">
        <w:rPr>
          <w:lang w:val="fr-FR"/>
        </w:rPr>
        <w:t xml:space="preserve"> </w:t>
      </w:r>
      <w:r w:rsidR="00D4326E" w:rsidRPr="00EB0953">
        <w:rPr>
          <w:lang w:val="fr-FR"/>
        </w:rPr>
        <w:t>P</w:t>
      </w:r>
      <w:r w:rsidR="003C5AFE" w:rsidRPr="00EB0953">
        <w:rPr>
          <w:lang w:val="fr-FR"/>
        </w:rPr>
        <w:t>roposition de révision de la norme</w:t>
      </w:r>
      <w:r w:rsidR="007D630D" w:rsidRPr="00EB0953">
        <w:rPr>
          <w:lang w:val="fr-FR"/>
        </w:rPr>
        <w:t> </w:t>
      </w:r>
      <w:r w:rsidR="003C5AFE" w:rsidRPr="00EB0953">
        <w:rPr>
          <w:lang w:val="fr-FR"/>
        </w:rPr>
        <w:t>ST.26 de l</w:t>
      </w:r>
      <w:r w:rsidR="008E15CE" w:rsidRPr="00EB0953">
        <w:rPr>
          <w:lang w:val="fr-FR"/>
        </w:rPr>
        <w:t>’</w:t>
      </w:r>
      <w:r w:rsidR="003C5AFE" w:rsidRPr="00EB0953">
        <w:rPr>
          <w:lang w:val="fr-FR"/>
        </w:rPr>
        <w:t>OMPI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S/9/12</w:t>
      </w:r>
      <w:r w:rsidR="007D630D" w:rsidRPr="00EB0953">
        <w:rPr>
          <w:lang w:val="fr-FR"/>
        </w:rPr>
        <w:t> </w:t>
      </w:r>
      <w:r w:rsidRPr="00EB0953">
        <w:rPr>
          <w:lang w:val="fr-FR"/>
        </w:rPr>
        <w:t>Rev.</w:t>
      </w:r>
    </w:p>
    <w:p w:rsidR="00BE2747" w:rsidRPr="00EB0953" w:rsidRDefault="00C54631" w:rsidP="003C5AF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5AFE" w:rsidRPr="00EB0953">
        <w:rPr>
          <w:lang w:val="fr-FR"/>
        </w:rPr>
        <w:t>Le CWS a pris note du contenu du document, en particulier des propositions de révision de la norme</w:t>
      </w:r>
      <w:r w:rsidR="007D630D" w:rsidRPr="00EB0953">
        <w:rPr>
          <w:lang w:val="fr-FR"/>
        </w:rPr>
        <w:t> </w:t>
      </w:r>
      <w:r w:rsidR="003C5AFE" w:rsidRPr="00EB0953">
        <w:rPr>
          <w:lang w:val="fr-FR"/>
        </w:rPr>
        <w:t>ST.26.</w:t>
      </w:r>
    </w:p>
    <w:p w:rsidR="00BE2747" w:rsidRPr="00EB0953" w:rsidRDefault="004D5C43" w:rsidP="004D5C43">
      <w:pPr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17B83" w:rsidRPr="00EB0953">
        <w:rPr>
          <w:lang w:val="fr-FR"/>
        </w:rPr>
        <w:t>Le CWS a approuvé les propositions de révision de la norme</w:t>
      </w:r>
      <w:r w:rsidR="007D630D" w:rsidRPr="00EB0953">
        <w:rPr>
          <w:lang w:val="fr-FR"/>
        </w:rPr>
        <w:t> </w:t>
      </w:r>
      <w:r w:rsidR="00317B83" w:rsidRPr="00EB0953">
        <w:rPr>
          <w:lang w:val="fr-FR"/>
        </w:rPr>
        <w:t>ST.26 de l</w:t>
      </w:r>
      <w:r w:rsidR="008E15CE" w:rsidRPr="00EB0953">
        <w:rPr>
          <w:lang w:val="fr-FR"/>
        </w:rPr>
        <w:t>’</w:t>
      </w:r>
      <w:r w:rsidR="00317B83" w:rsidRPr="00EB0953">
        <w:rPr>
          <w:lang w:val="fr-FR"/>
        </w:rPr>
        <w:t xml:space="preserve">OMPI figurant dans les annexes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17B83" w:rsidRPr="00EB0953">
        <w:rPr>
          <w:lang w:val="fr-FR"/>
        </w:rPr>
        <w:t>S/9/12.</w:t>
      </w:r>
    </w:p>
    <w:p w:rsidR="00BE2747" w:rsidRPr="00EB0953" w:rsidRDefault="00FF6017" w:rsidP="00213C0A">
      <w:pPr>
        <w:pStyle w:val="Heading3"/>
        <w:rPr>
          <w:lang w:val="fr-FR"/>
        </w:rPr>
      </w:pPr>
      <w:r w:rsidRPr="00EB0953">
        <w:rPr>
          <w:lang w:val="fr-FR"/>
        </w:rPr>
        <w:t>Point 9</w:t>
      </w:r>
      <w:r w:rsidR="001845B4" w:rsidRPr="00EB0953">
        <w:rPr>
          <w:lang w:val="fr-FR"/>
        </w:rPr>
        <w:t>.</w:t>
      </w:r>
      <w:r w:rsidR="00C54631" w:rsidRPr="00EB0953">
        <w:rPr>
          <w:lang w:val="fr-FR"/>
        </w:rPr>
        <w:t>c)</w:t>
      </w:r>
      <w:r w:rsidR="001845B4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1845B4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C54631" w:rsidRPr="00EB0953">
        <w:rPr>
          <w:lang w:val="fr-FR"/>
        </w:rPr>
        <w:t xml:space="preserve"> </w:t>
      </w:r>
      <w:r w:rsidR="00213C0A" w:rsidRPr="00EB0953">
        <w:rPr>
          <w:lang w:val="fr-FR"/>
        </w:rPr>
        <w:t>Série de webinaires de formation de l</w:t>
      </w:r>
      <w:r w:rsidR="008E15CE" w:rsidRPr="00EB0953">
        <w:rPr>
          <w:lang w:val="fr-FR"/>
        </w:rPr>
        <w:t>’</w:t>
      </w:r>
      <w:r w:rsidR="00213C0A" w:rsidRPr="00EB0953">
        <w:rPr>
          <w:lang w:val="fr-FR"/>
        </w:rPr>
        <w:t>OMPI et élaboration de la suite WIPO Sequence</w:t>
      </w:r>
    </w:p>
    <w:p w:rsidR="00BE2747" w:rsidRPr="00EB0953" w:rsidRDefault="00C54631" w:rsidP="00213C0A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213C0A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213C0A" w:rsidRPr="00EB0953">
        <w:rPr>
          <w:lang w:val="fr-FR"/>
        </w:rPr>
        <w:t>un exposé présenté par le Bureau international.</w:t>
      </w:r>
    </w:p>
    <w:p w:rsidR="00BE2747" w:rsidRPr="00EB0953" w:rsidRDefault="00C54631" w:rsidP="00C12163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C12163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exposé, en particulier des webinaires sur la norme</w:t>
      </w:r>
      <w:r w:rsidR="007D630D" w:rsidRPr="00EB0953">
        <w:rPr>
          <w:lang w:val="fr-FR"/>
        </w:rPr>
        <w:t> </w:t>
      </w:r>
      <w:r w:rsidR="00C12163" w:rsidRPr="00EB0953">
        <w:rPr>
          <w:lang w:val="fr-FR"/>
        </w:rPr>
        <w:t>ST.26 de l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OMPI et la suite logicielle WIPO Sequence.</w:t>
      </w:r>
    </w:p>
    <w:p w:rsidR="00BE2747" w:rsidRPr="00D4326E" w:rsidRDefault="00FF6017" w:rsidP="00D4326E">
      <w:pPr>
        <w:pStyle w:val="Heading3"/>
        <w:rPr>
          <w:lang w:val="fr-FR"/>
        </w:rPr>
      </w:pPr>
      <w:r w:rsidRPr="00D4326E">
        <w:rPr>
          <w:lang w:val="fr-FR"/>
        </w:rPr>
        <w:t>Point 1</w:t>
      </w:r>
      <w:r w:rsidR="00C12163" w:rsidRPr="00D4326E">
        <w:rPr>
          <w:lang w:val="fr-FR"/>
        </w:rPr>
        <w:t>0.a) de l</w:t>
      </w:r>
      <w:r w:rsidR="008E15CE" w:rsidRPr="00D4326E">
        <w:rPr>
          <w:lang w:val="fr-FR"/>
        </w:rPr>
        <w:t>’</w:t>
      </w:r>
      <w:r w:rsidR="00C12163" w:rsidRPr="00D4326E">
        <w:rPr>
          <w:lang w:val="fr-FR"/>
        </w:rPr>
        <w:t>ordre du jour</w:t>
      </w:r>
      <w:r w:rsidR="008E15CE" w:rsidRPr="00D4326E">
        <w:rPr>
          <w:lang w:val="fr-FR"/>
        </w:rPr>
        <w:t> :</w:t>
      </w:r>
      <w:r w:rsidR="00C12163" w:rsidRPr="00D4326E">
        <w:rPr>
          <w:lang w:val="fr-FR"/>
        </w:rPr>
        <w:t xml:space="preserve"> Rapport de l</w:t>
      </w:r>
      <w:r w:rsidR="008E15CE" w:rsidRPr="00D4326E">
        <w:rPr>
          <w:lang w:val="fr-FR"/>
        </w:rPr>
        <w:t>’</w:t>
      </w:r>
      <w:r w:rsidR="00C12163" w:rsidRPr="00D4326E">
        <w:rPr>
          <w:lang w:val="fr-FR"/>
        </w:rPr>
        <w:t>Équipe d</w:t>
      </w:r>
      <w:r w:rsidR="008E15CE" w:rsidRPr="00D4326E">
        <w:rPr>
          <w:lang w:val="fr-FR"/>
        </w:rPr>
        <w:t>’</w:t>
      </w:r>
      <w:r w:rsidR="00C12163" w:rsidRPr="00D4326E">
        <w:rPr>
          <w:lang w:val="fr-FR"/>
        </w:rPr>
        <w:t>experts chargée des fichiers d</w:t>
      </w:r>
      <w:r w:rsidR="008E15CE" w:rsidRPr="00D4326E">
        <w:rPr>
          <w:lang w:val="fr-FR"/>
        </w:rPr>
        <w:t>’</w:t>
      </w:r>
      <w:r w:rsidR="00C12163" w:rsidRPr="00D4326E">
        <w:rPr>
          <w:lang w:val="fr-FR"/>
        </w:rPr>
        <w:t>autorité</w:t>
      </w:r>
      <w:r w:rsidR="00D4326E">
        <w:rPr>
          <w:lang w:val="fr-FR"/>
        </w:rPr>
        <w:t xml:space="preserve"> (tâche </w:t>
      </w:r>
      <w:r w:rsidR="00C12163" w:rsidRPr="00D4326E">
        <w:rPr>
          <w:lang w:val="fr-FR"/>
        </w:rPr>
        <w:t>n°</w:t>
      </w:r>
      <w:r w:rsidR="007D630D" w:rsidRPr="00D4326E">
        <w:rPr>
          <w:lang w:val="fr-FR"/>
        </w:rPr>
        <w:t> </w:t>
      </w:r>
      <w:r w:rsidR="00C12163" w:rsidRPr="00D4326E">
        <w:rPr>
          <w:lang w:val="fr-FR"/>
        </w:rPr>
        <w:t>51)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S/9/13.</w:t>
      </w:r>
    </w:p>
    <w:p w:rsidR="00BE2747" w:rsidRPr="00EB0953" w:rsidRDefault="00C54631" w:rsidP="00C12163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C12163" w:rsidRPr="00EB0953">
        <w:rPr>
          <w:lang w:val="fr-FR"/>
        </w:rPr>
        <w:t xml:space="preserve">Le CWS a pris note du contenu du document, en particulier des mises à jour </w:t>
      </w:r>
      <w:r w:rsidR="00FF6017" w:rsidRPr="00EB0953">
        <w:rPr>
          <w:lang w:val="fr-FR"/>
        </w:rPr>
        <w:t>de 2021</w:t>
      </w:r>
      <w:r w:rsidR="00C12163" w:rsidRPr="00EB0953">
        <w:rPr>
          <w:lang w:val="fr-FR"/>
        </w:rPr>
        <w:t xml:space="preserve"> </w:t>
      </w:r>
      <w:r w:rsidR="00D4326E">
        <w:rPr>
          <w:lang w:val="fr-FR"/>
        </w:rPr>
        <w:t>concernant les</w:t>
      </w:r>
      <w:r w:rsidR="00C12163" w:rsidRPr="00EB0953">
        <w:rPr>
          <w:lang w:val="fr-FR"/>
        </w:rPr>
        <w:t xml:space="preserve"> séries de données sur le portail des fichiers d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autori</w:t>
      </w:r>
      <w:r w:rsidR="00471F53" w:rsidRPr="00EB0953">
        <w:rPr>
          <w:lang w:val="fr-FR"/>
        </w:rPr>
        <w:t>té.  Le</w:t>
      </w:r>
      <w:r w:rsidR="00C12163" w:rsidRPr="00EB0953">
        <w:rPr>
          <w:lang w:val="fr-FR"/>
        </w:rPr>
        <w:t>s offices de propriété industrielle n</w:t>
      </w:r>
      <w:r w:rsidR="008E15CE" w:rsidRPr="00EB0953">
        <w:rPr>
          <w:lang w:val="fr-FR"/>
        </w:rPr>
        <w:t>’</w:t>
      </w:r>
      <w:r w:rsidR="00D4326E">
        <w:rPr>
          <w:lang w:val="fr-FR"/>
        </w:rPr>
        <w:t xml:space="preserve">ayant </w:t>
      </w:r>
      <w:r w:rsidR="00C12163" w:rsidRPr="00EB0953">
        <w:rPr>
          <w:lang w:val="fr-FR"/>
        </w:rPr>
        <w:t>pas encore fourni de données pour le portail des fichiers d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autorité ont été invités à le faire.</w:t>
      </w:r>
    </w:p>
    <w:p w:rsidR="00BE2747" w:rsidRPr="00EB0953" w:rsidRDefault="00C54631" w:rsidP="00C12163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C12163" w:rsidRPr="00EB0953">
        <w:rPr>
          <w:lang w:val="fr-FR"/>
        </w:rPr>
        <w:t>Le CWS a approuvé la suppression de la tâche n°</w:t>
      </w:r>
      <w:r w:rsidR="007D630D" w:rsidRPr="00EB0953">
        <w:rPr>
          <w:lang w:val="fr-FR"/>
        </w:rPr>
        <w:t> </w:t>
      </w:r>
      <w:r w:rsidR="00C12163" w:rsidRPr="00EB0953">
        <w:rPr>
          <w:lang w:val="fr-FR"/>
        </w:rPr>
        <w:t xml:space="preserve">51 </w:t>
      </w:r>
      <w:r w:rsidR="00D4326E">
        <w:rPr>
          <w:lang w:val="fr-FR"/>
        </w:rPr>
        <w:t>considérée comme</w:t>
      </w:r>
      <w:r w:rsidR="00C12163" w:rsidRPr="00EB0953">
        <w:rPr>
          <w:lang w:val="fr-FR"/>
        </w:rPr>
        <w:t xml:space="preserve"> achevée et la dissolution de l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experts chargée du fichier d</w:t>
      </w:r>
      <w:r w:rsidR="008E15CE" w:rsidRPr="00EB0953">
        <w:rPr>
          <w:lang w:val="fr-FR"/>
        </w:rPr>
        <w:t>’</w:t>
      </w:r>
      <w:r w:rsidR="00C12163" w:rsidRPr="00EB0953">
        <w:rPr>
          <w:lang w:val="fr-FR"/>
        </w:rPr>
        <w:t>autorité qui a rempli son mandat.</w:t>
      </w:r>
    </w:p>
    <w:p w:rsidR="00BE2747" w:rsidRPr="00EB0953" w:rsidRDefault="00C54631" w:rsidP="00A12789">
      <w:pPr>
        <w:pStyle w:val="ParaNum"/>
        <w:rPr>
          <w:szCs w:val="22"/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12789" w:rsidRPr="00EB0953">
        <w:rPr>
          <w:lang w:val="fr-FR"/>
        </w:rPr>
        <w:t>Le CWS a approuvé le principe consistant, en tant que de besoin, à réviser à l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avenir la norme</w:t>
      </w:r>
      <w:r w:rsidR="007D630D" w:rsidRPr="00EB0953">
        <w:rPr>
          <w:lang w:val="fr-FR"/>
        </w:rPr>
        <w:t> </w:t>
      </w:r>
      <w:r w:rsidR="00A12789" w:rsidRPr="00EB0953">
        <w:rPr>
          <w:lang w:val="fr-FR"/>
        </w:rPr>
        <w:t>ST.37 dans le cadre de la tâche n°</w:t>
      </w:r>
      <w:r w:rsidR="007D630D" w:rsidRPr="00EB0953">
        <w:rPr>
          <w:lang w:val="fr-FR"/>
        </w:rPr>
        <w:t> </w:t>
      </w:r>
      <w:r w:rsidR="00A12789" w:rsidRPr="00EB0953">
        <w:rPr>
          <w:lang w:val="fr-FR"/>
        </w:rPr>
        <w:t>33.</w:t>
      </w:r>
    </w:p>
    <w:p w:rsidR="00BE2747" w:rsidRPr="00EB0953" w:rsidRDefault="00FF6017" w:rsidP="00A12789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A12789" w:rsidRPr="00EB0953">
        <w:rPr>
          <w:lang w:val="fr-FR"/>
        </w:rPr>
        <w:t>0.b) de l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A12789" w:rsidRPr="00EB0953">
        <w:rPr>
          <w:lang w:val="fr-FR"/>
        </w:rPr>
        <w:t xml:space="preserve"> Mises à jour des publications sur le portail Web d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accès aux fichiers d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autorité</w:t>
      </w:r>
    </w:p>
    <w:p w:rsidR="00BE2747" w:rsidRPr="00EB0953" w:rsidRDefault="00C54631" w:rsidP="00A12789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12789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un exposé présenté par le Bureau international.</w:t>
      </w:r>
    </w:p>
    <w:p w:rsidR="00BE2747" w:rsidRPr="00EB0953" w:rsidRDefault="00C54631" w:rsidP="00A12789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12789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exposé, en particulier</w:t>
      </w:r>
      <w:r w:rsidR="00733770" w:rsidRPr="00EB0953">
        <w:rPr>
          <w:lang w:val="fr-FR"/>
        </w:rPr>
        <w:t xml:space="preserve"> de l</w:t>
      </w:r>
      <w:r w:rsidR="008E15CE" w:rsidRPr="00EB0953">
        <w:rPr>
          <w:lang w:val="fr-FR"/>
        </w:rPr>
        <w:t>’</w:t>
      </w:r>
      <w:r w:rsidR="00733770" w:rsidRPr="00EB0953">
        <w:rPr>
          <w:lang w:val="fr-FR"/>
        </w:rPr>
        <w:t>inclusion des données fournies par 24</w:t>
      </w:r>
      <w:r w:rsidR="007E512B" w:rsidRPr="00EB0953">
        <w:rPr>
          <w:lang w:val="fr-FR"/>
        </w:rPr>
        <w:t> </w:t>
      </w:r>
      <w:r w:rsidR="00733770" w:rsidRPr="00EB0953">
        <w:rPr>
          <w:lang w:val="fr-FR"/>
        </w:rPr>
        <w:t>offices de propriété intellectuelle sur le portail d</w:t>
      </w:r>
      <w:r w:rsidR="008E15CE" w:rsidRPr="00EB0953">
        <w:rPr>
          <w:lang w:val="fr-FR"/>
        </w:rPr>
        <w:t>’</w:t>
      </w:r>
      <w:r w:rsidR="00733770" w:rsidRPr="00EB0953">
        <w:rPr>
          <w:lang w:val="fr-FR"/>
        </w:rPr>
        <w:t>accès aux fichiers d</w:t>
      </w:r>
      <w:r w:rsidR="008E15CE" w:rsidRPr="00EB0953">
        <w:rPr>
          <w:lang w:val="fr-FR"/>
        </w:rPr>
        <w:t>’</w:t>
      </w:r>
      <w:r w:rsidR="00733770" w:rsidRPr="00EB0953">
        <w:rPr>
          <w:lang w:val="fr-FR"/>
        </w:rPr>
        <w:t>autorité de l</w:t>
      </w:r>
      <w:r w:rsidR="008E15CE" w:rsidRPr="00EB0953">
        <w:rPr>
          <w:lang w:val="fr-FR"/>
        </w:rPr>
        <w:t>’</w:t>
      </w:r>
      <w:r w:rsidR="00733770" w:rsidRPr="00EB0953">
        <w:rPr>
          <w:lang w:val="fr-FR"/>
        </w:rPr>
        <w:t>OMPI.</w:t>
      </w:r>
    </w:p>
    <w:p w:rsidR="00BE2747" w:rsidRPr="00EB0953" w:rsidRDefault="00FF6017" w:rsidP="00A12789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A12789" w:rsidRPr="00EB0953">
        <w:rPr>
          <w:lang w:val="fr-FR"/>
        </w:rPr>
        <w:t>0.c) de l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A12789" w:rsidRPr="00EB0953">
        <w:rPr>
          <w:lang w:val="fr-FR"/>
        </w:rPr>
        <w:t xml:space="preserve"> </w:t>
      </w:r>
      <w:r w:rsidR="00B16D9B" w:rsidRPr="00EB0953">
        <w:rPr>
          <w:lang w:val="fr-FR"/>
        </w:rPr>
        <w:t>P</w:t>
      </w:r>
      <w:r w:rsidR="00A12789" w:rsidRPr="00EB0953">
        <w:rPr>
          <w:lang w:val="fr-FR"/>
        </w:rPr>
        <w:t>roposition de révision de la norme</w:t>
      </w:r>
      <w:r w:rsidR="007D630D" w:rsidRPr="00EB0953">
        <w:rPr>
          <w:lang w:val="fr-FR"/>
        </w:rPr>
        <w:t> </w:t>
      </w:r>
      <w:r w:rsidR="00A12789" w:rsidRPr="00EB0953">
        <w:rPr>
          <w:lang w:val="fr-FR"/>
        </w:rPr>
        <w:t>ST.37 de l</w:t>
      </w:r>
      <w:r w:rsidR="008E15CE" w:rsidRPr="00EB0953">
        <w:rPr>
          <w:lang w:val="fr-FR"/>
        </w:rPr>
        <w:t>’</w:t>
      </w:r>
      <w:r w:rsidR="00A12789" w:rsidRPr="00EB0953">
        <w:rPr>
          <w:lang w:val="fr-FR"/>
        </w:rPr>
        <w:t>OMPI</w:t>
      </w:r>
    </w:p>
    <w:p w:rsidR="00BE2747" w:rsidRPr="00EB0953" w:rsidRDefault="00BE2747" w:rsidP="00C54631">
      <w:pPr>
        <w:rPr>
          <w:lang w:val="fr-FR"/>
        </w:rPr>
      </w:pPr>
    </w:p>
    <w:p w:rsidR="00BE2747" w:rsidRPr="00EB0953" w:rsidRDefault="00C54631" w:rsidP="002C371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2C371D" w:rsidRPr="00EB0953">
        <w:rPr>
          <w:lang w:val="fr-FR"/>
        </w:rPr>
        <w:t>Les délibérations ont eu lieu sur la base du document CWS/9/14</w:t>
      </w:r>
      <w:r w:rsidR="007D630D" w:rsidRPr="00EB0953">
        <w:rPr>
          <w:lang w:val="fr-FR"/>
        </w:rPr>
        <w:t xml:space="preserve"> Rev. </w:t>
      </w:r>
      <w:r w:rsidR="002C371D" w:rsidRPr="00EB0953">
        <w:rPr>
          <w:lang w:val="fr-FR"/>
        </w:rPr>
        <w:t>et de l</w:t>
      </w:r>
      <w:r w:rsidR="008E15CE" w:rsidRPr="00EB0953">
        <w:rPr>
          <w:lang w:val="fr-FR"/>
        </w:rPr>
        <w:t>’</w:t>
      </w:r>
      <w:r w:rsidR="002C371D" w:rsidRPr="00EB0953">
        <w:rPr>
          <w:lang w:val="fr-FR"/>
        </w:rPr>
        <w:t>autre proposition figurant dans le</w:t>
      </w:r>
      <w:r w:rsidR="00733770" w:rsidRPr="00EB0953">
        <w:rPr>
          <w:lang w:val="fr-FR"/>
        </w:rPr>
        <w:t xml:space="preserve"> document </w:t>
      </w:r>
      <w:hyperlink r:id="rId10" w:history="1">
        <w:r w:rsidR="00F066A5" w:rsidRPr="00FA5A92">
          <w:rPr>
            <w:rStyle w:val="Hyperlink"/>
            <w:lang w:val="fr-CH"/>
          </w:rPr>
          <w:t>CWS/9/item 10(</w:t>
        </w:r>
        <w:r w:rsidR="002C371D" w:rsidRPr="00FA5A92">
          <w:rPr>
            <w:rStyle w:val="Hyperlink"/>
            <w:lang w:val="fr-CH"/>
          </w:rPr>
          <w:t>c)</w:t>
        </w:r>
      </w:hyperlink>
      <w:r w:rsidR="002C371D" w:rsidRPr="00EB0953">
        <w:rPr>
          <w:lang w:val="fr-FR"/>
        </w:rPr>
        <w:t xml:space="preserve"> publié sur la </w:t>
      </w:r>
      <w:r w:rsidR="00F066A5" w:rsidRPr="00EB0953">
        <w:rPr>
          <w:lang w:val="fr-FR"/>
        </w:rPr>
        <w:t>p</w:t>
      </w:r>
      <w:r w:rsidR="002C371D" w:rsidRPr="00EB0953">
        <w:rPr>
          <w:lang w:val="fr-FR"/>
        </w:rPr>
        <w:t>age de la réunion.</w:t>
      </w:r>
    </w:p>
    <w:p w:rsidR="00BE2747" w:rsidRPr="00EB0953" w:rsidRDefault="00C54631" w:rsidP="002C371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2C371D" w:rsidRPr="00EB0953">
        <w:rPr>
          <w:lang w:val="fr-FR"/>
        </w:rPr>
        <w:t xml:space="preserve">Le CWS a pris note du contenu du document, en particulier </w:t>
      </w:r>
      <w:r w:rsidR="00B410BC">
        <w:rPr>
          <w:lang w:val="fr-FR"/>
        </w:rPr>
        <w:t xml:space="preserve">de </w:t>
      </w:r>
      <w:r w:rsidR="002C371D" w:rsidRPr="00EB0953">
        <w:rPr>
          <w:lang w:val="fr-FR"/>
        </w:rPr>
        <w:t>la proposition de révision de la norme</w:t>
      </w:r>
      <w:r w:rsidR="007D630D" w:rsidRPr="00EB0953">
        <w:rPr>
          <w:lang w:val="fr-FR"/>
        </w:rPr>
        <w:t> </w:t>
      </w:r>
      <w:r w:rsidR="002C371D" w:rsidRPr="00EB0953">
        <w:rPr>
          <w:lang w:val="fr-FR"/>
        </w:rPr>
        <w:t>ST.37.</w:t>
      </w:r>
    </w:p>
    <w:p w:rsidR="00BE2747" w:rsidRPr="00EB0953" w:rsidRDefault="00C54631" w:rsidP="002C371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2C371D" w:rsidRPr="00EB0953">
        <w:rPr>
          <w:lang w:val="fr-FR"/>
        </w:rPr>
        <w:t>Le CWS a approuvé les propositions de révision de la norme</w:t>
      </w:r>
      <w:r w:rsidR="007D630D" w:rsidRPr="00EB0953">
        <w:rPr>
          <w:lang w:val="fr-FR"/>
        </w:rPr>
        <w:t> </w:t>
      </w:r>
      <w:r w:rsidR="002C371D" w:rsidRPr="00EB0953">
        <w:rPr>
          <w:lang w:val="fr-FR"/>
        </w:rPr>
        <w:t>ST.37 de l</w:t>
      </w:r>
      <w:r w:rsidR="008E15CE" w:rsidRPr="00EB0953">
        <w:rPr>
          <w:lang w:val="fr-FR"/>
        </w:rPr>
        <w:t>’</w:t>
      </w:r>
      <w:r w:rsidR="002C371D" w:rsidRPr="00EB0953">
        <w:rPr>
          <w:lang w:val="fr-FR"/>
        </w:rPr>
        <w:t>OMPI figurant dans le document</w:t>
      </w:r>
      <w:r w:rsidR="00F066A5" w:rsidRPr="00EB0953">
        <w:rPr>
          <w:lang w:val="fr-FR"/>
        </w:rPr>
        <w:t> </w:t>
      </w:r>
      <w:hyperlink r:id="rId11" w:history="1">
        <w:r w:rsidR="002C371D" w:rsidRPr="00FA5A92">
          <w:rPr>
            <w:rStyle w:val="Hyperlink"/>
            <w:lang w:val="fr-CH"/>
          </w:rPr>
          <w:t>CWS/9/Item 10(c)</w:t>
        </w:r>
      </w:hyperlink>
      <w:r w:rsidR="002C371D" w:rsidRPr="00EB0953">
        <w:rPr>
          <w:lang w:val="fr-FR"/>
        </w:rPr>
        <w:t xml:space="preserve"> publié sur la page de la réunion.</w:t>
      </w:r>
    </w:p>
    <w:p w:rsidR="00BE2747" w:rsidRPr="00EB0953" w:rsidRDefault="00FF6017" w:rsidP="006A26C4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6A26C4" w:rsidRPr="00EB0953">
        <w:rPr>
          <w:lang w:val="fr-FR"/>
        </w:rPr>
        <w:t>1.a) de l</w:t>
      </w:r>
      <w:r w:rsidR="008E15CE" w:rsidRPr="00EB0953">
        <w:rPr>
          <w:lang w:val="fr-FR"/>
        </w:rPr>
        <w:t>’</w:t>
      </w:r>
      <w:r w:rsidR="006A26C4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6A26C4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6A26C4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6A26C4" w:rsidRPr="00EB0953">
        <w:rPr>
          <w:lang w:val="fr-FR"/>
        </w:rPr>
        <w:t>experts chargée de la représentation des dessins et modèles (tâche</w:t>
      </w:r>
      <w:r w:rsidR="00B16D9B">
        <w:rPr>
          <w:lang w:val="fr-FR"/>
        </w:rPr>
        <w:t> </w:t>
      </w:r>
      <w:r w:rsidR="006A26C4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6A26C4" w:rsidRPr="00EB0953">
        <w:rPr>
          <w:lang w:val="fr-FR"/>
        </w:rPr>
        <w:t>57)</w:t>
      </w:r>
    </w:p>
    <w:p w:rsidR="00BE2747" w:rsidRPr="00EB0953" w:rsidRDefault="00C54631" w:rsidP="00BB298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B2986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un exposé présenté par l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experts chargée de la représentation des dessins et modèles.</w:t>
      </w:r>
    </w:p>
    <w:p w:rsidR="00BE2747" w:rsidRPr="00EB0953" w:rsidRDefault="00C54631" w:rsidP="00BB298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B2986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 xml:space="preserve">exposé, en </w:t>
      </w:r>
      <w:r w:rsidR="00B410BC">
        <w:rPr>
          <w:lang w:val="fr-FR"/>
        </w:rPr>
        <w:t>particulier d</w:t>
      </w:r>
      <w:r w:rsidR="00BB2986" w:rsidRPr="00EB0953">
        <w:rPr>
          <w:lang w:val="fr-FR"/>
        </w:rPr>
        <w:t>es progrès réalisés par l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experts.</w:t>
      </w:r>
    </w:p>
    <w:p w:rsidR="00BE2747" w:rsidRPr="00EB0953" w:rsidRDefault="00FF6017" w:rsidP="00BB2986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BB2986" w:rsidRPr="00EB0953">
        <w:rPr>
          <w:lang w:val="fr-FR"/>
        </w:rPr>
        <w:t>1.b) de l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BB2986" w:rsidRPr="00EB0953">
        <w:rPr>
          <w:lang w:val="fr-FR"/>
        </w:rPr>
        <w:t xml:space="preserve"> Proposition de révision de la norme</w:t>
      </w:r>
      <w:r w:rsidR="007D630D" w:rsidRPr="00EB0953">
        <w:rPr>
          <w:lang w:val="fr-FR"/>
        </w:rPr>
        <w:t> </w:t>
      </w:r>
      <w:r w:rsidR="00BB2986" w:rsidRPr="00EB0953">
        <w:rPr>
          <w:lang w:val="fr-FR"/>
        </w:rPr>
        <w:t>ST.88 de l</w:t>
      </w:r>
      <w:r w:rsidR="008E15CE" w:rsidRPr="00EB0953">
        <w:rPr>
          <w:lang w:val="fr-FR"/>
        </w:rPr>
        <w:t>’</w:t>
      </w:r>
      <w:r w:rsidR="00BB2986" w:rsidRPr="00EB0953">
        <w:rPr>
          <w:lang w:val="fr-FR"/>
        </w:rPr>
        <w:t>OMPI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S/9/15.</w:t>
      </w:r>
    </w:p>
    <w:p w:rsidR="00BE2747" w:rsidRPr="00EB0953" w:rsidRDefault="00C54631" w:rsidP="00BB298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B2986" w:rsidRPr="00EB0953">
        <w:rPr>
          <w:lang w:val="fr-FR"/>
        </w:rPr>
        <w:t xml:space="preserve">Le CWS a pris note du contenu du document, en particulier </w:t>
      </w:r>
      <w:r w:rsidR="005D536F">
        <w:rPr>
          <w:lang w:val="fr-FR"/>
        </w:rPr>
        <w:t xml:space="preserve">de </w:t>
      </w:r>
      <w:r w:rsidR="00BB2986" w:rsidRPr="00EB0953">
        <w:rPr>
          <w:lang w:val="fr-FR"/>
        </w:rPr>
        <w:t>la proposition de révision de la norme</w:t>
      </w:r>
      <w:r w:rsidR="007D630D" w:rsidRPr="00EB0953">
        <w:rPr>
          <w:lang w:val="fr-FR"/>
        </w:rPr>
        <w:t> </w:t>
      </w:r>
      <w:r w:rsidR="00BB2986" w:rsidRPr="00EB0953">
        <w:rPr>
          <w:lang w:val="fr-FR"/>
        </w:rPr>
        <w:t>ST.88.</w:t>
      </w:r>
    </w:p>
    <w:p w:rsidR="00BE2747" w:rsidRPr="00EB0953" w:rsidRDefault="00C54631" w:rsidP="00F212D9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212D9" w:rsidRPr="00EB0953">
        <w:rPr>
          <w:lang w:val="fr-FR"/>
        </w:rPr>
        <w:t>Le CWS a approuvé la révision de la norme</w:t>
      </w:r>
      <w:r w:rsidR="007D630D" w:rsidRPr="00EB0953">
        <w:rPr>
          <w:lang w:val="fr-FR"/>
        </w:rPr>
        <w:t> </w:t>
      </w:r>
      <w:r w:rsidR="00F212D9" w:rsidRPr="00EB0953">
        <w:rPr>
          <w:lang w:val="fr-FR"/>
        </w:rPr>
        <w:t>ST.88 relative au traitement du format d</w:t>
      </w:r>
      <w:r w:rsidR="008E15CE" w:rsidRPr="00EB0953">
        <w:rPr>
          <w:lang w:val="fr-FR"/>
        </w:rPr>
        <w:t>’</w:t>
      </w:r>
      <w:r w:rsidR="00F212D9" w:rsidRPr="00EB0953">
        <w:rPr>
          <w:lang w:val="fr-FR"/>
        </w:rPr>
        <w:t xml:space="preserve">image, qui est décrite au </w:t>
      </w:r>
      <w:r w:rsidR="00FF6017" w:rsidRPr="00EB0953">
        <w:rPr>
          <w:lang w:val="fr-FR"/>
        </w:rPr>
        <w:t>paragraphe 5</w:t>
      </w:r>
      <w:r w:rsidR="00F212D9" w:rsidRPr="00EB0953">
        <w:rPr>
          <w:lang w:val="fr-FR"/>
        </w:rPr>
        <w:t xml:space="preserve">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F212D9" w:rsidRPr="00EB0953">
        <w:rPr>
          <w:lang w:val="fr-FR"/>
        </w:rPr>
        <w:t>S/9/15.</w:t>
      </w:r>
    </w:p>
    <w:p w:rsidR="00BE2747" w:rsidRPr="00EB0953" w:rsidRDefault="00FF6017" w:rsidP="00F212D9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F212D9" w:rsidRPr="00EB0953">
        <w:rPr>
          <w:lang w:val="fr-FR"/>
        </w:rPr>
        <w:t>2 de l</w:t>
      </w:r>
      <w:r w:rsidR="008E15CE" w:rsidRPr="00EB0953">
        <w:rPr>
          <w:lang w:val="fr-FR"/>
        </w:rPr>
        <w:t>’</w:t>
      </w:r>
      <w:r w:rsidR="00F212D9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F212D9" w:rsidRPr="00EB0953">
        <w:rPr>
          <w:lang w:val="fr-FR"/>
        </w:rPr>
        <w:t xml:space="preserve"> Publication des résultats de la deuxième partie du questionnaire sur l</w:t>
      </w:r>
      <w:r w:rsidR="008E15CE" w:rsidRPr="00EB0953">
        <w:rPr>
          <w:lang w:val="fr-FR"/>
        </w:rPr>
        <w:t>’</w:t>
      </w:r>
      <w:r w:rsidR="00F212D9" w:rsidRPr="00EB0953">
        <w:rPr>
          <w:lang w:val="fr-FR"/>
        </w:rPr>
        <w:t>accès à l</w:t>
      </w:r>
      <w:r w:rsidR="008E15CE" w:rsidRPr="00EB0953">
        <w:rPr>
          <w:lang w:val="fr-FR"/>
        </w:rPr>
        <w:t>’</w:t>
      </w:r>
      <w:r w:rsidR="00F212D9" w:rsidRPr="00EB0953">
        <w:rPr>
          <w:lang w:val="fr-FR"/>
        </w:rPr>
        <w:t>information en matière de brevets accessible au public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S/9/16.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213C0A" w:rsidRPr="00EB0953">
        <w:rPr>
          <w:lang w:val="fr-FR"/>
        </w:rPr>
        <w:t xml:space="preserve">Le CWS a pris note du </w:t>
      </w:r>
      <w:r w:rsidR="00F212D9" w:rsidRPr="00EB0953">
        <w:rPr>
          <w:lang w:val="fr-FR"/>
        </w:rPr>
        <w:t>contenu de l</w:t>
      </w:r>
      <w:r w:rsidR="008E15CE" w:rsidRPr="00EB0953">
        <w:rPr>
          <w:lang w:val="fr-FR"/>
        </w:rPr>
        <w:t>’</w:t>
      </w:r>
      <w:r w:rsidR="00F212D9" w:rsidRPr="00EB0953">
        <w:rPr>
          <w:lang w:val="fr-FR"/>
        </w:rPr>
        <w:t>exposé</w:t>
      </w:r>
      <w:r w:rsidRPr="00EB0953">
        <w:rPr>
          <w:lang w:val="fr-FR"/>
        </w:rPr>
        <w:t xml:space="preserve">, </w:t>
      </w:r>
      <w:r w:rsidR="00DA4961" w:rsidRPr="00EB0953">
        <w:rPr>
          <w:lang w:val="fr-FR"/>
        </w:rPr>
        <w:t>en particulier les résultats de la deuxième partie du questionnaire sur l</w:t>
      </w:r>
      <w:r w:rsidR="008E15CE" w:rsidRPr="00EB0953">
        <w:rPr>
          <w:lang w:val="fr-FR"/>
        </w:rPr>
        <w:t>’</w:t>
      </w:r>
      <w:r w:rsidR="00DA4961" w:rsidRPr="00EB0953">
        <w:rPr>
          <w:lang w:val="fr-FR"/>
        </w:rPr>
        <w:t>accès à l</w:t>
      </w:r>
      <w:r w:rsidR="008E15CE" w:rsidRPr="00EB0953">
        <w:rPr>
          <w:lang w:val="fr-FR"/>
        </w:rPr>
        <w:t>’</w:t>
      </w:r>
      <w:r w:rsidR="00DA4961" w:rsidRPr="00EB0953">
        <w:rPr>
          <w:lang w:val="fr-FR"/>
        </w:rPr>
        <w:t>information en matière de brevets accessible au public</w:t>
      </w:r>
      <w:r w:rsidRPr="00EB0953">
        <w:rPr>
          <w:lang w:val="fr-FR"/>
        </w:rPr>
        <w:t>.</w:t>
      </w:r>
    </w:p>
    <w:p w:rsidR="00BE2747" w:rsidRPr="00EB0953" w:rsidRDefault="00C54631" w:rsidP="003C461F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461F" w:rsidRPr="00EB0953">
        <w:rPr>
          <w:lang w:val="fr-FR"/>
        </w:rPr>
        <w:t>Le CWS a approuvé la publication des résultats de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enquête et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analyse figurant dans la partie</w:t>
      </w:r>
      <w:r w:rsidR="00F066A5" w:rsidRPr="00EB0953">
        <w:rPr>
          <w:lang w:val="fr-FR"/>
        </w:rPr>
        <w:t> </w:t>
      </w:r>
      <w:r w:rsidR="00756ADE" w:rsidRPr="00EB0953">
        <w:rPr>
          <w:lang w:val="fr-FR"/>
        </w:rPr>
        <w:t xml:space="preserve">7 </w:t>
      </w:r>
      <w:r w:rsidR="003C461F" w:rsidRPr="00EB0953">
        <w:rPr>
          <w:lang w:val="fr-FR"/>
        </w:rPr>
        <w:t>du Manuel de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 xml:space="preserve">OMPI, comme indiqué dans le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C461F" w:rsidRPr="00EB0953">
        <w:rPr>
          <w:lang w:val="fr-FR"/>
        </w:rPr>
        <w:t>S/9/16.</w:t>
      </w:r>
    </w:p>
    <w:p w:rsidR="00BE2747" w:rsidRPr="00EB0953" w:rsidRDefault="00C54631" w:rsidP="003C461F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461F" w:rsidRPr="00EB0953">
        <w:rPr>
          <w:lang w:val="fr-FR"/>
        </w:rPr>
        <w:t>Le CWS a approuvé la révision de la tâche n°</w:t>
      </w:r>
      <w:r w:rsidR="007D630D" w:rsidRPr="00EB0953">
        <w:rPr>
          <w:lang w:val="fr-FR"/>
        </w:rPr>
        <w:t> </w:t>
      </w:r>
      <w:r w:rsidR="003C461F" w:rsidRPr="00EB0953">
        <w:rPr>
          <w:lang w:val="fr-FR"/>
        </w:rPr>
        <w:t xml:space="preserve">52 </w:t>
      </w:r>
      <w:r w:rsidR="00B410BC">
        <w:rPr>
          <w:lang w:val="fr-FR"/>
        </w:rPr>
        <w:t xml:space="preserve">qui </w:t>
      </w:r>
      <w:r w:rsidR="003C461F" w:rsidRPr="00EB0953">
        <w:rPr>
          <w:lang w:val="fr-FR"/>
        </w:rPr>
        <w:t>est désormais libellée comme suit</w:t>
      </w:r>
      <w:r w:rsidR="008E15CE" w:rsidRPr="00EB0953">
        <w:rPr>
          <w:lang w:val="fr-FR"/>
        </w:rPr>
        <w:t> :</w:t>
      </w:r>
      <w:r w:rsidR="003C461F" w:rsidRPr="00EB0953">
        <w:rPr>
          <w:lang w:val="fr-FR"/>
        </w:rPr>
        <w:t xml:space="preserve"> “Établir des recommandations relatives aux systèmes afin de fournir un accès aux informations publiques relatives aux brevets des offices de propriété intellectuell</w:t>
      </w:r>
      <w:r w:rsidR="00FF6017" w:rsidRPr="00EB0953">
        <w:rPr>
          <w:lang w:val="fr-FR"/>
        </w:rPr>
        <w:t>e”</w:t>
      </w:r>
      <w:r w:rsidR="003C461F" w:rsidRPr="00EB0953">
        <w:rPr>
          <w:lang w:val="fr-FR"/>
        </w:rPr>
        <w:t>.</w:t>
      </w:r>
    </w:p>
    <w:p w:rsidR="00BE2747" w:rsidRPr="00EB0953" w:rsidRDefault="00FF6017" w:rsidP="003C461F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3C461F" w:rsidRPr="00EB0953">
        <w:rPr>
          <w:lang w:val="fr-FR"/>
        </w:rPr>
        <w:t>3.a) de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3C461F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experts chargée de la transforma</w:t>
      </w:r>
      <w:r w:rsidR="00B410BC">
        <w:rPr>
          <w:lang w:val="fr-FR"/>
        </w:rPr>
        <w:t>tion numérique (tâche </w:t>
      </w:r>
      <w:r w:rsidR="003C461F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3C461F" w:rsidRPr="00EB0953">
        <w:rPr>
          <w:lang w:val="fr-FR"/>
        </w:rPr>
        <w:t>62)</w:t>
      </w:r>
    </w:p>
    <w:p w:rsidR="00BE2747" w:rsidRPr="00EB0953" w:rsidRDefault="00C54631" w:rsidP="003C461F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C461F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un exposé présenté par l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C461F" w:rsidRPr="00EB0953">
        <w:rPr>
          <w:lang w:val="fr-FR"/>
        </w:rPr>
        <w:t>experts chargée de la transformation numérique.</w:t>
      </w:r>
    </w:p>
    <w:p w:rsidR="00BE2747" w:rsidRPr="00EB0953" w:rsidRDefault="00C54631" w:rsidP="006D26D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D26DD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B410BC">
        <w:rPr>
          <w:lang w:val="fr-FR"/>
        </w:rPr>
        <w:t>exposé, en particulier d</w:t>
      </w:r>
      <w:r w:rsidR="006D26DD" w:rsidRPr="00EB0953">
        <w:rPr>
          <w:lang w:val="fr-FR"/>
        </w:rPr>
        <w:t>es progrès accomplis par l</w:t>
      </w:r>
      <w:r w:rsidR="008E15CE" w:rsidRPr="00EB0953">
        <w:rPr>
          <w:lang w:val="fr-FR"/>
        </w:rPr>
        <w:t>’</w:t>
      </w:r>
      <w:r w:rsidR="006D26DD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6D26DD" w:rsidRPr="00EB0953">
        <w:rPr>
          <w:lang w:val="fr-FR"/>
        </w:rPr>
        <w:t>experts.</w:t>
      </w:r>
    </w:p>
    <w:p w:rsidR="00BE2747" w:rsidRPr="00EB0953" w:rsidRDefault="00FF6017" w:rsidP="006D26DD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6D26DD" w:rsidRPr="00EB0953">
        <w:rPr>
          <w:lang w:val="fr-FR"/>
        </w:rPr>
        <w:t>3.b) de l</w:t>
      </w:r>
      <w:r w:rsidR="008E15CE" w:rsidRPr="00EB0953">
        <w:rPr>
          <w:lang w:val="fr-FR"/>
        </w:rPr>
        <w:t>’</w:t>
      </w:r>
      <w:r w:rsidR="006D26DD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6D26DD" w:rsidRPr="00EB0953">
        <w:rPr>
          <w:lang w:val="fr-FR"/>
        </w:rPr>
        <w:t xml:space="preserve"> Proposition d</w:t>
      </w:r>
      <w:r w:rsidR="008E15CE" w:rsidRPr="00EB0953">
        <w:rPr>
          <w:lang w:val="fr-FR"/>
        </w:rPr>
        <w:t>’</w:t>
      </w:r>
      <w:r w:rsidR="006D26DD" w:rsidRPr="00EB0953">
        <w:rPr>
          <w:lang w:val="fr-FR"/>
        </w:rPr>
        <w:t>enquête sur les pratiques des offices en matière de transformation numérique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S/9/17.</w:t>
      </w:r>
    </w:p>
    <w:p w:rsidR="00BE2747" w:rsidRPr="00EB0953" w:rsidRDefault="00C54631" w:rsidP="00E6421B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E6421B" w:rsidRPr="00EB0953">
        <w:rPr>
          <w:lang w:val="fr-FR"/>
        </w:rPr>
        <w:t xml:space="preserve">Le CWS a pris note du contenu du document, en particulier </w:t>
      </w:r>
      <w:r w:rsidR="00B410BC">
        <w:rPr>
          <w:lang w:val="fr-FR"/>
        </w:rPr>
        <w:t xml:space="preserve">de </w:t>
      </w:r>
      <w:r w:rsidR="00E6421B" w:rsidRPr="00EB0953">
        <w:rPr>
          <w:lang w:val="fr-FR"/>
        </w:rPr>
        <w:t>la proposition d</w:t>
      </w:r>
      <w:r w:rsidR="008E15CE" w:rsidRPr="00EB0953">
        <w:rPr>
          <w:lang w:val="fr-FR"/>
        </w:rPr>
        <w:t>’</w:t>
      </w:r>
      <w:r w:rsidR="00E6421B" w:rsidRPr="00EB0953">
        <w:rPr>
          <w:lang w:val="fr-FR"/>
        </w:rPr>
        <w:t xml:space="preserve">enquête visant à recueillir des informations auprès des offices de propriété </w:t>
      </w:r>
      <w:r w:rsidR="00B410BC">
        <w:rPr>
          <w:lang w:val="fr-FR"/>
        </w:rPr>
        <w:t>industrielle</w:t>
      </w:r>
      <w:r w:rsidR="00E6421B" w:rsidRPr="00EB0953">
        <w:rPr>
          <w:lang w:val="fr-FR"/>
        </w:rPr>
        <w:t xml:space="preserve"> pour aider l</w:t>
      </w:r>
      <w:r w:rsidR="008E15CE" w:rsidRPr="00EB0953">
        <w:rPr>
          <w:lang w:val="fr-FR"/>
        </w:rPr>
        <w:t>’</w:t>
      </w:r>
      <w:r w:rsidR="00E6421B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E6421B" w:rsidRPr="00EB0953">
        <w:rPr>
          <w:lang w:val="fr-FR"/>
        </w:rPr>
        <w:t>experts à accomplir son travail.</w:t>
      </w:r>
    </w:p>
    <w:p w:rsidR="008E15CE" w:rsidRPr="00EB0953" w:rsidRDefault="00733770" w:rsidP="00BE274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E2747" w:rsidRPr="00EB0953">
        <w:rPr>
          <w:lang w:val="fr-FR"/>
        </w:rPr>
        <w:t>Une délégation a proposé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écarter certaines questions lorsque la réponse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un office de propriété industrielle à une question précédente indique que la question suivante n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est pas pertinen</w:t>
      </w:r>
      <w:r w:rsidR="00471F53" w:rsidRPr="00EB0953">
        <w:rPr>
          <w:lang w:val="fr-FR"/>
        </w:rPr>
        <w:t>te.  Le</w:t>
      </w:r>
      <w:r w:rsidR="00BE2747" w:rsidRPr="00EB0953">
        <w:rPr>
          <w:lang w:val="fr-FR"/>
        </w:rPr>
        <w:t xml:space="preserve"> Bureau international a noté que cela pouvait se faire sous la forme de modifications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ordre rédactionnel dans l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outil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 xml:space="preserve">enquête en ligne, car le questionnaire </w:t>
      </w:r>
      <w:r w:rsidR="00B410BC">
        <w:rPr>
          <w:lang w:val="fr-FR"/>
        </w:rPr>
        <w:t xml:space="preserve">sous forme de texte </w:t>
      </w:r>
      <w:r w:rsidR="00BE2747" w:rsidRPr="00EB0953">
        <w:rPr>
          <w:lang w:val="fr-FR"/>
        </w:rPr>
        <w:t>approuvé par</w:t>
      </w:r>
      <w:r w:rsidR="008E15CE" w:rsidRPr="00EB0953">
        <w:rPr>
          <w:lang w:val="fr-FR"/>
        </w:rPr>
        <w:t xml:space="preserve"> le CWS</w:t>
      </w:r>
      <w:r w:rsidR="00BE2747" w:rsidRPr="00EB0953">
        <w:rPr>
          <w:lang w:val="fr-FR"/>
        </w:rPr>
        <w:t xml:space="preserve"> </w:t>
      </w:r>
      <w:r w:rsidR="00B410BC">
        <w:rPr>
          <w:lang w:val="fr-FR"/>
        </w:rPr>
        <w:t>devait</w:t>
      </w:r>
      <w:r w:rsidR="00BE2747" w:rsidRPr="00EB0953">
        <w:rPr>
          <w:lang w:val="fr-FR"/>
        </w:rPr>
        <w:t xml:space="preserve"> être légèrement adapté à l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outil en ligne.</w:t>
      </w:r>
    </w:p>
    <w:p w:rsidR="00BE2747" w:rsidRPr="00EB0953" w:rsidRDefault="00C54631" w:rsidP="00065E0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065E06" w:rsidRPr="00EB0953">
        <w:rPr>
          <w:lang w:val="fr-FR"/>
        </w:rPr>
        <w:t>Le CWS a approuvé le questionnaire figurant dans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 xml:space="preserve">annexe du </w:t>
      </w:r>
      <w:r w:rsidR="008E15CE" w:rsidRPr="00EB0953">
        <w:rPr>
          <w:lang w:val="fr-FR"/>
        </w:rPr>
        <w:t>document CW</w:t>
      </w:r>
      <w:r w:rsidR="00065E06" w:rsidRPr="00EB0953">
        <w:rPr>
          <w:lang w:val="fr-FR"/>
        </w:rPr>
        <w:t>S/9/17</w:t>
      </w:r>
      <w:r w:rsidR="00DE7875" w:rsidRPr="00EB0953">
        <w:rPr>
          <w:lang w:val="fr-FR"/>
        </w:rPr>
        <w:t xml:space="preserve">, </w:t>
      </w:r>
      <w:r w:rsidR="00B410BC" w:rsidRPr="00B410BC">
        <w:rPr>
          <w:lang w:val="fr-FR"/>
        </w:rPr>
        <w:t xml:space="preserve">notant que les modifications d'ordre rédactionnel seraient prises en considération lorsque le questionnaire approuvé serait intégré </w:t>
      </w:r>
      <w:r w:rsidR="00B410BC">
        <w:rPr>
          <w:lang w:val="fr-FR"/>
        </w:rPr>
        <w:t>dans l'outil d'enquête en ligne</w:t>
      </w:r>
      <w:r w:rsidR="00065E06" w:rsidRPr="00EB0953">
        <w:rPr>
          <w:lang w:val="fr-FR"/>
        </w:rPr>
        <w:t>.</w:t>
      </w:r>
    </w:p>
    <w:p w:rsidR="00BE2747" w:rsidRPr="00EB0953" w:rsidRDefault="00C54631" w:rsidP="00065E0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065E06" w:rsidRPr="00EB0953">
        <w:rPr>
          <w:lang w:val="fr-FR"/>
        </w:rPr>
        <w:t>Le CWS a prié le Secrétariat de réaliser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enquête et de publier les réponses sur le site</w:t>
      </w:r>
      <w:r w:rsidR="007D630D" w:rsidRPr="00EB0953">
        <w:rPr>
          <w:lang w:val="fr-FR"/>
        </w:rPr>
        <w:t> </w:t>
      </w:r>
      <w:r w:rsidR="00065E06" w:rsidRPr="00EB0953">
        <w:rPr>
          <w:lang w:val="fr-FR"/>
        </w:rPr>
        <w:t>Web de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OMPI lorsque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enquête sera</w:t>
      </w:r>
      <w:r w:rsidR="00B410BC">
        <w:rPr>
          <w:lang w:val="fr-FR"/>
        </w:rPr>
        <w:t>it</w:t>
      </w:r>
      <w:r w:rsidR="00065E06" w:rsidRPr="00EB0953">
        <w:rPr>
          <w:lang w:val="fr-FR"/>
        </w:rPr>
        <w:t xml:space="preserve"> termin</w:t>
      </w:r>
      <w:r w:rsidR="00471F53" w:rsidRPr="00EB0953">
        <w:rPr>
          <w:lang w:val="fr-FR"/>
        </w:rPr>
        <w:t xml:space="preserve">ée.  </w:t>
      </w:r>
      <w:r w:rsidR="00B410BC">
        <w:rPr>
          <w:lang w:val="fr-FR"/>
        </w:rPr>
        <w:t>Il</w:t>
      </w:r>
      <w:r w:rsidR="00065E06" w:rsidRPr="00EB0953">
        <w:rPr>
          <w:lang w:val="fr-FR"/>
        </w:rPr>
        <w:t xml:space="preserve"> a également prié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experts de présenter une analyse des résultats de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enquête pour approbation à sa dix</w:t>
      </w:r>
      <w:r w:rsidR="008E15CE" w:rsidRPr="00EB0953">
        <w:rPr>
          <w:lang w:val="fr-FR"/>
        </w:rPr>
        <w:t>ième session</w:t>
      </w:r>
      <w:r w:rsidR="00065E06" w:rsidRPr="00EB0953">
        <w:rPr>
          <w:lang w:val="fr-FR"/>
        </w:rPr>
        <w:t>.</w:t>
      </w:r>
    </w:p>
    <w:p w:rsidR="00BE2747" w:rsidRPr="00EB0953" w:rsidRDefault="00FF6017" w:rsidP="00065E06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065E06" w:rsidRPr="00EB0953">
        <w:rPr>
          <w:lang w:val="fr-FR"/>
        </w:rPr>
        <w:t>4.a) de l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065E06" w:rsidRPr="00EB0953">
        <w:rPr>
          <w:lang w:val="fr-FR"/>
        </w:rPr>
        <w:t xml:space="preserve"> Rapport sur les rapports techniques annuels </w:t>
      </w:r>
      <w:r w:rsidRPr="00EB0953">
        <w:rPr>
          <w:lang w:val="fr-FR"/>
        </w:rPr>
        <w:t>pour 2020</w:t>
      </w:r>
    </w:p>
    <w:p w:rsidR="00BE2747" w:rsidRPr="00EB0953" w:rsidRDefault="00C54631" w:rsidP="00065E06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065E06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065E06" w:rsidRPr="00EB0953">
        <w:rPr>
          <w:lang w:val="fr-FR"/>
        </w:rPr>
        <w:t>un exposé présenté par le Bureau international.</w:t>
      </w:r>
    </w:p>
    <w:p w:rsidR="00BE2747" w:rsidRPr="00EB0953" w:rsidRDefault="00C54631" w:rsidP="006D6F8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D6F87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B410BC">
        <w:rPr>
          <w:lang w:val="fr-FR"/>
        </w:rPr>
        <w:t>exposé, en particulier d</w:t>
      </w:r>
      <w:r w:rsidR="006D6F87" w:rsidRPr="00EB0953">
        <w:rPr>
          <w:lang w:val="fr-FR"/>
        </w:rPr>
        <w:t>es réponses des offices de propriété industrielle aux circulaires</w:t>
      </w:r>
      <w:r w:rsidR="00F066A5" w:rsidRPr="00EB0953">
        <w:rPr>
          <w:lang w:val="fr-FR"/>
        </w:rPr>
        <w:t> </w:t>
      </w:r>
      <w:r w:rsidR="006D6F87" w:rsidRPr="00EB0953">
        <w:rPr>
          <w:lang w:val="fr-FR"/>
        </w:rPr>
        <w:t>C.CWS.147</w:t>
      </w:r>
      <w:r w:rsidR="008E15CE" w:rsidRPr="00EB0953">
        <w:rPr>
          <w:lang w:val="fr-FR"/>
        </w:rPr>
        <w:t>-</w:t>
      </w:r>
      <w:r w:rsidR="006D6F87" w:rsidRPr="00EB0953">
        <w:rPr>
          <w:lang w:val="fr-FR"/>
        </w:rPr>
        <w:t xml:space="preserve">149 demandant la </w:t>
      </w:r>
      <w:r w:rsidR="00B410BC">
        <w:rPr>
          <w:lang w:val="fr-FR"/>
        </w:rPr>
        <w:t>fourniture</w:t>
      </w:r>
      <w:r w:rsidR="006D6F87" w:rsidRPr="00EB0953">
        <w:rPr>
          <w:lang w:val="fr-FR"/>
        </w:rPr>
        <w:t xml:space="preserve"> d</w:t>
      </w:r>
      <w:r w:rsidR="00B410BC">
        <w:rPr>
          <w:lang w:val="fr-FR"/>
        </w:rPr>
        <w:t>’</w:t>
      </w:r>
      <w:r w:rsidR="006D6F87" w:rsidRPr="00EB0953">
        <w:rPr>
          <w:lang w:val="fr-FR"/>
        </w:rPr>
        <w:t>informa</w:t>
      </w:r>
      <w:r w:rsidR="00F066A5" w:rsidRPr="00EB0953">
        <w:rPr>
          <w:lang w:val="fr-FR"/>
        </w:rPr>
        <w:t>tions</w:t>
      </w:r>
      <w:r w:rsidR="006D6F87" w:rsidRPr="00EB0953">
        <w:rPr>
          <w:lang w:val="fr-FR"/>
        </w:rPr>
        <w:t xml:space="preserve"> relatives aux rapports techniques annuels </w:t>
      </w:r>
      <w:r w:rsidR="00FF6017" w:rsidRPr="00EB0953">
        <w:rPr>
          <w:lang w:val="fr-FR"/>
        </w:rPr>
        <w:t>pour 2020</w:t>
      </w:r>
      <w:r w:rsidR="006D6F87" w:rsidRPr="00EB0953">
        <w:rPr>
          <w:lang w:val="fr-FR"/>
        </w:rPr>
        <w:t>.</w:t>
      </w:r>
    </w:p>
    <w:p w:rsidR="00BE2747" w:rsidRPr="00EB0953" w:rsidRDefault="00FF6017" w:rsidP="006D6F87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6D6F87" w:rsidRPr="00EB0953">
        <w:rPr>
          <w:lang w:val="fr-FR"/>
        </w:rPr>
        <w:t>4.b) de l</w:t>
      </w:r>
      <w:r w:rsidR="008E15CE" w:rsidRPr="00EB0953">
        <w:rPr>
          <w:lang w:val="fr-FR"/>
        </w:rPr>
        <w:t>’</w:t>
      </w:r>
      <w:r w:rsidR="006D6F87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6D6F87" w:rsidRPr="00EB0953">
        <w:rPr>
          <w:lang w:val="fr-FR"/>
        </w:rPr>
        <w:t xml:space="preserve"> Proposition d</w:t>
      </w:r>
      <w:r w:rsidR="008E15CE" w:rsidRPr="00EB0953">
        <w:rPr>
          <w:lang w:val="fr-FR"/>
        </w:rPr>
        <w:t>’</w:t>
      </w:r>
      <w:r w:rsidR="006D6F87" w:rsidRPr="00EB0953">
        <w:rPr>
          <w:lang w:val="fr-FR"/>
        </w:rPr>
        <w:t>amélioration des rapports techniques annuels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S/9/18.</w:t>
      </w:r>
    </w:p>
    <w:p w:rsidR="008E15CE" w:rsidRPr="00EB0953" w:rsidRDefault="00C54631" w:rsidP="00BE274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A90C9C" w:rsidRPr="00EB0953">
        <w:rPr>
          <w:lang w:val="fr-FR"/>
        </w:rPr>
        <w:t>Le CWS a pris note du contenu du document, en particulier des données relatives à la diminution des informations relatives aux rapports techniques annuels fournies et à leur utilisati</w:t>
      </w:r>
      <w:r w:rsidR="00471F53" w:rsidRPr="00EB0953">
        <w:rPr>
          <w:lang w:val="fr-FR"/>
        </w:rPr>
        <w:t>on.  De</w:t>
      </w:r>
      <w:r w:rsidR="00BE2747" w:rsidRPr="00EB0953">
        <w:rPr>
          <w:lang w:val="fr-FR"/>
        </w:rPr>
        <w:t>ux</w:t>
      </w:r>
      <w:r w:rsidR="00A54105" w:rsidRPr="00EB0953">
        <w:rPr>
          <w:lang w:val="fr-FR"/>
        </w:rPr>
        <w:t> </w:t>
      </w:r>
      <w:r w:rsidR="00BE2747" w:rsidRPr="00EB0953">
        <w:rPr>
          <w:lang w:val="fr-FR"/>
        </w:rPr>
        <w:t>propositions ont été présentées pour examen</w:t>
      </w:r>
      <w:r w:rsidR="008E15CE" w:rsidRPr="00EB0953">
        <w:rPr>
          <w:lang w:val="fr-FR"/>
        </w:rPr>
        <w:t> :</w:t>
      </w:r>
      <w:r w:rsidR="00BE2747" w:rsidRPr="00EB0953">
        <w:rPr>
          <w:lang w:val="fr-FR"/>
        </w:rPr>
        <w:t xml:space="preserve"> 1) abandonner les rapports techniques annuels ou 2) simplifier la procédure de fourniture des rapports techniques annuels afin de collecter des liens vers des informations sur les sites</w:t>
      </w:r>
      <w:r w:rsidR="00A54105" w:rsidRPr="00EB0953">
        <w:rPr>
          <w:lang w:val="fr-FR"/>
        </w:rPr>
        <w:t> </w:t>
      </w:r>
      <w:r w:rsidR="00BE2747" w:rsidRPr="00EB0953">
        <w:rPr>
          <w:lang w:val="fr-FR"/>
        </w:rPr>
        <w:t>Web des offices de propriété industrielle au lieu de recueillir du texte.</w:t>
      </w:r>
    </w:p>
    <w:p w:rsidR="00BE2747" w:rsidRPr="00EB0953" w:rsidRDefault="00930331" w:rsidP="00BE2747">
      <w:pPr>
        <w:pStyle w:val="DecPara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E2747" w:rsidRPr="00EB0953">
        <w:rPr>
          <w:lang w:val="fr-FR"/>
        </w:rPr>
        <w:t xml:space="preserve">Compte tenu des préférences </w:t>
      </w:r>
      <w:r w:rsidR="00B410BC" w:rsidRPr="00EB0953">
        <w:rPr>
          <w:lang w:val="fr-FR"/>
        </w:rPr>
        <w:t xml:space="preserve">différentes </w:t>
      </w:r>
      <w:r w:rsidR="00BE2747" w:rsidRPr="00EB0953">
        <w:rPr>
          <w:lang w:val="fr-FR"/>
        </w:rPr>
        <w:t>exprimées par les délégations,</w:t>
      </w:r>
      <w:r w:rsidR="008E15CE" w:rsidRPr="00EB0953">
        <w:rPr>
          <w:lang w:val="fr-FR"/>
        </w:rPr>
        <w:t xml:space="preserve"> le CWS</w:t>
      </w:r>
      <w:r w:rsidR="00BE2747" w:rsidRPr="00EB0953">
        <w:rPr>
          <w:lang w:val="fr-FR"/>
        </w:rPr>
        <w:t xml:space="preserve"> est convenu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utiliser la procédure simplifiée de fourniture des rapports techniques annuels pendant trois</w:t>
      </w:r>
      <w:r w:rsidR="00A54105" w:rsidRPr="00EB0953">
        <w:rPr>
          <w:lang w:val="fr-FR"/>
        </w:rPr>
        <w:t> </w:t>
      </w:r>
      <w:r w:rsidR="00BE2747" w:rsidRPr="00EB0953">
        <w:rPr>
          <w:lang w:val="fr-FR"/>
        </w:rPr>
        <w:t xml:space="preserve">ans, puis de réexaminer </w:t>
      </w:r>
      <w:r w:rsidR="00B410BC">
        <w:rPr>
          <w:lang w:val="fr-FR"/>
        </w:rPr>
        <w:t>la possibilité</w:t>
      </w:r>
      <w:r w:rsidR="00BE2747" w:rsidRPr="00EB0953">
        <w:rPr>
          <w:lang w:val="fr-FR"/>
        </w:rPr>
        <w:t xml:space="preserve"> d</w:t>
      </w:r>
      <w:r w:rsidR="008E15CE" w:rsidRPr="00EB0953">
        <w:rPr>
          <w:lang w:val="fr-FR"/>
        </w:rPr>
        <w:t>’</w:t>
      </w:r>
      <w:r w:rsidR="00BE2747" w:rsidRPr="00EB0953">
        <w:rPr>
          <w:lang w:val="fr-FR"/>
        </w:rPr>
        <w:t>abandonner la collecte de rapports techniques annuels.</w:t>
      </w:r>
    </w:p>
    <w:p w:rsidR="00BE2747" w:rsidRPr="00EB0953" w:rsidRDefault="00C54631" w:rsidP="009303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C15124" w:rsidRPr="00EB0953">
        <w:rPr>
          <w:lang w:val="fr-FR"/>
        </w:rPr>
        <w:t xml:space="preserve">Le CWS est convenu </w:t>
      </w:r>
      <w:r w:rsidR="00930331" w:rsidRPr="00EB0953">
        <w:rPr>
          <w:lang w:val="fr-FR"/>
        </w:rPr>
        <w:t xml:space="preserve">de poursuivre </w:t>
      </w:r>
      <w:r w:rsidR="00C15124" w:rsidRPr="00EB0953">
        <w:rPr>
          <w:lang w:val="fr-FR"/>
        </w:rPr>
        <w:t>la tâche n°</w:t>
      </w:r>
      <w:r w:rsidR="007D630D" w:rsidRPr="00EB0953">
        <w:rPr>
          <w:lang w:val="fr-FR"/>
        </w:rPr>
        <w:t> </w:t>
      </w:r>
      <w:r w:rsidR="00C15124" w:rsidRPr="00EB0953">
        <w:rPr>
          <w:lang w:val="fr-FR"/>
        </w:rPr>
        <w:t xml:space="preserve">24 </w:t>
      </w:r>
      <w:r w:rsidR="00930331" w:rsidRPr="00EB0953">
        <w:rPr>
          <w:lang w:val="fr-FR"/>
        </w:rPr>
        <w:t>jusqu</w:t>
      </w:r>
      <w:r w:rsidR="008E15CE" w:rsidRPr="00EB0953">
        <w:rPr>
          <w:lang w:val="fr-FR"/>
        </w:rPr>
        <w:t>’</w:t>
      </w:r>
      <w:r w:rsidR="00930331" w:rsidRPr="00EB0953">
        <w:rPr>
          <w:lang w:val="fr-FR"/>
        </w:rPr>
        <w:t>à la prochaine décision</w:t>
      </w:r>
      <w:r w:rsidR="00C15124" w:rsidRPr="00EB0953">
        <w:rPr>
          <w:lang w:val="fr-FR"/>
        </w:rPr>
        <w:t>.</w:t>
      </w:r>
    </w:p>
    <w:p w:rsidR="00BE2747" w:rsidRPr="00EB0953" w:rsidRDefault="00FF6017" w:rsidP="00C15124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C15124" w:rsidRPr="00EB0953">
        <w:rPr>
          <w:lang w:val="fr-FR"/>
        </w:rPr>
        <w:t>5 de l</w:t>
      </w:r>
      <w:r w:rsidR="008E15CE" w:rsidRPr="00EB0953">
        <w:rPr>
          <w:lang w:val="fr-FR"/>
        </w:rPr>
        <w:t>’</w:t>
      </w:r>
      <w:r w:rsidR="00C15124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C15124" w:rsidRPr="00EB0953">
        <w:rPr>
          <w:lang w:val="fr-FR"/>
        </w:rPr>
        <w:t xml:space="preserve"> </w:t>
      </w:r>
      <w:r w:rsidR="00750C5A">
        <w:rPr>
          <w:lang w:val="fr-FR"/>
        </w:rPr>
        <w:t>Mise à jour</w:t>
      </w:r>
      <w:r w:rsidR="00C15124" w:rsidRPr="00EB0953">
        <w:rPr>
          <w:lang w:val="fr-FR"/>
        </w:rPr>
        <w:t xml:space="preserve"> du Manuel de l</w:t>
      </w:r>
      <w:r w:rsidR="008E15CE" w:rsidRPr="00EB0953">
        <w:rPr>
          <w:lang w:val="fr-FR"/>
        </w:rPr>
        <w:t>’</w:t>
      </w:r>
      <w:r w:rsidR="00C15124" w:rsidRPr="00EB0953">
        <w:rPr>
          <w:lang w:val="fr-FR"/>
        </w:rPr>
        <w:t>OMPI sur l</w:t>
      </w:r>
      <w:r w:rsidR="008E15CE" w:rsidRPr="00EB0953">
        <w:rPr>
          <w:lang w:val="fr-FR"/>
        </w:rPr>
        <w:t>’</w:t>
      </w:r>
      <w:r w:rsidR="00C15124" w:rsidRPr="00EB0953">
        <w:rPr>
          <w:lang w:val="fr-FR"/>
        </w:rPr>
        <w:t>information et la documentation en matière de propriété industrielle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S/9/19.</w:t>
      </w:r>
    </w:p>
    <w:p w:rsidR="00BE2747" w:rsidRPr="00EB0953" w:rsidRDefault="00C54631" w:rsidP="0014114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14114E" w:rsidRPr="00EB0953">
        <w:rPr>
          <w:lang w:val="fr-FR"/>
        </w:rPr>
        <w:t>Le CWS a pris note du contenu du document, en particulier de la proposition de remplacer certaines occurrences de “propriété industrielle” par “propriété intellectuelle”.</w:t>
      </w:r>
    </w:p>
    <w:p w:rsidR="00BE2747" w:rsidRPr="00EB0953" w:rsidRDefault="00C54631" w:rsidP="0014114E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14114E" w:rsidRPr="00EB0953">
        <w:rPr>
          <w:lang w:val="fr-FR"/>
        </w:rPr>
        <w:t xml:space="preserve">Le CWS a approuvé le remplacement de certaines occurrences de </w:t>
      </w:r>
      <w:r w:rsidR="00FF6017" w:rsidRPr="00EB0953">
        <w:rPr>
          <w:lang w:val="fr-FR"/>
        </w:rPr>
        <w:t>“p</w:t>
      </w:r>
      <w:r w:rsidR="0014114E" w:rsidRPr="00EB0953">
        <w:rPr>
          <w:lang w:val="fr-FR"/>
        </w:rPr>
        <w:t>ropriété industriell</w:t>
      </w:r>
      <w:r w:rsidR="00FF6017" w:rsidRPr="00EB0953">
        <w:rPr>
          <w:lang w:val="fr-FR"/>
        </w:rPr>
        <w:t>e”</w:t>
      </w:r>
      <w:r w:rsidR="0014114E" w:rsidRPr="00EB0953">
        <w:rPr>
          <w:lang w:val="fr-FR"/>
        </w:rPr>
        <w:t xml:space="preserve"> par </w:t>
      </w:r>
      <w:r w:rsidR="00FF6017" w:rsidRPr="00EB0953">
        <w:rPr>
          <w:lang w:val="fr-FR"/>
        </w:rPr>
        <w:t>“p</w:t>
      </w:r>
      <w:r w:rsidR="0014114E" w:rsidRPr="00EB0953">
        <w:rPr>
          <w:lang w:val="fr-FR"/>
        </w:rPr>
        <w:t>ropriété intellectuell</w:t>
      </w:r>
      <w:r w:rsidR="00FF6017" w:rsidRPr="00EB0953">
        <w:rPr>
          <w:lang w:val="fr-FR"/>
        </w:rPr>
        <w:t>e”</w:t>
      </w:r>
      <w:r w:rsidR="0014114E" w:rsidRPr="00EB0953">
        <w:rPr>
          <w:lang w:val="fr-FR"/>
        </w:rPr>
        <w:t xml:space="preserve"> dans le titre et le texte du Manuel de l</w:t>
      </w:r>
      <w:r w:rsidR="008E15CE" w:rsidRPr="00EB0953">
        <w:rPr>
          <w:lang w:val="fr-FR"/>
        </w:rPr>
        <w:t>’</w:t>
      </w:r>
      <w:r w:rsidR="0014114E" w:rsidRPr="00EB0953">
        <w:rPr>
          <w:lang w:val="fr-FR"/>
        </w:rPr>
        <w:t xml:space="preserve">OMPI, comme indiqué au </w:t>
      </w:r>
      <w:r w:rsidR="00FF6017" w:rsidRPr="00EB0953">
        <w:rPr>
          <w:lang w:val="fr-FR"/>
        </w:rPr>
        <w:t>paragraphe 4</w:t>
      </w:r>
      <w:r w:rsidR="0014114E" w:rsidRPr="00EB0953">
        <w:rPr>
          <w:lang w:val="fr-FR"/>
        </w:rPr>
        <w:t xml:space="preserve">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14114E" w:rsidRPr="00EB0953">
        <w:rPr>
          <w:lang w:val="fr-FR"/>
        </w:rPr>
        <w:t xml:space="preserve">S/9/19. </w:t>
      </w:r>
      <w:r w:rsidR="00FF6017" w:rsidRPr="00EB0953">
        <w:rPr>
          <w:lang w:val="fr-FR"/>
        </w:rPr>
        <w:t xml:space="preserve"> </w:t>
      </w:r>
      <w:r w:rsidR="00B410BC">
        <w:rPr>
          <w:lang w:val="fr-FR"/>
        </w:rPr>
        <w:t>Il</w:t>
      </w:r>
      <w:r w:rsidR="0014114E" w:rsidRPr="00EB0953">
        <w:rPr>
          <w:lang w:val="fr-FR"/>
        </w:rPr>
        <w:t xml:space="preserve"> a demandé au Secrétariat de mettre à jour le Manuel de l</w:t>
      </w:r>
      <w:r w:rsidR="008E15CE" w:rsidRPr="00EB0953">
        <w:rPr>
          <w:lang w:val="fr-FR"/>
        </w:rPr>
        <w:t>’</w:t>
      </w:r>
      <w:r w:rsidR="0014114E" w:rsidRPr="00EB0953">
        <w:rPr>
          <w:lang w:val="fr-FR"/>
        </w:rPr>
        <w:t>OMPI en conséquence.</w:t>
      </w:r>
    </w:p>
    <w:p w:rsidR="00BE2747" w:rsidRPr="00EB0953" w:rsidRDefault="00FF6017" w:rsidP="0014114E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14114E" w:rsidRPr="00EB0953">
        <w:rPr>
          <w:lang w:val="fr-FR"/>
        </w:rPr>
        <w:t>6.a) de l</w:t>
      </w:r>
      <w:r w:rsidR="008E15CE" w:rsidRPr="00EB0953">
        <w:rPr>
          <w:lang w:val="fr-FR"/>
        </w:rPr>
        <w:t>’</w:t>
      </w:r>
      <w:r w:rsidR="0014114E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14114E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14114E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14114E" w:rsidRPr="00EB0953">
        <w:rPr>
          <w:lang w:val="fr-FR"/>
        </w:rPr>
        <w:t>experts chargée de la partie</w:t>
      </w:r>
      <w:r w:rsidR="00F066A5" w:rsidRPr="00EB0953">
        <w:rPr>
          <w:lang w:val="fr-FR"/>
        </w:rPr>
        <w:t> </w:t>
      </w:r>
      <w:r w:rsidR="0014114E" w:rsidRPr="00EB0953">
        <w:rPr>
          <w:lang w:val="fr-FR"/>
        </w:rPr>
        <w:t>7</w:t>
      </w:r>
      <w:r w:rsidR="00750C5A">
        <w:rPr>
          <w:lang w:val="fr-FR"/>
        </w:rPr>
        <w:t xml:space="preserve"> (tâche </w:t>
      </w:r>
      <w:r w:rsidR="0014114E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14114E" w:rsidRPr="00EB0953">
        <w:rPr>
          <w:lang w:val="fr-FR"/>
        </w:rPr>
        <w:t>50)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S/9/20.</w:t>
      </w:r>
    </w:p>
    <w:p w:rsidR="00BE2747" w:rsidRPr="00EB0953" w:rsidRDefault="00C54631" w:rsidP="00345AD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45AD7" w:rsidRPr="00EB0953">
        <w:rPr>
          <w:lang w:val="fr-FR"/>
        </w:rPr>
        <w:t>Le CWS a pris note du contenu du document, en particulier des propositions de mises à jour du programme de travail et de la proposition de modification de la procédure de publication de l</w:t>
      </w:r>
      <w:r w:rsidR="008E15CE" w:rsidRPr="00EB0953">
        <w:rPr>
          <w:lang w:val="fr-FR"/>
        </w:rPr>
        <w:t>’</w:t>
      </w:r>
      <w:r w:rsidR="00345AD7" w:rsidRPr="00EB0953">
        <w:rPr>
          <w:lang w:val="fr-FR"/>
        </w:rPr>
        <w:t>enquête.</w:t>
      </w:r>
    </w:p>
    <w:p w:rsidR="00BE2747" w:rsidRPr="00EB0953" w:rsidRDefault="00C54631" w:rsidP="00345AD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45AD7" w:rsidRPr="00EB0953">
        <w:rPr>
          <w:lang w:val="fr-FR"/>
        </w:rPr>
        <w:t>Le CWS a approuvé le programme de travail révisé pour les mises à jour de la partie</w:t>
      </w:r>
      <w:r w:rsidR="00F066A5" w:rsidRPr="00EB0953">
        <w:rPr>
          <w:lang w:val="fr-FR"/>
        </w:rPr>
        <w:t> </w:t>
      </w:r>
      <w:r w:rsidR="00345AD7" w:rsidRPr="00EB0953">
        <w:rPr>
          <w:lang w:val="fr-FR"/>
        </w:rPr>
        <w:t>7 du Manuel de l</w:t>
      </w:r>
      <w:r w:rsidR="008E15CE" w:rsidRPr="00EB0953">
        <w:rPr>
          <w:lang w:val="fr-FR"/>
        </w:rPr>
        <w:t>’</w:t>
      </w:r>
      <w:r w:rsidR="00345AD7" w:rsidRPr="00EB0953">
        <w:rPr>
          <w:lang w:val="fr-FR"/>
        </w:rPr>
        <w:t xml:space="preserve">OMPI figurant aux </w:t>
      </w:r>
      <w:r w:rsidR="00FF6017" w:rsidRPr="00EB0953">
        <w:rPr>
          <w:lang w:val="fr-FR"/>
        </w:rPr>
        <w:t>paragraphes 5</w:t>
      </w:r>
      <w:r w:rsidR="00345AD7" w:rsidRPr="00EB0953">
        <w:rPr>
          <w:lang w:val="fr-FR"/>
        </w:rPr>
        <w:t xml:space="preserve"> à 10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345AD7" w:rsidRPr="00EB0953">
        <w:rPr>
          <w:lang w:val="fr-FR"/>
        </w:rPr>
        <w:t>S/9/20.</w:t>
      </w:r>
    </w:p>
    <w:p w:rsidR="00BE2747" w:rsidRPr="00EB0953" w:rsidRDefault="00C54631" w:rsidP="00345AD7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345AD7" w:rsidRPr="00EB0953">
        <w:rPr>
          <w:lang w:val="fr-FR"/>
        </w:rPr>
        <w:t>Le CWS a prié l</w:t>
      </w:r>
      <w:r w:rsidR="008E15CE" w:rsidRPr="00EB0953">
        <w:rPr>
          <w:lang w:val="fr-FR"/>
        </w:rPr>
        <w:t>’</w:t>
      </w:r>
      <w:r w:rsidR="00345AD7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345AD7" w:rsidRPr="00EB0953">
        <w:rPr>
          <w:lang w:val="fr-FR"/>
        </w:rPr>
        <w:t>experts d</w:t>
      </w:r>
      <w:r w:rsidR="008E15CE" w:rsidRPr="00EB0953">
        <w:rPr>
          <w:lang w:val="fr-FR"/>
        </w:rPr>
        <w:t>’</w:t>
      </w:r>
      <w:r w:rsidR="00345AD7" w:rsidRPr="00EB0953">
        <w:rPr>
          <w:lang w:val="fr-FR"/>
        </w:rPr>
        <w:t>actualiser la partie</w:t>
      </w:r>
      <w:r w:rsidR="00F066A5" w:rsidRPr="00EB0953">
        <w:rPr>
          <w:lang w:val="fr-FR"/>
        </w:rPr>
        <w:t> </w:t>
      </w:r>
      <w:r w:rsidR="00345AD7" w:rsidRPr="00EB0953">
        <w:rPr>
          <w:lang w:val="fr-FR"/>
        </w:rPr>
        <w:t>7.9 sur les pratiques en matière de citation.</w:t>
      </w:r>
    </w:p>
    <w:p w:rsidR="00BE2747" w:rsidRPr="00EB0953" w:rsidRDefault="00C54631" w:rsidP="00067A03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067A03" w:rsidRPr="00EB0953">
        <w:rPr>
          <w:lang w:val="fr-FR"/>
        </w:rPr>
        <w:t>Le CWS a approuvé la modification de la procédure de publication de toutes les enquêtes</w:t>
      </w:r>
      <w:r w:rsidR="00FF6017" w:rsidRPr="00EB0953">
        <w:rPr>
          <w:lang w:val="fr-FR"/>
        </w:rPr>
        <w:t xml:space="preserve"> du CWS</w:t>
      </w:r>
      <w:r w:rsidR="00067A03" w:rsidRPr="00EB0953">
        <w:rPr>
          <w:lang w:val="fr-FR"/>
        </w:rPr>
        <w:t xml:space="preserve"> </w:t>
      </w:r>
      <w:r w:rsidR="00750C5A">
        <w:rPr>
          <w:lang w:val="fr-FR"/>
        </w:rPr>
        <w:t xml:space="preserve">figurant </w:t>
      </w:r>
      <w:r w:rsidR="00067A03" w:rsidRPr="00EB0953">
        <w:rPr>
          <w:lang w:val="fr-FR"/>
        </w:rPr>
        <w:t xml:space="preserve">au </w:t>
      </w:r>
      <w:r w:rsidR="00FF6017" w:rsidRPr="00EB0953">
        <w:rPr>
          <w:lang w:val="fr-FR"/>
        </w:rPr>
        <w:t>paragraphe 1</w:t>
      </w:r>
      <w:r w:rsidR="00067A03" w:rsidRPr="00EB0953">
        <w:rPr>
          <w:lang w:val="fr-FR"/>
        </w:rPr>
        <w:t xml:space="preserve">2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067A03" w:rsidRPr="00EB0953">
        <w:rPr>
          <w:lang w:val="fr-FR"/>
        </w:rPr>
        <w:t>S/9/20.  Avec ce changement, les réponses à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enquête seront normalement publiées lorsque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enquête sera terminée sans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approbation</w:t>
      </w:r>
      <w:r w:rsidR="00FF6017" w:rsidRPr="00EB0953">
        <w:rPr>
          <w:lang w:val="fr-FR"/>
        </w:rPr>
        <w:t xml:space="preserve"> du </w:t>
      </w:r>
      <w:r w:rsidR="00471F53" w:rsidRPr="00EB0953">
        <w:rPr>
          <w:lang w:val="fr-FR"/>
        </w:rPr>
        <w:t>CWS.  Lo</w:t>
      </w:r>
      <w:r w:rsidR="00067A03" w:rsidRPr="00EB0953">
        <w:rPr>
          <w:lang w:val="fr-FR"/>
        </w:rPr>
        <w:t>rs de la prochaine session</w:t>
      </w:r>
      <w:r w:rsidR="00FF6017" w:rsidRPr="00EB0953">
        <w:rPr>
          <w:lang w:val="fr-FR"/>
        </w:rPr>
        <w:t xml:space="preserve"> du CWS</w:t>
      </w:r>
      <w:r w:rsidR="00067A03" w:rsidRPr="00EB0953">
        <w:rPr>
          <w:lang w:val="fr-FR"/>
        </w:rPr>
        <w:t xml:space="preserve">, le Secrétariat </w:t>
      </w:r>
      <w:r w:rsidR="00750C5A">
        <w:rPr>
          <w:lang w:val="fr-FR"/>
        </w:rPr>
        <w:t>l’</w:t>
      </w:r>
      <w:r w:rsidR="00067A03" w:rsidRPr="00EB0953">
        <w:rPr>
          <w:lang w:val="fr-FR"/>
        </w:rPr>
        <w:t>informera</w:t>
      </w:r>
      <w:r w:rsidR="00FF6017" w:rsidRPr="00EB0953">
        <w:rPr>
          <w:lang w:val="fr-FR"/>
        </w:rPr>
        <w:t xml:space="preserve"> </w:t>
      </w:r>
      <w:r w:rsidR="00067A03" w:rsidRPr="00EB0953">
        <w:rPr>
          <w:lang w:val="fr-FR"/>
        </w:rPr>
        <w:t>des résultats de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enquête et présentera une analyse pour examen et approbation par</w:t>
      </w:r>
      <w:r w:rsidR="00FF6017" w:rsidRPr="00EB0953">
        <w:rPr>
          <w:lang w:val="fr-FR"/>
        </w:rPr>
        <w:t xml:space="preserve"> le CWS</w:t>
      </w:r>
      <w:r w:rsidR="00067A03" w:rsidRPr="00EB0953">
        <w:rPr>
          <w:lang w:val="fr-FR"/>
        </w:rPr>
        <w:t>.</w:t>
      </w:r>
    </w:p>
    <w:p w:rsidR="00BE2747" w:rsidRPr="00EB0953" w:rsidRDefault="00FF6017" w:rsidP="00067A03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067A03" w:rsidRPr="00EB0953">
        <w:rPr>
          <w:lang w:val="fr-FR"/>
        </w:rPr>
        <w:t>6.b) de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067A03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067A03" w:rsidRPr="00EB0953">
        <w:rPr>
          <w:lang w:val="fr-FR"/>
        </w:rPr>
        <w:t>experts chargée</w:t>
      </w:r>
      <w:r w:rsidRPr="00EB0953">
        <w:rPr>
          <w:lang w:val="fr-FR"/>
        </w:rPr>
        <w:t xml:space="preserve"> des API</w:t>
      </w:r>
      <w:r w:rsidR="00067A03" w:rsidRPr="00EB0953">
        <w:rPr>
          <w:lang w:val="fr-FR"/>
        </w:rPr>
        <w:t xml:space="preserve"> (tâche</w:t>
      </w:r>
      <w:r w:rsidR="00750C5A">
        <w:rPr>
          <w:lang w:val="fr-FR"/>
        </w:rPr>
        <w:t> </w:t>
      </w:r>
      <w:r w:rsidR="00067A03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067A03" w:rsidRPr="00EB0953">
        <w:rPr>
          <w:lang w:val="fr-FR"/>
        </w:rPr>
        <w:t>56)</w:t>
      </w:r>
    </w:p>
    <w:p w:rsidR="00BE2747" w:rsidRPr="00EB0953" w:rsidRDefault="00C54631" w:rsidP="009540A8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9540A8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un exposé présenté par l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experts chargée</w:t>
      </w:r>
      <w:r w:rsidR="00FF6017" w:rsidRPr="00EB0953">
        <w:rPr>
          <w:lang w:val="fr-FR"/>
        </w:rPr>
        <w:t xml:space="preserve"> des API</w:t>
      </w:r>
      <w:r w:rsidR="00750C5A">
        <w:rPr>
          <w:lang w:val="fr-FR"/>
        </w:rPr>
        <w:t>.</w:t>
      </w:r>
    </w:p>
    <w:p w:rsidR="00BE2747" w:rsidRPr="00EB0953" w:rsidRDefault="00C54631" w:rsidP="009540A8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9540A8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exposé</w:t>
      </w:r>
      <w:r w:rsidR="00893E5A" w:rsidRPr="00EB0953">
        <w:rPr>
          <w:lang w:val="fr-FR"/>
        </w:rPr>
        <w:t>.</w:t>
      </w:r>
    </w:p>
    <w:p w:rsidR="00BE2747" w:rsidRPr="00EB0953" w:rsidRDefault="00FF6017" w:rsidP="009540A8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9540A8" w:rsidRPr="00EB0953">
        <w:rPr>
          <w:lang w:val="fr-FR"/>
        </w:rPr>
        <w:t>6.c) de l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9540A8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experts chargée de la normalisation des noms (tâche</w:t>
      </w:r>
      <w:r w:rsidR="00750C5A">
        <w:rPr>
          <w:lang w:val="fr-FR"/>
        </w:rPr>
        <w:t> </w:t>
      </w:r>
      <w:r w:rsidR="009540A8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9540A8" w:rsidRPr="00EB0953">
        <w:rPr>
          <w:lang w:val="fr-FR"/>
        </w:rPr>
        <w:t>55)</w:t>
      </w:r>
    </w:p>
    <w:p w:rsidR="00BE2747" w:rsidRPr="00EB0953" w:rsidRDefault="00C54631" w:rsidP="009540A8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9540A8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un exposé présenté par l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9540A8" w:rsidRPr="00EB0953">
        <w:rPr>
          <w:lang w:val="fr-FR"/>
        </w:rPr>
        <w:t>experts chargée de la normalisation des noms.</w:t>
      </w:r>
    </w:p>
    <w:p w:rsidR="00BE2747" w:rsidRPr="00EB0953" w:rsidRDefault="00C54631" w:rsidP="0049516B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9516B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exposé, en particulier du projet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experts de poursuivre la collecte des pratiques de nettoyage des données auprès des membres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 xml:space="preserve">experts </w:t>
      </w:r>
      <w:r w:rsidR="00FF6017" w:rsidRPr="00EB0953">
        <w:rPr>
          <w:lang w:val="fr-FR"/>
        </w:rPr>
        <w:t>en 2022</w:t>
      </w:r>
      <w:r w:rsidR="0049516B" w:rsidRPr="00EB0953">
        <w:rPr>
          <w:lang w:val="fr-FR"/>
        </w:rPr>
        <w:t xml:space="preserve"> et de préparer des recommandations pour la prochaine session</w:t>
      </w:r>
      <w:r w:rsidR="00FF6017" w:rsidRPr="00EB0953">
        <w:rPr>
          <w:lang w:val="fr-FR"/>
        </w:rPr>
        <w:t xml:space="preserve"> du CWS</w:t>
      </w:r>
      <w:r w:rsidR="0049516B" w:rsidRPr="00EB0953">
        <w:rPr>
          <w:lang w:val="fr-FR"/>
        </w:rPr>
        <w:t>.</w:t>
      </w:r>
    </w:p>
    <w:p w:rsidR="00BE2747" w:rsidRPr="00EB0953" w:rsidRDefault="00FF6017" w:rsidP="0049516B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49516B" w:rsidRPr="00EB0953">
        <w:rPr>
          <w:lang w:val="fr-FR"/>
        </w:rPr>
        <w:t>6.d)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49516B" w:rsidRPr="00EB0953">
        <w:rPr>
          <w:lang w:val="fr-FR"/>
        </w:rPr>
        <w:t xml:space="preserve"> Rapport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experts chargée des normes relatives aux marques (tâche</w:t>
      </w:r>
      <w:r w:rsidR="00750C5A">
        <w:rPr>
          <w:lang w:val="fr-FR"/>
        </w:rPr>
        <w:t> </w:t>
      </w:r>
      <w:r w:rsidR="0049516B" w:rsidRPr="00EB0953">
        <w:rPr>
          <w:lang w:val="fr-FR"/>
        </w:rPr>
        <w:t>n°</w:t>
      </w:r>
      <w:r w:rsidR="007D630D" w:rsidRPr="00EB0953">
        <w:rPr>
          <w:lang w:val="fr-FR"/>
        </w:rPr>
        <w:t> </w:t>
      </w:r>
      <w:r w:rsidR="0049516B" w:rsidRPr="00EB0953">
        <w:rPr>
          <w:lang w:val="fr-FR"/>
        </w:rPr>
        <w:t>60)</w:t>
      </w:r>
    </w:p>
    <w:p w:rsidR="00BE2747" w:rsidRPr="00EB0953" w:rsidRDefault="00C54631" w:rsidP="0049516B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9516B" w:rsidRPr="00EB0953">
        <w:rPr>
          <w:lang w:val="fr-FR"/>
        </w:rPr>
        <w:t>Les délibérations ont eu lieu sur la base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un exposé présenté par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Équipe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experts chargée des normes relatives aux marques.</w:t>
      </w:r>
    </w:p>
    <w:p w:rsidR="00BE2747" w:rsidRPr="00EB0953" w:rsidRDefault="00C54631" w:rsidP="0049516B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9516B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exposé, en particulier du fait que les futurs travaux dépendent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issue des débats au sein du Groupe de travail sur le développement juridique du système de Madrid.</w:t>
      </w:r>
    </w:p>
    <w:p w:rsidR="00BE2747" w:rsidRPr="00EB0953" w:rsidRDefault="00FF6017" w:rsidP="0049516B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49516B" w:rsidRPr="00EB0953">
        <w:rPr>
          <w:lang w:val="fr-FR"/>
        </w:rPr>
        <w:t>7 de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49516B" w:rsidRPr="00EB0953">
        <w:rPr>
          <w:lang w:val="fr-FR"/>
        </w:rPr>
        <w:t xml:space="preserve"> Informations concernant l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entrée dans la phase nationale (régionale) des demandes internationales selon</w:t>
      </w:r>
      <w:r w:rsidRPr="00EB0953">
        <w:rPr>
          <w:lang w:val="fr-FR"/>
        </w:rPr>
        <w:t xml:space="preserve"> le PCT</w:t>
      </w:r>
      <w:r w:rsidR="0049516B" w:rsidRPr="00EB0953">
        <w:rPr>
          <w:lang w:val="fr-FR"/>
        </w:rPr>
        <w:t xml:space="preserve"> publiées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S/9/21.</w:t>
      </w:r>
    </w:p>
    <w:p w:rsidR="00BE2747" w:rsidRPr="00EB0953" w:rsidRDefault="00C54631" w:rsidP="0049516B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9516B" w:rsidRPr="00EB0953">
        <w:rPr>
          <w:lang w:val="fr-FR"/>
        </w:rPr>
        <w:t>Le CWS a pris note du contenu du document, en particulier de la proposition d</w:t>
      </w:r>
      <w:r w:rsidR="008E15CE" w:rsidRPr="00EB0953">
        <w:rPr>
          <w:lang w:val="fr-FR"/>
        </w:rPr>
        <w:t>’</w:t>
      </w:r>
      <w:r w:rsidR="0049516B" w:rsidRPr="00EB0953">
        <w:rPr>
          <w:lang w:val="fr-FR"/>
        </w:rPr>
        <w:t>abandonner la tâche n°</w:t>
      </w:r>
      <w:r w:rsidR="007D630D" w:rsidRPr="00EB0953">
        <w:rPr>
          <w:lang w:val="fr-FR"/>
        </w:rPr>
        <w:t> </w:t>
      </w:r>
      <w:r w:rsidR="0049516B" w:rsidRPr="00EB0953">
        <w:rPr>
          <w:lang w:val="fr-FR"/>
        </w:rPr>
        <w:t>23.</w:t>
      </w:r>
    </w:p>
    <w:p w:rsidR="00BE2747" w:rsidRPr="00EB0953" w:rsidRDefault="00C54631" w:rsidP="00B54AB4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B54AB4" w:rsidRPr="00EB0953">
        <w:rPr>
          <w:lang w:val="fr-FR"/>
        </w:rPr>
        <w:t>Le CWS a approuvé la proposition relative à l</w:t>
      </w:r>
      <w:r w:rsidR="008E15CE" w:rsidRPr="00EB0953">
        <w:rPr>
          <w:lang w:val="fr-FR"/>
        </w:rPr>
        <w:t>’</w:t>
      </w:r>
      <w:r w:rsidR="00B54AB4" w:rsidRPr="00EB0953">
        <w:rPr>
          <w:lang w:val="fr-FR"/>
        </w:rPr>
        <w:t>abandon de la tâche n°</w:t>
      </w:r>
      <w:r w:rsidR="007D630D" w:rsidRPr="00EB0953">
        <w:rPr>
          <w:lang w:val="fr-FR"/>
        </w:rPr>
        <w:t> </w:t>
      </w:r>
      <w:r w:rsidR="00B54AB4" w:rsidRPr="00EB0953">
        <w:rPr>
          <w:lang w:val="fr-FR"/>
        </w:rPr>
        <w:t xml:space="preserve">23 figurant au </w:t>
      </w:r>
      <w:r w:rsidR="00FF6017" w:rsidRPr="00EB0953">
        <w:rPr>
          <w:lang w:val="fr-FR"/>
        </w:rPr>
        <w:t>paragraphe 4</w:t>
      </w:r>
      <w:r w:rsidR="00B54AB4" w:rsidRPr="00EB0953">
        <w:rPr>
          <w:lang w:val="fr-FR"/>
        </w:rPr>
        <w:t xml:space="preserve">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B54AB4" w:rsidRPr="00EB0953">
        <w:rPr>
          <w:lang w:val="fr-FR"/>
        </w:rPr>
        <w:t>S/9/21.  Ce point ne figurera pas à l</w:t>
      </w:r>
      <w:r w:rsidR="008E15CE" w:rsidRPr="00EB0953">
        <w:rPr>
          <w:lang w:val="fr-FR"/>
        </w:rPr>
        <w:t>’</w:t>
      </w:r>
      <w:r w:rsidR="00B54AB4" w:rsidRPr="00EB0953">
        <w:rPr>
          <w:lang w:val="fr-FR"/>
        </w:rPr>
        <w:t>ordre du jour des futures réunions</w:t>
      </w:r>
      <w:r w:rsidR="00FF6017" w:rsidRPr="00EB0953">
        <w:rPr>
          <w:lang w:val="fr-FR"/>
        </w:rPr>
        <w:t xml:space="preserve"> du CWS</w:t>
      </w:r>
      <w:r w:rsidR="00B54AB4" w:rsidRPr="00EB0953">
        <w:rPr>
          <w:lang w:val="fr-FR"/>
        </w:rPr>
        <w:t>.</w:t>
      </w:r>
    </w:p>
    <w:p w:rsidR="00BE2747" w:rsidRPr="00EB0953" w:rsidRDefault="00FF6017" w:rsidP="00B54AB4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B54AB4" w:rsidRPr="00EB0953">
        <w:rPr>
          <w:lang w:val="fr-FR"/>
        </w:rPr>
        <w:t>8 de l</w:t>
      </w:r>
      <w:r w:rsidR="008E15CE" w:rsidRPr="00EB0953">
        <w:rPr>
          <w:lang w:val="fr-FR"/>
        </w:rPr>
        <w:t>’</w:t>
      </w:r>
      <w:r w:rsidR="00B54AB4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B54AB4" w:rsidRPr="00EB0953">
        <w:rPr>
          <w:lang w:val="fr-FR"/>
        </w:rPr>
        <w:t xml:space="preserve"> Rapport présenté par le Bureau international sur la prestation de services consultatifs et d</w:t>
      </w:r>
      <w:r w:rsidR="008E15CE" w:rsidRPr="00EB0953">
        <w:rPr>
          <w:lang w:val="fr-FR"/>
        </w:rPr>
        <w:t>’</w:t>
      </w:r>
      <w:r w:rsidR="00B54AB4" w:rsidRPr="00EB0953">
        <w:rPr>
          <w:lang w:val="fr-FR"/>
        </w:rPr>
        <w:t>assistance technique aux fins du renforcement des capacités des offices de propriété industrielle en rapport avec le mandat</w:t>
      </w:r>
      <w:r w:rsidRPr="00EB0953">
        <w:rPr>
          <w:lang w:val="fr-FR"/>
        </w:rPr>
        <w:t xml:space="preserve"> du CWS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S/9/22.</w:t>
      </w:r>
    </w:p>
    <w:p w:rsidR="00BE2747" w:rsidRPr="00EB0953" w:rsidRDefault="00C54631" w:rsidP="00626418">
      <w:pPr>
        <w:pStyle w:val="ParaNum"/>
        <w:rPr>
          <w:highlight w:val="lightGray"/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26418" w:rsidRPr="00EB0953">
        <w:rPr>
          <w:lang w:val="fr-FR"/>
        </w:rPr>
        <w:t>Le CWS a pris note du conte</w:t>
      </w:r>
      <w:r w:rsidR="00750C5A">
        <w:rPr>
          <w:lang w:val="fr-FR"/>
        </w:rPr>
        <w:t>nu du document, en particulier d</w:t>
      </w:r>
      <w:r w:rsidR="00626418" w:rsidRPr="00EB0953">
        <w:rPr>
          <w:lang w:val="fr-FR"/>
        </w:rPr>
        <w:t xml:space="preserve">es activités menées par le Bureau international </w:t>
      </w:r>
      <w:r w:rsidR="00FF6017" w:rsidRPr="00EB0953">
        <w:rPr>
          <w:lang w:val="fr-FR"/>
        </w:rPr>
        <w:t>en 2020</w:t>
      </w:r>
      <w:r w:rsidR="00626418" w:rsidRPr="00EB0953">
        <w:rPr>
          <w:lang w:val="fr-FR"/>
        </w:rPr>
        <w:t xml:space="preserve"> en ce qui concerne la prestation de services consultatifs et d</w:t>
      </w:r>
      <w:r w:rsidR="008E15CE" w:rsidRPr="00EB0953">
        <w:rPr>
          <w:lang w:val="fr-FR"/>
        </w:rPr>
        <w:t>’</w:t>
      </w:r>
      <w:r w:rsidR="00626418" w:rsidRPr="00EB0953">
        <w:rPr>
          <w:lang w:val="fr-FR"/>
        </w:rPr>
        <w:t>assistance technique aux fins du renforcement des capacités des offices de propriété industrielle portant sur la diffusion de l</w:t>
      </w:r>
      <w:r w:rsidR="008E15CE" w:rsidRPr="00EB0953">
        <w:rPr>
          <w:lang w:val="fr-FR"/>
        </w:rPr>
        <w:t>’</w:t>
      </w:r>
      <w:r w:rsidR="00626418" w:rsidRPr="00EB0953">
        <w:rPr>
          <w:lang w:val="fr-FR"/>
        </w:rPr>
        <w:t>information en matière de normes de propriété intellectuelle.</w:t>
      </w:r>
    </w:p>
    <w:p w:rsidR="00BE2747" w:rsidRPr="00EB0953" w:rsidRDefault="00FF6017" w:rsidP="00626418">
      <w:pPr>
        <w:pStyle w:val="Heading3"/>
        <w:rPr>
          <w:lang w:val="fr-FR"/>
        </w:rPr>
      </w:pPr>
      <w:r w:rsidRPr="00EB0953">
        <w:rPr>
          <w:lang w:val="fr-FR"/>
        </w:rPr>
        <w:t>Point 1</w:t>
      </w:r>
      <w:r w:rsidR="00626418" w:rsidRPr="00EB0953">
        <w:rPr>
          <w:lang w:val="fr-FR"/>
        </w:rPr>
        <w:t>9 de l</w:t>
      </w:r>
      <w:r w:rsidR="008E15CE" w:rsidRPr="00EB0953">
        <w:rPr>
          <w:lang w:val="fr-FR"/>
        </w:rPr>
        <w:t>’</w:t>
      </w:r>
      <w:r w:rsidR="00626418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626418" w:rsidRPr="00EB0953">
        <w:rPr>
          <w:lang w:val="fr-FR"/>
        </w:rPr>
        <w:t xml:space="preserve"> Échange d</w:t>
      </w:r>
      <w:r w:rsidR="008E15CE" w:rsidRPr="00EB0953">
        <w:rPr>
          <w:lang w:val="fr-FR"/>
        </w:rPr>
        <w:t>’</w:t>
      </w:r>
      <w:r w:rsidR="00626418" w:rsidRPr="00EB0953">
        <w:rPr>
          <w:lang w:val="fr-FR"/>
        </w:rPr>
        <w:t>informations sur les activités de numérisation</w:t>
      </w:r>
    </w:p>
    <w:p w:rsidR="00BE2747" w:rsidRPr="00EB0953" w:rsidRDefault="00C54631" w:rsidP="00893E5A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26418" w:rsidRPr="00EB0953">
        <w:rPr>
          <w:lang w:val="fr-FR"/>
        </w:rPr>
        <w:t xml:space="preserve">Les délibérations ont eu lieu sur la base des exposés présentés </w:t>
      </w:r>
      <w:r w:rsidR="00DD077B" w:rsidRPr="00EB0953">
        <w:rPr>
          <w:lang w:val="fr-FR"/>
        </w:rPr>
        <w:t>par les délégations de l</w:t>
      </w:r>
      <w:r w:rsidR="008E15CE" w:rsidRPr="00EB0953">
        <w:rPr>
          <w:lang w:val="fr-FR"/>
        </w:rPr>
        <w:t>’</w:t>
      </w:r>
      <w:r w:rsidR="00DD077B" w:rsidRPr="00EB0953">
        <w:rPr>
          <w:lang w:val="fr-FR"/>
        </w:rPr>
        <w:t>Australie</w:t>
      </w:r>
      <w:r w:rsidR="00893E5A" w:rsidRPr="00EB0953">
        <w:rPr>
          <w:lang w:val="fr-FR"/>
        </w:rPr>
        <w:t xml:space="preserve">, </w:t>
      </w:r>
      <w:r w:rsidR="00DD077B" w:rsidRPr="00EB0953">
        <w:rPr>
          <w:lang w:val="fr-FR"/>
        </w:rPr>
        <w:t xml:space="preserve">du </w:t>
      </w:r>
      <w:r w:rsidR="00893E5A" w:rsidRPr="00EB0953">
        <w:rPr>
          <w:lang w:val="fr-FR"/>
        </w:rPr>
        <w:t xml:space="preserve">Canada, </w:t>
      </w:r>
      <w:r w:rsidR="00DD077B" w:rsidRPr="00EB0953">
        <w:rPr>
          <w:lang w:val="fr-FR"/>
        </w:rPr>
        <w:t>des États</w:t>
      </w:r>
      <w:r w:rsidR="008E15CE" w:rsidRPr="00EB0953">
        <w:rPr>
          <w:lang w:val="fr-FR"/>
        </w:rPr>
        <w:t>-</w:t>
      </w:r>
      <w:r w:rsidR="00DD077B" w:rsidRPr="00EB0953">
        <w:rPr>
          <w:lang w:val="fr-FR"/>
        </w:rPr>
        <w:t>Unis d</w:t>
      </w:r>
      <w:r w:rsidR="008E15CE" w:rsidRPr="00EB0953">
        <w:rPr>
          <w:lang w:val="fr-FR"/>
        </w:rPr>
        <w:t>’</w:t>
      </w:r>
      <w:r w:rsidR="00DD077B" w:rsidRPr="00EB0953">
        <w:rPr>
          <w:lang w:val="fr-FR"/>
        </w:rPr>
        <w:t>Amérique et de la Fédération de Russie</w:t>
      </w:r>
      <w:r w:rsidR="00893E5A" w:rsidRPr="00EB0953">
        <w:rPr>
          <w:lang w:val="fr-FR"/>
        </w:rPr>
        <w:t xml:space="preserve">, </w:t>
      </w:r>
      <w:r w:rsidR="00DD077B" w:rsidRPr="00EB0953">
        <w:rPr>
          <w:lang w:val="fr-FR"/>
        </w:rPr>
        <w:t>et par le représentant de l</w:t>
      </w:r>
      <w:r w:rsidR="008E15CE" w:rsidRPr="00EB0953">
        <w:rPr>
          <w:lang w:val="fr-FR"/>
        </w:rPr>
        <w:t>’</w:t>
      </w:r>
      <w:r w:rsidR="00893E5A" w:rsidRPr="00EB0953">
        <w:rPr>
          <w:lang w:val="fr-FR"/>
        </w:rPr>
        <w:t>Office</w:t>
      </w:r>
      <w:r w:rsidR="00DD077B" w:rsidRPr="00EB0953">
        <w:rPr>
          <w:lang w:val="fr-FR"/>
        </w:rPr>
        <w:t xml:space="preserve"> européen des brevets</w:t>
      </w:r>
      <w:r w:rsidR="00893E5A" w:rsidRPr="00EB0953">
        <w:rPr>
          <w:lang w:val="fr-FR"/>
        </w:rPr>
        <w:t>.</w:t>
      </w:r>
    </w:p>
    <w:p w:rsidR="00BE2747" w:rsidRPr="00EB0953" w:rsidRDefault="00C54631" w:rsidP="00626418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626418" w:rsidRPr="00EB0953">
        <w:rPr>
          <w:lang w:val="fr-FR"/>
        </w:rPr>
        <w:t>Le CWS a pris note du contenu de l</w:t>
      </w:r>
      <w:r w:rsidR="008E15CE" w:rsidRPr="00EB0953">
        <w:rPr>
          <w:lang w:val="fr-FR"/>
        </w:rPr>
        <w:t>’</w:t>
      </w:r>
      <w:r w:rsidR="00626418" w:rsidRPr="00EB0953">
        <w:rPr>
          <w:lang w:val="fr-FR"/>
        </w:rPr>
        <w:t>exposé</w:t>
      </w:r>
      <w:r w:rsidR="00893E5A" w:rsidRPr="00EB0953">
        <w:rPr>
          <w:lang w:val="fr-FR"/>
        </w:rPr>
        <w:t>.</w:t>
      </w:r>
    </w:p>
    <w:p w:rsidR="00BE2747" w:rsidRPr="00EB0953" w:rsidRDefault="00FF6017" w:rsidP="004B587D">
      <w:pPr>
        <w:pStyle w:val="Heading3"/>
        <w:rPr>
          <w:lang w:val="fr-FR"/>
        </w:rPr>
      </w:pPr>
      <w:r w:rsidRPr="00EB0953">
        <w:rPr>
          <w:lang w:val="fr-FR"/>
        </w:rPr>
        <w:t>Point 2</w:t>
      </w:r>
      <w:r w:rsidR="004B587D" w:rsidRPr="00EB0953">
        <w:rPr>
          <w:lang w:val="fr-FR"/>
        </w:rPr>
        <w:t>0 de l</w:t>
      </w:r>
      <w:r w:rsidR="008E15CE" w:rsidRPr="00EB0953">
        <w:rPr>
          <w:lang w:val="fr-FR"/>
        </w:rPr>
        <w:t>’</w:t>
      </w:r>
      <w:r w:rsidR="004B587D" w:rsidRPr="00EB0953">
        <w:rPr>
          <w:lang w:val="fr-FR"/>
        </w:rPr>
        <w:t>ordre du jour</w:t>
      </w:r>
      <w:r w:rsidR="008E15CE" w:rsidRPr="00EB0953">
        <w:rPr>
          <w:lang w:val="fr-FR"/>
        </w:rPr>
        <w:t> :</w:t>
      </w:r>
      <w:r w:rsidR="004B587D" w:rsidRPr="00EB0953">
        <w:rPr>
          <w:lang w:val="fr-FR"/>
        </w:rPr>
        <w:t xml:space="preserve"> Examen du programme de travail et de la liste des tâches</w:t>
      </w:r>
      <w:r w:rsidRPr="00EB0953">
        <w:rPr>
          <w:lang w:val="fr-FR"/>
        </w:rPr>
        <w:t xml:space="preserve"> du CWS</w:t>
      </w:r>
    </w:p>
    <w:p w:rsidR="00BE2747" w:rsidRPr="00EB0953" w:rsidRDefault="00C54631" w:rsidP="00C54631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F82955" w:rsidRPr="00EB0953">
        <w:rPr>
          <w:lang w:val="fr-FR"/>
        </w:rPr>
        <w:t xml:space="preserve">Les délibérations ont eu lieu sur la base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Pr="00EB0953">
        <w:rPr>
          <w:lang w:val="fr-FR"/>
        </w:rPr>
        <w:t>S/9/23.</w:t>
      </w:r>
    </w:p>
    <w:p w:rsidR="00BE2747" w:rsidRPr="00EB0953" w:rsidRDefault="00C54631" w:rsidP="004B587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B587D" w:rsidRPr="00EB0953">
        <w:rPr>
          <w:lang w:val="fr-FR"/>
        </w:rPr>
        <w:t xml:space="preserve">Le CWS a pris note du contenu du document, en particulier </w:t>
      </w:r>
      <w:r w:rsidR="00750C5A">
        <w:rPr>
          <w:lang w:val="fr-FR"/>
        </w:rPr>
        <w:t xml:space="preserve">de </w:t>
      </w:r>
      <w:r w:rsidR="004B587D" w:rsidRPr="00EB0953">
        <w:rPr>
          <w:lang w:val="fr-FR"/>
        </w:rPr>
        <w:t>la liste de tâches figurant dans l</w:t>
      </w:r>
      <w:r w:rsidR="008E15CE" w:rsidRPr="00EB0953">
        <w:rPr>
          <w:lang w:val="fr-FR"/>
        </w:rPr>
        <w:t>’</w:t>
      </w:r>
      <w:r w:rsidR="004B587D" w:rsidRPr="00EB0953">
        <w:rPr>
          <w:lang w:val="fr-FR"/>
        </w:rPr>
        <w:t xml:space="preserve">annexe du </w:t>
      </w:r>
      <w:r w:rsidR="008E15CE" w:rsidRPr="00EB0953">
        <w:rPr>
          <w:lang w:val="fr-FR"/>
        </w:rPr>
        <w:t>document</w:t>
      </w:r>
      <w:r w:rsidR="007E512B" w:rsidRPr="00EB0953">
        <w:rPr>
          <w:lang w:val="fr-FR"/>
        </w:rPr>
        <w:t> </w:t>
      </w:r>
      <w:r w:rsidR="008E15CE" w:rsidRPr="00EB0953">
        <w:rPr>
          <w:lang w:val="fr-FR"/>
        </w:rPr>
        <w:t>CW</w:t>
      </w:r>
      <w:r w:rsidR="004B587D" w:rsidRPr="00EB0953">
        <w:rPr>
          <w:lang w:val="fr-FR"/>
        </w:rPr>
        <w:t>S/9/23.</w:t>
      </w:r>
    </w:p>
    <w:p w:rsidR="00BE2747" w:rsidRPr="00EB0953" w:rsidRDefault="00C54631" w:rsidP="004B587D">
      <w:pPr>
        <w:pStyle w:val="ParaNum"/>
        <w:rPr>
          <w:lang w:val="fr-FR"/>
        </w:rPr>
      </w:pPr>
      <w:r w:rsidRPr="00EB0953">
        <w:rPr>
          <w:lang w:val="fr-FR"/>
        </w:rPr>
        <w:fldChar w:fldCharType="begin"/>
      </w:r>
      <w:r w:rsidRPr="00EB0953">
        <w:rPr>
          <w:lang w:val="fr-FR"/>
        </w:rPr>
        <w:instrText xml:space="preserve"> AUTONUM  </w:instrText>
      </w:r>
      <w:r w:rsidRPr="00EB0953">
        <w:rPr>
          <w:lang w:val="fr-FR"/>
        </w:rPr>
        <w:fldChar w:fldCharType="end"/>
      </w:r>
      <w:r w:rsidRPr="00EB0953">
        <w:rPr>
          <w:lang w:val="fr-FR"/>
        </w:rPr>
        <w:tab/>
      </w:r>
      <w:r w:rsidR="004B587D" w:rsidRPr="00EB0953">
        <w:rPr>
          <w:lang w:val="fr-FR"/>
        </w:rPr>
        <w:t>Le CWS a approuvé la demande adressée au Secrétariat de tenir compte des accords conclus durant la présente session dans le programme de travail</w:t>
      </w:r>
      <w:r w:rsidR="00FF6017" w:rsidRPr="00EB0953">
        <w:rPr>
          <w:lang w:val="fr-FR"/>
        </w:rPr>
        <w:t xml:space="preserve"> du CWS</w:t>
      </w:r>
      <w:r w:rsidR="004B587D" w:rsidRPr="00EB0953">
        <w:rPr>
          <w:lang w:val="fr-FR"/>
        </w:rPr>
        <w:t xml:space="preserve"> et dans la présentation générale du programme de travail</w:t>
      </w:r>
      <w:r w:rsidR="00FF6017" w:rsidRPr="00EB0953">
        <w:rPr>
          <w:lang w:val="fr-FR"/>
        </w:rPr>
        <w:t xml:space="preserve"> du CWS</w:t>
      </w:r>
      <w:r w:rsidR="004B587D" w:rsidRPr="00EB0953">
        <w:rPr>
          <w:lang w:val="fr-FR"/>
        </w:rPr>
        <w:t>, et de les publier sur le site</w:t>
      </w:r>
      <w:r w:rsidR="007D630D" w:rsidRPr="00EB0953">
        <w:rPr>
          <w:lang w:val="fr-FR"/>
        </w:rPr>
        <w:t> </w:t>
      </w:r>
      <w:r w:rsidR="004B587D" w:rsidRPr="00EB0953">
        <w:rPr>
          <w:lang w:val="fr-FR"/>
        </w:rPr>
        <w:t>Web de l</w:t>
      </w:r>
      <w:r w:rsidR="008E15CE" w:rsidRPr="00EB0953">
        <w:rPr>
          <w:lang w:val="fr-FR"/>
        </w:rPr>
        <w:t>’</w:t>
      </w:r>
      <w:r w:rsidR="004B587D" w:rsidRPr="00EB0953">
        <w:rPr>
          <w:lang w:val="fr-FR"/>
        </w:rPr>
        <w:t>OMPI.</w:t>
      </w:r>
    </w:p>
    <w:p w:rsidR="00BE2747" w:rsidRPr="00EB0953" w:rsidRDefault="004B587D" w:rsidP="00562775">
      <w:pPr>
        <w:pStyle w:val="Endofdocument"/>
        <w:spacing w:line="240" w:lineRule="auto"/>
        <w:ind w:left="5533"/>
        <w:rPr>
          <w:rFonts w:cs="Arial"/>
          <w:sz w:val="22"/>
          <w:szCs w:val="22"/>
          <w:lang w:val="fr-FR"/>
        </w:rPr>
      </w:pPr>
      <w:r w:rsidRPr="00EB0953">
        <w:rPr>
          <w:rFonts w:cs="Arial"/>
          <w:sz w:val="22"/>
          <w:szCs w:val="22"/>
          <w:lang w:val="fr-FR"/>
        </w:rPr>
        <w:t>[Fin du document]</w:t>
      </w:r>
    </w:p>
    <w:sectPr w:rsidR="00BE2747" w:rsidRPr="00EB0953" w:rsidSect="00C54631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2D" w:rsidRDefault="005C112D">
      <w:r>
        <w:separator/>
      </w:r>
    </w:p>
  </w:endnote>
  <w:endnote w:type="continuationSeparator" w:id="0">
    <w:p w:rsidR="005C112D" w:rsidRPr="009D30E6" w:rsidRDefault="005C112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C112D" w:rsidRPr="009D30E6" w:rsidRDefault="005C112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C112D" w:rsidRPr="009D30E6" w:rsidRDefault="005C112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2D" w:rsidRDefault="005C112D">
      <w:r>
        <w:separator/>
      </w:r>
    </w:p>
  </w:footnote>
  <w:footnote w:type="continuationSeparator" w:id="0">
    <w:p w:rsidR="005C112D" w:rsidRDefault="005C112D" w:rsidP="007461F1">
      <w:r>
        <w:separator/>
      </w:r>
    </w:p>
    <w:p w:rsidR="005C112D" w:rsidRPr="009D30E6" w:rsidRDefault="005C112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C112D" w:rsidRPr="009D30E6" w:rsidRDefault="005C112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C54631" w:rsidP="00477D6B">
    <w:pPr>
      <w:jc w:val="right"/>
      <w:rPr>
        <w:caps/>
      </w:rPr>
    </w:pPr>
    <w:bookmarkStart w:id="4" w:name="Code2"/>
    <w:bookmarkEnd w:id="4"/>
    <w:r>
      <w:rPr>
        <w:caps/>
      </w:rPr>
      <w:t>CWS/9/24</w:t>
    </w:r>
  </w:p>
  <w:p w:rsidR="00F16975" w:rsidRDefault="00F16975" w:rsidP="00E542B0">
    <w:pPr>
      <w:spacing w:after="480"/>
      <w:jc w:val="right"/>
    </w:pPr>
    <w:r>
      <w:t>page</w:t>
    </w:r>
    <w:r w:rsidR="00F066A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D6F5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54631"/>
    <w:rsid w:val="00011B7D"/>
    <w:rsid w:val="00037E41"/>
    <w:rsid w:val="00065E06"/>
    <w:rsid w:val="00067A03"/>
    <w:rsid w:val="00075432"/>
    <w:rsid w:val="0009458A"/>
    <w:rsid w:val="000F5E56"/>
    <w:rsid w:val="001362EE"/>
    <w:rsid w:val="0014114E"/>
    <w:rsid w:val="001832A6"/>
    <w:rsid w:val="001845B4"/>
    <w:rsid w:val="00192DFB"/>
    <w:rsid w:val="00195C6E"/>
    <w:rsid w:val="001B266A"/>
    <w:rsid w:val="001B36A1"/>
    <w:rsid w:val="001B488E"/>
    <w:rsid w:val="001C2158"/>
    <w:rsid w:val="001C6508"/>
    <w:rsid w:val="001D3D56"/>
    <w:rsid w:val="00213C0A"/>
    <w:rsid w:val="00240654"/>
    <w:rsid w:val="002634C4"/>
    <w:rsid w:val="0027699E"/>
    <w:rsid w:val="002956DE"/>
    <w:rsid w:val="002C371D"/>
    <w:rsid w:val="002E4D1A"/>
    <w:rsid w:val="002F16BC"/>
    <w:rsid w:val="002F4E68"/>
    <w:rsid w:val="00317B83"/>
    <w:rsid w:val="00322C0B"/>
    <w:rsid w:val="0032479F"/>
    <w:rsid w:val="00345AD7"/>
    <w:rsid w:val="00381798"/>
    <w:rsid w:val="003845C1"/>
    <w:rsid w:val="003851FE"/>
    <w:rsid w:val="003A0363"/>
    <w:rsid w:val="003A5076"/>
    <w:rsid w:val="003A67A3"/>
    <w:rsid w:val="003C461F"/>
    <w:rsid w:val="003C5AFE"/>
    <w:rsid w:val="003F3572"/>
    <w:rsid w:val="004008A2"/>
    <w:rsid w:val="004025DF"/>
    <w:rsid w:val="0040540C"/>
    <w:rsid w:val="00423E3E"/>
    <w:rsid w:val="00427AF4"/>
    <w:rsid w:val="004527EA"/>
    <w:rsid w:val="004647DA"/>
    <w:rsid w:val="00471F53"/>
    <w:rsid w:val="00477D6B"/>
    <w:rsid w:val="0049516B"/>
    <w:rsid w:val="004B587D"/>
    <w:rsid w:val="004D5C43"/>
    <w:rsid w:val="004D6471"/>
    <w:rsid w:val="004D7A18"/>
    <w:rsid w:val="004E5B48"/>
    <w:rsid w:val="004F4729"/>
    <w:rsid w:val="0051455D"/>
    <w:rsid w:val="00525B63"/>
    <w:rsid w:val="00525E59"/>
    <w:rsid w:val="00541348"/>
    <w:rsid w:val="005421DD"/>
    <w:rsid w:val="00554FA5"/>
    <w:rsid w:val="00562775"/>
    <w:rsid w:val="00567A4C"/>
    <w:rsid w:val="00574036"/>
    <w:rsid w:val="00594AA1"/>
    <w:rsid w:val="00595F07"/>
    <w:rsid w:val="00597C3F"/>
    <w:rsid w:val="005C112D"/>
    <w:rsid w:val="005D536F"/>
    <w:rsid w:val="005E6516"/>
    <w:rsid w:val="00605827"/>
    <w:rsid w:val="0061069A"/>
    <w:rsid w:val="00616671"/>
    <w:rsid w:val="00626418"/>
    <w:rsid w:val="00632A7B"/>
    <w:rsid w:val="00655AED"/>
    <w:rsid w:val="006A26C4"/>
    <w:rsid w:val="006B0DB5"/>
    <w:rsid w:val="006D26DD"/>
    <w:rsid w:val="006D6F87"/>
    <w:rsid w:val="006F15BD"/>
    <w:rsid w:val="00733770"/>
    <w:rsid w:val="00733B71"/>
    <w:rsid w:val="007461F1"/>
    <w:rsid w:val="00750C5A"/>
    <w:rsid w:val="00756ADE"/>
    <w:rsid w:val="0076043C"/>
    <w:rsid w:val="007D630D"/>
    <w:rsid w:val="007D6961"/>
    <w:rsid w:val="007E512B"/>
    <w:rsid w:val="007F07CB"/>
    <w:rsid w:val="00810CEF"/>
    <w:rsid w:val="0081208D"/>
    <w:rsid w:val="00870ED6"/>
    <w:rsid w:val="00876AB0"/>
    <w:rsid w:val="00893E5A"/>
    <w:rsid w:val="008A5FA4"/>
    <w:rsid w:val="008B2CC1"/>
    <w:rsid w:val="008E15CE"/>
    <w:rsid w:val="008E7930"/>
    <w:rsid w:val="0090731E"/>
    <w:rsid w:val="00930331"/>
    <w:rsid w:val="009540A8"/>
    <w:rsid w:val="00966A22"/>
    <w:rsid w:val="00974CD6"/>
    <w:rsid w:val="009D30E6"/>
    <w:rsid w:val="009E3F6F"/>
    <w:rsid w:val="009F499F"/>
    <w:rsid w:val="00A11D74"/>
    <w:rsid w:val="00A12789"/>
    <w:rsid w:val="00A54105"/>
    <w:rsid w:val="00A600BA"/>
    <w:rsid w:val="00A90C9C"/>
    <w:rsid w:val="00A9284C"/>
    <w:rsid w:val="00AC0AE4"/>
    <w:rsid w:val="00AC4B34"/>
    <w:rsid w:val="00AD61DB"/>
    <w:rsid w:val="00AE1B52"/>
    <w:rsid w:val="00AE6EEE"/>
    <w:rsid w:val="00B1090C"/>
    <w:rsid w:val="00B16D9B"/>
    <w:rsid w:val="00B35AF5"/>
    <w:rsid w:val="00B410BC"/>
    <w:rsid w:val="00B45C15"/>
    <w:rsid w:val="00B506F1"/>
    <w:rsid w:val="00B54AB4"/>
    <w:rsid w:val="00BB104A"/>
    <w:rsid w:val="00BB2986"/>
    <w:rsid w:val="00BE0BE0"/>
    <w:rsid w:val="00BE2747"/>
    <w:rsid w:val="00C12163"/>
    <w:rsid w:val="00C15124"/>
    <w:rsid w:val="00C54631"/>
    <w:rsid w:val="00C664C8"/>
    <w:rsid w:val="00CF0460"/>
    <w:rsid w:val="00CF3410"/>
    <w:rsid w:val="00D4326E"/>
    <w:rsid w:val="00D43E0F"/>
    <w:rsid w:val="00D45252"/>
    <w:rsid w:val="00D71B4D"/>
    <w:rsid w:val="00D75C1E"/>
    <w:rsid w:val="00D8691B"/>
    <w:rsid w:val="00D93D55"/>
    <w:rsid w:val="00DA4961"/>
    <w:rsid w:val="00DB1C48"/>
    <w:rsid w:val="00DD077B"/>
    <w:rsid w:val="00DD4917"/>
    <w:rsid w:val="00DD6A16"/>
    <w:rsid w:val="00DE5585"/>
    <w:rsid w:val="00DE7875"/>
    <w:rsid w:val="00E0091A"/>
    <w:rsid w:val="00E11A17"/>
    <w:rsid w:val="00E203AA"/>
    <w:rsid w:val="00E264D0"/>
    <w:rsid w:val="00E5217A"/>
    <w:rsid w:val="00E527A5"/>
    <w:rsid w:val="00E542B0"/>
    <w:rsid w:val="00E6421B"/>
    <w:rsid w:val="00E76456"/>
    <w:rsid w:val="00EB0953"/>
    <w:rsid w:val="00ED6F5B"/>
    <w:rsid w:val="00EE71CB"/>
    <w:rsid w:val="00F066A5"/>
    <w:rsid w:val="00F06A2E"/>
    <w:rsid w:val="00F16975"/>
    <w:rsid w:val="00F212D9"/>
    <w:rsid w:val="00F53AFE"/>
    <w:rsid w:val="00F66152"/>
    <w:rsid w:val="00F82955"/>
    <w:rsid w:val="00FA5A92"/>
    <w:rsid w:val="00FB1607"/>
    <w:rsid w:val="00FE19E9"/>
    <w:rsid w:val="00FF437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83958"/>
  <w15:docId w15:val="{02544D2A-AAC4-44AF-8FA0-22570C19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customStyle="1" w:styleId="Heading2Char">
    <w:name w:val="Heading 2 Char"/>
    <w:basedOn w:val="DefaultParagraphFont"/>
    <w:link w:val="Heading2"/>
    <w:rsid w:val="00C5463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C54631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C54631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customStyle="1" w:styleId="ONUMEChar">
    <w:name w:val="ONUM E Char"/>
    <w:link w:val="ONUME"/>
    <w:rsid w:val="00C54631"/>
    <w:rPr>
      <w:rFonts w:ascii="Arial" w:eastAsia="SimSun" w:hAnsi="Arial" w:cs="Arial"/>
      <w:sz w:val="22"/>
      <w:lang w:eastAsia="zh-CN"/>
    </w:rPr>
  </w:style>
  <w:style w:type="paragraph" w:customStyle="1" w:styleId="ParaNum">
    <w:name w:val="Para Num"/>
    <w:basedOn w:val="ONUME"/>
    <w:qFormat/>
    <w:rsid w:val="00C54631"/>
    <w:pPr>
      <w:numPr>
        <w:numId w:val="0"/>
      </w:numPr>
      <w:tabs>
        <w:tab w:val="left" w:pos="576"/>
      </w:tabs>
    </w:pPr>
    <w:rPr>
      <w:lang w:val="en-US"/>
    </w:rPr>
  </w:style>
  <w:style w:type="character" w:styleId="Hyperlink">
    <w:name w:val="Hyperlink"/>
    <w:basedOn w:val="DefaultParagraphFont"/>
    <w:unhideWhenUsed/>
    <w:rsid w:val="007604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4729"/>
    <w:rPr>
      <w:color w:val="800080" w:themeColor="followedHyperlink"/>
      <w:u w:val="single"/>
    </w:rPr>
  </w:style>
  <w:style w:type="paragraph" w:customStyle="1" w:styleId="DecPara">
    <w:name w:val="Dec Para"/>
    <w:basedOn w:val="ParaNum"/>
    <w:qFormat/>
    <w:rsid w:val="00733770"/>
    <w:pPr>
      <w:tabs>
        <w:tab w:val="left" w:pos="131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5549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en/doc_details.jsp?doc_id=554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55484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DDC5-1CED-4FA1-8819-1ED87BA8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0</TotalTime>
  <Pages>8</Pages>
  <Words>3290</Words>
  <Characters>18756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>CWS/9/24 Prov.</vt:lpstr>
      <vt:lpstr>Comité des normes de l’OMPI (CWS)</vt:lpstr>
      <vt:lpstr>    Neuvième session</vt:lpstr>
      <vt:lpstr>    Genève, 1er– 5 novembre 2021</vt:lpstr>
      <vt:lpstr>        Point 1 de l’ordre du jour : ouverture de la session</vt:lpstr>
      <vt:lpstr>        Point 2 de l’ordre du jour : élection d’un président et de deux vice-présidents</vt:lpstr>
      <vt:lpstr>    Examen des points de l’ordre du jour</vt:lpstr>
      <vt:lpstr>        Point 3 de l’ordre du jour : adoption de l’ordre du jour</vt:lpstr>
      <vt:lpstr>        Point 4.a) de l’ordre du jour : Rapport de l’Équipe d’experts chargée des normes</vt:lpstr>
      <vt:lpstr>        Point 4.b) de l’ordre du jour : Publication des résultats de l’enquête sur la pr</vt:lpstr>
      <vt:lpstr>        Point 5.a) de l’ordre du jour : Rapport de l’Équipe d’experts chargée de la norm</vt:lpstr>
      <vt:lpstr>        Point 5.b) de l’ordre du jour : Propositions d’amélioration des métadonnées rela</vt:lpstr>
      <vt:lpstr>        Point 6.a) de l’ordre du jour : Rapport de l’Équipe d’experts 3D (tâche n  61)</vt:lpstr>
      <vt:lpstr>        Point 6.b) de l’ordre du jour : Proposition relative à une nouvelle norme de l’O</vt:lpstr>
      <vt:lpstr>        Point 7.a) de l’ordre du jour : Rapport de l’Équipe d’experts en technologie de </vt:lpstr>
      <vt:lpstr>        Point 7.b) de l’ordre du jour : Rapport sur le Livre blanc sur la chaîne de bloc</vt:lpstr>
      <vt:lpstr>        Point 8.a) de l’ordre du jour : Rapport de l’Équipe d’experts sur la situation j</vt:lpstr>
      <vt:lpstr>        Point 8.b) de l’ordre du jour : Proposition de révision de la norme ST.27 de l’O</vt:lpstr>
      <vt:lpstr>        Point 8.c) de l’ordre du jour : Rapport sur le programme de mise en œuvre de la </vt:lpstr>
      <vt:lpstr>        Point 9.a) de l’ordre du jour : Rapport de l’Équipe d’experts chargée du listage</vt:lpstr>
      <vt:lpstr>        Point 9.b) de l’ordre du jour : Proposition de révision de la norme ST.26 de l’O</vt:lpstr>
      <vt:lpstr>        Point 9.c) de l’ordre du jour : Série de webinaires de formation de l’OMPI et él</vt:lpstr>
      <vt:lpstr>        Point 10.a) de l’ordre du jour : Rapport de l’Équipe d’experts chargée des fichi</vt:lpstr>
      <vt:lpstr>        Point 10.b) de l’ordre du jour : Mises à jour des publications sur le portail We</vt:lpstr>
      <vt:lpstr>        Point 10.c) de l’ordre du jour : Proposition de révision de la norme ST.37 de l’</vt:lpstr>
      <vt:lpstr>        Point 11.a) de l’ordre du jour : Rapport de l’Équipe d’experts chargée de la rep</vt:lpstr>
      <vt:lpstr>        Point 11.b) de l’ordre du jour : Proposition de révision de la norme ST.88 de l’</vt:lpstr>
      <vt:lpstr>        Point 12 de l’ordre du jour : Publication des résultats de la deuxième partie du</vt:lpstr>
      <vt:lpstr>        Point 13.a) de l’ordre du jour : Rapport de l’Équipe d’experts chargée de la tra</vt:lpstr>
      <vt:lpstr>        Point 13.b) de l’ordre du jour : Proposition d’enquête sur les pratiques des off</vt:lpstr>
      <vt:lpstr>        Point 14.a) de l’ordre du jour : Rapport sur les rapports techniques annuels pou</vt:lpstr>
      <vt:lpstr>        Point 14.b) de l’ordre du jour : Proposition d’amélioration des rapports techniq</vt:lpstr>
      <vt:lpstr>        Point 15 de l’ordre du jour : Mise à jour du Manuel de l’OMPI sur l’information </vt:lpstr>
      <vt:lpstr>        Point 16.a) de l’ordre du jour : Rapport de l’Équipe d’experts chargée de la par</vt:lpstr>
      <vt:lpstr>        Point 16.b) de l’ordre du jour : Rapport de l’Équipe d’experts chargée des API (</vt:lpstr>
      <vt:lpstr>        Point 16.c) de l’ordre du jour : Rapport de l’Équipe d’experts chargée de la nor</vt:lpstr>
      <vt:lpstr>        Point 16.d) de l’ordre du jour : Rapport de l’Équipe d’experts chargée des norme</vt:lpstr>
      <vt:lpstr>        Point 17 de l’ordre du jour : Informations concernant l’entrée dans la phase nat</vt:lpstr>
      <vt:lpstr>        Point 18 de l’ordre du jour : Rapport présenté par le Bureau international sur l</vt:lpstr>
      <vt:lpstr>        Point 19 de l’ordre du jour : Échange d’informations sur les activités de numéri</vt:lpstr>
      <vt:lpstr>        Point 20 de l’ordre du jour : Examen du programme de travail et de la liste des </vt:lpstr>
    </vt:vector>
  </TitlesOfParts>
  <Company>WIPO</Company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CWS/9/24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2021-11-08T09:32:00Z</dcterms:created>
  <dcterms:modified xsi:type="dcterms:W3CDTF">2021-11-08T09:32:00Z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