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8287CAE" w14:textId="77777777" w:rsidR="00B55953" w:rsidRPr="00B55953" w:rsidRDefault="00B55953" w:rsidP="00B55953">
      <w:pPr>
        <w:spacing w:after="120"/>
        <w:jc w:val="right"/>
        <w:rPr>
          <w:lang w:val="fr-FR"/>
        </w:rPr>
      </w:pPr>
      <w:r w:rsidRPr="00B55953">
        <w:rPr>
          <w:noProof/>
        </w:rPr>
        <w:drawing>
          <wp:inline distT="0" distB="0" distL="0" distR="0" wp14:anchorId="5E8E6CB4" wp14:editId="18ED311A">
            <wp:extent cx="3103584" cy="1334077"/>
            <wp:effectExtent l="0" t="0" r="1905" b="0"/>
            <wp:docPr id="1" name="Picture 1" descr="Les courbes en direction du ciel du logo de l’OMPI évoquent le progrès de l’humanité stimulé par l’innovation et la créativité." title="Logo de l'OMP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WIPO_logo_F.png"/>
                    <pic:cNvPicPr/>
                  </pic:nvPicPr>
                  <pic:blipFill>
                    <a:blip r:embed="rId8">
                      <a:extLst>
                        <a:ext uri="{28A0092B-C50C-407E-A947-70E740481C1C}">
                          <a14:useLocalDpi xmlns:a14="http://schemas.microsoft.com/office/drawing/2010/main" val="0"/>
                        </a:ext>
                      </a:extLst>
                    </a:blip>
                    <a:stretch>
                      <a:fillRect/>
                    </a:stretch>
                  </pic:blipFill>
                  <pic:spPr>
                    <a:xfrm>
                      <a:off x="0" y="0"/>
                      <a:ext cx="3103584" cy="1334077"/>
                    </a:xfrm>
                    <a:prstGeom prst="rect">
                      <a:avLst/>
                    </a:prstGeom>
                  </pic:spPr>
                </pic:pic>
              </a:graphicData>
            </a:graphic>
          </wp:inline>
        </w:drawing>
      </w:r>
    </w:p>
    <w:p w14:paraId="5443E7AA" w14:textId="406E0096" w:rsidR="00B55953" w:rsidRPr="00B55953" w:rsidRDefault="00B55953" w:rsidP="00B55953">
      <w:pPr>
        <w:pBdr>
          <w:top w:val="single" w:sz="4" w:space="7" w:color="auto"/>
        </w:pBdr>
        <w:jc w:val="right"/>
        <w:rPr>
          <w:rFonts w:ascii="Arial Black" w:hAnsi="Arial Black"/>
          <w:caps/>
          <w:sz w:val="15"/>
          <w:lang w:val="fr-FR"/>
        </w:rPr>
      </w:pPr>
      <w:r w:rsidRPr="00B55953">
        <w:rPr>
          <w:rFonts w:ascii="Arial Black" w:hAnsi="Arial Black"/>
          <w:caps/>
          <w:sz w:val="15"/>
          <w:lang w:val="fr-FR"/>
        </w:rPr>
        <w:t>CWS/8/24</w:t>
      </w:r>
    </w:p>
    <w:p w14:paraId="4C1B5766" w14:textId="77777777" w:rsidR="00B55953" w:rsidRPr="00B55953" w:rsidRDefault="00B55953" w:rsidP="00B55953">
      <w:pPr>
        <w:jc w:val="right"/>
        <w:rPr>
          <w:lang w:val="fr-FR"/>
        </w:rPr>
      </w:pPr>
      <w:r w:rsidRPr="00B55953">
        <w:rPr>
          <w:rFonts w:ascii="Arial Black" w:hAnsi="Arial Black"/>
          <w:caps/>
          <w:sz w:val="15"/>
          <w:lang w:val="fr-FR"/>
        </w:rPr>
        <w:t>ORIGINAL : anglais</w:t>
      </w:r>
    </w:p>
    <w:p w14:paraId="4FF4BA72" w14:textId="2F72D023" w:rsidR="00B55953" w:rsidRPr="00B55953" w:rsidRDefault="00DF73E9" w:rsidP="00B55953">
      <w:pPr>
        <w:spacing w:after="1200"/>
        <w:jc w:val="right"/>
        <w:rPr>
          <w:lang w:val="fr-FR"/>
        </w:rPr>
      </w:pPr>
      <w:r>
        <w:rPr>
          <w:rFonts w:ascii="Arial Black" w:hAnsi="Arial Black"/>
          <w:caps/>
          <w:sz w:val="15"/>
          <w:lang w:val="fr-FR"/>
        </w:rPr>
        <w:t>DATE : 5</w:t>
      </w:r>
      <w:r w:rsidR="00B55953" w:rsidRPr="00B55953">
        <w:rPr>
          <w:rFonts w:ascii="Arial Black" w:hAnsi="Arial Black"/>
          <w:caps/>
          <w:sz w:val="15"/>
          <w:lang w:val="fr-FR"/>
        </w:rPr>
        <w:t> </w:t>
      </w:r>
      <w:r>
        <w:rPr>
          <w:rFonts w:ascii="Arial Black" w:hAnsi="Arial Black"/>
          <w:caps/>
          <w:sz w:val="15"/>
          <w:lang w:val="fr-FR"/>
        </w:rPr>
        <w:t>février 2021</w:t>
      </w:r>
    </w:p>
    <w:p w14:paraId="7AA191CF" w14:textId="77777777" w:rsidR="00B55953" w:rsidRPr="00B55953" w:rsidRDefault="00B55953" w:rsidP="00B55953">
      <w:pPr>
        <w:pStyle w:val="Title"/>
      </w:pPr>
      <w:r w:rsidRPr="00B55953">
        <w:t>Comité des normes de l’OMPI (CWS)</w:t>
      </w:r>
    </w:p>
    <w:p w14:paraId="2363AFB5" w14:textId="77777777" w:rsidR="00B55953" w:rsidRPr="00B55953" w:rsidRDefault="00B55953" w:rsidP="00B55953">
      <w:pPr>
        <w:outlineLvl w:val="1"/>
        <w:rPr>
          <w:b/>
          <w:sz w:val="24"/>
          <w:szCs w:val="24"/>
          <w:lang w:val="fr-FR"/>
        </w:rPr>
      </w:pPr>
      <w:r w:rsidRPr="00B55953">
        <w:rPr>
          <w:b/>
          <w:sz w:val="24"/>
          <w:szCs w:val="24"/>
          <w:lang w:val="fr-FR"/>
        </w:rPr>
        <w:t>Huitième session</w:t>
      </w:r>
    </w:p>
    <w:p w14:paraId="42586FD2" w14:textId="5DC1414B" w:rsidR="00B55953" w:rsidRPr="00B55953" w:rsidRDefault="00B55953" w:rsidP="00B55953">
      <w:pPr>
        <w:spacing w:after="720"/>
        <w:outlineLvl w:val="1"/>
        <w:rPr>
          <w:b/>
          <w:sz w:val="24"/>
          <w:szCs w:val="24"/>
          <w:lang w:val="fr-FR"/>
        </w:rPr>
      </w:pPr>
      <w:r w:rsidRPr="00B55953">
        <w:rPr>
          <w:b/>
          <w:sz w:val="24"/>
          <w:szCs w:val="24"/>
          <w:lang w:val="fr-FR"/>
        </w:rPr>
        <w:t>Genève, 30 novembre – 2</w:t>
      </w:r>
      <w:r>
        <w:rPr>
          <w:b/>
          <w:sz w:val="24"/>
          <w:szCs w:val="24"/>
          <w:lang w:val="fr-FR"/>
        </w:rPr>
        <w:t xml:space="preserve"> décembre </w:t>
      </w:r>
      <w:r w:rsidRPr="00B55953">
        <w:rPr>
          <w:b/>
          <w:sz w:val="24"/>
          <w:szCs w:val="24"/>
          <w:lang w:val="fr-FR"/>
        </w:rPr>
        <w:t>et 4 décembre 2020</w:t>
      </w:r>
    </w:p>
    <w:p w14:paraId="55C6A68D" w14:textId="4F037251" w:rsidR="00B55953" w:rsidRPr="00B55953" w:rsidRDefault="00B55953" w:rsidP="00B55953">
      <w:pPr>
        <w:spacing w:after="360"/>
        <w:rPr>
          <w:caps/>
          <w:sz w:val="24"/>
          <w:lang w:val="fr-CH"/>
        </w:rPr>
      </w:pPr>
      <w:r w:rsidRPr="00B55953">
        <w:rPr>
          <w:caps/>
          <w:sz w:val="24"/>
          <w:lang w:val="fr-CH"/>
        </w:rPr>
        <w:t>rapport</w:t>
      </w:r>
    </w:p>
    <w:p w14:paraId="40F05234" w14:textId="227BB8D3" w:rsidR="00B55953" w:rsidRPr="00B55953" w:rsidRDefault="002A02B5" w:rsidP="002A02B5">
      <w:pPr>
        <w:spacing w:after="960"/>
        <w:rPr>
          <w:i/>
          <w:lang w:val="fr-FR"/>
        </w:rPr>
      </w:pPr>
      <w:bookmarkStart w:id="0" w:name="Prepared"/>
      <w:bookmarkEnd w:id="0"/>
      <w:r w:rsidRPr="002A02B5">
        <w:rPr>
          <w:i/>
          <w:lang w:val="fr-FR"/>
        </w:rPr>
        <w:t>adopté par le Comité</w:t>
      </w:r>
    </w:p>
    <w:p w14:paraId="4CC5249A" w14:textId="657F6C3E" w:rsidR="00CC5E31" w:rsidRPr="00B55953" w:rsidRDefault="00CC5E31" w:rsidP="00B55953">
      <w:pPr>
        <w:pStyle w:val="Heading2"/>
        <w:rPr>
          <w:lang w:val="fr-FR"/>
        </w:rPr>
      </w:pPr>
      <w:r w:rsidRPr="00B55953">
        <w:rPr>
          <w:lang w:val="fr-FR"/>
        </w:rPr>
        <w:t>Introduction</w:t>
      </w:r>
    </w:p>
    <w:p w14:paraId="7BC8E1EB" w14:textId="7DCF4715" w:rsidR="00CC5E31" w:rsidRPr="00B55953" w:rsidRDefault="00CC5E31" w:rsidP="00B55953">
      <w:pPr>
        <w:pStyle w:val="ONUMFS"/>
        <w:rPr>
          <w:lang w:val="fr-FR"/>
        </w:rPr>
      </w:pPr>
      <w:r w:rsidRPr="00B55953">
        <w:rPr>
          <w:lang w:val="fr-FR"/>
        </w:rPr>
        <w:t>Le Comité des normes de l</w:t>
      </w:r>
      <w:r w:rsidR="00E23A75" w:rsidRPr="00B55953">
        <w:rPr>
          <w:lang w:val="fr-FR"/>
        </w:rPr>
        <w:t>’</w:t>
      </w:r>
      <w:r w:rsidRPr="00B55953">
        <w:rPr>
          <w:lang w:val="fr-FR"/>
        </w:rPr>
        <w:t>OMPI (ci</w:t>
      </w:r>
      <w:r w:rsidR="009354E0">
        <w:rPr>
          <w:lang w:val="fr-FR"/>
        </w:rPr>
        <w:noBreakHyphen/>
      </w:r>
      <w:r w:rsidRPr="00B55953">
        <w:rPr>
          <w:lang w:val="fr-FR"/>
        </w:rPr>
        <w:t xml:space="preserve">après dénommé </w:t>
      </w:r>
      <w:r w:rsidR="00E23A75" w:rsidRPr="00B55953">
        <w:rPr>
          <w:lang w:val="fr-FR"/>
        </w:rPr>
        <w:t>“c</w:t>
      </w:r>
      <w:r w:rsidRPr="00B55953">
        <w:rPr>
          <w:lang w:val="fr-FR"/>
        </w:rPr>
        <w:t>omit</w:t>
      </w:r>
      <w:r w:rsidR="00E23A75" w:rsidRPr="00B55953">
        <w:rPr>
          <w:lang w:val="fr-FR"/>
        </w:rPr>
        <w:t>é”</w:t>
      </w:r>
      <w:r w:rsidRPr="00B55953">
        <w:rPr>
          <w:lang w:val="fr-FR"/>
        </w:rPr>
        <w:t xml:space="preserve"> ou </w:t>
      </w:r>
      <w:r w:rsidR="00E23A75" w:rsidRPr="00B55953">
        <w:rPr>
          <w:lang w:val="fr-FR"/>
        </w:rPr>
        <w:t>“C</w:t>
      </w:r>
      <w:r w:rsidRPr="00B55953">
        <w:rPr>
          <w:lang w:val="fr-FR"/>
        </w:rPr>
        <w:t>W</w:t>
      </w:r>
      <w:r w:rsidR="00E23A75" w:rsidRPr="00B55953">
        <w:rPr>
          <w:lang w:val="fr-FR"/>
        </w:rPr>
        <w:t>S”</w:t>
      </w:r>
      <w:r w:rsidRPr="00B55953">
        <w:rPr>
          <w:lang w:val="fr-FR"/>
        </w:rPr>
        <w:t xml:space="preserve">) a tenu sa huitième Session </w:t>
      </w:r>
      <w:bookmarkStart w:id="1" w:name="_GoBack"/>
      <w:bookmarkEnd w:id="1"/>
      <w:r w:rsidRPr="00B55953">
        <w:rPr>
          <w:lang w:val="fr-FR"/>
        </w:rPr>
        <w:t>à Genève du 3</w:t>
      </w:r>
      <w:r w:rsidR="00E23A75" w:rsidRPr="00B55953">
        <w:rPr>
          <w:lang w:val="fr-FR"/>
        </w:rPr>
        <w:t>0 novembre</w:t>
      </w:r>
      <w:r w:rsidRPr="00B55953">
        <w:rPr>
          <w:lang w:val="fr-FR"/>
        </w:rPr>
        <w:t xml:space="preserve"> au </w:t>
      </w:r>
      <w:r w:rsidR="00E23A75" w:rsidRPr="00B55953">
        <w:rPr>
          <w:lang w:val="fr-FR"/>
        </w:rPr>
        <w:t>2 décembre</w:t>
      </w:r>
      <w:r w:rsidRPr="00B55953">
        <w:rPr>
          <w:lang w:val="fr-FR"/>
        </w:rPr>
        <w:t xml:space="preserve"> et au </w:t>
      </w:r>
      <w:r w:rsidR="00E23A75" w:rsidRPr="00B55953">
        <w:rPr>
          <w:lang w:val="fr-FR"/>
        </w:rPr>
        <w:t>4 décembre 20</w:t>
      </w:r>
      <w:r w:rsidRPr="00B55953">
        <w:rPr>
          <w:lang w:val="fr-FR"/>
        </w:rPr>
        <w:t>20.</w:t>
      </w:r>
    </w:p>
    <w:p w14:paraId="02DFCEFB" w14:textId="0AB739A9" w:rsidR="00CC5E31" w:rsidRPr="00B55953" w:rsidRDefault="00CC5E31" w:rsidP="00B55953">
      <w:pPr>
        <w:pStyle w:val="ONUMFS"/>
        <w:rPr>
          <w:lang w:val="fr-FR"/>
        </w:rPr>
      </w:pPr>
      <w:r w:rsidRPr="00B55953">
        <w:rPr>
          <w:lang w:val="fr-FR"/>
        </w:rPr>
        <w:t>Les États ci</w:t>
      </w:r>
      <w:r w:rsidR="009354E0">
        <w:rPr>
          <w:lang w:val="fr-FR"/>
        </w:rPr>
        <w:noBreakHyphen/>
      </w:r>
      <w:r w:rsidRPr="00B55953">
        <w:rPr>
          <w:lang w:val="fr-FR"/>
        </w:rPr>
        <w:t>après, membres de l</w:t>
      </w:r>
      <w:r w:rsidR="00E23A75" w:rsidRPr="00B55953">
        <w:rPr>
          <w:lang w:val="fr-FR"/>
        </w:rPr>
        <w:t>’</w:t>
      </w:r>
      <w:r w:rsidRPr="00B55953">
        <w:rPr>
          <w:lang w:val="fr-FR"/>
        </w:rPr>
        <w:t>OMPI ou de l</w:t>
      </w:r>
      <w:r w:rsidR="00E23A75" w:rsidRPr="00B55953">
        <w:rPr>
          <w:lang w:val="fr-FR"/>
        </w:rPr>
        <w:t>’</w:t>
      </w:r>
      <w:r w:rsidRPr="00B55953">
        <w:rPr>
          <w:lang w:val="fr-FR"/>
        </w:rPr>
        <w:t>Union de Paris et de l</w:t>
      </w:r>
      <w:r w:rsidR="00E23A75" w:rsidRPr="00B55953">
        <w:rPr>
          <w:lang w:val="fr-FR"/>
        </w:rPr>
        <w:t>’</w:t>
      </w:r>
      <w:r w:rsidRPr="00B55953">
        <w:rPr>
          <w:lang w:val="fr-FR"/>
        </w:rPr>
        <w:t>Union de Berne, étaient représentés à la session</w:t>
      </w:r>
      <w:r w:rsidR="00E23A75" w:rsidRPr="00B55953">
        <w:rPr>
          <w:lang w:val="fr-FR"/>
        </w:rPr>
        <w:t> :</w:t>
      </w:r>
      <w:r w:rsidRPr="00B55953">
        <w:rPr>
          <w:lang w:val="fr-FR"/>
        </w:rPr>
        <w:t xml:space="preserve"> </w:t>
      </w:r>
      <w:r w:rsidR="0014404C" w:rsidRPr="00B55953">
        <w:rPr>
          <w:lang w:val="fr-CH"/>
        </w:rPr>
        <w:t xml:space="preserve">Algérie, Allemagne, </w:t>
      </w:r>
      <w:r w:rsidR="00E23A75" w:rsidRPr="00B55953">
        <w:rPr>
          <w:lang w:val="fr-CH"/>
        </w:rPr>
        <w:t>Arabie saoudite</w:t>
      </w:r>
      <w:r w:rsidR="0014404C" w:rsidRPr="00B55953">
        <w:rPr>
          <w:lang w:val="fr-CH"/>
        </w:rPr>
        <w:t>, Argentine, Australie, Autriche, Bangladesh, Burkina Faso, Canada, Chine, Colombie, Costa</w:t>
      </w:r>
      <w:r w:rsidR="007C1221" w:rsidRPr="00B55953">
        <w:rPr>
          <w:lang w:val="fr-CH"/>
        </w:rPr>
        <w:t> </w:t>
      </w:r>
      <w:r w:rsidR="0014404C" w:rsidRPr="00B55953">
        <w:rPr>
          <w:lang w:val="fr-CH"/>
        </w:rPr>
        <w:t>Rica, Croatie, El Salvador, Équateur, Espagne, États</w:t>
      </w:r>
      <w:r w:rsidR="009354E0">
        <w:rPr>
          <w:lang w:val="fr-CH"/>
        </w:rPr>
        <w:noBreakHyphen/>
      </w:r>
      <w:r w:rsidR="0014404C" w:rsidRPr="00B55953">
        <w:rPr>
          <w:lang w:val="fr-CH"/>
        </w:rPr>
        <w:t>Unis d</w:t>
      </w:r>
      <w:r w:rsidR="00E23A75" w:rsidRPr="00B55953">
        <w:rPr>
          <w:lang w:val="fr-CH"/>
        </w:rPr>
        <w:t>’</w:t>
      </w:r>
      <w:r w:rsidR="0014404C" w:rsidRPr="00B55953">
        <w:rPr>
          <w:lang w:val="fr-CH"/>
        </w:rPr>
        <w:t>Amérique, Fédération de Russie, Finlande, France, Grèce, Hongrie, Inde, Indonésie, Israël, Italie, Japon, Kazakhstan, Kirghizistan, Koweït, Lesotho, Lituanie, Madagascar, Maroc, Mexique, Myanmar, Norvège, Ouganda, Pakistan, Panama, Portugal, République de Corée, République tchèque, Royaume</w:t>
      </w:r>
      <w:r w:rsidR="009354E0">
        <w:rPr>
          <w:lang w:val="fr-CH"/>
        </w:rPr>
        <w:noBreakHyphen/>
      </w:r>
      <w:r w:rsidR="0014404C" w:rsidRPr="00B55953">
        <w:rPr>
          <w:lang w:val="fr-CH"/>
        </w:rPr>
        <w:t>Uni, Singapour, Slovaquie, Suède, Thaïlande, Ukraine, Uruguay, Viet</w:t>
      </w:r>
      <w:r w:rsidR="007C1221" w:rsidRPr="00B55953">
        <w:rPr>
          <w:lang w:val="fr-CH"/>
        </w:rPr>
        <w:t> </w:t>
      </w:r>
      <w:r w:rsidR="0014404C" w:rsidRPr="00B55953">
        <w:rPr>
          <w:lang w:val="fr-CH"/>
        </w:rPr>
        <w:t>Nam, Zimbabwe (52).</w:t>
      </w:r>
    </w:p>
    <w:p w14:paraId="24B70094" w14:textId="54403B42" w:rsidR="00CC5E31" w:rsidRPr="00B55953" w:rsidRDefault="00CC5E31" w:rsidP="00B55953">
      <w:pPr>
        <w:pStyle w:val="ONUMFS"/>
        <w:rPr>
          <w:lang w:val="fr-FR"/>
        </w:rPr>
      </w:pPr>
      <w:r w:rsidRPr="00B55953">
        <w:rPr>
          <w:lang w:val="fr-FR"/>
        </w:rPr>
        <w:t>En leur qualité de membres</w:t>
      </w:r>
      <w:r w:rsidR="00E23A75" w:rsidRPr="00B55953">
        <w:rPr>
          <w:lang w:val="fr-FR"/>
        </w:rPr>
        <w:t xml:space="preserve"> du CWS</w:t>
      </w:r>
      <w:r w:rsidRPr="00B55953">
        <w:rPr>
          <w:lang w:val="fr-FR"/>
        </w:rPr>
        <w:t>, les représentants des organisations intergouvernementales ci</w:t>
      </w:r>
      <w:r w:rsidR="009354E0">
        <w:rPr>
          <w:lang w:val="fr-FR"/>
        </w:rPr>
        <w:noBreakHyphen/>
      </w:r>
      <w:r w:rsidRPr="00B55953">
        <w:rPr>
          <w:lang w:val="fr-FR"/>
        </w:rPr>
        <w:t>après ont pris part à la session</w:t>
      </w:r>
      <w:r w:rsidR="00E23A75" w:rsidRPr="00B55953">
        <w:rPr>
          <w:lang w:val="fr-FR"/>
        </w:rPr>
        <w:t> :</w:t>
      </w:r>
      <w:r w:rsidRPr="00B55953">
        <w:rPr>
          <w:lang w:val="fr-FR"/>
        </w:rPr>
        <w:t xml:space="preserve"> </w:t>
      </w:r>
      <w:r w:rsidR="0014404C" w:rsidRPr="00B55953">
        <w:rPr>
          <w:lang w:val="fr-CH"/>
        </w:rPr>
        <w:t>Organisation eurasienne des brevets (OEAB), Organisation européenne des brevets (OEB), Organisation régionale africaine de la propriété intellectuelle (ARIPO), Union européenne (UE)</w:t>
      </w:r>
      <w:r w:rsidR="0014404C" w:rsidRPr="00B55953">
        <w:rPr>
          <w:lang w:val="fr-FR"/>
        </w:rPr>
        <w:t xml:space="preserve"> </w:t>
      </w:r>
      <w:r w:rsidRPr="00B55953">
        <w:rPr>
          <w:lang w:val="fr-FR"/>
        </w:rPr>
        <w:t>(4).</w:t>
      </w:r>
    </w:p>
    <w:p w14:paraId="14244A32" w14:textId="291DD7B9" w:rsidR="00CC5E31" w:rsidRPr="00B55953" w:rsidRDefault="00CC5E31" w:rsidP="00B55953">
      <w:pPr>
        <w:pStyle w:val="ONUMFS"/>
        <w:rPr>
          <w:lang w:val="fr-FR"/>
        </w:rPr>
      </w:pPr>
      <w:r w:rsidRPr="00B55953">
        <w:rPr>
          <w:lang w:val="fr-FR"/>
        </w:rPr>
        <w:t>Des représentants des organisations intergouvernementales et non gouvernementales ci</w:t>
      </w:r>
      <w:r w:rsidR="009354E0">
        <w:rPr>
          <w:lang w:val="fr-FR"/>
        </w:rPr>
        <w:noBreakHyphen/>
      </w:r>
      <w:r w:rsidRPr="00B55953">
        <w:rPr>
          <w:lang w:val="fr-FR"/>
        </w:rPr>
        <w:t>après ont participé à la session en qualité d</w:t>
      </w:r>
      <w:r w:rsidR="00E23A75" w:rsidRPr="00B55953">
        <w:rPr>
          <w:lang w:val="fr-FR"/>
        </w:rPr>
        <w:t>’</w:t>
      </w:r>
      <w:r w:rsidRPr="00B55953">
        <w:rPr>
          <w:lang w:val="fr-FR"/>
        </w:rPr>
        <w:t>observateurs</w:t>
      </w:r>
      <w:r w:rsidR="00E23A75" w:rsidRPr="00B55953">
        <w:rPr>
          <w:lang w:val="fr-FR"/>
        </w:rPr>
        <w:t> :</w:t>
      </w:r>
      <w:r w:rsidRPr="00B55953">
        <w:rPr>
          <w:lang w:val="fr-FR"/>
        </w:rPr>
        <w:t xml:space="preserve"> </w:t>
      </w:r>
      <w:r w:rsidR="00D16414" w:rsidRPr="00B55953">
        <w:rPr>
          <w:lang w:val="fr-FR"/>
        </w:rPr>
        <w:t>Association internationale pour la protection de la propriété intellectuelle (AIPPI), Association internationale pour les marques (INTA), Confederacy Of Patent Information User Groups (CEPIUG), Health And Environment Program (HEP), Independent Alliance For Artists Rights (IAFAR), Organisation de la coopération islamique (OCI), Patent Documentation Group (PDG), Union économique et monétaire ouest</w:t>
      </w:r>
      <w:r w:rsidR="009354E0">
        <w:rPr>
          <w:lang w:val="fr-FR"/>
        </w:rPr>
        <w:noBreakHyphen/>
      </w:r>
      <w:r w:rsidR="00D16414" w:rsidRPr="00B55953">
        <w:rPr>
          <w:lang w:val="fr-FR"/>
        </w:rPr>
        <w:t>africaine (UEMOA), Women At The Table</w:t>
      </w:r>
      <w:r w:rsidRPr="00B55953">
        <w:rPr>
          <w:lang w:val="fr-FR"/>
        </w:rPr>
        <w:t xml:space="preserve"> (9).</w:t>
      </w:r>
    </w:p>
    <w:p w14:paraId="44E96955" w14:textId="42957482" w:rsidR="00CC5E31" w:rsidRPr="00B55953" w:rsidRDefault="00CC5E31" w:rsidP="00B55953">
      <w:pPr>
        <w:pStyle w:val="ONUMFS"/>
        <w:rPr>
          <w:lang w:val="fr-FR"/>
        </w:rPr>
      </w:pPr>
      <w:r w:rsidRPr="00B55953">
        <w:rPr>
          <w:lang w:val="fr-FR"/>
        </w:rPr>
        <w:lastRenderedPageBreak/>
        <w:t>La liste des participants fait l</w:t>
      </w:r>
      <w:r w:rsidR="00E23A75" w:rsidRPr="00B55953">
        <w:rPr>
          <w:lang w:val="fr-FR"/>
        </w:rPr>
        <w:t>’</w:t>
      </w:r>
      <w:r w:rsidRPr="00B55953">
        <w:rPr>
          <w:lang w:val="fr-FR"/>
        </w:rPr>
        <w:t>objet de l</w:t>
      </w:r>
      <w:r w:rsidR="00E23A75" w:rsidRPr="00B55953">
        <w:rPr>
          <w:lang w:val="fr-FR"/>
        </w:rPr>
        <w:t>’annexe I</w:t>
      </w:r>
      <w:r w:rsidRPr="00B55953">
        <w:rPr>
          <w:lang w:val="fr-FR"/>
        </w:rPr>
        <w:t xml:space="preserve"> du présent rapport.</w:t>
      </w:r>
    </w:p>
    <w:p w14:paraId="0469548E" w14:textId="2DF17342" w:rsidR="00CC5E31" w:rsidRPr="00B55953" w:rsidRDefault="00E23A75" w:rsidP="00B55953">
      <w:pPr>
        <w:pStyle w:val="Heading3"/>
        <w:rPr>
          <w:lang w:val="fr-FR"/>
        </w:rPr>
      </w:pPr>
      <w:r w:rsidRPr="00B55953">
        <w:rPr>
          <w:lang w:val="fr-FR"/>
        </w:rPr>
        <w:t>Point 1</w:t>
      </w:r>
      <w:r w:rsidR="00CC5E31" w:rsidRPr="00B55953">
        <w:rPr>
          <w:lang w:val="fr-FR"/>
        </w:rPr>
        <w:t xml:space="preserve"> de l</w:t>
      </w:r>
      <w:r w:rsidRPr="00B55953">
        <w:rPr>
          <w:lang w:val="fr-FR"/>
        </w:rPr>
        <w:t>’</w:t>
      </w:r>
      <w:r w:rsidR="00CC5E31" w:rsidRPr="00B55953">
        <w:rPr>
          <w:lang w:val="fr-FR"/>
        </w:rPr>
        <w:t>ordre du jour</w:t>
      </w:r>
      <w:r w:rsidRPr="00B55953">
        <w:rPr>
          <w:lang w:val="fr-FR"/>
        </w:rPr>
        <w:t> :</w:t>
      </w:r>
      <w:r w:rsidR="00CC5E31" w:rsidRPr="00B55953">
        <w:rPr>
          <w:lang w:val="fr-FR"/>
        </w:rPr>
        <w:t xml:space="preserve"> </w:t>
      </w:r>
      <w:r w:rsidR="00320D93">
        <w:rPr>
          <w:lang w:val="fr-FR"/>
        </w:rPr>
        <w:t>O</w:t>
      </w:r>
      <w:r w:rsidR="00CC5E31" w:rsidRPr="00B55953">
        <w:rPr>
          <w:lang w:val="fr-FR"/>
        </w:rPr>
        <w:t>uverture de la session</w:t>
      </w:r>
    </w:p>
    <w:p w14:paraId="66802492" w14:textId="247B10E4" w:rsidR="00CC5E31" w:rsidRPr="00B55953" w:rsidRDefault="00CC5E31" w:rsidP="00B55953">
      <w:pPr>
        <w:pStyle w:val="ONUMFS"/>
        <w:rPr>
          <w:lang w:val="fr-FR"/>
        </w:rPr>
      </w:pPr>
      <w:r w:rsidRPr="00B55953">
        <w:rPr>
          <w:lang w:val="fr-FR"/>
        </w:rPr>
        <w:t>M</w:t>
      </w:r>
      <w:r w:rsidR="00CA6AAA" w:rsidRPr="00B55953">
        <w:rPr>
          <w:lang w:val="fr-FR"/>
        </w:rPr>
        <w:t>.</w:t>
      </w:r>
      <w:r w:rsidR="007C1221" w:rsidRPr="00B55953">
        <w:rPr>
          <w:lang w:val="fr-FR"/>
        </w:rPr>
        <w:t> </w:t>
      </w:r>
      <w:r w:rsidR="00E23A75" w:rsidRPr="00B55953">
        <w:rPr>
          <w:lang w:val="fr-FR"/>
        </w:rPr>
        <w:t>Daren Tang</w:t>
      </w:r>
      <w:r w:rsidRPr="00B55953">
        <w:rPr>
          <w:lang w:val="fr-FR"/>
        </w:rPr>
        <w:t>, Directeur général de l</w:t>
      </w:r>
      <w:r w:rsidR="00E23A75" w:rsidRPr="00B55953">
        <w:rPr>
          <w:lang w:val="fr-FR"/>
        </w:rPr>
        <w:t>’</w:t>
      </w:r>
      <w:r w:rsidRPr="00B55953">
        <w:rPr>
          <w:lang w:val="fr-FR"/>
        </w:rPr>
        <w:t>Organisation Mondiale de la Propriété Intellectuelle (OMPI), a ouvert la huit</w:t>
      </w:r>
      <w:r w:rsidR="00E23A75" w:rsidRPr="00B55953">
        <w:rPr>
          <w:lang w:val="fr-FR"/>
        </w:rPr>
        <w:t>ième session du CWS</w:t>
      </w:r>
      <w:r w:rsidRPr="00B55953">
        <w:rPr>
          <w:lang w:val="fr-FR"/>
        </w:rPr>
        <w:t xml:space="preserve"> et souhaité la bienvenue aux participants.</w:t>
      </w:r>
    </w:p>
    <w:p w14:paraId="11B4C71A" w14:textId="365404B7" w:rsidR="00CC5E31" w:rsidRPr="00B55953" w:rsidRDefault="00E23A75" w:rsidP="00B55953">
      <w:pPr>
        <w:pStyle w:val="Heading3"/>
        <w:rPr>
          <w:lang w:val="fr-FR"/>
        </w:rPr>
      </w:pPr>
      <w:r w:rsidRPr="00B55953">
        <w:rPr>
          <w:lang w:val="fr-FR"/>
        </w:rPr>
        <w:t>Point 2</w:t>
      </w:r>
      <w:r w:rsidR="00CC5E31" w:rsidRPr="00B55953">
        <w:rPr>
          <w:lang w:val="fr-FR"/>
        </w:rPr>
        <w:t xml:space="preserve"> de l</w:t>
      </w:r>
      <w:r w:rsidRPr="00B55953">
        <w:rPr>
          <w:lang w:val="fr-FR"/>
        </w:rPr>
        <w:t>’</w:t>
      </w:r>
      <w:r w:rsidR="00CC5E31" w:rsidRPr="00B55953">
        <w:rPr>
          <w:lang w:val="fr-FR"/>
        </w:rPr>
        <w:t>ordre du jour</w:t>
      </w:r>
      <w:r w:rsidRPr="00B55953">
        <w:rPr>
          <w:lang w:val="fr-FR"/>
        </w:rPr>
        <w:t> :</w:t>
      </w:r>
      <w:r w:rsidR="00CC5E31" w:rsidRPr="00B55953">
        <w:rPr>
          <w:lang w:val="fr-FR"/>
        </w:rPr>
        <w:t xml:space="preserve"> </w:t>
      </w:r>
      <w:r w:rsidR="00320D93">
        <w:rPr>
          <w:lang w:val="fr-FR"/>
        </w:rPr>
        <w:t>É</w:t>
      </w:r>
      <w:r w:rsidR="00CC5E31" w:rsidRPr="00B55953">
        <w:rPr>
          <w:lang w:val="fr-FR"/>
        </w:rPr>
        <w:t>lection d</w:t>
      </w:r>
      <w:r w:rsidRPr="00B55953">
        <w:rPr>
          <w:lang w:val="fr-FR"/>
        </w:rPr>
        <w:t>’</w:t>
      </w:r>
      <w:r w:rsidR="00CC5E31" w:rsidRPr="00B55953">
        <w:rPr>
          <w:lang w:val="fr-FR"/>
        </w:rPr>
        <w:t>un président et de deux</w:t>
      </w:r>
      <w:r w:rsidR="007C1221" w:rsidRPr="00B55953">
        <w:rPr>
          <w:lang w:val="fr-FR"/>
        </w:rPr>
        <w:t> </w:t>
      </w:r>
      <w:r w:rsidR="00CC5E31" w:rsidRPr="00B55953">
        <w:rPr>
          <w:lang w:val="fr-FR"/>
        </w:rPr>
        <w:t>vice</w:t>
      </w:r>
      <w:r w:rsidR="009354E0">
        <w:rPr>
          <w:lang w:val="fr-FR"/>
        </w:rPr>
        <w:noBreakHyphen/>
      </w:r>
      <w:r w:rsidR="00CC5E31" w:rsidRPr="00B55953">
        <w:rPr>
          <w:lang w:val="fr-FR"/>
        </w:rPr>
        <w:t>présidents</w:t>
      </w:r>
    </w:p>
    <w:p w14:paraId="3C71F41E" w14:textId="49514837" w:rsidR="00CC5E31" w:rsidRPr="00B55953" w:rsidRDefault="00CC5E31" w:rsidP="00B55953">
      <w:pPr>
        <w:pStyle w:val="ONUMFS"/>
        <w:rPr>
          <w:lang w:val="fr-FR"/>
        </w:rPr>
      </w:pPr>
      <w:r w:rsidRPr="00B55953">
        <w:rPr>
          <w:lang w:val="fr-FR"/>
        </w:rPr>
        <w:t>Le CWS a confirmé l</w:t>
      </w:r>
      <w:r w:rsidR="00E23A75" w:rsidRPr="00B55953">
        <w:rPr>
          <w:lang w:val="fr-FR"/>
        </w:rPr>
        <w:t>’</w:t>
      </w:r>
      <w:r w:rsidRPr="00B55953">
        <w:rPr>
          <w:lang w:val="fr-FR"/>
        </w:rPr>
        <w:t>élection à l</w:t>
      </w:r>
      <w:r w:rsidR="00E23A75" w:rsidRPr="00B55953">
        <w:rPr>
          <w:lang w:val="fr-FR"/>
        </w:rPr>
        <w:t>’</w:t>
      </w:r>
      <w:r w:rsidRPr="00B55953">
        <w:rPr>
          <w:lang w:val="fr-FR"/>
        </w:rPr>
        <w:t>unanimité de M.</w:t>
      </w:r>
      <w:r w:rsidR="007C1221" w:rsidRPr="00B55953">
        <w:rPr>
          <w:lang w:val="fr-FR"/>
        </w:rPr>
        <w:t> </w:t>
      </w:r>
      <w:r w:rsidRPr="00B55953">
        <w:rPr>
          <w:lang w:val="fr-FR"/>
        </w:rPr>
        <w:t>Jean</w:t>
      </w:r>
      <w:r w:rsidR="009354E0">
        <w:rPr>
          <w:lang w:val="fr-FR"/>
        </w:rPr>
        <w:noBreakHyphen/>
      </w:r>
      <w:r w:rsidRPr="00B55953">
        <w:rPr>
          <w:lang w:val="fr-FR"/>
        </w:rPr>
        <w:t>Charles</w:t>
      </w:r>
      <w:r w:rsidR="003D12A6" w:rsidRPr="00B55953">
        <w:rPr>
          <w:lang w:val="fr-FR"/>
        </w:rPr>
        <w:t> </w:t>
      </w:r>
      <w:r w:rsidRPr="00B55953">
        <w:rPr>
          <w:lang w:val="fr-FR"/>
        </w:rPr>
        <w:t>Daoust (Canada) en tant que président et de M.</w:t>
      </w:r>
      <w:r w:rsidR="007C1221" w:rsidRPr="00B55953">
        <w:rPr>
          <w:lang w:val="fr-FR"/>
        </w:rPr>
        <w:t> </w:t>
      </w:r>
      <w:r w:rsidRPr="00B55953">
        <w:rPr>
          <w:lang w:val="fr-FR"/>
        </w:rPr>
        <w:t>Sergey Biryukov (Fédération de Russie) en tant que vice</w:t>
      </w:r>
      <w:r w:rsidR="009354E0">
        <w:rPr>
          <w:lang w:val="fr-FR"/>
        </w:rPr>
        <w:noBreakHyphen/>
      </w:r>
      <w:r w:rsidRPr="00B55953">
        <w:rPr>
          <w:lang w:val="fr-FR"/>
        </w:rPr>
        <w:t>président, conformément à la pratique établie du comi</w:t>
      </w:r>
      <w:r w:rsidR="00013896" w:rsidRPr="00B55953">
        <w:rPr>
          <w:lang w:val="fr-FR"/>
        </w:rPr>
        <w:t>té.  En</w:t>
      </w:r>
      <w:r w:rsidRPr="00B55953">
        <w:rPr>
          <w:lang w:val="fr-FR"/>
        </w:rPr>
        <w:t xml:space="preserve"> ce qui concerne le poste vacant de deuxième vice</w:t>
      </w:r>
      <w:r w:rsidR="009354E0">
        <w:rPr>
          <w:lang w:val="fr-FR"/>
        </w:rPr>
        <w:noBreakHyphen/>
      </w:r>
      <w:r w:rsidRPr="00B55953">
        <w:rPr>
          <w:lang w:val="fr-FR"/>
        </w:rPr>
        <w:t>président,</w:t>
      </w:r>
      <w:r w:rsidR="00E23A75" w:rsidRPr="00B55953">
        <w:rPr>
          <w:lang w:val="fr-FR"/>
        </w:rPr>
        <w:t xml:space="preserve"> le CWS</w:t>
      </w:r>
      <w:r w:rsidRPr="00B55953">
        <w:rPr>
          <w:lang w:val="fr-FR"/>
        </w:rPr>
        <w:t xml:space="preserve"> a élu à l</w:t>
      </w:r>
      <w:r w:rsidR="00E23A75" w:rsidRPr="00B55953">
        <w:rPr>
          <w:lang w:val="fr-FR"/>
        </w:rPr>
        <w:t>’</w:t>
      </w:r>
      <w:r w:rsidRPr="00B55953">
        <w:rPr>
          <w:lang w:val="fr-FR"/>
        </w:rPr>
        <w:t>unanimité M.</w:t>
      </w:r>
      <w:r w:rsidR="007C1221" w:rsidRPr="00B55953">
        <w:rPr>
          <w:lang w:val="fr-FR"/>
        </w:rPr>
        <w:t> </w:t>
      </w:r>
      <w:r w:rsidRPr="00B55953">
        <w:rPr>
          <w:lang w:val="fr-FR"/>
        </w:rPr>
        <w:t>Siyoung Park (République de Corée) pour cette session.</w:t>
      </w:r>
    </w:p>
    <w:p w14:paraId="228AD9B8" w14:textId="60611421" w:rsidR="00CC5E31" w:rsidRPr="00B55953" w:rsidRDefault="00CC5E31" w:rsidP="00B55953">
      <w:pPr>
        <w:pStyle w:val="ONUMFS"/>
        <w:rPr>
          <w:szCs w:val="22"/>
          <w:lang w:val="fr-FR"/>
        </w:rPr>
      </w:pPr>
      <w:r w:rsidRPr="00B55953">
        <w:rPr>
          <w:lang w:val="fr-FR"/>
        </w:rPr>
        <w:t>M</w:t>
      </w:r>
      <w:r w:rsidR="00291033" w:rsidRPr="00B55953">
        <w:rPr>
          <w:lang w:val="fr-FR"/>
        </w:rPr>
        <w:t>.</w:t>
      </w:r>
      <w:r w:rsidR="007C1221" w:rsidRPr="00B55953">
        <w:rPr>
          <w:szCs w:val="22"/>
          <w:lang w:val="fr-FR"/>
        </w:rPr>
        <w:t> </w:t>
      </w:r>
      <w:r w:rsidRPr="00B55953">
        <w:rPr>
          <w:szCs w:val="22"/>
          <w:lang w:val="fr-FR"/>
        </w:rPr>
        <w:t>Young</w:t>
      </w:r>
      <w:r w:rsidR="009354E0">
        <w:rPr>
          <w:szCs w:val="22"/>
          <w:lang w:val="fr-FR"/>
        </w:rPr>
        <w:noBreakHyphen/>
      </w:r>
      <w:r w:rsidRPr="00B55953">
        <w:rPr>
          <w:szCs w:val="22"/>
          <w:lang w:val="fr-FR"/>
        </w:rPr>
        <w:t>Woo</w:t>
      </w:r>
      <w:r w:rsidR="003D12A6" w:rsidRPr="00B55953">
        <w:rPr>
          <w:szCs w:val="22"/>
          <w:lang w:val="fr-FR"/>
        </w:rPr>
        <w:t> </w:t>
      </w:r>
      <w:r w:rsidRPr="00B55953">
        <w:rPr>
          <w:szCs w:val="22"/>
          <w:lang w:val="fr-FR"/>
        </w:rPr>
        <w:t>YUN (OMPI) a assuré le secrétariat</w:t>
      </w:r>
      <w:r w:rsidR="00E23A75" w:rsidRPr="00B55953">
        <w:rPr>
          <w:szCs w:val="22"/>
          <w:lang w:val="fr-FR"/>
        </w:rPr>
        <w:t xml:space="preserve"> du CWS</w:t>
      </w:r>
      <w:r w:rsidRPr="00B55953">
        <w:rPr>
          <w:szCs w:val="22"/>
          <w:lang w:val="fr-FR"/>
        </w:rPr>
        <w:t>.</w:t>
      </w:r>
    </w:p>
    <w:p w14:paraId="7D745225" w14:textId="78CF26ED" w:rsidR="00CC5E31" w:rsidRPr="00B55953" w:rsidRDefault="00B55953" w:rsidP="00B55953">
      <w:pPr>
        <w:pStyle w:val="Heading2"/>
        <w:rPr>
          <w:lang w:val="fr-FR"/>
        </w:rPr>
      </w:pPr>
      <w:r>
        <w:rPr>
          <w:lang w:val="fr-FR"/>
        </w:rPr>
        <w:t>E</w:t>
      </w:r>
      <w:r w:rsidRPr="00B55953">
        <w:rPr>
          <w:lang w:val="fr-FR"/>
        </w:rPr>
        <w:t>xamen des points de l’ordre du jour</w:t>
      </w:r>
    </w:p>
    <w:p w14:paraId="3F31BA66" w14:textId="731378A8" w:rsidR="00CC5E31" w:rsidRPr="00B55953" w:rsidRDefault="00E23A75" w:rsidP="00B55953">
      <w:pPr>
        <w:pStyle w:val="Heading3"/>
        <w:spacing w:before="120"/>
        <w:rPr>
          <w:lang w:val="fr-FR"/>
        </w:rPr>
      </w:pPr>
      <w:r w:rsidRPr="00B55953">
        <w:rPr>
          <w:lang w:val="fr-FR"/>
        </w:rPr>
        <w:t>Point 3</w:t>
      </w:r>
      <w:r w:rsidR="00CC5E31" w:rsidRPr="00B55953">
        <w:rPr>
          <w:lang w:val="fr-FR"/>
        </w:rPr>
        <w:t xml:space="preserve"> de l</w:t>
      </w:r>
      <w:r w:rsidRPr="00B55953">
        <w:rPr>
          <w:lang w:val="fr-FR"/>
        </w:rPr>
        <w:t>’</w:t>
      </w:r>
      <w:r w:rsidR="00CC5E31" w:rsidRPr="00B55953">
        <w:rPr>
          <w:lang w:val="fr-FR"/>
        </w:rPr>
        <w:t>ordre du jour</w:t>
      </w:r>
      <w:r w:rsidRPr="00B55953">
        <w:rPr>
          <w:lang w:val="fr-FR"/>
        </w:rPr>
        <w:t> :</w:t>
      </w:r>
      <w:r w:rsidR="00CC5E31" w:rsidRPr="00B55953">
        <w:rPr>
          <w:lang w:val="fr-FR"/>
        </w:rPr>
        <w:t xml:space="preserve"> </w:t>
      </w:r>
      <w:r w:rsidR="00320D93">
        <w:rPr>
          <w:lang w:val="fr-FR"/>
        </w:rPr>
        <w:t>A</w:t>
      </w:r>
      <w:r w:rsidR="00CC5E31" w:rsidRPr="00B55953">
        <w:rPr>
          <w:lang w:val="fr-FR"/>
        </w:rPr>
        <w:t>doption de l</w:t>
      </w:r>
      <w:r w:rsidRPr="00B55953">
        <w:rPr>
          <w:lang w:val="fr-FR"/>
        </w:rPr>
        <w:t>’</w:t>
      </w:r>
      <w:r w:rsidR="00CC5E31" w:rsidRPr="00B55953">
        <w:rPr>
          <w:lang w:val="fr-FR"/>
        </w:rPr>
        <w:t>ordre du jour</w:t>
      </w:r>
    </w:p>
    <w:p w14:paraId="3946E417" w14:textId="4C51ED0D" w:rsidR="00CC5E31" w:rsidRPr="00B55953" w:rsidRDefault="00CC5E31" w:rsidP="00B55953">
      <w:pPr>
        <w:pStyle w:val="ONUMFS"/>
        <w:rPr>
          <w:lang w:val="fr-FR"/>
        </w:rPr>
      </w:pPr>
      <w:r w:rsidRPr="00B55953">
        <w:rPr>
          <w:lang w:val="fr-FR"/>
        </w:rPr>
        <w:t>Le CWS a adopté à l</w:t>
      </w:r>
      <w:r w:rsidR="00E23A75" w:rsidRPr="00B55953">
        <w:rPr>
          <w:lang w:val="fr-FR"/>
        </w:rPr>
        <w:t>’</w:t>
      </w:r>
      <w:r w:rsidRPr="00B55953">
        <w:rPr>
          <w:lang w:val="fr-FR"/>
        </w:rPr>
        <w:t>unanimité l</w:t>
      </w:r>
      <w:r w:rsidR="00E23A75" w:rsidRPr="00B55953">
        <w:rPr>
          <w:lang w:val="fr-FR"/>
        </w:rPr>
        <w:t>’</w:t>
      </w:r>
      <w:r w:rsidRPr="00B55953">
        <w:rPr>
          <w:lang w:val="fr-FR"/>
        </w:rPr>
        <w:t>ordre du jour proposé dans le document</w:t>
      </w:r>
      <w:r w:rsidR="003D12A6" w:rsidRPr="00B55953">
        <w:rPr>
          <w:lang w:val="fr-FR"/>
        </w:rPr>
        <w:t> </w:t>
      </w:r>
      <w:r w:rsidRPr="00B55953">
        <w:rPr>
          <w:lang w:val="fr-FR"/>
        </w:rPr>
        <w:t>CWS/8/1</w:t>
      </w:r>
      <w:r w:rsidR="007C1221" w:rsidRPr="00B55953">
        <w:rPr>
          <w:lang w:val="fr-FR"/>
        </w:rPr>
        <w:t> </w:t>
      </w:r>
      <w:r w:rsidRPr="00B55953">
        <w:rPr>
          <w:lang w:val="fr-FR"/>
        </w:rPr>
        <w:t>Prov.2, qui fait l</w:t>
      </w:r>
      <w:r w:rsidR="00E23A75" w:rsidRPr="00B55953">
        <w:rPr>
          <w:lang w:val="fr-FR"/>
        </w:rPr>
        <w:t>’</w:t>
      </w:r>
      <w:r w:rsidRPr="00B55953">
        <w:rPr>
          <w:lang w:val="fr-FR"/>
        </w:rPr>
        <w:t>objet de l</w:t>
      </w:r>
      <w:r w:rsidR="00E23A75" w:rsidRPr="00B55953">
        <w:rPr>
          <w:lang w:val="fr-FR"/>
        </w:rPr>
        <w:t>’annexe I</w:t>
      </w:r>
      <w:r w:rsidRPr="00B55953">
        <w:rPr>
          <w:lang w:val="fr-FR"/>
        </w:rPr>
        <w:t>I du présent rapport.</w:t>
      </w:r>
    </w:p>
    <w:p w14:paraId="47CBDE3F" w14:textId="20C1FC84" w:rsidR="00CC5E31" w:rsidRPr="00B55953" w:rsidRDefault="00CC5E31" w:rsidP="00B55953">
      <w:pPr>
        <w:pStyle w:val="ONUMFS"/>
        <w:rPr>
          <w:lang w:val="fr-FR"/>
        </w:rPr>
      </w:pPr>
      <w:r w:rsidRPr="00B55953">
        <w:rPr>
          <w:lang w:val="fr-FR"/>
        </w:rPr>
        <w:t>Après l</w:t>
      </w:r>
      <w:r w:rsidR="00E23A75" w:rsidRPr="00B55953">
        <w:rPr>
          <w:lang w:val="fr-FR"/>
        </w:rPr>
        <w:t>’</w:t>
      </w:r>
      <w:r w:rsidRPr="00B55953">
        <w:rPr>
          <w:lang w:val="fr-FR"/>
        </w:rPr>
        <w:t>adoption de l</w:t>
      </w:r>
      <w:r w:rsidR="00E23A75" w:rsidRPr="00B55953">
        <w:rPr>
          <w:lang w:val="fr-FR"/>
        </w:rPr>
        <w:t>’</w:t>
      </w:r>
      <w:r w:rsidRPr="00B55953">
        <w:rPr>
          <w:lang w:val="fr-FR"/>
        </w:rPr>
        <w:t xml:space="preserve">ordre du jour, le président a invité les coordonnateurs des groupes régionaux à </w:t>
      </w:r>
      <w:r w:rsidR="00291033" w:rsidRPr="00B55953">
        <w:rPr>
          <w:lang w:val="fr-FR"/>
        </w:rPr>
        <w:t>faire une</w:t>
      </w:r>
      <w:r w:rsidRPr="00B55953">
        <w:rPr>
          <w:lang w:val="fr-FR"/>
        </w:rPr>
        <w:t xml:space="preserve"> déclaration </w:t>
      </w:r>
      <w:r w:rsidR="00291033" w:rsidRPr="00B55953">
        <w:rPr>
          <w:lang w:val="fr-FR"/>
        </w:rPr>
        <w:t>au nom de leur</w:t>
      </w:r>
      <w:r w:rsidRPr="00B55953">
        <w:rPr>
          <w:lang w:val="fr-FR"/>
        </w:rPr>
        <w:t xml:space="preserve"> grou</w:t>
      </w:r>
      <w:r w:rsidR="00013896" w:rsidRPr="00B55953">
        <w:rPr>
          <w:lang w:val="fr-FR"/>
        </w:rPr>
        <w:t>pe.  La</w:t>
      </w:r>
      <w:r w:rsidRPr="00B55953">
        <w:rPr>
          <w:lang w:val="fr-FR"/>
        </w:rPr>
        <w:t xml:space="preserve"> délégation de la Fédération de Russie, parlant au nom du groupe des pays d</w:t>
      </w:r>
      <w:r w:rsidR="00E23A75" w:rsidRPr="00B55953">
        <w:rPr>
          <w:lang w:val="fr-FR"/>
        </w:rPr>
        <w:t>’</w:t>
      </w:r>
      <w:r w:rsidRPr="00B55953">
        <w:rPr>
          <w:lang w:val="fr-FR"/>
        </w:rPr>
        <w:t>Asie centrale, du Caucase et d</w:t>
      </w:r>
      <w:r w:rsidR="00E23A75" w:rsidRPr="00B55953">
        <w:rPr>
          <w:lang w:val="fr-FR"/>
        </w:rPr>
        <w:t>’</w:t>
      </w:r>
      <w:r w:rsidRPr="00B55953">
        <w:rPr>
          <w:lang w:val="fr-FR"/>
        </w:rPr>
        <w:t>Europe orientale, s</w:t>
      </w:r>
      <w:r w:rsidR="00E23A75" w:rsidRPr="00B55953">
        <w:rPr>
          <w:lang w:val="fr-FR"/>
        </w:rPr>
        <w:t>’</w:t>
      </w:r>
      <w:r w:rsidRPr="00B55953">
        <w:rPr>
          <w:lang w:val="fr-FR"/>
        </w:rPr>
        <w:t>est félicitée du travail accompli par le comité et les équipes d</w:t>
      </w:r>
      <w:r w:rsidR="00E23A75" w:rsidRPr="00B55953">
        <w:rPr>
          <w:lang w:val="fr-FR"/>
        </w:rPr>
        <w:t>’</w:t>
      </w:r>
      <w:r w:rsidRPr="00B55953">
        <w:rPr>
          <w:lang w:val="fr-FR"/>
        </w:rPr>
        <w:t xml:space="preserve">experts dans des conditions complexes et a </w:t>
      </w:r>
      <w:r w:rsidR="00291033" w:rsidRPr="00B55953">
        <w:rPr>
          <w:lang w:val="fr-FR"/>
        </w:rPr>
        <w:t>souligné</w:t>
      </w:r>
      <w:r w:rsidRPr="00B55953">
        <w:rPr>
          <w:lang w:val="fr-FR"/>
        </w:rPr>
        <w:t xml:space="preserve"> que les membres</w:t>
      </w:r>
      <w:r w:rsidR="00E23A75" w:rsidRPr="00B55953">
        <w:rPr>
          <w:lang w:val="fr-FR"/>
        </w:rPr>
        <w:t xml:space="preserve"> du CWS</w:t>
      </w:r>
      <w:r w:rsidRPr="00B55953">
        <w:rPr>
          <w:lang w:val="fr-FR"/>
        </w:rPr>
        <w:t xml:space="preserve"> travaillant en étroite collaboration </w:t>
      </w:r>
      <w:r w:rsidR="00291033" w:rsidRPr="00B55953">
        <w:rPr>
          <w:lang w:val="fr-FR"/>
        </w:rPr>
        <w:t>avaient</w:t>
      </w:r>
      <w:r w:rsidRPr="00B55953">
        <w:rPr>
          <w:lang w:val="fr-FR"/>
        </w:rPr>
        <w:t xml:space="preserve"> </w:t>
      </w:r>
      <w:r w:rsidR="00291033" w:rsidRPr="00B55953">
        <w:rPr>
          <w:lang w:val="fr-FR"/>
        </w:rPr>
        <w:t xml:space="preserve">obtenu </w:t>
      </w:r>
      <w:r w:rsidRPr="00B55953">
        <w:rPr>
          <w:lang w:val="fr-FR"/>
        </w:rPr>
        <w:t xml:space="preserve">des résultats positifs, </w:t>
      </w:r>
      <w:r w:rsidR="00291033" w:rsidRPr="00B55953">
        <w:rPr>
          <w:lang w:val="fr-FR"/>
        </w:rPr>
        <w:t>s</w:t>
      </w:r>
      <w:r w:rsidR="00E23A75" w:rsidRPr="00B55953">
        <w:rPr>
          <w:lang w:val="fr-FR"/>
        </w:rPr>
        <w:t>’</w:t>
      </w:r>
      <w:r w:rsidR="00291033" w:rsidRPr="00B55953">
        <w:rPr>
          <w:lang w:val="fr-FR"/>
        </w:rPr>
        <w:t xml:space="preserve">agissant </w:t>
      </w:r>
      <w:r w:rsidRPr="00B55953">
        <w:rPr>
          <w:lang w:val="fr-FR"/>
        </w:rPr>
        <w:t xml:space="preserve">en particulier </w:t>
      </w:r>
      <w:r w:rsidR="00291033" w:rsidRPr="00B55953">
        <w:rPr>
          <w:lang w:val="fr-FR"/>
        </w:rPr>
        <w:t xml:space="preserve">de </w:t>
      </w:r>
      <w:r w:rsidRPr="00B55953">
        <w:rPr>
          <w:lang w:val="fr-FR"/>
        </w:rPr>
        <w:t>la poursuite de l</w:t>
      </w:r>
      <w:r w:rsidR="00E23A75" w:rsidRPr="00B55953">
        <w:rPr>
          <w:lang w:val="fr-FR"/>
        </w:rPr>
        <w:t>’</w:t>
      </w:r>
      <w:r w:rsidRPr="00B55953">
        <w:rPr>
          <w:lang w:val="fr-FR"/>
        </w:rPr>
        <w:t>élaboration de</w:t>
      </w:r>
      <w:r w:rsidR="00291033" w:rsidRPr="00B55953">
        <w:rPr>
          <w:lang w:val="fr-FR"/>
        </w:rPr>
        <w:t>s</w:t>
      </w:r>
      <w:r w:rsidRPr="00B55953">
        <w:rPr>
          <w:lang w:val="fr-FR"/>
        </w:rPr>
        <w:t xml:space="preserve"> normes dans </w:t>
      </w:r>
      <w:r w:rsidR="00291033" w:rsidRPr="00B55953">
        <w:rPr>
          <w:lang w:val="fr-FR"/>
        </w:rPr>
        <w:t>une situation mondiale difficile</w:t>
      </w:r>
      <w:r w:rsidRPr="00B55953">
        <w:rPr>
          <w:lang w:val="fr-FR"/>
        </w:rPr>
        <w:t>.</w:t>
      </w:r>
    </w:p>
    <w:p w14:paraId="476847E5" w14:textId="515B8718" w:rsidR="00CC5E31" w:rsidRPr="00B55953" w:rsidRDefault="00CC5E31" w:rsidP="00B55953">
      <w:pPr>
        <w:pStyle w:val="Heading2"/>
        <w:rPr>
          <w:lang w:val="fr-FR"/>
        </w:rPr>
      </w:pPr>
      <w:r w:rsidRPr="00B55953">
        <w:rPr>
          <w:lang w:val="fr-FR"/>
        </w:rPr>
        <w:t>Exposés</w:t>
      </w:r>
    </w:p>
    <w:p w14:paraId="018166B8" w14:textId="61396971" w:rsidR="00CC5E31" w:rsidRPr="00B55953" w:rsidRDefault="00CC5E31" w:rsidP="00B55953">
      <w:pPr>
        <w:pStyle w:val="ONUMFS"/>
        <w:rPr>
          <w:szCs w:val="22"/>
          <w:lang w:val="fr-FR"/>
        </w:rPr>
      </w:pPr>
      <w:r w:rsidRPr="00B55953">
        <w:rPr>
          <w:szCs w:val="22"/>
          <w:lang w:val="fr-FR"/>
        </w:rPr>
        <w:t xml:space="preserve">Les exposés </w:t>
      </w:r>
      <w:r w:rsidR="00291033" w:rsidRPr="00B55953">
        <w:rPr>
          <w:szCs w:val="22"/>
          <w:lang w:val="fr-FR"/>
        </w:rPr>
        <w:t>présentés, les d</w:t>
      </w:r>
      <w:r w:rsidR="006546C2" w:rsidRPr="00B55953">
        <w:rPr>
          <w:szCs w:val="22"/>
          <w:lang w:val="fr-FR"/>
        </w:rPr>
        <w:t>é</w:t>
      </w:r>
      <w:r w:rsidR="00291033" w:rsidRPr="00B55953">
        <w:rPr>
          <w:szCs w:val="22"/>
          <w:lang w:val="fr-FR"/>
        </w:rPr>
        <w:t>clarations écrites communiqué</w:t>
      </w:r>
      <w:r w:rsidR="0003541D" w:rsidRPr="00B55953">
        <w:rPr>
          <w:szCs w:val="22"/>
          <w:lang w:val="fr-FR"/>
        </w:rPr>
        <w:t>e</w:t>
      </w:r>
      <w:r w:rsidR="00291033" w:rsidRPr="00B55953">
        <w:rPr>
          <w:szCs w:val="22"/>
          <w:lang w:val="fr-FR"/>
        </w:rPr>
        <w:t xml:space="preserve">s et les </w:t>
      </w:r>
      <w:r w:rsidRPr="00B55953">
        <w:rPr>
          <w:szCs w:val="22"/>
          <w:lang w:val="fr-FR"/>
        </w:rPr>
        <w:t xml:space="preserve">documents de travail </w:t>
      </w:r>
      <w:r w:rsidR="00291033" w:rsidRPr="00B55953">
        <w:rPr>
          <w:szCs w:val="22"/>
          <w:lang w:val="fr-FR"/>
        </w:rPr>
        <w:t>étab</w:t>
      </w:r>
      <w:r w:rsidR="00013896" w:rsidRPr="00B55953">
        <w:rPr>
          <w:szCs w:val="22"/>
          <w:lang w:val="fr-FR"/>
        </w:rPr>
        <w:t>l</w:t>
      </w:r>
      <w:r w:rsidR="00291033" w:rsidRPr="00B55953">
        <w:rPr>
          <w:szCs w:val="22"/>
          <w:lang w:val="fr-FR"/>
        </w:rPr>
        <w:t xml:space="preserve">is pour </w:t>
      </w:r>
      <w:r w:rsidRPr="00B55953">
        <w:rPr>
          <w:szCs w:val="22"/>
          <w:lang w:val="fr-FR"/>
        </w:rPr>
        <w:t>la session sont disponibles sur le site</w:t>
      </w:r>
      <w:r w:rsidR="007C1221" w:rsidRPr="00B55953">
        <w:rPr>
          <w:szCs w:val="22"/>
          <w:lang w:val="fr-FR"/>
        </w:rPr>
        <w:t> </w:t>
      </w:r>
      <w:r w:rsidRPr="00B55953">
        <w:rPr>
          <w:szCs w:val="22"/>
          <w:lang w:val="fr-FR"/>
        </w:rPr>
        <w:t>Web de l</w:t>
      </w:r>
      <w:r w:rsidR="00E23A75" w:rsidRPr="00B55953">
        <w:rPr>
          <w:szCs w:val="22"/>
          <w:lang w:val="fr-FR"/>
        </w:rPr>
        <w:t>’</w:t>
      </w:r>
      <w:r w:rsidRPr="00B55953">
        <w:rPr>
          <w:szCs w:val="22"/>
          <w:lang w:val="fr-FR"/>
        </w:rPr>
        <w:t>OMPI à l</w:t>
      </w:r>
      <w:r w:rsidR="00E23A75" w:rsidRPr="00B55953">
        <w:rPr>
          <w:szCs w:val="22"/>
          <w:lang w:val="fr-FR"/>
        </w:rPr>
        <w:t>’</w:t>
      </w:r>
      <w:r w:rsidRPr="00B55953">
        <w:rPr>
          <w:szCs w:val="22"/>
          <w:lang w:val="fr-FR"/>
        </w:rPr>
        <w:t>adresse suivante</w:t>
      </w:r>
      <w:r w:rsidR="00E23A75" w:rsidRPr="00B55953">
        <w:rPr>
          <w:szCs w:val="22"/>
          <w:lang w:val="fr-FR"/>
        </w:rPr>
        <w:t> :</w:t>
      </w:r>
      <w:r w:rsidRPr="00B55953">
        <w:rPr>
          <w:szCs w:val="22"/>
          <w:lang w:val="fr-FR"/>
        </w:rPr>
        <w:t xml:space="preserve"> </w:t>
      </w:r>
      <w:hyperlink r:id="rId9" w:history="1">
        <w:r w:rsidR="00291033" w:rsidRPr="00F94D81">
          <w:rPr>
            <w:rStyle w:val="Hyperlink"/>
            <w:lang w:val="fr-CH"/>
          </w:rPr>
          <w:t>http://www.wipo.int/meetings/fr/details.jsp?meeting_id=57089</w:t>
        </w:r>
      </w:hyperlink>
      <w:r w:rsidRPr="00B55953">
        <w:rPr>
          <w:szCs w:val="22"/>
          <w:lang w:val="fr-FR"/>
        </w:rPr>
        <w:t>.</w:t>
      </w:r>
    </w:p>
    <w:p w14:paraId="46784345" w14:textId="70909558" w:rsidR="00CC5E31" w:rsidRPr="00B55953" w:rsidRDefault="00CC5E31" w:rsidP="00B55953">
      <w:pPr>
        <w:pStyle w:val="Heading2"/>
        <w:rPr>
          <w:lang w:val="fr-FR"/>
        </w:rPr>
      </w:pPr>
      <w:r w:rsidRPr="00B55953">
        <w:rPr>
          <w:lang w:val="fr-FR"/>
        </w:rPr>
        <w:t>Délibérations, conclusions et décisions</w:t>
      </w:r>
    </w:p>
    <w:p w14:paraId="7DDF099D" w14:textId="27F3D294" w:rsidR="00CC5E31" w:rsidRPr="00B55953" w:rsidRDefault="00CC5E31" w:rsidP="00B55953">
      <w:pPr>
        <w:pStyle w:val="ONUMFS"/>
        <w:rPr>
          <w:szCs w:val="22"/>
          <w:lang w:val="fr-FR"/>
        </w:rPr>
      </w:pPr>
      <w:r w:rsidRPr="00B55953">
        <w:rPr>
          <w:szCs w:val="22"/>
          <w:lang w:val="fr-FR"/>
        </w:rPr>
        <w:t>Conformément aux décisions prises par les organes directeurs de l</w:t>
      </w:r>
      <w:r w:rsidR="00E23A75" w:rsidRPr="00B55953">
        <w:rPr>
          <w:szCs w:val="22"/>
          <w:lang w:val="fr-FR"/>
        </w:rPr>
        <w:t>’</w:t>
      </w:r>
      <w:r w:rsidRPr="00B55953">
        <w:rPr>
          <w:szCs w:val="22"/>
          <w:lang w:val="fr-FR"/>
        </w:rPr>
        <w:t>OMPI lors de leur dixième série de réunions tenue du 2</w:t>
      </w:r>
      <w:r w:rsidR="00E23A75" w:rsidRPr="00B55953">
        <w:rPr>
          <w:szCs w:val="22"/>
          <w:lang w:val="fr-FR"/>
        </w:rPr>
        <w:t>4 septembre</w:t>
      </w:r>
      <w:r w:rsidRPr="00B55953">
        <w:rPr>
          <w:szCs w:val="22"/>
          <w:lang w:val="fr-FR"/>
        </w:rPr>
        <w:t xml:space="preserve"> au </w:t>
      </w:r>
      <w:r w:rsidR="00E23A75" w:rsidRPr="00B55953">
        <w:rPr>
          <w:szCs w:val="22"/>
          <w:lang w:val="fr-FR"/>
        </w:rPr>
        <w:t>2 octobre 19</w:t>
      </w:r>
      <w:r w:rsidRPr="00B55953">
        <w:rPr>
          <w:szCs w:val="22"/>
          <w:lang w:val="fr-FR"/>
        </w:rPr>
        <w:t xml:space="preserve">79 (voir les </w:t>
      </w:r>
      <w:r w:rsidR="00E23A75" w:rsidRPr="00B55953">
        <w:rPr>
          <w:szCs w:val="22"/>
          <w:lang w:val="fr-FR"/>
        </w:rPr>
        <w:t>paragraphes 5</w:t>
      </w:r>
      <w:r w:rsidRPr="00B55953">
        <w:rPr>
          <w:szCs w:val="22"/>
          <w:lang w:val="fr-FR"/>
        </w:rPr>
        <w:t>1 et 52 du document</w:t>
      </w:r>
      <w:r w:rsidR="003D12A6" w:rsidRPr="00B55953">
        <w:rPr>
          <w:szCs w:val="22"/>
          <w:lang w:val="fr-FR"/>
        </w:rPr>
        <w:t> </w:t>
      </w:r>
      <w:r w:rsidRPr="00B55953">
        <w:rPr>
          <w:szCs w:val="22"/>
          <w:lang w:val="fr-FR"/>
        </w:rPr>
        <w:t>AB/X/32), le rapport de la présente session rend compte uniquement des conclusions (décisions, recommandations, opinions, etc.)</w:t>
      </w:r>
      <w:r w:rsidR="00E23A75" w:rsidRPr="00B55953">
        <w:rPr>
          <w:szCs w:val="22"/>
          <w:lang w:val="fr-FR"/>
        </w:rPr>
        <w:t xml:space="preserve"> du CWS</w:t>
      </w:r>
      <w:r w:rsidRPr="00B55953">
        <w:rPr>
          <w:szCs w:val="22"/>
          <w:lang w:val="fr-FR"/>
        </w:rPr>
        <w:t xml:space="preserve"> sans rendre compte en particulier des déclarations de tel ou tel participant, excepté lorsqu</w:t>
      </w:r>
      <w:r w:rsidR="00E23A75" w:rsidRPr="00B55953">
        <w:rPr>
          <w:szCs w:val="22"/>
          <w:lang w:val="fr-FR"/>
        </w:rPr>
        <w:t>’</w:t>
      </w:r>
      <w:r w:rsidRPr="00B55953">
        <w:rPr>
          <w:szCs w:val="22"/>
          <w:lang w:val="fr-FR"/>
        </w:rPr>
        <w:t>une réserve relative à une conclusion particulière</w:t>
      </w:r>
      <w:r w:rsidR="00E23A75" w:rsidRPr="00B55953">
        <w:rPr>
          <w:szCs w:val="22"/>
          <w:lang w:val="fr-FR"/>
        </w:rPr>
        <w:t xml:space="preserve"> du CWS</w:t>
      </w:r>
      <w:r w:rsidRPr="00B55953">
        <w:rPr>
          <w:szCs w:val="22"/>
          <w:lang w:val="fr-FR"/>
        </w:rPr>
        <w:t xml:space="preserve"> a été émise ou réitérée après l</w:t>
      </w:r>
      <w:r w:rsidR="00E23A75" w:rsidRPr="00B55953">
        <w:rPr>
          <w:szCs w:val="22"/>
          <w:lang w:val="fr-FR"/>
        </w:rPr>
        <w:t>’</w:t>
      </w:r>
      <w:r w:rsidRPr="00B55953">
        <w:rPr>
          <w:szCs w:val="22"/>
          <w:lang w:val="fr-FR"/>
        </w:rPr>
        <w:t>adoption de cette conclusion.</w:t>
      </w:r>
    </w:p>
    <w:p w14:paraId="193925B3" w14:textId="316F35CD" w:rsidR="00CC5E31" w:rsidRPr="00B55953" w:rsidRDefault="00E23A75" w:rsidP="0042507C">
      <w:pPr>
        <w:pStyle w:val="Heading3"/>
        <w:rPr>
          <w:lang w:val="fr-FR"/>
        </w:rPr>
      </w:pPr>
      <w:r w:rsidRPr="00B55953">
        <w:rPr>
          <w:lang w:val="fr-FR"/>
        </w:rPr>
        <w:t>Point 4</w:t>
      </w:r>
      <w:r w:rsidR="00CC5E31" w:rsidRPr="00B55953">
        <w:rPr>
          <w:lang w:val="fr-FR"/>
        </w:rPr>
        <w:t>.a) de l</w:t>
      </w:r>
      <w:r w:rsidRPr="00B55953">
        <w:rPr>
          <w:lang w:val="fr-FR"/>
        </w:rPr>
        <w:t>’</w:t>
      </w:r>
      <w:r w:rsidR="00CC5E31" w:rsidRPr="00B55953">
        <w:rPr>
          <w:lang w:val="fr-FR"/>
        </w:rPr>
        <w:t>ordre du jour</w:t>
      </w:r>
      <w:r w:rsidRPr="00B55953">
        <w:rPr>
          <w:lang w:val="fr-FR"/>
        </w:rPr>
        <w:t> :</w:t>
      </w:r>
      <w:r w:rsidR="00CC5E31" w:rsidRPr="00B55953">
        <w:rPr>
          <w:lang w:val="fr-FR"/>
        </w:rPr>
        <w:t xml:space="preserve"> Proposition concernant une nouvelle norme relative aux interfaces de programmation d</w:t>
      </w:r>
      <w:r w:rsidRPr="00B55953">
        <w:rPr>
          <w:lang w:val="fr-FR"/>
        </w:rPr>
        <w:t>’</w:t>
      </w:r>
      <w:r w:rsidR="00CC5E31" w:rsidRPr="00B55953">
        <w:rPr>
          <w:lang w:val="fr-FR"/>
        </w:rPr>
        <w:t>applications Web</w:t>
      </w:r>
    </w:p>
    <w:p w14:paraId="706957B4" w14:textId="7402E805" w:rsidR="00CC5E31" w:rsidRPr="00B55953" w:rsidRDefault="00CC5E31" w:rsidP="00B55953">
      <w:pPr>
        <w:pStyle w:val="ONUMFS"/>
        <w:rPr>
          <w:lang w:val="fr-FR"/>
        </w:rPr>
      </w:pPr>
      <w:r w:rsidRPr="00B55953">
        <w:rPr>
          <w:lang w:val="fr-FR"/>
        </w:rPr>
        <w:t>Les délibérations ont eu lieu sur la base du document</w:t>
      </w:r>
      <w:r w:rsidR="003D12A6" w:rsidRPr="00B55953">
        <w:rPr>
          <w:lang w:val="fr-FR"/>
        </w:rPr>
        <w:t> </w:t>
      </w:r>
      <w:r w:rsidRPr="00B55953">
        <w:rPr>
          <w:lang w:val="fr-FR"/>
        </w:rPr>
        <w:t>CWS/8/2.</w:t>
      </w:r>
    </w:p>
    <w:p w14:paraId="578CA89B" w14:textId="43A6A7E3" w:rsidR="00CC5E31" w:rsidRPr="00B55953" w:rsidRDefault="00CC5E31" w:rsidP="00B55953">
      <w:pPr>
        <w:pStyle w:val="ONUMFS"/>
        <w:rPr>
          <w:lang w:val="fr-FR"/>
        </w:rPr>
      </w:pPr>
      <w:r w:rsidRPr="00B55953">
        <w:rPr>
          <w:lang w:val="fr-FR"/>
        </w:rPr>
        <w:t>Le CWS a pris note du contenu du document, en particulier de la norme proposée contenant des recommandations relatives au traitement et à la communication des données de propriété intellectuelle aux interfaces de programmation d</w:t>
      </w:r>
      <w:r w:rsidR="00E23A75" w:rsidRPr="00B55953">
        <w:rPr>
          <w:lang w:val="fr-FR"/>
        </w:rPr>
        <w:t>’</w:t>
      </w:r>
      <w:r w:rsidRPr="00B55953">
        <w:rPr>
          <w:lang w:val="fr-FR"/>
        </w:rPr>
        <w:t>applications (API) W</w:t>
      </w:r>
      <w:r w:rsidR="00013896" w:rsidRPr="00B55953">
        <w:rPr>
          <w:lang w:val="fr-FR"/>
        </w:rPr>
        <w:t>eb.  La</w:t>
      </w:r>
      <w:r w:rsidRPr="00B55953">
        <w:rPr>
          <w:lang w:val="fr-FR"/>
        </w:rPr>
        <w:t xml:space="preserve"> norme proposée vise à faciliter le traitement et l</w:t>
      </w:r>
      <w:r w:rsidR="00E23A75" w:rsidRPr="00B55953">
        <w:rPr>
          <w:lang w:val="fr-FR"/>
        </w:rPr>
        <w:t>’</w:t>
      </w:r>
      <w:r w:rsidRPr="00B55953">
        <w:rPr>
          <w:lang w:val="fr-FR"/>
        </w:rPr>
        <w:t>échange harmonisés de données de propriété intellectuelle sur le W</w:t>
      </w:r>
      <w:r w:rsidR="00013896" w:rsidRPr="00B55953">
        <w:rPr>
          <w:lang w:val="fr-FR"/>
        </w:rPr>
        <w:t>eb.  Le</w:t>
      </w:r>
      <w:r w:rsidR="00E23A75" w:rsidRPr="00B55953">
        <w:rPr>
          <w:lang w:val="fr-FR"/>
        </w:rPr>
        <w:t> CWS</w:t>
      </w:r>
      <w:r w:rsidRPr="00B55953">
        <w:rPr>
          <w:lang w:val="fr-FR"/>
        </w:rPr>
        <w:t xml:space="preserve"> a été informé qu</w:t>
      </w:r>
      <w:r w:rsidR="00E23A75" w:rsidRPr="00B55953">
        <w:rPr>
          <w:lang w:val="fr-FR"/>
        </w:rPr>
        <w:t>’</w:t>
      </w:r>
      <w:r w:rsidRPr="00B55953">
        <w:rPr>
          <w:lang w:val="fr-FR"/>
        </w:rPr>
        <w:t xml:space="preserve">au </w:t>
      </w:r>
      <w:r w:rsidR="00E23A75" w:rsidRPr="00B55953">
        <w:rPr>
          <w:lang w:val="fr-FR"/>
        </w:rPr>
        <w:t>paragraphe 1</w:t>
      </w:r>
      <w:r w:rsidRPr="00B55953">
        <w:rPr>
          <w:lang w:val="fr-FR"/>
        </w:rPr>
        <w:t>2.c) du document, la règle</w:t>
      </w:r>
      <w:r w:rsidR="003D12A6" w:rsidRPr="00B55953">
        <w:rPr>
          <w:lang w:val="fr-FR"/>
        </w:rPr>
        <w:t> </w:t>
      </w:r>
      <w:r w:rsidRPr="00B55953">
        <w:rPr>
          <w:lang w:val="fr-FR"/>
        </w:rPr>
        <w:t>“RSG</w:t>
      </w:r>
      <w:r w:rsidR="009354E0">
        <w:rPr>
          <w:lang w:val="fr-FR"/>
        </w:rPr>
        <w:noBreakHyphen/>
      </w:r>
      <w:r w:rsidRPr="00B55953">
        <w:rPr>
          <w:lang w:val="fr-FR"/>
        </w:rPr>
        <w:t>148” indiquée en référence devait être remplacée par la règle</w:t>
      </w:r>
      <w:r w:rsidR="003D12A6" w:rsidRPr="00B55953">
        <w:rPr>
          <w:lang w:val="fr-FR"/>
        </w:rPr>
        <w:t> </w:t>
      </w:r>
      <w:r w:rsidRPr="00B55953">
        <w:rPr>
          <w:lang w:val="fr-FR"/>
        </w:rPr>
        <w:t>“RSJ</w:t>
      </w:r>
      <w:r w:rsidR="009354E0">
        <w:rPr>
          <w:lang w:val="fr-FR"/>
        </w:rPr>
        <w:noBreakHyphen/>
      </w:r>
      <w:r w:rsidRPr="00B55953">
        <w:rPr>
          <w:lang w:val="fr-FR"/>
        </w:rPr>
        <w:t>151”.</w:t>
      </w:r>
    </w:p>
    <w:p w14:paraId="3EAF1A36" w14:textId="0BD9FE5F" w:rsidR="00CC5E31" w:rsidRPr="00B55953" w:rsidRDefault="00CC5E31" w:rsidP="0042507C">
      <w:pPr>
        <w:pStyle w:val="ONUMFS"/>
        <w:ind w:left="567"/>
        <w:rPr>
          <w:lang w:val="fr-FR"/>
        </w:rPr>
      </w:pPr>
      <w:r w:rsidRPr="00B55953">
        <w:rPr>
          <w:lang w:val="fr-FR"/>
        </w:rPr>
        <w:lastRenderedPageBreak/>
        <w:t>Le CWS a adopté la nouvelle norme</w:t>
      </w:r>
      <w:r w:rsidR="007C1221" w:rsidRPr="00B55953">
        <w:rPr>
          <w:lang w:val="fr-FR"/>
        </w:rPr>
        <w:t> </w:t>
      </w:r>
      <w:r w:rsidRPr="00B55953">
        <w:rPr>
          <w:lang w:val="fr-FR"/>
        </w:rPr>
        <w:t>ST.90 de l</w:t>
      </w:r>
      <w:r w:rsidR="00E23A75" w:rsidRPr="00B55953">
        <w:rPr>
          <w:lang w:val="fr-FR"/>
        </w:rPr>
        <w:t>’</w:t>
      </w:r>
      <w:r w:rsidRPr="00B55953">
        <w:rPr>
          <w:lang w:val="fr-FR"/>
        </w:rPr>
        <w:t>OMPI sous le nom “Recommandations relatives au traitement et à la communication des données de propriété intellectuelle</w:t>
      </w:r>
      <w:r w:rsidR="00E23A75" w:rsidRPr="00B55953">
        <w:rPr>
          <w:lang w:val="fr-FR"/>
        </w:rPr>
        <w:t xml:space="preserve"> aux API</w:t>
      </w:r>
      <w:r w:rsidRPr="00B55953">
        <w:rPr>
          <w:lang w:val="fr-FR"/>
        </w:rPr>
        <w:t xml:space="preserve"> Web (interfaces de programmation d</w:t>
      </w:r>
      <w:r w:rsidR="00E23A75" w:rsidRPr="00B55953">
        <w:rPr>
          <w:lang w:val="fr-FR"/>
        </w:rPr>
        <w:t>’</w:t>
      </w:r>
      <w:r w:rsidRPr="00B55953">
        <w:rPr>
          <w:lang w:val="fr-FR"/>
        </w:rPr>
        <w:t>application)”, telle qu</w:t>
      </w:r>
      <w:r w:rsidR="00E23A75" w:rsidRPr="00B55953">
        <w:rPr>
          <w:lang w:val="fr-FR"/>
        </w:rPr>
        <w:t>’</w:t>
      </w:r>
      <w:r w:rsidRPr="00B55953">
        <w:rPr>
          <w:lang w:val="fr-FR"/>
        </w:rPr>
        <w:t>elle figure dans l</w:t>
      </w:r>
      <w:r w:rsidR="00E23A75" w:rsidRPr="00B55953">
        <w:rPr>
          <w:lang w:val="fr-FR"/>
        </w:rPr>
        <w:t>’</w:t>
      </w:r>
      <w:r w:rsidRPr="00B55953">
        <w:rPr>
          <w:lang w:val="fr-FR"/>
        </w:rPr>
        <w:t>annexe du document</w:t>
      </w:r>
      <w:r w:rsidR="003D12A6" w:rsidRPr="00B55953">
        <w:rPr>
          <w:lang w:val="fr-FR"/>
        </w:rPr>
        <w:t> </w:t>
      </w:r>
      <w:r w:rsidRPr="00B55953">
        <w:rPr>
          <w:lang w:val="fr-FR"/>
        </w:rPr>
        <w:t>CWS/8/2.</w:t>
      </w:r>
    </w:p>
    <w:p w14:paraId="70A07783" w14:textId="554D6B95" w:rsidR="00CC5E31" w:rsidRPr="00B55953" w:rsidRDefault="00CC5E31" w:rsidP="00B55953">
      <w:pPr>
        <w:pStyle w:val="ONUMFS"/>
        <w:rPr>
          <w:lang w:val="fr-FR"/>
        </w:rPr>
      </w:pPr>
      <w:r w:rsidRPr="00B55953">
        <w:rPr>
          <w:lang w:val="fr-FR"/>
        </w:rPr>
        <w:t>L</w:t>
      </w:r>
      <w:r w:rsidR="00E23A75" w:rsidRPr="00B55953">
        <w:rPr>
          <w:lang w:val="fr-FR"/>
        </w:rPr>
        <w:t>’</w:t>
      </w:r>
      <w:r w:rsidRPr="00B55953">
        <w:rPr>
          <w:lang w:val="fr-FR"/>
        </w:rPr>
        <w:t>Équipe d</w:t>
      </w:r>
      <w:r w:rsidR="00E23A75" w:rsidRPr="00B55953">
        <w:rPr>
          <w:lang w:val="fr-FR"/>
        </w:rPr>
        <w:t>’</w:t>
      </w:r>
      <w:r w:rsidRPr="00B55953">
        <w:rPr>
          <w:lang w:val="fr-FR"/>
        </w:rPr>
        <w:t>experts chargée</w:t>
      </w:r>
      <w:r w:rsidR="00E23A75" w:rsidRPr="00B55953">
        <w:rPr>
          <w:lang w:val="fr-FR"/>
        </w:rPr>
        <w:t xml:space="preserve"> des API</w:t>
      </w:r>
      <w:r w:rsidRPr="00B55953">
        <w:rPr>
          <w:lang w:val="fr-FR"/>
        </w:rPr>
        <w:t xml:space="preserve"> a proposé que le Bureau international mette en place un catalogue unique contenant la liste</w:t>
      </w:r>
      <w:r w:rsidR="00E23A75" w:rsidRPr="00B55953">
        <w:rPr>
          <w:lang w:val="fr-FR"/>
        </w:rPr>
        <w:t xml:space="preserve"> des API</w:t>
      </w:r>
      <w:r w:rsidRPr="00B55953">
        <w:rPr>
          <w:lang w:val="fr-FR"/>
        </w:rPr>
        <w:t xml:space="preserve"> </w:t>
      </w:r>
      <w:r w:rsidR="00D16414" w:rsidRPr="00B55953">
        <w:rPr>
          <w:lang w:val="fr-FR"/>
        </w:rPr>
        <w:t>présentées</w:t>
      </w:r>
      <w:r w:rsidRPr="00B55953">
        <w:rPr>
          <w:lang w:val="fr-FR"/>
        </w:rPr>
        <w:t xml:space="preserve"> par les offices de propriété intellectuelle dans leurs relations avec l</w:t>
      </w:r>
      <w:r w:rsidR="00E23A75" w:rsidRPr="00B55953">
        <w:rPr>
          <w:lang w:val="fr-FR"/>
        </w:rPr>
        <w:t>’</w:t>
      </w:r>
      <w:r w:rsidRPr="00B55953">
        <w:rPr>
          <w:lang w:val="fr-FR"/>
        </w:rPr>
        <w:t>extérie</w:t>
      </w:r>
      <w:r w:rsidR="00013896" w:rsidRPr="00B55953">
        <w:rPr>
          <w:lang w:val="fr-FR"/>
        </w:rPr>
        <w:t>ur.  Le</w:t>
      </w:r>
      <w:r w:rsidRPr="00B55953">
        <w:rPr>
          <w:lang w:val="fr-FR"/>
        </w:rPr>
        <w:t xml:space="preserve"> catalogue devrait être accessible à travers un portail sur le site</w:t>
      </w:r>
      <w:r w:rsidR="007C1221" w:rsidRPr="00B55953">
        <w:rPr>
          <w:lang w:val="fr-FR"/>
        </w:rPr>
        <w:t> </w:t>
      </w:r>
      <w:r w:rsidRPr="00B55953">
        <w:rPr>
          <w:lang w:val="fr-FR"/>
        </w:rPr>
        <w:t>Web de l</w:t>
      </w:r>
      <w:r w:rsidR="00E23A75" w:rsidRPr="00B55953">
        <w:rPr>
          <w:lang w:val="fr-FR"/>
        </w:rPr>
        <w:t>’</w:t>
      </w:r>
      <w:r w:rsidRPr="00B55953">
        <w:rPr>
          <w:lang w:val="fr-FR"/>
        </w:rPr>
        <w:t>OMPI, permettant aux utilisateurs de recenser les services Web mis à leur disposition par les offices de propriété intellectuelle et offrant dans la mesure du possible une fonction de recherche simple.</w:t>
      </w:r>
    </w:p>
    <w:p w14:paraId="78773AF2" w14:textId="61396D49" w:rsidR="00CC5E31" w:rsidRPr="00B55953" w:rsidRDefault="00CC5E31" w:rsidP="0042507C">
      <w:pPr>
        <w:pStyle w:val="ONUMFS"/>
        <w:ind w:left="567"/>
        <w:rPr>
          <w:lang w:val="fr-FR"/>
        </w:rPr>
      </w:pPr>
      <w:r w:rsidRPr="00B55953">
        <w:rPr>
          <w:lang w:val="fr-FR"/>
        </w:rPr>
        <w:t>Le CWS a également approuvé la proposition invitant le Bureau international à publier un catalogue unique sur le site</w:t>
      </w:r>
      <w:r w:rsidR="007C1221" w:rsidRPr="00B55953">
        <w:rPr>
          <w:lang w:val="fr-FR"/>
        </w:rPr>
        <w:t> </w:t>
      </w:r>
      <w:r w:rsidRPr="00B55953">
        <w:rPr>
          <w:lang w:val="fr-FR"/>
        </w:rPr>
        <w:t>Web de l</w:t>
      </w:r>
      <w:r w:rsidR="00E23A75" w:rsidRPr="00B55953">
        <w:rPr>
          <w:lang w:val="fr-FR"/>
        </w:rPr>
        <w:t>’</w:t>
      </w:r>
      <w:r w:rsidRPr="00B55953">
        <w:rPr>
          <w:lang w:val="fr-FR"/>
        </w:rPr>
        <w:t>OMPI et à rendre compte de l</w:t>
      </w:r>
      <w:r w:rsidR="00E23A75" w:rsidRPr="00B55953">
        <w:rPr>
          <w:lang w:val="fr-FR"/>
        </w:rPr>
        <w:t>’</w:t>
      </w:r>
      <w:r w:rsidRPr="00B55953">
        <w:rPr>
          <w:lang w:val="fr-FR"/>
        </w:rPr>
        <w:t>état d</w:t>
      </w:r>
      <w:r w:rsidR="00E23A75" w:rsidRPr="00B55953">
        <w:rPr>
          <w:lang w:val="fr-FR"/>
        </w:rPr>
        <w:t>’</w:t>
      </w:r>
      <w:r w:rsidRPr="00B55953">
        <w:rPr>
          <w:lang w:val="fr-FR"/>
        </w:rPr>
        <w:t>avancement de ce projet à sa prochaine session, ainsi qu</w:t>
      </w:r>
      <w:r w:rsidR="00E23A75" w:rsidRPr="00B55953">
        <w:rPr>
          <w:lang w:val="fr-FR"/>
        </w:rPr>
        <w:t>’</w:t>
      </w:r>
      <w:r w:rsidRPr="00B55953">
        <w:rPr>
          <w:lang w:val="fr-FR"/>
        </w:rPr>
        <w:t xml:space="preserve">il est indiqué au </w:t>
      </w:r>
      <w:r w:rsidR="00E23A75" w:rsidRPr="00B55953">
        <w:rPr>
          <w:lang w:val="fr-FR"/>
        </w:rPr>
        <w:t>paragraphe 1</w:t>
      </w:r>
      <w:r w:rsidRPr="00B55953">
        <w:rPr>
          <w:lang w:val="fr-FR"/>
        </w:rPr>
        <w:t>7 du document</w:t>
      </w:r>
      <w:r w:rsidR="003D12A6" w:rsidRPr="00B55953">
        <w:rPr>
          <w:lang w:val="fr-FR"/>
        </w:rPr>
        <w:t> </w:t>
      </w:r>
      <w:r w:rsidRPr="00B55953">
        <w:rPr>
          <w:lang w:val="fr-FR"/>
        </w:rPr>
        <w:t>CWS/8/2.</w:t>
      </w:r>
    </w:p>
    <w:p w14:paraId="2E3E260F" w14:textId="73E61705" w:rsidR="00CC5E31" w:rsidRPr="00B55953" w:rsidRDefault="00CC5E31" w:rsidP="00B55953">
      <w:pPr>
        <w:pStyle w:val="ONUMFS"/>
        <w:rPr>
          <w:lang w:val="fr-FR"/>
        </w:rPr>
      </w:pPr>
      <w:r w:rsidRPr="00B55953">
        <w:rPr>
          <w:lang w:val="fr-FR"/>
        </w:rPr>
        <w:t>L</w:t>
      </w:r>
      <w:r w:rsidR="00E23A75" w:rsidRPr="00B55953">
        <w:rPr>
          <w:lang w:val="fr-FR"/>
        </w:rPr>
        <w:t>’</w:t>
      </w:r>
      <w:r w:rsidRPr="00B55953">
        <w:rPr>
          <w:lang w:val="fr-FR"/>
        </w:rPr>
        <w:t>Équipe d</w:t>
      </w:r>
      <w:r w:rsidR="00E23A75" w:rsidRPr="00B55953">
        <w:rPr>
          <w:lang w:val="fr-FR"/>
        </w:rPr>
        <w:t>’</w:t>
      </w:r>
      <w:r w:rsidRPr="00B55953">
        <w:rPr>
          <w:lang w:val="fr-FR"/>
        </w:rPr>
        <w:t>experts chargée</w:t>
      </w:r>
      <w:r w:rsidR="00E23A75" w:rsidRPr="00B55953">
        <w:rPr>
          <w:lang w:val="fr-FR"/>
        </w:rPr>
        <w:t xml:space="preserve"> des API</w:t>
      </w:r>
      <w:r w:rsidRPr="00B55953">
        <w:rPr>
          <w:lang w:val="fr-FR"/>
        </w:rPr>
        <w:t xml:space="preserve"> a proposé de modifier la description de la tâche n°</w:t>
      </w:r>
      <w:r w:rsidR="007C1221" w:rsidRPr="00B55953">
        <w:rPr>
          <w:lang w:val="fr-FR"/>
        </w:rPr>
        <w:t> </w:t>
      </w:r>
      <w:r w:rsidRPr="00B55953">
        <w:rPr>
          <w:lang w:val="fr-FR"/>
        </w:rPr>
        <w:t>56 maintenant que le projet de norme a été achevé, ainsi qu</w:t>
      </w:r>
      <w:r w:rsidR="00E23A75" w:rsidRPr="00B55953">
        <w:rPr>
          <w:lang w:val="fr-FR"/>
        </w:rPr>
        <w:t>’</w:t>
      </w:r>
      <w:r w:rsidRPr="00B55953">
        <w:rPr>
          <w:lang w:val="fr-FR"/>
        </w:rPr>
        <w:t xml:space="preserve">il est indiqué au </w:t>
      </w:r>
      <w:r w:rsidR="00E23A75" w:rsidRPr="00B55953">
        <w:rPr>
          <w:lang w:val="fr-FR"/>
        </w:rPr>
        <w:t>paragraphe 2</w:t>
      </w:r>
      <w:r w:rsidRPr="00B55953">
        <w:rPr>
          <w:lang w:val="fr-FR"/>
        </w:rPr>
        <w:t>0 du document</w:t>
      </w:r>
      <w:r w:rsidR="003D12A6" w:rsidRPr="00B55953">
        <w:rPr>
          <w:lang w:val="fr-FR"/>
        </w:rPr>
        <w:t> </w:t>
      </w:r>
      <w:r w:rsidRPr="00B55953">
        <w:rPr>
          <w:lang w:val="fr-FR"/>
        </w:rPr>
        <w:t>CWS/8/2, afin de continuer d</w:t>
      </w:r>
      <w:r w:rsidR="00E23A75" w:rsidRPr="00B55953">
        <w:rPr>
          <w:lang w:val="fr-FR"/>
        </w:rPr>
        <w:t>’</w:t>
      </w:r>
      <w:r w:rsidRPr="00B55953">
        <w:rPr>
          <w:lang w:val="fr-FR"/>
        </w:rPr>
        <w:t>améliorer la nouvelle norme de l</w:t>
      </w:r>
      <w:r w:rsidR="00E23A75" w:rsidRPr="00B55953">
        <w:rPr>
          <w:lang w:val="fr-FR"/>
        </w:rPr>
        <w:t>’</w:t>
      </w:r>
      <w:r w:rsidRPr="00B55953">
        <w:rPr>
          <w:lang w:val="fr-FR"/>
        </w:rPr>
        <w:t>OMPI et les travaux connexes tels que le catalogue unique.</w:t>
      </w:r>
    </w:p>
    <w:p w14:paraId="33472B8E" w14:textId="2D6ABB8D" w:rsidR="00CC5E31" w:rsidRPr="00B55953" w:rsidRDefault="00CC5E31" w:rsidP="0042507C">
      <w:pPr>
        <w:pStyle w:val="ONUMFS"/>
        <w:ind w:left="567"/>
        <w:rPr>
          <w:lang w:val="fr-FR"/>
        </w:rPr>
      </w:pPr>
      <w:r w:rsidRPr="00B55953">
        <w:rPr>
          <w:lang w:val="fr-FR"/>
        </w:rPr>
        <w:t>Le CWS a approuvé la proposition de modification de la description de la tâche n°</w:t>
      </w:r>
      <w:r w:rsidR="007C1221" w:rsidRPr="00B55953">
        <w:rPr>
          <w:lang w:val="fr-FR"/>
        </w:rPr>
        <w:t> </w:t>
      </w:r>
      <w:r w:rsidRPr="00B55953">
        <w:rPr>
          <w:lang w:val="fr-FR"/>
        </w:rPr>
        <w:t>56, qui est désormais libellée comme suit</w:t>
      </w:r>
      <w:r w:rsidR="00E23A75" w:rsidRPr="00B55953">
        <w:rPr>
          <w:lang w:val="fr-FR"/>
        </w:rPr>
        <w:t> :</w:t>
      </w:r>
      <w:r w:rsidRPr="00B55953">
        <w:rPr>
          <w:lang w:val="fr-FR"/>
        </w:rPr>
        <w:t xml:space="preserve"> “Procéder aux révisions et mises à jour nécessaires de la norme</w:t>
      </w:r>
      <w:r w:rsidR="007C1221" w:rsidRPr="00B55953">
        <w:rPr>
          <w:lang w:val="fr-FR"/>
        </w:rPr>
        <w:t> </w:t>
      </w:r>
      <w:r w:rsidRPr="00B55953">
        <w:rPr>
          <w:lang w:val="fr-FR"/>
        </w:rPr>
        <w:t>ST.90 de l</w:t>
      </w:r>
      <w:r w:rsidR="00E23A75" w:rsidRPr="00B55953">
        <w:rPr>
          <w:lang w:val="fr-FR"/>
        </w:rPr>
        <w:t>’</w:t>
      </w:r>
      <w:r w:rsidRPr="00B55953">
        <w:rPr>
          <w:lang w:val="fr-FR"/>
        </w:rPr>
        <w:t>OMPI;</w:t>
      </w:r>
      <w:r w:rsidR="007C1221" w:rsidRPr="00B55953">
        <w:rPr>
          <w:lang w:val="fr-FR"/>
        </w:rPr>
        <w:t xml:space="preserve"> </w:t>
      </w:r>
      <w:r w:rsidRPr="00B55953">
        <w:rPr>
          <w:lang w:val="fr-FR"/>
        </w:rPr>
        <w:t xml:space="preserve"> aider le Bureau international à créer un catalogue unique</w:t>
      </w:r>
      <w:r w:rsidR="00E23A75" w:rsidRPr="00B55953">
        <w:rPr>
          <w:lang w:val="fr-FR"/>
        </w:rPr>
        <w:t xml:space="preserve"> des API</w:t>
      </w:r>
      <w:r w:rsidRPr="00B55953">
        <w:rPr>
          <w:lang w:val="fr-FR"/>
        </w:rPr>
        <w:t xml:space="preserve"> mises à disposition par les offices; </w:t>
      </w:r>
      <w:r w:rsidR="007C1221" w:rsidRPr="00B55953">
        <w:rPr>
          <w:lang w:val="fr-FR"/>
        </w:rPr>
        <w:t xml:space="preserve"> </w:t>
      </w:r>
      <w:r w:rsidRPr="00B55953">
        <w:rPr>
          <w:lang w:val="fr-FR"/>
        </w:rPr>
        <w:t>et l</w:t>
      </w:r>
      <w:r w:rsidR="00E23A75" w:rsidRPr="00B55953">
        <w:rPr>
          <w:lang w:val="fr-FR"/>
        </w:rPr>
        <w:t>’</w:t>
      </w:r>
      <w:r w:rsidRPr="00B55953">
        <w:rPr>
          <w:lang w:val="fr-FR"/>
        </w:rPr>
        <w:t>aider à promouvoir cette norme et à la mettre en œuvre.”</w:t>
      </w:r>
    </w:p>
    <w:p w14:paraId="672BE83F" w14:textId="7A18B21C" w:rsidR="00CC5E31" w:rsidRPr="00B55953" w:rsidRDefault="00E23A75" w:rsidP="0042507C">
      <w:pPr>
        <w:pStyle w:val="Heading3"/>
        <w:rPr>
          <w:lang w:val="fr-FR"/>
        </w:rPr>
      </w:pPr>
      <w:r w:rsidRPr="00B55953">
        <w:rPr>
          <w:lang w:val="fr-FR"/>
        </w:rPr>
        <w:t>Point 4</w:t>
      </w:r>
      <w:r w:rsidR="00CC5E31" w:rsidRPr="00B55953">
        <w:rPr>
          <w:lang w:val="fr-FR"/>
        </w:rPr>
        <w:t>.b) de l</w:t>
      </w:r>
      <w:r w:rsidRPr="00B55953">
        <w:rPr>
          <w:lang w:val="fr-FR"/>
        </w:rPr>
        <w:t>’</w:t>
      </w:r>
      <w:r w:rsidR="00CC5E31" w:rsidRPr="00B55953">
        <w:rPr>
          <w:lang w:val="fr-FR"/>
        </w:rPr>
        <w:t>ordre du jour</w:t>
      </w:r>
      <w:r w:rsidRPr="00B55953">
        <w:rPr>
          <w:lang w:val="fr-FR"/>
        </w:rPr>
        <w:t> :</w:t>
      </w:r>
      <w:r w:rsidR="00CC5E31" w:rsidRPr="00B55953">
        <w:rPr>
          <w:lang w:val="fr-FR"/>
        </w:rPr>
        <w:t xml:space="preserve"> Proposition concernant une nouvelle norme relative aux marques multimédias</w:t>
      </w:r>
    </w:p>
    <w:p w14:paraId="472F4206" w14:textId="269FA18F" w:rsidR="00CC5E31" w:rsidRPr="00B55953" w:rsidRDefault="00CC5E31" w:rsidP="00B55953">
      <w:pPr>
        <w:pStyle w:val="ONUMFS"/>
        <w:rPr>
          <w:lang w:val="fr-FR"/>
        </w:rPr>
      </w:pPr>
      <w:r w:rsidRPr="00B55953">
        <w:rPr>
          <w:lang w:val="fr-FR"/>
        </w:rPr>
        <w:t>Les délibérations ont eu lieu sur la base du document</w:t>
      </w:r>
      <w:r w:rsidR="003D12A6" w:rsidRPr="00B55953">
        <w:rPr>
          <w:lang w:val="fr-FR"/>
        </w:rPr>
        <w:t> </w:t>
      </w:r>
      <w:r w:rsidRPr="00B55953">
        <w:rPr>
          <w:lang w:val="fr-FR"/>
        </w:rPr>
        <w:t>CWS/8/3.</w:t>
      </w:r>
    </w:p>
    <w:p w14:paraId="7F9D80C5" w14:textId="6CC0C897" w:rsidR="00CC5E31" w:rsidRPr="00B55953" w:rsidRDefault="00CC5E31" w:rsidP="00B55953">
      <w:pPr>
        <w:pStyle w:val="ONUMFS"/>
        <w:rPr>
          <w:lang w:val="fr-FR"/>
        </w:rPr>
      </w:pPr>
      <w:r w:rsidRPr="00B55953">
        <w:rPr>
          <w:lang w:val="fr-FR"/>
        </w:rPr>
        <w:t>Le CWS a pris note du contenu du document, en particulier de la norme proposée contenant des recommandations relatives à la gestion électronique des marques de mouvement ou multimédi</w:t>
      </w:r>
      <w:r w:rsidR="00013896" w:rsidRPr="00B55953">
        <w:rPr>
          <w:lang w:val="fr-FR"/>
        </w:rPr>
        <w:t>as.  La</w:t>
      </w:r>
      <w:r w:rsidRPr="00B55953">
        <w:rPr>
          <w:lang w:val="fr-FR"/>
        </w:rPr>
        <w:t xml:space="preserve"> norme porte sur la présentation, le traitement électronique et la publication des demandes d</w:t>
      </w:r>
      <w:r w:rsidR="00E23A75" w:rsidRPr="00B55953">
        <w:rPr>
          <w:lang w:val="fr-FR"/>
        </w:rPr>
        <w:t>’</w:t>
      </w:r>
      <w:r w:rsidRPr="00B55953">
        <w:rPr>
          <w:lang w:val="fr-FR"/>
        </w:rPr>
        <w:t>enregistrement de marques de mouvement ou multimédias, soumises par voie électronique ou sur papi</w:t>
      </w:r>
      <w:r w:rsidR="00013896" w:rsidRPr="00B55953">
        <w:rPr>
          <w:lang w:val="fr-FR"/>
        </w:rPr>
        <w:t>er.  La</w:t>
      </w:r>
      <w:r w:rsidRPr="00B55953">
        <w:rPr>
          <w:lang w:val="fr-FR"/>
        </w:rPr>
        <w:t xml:space="preserve"> norme vise à faciliter le traitement de données et l</w:t>
      </w:r>
      <w:r w:rsidR="00E23A75" w:rsidRPr="00B55953">
        <w:rPr>
          <w:lang w:val="fr-FR"/>
        </w:rPr>
        <w:t>’</w:t>
      </w:r>
      <w:r w:rsidRPr="00B55953">
        <w:rPr>
          <w:lang w:val="fr-FR"/>
        </w:rPr>
        <w:t>échange d</w:t>
      </w:r>
      <w:r w:rsidR="00E23A75" w:rsidRPr="00B55953">
        <w:rPr>
          <w:lang w:val="fr-FR"/>
        </w:rPr>
        <w:t>’</w:t>
      </w:r>
      <w:r w:rsidRPr="00B55953">
        <w:rPr>
          <w:lang w:val="fr-FR"/>
        </w:rPr>
        <w:t>informations relatives aux marques de mouvement ou multimédias entre les offices de propriété industrielle.</w:t>
      </w:r>
    </w:p>
    <w:p w14:paraId="41FD39E7" w14:textId="0D9E9664" w:rsidR="00CC5E31" w:rsidRPr="00B55953" w:rsidRDefault="00CC5E31" w:rsidP="00B55953">
      <w:pPr>
        <w:pStyle w:val="ONUMFS"/>
        <w:rPr>
          <w:lang w:val="fr-FR"/>
        </w:rPr>
      </w:pPr>
      <w:r w:rsidRPr="00B55953">
        <w:rPr>
          <w:lang w:val="fr-FR"/>
        </w:rPr>
        <w:t xml:space="preserve">Une délégation a proposé plusieurs corrections et </w:t>
      </w:r>
      <w:r w:rsidR="000928DB" w:rsidRPr="00B55953">
        <w:rPr>
          <w:lang w:val="fr-FR"/>
        </w:rPr>
        <w:t>précisions d</w:t>
      </w:r>
      <w:r w:rsidR="00E23A75" w:rsidRPr="00B55953">
        <w:rPr>
          <w:lang w:val="fr-FR"/>
        </w:rPr>
        <w:t>’</w:t>
      </w:r>
      <w:r w:rsidR="000928DB" w:rsidRPr="00B55953">
        <w:rPr>
          <w:lang w:val="fr-FR"/>
        </w:rPr>
        <w:t xml:space="preserve">ordre rédactionnel à </w:t>
      </w:r>
      <w:r w:rsidRPr="00B55953">
        <w:rPr>
          <w:lang w:val="fr-FR"/>
        </w:rPr>
        <w:t>apport</w:t>
      </w:r>
      <w:r w:rsidR="006546C2" w:rsidRPr="00B55953">
        <w:rPr>
          <w:lang w:val="fr-FR"/>
        </w:rPr>
        <w:t>e</w:t>
      </w:r>
      <w:r w:rsidR="000928DB" w:rsidRPr="00B55953">
        <w:rPr>
          <w:lang w:val="fr-FR"/>
        </w:rPr>
        <w:t xml:space="preserve">r </w:t>
      </w:r>
      <w:r w:rsidRPr="00B55953">
        <w:rPr>
          <w:lang w:val="fr-FR"/>
        </w:rPr>
        <w:t>au document</w:t>
      </w:r>
      <w:r w:rsidR="00E23A75" w:rsidRPr="00B55953">
        <w:rPr>
          <w:lang w:val="fr-FR"/>
        </w:rPr>
        <w:t> :</w:t>
      </w:r>
    </w:p>
    <w:p w14:paraId="4FB40EC3" w14:textId="0551F779" w:rsidR="00CC5E31" w:rsidRPr="00B55953" w:rsidRDefault="0042507C" w:rsidP="0042507C">
      <w:pPr>
        <w:pStyle w:val="Bulletedlistlevel2"/>
        <w:tabs>
          <w:tab w:val="clear" w:pos="567"/>
          <w:tab w:val="num" w:pos="1134"/>
        </w:tabs>
        <w:ind w:left="1134" w:hanging="567"/>
        <w:rPr>
          <w:lang w:val="fr-FR"/>
        </w:rPr>
      </w:pPr>
      <w:r>
        <w:rPr>
          <w:lang w:val="fr-FR"/>
        </w:rPr>
        <w:t>f</w:t>
      </w:r>
      <w:r w:rsidR="000928DB" w:rsidRPr="00B55953">
        <w:rPr>
          <w:lang w:val="fr-FR"/>
        </w:rPr>
        <w:t>aire du</w:t>
      </w:r>
      <w:r w:rsidR="000D1455" w:rsidRPr="00B55953">
        <w:rPr>
          <w:lang w:val="fr-FR"/>
        </w:rPr>
        <w:t xml:space="preserve"> point en retrait sous la définition 3.</w:t>
      </w:r>
      <w:r w:rsidR="00CC5E31" w:rsidRPr="00B55953">
        <w:rPr>
          <w:lang w:val="fr-FR"/>
        </w:rPr>
        <w:t xml:space="preserve">g) </w:t>
      </w:r>
      <w:r w:rsidR="000D1455" w:rsidRPr="00B55953">
        <w:rPr>
          <w:lang w:val="fr-FR"/>
        </w:rPr>
        <w:t xml:space="preserve">débutant par </w:t>
      </w:r>
      <w:r w:rsidR="00E23A75" w:rsidRPr="00B55953">
        <w:rPr>
          <w:lang w:val="fr-FR"/>
        </w:rPr>
        <w:t>“c</w:t>
      </w:r>
      <w:r w:rsidR="00CC5E31" w:rsidRPr="00B55953">
        <w:rPr>
          <w:lang w:val="fr-FR"/>
        </w:rPr>
        <w:t>onteneu</w:t>
      </w:r>
      <w:r w:rsidR="00E23A75" w:rsidRPr="00B55953">
        <w:rPr>
          <w:lang w:val="fr-FR"/>
        </w:rPr>
        <w:t>r”</w:t>
      </w:r>
      <w:r w:rsidR="00CC5E31" w:rsidRPr="00B55953">
        <w:rPr>
          <w:lang w:val="fr-FR"/>
        </w:rPr>
        <w:t xml:space="preserve"> une définition</w:t>
      </w:r>
      <w:r w:rsidR="003D12A6" w:rsidRPr="00B55953">
        <w:rPr>
          <w:lang w:val="fr-FR"/>
        </w:rPr>
        <w:t> </w:t>
      </w:r>
      <w:r w:rsidR="000D1455" w:rsidRPr="00B55953">
        <w:rPr>
          <w:lang w:val="fr-FR"/>
        </w:rPr>
        <w:t>3.</w:t>
      </w:r>
      <w:r w:rsidR="00CC5E31" w:rsidRPr="00B55953">
        <w:rPr>
          <w:lang w:val="fr-FR"/>
        </w:rPr>
        <w:t xml:space="preserve">h) </w:t>
      </w:r>
      <w:r w:rsidR="000D1455" w:rsidRPr="00B55953">
        <w:rPr>
          <w:lang w:val="fr-FR"/>
        </w:rPr>
        <w:t>à part entière</w:t>
      </w:r>
      <w:r w:rsidR="00CC5E31" w:rsidRPr="00B55953">
        <w:rPr>
          <w:lang w:val="fr-FR"/>
        </w:rPr>
        <w:t>;</w:t>
      </w:r>
    </w:p>
    <w:p w14:paraId="2D8B447A" w14:textId="06AD2059" w:rsidR="00CC5E31" w:rsidRPr="00B55953" w:rsidRDefault="0042507C" w:rsidP="0042507C">
      <w:pPr>
        <w:pStyle w:val="Bulletedlistlevel2"/>
        <w:tabs>
          <w:tab w:val="clear" w:pos="567"/>
          <w:tab w:val="num" w:pos="1134"/>
        </w:tabs>
        <w:ind w:left="1134" w:hanging="567"/>
        <w:rPr>
          <w:lang w:val="fr-FR"/>
        </w:rPr>
      </w:pPr>
      <w:r>
        <w:rPr>
          <w:lang w:val="fr-FR"/>
        </w:rPr>
        <w:t>d</w:t>
      </w:r>
      <w:r w:rsidR="000D1455" w:rsidRPr="00B55953">
        <w:rPr>
          <w:lang w:val="fr-FR"/>
        </w:rPr>
        <w:t>ébuter</w:t>
      </w:r>
      <w:r w:rsidR="00CC5E31" w:rsidRPr="00B55953">
        <w:rPr>
          <w:lang w:val="fr-FR"/>
        </w:rPr>
        <w:t xml:space="preserve"> une nouvelle phrase </w:t>
      </w:r>
      <w:r w:rsidR="000D1455" w:rsidRPr="00B55953">
        <w:rPr>
          <w:lang w:val="fr-FR"/>
        </w:rPr>
        <w:t xml:space="preserve">au </w:t>
      </w:r>
      <w:r w:rsidR="00E23A75" w:rsidRPr="00B55953">
        <w:rPr>
          <w:lang w:val="fr-FR"/>
        </w:rPr>
        <w:t>paragraphe 1</w:t>
      </w:r>
      <w:r w:rsidR="00CC5E31" w:rsidRPr="00B55953">
        <w:rPr>
          <w:lang w:val="fr-FR"/>
        </w:rPr>
        <w:t xml:space="preserve">9 </w:t>
      </w:r>
      <w:r w:rsidR="000D1455" w:rsidRPr="00B55953">
        <w:rPr>
          <w:lang w:val="fr-FR"/>
        </w:rPr>
        <w:t xml:space="preserve">commençant </w:t>
      </w:r>
      <w:r w:rsidR="00CC5E31" w:rsidRPr="00B55953">
        <w:rPr>
          <w:lang w:val="fr-FR"/>
        </w:rPr>
        <w:t xml:space="preserve">au </w:t>
      </w:r>
      <w:r w:rsidR="000D1455" w:rsidRPr="00B55953">
        <w:rPr>
          <w:lang w:val="fr-FR"/>
        </w:rPr>
        <w:t xml:space="preserve">terme </w:t>
      </w:r>
      <w:r w:rsidR="00E23A75" w:rsidRPr="00B55953">
        <w:rPr>
          <w:lang w:val="fr-FR"/>
        </w:rPr>
        <w:t>“y compris”</w:t>
      </w:r>
      <w:r w:rsidR="00CC5E31" w:rsidRPr="00B55953">
        <w:rPr>
          <w:lang w:val="fr-FR"/>
        </w:rPr>
        <w:t xml:space="preserve"> et </w:t>
      </w:r>
      <w:r w:rsidR="000D1455" w:rsidRPr="00B55953">
        <w:rPr>
          <w:lang w:val="fr-FR"/>
        </w:rPr>
        <w:t>préciser</w:t>
      </w:r>
      <w:r w:rsidR="00CC5E31" w:rsidRPr="00B55953">
        <w:rPr>
          <w:lang w:val="fr-FR"/>
        </w:rPr>
        <w:t xml:space="preserve"> la formulation afin d</w:t>
      </w:r>
      <w:r w:rsidR="00E23A75" w:rsidRPr="00B55953">
        <w:rPr>
          <w:lang w:val="fr-FR"/>
        </w:rPr>
        <w:t>’</w:t>
      </w:r>
      <w:r w:rsidR="00CC5E31" w:rsidRPr="00B55953">
        <w:rPr>
          <w:lang w:val="fr-FR"/>
        </w:rPr>
        <w:t>éliminer toute ambiguïté;</w:t>
      </w:r>
    </w:p>
    <w:p w14:paraId="6403542D" w14:textId="18902E2A" w:rsidR="00CC5E31" w:rsidRPr="00B55953" w:rsidRDefault="0042507C" w:rsidP="0042507C">
      <w:pPr>
        <w:pStyle w:val="Bulletedlistlevel2"/>
        <w:tabs>
          <w:tab w:val="clear" w:pos="567"/>
          <w:tab w:val="num" w:pos="1134"/>
        </w:tabs>
        <w:ind w:left="1134" w:hanging="567"/>
        <w:rPr>
          <w:lang w:val="fr-FR"/>
        </w:rPr>
      </w:pPr>
      <w:r>
        <w:rPr>
          <w:lang w:val="fr-FR"/>
        </w:rPr>
        <w:t>s</w:t>
      </w:r>
      <w:r w:rsidR="000D1455" w:rsidRPr="00B55953">
        <w:rPr>
          <w:lang w:val="fr-FR"/>
        </w:rPr>
        <w:t>upprimer</w:t>
      </w:r>
      <w:r w:rsidR="00CC5E31" w:rsidRPr="00B55953">
        <w:rPr>
          <w:lang w:val="fr-FR"/>
        </w:rPr>
        <w:t xml:space="preserve"> la référence à la législation nationale dans le </w:t>
      </w:r>
      <w:r w:rsidR="00E23A75" w:rsidRPr="00B55953">
        <w:rPr>
          <w:lang w:val="fr-FR"/>
        </w:rPr>
        <w:t>paragraphe 2</w:t>
      </w:r>
      <w:r w:rsidR="00CC5E31" w:rsidRPr="00B55953">
        <w:rPr>
          <w:lang w:val="fr-FR"/>
        </w:rPr>
        <w:t>4;</w:t>
      </w:r>
    </w:p>
    <w:p w14:paraId="05376303" w14:textId="2616152D" w:rsidR="00CC5E31" w:rsidRPr="00B55953" w:rsidRDefault="0042507C" w:rsidP="0042507C">
      <w:pPr>
        <w:pStyle w:val="Bulletedlistlevel2"/>
        <w:tabs>
          <w:tab w:val="clear" w:pos="567"/>
          <w:tab w:val="num" w:pos="1134"/>
        </w:tabs>
        <w:ind w:left="1134" w:hanging="567"/>
        <w:rPr>
          <w:lang w:val="fr-FR"/>
        </w:rPr>
      </w:pPr>
      <w:r>
        <w:rPr>
          <w:lang w:val="fr-FR"/>
        </w:rPr>
        <w:t>a</w:t>
      </w:r>
      <w:r w:rsidR="000D1455" w:rsidRPr="00B55953">
        <w:rPr>
          <w:lang w:val="fr-FR"/>
        </w:rPr>
        <w:t xml:space="preserve">doucir </w:t>
      </w:r>
      <w:r w:rsidR="00CC5E31" w:rsidRPr="00B55953">
        <w:rPr>
          <w:lang w:val="fr-FR"/>
        </w:rPr>
        <w:t>le libellé de la note</w:t>
      </w:r>
      <w:r w:rsidR="003D12A6" w:rsidRPr="00B55953">
        <w:rPr>
          <w:lang w:val="fr-FR"/>
        </w:rPr>
        <w:t> </w:t>
      </w:r>
      <w:r w:rsidR="00CC5E31" w:rsidRPr="00B55953">
        <w:rPr>
          <w:lang w:val="fr-FR"/>
        </w:rPr>
        <w:t>8</w:t>
      </w:r>
      <w:r w:rsidR="000D1455" w:rsidRPr="00B55953">
        <w:rPr>
          <w:lang w:val="fr-FR"/>
        </w:rPr>
        <w:t>, en disant par exemple</w:t>
      </w:r>
      <w:r w:rsidR="00CC5E31" w:rsidRPr="00B55953">
        <w:rPr>
          <w:lang w:val="fr-FR"/>
        </w:rPr>
        <w:t xml:space="preserve"> </w:t>
      </w:r>
      <w:r w:rsidR="00E23A75" w:rsidRPr="00B55953">
        <w:rPr>
          <w:lang w:val="fr-FR"/>
        </w:rPr>
        <w:t>“T</w:t>
      </w:r>
      <w:r w:rsidR="000D1455" w:rsidRPr="00B55953">
        <w:rPr>
          <w:lang w:val="fr-FR"/>
        </w:rPr>
        <w:t>out</w:t>
      </w:r>
      <w:r w:rsidR="00CC5E31" w:rsidRPr="00B55953">
        <w:rPr>
          <w:lang w:val="fr-FR"/>
        </w:rPr>
        <w:t xml:space="preserve"> office </w:t>
      </w:r>
      <w:r w:rsidR="000D1455" w:rsidRPr="00B55953">
        <w:rPr>
          <w:lang w:val="fr-FR"/>
        </w:rPr>
        <w:t>peut décider</w:t>
      </w:r>
      <w:r w:rsidR="00CC5E31" w:rsidRPr="00B55953">
        <w:rPr>
          <w:lang w:val="fr-FR"/>
        </w:rPr>
        <w:t>, par exempl</w:t>
      </w:r>
      <w:r w:rsidR="00E23A75" w:rsidRPr="00B55953">
        <w:rPr>
          <w:lang w:val="fr-FR"/>
        </w:rPr>
        <w:t>e”</w:t>
      </w:r>
      <w:r w:rsidR="007C1221" w:rsidRPr="00B55953">
        <w:rPr>
          <w:lang w:val="fr-FR"/>
        </w:rPr>
        <w:t>;</w:t>
      </w:r>
      <w:r w:rsidR="00CC5E31" w:rsidRPr="00B55953">
        <w:rPr>
          <w:lang w:val="fr-FR"/>
        </w:rPr>
        <w:t xml:space="preserve"> </w:t>
      </w:r>
      <w:r w:rsidR="000D1455" w:rsidRPr="00B55953">
        <w:rPr>
          <w:lang w:val="fr-FR"/>
        </w:rPr>
        <w:t xml:space="preserve"> </w:t>
      </w:r>
      <w:r w:rsidR="00CC5E31" w:rsidRPr="00B55953">
        <w:rPr>
          <w:lang w:val="fr-FR"/>
        </w:rPr>
        <w:t>et</w:t>
      </w:r>
    </w:p>
    <w:p w14:paraId="3E31FD8D" w14:textId="2BE32730" w:rsidR="00CC5E31" w:rsidRPr="00B55953" w:rsidRDefault="006546C2" w:rsidP="0042507C">
      <w:pPr>
        <w:pStyle w:val="Bulletedlistlevel2"/>
        <w:tabs>
          <w:tab w:val="clear" w:pos="567"/>
          <w:tab w:val="num" w:pos="1134"/>
        </w:tabs>
        <w:spacing w:after="220"/>
        <w:ind w:left="1134" w:hanging="567"/>
        <w:rPr>
          <w:lang w:val="fr-FR"/>
        </w:rPr>
      </w:pPr>
      <w:r w:rsidRPr="00B55953">
        <w:rPr>
          <w:lang w:val="fr-FR"/>
        </w:rPr>
        <w:t>a</w:t>
      </w:r>
      <w:r w:rsidR="000D1455" w:rsidRPr="00B55953">
        <w:rPr>
          <w:lang w:val="fr-FR"/>
        </w:rPr>
        <w:t xml:space="preserve">jouter le point manquant après </w:t>
      </w:r>
      <w:r w:rsidR="00E23A75" w:rsidRPr="00B55953">
        <w:rPr>
          <w:lang w:val="fr-FR"/>
        </w:rPr>
        <w:t>“q</w:t>
      </w:r>
      <w:r w:rsidR="000D1455" w:rsidRPr="00B55953">
        <w:rPr>
          <w:lang w:val="fr-FR"/>
        </w:rPr>
        <w:t>ualit</w:t>
      </w:r>
      <w:r w:rsidR="00E23A75" w:rsidRPr="00B55953">
        <w:rPr>
          <w:lang w:val="fr-FR"/>
        </w:rPr>
        <w:t>y”</w:t>
      </w:r>
      <w:r w:rsidR="000D1455" w:rsidRPr="00B55953">
        <w:rPr>
          <w:lang w:val="fr-FR"/>
        </w:rPr>
        <w:t xml:space="preserve"> au </w:t>
      </w:r>
      <w:r w:rsidR="00E23A75" w:rsidRPr="00B55953">
        <w:rPr>
          <w:lang w:val="fr-FR"/>
        </w:rPr>
        <w:t>paragraphe 2</w:t>
      </w:r>
      <w:r w:rsidR="000D1455" w:rsidRPr="00B55953">
        <w:rPr>
          <w:lang w:val="fr-FR"/>
        </w:rPr>
        <w:t>9 du texte anglais</w:t>
      </w:r>
      <w:r w:rsidR="00CC5E31" w:rsidRPr="00B55953">
        <w:rPr>
          <w:lang w:val="fr-FR"/>
        </w:rPr>
        <w:t>.</w:t>
      </w:r>
    </w:p>
    <w:p w14:paraId="02F9BCBF" w14:textId="457C7E0C" w:rsidR="00CC5E31" w:rsidRPr="00B55953" w:rsidRDefault="00CC5E31" w:rsidP="00B55953">
      <w:pPr>
        <w:pStyle w:val="ONUMFS"/>
        <w:rPr>
          <w:lang w:val="fr-FR"/>
        </w:rPr>
      </w:pPr>
      <w:r w:rsidRPr="00B55953">
        <w:rPr>
          <w:lang w:val="fr-FR"/>
        </w:rPr>
        <w:t xml:space="preserve">Une délégation a proposé de supprimer le mot </w:t>
      </w:r>
      <w:r w:rsidR="00E23A75" w:rsidRPr="00B55953">
        <w:rPr>
          <w:lang w:val="fr-FR"/>
        </w:rPr>
        <w:t>“g</w:t>
      </w:r>
      <w:r w:rsidRPr="00B55953">
        <w:rPr>
          <w:lang w:val="fr-FR"/>
        </w:rPr>
        <w:t>raphiqu</w:t>
      </w:r>
      <w:r w:rsidR="00E23A75" w:rsidRPr="00B55953">
        <w:rPr>
          <w:lang w:val="fr-FR"/>
        </w:rPr>
        <w:t>e”</w:t>
      </w:r>
      <w:r w:rsidRPr="00B55953">
        <w:rPr>
          <w:lang w:val="fr-FR"/>
        </w:rPr>
        <w:t xml:space="preserve"> du </w:t>
      </w:r>
      <w:r w:rsidR="00E23A75" w:rsidRPr="00B55953">
        <w:rPr>
          <w:lang w:val="fr-FR"/>
        </w:rPr>
        <w:t>paragraphe 1</w:t>
      </w:r>
      <w:r w:rsidRPr="00B55953">
        <w:rPr>
          <w:lang w:val="fr-FR"/>
        </w:rPr>
        <w:t>1 afin d</w:t>
      </w:r>
      <w:r w:rsidR="00E23A75" w:rsidRPr="00B55953">
        <w:rPr>
          <w:lang w:val="fr-FR"/>
        </w:rPr>
        <w:t>’</w:t>
      </w:r>
      <w:r w:rsidRPr="00B55953">
        <w:rPr>
          <w:lang w:val="fr-FR"/>
        </w:rPr>
        <w:t>élargir les types de dessins et modèles couverts par ce paragraphe.</w:t>
      </w:r>
    </w:p>
    <w:p w14:paraId="01FD9804" w14:textId="728F09E9" w:rsidR="00E23A75" w:rsidRPr="00B55953" w:rsidRDefault="00CC5E31" w:rsidP="0042507C">
      <w:pPr>
        <w:pStyle w:val="ONUMFS"/>
        <w:ind w:left="567"/>
        <w:rPr>
          <w:lang w:val="fr-FR"/>
        </w:rPr>
      </w:pPr>
      <w:r w:rsidRPr="00B55953">
        <w:rPr>
          <w:lang w:val="fr-FR"/>
        </w:rPr>
        <w:lastRenderedPageBreak/>
        <w:t>Le CWS a adopté la nouvelle norme</w:t>
      </w:r>
      <w:r w:rsidR="007C1221" w:rsidRPr="00B55953">
        <w:rPr>
          <w:lang w:val="fr-FR"/>
        </w:rPr>
        <w:t> </w:t>
      </w:r>
      <w:r w:rsidRPr="00B55953">
        <w:rPr>
          <w:lang w:val="fr-FR"/>
        </w:rPr>
        <w:t>ST.69 de l</w:t>
      </w:r>
      <w:r w:rsidR="00E23A75" w:rsidRPr="00B55953">
        <w:rPr>
          <w:lang w:val="fr-FR"/>
        </w:rPr>
        <w:t>’</w:t>
      </w:r>
      <w:r w:rsidRPr="00B55953">
        <w:rPr>
          <w:lang w:val="fr-FR"/>
        </w:rPr>
        <w:t xml:space="preserve">OMPI </w:t>
      </w:r>
      <w:r w:rsidR="00B136F6" w:rsidRPr="00B55953">
        <w:rPr>
          <w:lang w:val="fr-FR"/>
        </w:rPr>
        <w:t xml:space="preserve">intitulée </w:t>
      </w:r>
      <w:r w:rsidR="00E23A75" w:rsidRPr="00B55953">
        <w:rPr>
          <w:lang w:val="fr-FR"/>
        </w:rPr>
        <w:t>“R</w:t>
      </w:r>
      <w:r w:rsidRPr="00B55953">
        <w:rPr>
          <w:lang w:val="fr-FR"/>
        </w:rPr>
        <w:t xml:space="preserve">ecommandation </w:t>
      </w:r>
      <w:r w:rsidR="00B136F6" w:rsidRPr="00B55953">
        <w:rPr>
          <w:lang w:val="fr-FR"/>
        </w:rPr>
        <w:t>concernant la gestion électronique des marques de mouvement et des marques multimédia</w:t>
      </w:r>
      <w:r w:rsidR="00E23A75" w:rsidRPr="00B55953">
        <w:rPr>
          <w:lang w:val="fr-FR"/>
        </w:rPr>
        <w:t>s”</w:t>
      </w:r>
      <w:r w:rsidR="00B136F6" w:rsidRPr="00B55953">
        <w:rPr>
          <w:lang w:val="fr-FR"/>
        </w:rPr>
        <w:t xml:space="preserve"> sous réserve des révisions </w:t>
      </w:r>
      <w:r w:rsidRPr="00B55953">
        <w:rPr>
          <w:lang w:val="fr-FR"/>
        </w:rPr>
        <w:t xml:space="preserve">proposées par les délégations, </w:t>
      </w:r>
      <w:r w:rsidR="00B136F6" w:rsidRPr="00B55953">
        <w:rPr>
          <w:lang w:val="fr-FR"/>
        </w:rPr>
        <w:t xml:space="preserve">et dont </w:t>
      </w:r>
      <w:r w:rsidRPr="00B55953">
        <w:rPr>
          <w:lang w:val="fr-FR"/>
        </w:rPr>
        <w:t xml:space="preserve">le texte final </w:t>
      </w:r>
      <w:r w:rsidR="00B136F6" w:rsidRPr="00B55953">
        <w:rPr>
          <w:lang w:val="fr-FR"/>
        </w:rPr>
        <w:t xml:space="preserve">figure </w:t>
      </w:r>
      <w:r w:rsidRPr="00B55953">
        <w:rPr>
          <w:lang w:val="fr-FR"/>
        </w:rPr>
        <w:t>dans le document</w:t>
      </w:r>
      <w:r w:rsidR="003D12A6" w:rsidRPr="00B55953">
        <w:rPr>
          <w:lang w:val="fr-FR"/>
        </w:rPr>
        <w:t> </w:t>
      </w:r>
      <w:hyperlink r:id="rId10" w:history="1">
        <w:r w:rsidR="00B136F6" w:rsidRPr="00C01D25">
          <w:rPr>
            <w:rStyle w:val="Hyperlink"/>
            <w:lang w:val="fr-CH"/>
          </w:rPr>
          <w:t>CWS/8/ITEM 3/ST69</w:t>
        </w:r>
      </w:hyperlink>
      <w:r w:rsidRPr="00B55953">
        <w:rPr>
          <w:lang w:val="fr-FR"/>
        </w:rPr>
        <w:t>.</w:t>
      </w:r>
    </w:p>
    <w:p w14:paraId="077F1B74" w14:textId="22641353" w:rsidR="00CC5E31" w:rsidRPr="00B55953" w:rsidRDefault="00CC5E31" w:rsidP="0042507C">
      <w:pPr>
        <w:pStyle w:val="ONUMFS"/>
        <w:ind w:left="567"/>
        <w:rPr>
          <w:lang w:val="fr-FR"/>
        </w:rPr>
      </w:pPr>
      <w:r w:rsidRPr="00B55953">
        <w:rPr>
          <w:lang w:val="fr-FR"/>
        </w:rPr>
        <w:t xml:space="preserve">Le CWS est </w:t>
      </w:r>
      <w:r w:rsidR="00B136F6" w:rsidRPr="00B55953">
        <w:rPr>
          <w:lang w:val="fr-FR"/>
        </w:rPr>
        <w:t xml:space="preserve">convenu </w:t>
      </w:r>
      <w:r w:rsidR="00B60A66" w:rsidRPr="00B55953">
        <w:rPr>
          <w:lang w:val="fr-FR"/>
        </w:rPr>
        <w:t xml:space="preserve">de </w:t>
      </w:r>
      <w:r w:rsidR="00DB3445" w:rsidRPr="00B55953">
        <w:rPr>
          <w:lang w:val="fr-FR"/>
        </w:rPr>
        <w:t>mettre fin à</w:t>
      </w:r>
      <w:r w:rsidR="00B60A66" w:rsidRPr="00B55953">
        <w:rPr>
          <w:lang w:val="fr-FR"/>
        </w:rPr>
        <w:t xml:space="preserve"> </w:t>
      </w:r>
      <w:r w:rsidR="00B136F6" w:rsidRPr="00B55953">
        <w:rPr>
          <w:lang w:val="fr-FR"/>
        </w:rPr>
        <w:t>la tâche n</w:t>
      </w:r>
      <w:r w:rsidR="00DB3445" w:rsidRPr="00B55953">
        <w:rPr>
          <w:lang w:val="fr-FR"/>
        </w:rPr>
        <w:t>° </w:t>
      </w:r>
      <w:r w:rsidRPr="00B55953">
        <w:rPr>
          <w:lang w:val="fr-FR"/>
        </w:rPr>
        <w:t xml:space="preserve">49, </w:t>
      </w:r>
      <w:r w:rsidR="00B60A66" w:rsidRPr="00B55953">
        <w:rPr>
          <w:lang w:val="fr-FR"/>
        </w:rPr>
        <w:t>le</w:t>
      </w:r>
      <w:r w:rsidR="006546C2" w:rsidRPr="00B55953">
        <w:rPr>
          <w:lang w:val="fr-FR"/>
        </w:rPr>
        <w:t xml:space="preserve">s </w:t>
      </w:r>
      <w:r w:rsidR="00B60A66" w:rsidRPr="00B55953">
        <w:rPr>
          <w:lang w:val="fr-FR"/>
        </w:rPr>
        <w:t xml:space="preserve">travaux correspondants étant </w:t>
      </w:r>
      <w:r w:rsidRPr="00B55953">
        <w:rPr>
          <w:lang w:val="fr-FR"/>
        </w:rPr>
        <w:t>désormais considéré</w:t>
      </w:r>
      <w:r w:rsidR="00B60A66" w:rsidRPr="00B55953">
        <w:rPr>
          <w:lang w:val="fr-FR"/>
        </w:rPr>
        <w:t>s comme achevés</w:t>
      </w:r>
      <w:r w:rsidRPr="00B55953">
        <w:rPr>
          <w:lang w:val="fr-FR"/>
        </w:rPr>
        <w:t>.</w:t>
      </w:r>
    </w:p>
    <w:p w14:paraId="499B0233" w14:textId="0921138F" w:rsidR="00CC5E31" w:rsidRPr="00B55953" w:rsidRDefault="00E23A75" w:rsidP="0042507C">
      <w:pPr>
        <w:pStyle w:val="Heading3"/>
        <w:rPr>
          <w:lang w:val="fr-FR"/>
        </w:rPr>
      </w:pPr>
      <w:r w:rsidRPr="00B55953">
        <w:rPr>
          <w:lang w:val="fr-FR"/>
        </w:rPr>
        <w:t>Point 4</w:t>
      </w:r>
      <w:r w:rsidR="00CC5E31" w:rsidRPr="00B55953">
        <w:rPr>
          <w:lang w:val="fr-FR"/>
        </w:rPr>
        <w:t>.c) de l</w:t>
      </w:r>
      <w:r w:rsidRPr="00B55953">
        <w:rPr>
          <w:lang w:val="fr-FR"/>
        </w:rPr>
        <w:t>’</w:t>
      </w:r>
      <w:r w:rsidR="00CC5E31" w:rsidRPr="00B55953">
        <w:rPr>
          <w:lang w:val="fr-FR"/>
        </w:rPr>
        <w:t>ordre du jour</w:t>
      </w:r>
      <w:r w:rsidRPr="00B55953">
        <w:rPr>
          <w:lang w:val="fr-FR"/>
        </w:rPr>
        <w:t> :</w:t>
      </w:r>
      <w:r w:rsidR="00CC5E31" w:rsidRPr="00B55953">
        <w:rPr>
          <w:lang w:val="fr-FR"/>
        </w:rPr>
        <w:t xml:space="preserve"> Proposition concernant une nouvelle norme relative aux données sur la situation juridique des marques</w:t>
      </w:r>
    </w:p>
    <w:p w14:paraId="38A27AF7" w14:textId="5037AE26" w:rsidR="00CC5E31" w:rsidRPr="00B55953" w:rsidRDefault="00CC5E31" w:rsidP="00B55953">
      <w:pPr>
        <w:pStyle w:val="ONUMFS"/>
        <w:rPr>
          <w:lang w:val="fr-FR"/>
        </w:rPr>
      </w:pPr>
      <w:r w:rsidRPr="00B55953">
        <w:rPr>
          <w:lang w:val="fr-FR"/>
        </w:rPr>
        <w:t>Les délibérations ont eu lieu sur la base du document</w:t>
      </w:r>
      <w:r w:rsidR="003D12A6" w:rsidRPr="00B55953">
        <w:rPr>
          <w:lang w:val="fr-FR"/>
        </w:rPr>
        <w:t> </w:t>
      </w:r>
      <w:r w:rsidRPr="00B55953">
        <w:rPr>
          <w:lang w:val="fr-FR"/>
        </w:rPr>
        <w:t>CWS/8/4.</w:t>
      </w:r>
    </w:p>
    <w:p w14:paraId="7CAFE99A" w14:textId="69E9C294" w:rsidR="00CC5E31" w:rsidRPr="00B55953" w:rsidRDefault="00CC5E31" w:rsidP="00B55953">
      <w:pPr>
        <w:pStyle w:val="ONUMFS"/>
        <w:rPr>
          <w:lang w:val="fr-FR"/>
        </w:rPr>
      </w:pPr>
      <w:r w:rsidRPr="00B55953">
        <w:rPr>
          <w:lang w:val="fr-FR"/>
        </w:rPr>
        <w:t>Le CWS a pris note du contenu du document, en particulier de la norme proposée contenant des recommandations relatives à l</w:t>
      </w:r>
      <w:r w:rsidR="00E23A75" w:rsidRPr="00B55953">
        <w:rPr>
          <w:lang w:val="fr-FR"/>
        </w:rPr>
        <w:t>’</w:t>
      </w:r>
      <w:r w:rsidRPr="00B55953">
        <w:rPr>
          <w:lang w:val="fr-FR"/>
        </w:rPr>
        <w:t>échange de données sur la situation juridique des marqu</w:t>
      </w:r>
      <w:r w:rsidR="00013896" w:rsidRPr="00B55953">
        <w:rPr>
          <w:lang w:val="fr-FR"/>
        </w:rPr>
        <w:t>es.  La</w:t>
      </w:r>
      <w:r w:rsidRPr="00B55953">
        <w:rPr>
          <w:lang w:val="fr-FR"/>
        </w:rPr>
        <w:t xml:space="preserve"> proposition suit le modèle de la norme</w:t>
      </w:r>
      <w:r w:rsidR="007C1221" w:rsidRPr="00B55953">
        <w:rPr>
          <w:lang w:val="fr-FR"/>
        </w:rPr>
        <w:t> </w:t>
      </w:r>
      <w:r w:rsidRPr="00B55953">
        <w:rPr>
          <w:lang w:val="fr-FR"/>
        </w:rPr>
        <w:t>ST.27 de l</w:t>
      </w:r>
      <w:r w:rsidR="00E23A75" w:rsidRPr="00B55953">
        <w:rPr>
          <w:lang w:val="fr-FR"/>
        </w:rPr>
        <w:t>’</w:t>
      </w:r>
      <w:r w:rsidRPr="00B55953">
        <w:rPr>
          <w:lang w:val="fr-FR"/>
        </w:rPr>
        <w:t>OMPI concernant la situation juridique des brevets et de la norme</w:t>
      </w:r>
      <w:r w:rsidR="007C1221" w:rsidRPr="00B55953">
        <w:rPr>
          <w:lang w:val="fr-FR"/>
        </w:rPr>
        <w:t> </w:t>
      </w:r>
      <w:r w:rsidRPr="00B55953">
        <w:rPr>
          <w:lang w:val="fr-FR"/>
        </w:rPr>
        <w:t>ST.87 de l</w:t>
      </w:r>
      <w:r w:rsidR="00E23A75" w:rsidRPr="00B55953">
        <w:rPr>
          <w:lang w:val="fr-FR"/>
        </w:rPr>
        <w:t>’</w:t>
      </w:r>
      <w:r w:rsidRPr="00B55953">
        <w:rPr>
          <w:lang w:val="fr-FR"/>
        </w:rPr>
        <w:t>OMPI concernant la situation juridique des dessins et modèles industrie</w:t>
      </w:r>
      <w:r w:rsidR="00013896" w:rsidRPr="00B55953">
        <w:rPr>
          <w:lang w:val="fr-FR"/>
        </w:rPr>
        <w:t>ls.  La</w:t>
      </w:r>
      <w:r w:rsidRPr="00B55953">
        <w:rPr>
          <w:lang w:val="fr-FR"/>
        </w:rPr>
        <w:t xml:space="preserve"> nouvelle norme vise à faciliter l</w:t>
      </w:r>
      <w:r w:rsidR="00E23A75" w:rsidRPr="00B55953">
        <w:rPr>
          <w:lang w:val="fr-FR"/>
        </w:rPr>
        <w:t>’</w:t>
      </w:r>
      <w:r w:rsidRPr="00B55953">
        <w:rPr>
          <w:lang w:val="fr-FR"/>
        </w:rPr>
        <w:t>accès des utilisateurs de l</w:t>
      </w:r>
      <w:r w:rsidR="00E23A75" w:rsidRPr="00B55953">
        <w:rPr>
          <w:lang w:val="fr-FR"/>
        </w:rPr>
        <w:t>’</w:t>
      </w:r>
      <w:r w:rsidRPr="00B55953">
        <w:rPr>
          <w:lang w:val="fr-FR"/>
        </w:rPr>
        <w:t>information en matière de propriété industrielle, des offices, des fournisseurs de données, du grand public et des autres parties intéressées aux données sur les marqu</w:t>
      </w:r>
      <w:r w:rsidR="00013896" w:rsidRPr="00B55953">
        <w:rPr>
          <w:lang w:val="fr-FR"/>
        </w:rPr>
        <w:t>es.  El</w:t>
      </w:r>
      <w:r w:rsidRPr="00B55953">
        <w:rPr>
          <w:lang w:val="fr-FR"/>
        </w:rPr>
        <w:t>le vise à améliorer la diffusion, la fiabilité et la comparabilité des données relatives à la situation juridique des marques dans les systèmes d</w:t>
      </w:r>
      <w:r w:rsidR="00E23A75" w:rsidRPr="00B55953">
        <w:rPr>
          <w:lang w:val="fr-FR"/>
        </w:rPr>
        <w:t>’</w:t>
      </w:r>
      <w:r w:rsidRPr="00B55953">
        <w:rPr>
          <w:lang w:val="fr-FR"/>
        </w:rPr>
        <w:t xml:space="preserve">enregistrement dans le monde entier, </w:t>
      </w:r>
      <w:r w:rsidR="00E23A75" w:rsidRPr="00B55953">
        <w:rPr>
          <w:lang w:val="fr-FR"/>
        </w:rPr>
        <w:t>y compris</w:t>
      </w:r>
      <w:r w:rsidRPr="00B55953">
        <w:rPr>
          <w:lang w:val="fr-FR"/>
        </w:rPr>
        <w:t xml:space="preserve"> le système de Madrid.</w:t>
      </w:r>
    </w:p>
    <w:p w14:paraId="6BC4D585" w14:textId="6947DD04" w:rsidR="00CC5E31" w:rsidRPr="00B55953" w:rsidRDefault="00CC5E31" w:rsidP="0042507C">
      <w:pPr>
        <w:pStyle w:val="ONUMFS"/>
        <w:ind w:left="567"/>
        <w:rPr>
          <w:lang w:val="fr-FR"/>
        </w:rPr>
      </w:pPr>
      <w:r w:rsidRPr="00B55953">
        <w:rPr>
          <w:lang w:val="fr-FR"/>
        </w:rPr>
        <w:t>Le CWS a adopté la nouvelle norme</w:t>
      </w:r>
      <w:r w:rsidR="007C1221" w:rsidRPr="00B55953">
        <w:rPr>
          <w:lang w:val="fr-FR"/>
        </w:rPr>
        <w:t> </w:t>
      </w:r>
      <w:r w:rsidRPr="00B55953">
        <w:rPr>
          <w:lang w:val="fr-FR"/>
        </w:rPr>
        <w:t>ST.61 de l</w:t>
      </w:r>
      <w:r w:rsidR="00E23A75" w:rsidRPr="00B55953">
        <w:rPr>
          <w:lang w:val="fr-FR"/>
        </w:rPr>
        <w:t>’</w:t>
      </w:r>
      <w:r w:rsidRPr="00B55953">
        <w:rPr>
          <w:lang w:val="fr-FR"/>
        </w:rPr>
        <w:t>OMPI, intitulée “Recommandation concernant l</w:t>
      </w:r>
      <w:r w:rsidR="00E23A75" w:rsidRPr="00B55953">
        <w:rPr>
          <w:lang w:val="fr-FR"/>
        </w:rPr>
        <w:t>’</w:t>
      </w:r>
      <w:r w:rsidRPr="00B55953">
        <w:rPr>
          <w:lang w:val="fr-FR"/>
        </w:rPr>
        <w:t>échange de données sur la situation juridique des marques”, reproduite dans l</w:t>
      </w:r>
      <w:r w:rsidR="00E23A75" w:rsidRPr="00B55953">
        <w:rPr>
          <w:lang w:val="fr-FR"/>
        </w:rPr>
        <w:t>’</w:t>
      </w:r>
      <w:r w:rsidRPr="00B55953">
        <w:rPr>
          <w:lang w:val="fr-FR"/>
        </w:rPr>
        <w:t>annexe du document</w:t>
      </w:r>
      <w:r w:rsidR="003D12A6" w:rsidRPr="00B55953">
        <w:rPr>
          <w:lang w:val="fr-FR"/>
        </w:rPr>
        <w:t> </w:t>
      </w:r>
      <w:r w:rsidRPr="00B55953">
        <w:rPr>
          <w:lang w:val="fr-FR"/>
        </w:rPr>
        <w:t>CWS/8/4.</w:t>
      </w:r>
    </w:p>
    <w:p w14:paraId="2ECDC5F7" w14:textId="6A346BC8" w:rsidR="00CC5E31" w:rsidRPr="00B55953" w:rsidRDefault="00CC5E31" w:rsidP="00B55953">
      <w:pPr>
        <w:pStyle w:val="ONUMFS"/>
        <w:rPr>
          <w:lang w:val="fr-FR"/>
        </w:rPr>
      </w:pPr>
      <w:r w:rsidRPr="00B55953">
        <w:rPr>
          <w:lang w:val="fr-FR"/>
        </w:rPr>
        <w:t>Au cours de la session, l</w:t>
      </w:r>
      <w:r w:rsidR="00E23A75" w:rsidRPr="00B55953">
        <w:rPr>
          <w:lang w:val="fr-FR"/>
        </w:rPr>
        <w:t>’</w:t>
      </w:r>
      <w:r w:rsidRPr="00B55953">
        <w:rPr>
          <w:lang w:val="fr-FR"/>
        </w:rPr>
        <w:t>équipe d</w:t>
      </w:r>
      <w:r w:rsidR="00E23A75" w:rsidRPr="00B55953">
        <w:rPr>
          <w:lang w:val="fr-FR"/>
        </w:rPr>
        <w:t>’</w:t>
      </w:r>
      <w:r w:rsidRPr="00B55953">
        <w:rPr>
          <w:lang w:val="fr-FR"/>
        </w:rPr>
        <w:t>experts a proposé de recueillir des plans de mise en œuvre et des tables de correspondance auprès des offices de propriété industrielle pour la nouvelle norme.</w:t>
      </w:r>
    </w:p>
    <w:p w14:paraId="0596452B" w14:textId="3E060248" w:rsidR="00CC5E31" w:rsidRPr="00B55953" w:rsidRDefault="00CC5E31" w:rsidP="0042507C">
      <w:pPr>
        <w:pStyle w:val="ONUMFS"/>
        <w:ind w:left="567"/>
        <w:rPr>
          <w:lang w:val="fr-FR"/>
        </w:rPr>
      </w:pPr>
      <w:r w:rsidRPr="00B55953">
        <w:rPr>
          <w:lang w:val="fr-FR"/>
        </w:rPr>
        <w:t>Le CWS a prié le Secrétariat de diffuser une circulaire invitant les offices de propriété industrielle à évaluer leurs pratiques opérationnelles et leurs systèmes informatiques en ce qui concerne la norme</w:t>
      </w:r>
      <w:r w:rsidR="007C1221" w:rsidRPr="00B55953">
        <w:rPr>
          <w:lang w:val="fr-FR"/>
        </w:rPr>
        <w:t> </w:t>
      </w:r>
      <w:r w:rsidRPr="00B55953">
        <w:rPr>
          <w:lang w:val="fr-FR"/>
        </w:rPr>
        <w:t>ST.61 de l</w:t>
      </w:r>
      <w:r w:rsidR="00E23A75" w:rsidRPr="00B55953">
        <w:rPr>
          <w:lang w:val="fr-FR"/>
        </w:rPr>
        <w:t>’</w:t>
      </w:r>
      <w:r w:rsidRPr="00B55953">
        <w:rPr>
          <w:lang w:val="fr-FR"/>
        </w:rPr>
        <w:t>OMPI, et de soumettre un plan de mise en œuvre et une table de correspondance pour leur office.</w:t>
      </w:r>
    </w:p>
    <w:p w14:paraId="154287D9" w14:textId="2810CD7E" w:rsidR="00CC5E31" w:rsidRPr="00B55953" w:rsidRDefault="00E23A75" w:rsidP="0042507C">
      <w:pPr>
        <w:pStyle w:val="Heading3"/>
        <w:rPr>
          <w:lang w:val="fr-FR"/>
        </w:rPr>
      </w:pPr>
      <w:r w:rsidRPr="00B55953">
        <w:rPr>
          <w:lang w:val="fr-FR"/>
        </w:rPr>
        <w:t>Point 4</w:t>
      </w:r>
      <w:r w:rsidR="00CC5E31" w:rsidRPr="00B55953">
        <w:rPr>
          <w:lang w:val="fr-FR"/>
        </w:rPr>
        <w:t>.d) de l</w:t>
      </w:r>
      <w:r w:rsidRPr="00B55953">
        <w:rPr>
          <w:lang w:val="fr-FR"/>
        </w:rPr>
        <w:t>’</w:t>
      </w:r>
      <w:r w:rsidR="00CC5E31" w:rsidRPr="00B55953">
        <w:rPr>
          <w:lang w:val="fr-FR"/>
        </w:rPr>
        <w:t>ordre du jour</w:t>
      </w:r>
      <w:r w:rsidRPr="00B55953">
        <w:rPr>
          <w:lang w:val="fr-FR"/>
        </w:rPr>
        <w:t> :</w:t>
      </w:r>
      <w:r w:rsidR="00CC5E31" w:rsidRPr="00B55953">
        <w:rPr>
          <w:lang w:val="fr-FR"/>
        </w:rPr>
        <w:t xml:space="preserve"> Proposition concernant une nouvelle norme relative aux représentations des dessins et modèles</w:t>
      </w:r>
    </w:p>
    <w:p w14:paraId="37C00AC1" w14:textId="64AA845C" w:rsidR="00CC5E31" w:rsidRPr="00B55953" w:rsidRDefault="00CC5E31" w:rsidP="00B55953">
      <w:pPr>
        <w:pStyle w:val="ONUMFS"/>
        <w:rPr>
          <w:lang w:val="fr-FR"/>
        </w:rPr>
      </w:pPr>
      <w:r w:rsidRPr="00B55953">
        <w:rPr>
          <w:lang w:val="fr-FR"/>
        </w:rPr>
        <w:t>Les délibérations ont eu lieu sur la base du document</w:t>
      </w:r>
      <w:r w:rsidR="003D12A6" w:rsidRPr="00B55953">
        <w:rPr>
          <w:lang w:val="fr-FR"/>
        </w:rPr>
        <w:t> </w:t>
      </w:r>
      <w:r w:rsidRPr="00B55953">
        <w:rPr>
          <w:lang w:val="fr-FR"/>
        </w:rPr>
        <w:t>CWS/8/5.</w:t>
      </w:r>
    </w:p>
    <w:p w14:paraId="2C8FB24D" w14:textId="3B0D5FD5" w:rsidR="00CC5E31" w:rsidRPr="00B55953" w:rsidRDefault="00CC5E31" w:rsidP="00B55953">
      <w:pPr>
        <w:pStyle w:val="ONUMFS"/>
        <w:rPr>
          <w:lang w:val="fr-FR"/>
        </w:rPr>
      </w:pPr>
      <w:r w:rsidRPr="00B55953">
        <w:rPr>
          <w:lang w:val="fr-FR"/>
        </w:rPr>
        <w:t>Le CWS a pris note du contenu du document, en particulier de la norme proposée contenant des recommandations visant à créer, stocker, afficher, gérer, publier et échanger des représentations sous forme électronique de dessins et modèles industrie</w:t>
      </w:r>
      <w:r w:rsidR="00013896" w:rsidRPr="00B55953">
        <w:rPr>
          <w:lang w:val="fr-FR"/>
        </w:rPr>
        <w:t>ls.  Ce</w:t>
      </w:r>
      <w:r w:rsidRPr="00B55953">
        <w:rPr>
          <w:lang w:val="fr-FR"/>
        </w:rPr>
        <w:t>s recommandations visent à encourager les déposants qui soumettent une demande concernant le même dessin ou modèle auprès de plusieurs offices de propriété intellectuelle à réutiliser au maximum les mêmes représentations.</w:t>
      </w:r>
    </w:p>
    <w:p w14:paraId="714D495F" w14:textId="67E3C196" w:rsidR="00CC5E31" w:rsidRPr="00B55953" w:rsidRDefault="00CC5E31" w:rsidP="00B55953">
      <w:pPr>
        <w:pStyle w:val="ONUMFS"/>
        <w:rPr>
          <w:lang w:val="fr-FR"/>
        </w:rPr>
      </w:pPr>
      <w:r w:rsidRPr="00B55953">
        <w:rPr>
          <w:lang w:val="fr-FR"/>
        </w:rPr>
        <w:t xml:space="preserve">Une délégation a </w:t>
      </w:r>
      <w:r w:rsidR="00B60A66" w:rsidRPr="00B55953">
        <w:rPr>
          <w:lang w:val="fr-FR"/>
        </w:rPr>
        <w:t>formulé</w:t>
      </w:r>
      <w:r w:rsidRPr="00B55953">
        <w:rPr>
          <w:lang w:val="fr-FR"/>
        </w:rPr>
        <w:t xml:space="preserve"> un certain nombre d</w:t>
      </w:r>
      <w:r w:rsidR="00E23A75" w:rsidRPr="00B55953">
        <w:rPr>
          <w:lang w:val="fr-FR"/>
        </w:rPr>
        <w:t>’</w:t>
      </w:r>
      <w:r w:rsidRPr="00B55953">
        <w:rPr>
          <w:lang w:val="fr-FR"/>
        </w:rPr>
        <w:t>observations et de suggestions visant à améliorer le projet de norme proposé</w:t>
      </w:r>
      <w:r w:rsidR="00E23A75" w:rsidRPr="00B55953">
        <w:rPr>
          <w:lang w:val="fr-FR"/>
        </w:rPr>
        <w:t> :</w:t>
      </w:r>
    </w:p>
    <w:p w14:paraId="79E1A2BA" w14:textId="1D75B3AE" w:rsidR="00CC5E31" w:rsidRPr="00B55953" w:rsidRDefault="0042507C" w:rsidP="00E06CBC">
      <w:pPr>
        <w:pStyle w:val="ONUMFS"/>
        <w:numPr>
          <w:ilvl w:val="0"/>
          <w:numId w:val="5"/>
        </w:numPr>
        <w:tabs>
          <w:tab w:val="clear" w:pos="567"/>
          <w:tab w:val="num" w:pos="1134"/>
        </w:tabs>
        <w:spacing w:after="0"/>
        <w:ind w:left="1134" w:hanging="567"/>
        <w:rPr>
          <w:lang w:val="fr-FR"/>
        </w:rPr>
      </w:pPr>
      <w:r>
        <w:rPr>
          <w:lang w:val="fr-FR"/>
        </w:rPr>
        <w:t>r</w:t>
      </w:r>
      <w:r w:rsidR="00CC5E31" w:rsidRPr="00B55953">
        <w:rPr>
          <w:lang w:val="fr-FR"/>
        </w:rPr>
        <w:t xml:space="preserve">éduction de la </w:t>
      </w:r>
      <w:r w:rsidR="00B60A66" w:rsidRPr="00B55953">
        <w:rPr>
          <w:lang w:val="fr-FR"/>
        </w:rPr>
        <w:t xml:space="preserve">limite pour la </w:t>
      </w:r>
      <w:r w:rsidR="00CC5E31" w:rsidRPr="00B55953">
        <w:rPr>
          <w:lang w:val="fr-FR"/>
        </w:rPr>
        <w:t>taille du fichier</w:t>
      </w:r>
      <w:r w:rsidR="00B60A66" w:rsidRPr="00B55953">
        <w:rPr>
          <w:lang w:val="fr-FR"/>
        </w:rPr>
        <w:t xml:space="preserve"> image à 2 Mo</w:t>
      </w:r>
      <w:r w:rsidR="00CC5E31" w:rsidRPr="00B55953">
        <w:rPr>
          <w:lang w:val="fr-FR"/>
        </w:rPr>
        <w:t xml:space="preserve"> au lieu du 5</w:t>
      </w:r>
      <w:r w:rsidR="003D12A6" w:rsidRPr="00B55953">
        <w:rPr>
          <w:lang w:val="fr-FR"/>
        </w:rPr>
        <w:t> </w:t>
      </w:r>
      <w:r w:rsidR="00CC5E31" w:rsidRPr="00B55953">
        <w:rPr>
          <w:lang w:val="fr-FR"/>
        </w:rPr>
        <w:t>M</w:t>
      </w:r>
      <w:r w:rsidR="00B60A66" w:rsidRPr="00B55953">
        <w:rPr>
          <w:lang w:val="fr-FR"/>
        </w:rPr>
        <w:t>o</w:t>
      </w:r>
      <w:r w:rsidR="00CC5E31" w:rsidRPr="00B55953">
        <w:rPr>
          <w:lang w:val="fr-FR"/>
        </w:rPr>
        <w:t xml:space="preserve"> au </w:t>
      </w:r>
      <w:r w:rsidR="00E23A75" w:rsidRPr="00B55953">
        <w:rPr>
          <w:lang w:val="fr-FR"/>
        </w:rPr>
        <w:t>paragraphe 1</w:t>
      </w:r>
      <w:r w:rsidR="00CC5E31" w:rsidRPr="00B55953">
        <w:rPr>
          <w:lang w:val="fr-FR"/>
        </w:rPr>
        <w:t>5 afin d</w:t>
      </w:r>
      <w:r w:rsidR="00E23A75" w:rsidRPr="00B55953">
        <w:rPr>
          <w:lang w:val="fr-FR"/>
        </w:rPr>
        <w:t>’</w:t>
      </w:r>
      <w:r w:rsidR="00CC5E31" w:rsidRPr="00B55953">
        <w:rPr>
          <w:lang w:val="fr-FR"/>
        </w:rPr>
        <w:t>éviter les situations dans lesquelles un</w:t>
      </w:r>
      <w:r w:rsidR="00B60A66" w:rsidRPr="00B55953">
        <w:rPr>
          <w:lang w:val="fr-FR"/>
        </w:rPr>
        <w:t xml:space="preserve"> seul</w:t>
      </w:r>
      <w:r w:rsidR="00CC5E31" w:rsidRPr="00B55953">
        <w:rPr>
          <w:lang w:val="fr-FR"/>
        </w:rPr>
        <w:t xml:space="preserve"> </w:t>
      </w:r>
      <w:r w:rsidR="00B60A66" w:rsidRPr="00B55953">
        <w:rPr>
          <w:lang w:val="fr-FR"/>
        </w:rPr>
        <w:t xml:space="preserve">dépôt </w:t>
      </w:r>
      <w:r w:rsidR="00CC5E31" w:rsidRPr="00B55953">
        <w:rPr>
          <w:lang w:val="fr-FR"/>
        </w:rPr>
        <w:t xml:space="preserve">contenant plusieurs demandes et de nombreux </w:t>
      </w:r>
      <w:r w:rsidR="00B60A66" w:rsidRPr="00B55953">
        <w:rPr>
          <w:lang w:val="fr-FR"/>
        </w:rPr>
        <w:t>fichiers</w:t>
      </w:r>
      <w:r w:rsidR="00CC5E31" w:rsidRPr="00B55953">
        <w:rPr>
          <w:lang w:val="fr-FR"/>
        </w:rPr>
        <w:t xml:space="preserve"> </w:t>
      </w:r>
      <w:r w:rsidR="00B60A66" w:rsidRPr="00B55953">
        <w:rPr>
          <w:lang w:val="fr-FR"/>
        </w:rPr>
        <w:t xml:space="preserve">graphiques </w:t>
      </w:r>
      <w:r w:rsidR="00CC5E31" w:rsidRPr="00B55953">
        <w:rPr>
          <w:lang w:val="fr-FR"/>
        </w:rPr>
        <w:t xml:space="preserve">pourrait atteindre </w:t>
      </w:r>
      <w:r w:rsidR="00B60A66" w:rsidRPr="00B55953">
        <w:rPr>
          <w:lang w:val="fr-FR"/>
        </w:rPr>
        <w:t xml:space="preserve">une taille totale de </w:t>
      </w:r>
      <w:r w:rsidR="00CC5E31" w:rsidRPr="00B55953">
        <w:rPr>
          <w:lang w:val="fr-FR"/>
        </w:rPr>
        <w:t>5</w:t>
      </w:r>
      <w:r w:rsidR="003D12A6" w:rsidRPr="00B55953">
        <w:rPr>
          <w:lang w:val="fr-FR"/>
        </w:rPr>
        <w:t> </w:t>
      </w:r>
      <w:r w:rsidR="00CC5E31" w:rsidRPr="00B55953">
        <w:rPr>
          <w:lang w:val="fr-FR"/>
        </w:rPr>
        <w:t>Go;</w:t>
      </w:r>
    </w:p>
    <w:p w14:paraId="2B6D3A4E" w14:textId="4B34B31F" w:rsidR="00CC5E31" w:rsidRPr="00B55953" w:rsidRDefault="0042507C" w:rsidP="00E06CBC">
      <w:pPr>
        <w:pStyle w:val="ONUMFS"/>
        <w:numPr>
          <w:ilvl w:val="0"/>
          <w:numId w:val="5"/>
        </w:numPr>
        <w:tabs>
          <w:tab w:val="clear" w:pos="567"/>
          <w:tab w:val="num" w:pos="1134"/>
        </w:tabs>
        <w:spacing w:after="0"/>
        <w:ind w:left="1134" w:hanging="567"/>
        <w:rPr>
          <w:lang w:val="fr-FR"/>
        </w:rPr>
      </w:pPr>
      <w:r>
        <w:rPr>
          <w:lang w:val="fr-FR"/>
        </w:rPr>
        <w:t>s</w:t>
      </w:r>
      <w:r w:rsidR="00CC5E31" w:rsidRPr="00B55953">
        <w:rPr>
          <w:lang w:val="fr-FR"/>
        </w:rPr>
        <w:t xml:space="preserve">uppression de la référence à la législation nationale </w:t>
      </w:r>
      <w:r w:rsidR="00B60A66" w:rsidRPr="00B55953">
        <w:rPr>
          <w:lang w:val="fr-FR"/>
        </w:rPr>
        <w:t>au</w:t>
      </w:r>
      <w:r w:rsidR="00CC5E31" w:rsidRPr="00B55953">
        <w:rPr>
          <w:lang w:val="fr-FR"/>
        </w:rPr>
        <w:t xml:space="preserve"> </w:t>
      </w:r>
      <w:r w:rsidR="00E23A75" w:rsidRPr="00B55953">
        <w:rPr>
          <w:lang w:val="fr-FR"/>
        </w:rPr>
        <w:t>paragraphe 6</w:t>
      </w:r>
      <w:r w:rsidR="00CC5E31" w:rsidRPr="00B55953">
        <w:rPr>
          <w:lang w:val="fr-FR"/>
        </w:rPr>
        <w:t>;</w:t>
      </w:r>
    </w:p>
    <w:p w14:paraId="19DD5E38" w14:textId="72C5BF24" w:rsidR="00CC5E31" w:rsidRPr="00B55953" w:rsidRDefault="0042507C" w:rsidP="00E06CBC">
      <w:pPr>
        <w:pStyle w:val="ONUMFS"/>
        <w:numPr>
          <w:ilvl w:val="0"/>
          <w:numId w:val="5"/>
        </w:numPr>
        <w:tabs>
          <w:tab w:val="clear" w:pos="567"/>
          <w:tab w:val="num" w:pos="1134"/>
        </w:tabs>
        <w:spacing w:after="0"/>
        <w:ind w:left="1134" w:hanging="567"/>
        <w:rPr>
          <w:lang w:val="fr-FR"/>
        </w:rPr>
      </w:pPr>
      <w:r>
        <w:rPr>
          <w:lang w:val="fr-FR"/>
        </w:rPr>
        <w:lastRenderedPageBreak/>
        <w:t>r</w:t>
      </w:r>
      <w:r w:rsidR="00B60A66" w:rsidRPr="00B55953">
        <w:rPr>
          <w:lang w:val="fr-FR"/>
        </w:rPr>
        <w:t>emplacer l</w:t>
      </w:r>
      <w:r w:rsidR="00E23A75" w:rsidRPr="00B55953">
        <w:rPr>
          <w:lang w:val="fr-FR"/>
        </w:rPr>
        <w:t>’</w:t>
      </w:r>
      <w:r w:rsidR="00B60A66" w:rsidRPr="00B55953">
        <w:rPr>
          <w:lang w:val="fr-FR"/>
        </w:rPr>
        <w:t>expression</w:t>
      </w:r>
      <w:r w:rsidR="00CC5E31" w:rsidRPr="00B55953">
        <w:rPr>
          <w:lang w:val="fr-FR"/>
        </w:rPr>
        <w:t xml:space="preserve"> </w:t>
      </w:r>
      <w:r w:rsidR="00E23A75" w:rsidRPr="00B55953">
        <w:rPr>
          <w:lang w:val="fr-FR"/>
        </w:rPr>
        <w:t>“I</w:t>
      </w:r>
      <w:r w:rsidR="00CC5E31" w:rsidRPr="00B55953">
        <w:rPr>
          <w:lang w:val="fr-FR"/>
        </w:rPr>
        <w:t>l appartient à l</w:t>
      </w:r>
      <w:r w:rsidR="00E23A75" w:rsidRPr="00B55953">
        <w:rPr>
          <w:lang w:val="fr-FR"/>
        </w:rPr>
        <w:t>’</w:t>
      </w:r>
      <w:r w:rsidR="00B60A66" w:rsidRPr="00B55953">
        <w:rPr>
          <w:lang w:val="fr-FR"/>
        </w:rPr>
        <w:t>o</w:t>
      </w:r>
      <w:r w:rsidR="00CC5E31" w:rsidRPr="00B55953">
        <w:rPr>
          <w:lang w:val="fr-FR"/>
        </w:rPr>
        <w:t>ffic</w:t>
      </w:r>
      <w:r w:rsidR="00E23A75" w:rsidRPr="00B55953">
        <w:rPr>
          <w:lang w:val="fr-FR"/>
        </w:rPr>
        <w:t>e”</w:t>
      </w:r>
      <w:r w:rsidR="00CC5E31" w:rsidRPr="00B55953">
        <w:rPr>
          <w:lang w:val="fr-FR"/>
        </w:rPr>
        <w:t xml:space="preserve"> </w:t>
      </w:r>
      <w:r w:rsidR="00B60A66" w:rsidRPr="00B55953">
        <w:rPr>
          <w:lang w:val="fr-FR"/>
        </w:rPr>
        <w:t xml:space="preserve">par </w:t>
      </w:r>
      <w:r w:rsidR="00E23A75" w:rsidRPr="00B55953">
        <w:rPr>
          <w:lang w:val="fr-FR"/>
        </w:rPr>
        <w:t>“L’</w:t>
      </w:r>
      <w:r w:rsidR="00B60A66" w:rsidRPr="00B55953">
        <w:rPr>
          <w:lang w:val="fr-FR"/>
        </w:rPr>
        <w:t>o</w:t>
      </w:r>
      <w:r w:rsidR="00CC5E31" w:rsidRPr="00B55953">
        <w:rPr>
          <w:lang w:val="fr-FR"/>
        </w:rPr>
        <w:t xml:space="preserve">ffice peut </w:t>
      </w:r>
      <w:r w:rsidR="00B60A66" w:rsidRPr="00B55953">
        <w:rPr>
          <w:lang w:val="fr-FR"/>
        </w:rPr>
        <w:t>décider</w:t>
      </w:r>
      <w:r w:rsidR="00CC5E31" w:rsidRPr="00B55953">
        <w:rPr>
          <w:lang w:val="fr-FR"/>
        </w:rPr>
        <w:t>, par exemple,</w:t>
      </w:r>
      <w:r w:rsidR="003D12A6" w:rsidRPr="00B55953">
        <w:rPr>
          <w:lang w:val="fr-FR"/>
        </w:rPr>
        <w:t>”</w:t>
      </w:r>
      <w:r w:rsidR="00CC5E31" w:rsidRPr="00B55953">
        <w:rPr>
          <w:lang w:val="fr-FR"/>
        </w:rPr>
        <w:t xml:space="preserve"> dans les notes</w:t>
      </w:r>
      <w:r w:rsidR="003D12A6" w:rsidRPr="00B55953">
        <w:rPr>
          <w:lang w:val="fr-FR"/>
        </w:rPr>
        <w:t> </w:t>
      </w:r>
      <w:r w:rsidR="00CC5E31" w:rsidRPr="00B55953">
        <w:rPr>
          <w:lang w:val="fr-FR"/>
        </w:rPr>
        <w:t>2 et 13;</w:t>
      </w:r>
    </w:p>
    <w:p w14:paraId="77231D07" w14:textId="708F1BC0" w:rsidR="00CC5E31" w:rsidRPr="00B55953" w:rsidRDefault="0042507C" w:rsidP="00E06CBC">
      <w:pPr>
        <w:pStyle w:val="ONUMFS"/>
        <w:numPr>
          <w:ilvl w:val="0"/>
          <w:numId w:val="5"/>
        </w:numPr>
        <w:tabs>
          <w:tab w:val="clear" w:pos="567"/>
          <w:tab w:val="num" w:pos="1134"/>
        </w:tabs>
        <w:spacing w:after="0"/>
        <w:ind w:left="1134" w:hanging="567"/>
        <w:rPr>
          <w:lang w:val="fr-FR"/>
        </w:rPr>
      </w:pPr>
      <w:r>
        <w:rPr>
          <w:lang w:val="fr-FR"/>
        </w:rPr>
        <w:t>p</w:t>
      </w:r>
      <w:r w:rsidR="00E550B1" w:rsidRPr="00B55953">
        <w:rPr>
          <w:lang w:val="fr-FR"/>
        </w:rPr>
        <w:t>réciser</w:t>
      </w:r>
      <w:r w:rsidR="00CC5E31" w:rsidRPr="00B55953">
        <w:rPr>
          <w:lang w:val="fr-FR"/>
        </w:rPr>
        <w:t xml:space="preserve"> le </w:t>
      </w:r>
      <w:r w:rsidR="00E23A75" w:rsidRPr="00B55953">
        <w:rPr>
          <w:lang w:val="fr-FR"/>
        </w:rPr>
        <w:t>paragraphe 1</w:t>
      </w:r>
      <w:r w:rsidR="00CC5E31" w:rsidRPr="00B55953">
        <w:rPr>
          <w:lang w:val="fr-FR"/>
        </w:rPr>
        <w:t xml:space="preserve">6 afin </w:t>
      </w:r>
      <w:r w:rsidR="00E550B1" w:rsidRPr="00B55953">
        <w:rPr>
          <w:lang w:val="fr-FR"/>
        </w:rPr>
        <w:t>d</w:t>
      </w:r>
      <w:r w:rsidR="00E23A75" w:rsidRPr="00B55953">
        <w:rPr>
          <w:lang w:val="fr-FR"/>
        </w:rPr>
        <w:t>’</w:t>
      </w:r>
      <w:r w:rsidR="00E550B1" w:rsidRPr="00B55953">
        <w:rPr>
          <w:lang w:val="fr-FR"/>
        </w:rPr>
        <w:t xml:space="preserve">indiquer clairement </w:t>
      </w:r>
      <w:r w:rsidR="00CC5E31" w:rsidRPr="00B55953">
        <w:rPr>
          <w:lang w:val="fr-FR"/>
        </w:rPr>
        <w:t>que les vue</w:t>
      </w:r>
      <w:r w:rsidR="006546C2" w:rsidRPr="00B55953">
        <w:rPr>
          <w:lang w:val="fr-FR"/>
        </w:rPr>
        <w:t xml:space="preserve">s </w:t>
      </w:r>
      <w:r w:rsidR="00E550B1" w:rsidRPr="00B55953">
        <w:rPr>
          <w:lang w:val="fr-FR"/>
        </w:rPr>
        <w:t xml:space="preserve">sectionnelles </w:t>
      </w:r>
      <w:r w:rsidR="00CC5E31" w:rsidRPr="00B55953">
        <w:rPr>
          <w:lang w:val="fr-FR"/>
        </w:rPr>
        <w:t>d</w:t>
      </w:r>
      <w:r w:rsidR="00E23A75" w:rsidRPr="00B55953">
        <w:rPr>
          <w:lang w:val="fr-FR"/>
        </w:rPr>
        <w:t>’</w:t>
      </w:r>
      <w:r w:rsidR="00CC5E31" w:rsidRPr="00B55953">
        <w:rPr>
          <w:lang w:val="fr-FR"/>
        </w:rPr>
        <w:t xml:space="preserve">un dessin ou modèle </w:t>
      </w:r>
      <w:r w:rsidR="00E550B1" w:rsidRPr="00B55953">
        <w:rPr>
          <w:lang w:val="fr-FR"/>
        </w:rPr>
        <w:t>doivent venir s</w:t>
      </w:r>
      <w:r w:rsidR="00E23A75" w:rsidRPr="00B55953">
        <w:rPr>
          <w:lang w:val="fr-FR"/>
        </w:rPr>
        <w:t>’</w:t>
      </w:r>
      <w:r w:rsidR="00E550B1" w:rsidRPr="00B55953">
        <w:rPr>
          <w:lang w:val="fr-FR"/>
        </w:rPr>
        <w:t xml:space="preserve">ajouter </w:t>
      </w:r>
      <w:r w:rsidR="00CC5E31" w:rsidRPr="00B55953">
        <w:rPr>
          <w:lang w:val="fr-FR"/>
        </w:rPr>
        <w:t>à au moins une vue complète;</w:t>
      </w:r>
    </w:p>
    <w:p w14:paraId="20232568" w14:textId="330C2BF4" w:rsidR="00CC5E31" w:rsidRPr="00B55953" w:rsidRDefault="0042507C" w:rsidP="00E06CBC">
      <w:pPr>
        <w:pStyle w:val="ONUMFS"/>
        <w:numPr>
          <w:ilvl w:val="0"/>
          <w:numId w:val="5"/>
        </w:numPr>
        <w:tabs>
          <w:tab w:val="clear" w:pos="567"/>
          <w:tab w:val="num" w:pos="1134"/>
        </w:tabs>
        <w:spacing w:after="0"/>
        <w:ind w:left="1134" w:hanging="567"/>
        <w:rPr>
          <w:lang w:val="fr-FR"/>
        </w:rPr>
      </w:pPr>
      <w:r>
        <w:rPr>
          <w:lang w:val="fr-FR"/>
        </w:rPr>
        <w:t>p</w:t>
      </w:r>
      <w:r w:rsidR="00E550B1" w:rsidRPr="00B55953">
        <w:rPr>
          <w:lang w:val="fr-FR"/>
        </w:rPr>
        <w:t>réciser</w:t>
      </w:r>
      <w:r w:rsidR="00CC5E31" w:rsidRPr="00B55953">
        <w:rPr>
          <w:lang w:val="fr-FR"/>
        </w:rPr>
        <w:t xml:space="preserve"> la distinction entre les types de mét</w:t>
      </w:r>
      <w:r w:rsidR="00E550B1" w:rsidRPr="00B55953">
        <w:rPr>
          <w:lang w:val="fr-FR"/>
        </w:rPr>
        <w:t xml:space="preserve">adonnées visés au </w:t>
      </w:r>
      <w:r w:rsidR="00E23A75" w:rsidRPr="00B55953">
        <w:rPr>
          <w:lang w:val="fr-FR"/>
        </w:rPr>
        <w:t>paragraphe 4</w:t>
      </w:r>
      <w:r w:rsidR="00E550B1" w:rsidRPr="00B55953">
        <w:rPr>
          <w:lang w:val="fr-FR"/>
        </w:rPr>
        <w:t>4</w:t>
      </w:r>
      <w:r w:rsidR="00CC5E31" w:rsidRPr="00B55953">
        <w:rPr>
          <w:lang w:val="fr-FR"/>
        </w:rPr>
        <w:t xml:space="preserve">; </w:t>
      </w:r>
      <w:r w:rsidR="00E550B1" w:rsidRPr="00B55953">
        <w:rPr>
          <w:lang w:val="fr-FR"/>
        </w:rPr>
        <w:t xml:space="preserve"> </w:t>
      </w:r>
      <w:r w:rsidR="00CC5E31" w:rsidRPr="00B55953">
        <w:rPr>
          <w:lang w:val="fr-FR"/>
        </w:rPr>
        <w:t>et</w:t>
      </w:r>
    </w:p>
    <w:p w14:paraId="743B382F" w14:textId="50ED854E" w:rsidR="00CC5E31" w:rsidRPr="00B55953" w:rsidRDefault="006546C2" w:rsidP="00E06CBC">
      <w:pPr>
        <w:pStyle w:val="ONUMFS"/>
        <w:numPr>
          <w:ilvl w:val="0"/>
          <w:numId w:val="5"/>
        </w:numPr>
        <w:tabs>
          <w:tab w:val="clear" w:pos="567"/>
          <w:tab w:val="num" w:pos="1134"/>
        </w:tabs>
        <w:ind w:left="1134" w:hanging="567"/>
        <w:rPr>
          <w:lang w:val="fr-FR"/>
        </w:rPr>
      </w:pPr>
      <w:r w:rsidRPr="00B55953">
        <w:rPr>
          <w:lang w:val="fr-FR"/>
        </w:rPr>
        <w:t>s</w:t>
      </w:r>
      <w:r w:rsidR="00E550B1" w:rsidRPr="00B55953">
        <w:rPr>
          <w:lang w:val="fr-FR"/>
        </w:rPr>
        <w:t>cinder</w:t>
      </w:r>
      <w:r w:rsidR="00CC5E31" w:rsidRPr="00B55953">
        <w:rPr>
          <w:lang w:val="fr-FR"/>
        </w:rPr>
        <w:t xml:space="preserve"> la première phrase du </w:t>
      </w:r>
      <w:r w:rsidR="00E23A75" w:rsidRPr="00B55953">
        <w:rPr>
          <w:lang w:val="fr-FR"/>
        </w:rPr>
        <w:t>paragraphe 1</w:t>
      </w:r>
      <w:r w:rsidR="00CC5E31" w:rsidRPr="00B55953">
        <w:rPr>
          <w:lang w:val="fr-FR"/>
        </w:rPr>
        <w:t>9 en deux</w:t>
      </w:r>
      <w:r w:rsidR="007C1221" w:rsidRPr="00B55953">
        <w:rPr>
          <w:lang w:val="fr-FR"/>
        </w:rPr>
        <w:t> </w:t>
      </w:r>
      <w:r w:rsidR="00CC5E31" w:rsidRPr="00B55953">
        <w:rPr>
          <w:lang w:val="fr-FR"/>
        </w:rPr>
        <w:t xml:space="preserve">phrases </w:t>
      </w:r>
      <w:r w:rsidR="00E550B1" w:rsidRPr="00B55953">
        <w:rPr>
          <w:lang w:val="fr-FR"/>
        </w:rPr>
        <w:t xml:space="preserve">à partir du terme </w:t>
      </w:r>
      <w:r w:rsidR="00E23A75" w:rsidRPr="00B55953">
        <w:rPr>
          <w:lang w:val="fr-FR"/>
        </w:rPr>
        <w:t>“y compris”</w:t>
      </w:r>
      <w:r w:rsidR="00CC5E31" w:rsidRPr="00B55953">
        <w:rPr>
          <w:lang w:val="fr-FR"/>
        </w:rPr>
        <w:t xml:space="preserve"> </w:t>
      </w:r>
      <w:r w:rsidR="00E550B1" w:rsidRPr="00B55953">
        <w:rPr>
          <w:lang w:val="fr-FR"/>
        </w:rPr>
        <w:t>afin de</w:t>
      </w:r>
      <w:r w:rsidR="00CC5E31" w:rsidRPr="00B55953">
        <w:rPr>
          <w:lang w:val="fr-FR"/>
        </w:rPr>
        <w:t xml:space="preserve"> lever toute ambiguïté.</w:t>
      </w:r>
    </w:p>
    <w:p w14:paraId="2B5A4940" w14:textId="77B36688" w:rsidR="00CC5E31" w:rsidRPr="00B55953" w:rsidRDefault="00CC5E31" w:rsidP="00B55953">
      <w:pPr>
        <w:pStyle w:val="ONUMFS"/>
        <w:rPr>
          <w:lang w:val="fr-FR"/>
        </w:rPr>
      </w:pPr>
      <w:r w:rsidRPr="00B55953">
        <w:rPr>
          <w:lang w:val="fr-FR"/>
        </w:rPr>
        <w:t xml:space="preserve">Le </w:t>
      </w:r>
      <w:r w:rsidR="0000056A" w:rsidRPr="00B55953">
        <w:rPr>
          <w:lang w:val="fr-FR"/>
        </w:rPr>
        <w:t>Bureau international</w:t>
      </w:r>
      <w:r w:rsidRPr="00B55953">
        <w:rPr>
          <w:lang w:val="fr-FR"/>
        </w:rPr>
        <w:t xml:space="preserve"> a proposé des modifications </w:t>
      </w:r>
      <w:r w:rsidR="00E550B1" w:rsidRPr="00B55953">
        <w:rPr>
          <w:lang w:val="fr-FR"/>
        </w:rPr>
        <w:t>d</w:t>
      </w:r>
      <w:r w:rsidR="00E23A75" w:rsidRPr="00B55953">
        <w:rPr>
          <w:lang w:val="fr-FR"/>
        </w:rPr>
        <w:t>’</w:t>
      </w:r>
      <w:r w:rsidR="00E550B1" w:rsidRPr="00B55953">
        <w:rPr>
          <w:lang w:val="fr-FR"/>
        </w:rPr>
        <w:t xml:space="preserve">ordre rédactionnel </w:t>
      </w:r>
      <w:r w:rsidRPr="00B55953">
        <w:rPr>
          <w:lang w:val="fr-FR"/>
        </w:rPr>
        <w:t>pour répondre aux observations de la délégati</w:t>
      </w:r>
      <w:r w:rsidR="00013896" w:rsidRPr="00B55953">
        <w:rPr>
          <w:lang w:val="fr-FR"/>
        </w:rPr>
        <w:t>on.  En</w:t>
      </w:r>
      <w:r w:rsidRPr="00B55953">
        <w:rPr>
          <w:lang w:val="fr-FR"/>
        </w:rPr>
        <w:t xml:space="preserve"> ce qui concerne </w:t>
      </w:r>
      <w:r w:rsidR="00E550B1" w:rsidRPr="00B55953">
        <w:rPr>
          <w:lang w:val="fr-FR"/>
        </w:rPr>
        <w:t>la</w:t>
      </w:r>
      <w:r w:rsidRPr="00B55953">
        <w:rPr>
          <w:lang w:val="fr-FR"/>
        </w:rPr>
        <w:t xml:space="preserve"> limi</w:t>
      </w:r>
      <w:r w:rsidR="00E550B1" w:rsidRPr="00B55953">
        <w:rPr>
          <w:lang w:val="fr-FR"/>
        </w:rPr>
        <w:t>te de taille des fichiers, une taille de 2</w:t>
      </w:r>
      <w:r w:rsidR="003D12A6" w:rsidRPr="00B55953">
        <w:rPr>
          <w:lang w:val="fr-FR"/>
        </w:rPr>
        <w:t> </w:t>
      </w:r>
      <w:r w:rsidR="00E550B1" w:rsidRPr="00B55953">
        <w:rPr>
          <w:lang w:val="fr-FR"/>
        </w:rPr>
        <w:t>Mo</w:t>
      </w:r>
      <w:r w:rsidRPr="00B55953">
        <w:rPr>
          <w:lang w:val="fr-FR"/>
        </w:rPr>
        <w:t xml:space="preserve"> </w:t>
      </w:r>
      <w:r w:rsidR="00E550B1" w:rsidRPr="00B55953">
        <w:rPr>
          <w:lang w:val="fr-FR"/>
        </w:rPr>
        <w:t>serait considérée</w:t>
      </w:r>
      <w:r w:rsidRPr="00B55953">
        <w:rPr>
          <w:lang w:val="fr-FR"/>
        </w:rPr>
        <w:t xml:space="preserve"> insuffisant</w:t>
      </w:r>
      <w:r w:rsidR="00E550B1" w:rsidRPr="00B55953">
        <w:rPr>
          <w:lang w:val="fr-FR"/>
        </w:rPr>
        <w:t>e</w:t>
      </w:r>
      <w:r w:rsidRPr="00B55953">
        <w:rPr>
          <w:lang w:val="fr-FR"/>
        </w:rPr>
        <w:t xml:space="preserve"> sur la base des résultats de l</w:t>
      </w:r>
      <w:r w:rsidR="00E23A75" w:rsidRPr="00B55953">
        <w:rPr>
          <w:lang w:val="fr-FR"/>
        </w:rPr>
        <w:t>’</w:t>
      </w:r>
      <w:r w:rsidRPr="00B55953">
        <w:rPr>
          <w:lang w:val="fr-FR"/>
        </w:rPr>
        <w:t>enquête sur la représentation des dessins et modèl</w:t>
      </w:r>
      <w:r w:rsidR="00013896" w:rsidRPr="00B55953">
        <w:rPr>
          <w:lang w:val="fr-FR"/>
        </w:rPr>
        <w:t>es.  Un</w:t>
      </w:r>
      <w:r w:rsidR="00E550B1" w:rsidRPr="00B55953">
        <w:rPr>
          <w:lang w:val="fr-FR"/>
        </w:rPr>
        <w:t>e seule réponse fa</w:t>
      </w:r>
      <w:r w:rsidR="006546C2" w:rsidRPr="00B55953">
        <w:rPr>
          <w:lang w:val="fr-FR"/>
        </w:rPr>
        <w:t>is</w:t>
      </w:r>
      <w:r w:rsidR="00E550B1" w:rsidRPr="00B55953">
        <w:rPr>
          <w:lang w:val="fr-FR"/>
        </w:rPr>
        <w:t>ait état d</w:t>
      </w:r>
      <w:r w:rsidR="00E23A75" w:rsidRPr="00B55953">
        <w:rPr>
          <w:lang w:val="fr-FR"/>
        </w:rPr>
        <w:t>’</w:t>
      </w:r>
      <w:r w:rsidR="00E550B1" w:rsidRPr="00B55953">
        <w:rPr>
          <w:lang w:val="fr-FR"/>
        </w:rPr>
        <w:t>une taille maximale de</w:t>
      </w:r>
      <w:r w:rsidRPr="00B55953">
        <w:rPr>
          <w:lang w:val="fr-FR"/>
        </w:rPr>
        <w:t xml:space="preserve"> fichier de 2</w:t>
      </w:r>
      <w:r w:rsidR="003D12A6" w:rsidRPr="00B55953">
        <w:rPr>
          <w:lang w:val="fr-FR"/>
        </w:rPr>
        <w:t> </w:t>
      </w:r>
      <w:r w:rsidRPr="00B55953">
        <w:rPr>
          <w:lang w:val="fr-FR"/>
        </w:rPr>
        <w:t>M</w:t>
      </w:r>
      <w:r w:rsidR="00E550B1" w:rsidRPr="00B55953">
        <w:rPr>
          <w:lang w:val="fr-FR"/>
        </w:rPr>
        <w:t>o</w:t>
      </w:r>
      <w:r w:rsidRPr="00B55953">
        <w:rPr>
          <w:lang w:val="fr-FR"/>
        </w:rPr>
        <w:t xml:space="preserve"> ou moins, alors que de nombreux répondants acceptaient des </w:t>
      </w:r>
      <w:r w:rsidR="00E550B1" w:rsidRPr="00B55953">
        <w:rPr>
          <w:lang w:val="fr-FR"/>
        </w:rPr>
        <w:t>fichiers</w:t>
      </w:r>
      <w:r w:rsidRPr="00B55953">
        <w:rPr>
          <w:lang w:val="fr-FR"/>
        </w:rPr>
        <w:t xml:space="preserve"> </w:t>
      </w:r>
      <w:r w:rsidR="00E550B1" w:rsidRPr="00B55953">
        <w:rPr>
          <w:lang w:val="fr-FR"/>
        </w:rPr>
        <w:t>d</w:t>
      </w:r>
      <w:r w:rsidR="00E23A75" w:rsidRPr="00B55953">
        <w:rPr>
          <w:lang w:val="fr-FR"/>
        </w:rPr>
        <w:t>’</w:t>
      </w:r>
      <w:r w:rsidR="00E550B1" w:rsidRPr="00B55953">
        <w:rPr>
          <w:lang w:val="fr-FR"/>
        </w:rPr>
        <w:t>un volume nettement supérieur à</w:t>
      </w:r>
      <w:r w:rsidRPr="00B55953">
        <w:rPr>
          <w:lang w:val="fr-FR"/>
        </w:rPr>
        <w:t xml:space="preserve"> 10</w:t>
      </w:r>
      <w:r w:rsidR="003D12A6" w:rsidRPr="00B55953">
        <w:rPr>
          <w:lang w:val="fr-FR"/>
        </w:rPr>
        <w:t> </w:t>
      </w:r>
      <w:r w:rsidR="00E550B1" w:rsidRPr="00B55953">
        <w:rPr>
          <w:lang w:val="fr-FR"/>
        </w:rPr>
        <w:t>Mo</w:t>
      </w:r>
      <w:r w:rsidRPr="00B55953">
        <w:rPr>
          <w:lang w:val="fr-FR"/>
        </w:rPr>
        <w:t xml:space="preserve">. </w:t>
      </w:r>
      <w:r w:rsidR="00E550B1" w:rsidRPr="00B55953">
        <w:rPr>
          <w:lang w:val="fr-FR"/>
        </w:rPr>
        <w:t xml:space="preserve"> Le chiffre</w:t>
      </w:r>
      <w:r w:rsidRPr="00B55953">
        <w:rPr>
          <w:lang w:val="fr-FR"/>
        </w:rPr>
        <w:t xml:space="preserve"> </w:t>
      </w:r>
      <w:r w:rsidR="00E550B1" w:rsidRPr="00B55953">
        <w:rPr>
          <w:lang w:val="fr-FR"/>
        </w:rPr>
        <w:t xml:space="preserve">de </w:t>
      </w:r>
      <w:r w:rsidRPr="00B55953">
        <w:rPr>
          <w:lang w:val="fr-FR"/>
        </w:rPr>
        <w:t>5</w:t>
      </w:r>
      <w:r w:rsidR="003D12A6" w:rsidRPr="00B55953">
        <w:rPr>
          <w:lang w:val="fr-FR"/>
        </w:rPr>
        <w:t> </w:t>
      </w:r>
      <w:r w:rsidRPr="00B55953">
        <w:rPr>
          <w:lang w:val="fr-FR"/>
        </w:rPr>
        <w:t>M</w:t>
      </w:r>
      <w:r w:rsidR="00E550B1" w:rsidRPr="00B55953">
        <w:rPr>
          <w:lang w:val="fr-FR"/>
        </w:rPr>
        <w:t>o</w:t>
      </w:r>
      <w:r w:rsidRPr="00B55953">
        <w:rPr>
          <w:lang w:val="fr-FR"/>
        </w:rPr>
        <w:t xml:space="preserve"> a</w:t>
      </w:r>
      <w:r w:rsidR="00E550B1" w:rsidRPr="00B55953">
        <w:rPr>
          <w:lang w:val="fr-FR"/>
        </w:rPr>
        <w:t>vait été choisi</w:t>
      </w:r>
      <w:r w:rsidRPr="00B55953">
        <w:rPr>
          <w:lang w:val="fr-FR"/>
        </w:rPr>
        <w:t xml:space="preserve"> comme valeur médiane reflétant la pratique des </w:t>
      </w:r>
      <w:r w:rsidR="00E550B1" w:rsidRPr="00B55953">
        <w:rPr>
          <w:lang w:val="fr-FR"/>
        </w:rPr>
        <w:t>offices</w:t>
      </w:r>
      <w:r w:rsidRPr="00B55953">
        <w:rPr>
          <w:lang w:val="fr-FR"/>
        </w:rPr>
        <w:t xml:space="preserve"> ayant répondu à l</w:t>
      </w:r>
      <w:r w:rsidR="00E23A75" w:rsidRPr="00B55953">
        <w:rPr>
          <w:lang w:val="fr-FR"/>
        </w:rPr>
        <w:t>’</w:t>
      </w:r>
      <w:r w:rsidRPr="00B55953">
        <w:rPr>
          <w:lang w:val="fr-FR"/>
        </w:rPr>
        <w:t>enquê</w:t>
      </w:r>
      <w:r w:rsidR="00013896" w:rsidRPr="00B55953">
        <w:rPr>
          <w:lang w:val="fr-FR"/>
        </w:rPr>
        <w:t>te.  En</w:t>
      </w:r>
      <w:r w:rsidRPr="00B55953">
        <w:rPr>
          <w:lang w:val="fr-FR"/>
        </w:rPr>
        <w:t xml:space="preserve"> guise de s</w:t>
      </w:r>
      <w:r w:rsidR="00E550B1" w:rsidRPr="00B55953">
        <w:rPr>
          <w:lang w:val="fr-FR"/>
        </w:rPr>
        <w:t>olution de rechange, le Bureau i</w:t>
      </w:r>
      <w:r w:rsidRPr="00B55953">
        <w:rPr>
          <w:lang w:val="fr-FR"/>
        </w:rPr>
        <w:t>nternational a proposé d</w:t>
      </w:r>
      <w:r w:rsidR="00E23A75" w:rsidRPr="00B55953">
        <w:rPr>
          <w:lang w:val="fr-FR"/>
        </w:rPr>
        <w:t>’</w:t>
      </w:r>
      <w:r w:rsidRPr="00B55953">
        <w:rPr>
          <w:lang w:val="fr-FR"/>
        </w:rPr>
        <w:t xml:space="preserve">ajouter </w:t>
      </w:r>
      <w:r w:rsidR="00E550B1" w:rsidRPr="00B55953">
        <w:rPr>
          <w:lang w:val="fr-FR"/>
        </w:rPr>
        <w:t xml:space="preserve">à la norme </w:t>
      </w:r>
      <w:r w:rsidRPr="00B55953">
        <w:rPr>
          <w:lang w:val="fr-FR"/>
        </w:rPr>
        <w:t xml:space="preserve">une </w:t>
      </w:r>
      <w:r w:rsidR="00E550B1" w:rsidRPr="00B55953">
        <w:rPr>
          <w:lang w:val="fr-FR"/>
        </w:rPr>
        <w:t>disposition</w:t>
      </w:r>
      <w:r w:rsidRPr="00B55953">
        <w:rPr>
          <w:lang w:val="fr-FR"/>
        </w:rPr>
        <w:t xml:space="preserve"> permettant aux offices de propriété industrielle de limiter la taille totale d</w:t>
      </w:r>
      <w:r w:rsidR="00E23A75" w:rsidRPr="00B55953">
        <w:rPr>
          <w:lang w:val="fr-FR"/>
        </w:rPr>
        <w:t>’</w:t>
      </w:r>
      <w:r w:rsidRPr="00B55953">
        <w:rPr>
          <w:lang w:val="fr-FR"/>
        </w:rPr>
        <w:t>un</w:t>
      </w:r>
      <w:r w:rsidR="00E550B1" w:rsidRPr="00B55953">
        <w:rPr>
          <w:lang w:val="fr-FR"/>
        </w:rPr>
        <w:t xml:space="preserve"> dépôt unique </w:t>
      </w:r>
      <w:r w:rsidRPr="00B55953">
        <w:rPr>
          <w:lang w:val="fr-FR"/>
        </w:rPr>
        <w:t>à 100</w:t>
      </w:r>
      <w:r w:rsidR="003D12A6" w:rsidRPr="00B55953">
        <w:rPr>
          <w:lang w:val="fr-FR"/>
        </w:rPr>
        <w:t> </w:t>
      </w:r>
      <w:r w:rsidRPr="00B55953">
        <w:rPr>
          <w:lang w:val="fr-FR"/>
        </w:rPr>
        <w:t>M</w:t>
      </w:r>
      <w:r w:rsidR="00E550B1" w:rsidRPr="00B55953">
        <w:rPr>
          <w:lang w:val="fr-FR"/>
        </w:rPr>
        <w:t>o, ou plus si l</w:t>
      </w:r>
      <w:r w:rsidR="00E23A75" w:rsidRPr="00B55953">
        <w:rPr>
          <w:lang w:val="fr-FR"/>
        </w:rPr>
        <w:t>’</w:t>
      </w:r>
      <w:r w:rsidR="00E550B1" w:rsidRPr="00B55953">
        <w:rPr>
          <w:lang w:val="fr-FR"/>
        </w:rPr>
        <w:t>o</w:t>
      </w:r>
      <w:r w:rsidRPr="00B55953">
        <w:rPr>
          <w:lang w:val="fr-FR"/>
        </w:rPr>
        <w:t>ffice le souhai</w:t>
      </w:r>
      <w:r w:rsidR="00013896" w:rsidRPr="00B55953">
        <w:rPr>
          <w:lang w:val="fr-FR"/>
        </w:rPr>
        <w:t>te.  La</w:t>
      </w:r>
      <w:r w:rsidRPr="00B55953">
        <w:rPr>
          <w:lang w:val="fr-FR"/>
        </w:rPr>
        <w:t xml:space="preserve"> délégation a appuyé cette proposition.</w:t>
      </w:r>
    </w:p>
    <w:p w14:paraId="1AACD27C" w14:textId="747C2521" w:rsidR="00E23A75" w:rsidRPr="00B55953" w:rsidRDefault="00CC5E31" w:rsidP="0042507C">
      <w:pPr>
        <w:pStyle w:val="ONUMFS"/>
        <w:ind w:left="567"/>
        <w:rPr>
          <w:lang w:val="fr-FR"/>
        </w:rPr>
      </w:pPr>
      <w:r w:rsidRPr="00B55953">
        <w:rPr>
          <w:lang w:val="fr-FR"/>
        </w:rPr>
        <w:t xml:space="preserve">Le CWS </w:t>
      </w:r>
      <w:r w:rsidR="00E550B1" w:rsidRPr="00B55953">
        <w:rPr>
          <w:lang w:val="fr-FR"/>
        </w:rPr>
        <w:t>a approuvé les</w:t>
      </w:r>
      <w:r w:rsidRPr="00B55953">
        <w:rPr>
          <w:lang w:val="fr-FR"/>
        </w:rPr>
        <w:t xml:space="preserve"> révisions proposées par le </w:t>
      </w:r>
      <w:r w:rsidR="0000056A" w:rsidRPr="00B55953">
        <w:rPr>
          <w:lang w:val="fr-FR"/>
        </w:rPr>
        <w:t>Bureau international</w:t>
      </w:r>
      <w:r w:rsidRPr="00B55953">
        <w:rPr>
          <w:lang w:val="fr-FR"/>
        </w:rPr>
        <w:t xml:space="preserve"> pour répondre aux observations de la délégation, comme indiqué dans le document</w:t>
      </w:r>
      <w:r w:rsidR="003D12A6" w:rsidRPr="00B55953">
        <w:rPr>
          <w:lang w:val="fr-FR"/>
        </w:rPr>
        <w:t> </w:t>
      </w:r>
      <w:hyperlink r:id="rId11" w:history="1">
        <w:r w:rsidR="00E550B1" w:rsidRPr="00C01D25">
          <w:rPr>
            <w:rStyle w:val="Hyperlink"/>
            <w:lang w:val="fr-CH"/>
          </w:rPr>
          <w:t>CWS/8/Item 5/ST88</w:t>
        </w:r>
      </w:hyperlink>
      <w:r w:rsidRPr="00B55953">
        <w:rPr>
          <w:lang w:val="fr-FR"/>
        </w:rPr>
        <w:t>.</w:t>
      </w:r>
    </w:p>
    <w:p w14:paraId="6565CA9C" w14:textId="6852EC6E" w:rsidR="00CC5E31" w:rsidRPr="00B55953" w:rsidRDefault="00CC5E31" w:rsidP="00B55953">
      <w:pPr>
        <w:pStyle w:val="ONUMFS"/>
        <w:rPr>
          <w:lang w:val="fr-FR"/>
        </w:rPr>
      </w:pPr>
      <w:r w:rsidRPr="00B55953">
        <w:rPr>
          <w:lang w:val="fr-FR"/>
        </w:rPr>
        <w:t>Plusieurs délégations ont formulé des observations sur la question de savoir s</w:t>
      </w:r>
      <w:r w:rsidR="00E23A75" w:rsidRPr="00B55953">
        <w:rPr>
          <w:lang w:val="fr-FR"/>
        </w:rPr>
        <w:t>’</w:t>
      </w:r>
      <w:r w:rsidRPr="00B55953">
        <w:rPr>
          <w:lang w:val="fr-FR"/>
        </w:rPr>
        <w:t>il convenait de considérer l</w:t>
      </w:r>
      <w:r w:rsidR="00C6022B" w:rsidRPr="00B55953">
        <w:rPr>
          <w:lang w:val="fr-FR"/>
        </w:rPr>
        <w:t xml:space="preserve">e </w:t>
      </w:r>
      <w:r w:rsidR="00D16414" w:rsidRPr="00B55953">
        <w:rPr>
          <w:lang w:val="fr-FR"/>
        </w:rPr>
        <w:t xml:space="preserve">format </w:t>
      </w:r>
      <w:r w:rsidR="00D16414" w:rsidRPr="00B55953">
        <w:rPr>
          <w:lang w:val="fr-CH"/>
        </w:rPr>
        <w:t>Scalable Vector Graphics (</w:t>
      </w:r>
      <w:r w:rsidR="00C6022B" w:rsidRPr="00B55953">
        <w:rPr>
          <w:lang w:val="fr-FR"/>
        </w:rPr>
        <w:t>S</w:t>
      </w:r>
      <w:r w:rsidRPr="00B55953">
        <w:rPr>
          <w:lang w:val="fr-FR"/>
        </w:rPr>
        <w:t>VG</w:t>
      </w:r>
      <w:r w:rsidR="00D16414" w:rsidRPr="00B55953">
        <w:rPr>
          <w:lang w:val="fr-FR"/>
        </w:rPr>
        <w:t>)</w:t>
      </w:r>
      <w:r w:rsidRPr="00B55953">
        <w:rPr>
          <w:lang w:val="fr-FR"/>
        </w:rPr>
        <w:t xml:space="preserve"> comme un format privilégié ou un format </w:t>
      </w:r>
      <w:r w:rsidR="00C6022B" w:rsidRPr="00B55953">
        <w:rPr>
          <w:lang w:val="fr-FR"/>
        </w:rPr>
        <w:t>alternatif</w:t>
      </w:r>
      <w:r w:rsidRPr="00B55953">
        <w:rPr>
          <w:lang w:val="fr-FR"/>
        </w:rPr>
        <w:t xml:space="preserve"> </w:t>
      </w:r>
      <w:r w:rsidR="00C6022B" w:rsidRPr="00B55953">
        <w:rPr>
          <w:lang w:val="fr-FR"/>
        </w:rPr>
        <w:t>dans</w:t>
      </w:r>
      <w:r w:rsidRPr="00B55953">
        <w:rPr>
          <w:lang w:val="fr-FR"/>
        </w:rPr>
        <w:t xml:space="preserve"> la nor</w:t>
      </w:r>
      <w:r w:rsidR="00013896" w:rsidRPr="00B55953">
        <w:rPr>
          <w:lang w:val="fr-FR"/>
        </w:rPr>
        <w:t>me.  Ce</w:t>
      </w:r>
      <w:r w:rsidRPr="00B55953">
        <w:rPr>
          <w:lang w:val="fr-FR"/>
        </w:rPr>
        <w:t>rtaines délégations ont estimé qu</w:t>
      </w:r>
      <w:r w:rsidR="00E23A75" w:rsidRPr="00B55953">
        <w:rPr>
          <w:lang w:val="fr-FR"/>
        </w:rPr>
        <w:t>’</w:t>
      </w:r>
      <w:r w:rsidRPr="00B55953">
        <w:rPr>
          <w:lang w:val="fr-FR"/>
        </w:rPr>
        <w:t>il était inutile et que les formats images matriciels seraient suffisants pour tout dessin ou modè</w:t>
      </w:r>
      <w:r w:rsidR="00013896" w:rsidRPr="00B55953">
        <w:rPr>
          <w:lang w:val="fr-FR"/>
        </w:rPr>
        <w:t>le.  D’a</w:t>
      </w:r>
      <w:r w:rsidRPr="00B55953">
        <w:rPr>
          <w:lang w:val="fr-FR"/>
        </w:rPr>
        <w:t>utres délégations ont estimé que certain</w:t>
      </w:r>
      <w:r w:rsidR="00C6022B" w:rsidRPr="00B55953">
        <w:rPr>
          <w:lang w:val="fr-FR"/>
        </w:rPr>
        <w:t>e</w:t>
      </w:r>
      <w:r w:rsidRPr="00B55953">
        <w:rPr>
          <w:lang w:val="fr-FR"/>
        </w:rPr>
        <w:t xml:space="preserve">s </w:t>
      </w:r>
      <w:r w:rsidR="00C6022B" w:rsidRPr="00B55953">
        <w:rPr>
          <w:lang w:val="fr-FR"/>
        </w:rPr>
        <w:t>catégories</w:t>
      </w:r>
      <w:r w:rsidRPr="00B55953">
        <w:rPr>
          <w:lang w:val="fr-FR"/>
        </w:rPr>
        <w:t xml:space="preserve"> de déposants </w:t>
      </w:r>
      <w:r w:rsidR="00C6022B" w:rsidRPr="00B55953">
        <w:rPr>
          <w:lang w:val="fr-FR"/>
        </w:rPr>
        <w:t>préféraient</w:t>
      </w:r>
      <w:r w:rsidRPr="00B55953">
        <w:rPr>
          <w:lang w:val="fr-FR"/>
        </w:rPr>
        <w:t xml:space="preserve"> utiliser</w:t>
      </w:r>
      <w:r w:rsidR="00E23A75" w:rsidRPr="00B55953">
        <w:rPr>
          <w:lang w:val="fr-FR"/>
        </w:rPr>
        <w:t xml:space="preserve"> le SVG</w:t>
      </w:r>
      <w:r w:rsidRPr="00B55953">
        <w:rPr>
          <w:lang w:val="fr-FR"/>
        </w:rPr>
        <w:t xml:space="preserve"> et qu</w:t>
      </w:r>
      <w:r w:rsidR="00E23A75" w:rsidRPr="00B55953">
        <w:rPr>
          <w:lang w:val="fr-FR"/>
        </w:rPr>
        <w:t>’</w:t>
      </w:r>
      <w:r w:rsidRPr="00B55953">
        <w:rPr>
          <w:lang w:val="fr-FR"/>
        </w:rPr>
        <w:t xml:space="preserve">il </w:t>
      </w:r>
      <w:r w:rsidR="00C6022B" w:rsidRPr="00B55953">
        <w:rPr>
          <w:lang w:val="fr-FR"/>
        </w:rPr>
        <w:t xml:space="preserve">était </w:t>
      </w:r>
      <w:r w:rsidRPr="00B55953">
        <w:rPr>
          <w:lang w:val="fr-FR"/>
        </w:rPr>
        <w:t>souhaitable de disposer d</w:t>
      </w:r>
      <w:r w:rsidR="00E23A75" w:rsidRPr="00B55953">
        <w:rPr>
          <w:lang w:val="fr-FR"/>
        </w:rPr>
        <w:t>’</w:t>
      </w:r>
      <w:r w:rsidRPr="00B55953">
        <w:rPr>
          <w:lang w:val="fr-FR"/>
        </w:rPr>
        <w:t xml:space="preserve">un format image </w:t>
      </w:r>
      <w:r w:rsidR="00C6022B" w:rsidRPr="00B55953">
        <w:rPr>
          <w:lang w:val="fr-FR"/>
        </w:rPr>
        <w:t xml:space="preserve">vectoriel </w:t>
      </w:r>
      <w:r w:rsidRPr="00B55953">
        <w:rPr>
          <w:lang w:val="fr-FR"/>
        </w:rPr>
        <w:t xml:space="preserve">privilégié </w:t>
      </w:r>
      <w:r w:rsidR="00C6022B" w:rsidRPr="00B55953">
        <w:rPr>
          <w:lang w:val="fr-FR"/>
        </w:rPr>
        <w:t>du point de vue de</w:t>
      </w:r>
      <w:r w:rsidRPr="00B55953">
        <w:rPr>
          <w:lang w:val="fr-FR"/>
        </w:rPr>
        <w:t xml:space="preserve"> la modernisati</w:t>
      </w:r>
      <w:r w:rsidR="00013896" w:rsidRPr="00B55953">
        <w:rPr>
          <w:lang w:val="fr-FR"/>
        </w:rPr>
        <w:t>on.  De</w:t>
      </w:r>
      <w:r w:rsidRPr="00B55953">
        <w:rPr>
          <w:lang w:val="fr-FR"/>
        </w:rPr>
        <w:t>s variantes ont été</w:t>
      </w:r>
      <w:r w:rsidR="00C6022B" w:rsidRPr="00B55953">
        <w:rPr>
          <w:lang w:val="fr-FR"/>
        </w:rPr>
        <w:t xml:space="preserve"> proposées pour le traitement</w:t>
      </w:r>
      <w:r w:rsidR="00E23A75" w:rsidRPr="00B55953">
        <w:rPr>
          <w:lang w:val="fr-FR"/>
        </w:rPr>
        <w:t xml:space="preserve"> du </w:t>
      </w:r>
      <w:r w:rsidR="00013896" w:rsidRPr="00B55953">
        <w:rPr>
          <w:lang w:val="fr-FR"/>
        </w:rPr>
        <w:t>SVG.  Le</w:t>
      </w:r>
      <w:r w:rsidRPr="00B55953">
        <w:rPr>
          <w:lang w:val="fr-FR"/>
        </w:rPr>
        <w:t>s discussions ont notamment débouché sur les trois</w:t>
      </w:r>
      <w:r w:rsidR="007C1221" w:rsidRPr="00B55953">
        <w:rPr>
          <w:lang w:val="fr-FR"/>
        </w:rPr>
        <w:t> </w:t>
      </w:r>
      <w:r w:rsidRPr="00B55953">
        <w:rPr>
          <w:lang w:val="fr-FR"/>
        </w:rPr>
        <w:t>options suivantes</w:t>
      </w:r>
      <w:r w:rsidR="00E23A75" w:rsidRPr="00B55953">
        <w:rPr>
          <w:lang w:val="fr-FR"/>
        </w:rPr>
        <w:t> :</w:t>
      </w:r>
    </w:p>
    <w:p w14:paraId="55628C2D" w14:textId="05B02A1D" w:rsidR="00CC5E31" w:rsidRPr="00B55953" w:rsidRDefault="00CC5E31" w:rsidP="00E06CBC">
      <w:pPr>
        <w:pStyle w:val="ONUMFS"/>
        <w:numPr>
          <w:ilvl w:val="0"/>
          <w:numId w:val="5"/>
        </w:numPr>
        <w:tabs>
          <w:tab w:val="clear" w:pos="567"/>
          <w:tab w:val="num" w:pos="1134"/>
        </w:tabs>
        <w:spacing w:after="0"/>
        <w:ind w:left="1134" w:hanging="567"/>
        <w:rPr>
          <w:lang w:val="fr-FR"/>
        </w:rPr>
      </w:pPr>
      <w:r w:rsidRPr="00B55953">
        <w:rPr>
          <w:lang w:val="fr-FR"/>
        </w:rPr>
        <w:t>Option</w:t>
      </w:r>
      <w:r w:rsidR="003D12A6" w:rsidRPr="00B55953">
        <w:rPr>
          <w:lang w:val="fr-FR"/>
        </w:rPr>
        <w:t> </w:t>
      </w:r>
      <w:r w:rsidRPr="00B55953">
        <w:rPr>
          <w:lang w:val="fr-FR"/>
        </w:rPr>
        <w:t>1</w:t>
      </w:r>
      <w:r w:rsidR="00E23A75" w:rsidRPr="00B55953">
        <w:rPr>
          <w:lang w:val="fr-FR"/>
        </w:rPr>
        <w:t> :</w:t>
      </w:r>
      <w:r w:rsidRPr="00B55953">
        <w:rPr>
          <w:lang w:val="fr-FR"/>
        </w:rPr>
        <w:t xml:space="preserve"> conserver</w:t>
      </w:r>
      <w:r w:rsidR="00E23A75" w:rsidRPr="00B55953">
        <w:rPr>
          <w:lang w:val="fr-FR"/>
        </w:rPr>
        <w:t xml:space="preserve"> le SVG</w:t>
      </w:r>
      <w:r w:rsidRPr="00B55953">
        <w:rPr>
          <w:lang w:val="fr-FR"/>
        </w:rPr>
        <w:t xml:space="preserve"> en tant que format privilégié et </w:t>
      </w:r>
      <w:r w:rsidR="00C6022B" w:rsidRPr="00B55953">
        <w:rPr>
          <w:lang w:val="fr-FR"/>
        </w:rPr>
        <w:t xml:space="preserve">laisser </w:t>
      </w:r>
      <w:r w:rsidRPr="00B55953">
        <w:rPr>
          <w:lang w:val="fr-FR"/>
        </w:rPr>
        <w:t xml:space="preserve">les </w:t>
      </w:r>
      <w:r w:rsidR="00E23A75" w:rsidRPr="00B55953">
        <w:rPr>
          <w:lang w:val="fr-FR"/>
        </w:rPr>
        <w:t>paragraphes 1</w:t>
      </w:r>
      <w:r w:rsidRPr="00B55953">
        <w:rPr>
          <w:lang w:val="fr-FR"/>
        </w:rPr>
        <w:t xml:space="preserve">1 et 12 </w:t>
      </w:r>
      <w:r w:rsidR="00C6022B" w:rsidRPr="00B55953">
        <w:rPr>
          <w:lang w:val="fr-FR"/>
        </w:rPr>
        <w:t>tels qu</w:t>
      </w:r>
      <w:r w:rsidR="00E23A75" w:rsidRPr="00B55953">
        <w:rPr>
          <w:lang w:val="fr-FR"/>
        </w:rPr>
        <w:t>’</w:t>
      </w:r>
      <w:r w:rsidR="00C6022B" w:rsidRPr="00B55953">
        <w:rPr>
          <w:lang w:val="fr-FR"/>
        </w:rPr>
        <w:t>ils figurent</w:t>
      </w:r>
      <w:r w:rsidRPr="00B55953">
        <w:rPr>
          <w:lang w:val="fr-FR"/>
        </w:rPr>
        <w:t xml:space="preserve"> dans le document</w:t>
      </w:r>
      <w:r w:rsidR="003D12A6" w:rsidRPr="00B55953">
        <w:rPr>
          <w:lang w:val="fr-FR"/>
        </w:rPr>
        <w:t> </w:t>
      </w:r>
      <w:r w:rsidRPr="00B55953">
        <w:rPr>
          <w:lang w:val="fr-FR"/>
        </w:rPr>
        <w:t>CWS/8/5;</w:t>
      </w:r>
    </w:p>
    <w:p w14:paraId="1CB16241" w14:textId="563EE15B" w:rsidR="00CC5E31" w:rsidRPr="00B55953" w:rsidRDefault="00CC5E31" w:rsidP="00E06CBC">
      <w:pPr>
        <w:pStyle w:val="ONUMFS"/>
        <w:numPr>
          <w:ilvl w:val="0"/>
          <w:numId w:val="5"/>
        </w:numPr>
        <w:tabs>
          <w:tab w:val="clear" w:pos="567"/>
          <w:tab w:val="num" w:pos="1134"/>
        </w:tabs>
        <w:spacing w:after="0"/>
        <w:ind w:left="1134" w:hanging="567"/>
        <w:rPr>
          <w:lang w:val="fr-FR"/>
        </w:rPr>
      </w:pPr>
      <w:r w:rsidRPr="00B55953">
        <w:rPr>
          <w:lang w:val="fr-FR"/>
        </w:rPr>
        <w:t>Option</w:t>
      </w:r>
      <w:r w:rsidR="003D12A6" w:rsidRPr="00B55953">
        <w:rPr>
          <w:lang w:val="fr-FR"/>
        </w:rPr>
        <w:t> </w:t>
      </w:r>
      <w:r w:rsidRPr="00B55953">
        <w:rPr>
          <w:lang w:val="fr-FR"/>
        </w:rPr>
        <w:t>2</w:t>
      </w:r>
      <w:r w:rsidR="00E23A75" w:rsidRPr="00B55953">
        <w:rPr>
          <w:lang w:val="fr-FR"/>
        </w:rPr>
        <w:t> :</w:t>
      </w:r>
      <w:r w:rsidRPr="00B55953">
        <w:rPr>
          <w:lang w:val="fr-FR"/>
        </w:rPr>
        <w:t xml:space="preserve"> faire</w:t>
      </w:r>
      <w:r w:rsidR="00E23A75" w:rsidRPr="00B55953">
        <w:rPr>
          <w:lang w:val="fr-FR"/>
        </w:rPr>
        <w:t xml:space="preserve"> du SVG</w:t>
      </w:r>
      <w:r w:rsidRPr="00B55953">
        <w:rPr>
          <w:lang w:val="fr-FR"/>
        </w:rPr>
        <w:t xml:space="preserve"> un format </w:t>
      </w:r>
      <w:r w:rsidR="00C6022B" w:rsidRPr="00B55953">
        <w:rPr>
          <w:lang w:val="fr-FR"/>
        </w:rPr>
        <w:t xml:space="preserve">alternatif </w:t>
      </w:r>
      <w:r w:rsidRPr="00B55953">
        <w:rPr>
          <w:lang w:val="fr-FR"/>
        </w:rPr>
        <w:t xml:space="preserve">et </w:t>
      </w:r>
      <w:r w:rsidR="00C6022B" w:rsidRPr="00B55953">
        <w:rPr>
          <w:lang w:val="fr-FR"/>
        </w:rPr>
        <w:t xml:space="preserve">le transférer du </w:t>
      </w:r>
      <w:r w:rsidR="00E23A75" w:rsidRPr="00B55953">
        <w:rPr>
          <w:lang w:val="fr-FR"/>
        </w:rPr>
        <w:t>paragraphe 1</w:t>
      </w:r>
      <w:r w:rsidRPr="00B55953">
        <w:rPr>
          <w:lang w:val="fr-FR"/>
        </w:rPr>
        <w:t xml:space="preserve">1 </w:t>
      </w:r>
      <w:r w:rsidR="00C6022B" w:rsidRPr="00B55953">
        <w:rPr>
          <w:lang w:val="fr-FR"/>
        </w:rPr>
        <w:t xml:space="preserve">au </w:t>
      </w:r>
      <w:r w:rsidR="00E23A75" w:rsidRPr="00B55953">
        <w:rPr>
          <w:lang w:val="fr-FR"/>
        </w:rPr>
        <w:t>paragraphe 1</w:t>
      </w:r>
      <w:r w:rsidRPr="00B55953">
        <w:rPr>
          <w:lang w:val="fr-FR"/>
        </w:rPr>
        <w:t xml:space="preserve">2; </w:t>
      </w:r>
      <w:r w:rsidR="00C6022B" w:rsidRPr="00B55953">
        <w:rPr>
          <w:lang w:val="fr-FR"/>
        </w:rPr>
        <w:t xml:space="preserve"> </w:t>
      </w:r>
      <w:r w:rsidRPr="00B55953">
        <w:rPr>
          <w:lang w:val="fr-FR"/>
        </w:rPr>
        <w:t>et</w:t>
      </w:r>
    </w:p>
    <w:p w14:paraId="63C24A53" w14:textId="261A8F43" w:rsidR="00CC5E31" w:rsidRPr="00B55953" w:rsidRDefault="00CC5E31" w:rsidP="00E06CBC">
      <w:pPr>
        <w:pStyle w:val="ONUMFS"/>
        <w:numPr>
          <w:ilvl w:val="0"/>
          <w:numId w:val="5"/>
        </w:numPr>
        <w:tabs>
          <w:tab w:val="clear" w:pos="567"/>
          <w:tab w:val="num" w:pos="1134"/>
        </w:tabs>
        <w:ind w:left="1134" w:hanging="567"/>
        <w:rPr>
          <w:lang w:val="fr-FR"/>
        </w:rPr>
      </w:pPr>
      <w:r w:rsidRPr="00B55953">
        <w:rPr>
          <w:lang w:val="fr-FR"/>
        </w:rPr>
        <w:t>Option</w:t>
      </w:r>
      <w:r w:rsidR="003D12A6" w:rsidRPr="00B55953">
        <w:rPr>
          <w:lang w:val="fr-FR"/>
        </w:rPr>
        <w:t> </w:t>
      </w:r>
      <w:r w:rsidRPr="00B55953">
        <w:rPr>
          <w:lang w:val="fr-FR"/>
        </w:rPr>
        <w:t>3</w:t>
      </w:r>
      <w:r w:rsidR="00E23A75" w:rsidRPr="00B55953">
        <w:rPr>
          <w:lang w:val="fr-FR"/>
        </w:rPr>
        <w:t> :</w:t>
      </w:r>
      <w:r w:rsidRPr="00B55953">
        <w:rPr>
          <w:lang w:val="fr-FR"/>
        </w:rPr>
        <w:t xml:space="preserve"> adopter la norme proposée sans </w:t>
      </w:r>
      <w:r w:rsidR="00C6022B" w:rsidRPr="00B55953">
        <w:rPr>
          <w:lang w:val="fr-FR"/>
        </w:rPr>
        <w:t xml:space="preserve">faire aucunement </w:t>
      </w:r>
      <w:r w:rsidRPr="00B55953">
        <w:rPr>
          <w:lang w:val="fr-FR"/>
        </w:rPr>
        <w:t>référence</w:t>
      </w:r>
      <w:r w:rsidR="00E23A75" w:rsidRPr="00B55953">
        <w:rPr>
          <w:lang w:val="fr-FR"/>
        </w:rPr>
        <w:t xml:space="preserve"> au SVG</w:t>
      </w:r>
      <w:r w:rsidRPr="00B55953">
        <w:rPr>
          <w:lang w:val="fr-FR"/>
        </w:rPr>
        <w:t xml:space="preserve"> dans la norme, avec une note indiquant que l</w:t>
      </w:r>
      <w:r w:rsidR="00E23A75" w:rsidRPr="00B55953">
        <w:rPr>
          <w:lang w:val="fr-FR"/>
        </w:rPr>
        <w:t>’</w:t>
      </w:r>
      <w:r w:rsidRPr="00B55953">
        <w:rPr>
          <w:lang w:val="fr-FR"/>
        </w:rPr>
        <w:t>Équipe d</w:t>
      </w:r>
      <w:r w:rsidR="00E23A75" w:rsidRPr="00B55953">
        <w:rPr>
          <w:lang w:val="fr-FR"/>
        </w:rPr>
        <w:t>’</w:t>
      </w:r>
      <w:r w:rsidRPr="00B55953">
        <w:rPr>
          <w:lang w:val="fr-FR"/>
        </w:rPr>
        <w:t xml:space="preserve">experts chargée de la représentation des dessins et modèles </w:t>
      </w:r>
      <w:r w:rsidR="00C6022B" w:rsidRPr="00B55953">
        <w:rPr>
          <w:lang w:val="fr-FR"/>
        </w:rPr>
        <w:t>ré</w:t>
      </w:r>
      <w:r w:rsidRPr="00B55953">
        <w:rPr>
          <w:lang w:val="fr-FR"/>
        </w:rPr>
        <w:t>examinera la question et présentera une proposition concernant</w:t>
      </w:r>
      <w:r w:rsidR="00E23A75" w:rsidRPr="00B55953">
        <w:rPr>
          <w:lang w:val="fr-FR"/>
        </w:rPr>
        <w:t xml:space="preserve"> la SVG</w:t>
      </w:r>
      <w:r w:rsidRPr="00B55953">
        <w:rPr>
          <w:lang w:val="fr-FR"/>
        </w:rPr>
        <w:t xml:space="preserve"> à la neuv</w:t>
      </w:r>
      <w:r w:rsidR="00E23A75" w:rsidRPr="00B55953">
        <w:rPr>
          <w:lang w:val="fr-FR"/>
        </w:rPr>
        <w:t>ième session du CWS</w:t>
      </w:r>
      <w:r w:rsidRPr="00B55953">
        <w:rPr>
          <w:lang w:val="fr-FR"/>
        </w:rPr>
        <w:t>.</w:t>
      </w:r>
    </w:p>
    <w:p w14:paraId="311B41C7" w14:textId="3068D422" w:rsidR="00CC5E31" w:rsidRPr="00B55953" w:rsidRDefault="00CC5E31" w:rsidP="0042507C">
      <w:pPr>
        <w:pStyle w:val="ONUMFS"/>
        <w:ind w:left="567"/>
        <w:rPr>
          <w:lang w:val="fr-FR"/>
        </w:rPr>
      </w:pPr>
      <w:r w:rsidRPr="00B55953">
        <w:rPr>
          <w:lang w:val="fr-FR"/>
        </w:rPr>
        <w:t xml:space="preserve">Le CWS </w:t>
      </w:r>
      <w:r w:rsidR="00C6022B" w:rsidRPr="00B55953">
        <w:rPr>
          <w:lang w:val="fr-FR"/>
        </w:rPr>
        <w:t>a approuvé</w:t>
      </w:r>
      <w:r w:rsidRPr="00B55953">
        <w:rPr>
          <w:lang w:val="fr-FR"/>
        </w:rPr>
        <w:t xml:space="preserve"> la troisième option</w:t>
      </w:r>
      <w:r w:rsidR="00C6022B" w:rsidRPr="00B55953">
        <w:rPr>
          <w:lang w:val="fr-FR"/>
        </w:rPr>
        <w:t>,</w:t>
      </w:r>
      <w:r w:rsidRPr="00B55953">
        <w:rPr>
          <w:lang w:val="fr-FR"/>
        </w:rPr>
        <w:t xml:space="preserve"> consistant à supprimer tou</w:t>
      </w:r>
      <w:r w:rsidR="00C6022B" w:rsidRPr="00B55953">
        <w:rPr>
          <w:lang w:val="fr-FR"/>
        </w:rPr>
        <w:t>te</w:t>
      </w:r>
      <w:r w:rsidRPr="00B55953">
        <w:rPr>
          <w:lang w:val="fr-FR"/>
        </w:rPr>
        <w:t xml:space="preserve">s les </w:t>
      </w:r>
      <w:r w:rsidR="00C6022B" w:rsidRPr="00B55953">
        <w:rPr>
          <w:lang w:val="fr-FR"/>
        </w:rPr>
        <w:t>mentions</w:t>
      </w:r>
      <w:r w:rsidR="00E23A75" w:rsidRPr="00B55953">
        <w:rPr>
          <w:lang w:val="fr-FR"/>
        </w:rPr>
        <w:t xml:space="preserve"> du SVG</w:t>
      </w:r>
      <w:r w:rsidRPr="00B55953">
        <w:rPr>
          <w:lang w:val="fr-FR"/>
        </w:rPr>
        <w:t xml:space="preserve"> </w:t>
      </w:r>
      <w:r w:rsidR="00C6022B" w:rsidRPr="00B55953">
        <w:rPr>
          <w:lang w:val="fr-FR"/>
        </w:rPr>
        <w:t xml:space="preserve">figurant dans le </w:t>
      </w:r>
      <w:r w:rsidRPr="00B55953">
        <w:rPr>
          <w:lang w:val="fr-FR"/>
        </w:rPr>
        <w:t>projet et à renvoyer la question à l</w:t>
      </w:r>
      <w:r w:rsidR="00E23A75" w:rsidRPr="00B55953">
        <w:rPr>
          <w:lang w:val="fr-FR"/>
        </w:rPr>
        <w:t>’</w:t>
      </w:r>
      <w:r w:rsidRPr="00B55953">
        <w:rPr>
          <w:lang w:val="fr-FR"/>
        </w:rPr>
        <w:t>Équipe d</w:t>
      </w:r>
      <w:r w:rsidR="00E23A75" w:rsidRPr="00B55953">
        <w:rPr>
          <w:lang w:val="fr-FR"/>
        </w:rPr>
        <w:t>’</w:t>
      </w:r>
      <w:r w:rsidRPr="00B55953">
        <w:rPr>
          <w:lang w:val="fr-FR"/>
        </w:rPr>
        <w:t>experts chargée de la représentation des dessins et modèles pour complément d</w:t>
      </w:r>
      <w:r w:rsidR="00E23A75" w:rsidRPr="00B55953">
        <w:rPr>
          <w:lang w:val="fr-FR"/>
        </w:rPr>
        <w:t>’</w:t>
      </w:r>
      <w:r w:rsidRPr="00B55953">
        <w:rPr>
          <w:lang w:val="fr-FR"/>
        </w:rPr>
        <w:t>examen.</w:t>
      </w:r>
    </w:p>
    <w:p w14:paraId="59A2EA35" w14:textId="59A95BFF" w:rsidR="00E23A75" w:rsidRPr="00B55953" w:rsidRDefault="00CC5E31" w:rsidP="0042507C">
      <w:pPr>
        <w:pStyle w:val="ONUMFS"/>
        <w:ind w:left="567"/>
        <w:rPr>
          <w:lang w:val="fr-FR"/>
        </w:rPr>
      </w:pPr>
      <w:r w:rsidRPr="00B55953">
        <w:rPr>
          <w:lang w:val="fr-FR"/>
        </w:rPr>
        <w:t>Le CWS a adopté la nouvelle norme</w:t>
      </w:r>
      <w:r w:rsidR="007C1221" w:rsidRPr="00B55953">
        <w:rPr>
          <w:lang w:val="fr-FR"/>
        </w:rPr>
        <w:t> </w:t>
      </w:r>
      <w:r w:rsidRPr="00B55953">
        <w:rPr>
          <w:lang w:val="fr-FR"/>
        </w:rPr>
        <w:t>ST.88 de l</w:t>
      </w:r>
      <w:r w:rsidR="00E23A75" w:rsidRPr="00B55953">
        <w:rPr>
          <w:lang w:val="fr-FR"/>
        </w:rPr>
        <w:t>’</w:t>
      </w:r>
      <w:r w:rsidRPr="00B55953">
        <w:rPr>
          <w:lang w:val="fr-FR"/>
        </w:rPr>
        <w:t xml:space="preserve">OMPI </w:t>
      </w:r>
      <w:r w:rsidR="00C6022B" w:rsidRPr="00B55953">
        <w:rPr>
          <w:lang w:val="fr-FR"/>
        </w:rPr>
        <w:t>intitulée</w:t>
      </w:r>
      <w:r w:rsidRPr="00B55953">
        <w:rPr>
          <w:lang w:val="fr-FR"/>
        </w:rPr>
        <w:t xml:space="preserve"> </w:t>
      </w:r>
      <w:r w:rsidR="003D12A6" w:rsidRPr="00B55953">
        <w:rPr>
          <w:lang w:val="fr-FR"/>
        </w:rPr>
        <w:t>“</w:t>
      </w:r>
      <w:r w:rsidRPr="00B55953">
        <w:rPr>
          <w:lang w:val="fr-FR"/>
        </w:rPr>
        <w:t xml:space="preserve">Recommandations </w:t>
      </w:r>
      <w:r w:rsidR="00C6022B" w:rsidRPr="00B55953">
        <w:rPr>
          <w:lang w:val="fr-FR"/>
        </w:rPr>
        <w:t>c</w:t>
      </w:r>
      <w:r w:rsidR="00C6022B" w:rsidRPr="00B55953">
        <w:rPr>
          <w:lang w:val="fr-CH"/>
        </w:rPr>
        <w:t>oncernant les représentations sous forme électronique des dessins et modèles industriels” sous réserve de la suppression</w:t>
      </w:r>
      <w:r w:rsidR="00E23A75" w:rsidRPr="00B55953">
        <w:rPr>
          <w:lang w:val="fr-CH"/>
        </w:rPr>
        <w:t xml:space="preserve"> du SVG</w:t>
      </w:r>
      <w:r w:rsidR="00C6022B" w:rsidRPr="00B55953">
        <w:rPr>
          <w:lang w:val="fr-CH"/>
        </w:rPr>
        <w:t xml:space="preserve"> pour complément d</w:t>
      </w:r>
      <w:r w:rsidR="00E23A75" w:rsidRPr="00B55953">
        <w:rPr>
          <w:lang w:val="fr-CH"/>
        </w:rPr>
        <w:t>’</w:t>
      </w:r>
      <w:r w:rsidR="00C6022B" w:rsidRPr="00B55953">
        <w:rPr>
          <w:lang w:val="fr-CH"/>
        </w:rPr>
        <w:t>examen par l</w:t>
      </w:r>
      <w:r w:rsidR="00E23A75" w:rsidRPr="00B55953">
        <w:rPr>
          <w:lang w:val="fr-CH"/>
        </w:rPr>
        <w:t>’</w:t>
      </w:r>
      <w:r w:rsidR="00C6022B" w:rsidRPr="00B55953">
        <w:rPr>
          <w:lang w:val="fr-CH"/>
        </w:rPr>
        <w:t>équipe d</w:t>
      </w:r>
      <w:r w:rsidR="00E23A75" w:rsidRPr="00B55953">
        <w:rPr>
          <w:lang w:val="fr-CH"/>
        </w:rPr>
        <w:t>’</w:t>
      </w:r>
      <w:r w:rsidR="00C6022B" w:rsidRPr="00B55953">
        <w:rPr>
          <w:lang w:val="fr-CH"/>
        </w:rPr>
        <w:t xml:space="preserve">experts et des </w:t>
      </w:r>
      <w:r w:rsidRPr="00B55953">
        <w:rPr>
          <w:lang w:val="fr-FR"/>
        </w:rPr>
        <w:t xml:space="preserve">autres révisions proposées par les délégations, comme </w:t>
      </w:r>
      <w:r w:rsidR="00C6022B" w:rsidRPr="00B55953">
        <w:rPr>
          <w:lang w:val="fr-FR"/>
        </w:rPr>
        <w:t>indiqué dans</w:t>
      </w:r>
      <w:r w:rsidRPr="00B55953">
        <w:rPr>
          <w:lang w:val="fr-FR"/>
        </w:rPr>
        <w:t xml:space="preserve"> le texte final </w:t>
      </w:r>
      <w:r w:rsidR="00C6022B" w:rsidRPr="00B55953">
        <w:rPr>
          <w:lang w:val="fr-FR"/>
        </w:rPr>
        <w:t xml:space="preserve">figurant </w:t>
      </w:r>
      <w:r w:rsidRPr="00B55953">
        <w:rPr>
          <w:lang w:val="fr-FR"/>
        </w:rPr>
        <w:t>dans le document</w:t>
      </w:r>
      <w:r w:rsidR="003D12A6" w:rsidRPr="00B55953">
        <w:rPr>
          <w:lang w:val="fr-FR"/>
        </w:rPr>
        <w:t> </w:t>
      </w:r>
      <w:hyperlink r:id="rId12" w:history="1">
        <w:r w:rsidR="00C6022B" w:rsidRPr="00C01D25">
          <w:rPr>
            <w:rStyle w:val="Hyperlink"/>
            <w:lang w:val="fr-CH"/>
          </w:rPr>
          <w:t>CWS/8/Item 5/ST88</w:t>
        </w:r>
      </w:hyperlink>
      <w:r w:rsidRPr="00B55953">
        <w:rPr>
          <w:lang w:val="fr-FR"/>
        </w:rPr>
        <w:t>.</w:t>
      </w:r>
    </w:p>
    <w:p w14:paraId="0321138E" w14:textId="4C79AAB2" w:rsidR="00CC5E31" w:rsidRPr="00B55953" w:rsidRDefault="00CC5E31" w:rsidP="00B55953">
      <w:pPr>
        <w:pStyle w:val="ONUMFS"/>
        <w:rPr>
          <w:lang w:val="fr-FR"/>
        </w:rPr>
      </w:pPr>
      <w:r w:rsidRPr="00B55953">
        <w:rPr>
          <w:lang w:val="fr-FR"/>
        </w:rPr>
        <w:t>Une délégation s</w:t>
      </w:r>
      <w:r w:rsidR="00E23A75" w:rsidRPr="00B55953">
        <w:rPr>
          <w:lang w:val="fr-FR"/>
        </w:rPr>
        <w:t>’</w:t>
      </w:r>
      <w:r w:rsidRPr="00B55953">
        <w:rPr>
          <w:lang w:val="fr-FR"/>
        </w:rPr>
        <w:t xml:space="preserve">est </w:t>
      </w:r>
      <w:r w:rsidR="0000056A" w:rsidRPr="00B55953">
        <w:rPr>
          <w:lang w:val="fr-FR"/>
        </w:rPr>
        <w:t>dite préoccupée par les incidences de l</w:t>
      </w:r>
      <w:r w:rsidR="00E23A75" w:rsidRPr="00B55953">
        <w:rPr>
          <w:lang w:val="fr-FR"/>
        </w:rPr>
        <w:t>’</w:t>
      </w:r>
      <w:r w:rsidR="0000056A" w:rsidRPr="00B55953">
        <w:rPr>
          <w:lang w:val="fr-FR"/>
        </w:rPr>
        <w:t xml:space="preserve">adoption de cette </w:t>
      </w:r>
      <w:r w:rsidRPr="00B55953">
        <w:rPr>
          <w:lang w:val="fr-FR"/>
        </w:rPr>
        <w:t>nouvelle norme</w:t>
      </w:r>
      <w:r w:rsidR="0000056A" w:rsidRPr="00B55953">
        <w:rPr>
          <w:lang w:val="fr-FR"/>
        </w:rPr>
        <w:t xml:space="preserve"> dans le cadre du système de </w:t>
      </w:r>
      <w:r w:rsidR="00E23A75" w:rsidRPr="00B55953">
        <w:rPr>
          <w:lang w:val="fr-FR"/>
        </w:rPr>
        <w:t>La Haye</w:t>
      </w:r>
      <w:r w:rsidRPr="00B55953">
        <w:rPr>
          <w:lang w:val="fr-FR"/>
        </w:rPr>
        <w:t xml:space="preserve"> et a demandé une période de </w:t>
      </w:r>
      <w:r w:rsidR="0000056A" w:rsidRPr="00B55953">
        <w:rPr>
          <w:lang w:val="fr-FR"/>
        </w:rPr>
        <w:t>transition suffisante pour les o</w:t>
      </w:r>
      <w:r w:rsidRPr="00B55953">
        <w:rPr>
          <w:lang w:val="fr-FR"/>
        </w:rPr>
        <w:t xml:space="preserve">ffices </w:t>
      </w:r>
      <w:r w:rsidR="0000056A" w:rsidRPr="00B55953">
        <w:rPr>
          <w:lang w:val="fr-FR"/>
        </w:rPr>
        <w:t>le cas échéa</w:t>
      </w:r>
      <w:r w:rsidR="00013896" w:rsidRPr="00B55953">
        <w:rPr>
          <w:lang w:val="fr-FR"/>
        </w:rPr>
        <w:t>nt.  Le</w:t>
      </w:r>
      <w:r w:rsidRPr="00B55953">
        <w:rPr>
          <w:lang w:val="fr-FR"/>
        </w:rPr>
        <w:t xml:space="preserve"> </w:t>
      </w:r>
      <w:r w:rsidR="0000056A" w:rsidRPr="00B55953">
        <w:rPr>
          <w:lang w:val="fr-FR"/>
        </w:rPr>
        <w:t>Bureau international</w:t>
      </w:r>
      <w:r w:rsidRPr="00B55953">
        <w:rPr>
          <w:lang w:val="fr-FR"/>
        </w:rPr>
        <w:t xml:space="preserve"> a précisé qu</w:t>
      </w:r>
      <w:r w:rsidR="00E23A75" w:rsidRPr="00B55953">
        <w:rPr>
          <w:lang w:val="fr-FR"/>
        </w:rPr>
        <w:t>’</w:t>
      </w:r>
      <w:r w:rsidR="0000056A" w:rsidRPr="00B55953">
        <w:rPr>
          <w:lang w:val="fr-FR"/>
        </w:rPr>
        <w:t>il est d</w:t>
      </w:r>
      <w:r w:rsidR="00E23A75" w:rsidRPr="00B55953">
        <w:rPr>
          <w:lang w:val="fr-FR"/>
        </w:rPr>
        <w:t>’</w:t>
      </w:r>
      <w:r w:rsidR="0000056A" w:rsidRPr="00B55953">
        <w:rPr>
          <w:lang w:val="fr-FR"/>
        </w:rPr>
        <w:t xml:space="preserve">usage de prévoir </w:t>
      </w:r>
      <w:r w:rsidR="0000056A" w:rsidRPr="00B55953">
        <w:rPr>
          <w:lang w:val="fr-FR"/>
        </w:rPr>
        <w:lastRenderedPageBreak/>
        <w:t>d</w:t>
      </w:r>
      <w:r w:rsidRPr="00B55953">
        <w:rPr>
          <w:lang w:val="fr-FR"/>
        </w:rPr>
        <w:t xml:space="preserve">es périodes de transition dans de telles situations, mais que </w:t>
      </w:r>
      <w:r w:rsidR="0000056A" w:rsidRPr="00B55953">
        <w:rPr>
          <w:lang w:val="fr-FR"/>
        </w:rPr>
        <w:t xml:space="preserve">les modalités correspondantes </w:t>
      </w:r>
      <w:r w:rsidRPr="00B55953">
        <w:rPr>
          <w:lang w:val="fr-FR"/>
        </w:rPr>
        <w:t>devraient être mis</w:t>
      </w:r>
      <w:r w:rsidR="0000056A" w:rsidRPr="00B55953">
        <w:rPr>
          <w:lang w:val="fr-FR"/>
        </w:rPr>
        <w:t>es</w:t>
      </w:r>
      <w:r w:rsidRPr="00B55953">
        <w:rPr>
          <w:lang w:val="fr-FR"/>
        </w:rPr>
        <w:t xml:space="preserve"> au point dans le cadre du Groupe de travail sur le système de </w:t>
      </w:r>
      <w:r w:rsidR="00E23A75" w:rsidRPr="00B55953">
        <w:rPr>
          <w:lang w:val="fr-FR"/>
        </w:rPr>
        <w:t>La Haye</w:t>
      </w:r>
      <w:r w:rsidRPr="00B55953">
        <w:rPr>
          <w:lang w:val="fr-FR"/>
        </w:rPr>
        <w:t>.</w:t>
      </w:r>
    </w:p>
    <w:p w14:paraId="5036B85E" w14:textId="19BD82CD" w:rsidR="00E23A75" w:rsidRPr="00B55953" w:rsidRDefault="00CC5E31" w:rsidP="00B55953">
      <w:pPr>
        <w:pStyle w:val="ONUMFS"/>
        <w:rPr>
          <w:lang w:val="fr-FR"/>
        </w:rPr>
      </w:pPr>
      <w:r w:rsidRPr="00B55953">
        <w:rPr>
          <w:lang w:val="fr-FR"/>
        </w:rPr>
        <w:t xml:space="preserve">Un représentant a demandé des informations sur les prestataires de services ou les experts </w:t>
      </w:r>
      <w:r w:rsidR="00812D28" w:rsidRPr="00B55953">
        <w:rPr>
          <w:lang w:val="fr-FR"/>
        </w:rPr>
        <w:t>susceptibles d</w:t>
      </w:r>
      <w:r w:rsidR="00E23A75" w:rsidRPr="00B55953">
        <w:rPr>
          <w:lang w:val="fr-FR"/>
        </w:rPr>
        <w:t>’</w:t>
      </w:r>
      <w:r w:rsidRPr="00B55953">
        <w:rPr>
          <w:lang w:val="fr-FR"/>
        </w:rPr>
        <w:t xml:space="preserve">aider les organisations à comprendre et mettre en </w:t>
      </w:r>
      <w:r w:rsidR="00E23A75" w:rsidRPr="00B55953">
        <w:rPr>
          <w:lang w:val="fr-FR"/>
        </w:rPr>
        <w:t>œuvre</w:t>
      </w:r>
      <w:r w:rsidRPr="00B55953">
        <w:rPr>
          <w:lang w:val="fr-FR"/>
        </w:rPr>
        <w:t xml:space="preserve"> les normes de l</w:t>
      </w:r>
      <w:r w:rsidR="00E23A75" w:rsidRPr="00B55953">
        <w:rPr>
          <w:lang w:val="fr-FR"/>
        </w:rPr>
        <w:t>’</w:t>
      </w:r>
      <w:r w:rsidRPr="00B55953">
        <w:rPr>
          <w:lang w:val="fr-FR"/>
        </w:rPr>
        <w:t xml:space="preserve">OMPI, qui </w:t>
      </w:r>
      <w:r w:rsidR="00812D28" w:rsidRPr="00B55953">
        <w:rPr>
          <w:lang w:val="fr-FR"/>
        </w:rPr>
        <w:t>pouvaient</w:t>
      </w:r>
      <w:r w:rsidRPr="00B55953">
        <w:rPr>
          <w:lang w:val="fr-FR"/>
        </w:rPr>
        <w:t xml:space="preserve"> être très complexes.</w:t>
      </w:r>
      <w:r w:rsidR="00F16445" w:rsidRPr="00B55953">
        <w:rPr>
          <w:lang w:val="fr-FR"/>
        </w:rPr>
        <w:t xml:space="preserve"> </w:t>
      </w:r>
      <w:r w:rsidR="00DB42A0" w:rsidRPr="00B55953">
        <w:rPr>
          <w:lang w:val="fr-FR"/>
        </w:rPr>
        <w:t xml:space="preserve"> </w:t>
      </w:r>
      <w:r w:rsidRPr="00B55953">
        <w:rPr>
          <w:lang w:val="fr-FR"/>
        </w:rPr>
        <w:t>Un autre représentant a également suggéré de rendre la liste des équipes d</w:t>
      </w:r>
      <w:r w:rsidR="00E23A75" w:rsidRPr="00B55953">
        <w:rPr>
          <w:lang w:val="fr-FR"/>
        </w:rPr>
        <w:t>’</w:t>
      </w:r>
      <w:r w:rsidRPr="00B55953">
        <w:rPr>
          <w:lang w:val="fr-FR"/>
        </w:rPr>
        <w:t>experts</w:t>
      </w:r>
      <w:r w:rsidR="00E23A75" w:rsidRPr="00B55953">
        <w:rPr>
          <w:lang w:val="fr-FR"/>
        </w:rPr>
        <w:t xml:space="preserve"> du CWS</w:t>
      </w:r>
      <w:r w:rsidRPr="00B55953">
        <w:rPr>
          <w:lang w:val="fr-FR"/>
        </w:rPr>
        <w:t xml:space="preserve"> plus visible sur le site</w:t>
      </w:r>
      <w:r w:rsidR="007C1221" w:rsidRPr="00B55953">
        <w:rPr>
          <w:lang w:val="fr-FR"/>
        </w:rPr>
        <w:t> </w:t>
      </w:r>
      <w:r w:rsidRPr="00B55953">
        <w:rPr>
          <w:lang w:val="fr-FR"/>
        </w:rPr>
        <w:t>Web de l</w:t>
      </w:r>
      <w:r w:rsidR="00E23A75" w:rsidRPr="00B55953">
        <w:rPr>
          <w:lang w:val="fr-FR"/>
        </w:rPr>
        <w:t>’</w:t>
      </w:r>
      <w:r w:rsidRPr="00B55953">
        <w:rPr>
          <w:lang w:val="fr-FR"/>
        </w:rPr>
        <w:t>OMPI</w:t>
      </w:r>
      <w:r w:rsidR="00733ACE">
        <w:rPr>
          <w:lang w:val="fr-FR"/>
        </w:rPr>
        <w:t>, y compris la liste des offices des membres des équipes d’experts respectives</w:t>
      </w:r>
      <w:r w:rsidRPr="00B55953">
        <w:rPr>
          <w:lang w:val="fr-FR"/>
        </w:rPr>
        <w:t>.</w:t>
      </w:r>
    </w:p>
    <w:p w14:paraId="0323B0D9" w14:textId="72A465C4" w:rsidR="00CC5E31" w:rsidRPr="00B55953" w:rsidRDefault="00CC5E31" w:rsidP="00B55953">
      <w:pPr>
        <w:pStyle w:val="ONUMFS"/>
        <w:rPr>
          <w:lang w:val="fr-FR"/>
        </w:rPr>
      </w:pPr>
      <w:r w:rsidRPr="00B55953">
        <w:rPr>
          <w:lang w:val="fr-FR"/>
        </w:rPr>
        <w:t xml:space="preserve">Au cours de la session, le </w:t>
      </w:r>
      <w:r w:rsidR="0000056A" w:rsidRPr="00B55953">
        <w:rPr>
          <w:lang w:val="fr-FR"/>
        </w:rPr>
        <w:t>Bureau international</w:t>
      </w:r>
      <w:r w:rsidRPr="00B55953">
        <w:rPr>
          <w:lang w:val="fr-FR"/>
        </w:rPr>
        <w:t xml:space="preserve"> a proposé de révis</w:t>
      </w:r>
      <w:r w:rsidR="00812D28" w:rsidRPr="00B55953">
        <w:rPr>
          <w:lang w:val="fr-FR"/>
        </w:rPr>
        <w:t>er la description de la tâche n</w:t>
      </w:r>
      <w:r w:rsidRPr="00B55953">
        <w:rPr>
          <w:lang w:val="fr-FR"/>
        </w:rPr>
        <w:t>°</w:t>
      </w:r>
      <w:r w:rsidR="00812D28" w:rsidRPr="00B55953">
        <w:rPr>
          <w:lang w:val="fr-FR"/>
        </w:rPr>
        <w:t> </w:t>
      </w:r>
      <w:r w:rsidRPr="00B55953">
        <w:rPr>
          <w:lang w:val="fr-FR"/>
        </w:rPr>
        <w:t>57 afin de tenir compte des travaux achevés et restants.</w:t>
      </w:r>
    </w:p>
    <w:p w14:paraId="49BE919A" w14:textId="3D8EFA60" w:rsidR="00E23A75" w:rsidRPr="00B55953" w:rsidRDefault="00CC5E31" w:rsidP="0042507C">
      <w:pPr>
        <w:pStyle w:val="ONUMFS"/>
        <w:ind w:left="567"/>
        <w:rPr>
          <w:lang w:val="fr-FR"/>
        </w:rPr>
      </w:pPr>
      <w:r w:rsidRPr="00B55953">
        <w:rPr>
          <w:lang w:val="fr-FR"/>
        </w:rPr>
        <w:t>Le CWS a approuvé la propositio</w:t>
      </w:r>
      <w:r w:rsidR="00812D28" w:rsidRPr="00B55953">
        <w:rPr>
          <w:lang w:val="fr-FR"/>
        </w:rPr>
        <w:t>n de modification de la tâche n° </w:t>
      </w:r>
      <w:r w:rsidRPr="00B55953">
        <w:rPr>
          <w:lang w:val="fr-FR"/>
        </w:rPr>
        <w:t>57, désormais libellée comme suit</w:t>
      </w:r>
      <w:r w:rsidR="00E23A75" w:rsidRPr="00B55953">
        <w:rPr>
          <w:lang w:val="fr-FR"/>
        </w:rPr>
        <w:t> :</w:t>
      </w:r>
      <w:r w:rsidRPr="00B55953">
        <w:rPr>
          <w:lang w:val="fr-FR"/>
        </w:rPr>
        <w:t xml:space="preserve"> </w:t>
      </w:r>
      <w:r w:rsidR="00E23A75" w:rsidRPr="00B55953">
        <w:rPr>
          <w:lang w:val="fr-FR"/>
        </w:rPr>
        <w:t>“A</w:t>
      </w:r>
      <w:r w:rsidRPr="00B55953">
        <w:rPr>
          <w:lang w:val="fr-FR"/>
        </w:rPr>
        <w:t>ssurer les révisions et mises</w:t>
      </w:r>
      <w:r w:rsidR="00812D28" w:rsidRPr="00B55953">
        <w:rPr>
          <w:lang w:val="fr-FR"/>
        </w:rPr>
        <w:t xml:space="preserve"> à jour nécessaires de la norme </w:t>
      </w:r>
      <w:r w:rsidRPr="00B55953">
        <w:rPr>
          <w:lang w:val="fr-FR"/>
        </w:rPr>
        <w:t>ST.88 de l</w:t>
      </w:r>
      <w:r w:rsidR="00E23A75" w:rsidRPr="00B55953">
        <w:rPr>
          <w:lang w:val="fr-FR"/>
        </w:rPr>
        <w:t>’</w:t>
      </w:r>
      <w:r w:rsidRPr="00B55953">
        <w:rPr>
          <w:lang w:val="fr-FR"/>
        </w:rPr>
        <w:t>OMP</w:t>
      </w:r>
      <w:r w:rsidR="00E23A75" w:rsidRPr="00B55953">
        <w:rPr>
          <w:lang w:val="fr-FR"/>
        </w:rPr>
        <w:t>I”</w:t>
      </w:r>
      <w:r w:rsidRPr="00B55953">
        <w:rPr>
          <w:lang w:val="fr-FR"/>
        </w:rPr>
        <w:t>.</w:t>
      </w:r>
    </w:p>
    <w:p w14:paraId="48E8C948" w14:textId="470E0AD6" w:rsidR="00CC5E31" w:rsidRPr="00B55953" w:rsidRDefault="00CC5E31" w:rsidP="0042507C">
      <w:pPr>
        <w:pStyle w:val="ONUMFS"/>
        <w:ind w:left="567"/>
        <w:rPr>
          <w:lang w:val="fr-FR"/>
        </w:rPr>
      </w:pPr>
      <w:r w:rsidRPr="00B55953">
        <w:rPr>
          <w:lang w:val="fr-FR"/>
        </w:rPr>
        <w:t>Le CWS a prié l</w:t>
      </w:r>
      <w:r w:rsidR="00E23A75" w:rsidRPr="00B55953">
        <w:rPr>
          <w:lang w:val="fr-FR"/>
        </w:rPr>
        <w:t>’</w:t>
      </w:r>
      <w:r w:rsidRPr="00B55953">
        <w:rPr>
          <w:lang w:val="fr-FR"/>
        </w:rPr>
        <w:t>Équipe d</w:t>
      </w:r>
      <w:r w:rsidR="00E23A75" w:rsidRPr="00B55953">
        <w:rPr>
          <w:lang w:val="fr-FR"/>
        </w:rPr>
        <w:t>’</w:t>
      </w:r>
      <w:r w:rsidRPr="00B55953">
        <w:rPr>
          <w:lang w:val="fr-FR"/>
        </w:rPr>
        <w:t xml:space="preserve">experts chargée de la représentation des dessins et modèles de présenter une proposition </w:t>
      </w:r>
      <w:r w:rsidR="00812D28" w:rsidRPr="00B55953">
        <w:rPr>
          <w:lang w:val="fr-FR"/>
        </w:rPr>
        <w:t>concernant le</w:t>
      </w:r>
      <w:r w:rsidRPr="00B55953">
        <w:rPr>
          <w:lang w:val="fr-FR"/>
        </w:rPr>
        <w:t xml:space="preserve"> traitement du format SVG </w:t>
      </w:r>
      <w:r w:rsidR="00812D28" w:rsidRPr="00B55953">
        <w:rPr>
          <w:lang w:val="fr-FR"/>
        </w:rPr>
        <w:t>dans</w:t>
      </w:r>
      <w:r w:rsidRPr="00B55953">
        <w:rPr>
          <w:lang w:val="fr-FR"/>
        </w:rPr>
        <w:t xml:space="preserve"> la norme</w:t>
      </w:r>
      <w:r w:rsidR="007C1221" w:rsidRPr="00B55953">
        <w:rPr>
          <w:lang w:val="fr-FR"/>
        </w:rPr>
        <w:t> </w:t>
      </w:r>
      <w:r w:rsidRPr="00B55953">
        <w:rPr>
          <w:lang w:val="fr-FR"/>
        </w:rPr>
        <w:t>ST.88 à sa neuv</w:t>
      </w:r>
      <w:r w:rsidR="00E23A75" w:rsidRPr="00B55953">
        <w:rPr>
          <w:lang w:val="fr-FR"/>
        </w:rPr>
        <w:t>ième session</w:t>
      </w:r>
      <w:r w:rsidRPr="00B55953">
        <w:rPr>
          <w:lang w:val="fr-FR"/>
        </w:rPr>
        <w:t>.</w:t>
      </w:r>
    </w:p>
    <w:p w14:paraId="06C73495" w14:textId="5E5E9055" w:rsidR="00CC5E31" w:rsidRPr="00B55953" w:rsidRDefault="00E23A75" w:rsidP="0042507C">
      <w:pPr>
        <w:pStyle w:val="Heading3"/>
        <w:rPr>
          <w:lang w:val="fr-FR"/>
        </w:rPr>
      </w:pPr>
      <w:r w:rsidRPr="00B55953">
        <w:rPr>
          <w:lang w:val="fr-FR"/>
        </w:rPr>
        <w:t>Point 4</w:t>
      </w:r>
      <w:r w:rsidR="00CC5E31" w:rsidRPr="00B55953">
        <w:rPr>
          <w:lang w:val="fr-FR"/>
        </w:rPr>
        <w:t>.e) de l</w:t>
      </w:r>
      <w:r w:rsidRPr="00B55953">
        <w:rPr>
          <w:lang w:val="fr-FR"/>
        </w:rPr>
        <w:t>’</w:t>
      </w:r>
      <w:r w:rsidR="00CC5E31" w:rsidRPr="00B55953">
        <w:rPr>
          <w:lang w:val="fr-FR"/>
        </w:rPr>
        <w:t>ordre du jour</w:t>
      </w:r>
      <w:r w:rsidRPr="00B55953">
        <w:rPr>
          <w:lang w:val="fr-FR"/>
        </w:rPr>
        <w:t> :</w:t>
      </w:r>
      <w:r w:rsidR="00CC5E31" w:rsidRPr="00B55953">
        <w:rPr>
          <w:lang w:val="fr-FR"/>
        </w:rPr>
        <w:t xml:space="preserve"> Proposition relative à la révision de la norme</w:t>
      </w:r>
      <w:r w:rsidR="007C1221" w:rsidRPr="00B55953">
        <w:rPr>
          <w:lang w:val="fr-FR"/>
        </w:rPr>
        <w:t> </w:t>
      </w:r>
      <w:r w:rsidR="00CC5E31" w:rsidRPr="00B55953">
        <w:rPr>
          <w:lang w:val="fr-FR"/>
        </w:rPr>
        <w:t>ST.26 de l</w:t>
      </w:r>
      <w:r w:rsidRPr="00B55953">
        <w:rPr>
          <w:lang w:val="fr-FR"/>
        </w:rPr>
        <w:t>’</w:t>
      </w:r>
      <w:r w:rsidR="00CC5E31" w:rsidRPr="00B55953">
        <w:rPr>
          <w:lang w:val="fr-FR"/>
        </w:rPr>
        <w:t>OMPI (tâche n°</w:t>
      </w:r>
      <w:r w:rsidR="007C1221" w:rsidRPr="00B55953">
        <w:rPr>
          <w:lang w:val="fr-FR"/>
        </w:rPr>
        <w:t> </w:t>
      </w:r>
      <w:r w:rsidR="00CC5E31" w:rsidRPr="00B55953">
        <w:rPr>
          <w:lang w:val="fr-FR"/>
        </w:rPr>
        <w:t>44)</w:t>
      </w:r>
    </w:p>
    <w:p w14:paraId="570469E3" w14:textId="732867DD" w:rsidR="00CC5E31" w:rsidRPr="00B55953" w:rsidRDefault="00CC5E31" w:rsidP="00B55953">
      <w:pPr>
        <w:pStyle w:val="ONUMFS"/>
        <w:rPr>
          <w:lang w:val="fr-FR"/>
        </w:rPr>
      </w:pPr>
      <w:r w:rsidRPr="00B55953">
        <w:rPr>
          <w:lang w:val="fr-FR"/>
        </w:rPr>
        <w:t>Les délibérations ont eu lieu sur la base du document</w:t>
      </w:r>
      <w:r w:rsidR="003D12A6" w:rsidRPr="00B55953">
        <w:rPr>
          <w:lang w:val="fr-FR"/>
        </w:rPr>
        <w:t> </w:t>
      </w:r>
      <w:r w:rsidRPr="00B55953">
        <w:rPr>
          <w:lang w:val="fr-FR"/>
        </w:rPr>
        <w:t>CWS/8/6</w:t>
      </w:r>
      <w:r w:rsidR="007C1221" w:rsidRPr="00B55953">
        <w:rPr>
          <w:lang w:val="fr-FR"/>
        </w:rPr>
        <w:t> </w:t>
      </w:r>
      <w:r w:rsidRPr="00B55953">
        <w:rPr>
          <w:lang w:val="fr-FR"/>
        </w:rPr>
        <w:t>Rev.</w:t>
      </w:r>
    </w:p>
    <w:p w14:paraId="5EDD0D2A" w14:textId="07D2FBAF" w:rsidR="00CC5E31" w:rsidRPr="00B55953" w:rsidRDefault="00CC5E31" w:rsidP="00B55953">
      <w:pPr>
        <w:pStyle w:val="ONUMFS"/>
        <w:rPr>
          <w:lang w:val="fr-FR"/>
        </w:rPr>
      </w:pPr>
      <w:r w:rsidRPr="00B55953">
        <w:rPr>
          <w:lang w:val="fr-FR"/>
        </w:rPr>
        <w:t>Le CWS a pris note du contenu du document, en particulier de la proposition de révision de la norme</w:t>
      </w:r>
      <w:r w:rsidR="007C1221" w:rsidRPr="00B55953">
        <w:rPr>
          <w:lang w:val="fr-FR"/>
        </w:rPr>
        <w:t> </w:t>
      </w:r>
      <w:r w:rsidRPr="00B55953">
        <w:rPr>
          <w:lang w:val="fr-FR"/>
        </w:rPr>
        <w:t>ST.26 de l</w:t>
      </w:r>
      <w:r w:rsidR="00E23A75" w:rsidRPr="00B55953">
        <w:rPr>
          <w:lang w:val="fr-FR"/>
        </w:rPr>
        <w:t>’</w:t>
      </w:r>
      <w:r w:rsidRPr="00B55953">
        <w:rPr>
          <w:lang w:val="fr-FR"/>
        </w:rPr>
        <w:t>OMPI présentée par l</w:t>
      </w:r>
      <w:r w:rsidR="00E23A75" w:rsidRPr="00B55953">
        <w:rPr>
          <w:lang w:val="fr-FR"/>
        </w:rPr>
        <w:t>’</w:t>
      </w:r>
      <w:r w:rsidRPr="00B55953">
        <w:rPr>
          <w:lang w:val="fr-FR"/>
        </w:rPr>
        <w:t>Équipe d</w:t>
      </w:r>
      <w:r w:rsidR="00E23A75" w:rsidRPr="00B55953">
        <w:rPr>
          <w:lang w:val="fr-FR"/>
        </w:rPr>
        <w:t>’</w:t>
      </w:r>
      <w:r w:rsidRPr="00B55953">
        <w:rPr>
          <w:lang w:val="fr-FR"/>
        </w:rPr>
        <w:t>experts chargée du listage des séquenc</w:t>
      </w:r>
      <w:r w:rsidR="00013896" w:rsidRPr="00B55953">
        <w:rPr>
          <w:lang w:val="fr-FR"/>
        </w:rPr>
        <w:t>es.  Le</w:t>
      </w:r>
      <w:r w:rsidRPr="00B55953">
        <w:rPr>
          <w:lang w:val="fr-FR"/>
        </w:rPr>
        <w:t>s révisions</w:t>
      </w:r>
      <w:r w:rsidR="00907C10" w:rsidRPr="00B55953">
        <w:rPr>
          <w:lang w:val="fr-FR"/>
        </w:rPr>
        <w:t>,</w:t>
      </w:r>
      <w:r w:rsidRPr="00B55953">
        <w:rPr>
          <w:lang w:val="fr-FR"/>
        </w:rPr>
        <w:t xml:space="preserve"> qui ser</w:t>
      </w:r>
      <w:r w:rsidR="00907C10" w:rsidRPr="00B55953">
        <w:rPr>
          <w:lang w:val="fr-FR"/>
        </w:rPr>
        <w:t>ont indiquées dans la version</w:t>
      </w:r>
      <w:r w:rsidR="003D12A6" w:rsidRPr="00B55953">
        <w:rPr>
          <w:lang w:val="fr-FR"/>
        </w:rPr>
        <w:t> </w:t>
      </w:r>
      <w:r w:rsidR="00907C10" w:rsidRPr="00B55953">
        <w:rPr>
          <w:lang w:val="fr-FR"/>
        </w:rPr>
        <w:t>1.</w:t>
      </w:r>
      <w:r w:rsidRPr="00B55953">
        <w:rPr>
          <w:lang w:val="fr-FR"/>
        </w:rPr>
        <w:t>4</w:t>
      </w:r>
      <w:r w:rsidR="00907C10" w:rsidRPr="00B55953">
        <w:rPr>
          <w:lang w:val="fr-FR"/>
        </w:rPr>
        <w:t>,</w:t>
      </w:r>
      <w:r w:rsidRPr="00B55953">
        <w:rPr>
          <w:lang w:val="fr-FR"/>
        </w:rPr>
        <w:t xml:space="preserve"> </w:t>
      </w:r>
      <w:r w:rsidR="00907C10" w:rsidRPr="00B55953">
        <w:rPr>
          <w:lang w:val="fr-FR"/>
        </w:rPr>
        <w:t>comprennent</w:t>
      </w:r>
      <w:r w:rsidRPr="00B55953">
        <w:rPr>
          <w:lang w:val="fr-FR"/>
        </w:rPr>
        <w:t xml:space="preserve"> les prin</w:t>
      </w:r>
      <w:r w:rsidR="00907C10" w:rsidRPr="00B55953">
        <w:rPr>
          <w:lang w:val="fr-FR"/>
        </w:rPr>
        <w:t>cipales modifications suivantes</w:t>
      </w:r>
      <w:r w:rsidR="00E23A75" w:rsidRPr="00B55953">
        <w:rPr>
          <w:lang w:val="fr-FR"/>
        </w:rPr>
        <w:t> :</w:t>
      </w:r>
    </w:p>
    <w:p w14:paraId="10F39B23" w14:textId="28D3CF2F" w:rsidR="00E23A75" w:rsidRPr="00B55953" w:rsidRDefault="00CC5E31" w:rsidP="00E06CBC">
      <w:pPr>
        <w:pStyle w:val="ONUMFS"/>
        <w:numPr>
          <w:ilvl w:val="0"/>
          <w:numId w:val="5"/>
        </w:numPr>
        <w:tabs>
          <w:tab w:val="clear" w:pos="567"/>
          <w:tab w:val="num" w:pos="1134"/>
        </w:tabs>
        <w:spacing w:after="0"/>
        <w:ind w:left="1134" w:hanging="567"/>
        <w:rPr>
          <w:lang w:val="fr-FR"/>
        </w:rPr>
      </w:pPr>
      <w:r w:rsidRPr="00B55953">
        <w:rPr>
          <w:lang w:val="fr-FR"/>
        </w:rPr>
        <w:t>l</w:t>
      </w:r>
      <w:r w:rsidR="00E23A75" w:rsidRPr="00B55953">
        <w:rPr>
          <w:lang w:val="fr-FR"/>
        </w:rPr>
        <w:t>’</w:t>
      </w:r>
      <w:r w:rsidRPr="00B55953">
        <w:rPr>
          <w:lang w:val="fr-FR"/>
        </w:rPr>
        <w:t>intégration dans</w:t>
      </w:r>
      <w:r w:rsidR="00E23A75" w:rsidRPr="00B55953">
        <w:rPr>
          <w:lang w:val="fr-FR"/>
        </w:rPr>
        <w:t xml:space="preserve"> la DTD</w:t>
      </w:r>
      <w:r w:rsidRPr="00B55953">
        <w:rPr>
          <w:lang w:val="fr-FR"/>
        </w:rPr>
        <w:t xml:space="preserve"> de nouveaux éléments de données liés à l</w:t>
      </w:r>
      <w:r w:rsidR="00E23A75" w:rsidRPr="00B55953">
        <w:rPr>
          <w:lang w:val="fr-FR"/>
        </w:rPr>
        <w:t>’</w:t>
      </w:r>
      <w:r w:rsidRPr="00B55953">
        <w:rPr>
          <w:lang w:val="fr-FR"/>
        </w:rPr>
        <w:t>emploi de qualificateurs en texte libre pour faciliter la mise en œuvre de la norme</w:t>
      </w:r>
      <w:r w:rsidR="007C1221" w:rsidRPr="00B55953">
        <w:rPr>
          <w:lang w:val="fr-FR"/>
        </w:rPr>
        <w:t> </w:t>
      </w:r>
      <w:r w:rsidRPr="00B55953">
        <w:rPr>
          <w:lang w:val="fr-FR"/>
        </w:rPr>
        <w:t>ST.26 de l</w:t>
      </w:r>
      <w:r w:rsidR="00E23A75" w:rsidRPr="00B55953">
        <w:rPr>
          <w:lang w:val="fr-FR"/>
        </w:rPr>
        <w:t>’</w:t>
      </w:r>
      <w:r w:rsidRPr="00B55953">
        <w:rPr>
          <w:lang w:val="fr-FR"/>
        </w:rPr>
        <w:t>OMPI selon</w:t>
      </w:r>
      <w:r w:rsidR="00E23A75" w:rsidRPr="00B55953">
        <w:rPr>
          <w:lang w:val="fr-FR"/>
        </w:rPr>
        <w:t xml:space="preserve"> le PCT</w:t>
      </w:r>
      <w:r w:rsidRPr="00B55953">
        <w:rPr>
          <w:lang w:val="fr-FR"/>
        </w:rPr>
        <w:t xml:space="preserve"> ou selon des procédures nationales;</w:t>
      </w:r>
    </w:p>
    <w:p w14:paraId="69E51333" w14:textId="33398172" w:rsidR="00E23A75" w:rsidRPr="00B55953" w:rsidRDefault="00CC5E31" w:rsidP="00E06CBC">
      <w:pPr>
        <w:pStyle w:val="ONUMFS"/>
        <w:numPr>
          <w:ilvl w:val="0"/>
          <w:numId w:val="5"/>
        </w:numPr>
        <w:tabs>
          <w:tab w:val="clear" w:pos="567"/>
          <w:tab w:val="num" w:pos="1134"/>
        </w:tabs>
        <w:spacing w:after="0"/>
        <w:ind w:left="1134" w:hanging="567"/>
        <w:rPr>
          <w:lang w:val="fr-FR"/>
        </w:rPr>
      </w:pPr>
      <w:r w:rsidRPr="00B55953">
        <w:rPr>
          <w:lang w:val="fr-FR"/>
        </w:rPr>
        <w:t>l</w:t>
      </w:r>
      <w:r w:rsidR="00E23A75" w:rsidRPr="00B55953">
        <w:rPr>
          <w:lang w:val="fr-FR"/>
        </w:rPr>
        <w:t>’</w:t>
      </w:r>
      <w:r w:rsidRPr="00B55953">
        <w:rPr>
          <w:lang w:val="fr-FR"/>
        </w:rPr>
        <w:t>indication des qualificateurs en texte libre qui sont obligatoires et dépendants de la langue;</w:t>
      </w:r>
    </w:p>
    <w:p w14:paraId="72CC57A3" w14:textId="4EC89675" w:rsidR="00E23A75" w:rsidRPr="00B55953" w:rsidRDefault="00CC5E31" w:rsidP="00E06CBC">
      <w:pPr>
        <w:pStyle w:val="ONUMFS"/>
        <w:numPr>
          <w:ilvl w:val="0"/>
          <w:numId w:val="5"/>
        </w:numPr>
        <w:tabs>
          <w:tab w:val="clear" w:pos="567"/>
          <w:tab w:val="num" w:pos="1134"/>
        </w:tabs>
        <w:spacing w:after="0"/>
        <w:ind w:left="1134" w:hanging="567"/>
        <w:rPr>
          <w:lang w:val="fr-FR"/>
        </w:rPr>
      </w:pPr>
      <w:r w:rsidRPr="00B55953">
        <w:rPr>
          <w:lang w:val="fr-FR"/>
        </w:rPr>
        <w:t>la mise à jour de l</w:t>
      </w:r>
      <w:r w:rsidR="00E23A75" w:rsidRPr="00B55953">
        <w:rPr>
          <w:lang w:val="fr-FR"/>
        </w:rPr>
        <w:t>’Annexe I</w:t>
      </w:r>
      <w:r w:rsidRPr="00B55953">
        <w:rPr>
          <w:lang w:val="fr-FR"/>
        </w:rPr>
        <w:t xml:space="preserve"> pour assurer sa cohérence avec la nouvelle version</w:t>
      </w:r>
      <w:r w:rsidR="003D12A6" w:rsidRPr="00B55953">
        <w:rPr>
          <w:lang w:val="fr-FR"/>
        </w:rPr>
        <w:t> </w:t>
      </w:r>
      <w:r w:rsidRPr="00B55953">
        <w:rPr>
          <w:lang w:val="fr-FR"/>
        </w:rPr>
        <w:t>10.9 de la définition du tableau des caractéristiques INSDC;</w:t>
      </w:r>
    </w:p>
    <w:p w14:paraId="226306EE" w14:textId="001B1CD4" w:rsidR="00CC5E31" w:rsidRPr="00B55953" w:rsidRDefault="00CC5E31" w:rsidP="00E06CBC">
      <w:pPr>
        <w:pStyle w:val="ONUMFS"/>
        <w:numPr>
          <w:ilvl w:val="0"/>
          <w:numId w:val="5"/>
        </w:numPr>
        <w:tabs>
          <w:tab w:val="clear" w:pos="567"/>
          <w:tab w:val="num" w:pos="1134"/>
        </w:tabs>
        <w:spacing w:after="0"/>
        <w:ind w:left="1134" w:hanging="567"/>
        <w:rPr>
          <w:lang w:val="fr-FR"/>
        </w:rPr>
      </w:pPr>
      <w:r w:rsidRPr="00B55953">
        <w:rPr>
          <w:lang w:val="fr-FR"/>
        </w:rPr>
        <w:t>l</w:t>
      </w:r>
      <w:r w:rsidR="00E23A75" w:rsidRPr="00B55953">
        <w:rPr>
          <w:lang w:val="fr-FR"/>
        </w:rPr>
        <w:t>’</w:t>
      </w:r>
      <w:r w:rsidRPr="00B55953">
        <w:rPr>
          <w:lang w:val="fr-FR"/>
        </w:rPr>
        <w:t>ajout d</w:t>
      </w:r>
      <w:r w:rsidR="00E23A75" w:rsidRPr="00B55953">
        <w:rPr>
          <w:lang w:val="fr-FR"/>
        </w:rPr>
        <w:t>’</w:t>
      </w:r>
      <w:r w:rsidRPr="00B55953">
        <w:rPr>
          <w:lang w:val="fr-FR"/>
        </w:rPr>
        <w:t>une table des matières propre à l</w:t>
      </w:r>
      <w:r w:rsidR="00E23A75" w:rsidRPr="00B55953">
        <w:rPr>
          <w:lang w:val="fr-FR"/>
        </w:rPr>
        <w:t>’Annexe V</w:t>
      </w:r>
      <w:r w:rsidRPr="00B55953">
        <w:rPr>
          <w:lang w:val="fr-FR"/>
        </w:rPr>
        <w:t>I pour faciliter la navigation;</w:t>
      </w:r>
    </w:p>
    <w:p w14:paraId="3EE6860D" w14:textId="1CBF49CF" w:rsidR="00CC5E31" w:rsidRPr="00B55953" w:rsidRDefault="00CC5E31" w:rsidP="00E06CBC">
      <w:pPr>
        <w:pStyle w:val="ONUMFS"/>
        <w:numPr>
          <w:ilvl w:val="0"/>
          <w:numId w:val="5"/>
        </w:numPr>
        <w:tabs>
          <w:tab w:val="clear" w:pos="567"/>
          <w:tab w:val="num" w:pos="1134"/>
        </w:tabs>
        <w:spacing w:after="0"/>
        <w:ind w:left="1134" w:hanging="567"/>
        <w:rPr>
          <w:lang w:val="fr-FR"/>
        </w:rPr>
      </w:pPr>
      <w:r w:rsidRPr="00B55953">
        <w:rPr>
          <w:lang w:val="fr-FR"/>
        </w:rPr>
        <w:t>le remplacement de l</w:t>
      </w:r>
      <w:r w:rsidR="00E23A75" w:rsidRPr="00B55953">
        <w:rPr>
          <w:lang w:val="fr-FR"/>
        </w:rPr>
        <w:t>’</w:t>
      </w:r>
      <w:r w:rsidRPr="00B55953">
        <w:rPr>
          <w:lang w:val="fr-FR"/>
        </w:rPr>
        <w:t xml:space="preserve">expression “identification de la première revendication de priorité dans la demande” par “identification de la première demande contenant une revendication de priorité” dans un listage des séquences; </w:t>
      </w:r>
      <w:r w:rsidR="007C1221" w:rsidRPr="00B55953">
        <w:rPr>
          <w:lang w:val="fr-FR"/>
        </w:rPr>
        <w:t xml:space="preserve"> </w:t>
      </w:r>
      <w:r w:rsidRPr="00B55953">
        <w:rPr>
          <w:lang w:val="fr-FR"/>
        </w:rPr>
        <w:t>et</w:t>
      </w:r>
    </w:p>
    <w:p w14:paraId="2CC0DA21" w14:textId="5DAF4944" w:rsidR="00CC5E31" w:rsidRPr="00B55953" w:rsidRDefault="00CC5E31" w:rsidP="00E06CBC">
      <w:pPr>
        <w:pStyle w:val="ONUMFS"/>
        <w:numPr>
          <w:ilvl w:val="0"/>
          <w:numId w:val="5"/>
        </w:numPr>
        <w:tabs>
          <w:tab w:val="clear" w:pos="567"/>
          <w:tab w:val="num" w:pos="1134"/>
        </w:tabs>
        <w:ind w:left="1134" w:hanging="567"/>
        <w:rPr>
          <w:lang w:val="fr-FR"/>
        </w:rPr>
      </w:pPr>
      <w:r w:rsidRPr="00B55953">
        <w:rPr>
          <w:lang w:val="fr-FR"/>
        </w:rPr>
        <w:t>la mise à jour du descripteur d</w:t>
      </w:r>
      <w:r w:rsidR="00E23A75" w:rsidRPr="00B55953">
        <w:rPr>
          <w:lang w:val="fr-FR"/>
        </w:rPr>
        <w:t>’</w:t>
      </w:r>
      <w:r w:rsidRPr="00B55953">
        <w:rPr>
          <w:lang w:val="fr-FR"/>
        </w:rPr>
        <w:t>emplacement pour correspondre au format des emplacements de la base de données UniProt.</w:t>
      </w:r>
    </w:p>
    <w:p w14:paraId="1FFE5BA6" w14:textId="1E87B8DA" w:rsidR="00E23A75" w:rsidRPr="00B55953" w:rsidRDefault="00CC5E31" w:rsidP="00B55953">
      <w:pPr>
        <w:pStyle w:val="ONUMFS"/>
        <w:rPr>
          <w:lang w:val="fr-FR"/>
        </w:rPr>
      </w:pPr>
      <w:r w:rsidRPr="00B55953">
        <w:rPr>
          <w:lang w:val="fr-FR"/>
        </w:rPr>
        <w:t>Les révisions contiennent les mises à jour nécessaires pour assurer une transition sans heurt de la norme</w:t>
      </w:r>
      <w:r w:rsidR="007C1221" w:rsidRPr="00B55953">
        <w:rPr>
          <w:lang w:val="fr-FR"/>
        </w:rPr>
        <w:t> </w:t>
      </w:r>
      <w:r w:rsidRPr="00B55953">
        <w:rPr>
          <w:lang w:val="fr-FR"/>
        </w:rPr>
        <w:t>ST.25 de l</w:t>
      </w:r>
      <w:r w:rsidR="00E23A75" w:rsidRPr="00B55953">
        <w:rPr>
          <w:lang w:val="fr-FR"/>
        </w:rPr>
        <w:t>’</w:t>
      </w:r>
      <w:r w:rsidRPr="00B55953">
        <w:rPr>
          <w:lang w:val="fr-FR"/>
        </w:rPr>
        <w:t>OMPI à la norme</w:t>
      </w:r>
      <w:r w:rsidR="007C1221" w:rsidRPr="00B55953">
        <w:rPr>
          <w:lang w:val="fr-FR"/>
        </w:rPr>
        <w:t> </w:t>
      </w:r>
      <w:r w:rsidRPr="00B55953">
        <w:rPr>
          <w:lang w:val="fr-FR"/>
        </w:rPr>
        <w:t>ST.26 de l</w:t>
      </w:r>
      <w:r w:rsidR="00E23A75" w:rsidRPr="00B55953">
        <w:rPr>
          <w:lang w:val="fr-FR"/>
        </w:rPr>
        <w:t>’</w:t>
      </w:r>
      <w:r w:rsidRPr="00B55953">
        <w:rPr>
          <w:lang w:val="fr-FR"/>
        </w:rPr>
        <w:t xml:space="preserve">OMPI à la date de mise en œuvre effective, </w:t>
      </w:r>
      <w:r w:rsidR="00E23A75" w:rsidRPr="00B55953">
        <w:rPr>
          <w:lang w:val="fr-FR"/>
        </w:rPr>
        <w:t>à savoir</w:t>
      </w:r>
      <w:r w:rsidRPr="00B55953">
        <w:rPr>
          <w:lang w:val="fr-FR"/>
        </w:rPr>
        <w:t xml:space="preserve"> le</w:t>
      </w:r>
      <w:r w:rsidR="00E23A75" w:rsidRPr="00B55953">
        <w:rPr>
          <w:lang w:val="fr-FR"/>
        </w:rPr>
        <w:t xml:space="preserve"> 1</w:t>
      </w:r>
      <w:r w:rsidR="00E23A75" w:rsidRPr="00B55953">
        <w:rPr>
          <w:vertAlign w:val="superscript"/>
          <w:lang w:val="fr-FR"/>
        </w:rPr>
        <w:t>er</w:t>
      </w:r>
      <w:r w:rsidR="00E23A75" w:rsidRPr="00B55953">
        <w:rPr>
          <w:lang w:val="fr-FR"/>
        </w:rPr>
        <w:t> janvier 20</w:t>
      </w:r>
      <w:r w:rsidRPr="00B55953">
        <w:rPr>
          <w:lang w:val="fr-FR"/>
        </w:rPr>
        <w:t>22, aux niveaux national, régional et internation</w:t>
      </w:r>
      <w:r w:rsidR="00013896" w:rsidRPr="00B55953">
        <w:rPr>
          <w:lang w:val="fr-FR"/>
        </w:rPr>
        <w:t>al.  Le</w:t>
      </w:r>
      <w:r w:rsidR="00E23A75" w:rsidRPr="00B55953">
        <w:rPr>
          <w:lang w:val="fr-FR"/>
        </w:rPr>
        <w:t> CWS</w:t>
      </w:r>
      <w:r w:rsidRPr="00B55953">
        <w:rPr>
          <w:lang w:val="fr-FR"/>
        </w:rPr>
        <w:t xml:space="preserve"> a également noté que le Groupe de travail</w:t>
      </w:r>
      <w:r w:rsidR="00E23A75" w:rsidRPr="00B55953">
        <w:rPr>
          <w:lang w:val="fr-FR"/>
        </w:rPr>
        <w:t xml:space="preserve"> du PCT</w:t>
      </w:r>
      <w:r w:rsidRPr="00B55953">
        <w:rPr>
          <w:lang w:val="fr-FR"/>
        </w:rPr>
        <w:t>, qui s</w:t>
      </w:r>
      <w:r w:rsidR="00E23A75" w:rsidRPr="00B55953">
        <w:rPr>
          <w:lang w:val="fr-FR"/>
        </w:rPr>
        <w:t>’</w:t>
      </w:r>
      <w:r w:rsidRPr="00B55953">
        <w:rPr>
          <w:lang w:val="fr-FR"/>
        </w:rPr>
        <w:t xml:space="preserve">est réuni en </w:t>
      </w:r>
      <w:r w:rsidR="00E23A75" w:rsidRPr="00B55953">
        <w:rPr>
          <w:lang w:val="fr-FR"/>
        </w:rPr>
        <w:t>octobre 20</w:t>
      </w:r>
      <w:r w:rsidRPr="00B55953">
        <w:rPr>
          <w:lang w:val="fr-FR"/>
        </w:rPr>
        <w:t>20, avait déjà approuvé les modifications à apporter au règlement d</w:t>
      </w:r>
      <w:r w:rsidR="00E23A75" w:rsidRPr="00B55953">
        <w:rPr>
          <w:lang w:val="fr-FR"/>
        </w:rPr>
        <w:t>’</w:t>
      </w:r>
      <w:r w:rsidRPr="00B55953">
        <w:rPr>
          <w:lang w:val="fr-FR"/>
        </w:rPr>
        <w:t>exécution</w:t>
      </w:r>
      <w:r w:rsidR="00E23A75" w:rsidRPr="00B55953">
        <w:rPr>
          <w:lang w:val="fr-FR"/>
        </w:rPr>
        <w:t xml:space="preserve"> du PCT</w:t>
      </w:r>
      <w:r w:rsidRPr="00B55953">
        <w:rPr>
          <w:lang w:val="fr-FR"/>
        </w:rPr>
        <w:t xml:space="preserve"> en partant du principe que les modifications nécessaires seraient approuvées par</w:t>
      </w:r>
      <w:r w:rsidR="00E23A75" w:rsidRPr="00B55953">
        <w:rPr>
          <w:lang w:val="fr-FR"/>
        </w:rPr>
        <w:t xml:space="preserve"> le CWS</w:t>
      </w:r>
      <w:r w:rsidRPr="00B55953">
        <w:rPr>
          <w:lang w:val="fr-FR"/>
        </w:rPr>
        <w:t>.</w:t>
      </w:r>
    </w:p>
    <w:p w14:paraId="48172D04" w14:textId="572BE1BF" w:rsidR="00CC5E31" w:rsidRPr="00B55953" w:rsidRDefault="00CC5E31" w:rsidP="00B55953">
      <w:pPr>
        <w:pStyle w:val="ONUMFS"/>
        <w:rPr>
          <w:lang w:val="fr-FR"/>
        </w:rPr>
      </w:pPr>
      <w:r w:rsidRPr="00B55953">
        <w:rPr>
          <w:lang w:val="fr-FR"/>
        </w:rPr>
        <w:t>Plusieurs délégations ont demandé qu</w:t>
      </w:r>
      <w:r w:rsidR="00E23A75" w:rsidRPr="00B55953">
        <w:rPr>
          <w:lang w:val="fr-FR"/>
        </w:rPr>
        <w:t>’</w:t>
      </w:r>
      <w:r w:rsidR="00907C10" w:rsidRPr="00B55953">
        <w:rPr>
          <w:lang w:val="fr-FR"/>
        </w:rPr>
        <w:t>un</w:t>
      </w:r>
      <w:r w:rsidRPr="00B55953">
        <w:rPr>
          <w:lang w:val="fr-FR"/>
        </w:rPr>
        <w:t xml:space="preserve">e </w:t>
      </w:r>
      <w:r w:rsidR="00907C10" w:rsidRPr="00B55953">
        <w:rPr>
          <w:lang w:val="fr-FR"/>
        </w:rPr>
        <w:t>formation</w:t>
      </w:r>
      <w:r w:rsidRPr="00B55953">
        <w:rPr>
          <w:lang w:val="fr-FR"/>
        </w:rPr>
        <w:t xml:space="preserve"> soi</w:t>
      </w:r>
      <w:r w:rsidR="00907C10" w:rsidRPr="00B55953">
        <w:rPr>
          <w:lang w:val="fr-FR"/>
        </w:rPr>
        <w:t>t dispensée</w:t>
      </w:r>
      <w:r w:rsidRPr="00B55953">
        <w:rPr>
          <w:lang w:val="fr-FR"/>
        </w:rPr>
        <w:t xml:space="preserve"> aux </w:t>
      </w:r>
      <w:r w:rsidR="00907C10" w:rsidRPr="00B55953">
        <w:rPr>
          <w:lang w:val="fr-FR"/>
        </w:rPr>
        <w:t>o</w:t>
      </w:r>
      <w:r w:rsidRPr="00B55953">
        <w:rPr>
          <w:lang w:val="fr-FR"/>
        </w:rPr>
        <w:t xml:space="preserve">ffices, aux examinateurs et </w:t>
      </w:r>
      <w:r w:rsidR="00907C10" w:rsidRPr="00B55953">
        <w:rPr>
          <w:lang w:val="fr-FR"/>
        </w:rPr>
        <w:t>aux entreprises</w:t>
      </w:r>
      <w:r w:rsidRPr="00B55953">
        <w:rPr>
          <w:lang w:val="fr-FR"/>
        </w:rPr>
        <w:t xml:space="preserve"> afin de faciliter le passage à la norme</w:t>
      </w:r>
      <w:r w:rsidR="007C1221" w:rsidRPr="00B55953">
        <w:rPr>
          <w:lang w:val="fr-FR"/>
        </w:rPr>
        <w:t> </w:t>
      </w:r>
      <w:r w:rsidRPr="00B55953">
        <w:rPr>
          <w:lang w:val="fr-FR"/>
        </w:rPr>
        <w:t>ST.26</w:t>
      </w:r>
      <w:r w:rsidR="00907C10" w:rsidRPr="00B55953">
        <w:rPr>
          <w:lang w:val="fr-FR"/>
        </w:rPr>
        <w:t>.  Une formation</w:t>
      </w:r>
      <w:r w:rsidRPr="00B55953">
        <w:rPr>
          <w:lang w:val="fr-FR"/>
        </w:rPr>
        <w:t xml:space="preserve"> dans des langues autres que l</w:t>
      </w:r>
      <w:r w:rsidR="00E23A75" w:rsidRPr="00B55953">
        <w:rPr>
          <w:lang w:val="fr-FR"/>
        </w:rPr>
        <w:t>’</w:t>
      </w:r>
      <w:r w:rsidRPr="00B55953">
        <w:rPr>
          <w:lang w:val="fr-FR"/>
        </w:rPr>
        <w:t>anglais</w:t>
      </w:r>
      <w:r w:rsidR="00907C10" w:rsidRPr="00B55953">
        <w:rPr>
          <w:lang w:val="fr-FR"/>
        </w:rPr>
        <w:t xml:space="preserve"> a aussi été demand</w:t>
      </w:r>
      <w:r w:rsidR="00013896" w:rsidRPr="00B55953">
        <w:rPr>
          <w:lang w:val="fr-FR"/>
        </w:rPr>
        <w:t>ée.  Le</w:t>
      </w:r>
      <w:r w:rsidRPr="00B55953">
        <w:rPr>
          <w:lang w:val="fr-FR"/>
        </w:rPr>
        <w:t xml:space="preserve"> </w:t>
      </w:r>
      <w:r w:rsidR="0000056A" w:rsidRPr="00B55953">
        <w:rPr>
          <w:lang w:val="fr-FR"/>
        </w:rPr>
        <w:t>Bureau international</w:t>
      </w:r>
      <w:r w:rsidRPr="00B55953">
        <w:rPr>
          <w:lang w:val="fr-FR"/>
        </w:rPr>
        <w:t xml:space="preserve"> a indiqué qu</w:t>
      </w:r>
      <w:r w:rsidR="00E23A75" w:rsidRPr="00B55953">
        <w:rPr>
          <w:lang w:val="fr-FR"/>
        </w:rPr>
        <w:t>’</w:t>
      </w:r>
      <w:r w:rsidRPr="00B55953">
        <w:rPr>
          <w:lang w:val="fr-FR"/>
        </w:rPr>
        <w:t>il prévoyait de fournir du matériel de formation dans les 10</w:t>
      </w:r>
      <w:r w:rsidR="003D12A6" w:rsidRPr="00B55953">
        <w:rPr>
          <w:lang w:val="fr-FR"/>
        </w:rPr>
        <w:t> </w:t>
      </w:r>
      <w:r w:rsidRPr="00B55953">
        <w:rPr>
          <w:lang w:val="fr-FR"/>
        </w:rPr>
        <w:t>langues</w:t>
      </w:r>
      <w:r w:rsidR="00E23A75" w:rsidRPr="00B55953">
        <w:rPr>
          <w:lang w:val="fr-FR"/>
        </w:rPr>
        <w:t xml:space="preserve"> du PCT</w:t>
      </w:r>
      <w:r w:rsidRPr="00B55953">
        <w:rPr>
          <w:lang w:val="fr-FR"/>
        </w:rPr>
        <w:t xml:space="preserve"> mais qu</w:t>
      </w:r>
      <w:r w:rsidR="00907C10" w:rsidRPr="00B55953">
        <w:rPr>
          <w:lang w:val="fr-FR"/>
        </w:rPr>
        <w:t xml:space="preserve">e, </w:t>
      </w:r>
      <w:r w:rsidRPr="00B55953">
        <w:rPr>
          <w:lang w:val="fr-FR"/>
        </w:rPr>
        <w:t xml:space="preserve">en </w:t>
      </w:r>
      <w:r w:rsidRPr="00B55953">
        <w:rPr>
          <w:lang w:val="fr-FR"/>
        </w:rPr>
        <w:lastRenderedPageBreak/>
        <w:t xml:space="preserve">raison </w:t>
      </w:r>
      <w:r w:rsidR="00907C10" w:rsidRPr="00B55953">
        <w:rPr>
          <w:lang w:val="fr-FR"/>
        </w:rPr>
        <w:t>du manque</w:t>
      </w:r>
      <w:r w:rsidRPr="00B55953">
        <w:rPr>
          <w:lang w:val="fr-FR"/>
        </w:rPr>
        <w:t xml:space="preserve"> de ressources, il était nécessaire </w:t>
      </w:r>
      <w:r w:rsidR="00907C10" w:rsidRPr="00B55953">
        <w:rPr>
          <w:lang w:val="fr-FR"/>
        </w:rPr>
        <w:t xml:space="preserve">que les offices apportent </w:t>
      </w:r>
      <w:r w:rsidRPr="00B55953">
        <w:rPr>
          <w:lang w:val="fr-FR"/>
        </w:rPr>
        <w:t xml:space="preserve">une assistance à la traduction pour mettre en </w:t>
      </w:r>
      <w:r w:rsidR="00E23A75" w:rsidRPr="00B55953">
        <w:rPr>
          <w:lang w:val="fr-FR"/>
        </w:rPr>
        <w:t>œuvre</w:t>
      </w:r>
      <w:r w:rsidRPr="00B55953">
        <w:rPr>
          <w:lang w:val="fr-FR"/>
        </w:rPr>
        <w:t xml:space="preserve"> ce plan.</w:t>
      </w:r>
    </w:p>
    <w:p w14:paraId="39275785" w14:textId="513B2CF6" w:rsidR="00CC5E31" w:rsidRPr="00B55953" w:rsidRDefault="00CC5E31" w:rsidP="00B55953">
      <w:pPr>
        <w:pStyle w:val="ONUMFS"/>
        <w:rPr>
          <w:lang w:val="fr-FR"/>
        </w:rPr>
      </w:pPr>
      <w:r w:rsidRPr="00B55953">
        <w:rPr>
          <w:lang w:val="fr-FR"/>
        </w:rPr>
        <w:t>Le CWS a pris note du programme de travail de l</w:t>
      </w:r>
      <w:r w:rsidR="00E23A75" w:rsidRPr="00B55953">
        <w:rPr>
          <w:lang w:val="fr-FR"/>
        </w:rPr>
        <w:t>’</w:t>
      </w:r>
      <w:r w:rsidRPr="00B55953">
        <w:rPr>
          <w:lang w:val="fr-FR"/>
        </w:rPr>
        <w:t>Équipe d</w:t>
      </w:r>
      <w:r w:rsidR="00E23A75" w:rsidRPr="00B55953">
        <w:rPr>
          <w:lang w:val="fr-FR"/>
        </w:rPr>
        <w:t>’</w:t>
      </w:r>
      <w:r w:rsidRPr="00B55953">
        <w:rPr>
          <w:lang w:val="fr-FR"/>
        </w:rPr>
        <w:t>experts chargée du listage des séquences et des progrès réalisés dans la mise au point d</w:t>
      </w:r>
      <w:r w:rsidR="00E23A75" w:rsidRPr="00B55953">
        <w:rPr>
          <w:lang w:val="fr-FR"/>
        </w:rPr>
        <w:t>’</w:t>
      </w:r>
      <w:r w:rsidRPr="00B55953">
        <w:rPr>
          <w:lang w:val="fr-FR"/>
        </w:rPr>
        <w:t>un logiciel de listage des séquences de l</w:t>
      </w:r>
      <w:r w:rsidR="00E23A75" w:rsidRPr="00B55953">
        <w:rPr>
          <w:lang w:val="fr-FR"/>
        </w:rPr>
        <w:t>’</w:t>
      </w:r>
      <w:r w:rsidRPr="00B55953">
        <w:rPr>
          <w:lang w:val="fr-FR"/>
        </w:rPr>
        <w:t>O</w:t>
      </w:r>
      <w:r w:rsidR="00013896" w:rsidRPr="00B55953">
        <w:rPr>
          <w:lang w:val="fr-FR"/>
        </w:rPr>
        <w:t>MPI.  Pl</w:t>
      </w:r>
      <w:r w:rsidRPr="00B55953">
        <w:rPr>
          <w:lang w:val="fr-FR"/>
        </w:rPr>
        <w:t>usieurs délégations ont demandé que les supports de formation et d</w:t>
      </w:r>
      <w:r w:rsidR="00E23A75" w:rsidRPr="00B55953">
        <w:rPr>
          <w:lang w:val="fr-FR"/>
        </w:rPr>
        <w:t>’</w:t>
      </w:r>
      <w:r w:rsidRPr="00B55953">
        <w:rPr>
          <w:lang w:val="fr-FR"/>
        </w:rPr>
        <w:t xml:space="preserve">appui soient fournis par le </w:t>
      </w:r>
      <w:r w:rsidR="0000056A" w:rsidRPr="00B55953">
        <w:rPr>
          <w:lang w:val="fr-FR"/>
        </w:rPr>
        <w:t>Bureau international</w:t>
      </w:r>
      <w:r w:rsidRPr="00B55953">
        <w:rPr>
          <w:lang w:val="fr-FR"/>
        </w:rPr>
        <w:t xml:space="preserve"> dans une langue autre que l</w:t>
      </w:r>
      <w:r w:rsidR="00E23A75" w:rsidRPr="00B55953">
        <w:rPr>
          <w:lang w:val="fr-FR"/>
        </w:rPr>
        <w:t>’</w:t>
      </w:r>
      <w:r w:rsidRPr="00B55953">
        <w:rPr>
          <w:lang w:val="fr-FR"/>
        </w:rPr>
        <w:t>angla</w:t>
      </w:r>
      <w:r w:rsidR="00013896" w:rsidRPr="00B55953">
        <w:rPr>
          <w:lang w:val="fr-FR"/>
        </w:rPr>
        <w:t>is.  Le</w:t>
      </w:r>
      <w:r w:rsidR="00E23A75" w:rsidRPr="00B55953">
        <w:rPr>
          <w:lang w:val="fr-FR"/>
        </w:rPr>
        <w:t> CWS</w:t>
      </w:r>
      <w:r w:rsidRPr="00B55953">
        <w:rPr>
          <w:lang w:val="fr-FR"/>
        </w:rPr>
        <w:t xml:space="preserve"> a pleinement appuyé l</w:t>
      </w:r>
      <w:r w:rsidR="00E23A75" w:rsidRPr="00B55953">
        <w:rPr>
          <w:lang w:val="fr-FR"/>
        </w:rPr>
        <w:t>’</w:t>
      </w:r>
      <w:r w:rsidRPr="00B55953">
        <w:rPr>
          <w:lang w:val="fr-FR"/>
        </w:rPr>
        <w:t xml:space="preserve">initiative du </w:t>
      </w:r>
      <w:r w:rsidR="0000056A" w:rsidRPr="00B55953">
        <w:rPr>
          <w:lang w:val="fr-FR"/>
        </w:rPr>
        <w:t>Bureau international</w:t>
      </w:r>
      <w:r w:rsidRPr="00B55953">
        <w:rPr>
          <w:lang w:val="fr-FR"/>
        </w:rPr>
        <w:t xml:space="preserve"> </w:t>
      </w:r>
      <w:r w:rsidR="00B52E74" w:rsidRPr="00B55953">
        <w:rPr>
          <w:lang w:val="fr-FR"/>
        </w:rPr>
        <w:t xml:space="preserve">tendant à </w:t>
      </w:r>
      <w:r w:rsidRPr="00B55953">
        <w:rPr>
          <w:lang w:val="fr-FR"/>
        </w:rPr>
        <w:t>dispenser des formations en ligne portant à la fois sur la norme</w:t>
      </w:r>
      <w:r w:rsidR="007C1221" w:rsidRPr="00B55953">
        <w:rPr>
          <w:lang w:val="fr-FR"/>
        </w:rPr>
        <w:t> </w:t>
      </w:r>
      <w:r w:rsidRPr="00B55953">
        <w:rPr>
          <w:lang w:val="fr-FR"/>
        </w:rPr>
        <w:t>ST.26 de l</w:t>
      </w:r>
      <w:r w:rsidR="00E23A75" w:rsidRPr="00B55953">
        <w:rPr>
          <w:lang w:val="fr-FR"/>
        </w:rPr>
        <w:t>’</w:t>
      </w:r>
      <w:r w:rsidRPr="00B55953">
        <w:rPr>
          <w:lang w:val="fr-FR"/>
        </w:rPr>
        <w:t>OMPI et sur les listages des séquences de l</w:t>
      </w:r>
      <w:r w:rsidR="00E23A75" w:rsidRPr="00B55953">
        <w:rPr>
          <w:lang w:val="fr-FR"/>
        </w:rPr>
        <w:t>’</w:t>
      </w:r>
      <w:r w:rsidRPr="00B55953">
        <w:rPr>
          <w:lang w:val="fr-FR"/>
        </w:rPr>
        <w:t>OMPI po</w:t>
      </w:r>
      <w:r w:rsidR="00B52E74" w:rsidRPr="00B55953">
        <w:rPr>
          <w:lang w:val="fr-FR"/>
        </w:rPr>
        <w:t>ur le personnel des o</w:t>
      </w:r>
      <w:r w:rsidRPr="00B55953">
        <w:rPr>
          <w:lang w:val="fr-FR"/>
        </w:rPr>
        <w:t>ffices et les déposants de demandes de brevet, et plusieurs délégations ont fait des déclarations à cet eff</w:t>
      </w:r>
      <w:r w:rsidR="00013896" w:rsidRPr="00B55953">
        <w:rPr>
          <w:lang w:val="fr-FR"/>
        </w:rPr>
        <w:t>et.  Le</w:t>
      </w:r>
      <w:r w:rsidRPr="00B55953">
        <w:rPr>
          <w:lang w:val="fr-FR"/>
        </w:rPr>
        <w:t xml:space="preserve"> Secrétariat a encouragé les offices de propriété industrielle à informer le </w:t>
      </w:r>
      <w:r w:rsidR="0000056A" w:rsidRPr="00B55953">
        <w:rPr>
          <w:lang w:val="fr-FR"/>
        </w:rPr>
        <w:t>Bureau international</w:t>
      </w:r>
      <w:r w:rsidRPr="00B55953">
        <w:rPr>
          <w:lang w:val="fr-FR"/>
        </w:rPr>
        <w:t xml:space="preserve"> de leurs besoins en matière de formation par courrier électronique à l</w:t>
      </w:r>
      <w:r w:rsidR="00E23A75" w:rsidRPr="00B55953">
        <w:rPr>
          <w:lang w:val="fr-FR"/>
        </w:rPr>
        <w:t>’</w:t>
      </w:r>
      <w:r w:rsidRPr="00B55953">
        <w:rPr>
          <w:lang w:val="fr-FR"/>
        </w:rPr>
        <w:t xml:space="preserve">adresse </w:t>
      </w:r>
      <w:hyperlink r:id="rId13" w:history="1">
        <w:r w:rsidR="00B52E74" w:rsidRPr="00F94D81">
          <w:rPr>
            <w:rStyle w:val="Hyperlink"/>
            <w:lang w:val="fr-CH"/>
          </w:rPr>
          <w:t>standards@wipo.int</w:t>
        </w:r>
      </w:hyperlink>
      <w:r w:rsidRPr="00B55953">
        <w:rPr>
          <w:lang w:val="fr-FR"/>
        </w:rPr>
        <w:t>.</w:t>
      </w:r>
    </w:p>
    <w:p w14:paraId="2711CF7B" w14:textId="5FCDC5DB" w:rsidR="00CC5E31" w:rsidRPr="00B55953" w:rsidRDefault="00CC5E31" w:rsidP="0042507C">
      <w:pPr>
        <w:pStyle w:val="ONUMFS"/>
        <w:ind w:left="567"/>
        <w:rPr>
          <w:lang w:val="fr-FR"/>
        </w:rPr>
      </w:pPr>
      <w:r w:rsidRPr="00B55953">
        <w:rPr>
          <w:lang w:val="fr-FR"/>
        </w:rPr>
        <w:t>Le CWS a approuvé la proposition de révision de la norme</w:t>
      </w:r>
      <w:r w:rsidR="007C1221" w:rsidRPr="00B55953">
        <w:rPr>
          <w:lang w:val="fr-FR"/>
        </w:rPr>
        <w:t> </w:t>
      </w:r>
      <w:r w:rsidRPr="00B55953">
        <w:rPr>
          <w:lang w:val="fr-FR"/>
        </w:rPr>
        <w:t>ST.26 de l</w:t>
      </w:r>
      <w:r w:rsidR="00E23A75" w:rsidRPr="00B55953">
        <w:rPr>
          <w:lang w:val="fr-FR"/>
        </w:rPr>
        <w:t>’</w:t>
      </w:r>
      <w:r w:rsidRPr="00B55953">
        <w:rPr>
          <w:lang w:val="fr-FR"/>
        </w:rPr>
        <w:t>OMPI reproduite dans l</w:t>
      </w:r>
      <w:r w:rsidR="00E23A75" w:rsidRPr="00B55953">
        <w:rPr>
          <w:lang w:val="fr-FR"/>
        </w:rPr>
        <w:t>’</w:t>
      </w:r>
      <w:r w:rsidRPr="00B55953">
        <w:rPr>
          <w:lang w:val="fr-FR"/>
        </w:rPr>
        <w:t>annexe du document</w:t>
      </w:r>
      <w:r w:rsidR="003D12A6" w:rsidRPr="00B55953">
        <w:rPr>
          <w:lang w:val="fr-FR"/>
        </w:rPr>
        <w:t> </w:t>
      </w:r>
      <w:r w:rsidRPr="00B55953">
        <w:rPr>
          <w:lang w:val="fr-FR"/>
        </w:rPr>
        <w:t>CWS/8/6</w:t>
      </w:r>
      <w:r w:rsidR="007C1221" w:rsidRPr="00B55953">
        <w:rPr>
          <w:lang w:val="fr-FR"/>
        </w:rPr>
        <w:t> </w:t>
      </w:r>
      <w:r w:rsidRPr="00B55953">
        <w:rPr>
          <w:lang w:val="fr-FR"/>
        </w:rPr>
        <w:t>Rev.</w:t>
      </w:r>
    </w:p>
    <w:p w14:paraId="5D335E67" w14:textId="5DBA76CE" w:rsidR="00CC5E31" w:rsidRPr="00B55953" w:rsidRDefault="00CC5E31" w:rsidP="0042507C">
      <w:pPr>
        <w:pStyle w:val="ONUMFS"/>
        <w:ind w:left="567"/>
        <w:rPr>
          <w:lang w:val="fr-FR"/>
        </w:rPr>
      </w:pPr>
      <w:r w:rsidRPr="00B55953">
        <w:rPr>
          <w:lang w:val="fr-FR"/>
        </w:rPr>
        <w:t xml:space="preserve">Le CWS a encouragé les offices de propriété industrielle à </w:t>
      </w:r>
      <w:r w:rsidR="00824514" w:rsidRPr="00B55953">
        <w:rPr>
          <w:lang w:val="fr-FR"/>
        </w:rPr>
        <w:t>partager</w:t>
      </w:r>
      <w:r w:rsidRPr="00B55953">
        <w:rPr>
          <w:lang w:val="fr-FR"/>
        </w:rPr>
        <w:t xml:space="preserve"> leur</w:t>
      </w:r>
      <w:r w:rsidR="00824514" w:rsidRPr="00B55953">
        <w:rPr>
          <w:lang w:val="fr-FR"/>
        </w:rPr>
        <w:t>s</w:t>
      </w:r>
      <w:r w:rsidRPr="00B55953">
        <w:rPr>
          <w:lang w:val="fr-FR"/>
        </w:rPr>
        <w:t xml:space="preserve"> plan</w:t>
      </w:r>
      <w:r w:rsidR="00824514" w:rsidRPr="00B55953">
        <w:rPr>
          <w:lang w:val="fr-FR"/>
        </w:rPr>
        <w:t>s</w:t>
      </w:r>
      <w:r w:rsidRPr="00B55953">
        <w:rPr>
          <w:lang w:val="fr-FR"/>
        </w:rPr>
        <w:t xml:space="preserve"> </w:t>
      </w:r>
      <w:r w:rsidR="00824514" w:rsidRPr="00B55953">
        <w:rPr>
          <w:lang w:val="fr-FR"/>
        </w:rPr>
        <w:t xml:space="preserve">en matière de transition </w:t>
      </w:r>
      <w:r w:rsidRPr="00B55953">
        <w:rPr>
          <w:lang w:val="fr-FR"/>
        </w:rPr>
        <w:t>de la norme</w:t>
      </w:r>
      <w:r w:rsidR="007C1221" w:rsidRPr="00B55953">
        <w:rPr>
          <w:lang w:val="fr-FR"/>
        </w:rPr>
        <w:t> </w:t>
      </w:r>
      <w:r w:rsidRPr="00B55953">
        <w:rPr>
          <w:lang w:val="fr-FR"/>
        </w:rPr>
        <w:t>ST.25 à la norme</w:t>
      </w:r>
      <w:r w:rsidR="007C1221" w:rsidRPr="00B55953">
        <w:rPr>
          <w:lang w:val="fr-FR"/>
        </w:rPr>
        <w:t> </w:t>
      </w:r>
      <w:r w:rsidRPr="00B55953">
        <w:rPr>
          <w:lang w:val="fr-FR"/>
        </w:rPr>
        <w:t>ST</w:t>
      </w:r>
      <w:r w:rsidR="00824514" w:rsidRPr="00B55953">
        <w:rPr>
          <w:lang w:val="fr-FR"/>
        </w:rPr>
        <w:t>.</w:t>
      </w:r>
      <w:r w:rsidRPr="00B55953">
        <w:rPr>
          <w:lang w:val="fr-FR"/>
        </w:rPr>
        <w:t>26</w:t>
      </w:r>
      <w:r w:rsidR="00824514" w:rsidRPr="00B55953">
        <w:rPr>
          <w:lang w:val="fr-FR"/>
        </w:rPr>
        <w:t>.</w:t>
      </w:r>
    </w:p>
    <w:p w14:paraId="65D96706" w14:textId="08EE9E03" w:rsidR="00CC5E31" w:rsidRPr="00B55953" w:rsidRDefault="00E23A75" w:rsidP="0042507C">
      <w:pPr>
        <w:pStyle w:val="Heading3"/>
        <w:rPr>
          <w:lang w:val="fr-FR"/>
        </w:rPr>
      </w:pPr>
      <w:r w:rsidRPr="00B55953">
        <w:rPr>
          <w:lang w:val="fr-FR"/>
        </w:rPr>
        <w:t>Point 4</w:t>
      </w:r>
      <w:r w:rsidR="00CC5E31" w:rsidRPr="00B55953">
        <w:rPr>
          <w:lang w:val="fr-FR"/>
        </w:rPr>
        <w:t>.f) de l</w:t>
      </w:r>
      <w:r w:rsidRPr="00B55953">
        <w:rPr>
          <w:lang w:val="fr-FR"/>
        </w:rPr>
        <w:t>’</w:t>
      </w:r>
      <w:r w:rsidR="00CC5E31" w:rsidRPr="00B55953">
        <w:rPr>
          <w:lang w:val="fr-FR"/>
        </w:rPr>
        <w:t>ordre du jour</w:t>
      </w:r>
      <w:r w:rsidRPr="00B55953">
        <w:rPr>
          <w:lang w:val="fr-FR"/>
        </w:rPr>
        <w:t> :</w:t>
      </w:r>
      <w:r w:rsidR="00CC5E31" w:rsidRPr="00B55953">
        <w:rPr>
          <w:lang w:val="fr-FR"/>
        </w:rPr>
        <w:t xml:space="preserve"> Proposition relative à la révision de la norme</w:t>
      </w:r>
      <w:r w:rsidR="007C1221" w:rsidRPr="00B55953">
        <w:rPr>
          <w:lang w:val="fr-FR"/>
        </w:rPr>
        <w:t> </w:t>
      </w:r>
      <w:r w:rsidR="00CC5E31" w:rsidRPr="00B55953">
        <w:rPr>
          <w:lang w:val="fr-FR"/>
        </w:rPr>
        <w:t>ST.27 de l</w:t>
      </w:r>
      <w:r w:rsidRPr="00B55953">
        <w:rPr>
          <w:lang w:val="fr-FR"/>
        </w:rPr>
        <w:t>’</w:t>
      </w:r>
      <w:r w:rsidR="00CC5E31" w:rsidRPr="00B55953">
        <w:rPr>
          <w:lang w:val="fr-FR"/>
        </w:rPr>
        <w:t>OMPI</w:t>
      </w:r>
    </w:p>
    <w:p w14:paraId="4B9F6C9C" w14:textId="602A8707" w:rsidR="00CC5E31" w:rsidRPr="00B55953" w:rsidRDefault="00CC5E31" w:rsidP="00B55953">
      <w:pPr>
        <w:pStyle w:val="ONUMFS"/>
        <w:rPr>
          <w:lang w:val="fr-FR"/>
        </w:rPr>
      </w:pPr>
      <w:r w:rsidRPr="00B55953">
        <w:rPr>
          <w:lang w:val="fr-FR"/>
        </w:rPr>
        <w:t>Les délibérations ont eu lieu sur la base du document</w:t>
      </w:r>
      <w:r w:rsidR="003D12A6" w:rsidRPr="00B55953">
        <w:rPr>
          <w:lang w:val="fr-FR"/>
        </w:rPr>
        <w:t> </w:t>
      </w:r>
      <w:r w:rsidRPr="00B55953">
        <w:rPr>
          <w:lang w:val="fr-FR"/>
        </w:rPr>
        <w:t>CWS/8/7.</w:t>
      </w:r>
    </w:p>
    <w:p w14:paraId="7D7460C7" w14:textId="31874F5A" w:rsidR="00CC5E31" w:rsidRPr="00B55953" w:rsidRDefault="00CC5E31" w:rsidP="00B55953">
      <w:pPr>
        <w:pStyle w:val="ONUMFS"/>
        <w:rPr>
          <w:lang w:val="fr-FR"/>
        </w:rPr>
      </w:pPr>
      <w:r w:rsidRPr="00B55953">
        <w:rPr>
          <w:lang w:val="fr-FR"/>
        </w:rPr>
        <w:t>Le CWS a pris note du contenu du document, en particulier des révisions proposées pour mettre à jour les champs de données supplémentaires de la norme</w:t>
      </w:r>
      <w:r w:rsidR="007C1221" w:rsidRPr="00B55953">
        <w:rPr>
          <w:lang w:val="fr-FR"/>
        </w:rPr>
        <w:t> </w:t>
      </w:r>
      <w:r w:rsidRPr="00B55953">
        <w:rPr>
          <w:lang w:val="fr-FR"/>
        </w:rPr>
        <w:t>ST.27 de l</w:t>
      </w:r>
      <w:r w:rsidR="00E23A75" w:rsidRPr="00B55953">
        <w:rPr>
          <w:lang w:val="fr-FR"/>
        </w:rPr>
        <w:t>’</w:t>
      </w:r>
      <w:r w:rsidRPr="00B55953">
        <w:rPr>
          <w:lang w:val="fr-FR"/>
        </w:rPr>
        <w:t>OMPI, afin d</w:t>
      </w:r>
      <w:r w:rsidR="00E23A75" w:rsidRPr="00B55953">
        <w:rPr>
          <w:lang w:val="fr-FR"/>
        </w:rPr>
        <w:t>’</w:t>
      </w:r>
      <w:r w:rsidRPr="00B55953">
        <w:rPr>
          <w:lang w:val="fr-FR"/>
        </w:rPr>
        <w:t>aligner la norme sur les nouveaux éléments du schéma XML pour les données sur la situation juridique des brevets ajoutés à la version</w:t>
      </w:r>
      <w:r w:rsidR="003D12A6" w:rsidRPr="00B55953">
        <w:rPr>
          <w:lang w:val="fr-FR"/>
        </w:rPr>
        <w:t> </w:t>
      </w:r>
      <w:r w:rsidRPr="00B55953">
        <w:rPr>
          <w:lang w:val="fr-FR"/>
        </w:rPr>
        <w:t>4.0 de la norme</w:t>
      </w:r>
      <w:r w:rsidR="007C1221" w:rsidRPr="00B55953">
        <w:rPr>
          <w:lang w:val="fr-FR"/>
        </w:rPr>
        <w:t> </w:t>
      </w:r>
      <w:r w:rsidRPr="00B55953">
        <w:rPr>
          <w:lang w:val="fr-FR"/>
        </w:rPr>
        <w:t>ST.96 de l</w:t>
      </w:r>
      <w:r w:rsidR="00E23A75" w:rsidRPr="00B55953">
        <w:rPr>
          <w:lang w:val="fr-FR"/>
        </w:rPr>
        <w:t>’</w:t>
      </w:r>
      <w:r w:rsidRPr="00B55953">
        <w:rPr>
          <w:lang w:val="fr-FR"/>
        </w:rPr>
        <w:t>OMPI (Utilisation</w:t>
      </w:r>
      <w:r w:rsidR="00E23A75" w:rsidRPr="00B55953">
        <w:rPr>
          <w:lang w:val="fr-FR"/>
        </w:rPr>
        <w:t xml:space="preserve"> du XML</w:t>
      </w:r>
      <w:r w:rsidRPr="00B55953">
        <w:rPr>
          <w:lang w:val="fr-FR"/>
        </w:rPr>
        <w:t xml:space="preserve"> dans le traitement de l</w:t>
      </w:r>
      <w:r w:rsidR="00E23A75" w:rsidRPr="00B55953">
        <w:rPr>
          <w:lang w:val="fr-FR"/>
        </w:rPr>
        <w:t>’</w:t>
      </w:r>
      <w:r w:rsidRPr="00B55953">
        <w:rPr>
          <w:lang w:val="fr-FR"/>
        </w:rPr>
        <w:t>information en matière de propriété intellectuelle).</w:t>
      </w:r>
    </w:p>
    <w:p w14:paraId="5F674BE6" w14:textId="3C87CE62" w:rsidR="00CC5E31" w:rsidRPr="00B55953" w:rsidRDefault="00CC5E31" w:rsidP="00B55953">
      <w:pPr>
        <w:pStyle w:val="ONUMFS"/>
        <w:rPr>
          <w:lang w:val="fr-FR"/>
        </w:rPr>
      </w:pPr>
      <w:r w:rsidRPr="00B55953">
        <w:rPr>
          <w:lang w:val="fr-FR"/>
        </w:rPr>
        <w:t>Les révisions proposées comprenaient les nouveaux éléments de données suivants</w:t>
      </w:r>
      <w:r w:rsidR="00E23A75" w:rsidRPr="00B55953">
        <w:rPr>
          <w:lang w:val="fr-FR"/>
        </w:rPr>
        <w:t> :</w:t>
      </w:r>
    </w:p>
    <w:p w14:paraId="2593CD46" w14:textId="59CBD03D" w:rsidR="00CC5E31" w:rsidRPr="0042507C" w:rsidRDefault="0042507C" w:rsidP="00E06CBC">
      <w:pPr>
        <w:pStyle w:val="ONUMFS"/>
        <w:numPr>
          <w:ilvl w:val="0"/>
          <w:numId w:val="5"/>
        </w:numPr>
        <w:tabs>
          <w:tab w:val="clear" w:pos="567"/>
          <w:tab w:val="num" w:pos="1134"/>
        </w:tabs>
        <w:spacing w:after="0"/>
        <w:ind w:left="1134" w:hanging="567"/>
        <w:rPr>
          <w:lang w:val="fr-FR"/>
        </w:rPr>
      </w:pPr>
      <w:r>
        <w:rPr>
          <w:lang w:val="fr-FR"/>
        </w:rPr>
        <w:t>u</w:t>
      </w:r>
      <w:r w:rsidR="00CC5E31" w:rsidRPr="0042507C">
        <w:rPr>
          <w:lang w:val="fr-FR"/>
        </w:rPr>
        <w:t>ne date pour un événement antérieur qui est lié à l</w:t>
      </w:r>
      <w:r w:rsidR="00E23A75" w:rsidRPr="0042507C">
        <w:rPr>
          <w:lang w:val="fr-FR"/>
        </w:rPr>
        <w:t>’</w:t>
      </w:r>
      <w:r w:rsidR="00CC5E31" w:rsidRPr="0042507C">
        <w:rPr>
          <w:lang w:val="fr-FR"/>
        </w:rPr>
        <w:t>événement enregistré;</w:t>
      </w:r>
    </w:p>
    <w:p w14:paraId="6CAE8CB4" w14:textId="65967BBD" w:rsidR="00E23A75" w:rsidRPr="0042507C" w:rsidRDefault="0042507C" w:rsidP="00E06CBC">
      <w:pPr>
        <w:pStyle w:val="ONUMFS"/>
        <w:numPr>
          <w:ilvl w:val="0"/>
          <w:numId w:val="5"/>
        </w:numPr>
        <w:tabs>
          <w:tab w:val="clear" w:pos="567"/>
          <w:tab w:val="num" w:pos="1134"/>
        </w:tabs>
        <w:spacing w:after="0"/>
        <w:ind w:left="1134" w:hanging="567"/>
        <w:rPr>
          <w:lang w:val="fr-FR"/>
        </w:rPr>
      </w:pPr>
      <w:r>
        <w:rPr>
          <w:lang w:val="fr-FR"/>
        </w:rPr>
        <w:t>u</w:t>
      </w:r>
      <w:r w:rsidR="00CC5E31" w:rsidRPr="0042507C">
        <w:rPr>
          <w:lang w:val="fr-FR"/>
        </w:rPr>
        <w:t>ne citation relative à une règle, un règlement, un statut, une disposition légale ou tout autre fondement d</w:t>
      </w:r>
      <w:r w:rsidR="00E23A75" w:rsidRPr="0042507C">
        <w:rPr>
          <w:lang w:val="fr-FR"/>
        </w:rPr>
        <w:t>’</w:t>
      </w:r>
      <w:r w:rsidR="00CC5E31" w:rsidRPr="0042507C">
        <w:rPr>
          <w:lang w:val="fr-FR"/>
        </w:rPr>
        <w:t>une décision;</w:t>
      </w:r>
    </w:p>
    <w:p w14:paraId="0B6EF7C5" w14:textId="2660C52D" w:rsidR="00E23A75" w:rsidRPr="0042507C" w:rsidRDefault="0042507C" w:rsidP="00E06CBC">
      <w:pPr>
        <w:pStyle w:val="ONUMFS"/>
        <w:numPr>
          <w:ilvl w:val="0"/>
          <w:numId w:val="5"/>
        </w:numPr>
        <w:tabs>
          <w:tab w:val="clear" w:pos="567"/>
          <w:tab w:val="num" w:pos="1134"/>
        </w:tabs>
        <w:spacing w:after="0"/>
        <w:ind w:left="1134" w:hanging="567"/>
        <w:rPr>
          <w:lang w:val="fr-FR"/>
        </w:rPr>
      </w:pPr>
      <w:r>
        <w:rPr>
          <w:lang w:val="fr-FR"/>
        </w:rPr>
        <w:t>u</w:t>
      </w:r>
      <w:r w:rsidR="00CC5E31" w:rsidRPr="0042507C">
        <w:rPr>
          <w:lang w:val="fr-FR"/>
        </w:rPr>
        <w:t>ne raison pour laquelle la demande ou le droit de propriété intellectuelle n</w:t>
      </w:r>
      <w:r w:rsidR="00E23A75" w:rsidRPr="0042507C">
        <w:rPr>
          <w:lang w:val="fr-FR"/>
        </w:rPr>
        <w:t>’</w:t>
      </w:r>
      <w:r w:rsidR="00CC5E31" w:rsidRPr="0042507C">
        <w:rPr>
          <w:lang w:val="fr-FR"/>
        </w:rPr>
        <w:t>est pas en vigueur (par exemple, retrait, abandon, extinction);</w:t>
      </w:r>
    </w:p>
    <w:p w14:paraId="6C36A899" w14:textId="7E910758" w:rsidR="00E23A75" w:rsidRPr="0042507C" w:rsidRDefault="0042507C" w:rsidP="00E06CBC">
      <w:pPr>
        <w:pStyle w:val="ONUMFS"/>
        <w:numPr>
          <w:ilvl w:val="0"/>
          <w:numId w:val="5"/>
        </w:numPr>
        <w:tabs>
          <w:tab w:val="clear" w:pos="567"/>
          <w:tab w:val="num" w:pos="1134"/>
        </w:tabs>
        <w:spacing w:after="0"/>
        <w:ind w:left="1134" w:hanging="567"/>
        <w:rPr>
          <w:lang w:val="fr-FR"/>
        </w:rPr>
      </w:pPr>
      <w:r>
        <w:rPr>
          <w:lang w:val="fr-FR"/>
        </w:rPr>
        <w:t>u</w:t>
      </w:r>
      <w:r w:rsidR="00CC5E31" w:rsidRPr="0042507C">
        <w:rPr>
          <w:lang w:val="fr-FR"/>
        </w:rPr>
        <w:t>n indicateur de droits d</w:t>
      </w:r>
      <w:r w:rsidR="00E23A75" w:rsidRPr="0042507C">
        <w:rPr>
          <w:lang w:val="fr-FR"/>
        </w:rPr>
        <w:t>’</w:t>
      </w:r>
      <w:r w:rsidR="00CC5E31" w:rsidRPr="0042507C">
        <w:rPr>
          <w:lang w:val="fr-FR"/>
        </w:rPr>
        <w:t>usage antérieur qui sont ou peuvent être attachés à la demande ou au droit de propriété intellectuelle, si l</w:t>
      </w:r>
      <w:r w:rsidR="00E23A75" w:rsidRPr="0042507C">
        <w:rPr>
          <w:lang w:val="fr-FR"/>
        </w:rPr>
        <w:t>’</w:t>
      </w:r>
      <w:r w:rsidR="00CC5E31" w:rsidRPr="0042507C">
        <w:rPr>
          <w:lang w:val="fr-FR"/>
        </w:rPr>
        <w:t>office de propriété intellectuelle a accès à ces données;</w:t>
      </w:r>
    </w:p>
    <w:p w14:paraId="73CB439C" w14:textId="0454EED1" w:rsidR="00E23A75" w:rsidRPr="0042507C" w:rsidRDefault="0042507C" w:rsidP="00E06CBC">
      <w:pPr>
        <w:pStyle w:val="ONUMFS"/>
        <w:numPr>
          <w:ilvl w:val="0"/>
          <w:numId w:val="5"/>
        </w:numPr>
        <w:tabs>
          <w:tab w:val="clear" w:pos="567"/>
          <w:tab w:val="num" w:pos="1134"/>
        </w:tabs>
        <w:spacing w:after="0"/>
        <w:ind w:left="1134" w:hanging="567"/>
        <w:rPr>
          <w:lang w:val="fr-FR"/>
        </w:rPr>
      </w:pPr>
      <w:r>
        <w:rPr>
          <w:lang w:val="fr-FR"/>
        </w:rPr>
        <w:t>d</w:t>
      </w:r>
      <w:r w:rsidR="00CC5E31" w:rsidRPr="0042507C">
        <w:rPr>
          <w:lang w:val="fr-FR"/>
        </w:rPr>
        <w:t>es données sur la publication, les documents de priorité ou d</w:t>
      </w:r>
      <w:r w:rsidR="00E23A75" w:rsidRPr="0042507C">
        <w:rPr>
          <w:lang w:val="fr-FR"/>
        </w:rPr>
        <w:t>’</w:t>
      </w:r>
      <w:r w:rsidR="00CC5E31" w:rsidRPr="0042507C">
        <w:rPr>
          <w:lang w:val="fr-FR"/>
        </w:rPr>
        <w:t>autres documents connexes;</w:t>
      </w:r>
    </w:p>
    <w:p w14:paraId="55AB3E6F" w14:textId="3A1D15F4" w:rsidR="00E23A75" w:rsidRPr="0042507C" w:rsidRDefault="0042507C" w:rsidP="00E06CBC">
      <w:pPr>
        <w:pStyle w:val="ONUMFS"/>
        <w:numPr>
          <w:ilvl w:val="0"/>
          <w:numId w:val="5"/>
        </w:numPr>
        <w:tabs>
          <w:tab w:val="clear" w:pos="567"/>
          <w:tab w:val="num" w:pos="1134"/>
        </w:tabs>
        <w:spacing w:after="0"/>
        <w:ind w:left="1134" w:hanging="567"/>
        <w:rPr>
          <w:lang w:val="fr-FR"/>
        </w:rPr>
      </w:pPr>
      <w:r>
        <w:rPr>
          <w:lang w:val="fr-FR"/>
        </w:rPr>
        <w:t>d</w:t>
      </w:r>
      <w:r w:rsidR="00CC5E31" w:rsidRPr="0042507C">
        <w:rPr>
          <w:lang w:val="fr-FR"/>
        </w:rPr>
        <w:t>es données sur une procédure d</w:t>
      </w:r>
      <w:r w:rsidR="00E23A75" w:rsidRPr="0042507C">
        <w:rPr>
          <w:lang w:val="fr-FR"/>
        </w:rPr>
        <w:t>’</w:t>
      </w:r>
      <w:r w:rsidR="00CC5E31" w:rsidRPr="0042507C">
        <w:rPr>
          <w:lang w:val="fr-FR"/>
        </w:rPr>
        <w:t>examen qui a été menée (par exemple, la date d</w:t>
      </w:r>
      <w:r w:rsidR="00E23A75" w:rsidRPr="0042507C">
        <w:rPr>
          <w:lang w:val="fr-FR"/>
        </w:rPr>
        <w:t>’</w:t>
      </w:r>
      <w:r w:rsidR="00CC5E31" w:rsidRPr="0042507C">
        <w:rPr>
          <w:lang w:val="fr-FR"/>
        </w:rPr>
        <w:t>opposition, la langue, le numéro de référence);</w:t>
      </w:r>
    </w:p>
    <w:p w14:paraId="4933E25E" w14:textId="33A3C3E0" w:rsidR="00E23A75" w:rsidRPr="0042507C" w:rsidRDefault="0042507C" w:rsidP="00E06CBC">
      <w:pPr>
        <w:pStyle w:val="ONUMFS"/>
        <w:numPr>
          <w:ilvl w:val="0"/>
          <w:numId w:val="5"/>
        </w:numPr>
        <w:tabs>
          <w:tab w:val="clear" w:pos="567"/>
          <w:tab w:val="num" w:pos="1134"/>
        </w:tabs>
        <w:spacing w:after="0"/>
        <w:ind w:left="1134" w:hanging="567"/>
        <w:rPr>
          <w:lang w:val="fr-FR"/>
        </w:rPr>
      </w:pPr>
      <w:r>
        <w:rPr>
          <w:lang w:val="fr-FR"/>
        </w:rPr>
        <w:t>d</w:t>
      </w:r>
      <w:r w:rsidR="00CC5E31" w:rsidRPr="0042507C">
        <w:rPr>
          <w:lang w:val="fr-FR"/>
        </w:rPr>
        <w:t>es données associées à la demande</w:t>
      </w:r>
      <w:r w:rsidR="00E23A75" w:rsidRPr="0042507C">
        <w:rPr>
          <w:lang w:val="fr-FR"/>
        </w:rPr>
        <w:t> :</w:t>
      </w:r>
      <w:r w:rsidR="00CC5E31" w:rsidRPr="0042507C">
        <w:rPr>
          <w:lang w:val="fr-FR"/>
        </w:rPr>
        <w:t xml:space="preserve"> titre de l</w:t>
      </w:r>
      <w:r w:rsidR="00E23A75" w:rsidRPr="0042507C">
        <w:rPr>
          <w:lang w:val="fr-FR"/>
        </w:rPr>
        <w:t>’</w:t>
      </w:r>
      <w:r w:rsidR="00CC5E31" w:rsidRPr="0042507C">
        <w:rPr>
          <w:lang w:val="fr-FR"/>
        </w:rPr>
        <w:t>invention, données relatives à la priorité, donnée</w:t>
      </w:r>
      <w:r w:rsidR="006546C2" w:rsidRPr="0042507C">
        <w:rPr>
          <w:lang w:val="fr-FR"/>
        </w:rPr>
        <w:t xml:space="preserve">s </w:t>
      </w:r>
      <w:r w:rsidR="00CC5E31" w:rsidRPr="0042507C">
        <w:rPr>
          <w:lang w:val="fr-FR"/>
        </w:rPr>
        <w:t>de classement;</w:t>
      </w:r>
    </w:p>
    <w:p w14:paraId="5884E6A9" w14:textId="5E9C9724" w:rsidR="00E23A75" w:rsidRPr="0042507C" w:rsidRDefault="0042507C" w:rsidP="00E06CBC">
      <w:pPr>
        <w:pStyle w:val="ONUMFS"/>
        <w:numPr>
          <w:ilvl w:val="0"/>
          <w:numId w:val="5"/>
        </w:numPr>
        <w:tabs>
          <w:tab w:val="clear" w:pos="567"/>
          <w:tab w:val="num" w:pos="1134"/>
        </w:tabs>
        <w:spacing w:after="0"/>
        <w:ind w:left="1134" w:hanging="567"/>
        <w:rPr>
          <w:lang w:val="fr-FR"/>
        </w:rPr>
      </w:pPr>
      <w:r>
        <w:rPr>
          <w:lang w:val="fr-FR"/>
        </w:rPr>
        <w:t>d</w:t>
      </w:r>
      <w:r w:rsidR="00CC5E31" w:rsidRPr="0042507C">
        <w:rPr>
          <w:lang w:val="fr-FR"/>
        </w:rPr>
        <w:t>es données relatives à l</w:t>
      </w:r>
      <w:r w:rsidR="00E23A75" w:rsidRPr="0042507C">
        <w:rPr>
          <w:lang w:val="fr-FR"/>
        </w:rPr>
        <w:t>’</w:t>
      </w:r>
      <w:r w:rsidR="00CC5E31" w:rsidRPr="0042507C">
        <w:rPr>
          <w:lang w:val="fr-FR"/>
        </w:rPr>
        <w:t>inventeur (par exemple, nom, lieu, employeur);</w:t>
      </w:r>
    </w:p>
    <w:p w14:paraId="5AFF5C03" w14:textId="344F4455" w:rsidR="00E23A75" w:rsidRPr="0042507C" w:rsidRDefault="0042507C" w:rsidP="00E06CBC">
      <w:pPr>
        <w:pStyle w:val="ONUMFS"/>
        <w:numPr>
          <w:ilvl w:val="0"/>
          <w:numId w:val="5"/>
        </w:numPr>
        <w:tabs>
          <w:tab w:val="clear" w:pos="567"/>
          <w:tab w:val="num" w:pos="1134"/>
        </w:tabs>
        <w:spacing w:after="0"/>
        <w:ind w:left="1134" w:hanging="567"/>
        <w:rPr>
          <w:lang w:val="fr-FR"/>
        </w:rPr>
      </w:pPr>
      <w:r>
        <w:rPr>
          <w:lang w:val="fr-FR"/>
        </w:rPr>
        <w:t>d</w:t>
      </w:r>
      <w:r w:rsidR="00CC5E31" w:rsidRPr="0042507C">
        <w:rPr>
          <w:lang w:val="fr-FR"/>
        </w:rPr>
        <w:t>es données sur les transferts de propriété, telles que le numéro d</w:t>
      </w:r>
      <w:r w:rsidR="00E23A75" w:rsidRPr="0042507C">
        <w:rPr>
          <w:lang w:val="fr-FR"/>
        </w:rPr>
        <w:t>’</w:t>
      </w:r>
      <w:r w:rsidR="00CC5E31" w:rsidRPr="0042507C">
        <w:rPr>
          <w:lang w:val="fr-FR"/>
        </w:rPr>
        <w:t>enregistrement de la cession;</w:t>
      </w:r>
    </w:p>
    <w:p w14:paraId="0623048C" w14:textId="24A5E794" w:rsidR="00CC5E31" w:rsidRPr="0042507C" w:rsidRDefault="0042507C" w:rsidP="00E06CBC">
      <w:pPr>
        <w:pStyle w:val="ONUMFS"/>
        <w:numPr>
          <w:ilvl w:val="0"/>
          <w:numId w:val="5"/>
        </w:numPr>
        <w:tabs>
          <w:tab w:val="clear" w:pos="567"/>
          <w:tab w:val="num" w:pos="1134"/>
        </w:tabs>
        <w:spacing w:after="0"/>
        <w:ind w:left="1134" w:hanging="567"/>
        <w:rPr>
          <w:lang w:val="fr-FR"/>
        </w:rPr>
      </w:pPr>
      <w:r>
        <w:rPr>
          <w:lang w:val="fr-FR"/>
        </w:rPr>
        <w:t>d</w:t>
      </w:r>
      <w:r w:rsidR="00CC5E31" w:rsidRPr="0042507C">
        <w:rPr>
          <w:lang w:val="fr-FR"/>
        </w:rPr>
        <w:t xml:space="preserve">es données relatives aux licences étendues, </w:t>
      </w:r>
      <w:r w:rsidR="00E23A75" w:rsidRPr="0042507C">
        <w:rPr>
          <w:lang w:val="fr-FR"/>
        </w:rPr>
        <w:t>y compris</w:t>
      </w:r>
      <w:r w:rsidR="00CC5E31" w:rsidRPr="0042507C">
        <w:rPr>
          <w:lang w:val="fr-FR"/>
        </w:rPr>
        <w:t xml:space="preserve"> les dates de début et de fin; </w:t>
      </w:r>
      <w:r w:rsidR="007C1221" w:rsidRPr="0042507C">
        <w:rPr>
          <w:lang w:val="fr-FR"/>
        </w:rPr>
        <w:t xml:space="preserve"> </w:t>
      </w:r>
      <w:r w:rsidR="00CC5E31" w:rsidRPr="0042507C">
        <w:rPr>
          <w:lang w:val="fr-FR"/>
        </w:rPr>
        <w:t>et</w:t>
      </w:r>
    </w:p>
    <w:p w14:paraId="20876D4B" w14:textId="0A6BCE6F" w:rsidR="00CC5E31" w:rsidRPr="00B55953" w:rsidRDefault="006546C2" w:rsidP="00E06CBC">
      <w:pPr>
        <w:pStyle w:val="ONUMFS"/>
        <w:numPr>
          <w:ilvl w:val="0"/>
          <w:numId w:val="5"/>
        </w:numPr>
        <w:tabs>
          <w:tab w:val="clear" w:pos="567"/>
          <w:tab w:val="num" w:pos="1134"/>
        </w:tabs>
        <w:ind w:left="1134" w:hanging="567"/>
        <w:rPr>
          <w:lang w:val="fr-FR"/>
        </w:rPr>
      </w:pPr>
      <w:r w:rsidRPr="00B55953">
        <w:rPr>
          <w:lang w:val="fr-FR"/>
        </w:rPr>
        <w:t>d</w:t>
      </w:r>
      <w:r w:rsidR="00CC5E31" w:rsidRPr="00B55953">
        <w:rPr>
          <w:lang w:val="fr-FR"/>
        </w:rPr>
        <w:t>es précisions sur le paiement des taxes, tel</w:t>
      </w:r>
      <w:r w:rsidRPr="00B55953">
        <w:rPr>
          <w:lang w:val="fr-FR"/>
        </w:rPr>
        <w:t>les</w:t>
      </w:r>
      <w:r w:rsidR="00CC5E31" w:rsidRPr="00B55953">
        <w:rPr>
          <w:lang w:val="fr-FR"/>
        </w:rPr>
        <w:t xml:space="preserve"> que l</w:t>
      </w:r>
      <w:r w:rsidR="00E23A75" w:rsidRPr="00B55953">
        <w:rPr>
          <w:lang w:val="fr-FR"/>
        </w:rPr>
        <w:t>’</w:t>
      </w:r>
      <w:r w:rsidR="00CC5E31" w:rsidRPr="00B55953">
        <w:rPr>
          <w:lang w:val="fr-FR"/>
        </w:rPr>
        <w:t>année du paiement et le statut du paiement (par exemple terminé, en cours de traitement, non commencé).</w:t>
      </w:r>
    </w:p>
    <w:p w14:paraId="599E8BFF" w14:textId="12BA38ED" w:rsidR="00CC5E31" w:rsidRPr="00B55953" w:rsidRDefault="00CC5E31" w:rsidP="00B55953">
      <w:pPr>
        <w:pStyle w:val="ONUMFS"/>
        <w:rPr>
          <w:lang w:val="fr-FR"/>
        </w:rPr>
      </w:pPr>
      <w:r w:rsidRPr="00B55953">
        <w:rPr>
          <w:lang w:val="fr-FR"/>
        </w:rPr>
        <w:t>Une délégation a fait observer qu</w:t>
      </w:r>
      <w:r w:rsidR="00E23A75" w:rsidRPr="00B55953">
        <w:rPr>
          <w:lang w:val="fr-FR"/>
        </w:rPr>
        <w:t>’</w:t>
      </w:r>
      <w:r w:rsidRPr="00B55953">
        <w:rPr>
          <w:lang w:val="fr-FR"/>
        </w:rPr>
        <w:t>elle</w:t>
      </w:r>
      <w:r w:rsidR="009859E7" w:rsidRPr="00B55953">
        <w:rPr>
          <w:lang w:val="fr-FR"/>
        </w:rPr>
        <w:t xml:space="preserve"> appuyai</w:t>
      </w:r>
      <w:r w:rsidRPr="00B55953">
        <w:rPr>
          <w:lang w:val="fr-FR"/>
        </w:rPr>
        <w:t>t les révisions dès lors que les nouveaux éléments de données étaient facultatifs et non obligatoir</w:t>
      </w:r>
      <w:r w:rsidR="00013896" w:rsidRPr="00B55953">
        <w:rPr>
          <w:lang w:val="fr-FR"/>
        </w:rPr>
        <w:t>es.  Le</w:t>
      </w:r>
      <w:r w:rsidRPr="00B55953">
        <w:rPr>
          <w:lang w:val="fr-FR"/>
        </w:rPr>
        <w:t xml:space="preserve"> </w:t>
      </w:r>
      <w:r w:rsidR="0000056A" w:rsidRPr="00B55953">
        <w:rPr>
          <w:lang w:val="fr-FR"/>
        </w:rPr>
        <w:t>Bureau international</w:t>
      </w:r>
      <w:r w:rsidRPr="00B55953">
        <w:rPr>
          <w:lang w:val="fr-FR"/>
        </w:rPr>
        <w:t xml:space="preserve"> a confirmé </w:t>
      </w:r>
      <w:r w:rsidRPr="00B55953">
        <w:rPr>
          <w:lang w:val="fr-FR"/>
        </w:rPr>
        <w:lastRenderedPageBreak/>
        <w:t xml:space="preserve">que toutes les données supplémentaires </w:t>
      </w:r>
      <w:r w:rsidR="009859E7" w:rsidRPr="00B55953">
        <w:rPr>
          <w:lang w:val="fr-FR"/>
        </w:rPr>
        <w:t>étaient</w:t>
      </w:r>
      <w:r w:rsidRPr="00B55953">
        <w:rPr>
          <w:lang w:val="fr-FR"/>
        </w:rPr>
        <w:t xml:space="preserve"> facultatives et que chaque office </w:t>
      </w:r>
      <w:r w:rsidR="009859E7" w:rsidRPr="00B55953">
        <w:rPr>
          <w:lang w:val="fr-FR"/>
        </w:rPr>
        <w:t xml:space="preserve">pouvait prévoir des </w:t>
      </w:r>
      <w:r w:rsidRPr="00B55953">
        <w:rPr>
          <w:lang w:val="fr-FR"/>
        </w:rPr>
        <w:t>champs de données supplémentaires</w:t>
      </w:r>
      <w:r w:rsidR="009859E7" w:rsidRPr="00B55953">
        <w:rPr>
          <w:lang w:val="fr-FR"/>
        </w:rPr>
        <w:t xml:space="preserve"> si nécessaire</w:t>
      </w:r>
      <w:r w:rsidRPr="00B55953">
        <w:rPr>
          <w:lang w:val="fr-FR"/>
        </w:rPr>
        <w:t>.</w:t>
      </w:r>
    </w:p>
    <w:p w14:paraId="348CDA4C" w14:textId="605AB964" w:rsidR="00CC5E31" w:rsidRPr="00B55953" w:rsidRDefault="00CC5E31" w:rsidP="00B55953">
      <w:pPr>
        <w:pStyle w:val="ONUMFS"/>
        <w:rPr>
          <w:lang w:val="fr-FR"/>
        </w:rPr>
      </w:pPr>
      <w:r w:rsidRPr="00B55953">
        <w:rPr>
          <w:lang w:val="fr-FR"/>
        </w:rPr>
        <w:t>Une délégation a proposé de fusionner les trois</w:t>
      </w:r>
      <w:r w:rsidR="007C1221" w:rsidRPr="00B55953">
        <w:rPr>
          <w:lang w:val="fr-FR"/>
        </w:rPr>
        <w:t> </w:t>
      </w:r>
      <w:r w:rsidRPr="00B55953">
        <w:rPr>
          <w:lang w:val="fr-FR"/>
        </w:rPr>
        <w:t>normes sur la situation juridique (ST.27, ST.87 et ST.61) en une seule afin d</w:t>
      </w:r>
      <w:r w:rsidR="00E23A75" w:rsidRPr="00B55953">
        <w:rPr>
          <w:lang w:val="fr-FR"/>
        </w:rPr>
        <w:t>’</w:t>
      </w:r>
      <w:r w:rsidRPr="00B55953">
        <w:rPr>
          <w:lang w:val="fr-FR"/>
        </w:rPr>
        <w:t>éviter la répétition des informations et d</w:t>
      </w:r>
      <w:r w:rsidR="00E23A75" w:rsidRPr="00B55953">
        <w:rPr>
          <w:lang w:val="fr-FR"/>
        </w:rPr>
        <w:t>’</w:t>
      </w:r>
      <w:r w:rsidRPr="00B55953">
        <w:rPr>
          <w:lang w:val="fr-FR"/>
        </w:rPr>
        <w:t>améliorer l</w:t>
      </w:r>
      <w:r w:rsidR="00E23A75" w:rsidRPr="00B55953">
        <w:rPr>
          <w:lang w:val="fr-FR"/>
        </w:rPr>
        <w:t>’</w:t>
      </w:r>
      <w:r w:rsidRPr="00B55953">
        <w:rPr>
          <w:lang w:val="fr-FR"/>
        </w:rPr>
        <w:t xml:space="preserve">efficacité de la </w:t>
      </w:r>
      <w:r w:rsidR="009859E7" w:rsidRPr="00B55953">
        <w:rPr>
          <w:lang w:val="fr-FR"/>
        </w:rPr>
        <w:t>mise à jo</w:t>
      </w:r>
      <w:r w:rsidR="00013896" w:rsidRPr="00B55953">
        <w:rPr>
          <w:lang w:val="fr-FR"/>
        </w:rPr>
        <w:t>ur.  Pl</w:t>
      </w:r>
      <w:r w:rsidRPr="00B55953">
        <w:rPr>
          <w:lang w:val="fr-FR"/>
        </w:rPr>
        <w:t>usieurs délégations ont appuyé cette propositi</w:t>
      </w:r>
      <w:r w:rsidR="00013896" w:rsidRPr="00B55953">
        <w:rPr>
          <w:lang w:val="fr-FR"/>
        </w:rPr>
        <w:t>on.  Le</w:t>
      </w:r>
      <w:r w:rsidRPr="00B55953">
        <w:rPr>
          <w:lang w:val="fr-FR"/>
        </w:rPr>
        <w:t xml:space="preserve"> </w:t>
      </w:r>
      <w:r w:rsidR="0000056A" w:rsidRPr="00B55953">
        <w:rPr>
          <w:lang w:val="fr-FR"/>
        </w:rPr>
        <w:t>Bureau international</w:t>
      </w:r>
      <w:r w:rsidRPr="00B55953">
        <w:rPr>
          <w:lang w:val="fr-FR"/>
        </w:rPr>
        <w:t xml:space="preserve"> a suggéré que cette proposition soit soulevée au sein de l</w:t>
      </w:r>
      <w:r w:rsidR="00E23A75" w:rsidRPr="00B55953">
        <w:rPr>
          <w:lang w:val="fr-FR"/>
        </w:rPr>
        <w:t>’</w:t>
      </w:r>
      <w:r w:rsidRPr="00B55953">
        <w:rPr>
          <w:lang w:val="fr-FR"/>
        </w:rPr>
        <w:t>Équipe d</w:t>
      </w:r>
      <w:r w:rsidR="00E23A75" w:rsidRPr="00B55953">
        <w:rPr>
          <w:lang w:val="fr-FR"/>
        </w:rPr>
        <w:t>’</w:t>
      </w:r>
      <w:r w:rsidRPr="00B55953">
        <w:rPr>
          <w:lang w:val="fr-FR"/>
        </w:rPr>
        <w:t>experts chargée de la situation juridique dans l</w:t>
      </w:r>
      <w:r w:rsidR="009859E7" w:rsidRPr="00B55953">
        <w:rPr>
          <w:lang w:val="fr-FR"/>
        </w:rPr>
        <w:t>e cadre de la tâche n</w:t>
      </w:r>
      <w:r w:rsidRPr="00B55953">
        <w:rPr>
          <w:lang w:val="fr-FR"/>
        </w:rPr>
        <w:t>°</w:t>
      </w:r>
      <w:r w:rsidR="007C1221" w:rsidRPr="00B55953">
        <w:rPr>
          <w:lang w:val="fr-FR"/>
        </w:rPr>
        <w:t> </w:t>
      </w:r>
      <w:r w:rsidRPr="00B55953">
        <w:rPr>
          <w:lang w:val="fr-FR"/>
        </w:rPr>
        <w:t>47.</w:t>
      </w:r>
    </w:p>
    <w:p w14:paraId="70D12877" w14:textId="32A606C4" w:rsidR="00CC5E31" w:rsidRPr="00B55953" w:rsidRDefault="00CC5E31" w:rsidP="0042507C">
      <w:pPr>
        <w:pStyle w:val="ONUMFS"/>
        <w:ind w:left="567"/>
        <w:rPr>
          <w:lang w:val="fr-FR"/>
        </w:rPr>
      </w:pPr>
      <w:r w:rsidRPr="00B55953">
        <w:rPr>
          <w:lang w:val="fr-FR"/>
        </w:rPr>
        <w:t>Le CWS a approuvé la proposition de révision de la norme</w:t>
      </w:r>
      <w:r w:rsidR="007C1221" w:rsidRPr="00B55953">
        <w:rPr>
          <w:lang w:val="fr-FR"/>
        </w:rPr>
        <w:t> </w:t>
      </w:r>
      <w:r w:rsidRPr="00B55953">
        <w:rPr>
          <w:lang w:val="fr-FR"/>
        </w:rPr>
        <w:t>ST.27 de l</w:t>
      </w:r>
      <w:r w:rsidR="00E23A75" w:rsidRPr="00B55953">
        <w:rPr>
          <w:lang w:val="fr-FR"/>
        </w:rPr>
        <w:t>’</w:t>
      </w:r>
      <w:r w:rsidRPr="00B55953">
        <w:rPr>
          <w:lang w:val="fr-FR"/>
        </w:rPr>
        <w:t>OMPI intitulée “Échange de données sur la situation juridique des brevets”, reproduite dans l</w:t>
      </w:r>
      <w:r w:rsidR="00E23A75" w:rsidRPr="00B55953">
        <w:rPr>
          <w:lang w:val="fr-FR"/>
        </w:rPr>
        <w:t>’</w:t>
      </w:r>
      <w:r w:rsidRPr="00B55953">
        <w:rPr>
          <w:lang w:val="fr-FR"/>
        </w:rPr>
        <w:t>annexe du document</w:t>
      </w:r>
      <w:r w:rsidR="003D12A6" w:rsidRPr="00B55953">
        <w:rPr>
          <w:lang w:val="fr-FR"/>
        </w:rPr>
        <w:t> </w:t>
      </w:r>
      <w:r w:rsidRPr="00B55953">
        <w:rPr>
          <w:lang w:val="fr-FR"/>
        </w:rPr>
        <w:t>CWS/8/7.</w:t>
      </w:r>
    </w:p>
    <w:p w14:paraId="5DA9D459" w14:textId="50550197" w:rsidR="00CC5E31" w:rsidRPr="00B55953" w:rsidRDefault="00E23A75" w:rsidP="0042507C">
      <w:pPr>
        <w:pStyle w:val="Heading3"/>
        <w:rPr>
          <w:lang w:val="fr-FR"/>
        </w:rPr>
      </w:pPr>
      <w:r w:rsidRPr="00B55953">
        <w:rPr>
          <w:lang w:val="fr-FR"/>
        </w:rPr>
        <w:t>Point 4</w:t>
      </w:r>
      <w:r w:rsidR="00CC5E31" w:rsidRPr="00B55953">
        <w:rPr>
          <w:lang w:val="fr-FR"/>
        </w:rPr>
        <w:t>.g) de l</w:t>
      </w:r>
      <w:r w:rsidRPr="00B55953">
        <w:rPr>
          <w:lang w:val="fr-FR"/>
        </w:rPr>
        <w:t>’</w:t>
      </w:r>
      <w:r w:rsidR="00CC5E31" w:rsidRPr="00B55953">
        <w:rPr>
          <w:lang w:val="fr-FR"/>
        </w:rPr>
        <w:t>ordre du jour</w:t>
      </w:r>
      <w:r w:rsidRPr="00B55953">
        <w:rPr>
          <w:lang w:val="fr-FR"/>
        </w:rPr>
        <w:t> :</w:t>
      </w:r>
      <w:r w:rsidR="00CC5E31" w:rsidRPr="00B55953">
        <w:rPr>
          <w:lang w:val="fr-FR"/>
        </w:rPr>
        <w:t xml:space="preserve"> Proposition relative à la révision de la norme</w:t>
      </w:r>
      <w:r w:rsidR="007C1221" w:rsidRPr="00B55953">
        <w:rPr>
          <w:lang w:val="fr-FR"/>
        </w:rPr>
        <w:t> </w:t>
      </w:r>
      <w:r w:rsidR="00CC5E31" w:rsidRPr="00B55953">
        <w:rPr>
          <w:lang w:val="fr-FR"/>
        </w:rPr>
        <w:t>ST.37 de l</w:t>
      </w:r>
      <w:r w:rsidRPr="00B55953">
        <w:rPr>
          <w:lang w:val="fr-FR"/>
        </w:rPr>
        <w:t>’</w:t>
      </w:r>
      <w:r w:rsidR="00CC5E31" w:rsidRPr="00B55953">
        <w:rPr>
          <w:lang w:val="fr-FR"/>
        </w:rPr>
        <w:t>OMPI (tâche n°</w:t>
      </w:r>
      <w:r w:rsidR="007C1221" w:rsidRPr="00B55953">
        <w:rPr>
          <w:lang w:val="fr-FR"/>
        </w:rPr>
        <w:t> </w:t>
      </w:r>
      <w:r w:rsidR="00CC5E31" w:rsidRPr="00B55953">
        <w:rPr>
          <w:lang w:val="fr-FR"/>
        </w:rPr>
        <w:t>51)</w:t>
      </w:r>
    </w:p>
    <w:p w14:paraId="717ACC28" w14:textId="27D69A23" w:rsidR="00CC5E31" w:rsidRPr="00B55953" w:rsidRDefault="00CC5E31" w:rsidP="00B55953">
      <w:pPr>
        <w:pStyle w:val="ONUMFS"/>
        <w:rPr>
          <w:lang w:val="fr-FR"/>
        </w:rPr>
      </w:pPr>
      <w:r w:rsidRPr="00B55953">
        <w:rPr>
          <w:lang w:val="fr-FR"/>
        </w:rPr>
        <w:t>Les délibérations ont eu lieu sur la base du document</w:t>
      </w:r>
      <w:r w:rsidR="003D12A6" w:rsidRPr="00B55953">
        <w:rPr>
          <w:lang w:val="fr-FR"/>
        </w:rPr>
        <w:t> </w:t>
      </w:r>
      <w:r w:rsidRPr="00B55953">
        <w:rPr>
          <w:lang w:val="fr-FR"/>
        </w:rPr>
        <w:t>CWS/8/8.</w:t>
      </w:r>
    </w:p>
    <w:p w14:paraId="39BDC4FA" w14:textId="5FDAE757" w:rsidR="00CC5E31" w:rsidRPr="00B55953" w:rsidRDefault="00CC5E31" w:rsidP="00B55953">
      <w:pPr>
        <w:pStyle w:val="ONUMFS"/>
        <w:rPr>
          <w:szCs w:val="22"/>
          <w:lang w:val="fr-FR"/>
        </w:rPr>
      </w:pPr>
      <w:r w:rsidRPr="00B55953">
        <w:rPr>
          <w:lang w:val="fr-FR"/>
        </w:rPr>
        <w:t>Le CWS a pris note du contenu du document, en particulier de la proposition de révision de la norme</w:t>
      </w:r>
      <w:r w:rsidR="007C1221" w:rsidRPr="00B55953">
        <w:rPr>
          <w:lang w:val="fr-FR"/>
        </w:rPr>
        <w:t> </w:t>
      </w:r>
      <w:r w:rsidRPr="00B55953">
        <w:rPr>
          <w:lang w:val="fr-FR"/>
        </w:rPr>
        <w:t>ST.37 de l</w:t>
      </w:r>
      <w:r w:rsidR="00E23A75" w:rsidRPr="00B55953">
        <w:rPr>
          <w:lang w:val="fr-FR"/>
        </w:rPr>
        <w:t>’</w:t>
      </w:r>
      <w:r w:rsidRPr="00B55953">
        <w:rPr>
          <w:lang w:val="fr-FR"/>
        </w:rPr>
        <w:t>OMPI pour tenir compte des mises à jour requises par les versions</w:t>
      </w:r>
      <w:r w:rsidR="003D12A6" w:rsidRPr="00B55953">
        <w:rPr>
          <w:lang w:val="fr-FR"/>
        </w:rPr>
        <w:t> </w:t>
      </w:r>
      <w:r w:rsidRPr="00B55953">
        <w:rPr>
          <w:lang w:val="fr-FR"/>
        </w:rPr>
        <w:t>3.2 et 4.0 de la norme</w:t>
      </w:r>
      <w:r w:rsidR="007C1221" w:rsidRPr="00B55953">
        <w:rPr>
          <w:lang w:val="fr-FR"/>
        </w:rPr>
        <w:t> </w:t>
      </w:r>
      <w:r w:rsidRPr="00B55953">
        <w:rPr>
          <w:lang w:val="fr-FR"/>
        </w:rPr>
        <w:t>ST.96 de l</w:t>
      </w:r>
      <w:r w:rsidR="00E23A75" w:rsidRPr="00B55953">
        <w:rPr>
          <w:lang w:val="fr-FR"/>
        </w:rPr>
        <w:t>’</w:t>
      </w:r>
      <w:r w:rsidRPr="00B55953">
        <w:rPr>
          <w:lang w:val="fr-FR"/>
        </w:rPr>
        <w:t xml:space="preserve">OMPI pour les éléments de schéma </w:t>
      </w:r>
      <w:r w:rsidR="00013896" w:rsidRPr="00B55953">
        <w:rPr>
          <w:lang w:val="fr-FR"/>
        </w:rPr>
        <w:t>XML.  Le</w:t>
      </w:r>
      <w:r w:rsidRPr="00B55953">
        <w:rPr>
          <w:lang w:val="fr-FR"/>
        </w:rPr>
        <w:t>s propositions de révision de la partie principale de la norme</w:t>
      </w:r>
      <w:r w:rsidR="007C1221" w:rsidRPr="00B55953">
        <w:rPr>
          <w:lang w:val="fr-FR"/>
        </w:rPr>
        <w:t> </w:t>
      </w:r>
      <w:r w:rsidRPr="00B55953">
        <w:rPr>
          <w:lang w:val="fr-FR"/>
        </w:rPr>
        <w:t>ST.37 de l</w:t>
      </w:r>
      <w:r w:rsidR="00E23A75" w:rsidRPr="00B55953">
        <w:rPr>
          <w:lang w:val="fr-FR"/>
        </w:rPr>
        <w:t>’</w:t>
      </w:r>
      <w:r w:rsidRPr="00B55953">
        <w:rPr>
          <w:lang w:val="fr-FR"/>
        </w:rPr>
        <w:t xml:space="preserve">OMPI comprennent </w:t>
      </w:r>
      <w:r w:rsidR="00B15AEE" w:rsidRPr="00B55953">
        <w:rPr>
          <w:lang w:val="fr-FR"/>
        </w:rPr>
        <w:t>les éléments suivants</w:t>
      </w:r>
      <w:r w:rsidR="00E23A75" w:rsidRPr="00B55953">
        <w:rPr>
          <w:lang w:val="fr-FR"/>
        </w:rPr>
        <w:t> :</w:t>
      </w:r>
    </w:p>
    <w:p w14:paraId="1F2E4282" w14:textId="2D632516" w:rsidR="00CC5E31" w:rsidRPr="00B55953" w:rsidRDefault="00B15AEE" w:rsidP="00E06CBC">
      <w:pPr>
        <w:pStyle w:val="ONUMFS"/>
        <w:numPr>
          <w:ilvl w:val="0"/>
          <w:numId w:val="5"/>
        </w:numPr>
        <w:tabs>
          <w:tab w:val="clear" w:pos="567"/>
          <w:tab w:val="num" w:pos="1134"/>
        </w:tabs>
        <w:spacing w:after="0"/>
        <w:ind w:left="1134" w:hanging="567"/>
        <w:rPr>
          <w:lang w:val="fr-FR"/>
        </w:rPr>
      </w:pPr>
      <w:r w:rsidRPr="00B55953">
        <w:rPr>
          <w:lang w:val="fr-FR"/>
        </w:rPr>
        <w:t>m</w:t>
      </w:r>
      <w:r w:rsidR="00CC5E31" w:rsidRPr="00B55953">
        <w:rPr>
          <w:lang w:val="fr-FR"/>
        </w:rPr>
        <w:t>ettre à jour l</w:t>
      </w:r>
      <w:r w:rsidRPr="00B55953">
        <w:rPr>
          <w:lang w:val="fr-FR"/>
        </w:rPr>
        <w:t xml:space="preserve">e renvoi </w:t>
      </w:r>
      <w:r w:rsidR="00CC5E31" w:rsidRPr="00B55953">
        <w:rPr>
          <w:lang w:val="fr-FR"/>
        </w:rPr>
        <w:t>à la norme</w:t>
      </w:r>
      <w:r w:rsidR="007C1221" w:rsidRPr="00B55953">
        <w:rPr>
          <w:lang w:val="fr-FR"/>
        </w:rPr>
        <w:t> </w:t>
      </w:r>
      <w:r w:rsidR="00CC5E31" w:rsidRPr="00B55953">
        <w:rPr>
          <w:lang w:val="fr-FR"/>
        </w:rPr>
        <w:t>ST.96 de l</w:t>
      </w:r>
      <w:r w:rsidR="00E23A75" w:rsidRPr="00B55953">
        <w:rPr>
          <w:lang w:val="fr-FR"/>
        </w:rPr>
        <w:t>’</w:t>
      </w:r>
      <w:r w:rsidR="00CC5E31" w:rsidRPr="00B55953">
        <w:rPr>
          <w:lang w:val="fr-FR"/>
        </w:rPr>
        <w:t xml:space="preserve">OMPI comme </w:t>
      </w:r>
      <w:r w:rsidRPr="00B55953">
        <w:rPr>
          <w:lang w:val="fr-FR"/>
        </w:rPr>
        <w:t>suit</w:t>
      </w:r>
      <w:r w:rsidR="00E23A75" w:rsidRPr="00B55953">
        <w:rPr>
          <w:lang w:val="fr-FR"/>
        </w:rPr>
        <w:t> :</w:t>
      </w:r>
      <w:r w:rsidRPr="00B55953">
        <w:rPr>
          <w:lang w:val="fr-FR"/>
        </w:rPr>
        <w:t xml:space="preserve"> </w:t>
      </w:r>
      <w:r w:rsidR="00E23A75" w:rsidRPr="00B55953">
        <w:rPr>
          <w:lang w:val="fr-FR"/>
        </w:rPr>
        <w:t>“</w:t>
      </w:r>
      <w:r w:rsidRPr="00D035F9">
        <w:rPr>
          <w:lang w:val="fr-FR"/>
        </w:rPr>
        <w:t>Recommandation relative à l</w:t>
      </w:r>
      <w:r w:rsidR="00E23A75" w:rsidRPr="00D035F9">
        <w:rPr>
          <w:lang w:val="fr-FR"/>
        </w:rPr>
        <w:t>’</w:t>
      </w:r>
      <w:r w:rsidRPr="00D035F9">
        <w:rPr>
          <w:lang w:val="fr-FR"/>
        </w:rPr>
        <w:t>utilisation</w:t>
      </w:r>
      <w:r w:rsidR="00E23A75" w:rsidRPr="00D035F9">
        <w:rPr>
          <w:lang w:val="fr-FR"/>
        </w:rPr>
        <w:t xml:space="preserve"> du XML</w:t>
      </w:r>
      <w:r w:rsidRPr="00D035F9">
        <w:rPr>
          <w:lang w:val="fr-FR"/>
        </w:rPr>
        <w:t xml:space="preserve"> (eXtensible Markup Language) dans le traitement de l</w:t>
      </w:r>
      <w:r w:rsidR="00E23A75" w:rsidRPr="00D035F9">
        <w:rPr>
          <w:lang w:val="fr-FR"/>
        </w:rPr>
        <w:t>’</w:t>
      </w:r>
      <w:r w:rsidRPr="00D035F9">
        <w:rPr>
          <w:lang w:val="fr-FR"/>
        </w:rPr>
        <w:t>information en matière de propriété intellectuelle”</w:t>
      </w:r>
      <w:r w:rsidR="007C1221" w:rsidRPr="00B55953">
        <w:rPr>
          <w:lang w:val="fr-FR"/>
        </w:rPr>
        <w:t>;</w:t>
      </w:r>
    </w:p>
    <w:p w14:paraId="5A64CEDC" w14:textId="426EC397" w:rsidR="00E23A75" w:rsidRPr="00B55953" w:rsidRDefault="00CC5E31" w:rsidP="00E06CBC">
      <w:pPr>
        <w:pStyle w:val="ONUMFS"/>
        <w:numPr>
          <w:ilvl w:val="0"/>
          <w:numId w:val="5"/>
        </w:numPr>
        <w:tabs>
          <w:tab w:val="clear" w:pos="567"/>
          <w:tab w:val="num" w:pos="1134"/>
        </w:tabs>
        <w:spacing w:after="0"/>
        <w:ind w:left="1134" w:hanging="567"/>
        <w:rPr>
          <w:lang w:val="fr-FR"/>
        </w:rPr>
      </w:pPr>
      <w:r w:rsidRPr="00B55953">
        <w:rPr>
          <w:lang w:val="fr-FR"/>
        </w:rPr>
        <w:t>remplacer, dans la version anglaise, les termes “office de propriété industrielle” par l</w:t>
      </w:r>
      <w:r w:rsidR="00E23A75" w:rsidRPr="00B55953">
        <w:rPr>
          <w:lang w:val="fr-FR"/>
        </w:rPr>
        <w:t>’</w:t>
      </w:r>
      <w:r w:rsidRPr="00B55953">
        <w:rPr>
          <w:lang w:val="fr-FR"/>
        </w:rPr>
        <w:t xml:space="preserve">acronyme défini “IPO” par souci de cohérence; </w:t>
      </w:r>
      <w:r w:rsidR="007C1221" w:rsidRPr="00B55953">
        <w:rPr>
          <w:lang w:val="fr-FR"/>
        </w:rPr>
        <w:t xml:space="preserve"> </w:t>
      </w:r>
      <w:r w:rsidRPr="00B55953">
        <w:rPr>
          <w:lang w:val="fr-FR"/>
        </w:rPr>
        <w:t>et</w:t>
      </w:r>
    </w:p>
    <w:p w14:paraId="3BA9CD4B" w14:textId="39E1BB9C" w:rsidR="00CC5E31" w:rsidRPr="00B55953" w:rsidRDefault="00CC5E31" w:rsidP="00E06CBC">
      <w:pPr>
        <w:pStyle w:val="ONUMFS"/>
        <w:numPr>
          <w:ilvl w:val="0"/>
          <w:numId w:val="5"/>
        </w:numPr>
        <w:tabs>
          <w:tab w:val="clear" w:pos="567"/>
          <w:tab w:val="num" w:pos="1134"/>
        </w:tabs>
        <w:ind w:left="1134" w:hanging="567"/>
        <w:rPr>
          <w:lang w:val="fr-FR"/>
        </w:rPr>
      </w:pPr>
      <w:r w:rsidRPr="00B55953">
        <w:rPr>
          <w:lang w:val="fr-FR"/>
        </w:rPr>
        <w:t xml:space="preserve">actualiser le </w:t>
      </w:r>
      <w:r w:rsidR="00E23A75" w:rsidRPr="00B55953">
        <w:rPr>
          <w:lang w:val="fr-FR"/>
        </w:rPr>
        <w:t>paragraphe 3</w:t>
      </w:r>
      <w:r w:rsidRPr="00B55953">
        <w:rPr>
          <w:lang w:val="fr-FR"/>
        </w:rPr>
        <w:t>8 du corps principal de la norme</w:t>
      </w:r>
      <w:r w:rsidR="007C1221" w:rsidRPr="00B55953">
        <w:rPr>
          <w:lang w:val="fr-FR"/>
        </w:rPr>
        <w:t> </w:t>
      </w:r>
      <w:r w:rsidRPr="00B55953">
        <w:rPr>
          <w:lang w:val="fr-FR"/>
        </w:rPr>
        <w:t>ST.37 pour y inclure un autre exemple de nommage de fichier lorsque l</w:t>
      </w:r>
      <w:r w:rsidR="00E23A75" w:rsidRPr="00B55953">
        <w:rPr>
          <w:lang w:val="fr-FR"/>
        </w:rPr>
        <w:t>’</w:t>
      </w:r>
      <w:r w:rsidRPr="00B55953">
        <w:rPr>
          <w:lang w:val="fr-FR"/>
        </w:rPr>
        <w:t>ensemble de données du fichier d</w:t>
      </w:r>
      <w:r w:rsidR="00E23A75" w:rsidRPr="00B55953">
        <w:rPr>
          <w:lang w:val="fr-FR"/>
        </w:rPr>
        <w:t>’</w:t>
      </w:r>
      <w:r w:rsidRPr="00B55953">
        <w:rPr>
          <w:lang w:val="fr-FR"/>
        </w:rPr>
        <w:t>autorité couvre plus d</w:t>
      </w:r>
      <w:r w:rsidR="00E23A75" w:rsidRPr="00B55953">
        <w:rPr>
          <w:lang w:val="fr-FR"/>
        </w:rPr>
        <w:t>’</w:t>
      </w:r>
      <w:r w:rsidRPr="00B55953">
        <w:rPr>
          <w:lang w:val="fr-FR"/>
        </w:rPr>
        <w:t>une période.</w:t>
      </w:r>
    </w:p>
    <w:p w14:paraId="2BB7C6C1" w14:textId="3A2F12B5" w:rsidR="00CC5E31" w:rsidRPr="00B55953" w:rsidRDefault="00CC5E31" w:rsidP="00B55953">
      <w:pPr>
        <w:pStyle w:val="ONUMFS"/>
        <w:rPr>
          <w:szCs w:val="22"/>
          <w:lang w:val="fr-FR"/>
        </w:rPr>
      </w:pPr>
      <w:r w:rsidRPr="00B55953">
        <w:rPr>
          <w:szCs w:val="22"/>
          <w:lang w:val="fr-FR"/>
        </w:rPr>
        <w:t>Les révisions proposées comprennent également les mises à jour suivantes de l</w:t>
      </w:r>
      <w:r w:rsidR="00E23A75" w:rsidRPr="00B55953">
        <w:rPr>
          <w:szCs w:val="22"/>
          <w:lang w:val="fr-FR"/>
        </w:rPr>
        <w:t>’</w:t>
      </w:r>
      <w:r w:rsidRPr="00B55953">
        <w:rPr>
          <w:szCs w:val="22"/>
          <w:lang w:val="fr-FR"/>
        </w:rPr>
        <w:t>annexe</w:t>
      </w:r>
      <w:r w:rsidR="00B15AEE" w:rsidRPr="00B55953">
        <w:rPr>
          <w:szCs w:val="22"/>
          <w:lang w:val="fr-FR"/>
        </w:rPr>
        <w:t> </w:t>
      </w:r>
      <w:r w:rsidRPr="00B55953">
        <w:rPr>
          <w:szCs w:val="22"/>
          <w:lang w:val="fr-FR"/>
        </w:rPr>
        <w:t>III de la norme</w:t>
      </w:r>
      <w:r w:rsidR="007C1221" w:rsidRPr="00B55953">
        <w:rPr>
          <w:szCs w:val="22"/>
          <w:lang w:val="fr-FR"/>
        </w:rPr>
        <w:t> </w:t>
      </w:r>
      <w:r w:rsidRPr="00B55953">
        <w:rPr>
          <w:szCs w:val="22"/>
          <w:lang w:val="fr-FR"/>
        </w:rPr>
        <w:t>ST.37 de l</w:t>
      </w:r>
      <w:r w:rsidR="00E23A75" w:rsidRPr="00B55953">
        <w:rPr>
          <w:szCs w:val="22"/>
          <w:lang w:val="fr-FR"/>
        </w:rPr>
        <w:t>’</w:t>
      </w:r>
      <w:r w:rsidRPr="00B55953">
        <w:rPr>
          <w:szCs w:val="22"/>
          <w:lang w:val="fr-FR"/>
        </w:rPr>
        <w:t>OMPI</w:t>
      </w:r>
      <w:r w:rsidR="00B15AEE" w:rsidRPr="00B55953">
        <w:rPr>
          <w:szCs w:val="22"/>
          <w:lang w:val="fr-FR"/>
        </w:rPr>
        <w:t>,</w:t>
      </w:r>
      <w:r w:rsidRPr="00B55953">
        <w:rPr>
          <w:szCs w:val="22"/>
          <w:lang w:val="fr-FR"/>
        </w:rPr>
        <w:t xml:space="preserve"> </w:t>
      </w:r>
      <w:r w:rsidR="00B15AEE" w:rsidRPr="00B55953">
        <w:rPr>
          <w:szCs w:val="22"/>
          <w:lang w:val="fr-FR"/>
        </w:rPr>
        <w:t>XSD désignant le fichier d</w:t>
      </w:r>
      <w:r w:rsidR="00E23A75" w:rsidRPr="00B55953">
        <w:rPr>
          <w:szCs w:val="22"/>
          <w:lang w:val="fr-FR"/>
        </w:rPr>
        <w:t>’</w:t>
      </w:r>
      <w:r w:rsidR="00B15AEE" w:rsidRPr="00B55953">
        <w:rPr>
          <w:szCs w:val="22"/>
          <w:lang w:val="fr-FR"/>
        </w:rPr>
        <w:t>autorité</w:t>
      </w:r>
      <w:r w:rsidR="00E23A75" w:rsidRPr="00B55953">
        <w:rPr>
          <w:szCs w:val="22"/>
          <w:lang w:val="fr-FR"/>
        </w:rPr>
        <w:t> :</w:t>
      </w:r>
    </w:p>
    <w:p w14:paraId="661774B1" w14:textId="2CADEF80" w:rsidR="00CC5E31" w:rsidRPr="00B55953" w:rsidRDefault="00D035F9" w:rsidP="00E06CBC">
      <w:pPr>
        <w:pStyle w:val="ONUMFS"/>
        <w:numPr>
          <w:ilvl w:val="0"/>
          <w:numId w:val="5"/>
        </w:numPr>
        <w:tabs>
          <w:tab w:val="clear" w:pos="567"/>
          <w:tab w:val="num" w:pos="1134"/>
        </w:tabs>
        <w:spacing w:after="0"/>
        <w:ind w:left="1134" w:hanging="567"/>
        <w:rPr>
          <w:lang w:val="fr-FR"/>
        </w:rPr>
      </w:pPr>
      <w:r>
        <w:rPr>
          <w:lang w:val="fr-FR"/>
        </w:rPr>
        <w:t>i</w:t>
      </w:r>
      <w:r w:rsidR="00CC5E31" w:rsidRPr="00B55953">
        <w:rPr>
          <w:lang w:val="fr-FR"/>
        </w:rPr>
        <w:t>ndiquer un</w:t>
      </w:r>
      <w:r w:rsidR="00B15AEE" w:rsidRPr="00B55953">
        <w:rPr>
          <w:lang w:val="fr-FR"/>
        </w:rPr>
        <w:t xml:space="preserve"> numéro d</w:t>
      </w:r>
      <w:r w:rsidR="00CC5E31" w:rsidRPr="00B55953">
        <w:rPr>
          <w:lang w:val="fr-FR"/>
        </w:rPr>
        <w:t xml:space="preserve">e version spécifique </w:t>
      </w:r>
      <w:r w:rsidR="00B15AEE" w:rsidRPr="00B55953">
        <w:rPr>
          <w:lang w:val="fr-FR"/>
        </w:rPr>
        <w:t>pour</w:t>
      </w:r>
      <w:r w:rsidR="00CC5E31" w:rsidRPr="00B55953">
        <w:rPr>
          <w:lang w:val="fr-FR"/>
        </w:rPr>
        <w:t xml:space="preserve"> la norme</w:t>
      </w:r>
      <w:r w:rsidR="007C1221" w:rsidRPr="00B55953">
        <w:rPr>
          <w:lang w:val="fr-FR"/>
        </w:rPr>
        <w:t> </w:t>
      </w:r>
      <w:r w:rsidR="00CC5E31" w:rsidRPr="00B55953">
        <w:rPr>
          <w:lang w:val="fr-FR"/>
        </w:rPr>
        <w:t>ST.96 de l</w:t>
      </w:r>
      <w:r w:rsidR="00E23A75" w:rsidRPr="00B55953">
        <w:rPr>
          <w:lang w:val="fr-FR"/>
        </w:rPr>
        <w:t>’</w:t>
      </w:r>
      <w:r w:rsidR="00CC5E31" w:rsidRPr="00B55953">
        <w:rPr>
          <w:lang w:val="fr-FR"/>
        </w:rPr>
        <w:t xml:space="preserve">OMPI dans la note </w:t>
      </w:r>
      <w:r w:rsidR="00B15AEE" w:rsidRPr="00B55953">
        <w:rPr>
          <w:lang w:val="fr-FR"/>
        </w:rPr>
        <w:t>figurant à l</w:t>
      </w:r>
      <w:r w:rsidR="00E23A75" w:rsidRPr="00B55953">
        <w:rPr>
          <w:lang w:val="fr-FR"/>
        </w:rPr>
        <w:t>’annexe I</w:t>
      </w:r>
      <w:r w:rsidR="00B15AEE" w:rsidRPr="00B55953">
        <w:rPr>
          <w:lang w:val="fr-FR"/>
        </w:rPr>
        <w:t>II</w:t>
      </w:r>
      <w:r w:rsidR="00CC5E31" w:rsidRPr="00B55953">
        <w:rPr>
          <w:lang w:val="fr-FR"/>
        </w:rPr>
        <w:t>;</w:t>
      </w:r>
      <w:r w:rsidR="00B15AEE" w:rsidRPr="00B55953">
        <w:rPr>
          <w:lang w:val="fr-FR"/>
        </w:rPr>
        <w:t xml:space="preserve"> </w:t>
      </w:r>
      <w:r w:rsidR="00CC5E31" w:rsidRPr="00B55953">
        <w:rPr>
          <w:lang w:val="fr-FR"/>
        </w:rPr>
        <w:t xml:space="preserve"> et</w:t>
      </w:r>
    </w:p>
    <w:p w14:paraId="5837CD85" w14:textId="171913EF" w:rsidR="00CC5E31" w:rsidRPr="00B55953" w:rsidRDefault="00CC5E31" w:rsidP="00E06CBC">
      <w:pPr>
        <w:pStyle w:val="ONUMFS"/>
        <w:numPr>
          <w:ilvl w:val="0"/>
          <w:numId w:val="5"/>
        </w:numPr>
        <w:tabs>
          <w:tab w:val="clear" w:pos="567"/>
          <w:tab w:val="num" w:pos="1134"/>
        </w:tabs>
        <w:ind w:left="1134" w:hanging="567"/>
        <w:rPr>
          <w:lang w:val="fr-FR"/>
        </w:rPr>
      </w:pPr>
      <w:r w:rsidRPr="00B55953">
        <w:rPr>
          <w:lang w:val="fr-FR"/>
        </w:rPr>
        <w:t>actualiser la déclaration d</w:t>
      </w:r>
      <w:r w:rsidR="00E23A75" w:rsidRPr="00B55953">
        <w:rPr>
          <w:lang w:val="fr-FR"/>
        </w:rPr>
        <w:t>’</w:t>
      </w:r>
      <w:r w:rsidRPr="00B55953">
        <w:rPr>
          <w:lang w:val="fr-FR"/>
        </w:rPr>
        <w:t>importation</w:t>
      </w:r>
      <w:r w:rsidR="00E23A75" w:rsidRPr="00B55953">
        <w:rPr>
          <w:lang w:val="fr-FR"/>
        </w:rPr>
        <w:t xml:space="preserve"> du XSD</w:t>
      </w:r>
      <w:r w:rsidRPr="00B55953">
        <w:rPr>
          <w:lang w:val="fr-FR"/>
        </w:rPr>
        <w:t xml:space="preserve"> de sorte qu</w:t>
      </w:r>
      <w:r w:rsidR="00E23A75" w:rsidRPr="00B55953">
        <w:rPr>
          <w:lang w:val="fr-FR"/>
        </w:rPr>
        <w:t>’</w:t>
      </w:r>
      <w:r w:rsidRPr="00B55953">
        <w:rPr>
          <w:lang w:val="fr-FR"/>
        </w:rPr>
        <w:t>elle renvoie aux nouveaux schémas mis à plat pour la version</w:t>
      </w:r>
      <w:r w:rsidR="003D12A6" w:rsidRPr="00B55953">
        <w:rPr>
          <w:lang w:val="fr-FR"/>
        </w:rPr>
        <w:t> </w:t>
      </w:r>
      <w:r w:rsidRPr="00B55953">
        <w:rPr>
          <w:lang w:val="fr-FR"/>
        </w:rPr>
        <w:t>4.0</w:t>
      </w:r>
      <w:r w:rsidR="00B15AEE" w:rsidRPr="00B55953">
        <w:rPr>
          <w:lang w:val="fr-FR"/>
        </w:rPr>
        <w:t>.</w:t>
      </w:r>
    </w:p>
    <w:p w14:paraId="40EABE21" w14:textId="7DD90AFE" w:rsidR="00CC5E31" w:rsidRPr="00B55953" w:rsidRDefault="00CC5E31" w:rsidP="00D035F9">
      <w:pPr>
        <w:pStyle w:val="ONUMFS"/>
        <w:ind w:left="567"/>
        <w:rPr>
          <w:lang w:val="fr-FR"/>
        </w:rPr>
      </w:pPr>
      <w:r w:rsidRPr="00B55953">
        <w:rPr>
          <w:lang w:val="fr-FR"/>
        </w:rPr>
        <w:t>Le CWS a approuvé la proposition de révision de la norme</w:t>
      </w:r>
      <w:r w:rsidR="007C1221" w:rsidRPr="00B55953">
        <w:rPr>
          <w:lang w:val="fr-FR"/>
        </w:rPr>
        <w:t> </w:t>
      </w:r>
      <w:r w:rsidRPr="00B55953">
        <w:rPr>
          <w:lang w:val="fr-FR"/>
        </w:rPr>
        <w:t>ST.37 de l</w:t>
      </w:r>
      <w:r w:rsidR="00E23A75" w:rsidRPr="00B55953">
        <w:rPr>
          <w:lang w:val="fr-FR"/>
        </w:rPr>
        <w:t>’</w:t>
      </w:r>
      <w:r w:rsidRPr="00B55953">
        <w:rPr>
          <w:lang w:val="fr-FR"/>
        </w:rPr>
        <w:t xml:space="preserve">OMPI </w:t>
      </w:r>
      <w:r w:rsidR="00B15AEE" w:rsidRPr="00B55953">
        <w:rPr>
          <w:lang w:val="fr-FR"/>
        </w:rPr>
        <w:t>indiquée</w:t>
      </w:r>
      <w:r w:rsidRPr="00B55953">
        <w:rPr>
          <w:lang w:val="fr-FR"/>
        </w:rPr>
        <w:t xml:space="preserve"> aux </w:t>
      </w:r>
      <w:r w:rsidR="00E23A75" w:rsidRPr="00B55953">
        <w:rPr>
          <w:lang w:val="fr-FR"/>
        </w:rPr>
        <w:t>paragraphes 1</w:t>
      </w:r>
      <w:r w:rsidRPr="00B55953">
        <w:rPr>
          <w:lang w:val="fr-FR"/>
        </w:rPr>
        <w:t>1 et 12 du document</w:t>
      </w:r>
      <w:r w:rsidR="003D12A6" w:rsidRPr="00B55953">
        <w:rPr>
          <w:lang w:val="fr-FR"/>
        </w:rPr>
        <w:t> </w:t>
      </w:r>
      <w:r w:rsidRPr="00B55953">
        <w:rPr>
          <w:lang w:val="fr-FR"/>
        </w:rPr>
        <w:t xml:space="preserve">CWS/8/8. </w:t>
      </w:r>
      <w:r w:rsidR="00B15AEE" w:rsidRPr="00B55953">
        <w:rPr>
          <w:lang w:val="fr-FR"/>
        </w:rPr>
        <w:t xml:space="preserve"> </w:t>
      </w:r>
      <w:r w:rsidRPr="00B55953">
        <w:rPr>
          <w:lang w:val="fr-FR"/>
        </w:rPr>
        <w:t>Plusieurs délégations ont encouragé les autres à communiquer le</w:t>
      </w:r>
      <w:r w:rsidR="00B15AEE" w:rsidRPr="00B55953">
        <w:rPr>
          <w:lang w:val="fr-FR"/>
        </w:rPr>
        <w:t xml:space="preserve">s séries de </w:t>
      </w:r>
      <w:r w:rsidRPr="00B55953">
        <w:rPr>
          <w:lang w:val="fr-FR"/>
        </w:rPr>
        <w:t xml:space="preserve">données de </w:t>
      </w:r>
      <w:r w:rsidR="00B15AEE" w:rsidRPr="00B55953">
        <w:rPr>
          <w:lang w:val="fr-FR"/>
        </w:rPr>
        <w:t xml:space="preserve">leur </w:t>
      </w:r>
      <w:r w:rsidRPr="00B55953">
        <w:rPr>
          <w:lang w:val="fr-FR"/>
        </w:rPr>
        <w:t>fichier d</w:t>
      </w:r>
      <w:r w:rsidR="00E23A75" w:rsidRPr="00B55953">
        <w:rPr>
          <w:lang w:val="fr-FR"/>
        </w:rPr>
        <w:t>’</w:t>
      </w:r>
      <w:r w:rsidRPr="00B55953">
        <w:rPr>
          <w:lang w:val="fr-FR"/>
        </w:rPr>
        <w:t xml:space="preserve">autorité </w:t>
      </w:r>
      <w:r w:rsidR="00B15AEE" w:rsidRPr="00B55953">
        <w:rPr>
          <w:lang w:val="fr-FR"/>
        </w:rPr>
        <w:t xml:space="preserve">en vue de leur publication sur le </w:t>
      </w:r>
      <w:r w:rsidRPr="00B55953">
        <w:rPr>
          <w:lang w:val="fr-FR"/>
        </w:rPr>
        <w:t>portail Web de l</w:t>
      </w:r>
      <w:r w:rsidR="00E23A75" w:rsidRPr="00B55953">
        <w:rPr>
          <w:lang w:val="fr-FR"/>
        </w:rPr>
        <w:t>’</w:t>
      </w:r>
      <w:r w:rsidRPr="00B55953">
        <w:rPr>
          <w:lang w:val="fr-FR"/>
        </w:rPr>
        <w:t>OMPI relatif aux fichiers d</w:t>
      </w:r>
      <w:r w:rsidR="00E23A75" w:rsidRPr="00B55953">
        <w:rPr>
          <w:lang w:val="fr-FR"/>
        </w:rPr>
        <w:t>’</w:t>
      </w:r>
      <w:r w:rsidRPr="00B55953">
        <w:rPr>
          <w:lang w:val="fr-FR"/>
        </w:rPr>
        <w:t>autorité.</w:t>
      </w:r>
    </w:p>
    <w:p w14:paraId="1CB98AEF" w14:textId="6EF79DD0" w:rsidR="00CC5E31" w:rsidRPr="00B55953" w:rsidRDefault="00CC5E31" w:rsidP="00B55953">
      <w:pPr>
        <w:pStyle w:val="ONUMFS"/>
        <w:rPr>
          <w:lang w:val="fr-FR"/>
        </w:rPr>
      </w:pPr>
      <w:r w:rsidRPr="00B55953">
        <w:rPr>
          <w:lang w:val="fr-FR"/>
        </w:rPr>
        <w:t>Le CWS a également pris note d</w:t>
      </w:r>
      <w:r w:rsidR="00E23A75" w:rsidRPr="00B55953">
        <w:rPr>
          <w:lang w:val="fr-FR"/>
        </w:rPr>
        <w:t>’</w:t>
      </w:r>
      <w:r w:rsidRPr="00B55953">
        <w:rPr>
          <w:lang w:val="fr-FR"/>
        </w:rPr>
        <w:t>une décision de l</w:t>
      </w:r>
      <w:r w:rsidR="00E23A75" w:rsidRPr="00B55953">
        <w:rPr>
          <w:lang w:val="fr-FR"/>
        </w:rPr>
        <w:t>’</w:t>
      </w:r>
      <w:r w:rsidR="00C312E2" w:rsidRPr="00B55953">
        <w:rPr>
          <w:lang w:val="fr-FR"/>
        </w:rPr>
        <w:t>Équipe d</w:t>
      </w:r>
      <w:r w:rsidR="00E23A75" w:rsidRPr="00B55953">
        <w:rPr>
          <w:lang w:val="fr-FR"/>
        </w:rPr>
        <w:t>’</w:t>
      </w:r>
      <w:r w:rsidR="00C312E2" w:rsidRPr="00B55953">
        <w:rPr>
          <w:lang w:val="fr-FR"/>
        </w:rPr>
        <w:t>experts chargée de la d</w:t>
      </w:r>
      <w:r w:rsidRPr="00B55953">
        <w:rPr>
          <w:lang w:val="fr-FR"/>
        </w:rPr>
        <w:t>ocumentation minimale</w:t>
      </w:r>
      <w:r w:rsidR="00E23A75" w:rsidRPr="00B55953">
        <w:rPr>
          <w:lang w:val="fr-FR"/>
        </w:rPr>
        <w:t xml:space="preserve"> du PCT</w:t>
      </w:r>
      <w:r w:rsidRPr="00B55953">
        <w:rPr>
          <w:lang w:val="fr-FR"/>
        </w:rPr>
        <w:t xml:space="preserve"> </w:t>
      </w:r>
      <w:r w:rsidR="00C312E2" w:rsidRPr="00B55953">
        <w:rPr>
          <w:lang w:val="fr-FR"/>
        </w:rPr>
        <w:t>à l</w:t>
      </w:r>
      <w:r w:rsidR="00E23A75" w:rsidRPr="00B55953">
        <w:rPr>
          <w:lang w:val="fr-FR"/>
        </w:rPr>
        <w:t>’</w:t>
      </w:r>
      <w:r w:rsidR="00C312E2" w:rsidRPr="00B55953">
        <w:rPr>
          <w:lang w:val="fr-FR"/>
        </w:rPr>
        <w:t xml:space="preserve">effet </w:t>
      </w:r>
      <w:r w:rsidRPr="00B55953">
        <w:rPr>
          <w:lang w:val="fr-FR"/>
        </w:rPr>
        <w:t>d</w:t>
      </w:r>
      <w:r w:rsidR="00E23A75" w:rsidRPr="00B55953">
        <w:rPr>
          <w:lang w:val="fr-FR"/>
        </w:rPr>
        <w:t>’</w:t>
      </w:r>
      <w:r w:rsidRPr="00B55953">
        <w:rPr>
          <w:lang w:val="fr-FR"/>
        </w:rPr>
        <w:t>utiliser la norme</w:t>
      </w:r>
      <w:r w:rsidR="007C1221" w:rsidRPr="00B55953">
        <w:rPr>
          <w:lang w:val="fr-FR"/>
        </w:rPr>
        <w:t> </w:t>
      </w:r>
      <w:r w:rsidRPr="00B55953">
        <w:rPr>
          <w:lang w:val="fr-FR"/>
        </w:rPr>
        <w:t>ST.37 de l</w:t>
      </w:r>
      <w:r w:rsidR="00E23A75" w:rsidRPr="00B55953">
        <w:rPr>
          <w:lang w:val="fr-FR"/>
        </w:rPr>
        <w:t>’</w:t>
      </w:r>
      <w:r w:rsidRPr="00B55953">
        <w:rPr>
          <w:lang w:val="fr-FR"/>
        </w:rPr>
        <w:t>OMPI comme base pour la saisie des informations bibliographiques concernant les collections de documents de brevet fournies par les administrations international</w:t>
      </w:r>
      <w:r w:rsidR="00013896" w:rsidRPr="00B55953">
        <w:rPr>
          <w:lang w:val="fr-FR"/>
        </w:rPr>
        <w:t>es.  To</w:t>
      </w:r>
      <w:r w:rsidRPr="00B55953">
        <w:rPr>
          <w:lang w:val="fr-FR"/>
        </w:rPr>
        <w:t>utefois, plusieurs nouveaux éléments de données devront être recommandés dans la norme</w:t>
      </w:r>
      <w:r w:rsidR="007C1221" w:rsidRPr="00B55953">
        <w:rPr>
          <w:lang w:val="fr-FR"/>
        </w:rPr>
        <w:t> </w:t>
      </w:r>
      <w:r w:rsidRPr="00B55953">
        <w:rPr>
          <w:lang w:val="fr-FR"/>
        </w:rPr>
        <w:t>ST.37 de l</w:t>
      </w:r>
      <w:r w:rsidR="00E23A75" w:rsidRPr="00B55953">
        <w:rPr>
          <w:lang w:val="fr-FR"/>
        </w:rPr>
        <w:t>’</w:t>
      </w:r>
      <w:r w:rsidRPr="00B55953">
        <w:rPr>
          <w:lang w:val="fr-FR"/>
        </w:rPr>
        <w:t>OMPI afin de s</w:t>
      </w:r>
      <w:r w:rsidR="00E23A75" w:rsidRPr="00B55953">
        <w:rPr>
          <w:lang w:val="fr-FR"/>
        </w:rPr>
        <w:t>’</w:t>
      </w:r>
      <w:r w:rsidRPr="00B55953">
        <w:rPr>
          <w:lang w:val="fr-FR"/>
        </w:rPr>
        <w:t>assurer qu</w:t>
      </w:r>
      <w:r w:rsidR="00E23A75" w:rsidRPr="00B55953">
        <w:rPr>
          <w:lang w:val="fr-FR"/>
        </w:rPr>
        <w:t>’</w:t>
      </w:r>
      <w:r w:rsidRPr="00B55953">
        <w:rPr>
          <w:lang w:val="fr-FR"/>
        </w:rPr>
        <w:t xml:space="preserve">elle </w:t>
      </w:r>
      <w:r w:rsidR="00C312E2" w:rsidRPr="00B55953">
        <w:rPr>
          <w:lang w:val="fr-FR"/>
        </w:rPr>
        <w:t>satisfera</w:t>
      </w:r>
      <w:r w:rsidRPr="00B55953">
        <w:rPr>
          <w:lang w:val="fr-FR"/>
        </w:rPr>
        <w:t xml:space="preserve"> aux </w:t>
      </w:r>
      <w:r w:rsidR="00C312E2" w:rsidRPr="00B55953">
        <w:rPr>
          <w:lang w:val="fr-FR"/>
        </w:rPr>
        <w:t>exigences énoncées à l</w:t>
      </w:r>
      <w:r w:rsidR="00E23A75" w:rsidRPr="00B55953">
        <w:rPr>
          <w:lang w:val="fr-FR"/>
        </w:rPr>
        <w:t>’</w:t>
      </w:r>
      <w:r w:rsidR="00C312E2" w:rsidRPr="00B55953">
        <w:rPr>
          <w:lang w:val="fr-FR"/>
        </w:rPr>
        <w:t>objectif </w:t>
      </w:r>
      <w:r w:rsidRPr="00B55953">
        <w:rPr>
          <w:lang w:val="fr-FR"/>
        </w:rPr>
        <w:t>C du programme de travail de l</w:t>
      </w:r>
      <w:r w:rsidR="00E23A75" w:rsidRPr="00B55953">
        <w:rPr>
          <w:lang w:val="fr-FR"/>
        </w:rPr>
        <w:t>’</w:t>
      </w:r>
      <w:r w:rsidR="00C312E2" w:rsidRPr="00B55953">
        <w:rPr>
          <w:lang w:val="fr-FR"/>
        </w:rPr>
        <w:t>Équipe d</w:t>
      </w:r>
      <w:r w:rsidR="00E23A75" w:rsidRPr="00B55953">
        <w:rPr>
          <w:lang w:val="fr-FR"/>
        </w:rPr>
        <w:t>’</w:t>
      </w:r>
      <w:r w:rsidR="00C312E2" w:rsidRPr="00B55953">
        <w:rPr>
          <w:lang w:val="fr-FR"/>
        </w:rPr>
        <w:t>experts chargée de la d</w:t>
      </w:r>
      <w:r w:rsidRPr="00B55953">
        <w:rPr>
          <w:lang w:val="fr-FR"/>
        </w:rPr>
        <w:t>ocumentation minimale</w:t>
      </w:r>
      <w:r w:rsidR="00E23A75" w:rsidRPr="00B55953">
        <w:rPr>
          <w:lang w:val="fr-FR"/>
        </w:rPr>
        <w:t xml:space="preserve"> du PCT</w:t>
      </w:r>
      <w:r w:rsidRPr="00B55953">
        <w:rPr>
          <w:lang w:val="fr-FR"/>
        </w:rPr>
        <w:t>.</w:t>
      </w:r>
    </w:p>
    <w:p w14:paraId="2DE56963" w14:textId="7E76F301" w:rsidR="00CC5E31" w:rsidRPr="00B55953" w:rsidRDefault="00CC5E31" w:rsidP="00D035F9">
      <w:pPr>
        <w:pStyle w:val="ONUMFS"/>
        <w:ind w:left="567"/>
        <w:rPr>
          <w:lang w:val="fr-FR"/>
        </w:rPr>
      </w:pPr>
      <w:r w:rsidRPr="00B55953">
        <w:rPr>
          <w:lang w:val="fr-FR"/>
        </w:rPr>
        <w:t>Le CWS a prié l</w:t>
      </w:r>
      <w:r w:rsidR="00E23A75" w:rsidRPr="00B55953">
        <w:rPr>
          <w:lang w:val="fr-FR"/>
        </w:rPr>
        <w:t>’</w:t>
      </w:r>
      <w:r w:rsidR="00C312E2" w:rsidRPr="00B55953">
        <w:rPr>
          <w:lang w:val="fr-FR"/>
        </w:rPr>
        <w:t>É</w:t>
      </w:r>
      <w:r w:rsidRPr="00B55953">
        <w:rPr>
          <w:lang w:val="fr-FR"/>
        </w:rPr>
        <w:t>quipe d</w:t>
      </w:r>
      <w:r w:rsidR="00E23A75" w:rsidRPr="00B55953">
        <w:rPr>
          <w:lang w:val="fr-FR"/>
        </w:rPr>
        <w:t>’</w:t>
      </w:r>
      <w:r w:rsidRPr="00B55953">
        <w:rPr>
          <w:lang w:val="fr-FR"/>
        </w:rPr>
        <w:t>experts chargée du fichier d</w:t>
      </w:r>
      <w:r w:rsidR="00E23A75" w:rsidRPr="00B55953">
        <w:rPr>
          <w:lang w:val="fr-FR"/>
        </w:rPr>
        <w:t>’</w:t>
      </w:r>
      <w:r w:rsidRPr="00B55953">
        <w:rPr>
          <w:lang w:val="fr-FR"/>
        </w:rPr>
        <w:t>autorité de présenter une proposition concernant les révisions à apporter à la norme</w:t>
      </w:r>
      <w:r w:rsidR="007C1221" w:rsidRPr="00B55953">
        <w:rPr>
          <w:lang w:val="fr-FR"/>
        </w:rPr>
        <w:t> </w:t>
      </w:r>
      <w:r w:rsidRPr="00B55953">
        <w:rPr>
          <w:lang w:val="fr-FR"/>
        </w:rPr>
        <w:t>ST.37 de l</w:t>
      </w:r>
      <w:r w:rsidR="00E23A75" w:rsidRPr="00B55953">
        <w:rPr>
          <w:lang w:val="fr-FR"/>
        </w:rPr>
        <w:t>’</w:t>
      </w:r>
      <w:r w:rsidRPr="00B55953">
        <w:rPr>
          <w:lang w:val="fr-FR"/>
        </w:rPr>
        <w:t xml:space="preserve">OMPI à la prochaine </w:t>
      </w:r>
      <w:r w:rsidRPr="00B55953">
        <w:rPr>
          <w:lang w:val="fr-FR"/>
        </w:rPr>
        <w:lastRenderedPageBreak/>
        <w:t>session</w:t>
      </w:r>
      <w:r w:rsidR="00E23A75" w:rsidRPr="00B55953">
        <w:rPr>
          <w:lang w:val="fr-FR"/>
        </w:rPr>
        <w:t xml:space="preserve"> du CWS</w:t>
      </w:r>
      <w:r w:rsidRPr="00B55953">
        <w:rPr>
          <w:lang w:val="fr-FR"/>
        </w:rPr>
        <w:t>, compte tenu de la proposition de l</w:t>
      </w:r>
      <w:r w:rsidR="00E23A75" w:rsidRPr="00B55953">
        <w:rPr>
          <w:lang w:val="fr-FR"/>
        </w:rPr>
        <w:t>’</w:t>
      </w:r>
      <w:r w:rsidR="000F1641" w:rsidRPr="00B55953">
        <w:rPr>
          <w:lang w:val="fr-FR"/>
        </w:rPr>
        <w:t>Équipe d</w:t>
      </w:r>
      <w:r w:rsidR="00E23A75" w:rsidRPr="00B55953">
        <w:rPr>
          <w:lang w:val="fr-FR"/>
        </w:rPr>
        <w:t>’</w:t>
      </w:r>
      <w:r w:rsidR="000F1641" w:rsidRPr="00B55953">
        <w:rPr>
          <w:lang w:val="fr-FR"/>
        </w:rPr>
        <w:t>experts chargée de la d</w:t>
      </w:r>
      <w:r w:rsidRPr="00B55953">
        <w:rPr>
          <w:lang w:val="fr-FR"/>
        </w:rPr>
        <w:t>ocumentation minimale</w:t>
      </w:r>
      <w:r w:rsidR="00E23A75" w:rsidRPr="00B55953">
        <w:rPr>
          <w:lang w:val="fr-FR"/>
        </w:rPr>
        <w:t xml:space="preserve"> du PCT</w:t>
      </w:r>
      <w:r w:rsidRPr="00B55953">
        <w:rPr>
          <w:lang w:val="fr-FR"/>
        </w:rPr>
        <w:t>.</w:t>
      </w:r>
    </w:p>
    <w:p w14:paraId="4D8B4382" w14:textId="0C026471" w:rsidR="00CC5E31" w:rsidRPr="00B55953" w:rsidRDefault="00CC5E31" w:rsidP="00B55953">
      <w:pPr>
        <w:pStyle w:val="ONUMFS"/>
        <w:rPr>
          <w:lang w:val="fr-FR"/>
        </w:rPr>
      </w:pPr>
      <w:r w:rsidRPr="00B55953">
        <w:rPr>
          <w:lang w:val="fr-FR"/>
        </w:rPr>
        <w:t xml:space="preserve">Le </w:t>
      </w:r>
      <w:r w:rsidR="0000056A" w:rsidRPr="00B55953">
        <w:rPr>
          <w:lang w:val="fr-FR"/>
        </w:rPr>
        <w:t>Bureau international</w:t>
      </w:r>
      <w:r w:rsidRPr="00B55953">
        <w:rPr>
          <w:lang w:val="fr-FR"/>
        </w:rPr>
        <w:t xml:space="preserve"> a recommandé que les offices de propriété industrielle communiquent leurs </w:t>
      </w:r>
      <w:r w:rsidR="000F1641" w:rsidRPr="00B55953">
        <w:rPr>
          <w:lang w:val="fr-FR"/>
        </w:rPr>
        <w:t xml:space="preserve">séries de données relatives aux </w:t>
      </w:r>
      <w:r w:rsidRPr="00B55953">
        <w:rPr>
          <w:lang w:val="fr-FR"/>
        </w:rPr>
        <w:t>fichiers de données d</w:t>
      </w:r>
      <w:r w:rsidR="00E23A75" w:rsidRPr="00B55953">
        <w:rPr>
          <w:lang w:val="fr-FR"/>
        </w:rPr>
        <w:t>’</w:t>
      </w:r>
      <w:r w:rsidRPr="00B55953">
        <w:rPr>
          <w:lang w:val="fr-FR"/>
        </w:rPr>
        <w:t>autorité à une date précise chaque année afin de rationaliser la validation et la publication des fichiers d</w:t>
      </w:r>
      <w:r w:rsidR="00E23A75" w:rsidRPr="00B55953">
        <w:rPr>
          <w:lang w:val="fr-FR"/>
        </w:rPr>
        <w:t>’</w:t>
      </w:r>
      <w:r w:rsidRPr="00B55953">
        <w:rPr>
          <w:lang w:val="fr-FR"/>
        </w:rPr>
        <w:t xml:space="preserve">autorité </w:t>
      </w:r>
      <w:r w:rsidR="000F1641" w:rsidRPr="00B55953">
        <w:rPr>
          <w:lang w:val="fr-FR"/>
        </w:rPr>
        <w:t>conformément</w:t>
      </w:r>
      <w:r w:rsidRPr="00B55953">
        <w:rPr>
          <w:lang w:val="fr-FR"/>
        </w:rPr>
        <w:t xml:space="preserve"> à la norme</w:t>
      </w:r>
      <w:r w:rsidR="007C1221" w:rsidRPr="00B55953">
        <w:rPr>
          <w:lang w:val="fr-FR"/>
        </w:rPr>
        <w:t> </w:t>
      </w:r>
      <w:r w:rsidR="008A3CCD" w:rsidRPr="00B55953">
        <w:rPr>
          <w:lang w:val="fr-FR"/>
        </w:rPr>
        <w:t>ST.3</w:t>
      </w:r>
      <w:r w:rsidRPr="00B55953">
        <w:rPr>
          <w:lang w:val="fr-FR"/>
        </w:rPr>
        <w:t>7 de l</w:t>
      </w:r>
      <w:r w:rsidR="00E23A75" w:rsidRPr="00B55953">
        <w:rPr>
          <w:lang w:val="fr-FR"/>
        </w:rPr>
        <w:t>’</w:t>
      </w:r>
      <w:r w:rsidRPr="00B55953">
        <w:rPr>
          <w:lang w:val="fr-FR"/>
        </w:rPr>
        <w:t>O</w:t>
      </w:r>
      <w:r w:rsidR="00013896" w:rsidRPr="00B55953">
        <w:rPr>
          <w:lang w:val="fr-FR"/>
        </w:rPr>
        <w:t>MPI.  Le</w:t>
      </w:r>
      <w:r w:rsidR="00E23A75" w:rsidRPr="00B55953">
        <w:rPr>
          <w:lang w:val="fr-FR"/>
        </w:rPr>
        <w:t> CWS</w:t>
      </w:r>
      <w:r w:rsidRPr="00B55953">
        <w:rPr>
          <w:lang w:val="fr-FR"/>
        </w:rPr>
        <w:t xml:space="preserve"> a pris note de la recommandation, ainsi que la date de</w:t>
      </w:r>
      <w:r w:rsidR="000F1641" w:rsidRPr="00B55953">
        <w:rPr>
          <w:lang w:val="fr-FR"/>
        </w:rPr>
        <w:t xml:space="preserve"> soumission proposée pour le</w:t>
      </w:r>
      <w:r w:rsidR="00E23A75" w:rsidRPr="00B55953">
        <w:rPr>
          <w:lang w:val="fr-FR"/>
        </w:rPr>
        <w:t xml:space="preserve"> 1</w:t>
      </w:r>
      <w:r w:rsidR="00E23A75" w:rsidRPr="00B55953">
        <w:rPr>
          <w:vertAlign w:val="superscript"/>
          <w:lang w:val="fr-FR"/>
        </w:rPr>
        <w:t>er</w:t>
      </w:r>
      <w:r w:rsidR="00E23A75" w:rsidRPr="00B55953">
        <w:rPr>
          <w:lang w:val="fr-FR"/>
        </w:rPr>
        <w:t> </w:t>
      </w:r>
      <w:r w:rsidRPr="00B55953">
        <w:rPr>
          <w:lang w:val="fr-FR"/>
        </w:rPr>
        <w:t>ma</w:t>
      </w:r>
      <w:r w:rsidR="00013896" w:rsidRPr="00B55953">
        <w:rPr>
          <w:lang w:val="fr-FR"/>
        </w:rPr>
        <w:t>rs.  L’i</w:t>
      </w:r>
      <w:r w:rsidR="000F1641" w:rsidRPr="00B55953">
        <w:rPr>
          <w:lang w:val="fr-FR"/>
        </w:rPr>
        <w:t xml:space="preserve">nstauration de </w:t>
      </w:r>
      <w:r w:rsidRPr="00B55953">
        <w:rPr>
          <w:lang w:val="fr-FR"/>
        </w:rPr>
        <w:t>cette date</w:t>
      </w:r>
      <w:r w:rsidR="000F1641" w:rsidRPr="00B55953">
        <w:rPr>
          <w:lang w:val="fr-FR"/>
        </w:rPr>
        <w:t xml:space="preserve"> vise à </w:t>
      </w:r>
      <w:r w:rsidRPr="00B55953">
        <w:rPr>
          <w:lang w:val="fr-FR"/>
        </w:rPr>
        <w:t>rappeler aux offices de propriété industrielle qu</w:t>
      </w:r>
      <w:r w:rsidR="00E23A75" w:rsidRPr="00B55953">
        <w:rPr>
          <w:lang w:val="fr-FR"/>
        </w:rPr>
        <w:t>’</w:t>
      </w:r>
      <w:r w:rsidRPr="00B55953">
        <w:rPr>
          <w:lang w:val="fr-FR"/>
        </w:rPr>
        <w:t xml:space="preserve">ils sont tenus de </w:t>
      </w:r>
      <w:r w:rsidR="000F1641" w:rsidRPr="00B55953">
        <w:rPr>
          <w:lang w:val="fr-FR"/>
        </w:rPr>
        <w:t>communiquer</w:t>
      </w:r>
      <w:r w:rsidRPr="00B55953">
        <w:rPr>
          <w:lang w:val="fr-FR"/>
        </w:rPr>
        <w:t xml:space="preserve"> au moins </w:t>
      </w:r>
      <w:r w:rsidR="000F1641" w:rsidRPr="00B55953">
        <w:rPr>
          <w:lang w:val="fr-FR"/>
        </w:rPr>
        <w:t>une mise à jour par ann</w:t>
      </w:r>
      <w:r w:rsidR="00013896" w:rsidRPr="00B55953">
        <w:rPr>
          <w:lang w:val="fr-FR"/>
        </w:rPr>
        <w:t>ée.  Le</w:t>
      </w:r>
      <w:r w:rsidRPr="00B55953">
        <w:rPr>
          <w:lang w:val="fr-FR"/>
        </w:rPr>
        <w:t xml:space="preserve"> Secrétariat diffusera une circulaire dans le mois afin de rappeler </w:t>
      </w:r>
      <w:r w:rsidR="000F1641" w:rsidRPr="00B55953">
        <w:rPr>
          <w:lang w:val="fr-FR"/>
        </w:rPr>
        <w:t xml:space="preserve">ce nouveau délai </w:t>
      </w:r>
      <w:r w:rsidRPr="00B55953">
        <w:rPr>
          <w:lang w:val="fr-FR"/>
        </w:rPr>
        <w:t>aux offices de propriété industrielle.</w:t>
      </w:r>
    </w:p>
    <w:p w14:paraId="74CFFC1A" w14:textId="114569C0" w:rsidR="00CC5E31" w:rsidRPr="00B55953" w:rsidRDefault="006F4188" w:rsidP="00D035F9">
      <w:pPr>
        <w:pStyle w:val="ONUMFS"/>
        <w:ind w:left="567"/>
        <w:rPr>
          <w:lang w:val="fr-FR"/>
        </w:rPr>
      </w:pPr>
      <w:r w:rsidRPr="00B55953">
        <w:rPr>
          <w:lang w:val="fr-FR"/>
        </w:rPr>
        <w:tab/>
      </w:r>
      <w:r w:rsidR="00CC5E31" w:rsidRPr="00B55953">
        <w:rPr>
          <w:lang w:val="fr-FR"/>
        </w:rPr>
        <w:t>Le CWS a approuvé la date du</w:t>
      </w:r>
      <w:r w:rsidR="00E23A75" w:rsidRPr="00B55953">
        <w:rPr>
          <w:lang w:val="fr-FR"/>
        </w:rPr>
        <w:t xml:space="preserve"> 1</w:t>
      </w:r>
      <w:r w:rsidR="00E23A75" w:rsidRPr="00B55953">
        <w:rPr>
          <w:vertAlign w:val="superscript"/>
          <w:lang w:val="fr-FR"/>
        </w:rPr>
        <w:t>er</w:t>
      </w:r>
      <w:r w:rsidR="00E23A75" w:rsidRPr="00B55953">
        <w:rPr>
          <w:lang w:val="fr-FR"/>
        </w:rPr>
        <w:t> </w:t>
      </w:r>
      <w:r w:rsidR="00CC5E31" w:rsidRPr="00B55953">
        <w:rPr>
          <w:lang w:val="fr-FR"/>
        </w:rPr>
        <w:t>mars pour la mise à jour annuelle des fichiers d</w:t>
      </w:r>
      <w:r w:rsidR="00E23A75" w:rsidRPr="00B55953">
        <w:rPr>
          <w:lang w:val="fr-FR"/>
        </w:rPr>
        <w:t>’</w:t>
      </w:r>
      <w:r w:rsidR="00CC5E31" w:rsidRPr="00B55953">
        <w:rPr>
          <w:lang w:val="fr-FR"/>
        </w:rPr>
        <w:t xml:space="preserve">autorité par les offices de propriété industrielle et a prié le Secrétariat de diffuser une circulaire en </w:t>
      </w:r>
      <w:r w:rsidR="00E23A75" w:rsidRPr="00B55953">
        <w:rPr>
          <w:lang w:val="fr-FR"/>
        </w:rPr>
        <w:t>février 20</w:t>
      </w:r>
      <w:r w:rsidR="00CC5E31" w:rsidRPr="00B55953">
        <w:rPr>
          <w:lang w:val="fr-FR"/>
        </w:rPr>
        <w:t>21, invitant les offices de propriété industrielle à actualiser leurs informations concernant les fichiers d</w:t>
      </w:r>
      <w:r w:rsidR="00E23A75" w:rsidRPr="00B55953">
        <w:rPr>
          <w:lang w:val="fr-FR"/>
        </w:rPr>
        <w:t>’</w:t>
      </w:r>
      <w:r w:rsidR="00CC5E31" w:rsidRPr="00B55953">
        <w:rPr>
          <w:lang w:val="fr-FR"/>
        </w:rPr>
        <w:t>autorité.</w:t>
      </w:r>
    </w:p>
    <w:p w14:paraId="367DEEA5" w14:textId="4285A776" w:rsidR="00CC5E31" w:rsidRPr="00B55953" w:rsidRDefault="00E23A75" w:rsidP="00C45A72">
      <w:pPr>
        <w:pStyle w:val="Heading3"/>
        <w:rPr>
          <w:lang w:val="fr-FR"/>
        </w:rPr>
      </w:pPr>
      <w:r w:rsidRPr="00B55953">
        <w:rPr>
          <w:lang w:val="fr-FR"/>
        </w:rPr>
        <w:t>Point 5</w:t>
      </w:r>
      <w:r w:rsidR="00CC5E31" w:rsidRPr="00B55953">
        <w:rPr>
          <w:lang w:val="fr-FR"/>
        </w:rPr>
        <w:t>.a) de l</w:t>
      </w:r>
      <w:r w:rsidRPr="00B55953">
        <w:rPr>
          <w:lang w:val="fr-FR"/>
        </w:rPr>
        <w:t>’</w:t>
      </w:r>
      <w:r w:rsidR="00CC5E31" w:rsidRPr="00B55953">
        <w:rPr>
          <w:lang w:val="fr-FR"/>
        </w:rPr>
        <w:t>ordre du jour</w:t>
      </w:r>
      <w:r w:rsidRPr="00B55953">
        <w:rPr>
          <w:lang w:val="fr-FR"/>
        </w:rPr>
        <w:t> :</w:t>
      </w:r>
      <w:r w:rsidR="00CC5E31" w:rsidRPr="00B55953">
        <w:rPr>
          <w:lang w:val="fr-FR"/>
        </w:rPr>
        <w:t xml:space="preserve"> Publication des résultats du questionnaire sur les systèmes de numérotation des offices de propriété industrielle</w:t>
      </w:r>
    </w:p>
    <w:p w14:paraId="5D81431D" w14:textId="11D54AFA" w:rsidR="00CC5E31" w:rsidRPr="00B55953" w:rsidRDefault="00CC5E31" w:rsidP="00B55953">
      <w:pPr>
        <w:pStyle w:val="ONUMFS"/>
        <w:rPr>
          <w:lang w:val="fr-FR"/>
        </w:rPr>
      </w:pPr>
      <w:r w:rsidRPr="00B55953">
        <w:rPr>
          <w:lang w:val="fr-FR"/>
        </w:rPr>
        <w:t>Les délibérations ont eu lieu sur la base du document</w:t>
      </w:r>
      <w:r w:rsidR="003D12A6" w:rsidRPr="00B55953">
        <w:rPr>
          <w:lang w:val="fr-FR"/>
        </w:rPr>
        <w:t> </w:t>
      </w:r>
      <w:r w:rsidRPr="00B55953">
        <w:rPr>
          <w:lang w:val="fr-FR"/>
        </w:rPr>
        <w:t>CWS/8/9</w:t>
      </w:r>
      <w:r w:rsidR="007C1221" w:rsidRPr="00B55953">
        <w:rPr>
          <w:lang w:val="fr-FR"/>
        </w:rPr>
        <w:t> </w:t>
      </w:r>
      <w:r w:rsidRPr="00B55953">
        <w:rPr>
          <w:lang w:val="fr-FR"/>
        </w:rPr>
        <w:t>Corr.</w:t>
      </w:r>
    </w:p>
    <w:p w14:paraId="562ABD7B" w14:textId="6DB73D54" w:rsidR="00CC5E31" w:rsidRPr="00B55953" w:rsidRDefault="00CC5E31" w:rsidP="00B55953">
      <w:pPr>
        <w:pStyle w:val="ONUMFS"/>
        <w:rPr>
          <w:lang w:val="fr-FR"/>
        </w:rPr>
      </w:pPr>
      <w:r w:rsidRPr="00B55953">
        <w:rPr>
          <w:lang w:val="fr-FR"/>
        </w:rPr>
        <w:t>Le CWS a pris note du contenu du document, en particulier des résultats de l</w:t>
      </w:r>
      <w:r w:rsidR="00E23A75" w:rsidRPr="00B55953">
        <w:rPr>
          <w:lang w:val="fr-FR"/>
        </w:rPr>
        <w:t>’</w:t>
      </w:r>
      <w:r w:rsidRPr="00B55953">
        <w:rPr>
          <w:lang w:val="fr-FR"/>
        </w:rPr>
        <w:t>enquête sur les systèmes de numérotation utilisés par les offices de propriété industrielle en ce qui concerne les documents publiés et les titres enregistrés, qui rendent compte des pratiques de 50</w:t>
      </w:r>
      <w:r w:rsidR="003D12A6" w:rsidRPr="00B55953">
        <w:rPr>
          <w:lang w:val="fr-FR"/>
        </w:rPr>
        <w:t> </w:t>
      </w:r>
      <w:r w:rsidRPr="00B55953">
        <w:rPr>
          <w:lang w:val="fr-FR"/>
        </w:rPr>
        <w:t>offic</w:t>
      </w:r>
      <w:r w:rsidR="00013896" w:rsidRPr="00B55953">
        <w:rPr>
          <w:lang w:val="fr-FR"/>
        </w:rPr>
        <w:t>es.  Lo</w:t>
      </w:r>
      <w:r w:rsidRPr="00B55953">
        <w:rPr>
          <w:lang w:val="fr-FR"/>
        </w:rPr>
        <w:t>rs de l</w:t>
      </w:r>
      <w:r w:rsidR="00E23A75" w:rsidRPr="00B55953">
        <w:rPr>
          <w:lang w:val="fr-FR"/>
        </w:rPr>
        <w:t>’</w:t>
      </w:r>
      <w:r w:rsidRPr="00B55953">
        <w:rPr>
          <w:lang w:val="fr-FR"/>
        </w:rPr>
        <w:t xml:space="preserve">enquête précédente, menée </w:t>
      </w:r>
      <w:r w:rsidR="00E23A75" w:rsidRPr="00B55953">
        <w:rPr>
          <w:lang w:val="fr-FR"/>
        </w:rPr>
        <w:t>en 2001</w:t>
      </w:r>
      <w:r w:rsidRPr="00B55953">
        <w:rPr>
          <w:lang w:val="fr-FR"/>
        </w:rPr>
        <w:t>, des réponses avaient été reçues de 58</w:t>
      </w:r>
      <w:r w:rsidR="003D12A6" w:rsidRPr="00B55953">
        <w:rPr>
          <w:lang w:val="fr-FR"/>
        </w:rPr>
        <w:t> </w:t>
      </w:r>
      <w:r w:rsidRPr="00B55953">
        <w:rPr>
          <w:lang w:val="fr-FR"/>
        </w:rPr>
        <w:t>pays et organisatio</w:t>
      </w:r>
      <w:r w:rsidR="00013896" w:rsidRPr="00B55953">
        <w:rPr>
          <w:lang w:val="fr-FR"/>
        </w:rPr>
        <w:t>ns.  Ma</w:t>
      </w:r>
      <w:r w:rsidRPr="00B55953">
        <w:rPr>
          <w:lang w:val="fr-FR"/>
        </w:rPr>
        <w:t xml:space="preserve">lgré les chiffres similaires, il y avait des différences notables </w:t>
      </w:r>
      <w:r w:rsidR="000F1641" w:rsidRPr="00B55953">
        <w:rPr>
          <w:lang w:val="fr-FR"/>
        </w:rPr>
        <w:t>concernant les répondan</w:t>
      </w:r>
      <w:r w:rsidR="00013896" w:rsidRPr="00B55953">
        <w:rPr>
          <w:lang w:val="fr-FR"/>
        </w:rPr>
        <w:t>ts.  Tr</w:t>
      </w:r>
      <w:r w:rsidRPr="00B55953">
        <w:rPr>
          <w:lang w:val="fr-FR"/>
        </w:rPr>
        <w:t>ente</w:t>
      </w:r>
      <w:r w:rsidR="006546C2" w:rsidRPr="00B55953">
        <w:rPr>
          <w:lang w:val="fr-FR"/>
        </w:rPr>
        <w:t xml:space="preserve"> </w:t>
      </w:r>
      <w:r w:rsidRPr="00B55953">
        <w:rPr>
          <w:lang w:val="fr-FR"/>
        </w:rPr>
        <w:t xml:space="preserve">des participants ayant répondu </w:t>
      </w:r>
      <w:r w:rsidR="00E23A75" w:rsidRPr="00B55953">
        <w:rPr>
          <w:lang w:val="fr-FR"/>
        </w:rPr>
        <w:t>en 2020</w:t>
      </w:r>
      <w:r w:rsidRPr="00B55953">
        <w:rPr>
          <w:lang w:val="fr-FR"/>
        </w:rPr>
        <w:t xml:space="preserve"> </w:t>
      </w:r>
      <w:r w:rsidR="000F1641" w:rsidRPr="00B55953">
        <w:rPr>
          <w:lang w:val="fr-FR"/>
        </w:rPr>
        <w:t>avaient</w:t>
      </w:r>
      <w:r w:rsidRPr="00B55953">
        <w:rPr>
          <w:lang w:val="fr-FR"/>
        </w:rPr>
        <w:t xml:space="preserve"> également fourni des données </w:t>
      </w:r>
      <w:r w:rsidR="00E23A75" w:rsidRPr="00B55953">
        <w:rPr>
          <w:lang w:val="fr-FR"/>
        </w:rPr>
        <w:t>en 2001</w:t>
      </w:r>
      <w:r w:rsidRPr="00B55953">
        <w:rPr>
          <w:lang w:val="fr-FR"/>
        </w:rPr>
        <w:t>.</w:t>
      </w:r>
      <w:r w:rsidR="00AB7E36" w:rsidRPr="00B55953">
        <w:rPr>
          <w:lang w:val="fr-FR"/>
        </w:rPr>
        <w:t xml:space="preserve">  </w:t>
      </w:r>
      <w:r w:rsidRPr="00B55953">
        <w:rPr>
          <w:lang w:val="fr-FR"/>
        </w:rPr>
        <w:t>Deux</w:t>
      </w:r>
      <w:r w:rsidR="007C1221" w:rsidRPr="00B55953">
        <w:rPr>
          <w:lang w:val="fr-FR"/>
        </w:rPr>
        <w:t> </w:t>
      </w:r>
      <w:r w:rsidRPr="00B55953">
        <w:rPr>
          <w:lang w:val="fr-FR"/>
        </w:rPr>
        <w:t xml:space="preserve">autres </w:t>
      </w:r>
      <w:r w:rsidR="000F1641" w:rsidRPr="00B55953">
        <w:rPr>
          <w:lang w:val="fr-FR"/>
        </w:rPr>
        <w:t xml:space="preserve">répondants </w:t>
      </w:r>
      <w:r w:rsidR="00E23A75" w:rsidRPr="00B55953">
        <w:rPr>
          <w:lang w:val="fr-FR"/>
        </w:rPr>
        <w:t>en 2020</w:t>
      </w:r>
      <w:r w:rsidRPr="00B55953">
        <w:rPr>
          <w:lang w:val="fr-FR"/>
        </w:rPr>
        <w:t xml:space="preserve"> correspondent à un </w:t>
      </w:r>
      <w:r w:rsidR="000F1641" w:rsidRPr="00B55953">
        <w:rPr>
          <w:lang w:val="fr-FR"/>
        </w:rPr>
        <w:t>répondant</w:t>
      </w:r>
      <w:r w:rsidRPr="00B55953">
        <w:rPr>
          <w:lang w:val="fr-FR"/>
        </w:rPr>
        <w:t xml:space="preserve"> </w:t>
      </w:r>
      <w:r w:rsidR="00E23A75" w:rsidRPr="00B55953">
        <w:rPr>
          <w:lang w:val="fr-FR"/>
        </w:rPr>
        <w:t>de 2001</w:t>
      </w:r>
      <w:r w:rsidRPr="00B55953">
        <w:rPr>
          <w:lang w:val="fr-FR"/>
        </w:rPr>
        <w:t xml:space="preserve"> qui n</w:t>
      </w:r>
      <w:r w:rsidR="00E23A75" w:rsidRPr="00B55953">
        <w:rPr>
          <w:lang w:val="fr-FR"/>
        </w:rPr>
        <w:t>’</w:t>
      </w:r>
      <w:r w:rsidRPr="00B55953">
        <w:rPr>
          <w:lang w:val="fr-FR"/>
        </w:rPr>
        <w:t>existe pl</w:t>
      </w:r>
      <w:r w:rsidR="00013896" w:rsidRPr="00B55953">
        <w:rPr>
          <w:lang w:val="fr-FR"/>
        </w:rPr>
        <w:t>us.  Le</w:t>
      </w:r>
      <w:r w:rsidRPr="00B55953">
        <w:rPr>
          <w:lang w:val="fr-FR"/>
        </w:rPr>
        <w:t>s 26</w:t>
      </w:r>
      <w:r w:rsidR="003D12A6" w:rsidRPr="00B55953">
        <w:rPr>
          <w:lang w:val="fr-FR"/>
        </w:rPr>
        <w:t> </w:t>
      </w:r>
      <w:r w:rsidRPr="00B55953">
        <w:rPr>
          <w:lang w:val="fr-FR"/>
        </w:rPr>
        <w:t>autres pays et entités ayant participé à l</w:t>
      </w:r>
      <w:r w:rsidR="00E23A75" w:rsidRPr="00B55953">
        <w:rPr>
          <w:lang w:val="fr-FR"/>
        </w:rPr>
        <w:t>’</w:t>
      </w:r>
      <w:r w:rsidRPr="00B55953">
        <w:rPr>
          <w:lang w:val="fr-FR"/>
        </w:rPr>
        <w:t xml:space="preserve">enquête </w:t>
      </w:r>
      <w:r w:rsidR="00E23A75" w:rsidRPr="00B55953">
        <w:rPr>
          <w:lang w:val="fr-FR"/>
        </w:rPr>
        <w:t>de 2001</w:t>
      </w:r>
      <w:r w:rsidRPr="00B55953">
        <w:rPr>
          <w:lang w:val="fr-FR"/>
        </w:rPr>
        <w:t xml:space="preserve"> n</w:t>
      </w:r>
      <w:r w:rsidR="00E23A75" w:rsidRPr="00B55953">
        <w:rPr>
          <w:lang w:val="fr-FR"/>
        </w:rPr>
        <w:t>’</w:t>
      </w:r>
      <w:r w:rsidRPr="00B55953">
        <w:rPr>
          <w:lang w:val="fr-FR"/>
        </w:rPr>
        <w:t xml:space="preserve">ont pas communiqué de données </w:t>
      </w:r>
      <w:r w:rsidR="00E23A75" w:rsidRPr="00B55953">
        <w:rPr>
          <w:lang w:val="fr-FR"/>
        </w:rPr>
        <w:t>en 2020</w:t>
      </w:r>
      <w:r w:rsidRPr="00B55953">
        <w:rPr>
          <w:lang w:val="fr-FR"/>
        </w:rPr>
        <w:t>.</w:t>
      </w:r>
    </w:p>
    <w:p w14:paraId="562AE679" w14:textId="2AF46644" w:rsidR="00CC5E31" w:rsidRPr="00B55953" w:rsidRDefault="00CC5E31" w:rsidP="00B55953">
      <w:pPr>
        <w:pStyle w:val="ONUMFS"/>
        <w:rPr>
          <w:lang w:val="fr-FR"/>
        </w:rPr>
      </w:pPr>
      <w:r w:rsidRPr="00B55953">
        <w:rPr>
          <w:lang w:val="fr-FR"/>
        </w:rPr>
        <w:t xml:space="preserve">Le </w:t>
      </w:r>
      <w:r w:rsidR="0000056A" w:rsidRPr="00B55953">
        <w:rPr>
          <w:lang w:val="fr-FR"/>
        </w:rPr>
        <w:t>Bureau international</w:t>
      </w:r>
      <w:r w:rsidRPr="00B55953">
        <w:rPr>
          <w:lang w:val="fr-FR"/>
        </w:rPr>
        <w:t xml:space="preserve"> a proposé de publier les résultats de l</w:t>
      </w:r>
      <w:r w:rsidR="00E23A75" w:rsidRPr="00B55953">
        <w:rPr>
          <w:lang w:val="fr-FR"/>
        </w:rPr>
        <w:t>’</w:t>
      </w:r>
      <w:r w:rsidRPr="00B55953">
        <w:rPr>
          <w:lang w:val="fr-FR"/>
        </w:rPr>
        <w:t xml:space="preserve">enquête </w:t>
      </w:r>
      <w:r w:rsidR="00E23A75" w:rsidRPr="00B55953">
        <w:rPr>
          <w:lang w:val="fr-FR"/>
        </w:rPr>
        <w:t>de 2020</w:t>
      </w:r>
      <w:r w:rsidRPr="00B55953">
        <w:rPr>
          <w:lang w:val="fr-FR"/>
        </w:rPr>
        <w:t xml:space="preserve"> parallèlement aux résultats de l</w:t>
      </w:r>
      <w:r w:rsidR="00E23A75" w:rsidRPr="00B55953">
        <w:rPr>
          <w:lang w:val="fr-FR"/>
        </w:rPr>
        <w:t>’</w:t>
      </w:r>
      <w:r w:rsidRPr="00B55953">
        <w:rPr>
          <w:lang w:val="fr-FR"/>
        </w:rPr>
        <w:t xml:space="preserve">enquête </w:t>
      </w:r>
      <w:r w:rsidR="00E23A75" w:rsidRPr="00B55953">
        <w:rPr>
          <w:lang w:val="fr-FR"/>
        </w:rPr>
        <w:t>de 2001</w:t>
      </w:r>
      <w:r w:rsidRPr="00B55953">
        <w:rPr>
          <w:lang w:val="fr-FR"/>
        </w:rPr>
        <w:t xml:space="preserve"> dans la partie</w:t>
      </w:r>
      <w:r w:rsidR="003D12A6" w:rsidRPr="00B55953">
        <w:rPr>
          <w:lang w:val="fr-FR"/>
        </w:rPr>
        <w:t> </w:t>
      </w:r>
      <w:r w:rsidRPr="00B55953">
        <w:rPr>
          <w:lang w:val="fr-FR"/>
        </w:rPr>
        <w:t>7.2.2 du Manuel de l</w:t>
      </w:r>
      <w:r w:rsidR="00E23A75" w:rsidRPr="00B55953">
        <w:rPr>
          <w:lang w:val="fr-FR"/>
        </w:rPr>
        <w:t>’</w:t>
      </w:r>
      <w:r w:rsidRPr="00B55953">
        <w:rPr>
          <w:lang w:val="fr-FR"/>
        </w:rPr>
        <w:t>OMPI, ca</w:t>
      </w:r>
      <w:r w:rsidR="000F1641" w:rsidRPr="00B55953">
        <w:rPr>
          <w:lang w:val="fr-FR"/>
        </w:rPr>
        <w:t>r les deux</w:t>
      </w:r>
      <w:r w:rsidR="007C1221" w:rsidRPr="00B55953">
        <w:rPr>
          <w:lang w:val="fr-FR"/>
        </w:rPr>
        <w:t> </w:t>
      </w:r>
      <w:r w:rsidR="000F1641" w:rsidRPr="00B55953">
        <w:rPr>
          <w:lang w:val="fr-FR"/>
        </w:rPr>
        <w:t>enquêtes présentent l</w:t>
      </w:r>
      <w:r w:rsidRPr="00B55953">
        <w:rPr>
          <w:lang w:val="fr-FR"/>
        </w:rPr>
        <w:t>es pratiques de nombreux offices de propriété intellectuelle qui ne seraient pas prises en considération autreme</w:t>
      </w:r>
      <w:r w:rsidR="00013896" w:rsidRPr="00B55953">
        <w:rPr>
          <w:lang w:val="fr-FR"/>
        </w:rPr>
        <w:t>nt.  Il</w:t>
      </w:r>
      <w:r w:rsidRPr="00B55953">
        <w:rPr>
          <w:lang w:val="fr-FR"/>
        </w:rPr>
        <w:t xml:space="preserve"> serait trompeur de combiner les résultats </w:t>
      </w:r>
      <w:r w:rsidR="00E23A75" w:rsidRPr="00B55953">
        <w:rPr>
          <w:lang w:val="fr-FR"/>
        </w:rPr>
        <w:t>de 2001</w:t>
      </w:r>
      <w:r w:rsidRPr="00B55953">
        <w:rPr>
          <w:lang w:val="fr-FR"/>
        </w:rPr>
        <w:t xml:space="preserve"> avec ceux </w:t>
      </w:r>
      <w:r w:rsidR="00E23A75" w:rsidRPr="00B55953">
        <w:rPr>
          <w:lang w:val="fr-FR"/>
        </w:rPr>
        <w:t>de 2020</w:t>
      </w:r>
      <w:r w:rsidRPr="00B55953">
        <w:rPr>
          <w:lang w:val="fr-FR"/>
        </w:rPr>
        <w:t>, car cela laisserait penser que les données communiquées par les 26</w:t>
      </w:r>
      <w:r w:rsidR="003D12A6" w:rsidRPr="00B55953">
        <w:rPr>
          <w:lang w:val="fr-FR"/>
        </w:rPr>
        <w:t> </w:t>
      </w:r>
      <w:r w:rsidRPr="00B55953">
        <w:rPr>
          <w:lang w:val="fr-FR"/>
        </w:rPr>
        <w:t>pays n</w:t>
      </w:r>
      <w:r w:rsidR="00E23A75" w:rsidRPr="00B55953">
        <w:rPr>
          <w:lang w:val="fr-FR"/>
        </w:rPr>
        <w:t>’</w:t>
      </w:r>
      <w:r w:rsidRPr="00B55953">
        <w:rPr>
          <w:lang w:val="fr-FR"/>
        </w:rPr>
        <w:t>ayant répondu qu</w:t>
      </w:r>
      <w:r w:rsidR="00E23A75" w:rsidRPr="00B55953">
        <w:rPr>
          <w:lang w:val="fr-FR"/>
        </w:rPr>
        <w:t>’</w:t>
      </w:r>
      <w:r w:rsidRPr="00B55953">
        <w:rPr>
          <w:lang w:val="fr-FR"/>
        </w:rPr>
        <w:t>à l</w:t>
      </w:r>
      <w:r w:rsidR="00E23A75" w:rsidRPr="00B55953">
        <w:rPr>
          <w:lang w:val="fr-FR"/>
        </w:rPr>
        <w:t>’</w:t>
      </w:r>
      <w:r w:rsidRPr="00B55953">
        <w:rPr>
          <w:lang w:val="fr-FR"/>
        </w:rPr>
        <w:t xml:space="preserve">enquête </w:t>
      </w:r>
      <w:r w:rsidR="00E23A75" w:rsidRPr="00B55953">
        <w:rPr>
          <w:lang w:val="fr-FR"/>
        </w:rPr>
        <w:t>de 2001</w:t>
      </w:r>
      <w:r w:rsidRPr="00B55953">
        <w:rPr>
          <w:lang w:val="fr-FR"/>
        </w:rPr>
        <w:t xml:space="preserve"> sont à jour, ce qui n</w:t>
      </w:r>
      <w:r w:rsidR="00E23A75" w:rsidRPr="00B55953">
        <w:rPr>
          <w:lang w:val="fr-FR"/>
        </w:rPr>
        <w:t>’</w:t>
      </w:r>
      <w:r w:rsidRPr="00B55953">
        <w:rPr>
          <w:lang w:val="fr-FR"/>
        </w:rPr>
        <w:t>est pas forcément le cas.</w:t>
      </w:r>
    </w:p>
    <w:p w14:paraId="056D9780" w14:textId="794B9E3F" w:rsidR="00E23A75" w:rsidRPr="00B55953" w:rsidRDefault="00CC5E31" w:rsidP="00B55953">
      <w:pPr>
        <w:pStyle w:val="ONUMFS"/>
        <w:rPr>
          <w:lang w:val="fr-FR"/>
        </w:rPr>
      </w:pPr>
      <w:r w:rsidRPr="00B55953">
        <w:rPr>
          <w:lang w:val="fr-FR"/>
        </w:rPr>
        <w:t xml:space="preserve">Une délégation a demandé </w:t>
      </w:r>
      <w:r w:rsidR="000F1641" w:rsidRPr="00B55953">
        <w:rPr>
          <w:lang w:val="fr-FR"/>
        </w:rPr>
        <w:t xml:space="preserve">la possibilité </w:t>
      </w:r>
      <w:r w:rsidRPr="00B55953">
        <w:rPr>
          <w:lang w:val="fr-FR"/>
        </w:rPr>
        <w:t xml:space="preserve">de mettre à jour </w:t>
      </w:r>
      <w:r w:rsidR="000F1641" w:rsidRPr="00B55953">
        <w:rPr>
          <w:lang w:val="fr-FR"/>
        </w:rPr>
        <w:t xml:space="preserve">ses </w:t>
      </w:r>
      <w:r w:rsidRPr="00B55953">
        <w:rPr>
          <w:lang w:val="fr-FR"/>
        </w:rPr>
        <w:t>données d</w:t>
      </w:r>
      <w:r w:rsidR="00E23A75" w:rsidRPr="00B55953">
        <w:rPr>
          <w:lang w:val="fr-FR"/>
        </w:rPr>
        <w:t>’</w:t>
      </w:r>
      <w:r w:rsidRPr="00B55953">
        <w:rPr>
          <w:lang w:val="fr-FR"/>
        </w:rPr>
        <w:t>enquête avant leur publicati</w:t>
      </w:r>
      <w:r w:rsidR="00013896" w:rsidRPr="00B55953">
        <w:rPr>
          <w:lang w:val="fr-FR"/>
        </w:rPr>
        <w:t>on.  Le</w:t>
      </w:r>
      <w:r w:rsidRPr="00B55953">
        <w:rPr>
          <w:lang w:val="fr-FR"/>
        </w:rPr>
        <w:t xml:space="preserve"> </w:t>
      </w:r>
      <w:r w:rsidR="0000056A" w:rsidRPr="00B55953">
        <w:rPr>
          <w:lang w:val="fr-FR"/>
        </w:rPr>
        <w:t>Bureau international</w:t>
      </w:r>
      <w:r w:rsidR="000F1641" w:rsidRPr="00B55953">
        <w:rPr>
          <w:lang w:val="fr-FR"/>
        </w:rPr>
        <w:t xml:space="preserve"> a fait observer que d</w:t>
      </w:r>
      <w:r w:rsidR="00E23A75" w:rsidRPr="00B55953">
        <w:rPr>
          <w:lang w:val="fr-FR"/>
        </w:rPr>
        <w:t>’</w:t>
      </w:r>
      <w:r w:rsidR="000F1641" w:rsidRPr="00B55953">
        <w:rPr>
          <w:lang w:val="fr-FR"/>
        </w:rPr>
        <w:t>autres o</w:t>
      </w:r>
      <w:r w:rsidRPr="00B55953">
        <w:rPr>
          <w:lang w:val="fr-FR"/>
        </w:rPr>
        <w:t>ffices avaient fait la même demande avant la réunion et a</w:t>
      </w:r>
      <w:r w:rsidR="000F1641" w:rsidRPr="00B55953">
        <w:rPr>
          <w:lang w:val="fr-FR"/>
        </w:rPr>
        <w:t xml:space="preserve"> proposé que</w:t>
      </w:r>
      <w:r w:rsidR="00E23A75" w:rsidRPr="00B55953">
        <w:rPr>
          <w:lang w:val="fr-FR"/>
        </w:rPr>
        <w:t xml:space="preserve"> le CWS</w:t>
      </w:r>
      <w:r w:rsidR="000F1641" w:rsidRPr="00B55953">
        <w:rPr>
          <w:lang w:val="fr-FR"/>
        </w:rPr>
        <w:t xml:space="preserve"> invite les o</w:t>
      </w:r>
      <w:r w:rsidRPr="00B55953">
        <w:rPr>
          <w:lang w:val="fr-FR"/>
        </w:rPr>
        <w:t>ffices de propriété industrielle à fournir leurs contributions supplémentaires à l</w:t>
      </w:r>
      <w:r w:rsidR="00E23A75" w:rsidRPr="00B55953">
        <w:rPr>
          <w:lang w:val="fr-FR"/>
        </w:rPr>
        <w:t>’</w:t>
      </w:r>
      <w:r w:rsidRPr="00B55953">
        <w:rPr>
          <w:lang w:val="fr-FR"/>
        </w:rPr>
        <w:t>enquête d</w:t>
      </w:r>
      <w:r w:rsidR="00E23A75" w:rsidRPr="00B55953">
        <w:rPr>
          <w:lang w:val="fr-FR"/>
        </w:rPr>
        <w:t>’</w:t>
      </w:r>
      <w:r w:rsidRPr="00B55953">
        <w:rPr>
          <w:lang w:val="fr-FR"/>
        </w:rPr>
        <w:t xml:space="preserve">ici à la fin </w:t>
      </w:r>
      <w:r w:rsidR="00E23A75" w:rsidRPr="00B55953">
        <w:rPr>
          <w:lang w:val="fr-FR"/>
        </w:rPr>
        <w:t>de 2020</w:t>
      </w:r>
      <w:r w:rsidRPr="00B55953">
        <w:rPr>
          <w:lang w:val="fr-FR"/>
        </w:rPr>
        <w:t>.</w:t>
      </w:r>
    </w:p>
    <w:p w14:paraId="3B01A699" w14:textId="68B11EF0" w:rsidR="00CC5E31" w:rsidRPr="00B55953" w:rsidRDefault="00CC5E31" w:rsidP="00C45A72">
      <w:pPr>
        <w:pStyle w:val="ONUMFS"/>
        <w:ind w:left="567"/>
        <w:rPr>
          <w:lang w:val="fr-FR"/>
        </w:rPr>
      </w:pPr>
      <w:r w:rsidRPr="00B55953">
        <w:rPr>
          <w:lang w:val="fr-FR"/>
        </w:rPr>
        <w:t>Le CWS a approuvé la publication des résultats de l</w:t>
      </w:r>
      <w:r w:rsidR="00E23A75" w:rsidRPr="00B55953">
        <w:rPr>
          <w:lang w:val="fr-FR"/>
        </w:rPr>
        <w:t>’</w:t>
      </w:r>
      <w:r w:rsidRPr="00B55953">
        <w:rPr>
          <w:lang w:val="fr-FR"/>
        </w:rPr>
        <w:t xml:space="preserve">enquête sur les systèmes de numérotation des offices de propriété industrielle </w:t>
      </w:r>
      <w:r w:rsidR="000F1641" w:rsidRPr="00B55953">
        <w:rPr>
          <w:lang w:val="fr-FR"/>
        </w:rPr>
        <w:t xml:space="preserve">conformément à la proposition du </w:t>
      </w:r>
      <w:r w:rsidR="0000056A" w:rsidRPr="00B55953">
        <w:rPr>
          <w:lang w:val="fr-FR"/>
        </w:rPr>
        <w:t>Bureau international</w:t>
      </w:r>
      <w:r w:rsidRPr="00B55953">
        <w:rPr>
          <w:lang w:val="fr-FR"/>
        </w:rPr>
        <w:t>, ainsi que des informations supplémentaires que les offices de propriété intellectuelle fournir</w:t>
      </w:r>
      <w:r w:rsidR="000F1641" w:rsidRPr="00B55953">
        <w:rPr>
          <w:lang w:val="fr-FR"/>
        </w:rPr>
        <w:t>aient</w:t>
      </w:r>
      <w:r w:rsidRPr="00B55953">
        <w:rPr>
          <w:lang w:val="fr-FR"/>
        </w:rPr>
        <w:t xml:space="preserve"> d</w:t>
      </w:r>
      <w:r w:rsidR="00E23A75" w:rsidRPr="00B55953">
        <w:rPr>
          <w:lang w:val="fr-FR"/>
        </w:rPr>
        <w:t>’</w:t>
      </w:r>
      <w:r w:rsidRPr="00B55953">
        <w:rPr>
          <w:lang w:val="fr-FR"/>
        </w:rPr>
        <w:t xml:space="preserve">ici à la fin </w:t>
      </w:r>
      <w:r w:rsidR="00E23A75" w:rsidRPr="00B55953">
        <w:rPr>
          <w:lang w:val="fr-FR"/>
        </w:rPr>
        <w:t>de 2020</w:t>
      </w:r>
      <w:r w:rsidRPr="00B55953">
        <w:rPr>
          <w:lang w:val="fr-FR"/>
        </w:rPr>
        <w:t>.</w:t>
      </w:r>
    </w:p>
    <w:p w14:paraId="29A2A2E3" w14:textId="32952F85" w:rsidR="00CC5E31" w:rsidRPr="00B55953" w:rsidRDefault="00E23A75" w:rsidP="00C45A72">
      <w:pPr>
        <w:pStyle w:val="Heading3"/>
        <w:rPr>
          <w:lang w:val="fr-FR"/>
        </w:rPr>
      </w:pPr>
      <w:r w:rsidRPr="00B55953">
        <w:rPr>
          <w:lang w:val="fr-FR"/>
        </w:rPr>
        <w:t>Point 5</w:t>
      </w:r>
      <w:r w:rsidR="00CC5E31" w:rsidRPr="00B55953">
        <w:rPr>
          <w:lang w:val="fr-FR"/>
        </w:rPr>
        <w:t>.b) de l</w:t>
      </w:r>
      <w:r w:rsidRPr="00B55953">
        <w:rPr>
          <w:lang w:val="fr-FR"/>
        </w:rPr>
        <w:t>’</w:t>
      </w:r>
      <w:r w:rsidR="00CC5E31" w:rsidRPr="00B55953">
        <w:rPr>
          <w:lang w:val="fr-FR"/>
        </w:rPr>
        <w:t>ordre du jour</w:t>
      </w:r>
      <w:r w:rsidRPr="00B55953">
        <w:rPr>
          <w:lang w:val="fr-FR"/>
        </w:rPr>
        <w:t> :</w:t>
      </w:r>
      <w:r w:rsidR="00CC5E31" w:rsidRPr="00B55953">
        <w:rPr>
          <w:lang w:val="fr-FR"/>
        </w:rPr>
        <w:t xml:space="preserve"> Publication des résultats de la première partie du questionnaire sur l</w:t>
      </w:r>
      <w:r w:rsidRPr="00B55953">
        <w:rPr>
          <w:lang w:val="fr-FR"/>
        </w:rPr>
        <w:t>’</w:t>
      </w:r>
      <w:r w:rsidR="00CC5E31" w:rsidRPr="00B55953">
        <w:rPr>
          <w:lang w:val="fr-FR"/>
        </w:rPr>
        <w:t>accès à l</w:t>
      </w:r>
      <w:r w:rsidRPr="00B55953">
        <w:rPr>
          <w:lang w:val="fr-FR"/>
        </w:rPr>
        <w:t>’</w:t>
      </w:r>
      <w:r w:rsidR="00CC5E31" w:rsidRPr="00B55953">
        <w:rPr>
          <w:lang w:val="fr-FR"/>
        </w:rPr>
        <w:t>information en matière de brevets accessible au public</w:t>
      </w:r>
    </w:p>
    <w:p w14:paraId="0CCF2302" w14:textId="215432B9" w:rsidR="00CC5E31" w:rsidRPr="00B55953" w:rsidRDefault="00CC5E31" w:rsidP="00B55953">
      <w:pPr>
        <w:pStyle w:val="ONUMFS"/>
        <w:rPr>
          <w:lang w:val="fr-FR"/>
        </w:rPr>
      </w:pPr>
      <w:r w:rsidRPr="00B55953">
        <w:rPr>
          <w:lang w:val="fr-FR"/>
        </w:rPr>
        <w:t>Les délibérations ont eu lieu sur la base du document</w:t>
      </w:r>
      <w:r w:rsidR="003D12A6" w:rsidRPr="00B55953">
        <w:rPr>
          <w:lang w:val="fr-FR"/>
        </w:rPr>
        <w:t> </w:t>
      </w:r>
      <w:r w:rsidRPr="00B55953">
        <w:rPr>
          <w:lang w:val="fr-FR"/>
        </w:rPr>
        <w:t>CWS/8/10.</w:t>
      </w:r>
    </w:p>
    <w:p w14:paraId="758374D8" w14:textId="17406A63" w:rsidR="00CC5E31" w:rsidRPr="00B55953" w:rsidRDefault="00CC5E31" w:rsidP="00B55953">
      <w:pPr>
        <w:pStyle w:val="ONUMFS"/>
        <w:rPr>
          <w:lang w:val="fr-FR" w:eastAsia="en-US"/>
        </w:rPr>
      </w:pPr>
      <w:r w:rsidRPr="00B55953">
        <w:rPr>
          <w:lang w:val="fr-FR"/>
        </w:rPr>
        <w:t>Le CWS a pris note du contenu du document, en particulier des résultats du questionnaire sur les pratiques des offices de propriété industrielle sur le contenu, les fonctions et les plans futurs concernant l</w:t>
      </w:r>
      <w:r w:rsidR="00E23A75" w:rsidRPr="00B55953">
        <w:rPr>
          <w:lang w:val="fr-FR"/>
        </w:rPr>
        <w:t>’</w:t>
      </w:r>
      <w:r w:rsidRPr="00B55953">
        <w:rPr>
          <w:lang w:val="fr-FR"/>
        </w:rPr>
        <w:t xml:space="preserve">information en matière de brevets accessible au public, auquel ont répondu </w:t>
      </w:r>
      <w:r w:rsidRPr="00B55953">
        <w:rPr>
          <w:lang w:val="fr-FR"/>
        </w:rPr>
        <w:lastRenderedPageBreak/>
        <w:t>60</w:t>
      </w:r>
      <w:r w:rsidR="003D12A6" w:rsidRPr="00B55953">
        <w:rPr>
          <w:lang w:val="fr-FR"/>
        </w:rPr>
        <w:t> </w:t>
      </w:r>
      <w:r w:rsidRPr="00B55953">
        <w:rPr>
          <w:lang w:val="fr-FR"/>
        </w:rPr>
        <w:t>offices.</w:t>
      </w:r>
      <w:r w:rsidR="00977442" w:rsidRPr="00B55953">
        <w:rPr>
          <w:lang w:val="fr-FR"/>
        </w:rPr>
        <w:t xml:space="preserve">  </w:t>
      </w:r>
      <w:r w:rsidRPr="00B55953">
        <w:rPr>
          <w:lang w:val="fr-FR"/>
        </w:rPr>
        <w:t>Cinquante</w:t>
      </w:r>
      <w:r w:rsidR="009354E0">
        <w:rPr>
          <w:lang w:val="fr-FR"/>
        </w:rPr>
        <w:noBreakHyphen/>
      </w:r>
      <w:r w:rsidRPr="00B55953">
        <w:rPr>
          <w:lang w:val="fr-FR"/>
        </w:rPr>
        <w:t>trois participants (88%) ont indiqué que leur office fournissait un accès en ligne à l</w:t>
      </w:r>
      <w:r w:rsidR="00E23A75" w:rsidRPr="00B55953">
        <w:rPr>
          <w:lang w:val="fr-FR"/>
        </w:rPr>
        <w:t>’</w:t>
      </w:r>
      <w:r w:rsidRPr="00B55953">
        <w:rPr>
          <w:lang w:val="fr-FR"/>
        </w:rPr>
        <w:t>information en matière de breve</w:t>
      </w:r>
      <w:r w:rsidR="00013896" w:rsidRPr="00B55953">
        <w:rPr>
          <w:lang w:val="fr-FR"/>
        </w:rPr>
        <w:t xml:space="preserve">ts.  </w:t>
      </w:r>
      <w:r w:rsidR="00013896" w:rsidRPr="00B55953">
        <w:rPr>
          <w:lang w:val="fr-FR" w:eastAsia="en-US"/>
        </w:rPr>
        <w:t>Le</w:t>
      </w:r>
      <w:r w:rsidRPr="00B55953">
        <w:rPr>
          <w:lang w:val="fr-FR" w:eastAsia="en-US"/>
        </w:rPr>
        <w:t>s types d</w:t>
      </w:r>
      <w:r w:rsidR="00E23A75" w:rsidRPr="00B55953">
        <w:rPr>
          <w:lang w:val="fr-FR" w:eastAsia="en-US"/>
        </w:rPr>
        <w:t>’</w:t>
      </w:r>
      <w:r w:rsidRPr="00B55953">
        <w:rPr>
          <w:lang w:val="fr-FR" w:eastAsia="en-US"/>
        </w:rPr>
        <w:t xml:space="preserve">informations les plus courants sont les données de priorité, la situation juridique, les demandes publiées, les demandes acceptées et </w:t>
      </w:r>
      <w:r w:rsidR="00EC61AC" w:rsidRPr="00B55953">
        <w:rPr>
          <w:lang w:val="fr-FR" w:eastAsia="en-US"/>
        </w:rPr>
        <w:t>la</w:t>
      </w:r>
      <w:r w:rsidRPr="00B55953">
        <w:rPr>
          <w:lang w:val="fr-FR" w:eastAsia="en-US"/>
        </w:rPr>
        <w:t xml:space="preserve"> gazette officiel</w:t>
      </w:r>
      <w:r w:rsidR="00013896" w:rsidRPr="00B55953">
        <w:rPr>
          <w:lang w:val="fr-FR" w:eastAsia="en-US"/>
        </w:rPr>
        <w:t>le.  Un</w:t>
      </w:r>
      <w:r w:rsidRPr="00B55953">
        <w:rPr>
          <w:lang w:val="fr-FR" w:eastAsia="en-US"/>
        </w:rPr>
        <w:t xml:space="preserve">e majorité de </w:t>
      </w:r>
      <w:r w:rsidR="00EC61AC" w:rsidRPr="00B55953">
        <w:rPr>
          <w:lang w:val="fr-FR" w:eastAsia="en-US"/>
        </w:rPr>
        <w:t>répondants</w:t>
      </w:r>
      <w:r w:rsidRPr="00B55953">
        <w:rPr>
          <w:lang w:val="fr-FR" w:eastAsia="en-US"/>
        </w:rPr>
        <w:t xml:space="preserve"> mettent à jour leurs informations en ligne </w:t>
      </w:r>
      <w:r w:rsidR="00EC61AC" w:rsidRPr="00B55953">
        <w:rPr>
          <w:lang w:val="fr-FR" w:eastAsia="en-US"/>
        </w:rPr>
        <w:t>sur une base quotidienne, hebdomadaire</w:t>
      </w:r>
      <w:r w:rsidRPr="00B55953">
        <w:rPr>
          <w:lang w:val="fr-FR" w:eastAsia="en-US"/>
        </w:rPr>
        <w:t xml:space="preserve"> ou </w:t>
      </w:r>
      <w:r w:rsidR="00A70DEA" w:rsidRPr="00B55953">
        <w:rPr>
          <w:lang w:val="fr-FR" w:eastAsia="en-US"/>
        </w:rPr>
        <w:t>bihebdomadaires (entre 60 et 70</w:t>
      </w:r>
      <w:r w:rsidRPr="00B55953">
        <w:rPr>
          <w:lang w:val="fr-FR" w:eastAsia="en-US"/>
        </w:rPr>
        <w:t>% en fonction du type d</w:t>
      </w:r>
      <w:r w:rsidR="00E23A75" w:rsidRPr="00B55953">
        <w:rPr>
          <w:lang w:val="fr-FR" w:eastAsia="en-US"/>
        </w:rPr>
        <w:t>’</w:t>
      </w:r>
      <w:r w:rsidRPr="00B55953">
        <w:rPr>
          <w:lang w:val="fr-FR" w:eastAsia="en-US"/>
        </w:rPr>
        <w:t>information)</w:t>
      </w:r>
      <w:r w:rsidR="00A70DEA" w:rsidRPr="00B55953">
        <w:rPr>
          <w:lang w:val="fr-FR" w:eastAsia="en-US"/>
        </w:rPr>
        <w:t xml:space="preserve">, alors </w:t>
      </w:r>
      <w:r w:rsidRPr="00B55953">
        <w:rPr>
          <w:lang w:val="fr-FR" w:eastAsia="en-US"/>
        </w:rPr>
        <w:t>que les mises à jour m</w:t>
      </w:r>
      <w:r w:rsidR="00A70DEA" w:rsidRPr="00B55953">
        <w:rPr>
          <w:lang w:val="fr-FR" w:eastAsia="en-US"/>
        </w:rPr>
        <w:t>ensuelles (de 15 à 20</w:t>
      </w:r>
      <w:r w:rsidRPr="00B55953">
        <w:rPr>
          <w:lang w:val="fr-FR" w:eastAsia="en-US"/>
        </w:rPr>
        <w:t xml:space="preserve">%) et </w:t>
      </w:r>
      <w:r w:rsidR="00A70DEA" w:rsidRPr="00B55953">
        <w:rPr>
          <w:lang w:val="fr-FR" w:eastAsia="en-US"/>
        </w:rPr>
        <w:t>en temps réel (de 10 à 15</w:t>
      </w:r>
      <w:r w:rsidRPr="00B55953">
        <w:rPr>
          <w:lang w:val="fr-FR" w:eastAsia="en-US"/>
        </w:rPr>
        <w:t>%) sont également courant</w:t>
      </w:r>
      <w:r w:rsidR="00013896" w:rsidRPr="00B55953">
        <w:rPr>
          <w:lang w:val="fr-FR" w:eastAsia="en-US"/>
        </w:rPr>
        <w:t>es.  Ci</w:t>
      </w:r>
      <w:r w:rsidR="00A70DEA" w:rsidRPr="00B55953">
        <w:rPr>
          <w:lang w:val="fr-FR" w:eastAsia="en-US"/>
        </w:rPr>
        <w:t>nquante</w:t>
      </w:r>
      <w:r w:rsidR="009354E0">
        <w:rPr>
          <w:lang w:val="fr-FR" w:eastAsia="en-US"/>
        </w:rPr>
        <w:noBreakHyphen/>
      </w:r>
      <w:r w:rsidR="00A70DEA" w:rsidRPr="00B55953">
        <w:rPr>
          <w:lang w:val="fr-FR" w:eastAsia="en-US"/>
        </w:rPr>
        <w:t>cinq offices (92</w:t>
      </w:r>
      <w:r w:rsidRPr="00B55953">
        <w:rPr>
          <w:lang w:val="fr-FR" w:eastAsia="en-US"/>
        </w:rPr>
        <w:t xml:space="preserve">%) </w:t>
      </w:r>
      <w:r w:rsidR="00A70DEA" w:rsidRPr="00B55953">
        <w:rPr>
          <w:lang w:val="fr-FR" w:eastAsia="en-US"/>
        </w:rPr>
        <w:t>communiquent l</w:t>
      </w:r>
      <w:r w:rsidR="00E23A75" w:rsidRPr="00B55953">
        <w:rPr>
          <w:lang w:val="fr-FR" w:eastAsia="en-US"/>
        </w:rPr>
        <w:t>’</w:t>
      </w:r>
      <w:r w:rsidRPr="00B55953">
        <w:rPr>
          <w:lang w:val="fr-FR" w:eastAsia="en-US"/>
        </w:rPr>
        <w:t xml:space="preserve">information en matière de brevets en anglais, </w:t>
      </w:r>
      <w:r w:rsidR="00A70DEA" w:rsidRPr="00B55953">
        <w:rPr>
          <w:lang w:val="fr-FR" w:eastAsia="en-US"/>
        </w:rPr>
        <w:t xml:space="preserve">ainsi que dans une ou plusieurs langues locales pour </w:t>
      </w:r>
      <w:r w:rsidRPr="00B55953">
        <w:rPr>
          <w:lang w:val="fr-FR" w:eastAsia="en-US"/>
        </w:rPr>
        <w:t>la plupart d</w:t>
      </w:r>
      <w:r w:rsidR="00E23A75" w:rsidRPr="00B55953">
        <w:rPr>
          <w:lang w:val="fr-FR" w:eastAsia="en-US"/>
        </w:rPr>
        <w:t>’</w:t>
      </w:r>
      <w:r w:rsidRPr="00B55953">
        <w:rPr>
          <w:lang w:val="fr-FR" w:eastAsia="en-US"/>
        </w:rPr>
        <w:t>entre eux.</w:t>
      </w:r>
    </w:p>
    <w:p w14:paraId="11E60F6A" w14:textId="435AD599" w:rsidR="00CC5E31" w:rsidRPr="00B55953" w:rsidRDefault="00CC5E31" w:rsidP="00C45A72">
      <w:pPr>
        <w:pStyle w:val="ONUMFS"/>
        <w:ind w:left="567"/>
        <w:rPr>
          <w:lang w:val="fr-FR"/>
        </w:rPr>
      </w:pPr>
      <w:r w:rsidRPr="00B55953">
        <w:rPr>
          <w:lang w:val="fr-FR"/>
        </w:rPr>
        <w:t>Le CWS a approuvé la publication des résultats du questionnaire, qui font l</w:t>
      </w:r>
      <w:r w:rsidR="00E23A75" w:rsidRPr="00B55953">
        <w:rPr>
          <w:lang w:val="fr-FR"/>
        </w:rPr>
        <w:t>’</w:t>
      </w:r>
      <w:r w:rsidRPr="00B55953">
        <w:rPr>
          <w:lang w:val="fr-FR"/>
        </w:rPr>
        <w:t>objet de l</w:t>
      </w:r>
      <w:r w:rsidR="00E23A75" w:rsidRPr="00B55953">
        <w:rPr>
          <w:lang w:val="fr-FR"/>
        </w:rPr>
        <w:t>’</w:t>
      </w:r>
      <w:r w:rsidRPr="00B55953">
        <w:rPr>
          <w:lang w:val="fr-FR"/>
        </w:rPr>
        <w:t>annexe du document</w:t>
      </w:r>
      <w:r w:rsidR="003D12A6" w:rsidRPr="00B55953">
        <w:rPr>
          <w:lang w:val="fr-FR"/>
        </w:rPr>
        <w:t> </w:t>
      </w:r>
      <w:r w:rsidRPr="00B55953">
        <w:rPr>
          <w:lang w:val="fr-FR"/>
        </w:rPr>
        <w:t>CWS/8/10, sur le site</w:t>
      </w:r>
      <w:r w:rsidR="007C1221" w:rsidRPr="00B55953">
        <w:rPr>
          <w:lang w:val="fr-FR"/>
        </w:rPr>
        <w:t> </w:t>
      </w:r>
      <w:r w:rsidRPr="00B55953">
        <w:rPr>
          <w:lang w:val="fr-FR"/>
        </w:rPr>
        <w:t>Web de l</w:t>
      </w:r>
      <w:r w:rsidR="00E23A75" w:rsidRPr="00B55953">
        <w:rPr>
          <w:lang w:val="fr-FR"/>
        </w:rPr>
        <w:t>’</w:t>
      </w:r>
      <w:r w:rsidRPr="00B55953">
        <w:rPr>
          <w:lang w:val="fr-FR"/>
        </w:rPr>
        <w:t>OMPI.</w:t>
      </w:r>
    </w:p>
    <w:p w14:paraId="4E4CF058" w14:textId="05D826ED" w:rsidR="00CC5E31" w:rsidRPr="00B55953" w:rsidRDefault="00E23A75" w:rsidP="00C45A72">
      <w:pPr>
        <w:pStyle w:val="Heading3"/>
        <w:rPr>
          <w:lang w:val="fr-FR"/>
        </w:rPr>
      </w:pPr>
      <w:r w:rsidRPr="00B55953">
        <w:rPr>
          <w:lang w:val="fr-FR"/>
        </w:rPr>
        <w:t>Point 5</w:t>
      </w:r>
      <w:r w:rsidR="00CC5E31" w:rsidRPr="00B55953">
        <w:rPr>
          <w:lang w:val="fr-FR"/>
        </w:rPr>
        <w:t>.c) de l</w:t>
      </w:r>
      <w:r w:rsidRPr="00B55953">
        <w:rPr>
          <w:lang w:val="fr-FR"/>
        </w:rPr>
        <w:t>’</w:t>
      </w:r>
      <w:r w:rsidR="00CC5E31" w:rsidRPr="00B55953">
        <w:rPr>
          <w:lang w:val="fr-FR"/>
        </w:rPr>
        <w:t>ordre du jour</w:t>
      </w:r>
      <w:r w:rsidRPr="00B55953">
        <w:rPr>
          <w:lang w:val="fr-FR"/>
        </w:rPr>
        <w:t> :</w:t>
      </w:r>
      <w:r w:rsidR="00CC5E31" w:rsidRPr="00B55953">
        <w:rPr>
          <w:lang w:val="fr-FR"/>
        </w:rPr>
        <w:t xml:space="preserve"> Publication des résultats de l</w:t>
      </w:r>
      <w:r w:rsidRPr="00B55953">
        <w:rPr>
          <w:lang w:val="fr-FR"/>
        </w:rPr>
        <w:t>’</w:t>
      </w:r>
      <w:r w:rsidR="00CC5E31" w:rsidRPr="00B55953">
        <w:rPr>
          <w:lang w:val="fr-FR"/>
        </w:rPr>
        <w:t>enquête sur l</w:t>
      </w:r>
      <w:r w:rsidRPr="00B55953">
        <w:rPr>
          <w:lang w:val="fr-FR"/>
        </w:rPr>
        <w:t>’</w:t>
      </w:r>
      <w:r w:rsidR="00CC5E31" w:rsidRPr="00B55953">
        <w:rPr>
          <w:lang w:val="fr-FR"/>
        </w:rPr>
        <w:t>utilisation de modèles en 3D et d</w:t>
      </w:r>
      <w:r w:rsidRPr="00B55953">
        <w:rPr>
          <w:lang w:val="fr-FR"/>
        </w:rPr>
        <w:t>’</w:t>
      </w:r>
      <w:r w:rsidR="00CC5E31" w:rsidRPr="00B55953">
        <w:rPr>
          <w:lang w:val="fr-FR"/>
        </w:rPr>
        <w:t>images en 3D dans les données et la documentation en matière de propriété intellectuelle</w:t>
      </w:r>
    </w:p>
    <w:p w14:paraId="26E8FEE2" w14:textId="54FBF40A" w:rsidR="00CC5E31" w:rsidRPr="00B55953" w:rsidRDefault="00CC5E31" w:rsidP="00B55953">
      <w:pPr>
        <w:pStyle w:val="ONUMFS"/>
        <w:rPr>
          <w:lang w:val="fr-FR"/>
        </w:rPr>
      </w:pPr>
      <w:r w:rsidRPr="00B55953">
        <w:rPr>
          <w:lang w:val="fr-FR"/>
        </w:rPr>
        <w:t>Les délibérations ont eu lieu sur la base du document</w:t>
      </w:r>
      <w:r w:rsidR="003D12A6" w:rsidRPr="00B55953">
        <w:rPr>
          <w:lang w:val="fr-FR"/>
        </w:rPr>
        <w:t> </w:t>
      </w:r>
      <w:r w:rsidRPr="00B55953">
        <w:rPr>
          <w:lang w:val="fr-FR"/>
        </w:rPr>
        <w:t>CWS/8/11.</w:t>
      </w:r>
    </w:p>
    <w:p w14:paraId="7B86E6B4" w14:textId="2456AB14" w:rsidR="00CC5E31" w:rsidRPr="00B55953" w:rsidRDefault="00CC5E31" w:rsidP="00B55953">
      <w:pPr>
        <w:pStyle w:val="ONUMFS"/>
        <w:rPr>
          <w:lang w:val="fr-FR"/>
        </w:rPr>
      </w:pPr>
      <w:r w:rsidRPr="00B55953">
        <w:rPr>
          <w:lang w:val="fr-FR"/>
        </w:rPr>
        <w:t>Le CWS a pris note du contenu du document, en particulier des résultats de l</w:t>
      </w:r>
      <w:r w:rsidR="00E23A75" w:rsidRPr="00B55953">
        <w:rPr>
          <w:lang w:val="fr-FR"/>
        </w:rPr>
        <w:t>’</w:t>
      </w:r>
      <w:r w:rsidRPr="00B55953">
        <w:rPr>
          <w:lang w:val="fr-FR"/>
        </w:rPr>
        <w:t>enquête sur l</w:t>
      </w:r>
      <w:r w:rsidR="00E23A75" w:rsidRPr="00B55953">
        <w:rPr>
          <w:lang w:val="fr-FR"/>
        </w:rPr>
        <w:t>’</w:t>
      </w:r>
      <w:r w:rsidRPr="00B55953">
        <w:rPr>
          <w:lang w:val="fr-FR"/>
        </w:rPr>
        <w:t>utilisation des modèles 3D et des images 3D au sein des offices de propriété intellectuelle, qui éclairent les discussions de l</w:t>
      </w:r>
      <w:r w:rsidR="00E23A75" w:rsidRPr="00B55953">
        <w:rPr>
          <w:lang w:val="fr-FR"/>
        </w:rPr>
        <w:t>’</w:t>
      </w:r>
      <w:r w:rsidRPr="00B55953">
        <w:rPr>
          <w:lang w:val="fr-FR"/>
        </w:rPr>
        <w:t>Équipe d</w:t>
      </w:r>
      <w:r w:rsidR="00E23A75" w:rsidRPr="00B55953">
        <w:rPr>
          <w:lang w:val="fr-FR"/>
        </w:rPr>
        <w:t>’</w:t>
      </w:r>
      <w:r w:rsidRPr="00B55953">
        <w:rPr>
          <w:lang w:val="fr-FR"/>
        </w:rPr>
        <w:t>experts 3D en vue de l</w:t>
      </w:r>
      <w:r w:rsidR="00E23A75" w:rsidRPr="00B55953">
        <w:rPr>
          <w:lang w:val="fr-FR"/>
        </w:rPr>
        <w:t>’</w:t>
      </w:r>
      <w:r w:rsidRPr="00B55953">
        <w:rPr>
          <w:lang w:val="fr-FR"/>
        </w:rPr>
        <w:t>élaboration d</w:t>
      </w:r>
      <w:r w:rsidR="00E23A75" w:rsidRPr="00B55953">
        <w:rPr>
          <w:lang w:val="fr-FR"/>
        </w:rPr>
        <w:t>’</w:t>
      </w:r>
      <w:r w:rsidRPr="00B55953">
        <w:rPr>
          <w:lang w:val="fr-FR"/>
        </w:rPr>
        <w:t>une nouvelle norme sur les objets numériques en 3</w:t>
      </w:r>
      <w:r w:rsidR="003D12A6" w:rsidRPr="00B55953">
        <w:rPr>
          <w:lang w:val="fr-FR"/>
        </w:rPr>
        <w:t> </w:t>
      </w:r>
      <w:r w:rsidRPr="00B55953">
        <w:rPr>
          <w:lang w:val="fr-FR"/>
        </w:rPr>
        <w:t>D.</w:t>
      </w:r>
      <w:r w:rsidR="007C1221" w:rsidRPr="00B55953">
        <w:rPr>
          <w:lang w:val="fr-FR"/>
        </w:rPr>
        <w:t> </w:t>
      </w:r>
      <w:r w:rsidRPr="00B55953">
        <w:rPr>
          <w:lang w:val="fr-FR"/>
        </w:rPr>
        <w:t>Trente offices de propriété intellectuelle ont répondu à l</w:t>
      </w:r>
      <w:r w:rsidR="00E23A75" w:rsidRPr="00B55953">
        <w:rPr>
          <w:lang w:val="fr-FR"/>
        </w:rPr>
        <w:t>’</w:t>
      </w:r>
      <w:r w:rsidRPr="00B55953">
        <w:rPr>
          <w:lang w:val="fr-FR"/>
        </w:rPr>
        <w:t>enquê</w:t>
      </w:r>
      <w:r w:rsidR="00013896" w:rsidRPr="00B55953">
        <w:rPr>
          <w:lang w:val="fr-FR"/>
        </w:rPr>
        <w:t>te.  Tr</w:t>
      </w:r>
      <w:r w:rsidR="009207C0" w:rsidRPr="00B55953">
        <w:rPr>
          <w:lang w:val="fr-FR"/>
        </w:rPr>
        <w:t>eize répondants (43</w:t>
      </w:r>
      <w:r w:rsidRPr="00B55953">
        <w:rPr>
          <w:lang w:val="fr-FR"/>
        </w:rPr>
        <w:t>%) ont indiqué qu</w:t>
      </w:r>
      <w:r w:rsidR="00E23A75" w:rsidRPr="00B55953">
        <w:rPr>
          <w:lang w:val="fr-FR"/>
        </w:rPr>
        <w:t>’</w:t>
      </w:r>
      <w:r w:rsidRPr="00B55953">
        <w:rPr>
          <w:lang w:val="fr-FR"/>
        </w:rPr>
        <w:t>ils avaient au moins une certaine expérience des objets numériques en 3D, le pl</w:t>
      </w:r>
      <w:r w:rsidR="009207C0" w:rsidRPr="00B55953">
        <w:rPr>
          <w:lang w:val="fr-FR"/>
        </w:rPr>
        <w:t>us souvent pour les marques (30</w:t>
      </w:r>
      <w:r w:rsidRPr="00B55953">
        <w:rPr>
          <w:lang w:val="fr-FR"/>
        </w:rPr>
        <w:t>%</w:t>
      </w:r>
      <w:r w:rsidR="009207C0" w:rsidRPr="00B55953">
        <w:rPr>
          <w:lang w:val="fr-FR"/>
        </w:rPr>
        <w:t>) et les dessins et modèles (23</w:t>
      </w:r>
      <w:r w:rsidRPr="00B55953">
        <w:rPr>
          <w:lang w:val="fr-FR"/>
        </w:rPr>
        <w:t>%), mais</w:t>
      </w:r>
      <w:r w:rsidR="009207C0" w:rsidRPr="00B55953">
        <w:rPr>
          <w:lang w:val="fr-FR"/>
        </w:rPr>
        <w:t xml:space="preserve"> également pour les brevets (13</w:t>
      </w:r>
      <w:r w:rsidRPr="00B55953">
        <w:rPr>
          <w:lang w:val="fr-FR"/>
        </w:rPr>
        <w:t>%).</w:t>
      </w:r>
      <w:r w:rsidR="0018604C" w:rsidRPr="00B55953">
        <w:rPr>
          <w:lang w:val="fr-FR"/>
        </w:rPr>
        <w:t xml:space="preserve">  </w:t>
      </w:r>
      <w:r w:rsidRPr="00B55953">
        <w:rPr>
          <w:lang w:val="fr-FR" w:eastAsia="en-US"/>
        </w:rPr>
        <w:t>La majorité des offices de propriété industrielle utilisant des objets en</w:t>
      </w:r>
      <w:r w:rsidR="009207C0" w:rsidRPr="00B55953">
        <w:rPr>
          <w:lang w:val="fr-FR" w:eastAsia="en-US"/>
        </w:rPr>
        <w:t xml:space="preserve"> 3D le font pour le dépôt et l</w:t>
      </w:r>
      <w:r w:rsidR="00E23A75" w:rsidRPr="00B55953">
        <w:rPr>
          <w:lang w:val="fr-FR" w:eastAsia="en-US"/>
        </w:rPr>
        <w:t>’</w:t>
      </w:r>
      <w:r w:rsidR="009207C0" w:rsidRPr="00B55953">
        <w:rPr>
          <w:lang w:val="fr-FR" w:eastAsia="en-US"/>
        </w:rPr>
        <w:t xml:space="preserve">archivage </w:t>
      </w:r>
      <w:r w:rsidRPr="00B55953">
        <w:rPr>
          <w:lang w:val="fr-FR" w:eastAsia="en-US"/>
        </w:rPr>
        <w:t xml:space="preserve">des demandes, tandis que peu </w:t>
      </w:r>
      <w:r w:rsidR="009207C0" w:rsidRPr="00B55953">
        <w:rPr>
          <w:lang w:val="fr-FR" w:eastAsia="en-US"/>
        </w:rPr>
        <w:t xml:space="preserve">les </w:t>
      </w:r>
      <w:r w:rsidRPr="00B55953">
        <w:rPr>
          <w:lang w:val="fr-FR" w:eastAsia="en-US"/>
        </w:rPr>
        <w:t>utilisent pour l</w:t>
      </w:r>
      <w:r w:rsidR="00E23A75" w:rsidRPr="00B55953">
        <w:rPr>
          <w:lang w:val="fr-FR" w:eastAsia="en-US"/>
        </w:rPr>
        <w:t>’</w:t>
      </w:r>
      <w:r w:rsidRPr="00B55953">
        <w:rPr>
          <w:lang w:val="fr-FR" w:eastAsia="en-US"/>
        </w:rPr>
        <w:t>examen, la publication ou la recherc</w:t>
      </w:r>
      <w:r w:rsidR="00013896" w:rsidRPr="00B55953">
        <w:rPr>
          <w:lang w:val="fr-FR" w:eastAsia="en-US"/>
        </w:rPr>
        <w:t>he.  Ce</w:t>
      </w:r>
      <w:r w:rsidR="009207C0" w:rsidRPr="00B55953">
        <w:rPr>
          <w:lang w:val="fr-FR" w:eastAsia="en-US"/>
        </w:rPr>
        <w:t>rtains o</w:t>
      </w:r>
      <w:r w:rsidRPr="00B55953">
        <w:rPr>
          <w:lang w:val="fr-FR" w:eastAsia="en-US"/>
        </w:rPr>
        <w:t>ffices ont fait part de l</w:t>
      </w:r>
      <w:r w:rsidR="009207C0" w:rsidRPr="00B55953">
        <w:rPr>
          <w:lang w:val="fr-FR" w:eastAsia="en-US"/>
        </w:rPr>
        <w:t>eur intérêt pour l</w:t>
      </w:r>
      <w:r w:rsidR="00E23A75" w:rsidRPr="00B55953">
        <w:rPr>
          <w:lang w:val="fr-FR" w:eastAsia="en-US"/>
        </w:rPr>
        <w:t>’</w:t>
      </w:r>
      <w:r w:rsidR="009207C0" w:rsidRPr="00B55953">
        <w:rPr>
          <w:lang w:val="fr-FR" w:eastAsia="en-US"/>
        </w:rPr>
        <w:t>utilisation d</w:t>
      </w:r>
      <w:r w:rsidR="00E23A75" w:rsidRPr="00B55953">
        <w:rPr>
          <w:lang w:val="fr-FR" w:eastAsia="en-US"/>
        </w:rPr>
        <w:t>’</w:t>
      </w:r>
      <w:r w:rsidRPr="00B55953">
        <w:rPr>
          <w:lang w:val="fr-FR" w:eastAsia="en-US"/>
        </w:rPr>
        <w:t xml:space="preserve">objets 3D </w:t>
      </w:r>
      <w:r w:rsidR="009207C0" w:rsidRPr="00B55953">
        <w:rPr>
          <w:lang w:val="fr-FR" w:eastAsia="en-US"/>
        </w:rPr>
        <w:t>aux fins</w:t>
      </w:r>
      <w:r w:rsidRPr="00B55953">
        <w:rPr>
          <w:lang w:val="fr-FR" w:eastAsia="en-US"/>
        </w:rPr>
        <w:t xml:space="preserve"> </w:t>
      </w:r>
      <w:r w:rsidR="009207C0" w:rsidRPr="00B55953">
        <w:rPr>
          <w:lang w:val="fr-FR" w:eastAsia="en-US"/>
        </w:rPr>
        <w:t xml:space="preserve">de </w:t>
      </w:r>
      <w:r w:rsidRPr="00B55953">
        <w:rPr>
          <w:lang w:val="fr-FR" w:eastAsia="en-US"/>
        </w:rPr>
        <w:t xml:space="preserve">la recherche et </w:t>
      </w:r>
      <w:r w:rsidR="009207C0" w:rsidRPr="00B55953">
        <w:rPr>
          <w:lang w:val="fr-FR" w:eastAsia="en-US"/>
        </w:rPr>
        <w:t xml:space="preserve">de </w:t>
      </w:r>
      <w:r w:rsidRPr="00B55953">
        <w:rPr>
          <w:lang w:val="fr-FR" w:eastAsia="en-US"/>
        </w:rPr>
        <w:t>l</w:t>
      </w:r>
      <w:r w:rsidR="00E23A75" w:rsidRPr="00B55953">
        <w:rPr>
          <w:lang w:val="fr-FR" w:eastAsia="en-US"/>
        </w:rPr>
        <w:t>’</w:t>
      </w:r>
      <w:r w:rsidRPr="00B55953">
        <w:rPr>
          <w:lang w:val="fr-FR" w:eastAsia="en-US"/>
        </w:rPr>
        <w:t>échange de données à l</w:t>
      </w:r>
      <w:r w:rsidR="00E23A75" w:rsidRPr="00B55953">
        <w:rPr>
          <w:lang w:val="fr-FR" w:eastAsia="en-US"/>
        </w:rPr>
        <w:t>’</w:t>
      </w:r>
      <w:r w:rsidRPr="00B55953">
        <w:rPr>
          <w:lang w:val="fr-FR" w:eastAsia="en-US"/>
        </w:rPr>
        <w:t>avenir.</w:t>
      </w:r>
    </w:p>
    <w:p w14:paraId="167462AD" w14:textId="6F29B6A9" w:rsidR="00CC5E31" w:rsidRPr="00B55953" w:rsidRDefault="00CC5E31" w:rsidP="00C45A72">
      <w:pPr>
        <w:pStyle w:val="ONUMFS"/>
        <w:ind w:left="567"/>
        <w:rPr>
          <w:lang w:val="fr-FR"/>
        </w:rPr>
      </w:pPr>
      <w:r w:rsidRPr="00B55953">
        <w:rPr>
          <w:lang w:val="fr-FR"/>
        </w:rPr>
        <w:t>Le CWS a approuvé la publication des résultats de l</w:t>
      </w:r>
      <w:r w:rsidR="00E23A75" w:rsidRPr="00B55953">
        <w:rPr>
          <w:lang w:val="fr-FR"/>
        </w:rPr>
        <w:t>’</w:t>
      </w:r>
      <w:r w:rsidRPr="00B55953">
        <w:rPr>
          <w:lang w:val="fr-FR"/>
        </w:rPr>
        <w:t>enquête 3D, qui font l</w:t>
      </w:r>
      <w:r w:rsidR="00E23A75" w:rsidRPr="00B55953">
        <w:rPr>
          <w:lang w:val="fr-FR"/>
        </w:rPr>
        <w:t>’</w:t>
      </w:r>
      <w:r w:rsidRPr="00B55953">
        <w:rPr>
          <w:lang w:val="fr-FR"/>
        </w:rPr>
        <w:t>objet de l</w:t>
      </w:r>
      <w:r w:rsidR="00E23A75" w:rsidRPr="00B55953">
        <w:rPr>
          <w:lang w:val="fr-FR"/>
        </w:rPr>
        <w:t>’</w:t>
      </w:r>
      <w:r w:rsidRPr="00B55953">
        <w:rPr>
          <w:lang w:val="fr-FR"/>
        </w:rPr>
        <w:t>annexe du document</w:t>
      </w:r>
      <w:r w:rsidR="003D12A6" w:rsidRPr="00B55953">
        <w:rPr>
          <w:lang w:val="fr-FR"/>
        </w:rPr>
        <w:t> </w:t>
      </w:r>
      <w:r w:rsidRPr="00B55953">
        <w:rPr>
          <w:lang w:val="fr-FR"/>
        </w:rPr>
        <w:t>CWS/8/11, sur le site</w:t>
      </w:r>
      <w:r w:rsidR="007C1221" w:rsidRPr="00B55953">
        <w:rPr>
          <w:lang w:val="fr-FR"/>
        </w:rPr>
        <w:t> </w:t>
      </w:r>
      <w:r w:rsidRPr="00B55953">
        <w:rPr>
          <w:lang w:val="fr-FR"/>
        </w:rPr>
        <w:t>Web de l</w:t>
      </w:r>
      <w:r w:rsidR="00E23A75" w:rsidRPr="00B55953">
        <w:rPr>
          <w:lang w:val="fr-FR"/>
        </w:rPr>
        <w:t>’</w:t>
      </w:r>
      <w:r w:rsidRPr="00B55953">
        <w:rPr>
          <w:lang w:val="fr-FR"/>
        </w:rPr>
        <w:t>OMPI.</w:t>
      </w:r>
    </w:p>
    <w:p w14:paraId="602938FD" w14:textId="0EC68962" w:rsidR="00CC5E31" w:rsidRPr="00B55953" w:rsidRDefault="00E23A75" w:rsidP="00C45A72">
      <w:pPr>
        <w:pStyle w:val="Heading3"/>
        <w:rPr>
          <w:lang w:val="fr-FR"/>
        </w:rPr>
      </w:pPr>
      <w:r w:rsidRPr="00B55953">
        <w:rPr>
          <w:lang w:val="fr-FR"/>
        </w:rPr>
        <w:t>Point 6</w:t>
      </w:r>
      <w:r w:rsidR="009207C0" w:rsidRPr="00B55953">
        <w:rPr>
          <w:lang w:val="fr-FR"/>
        </w:rPr>
        <w:t xml:space="preserve"> de l</w:t>
      </w:r>
      <w:r w:rsidRPr="00B55953">
        <w:rPr>
          <w:lang w:val="fr-FR"/>
        </w:rPr>
        <w:t>’</w:t>
      </w:r>
      <w:r w:rsidR="009207C0" w:rsidRPr="00B55953">
        <w:rPr>
          <w:lang w:val="fr-FR"/>
        </w:rPr>
        <w:t>ordre du jour</w:t>
      </w:r>
      <w:r w:rsidRPr="00B55953">
        <w:rPr>
          <w:lang w:val="fr-FR"/>
        </w:rPr>
        <w:t> :</w:t>
      </w:r>
      <w:r w:rsidR="009207C0" w:rsidRPr="00B55953">
        <w:rPr>
          <w:lang w:val="fr-FR"/>
        </w:rPr>
        <w:t xml:space="preserve"> E</w:t>
      </w:r>
      <w:r w:rsidR="00CC5E31" w:rsidRPr="00B55953">
        <w:rPr>
          <w:lang w:val="fr-FR"/>
        </w:rPr>
        <w:t>xamen du programme de travail et de la liste des tâches</w:t>
      </w:r>
      <w:r w:rsidRPr="00B55953">
        <w:rPr>
          <w:lang w:val="fr-FR"/>
        </w:rPr>
        <w:t xml:space="preserve"> du CWS</w:t>
      </w:r>
    </w:p>
    <w:p w14:paraId="3CDE0F56" w14:textId="411E36F9" w:rsidR="00CC5E31" w:rsidRPr="00B55953" w:rsidRDefault="00CC5E31" w:rsidP="00B55953">
      <w:pPr>
        <w:pStyle w:val="ONUMFS"/>
        <w:rPr>
          <w:lang w:val="fr-FR"/>
        </w:rPr>
      </w:pPr>
      <w:r w:rsidRPr="00B55953">
        <w:rPr>
          <w:lang w:val="fr-FR"/>
        </w:rPr>
        <w:t>Les délibérations ont eu lieu sur la base du document</w:t>
      </w:r>
      <w:r w:rsidR="003D12A6" w:rsidRPr="00B55953">
        <w:rPr>
          <w:lang w:val="fr-FR"/>
        </w:rPr>
        <w:t> </w:t>
      </w:r>
      <w:r w:rsidRPr="00B55953">
        <w:rPr>
          <w:lang w:val="fr-FR"/>
        </w:rPr>
        <w:t>CWS/8/12.</w:t>
      </w:r>
    </w:p>
    <w:p w14:paraId="3223A475" w14:textId="0C4DC515" w:rsidR="00CC5E31" w:rsidRPr="00B55953" w:rsidRDefault="00CC5E31" w:rsidP="00B55953">
      <w:pPr>
        <w:pStyle w:val="ONUMFS"/>
        <w:rPr>
          <w:lang w:val="fr-FR"/>
        </w:rPr>
      </w:pPr>
      <w:r w:rsidRPr="00B55953">
        <w:rPr>
          <w:lang w:val="fr-FR"/>
        </w:rPr>
        <w:t>Le CWS a pris note du contenu du document, en particulier des informations actualisées sur le programme de travail</w:t>
      </w:r>
      <w:r w:rsidR="00E23A75" w:rsidRPr="00B55953">
        <w:rPr>
          <w:lang w:val="fr-FR"/>
        </w:rPr>
        <w:t xml:space="preserve"> du CWS</w:t>
      </w:r>
      <w:r w:rsidRPr="00B55953">
        <w:rPr>
          <w:lang w:val="fr-FR"/>
        </w:rPr>
        <w:t xml:space="preserve"> et la liste des tâches approuvées à la sept</w:t>
      </w:r>
      <w:r w:rsidR="00E23A75" w:rsidRPr="00B55953">
        <w:rPr>
          <w:lang w:val="fr-FR"/>
        </w:rPr>
        <w:t>ième session</w:t>
      </w:r>
      <w:r w:rsidRPr="00B55953">
        <w:rPr>
          <w:lang w:val="fr-FR"/>
        </w:rPr>
        <w:t xml:space="preserve"> du comité </w:t>
      </w:r>
      <w:r w:rsidR="00E23A75" w:rsidRPr="00B55953">
        <w:rPr>
          <w:lang w:val="fr-FR"/>
        </w:rPr>
        <w:t>en 2019</w:t>
      </w:r>
      <w:r w:rsidRPr="00B55953">
        <w:rPr>
          <w:lang w:val="fr-FR"/>
        </w:rPr>
        <w:t>.</w:t>
      </w:r>
    </w:p>
    <w:p w14:paraId="7F977878" w14:textId="78EA73DC" w:rsidR="00CC5E31" w:rsidRPr="00B55953" w:rsidRDefault="00CC5E31" w:rsidP="00C45A72">
      <w:pPr>
        <w:pStyle w:val="ONUMFS"/>
        <w:ind w:left="567"/>
        <w:rPr>
          <w:lang w:val="fr-FR"/>
        </w:rPr>
      </w:pPr>
      <w:r w:rsidRPr="00B55953">
        <w:rPr>
          <w:lang w:val="fr-FR"/>
        </w:rPr>
        <w:t>Le CWS a prié le Secrétariat de tenir compte des accords conclus à la huit</w:t>
      </w:r>
      <w:r w:rsidR="00E23A75" w:rsidRPr="00B55953">
        <w:rPr>
          <w:lang w:val="fr-FR"/>
        </w:rPr>
        <w:t>ième session</w:t>
      </w:r>
      <w:r w:rsidRPr="00B55953">
        <w:rPr>
          <w:lang w:val="fr-FR"/>
        </w:rPr>
        <w:t xml:space="preserve"> dans le programme de travail</w:t>
      </w:r>
      <w:r w:rsidR="00E23A75" w:rsidRPr="00B55953">
        <w:rPr>
          <w:lang w:val="fr-FR"/>
        </w:rPr>
        <w:t xml:space="preserve"> du CWS</w:t>
      </w:r>
      <w:r w:rsidRPr="00B55953">
        <w:rPr>
          <w:lang w:val="fr-FR"/>
        </w:rPr>
        <w:t xml:space="preserve"> et dans la présentation générale du programme de travail</w:t>
      </w:r>
      <w:r w:rsidR="00E23A75" w:rsidRPr="00B55953">
        <w:rPr>
          <w:lang w:val="fr-FR"/>
        </w:rPr>
        <w:t xml:space="preserve"> du CWS</w:t>
      </w:r>
      <w:r w:rsidRPr="00B55953">
        <w:rPr>
          <w:lang w:val="fr-FR"/>
        </w:rPr>
        <w:t>, ainsi qu</w:t>
      </w:r>
      <w:r w:rsidR="00E23A75" w:rsidRPr="00B55953">
        <w:rPr>
          <w:lang w:val="fr-FR"/>
        </w:rPr>
        <w:t>’</w:t>
      </w:r>
      <w:r w:rsidRPr="00B55953">
        <w:rPr>
          <w:lang w:val="fr-FR"/>
        </w:rPr>
        <w:t xml:space="preserve">il est indiqué au </w:t>
      </w:r>
      <w:r w:rsidR="00E23A75" w:rsidRPr="00B55953">
        <w:rPr>
          <w:lang w:val="fr-FR"/>
        </w:rPr>
        <w:t>paragraphe 2</w:t>
      </w:r>
      <w:r w:rsidRPr="00B55953">
        <w:rPr>
          <w:lang w:val="fr-FR"/>
        </w:rPr>
        <w:t xml:space="preserve"> du document</w:t>
      </w:r>
      <w:r w:rsidR="003D12A6" w:rsidRPr="00B55953">
        <w:rPr>
          <w:lang w:val="fr-FR"/>
        </w:rPr>
        <w:t> </w:t>
      </w:r>
      <w:r w:rsidRPr="00B55953">
        <w:rPr>
          <w:lang w:val="fr-FR"/>
        </w:rPr>
        <w:t>CWS/8/12.</w:t>
      </w:r>
    </w:p>
    <w:p w14:paraId="15FAA477" w14:textId="338F75C7" w:rsidR="00CC5E31" w:rsidRPr="00B55953" w:rsidRDefault="00CC5E31" w:rsidP="00B55953">
      <w:pPr>
        <w:pStyle w:val="ONUMFS"/>
        <w:rPr>
          <w:lang w:val="fr-FR"/>
        </w:rPr>
      </w:pPr>
      <w:r w:rsidRPr="00B55953">
        <w:rPr>
          <w:lang w:val="fr-FR"/>
        </w:rPr>
        <w:t xml:space="preserve">Après mise à jour de la liste des tâches </w:t>
      </w:r>
      <w:r w:rsidR="009207C0" w:rsidRPr="00B55953">
        <w:rPr>
          <w:lang w:val="fr-FR"/>
        </w:rPr>
        <w:t>compte tenu des décisions prise</w:t>
      </w:r>
      <w:r w:rsidR="003D12A6" w:rsidRPr="00B55953">
        <w:rPr>
          <w:lang w:val="fr-FR"/>
        </w:rPr>
        <w:t xml:space="preserve">s </w:t>
      </w:r>
      <w:r w:rsidR="009207C0" w:rsidRPr="00B55953">
        <w:rPr>
          <w:lang w:val="fr-FR"/>
        </w:rPr>
        <w:t xml:space="preserve">lors de la </w:t>
      </w:r>
      <w:r w:rsidRPr="00B55953">
        <w:rPr>
          <w:lang w:val="fr-FR"/>
        </w:rPr>
        <w:t>session, l</w:t>
      </w:r>
      <w:r w:rsidR="00E23A75" w:rsidRPr="00B55953">
        <w:rPr>
          <w:lang w:val="fr-FR"/>
        </w:rPr>
        <w:t>’</w:t>
      </w:r>
      <w:r w:rsidRPr="00B55953">
        <w:rPr>
          <w:lang w:val="fr-FR"/>
        </w:rPr>
        <w:t>état d</w:t>
      </w:r>
      <w:r w:rsidR="00E23A75" w:rsidRPr="00B55953">
        <w:rPr>
          <w:lang w:val="fr-FR"/>
        </w:rPr>
        <w:t>’</w:t>
      </w:r>
      <w:r w:rsidRPr="00B55953">
        <w:rPr>
          <w:lang w:val="fr-FR"/>
        </w:rPr>
        <w:t>avancement des tâches fait l</w:t>
      </w:r>
      <w:r w:rsidR="00E23A75" w:rsidRPr="00B55953">
        <w:rPr>
          <w:lang w:val="fr-FR"/>
        </w:rPr>
        <w:t>’</w:t>
      </w:r>
      <w:r w:rsidRPr="00B55953">
        <w:rPr>
          <w:lang w:val="fr-FR"/>
        </w:rPr>
        <w:t>objet de l</w:t>
      </w:r>
      <w:r w:rsidR="00E23A75" w:rsidRPr="00B55953">
        <w:rPr>
          <w:lang w:val="fr-FR"/>
        </w:rPr>
        <w:t>’annexe I</w:t>
      </w:r>
      <w:r w:rsidRPr="00B55953">
        <w:rPr>
          <w:lang w:val="fr-FR"/>
        </w:rPr>
        <w:t>II du présent rapport.</w:t>
      </w:r>
    </w:p>
    <w:p w14:paraId="28D7C033" w14:textId="7C0FFADC" w:rsidR="00CC5E31" w:rsidRPr="00B55953" w:rsidRDefault="00E23A75" w:rsidP="00C45A72">
      <w:pPr>
        <w:pStyle w:val="Heading3"/>
        <w:rPr>
          <w:lang w:val="fr-FR"/>
        </w:rPr>
      </w:pPr>
      <w:r w:rsidRPr="00B55953">
        <w:rPr>
          <w:lang w:val="fr-FR"/>
        </w:rPr>
        <w:t>Point 7</w:t>
      </w:r>
      <w:r w:rsidR="00CC5E31" w:rsidRPr="00B55953">
        <w:rPr>
          <w:lang w:val="fr-FR"/>
        </w:rPr>
        <w:t>.a) de l</w:t>
      </w:r>
      <w:r w:rsidRPr="00B55953">
        <w:rPr>
          <w:lang w:val="fr-FR"/>
        </w:rPr>
        <w:t>’</w:t>
      </w:r>
      <w:r w:rsidR="00CC5E31" w:rsidRPr="00B55953">
        <w:rPr>
          <w:lang w:val="fr-FR"/>
        </w:rPr>
        <w:t>ordre du jour</w:t>
      </w:r>
      <w:r w:rsidRPr="00B55953">
        <w:rPr>
          <w:lang w:val="fr-FR"/>
        </w:rPr>
        <w:t> :</w:t>
      </w:r>
      <w:r w:rsidR="00CC5E31" w:rsidRPr="00B55953">
        <w:rPr>
          <w:lang w:val="fr-FR"/>
        </w:rPr>
        <w:t xml:space="preserve"> Rapport de l</w:t>
      </w:r>
      <w:r w:rsidRPr="00B55953">
        <w:rPr>
          <w:lang w:val="fr-FR"/>
        </w:rPr>
        <w:t>’</w:t>
      </w:r>
      <w:r w:rsidR="00CC5E31" w:rsidRPr="00B55953">
        <w:rPr>
          <w:lang w:val="fr-FR"/>
        </w:rPr>
        <w:t>Équipe d</w:t>
      </w:r>
      <w:r w:rsidRPr="00B55953">
        <w:rPr>
          <w:lang w:val="fr-FR"/>
        </w:rPr>
        <w:t>’</w:t>
      </w:r>
      <w:r w:rsidR="00CC5E31" w:rsidRPr="00B55953">
        <w:rPr>
          <w:lang w:val="fr-FR"/>
        </w:rPr>
        <w:t>experts chargée des normes relatives aux technologies de l</w:t>
      </w:r>
      <w:r w:rsidRPr="00B55953">
        <w:rPr>
          <w:lang w:val="fr-FR"/>
        </w:rPr>
        <w:t>’</w:t>
      </w:r>
      <w:r w:rsidR="00CC5E31" w:rsidRPr="00B55953">
        <w:rPr>
          <w:lang w:val="fr-FR"/>
        </w:rPr>
        <w:t>information et de la communication (tâche n°</w:t>
      </w:r>
      <w:r w:rsidR="007C1221" w:rsidRPr="00B55953">
        <w:rPr>
          <w:lang w:val="fr-FR"/>
        </w:rPr>
        <w:t> </w:t>
      </w:r>
      <w:r w:rsidR="00CC5E31" w:rsidRPr="00B55953">
        <w:rPr>
          <w:lang w:val="fr-FR"/>
        </w:rPr>
        <w:t>58)</w:t>
      </w:r>
    </w:p>
    <w:p w14:paraId="14BD00F7" w14:textId="2E90F0FB" w:rsidR="00CC5E31" w:rsidRPr="00B55953" w:rsidRDefault="00CC5E31" w:rsidP="00B55953">
      <w:pPr>
        <w:pStyle w:val="ONUMFS"/>
        <w:rPr>
          <w:lang w:val="fr-FR"/>
        </w:rPr>
      </w:pPr>
      <w:r w:rsidRPr="00B55953">
        <w:rPr>
          <w:lang w:val="fr-FR"/>
        </w:rPr>
        <w:t>Les délibérations ont eu lieu sur la base du document</w:t>
      </w:r>
      <w:r w:rsidR="003D12A6" w:rsidRPr="00B55953">
        <w:rPr>
          <w:lang w:val="fr-FR"/>
        </w:rPr>
        <w:t> </w:t>
      </w:r>
      <w:r w:rsidRPr="00B55953">
        <w:rPr>
          <w:lang w:val="fr-FR"/>
        </w:rPr>
        <w:t>CWS/8/13.</w:t>
      </w:r>
    </w:p>
    <w:p w14:paraId="2E12452B" w14:textId="711159FC" w:rsidR="00CC5E31" w:rsidRPr="00B55953" w:rsidRDefault="00CC5E31" w:rsidP="00B55953">
      <w:pPr>
        <w:pStyle w:val="ONUMFS"/>
        <w:rPr>
          <w:lang w:val="fr-FR"/>
        </w:rPr>
      </w:pPr>
      <w:r w:rsidRPr="00B55953">
        <w:rPr>
          <w:lang w:val="fr-FR"/>
        </w:rPr>
        <w:t>Le CWS a pris note du contenu du rapport sur l</w:t>
      </w:r>
      <w:r w:rsidR="00E23A75" w:rsidRPr="00B55953">
        <w:rPr>
          <w:lang w:val="fr-FR"/>
        </w:rPr>
        <w:t>’</w:t>
      </w:r>
      <w:r w:rsidR="009207C0" w:rsidRPr="00B55953">
        <w:rPr>
          <w:lang w:val="fr-FR"/>
        </w:rPr>
        <w:t>état d</w:t>
      </w:r>
      <w:r w:rsidR="00E23A75" w:rsidRPr="00B55953">
        <w:rPr>
          <w:lang w:val="fr-FR"/>
        </w:rPr>
        <w:t>’</w:t>
      </w:r>
      <w:r w:rsidR="009207C0" w:rsidRPr="00B55953">
        <w:rPr>
          <w:lang w:val="fr-FR"/>
        </w:rPr>
        <w:t>avancement de la tâche n° </w:t>
      </w:r>
      <w:r w:rsidRPr="00B55953">
        <w:rPr>
          <w:lang w:val="fr-FR"/>
        </w:rPr>
        <w:t xml:space="preserve">58 présenté par le </w:t>
      </w:r>
      <w:r w:rsidR="0000056A" w:rsidRPr="00B55953">
        <w:rPr>
          <w:lang w:val="fr-FR"/>
        </w:rPr>
        <w:t>Bureau international</w:t>
      </w:r>
      <w:r w:rsidRPr="00B55953">
        <w:rPr>
          <w:lang w:val="fr-FR"/>
        </w:rPr>
        <w:t xml:space="preserve"> en tant que responsable de la stratégie relative</w:t>
      </w:r>
      <w:r w:rsidR="00E23A75" w:rsidRPr="00B55953">
        <w:rPr>
          <w:lang w:val="fr-FR"/>
        </w:rPr>
        <w:t xml:space="preserve"> aux TIC</w:t>
      </w:r>
      <w:r w:rsidR="009207C0" w:rsidRPr="00B55953">
        <w:rPr>
          <w:lang w:val="fr-FR"/>
        </w:rPr>
        <w:t xml:space="preserve"> pour l</w:t>
      </w:r>
      <w:r w:rsidR="00E23A75" w:rsidRPr="00B55953">
        <w:rPr>
          <w:lang w:val="fr-FR"/>
        </w:rPr>
        <w:t>’</w:t>
      </w:r>
      <w:r w:rsidR="009207C0" w:rsidRPr="00B55953">
        <w:rPr>
          <w:lang w:val="fr-FR"/>
        </w:rPr>
        <w:t>É</w:t>
      </w:r>
      <w:r w:rsidRPr="00B55953">
        <w:rPr>
          <w:lang w:val="fr-FR"/>
        </w:rPr>
        <w:t>quipe d</w:t>
      </w:r>
      <w:r w:rsidR="00E23A75" w:rsidRPr="00B55953">
        <w:rPr>
          <w:lang w:val="fr-FR"/>
        </w:rPr>
        <w:t>’</w:t>
      </w:r>
      <w:r w:rsidRPr="00B55953">
        <w:rPr>
          <w:lang w:val="fr-FR"/>
        </w:rPr>
        <w:t xml:space="preserve">experts chargée des normes, </w:t>
      </w:r>
      <w:r w:rsidR="00E23A75" w:rsidRPr="00B55953">
        <w:rPr>
          <w:lang w:val="fr-FR"/>
        </w:rPr>
        <w:t>y compris</w:t>
      </w:r>
      <w:r w:rsidRPr="00B55953">
        <w:rPr>
          <w:lang w:val="fr-FR"/>
        </w:rPr>
        <w:t xml:space="preserve"> le résultat de l</w:t>
      </w:r>
      <w:r w:rsidR="00E23A75" w:rsidRPr="00B55953">
        <w:rPr>
          <w:lang w:val="fr-FR"/>
        </w:rPr>
        <w:t>’</w:t>
      </w:r>
      <w:r w:rsidRPr="00B55953">
        <w:rPr>
          <w:lang w:val="fr-FR"/>
        </w:rPr>
        <w:t>établissement d</w:t>
      </w:r>
      <w:r w:rsidR="00E23A75" w:rsidRPr="00B55953">
        <w:rPr>
          <w:lang w:val="fr-FR"/>
        </w:rPr>
        <w:t>’</w:t>
      </w:r>
      <w:r w:rsidRPr="00B55953">
        <w:rPr>
          <w:lang w:val="fr-FR"/>
        </w:rPr>
        <w:t xml:space="preserve">un ordre </w:t>
      </w:r>
      <w:r w:rsidRPr="00B55953">
        <w:rPr>
          <w:lang w:val="fr-FR"/>
        </w:rPr>
        <w:lastRenderedPageBreak/>
        <w:t>de priorité de 40</w:t>
      </w:r>
      <w:r w:rsidR="003D12A6" w:rsidRPr="00B55953">
        <w:rPr>
          <w:lang w:val="fr-FR"/>
        </w:rPr>
        <w:t> </w:t>
      </w:r>
      <w:r w:rsidRPr="00B55953">
        <w:rPr>
          <w:lang w:val="fr-FR"/>
        </w:rPr>
        <w:t>recommandations, qui fait l</w:t>
      </w:r>
      <w:r w:rsidR="00E23A75" w:rsidRPr="00B55953">
        <w:rPr>
          <w:lang w:val="fr-FR"/>
        </w:rPr>
        <w:t>’</w:t>
      </w:r>
      <w:r w:rsidRPr="00B55953">
        <w:rPr>
          <w:lang w:val="fr-FR"/>
        </w:rPr>
        <w:t>objet de l</w:t>
      </w:r>
      <w:r w:rsidR="00E23A75" w:rsidRPr="00B55953">
        <w:rPr>
          <w:lang w:val="fr-FR"/>
        </w:rPr>
        <w:t>’</w:t>
      </w:r>
      <w:r w:rsidRPr="00B55953">
        <w:rPr>
          <w:lang w:val="fr-FR"/>
        </w:rPr>
        <w:t>annexe du document</w:t>
      </w:r>
      <w:r w:rsidR="003D12A6" w:rsidRPr="00B55953">
        <w:rPr>
          <w:lang w:val="fr-FR"/>
        </w:rPr>
        <w:t> </w:t>
      </w:r>
      <w:r w:rsidRPr="00B55953">
        <w:rPr>
          <w:lang w:val="fr-FR"/>
        </w:rPr>
        <w:t>CWS/8/13, sur la base des résultats de l</w:t>
      </w:r>
      <w:r w:rsidR="00E23A75" w:rsidRPr="00B55953">
        <w:rPr>
          <w:lang w:val="fr-FR"/>
        </w:rPr>
        <w:t>’</w:t>
      </w:r>
      <w:r w:rsidRPr="00B55953">
        <w:rPr>
          <w:lang w:val="fr-FR"/>
        </w:rPr>
        <w:t>enquête menée au sein de l</w:t>
      </w:r>
      <w:r w:rsidR="00E23A75" w:rsidRPr="00B55953">
        <w:rPr>
          <w:lang w:val="fr-FR"/>
        </w:rPr>
        <w:t>’</w:t>
      </w:r>
      <w:r w:rsidRPr="00B55953">
        <w:rPr>
          <w:lang w:val="fr-FR"/>
        </w:rPr>
        <w:t>équipe d</w:t>
      </w:r>
      <w:r w:rsidR="00E23A75" w:rsidRPr="00B55953">
        <w:rPr>
          <w:lang w:val="fr-FR"/>
        </w:rPr>
        <w:t>’</w:t>
      </w:r>
      <w:r w:rsidRPr="00B55953">
        <w:rPr>
          <w:lang w:val="fr-FR"/>
        </w:rPr>
        <w:t>exper</w:t>
      </w:r>
      <w:r w:rsidR="00013896" w:rsidRPr="00B55953">
        <w:rPr>
          <w:lang w:val="fr-FR"/>
        </w:rPr>
        <w:t>ts.  Le</w:t>
      </w:r>
      <w:r w:rsidR="00E23A75" w:rsidRPr="00B55953">
        <w:rPr>
          <w:lang w:val="fr-FR"/>
        </w:rPr>
        <w:t> CWS</w:t>
      </w:r>
      <w:r w:rsidRPr="00B55953">
        <w:rPr>
          <w:lang w:val="fr-FR"/>
        </w:rPr>
        <w:t xml:space="preserve"> a également pris note du programme de travail de l</w:t>
      </w:r>
      <w:r w:rsidR="00E23A75" w:rsidRPr="00B55953">
        <w:rPr>
          <w:lang w:val="fr-FR"/>
        </w:rPr>
        <w:t>’</w:t>
      </w:r>
      <w:r w:rsidRPr="00B55953">
        <w:rPr>
          <w:lang w:val="fr-FR"/>
        </w:rPr>
        <w:t>Équipe d</w:t>
      </w:r>
      <w:r w:rsidR="00E23A75" w:rsidRPr="00B55953">
        <w:rPr>
          <w:lang w:val="fr-FR"/>
        </w:rPr>
        <w:t>’</w:t>
      </w:r>
      <w:r w:rsidRPr="00B55953">
        <w:rPr>
          <w:lang w:val="fr-FR"/>
        </w:rPr>
        <w:t>experts chargée des normes relatives</w:t>
      </w:r>
      <w:r w:rsidR="00E23A75" w:rsidRPr="00B55953">
        <w:rPr>
          <w:lang w:val="fr-FR"/>
        </w:rPr>
        <w:t xml:space="preserve"> aux TIC</w:t>
      </w:r>
      <w:r w:rsidRPr="00B55953">
        <w:rPr>
          <w:lang w:val="fr-FR"/>
        </w:rPr>
        <w:t>, qui comprend l</w:t>
      </w:r>
      <w:r w:rsidR="00E23A75" w:rsidRPr="00B55953">
        <w:rPr>
          <w:lang w:val="fr-FR"/>
        </w:rPr>
        <w:t>’</w:t>
      </w:r>
      <w:r w:rsidRPr="00B55953">
        <w:rPr>
          <w:lang w:val="fr-FR"/>
        </w:rPr>
        <w:t>élaboration d</w:t>
      </w:r>
      <w:r w:rsidR="00E23A75" w:rsidRPr="00B55953">
        <w:rPr>
          <w:lang w:val="fr-FR"/>
        </w:rPr>
        <w:t>’</w:t>
      </w:r>
      <w:r w:rsidRPr="00B55953">
        <w:rPr>
          <w:lang w:val="fr-FR"/>
        </w:rPr>
        <w:t>un projet de feuille de route stratégique pour examen à la neuv</w:t>
      </w:r>
      <w:r w:rsidR="00E23A75" w:rsidRPr="00B55953">
        <w:rPr>
          <w:lang w:val="fr-FR"/>
        </w:rPr>
        <w:t>ième session du CWS</w:t>
      </w:r>
      <w:r w:rsidRPr="00B55953">
        <w:rPr>
          <w:lang w:val="fr-FR"/>
        </w:rPr>
        <w:t>.</w:t>
      </w:r>
    </w:p>
    <w:p w14:paraId="7291AC47" w14:textId="472A8D4A" w:rsidR="00CC5E31" w:rsidRPr="00B55953" w:rsidRDefault="00CC5E31" w:rsidP="00B55953">
      <w:pPr>
        <w:pStyle w:val="ONUMFS"/>
        <w:rPr>
          <w:lang w:val="fr-FR"/>
        </w:rPr>
      </w:pPr>
      <w:r w:rsidRPr="00B55953">
        <w:rPr>
          <w:lang w:val="fr-FR"/>
        </w:rPr>
        <w:t>Une délé</w:t>
      </w:r>
      <w:r w:rsidR="009207C0" w:rsidRPr="00B55953">
        <w:rPr>
          <w:lang w:val="fr-FR"/>
        </w:rPr>
        <w:t>gation a demandé aux o</w:t>
      </w:r>
      <w:r w:rsidRPr="00B55953">
        <w:rPr>
          <w:lang w:val="fr-FR"/>
        </w:rPr>
        <w:t>ffices de partager leurs données d</w:t>
      </w:r>
      <w:r w:rsidR="00E23A75" w:rsidRPr="00B55953">
        <w:rPr>
          <w:lang w:val="fr-FR"/>
        </w:rPr>
        <w:t>’</w:t>
      </w:r>
      <w:r w:rsidRPr="00B55953">
        <w:rPr>
          <w:lang w:val="fr-FR"/>
        </w:rPr>
        <w:t xml:space="preserve">expérience </w:t>
      </w:r>
      <w:r w:rsidR="009207C0" w:rsidRPr="00B55953">
        <w:rPr>
          <w:lang w:val="fr-FR"/>
        </w:rPr>
        <w:t>concernant</w:t>
      </w:r>
      <w:r w:rsidRPr="00B55953">
        <w:rPr>
          <w:lang w:val="fr-FR"/>
        </w:rPr>
        <w:t xml:space="preserve"> les outils de conversion DOCX, afin d</w:t>
      </w:r>
      <w:r w:rsidR="00E23A75" w:rsidRPr="00B55953">
        <w:rPr>
          <w:lang w:val="fr-FR"/>
        </w:rPr>
        <w:t>’</w:t>
      </w:r>
      <w:r w:rsidRPr="00B55953">
        <w:rPr>
          <w:lang w:val="fr-FR"/>
        </w:rPr>
        <w:t xml:space="preserve">assurer la </w:t>
      </w:r>
      <w:r w:rsidR="009207C0" w:rsidRPr="00B55953">
        <w:rPr>
          <w:lang w:val="fr-FR"/>
        </w:rPr>
        <w:t>compatibilité</w:t>
      </w:r>
      <w:r w:rsidRPr="00B55953">
        <w:rPr>
          <w:lang w:val="fr-FR"/>
        </w:rPr>
        <w:t xml:space="preserve"> entre les outils et de </w:t>
      </w:r>
      <w:r w:rsidR="009207C0" w:rsidRPr="00B55953">
        <w:rPr>
          <w:lang w:val="fr-FR"/>
        </w:rPr>
        <w:t>préserver</w:t>
      </w:r>
      <w:r w:rsidRPr="00B55953">
        <w:rPr>
          <w:lang w:val="fr-FR"/>
        </w:rPr>
        <w:t xml:space="preserve"> la qualité des données XML produites.</w:t>
      </w:r>
    </w:p>
    <w:p w14:paraId="4809DA63" w14:textId="2A8E30D4" w:rsidR="00CC5E31" w:rsidRPr="00B55953" w:rsidRDefault="00CC5E31" w:rsidP="00B55953">
      <w:pPr>
        <w:pStyle w:val="ONUMFS"/>
        <w:rPr>
          <w:lang w:val="fr-FR"/>
        </w:rPr>
      </w:pPr>
      <w:r w:rsidRPr="00B55953">
        <w:rPr>
          <w:lang w:val="fr-FR"/>
        </w:rPr>
        <w:t>Une délégation a fait observer que seuls</w:t>
      </w:r>
      <w:r w:rsidR="009207C0" w:rsidRPr="00B55953">
        <w:rPr>
          <w:lang w:val="fr-FR"/>
        </w:rPr>
        <w:t xml:space="preserve"> sept </w:t>
      </w:r>
      <w:r w:rsidRPr="00B55953">
        <w:rPr>
          <w:lang w:val="fr-FR"/>
        </w:rPr>
        <w:t xml:space="preserve">offices de propriété </w:t>
      </w:r>
      <w:r w:rsidR="009207C0" w:rsidRPr="00B55953">
        <w:rPr>
          <w:lang w:val="fr-FR"/>
        </w:rPr>
        <w:t>industrielle au sein</w:t>
      </w:r>
      <w:r w:rsidRPr="00B55953">
        <w:rPr>
          <w:lang w:val="fr-FR"/>
        </w:rPr>
        <w:t xml:space="preserve"> de l</w:t>
      </w:r>
      <w:r w:rsidR="00E23A75" w:rsidRPr="00B55953">
        <w:rPr>
          <w:lang w:val="fr-FR"/>
        </w:rPr>
        <w:t>’</w:t>
      </w:r>
      <w:r w:rsidRPr="00B55953">
        <w:rPr>
          <w:lang w:val="fr-FR"/>
        </w:rPr>
        <w:t>équipe d</w:t>
      </w:r>
      <w:r w:rsidR="00E23A75" w:rsidRPr="00B55953">
        <w:rPr>
          <w:lang w:val="fr-FR"/>
        </w:rPr>
        <w:t>’</w:t>
      </w:r>
      <w:r w:rsidRPr="00B55953">
        <w:rPr>
          <w:lang w:val="fr-FR"/>
        </w:rPr>
        <w:t xml:space="preserve">experts avaient répondu au questionnaire précédent sur </w:t>
      </w:r>
      <w:r w:rsidR="009207C0" w:rsidRPr="00B55953">
        <w:rPr>
          <w:lang w:val="fr-FR"/>
        </w:rPr>
        <w:t>l</w:t>
      </w:r>
      <w:r w:rsidR="00E23A75" w:rsidRPr="00B55953">
        <w:rPr>
          <w:lang w:val="fr-FR"/>
        </w:rPr>
        <w:t>’</w:t>
      </w:r>
      <w:r w:rsidR="009207C0" w:rsidRPr="00B55953">
        <w:rPr>
          <w:lang w:val="fr-FR"/>
        </w:rPr>
        <w:t>ordre de priorité</w:t>
      </w:r>
      <w:r w:rsidRPr="00B55953">
        <w:rPr>
          <w:lang w:val="fr-FR"/>
        </w:rPr>
        <w:t xml:space="preserve"> des 40</w:t>
      </w:r>
      <w:r w:rsidR="009207C0" w:rsidRPr="00B55953">
        <w:rPr>
          <w:lang w:val="fr-FR"/>
        </w:rPr>
        <w:t> </w:t>
      </w:r>
      <w:r w:rsidRPr="00B55953">
        <w:rPr>
          <w:lang w:val="fr-FR"/>
        </w:rPr>
        <w:t>recommandatio</w:t>
      </w:r>
      <w:r w:rsidR="00013896" w:rsidRPr="00B55953">
        <w:rPr>
          <w:lang w:val="fr-FR"/>
        </w:rPr>
        <w:t>ns.  La</w:t>
      </w:r>
      <w:r w:rsidRPr="00B55953">
        <w:rPr>
          <w:lang w:val="fr-FR"/>
        </w:rPr>
        <w:t xml:space="preserve"> délégation a demandé que davantage d</w:t>
      </w:r>
      <w:r w:rsidR="00E23A75" w:rsidRPr="00B55953">
        <w:rPr>
          <w:lang w:val="fr-FR"/>
        </w:rPr>
        <w:t>’</w:t>
      </w:r>
      <w:r w:rsidRPr="00B55953">
        <w:rPr>
          <w:lang w:val="fr-FR"/>
        </w:rPr>
        <w:t xml:space="preserve">offices de propriété intellectuelle </w:t>
      </w:r>
      <w:r w:rsidR="009207C0" w:rsidRPr="00B55953">
        <w:rPr>
          <w:lang w:val="fr-FR"/>
        </w:rPr>
        <w:t>répondent</w:t>
      </w:r>
      <w:r w:rsidRPr="00B55953">
        <w:rPr>
          <w:lang w:val="fr-FR"/>
        </w:rPr>
        <w:t xml:space="preserve"> l</w:t>
      </w:r>
      <w:r w:rsidR="00E23A75" w:rsidRPr="00B55953">
        <w:rPr>
          <w:lang w:val="fr-FR"/>
        </w:rPr>
        <w:t>’</w:t>
      </w:r>
      <w:r w:rsidRPr="00B55953">
        <w:rPr>
          <w:lang w:val="fr-FR"/>
        </w:rPr>
        <w:t>enquête afin de mieux éclairer les discussions de l</w:t>
      </w:r>
      <w:r w:rsidR="00E23A75" w:rsidRPr="00B55953">
        <w:rPr>
          <w:lang w:val="fr-FR"/>
        </w:rPr>
        <w:t>’</w:t>
      </w:r>
      <w:r w:rsidRPr="00B55953">
        <w:rPr>
          <w:lang w:val="fr-FR"/>
        </w:rPr>
        <w:t>équipe d</w:t>
      </w:r>
      <w:r w:rsidR="00E23A75" w:rsidRPr="00B55953">
        <w:rPr>
          <w:lang w:val="fr-FR"/>
        </w:rPr>
        <w:t>’</w:t>
      </w:r>
      <w:r w:rsidRPr="00B55953">
        <w:rPr>
          <w:lang w:val="fr-FR"/>
        </w:rPr>
        <w:t xml:space="preserve">experts, </w:t>
      </w:r>
      <w:r w:rsidR="00E23A75" w:rsidRPr="00B55953">
        <w:rPr>
          <w:lang w:val="fr-FR"/>
        </w:rPr>
        <w:t>y compris</w:t>
      </w:r>
      <w:r w:rsidRPr="00B55953">
        <w:rPr>
          <w:lang w:val="fr-FR"/>
        </w:rPr>
        <w:t xml:space="preserve"> </w:t>
      </w:r>
      <w:r w:rsidR="009207C0" w:rsidRPr="00B55953">
        <w:rPr>
          <w:lang w:val="fr-FR"/>
        </w:rPr>
        <w:t xml:space="preserve">pour </w:t>
      </w:r>
      <w:r w:rsidRPr="00B55953">
        <w:rPr>
          <w:lang w:val="fr-FR"/>
        </w:rPr>
        <w:t>l</w:t>
      </w:r>
      <w:r w:rsidR="00E23A75" w:rsidRPr="00B55953">
        <w:rPr>
          <w:lang w:val="fr-FR"/>
        </w:rPr>
        <w:t>’</w:t>
      </w:r>
      <w:r w:rsidRPr="00B55953">
        <w:rPr>
          <w:lang w:val="fr-FR"/>
        </w:rPr>
        <w:t>élaboration du projet de feuille de route stratégique.</w:t>
      </w:r>
    </w:p>
    <w:p w14:paraId="09C325F4" w14:textId="1399F6F5" w:rsidR="00CC5E31" w:rsidRPr="00B55953" w:rsidRDefault="00CC5E31" w:rsidP="00C45A72">
      <w:pPr>
        <w:pStyle w:val="ONUMFS"/>
        <w:ind w:left="567"/>
        <w:rPr>
          <w:lang w:val="fr-FR"/>
        </w:rPr>
      </w:pPr>
      <w:r w:rsidRPr="00B55953">
        <w:rPr>
          <w:lang w:val="fr-FR"/>
        </w:rPr>
        <w:t xml:space="preserve">Compte tenu de </w:t>
      </w:r>
      <w:r w:rsidR="009207C0" w:rsidRPr="00B55953">
        <w:rPr>
          <w:lang w:val="fr-FR"/>
        </w:rPr>
        <w:t>cette</w:t>
      </w:r>
      <w:r w:rsidRPr="00B55953">
        <w:rPr>
          <w:lang w:val="fr-FR"/>
        </w:rPr>
        <w:t xml:space="preserve"> suggestion et de l</w:t>
      </w:r>
      <w:r w:rsidR="00E23A75" w:rsidRPr="00B55953">
        <w:rPr>
          <w:lang w:val="fr-FR"/>
        </w:rPr>
        <w:t>’</w:t>
      </w:r>
      <w:r w:rsidRPr="00B55953">
        <w:rPr>
          <w:lang w:val="fr-FR"/>
        </w:rPr>
        <w:t>appui des délégations,</w:t>
      </w:r>
      <w:r w:rsidR="00E23A75" w:rsidRPr="00B55953">
        <w:rPr>
          <w:lang w:val="fr-FR"/>
        </w:rPr>
        <w:t xml:space="preserve"> le CWS</w:t>
      </w:r>
      <w:r w:rsidRPr="00B55953">
        <w:rPr>
          <w:lang w:val="fr-FR"/>
        </w:rPr>
        <w:t xml:space="preserve"> a demandé au </w:t>
      </w:r>
      <w:r w:rsidR="0000056A" w:rsidRPr="00B55953">
        <w:rPr>
          <w:lang w:val="fr-FR"/>
        </w:rPr>
        <w:t>Bureau international</w:t>
      </w:r>
      <w:r w:rsidRPr="00B55953">
        <w:rPr>
          <w:lang w:val="fr-FR"/>
        </w:rPr>
        <w:t xml:space="preserve"> d</w:t>
      </w:r>
      <w:r w:rsidR="00E23A75" w:rsidRPr="00B55953">
        <w:rPr>
          <w:lang w:val="fr-FR"/>
        </w:rPr>
        <w:t>’</w:t>
      </w:r>
      <w:r w:rsidRPr="00B55953">
        <w:rPr>
          <w:lang w:val="fr-FR"/>
        </w:rPr>
        <w:t>inviter tous le</w:t>
      </w:r>
      <w:r w:rsidR="009207C0" w:rsidRPr="00B55953">
        <w:rPr>
          <w:lang w:val="fr-FR"/>
        </w:rPr>
        <w:t>s o</w:t>
      </w:r>
      <w:r w:rsidRPr="00B55953">
        <w:rPr>
          <w:lang w:val="fr-FR"/>
        </w:rPr>
        <w:t>ffices à répondre à l</w:t>
      </w:r>
      <w:r w:rsidR="00E23A75" w:rsidRPr="00B55953">
        <w:rPr>
          <w:lang w:val="fr-FR"/>
        </w:rPr>
        <w:t>’</w:t>
      </w:r>
      <w:r w:rsidRPr="00B55953">
        <w:rPr>
          <w:lang w:val="fr-FR"/>
        </w:rPr>
        <w:t>enquête sur l</w:t>
      </w:r>
      <w:r w:rsidR="00E23A75" w:rsidRPr="00B55953">
        <w:rPr>
          <w:lang w:val="fr-FR"/>
        </w:rPr>
        <w:t>’</w:t>
      </w:r>
      <w:r w:rsidR="009207C0" w:rsidRPr="00B55953">
        <w:rPr>
          <w:lang w:val="fr-FR"/>
        </w:rPr>
        <w:t xml:space="preserve">ordre de </w:t>
      </w:r>
      <w:r w:rsidRPr="00B55953">
        <w:rPr>
          <w:lang w:val="fr-FR"/>
        </w:rPr>
        <w:t>priorité de</w:t>
      </w:r>
      <w:r w:rsidR="009207C0" w:rsidRPr="00B55953">
        <w:rPr>
          <w:lang w:val="fr-FR"/>
        </w:rPr>
        <w:t>s 40 </w:t>
      </w:r>
      <w:r w:rsidRPr="00B55953">
        <w:rPr>
          <w:lang w:val="fr-FR"/>
        </w:rPr>
        <w:t>recommandations et de rendre compte des résultats de l</w:t>
      </w:r>
      <w:r w:rsidR="00E23A75" w:rsidRPr="00B55953">
        <w:rPr>
          <w:lang w:val="fr-FR"/>
        </w:rPr>
        <w:t>’</w:t>
      </w:r>
      <w:r w:rsidRPr="00B55953">
        <w:rPr>
          <w:lang w:val="fr-FR"/>
        </w:rPr>
        <w:t>enquête à sa neuv</w:t>
      </w:r>
      <w:r w:rsidR="00E23A75" w:rsidRPr="00B55953">
        <w:rPr>
          <w:lang w:val="fr-FR"/>
        </w:rPr>
        <w:t>ième session</w:t>
      </w:r>
      <w:r w:rsidRPr="00B55953">
        <w:rPr>
          <w:lang w:val="fr-FR"/>
        </w:rPr>
        <w:t>.</w:t>
      </w:r>
    </w:p>
    <w:p w14:paraId="25445E4D" w14:textId="77629FE0" w:rsidR="00CC5E31" w:rsidRPr="00B55953" w:rsidRDefault="00E23A75" w:rsidP="00C45A72">
      <w:pPr>
        <w:pStyle w:val="Heading3"/>
        <w:rPr>
          <w:lang w:val="fr-FR"/>
        </w:rPr>
      </w:pPr>
      <w:r w:rsidRPr="00B55953">
        <w:rPr>
          <w:lang w:val="fr-FR"/>
        </w:rPr>
        <w:t>Point 7</w:t>
      </w:r>
      <w:r w:rsidR="00CC5E31" w:rsidRPr="00B55953">
        <w:rPr>
          <w:lang w:val="fr-FR"/>
        </w:rPr>
        <w:t>.b) de l</w:t>
      </w:r>
      <w:r w:rsidRPr="00B55953">
        <w:rPr>
          <w:lang w:val="fr-FR"/>
        </w:rPr>
        <w:t>’</w:t>
      </w:r>
      <w:r w:rsidR="00CC5E31" w:rsidRPr="00B55953">
        <w:rPr>
          <w:lang w:val="fr-FR"/>
        </w:rPr>
        <w:t>ordre du jour</w:t>
      </w:r>
      <w:r w:rsidRPr="00B55953">
        <w:rPr>
          <w:lang w:val="fr-FR"/>
        </w:rPr>
        <w:t> :</w:t>
      </w:r>
      <w:r w:rsidR="00CC5E31" w:rsidRPr="00B55953">
        <w:rPr>
          <w:lang w:val="fr-FR"/>
        </w:rPr>
        <w:t xml:space="preserve"> Rapport de l</w:t>
      </w:r>
      <w:r w:rsidRPr="00B55953">
        <w:rPr>
          <w:lang w:val="fr-FR"/>
        </w:rPr>
        <w:t>’</w:t>
      </w:r>
      <w:r w:rsidR="00CC5E31" w:rsidRPr="00B55953">
        <w:rPr>
          <w:lang w:val="fr-FR"/>
        </w:rPr>
        <w:t>Équipe d</w:t>
      </w:r>
      <w:r w:rsidRPr="00B55953">
        <w:rPr>
          <w:lang w:val="fr-FR"/>
        </w:rPr>
        <w:t>’</w:t>
      </w:r>
      <w:r w:rsidR="00CC5E31" w:rsidRPr="00B55953">
        <w:rPr>
          <w:lang w:val="fr-FR"/>
        </w:rPr>
        <w:t>experts chargée de la norme</w:t>
      </w:r>
      <w:r w:rsidR="007C1221" w:rsidRPr="00B55953">
        <w:rPr>
          <w:lang w:val="fr-FR"/>
        </w:rPr>
        <w:t> </w:t>
      </w:r>
      <w:r w:rsidR="00CC5E31" w:rsidRPr="00B55953">
        <w:rPr>
          <w:lang w:val="fr-FR"/>
        </w:rPr>
        <w:t>XML4IP (tâches n°</w:t>
      </w:r>
      <w:r w:rsidR="007C1221" w:rsidRPr="00B55953">
        <w:rPr>
          <w:lang w:val="fr-FR"/>
        </w:rPr>
        <w:t> </w:t>
      </w:r>
      <w:r w:rsidR="00CC5E31" w:rsidRPr="00B55953">
        <w:rPr>
          <w:lang w:val="fr-FR"/>
        </w:rPr>
        <w:t>41, n°</w:t>
      </w:r>
      <w:r w:rsidR="007C1221" w:rsidRPr="00B55953">
        <w:rPr>
          <w:lang w:val="fr-FR"/>
        </w:rPr>
        <w:t> </w:t>
      </w:r>
      <w:r w:rsidR="00CC5E31" w:rsidRPr="00B55953">
        <w:rPr>
          <w:lang w:val="fr-FR"/>
        </w:rPr>
        <w:t>53 et n°</w:t>
      </w:r>
      <w:r w:rsidR="007C1221" w:rsidRPr="00B55953">
        <w:rPr>
          <w:lang w:val="fr-FR"/>
        </w:rPr>
        <w:t> </w:t>
      </w:r>
      <w:r w:rsidR="00CC5E31" w:rsidRPr="00B55953">
        <w:rPr>
          <w:lang w:val="fr-FR"/>
        </w:rPr>
        <w:t>64)</w:t>
      </w:r>
    </w:p>
    <w:p w14:paraId="6FB3E365" w14:textId="2607FBAF" w:rsidR="00CC5E31" w:rsidRPr="00B55953" w:rsidRDefault="00CC5E31" w:rsidP="00B55953">
      <w:pPr>
        <w:pStyle w:val="ONUMFS"/>
        <w:rPr>
          <w:lang w:val="fr-FR"/>
        </w:rPr>
      </w:pPr>
      <w:r w:rsidRPr="00B55953">
        <w:rPr>
          <w:lang w:val="fr-FR"/>
        </w:rPr>
        <w:t>Les délibérations ont eu lieu sur la base du document</w:t>
      </w:r>
      <w:r w:rsidR="003D12A6" w:rsidRPr="00B55953">
        <w:rPr>
          <w:lang w:val="fr-FR"/>
        </w:rPr>
        <w:t> </w:t>
      </w:r>
      <w:r w:rsidRPr="00B55953">
        <w:rPr>
          <w:lang w:val="fr-FR"/>
        </w:rPr>
        <w:t>CWS/8/14.</w:t>
      </w:r>
    </w:p>
    <w:p w14:paraId="0471A2FB" w14:textId="3A69DE38" w:rsidR="00E23A75" w:rsidRPr="00B55953" w:rsidRDefault="00CC5E31" w:rsidP="00B55953">
      <w:pPr>
        <w:pStyle w:val="ONUMFS"/>
        <w:rPr>
          <w:lang w:val="fr-FR"/>
        </w:rPr>
      </w:pPr>
      <w:r w:rsidRPr="00B55953">
        <w:rPr>
          <w:lang w:val="fr-FR"/>
        </w:rPr>
        <w:t xml:space="preserve">Le CWS a pris note du contenu du document présenté par le </w:t>
      </w:r>
      <w:r w:rsidR="0000056A" w:rsidRPr="00B55953">
        <w:rPr>
          <w:lang w:val="fr-FR"/>
        </w:rPr>
        <w:t>Bureau international</w:t>
      </w:r>
      <w:r w:rsidRPr="00B55953">
        <w:rPr>
          <w:lang w:val="fr-FR"/>
        </w:rPr>
        <w:t xml:space="preserve"> en tant que responsable de l</w:t>
      </w:r>
      <w:r w:rsidR="00E23A75" w:rsidRPr="00B55953">
        <w:rPr>
          <w:lang w:val="fr-FR"/>
        </w:rPr>
        <w:t>’</w:t>
      </w:r>
      <w:r w:rsidRPr="00B55953">
        <w:rPr>
          <w:lang w:val="fr-FR"/>
        </w:rPr>
        <w:t>Équipe d</w:t>
      </w:r>
      <w:r w:rsidR="00E23A75" w:rsidRPr="00B55953">
        <w:rPr>
          <w:lang w:val="fr-FR"/>
        </w:rPr>
        <w:t>’</w:t>
      </w:r>
      <w:r w:rsidRPr="00B55953">
        <w:rPr>
          <w:lang w:val="fr-FR"/>
        </w:rPr>
        <w:t>experts chargée de la norme</w:t>
      </w:r>
      <w:r w:rsidR="007C1221" w:rsidRPr="00B55953">
        <w:rPr>
          <w:lang w:val="fr-FR"/>
        </w:rPr>
        <w:t> </w:t>
      </w:r>
      <w:r w:rsidRPr="00B55953">
        <w:rPr>
          <w:lang w:val="fr-FR"/>
        </w:rPr>
        <w:t xml:space="preserve">XML4IP, </w:t>
      </w:r>
      <w:r w:rsidR="003A6C37" w:rsidRPr="00B55953">
        <w:rPr>
          <w:lang w:val="fr-FR"/>
        </w:rPr>
        <w:t xml:space="preserve">concernant </w:t>
      </w:r>
      <w:r w:rsidRPr="00B55953">
        <w:rPr>
          <w:lang w:val="fr-FR"/>
        </w:rPr>
        <w:t xml:space="preserve">en particulier la publication </w:t>
      </w:r>
      <w:r w:rsidR="003A6C37" w:rsidRPr="00B55953">
        <w:rPr>
          <w:lang w:val="fr-FR"/>
        </w:rPr>
        <w:t xml:space="preserve">en </w:t>
      </w:r>
      <w:r w:rsidR="00E23A75" w:rsidRPr="00B55953">
        <w:rPr>
          <w:lang w:val="fr-FR"/>
        </w:rPr>
        <w:t>juin 20</w:t>
      </w:r>
      <w:r w:rsidR="003A6C37" w:rsidRPr="00B55953">
        <w:rPr>
          <w:lang w:val="fr-FR"/>
        </w:rPr>
        <w:t>20</w:t>
      </w:r>
      <w:r w:rsidR="00867780" w:rsidRPr="00B55953">
        <w:rPr>
          <w:lang w:val="fr-FR"/>
        </w:rPr>
        <w:t xml:space="preserve"> </w:t>
      </w:r>
      <w:r w:rsidRPr="00B55953">
        <w:rPr>
          <w:lang w:val="fr-FR"/>
        </w:rPr>
        <w:t>de la version</w:t>
      </w:r>
      <w:r w:rsidR="003D12A6" w:rsidRPr="00B55953">
        <w:rPr>
          <w:lang w:val="fr-FR"/>
        </w:rPr>
        <w:t> </w:t>
      </w:r>
      <w:r w:rsidRPr="00B55953">
        <w:rPr>
          <w:lang w:val="fr-FR"/>
        </w:rPr>
        <w:t>4</w:t>
      </w:r>
      <w:r w:rsidR="003A6C37" w:rsidRPr="00B55953">
        <w:rPr>
          <w:lang w:val="fr-FR"/>
        </w:rPr>
        <w:t>.</w:t>
      </w:r>
      <w:r w:rsidRPr="00B55953">
        <w:rPr>
          <w:lang w:val="fr-FR"/>
        </w:rPr>
        <w:t>0 de la norme</w:t>
      </w:r>
      <w:r w:rsidR="007C1221" w:rsidRPr="00B55953">
        <w:rPr>
          <w:lang w:val="fr-FR"/>
        </w:rPr>
        <w:t> </w:t>
      </w:r>
      <w:r w:rsidRPr="00B55953">
        <w:rPr>
          <w:lang w:val="fr-FR"/>
        </w:rPr>
        <w:t>ST.96 de l</w:t>
      </w:r>
      <w:r w:rsidR="00E23A75" w:rsidRPr="00B55953">
        <w:rPr>
          <w:lang w:val="fr-FR"/>
        </w:rPr>
        <w:t>’</w:t>
      </w:r>
      <w:r w:rsidRPr="00B55953">
        <w:rPr>
          <w:lang w:val="fr-FR"/>
        </w:rPr>
        <w:t xml:space="preserve">OMPI, qui </w:t>
      </w:r>
      <w:r w:rsidR="003A6C37" w:rsidRPr="00B55953">
        <w:rPr>
          <w:lang w:val="fr-FR"/>
        </w:rPr>
        <w:t>contenait</w:t>
      </w:r>
      <w:r w:rsidRPr="00B55953">
        <w:rPr>
          <w:lang w:val="fr-FR"/>
        </w:rPr>
        <w:t xml:space="preserve"> de nouveaux éléments de schéma pour les indications géographiques et les données relatives aux </w:t>
      </w:r>
      <w:r w:rsidR="00E23A75" w:rsidRPr="00B55953">
        <w:rPr>
          <w:lang w:val="fr-FR"/>
        </w:rPr>
        <w:t>œuvre</w:t>
      </w:r>
      <w:r w:rsidRPr="00B55953">
        <w:rPr>
          <w:lang w:val="fr-FR"/>
        </w:rPr>
        <w:t>s orphelines protégées par le droit d</w:t>
      </w:r>
      <w:r w:rsidR="00E23A75" w:rsidRPr="00B55953">
        <w:rPr>
          <w:lang w:val="fr-FR"/>
        </w:rPr>
        <w:t>’</w:t>
      </w:r>
      <w:r w:rsidRPr="00B55953">
        <w:rPr>
          <w:lang w:val="fr-FR"/>
        </w:rPr>
        <w:t>aute</w:t>
      </w:r>
      <w:r w:rsidR="00013896" w:rsidRPr="00B55953">
        <w:rPr>
          <w:lang w:val="fr-FR"/>
        </w:rPr>
        <w:t>ur.  Le</w:t>
      </w:r>
      <w:r w:rsidR="00E23A75" w:rsidRPr="00B55953">
        <w:rPr>
          <w:lang w:val="fr-FR"/>
        </w:rPr>
        <w:t> CWS</w:t>
      </w:r>
      <w:r w:rsidRPr="00B55953">
        <w:rPr>
          <w:lang w:val="fr-FR"/>
        </w:rPr>
        <w:t xml:space="preserve"> a également noté que le Bureau international prévoyait de mettre en place une base de données centrale pour partager les mises en œuvre de la norme</w:t>
      </w:r>
      <w:r w:rsidR="007C1221" w:rsidRPr="00B55953">
        <w:rPr>
          <w:lang w:val="fr-FR"/>
        </w:rPr>
        <w:t> </w:t>
      </w:r>
      <w:r w:rsidRPr="00B55953">
        <w:rPr>
          <w:lang w:val="fr-FR"/>
        </w:rPr>
        <w:t>ST.96 de l</w:t>
      </w:r>
      <w:r w:rsidR="00E23A75" w:rsidRPr="00B55953">
        <w:rPr>
          <w:lang w:val="fr-FR"/>
        </w:rPr>
        <w:t>’</w:t>
      </w:r>
      <w:r w:rsidRPr="00B55953">
        <w:rPr>
          <w:lang w:val="fr-FR"/>
        </w:rPr>
        <w:t>OMPI entre les offices, ainsi qu</w:t>
      </w:r>
      <w:r w:rsidR="00E23A75" w:rsidRPr="00B55953">
        <w:rPr>
          <w:lang w:val="fr-FR"/>
        </w:rPr>
        <w:t>’</w:t>
      </w:r>
      <w:r w:rsidRPr="00B55953">
        <w:rPr>
          <w:lang w:val="fr-FR"/>
        </w:rPr>
        <w:t>une plateforme permettant aux développeurs de partager des données d</w:t>
      </w:r>
      <w:r w:rsidR="00E23A75" w:rsidRPr="00B55953">
        <w:rPr>
          <w:lang w:val="fr-FR"/>
        </w:rPr>
        <w:t>’</w:t>
      </w:r>
      <w:r w:rsidRPr="00B55953">
        <w:rPr>
          <w:lang w:val="fr-FR"/>
        </w:rPr>
        <w:t>expérience à la demande</w:t>
      </w:r>
      <w:r w:rsidR="00E23A75" w:rsidRPr="00B55953">
        <w:rPr>
          <w:lang w:val="fr-FR"/>
        </w:rPr>
        <w:t xml:space="preserve"> du CWS</w:t>
      </w:r>
      <w:r w:rsidRPr="00B55953">
        <w:rPr>
          <w:lang w:val="fr-FR"/>
        </w:rPr>
        <w:t>.</w:t>
      </w:r>
    </w:p>
    <w:p w14:paraId="1140C7A3" w14:textId="108A03D7" w:rsidR="00CC5E31" w:rsidRPr="00B55953" w:rsidRDefault="00CC5E31" w:rsidP="00B55953">
      <w:pPr>
        <w:pStyle w:val="ONUMFS"/>
        <w:rPr>
          <w:lang w:val="fr-FR"/>
        </w:rPr>
      </w:pPr>
      <w:r w:rsidRPr="00B55953">
        <w:rPr>
          <w:lang w:val="fr-FR"/>
        </w:rPr>
        <w:t xml:space="preserve">Le CWS a </w:t>
      </w:r>
      <w:r w:rsidR="00867780" w:rsidRPr="00B55953">
        <w:rPr>
          <w:lang w:val="fr-FR"/>
        </w:rPr>
        <w:t>en outre</w:t>
      </w:r>
      <w:r w:rsidRPr="00B55953">
        <w:rPr>
          <w:lang w:val="fr-FR"/>
        </w:rPr>
        <w:t xml:space="preserve"> pris note des résultats de l</w:t>
      </w:r>
      <w:r w:rsidR="00E23A75" w:rsidRPr="00B55953">
        <w:rPr>
          <w:lang w:val="fr-FR"/>
        </w:rPr>
        <w:t>’</w:t>
      </w:r>
      <w:r w:rsidRPr="00B55953">
        <w:rPr>
          <w:lang w:val="fr-FR"/>
        </w:rPr>
        <w:t xml:space="preserve">enquête </w:t>
      </w:r>
      <w:r w:rsidR="00867780" w:rsidRPr="00B55953">
        <w:rPr>
          <w:lang w:val="fr-FR"/>
        </w:rPr>
        <w:t>sur la</w:t>
      </w:r>
      <w:r w:rsidRPr="00B55953">
        <w:rPr>
          <w:lang w:val="fr-FR"/>
        </w:rPr>
        <w:t xml:space="preserve"> mise en </w:t>
      </w:r>
      <w:r w:rsidR="00E23A75" w:rsidRPr="00B55953">
        <w:rPr>
          <w:lang w:val="fr-FR"/>
        </w:rPr>
        <w:t>œuvre</w:t>
      </w:r>
      <w:r w:rsidRPr="00B55953">
        <w:rPr>
          <w:lang w:val="fr-FR"/>
        </w:rPr>
        <w:t xml:space="preserve"> de la norme</w:t>
      </w:r>
      <w:r w:rsidR="007C1221" w:rsidRPr="00B55953">
        <w:rPr>
          <w:lang w:val="fr-FR"/>
        </w:rPr>
        <w:t> </w:t>
      </w:r>
      <w:r w:rsidRPr="00B55953">
        <w:rPr>
          <w:lang w:val="fr-FR"/>
        </w:rPr>
        <w:t>ST.96 de l</w:t>
      </w:r>
      <w:r w:rsidR="00E23A75" w:rsidRPr="00B55953">
        <w:rPr>
          <w:lang w:val="fr-FR"/>
        </w:rPr>
        <w:t>’</w:t>
      </w:r>
      <w:r w:rsidRPr="00B55953">
        <w:rPr>
          <w:lang w:val="fr-FR"/>
        </w:rPr>
        <w:t>OMPI menée au sein de l</w:t>
      </w:r>
      <w:r w:rsidR="00E23A75" w:rsidRPr="00B55953">
        <w:rPr>
          <w:lang w:val="fr-FR"/>
        </w:rPr>
        <w:t>’</w:t>
      </w:r>
      <w:r w:rsidRPr="00B55953">
        <w:rPr>
          <w:lang w:val="fr-FR"/>
        </w:rPr>
        <w:t>équipe d</w:t>
      </w:r>
      <w:r w:rsidR="00E23A75" w:rsidRPr="00B55953">
        <w:rPr>
          <w:lang w:val="fr-FR"/>
        </w:rPr>
        <w:t>’</w:t>
      </w:r>
      <w:r w:rsidRPr="00B55953">
        <w:rPr>
          <w:lang w:val="fr-FR"/>
        </w:rPr>
        <w:t>exper</w:t>
      </w:r>
      <w:r w:rsidR="00013896" w:rsidRPr="00B55953">
        <w:rPr>
          <w:lang w:val="fr-FR"/>
        </w:rPr>
        <w:t>ts.  Su</w:t>
      </w:r>
      <w:r w:rsidR="00867780" w:rsidRPr="00B55953">
        <w:rPr>
          <w:lang w:val="fr-FR"/>
        </w:rPr>
        <w:t>r les 11 offices ayant répondu, six</w:t>
      </w:r>
      <w:r w:rsidR="007C1221" w:rsidRPr="00B55953">
        <w:rPr>
          <w:lang w:val="fr-FR"/>
        </w:rPr>
        <w:t> </w:t>
      </w:r>
      <w:r w:rsidRPr="00B55953">
        <w:rPr>
          <w:lang w:val="fr-FR"/>
        </w:rPr>
        <w:t xml:space="preserve">étaient favorables à ce stade </w:t>
      </w:r>
      <w:r w:rsidR="00867780" w:rsidRPr="00B55953">
        <w:rPr>
          <w:lang w:val="fr-FR"/>
        </w:rPr>
        <w:t xml:space="preserve">à la </w:t>
      </w:r>
      <w:r w:rsidRPr="00B55953">
        <w:rPr>
          <w:lang w:val="fr-FR"/>
        </w:rPr>
        <w:t>communication des données relatives</w:t>
      </w:r>
      <w:r w:rsidR="00E23A75" w:rsidRPr="00B55953">
        <w:rPr>
          <w:lang w:val="fr-FR"/>
        </w:rPr>
        <w:t xml:space="preserve"> au PCT</w:t>
      </w:r>
      <w:r w:rsidRPr="00B55953">
        <w:rPr>
          <w:lang w:val="fr-FR"/>
        </w:rPr>
        <w:t xml:space="preserve"> avec le </w:t>
      </w:r>
      <w:r w:rsidR="0000056A" w:rsidRPr="00B55953">
        <w:rPr>
          <w:lang w:val="fr-FR"/>
        </w:rPr>
        <w:t>Bureau international</w:t>
      </w:r>
      <w:r w:rsidR="00867780" w:rsidRPr="00B55953">
        <w:rPr>
          <w:lang w:val="fr-FR"/>
        </w:rPr>
        <w:t xml:space="preserve"> au </w:t>
      </w:r>
      <w:r w:rsidRPr="00B55953">
        <w:rPr>
          <w:lang w:val="fr-FR"/>
        </w:rPr>
        <w:t xml:space="preserve">format </w:t>
      </w:r>
      <w:r w:rsidR="00867780" w:rsidRPr="00B55953">
        <w:rPr>
          <w:lang w:val="fr-FR"/>
        </w:rPr>
        <w:t>prévu par la norme</w:t>
      </w:r>
      <w:r w:rsidR="007C1221" w:rsidRPr="00B55953">
        <w:rPr>
          <w:lang w:val="fr-FR"/>
        </w:rPr>
        <w:t> </w:t>
      </w:r>
      <w:r w:rsidRPr="00B55953">
        <w:rPr>
          <w:lang w:val="fr-FR"/>
        </w:rPr>
        <w:t>ST.96 de l</w:t>
      </w:r>
      <w:r w:rsidR="00E23A75" w:rsidRPr="00B55953">
        <w:rPr>
          <w:lang w:val="fr-FR"/>
        </w:rPr>
        <w:t>’</w:t>
      </w:r>
      <w:r w:rsidRPr="00B55953">
        <w:rPr>
          <w:lang w:val="fr-FR"/>
        </w:rPr>
        <w:t xml:space="preserve">OMPI, </w:t>
      </w:r>
      <w:r w:rsidR="00867780" w:rsidRPr="00B55953">
        <w:rPr>
          <w:lang w:val="fr-FR"/>
        </w:rPr>
        <w:t>comme cela se faisait dans le cadre</w:t>
      </w:r>
      <w:r w:rsidRPr="00B55953">
        <w:rPr>
          <w:lang w:val="fr-FR"/>
        </w:rPr>
        <w:t xml:space="preserve"> </w:t>
      </w:r>
      <w:r w:rsidR="00867780" w:rsidRPr="00B55953">
        <w:rPr>
          <w:lang w:val="fr-FR"/>
        </w:rPr>
        <w:t xml:space="preserve">des </w:t>
      </w:r>
      <w:r w:rsidRPr="00B55953">
        <w:rPr>
          <w:lang w:val="fr-FR"/>
        </w:rPr>
        <w:t xml:space="preserve">systèmes de Madrid et de </w:t>
      </w:r>
      <w:r w:rsidR="00E23A75" w:rsidRPr="00B55953">
        <w:rPr>
          <w:lang w:val="fr-FR"/>
        </w:rPr>
        <w:t>La Haye</w:t>
      </w:r>
      <w:r w:rsidRPr="00B55953">
        <w:rPr>
          <w:lang w:val="fr-FR"/>
        </w:rPr>
        <w:t>.</w:t>
      </w:r>
    </w:p>
    <w:p w14:paraId="50EF0533" w14:textId="1E177FEB" w:rsidR="00CC5E31" w:rsidRPr="00B55953" w:rsidRDefault="00CC5E31" w:rsidP="00B55953">
      <w:pPr>
        <w:pStyle w:val="ONUMFS"/>
        <w:rPr>
          <w:lang w:val="fr-FR"/>
        </w:rPr>
      </w:pPr>
      <w:r w:rsidRPr="00B55953">
        <w:rPr>
          <w:lang w:val="fr-FR"/>
        </w:rPr>
        <w:t>Une délégation a demandé combien de temps il faudrait pour que</w:t>
      </w:r>
      <w:r w:rsidR="00E23A75" w:rsidRPr="00B55953">
        <w:rPr>
          <w:lang w:val="fr-FR"/>
        </w:rPr>
        <w:t xml:space="preserve"> le PCT</w:t>
      </w:r>
      <w:r w:rsidRPr="00B55953">
        <w:rPr>
          <w:lang w:val="fr-FR"/>
        </w:rPr>
        <w:t xml:space="preserve"> mette en </w:t>
      </w:r>
      <w:r w:rsidR="00E23A75" w:rsidRPr="00B55953">
        <w:rPr>
          <w:lang w:val="fr-FR"/>
        </w:rPr>
        <w:t>œuvre</w:t>
      </w:r>
      <w:r w:rsidRPr="00B55953">
        <w:rPr>
          <w:lang w:val="fr-FR"/>
        </w:rPr>
        <w:t xml:space="preserve"> les </w:t>
      </w:r>
      <w:r w:rsidR="00867780" w:rsidRPr="00B55953">
        <w:rPr>
          <w:lang w:val="fr-FR"/>
        </w:rPr>
        <w:t>éléments prévus par la norme</w:t>
      </w:r>
      <w:r w:rsidR="007C1221" w:rsidRPr="00B55953">
        <w:rPr>
          <w:lang w:val="fr-FR"/>
        </w:rPr>
        <w:t> </w:t>
      </w:r>
      <w:r w:rsidRPr="00B55953">
        <w:rPr>
          <w:lang w:val="fr-FR"/>
        </w:rPr>
        <w:t>ST.96.</w:t>
      </w:r>
      <w:r w:rsidR="003C3571" w:rsidRPr="00B55953">
        <w:rPr>
          <w:lang w:val="fr-FR"/>
        </w:rPr>
        <w:t xml:space="preserve">  </w:t>
      </w:r>
      <w:r w:rsidRPr="00B55953">
        <w:rPr>
          <w:lang w:val="fr-FR"/>
        </w:rPr>
        <w:t xml:space="preserve">Le </w:t>
      </w:r>
      <w:r w:rsidR="0000056A" w:rsidRPr="00B55953">
        <w:rPr>
          <w:lang w:val="fr-FR"/>
        </w:rPr>
        <w:t>Bureau international</w:t>
      </w:r>
      <w:r w:rsidRPr="00B55953">
        <w:rPr>
          <w:lang w:val="fr-FR"/>
        </w:rPr>
        <w:t xml:space="preserve"> a fait observer qu</w:t>
      </w:r>
      <w:r w:rsidR="00E23A75" w:rsidRPr="00B55953">
        <w:rPr>
          <w:lang w:val="fr-FR"/>
        </w:rPr>
        <w:t>’</w:t>
      </w:r>
      <w:r w:rsidRPr="00B55953">
        <w:rPr>
          <w:lang w:val="fr-FR"/>
        </w:rPr>
        <w:t>il n</w:t>
      </w:r>
      <w:r w:rsidR="00E23A75" w:rsidRPr="00B55953">
        <w:rPr>
          <w:lang w:val="fr-FR"/>
        </w:rPr>
        <w:t>’</w:t>
      </w:r>
      <w:r w:rsidRPr="00B55953">
        <w:rPr>
          <w:lang w:val="fr-FR"/>
        </w:rPr>
        <w:t xml:space="preserve">y avait aucune décision </w:t>
      </w:r>
      <w:r w:rsidR="00867780" w:rsidRPr="00B55953">
        <w:rPr>
          <w:lang w:val="fr-FR"/>
        </w:rPr>
        <w:t>quant à</w:t>
      </w:r>
      <w:r w:rsidRPr="00B55953">
        <w:rPr>
          <w:lang w:val="fr-FR"/>
        </w:rPr>
        <w:t xml:space="preserve"> la mise en </w:t>
      </w:r>
      <w:r w:rsidR="00E23A75" w:rsidRPr="00B55953">
        <w:rPr>
          <w:lang w:val="fr-FR"/>
        </w:rPr>
        <w:t>œuvre</w:t>
      </w:r>
      <w:r w:rsidRPr="00B55953">
        <w:rPr>
          <w:lang w:val="fr-FR"/>
        </w:rPr>
        <w:t xml:space="preserve"> de la norme</w:t>
      </w:r>
      <w:r w:rsidR="007C1221" w:rsidRPr="00B55953">
        <w:rPr>
          <w:lang w:val="fr-FR"/>
        </w:rPr>
        <w:t> </w:t>
      </w:r>
      <w:r w:rsidRPr="00B55953">
        <w:rPr>
          <w:lang w:val="fr-FR"/>
        </w:rPr>
        <w:t>ST.96 dans le système</w:t>
      </w:r>
      <w:r w:rsidR="00E23A75" w:rsidRPr="00B55953">
        <w:rPr>
          <w:lang w:val="fr-FR"/>
        </w:rPr>
        <w:t xml:space="preserve"> du PCT</w:t>
      </w:r>
      <w:r w:rsidRPr="00B55953">
        <w:rPr>
          <w:lang w:val="fr-FR"/>
        </w:rPr>
        <w:t xml:space="preserve"> et qu</w:t>
      </w:r>
      <w:r w:rsidR="00E23A75" w:rsidRPr="00B55953">
        <w:rPr>
          <w:lang w:val="fr-FR"/>
        </w:rPr>
        <w:t>’</w:t>
      </w:r>
      <w:r w:rsidRPr="00B55953">
        <w:rPr>
          <w:lang w:val="fr-FR"/>
        </w:rPr>
        <w:t>il faudrait probablement quelques années si</w:t>
      </w:r>
      <w:r w:rsidR="00E23A75" w:rsidRPr="00B55953">
        <w:rPr>
          <w:lang w:val="fr-FR"/>
        </w:rPr>
        <w:t xml:space="preserve"> le PCT</w:t>
      </w:r>
      <w:r w:rsidRPr="00B55953">
        <w:rPr>
          <w:lang w:val="fr-FR"/>
        </w:rPr>
        <w:t xml:space="preserve"> décidait de la mettre en </w:t>
      </w:r>
      <w:r w:rsidR="00E23A75" w:rsidRPr="00B55953">
        <w:rPr>
          <w:lang w:val="fr-FR"/>
        </w:rPr>
        <w:t>œuvre</w:t>
      </w:r>
      <w:r w:rsidRPr="00B55953">
        <w:rPr>
          <w:lang w:val="fr-FR"/>
        </w:rPr>
        <w:t>.</w:t>
      </w:r>
    </w:p>
    <w:p w14:paraId="5FF6AB2A" w14:textId="56F0A913" w:rsidR="00E23A75" w:rsidRPr="00B55953" w:rsidRDefault="00CC5E31" w:rsidP="00B55953">
      <w:pPr>
        <w:pStyle w:val="ONUMFS"/>
        <w:rPr>
          <w:lang w:val="fr-FR"/>
        </w:rPr>
      </w:pPr>
      <w:r w:rsidRPr="00B55953">
        <w:rPr>
          <w:lang w:val="fr-FR"/>
        </w:rPr>
        <w:t>L</w:t>
      </w:r>
      <w:r w:rsidR="00E23A75" w:rsidRPr="00B55953">
        <w:rPr>
          <w:lang w:val="fr-FR"/>
        </w:rPr>
        <w:t>’</w:t>
      </w:r>
      <w:r w:rsidRPr="00B55953">
        <w:rPr>
          <w:lang w:val="fr-FR"/>
        </w:rPr>
        <w:t>équipe d</w:t>
      </w:r>
      <w:r w:rsidR="00E23A75" w:rsidRPr="00B55953">
        <w:rPr>
          <w:lang w:val="fr-FR"/>
        </w:rPr>
        <w:t>’</w:t>
      </w:r>
      <w:r w:rsidRPr="00B55953">
        <w:rPr>
          <w:lang w:val="fr-FR"/>
        </w:rPr>
        <w:t>experts a proposé de mettre fin à la tâche n°</w:t>
      </w:r>
      <w:r w:rsidR="007C1221" w:rsidRPr="00B55953">
        <w:rPr>
          <w:lang w:val="fr-FR"/>
        </w:rPr>
        <w:t> </w:t>
      </w:r>
      <w:r w:rsidRPr="00B55953">
        <w:rPr>
          <w:lang w:val="fr-FR"/>
        </w:rPr>
        <w:t>53, qu</w:t>
      </w:r>
      <w:r w:rsidR="00E23A75" w:rsidRPr="00B55953">
        <w:rPr>
          <w:lang w:val="fr-FR"/>
        </w:rPr>
        <w:t>’</w:t>
      </w:r>
      <w:r w:rsidRPr="00B55953">
        <w:rPr>
          <w:lang w:val="fr-FR"/>
        </w:rPr>
        <w:t>elle considère comme achevée étant donné que la version</w:t>
      </w:r>
      <w:r w:rsidR="003D12A6" w:rsidRPr="00B55953">
        <w:rPr>
          <w:lang w:val="fr-FR"/>
        </w:rPr>
        <w:t> </w:t>
      </w:r>
      <w:r w:rsidRPr="00B55953">
        <w:rPr>
          <w:lang w:val="fr-FR"/>
        </w:rPr>
        <w:t>4.0 de la norme</w:t>
      </w:r>
      <w:r w:rsidR="007C1221" w:rsidRPr="00B55953">
        <w:rPr>
          <w:lang w:val="fr-FR"/>
        </w:rPr>
        <w:t> </w:t>
      </w:r>
      <w:r w:rsidRPr="00B55953">
        <w:rPr>
          <w:lang w:val="fr-FR"/>
        </w:rPr>
        <w:t>ST.96 de l</w:t>
      </w:r>
      <w:r w:rsidR="00E23A75" w:rsidRPr="00B55953">
        <w:rPr>
          <w:lang w:val="fr-FR"/>
        </w:rPr>
        <w:t>’</w:t>
      </w:r>
      <w:r w:rsidRPr="00B55953">
        <w:rPr>
          <w:lang w:val="fr-FR"/>
        </w:rPr>
        <w:t>OMPI comporte des éléments de schéma pour les données relatives aux indications géographiqu</w:t>
      </w:r>
      <w:r w:rsidR="00013896" w:rsidRPr="00B55953">
        <w:rPr>
          <w:lang w:val="fr-FR"/>
        </w:rPr>
        <w:t>es.  To</w:t>
      </w:r>
      <w:r w:rsidRPr="00B55953">
        <w:rPr>
          <w:lang w:val="fr-FR"/>
        </w:rPr>
        <w:t>ute révision nécessaire de ces éléments sera effectuée par l</w:t>
      </w:r>
      <w:r w:rsidR="00E23A75" w:rsidRPr="00B55953">
        <w:rPr>
          <w:lang w:val="fr-FR"/>
        </w:rPr>
        <w:t>’</w:t>
      </w:r>
      <w:r w:rsidRPr="00B55953">
        <w:rPr>
          <w:lang w:val="fr-FR"/>
        </w:rPr>
        <w:t>Équipe d</w:t>
      </w:r>
      <w:r w:rsidR="00E23A75" w:rsidRPr="00B55953">
        <w:rPr>
          <w:lang w:val="fr-FR"/>
        </w:rPr>
        <w:t>’</w:t>
      </w:r>
      <w:r w:rsidRPr="00B55953">
        <w:rPr>
          <w:lang w:val="fr-FR"/>
        </w:rPr>
        <w:t>experts chargée de la norme</w:t>
      </w:r>
      <w:r w:rsidR="007C1221" w:rsidRPr="00B55953">
        <w:rPr>
          <w:lang w:val="fr-FR"/>
        </w:rPr>
        <w:t> </w:t>
      </w:r>
      <w:r w:rsidRPr="00B55953">
        <w:rPr>
          <w:lang w:val="fr-FR"/>
        </w:rPr>
        <w:t>XML4IP dans le cadre de la tâche n°</w:t>
      </w:r>
      <w:r w:rsidR="007C1221" w:rsidRPr="00B55953">
        <w:rPr>
          <w:lang w:val="fr-FR"/>
        </w:rPr>
        <w:t> </w:t>
      </w:r>
      <w:r w:rsidRPr="00B55953">
        <w:rPr>
          <w:lang w:val="fr-FR"/>
        </w:rPr>
        <w:t>41.</w:t>
      </w:r>
    </w:p>
    <w:p w14:paraId="0423A3E8" w14:textId="27D2B199" w:rsidR="00CC5E31" w:rsidRPr="00B55953" w:rsidRDefault="00CC5E31" w:rsidP="00C45A72">
      <w:pPr>
        <w:pStyle w:val="ONUMFS"/>
        <w:ind w:left="567"/>
        <w:rPr>
          <w:lang w:val="fr-FR"/>
        </w:rPr>
      </w:pPr>
      <w:r w:rsidRPr="00B55953">
        <w:rPr>
          <w:lang w:val="fr-FR"/>
        </w:rPr>
        <w:t>Le CWS a approuvé la demande de l</w:t>
      </w:r>
      <w:r w:rsidR="00E23A75" w:rsidRPr="00B55953">
        <w:rPr>
          <w:lang w:val="fr-FR"/>
        </w:rPr>
        <w:t>’</w:t>
      </w:r>
      <w:r w:rsidRPr="00B55953">
        <w:rPr>
          <w:lang w:val="fr-FR"/>
        </w:rPr>
        <w:t>Équipe d</w:t>
      </w:r>
      <w:r w:rsidR="00E23A75" w:rsidRPr="00B55953">
        <w:rPr>
          <w:lang w:val="fr-FR"/>
        </w:rPr>
        <w:t>’</w:t>
      </w:r>
      <w:r w:rsidRPr="00B55953">
        <w:rPr>
          <w:lang w:val="fr-FR"/>
        </w:rPr>
        <w:t>experts chargée de la norme</w:t>
      </w:r>
      <w:r w:rsidR="007C1221" w:rsidRPr="00B55953">
        <w:rPr>
          <w:lang w:val="fr-FR"/>
        </w:rPr>
        <w:t> </w:t>
      </w:r>
      <w:r w:rsidRPr="00B55953">
        <w:rPr>
          <w:lang w:val="fr-FR"/>
        </w:rPr>
        <w:t>XML4IP de mettre fin à la tâche n°</w:t>
      </w:r>
      <w:r w:rsidR="007C1221" w:rsidRPr="00B55953">
        <w:rPr>
          <w:lang w:val="fr-FR"/>
        </w:rPr>
        <w:t> </w:t>
      </w:r>
      <w:r w:rsidRPr="00B55953">
        <w:rPr>
          <w:lang w:val="fr-FR"/>
        </w:rPr>
        <w:t>53.</w:t>
      </w:r>
    </w:p>
    <w:p w14:paraId="3113F4CA" w14:textId="24BE8026" w:rsidR="00CC5E31" w:rsidRPr="00B55953" w:rsidRDefault="00CC5E31" w:rsidP="00B55953">
      <w:pPr>
        <w:pStyle w:val="ONUMFS"/>
        <w:rPr>
          <w:lang w:val="fr-FR"/>
        </w:rPr>
      </w:pPr>
      <w:r w:rsidRPr="00B55953">
        <w:rPr>
          <w:lang w:val="fr-FR"/>
        </w:rPr>
        <w:t>Le CWS a pris note de l</w:t>
      </w:r>
      <w:r w:rsidR="00E23A75" w:rsidRPr="00B55953">
        <w:rPr>
          <w:lang w:val="fr-FR"/>
        </w:rPr>
        <w:t>’</w:t>
      </w:r>
      <w:r w:rsidRPr="00B55953">
        <w:rPr>
          <w:lang w:val="fr-FR"/>
        </w:rPr>
        <w:t>état d</w:t>
      </w:r>
      <w:r w:rsidR="00E23A75" w:rsidRPr="00B55953">
        <w:rPr>
          <w:lang w:val="fr-FR"/>
        </w:rPr>
        <w:t>’</w:t>
      </w:r>
      <w:r w:rsidRPr="00B55953">
        <w:rPr>
          <w:lang w:val="fr-FR"/>
        </w:rPr>
        <w:t>avancement de la tâche n°</w:t>
      </w:r>
      <w:r w:rsidR="007C1221" w:rsidRPr="00B55953">
        <w:rPr>
          <w:lang w:val="fr-FR"/>
        </w:rPr>
        <w:t> </w:t>
      </w:r>
      <w:r w:rsidRPr="00B55953">
        <w:rPr>
          <w:lang w:val="fr-FR"/>
        </w:rPr>
        <w:t>64 et des retar</w:t>
      </w:r>
      <w:r w:rsidR="00D16414" w:rsidRPr="00B55953">
        <w:rPr>
          <w:lang w:val="fr-FR"/>
        </w:rPr>
        <w:t>ds dans la mise à disposition des</w:t>
      </w:r>
      <w:r w:rsidRPr="00B55953">
        <w:rPr>
          <w:lang w:val="fr-FR"/>
        </w:rPr>
        <w:t xml:space="preserve"> schéma</w:t>
      </w:r>
      <w:r w:rsidR="00D16414" w:rsidRPr="00B55953">
        <w:rPr>
          <w:lang w:val="fr-FR"/>
        </w:rPr>
        <w:t>s</w:t>
      </w:r>
      <w:r w:rsidRPr="00B55953">
        <w:rPr>
          <w:lang w:val="fr-FR"/>
        </w:rPr>
        <w:t xml:space="preserve"> JavaScript Object Notation (JSON) ainsi que de l</w:t>
      </w:r>
      <w:r w:rsidR="00E23A75" w:rsidRPr="00B55953">
        <w:rPr>
          <w:lang w:val="fr-FR"/>
        </w:rPr>
        <w:t>’</w:t>
      </w:r>
      <w:r w:rsidRPr="00B55953">
        <w:rPr>
          <w:lang w:val="fr-FR"/>
        </w:rPr>
        <w:t xml:space="preserve">intention de </w:t>
      </w:r>
      <w:r w:rsidRPr="00B55953">
        <w:rPr>
          <w:lang w:val="fr-FR"/>
        </w:rPr>
        <w:lastRenderedPageBreak/>
        <w:t>présenter un projet de recommandations sur le</w:t>
      </w:r>
      <w:r w:rsidR="00D16414" w:rsidRPr="00B55953">
        <w:rPr>
          <w:lang w:val="fr-FR"/>
        </w:rPr>
        <w:t>s</w:t>
      </w:r>
      <w:r w:rsidRPr="00B55953">
        <w:rPr>
          <w:lang w:val="fr-FR"/>
        </w:rPr>
        <w:t xml:space="preserve"> schéma</w:t>
      </w:r>
      <w:r w:rsidR="00D16414" w:rsidRPr="00B55953">
        <w:rPr>
          <w:lang w:val="fr-FR"/>
        </w:rPr>
        <w:t>s</w:t>
      </w:r>
      <w:r w:rsidRPr="00B55953">
        <w:rPr>
          <w:lang w:val="fr-FR"/>
        </w:rPr>
        <w:t xml:space="preserve"> JSON pour les données de propriété intellectuelle, pour examen à la neuv</w:t>
      </w:r>
      <w:r w:rsidR="00E23A75" w:rsidRPr="00B55953">
        <w:rPr>
          <w:lang w:val="fr-FR"/>
        </w:rPr>
        <w:t>ième session</w:t>
      </w:r>
      <w:r w:rsidRPr="00B55953">
        <w:rPr>
          <w:lang w:val="fr-FR"/>
        </w:rPr>
        <w:t>.</w:t>
      </w:r>
    </w:p>
    <w:p w14:paraId="30D4AB9F" w14:textId="1BA55154" w:rsidR="00CC5E31" w:rsidRPr="00B55953" w:rsidRDefault="00CC5E31" w:rsidP="00B55953">
      <w:pPr>
        <w:pStyle w:val="ONUMFS"/>
        <w:rPr>
          <w:szCs w:val="22"/>
          <w:lang w:val="fr-FR"/>
        </w:rPr>
      </w:pPr>
      <w:r w:rsidRPr="00B55953">
        <w:rPr>
          <w:lang w:val="fr-FR"/>
        </w:rPr>
        <w:t>Le CWS a également pris not</w:t>
      </w:r>
      <w:r w:rsidR="00BE7959" w:rsidRPr="00B55953">
        <w:rPr>
          <w:lang w:val="fr-FR"/>
        </w:rPr>
        <w:t>e du programme de travail de l</w:t>
      </w:r>
      <w:r w:rsidR="00E23A75" w:rsidRPr="00B55953">
        <w:rPr>
          <w:lang w:val="fr-FR"/>
        </w:rPr>
        <w:t>’</w:t>
      </w:r>
      <w:r w:rsidR="00BE7959" w:rsidRPr="00B55953">
        <w:rPr>
          <w:lang w:val="fr-FR"/>
        </w:rPr>
        <w:t>É</w:t>
      </w:r>
      <w:r w:rsidRPr="00B55953">
        <w:rPr>
          <w:lang w:val="fr-FR"/>
        </w:rPr>
        <w:t>quipe d</w:t>
      </w:r>
      <w:r w:rsidR="00E23A75" w:rsidRPr="00B55953">
        <w:rPr>
          <w:lang w:val="fr-FR"/>
        </w:rPr>
        <w:t>’</w:t>
      </w:r>
      <w:r w:rsidRPr="00B55953">
        <w:rPr>
          <w:lang w:val="fr-FR"/>
        </w:rPr>
        <w:t>experts chargée de la norme</w:t>
      </w:r>
      <w:r w:rsidR="007C1221" w:rsidRPr="00B55953">
        <w:rPr>
          <w:lang w:val="fr-FR"/>
        </w:rPr>
        <w:t> </w:t>
      </w:r>
      <w:r w:rsidRPr="00B55953">
        <w:rPr>
          <w:lang w:val="fr-FR"/>
        </w:rPr>
        <w:t xml:space="preserve">XML4IP, </w:t>
      </w:r>
      <w:r w:rsidR="00E23A75" w:rsidRPr="00B55953">
        <w:rPr>
          <w:lang w:val="fr-FR"/>
        </w:rPr>
        <w:t>y compris</w:t>
      </w:r>
      <w:r w:rsidRPr="00B55953">
        <w:rPr>
          <w:lang w:val="fr-FR"/>
        </w:rPr>
        <w:t xml:space="preserve"> la proposition </w:t>
      </w:r>
      <w:r w:rsidR="00BE7959" w:rsidRPr="00B55953">
        <w:rPr>
          <w:lang w:val="fr-FR"/>
        </w:rPr>
        <w:t>relative à l</w:t>
      </w:r>
      <w:r w:rsidR="00E23A75" w:rsidRPr="00B55953">
        <w:rPr>
          <w:lang w:val="fr-FR"/>
        </w:rPr>
        <w:t>’</w:t>
      </w:r>
      <w:r w:rsidR="00BE7959" w:rsidRPr="00B55953">
        <w:rPr>
          <w:lang w:val="fr-FR"/>
        </w:rPr>
        <w:t>élaboration</w:t>
      </w:r>
      <w:r w:rsidRPr="00B55953">
        <w:rPr>
          <w:lang w:val="fr-FR"/>
        </w:rPr>
        <w:t xml:space="preserve"> d</w:t>
      </w:r>
      <w:r w:rsidR="00E23A75" w:rsidRPr="00B55953">
        <w:rPr>
          <w:lang w:val="fr-FR"/>
        </w:rPr>
        <w:t>’</w:t>
      </w:r>
      <w:r w:rsidRPr="00B55953">
        <w:rPr>
          <w:lang w:val="fr-FR"/>
        </w:rPr>
        <w:t xml:space="preserve">une base de données centralisée pour </w:t>
      </w:r>
      <w:r w:rsidR="00BE7959" w:rsidRPr="00B55953">
        <w:rPr>
          <w:lang w:val="fr-FR"/>
        </w:rPr>
        <w:t xml:space="preserve">le </w:t>
      </w:r>
      <w:r w:rsidRPr="00B55953">
        <w:rPr>
          <w:lang w:val="fr-FR"/>
        </w:rPr>
        <w:t>partage</w:t>
      </w:r>
      <w:r w:rsidR="00BE7959" w:rsidRPr="00B55953">
        <w:rPr>
          <w:lang w:val="fr-FR"/>
        </w:rPr>
        <w:t xml:space="preserve"> des</w:t>
      </w:r>
      <w:r w:rsidRPr="00B55953">
        <w:rPr>
          <w:lang w:val="fr-FR"/>
        </w:rPr>
        <w:t xml:space="preserve"> éléments </w:t>
      </w:r>
      <w:r w:rsidR="00BE7959" w:rsidRPr="00B55953">
        <w:rPr>
          <w:lang w:val="fr-FR"/>
        </w:rPr>
        <w:t>de</w:t>
      </w:r>
      <w:r w:rsidRPr="00B55953">
        <w:rPr>
          <w:lang w:val="fr-FR"/>
        </w:rPr>
        <w:t xml:space="preserve"> schéma</w:t>
      </w:r>
      <w:r w:rsidR="00BE7959" w:rsidRPr="00B55953">
        <w:rPr>
          <w:lang w:val="fr-FR"/>
        </w:rPr>
        <w:t xml:space="preserve"> personnalisé</w:t>
      </w:r>
      <w:r w:rsidR="00351753" w:rsidRPr="00B55953">
        <w:rPr>
          <w:lang w:val="fr-FR"/>
        </w:rPr>
        <w:t>s</w:t>
      </w:r>
      <w:r w:rsidR="00BE7959" w:rsidRPr="00B55953">
        <w:rPr>
          <w:lang w:val="fr-FR"/>
        </w:rPr>
        <w:t xml:space="preserve"> des o</w:t>
      </w:r>
      <w:r w:rsidRPr="00B55953">
        <w:rPr>
          <w:lang w:val="fr-FR"/>
        </w:rPr>
        <w:t xml:space="preserve">ffices et </w:t>
      </w:r>
      <w:r w:rsidR="00BE7959" w:rsidRPr="00B55953">
        <w:rPr>
          <w:lang w:val="fr-FR"/>
        </w:rPr>
        <w:t>l</w:t>
      </w:r>
      <w:r w:rsidR="00E23A75" w:rsidRPr="00B55953">
        <w:rPr>
          <w:lang w:val="fr-FR"/>
        </w:rPr>
        <w:t>’</w:t>
      </w:r>
      <w:r w:rsidR="00BE7959" w:rsidRPr="00B55953">
        <w:rPr>
          <w:lang w:val="fr-FR"/>
        </w:rPr>
        <w:t>établissement</w:t>
      </w:r>
      <w:r w:rsidRPr="00B55953">
        <w:rPr>
          <w:lang w:val="fr-FR"/>
        </w:rPr>
        <w:t xml:space="preserve"> </w:t>
      </w:r>
      <w:r w:rsidR="00351753" w:rsidRPr="00B55953">
        <w:rPr>
          <w:lang w:val="fr-FR"/>
        </w:rPr>
        <w:t>d</w:t>
      </w:r>
      <w:r w:rsidR="00E23A75" w:rsidRPr="00B55953">
        <w:rPr>
          <w:lang w:val="fr-FR"/>
        </w:rPr>
        <w:t>’</w:t>
      </w:r>
      <w:r w:rsidR="00351753" w:rsidRPr="00B55953">
        <w:rPr>
          <w:lang w:val="fr-FR"/>
        </w:rPr>
        <w:t>une plate</w:t>
      </w:r>
      <w:r w:rsidRPr="00B55953">
        <w:rPr>
          <w:lang w:val="fr-FR"/>
        </w:rPr>
        <w:t>f</w:t>
      </w:r>
      <w:r w:rsidR="00351753" w:rsidRPr="00B55953">
        <w:rPr>
          <w:lang w:val="fr-FR"/>
        </w:rPr>
        <w:t>orme de collaboration pour les o</w:t>
      </w:r>
      <w:r w:rsidRPr="00B55953">
        <w:rPr>
          <w:lang w:val="fr-FR"/>
        </w:rPr>
        <w:t>ffices et les concepteurs XML afin de partager les données d</w:t>
      </w:r>
      <w:r w:rsidR="00E23A75" w:rsidRPr="00B55953">
        <w:rPr>
          <w:lang w:val="fr-FR"/>
        </w:rPr>
        <w:t>’</w:t>
      </w:r>
      <w:r w:rsidRPr="00B55953">
        <w:rPr>
          <w:lang w:val="fr-FR"/>
        </w:rPr>
        <w:t xml:space="preserve">expérience et les connaissances relatives à la mise en </w:t>
      </w:r>
      <w:r w:rsidR="00E23A75" w:rsidRPr="00B55953">
        <w:rPr>
          <w:lang w:val="fr-FR"/>
        </w:rPr>
        <w:t>œuvre</w:t>
      </w:r>
      <w:r w:rsidRPr="00B55953">
        <w:rPr>
          <w:lang w:val="fr-FR"/>
        </w:rPr>
        <w:t xml:space="preserve"> de la norme</w:t>
      </w:r>
      <w:r w:rsidR="007C1221" w:rsidRPr="00B55953">
        <w:rPr>
          <w:lang w:val="fr-FR"/>
        </w:rPr>
        <w:t> </w:t>
      </w:r>
      <w:r w:rsidRPr="00B55953">
        <w:rPr>
          <w:lang w:val="fr-FR"/>
        </w:rPr>
        <w:t>ST.96 de l</w:t>
      </w:r>
      <w:r w:rsidR="00E23A75" w:rsidRPr="00B55953">
        <w:rPr>
          <w:lang w:val="fr-FR"/>
        </w:rPr>
        <w:t>’</w:t>
      </w:r>
      <w:r w:rsidRPr="00B55953">
        <w:rPr>
          <w:lang w:val="fr-FR"/>
        </w:rPr>
        <w:t>O</w:t>
      </w:r>
      <w:r w:rsidR="00013896" w:rsidRPr="00B55953">
        <w:rPr>
          <w:lang w:val="fr-FR"/>
        </w:rPr>
        <w:t>MPI.  En</w:t>
      </w:r>
      <w:r w:rsidR="00351753" w:rsidRPr="00B55953">
        <w:rPr>
          <w:lang w:val="fr-FR"/>
        </w:rPr>
        <w:t xml:space="preserve"> ce qui concerne </w:t>
      </w:r>
      <w:r w:rsidRPr="00B55953">
        <w:rPr>
          <w:lang w:val="fr-FR"/>
        </w:rPr>
        <w:t xml:space="preserve">la mise à jour des </w:t>
      </w:r>
      <w:r w:rsidR="00BE7959" w:rsidRPr="00B55953">
        <w:rPr>
          <w:lang w:val="fr-FR"/>
        </w:rPr>
        <w:t>éléments</w:t>
      </w:r>
      <w:r w:rsidRPr="00B55953">
        <w:rPr>
          <w:lang w:val="fr-FR"/>
        </w:rPr>
        <w:t xml:space="preserve"> d</w:t>
      </w:r>
      <w:r w:rsidR="00BE7959" w:rsidRPr="00B55953">
        <w:rPr>
          <w:lang w:val="fr-FR"/>
        </w:rPr>
        <w:t>e</w:t>
      </w:r>
      <w:r w:rsidRPr="00B55953">
        <w:rPr>
          <w:lang w:val="fr-FR"/>
        </w:rPr>
        <w:t xml:space="preserve"> schéma XML</w:t>
      </w:r>
      <w:r w:rsidR="00351753" w:rsidRPr="00B55953">
        <w:rPr>
          <w:lang w:val="fr-FR"/>
        </w:rPr>
        <w:t>,</w:t>
      </w:r>
      <w:r w:rsidR="00E23A75" w:rsidRPr="00B55953">
        <w:rPr>
          <w:lang w:val="fr-FR"/>
        </w:rPr>
        <w:t xml:space="preserve"> le CWS</w:t>
      </w:r>
      <w:r w:rsidRPr="00B55953">
        <w:rPr>
          <w:lang w:val="fr-FR"/>
        </w:rPr>
        <w:t xml:space="preserve"> a noté qu</w:t>
      </w:r>
      <w:r w:rsidR="00E23A75" w:rsidRPr="00B55953">
        <w:rPr>
          <w:lang w:val="fr-FR"/>
        </w:rPr>
        <w:t>’</w:t>
      </w:r>
      <w:r w:rsidR="00351753" w:rsidRPr="00B55953">
        <w:rPr>
          <w:lang w:val="fr-FR"/>
        </w:rPr>
        <w:t>il était prévu de mettre au point les él</w:t>
      </w:r>
      <w:r w:rsidR="003D12A6" w:rsidRPr="00B55953">
        <w:rPr>
          <w:lang w:val="fr-FR"/>
        </w:rPr>
        <w:t>é</w:t>
      </w:r>
      <w:r w:rsidR="00351753" w:rsidRPr="00B55953">
        <w:rPr>
          <w:lang w:val="fr-FR"/>
        </w:rPr>
        <w:t xml:space="preserve">ments suivants </w:t>
      </w:r>
      <w:r w:rsidRPr="00B55953">
        <w:rPr>
          <w:lang w:val="fr-FR"/>
        </w:rPr>
        <w:t>dans le domaine des brevets</w:t>
      </w:r>
      <w:r w:rsidR="00E23A75" w:rsidRPr="00B55953">
        <w:rPr>
          <w:lang w:val="fr-FR"/>
        </w:rPr>
        <w:t> :</w:t>
      </w:r>
      <w:r w:rsidRPr="00B55953">
        <w:rPr>
          <w:lang w:val="fr-FR"/>
        </w:rPr>
        <w:t xml:space="preserve"> </w:t>
      </w:r>
      <w:r w:rsidR="00351753" w:rsidRPr="00B55953">
        <w:rPr>
          <w:lang w:val="fr-FR"/>
        </w:rPr>
        <w:t>dossier</w:t>
      </w:r>
      <w:r w:rsidRPr="00B55953">
        <w:rPr>
          <w:lang w:val="fr-FR"/>
        </w:rPr>
        <w:t xml:space="preserve"> de brevet, </w:t>
      </w:r>
      <w:r w:rsidR="00351753" w:rsidRPr="00B55953">
        <w:rPr>
          <w:lang w:val="fr-FR"/>
        </w:rPr>
        <w:t>transfert de brevet, d</w:t>
      </w:r>
      <w:r w:rsidRPr="00B55953">
        <w:rPr>
          <w:lang w:val="fr-FR"/>
        </w:rPr>
        <w:t xml:space="preserve">ocument de priorité, formulaire de demande de brevet et données </w:t>
      </w:r>
      <w:r w:rsidR="00351753" w:rsidRPr="00B55953">
        <w:rPr>
          <w:lang w:val="fr-FR"/>
        </w:rPr>
        <w:t xml:space="preserve">relatives </w:t>
      </w:r>
      <w:r w:rsidRPr="00B55953">
        <w:rPr>
          <w:lang w:val="fr-FR"/>
        </w:rPr>
        <w:t xml:space="preserve">à </w:t>
      </w:r>
      <w:r w:rsidR="00351753" w:rsidRPr="00B55953">
        <w:rPr>
          <w:lang w:val="fr-FR"/>
        </w:rPr>
        <w:t>la c</w:t>
      </w:r>
      <w:r w:rsidRPr="00B55953">
        <w:rPr>
          <w:lang w:val="fr-FR"/>
        </w:rPr>
        <w:t xml:space="preserve">omposition </w:t>
      </w:r>
      <w:r w:rsidR="00351753" w:rsidRPr="00B55953">
        <w:rPr>
          <w:lang w:val="fr-FR"/>
        </w:rPr>
        <w:t>des alliages</w:t>
      </w:r>
      <w:r w:rsidRPr="00B55953">
        <w:rPr>
          <w:lang w:val="fr-FR"/>
        </w:rPr>
        <w:t xml:space="preserve">; </w:t>
      </w:r>
      <w:r w:rsidR="00351753" w:rsidRPr="00B55953">
        <w:rPr>
          <w:lang w:val="fr-FR"/>
        </w:rPr>
        <w:t xml:space="preserve"> ainsi que d</w:t>
      </w:r>
      <w:r w:rsidR="00E23A75" w:rsidRPr="00B55953">
        <w:rPr>
          <w:lang w:val="fr-FR"/>
        </w:rPr>
        <w:t>’</w:t>
      </w:r>
      <w:r w:rsidR="00351753" w:rsidRPr="00B55953">
        <w:rPr>
          <w:lang w:val="fr-FR"/>
        </w:rPr>
        <w:t>améliorer certains éléments relatifs au droit d</w:t>
      </w:r>
      <w:r w:rsidR="00E23A75" w:rsidRPr="00B55953">
        <w:rPr>
          <w:lang w:val="fr-FR"/>
        </w:rPr>
        <w:t>’</w:t>
      </w:r>
      <w:r w:rsidR="00351753" w:rsidRPr="00B55953">
        <w:rPr>
          <w:lang w:val="fr-FR"/>
        </w:rPr>
        <w:t>auteur</w:t>
      </w:r>
      <w:r w:rsidRPr="00B55953">
        <w:rPr>
          <w:lang w:val="fr-FR"/>
        </w:rPr>
        <w:t xml:space="preserve">, </w:t>
      </w:r>
      <w:r w:rsidR="00351753" w:rsidRPr="00B55953">
        <w:rPr>
          <w:lang w:val="fr-FR"/>
        </w:rPr>
        <w:t xml:space="preserve">notamment </w:t>
      </w:r>
      <w:r w:rsidR="00351753" w:rsidRPr="00B55953">
        <w:rPr>
          <w:rFonts w:ascii="Courier New" w:hAnsi="Courier New" w:cs="Courier New"/>
          <w:szCs w:val="22"/>
          <w:lang w:val="fr-CH"/>
        </w:rPr>
        <w:t>RightsHolderType</w:t>
      </w:r>
      <w:r w:rsidR="00351753" w:rsidRPr="00B55953">
        <w:rPr>
          <w:szCs w:val="22"/>
          <w:lang w:val="fr-CH"/>
        </w:rPr>
        <w:t xml:space="preserve"> et </w:t>
      </w:r>
      <w:r w:rsidR="00351753" w:rsidRPr="00B55953">
        <w:rPr>
          <w:rFonts w:ascii="Courier New" w:hAnsi="Courier New" w:cs="Courier New"/>
          <w:szCs w:val="22"/>
          <w:lang w:val="fr-CH"/>
        </w:rPr>
        <w:t>OrphanWorkKindCode</w:t>
      </w:r>
      <w:r w:rsidR="00351753" w:rsidRPr="00B55953">
        <w:rPr>
          <w:szCs w:val="22"/>
          <w:lang w:val="fr-CH"/>
        </w:rPr>
        <w:t>.</w:t>
      </w:r>
    </w:p>
    <w:p w14:paraId="54BD5FE1" w14:textId="0DD878F0" w:rsidR="00CC5E31" w:rsidRPr="00B55953" w:rsidRDefault="00CC5E31" w:rsidP="00C45A72">
      <w:pPr>
        <w:pStyle w:val="ONUMFS"/>
        <w:ind w:left="567"/>
        <w:rPr>
          <w:lang w:val="fr-FR"/>
        </w:rPr>
      </w:pPr>
      <w:r w:rsidRPr="00B55953">
        <w:rPr>
          <w:lang w:val="fr-FR"/>
        </w:rPr>
        <w:t>Le CWS a demandé à l</w:t>
      </w:r>
      <w:r w:rsidR="00E23A75" w:rsidRPr="00B55953">
        <w:rPr>
          <w:lang w:val="fr-FR"/>
        </w:rPr>
        <w:t>’</w:t>
      </w:r>
      <w:r w:rsidRPr="00B55953">
        <w:rPr>
          <w:lang w:val="fr-FR"/>
        </w:rPr>
        <w:t>Équipe d</w:t>
      </w:r>
      <w:r w:rsidR="00E23A75" w:rsidRPr="00B55953">
        <w:rPr>
          <w:lang w:val="fr-FR"/>
        </w:rPr>
        <w:t>’</w:t>
      </w:r>
      <w:r w:rsidRPr="00B55953">
        <w:rPr>
          <w:lang w:val="fr-FR"/>
        </w:rPr>
        <w:t>experts chargée de la norme</w:t>
      </w:r>
      <w:r w:rsidR="007C1221" w:rsidRPr="00B55953">
        <w:rPr>
          <w:lang w:val="fr-FR"/>
        </w:rPr>
        <w:t> </w:t>
      </w:r>
      <w:r w:rsidRPr="00B55953">
        <w:rPr>
          <w:lang w:val="fr-FR"/>
        </w:rPr>
        <w:t>XML4IP de présenter, à sa neuv</w:t>
      </w:r>
      <w:r w:rsidR="00E23A75" w:rsidRPr="00B55953">
        <w:rPr>
          <w:lang w:val="fr-FR"/>
        </w:rPr>
        <w:t>ième session</w:t>
      </w:r>
      <w:r w:rsidRPr="00B55953">
        <w:rPr>
          <w:lang w:val="fr-FR"/>
        </w:rPr>
        <w:t>, une proposition relative à une plateforme appropriée pour communiquer avec les développeurs externes.</w:t>
      </w:r>
    </w:p>
    <w:p w14:paraId="54B2EAA1" w14:textId="1A0799B0" w:rsidR="00E23A75" w:rsidRPr="00B55953" w:rsidRDefault="00CC5E31" w:rsidP="00B55953">
      <w:pPr>
        <w:pStyle w:val="ONUMFS"/>
        <w:rPr>
          <w:lang w:val="fr-FR"/>
        </w:rPr>
      </w:pPr>
      <w:r w:rsidRPr="00B55953">
        <w:rPr>
          <w:lang w:val="fr-FR"/>
        </w:rPr>
        <w:t>Le CWS a noté que, au 3</w:t>
      </w:r>
      <w:r w:rsidR="00E23A75" w:rsidRPr="00B55953">
        <w:rPr>
          <w:lang w:val="fr-FR"/>
        </w:rPr>
        <w:t>1 mars 20</w:t>
      </w:r>
      <w:r w:rsidRPr="00B55953">
        <w:rPr>
          <w:lang w:val="fr-FR"/>
        </w:rPr>
        <w:t>21, le format de la norme</w:t>
      </w:r>
      <w:r w:rsidR="007C1221" w:rsidRPr="00B55953">
        <w:rPr>
          <w:lang w:val="fr-FR"/>
        </w:rPr>
        <w:t> </w:t>
      </w:r>
      <w:r w:rsidRPr="00B55953">
        <w:rPr>
          <w:lang w:val="fr-FR"/>
        </w:rPr>
        <w:t>ST.96 de l</w:t>
      </w:r>
      <w:r w:rsidR="00E23A75" w:rsidRPr="00B55953">
        <w:rPr>
          <w:lang w:val="fr-FR"/>
        </w:rPr>
        <w:t>’</w:t>
      </w:r>
      <w:r w:rsidRPr="00B55953">
        <w:rPr>
          <w:lang w:val="fr-FR"/>
        </w:rPr>
        <w:t>OMPI (ve</w:t>
      </w:r>
      <w:r w:rsidR="003A6C37" w:rsidRPr="00B55953">
        <w:rPr>
          <w:lang w:val="fr-FR"/>
        </w:rPr>
        <w:t>rsion</w:t>
      </w:r>
      <w:r w:rsidR="00DB3445" w:rsidRPr="00B55953">
        <w:rPr>
          <w:lang w:val="fr-FR"/>
        </w:rPr>
        <w:t> </w:t>
      </w:r>
      <w:r w:rsidR="003A6C37" w:rsidRPr="00B55953">
        <w:rPr>
          <w:lang w:val="fr-FR"/>
        </w:rPr>
        <w:t>4.</w:t>
      </w:r>
      <w:r w:rsidRPr="00B55953">
        <w:rPr>
          <w:lang w:val="fr-FR"/>
        </w:rPr>
        <w:t>0) serait la seule source autorisée et soutenue de données structurées pour l</w:t>
      </w:r>
      <w:r w:rsidR="00E23A75" w:rsidRPr="00B55953">
        <w:rPr>
          <w:lang w:val="fr-FR"/>
        </w:rPr>
        <w:t>’</w:t>
      </w:r>
      <w:r w:rsidRPr="00B55953">
        <w:rPr>
          <w:lang w:val="fr-FR"/>
        </w:rPr>
        <w:t xml:space="preserve">échange bilatéral de données sur le système de </w:t>
      </w:r>
      <w:r w:rsidR="00E23A75" w:rsidRPr="00B55953">
        <w:rPr>
          <w:lang w:val="fr-FR"/>
        </w:rPr>
        <w:t>La Haye</w:t>
      </w:r>
      <w:r w:rsidRPr="00B55953">
        <w:rPr>
          <w:lang w:val="fr-FR"/>
        </w:rPr>
        <w:t xml:space="preserve"> des Offices au </w:t>
      </w:r>
      <w:r w:rsidR="0000056A" w:rsidRPr="00B55953">
        <w:rPr>
          <w:lang w:val="fr-FR"/>
        </w:rPr>
        <w:t>Bureau international</w:t>
      </w:r>
      <w:r w:rsidRPr="00B55953">
        <w:rPr>
          <w:lang w:val="fr-FR"/>
        </w:rPr>
        <w:t>.</w:t>
      </w:r>
    </w:p>
    <w:p w14:paraId="3FB55D1B" w14:textId="7F3B7A23" w:rsidR="00CC5E31" w:rsidRPr="00B55953" w:rsidRDefault="00E23A75" w:rsidP="00C45A72">
      <w:pPr>
        <w:pStyle w:val="Heading3"/>
        <w:rPr>
          <w:lang w:val="fr-FR"/>
        </w:rPr>
      </w:pPr>
      <w:r w:rsidRPr="00B55953">
        <w:rPr>
          <w:lang w:val="fr-FR"/>
        </w:rPr>
        <w:t>Point 7</w:t>
      </w:r>
      <w:r w:rsidR="00CC5E31" w:rsidRPr="00B55953">
        <w:rPr>
          <w:lang w:val="fr-FR"/>
        </w:rPr>
        <w:t>.c) de l</w:t>
      </w:r>
      <w:r w:rsidRPr="00B55953">
        <w:rPr>
          <w:lang w:val="fr-FR"/>
        </w:rPr>
        <w:t>’</w:t>
      </w:r>
      <w:r w:rsidR="00CC5E31" w:rsidRPr="00B55953">
        <w:rPr>
          <w:lang w:val="fr-FR"/>
        </w:rPr>
        <w:t>ordre du jour</w:t>
      </w:r>
      <w:r w:rsidRPr="00B55953">
        <w:rPr>
          <w:lang w:val="fr-FR"/>
        </w:rPr>
        <w:t> :</w:t>
      </w:r>
      <w:r w:rsidR="00CC5E31" w:rsidRPr="00B55953">
        <w:rPr>
          <w:lang w:val="fr-FR"/>
        </w:rPr>
        <w:t xml:space="preserve"> Rapport de l</w:t>
      </w:r>
      <w:r w:rsidRPr="00B55953">
        <w:rPr>
          <w:lang w:val="fr-FR"/>
        </w:rPr>
        <w:t>’</w:t>
      </w:r>
      <w:r w:rsidR="00CC5E31" w:rsidRPr="00B55953">
        <w:rPr>
          <w:lang w:val="fr-FR"/>
        </w:rPr>
        <w:t>Équipe d</w:t>
      </w:r>
      <w:r w:rsidRPr="00B55953">
        <w:rPr>
          <w:lang w:val="fr-FR"/>
        </w:rPr>
        <w:t>’</w:t>
      </w:r>
      <w:r w:rsidR="00CC5E31" w:rsidRPr="00B55953">
        <w:rPr>
          <w:lang w:val="fr-FR"/>
        </w:rPr>
        <w:t xml:space="preserve">experts </w:t>
      </w:r>
      <w:r w:rsidR="00703CE4" w:rsidRPr="00B55953">
        <w:rPr>
          <w:lang w:val="fr-FR"/>
        </w:rPr>
        <w:t>chargée</w:t>
      </w:r>
      <w:r w:rsidR="00CC5E31" w:rsidRPr="00B55953">
        <w:rPr>
          <w:lang w:val="fr-FR"/>
        </w:rPr>
        <w:t xml:space="preserve"> de la chaîne de blocs (tâche n°</w:t>
      </w:r>
      <w:r w:rsidR="007C1221" w:rsidRPr="00B55953">
        <w:rPr>
          <w:lang w:val="fr-FR"/>
        </w:rPr>
        <w:t> </w:t>
      </w:r>
      <w:r w:rsidR="00CC5E31" w:rsidRPr="00B55953">
        <w:rPr>
          <w:lang w:val="fr-FR"/>
        </w:rPr>
        <w:t>59)</w:t>
      </w:r>
    </w:p>
    <w:p w14:paraId="3F47B422" w14:textId="0B61F064" w:rsidR="00CC5E31" w:rsidRPr="00B55953" w:rsidRDefault="00CC5E31" w:rsidP="00B55953">
      <w:pPr>
        <w:pStyle w:val="ONUMFS"/>
        <w:rPr>
          <w:lang w:val="fr-FR"/>
        </w:rPr>
      </w:pPr>
      <w:r w:rsidRPr="00B55953">
        <w:rPr>
          <w:lang w:val="fr-FR"/>
        </w:rPr>
        <w:t>Les délibérations ont eu lieu sur la base du document</w:t>
      </w:r>
      <w:r w:rsidR="003D12A6" w:rsidRPr="00B55953">
        <w:rPr>
          <w:lang w:val="fr-FR"/>
        </w:rPr>
        <w:t> </w:t>
      </w:r>
      <w:r w:rsidRPr="00B55953">
        <w:rPr>
          <w:lang w:val="fr-FR"/>
        </w:rPr>
        <w:t>CWS/8/15.</w:t>
      </w:r>
    </w:p>
    <w:p w14:paraId="0633E1C9" w14:textId="05B3CC87" w:rsidR="00CC5E31" w:rsidRPr="00B55953" w:rsidRDefault="00CC5E31" w:rsidP="00B55953">
      <w:pPr>
        <w:pStyle w:val="ONUMFS"/>
        <w:rPr>
          <w:lang w:val="fr-FR"/>
        </w:rPr>
      </w:pPr>
      <w:r w:rsidRPr="00B55953">
        <w:rPr>
          <w:lang w:val="fr-FR"/>
        </w:rPr>
        <w:t>Le CWS a pris note du contenu du document, en particulier du rapport sur l</w:t>
      </w:r>
      <w:r w:rsidR="00E23A75" w:rsidRPr="00B55953">
        <w:rPr>
          <w:lang w:val="fr-FR"/>
        </w:rPr>
        <w:t>’</w:t>
      </w:r>
      <w:r w:rsidR="00DB3445" w:rsidRPr="00B55953">
        <w:rPr>
          <w:lang w:val="fr-FR"/>
        </w:rPr>
        <w:t>état d</w:t>
      </w:r>
      <w:r w:rsidR="00E23A75" w:rsidRPr="00B55953">
        <w:rPr>
          <w:lang w:val="fr-FR"/>
        </w:rPr>
        <w:t>’</w:t>
      </w:r>
      <w:r w:rsidR="00DB3445" w:rsidRPr="00B55953">
        <w:rPr>
          <w:lang w:val="fr-FR"/>
        </w:rPr>
        <w:t>avancement de la tâche n</w:t>
      </w:r>
      <w:r w:rsidRPr="00B55953">
        <w:rPr>
          <w:lang w:val="fr-FR"/>
        </w:rPr>
        <w:t>°</w:t>
      </w:r>
      <w:r w:rsidR="007C1221" w:rsidRPr="00B55953">
        <w:rPr>
          <w:lang w:val="fr-FR"/>
        </w:rPr>
        <w:t> </w:t>
      </w:r>
      <w:r w:rsidRPr="00B55953">
        <w:rPr>
          <w:lang w:val="fr-FR"/>
        </w:rPr>
        <w:t>59 présenté par la délégation de la Fédération de Russie en tant que co</w:t>
      </w:r>
      <w:r w:rsidR="00DB3445" w:rsidRPr="00B55953">
        <w:rPr>
          <w:lang w:val="fr-FR"/>
        </w:rPr>
        <w:t xml:space="preserve">responsable </w:t>
      </w:r>
      <w:r w:rsidRPr="00B55953">
        <w:rPr>
          <w:lang w:val="fr-FR"/>
        </w:rPr>
        <w:t>de l</w:t>
      </w:r>
      <w:r w:rsidR="00E23A75" w:rsidRPr="00B55953">
        <w:rPr>
          <w:lang w:val="fr-FR"/>
        </w:rPr>
        <w:t>’</w:t>
      </w:r>
      <w:r w:rsidR="00DB3445" w:rsidRPr="00B55953">
        <w:rPr>
          <w:lang w:val="fr-FR"/>
        </w:rPr>
        <w:t>É</w:t>
      </w:r>
      <w:r w:rsidRPr="00B55953">
        <w:rPr>
          <w:lang w:val="fr-FR"/>
        </w:rPr>
        <w:t>quipe d</w:t>
      </w:r>
      <w:r w:rsidR="00E23A75" w:rsidRPr="00B55953">
        <w:rPr>
          <w:lang w:val="fr-FR"/>
        </w:rPr>
        <w:t>’</w:t>
      </w:r>
      <w:r w:rsidRPr="00B55953">
        <w:rPr>
          <w:lang w:val="fr-FR"/>
        </w:rPr>
        <w:t xml:space="preserve">experts </w:t>
      </w:r>
      <w:r w:rsidR="00DB3445" w:rsidRPr="00B55953">
        <w:rPr>
          <w:lang w:val="fr-FR"/>
        </w:rPr>
        <w:t xml:space="preserve">chargée </w:t>
      </w:r>
      <w:r w:rsidRPr="00B55953">
        <w:rPr>
          <w:lang w:val="fr-FR"/>
        </w:rPr>
        <w:t>de la chaîne de blocs.</w:t>
      </w:r>
    </w:p>
    <w:p w14:paraId="0EF73C41" w14:textId="33CC5977" w:rsidR="00CC5E31" w:rsidRPr="00B55953" w:rsidRDefault="00CC5E31" w:rsidP="00B55953">
      <w:pPr>
        <w:pStyle w:val="ONUMFS"/>
        <w:rPr>
          <w:lang w:val="fr-FR"/>
        </w:rPr>
      </w:pPr>
      <w:r w:rsidRPr="00B55953">
        <w:rPr>
          <w:lang w:val="fr-FR"/>
        </w:rPr>
        <w:t>Le CWS a pris note des activités et du programme de travail de l</w:t>
      </w:r>
      <w:r w:rsidR="00E23A75" w:rsidRPr="00B55953">
        <w:rPr>
          <w:lang w:val="fr-FR"/>
        </w:rPr>
        <w:t>’</w:t>
      </w:r>
      <w:r w:rsidRPr="00B55953">
        <w:rPr>
          <w:lang w:val="fr-FR"/>
        </w:rPr>
        <w:t>équipe d</w:t>
      </w:r>
      <w:r w:rsidR="00E23A75" w:rsidRPr="00B55953">
        <w:rPr>
          <w:lang w:val="fr-FR"/>
        </w:rPr>
        <w:t>’</w:t>
      </w:r>
      <w:r w:rsidRPr="00B55953">
        <w:rPr>
          <w:lang w:val="fr-FR"/>
        </w:rPr>
        <w:t>exper</w:t>
      </w:r>
      <w:r w:rsidR="00013896" w:rsidRPr="00B55953">
        <w:rPr>
          <w:lang w:val="fr-FR"/>
        </w:rPr>
        <w:t>ts.  En</w:t>
      </w:r>
      <w:r w:rsidRPr="00B55953">
        <w:rPr>
          <w:lang w:val="fr-FR"/>
        </w:rPr>
        <w:t xml:space="preserve"> particulier</w:t>
      </w:r>
      <w:r w:rsidR="00DB3445" w:rsidRPr="00B55953">
        <w:rPr>
          <w:lang w:val="fr-FR"/>
        </w:rPr>
        <w:t>, l</w:t>
      </w:r>
      <w:r w:rsidRPr="00B55953">
        <w:rPr>
          <w:lang w:val="fr-FR"/>
        </w:rPr>
        <w:t>es membres de l</w:t>
      </w:r>
      <w:r w:rsidR="00E23A75" w:rsidRPr="00B55953">
        <w:rPr>
          <w:lang w:val="fr-FR"/>
        </w:rPr>
        <w:t>’</w:t>
      </w:r>
      <w:r w:rsidRPr="00B55953">
        <w:rPr>
          <w:lang w:val="fr-FR"/>
        </w:rPr>
        <w:t>équipe d</w:t>
      </w:r>
      <w:r w:rsidR="00E23A75" w:rsidRPr="00B55953">
        <w:rPr>
          <w:lang w:val="fr-FR"/>
        </w:rPr>
        <w:t>’</w:t>
      </w:r>
      <w:r w:rsidRPr="00B55953">
        <w:rPr>
          <w:lang w:val="fr-FR"/>
        </w:rPr>
        <w:t>experts</w:t>
      </w:r>
      <w:r w:rsidR="00E23A75" w:rsidRPr="00B55953">
        <w:rPr>
          <w:lang w:val="fr-FR"/>
        </w:rPr>
        <w:t> :</w:t>
      </w:r>
    </w:p>
    <w:p w14:paraId="5450170A" w14:textId="340EEF13" w:rsidR="00CC5E31" w:rsidRPr="00F64269" w:rsidRDefault="00CC5E31" w:rsidP="00E06CBC">
      <w:pPr>
        <w:pStyle w:val="ONUMFS"/>
        <w:numPr>
          <w:ilvl w:val="0"/>
          <w:numId w:val="5"/>
        </w:numPr>
        <w:tabs>
          <w:tab w:val="clear" w:pos="567"/>
          <w:tab w:val="num" w:pos="1134"/>
        </w:tabs>
        <w:spacing w:after="120"/>
        <w:ind w:left="1134" w:hanging="567"/>
        <w:rPr>
          <w:lang w:val="fr-FR"/>
        </w:rPr>
      </w:pPr>
      <w:r w:rsidRPr="00F64269">
        <w:rPr>
          <w:lang w:val="fr-FR"/>
        </w:rPr>
        <w:t>ont fait part de leurs initiatives et essais relatifs à l</w:t>
      </w:r>
      <w:r w:rsidR="00E23A75" w:rsidRPr="00F64269">
        <w:rPr>
          <w:lang w:val="fr-FR"/>
        </w:rPr>
        <w:t>’</w:t>
      </w:r>
      <w:r w:rsidRPr="00F64269">
        <w:rPr>
          <w:lang w:val="fr-FR"/>
        </w:rPr>
        <w:t xml:space="preserve">utilisation de la chaîne de blocs, </w:t>
      </w:r>
      <w:r w:rsidR="00E23A75" w:rsidRPr="00F64269">
        <w:rPr>
          <w:lang w:val="fr-FR"/>
        </w:rPr>
        <w:t>y compris</w:t>
      </w:r>
      <w:r w:rsidRPr="00F64269">
        <w:rPr>
          <w:lang w:val="fr-FR"/>
        </w:rPr>
        <w:t xml:space="preserve"> en ce qui concerne l</w:t>
      </w:r>
      <w:r w:rsidR="00E23A75" w:rsidRPr="00F64269">
        <w:rPr>
          <w:lang w:val="fr-FR"/>
        </w:rPr>
        <w:t>’</w:t>
      </w:r>
      <w:r w:rsidRPr="00F64269">
        <w:rPr>
          <w:lang w:val="fr-FR"/>
        </w:rPr>
        <w:t xml:space="preserve">identifiant vérifiable décentralisé, considéré comme un élément essentiel pour la communauté de la propriété intellectuelle pour </w:t>
      </w:r>
      <w:r w:rsidR="00F03B1C" w:rsidRPr="00F64269">
        <w:rPr>
          <w:lang w:val="fr-FR"/>
        </w:rPr>
        <w:t xml:space="preserve">progresser </w:t>
      </w:r>
      <w:r w:rsidRPr="00F64269">
        <w:rPr>
          <w:lang w:val="fr-FR"/>
        </w:rPr>
        <w:t xml:space="preserve">vers </w:t>
      </w:r>
      <w:r w:rsidR="00F03B1C" w:rsidRPr="00F64269">
        <w:rPr>
          <w:lang w:val="fr-FR"/>
        </w:rPr>
        <w:t>l</w:t>
      </w:r>
      <w:r w:rsidR="00E23A75" w:rsidRPr="00F64269">
        <w:rPr>
          <w:lang w:val="fr-FR"/>
        </w:rPr>
        <w:t>’</w:t>
      </w:r>
      <w:r w:rsidR="00F03B1C" w:rsidRPr="00F64269">
        <w:rPr>
          <w:lang w:val="fr-FR"/>
        </w:rPr>
        <w:t xml:space="preserve">établissement </w:t>
      </w:r>
      <w:r w:rsidRPr="00F64269">
        <w:rPr>
          <w:lang w:val="fr-FR"/>
        </w:rPr>
        <w:t>un écosystème numérique de la propriété intellectuelle;</w:t>
      </w:r>
    </w:p>
    <w:p w14:paraId="2389610D" w14:textId="6F0D8DF2" w:rsidR="00E23A75" w:rsidRPr="00F64269" w:rsidRDefault="006A438D" w:rsidP="00E06CBC">
      <w:pPr>
        <w:pStyle w:val="ONUMFS"/>
        <w:numPr>
          <w:ilvl w:val="0"/>
          <w:numId w:val="5"/>
        </w:numPr>
        <w:tabs>
          <w:tab w:val="clear" w:pos="567"/>
          <w:tab w:val="num" w:pos="1134"/>
        </w:tabs>
        <w:spacing w:after="120"/>
        <w:ind w:left="1134" w:hanging="567"/>
        <w:rPr>
          <w:lang w:val="fr-FR"/>
        </w:rPr>
      </w:pPr>
      <w:r w:rsidRPr="00F64269">
        <w:rPr>
          <w:lang w:val="fr-FR"/>
        </w:rPr>
        <w:t>ont envisagé la possibilité de créer des sous</w:t>
      </w:r>
      <w:r w:rsidR="009354E0">
        <w:rPr>
          <w:lang w:val="fr-FR"/>
        </w:rPr>
        <w:noBreakHyphen/>
      </w:r>
      <w:r w:rsidRPr="00F64269">
        <w:rPr>
          <w:lang w:val="fr-FR"/>
        </w:rPr>
        <w:t>tâches, notamment pour la réglementation, la gouvernance, la norme technique et les possibilités d</w:t>
      </w:r>
      <w:r w:rsidR="00E23A75" w:rsidRPr="00F64269">
        <w:rPr>
          <w:lang w:val="fr-FR"/>
        </w:rPr>
        <w:t>’</w:t>
      </w:r>
      <w:r w:rsidRPr="00F64269">
        <w:rPr>
          <w:lang w:val="fr-FR"/>
        </w:rPr>
        <w:t xml:space="preserve">utilisation, pour que les discussions soient plus efficaces </w:t>
      </w:r>
      <w:r w:rsidR="00CC5E31" w:rsidRPr="00F64269">
        <w:rPr>
          <w:lang w:val="fr-FR"/>
        </w:rPr>
        <w:t xml:space="preserve">et </w:t>
      </w:r>
      <w:r w:rsidRPr="00F64269">
        <w:rPr>
          <w:lang w:val="fr-FR"/>
        </w:rPr>
        <w:t>ont</w:t>
      </w:r>
      <w:r w:rsidR="00CC5E31" w:rsidRPr="00F64269">
        <w:rPr>
          <w:lang w:val="fr-FR"/>
        </w:rPr>
        <w:t xml:space="preserve"> </w:t>
      </w:r>
      <w:r w:rsidRPr="00F64269">
        <w:rPr>
          <w:lang w:val="fr-FR"/>
        </w:rPr>
        <w:t>approuvé les quatre</w:t>
      </w:r>
      <w:r w:rsidR="007C1221" w:rsidRPr="00F64269">
        <w:rPr>
          <w:lang w:val="fr-FR"/>
        </w:rPr>
        <w:t> </w:t>
      </w:r>
      <w:r w:rsidRPr="00F64269">
        <w:rPr>
          <w:lang w:val="fr-FR"/>
        </w:rPr>
        <w:t>sujets compte tenu des efforts mutuels déployés au sein de l</w:t>
      </w:r>
      <w:r w:rsidR="00E23A75" w:rsidRPr="00F64269">
        <w:rPr>
          <w:lang w:val="fr-FR"/>
        </w:rPr>
        <w:t>’</w:t>
      </w:r>
      <w:r w:rsidRPr="00F64269">
        <w:rPr>
          <w:lang w:val="fr-FR"/>
        </w:rPr>
        <w:t>équipe d</w:t>
      </w:r>
      <w:r w:rsidR="00E23A75" w:rsidRPr="00F64269">
        <w:rPr>
          <w:lang w:val="fr-FR"/>
        </w:rPr>
        <w:t>’</w:t>
      </w:r>
      <w:r w:rsidRPr="00F64269">
        <w:rPr>
          <w:lang w:val="fr-FR"/>
        </w:rPr>
        <w:t>experts comme condition préalable à l</w:t>
      </w:r>
      <w:r w:rsidR="00E23A75" w:rsidRPr="00F64269">
        <w:rPr>
          <w:lang w:val="fr-FR"/>
        </w:rPr>
        <w:t>’</w:t>
      </w:r>
      <w:r w:rsidRPr="00F64269">
        <w:rPr>
          <w:lang w:val="fr-FR"/>
        </w:rPr>
        <w:t>obtention de résultats harmonisés</w:t>
      </w:r>
      <w:r w:rsidR="00CC5E31" w:rsidRPr="00F64269">
        <w:rPr>
          <w:lang w:val="fr-FR"/>
        </w:rPr>
        <w:t>;</w:t>
      </w:r>
    </w:p>
    <w:p w14:paraId="379ED565" w14:textId="30AC4694" w:rsidR="00CC5E31" w:rsidRPr="00F64269" w:rsidRDefault="006A438D" w:rsidP="00E06CBC">
      <w:pPr>
        <w:pStyle w:val="ONUMFS"/>
        <w:numPr>
          <w:ilvl w:val="0"/>
          <w:numId w:val="5"/>
        </w:numPr>
        <w:tabs>
          <w:tab w:val="clear" w:pos="567"/>
          <w:tab w:val="num" w:pos="1134"/>
        </w:tabs>
        <w:spacing w:after="120"/>
        <w:ind w:left="1134" w:hanging="567"/>
        <w:rPr>
          <w:lang w:val="fr-FR"/>
        </w:rPr>
      </w:pPr>
      <w:r w:rsidRPr="00F64269">
        <w:rPr>
          <w:lang w:val="fr-FR"/>
        </w:rPr>
        <w:t>ont</w:t>
      </w:r>
      <w:r w:rsidR="00CC5E31" w:rsidRPr="00F64269">
        <w:rPr>
          <w:lang w:val="fr-FR"/>
        </w:rPr>
        <w:t xml:space="preserve"> </w:t>
      </w:r>
      <w:r w:rsidRPr="00F64269">
        <w:rPr>
          <w:lang w:val="fr-FR"/>
        </w:rPr>
        <w:t>rappelé qu</w:t>
      </w:r>
      <w:r w:rsidR="00E23A75" w:rsidRPr="00F64269">
        <w:rPr>
          <w:lang w:val="fr-FR"/>
        </w:rPr>
        <w:t>’</w:t>
      </w:r>
      <w:r w:rsidRPr="00F64269">
        <w:rPr>
          <w:lang w:val="fr-FR"/>
        </w:rPr>
        <w:t>il était essentiel que le secteur privé de la propriété intellectuelle participe aux discussions de l</w:t>
      </w:r>
      <w:r w:rsidR="00E23A75" w:rsidRPr="00F64269">
        <w:rPr>
          <w:lang w:val="fr-FR"/>
        </w:rPr>
        <w:t>’</w:t>
      </w:r>
      <w:r w:rsidRPr="00F64269">
        <w:rPr>
          <w:lang w:val="fr-FR"/>
        </w:rPr>
        <w:t>équipe d</w:t>
      </w:r>
      <w:r w:rsidR="00E23A75" w:rsidRPr="00F64269">
        <w:rPr>
          <w:lang w:val="fr-FR"/>
        </w:rPr>
        <w:t>’</w:t>
      </w:r>
      <w:r w:rsidRPr="00F64269">
        <w:rPr>
          <w:lang w:val="fr-FR"/>
        </w:rPr>
        <w:t>experts, car il jouait un rôle important dans l</w:t>
      </w:r>
      <w:r w:rsidR="00E23A75" w:rsidRPr="00F64269">
        <w:rPr>
          <w:lang w:val="fr-FR"/>
        </w:rPr>
        <w:t>’</w:t>
      </w:r>
      <w:r w:rsidRPr="00F64269">
        <w:rPr>
          <w:lang w:val="fr-FR"/>
        </w:rPr>
        <w:t>écosystème de la propriété intellectuelle</w:t>
      </w:r>
      <w:r w:rsidR="00CC5E31" w:rsidRPr="00F64269">
        <w:rPr>
          <w:lang w:val="fr-FR"/>
        </w:rPr>
        <w:t xml:space="preserve">; </w:t>
      </w:r>
      <w:r w:rsidRPr="00F64269">
        <w:rPr>
          <w:lang w:val="fr-FR"/>
        </w:rPr>
        <w:t xml:space="preserve"> sont </w:t>
      </w:r>
      <w:r w:rsidR="00CC5E31" w:rsidRPr="00F64269">
        <w:rPr>
          <w:lang w:val="fr-FR"/>
        </w:rPr>
        <w:t>convenu</w:t>
      </w:r>
      <w:r w:rsidRPr="00F64269">
        <w:rPr>
          <w:lang w:val="fr-FR"/>
        </w:rPr>
        <w:t>s</w:t>
      </w:r>
      <w:r w:rsidR="00CC5E31" w:rsidRPr="00F64269">
        <w:rPr>
          <w:lang w:val="fr-FR"/>
        </w:rPr>
        <w:t xml:space="preserve"> </w:t>
      </w:r>
      <w:r w:rsidRPr="00F64269">
        <w:rPr>
          <w:lang w:val="fr-FR"/>
        </w:rPr>
        <w:t>d</w:t>
      </w:r>
      <w:r w:rsidR="00E23A75" w:rsidRPr="00F64269">
        <w:rPr>
          <w:lang w:val="fr-FR"/>
        </w:rPr>
        <w:t>’</w:t>
      </w:r>
      <w:r w:rsidRPr="00F64269">
        <w:rPr>
          <w:lang w:val="fr-FR"/>
        </w:rPr>
        <w:t>envisager la possibilité de conclure un partenariat public</w:t>
      </w:r>
      <w:r w:rsidR="009354E0">
        <w:rPr>
          <w:lang w:val="fr-FR"/>
        </w:rPr>
        <w:noBreakHyphen/>
      </w:r>
      <w:r w:rsidRPr="00F64269">
        <w:rPr>
          <w:lang w:val="fr-FR"/>
        </w:rPr>
        <w:t>privé pour examiner le potentiel de l</w:t>
      </w:r>
      <w:r w:rsidR="00E23A75" w:rsidRPr="00F64269">
        <w:rPr>
          <w:lang w:val="fr-FR"/>
        </w:rPr>
        <w:t>’</w:t>
      </w:r>
      <w:r w:rsidRPr="00F64269">
        <w:rPr>
          <w:lang w:val="fr-FR"/>
        </w:rPr>
        <w:t>application de la chaîne de blocs aux données en matière de propriété intellectuelle et l</w:t>
      </w:r>
      <w:r w:rsidR="00E23A75" w:rsidRPr="00F64269">
        <w:rPr>
          <w:lang w:val="fr-FR"/>
        </w:rPr>
        <w:t>’</w:t>
      </w:r>
      <w:r w:rsidRPr="00F64269">
        <w:rPr>
          <w:lang w:val="fr-FR"/>
        </w:rPr>
        <w:t>élaboration de la nouvelle norme</w:t>
      </w:r>
      <w:r w:rsidR="00CC5E31" w:rsidRPr="00F64269">
        <w:rPr>
          <w:lang w:val="fr-FR"/>
        </w:rPr>
        <w:t xml:space="preserve">; </w:t>
      </w:r>
      <w:r w:rsidR="00DB3445" w:rsidRPr="00F64269">
        <w:rPr>
          <w:lang w:val="fr-FR"/>
        </w:rPr>
        <w:t xml:space="preserve"> </w:t>
      </w:r>
      <w:r w:rsidR="00CC5E31" w:rsidRPr="00F64269">
        <w:rPr>
          <w:lang w:val="fr-FR"/>
        </w:rPr>
        <w:t>et</w:t>
      </w:r>
    </w:p>
    <w:p w14:paraId="4F0EE6FE" w14:textId="31860094" w:rsidR="00E23A75" w:rsidRPr="00F64269" w:rsidRDefault="0062446D" w:rsidP="00E06CBC">
      <w:pPr>
        <w:pStyle w:val="ONUMFS"/>
        <w:numPr>
          <w:ilvl w:val="0"/>
          <w:numId w:val="5"/>
        </w:numPr>
        <w:tabs>
          <w:tab w:val="clear" w:pos="567"/>
          <w:tab w:val="num" w:pos="1134"/>
        </w:tabs>
        <w:ind w:left="1134" w:hanging="567"/>
        <w:rPr>
          <w:lang w:val="fr-FR"/>
        </w:rPr>
      </w:pPr>
      <w:r w:rsidRPr="00F64269">
        <w:rPr>
          <w:lang w:val="fr-FR"/>
        </w:rPr>
        <w:t>ont</w:t>
      </w:r>
      <w:r w:rsidR="00CC5E31" w:rsidRPr="00F64269">
        <w:rPr>
          <w:lang w:val="fr-FR"/>
        </w:rPr>
        <w:t xml:space="preserve"> </w:t>
      </w:r>
      <w:r w:rsidRPr="00F64269">
        <w:rPr>
          <w:lang w:val="fr-FR"/>
        </w:rPr>
        <w:t>réaffirmé que le livre blanc sur la chaîne de blocs pour l</w:t>
      </w:r>
      <w:r w:rsidR="00E23A75" w:rsidRPr="00F64269">
        <w:rPr>
          <w:lang w:val="fr-FR"/>
        </w:rPr>
        <w:t>’</w:t>
      </w:r>
      <w:r w:rsidRPr="00F64269">
        <w:rPr>
          <w:lang w:val="fr-FR"/>
        </w:rPr>
        <w:t>écosystème de la propriété intellectuelle en cours d</w:t>
      </w:r>
      <w:r w:rsidR="00E23A75" w:rsidRPr="00F64269">
        <w:rPr>
          <w:lang w:val="fr-FR"/>
        </w:rPr>
        <w:t>’</w:t>
      </w:r>
      <w:r w:rsidRPr="00F64269">
        <w:rPr>
          <w:lang w:val="fr-FR"/>
        </w:rPr>
        <w:t>élaboration par le Bureau international et la nouvelle norme de l</w:t>
      </w:r>
      <w:r w:rsidR="00E23A75" w:rsidRPr="00F64269">
        <w:rPr>
          <w:lang w:val="fr-FR"/>
        </w:rPr>
        <w:t>’</w:t>
      </w:r>
      <w:r w:rsidRPr="00F64269">
        <w:rPr>
          <w:lang w:val="fr-FR"/>
        </w:rPr>
        <w:t>OMPI devraient englober tous les types de droits de propriété intellectuelle et l</w:t>
      </w:r>
      <w:r w:rsidR="00E23A75" w:rsidRPr="00F64269">
        <w:rPr>
          <w:lang w:val="fr-FR"/>
        </w:rPr>
        <w:t>’</w:t>
      </w:r>
      <w:r w:rsidRPr="00F64269">
        <w:rPr>
          <w:lang w:val="fr-FR"/>
        </w:rPr>
        <w:t>ensemble du cycle de vie des droits de propriété intellectuelle.</w:t>
      </w:r>
    </w:p>
    <w:p w14:paraId="7AC24387" w14:textId="4A5A12AC" w:rsidR="00E23A75" w:rsidRPr="00B55953" w:rsidRDefault="00CC5E31" w:rsidP="00B55953">
      <w:pPr>
        <w:pStyle w:val="ONUMFS"/>
        <w:rPr>
          <w:szCs w:val="22"/>
          <w:lang w:val="fr-FR"/>
        </w:rPr>
      </w:pPr>
      <w:r w:rsidRPr="00B55953">
        <w:rPr>
          <w:lang w:val="fr-FR"/>
        </w:rPr>
        <w:lastRenderedPageBreak/>
        <w:t xml:space="preserve">Le </w:t>
      </w:r>
      <w:r w:rsidR="0000056A" w:rsidRPr="00B55953">
        <w:rPr>
          <w:lang w:val="fr-FR"/>
        </w:rPr>
        <w:t>Bureau international</w:t>
      </w:r>
      <w:r w:rsidRPr="00B55953">
        <w:rPr>
          <w:lang w:val="fr-FR"/>
        </w:rPr>
        <w:t xml:space="preserve"> a </w:t>
      </w:r>
      <w:r w:rsidR="003D3770" w:rsidRPr="00B55953">
        <w:rPr>
          <w:lang w:val="fr-FR"/>
        </w:rPr>
        <w:t>indiqué</w:t>
      </w:r>
      <w:r w:rsidRPr="00B55953">
        <w:rPr>
          <w:lang w:val="fr-FR"/>
        </w:rPr>
        <w:t xml:space="preserve"> que l</w:t>
      </w:r>
      <w:r w:rsidR="00E23A75" w:rsidRPr="00B55953">
        <w:rPr>
          <w:lang w:val="fr-FR"/>
        </w:rPr>
        <w:t>’</w:t>
      </w:r>
      <w:r w:rsidR="003D3770" w:rsidRPr="00B55953">
        <w:rPr>
          <w:lang w:val="fr-FR"/>
        </w:rPr>
        <w:t xml:space="preserve">identifiant vérifiable décentralisé </w:t>
      </w:r>
      <w:r w:rsidRPr="00B55953">
        <w:rPr>
          <w:lang w:val="fr-FR"/>
        </w:rPr>
        <w:t>s</w:t>
      </w:r>
      <w:r w:rsidR="00E23A75" w:rsidRPr="00B55953">
        <w:rPr>
          <w:lang w:val="fr-FR"/>
        </w:rPr>
        <w:t>’</w:t>
      </w:r>
      <w:r w:rsidRPr="00B55953">
        <w:rPr>
          <w:lang w:val="fr-FR"/>
        </w:rPr>
        <w:t>appliquait à l</w:t>
      </w:r>
      <w:r w:rsidR="00E23A75" w:rsidRPr="00B55953">
        <w:rPr>
          <w:lang w:val="fr-FR"/>
        </w:rPr>
        <w:t>’</w:t>
      </w:r>
      <w:r w:rsidRPr="00B55953">
        <w:rPr>
          <w:lang w:val="fr-FR"/>
        </w:rPr>
        <w:t xml:space="preserve">une des questions fondamentales sur </w:t>
      </w:r>
      <w:r w:rsidR="00E23A75" w:rsidRPr="00B55953">
        <w:rPr>
          <w:lang w:val="fr-FR"/>
        </w:rPr>
        <w:t>“</w:t>
      </w:r>
      <w:r w:rsidR="003D3770" w:rsidRPr="00B55953">
        <w:rPr>
          <w:lang w:val="fr-FR"/>
        </w:rPr>
        <w:t xml:space="preserve">la </w:t>
      </w:r>
      <w:r w:rsidRPr="00B55953">
        <w:rPr>
          <w:lang w:val="fr-FR"/>
        </w:rPr>
        <w:t xml:space="preserve">façon de gérer et de vérifier les </w:t>
      </w:r>
      <w:r w:rsidR="003D3770" w:rsidRPr="00B55953">
        <w:rPr>
          <w:lang w:val="fr-FR"/>
        </w:rPr>
        <w:t>identifiants</w:t>
      </w:r>
      <w:r w:rsidRPr="00B55953">
        <w:rPr>
          <w:lang w:val="fr-FR"/>
        </w:rPr>
        <w:t xml:space="preserve"> numériques </w:t>
      </w:r>
      <w:r w:rsidR="003D3770" w:rsidRPr="00B55953">
        <w:rPr>
          <w:lang w:val="fr-FR"/>
        </w:rPr>
        <w:t xml:space="preserve">des </w:t>
      </w:r>
      <w:r w:rsidRPr="00B55953">
        <w:rPr>
          <w:lang w:val="fr-FR"/>
        </w:rPr>
        <w:t xml:space="preserve">personnes </w:t>
      </w:r>
      <w:r w:rsidR="003D3770" w:rsidRPr="00B55953">
        <w:rPr>
          <w:lang w:val="fr-FR"/>
        </w:rPr>
        <w:t>physiques ou morales</w:t>
      </w:r>
      <w:r w:rsidR="00E23A75" w:rsidRPr="00B55953">
        <w:rPr>
          <w:lang w:val="fr-FR"/>
        </w:rPr>
        <w:t>”</w:t>
      </w:r>
      <w:r w:rsidRPr="00B55953">
        <w:rPr>
          <w:lang w:val="fr-FR"/>
        </w:rPr>
        <w:t xml:space="preserve"> et que le </w:t>
      </w:r>
      <w:r w:rsidR="003D3770" w:rsidRPr="00B55953">
        <w:rPr>
          <w:lang w:val="fr-FR"/>
        </w:rPr>
        <w:t>livre</w:t>
      </w:r>
      <w:r w:rsidRPr="00B55953">
        <w:rPr>
          <w:lang w:val="fr-FR"/>
        </w:rPr>
        <w:t xml:space="preserve"> blanc inclurait </w:t>
      </w:r>
      <w:r w:rsidR="001A72C1" w:rsidRPr="00B55953">
        <w:rPr>
          <w:lang w:val="fr-FR"/>
        </w:rPr>
        <w:t>un modèle d</w:t>
      </w:r>
      <w:r w:rsidR="00E23A75" w:rsidRPr="00B55953">
        <w:rPr>
          <w:lang w:val="fr-FR"/>
        </w:rPr>
        <w:t>’</w:t>
      </w:r>
      <w:r w:rsidR="001A72C1" w:rsidRPr="00B55953">
        <w:rPr>
          <w:lang w:val="fr-FR"/>
        </w:rPr>
        <w:t xml:space="preserve">identifiant </w:t>
      </w:r>
      <w:r w:rsidRPr="00B55953">
        <w:rPr>
          <w:lang w:val="fr-FR"/>
        </w:rPr>
        <w:t>décentralisé pour l</w:t>
      </w:r>
      <w:r w:rsidR="00E23A75" w:rsidRPr="00B55953">
        <w:rPr>
          <w:lang w:val="fr-FR"/>
        </w:rPr>
        <w:t>’</w:t>
      </w:r>
      <w:r w:rsidRPr="00B55953">
        <w:rPr>
          <w:lang w:val="fr-FR"/>
        </w:rPr>
        <w:t>écosystème de la propriété intellectuel</w:t>
      </w:r>
      <w:r w:rsidR="00013896" w:rsidRPr="00B55953">
        <w:rPr>
          <w:lang w:val="fr-FR"/>
        </w:rPr>
        <w:t>le.  Le</w:t>
      </w:r>
      <w:r w:rsidRPr="00B55953">
        <w:rPr>
          <w:lang w:val="fr-FR"/>
        </w:rPr>
        <w:t xml:space="preserve"> </w:t>
      </w:r>
      <w:r w:rsidR="0000056A" w:rsidRPr="00B55953">
        <w:rPr>
          <w:lang w:val="fr-FR"/>
        </w:rPr>
        <w:t>Bureau international</w:t>
      </w:r>
      <w:r w:rsidRPr="00B55953">
        <w:rPr>
          <w:lang w:val="fr-FR"/>
        </w:rPr>
        <w:t xml:space="preserve"> a informé</w:t>
      </w:r>
      <w:r w:rsidR="00E23A75" w:rsidRPr="00B55953">
        <w:rPr>
          <w:lang w:val="fr-FR"/>
        </w:rPr>
        <w:t xml:space="preserve"> le CWS</w:t>
      </w:r>
      <w:r w:rsidRPr="00B55953">
        <w:rPr>
          <w:lang w:val="fr-FR"/>
        </w:rPr>
        <w:t xml:space="preserve"> qu</w:t>
      </w:r>
      <w:r w:rsidR="00E23A75" w:rsidRPr="00B55953">
        <w:rPr>
          <w:lang w:val="fr-FR"/>
        </w:rPr>
        <w:t>’</w:t>
      </w:r>
      <w:r w:rsidRPr="00B55953">
        <w:rPr>
          <w:lang w:val="fr-FR"/>
        </w:rPr>
        <w:t xml:space="preserve">il </w:t>
      </w:r>
      <w:r w:rsidR="001A72C1" w:rsidRPr="00B55953">
        <w:rPr>
          <w:lang w:val="fr-FR"/>
        </w:rPr>
        <w:t>aiderait</w:t>
      </w:r>
      <w:r w:rsidRPr="00B55953">
        <w:rPr>
          <w:lang w:val="fr-FR"/>
        </w:rPr>
        <w:t xml:space="preserve"> l</w:t>
      </w:r>
      <w:r w:rsidR="00E23A75" w:rsidRPr="00B55953">
        <w:rPr>
          <w:lang w:val="fr-FR"/>
        </w:rPr>
        <w:t>’</w:t>
      </w:r>
      <w:r w:rsidRPr="00B55953">
        <w:rPr>
          <w:lang w:val="fr-FR"/>
        </w:rPr>
        <w:t>équipe d</w:t>
      </w:r>
      <w:r w:rsidR="00E23A75" w:rsidRPr="00B55953">
        <w:rPr>
          <w:lang w:val="fr-FR"/>
        </w:rPr>
        <w:t>’</w:t>
      </w:r>
      <w:r w:rsidRPr="00B55953">
        <w:rPr>
          <w:lang w:val="fr-FR"/>
        </w:rPr>
        <w:t xml:space="preserve">experts chargée </w:t>
      </w:r>
      <w:r w:rsidR="001A72C1" w:rsidRPr="00B55953">
        <w:rPr>
          <w:lang w:val="fr-FR"/>
        </w:rPr>
        <w:t xml:space="preserve">à </w:t>
      </w:r>
      <w:r w:rsidRPr="00B55953">
        <w:rPr>
          <w:lang w:val="fr-FR"/>
        </w:rPr>
        <w:t xml:space="preserve">étudier </w:t>
      </w:r>
      <w:r w:rsidR="001A72C1" w:rsidRPr="00B55953">
        <w:rPr>
          <w:lang w:val="fr-FR"/>
        </w:rPr>
        <w:t xml:space="preserve">les meilleurs moyens </w:t>
      </w:r>
      <w:r w:rsidRPr="00B55953">
        <w:rPr>
          <w:lang w:val="fr-FR"/>
        </w:rPr>
        <w:t>d</w:t>
      </w:r>
      <w:r w:rsidR="00E23A75" w:rsidRPr="00B55953">
        <w:rPr>
          <w:lang w:val="fr-FR"/>
        </w:rPr>
        <w:t>’</w:t>
      </w:r>
      <w:r w:rsidRPr="00B55953">
        <w:rPr>
          <w:lang w:val="fr-FR"/>
        </w:rPr>
        <w:t>établir le partenariat public</w:t>
      </w:r>
      <w:r w:rsidR="009354E0">
        <w:rPr>
          <w:lang w:val="fr-FR"/>
        </w:rPr>
        <w:noBreakHyphen/>
      </w:r>
      <w:r w:rsidRPr="00B55953">
        <w:rPr>
          <w:lang w:val="fr-FR"/>
        </w:rPr>
        <w:t xml:space="preserve">privé et de </w:t>
      </w:r>
      <w:r w:rsidR="001A72C1" w:rsidRPr="00B55953">
        <w:rPr>
          <w:lang w:val="fr-FR"/>
        </w:rPr>
        <w:t xml:space="preserve">mettre à disposition </w:t>
      </w:r>
      <w:r w:rsidRPr="00B55953">
        <w:rPr>
          <w:lang w:val="fr-FR"/>
        </w:rPr>
        <w:t xml:space="preserve">une plateforme pour la collaboration </w:t>
      </w:r>
      <w:r w:rsidR="001A72C1" w:rsidRPr="00B55953">
        <w:rPr>
          <w:lang w:val="fr-FR"/>
        </w:rPr>
        <w:t xml:space="preserve">entre les experts </w:t>
      </w:r>
      <w:r w:rsidRPr="00B55953">
        <w:rPr>
          <w:lang w:val="fr-FR"/>
        </w:rPr>
        <w:t xml:space="preserve">de la chaîne de blocs ou </w:t>
      </w:r>
      <w:r w:rsidR="001A72C1" w:rsidRPr="00B55953">
        <w:rPr>
          <w:lang w:val="fr-FR"/>
        </w:rPr>
        <w:t xml:space="preserve">des transactions de </w:t>
      </w:r>
      <w:r w:rsidRPr="00B55953">
        <w:rPr>
          <w:lang w:val="fr-FR"/>
        </w:rPr>
        <w:t xml:space="preserve">propriété intellectuelle des </w:t>
      </w:r>
      <w:r w:rsidR="001A72C1" w:rsidRPr="00B55953">
        <w:rPr>
          <w:lang w:val="fr-FR"/>
        </w:rPr>
        <w:t>o</w:t>
      </w:r>
      <w:r w:rsidRPr="00B55953">
        <w:rPr>
          <w:lang w:val="fr-FR"/>
        </w:rPr>
        <w:t xml:space="preserve">ffices et du secteur privé, comme </w:t>
      </w:r>
      <w:r w:rsidR="001A72C1" w:rsidRPr="00B55953">
        <w:rPr>
          <w:lang w:val="fr-FR"/>
        </w:rPr>
        <w:t>indiqué par</w:t>
      </w:r>
      <w:r w:rsidR="00E23A75" w:rsidRPr="00B55953">
        <w:rPr>
          <w:lang w:val="fr-FR"/>
        </w:rPr>
        <w:t xml:space="preserve"> le CWS</w:t>
      </w:r>
      <w:r w:rsidRPr="00B55953">
        <w:rPr>
          <w:lang w:val="fr-FR"/>
        </w:rPr>
        <w:t xml:space="preserve"> à sa sept</w:t>
      </w:r>
      <w:r w:rsidR="00E23A75" w:rsidRPr="00B55953">
        <w:rPr>
          <w:lang w:val="fr-FR"/>
        </w:rPr>
        <w:t>ième session</w:t>
      </w:r>
      <w:r w:rsidRPr="00B55953">
        <w:rPr>
          <w:lang w:val="fr-FR"/>
        </w:rPr>
        <w:t>.</w:t>
      </w:r>
    </w:p>
    <w:p w14:paraId="198CD681" w14:textId="4E6C67D5" w:rsidR="00CC5E31" w:rsidRPr="00B55953" w:rsidRDefault="00CC5E31" w:rsidP="00B55953">
      <w:pPr>
        <w:pStyle w:val="ONUMFS"/>
        <w:rPr>
          <w:lang w:val="fr-FR"/>
        </w:rPr>
      </w:pPr>
      <w:r w:rsidRPr="00B55953">
        <w:rPr>
          <w:lang w:val="fr-FR"/>
        </w:rPr>
        <w:t xml:space="preserve">Le CWS a noté que le </w:t>
      </w:r>
      <w:r w:rsidR="0000056A" w:rsidRPr="00B55953">
        <w:rPr>
          <w:lang w:val="fr-FR"/>
        </w:rPr>
        <w:t>Bureau international</w:t>
      </w:r>
      <w:r w:rsidRPr="00B55953">
        <w:rPr>
          <w:lang w:val="fr-FR"/>
        </w:rPr>
        <w:t xml:space="preserve"> prévoyait d</w:t>
      </w:r>
      <w:r w:rsidR="00E23A75" w:rsidRPr="00B55953">
        <w:rPr>
          <w:lang w:val="fr-FR"/>
        </w:rPr>
        <w:t>’</w:t>
      </w:r>
      <w:r w:rsidRPr="00B55953">
        <w:rPr>
          <w:lang w:val="fr-FR"/>
        </w:rPr>
        <w:t xml:space="preserve">organiser le deuxième webinaire sur la chaîne de blocs une fois que le </w:t>
      </w:r>
      <w:r w:rsidR="001A72C1" w:rsidRPr="00B55953">
        <w:rPr>
          <w:lang w:val="fr-FR"/>
        </w:rPr>
        <w:t>livre</w:t>
      </w:r>
      <w:r w:rsidRPr="00B55953">
        <w:rPr>
          <w:lang w:val="fr-FR"/>
        </w:rPr>
        <w:t xml:space="preserve"> blanc serait prêt.</w:t>
      </w:r>
    </w:p>
    <w:p w14:paraId="6C3C553B" w14:textId="4AC29AF3" w:rsidR="00CC5E31" w:rsidRPr="00B55953" w:rsidRDefault="00E23A75" w:rsidP="00F64269">
      <w:pPr>
        <w:pStyle w:val="Heading3"/>
        <w:rPr>
          <w:lang w:val="fr-FR"/>
        </w:rPr>
      </w:pPr>
      <w:r w:rsidRPr="00B55953">
        <w:rPr>
          <w:lang w:val="fr-FR"/>
        </w:rPr>
        <w:t>Point 7</w:t>
      </w:r>
      <w:r w:rsidR="00CC5E31" w:rsidRPr="00B55953">
        <w:rPr>
          <w:lang w:val="fr-FR"/>
        </w:rPr>
        <w:t>.d) de l</w:t>
      </w:r>
      <w:r w:rsidRPr="00B55953">
        <w:rPr>
          <w:lang w:val="fr-FR"/>
        </w:rPr>
        <w:t>’</w:t>
      </w:r>
      <w:r w:rsidR="00CC5E31" w:rsidRPr="00B55953">
        <w:rPr>
          <w:lang w:val="fr-FR"/>
        </w:rPr>
        <w:t>ordre du jour</w:t>
      </w:r>
      <w:r w:rsidRPr="00B55953">
        <w:rPr>
          <w:lang w:val="fr-FR"/>
        </w:rPr>
        <w:t> :</w:t>
      </w:r>
      <w:r w:rsidR="00CC5E31" w:rsidRPr="00B55953">
        <w:rPr>
          <w:lang w:val="fr-FR"/>
        </w:rPr>
        <w:t xml:space="preserve"> Rapport de l</w:t>
      </w:r>
      <w:r w:rsidRPr="00B55953">
        <w:rPr>
          <w:lang w:val="fr-FR"/>
        </w:rPr>
        <w:t>’</w:t>
      </w:r>
      <w:r w:rsidR="00CC5E31" w:rsidRPr="00B55953">
        <w:rPr>
          <w:lang w:val="fr-FR"/>
        </w:rPr>
        <w:t>Équipe d</w:t>
      </w:r>
      <w:r w:rsidRPr="00B55953">
        <w:rPr>
          <w:lang w:val="fr-FR"/>
        </w:rPr>
        <w:t>’</w:t>
      </w:r>
      <w:r w:rsidR="00CC5E31" w:rsidRPr="00B55953">
        <w:rPr>
          <w:lang w:val="fr-FR"/>
        </w:rPr>
        <w:t>experts chargée de la normalisation des noms (tâche n°</w:t>
      </w:r>
      <w:r w:rsidR="007C1221" w:rsidRPr="00B55953">
        <w:rPr>
          <w:lang w:val="fr-FR"/>
        </w:rPr>
        <w:t> </w:t>
      </w:r>
      <w:r w:rsidR="00CC5E31" w:rsidRPr="00B55953">
        <w:rPr>
          <w:lang w:val="fr-FR"/>
        </w:rPr>
        <w:t>55)</w:t>
      </w:r>
    </w:p>
    <w:p w14:paraId="1D4FA2BB" w14:textId="1B390978" w:rsidR="00CC5E31" w:rsidRPr="00B55953" w:rsidRDefault="00CC5E31" w:rsidP="00B55953">
      <w:pPr>
        <w:pStyle w:val="ONUMFS"/>
        <w:rPr>
          <w:lang w:val="fr-FR"/>
        </w:rPr>
      </w:pPr>
      <w:r w:rsidRPr="00B55953">
        <w:rPr>
          <w:lang w:val="fr-FR"/>
        </w:rPr>
        <w:t>Les délibérations ont eu lieu sur la base du document</w:t>
      </w:r>
      <w:r w:rsidR="003D12A6" w:rsidRPr="00B55953">
        <w:rPr>
          <w:lang w:val="fr-FR"/>
        </w:rPr>
        <w:t> </w:t>
      </w:r>
      <w:r w:rsidRPr="00B55953">
        <w:rPr>
          <w:lang w:val="fr-FR"/>
        </w:rPr>
        <w:t>CWS/8/16.</w:t>
      </w:r>
    </w:p>
    <w:p w14:paraId="32D0FA0C" w14:textId="539FB3E4" w:rsidR="00CC5E31" w:rsidRPr="00B55953" w:rsidRDefault="00CC5E31" w:rsidP="00B55953">
      <w:pPr>
        <w:pStyle w:val="ONUMFS"/>
        <w:rPr>
          <w:lang w:val="fr-FR"/>
        </w:rPr>
      </w:pPr>
      <w:r w:rsidRPr="00B55953">
        <w:rPr>
          <w:lang w:val="fr-FR"/>
        </w:rPr>
        <w:t xml:space="preserve">Le CWS a pris note du contenu du document, </w:t>
      </w:r>
      <w:r w:rsidR="001A72C1" w:rsidRPr="00B55953">
        <w:rPr>
          <w:lang w:val="fr-FR"/>
        </w:rPr>
        <w:t xml:space="preserve">et </w:t>
      </w:r>
      <w:r w:rsidRPr="00B55953">
        <w:rPr>
          <w:lang w:val="fr-FR"/>
        </w:rPr>
        <w:t>en particulier du rapport sur l</w:t>
      </w:r>
      <w:r w:rsidR="00E23A75" w:rsidRPr="00B55953">
        <w:rPr>
          <w:lang w:val="fr-FR"/>
        </w:rPr>
        <w:t>’</w:t>
      </w:r>
      <w:r w:rsidRPr="00B55953">
        <w:rPr>
          <w:lang w:val="fr-FR"/>
        </w:rPr>
        <w:t>état d</w:t>
      </w:r>
      <w:r w:rsidR="00E23A75" w:rsidRPr="00B55953">
        <w:rPr>
          <w:lang w:val="fr-FR"/>
        </w:rPr>
        <w:t>’</w:t>
      </w:r>
      <w:r w:rsidRPr="00B55953">
        <w:rPr>
          <w:lang w:val="fr-FR"/>
        </w:rPr>
        <w:t>avancement de la tâche n</w:t>
      </w:r>
      <w:r w:rsidR="001A72C1" w:rsidRPr="00B55953">
        <w:rPr>
          <w:lang w:val="fr-FR"/>
        </w:rPr>
        <w:t>° </w:t>
      </w:r>
      <w:r w:rsidRPr="00B55953">
        <w:rPr>
          <w:lang w:val="fr-FR"/>
        </w:rPr>
        <w:t xml:space="preserve">55 établi par le </w:t>
      </w:r>
      <w:r w:rsidR="0000056A" w:rsidRPr="00B55953">
        <w:rPr>
          <w:lang w:val="fr-FR"/>
        </w:rPr>
        <w:t>Bureau international</w:t>
      </w:r>
      <w:r w:rsidRPr="00B55953">
        <w:rPr>
          <w:lang w:val="fr-FR"/>
        </w:rPr>
        <w:t xml:space="preserve"> en tant que co</w:t>
      </w:r>
      <w:r w:rsidR="001A72C1" w:rsidRPr="00B55953">
        <w:rPr>
          <w:lang w:val="fr-FR"/>
        </w:rPr>
        <w:t xml:space="preserve">responsable </w:t>
      </w:r>
      <w:r w:rsidRPr="00B55953">
        <w:rPr>
          <w:lang w:val="fr-FR"/>
        </w:rPr>
        <w:t>de l</w:t>
      </w:r>
      <w:r w:rsidR="00E23A75" w:rsidRPr="00B55953">
        <w:rPr>
          <w:lang w:val="fr-FR"/>
        </w:rPr>
        <w:t>’</w:t>
      </w:r>
      <w:r w:rsidRPr="00B55953">
        <w:rPr>
          <w:lang w:val="fr-FR"/>
        </w:rPr>
        <w:t>équipe d</w:t>
      </w:r>
      <w:r w:rsidR="00E23A75" w:rsidRPr="00B55953">
        <w:rPr>
          <w:lang w:val="fr-FR"/>
        </w:rPr>
        <w:t>’</w:t>
      </w:r>
      <w:r w:rsidRPr="00B55953">
        <w:rPr>
          <w:lang w:val="fr-FR"/>
        </w:rPr>
        <w:t>experts chargée de la normalisation des no</w:t>
      </w:r>
      <w:r w:rsidR="00013896" w:rsidRPr="00B55953">
        <w:rPr>
          <w:lang w:val="fr-FR"/>
        </w:rPr>
        <w:t>ms.  L’é</w:t>
      </w:r>
      <w:r w:rsidRPr="00B55953">
        <w:rPr>
          <w:lang w:val="fr-FR"/>
        </w:rPr>
        <w:t>quipe d</w:t>
      </w:r>
      <w:r w:rsidR="00E23A75" w:rsidRPr="00B55953">
        <w:rPr>
          <w:lang w:val="fr-FR"/>
        </w:rPr>
        <w:t>’</w:t>
      </w:r>
      <w:r w:rsidRPr="00B55953">
        <w:rPr>
          <w:lang w:val="fr-FR"/>
        </w:rPr>
        <w:t>experts a commencé à recueillir auprès de ses membres des exemples tirés de leurs pratiques en matière de maintien ou d</w:t>
      </w:r>
      <w:r w:rsidR="00E23A75" w:rsidRPr="00B55953">
        <w:rPr>
          <w:lang w:val="fr-FR"/>
        </w:rPr>
        <w:t>’</w:t>
      </w:r>
      <w:r w:rsidRPr="00B55953">
        <w:rPr>
          <w:lang w:val="fr-FR"/>
        </w:rPr>
        <w:t>amélioration de la qualité des données relatives aux déposan</w:t>
      </w:r>
      <w:r w:rsidR="00013896" w:rsidRPr="00B55953">
        <w:rPr>
          <w:lang w:val="fr-FR"/>
        </w:rPr>
        <w:t>ts.  Ce</w:t>
      </w:r>
      <w:r w:rsidRPr="00B55953">
        <w:rPr>
          <w:lang w:val="fr-FR"/>
        </w:rPr>
        <w:t>s informations devraient servir de base à des recommandations sur la qualité des données visant à améliorer l</w:t>
      </w:r>
      <w:r w:rsidR="00E23A75" w:rsidRPr="00B55953">
        <w:rPr>
          <w:lang w:val="fr-FR"/>
        </w:rPr>
        <w:t>’</w:t>
      </w:r>
      <w:r w:rsidRPr="00B55953">
        <w:rPr>
          <w:lang w:val="fr-FR"/>
        </w:rPr>
        <w:t>efficacité des techniques de normalisation des noms.</w:t>
      </w:r>
    </w:p>
    <w:p w14:paraId="4F43FE9F" w14:textId="5A15F861" w:rsidR="00CC5E31" w:rsidRPr="00B55953" w:rsidRDefault="00CC5E31" w:rsidP="00F64269">
      <w:pPr>
        <w:pStyle w:val="ONUMFS"/>
        <w:ind w:left="567"/>
        <w:rPr>
          <w:lang w:val="fr-FR"/>
        </w:rPr>
      </w:pPr>
      <w:r w:rsidRPr="00B55953">
        <w:rPr>
          <w:lang w:val="fr-FR"/>
        </w:rPr>
        <w:t>Le CWS a demandé à l</w:t>
      </w:r>
      <w:r w:rsidR="00E23A75" w:rsidRPr="00B55953">
        <w:rPr>
          <w:lang w:val="fr-FR"/>
        </w:rPr>
        <w:t>’</w:t>
      </w:r>
      <w:r w:rsidRPr="00B55953">
        <w:rPr>
          <w:lang w:val="fr-FR"/>
        </w:rPr>
        <w:t>équipe d</w:t>
      </w:r>
      <w:r w:rsidR="00E23A75" w:rsidRPr="00B55953">
        <w:rPr>
          <w:lang w:val="fr-FR"/>
        </w:rPr>
        <w:t>’</w:t>
      </w:r>
      <w:r w:rsidRPr="00B55953">
        <w:rPr>
          <w:lang w:val="fr-FR"/>
        </w:rPr>
        <w:t>experts d</w:t>
      </w:r>
      <w:r w:rsidR="00E23A75" w:rsidRPr="00B55953">
        <w:rPr>
          <w:lang w:val="fr-FR"/>
        </w:rPr>
        <w:t>’</w:t>
      </w:r>
      <w:r w:rsidRPr="00B55953">
        <w:rPr>
          <w:lang w:val="fr-FR"/>
        </w:rPr>
        <w:t>élaborer une proposition de recommandations sur la qualité des données relatives aux déposants visant à faciliter la normalisation des noms lors de la prochaine session</w:t>
      </w:r>
      <w:r w:rsidR="00E23A75" w:rsidRPr="00B55953">
        <w:rPr>
          <w:lang w:val="fr-FR"/>
        </w:rPr>
        <w:t xml:space="preserve"> du CWS</w:t>
      </w:r>
      <w:r w:rsidRPr="00B55953">
        <w:rPr>
          <w:lang w:val="fr-FR"/>
        </w:rPr>
        <w:t>, ainsi qu</w:t>
      </w:r>
      <w:r w:rsidR="00E23A75" w:rsidRPr="00B55953">
        <w:rPr>
          <w:lang w:val="fr-FR"/>
        </w:rPr>
        <w:t>’</w:t>
      </w:r>
      <w:r w:rsidRPr="00B55953">
        <w:rPr>
          <w:lang w:val="fr-FR"/>
        </w:rPr>
        <w:t xml:space="preserve">il est indiqué au </w:t>
      </w:r>
      <w:r w:rsidR="00E23A75" w:rsidRPr="00B55953">
        <w:rPr>
          <w:lang w:val="fr-FR"/>
        </w:rPr>
        <w:t>paragraphe 4</w:t>
      </w:r>
      <w:r w:rsidRPr="00B55953">
        <w:rPr>
          <w:lang w:val="fr-FR"/>
        </w:rPr>
        <w:t xml:space="preserve"> du document</w:t>
      </w:r>
      <w:r w:rsidR="003D12A6" w:rsidRPr="00B55953">
        <w:rPr>
          <w:lang w:val="fr-FR"/>
        </w:rPr>
        <w:t> </w:t>
      </w:r>
      <w:r w:rsidRPr="00B55953">
        <w:rPr>
          <w:lang w:val="fr-FR"/>
        </w:rPr>
        <w:t>CWS/8/16.</w:t>
      </w:r>
    </w:p>
    <w:p w14:paraId="5DADA2D8" w14:textId="006CC92F" w:rsidR="00CC5E31" w:rsidRPr="00B55953" w:rsidRDefault="00E23A75" w:rsidP="00F64269">
      <w:pPr>
        <w:pStyle w:val="Heading3"/>
        <w:rPr>
          <w:lang w:val="fr-FR"/>
        </w:rPr>
      </w:pPr>
      <w:r w:rsidRPr="00B55953">
        <w:rPr>
          <w:lang w:val="fr-FR"/>
        </w:rPr>
        <w:t>Point 7</w:t>
      </w:r>
      <w:r w:rsidR="00CC5E31" w:rsidRPr="00B55953">
        <w:rPr>
          <w:lang w:val="fr-FR"/>
        </w:rPr>
        <w:t>.e) de l</w:t>
      </w:r>
      <w:r w:rsidRPr="00B55953">
        <w:rPr>
          <w:lang w:val="fr-FR"/>
        </w:rPr>
        <w:t>’</w:t>
      </w:r>
      <w:r w:rsidR="00CC5E31" w:rsidRPr="00B55953">
        <w:rPr>
          <w:lang w:val="fr-FR"/>
        </w:rPr>
        <w:t>ordre du jour</w:t>
      </w:r>
      <w:r w:rsidRPr="00B55953">
        <w:rPr>
          <w:lang w:val="fr-FR"/>
        </w:rPr>
        <w:t> :</w:t>
      </w:r>
      <w:r w:rsidR="00CC5E31" w:rsidRPr="00B55953">
        <w:rPr>
          <w:lang w:val="fr-FR"/>
        </w:rPr>
        <w:t xml:space="preserve"> Rapport de l</w:t>
      </w:r>
      <w:r w:rsidRPr="00B55953">
        <w:rPr>
          <w:lang w:val="fr-FR"/>
        </w:rPr>
        <w:t>’</w:t>
      </w:r>
      <w:r w:rsidR="00CC5E31" w:rsidRPr="00B55953">
        <w:rPr>
          <w:lang w:val="fr-FR"/>
        </w:rPr>
        <w:t>Équipe d</w:t>
      </w:r>
      <w:r w:rsidRPr="00B55953">
        <w:rPr>
          <w:lang w:val="fr-FR"/>
        </w:rPr>
        <w:t>’</w:t>
      </w:r>
      <w:r w:rsidR="00CC5E31" w:rsidRPr="00B55953">
        <w:rPr>
          <w:lang w:val="fr-FR"/>
        </w:rPr>
        <w:t>experts 3D (tâche n°</w:t>
      </w:r>
      <w:r w:rsidR="007C1221" w:rsidRPr="00B55953">
        <w:rPr>
          <w:lang w:val="fr-FR"/>
        </w:rPr>
        <w:t> </w:t>
      </w:r>
      <w:r w:rsidR="00CC5E31" w:rsidRPr="00B55953">
        <w:rPr>
          <w:lang w:val="fr-FR"/>
        </w:rPr>
        <w:t>61)</w:t>
      </w:r>
    </w:p>
    <w:p w14:paraId="4E735EF9" w14:textId="011D9754" w:rsidR="00CC5E31" w:rsidRPr="00B55953" w:rsidRDefault="00CC5E31" w:rsidP="00B55953">
      <w:pPr>
        <w:pStyle w:val="ONUMFS"/>
        <w:rPr>
          <w:lang w:val="fr-FR"/>
        </w:rPr>
      </w:pPr>
      <w:r w:rsidRPr="00B55953">
        <w:rPr>
          <w:lang w:val="fr-FR"/>
        </w:rPr>
        <w:t>Les délibérations ont eu lieu sur la base du document</w:t>
      </w:r>
      <w:r w:rsidR="003D12A6" w:rsidRPr="00B55953">
        <w:rPr>
          <w:lang w:val="fr-FR"/>
        </w:rPr>
        <w:t> </w:t>
      </w:r>
      <w:r w:rsidRPr="00B55953">
        <w:rPr>
          <w:lang w:val="fr-FR"/>
        </w:rPr>
        <w:t>CWS/8/17.</w:t>
      </w:r>
    </w:p>
    <w:p w14:paraId="54D04D8F" w14:textId="003FD6B6" w:rsidR="00CC5E31" w:rsidRPr="00B55953" w:rsidRDefault="00CC5E31" w:rsidP="00B55953">
      <w:pPr>
        <w:pStyle w:val="ONUMFS"/>
        <w:rPr>
          <w:lang w:val="fr-FR"/>
        </w:rPr>
      </w:pPr>
      <w:r w:rsidRPr="00B55953">
        <w:rPr>
          <w:lang w:val="fr-FR"/>
        </w:rPr>
        <w:t xml:space="preserve">Le CWS a pris note du contenu du document, </w:t>
      </w:r>
      <w:r w:rsidR="001A72C1" w:rsidRPr="00B55953">
        <w:rPr>
          <w:lang w:val="fr-FR"/>
        </w:rPr>
        <w:t xml:space="preserve">et </w:t>
      </w:r>
      <w:r w:rsidRPr="00B55953">
        <w:rPr>
          <w:lang w:val="fr-FR"/>
        </w:rPr>
        <w:t>en particulier du rapport sur l</w:t>
      </w:r>
      <w:r w:rsidR="00E23A75" w:rsidRPr="00B55953">
        <w:rPr>
          <w:lang w:val="fr-FR"/>
        </w:rPr>
        <w:t>’</w:t>
      </w:r>
      <w:r w:rsidR="001A72C1" w:rsidRPr="00B55953">
        <w:rPr>
          <w:lang w:val="fr-FR"/>
        </w:rPr>
        <w:t>état d</w:t>
      </w:r>
      <w:r w:rsidR="00E23A75" w:rsidRPr="00B55953">
        <w:rPr>
          <w:lang w:val="fr-FR"/>
        </w:rPr>
        <w:t>’</w:t>
      </w:r>
      <w:r w:rsidR="001A72C1" w:rsidRPr="00B55953">
        <w:rPr>
          <w:lang w:val="fr-FR"/>
        </w:rPr>
        <w:t>avancement de la tâche n° </w:t>
      </w:r>
      <w:r w:rsidRPr="00B55953">
        <w:rPr>
          <w:lang w:val="fr-FR"/>
        </w:rPr>
        <w:t>61 présenté par la délégation de la Fédération de Russie en tant que responsable de l</w:t>
      </w:r>
      <w:r w:rsidR="00E23A75" w:rsidRPr="00B55953">
        <w:rPr>
          <w:lang w:val="fr-FR"/>
        </w:rPr>
        <w:t>’</w:t>
      </w:r>
      <w:r w:rsidR="001A72C1" w:rsidRPr="00B55953">
        <w:rPr>
          <w:lang w:val="fr-FR"/>
        </w:rPr>
        <w:t>Équipe d</w:t>
      </w:r>
      <w:r w:rsidR="00E23A75" w:rsidRPr="00B55953">
        <w:rPr>
          <w:lang w:val="fr-FR"/>
        </w:rPr>
        <w:t>’</w:t>
      </w:r>
      <w:r w:rsidR="001A72C1" w:rsidRPr="00B55953">
        <w:rPr>
          <w:lang w:val="fr-FR"/>
        </w:rPr>
        <w:t>experts </w:t>
      </w:r>
      <w:r w:rsidRPr="00B55953">
        <w:rPr>
          <w:lang w:val="fr-FR"/>
        </w:rPr>
        <w:t>3D.</w:t>
      </w:r>
      <w:r w:rsidR="00D24EBE" w:rsidRPr="00B55953">
        <w:rPr>
          <w:lang w:val="fr-FR"/>
        </w:rPr>
        <w:t xml:space="preserve">  </w:t>
      </w:r>
      <w:r w:rsidRPr="00B55953">
        <w:rPr>
          <w:lang w:val="fr-FR"/>
        </w:rPr>
        <w:t>Il s</w:t>
      </w:r>
      <w:r w:rsidR="00E23A75" w:rsidRPr="00B55953">
        <w:rPr>
          <w:lang w:val="fr-FR"/>
        </w:rPr>
        <w:t>’</w:t>
      </w:r>
      <w:r w:rsidRPr="00B55953">
        <w:rPr>
          <w:lang w:val="fr-FR"/>
        </w:rPr>
        <w:t>agit notamment d</w:t>
      </w:r>
      <w:r w:rsidR="00E23A75" w:rsidRPr="00B55953">
        <w:rPr>
          <w:lang w:val="fr-FR"/>
        </w:rPr>
        <w:t>’</w:t>
      </w:r>
      <w:r w:rsidRPr="00B55953">
        <w:rPr>
          <w:lang w:val="fr-FR"/>
        </w:rPr>
        <w:t>un avant</w:t>
      </w:r>
      <w:r w:rsidR="009354E0">
        <w:rPr>
          <w:lang w:val="fr-FR"/>
        </w:rPr>
        <w:noBreakHyphen/>
      </w:r>
      <w:r w:rsidRPr="00B55953">
        <w:rPr>
          <w:lang w:val="fr-FR"/>
        </w:rPr>
        <w:t>projet de norme concernant l</w:t>
      </w:r>
      <w:r w:rsidR="00E23A75" w:rsidRPr="00B55953">
        <w:rPr>
          <w:lang w:val="fr-FR"/>
        </w:rPr>
        <w:t>’</w:t>
      </w:r>
      <w:r w:rsidRPr="00B55953">
        <w:rPr>
          <w:lang w:val="fr-FR"/>
        </w:rPr>
        <w:t>utilisation de modèles et d</w:t>
      </w:r>
      <w:r w:rsidR="00E23A75" w:rsidRPr="00B55953">
        <w:rPr>
          <w:lang w:val="fr-FR"/>
        </w:rPr>
        <w:t>’</w:t>
      </w:r>
      <w:r w:rsidRPr="00B55953">
        <w:rPr>
          <w:lang w:val="fr-FR"/>
        </w:rPr>
        <w:t>images numériques</w:t>
      </w:r>
      <w:r w:rsidR="003D12A6" w:rsidRPr="00B55953">
        <w:rPr>
          <w:lang w:val="fr-FR"/>
        </w:rPr>
        <w:t> </w:t>
      </w:r>
      <w:r w:rsidRPr="00B55953">
        <w:rPr>
          <w:lang w:val="fr-FR"/>
        </w:rPr>
        <w:t>3D pour les brevets, les marques et les dessins et modèles industrie</w:t>
      </w:r>
      <w:r w:rsidR="00013896" w:rsidRPr="00B55953">
        <w:rPr>
          <w:lang w:val="fr-FR"/>
        </w:rPr>
        <w:t>ls.  L’é</w:t>
      </w:r>
      <w:r w:rsidRPr="00B55953">
        <w:rPr>
          <w:lang w:val="fr-FR"/>
        </w:rPr>
        <w:t>quipe d</w:t>
      </w:r>
      <w:r w:rsidR="00E23A75" w:rsidRPr="00B55953">
        <w:rPr>
          <w:lang w:val="fr-FR"/>
        </w:rPr>
        <w:t>’</w:t>
      </w:r>
      <w:r w:rsidRPr="00B55953">
        <w:rPr>
          <w:lang w:val="fr-FR"/>
        </w:rPr>
        <w:t xml:space="preserve">experts espère présenter un projet révisé </w:t>
      </w:r>
      <w:r w:rsidR="00E23A75" w:rsidRPr="00B55953">
        <w:rPr>
          <w:lang w:val="fr-FR"/>
        </w:rPr>
        <w:t>en 2021</w:t>
      </w:r>
      <w:r w:rsidRPr="00B55953">
        <w:rPr>
          <w:lang w:val="fr-FR"/>
        </w:rPr>
        <w:t xml:space="preserve"> pour examen </w:t>
      </w:r>
      <w:r w:rsidR="001A72C1" w:rsidRPr="00B55953">
        <w:rPr>
          <w:lang w:val="fr-FR"/>
        </w:rPr>
        <w:t xml:space="preserve">et adoption </w:t>
      </w:r>
      <w:r w:rsidRPr="00B55953">
        <w:rPr>
          <w:lang w:val="fr-FR"/>
        </w:rPr>
        <w:t>par</w:t>
      </w:r>
      <w:r w:rsidR="00E23A75" w:rsidRPr="00B55953">
        <w:rPr>
          <w:lang w:val="fr-FR"/>
        </w:rPr>
        <w:t xml:space="preserve"> le </w:t>
      </w:r>
      <w:r w:rsidR="00013896" w:rsidRPr="00B55953">
        <w:rPr>
          <w:lang w:val="fr-FR"/>
        </w:rPr>
        <w:t>CWS.  Le</w:t>
      </w:r>
      <w:r w:rsidR="00E23A75" w:rsidRPr="00B55953">
        <w:rPr>
          <w:lang w:val="fr-FR"/>
        </w:rPr>
        <w:t> CWS</w:t>
      </w:r>
      <w:r w:rsidRPr="00B55953">
        <w:rPr>
          <w:lang w:val="fr-FR"/>
        </w:rPr>
        <w:t xml:space="preserve"> a également pris note du programme de travail de l</w:t>
      </w:r>
      <w:r w:rsidR="00E23A75" w:rsidRPr="00B55953">
        <w:rPr>
          <w:lang w:val="fr-FR"/>
        </w:rPr>
        <w:t>’</w:t>
      </w:r>
      <w:r w:rsidRPr="00B55953">
        <w:rPr>
          <w:lang w:val="fr-FR"/>
        </w:rPr>
        <w:t>équipe d</w:t>
      </w:r>
      <w:r w:rsidR="00E23A75" w:rsidRPr="00B55953">
        <w:rPr>
          <w:lang w:val="fr-FR"/>
        </w:rPr>
        <w:t>’</w:t>
      </w:r>
      <w:r w:rsidRPr="00B55953">
        <w:rPr>
          <w:lang w:val="fr-FR"/>
        </w:rPr>
        <w:t xml:space="preserve">experts </w:t>
      </w:r>
      <w:r w:rsidR="00E23A75" w:rsidRPr="00B55953">
        <w:rPr>
          <w:lang w:val="fr-FR"/>
        </w:rPr>
        <w:t>pour 2021</w:t>
      </w:r>
      <w:r w:rsidRPr="00B55953">
        <w:rPr>
          <w:lang w:val="fr-FR"/>
        </w:rPr>
        <w:t>.</w:t>
      </w:r>
    </w:p>
    <w:p w14:paraId="286D9921" w14:textId="180AAAC1" w:rsidR="00CC5E31" w:rsidRPr="00B55953" w:rsidRDefault="00CC5E31" w:rsidP="00B55953">
      <w:pPr>
        <w:pStyle w:val="ONUMFS"/>
        <w:rPr>
          <w:lang w:val="fr-FR"/>
        </w:rPr>
      </w:pPr>
      <w:r w:rsidRPr="00B55953">
        <w:rPr>
          <w:lang w:val="fr-FR"/>
        </w:rPr>
        <w:t>L</w:t>
      </w:r>
      <w:r w:rsidR="00E23A75" w:rsidRPr="00B55953">
        <w:rPr>
          <w:lang w:val="fr-FR"/>
        </w:rPr>
        <w:t>’</w:t>
      </w:r>
      <w:r w:rsidRPr="00B55953">
        <w:rPr>
          <w:lang w:val="fr-FR"/>
        </w:rPr>
        <w:t>équipe d</w:t>
      </w:r>
      <w:r w:rsidR="00E23A75" w:rsidRPr="00B55953">
        <w:rPr>
          <w:lang w:val="fr-FR"/>
        </w:rPr>
        <w:t>’</w:t>
      </w:r>
      <w:r w:rsidRPr="00B55953">
        <w:rPr>
          <w:lang w:val="fr-FR"/>
        </w:rPr>
        <w:t>experts a proposé d</w:t>
      </w:r>
      <w:r w:rsidR="00E23A75" w:rsidRPr="00B55953">
        <w:rPr>
          <w:lang w:val="fr-FR"/>
        </w:rPr>
        <w:t>’</w:t>
      </w:r>
      <w:r w:rsidRPr="00B55953">
        <w:rPr>
          <w:lang w:val="fr-FR"/>
        </w:rPr>
        <w:t>étudier en détail les fonctions de recherche de modèles numériques</w:t>
      </w:r>
      <w:r w:rsidR="003D12A6" w:rsidRPr="00B55953">
        <w:rPr>
          <w:lang w:val="fr-FR"/>
        </w:rPr>
        <w:t> </w:t>
      </w:r>
      <w:r w:rsidRPr="00B55953">
        <w:rPr>
          <w:lang w:val="fr-FR"/>
        </w:rPr>
        <w:t xml:space="preserve">3D, </w:t>
      </w:r>
      <w:r w:rsidR="00E23A75" w:rsidRPr="00B55953">
        <w:rPr>
          <w:lang w:val="fr-FR"/>
        </w:rPr>
        <w:t>y compris</w:t>
      </w:r>
      <w:r w:rsidRPr="00B55953">
        <w:rPr>
          <w:lang w:val="fr-FR"/>
        </w:rPr>
        <w:t xml:space="preserve"> les pratiques actuelles, les technologies prometteuses et les critères de comparaison de modèles et d</w:t>
      </w:r>
      <w:r w:rsidR="00E23A75" w:rsidRPr="00B55953">
        <w:rPr>
          <w:lang w:val="fr-FR"/>
        </w:rPr>
        <w:t>’</w:t>
      </w:r>
      <w:r w:rsidRPr="00B55953">
        <w:rPr>
          <w:lang w:val="fr-FR"/>
        </w:rPr>
        <w:t>images 3D, sous forme numériq</w:t>
      </w:r>
      <w:r w:rsidR="00013896" w:rsidRPr="00B55953">
        <w:rPr>
          <w:lang w:val="fr-FR"/>
        </w:rPr>
        <w:t>ue.  Il</w:t>
      </w:r>
      <w:r w:rsidRPr="00B55953">
        <w:rPr>
          <w:lang w:val="fr-FR"/>
        </w:rPr>
        <w:t xml:space="preserve"> a été proposé de réviser la description de la tâche n°</w:t>
      </w:r>
      <w:r w:rsidR="007C1221" w:rsidRPr="00B55953">
        <w:rPr>
          <w:lang w:val="fr-FR"/>
        </w:rPr>
        <w:t> </w:t>
      </w:r>
      <w:r w:rsidRPr="00B55953">
        <w:rPr>
          <w:lang w:val="fr-FR"/>
        </w:rPr>
        <w:t>61 pour tenir compte de ces travaux, ainsi qu</w:t>
      </w:r>
      <w:r w:rsidR="00E23A75" w:rsidRPr="00B55953">
        <w:rPr>
          <w:lang w:val="fr-FR"/>
        </w:rPr>
        <w:t>’</w:t>
      </w:r>
      <w:r w:rsidRPr="00B55953">
        <w:rPr>
          <w:lang w:val="fr-FR"/>
        </w:rPr>
        <w:t xml:space="preserve">il est indiqué au </w:t>
      </w:r>
      <w:r w:rsidR="00E23A75" w:rsidRPr="00B55953">
        <w:rPr>
          <w:lang w:val="fr-FR"/>
        </w:rPr>
        <w:t>paragraphe 1</w:t>
      </w:r>
      <w:r w:rsidRPr="00B55953">
        <w:rPr>
          <w:lang w:val="fr-FR"/>
        </w:rPr>
        <w:t>3 du document</w:t>
      </w:r>
      <w:r w:rsidR="003D12A6" w:rsidRPr="00B55953">
        <w:rPr>
          <w:lang w:val="fr-FR"/>
        </w:rPr>
        <w:t> </w:t>
      </w:r>
      <w:r w:rsidRPr="00B55953">
        <w:rPr>
          <w:lang w:val="fr-FR"/>
        </w:rPr>
        <w:t>CWS/8/17.</w:t>
      </w:r>
    </w:p>
    <w:p w14:paraId="63DB95C8" w14:textId="5E1A7A45" w:rsidR="00CC5E31" w:rsidRPr="00B55953" w:rsidRDefault="00CC5E31" w:rsidP="00B55953">
      <w:pPr>
        <w:pStyle w:val="ONUMFS"/>
        <w:rPr>
          <w:lang w:val="fr-FR"/>
        </w:rPr>
      </w:pPr>
      <w:r w:rsidRPr="00B55953">
        <w:rPr>
          <w:lang w:val="fr-FR"/>
        </w:rPr>
        <w:t xml:space="preserve">Une délégation a demandé </w:t>
      </w:r>
      <w:r w:rsidR="00AB5D9D" w:rsidRPr="00B55953">
        <w:rPr>
          <w:lang w:val="fr-FR"/>
        </w:rPr>
        <w:t>un délai</w:t>
      </w:r>
      <w:r w:rsidRPr="00B55953">
        <w:rPr>
          <w:lang w:val="fr-FR"/>
        </w:rPr>
        <w:t xml:space="preserve"> pour examiner le projet et </w:t>
      </w:r>
      <w:r w:rsidR="00AB5D9D" w:rsidRPr="00B55953">
        <w:rPr>
          <w:lang w:val="fr-FR"/>
        </w:rPr>
        <w:t xml:space="preserve">une discussion plus approfondie sur </w:t>
      </w:r>
      <w:r w:rsidRPr="00B55953">
        <w:rPr>
          <w:lang w:val="fr-FR"/>
        </w:rPr>
        <w:t>les méthodes d</w:t>
      </w:r>
      <w:r w:rsidR="00E23A75" w:rsidRPr="00B55953">
        <w:rPr>
          <w:lang w:val="fr-FR"/>
        </w:rPr>
        <w:t>’</w:t>
      </w:r>
      <w:r w:rsidRPr="00B55953">
        <w:rPr>
          <w:lang w:val="fr-FR"/>
        </w:rPr>
        <w:t>enquête afin d</w:t>
      </w:r>
      <w:r w:rsidR="00E23A75" w:rsidRPr="00B55953">
        <w:rPr>
          <w:lang w:val="fr-FR"/>
        </w:rPr>
        <w:t>’</w:t>
      </w:r>
      <w:r w:rsidRPr="00B55953">
        <w:rPr>
          <w:lang w:val="fr-FR"/>
        </w:rPr>
        <w:t>améliorer les répons</w:t>
      </w:r>
      <w:r w:rsidR="00013896" w:rsidRPr="00B55953">
        <w:rPr>
          <w:lang w:val="fr-FR"/>
        </w:rPr>
        <w:t>es.  Un</w:t>
      </w:r>
      <w:r w:rsidRPr="00B55953">
        <w:rPr>
          <w:lang w:val="fr-FR"/>
        </w:rPr>
        <w:t>e autre délégation a suggéré d</w:t>
      </w:r>
      <w:r w:rsidR="00E23A75" w:rsidRPr="00B55953">
        <w:rPr>
          <w:lang w:val="fr-FR"/>
        </w:rPr>
        <w:t>’</w:t>
      </w:r>
      <w:r w:rsidRPr="00B55953">
        <w:rPr>
          <w:lang w:val="fr-FR"/>
        </w:rPr>
        <w:t xml:space="preserve">explorer la </w:t>
      </w:r>
      <w:r w:rsidR="00AB5D9D" w:rsidRPr="00B55953">
        <w:rPr>
          <w:lang w:val="fr-FR"/>
        </w:rPr>
        <w:t xml:space="preserve">possibilité de </w:t>
      </w:r>
      <w:r w:rsidRPr="00B55953">
        <w:rPr>
          <w:lang w:val="fr-FR"/>
        </w:rPr>
        <w:t>recherche</w:t>
      </w:r>
      <w:r w:rsidR="00AB5D9D" w:rsidRPr="00B55953">
        <w:rPr>
          <w:lang w:val="fr-FR"/>
        </w:rPr>
        <w:t>r des o</w:t>
      </w:r>
      <w:r w:rsidRPr="00B55953">
        <w:rPr>
          <w:lang w:val="fr-FR"/>
        </w:rPr>
        <w:t>bjets en 3D à l</w:t>
      </w:r>
      <w:r w:rsidR="00E23A75" w:rsidRPr="00B55953">
        <w:rPr>
          <w:lang w:val="fr-FR"/>
        </w:rPr>
        <w:t>’</w:t>
      </w:r>
      <w:r w:rsidRPr="00B55953">
        <w:rPr>
          <w:lang w:val="fr-FR"/>
        </w:rPr>
        <w:t>aide de</w:t>
      </w:r>
      <w:r w:rsidR="00AB5D9D" w:rsidRPr="00B55953">
        <w:rPr>
          <w:lang w:val="fr-FR"/>
        </w:rPr>
        <w:t>s</w:t>
      </w:r>
      <w:r w:rsidRPr="00B55953">
        <w:rPr>
          <w:lang w:val="fr-FR"/>
        </w:rPr>
        <w:t xml:space="preserve"> modèles 2D.</w:t>
      </w:r>
    </w:p>
    <w:p w14:paraId="059EF12A" w14:textId="0F48A091" w:rsidR="00CC5E31" w:rsidRPr="00B55953" w:rsidRDefault="00CC5E31" w:rsidP="00B55953">
      <w:pPr>
        <w:pStyle w:val="ONUMFS"/>
        <w:rPr>
          <w:lang w:val="fr-FR"/>
        </w:rPr>
      </w:pPr>
      <w:r w:rsidRPr="00B55953">
        <w:rPr>
          <w:lang w:val="fr-FR"/>
        </w:rPr>
        <w:t>Au cours de la session, le Secrétariat a proposé d</w:t>
      </w:r>
      <w:r w:rsidR="00E23A75" w:rsidRPr="00B55953">
        <w:rPr>
          <w:lang w:val="fr-FR"/>
        </w:rPr>
        <w:t>’</w:t>
      </w:r>
      <w:r w:rsidRPr="00B55953">
        <w:rPr>
          <w:lang w:val="fr-FR"/>
        </w:rPr>
        <w:t xml:space="preserve">ajouter le mot </w:t>
      </w:r>
      <w:r w:rsidR="00E23A75" w:rsidRPr="00B55953">
        <w:rPr>
          <w:lang w:val="fr-FR"/>
        </w:rPr>
        <w:t>“n</w:t>
      </w:r>
      <w:r w:rsidRPr="00B55953">
        <w:rPr>
          <w:lang w:val="fr-FR"/>
        </w:rPr>
        <w:t>umérique</w:t>
      </w:r>
      <w:r w:rsidR="00E23A75" w:rsidRPr="00B55953">
        <w:rPr>
          <w:lang w:val="fr-FR"/>
        </w:rPr>
        <w:t>s”</w:t>
      </w:r>
      <w:r w:rsidRPr="00B55953">
        <w:rPr>
          <w:lang w:val="fr-FR"/>
        </w:rPr>
        <w:t xml:space="preserve"> </w:t>
      </w:r>
      <w:r w:rsidR="00AB5D9D" w:rsidRPr="00B55953">
        <w:rPr>
          <w:lang w:val="fr-FR"/>
        </w:rPr>
        <w:t>après</w:t>
      </w:r>
      <w:r w:rsidRPr="00B55953">
        <w:rPr>
          <w:lang w:val="fr-FR"/>
        </w:rPr>
        <w:t xml:space="preserve"> </w:t>
      </w:r>
      <w:r w:rsidR="003D12A6" w:rsidRPr="00B55953">
        <w:rPr>
          <w:lang w:val="fr-FR"/>
        </w:rPr>
        <w:t>“</w:t>
      </w:r>
      <w:r w:rsidRPr="00B55953">
        <w:rPr>
          <w:lang w:val="fr-FR"/>
        </w:rPr>
        <w:t>3</w:t>
      </w:r>
      <w:r w:rsidR="00E23A75" w:rsidRPr="00B55953">
        <w:rPr>
          <w:lang w:val="fr-FR"/>
        </w:rPr>
        <w:t>D”</w:t>
      </w:r>
      <w:r w:rsidRPr="00B55953">
        <w:rPr>
          <w:lang w:val="fr-FR"/>
        </w:rPr>
        <w:t xml:space="preserve"> da</w:t>
      </w:r>
      <w:r w:rsidR="00AB5D9D" w:rsidRPr="00B55953">
        <w:rPr>
          <w:lang w:val="fr-FR"/>
        </w:rPr>
        <w:t>ns la description de la tâche n</w:t>
      </w:r>
      <w:r w:rsidRPr="00B55953">
        <w:rPr>
          <w:lang w:val="fr-FR"/>
        </w:rPr>
        <w:t>°</w:t>
      </w:r>
      <w:r w:rsidR="00AB5D9D" w:rsidRPr="00B55953">
        <w:rPr>
          <w:lang w:val="fr-FR"/>
        </w:rPr>
        <w:t> </w:t>
      </w:r>
      <w:r w:rsidRPr="00B55953">
        <w:rPr>
          <w:lang w:val="fr-FR"/>
        </w:rPr>
        <w:t>61 afin de mieux refléter le titre du projet de norme en cours d</w:t>
      </w:r>
      <w:r w:rsidR="00E23A75" w:rsidRPr="00B55953">
        <w:rPr>
          <w:lang w:val="fr-FR"/>
        </w:rPr>
        <w:t>’</w:t>
      </w:r>
      <w:r w:rsidRPr="00B55953">
        <w:rPr>
          <w:lang w:val="fr-FR"/>
        </w:rPr>
        <w:t>élaboration.</w:t>
      </w:r>
    </w:p>
    <w:p w14:paraId="536FFD7C" w14:textId="63FBDD0E" w:rsidR="00CC5E31" w:rsidRPr="00B55953" w:rsidRDefault="00CC5E31" w:rsidP="00F64269">
      <w:pPr>
        <w:pStyle w:val="ONUMFS"/>
        <w:ind w:left="567"/>
        <w:rPr>
          <w:lang w:val="fr-FR"/>
        </w:rPr>
      </w:pPr>
      <w:r w:rsidRPr="00B55953">
        <w:rPr>
          <w:lang w:val="fr-FR"/>
        </w:rPr>
        <w:lastRenderedPageBreak/>
        <w:t>Le CWS a approuvé la proposition de modification de la description de la tâche n°</w:t>
      </w:r>
      <w:r w:rsidR="00AB5D9D" w:rsidRPr="00B55953">
        <w:rPr>
          <w:lang w:val="fr-FR"/>
        </w:rPr>
        <w:t> </w:t>
      </w:r>
      <w:r w:rsidRPr="00B55953">
        <w:rPr>
          <w:lang w:val="fr-FR"/>
        </w:rPr>
        <w:t>61, qui est désormais libellée comme suit</w:t>
      </w:r>
      <w:r w:rsidR="00E23A75" w:rsidRPr="00B55953">
        <w:rPr>
          <w:lang w:val="fr-FR"/>
        </w:rPr>
        <w:t> :</w:t>
      </w:r>
      <w:r w:rsidRPr="00B55953">
        <w:rPr>
          <w:lang w:val="fr-FR"/>
        </w:rPr>
        <w:t xml:space="preserve"> “Établir une proposition de recommandations relatives aux modèles et images </w:t>
      </w:r>
      <w:r w:rsidR="00AB5D9D" w:rsidRPr="00B55953">
        <w:rPr>
          <w:lang w:val="fr-FR"/>
        </w:rPr>
        <w:t xml:space="preserve">tridimensionnels </w:t>
      </w:r>
      <w:r w:rsidRPr="00B55953">
        <w:rPr>
          <w:lang w:val="fr-FR"/>
        </w:rPr>
        <w:t>(3D) numériques, qui porteront également sur des méthodes de r</w:t>
      </w:r>
      <w:r w:rsidR="00AB5D9D" w:rsidRPr="00B55953">
        <w:rPr>
          <w:lang w:val="fr-FR"/>
        </w:rPr>
        <w:t>echerche de modèles et d</w:t>
      </w:r>
      <w:r w:rsidR="00E23A75" w:rsidRPr="00B55953">
        <w:rPr>
          <w:lang w:val="fr-FR"/>
        </w:rPr>
        <w:t>’</w:t>
      </w:r>
      <w:r w:rsidR="00AB5D9D" w:rsidRPr="00B55953">
        <w:rPr>
          <w:lang w:val="fr-FR"/>
        </w:rPr>
        <w:t>images </w:t>
      </w:r>
      <w:r w:rsidRPr="00B55953">
        <w:rPr>
          <w:lang w:val="fr-FR"/>
        </w:rPr>
        <w:t>3D”.</w:t>
      </w:r>
    </w:p>
    <w:p w14:paraId="160B9577" w14:textId="13A6ABEA" w:rsidR="00CC5E31" w:rsidRPr="00B55953" w:rsidRDefault="00E23A75" w:rsidP="00F64269">
      <w:pPr>
        <w:pStyle w:val="Heading3"/>
        <w:rPr>
          <w:lang w:val="fr-FR"/>
        </w:rPr>
      </w:pPr>
      <w:r w:rsidRPr="00B55953">
        <w:rPr>
          <w:lang w:val="fr-FR"/>
        </w:rPr>
        <w:t>Point 7</w:t>
      </w:r>
      <w:r w:rsidR="00CC5E31" w:rsidRPr="00B55953">
        <w:rPr>
          <w:lang w:val="fr-FR"/>
        </w:rPr>
        <w:t>.f) de l</w:t>
      </w:r>
      <w:r w:rsidRPr="00B55953">
        <w:rPr>
          <w:lang w:val="fr-FR"/>
        </w:rPr>
        <w:t>’</w:t>
      </w:r>
      <w:r w:rsidR="00CC5E31" w:rsidRPr="00B55953">
        <w:rPr>
          <w:lang w:val="fr-FR"/>
        </w:rPr>
        <w:t>ordre du jour</w:t>
      </w:r>
      <w:r w:rsidRPr="00B55953">
        <w:rPr>
          <w:lang w:val="fr-FR"/>
        </w:rPr>
        <w:t> :</w:t>
      </w:r>
      <w:r w:rsidR="00CC5E31" w:rsidRPr="00B55953">
        <w:rPr>
          <w:lang w:val="fr-FR"/>
        </w:rPr>
        <w:t xml:space="preserve"> Rapport de l</w:t>
      </w:r>
      <w:r w:rsidRPr="00B55953">
        <w:rPr>
          <w:lang w:val="fr-FR"/>
        </w:rPr>
        <w:t>’</w:t>
      </w:r>
      <w:r w:rsidR="00CC5E31" w:rsidRPr="00B55953">
        <w:rPr>
          <w:lang w:val="fr-FR"/>
        </w:rPr>
        <w:t>Équipe d</w:t>
      </w:r>
      <w:r w:rsidRPr="00B55953">
        <w:rPr>
          <w:lang w:val="fr-FR"/>
        </w:rPr>
        <w:t>’</w:t>
      </w:r>
      <w:r w:rsidR="00CC5E31" w:rsidRPr="00B55953">
        <w:rPr>
          <w:lang w:val="fr-FR"/>
        </w:rPr>
        <w:t>experts chargée de la transformation numérique (tâche n°</w:t>
      </w:r>
      <w:r w:rsidR="007C1221" w:rsidRPr="00B55953">
        <w:rPr>
          <w:lang w:val="fr-FR"/>
        </w:rPr>
        <w:t> </w:t>
      </w:r>
      <w:r w:rsidR="00CC5E31" w:rsidRPr="00B55953">
        <w:rPr>
          <w:lang w:val="fr-FR"/>
        </w:rPr>
        <w:t>62)</w:t>
      </w:r>
    </w:p>
    <w:p w14:paraId="0488566E" w14:textId="2841E0A8" w:rsidR="00CC5E31" w:rsidRPr="00B55953" w:rsidRDefault="00CC5E31" w:rsidP="00B55953">
      <w:pPr>
        <w:pStyle w:val="ONUMFS"/>
        <w:rPr>
          <w:lang w:val="fr-FR"/>
        </w:rPr>
      </w:pPr>
      <w:r w:rsidRPr="00B55953">
        <w:rPr>
          <w:lang w:val="fr-FR"/>
        </w:rPr>
        <w:t>Les délibérations ont eu lieu sur la base du document</w:t>
      </w:r>
      <w:r w:rsidR="003D12A6" w:rsidRPr="00B55953">
        <w:rPr>
          <w:lang w:val="fr-FR"/>
        </w:rPr>
        <w:t> </w:t>
      </w:r>
      <w:r w:rsidRPr="00B55953">
        <w:rPr>
          <w:lang w:val="fr-FR"/>
        </w:rPr>
        <w:t>CWS/8/18.</w:t>
      </w:r>
    </w:p>
    <w:p w14:paraId="2A29F423" w14:textId="62D9299E" w:rsidR="00CC5E31" w:rsidRPr="00B55953" w:rsidRDefault="00CC5E31" w:rsidP="00B55953">
      <w:pPr>
        <w:pStyle w:val="ONUMFS"/>
        <w:rPr>
          <w:lang w:val="fr-FR"/>
        </w:rPr>
      </w:pPr>
      <w:r w:rsidRPr="00B55953">
        <w:rPr>
          <w:lang w:val="fr-FR"/>
        </w:rPr>
        <w:t xml:space="preserve">Le CWS a pris note du contenu du document, </w:t>
      </w:r>
      <w:r w:rsidR="00AB5D9D" w:rsidRPr="00B55953">
        <w:rPr>
          <w:lang w:val="fr-FR"/>
        </w:rPr>
        <w:t xml:space="preserve">et </w:t>
      </w:r>
      <w:r w:rsidRPr="00B55953">
        <w:rPr>
          <w:lang w:val="fr-FR"/>
        </w:rPr>
        <w:t>en particulier du rapport sur l</w:t>
      </w:r>
      <w:r w:rsidR="00E23A75" w:rsidRPr="00B55953">
        <w:rPr>
          <w:lang w:val="fr-FR"/>
        </w:rPr>
        <w:t>’</w:t>
      </w:r>
      <w:r w:rsidR="00AB5D9D" w:rsidRPr="00B55953">
        <w:rPr>
          <w:lang w:val="fr-FR"/>
        </w:rPr>
        <w:t>état d</w:t>
      </w:r>
      <w:r w:rsidR="00E23A75" w:rsidRPr="00B55953">
        <w:rPr>
          <w:lang w:val="fr-FR"/>
        </w:rPr>
        <w:t>’</w:t>
      </w:r>
      <w:r w:rsidR="00AB5D9D" w:rsidRPr="00B55953">
        <w:rPr>
          <w:lang w:val="fr-FR"/>
        </w:rPr>
        <w:t>avancement de la tâche n</w:t>
      </w:r>
      <w:r w:rsidRPr="00B55953">
        <w:rPr>
          <w:lang w:val="fr-FR"/>
        </w:rPr>
        <w:t>°</w:t>
      </w:r>
      <w:r w:rsidR="00AB5D9D" w:rsidRPr="00B55953">
        <w:rPr>
          <w:lang w:val="fr-FR"/>
        </w:rPr>
        <w:t> </w:t>
      </w:r>
      <w:r w:rsidRPr="00B55953">
        <w:rPr>
          <w:lang w:val="fr-FR"/>
        </w:rPr>
        <w:t>62 présenté par la délégation des États</w:t>
      </w:r>
      <w:r w:rsidR="009354E0">
        <w:rPr>
          <w:lang w:val="fr-FR"/>
        </w:rPr>
        <w:noBreakHyphen/>
      </w:r>
      <w:r w:rsidRPr="00B55953">
        <w:rPr>
          <w:lang w:val="fr-FR"/>
        </w:rPr>
        <w:t>Unis d</w:t>
      </w:r>
      <w:r w:rsidR="00E23A75" w:rsidRPr="00B55953">
        <w:rPr>
          <w:lang w:val="fr-FR"/>
        </w:rPr>
        <w:t>’</w:t>
      </w:r>
      <w:r w:rsidRPr="00B55953">
        <w:rPr>
          <w:lang w:val="fr-FR"/>
        </w:rPr>
        <w:t>Amérique en tant que responsable de l</w:t>
      </w:r>
      <w:r w:rsidR="00E23A75" w:rsidRPr="00B55953">
        <w:rPr>
          <w:lang w:val="fr-FR"/>
        </w:rPr>
        <w:t>’</w:t>
      </w:r>
      <w:r w:rsidRPr="00B55953">
        <w:rPr>
          <w:lang w:val="fr-FR"/>
        </w:rPr>
        <w:t>Équipe d</w:t>
      </w:r>
      <w:r w:rsidR="00E23A75" w:rsidRPr="00B55953">
        <w:rPr>
          <w:lang w:val="fr-FR"/>
        </w:rPr>
        <w:t>’</w:t>
      </w:r>
      <w:r w:rsidRPr="00B55953">
        <w:rPr>
          <w:lang w:val="fr-FR"/>
        </w:rPr>
        <w:t>exper</w:t>
      </w:r>
      <w:r w:rsidR="00AB5D9D" w:rsidRPr="00B55953">
        <w:rPr>
          <w:lang w:val="fr-FR"/>
        </w:rPr>
        <w:t>ts chargée de la t</w:t>
      </w:r>
      <w:r w:rsidRPr="00B55953">
        <w:rPr>
          <w:lang w:val="fr-FR"/>
        </w:rPr>
        <w:t>ransformation numérique et a encouragé les offices de propriété industrielle à participer plus activement aux discussions de l</w:t>
      </w:r>
      <w:r w:rsidR="00E23A75" w:rsidRPr="00B55953">
        <w:rPr>
          <w:lang w:val="fr-FR"/>
        </w:rPr>
        <w:t>’</w:t>
      </w:r>
      <w:r w:rsidRPr="00B55953">
        <w:rPr>
          <w:lang w:val="fr-FR"/>
        </w:rPr>
        <w:t>équipe d</w:t>
      </w:r>
      <w:r w:rsidR="00E23A75" w:rsidRPr="00B55953">
        <w:rPr>
          <w:lang w:val="fr-FR"/>
        </w:rPr>
        <w:t>’</w:t>
      </w:r>
      <w:r w:rsidRPr="00B55953">
        <w:rPr>
          <w:lang w:val="fr-FR"/>
        </w:rPr>
        <w:t>exper</w:t>
      </w:r>
      <w:r w:rsidR="00013896" w:rsidRPr="00B55953">
        <w:rPr>
          <w:lang w:val="fr-FR"/>
        </w:rPr>
        <w:t>ts.  Un</w:t>
      </w:r>
      <w:r w:rsidRPr="00B55953">
        <w:rPr>
          <w:lang w:val="fr-FR"/>
        </w:rPr>
        <w:t>e définition de la publication électronique a été présentée par l</w:t>
      </w:r>
      <w:r w:rsidR="00E23A75" w:rsidRPr="00B55953">
        <w:rPr>
          <w:lang w:val="fr-FR"/>
        </w:rPr>
        <w:t>’</w:t>
      </w:r>
      <w:r w:rsidRPr="00B55953">
        <w:rPr>
          <w:lang w:val="fr-FR"/>
        </w:rPr>
        <w:t>équipe d</w:t>
      </w:r>
      <w:r w:rsidR="00E23A75" w:rsidRPr="00B55953">
        <w:rPr>
          <w:lang w:val="fr-FR"/>
        </w:rPr>
        <w:t>’</w:t>
      </w:r>
      <w:r w:rsidRPr="00B55953">
        <w:rPr>
          <w:lang w:val="fr-FR"/>
        </w:rPr>
        <w:t>experts.</w:t>
      </w:r>
    </w:p>
    <w:p w14:paraId="3E3CFD92" w14:textId="4A37E993" w:rsidR="00CC5E31" w:rsidRPr="00B55953" w:rsidRDefault="00CC5E31" w:rsidP="00B55953">
      <w:pPr>
        <w:pStyle w:val="ONUMFS"/>
        <w:rPr>
          <w:lang w:val="fr-FR"/>
        </w:rPr>
      </w:pPr>
      <w:r w:rsidRPr="00B55953">
        <w:rPr>
          <w:lang w:val="fr-FR"/>
        </w:rPr>
        <w:t>Une délégation a fait observer qu</w:t>
      </w:r>
      <w:r w:rsidR="00E23A75" w:rsidRPr="00B55953">
        <w:rPr>
          <w:lang w:val="fr-FR"/>
        </w:rPr>
        <w:t>’</w:t>
      </w:r>
      <w:r w:rsidRPr="00B55953">
        <w:rPr>
          <w:lang w:val="fr-FR"/>
        </w:rPr>
        <w:t>elle</w:t>
      </w:r>
      <w:r w:rsidR="00AB5D9D" w:rsidRPr="00B55953">
        <w:rPr>
          <w:lang w:val="fr-FR"/>
        </w:rPr>
        <w:t xml:space="preserve"> utilisai</w:t>
      </w:r>
      <w:r w:rsidRPr="00B55953">
        <w:rPr>
          <w:lang w:val="fr-FR"/>
        </w:rPr>
        <w:t>t encore largement la norme</w:t>
      </w:r>
      <w:r w:rsidR="007C1221" w:rsidRPr="00B55953">
        <w:rPr>
          <w:lang w:val="fr-FR"/>
        </w:rPr>
        <w:t> </w:t>
      </w:r>
      <w:r w:rsidRPr="00B55953">
        <w:rPr>
          <w:lang w:val="fr-FR"/>
        </w:rPr>
        <w:t>ST.17 de l</w:t>
      </w:r>
      <w:r w:rsidR="00E23A75" w:rsidRPr="00B55953">
        <w:rPr>
          <w:lang w:val="fr-FR"/>
        </w:rPr>
        <w:t>’</w:t>
      </w:r>
      <w:r w:rsidRPr="00B55953">
        <w:rPr>
          <w:lang w:val="fr-FR"/>
        </w:rPr>
        <w:t xml:space="preserve">OMPI dans </w:t>
      </w:r>
      <w:r w:rsidR="00AB5D9D" w:rsidRPr="00B55953">
        <w:rPr>
          <w:lang w:val="fr-FR"/>
        </w:rPr>
        <w:t xml:space="preserve">ses </w:t>
      </w:r>
      <w:r w:rsidRPr="00B55953">
        <w:rPr>
          <w:lang w:val="fr-FR"/>
        </w:rPr>
        <w:t>public</w:t>
      </w:r>
      <w:r w:rsidR="00AB5D9D" w:rsidRPr="00B55953">
        <w:rPr>
          <w:lang w:val="fr-FR"/>
        </w:rPr>
        <w:t>ations électroniques et qu</w:t>
      </w:r>
      <w:r w:rsidR="00E23A75" w:rsidRPr="00B55953">
        <w:rPr>
          <w:lang w:val="fr-FR"/>
        </w:rPr>
        <w:t>’</w:t>
      </w:r>
      <w:r w:rsidR="00AB5D9D" w:rsidRPr="00B55953">
        <w:rPr>
          <w:lang w:val="fr-FR"/>
        </w:rPr>
        <w:t>elle</w:t>
      </w:r>
      <w:r w:rsidRPr="00B55953">
        <w:rPr>
          <w:lang w:val="fr-FR"/>
        </w:rPr>
        <w:t xml:space="preserve"> </w:t>
      </w:r>
      <w:r w:rsidR="00AB5D9D" w:rsidRPr="00B55953">
        <w:rPr>
          <w:lang w:val="fr-FR"/>
        </w:rPr>
        <w:t xml:space="preserve">collaborait </w:t>
      </w:r>
      <w:r w:rsidRPr="00B55953">
        <w:rPr>
          <w:lang w:val="fr-FR"/>
        </w:rPr>
        <w:t>avec d</w:t>
      </w:r>
      <w:r w:rsidR="00E23A75" w:rsidRPr="00B55953">
        <w:rPr>
          <w:lang w:val="fr-FR"/>
        </w:rPr>
        <w:t>’</w:t>
      </w:r>
      <w:r w:rsidRPr="00B55953">
        <w:rPr>
          <w:lang w:val="fr-FR"/>
        </w:rPr>
        <w:t>autres offices de propriété intellectuelle qui l</w:t>
      </w:r>
      <w:r w:rsidR="00E23A75" w:rsidRPr="00B55953">
        <w:rPr>
          <w:lang w:val="fr-FR"/>
        </w:rPr>
        <w:t>’</w:t>
      </w:r>
      <w:r w:rsidRPr="00B55953">
        <w:rPr>
          <w:lang w:val="fr-FR"/>
        </w:rPr>
        <w:t>utilisaient égaleme</w:t>
      </w:r>
      <w:r w:rsidR="00013896" w:rsidRPr="00B55953">
        <w:rPr>
          <w:lang w:val="fr-FR"/>
        </w:rPr>
        <w:t>nt.  La</w:t>
      </w:r>
      <w:r w:rsidRPr="00B55953">
        <w:rPr>
          <w:lang w:val="fr-FR"/>
        </w:rPr>
        <w:t xml:space="preserve"> délégation a suggéré que la norme</w:t>
      </w:r>
      <w:r w:rsidR="007C1221" w:rsidRPr="00B55953">
        <w:rPr>
          <w:lang w:val="fr-FR"/>
        </w:rPr>
        <w:t> </w:t>
      </w:r>
      <w:r w:rsidRPr="00B55953">
        <w:rPr>
          <w:lang w:val="fr-FR"/>
        </w:rPr>
        <w:t>ST.17 ne soit pas archiv</w:t>
      </w:r>
      <w:r w:rsidR="00013896" w:rsidRPr="00B55953">
        <w:rPr>
          <w:lang w:val="fr-FR"/>
        </w:rPr>
        <w:t>ée.  Le</w:t>
      </w:r>
      <w:r w:rsidRPr="00B55953">
        <w:rPr>
          <w:lang w:val="fr-FR"/>
        </w:rPr>
        <w:t xml:space="preserve"> responsable de l</w:t>
      </w:r>
      <w:r w:rsidR="00E23A75" w:rsidRPr="00B55953">
        <w:rPr>
          <w:lang w:val="fr-FR"/>
        </w:rPr>
        <w:t>’</w:t>
      </w:r>
      <w:r w:rsidRPr="00B55953">
        <w:rPr>
          <w:lang w:val="fr-FR"/>
        </w:rPr>
        <w:t>équipe d</w:t>
      </w:r>
      <w:r w:rsidR="00E23A75" w:rsidRPr="00B55953">
        <w:rPr>
          <w:lang w:val="fr-FR"/>
        </w:rPr>
        <w:t>’</w:t>
      </w:r>
      <w:r w:rsidRPr="00B55953">
        <w:rPr>
          <w:lang w:val="fr-FR"/>
        </w:rPr>
        <w:t xml:space="preserve">experts a </w:t>
      </w:r>
      <w:r w:rsidR="00AB5D9D" w:rsidRPr="00B55953">
        <w:rPr>
          <w:lang w:val="fr-FR"/>
        </w:rPr>
        <w:t>indiqué</w:t>
      </w:r>
      <w:r w:rsidRPr="00B55953">
        <w:rPr>
          <w:lang w:val="fr-FR"/>
        </w:rPr>
        <w:t xml:space="preserve"> que l</w:t>
      </w:r>
      <w:r w:rsidR="00E23A75" w:rsidRPr="00B55953">
        <w:rPr>
          <w:lang w:val="fr-FR"/>
        </w:rPr>
        <w:t>’</w:t>
      </w:r>
      <w:r w:rsidRPr="00B55953">
        <w:rPr>
          <w:lang w:val="fr-FR"/>
        </w:rPr>
        <w:t>équipe d</w:t>
      </w:r>
      <w:r w:rsidR="00E23A75" w:rsidRPr="00B55953">
        <w:rPr>
          <w:lang w:val="fr-FR"/>
        </w:rPr>
        <w:t>’</w:t>
      </w:r>
      <w:r w:rsidRPr="00B55953">
        <w:rPr>
          <w:lang w:val="fr-FR"/>
        </w:rPr>
        <w:t>experts prendrait ce point en considération.</w:t>
      </w:r>
    </w:p>
    <w:p w14:paraId="4721F441" w14:textId="79821181" w:rsidR="00CC5E31" w:rsidRPr="00B55953" w:rsidRDefault="00CC5E31" w:rsidP="00B55953">
      <w:pPr>
        <w:pStyle w:val="ONUMFS"/>
        <w:rPr>
          <w:lang w:val="fr-FR"/>
        </w:rPr>
      </w:pPr>
      <w:r w:rsidRPr="00B55953">
        <w:rPr>
          <w:lang w:val="fr-FR"/>
        </w:rPr>
        <w:t>Le Secrétariat a reçu une suggestion visant à mettre à jour la sixième partie du Manuel de l</w:t>
      </w:r>
      <w:r w:rsidR="00E23A75" w:rsidRPr="00B55953">
        <w:rPr>
          <w:lang w:val="fr-FR"/>
        </w:rPr>
        <w:t>’</w:t>
      </w:r>
      <w:r w:rsidRPr="00B55953">
        <w:rPr>
          <w:lang w:val="fr-FR"/>
        </w:rPr>
        <w:t>OMPI (Recommandations sur le contenu minimum des sites</w:t>
      </w:r>
      <w:r w:rsidR="007C1221" w:rsidRPr="00B55953">
        <w:rPr>
          <w:lang w:val="fr-FR"/>
        </w:rPr>
        <w:t> </w:t>
      </w:r>
      <w:r w:rsidRPr="00B55953">
        <w:rPr>
          <w:lang w:val="fr-FR"/>
        </w:rPr>
        <w:t>Web des offices de propriété industrielle).</w:t>
      </w:r>
      <w:r w:rsidR="00977682" w:rsidRPr="00B55953">
        <w:rPr>
          <w:lang w:val="fr-FR"/>
        </w:rPr>
        <w:t xml:space="preserve">  </w:t>
      </w:r>
      <w:r w:rsidRPr="00B55953">
        <w:rPr>
          <w:lang w:val="fr-FR"/>
        </w:rPr>
        <w:t>L</w:t>
      </w:r>
      <w:r w:rsidR="00E23A75" w:rsidRPr="00B55953">
        <w:rPr>
          <w:lang w:val="fr-FR"/>
        </w:rPr>
        <w:t>’</w:t>
      </w:r>
      <w:r w:rsidRPr="00B55953">
        <w:rPr>
          <w:lang w:val="fr-FR"/>
        </w:rPr>
        <w:t>Équipe d</w:t>
      </w:r>
      <w:r w:rsidR="00E23A75" w:rsidRPr="00B55953">
        <w:rPr>
          <w:lang w:val="fr-FR"/>
        </w:rPr>
        <w:t>’</w:t>
      </w:r>
      <w:r w:rsidRPr="00B55953">
        <w:rPr>
          <w:lang w:val="fr-FR"/>
        </w:rPr>
        <w:t>experts chargée de la transformation numérique a proposé de reprendre ces travaux, ce qui suppose la modification de la tâche n°</w:t>
      </w:r>
      <w:r w:rsidR="007C1221" w:rsidRPr="00B55953">
        <w:rPr>
          <w:lang w:val="fr-FR"/>
        </w:rPr>
        <w:t> </w:t>
      </w:r>
      <w:r w:rsidRPr="00B55953">
        <w:rPr>
          <w:lang w:val="fr-FR"/>
        </w:rPr>
        <w:t>62.</w:t>
      </w:r>
    </w:p>
    <w:p w14:paraId="42E8AA0E" w14:textId="0A84465C" w:rsidR="00CC5E31" w:rsidRPr="00B55953" w:rsidRDefault="00CC5E31" w:rsidP="00F64269">
      <w:pPr>
        <w:pStyle w:val="ONUMFS"/>
        <w:ind w:left="567"/>
        <w:rPr>
          <w:lang w:val="fr-FR"/>
        </w:rPr>
      </w:pPr>
      <w:r w:rsidRPr="00B55953">
        <w:rPr>
          <w:lang w:val="fr-FR"/>
        </w:rPr>
        <w:t>Le CWS a approuvé la proposition de modification de la tâche n°</w:t>
      </w:r>
      <w:r w:rsidR="007C1221" w:rsidRPr="00B55953">
        <w:rPr>
          <w:lang w:val="fr-FR"/>
        </w:rPr>
        <w:t> </w:t>
      </w:r>
      <w:r w:rsidRPr="00B55953">
        <w:rPr>
          <w:lang w:val="fr-FR"/>
        </w:rPr>
        <w:t>62, dont la description est à présent libellée comme suit</w:t>
      </w:r>
      <w:r w:rsidR="00E23A75" w:rsidRPr="00B55953">
        <w:rPr>
          <w:lang w:val="fr-FR"/>
        </w:rPr>
        <w:t> :</w:t>
      </w:r>
      <w:r w:rsidRPr="00B55953">
        <w:rPr>
          <w:lang w:val="fr-FR"/>
        </w:rPr>
        <w:t xml:space="preserve"> “Examen des normes de l</w:t>
      </w:r>
      <w:r w:rsidR="00E23A75" w:rsidRPr="00B55953">
        <w:rPr>
          <w:lang w:val="fr-FR"/>
        </w:rPr>
        <w:t>’</w:t>
      </w:r>
      <w:r w:rsidRPr="00B55953">
        <w:rPr>
          <w:lang w:val="fr-FR"/>
        </w:rPr>
        <w:t>OMPI</w:t>
      </w:r>
      <w:r w:rsidR="00E23A75" w:rsidRPr="00B55953">
        <w:rPr>
          <w:lang w:val="fr-FR"/>
        </w:rPr>
        <w:t> :</w:t>
      </w:r>
      <w:r w:rsidRPr="00B55953">
        <w:rPr>
          <w:lang w:val="fr-FR"/>
        </w:rPr>
        <w:t xml:space="preserve"> ST.6, ST.8,</w:t>
      </w:r>
      <w:r w:rsidR="003D12A6" w:rsidRPr="00B55953">
        <w:rPr>
          <w:lang w:val="fr-FR"/>
        </w:rPr>
        <w:t> </w:t>
      </w:r>
      <w:r w:rsidRPr="00B55953">
        <w:rPr>
          <w:lang w:val="fr-FR"/>
        </w:rPr>
        <w:t>ST.10, ST.11, ST.15, ST.17, ST.18, ST.63 et ST.81 et de la sixième partie du Manuel de l</w:t>
      </w:r>
      <w:r w:rsidR="00E23A75" w:rsidRPr="00B55953">
        <w:rPr>
          <w:lang w:val="fr-FR"/>
        </w:rPr>
        <w:t>’</w:t>
      </w:r>
      <w:r w:rsidRPr="00B55953">
        <w:rPr>
          <w:lang w:val="fr-FR"/>
        </w:rPr>
        <w:t>OMPI, au regard de la publication par voie électronique des documents relatifs à la propriété intellectuelle et propositions de modification de ces normes et de ces documents le cas échéant”.</w:t>
      </w:r>
    </w:p>
    <w:p w14:paraId="4BC53940" w14:textId="1F7B7A47" w:rsidR="00CC5E31" w:rsidRPr="00B55953" w:rsidRDefault="00E23A75" w:rsidP="00F64269">
      <w:pPr>
        <w:pStyle w:val="Heading3"/>
        <w:rPr>
          <w:lang w:val="fr-FR"/>
        </w:rPr>
      </w:pPr>
      <w:r w:rsidRPr="00B55953">
        <w:rPr>
          <w:lang w:val="fr-FR"/>
        </w:rPr>
        <w:t>Point 7</w:t>
      </w:r>
      <w:r w:rsidR="00CC5E31" w:rsidRPr="00B55953">
        <w:rPr>
          <w:lang w:val="fr-FR"/>
        </w:rPr>
        <w:t>.g) de l</w:t>
      </w:r>
      <w:r w:rsidRPr="00B55953">
        <w:rPr>
          <w:lang w:val="fr-FR"/>
        </w:rPr>
        <w:t>’</w:t>
      </w:r>
      <w:r w:rsidR="00CC5E31" w:rsidRPr="00B55953">
        <w:rPr>
          <w:lang w:val="fr-FR"/>
        </w:rPr>
        <w:t>ordre du jour</w:t>
      </w:r>
      <w:r w:rsidRPr="00B55953">
        <w:rPr>
          <w:lang w:val="fr-FR"/>
        </w:rPr>
        <w:t> :</w:t>
      </w:r>
      <w:r w:rsidR="00CC5E31" w:rsidRPr="00B55953">
        <w:rPr>
          <w:lang w:val="fr-FR"/>
        </w:rPr>
        <w:t xml:space="preserve"> Rapport de l</w:t>
      </w:r>
      <w:r w:rsidRPr="00B55953">
        <w:rPr>
          <w:lang w:val="fr-FR"/>
        </w:rPr>
        <w:t>’</w:t>
      </w:r>
      <w:r w:rsidR="00CC5E31" w:rsidRPr="00B55953">
        <w:rPr>
          <w:lang w:val="fr-FR"/>
        </w:rPr>
        <w:t>Équipe d</w:t>
      </w:r>
      <w:r w:rsidRPr="00B55953">
        <w:rPr>
          <w:lang w:val="fr-FR"/>
        </w:rPr>
        <w:t>’</w:t>
      </w:r>
      <w:r w:rsidR="00CC5E31" w:rsidRPr="00B55953">
        <w:rPr>
          <w:lang w:val="fr-FR"/>
        </w:rPr>
        <w:t>experts sur la situation juridique (tâche n°</w:t>
      </w:r>
      <w:r w:rsidR="00AB5D9D" w:rsidRPr="00B55953">
        <w:rPr>
          <w:lang w:val="fr-FR"/>
        </w:rPr>
        <w:t> </w:t>
      </w:r>
      <w:r w:rsidR="00CC5E31" w:rsidRPr="00B55953">
        <w:rPr>
          <w:lang w:val="fr-FR"/>
        </w:rPr>
        <w:t>47)</w:t>
      </w:r>
    </w:p>
    <w:p w14:paraId="6A27ECC7" w14:textId="126254F7" w:rsidR="00CC5E31" w:rsidRPr="00B55953" w:rsidRDefault="00CC5E31" w:rsidP="00B55953">
      <w:pPr>
        <w:pStyle w:val="ONUMFS"/>
        <w:rPr>
          <w:lang w:val="fr-FR"/>
        </w:rPr>
      </w:pPr>
      <w:r w:rsidRPr="00B55953">
        <w:rPr>
          <w:lang w:val="fr-FR"/>
        </w:rPr>
        <w:t>Les délibérations ont eu lieu sur la base du document</w:t>
      </w:r>
      <w:r w:rsidR="003D12A6" w:rsidRPr="00B55953">
        <w:rPr>
          <w:lang w:val="fr-FR"/>
        </w:rPr>
        <w:t> </w:t>
      </w:r>
      <w:r w:rsidRPr="00B55953">
        <w:rPr>
          <w:lang w:val="fr-FR"/>
        </w:rPr>
        <w:t>CWS/8/19.</w:t>
      </w:r>
    </w:p>
    <w:p w14:paraId="3BB92C72" w14:textId="1EB9E202" w:rsidR="00CC5E31" w:rsidRPr="00B55953" w:rsidRDefault="00CC5E31" w:rsidP="00B55953">
      <w:pPr>
        <w:pStyle w:val="ONUMFS"/>
        <w:rPr>
          <w:lang w:val="fr-FR"/>
        </w:rPr>
      </w:pPr>
      <w:r w:rsidRPr="00B55953">
        <w:rPr>
          <w:lang w:val="fr-FR"/>
        </w:rPr>
        <w:t xml:space="preserve">Le CWS a pris note du contenu du document, </w:t>
      </w:r>
      <w:r w:rsidR="00AB5D9D" w:rsidRPr="00B55953">
        <w:rPr>
          <w:lang w:val="fr-FR"/>
        </w:rPr>
        <w:t xml:space="preserve">et </w:t>
      </w:r>
      <w:r w:rsidRPr="00B55953">
        <w:rPr>
          <w:lang w:val="fr-FR"/>
        </w:rPr>
        <w:t>en particulier du rapport sur l</w:t>
      </w:r>
      <w:r w:rsidR="00E23A75" w:rsidRPr="00B55953">
        <w:rPr>
          <w:lang w:val="fr-FR"/>
        </w:rPr>
        <w:t>’</w:t>
      </w:r>
      <w:r w:rsidRPr="00B55953">
        <w:rPr>
          <w:lang w:val="fr-FR"/>
        </w:rPr>
        <w:t>état d</w:t>
      </w:r>
      <w:r w:rsidR="00E23A75" w:rsidRPr="00B55953">
        <w:rPr>
          <w:lang w:val="fr-FR"/>
        </w:rPr>
        <w:t>’</w:t>
      </w:r>
      <w:r w:rsidRPr="00B55953">
        <w:rPr>
          <w:lang w:val="fr-FR"/>
        </w:rPr>
        <w:t xml:space="preserve">avancement de la tâche </w:t>
      </w:r>
      <w:r w:rsidR="00AB5D9D" w:rsidRPr="00B55953">
        <w:rPr>
          <w:lang w:val="fr-FR"/>
        </w:rPr>
        <w:t>n° </w:t>
      </w:r>
      <w:r w:rsidRPr="00B55953">
        <w:rPr>
          <w:lang w:val="fr-FR"/>
        </w:rPr>
        <w:t xml:space="preserve">47 établi par le </w:t>
      </w:r>
      <w:r w:rsidR="0000056A" w:rsidRPr="00B55953">
        <w:rPr>
          <w:lang w:val="fr-FR"/>
        </w:rPr>
        <w:t>Bureau international</w:t>
      </w:r>
      <w:r w:rsidRPr="00B55953">
        <w:rPr>
          <w:lang w:val="fr-FR"/>
        </w:rPr>
        <w:t xml:space="preserve"> en tant que responsable de l</w:t>
      </w:r>
      <w:r w:rsidR="00E23A75" w:rsidRPr="00B55953">
        <w:rPr>
          <w:lang w:val="fr-FR"/>
        </w:rPr>
        <w:t>’</w:t>
      </w:r>
      <w:r w:rsidRPr="00B55953">
        <w:rPr>
          <w:lang w:val="fr-FR"/>
        </w:rPr>
        <w:t>Équipe d</w:t>
      </w:r>
      <w:r w:rsidR="00E23A75" w:rsidRPr="00B55953">
        <w:rPr>
          <w:lang w:val="fr-FR"/>
        </w:rPr>
        <w:t>’</w:t>
      </w:r>
      <w:r w:rsidRPr="00B55953">
        <w:rPr>
          <w:lang w:val="fr-FR"/>
        </w:rPr>
        <w:t>experts chargée de la situation juridiq</w:t>
      </w:r>
      <w:r w:rsidR="00013896" w:rsidRPr="00B55953">
        <w:rPr>
          <w:lang w:val="fr-FR"/>
        </w:rPr>
        <w:t>ue.  L’é</w:t>
      </w:r>
      <w:r w:rsidRPr="00B55953">
        <w:rPr>
          <w:lang w:val="fr-FR"/>
        </w:rPr>
        <w:t>quipe d</w:t>
      </w:r>
      <w:r w:rsidR="00E23A75" w:rsidRPr="00B55953">
        <w:rPr>
          <w:lang w:val="fr-FR"/>
        </w:rPr>
        <w:t>’</w:t>
      </w:r>
      <w:r w:rsidRPr="00B55953">
        <w:rPr>
          <w:lang w:val="fr-FR"/>
        </w:rPr>
        <w:t>experts a l</w:t>
      </w:r>
      <w:r w:rsidR="00E23A75" w:rsidRPr="00B55953">
        <w:rPr>
          <w:lang w:val="fr-FR"/>
        </w:rPr>
        <w:t>’</w:t>
      </w:r>
      <w:r w:rsidRPr="00B55953">
        <w:rPr>
          <w:lang w:val="fr-FR"/>
        </w:rPr>
        <w:t>intention de continuer d</w:t>
      </w:r>
      <w:r w:rsidR="00E23A75" w:rsidRPr="00B55953">
        <w:rPr>
          <w:lang w:val="fr-FR"/>
        </w:rPr>
        <w:t>’</w:t>
      </w:r>
      <w:r w:rsidRPr="00B55953">
        <w:rPr>
          <w:lang w:val="fr-FR"/>
        </w:rPr>
        <w:t>apporter des ajustements ciblés aux événements prévus dans les normes relatives à la situation juridique, le cas échéant, à mesure que de nouvelles questions concernant les correspondances et les mises en œuvre sont portées à l</w:t>
      </w:r>
      <w:r w:rsidR="00E23A75" w:rsidRPr="00B55953">
        <w:rPr>
          <w:lang w:val="fr-FR"/>
        </w:rPr>
        <w:t>’</w:t>
      </w:r>
      <w:r w:rsidRPr="00B55953">
        <w:rPr>
          <w:lang w:val="fr-FR"/>
        </w:rPr>
        <w:t>attention de l</w:t>
      </w:r>
      <w:r w:rsidR="00E23A75" w:rsidRPr="00B55953">
        <w:rPr>
          <w:lang w:val="fr-FR"/>
        </w:rPr>
        <w:t>’</w:t>
      </w:r>
      <w:r w:rsidRPr="00B55953">
        <w:rPr>
          <w:lang w:val="fr-FR"/>
        </w:rPr>
        <w:t>équipe d</w:t>
      </w:r>
      <w:r w:rsidR="00E23A75" w:rsidRPr="00B55953">
        <w:rPr>
          <w:lang w:val="fr-FR"/>
        </w:rPr>
        <w:t>’</w:t>
      </w:r>
      <w:r w:rsidRPr="00B55953">
        <w:rPr>
          <w:lang w:val="fr-FR"/>
        </w:rPr>
        <w:t>experts.</w:t>
      </w:r>
    </w:p>
    <w:p w14:paraId="36D58D54" w14:textId="7DBA11ED" w:rsidR="00E23A75" w:rsidRPr="00B55953" w:rsidRDefault="00CC5E31" w:rsidP="00B55953">
      <w:pPr>
        <w:pStyle w:val="ONUMFS"/>
        <w:rPr>
          <w:lang w:val="fr-FR"/>
        </w:rPr>
      </w:pPr>
      <w:r w:rsidRPr="00B55953">
        <w:rPr>
          <w:lang w:val="fr-FR"/>
        </w:rPr>
        <w:t>Au cours de la session, une délégation a proposé d</w:t>
      </w:r>
      <w:r w:rsidR="00E23A75" w:rsidRPr="00B55953">
        <w:rPr>
          <w:lang w:val="fr-FR"/>
        </w:rPr>
        <w:t>’</w:t>
      </w:r>
      <w:r w:rsidRPr="00B55953">
        <w:rPr>
          <w:lang w:val="fr-FR"/>
        </w:rPr>
        <w:t>ajouter une clause</w:t>
      </w:r>
      <w:r w:rsidR="000B00B8" w:rsidRPr="00B55953">
        <w:rPr>
          <w:lang w:val="fr-FR"/>
        </w:rPr>
        <w:t xml:space="preserve"> à la description de la tâche n</w:t>
      </w:r>
      <w:r w:rsidRPr="00B55953">
        <w:rPr>
          <w:lang w:val="fr-FR"/>
        </w:rPr>
        <w:t>°</w:t>
      </w:r>
      <w:r w:rsidR="007C1221" w:rsidRPr="00B55953">
        <w:rPr>
          <w:lang w:val="fr-FR"/>
        </w:rPr>
        <w:t> </w:t>
      </w:r>
      <w:r w:rsidRPr="00B55953">
        <w:rPr>
          <w:lang w:val="fr-FR"/>
        </w:rPr>
        <w:t xml:space="preserve">47 </w:t>
      </w:r>
      <w:r w:rsidR="000B00B8" w:rsidRPr="00B55953">
        <w:rPr>
          <w:lang w:val="fr-FR"/>
        </w:rPr>
        <w:t>pour tenir compte de</w:t>
      </w:r>
      <w:r w:rsidRPr="00B55953">
        <w:rPr>
          <w:lang w:val="fr-FR"/>
        </w:rPr>
        <w:t xml:space="preserve"> la proposition </w:t>
      </w:r>
      <w:r w:rsidR="000B00B8" w:rsidRPr="00B55953">
        <w:rPr>
          <w:lang w:val="fr-FR"/>
        </w:rPr>
        <w:t xml:space="preserve">tendant à </w:t>
      </w:r>
      <w:r w:rsidRPr="00B55953">
        <w:rPr>
          <w:lang w:val="fr-FR"/>
        </w:rPr>
        <w:t>fusion</w:t>
      </w:r>
      <w:r w:rsidR="000B00B8" w:rsidRPr="00B55953">
        <w:rPr>
          <w:lang w:val="fr-FR"/>
        </w:rPr>
        <w:t>ner l</w:t>
      </w:r>
      <w:r w:rsidRPr="00B55953">
        <w:rPr>
          <w:lang w:val="fr-FR"/>
        </w:rPr>
        <w:t>es normes relatives à la situation juridiq</w:t>
      </w:r>
      <w:r w:rsidR="00013896" w:rsidRPr="00B55953">
        <w:rPr>
          <w:lang w:val="fr-FR"/>
        </w:rPr>
        <w:t>ue.  Pl</w:t>
      </w:r>
      <w:r w:rsidRPr="00B55953">
        <w:rPr>
          <w:lang w:val="fr-FR"/>
        </w:rPr>
        <w:t>usieurs délégations ont appuyé cette proposition.</w:t>
      </w:r>
    </w:p>
    <w:p w14:paraId="0BF0F026" w14:textId="6ABFD836" w:rsidR="00CC5E31" w:rsidRPr="00B55953" w:rsidRDefault="00CC5E31" w:rsidP="00F64269">
      <w:pPr>
        <w:pStyle w:val="ONUMFS"/>
        <w:ind w:left="567"/>
        <w:rPr>
          <w:lang w:val="fr-FR"/>
        </w:rPr>
      </w:pPr>
      <w:r w:rsidRPr="00B55953">
        <w:rPr>
          <w:lang w:val="fr-FR"/>
        </w:rPr>
        <w:t>Le CWS a approuvé la révision de la t</w:t>
      </w:r>
      <w:r w:rsidR="000B00B8" w:rsidRPr="00B55953">
        <w:rPr>
          <w:lang w:val="fr-FR"/>
        </w:rPr>
        <w:t>âche n</w:t>
      </w:r>
      <w:r w:rsidRPr="00B55953">
        <w:rPr>
          <w:lang w:val="fr-FR"/>
        </w:rPr>
        <w:t>°</w:t>
      </w:r>
      <w:r w:rsidR="007C1221" w:rsidRPr="00B55953">
        <w:rPr>
          <w:lang w:val="fr-FR"/>
        </w:rPr>
        <w:t> </w:t>
      </w:r>
      <w:r w:rsidRPr="00B55953">
        <w:rPr>
          <w:lang w:val="fr-FR"/>
        </w:rPr>
        <w:t>47, dont la description est désormais libellée comme suit</w:t>
      </w:r>
      <w:r w:rsidR="00E23A75" w:rsidRPr="00B55953">
        <w:rPr>
          <w:lang w:val="fr-FR"/>
        </w:rPr>
        <w:t> :</w:t>
      </w:r>
      <w:r w:rsidRPr="00B55953">
        <w:rPr>
          <w:lang w:val="fr-FR"/>
        </w:rPr>
        <w:t xml:space="preserve"> </w:t>
      </w:r>
      <w:r w:rsidR="00E23A75" w:rsidRPr="00B55953">
        <w:rPr>
          <w:lang w:val="fr-FR"/>
        </w:rPr>
        <w:t>“A</w:t>
      </w:r>
      <w:r w:rsidRPr="00B55953">
        <w:rPr>
          <w:lang w:val="fr-FR"/>
        </w:rPr>
        <w:t>ssurer les révisions et mises à jour nécessaires des normes</w:t>
      </w:r>
      <w:r w:rsidR="007C1221" w:rsidRPr="00B55953">
        <w:rPr>
          <w:lang w:val="fr-FR"/>
        </w:rPr>
        <w:t> </w:t>
      </w:r>
      <w:r w:rsidRPr="00B55953">
        <w:rPr>
          <w:lang w:val="fr-FR"/>
        </w:rPr>
        <w:t>ST.27, ST.87 et ST.61 de l</w:t>
      </w:r>
      <w:r w:rsidR="00E23A75" w:rsidRPr="00B55953">
        <w:rPr>
          <w:lang w:val="fr-FR"/>
        </w:rPr>
        <w:t>’</w:t>
      </w:r>
      <w:r w:rsidRPr="00B55953">
        <w:rPr>
          <w:lang w:val="fr-FR"/>
        </w:rPr>
        <w:t xml:space="preserve">OMPI; </w:t>
      </w:r>
      <w:r w:rsidR="000B00B8" w:rsidRPr="00B55953">
        <w:rPr>
          <w:lang w:val="fr-FR"/>
        </w:rPr>
        <w:t xml:space="preserve"> </w:t>
      </w:r>
      <w:r w:rsidR="00FD482A" w:rsidRPr="00B55953">
        <w:rPr>
          <w:lang w:val="fr-FR"/>
        </w:rPr>
        <w:t>établir un projet de document d</w:t>
      </w:r>
      <w:r w:rsidR="00E23A75" w:rsidRPr="00B55953">
        <w:rPr>
          <w:lang w:val="fr-FR"/>
        </w:rPr>
        <w:t>’</w:t>
      </w:r>
      <w:r w:rsidR="00FD482A" w:rsidRPr="00B55953">
        <w:rPr>
          <w:lang w:val="fr-FR"/>
        </w:rPr>
        <w:t>orientation concernant les données sur la situation juridique des dessins et modèles industriels du matériel de référence pour aider à l</w:t>
      </w:r>
      <w:r w:rsidR="00E23A75" w:rsidRPr="00B55953">
        <w:rPr>
          <w:lang w:val="fr-FR"/>
        </w:rPr>
        <w:t>’</w:t>
      </w:r>
      <w:r w:rsidR="00FD482A" w:rsidRPr="00B55953">
        <w:rPr>
          <w:lang w:val="fr-FR"/>
        </w:rPr>
        <w:t>utilisation de ces normes au sein de la communauté de la propriété intellectuelle;  analyser la possibilité de fusionner les trois</w:t>
      </w:r>
      <w:r w:rsidR="007C1221" w:rsidRPr="00B55953">
        <w:rPr>
          <w:lang w:val="fr-FR"/>
        </w:rPr>
        <w:t> </w:t>
      </w:r>
      <w:r w:rsidR="00FD482A" w:rsidRPr="00B55953">
        <w:rPr>
          <w:lang w:val="fr-FR"/>
        </w:rPr>
        <w:t>normes</w:t>
      </w:r>
      <w:r w:rsidR="007C1221" w:rsidRPr="00B55953">
        <w:rPr>
          <w:lang w:val="fr-FR"/>
        </w:rPr>
        <w:t> </w:t>
      </w:r>
      <w:r w:rsidR="00FD482A" w:rsidRPr="00B55953">
        <w:rPr>
          <w:lang w:val="fr-FR"/>
        </w:rPr>
        <w:t xml:space="preserve">ST.27, </w:t>
      </w:r>
      <w:r w:rsidR="00FD482A" w:rsidRPr="00B55953">
        <w:rPr>
          <w:lang w:val="fr-FR"/>
        </w:rPr>
        <w:lastRenderedPageBreak/>
        <w:t>ST.87 et ST.61</w:t>
      </w:r>
      <w:r w:rsidRPr="00B55953">
        <w:rPr>
          <w:lang w:val="fr-FR"/>
        </w:rPr>
        <w:t>;</w:t>
      </w:r>
      <w:r w:rsidR="00FD482A" w:rsidRPr="00B55953">
        <w:rPr>
          <w:lang w:val="fr-FR"/>
        </w:rPr>
        <w:t xml:space="preserve"> </w:t>
      </w:r>
      <w:r w:rsidRPr="00B55953">
        <w:rPr>
          <w:lang w:val="fr-FR"/>
        </w:rPr>
        <w:t xml:space="preserve"> et aider l</w:t>
      </w:r>
      <w:r w:rsidR="00E23A75" w:rsidRPr="00B55953">
        <w:rPr>
          <w:lang w:val="fr-FR"/>
        </w:rPr>
        <w:t>’</w:t>
      </w:r>
      <w:r w:rsidRPr="00B55953">
        <w:rPr>
          <w:lang w:val="fr-FR"/>
        </w:rPr>
        <w:t>Équipe d</w:t>
      </w:r>
      <w:r w:rsidR="00E23A75" w:rsidRPr="00B55953">
        <w:rPr>
          <w:lang w:val="fr-FR"/>
        </w:rPr>
        <w:t>’</w:t>
      </w:r>
      <w:r w:rsidRPr="00B55953">
        <w:rPr>
          <w:lang w:val="fr-FR"/>
        </w:rPr>
        <w:t>experts</w:t>
      </w:r>
      <w:r w:rsidR="003D12A6" w:rsidRPr="00B55953">
        <w:rPr>
          <w:lang w:val="fr-FR"/>
        </w:rPr>
        <w:t> </w:t>
      </w:r>
      <w:r w:rsidRPr="00B55953">
        <w:rPr>
          <w:lang w:val="fr-FR"/>
        </w:rPr>
        <w:t>XML4IP à mettre au point des éléments XML pour les données relatives à la situation juridique</w:t>
      </w:r>
      <w:r w:rsidR="00E23A75" w:rsidRPr="00B55953">
        <w:rPr>
          <w:lang w:val="fr-FR"/>
        </w:rPr>
        <w:t>.”</w:t>
      </w:r>
    </w:p>
    <w:p w14:paraId="7FBB9ED2" w14:textId="55B7F423" w:rsidR="00CC5E31" w:rsidRPr="00B55953" w:rsidRDefault="00CC5E31" w:rsidP="00F64269">
      <w:pPr>
        <w:pStyle w:val="ONUMFS"/>
        <w:ind w:left="567"/>
        <w:rPr>
          <w:lang w:val="fr-FR"/>
        </w:rPr>
      </w:pPr>
      <w:r w:rsidRPr="00B55953">
        <w:rPr>
          <w:lang w:val="fr-FR"/>
        </w:rPr>
        <w:t>Le CWS a prié l</w:t>
      </w:r>
      <w:r w:rsidR="00E23A75" w:rsidRPr="00B55953">
        <w:rPr>
          <w:lang w:val="fr-FR"/>
        </w:rPr>
        <w:t>’</w:t>
      </w:r>
      <w:r w:rsidRPr="00B55953">
        <w:rPr>
          <w:lang w:val="fr-FR"/>
        </w:rPr>
        <w:t>Équipe d</w:t>
      </w:r>
      <w:r w:rsidR="00E23A75" w:rsidRPr="00B55953">
        <w:rPr>
          <w:lang w:val="fr-FR"/>
        </w:rPr>
        <w:t>’</w:t>
      </w:r>
      <w:r w:rsidRPr="00B55953">
        <w:rPr>
          <w:lang w:val="fr-FR"/>
        </w:rPr>
        <w:t>experts sur la situation juridique de présenter une proposition relative à l</w:t>
      </w:r>
      <w:r w:rsidR="00E23A75" w:rsidRPr="00B55953">
        <w:rPr>
          <w:lang w:val="fr-FR"/>
        </w:rPr>
        <w:t>’</w:t>
      </w:r>
      <w:r w:rsidRPr="00B55953">
        <w:rPr>
          <w:lang w:val="fr-FR"/>
        </w:rPr>
        <w:t>utilisation des caractères réservés figurant dans la norme</w:t>
      </w:r>
      <w:r w:rsidR="007C1221" w:rsidRPr="00B55953">
        <w:rPr>
          <w:lang w:val="fr-FR"/>
        </w:rPr>
        <w:t> </w:t>
      </w:r>
      <w:r w:rsidRPr="00B55953">
        <w:rPr>
          <w:lang w:val="fr-FR"/>
        </w:rPr>
        <w:t>ST.27 à la prochaine session</w:t>
      </w:r>
      <w:r w:rsidR="00E23A75" w:rsidRPr="00B55953">
        <w:rPr>
          <w:lang w:val="fr-FR"/>
        </w:rPr>
        <w:t xml:space="preserve"> du CWS</w:t>
      </w:r>
      <w:r w:rsidRPr="00B55953">
        <w:rPr>
          <w:lang w:val="fr-FR"/>
        </w:rPr>
        <w:t>.</w:t>
      </w:r>
    </w:p>
    <w:p w14:paraId="446E1520" w14:textId="7E0E75B6" w:rsidR="00CC5E31" w:rsidRPr="00B55953" w:rsidRDefault="00E23A75" w:rsidP="00F64269">
      <w:pPr>
        <w:pStyle w:val="Heading3"/>
        <w:rPr>
          <w:lang w:val="fr-FR"/>
        </w:rPr>
      </w:pPr>
      <w:r w:rsidRPr="00B55953">
        <w:rPr>
          <w:lang w:val="fr-FR"/>
        </w:rPr>
        <w:t>Point 7</w:t>
      </w:r>
      <w:r w:rsidR="00CC5E31" w:rsidRPr="00B55953">
        <w:rPr>
          <w:lang w:val="fr-FR"/>
        </w:rPr>
        <w:t>.h) de l</w:t>
      </w:r>
      <w:r w:rsidRPr="00B55953">
        <w:rPr>
          <w:lang w:val="fr-FR"/>
        </w:rPr>
        <w:t>’</w:t>
      </w:r>
      <w:r w:rsidR="00CC5E31" w:rsidRPr="00B55953">
        <w:rPr>
          <w:lang w:val="fr-FR"/>
        </w:rPr>
        <w:t>ordre du jour</w:t>
      </w:r>
      <w:r w:rsidRPr="00B55953">
        <w:rPr>
          <w:lang w:val="fr-FR"/>
        </w:rPr>
        <w:t> :</w:t>
      </w:r>
      <w:r w:rsidR="00CC5E31" w:rsidRPr="00B55953">
        <w:rPr>
          <w:lang w:val="fr-FR"/>
        </w:rPr>
        <w:t xml:space="preserve"> Rapport de l</w:t>
      </w:r>
      <w:r w:rsidRPr="00B55953">
        <w:rPr>
          <w:lang w:val="fr-FR"/>
        </w:rPr>
        <w:t>’</w:t>
      </w:r>
      <w:r w:rsidR="00CC5E31" w:rsidRPr="00B55953">
        <w:rPr>
          <w:lang w:val="fr-FR"/>
        </w:rPr>
        <w:t>Équipe d</w:t>
      </w:r>
      <w:r w:rsidRPr="00B55953">
        <w:rPr>
          <w:lang w:val="fr-FR"/>
        </w:rPr>
        <w:t>’</w:t>
      </w:r>
      <w:r w:rsidR="00CC5E31" w:rsidRPr="00B55953">
        <w:rPr>
          <w:lang w:val="fr-FR"/>
        </w:rPr>
        <w:t>experts chargée des normes relatives aux marques (tâche n°</w:t>
      </w:r>
      <w:r w:rsidR="007C1221" w:rsidRPr="00B55953">
        <w:rPr>
          <w:lang w:val="fr-FR"/>
        </w:rPr>
        <w:t> </w:t>
      </w:r>
      <w:r w:rsidR="00CC5E31" w:rsidRPr="00B55953">
        <w:rPr>
          <w:lang w:val="fr-FR"/>
        </w:rPr>
        <w:t>60)</w:t>
      </w:r>
    </w:p>
    <w:p w14:paraId="372F14D9" w14:textId="4C0ACF4C" w:rsidR="00CC5E31" w:rsidRPr="00B55953" w:rsidRDefault="00CC5E31" w:rsidP="00B55953">
      <w:pPr>
        <w:pStyle w:val="ONUMFS"/>
        <w:rPr>
          <w:lang w:val="fr-FR"/>
        </w:rPr>
      </w:pPr>
      <w:r w:rsidRPr="00B55953">
        <w:rPr>
          <w:lang w:val="fr-FR"/>
        </w:rPr>
        <w:t>Les délibérations ont eu lieu sur la base du document</w:t>
      </w:r>
      <w:r w:rsidR="003D12A6" w:rsidRPr="00B55953">
        <w:rPr>
          <w:lang w:val="fr-FR"/>
        </w:rPr>
        <w:t> </w:t>
      </w:r>
      <w:r w:rsidRPr="00B55953">
        <w:rPr>
          <w:lang w:val="fr-FR"/>
        </w:rPr>
        <w:t>CWS/8/20.</w:t>
      </w:r>
    </w:p>
    <w:p w14:paraId="359031D8" w14:textId="72489EF2" w:rsidR="00CC5E31" w:rsidRPr="00B55953" w:rsidRDefault="00CC5E31" w:rsidP="00B55953">
      <w:pPr>
        <w:pStyle w:val="ONUMFS"/>
        <w:rPr>
          <w:lang w:val="fr-FR"/>
        </w:rPr>
      </w:pPr>
      <w:r w:rsidRPr="00B55953">
        <w:rPr>
          <w:lang w:val="fr-FR"/>
        </w:rPr>
        <w:t xml:space="preserve">Le CWS a pris note du contenu du document, </w:t>
      </w:r>
      <w:r w:rsidR="00FD482A" w:rsidRPr="00B55953">
        <w:rPr>
          <w:lang w:val="fr-FR"/>
        </w:rPr>
        <w:t xml:space="preserve">et </w:t>
      </w:r>
      <w:r w:rsidRPr="00B55953">
        <w:rPr>
          <w:lang w:val="fr-FR"/>
        </w:rPr>
        <w:t>en particulier du rapport sur l</w:t>
      </w:r>
      <w:r w:rsidR="00E23A75" w:rsidRPr="00B55953">
        <w:rPr>
          <w:lang w:val="fr-FR"/>
        </w:rPr>
        <w:t>’</w:t>
      </w:r>
      <w:r w:rsidRPr="00B55953">
        <w:rPr>
          <w:lang w:val="fr-FR"/>
        </w:rPr>
        <w:t>état d</w:t>
      </w:r>
      <w:r w:rsidR="00E23A75" w:rsidRPr="00B55953">
        <w:rPr>
          <w:lang w:val="fr-FR"/>
        </w:rPr>
        <w:t>’</w:t>
      </w:r>
      <w:r w:rsidRPr="00B55953">
        <w:rPr>
          <w:lang w:val="fr-FR"/>
        </w:rPr>
        <w:t>avancement de la tâche n</w:t>
      </w:r>
      <w:r w:rsidR="00FD482A" w:rsidRPr="00B55953">
        <w:rPr>
          <w:lang w:val="fr-FR"/>
        </w:rPr>
        <w:t>° </w:t>
      </w:r>
      <w:r w:rsidRPr="00B55953">
        <w:rPr>
          <w:lang w:val="fr-FR"/>
        </w:rPr>
        <w:t xml:space="preserve">60 établi par le </w:t>
      </w:r>
      <w:r w:rsidR="0000056A" w:rsidRPr="00B55953">
        <w:rPr>
          <w:lang w:val="fr-FR"/>
        </w:rPr>
        <w:t>Bureau international</w:t>
      </w:r>
      <w:r w:rsidRPr="00B55953">
        <w:rPr>
          <w:lang w:val="fr-FR"/>
        </w:rPr>
        <w:t xml:space="preserve"> en tant que responsable de l</w:t>
      </w:r>
      <w:r w:rsidR="00E23A75" w:rsidRPr="00B55953">
        <w:rPr>
          <w:lang w:val="fr-FR"/>
        </w:rPr>
        <w:t>’</w:t>
      </w:r>
      <w:r w:rsidRPr="00B55953">
        <w:rPr>
          <w:lang w:val="fr-FR"/>
        </w:rPr>
        <w:t>Équipe d</w:t>
      </w:r>
      <w:r w:rsidR="00E23A75" w:rsidRPr="00B55953">
        <w:rPr>
          <w:lang w:val="fr-FR"/>
        </w:rPr>
        <w:t>’</w:t>
      </w:r>
      <w:r w:rsidRPr="00B55953">
        <w:rPr>
          <w:lang w:val="fr-FR"/>
        </w:rPr>
        <w:t>experts chargée des normes relatives aux marqu</w:t>
      </w:r>
      <w:r w:rsidR="00013896" w:rsidRPr="00B55953">
        <w:rPr>
          <w:lang w:val="fr-FR"/>
        </w:rPr>
        <w:t>es.  L’é</w:t>
      </w:r>
      <w:r w:rsidRPr="00B55953">
        <w:rPr>
          <w:lang w:val="fr-FR"/>
        </w:rPr>
        <w:t>quipe d</w:t>
      </w:r>
      <w:r w:rsidR="00E23A75" w:rsidRPr="00B55953">
        <w:rPr>
          <w:lang w:val="fr-FR"/>
        </w:rPr>
        <w:t>’</w:t>
      </w:r>
      <w:r w:rsidRPr="00B55953">
        <w:rPr>
          <w:lang w:val="fr-FR"/>
        </w:rPr>
        <w:t>experts a rendu compte des discussions entre les membres de l</w:t>
      </w:r>
      <w:r w:rsidR="00E23A75" w:rsidRPr="00B55953">
        <w:rPr>
          <w:lang w:val="fr-FR"/>
        </w:rPr>
        <w:t>’</w:t>
      </w:r>
      <w:r w:rsidRPr="00B55953">
        <w:rPr>
          <w:lang w:val="fr-FR"/>
        </w:rPr>
        <w:t>équipe d</w:t>
      </w:r>
      <w:r w:rsidR="00E23A75" w:rsidRPr="00B55953">
        <w:rPr>
          <w:lang w:val="fr-FR"/>
        </w:rPr>
        <w:t>’</w:t>
      </w:r>
      <w:r w:rsidRPr="00B55953">
        <w:rPr>
          <w:lang w:val="fr-FR"/>
        </w:rPr>
        <w:t>experts et le Groupe de travail du système de Madrid concernant les questions relatives au code INID</w:t>
      </w:r>
      <w:r w:rsidR="003D12A6" w:rsidRPr="00B55953">
        <w:rPr>
          <w:lang w:val="fr-FR"/>
        </w:rPr>
        <w:t> </w:t>
      </w:r>
      <w:r w:rsidRPr="00B55953">
        <w:rPr>
          <w:lang w:val="fr-FR"/>
        </w:rPr>
        <w:t>551 pour les marques collectives, les marques de certification et les marques de garant</w:t>
      </w:r>
      <w:r w:rsidR="00013896" w:rsidRPr="00B55953">
        <w:rPr>
          <w:lang w:val="fr-FR"/>
        </w:rPr>
        <w:t>ie.  L’é</w:t>
      </w:r>
      <w:r w:rsidRPr="00B55953">
        <w:rPr>
          <w:lang w:val="fr-FR"/>
        </w:rPr>
        <w:t>quipe d</w:t>
      </w:r>
      <w:r w:rsidR="00E23A75" w:rsidRPr="00B55953">
        <w:rPr>
          <w:lang w:val="fr-FR"/>
        </w:rPr>
        <w:t>’</w:t>
      </w:r>
      <w:r w:rsidRPr="00B55953">
        <w:rPr>
          <w:lang w:val="fr-FR"/>
        </w:rPr>
        <w:t>experts n</w:t>
      </w:r>
      <w:r w:rsidR="00E23A75" w:rsidRPr="00B55953">
        <w:rPr>
          <w:lang w:val="fr-FR"/>
        </w:rPr>
        <w:t>’</w:t>
      </w:r>
      <w:r w:rsidRPr="00B55953">
        <w:rPr>
          <w:lang w:val="fr-FR"/>
        </w:rPr>
        <w:t>est pas encore parvenue à un accord concernant une recommandation relative au code INID</w:t>
      </w:r>
      <w:r w:rsidR="003D12A6" w:rsidRPr="00B55953">
        <w:rPr>
          <w:lang w:val="fr-FR"/>
        </w:rPr>
        <w:t> </w:t>
      </w:r>
      <w:r w:rsidRPr="00B55953">
        <w:rPr>
          <w:lang w:val="fr-FR"/>
        </w:rPr>
        <w:t>551 de la norme</w:t>
      </w:r>
      <w:r w:rsidR="007C1221" w:rsidRPr="00B55953">
        <w:rPr>
          <w:lang w:val="fr-FR"/>
        </w:rPr>
        <w:t> </w:t>
      </w:r>
      <w:r w:rsidRPr="00B55953">
        <w:rPr>
          <w:lang w:val="fr-FR"/>
        </w:rPr>
        <w:t>ST.60 de l</w:t>
      </w:r>
      <w:r w:rsidR="00E23A75" w:rsidRPr="00B55953">
        <w:rPr>
          <w:lang w:val="fr-FR"/>
        </w:rPr>
        <w:t>’</w:t>
      </w:r>
      <w:r w:rsidRPr="00B55953">
        <w:rPr>
          <w:lang w:val="fr-FR"/>
        </w:rPr>
        <w:t>OMPI.</w:t>
      </w:r>
    </w:p>
    <w:p w14:paraId="3E3D0748" w14:textId="243C2C3E" w:rsidR="00CC5E31" w:rsidRPr="00B55953" w:rsidRDefault="00CC5E31" w:rsidP="00F64269">
      <w:pPr>
        <w:pStyle w:val="ONUMFS"/>
        <w:ind w:left="567"/>
        <w:rPr>
          <w:lang w:val="fr-FR"/>
        </w:rPr>
      </w:pPr>
      <w:r w:rsidRPr="00B55953">
        <w:rPr>
          <w:lang w:val="fr-FR"/>
        </w:rPr>
        <w:t>Le CWS a prié l</w:t>
      </w:r>
      <w:r w:rsidR="00E23A75" w:rsidRPr="00B55953">
        <w:rPr>
          <w:lang w:val="fr-FR"/>
        </w:rPr>
        <w:t>’</w:t>
      </w:r>
      <w:r w:rsidRPr="00B55953">
        <w:rPr>
          <w:lang w:val="fr-FR"/>
        </w:rPr>
        <w:t>équipe d</w:t>
      </w:r>
      <w:r w:rsidR="00E23A75" w:rsidRPr="00B55953">
        <w:rPr>
          <w:lang w:val="fr-FR"/>
        </w:rPr>
        <w:t>’</w:t>
      </w:r>
      <w:r w:rsidRPr="00B55953">
        <w:rPr>
          <w:lang w:val="fr-FR"/>
        </w:rPr>
        <w:t>experts de formuler, à la prochaine session</w:t>
      </w:r>
      <w:r w:rsidR="00E23A75" w:rsidRPr="00B55953">
        <w:rPr>
          <w:lang w:val="fr-FR"/>
        </w:rPr>
        <w:t xml:space="preserve"> du CWS</w:t>
      </w:r>
      <w:r w:rsidRPr="00B55953">
        <w:rPr>
          <w:lang w:val="fr-FR"/>
        </w:rPr>
        <w:t>, une recommandation concernant la question de savoir s</w:t>
      </w:r>
      <w:r w:rsidR="00E23A75" w:rsidRPr="00B55953">
        <w:rPr>
          <w:lang w:val="fr-FR"/>
        </w:rPr>
        <w:t>’</w:t>
      </w:r>
      <w:r w:rsidRPr="00B55953">
        <w:rPr>
          <w:lang w:val="fr-FR"/>
        </w:rPr>
        <w:t>il convient de conserver en l</w:t>
      </w:r>
      <w:r w:rsidR="00E23A75" w:rsidRPr="00B55953">
        <w:rPr>
          <w:lang w:val="fr-FR"/>
        </w:rPr>
        <w:t>’</w:t>
      </w:r>
      <w:r w:rsidRPr="00B55953">
        <w:rPr>
          <w:lang w:val="fr-FR"/>
        </w:rPr>
        <w:t>état ou de diviser le code INID</w:t>
      </w:r>
      <w:r w:rsidR="003D12A6" w:rsidRPr="00B55953">
        <w:rPr>
          <w:lang w:val="fr-FR"/>
        </w:rPr>
        <w:t> </w:t>
      </w:r>
      <w:r w:rsidRPr="00B55953">
        <w:rPr>
          <w:lang w:val="fr-FR"/>
        </w:rPr>
        <w:t>551 pour les marques collectives, les marques de certification et les marques de garantie dans la norme</w:t>
      </w:r>
      <w:r w:rsidR="007C1221" w:rsidRPr="00B55953">
        <w:rPr>
          <w:lang w:val="fr-FR"/>
        </w:rPr>
        <w:t> </w:t>
      </w:r>
      <w:r w:rsidRPr="00B55953">
        <w:rPr>
          <w:lang w:val="fr-FR"/>
        </w:rPr>
        <w:t>ST.60 de l</w:t>
      </w:r>
      <w:r w:rsidR="00E23A75" w:rsidRPr="00B55953">
        <w:rPr>
          <w:lang w:val="fr-FR"/>
        </w:rPr>
        <w:t>’</w:t>
      </w:r>
      <w:r w:rsidRPr="00B55953">
        <w:rPr>
          <w:lang w:val="fr-FR"/>
        </w:rPr>
        <w:t>OMPI.</w:t>
      </w:r>
    </w:p>
    <w:p w14:paraId="1AC8B609" w14:textId="61BC8580" w:rsidR="00CC5E31" w:rsidRPr="00B55953" w:rsidRDefault="00E23A75" w:rsidP="00F64269">
      <w:pPr>
        <w:pStyle w:val="Heading3"/>
        <w:rPr>
          <w:lang w:val="fr-FR"/>
        </w:rPr>
      </w:pPr>
      <w:r w:rsidRPr="00B55953">
        <w:rPr>
          <w:lang w:val="fr-FR"/>
        </w:rPr>
        <w:t>Point 7</w:t>
      </w:r>
      <w:r w:rsidR="00CC5E31" w:rsidRPr="00B55953">
        <w:rPr>
          <w:lang w:val="fr-FR"/>
        </w:rPr>
        <w:t>.i) de l</w:t>
      </w:r>
      <w:r w:rsidRPr="00B55953">
        <w:rPr>
          <w:lang w:val="fr-FR"/>
        </w:rPr>
        <w:t>’</w:t>
      </w:r>
      <w:r w:rsidR="00CC5E31" w:rsidRPr="00B55953">
        <w:rPr>
          <w:lang w:val="fr-FR"/>
        </w:rPr>
        <w:t>ordre du jour</w:t>
      </w:r>
      <w:r w:rsidRPr="00B55953">
        <w:rPr>
          <w:lang w:val="fr-FR"/>
        </w:rPr>
        <w:t> :</w:t>
      </w:r>
      <w:r w:rsidR="00CC5E31" w:rsidRPr="00B55953">
        <w:rPr>
          <w:lang w:val="fr-FR"/>
        </w:rPr>
        <w:t xml:space="preserve"> Rapport de l</w:t>
      </w:r>
      <w:r w:rsidRPr="00B55953">
        <w:rPr>
          <w:lang w:val="fr-FR"/>
        </w:rPr>
        <w:t>’</w:t>
      </w:r>
      <w:r w:rsidR="00CC5E31" w:rsidRPr="00B55953">
        <w:rPr>
          <w:lang w:val="fr-FR"/>
        </w:rPr>
        <w:t>Équipe d</w:t>
      </w:r>
      <w:r w:rsidRPr="00B55953">
        <w:rPr>
          <w:lang w:val="fr-FR"/>
        </w:rPr>
        <w:t>’</w:t>
      </w:r>
      <w:r w:rsidR="00CC5E31" w:rsidRPr="00B55953">
        <w:rPr>
          <w:lang w:val="fr-FR"/>
        </w:rPr>
        <w:t>experts chargée de l</w:t>
      </w:r>
      <w:r w:rsidRPr="00B55953">
        <w:rPr>
          <w:lang w:val="fr-FR"/>
        </w:rPr>
        <w:t>’</w:t>
      </w:r>
      <w:r w:rsidR="00CC5E31" w:rsidRPr="00B55953">
        <w:rPr>
          <w:lang w:val="fr-FR"/>
        </w:rPr>
        <w:t>accès public à l</w:t>
      </w:r>
      <w:r w:rsidRPr="00B55953">
        <w:rPr>
          <w:lang w:val="fr-FR"/>
        </w:rPr>
        <w:t>’</w:t>
      </w:r>
      <w:r w:rsidR="00CC5E31" w:rsidRPr="00B55953">
        <w:rPr>
          <w:lang w:val="fr-FR"/>
        </w:rPr>
        <w:t>inf</w:t>
      </w:r>
      <w:r w:rsidR="00450AAD" w:rsidRPr="00B55953">
        <w:rPr>
          <w:lang w:val="fr-FR"/>
        </w:rPr>
        <w:t>ormation en matière de brevets</w:t>
      </w:r>
      <w:r w:rsidR="00CC5E31" w:rsidRPr="00B55953">
        <w:rPr>
          <w:lang w:val="fr-FR"/>
        </w:rPr>
        <w:t xml:space="preserve"> (tâche n°</w:t>
      </w:r>
      <w:r w:rsidR="007C1221" w:rsidRPr="00B55953">
        <w:rPr>
          <w:lang w:val="fr-FR"/>
        </w:rPr>
        <w:t> </w:t>
      </w:r>
      <w:r w:rsidR="00CC5E31" w:rsidRPr="00B55953">
        <w:rPr>
          <w:lang w:val="fr-FR"/>
        </w:rPr>
        <w:t>52)</w:t>
      </w:r>
    </w:p>
    <w:p w14:paraId="05A76B90" w14:textId="7DF2C1DB" w:rsidR="00CC5E31" w:rsidRPr="00B55953" w:rsidRDefault="00CC5E31" w:rsidP="00B55953">
      <w:pPr>
        <w:pStyle w:val="ONUMFS"/>
        <w:rPr>
          <w:lang w:val="fr-FR"/>
        </w:rPr>
      </w:pPr>
      <w:r w:rsidRPr="00B55953">
        <w:rPr>
          <w:lang w:val="fr-FR"/>
        </w:rPr>
        <w:t>Les délibérations ont eu lieu sur la base du document</w:t>
      </w:r>
      <w:r w:rsidR="003D12A6" w:rsidRPr="00B55953">
        <w:rPr>
          <w:lang w:val="fr-FR"/>
        </w:rPr>
        <w:t> </w:t>
      </w:r>
      <w:r w:rsidRPr="00B55953">
        <w:rPr>
          <w:lang w:val="fr-FR"/>
        </w:rPr>
        <w:t>CWS/8/21.</w:t>
      </w:r>
    </w:p>
    <w:p w14:paraId="6B367517" w14:textId="06E78283" w:rsidR="00CC5E31" w:rsidRPr="00B55953" w:rsidRDefault="00CC5E31" w:rsidP="00B55953">
      <w:pPr>
        <w:pStyle w:val="ONUMFS"/>
        <w:rPr>
          <w:lang w:val="fr-FR"/>
        </w:rPr>
      </w:pPr>
      <w:r w:rsidRPr="00B55953">
        <w:rPr>
          <w:lang w:val="fr-FR"/>
        </w:rPr>
        <w:t xml:space="preserve">Le CWS a pris note du contenu du document, </w:t>
      </w:r>
      <w:r w:rsidR="00FD482A" w:rsidRPr="00B55953">
        <w:rPr>
          <w:lang w:val="fr-FR"/>
        </w:rPr>
        <w:t xml:space="preserve">et </w:t>
      </w:r>
      <w:r w:rsidRPr="00B55953">
        <w:rPr>
          <w:lang w:val="fr-FR"/>
        </w:rPr>
        <w:t>en particulier du rapport sur l</w:t>
      </w:r>
      <w:r w:rsidR="00E23A75" w:rsidRPr="00B55953">
        <w:rPr>
          <w:lang w:val="fr-FR"/>
        </w:rPr>
        <w:t>’</w:t>
      </w:r>
      <w:r w:rsidR="00FD482A" w:rsidRPr="00B55953">
        <w:rPr>
          <w:lang w:val="fr-FR"/>
        </w:rPr>
        <w:t>état d</w:t>
      </w:r>
      <w:r w:rsidR="00E23A75" w:rsidRPr="00B55953">
        <w:rPr>
          <w:lang w:val="fr-FR"/>
        </w:rPr>
        <w:t>’</w:t>
      </w:r>
      <w:r w:rsidR="00FD482A" w:rsidRPr="00B55953">
        <w:rPr>
          <w:lang w:val="fr-FR"/>
        </w:rPr>
        <w:t>avancement de la tâche n° </w:t>
      </w:r>
      <w:r w:rsidR="00511B01" w:rsidRPr="00B55953">
        <w:rPr>
          <w:lang w:val="fr-FR"/>
        </w:rPr>
        <w:t>5</w:t>
      </w:r>
      <w:r w:rsidRPr="00B55953">
        <w:rPr>
          <w:lang w:val="fr-FR"/>
        </w:rPr>
        <w:t xml:space="preserve">2 </w:t>
      </w:r>
      <w:r w:rsidR="00FD482A" w:rsidRPr="00B55953">
        <w:rPr>
          <w:lang w:val="fr-FR"/>
        </w:rPr>
        <w:t xml:space="preserve">établi </w:t>
      </w:r>
      <w:r w:rsidRPr="00B55953">
        <w:rPr>
          <w:lang w:val="fr-FR"/>
        </w:rPr>
        <w:t xml:space="preserve">par le </w:t>
      </w:r>
      <w:r w:rsidR="0000056A" w:rsidRPr="00B55953">
        <w:rPr>
          <w:lang w:val="fr-FR"/>
        </w:rPr>
        <w:t>Bureau international</w:t>
      </w:r>
      <w:r w:rsidRPr="00B55953">
        <w:rPr>
          <w:lang w:val="fr-FR"/>
        </w:rPr>
        <w:t xml:space="preserve"> en tant que responsable de </w:t>
      </w:r>
      <w:r w:rsidR="00C918E5" w:rsidRPr="00B55953">
        <w:rPr>
          <w:lang w:val="fr-FR"/>
        </w:rPr>
        <w:t>l</w:t>
      </w:r>
      <w:r w:rsidR="00E23A75" w:rsidRPr="00B55953">
        <w:rPr>
          <w:lang w:val="fr-FR"/>
        </w:rPr>
        <w:t>’</w:t>
      </w:r>
      <w:r w:rsidR="00C918E5" w:rsidRPr="00B55953">
        <w:rPr>
          <w:lang w:val="fr-FR"/>
        </w:rPr>
        <w:t>Équipe d</w:t>
      </w:r>
      <w:r w:rsidR="00E23A75" w:rsidRPr="00B55953">
        <w:rPr>
          <w:lang w:val="fr-FR"/>
        </w:rPr>
        <w:t>’</w:t>
      </w:r>
      <w:r w:rsidR="00C918E5" w:rsidRPr="00B55953">
        <w:rPr>
          <w:lang w:val="fr-FR"/>
        </w:rPr>
        <w:t>experts chargée de l</w:t>
      </w:r>
      <w:r w:rsidR="00E23A75" w:rsidRPr="00B55953">
        <w:rPr>
          <w:lang w:val="fr-FR"/>
        </w:rPr>
        <w:t>’</w:t>
      </w:r>
      <w:r w:rsidR="00C918E5" w:rsidRPr="00B55953">
        <w:rPr>
          <w:lang w:val="fr-FR"/>
        </w:rPr>
        <w:t>accès public à l</w:t>
      </w:r>
      <w:r w:rsidR="00E23A75" w:rsidRPr="00B55953">
        <w:rPr>
          <w:lang w:val="fr-FR"/>
        </w:rPr>
        <w:t>’</w:t>
      </w:r>
      <w:r w:rsidR="00C918E5" w:rsidRPr="00B55953">
        <w:rPr>
          <w:lang w:val="fr-FR"/>
        </w:rPr>
        <w:t>information en matière de breve</w:t>
      </w:r>
      <w:r w:rsidR="00013896" w:rsidRPr="00B55953">
        <w:rPr>
          <w:lang w:val="fr-FR"/>
        </w:rPr>
        <w:t>ts.  Un</w:t>
      </w:r>
      <w:r w:rsidRPr="00B55953">
        <w:rPr>
          <w:lang w:val="fr-FR"/>
        </w:rPr>
        <w:t xml:space="preserve"> questionnaire révisé a été proposé pour la deuxième partie de l</w:t>
      </w:r>
      <w:r w:rsidR="00E23A75" w:rsidRPr="00B55953">
        <w:rPr>
          <w:lang w:val="fr-FR"/>
        </w:rPr>
        <w:t>’</w:t>
      </w:r>
      <w:r w:rsidRPr="00B55953">
        <w:rPr>
          <w:lang w:val="fr-FR"/>
        </w:rPr>
        <w:t>enquête sur l</w:t>
      </w:r>
      <w:r w:rsidR="00E23A75" w:rsidRPr="00B55953">
        <w:rPr>
          <w:lang w:val="fr-FR"/>
        </w:rPr>
        <w:t>’</w:t>
      </w:r>
      <w:r w:rsidRPr="00B55953">
        <w:rPr>
          <w:lang w:val="fr-FR"/>
        </w:rPr>
        <w:t>accès public à l</w:t>
      </w:r>
      <w:r w:rsidR="00E23A75" w:rsidRPr="00B55953">
        <w:rPr>
          <w:lang w:val="fr-FR"/>
        </w:rPr>
        <w:t>’</w:t>
      </w:r>
      <w:r w:rsidRPr="00B55953">
        <w:rPr>
          <w:lang w:val="fr-FR"/>
        </w:rPr>
        <w:t>information en matière de brevets.</w:t>
      </w:r>
    </w:p>
    <w:p w14:paraId="0A310B69" w14:textId="38485056" w:rsidR="00CC5E31" w:rsidRPr="00B55953" w:rsidRDefault="00CC5E31" w:rsidP="00B55953">
      <w:pPr>
        <w:pStyle w:val="ONUMFS"/>
        <w:rPr>
          <w:lang w:val="fr-FR"/>
        </w:rPr>
      </w:pPr>
      <w:r w:rsidRPr="00B55953">
        <w:rPr>
          <w:lang w:val="fr-FR"/>
        </w:rPr>
        <w:t>Une délégation a proposé d</w:t>
      </w:r>
      <w:r w:rsidR="00E23A75" w:rsidRPr="00B55953">
        <w:rPr>
          <w:lang w:val="fr-FR"/>
        </w:rPr>
        <w:t>’</w:t>
      </w:r>
      <w:r w:rsidRPr="00B55953">
        <w:rPr>
          <w:lang w:val="fr-FR"/>
        </w:rPr>
        <w:t xml:space="preserve">ajouter une nouvelle question </w:t>
      </w:r>
      <w:r w:rsidR="00C918E5" w:rsidRPr="00B55953">
        <w:rPr>
          <w:lang w:val="fr-FR"/>
        </w:rPr>
        <w:t>pour</w:t>
      </w:r>
      <w:r w:rsidRPr="00B55953">
        <w:rPr>
          <w:lang w:val="fr-FR"/>
        </w:rPr>
        <w:t xml:space="preserve"> savoir </w:t>
      </w:r>
      <w:r w:rsidR="00C918E5" w:rsidRPr="00B55953">
        <w:rPr>
          <w:lang w:val="fr-FR"/>
        </w:rPr>
        <w:t>si les o</w:t>
      </w:r>
      <w:r w:rsidRPr="00B55953">
        <w:rPr>
          <w:lang w:val="fr-FR"/>
        </w:rPr>
        <w:t xml:space="preserve">ffices de propriété intellectuelle </w:t>
      </w:r>
      <w:r w:rsidR="00C918E5" w:rsidRPr="00B55953">
        <w:rPr>
          <w:lang w:val="fr-FR"/>
        </w:rPr>
        <w:t>prévoyaient</w:t>
      </w:r>
      <w:r w:rsidRPr="00B55953">
        <w:rPr>
          <w:lang w:val="fr-FR"/>
        </w:rPr>
        <w:t xml:space="preserve"> de mettre fin à leur </w:t>
      </w:r>
      <w:r w:rsidR="00C918E5" w:rsidRPr="00B55953">
        <w:rPr>
          <w:lang w:val="fr-FR"/>
        </w:rPr>
        <w:t xml:space="preserve">bulletin officiel à la </w:t>
      </w:r>
      <w:r w:rsidRPr="00B55953">
        <w:rPr>
          <w:lang w:val="fr-FR"/>
        </w:rPr>
        <w:t>faveur des services de publication en lig</w:t>
      </w:r>
      <w:r w:rsidR="00013896" w:rsidRPr="00B55953">
        <w:rPr>
          <w:lang w:val="fr-FR"/>
        </w:rPr>
        <w:t>ne.  Le</w:t>
      </w:r>
      <w:r w:rsidRPr="00B55953">
        <w:rPr>
          <w:lang w:val="fr-FR"/>
        </w:rPr>
        <w:t xml:space="preserve"> </w:t>
      </w:r>
      <w:r w:rsidR="0000056A" w:rsidRPr="00B55953">
        <w:rPr>
          <w:lang w:val="fr-FR"/>
        </w:rPr>
        <w:t>Bureau international</w:t>
      </w:r>
      <w:r w:rsidRPr="00B55953">
        <w:rPr>
          <w:lang w:val="fr-FR"/>
        </w:rPr>
        <w:t xml:space="preserve"> a suggéré de remplacer le terme </w:t>
      </w:r>
      <w:r w:rsidR="00E23A75" w:rsidRPr="00B55953">
        <w:rPr>
          <w:lang w:val="fr-FR"/>
        </w:rPr>
        <w:t>“p</w:t>
      </w:r>
      <w:r w:rsidR="00C918E5" w:rsidRPr="00B55953">
        <w:rPr>
          <w:lang w:val="fr-FR"/>
        </w:rPr>
        <w:t>révoyaien</w:t>
      </w:r>
      <w:r w:rsidR="00E23A75" w:rsidRPr="00B55953">
        <w:rPr>
          <w:lang w:val="fr-FR"/>
        </w:rPr>
        <w:t>t”</w:t>
      </w:r>
      <w:r w:rsidRPr="00B55953">
        <w:rPr>
          <w:lang w:val="fr-FR"/>
        </w:rPr>
        <w:t xml:space="preserve"> par </w:t>
      </w:r>
      <w:r w:rsidR="003D12A6" w:rsidRPr="00B55953">
        <w:rPr>
          <w:lang w:val="fr-FR"/>
        </w:rPr>
        <w:t>“</w:t>
      </w:r>
      <w:r w:rsidR="00C918E5" w:rsidRPr="00B55953">
        <w:rPr>
          <w:lang w:val="fr-FR"/>
        </w:rPr>
        <w:t>envisageaien</w:t>
      </w:r>
      <w:r w:rsidR="00E23A75" w:rsidRPr="00B55953">
        <w:rPr>
          <w:lang w:val="fr-FR"/>
        </w:rPr>
        <w:t>t”</w:t>
      </w:r>
      <w:r w:rsidRPr="00B55953">
        <w:rPr>
          <w:lang w:val="fr-FR"/>
        </w:rPr>
        <w:t>, étant donné que l</w:t>
      </w:r>
      <w:r w:rsidR="00C918E5" w:rsidRPr="00B55953">
        <w:rPr>
          <w:lang w:val="fr-FR"/>
        </w:rPr>
        <w:t xml:space="preserve">e fait de prévoir suggérait </w:t>
      </w:r>
      <w:r w:rsidRPr="00B55953">
        <w:rPr>
          <w:lang w:val="fr-FR"/>
        </w:rPr>
        <w:t>qu</w:t>
      </w:r>
      <w:r w:rsidR="00E23A75" w:rsidRPr="00B55953">
        <w:rPr>
          <w:lang w:val="fr-FR"/>
        </w:rPr>
        <w:t>’</w:t>
      </w:r>
      <w:r w:rsidRPr="00B55953">
        <w:rPr>
          <w:lang w:val="fr-FR"/>
        </w:rPr>
        <w:t>une décision définitive a</w:t>
      </w:r>
      <w:r w:rsidR="00C918E5" w:rsidRPr="00B55953">
        <w:rPr>
          <w:lang w:val="fr-FR"/>
        </w:rPr>
        <w:t>vait</w:t>
      </w:r>
      <w:r w:rsidRPr="00B55953">
        <w:rPr>
          <w:lang w:val="fr-FR"/>
        </w:rPr>
        <w:t xml:space="preserve"> déjà été pri</w:t>
      </w:r>
      <w:r w:rsidR="00013896" w:rsidRPr="00B55953">
        <w:rPr>
          <w:lang w:val="fr-FR"/>
        </w:rPr>
        <w:t>se.  La</w:t>
      </w:r>
      <w:r w:rsidRPr="00B55953">
        <w:rPr>
          <w:lang w:val="fr-FR"/>
        </w:rPr>
        <w:t xml:space="preserve"> délégation a appuyé ce changeme</w:t>
      </w:r>
      <w:r w:rsidR="00013896" w:rsidRPr="00B55953">
        <w:rPr>
          <w:lang w:val="fr-FR"/>
        </w:rPr>
        <w:t>nt.  La</w:t>
      </w:r>
      <w:r w:rsidRPr="00B55953">
        <w:rPr>
          <w:lang w:val="fr-FR"/>
        </w:rPr>
        <w:t xml:space="preserve"> question révisée </w:t>
      </w:r>
      <w:r w:rsidR="00C918E5" w:rsidRPr="00B55953">
        <w:rPr>
          <w:lang w:val="fr-FR"/>
        </w:rPr>
        <w:t>est donc libellée comme suit</w:t>
      </w:r>
      <w:r w:rsidR="00E23A75" w:rsidRPr="00B55953">
        <w:rPr>
          <w:lang w:val="fr-FR"/>
        </w:rPr>
        <w:t> :</w:t>
      </w:r>
    </w:p>
    <w:p w14:paraId="164ECA0D" w14:textId="2235CB73" w:rsidR="00CC5E31" w:rsidRPr="00B55953" w:rsidRDefault="00E23A75" w:rsidP="00F64269">
      <w:pPr>
        <w:pStyle w:val="ONUMFS"/>
        <w:numPr>
          <w:ilvl w:val="0"/>
          <w:numId w:val="0"/>
        </w:numPr>
        <w:ind w:left="567"/>
        <w:rPr>
          <w:rFonts w:eastAsia="Times New Roman"/>
          <w:szCs w:val="22"/>
          <w:lang w:val="fr-FR" w:eastAsia="en-US"/>
        </w:rPr>
      </w:pPr>
      <w:r w:rsidRPr="00B55953">
        <w:rPr>
          <w:rFonts w:eastAsia="Times New Roman"/>
          <w:szCs w:val="22"/>
          <w:lang w:val="fr-FR"/>
        </w:rPr>
        <w:t>“</w:t>
      </w:r>
      <w:r w:rsidR="00CC5E31" w:rsidRPr="00B55953">
        <w:rPr>
          <w:rFonts w:eastAsia="Times New Roman"/>
          <w:szCs w:val="22"/>
          <w:lang w:val="fr-FR"/>
        </w:rPr>
        <w:t>Q32.</w:t>
      </w:r>
      <w:r w:rsidR="006C04B1" w:rsidRPr="00B55953">
        <w:rPr>
          <w:lang w:val="fr-FR"/>
        </w:rPr>
        <w:t xml:space="preserve"> </w:t>
      </w:r>
      <w:r w:rsidR="007C1221" w:rsidRPr="00B55953">
        <w:rPr>
          <w:rFonts w:eastAsia="Times New Roman"/>
          <w:szCs w:val="22"/>
          <w:lang w:val="fr-FR"/>
        </w:rPr>
        <w:t xml:space="preserve"> </w:t>
      </w:r>
      <w:r w:rsidR="00C918E5" w:rsidRPr="00B55953">
        <w:rPr>
          <w:rFonts w:eastAsia="Times New Roman"/>
          <w:szCs w:val="22"/>
          <w:lang w:val="fr-FR"/>
        </w:rPr>
        <w:t>Votre o</w:t>
      </w:r>
      <w:r w:rsidR="00CC5E31" w:rsidRPr="00B55953">
        <w:rPr>
          <w:rFonts w:eastAsia="Times New Roman"/>
          <w:szCs w:val="22"/>
          <w:lang w:val="fr-FR"/>
        </w:rPr>
        <w:t>ffice ou organisation envisage</w:t>
      </w:r>
      <w:r w:rsidR="009354E0">
        <w:rPr>
          <w:rFonts w:eastAsia="Times New Roman"/>
          <w:szCs w:val="22"/>
          <w:lang w:val="fr-FR"/>
        </w:rPr>
        <w:noBreakHyphen/>
      </w:r>
      <w:r w:rsidR="00CC5E31" w:rsidRPr="00B55953">
        <w:rPr>
          <w:rFonts w:eastAsia="Times New Roman"/>
          <w:szCs w:val="22"/>
          <w:lang w:val="fr-FR"/>
        </w:rPr>
        <w:t>t</w:t>
      </w:r>
      <w:r w:rsidR="009354E0">
        <w:rPr>
          <w:rFonts w:eastAsia="Times New Roman"/>
          <w:szCs w:val="22"/>
          <w:lang w:val="fr-FR"/>
        </w:rPr>
        <w:noBreakHyphen/>
      </w:r>
      <w:r w:rsidR="00CC5E31" w:rsidRPr="00B55953">
        <w:rPr>
          <w:rFonts w:eastAsia="Times New Roman"/>
          <w:szCs w:val="22"/>
          <w:lang w:val="fr-FR"/>
        </w:rPr>
        <w:t>il de supprimer les bulletins officiels et de ne publier les données relatives à la publication que par le biais de services en ligne accessibles au public?</w:t>
      </w:r>
    </w:p>
    <w:p w14:paraId="5F5086CF" w14:textId="3193AB83" w:rsidR="00CC5E31" w:rsidRPr="00B55953" w:rsidRDefault="00C918E5" w:rsidP="00F64269">
      <w:pPr>
        <w:pStyle w:val="ONUMFS"/>
        <w:numPr>
          <w:ilvl w:val="0"/>
          <w:numId w:val="0"/>
        </w:numPr>
        <w:tabs>
          <w:tab w:val="left" w:pos="1985"/>
        </w:tabs>
        <w:ind w:left="1134"/>
        <w:rPr>
          <w:rFonts w:eastAsia="Times New Roman"/>
          <w:szCs w:val="22"/>
          <w:lang w:val="fr-FR"/>
        </w:rPr>
      </w:pPr>
      <w:r w:rsidRPr="00B55953">
        <w:rPr>
          <w:rFonts w:ascii="Cambria Math" w:eastAsia="Times New Roman" w:hAnsi="Cambria Math" w:cs="Cambria Math"/>
          <w:szCs w:val="22"/>
          <w:lang w:val="fr-CH"/>
        </w:rPr>
        <w:t xml:space="preserve">▢ </w:t>
      </w:r>
      <w:r w:rsidRPr="00B55953">
        <w:rPr>
          <w:rFonts w:eastAsia="Times New Roman"/>
          <w:szCs w:val="22"/>
          <w:lang w:val="fr-FR"/>
        </w:rPr>
        <w:t>OUI</w:t>
      </w:r>
      <w:r w:rsidR="00CC5E31" w:rsidRPr="00B55953">
        <w:rPr>
          <w:rFonts w:eastAsia="Times New Roman"/>
          <w:szCs w:val="22"/>
          <w:lang w:val="fr-FR"/>
        </w:rPr>
        <w:t xml:space="preserve">, </w:t>
      </w:r>
      <w:r w:rsidR="00F64269">
        <w:rPr>
          <w:rFonts w:eastAsia="Times New Roman"/>
          <w:szCs w:val="22"/>
          <w:lang w:val="fr-FR"/>
        </w:rPr>
        <w:tab/>
      </w:r>
      <w:r w:rsidRPr="00B55953">
        <w:rPr>
          <w:rFonts w:eastAsia="Times New Roman"/>
          <w:szCs w:val="22"/>
          <w:lang w:val="fr-FR"/>
        </w:rPr>
        <w:t>la suppression</w:t>
      </w:r>
      <w:r w:rsidR="00CC5E31" w:rsidRPr="00B55953">
        <w:rPr>
          <w:rFonts w:eastAsia="Times New Roman"/>
          <w:szCs w:val="22"/>
          <w:lang w:val="fr-FR"/>
        </w:rPr>
        <w:t xml:space="preserve"> des bulletins officiels est prévue ou déjà mise en </w:t>
      </w:r>
      <w:r w:rsidR="00E23A75" w:rsidRPr="00B55953">
        <w:rPr>
          <w:rFonts w:eastAsia="Times New Roman"/>
          <w:szCs w:val="22"/>
          <w:lang w:val="fr-FR"/>
        </w:rPr>
        <w:t>œuvre</w:t>
      </w:r>
    </w:p>
    <w:p w14:paraId="250A4ABB" w14:textId="77408849" w:rsidR="00E23A75" w:rsidRPr="00B55953" w:rsidRDefault="00C918E5" w:rsidP="00F64269">
      <w:pPr>
        <w:pStyle w:val="ONUMFS"/>
        <w:numPr>
          <w:ilvl w:val="0"/>
          <w:numId w:val="0"/>
        </w:numPr>
        <w:tabs>
          <w:tab w:val="left" w:pos="1985"/>
        </w:tabs>
        <w:ind w:left="1985" w:hanging="851"/>
        <w:rPr>
          <w:rFonts w:eastAsia="Times New Roman"/>
          <w:szCs w:val="22"/>
          <w:lang w:val="fr-FR"/>
        </w:rPr>
      </w:pPr>
      <w:r w:rsidRPr="00B55953">
        <w:rPr>
          <w:rFonts w:ascii="Cambria Math" w:eastAsia="Times New Roman" w:hAnsi="Cambria Math" w:cs="Cambria Math"/>
          <w:szCs w:val="22"/>
          <w:lang w:val="fr-CH"/>
        </w:rPr>
        <w:t>▢</w:t>
      </w:r>
      <w:r w:rsidRPr="00B55953">
        <w:rPr>
          <w:rFonts w:eastAsia="Times New Roman"/>
          <w:szCs w:val="22"/>
          <w:lang w:val="fr-CH"/>
        </w:rPr>
        <w:t xml:space="preserve"> </w:t>
      </w:r>
      <w:r w:rsidRPr="00B55953">
        <w:rPr>
          <w:rFonts w:eastAsia="Times New Roman"/>
          <w:szCs w:val="22"/>
          <w:lang w:val="fr-FR"/>
        </w:rPr>
        <w:t>OUI</w:t>
      </w:r>
      <w:r w:rsidR="00CC5E31" w:rsidRPr="00B55953">
        <w:rPr>
          <w:rFonts w:eastAsia="Times New Roman"/>
          <w:szCs w:val="22"/>
          <w:lang w:val="fr-FR"/>
        </w:rPr>
        <w:t xml:space="preserve">, </w:t>
      </w:r>
      <w:r w:rsidR="00F64269">
        <w:rPr>
          <w:rFonts w:eastAsia="Times New Roman"/>
          <w:szCs w:val="22"/>
          <w:lang w:val="fr-FR"/>
        </w:rPr>
        <w:tab/>
      </w:r>
      <w:r w:rsidRPr="00B55953">
        <w:rPr>
          <w:rFonts w:eastAsia="Times New Roman"/>
          <w:szCs w:val="22"/>
          <w:lang w:val="fr-FR"/>
        </w:rPr>
        <w:t>d</w:t>
      </w:r>
      <w:r w:rsidR="00CC5E31" w:rsidRPr="00B55953">
        <w:rPr>
          <w:rFonts w:eastAsia="Times New Roman"/>
          <w:szCs w:val="22"/>
          <w:lang w:val="fr-FR"/>
        </w:rPr>
        <w:t xml:space="preserve">es discussions </w:t>
      </w:r>
      <w:r w:rsidRPr="00B55953">
        <w:rPr>
          <w:rFonts w:eastAsia="Times New Roman"/>
          <w:szCs w:val="22"/>
          <w:lang w:val="fr-FR"/>
        </w:rPr>
        <w:t xml:space="preserve">sont en cours sur la possibilité de mettre fin aux </w:t>
      </w:r>
      <w:r w:rsidR="00CC5E31" w:rsidRPr="00B55953">
        <w:rPr>
          <w:rFonts w:eastAsia="Times New Roman"/>
          <w:szCs w:val="22"/>
          <w:lang w:val="fr-FR"/>
        </w:rPr>
        <w:t>bulletins officiels</w:t>
      </w:r>
    </w:p>
    <w:p w14:paraId="574C0BB3" w14:textId="2CA28B59" w:rsidR="00CC5E31" w:rsidRPr="00B55953" w:rsidRDefault="00C918E5" w:rsidP="00F64269">
      <w:pPr>
        <w:pStyle w:val="ONUMFS"/>
        <w:numPr>
          <w:ilvl w:val="0"/>
          <w:numId w:val="0"/>
        </w:numPr>
        <w:ind w:left="1134"/>
        <w:rPr>
          <w:rFonts w:eastAsia="Times New Roman"/>
          <w:szCs w:val="22"/>
          <w:lang w:val="fr-FR"/>
        </w:rPr>
      </w:pPr>
      <w:r w:rsidRPr="00B55953">
        <w:rPr>
          <w:rFonts w:ascii="Cambria Math" w:eastAsia="Times New Roman" w:hAnsi="Cambria Math" w:cs="Cambria Math"/>
          <w:szCs w:val="22"/>
          <w:lang w:val="fr-CH"/>
        </w:rPr>
        <w:t>▢</w:t>
      </w:r>
      <w:r w:rsidRPr="00B55953">
        <w:rPr>
          <w:rFonts w:eastAsia="Times New Roman"/>
          <w:szCs w:val="22"/>
          <w:lang w:val="fr-CH"/>
        </w:rPr>
        <w:t xml:space="preserve"> </w:t>
      </w:r>
      <w:r w:rsidRPr="00B55953">
        <w:rPr>
          <w:rFonts w:eastAsia="Times New Roman"/>
          <w:szCs w:val="22"/>
          <w:lang w:val="fr-FR"/>
        </w:rPr>
        <w:t>NON</w:t>
      </w:r>
      <w:r w:rsidR="00CC5E31" w:rsidRPr="00B55953">
        <w:rPr>
          <w:rFonts w:eastAsia="Times New Roman"/>
          <w:szCs w:val="22"/>
          <w:lang w:val="fr-FR"/>
        </w:rPr>
        <w:t>, nous n</w:t>
      </w:r>
      <w:r w:rsidR="00E23A75" w:rsidRPr="00B55953">
        <w:rPr>
          <w:rFonts w:eastAsia="Times New Roman"/>
          <w:szCs w:val="22"/>
          <w:lang w:val="fr-FR"/>
        </w:rPr>
        <w:t>’</w:t>
      </w:r>
      <w:r w:rsidR="00CC5E31" w:rsidRPr="00B55953">
        <w:rPr>
          <w:rFonts w:eastAsia="Times New Roman"/>
          <w:szCs w:val="22"/>
          <w:lang w:val="fr-FR"/>
        </w:rPr>
        <w:t>avons pas l</w:t>
      </w:r>
      <w:r w:rsidR="00E23A75" w:rsidRPr="00B55953">
        <w:rPr>
          <w:rFonts w:eastAsia="Times New Roman"/>
          <w:szCs w:val="22"/>
          <w:lang w:val="fr-FR"/>
        </w:rPr>
        <w:t>’</w:t>
      </w:r>
      <w:r w:rsidR="00CC5E31" w:rsidRPr="00B55953">
        <w:rPr>
          <w:rFonts w:eastAsia="Times New Roman"/>
          <w:szCs w:val="22"/>
          <w:lang w:val="fr-FR"/>
        </w:rPr>
        <w:t>intention de supprimer les bulletins officiels</w:t>
      </w:r>
      <w:r w:rsidR="00E23A75" w:rsidRPr="00B55953">
        <w:rPr>
          <w:rFonts w:eastAsia="Times New Roman"/>
          <w:szCs w:val="22"/>
          <w:lang w:val="fr-FR"/>
        </w:rPr>
        <w:t>.”</w:t>
      </w:r>
    </w:p>
    <w:p w14:paraId="09E4C4C3" w14:textId="71A241B8" w:rsidR="00CC5E31" w:rsidRPr="00B55953" w:rsidRDefault="00CC5E31" w:rsidP="00F64269">
      <w:pPr>
        <w:pStyle w:val="ONUMFS"/>
        <w:ind w:left="567"/>
        <w:rPr>
          <w:lang w:val="fr-FR"/>
        </w:rPr>
      </w:pPr>
      <w:r w:rsidRPr="00B55953">
        <w:rPr>
          <w:lang w:val="fr-FR"/>
        </w:rPr>
        <w:t>Le CWS a approuvé le questionnaire concernant la deuxième partie de l</w:t>
      </w:r>
      <w:r w:rsidR="00E23A75" w:rsidRPr="00B55953">
        <w:rPr>
          <w:lang w:val="fr-FR"/>
        </w:rPr>
        <w:t>’</w:t>
      </w:r>
      <w:r w:rsidRPr="00B55953">
        <w:rPr>
          <w:lang w:val="fr-FR"/>
        </w:rPr>
        <w:t>enquête, tel qu</w:t>
      </w:r>
      <w:r w:rsidR="00E23A75" w:rsidRPr="00B55953">
        <w:rPr>
          <w:lang w:val="fr-FR"/>
        </w:rPr>
        <w:t>’</w:t>
      </w:r>
      <w:r w:rsidRPr="00B55953">
        <w:rPr>
          <w:lang w:val="fr-FR"/>
        </w:rPr>
        <w:t>il figure dans l</w:t>
      </w:r>
      <w:r w:rsidR="00E23A75" w:rsidRPr="00B55953">
        <w:rPr>
          <w:lang w:val="fr-FR"/>
        </w:rPr>
        <w:t>’</w:t>
      </w:r>
      <w:r w:rsidRPr="00B55953">
        <w:rPr>
          <w:lang w:val="fr-FR"/>
        </w:rPr>
        <w:t>annexe du document</w:t>
      </w:r>
      <w:r w:rsidR="003D12A6" w:rsidRPr="00B55953">
        <w:rPr>
          <w:lang w:val="fr-FR"/>
        </w:rPr>
        <w:t> </w:t>
      </w:r>
      <w:r w:rsidRPr="00B55953">
        <w:rPr>
          <w:lang w:val="fr-FR"/>
        </w:rPr>
        <w:t xml:space="preserve">CWS/8/21, avec la nouvelle question proposée </w:t>
      </w:r>
      <w:r w:rsidRPr="00B55953">
        <w:rPr>
          <w:lang w:val="fr-FR"/>
        </w:rPr>
        <w:lastRenderedPageBreak/>
        <w:t>ci</w:t>
      </w:r>
      <w:r w:rsidR="009354E0">
        <w:rPr>
          <w:lang w:val="fr-FR"/>
        </w:rPr>
        <w:noBreakHyphen/>
      </w:r>
      <w:r w:rsidRPr="00B55953">
        <w:rPr>
          <w:lang w:val="fr-FR"/>
        </w:rPr>
        <w:t>dess</w:t>
      </w:r>
      <w:r w:rsidR="00013896" w:rsidRPr="00B55953">
        <w:rPr>
          <w:lang w:val="fr-FR"/>
        </w:rPr>
        <w:t>us.  Le</w:t>
      </w:r>
      <w:r w:rsidR="00E23A75" w:rsidRPr="00B55953">
        <w:rPr>
          <w:lang w:val="fr-FR"/>
        </w:rPr>
        <w:t> CWS</w:t>
      </w:r>
      <w:r w:rsidRPr="00B55953">
        <w:rPr>
          <w:lang w:val="fr-FR"/>
        </w:rPr>
        <w:t xml:space="preserve"> a prié le Secrétariat de diffuser une circulaire invitant les offices de propriété intellectuelle à participer à l</w:t>
      </w:r>
      <w:r w:rsidR="00E23A75" w:rsidRPr="00B55953">
        <w:rPr>
          <w:lang w:val="fr-FR"/>
        </w:rPr>
        <w:t>’</w:t>
      </w:r>
      <w:r w:rsidRPr="00B55953">
        <w:rPr>
          <w:lang w:val="fr-FR"/>
        </w:rPr>
        <w:t>enquête.</w:t>
      </w:r>
    </w:p>
    <w:p w14:paraId="16AAE0BD" w14:textId="64AA2860" w:rsidR="00CC5E31" w:rsidRPr="00B55953" w:rsidRDefault="00E23A75" w:rsidP="00F64269">
      <w:pPr>
        <w:pStyle w:val="Heading3"/>
        <w:rPr>
          <w:lang w:val="fr-FR"/>
        </w:rPr>
      </w:pPr>
      <w:r w:rsidRPr="00B55953">
        <w:rPr>
          <w:lang w:val="fr-FR"/>
        </w:rPr>
        <w:t>Point 8</w:t>
      </w:r>
      <w:r w:rsidR="00CC5E31" w:rsidRPr="00B55953">
        <w:rPr>
          <w:lang w:val="fr-FR"/>
        </w:rPr>
        <w:t>.a) de l</w:t>
      </w:r>
      <w:r w:rsidRPr="00B55953">
        <w:rPr>
          <w:lang w:val="fr-FR"/>
        </w:rPr>
        <w:t>’</w:t>
      </w:r>
      <w:r w:rsidR="00CC5E31" w:rsidRPr="00B55953">
        <w:rPr>
          <w:lang w:val="fr-FR"/>
        </w:rPr>
        <w:t>ordre du jour</w:t>
      </w:r>
      <w:r w:rsidRPr="00B55953">
        <w:rPr>
          <w:lang w:val="fr-FR"/>
        </w:rPr>
        <w:t> :</w:t>
      </w:r>
      <w:r w:rsidR="00CC5E31" w:rsidRPr="00B55953">
        <w:rPr>
          <w:lang w:val="fr-FR"/>
        </w:rPr>
        <w:t xml:space="preserve"> Rapport présenté par le Bureau international sur la prestation de services consultatifs et d</w:t>
      </w:r>
      <w:r w:rsidRPr="00B55953">
        <w:rPr>
          <w:lang w:val="fr-FR"/>
        </w:rPr>
        <w:t>’</w:t>
      </w:r>
      <w:r w:rsidR="00CC5E31" w:rsidRPr="00B55953">
        <w:rPr>
          <w:lang w:val="fr-FR"/>
        </w:rPr>
        <w:t>assistance technique aux fins du renforcement des capacités des offices de propriété industrielle en rapport avec le mandat</w:t>
      </w:r>
      <w:r w:rsidRPr="00B55953">
        <w:rPr>
          <w:lang w:val="fr-FR"/>
        </w:rPr>
        <w:t xml:space="preserve"> du CWS</w:t>
      </w:r>
    </w:p>
    <w:p w14:paraId="272CF2EF" w14:textId="710BC7DA" w:rsidR="00CC5E31" w:rsidRPr="00B55953" w:rsidRDefault="00CC5E31" w:rsidP="00B55953">
      <w:pPr>
        <w:pStyle w:val="ONUMFS"/>
        <w:rPr>
          <w:lang w:val="fr-FR"/>
        </w:rPr>
      </w:pPr>
      <w:r w:rsidRPr="00B55953">
        <w:rPr>
          <w:lang w:val="fr-FR"/>
        </w:rPr>
        <w:t>Les délibérations ont eu lieu sur la base du document</w:t>
      </w:r>
      <w:r w:rsidR="003D12A6" w:rsidRPr="00B55953">
        <w:rPr>
          <w:lang w:val="fr-FR"/>
        </w:rPr>
        <w:t> </w:t>
      </w:r>
      <w:r w:rsidRPr="00B55953">
        <w:rPr>
          <w:lang w:val="fr-FR"/>
        </w:rPr>
        <w:t>CWS/8/22.</w:t>
      </w:r>
    </w:p>
    <w:p w14:paraId="3368D66A" w14:textId="62FC968C" w:rsidR="00CC5E31" w:rsidRPr="00B55953" w:rsidRDefault="00CC5E31" w:rsidP="00B55953">
      <w:pPr>
        <w:pStyle w:val="ONUMFS"/>
        <w:rPr>
          <w:lang w:val="fr-FR"/>
        </w:rPr>
      </w:pPr>
      <w:r w:rsidRPr="00B55953">
        <w:rPr>
          <w:lang w:val="fr-FR"/>
        </w:rPr>
        <w:t xml:space="preserve">Le CWS a pris note du contenu du document et, en particulier, des activités menées par le Bureau international </w:t>
      </w:r>
      <w:r w:rsidR="00E23A75" w:rsidRPr="00B55953">
        <w:rPr>
          <w:lang w:val="fr-FR"/>
        </w:rPr>
        <w:t>en 2019</w:t>
      </w:r>
      <w:r w:rsidRPr="00B55953">
        <w:rPr>
          <w:lang w:val="fr-FR"/>
        </w:rPr>
        <w:t xml:space="preserve"> en ce qui concerne la prestation de services consultatifs et d</w:t>
      </w:r>
      <w:r w:rsidR="00E23A75" w:rsidRPr="00B55953">
        <w:rPr>
          <w:lang w:val="fr-FR"/>
        </w:rPr>
        <w:t>’</w:t>
      </w:r>
      <w:r w:rsidRPr="00B55953">
        <w:rPr>
          <w:lang w:val="fr-FR"/>
        </w:rPr>
        <w:t>assistance technique aux fins du renforcement des capacités des offices de propriété industrielle portant sur la diffusion de l</w:t>
      </w:r>
      <w:r w:rsidR="00E23A75" w:rsidRPr="00B55953">
        <w:rPr>
          <w:lang w:val="fr-FR"/>
        </w:rPr>
        <w:t>’</w:t>
      </w:r>
      <w:r w:rsidRPr="00B55953">
        <w:rPr>
          <w:lang w:val="fr-FR"/>
        </w:rPr>
        <w:t>information en matière de normes de propriété intellectuelle.</w:t>
      </w:r>
    </w:p>
    <w:p w14:paraId="248A1EFA" w14:textId="33FF48C7" w:rsidR="00CC5E31" w:rsidRPr="00B55953" w:rsidRDefault="00CC5E31" w:rsidP="00B55953">
      <w:pPr>
        <w:pStyle w:val="ONUMFS"/>
        <w:rPr>
          <w:lang w:val="fr-FR"/>
        </w:rPr>
      </w:pPr>
      <w:r w:rsidRPr="00B55953">
        <w:rPr>
          <w:lang w:val="fr-FR"/>
        </w:rPr>
        <w:t>Le CWS a également noté que le document</w:t>
      </w:r>
      <w:r w:rsidR="003D12A6" w:rsidRPr="00B55953">
        <w:rPr>
          <w:lang w:val="fr-FR"/>
        </w:rPr>
        <w:t> </w:t>
      </w:r>
      <w:r w:rsidRPr="00B55953">
        <w:rPr>
          <w:lang w:val="fr-FR"/>
        </w:rPr>
        <w:t>CWS/8/22 servirait de base au rapport correspondant présenté à l</w:t>
      </w:r>
      <w:r w:rsidR="00E23A75" w:rsidRPr="00B55953">
        <w:rPr>
          <w:lang w:val="fr-FR"/>
        </w:rPr>
        <w:t>’</w:t>
      </w:r>
      <w:r w:rsidRPr="00B55953">
        <w:rPr>
          <w:lang w:val="fr-FR"/>
        </w:rPr>
        <w:t>Assemblée générale de l</w:t>
      </w:r>
      <w:r w:rsidR="00E23A75" w:rsidRPr="00B55953">
        <w:rPr>
          <w:lang w:val="fr-FR"/>
        </w:rPr>
        <w:t>’</w:t>
      </w:r>
      <w:r w:rsidRPr="00B55953">
        <w:rPr>
          <w:lang w:val="fr-FR"/>
        </w:rPr>
        <w:t xml:space="preserve">OMPI </w:t>
      </w:r>
      <w:r w:rsidR="00E23A75" w:rsidRPr="00B55953">
        <w:rPr>
          <w:lang w:val="fr-FR"/>
        </w:rPr>
        <w:t>en 2021</w:t>
      </w:r>
      <w:r w:rsidRPr="00B55953">
        <w:rPr>
          <w:lang w:val="fr-FR"/>
        </w:rPr>
        <w:t>, ainsi qu</w:t>
      </w:r>
      <w:r w:rsidR="00E23A75" w:rsidRPr="00B55953">
        <w:rPr>
          <w:lang w:val="fr-FR"/>
        </w:rPr>
        <w:t>’</w:t>
      </w:r>
      <w:r w:rsidRPr="00B55953">
        <w:rPr>
          <w:lang w:val="fr-FR"/>
        </w:rPr>
        <w:t>il a été demandé à sa quarant</w:t>
      </w:r>
      <w:r w:rsidR="00E23A75" w:rsidRPr="00B55953">
        <w:rPr>
          <w:lang w:val="fr-FR"/>
        </w:rPr>
        <w:t>ième session</w:t>
      </w:r>
      <w:r w:rsidRPr="00B55953">
        <w:rPr>
          <w:lang w:val="fr-FR"/>
        </w:rPr>
        <w:t xml:space="preserve"> en </w:t>
      </w:r>
      <w:r w:rsidR="00E23A75" w:rsidRPr="00B55953">
        <w:rPr>
          <w:lang w:val="fr-FR"/>
        </w:rPr>
        <w:t>octobre 20</w:t>
      </w:r>
      <w:r w:rsidRPr="00B55953">
        <w:rPr>
          <w:lang w:val="fr-FR"/>
        </w:rPr>
        <w:t xml:space="preserve">11 (voir le </w:t>
      </w:r>
      <w:r w:rsidR="00E23A75" w:rsidRPr="00B55953">
        <w:rPr>
          <w:lang w:val="fr-FR"/>
        </w:rPr>
        <w:t>paragraphe 1</w:t>
      </w:r>
      <w:r w:rsidRPr="00B55953">
        <w:rPr>
          <w:lang w:val="fr-FR"/>
        </w:rPr>
        <w:t>90 du document</w:t>
      </w:r>
      <w:r w:rsidR="003D12A6" w:rsidRPr="00B55953">
        <w:rPr>
          <w:lang w:val="fr-FR"/>
        </w:rPr>
        <w:t> </w:t>
      </w:r>
      <w:r w:rsidRPr="00B55953">
        <w:rPr>
          <w:lang w:val="fr-FR"/>
        </w:rPr>
        <w:t>WO/GA/40/19).</w:t>
      </w:r>
    </w:p>
    <w:p w14:paraId="7B2D4DDF" w14:textId="4161D5B0" w:rsidR="00CC5E31" w:rsidRPr="00B55953" w:rsidRDefault="00E23A75" w:rsidP="00F64269">
      <w:pPr>
        <w:pStyle w:val="Heading3"/>
        <w:rPr>
          <w:lang w:val="fr-FR"/>
        </w:rPr>
      </w:pPr>
      <w:r w:rsidRPr="00B55953">
        <w:rPr>
          <w:lang w:val="fr-FR"/>
        </w:rPr>
        <w:t>Point 8</w:t>
      </w:r>
      <w:r w:rsidR="00CC5E31" w:rsidRPr="00B55953">
        <w:rPr>
          <w:lang w:val="fr-FR"/>
        </w:rPr>
        <w:t>.b) de l</w:t>
      </w:r>
      <w:r w:rsidRPr="00B55953">
        <w:rPr>
          <w:lang w:val="fr-FR"/>
        </w:rPr>
        <w:t>’</w:t>
      </w:r>
      <w:r w:rsidR="00CC5E31" w:rsidRPr="00B55953">
        <w:rPr>
          <w:lang w:val="fr-FR"/>
        </w:rPr>
        <w:t>ordre du jour</w:t>
      </w:r>
      <w:r w:rsidRPr="00B55953">
        <w:rPr>
          <w:lang w:val="fr-FR"/>
        </w:rPr>
        <w:t> :</w:t>
      </w:r>
      <w:r w:rsidR="00CC5E31" w:rsidRPr="00B55953">
        <w:rPr>
          <w:lang w:val="fr-FR"/>
        </w:rPr>
        <w:t xml:space="preserve"> Rapport sur les rapports techniques annuels</w:t>
      </w:r>
    </w:p>
    <w:p w14:paraId="77A0A1EF" w14:textId="587F94CB" w:rsidR="00CC5E31" w:rsidRPr="00B55953" w:rsidRDefault="00CC5E31" w:rsidP="00B55953">
      <w:pPr>
        <w:pStyle w:val="ONUMFS"/>
        <w:rPr>
          <w:lang w:val="fr-FR"/>
        </w:rPr>
      </w:pPr>
      <w:r w:rsidRPr="00B55953">
        <w:rPr>
          <w:lang w:val="fr-FR"/>
        </w:rPr>
        <w:t>Le CWS a pris note du contenu du document</w:t>
      </w:r>
      <w:r w:rsidR="003D12A6" w:rsidRPr="00B55953">
        <w:rPr>
          <w:lang w:val="fr-FR"/>
        </w:rPr>
        <w:t> </w:t>
      </w:r>
      <w:r w:rsidRPr="00B55953">
        <w:rPr>
          <w:lang w:val="fr-FR"/>
        </w:rPr>
        <w:t xml:space="preserve">CWS/8/INF/4, </w:t>
      </w:r>
      <w:r w:rsidR="00C918E5" w:rsidRPr="00B55953">
        <w:rPr>
          <w:lang w:val="fr-FR"/>
        </w:rPr>
        <w:t>et en particulier d</w:t>
      </w:r>
      <w:r w:rsidRPr="00B55953">
        <w:rPr>
          <w:lang w:val="fr-FR"/>
        </w:rPr>
        <w:t xml:space="preserve">es activités </w:t>
      </w:r>
      <w:r w:rsidR="00C918E5" w:rsidRPr="00B55953">
        <w:rPr>
          <w:lang w:val="fr-FR"/>
        </w:rPr>
        <w:t xml:space="preserve">menées </w:t>
      </w:r>
      <w:r w:rsidR="00E23A75" w:rsidRPr="00B55953">
        <w:rPr>
          <w:lang w:val="fr-FR"/>
        </w:rPr>
        <w:t>en 2019</w:t>
      </w:r>
      <w:r w:rsidRPr="00B55953">
        <w:rPr>
          <w:lang w:val="fr-FR"/>
        </w:rPr>
        <w:t xml:space="preserve"> </w:t>
      </w:r>
      <w:r w:rsidR="00C918E5" w:rsidRPr="00B55953">
        <w:rPr>
          <w:lang w:val="fr-FR"/>
        </w:rPr>
        <w:t xml:space="preserve">par les </w:t>
      </w:r>
      <w:r w:rsidRPr="00B55953">
        <w:rPr>
          <w:lang w:val="fr-FR"/>
        </w:rPr>
        <w:t>offices de propriété intellectuelle ayant répon</w:t>
      </w:r>
      <w:r w:rsidR="00013896" w:rsidRPr="00B55953">
        <w:rPr>
          <w:lang w:val="fr-FR"/>
        </w:rPr>
        <w:t xml:space="preserve">du.  À </w:t>
      </w:r>
      <w:r w:rsidRPr="00B55953">
        <w:rPr>
          <w:lang w:val="fr-FR"/>
        </w:rPr>
        <w:t>la sept</w:t>
      </w:r>
      <w:r w:rsidR="00E23A75" w:rsidRPr="00B55953">
        <w:rPr>
          <w:lang w:val="fr-FR"/>
        </w:rPr>
        <w:t>ième session</w:t>
      </w:r>
      <w:r w:rsidRPr="00B55953">
        <w:rPr>
          <w:lang w:val="fr-FR"/>
        </w:rPr>
        <w:t>,</w:t>
      </w:r>
      <w:r w:rsidR="00E23A75" w:rsidRPr="00B55953">
        <w:rPr>
          <w:lang w:val="fr-FR"/>
        </w:rPr>
        <w:t xml:space="preserve"> le CWS</w:t>
      </w:r>
      <w:r w:rsidRPr="00B55953">
        <w:rPr>
          <w:lang w:val="fr-FR"/>
        </w:rPr>
        <w:t xml:space="preserve"> a demandé qu</w:t>
      </w:r>
      <w:r w:rsidR="00E23A75" w:rsidRPr="00B55953">
        <w:rPr>
          <w:lang w:val="fr-FR"/>
        </w:rPr>
        <w:t>’</w:t>
      </w:r>
      <w:r w:rsidRPr="00B55953">
        <w:rPr>
          <w:lang w:val="fr-FR"/>
        </w:rPr>
        <w:t>une proposition soit formulée afin d</w:t>
      </w:r>
      <w:r w:rsidR="00E23A75" w:rsidRPr="00B55953">
        <w:rPr>
          <w:lang w:val="fr-FR"/>
        </w:rPr>
        <w:t>’</w:t>
      </w:r>
      <w:r w:rsidRPr="00B55953">
        <w:rPr>
          <w:lang w:val="fr-FR"/>
        </w:rPr>
        <w:t>améliorer les rapports techniques annuels, compte tenu de la complexité des questionnaires, du chevauchement avec d</w:t>
      </w:r>
      <w:r w:rsidR="00E23A75" w:rsidRPr="00B55953">
        <w:rPr>
          <w:lang w:val="fr-FR"/>
        </w:rPr>
        <w:t>’</w:t>
      </w:r>
      <w:r w:rsidRPr="00B55953">
        <w:rPr>
          <w:lang w:val="fr-FR"/>
        </w:rPr>
        <w:t>autres questionnaires de l</w:t>
      </w:r>
      <w:r w:rsidR="00E23A75" w:rsidRPr="00B55953">
        <w:rPr>
          <w:lang w:val="fr-FR"/>
        </w:rPr>
        <w:t>’</w:t>
      </w:r>
      <w:r w:rsidRPr="00B55953">
        <w:rPr>
          <w:lang w:val="fr-FR"/>
        </w:rPr>
        <w:t>OMPI et de la disponibilité de ces informations sur les sites</w:t>
      </w:r>
      <w:r w:rsidR="007C1221" w:rsidRPr="00B55953">
        <w:rPr>
          <w:lang w:val="fr-FR"/>
        </w:rPr>
        <w:t> </w:t>
      </w:r>
      <w:r w:rsidRPr="00B55953">
        <w:rPr>
          <w:lang w:val="fr-FR"/>
        </w:rPr>
        <w:t>Web des offices de propriété industriel</w:t>
      </w:r>
      <w:r w:rsidR="00013896" w:rsidRPr="00B55953">
        <w:rPr>
          <w:lang w:val="fr-FR"/>
        </w:rPr>
        <w:t>le.  Ce</w:t>
      </w:r>
      <w:r w:rsidRPr="00B55953">
        <w:rPr>
          <w:lang w:val="fr-FR"/>
        </w:rPr>
        <w:t>tte année, le Bureau international n</w:t>
      </w:r>
      <w:r w:rsidR="00E23A75" w:rsidRPr="00B55953">
        <w:rPr>
          <w:lang w:val="fr-FR"/>
        </w:rPr>
        <w:t>’</w:t>
      </w:r>
      <w:r w:rsidRPr="00B55953">
        <w:rPr>
          <w:lang w:val="fr-FR"/>
        </w:rPr>
        <w:t>a pas eu la possibilité d</w:t>
      </w:r>
      <w:r w:rsidR="00E23A75" w:rsidRPr="00B55953">
        <w:rPr>
          <w:lang w:val="fr-FR"/>
        </w:rPr>
        <w:t>’</w:t>
      </w:r>
      <w:r w:rsidRPr="00B55953">
        <w:rPr>
          <w:lang w:val="fr-FR"/>
        </w:rPr>
        <w:t>examiner la question de l</w:t>
      </w:r>
      <w:r w:rsidR="00E23A75" w:rsidRPr="00B55953">
        <w:rPr>
          <w:lang w:val="fr-FR"/>
        </w:rPr>
        <w:t>’</w:t>
      </w:r>
      <w:r w:rsidRPr="00B55953">
        <w:rPr>
          <w:lang w:val="fr-FR"/>
        </w:rPr>
        <w:t>amélioration des rapports techniques annuels par la voie des rapports techniques annuels.</w:t>
      </w:r>
    </w:p>
    <w:p w14:paraId="5A3BFD5C" w14:textId="710EE7AB" w:rsidR="00CC5E31" w:rsidRPr="00B55953" w:rsidRDefault="00CC5E31" w:rsidP="00B55953">
      <w:pPr>
        <w:pStyle w:val="ONUMFS"/>
        <w:rPr>
          <w:lang w:val="fr-FR"/>
        </w:rPr>
      </w:pPr>
      <w:r w:rsidRPr="00B55953">
        <w:rPr>
          <w:lang w:val="fr-FR"/>
        </w:rPr>
        <w:t xml:space="preserve">Le CWS a noté que le </w:t>
      </w:r>
      <w:r w:rsidR="0000056A" w:rsidRPr="00B55953">
        <w:rPr>
          <w:lang w:val="fr-FR"/>
        </w:rPr>
        <w:t>Bureau international</w:t>
      </w:r>
      <w:r w:rsidRPr="00B55953">
        <w:rPr>
          <w:lang w:val="fr-FR"/>
        </w:rPr>
        <w:t xml:space="preserve"> avait l</w:t>
      </w:r>
      <w:r w:rsidR="00E23A75" w:rsidRPr="00B55953">
        <w:rPr>
          <w:lang w:val="fr-FR"/>
        </w:rPr>
        <w:t>’</w:t>
      </w:r>
      <w:r w:rsidRPr="00B55953">
        <w:rPr>
          <w:lang w:val="fr-FR"/>
        </w:rPr>
        <w:t>intention de présenter une proposition visant à améliorer les rapports techniques annuels à sa neuv</w:t>
      </w:r>
      <w:r w:rsidR="00E23A75" w:rsidRPr="00B55953">
        <w:rPr>
          <w:lang w:val="fr-FR"/>
        </w:rPr>
        <w:t>ième session</w:t>
      </w:r>
      <w:r w:rsidRPr="00B55953">
        <w:rPr>
          <w:lang w:val="fr-FR"/>
        </w:rPr>
        <w:t>.</w:t>
      </w:r>
    </w:p>
    <w:p w14:paraId="502BBD3E" w14:textId="03E6F220" w:rsidR="00CC5E31" w:rsidRPr="00B55953" w:rsidRDefault="00E23A75" w:rsidP="00F64269">
      <w:pPr>
        <w:pStyle w:val="Heading3"/>
        <w:rPr>
          <w:lang w:val="fr-FR"/>
        </w:rPr>
      </w:pPr>
      <w:r w:rsidRPr="00B55953">
        <w:rPr>
          <w:lang w:val="fr-FR"/>
        </w:rPr>
        <w:t>Point 8</w:t>
      </w:r>
      <w:r w:rsidR="00CC5E31" w:rsidRPr="00B55953">
        <w:rPr>
          <w:lang w:val="fr-FR"/>
        </w:rPr>
        <w:t>.c) de l</w:t>
      </w:r>
      <w:r w:rsidRPr="00B55953">
        <w:rPr>
          <w:lang w:val="fr-FR"/>
        </w:rPr>
        <w:t>’</w:t>
      </w:r>
      <w:r w:rsidR="00CC5E31" w:rsidRPr="00B55953">
        <w:rPr>
          <w:lang w:val="fr-FR"/>
        </w:rPr>
        <w:t>ordre du jour</w:t>
      </w:r>
      <w:r w:rsidRPr="00B55953">
        <w:rPr>
          <w:lang w:val="fr-FR"/>
        </w:rPr>
        <w:t> :</w:t>
      </w:r>
      <w:r w:rsidR="00CC5E31" w:rsidRPr="00B55953">
        <w:rPr>
          <w:lang w:val="fr-FR"/>
        </w:rPr>
        <w:t xml:space="preserve"> Mise à jour de l</w:t>
      </w:r>
      <w:r w:rsidRPr="00B55953">
        <w:rPr>
          <w:lang w:val="fr-FR"/>
        </w:rPr>
        <w:t>’</w:t>
      </w:r>
      <w:r w:rsidR="00CC5E31" w:rsidRPr="00B55953">
        <w:rPr>
          <w:lang w:val="fr-FR"/>
        </w:rPr>
        <w:t>outil WIPO Sequence</w:t>
      </w:r>
    </w:p>
    <w:p w14:paraId="79F12AE1" w14:textId="5F5BEDDE" w:rsidR="00CC5E31" w:rsidRPr="00B55953" w:rsidRDefault="00CC5E31" w:rsidP="00B55953">
      <w:pPr>
        <w:pStyle w:val="ONUMFS"/>
        <w:rPr>
          <w:lang w:val="fr-FR"/>
        </w:rPr>
      </w:pPr>
      <w:r w:rsidRPr="00B55953">
        <w:rPr>
          <w:lang w:val="fr-FR"/>
        </w:rPr>
        <w:t>Les délibérations ont eu lieu sur la base du document</w:t>
      </w:r>
      <w:r w:rsidR="003D12A6" w:rsidRPr="00B55953">
        <w:rPr>
          <w:lang w:val="fr-FR"/>
        </w:rPr>
        <w:t> </w:t>
      </w:r>
      <w:r w:rsidRPr="00B55953">
        <w:rPr>
          <w:lang w:val="fr-FR"/>
        </w:rPr>
        <w:t>CWS/8/INF/5.</w:t>
      </w:r>
    </w:p>
    <w:p w14:paraId="6B1BF9E5" w14:textId="6638C5B6" w:rsidR="00E23A75" w:rsidRPr="00B55953" w:rsidRDefault="00CC5E31" w:rsidP="00B55953">
      <w:pPr>
        <w:pStyle w:val="ONUMFS"/>
        <w:rPr>
          <w:lang w:val="fr-FR"/>
        </w:rPr>
      </w:pPr>
      <w:r w:rsidRPr="00B55953">
        <w:rPr>
          <w:lang w:val="fr-FR"/>
        </w:rPr>
        <w:t>Le CWS a pris note du contenu du document, en particulier des progrès réalisés dans le développement de l</w:t>
      </w:r>
      <w:r w:rsidR="00E23A75" w:rsidRPr="00B55953">
        <w:rPr>
          <w:lang w:val="fr-FR"/>
        </w:rPr>
        <w:t>’</w:t>
      </w:r>
      <w:r w:rsidRPr="00B55953">
        <w:rPr>
          <w:lang w:val="fr-FR"/>
        </w:rPr>
        <w:t>outil logiciel WIPO Sequence qui sera utilisé par les déposants et les offices du monde entier pour établir des listages de séquences et vérifier leur conformité avec la norme</w:t>
      </w:r>
      <w:r w:rsidR="007C1221" w:rsidRPr="00B55953">
        <w:rPr>
          <w:lang w:val="fr-FR"/>
        </w:rPr>
        <w:t> </w:t>
      </w:r>
      <w:r w:rsidRPr="00B55953">
        <w:rPr>
          <w:lang w:val="fr-FR"/>
        </w:rPr>
        <w:t>ST.26 de l</w:t>
      </w:r>
      <w:r w:rsidR="00E23A75" w:rsidRPr="00B55953">
        <w:rPr>
          <w:lang w:val="fr-FR"/>
        </w:rPr>
        <w:t>’</w:t>
      </w:r>
      <w:r w:rsidRPr="00B55953">
        <w:rPr>
          <w:lang w:val="fr-FR"/>
        </w:rPr>
        <w:t>O</w:t>
      </w:r>
      <w:r w:rsidR="00013896" w:rsidRPr="00B55953">
        <w:rPr>
          <w:lang w:val="fr-FR"/>
        </w:rPr>
        <w:t>MPI.  La</w:t>
      </w:r>
      <w:r w:rsidRPr="00B55953">
        <w:rPr>
          <w:lang w:val="fr-FR"/>
        </w:rPr>
        <w:t xml:space="preserve"> version</w:t>
      </w:r>
      <w:r w:rsidR="003D12A6" w:rsidRPr="00B55953">
        <w:rPr>
          <w:lang w:val="fr-FR"/>
        </w:rPr>
        <w:t> </w:t>
      </w:r>
      <w:r w:rsidRPr="00B55953">
        <w:rPr>
          <w:lang w:val="fr-FR"/>
        </w:rPr>
        <w:t xml:space="preserve">1.0 de cet outil a été lancée le </w:t>
      </w:r>
      <w:r w:rsidR="00E23A75" w:rsidRPr="00B55953">
        <w:rPr>
          <w:lang w:val="fr-FR"/>
        </w:rPr>
        <w:t>4 novembre 20</w:t>
      </w:r>
      <w:r w:rsidRPr="00B55953">
        <w:rPr>
          <w:lang w:val="fr-FR"/>
        </w:rPr>
        <w:t>20 sur le site</w:t>
      </w:r>
      <w:r w:rsidR="007C1221" w:rsidRPr="00B55953">
        <w:rPr>
          <w:lang w:val="fr-FR"/>
        </w:rPr>
        <w:t> </w:t>
      </w:r>
      <w:r w:rsidRPr="00B55953">
        <w:rPr>
          <w:lang w:val="fr-FR"/>
        </w:rPr>
        <w:t>Web de l</w:t>
      </w:r>
      <w:r w:rsidR="00E23A75" w:rsidRPr="00B55953">
        <w:rPr>
          <w:lang w:val="fr-FR"/>
        </w:rPr>
        <w:t>’</w:t>
      </w:r>
      <w:r w:rsidRPr="00B55953">
        <w:rPr>
          <w:lang w:val="fr-FR"/>
        </w:rPr>
        <w:t>OMPI à l</w:t>
      </w:r>
      <w:r w:rsidR="00E23A75" w:rsidRPr="00B55953">
        <w:rPr>
          <w:lang w:val="fr-FR"/>
        </w:rPr>
        <w:t>’</w:t>
      </w:r>
      <w:r w:rsidRPr="00B55953">
        <w:rPr>
          <w:lang w:val="fr-FR"/>
        </w:rPr>
        <w:t xml:space="preserve">adresse </w:t>
      </w:r>
      <w:hyperlink r:id="rId14" w:history="1">
        <w:r w:rsidR="00C918E5" w:rsidRPr="00F94D81">
          <w:rPr>
            <w:rStyle w:val="Hyperlink"/>
            <w:lang w:val="fr-CH"/>
          </w:rPr>
          <w:t>https://www.wipo.int/standards/fr/sequence/index.html</w:t>
        </w:r>
      </w:hyperlink>
      <w:r w:rsidRPr="00B55953">
        <w:rPr>
          <w:lang w:val="fr-FR"/>
        </w:rPr>
        <w:t>.</w:t>
      </w:r>
    </w:p>
    <w:p w14:paraId="086D02C5" w14:textId="46B64BD4" w:rsidR="00CC5E31" w:rsidRPr="00B55953" w:rsidRDefault="00E23A75" w:rsidP="00F64269">
      <w:pPr>
        <w:pStyle w:val="Heading3"/>
        <w:rPr>
          <w:lang w:val="fr-FR"/>
        </w:rPr>
      </w:pPr>
      <w:r w:rsidRPr="00B55953">
        <w:rPr>
          <w:lang w:val="fr-FR"/>
        </w:rPr>
        <w:t>Point 8</w:t>
      </w:r>
      <w:r w:rsidR="00CC5E31" w:rsidRPr="00B55953">
        <w:rPr>
          <w:lang w:val="fr-FR"/>
        </w:rPr>
        <w:t>.d) de l</w:t>
      </w:r>
      <w:r w:rsidRPr="00B55953">
        <w:rPr>
          <w:lang w:val="fr-FR"/>
        </w:rPr>
        <w:t>’</w:t>
      </w:r>
      <w:r w:rsidR="00CC5E31" w:rsidRPr="00B55953">
        <w:rPr>
          <w:lang w:val="fr-FR"/>
        </w:rPr>
        <w:t>ordre du jour</w:t>
      </w:r>
      <w:r w:rsidRPr="00B55953">
        <w:rPr>
          <w:lang w:val="fr-FR"/>
        </w:rPr>
        <w:t> :</w:t>
      </w:r>
      <w:r w:rsidR="00CC5E31" w:rsidRPr="00B55953">
        <w:rPr>
          <w:lang w:val="fr-FR"/>
        </w:rPr>
        <w:t xml:space="preserve"> Mise à jour du portail d</w:t>
      </w:r>
      <w:r w:rsidRPr="00B55953">
        <w:rPr>
          <w:lang w:val="fr-FR"/>
        </w:rPr>
        <w:t>’</w:t>
      </w:r>
      <w:r w:rsidR="00CC5E31" w:rsidRPr="00B55953">
        <w:rPr>
          <w:lang w:val="fr-FR"/>
        </w:rPr>
        <w:t>accès aux fichiers d</w:t>
      </w:r>
      <w:r w:rsidRPr="00B55953">
        <w:rPr>
          <w:lang w:val="fr-FR"/>
        </w:rPr>
        <w:t>’</w:t>
      </w:r>
      <w:r w:rsidR="00CC5E31" w:rsidRPr="00B55953">
        <w:rPr>
          <w:lang w:val="fr-FR"/>
        </w:rPr>
        <w:t>autorité</w:t>
      </w:r>
    </w:p>
    <w:p w14:paraId="53EE9E8A" w14:textId="2B2FFCD6" w:rsidR="00CC5E31" w:rsidRPr="00B55953" w:rsidRDefault="00CC5E31" w:rsidP="00B55953">
      <w:pPr>
        <w:pStyle w:val="ONUMFS"/>
        <w:rPr>
          <w:lang w:val="fr-FR"/>
        </w:rPr>
      </w:pPr>
      <w:r w:rsidRPr="00B55953">
        <w:rPr>
          <w:lang w:val="fr-FR"/>
        </w:rPr>
        <w:t>Les délibérations ont eu lieu sur la base du document</w:t>
      </w:r>
      <w:r w:rsidR="003D12A6" w:rsidRPr="00B55953">
        <w:rPr>
          <w:lang w:val="fr-FR"/>
        </w:rPr>
        <w:t> </w:t>
      </w:r>
      <w:r w:rsidRPr="00B55953">
        <w:rPr>
          <w:lang w:val="fr-FR"/>
        </w:rPr>
        <w:t>CWS/8/INF/6.</w:t>
      </w:r>
    </w:p>
    <w:p w14:paraId="2CA99216" w14:textId="4ACFBE45" w:rsidR="00E23A75" w:rsidRPr="00B55953" w:rsidRDefault="00CC5E31" w:rsidP="00B55953">
      <w:pPr>
        <w:pStyle w:val="ONUMFS"/>
        <w:rPr>
          <w:lang w:val="fr-FR"/>
        </w:rPr>
      </w:pPr>
      <w:r w:rsidRPr="00B55953">
        <w:rPr>
          <w:lang w:val="fr-FR"/>
        </w:rPr>
        <w:t>Le CWS a pris note du contenu du document, en particulier de la situation actuelle du portail d</w:t>
      </w:r>
      <w:r w:rsidR="00E23A75" w:rsidRPr="00B55953">
        <w:rPr>
          <w:lang w:val="fr-FR"/>
        </w:rPr>
        <w:t>’</w:t>
      </w:r>
      <w:r w:rsidRPr="00B55953">
        <w:rPr>
          <w:lang w:val="fr-FR"/>
        </w:rPr>
        <w:t>accès aux fichiers d</w:t>
      </w:r>
      <w:r w:rsidR="00E23A75" w:rsidRPr="00B55953">
        <w:rPr>
          <w:lang w:val="fr-FR"/>
        </w:rPr>
        <w:t>’</w:t>
      </w:r>
      <w:r w:rsidRPr="00B55953">
        <w:rPr>
          <w:lang w:val="fr-FR"/>
        </w:rPr>
        <w:t>autorité sur le site</w:t>
      </w:r>
      <w:r w:rsidR="007C1221" w:rsidRPr="00B55953">
        <w:rPr>
          <w:lang w:val="fr-FR"/>
        </w:rPr>
        <w:t> </w:t>
      </w:r>
      <w:r w:rsidRPr="00B55953">
        <w:rPr>
          <w:lang w:val="fr-FR"/>
        </w:rPr>
        <w:t>Web de l</w:t>
      </w:r>
      <w:r w:rsidR="00E23A75" w:rsidRPr="00B55953">
        <w:rPr>
          <w:lang w:val="fr-FR"/>
        </w:rPr>
        <w:t>’</w:t>
      </w:r>
      <w:r w:rsidRPr="00B55953">
        <w:rPr>
          <w:lang w:val="fr-FR"/>
        </w:rPr>
        <w:t>O</w:t>
      </w:r>
      <w:r w:rsidR="00013896" w:rsidRPr="00B55953">
        <w:rPr>
          <w:lang w:val="fr-FR"/>
        </w:rPr>
        <w:t>MPI.  Vi</w:t>
      </w:r>
      <w:r w:rsidRPr="00B55953">
        <w:rPr>
          <w:lang w:val="fr-FR"/>
        </w:rPr>
        <w:t>ngt</w:t>
      </w:r>
      <w:r w:rsidR="00DF73E9">
        <w:rPr>
          <w:lang w:val="fr-FR"/>
        </w:rPr>
        <w:t xml:space="preserve"> et un</w:t>
      </w:r>
      <w:r w:rsidRPr="00B55953">
        <w:rPr>
          <w:lang w:val="fr-FR"/>
        </w:rPr>
        <w:t xml:space="preserve"> Offices fournissent actuellement au Bureau international des ensembles de données de fichiers d</w:t>
      </w:r>
      <w:r w:rsidR="00E23A75" w:rsidRPr="00B55953">
        <w:rPr>
          <w:lang w:val="fr-FR"/>
        </w:rPr>
        <w:t>’</w:t>
      </w:r>
      <w:r w:rsidRPr="00B55953">
        <w:rPr>
          <w:lang w:val="fr-FR"/>
        </w:rPr>
        <w:t>autorité, et 10</w:t>
      </w:r>
      <w:r w:rsidR="00C918E5" w:rsidRPr="00B55953">
        <w:rPr>
          <w:lang w:val="fr-FR"/>
        </w:rPr>
        <w:t> </w:t>
      </w:r>
      <w:r w:rsidRPr="00B55953">
        <w:rPr>
          <w:lang w:val="fr-FR"/>
        </w:rPr>
        <w:t>autres ont indiqué qu</w:t>
      </w:r>
      <w:r w:rsidR="00E23A75" w:rsidRPr="00B55953">
        <w:rPr>
          <w:lang w:val="fr-FR"/>
        </w:rPr>
        <w:t>’</w:t>
      </w:r>
      <w:r w:rsidRPr="00B55953">
        <w:rPr>
          <w:lang w:val="fr-FR"/>
        </w:rPr>
        <w:t>ils communiqueraient prochainement ces informations.</w:t>
      </w:r>
    </w:p>
    <w:p w14:paraId="3E5DF8E9" w14:textId="3C04BD59" w:rsidR="00B73F10" w:rsidRPr="00E06CBC" w:rsidRDefault="00CC5E31" w:rsidP="000B14FC">
      <w:pPr>
        <w:pStyle w:val="Endofdocument-Annex"/>
      </w:pPr>
      <w:r w:rsidRPr="00E06CBC">
        <w:t>[L</w:t>
      </w:r>
      <w:r w:rsidR="00E23A75" w:rsidRPr="00E06CBC">
        <w:t>’annexe I</w:t>
      </w:r>
      <w:r w:rsidRPr="00E06CBC">
        <w:t xml:space="preserve"> suit</w:t>
      </w:r>
      <w:r w:rsidRPr="00B55953">
        <w:t>]</w:t>
      </w:r>
      <w:r w:rsidR="000B14FC" w:rsidRPr="00E06CBC">
        <w:t xml:space="preserve"> </w:t>
      </w:r>
    </w:p>
    <w:sectPr w:rsidR="00B73F10" w:rsidRPr="00E06CBC" w:rsidSect="002F298C">
      <w:headerReference w:type="even" r:id="rId15"/>
      <w:headerReference w:type="default" r:id="rId16"/>
      <w:endnotePr>
        <w:numFmt w:val="decimal"/>
      </w:endnotePr>
      <w:pgSz w:w="11907" w:h="16840" w:code="9"/>
      <w:pgMar w:top="567" w:right="1134" w:bottom="1418" w:left="1418" w:header="510" w:footer="1021"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AE00F3A" w14:textId="77777777" w:rsidR="00C40207" w:rsidRDefault="00C40207">
      <w:r>
        <w:separator/>
      </w:r>
    </w:p>
  </w:endnote>
  <w:endnote w:type="continuationSeparator" w:id="0">
    <w:p w14:paraId="0BD695CD" w14:textId="77777777" w:rsidR="00C40207" w:rsidRDefault="00C40207" w:rsidP="003B38C1">
      <w:r>
        <w:separator/>
      </w:r>
    </w:p>
    <w:p w14:paraId="423D90B2" w14:textId="77777777" w:rsidR="00C40207" w:rsidRPr="003B38C1" w:rsidRDefault="00C40207" w:rsidP="003B38C1">
      <w:pPr>
        <w:spacing w:after="60"/>
        <w:rPr>
          <w:sz w:val="17"/>
        </w:rPr>
      </w:pPr>
      <w:r>
        <w:rPr>
          <w:sz w:val="17"/>
        </w:rPr>
        <w:t>[Endnote continued from previous page]</w:t>
      </w:r>
    </w:p>
  </w:endnote>
  <w:endnote w:type="continuationNotice" w:id="1">
    <w:p w14:paraId="3B454D33" w14:textId="77777777" w:rsidR="00C40207" w:rsidRPr="003B38C1" w:rsidRDefault="00C40207" w:rsidP="003B38C1">
      <w:pPr>
        <w:spacing w:before="60"/>
        <w:jc w:val="right"/>
        <w:rPr>
          <w:sz w:val="17"/>
          <w:szCs w:val="17"/>
        </w:rPr>
      </w:pPr>
      <w:r w:rsidRPr="003B38C1">
        <w:rPr>
          <w:sz w:val="17"/>
          <w:szCs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 w:name="Arial Black">
    <w:panose1 w:val="020B0A04020102020204"/>
    <w:charset w:val="00"/>
    <w:family w:val="swiss"/>
    <w:pitch w:val="variable"/>
    <w:sig w:usb0="A00002AF" w:usb1="400078FB" w:usb2="00000000" w:usb3="00000000" w:csb0="0000009F" w:csb1="00000000"/>
  </w:font>
  <w:font w:name="Cambria Math">
    <w:panose1 w:val="02040503050406030204"/>
    <w:charset w:val="00"/>
    <w:family w:val="roman"/>
    <w:pitch w:val="variable"/>
    <w:sig w:usb0="E00006FF" w:usb1="420024FF" w:usb2="02000000" w:usb3="00000000" w:csb0="0000019F" w:csb1="00000000"/>
  </w:font>
  <w:font w:name="Malgun Gothic">
    <w:panose1 w:val="020B0503020000020004"/>
    <w:charset w:val="81"/>
    <w:family w:val="swiss"/>
    <w:pitch w:val="variable"/>
    <w:sig w:usb0="9000002F" w:usb1="29D77CFB" w:usb2="00000012" w:usb3="00000000" w:csb0="0008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7F51CFC" w14:textId="77777777" w:rsidR="00C40207" w:rsidRDefault="00C40207">
      <w:r>
        <w:separator/>
      </w:r>
    </w:p>
  </w:footnote>
  <w:footnote w:type="continuationSeparator" w:id="0">
    <w:p w14:paraId="7AF6D519" w14:textId="77777777" w:rsidR="00C40207" w:rsidRDefault="00C40207" w:rsidP="008B60B2">
      <w:r>
        <w:separator/>
      </w:r>
    </w:p>
    <w:p w14:paraId="6A5A0AB4" w14:textId="77777777" w:rsidR="00C40207" w:rsidRPr="00ED77FB" w:rsidRDefault="00C40207" w:rsidP="008B60B2">
      <w:pPr>
        <w:spacing w:after="60"/>
        <w:rPr>
          <w:sz w:val="17"/>
          <w:szCs w:val="17"/>
        </w:rPr>
      </w:pPr>
      <w:r w:rsidRPr="00ED77FB">
        <w:rPr>
          <w:sz w:val="17"/>
          <w:szCs w:val="17"/>
        </w:rPr>
        <w:t>[Footnote continued from previous page]</w:t>
      </w:r>
    </w:p>
  </w:footnote>
  <w:footnote w:type="continuationNotice" w:id="1">
    <w:p w14:paraId="54B08A8D" w14:textId="77777777" w:rsidR="00C40207" w:rsidRPr="00ED77FB" w:rsidRDefault="00C40207" w:rsidP="008B60B2">
      <w:pPr>
        <w:spacing w:before="60"/>
        <w:jc w:val="right"/>
        <w:rPr>
          <w:sz w:val="17"/>
          <w:szCs w:val="17"/>
        </w:rPr>
      </w:pPr>
      <w:r w:rsidRPr="00ED77FB">
        <w:rPr>
          <w:sz w:val="17"/>
          <w:szCs w:val="17"/>
        </w:rPr>
        <w:t>[Footnote continued on next page]</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F4FC9EA" w14:textId="7399215E" w:rsidR="00EA1C64" w:rsidRPr="00BE486C" w:rsidRDefault="00F94D81" w:rsidP="00C52D2E">
    <w:pPr>
      <w:pStyle w:val="Header"/>
      <w:jc w:val="right"/>
      <w:rPr>
        <w:lang w:val="fr-CH"/>
      </w:rPr>
    </w:pPr>
    <w:r>
      <w:rPr>
        <w:lang w:val="fr-CH"/>
      </w:rPr>
      <w:t>CWS/8/24 Prov.</w:t>
    </w:r>
  </w:p>
  <w:p w14:paraId="4301EC66" w14:textId="77777777" w:rsidR="00EA1C64" w:rsidRPr="00355A86" w:rsidRDefault="00F94D81" w:rsidP="00EA1C64">
    <w:pPr>
      <w:pStyle w:val="Header"/>
      <w:jc w:val="right"/>
      <w:rPr>
        <w:lang w:val="fr-CH"/>
      </w:rPr>
    </w:pPr>
    <w:r w:rsidRPr="00BE486C">
      <w:rPr>
        <w:lang w:val="fr-CH"/>
      </w:rPr>
      <w:t>Annex</w:t>
    </w:r>
    <w:r>
      <w:rPr>
        <w:lang w:val="fr-CH"/>
      </w:rPr>
      <w:t>e</w:t>
    </w:r>
    <w:r w:rsidRPr="00BE486C">
      <w:rPr>
        <w:lang w:val="fr-CH"/>
      </w:rPr>
      <w:t xml:space="preserve"> III, page </w:t>
    </w:r>
    <w:sdt>
      <w:sdtPr>
        <w:id w:val="681093206"/>
        <w:docPartObj>
          <w:docPartGallery w:val="Page Numbers (Top of Page)"/>
          <w:docPartUnique/>
        </w:docPartObj>
      </w:sdtPr>
      <w:sdtEndPr/>
      <w:sdtContent>
        <w:r w:rsidRPr="00BE486C">
          <w:fldChar w:fldCharType="begin"/>
        </w:r>
        <w:r w:rsidRPr="00355A86">
          <w:rPr>
            <w:lang w:val="fr-CH"/>
          </w:rPr>
          <w:instrText>PAGE   \* MERGEFORMAT</w:instrText>
        </w:r>
        <w:r w:rsidRPr="00BE486C">
          <w:fldChar w:fldCharType="separate"/>
        </w:r>
        <w:r>
          <w:rPr>
            <w:noProof/>
            <w:lang w:val="fr-CH"/>
          </w:rPr>
          <w:t>4</w:t>
        </w:r>
        <w:r w:rsidRPr="00BE486C">
          <w:fldChar w:fldCharType="end"/>
        </w:r>
      </w:sdtContent>
    </w:sdt>
  </w:p>
  <w:p w14:paraId="3BD6EF74" w14:textId="77777777" w:rsidR="00EA1C64" w:rsidRPr="00355A86" w:rsidRDefault="00004958" w:rsidP="00EA1C64">
    <w:pPr>
      <w:pStyle w:val="Header"/>
      <w:jc w:val="right"/>
      <w:rPr>
        <w:lang w:val="fr-CH"/>
      </w:rPr>
    </w:pPr>
  </w:p>
  <w:p w14:paraId="3FAD0C48" w14:textId="77777777" w:rsidR="00EA1C64" w:rsidRPr="00355A86" w:rsidRDefault="00004958" w:rsidP="00EA1C64">
    <w:pPr>
      <w:pStyle w:val="Header"/>
      <w:jc w:val="right"/>
      <w:rPr>
        <w:lang w:val="fr-CH"/>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B22BAE3" w14:textId="29677957" w:rsidR="007256CD" w:rsidRPr="00BE486C" w:rsidRDefault="00F94D81">
    <w:pPr>
      <w:pStyle w:val="Header"/>
      <w:jc w:val="right"/>
      <w:rPr>
        <w:lang w:val="fr-CH"/>
      </w:rPr>
    </w:pPr>
    <w:r w:rsidRPr="00BE486C">
      <w:rPr>
        <w:lang w:val="fr-CH"/>
      </w:rPr>
      <w:t>CWS/</w:t>
    </w:r>
    <w:r>
      <w:rPr>
        <w:lang w:val="fr-CH"/>
      </w:rPr>
      <w:t>8</w:t>
    </w:r>
    <w:r w:rsidRPr="00BE486C">
      <w:rPr>
        <w:lang w:val="fr-CH"/>
      </w:rPr>
      <w:t>/2</w:t>
    </w:r>
    <w:r>
      <w:rPr>
        <w:lang w:val="fr-CH"/>
      </w:rPr>
      <w:t>4</w:t>
    </w:r>
  </w:p>
  <w:p w14:paraId="6E685746" w14:textId="7D16D604" w:rsidR="007256CD" w:rsidRPr="00E06CBC" w:rsidRDefault="00F94D81" w:rsidP="002F298C">
    <w:pPr>
      <w:pStyle w:val="Header"/>
      <w:spacing w:after="480"/>
      <w:jc w:val="right"/>
      <w:rPr>
        <w:lang w:val="fr-CH"/>
      </w:rPr>
    </w:pPr>
    <w:r w:rsidRPr="00BE486C">
      <w:rPr>
        <w:lang w:val="fr-CH"/>
      </w:rPr>
      <w:t>page</w:t>
    </w:r>
    <w:r>
      <w:rPr>
        <w:lang w:val="fr-CH"/>
      </w:rPr>
      <w:t> </w:t>
    </w:r>
    <w:sdt>
      <w:sdtPr>
        <w:id w:val="1138684335"/>
        <w:docPartObj>
          <w:docPartGallery w:val="Page Numbers (Top of Page)"/>
          <w:docPartUnique/>
        </w:docPartObj>
      </w:sdtPr>
      <w:sdtEndPr/>
      <w:sdtContent>
        <w:r w:rsidRPr="00BE486C">
          <w:fldChar w:fldCharType="begin"/>
        </w:r>
        <w:r w:rsidRPr="00E06CBC">
          <w:rPr>
            <w:lang w:val="fr-CH"/>
          </w:rPr>
          <w:instrText>PAGE   \* MERGEFORMAT</w:instrText>
        </w:r>
        <w:r w:rsidRPr="00BE486C">
          <w:fldChar w:fldCharType="separate"/>
        </w:r>
        <w:r w:rsidR="002A02B5" w:rsidRPr="002A02B5">
          <w:rPr>
            <w:noProof/>
            <w:lang w:val="fr-CH"/>
          </w:rPr>
          <w:t>16</w:t>
        </w:r>
        <w:r w:rsidRPr="00BE486C">
          <w:fldChar w:fldCharType="end"/>
        </w:r>
      </w:sdtContent>
    </w:sdt>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CA52912"/>
    <w:multiLevelType w:val="multilevel"/>
    <w:tmpl w:val="81F07DAA"/>
    <w:lvl w:ilvl="0">
      <w:numFmt w:val="bullet"/>
      <w:pStyle w:val="Bulletedlistlevel2"/>
      <w:lvlText w:val="–"/>
      <w:lvlJc w:val="left"/>
      <w:pPr>
        <w:tabs>
          <w:tab w:val="num" w:pos="567"/>
        </w:tabs>
        <w:ind w:left="0" w:firstLine="0"/>
      </w:pPr>
      <w:rPr>
        <w:rFonts w:ascii="Arial" w:eastAsia="Arial" w:hAnsi="Arial" w:hint="default"/>
        <w:color w:val="2D4C61"/>
        <w:w w:val="83"/>
        <w:sz w:val="18"/>
        <w:szCs w:val="18"/>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1" w15:restartNumberingAfterBreak="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6EE1709D"/>
    <w:multiLevelType w:val="hybridMultilevel"/>
    <w:tmpl w:val="27F2E842"/>
    <w:lvl w:ilvl="0" w:tplc="838E60B8">
      <w:start w:val="1"/>
      <w:numFmt w:val="bullet"/>
      <w:pStyle w:val="ListParagraph"/>
      <w:lvlText w:val=""/>
      <w:lvlJc w:val="left"/>
      <w:pPr>
        <w:ind w:left="927" w:hanging="360"/>
      </w:pPr>
      <w:rPr>
        <w:rFonts w:ascii="Symbol" w:hAnsi="Symbol"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4" w15:restartNumberingAfterBreak="0">
    <w:nsid w:val="73031953"/>
    <w:multiLevelType w:val="hybridMultilevel"/>
    <w:tmpl w:val="F71EC42E"/>
    <w:lvl w:ilvl="0" w:tplc="100C0017">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7BEB2BCD"/>
    <w:multiLevelType w:val="multilevel"/>
    <w:tmpl w:val="474211A0"/>
    <w:lvl w:ilvl="0">
      <w:numFmt w:val="bullet"/>
      <w:lvlText w:val="–"/>
      <w:lvlJc w:val="left"/>
      <w:pPr>
        <w:tabs>
          <w:tab w:val="num" w:pos="567"/>
        </w:tabs>
        <w:ind w:left="0" w:firstLine="0"/>
      </w:pPr>
      <w:rPr>
        <w:rFonts w:ascii="Arial" w:eastAsia="Arial" w:hAnsi="Arial" w:hint="default"/>
        <w:color w:val="2D4C61"/>
        <w:w w:val="83"/>
        <w:sz w:val="18"/>
        <w:szCs w:val="18"/>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num w:numId="1">
    <w:abstractNumId w:val="2"/>
  </w:num>
  <w:num w:numId="2">
    <w:abstractNumId w:val="1"/>
  </w:num>
  <w:num w:numId="3">
    <w:abstractNumId w:val="3"/>
  </w:num>
  <w:num w:numId="4">
    <w:abstractNumId w:val="0"/>
  </w:num>
  <w:num w:numId="5">
    <w:abstractNumId w:val="5"/>
  </w:num>
  <w:num w:numId="6">
    <w:abstractNumId w:val="4"/>
  </w:num>
  <w:num w:numId="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activeWritingStyle w:appName="MSWord" w:lang="fr-FR" w:vendorID="64" w:dllVersion="131078" w:nlCheck="1" w:checkStyle="0"/>
  <w:activeWritingStyle w:appName="MSWord" w:lang="fr-CH" w:vendorID="64" w:dllVersion="131078" w:nlCheck="1" w:checkStyle="0"/>
  <w:activeWritingStyle w:appName="MSWord" w:lang="en-US" w:vendorID="64" w:dllVersion="131078" w:nlCheck="1" w:checkStyle="1"/>
  <w:activeWritingStyle w:appName="MSWord" w:lang="es-ES" w:vendorID="64" w:dllVersion="131078" w:nlCheck="1" w:checkStyle="0"/>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hyphenationZone w:val="425"/>
  <w:displayHorizontalDrawingGridEvery w:val="0"/>
  <w:displayVerticalDrawingGridEvery w:val="0"/>
  <w:doNotUseMarginsForDrawingGridOrigin/>
  <w:noPunctuationKerning/>
  <w:characterSpacingControl w:val="doNotCompress"/>
  <w:hdrShapeDefaults>
    <o:shapedefaults v:ext="edit" spidmax="57345"/>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SourceLng" w:val="eng"/>
    <w:docVar w:name="TargetLng" w:val="fra"/>
    <w:docVar w:name="TermBases" w:val="WIPOLDTERM"/>
    <w:docVar w:name="TermBaseURL" w:val="empty"/>
    <w:docVar w:name="TextBases" w:val="Team Server TMs\French|TextBase TMs\WorkspaceFTS\Patents &amp; Innovation\Budapest|TextBase TMs\WorkspaceFTS\Patents &amp; Innovation\CWS|TextBase TMs\WorkspaceFTS\Patents &amp; Innovation\IPC|TextBase TMs\WorkspaceFTS\Patents &amp; Innovation\Patents|TextBase TMs\WorkspaceFTS\Patents &amp; Innovation\PCT|TextBase TMs\WorkspaceFTS\Patents &amp; Innovation\SCP|TextBase TMs\WorkspaceFTS\Brands, Designs &amp; DN\AMC|TextBase TMs\WorkspaceFTS\Brands, Designs &amp; DN\Brands|TextBase TMs\WorkspaceFTS\Brands, Designs &amp; DN\Hague|TextBase TMs\WorkspaceFTS\Brands, Designs &amp; DN\Lisbon|TextBase TMs\WorkspaceFTS\Brands, Designs &amp; DN\Madrid|TextBase TMs\WorkspaceFTS\Copyright\Copyright|TextBase TMs\WorkspaceFTS\Treaties &amp; Laws\WIPO Treaties|TextBase TMs\WorkspaceFTS\xLegacy\Trademarks|TextBase TMs\WorkspaceFTS\xLegacy\Patents|TextBase TMs\WorkspaceFTS\Ad-hoc\Assemblies|TextBase TMs\WorkspaceFTS\Ad-hoc\Glossaires|TextBase TMs\WorkspaceFTS\Administration &amp; Finance\Administration|TextBase TMs\WorkspaceFTS\Administration &amp; Finance\PBC|TextBase TMs\WorkspaceFTS\Brands, Designs &amp; DN\AMC|TextBase TMs\WorkspaceFTS\Brands, Designs &amp; DN\Brands|TextBase TMs\WorkspaceFTS\Brands, Designs &amp; DN\Hague|TextBase TMs\WorkspaceFTS\Brands, Designs &amp; DN\Lisbon|TextBase TMs\WorkspaceFTS\Brands, Designs &amp; DN\Madrid|TextBase TMs\WorkspaceFTS\Copyright\Copyright|TextBase TMs\WorkspaceFTS\Development\Development|TextBase TMs\WorkspaceFTS\GRTKF\GRTKF|TextBase TMs\WorkspaceFTS\Outreach\Academy|TextBase TMs\WorkspaceFTS\Outreach\ACE|TextBase TMs\WorkspaceFTS\Outreach\Communications|TextBase TMs\WorkspaceFTS\Outreach\Outreach|TextBase TMs\WorkspaceFTS\Outreach\Publications|TextBase TMs\WorkspaceFTS\Patents &amp; Innovation\Budapest|TextBase TMs\WorkspaceFTS\Patents &amp; Innovation\CWS|TextBase TMs\WorkspaceFTS\Patents &amp; Innovation\IPC|TextBase TMs\WorkspaceFTS\Patents &amp; Innovation\Patents|TextBase TMs\WorkspaceFTS\Patents &amp; Innovation\PCT|TextBase TMs\WorkspaceFTS\Patents &amp; Innovation\SCP|TextBase TMs\WorkspaceFTS\Treaties &amp; Laws\WIPO Lex|TextBase TMs\WorkspaceFTS\Treaties &amp; Laws\WIPO Treaties|TextBase TMs\WorkspaceFTS\xLegacy\Academy|TextBase TMs\WorkspaceFTS\xLegacy\Administrative|TextBase TMs\WorkspaceFTS\xLegacy\Budget and Finance|TextBase TMs\WorkspaceFTS\xLegacy\Copyright|TextBase TMs\WorkspaceFTS\xLegacy\IP_Press_Other|TextBase TMs\WorkspaceFTS\xLegacy\Patents|TextBase TMs\WorkspaceFTS\xLegacy\Trademarks|TextBase TMs\WorkspaceFTS\xLegacy\Treaties|TextBase TMs\WorkspaceFTS\xLegacy\UPOV"/>
    <w:docVar w:name="TextBaseURL" w:val="empty"/>
    <w:docVar w:name="UILng" w:val="en"/>
  </w:docVars>
  <w:rsids>
    <w:rsidRoot w:val="00A82446"/>
    <w:rsid w:val="0000056A"/>
    <w:rsid w:val="00005323"/>
    <w:rsid w:val="000069F8"/>
    <w:rsid w:val="000075F8"/>
    <w:rsid w:val="00011069"/>
    <w:rsid w:val="00013896"/>
    <w:rsid w:val="0001710E"/>
    <w:rsid w:val="00017B2B"/>
    <w:rsid w:val="000200E2"/>
    <w:rsid w:val="00022D1F"/>
    <w:rsid w:val="00023578"/>
    <w:rsid w:val="000238CE"/>
    <w:rsid w:val="00023EB0"/>
    <w:rsid w:val="000266F9"/>
    <w:rsid w:val="0003541D"/>
    <w:rsid w:val="00035A99"/>
    <w:rsid w:val="00036831"/>
    <w:rsid w:val="00036BE6"/>
    <w:rsid w:val="00037690"/>
    <w:rsid w:val="00043CAA"/>
    <w:rsid w:val="00044071"/>
    <w:rsid w:val="00051144"/>
    <w:rsid w:val="000537CD"/>
    <w:rsid w:val="00054550"/>
    <w:rsid w:val="00056A02"/>
    <w:rsid w:val="00064246"/>
    <w:rsid w:val="00064F76"/>
    <w:rsid w:val="0006764D"/>
    <w:rsid w:val="000720F3"/>
    <w:rsid w:val="0007245B"/>
    <w:rsid w:val="00073C27"/>
    <w:rsid w:val="00074C03"/>
    <w:rsid w:val="00075432"/>
    <w:rsid w:val="000774C8"/>
    <w:rsid w:val="000832D2"/>
    <w:rsid w:val="00083382"/>
    <w:rsid w:val="00090B3D"/>
    <w:rsid w:val="00091CD0"/>
    <w:rsid w:val="000928DB"/>
    <w:rsid w:val="000933C6"/>
    <w:rsid w:val="00094851"/>
    <w:rsid w:val="00095568"/>
    <w:rsid w:val="000968ED"/>
    <w:rsid w:val="000A027D"/>
    <w:rsid w:val="000A0CBC"/>
    <w:rsid w:val="000A2E7B"/>
    <w:rsid w:val="000A3B7C"/>
    <w:rsid w:val="000A4246"/>
    <w:rsid w:val="000A46B9"/>
    <w:rsid w:val="000A53EF"/>
    <w:rsid w:val="000A6BD4"/>
    <w:rsid w:val="000B00B8"/>
    <w:rsid w:val="000B14FC"/>
    <w:rsid w:val="000B4738"/>
    <w:rsid w:val="000B4E2F"/>
    <w:rsid w:val="000B5A3C"/>
    <w:rsid w:val="000B6189"/>
    <w:rsid w:val="000B64DB"/>
    <w:rsid w:val="000C5D12"/>
    <w:rsid w:val="000C5F2D"/>
    <w:rsid w:val="000D0CBB"/>
    <w:rsid w:val="000D1455"/>
    <w:rsid w:val="000D3701"/>
    <w:rsid w:val="000D56D5"/>
    <w:rsid w:val="000D6128"/>
    <w:rsid w:val="000E0D06"/>
    <w:rsid w:val="000E6660"/>
    <w:rsid w:val="000E7067"/>
    <w:rsid w:val="000F0830"/>
    <w:rsid w:val="000F1219"/>
    <w:rsid w:val="000F1641"/>
    <w:rsid w:val="000F25FD"/>
    <w:rsid w:val="000F5083"/>
    <w:rsid w:val="000F5E56"/>
    <w:rsid w:val="00100503"/>
    <w:rsid w:val="00100A19"/>
    <w:rsid w:val="001030DB"/>
    <w:rsid w:val="00110A61"/>
    <w:rsid w:val="00113E9A"/>
    <w:rsid w:val="00115E5F"/>
    <w:rsid w:val="0012205A"/>
    <w:rsid w:val="00122E01"/>
    <w:rsid w:val="00124058"/>
    <w:rsid w:val="00130212"/>
    <w:rsid w:val="0013122E"/>
    <w:rsid w:val="00131E42"/>
    <w:rsid w:val="00132EF6"/>
    <w:rsid w:val="00133B15"/>
    <w:rsid w:val="001359A0"/>
    <w:rsid w:val="001362EE"/>
    <w:rsid w:val="001406AC"/>
    <w:rsid w:val="0014150D"/>
    <w:rsid w:val="001418A9"/>
    <w:rsid w:val="001423CA"/>
    <w:rsid w:val="00143C78"/>
    <w:rsid w:val="0014404C"/>
    <w:rsid w:val="0014778D"/>
    <w:rsid w:val="00147D90"/>
    <w:rsid w:val="001550E1"/>
    <w:rsid w:val="00160E02"/>
    <w:rsid w:val="001644F4"/>
    <w:rsid w:val="001649E0"/>
    <w:rsid w:val="00170E2E"/>
    <w:rsid w:val="00177FD5"/>
    <w:rsid w:val="0018105A"/>
    <w:rsid w:val="001832A6"/>
    <w:rsid w:val="0018604C"/>
    <w:rsid w:val="0019178C"/>
    <w:rsid w:val="00192344"/>
    <w:rsid w:val="001A1695"/>
    <w:rsid w:val="001A4813"/>
    <w:rsid w:val="001A72C1"/>
    <w:rsid w:val="001A78AE"/>
    <w:rsid w:val="001B28B9"/>
    <w:rsid w:val="001B3888"/>
    <w:rsid w:val="001B4D06"/>
    <w:rsid w:val="001B50D0"/>
    <w:rsid w:val="001B6A7B"/>
    <w:rsid w:val="001B7D64"/>
    <w:rsid w:val="001C43C0"/>
    <w:rsid w:val="001C6025"/>
    <w:rsid w:val="001C6AD9"/>
    <w:rsid w:val="001C766E"/>
    <w:rsid w:val="001D2842"/>
    <w:rsid w:val="001D33DE"/>
    <w:rsid w:val="001D76C5"/>
    <w:rsid w:val="001E2E33"/>
    <w:rsid w:val="001E5437"/>
    <w:rsid w:val="001F2775"/>
    <w:rsid w:val="001F2BA0"/>
    <w:rsid w:val="001F3407"/>
    <w:rsid w:val="001F763B"/>
    <w:rsid w:val="00200074"/>
    <w:rsid w:val="00200FF6"/>
    <w:rsid w:val="0020248E"/>
    <w:rsid w:val="00206445"/>
    <w:rsid w:val="002079BC"/>
    <w:rsid w:val="00207F68"/>
    <w:rsid w:val="00221770"/>
    <w:rsid w:val="00223A60"/>
    <w:rsid w:val="00223AA1"/>
    <w:rsid w:val="0022517A"/>
    <w:rsid w:val="00226361"/>
    <w:rsid w:val="00226DFD"/>
    <w:rsid w:val="00226F91"/>
    <w:rsid w:val="00227577"/>
    <w:rsid w:val="00227BEF"/>
    <w:rsid w:val="002332EE"/>
    <w:rsid w:val="0023671E"/>
    <w:rsid w:val="00240F8E"/>
    <w:rsid w:val="00242EC6"/>
    <w:rsid w:val="00244E2D"/>
    <w:rsid w:val="0024574D"/>
    <w:rsid w:val="002518CA"/>
    <w:rsid w:val="00252A51"/>
    <w:rsid w:val="002634C4"/>
    <w:rsid w:val="00264398"/>
    <w:rsid w:val="002663C9"/>
    <w:rsid w:val="002739A9"/>
    <w:rsid w:val="00273CBB"/>
    <w:rsid w:val="00285AC6"/>
    <w:rsid w:val="00291033"/>
    <w:rsid w:val="0029198D"/>
    <w:rsid w:val="002928D3"/>
    <w:rsid w:val="00293A3F"/>
    <w:rsid w:val="00293A71"/>
    <w:rsid w:val="002A02B5"/>
    <w:rsid w:val="002A26FF"/>
    <w:rsid w:val="002A2A3C"/>
    <w:rsid w:val="002A50A9"/>
    <w:rsid w:val="002A6580"/>
    <w:rsid w:val="002A7971"/>
    <w:rsid w:val="002B0299"/>
    <w:rsid w:val="002B032E"/>
    <w:rsid w:val="002B56D4"/>
    <w:rsid w:val="002B6D40"/>
    <w:rsid w:val="002C29E1"/>
    <w:rsid w:val="002C3D81"/>
    <w:rsid w:val="002C629A"/>
    <w:rsid w:val="002C7404"/>
    <w:rsid w:val="002D0B26"/>
    <w:rsid w:val="002D3A38"/>
    <w:rsid w:val="002D6879"/>
    <w:rsid w:val="002E008E"/>
    <w:rsid w:val="002E054D"/>
    <w:rsid w:val="002E0E20"/>
    <w:rsid w:val="002E2964"/>
    <w:rsid w:val="002E5D17"/>
    <w:rsid w:val="002E7390"/>
    <w:rsid w:val="002F157A"/>
    <w:rsid w:val="002F1FE6"/>
    <w:rsid w:val="002F298C"/>
    <w:rsid w:val="002F31BA"/>
    <w:rsid w:val="002F3C24"/>
    <w:rsid w:val="002F4E68"/>
    <w:rsid w:val="002F7FD8"/>
    <w:rsid w:val="00312F7F"/>
    <w:rsid w:val="003142CF"/>
    <w:rsid w:val="003145FE"/>
    <w:rsid w:val="003167FA"/>
    <w:rsid w:val="00320D93"/>
    <w:rsid w:val="00322E81"/>
    <w:rsid w:val="003261D2"/>
    <w:rsid w:val="003275DA"/>
    <w:rsid w:val="00330A1D"/>
    <w:rsid w:val="003327EC"/>
    <w:rsid w:val="00334A86"/>
    <w:rsid w:val="00335253"/>
    <w:rsid w:val="00335D0B"/>
    <w:rsid w:val="00337C69"/>
    <w:rsid w:val="00342A15"/>
    <w:rsid w:val="00346A06"/>
    <w:rsid w:val="003470EB"/>
    <w:rsid w:val="00351753"/>
    <w:rsid w:val="003552CA"/>
    <w:rsid w:val="00360408"/>
    <w:rsid w:val="00361450"/>
    <w:rsid w:val="0036182A"/>
    <w:rsid w:val="003634BD"/>
    <w:rsid w:val="00364B6C"/>
    <w:rsid w:val="003673CF"/>
    <w:rsid w:val="00370AA8"/>
    <w:rsid w:val="0037279D"/>
    <w:rsid w:val="003728DD"/>
    <w:rsid w:val="0037407F"/>
    <w:rsid w:val="0037441D"/>
    <w:rsid w:val="003756E8"/>
    <w:rsid w:val="00375B5B"/>
    <w:rsid w:val="00376A41"/>
    <w:rsid w:val="003845C1"/>
    <w:rsid w:val="003855F9"/>
    <w:rsid w:val="0038697E"/>
    <w:rsid w:val="0039013C"/>
    <w:rsid w:val="003936FF"/>
    <w:rsid w:val="00394574"/>
    <w:rsid w:val="00395978"/>
    <w:rsid w:val="0039677C"/>
    <w:rsid w:val="003A11B6"/>
    <w:rsid w:val="003A6C37"/>
    <w:rsid w:val="003A6F89"/>
    <w:rsid w:val="003A70FE"/>
    <w:rsid w:val="003B065B"/>
    <w:rsid w:val="003B38C1"/>
    <w:rsid w:val="003B69EA"/>
    <w:rsid w:val="003C0C1C"/>
    <w:rsid w:val="003C28DC"/>
    <w:rsid w:val="003C3571"/>
    <w:rsid w:val="003C3829"/>
    <w:rsid w:val="003C6165"/>
    <w:rsid w:val="003C6CD2"/>
    <w:rsid w:val="003D1147"/>
    <w:rsid w:val="003D12A6"/>
    <w:rsid w:val="003D15A5"/>
    <w:rsid w:val="003D35DC"/>
    <w:rsid w:val="003D3770"/>
    <w:rsid w:val="003D6969"/>
    <w:rsid w:val="003E033B"/>
    <w:rsid w:val="003E0834"/>
    <w:rsid w:val="003E2192"/>
    <w:rsid w:val="003E647C"/>
    <w:rsid w:val="003E7C5F"/>
    <w:rsid w:val="003F01E1"/>
    <w:rsid w:val="003F54F4"/>
    <w:rsid w:val="003F7041"/>
    <w:rsid w:val="003F737A"/>
    <w:rsid w:val="003F7B0B"/>
    <w:rsid w:val="00401AFC"/>
    <w:rsid w:val="0040338E"/>
    <w:rsid w:val="0040692A"/>
    <w:rsid w:val="00407762"/>
    <w:rsid w:val="004142BF"/>
    <w:rsid w:val="00414377"/>
    <w:rsid w:val="00416C39"/>
    <w:rsid w:val="00416D1A"/>
    <w:rsid w:val="00422288"/>
    <w:rsid w:val="00423E3E"/>
    <w:rsid w:val="00424D42"/>
    <w:rsid w:val="0042507C"/>
    <w:rsid w:val="00426716"/>
    <w:rsid w:val="00427AF4"/>
    <w:rsid w:val="0043017C"/>
    <w:rsid w:val="00430F86"/>
    <w:rsid w:val="00430F92"/>
    <w:rsid w:val="00434785"/>
    <w:rsid w:val="00434BC1"/>
    <w:rsid w:val="00437C43"/>
    <w:rsid w:val="00442677"/>
    <w:rsid w:val="0044286E"/>
    <w:rsid w:val="00443294"/>
    <w:rsid w:val="0044494B"/>
    <w:rsid w:val="004501E0"/>
    <w:rsid w:val="00450AAD"/>
    <w:rsid w:val="0045197E"/>
    <w:rsid w:val="0045736D"/>
    <w:rsid w:val="004607E4"/>
    <w:rsid w:val="00461422"/>
    <w:rsid w:val="00461796"/>
    <w:rsid w:val="004647DA"/>
    <w:rsid w:val="00465BD2"/>
    <w:rsid w:val="004678DF"/>
    <w:rsid w:val="00470E32"/>
    <w:rsid w:val="004733C4"/>
    <w:rsid w:val="00474062"/>
    <w:rsid w:val="00477225"/>
    <w:rsid w:val="00477B80"/>
    <w:rsid w:val="00477D6B"/>
    <w:rsid w:val="00480912"/>
    <w:rsid w:val="00485BF3"/>
    <w:rsid w:val="004876D5"/>
    <w:rsid w:val="00490D98"/>
    <w:rsid w:val="004A19B2"/>
    <w:rsid w:val="004A425B"/>
    <w:rsid w:val="004B01D9"/>
    <w:rsid w:val="004B06CF"/>
    <w:rsid w:val="004B1032"/>
    <w:rsid w:val="004B2396"/>
    <w:rsid w:val="004B356C"/>
    <w:rsid w:val="004B4313"/>
    <w:rsid w:val="004B43B2"/>
    <w:rsid w:val="004B5EB0"/>
    <w:rsid w:val="004C0D60"/>
    <w:rsid w:val="004C1EE4"/>
    <w:rsid w:val="004C7813"/>
    <w:rsid w:val="004D5F10"/>
    <w:rsid w:val="004D62FD"/>
    <w:rsid w:val="004D6F0F"/>
    <w:rsid w:val="004E1029"/>
    <w:rsid w:val="004E1FD8"/>
    <w:rsid w:val="004E302D"/>
    <w:rsid w:val="004E352A"/>
    <w:rsid w:val="004F1778"/>
    <w:rsid w:val="004F37FF"/>
    <w:rsid w:val="004F48C4"/>
    <w:rsid w:val="004F6580"/>
    <w:rsid w:val="004F7A45"/>
    <w:rsid w:val="005019FF"/>
    <w:rsid w:val="00503418"/>
    <w:rsid w:val="0050509C"/>
    <w:rsid w:val="00505E4D"/>
    <w:rsid w:val="00511B01"/>
    <w:rsid w:val="00512739"/>
    <w:rsid w:val="00516149"/>
    <w:rsid w:val="00517ADB"/>
    <w:rsid w:val="00517E9F"/>
    <w:rsid w:val="00523C78"/>
    <w:rsid w:val="00525E32"/>
    <w:rsid w:val="00526EFB"/>
    <w:rsid w:val="0053057A"/>
    <w:rsid w:val="0053241E"/>
    <w:rsid w:val="00533DD5"/>
    <w:rsid w:val="005345A2"/>
    <w:rsid w:val="00537184"/>
    <w:rsid w:val="00540159"/>
    <w:rsid w:val="00542DDA"/>
    <w:rsid w:val="00546A12"/>
    <w:rsid w:val="00546CAF"/>
    <w:rsid w:val="00550F30"/>
    <w:rsid w:val="005542E1"/>
    <w:rsid w:val="0055533F"/>
    <w:rsid w:val="00557782"/>
    <w:rsid w:val="00560A29"/>
    <w:rsid w:val="005615E1"/>
    <w:rsid w:val="00562BDE"/>
    <w:rsid w:val="00564166"/>
    <w:rsid w:val="0056448F"/>
    <w:rsid w:val="005667D8"/>
    <w:rsid w:val="00567355"/>
    <w:rsid w:val="00567794"/>
    <w:rsid w:val="00567D6B"/>
    <w:rsid w:val="005711F7"/>
    <w:rsid w:val="00572F21"/>
    <w:rsid w:val="005752A7"/>
    <w:rsid w:val="00575447"/>
    <w:rsid w:val="00581C59"/>
    <w:rsid w:val="00582E63"/>
    <w:rsid w:val="00587B1B"/>
    <w:rsid w:val="005A41F6"/>
    <w:rsid w:val="005A4FDC"/>
    <w:rsid w:val="005A7207"/>
    <w:rsid w:val="005A7BC1"/>
    <w:rsid w:val="005B0617"/>
    <w:rsid w:val="005B1C86"/>
    <w:rsid w:val="005B2E9E"/>
    <w:rsid w:val="005B4067"/>
    <w:rsid w:val="005B7D13"/>
    <w:rsid w:val="005C3B71"/>
    <w:rsid w:val="005C4139"/>
    <w:rsid w:val="005C6649"/>
    <w:rsid w:val="005D1DB7"/>
    <w:rsid w:val="005D7FDC"/>
    <w:rsid w:val="005E0400"/>
    <w:rsid w:val="005E31E6"/>
    <w:rsid w:val="005E6929"/>
    <w:rsid w:val="005F005E"/>
    <w:rsid w:val="005F23E4"/>
    <w:rsid w:val="005F2B6C"/>
    <w:rsid w:val="005F5BF0"/>
    <w:rsid w:val="005F60E9"/>
    <w:rsid w:val="00601655"/>
    <w:rsid w:val="00602A92"/>
    <w:rsid w:val="00605827"/>
    <w:rsid w:val="0060697D"/>
    <w:rsid w:val="00613F5A"/>
    <w:rsid w:val="00615DA7"/>
    <w:rsid w:val="00621108"/>
    <w:rsid w:val="0062231F"/>
    <w:rsid w:val="00622760"/>
    <w:rsid w:val="0062446D"/>
    <w:rsid w:val="00634911"/>
    <w:rsid w:val="00637532"/>
    <w:rsid w:val="00642A91"/>
    <w:rsid w:val="00645F13"/>
    <w:rsid w:val="00646050"/>
    <w:rsid w:val="006520EE"/>
    <w:rsid w:val="00652B0A"/>
    <w:rsid w:val="00653DFD"/>
    <w:rsid w:val="006546C2"/>
    <w:rsid w:val="0065662A"/>
    <w:rsid w:val="00657B48"/>
    <w:rsid w:val="0066034E"/>
    <w:rsid w:val="00661F8C"/>
    <w:rsid w:val="00662341"/>
    <w:rsid w:val="00662975"/>
    <w:rsid w:val="0066787D"/>
    <w:rsid w:val="0067071C"/>
    <w:rsid w:val="006713CA"/>
    <w:rsid w:val="0067196F"/>
    <w:rsid w:val="006723BD"/>
    <w:rsid w:val="00672E90"/>
    <w:rsid w:val="00676C5C"/>
    <w:rsid w:val="006828B4"/>
    <w:rsid w:val="00682EAF"/>
    <w:rsid w:val="0068301D"/>
    <w:rsid w:val="00686D21"/>
    <w:rsid w:val="00687364"/>
    <w:rsid w:val="00690F21"/>
    <w:rsid w:val="0069157B"/>
    <w:rsid w:val="0069174E"/>
    <w:rsid w:val="006A0813"/>
    <w:rsid w:val="006A2C45"/>
    <w:rsid w:val="006A340E"/>
    <w:rsid w:val="006A37FC"/>
    <w:rsid w:val="006A438D"/>
    <w:rsid w:val="006A59DD"/>
    <w:rsid w:val="006A5FDB"/>
    <w:rsid w:val="006A64D3"/>
    <w:rsid w:val="006B046F"/>
    <w:rsid w:val="006B1BDB"/>
    <w:rsid w:val="006B33BE"/>
    <w:rsid w:val="006B4DF4"/>
    <w:rsid w:val="006B7728"/>
    <w:rsid w:val="006C04B1"/>
    <w:rsid w:val="006C462C"/>
    <w:rsid w:val="006C4639"/>
    <w:rsid w:val="006D5F18"/>
    <w:rsid w:val="006E273D"/>
    <w:rsid w:val="006E3405"/>
    <w:rsid w:val="006E3BF6"/>
    <w:rsid w:val="006E5A42"/>
    <w:rsid w:val="006E65E5"/>
    <w:rsid w:val="006F32DF"/>
    <w:rsid w:val="006F34FA"/>
    <w:rsid w:val="006F39E0"/>
    <w:rsid w:val="006F4188"/>
    <w:rsid w:val="00703CE4"/>
    <w:rsid w:val="00704712"/>
    <w:rsid w:val="00704816"/>
    <w:rsid w:val="007057FA"/>
    <w:rsid w:val="00706F1E"/>
    <w:rsid w:val="00721113"/>
    <w:rsid w:val="00721988"/>
    <w:rsid w:val="007228AA"/>
    <w:rsid w:val="00724237"/>
    <w:rsid w:val="00726866"/>
    <w:rsid w:val="00731439"/>
    <w:rsid w:val="00731A78"/>
    <w:rsid w:val="00733ACE"/>
    <w:rsid w:val="00736B02"/>
    <w:rsid w:val="00736CFB"/>
    <w:rsid w:val="00737023"/>
    <w:rsid w:val="00737E99"/>
    <w:rsid w:val="007403D7"/>
    <w:rsid w:val="00742C7C"/>
    <w:rsid w:val="00745FE4"/>
    <w:rsid w:val="0074651A"/>
    <w:rsid w:val="007524F3"/>
    <w:rsid w:val="00752D90"/>
    <w:rsid w:val="00757295"/>
    <w:rsid w:val="0076189F"/>
    <w:rsid w:val="00762E14"/>
    <w:rsid w:val="00767CEB"/>
    <w:rsid w:val="007701A4"/>
    <w:rsid w:val="00771CB8"/>
    <w:rsid w:val="007730BD"/>
    <w:rsid w:val="007743FD"/>
    <w:rsid w:val="00774A4A"/>
    <w:rsid w:val="00776621"/>
    <w:rsid w:val="00777363"/>
    <w:rsid w:val="007848A3"/>
    <w:rsid w:val="00785ACA"/>
    <w:rsid w:val="00796742"/>
    <w:rsid w:val="007A0517"/>
    <w:rsid w:val="007A1642"/>
    <w:rsid w:val="007A1F23"/>
    <w:rsid w:val="007A417D"/>
    <w:rsid w:val="007A44D7"/>
    <w:rsid w:val="007A4986"/>
    <w:rsid w:val="007A56F0"/>
    <w:rsid w:val="007A5987"/>
    <w:rsid w:val="007A600B"/>
    <w:rsid w:val="007A61E1"/>
    <w:rsid w:val="007A7232"/>
    <w:rsid w:val="007B33A7"/>
    <w:rsid w:val="007B3B3B"/>
    <w:rsid w:val="007B504A"/>
    <w:rsid w:val="007B7D78"/>
    <w:rsid w:val="007C1221"/>
    <w:rsid w:val="007C210A"/>
    <w:rsid w:val="007C4A62"/>
    <w:rsid w:val="007D1463"/>
    <w:rsid w:val="007D1613"/>
    <w:rsid w:val="007D2EC7"/>
    <w:rsid w:val="007D5E1A"/>
    <w:rsid w:val="007E2669"/>
    <w:rsid w:val="007E28C9"/>
    <w:rsid w:val="007E3802"/>
    <w:rsid w:val="007E45D0"/>
    <w:rsid w:val="007E476D"/>
    <w:rsid w:val="007E49BF"/>
    <w:rsid w:val="007F2394"/>
    <w:rsid w:val="008006B2"/>
    <w:rsid w:val="008026FD"/>
    <w:rsid w:val="0080302F"/>
    <w:rsid w:val="00810D44"/>
    <w:rsid w:val="00812D28"/>
    <w:rsid w:val="00813EAC"/>
    <w:rsid w:val="00824514"/>
    <w:rsid w:val="00837DEC"/>
    <w:rsid w:val="00837F24"/>
    <w:rsid w:val="008409B9"/>
    <w:rsid w:val="008409EC"/>
    <w:rsid w:val="0084141A"/>
    <w:rsid w:val="00844A50"/>
    <w:rsid w:val="00845DFD"/>
    <w:rsid w:val="008467D5"/>
    <w:rsid w:val="00851F64"/>
    <w:rsid w:val="00856A8E"/>
    <w:rsid w:val="00861007"/>
    <w:rsid w:val="00864376"/>
    <w:rsid w:val="008650CF"/>
    <w:rsid w:val="00867780"/>
    <w:rsid w:val="00867E04"/>
    <w:rsid w:val="00873654"/>
    <w:rsid w:val="008744EE"/>
    <w:rsid w:val="008756B9"/>
    <w:rsid w:val="0088308F"/>
    <w:rsid w:val="008918D4"/>
    <w:rsid w:val="008A2E46"/>
    <w:rsid w:val="008A3CCD"/>
    <w:rsid w:val="008A3E50"/>
    <w:rsid w:val="008A5C02"/>
    <w:rsid w:val="008B02A2"/>
    <w:rsid w:val="008B09C7"/>
    <w:rsid w:val="008B134F"/>
    <w:rsid w:val="008B26F5"/>
    <w:rsid w:val="008B2CC1"/>
    <w:rsid w:val="008B2FA1"/>
    <w:rsid w:val="008B4EE0"/>
    <w:rsid w:val="008B60B2"/>
    <w:rsid w:val="008B60E6"/>
    <w:rsid w:val="008B66DB"/>
    <w:rsid w:val="008B6AAA"/>
    <w:rsid w:val="008B6D77"/>
    <w:rsid w:val="008B7C8E"/>
    <w:rsid w:val="008C1504"/>
    <w:rsid w:val="008C4148"/>
    <w:rsid w:val="008C5B8B"/>
    <w:rsid w:val="008C6E58"/>
    <w:rsid w:val="008C7D3B"/>
    <w:rsid w:val="008D225E"/>
    <w:rsid w:val="008E459E"/>
    <w:rsid w:val="008E60A9"/>
    <w:rsid w:val="008E7131"/>
    <w:rsid w:val="008E7E30"/>
    <w:rsid w:val="008F2F5A"/>
    <w:rsid w:val="008F465B"/>
    <w:rsid w:val="008F62D1"/>
    <w:rsid w:val="008F676E"/>
    <w:rsid w:val="00900A39"/>
    <w:rsid w:val="00901020"/>
    <w:rsid w:val="00903EE8"/>
    <w:rsid w:val="009053AC"/>
    <w:rsid w:val="0090681B"/>
    <w:rsid w:val="0090731E"/>
    <w:rsid w:val="009076DA"/>
    <w:rsid w:val="00907C10"/>
    <w:rsid w:val="009144F0"/>
    <w:rsid w:val="00916EE2"/>
    <w:rsid w:val="009172DB"/>
    <w:rsid w:val="009207C0"/>
    <w:rsid w:val="00921051"/>
    <w:rsid w:val="009211F6"/>
    <w:rsid w:val="00921379"/>
    <w:rsid w:val="00923CA7"/>
    <w:rsid w:val="00925BB7"/>
    <w:rsid w:val="00930B0B"/>
    <w:rsid w:val="00932D3F"/>
    <w:rsid w:val="00933821"/>
    <w:rsid w:val="00934ED6"/>
    <w:rsid w:val="009354E0"/>
    <w:rsid w:val="00936085"/>
    <w:rsid w:val="00937E09"/>
    <w:rsid w:val="009412AD"/>
    <w:rsid w:val="009435AE"/>
    <w:rsid w:val="00945189"/>
    <w:rsid w:val="009452C6"/>
    <w:rsid w:val="009478CB"/>
    <w:rsid w:val="009507BF"/>
    <w:rsid w:val="0095091A"/>
    <w:rsid w:val="00952EF6"/>
    <w:rsid w:val="009541C8"/>
    <w:rsid w:val="0096021A"/>
    <w:rsid w:val="00961FEF"/>
    <w:rsid w:val="00966A22"/>
    <w:rsid w:val="0096722F"/>
    <w:rsid w:val="00970F73"/>
    <w:rsid w:val="00973477"/>
    <w:rsid w:val="0097348C"/>
    <w:rsid w:val="009748B1"/>
    <w:rsid w:val="00975031"/>
    <w:rsid w:val="00977442"/>
    <w:rsid w:val="00977682"/>
    <w:rsid w:val="00980843"/>
    <w:rsid w:val="00983225"/>
    <w:rsid w:val="00983933"/>
    <w:rsid w:val="00984C49"/>
    <w:rsid w:val="00984EA5"/>
    <w:rsid w:val="009859E7"/>
    <w:rsid w:val="00987024"/>
    <w:rsid w:val="00991262"/>
    <w:rsid w:val="00992C31"/>
    <w:rsid w:val="00992CAD"/>
    <w:rsid w:val="00994DFC"/>
    <w:rsid w:val="00995CF7"/>
    <w:rsid w:val="00997552"/>
    <w:rsid w:val="00997D1E"/>
    <w:rsid w:val="00997D4E"/>
    <w:rsid w:val="009A0A38"/>
    <w:rsid w:val="009A1F93"/>
    <w:rsid w:val="009A2AA7"/>
    <w:rsid w:val="009A4123"/>
    <w:rsid w:val="009B340F"/>
    <w:rsid w:val="009B620B"/>
    <w:rsid w:val="009C282F"/>
    <w:rsid w:val="009C4EDB"/>
    <w:rsid w:val="009C63D7"/>
    <w:rsid w:val="009D0D4C"/>
    <w:rsid w:val="009D25FE"/>
    <w:rsid w:val="009D3281"/>
    <w:rsid w:val="009D3751"/>
    <w:rsid w:val="009D6AAE"/>
    <w:rsid w:val="009E2791"/>
    <w:rsid w:val="009E2D99"/>
    <w:rsid w:val="009E2DCE"/>
    <w:rsid w:val="009E3F6F"/>
    <w:rsid w:val="009E6BAE"/>
    <w:rsid w:val="009F1B25"/>
    <w:rsid w:val="009F2325"/>
    <w:rsid w:val="009F499F"/>
    <w:rsid w:val="009F5F37"/>
    <w:rsid w:val="009F6FF6"/>
    <w:rsid w:val="009F7E72"/>
    <w:rsid w:val="00A000AD"/>
    <w:rsid w:val="00A006F5"/>
    <w:rsid w:val="00A011CD"/>
    <w:rsid w:val="00A01E34"/>
    <w:rsid w:val="00A03DF8"/>
    <w:rsid w:val="00A04B1C"/>
    <w:rsid w:val="00A05597"/>
    <w:rsid w:val="00A06714"/>
    <w:rsid w:val="00A11915"/>
    <w:rsid w:val="00A11C37"/>
    <w:rsid w:val="00A15AB2"/>
    <w:rsid w:val="00A15AC1"/>
    <w:rsid w:val="00A15C6A"/>
    <w:rsid w:val="00A17C64"/>
    <w:rsid w:val="00A20D36"/>
    <w:rsid w:val="00A241FC"/>
    <w:rsid w:val="00A25796"/>
    <w:rsid w:val="00A35D30"/>
    <w:rsid w:val="00A42DAF"/>
    <w:rsid w:val="00A45BD8"/>
    <w:rsid w:val="00A46104"/>
    <w:rsid w:val="00A468D2"/>
    <w:rsid w:val="00A55865"/>
    <w:rsid w:val="00A56738"/>
    <w:rsid w:val="00A62F18"/>
    <w:rsid w:val="00A705C0"/>
    <w:rsid w:val="00A70DEA"/>
    <w:rsid w:val="00A71C7D"/>
    <w:rsid w:val="00A725AB"/>
    <w:rsid w:val="00A74C46"/>
    <w:rsid w:val="00A752B4"/>
    <w:rsid w:val="00A8050A"/>
    <w:rsid w:val="00A822F1"/>
    <w:rsid w:val="00A82446"/>
    <w:rsid w:val="00A86722"/>
    <w:rsid w:val="00A869B7"/>
    <w:rsid w:val="00A92140"/>
    <w:rsid w:val="00A93755"/>
    <w:rsid w:val="00A96619"/>
    <w:rsid w:val="00A9671E"/>
    <w:rsid w:val="00A970C2"/>
    <w:rsid w:val="00AA02CF"/>
    <w:rsid w:val="00AA3642"/>
    <w:rsid w:val="00AA41E0"/>
    <w:rsid w:val="00AA49CC"/>
    <w:rsid w:val="00AA77D4"/>
    <w:rsid w:val="00AA7D1E"/>
    <w:rsid w:val="00AB0AF4"/>
    <w:rsid w:val="00AB333C"/>
    <w:rsid w:val="00AB5A67"/>
    <w:rsid w:val="00AB5D9D"/>
    <w:rsid w:val="00AB7E36"/>
    <w:rsid w:val="00AC205C"/>
    <w:rsid w:val="00AC3075"/>
    <w:rsid w:val="00AC322C"/>
    <w:rsid w:val="00AD0555"/>
    <w:rsid w:val="00AE3C57"/>
    <w:rsid w:val="00AE4E4D"/>
    <w:rsid w:val="00AE67B0"/>
    <w:rsid w:val="00AF0A6B"/>
    <w:rsid w:val="00AF1BF6"/>
    <w:rsid w:val="00AF2A60"/>
    <w:rsid w:val="00AF657E"/>
    <w:rsid w:val="00B05A69"/>
    <w:rsid w:val="00B07AFB"/>
    <w:rsid w:val="00B13560"/>
    <w:rsid w:val="00B136F6"/>
    <w:rsid w:val="00B138C4"/>
    <w:rsid w:val="00B144BE"/>
    <w:rsid w:val="00B15AEE"/>
    <w:rsid w:val="00B27394"/>
    <w:rsid w:val="00B2768A"/>
    <w:rsid w:val="00B33D93"/>
    <w:rsid w:val="00B340A5"/>
    <w:rsid w:val="00B34241"/>
    <w:rsid w:val="00B3678B"/>
    <w:rsid w:val="00B403FF"/>
    <w:rsid w:val="00B42A91"/>
    <w:rsid w:val="00B44EB3"/>
    <w:rsid w:val="00B44EFF"/>
    <w:rsid w:val="00B50107"/>
    <w:rsid w:val="00B506F9"/>
    <w:rsid w:val="00B52E74"/>
    <w:rsid w:val="00B540B4"/>
    <w:rsid w:val="00B55953"/>
    <w:rsid w:val="00B55BC9"/>
    <w:rsid w:val="00B60A66"/>
    <w:rsid w:val="00B62C0E"/>
    <w:rsid w:val="00B63433"/>
    <w:rsid w:val="00B73F10"/>
    <w:rsid w:val="00B74AEE"/>
    <w:rsid w:val="00B87914"/>
    <w:rsid w:val="00B9040F"/>
    <w:rsid w:val="00B91323"/>
    <w:rsid w:val="00B92A2F"/>
    <w:rsid w:val="00B9734B"/>
    <w:rsid w:val="00B97746"/>
    <w:rsid w:val="00B97BA7"/>
    <w:rsid w:val="00BA10FD"/>
    <w:rsid w:val="00BA4E1E"/>
    <w:rsid w:val="00BA5E12"/>
    <w:rsid w:val="00BB007D"/>
    <w:rsid w:val="00BB2C46"/>
    <w:rsid w:val="00BB2D59"/>
    <w:rsid w:val="00BB47EF"/>
    <w:rsid w:val="00BB4CD4"/>
    <w:rsid w:val="00BB51EC"/>
    <w:rsid w:val="00BB5FBE"/>
    <w:rsid w:val="00BB7CF7"/>
    <w:rsid w:val="00BB7D0B"/>
    <w:rsid w:val="00BC43AC"/>
    <w:rsid w:val="00BD1B73"/>
    <w:rsid w:val="00BD3187"/>
    <w:rsid w:val="00BD51E2"/>
    <w:rsid w:val="00BD5DDA"/>
    <w:rsid w:val="00BD5FD3"/>
    <w:rsid w:val="00BE02BC"/>
    <w:rsid w:val="00BE0DC4"/>
    <w:rsid w:val="00BE33D6"/>
    <w:rsid w:val="00BE7959"/>
    <w:rsid w:val="00BF13CF"/>
    <w:rsid w:val="00BF3186"/>
    <w:rsid w:val="00BF4045"/>
    <w:rsid w:val="00BF6375"/>
    <w:rsid w:val="00C01D25"/>
    <w:rsid w:val="00C02FF3"/>
    <w:rsid w:val="00C06373"/>
    <w:rsid w:val="00C11BFE"/>
    <w:rsid w:val="00C147CC"/>
    <w:rsid w:val="00C15492"/>
    <w:rsid w:val="00C158BD"/>
    <w:rsid w:val="00C16EF9"/>
    <w:rsid w:val="00C312E2"/>
    <w:rsid w:val="00C32FBE"/>
    <w:rsid w:val="00C40207"/>
    <w:rsid w:val="00C40423"/>
    <w:rsid w:val="00C43673"/>
    <w:rsid w:val="00C43C92"/>
    <w:rsid w:val="00C449CC"/>
    <w:rsid w:val="00C45A72"/>
    <w:rsid w:val="00C505A3"/>
    <w:rsid w:val="00C50E16"/>
    <w:rsid w:val="00C6022B"/>
    <w:rsid w:val="00C60ED1"/>
    <w:rsid w:val="00C61342"/>
    <w:rsid w:val="00C61587"/>
    <w:rsid w:val="00C669A5"/>
    <w:rsid w:val="00C674DF"/>
    <w:rsid w:val="00C70ED1"/>
    <w:rsid w:val="00C710A8"/>
    <w:rsid w:val="00C73674"/>
    <w:rsid w:val="00C73B01"/>
    <w:rsid w:val="00C74E38"/>
    <w:rsid w:val="00C82245"/>
    <w:rsid w:val="00C829A5"/>
    <w:rsid w:val="00C85368"/>
    <w:rsid w:val="00C85FEC"/>
    <w:rsid w:val="00C8601D"/>
    <w:rsid w:val="00C86ECA"/>
    <w:rsid w:val="00C90E6D"/>
    <w:rsid w:val="00C90F4A"/>
    <w:rsid w:val="00C91289"/>
    <w:rsid w:val="00C918E5"/>
    <w:rsid w:val="00C91A46"/>
    <w:rsid w:val="00C91BD4"/>
    <w:rsid w:val="00C92316"/>
    <w:rsid w:val="00CA1133"/>
    <w:rsid w:val="00CA1F28"/>
    <w:rsid w:val="00CA3D65"/>
    <w:rsid w:val="00CA6AAA"/>
    <w:rsid w:val="00CA6CB1"/>
    <w:rsid w:val="00CB0F17"/>
    <w:rsid w:val="00CB535B"/>
    <w:rsid w:val="00CC0714"/>
    <w:rsid w:val="00CC5E31"/>
    <w:rsid w:val="00CC6DE1"/>
    <w:rsid w:val="00CC7697"/>
    <w:rsid w:val="00CD419F"/>
    <w:rsid w:val="00CD716D"/>
    <w:rsid w:val="00CE13FA"/>
    <w:rsid w:val="00CE1887"/>
    <w:rsid w:val="00CE78C1"/>
    <w:rsid w:val="00CF16BD"/>
    <w:rsid w:val="00CF3B6E"/>
    <w:rsid w:val="00CF70F2"/>
    <w:rsid w:val="00CF7453"/>
    <w:rsid w:val="00D028DC"/>
    <w:rsid w:val="00D035F9"/>
    <w:rsid w:val="00D06101"/>
    <w:rsid w:val="00D06B80"/>
    <w:rsid w:val="00D10520"/>
    <w:rsid w:val="00D108CD"/>
    <w:rsid w:val="00D1411A"/>
    <w:rsid w:val="00D15208"/>
    <w:rsid w:val="00D16414"/>
    <w:rsid w:val="00D16CBB"/>
    <w:rsid w:val="00D20743"/>
    <w:rsid w:val="00D22BDF"/>
    <w:rsid w:val="00D23109"/>
    <w:rsid w:val="00D235F4"/>
    <w:rsid w:val="00D24EBE"/>
    <w:rsid w:val="00D25645"/>
    <w:rsid w:val="00D25CEE"/>
    <w:rsid w:val="00D30BCC"/>
    <w:rsid w:val="00D31CB8"/>
    <w:rsid w:val="00D32E91"/>
    <w:rsid w:val="00D3372F"/>
    <w:rsid w:val="00D375E6"/>
    <w:rsid w:val="00D37653"/>
    <w:rsid w:val="00D40982"/>
    <w:rsid w:val="00D45252"/>
    <w:rsid w:val="00D454B5"/>
    <w:rsid w:val="00D456CC"/>
    <w:rsid w:val="00D500AA"/>
    <w:rsid w:val="00D52ABE"/>
    <w:rsid w:val="00D53795"/>
    <w:rsid w:val="00D563FA"/>
    <w:rsid w:val="00D57EE3"/>
    <w:rsid w:val="00D640DB"/>
    <w:rsid w:val="00D64AA1"/>
    <w:rsid w:val="00D668BB"/>
    <w:rsid w:val="00D6730D"/>
    <w:rsid w:val="00D713F9"/>
    <w:rsid w:val="00D71517"/>
    <w:rsid w:val="00D71701"/>
    <w:rsid w:val="00D71B4D"/>
    <w:rsid w:val="00D73600"/>
    <w:rsid w:val="00D75340"/>
    <w:rsid w:val="00D75CB4"/>
    <w:rsid w:val="00D768F2"/>
    <w:rsid w:val="00D81D82"/>
    <w:rsid w:val="00D8436A"/>
    <w:rsid w:val="00D85365"/>
    <w:rsid w:val="00D875AF"/>
    <w:rsid w:val="00D90F7B"/>
    <w:rsid w:val="00D922F3"/>
    <w:rsid w:val="00D931C7"/>
    <w:rsid w:val="00D93D55"/>
    <w:rsid w:val="00D953E2"/>
    <w:rsid w:val="00DA0827"/>
    <w:rsid w:val="00DA579C"/>
    <w:rsid w:val="00DB0082"/>
    <w:rsid w:val="00DB3445"/>
    <w:rsid w:val="00DB42A0"/>
    <w:rsid w:val="00DB55D6"/>
    <w:rsid w:val="00DB6613"/>
    <w:rsid w:val="00DC0965"/>
    <w:rsid w:val="00DC10BD"/>
    <w:rsid w:val="00DC1B11"/>
    <w:rsid w:val="00DC1E98"/>
    <w:rsid w:val="00DC1F2D"/>
    <w:rsid w:val="00DC1F9A"/>
    <w:rsid w:val="00DC2DAE"/>
    <w:rsid w:val="00DC532F"/>
    <w:rsid w:val="00DD06D5"/>
    <w:rsid w:val="00DD1902"/>
    <w:rsid w:val="00DD1C89"/>
    <w:rsid w:val="00DD2779"/>
    <w:rsid w:val="00DD27DF"/>
    <w:rsid w:val="00DE29FE"/>
    <w:rsid w:val="00DE2B04"/>
    <w:rsid w:val="00DE33AC"/>
    <w:rsid w:val="00DE61F0"/>
    <w:rsid w:val="00DF367E"/>
    <w:rsid w:val="00DF37F1"/>
    <w:rsid w:val="00DF4E24"/>
    <w:rsid w:val="00DF73E9"/>
    <w:rsid w:val="00E053C9"/>
    <w:rsid w:val="00E05B18"/>
    <w:rsid w:val="00E062B5"/>
    <w:rsid w:val="00E06CBC"/>
    <w:rsid w:val="00E14896"/>
    <w:rsid w:val="00E20ABF"/>
    <w:rsid w:val="00E23A75"/>
    <w:rsid w:val="00E30606"/>
    <w:rsid w:val="00E335FE"/>
    <w:rsid w:val="00E34706"/>
    <w:rsid w:val="00E35059"/>
    <w:rsid w:val="00E356BF"/>
    <w:rsid w:val="00E36D8C"/>
    <w:rsid w:val="00E373C7"/>
    <w:rsid w:val="00E446D1"/>
    <w:rsid w:val="00E4561F"/>
    <w:rsid w:val="00E45812"/>
    <w:rsid w:val="00E46A90"/>
    <w:rsid w:val="00E54C53"/>
    <w:rsid w:val="00E550B1"/>
    <w:rsid w:val="00E6243F"/>
    <w:rsid w:val="00E716BC"/>
    <w:rsid w:val="00E71DDE"/>
    <w:rsid w:val="00E73712"/>
    <w:rsid w:val="00E77C48"/>
    <w:rsid w:val="00E81781"/>
    <w:rsid w:val="00E84598"/>
    <w:rsid w:val="00E85CF4"/>
    <w:rsid w:val="00E95F53"/>
    <w:rsid w:val="00E96ACB"/>
    <w:rsid w:val="00E9756F"/>
    <w:rsid w:val="00EA74F8"/>
    <w:rsid w:val="00EB34E1"/>
    <w:rsid w:val="00EB3CB5"/>
    <w:rsid w:val="00EB581D"/>
    <w:rsid w:val="00EB796F"/>
    <w:rsid w:val="00EC1121"/>
    <w:rsid w:val="00EC3D0C"/>
    <w:rsid w:val="00EC4E49"/>
    <w:rsid w:val="00EC61AC"/>
    <w:rsid w:val="00ED0AE9"/>
    <w:rsid w:val="00ED2C86"/>
    <w:rsid w:val="00ED77FB"/>
    <w:rsid w:val="00EE0BEC"/>
    <w:rsid w:val="00EE2C85"/>
    <w:rsid w:val="00EE362F"/>
    <w:rsid w:val="00EE45FA"/>
    <w:rsid w:val="00EE4725"/>
    <w:rsid w:val="00EE553B"/>
    <w:rsid w:val="00EE6787"/>
    <w:rsid w:val="00EF1801"/>
    <w:rsid w:val="00EF2DD1"/>
    <w:rsid w:val="00EF3179"/>
    <w:rsid w:val="00EF4776"/>
    <w:rsid w:val="00EF77D2"/>
    <w:rsid w:val="00F0066B"/>
    <w:rsid w:val="00F00A1A"/>
    <w:rsid w:val="00F026B0"/>
    <w:rsid w:val="00F03B1C"/>
    <w:rsid w:val="00F05CC2"/>
    <w:rsid w:val="00F138FC"/>
    <w:rsid w:val="00F14EAE"/>
    <w:rsid w:val="00F156E6"/>
    <w:rsid w:val="00F16445"/>
    <w:rsid w:val="00F169B4"/>
    <w:rsid w:val="00F20253"/>
    <w:rsid w:val="00F2390F"/>
    <w:rsid w:val="00F23F83"/>
    <w:rsid w:val="00F2744C"/>
    <w:rsid w:val="00F2783A"/>
    <w:rsid w:val="00F305BD"/>
    <w:rsid w:val="00F33C6C"/>
    <w:rsid w:val="00F353F2"/>
    <w:rsid w:val="00F35A19"/>
    <w:rsid w:val="00F35E7F"/>
    <w:rsid w:val="00F37A4F"/>
    <w:rsid w:val="00F406D6"/>
    <w:rsid w:val="00F43C63"/>
    <w:rsid w:val="00F45452"/>
    <w:rsid w:val="00F56913"/>
    <w:rsid w:val="00F6252A"/>
    <w:rsid w:val="00F64269"/>
    <w:rsid w:val="00F64846"/>
    <w:rsid w:val="00F66152"/>
    <w:rsid w:val="00F72CAC"/>
    <w:rsid w:val="00F802BE"/>
    <w:rsid w:val="00F80D2B"/>
    <w:rsid w:val="00F81A46"/>
    <w:rsid w:val="00F83C65"/>
    <w:rsid w:val="00F83F9A"/>
    <w:rsid w:val="00F84952"/>
    <w:rsid w:val="00F851B4"/>
    <w:rsid w:val="00F91247"/>
    <w:rsid w:val="00F93734"/>
    <w:rsid w:val="00F94D81"/>
    <w:rsid w:val="00F955C3"/>
    <w:rsid w:val="00FA0CD6"/>
    <w:rsid w:val="00FA369D"/>
    <w:rsid w:val="00FA5075"/>
    <w:rsid w:val="00FA529D"/>
    <w:rsid w:val="00FB0CF8"/>
    <w:rsid w:val="00FB3A1D"/>
    <w:rsid w:val="00FB54C9"/>
    <w:rsid w:val="00FB679A"/>
    <w:rsid w:val="00FB67FF"/>
    <w:rsid w:val="00FB7407"/>
    <w:rsid w:val="00FC17B4"/>
    <w:rsid w:val="00FC5AEB"/>
    <w:rsid w:val="00FD1AF2"/>
    <w:rsid w:val="00FD482A"/>
    <w:rsid w:val="00FD690F"/>
    <w:rsid w:val="00FD7392"/>
    <w:rsid w:val="00FE031F"/>
    <w:rsid w:val="00FE034A"/>
    <w:rsid w:val="00FE0E51"/>
    <w:rsid w:val="00FE171A"/>
    <w:rsid w:val="00FE487F"/>
    <w:rsid w:val="00FE4E3D"/>
    <w:rsid w:val="00FF42E7"/>
    <w:rsid w:val="00FF62E0"/>
    <w:rsid w:val="00FF6647"/>
    <w:rsid w:val="00FF67B4"/>
  </w:rsids>
  <m:mathPr>
    <m:mathFont m:val="Cambria Math"/>
    <m:brkBin m:val="before"/>
    <m:brkBinSub m:val="--"/>
    <m:smallFrac m:val="0"/>
    <m:dispDef/>
    <m:lMargin m:val="0"/>
    <m:rMargin m:val="0"/>
    <m:defJc m:val="centerGroup"/>
    <m:wrapIndent m:val="1440"/>
    <m:intLim m:val="subSup"/>
    <m:naryLim m:val="undOvr"/>
  </m:mathPr>
  <w:themeFontLang w:val="de-DE" w:eastAsia="ko-KR"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7345"/>
    <o:shapelayout v:ext="edit">
      <o:idmap v:ext="edit" data="1"/>
    </o:shapelayout>
  </w:shapeDefaults>
  <w:decimalSymbol w:val="."/>
  <w:listSeparator w:val=","/>
  <w14:docId w14:val="620E9F12"/>
  <w15:docId w15:val="{DAEDE06A-2454-45FC-9FD3-83D0EC364F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99"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77363"/>
    <w:rPr>
      <w:rFonts w:ascii="Arial" w:eastAsia="SimSun" w:hAnsi="Arial" w:cs="Arial"/>
      <w:sz w:val="22"/>
      <w:lang w:eastAsia="zh-CN"/>
    </w:rPr>
  </w:style>
  <w:style w:type="paragraph" w:styleId="Heading1">
    <w:name w:val="heading 1"/>
    <w:basedOn w:val="Normal"/>
    <w:next w:val="Normal"/>
    <w:link w:val="Heading1Char"/>
    <w:qFormat/>
    <w:rsid w:val="00676C5C"/>
    <w:pPr>
      <w:keepNext/>
      <w:spacing w:before="240" w:after="60"/>
      <w:outlineLvl w:val="0"/>
    </w:pPr>
    <w:rPr>
      <w:b/>
      <w:bCs/>
      <w:caps/>
      <w:kern w:val="32"/>
      <w:szCs w:val="32"/>
    </w:rPr>
  </w:style>
  <w:style w:type="paragraph" w:styleId="Heading2">
    <w:name w:val="heading 2"/>
    <w:basedOn w:val="Normal"/>
    <w:next w:val="Normal"/>
    <w:link w:val="Heading2Char"/>
    <w:qFormat/>
    <w:rsid w:val="00676C5C"/>
    <w:pPr>
      <w:keepNext/>
      <w:spacing w:before="240" w:after="60"/>
      <w:outlineLvl w:val="1"/>
    </w:pPr>
    <w:rPr>
      <w:bCs/>
      <w:iCs/>
      <w:caps/>
      <w:szCs w:val="28"/>
    </w:rPr>
  </w:style>
  <w:style w:type="paragraph" w:styleId="Heading3">
    <w:name w:val="heading 3"/>
    <w:basedOn w:val="Normal"/>
    <w:next w:val="Normal"/>
    <w:link w:val="Heading3Char"/>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Endofdocument"/>
    <w:rsid w:val="00E06CBC"/>
  </w:style>
  <w:style w:type="paragraph" w:styleId="BodyText">
    <w:name w:val="Body Text"/>
    <w:basedOn w:val="Normal"/>
    <w:link w:val="BodyTextChar"/>
    <w:uiPriority w:val="99"/>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link w:val="CommentTextChar"/>
    <w:semiHidden/>
    <w:rsid w:val="00676C5C"/>
    <w:rPr>
      <w:sz w:val="18"/>
    </w:rPr>
  </w:style>
  <w:style w:type="paragraph" w:styleId="EndnoteText">
    <w:name w:val="endnote text"/>
    <w:basedOn w:val="Normal"/>
    <w:semiHidden/>
    <w:rsid w:val="00676C5C"/>
    <w:rPr>
      <w:sz w:val="18"/>
    </w:rPr>
  </w:style>
  <w:style w:type="paragraph" w:styleId="Footer">
    <w:name w:val="footer"/>
    <w:basedOn w:val="Normal"/>
    <w:link w:val="FooterChar"/>
    <w:uiPriority w:val="99"/>
    <w:rsid w:val="00676C5C"/>
    <w:pPr>
      <w:tabs>
        <w:tab w:val="center" w:pos="4320"/>
        <w:tab w:val="right" w:pos="8640"/>
      </w:tabs>
    </w:pPr>
  </w:style>
  <w:style w:type="paragraph" w:styleId="BalloonText">
    <w:name w:val="Balloon Text"/>
    <w:basedOn w:val="Normal"/>
    <w:link w:val="BalloonTextChar"/>
    <w:rsid w:val="00777363"/>
    <w:rPr>
      <w:rFonts w:ascii="Tahoma" w:hAnsi="Tahoma" w:cs="Tahoma"/>
      <w:szCs w:val="16"/>
    </w:rPr>
  </w:style>
  <w:style w:type="paragraph" w:styleId="FootnoteText">
    <w:name w:val="footnote text"/>
    <w:basedOn w:val="Normal"/>
    <w:link w:val="FootnoteTextChar"/>
    <w:semiHidden/>
    <w:rsid w:val="00676C5C"/>
    <w:rPr>
      <w:sz w:val="18"/>
    </w:rPr>
  </w:style>
  <w:style w:type="paragraph" w:styleId="Header">
    <w:name w:val="header"/>
    <w:basedOn w:val="Normal"/>
    <w:link w:val="HeaderChar"/>
    <w:uiPriority w:val="99"/>
    <w:rsid w:val="00676C5C"/>
    <w:pPr>
      <w:tabs>
        <w:tab w:val="center" w:pos="4536"/>
        <w:tab w:val="right" w:pos="9072"/>
      </w:tabs>
    </w:pPr>
  </w:style>
  <w:style w:type="paragraph" w:styleId="ListNumber">
    <w:name w:val="List Number"/>
    <w:basedOn w:val="Normal"/>
    <w:semiHidden/>
    <w:rsid w:val="00676C5C"/>
    <w:pPr>
      <w:numPr>
        <w:numId w:val="1"/>
      </w:numPr>
    </w:pPr>
  </w:style>
  <w:style w:type="paragraph" w:customStyle="1" w:styleId="ONUME">
    <w:name w:val="ONUM E"/>
    <w:basedOn w:val="BodyText"/>
    <w:link w:val="ONUMEChar"/>
    <w:rsid w:val="004F6580"/>
    <w:pPr>
      <w:tabs>
        <w:tab w:val="left" w:pos="576"/>
      </w:tabs>
    </w:pPr>
  </w:style>
  <w:style w:type="paragraph" w:customStyle="1" w:styleId="ONUMFS">
    <w:name w:val="ONUM FS"/>
    <w:basedOn w:val="BodyText"/>
    <w:rsid w:val="00676C5C"/>
    <w:pPr>
      <w:numPr>
        <w:numId w:val="2"/>
      </w:numPr>
    </w:pPr>
  </w:style>
  <w:style w:type="paragraph" w:styleId="Salutation">
    <w:name w:val="Salutation"/>
    <w:basedOn w:val="Normal"/>
    <w:next w:val="Normal"/>
    <w:semiHidden/>
    <w:rsid w:val="00676C5C"/>
  </w:style>
  <w:style w:type="paragraph" w:styleId="Signature">
    <w:name w:val="Signature"/>
    <w:basedOn w:val="Normal"/>
    <w:link w:val="SignatureChar"/>
    <w:semiHidden/>
    <w:rsid w:val="00676C5C"/>
    <w:pPr>
      <w:ind w:left="5250"/>
    </w:pPr>
  </w:style>
  <w:style w:type="character" w:customStyle="1" w:styleId="BalloonTextChar">
    <w:name w:val="Balloon Text Char"/>
    <w:basedOn w:val="DefaultParagraphFont"/>
    <w:link w:val="BalloonText"/>
    <w:rsid w:val="00777363"/>
    <w:rPr>
      <w:rFonts w:ascii="Tahoma" w:eastAsia="SimSun" w:hAnsi="Tahoma" w:cs="Tahoma"/>
      <w:sz w:val="22"/>
      <w:szCs w:val="16"/>
      <w:lang w:eastAsia="zh-CN"/>
    </w:rPr>
  </w:style>
  <w:style w:type="character" w:customStyle="1" w:styleId="Heading2Char">
    <w:name w:val="Heading 2 Char"/>
    <w:basedOn w:val="DefaultParagraphFont"/>
    <w:link w:val="Heading2"/>
    <w:rsid w:val="00A82446"/>
    <w:rPr>
      <w:rFonts w:ascii="Arial" w:eastAsia="SimSun" w:hAnsi="Arial" w:cs="Arial"/>
      <w:bCs/>
      <w:iCs/>
      <w:caps/>
      <w:sz w:val="22"/>
      <w:szCs w:val="28"/>
      <w:lang w:eastAsia="zh-CN"/>
    </w:rPr>
  </w:style>
  <w:style w:type="character" w:customStyle="1" w:styleId="Heading3Char">
    <w:name w:val="Heading 3 Char"/>
    <w:basedOn w:val="DefaultParagraphFont"/>
    <w:link w:val="Heading3"/>
    <w:rsid w:val="00A82446"/>
    <w:rPr>
      <w:rFonts w:ascii="Arial" w:eastAsia="SimSun" w:hAnsi="Arial" w:cs="Arial"/>
      <w:bCs/>
      <w:sz w:val="22"/>
      <w:szCs w:val="26"/>
      <w:u w:val="single"/>
      <w:lang w:eastAsia="zh-CN"/>
    </w:rPr>
  </w:style>
  <w:style w:type="paragraph" w:customStyle="1" w:styleId="Endofdocument">
    <w:name w:val="End of document"/>
    <w:basedOn w:val="Normal"/>
    <w:rsid w:val="00B55953"/>
    <w:pPr>
      <w:spacing w:before="660"/>
      <w:ind w:left="5529"/>
    </w:pPr>
    <w:rPr>
      <w:rFonts w:eastAsia="Times New Roman"/>
      <w:szCs w:val="22"/>
      <w:lang w:val="fr-FR" w:eastAsia="en-US"/>
    </w:rPr>
  </w:style>
  <w:style w:type="character" w:customStyle="1" w:styleId="FootnoteTextChar">
    <w:name w:val="Footnote Text Char"/>
    <w:basedOn w:val="DefaultParagraphFont"/>
    <w:link w:val="FootnoteText"/>
    <w:semiHidden/>
    <w:rsid w:val="00A82446"/>
    <w:rPr>
      <w:rFonts w:ascii="Arial" w:eastAsia="SimSun" w:hAnsi="Arial" w:cs="Arial"/>
      <w:sz w:val="18"/>
      <w:lang w:eastAsia="zh-CN"/>
    </w:rPr>
  </w:style>
  <w:style w:type="character" w:customStyle="1" w:styleId="ONUMEChar">
    <w:name w:val="ONUM E Char"/>
    <w:link w:val="ONUME"/>
    <w:rsid w:val="00A8050A"/>
    <w:rPr>
      <w:rFonts w:ascii="Arial" w:eastAsia="SimSun" w:hAnsi="Arial" w:cs="Arial"/>
      <w:sz w:val="22"/>
      <w:lang w:eastAsia="zh-CN"/>
    </w:rPr>
  </w:style>
  <w:style w:type="character" w:styleId="FootnoteReference">
    <w:name w:val="footnote reference"/>
    <w:rsid w:val="00A82446"/>
    <w:rPr>
      <w:vertAlign w:val="superscript"/>
    </w:rPr>
  </w:style>
  <w:style w:type="character" w:styleId="CommentReference">
    <w:name w:val="annotation reference"/>
    <w:basedOn w:val="DefaultParagraphFont"/>
    <w:rsid w:val="006E3405"/>
    <w:rPr>
      <w:sz w:val="16"/>
      <w:szCs w:val="16"/>
    </w:rPr>
  </w:style>
  <w:style w:type="paragraph" w:styleId="CommentSubject">
    <w:name w:val="annotation subject"/>
    <w:basedOn w:val="CommentText"/>
    <w:next w:val="CommentText"/>
    <w:link w:val="CommentSubjectChar"/>
    <w:rsid w:val="006E3405"/>
    <w:rPr>
      <w:b/>
      <w:bCs/>
      <w:sz w:val="20"/>
    </w:rPr>
  </w:style>
  <w:style w:type="character" w:customStyle="1" w:styleId="CommentTextChar">
    <w:name w:val="Comment Text Char"/>
    <w:basedOn w:val="DefaultParagraphFont"/>
    <w:link w:val="CommentText"/>
    <w:semiHidden/>
    <w:rsid w:val="006E3405"/>
    <w:rPr>
      <w:rFonts w:ascii="Arial" w:eastAsia="SimSun" w:hAnsi="Arial" w:cs="Arial"/>
      <w:sz w:val="18"/>
      <w:lang w:eastAsia="zh-CN"/>
    </w:rPr>
  </w:style>
  <w:style w:type="character" w:customStyle="1" w:styleId="CommentSubjectChar">
    <w:name w:val="Comment Subject Char"/>
    <w:basedOn w:val="CommentTextChar"/>
    <w:link w:val="CommentSubject"/>
    <w:rsid w:val="006E3405"/>
    <w:rPr>
      <w:rFonts w:ascii="Arial" w:eastAsia="SimSun" w:hAnsi="Arial" w:cs="Arial"/>
      <w:b/>
      <w:bCs/>
      <w:sz w:val="18"/>
      <w:lang w:eastAsia="zh-CN"/>
    </w:rPr>
  </w:style>
  <w:style w:type="character" w:customStyle="1" w:styleId="apple-converted-space">
    <w:name w:val="apple-converted-space"/>
    <w:basedOn w:val="DefaultParagraphFont"/>
    <w:rsid w:val="008B4EE0"/>
  </w:style>
  <w:style w:type="character" w:styleId="Emphasis">
    <w:name w:val="Emphasis"/>
    <w:basedOn w:val="DefaultParagraphFont"/>
    <w:uiPriority w:val="20"/>
    <w:qFormat/>
    <w:rsid w:val="008B4EE0"/>
    <w:rPr>
      <w:i/>
      <w:iCs/>
    </w:rPr>
  </w:style>
  <w:style w:type="paragraph" w:styleId="Revision">
    <w:name w:val="Revision"/>
    <w:hidden/>
    <w:uiPriority w:val="99"/>
    <w:semiHidden/>
    <w:rsid w:val="00CD716D"/>
    <w:rPr>
      <w:rFonts w:ascii="Arial" w:eastAsia="SimSun" w:hAnsi="Arial" w:cs="Arial"/>
      <w:sz w:val="22"/>
      <w:lang w:eastAsia="zh-CN"/>
    </w:rPr>
  </w:style>
  <w:style w:type="character" w:customStyle="1" w:styleId="BodyTextChar">
    <w:name w:val="Body Text Char"/>
    <w:basedOn w:val="DefaultParagraphFont"/>
    <w:link w:val="BodyText"/>
    <w:uiPriority w:val="99"/>
    <w:rsid w:val="00037690"/>
    <w:rPr>
      <w:rFonts w:ascii="Arial" w:eastAsia="SimSun" w:hAnsi="Arial" w:cs="Arial"/>
      <w:sz w:val="22"/>
      <w:lang w:eastAsia="zh-CN"/>
    </w:rPr>
  </w:style>
  <w:style w:type="character" w:customStyle="1" w:styleId="SignatureChar">
    <w:name w:val="Signature Char"/>
    <w:basedOn w:val="DefaultParagraphFont"/>
    <w:link w:val="Signature"/>
    <w:semiHidden/>
    <w:rsid w:val="00983933"/>
    <w:rPr>
      <w:rFonts w:ascii="Arial" w:eastAsia="SimSun" w:hAnsi="Arial" w:cs="Arial"/>
      <w:sz w:val="22"/>
      <w:lang w:eastAsia="zh-CN"/>
    </w:rPr>
  </w:style>
  <w:style w:type="paragraph" w:customStyle="1" w:styleId="DecisionInvitingPara">
    <w:name w:val="Decision Inviting Para."/>
    <w:basedOn w:val="Normal"/>
    <w:rsid w:val="005C3B71"/>
    <w:pPr>
      <w:spacing w:line="260" w:lineRule="atLeast"/>
      <w:ind w:left="6096" w:hanging="562"/>
    </w:pPr>
    <w:rPr>
      <w:rFonts w:eastAsia="Batang" w:cs="Times New Roman"/>
      <w:i/>
      <w:sz w:val="20"/>
      <w:lang w:eastAsia="en-US"/>
    </w:rPr>
  </w:style>
  <w:style w:type="paragraph" w:customStyle="1" w:styleId="H3-Decision">
    <w:name w:val="H3-Decision"/>
    <w:basedOn w:val="Heading3"/>
    <w:link w:val="H3-DecisionChar"/>
    <w:rsid w:val="008918D4"/>
    <w:pPr>
      <w:spacing w:before="0" w:after="240"/>
      <w:ind w:left="4536"/>
    </w:pPr>
    <w:rPr>
      <w:rFonts w:ascii="Times New Roman" w:eastAsia="Times New Roman" w:hAnsi="Times New Roman" w:cs="Times New Roman"/>
      <w:bCs w:val="0"/>
      <w:i/>
      <w:sz w:val="24"/>
      <w:szCs w:val="24"/>
      <w:u w:val="none"/>
    </w:rPr>
  </w:style>
  <w:style w:type="character" w:customStyle="1" w:styleId="H3-DecisionChar">
    <w:name w:val="H3-Decision Char"/>
    <w:link w:val="H3-Decision"/>
    <w:rsid w:val="008918D4"/>
    <w:rPr>
      <w:i/>
      <w:sz w:val="24"/>
      <w:szCs w:val="24"/>
      <w:lang w:eastAsia="zh-CN"/>
    </w:rPr>
  </w:style>
  <w:style w:type="paragraph" w:customStyle="1" w:styleId="ChairSummaryonly">
    <w:name w:val="Chair Summary only"/>
    <w:basedOn w:val="ONUME"/>
    <w:next w:val="ONUME"/>
    <w:link w:val="ChairSummaryonlyChar"/>
    <w:qFormat/>
    <w:rsid w:val="000D0CBB"/>
    <w:pPr>
      <w:tabs>
        <w:tab w:val="clear" w:pos="576"/>
        <w:tab w:val="num" w:pos="567"/>
      </w:tabs>
    </w:pPr>
    <w:rPr>
      <w:color w:val="4F81BD" w:themeColor="accent1"/>
    </w:rPr>
  </w:style>
  <w:style w:type="paragraph" w:customStyle="1" w:styleId="MeetingReport">
    <w:name w:val="Meeting Report"/>
    <w:basedOn w:val="ONUME"/>
    <w:link w:val="MeetingReportChar"/>
    <w:qFormat/>
    <w:rsid w:val="004F6580"/>
    <w:pPr>
      <w:tabs>
        <w:tab w:val="clear" w:pos="576"/>
        <w:tab w:val="num" w:pos="567"/>
      </w:tabs>
    </w:pPr>
    <w:rPr>
      <w:color w:val="FF0000"/>
    </w:rPr>
  </w:style>
  <w:style w:type="character" w:customStyle="1" w:styleId="ChairSummaryonlyChar">
    <w:name w:val="Chair Summary only Char"/>
    <w:basedOn w:val="ONUMEChar"/>
    <w:link w:val="ChairSummaryonly"/>
    <w:rsid w:val="000D0CBB"/>
    <w:rPr>
      <w:rFonts w:ascii="Arial" w:eastAsia="SimSun" w:hAnsi="Arial" w:cs="Arial"/>
      <w:color w:val="4F81BD" w:themeColor="accent1"/>
      <w:sz w:val="22"/>
      <w:lang w:eastAsia="zh-CN"/>
    </w:rPr>
  </w:style>
  <w:style w:type="character" w:customStyle="1" w:styleId="MeetingReportChar">
    <w:name w:val="Meeting Report Char"/>
    <w:basedOn w:val="ONUMEChar"/>
    <w:link w:val="MeetingReport"/>
    <w:rsid w:val="004F6580"/>
    <w:rPr>
      <w:rFonts w:ascii="Arial" w:eastAsia="SimSun" w:hAnsi="Arial" w:cs="Arial"/>
      <w:color w:val="FF0000"/>
      <w:sz w:val="22"/>
      <w:lang w:eastAsia="zh-CN"/>
    </w:rPr>
  </w:style>
  <w:style w:type="paragraph" w:customStyle="1" w:styleId="StyleONUMELeft0">
    <w:name w:val="Style ONUM E + Left:  0&quot;"/>
    <w:basedOn w:val="ONUME"/>
    <w:rsid w:val="00A006F5"/>
    <w:rPr>
      <w:rFonts w:eastAsia="Times New Roman" w:cs="Times New Roman"/>
    </w:rPr>
  </w:style>
  <w:style w:type="paragraph" w:customStyle="1" w:styleId="ParaNum">
    <w:name w:val="Para Num"/>
    <w:basedOn w:val="ONUME"/>
    <w:qFormat/>
    <w:rsid w:val="000537CD"/>
  </w:style>
  <w:style w:type="character" w:styleId="Hyperlink">
    <w:name w:val="Hyperlink"/>
    <w:basedOn w:val="DefaultParagraphFont"/>
    <w:unhideWhenUsed/>
    <w:rsid w:val="00B73F10"/>
    <w:rPr>
      <w:color w:val="0000FF" w:themeColor="hyperlink"/>
      <w:u w:val="single"/>
    </w:rPr>
  </w:style>
  <w:style w:type="paragraph" w:styleId="ListParagraph">
    <w:name w:val="List Paragraph"/>
    <w:basedOn w:val="Normal"/>
    <w:uiPriority w:val="34"/>
    <w:qFormat/>
    <w:rsid w:val="001418A9"/>
    <w:pPr>
      <w:numPr>
        <w:numId w:val="3"/>
      </w:numPr>
      <w:spacing w:after="220"/>
      <w:ind w:left="924" w:hanging="357"/>
      <w:contextualSpacing/>
    </w:pPr>
  </w:style>
  <w:style w:type="paragraph" w:customStyle="1" w:styleId="DecPara">
    <w:name w:val="Dec Para"/>
    <w:basedOn w:val="ParaNum"/>
    <w:qFormat/>
    <w:rsid w:val="003B065B"/>
    <w:pPr>
      <w:tabs>
        <w:tab w:val="left" w:pos="1315"/>
      </w:tabs>
      <w:ind w:left="720"/>
    </w:pPr>
  </w:style>
  <w:style w:type="paragraph" w:customStyle="1" w:styleId="ChairSummarytext">
    <w:name w:val="Chair Summary text"/>
    <w:basedOn w:val="ONUME"/>
    <w:rsid w:val="00207F68"/>
    <w:rPr>
      <w:color w:val="000000" w:themeColor="text1"/>
    </w:rPr>
  </w:style>
  <w:style w:type="character" w:styleId="FollowedHyperlink">
    <w:name w:val="FollowedHyperlink"/>
    <w:basedOn w:val="DefaultParagraphFont"/>
    <w:semiHidden/>
    <w:unhideWhenUsed/>
    <w:rsid w:val="00291033"/>
    <w:rPr>
      <w:color w:val="800080" w:themeColor="followedHyperlink"/>
      <w:u w:val="single"/>
    </w:rPr>
  </w:style>
  <w:style w:type="paragraph" w:styleId="Title">
    <w:name w:val="Title"/>
    <w:basedOn w:val="Heading1"/>
    <w:next w:val="Normal"/>
    <w:link w:val="TitleChar"/>
    <w:uiPriority w:val="10"/>
    <w:qFormat/>
    <w:rsid w:val="00B55953"/>
    <w:pPr>
      <w:spacing w:before="0" w:after="480"/>
    </w:pPr>
    <w:rPr>
      <w:caps w:val="0"/>
      <w:sz w:val="28"/>
      <w:lang w:val="fr-FR"/>
    </w:rPr>
  </w:style>
  <w:style w:type="character" w:customStyle="1" w:styleId="TitleChar">
    <w:name w:val="Title Char"/>
    <w:basedOn w:val="DefaultParagraphFont"/>
    <w:link w:val="Title"/>
    <w:uiPriority w:val="10"/>
    <w:rsid w:val="00B55953"/>
    <w:rPr>
      <w:rFonts w:ascii="Arial" w:eastAsia="SimSun" w:hAnsi="Arial" w:cs="Arial"/>
      <w:b/>
      <w:bCs/>
      <w:kern w:val="32"/>
      <w:sz w:val="28"/>
      <w:szCs w:val="32"/>
      <w:lang w:val="fr-FR" w:eastAsia="zh-CN"/>
    </w:rPr>
  </w:style>
  <w:style w:type="paragraph" w:customStyle="1" w:styleId="Bulletedlistlevel2">
    <w:name w:val="Bulleted list level 2"/>
    <w:basedOn w:val="Normal"/>
    <w:rsid w:val="0042507C"/>
    <w:pPr>
      <w:numPr>
        <w:numId w:val="4"/>
      </w:numPr>
    </w:pPr>
  </w:style>
  <w:style w:type="character" w:customStyle="1" w:styleId="Heading1Char">
    <w:name w:val="Heading 1 Char"/>
    <w:basedOn w:val="DefaultParagraphFont"/>
    <w:link w:val="Heading1"/>
    <w:locked/>
    <w:rsid w:val="00C40207"/>
    <w:rPr>
      <w:rFonts w:ascii="Arial" w:eastAsia="SimSun" w:hAnsi="Arial" w:cs="Arial"/>
      <w:b/>
      <w:bCs/>
      <w:caps/>
      <w:kern w:val="32"/>
      <w:sz w:val="22"/>
      <w:szCs w:val="32"/>
      <w:lang w:eastAsia="zh-CN"/>
    </w:rPr>
  </w:style>
  <w:style w:type="character" w:customStyle="1" w:styleId="HeaderChar">
    <w:name w:val="Header Char"/>
    <w:basedOn w:val="DefaultParagraphFont"/>
    <w:link w:val="Header"/>
    <w:uiPriority w:val="99"/>
    <w:locked/>
    <w:rsid w:val="00C40207"/>
    <w:rPr>
      <w:rFonts w:ascii="Arial" w:eastAsia="SimSun" w:hAnsi="Arial" w:cs="Arial"/>
      <w:sz w:val="22"/>
      <w:lang w:eastAsia="zh-CN"/>
    </w:rPr>
  </w:style>
  <w:style w:type="character" w:styleId="Strong">
    <w:name w:val="Strong"/>
    <w:uiPriority w:val="22"/>
    <w:qFormat/>
    <w:rsid w:val="00C40207"/>
    <w:rPr>
      <w:b/>
      <w:bCs/>
    </w:rPr>
  </w:style>
  <w:style w:type="character" w:customStyle="1" w:styleId="FooterChar">
    <w:name w:val="Footer Char"/>
    <w:link w:val="Footer"/>
    <w:uiPriority w:val="99"/>
    <w:rsid w:val="00E06CBC"/>
    <w:rPr>
      <w:rFonts w:ascii="Arial" w:eastAsia="SimSun" w:hAnsi="Arial" w:cs="Arial"/>
      <w:sz w:val="22"/>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2622156">
      <w:bodyDiv w:val="1"/>
      <w:marLeft w:val="0"/>
      <w:marRight w:val="0"/>
      <w:marTop w:val="0"/>
      <w:marBottom w:val="0"/>
      <w:divBdr>
        <w:top w:val="none" w:sz="0" w:space="0" w:color="auto"/>
        <w:left w:val="none" w:sz="0" w:space="0" w:color="auto"/>
        <w:bottom w:val="none" w:sz="0" w:space="0" w:color="auto"/>
        <w:right w:val="none" w:sz="0" w:space="0" w:color="auto"/>
      </w:divBdr>
    </w:div>
    <w:div w:id="213276415">
      <w:bodyDiv w:val="1"/>
      <w:marLeft w:val="0"/>
      <w:marRight w:val="0"/>
      <w:marTop w:val="0"/>
      <w:marBottom w:val="0"/>
      <w:divBdr>
        <w:top w:val="none" w:sz="0" w:space="0" w:color="auto"/>
        <w:left w:val="none" w:sz="0" w:space="0" w:color="auto"/>
        <w:bottom w:val="none" w:sz="0" w:space="0" w:color="auto"/>
        <w:right w:val="none" w:sz="0" w:space="0" w:color="auto"/>
      </w:divBdr>
    </w:div>
    <w:div w:id="229460094">
      <w:bodyDiv w:val="1"/>
      <w:marLeft w:val="0"/>
      <w:marRight w:val="0"/>
      <w:marTop w:val="0"/>
      <w:marBottom w:val="0"/>
      <w:divBdr>
        <w:top w:val="none" w:sz="0" w:space="0" w:color="auto"/>
        <w:left w:val="none" w:sz="0" w:space="0" w:color="auto"/>
        <w:bottom w:val="none" w:sz="0" w:space="0" w:color="auto"/>
        <w:right w:val="none" w:sz="0" w:space="0" w:color="auto"/>
      </w:divBdr>
    </w:div>
    <w:div w:id="367948791">
      <w:bodyDiv w:val="1"/>
      <w:marLeft w:val="0"/>
      <w:marRight w:val="0"/>
      <w:marTop w:val="0"/>
      <w:marBottom w:val="0"/>
      <w:divBdr>
        <w:top w:val="none" w:sz="0" w:space="0" w:color="auto"/>
        <w:left w:val="none" w:sz="0" w:space="0" w:color="auto"/>
        <w:bottom w:val="none" w:sz="0" w:space="0" w:color="auto"/>
        <w:right w:val="none" w:sz="0" w:space="0" w:color="auto"/>
      </w:divBdr>
    </w:div>
    <w:div w:id="923996030">
      <w:bodyDiv w:val="1"/>
      <w:marLeft w:val="0"/>
      <w:marRight w:val="0"/>
      <w:marTop w:val="0"/>
      <w:marBottom w:val="0"/>
      <w:divBdr>
        <w:top w:val="none" w:sz="0" w:space="0" w:color="auto"/>
        <w:left w:val="none" w:sz="0" w:space="0" w:color="auto"/>
        <w:bottom w:val="none" w:sz="0" w:space="0" w:color="auto"/>
        <w:right w:val="none" w:sz="0" w:space="0" w:color="auto"/>
      </w:divBdr>
    </w:div>
    <w:div w:id="972059282">
      <w:bodyDiv w:val="1"/>
      <w:marLeft w:val="0"/>
      <w:marRight w:val="0"/>
      <w:marTop w:val="0"/>
      <w:marBottom w:val="0"/>
      <w:divBdr>
        <w:top w:val="none" w:sz="0" w:space="0" w:color="auto"/>
        <w:left w:val="none" w:sz="0" w:space="0" w:color="auto"/>
        <w:bottom w:val="none" w:sz="0" w:space="0" w:color="auto"/>
        <w:right w:val="none" w:sz="0" w:space="0" w:color="auto"/>
      </w:divBdr>
    </w:div>
    <w:div w:id="1128471580">
      <w:bodyDiv w:val="1"/>
      <w:marLeft w:val="0"/>
      <w:marRight w:val="0"/>
      <w:marTop w:val="0"/>
      <w:marBottom w:val="0"/>
      <w:divBdr>
        <w:top w:val="none" w:sz="0" w:space="0" w:color="auto"/>
        <w:left w:val="none" w:sz="0" w:space="0" w:color="auto"/>
        <w:bottom w:val="none" w:sz="0" w:space="0" w:color="auto"/>
        <w:right w:val="none" w:sz="0" w:space="0" w:color="auto"/>
      </w:divBdr>
      <w:divsChild>
        <w:div w:id="722600315">
          <w:marLeft w:val="0"/>
          <w:marRight w:val="0"/>
          <w:marTop w:val="0"/>
          <w:marBottom w:val="0"/>
          <w:divBdr>
            <w:top w:val="none" w:sz="0" w:space="0" w:color="auto"/>
            <w:left w:val="none" w:sz="0" w:space="0" w:color="auto"/>
            <w:bottom w:val="none" w:sz="0" w:space="0" w:color="auto"/>
            <w:right w:val="none" w:sz="0" w:space="0" w:color="auto"/>
          </w:divBdr>
        </w:div>
        <w:div w:id="1592619980">
          <w:marLeft w:val="0"/>
          <w:marRight w:val="0"/>
          <w:marTop w:val="0"/>
          <w:marBottom w:val="0"/>
          <w:divBdr>
            <w:top w:val="none" w:sz="0" w:space="0" w:color="auto"/>
            <w:left w:val="none" w:sz="0" w:space="0" w:color="auto"/>
            <w:bottom w:val="none" w:sz="0" w:space="0" w:color="auto"/>
            <w:right w:val="none" w:sz="0" w:space="0" w:color="auto"/>
          </w:divBdr>
        </w:div>
        <w:div w:id="302472165">
          <w:marLeft w:val="0"/>
          <w:marRight w:val="0"/>
          <w:marTop w:val="0"/>
          <w:marBottom w:val="0"/>
          <w:divBdr>
            <w:top w:val="none" w:sz="0" w:space="0" w:color="auto"/>
            <w:left w:val="none" w:sz="0" w:space="0" w:color="auto"/>
            <w:bottom w:val="none" w:sz="0" w:space="0" w:color="auto"/>
            <w:right w:val="none" w:sz="0" w:space="0" w:color="auto"/>
          </w:divBdr>
        </w:div>
        <w:div w:id="161552882">
          <w:marLeft w:val="0"/>
          <w:marRight w:val="0"/>
          <w:marTop w:val="0"/>
          <w:marBottom w:val="0"/>
          <w:divBdr>
            <w:top w:val="none" w:sz="0" w:space="0" w:color="auto"/>
            <w:left w:val="none" w:sz="0" w:space="0" w:color="auto"/>
            <w:bottom w:val="none" w:sz="0" w:space="0" w:color="auto"/>
            <w:right w:val="none" w:sz="0" w:space="0" w:color="auto"/>
          </w:divBdr>
        </w:div>
        <w:div w:id="1787235924">
          <w:marLeft w:val="0"/>
          <w:marRight w:val="0"/>
          <w:marTop w:val="0"/>
          <w:marBottom w:val="0"/>
          <w:divBdr>
            <w:top w:val="none" w:sz="0" w:space="0" w:color="auto"/>
            <w:left w:val="none" w:sz="0" w:space="0" w:color="auto"/>
            <w:bottom w:val="none" w:sz="0" w:space="0" w:color="auto"/>
            <w:right w:val="none" w:sz="0" w:space="0" w:color="auto"/>
          </w:divBdr>
        </w:div>
        <w:div w:id="1234463906">
          <w:marLeft w:val="0"/>
          <w:marRight w:val="0"/>
          <w:marTop w:val="0"/>
          <w:marBottom w:val="0"/>
          <w:divBdr>
            <w:top w:val="none" w:sz="0" w:space="0" w:color="auto"/>
            <w:left w:val="none" w:sz="0" w:space="0" w:color="auto"/>
            <w:bottom w:val="none" w:sz="0" w:space="0" w:color="auto"/>
            <w:right w:val="none" w:sz="0" w:space="0" w:color="auto"/>
          </w:divBdr>
        </w:div>
        <w:div w:id="478351579">
          <w:marLeft w:val="0"/>
          <w:marRight w:val="0"/>
          <w:marTop w:val="0"/>
          <w:marBottom w:val="0"/>
          <w:divBdr>
            <w:top w:val="none" w:sz="0" w:space="0" w:color="auto"/>
            <w:left w:val="none" w:sz="0" w:space="0" w:color="auto"/>
            <w:bottom w:val="none" w:sz="0" w:space="0" w:color="auto"/>
            <w:right w:val="none" w:sz="0" w:space="0" w:color="auto"/>
          </w:divBdr>
        </w:div>
        <w:div w:id="780608526">
          <w:marLeft w:val="0"/>
          <w:marRight w:val="0"/>
          <w:marTop w:val="0"/>
          <w:marBottom w:val="0"/>
          <w:divBdr>
            <w:top w:val="none" w:sz="0" w:space="0" w:color="auto"/>
            <w:left w:val="none" w:sz="0" w:space="0" w:color="auto"/>
            <w:bottom w:val="none" w:sz="0" w:space="0" w:color="auto"/>
            <w:right w:val="none" w:sz="0" w:space="0" w:color="auto"/>
          </w:divBdr>
        </w:div>
      </w:divsChild>
    </w:div>
    <w:div w:id="1254897076">
      <w:bodyDiv w:val="1"/>
      <w:marLeft w:val="0"/>
      <w:marRight w:val="0"/>
      <w:marTop w:val="0"/>
      <w:marBottom w:val="0"/>
      <w:divBdr>
        <w:top w:val="none" w:sz="0" w:space="0" w:color="auto"/>
        <w:left w:val="none" w:sz="0" w:space="0" w:color="auto"/>
        <w:bottom w:val="none" w:sz="0" w:space="0" w:color="auto"/>
        <w:right w:val="none" w:sz="0" w:space="0" w:color="auto"/>
      </w:divBdr>
    </w:div>
    <w:div w:id="19453374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mailto:standards@wipo.int"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wipo.int/meetings/fr/doc_details.jsp?doc_id=524698"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wipo.int/meetings/fr/doc_details.jsp?doc_id=524698"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https://www.wipo.int/meetings/fr/doc_details.jsp?doc_id=524558" TargetMode="External"/><Relationship Id="rId4" Type="http://schemas.openxmlformats.org/officeDocument/2006/relationships/settings" Target="settings.xml"/><Relationship Id="rId9" Type="http://schemas.openxmlformats.org/officeDocument/2006/relationships/hyperlink" Target="http://www.wipo.int/meetings/fr/details.jsp?meeting_id=57089" TargetMode="External"/><Relationship Id="rId14" Type="http://schemas.openxmlformats.org/officeDocument/2006/relationships/hyperlink" Target="https://www.wipo.int/standards/fr/sequence/index.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3473C18-7AFF-4393-BF34-318B684653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16</Pages>
  <Words>8647</Words>
  <Characters>45429</Characters>
  <Application>Microsoft Office Word</Application>
  <DocSecurity>0</DocSecurity>
  <Lines>702</Lines>
  <Paragraphs>218</Paragraphs>
  <ScaleCrop>false</ScaleCrop>
  <HeadingPairs>
    <vt:vector size="6" baseType="variant">
      <vt:variant>
        <vt:lpstr>Title</vt:lpstr>
      </vt:variant>
      <vt:variant>
        <vt:i4>1</vt:i4>
      </vt:variant>
      <vt:variant>
        <vt:lpstr>Titre</vt:lpstr>
      </vt:variant>
      <vt:variant>
        <vt:i4>1</vt:i4>
      </vt:variant>
      <vt:variant>
        <vt:lpstr>Titel</vt:lpstr>
      </vt:variant>
      <vt:variant>
        <vt:i4>1</vt:i4>
      </vt:variant>
    </vt:vector>
  </HeadingPairs>
  <TitlesOfParts>
    <vt:vector size="3" baseType="lpstr">
      <vt:lpstr>CWS/8/24 Prov. Meeting Report (in English)</vt:lpstr>
      <vt:lpstr>CWS/8/24 Prov. Meeting Report (in English)</vt:lpstr>
      <vt:lpstr>CWS/5/21 (in English)</vt:lpstr>
    </vt:vector>
  </TitlesOfParts>
  <Company>WIPO</Company>
  <LinksUpToDate>false</LinksUpToDate>
  <CharactersWithSpaces>54004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CWS/8/24 Prov. Meeting Report (in English)</dc:title>
  <dc:subject>Meeting Report</dc:subject>
  <dc:creator>WIPO</dc:creator>
  <cp:keywords>FOR OFFICIAL USE ONLY</cp:keywords>
  <cp:lastModifiedBy>CHAVAS Louison</cp:lastModifiedBy>
  <cp:revision>4</cp:revision>
  <cp:lastPrinted>2021-02-04T09:28:00Z</cp:lastPrinted>
  <dcterms:created xsi:type="dcterms:W3CDTF">2021-02-04T09:35:00Z</dcterms:created>
  <dcterms:modified xsi:type="dcterms:W3CDTF">2021-02-05T05:40:00Z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229c6a4c-5fd1-4063-91d0-ef9f266da6e7</vt:lpwstr>
  </property>
  <property fmtid="{D5CDD505-2E9C-101B-9397-08002B2CF9AE}" pid="3" name="Classification">
    <vt:lpwstr>For Official Use Only</vt:lpwstr>
  </property>
  <property fmtid="{D5CDD505-2E9C-101B-9397-08002B2CF9AE}" pid="4" name="VisualMarkings">
    <vt:lpwstr>None</vt:lpwstr>
  </property>
  <property fmtid="{D5CDD505-2E9C-101B-9397-08002B2CF9AE}" pid="5" name="Alignment">
    <vt:lpwstr>Centre</vt:lpwstr>
  </property>
  <property fmtid="{D5CDD505-2E9C-101B-9397-08002B2CF9AE}" pid="6" name="Language">
    <vt:lpwstr>English</vt:lpwstr>
  </property>
</Properties>
</file>