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90A539" w14:textId="77777777" w:rsidR="00AE1F40" w:rsidRPr="008C2DDC" w:rsidRDefault="00AE1F40" w:rsidP="00AE1F40">
      <w:pPr>
        <w:spacing w:after="120"/>
        <w:jc w:val="right"/>
        <w:rPr>
          <w:lang w:val="fr-FR"/>
        </w:rPr>
      </w:pPr>
      <w:r w:rsidRPr="008C2DDC">
        <w:rPr>
          <w:noProof/>
        </w:rPr>
        <w:drawing>
          <wp:inline distT="0" distB="0" distL="0" distR="0" wp14:anchorId="49E1E52A" wp14:editId="7A216095">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501F32DB" w14:textId="436B37AA" w:rsidR="00AE1F40" w:rsidRPr="008C2DDC" w:rsidRDefault="00AE1F40" w:rsidP="00AE1F40">
      <w:pPr>
        <w:pBdr>
          <w:top w:val="single" w:sz="4" w:space="7" w:color="auto"/>
        </w:pBdr>
        <w:jc w:val="right"/>
        <w:rPr>
          <w:rFonts w:ascii="Arial Black" w:hAnsi="Arial Black"/>
          <w:caps/>
          <w:sz w:val="15"/>
          <w:lang w:val="fr-FR"/>
        </w:rPr>
      </w:pPr>
      <w:r w:rsidRPr="008C2DDC">
        <w:rPr>
          <w:rFonts w:ascii="Arial Black" w:hAnsi="Arial Black"/>
          <w:caps/>
          <w:sz w:val="15"/>
          <w:lang w:val="fr-FR"/>
        </w:rPr>
        <w:t>CWS/8/</w:t>
      </w:r>
      <w:r w:rsidR="00C123D0">
        <w:rPr>
          <w:rFonts w:ascii="Arial Black" w:hAnsi="Arial Black"/>
          <w:caps/>
          <w:sz w:val="15"/>
          <w:lang w:val="fr-FR"/>
        </w:rPr>
        <w:t>2</w:t>
      </w:r>
      <w:r w:rsidR="00515825">
        <w:rPr>
          <w:rFonts w:ascii="Arial Black" w:hAnsi="Arial Black"/>
          <w:caps/>
          <w:sz w:val="15"/>
          <w:lang w:val="fr-FR"/>
        </w:rPr>
        <w:t>0</w:t>
      </w:r>
    </w:p>
    <w:p w14:paraId="57EEC968" w14:textId="06A28FF4" w:rsidR="00AE1F40" w:rsidRPr="008C2DDC" w:rsidRDefault="00AE1F40" w:rsidP="00AE1F40">
      <w:pPr>
        <w:jc w:val="right"/>
        <w:rPr>
          <w:lang w:val="fr-FR"/>
        </w:rPr>
      </w:pPr>
      <w:r w:rsidRPr="008C2DDC">
        <w:rPr>
          <w:rFonts w:ascii="Arial Black" w:hAnsi="Arial Black"/>
          <w:caps/>
          <w:sz w:val="15"/>
          <w:lang w:val="fr-FR"/>
        </w:rPr>
        <w:t>ORIGINAL</w:t>
      </w:r>
      <w:r w:rsidR="00810263" w:rsidRPr="008C2DDC">
        <w:rPr>
          <w:rFonts w:ascii="Arial Black" w:hAnsi="Arial Black"/>
          <w:caps/>
          <w:sz w:val="15"/>
          <w:lang w:val="fr-FR"/>
        </w:rPr>
        <w:t> :</w:t>
      </w:r>
      <w:r w:rsidRPr="008C2DDC">
        <w:rPr>
          <w:rFonts w:ascii="Arial Black" w:hAnsi="Arial Black"/>
          <w:caps/>
          <w:sz w:val="15"/>
          <w:lang w:val="fr-FR"/>
        </w:rPr>
        <w:t xml:space="preserve"> anglais</w:t>
      </w:r>
    </w:p>
    <w:p w14:paraId="7EB1906A" w14:textId="769267B4" w:rsidR="00AE1F40" w:rsidRPr="008C2DDC" w:rsidRDefault="00AE1F40" w:rsidP="00AE1F40">
      <w:pPr>
        <w:spacing w:after="1200"/>
        <w:jc w:val="right"/>
        <w:rPr>
          <w:lang w:val="fr-FR"/>
        </w:rPr>
      </w:pPr>
      <w:r w:rsidRPr="008C2DDC">
        <w:rPr>
          <w:rFonts w:ascii="Arial Black" w:hAnsi="Arial Black"/>
          <w:caps/>
          <w:sz w:val="15"/>
          <w:lang w:val="fr-FR"/>
        </w:rPr>
        <w:t>DATE</w:t>
      </w:r>
      <w:r w:rsidR="00810263" w:rsidRPr="008C2DDC">
        <w:rPr>
          <w:rFonts w:ascii="Arial Black" w:hAnsi="Arial Black"/>
          <w:caps/>
          <w:sz w:val="15"/>
          <w:lang w:val="fr-FR"/>
        </w:rPr>
        <w:t> :</w:t>
      </w:r>
      <w:r w:rsidR="00515825">
        <w:rPr>
          <w:rFonts w:ascii="Arial Black" w:hAnsi="Arial Black"/>
          <w:caps/>
          <w:sz w:val="15"/>
          <w:lang w:val="fr-FR"/>
        </w:rPr>
        <w:t xml:space="preserve"> 30</w:t>
      </w:r>
      <w:r w:rsidRPr="008C2DDC">
        <w:rPr>
          <w:rFonts w:ascii="Arial Black" w:hAnsi="Arial Black"/>
          <w:caps/>
          <w:sz w:val="15"/>
          <w:lang w:val="fr-FR"/>
        </w:rPr>
        <w:t> octobre 2020</w:t>
      </w:r>
    </w:p>
    <w:p w14:paraId="7CFE3973" w14:textId="28ABEF36" w:rsidR="00AE1F40" w:rsidRPr="008C2DDC" w:rsidRDefault="00AE1F40" w:rsidP="00AE1F40">
      <w:pPr>
        <w:pStyle w:val="Title"/>
      </w:pPr>
      <w:bookmarkStart w:id="0" w:name="_GoBack"/>
      <w:bookmarkEnd w:id="0"/>
      <w:r w:rsidRPr="008C2DDC">
        <w:t>Comité des normes de l</w:t>
      </w:r>
      <w:r w:rsidR="00810263" w:rsidRPr="008C2DDC">
        <w:t>’</w:t>
      </w:r>
      <w:r w:rsidRPr="008C2DDC">
        <w:t>OMPI (CWS)</w:t>
      </w:r>
    </w:p>
    <w:p w14:paraId="3FEEF63A" w14:textId="30CAB8B3" w:rsidR="00AE1F40" w:rsidRPr="008C2DDC" w:rsidRDefault="00AE1F40" w:rsidP="00AE1F40">
      <w:pPr>
        <w:outlineLvl w:val="1"/>
        <w:rPr>
          <w:b/>
          <w:sz w:val="24"/>
          <w:szCs w:val="24"/>
          <w:lang w:val="fr-FR"/>
        </w:rPr>
      </w:pPr>
      <w:r w:rsidRPr="008C2DDC">
        <w:rPr>
          <w:b/>
          <w:sz w:val="24"/>
          <w:szCs w:val="24"/>
          <w:lang w:val="fr-FR"/>
        </w:rPr>
        <w:t>Huit</w:t>
      </w:r>
      <w:r w:rsidR="00810263" w:rsidRPr="008C2DDC">
        <w:rPr>
          <w:b/>
          <w:sz w:val="24"/>
          <w:szCs w:val="24"/>
          <w:lang w:val="fr-FR"/>
        </w:rPr>
        <w:t>ième session</w:t>
      </w:r>
    </w:p>
    <w:p w14:paraId="4D68D5E1" w14:textId="77777777" w:rsidR="00AE1F40" w:rsidRPr="008C2DDC" w:rsidRDefault="00AE1F40" w:rsidP="001105B7">
      <w:pPr>
        <w:spacing w:after="720"/>
        <w:outlineLvl w:val="1"/>
        <w:rPr>
          <w:b/>
          <w:sz w:val="24"/>
          <w:szCs w:val="24"/>
          <w:lang w:val="fr-FR"/>
        </w:rPr>
      </w:pPr>
      <w:r w:rsidRPr="008C2DDC">
        <w:rPr>
          <w:b/>
          <w:sz w:val="24"/>
          <w:szCs w:val="24"/>
          <w:lang w:val="fr-FR"/>
        </w:rPr>
        <w:t>Genève, 30 novembre – 4 décembre 2020</w:t>
      </w:r>
    </w:p>
    <w:p w14:paraId="78C83E6C" w14:textId="77777777" w:rsidR="00C123D0" w:rsidRPr="00721B30" w:rsidRDefault="00C123D0" w:rsidP="00C123D0">
      <w:pPr>
        <w:spacing w:after="360"/>
        <w:rPr>
          <w:caps/>
          <w:sz w:val="24"/>
          <w:lang w:val="fr-FR"/>
        </w:rPr>
      </w:pPr>
      <w:r w:rsidRPr="00721B30">
        <w:rPr>
          <w:caps/>
          <w:sz w:val="24"/>
          <w:lang w:val="fr-FR"/>
        </w:rPr>
        <w:t>Rapport de l’Équipe d’experts chargée des normes relatives aux marques</w:t>
      </w:r>
    </w:p>
    <w:p w14:paraId="350FBA6C" w14:textId="77777777" w:rsidR="00C123D0" w:rsidRPr="00721B30" w:rsidRDefault="00C123D0" w:rsidP="00C123D0">
      <w:pPr>
        <w:spacing w:after="960"/>
        <w:rPr>
          <w:i/>
          <w:lang w:val="fr-FR"/>
        </w:rPr>
      </w:pPr>
      <w:bookmarkStart w:id="1" w:name="Prepared"/>
      <w:bookmarkEnd w:id="1"/>
      <w:r w:rsidRPr="00721B30">
        <w:rPr>
          <w:i/>
          <w:lang w:val="fr-FR"/>
        </w:rPr>
        <w:t>Document établi par le responsable de l’Équipe d’experts chargée des normes relatives aux marques</w:t>
      </w:r>
    </w:p>
    <w:p w14:paraId="376F82CC" w14:textId="77777777" w:rsidR="00C123D0" w:rsidRPr="00721B30" w:rsidRDefault="00C123D0" w:rsidP="00C123D0">
      <w:pPr>
        <w:pStyle w:val="Heading2"/>
      </w:pPr>
      <w:r w:rsidRPr="00721B30">
        <w:t>Rappel</w:t>
      </w:r>
    </w:p>
    <w:p w14:paraId="4BF9A37A" w14:textId="77777777" w:rsidR="00C123D0" w:rsidRPr="00721B30" w:rsidRDefault="00C123D0" w:rsidP="00C123D0">
      <w:pPr>
        <w:pStyle w:val="ONUMFS"/>
        <w:rPr>
          <w:lang w:val="fr-FR"/>
        </w:rPr>
      </w:pPr>
      <w:r w:rsidRPr="00721B30">
        <w:rPr>
          <w:lang w:val="fr-FR"/>
        </w:rPr>
        <w:t>À sa septième session tenue en 2019, le Comité des normes de l’OMPI (CWS) a convenu de reprendre les travaux sur la tâche n° 49, “établir une recommandation concernant la gestion électronique des marques de mouvement ou multimédias en vue de son adoption en tant que norme de l’OMPI”.  Le Bureau international est le responsable de l’équipe d’experts.  (Voir le paragraphe 164 du document</w:t>
      </w:r>
      <w:r w:rsidRPr="00721B30">
        <w:rPr>
          <w:spacing w:val="-2"/>
          <w:lang w:val="fr-FR"/>
        </w:rPr>
        <w:t> </w:t>
      </w:r>
      <w:hyperlink r:id="rId9">
        <w:r w:rsidRPr="00721B30">
          <w:rPr>
            <w:rStyle w:val="Hyperlink"/>
            <w:lang w:val="fr-FR"/>
          </w:rPr>
          <w:t>CWS/7/29</w:t>
        </w:r>
      </w:hyperlink>
      <w:r w:rsidRPr="004319B9">
        <w:rPr>
          <w:lang w:val="fr-CH"/>
        </w:rPr>
        <w:t>.</w:t>
      </w:r>
      <w:r w:rsidRPr="00904B13">
        <w:rPr>
          <w:lang w:val="fr-FR"/>
        </w:rPr>
        <w:t>)</w:t>
      </w:r>
    </w:p>
    <w:p w14:paraId="43015138" w14:textId="77777777" w:rsidR="00C123D0" w:rsidRPr="00721B30" w:rsidRDefault="00C123D0" w:rsidP="00C123D0">
      <w:pPr>
        <w:pStyle w:val="ONUMFS"/>
        <w:rPr>
          <w:lang w:val="fr-FR"/>
        </w:rPr>
      </w:pPr>
      <w:r w:rsidRPr="00721B30">
        <w:rPr>
          <w:lang w:val="fr-FR"/>
        </w:rPr>
        <w:t xml:space="preserve">Le CWS a également examiné une proposition de l’Équipe d’experts chargée des normes relatives aux marques tendant à ce que soit conservé en l’état le code INID 551 couvrant les marques collectives, les marques de certification et les marques de garantie dans la norme ST.60 de l’OMPI, à la suite d’une demande formulée à la sixième session du CWS concernant la division du code INID 551.  À titre de comparaison, la norme ST.96 utilise des valeurs distinctes pour ces éléments.  Ne parvenant pas à un accord sur cette proposition, le CWS est convenu de renvoyer la question à l’équipe d’experts pour qu’elle l’examine de façon plus approfondie.  (Voir les paragraphes 160 </w:t>
      </w:r>
      <w:r w:rsidRPr="00721B30">
        <w:rPr>
          <w:spacing w:val="-6"/>
          <w:lang w:val="fr-FR"/>
        </w:rPr>
        <w:t xml:space="preserve">à </w:t>
      </w:r>
      <w:r w:rsidRPr="00721B30">
        <w:rPr>
          <w:lang w:val="fr-FR"/>
        </w:rPr>
        <w:t>163 du document</w:t>
      </w:r>
      <w:r w:rsidRPr="00721B30">
        <w:rPr>
          <w:spacing w:val="-2"/>
          <w:lang w:val="fr-FR"/>
        </w:rPr>
        <w:t> </w:t>
      </w:r>
      <w:hyperlink r:id="rId10">
        <w:r w:rsidRPr="00721B30">
          <w:rPr>
            <w:rStyle w:val="Hyperlink"/>
            <w:lang w:val="fr-FR"/>
          </w:rPr>
          <w:t>CWS/7/29</w:t>
        </w:r>
      </w:hyperlink>
      <w:r w:rsidRPr="00721B30">
        <w:rPr>
          <w:rStyle w:val="Hyperlink"/>
          <w:lang w:val="fr-FR"/>
        </w:rPr>
        <w:t>.</w:t>
      </w:r>
      <w:r w:rsidRPr="00721B30">
        <w:rPr>
          <w:lang w:val="fr-FR"/>
        </w:rPr>
        <w:t>)</w:t>
      </w:r>
    </w:p>
    <w:p w14:paraId="24959947" w14:textId="77777777" w:rsidR="00C123D0" w:rsidRPr="00721B30" w:rsidRDefault="00C123D0" w:rsidP="00C123D0">
      <w:pPr>
        <w:pStyle w:val="Heading2"/>
      </w:pPr>
      <w:r>
        <w:t>R</w:t>
      </w:r>
      <w:r w:rsidRPr="00721B30">
        <w:t>apport sur les activités</w:t>
      </w:r>
    </w:p>
    <w:p w14:paraId="1A25FAA8" w14:textId="7319381A" w:rsidR="00C123D0" w:rsidRPr="00721B30" w:rsidRDefault="00C123D0" w:rsidP="00C123D0">
      <w:pPr>
        <w:pStyle w:val="ONUMFS"/>
        <w:rPr>
          <w:lang w:val="fr-FR"/>
        </w:rPr>
      </w:pPr>
      <w:r w:rsidRPr="00721B30">
        <w:rPr>
          <w:lang w:val="fr-FR"/>
        </w:rPr>
        <w:t>L’Équipe d’experts chargée des normes relatives aux marques a repris les travaux sur le projet de recommandation concernant la gestion électronique des marques de mouvement ou multimédias en septembre 2019.  Après examen du précédent projet datant de 2016, l’équipe d’experts a estimé que le projet était complet et presque terminé.  L’équipe d’experts a notamment réexaminé la définition d’une “marque multimédia” et est convenue que celle</w:t>
      </w:r>
      <w:r w:rsidR="00A33D6D">
        <w:rPr>
          <w:lang w:val="fr-FR"/>
        </w:rPr>
        <w:noBreakHyphen/>
      </w:r>
      <w:r w:rsidRPr="00721B30">
        <w:rPr>
          <w:lang w:val="fr-FR"/>
        </w:rPr>
        <w:t xml:space="preserve">ci était appropriée compte tenu des faits nouveaux survenus dans l’Union européenne et d’autres </w:t>
      </w:r>
      <w:r w:rsidRPr="00721B30">
        <w:rPr>
          <w:lang w:val="fr-FR"/>
        </w:rPr>
        <w:lastRenderedPageBreak/>
        <w:t>pays.  Les discussions ont principalement porté sur les questions relatives au format vidéo.  Au terme de ces travaux, l’équipe d’experts a élaboré une proposition concernant une nouvelle norme de l’OMPI relative aux marques de mouvement ou multimédias (voir le document CWS/8/3).</w:t>
      </w:r>
    </w:p>
    <w:p w14:paraId="3E0DCBE8" w14:textId="77777777" w:rsidR="00C123D0" w:rsidRPr="00721B30" w:rsidRDefault="00C123D0" w:rsidP="00C123D0">
      <w:pPr>
        <w:pStyle w:val="ONUMFS"/>
        <w:rPr>
          <w:lang w:val="fr-FR"/>
        </w:rPr>
      </w:pPr>
      <w:r w:rsidRPr="00721B30">
        <w:rPr>
          <w:lang w:val="fr-FR"/>
        </w:rPr>
        <w:t>L’équipe d’experts a également poursuivi les discussions sur la question de savoir s’il convenait de diviser le code INID 551 pour distinguer les marques collectives, les marques de certification et les marques de garantie.  Le système de Madrid a informé l’équipe d’experts que la méthode actuelle concernant le code INID 551 avait été décidée au moment de la rédaction du règlement d’exécution commun à l’Arrangement de Madrid et au Protocole en 1994 (voir la page 22 du document</w:t>
      </w:r>
      <w:r w:rsidRPr="00721B30">
        <w:rPr>
          <w:spacing w:val="-14"/>
          <w:lang w:val="fr-FR"/>
        </w:rPr>
        <w:t> </w:t>
      </w:r>
      <w:r w:rsidRPr="00721B30">
        <w:rPr>
          <w:lang w:val="fr-FR"/>
        </w:rPr>
        <w:t>GT/PM/VI/7).  Un précédent projet du règlement permettait de distinguer ces types de marques, mais il fût finalement modifié, car “l’office d’origine ne serait pas en mesure de donner la certification visée à la règle 9.5)b)iii) et 6.b)iii)” (voir le paragraphe 18 du document GT/PM/VI/8).  Partant de cette explication, un des offices à l’origine de la proposition a retiré sa demande tendant à diviser le code INID 551.</w:t>
      </w:r>
    </w:p>
    <w:p w14:paraId="32546B0F" w14:textId="77777777" w:rsidR="00C123D0" w:rsidRPr="00721B30" w:rsidRDefault="00C123D0" w:rsidP="00C123D0">
      <w:pPr>
        <w:pStyle w:val="ONUMFS"/>
        <w:rPr>
          <w:lang w:val="fr-FR"/>
        </w:rPr>
      </w:pPr>
      <w:r w:rsidRPr="00721B30">
        <w:rPr>
          <w:lang w:val="fr-FR"/>
        </w:rPr>
        <w:t>D’autres discussions ont permis de préciser que la division du code 551 n’aurait pas d’incidence sur les formulaires de demande du système de Madrid ou sur la façon dont les déposants désignent le type de marque aux fins de la protection.  Toute modification apportée aux formulaires du système de Madrid doit au préalable être examinée et approuvée par le Groupe de travail sur le développement juridique du système de Madrid de l’OMPI.  Par conséquent, toute modification apportée au code INID 551 par le CWS aurait une incidence uniquement sur les données échangées par les offices et pas sur les données reçues avec les demandes internationales.  La situation est actuellement examinée par les membres intéressés de l’équipe d’experts, mais aucune recommandation n’a été formulée à ce stade.  L’équipe d’experts prévoit de continuer à examiner la question et espère être en mesure de présenter une recommandation à la prochaine session du CWS.</w:t>
      </w:r>
    </w:p>
    <w:p w14:paraId="6B9BE7E0" w14:textId="77777777" w:rsidR="00C123D0" w:rsidRPr="00721B30" w:rsidRDefault="00C123D0" w:rsidP="00C123D0">
      <w:pPr>
        <w:pStyle w:val="ONUMFS"/>
        <w:ind w:left="5533"/>
        <w:rPr>
          <w:i/>
          <w:lang w:val="fr-FR"/>
        </w:rPr>
      </w:pPr>
      <w:r w:rsidRPr="00721B30">
        <w:rPr>
          <w:i/>
          <w:lang w:val="fr-FR"/>
        </w:rPr>
        <w:t>Le CWS est invité</w:t>
      </w:r>
    </w:p>
    <w:p w14:paraId="571B7CE0" w14:textId="77777777" w:rsidR="00C123D0" w:rsidRPr="00721B30" w:rsidRDefault="00C123D0" w:rsidP="00C123D0">
      <w:pPr>
        <w:pStyle w:val="ONUMFS"/>
        <w:numPr>
          <w:ilvl w:val="1"/>
          <w:numId w:val="6"/>
        </w:numPr>
        <w:ind w:left="5533"/>
        <w:rPr>
          <w:i/>
          <w:lang w:val="fr-FR"/>
        </w:rPr>
      </w:pPr>
      <w:r w:rsidRPr="00721B30">
        <w:rPr>
          <w:i/>
          <w:lang w:val="fr-FR"/>
        </w:rPr>
        <w:t>à prendre note du contenu du présent document et</w:t>
      </w:r>
    </w:p>
    <w:p w14:paraId="54928AFF" w14:textId="77777777" w:rsidR="00C123D0" w:rsidRPr="00721B30" w:rsidRDefault="00C123D0" w:rsidP="00C123D0">
      <w:pPr>
        <w:pStyle w:val="ONUMFS"/>
        <w:numPr>
          <w:ilvl w:val="1"/>
          <w:numId w:val="6"/>
        </w:numPr>
        <w:ind w:left="5533"/>
        <w:rPr>
          <w:i/>
          <w:lang w:val="fr-FR"/>
        </w:rPr>
      </w:pPr>
      <w:r w:rsidRPr="00721B30">
        <w:rPr>
          <w:i/>
          <w:lang w:val="fr-FR"/>
        </w:rPr>
        <w:t>à prier l’équipe d’experts de formuler, à la prochaine session du CWS, une recommandation concernant la question de savoir s’il convient de conserver en l’état ou de diviser le code INID 551 pour les marques collectives, les marques de certification et les marques de garantie dans la norme ST.60 de l’OMPI.</w:t>
      </w:r>
    </w:p>
    <w:p w14:paraId="205E12D6" w14:textId="7C025E91" w:rsidR="007812E7" w:rsidRPr="008C2DDC" w:rsidRDefault="00C123D0" w:rsidP="00A33D6D">
      <w:pPr>
        <w:pStyle w:val="Endofdocument-Annex"/>
        <w:spacing w:before="660"/>
        <w:rPr>
          <w:lang w:val="fr-FR"/>
        </w:rPr>
      </w:pPr>
      <w:r w:rsidRPr="00721B30">
        <w:rPr>
          <w:lang w:val="fr-FR"/>
        </w:rPr>
        <w:t>[Fin du document]</w:t>
      </w:r>
    </w:p>
    <w:sectPr w:rsidR="007812E7" w:rsidRPr="008C2DDC" w:rsidSect="00515825">
      <w:headerReference w:type="even" r:id="rId11"/>
      <w:headerReference w:type="defaul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249DB1" w14:textId="77777777" w:rsidR="00CE322B" w:rsidRDefault="00CE322B">
      <w:r>
        <w:separator/>
      </w:r>
    </w:p>
  </w:endnote>
  <w:endnote w:type="continuationSeparator" w:id="0">
    <w:p w14:paraId="42908F89" w14:textId="77777777" w:rsidR="00CE322B" w:rsidRDefault="00CE322B" w:rsidP="003B38C1">
      <w:r>
        <w:separator/>
      </w:r>
    </w:p>
    <w:p w14:paraId="3EDF64DE" w14:textId="77777777" w:rsidR="00CE322B" w:rsidRPr="003B38C1" w:rsidRDefault="00CE322B" w:rsidP="003B38C1">
      <w:pPr>
        <w:spacing w:after="60"/>
        <w:rPr>
          <w:sz w:val="17"/>
        </w:rPr>
      </w:pPr>
      <w:r>
        <w:rPr>
          <w:sz w:val="17"/>
        </w:rPr>
        <w:t>[Endnote continued from previous page]</w:t>
      </w:r>
    </w:p>
  </w:endnote>
  <w:endnote w:type="continuationNotice" w:id="1">
    <w:p w14:paraId="3AB8E9A2" w14:textId="77777777" w:rsidR="00CE322B" w:rsidRPr="003B38C1" w:rsidRDefault="00CE322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7083A8" w14:textId="77777777" w:rsidR="00CE322B" w:rsidRDefault="00CE322B">
      <w:r>
        <w:separator/>
      </w:r>
    </w:p>
  </w:footnote>
  <w:footnote w:type="continuationSeparator" w:id="0">
    <w:p w14:paraId="6D5A7563" w14:textId="77777777" w:rsidR="00CE322B" w:rsidRDefault="00CE322B" w:rsidP="008B60B2">
      <w:r>
        <w:separator/>
      </w:r>
    </w:p>
    <w:p w14:paraId="42564230" w14:textId="77777777" w:rsidR="00CE322B" w:rsidRPr="00ED77FB" w:rsidRDefault="00CE322B" w:rsidP="008B60B2">
      <w:pPr>
        <w:spacing w:after="60"/>
        <w:rPr>
          <w:sz w:val="17"/>
          <w:szCs w:val="17"/>
        </w:rPr>
      </w:pPr>
      <w:r w:rsidRPr="00ED77FB">
        <w:rPr>
          <w:sz w:val="17"/>
          <w:szCs w:val="17"/>
        </w:rPr>
        <w:t>[Footnote continued from previous page]</w:t>
      </w:r>
    </w:p>
  </w:footnote>
  <w:footnote w:type="continuationNotice" w:id="1">
    <w:p w14:paraId="6D0DCB1E" w14:textId="77777777" w:rsidR="00CE322B" w:rsidRPr="00ED77FB" w:rsidRDefault="00CE322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D8E07" w14:textId="03026763" w:rsidR="0032567F" w:rsidRDefault="00A33D6D" w:rsidP="0032567F">
    <w:pPr>
      <w:jc w:val="right"/>
    </w:pPr>
    <w:r>
      <w:t>CWS/8/2</w:t>
    </w:r>
    <w:r w:rsidR="00515825">
      <w:t>0</w:t>
    </w:r>
  </w:p>
  <w:p w14:paraId="241E738B" w14:textId="046F5776" w:rsidR="0032567F" w:rsidRDefault="0032567F" w:rsidP="0032567F">
    <w:pPr>
      <w:jc w:val="right"/>
    </w:pPr>
    <w:r>
      <w:t xml:space="preserve">page </w:t>
    </w:r>
    <w:r>
      <w:fldChar w:fldCharType="begin"/>
    </w:r>
    <w:r>
      <w:instrText xml:space="preserve"> PAGE  \* MERGEFORMAT </w:instrText>
    </w:r>
    <w:r>
      <w:fldChar w:fldCharType="separate"/>
    </w:r>
    <w:r w:rsidR="00B27E32">
      <w:rPr>
        <w:noProof/>
      </w:rPr>
      <w:t>2</w:t>
    </w:r>
    <w:r>
      <w:fldChar w:fldCharType="end"/>
    </w:r>
  </w:p>
  <w:p w14:paraId="3F435C89" w14:textId="77777777" w:rsidR="0032567F" w:rsidRDefault="0032567F" w:rsidP="0032567F">
    <w:pPr>
      <w:jc w:val="right"/>
    </w:pPr>
  </w:p>
  <w:p w14:paraId="1641C0B9" w14:textId="77777777" w:rsidR="0032567F" w:rsidRDefault="0032567F" w:rsidP="0032567F">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0032A" w14:textId="77777777" w:rsidR="00EC4E49" w:rsidRDefault="00624ABF" w:rsidP="00477D6B">
    <w:pPr>
      <w:jc w:val="right"/>
    </w:pPr>
    <w:r>
      <w:t>CWS/8/</w:t>
    </w:r>
    <w:r w:rsidR="007812E7">
      <w:t>11</w:t>
    </w:r>
  </w:p>
  <w:p w14:paraId="3E663CD9" w14:textId="711AA90D" w:rsidR="00EC4E49" w:rsidRDefault="00EC4E49" w:rsidP="00477D6B">
    <w:pPr>
      <w:jc w:val="right"/>
    </w:pPr>
    <w:r>
      <w:t>page</w:t>
    </w:r>
    <w:r w:rsidR="00620B86">
      <w:t> </w:t>
    </w:r>
    <w:r>
      <w:fldChar w:fldCharType="begin"/>
    </w:r>
    <w:r>
      <w:instrText xml:space="preserve"> PAGE  \* MERGEFORMAT </w:instrText>
    </w:r>
    <w:r>
      <w:fldChar w:fldCharType="separate"/>
    </w:r>
    <w:r w:rsidR="00C123D0">
      <w:rPr>
        <w:noProof/>
      </w:rPr>
      <w:t>3</w:t>
    </w:r>
    <w:r>
      <w:fldChar w:fldCharType="end"/>
    </w:r>
  </w:p>
  <w:p w14:paraId="73391B75" w14:textId="77777777" w:rsidR="00EC4E49" w:rsidRDefault="00EC4E49" w:rsidP="00477D6B">
    <w:pPr>
      <w:jc w:val="right"/>
    </w:pPr>
  </w:p>
  <w:p w14:paraId="70DF5468" w14:textId="77777777"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5A0037"/>
    <w:multiLevelType w:val="hybridMultilevel"/>
    <w:tmpl w:val="FE1E4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AF8E84DC"/>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8747967"/>
    <w:multiLevelType w:val="hybridMultilevel"/>
    <w:tmpl w:val="BBC62346"/>
    <w:lvl w:ilvl="0" w:tplc="1BB8DE5E">
      <w:start w:val="1"/>
      <w:numFmt w:val="lowerLetter"/>
      <w:lvlText w:val="(%1)"/>
      <w:lvlJc w:val="left"/>
      <w:pPr>
        <w:ind w:left="898" w:hanging="360"/>
      </w:pPr>
      <w:rPr>
        <w:rFonts w:hint="default"/>
        <w:spacing w:val="-1"/>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E72B1C"/>
    <w:multiLevelType w:val="hybridMultilevel"/>
    <w:tmpl w:val="F2DA49D8"/>
    <w:lvl w:ilvl="0" w:tplc="C6D67762">
      <w:start w:val="1"/>
      <w:numFmt w:val="decimal"/>
      <w:lvlText w:val="%1."/>
      <w:lvlJc w:val="left"/>
      <w:pPr>
        <w:ind w:left="118" w:hanging="567"/>
        <w:jc w:val="right"/>
      </w:pPr>
      <w:rPr>
        <w:rFonts w:hint="default"/>
        <w:spacing w:val="-1"/>
        <w:w w:val="100"/>
      </w:rPr>
    </w:lvl>
    <w:lvl w:ilvl="1" w:tplc="1BB8DE5E">
      <w:start w:val="1"/>
      <w:numFmt w:val="lowerLetter"/>
      <w:lvlText w:val="(%2)"/>
      <w:lvlJc w:val="left"/>
      <w:pPr>
        <w:ind w:left="898" w:hanging="360"/>
      </w:pPr>
      <w:rPr>
        <w:rFonts w:hint="default"/>
        <w:spacing w:val="-1"/>
        <w:w w:val="100"/>
        <w:sz w:val="22"/>
        <w:szCs w:val="22"/>
      </w:rPr>
    </w:lvl>
    <w:lvl w:ilvl="2" w:tplc="9ED4C524">
      <w:numFmt w:val="bullet"/>
      <w:lvlText w:val="•"/>
      <w:lvlJc w:val="left"/>
      <w:pPr>
        <w:ind w:left="1876" w:hanging="360"/>
      </w:pPr>
      <w:rPr>
        <w:rFonts w:hint="default"/>
      </w:rPr>
    </w:lvl>
    <w:lvl w:ilvl="3" w:tplc="90686D98">
      <w:numFmt w:val="bullet"/>
      <w:lvlText w:val="•"/>
      <w:lvlJc w:val="left"/>
      <w:pPr>
        <w:ind w:left="2852" w:hanging="360"/>
      </w:pPr>
      <w:rPr>
        <w:rFonts w:hint="default"/>
      </w:rPr>
    </w:lvl>
    <w:lvl w:ilvl="4" w:tplc="CE60E540">
      <w:numFmt w:val="bullet"/>
      <w:lvlText w:val="•"/>
      <w:lvlJc w:val="left"/>
      <w:pPr>
        <w:ind w:left="3828" w:hanging="360"/>
      </w:pPr>
      <w:rPr>
        <w:rFonts w:hint="default"/>
      </w:rPr>
    </w:lvl>
    <w:lvl w:ilvl="5" w:tplc="6C7EC094">
      <w:numFmt w:val="bullet"/>
      <w:lvlText w:val="•"/>
      <w:lvlJc w:val="left"/>
      <w:pPr>
        <w:ind w:left="4805" w:hanging="360"/>
      </w:pPr>
      <w:rPr>
        <w:rFonts w:hint="default"/>
      </w:rPr>
    </w:lvl>
    <w:lvl w:ilvl="6" w:tplc="8A58B2EE">
      <w:numFmt w:val="bullet"/>
      <w:lvlText w:val="•"/>
      <w:lvlJc w:val="left"/>
      <w:pPr>
        <w:ind w:left="5781" w:hanging="360"/>
      </w:pPr>
      <w:rPr>
        <w:rFonts w:hint="default"/>
      </w:rPr>
    </w:lvl>
    <w:lvl w:ilvl="7" w:tplc="E2404D60">
      <w:numFmt w:val="bullet"/>
      <w:lvlText w:val="•"/>
      <w:lvlJc w:val="left"/>
      <w:pPr>
        <w:ind w:left="6757" w:hanging="360"/>
      </w:pPr>
      <w:rPr>
        <w:rFonts w:hint="default"/>
      </w:rPr>
    </w:lvl>
    <w:lvl w:ilvl="8" w:tplc="D4D0DF62">
      <w:numFmt w:val="bullet"/>
      <w:lvlText w:val="•"/>
      <w:lvlJc w:val="left"/>
      <w:pPr>
        <w:ind w:left="7733" w:hanging="360"/>
      </w:pPr>
      <w:rPr>
        <w:rFonts w:hint="default"/>
      </w:rPr>
    </w:lvl>
  </w:abstractNum>
  <w:abstractNum w:abstractNumId="5" w15:restartNumberingAfterBreak="0">
    <w:nsid w:val="16D35097"/>
    <w:multiLevelType w:val="hybridMultilevel"/>
    <w:tmpl w:val="DACA06DC"/>
    <w:lvl w:ilvl="0" w:tplc="E6B8B4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AE02FED"/>
    <w:multiLevelType w:val="hybridMultilevel"/>
    <w:tmpl w:val="98C443D2"/>
    <w:lvl w:ilvl="0" w:tplc="E6B8B4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923063"/>
    <w:multiLevelType w:val="multilevel"/>
    <w:tmpl w:val="FBAEC5B4"/>
    <w:lvl w:ilvl="0">
      <w:numFmt w:val="bullet"/>
      <w:lvlText w:val="–"/>
      <w:lvlJc w:val="left"/>
      <w:pPr>
        <w:tabs>
          <w:tab w:val="num" w:pos="567"/>
        </w:tabs>
        <w:ind w:left="0" w:firstLine="0"/>
      </w:pPr>
      <w:rPr>
        <w:rFonts w:ascii="Arial" w:eastAsia="Arial" w:hAnsi="Arial" w:hint="default"/>
        <w:color w:val="2D4C61"/>
        <w:w w:val="83"/>
        <w:sz w:val="18"/>
        <w:szCs w:val="18"/>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0BD20EE"/>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23483A9C"/>
    <w:multiLevelType w:val="hybridMultilevel"/>
    <w:tmpl w:val="D8BC3948"/>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DD6204"/>
    <w:multiLevelType w:val="multilevel"/>
    <w:tmpl w:val="F1A02032"/>
    <w:lvl w:ilvl="0">
      <w:numFmt w:val="bullet"/>
      <w:lvlText w:val="–"/>
      <w:lvlJc w:val="left"/>
      <w:pPr>
        <w:tabs>
          <w:tab w:val="num" w:pos="567"/>
        </w:tabs>
        <w:ind w:left="0" w:firstLine="0"/>
      </w:pPr>
      <w:rPr>
        <w:rFonts w:ascii="Arial" w:eastAsia="Arial" w:hAnsi="Arial" w:hint="default"/>
        <w:color w:val="2D4C61"/>
        <w:w w:val="83"/>
        <w:sz w:val="18"/>
        <w:szCs w:val="18"/>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26BA628B"/>
    <w:multiLevelType w:val="hybridMultilevel"/>
    <w:tmpl w:val="63308D0A"/>
    <w:lvl w:ilvl="0" w:tplc="E6B8B40C">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14" w15:restartNumberingAfterBreak="0">
    <w:nsid w:val="2A5E23AC"/>
    <w:multiLevelType w:val="hybridMultilevel"/>
    <w:tmpl w:val="90FA3C8E"/>
    <w:lvl w:ilvl="0" w:tplc="824ADBF4">
      <w:start w:val="1"/>
      <w:numFmt w:val="lowerLetter"/>
      <w:lvlText w:val="(%1)"/>
      <w:lvlJc w:val="left"/>
      <w:pPr>
        <w:ind w:left="5518" w:hanging="567"/>
      </w:pPr>
      <w:rPr>
        <w:rFonts w:ascii="Arial" w:eastAsia="Arial" w:hAnsi="Arial" w:cs="Arial" w:hint="default"/>
        <w:i/>
        <w:spacing w:val="-1"/>
        <w:w w:val="100"/>
        <w:sz w:val="22"/>
        <w:szCs w:val="22"/>
      </w:rPr>
    </w:lvl>
    <w:lvl w:ilvl="1" w:tplc="C812D310">
      <w:numFmt w:val="bullet"/>
      <w:lvlText w:val="•"/>
      <w:lvlJc w:val="left"/>
      <w:pPr>
        <w:ind w:left="5936" w:hanging="567"/>
      </w:pPr>
      <w:rPr>
        <w:rFonts w:hint="default"/>
      </w:rPr>
    </w:lvl>
    <w:lvl w:ilvl="2" w:tplc="A4F61A28">
      <w:numFmt w:val="bullet"/>
      <w:lvlText w:val="•"/>
      <w:lvlJc w:val="left"/>
      <w:pPr>
        <w:ind w:left="6353" w:hanging="567"/>
      </w:pPr>
      <w:rPr>
        <w:rFonts w:hint="default"/>
      </w:rPr>
    </w:lvl>
    <w:lvl w:ilvl="3" w:tplc="ECF2B61C">
      <w:numFmt w:val="bullet"/>
      <w:lvlText w:val="•"/>
      <w:lvlJc w:val="left"/>
      <w:pPr>
        <w:ind w:left="6769" w:hanging="567"/>
      </w:pPr>
      <w:rPr>
        <w:rFonts w:hint="default"/>
      </w:rPr>
    </w:lvl>
    <w:lvl w:ilvl="4" w:tplc="04BCF12C">
      <w:numFmt w:val="bullet"/>
      <w:lvlText w:val="•"/>
      <w:lvlJc w:val="left"/>
      <w:pPr>
        <w:ind w:left="7186" w:hanging="567"/>
      </w:pPr>
      <w:rPr>
        <w:rFonts w:hint="default"/>
      </w:rPr>
    </w:lvl>
    <w:lvl w:ilvl="5" w:tplc="E708CF08">
      <w:numFmt w:val="bullet"/>
      <w:lvlText w:val="•"/>
      <w:lvlJc w:val="left"/>
      <w:pPr>
        <w:ind w:left="7603" w:hanging="567"/>
      </w:pPr>
      <w:rPr>
        <w:rFonts w:hint="default"/>
      </w:rPr>
    </w:lvl>
    <w:lvl w:ilvl="6" w:tplc="09CC2B86">
      <w:numFmt w:val="bullet"/>
      <w:lvlText w:val="•"/>
      <w:lvlJc w:val="left"/>
      <w:pPr>
        <w:ind w:left="8019" w:hanging="567"/>
      </w:pPr>
      <w:rPr>
        <w:rFonts w:hint="default"/>
      </w:rPr>
    </w:lvl>
    <w:lvl w:ilvl="7" w:tplc="1194B5BE">
      <w:numFmt w:val="bullet"/>
      <w:lvlText w:val="•"/>
      <w:lvlJc w:val="left"/>
      <w:pPr>
        <w:ind w:left="8436" w:hanging="567"/>
      </w:pPr>
      <w:rPr>
        <w:rFonts w:hint="default"/>
      </w:rPr>
    </w:lvl>
    <w:lvl w:ilvl="8" w:tplc="D4DC8090">
      <w:numFmt w:val="bullet"/>
      <w:lvlText w:val="•"/>
      <w:lvlJc w:val="left"/>
      <w:pPr>
        <w:ind w:left="8853" w:hanging="567"/>
      </w:pPr>
      <w:rPr>
        <w:rFonts w:hint="default"/>
      </w:rPr>
    </w:lvl>
  </w:abstractNum>
  <w:abstractNum w:abstractNumId="15" w15:restartNumberingAfterBreak="0">
    <w:nsid w:val="2E4E12A2"/>
    <w:multiLevelType w:val="multilevel"/>
    <w:tmpl w:val="16D69670"/>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15:restartNumberingAfterBreak="0">
    <w:nsid w:val="30920BFA"/>
    <w:multiLevelType w:val="multilevel"/>
    <w:tmpl w:val="62B4146C"/>
    <w:lvl w:ilvl="0">
      <w:numFmt w:val="bullet"/>
      <w:lvlText w:val=""/>
      <w:lvlJc w:val="left"/>
      <w:pPr>
        <w:tabs>
          <w:tab w:val="num" w:pos="1134"/>
        </w:tabs>
        <w:ind w:left="567" w:firstLine="0"/>
      </w:pPr>
      <w:rPr>
        <w:rFonts w:ascii="Symbol" w:eastAsia="Symbol" w:hAnsi="Symbol" w:cs="Symbol" w:hint="default"/>
        <w:w w:val="100"/>
        <w:sz w:val="22"/>
        <w:szCs w:val="22"/>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7" w15:restartNumberingAfterBreak="0">
    <w:nsid w:val="43E7494C"/>
    <w:multiLevelType w:val="hybridMultilevel"/>
    <w:tmpl w:val="D3AE6A64"/>
    <w:lvl w:ilvl="0" w:tplc="E43A0EDA">
      <w:numFmt w:val="bullet"/>
      <w:lvlText w:val=""/>
      <w:lvlJc w:val="left"/>
      <w:pPr>
        <w:ind w:left="720" w:hanging="360"/>
      </w:pPr>
      <w:rPr>
        <w:rFonts w:ascii="Symbol" w:eastAsia="Symbol" w:hAnsi="Symbol" w:cs="Symbol"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9C96948"/>
    <w:multiLevelType w:val="multilevel"/>
    <w:tmpl w:val="8CC28852"/>
    <w:lvl w:ilvl="0">
      <w:numFmt w:val="bullet"/>
      <w:pStyle w:val="Bulletedlistlevel2"/>
      <w:lvlText w:val="–"/>
      <w:lvlJc w:val="left"/>
      <w:pPr>
        <w:tabs>
          <w:tab w:val="num" w:pos="567"/>
        </w:tabs>
        <w:ind w:left="0" w:firstLine="0"/>
      </w:pPr>
      <w:rPr>
        <w:rFonts w:ascii="Arial" w:eastAsia="Arial" w:hAnsi="Arial" w:hint="default"/>
        <w:color w:val="2D4C61"/>
        <w:w w:val="83"/>
        <w:sz w:val="18"/>
        <w:szCs w:val="18"/>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A341426"/>
    <w:multiLevelType w:val="hybridMultilevel"/>
    <w:tmpl w:val="B432617C"/>
    <w:lvl w:ilvl="0" w:tplc="E6B8B4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FF7A7D"/>
    <w:multiLevelType w:val="multilevel"/>
    <w:tmpl w:val="CE6A3012"/>
    <w:lvl w:ilvl="0">
      <w:numFmt w:val="bullet"/>
      <w:lvlText w:val="–"/>
      <w:lvlJc w:val="left"/>
      <w:pPr>
        <w:tabs>
          <w:tab w:val="num" w:pos="567"/>
        </w:tabs>
        <w:ind w:left="0" w:firstLine="0"/>
      </w:pPr>
      <w:rPr>
        <w:rFonts w:ascii="Arial" w:eastAsia="Arial" w:hAnsi="Arial" w:hint="default"/>
        <w:color w:val="2D4C61"/>
        <w:w w:val="83"/>
        <w:sz w:val="18"/>
        <w:szCs w:val="18"/>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3" w15:restartNumberingAfterBreak="0">
    <w:nsid w:val="7022073F"/>
    <w:multiLevelType w:val="hybridMultilevel"/>
    <w:tmpl w:val="5D526A7E"/>
    <w:lvl w:ilvl="0" w:tplc="E6B8B40C">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7F5239E2"/>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6"/>
  </w:num>
  <w:num w:numId="2">
    <w:abstractNumId w:val="18"/>
  </w:num>
  <w:num w:numId="3">
    <w:abstractNumId w:val="0"/>
  </w:num>
  <w:num w:numId="4">
    <w:abstractNumId w:val="20"/>
  </w:num>
  <w:num w:numId="5">
    <w:abstractNumId w:val="2"/>
  </w:num>
  <w:num w:numId="6">
    <w:abstractNumId w:val="9"/>
  </w:num>
  <w:num w:numId="7">
    <w:abstractNumId w:val="14"/>
  </w:num>
  <w:num w:numId="8">
    <w:abstractNumId w:val="4"/>
  </w:num>
  <w:num w:numId="9">
    <w:abstractNumId w:val="3"/>
  </w:num>
  <w:num w:numId="10">
    <w:abstractNumId w:val="17"/>
  </w:num>
  <w:num w:numId="11">
    <w:abstractNumId w:val="13"/>
  </w:num>
  <w:num w:numId="12">
    <w:abstractNumId w:val="10"/>
  </w:num>
  <w:num w:numId="13">
    <w:abstractNumId w:val="24"/>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15"/>
  </w:num>
  <w:num w:numId="17">
    <w:abstractNumId w:val="16"/>
  </w:num>
  <w:num w:numId="18">
    <w:abstractNumId w:val="7"/>
  </w:num>
  <w:num w:numId="19">
    <w:abstractNumId w:val="11"/>
  </w:num>
  <w:num w:numId="20">
    <w:abstractNumId w:val="21"/>
  </w:num>
  <w:num w:numId="21">
    <w:abstractNumId w:val="5"/>
  </w:num>
  <w:num w:numId="22">
    <w:abstractNumId w:val="1"/>
  </w:num>
  <w:num w:numId="23">
    <w:abstractNumId w:val="23"/>
  </w:num>
  <w:num w:numId="24">
    <w:abstractNumId w:val="24"/>
  </w:num>
  <w:num w:numId="25">
    <w:abstractNumId w:val="24"/>
  </w:num>
  <w:num w:numId="26">
    <w:abstractNumId w:val="24"/>
  </w:num>
  <w:num w:numId="27">
    <w:abstractNumId w:val="24"/>
  </w:num>
  <w:num w:numId="28">
    <w:abstractNumId w:val="19"/>
  </w:num>
  <w:num w:numId="29">
    <w:abstractNumId w:val="8"/>
  </w:num>
  <w:num w:numId="30">
    <w:abstractNumId w:val="12"/>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4BC"/>
    <w:rsid w:val="000230F9"/>
    <w:rsid w:val="00043CAA"/>
    <w:rsid w:val="00062F8F"/>
    <w:rsid w:val="000639F1"/>
    <w:rsid w:val="00075432"/>
    <w:rsid w:val="00084C62"/>
    <w:rsid w:val="000968ED"/>
    <w:rsid w:val="000C59F6"/>
    <w:rsid w:val="000D78B9"/>
    <w:rsid w:val="000E37B0"/>
    <w:rsid w:val="000F5E56"/>
    <w:rsid w:val="00100C80"/>
    <w:rsid w:val="00105B77"/>
    <w:rsid w:val="001105B7"/>
    <w:rsid w:val="001362EE"/>
    <w:rsid w:val="00152063"/>
    <w:rsid w:val="001530BD"/>
    <w:rsid w:val="00157DC4"/>
    <w:rsid w:val="00164701"/>
    <w:rsid w:val="001647D5"/>
    <w:rsid w:val="0016523F"/>
    <w:rsid w:val="00172591"/>
    <w:rsid w:val="0017623F"/>
    <w:rsid w:val="001832A6"/>
    <w:rsid w:val="0019647C"/>
    <w:rsid w:val="001C6705"/>
    <w:rsid w:val="001E7290"/>
    <w:rsid w:val="001F6CE3"/>
    <w:rsid w:val="001F7B1A"/>
    <w:rsid w:val="0021217E"/>
    <w:rsid w:val="002634C4"/>
    <w:rsid w:val="00263E9B"/>
    <w:rsid w:val="002928D3"/>
    <w:rsid w:val="00296F76"/>
    <w:rsid w:val="002B734F"/>
    <w:rsid w:val="002C2634"/>
    <w:rsid w:val="002F1FE6"/>
    <w:rsid w:val="002F4E68"/>
    <w:rsid w:val="002F7F57"/>
    <w:rsid w:val="00300EAA"/>
    <w:rsid w:val="00303C11"/>
    <w:rsid w:val="0030498C"/>
    <w:rsid w:val="00311631"/>
    <w:rsid w:val="00312F7F"/>
    <w:rsid w:val="0032567F"/>
    <w:rsid w:val="00333759"/>
    <w:rsid w:val="0034635E"/>
    <w:rsid w:val="00361450"/>
    <w:rsid w:val="003673CF"/>
    <w:rsid w:val="003719A6"/>
    <w:rsid w:val="003845C1"/>
    <w:rsid w:val="00393397"/>
    <w:rsid w:val="003977C5"/>
    <w:rsid w:val="003A6F89"/>
    <w:rsid w:val="003B38C1"/>
    <w:rsid w:val="003C1E32"/>
    <w:rsid w:val="003D237E"/>
    <w:rsid w:val="003E3A4B"/>
    <w:rsid w:val="00423E3E"/>
    <w:rsid w:val="00427AF4"/>
    <w:rsid w:val="00441409"/>
    <w:rsid w:val="004647DA"/>
    <w:rsid w:val="00474062"/>
    <w:rsid w:val="00477D6B"/>
    <w:rsid w:val="004A614B"/>
    <w:rsid w:val="004B35AE"/>
    <w:rsid w:val="004B637F"/>
    <w:rsid w:val="004C51E9"/>
    <w:rsid w:val="004E168B"/>
    <w:rsid w:val="005019FF"/>
    <w:rsid w:val="00515825"/>
    <w:rsid w:val="00517EA3"/>
    <w:rsid w:val="0053057A"/>
    <w:rsid w:val="0054385E"/>
    <w:rsid w:val="00560A29"/>
    <w:rsid w:val="00573715"/>
    <w:rsid w:val="00582DA7"/>
    <w:rsid w:val="00594D9B"/>
    <w:rsid w:val="005C6649"/>
    <w:rsid w:val="0060042D"/>
    <w:rsid w:val="00605827"/>
    <w:rsid w:val="00620B86"/>
    <w:rsid w:val="00624ABF"/>
    <w:rsid w:val="00646050"/>
    <w:rsid w:val="006713CA"/>
    <w:rsid w:val="00673A81"/>
    <w:rsid w:val="00676C5C"/>
    <w:rsid w:val="00685DDD"/>
    <w:rsid w:val="006B6BCB"/>
    <w:rsid w:val="006D4716"/>
    <w:rsid w:val="007252DB"/>
    <w:rsid w:val="00734834"/>
    <w:rsid w:val="007812E7"/>
    <w:rsid w:val="00783CF7"/>
    <w:rsid w:val="007A4B5C"/>
    <w:rsid w:val="007B43F9"/>
    <w:rsid w:val="007D1613"/>
    <w:rsid w:val="007E1C3A"/>
    <w:rsid w:val="007E4C0E"/>
    <w:rsid w:val="007F3F2F"/>
    <w:rsid w:val="007F4FDF"/>
    <w:rsid w:val="007F5475"/>
    <w:rsid w:val="00810263"/>
    <w:rsid w:val="00845FCE"/>
    <w:rsid w:val="008A134B"/>
    <w:rsid w:val="008A78A7"/>
    <w:rsid w:val="008B2CC1"/>
    <w:rsid w:val="008B54BB"/>
    <w:rsid w:val="008B60B2"/>
    <w:rsid w:val="008C2DDC"/>
    <w:rsid w:val="008F1E02"/>
    <w:rsid w:val="0090731E"/>
    <w:rsid w:val="00916EE2"/>
    <w:rsid w:val="00966A22"/>
    <w:rsid w:val="00967192"/>
    <w:rsid w:val="0096722F"/>
    <w:rsid w:val="00980843"/>
    <w:rsid w:val="00984A26"/>
    <w:rsid w:val="009860E4"/>
    <w:rsid w:val="0099482B"/>
    <w:rsid w:val="009A3769"/>
    <w:rsid w:val="009A7742"/>
    <w:rsid w:val="009C3051"/>
    <w:rsid w:val="009C7DB0"/>
    <w:rsid w:val="009D43BF"/>
    <w:rsid w:val="009E2791"/>
    <w:rsid w:val="009E3F6F"/>
    <w:rsid w:val="009F499F"/>
    <w:rsid w:val="00A30116"/>
    <w:rsid w:val="00A33D6D"/>
    <w:rsid w:val="00A37342"/>
    <w:rsid w:val="00A42DAF"/>
    <w:rsid w:val="00A45BD8"/>
    <w:rsid w:val="00A677D0"/>
    <w:rsid w:val="00A869B7"/>
    <w:rsid w:val="00AA51BE"/>
    <w:rsid w:val="00AA6C48"/>
    <w:rsid w:val="00AC205C"/>
    <w:rsid w:val="00AE1F40"/>
    <w:rsid w:val="00AF0A6B"/>
    <w:rsid w:val="00B05A69"/>
    <w:rsid w:val="00B114D9"/>
    <w:rsid w:val="00B21BDC"/>
    <w:rsid w:val="00B2697D"/>
    <w:rsid w:val="00B27E32"/>
    <w:rsid w:val="00B95B06"/>
    <w:rsid w:val="00B9734B"/>
    <w:rsid w:val="00BA30E2"/>
    <w:rsid w:val="00BD6FF5"/>
    <w:rsid w:val="00C0065B"/>
    <w:rsid w:val="00C0504E"/>
    <w:rsid w:val="00C118AC"/>
    <w:rsid w:val="00C11BFE"/>
    <w:rsid w:val="00C123D0"/>
    <w:rsid w:val="00C133D1"/>
    <w:rsid w:val="00C21670"/>
    <w:rsid w:val="00C5068F"/>
    <w:rsid w:val="00C50E0E"/>
    <w:rsid w:val="00C52200"/>
    <w:rsid w:val="00C86D74"/>
    <w:rsid w:val="00C9148F"/>
    <w:rsid w:val="00C9796C"/>
    <w:rsid w:val="00CB64EB"/>
    <w:rsid w:val="00CD04F1"/>
    <w:rsid w:val="00CD59F2"/>
    <w:rsid w:val="00CD6916"/>
    <w:rsid w:val="00CE322B"/>
    <w:rsid w:val="00CF7300"/>
    <w:rsid w:val="00D3124F"/>
    <w:rsid w:val="00D45252"/>
    <w:rsid w:val="00D645F1"/>
    <w:rsid w:val="00D71B4D"/>
    <w:rsid w:val="00D93D55"/>
    <w:rsid w:val="00DB1ADC"/>
    <w:rsid w:val="00DB74BC"/>
    <w:rsid w:val="00DD145E"/>
    <w:rsid w:val="00DE2D55"/>
    <w:rsid w:val="00DF34A7"/>
    <w:rsid w:val="00DF366F"/>
    <w:rsid w:val="00E15015"/>
    <w:rsid w:val="00E33457"/>
    <w:rsid w:val="00E335FE"/>
    <w:rsid w:val="00E43379"/>
    <w:rsid w:val="00E45ED4"/>
    <w:rsid w:val="00E56F3E"/>
    <w:rsid w:val="00E74DE4"/>
    <w:rsid w:val="00E76CA2"/>
    <w:rsid w:val="00E86031"/>
    <w:rsid w:val="00EA50CE"/>
    <w:rsid w:val="00EA7D6E"/>
    <w:rsid w:val="00EC4E49"/>
    <w:rsid w:val="00ED77FB"/>
    <w:rsid w:val="00EE45FA"/>
    <w:rsid w:val="00EF5655"/>
    <w:rsid w:val="00EF6A73"/>
    <w:rsid w:val="00F10391"/>
    <w:rsid w:val="00F20B13"/>
    <w:rsid w:val="00F66152"/>
    <w:rsid w:val="00F90342"/>
    <w:rsid w:val="00FD3B72"/>
    <w:rsid w:val="00FF5E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A027253"/>
  <w15:docId w15:val="{A8EF3EF7-A080-4DA1-BF9C-FF2B691E4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12E7"/>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1105B7"/>
    <w:pPr>
      <w:keepNext/>
      <w:spacing w:before="240" w:after="120"/>
      <w:outlineLvl w:val="1"/>
    </w:pPr>
    <w:rPr>
      <w:bCs/>
      <w:iCs/>
      <w:caps/>
      <w:szCs w:val="28"/>
      <w:lang w:val="fr-FR"/>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13"/>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084C62"/>
    <w:rPr>
      <w:rFonts w:ascii="Segoe UI" w:hAnsi="Segoe UI" w:cs="Segoe UI"/>
      <w:sz w:val="18"/>
      <w:szCs w:val="18"/>
    </w:rPr>
  </w:style>
  <w:style w:type="character" w:customStyle="1" w:styleId="BalloonTextChar">
    <w:name w:val="Balloon Text Char"/>
    <w:link w:val="BalloonText"/>
    <w:semiHidden/>
    <w:rsid w:val="00084C62"/>
    <w:rPr>
      <w:rFonts w:ascii="Segoe UI" w:eastAsia="SimSun" w:hAnsi="Segoe UI" w:cs="Segoe UI"/>
      <w:sz w:val="18"/>
      <w:szCs w:val="18"/>
      <w:lang w:val="en-US" w:eastAsia="zh-CN"/>
    </w:rPr>
  </w:style>
  <w:style w:type="paragraph" w:customStyle="1" w:styleId="TableParagraph">
    <w:name w:val="Table Paragraph"/>
    <w:basedOn w:val="Normal"/>
    <w:link w:val="TableParagraphChar"/>
    <w:uiPriority w:val="1"/>
    <w:qFormat/>
    <w:rsid w:val="009A7742"/>
    <w:pPr>
      <w:widowControl w:val="0"/>
      <w:autoSpaceDE w:val="0"/>
      <w:autoSpaceDN w:val="0"/>
      <w:spacing w:line="154" w:lineRule="exact"/>
      <w:ind w:right="-15"/>
      <w:jc w:val="right"/>
    </w:pPr>
    <w:rPr>
      <w:rFonts w:ascii="Arial Black" w:eastAsia="Arial Black" w:hAnsi="Arial Black" w:cs="Arial Black"/>
      <w:szCs w:val="22"/>
      <w:lang w:eastAsia="en-US"/>
    </w:rPr>
  </w:style>
  <w:style w:type="character" w:customStyle="1" w:styleId="TableParagraphChar">
    <w:name w:val="Table Paragraph Char"/>
    <w:link w:val="TableParagraph"/>
    <w:uiPriority w:val="1"/>
    <w:rsid w:val="009A7742"/>
    <w:rPr>
      <w:rFonts w:ascii="Arial Black" w:eastAsia="Arial Black" w:hAnsi="Arial Black" w:cs="Arial Black"/>
      <w:sz w:val="22"/>
      <w:szCs w:val="22"/>
    </w:rPr>
  </w:style>
  <w:style w:type="paragraph" w:styleId="ListParagraph">
    <w:name w:val="List Paragraph"/>
    <w:basedOn w:val="Normal"/>
    <w:uiPriority w:val="34"/>
    <w:qFormat/>
    <w:rsid w:val="009A7742"/>
    <w:pPr>
      <w:widowControl w:val="0"/>
      <w:autoSpaceDE w:val="0"/>
      <w:autoSpaceDN w:val="0"/>
      <w:ind w:left="118"/>
    </w:pPr>
    <w:rPr>
      <w:rFonts w:eastAsia="Arial"/>
      <w:szCs w:val="22"/>
      <w:lang w:eastAsia="en-US"/>
    </w:rPr>
  </w:style>
  <w:style w:type="character" w:customStyle="1" w:styleId="BodyTextChar">
    <w:name w:val="Body Text Char"/>
    <w:link w:val="BodyText"/>
    <w:rsid w:val="009A7742"/>
    <w:rPr>
      <w:rFonts w:ascii="Arial" w:eastAsia="SimSun" w:hAnsi="Arial" w:cs="Arial"/>
      <w:sz w:val="22"/>
      <w:lang w:eastAsia="zh-CN"/>
    </w:rPr>
  </w:style>
  <w:style w:type="character" w:styleId="Hyperlink">
    <w:name w:val="Hyperlink"/>
    <w:uiPriority w:val="99"/>
    <w:unhideWhenUsed/>
    <w:rsid w:val="009A7742"/>
    <w:rPr>
      <w:color w:val="0000FF"/>
      <w:u w:val="single"/>
    </w:rPr>
  </w:style>
  <w:style w:type="paragraph" w:styleId="Title">
    <w:name w:val="Title"/>
    <w:basedOn w:val="Heading1"/>
    <w:next w:val="Normal"/>
    <w:link w:val="TitleChar"/>
    <w:uiPriority w:val="10"/>
    <w:qFormat/>
    <w:rsid w:val="00AE1F40"/>
    <w:pPr>
      <w:spacing w:before="0" w:after="480"/>
    </w:pPr>
    <w:rPr>
      <w:caps w:val="0"/>
      <w:sz w:val="28"/>
      <w:lang w:val="fr-FR"/>
    </w:rPr>
  </w:style>
  <w:style w:type="character" w:customStyle="1" w:styleId="TitleChar">
    <w:name w:val="Title Char"/>
    <w:basedOn w:val="DefaultParagraphFont"/>
    <w:link w:val="Title"/>
    <w:uiPriority w:val="10"/>
    <w:rsid w:val="00AE1F40"/>
    <w:rPr>
      <w:rFonts w:ascii="Arial" w:eastAsia="SimSun" w:hAnsi="Arial" w:cs="Arial"/>
      <w:b/>
      <w:bCs/>
      <w:kern w:val="32"/>
      <w:sz w:val="28"/>
      <w:szCs w:val="32"/>
      <w:lang w:val="fr-FR" w:eastAsia="zh-CN"/>
    </w:rPr>
  </w:style>
  <w:style w:type="paragraph" w:styleId="Subtitle">
    <w:name w:val="Subtitle"/>
    <w:basedOn w:val="Normal"/>
    <w:next w:val="Normal"/>
    <w:link w:val="SubtitleChar"/>
    <w:uiPriority w:val="11"/>
    <w:qFormat/>
    <w:rsid w:val="009A7742"/>
    <w:pPr>
      <w:widowControl w:val="0"/>
      <w:numPr>
        <w:ilvl w:val="1"/>
      </w:numPr>
      <w:autoSpaceDE w:val="0"/>
      <w:autoSpaceDN w:val="0"/>
      <w:spacing w:after="160"/>
    </w:pPr>
    <w:rPr>
      <w:rFonts w:ascii="Calibri" w:hAnsi="Calibri"/>
      <w:color w:val="5A5A5A"/>
      <w:spacing w:val="15"/>
      <w:szCs w:val="22"/>
      <w:lang w:eastAsia="en-US"/>
    </w:rPr>
  </w:style>
  <w:style w:type="character" w:customStyle="1" w:styleId="SubtitleChar">
    <w:name w:val="Subtitle Char"/>
    <w:basedOn w:val="DefaultParagraphFont"/>
    <w:link w:val="Subtitle"/>
    <w:uiPriority w:val="11"/>
    <w:rsid w:val="009A7742"/>
    <w:rPr>
      <w:rFonts w:ascii="Calibri" w:eastAsia="SimSun" w:hAnsi="Calibri" w:cs="Arial"/>
      <w:color w:val="5A5A5A"/>
      <w:spacing w:val="15"/>
      <w:sz w:val="22"/>
      <w:szCs w:val="22"/>
    </w:rPr>
  </w:style>
  <w:style w:type="paragraph" w:styleId="Revision">
    <w:name w:val="Revision"/>
    <w:hidden/>
    <w:uiPriority w:val="99"/>
    <w:semiHidden/>
    <w:rsid w:val="003C1E32"/>
    <w:rPr>
      <w:rFonts w:ascii="Arial" w:eastAsia="SimSun" w:hAnsi="Arial" w:cs="Arial"/>
      <w:sz w:val="22"/>
      <w:lang w:eastAsia="zh-CN"/>
    </w:rPr>
  </w:style>
  <w:style w:type="paragraph" w:customStyle="1" w:styleId="Endofdocument">
    <w:name w:val="End of document"/>
    <w:basedOn w:val="Normal"/>
    <w:rsid w:val="007812E7"/>
    <w:pPr>
      <w:spacing w:line="260" w:lineRule="atLeast"/>
      <w:ind w:left="5534"/>
    </w:pPr>
    <w:rPr>
      <w:rFonts w:eastAsia="Times New Roman" w:cs="Times New Roman"/>
      <w:sz w:val="20"/>
      <w:lang w:eastAsia="en-US"/>
    </w:rPr>
  </w:style>
  <w:style w:type="character" w:customStyle="1" w:styleId="Heading2Char">
    <w:name w:val="Heading 2 Char"/>
    <w:basedOn w:val="DefaultParagraphFont"/>
    <w:link w:val="Heading2"/>
    <w:rsid w:val="001105B7"/>
    <w:rPr>
      <w:rFonts w:ascii="Arial" w:eastAsia="SimSun" w:hAnsi="Arial" w:cs="Arial"/>
      <w:bCs/>
      <w:iCs/>
      <w:caps/>
      <w:sz w:val="22"/>
      <w:szCs w:val="28"/>
      <w:lang w:val="fr-FR" w:eastAsia="zh-CN"/>
    </w:rPr>
  </w:style>
  <w:style w:type="character" w:customStyle="1" w:styleId="Heading1Char">
    <w:name w:val="Heading 1 Char"/>
    <w:basedOn w:val="DefaultParagraphFont"/>
    <w:link w:val="Heading1"/>
    <w:rsid w:val="00AE1F40"/>
    <w:rPr>
      <w:rFonts w:ascii="Arial" w:eastAsia="SimSun" w:hAnsi="Arial" w:cs="Arial"/>
      <w:b/>
      <w:bCs/>
      <w:caps/>
      <w:kern w:val="32"/>
      <w:sz w:val="22"/>
      <w:szCs w:val="32"/>
      <w:lang w:eastAsia="zh-CN"/>
    </w:rPr>
  </w:style>
  <w:style w:type="paragraph" w:customStyle="1" w:styleId="Bulletedlistlevel2">
    <w:name w:val="Bulleted list level 2"/>
    <w:basedOn w:val="Normal"/>
    <w:rsid w:val="009A3769"/>
    <w:pPr>
      <w:numPr>
        <w:numId w:val="28"/>
      </w:numPr>
    </w:pPr>
  </w:style>
  <w:style w:type="character" w:styleId="FollowedHyperlink">
    <w:name w:val="FollowedHyperlink"/>
    <w:basedOn w:val="DefaultParagraphFont"/>
    <w:semiHidden/>
    <w:unhideWhenUsed/>
    <w:rsid w:val="00105B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61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wipo.int/meetings/fr/doc_details.jsp?doc_id=452145" TargetMode="External"/><Relationship Id="rId4" Type="http://schemas.openxmlformats.org/officeDocument/2006/relationships/settings" Target="settings.xml"/><Relationship Id="rId9" Type="http://schemas.openxmlformats.org/officeDocument/2006/relationships/hyperlink" Target="https://www.wipo.int/meetings/fr/doc_details.jsp?doc_id=45214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81FE2-92A8-460F-B435-D7F1B78CF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722</Words>
  <Characters>3791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CWS/8/11</vt:lpstr>
    </vt:vector>
  </TitlesOfParts>
  <Company>WIPO</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CWS/8/20</dc:title>
  <dc:subject>PUBLICATION OF THE SURVEY RESULTS ON THE USE OF 3D MODELS AND 3D IMAGES IN IP DATA AND DOCUMENTATION</dc:subject>
  <dc:creator>WIPO</dc:creator>
  <cp:keywords>FOR OFFICIAL USE ONLY</cp:keywords>
  <cp:lastModifiedBy>CHAVAS Louison</cp:lastModifiedBy>
  <cp:revision>2</cp:revision>
  <cp:lastPrinted>2020-09-10T14:25:00Z</cp:lastPrinted>
  <dcterms:created xsi:type="dcterms:W3CDTF">2020-11-05T15:44:00Z</dcterms:created>
  <dcterms:modified xsi:type="dcterms:W3CDTF">2020-11-05T15:44:00Z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26be74a1-898a-48ec-80be-f6f19441cdad</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