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64E56" w:rsidRPr="00D64E56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D64E56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D64E56" w:rsidRDefault="00F957B0" w:rsidP="00EE71CB">
            <w:r w:rsidRPr="00D64E56">
              <w:rPr>
                <w:noProof/>
                <w:lang w:val="en-US" w:eastAsia="en-US"/>
              </w:rPr>
              <w:drawing>
                <wp:inline distT="0" distB="0" distL="0" distR="0" wp14:anchorId="0F96CCDC" wp14:editId="273DCE5E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D64E56" w:rsidRDefault="00E0091A" w:rsidP="00EE71CB">
            <w:pPr>
              <w:jc w:val="right"/>
            </w:pPr>
            <w:r w:rsidRPr="00D64E56">
              <w:rPr>
                <w:b/>
                <w:sz w:val="40"/>
                <w:szCs w:val="40"/>
              </w:rPr>
              <w:t>F</w:t>
            </w:r>
          </w:p>
        </w:tc>
      </w:tr>
      <w:tr w:rsidR="00D64E56" w:rsidRPr="00D64E5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64E56" w:rsidRDefault="00F957B0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4E56">
              <w:rPr>
                <w:rFonts w:ascii="Arial Black" w:hAnsi="Arial Black"/>
                <w:caps/>
                <w:sz w:val="15"/>
              </w:rPr>
              <w:t>CWS/5/</w:t>
            </w:r>
            <w:bookmarkStart w:id="1" w:name="Code"/>
            <w:bookmarkEnd w:id="1"/>
            <w:r w:rsidR="00845435" w:rsidRPr="00D64E56">
              <w:rPr>
                <w:rFonts w:ascii="Arial Black" w:hAnsi="Arial Black"/>
                <w:caps/>
                <w:sz w:val="15"/>
              </w:rPr>
              <w:t>1</w:t>
            </w:r>
            <w:r w:rsidR="0014286B" w:rsidRPr="00D64E56">
              <w:rPr>
                <w:rFonts w:ascii="Arial Black" w:hAnsi="Arial Black"/>
                <w:caps/>
                <w:sz w:val="15"/>
              </w:rPr>
              <w:t> </w:t>
            </w:r>
            <w:r w:rsidR="00845435" w:rsidRPr="00D64E56">
              <w:rPr>
                <w:rFonts w:ascii="Arial Black" w:hAnsi="Arial Black"/>
                <w:caps/>
                <w:sz w:val="15"/>
              </w:rPr>
              <w:t>Prov.</w:t>
            </w:r>
            <w:r w:rsidR="00011B7D" w:rsidRPr="00D64E5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64E56" w:rsidRPr="00D64E5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4E56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4E56">
              <w:rPr>
                <w:rFonts w:ascii="Arial Black" w:hAnsi="Arial Black"/>
                <w:caps/>
                <w:sz w:val="15"/>
              </w:rPr>
              <w:t>ORIGINAL</w:t>
            </w:r>
            <w:r w:rsidR="008B06FA" w:rsidRPr="00D64E56">
              <w:rPr>
                <w:rFonts w:ascii="Arial Black" w:hAnsi="Arial Black"/>
                <w:caps/>
                <w:sz w:val="15"/>
              </w:rPr>
              <w:t> :</w:t>
            </w:r>
            <w:r w:rsidR="00554FA5" w:rsidRPr="00D64E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845435" w:rsidRPr="00D64E56">
              <w:rPr>
                <w:rFonts w:ascii="Arial Black" w:hAnsi="Arial Black"/>
                <w:caps/>
                <w:sz w:val="15"/>
              </w:rPr>
              <w:t>anglais</w:t>
            </w:r>
            <w:r w:rsidRPr="00D64E5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64E5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4E56" w:rsidRDefault="008B2CC1" w:rsidP="000945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4E56">
              <w:rPr>
                <w:rFonts w:ascii="Arial Black" w:hAnsi="Arial Black"/>
                <w:caps/>
                <w:sz w:val="15"/>
              </w:rPr>
              <w:t>DATE</w:t>
            </w:r>
            <w:r w:rsidR="008B06FA" w:rsidRPr="00D64E56">
              <w:rPr>
                <w:rFonts w:ascii="Arial Black" w:hAnsi="Arial Black"/>
                <w:caps/>
                <w:sz w:val="15"/>
              </w:rPr>
              <w:t> :</w:t>
            </w:r>
            <w:r w:rsidR="00554FA5" w:rsidRPr="00D64E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45435" w:rsidRPr="00D64E56">
              <w:rPr>
                <w:rFonts w:ascii="Arial Black" w:hAnsi="Arial Black"/>
                <w:caps/>
                <w:sz w:val="15"/>
              </w:rPr>
              <w:t>2</w:t>
            </w:r>
            <w:r w:rsidR="008B06FA" w:rsidRPr="00D64E56">
              <w:rPr>
                <w:rFonts w:ascii="Arial Black" w:hAnsi="Arial Black"/>
                <w:caps/>
                <w:sz w:val="15"/>
              </w:rPr>
              <w:t>8 mars 20</w:t>
            </w:r>
            <w:r w:rsidR="00845435" w:rsidRPr="00D64E56">
              <w:rPr>
                <w:rFonts w:ascii="Arial Black" w:hAnsi="Arial Black"/>
                <w:caps/>
                <w:sz w:val="15"/>
              </w:rPr>
              <w:t>17</w:t>
            </w:r>
            <w:r w:rsidRPr="00D64E5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D64E56" w:rsidRDefault="008B2CC1" w:rsidP="008B2CC1"/>
    <w:p w:rsidR="008B2CC1" w:rsidRPr="00D64E56" w:rsidRDefault="008B2CC1" w:rsidP="008B2CC1"/>
    <w:p w:rsidR="008B2CC1" w:rsidRPr="00D64E56" w:rsidRDefault="008B2CC1" w:rsidP="008B2CC1"/>
    <w:p w:rsidR="008B2CC1" w:rsidRPr="00D64E56" w:rsidRDefault="008B2CC1" w:rsidP="008B2CC1"/>
    <w:p w:rsidR="008B2CC1" w:rsidRPr="00D64E56" w:rsidRDefault="008B2CC1" w:rsidP="008B2CC1"/>
    <w:p w:rsidR="008B2CC1" w:rsidRPr="00D64E56" w:rsidRDefault="00F957B0" w:rsidP="008B2CC1">
      <w:pPr>
        <w:rPr>
          <w:b/>
          <w:sz w:val="28"/>
          <w:szCs w:val="28"/>
        </w:rPr>
      </w:pPr>
      <w:r w:rsidRPr="00D64E56">
        <w:rPr>
          <w:b/>
          <w:sz w:val="28"/>
          <w:szCs w:val="28"/>
        </w:rPr>
        <w:t>Comité des normes de l</w:t>
      </w:r>
      <w:r w:rsidR="008B06FA" w:rsidRPr="00D64E56">
        <w:rPr>
          <w:b/>
          <w:sz w:val="28"/>
          <w:szCs w:val="28"/>
        </w:rPr>
        <w:t>’</w:t>
      </w:r>
      <w:r w:rsidRPr="00D64E56">
        <w:rPr>
          <w:b/>
          <w:sz w:val="28"/>
          <w:szCs w:val="28"/>
        </w:rPr>
        <w:t>OMPI (CWS)</w:t>
      </w:r>
    </w:p>
    <w:p w:rsidR="003845C1" w:rsidRPr="00D64E56" w:rsidRDefault="003845C1" w:rsidP="003845C1"/>
    <w:p w:rsidR="003845C1" w:rsidRPr="00D64E56" w:rsidRDefault="003845C1" w:rsidP="003845C1"/>
    <w:p w:rsidR="00F957B0" w:rsidRPr="00D64E56" w:rsidRDefault="00F957B0" w:rsidP="00F957B0">
      <w:pPr>
        <w:rPr>
          <w:b/>
          <w:sz w:val="24"/>
          <w:szCs w:val="24"/>
        </w:rPr>
      </w:pPr>
      <w:r w:rsidRPr="00D64E56">
        <w:rPr>
          <w:b/>
          <w:sz w:val="24"/>
          <w:szCs w:val="24"/>
        </w:rPr>
        <w:t>Cinqu</w:t>
      </w:r>
      <w:r w:rsidR="008B06FA" w:rsidRPr="00D64E56">
        <w:rPr>
          <w:b/>
          <w:sz w:val="24"/>
          <w:szCs w:val="24"/>
        </w:rPr>
        <w:t>ième session</w:t>
      </w:r>
    </w:p>
    <w:p w:rsidR="008B2CC1" w:rsidRPr="00D64E56" w:rsidRDefault="00F957B0" w:rsidP="00F957B0">
      <w:pPr>
        <w:rPr>
          <w:b/>
          <w:sz w:val="24"/>
          <w:szCs w:val="24"/>
        </w:rPr>
      </w:pPr>
      <w:r w:rsidRPr="00D64E56">
        <w:rPr>
          <w:b/>
          <w:sz w:val="24"/>
          <w:szCs w:val="24"/>
        </w:rPr>
        <w:t>Genève, 2</w:t>
      </w:r>
      <w:r w:rsidR="008B06FA" w:rsidRPr="00D64E56">
        <w:rPr>
          <w:b/>
          <w:sz w:val="24"/>
          <w:szCs w:val="24"/>
        </w:rPr>
        <w:t xml:space="preserve">9 mai </w:t>
      </w:r>
      <w:r w:rsidRPr="00D64E56">
        <w:rPr>
          <w:b/>
          <w:sz w:val="24"/>
          <w:szCs w:val="24"/>
        </w:rPr>
        <w:t xml:space="preserve">– </w:t>
      </w:r>
      <w:r w:rsidR="008B06FA" w:rsidRPr="00D64E56">
        <w:rPr>
          <w:b/>
          <w:sz w:val="24"/>
          <w:szCs w:val="24"/>
        </w:rPr>
        <w:t>2 juin 20</w:t>
      </w:r>
      <w:r w:rsidRPr="00D64E56">
        <w:rPr>
          <w:b/>
          <w:sz w:val="24"/>
          <w:szCs w:val="24"/>
        </w:rPr>
        <w:t>17</w:t>
      </w:r>
    </w:p>
    <w:p w:rsidR="008B2CC1" w:rsidRPr="00D64E56" w:rsidRDefault="008B2CC1" w:rsidP="008B2CC1"/>
    <w:p w:rsidR="008B2CC1" w:rsidRPr="00D64E56" w:rsidRDefault="008B2CC1" w:rsidP="008B2CC1"/>
    <w:p w:rsidR="008B2CC1" w:rsidRPr="00D64E56" w:rsidRDefault="008B2CC1" w:rsidP="008B2CC1"/>
    <w:p w:rsidR="008B2CC1" w:rsidRPr="00D64E56" w:rsidRDefault="00845435" w:rsidP="008B2CC1">
      <w:pPr>
        <w:rPr>
          <w:caps/>
          <w:sz w:val="24"/>
        </w:rPr>
      </w:pPr>
      <w:bookmarkStart w:id="4" w:name="TitleOfDoc"/>
      <w:bookmarkEnd w:id="4"/>
      <w:r w:rsidRPr="00D64E56">
        <w:rPr>
          <w:caps/>
          <w:sz w:val="24"/>
        </w:rPr>
        <w:t>Projet d</w:t>
      </w:r>
      <w:r w:rsidR="008B06FA" w:rsidRPr="00D64E56">
        <w:rPr>
          <w:caps/>
          <w:sz w:val="24"/>
        </w:rPr>
        <w:t>’</w:t>
      </w:r>
      <w:r w:rsidRPr="00D64E56">
        <w:rPr>
          <w:caps/>
          <w:sz w:val="24"/>
        </w:rPr>
        <w:t>ordre du jour</w:t>
      </w:r>
    </w:p>
    <w:p w:rsidR="008B2CC1" w:rsidRPr="00D64E56" w:rsidRDefault="008B2CC1" w:rsidP="008B2CC1"/>
    <w:p w:rsidR="008B2CC1" w:rsidRPr="00D64E56" w:rsidRDefault="00845435" w:rsidP="008B2CC1">
      <w:pPr>
        <w:rPr>
          <w:i/>
        </w:rPr>
      </w:pPr>
      <w:bookmarkStart w:id="5" w:name="Prepared"/>
      <w:bookmarkEnd w:id="5"/>
      <w:proofErr w:type="gramStart"/>
      <w:r w:rsidRPr="00D64E56">
        <w:rPr>
          <w:i/>
        </w:rPr>
        <w:t>établi</w:t>
      </w:r>
      <w:proofErr w:type="gramEnd"/>
      <w:r w:rsidRPr="00D64E56">
        <w:rPr>
          <w:i/>
        </w:rPr>
        <w:t xml:space="preserve"> par le </w:t>
      </w:r>
      <w:r w:rsidRPr="00D64E56">
        <w:rPr>
          <w:i/>
          <w:lang w:val="fr-FR"/>
        </w:rPr>
        <w:t>Secrétariat</w:t>
      </w:r>
    </w:p>
    <w:p w:rsidR="003845C1" w:rsidRPr="00D64E56" w:rsidRDefault="003845C1" w:rsidP="003845C1"/>
    <w:p w:rsidR="009D30E6" w:rsidRPr="00D64E56" w:rsidRDefault="009D30E6" w:rsidP="003845C1"/>
    <w:p w:rsidR="00525B63" w:rsidRPr="00D64E56" w:rsidRDefault="00525B63" w:rsidP="003845C1"/>
    <w:p w:rsidR="00525B63" w:rsidRPr="00D64E56" w:rsidRDefault="00525B63" w:rsidP="003845C1"/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Ouverture de la cinqu</w:t>
      </w:r>
      <w:r w:rsidR="008B06FA" w:rsidRPr="00D64E56">
        <w:rPr>
          <w:lang w:val="fr-FR"/>
        </w:rPr>
        <w:t>ième session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Élection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un président et de deux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vice</w:t>
      </w:r>
      <w:r w:rsidR="008B06FA" w:rsidRPr="00D64E56">
        <w:rPr>
          <w:lang w:val="fr-FR"/>
        </w:rPr>
        <w:t>-</w:t>
      </w:r>
      <w:r w:rsidRPr="00D64E56">
        <w:rPr>
          <w:lang w:val="fr-FR"/>
        </w:rPr>
        <w:t>présidents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Adoption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ordre du jour</w:t>
      </w:r>
      <w:r w:rsidR="008B06FA" w:rsidRPr="00D64E56">
        <w:rPr>
          <w:lang w:val="fr-FR"/>
        </w:rPr>
        <w:br/>
      </w:r>
      <w:r w:rsidRPr="00D64E56">
        <w:rPr>
          <w:lang w:val="fr-FR"/>
        </w:rPr>
        <w:tab/>
        <w:t>Voir le présent document.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Rapport sur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enquête concernant</w:t>
      </w:r>
      <w:r w:rsidR="00612FDB" w:rsidRPr="00D64E56">
        <w:rPr>
          <w:lang w:val="fr-FR"/>
        </w:rPr>
        <w:t xml:space="preserve">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utilisation des normes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OMPI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CWS/5/2.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Décision prise par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Assemblée générale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OMPI à sa quarante</w:t>
      </w:r>
      <w:r w:rsidR="008B06FA" w:rsidRPr="00D64E56">
        <w:rPr>
          <w:lang w:val="fr-FR"/>
        </w:rPr>
        <w:t>-</w:t>
      </w:r>
      <w:r w:rsidRPr="00D64E56">
        <w:rPr>
          <w:lang w:val="fr-FR"/>
        </w:rPr>
        <w:t>huit</w:t>
      </w:r>
      <w:r w:rsidR="008B06FA" w:rsidRPr="00D64E56">
        <w:rPr>
          <w:lang w:val="fr-FR"/>
        </w:rPr>
        <w:t>ième session</w:t>
      </w:r>
      <w:r w:rsidRPr="00D64E56">
        <w:rPr>
          <w:lang w:val="fr-FR"/>
        </w:rPr>
        <w:t xml:space="preserve"> concernant</w:t>
      </w:r>
      <w:r w:rsidR="008B06FA" w:rsidRPr="00D64E56">
        <w:rPr>
          <w:lang w:val="fr-FR"/>
        </w:rPr>
        <w:t xml:space="preserve"> le CWS</w:t>
      </w:r>
      <w:r w:rsidRPr="00D64E56">
        <w:rPr>
          <w:lang w:val="fr-FR"/>
        </w:rPr>
        <w:t xml:space="preserve">, </w:t>
      </w:r>
      <w:r w:rsidR="008B06FA" w:rsidRPr="00D64E56">
        <w:rPr>
          <w:lang w:val="fr-FR"/>
        </w:rPr>
        <w:t>y compris</w:t>
      </w:r>
      <w:r w:rsidRPr="00D64E56">
        <w:rPr>
          <w:lang w:val="fr-FR"/>
        </w:rPr>
        <w:t xml:space="preserve"> les </w:t>
      </w:r>
      <w:r w:rsidR="00D64E56" w:rsidRPr="00D64E56">
        <w:rPr>
          <w:lang w:val="fr-FR"/>
        </w:rPr>
        <w:t>questions</w:t>
      </w:r>
      <w:r w:rsidRPr="00D64E56">
        <w:rPr>
          <w:lang w:val="fr-FR"/>
        </w:rPr>
        <w:t xml:space="preserve"> relatives au Plan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action pour le développement</w:t>
      </w:r>
      <w:r w:rsidRPr="00D64E56">
        <w:rPr>
          <w:rStyle w:val="FootnoteReference"/>
          <w:lang w:val="fr-FR"/>
        </w:rPr>
        <w:footnoteReference w:id="2"/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CWS/5/3.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Extension de la norme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ST.96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OMPI </w:t>
      </w:r>
      <w:r w:rsidR="004F3956">
        <w:rPr>
          <w:lang w:val="fr-FR"/>
        </w:rPr>
        <w:t>à l’utilisation du</w:t>
      </w:r>
      <w:r w:rsidRPr="00D64E56">
        <w:rPr>
          <w:lang w:val="fr-FR"/>
        </w:rPr>
        <w:t xml:space="preserve"> schéma XML (</w:t>
      </w:r>
      <w:proofErr w:type="spellStart"/>
      <w:r w:rsidRPr="00D64E56">
        <w:rPr>
          <w:lang w:val="fr-FR"/>
        </w:rPr>
        <w:t>eXtensible</w:t>
      </w:r>
      <w:proofErr w:type="spellEnd"/>
      <w:r w:rsidRPr="00D64E56">
        <w:rPr>
          <w:lang w:val="fr-FR"/>
        </w:rPr>
        <w:t xml:space="preserve"> </w:t>
      </w:r>
      <w:proofErr w:type="spellStart"/>
      <w:r w:rsidRPr="00D64E56">
        <w:rPr>
          <w:lang w:val="fr-FR"/>
        </w:rPr>
        <w:t>Markup</w:t>
      </w:r>
      <w:proofErr w:type="spellEnd"/>
      <w:r w:rsidRPr="00D64E56">
        <w:rPr>
          <w:lang w:val="fr-FR"/>
        </w:rPr>
        <w:t xml:space="preserve"> </w:t>
      </w:r>
      <w:proofErr w:type="spellStart"/>
      <w:r w:rsidRPr="00D64E56">
        <w:rPr>
          <w:lang w:val="fr-FR"/>
        </w:rPr>
        <w:t>Language</w:t>
      </w:r>
      <w:proofErr w:type="spellEnd"/>
      <w:r w:rsidRPr="00D64E56">
        <w:rPr>
          <w:lang w:val="fr-FR"/>
        </w:rPr>
        <w:t xml:space="preserve">) </w:t>
      </w:r>
      <w:r w:rsidR="00D64E56" w:rsidRPr="00D64E56">
        <w:rPr>
          <w:lang w:val="fr-FR"/>
        </w:rPr>
        <w:t>pour les</w:t>
      </w:r>
      <w:r w:rsidRPr="00D64E56">
        <w:rPr>
          <w:lang w:val="fr-FR"/>
        </w:rPr>
        <w:t xml:space="preserve"> œuvres orphelines et </w:t>
      </w:r>
      <w:r w:rsidR="00D64E56" w:rsidRPr="00D64E56">
        <w:rPr>
          <w:lang w:val="fr-FR"/>
        </w:rPr>
        <w:t>les</w:t>
      </w:r>
      <w:r w:rsidRPr="00D64E56">
        <w:rPr>
          <w:lang w:val="fr-FR"/>
        </w:rPr>
        <w:t xml:space="preserve"> indications géographiques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CWS/5/4.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Rapport </w:t>
      </w:r>
      <w:r w:rsidR="00D64E56" w:rsidRPr="00D64E56">
        <w:rPr>
          <w:lang w:val="fr-FR"/>
        </w:rPr>
        <w:t xml:space="preserve">de l’équipe d’experts chargée de la norme XML4IP </w:t>
      </w:r>
      <w:r w:rsidRPr="00D64E56">
        <w:rPr>
          <w:lang w:val="fr-FR"/>
        </w:rPr>
        <w:t xml:space="preserve">sur la tâche n° 41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CWS/5/5.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lastRenderedPageBreak/>
        <w:t>Révision de la norme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ST.26 de l</w:t>
      </w:r>
      <w:r w:rsidR="008B06FA" w:rsidRPr="00D64E56">
        <w:rPr>
          <w:lang w:val="fr-FR"/>
        </w:rPr>
        <w:t>’</w:t>
      </w:r>
      <w:r w:rsidR="00612FDB" w:rsidRPr="00D64E56">
        <w:rPr>
          <w:lang w:val="fr-FR"/>
        </w:rPr>
        <w:t>OMPI</w:t>
      </w:r>
      <w:r w:rsidRPr="00D64E56">
        <w:rPr>
          <w:lang w:val="fr-FR"/>
        </w:rPr>
        <w:br/>
      </w:r>
      <w:r w:rsidR="00615882" w:rsidRPr="00D64E56">
        <w:rPr>
          <w:lang w:val="fr-FR"/>
        </w:rPr>
        <w:tab/>
      </w:r>
      <w:r w:rsidRPr="00D64E56">
        <w:rPr>
          <w:lang w:val="fr-FR"/>
        </w:rPr>
        <w:t>Voir le document CWS/5/6.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Recommandations concernant </w:t>
      </w:r>
      <w:r w:rsidR="00D64E56" w:rsidRPr="00D64E56">
        <w:rPr>
          <w:lang w:val="fr-FR"/>
        </w:rPr>
        <w:t xml:space="preserve">le </w:t>
      </w:r>
      <w:r w:rsidRPr="00D64E56">
        <w:rPr>
          <w:lang w:val="fr-FR"/>
        </w:rPr>
        <w:t>passage de la norme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ST.25 à la norme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ST.26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OMPI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CWS/5/7.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Exposé sur la mise au point du logiciel </w:t>
      </w:r>
      <w:r w:rsidR="00D64E56" w:rsidRPr="00D64E56">
        <w:rPr>
          <w:lang w:val="fr-FR"/>
        </w:rPr>
        <w:t>pour</w:t>
      </w:r>
      <w:r w:rsidRPr="00D64E56">
        <w:rPr>
          <w:lang w:val="fr-FR"/>
        </w:rPr>
        <w:t xml:space="preserve"> la norme</w:t>
      </w:r>
      <w:r w:rsidR="0014286B" w:rsidRPr="00D64E56">
        <w:rPr>
          <w:lang w:val="fr-FR"/>
        </w:rPr>
        <w:t> </w:t>
      </w:r>
      <w:r w:rsidRPr="00D64E56">
        <w:rPr>
          <w:lang w:val="fr-FR"/>
        </w:rPr>
        <w:t>ST.26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OMPI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Nouvelle norme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OMPI concernant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échange de données sur la situation juridique des brevets par les offices de propriété industrielle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CWS/5/8.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Rapport </w:t>
      </w:r>
      <w:r w:rsidR="00D64E56" w:rsidRPr="00D64E56">
        <w:rPr>
          <w:lang w:val="fr-FR"/>
        </w:rPr>
        <w:t xml:space="preserve">de l’équipe d’experts chargée du fichier d’autorité </w:t>
      </w:r>
      <w:r w:rsidRPr="00D64E56">
        <w:rPr>
          <w:lang w:val="fr-FR"/>
        </w:rPr>
        <w:t xml:space="preserve">sur la tâche n° 51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CWS/5/9.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Rapport sur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élaboration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une nouvelle norme de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OMPI relative à la gestion électronique des marques de mouvement ou multimédias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CWS/5/10.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Rapport </w:t>
      </w:r>
      <w:r w:rsidR="004F3956">
        <w:rPr>
          <w:lang w:val="fr-FR"/>
        </w:rPr>
        <w:t>de</w:t>
      </w:r>
      <w:r w:rsidR="004F3956" w:rsidRPr="00D64E56">
        <w:rPr>
          <w:lang w:val="fr-FR"/>
        </w:rPr>
        <w:t xml:space="preserve"> l’équipe d’experts chargée de la partie 7</w:t>
      </w:r>
      <w:r w:rsidR="004F3956">
        <w:rPr>
          <w:lang w:val="fr-FR"/>
        </w:rPr>
        <w:t xml:space="preserve"> </w:t>
      </w:r>
      <w:r w:rsidRPr="00D64E56">
        <w:rPr>
          <w:lang w:val="fr-FR"/>
        </w:rPr>
        <w:t xml:space="preserve">sur la tâche n° 50 </w:t>
      </w:r>
      <w:r w:rsidRPr="00D64E56">
        <w:rPr>
          <w:lang w:val="fr-FR"/>
        </w:rPr>
        <w:br/>
      </w:r>
      <w:r w:rsidR="00615882" w:rsidRPr="00D64E56">
        <w:rPr>
          <w:lang w:val="fr-FR"/>
        </w:rPr>
        <w:tab/>
      </w:r>
      <w:r w:rsidRPr="00D64E56">
        <w:rPr>
          <w:lang w:val="fr-FR"/>
        </w:rPr>
        <w:t>Voir le document CWS/5/11.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Rapport concernant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enquête sur les systèmes de numérotation des demandes et des demandes établissant une priorité utilisés auparavant par les offices de propriété industrielle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CWS/5/12.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 xml:space="preserve">Questionnaire sur les extensions de protection </w:t>
      </w:r>
      <w:r w:rsidR="00D64E56" w:rsidRPr="00D64E56">
        <w:rPr>
          <w:lang w:val="fr-FR"/>
        </w:rPr>
        <w:t xml:space="preserve">des actifs </w:t>
      </w:r>
      <w:r w:rsidRPr="00D64E56">
        <w:rPr>
          <w:lang w:val="fr-FR"/>
        </w:rPr>
        <w:t xml:space="preserve">de propriété industrielle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CWS/5/13.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Normalisation des noms des déposants</w:t>
      </w:r>
      <w:r w:rsidRPr="00D64E56">
        <w:rPr>
          <w:lang w:val="fr-FR"/>
        </w:rPr>
        <w:br/>
      </w:r>
      <w:r w:rsidR="00612FDB" w:rsidRPr="00D64E56">
        <w:rPr>
          <w:lang w:val="fr-FR"/>
        </w:rPr>
        <w:tab/>
      </w:r>
      <w:r w:rsidRPr="00D64E56">
        <w:rPr>
          <w:lang w:val="fr-FR"/>
        </w:rPr>
        <w:t>Voir le document CWS/5/14.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Création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une tâche relative à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élaboration de recommandations concernant les services Web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information et de documentation sur la propriété intellectuelle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CWS/5/15.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Création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une tâche relative à l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élaboration de recommandations concernant les regi</w:t>
      </w:r>
      <w:r w:rsidR="00D64E56" w:rsidRPr="00D64E56">
        <w:rPr>
          <w:lang w:val="fr-FR"/>
        </w:rPr>
        <w:t xml:space="preserve">stres de brevets nationaux et régionaux 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CWS/5/16.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Création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 xml:space="preserve">une tâche </w:t>
      </w:r>
      <w:r w:rsidR="00D64E56" w:rsidRPr="00D64E56">
        <w:rPr>
          <w:lang w:val="fr-FR"/>
        </w:rPr>
        <w:t>relative à la définition d’</w:t>
      </w:r>
      <w:r w:rsidRPr="00D64E56">
        <w:rPr>
          <w:lang w:val="fr-FR"/>
        </w:rPr>
        <w:t xml:space="preserve">exigences </w:t>
      </w:r>
      <w:r w:rsidR="00D64E56" w:rsidRPr="00D64E56">
        <w:rPr>
          <w:lang w:val="fr-FR"/>
        </w:rPr>
        <w:t>applicables</w:t>
      </w:r>
      <w:r w:rsidR="00615882" w:rsidRPr="00D64E56">
        <w:rPr>
          <w:lang w:val="fr-FR"/>
        </w:rPr>
        <w:t xml:space="preserve"> aux</w:t>
      </w:r>
      <w:r w:rsidRPr="00D64E56">
        <w:rPr>
          <w:lang w:val="fr-FR"/>
        </w:rPr>
        <w:t xml:space="preserve"> représentations visuelles </w:t>
      </w:r>
      <w:r w:rsidR="00D64E56" w:rsidRPr="00D64E56">
        <w:rPr>
          <w:lang w:val="fr-FR"/>
        </w:rPr>
        <w:t>sous forme</w:t>
      </w:r>
      <w:r w:rsidRPr="00D64E56">
        <w:rPr>
          <w:lang w:val="fr-FR"/>
        </w:rPr>
        <w:t xml:space="preserve"> électronique </w:t>
      </w:r>
      <w:r w:rsidR="00615882" w:rsidRPr="00D64E56">
        <w:rPr>
          <w:lang w:val="fr-FR"/>
        </w:rPr>
        <w:t>pour les dessins et modèles</w:t>
      </w:r>
      <w:r w:rsidRPr="00D64E56">
        <w:rPr>
          <w:lang w:val="fr-FR"/>
        </w:rPr>
        <w:br/>
      </w:r>
      <w:r w:rsidRPr="00D64E56">
        <w:rPr>
          <w:lang w:val="fr-FR"/>
        </w:rPr>
        <w:tab/>
        <w:t>Voir le document CWS/5/17.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Rapport sur les rapports techniques annuels</w:t>
      </w:r>
      <w:r w:rsidRPr="00D64E56">
        <w:rPr>
          <w:lang w:val="fr-FR"/>
        </w:rPr>
        <w:br/>
      </w:r>
      <w:r w:rsidR="008B06FA" w:rsidRPr="00D64E56">
        <w:rPr>
          <w:lang w:val="fr-FR"/>
        </w:rPr>
        <w:tab/>
      </w:r>
      <w:r w:rsidRPr="00D64E56">
        <w:rPr>
          <w:lang w:val="fr-FR"/>
        </w:rPr>
        <w:t>Voir le document CWS/5/18.</w:t>
      </w:r>
    </w:p>
    <w:p w:rsidR="008B06FA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Rapport présenté par le Bureau international sur la prestation de services consultatifs et d</w:t>
      </w:r>
      <w:r w:rsidR="008B06FA" w:rsidRPr="00D64E56">
        <w:rPr>
          <w:lang w:val="fr-FR"/>
        </w:rPr>
        <w:t>’</w:t>
      </w:r>
      <w:r w:rsidRPr="00D64E56">
        <w:rPr>
          <w:lang w:val="fr-FR"/>
        </w:rPr>
        <w:t>assistance technique aux fins du renforcement des capacités des offices de propriété industrielle en rapport avec le mandat</w:t>
      </w:r>
      <w:r w:rsidR="008B06FA" w:rsidRPr="00D64E56">
        <w:rPr>
          <w:lang w:val="fr-FR"/>
        </w:rPr>
        <w:t xml:space="preserve"> du CWS</w:t>
      </w:r>
      <w:r w:rsidRPr="00D64E56">
        <w:rPr>
          <w:lang w:val="fr-FR"/>
        </w:rPr>
        <w:t xml:space="preserve"> </w:t>
      </w:r>
      <w:r w:rsidRPr="00D64E56">
        <w:rPr>
          <w:lang w:val="fr-FR"/>
        </w:rPr>
        <w:br/>
      </w:r>
      <w:r w:rsidR="008B06FA" w:rsidRPr="00D64E56">
        <w:rPr>
          <w:lang w:val="fr-FR"/>
        </w:rPr>
        <w:tab/>
      </w:r>
      <w:r w:rsidRPr="00D64E56">
        <w:rPr>
          <w:lang w:val="fr-FR"/>
        </w:rPr>
        <w:t>Voir le document CWS/5/19.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Examen du programme de travail et de la liste des tâches</w:t>
      </w:r>
      <w:r w:rsidR="008B06FA" w:rsidRPr="00D64E56">
        <w:rPr>
          <w:lang w:val="fr-FR"/>
        </w:rPr>
        <w:t xml:space="preserve"> du CWS</w:t>
      </w:r>
      <w:r w:rsidRPr="00D64E56">
        <w:rPr>
          <w:lang w:val="fr-FR"/>
        </w:rPr>
        <w:t xml:space="preserve"> </w:t>
      </w:r>
      <w:r w:rsidRPr="00D64E56">
        <w:rPr>
          <w:lang w:val="fr-FR"/>
        </w:rPr>
        <w:br/>
      </w:r>
      <w:r w:rsidR="008B06FA" w:rsidRPr="00D64E56">
        <w:rPr>
          <w:lang w:val="fr-FR"/>
        </w:rPr>
        <w:tab/>
      </w:r>
      <w:r w:rsidRPr="00D64E56">
        <w:rPr>
          <w:lang w:val="fr-FR"/>
        </w:rPr>
        <w:t>Voir le document CWS/5/20.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t>Résumé présenté par le président</w:t>
      </w:r>
    </w:p>
    <w:p w:rsidR="00845435" w:rsidRPr="00D64E56" w:rsidRDefault="00845435" w:rsidP="00612FDB">
      <w:pPr>
        <w:pStyle w:val="ONUMFS"/>
        <w:rPr>
          <w:lang w:val="fr-FR"/>
        </w:rPr>
      </w:pPr>
      <w:r w:rsidRPr="00D64E56">
        <w:rPr>
          <w:lang w:val="fr-FR"/>
        </w:rPr>
        <w:lastRenderedPageBreak/>
        <w:t>Clôture de la session</w:t>
      </w:r>
    </w:p>
    <w:p w:rsidR="00612FDB" w:rsidRPr="00D64E56" w:rsidRDefault="00612FDB" w:rsidP="00612FDB">
      <w:pPr>
        <w:pStyle w:val="ONUMFS"/>
        <w:numPr>
          <w:ilvl w:val="0"/>
          <w:numId w:val="0"/>
        </w:numPr>
        <w:rPr>
          <w:lang w:val="fr-FR"/>
        </w:rPr>
      </w:pPr>
    </w:p>
    <w:p w:rsidR="00845435" w:rsidRPr="00D64E56" w:rsidRDefault="00845435" w:rsidP="00612FDB">
      <w:pPr>
        <w:pStyle w:val="ONUMFS"/>
        <w:numPr>
          <w:ilvl w:val="0"/>
          <w:numId w:val="0"/>
        </w:numPr>
        <w:rPr>
          <w:i/>
          <w:lang w:val="fr-FR"/>
        </w:rPr>
      </w:pPr>
      <w:r w:rsidRPr="00D64E56">
        <w:rPr>
          <w:i/>
          <w:lang w:val="fr-FR"/>
        </w:rPr>
        <w:t>La séance d</w:t>
      </w:r>
      <w:r w:rsidR="008B06FA" w:rsidRPr="00D64E56">
        <w:rPr>
          <w:i/>
          <w:lang w:val="fr-FR"/>
        </w:rPr>
        <w:t>’</w:t>
      </w:r>
      <w:r w:rsidRPr="00D64E56">
        <w:rPr>
          <w:i/>
          <w:lang w:val="fr-FR"/>
        </w:rPr>
        <w:t>ouverture débutera le lundi 2</w:t>
      </w:r>
      <w:r w:rsidR="008B06FA" w:rsidRPr="00D64E56">
        <w:rPr>
          <w:i/>
          <w:lang w:val="fr-FR"/>
        </w:rPr>
        <w:t>9 mai 20</w:t>
      </w:r>
      <w:r w:rsidRPr="00D64E56">
        <w:rPr>
          <w:i/>
          <w:lang w:val="fr-FR"/>
        </w:rPr>
        <w:t>17 à 10</w:t>
      </w:r>
      <w:r w:rsidR="00612FDB" w:rsidRPr="00D64E56">
        <w:rPr>
          <w:i/>
          <w:lang w:val="fr-FR"/>
        </w:rPr>
        <w:t> </w:t>
      </w:r>
      <w:r w:rsidRPr="00D64E56">
        <w:rPr>
          <w:i/>
          <w:lang w:val="fr-FR"/>
        </w:rPr>
        <w:t>heures, au siège de l</w:t>
      </w:r>
      <w:r w:rsidR="008B06FA" w:rsidRPr="00D64E56">
        <w:rPr>
          <w:i/>
          <w:lang w:val="fr-FR"/>
        </w:rPr>
        <w:t>’</w:t>
      </w:r>
      <w:r w:rsidRPr="00D64E56">
        <w:rPr>
          <w:i/>
          <w:lang w:val="fr-FR"/>
        </w:rPr>
        <w:t>OMPI, 34, chemin des Colombettes à Genève (salle de conférence A).</w:t>
      </w:r>
    </w:p>
    <w:p w:rsidR="00845435" w:rsidRPr="00D64E56" w:rsidRDefault="00845435" w:rsidP="00845435">
      <w:pPr>
        <w:rPr>
          <w:szCs w:val="22"/>
          <w:lang w:val="fr-FR"/>
        </w:rPr>
      </w:pPr>
    </w:p>
    <w:p w:rsidR="00845435" w:rsidRPr="00D64E56" w:rsidRDefault="00845435" w:rsidP="00845435">
      <w:pPr>
        <w:rPr>
          <w:szCs w:val="22"/>
          <w:lang w:val="fr-FR"/>
        </w:rPr>
      </w:pPr>
    </w:p>
    <w:p w:rsidR="00845435" w:rsidRPr="00D64E56" w:rsidRDefault="00845435">
      <w:pPr>
        <w:pStyle w:val="Endofdocument-Annex"/>
      </w:pPr>
      <w:r w:rsidRPr="00D64E56">
        <w:t>[Fin du document]</w:t>
      </w:r>
    </w:p>
    <w:sectPr w:rsidR="00845435" w:rsidRPr="00D64E56" w:rsidSect="008B06F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35" w:rsidRDefault="00845435">
      <w:r>
        <w:separator/>
      </w:r>
    </w:p>
  </w:endnote>
  <w:endnote w:type="continuationSeparator" w:id="0">
    <w:p w:rsidR="00845435" w:rsidRPr="009D30E6" w:rsidRDefault="0084543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5435" w:rsidRPr="009D30E6" w:rsidRDefault="0084543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45435" w:rsidRPr="009D30E6" w:rsidRDefault="0084543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35" w:rsidRDefault="00845435">
      <w:r>
        <w:separator/>
      </w:r>
    </w:p>
  </w:footnote>
  <w:footnote w:type="continuationSeparator" w:id="0">
    <w:p w:rsidR="00845435" w:rsidRDefault="00845435" w:rsidP="007461F1">
      <w:r>
        <w:separator/>
      </w:r>
    </w:p>
    <w:p w:rsidR="00845435" w:rsidRPr="009D30E6" w:rsidRDefault="0084543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45435" w:rsidRPr="009D30E6" w:rsidRDefault="0084543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845435" w:rsidRPr="004F3956" w:rsidRDefault="00845435" w:rsidP="00845435">
      <w:pPr>
        <w:pStyle w:val="FootnoteText"/>
        <w:rPr>
          <w:lang w:val="fr-FR"/>
        </w:rPr>
      </w:pPr>
      <w:r w:rsidRPr="004F3956">
        <w:rPr>
          <w:rStyle w:val="FootnoteReference"/>
          <w:lang w:val="fr-FR"/>
        </w:rPr>
        <w:footnoteRef/>
      </w:r>
      <w:r w:rsidRPr="004F3956">
        <w:rPr>
          <w:lang w:val="fr-FR"/>
        </w:rPr>
        <w:t xml:space="preserve"> </w:t>
      </w:r>
      <w:r w:rsidRPr="004F3956">
        <w:rPr>
          <w:lang w:val="fr-FR"/>
        </w:rPr>
        <w:tab/>
        <w:t>Ce point de l</w:t>
      </w:r>
      <w:r w:rsidR="001F2358" w:rsidRPr="004F3956">
        <w:rPr>
          <w:lang w:val="fr-FR"/>
        </w:rPr>
        <w:t>’</w:t>
      </w:r>
      <w:r w:rsidRPr="004F3956">
        <w:rPr>
          <w:lang w:val="fr-FR"/>
        </w:rPr>
        <w:t>ordre du jour est sans préjudice des positions des membres quant à la question de savoir si</w:t>
      </w:r>
      <w:r w:rsidR="001F2358" w:rsidRPr="004F3956">
        <w:rPr>
          <w:lang w:val="fr-FR"/>
        </w:rPr>
        <w:t xml:space="preserve"> le CWS</w:t>
      </w:r>
      <w:r w:rsidRPr="004F3956">
        <w:rPr>
          <w:lang w:val="fr-FR"/>
        </w:rPr>
        <w:t xml:space="preserve"> est concerné par le mécanisme de coordination du Plan d</w:t>
      </w:r>
      <w:r w:rsidR="001F2358" w:rsidRPr="004F3956">
        <w:rPr>
          <w:lang w:val="fr-FR"/>
        </w:rPr>
        <w:t>’</w:t>
      </w:r>
      <w:r w:rsidRPr="004F3956">
        <w:rPr>
          <w:lang w:val="fr-FR"/>
        </w:rPr>
        <w:t>action pour le développement.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845435" w:rsidP="00477D6B">
    <w:pPr>
      <w:jc w:val="right"/>
    </w:pPr>
    <w:bookmarkStart w:id="6" w:name="Code2"/>
    <w:bookmarkEnd w:id="6"/>
    <w:r>
      <w:t>CWS/5/1 Prov.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B68E7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35"/>
    <w:rsid w:val="00011B7D"/>
    <w:rsid w:val="00075432"/>
    <w:rsid w:val="0009458A"/>
    <w:rsid w:val="000F5E56"/>
    <w:rsid w:val="001362EE"/>
    <w:rsid w:val="0014286B"/>
    <w:rsid w:val="001832A6"/>
    <w:rsid w:val="0018673B"/>
    <w:rsid w:val="00195C6E"/>
    <w:rsid w:val="001B266A"/>
    <w:rsid w:val="001D3D56"/>
    <w:rsid w:val="001F2358"/>
    <w:rsid w:val="002400D7"/>
    <w:rsid w:val="00240654"/>
    <w:rsid w:val="002634C4"/>
    <w:rsid w:val="002B68E7"/>
    <w:rsid w:val="002E4D1A"/>
    <w:rsid w:val="002F16BC"/>
    <w:rsid w:val="002F4E68"/>
    <w:rsid w:val="00322C0B"/>
    <w:rsid w:val="003845C1"/>
    <w:rsid w:val="003A67A3"/>
    <w:rsid w:val="004008A2"/>
    <w:rsid w:val="004025DF"/>
    <w:rsid w:val="00423E3E"/>
    <w:rsid w:val="00427AF4"/>
    <w:rsid w:val="004647DA"/>
    <w:rsid w:val="00477D6B"/>
    <w:rsid w:val="004D6471"/>
    <w:rsid w:val="004F3956"/>
    <w:rsid w:val="0051455D"/>
    <w:rsid w:val="005249F1"/>
    <w:rsid w:val="00525B63"/>
    <w:rsid w:val="00541348"/>
    <w:rsid w:val="005421DD"/>
    <w:rsid w:val="00554FA5"/>
    <w:rsid w:val="00567A4C"/>
    <w:rsid w:val="00595F07"/>
    <w:rsid w:val="005E6516"/>
    <w:rsid w:val="00605827"/>
    <w:rsid w:val="00612FDB"/>
    <w:rsid w:val="00615882"/>
    <w:rsid w:val="00616671"/>
    <w:rsid w:val="006B0DB5"/>
    <w:rsid w:val="007461F1"/>
    <w:rsid w:val="007D4BA7"/>
    <w:rsid w:val="007D6961"/>
    <w:rsid w:val="007F07CB"/>
    <w:rsid w:val="00810CEF"/>
    <w:rsid w:val="0081208D"/>
    <w:rsid w:val="00845435"/>
    <w:rsid w:val="008B06FA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35AF5"/>
    <w:rsid w:val="00C664C8"/>
    <w:rsid w:val="00CF0460"/>
    <w:rsid w:val="00D32B02"/>
    <w:rsid w:val="00D43E0F"/>
    <w:rsid w:val="00D45252"/>
    <w:rsid w:val="00D64E56"/>
    <w:rsid w:val="00D71B4D"/>
    <w:rsid w:val="00D75C1E"/>
    <w:rsid w:val="00D93D55"/>
    <w:rsid w:val="00DD6A16"/>
    <w:rsid w:val="00E0091A"/>
    <w:rsid w:val="00E203AA"/>
    <w:rsid w:val="00E527A5"/>
    <w:rsid w:val="00E76456"/>
    <w:rsid w:val="00EE71CB"/>
    <w:rsid w:val="00F16975"/>
    <w:rsid w:val="00F66152"/>
    <w:rsid w:val="00F957B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F95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612FDB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F957B0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Endofdocument">
    <w:name w:val="End of document"/>
    <w:basedOn w:val="Normal"/>
    <w:rsid w:val="00845435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otnoteReference">
    <w:name w:val="footnote reference"/>
    <w:rsid w:val="00845435"/>
    <w:rPr>
      <w:vertAlign w:val="superscript"/>
    </w:rPr>
  </w:style>
  <w:style w:type="character" w:styleId="Hyperlink">
    <w:name w:val="Hyperlink"/>
    <w:basedOn w:val="DefaultParagraphFont"/>
    <w:rsid w:val="00612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F95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612FDB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F957B0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Endofdocument">
    <w:name w:val="End of document"/>
    <w:basedOn w:val="Normal"/>
    <w:rsid w:val="00845435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otnoteReference">
    <w:name w:val="footnote reference"/>
    <w:rsid w:val="00845435"/>
    <w:rPr>
      <w:vertAlign w:val="superscript"/>
    </w:rPr>
  </w:style>
  <w:style w:type="character" w:styleId="Hyperlink">
    <w:name w:val="Hyperlink"/>
    <w:basedOn w:val="DefaultParagraphFont"/>
    <w:rsid w:val="00612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WS%20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(F)</Template>
  <TotalTime>2</TotalTime>
  <Pages>3</Pages>
  <Words>513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</vt:lpstr>
    </vt:vector>
  </TitlesOfParts>
  <Company>WIPO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Prov., (in French), Provisional Agenda, 5th Session, Committee on WIPO Standards</dc:title>
  <dc:subject>Provisional Agenda, 5th Session, Committee on WIPO Standards</dc:subject>
  <dc:creator>OMPI/WIPO</dc:creator>
  <cp:keywords>CWS (in French)</cp:keywords>
  <cp:lastModifiedBy>SCHLESSINGER Caroline</cp:lastModifiedBy>
  <cp:revision>3</cp:revision>
  <cp:lastPrinted>2017-03-20T12:54:00Z</cp:lastPrinted>
  <dcterms:created xsi:type="dcterms:W3CDTF">2017-03-20T15:25:00Z</dcterms:created>
  <dcterms:modified xsi:type="dcterms:W3CDTF">2017-03-20T15:27:00Z</dcterms:modified>
</cp:coreProperties>
</file>