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9F" w:rsidRPr="00EC146B" w:rsidRDefault="00A51A10" w:rsidP="004D317A">
      <w:pPr>
        <w:pStyle w:val="Heading1"/>
        <w:spacing w:before="0" w:after="220"/>
        <w:rPr>
          <w:lang w:val="fr-FR"/>
        </w:rPr>
      </w:pPr>
      <w:r w:rsidRPr="00EC146B">
        <w:rPr>
          <w:lang w:val="fr-FR"/>
        </w:rPr>
        <w:t>Proposition de programme de travail pour la mise à jour des enquêtes publiées dans la partie</w:t>
      </w:r>
      <w:r w:rsidR="00727CC7" w:rsidRPr="00EC146B">
        <w:rPr>
          <w:lang w:val="fr-FR"/>
        </w:rPr>
        <w:t> </w:t>
      </w:r>
      <w:r w:rsidRPr="00EC146B">
        <w:rPr>
          <w:lang w:val="fr-FR"/>
        </w:rPr>
        <w:t>7 du Manuel de l</w:t>
      </w:r>
      <w:r w:rsidR="00016A51" w:rsidRPr="00EC146B">
        <w:rPr>
          <w:lang w:val="fr-FR"/>
        </w:rPr>
        <w:t>’</w:t>
      </w:r>
      <w:r w:rsidRPr="00EC146B">
        <w:rPr>
          <w:lang w:val="fr-FR"/>
        </w:rPr>
        <w:t>OMPI</w:t>
      </w:r>
    </w:p>
    <w:p w:rsidR="00984E9F" w:rsidRDefault="00A51A10" w:rsidP="004D317A">
      <w:pPr>
        <w:spacing w:after="220"/>
        <w:rPr>
          <w:lang w:val="fr-FR"/>
        </w:rPr>
      </w:pPr>
      <w:r w:rsidRPr="00EC146B">
        <w:rPr>
          <w:lang w:val="fr-FR"/>
        </w:rPr>
        <w:t>Le présent document contient la proposition d</w:t>
      </w:r>
      <w:r w:rsidR="00016A51" w:rsidRPr="00EC146B">
        <w:rPr>
          <w:lang w:val="fr-FR"/>
        </w:rPr>
        <w:t>’</w:t>
      </w:r>
      <w:r w:rsidRPr="00EC146B">
        <w:rPr>
          <w:lang w:val="fr-FR"/>
        </w:rPr>
        <w:t>un programme de travail pour la tâche concernant la tenue et la mise à jour de la partie</w:t>
      </w:r>
      <w:r w:rsidR="00727CC7" w:rsidRPr="00EC146B">
        <w:rPr>
          <w:lang w:val="fr-FR"/>
        </w:rPr>
        <w:t> </w:t>
      </w:r>
      <w:r w:rsidRPr="00EC146B">
        <w:rPr>
          <w:lang w:val="fr-FR"/>
        </w:rPr>
        <w:t>7 du Manuel de l</w:t>
      </w:r>
      <w:r w:rsidR="00016A51" w:rsidRPr="00EC146B">
        <w:rPr>
          <w:lang w:val="fr-FR"/>
        </w:rPr>
        <w:t>’</w:t>
      </w:r>
      <w:r w:rsidRPr="00EC146B">
        <w:rPr>
          <w:lang w:val="fr-FR"/>
        </w:rPr>
        <w:t>OMPI (Tâche n° 50).</w:t>
      </w:r>
      <w:r w:rsidR="00272539" w:rsidRPr="00EC146B">
        <w:rPr>
          <w:lang w:val="fr-FR"/>
        </w:rPr>
        <w:t xml:space="preserve">  </w:t>
      </w:r>
      <w:r w:rsidRPr="00EC146B">
        <w:rPr>
          <w:lang w:val="fr-FR"/>
        </w:rPr>
        <w:t>Les mesures proposées pour chaque enquête figurent dans l</w:t>
      </w:r>
      <w:r w:rsidR="00016A51" w:rsidRPr="00EC146B">
        <w:rPr>
          <w:lang w:val="fr-FR"/>
        </w:rPr>
        <w:t>’annexe I</w:t>
      </w:r>
      <w:r w:rsidRPr="00EC146B">
        <w:rPr>
          <w:lang w:val="fr-FR"/>
        </w:rPr>
        <w:t xml:space="preserve"> au présent document.</w:t>
      </w:r>
    </w:p>
    <w:p w:rsidR="009F23CA" w:rsidRPr="00EC146B" w:rsidRDefault="009F23CA" w:rsidP="009F23CA">
      <w:pPr>
        <w:rPr>
          <w:lang w:val="fr-FR"/>
        </w:rPr>
      </w:pPr>
    </w:p>
    <w:p w:rsidR="00984E9F" w:rsidRPr="00EC146B" w:rsidRDefault="00A51A10" w:rsidP="009F23CA">
      <w:pPr>
        <w:pStyle w:val="Heading2"/>
        <w:spacing w:before="0" w:after="120"/>
        <w:rPr>
          <w:lang w:val="fr-FR"/>
        </w:rPr>
      </w:pPr>
      <w:r w:rsidRPr="00EC146B">
        <w:rPr>
          <w:lang w:val="fr-FR"/>
        </w:rPr>
        <w:t>Mesures proposées en fonction de chaque enquête</w:t>
      </w:r>
    </w:p>
    <w:p w:rsidR="00984E9F" w:rsidRPr="00EC146B" w:rsidRDefault="00A51A10" w:rsidP="009F23CA">
      <w:pPr>
        <w:pStyle w:val="Heading3"/>
        <w:spacing w:before="0" w:after="120"/>
        <w:rPr>
          <w:lang w:val="fr-FR"/>
        </w:rPr>
      </w:pPr>
      <w:r w:rsidRPr="00EC146B">
        <w:rPr>
          <w:lang w:val="fr-FR"/>
        </w:rPr>
        <w:t>Partie</w:t>
      </w:r>
      <w:r w:rsidR="00727CC7" w:rsidRPr="00EC146B">
        <w:rPr>
          <w:lang w:val="fr-FR"/>
        </w:rPr>
        <w:t> </w:t>
      </w:r>
      <w:r w:rsidRPr="00EC146B">
        <w:rPr>
          <w:lang w:val="fr-FR"/>
        </w:rPr>
        <w:t>7.1 “Représentation des dates du calendrier”</w:t>
      </w:r>
    </w:p>
    <w:p w:rsidR="00984E9F" w:rsidRPr="00EC146B" w:rsidRDefault="00A51A10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(CWS/6, 2018) inviter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équipe d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experts chargée de la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 à préparer un questionnaire sur la présentation des dates;</w:t>
      </w:r>
    </w:p>
    <w:p w:rsidR="00984E9F" w:rsidRPr="00EC146B" w:rsidRDefault="00A51A10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(CWS/7, 2019) approuver le questionnaire, demander la mise à jour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enquête;  et</w:t>
      </w:r>
    </w:p>
    <w:p w:rsidR="00984E9F" w:rsidRPr="00EC146B" w:rsidRDefault="00A51A10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(CWS/8, 2020) noter les résultats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 et approuver la publication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 mise à jour dans le Manuel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OMPI.</w:t>
      </w:r>
    </w:p>
    <w:p w:rsidR="00984E9F" w:rsidRPr="00EC146B" w:rsidRDefault="00A51A10" w:rsidP="009F23CA">
      <w:pPr>
        <w:pStyle w:val="Heading3"/>
        <w:spacing w:before="0" w:after="120"/>
        <w:rPr>
          <w:lang w:val="fr-FR"/>
        </w:rPr>
      </w:pPr>
      <w:r w:rsidRPr="00EC146B">
        <w:rPr>
          <w:lang w:val="fr-FR"/>
        </w:rPr>
        <w:t>Partie</w:t>
      </w:r>
      <w:r w:rsidR="00727CC7" w:rsidRPr="00EC146B">
        <w:rPr>
          <w:lang w:val="fr-FR"/>
        </w:rPr>
        <w:t> </w:t>
      </w:r>
      <w:r w:rsidRPr="00EC146B">
        <w:rPr>
          <w:lang w:val="fr-FR"/>
        </w:rPr>
        <w:t>7.2.1 “Présentation des numéros de demandes”</w:t>
      </w:r>
      <w:bookmarkStart w:id="0" w:name="_GoBack"/>
      <w:bookmarkEnd w:id="0"/>
    </w:p>
    <w:p w:rsidR="00984E9F" w:rsidRPr="00EC146B" w:rsidRDefault="00A51A10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(CWS/5, 2017) approuver le déplacement de la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7.2.1 dans la section “Archives” suite au transfert des informations dans les parties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7.2.6 et 7.2.7.</w:t>
      </w:r>
    </w:p>
    <w:p w:rsidR="00984E9F" w:rsidRPr="00EC146B" w:rsidRDefault="00687929" w:rsidP="009F23CA">
      <w:pPr>
        <w:pStyle w:val="Heading3"/>
        <w:spacing w:before="0" w:after="120"/>
        <w:rPr>
          <w:lang w:val="fr-FR"/>
        </w:rPr>
      </w:pPr>
      <w:r w:rsidRPr="00EC146B">
        <w:rPr>
          <w:lang w:val="fr-FR"/>
        </w:rPr>
        <w:t>Partie</w:t>
      </w:r>
      <w:r w:rsidR="00727CC7" w:rsidRPr="00EC146B">
        <w:rPr>
          <w:lang w:val="fr-FR"/>
        </w:rPr>
        <w:t> </w:t>
      </w:r>
      <w:r w:rsidRPr="00EC146B">
        <w:rPr>
          <w:lang w:val="fr-FR"/>
        </w:rPr>
        <w:t>7.2.2 “Inventaire</w:t>
      </w:r>
      <w:r w:rsidR="00A51A10" w:rsidRPr="00EC146B">
        <w:rPr>
          <w:lang w:val="fr-FR"/>
        </w:rPr>
        <w:t xml:space="preserve"> des systèmes de numérotation que les offices de propriété industrielle utilisent ou envisagent d</w:t>
      </w:r>
      <w:r w:rsidR="00016A51" w:rsidRPr="00EC146B">
        <w:rPr>
          <w:lang w:val="fr-FR"/>
        </w:rPr>
        <w:t>’</w:t>
      </w:r>
      <w:r w:rsidR="00A51A10" w:rsidRPr="00EC146B">
        <w:rPr>
          <w:lang w:val="fr-FR"/>
        </w:rPr>
        <w:t>utiliser en ce qui concerne les demandes, les documents publiés et les titres enregistrés”</w:t>
      </w:r>
    </w:p>
    <w:p w:rsidR="00984E9F" w:rsidRPr="00EC146B" w:rsidRDefault="00E46D49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(CWS/5, 2017) inviter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équipe d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experts chargée de la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 à préparer un questionnaire sur les numéros de publication et d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enregistrement;</w:t>
      </w:r>
    </w:p>
    <w:p w:rsidR="00984E9F" w:rsidRPr="00EC146B" w:rsidRDefault="00E46D49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(CWS/6, 2018) approuver le questionnaire, demander la réalisation du questionnaire;  et</w:t>
      </w:r>
    </w:p>
    <w:p w:rsidR="00984E9F" w:rsidRPr="00EC146B" w:rsidRDefault="00E46D49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(CWS/7, 2019) prendre note des résultats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enquête, approuver la publication de la nouvelle enquête dans le Manuel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OMPI et approuver le déplacement de la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7.2.2 dans la section “Archives”.</w:t>
      </w:r>
    </w:p>
    <w:p w:rsidR="00984E9F" w:rsidRPr="00EC146B" w:rsidRDefault="00E46D49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7.2.3 “Systèmes de numérotation et configurations pour indiquer les dates déjà appliqués ou que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on envisage d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appliquer compte tenu du passage à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an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2000”</w:t>
      </w:r>
    </w:p>
    <w:p w:rsidR="00984E9F" w:rsidRPr="00EC146B" w:rsidRDefault="00E46D49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(CWS/8, 2020) approuver le déplacement de la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7.2.3 dans la section “Archives” (suivant la mise à jour de la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7.1).</w:t>
      </w:r>
    </w:p>
    <w:p w:rsidR="00984E9F" w:rsidRPr="00EC146B" w:rsidRDefault="00E46D49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7.2.4 “Enquête sur la présentation des numéros des demandes établissant une priorité”</w:t>
      </w:r>
    </w:p>
    <w:p w:rsidR="00984E9F" w:rsidRPr="00EC146B" w:rsidRDefault="00E46D49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À mettre à jour régulièrement;</w:t>
      </w:r>
    </w:p>
    <w:p w:rsidR="00984E9F" w:rsidRPr="00EC146B" w:rsidRDefault="00984E9F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 xml:space="preserve">(CWS/5, 2017) </w:t>
      </w:r>
      <w:r w:rsidR="00E46D49" w:rsidRPr="00EC146B">
        <w:rPr>
          <w:szCs w:val="22"/>
          <w:lang w:val="fr-FR"/>
        </w:rPr>
        <w:t>annoncer la mise à jour de l</w:t>
      </w:r>
      <w:r w:rsidR="00016A51" w:rsidRPr="00EC146B">
        <w:rPr>
          <w:szCs w:val="22"/>
          <w:lang w:val="fr-FR"/>
        </w:rPr>
        <w:t>’</w:t>
      </w:r>
      <w:r w:rsidR="00E46D49" w:rsidRPr="00EC146B">
        <w:rPr>
          <w:szCs w:val="22"/>
          <w:lang w:val="fr-FR"/>
        </w:rPr>
        <w:t>enquête à effectuer au cours de l</w:t>
      </w:r>
      <w:r w:rsidR="00016A51" w:rsidRPr="00EC146B">
        <w:rPr>
          <w:szCs w:val="22"/>
          <w:lang w:val="fr-FR"/>
        </w:rPr>
        <w:t>’</w:t>
      </w:r>
      <w:r w:rsidR="00E46D49" w:rsidRPr="00EC146B">
        <w:rPr>
          <w:szCs w:val="22"/>
          <w:lang w:val="fr-FR"/>
        </w:rPr>
        <w:t>année suivante;  et</w:t>
      </w:r>
    </w:p>
    <w:p w:rsidR="00984E9F" w:rsidRPr="00EC146B" w:rsidRDefault="00272539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 xml:space="preserve">(CWS/6, 2018) </w:t>
      </w:r>
      <w:r w:rsidR="00984E9F" w:rsidRPr="00EC146B">
        <w:rPr>
          <w:szCs w:val="22"/>
          <w:lang w:val="fr-FR"/>
        </w:rPr>
        <w:t>prendre note des modifications</w:t>
      </w:r>
      <w:r w:rsidRPr="00EC146B">
        <w:rPr>
          <w:szCs w:val="22"/>
          <w:lang w:val="fr-FR"/>
        </w:rPr>
        <w:t>,</w:t>
      </w:r>
      <w:r w:rsidR="00984E9F" w:rsidRPr="00EC146B">
        <w:rPr>
          <w:szCs w:val="22"/>
          <w:lang w:val="fr-FR"/>
        </w:rPr>
        <w:t xml:space="preserve"> le cas échéant</w:t>
      </w:r>
      <w:r w:rsidRPr="00EC146B">
        <w:rPr>
          <w:szCs w:val="22"/>
          <w:lang w:val="fr-FR"/>
        </w:rPr>
        <w:t>.</w:t>
      </w:r>
    </w:p>
    <w:p w:rsidR="00984E9F" w:rsidRPr="00EC146B" w:rsidRDefault="00E46D49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7.2.5 “Enquête sur les systèmes de numérotation des demandes”</w:t>
      </w:r>
    </w:p>
    <w:p w:rsidR="00984E9F" w:rsidRPr="00EC146B" w:rsidRDefault="00E46D49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714" w:hanging="357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Pas de mise à jour requise à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heure actuel</w:t>
      </w:r>
      <w:r w:rsidR="00BC51F4" w:rsidRPr="00EC146B">
        <w:rPr>
          <w:szCs w:val="22"/>
          <w:lang w:val="fr-FR"/>
        </w:rPr>
        <w:t>le.  De</w:t>
      </w:r>
      <w:r w:rsidRPr="00EC146B">
        <w:rPr>
          <w:szCs w:val="22"/>
          <w:lang w:val="fr-FR"/>
        </w:rPr>
        <w:t xml:space="preserve">s </w:t>
      </w:r>
      <w:r w:rsidR="00EC146B">
        <w:rPr>
          <w:szCs w:val="22"/>
          <w:lang w:val="fr-FR"/>
        </w:rPr>
        <w:t xml:space="preserve">mises à jour ultérieures seront </w:t>
      </w:r>
      <w:r w:rsidRPr="00EC146B">
        <w:rPr>
          <w:szCs w:val="22"/>
          <w:lang w:val="fr-FR"/>
        </w:rPr>
        <w:t>demandées par</w:t>
      </w:r>
      <w:r w:rsidR="00016A51" w:rsidRPr="00EC146B">
        <w:rPr>
          <w:szCs w:val="22"/>
          <w:lang w:val="fr-FR"/>
        </w:rPr>
        <w:t xml:space="preserve"> le CWS</w:t>
      </w:r>
      <w:r w:rsidRPr="00EC146B">
        <w:rPr>
          <w:szCs w:val="22"/>
          <w:lang w:val="fr-FR"/>
        </w:rPr>
        <w:t>.</w:t>
      </w:r>
    </w:p>
    <w:p w:rsidR="00727CC7" w:rsidRPr="00EC146B" w:rsidRDefault="00E46D49" w:rsidP="004D317A">
      <w:pPr>
        <w:pStyle w:val="Heading3"/>
        <w:spacing w:before="0" w:after="220"/>
        <w:rPr>
          <w:szCs w:val="22"/>
          <w:lang w:val="fr-FR"/>
        </w:rPr>
      </w:pPr>
      <w:r w:rsidRPr="00EC146B">
        <w:rPr>
          <w:szCs w:val="22"/>
          <w:lang w:val="fr-FR"/>
        </w:rPr>
        <w:lastRenderedPageBreak/>
        <w:t>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 xml:space="preserve">7.2.6 “Numérotation des demandes et des demandes établissant une </w:t>
      </w:r>
      <w:r w:rsidR="00727CC7" w:rsidRPr="00EC146B">
        <w:rPr>
          <w:szCs w:val="22"/>
          <w:lang w:val="fr-FR"/>
        </w:rPr>
        <w:t>priorité – pratiques actuelles”</w:t>
      </w:r>
    </w:p>
    <w:p w:rsidR="00984E9F" w:rsidRPr="00EC146B" w:rsidRDefault="00E46D49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7.2.7 “Numérotation des demandes et des demandes établissant une priorité – anciennes pratiques”</w:t>
      </w:r>
    </w:p>
    <w:p w:rsidR="00984E9F" w:rsidRPr="00EC146B" w:rsidRDefault="00E46D49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À mettre à jour régulièrement;</w:t>
      </w:r>
    </w:p>
    <w:p w:rsidR="00984E9F" w:rsidRPr="00EC146B" w:rsidRDefault="00984E9F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(CWS/5, 2017) prendre note des résultats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 (partie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7.2.</w:t>
      </w:r>
      <w:r w:rsidR="00AC1B35">
        <w:rPr>
          <w:szCs w:val="22"/>
          <w:lang w:val="fr-FR"/>
        </w:rPr>
        <w:t>7</w:t>
      </w:r>
      <w:r w:rsidRPr="00EC146B">
        <w:rPr>
          <w:szCs w:val="22"/>
          <w:lang w:val="fr-FR"/>
        </w:rPr>
        <w:t>)</w:t>
      </w:r>
      <w:r w:rsidR="00AC1B35">
        <w:rPr>
          <w:szCs w:val="22"/>
          <w:lang w:val="fr-FR"/>
        </w:rPr>
        <w:t>, prendre note des modifications apportées (partie 7.2.6)</w:t>
      </w:r>
      <w:r w:rsidRPr="00EC146B">
        <w:rPr>
          <w:szCs w:val="22"/>
          <w:lang w:val="fr-FR"/>
        </w:rPr>
        <w:t>;</w:t>
      </w:r>
    </w:p>
    <w:p w:rsidR="00984E9F" w:rsidRPr="00EC146B" w:rsidRDefault="00E46D49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(CWS/8, 2020) annoncer la mise à jour des enquêtes à effectuer au cours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année suivante;  et</w:t>
      </w:r>
    </w:p>
    <w:p w:rsidR="00984E9F" w:rsidRPr="00EC146B" w:rsidRDefault="00984E9F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(CWS/9, 2021) prendre note des modifications, le cas échéant.</w:t>
      </w:r>
    </w:p>
    <w:p w:rsidR="00984E9F" w:rsidRPr="00EC146B" w:rsidRDefault="00E46D49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 7.3 “Exemples et types de documents de brevet”</w:t>
      </w:r>
    </w:p>
    <w:p w:rsidR="00984E9F" w:rsidRPr="00EC146B" w:rsidRDefault="00E46D49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À mettre à jour régulièrement;</w:t>
      </w:r>
    </w:p>
    <w:p w:rsidR="00984E9F" w:rsidRPr="00EC146B" w:rsidRDefault="00E46D49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(CWS/6, 2018) annoncer la mise à jour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 à effectuer au cours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année suivante;  et</w:t>
      </w:r>
    </w:p>
    <w:p w:rsidR="00984E9F" w:rsidRPr="00EC146B" w:rsidRDefault="00E46D49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(CWS/7, 2019) prendre note des modifications, le cas échéant.</w:t>
      </w:r>
    </w:p>
    <w:p w:rsidR="00984E9F" w:rsidRPr="00EC146B" w:rsidRDefault="00E46D49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7.4 “Procédures de correction”</w:t>
      </w:r>
    </w:p>
    <w:p w:rsidR="00984E9F" w:rsidRPr="00EC146B" w:rsidRDefault="00E46D49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714" w:hanging="357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Pas de mise à jour requise à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heure actuel</w:t>
      </w:r>
      <w:r w:rsidR="00BC51F4" w:rsidRPr="00EC146B">
        <w:rPr>
          <w:szCs w:val="22"/>
          <w:lang w:val="fr-FR"/>
        </w:rPr>
        <w:t>le.  De</w:t>
      </w:r>
      <w:r w:rsidRPr="00EC146B">
        <w:rPr>
          <w:szCs w:val="22"/>
          <w:lang w:val="fr-FR"/>
        </w:rPr>
        <w:t>s mises à jour ultérieures seront demandées par</w:t>
      </w:r>
      <w:r w:rsidR="00016A51" w:rsidRPr="00EC146B">
        <w:rPr>
          <w:szCs w:val="22"/>
          <w:lang w:val="fr-FR"/>
        </w:rPr>
        <w:t xml:space="preserve"> le CWS</w:t>
      </w:r>
      <w:r w:rsidRPr="00EC146B">
        <w:rPr>
          <w:szCs w:val="22"/>
          <w:lang w:val="fr-FR"/>
        </w:rPr>
        <w:t>.</w:t>
      </w:r>
    </w:p>
    <w:p w:rsidR="00984E9F" w:rsidRPr="00EC146B" w:rsidRDefault="00E46D49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7.5 “Caractéristiques matérielles des documents de brevet”</w:t>
      </w:r>
    </w:p>
    <w:p w:rsidR="00984E9F" w:rsidRPr="00EC146B" w:rsidRDefault="00E46D49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 xml:space="preserve">dans la section </w:t>
      </w:r>
      <w:r w:rsidR="00B53B0D" w:rsidRPr="00EC146B">
        <w:rPr>
          <w:szCs w:val="22"/>
          <w:lang w:val="fr-FR"/>
        </w:rPr>
        <w:t>“</w:t>
      </w:r>
      <w:r w:rsidRPr="00EC146B">
        <w:rPr>
          <w:szCs w:val="22"/>
          <w:lang w:val="fr-FR"/>
        </w:rPr>
        <w:t>Archives</w:t>
      </w:r>
      <w:r w:rsidR="00B53B0D" w:rsidRPr="00EC146B">
        <w:rPr>
          <w:szCs w:val="22"/>
          <w:lang w:val="fr-FR"/>
        </w:rPr>
        <w:t>”</w:t>
      </w:r>
      <w:r w:rsidRPr="00EC146B">
        <w:rPr>
          <w:szCs w:val="22"/>
          <w:lang w:val="fr-FR"/>
        </w:rPr>
        <w:t>.</w:t>
      </w:r>
    </w:p>
    <w:p w:rsidR="00984E9F" w:rsidRPr="00EC146B" w:rsidRDefault="00E46D49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 7.6 “Répertoire des informations bibliographiques contenues dans les bulletins de brevets…”</w:t>
      </w:r>
    </w:p>
    <w:p w:rsidR="00984E9F" w:rsidRPr="00EC146B" w:rsidRDefault="007F007E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(CWS/7, 2019) inviter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équipe d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experts chargée de la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 à examiner le questionnaire;</w:t>
      </w:r>
    </w:p>
    <w:p w:rsidR="00984E9F" w:rsidRPr="00EC146B" w:rsidRDefault="007F007E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(CWS/8, 2020) approuver le questionnaire, demander la réalisation du questionnaire.</w:t>
      </w:r>
    </w:p>
    <w:p w:rsidR="00984E9F" w:rsidRPr="00EC146B" w:rsidRDefault="007F007E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(CWS/9, 2012) prendre note des résultats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 et approuver la publication dans le Manuel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OMPI.</w:t>
      </w:r>
    </w:p>
    <w:p w:rsidR="00984E9F" w:rsidRPr="00EC146B" w:rsidRDefault="007F007E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 7.7 “Étude concernant la délivrance et la publication des “certificats complémentaires de protection”</w:t>
      </w:r>
      <w:r w:rsidR="009E28F9" w:rsidRPr="00EC146B">
        <w:rPr>
          <w:szCs w:val="22"/>
          <w:lang w:val="fr-FR"/>
        </w:rPr>
        <w:t>…”</w:t>
      </w:r>
    </w:p>
    <w:p w:rsidR="00984E9F" w:rsidRPr="00EC146B" w:rsidRDefault="007F007E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5, 2017) approuver le questionnaire;</w:t>
      </w:r>
      <w:r w:rsidR="00B53B0D" w:rsidRPr="00EC146B">
        <w:rPr>
          <w:szCs w:val="22"/>
          <w:lang w:val="fr-FR"/>
        </w:rPr>
        <w:t xml:space="preserve"> </w:t>
      </w:r>
      <w:r w:rsidRPr="00EC146B">
        <w:rPr>
          <w:szCs w:val="22"/>
          <w:lang w:val="fr-FR"/>
        </w:rPr>
        <w:t xml:space="preserve"> demander la mise à jour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enquête;</w:t>
      </w:r>
    </w:p>
    <w:p w:rsidR="00984E9F" w:rsidRPr="00EC146B" w:rsidRDefault="007F007E" w:rsidP="009F23CA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(CWS/6, 2018) noter les résultats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 et approuver la publication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 mise à jour dans le Manuel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 xml:space="preserve">OMPI; </w:t>
      </w:r>
      <w:r w:rsidR="00B53B0D" w:rsidRPr="00EC146B">
        <w:rPr>
          <w:szCs w:val="22"/>
          <w:lang w:val="fr-FR"/>
        </w:rPr>
        <w:t xml:space="preserve"> </w:t>
      </w:r>
      <w:r w:rsidRPr="00EC146B">
        <w:rPr>
          <w:szCs w:val="22"/>
          <w:lang w:val="fr-FR"/>
        </w:rPr>
        <w:t>et</w:t>
      </w:r>
    </w:p>
    <w:p w:rsidR="00984E9F" w:rsidRPr="00EC146B" w:rsidRDefault="007F007E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(CWS/9, 2012) annoncer la mise à jour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 à effectuer au cours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année suivante.</w:t>
      </w:r>
    </w:p>
    <w:p w:rsidR="00984E9F" w:rsidRPr="00EC146B" w:rsidRDefault="007F007E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 7.8 “Étude sur les procédures et exigences en matière de dépôt, les méthodes d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examen et les procédures de publication en ce qui concerne les dessins et modèles industriels”</w:t>
      </w:r>
    </w:p>
    <w:p w:rsidR="00984E9F" w:rsidRPr="00EC146B" w:rsidRDefault="007F007E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 xml:space="preserve">dans la section </w:t>
      </w:r>
      <w:r w:rsidR="00B53B0D" w:rsidRPr="00EC146B">
        <w:rPr>
          <w:szCs w:val="22"/>
          <w:lang w:val="fr-FR"/>
        </w:rPr>
        <w:t>“</w:t>
      </w:r>
      <w:r w:rsidRPr="00EC146B">
        <w:rPr>
          <w:szCs w:val="22"/>
          <w:lang w:val="fr-FR"/>
        </w:rPr>
        <w:t>Archives</w:t>
      </w:r>
      <w:r w:rsidR="00B53B0D" w:rsidRPr="00EC146B">
        <w:rPr>
          <w:szCs w:val="22"/>
          <w:lang w:val="fr-FR"/>
        </w:rPr>
        <w:t>”</w:t>
      </w:r>
      <w:r w:rsidRPr="00EC146B">
        <w:rPr>
          <w:szCs w:val="22"/>
          <w:lang w:val="fr-FR"/>
        </w:rPr>
        <w:t>.</w:t>
      </w:r>
    </w:p>
    <w:p w:rsidR="00984E9F" w:rsidRPr="00EC146B" w:rsidRDefault="007F007E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lastRenderedPageBreak/>
        <w:t>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7.9 “Enquête sur les pratiques des offices de propriété industrielle en matière de citation”</w:t>
      </w:r>
    </w:p>
    <w:p w:rsidR="00984E9F" w:rsidRPr="00EC146B" w:rsidRDefault="007F007E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714" w:hanging="357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Pas de mise à jour requise à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heure actuel</w:t>
      </w:r>
      <w:r w:rsidR="00BC51F4" w:rsidRPr="00EC146B">
        <w:rPr>
          <w:szCs w:val="22"/>
          <w:lang w:val="fr-FR"/>
        </w:rPr>
        <w:t>le.  De</w:t>
      </w:r>
      <w:r w:rsidRPr="00EC146B">
        <w:rPr>
          <w:szCs w:val="22"/>
          <w:lang w:val="fr-FR"/>
        </w:rPr>
        <w:t>s mises à jour ultérieures seront demandées par</w:t>
      </w:r>
      <w:r w:rsidR="00016A51" w:rsidRPr="00EC146B">
        <w:rPr>
          <w:szCs w:val="22"/>
          <w:lang w:val="fr-FR"/>
        </w:rPr>
        <w:t xml:space="preserve"> le CWS</w:t>
      </w:r>
      <w:r w:rsidRPr="00EC146B">
        <w:rPr>
          <w:szCs w:val="22"/>
          <w:lang w:val="fr-FR"/>
        </w:rPr>
        <w:t>.</w:t>
      </w:r>
    </w:p>
    <w:p w:rsidR="00984E9F" w:rsidRPr="00EC146B" w:rsidRDefault="007F007E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7.10 “Enquête sur la pratique des offices de propriété industrielle concernant les codes utilisés en interne ou ponctuellement”</w:t>
      </w:r>
    </w:p>
    <w:p w:rsidR="00984E9F" w:rsidRPr="00EC146B" w:rsidRDefault="007F007E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714" w:hanging="357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Pas de mise à jour requise à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heure actuel</w:t>
      </w:r>
      <w:r w:rsidR="00BC51F4" w:rsidRPr="00EC146B">
        <w:rPr>
          <w:szCs w:val="22"/>
          <w:lang w:val="fr-FR"/>
        </w:rPr>
        <w:t>le.  De</w:t>
      </w:r>
      <w:r w:rsidRPr="00EC146B">
        <w:rPr>
          <w:szCs w:val="22"/>
          <w:lang w:val="fr-FR"/>
        </w:rPr>
        <w:t>s mises à jour ultérieures seront demandées par</w:t>
      </w:r>
      <w:r w:rsidR="00016A51" w:rsidRPr="00EC146B">
        <w:rPr>
          <w:szCs w:val="22"/>
          <w:lang w:val="fr-FR"/>
        </w:rPr>
        <w:t xml:space="preserve"> le CWS</w:t>
      </w:r>
      <w:r w:rsidRPr="00EC146B">
        <w:rPr>
          <w:szCs w:val="22"/>
          <w:lang w:val="fr-FR"/>
        </w:rPr>
        <w:t>.</w:t>
      </w:r>
    </w:p>
    <w:p w:rsidR="00984E9F" w:rsidRPr="00EC146B" w:rsidRDefault="007F007E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7.11 “Enquête sur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application et la promotion de la norme</w:t>
      </w:r>
      <w:r w:rsidR="00B53B0D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ST.22”</w:t>
      </w:r>
    </w:p>
    <w:p w:rsidR="00984E9F" w:rsidRPr="00EC146B" w:rsidRDefault="007F007E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714" w:hanging="357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Pas de mise à jour requise à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heure actuel</w:t>
      </w:r>
      <w:r w:rsidR="00BC51F4" w:rsidRPr="00EC146B">
        <w:rPr>
          <w:szCs w:val="22"/>
          <w:lang w:val="fr-FR"/>
        </w:rPr>
        <w:t>le.  De</w:t>
      </w:r>
      <w:r w:rsidRPr="00EC146B">
        <w:rPr>
          <w:szCs w:val="22"/>
          <w:lang w:val="fr-FR"/>
        </w:rPr>
        <w:t>s mises à jour ultérieures seront demandées par</w:t>
      </w:r>
      <w:r w:rsidR="00016A51" w:rsidRPr="00EC146B">
        <w:rPr>
          <w:szCs w:val="22"/>
          <w:lang w:val="fr-FR"/>
        </w:rPr>
        <w:t xml:space="preserve"> le CWS</w:t>
      </w:r>
      <w:r w:rsidRPr="00EC146B">
        <w:rPr>
          <w:szCs w:val="22"/>
          <w:lang w:val="fr-FR"/>
        </w:rPr>
        <w:t>.</w:t>
      </w:r>
    </w:p>
    <w:p w:rsidR="00984E9F" w:rsidRPr="00EC146B" w:rsidRDefault="007F007E" w:rsidP="009F23CA">
      <w:pPr>
        <w:pStyle w:val="Heading3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t>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 xml:space="preserve">7.12 </w:t>
      </w:r>
      <w:r w:rsidR="00B53B0D" w:rsidRPr="00EC146B">
        <w:rPr>
          <w:szCs w:val="22"/>
          <w:lang w:val="fr-FR"/>
        </w:rPr>
        <w:t>“</w:t>
      </w:r>
      <w:r w:rsidRPr="00EC146B">
        <w:rPr>
          <w:szCs w:val="22"/>
          <w:lang w:val="fr-FR"/>
        </w:rPr>
        <w:t>Enquête sur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utilisation des normes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OMPI</w:t>
      </w:r>
      <w:r w:rsidR="00B53B0D" w:rsidRPr="00EC146B">
        <w:rPr>
          <w:szCs w:val="22"/>
          <w:lang w:val="fr-FR"/>
        </w:rPr>
        <w:t>”</w:t>
      </w:r>
    </w:p>
    <w:p w:rsidR="00984E9F" w:rsidRDefault="007F007E" w:rsidP="004D317A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(CWS/5, 2017) prendre note des résultats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enquête, approuver la publication de la nouvelle enquête dans le Manuel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OMPI (voir le document CWS/5/2).</w:t>
      </w:r>
    </w:p>
    <w:p w:rsidR="009F23CA" w:rsidRDefault="009F23CA">
      <w:pPr>
        <w:rPr>
          <w:bCs/>
          <w:iCs/>
          <w:caps/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984E9F" w:rsidRPr="00EC146B" w:rsidRDefault="007F007E" w:rsidP="009F23CA">
      <w:pPr>
        <w:pStyle w:val="Heading2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lastRenderedPageBreak/>
        <w:t>Calendrier des mesures proposées</w:t>
      </w:r>
    </w:p>
    <w:p w:rsidR="00984E9F" w:rsidRPr="00EC146B" w:rsidRDefault="007F007E" w:rsidP="004D317A">
      <w:pPr>
        <w:spacing w:after="220"/>
        <w:rPr>
          <w:szCs w:val="22"/>
          <w:lang w:val="fr-FR"/>
        </w:rPr>
      </w:pPr>
      <w:r w:rsidRPr="00EC146B">
        <w:rPr>
          <w:szCs w:val="22"/>
          <w:lang w:val="fr-FR"/>
        </w:rPr>
        <w:t>Le tableau ci</w:t>
      </w:r>
      <w:r w:rsidR="00016A51" w:rsidRPr="00EC146B">
        <w:rPr>
          <w:szCs w:val="22"/>
          <w:lang w:val="fr-FR"/>
        </w:rPr>
        <w:t>-</w:t>
      </w:r>
      <w:r w:rsidRPr="00EC146B">
        <w:rPr>
          <w:szCs w:val="22"/>
          <w:lang w:val="fr-FR"/>
        </w:rPr>
        <w:t>dessous donne une représentation visuelle et moins détaillée des informations énoncées plus haut</w:t>
      </w:r>
      <w:r w:rsidR="00016A51" w:rsidRPr="00EC146B">
        <w:rPr>
          <w:szCs w:val="22"/>
          <w:lang w:val="fr-FR"/>
        </w:rPr>
        <w:t> :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22"/>
        <w:gridCol w:w="1629"/>
        <w:gridCol w:w="1630"/>
        <w:gridCol w:w="1630"/>
        <w:gridCol w:w="1630"/>
        <w:gridCol w:w="1630"/>
      </w:tblGrid>
      <w:tr w:rsidR="00EC146B" w:rsidRPr="00EC146B" w:rsidTr="009F23CA">
        <w:tc>
          <w:tcPr>
            <w:tcW w:w="1422" w:type="dxa"/>
          </w:tcPr>
          <w:p w:rsidR="00AB5EE5" w:rsidRPr="00EC146B" w:rsidRDefault="00AB5EE5" w:rsidP="009F23CA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84E9F" w:rsidRPr="00EC146B" w:rsidRDefault="007F007E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Après</w:t>
            </w:r>
            <w:r w:rsidR="00687929" w:rsidRPr="00EC146B">
              <w:rPr>
                <w:szCs w:val="22"/>
                <w:lang w:val="fr-FR"/>
              </w:rPr>
              <w:t xml:space="preserve"> la</w:t>
            </w:r>
          </w:p>
          <w:p w:rsidR="00984E9F" w:rsidRPr="00EC146B" w:rsidRDefault="007F007E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CWS/5</w:t>
            </w:r>
          </w:p>
          <w:p w:rsidR="00AB5EE5" w:rsidRPr="00EC146B" w:rsidRDefault="00AB5EE5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2017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87929" w:rsidRPr="00EC146B" w:rsidRDefault="00687929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Après la</w:t>
            </w:r>
          </w:p>
          <w:p w:rsidR="00984E9F" w:rsidRPr="00EC146B" w:rsidRDefault="00AB5EE5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CWS/6</w:t>
            </w:r>
          </w:p>
          <w:p w:rsidR="00AB5EE5" w:rsidRPr="00EC146B" w:rsidRDefault="00AB5EE5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2018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87929" w:rsidRPr="00EC146B" w:rsidRDefault="00687929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Après la</w:t>
            </w:r>
          </w:p>
          <w:p w:rsidR="00984E9F" w:rsidRPr="00EC146B" w:rsidRDefault="00AB5EE5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CWS/7</w:t>
            </w:r>
          </w:p>
          <w:p w:rsidR="00AB5EE5" w:rsidRPr="00EC146B" w:rsidRDefault="00AB5EE5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2019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87929" w:rsidRPr="00EC146B" w:rsidRDefault="00687929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Après la</w:t>
            </w:r>
          </w:p>
          <w:p w:rsidR="00984E9F" w:rsidRPr="00EC146B" w:rsidRDefault="00AB5EE5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CWS/8</w:t>
            </w:r>
          </w:p>
          <w:p w:rsidR="00AB5EE5" w:rsidRPr="00EC146B" w:rsidRDefault="00AB5EE5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2020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87929" w:rsidRPr="00EC146B" w:rsidRDefault="00687929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Après la</w:t>
            </w:r>
          </w:p>
          <w:p w:rsidR="00984E9F" w:rsidRPr="00EC146B" w:rsidRDefault="00AB5EE5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CWS/9</w:t>
            </w:r>
          </w:p>
          <w:p w:rsidR="00AB5EE5" w:rsidRPr="00EC146B" w:rsidRDefault="00AB5EE5" w:rsidP="009F23CA">
            <w:pPr>
              <w:jc w:val="center"/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2021</w:t>
            </w:r>
          </w:p>
        </w:tc>
      </w:tr>
      <w:tr w:rsidR="00EC146B" w:rsidRPr="00EC146B" w:rsidTr="009F23CA">
        <w:tc>
          <w:tcPr>
            <w:tcW w:w="1422" w:type="dxa"/>
          </w:tcPr>
          <w:p w:rsidR="00AB5EE5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="00AB5EE5" w:rsidRPr="00EC146B">
              <w:rPr>
                <w:szCs w:val="22"/>
                <w:lang w:val="fr-FR"/>
              </w:rPr>
              <w:t>7.1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AB5EE5" w:rsidRPr="00EC146B" w:rsidRDefault="00AB5EE5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  <w:shd w:val="clear" w:color="auto" w:fill="auto"/>
          </w:tcPr>
          <w:p w:rsidR="00AB5EE5" w:rsidRPr="00EC146B" w:rsidRDefault="00AB5EE5" w:rsidP="009F23CA">
            <w:pPr>
              <w:rPr>
                <w:spacing w:val="-2"/>
                <w:szCs w:val="22"/>
                <w:lang w:val="fr-FR"/>
              </w:rPr>
            </w:pPr>
            <w:r w:rsidRPr="00EC146B">
              <w:rPr>
                <w:spacing w:val="-2"/>
                <w:szCs w:val="22"/>
                <w:lang w:val="fr-FR"/>
              </w:rPr>
              <w:t>Questionnaire</w:t>
            </w:r>
          </w:p>
        </w:tc>
        <w:tc>
          <w:tcPr>
            <w:tcW w:w="1630" w:type="dxa"/>
            <w:shd w:val="clear" w:color="auto" w:fill="auto"/>
          </w:tcPr>
          <w:p w:rsidR="00AB5EE5" w:rsidRPr="00EC146B" w:rsidRDefault="00295DE3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 à jour</w:t>
            </w:r>
          </w:p>
        </w:tc>
        <w:tc>
          <w:tcPr>
            <w:tcW w:w="1630" w:type="dxa"/>
            <w:shd w:val="clear" w:color="auto" w:fill="auto"/>
          </w:tcPr>
          <w:p w:rsidR="00AB5EE5" w:rsidRPr="00EC146B" w:rsidRDefault="00AB5EE5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Publication</w:t>
            </w:r>
          </w:p>
        </w:tc>
        <w:tc>
          <w:tcPr>
            <w:tcW w:w="1630" w:type="dxa"/>
          </w:tcPr>
          <w:p w:rsidR="00AB5EE5" w:rsidRPr="00EC146B" w:rsidRDefault="00AB5EE5" w:rsidP="009F23CA">
            <w:pPr>
              <w:rPr>
                <w:szCs w:val="22"/>
                <w:lang w:val="fr-FR"/>
              </w:rPr>
            </w:pPr>
          </w:p>
        </w:tc>
      </w:tr>
      <w:tr w:rsidR="00EC146B" w:rsidRPr="00EC146B" w:rsidTr="009F23CA">
        <w:tc>
          <w:tcPr>
            <w:tcW w:w="1422" w:type="dxa"/>
          </w:tcPr>
          <w:p w:rsidR="00AB5EE5" w:rsidRPr="00EC146B" w:rsidRDefault="00295DE3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7.2.1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AB5EE5" w:rsidRPr="00EC146B" w:rsidRDefault="00295DE3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Archivage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:rsidR="00AB5EE5" w:rsidRPr="00EC146B" w:rsidRDefault="00AB5EE5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:rsidR="00AB5EE5" w:rsidRPr="00EC146B" w:rsidRDefault="00AB5EE5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  <w:shd w:val="clear" w:color="auto" w:fill="auto"/>
          </w:tcPr>
          <w:p w:rsidR="00AB5EE5" w:rsidRPr="00EC146B" w:rsidRDefault="00AB5EE5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AB5EE5" w:rsidRPr="00EC146B" w:rsidRDefault="00AB5EE5" w:rsidP="009F23CA">
            <w:pPr>
              <w:rPr>
                <w:szCs w:val="22"/>
                <w:lang w:val="fr-FR"/>
              </w:rPr>
            </w:pPr>
          </w:p>
        </w:tc>
      </w:tr>
      <w:tr w:rsidR="00EC146B" w:rsidRPr="00EC146B" w:rsidTr="009F23CA">
        <w:tc>
          <w:tcPr>
            <w:tcW w:w="1422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7.2.2</w:t>
            </w:r>
          </w:p>
        </w:tc>
        <w:tc>
          <w:tcPr>
            <w:tcW w:w="1629" w:type="dxa"/>
            <w:shd w:val="clear" w:color="auto" w:fill="auto"/>
          </w:tcPr>
          <w:p w:rsidR="006F3378" w:rsidRPr="00EC146B" w:rsidRDefault="006F3378" w:rsidP="009F23CA">
            <w:pPr>
              <w:rPr>
                <w:spacing w:val="-2"/>
                <w:szCs w:val="22"/>
                <w:lang w:val="fr-FR"/>
              </w:rPr>
            </w:pPr>
            <w:r w:rsidRPr="00EC146B">
              <w:rPr>
                <w:spacing w:val="-2"/>
                <w:szCs w:val="22"/>
                <w:lang w:val="fr-FR"/>
              </w:rPr>
              <w:t>Questionnaire</w:t>
            </w:r>
          </w:p>
        </w:tc>
        <w:tc>
          <w:tcPr>
            <w:tcW w:w="1630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 à jour</w:t>
            </w:r>
          </w:p>
        </w:tc>
        <w:tc>
          <w:tcPr>
            <w:tcW w:w="1630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Publication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</w:tr>
      <w:tr w:rsidR="00EC146B" w:rsidRPr="00EC146B" w:rsidTr="009F23CA">
        <w:tc>
          <w:tcPr>
            <w:tcW w:w="1422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7.2.3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Archivage</w:t>
            </w: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</w:tr>
      <w:tr w:rsidR="00EC146B" w:rsidRPr="00EC146B" w:rsidTr="009F23CA">
        <w:tc>
          <w:tcPr>
            <w:tcW w:w="1422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7.2.4</w:t>
            </w:r>
          </w:p>
        </w:tc>
        <w:tc>
          <w:tcPr>
            <w:tcW w:w="1629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 à jour/</w:t>
            </w:r>
            <w:r w:rsidRPr="00EC146B">
              <w:rPr>
                <w:szCs w:val="22"/>
                <w:lang w:val="fr-FR"/>
              </w:rPr>
              <w:br/>
              <w:t>Publication</w:t>
            </w:r>
          </w:p>
        </w:tc>
        <w:tc>
          <w:tcPr>
            <w:tcW w:w="1630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 à jour</w:t>
            </w:r>
          </w:p>
        </w:tc>
      </w:tr>
      <w:tr w:rsidR="00EC146B" w:rsidRPr="004D317A" w:rsidTr="009F23CA">
        <w:tc>
          <w:tcPr>
            <w:tcW w:w="1422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7.2.5</w:t>
            </w:r>
          </w:p>
        </w:tc>
        <w:tc>
          <w:tcPr>
            <w:tcW w:w="8149" w:type="dxa"/>
            <w:gridSpan w:val="5"/>
            <w:tcBorders>
              <w:bottom w:val="single" w:sz="4" w:space="0" w:color="auto"/>
            </w:tcBorders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Mises à jour éventuelles à demander par</w:t>
            </w:r>
            <w:r w:rsidR="00016A51" w:rsidRPr="00EC146B">
              <w:rPr>
                <w:szCs w:val="22"/>
                <w:lang w:val="fr-FR"/>
              </w:rPr>
              <w:t xml:space="preserve"> le CWS</w:t>
            </w:r>
            <w:r w:rsidRPr="00EC146B">
              <w:rPr>
                <w:szCs w:val="22"/>
                <w:lang w:val="fr-FR"/>
              </w:rPr>
              <w:t xml:space="preserve"> en temps voulu</w:t>
            </w:r>
          </w:p>
        </w:tc>
      </w:tr>
      <w:tr w:rsidR="00EC146B" w:rsidRPr="00EC146B" w:rsidTr="009F23CA">
        <w:tc>
          <w:tcPr>
            <w:tcW w:w="1422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7.2.6</w:t>
            </w:r>
          </w:p>
        </w:tc>
        <w:tc>
          <w:tcPr>
            <w:tcW w:w="1629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 à jour/</w:t>
            </w:r>
            <w:r w:rsidRPr="00EC146B">
              <w:rPr>
                <w:szCs w:val="22"/>
                <w:lang w:val="fr-FR"/>
              </w:rPr>
              <w:br/>
              <w:t>Publication</w:t>
            </w: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</w:tr>
      <w:tr w:rsidR="00EC146B" w:rsidRPr="00EC146B" w:rsidTr="009F23CA">
        <w:tc>
          <w:tcPr>
            <w:tcW w:w="1422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7.2.7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Publication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 à jour/</w:t>
            </w:r>
            <w:r w:rsidRPr="00EC146B">
              <w:rPr>
                <w:szCs w:val="22"/>
                <w:lang w:val="fr-FR"/>
              </w:rPr>
              <w:br/>
              <w:t>Publication</w:t>
            </w: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</w:tr>
      <w:tr w:rsidR="00EC146B" w:rsidRPr="00EC146B" w:rsidTr="009F23CA">
        <w:tc>
          <w:tcPr>
            <w:tcW w:w="1422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7.3</w:t>
            </w:r>
          </w:p>
        </w:tc>
        <w:tc>
          <w:tcPr>
            <w:tcW w:w="1629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 à jour/</w:t>
            </w:r>
            <w:r w:rsidRPr="00EC146B">
              <w:rPr>
                <w:szCs w:val="22"/>
                <w:lang w:val="fr-FR"/>
              </w:rPr>
              <w:br/>
              <w:t>Publication</w:t>
            </w: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</w:tr>
      <w:tr w:rsidR="00EC146B" w:rsidRPr="004D317A" w:rsidTr="009F23CA">
        <w:tc>
          <w:tcPr>
            <w:tcW w:w="1422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7.4</w:t>
            </w:r>
          </w:p>
        </w:tc>
        <w:tc>
          <w:tcPr>
            <w:tcW w:w="8149" w:type="dxa"/>
            <w:gridSpan w:val="5"/>
            <w:tcBorders>
              <w:bottom w:val="single" w:sz="4" w:space="0" w:color="auto"/>
            </w:tcBorders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Mises à jour éventuelles à demander par</w:t>
            </w:r>
            <w:r w:rsidR="00016A51" w:rsidRPr="00EC146B">
              <w:rPr>
                <w:szCs w:val="22"/>
                <w:lang w:val="fr-FR"/>
              </w:rPr>
              <w:t xml:space="preserve"> le CWS</w:t>
            </w:r>
            <w:r w:rsidRPr="00EC146B">
              <w:rPr>
                <w:szCs w:val="22"/>
                <w:lang w:val="fr-FR"/>
              </w:rPr>
              <w:t xml:space="preserve"> en temps voulu</w:t>
            </w:r>
          </w:p>
        </w:tc>
      </w:tr>
      <w:tr w:rsidR="00EC146B" w:rsidRPr="00EC146B" w:rsidTr="009F23CA">
        <w:tc>
          <w:tcPr>
            <w:tcW w:w="1422" w:type="dxa"/>
            <w:tcBorders>
              <w:bottom w:val="single" w:sz="4" w:space="0" w:color="auto"/>
            </w:tcBorders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7.5</w:t>
            </w:r>
          </w:p>
        </w:tc>
        <w:tc>
          <w:tcPr>
            <w:tcW w:w="8149" w:type="dxa"/>
            <w:gridSpan w:val="5"/>
            <w:tcBorders>
              <w:bottom w:val="single" w:sz="4" w:space="0" w:color="auto"/>
            </w:tcBorders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Archivé</w:t>
            </w:r>
            <w:r w:rsidR="00687929" w:rsidRPr="00EC146B">
              <w:rPr>
                <w:szCs w:val="22"/>
                <w:lang w:val="fr-FR"/>
              </w:rPr>
              <w:t>e</w:t>
            </w:r>
          </w:p>
        </w:tc>
      </w:tr>
      <w:tr w:rsidR="00EC146B" w:rsidRPr="00EC146B" w:rsidTr="009F23CA"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7.6</w:t>
            </w:r>
          </w:p>
        </w:tc>
        <w:tc>
          <w:tcPr>
            <w:tcW w:w="1629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pacing w:val="-2"/>
                <w:szCs w:val="22"/>
                <w:lang w:val="fr-FR"/>
              </w:rPr>
            </w:pPr>
            <w:r w:rsidRPr="00EC146B">
              <w:rPr>
                <w:spacing w:val="-2"/>
                <w:szCs w:val="22"/>
                <w:lang w:val="fr-FR"/>
              </w:rPr>
              <w:t>Questionnaire</w:t>
            </w: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 à jour</w:t>
            </w: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Publication</w:t>
            </w:r>
          </w:p>
        </w:tc>
      </w:tr>
      <w:tr w:rsidR="00EC146B" w:rsidRPr="00EC146B" w:rsidTr="009F23CA"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7.7</w:t>
            </w:r>
          </w:p>
        </w:tc>
        <w:tc>
          <w:tcPr>
            <w:tcW w:w="1629" w:type="dxa"/>
            <w:shd w:val="clear" w:color="auto" w:fill="auto"/>
          </w:tcPr>
          <w:p w:rsidR="006F3378" w:rsidRPr="00EC146B" w:rsidRDefault="00984E9F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 à jour</w:t>
            </w:r>
          </w:p>
        </w:tc>
        <w:tc>
          <w:tcPr>
            <w:tcW w:w="1630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Publication</w:t>
            </w: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pacing w:val="-2"/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</w:p>
        </w:tc>
        <w:tc>
          <w:tcPr>
            <w:tcW w:w="1630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 à jour</w:t>
            </w:r>
          </w:p>
        </w:tc>
      </w:tr>
      <w:tr w:rsidR="00EC146B" w:rsidRPr="00EC146B" w:rsidTr="009F23CA">
        <w:tc>
          <w:tcPr>
            <w:tcW w:w="1422" w:type="dxa"/>
            <w:tcBorders>
              <w:top w:val="single" w:sz="4" w:space="0" w:color="auto"/>
            </w:tcBorders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7.8</w:t>
            </w:r>
          </w:p>
        </w:tc>
        <w:tc>
          <w:tcPr>
            <w:tcW w:w="8149" w:type="dxa"/>
            <w:gridSpan w:val="5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Archivé</w:t>
            </w:r>
            <w:r w:rsidR="00687929" w:rsidRPr="00EC146B">
              <w:rPr>
                <w:szCs w:val="22"/>
                <w:lang w:val="fr-FR"/>
              </w:rPr>
              <w:t>e</w:t>
            </w:r>
          </w:p>
        </w:tc>
      </w:tr>
      <w:tr w:rsidR="00EC146B" w:rsidRPr="004D317A" w:rsidTr="009F23CA">
        <w:tc>
          <w:tcPr>
            <w:tcW w:w="1422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7.9</w:t>
            </w:r>
          </w:p>
        </w:tc>
        <w:tc>
          <w:tcPr>
            <w:tcW w:w="8149" w:type="dxa"/>
            <w:gridSpan w:val="5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Mises à jour éventuelles à demander par</w:t>
            </w:r>
            <w:r w:rsidR="00016A51" w:rsidRPr="00EC146B">
              <w:rPr>
                <w:szCs w:val="22"/>
                <w:lang w:val="fr-FR"/>
              </w:rPr>
              <w:t xml:space="preserve"> le CWS</w:t>
            </w:r>
            <w:r w:rsidRPr="00EC146B">
              <w:rPr>
                <w:szCs w:val="22"/>
                <w:lang w:val="fr-FR"/>
              </w:rPr>
              <w:t xml:space="preserve"> en temps voulu</w:t>
            </w:r>
          </w:p>
        </w:tc>
      </w:tr>
      <w:tr w:rsidR="00EC146B" w:rsidRPr="004D317A" w:rsidTr="009F23CA">
        <w:tc>
          <w:tcPr>
            <w:tcW w:w="1422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7.10</w:t>
            </w:r>
          </w:p>
        </w:tc>
        <w:tc>
          <w:tcPr>
            <w:tcW w:w="8149" w:type="dxa"/>
            <w:gridSpan w:val="5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Mises à jour éventuelles à demander par</w:t>
            </w:r>
            <w:r w:rsidR="00016A51" w:rsidRPr="00EC146B">
              <w:rPr>
                <w:szCs w:val="22"/>
                <w:lang w:val="fr-FR"/>
              </w:rPr>
              <w:t xml:space="preserve"> le CWS</w:t>
            </w:r>
            <w:r w:rsidRPr="00EC146B">
              <w:rPr>
                <w:szCs w:val="22"/>
                <w:lang w:val="fr-FR"/>
              </w:rPr>
              <w:t xml:space="preserve"> en temps voulu</w:t>
            </w:r>
          </w:p>
        </w:tc>
      </w:tr>
      <w:tr w:rsidR="00EC146B" w:rsidRPr="004D317A" w:rsidTr="009F23CA">
        <w:tc>
          <w:tcPr>
            <w:tcW w:w="1422" w:type="dxa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7.11</w:t>
            </w:r>
          </w:p>
        </w:tc>
        <w:tc>
          <w:tcPr>
            <w:tcW w:w="8149" w:type="dxa"/>
            <w:gridSpan w:val="5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Mises à jour éventuelles à demander par</w:t>
            </w:r>
            <w:r w:rsidR="00016A51" w:rsidRPr="00EC146B">
              <w:rPr>
                <w:szCs w:val="22"/>
                <w:lang w:val="fr-FR"/>
              </w:rPr>
              <w:t xml:space="preserve"> le CWS</w:t>
            </w:r>
            <w:r w:rsidRPr="00EC146B">
              <w:rPr>
                <w:szCs w:val="22"/>
                <w:lang w:val="fr-FR"/>
              </w:rPr>
              <w:t xml:space="preserve"> en temps voulu</w:t>
            </w:r>
          </w:p>
        </w:tc>
      </w:tr>
      <w:tr w:rsidR="00EC146B" w:rsidRPr="004D317A" w:rsidTr="009F23CA"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Partie</w:t>
            </w:r>
            <w:r w:rsidR="00727CC7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7.12</w:t>
            </w:r>
          </w:p>
        </w:tc>
        <w:tc>
          <w:tcPr>
            <w:tcW w:w="1629" w:type="dxa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Publication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6F3378" w:rsidRPr="00EC146B" w:rsidRDefault="006F3378" w:rsidP="009F23CA">
            <w:pPr>
              <w:rPr>
                <w:szCs w:val="22"/>
                <w:lang w:val="fr-FR"/>
              </w:rPr>
            </w:pPr>
            <w:r w:rsidRPr="00EC146B">
              <w:rPr>
                <w:szCs w:val="22"/>
                <w:lang w:val="fr-FR"/>
              </w:rPr>
              <w:t>Mises à jour ad</w:t>
            </w:r>
            <w:r w:rsidR="00B53B0D" w:rsidRPr="00EC146B">
              <w:rPr>
                <w:szCs w:val="22"/>
                <w:lang w:val="fr-FR"/>
              </w:rPr>
              <w:t> </w:t>
            </w:r>
            <w:r w:rsidRPr="00EC146B">
              <w:rPr>
                <w:szCs w:val="22"/>
                <w:lang w:val="fr-FR"/>
              </w:rPr>
              <w:t>hoc à la demande</w:t>
            </w:r>
          </w:p>
        </w:tc>
      </w:tr>
    </w:tbl>
    <w:p w:rsidR="009F23CA" w:rsidRDefault="009F23CA" w:rsidP="004D317A">
      <w:pPr>
        <w:spacing w:after="220"/>
        <w:rPr>
          <w:lang w:val="fr-FR"/>
        </w:rPr>
      </w:pPr>
    </w:p>
    <w:p w:rsidR="009F23CA" w:rsidRDefault="009F23CA" w:rsidP="009F23CA">
      <w:pPr>
        <w:rPr>
          <w:lang w:val="fr-FR"/>
        </w:rPr>
      </w:pPr>
      <w:r>
        <w:rPr>
          <w:lang w:val="fr-FR"/>
        </w:rPr>
        <w:br w:type="page"/>
      </w:r>
    </w:p>
    <w:p w:rsidR="00984E9F" w:rsidRPr="00EC146B" w:rsidRDefault="006F3378" w:rsidP="009F23CA">
      <w:pPr>
        <w:pStyle w:val="Heading2"/>
        <w:spacing w:before="0" w:after="120"/>
        <w:rPr>
          <w:szCs w:val="22"/>
          <w:lang w:val="fr-FR"/>
        </w:rPr>
      </w:pPr>
      <w:r w:rsidRPr="00EC146B">
        <w:rPr>
          <w:szCs w:val="22"/>
          <w:lang w:val="fr-FR"/>
        </w:rPr>
        <w:lastRenderedPageBreak/>
        <w:t>Mesures pour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ANNÉE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2017</w:t>
      </w:r>
      <w:r w:rsidR="00016A51" w:rsidRPr="00EC146B">
        <w:rPr>
          <w:szCs w:val="22"/>
          <w:lang w:val="fr-FR"/>
        </w:rPr>
        <w:t>-</w:t>
      </w:r>
      <w:r w:rsidRPr="00EC146B">
        <w:rPr>
          <w:szCs w:val="22"/>
          <w:lang w:val="fr-FR"/>
        </w:rPr>
        <w:t>2018 (du CWS/5</w:t>
      </w:r>
      <w:r w:rsidR="00016A51" w:rsidRPr="00EC146B">
        <w:rPr>
          <w:szCs w:val="22"/>
          <w:lang w:val="fr-FR"/>
        </w:rPr>
        <w:t xml:space="preserve"> au CWS</w:t>
      </w:r>
      <w:r w:rsidRPr="00EC146B">
        <w:rPr>
          <w:szCs w:val="22"/>
          <w:lang w:val="fr-FR"/>
        </w:rPr>
        <w:t>/6)</w:t>
      </w:r>
    </w:p>
    <w:p w:rsidR="00984E9F" w:rsidRPr="00EC146B" w:rsidRDefault="006F3378" w:rsidP="004D317A">
      <w:pPr>
        <w:pStyle w:val="ListParagraph"/>
        <w:numPr>
          <w:ilvl w:val="0"/>
          <w:numId w:val="13"/>
        </w:numPr>
        <w:spacing w:after="22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Équipe d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experts chargée de la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</w:t>
      </w:r>
    </w:p>
    <w:p w:rsidR="00984E9F" w:rsidRPr="00EC146B" w:rsidRDefault="000B74FF" w:rsidP="004D317A">
      <w:pPr>
        <w:pStyle w:val="ListParagraph"/>
        <w:numPr>
          <w:ilvl w:val="1"/>
          <w:numId w:val="14"/>
        </w:numPr>
        <w:tabs>
          <w:tab w:val="left" w:pos="720"/>
        </w:tabs>
        <w:spacing w:after="22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Si</w:t>
      </w:r>
      <w:r w:rsidR="00016A51" w:rsidRPr="00EC146B">
        <w:rPr>
          <w:szCs w:val="22"/>
          <w:lang w:val="fr-FR"/>
        </w:rPr>
        <w:t xml:space="preserve"> le CWS</w:t>
      </w:r>
      <w:r w:rsidRPr="00EC146B">
        <w:rPr>
          <w:szCs w:val="22"/>
          <w:lang w:val="fr-FR"/>
        </w:rPr>
        <w:t xml:space="preserve"> y consent, préparer, sur la base de la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7.2.2, le projet de questionnaire sur la numérotation des documents publiés et des titres enregistrés et le soumettre pour examen et approbation à la six</w:t>
      </w:r>
      <w:r w:rsidR="00016A51" w:rsidRPr="00EC146B">
        <w:rPr>
          <w:szCs w:val="22"/>
          <w:lang w:val="fr-FR"/>
        </w:rPr>
        <w:t>ième session du CWS</w:t>
      </w:r>
      <w:r w:rsidRPr="00EC146B">
        <w:rPr>
          <w:szCs w:val="22"/>
          <w:lang w:val="fr-FR"/>
        </w:rPr>
        <w:t>.</w:t>
      </w:r>
    </w:p>
    <w:p w:rsidR="00984E9F" w:rsidRPr="00EC146B" w:rsidRDefault="000B74FF" w:rsidP="004D317A">
      <w:pPr>
        <w:pStyle w:val="ListParagraph"/>
        <w:numPr>
          <w:ilvl w:val="0"/>
          <w:numId w:val="13"/>
        </w:numPr>
        <w:spacing w:after="22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 xml:space="preserve">7.7 </w:t>
      </w:r>
      <w:r w:rsidR="00B53B0D" w:rsidRPr="00EC146B">
        <w:rPr>
          <w:szCs w:val="22"/>
          <w:lang w:val="fr-FR"/>
        </w:rPr>
        <w:t>“</w:t>
      </w:r>
      <w:r w:rsidRPr="00EC146B">
        <w:rPr>
          <w:szCs w:val="22"/>
          <w:lang w:val="fr-FR"/>
        </w:rPr>
        <w:t>Questionnaire sur la délivrance et la publication d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extensions de protection des actifs de propriété industrielle</w:t>
      </w:r>
      <w:r w:rsidR="00B53B0D" w:rsidRPr="00EC146B">
        <w:rPr>
          <w:szCs w:val="22"/>
          <w:lang w:val="fr-FR"/>
        </w:rPr>
        <w:t>”</w:t>
      </w:r>
    </w:p>
    <w:p w:rsidR="00984E9F" w:rsidRPr="00EC146B" w:rsidRDefault="000B74FF" w:rsidP="004D317A">
      <w:pPr>
        <w:pStyle w:val="ListParagraph"/>
        <w:numPr>
          <w:ilvl w:val="1"/>
          <w:numId w:val="13"/>
        </w:numPr>
        <w:spacing w:after="22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 xml:space="preserve">inviter les offices de </w:t>
      </w:r>
      <w:r w:rsidR="00984E9F" w:rsidRPr="00EC146B">
        <w:rPr>
          <w:szCs w:val="22"/>
          <w:lang w:val="fr-FR"/>
        </w:rPr>
        <w:t xml:space="preserve">propriété </w:t>
      </w:r>
      <w:r w:rsidR="00687929" w:rsidRPr="00EC146B">
        <w:rPr>
          <w:szCs w:val="22"/>
          <w:lang w:val="fr-FR"/>
        </w:rPr>
        <w:t>industrielle</w:t>
      </w:r>
      <w:r w:rsidRPr="00EC146B">
        <w:rPr>
          <w:szCs w:val="22"/>
          <w:lang w:val="fr-FR"/>
        </w:rPr>
        <w:t xml:space="preserve"> à répondre à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enquête sur les extensions de protection des actifs de propriété industrielle (partie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7.7),</w:t>
      </w:r>
    </w:p>
    <w:p w:rsidR="00984E9F" w:rsidRPr="00EC146B" w:rsidRDefault="000B74FF" w:rsidP="004D317A">
      <w:pPr>
        <w:pStyle w:val="ListParagraph"/>
        <w:numPr>
          <w:ilvl w:val="1"/>
          <w:numId w:val="13"/>
        </w:numPr>
        <w:spacing w:after="22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R</w:t>
      </w:r>
      <w:r w:rsidR="00687929" w:rsidRPr="00EC146B">
        <w:rPr>
          <w:szCs w:val="22"/>
          <w:lang w:val="fr-FR"/>
        </w:rPr>
        <w:t>ecueillir</w:t>
      </w:r>
      <w:r w:rsidRPr="00EC146B">
        <w:rPr>
          <w:szCs w:val="22"/>
          <w:lang w:val="fr-FR"/>
        </w:rPr>
        <w:t xml:space="preserve"> les réponses,</w:t>
      </w:r>
    </w:p>
    <w:p w:rsidR="00984E9F" w:rsidRPr="00EC146B" w:rsidRDefault="00984E9F" w:rsidP="004D317A">
      <w:pPr>
        <w:pStyle w:val="ListParagraph"/>
        <w:numPr>
          <w:ilvl w:val="1"/>
          <w:numId w:val="13"/>
        </w:numPr>
        <w:spacing w:after="22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Élaborer</w:t>
      </w:r>
      <w:r w:rsidR="000B74FF" w:rsidRPr="00EC146B">
        <w:rPr>
          <w:szCs w:val="22"/>
          <w:lang w:val="fr-FR"/>
        </w:rPr>
        <w:t xml:space="preserve"> une version révisée de la partie</w:t>
      </w:r>
      <w:r w:rsidR="00727CC7" w:rsidRPr="00EC146B">
        <w:rPr>
          <w:szCs w:val="22"/>
          <w:lang w:val="fr-FR"/>
        </w:rPr>
        <w:t> </w:t>
      </w:r>
      <w:r w:rsidR="000B74FF" w:rsidRPr="00EC146B">
        <w:rPr>
          <w:szCs w:val="22"/>
          <w:lang w:val="fr-FR"/>
        </w:rPr>
        <w:t xml:space="preserve">7.7 du </w:t>
      </w:r>
      <w:r w:rsidRPr="00EC146B">
        <w:rPr>
          <w:szCs w:val="22"/>
          <w:lang w:val="fr-FR"/>
        </w:rPr>
        <w:t>Manuel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 xml:space="preserve">OMPI </w:t>
      </w:r>
      <w:r w:rsidR="000B74FF" w:rsidRPr="00EC146B">
        <w:rPr>
          <w:szCs w:val="22"/>
          <w:lang w:val="fr-FR"/>
        </w:rPr>
        <w:t>pour examen et approbation par</w:t>
      </w:r>
      <w:r w:rsidR="00016A51" w:rsidRPr="00EC146B">
        <w:rPr>
          <w:szCs w:val="22"/>
          <w:lang w:val="fr-FR"/>
        </w:rPr>
        <w:t xml:space="preserve"> le CWS</w:t>
      </w:r>
      <w:r w:rsidR="000B74FF" w:rsidRPr="00EC146B">
        <w:rPr>
          <w:szCs w:val="22"/>
          <w:lang w:val="fr-FR"/>
        </w:rPr>
        <w:t xml:space="preserve"> à sa prochaine session.</w:t>
      </w:r>
    </w:p>
    <w:p w:rsidR="00984E9F" w:rsidRPr="00EC146B" w:rsidRDefault="000B74FF" w:rsidP="004D317A">
      <w:pPr>
        <w:pStyle w:val="ListParagraph"/>
        <w:numPr>
          <w:ilvl w:val="0"/>
          <w:numId w:val="13"/>
        </w:numPr>
        <w:spacing w:after="22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Publier la nouvelle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 xml:space="preserve">7.12 </w:t>
      </w:r>
      <w:r w:rsidR="00B53B0D" w:rsidRPr="00EC146B">
        <w:rPr>
          <w:szCs w:val="22"/>
          <w:lang w:val="fr-FR"/>
        </w:rPr>
        <w:t>“</w:t>
      </w:r>
      <w:r w:rsidRPr="00EC146B">
        <w:rPr>
          <w:szCs w:val="22"/>
          <w:lang w:val="fr-FR"/>
        </w:rPr>
        <w:t>Enquête sur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utilisation des normes de l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OMPI</w:t>
      </w:r>
      <w:r w:rsidR="00B53B0D" w:rsidRPr="00EC146B">
        <w:rPr>
          <w:szCs w:val="22"/>
          <w:lang w:val="fr-FR"/>
        </w:rPr>
        <w:t>”</w:t>
      </w:r>
      <w:r w:rsidRPr="00EC146B">
        <w:rPr>
          <w:szCs w:val="22"/>
          <w:lang w:val="fr-FR"/>
        </w:rPr>
        <w:t>.</w:t>
      </w:r>
    </w:p>
    <w:p w:rsidR="00984E9F" w:rsidRPr="00EC146B" w:rsidRDefault="000B74FF" w:rsidP="004D317A">
      <w:pPr>
        <w:pStyle w:val="ListParagraph"/>
        <w:numPr>
          <w:ilvl w:val="0"/>
          <w:numId w:val="13"/>
        </w:numPr>
        <w:spacing w:after="220"/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 xml:space="preserve">Inviter les offices de </w:t>
      </w:r>
      <w:r w:rsidR="00984E9F" w:rsidRPr="00EC146B">
        <w:rPr>
          <w:szCs w:val="22"/>
          <w:lang w:val="fr-FR"/>
        </w:rPr>
        <w:t xml:space="preserve">propriété </w:t>
      </w:r>
      <w:r w:rsidR="00687929" w:rsidRPr="00EC146B">
        <w:rPr>
          <w:szCs w:val="22"/>
          <w:lang w:val="fr-FR"/>
        </w:rPr>
        <w:t xml:space="preserve">industrielle </w:t>
      </w:r>
      <w:r w:rsidRPr="00EC146B">
        <w:rPr>
          <w:szCs w:val="22"/>
          <w:lang w:val="fr-FR"/>
        </w:rPr>
        <w:t>à mettre à jour leurs entrées dans la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 xml:space="preserve">7.2.4 </w:t>
      </w:r>
      <w:r w:rsidR="00B53B0D" w:rsidRPr="00EC146B">
        <w:rPr>
          <w:szCs w:val="22"/>
          <w:lang w:val="fr-FR"/>
        </w:rPr>
        <w:t>“</w:t>
      </w:r>
      <w:r w:rsidR="00687929" w:rsidRPr="00EC146B">
        <w:rPr>
          <w:szCs w:val="22"/>
          <w:lang w:val="fr-FR"/>
        </w:rPr>
        <w:t>E</w:t>
      </w:r>
      <w:r w:rsidRPr="00EC146B">
        <w:rPr>
          <w:szCs w:val="22"/>
          <w:lang w:val="fr-FR"/>
        </w:rPr>
        <w:t>nquête sur la présentation des numéros des demandes établissant une priorité</w:t>
      </w:r>
      <w:r w:rsidR="00B53B0D" w:rsidRPr="00EC146B">
        <w:rPr>
          <w:szCs w:val="22"/>
          <w:lang w:val="fr-FR"/>
        </w:rPr>
        <w:t>”</w:t>
      </w:r>
      <w:r w:rsidRPr="00EC146B">
        <w:rPr>
          <w:szCs w:val="22"/>
          <w:lang w:val="fr-FR"/>
        </w:rPr>
        <w:t>.</w:t>
      </w:r>
    </w:p>
    <w:p w:rsidR="00984E9F" w:rsidRPr="00EC146B" w:rsidRDefault="00464183" w:rsidP="009F23CA">
      <w:pPr>
        <w:pStyle w:val="ListParagraph"/>
        <w:numPr>
          <w:ilvl w:val="0"/>
          <w:numId w:val="13"/>
        </w:numPr>
        <w:contextualSpacing w:val="0"/>
        <w:rPr>
          <w:szCs w:val="22"/>
          <w:lang w:val="fr-FR"/>
        </w:rPr>
      </w:pPr>
      <w:r w:rsidRPr="00EC146B">
        <w:rPr>
          <w:szCs w:val="22"/>
          <w:lang w:val="fr-FR"/>
        </w:rPr>
        <w:t>Déplacer la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 xml:space="preserve">7.2.1 dans la section </w:t>
      </w:r>
      <w:r w:rsidR="00B53B0D" w:rsidRPr="00EC146B">
        <w:rPr>
          <w:szCs w:val="22"/>
          <w:lang w:val="fr-FR"/>
        </w:rPr>
        <w:t>“</w:t>
      </w:r>
      <w:r w:rsidRPr="00EC146B">
        <w:rPr>
          <w:szCs w:val="22"/>
          <w:lang w:val="fr-FR"/>
        </w:rPr>
        <w:t>Archives</w:t>
      </w:r>
      <w:r w:rsidR="00B53B0D" w:rsidRPr="00EC146B">
        <w:rPr>
          <w:szCs w:val="22"/>
          <w:lang w:val="fr-FR"/>
        </w:rPr>
        <w:t>”</w:t>
      </w:r>
      <w:r w:rsidRPr="00EC146B">
        <w:rPr>
          <w:szCs w:val="22"/>
          <w:lang w:val="fr-FR"/>
        </w:rPr>
        <w:t xml:space="preserve"> et remplacer la référence </w:t>
      </w:r>
      <w:r w:rsidR="00687929" w:rsidRPr="00EC146B">
        <w:rPr>
          <w:szCs w:val="22"/>
          <w:lang w:val="fr-FR"/>
        </w:rPr>
        <w:t xml:space="preserve">à cette partie </w:t>
      </w:r>
      <w:r w:rsidRPr="00EC146B">
        <w:rPr>
          <w:szCs w:val="22"/>
          <w:lang w:val="fr-FR"/>
        </w:rPr>
        <w:t>dans la norme</w:t>
      </w:r>
      <w:r w:rsidR="00B53B0D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 xml:space="preserve">ST.10/C par </w:t>
      </w:r>
      <w:r w:rsidR="00687929" w:rsidRPr="00EC146B">
        <w:rPr>
          <w:szCs w:val="22"/>
          <w:lang w:val="fr-FR"/>
        </w:rPr>
        <w:t xml:space="preserve">une référence à </w:t>
      </w:r>
      <w:r w:rsidRPr="00EC146B">
        <w:rPr>
          <w:szCs w:val="22"/>
          <w:lang w:val="fr-FR"/>
        </w:rPr>
        <w:t>la partie</w:t>
      </w:r>
      <w:r w:rsidR="00727CC7" w:rsidRPr="00EC146B">
        <w:rPr>
          <w:szCs w:val="22"/>
          <w:lang w:val="fr-FR"/>
        </w:rPr>
        <w:t> </w:t>
      </w:r>
      <w:r w:rsidRPr="00EC146B">
        <w:rPr>
          <w:szCs w:val="22"/>
          <w:lang w:val="fr-FR"/>
        </w:rPr>
        <w:t>7.2.6 (modification d</w:t>
      </w:r>
      <w:r w:rsidR="00016A51" w:rsidRPr="00EC146B">
        <w:rPr>
          <w:szCs w:val="22"/>
          <w:lang w:val="fr-FR"/>
        </w:rPr>
        <w:t>’</w:t>
      </w:r>
      <w:r w:rsidRPr="00EC146B">
        <w:rPr>
          <w:szCs w:val="22"/>
          <w:lang w:val="fr-FR"/>
        </w:rPr>
        <w:t>ordre rédactionnel).</w:t>
      </w:r>
    </w:p>
    <w:p w:rsidR="00984E9F" w:rsidRPr="00EC146B" w:rsidRDefault="00984E9F" w:rsidP="009F23CA">
      <w:pPr>
        <w:pStyle w:val="Endofdocument-Annex"/>
        <w:tabs>
          <w:tab w:val="left" w:pos="284"/>
        </w:tabs>
        <w:ind w:left="5529"/>
        <w:rPr>
          <w:szCs w:val="22"/>
          <w:lang w:val="fr-FR"/>
        </w:rPr>
      </w:pPr>
    </w:p>
    <w:p w:rsidR="00984E9F" w:rsidRPr="00EC146B" w:rsidRDefault="00984E9F" w:rsidP="009F23CA">
      <w:pPr>
        <w:pStyle w:val="Endofdocument-Annex"/>
        <w:tabs>
          <w:tab w:val="left" w:pos="284"/>
        </w:tabs>
        <w:ind w:left="5529"/>
        <w:rPr>
          <w:szCs w:val="22"/>
          <w:lang w:val="fr-FR"/>
        </w:rPr>
      </w:pPr>
    </w:p>
    <w:p w:rsidR="00984E9F" w:rsidRPr="00EC146B" w:rsidRDefault="00464183" w:rsidP="009F23CA">
      <w:pPr>
        <w:pStyle w:val="Endofdocument-Annex"/>
        <w:tabs>
          <w:tab w:val="left" w:pos="284"/>
        </w:tabs>
        <w:ind w:left="5529"/>
        <w:rPr>
          <w:szCs w:val="22"/>
          <w:lang w:val="fr-FR"/>
        </w:rPr>
      </w:pPr>
      <w:r w:rsidRPr="00EC146B">
        <w:rPr>
          <w:szCs w:val="22"/>
          <w:lang w:val="fr-FR"/>
        </w:rPr>
        <w:t>[Fin de l</w:t>
      </w:r>
      <w:r w:rsidR="00016A51" w:rsidRPr="00EC146B">
        <w:rPr>
          <w:szCs w:val="22"/>
          <w:lang w:val="fr-FR"/>
        </w:rPr>
        <w:t>’annexe I</w:t>
      </w:r>
      <w:r w:rsidRPr="00EC146B">
        <w:rPr>
          <w:szCs w:val="22"/>
          <w:lang w:val="fr-FR"/>
        </w:rPr>
        <w:t>I et du document]</w:t>
      </w:r>
    </w:p>
    <w:sectPr w:rsidR="00984E9F" w:rsidRPr="00EC146B" w:rsidSect="00016A51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DF" w:rsidRDefault="005D4CDF">
      <w:r>
        <w:separator/>
      </w:r>
    </w:p>
  </w:endnote>
  <w:endnote w:type="continuationSeparator" w:id="0">
    <w:p w:rsidR="005D4CDF" w:rsidRDefault="005D4CDF" w:rsidP="003B38C1">
      <w:r>
        <w:separator/>
      </w:r>
    </w:p>
    <w:p w:rsidR="005D4CDF" w:rsidRPr="003B38C1" w:rsidRDefault="005D4C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D4CDF" w:rsidRPr="003B38C1" w:rsidRDefault="005D4C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DF" w:rsidRDefault="005D4CDF">
      <w:r>
        <w:separator/>
      </w:r>
    </w:p>
  </w:footnote>
  <w:footnote w:type="continuationSeparator" w:id="0">
    <w:p w:rsidR="005D4CDF" w:rsidRDefault="005D4CDF" w:rsidP="008B60B2">
      <w:r>
        <w:separator/>
      </w:r>
    </w:p>
    <w:p w:rsidR="005D4CDF" w:rsidRPr="00ED77FB" w:rsidRDefault="005D4C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D4CDF" w:rsidRPr="00ED77FB" w:rsidRDefault="005D4C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B7013" w:rsidRDefault="007026DC" w:rsidP="00477D6B">
    <w:pPr>
      <w:jc w:val="right"/>
      <w:rPr>
        <w:lang w:val="fr-CH"/>
      </w:rPr>
    </w:pPr>
    <w:r w:rsidRPr="008B7013">
      <w:rPr>
        <w:lang w:val="fr-CH"/>
      </w:rPr>
      <w:t>CWS/</w:t>
    </w:r>
    <w:r w:rsidR="003214B4">
      <w:rPr>
        <w:lang w:val="fr-CH"/>
      </w:rPr>
      <w:t>5</w:t>
    </w:r>
    <w:r w:rsidRPr="008B7013">
      <w:rPr>
        <w:lang w:val="fr-CH"/>
      </w:rPr>
      <w:t>/</w:t>
    </w:r>
    <w:r w:rsidR="003214B4">
      <w:rPr>
        <w:lang w:val="fr-CH"/>
      </w:rPr>
      <w:t>11</w:t>
    </w:r>
  </w:p>
  <w:p w:rsidR="00EC4E49" w:rsidRPr="008B7013" w:rsidRDefault="00A65D37" w:rsidP="00477D6B">
    <w:pPr>
      <w:jc w:val="right"/>
      <w:rPr>
        <w:lang w:val="fr-CH"/>
      </w:rPr>
    </w:pPr>
    <w:r w:rsidRPr="008B7013">
      <w:rPr>
        <w:lang w:val="fr-CH"/>
      </w:rPr>
      <w:t>Annex</w:t>
    </w:r>
    <w:r w:rsidR="00D26A09">
      <w:rPr>
        <w:lang w:val="fr-CH"/>
      </w:rPr>
      <w:t>e</w:t>
    </w:r>
    <w:r w:rsidR="00727CC7">
      <w:rPr>
        <w:lang w:val="fr-CH"/>
      </w:rPr>
      <w:t> </w:t>
    </w:r>
    <w:r w:rsidR="00272539" w:rsidRPr="008B7013">
      <w:rPr>
        <w:lang w:val="fr-CH"/>
      </w:rPr>
      <w:t>I</w:t>
    </w:r>
    <w:r w:rsidR="007026DC" w:rsidRPr="008B7013">
      <w:rPr>
        <w:lang w:val="fr-CH"/>
      </w:rPr>
      <w:t>I</w:t>
    </w:r>
    <w:r w:rsidRPr="008B7013">
      <w:rPr>
        <w:lang w:val="fr-CH"/>
      </w:rPr>
      <w:t xml:space="preserve">, </w:t>
    </w:r>
    <w:r w:rsidR="00EC4E49" w:rsidRPr="008B7013">
      <w:rPr>
        <w:lang w:val="fr-CH"/>
      </w:rPr>
      <w:t>page</w:t>
    </w:r>
    <w:r w:rsidR="00727CC7">
      <w:rPr>
        <w:lang w:val="fr-CH"/>
      </w:rPr>
      <w:t xml:space="preserve"> </w:t>
    </w:r>
    <w:r w:rsidR="00EC4E49">
      <w:fldChar w:fldCharType="begin"/>
    </w:r>
    <w:r w:rsidR="00EC4E49" w:rsidRPr="008B7013">
      <w:rPr>
        <w:lang w:val="fr-CH"/>
      </w:rPr>
      <w:instrText xml:space="preserve"> PAGE  \* MERGEFORMAT </w:instrText>
    </w:r>
    <w:r w:rsidR="00EC4E49">
      <w:fldChar w:fldCharType="separate"/>
    </w:r>
    <w:r w:rsidR="00A96947">
      <w:rPr>
        <w:noProof/>
        <w:lang w:val="fr-CH"/>
      </w:rPr>
      <w:t>5</w:t>
    </w:r>
    <w:r w:rsidR="00EC4E49">
      <w:fldChar w:fldCharType="end"/>
    </w:r>
  </w:p>
  <w:p w:rsidR="00EC4E49" w:rsidRDefault="00EC4E49" w:rsidP="00477D6B">
    <w:pPr>
      <w:jc w:val="right"/>
      <w:rPr>
        <w:lang w:val="fr-CH"/>
      </w:rPr>
    </w:pPr>
  </w:p>
  <w:p w:rsidR="009F23CA" w:rsidRPr="008B7013" w:rsidRDefault="009F23CA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Pr="00016A51" w:rsidRDefault="00EC2895" w:rsidP="009567DC">
    <w:pPr>
      <w:jc w:val="right"/>
    </w:pPr>
    <w:r w:rsidRPr="00016A51">
      <w:t>CWS/</w:t>
    </w:r>
    <w:r w:rsidR="003214B4" w:rsidRPr="00016A51">
      <w:t>5</w:t>
    </w:r>
    <w:r w:rsidR="00BB74B8" w:rsidRPr="00016A51">
      <w:t>/</w:t>
    </w:r>
    <w:r w:rsidR="003214B4" w:rsidRPr="00016A51">
      <w:t>11</w:t>
    </w:r>
  </w:p>
  <w:p w:rsidR="00BB74B8" w:rsidRDefault="00BB74B8" w:rsidP="00BB74B8">
    <w:pPr>
      <w:jc w:val="right"/>
    </w:pPr>
    <w:r w:rsidRPr="00016A51">
      <w:t>ANNEX</w:t>
    </w:r>
    <w:r w:rsidR="00D26A09" w:rsidRPr="00016A51">
      <w:t>E</w:t>
    </w:r>
    <w:r w:rsidR="00272539" w:rsidRPr="00016A51">
      <w:t xml:space="preserve"> I</w:t>
    </w:r>
    <w:r w:rsidR="007026DC" w:rsidRPr="00016A51">
      <w:t>I</w:t>
    </w:r>
  </w:p>
  <w:p w:rsidR="00A96947" w:rsidRPr="00016A51" w:rsidRDefault="00A96947" w:rsidP="00BB74B8">
    <w:pPr>
      <w:jc w:val="right"/>
    </w:pP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931618"/>
    <w:multiLevelType w:val="hybridMultilevel"/>
    <w:tmpl w:val="B55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1D44FE3"/>
    <w:multiLevelType w:val="hybridMultilevel"/>
    <w:tmpl w:val="D7A20584"/>
    <w:lvl w:ilvl="0" w:tplc="038A2230">
      <w:start w:val="1"/>
      <w:numFmt w:val="upp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D92E95"/>
    <w:multiLevelType w:val="hybridMultilevel"/>
    <w:tmpl w:val="D95AEDA4"/>
    <w:lvl w:ilvl="0" w:tplc="B248EFF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299F"/>
    <w:multiLevelType w:val="hybridMultilevel"/>
    <w:tmpl w:val="DEB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F24ED"/>
    <w:multiLevelType w:val="hybridMultilevel"/>
    <w:tmpl w:val="8F66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A0CD7"/>
    <w:multiLevelType w:val="hybridMultilevel"/>
    <w:tmpl w:val="AC4A0E12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am Server TMs\French|TextBase TMs\WorkspaceFTS\Patents &amp; Innovation\CWS|TextBase TMs\WorkspaceFTS\Patents &amp; Innovation\PCT|TextBase TMs\WorkspaceFTS\Patents &amp; Innovation\Patents|TextBase TMs\WorkspaceFTS\Patents &amp; Innovation\SCP|TextBase TMs\WorkspaceFTS\Outreach\Communications|TextBase TMs\WorkspaceFTS\Patents &amp; Innovation\Budapest|TextBase TMs\WorkspaceFTS\Patents &amp; Innovation\IPC|TextBase TMs\WorkspaceFTS\Outreach\Outreach|TextBase TMs\WorkspaceFTS\Outreach\Publications|TextBase TMs\WorkspaceFTS\Ad-hoc\Assemblies|TextBase TMs\WorkspaceFTS\xLegacy\Patents|TextBase TMs\WorkspaceFTS\Treaties &amp; Laws\WIPO Treaties|TextBase TMs\WorkspaceFTS\Ad-hoc\Glossaires|TextBase TMs\WorkspaceFTS\Brands, Designs &amp; DN\Madrid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Copyright\Copyright|TextBase TMs\WorkspaceFTS\Development\Development|TextBase TMs\WorkspaceFTS\Outreach\Academy|TextBase TMs\WorkspaceFTS\Outreach\ACE|TextBase TMs\WorkspaceFTS\GRTKF\GRTKF|TextBase TMs\WorkspaceFTS\Treaties &amp; Laws\WIPO Lex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Trademarks|TextBase TMs\WorkspaceFTS\xLegacy\Treaties|TextBase TMs\WorkspaceFTS\xLegacy\UPOV"/>
    <w:docVar w:name="TextBaseURL" w:val="empty"/>
    <w:docVar w:name="UILng" w:val="en"/>
  </w:docVars>
  <w:rsids>
    <w:rsidRoot w:val="00CC4622"/>
    <w:rsid w:val="000135D9"/>
    <w:rsid w:val="00016A51"/>
    <w:rsid w:val="00043CAA"/>
    <w:rsid w:val="00075432"/>
    <w:rsid w:val="00076D20"/>
    <w:rsid w:val="000968ED"/>
    <w:rsid w:val="000B74FF"/>
    <w:rsid w:val="000B75E0"/>
    <w:rsid w:val="000F5E56"/>
    <w:rsid w:val="001362EE"/>
    <w:rsid w:val="00137FF4"/>
    <w:rsid w:val="001832A6"/>
    <w:rsid w:val="001977C2"/>
    <w:rsid w:val="00206FA3"/>
    <w:rsid w:val="00230D89"/>
    <w:rsid w:val="002634C4"/>
    <w:rsid w:val="00272539"/>
    <w:rsid w:val="002928D3"/>
    <w:rsid w:val="00295DE3"/>
    <w:rsid w:val="002F1FE6"/>
    <w:rsid w:val="002F4E68"/>
    <w:rsid w:val="00307391"/>
    <w:rsid w:val="00312F7F"/>
    <w:rsid w:val="003214B4"/>
    <w:rsid w:val="003228B7"/>
    <w:rsid w:val="003306F8"/>
    <w:rsid w:val="00357F52"/>
    <w:rsid w:val="003673CF"/>
    <w:rsid w:val="00371D71"/>
    <w:rsid w:val="003845C1"/>
    <w:rsid w:val="003A6F89"/>
    <w:rsid w:val="003B33A3"/>
    <w:rsid w:val="003B38C1"/>
    <w:rsid w:val="003F4020"/>
    <w:rsid w:val="00414C52"/>
    <w:rsid w:val="00423E3E"/>
    <w:rsid w:val="00427AF4"/>
    <w:rsid w:val="004400E2"/>
    <w:rsid w:val="00464183"/>
    <w:rsid w:val="004647DA"/>
    <w:rsid w:val="00474062"/>
    <w:rsid w:val="00477D6B"/>
    <w:rsid w:val="004D317A"/>
    <w:rsid w:val="0053057A"/>
    <w:rsid w:val="00560A29"/>
    <w:rsid w:val="0057613B"/>
    <w:rsid w:val="005C168D"/>
    <w:rsid w:val="005D4CDF"/>
    <w:rsid w:val="00605827"/>
    <w:rsid w:val="006322E4"/>
    <w:rsid w:val="00646050"/>
    <w:rsid w:val="006713CA"/>
    <w:rsid w:val="0067347B"/>
    <w:rsid w:val="00676C5C"/>
    <w:rsid w:val="00676F5F"/>
    <w:rsid w:val="00687929"/>
    <w:rsid w:val="006F3378"/>
    <w:rsid w:val="007026DC"/>
    <w:rsid w:val="007058FB"/>
    <w:rsid w:val="007221B5"/>
    <w:rsid w:val="00727CC7"/>
    <w:rsid w:val="0078577B"/>
    <w:rsid w:val="007A4AAA"/>
    <w:rsid w:val="007B6A58"/>
    <w:rsid w:val="007C036A"/>
    <w:rsid w:val="007D1613"/>
    <w:rsid w:val="007D5C56"/>
    <w:rsid w:val="007F007E"/>
    <w:rsid w:val="008B2CC1"/>
    <w:rsid w:val="008B60B2"/>
    <w:rsid w:val="008B7013"/>
    <w:rsid w:val="009019D3"/>
    <w:rsid w:val="0090522B"/>
    <w:rsid w:val="0090731E"/>
    <w:rsid w:val="00916EE2"/>
    <w:rsid w:val="00917D1F"/>
    <w:rsid w:val="009567DC"/>
    <w:rsid w:val="00966A22"/>
    <w:rsid w:val="0096722F"/>
    <w:rsid w:val="00980843"/>
    <w:rsid w:val="00984E9F"/>
    <w:rsid w:val="009A22B2"/>
    <w:rsid w:val="009E0F77"/>
    <w:rsid w:val="009E2791"/>
    <w:rsid w:val="009E28F9"/>
    <w:rsid w:val="009E3F6F"/>
    <w:rsid w:val="009F001B"/>
    <w:rsid w:val="009F1103"/>
    <w:rsid w:val="009F23CA"/>
    <w:rsid w:val="009F499F"/>
    <w:rsid w:val="00A42DAF"/>
    <w:rsid w:val="00A45BD8"/>
    <w:rsid w:val="00A51A10"/>
    <w:rsid w:val="00A5412E"/>
    <w:rsid w:val="00A65D37"/>
    <w:rsid w:val="00A85B8E"/>
    <w:rsid w:val="00A96947"/>
    <w:rsid w:val="00AB5EE5"/>
    <w:rsid w:val="00AC1B35"/>
    <w:rsid w:val="00AC205C"/>
    <w:rsid w:val="00B05A69"/>
    <w:rsid w:val="00B07DDA"/>
    <w:rsid w:val="00B123E4"/>
    <w:rsid w:val="00B21137"/>
    <w:rsid w:val="00B53B0D"/>
    <w:rsid w:val="00B9734B"/>
    <w:rsid w:val="00BB74B8"/>
    <w:rsid w:val="00BC51F4"/>
    <w:rsid w:val="00BE5A9E"/>
    <w:rsid w:val="00BF182F"/>
    <w:rsid w:val="00C11BFE"/>
    <w:rsid w:val="00C140B8"/>
    <w:rsid w:val="00C30DBE"/>
    <w:rsid w:val="00C44558"/>
    <w:rsid w:val="00C81479"/>
    <w:rsid w:val="00C94629"/>
    <w:rsid w:val="00C96F5A"/>
    <w:rsid w:val="00CC4622"/>
    <w:rsid w:val="00CD28E0"/>
    <w:rsid w:val="00CE5126"/>
    <w:rsid w:val="00D26A09"/>
    <w:rsid w:val="00D45252"/>
    <w:rsid w:val="00D46F34"/>
    <w:rsid w:val="00D71B4D"/>
    <w:rsid w:val="00D800C5"/>
    <w:rsid w:val="00D93D55"/>
    <w:rsid w:val="00E335FE"/>
    <w:rsid w:val="00E46D49"/>
    <w:rsid w:val="00E5021F"/>
    <w:rsid w:val="00E51499"/>
    <w:rsid w:val="00EC146B"/>
    <w:rsid w:val="00EC2895"/>
    <w:rsid w:val="00EC4E49"/>
    <w:rsid w:val="00ED77FB"/>
    <w:rsid w:val="00EE52A1"/>
    <w:rsid w:val="00F021A6"/>
    <w:rsid w:val="00F66152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table" w:styleId="TableGrid">
    <w:name w:val="Table Grid"/>
    <w:basedOn w:val="TableNormal"/>
    <w:rsid w:val="002725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4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12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F00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F00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001B"/>
    <w:rPr>
      <w:rFonts w:ascii="Arial" w:hAnsi="Arial" w:cs="Arial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F001B"/>
    <w:rPr>
      <w:rFonts w:ascii="Arial" w:hAnsi="Arial" w:cs="Arial"/>
      <w:b/>
      <w:bCs/>
      <w:sz w:val="18"/>
      <w:lang w:eastAsia="en-US"/>
    </w:rPr>
  </w:style>
  <w:style w:type="character" w:styleId="Hyperlink">
    <w:name w:val="Hyperlink"/>
    <w:basedOn w:val="DefaultParagraphFont"/>
    <w:rsid w:val="00BC5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table" w:styleId="TableGrid">
    <w:name w:val="Table Grid"/>
    <w:basedOn w:val="TableNormal"/>
    <w:rsid w:val="002725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4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12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F00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F00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001B"/>
    <w:rPr>
      <w:rFonts w:ascii="Arial" w:hAnsi="Arial" w:cs="Arial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F001B"/>
    <w:rPr>
      <w:rFonts w:ascii="Arial" w:hAnsi="Arial" w:cs="Arial"/>
      <w:b/>
      <w:bCs/>
      <w:sz w:val="18"/>
      <w:lang w:eastAsia="en-US"/>
    </w:rPr>
  </w:style>
  <w:style w:type="character" w:styleId="Hyperlink">
    <w:name w:val="Hyperlink"/>
    <w:basedOn w:val="DefaultParagraphFont"/>
    <w:rsid w:val="00BC5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1205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CWS/5/11 Annex II (in English)</vt:lpstr>
    </vt:vector>
  </TitlesOfParts>
  <Company>WIPO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CWS/5/11 Annex II (in French)</dc:title>
  <dc:subject>Report on Task No. 50 by the Part 7 Task Force</dc:subject>
  <dc:creator>WIPO</dc:creator>
  <cp:keywords>CWS</cp:keywords>
  <cp:lastModifiedBy>ZAGO Bétina</cp:lastModifiedBy>
  <cp:revision>5</cp:revision>
  <cp:lastPrinted>2017-04-24T08:13:00Z</cp:lastPrinted>
  <dcterms:created xsi:type="dcterms:W3CDTF">2017-05-01T09:40:00Z</dcterms:created>
  <dcterms:modified xsi:type="dcterms:W3CDTF">2017-05-01T12:50:00Z</dcterms:modified>
</cp:coreProperties>
</file>