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2621B" w14:textId="77777777" w:rsidR="008B2CC1" w:rsidRPr="007B38F5" w:rsidRDefault="0040540C" w:rsidP="00533626">
      <w:pPr>
        <w:pBdr>
          <w:bottom w:val="single" w:sz="4" w:space="11" w:color="auto"/>
        </w:pBdr>
        <w:spacing w:after="120"/>
        <w:jc w:val="right"/>
        <w:rPr>
          <w:lang w:val="fr-FR"/>
        </w:rPr>
      </w:pPr>
      <w:r w:rsidRPr="007B38F5">
        <w:rPr>
          <w:noProof/>
          <w:lang w:val="fr-FR" w:eastAsia="en-US"/>
        </w:rPr>
        <w:drawing>
          <wp:inline distT="0" distB="0" distL="0" distR="0" wp14:anchorId="446D2344" wp14:editId="29EEB2B5">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680A9E84" w14:textId="5E826B9F" w:rsidR="00B1090C" w:rsidRPr="007B38F5" w:rsidRDefault="00533626" w:rsidP="0040540C">
      <w:pPr>
        <w:jc w:val="right"/>
        <w:rPr>
          <w:rFonts w:ascii="Arial Black" w:hAnsi="Arial Black"/>
          <w:caps/>
          <w:sz w:val="15"/>
          <w:lang w:val="fr-FR"/>
        </w:rPr>
      </w:pPr>
      <w:r w:rsidRPr="007B38F5">
        <w:rPr>
          <w:rFonts w:ascii="Arial Black" w:hAnsi="Arial Black"/>
          <w:caps/>
          <w:sz w:val="15"/>
          <w:lang w:val="fr-FR"/>
        </w:rPr>
        <w:t>CWS/11</w:t>
      </w:r>
      <w:bookmarkStart w:id="0" w:name="Code"/>
      <w:bookmarkEnd w:id="0"/>
      <w:r w:rsidR="00C96140" w:rsidRPr="007B38F5">
        <w:rPr>
          <w:rFonts w:ascii="Arial Black" w:hAnsi="Arial Black"/>
          <w:caps/>
          <w:sz w:val="15"/>
          <w:lang w:val="fr-FR"/>
        </w:rPr>
        <w:t>/14</w:t>
      </w:r>
    </w:p>
    <w:p w14:paraId="7A701FC4" w14:textId="1A36DCF3" w:rsidR="008B2CC1" w:rsidRPr="00D05F06" w:rsidRDefault="00B1090C" w:rsidP="0040540C">
      <w:pPr>
        <w:jc w:val="right"/>
        <w:rPr>
          <w:rFonts w:ascii="Arial Black" w:hAnsi="Arial Black"/>
          <w:sz w:val="15"/>
          <w:szCs w:val="15"/>
          <w:lang w:val="fr-FR"/>
        </w:rPr>
      </w:pPr>
      <w:r w:rsidRPr="00D05F06">
        <w:rPr>
          <w:rFonts w:ascii="Arial Black" w:hAnsi="Arial Black"/>
          <w:caps/>
          <w:sz w:val="15"/>
          <w:szCs w:val="15"/>
          <w:lang w:val="fr-FR"/>
        </w:rPr>
        <w:t>ORIGINAL</w:t>
      </w:r>
      <w:r w:rsidR="00B01A42" w:rsidRPr="00D05F06">
        <w:rPr>
          <w:rFonts w:ascii="Arial Black" w:hAnsi="Arial Black"/>
          <w:caps/>
          <w:sz w:val="15"/>
          <w:szCs w:val="15"/>
          <w:lang w:val="fr-FR"/>
        </w:rPr>
        <w:t> :</w:t>
      </w:r>
      <w:r w:rsidR="002956DE" w:rsidRPr="00D05F06">
        <w:rPr>
          <w:rFonts w:ascii="Arial Black" w:hAnsi="Arial Black"/>
          <w:caps/>
          <w:sz w:val="15"/>
          <w:szCs w:val="15"/>
          <w:lang w:val="fr-FR"/>
        </w:rPr>
        <w:t xml:space="preserve"> </w:t>
      </w:r>
      <w:bookmarkStart w:id="1" w:name="Original"/>
      <w:r w:rsidR="00C96140" w:rsidRPr="00D05F06">
        <w:rPr>
          <w:rFonts w:ascii="Arial Black" w:hAnsi="Arial Black"/>
          <w:caps/>
          <w:sz w:val="15"/>
          <w:szCs w:val="15"/>
          <w:lang w:val="fr-FR"/>
        </w:rPr>
        <w:t>anglais</w:t>
      </w:r>
    </w:p>
    <w:bookmarkEnd w:id="1"/>
    <w:p w14:paraId="3A7F9F09" w14:textId="0263250B" w:rsidR="008B2CC1" w:rsidRPr="00D05F06" w:rsidRDefault="00B1090C" w:rsidP="00B1090C">
      <w:pPr>
        <w:spacing w:after="1200"/>
        <w:jc w:val="right"/>
        <w:rPr>
          <w:rFonts w:ascii="Arial Black" w:hAnsi="Arial Black"/>
          <w:sz w:val="15"/>
          <w:szCs w:val="15"/>
          <w:lang w:val="fr-FR"/>
        </w:rPr>
      </w:pPr>
      <w:r w:rsidRPr="00D05F06">
        <w:rPr>
          <w:rFonts w:ascii="Arial Black" w:hAnsi="Arial Black"/>
          <w:caps/>
          <w:sz w:val="15"/>
          <w:szCs w:val="15"/>
          <w:lang w:val="fr-FR"/>
        </w:rPr>
        <w:t>DATE</w:t>
      </w:r>
      <w:r w:rsidR="00B01A42" w:rsidRPr="00D05F06">
        <w:rPr>
          <w:rFonts w:ascii="Arial Black" w:hAnsi="Arial Black"/>
          <w:caps/>
          <w:sz w:val="15"/>
          <w:szCs w:val="15"/>
          <w:lang w:val="fr-FR"/>
        </w:rPr>
        <w:t> :</w:t>
      </w:r>
      <w:r w:rsidR="002956DE" w:rsidRPr="00D05F06">
        <w:rPr>
          <w:rFonts w:ascii="Arial Black" w:hAnsi="Arial Black"/>
          <w:caps/>
          <w:sz w:val="15"/>
          <w:szCs w:val="15"/>
          <w:lang w:val="fr-FR"/>
        </w:rPr>
        <w:t xml:space="preserve"> </w:t>
      </w:r>
      <w:bookmarkStart w:id="2" w:name="Date"/>
      <w:r w:rsidR="00C96140" w:rsidRPr="00D05F06">
        <w:rPr>
          <w:rFonts w:ascii="Arial Black" w:hAnsi="Arial Black"/>
          <w:caps/>
          <w:sz w:val="15"/>
          <w:szCs w:val="15"/>
          <w:lang w:val="fr-FR"/>
        </w:rPr>
        <w:t>18 octobre 2023</w:t>
      </w:r>
    </w:p>
    <w:bookmarkEnd w:id="2"/>
    <w:p w14:paraId="4D04E76C" w14:textId="36558F02" w:rsidR="00533626" w:rsidRPr="007B38F5" w:rsidRDefault="00533626" w:rsidP="00533626">
      <w:pPr>
        <w:spacing w:after="600"/>
        <w:rPr>
          <w:b/>
          <w:sz w:val="28"/>
          <w:szCs w:val="28"/>
          <w:lang w:val="fr-FR"/>
        </w:rPr>
      </w:pPr>
      <w:r w:rsidRPr="007B38F5">
        <w:rPr>
          <w:b/>
          <w:sz w:val="28"/>
          <w:szCs w:val="28"/>
          <w:lang w:val="fr-FR"/>
        </w:rPr>
        <w:t>Comité des normes de l</w:t>
      </w:r>
      <w:r w:rsidR="00B01A42" w:rsidRPr="007B38F5">
        <w:rPr>
          <w:b/>
          <w:sz w:val="28"/>
          <w:szCs w:val="28"/>
          <w:lang w:val="fr-FR"/>
        </w:rPr>
        <w:t>’</w:t>
      </w:r>
      <w:r w:rsidRPr="007B38F5">
        <w:rPr>
          <w:b/>
          <w:sz w:val="28"/>
          <w:szCs w:val="28"/>
          <w:lang w:val="fr-FR"/>
        </w:rPr>
        <w:t>OMPI (CWS)</w:t>
      </w:r>
    </w:p>
    <w:p w14:paraId="502EFB31" w14:textId="35C6E329" w:rsidR="00533626" w:rsidRPr="007B38F5" w:rsidRDefault="00533626" w:rsidP="00533626">
      <w:pPr>
        <w:rPr>
          <w:b/>
          <w:sz w:val="28"/>
          <w:szCs w:val="24"/>
          <w:lang w:val="fr-FR"/>
        </w:rPr>
      </w:pPr>
      <w:r w:rsidRPr="007B38F5">
        <w:rPr>
          <w:b/>
          <w:sz w:val="24"/>
          <w:lang w:val="fr-FR"/>
        </w:rPr>
        <w:t>Onz</w:t>
      </w:r>
      <w:r w:rsidR="00B01A42" w:rsidRPr="007B38F5">
        <w:rPr>
          <w:b/>
          <w:sz w:val="24"/>
          <w:lang w:val="fr-FR"/>
        </w:rPr>
        <w:t>ième session</w:t>
      </w:r>
    </w:p>
    <w:p w14:paraId="3567624A" w14:textId="2804EE8C" w:rsidR="008B2CC1" w:rsidRPr="007B38F5" w:rsidRDefault="00C96140" w:rsidP="00C96140">
      <w:pPr>
        <w:spacing w:after="720"/>
        <w:rPr>
          <w:caps/>
          <w:sz w:val="24"/>
          <w:lang w:val="fr-FR"/>
        </w:rPr>
      </w:pPr>
      <w:bookmarkStart w:id="3" w:name="TitleOfDoc"/>
      <w:r w:rsidRPr="007B38F5">
        <w:rPr>
          <w:b/>
          <w:sz w:val="24"/>
          <w:lang w:val="fr-FR"/>
        </w:rPr>
        <w:t>Genève, 4 – 8 décembre 2023</w:t>
      </w:r>
    </w:p>
    <w:p w14:paraId="78ECCDB7" w14:textId="6AEF015E" w:rsidR="00C96140" w:rsidRPr="007B38F5" w:rsidRDefault="00C96140" w:rsidP="00C96140">
      <w:pPr>
        <w:spacing w:after="360"/>
        <w:outlineLvl w:val="0"/>
        <w:rPr>
          <w:caps/>
          <w:sz w:val="24"/>
          <w:szCs w:val="18"/>
          <w:lang w:val="fr-FR"/>
        </w:rPr>
      </w:pPr>
      <w:bookmarkStart w:id="4" w:name="Prepared"/>
      <w:bookmarkEnd w:id="3"/>
      <w:bookmarkEnd w:id="4"/>
      <w:r w:rsidRPr="007B38F5">
        <w:rPr>
          <w:caps/>
          <w:sz w:val="24"/>
          <w:szCs w:val="18"/>
          <w:lang w:val="fr-FR"/>
        </w:rPr>
        <w:t>Rapport de l</w:t>
      </w:r>
      <w:r w:rsidR="00B01A42" w:rsidRPr="007B38F5">
        <w:rPr>
          <w:caps/>
          <w:sz w:val="24"/>
          <w:szCs w:val="18"/>
          <w:lang w:val="fr-FR"/>
        </w:rPr>
        <w:t>’</w:t>
      </w:r>
      <w:r w:rsidRPr="007B38F5">
        <w:rPr>
          <w:caps/>
          <w:sz w:val="24"/>
          <w:szCs w:val="18"/>
          <w:lang w:val="fr-FR"/>
        </w:rPr>
        <w:t>Équipe d</w:t>
      </w:r>
      <w:r w:rsidR="00B01A42" w:rsidRPr="007B38F5">
        <w:rPr>
          <w:caps/>
          <w:sz w:val="24"/>
          <w:szCs w:val="18"/>
          <w:lang w:val="fr-FR"/>
        </w:rPr>
        <w:t>’</w:t>
      </w:r>
      <w:r w:rsidRPr="007B38F5">
        <w:rPr>
          <w:caps/>
          <w:sz w:val="24"/>
          <w:szCs w:val="18"/>
          <w:lang w:val="fr-FR"/>
        </w:rPr>
        <w:t>experts chargée</w:t>
      </w:r>
      <w:r w:rsidR="00B01A42" w:rsidRPr="007B38F5">
        <w:rPr>
          <w:caps/>
          <w:sz w:val="24"/>
          <w:szCs w:val="18"/>
          <w:lang w:val="fr-FR"/>
        </w:rPr>
        <w:t xml:space="preserve"> des API</w:t>
      </w:r>
      <w:r w:rsidRPr="007B38F5">
        <w:rPr>
          <w:caps/>
          <w:sz w:val="24"/>
          <w:szCs w:val="18"/>
          <w:lang w:val="fr-FR"/>
        </w:rPr>
        <w:t xml:space="preserve"> (tâche n° 56 et tâche</w:t>
      </w:r>
      <w:r w:rsidR="00EE1CE5">
        <w:rPr>
          <w:caps/>
          <w:sz w:val="24"/>
          <w:szCs w:val="18"/>
          <w:lang w:val="fr-FR"/>
        </w:rPr>
        <w:t> </w:t>
      </w:r>
      <w:r w:rsidRPr="007B38F5">
        <w:rPr>
          <w:caps/>
          <w:sz w:val="24"/>
          <w:szCs w:val="18"/>
          <w:lang w:val="fr-FR"/>
        </w:rPr>
        <w:t>n° 64)</w:t>
      </w:r>
    </w:p>
    <w:p w14:paraId="2F9CD0C7" w14:textId="0EC6F709" w:rsidR="00C96140" w:rsidRPr="007B38F5" w:rsidRDefault="00C96140" w:rsidP="00C96140">
      <w:pPr>
        <w:spacing w:after="1040"/>
        <w:rPr>
          <w:i/>
          <w:lang w:val="fr-FR"/>
        </w:rPr>
      </w:pPr>
      <w:r w:rsidRPr="007B38F5">
        <w:rPr>
          <w:i/>
          <w:lang w:val="fr-FR"/>
        </w:rPr>
        <w:t>Document établi par les coresponsables de l</w:t>
      </w:r>
      <w:r w:rsidR="00B01A42" w:rsidRPr="007B38F5">
        <w:rPr>
          <w:i/>
          <w:lang w:val="fr-FR"/>
        </w:rPr>
        <w:t>’</w:t>
      </w:r>
      <w:r w:rsidRPr="007B38F5">
        <w:rPr>
          <w:i/>
          <w:lang w:val="fr-FR"/>
        </w:rPr>
        <w:t>Équipe d</w:t>
      </w:r>
      <w:r w:rsidR="00B01A42" w:rsidRPr="007B38F5">
        <w:rPr>
          <w:i/>
          <w:lang w:val="fr-FR"/>
        </w:rPr>
        <w:t>’</w:t>
      </w:r>
      <w:r w:rsidRPr="007B38F5">
        <w:rPr>
          <w:i/>
          <w:lang w:val="fr-FR"/>
        </w:rPr>
        <w:t>experts chargée</w:t>
      </w:r>
      <w:r w:rsidR="00B01A42" w:rsidRPr="007B38F5">
        <w:rPr>
          <w:i/>
          <w:lang w:val="fr-FR"/>
        </w:rPr>
        <w:t xml:space="preserve"> des API</w:t>
      </w:r>
    </w:p>
    <w:p w14:paraId="169E7EB4" w14:textId="77777777" w:rsidR="00C96140" w:rsidRPr="00D05F06" w:rsidRDefault="00C96140" w:rsidP="00D05F06">
      <w:pPr>
        <w:pStyle w:val="Heading2"/>
      </w:pPr>
      <w:r w:rsidRPr="00D05F06">
        <w:t>Résumé</w:t>
      </w:r>
    </w:p>
    <w:p w14:paraId="2FEB4B02" w14:textId="1DF5ADB5" w:rsidR="00B01A42" w:rsidRPr="007B38F5" w:rsidRDefault="00C96140" w:rsidP="00D05F06">
      <w:pPr>
        <w:pStyle w:val="ONUMFS"/>
        <w:rPr>
          <w:lang w:val="fr-FR"/>
        </w:rPr>
      </w:pPr>
      <w:r w:rsidRPr="007B38F5">
        <w:rPr>
          <w:lang w:val="fr-FR"/>
        </w:rPr>
        <w:t>Les travaux de l</w:t>
      </w:r>
      <w:r w:rsidR="00B01A42" w:rsidRPr="007B38F5">
        <w:rPr>
          <w:lang w:val="fr-FR"/>
        </w:rPr>
        <w:t>’</w:t>
      </w:r>
      <w:r w:rsidRPr="007B38F5">
        <w:rPr>
          <w:lang w:val="fr-FR"/>
        </w:rPr>
        <w:t>Équipe d</w:t>
      </w:r>
      <w:r w:rsidR="00B01A42" w:rsidRPr="007B38F5">
        <w:rPr>
          <w:lang w:val="fr-FR"/>
        </w:rPr>
        <w:t>’</w:t>
      </w:r>
      <w:r w:rsidRPr="007B38F5">
        <w:rPr>
          <w:lang w:val="fr-FR"/>
        </w:rPr>
        <w:t>experts chargée</w:t>
      </w:r>
      <w:r w:rsidR="00B01A42" w:rsidRPr="007B38F5">
        <w:rPr>
          <w:lang w:val="fr-FR"/>
        </w:rPr>
        <w:t xml:space="preserve"> des API</w:t>
      </w:r>
      <w:r w:rsidRPr="007B38F5">
        <w:rPr>
          <w:lang w:val="fr-FR"/>
        </w:rPr>
        <w:t xml:space="preserve"> sont réalisés dans le cadre des tâches n</w:t>
      </w:r>
      <w:r w:rsidRPr="007B38F5">
        <w:rPr>
          <w:vertAlign w:val="superscript"/>
          <w:lang w:val="fr-FR"/>
        </w:rPr>
        <w:t>os</w:t>
      </w:r>
      <w:r w:rsidRPr="007B38F5">
        <w:rPr>
          <w:lang w:val="fr-FR"/>
        </w:rPr>
        <w:t> 56 et 64.  L</w:t>
      </w:r>
      <w:r w:rsidR="00B01A42" w:rsidRPr="007B38F5">
        <w:rPr>
          <w:lang w:val="fr-FR"/>
        </w:rPr>
        <w:t>’</w:t>
      </w:r>
      <w:r w:rsidRPr="007B38F5">
        <w:rPr>
          <w:lang w:val="fr-FR"/>
        </w:rPr>
        <w:t>équipe d</w:t>
      </w:r>
      <w:r w:rsidR="00B01A42" w:rsidRPr="007B38F5">
        <w:rPr>
          <w:lang w:val="fr-FR"/>
        </w:rPr>
        <w:t>’</w:t>
      </w:r>
      <w:r w:rsidRPr="007B38F5">
        <w:rPr>
          <w:lang w:val="fr-FR"/>
        </w:rPr>
        <w:t>experts se réunit tous les trimestres pour examiner les propositions de révision et appuyer la mise en œuvre des normes qui sont gérées par l</w:t>
      </w:r>
      <w:r w:rsidR="00B01A42" w:rsidRPr="007B38F5">
        <w:rPr>
          <w:lang w:val="fr-FR"/>
        </w:rPr>
        <w:t>’</w:t>
      </w:r>
      <w:r w:rsidRPr="007B38F5">
        <w:rPr>
          <w:lang w:val="fr-FR"/>
        </w:rPr>
        <w:t>Équipe d</w:t>
      </w:r>
      <w:r w:rsidR="00B01A42" w:rsidRPr="007B38F5">
        <w:rPr>
          <w:lang w:val="fr-FR"/>
        </w:rPr>
        <w:t>’</w:t>
      </w:r>
      <w:r w:rsidRPr="007B38F5">
        <w:rPr>
          <w:lang w:val="fr-FR"/>
        </w:rPr>
        <w:t>experts chargée</w:t>
      </w:r>
      <w:r w:rsidR="00B01A42" w:rsidRPr="007B38F5">
        <w:rPr>
          <w:lang w:val="fr-FR"/>
        </w:rPr>
        <w:t xml:space="preserve"> des API :</w:t>
      </w:r>
      <w:r w:rsidRPr="007B38F5">
        <w:rPr>
          <w:lang w:val="fr-FR"/>
        </w:rPr>
        <w:t xml:space="preserve"> La norme ST.90 de l</w:t>
      </w:r>
      <w:r w:rsidR="00B01A42" w:rsidRPr="007B38F5">
        <w:rPr>
          <w:lang w:val="fr-FR"/>
        </w:rPr>
        <w:t>’</w:t>
      </w:r>
      <w:r w:rsidRPr="007B38F5">
        <w:rPr>
          <w:lang w:val="fr-FR"/>
        </w:rPr>
        <w:t>OMPI sur les interfaces de programmation d</w:t>
      </w:r>
      <w:r w:rsidR="00B01A42" w:rsidRPr="007B38F5">
        <w:rPr>
          <w:lang w:val="fr-FR"/>
        </w:rPr>
        <w:t>’</w:t>
      </w:r>
      <w:r w:rsidRPr="007B38F5">
        <w:rPr>
          <w:lang w:val="fr-FR"/>
        </w:rPr>
        <w:t>applications (API) et la norme ST.97 de l</w:t>
      </w:r>
      <w:r w:rsidR="00B01A42" w:rsidRPr="007B38F5">
        <w:rPr>
          <w:lang w:val="fr-FR"/>
        </w:rPr>
        <w:t>’</w:t>
      </w:r>
      <w:r w:rsidRPr="007B38F5">
        <w:rPr>
          <w:lang w:val="fr-FR"/>
        </w:rPr>
        <w:t>OMPI sur le format JavaScript Object Notation (JSON).  L</w:t>
      </w:r>
      <w:r w:rsidR="00B01A42" w:rsidRPr="007B38F5">
        <w:rPr>
          <w:lang w:val="fr-FR"/>
        </w:rPr>
        <w:t>’</w:t>
      </w:r>
      <w:r w:rsidRPr="007B38F5">
        <w:rPr>
          <w:lang w:val="fr-FR"/>
        </w:rPr>
        <w:t>Équipe d</w:t>
      </w:r>
      <w:r w:rsidR="00B01A42" w:rsidRPr="007B38F5">
        <w:rPr>
          <w:lang w:val="fr-FR"/>
        </w:rPr>
        <w:t>’</w:t>
      </w:r>
      <w:r w:rsidRPr="007B38F5">
        <w:rPr>
          <w:lang w:val="fr-FR"/>
        </w:rPr>
        <w:t>experts chargée</w:t>
      </w:r>
      <w:r w:rsidR="00B01A42" w:rsidRPr="007B38F5">
        <w:rPr>
          <w:lang w:val="fr-FR"/>
        </w:rPr>
        <w:t xml:space="preserve"> des API</w:t>
      </w:r>
      <w:r w:rsidRPr="007B38F5">
        <w:rPr>
          <w:lang w:val="fr-FR"/>
        </w:rPr>
        <w:t xml:space="preserve"> a également fourni un appui au Bureau international aux fins de l</w:t>
      </w:r>
      <w:r w:rsidR="00B01A42" w:rsidRPr="007B38F5">
        <w:rPr>
          <w:lang w:val="fr-FR"/>
        </w:rPr>
        <w:t>’</w:t>
      </w:r>
      <w:r w:rsidRPr="007B38F5">
        <w:rPr>
          <w:lang w:val="fr-FR"/>
        </w:rPr>
        <w:t>organisation de la manifestation en ligne consacrée à la Journée</w:t>
      </w:r>
      <w:r w:rsidR="00B01A42" w:rsidRPr="007B38F5">
        <w:rPr>
          <w:lang w:val="fr-FR"/>
        </w:rPr>
        <w:t xml:space="preserve"> des API</w:t>
      </w:r>
      <w:r w:rsidRPr="007B38F5">
        <w:rPr>
          <w:lang w:val="fr-FR"/>
        </w:rPr>
        <w:t xml:space="preserve"> de l</w:t>
      </w:r>
      <w:r w:rsidR="00B01A42" w:rsidRPr="007B38F5">
        <w:rPr>
          <w:lang w:val="fr-FR"/>
        </w:rPr>
        <w:t>’</w:t>
      </w:r>
      <w:r w:rsidRPr="007B38F5">
        <w:rPr>
          <w:lang w:val="fr-FR"/>
        </w:rPr>
        <w:t>OMPI 2023, au cours de laquelle les offices de propriété intellectuelle et des experts du secteur des technologies de l</w:t>
      </w:r>
      <w:r w:rsidR="00B01A42" w:rsidRPr="007B38F5">
        <w:rPr>
          <w:lang w:val="fr-FR"/>
        </w:rPr>
        <w:t>’</w:t>
      </w:r>
      <w:r w:rsidRPr="007B38F5">
        <w:rPr>
          <w:lang w:val="fr-FR"/>
        </w:rPr>
        <w:t>information ont pu échanger leurs données d</w:t>
      </w:r>
      <w:r w:rsidR="00B01A42" w:rsidRPr="007B38F5">
        <w:rPr>
          <w:lang w:val="fr-FR"/>
        </w:rPr>
        <w:t>’</w:t>
      </w:r>
      <w:r w:rsidRPr="007B38F5">
        <w:rPr>
          <w:lang w:val="fr-FR"/>
        </w:rPr>
        <w:t>expérience concernant ce secteur.</w:t>
      </w:r>
    </w:p>
    <w:p w14:paraId="25232E7A" w14:textId="770FB04C" w:rsidR="00C96140" w:rsidRPr="00D05F06" w:rsidRDefault="00C96140" w:rsidP="00D05F06">
      <w:pPr>
        <w:pStyle w:val="Heading2"/>
      </w:pPr>
      <w:r w:rsidRPr="00D05F06">
        <w:t>Contexte</w:t>
      </w:r>
    </w:p>
    <w:p w14:paraId="2757851A" w14:textId="16A15AAD" w:rsidR="00B01A42" w:rsidRPr="007B38F5" w:rsidRDefault="00C96140" w:rsidP="00D05F06">
      <w:pPr>
        <w:pStyle w:val="ONUMFS"/>
        <w:rPr>
          <w:lang w:val="fr-FR"/>
        </w:rPr>
      </w:pPr>
      <w:r w:rsidRPr="007B38F5">
        <w:rPr>
          <w:lang w:val="fr-FR"/>
        </w:rPr>
        <w:t>L</w:t>
      </w:r>
      <w:r w:rsidR="00B01A42" w:rsidRPr="007B38F5">
        <w:rPr>
          <w:lang w:val="fr-FR"/>
        </w:rPr>
        <w:t>’</w:t>
      </w:r>
      <w:r w:rsidRPr="007B38F5">
        <w:rPr>
          <w:lang w:val="fr-FR"/>
        </w:rPr>
        <w:t>Équipe d</w:t>
      </w:r>
      <w:r w:rsidR="00B01A42" w:rsidRPr="007B38F5">
        <w:rPr>
          <w:lang w:val="fr-FR"/>
        </w:rPr>
        <w:t>’</w:t>
      </w:r>
      <w:r w:rsidRPr="007B38F5">
        <w:rPr>
          <w:lang w:val="fr-FR"/>
        </w:rPr>
        <w:t>experts chargée</w:t>
      </w:r>
      <w:r w:rsidR="00B01A42" w:rsidRPr="007B38F5">
        <w:rPr>
          <w:lang w:val="fr-FR"/>
        </w:rPr>
        <w:t xml:space="preserve"> des API</w:t>
      </w:r>
      <w:r w:rsidRPr="007B38F5">
        <w:rPr>
          <w:lang w:val="fr-FR"/>
        </w:rPr>
        <w:t>, actuellement codirigée par l</w:t>
      </w:r>
      <w:r w:rsidR="00B01A42" w:rsidRPr="007B38F5">
        <w:rPr>
          <w:lang w:val="fr-FR"/>
        </w:rPr>
        <w:t>’</w:t>
      </w:r>
      <w:r w:rsidRPr="007B38F5">
        <w:rPr>
          <w:lang w:val="fr-FR"/>
        </w:rPr>
        <w:t>Office de la propriété intellectuelle du Canada (OPIC) et l</w:t>
      </w:r>
      <w:r w:rsidR="00B01A42" w:rsidRPr="007B38F5">
        <w:rPr>
          <w:lang w:val="fr-FR"/>
        </w:rPr>
        <w:t>’</w:t>
      </w:r>
      <w:r w:rsidRPr="007B38F5">
        <w:rPr>
          <w:lang w:val="fr-FR"/>
        </w:rPr>
        <w:t>Office de l</w:t>
      </w:r>
      <w:r w:rsidR="00B01A42" w:rsidRPr="007B38F5">
        <w:rPr>
          <w:lang w:val="fr-FR"/>
        </w:rPr>
        <w:t>’</w:t>
      </w:r>
      <w:r w:rsidRPr="007B38F5">
        <w:rPr>
          <w:lang w:val="fr-FR"/>
        </w:rPr>
        <w:t xml:space="preserve">Union européenne pour la propriété intellectuelle (EUIPO), a été créée en novembre 2019 (voir le paragraphe 51 du </w:t>
      </w:r>
      <w:r w:rsidR="00B01A42" w:rsidRPr="007B38F5">
        <w:rPr>
          <w:lang w:val="fr-FR"/>
        </w:rPr>
        <w:t>document</w:t>
      </w:r>
      <w:r w:rsidR="00763F66">
        <w:rPr>
          <w:lang w:val="fr-FR"/>
        </w:rPr>
        <w:t> </w:t>
      </w:r>
      <w:r w:rsidR="00B01A42" w:rsidRPr="007B38F5">
        <w:rPr>
          <w:lang w:val="fr-FR"/>
        </w:rPr>
        <w:t>CW</w:t>
      </w:r>
      <w:r w:rsidRPr="007B38F5">
        <w:rPr>
          <w:lang w:val="fr-FR"/>
        </w:rPr>
        <w:t>S/7/29).  Initialement, les tâches n° 56 et n° 64 étaient gérées par l</w:t>
      </w:r>
      <w:r w:rsidR="00B01A42" w:rsidRPr="007B38F5">
        <w:rPr>
          <w:lang w:val="fr-FR"/>
        </w:rPr>
        <w:t>’</w:t>
      </w:r>
      <w:r w:rsidRPr="007B38F5">
        <w:rPr>
          <w:lang w:val="fr-FR"/>
        </w:rPr>
        <w:t>Équipe d</w:t>
      </w:r>
      <w:r w:rsidR="00B01A42" w:rsidRPr="007B38F5">
        <w:rPr>
          <w:lang w:val="fr-FR"/>
        </w:rPr>
        <w:t>’</w:t>
      </w:r>
      <w:r w:rsidRPr="007B38F5">
        <w:rPr>
          <w:lang w:val="fr-FR"/>
        </w:rPr>
        <w:t>experts chargée de la norme XML4IP, mais il a été décidé que ces tâches devaient être gérées par des participants ayant une connaissance spécifique</w:t>
      </w:r>
      <w:r w:rsidR="00B01A42" w:rsidRPr="007B38F5">
        <w:rPr>
          <w:lang w:val="fr-FR"/>
        </w:rPr>
        <w:t xml:space="preserve"> des API</w:t>
      </w:r>
      <w:r w:rsidRPr="007B38F5">
        <w:rPr>
          <w:lang w:val="fr-FR"/>
        </w:rPr>
        <w:t xml:space="preserve"> et du format JSON (voir le paragraphe 49 du </w:t>
      </w:r>
      <w:r w:rsidR="00B01A42" w:rsidRPr="007B38F5">
        <w:rPr>
          <w:lang w:val="fr-FR"/>
        </w:rPr>
        <w:t>document</w:t>
      </w:r>
      <w:r w:rsidR="00763F66">
        <w:rPr>
          <w:lang w:val="fr-FR"/>
        </w:rPr>
        <w:t> </w:t>
      </w:r>
      <w:r w:rsidR="00B01A42" w:rsidRPr="007B38F5">
        <w:rPr>
          <w:lang w:val="fr-FR"/>
        </w:rPr>
        <w:t>CW</w:t>
      </w:r>
      <w:r w:rsidRPr="007B38F5">
        <w:rPr>
          <w:lang w:val="fr-FR"/>
        </w:rPr>
        <w:t>S/7/29).</w:t>
      </w:r>
    </w:p>
    <w:p w14:paraId="29EA288B" w14:textId="3E92C55C" w:rsidR="00B01A42" w:rsidRPr="007B38F5" w:rsidRDefault="00C96140" w:rsidP="00D53E54">
      <w:pPr>
        <w:pStyle w:val="ONUMFS"/>
        <w:keepLines/>
        <w:rPr>
          <w:lang w:val="fr-FR"/>
        </w:rPr>
      </w:pPr>
      <w:r w:rsidRPr="007B38F5">
        <w:rPr>
          <w:lang w:val="fr-FR"/>
        </w:rPr>
        <w:lastRenderedPageBreak/>
        <w:t>À sa huit</w:t>
      </w:r>
      <w:r w:rsidR="00B01A42" w:rsidRPr="007B38F5">
        <w:rPr>
          <w:lang w:val="fr-FR"/>
        </w:rPr>
        <w:t>ième session</w:t>
      </w:r>
      <w:r w:rsidRPr="007B38F5">
        <w:rPr>
          <w:lang w:val="fr-FR"/>
        </w:rPr>
        <w:t xml:space="preserve"> tenue </w:t>
      </w:r>
      <w:r w:rsidR="00B01A42" w:rsidRPr="007B38F5">
        <w:rPr>
          <w:lang w:val="fr-FR"/>
        </w:rPr>
        <w:t>en 2020</w:t>
      </w:r>
      <w:r w:rsidRPr="007B38F5">
        <w:rPr>
          <w:lang w:val="fr-FR"/>
        </w:rPr>
        <w:t>, le Comité des normes de l</w:t>
      </w:r>
      <w:r w:rsidR="00B01A42" w:rsidRPr="007B38F5">
        <w:rPr>
          <w:lang w:val="fr-FR"/>
        </w:rPr>
        <w:t>’</w:t>
      </w:r>
      <w:r w:rsidRPr="007B38F5">
        <w:rPr>
          <w:lang w:val="fr-FR"/>
        </w:rPr>
        <w:t>OMPI (CWS) a adopté la norme ST.90 de l</w:t>
      </w:r>
      <w:r w:rsidR="00B01A42" w:rsidRPr="007B38F5">
        <w:rPr>
          <w:lang w:val="fr-FR"/>
        </w:rPr>
        <w:t>’</w:t>
      </w:r>
      <w:r w:rsidRPr="007B38F5">
        <w:rPr>
          <w:lang w:val="fr-FR"/>
        </w:rPr>
        <w:t xml:space="preserve">OMPI (voir le paragraphe 15 du </w:t>
      </w:r>
      <w:r w:rsidR="00B01A42" w:rsidRPr="007B38F5">
        <w:rPr>
          <w:lang w:val="fr-FR"/>
        </w:rPr>
        <w:t>document</w:t>
      </w:r>
      <w:r w:rsidR="00763F66">
        <w:rPr>
          <w:lang w:val="fr-FR"/>
        </w:rPr>
        <w:t> </w:t>
      </w:r>
      <w:r w:rsidR="00B01A42" w:rsidRPr="007B38F5">
        <w:rPr>
          <w:lang w:val="fr-FR"/>
        </w:rPr>
        <w:t>CW</w:t>
      </w:r>
      <w:r w:rsidRPr="007B38F5">
        <w:rPr>
          <w:lang w:val="fr-FR"/>
        </w:rPr>
        <w:t>S/8/24).  À sa dix</w:t>
      </w:r>
      <w:r w:rsidR="00B01A42" w:rsidRPr="007B38F5">
        <w:rPr>
          <w:lang w:val="fr-FR"/>
        </w:rPr>
        <w:t>ième session</w:t>
      </w:r>
      <w:r w:rsidRPr="007B38F5">
        <w:rPr>
          <w:lang w:val="fr-FR"/>
        </w:rPr>
        <w:t xml:space="preserve"> tenue </w:t>
      </w:r>
      <w:r w:rsidR="00B01A42" w:rsidRPr="007B38F5">
        <w:rPr>
          <w:lang w:val="fr-FR"/>
        </w:rPr>
        <w:t>en 2022</w:t>
      </w:r>
      <w:r w:rsidRPr="007B38F5">
        <w:rPr>
          <w:lang w:val="fr-FR"/>
        </w:rPr>
        <w:t>,</w:t>
      </w:r>
      <w:r w:rsidR="00B01A42" w:rsidRPr="007B38F5">
        <w:rPr>
          <w:lang w:val="fr-FR"/>
        </w:rPr>
        <w:t xml:space="preserve"> le CWS</w:t>
      </w:r>
      <w:r w:rsidRPr="007B38F5">
        <w:rPr>
          <w:lang w:val="fr-FR"/>
        </w:rPr>
        <w:t xml:space="preserve"> a adopté la norme ST.97 et a confié à l</w:t>
      </w:r>
      <w:r w:rsidR="00B01A42" w:rsidRPr="007B38F5">
        <w:rPr>
          <w:lang w:val="fr-FR"/>
        </w:rPr>
        <w:t>’</w:t>
      </w:r>
      <w:r w:rsidRPr="007B38F5">
        <w:rPr>
          <w:lang w:val="fr-FR"/>
        </w:rPr>
        <w:t>Équipe d</w:t>
      </w:r>
      <w:r w:rsidR="00B01A42" w:rsidRPr="007B38F5">
        <w:rPr>
          <w:lang w:val="fr-FR"/>
        </w:rPr>
        <w:t>’</w:t>
      </w:r>
      <w:r w:rsidRPr="007B38F5">
        <w:rPr>
          <w:lang w:val="fr-FR"/>
        </w:rPr>
        <w:t>experts chargée</w:t>
      </w:r>
      <w:r w:rsidR="00B01A42" w:rsidRPr="007B38F5">
        <w:rPr>
          <w:lang w:val="fr-FR"/>
        </w:rPr>
        <w:t xml:space="preserve"> des API</w:t>
      </w:r>
      <w:r w:rsidRPr="007B38F5">
        <w:rPr>
          <w:lang w:val="fr-FR"/>
        </w:rPr>
        <w:t xml:space="preserve"> la gestion de la tâche n° 64 (voir le paragraphe 44 du </w:t>
      </w:r>
      <w:r w:rsidR="00B01A42" w:rsidRPr="007B38F5">
        <w:rPr>
          <w:lang w:val="fr-FR"/>
        </w:rPr>
        <w:t>document</w:t>
      </w:r>
      <w:r w:rsidR="00763F66">
        <w:rPr>
          <w:lang w:val="fr-FR"/>
        </w:rPr>
        <w:t> </w:t>
      </w:r>
      <w:r w:rsidR="00B01A42" w:rsidRPr="007B38F5">
        <w:rPr>
          <w:lang w:val="fr-FR"/>
        </w:rPr>
        <w:t>CW</w:t>
      </w:r>
      <w:r w:rsidRPr="007B38F5">
        <w:rPr>
          <w:lang w:val="fr-FR"/>
        </w:rPr>
        <w:t>S/10/22).</w:t>
      </w:r>
    </w:p>
    <w:p w14:paraId="638F4C3E" w14:textId="5D70595C" w:rsidR="00C96140" w:rsidRPr="007B38F5" w:rsidRDefault="00C96140" w:rsidP="00D05F06">
      <w:pPr>
        <w:pStyle w:val="ONUMFS"/>
        <w:rPr>
          <w:szCs w:val="22"/>
          <w:lang w:val="fr-FR"/>
        </w:rPr>
      </w:pPr>
      <w:r w:rsidRPr="007B38F5">
        <w:rPr>
          <w:lang w:val="fr-FR"/>
        </w:rPr>
        <w:t>Les tâches n</w:t>
      </w:r>
      <w:r w:rsidRPr="007B38F5">
        <w:rPr>
          <w:vertAlign w:val="superscript"/>
          <w:lang w:val="fr-FR"/>
        </w:rPr>
        <w:t>os</w:t>
      </w:r>
      <w:r w:rsidRPr="007B38F5">
        <w:rPr>
          <w:lang w:val="fr-FR"/>
        </w:rPr>
        <w:t xml:space="preserve"> 56 et 64, qui sont actuellement confiées à l</w:t>
      </w:r>
      <w:r w:rsidR="00B01A42" w:rsidRPr="007B38F5">
        <w:rPr>
          <w:lang w:val="fr-FR"/>
        </w:rPr>
        <w:t>’</w:t>
      </w:r>
      <w:r w:rsidRPr="007B38F5">
        <w:rPr>
          <w:lang w:val="fr-FR"/>
        </w:rPr>
        <w:t>Équipe d</w:t>
      </w:r>
      <w:r w:rsidR="00B01A42" w:rsidRPr="007B38F5">
        <w:rPr>
          <w:lang w:val="fr-FR"/>
        </w:rPr>
        <w:t>’</w:t>
      </w:r>
      <w:r w:rsidRPr="007B38F5">
        <w:rPr>
          <w:lang w:val="fr-FR"/>
        </w:rPr>
        <w:t>experts chargée</w:t>
      </w:r>
      <w:r w:rsidR="00B01A42" w:rsidRPr="007B38F5">
        <w:rPr>
          <w:lang w:val="fr-FR"/>
        </w:rPr>
        <w:t xml:space="preserve"> des API</w:t>
      </w:r>
      <w:r w:rsidRPr="007B38F5">
        <w:rPr>
          <w:lang w:val="fr-FR"/>
        </w:rPr>
        <w:t>, sont décrites comme suit</w:t>
      </w:r>
      <w:r w:rsidR="00B01A42" w:rsidRPr="007B38F5">
        <w:rPr>
          <w:lang w:val="fr-FR"/>
        </w:rPr>
        <w:t> :</w:t>
      </w:r>
    </w:p>
    <w:p w14:paraId="0B6CCB75" w14:textId="0C686644" w:rsidR="00C96140" w:rsidRPr="007B38F5" w:rsidRDefault="00C96140" w:rsidP="00D05F06">
      <w:pPr>
        <w:pStyle w:val="ONUMFS"/>
        <w:numPr>
          <w:ilvl w:val="0"/>
          <w:numId w:val="10"/>
        </w:numPr>
        <w:ind w:left="1134" w:hanging="567"/>
        <w:rPr>
          <w:szCs w:val="22"/>
          <w:lang w:val="fr-FR"/>
        </w:rPr>
      </w:pPr>
      <w:r w:rsidRPr="007B38F5">
        <w:rPr>
          <w:lang w:val="fr-FR"/>
        </w:rPr>
        <w:t>Tâche n° 56</w:t>
      </w:r>
      <w:r w:rsidR="00B01A42" w:rsidRPr="007B38F5">
        <w:rPr>
          <w:lang w:val="fr-FR"/>
        </w:rPr>
        <w:t> :</w:t>
      </w:r>
      <w:r w:rsidRPr="007B38F5">
        <w:rPr>
          <w:lang w:val="fr-FR"/>
        </w:rPr>
        <w:t xml:space="preserve"> </w:t>
      </w:r>
      <w:r w:rsidRPr="007B38F5">
        <w:rPr>
          <w:i/>
          <w:iCs/>
          <w:lang w:val="fr-FR"/>
        </w:rPr>
        <w:t xml:space="preserve">“Procéder aux révisions et mises à jour nécessaires de la norme ST.90 de </w:t>
      </w:r>
      <w:proofErr w:type="gramStart"/>
      <w:r w:rsidRPr="007B38F5">
        <w:rPr>
          <w:i/>
          <w:iCs/>
          <w:lang w:val="fr-FR"/>
        </w:rPr>
        <w:t>l</w:t>
      </w:r>
      <w:r w:rsidR="00B01A42" w:rsidRPr="007B38F5">
        <w:rPr>
          <w:i/>
          <w:iCs/>
          <w:lang w:val="fr-FR"/>
        </w:rPr>
        <w:t>’</w:t>
      </w:r>
      <w:r w:rsidRPr="007B38F5">
        <w:rPr>
          <w:i/>
          <w:iCs/>
          <w:lang w:val="fr-FR"/>
        </w:rPr>
        <w:t xml:space="preserve">OMPI; </w:t>
      </w:r>
      <w:r w:rsidR="00D76078" w:rsidRPr="007B38F5">
        <w:rPr>
          <w:i/>
          <w:iCs/>
          <w:lang w:val="fr-FR"/>
        </w:rPr>
        <w:t xml:space="preserve"> </w:t>
      </w:r>
      <w:r w:rsidRPr="007B38F5">
        <w:rPr>
          <w:i/>
          <w:iCs/>
          <w:lang w:val="fr-FR"/>
        </w:rPr>
        <w:t>aider</w:t>
      </w:r>
      <w:proofErr w:type="gramEnd"/>
      <w:r w:rsidRPr="007B38F5">
        <w:rPr>
          <w:i/>
          <w:iCs/>
          <w:lang w:val="fr-FR"/>
        </w:rPr>
        <w:t xml:space="preserve"> le Bureau international à élaborer un catalogue unique contenant la liste</w:t>
      </w:r>
      <w:r w:rsidR="00B01A42" w:rsidRPr="007B38F5">
        <w:rPr>
          <w:i/>
          <w:iCs/>
          <w:lang w:val="fr-FR"/>
        </w:rPr>
        <w:t xml:space="preserve"> des API</w:t>
      </w:r>
      <w:r w:rsidRPr="007B38F5">
        <w:rPr>
          <w:i/>
          <w:iCs/>
          <w:lang w:val="fr-FR"/>
        </w:rPr>
        <w:t xml:space="preserve"> mises à disposition par les offices; </w:t>
      </w:r>
      <w:r w:rsidR="00D76078" w:rsidRPr="007B38F5">
        <w:rPr>
          <w:i/>
          <w:iCs/>
          <w:lang w:val="fr-FR"/>
        </w:rPr>
        <w:t xml:space="preserve"> </w:t>
      </w:r>
      <w:r w:rsidRPr="007B38F5">
        <w:rPr>
          <w:i/>
          <w:iCs/>
          <w:lang w:val="fr-FR"/>
        </w:rPr>
        <w:t>et aider le Bureau international à promouvoir et à mettre en œuvre la norme ST.90 de l</w:t>
      </w:r>
      <w:r w:rsidR="00B01A42" w:rsidRPr="007B38F5">
        <w:rPr>
          <w:i/>
          <w:iCs/>
          <w:lang w:val="fr-FR"/>
        </w:rPr>
        <w:t>’</w:t>
      </w:r>
      <w:r w:rsidRPr="007B38F5">
        <w:rPr>
          <w:i/>
          <w:iCs/>
          <w:lang w:val="fr-FR"/>
        </w:rPr>
        <w:t>OMPI”.</w:t>
      </w:r>
      <w:r w:rsidR="00D76078" w:rsidRPr="007B38F5">
        <w:rPr>
          <w:i/>
          <w:iCs/>
          <w:lang w:val="fr-FR"/>
        </w:rPr>
        <w:t xml:space="preserve"> </w:t>
      </w:r>
      <w:r w:rsidRPr="007B38F5">
        <w:rPr>
          <w:i/>
          <w:lang w:val="fr-FR"/>
        </w:rPr>
        <w:t xml:space="preserve"> </w:t>
      </w:r>
      <w:r w:rsidRPr="007B38F5">
        <w:rPr>
          <w:lang w:val="fr-FR"/>
        </w:rPr>
        <w:t>Le CWS a demandé à l</w:t>
      </w:r>
      <w:r w:rsidR="00B01A42" w:rsidRPr="007B38F5">
        <w:rPr>
          <w:lang w:val="fr-FR"/>
        </w:rPr>
        <w:t>’</w:t>
      </w:r>
      <w:r w:rsidRPr="007B38F5">
        <w:rPr>
          <w:lang w:val="fr-FR"/>
        </w:rPr>
        <w:t>Équipe d</w:t>
      </w:r>
      <w:r w:rsidR="00B01A42" w:rsidRPr="007B38F5">
        <w:rPr>
          <w:lang w:val="fr-FR"/>
        </w:rPr>
        <w:t>’</w:t>
      </w:r>
      <w:r w:rsidRPr="007B38F5">
        <w:rPr>
          <w:lang w:val="fr-FR"/>
        </w:rPr>
        <w:t>experts chargée des API de présenter une proposition finale pour le nouveau projet de norme ST.90 à la huit</w:t>
      </w:r>
      <w:r w:rsidR="00B01A42" w:rsidRPr="007B38F5">
        <w:rPr>
          <w:lang w:val="fr-FR"/>
        </w:rPr>
        <w:t>ième session</w:t>
      </w:r>
      <w:r w:rsidRPr="007B38F5">
        <w:rPr>
          <w:lang w:val="fr-FR"/>
        </w:rPr>
        <w:t xml:space="preserve"> du CWS.</w:t>
      </w:r>
    </w:p>
    <w:p w14:paraId="67C5EE51" w14:textId="27496936" w:rsidR="00C96140" w:rsidRPr="007B38F5" w:rsidRDefault="00C96140" w:rsidP="00D05F06">
      <w:pPr>
        <w:pStyle w:val="ONUMFS"/>
        <w:numPr>
          <w:ilvl w:val="0"/>
          <w:numId w:val="10"/>
        </w:numPr>
        <w:ind w:left="1134" w:hanging="567"/>
        <w:rPr>
          <w:szCs w:val="22"/>
          <w:lang w:val="fr-FR"/>
        </w:rPr>
      </w:pPr>
      <w:r w:rsidRPr="007B38F5">
        <w:rPr>
          <w:lang w:val="fr-FR"/>
        </w:rPr>
        <w:t>Tâche n° 64</w:t>
      </w:r>
      <w:r w:rsidR="00B01A42" w:rsidRPr="007B38F5">
        <w:rPr>
          <w:lang w:val="fr-FR"/>
        </w:rPr>
        <w:t> :</w:t>
      </w:r>
      <w:r w:rsidRPr="007B38F5">
        <w:rPr>
          <w:lang w:val="fr-FR"/>
        </w:rPr>
        <w:t xml:space="preserve"> </w:t>
      </w:r>
      <w:r w:rsidRPr="007B38F5">
        <w:rPr>
          <w:i/>
          <w:lang w:val="fr-FR"/>
        </w:rPr>
        <w:t>“Procéder aux modifications et mises à jour nécessaires de la norme ST.97 de l</w:t>
      </w:r>
      <w:r w:rsidR="00B01A42" w:rsidRPr="007B38F5">
        <w:rPr>
          <w:i/>
          <w:lang w:val="fr-FR"/>
        </w:rPr>
        <w:t>’</w:t>
      </w:r>
      <w:r w:rsidRPr="007B38F5">
        <w:rPr>
          <w:i/>
          <w:lang w:val="fr-FR"/>
        </w:rPr>
        <w:t>OMPI”.</w:t>
      </w:r>
    </w:p>
    <w:p w14:paraId="2F5476B6" w14:textId="77777777" w:rsidR="00C96140" w:rsidRPr="007B38F5" w:rsidRDefault="00C96140" w:rsidP="00D05F06">
      <w:pPr>
        <w:pStyle w:val="Heading2"/>
        <w:rPr>
          <w:lang w:val="fr-FR"/>
        </w:rPr>
      </w:pPr>
      <w:r w:rsidRPr="007B38F5">
        <w:rPr>
          <w:lang w:val="fr-FR"/>
        </w:rPr>
        <w:t>Progrès réalisés concernant la tâche n° 56</w:t>
      </w:r>
    </w:p>
    <w:p w14:paraId="565B036D" w14:textId="77777777" w:rsidR="00C96140" w:rsidRPr="007B38F5" w:rsidRDefault="00C96140" w:rsidP="00D05F06">
      <w:pPr>
        <w:pStyle w:val="Heading3"/>
        <w:rPr>
          <w:lang w:val="fr-FR"/>
        </w:rPr>
      </w:pPr>
      <w:r w:rsidRPr="007B38F5">
        <w:rPr>
          <w:lang w:val="fr-FR"/>
        </w:rPr>
        <w:t>Objectifs</w:t>
      </w:r>
    </w:p>
    <w:p w14:paraId="2408C4E4" w14:textId="2FA4E3C6" w:rsidR="00B01A42" w:rsidRPr="007B38F5" w:rsidRDefault="00C96140" w:rsidP="00D05F06">
      <w:pPr>
        <w:pStyle w:val="ONUMFS"/>
        <w:rPr>
          <w:lang w:val="fr-FR"/>
        </w:rPr>
      </w:pPr>
      <w:r w:rsidRPr="007B38F5">
        <w:rPr>
          <w:lang w:val="fr-FR"/>
        </w:rPr>
        <w:t>En menant à bien la tâche n° 56, l</w:t>
      </w:r>
      <w:r w:rsidR="00B01A42" w:rsidRPr="007B38F5">
        <w:rPr>
          <w:lang w:val="fr-FR"/>
        </w:rPr>
        <w:t>’</w:t>
      </w:r>
      <w:r w:rsidRPr="007B38F5">
        <w:rPr>
          <w:lang w:val="fr-FR"/>
        </w:rPr>
        <w:t>équipe d</w:t>
      </w:r>
      <w:r w:rsidR="00B01A42" w:rsidRPr="007B38F5">
        <w:rPr>
          <w:lang w:val="fr-FR"/>
        </w:rPr>
        <w:t>’</w:t>
      </w:r>
      <w:r w:rsidRPr="007B38F5">
        <w:rPr>
          <w:lang w:val="fr-FR"/>
        </w:rPr>
        <w:t xml:space="preserve">experts espère que les offices de propriété intellectuelle bénéficieront </w:t>
      </w:r>
      <w:r w:rsidRPr="007B38F5">
        <w:rPr>
          <w:shd w:val="clear" w:color="auto" w:fill="FFFFFF"/>
          <w:lang w:val="fr-FR"/>
        </w:rPr>
        <w:t xml:space="preserve">à terme </w:t>
      </w:r>
      <w:r w:rsidRPr="007B38F5">
        <w:rPr>
          <w:lang w:val="fr-FR"/>
        </w:rPr>
        <w:t>des avantages suivants</w:t>
      </w:r>
      <w:r w:rsidR="00B01A42" w:rsidRPr="007B38F5">
        <w:rPr>
          <w:lang w:val="fr-FR"/>
        </w:rPr>
        <w:t> :</w:t>
      </w:r>
    </w:p>
    <w:p w14:paraId="7038C58A" w14:textId="134814E9" w:rsidR="00B01A42" w:rsidRPr="007B38F5" w:rsidRDefault="00C96140" w:rsidP="00D05F06">
      <w:pPr>
        <w:pStyle w:val="ONUMFS"/>
        <w:numPr>
          <w:ilvl w:val="0"/>
          <w:numId w:val="11"/>
        </w:numPr>
        <w:tabs>
          <w:tab w:val="clear" w:pos="567"/>
          <w:tab w:val="num" w:pos="1134"/>
        </w:tabs>
        <w:ind w:left="1134" w:hanging="567"/>
        <w:rPr>
          <w:lang w:val="fr-FR"/>
        </w:rPr>
      </w:pPr>
      <w:proofErr w:type="gramStart"/>
      <w:r w:rsidRPr="007B38F5">
        <w:rPr>
          <w:lang w:val="fr-FR"/>
        </w:rPr>
        <w:t>des</w:t>
      </w:r>
      <w:proofErr w:type="gramEnd"/>
      <w:r w:rsidRPr="007B38F5">
        <w:rPr>
          <w:lang w:val="fr-FR"/>
        </w:rPr>
        <w:t xml:space="preserve"> orientations quant aux pratiques recommandées dans l</w:t>
      </w:r>
      <w:r w:rsidR="00B01A42" w:rsidRPr="007B38F5">
        <w:rPr>
          <w:lang w:val="fr-FR"/>
        </w:rPr>
        <w:t>’</w:t>
      </w:r>
      <w:r w:rsidRPr="007B38F5">
        <w:rPr>
          <w:lang w:val="fr-FR"/>
        </w:rPr>
        <w:t>industrie, quelle que soit la taille de l</w:t>
      </w:r>
      <w:r w:rsidR="00B01A42" w:rsidRPr="007B38F5">
        <w:rPr>
          <w:lang w:val="fr-FR"/>
        </w:rPr>
        <w:t>’</w:t>
      </w:r>
      <w:r w:rsidRPr="007B38F5">
        <w:rPr>
          <w:lang w:val="fr-FR"/>
        </w:rPr>
        <w:t>office;</w:t>
      </w:r>
    </w:p>
    <w:p w14:paraId="74FA3155" w14:textId="77777777" w:rsidR="00B01A42" w:rsidRPr="007B38F5" w:rsidRDefault="00C96140" w:rsidP="00D05F06">
      <w:pPr>
        <w:pStyle w:val="ONUMFS"/>
        <w:numPr>
          <w:ilvl w:val="0"/>
          <w:numId w:val="11"/>
        </w:numPr>
        <w:tabs>
          <w:tab w:val="clear" w:pos="567"/>
          <w:tab w:val="num" w:pos="1134"/>
        </w:tabs>
        <w:ind w:left="1134" w:hanging="567"/>
        <w:rPr>
          <w:lang w:val="fr-FR"/>
        </w:rPr>
      </w:pPr>
      <w:proofErr w:type="gramStart"/>
      <w:r w:rsidRPr="007B38F5">
        <w:rPr>
          <w:lang w:val="fr-FR"/>
        </w:rPr>
        <w:t>une</w:t>
      </w:r>
      <w:proofErr w:type="gramEnd"/>
      <w:r w:rsidRPr="007B38F5">
        <w:rPr>
          <w:lang w:val="fr-FR"/>
        </w:rPr>
        <w:t xml:space="preserve"> recommandation concernant une structure de données pertinente et un vocabulaire commercial normalisé qui faciliteraient la communication entre les machines ou les applications logicielles mises au point par les offices de propriété intellectuelle;</w:t>
      </w:r>
    </w:p>
    <w:p w14:paraId="645FAA94" w14:textId="1C280537" w:rsidR="00B01A42" w:rsidRPr="007B38F5" w:rsidRDefault="00C96140" w:rsidP="00D05F06">
      <w:pPr>
        <w:pStyle w:val="ONUMFS"/>
        <w:numPr>
          <w:ilvl w:val="0"/>
          <w:numId w:val="11"/>
        </w:numPr>
        <w:tabs>
          <w:tab w:val="clear" w:pos="567"/>
          <w:tab w:val="num" w:pos="1134"/>
        </w:tabs>
        <w:ind w:left="1134" w:hanging="567"/>
        <w:rPr>
          <w:lang w:val="fr-FR"/>
        </w:rPr>
      </w:pPr>
      <w:proofErr w:type="gramStart"/>
      <w:r w:rsidRPr="007B38F5">
        <w:rPr>
          <w:lang w:val="fr-FR"/>
        </w:rPr>
        <w:t>une</w:t>
      </w:r>
      <w:proofErr w:type="gramEnd"/>
      <w:r w:rsidRPr="007B38F5">
        <w:rPr>
          <w:lang w:val="fr-FR"/>
        </w:rPr>
        <w:t xml:space="preserve"> recommandation concernant des solutions de sécurité et d</w:t>
      </w:r>
      <w:r w:rsidR="00B01A42" w:rsidRPr="007B38F5">
        <w:rPr>
          <w:lang w:val="fr-FR"/>
        </w:rPr>
        <w:t>’</w:t>
      </w:r>
      <w:r w:rsidRPr="007B38F5">
        <w:rPr>
          <w:lang w:val="fr-FR"/>
        </w:rPr>
        <w:t>authentification qui aiderait les offices de propriété intellectuelle à choisir des logiciels et des approches d</w:t>
      </w:r>
      <w:r w:rsidR="00B01A42" w:rsidRPr="007B38F5">
        <w:rPr>
          <w:lang w:val="fr-FR"/>
        </w:rPr>
        <w:t>’</w:t>
      </w:r>
      <w:r w:rsidRPr="007B38F5">
        <w:rPr>
          <w:lang w:val="fr-FR"/>
        </w:rPr>
        <w:t xml:space="preserve">authentification lorsque différents niveaux de sécurité sont nécessaires; </w:t>
      </w:r>
      <w:r w:rsidR="00D76078" w:rsidRPr="007B38F5">
        <w:rPr>
          <w:lang w:val="fr-FR"/>
        </w:rPr>
        <w:t xml:space="preserve"> </w:t>
      </w:r>
      <w:r w:rsidRPr="007B38F5">
        <w:rPr>
          <w:lang w:val="fr-FR"/>
        </w:rPr>
        <w:t>et</w:t>
      </w:r>
    </w:p>
    <w:p w14:paraId="7554E4C5" w14:textId="29A6AB91" w:rsidR="00C96140" w:rsidRPr="007B38F5" w:rsidRDefault="00C96140" w:rsidP="00D05F06">
      <w:pPr>
        <w:pStyle w:val="ONUMFS"/>
        <w:numPr>
          <w:ilvl w:val="0"/>
          <w:numId w:val="11"/>
        </w:numPr>
        <w:tabs>
          <w:tab w:val="clear" w:pos="567"/>
          <w:tab w:val="num" w:pos="1134"/>
        </w:tabs>
        <w:ind w:left="1134" w:hanging="567"/>
        <w:rPr>
          <w:szCs w:val="22"/>
          <w:lang w:val="fr-FR"/>
        </w:rPr>
      </w:pPr>
      <w:proofErr w:type="gramStart"/>
      <w:r w:rsidRPr="007B38F5">
        <w:rPr>
          <w:lang w:val="fr-FR"/>
        </w:rPr>
        <w:t>une</w:t>
      </w:r>
      <w:proofErr w:type="gramEnd"/>
      <w:r w:rsidRPr="007B38F5">
        <w:rPr>
          <w:lang w:val="fr-FR"/>
        </w:rPr>
        <w:t xml:space="preserve"> convention de dénomination qui propose une approche normalisée concernant l</w:t>
      </w:r>
      <w:r w:rsidR="00B01A42" w:rsidRPr="007B38F5">
        <w:rPr>
          <w:lang w:val="fr-FR"/>
        </w:rPr>
        <w:t>’</w:t>
      </w:r>
      <w:r w:rsidRPr="007B38F5">
        <w:rPr>
          <w:lang w:val="fr-FR"/>
        </w:rPr>
        <w:t>identification des ressources de données, le contrôle desdites ressources facilitant l</w:t>
      </w:r>
      <w:r w:rsidR="00B01A42" w:rsidRPr="007B38F5">
        <w:rPr>
          <w:lang w:val="fr-FR"/>
        </w:rPr>
        <w:t>’</w:t>
      </w:r>
      <w:r w:rsidRPr="007B38F5">
        <w:rPr>
          <w:lang w:val="fr-FR"/>
        </w:rPr>
        <w:t>échange de données relatives à la propriété intellectuelle au niveau international.</w:t>
      </w:r>
    </w:p>
    <w:p w14:paraId="54D950DA" w14:textId="6AAD2430" w:rsidR="00C96140" w:rsidRPr="007B38F5" w:rsidRDefault="00C96140" w:rsidP="00D05F06">
      <w:pPr>
        <w:pStyle w:val="Heading3"/>
        <w:rPr>
          <w:lang w:val="fr-FR"/>
        </w:rPr>
      </w:pPr>
      <w:r w:rsidRPr="007B38F5">
        <w:rPr>
          <w:lang w:val="fr-FR"/>
        </w:rPr>
        <w:t>Actions pertinentes pour l</w:t>
      </w:r>
      <w:r w:rsidR="00B01A42" w:rsidRPr="007B38F5">
        <w:rPr>
          <w:lang w:val="fr-FR"/>
        </w:rPr>
        <w:t>’</w:t>
      </w:r>
      <w:r w:rsidRPr="007B38F5">
        <w:rPr>
          <w:lang w:val="fr-FR"/>
        </w:rPr>
        <w:t>année 2023</w:t>
      </w:r>
    </w:p>
    <w:p w14:paraId="2FFF9BA1" w14:textId="1BD8890E" w:rsidR="00C96140" w:rsidRPr="007B38F5" w:rsidRDefault="00C96140" w:rsidP="00D05F06">
      <w:pPr>
        <w:pStyle w:val="ONUMFS"/>
        <w:rPr>
          <w:szCs w:val="22"/>
          <w:lang w:val="fr-FR"/>
        </w:rPr>
      </w:pPr>
      <w:r w:rsidRPr="007B38F5">
        <w:rPr>
          <w:lang w:val="fr-FR"/>
        </w:rPr>
        <w:t>L</w:t>
      </w:r>
      <w:r w:rsidR="00B01A42" w:rsidRPr="007B38F5">
        <w:rPr>
          <w:lang w:val="fr-FR"/>
        </w:rPr>
        <w:t>’</w:t>
      </w:r>
      <w:r w:rsidRPr="007B38F5">
        <w:rPr>
          <w:lang w:val="fr-FR"/>
        </w:rPr>
        <w:t>Équipe d</w:t>
      </w:r>
      <w:r w:rsidR="00B01A42" w:rsidRPr="007B38F5">
        <w:rPr>
          <w:lang w:val="fr-FR"/>
        </w:rPr>
        <w:t>’</w:t>
      </w:r>
      <w:r w:rsidRPr="007B38F5">
        <w:rPr>
          <w:lang w:val="fr-FR"/>
        </w:rPr>
        <w:t>experts chargée</w:t>
      </w:r>
      <w:r w:rsidR="00B01A42" w:rsidRPr="007B38F5">
        <w:rPr>
          <w:lang w:val="fr-FR"/>
        </w:rPr>
        <w:t xml:space="preserve"> des API</w:t>
      </w:r>
      <w:r w:rsidRPr="007B38F5">
        <w:rPr>
          <w:lang w:val="fr-FR"/>
        </w:rPr>
        <w:t xml:space="preserve"> s</w:t>
      </w:r>
      <w:r w:rsidR="00B01A42" w:rsidRPr="007B38F5">
        <w:rPr>
          <w:lang w:val="fr-FR"/>
        </w:rPr>
        <w:t>’</w:t>
      </w:r>
      <w:r w:rsidRPr="007B38F5">
        <w:rPr>
          <w:lang w:val="fr-FR"/>
        </w:rPr>
        <w:t>est réunie en ligne pour examiner les amélioration</w:t>
      </w:r>
      <w:r w:rsidR="00763F66">
        <w:rPr>
          <w:lang w:val="fr-FR"/>
        </w:rPr>
        <w:t>s</w:t>
      </w:r>
      <w:r w:rsidRPr="007B38F5">
        <w:rPr>
          <w:lang w:val="fr-FR"/>
        </w:rPr>
        <w:t xml:space="preserve"> qui pourraient être apportées aux normes ST.90 et ST.97 de l</w:t>
      </w:r>
      <w:r w:rsidR="00B01A42" w:rsidRPr="007B38F5">
        <w:rPr>
          <w:lang w:val="fr-FR"/>
        </w:rPr>
        <w:t>’</w:t>
      </w:r>
      <w:r w:rsidRPr="007B38F5">
        <w:rPr>
          <w:lang w:val="fr-FR"/>
        </w:rPr>
        <w:t xml:space="preserve">OMPI chaque trimestre </w:t>
      </w:r>
      <w:r w:rsidR="00B01A42" w:rsidRPr="007B38F5">
        <w:rPr>
          <w:lang w:val="fr-FR"/>
        </w:rPr>
        <w:t>en 2023</w:t>
      </w:r>
      <w:r w:rsidRPr="007B38F5">
        <w:rPr>
          <w:lang w:val="fr-FR"/>
        </w:rPr>
        <w:t xml:space="preserve"> et a poursuivi ses discussions en ligne dans son espace </w:t>
      </w:r>
      <w:r w:rsidR="00763F66">
        <w:rPr>
          <w:lang w:val="fr-FR"/>
        </w:rPr>
        <w:t>wiki</w:t>
      </w:r>
      <w:r w:rsidR="00DB7A76" w:rsidRPr="007B38F5">
        <w:rPr>
          <w:lang w:val="fr-FR"/>
        </w:rPr>
        <w:t>.  Lo</w:t>
      </w:r>
      <w:r w:rsidRPr="007B38F5">
        <w:rPr>
          <w:lang w:val="fr-FR"/>
        </w:rPr>
        <w:t>rs de ces discussions, l</w:t>
      </w:r>
      <w:r w:rsidR="00B01A42" w:rsidRPr="007B38F5">
        <w:rPr>
          <w:lang w:val="fr-FR"/>
        </w:rPr>
        <w:t>’</w:t>
      </w:r>
      <w:r w:rsidRPr="007B38F5">
        <w:rPr>
          <w:lang w:val="fr-FR"/>
        </w:rPr>
        <w:t>équipe d</w:t>
      </w:r>
      <w:r w:rsidR="00B01A42" w:rsidRPr="007B38F5">
        <w:rPr>
          <w:lang w:val="fr-FR"/>
        </w:rPr>
        <w:t>’</w:t>
      </w:r>
      <w:r w:rsidRPr="007B38F5">
        <w:rPr>
          <w:lang w:val="fr-FR"/>
        </w:rPr>
        <w:t>experts a confirmé que les points à traiter en priorité concernant la tâche n° 56 pour l</w:t>
      </w:r>
      <w:r w:rsidR="00B01A42" w:rsidRPr="007B38F5">
        <w:rPr>
          <w:lang w:val="fr-FR"/>
        </w:rPr>
        <w:t>’</w:t>
      </w:r>
      <w:r w:rsidRPr="007B38F5">
        <w:rPr>
          <w:lang w:val="fr-FR"/>
        </w:rPr>
        <w:t>année civile 2023 étaient les suivants</w:t>
      </w:r>
      <w:r w:rsidR="00B01A42" w:rsidRPr="007B38F5">
        <w:rPr>
          <w:lang w:val="fr-FR"/>
        </w:rPr>
        <w:t> :</w:t>
      </w:r>
    </w:p>
    <w:p w14:paraId="7C02408F" w14:textId="416DDD4E" w:rsidR="00C96140" w:rsidRPr="007B38F5" w:rsidRDefault="00C96140" w:rsidP="00D05F06">
      <w:pPr>
        <w:pStyle w:val="ONUMFS"/>
        <w:numPr>
          <w:ilvl w:val="0"/>
          <w:numId w:val="12"/>
        </w:numPr>
        <w:tabs>
          <w:tab w:val="clear" w:pos="567"/>
          <w:tab w:val="num" w:pos="1134"/>
        </w:tabs>
        <w:ind w:left="1134" w:hanging="567"/>
        <w:rPr>
          <w:szCs w:val="22"/>
          <w:lang w:val="fr-FR"/>
        </w:rPr>
      </w:pPr>
      <w:proofErr w:type="gramStart"/>
      <w:r w:rsidRPr="007B38F5">
        <w:rPr>
          <w:lang w:val="fr-FR"/>
        </w:rPr>
        <w:t>mise</w:t>
      </w:r>
      <w:proofErr w:type="gramEnd"/>
      <w:r w:rsidRPr="007B38F5">
        <w:rPr>
          <w:lang w:val="fr-FR"/>
        </w:rPr>
        <w:t xml:space="preserve"> au point d</w:t>
      </w:r>
      <w:r w:rsidR="00B01A42" w:rsidRPr="007B38F5">
        <w:rPr>
          <w:lang w:val="fr-FR"/>
        </w:rPr>
        <w:t>’</w:t>
      </w:r>
      <w:r w:rsidRPr="007B38F5">
        <w:rPr>
          <w:lang w:val="fr-FR"/>
        </w:rPr>
        <w:t>un catalogue unique des API;</w:t>
      </w:r>
    </w:p>
    <w:p w14:paraId="7D739C51" w14:textId="2D3632E6" w:rsidR="00C96140" w:rsidRPr="007B38F5" w:rsidRDefault="00C96140" w:rsidP="00D05F06">
      <w:pPr>
        <w:pStyle w:val="ONUMFS"/>
        <w:numPr>
          <w:ilvl w:val="0"/>
          <w:numId w:val="12"/>
        </w:numPr>
        <w:tabs>
          <w:tab w:val="clear" w:pos="567"/>
          <w:tab w:val="num" w:pos="1134"/>
        </w:tabs>
        <w:ind w:left="1134" w:hanging="567"/>
        <w:rPr>
          <w:szCs w:val="22"/>
          <w:lang w:val="fr-FR"/>
        </w:rPr>
      </w:pPr>
      <w:proofErr w:type="gramStart"/>
      <w:r w:rsidRPr="007B38F5">
        <w:rPr>
          <w:lang w:val="fr-FR"/>
        </w:rPr>
        <w:t>élaboration</w:t>
      </w:r>
      <w:proofErr w:type="gramEnd"/>
      <w:r w:rsidRPr="007B38F5">
        <w:rPr>
          <w:lang w:val="fr-FR"/>
        </w:rPr>
        <w:t xml:space="preserve"> d</w:t>
      </w:r>
      <w:r w:rsidR="00B01A42" w:rsidRPr="007B38F5">
        <w:rPr>
          <w:lang w:val="fr-FR"/>
        </w:rPr>
        <w:t>’</w:t>
      </w:r>
      <w:r w:rsidRPr="007B38F5">
        <w:rPr>
          <w:lang w:val="fr-FR"/>
        </w:rPr>
        <w:t>une proposition de révision de la norme ST.90 de l</w:t>
      </w:r>
      <w:r w:rsidR="00B01A42" w:rsidRPr="007B38F5">
        <w:rPr>
          <w:lang w:val="fr-FR"/>
        </w:rPr>
        <w:t>’</w:t>
      </w:r>
      <w:r w:rsidRPr="007B38F5">
        <w:rPr>
          <w:lang w:val="fr-FR"/>
        </w:rPr>
        <w:t xml:space="preserve">OMPI tenant compte de la </w:t>
      </w:r>
      <w:r w:rsidR="00763F66">
        <w:rPr>
          <w:lang w:val="fr-FR"/>
        </w:rPr>
        <w:t>n</w:t>
      </w:r>
      <w:r w:rsidRPr="007B38F5">
        <w:rPr>
          <w:lang w:val="fr-FR"/>
        </w:rPr>
        <w:t>orme ST.97 de l</w:t>
      </w:r>
      <w:r w:rsidR="00B01A42" w:rsidRPr="007B38F5">
        <w:rPr>
          <w:lang w:val="fr-FR"/>
        </w:rPr>
        <w:t>’</w:t>
      </w:r>
      <w:r w:rsidRPr="007B38F5">
        <w:rPr>
          <w:lang w:val="fr-FR"/>
        </w:rPr>
        <w:t xml:space="preserve">OMPI et de ses révisions; </w:t>
      </w:r>
      <w:r w:rsidR="00D76078" w:rsidRPr="007B38F5">
        <w:rPr>
          <w:lang w:val="fr-FR"/>
        </w:rPr>
        <w:t xml:space="preserve"> </w:t>
      </w:r>
      <w:r w:rsidRPr="007B38F5">
        <w:rPr>
          <w:lang w:val="fr-FR"/>
        </w:rPr>
        <w:t>et</w:t>
      </w:r>
    </w:p>
    <w:p w14:paraId="5740BEB1" w14:textId="4EFEDAEF" w:rsidR="00C96140" w:rsidRPr="007B38F5" w:rsidRDefault="00C96140" w:rsidP="00D05F06">
      <w:pPr>
        <w:pStyle w:val="ONUMFS"/>
        <w:numPr>
          <w:ilvl w:val="0"/>
          <w:numId w:val="12"/>
        </w:numPr>
        <w:tabs>
          <w:tab w:val="clear" w:pos="567"/>
          <w:tab w:val="num" w:pos="1134"/>
        </w:tabs>
        <w:ind w:left="1134" w:hanging="567"/>
        <w:rPr>
          <w:szCs w:val="22"/>
          <w:lang w:val="fr-FR"/>
        </w:rPr>
      </w:pPr>
      <w:proofErr w:type="gramStart"/>
      <w:r w:rsidRPr="007B38F5">
        <w:rPr>
          <w:lang w:val="fr-FR"/>
        </w:rPr>
        <w:t>organisation</w:t>
      </w:r>
      <w:proofErr w:type="gramEnd"/>
      <w:r w:rsidRPr="007B38F5">
        <w:rPr>
          <w:lang w:val="fr-FR"/>
        </w:rPr>
        <w:t xml:space="preserve"> d</w:t>
      </w:r>
      <w:r w:rsidR="00B01A42" w:rsidRPr="007B38F5">
        <w:rPr>
          <w:lang w:val="fr-FR"/>
        </w:rPr>
        <w:t>’</w:t>
      </w:r>
      <w:r w:rsidRPr="007B38F5">
        <w:rPr>
          <w:lang w:val="fr-FR"/>
        </w:rPr>
        <w:t>une manifestation consacrée à la Journée</w:t>
      </w:r>
      <w:r w:rsidR="00B01A42" w:rsidRPr="007B38F5">
        <w:rPr>
          <w:lang w:val="fr-FR"/>
        </w:rPr>
        <w:t xml:space="preserve"> des API</w:t>
      </w:r>
      <w:r w:rsidRPr="007B38F5">
        <w:rPr>
          <w:lang w:val="fr-FR"/>
        </w:rPr>
        <w:t xml:space="preserve"> de l</w:t>
      </w:r>
      <w:r w:rsidR="00B01A42" w:rsidRPr="007B38F5">
        <w:rPr>
          <w:lang w:val="fr-FR"/>
        </w:rPr>
        <w:t>’</w:t>
      </w:r>
      <w:r w:rsidRPr="007B38F5">
        <w:rPr>
          <w:lang w:val="fr-FR"/>
        </w:rPr>
        <w:t xml:space="preserve">OMPI 2023, semblable à celle organisée </w:t>
      </w:r>
      <w:r w:rsidR="00B01A42" w:rsidRPr="007B38F5">
        <w:rPr>
          <w:lang w:val="fr-FR"/>
        </w:rPr>
        <w:t>en 2020</w:t>
      </w:r>
      <w:r w:rsidRPr="007B38F5">
        <w:rPr>
          <w:lang w:val="fr-FR"/>
        </w:rPr>
        <w:t xml:space="preserve"> par le Bureau international.</w:t>
      </w:r>
    </w:p>
    <w:p w14:paraId="69E08276" w14:textId="77777777" w:rsidR="00C96140" w:rsidRPr="007B38F5" w:rsidRDefault="00C96140" w:rsidP="00D05F06">
      <w:pPr>
        <w:pStyle w:val="Heading3"/>
        <w:rPr>
          <w:lang w:val="fr-FR"/>
        </w:rPr>
      </w:pPr>
      <w:r w:rsidRPr="007B38F5">
        <w:rPr>
          <w:lang w:val="fr-FR"/>
        </w:rPr>
        <w:lastRenderedPageBreak/>
        <w:t>Difficultés ou dépendances potentielles</w:t>
      </w:r>
    </w:p>
    <w:p w14:paraId="15C7DBB6" w14:textId="47CBB7C0" w:rsidR="00B01A42" w:rsidRPr="007B38F5" w:rsidRDefault="00C96140" w:rsidP="00D05F06">
      <w:pPr>
        <w:pStyle w:val="ONUMFS"/>
        <w:rPr>
          <w:lang w:val="fr-FR"/>
        </w:rPr>
      </w:pPr>
      <w:r w:rsidRPr="007B38F5">
        <w:rPr>
          <w:lang w:val="fr-FR"/>
        </w:rPr>
        <w:t>L</w:t>
      </w:r>
      <w:r w:rsidR="00B01A42" w:rsidRPr="007B38F5">
        <w:rPr>
          <w:lang w:val="fr-FR"/>
        </w:rPr>
        <w:t>’</w:t>
      </w:r>
      <w:r w:rsidRPr="007B38F5">
        <w:rPr>
          <w:lang w:val="fr-FR"/>
        </w:rPr>
        <w:t>Équipe d</w:t>
      </w:r>
      <w:r w:rsidR="00B01A42" w:rsidRPr="007B38F5">
        <w:rPr>
          <w:lang w:val="fr-FR"/>
        </w:rPr>
        <w:t>’</w:t>
      </w:r>
      <w:r w:rsidRPr="007B38F5">
        <w:rPr>
          <w:lang w:val="fr-FR"/>
        </w:rPr>
        <w:t>experts chargée</w:t>
      </w:r>
      <w:r w:rsidR="00B01A42" w:rsidRPr="007B38F5">
        <w:rPr>
          <w:lang w:val="fr-FR"/>
        </w:rPr>
        <w:t xml:space="preserve"> des API</w:t>
      </w:r>
      <w:r w:rsidRPr="007B38F5">
        <w:rPr>
          <w:lang w:val="fr-FR"/>
        </w:rPr>
        <w:t xml:space="preserve"> a recensé des difficultés potentielles à surmonter pour atteindre ces objectifs, notamment la possibilité de garantir la participation des offices de propriété intellectuelle aux activités menées par l</w:t>
      </w:r>
      <w:r w:rsidR="00B01A42" w:rsidRPr="007B38F5">
        <w:rPr>
          <w:lang w:val="fr-FR"/>
        </w:rPr>
        <w:t>’</w:t>
      </w:r>
      <w:r w:rsidRPr="007B38F5">
        <w:rPr>
          <w:lang w:val="fr-FR"/>
        </w:rPr>
        <w:t>équipe d</w:t>
      </w:r>
      <w:r w:rsidR="00B01A42" w:rsidRPr="007B38F5">
        <w:rPr>
          <w:lang w:val="fr-FR"/>
        </w:rPr>
        <w:t>’</w:t>
      </w:r>
      <w:r w:rsidRPr="007B38F5">
        <w:rPr>
          <w:lang w:val="fr-FR"/>
        </w:rPr>
        <w:t>experts, ainsi que des contraintes de temps et de ressources.</w:t>
      </w:r>
    </w:p>
    <w:p w14:paraId="5F41ADCF" w14:textId="1722313E" w:rsidR="00C96140" w:rsidRPr="007B38F5" w:rsidRDefault="00C96140" w:rsidP="00D05F06">
      <w:pPr>
        <w:pStyle w:val="Heading3"/>
        <w:rPr>
          <w:lang w:val="fr-FR"/>
        </w:rPr>
      </w:pPr>
      <w:r w:rsidRPr="007B38F5">
        <w:rPr>
          <w:lang w:val="fr-FR"/>
        </w:rPr>
        <w:t>Évaluation des progrès accomplis</w:t>
      </w:r>
    </w:p>
    <w:p w14:paraId="6F83311B" w14:textId="63D8492E" w:rsidR="00B01A42" w:rsidRPr="007B38F5" w:rsidRDefault="00C96140" w:rsidP="00D05F06">
      <w:pPr>
        <w:pStyle w:val="ONUMFS"/>
        <w:rPr>
          <w:lang w:val="fr-FR"/>
        </w:rPr>
      </w:pPr>
      <w:r w:rsidRPr="007B38F5">
        <w:rPr>
          <w:lang w:val="fr-FR"/>
        </w:rPr>
        <w:t>Malgré ces difficultés, les progrès indiqués ci</w:t>
      </w:r>
      <w:r w:rsidR="00EE1CE5">
        <w:rPr>
          <w:lang w:val="fr-FR"/>
        </w:rPr>
        <w:noBreakHyphen/>
      </w:r>
      <w:r w:rsidRPr="007B38F5">
        <w:rPr>
          <w:lang w:val="fr-FR"/>
        </w:rPr>
        <w:t>après ont été accomplis en ce qui concerne chacun des objectifs susmentionnés.</w:t>
      </w:r>
    </w:p>
    <w:p w14:paraId="599E2F91" w14:textId="2BCF8366" w:rsidR="00C96140" w:rsidRPr="007B38F5" w:rsidRDefault="00C96140" w:rsidP="00D05F06">
      <w:pPr>
        <w:pStyle w:val="Heading4"/>
        <w:rPr>
          <w:lang w:val="fr-FR"/>
        </w:rPr>
      </w:pPr>
      <w:r w:rsidRPr="007B38F5">
        <w:rPr>
          <w:lang w:val="fr-FR"/>
        </w:rPr>
        <w:t>Mise au point d</w:t>
      </w:r>
      <w:r w:rsidR="00B01A42" w:rsidRPr="007B38F5">
        <w:rPr>
          <w:lang w:val="fr-FR"/>
        </w:rPr>
        <w:t>’</w:t>
      </w:r>
      <w:r w:rsidRPr="007B38F5">
        <w:rPr>
          <w:lang w:val="fr-FR"/>
        </w:rPr>
        <w:t>un catalogue unique des API</w:t>
      </w:r>
    </w:p>
    <w:p w14:paraId="2493BF0B" w14:textId="6FD90BED" w:rsidR="00C96140" w:rsidRPr="007B38F5" w:rsidRDefault="00C96140" w:rsidP="00D05F06">
      <w:pPr>
        <w:pStyle w:val="ONUMFS"/>
        <w:rPr>
          <w:lang w:val="fr-FR"/>
        </w:rPr>
      </w:pPr>
      <w:r w:rsidRPr="007B38F5">
        <w:rPr>
          <w:lang w:val="fr-FR"/>
        </w:rPr>
        <w:t>Le catalogue unique</w:t>
      </w:r>
      <w:r w:rsidR="00B01A42" w:rsidRPr="007B38F5">
        <w:rPr>
          <w:lang w:val="fr-FR"/>
        </w:rPr>
        <w:t xml:space="preserve"> des API</w:t>
      </w:r>
      <w:r w:rsidRPr="007B38F5">
        <w:rPr>
          <w:lang w:val="fr-FR"/>
        </w:rPr>
        <w:t xml:space="preserve"> est proposé comme un outil automatisé qui parcourt les sites publics des offices de propriété intellectuelle pour saisir</w:t>
      </w:r>
      <w:r w:rsidR="00B01A42" w:rsidRPr="007B38F5">
        <w:rPr>
          <w:lang w:val="fr-FR"/>
        </w:rPr>
        <w:t xml:space="preserve"> les API</w:t>
      </w:r>
      <w:r w:rsidRPr="007B38F5">
        <w:rPr>
          <w:lang w:val="fr-FR"/>
        </w:rPr>
        <w:t xml:space="preserve"> publiques qu</w:t>
      </w:r>
      <w:r w:rsidR="00B01A42" w:rsidRPr="007B38F5">
        <w:rPr>
          <w:lang w:val="fr-FR"/>
        </w:rPr>
        <w:t>’</w:t>
      </w:r>
      <w:r w:rsidRPr="007B38F5">
        <w:rPr>
          <w:lang w:val="fr-FR"/>
        </w:rPr>
        <w:t>ils fournissent et il a été proposé pour la première fois lors de la huit</w:t>
      </w:r>
      <w:r w:rsidR="00B01A42" w:rsidRPr="007B38F5">
        <w:rPr>
          <w:lang w:val="fr-FR"/>
        </w:rPr>
        <w:t>ième session du CWS</w:t>
      </w:r>
      <w:r w:rsidRPr="007B38F5">
        <w:rPr>
          <w:lang w:val="fr-FR"/>
        </w:rPr>
        <w:t xml:space="preserve"> (voir le paragraphe 17 du </w:t>
      </w:r>
      <w:r w:rsidR="00B01A42" w:rsidRPr="007B38F5">
        <w:rPr>
          <w:lang w:val="fr-FR"/>
        </w:rPr>
        <w:t>document</w:t>
      </w:r>
      <w:r w:rsidR="00763F66">
        <w:rPr>
          <w:lang w:val="fr-FR"/>
        </w:rPr>
        <w:t> </w:t>
      </w:r>
      <w:r w:rsidR="00B01A42" w:rsidRPr="007B38F5">
        <w:rPr>
          <w:lang w:val="fr-FR"/>
        </w:rPr>
        <w:t>CW</w:t>
      </w:r>
      <w:r w:rsidRPr="007B38F5">
        <w:rPr>
          <w:lang w:val="fr-FR"/>
        </w:rPr>
        <w:t>S/8/24).  La proposition initiale consistait à fournir une liste de ces API plutôt qu</w:t>
      </w:r>
      <w:r w:rsidR="00B01A42" w:rsidRPr="007B38F5">
        <w:rPr>
          <w:lang w:val="fr-FR"/>
        </w:rPr>
        <w:t>’</w:t>
      </w:r>
      <w:r w:rsidRPr="007B38F5">
        <w:rPr>
          <w:lang w:val="fr-FR"/>
        </w:rPr>
        <w:t>une passerelle, et a été soutenue par les membres de l</w:t>
      </w:r>
      <w:r w:rsidR="00B01A42" w:rsidRPr="007B38F5">
        <w:rPr>
          <w:lang w:val="fr-FR"/>
        </w:rPr>
        <w:t>’</w:t>
      </w:r>
      <w:r w:rsidRPr="007B38F5">
        <w:rPr>
          <w:lang w:val="fr-FR"/>
        </w:rPr>
        <w:t>Équipe d</w:t>
      </w:r>
      <w:r w:rsidR="00B01A42" w:rsidRPr="007B38F5">
        <w:rPr>
          <w:lang w:val="fr-FR"/>
        </w:rPr>
        <w:t>’</w:t>
      </w:r>
      <w:r w:rsidRPr="007B38F5">
        <w:rPr>
          <w:lang w:val="fr-FR"/>
        </w:rPr>
        <w:t>experts chargée</w:t>
      </w:r>
      <w:r w:rsidR="00B01A42" w:rsidRPr="007B38F5">
        <w:rPr>
          <w:lang w:val="fr-FR"/>
        </w:rPr>
        <w:t xml:space="preserve"> des API</w:t>
      </w:r>
      <w:r w:rsidRPr="007B38F5">
        <w:rPr>
          <w:lang w:val="fr-FR"/>
        </w:rPr>
        <w:t xml:space="preserve"> à l</w:t>
      </w:r>
      <w:r w:rsidR="00B01A42" w:rsidRPr="007B38F5">
        <w:rPr>
          <w:lang w:val="fr-FR"/>
        </w:rPr>
        <w:t>’</w:t>
      </w:r>
      <w:r w:rsidRPr="007B38F5">
        <w:rPr>
          <w:lang w:val="fr-FR"/>
        </w:rPr>
        <w:t>époq</w:t>
      </w:r>
      <w:r w:rsidR="00DB7A76" w:rsidRPr="007B38F5">
        <w:rPr>
          <w:lang w:val="fr-FR"/>
        </w:rPr>
        <w:t>ue.  Le</w:t>
      </w:r>
      <w:r w:rsidRPr="007B38F5">
        <w:rPr>
          <w:lang w:val="fr-FR"/>
        </w:rPr>
        <w:t xml:space="preserve"> Bureau international a alors proposé un portail comme option amélior</w:t>
      </w:r>
      <w:r w:rsidR="00DB7A76" w:rsidRPr="007B38F5">
        <w:rPr>
          <w:lang w:val="fr-FR"/>
        </w:rPr>
        <w:t>ée.  Le</w:t>
      </w:r>
      <w:r w:rsidRPr="007B38F5">
        <w:rPr>
          <w:lang w:val="fr-FR"/>
        </w:rPr>
        <w:t xml:space="preserve"> concept de base consiste à créer un “portail” de catalogue</w:t>
      </w:r>
      <w:r w:rsidR="00B01A42" w:rsidRPr="007B38F5">
        <w:rPr>
          <w:lang w:val="fr-FR"/>
        </w:rPr>
        <w:t xml:space="preserve"> des API</w:t>
      </w:r>
      <w:r w:rsidRPr="007B38F5">
        <w:rPr>
          <w:lang w:val="fr-FR"/>
        </w:rPr>
        <w:t xml:space="preserve"> qui répertorie</w:t>
      </w:r>
      <w:r w:rsidR="00B01A42" w:rsidRPr="007B38F5">
        <w:rPr>
          <w:lang w:val="fr-FR"/>
        </w:rPr>
        <w:t xml:space="preserve"> les API</w:t>
      </w:r>
      <w:r w:rsidRPr="007B38F5">
        <w:rPr>
          <w:lang w:val="fr-FR"/>
        </w:rPr>
        <w:t xml:space="preserve"> publiques offrant des données ou des services liés à la propriété intellectuelle publiés par les offices de propriété intellectuelle et qui serait automatiquement mis à jour à intervalles réguliers.</w:t>
      </w:r>
    </w:p>
    <w:p w14:paraId="70C1F36C" w14:textId="313A7A54" w:rsidR="00B01A42" w:rsidRPr="007B38F5" w:rsidRDefault="00C96140" w:rsidP="00D05F06">
      <w:pPr>
        <w:pStyle w:val="ONUMFS"/>
        <w:rPr>
          <w:lang w:val="fr-FR"/>
        </w:rPr>
      </w:pPr>
      <w:r w:rsidRPr="007B38F5">
        <w:rPr>
          <w:lang w:val="fr-FR"/>
        </w:rPr>
        <w:t>Les besoins des utilisateurs pour ce projet ont été approuvés dans l</w:t>
      </w:r>
      <w:r w:rsidR="00B01A42" w:rsidRPr="007B38F5">
        <w:rPr>
          <w:lang w:val="fr-FR"/>
        </w:rPr>
        <w:t>’</w:t>
      </w:r>
      <w:r w:rsidRPr="007B38F5">
        <w:rPr>
          <w:lang w:val="fr-FR"/>
        </w:rPr>
        <w:t>espace wiki de l</w:t>
      </w:r>
      <w:r w:rsidR="00B01A42" w:rsidRPr="007B38F5">
        <w:rPr>
          <w:lang w:val="fr-FR"/>
        </w:rPr>
        <w:t>’</w:t>
      </w:r>
      <w:r w:rsidRPr="007B38F5">
        <w:rPr>
          <w:lang w:val="fr-FR"/>
        </w:rPr>
        <w:t>équipe d</w:t>
      </w:r>
      <w:r w:rsidR="00B01A42" w:rsidRPr="007B38F5">
        <w:rPr>
          <w:lang w:val="fr-FR"/>
        </w:rPr>
        <w:t>’</w:t>
      </w:r>
      <w:r w:rsidRPr="007B38F5">
        <w:rPr>
          <w:lang w:val="fr-FR"/>
        </w:rPr>
        <w:t>experts après deux</w:t>
      </w:r>
      <w:r w:rsidR="00D76078" w:rsidRPr="007B38F5">
        <w:rPr>
          <w:lang w:val="fr-FR"/>
        </w:rPr>
        <w:t> </w:t>
      </w:r>
      <w:r w:rsidRPr="007B38F5">
        <w:rPr>
          <w:lang w:val="fr-FR"/>
        </w:rPr>
        <w:t>séries de discussions dans l</w:t>
      </w:r>
      <w:r w:rsidR="00B01A42" w:rsidRPr="007B38F5">
        <w:rPr>
          <w:lang w:val="fr-FR"/>
        </w:rPr>
        <w:t>’</w:t>
      </w:r>
      <w:r w:rsidRPr="007B38F5">
        <w:rPr>
          <w:lang w:val="fr-FR"/>
        </w:rPr>
        <w:t>espace wi</w:t>
      </w:r>
      <w:r w:rsidR="00DB7A76" w:rsidRPr="007B38F5">
        <w:rPr>
          <w:lang w:val="fr-FR"/>
        </w:rPr>
        <w:t>ki.  Un</w:t>
      </w:r>
      <w:r w:rsidRPr="007B38F5">
        <w:rPr>
          <w:lang w:val="fr-FR"/>
        </w:rPr>
        <w:t>e ébauche interactive du portail proposé pour le catalogue</w:t>
      </w:r>
      <w:r w:rsidR="00B01A42" w:rsidRPr="007B38F5">
        <w:rPr>
          <w:lang w:val="fr-FR"/>
        </w:rPr>
        <w:t xml:space="preserve"> des API</w:t>
      </w:r>
      <w:r w:rsidRPr="007B38F5">
        <w:rPr>
          <w:lang w:val="fr-FR"/>
        </w:rPr>
        <w:t xml:space="preserve"> de l</w:t>
      </w:r>
      <w:r w:rsidR="00B01A42" w:rsidRPr="007B38F5">
        <w:rPr>
          <w:lang w:val="fr-FR"/>
        </w:rPr>
        <w:t>’</w:t>
      </w:r>
      <w:r w:rsidRPr="007B38F5">
        <w:rPr>
          <w:lang w:val="fr-FR"/>
        </w:rPr>
        <w:t>OMPI a été présentée par le Bureau international à l</w:t>
      </w:r>
      <w:r w:rsidR="00B01A42" w:rsidRPr="007B38F5">
        <w:rPr>
          <w:lang w:val="fr-FR"/>
        </w:rPr>
        <w:t>’</w:t>
      </w:r>
      <w:r w:rsidRPr="007B38F5">
        <w:rPr>
          <w:lang w:val="fr-FR"/>
        </w:rPr>
        <w:t>équipe d</w:t>
      </w:r>
      <w:r w:rsidR="00B01A42" w:rsidRPr="007B38F5">
        <w:rPr>
          <w:lang w:val="fr-FR"/>
        </w:rPr>
        <w:t>’</w:t>
      </w:r>
      <w:r w:rsidRPr="007B38F5">
        <w:rPr>
          <w:lang w:val="fr-FR"/>
        </w:rPr>
        <w:t>exper</w:t>
      </w:r>
      <w:r w:rsidR="00DB7A76" w:rsidRPr="007B38F5">
        <w:rPr>
          <w:lang w:val="fr-FR"/>
        </w:rPr>
        <w:t>ts.  Le</w:t>
      </w:r>
      <w:r w:rsidRPr="007B38F5">
        <w:rPr>
          <w:lang w:val="fr-FR"/>
        </w:rPr>
        <w:t>s différents éléments de filtrage et la présentation générale ont séduit les membres de l</w:t>
      </w:r>
      <w:r w:rsidR="00B01A42" w:rsidRPr="007B38F5">
        <w:rPr>
          <w:lang w:val="fr-FR"/>
        </w:rPr>
        <w:t>’</w:t>
      </w:r>
      <w:r w:rsidRPr="007B38F5">
        <w:rPr>
          <w:lang w:val="fr-FR"/>
        </w:rPr>
        <w:t>équipe d</w:t>
      </w:r>
      <w:r w:rsidR="00B01A42" w:rsidRPr="007B38F5">
        <w:rPr>
          <w:lang w:val="fr-FR"/>
        </w:rPr>
        <w:t>’</w:t>
      </w:r>
      <w:r w:rsidRPr="007B38F5">
        <w:rPr>
          <w:lang w:val="fr-FR"/>
        </w:rPr>
        <w:t>experts.</w:t>
      </w:r>
    </w:p>
    <w:p w14:paraId="6249692E" w14:textId="1297F2DF" w:rsidR="00C96140" w:rsidRPr="007B38F5" w:rsidRDefault="00C96140" w:rsidP="00D05F06">
      <w:pPr>
        <w:pStyle w:val="ONUMFS"/>
        <w:rPr>
          <w:rFonts w:eastAsia="Times New Roman"/>
          <w:szCs w:val="22"/>
          <w:lang w:val="fr-FR"/>
        </w:rPr>
      </w:pPr>
      <w:r w:rsidRPr="007B38F5">
        <w:rPr>
          <w:lang w:val="fr-FR"/>
        </w:rPr>
        <w:t>Le Bureau international, en collaboration avec l</w:t>
      </w:r>
      <w:r w:rsidR="00B01A42" w:rsidRPr="007B38F5">
        <w:rPr>
          <w:lang w:val="fr-FR"/>
        </w:rPr>
        <w:t>’</w:t>
      </w:r>
      <w:r w:rsidRPr="007B38F5">
        <w:rPr>
          <w:lang w:val="fr-FR"/>
        </w:rPr>
        <w:t>équipe d</w:t>
      </w:r>
      <w:r w:rsidR="00B01A42" w:rsidRPr="007B38F5">
        <w:rPr>
          <w:lang w:val="fr-FR"/>
        </w:rPr>
        <w:t>’</w:t>
      </w:r>
      <w:r w:rsidRPr="007B38F5">
        <w:rPr>
          <w:lang w:val="fr-FR"/>
        </w:rPr>
        <w:t>experts, envisage d</w:t>
      </w:r>
      <w:r w:rsidR="00B01A42" w:rsidRPr="007B38F5">
        <w:rPr>
          <w:lang w:val="fr-FR"/>
        </w:rPr>
        <w:t>’</w:t>
      </w:r>
      <w:r w:rsidRPr="007B38F5">
        <w:rPr>
          <w:lang w:val="fr-FR"/>
        </w:rPr>
        <w:t>explorer les fichiers de spécification d</w:t>
      </w:r>
      <w:r w:rsidR="00B01A42" w:rsidRPr="007B38F5">
        <w:rPr>
          <w:lang w:val="fr-FR"/>
        </w:rPr>
        <w:t>’</w:t>
      </w:r>
      <w:r w:rsidRPr="007B38F5">
        <w:rPr>
          <w:lang w:val="fr-FR"/>
        </w:rPr>
        <w:t xml:space="preserve">API, fournis dans des formats normalisés (par exemple </w:t>
      </w:r>
      <w:proofErr w:type="spellStart"/>
      <w:r w:rsidRPr="007B38F5">
        <w:rPr>
          <w:lang w:val="fr-FR"/>
        </w:rPr>
        <w:t>OpenAPI</w:t>
      </w:r>
      <w:proofErr w:type="spellEnd"/>
      <w:r w:rsidRPr="007B38F5">
        <w:rPr>
          <w:lang w:val="fr-FR"/>
        </w:rPr>
        <w:t xml:space="preserve"> ou WSDL), afin de saisir les informations requises, et de mettre en œuvre des mises à jour manuelles lorsque l</w:t>
      </w:r>
      <w:r w:rsidR="00B01A42" w:rsidRPr="007B38F5">
        <w:rPr>
          <w:lang w:val="fr-FR"/>
        </w:rPr>
        <w:t>’</w:t>
      </w:r>
      <w:r w:rsidRPr="007B38F5">
        <w:rPr>
          <w:lang w:val="fr-FR"/>
        </w:rPr>
        <w:t>exploration automatique n</w:t>
      </w:r>
      <w:r w:rsidR="00B01A42" w:rsidRPr="007B38F5">
        <w:rPr>
          <w:lang w:val="fr-FR"/>
        </w:rPr>
        <w:t>’</w:t>
      </w:r>
      <w:r w:rsidRPr="007B38F5">
        <w:rPr>
          <w:lang w:val="fr-FR"/>
        </w:rPr>
        <w:t>est pas réalisab</w:t>
      </w:r>
      <w:r w:rsidR="00DB7A76" w:rsidRPr="007B38F5">
        <w:rPr>
          <w:lang w:val="fr-FR"/>
        </w:rPr>
        <w:t>le.  Le</w:t>
      </w:r>
      <w:r w:rsidRPr="007B38F5">
        <w:rPr>
          <w:lang w:val="fr-FR"/>
        </w:rPr>
        <w:t>s offices de propriété intellectuelle seront encouragés à envoyer au Bureau international</w:t>
      </w:r>
      <w:r w:rsidR="00B01A42" w:rsidRPr="007B38F5">
        <w:rPr>
          <w:lang w:val="fr-FR"/>
        </w:rPr>
        <w:t xml:space="preserve"> les URL</w:t>
      </w:r>
      <w:r w:rsidRPr="007B38F5">
        <w:rPr>
          <w:lang w:val="fr-FR"/>
        </w:rPr>
        <w:t xml:space="preserve"> de leurs services API et les fichiers de spécification d</w:t>
      </w:r>
      <w:r w:rsidR="00B01A42" w:rsidRPr="007B38F5">
        <w:rPr>
          <w:lang w:val="fr-FR"/>
        </w:rPr>
        <w:t>’</w:t>
      </w:r>
      <w:r w:rsidRPr="007B38F5">
        <w:rPr>
          <w:lang w:val="fr-FR"/>
        </w:rPr>
        <w:t>API correspondan</w:t>
      </w:r>
      <w:r w:rsidR="00DB7A76" w:rsidRPr="007B38F5">
        <w:rPr>
          <w:lang w:val="fr-FR"/>
        </w:rPr>
        <w:t>ts.  Le</w:t>
      </w:r>
      <w:r w:rsidRPr="007B38F5">
        <w:rPr>
          <w:lang w:val="fr-FR"/>
        </w:rPr>
        <w:t xml:space="preserve"> Bureau international élaborera également un ensemble de lignes directrices détaillées afin d</w:t>
      </w:r>
      <w:r w:rsidR="00B01A42" w:rsidRPr="007B38F5">
        <w:rPr>
          <w:lang w:val="fr-FR"/>
        </w:rPr>
        <w:t>’</w:t>
      </w:r>
      <w:r w:rsidRPr="007B38F5">
        <w:rPr>
          <w:lang w:val="fr-FR"/>
        </w:rPr>
        <w:t xml:space="preserve">aider les offices de propriété intellectuelle à mettre à jour leurs API, leurs spécifications et les documents connexes, </w:t>
      </w:r>
      <w:proofErr w:type="gramStart"/>
      <w:r w:rsidRPr="007B38F5">
        <w:rPr>
          <w:lang w:val="fr-FR"/>
        </w:rPr>
        <w:t>de manière à ce</w:t>
      </w:r>
      <w:proofErr w:type="gramEnd"/>
      <w:r w:rsidRPr="007B38F5">
        <w:rPr>
          <w:lang w:val="fr-FR"/>
        </w:rPr>
        <w:t xml:space="preserve"> qu</w:t>
      </w:r>
      <w:r w:rsidR="00B01A42" w:rsidRPr="007B38F5">
        <w:rPr>
          <w:lang w:val="fr-FR"/>
        </w:rPr>
        <w:t>’</w:t>
      </w:r>
      <w:r w:rsidRPr="007B38F5">
        <w:rPr>
          <w:lang w:val="fr-FR"/>
        </w:rPr>
        <w:t>ils puissent être automatiquement indexés par le robot du catalogue</w:t>
      </w:r>
      <w:r w:rsidR="00B01A42" w:rsidRPr="007B38F5">
        <w:rPr>
          <w:lang w:val="fr-FR"/>
        </w:rPr>
        <w:t xml:space="preserve"> des API</w:t>
      </w:r>
      <w:r w:rsidRPr="007B38F5">
        <w:rPr>
          <w:lang w:val="fr-FR"/>
        </w:rPr>
        <w:t xml:space="preserve"> de l</w:t>
      </w:r>
      <w:r w:rsidR="00B01A42" w:rsidRPr="007B38F5">
        <w:rPr>
          <w:lang w:val="fr-FR"/>
        </w:rPr>
        <w:t>’</w:t>
      </w:r>
      <w:r w:rsidRPr="007B38F5">
        <w:rPr>
          <w:lang w:val="fr-FR"/>
        </w:rPr>
        <w:t>O</w:t>
      </w:r>
      <w:r w:rsidR="00DB7A76" w:rsidRPr="007B38F5">
        <w:rPr>
          <w:lang w:val="fr-FR"/>
        </w:rPr>
        <w:t>MPI.  Ce</w:t>
      </w:r>
      <w:r w:rsidRPr="007B38F5">
        <w:rPr>
          <w:lang w:val="fr-FR"/>
        </w:rPr>
        <w:t xml:space="preserve">s lignes directrices serviront de feuille de route aux nouveaux participants potentiels, </w:t>
      </w:r>
      <w:r w:rsidR="00B01A42" w:rsidRPr="007B38F5">
        <w:rPr>
          <w:lang w:val="fr-FR"/>
        </w:rPr>
        <w:t>y compris</w:t>
      </w:r>
      <w:r w:rsidRPr="007B38F5">
        <w:rPr>
          <w:lang w:val="fr-FR"/>
        </w:rPr>
        <w:t xml:space="preserve"> aux offices de propriété intellectuelle et aux sociétés, lorsqu</w:t>
      </w:r>
      <w:r w:rsidR="00B01A42" w:rsidRPr="007B38F5">
        <w:rPr>
          <w:lang w:val="fr-FR"/>
        </w:rPr>
        <w:t>’</w:t>
      </w:r>
      <w:r w:rsidRPr="007B38F5">
        <w:rPr>
          <w:lang w:val="fr-FR"/>
        </w:rPr>
        <w:t>ils se joindront à cette initiative.</w:t>
      </w:r>
    </w:p>
    <w:p w14:paraId="74E82D7D" w14:textId="2ABE18E4" w:rsidR="00B01A42" w:rsidRPr="007B38F5" w:rsidRDefault="00C96140" w:rsidP="00D05F06">
      <w:pPr>
        <w:pStyle w:val="ONUMFS"/>
        <w:rPr>
          <w:lang w:val="fr-FR"/>
        </w:rPr>
      </w:pPr>
      <w:r w:rsidRPr="007B38F5">
        <w:rPr>
          <w:lang w:val="fr-FR"/>
        </w:rPr>
        <w:t>Le Bureau international propose que la mise au point du portail du catalogue</w:t>
      </w:r>
      <w:r w:rsidR="00B01A42" w:rsidRPr="007B38F5">
        <w:rPr>
          <w:lang w:val="fr-FR"/>
        </w:rPr>
        <w:t xml:space="preserve"> des API</w:t>
      </w:r>
      <w:r w:rsidRPr="007B38F5">
        <w:rPr>
          <w:lang w:val="fr-FR"/>
        </w:rPr>
        <w:t xml:space="preserve"> de l</w:t>
      </w:r>
      <w:r w:rsidR="00B01A42" w:rsidRPr="007B38F5">
        <w:rPr>
          <w:lang w:val="fr-FR"/>
        </w:rPr>
        <w:t>’</w:t>
      </w:r>
      <w:r w:rsidRPr="007B38F5">
        <w:rPr>
          <w:lang w:val="fr-FR"/>
        </w:rPr>
        <w:t>OMPI soit un nouvel exemple de projet de coopération entre les offices de propriété intellectuelle au profit de la communauté de la propriété intellectuel</w:t>
      </w:r>
      <w:r w:rsidR="00DB7A76" w:rsidRPr="007B38F5">
        <w:rPr>
          <w:lang w:val="fr-FR"/>
        </w:rPr>
        <w:t xml:space="preserve">le.  À </w:t>
      </w:r>
      <w:r w:rsidRPr="007B38F5">
        <w:rPr>
          <w:lang w:val="fr-FR"/>
        </w:rPr>
        <w:t>cet égard, le Bureau international a proposé que</w:t>
      </w:r>
      <w:r w:rsidR="00B01A42" w:rsidRPr="007B38F5">
        <w:rPr>
          <w:lang w:val="fr-FR"/>
        </w:rPr>
        <w:t xml:space="preserve"> les API</w:t>
      </w:r>
      <w:r w:rsidRPr="007B38F5">
        <w:rPr>
          <w:lang w:val="fr-FR"/>
        </w:rPr>
        <w:t xml:space="preserve"> fournies par tous les offices de l</w:t>
      </w:r>
      <w:r w:rsidR="00B01A42" w:rsidRPr="007B38F5">
        <w:rPr>
          <w:lang w:val="fr-FR"/>
        </w:rPr>
        <w:t>’</w:t>
      </w:r>
      <w:r w:rsidRPr="007B38F5">
        <w:rPr>
          <w:lang w:val="fr-FR"/>
        </w:rPr>
        <w:t>équipe d</w:t>
      </w:r>
      <w:r w:rsidR="00B01A42" w:rsidRPr="007B38F5">
        <w:rPr>
          <w:lang w:val="fr-FR"/>
        </w:rPr>
        <w:t>’</w:t>
      </w:r>
      <w:r w:rsidRPr="007B38F5">
        <w:rPr>
          <w:lang w:val="fr-FR"/>
        </w:rPr>
        <w:t>experts soient prises en compte dans le cadre du projet de mise au point et a invité les coresponsables de l</w:t>
      </w:r>
      <w:r w:rsidR="00B01A42" w:rsidRPr="007B38F5">
        <w:rPr>
          <w:lang w:val="fr-FR"/>
        </w:rPr>
        <w:t>’</w:t>
      </w:r>
      <w:r w:rsidRPr="007B38F5">
        <w:rPr>
          <w:lang w:val="fr-FR"/>
        </w:rPr>
        <w:t>Équipe d</w:t>
      </w:r>
      <w:r w:rsidR="00B01A42" w:rsidRPr="007B38F5">
        <w:rPr>
          <w:lang w:val="fr-FR"/>
        </w:rPr>
        <w:t>’</w:t>
      </w:r>
      <w:r w:rsidRPr="007B38F5">
        <w:rPr>
          <w:lang w:val="fr-FR"/>
        </w:rPr>
        <w:t>experts chargée</w:t>
      </w:r>
      <w:r w:rsidR="00B01A42" w:rsidRPr="007B38F5">
        <w:rPr>
          <w:lang w:val="fr-FR"/>
        </w:rPr>
        <w:t xml:space="preserve"> des API</w:t>
      </w:r>
      <w:r w:rsidRPr="007B38F5">
        <w:rPr>
          <w:lang w:val="fr-FR"/>
        </w:rPr>
        <w:t xml:space="preserve"> à se joindre au comité directeur du projet.</w:t>
      </w:r>
    </w:p>
    <w:p w14:paraId="190E5755" w14:textId="42535A3F" w:rsidR="00C96140" w:rsidRPr="007B38F5" w:rsidRDefault="00C96140" w:rsidP="00D05F06">
      <w:pPr>
        <w:pStyle w:val="ONUMFS"/>
        <w:rPr>
          <w:rFonts w:eastAsia="Times New Roman"/>
          <w:szCs w:val="22"/>
          <w:lang w:val="fr-FR"/>
        </w:rPr>
      </w:pPr>
      <w:r w:rsidRPr="007B38F5">
        <w:rPr>
          <w:lang w:val="fr-FR"/>
        </w:rPr>
        <w:t>Le Bureau international a lancé un appel d</w:t>
      </w:r>
      <w:r w:rsidR="00B01A42" w:rsidRPr="007B38F5">
        <w:rPr>
          <w:lang w:val="fr-FR"/>
        </w:rPr>
        <w:t>’</w:t>
      </w:r>
      <w:r w:rsidRPr="007B38F5">
        <w:rPr>
          <w:lang w:val="fr-FR"/>
        </w:rPr>
        <w:t>offres pour sélectionner une société chargée de la mise en œuvre du porta</w:t>
      </w:r>
      <w:r w:rsidR="00DB7A76" w:rsidRPr="007B38F5">
        <w:rPr>
          <w:lang w:val="fr-FR"/>
        </w:rPr>
        <w:t>il.  Un</w:t>
      </w:r>
      <w:r w:rsidRPr="007B38F5">
        <w:rPr>
          <w:lang w:val="fr-FR"/>
        </w:rPr>
        <w:t>e fois le fournisseur sélectionné, le comité directeur du projet sera mis en place et le projet débutera par une réunion de lancement prévue en octobre.</w:t>
      </w:r>
    </w:p>
    <w:p w14:paraId="4DCB2ABE" w14:textId="01F39656" w:rsidR="00B01A42" w:rsidRPr="007B38F5" w:rsidRDefault="00C96140" w:rsidP="00D53E54">
      <w:pPr>
        <w:pStyle w:val="ONUMFS"/>
        <w:keepNext/>
        <w:rPr>
          <w:lang w:val="fr-FR"/>
        </w:rPr>
      </w:pPr>
      <w:r w:rsidRPr="007B38F5">
        <w:rPr>
          <w:lang w:val="fr-FR"/>
        </w:rPr>
        <w:lastRenderedPageBreak/>
        <w:t>Les principaux objectifs de ce projet sont les suivants</w:t>
      </w:r>
      <w:r w:rsidR="00B01A42" w:rsidRPr="007B38F5">
        <w:rPr>
          <w:lang w:val="fr-FR"/>
        </w:rPr>
        <w:t> :</w:t>
      </w:r>
    </w:p>
    <w:p w14:paraId="656154A2" w14:textId="5BA46BDF" w:rsidR="00C96140" w:rsidRPr="007B38F5" w:rsidRDefault="00C96140" w:rsidP="00D05F06">
      <w:pPr>
        <w:pStyle w:val="ONUMFS"/>
        <w:numPr>
          <w:ilvl w:val="0"/>
          <w:numId w:val="13"/>
        </w:numPr>
        <w:tabs>
          <w:tab w:val="clear" w:pos="567"/>
          <w:tab w:val="num" w:pos="1134"/>
        </w:tabs>
        <w:ind w:left="1134" w:hanging="567"/>
        <w:rPr>
          <w:szCs w:val="22"/>
          <w:lang w:val="fr-FR"/>
        </w:rPr>
      </w:pPr>
      <w:proofErr w:type="gramStart"/>
      <w:r w:rsidRPr="007B38F5">
        <w:rPr>
          <w:lang w:val="fr-FR"/>
        </w:rPr>
        <w:t>analyser</w:t>
      </w:r>
      <w:proofErr w:type="gramEnd"/>
      <w:r w:rsidRPr="007B38F5">
        <w:rPr>
          <w:lang w:val="fr-FR"/>
        </w:rPr>
        <w:t xml:space="preserve"> et documenter les services API fournis par les offices de propriété intellectuelle participante;</w:t>
      </w:r>
    </w:p>
    <w:p w14:paraId="06BFB2FC" w14:textId="43809D69" w:rsidR="00B01A42" w:rsidRPr="007B38F5" w:rsidRDefault="00C96140" w:rsidP="00D05F06">
      <w:pPr>
        <w:pStyle w:val="ONUMFS"/>
        <w:numPr>
          <w:ilvl w:val="0"/>
          <w:numId w:val="13"/>
        </w:numPr>
        <w:tabs>
          <w:tab w:val="clear" w:pos="567"/>
          <w:tab w:val="num" w:pos="1134"/>
        </w:tabs>
        <w:ind w:left="1134" w:hanging="567"/>
        <w:rPr>
          <w:lang w:val="fr-FR"/>
        </w:rPr>
      </w:pPr>
      <w:proofErr w:type="gramStart"/>
      <w:r w:rsidRPr="007B38F5">
        <w:rPr>
          <w:lang w:val="fr-FR"/>
        </w:rPr>
        <w:t>déterminer</w:t>
      </w:r>
      <w:proofErr w:type="gramEnd"/>
      <w:r w:rsidRPr="007B38F5">
        <w:rPr>
          <w:lang w:val="fr-FR"/>
        </w:rPr>
        <w:t xml:space="preserve"> les meilleures solutions pour automatiser autant que possible le processus d</w:t>
      </w:r>
      <w:r w:rsidR="00B01A42" w:rsidRPr="007B38F5">
        <w:rPr>
          <w:lang w:val="fr-FR"/>
        </w:rPr>
        <w:t>’</w:t>
      </w:r>
      <w:r w:rsidRPr="007B38F5">
        <w:rPr>
          <w:lang w:val="fr-FR"/>
        </w:rPr>
        <w:t>exploration;</w:t>
      </w:r>
    </w:p>
    <w:p w14:paraId="1F145AF6" w14:textId="21CA7A01" w:rsidR="00C96140" w:rsidRPr="007B38F5" w:rsidRDefault="00C96140" w:rsidP="00D05F06">
      <w:pPr>
        <w:pStyle w:val="ONUMFS"/>
        <w:numPr>
          <w:ilvl w:val="0"/>
          <w:numId w:val="13"/>
        </w:numPr>
        <w:tabs>
          <w:tab w:val="clear" w:pos="567"/>
          <w:tab w:val="num" w:pos="1134"/>
        </w:tabs>
        <w:ind w:left="1134" w:hanging="567"/>
        <w:rPr>
          <w:szCs w:val="22"/>
          <w:lang w:val="fr-FR"/>
        </w:rPr>
      </w:pPr>
      <w:proofErr w:type="gramStart"/>
      <w:r w:rsidRPr="007B38F5">
        <w:rPr>
          <w:lang w:val="fr-FR"/>
        </w:rPr>
        <w:t>élaborer</w:t>
      </w:r>
      <w:proofErr w:type="gramEnd"/>
      <w:r w:rsidRPr="007B38F5">
        <w:rPr>
          <w:lang w:val="fr-FR"/>
        </w:rPr>
        <w:t xml:space="preserve"> un ensemble de lignes directrices détaillées afin d</w:t>
      </w:r>
      <w:r w:rsidR="00B01A42" w:rsidRPr="007B38F5">
        <w:rPr>
          <w:lang w:val="fr-FR"/>
        </w:rPr>
        <w:t>’</w:t>
      </w:r>
      <w:r w:rsidRPr="007B38F5">
        <w:rPr>
          <w:lang w:val="fr-FR"/>
        </w:rPr>
        <w:t xml:space="preserve">aider les offices de propriété intellectuelle à mettre à jour leurs API, leurs spécifications et les documents connexes; </w:t>
      </w:r>
      <w:r w:rsidR="00D76078" w:rsidRPr="007B38F5">
        <w:rPr>
          <w:lang w:val="fr-FR"/>
        </w:rPr>
        <w:t xml:space="preserve"> </w:t>
      </w:r>
      <w:r w:rsidRPr="007B38F5">
        <w:rPr>
          <w:lang w:val="fr-FR"/>
        </w:rPr>
        <w:t>et</w:t>
      </w:r>
    </w:p>
    <w:p w14:paraId="18A6AFA0" w14:textId="6FB73820" w:rsidR="00B01A42" w:rsidRPr="007B38F5" w:rsidRDefault="00C96140" w:rsidP="00D05F06">
      <w:pPr>
        <w:pStyle w:val="ONUMFS"/>
        <w:numPr>
          <w:ilvl w:val="0"/>
          <w:numId w:val="13"/>
        </w:numPr>
        <w:tabs>
          <w:tab w:val="clear" w:pos="567"/>
          <w:tab w:val="num" w:pos="1134"/>
        </w:tabs>
        <w:ind w:left="1134" w:hanging="567"/>
        <w:rPr>
          <w:lang w:val="fr-FR"/>
        </w:rPr>
      </w:pPr>
      <w:proofErr w:type="gramStart"/>
      <w:r w:rsidRPr="007B38F5">
        <w:rPr>
          <w:lang w:val="fr-FR"/>
        </w:rPr>
        <w:t>définir</w:t>
      </w:r>
      <w:proofErr w:type="gramEnd"/>
      <w:r w:rsidRPr="007B38F5">
        <w:rPr>
          <w:lang w:val="fr-FR"/>
        </w:rPr>
        <w:t xml:space="preserve"> une liste d</w:t>
      </w:r>
      <w:r w:rsidR="00B01A42" w:rsidRPr="007B38F5">
        <w:rPr>
          <w:lang w:val="fr-FR"/>
        </w:rPr>
        <w:t>’</w:t>
      </w:r>
      <w:r w:rsidRPr="007B38F5">
        <w:rPr>
          <w:lang w:val="fr-FR"/>
        </w:rPr>
        <w:t xml:space="preserve">étiquettes/catégorisations communes; </w:t>
      </w:r>
      <w:r w:rsidR="00D76078" w:rsidRPr="007B38F5">
        <w:rPr>
          <w:lang w:val="fr-FR"/>
        </w:rPr>
        <w:t xml:space="preserve"> </w:t>
      </w:r>
      <w:r w:rsidRPr="007B38F5">
        <w:rPr>
          <w:lang w:val="fr-FR"/>
        </w:rPr>
        <w:t>et</w:t>
      </w:r>
    </w:p>
    <w:p w14:paraId="6C9077E7" w14:textId="03421184" w:rsidR="00C96140" w:rsidRPr="007B38F5" w:rsidRDefault="00C96140" w:rsidP="00D05F06">
      <w:pPr>
        <w:pStyle w:val="ONUMFS"/>
        <w:numPr>
          <w:ilvl w:val="0"/>
          <w:numId w:val="13"/>
        </w:numPr>
        <w:tabs>
          <w:tab w:val="clear" w:pos="567"/>
          <w:tab w:val="num" w:pos="1134"/>
        </w:tabs>
        <w:ind w:left="1134" w:hanging="567"/>
        <w:rPr>
          <w:szCs w:val="22"/>
          <w:lang w:val="fr-FR"/>
        </w:rPr>
      </w:pPr>
      <w:proofErr w:type="gramStart"/>
      <w:r w:rsidRPr="007B38F5">
        <w:rPr>
          <w:lang w:val="fr-FR"/>
        </w:rPr>
        <w:t>déterminer</w:t>
      </w:r>
      <w:proofErr w:type="gramEnd"/>
      <w:r w:rsidRPr="007B38F5">
        <w:rPr>
          <w:lang w:val="fr-FR"/>
        </w:rPr>
        <w:t xml:space="preserve"> les informations essentielles et facultatives que les offices de propriété intellectuelle doivent fournir au Bureau international.</w:t>
      </w:r>
    </w:p>
    <w:p w14:paraId="7D54D31F" w14:textId="6391FD05" w:rsidR="00C96140" w:rsidRPr="007B38F5" w:rsidRDefault="00C96140" w:rsidP="008A2DAC">
      <w:pPr>
        <w:pStyle w:val="Heading4"/>
        <w:rPr>
          <w:lang w:val="fr-FR"/>
        </w:rPr>
      </w:pPr>
      <w:r w:rsidRPr="007B38F5">
        <w:rPr>
          <w:lang w:val="fr-FR"/>
        </w:rPr>
        <w:t>Révision et mises à jour de la norme ST.90 de l</w:t>
      </w:r>
      <w:r w:rsidR="00B01A42" w:rsidRPr="007B38F5">
        <w:rPr>
          <w:lang w:val="fr-FR"/>
        </w:rPr>
        <w:t>’</w:t>
      </w:r>
      <w:r w:rsidRPr="007B38F5">
        <w:rPr>
          <w:lang w:val="fr-FR"/>
        </w:rPr>
        <w:t>OMPI</w:t>
      </w:r>
    </w:p>
    <w:p w14:paraId="3A34565B" w14:textId="7A8EF541" w:rsidR="00C96140" w:rsidRPr="007B38F5" w:rsidRDefault="00C96140" w:rsidP="00D05F06">
      <w:pPr>
        <w:pStyle w:val="ONUMFS"/>
        <w:rPr>
          <w:szCs w:val="22"/>
          <w:lang w:val="fr-FR"/>
        </w:rPr>
      </w:pPr>
      <w:r w:rsidRPr="007B38F5">
        <w:rPr>
          <w:lang w:val="fr-FR"/>
        </w:rPr>
        <w:t>Conformément à la décision prise lors de la dix</w:t>
      </w:r>
      <w:r w:rsidR="00B01A42" w:rsidRPr="007B38F5">
        <w:rPr>
          <w:lang w:val="fr-FR"/>
        </w:rPr>
        <w:t>ième session du CWS</w:t>
      </w:r>
      <w:r w:rsidRPr="007B38F5">
        <w:rPr>
          <w:lang w:val="fr-FR"/>
        </w:rPr>
        <w:t>, le Secrétariat a apporté les modifications rédactionnelles nécessaires à la norme ST.90 de l</w:t>
      </w:r>
      <w:r w:rsidR="00B01A42" w:rsidRPr="007B38F5">
        <w:rPr>
          <w:lang w:val="fr-FR"/>
        </w:rPr>
        <w:t>’</w:t>
      </w:r>
      <w:r w:rsidRPr="007B38F5">
        <w:rPr>
          <w:lang w:val="fr-FR"/>
        </w:rPr>
        <w:t xml:space="preserve">OMPI dans le cadre de la tâche n° 56 (voir les paragraphes 47 et 48 du </w:t>
      </w:r>
      <w:r w:rsidR="00B01A42" w:rsidRPr="007B38F5">
        <w:rPr>
          <w:lang w:val="fr-FR"/>
        </w:rPr>
        <w:t>document</w:t>
      </w:r>
      <w:r w:rsidR="00763F66">
        <w:t> </w:t>
      </w:r>
      <w:r w:rsidR="00B01A42" w:rsidRPr="007B38F5">
        <w:rPr>
          <w:lang w:val="fr-FR"/>
        </w:rPr>
        <w:t>CW</w:t>
      </w:r>
      <w:r w:rsidRPr="007B38F5">
        <w:rPr>
          <w:lang w:val="fr-FR"/>
        </w:rPr>
        <w:t>S/10/22), après l</w:t>
      </w:r>
      <w:r w:rsidR="00B01A42" w:rsidRPr="007B38F5">
        <w:rPr>
          <w:lang w:val="fr-FR"/>
        </w:rPr>
        <w:t>’</w:t>
      </w:r>
      <w:r w:rsidRPr="007B38F5">
        <w:rPr>
          <w:lang w:val="fr-FR"/>
        </w:rPr>
        <w:t>adoption de la norme ST.97 de l</w:t>
      </w:r>
      <w:r w:rsidR="00B01A42" w:rsidRPr="007B38F5">
        <w:rPr>
          <w:lang w:val="fr-FR"/>
        </w:rPr>
        <w:t>’</w:t>
      </w:r>
      <w:r w:rsidRPr="007B38F5">
        <w:rPr>
          <w:lang w:val="fr-FR"/>
        </w:rPr>
        <w:t>O</w:t>
      </w:r>
      <w:r w:rsidR="00DB7A76" w:rsidRPr="007B38F5">
        <w:rPr>
          <w:lang w:val="fr-FR"/>
        </w:rPr>
        <w:t>MPI.  La</w:t>
      </w:r>
      <w:r w:rsidRPr="007B38F5">
        <w:rPr>
          <w:lang w:val="fr-FR"/>
        </w:rPr>
        <w:t xml:space="preserve"> version révisée de la norme ST.90 de l</w:t>
      </w:r>
      <w:r w:rsidR="00B01A42" w:rsidRPr="007B38F5">
        <w:rPr>
          <w:lang w:val="fr-FR"/>
        </w:rPr>
        <w:t>’</w:t>
      </w:r>
      <w:r w:rsidRPr="007B38F5">
        <w:rPr>
          <w:lang w:val="fr-FR"/>
        </w:rPr>
        <w:t>OMPI, la version 1.1, a été publiée en février 2023.</w:t>
      </w:r>
    </w:p>
    <w:p w14:paraId="6581CDBF" w14:textId="62C747CE" w:rsidR="00B01A42" w:rsidRPr="007B38F5" w:rsidRDefault="00C96140" w:rsidP="00D05F06">
      <w:pPr>
        <w:pStyle w:val="ONUMFS"/>
        <w:rPr>
          <w:lang w:val="fr-FR"/>
        </w:rPr>
      </w:pPr>
      <w:r w:rsidRPr="007B38F5">
        <w:rPr>
          <w:lang w:val="fr-FR"/>
        </w:rPr>
        <w:t>Les améliorations apportées à la norme ST.90 de l</w:t>
      </w:r>
      <w:r w:rsidR="00B01A42" w:rsidRPr="007B38F5">
        <w:rPr>
          <w:lang w:val="fr-FR"/>
        </w:rPr>
        <w:t>’</w:t>
      </w:r>
      <w:r w:rsidRPr="007B38F5">
        <w:rPr>
          <w:lang w:val="fr-FR"/>
        </w:rPr>
        <w:t>OMPI sont gérées à l</w:t>
      </w:r>
      <w:r w:rsidR="00B01A42" w:rsidRPr="007B38F5">
        <w:rPr>
          <w:lang w:val="fr-FR"/>
        </w:rPr>
        <w:t>’</w:t>
      </w:r>
      <w:r w:rsidRPr="007B38F5">
        <w:rPr>
          <w:lang w:val="fr-FR"/>
        </w:rPr>
        <w:t>aide d</w:t>
      </w:r>
      <w:r w:rsidR="00B01A42" w:rsidRPr="007B38F5">
        <w:rPr>
          <w:lang w:val="fr-FR"/>
        </w:rPr>
        <w:t>’</w:t>
      </w:r>
      <w:r w:rsidRPr="007B38F5">
        <w:rPr>
          <w:lang w:val="fr-FR"/>
        </w:rPr>
        <w:t>un registre des amélioratio</w:t>
      </w:r>
      <w:r w:rsidR="00DB7A76" w:rsidRPr="007B38F5">
        <w:rPr>
          <w:lang w:val="fr-FR"/>
        </w:rPr>
        <w:t>ns.  Le</w:t>
      </w:r>
      <w:r w:rsidRPr="007B38F5">
        <w:rPr>
          <w:lang w:val="fr-FR"/>
        </w:rPr>
        <w:t>s propositions sont faites par les membres de l</w:t>
      </w:r>
      <w:r w:rsidR="00B01A42" w:rsidRPr="007B38F5">
        <w:rPr>
          <w:lang w:val="fr-FR"/>
        </w:rPr>
        <w:t>’</w:t>
      </w:r>
      <w:r w:rsidRPr="007B38F5">
        <w:rPr>
          <w:lang w:val="fr-FR"/>
        </w:rPr>
        <w:t>équipe d</w:t>
      </w:r>
      <w:r w:rsidR="00B01A42" w:rsidRPr="007B38F5">
        <w:rPr>
          <w:lang w:val="fr-FR"/>
        </w:rPr>
        <w:t>’</w:t>
      </w:r>
      <w:r w:rsidRPr="007B38F5">
        <w:rPr>
          <w:lang w:val="fr-FR"/>
        </w:rPr>
        <w:t>experts et sont ensuite soumises à l</w:t>
      </w:r>
      <w:r w:rsidR="00B01A42" w:rsidRPr="007B38F5">
        <w:rPr>
          <w:lang w:val="fr-FR"/>
        </w:rPr>
        <w:t>’</w:t>
      </w:r>
      <w:r w:rsidRPr="007B38F5">
        <w:rPr>
          <w:lang w:val="fr-FR"/>
        </w:rPr>
        <w:t>ensemble de l</w:t>
      </w:r>
      <w:r w:rsidR="00B01A42" w:rsidRPr="007B38F5">
        <w:rPr>
          <w:lang w:val="fr-FR"/>
        </w:rPr>
        <w:t>’</w:t>
      </w:r>
      <w:r w:rsidRPr="007B38F5">
        <w:rPr>
          <w:lang w:val="fr-FR"/>
        </w:rPr>
        <w:t>équipe d</w:t>
      </w:r>
      <w:r w:rsidR="00B01A42" w:rsidRPr="007B38F5">
        <w:rPr>
          <w:lang w:val="fr-FR"/>
        </w:rPr>
        <w:t>’</w:t>
      </w:r>
      <w:r w:rsidRPr="007B38F5">
        <w:rPr>
          <w:lang w:val="fr-FR"/>
        </w:rPr>
        <w:t>experts pour commentaires afin qu</w:t>
      </w:r>
      <w:r w:rsidR="00B01A42" w:rsidRPr="007B38F5">
        <w:rPr>
          <w:lang w:val="fr-FR"/>
        </w:rPr>
        <w:t>’</w:t>
      </w:r>
      <w:r w:rsidRPr="007B38F5">
        <w:rPr>
          <w:lang w:val="fr-FR"/>
        </w:rPr>
        <w:t>elles puissent être affinées ou approuvées en vue de leur inclusion dans la prochaine version de la norme ST.90 de l</w:t>
      </w:r>
      <w:r w:rsidR="00B01A42" w:rsidRPr="007B38F5">
        <w:rPr>
          <w:lang w:val="fr-FR"/>
        </w:rPr>
        <w:t>’</w:t>
      </w:r>
      <w:r w:rsidRPr="007B38F5">
        <w:rPr>
          <w:lang w:val="fr-FR"/>
        </w:rPr>
        <w:t>O</w:t>
      </w:r>
      <w:r w:rsidR="00DB7A76" w:rsidRPr="007B38F5">
        <w:rPr>
          <w:lang w:val="fr-FR"/>
        </w:rPr>
        <w:t>MPI.  Tr</w:t>
      </w:r>
      <w:r w:rsidRPr="007B38F5">
        <w:rPr>
          <w:lang w:val="fr-FR"/>
        </w:rPr>
        <w:t>ois</w:t>
      </w:r>
      <w:r w:rsidR="00D76078" w:rsidRPr="007B38F5">
        <w:rPr>
          <w:lang w:val="fr-FR"/>
        </w:rPr>
        <w:t> </w:t>
      </w:r>
      <w:r w:rsidRPr="007B38F5">
        <w:rPr>
          <w:lang w:val="fr-FR"/>
        </w:rPr>
        <w:t>propositions actuellement ouvertes à la discussion figurent sur le registre</w:t>
      </w:r>
      <w:r w:rsidR="00B01A42" w:rsidRPr="007B38F5">
        <w:rPr>
          <w:lang w:val="fr-FR"/>
        </w:rPr>
        <w:t> :</w:t>
      </w:r>
    </w:p>
    <w:p w14:paraId="1DA9D25D" w14:textId="69A584FA" w:rsidR="00B01A42" w:rsidRPr="007B38F5" w:rsidRDefault="00C96140" w:rsidP="008A2DAC">
      <w:pPr>
        <w:pStyle w:val="ONUMFS"/>
        <w:numPr>
          <w:ilvl w:val="0"/>
          <w:numId w:val="14"/>
        </w:numPr>
        <w:tabs>
          <w:tab w:val="clear" w:pos="567"/>
          <w:tab w:val="num" w:pos="1134"/>
        </w:tabs>
        <w:ind w:left="1134" w:hanging="567"/>
        <w:rPr>
          <w:lang w:val="fr-FR"/>
        </w:rPr>
      </w:pPr>
      <w:r w:rsidRPr="007B38F5">
        <w:rPr>
          <w:lang w:val="fr-FR"/>
        </w:rPr>
        <w:t>Amélioration de l</w:t>
      </w:r>
      <w:r w:rsidR="00B01A42" w:rsidRPr="007B38F5">
        <w:rPr>
          <w:lang w:val="fr-FR"/>
        </w:rPr>
        <w:t>’annexe I :</w:t>
      </w:r>
      <w:r w:rsidRPr="007B38F5">
        <w:rPr>
          <w:lang w:val="fr-FR"/>
        </w:rPr>
        <w:t xml:space="preserve"> présentation des quatre</w:t>
      </w:r>
      <w:r w:rsidR="00D76078" w:rsidRPr="007B38F5">
        <w:rPr>
          <w:lang w:val="fr-FR"/>
        </w:rPr>
        <w:t> </w:t>
      </w:r>
      <w:r w:rsidRPr="007B38F5">
        <w:rPr>
          <w:lang w:val="fr-FR"/>
        </w:rPr>
        <w:t xml:space="preserve">tableaux de manière plus conviviale. </w:t>
      </w:r>
      <w:r w:rsidR="00D76078" w:rsidRPr="007B38F5">
        <w:rPr>
          <w:lang w:val="fr-FR"/>
        </w:rPr>
        <w:t xml:space="preserve"> </w:t>
      </w:r>
      <w:r w:rsidRPr="007B38F5">
        <w:rPr>
          <w:lang w:val="fr-FR"/>
        </w:rPr>
        <w:t>L</w:t>
      </w:r>
      <w:r w:rsidR="00B01A42" w:rsidRPr="007B38F5">
        <w:rPr>
          <w:lang w:val="fr-FR"/>
        </w:rPr>
        <w:t>’</w:t>
      </w:r>
      <w:r w:rsidRPr="007B38F5">
        <w:rPr>
          <w:lang w:val="fr-FR"/>
        </w:rPr>
        <w:t>EUIPO a indiqué qu</w:t>
      </w:r>
      <w:r w:rsidR="00B01A42" w:rsidRPr="007B38F5">
        <w:rPr>
          <w:lang w:val="fr-FR"/>
        </w:rPr>
        <w:t>’</w:t>
      </w:r>
      <w:r w:rsidRPr="007B38F5">
        <w:rPr>
          <w:lang w:val="fr-FR"/>
        </w:rPr>
        <w:t>il serait peut</w:t>
      </w:r>
      <w:r w:rsidR="00EE1CE5">
        <w:rPr>
          <w:lang w:val="fr-FR"/>
        </w:rPr>
        <w:noBreakHyphen/>
      </w:r>
      <w:r w:rsidRPr="007B38F5">
        <w:rPr>
          <w:lang w:val="fr-FR"/>
        </w:rPr>
        <w:t>être préférable de regrouper les quatre</w:t>
      </w:r>
      <w:r w:rsidR="00D76078" w:rsidRPr="007B38F5">
        <w:rPr>
          <w:lang w:val="fr-FR"/>
        </w:rPr>
        <w:t> </w:t>
      </w:r>
      <w:r w:rsidRPr="007B38F5">
        <w:rPr>
          <w:lang w:val="fr-FR"/>
        </w:rPr>
        <w:t>tableaux en un seul tableau sur une seule feuille de calc</w:t>
      </w:r>
      <w:r w:rsidR="00DB7A76" w:rsidRPr="007B38F5">
        <w:rPr>
          <w:lang w:val="fr-FR"/>
        </w:rPr>
        <w:t>ul.  De</w:t>
      </w:r>
      <w:r w:rsidRPr="007B38F5">
        <w:rPr>
          <w:lang w:val="fr-FR"/>
        </w:rPr>
        <w:t>s filtres pourraient ensuite être utilisés pour tenir compte des différents niveaux de conformité.</w:t>
      </w:r>
    </w:p>
    <w:p w14:paraId="40C33019" w14:textId="759E7569" w:rsidR="00B01A42" w:rsidRPr="007B38F5" w:rsidRDefault="00C96140" w:rsidP="008A2DAC">
      <w:pPr>
        <w:pStyle w:val="ONUMFS"/>
        <w:numPr>
          <w:ilvl w:val="0"/>
          <w:numId w:val="14"/>
        </w:numPr>
        <w:tabs>
          <w:tab w:val="clear" w:pos="567"/>
          <w:tab w:val="num" w:pos="1134"/>
        </w:tabs>
        <w:ind w:left="1134" w:hanging="567"/>
        <w:rPr>
          <w:lang w:val="fr-FR"/>
        </w:rPr>
      </w:pPr>
      <w:r w:rsidRPr="007B38F5">
        <w:rPr>
          <w:lang w:val="fr-FR"/>
        </w:rPr>
        <w:t>Amélioration de l</w:t>
      </w:r>
      <w:r w:rsidR="00B01A42" w:rsidRPr="007B38F5">
        <w:rPr>
          <w:lang w:val="fr-FR"/>
        </w:rPr>
        <w:t>’</w:t>
      </w:r>
      <w:r w:rsidRPr="007B38F5">
        <w:rPr>
          <w:lang w:val="fr-FR"/>
        </w:rPr>
        <w:t>annexe II</w:t>
      </w:r>
      <w:r w:rsidR="00B01A42" w:rsidRPr="007B38F5">
        <w:rPr>
          <w:lang w:val="fr-FR"/>
        </w:rPr>
        <w:t> :</w:t>
      </w:r>
      <w:r w:rsidRPr="007B38F5">
        <w:rPr>
          <w:lang w:val="fr-FR"/>
        </w:rPr>
        <w:t xml:space="preserve"> fournir une liste dynamique de vocabulaire de la propriété intellectuelle plutôt qu</w:t>
      </w:r>
      <w:r w:rsidR="00B01A42" w:rsidRPr="007B38F5">
        <w:rPr>
          <w:lang w:val="fr-FR"/>
        </w:rPr>
        <w:t>’</w:t>
      </w:r>
      <w:r w:rsidRPr="007B38F5">
        <w:rPr>
          <w:lang w:val="fr-FR"/>
        </w:rPr>
        <w:t>une liste statique fondée sur la version 5.0 de la norme ST.96.</w:t>
      </w:r>
    </w:p>
    <w:p w14:paraId="29EE1D9E" w14:textId="7A1BD622" w:rsidR="00B01A42" w:rsidRPr="007B38F5" w:rsidRDefault="00C96140" w:rsidP="008A2DAC">
      <w:pPr>
        <w:pStyle w:val="ONUMFS"/>
        <w:numPr>
          <w:ilvl w:val="0"/>
          <w:numId w:val="14"/>
        </w:numPr>
        <w:tabs>
          <w:tab w:val="clear" w:pos="567"/>
          <w:tab w:val="num" w:pos="1134"/>
        </w:tabs>
        <w:ind w:left="1134" w:hanging="567"/>
        <w:rPr>
          <w:lang w:val="fr-FR"/>
        </w:rPr>
      </w:pPr>
      <w:proofErr w:type="spellStart"/>
      <w:r w:rsidRPr="007B38F5">
        <w:rPr>
          <w:lang w:val="fr-FR"/>
        </w:rPr>
        <w:t>GraphQL</w:t>
      </w:r>
      <w:proofErr w:type="spellEnd"/>
      <w:r w:rsidR="00B01A42" w:rsidRPr="007B38F5">
        <w:rPr>
          <w:lang w:val="fr-FR"/>
        </w:rPr>
        <w:t> :</w:t>
      </w:r>
      <w:r w:rsidRPr="007B38F5">
        <w:rPr>
          <w:lang w:val="fr-FR"/>
        </w:rPr>
        <w:t xml:space="preserve"> il s</w:t>
      </w:r>
      <w:r w:rsidR="00B01A42" w:rsidRPr="007B38F5">
        <w:rPr>
          <w:lang w:val="fr-FR"/>
        </w:rPr>
        <w:t>’</w:t>
      </w:r>
      <w:r w:rsidRPr="007B38F5">
        <w:rPr>
          <w:lang w:val="fr-FR"/>
        </w:rPr>
        <w:t>agit d</w:t>
      </w:r>
      <w:r w:rsidR="00B01A42" w:rsidRPr="007B38F5">
        <w:rPr>
          <w:lang w:val="fr-FR"/>
        </w:rPr>
        <w:t>’</w:t>
      </w:r>
      <w:r w:rsidRPr="007B38F5">
        <w:rPr>
          <w:lang w:val="fr-FR"/>
        </w:rPr>
        <w:t>une proposition d</w:t>
      </w:r>
      <w:r w:rsidR="00B01A42" w:rsidRPr="007B38F5">
        <w:rPr>
          <w:lang w:val="fr-FR"/>
        </w:rPr>
        <w:t>’</w:t>
      </w:r>
      <w:r w:rsidRPr="007B38F5">
        <w:rPr>
          <w:lang w:val="fr-FR"/>
        </w:rPr>
        <w:t>un architecte de l</w:t>
      </w:r>
      <w:r w:rsidR="00B01A42" w:rsidRPr="007B38F5">
        <w:rPr>
          <w:lang w:val="fr-FR"/>
        </w:rPr>
        <w:t>’</w:t>
      </w:r>
      <w:r w:rsidRPr="007B38F5">
        <w:rPr>
          <w:lang w:val="fr-FR"/>
        </w:rPr>
        <w:t>USPTO visant à étendre le champ d</w:t>
      </w:r>
      <w:r w:rsidR="00B01A42" w:rsidRPr="007B38F5">
        <w:rPr>
          <w:lang w:val="fr-FR"/>
        </w:rPr>
        <w:t>’</w:t>
      </w:r>
      <w:r w:rsidRPr="007B38F5">
        <w:rPr>
          <w:lang w:val="fr-FR"/>
        </w:rPr>
        <w:t xml:space="preserve">application de la norme ST.90 pour y inclure </w:t>
      </w:r>
      <w:proofErr w:type="spellStart"/>
      <w:r w:rsidRPr="007B38F5">
        <w:rPr>
          <w:lang w:val="fr-FR"/>
        </w:rPr>
        <w:t>GraphQL</w:t>
      </w:r>
      <w:proofErr w:type="spellEnd"/>
      <w:r w:rsidRPr="007B38F5">
        <w:rPr>
          <w:lang w:val="fr-FR"/>
        </w:rPr>
        <w:t xml:space="preserve">. </w:t>
      </w:r>
      <w:r w:rsidR="00D76078" w:rsidRPr="007B38F5">
        <w:rPr>
          <w:lang w:val="fr-FR"/>
        </w:rPr>
        <w:t xml:space="preserve"> </w:t>
      </w:r>
      <w:r w:rsidRPr="007B38F5">
        <w:rPr>
          <w:lang w:val="fr-FR"/>
        </w:rPr>
        <w:t>Il s</w:t>
      </w:r>
      <w:r w:rsidR="00B01A42" w:rsidRPr="007B38F5">
        <w:rPr>
          <w:lang w:val="fr-FR"/>
        </w:rPr>
        <w:t>’</w:t>
      </w:r>
      <w:r w:rsidRPr="007B38F5">
        <w:rPr>
          <w:lang w:val="fr-FR"/>
        </w:rPr>
        <w:t>agit simplement d</w:t>
      </w:r>
      <w:r w:rsidR="00B01A42" w:rsidRPr="007B38F5">
        <w:rPr>
          <w:lang w:val="fr-FR"/>
        </w:rPr>
        <w:t>’</w:t>
      </w:r>
      <w:r w:rsidRPr="007B38F5">
        <w:rPr>
          <w:lang w:val="fr-FR"/>
        </w:rPr>
        <w:t>une option supplémentaire permettant aux utilisateurs de choisir.</w:t>
      </w:r>
    </w:p>
    <w:p w14:paraId="38D7BE7A" w14:textId="4876D917" w:rsidR="00B01A42" w:rsidRPr="007B38F5" w:rsidRDefault="00C96140" w:rsidP="00D05F06">
      <w:pPr>
        <w:pStyle w:val="ONUMFS"/>
        <w:rPr>
          <w:lang w:val="fr-FR"/>
        </w:rPr>
      </w:pPr>
      <w:r w:rsidRPr="008A2DAC">
        <w:rPr>
          <w:rStyle w:val="cf01"/>
          <w:rFonts w:ascii="Arial" w:hAnsi="Arial" w:cs="Arial"/>
          <w:sz w:val="22"/>
          <w:szCs w:val="22"/>
          <w:lang w:val="fr-FR"/>
        </w:rPr>
        <w:t>L</w:t>
      </w:r>
      <w:r w:rsidR="00B01A42" w:rsidRPr="008A2DAC">
        <w:rPr>
          <w:rStyle w:val="cf01"/>
          <w:rFonts w:ascii="Arial" w:hAnsi="Arial" w:cs="Arial"/>
          <w:sz w:val="22"/>
          <w:szCs w:val="22"/>
          <w:lang w:val="fr-FR"/>
        </w:rPr>
        <w:t>’</w:t>
      </w:r>
      <w:r w:rsidRPr="008A2DAC">
        <w:rPr>
          <w:rStyle w:val="cf01"/>
          <w:rFonts w:ascii="Arial" w:hAnsi="Arial" w:cs="Arial"/>
          <w:sz w:val="22"/>
          <w:szCs w:val="22"/>
          <w:lang w:val="fr-FR"/>
        </w:rPr>
        <w:t>EUIPO a produit un classeur Excel à l</w:t>
      </w:r>
      <w:r w:rsidR="00B01A42" w:rsidRPr="008A2DAC">
        <w:rPr>
          <w:rStyle w:val="cf01"/>
          <w:rFonts w:ascii="Arial" w:hAnsi="Arial" w:cs="Arial"/>
          <w:sz w:val="22"/>
          <w:szCs w:val="22"/>
          <w:lang w:val="fr-FR"/>
        </w:rPr>
        <w:t>’</w:t>
      </w:r>
      <w:r w:rsidRPr="008A2DAC">
        <w:rPr>
          <w:rStyle w:val="cf01"/>
          <w:rFonts w:ascii="Arial" w:hAnsi="Arial" w:cs="Arial"/>
          <w:sz w:val="22"/>
          <w:szCs w:val="22"/>
          <w:lang w:val="fr-FR"/>
        </w:rPr>
        <w:t>usage des offices de propriété intellectuelle pour déterminer le degré de conformité d</w:t>
      </w:r>
      <w:r w:rsidR="00B01A42" w:rsidRPr="008A2DAC">
        <w:rPr>
          <w:rStyle w:val="cf01"/>
          <w:rFonts w:ascii="Arial" w:hAnsi="Arial" w:cs="Arial"/>
          <w:sz w:val="22"/>
          <w:szCs w:val="22"/>
          <w:lang w:val="fr-FR"/>
        </w:rPr>
        <w:t>’</w:t>
      </w:r>
      <w:r w:rsidRPr="008A2DAC">
        <w:rPr>
          <w:rStyle w:val="cf01"/>
          <w:rFonts w:ascii="Arial" w:hAnsi="Arial" w:cs="Arial"/>
          <w:sz w:val="22"/>
          <w:szCs w:val="22"/>
          <w:lang w:val="fr-FR"/>
        </w:rPr>
        <w:t>une API par rapport à la norme ST.90 de l</w:t>
      </w:r>
      <w:r w:rsidR="00B01A42" w:rsidRPr="008A2DAC">
        <w:rPr>
          <w:rStyle w:val="cf01"/>
          <w:rFonts w:ascii="Arial" w:hAnsi="Arial" w:cs="Arial"/>
          <w:sz w:val="22"/>
          <w:szCs w:val="22"/>
          <w:lang w:val="fr-FR"/>
        </w:rPr>
        <w:t>’</w:t>
      </w:r>
      <w:r w:rsidRPr="008A2DAC">
        <w:rPr>
          <w:rStyle w:val="cf01"/>
          <w:rFonts w:ascii="Arial" w:hAnsi="Arial" w:cs="Arial"/>
          <w:sz w:val="22"/>
          <w:szCs w:val="22"/>
          <w:lang w:val="fr-FR"/>
        </w:rPr>
        <w:t>O</w:t>
      </w:r>
      <w:r w:rsidR="00DB7A76" w:rsidRPr="008A2DAC">
        <w:rPr>
          <w:rStyle w:val="cf01"/>
          <w:rFonts w:ascii="Arial" w:hAnsi="Arial" w:cs="Arial"/>
          <w:sz w:val="22"/>
          <w:szCs w:val="22"/>
          <w:lang w:val="fr-FR"/>
        </w:rPr>
        <w:t>MPI.</w:t>
      </w:r>
      <w:r w:rsidR="00DB7A76" w:rsidRPr="008A2DAC">
        <w:rPr>
          <w:rStyle w:val="cf01"/>
          <w:sz w:val="22"/>
          <w:szCs w:val="22"/>
          <w:lang w:val="fr-FR"/>
        </w:rPr>
        <w:t xml:space="preserve">  </w:t>
      </w:r>
      <w:r w:rsidR="00DB7A76" w:rsidRPr="007B38F5">
        <w:rPr>
          <w:lang w:val="fr-FR"/>
        </w:rPr>
        <w:t>En</w:t>
      </w:r>
      <w:r w:rsidRPr="007B38F5">
        <w:rPr>
          <w:lang w:val="fr-FR"/>
        </w:rPr>
        <w:t xml:space="preserve"> effectuant cette analyse, ils peuvent déterminer leur niveau de conformité et, en utilisant ce modèle, les offices peuvent s</w:t>
      </w:r>
      <w:r w:rsidR="00B01A42" w:rsidRPr="007B38F5">
        <w:rPr>
          <w:lang w:val="fr-FR"/>
        </w:rPr>
        <w:t>’</w:t>
      </w:r>
      <w:r w:rsidRPr="007B38F5">
        <w:rPr>
          <w:lang w:val="fr-FR"/>
        </w:rPr>
        <w:t>assurer qu</w:t>
      </w:r>
      <w:r w:rsidR="00B01A42" w:rsidRPr="007B38F5">
        <w:rPr>
          <w:lang w:val="fr-FR"/>
        </w:rPr>
        <w:t>’</w:t>
      </w:r>
      <w:r w:rsidRPr="007B38F5">
        <w:rPr>
          <w:lang w:val="fr-FR"/>
        </w:rPr>
        <w:t>il existe une harmonisation en ce qui concerne les points de terminaison communément expos</w:t>
      </w:r>
      <w:r w:rsidR="00DB7A76" w:rsidRPr="007B38F5">
        <w:rPr>
          <w:lang w:val="fr-FR"/>
        </w:rPr>
        <w:t>és.  Le</w:t>
      </w:r>
      <w:r w:rsidRPr="007B38F5">
        <w:rPr>
          <w:lang w:val="fr-FR"/>
        </w:rPr>
        <w:t>s coresponsables de l</w:t>
      </w:r>
      <w:r w:rsidR="00B01A42" w:rsidRPr="007B38F5">
        <w:rPr>
          <w:lang w:val="fr-FR"/>
        </w:rPr>
        <w:t>’</w:t>
      </w:r>
      <w:r w:rsidRPr="007B38F5">
        <w:rPr>
          <w:lang w:val="fr-FR"/>
        </w:rPr>
        <w:t>équipe d</w:t>
      </w:r>
      <w:r w:rsidR="00B01A42" w:rsidRPr="007B38F5">
        <w:rPr>
          <w:lang w:val="fr-FR"/>
        </w:rPr>
        <w:t>’</w:t>
      </w:r>
      <w:r w:rsidRPr="007B38F5">
        <w:rPr>
          <w:lang w:val="fr-FR"/>
        </w:rPr>
        <w:t>experts encouragent les autres offices à participer à l</w:t>
      </w:r>
      <w:r w:rsidR="00B01A42" w:rsidRPr="007B38F5">
        <w:rPr>
          <w:lang w:val="fr-FR"/>
        </w:rPr>
        <w:t>’</w:t>
      </w:r>
      <w:r w:rsidRPr="007B38F5">
        <w:rPr>
          <w:lang w:val="fr-FR"/>
        </w:rPr>
        <w:t>analyse matricielle de la compatibilité.</w:t>
      </w:r>
    </w:p>
    <w:p w14:paraId="3F51FBFB" w14:textId="7820C5C4" w:rsidR="00B01A42" w:rsidRPr="007B38F5" w:rsidRDefault="00C96140" w:rsidP="00D05F06">
      <w:pPr>
        <w:pStyle w:val="ONUMFS"/>
        <w:rPr>
          <w:lang w:val="fr-FR"/>
        </w:rPr>
      </w:pPr>
      <w:r w:rsidRPr="007B38F5">
        <w:rPr>
          <w:lang w:val="fr-FR"/>
        </w:rPr>
        <w:t>L</w:t>
      </w:r>
      <w:r w:rsidR="00B01A42" w:rsidRPr="007B38F5">
        <w:rPr>
          <w:lang w:val="fr-FR"/>
        </w:rPr>
        <w:t>’</w:t>
      </w:r>
      <w:r w:rsidRPr="007B38F5">
        <w:rPr>
          <w:lang w:val="fr-FR"/>
        </w:rPr>
        <w:t>équipe d</w:t>
      </w:r>
      <w:r w:rsidR="00B01A42" w:rsidRPr="007B38F5">
        <w:rPr>
          <w:lang w:val="fr-FR"/>
        </w:rPr>
        <w:t>’</w:t>
      </w:r>
      <w:r w:rsidRPr="007B38F5">
        <w:rPr>
          <w:lang w:val="fr-FR"/>
        </w:rPr>
        <w:t>experts demande aux autres offices de lui faire part de leurs commentaires sur les différents points de terminaison qu</w:t>
      </w:r>
      <w:r w:rsidR="00B01A42" w:rsidRPr="007B38F5">
        <w:rPr>
          <w:lang w:val="fr-FR"/>
        </w:rPr>
        <w:t>’</w:t>
      </w:r>
      <w:r w:rsidRPr="007B38F5">
        <w:rPr>
          <w:lang w:val="fr-FR"/>
        </w:rPr>
        <w:t xml:space="preserve">ils pourraient avoir déjà exposés, </w:t>
      </w:r>
      <w:r w:rsidR="00B01A42" w:rsidRPr="007B38F5">
        <w:rPr>
          <w:lang w:val="fr-FR"/>
        </w:rPr>
        <w:t>y compris</w:t>
      </w:r>
      <w:r w:rsidRPr="007B38F5">
        <w:rPr>
          <w:lang w:val="fr-FR"/>
        </w:rPr>
        <w:t xml:space="preserve"> une définition des termes, et demande</w:t>
      </w:r>
      <w:r w:rsidR="00B01A42" w:rsidRPr="007B38F5">
        <w:rPr>
          <w:lang w:val="fr-FR"/>
        </w:rPr>
        <w:t xml:space="preserve"> au CWS</w:t>
      </w:r>
      <w:r w:rsidRPr="007B38F5">
        <w:rPr>
          <w:lang w:val="fr-FR"/>
        </w:rPr>
        <w:t xml:space="preserve"> d</w:t>
      </w:r>
      <w:r w:rsidR="00B01A42" w:rsidRPr="007B38F5">
        <w:rPr>
          <w:lang w:val="fr-FR"/>
        </w:rPr>
        <w:t>’</w:t>
      </w:r>
      <w:r w:rsidRPr="007B38F5">
        <w:rPr>
          <w:lang w:val="fr-FR"/>
        </w:rPr>
        <w:t>inviter les offices de propriété intellectuelle à fournir des informations pertinentes en répondant à une circulaire</w:t>
      </w:r>
      <w:r w:rsidR="00B01A42" w:rsidRPr="007B38F5">
        <w:rPr>
          <w:lang w:val="fr-FR"/>
        </w:rPr>
        <w:t xml:space="preserve"> du CWS</w:t>
      </w:r>
      <w:r w:rsidRPr="007B38F5">
        <w:rPr>
          <w:lang w:val="fr-FR"/>
        </w:rPr>
        <w:t xml:space="preserve"> diffusée par le Secrétariat.</w:t>
      </w:r>
    </w:p>
    <w:p w14:paraId="3D7D162C" w14:textId="77C67642" w:rsidR="00C96140" w:rsidRPr="007B38F5" w:rsidRDefault="00C96140" w:rsidP="008A2DAC">
      <w:pPr>
        <w:pStyle w:val="Heading4"/>
        <w:rPr>
          <w:lang w:val="fr-FR"/>
        </w:rPr>
      </w:pPr>
      <w:r w:rsidRPr="007B38F5">
        <w:rPr>
          <w:lang w:val="fr-FR"/>
        </w:rPr>
        <w:lastRenderedPageBreak/>
        <w:t>Manifestation organisée à l</w:t>
      </w:r>
      <w:r w:rsidR="00B01A42" w:rsidRPr="007B38F5">
        <w:rPr>
          <w:lang w:val="fr-FR"/>
        </w:rPr>
        <w:t>’</w:t>
      </w:r>
      <w:r w:rsidRPr="007B38F5">
        <w:rPr>
          <w:lang w:val="fr-FR"/>
        </w:rPr>
        <w:t>occasion de la Journée</w:t>
      </w:r>
      <w:r w:rsidR="00B01A42" w:rsidRPr="007B38F5">
        <w:rPr>
          <w:lang w:val="fr-FR"/>
        </w:rPr>
        <w:t xml:space="preserve"> des API</w:t>
      </w:r>
      <w:r w:rsidRPr="007B38F5">
        <w:rPr>
          <w:lang w:val="fr-FR"/>
        </w:rPr>
        <w:t xml:space="preserve"> de l</w:t>
      </w:r>
      <w:r w:rsidR="00B01A42" w:rsidRPr="007B38F5">
        <w:rPr>
          <w:lang w:val="fr-FR"/>
        </w:rPr>
        <w:t>’</w:t>
      </w:r>
      <w:r w:rsidRPr="007B38F5">
        <w:rPr>
          <w:lang w:val="fr-FR"/>
        </w:rPr>
        <w:t>OMPI 2023</w:t>
      </w:r>
    </w:p>
    <w:p w14:paraId="02C86D81" w14:textId="2331E593" w:rsidR="00C96140" w:rsidRPr="007B38F5" w:rsidRDefault="00C96140" w:rsidP="00D05F06">
      <w:pPr>
        <w:pStyle w:val="ONUMFS"/>
        <w:rPr>
          <w:rFonts w:eastAsia="Times New Roman"/>
          <w:szCs w:val="22"/>
          <w:lang w:val="fr-FR"/>
        </w:rPr>
      </w:pPr>
      <w:r w:rsidRPr="007B38F5">
        <w:rPr>
          <w:lang w:val="fr-FR"/>
        </w:rPr>
        <w:t>La Journée</w:t>
      </w:r>
      <w:r w:rsidR="00B01A42" w:rsidRPr="007B38F5">
        <w:rPr>
          <w:lang w:val="fr-FR"/>
        </w:rPr>
        <w:t xml:space="preserve"> des API</w:t>
      </w:r>
      <w:r w:rsidRPr="007B38F5">
        <w:rPr>
          <w:lang w:val="fr-FR"/>
        </w:rPr>
        <w:t xml:space="preserve"> de l</w:t>
      </w:r>
      <w:r w:rsidR="00B01A42" w:rsidRPr="007B38F5">
        <w:rPr>
          <w:lang w:val="fr-FR"/>
        </w:rPr>
        <w:t>’</w:t>
      </w:r>
      <w:r w:rsidRPr="007B38F5">
        <w:rPr>
          <w:lang w:val="fr-FR"/>
        </w:rPr>
        <w:t>OMPI 2023 s</w:t>
      </w:r>
      <w:r w:rsidR="00B01A42" w:rsidRPr="007B38F5">
        <w:rPr>
          <w:lang w:val="fr-FR"/>
        </w:rPr>
        <w:t>’</w:t>
      </w:r>
      <w:r w:rsidRPr="007B38F5">
        <w:rPr>
          <w:lang w:val="fr-FR"/>
        </w:rPr>
        <w:t>est tenue en ligne les 12 et 13 juin 2023 et a été organisée par le Bureau international avec le soutien de l</w:t>
      </w:r>
      <w:r w:rsidR="00B01A42" w:rsidRPr="007B38F5">
        <w:rPr>
          <w:lang w:val="fr-FR"/>
        </w:rPr>
        <w:t>’</w:t>
      </w:r>
      <w:r w:rsidRPr="007B38F5">
        <w:rPr>
          <w:lang w:val="fr-FR"/>
        </w:rPr>
        <w:t>équipe d</w:t>
      </w:r>
      <w:r w:rsidR="00B01A42" w:rsidRPr="007B38F5">
        <w:rPr>
          <w:lang w:val="fr-FR"/>
        </w:rPr>
        <w:t>’</w:t>
      </w:r>
      <w:r w:rsidRPr="007B38F5">
        <w:rPr>
          <w:lang w:val="fr-FR"/>
        </w:rPr>
        <w:t>exper</w:t>
      </w:r>
      <w:r w:rsidR="00DB7A76" w:rsidRPr="007B38F5">
        <w:rPr>
          <w:lang w:val="fr-FR"/>
        </w:rPr>
        <w:t>ts.  Ce</w:t>
      </w:r>
      <w:r w:rsidRPr="007B38F5">
        <w:rPr>
          <w:lang w:val="fr-FR"/>
        </w:rPr>
        <w:t>tte manifestation a rassemblé une liste d</w:t>
      </w:r>
      <w:r w:rsidR="00B01A42" w:rsidRPr="007B38F5">
        <w:rPr>
          <w:lang w:val="fr-FR"/>
        </w:rPr>
        <w:t>’</w:t>
      </w:r>
      <w:r w:rsidRPr="007B38F5">
        <w:rPr>
          <w:lang w:val="fr-FR"/>
        </w:rPr>
        <w:t>intervenants internationaux de différents domaines qui ont partagé avec les participants leurs connaissances et leur expérience dans l</w:t>
      </w:r>
      <w:r w:rsidR="00B01A42" w:rsidRPr="007B38F5">
        <w:rPr>
          <w:lang w:val="fr-FR"/>
        </w:rPr>
        <w:t>’</w:t>
      </w:r>
      <w:r w:rsidRPr="007B38F5">
        <w:rPr>
          <w:lang w:val="fr-FR"/>
        </w:rPr>
        <w:t>utilisation</w:t>
      </w:r>
      <w:r w:rsidR="00B01A42" w:rsidRPr="007B38F5">
        <w:rPr>
          <w:lang w:val="fr-FR"/>
        </w:rPr>
        <w:t xml:space="preserve"> des API</w:t>
      </w:r>
      <w:r w:rsidRPr="007B38F5">
        <w:rPr>
          <w:lang w:val="fr-FR"/>
        </w:rPr>
        <w:t>.  L</w:t>
      </w:r>
      <w:r w:rsidR="00B01A42" w:rsidRPr="007B38F5">
        <w:rPr>
          <w:lang w:val="fr-FR"/>
        </w:rPr>
        <w:t>’</w:t>
      </w:r>
      <w:r w:rsidRPr="007B38F5">
        <w:rPr>
          <w:lang w:val="fr-FR"/>
        </w:rPr>
        <w:t>événement a également attiré l</w:t>
      </w:r>
      <w:r w:rsidR="00B01A42" w:rsidRPr="007B38F5">
        <w:rPr>
          <w:lang w:val="fr-FR"/>
        </w:rPr>
        <w:t>’</w:t>
      </w:r>
      <w:r w:rsidRPr="007B38F5">
        <w:rPr>
          <w:lang w:val="fr-FR"/>
        </w:rPr>
        <w:t>attention des offices de propriété intellectuelle et du secteur privé sur les activités de l</w:t>
      </w:r>
      <w:r w:rsidR="00B01A42" w:rsidRPr="007B38F5">
        <w:rPr>
          <w:lang w:val="fr-FR"/>
        </w:rPr>
        <w:t>’</w:t>
      </w:r>
      <w:r w:rsidRPr="007B38F5">
        <w:rPr>
          <w:lang w:val="fr-FR"/>
        </w:rPr>
        <w:t>Équipe d</w:t>
      </w:r>
      <w:r w:rsidR="00B01A42" w:rsidRPr="007B38F5">
        <w:rPr>
          <w:lang w:val="fr-FR"/>
        </w:rPr>
        <w:t>’</w:t>
      </w:r>
      <w:r w:rsidRPr="007B38F5">
        <w:rPr>
          <w:lang w:val="fr-FR"/>
        </w:rPr>
        <w:t>experts chargée</w:t>
      </w:r>
      <w:r w:rsidR="00B01A42" w:rsidRPr="007B38F5">
        <w:rPr>
          <w:lang w:val="fr-FR"/>
        </w:rPr>
        <w:t xml:space="preserve"> des API</w:t>
      </w:r>
      <w:r w:rsidRPr="007B38F5">
        <w:rPr>
          <w:lang w:val="fr-FR"/>
        </w:rPr>
        <w:t xml:space="preserve"> et sur les normes pertinentes de l</w:t>
      </w:r>
      <w:r w:rsidR="00B01A42" w:rsidRPr="007B38F5">
        <w:rPr>
          <w:lang w:val="fr-FR"/>
        </w:rPr>
        <w:t>’</w:t>
      </w:r>
      <w:r w:rsidRPr="007B38F5">
        <w:rPr>
          <w:lang w:val="fr-FR"/>
        </w:rPr>
        <w:t>OMPI.</w:t>
      </w:r>
    </w:p>
    <w:p w14:paraId="7BCE5074" w14:textId="74748813" w:rsidR="00B01A42" w:rsidRPr="007B38F5" w:rsidRDefault="00C96140" w:rsidP="00D05F06">
      <w:pPr>
        <w:pStyle w:val="ONUMFS"/>
        <w:rPr>
          <w:lang w:val="fr-FR"/>
        </w:rPr>
      </w:pPr>
      <w:r w:rsidRPr="007B38F5">
        <w:rPr>
          <w:lang w:val="fr-FR"/>
        </w:rPr>
        <w:t>Chaque journée de la manifestation était consacrée à un thème particulier</w:t>
      </w:r>
      <w:r w:rsidR="00B01A42" w:rsidRPr="007B38F5">
        <w:rPr>
          <w:lang w:val="fr-FR"/>
        </w:rPr>
        <w:t> :</w:t>
      </w:r>
    </w:p>
    <w:p w14:paraId="2C91792B" w14:textId="04B8AAC3" w:rsidR="00B01A42" w:rsidRPr="007B38F5" w:rsidRDefault="00C96140" w:rsidP="008A2DAC">
      <w:pPr>
        <w:pStyle w:val="ONUMFS"/>
        <w:numPr>
          <w:ilvl w:val="0"/>
          <w:numId w:val="15"/>
        </w:numPr>
        <w:tabs>
          <w:tab w:val="clear" w:pos="567"/>
          <w:tab w:val="num" w:pos="1134"/>
        </w:tabs>
        <w:ind w:left="1134" w:hanging="567"/>
        <w:rPr>
          <w:lang w:val="fr-FR"/>
        </w:rPr>
      </w:pPr>
      <w:r w:rsidRPr="007B38F5">
        <w:rPr>
          <w:u w:val="single"/>
          <w:lang w:val="fr-FR"/>
        </w:rPr>
        <w:t>La première journée, intitulée “Révolution</w:t>
      </w:r>
      <w:r w:rsidR="00B01A42" w:rsidRPr="007B38F5">
        <w:rPr>
          <w:u w:val="single"/>
          <w:lang w:val="fr-FR"/>
        </w:rPr>
        <w:t xml:space="preserve"> des API</w:t>
      </w:r>
      <w:r w:rsidRPr="007B38F5">
        <w:rPr>
          <w:u w:val="single"/>
          <w:lang w:val="fr-FR"/>
        </w:rPr>
        <w:t>”</w:t>
      </w:r>
      <w:r w:rsidRPr="007B38F5">
        <w:rPr>
          <w:lang w:val="fr-FR"/>
        </w:rPr>
        <w:t>, a permis d</w:t>
      </w:r>
      <w:r w:rsidR="00B01A42" w:rsidRPr="007B38F5">
        <w:rPr>
          <w:lang w:val="fr-FR"/>
        </w:rPr>
        <w:t>’</w:t>
      </w:r>
      <w:r w:rsidRPr="007B38F5">
        <w:rPr>
          <w:lang w:val="fr-FR"/>
        </w:rPr>
        <w:t>examiner des aspects généraux</w:t>
      </w:r>
      <w:r w:rsidR="00B01A42" w:rsidRPr="007B38F5">
        <w:rPr>
          <w:lang w:val="fr-FR"/>
        </w:rPr>
        <w:t xml:space="preserve"> des API</w:t>
      </w:r>
      <w:r w:rsidRPr="007B38F5">
        <w:rPr>
          <w:lang w:val="fr-FR"/>
        </w:rPr>
        <w:t xml:space="preserve"> tels que les stratégies en matière d</w:t>
      </w:r>
      <w:r w:rsidR="00B01A42" w:rsidRPr="007B38F5">
        <w:rPr>
          <w:lang w:val="fr-FR"/>
        </w:rPr>
        <w:t>’</w:t>
      </w:r>
      <w:r w:rsidRPr="007B38F5">
        <w:rPr>
          <w:lang w:val="fr-FR"/>
        </w:rPr>
        <w:t>API, la gestion</w:t>
      </w:r>
      <w:r w:rsidR="00B01A42" w:rsidRPr="007B38F5">
        <w:rPr>
          <w:lang w:val="fr-FR"/>
        </w:rPr>
        <w:t xml:space="preserve"> des API</w:t>
      </w:r>
      <w:r w:rsidRPr="007B38F5">
        <w:rPr>
          <w:lang w:val="fr-FR"/>
        </w:rPr>
        <w:t xml:space="preserve"> ou les normes relatives</w:t>
      </w:r>
      <w:r w:rsidR="00B01A42" w:rsidRPr="007B38F5">
        <w:rPr>
          <w:lang w:val="fr-FR"/>
        </w:rPr>
        <w:t xml:space="preserve"> aux API</w:t>
      </w:r>
      <w:r w:rsidRPr="007B38F5">
        <w:rPr>
          <w:lang w:val="fr-FR"/>
        </w:rPr>
        <w:t>.</w:t>
      </w:r>
    </w:p>
    <w:p w14:paraId="241FA371" w14:textId="74AF5AE5" w:rsidR="00C96140" w:rsidRPr="007B38F5" w:rsidRDefault="00C96140" w:rsidP="008A2DAC">
      <w:pPr>
        <w:pStyle w:val="ONUMFS"/>
        <w:numPr>
          <w:ilvl w:val="0"/>
          <w:numId w:val="15"/>
        </w:numPr>
        <w:tabs>
          <w:tab w:val="clear" w:pos="567"/>
          <w:tab w:val="num" w:pos="1134"/>
        </w:tabs>
        <w:ind w:left="1134" w:hanging="567"/>
        <w:rPr>
          <w:szCs w:val="22"/>
          <w:lang w:val="fr-FR"/>
        </w:rPr>
      </w:pPr>
      <w:r w:rsidRPr="007B38F5">
        <w:rPr>
          <w:u w:val="single"/>
          <w:lang w:val="fr-FR"/>
        </w:rPr>
        <w:t>La deuxième journée, intitulée “API pour la propriété intellectuelle”</w:t>
      </w:r>
      <w:r w:rsidRPr="007B38F5">
        <w:rPr>
          <w:lang w:val="fr-FR"/>
        </w:rPr>
        <w:t>, était consacrée aux thèmes en lien avec la propriété intellectuelle et a permis d</w:t>
      </w:r>
      <w:r w:rsidR="00B01A42" w:rsidRPr="007B38F5">
        <w:rPr>
          <w:lang w:val="fr-FR"/>
        </w:rPr>
        <w:t>’</w:t>
      </w:r>
      <w:r w:rsidRPr="007B38F5">
        <w:rPr>
          <w:lang w:val="fr-FR"/>
        </w:rPr>
        <w:t>échanger des données d</w:t>
      </w:r>
      <w:r w:rsidR="00B01A42" w:rsidRPr="007B38F5">
        <w:rPr>
          <w:lang w:val="fr-FR"/>
        </w:rPr>
        <w:t>’</w:t>
      </w:r>
      <w:r w:rsidRPr="007B38F5">
        <w:rPr>
          <w:lang w:val="fr-FR"/>
        </w:rPr>
        <w:t>expérience sur</w:t>
      </w:r>
      <w:r w:rsidR="00B01A42" w:rsidRPr="007B38F5">
        <w:rPr>
          <w:lang w:val="fr-FR"/>
        </w:rPr>
        <w:t xml:space="preserve"> les API</w:t>
      </w:r>
      <w:r w:rsidRPr="007B38F5">
        <w:rPr>
          <w:lang w:val="fr-FR"/>
        </w:rPr>
        <w:t>, dans le domaine de la propriété intellectuelle, non seulement du point de vue des offices de propriété intellectuelle, mais aussi du secteur de la propriété intellectuelle, et de recenser les besoins dans ce domaine.</w:t>
      </w:r>
    </w:p>
    <w:p w14:paraId="6CCDE2D1" w14:textId="7E6216AD" w:rsidR="00C96140" w:rsidRPr="007B38F5" w:rsidRDefault="00C96140" w:rsidP="00D05F06">
      <w:pPr>
        <w:pStyle w:val="ONUMFS"/>
        <w:rPr>
          <w:rFonts w:eastAsia="Times New Roman"/>
          <w:lang w:val="fr-FR"/>
        </w:rPr>
      </w:pPr>
      <w:r w:rsidRPr="007B38F5">
        <w:rPr>
          <w:lang w:val="fr-FR"/>
        </w:rPr>
        <w:t>Les réactions à cette manifestation ont montré qu</w:t>
      </w:r>
      <w:r w:rsidR="00B01A42" w:rsidRPr="007B38F5">
        <w:rPr>
          <w:lang w:val="fr-FR"/>
        </w:rPr>
        <w:t>’</w:t>
      </w:r>
      <w:r w:rsidRPr="007B38F5">
        <w:rPr>
          <w:lang w:val="fr-FR"/>
        </w:rPr>
        <w:t>elle avait permis d</w:t>
      </w:r>
      <w:r w:rsidR="00B01A42" w:rsidRPr="007B38F5">
        <w:rPr>
          <w:lang w:val="fr-FR"/>
        </w:rPr>
        <w:t>’</w:t>
      </w:r>
      <w:r w:rsidRPr="007B38F5">
        <w:rPr>
          <w:lang w:val="fr-FR"/>
        </w:rPr>
        <w:t>informer les participants à la fois sur l</w:t>
      </w:r>
      <w:r w:rsidR="00B01A42" w:rsidRPr="007B38F5">
        <w:rPr>
          <w:lang w:val="fr-FR"/>
        </w:rPr>
        <w:t>’</w:t>
      </w:r>
      <w:r w:rsidRPr="007B38F5">
        <w:rPr>
          <w:lang w:val="fr-FR"/>
        </w:rPr>
        <w:t>état de la technologie</w:t>
      </w:r>
      <w:r w:rsidR="00B01A42" w:rsidRPr="007B38F5">
        <w:rPr>
          <w:lang w:val="fr-FR"/>
        </w:rPr>
        <w:t xml:space="preserve"> des API</w:t>
      </w:r>
      <w:r w:rsidRPr="007B38F5">
        <w:rPr>
          <w:lang w:val="fr-FR"/>
        </w:rPr>
        <w:t xml:space="preserve"> et sur des sujets liés à la propriété intellectuel</w:t>
      </w:r>
      <w:r w:rsidR="00DB7A76" w:rsidRPr="007B38F5">
        <w:rPr>
          <w:lang w:val="fr-FR"/>
        </w:rPr>
        <w:t>le.  En</w:t>
      </w:r>
      <w:r w:rsidRPr="007B38F5">
        <w:rPr>
          <w:lang w:val="fr-FR"/>
        </w:rPr>
        <w:t xml:space="preserve"> outre, les exposés axés sur la propriété intellectuelle ont été particulièrement bénéfiques pour les développeurs d</w:t>
      </w:r>
      <w:r w:rsidR="00B01A42" w:rsidRPr="007B38F5">
        <w:rPr>
          <w:lang w:val="fr-FR"/>
        </w:rPr>
        <w:t>’</w:t>
      </w:r>
      <w:r w:rsidRPr="007B38F5">
        <w:rPr>
          <w:lang w:val="fr-FR"/>
        </w:rPr>
        <w:t>API, car les présentateurs ont pu montrer des cas concrets d</w:t>
      </w:r>
      <w:r w:rsidR="00B01A42" w:rsidRPr="007B38F5">
        <w:rPr>
          <w:lang w:val="fr-FR"/>
        </w:rPr>
        <w:t>’</w:t>
      </w:r>
      <w:r w:rsidRPr="007B38F5">
        <w:rPr>
          <w:lang w:val="fr-FR"/>
        </w:rPr>
        <w:t>utilisation de la technologie</w:t>
      </w:r>
      <w:r w:rsidR="00B01A42" w:rsidRPr="007B38F5">
        <w:rPr>
          <w:lang w:val="fr-FR"/>
        </w:rPr>
        <w:t xml:space="preserve"> des API</w:t>
      </w:r>
      <w:r w:rsidRPr="007B38F5">
        <w:rPr>
          <w:lang w:val="fr-FR"/>
        </w:rPr>
        <w:t xml:space="preserve"> et les défis que les offices de propriété intellectuelle peuvent rencontrer lors de leur mise en œuv</w:t>
      </w:r>
      <w:r w:rsidR="00DB7A76" w:rsidRPr="007B38F5">
        <w:rPr>
          <w:lang w:val="fr-FR"/>
        </w:rPr>
        <w:t>re.  Ap</w:t>
      </w:r>
      <w:r w:rsidRPr="007B38F5">
        <w:rPr>
          <w:lang w:val="fr-FR"/>
        </w:rPr>
        <w:t>rès la manifestation, certains offices ont exprimé leur volonté de présenter leur parcours dans le domaine</w:t>
      </w:r>
      <w:r w:rsidR="00B01A42" w:rsidRPr="007B38F5">
        <w:rPr>
          <w:lang w:val="fr-FR"/>
        </w:rPr>
        <w:t xml:space="preserve"> des API</w:t>
      </w:r>
      <w:r w:rsidRPr="007B38F5">
        <w:rPr>
          <w:lang w:val="fr-FR"/>
        </w:rPr>
        <w:t xml:space="preserve"> lors de manifestations futur</w:t>
      </w:r>
      <w:r w:rsidR="00DB7A76" w:rsidRPr="007B38F5">
        <w:rPr>
          <w:lang w:val="fr-FR"/>
        </w:rPr>
        <w:t>es.  Po</w:t>
      </w:r>
      <w:r w:rsidRPr="007B38F5">
        <w:rPr>
          <w:lang w:val="fr-FR"/>
        </w:rPr>
        <w:t>ur les prochaines manifestations, l</w:t>
      </w:r>
      <w:r w:rsidR="00B01A42" w:rsidRPr="007B38F5">
        <w:rPr>
          <w:lang w:val="fr-FR"/>
        </w:rPr>
        <w:t>’</w:t>
      </w:r>
      <w:r w:rsidRPr="007B38F5">
        <w:rPr>
          <w:lang w:val="fr-FR"/>
        </w:rPr>
        <w:t>équipe d</w:t>
      </w:r>
      <w:r w:rsidR="00B01A42" w:rsidRPr="007B38F5">
        <w:rPr>
          <w:lang w:val="fr-FR"/>
        </w:rPr>
        <w:t>’</w:t>
      </w:r>
      <w:r w:rsidRPr="007B38F5">
        <w:rPr>
          <w:lang w:val="fr-FR"/>
        </w:rPr>
        <w:t>experts propose de prévoir plus de temps pour chaque exposé et de contacter les conférenciers internationaux bien à l</w:t>
      </w:r>
      <w:r w:rsidR="00B01A42" w:rsidRPr="007B38F5">
        <w:rPr>
          <w:lang w:val="fr-FR"/>
        </w:rPr>
        <w:t>’</w:t>
      </w:r>
      <w:r w:rsidRPr="007B38F5">
        <w:rPr>
          <w:lang w:val="fr-FR"/>
        </w:rPr>
        <w:t>avance afin de garantir leur participation.</w:t>
      </w:r>
    </w:p>
    <w:p w14:paraId="318351AE" w14:textId="18D95B94" w:rsidR="00C96140" w:rsidRPr="007B38F5" w:rsidRDefault="00C96140" w:rsidP="00D05F06">
      <w:pPr>
        <w:pStyle w:val="ONUMFS"/>
        <w:rPr>
          <w:rFonts w:eastAsia="Times New Roman"/>
          <w:lang w:val="fr-FR"/>
        </w:rPr>
      </w:pPr>
      <w:r w:rsidRPr="007B38F5">
        <w:rPr>
          <w:lang w:val="fr-FR"/>
        </w:rPr>
        <w:t xml:space="preserve">De plus amples informations, </w:t>
      </w:r>
      <w:r w:rsidR="00B01A42" w:rsidRPr="007B38F5">
        <w:rPr>
          <w:lang w:val="fr-FR"/>
        </w:rPr>
        <w:t>y compris</w:t>
      </w:r>
      <w:r w:rsidRPr="007B38F5">
        <w:rPr>
          <w:lang w:val="fr-FR"/>
        </w:rPr>
        <w:t xml:space="preserve"> des vidéos et des diapositives de présentation, ont été publiées sur le site</w:t>
      </w:r>
      <w:r w:rsidR="00D76078" w:rsidRPr="007B38F5">
        <w:rPr>
          <w:lang w:val="fr-FR"/>
        </w:rPr>
        <w:t> </w:t>
      </w:r>
      <w:r w:rsidRPr="007B38F5">
        <w:rPr>
          <w:lang w:val="fr-FR"/>
        </w:rPr>
        <w:t>Web de l</w:t>
      </w:r>
      <w:r w:rsidR="00B01A42" w:rsidRPr="007B38F5">
        <w:rPr>
          <w:lang w:val="fr-FR"/>
        </w:rPr>
        <w:t>’</w:t>
      </w:r>
      <w:r w:rsidRPr="007B38F5">
        <w:rPr>
          <w:lang w:val="fr-FR"/>
        </w:rPr>
        <w:t>OMPI à l</w:t>
      </w:r>
      <w:r w:rsidR="00B01A42" w:rsidRPr="007B38F5">
        <w:rPr>
          <w:lang w:val="fr-FR"/>
        </w:rPr>
        <w:t>’</w:t>
      </w:r>
      <w:r w:rsidRPr="007B38F5">
        <w:rPr>
          <w:lang w:val="fr-FR"/>
        </w:rPr>
        <w:t>adresse suivante</w:t>
      </w:r>
      <w:r w:rsidR="00B01A42" w:rsidRPr="007B38F5">
        <w:rPr>
          <w:lang w:val="fr-FR"/>
        </w:rPr>
        <w:t> :</w:t>
      </w:r>
      <w:r w:rsidRPr="007B38F5">
        <w:rPr>
          <w:lang w:val="fr-FR"/>
        </w:rPr>
        <w:t xml:space="preserve"> </w:t>
      </w:r>
      <w:hyperlink r:id="rId9" w:history="1">
        <w:r w:rsidRPr="008A2DAC">
          <w:rPr>
            <w:rStyle w:val="Hyperlink"/>
            <w:color w:val="auto"/>
            <w:lang w:val="fr-FR"/>
          </w:rPr>
          <w:t>https://www.wipo.int/meetings/fr/details.jsp?meeting_id=76392</w:t>
        </w:r>
      </w:hyperlink>
      <w:r w:rsidRPr="008A2DAC">
        <w:rPr>
          <w:rStyle w:val="Hyperlink"/>
          <w:color w:val="auto"/>
          <w:u w:val="none"/>
          <w:lang w:val="fr-FR"/>
        </w:rPr>
        <w:t>.</w:t>
      </w:r>
    </w:p>
    <w:p w14:paraId="15E14D77" w14:textId="77777777" w:rsidR="00C96140" w:rsidRPr="007B38F5" w:rsidRDefault="00C96140" w:rsidP="008A2DAC">
      <w:pPr>
        <w:pStyle w:val="Heading2"/>
        <w:rPr>
          <w:szCs w:val="22"/>
          <w:lang w:val="fr-FR"/>
        </w:rPr>
      </w:pPr>
      <w:r w:rsidRPr="007B38F5">
        <w:rPr>
          <w:lang w:val="fr-FR"/>
        </w:rPr>
        <w:t>Progrès réalisés concernant la tâche n° 64</w:t>
      </w:r>
    </w:p>
    <w:p w14:paraId="7F658C1E" w14:textId="77777777" w:rsidR="00C96140" w:rsidRPr="007B38F5" w:rsidRDefault="00C96140" w:rsidP="008A2DAC">
      <w:pPr>
        <w:pStyle w:val="Heading3"/>
        <w:rPr>
          <w:lang w:val="fr-FR"/>
        </w:rPr>
      </w:pPr>
      <w:r w:rsidRPr="007B38F5">
        <w:rPr>
          <w:lang w:val="fr-FR"/>
        </w:rPr>
        <w:t>Objectifs</w:t>
      </w:r>
    </w:p>
    <w:p w14:paraId="75BD5C72" w14:textId="55D31540" w:rsidR="00C96140" w:rsidRPr="007B38F5" w:rsidRDefault="00C96140" w:rsidP="00D05F06">
      <w:pPr>
        <w:pStyle w:val="ONUMFS"/>
        <w:rPr>
          <w:szCs w:val="22"/>
          <w:lang w:val="fr-FR"/>
        </w:rPr>
      </w:pPr>
      <w:r w:rsidRPr="007B38F5">
        <w:rPr>
          <w:lang w:val="fr-FR"/>
        </w:rPr>
        <w:t>En ce qui concerne la tâche n° 64, l</w:t>
      </w:r>
      <w:r w:rsidR="00B01A42" w:rsidRPr="007B38F5">
        <w:rPr>
          <w:lang w:val="fr-FR"/>
        </w:rPr>
        <w:t>’</w:t>
      </w:r>
      <w:r w:rsidRPr="007B38F5">
        <w:rPr>
          <w:lang w:val="fr-FR"/>
        </w:rPr>
        <w:t>équipe d</w:t>
      </w:r>
      <w:r w:rsidR="00B01A42" w:rsidRPr="007B38F5">
        <w:rPr>
          <w:lang w:val="fr-FR"/>
        </w:rPr>
        <w:t>’</w:t>
      </w:r>
      <w:r w:rsidRPr="007B38F5">
        <w:rPr>
          <w:lang w:val="fr-FR"/>
        </w:rPr>
        <w:t>experts s</w:t>
      </w:r>
      <w:r w:rsidR="00B01A42" w:rsidRPr="007B38F5">
        <w:rPr>
          <w:lang w:val="fr-FR"/>
        </w:rPr>
        <w:t>’</w:t>
      </w:r>
      <w:r w:rsidRPr="007B38F5">
        <w:rPr>
          <w:lang w:val="fr-FR"/>
        </w:rPr>
        <w:t>efforce de procéder aux révisions et mises à jour nécessaires de la norme ST.97 de l</w:t>
      </w:r>
      <w:r w:rsidR="00B01A42" w:rsidRPr="007B38F5">
        <w:rPr>
          <w:lang w:val="fr-FR"/>
        </w:rPr>
        <w:t>’</w:t>
      </w:r>
      <w:r w:rsidRPr="007B38F5">
        <w:rPr>
          <w:lang w:val="fr-FR"/>
        </w:rPr>
        <w:t>OMPI.</w:t>
      </w:r>
    </w:p>
    <w:p w14:paraId="7C9083DC" w14:textId="4BD08BB8" w:rsidR="00C96140" w:rsidRPr="007B38F5" w:rsidRDefault="00C96140" w:rsidP="008A2DAC">
      <w:pPr>
        <w:pStyle w:val="Heading3"/>
        <w:rPr>
          <w:lang w:val="fr-FR"/>
        </w:rPr>
      </w:pPr>
      <w:r w:rsidRPr="007B38F5">
        <w:rPr>
          <w:lang w:val="fr-FR"/>
        </w:rPr>
        <w:t>Actions pertinentes pour l</w:t>
      </w:r>
      <w:r w:rsidR="00B01A42" w:rsidRPr="007B38F5">
        <w:rPr>
          <w:lang w:val="fr-FR"/>
        </w:rPr>
        <w:t>’</w:t>
      </w:r>
      <w:r w:rsidRPr="007B38F5">
        <w:rPr>
          <w:lang w:val="fr-FR"/>
        </w:rPr>
        <w:t>année 2023</w:t>
      </w:r>
    </w:p>
    <w:p w14:paraId="76070C1E" w14:textId="2F729D67" w:rsidR="00B01A42" w:rsidRPr="007B38F5" w:rsidRDefault="00C96140" w:rsidP="00D05F06">
      <w:pPr>
        <w:pStyle w:val="ONUMFS"/>
        <w:rPr>
          <w:lang w:val="fr-FR"/>
        </w:rPr>
      </w:pPr>
      <w:r w:rsidRPr="007B38F5">
        <w:rPr>
          <w:lang w:val="fr-FR"/>
        </w:rPr>
        <w:t>À la suite de l</w:t>
      </w:r>
      <w:r w:rsidR="00B01A42" w:rsidRPr="007B38F5">
        <w:rPr>
          <w:lang w:val="fr-FR"/>
        </w:rPr>
        <w:t>’</w:t>
      </w:r>
      <w:r w:rsidRPr="007B38F5">
        <w:rPr>
          <w:lang w:val="fr-FR"/>
        </w:rPr>
        <w:t>adoption de la norme ST.97 de l</w:t>
      </w:r>
      <w:r w:rsidR="00B01A42" w:rsidRPr="007B38F5">
        <w:rPr>
          <w:lang w:val="fr-FR"/>
        </w:rPr>
        <w:t>’</w:t>
      </w:r>
      <w:r w:rsidRPr="007B38F5">
        <w:rPr>
          <w:lang w:val="fr-FR"/>
        </w:rPr>
        <w:t>OMPI à la dix</w:t>
      </w:r>
      <w:r w:rsidR="00B01A42" w:rsidRPr="007B38F5">
        <w:rPr>
          <w:lang w:val="fr-FR"/>
        </w:rPr>
        <w:t>ième session du CWS</w:t>
      </w:r>
      <w:r w:rsidRPr="007B38F5">
        <w:rPr>
          <w:lang w:val="fr-FR"/>
        </w:rPr>
        <w:t xml:space="preserve"> (voir le paragraphe 43 du </w:t>
      </w:r>
      <w:r w:rsidR="00B01A42" w:rsidRPr="007B38F5">
        <w:rPr>
          <w:lang w:val="fr-FR"/>
        </w:rPr>
        <w:t>document</w:t>
      </w:r>
      <w:r w:rsidR="00763F66">
        <w:t> </w:t>
      </w:r>
      <w:r w:rsidR="00B01A42" w:rsidRPr="007B38F5">
        <w:rPr>
          <w:lang w:val="fr-FR"/>
        </w:rPr>
        <w:t>CW</w:t>
      </w:r>
      <w:r w:rsidRPr="007B38F5">
        <w:rPr>
          <w:lang w:val="fr-FR"/>
        </w:rPr>
        <w:t>S/10/22), la norme a été publiée dans la troisième partie du Manuel de l</w:t>
      </w:r>
      <w:r w:rsidR="00B01A42" w:rsidRPr="007B38F5">
        <w:rPr>
          <w:lang w:val="fr-FR"/>
        </w:rPr>
        <w:t>’</w:t>
      </w:r>
      <w:r w:rsidRPr="007B38F5">
        <w:rPr>
          <w:lang w:val="fr-FR"/>
        </w:rPr>
        <w:t>OMPI en février 2023, en français, en anglais et en espagnol.</w:t>
      </w:r>
    </w:p>
    <w:p w14:paraId="5DC11992" w14:textId="26C95A4B" w:rsidR="00B01A42" w:rsidRPr="007B38F5" w:rsidRDefault="00C96140" w:rsidP="00D05F06">
      <w:pPr>
        <w:pStyle w:val="ONUMFS"/>
        <w:rPr>
          <w:lang w:val="fr-FR"/>
        </w:rPr>
      </w:pPr>
      <w:r w:rsidRPr="007B38F5">
        <w:rPr>
          <w:lang w:val="fr-FR"/>
        </w:rPr>
        <w:t>Depuis la dernière session</w:t>
      </w:r>
      <w:r w:rsidR="00B01A42" w:rsidRPr="007B38F5">
        <w:rPr>
          <w:lang w:val="fr-FR"/>
        </w:rPr>
        <w:t xml:space="preserve"> du CWS</w:t>
      </w:r>
      <w:r w:rsidRPr="007B38F5">
        <w:rPr>
          <w:lang w:val="fr-FR"/>
        </w:rPr>
        <w:t>, l</w:t>
      </w:r>
      <w:r w:rsidR="00B01A42" w:rsidRPr="007B38F5">
        <w:rPr>
          <w:lang w:val="fr-FR"/>
        </w:rPr>
        <w:t>’</w:t>
      </w:r>
      <w:r w:rsidRPr="007B38F5">
        <w:rPr>
          <w:lang w:val="fr-FR"/>
        </w:rPr>
        <w:t>Équipe d</w:t>
      </w:r>
      <w:r w:rsidR="00B01A42" w:rsidRPr="007B38F5">
        <w:rPr>
          <w:lang w:val="fr-FR"/>
        </w:rPr>
        <w:t>’</w:t>
      </w:r>
      <w:r w:rsidRPr="007B38F5">
        <w:rPr>
          <w:lang w:val="fr-FR"/>
        </w:rPr>
        <w:t>experts chargée</w:t>
      </w:r>
      <w:r w:rsidR="00B01A42" w:rsidRPr="007B38F5">
        <w:rPr>
          <w:lang w:val="fr-FR"/>
        </w:rPr>
        <w:t xml:space="preserve"> des API</w:t>
      </w:r>
      <w:r w:rsidRPr="007B38F5">
        <w:rPr>
          <w:lang w:val="fr-FR"/>
        </w:rPr>
        <w:t xml:space="preserve"> a œuvré à l</w:t>
      </w:r>
      <w:r w:rsidR="00B01A42" w:rsidRPr="007B38F5">
        <w:rPr>
          <w:lang w:val="fr-FR"/>
        </w:rPr>
        <w:t>’</w:t>
      </w:r>
      <w:r w:rsidRPr="007B38F5">
        <w:rPr>
          <w:lang w:val="fr-FR"/>
        </w:rPr>
        <w:t>achèvement de l</w:t>
      </w:r>
      <w:r w:rsidR="00B01A42" w:rsidRPr="007B38F5">
        <w:rPr>
          <w:lang w:val="fr-FR"/>
        </w:rPr>
        <w:t>’</w:t>
      </w:r>
      <w:r w:rsidRPr="007B38F5">
        <w:rPr>
          <w:lang w:val="fr-FR"/>
        </w:rPr>
        <w:t>analyse de la compatibilité pour les offices en ce qui concerne la norme ST.97 de l</w:t>
      </w:r>
      <w:r w:rsidR="00B01A42" w:rsidRPr="007B38F5">
        <w:rPr>
          <w:lang w:val="fr-FR"/>
        </w:rPr>
        <w:t>’</w:t>
      </w:r>
      <w:r w:rsidRPr="007B38F5">
        <w:rPr>
          <w:lang w:val="fr-FR"/>
        </w:rPr>
        <w:t>OMPI.  L</w:t>
      </w:r>
      <w:r w:rsidR="00B01A42" w:rsidRPr="007B38F5">
        <w:rPr>
          <w:lang w:val="fr-FR"/>
        </w:rPr>
        <w:t>’</w:t>
      </w:r>
      <w:r w:rsidRPr="007B38F5">
        <w:rPr>
          <w:lang w:val="fr-FR"/>
        </w:rPr>
        <w:t>OPIC a précisé, en ce qui concerne la norme ST.97 de l</w:t>
      </w:r>
      <w:r w:rsidR="00B01A42" w:rsidRPr="007B38F5">
        <w:rPr>
          <w:lang w:val="fr-FR"/>
        </w:rPr>
        <w:t>’</w:t>
      </w:r>
      <w:r w:rsidRPr="007B38F5">
        <w:rPr>
          <w:lang w:val="fr-FR"/>
        </w:rPr>
        <w:t>OMPI, que toutes ses API ont actuellement des charges utiles conformes à la norme ST.96 de l</w:t>
      </w:r>
      <w:r w:rsidR="00B01A42" w:rsidRPr="007B38F5">
        <w:rPr>
          <w:lang w:val="fr-FR"/>
        </w:rPr>
        <w:t>’</w:t>
      </w:r>
      <w:r w:rsidRPr="007B38F5">
        <w:rPr>
          <w:lang w:val="fr-FR"/>
        </w:rPr>
        <w:t>OMPI.  L</w:t>
      </w:r>
      <w:r w:rsidR="00B01A42" w:rsidRPr="007B38F5">
        <w:rPr>
          <w:lang w:val="fr-FR"/>
        </w:rPr>
        <w:t>’</w:t>
      </w:r>
      <w:r w:rsidRPr="007B38F5">
        <w:rPr>
          <w:lang w:val="fr-FR"/>
        </w:rPr>
        <w:t>équipe d</w:t>
      </w:r>
      <w:r w:rsidR="00B01A42" w:rsidRPr="007B38F5">
        <w:rPr>
          <w:lang w:val="fr-FR"/>
        </w:rPr>
        <w:t>’</w:t>
      </w:r>
      <w:r w:rsidRPr="007B38F5">
        <w:rPr>
          <w:lang w:val="fr-FR"/>
        </w:rPr>
        <w:t>experts a également réexaminé l</w:t>
      </w:r>
      <w:r w:rsidR="00B01A42" w:rsidRPr="007B38F5">
        <w:rPr>
          <w:lang w:val="fr-FR"/>
        </w:rPr>
        <w:t>’</w:t>
      </w:r>
      <w:r w:rsidRPr="007B38F5">
        <w:rPr>
          <w:lang w:val="fr-FR"/>
        </w:rPr>
        <w:t>historique du développement de la norme ST.97 de l</w:t>
      </w:r>
      <w:r w:rsidR="00B01A42" w:rsidRPr="007B38F5">
        <w:rPr>
          <w:lang w:val="fr-FR"/>
        </w:rPr>
        <w:t>’</w:t>
      </w:r>
      <w:r w:rsidRPr="007B38F5">
        <w:rPr>
          <w:lang w:val="fr-FR"/>
        </w:rPr>
        <w:t>OMPI et s</w:t>
      </w:r>
      <w:r w:rsidR="00B01A42" w:rsidRPr="007B38F5">
        <w:rPr>
          <w:lang w:val="fr-FR"/>
        </w:rPr>
        <w:t>’</w:t>
      </w:r>
      <w:r w:rsidRPr="007B38F5">
        <w:rPr>
          <w:lang w:val="fr-FR"/>
        </w:rPr>
        <w:t>efforce d</w:t>
      </w:r>
      <w:r w:rsidR="00B01A42" w:rsidRPr="007B38F5">
        <w:rPr>
          <w:lang w:val="fr-FR"/>
        </w:rPr>
        <w:t>’</w:t>
      </w:r>
      <w:r w:rsidRPr="007B38F5">
        <w:rPr>
          <w:lang w:val="fr-FR"/>
        </w:rPr>
        <w:t>étudier comment simplifier la hiérarchie des schémas JSON compatibles avec la structure XML de la norme ST.96 de l</w:t>
      </w:r>
      <w:r w:rsidR="00B01A42" w:rsidRPr="007B38F5">
        <w:rPr>
          <w:lang w:val="fr-FR"/>
        </w:rPr>
        <w:t>’</w:t>
      </w:r>
      <w:r w:rsidRPr="007B38F5">
        <w:rPr>
          <w:lang w:val="fr-FR"/>
        </w:rPr>
        <w:t>OMPI.</w:t>
      </w:r>
    </w:p>
    <w:p w14:paraId="38B7E388" w14:textId="0768E25F" w:rsidR="00C96140" w:rsidRPr="007B38F5" w:rsidRDefault="00C96140" w:rsidP="008A2DAC">
      <w:pPr>
        <w:pStyle w:val="Heading3"/>
        <w:rPr>
          <w:lang w:val="fr-FR"/>
        </w:rPr>
      </w:pPr>
      <w:r w:rsidRPr="007B38F5">
        <w:rPr>
          <w:lang w:val="fr-FR"/>
        </w:rPr>
        <w:lastRenderedPageBreak/>
        <w:t>Difficultés ou dépendances potentielles</w:t>
      </w:r>
    </w:p>
    <w:p w14:paraId="01A0A9DC" w14:textId="517E6FE4" w:rsidR="00C96140" w:rsidRPr="007B38F5" w:rsidRDefault="00C96140" w:rsidP="00D05F06">
      <w:pPr>
        <w:pStyle w:val="ONUMFS"/>
        <w:rPr>
          <w:szCs w:val="22"/>
          <w:lang w:val="fr-FR"/>
        </w:rPr>
      </w:pPr>
      <w:r w:rsidRPr="007B38F5">
        <w:rPr>
          <w:lang w:val="fr-FR"/>
        </w:rPr>
        <w:t>L</w:t>
      </w:r>
      <w:r w:rsidR="00B01A42" w:rsidRPr="007B38F5">
        <w:rPr>
          <w:lang w:val="fr-FR"/>
        </w:rPr>
        <w:t>’</w:t>
      </w:r>
      <w:r w:rsidRPr="007B38F5">
        <w:rPr>
          <w:lang w:val="fr-FR"/>
        </w:rPr>
        <w:t>Équipe d</w:t>
      </w:r>
      <w:r w:rsidR="00B01A42" w:rsidRPr="007B38F5">
        <w:rPr>
          <w:lang w:val="fr-FR"/>
        </w:rPr>
        <w:t>’</w:t>
      </w:r>
      <w:r w:rsidRPr="007B38F5">
        <w:rPr>
          <w:lang w:val="fr-FR"/>
        </w:rPr>
        <w:t>experts chargée</w:t>
      </w:r>
      <w:r w:rsidR="00B01A42" w:rsidRPr="007B38F5">
        <w:rPr>
          <w:lang w:val="fr-FR"/>
        </w:rPr>
        <w:t xml:space="preserve"> des API</w:t>
      </w:r>
      <w:r w:rsidRPr="007B38F5">
        <w:rPr>
          <w:lang w:val="fr-FR"/>
        </w:rPr>
        <w:t xml:space="preserve"> a recensé des difficultés potentielles dans la réalisation de cette tâche, notamment</w:t>
      </w:r>
      <w:r w:rsidR="00B01A42" w:rsidRPr="007B38F5">
        <w:rPr>
          <w:lang w:val="fr-FR"/>
        </w:rPr>
        <w:t> :</w:t>
      </w:r>
    </w:p>
    <w:p w14:paraId="74BE36C6" w14:textId="1AEB9D10" w:rsidR="00B01A42" w:rsidRPr="007B38F5" w:rsidRDefault="00C96140" w:rsidP="008A2DAC">
      <w:pPr>
        <w:pStyle w:val="ONUMFS"/>
        <w:numPr>
          <w:ilvl w:val="0"/>
          <w:numId w:val="16"/>
        </w:numPr>
        <w:tabs>
          <w:tab w:val="clear" w:pos="567"/>
          <w:tab w:val="num" w:pos="1134"/>
        </w:tabs>
        <w:ind w:left="1134" w:hanging="567"/>
        <w:rPr>
          <w:lang w:val="fr-FR"/>
        </w:rPr>
      </w:pPr>
      <w:proofErr w:type="gramStart"/>
      <w:r w:rsidRPr="007B38F5">
        <w:rPr>
          <w:lang w:val="fr-FR"/>
        </w:rPr>
        <w:t>assurer</w:t>
      </w:r>
      <w:proofErr w:type="gramEnd"/>
      <w:r w:rsidRPr="007B38F5">
        <w:rPr>
          <w:lang w:val="fr-FR"/>
        </w:rPr>
        <w:t xml:space="preserve"> la compatibilité entre la norme ST.97 de l</w:t>
      </w:r>
      <w:r w:rsidR="00B01A42" w:rsidRPr="007B38F5">
        <w:rPr>
          <w:lang w:val="fr-FR"/>
        </w:rPr>
        <w:t>’</w:t>
      </w:r>
      <w:r w:rsidRPr="007B38F5">
        <w:rPr>
          <w:lang w:val="fr-FR"/>
        </w:rPr>
        <w:t>OMPI et les futures révisions de la norme ST.96 de l</w:t>
      </w:r>
      <w:r w:rsidR="00B01A42" w:rsidRPr="007B38F5">
        <w:rPr>
          <w:lang w:val="fr-FR"/>
        </w:rPr>
        <w:t>’</w:t>
      </w:r>
      <w:r w:rsidRPr="007B38F5">
        <w:rPr>
          <w:lang w:val="fr-FR"/>
        </w:rPr>
        <w:t>O</w:t>
      </w:r>
      <w:r w:rsidR="00DB7A76" w:rsidRPr="007B38F5">
        <w:rPr>
          <w:lang w:val="fr-FR"/>
        </w:rPr>
        <w:t>MPI.  Le</w:t>
      </w:r>
      <w:r w:rsidRPr="007B38F5">
        <w:rPr>
          <w:lang w:val="fr-FR"/>
        </w:rPr>
        <w:t>s futures révisions des normes</w:t>
      </w:r>
      <w:r w:rsidR="00D76078" w:rsidRPr="007B38F5">
        <w:rPr>
          <w:lang w:val="fr-FR"/>
        </w:rPr>
        <w:t> </w:t>
      </w:r>
      <w:r w:rsidRPr="007B38F5">
        <w:rPr>
          <w:lang w:val="fr-FR"/>
        </w:rPr>
        <w:t>ST.96 et</w:t>
      </w:r>
      <w:r w:rsidR="00D05F06">
        <w:t> </w:t>
      </w:r>
      <w:r w:rsidRPr="007B38F5">
        <w:rPr>
          <w:lang w:val="fr-FR"/>
        </w:rPr>
        <w:t>ST.97</w:t>
      </w:r>
      <w:r w:rsidR="00D05F06">
        <w:t xml:space="preserve"> de l’OMPI</w:t>
      </w:r>
      <w:r w:rsidRPr="007B38F5">
        <w:rPr>
          <w:lang w:val="fr-FR"/>
        </w:rPr>
        <w:t xml:space="preserve"> devront peut</w:t>
      </w:r>
      <w:r w:rsidR="00EE1CE5">
        <w:rPr>
          <w:lang w:val="fr-FR"/>
        </w:rPr>
        <w:noBreakHyphen/>
      </w:r>
      <w:r w:rsidRPr="007B38F5">
        <w:rPr>
          <w:lang w:val="fr-FR"/>
        </w:rPr>
        <w:t>être être alignées ou renvoyer l</w:t>
      </w:r>
      <w:r w:rsidR="00B01A42" w:rsidRPr="007B38F5">
        <w:rPr>
          <w:lang w:val="fr-FR"/>
        </w:rPr>
        <w:t>’</w:t>
      </w:r>
      <w:r w:rsidRPr="007B38F5">
        <w:rPr>
          <w:lang w:val="fr-FR"/>
        </w:rPr>
        <w:t>une à l</w:t>
      </w:r>
      <w:r w:rsidR="00B01A42" w:rsidRPr="007B38F5">
        <w:rPr>
          <w:lang w:val="fr-FR"/>
        </w:rPr>
        <w:t>’</w:t>
      </w:r>
      <w:r w:rsidRPr="007B38F5">
        <w:rPr>
          <w:lang w:val="fr-FR"/>
        </w:rPr>
        <w:t>autre le cas échéa</w:t>
      </w:r>
      <w:r w:rsidR="00DB7A76" w:rsidRPr="007B38F5">
        <w:rPr>
          <w:lang w:val="fr-FR"/>
        </w:rPr>
        <w:t>nt.  Le</w:t>
      </w:r>
      <w:r w:rsidRPr="007B38F5">
        <w:rPr>
          <w:lang w:val="fr-FR"/>
        </w:rPr>
        <w:t>s schémas ST.97 JSON existants étaient fondés sur la version 5.0 XML de la norme ST.96, mais la version la plus récente de la norme ST.96 est la version 7.1.  L</w:t>
      </w:r>
      <w:r w:rsidR="00B01A42" w:rsidRPr="007B38F5">
        <w:rPr>
          <w:lang w:val="fr-FR"/>
        </w:rPr>
        <w:t>’</w:t>
      </w:r>
      <w:r w:rsidRPr="007B38F5">
        <w:rPr>
          <w:lang w:val="fr-FR"/>
        </w:rPr>
        <w:t>équipe d</w:t>
      </w:r>
      <w:r w:rsidR="00B01A42" w:rsidRPr="007B38F5">
        <w:rPr>
          <w:lang w:val="fr-FR"/>
        </w:rPr>
        <w:t>’</w:t>
      </w:r>
      <w:r w:rsidRPr="007B38F5">
        <w:rPr>
          <w:lang w:val="fr-FR"/>
        </w:rPr>
        <w:t>experts doit déterminer s</w:t>
      </w:r>
      <w:r w:rsidR="00B01A42" w:rsidRPr="007B38F5">
        <w:rPr>
          <w:lang w:val="fr-FR"/>
        </w:rPr>
        <w:t>’</w:t>
      </w:r>
      <w:r w:rsidRPr="007B38F5">
        <w:rPr>
          <w:lang w:val="fr-FR"/>
        </w:rPr>
        <w:t>il est nécessaire de mettre à jour la norme ST.97 de l</w:t>
      </w:r>
      <w:r w:rsidR="00B01A42" w:rsidRPr="007B38F5">
        <w:rPr>
          <w:lang w:val="fr-FR"/>
        </w:rPr>
        <w:t>’</w:t>
      </w:r>
      <w:r w:rsidRPr="007B38F5">
        <w:rPr>
          <w:lang w:val="fr-FR"/>
        </w:rPr>
        <w:t>OMPI chaque fois que la norme ST.96 de l</w:t>
      </w:r>
      <w:r w:rsidR="00B01A42" w:rsidRPr="007B38F5">
        <w:rPr>
          <w:lang w:val="fr-FR"/>
        </w:rPr>
        <w:t>’</w:t>
      </w:r>
      <w:r w:rsidRPr="007B38F5">
        <w:rPr>
          <w:lang w:val="fr-FR"/>
        </w:rPr>
        <w:t xml:space="preserve">OMPI est </w:t>
      </w:r>
      <w:proofErr w:type="gramStart"/>
      <w:r w:rsidRPr="007B38F5">
        <w:rPr>
          <w:lang w:val="fr-FR"/>
        </w:rPr>
        <w:t>révisée</w:t>
      </w:r>
      <w:r w:rsidR="00D53E54">
        <w:rPr>
          <w:lang w:val="fr-FR"/>
        </w:rPr>
        <w:t>;</w:t>
      </w:r>
      <w:proofErr w:type="gramEnd"/>
    </w:p>
    <w:p w14:paraId="2EC13E00" w14:textId="14AA6EA5" w:rsidR="00B01A42" w:rsidRPr="007B38F5" w:rsidRDefault="00C96140" w:rsidP="008A2DAC">
      <w:pPr>
        <w:pStyle w:val="ONUMFS"/>
        <w:numPr>
          <w:ilvl w:val="0"/>
          <w:numId w:val="16"/>
        </w:numPr>
        <w:tabs>
          <w:tab w:val="clear" w:pos="567"/>
          <w:tab w:val="num" w:pos="1134"/>
        </w:tabs>
        <w:ind w:left="1134" w:hanging="567"/>
        <w:rPr>
          <w:lang w:val="fr-FR"/>
        </w:rPr>
      </w:pPr>
      <w:proofErr w:type="gramStart"/>
      <w:r w:rsidRPr="007B38F5">
        <w:rPr>
          <w:lang w:val="fr-FR"/>
        </w:rPr>
        <w:t>assurer</w:t>
      </w:r>
      <w:proofErr w:type="gramEnd"/>
      <w:r w:rsidRPr="007B38F5">
        <w:rPr>
          <w:lang w:val="fr-FR"/>
        </w:rPr>
        <w:t xml:space="preserve"> la participation nécessaire pour tester l</w:t>
      </w:r>
      <w:r w:rsidR="00B01A42" w:rsidRPr="007B38F5">
        <w:rPr>
          <w:lang w:val="fr-FR"/>
        </w:rPr>
        <w:t>’</w:t>
      </w:r>
      <w:r w:rsidRPr="007B38F5">
        <w:rPr>
          <w:lang w:val="fr-FR"/>
        </w:rPr>
        <w:t>outil de conversion des schémas XML en schémas JSON de la norme ST.97 de l</w:t>
      </w:r>
      <w:r w:rsidR="00B01A42" w:rsidRPr="007B38F5">
        <w:rPr>
          <w:lang w:val="fr-FR"/>
        </w:rPr>
        <w:t>’</w:t>
      </w:r>
      <w:r w:rsidRPr="007B38F5">
        <w:rPr>
          <w:lang w:val="fr-FR"/>
        </w:rPr>
        <w:t>OMPI et définir une pratique pour son utilisati</w:t>
      </w:r>
      <w:r w:rsidR="00DB7A76" w:rsidRPr="007B38F5">
        <w:rPr>
          <w:lang w:val="fr-FR"/>
        </w:rPr>
        <w:t>on.  Ce</w:t>
      </w:r>
      <w:r w:rsidRPr="007B38F5">
        <w:rPr>
          <w:lang w:val="fr-FR"/>
        </w:rPr>
        <w:t xml:space="preserve"> type de retour d</w:t>
      </w:r>
      <w:r w:rsidR="00B01A42" w:rsidRPr="007B38F5">
        <w:rPr>
          <w:lang w:val="fr-FR"/>
        </w:rPr>
        <w:t>’</w:t>
      </w:r>
      <w:r w:rsidRPr="007B38F5">
        <w:rPr>
          <w:lang w:val="fr-FR"/>
        </w:rPr>
        <w:t>information des offices est essentiel car il permet de déterminer si cet outil a une utilité et de définir un processus approprié pour son utilisation.</w:t>
      </w:r>
    </w:p>
    <w:p w14:paraId="561BE39F" w14:textId="40483FB8" w:rsidR="00C96140" w:rsidRPr="007B38F5" w:rsidRDefault="00C96140" w:rsidP="008A2DAC">
      <w:pPr>
        <w:pStyle w:val="Heading3"/>
        <w:rPr>
          <w:lang w:val="fr-FR"/>
        </w:rPr>
      </w:pPr>
      <w:r w:rsidRPr="007B38F5">
        <w:rPr>
          <w:lang w:val="fr-FR"/>
        </w:rPr>
        <w:t>Évaluation des progrès accomplis</w:t>
      </w:r>
    </w:p>
    <w:p w14:paraId="06F82FEB" w14:textId="0E467E4F" w:rsidR="00C96140" w:rsidRPr="007B38F5" w:rsidRDefault="00C96140" w:rsidP="00D05F06">
      <w:pPr>
        <w:pStyle w:val="ONUMFS"/>
        <w:rPr>
          <w:szCs w:val="22"/>
          <w:lang w:val="fr-FR"/>
        </w:rPr>
      </w:pPr>
      <w:r w:rsidRPr="007B38F5">
        <w:rPr>
          <w:lang w:val="fr-FR"/>
        </w:rPr>
        <w:t>La première version de la norme ST.97 de l</w:t>
      </w:r>
      <w:r w:rsidR="00B01A42" w:rsidRPr="007B38F5">
        <w:rPr>
          <w:lang w:val="fr-FR"/>
        </w:rPr>
        <w:t>’</w:t>
      </w:r>
      <w:r w:rsidRPr="007B38F5">
        <w:rPr>
          <w:lang w:val="fr-FR"/>
        </w:rPr>
        <w:t>OMPI a été publiée en partant du principe qu</w:t>
      </w:r>
      <w:r w:rsidR="00B01A42" w:rsidRPr="007B38F5">
        <w:rPr>
          <w:lang w:val="fr-FR"/>
        </w:rPr>
        <w:t>’</w:t>
      </w:r>
      <w:r w:rsidRPr="007B38F5">
        <w:rPr>
          <w:lang w:val="fr-FR"/>
        </w:rPr>
        <w:t>elle resterait compatible avec la norme ST.96 de l</w:t>
      </w:r>
      <w:r w:rsidR="00B01A42" w:rsidRPr="007B38F5">
        <w:rPr>
          <w:lang w:val="fr-FR"/>
        </w:rPr>
        <w:t>’</w:t>
      </w:r>
      <w:r w:rsidRPr="007B38F5">
        <w:rPr>
          <w:lang w:val="fr-FR"/>
        </w:rPr>
        <w:t>OMPI.  L</w:t>
      </w:r>
      <w:r w:rsidR="00B01A42" w:rsidRPr="007B38F5">
        <w:rPr>
          <w:lang w:val="fr-FR"/>
        </w:rPr>
        <w:t>’</w:t>
      </w:r>
      <w:r w:rsidRPr="007B38F5">
        <w:rPr>
          <w:lang w:val="fr-FR"/>
        </w:rPr>
        <w:t>un des principaux défis consiste donc à réduire la complexité héritée de la norme ST.96 de l</w:t>
      </w:r>
      <w:r w:rsidR="00B01A42" w:rsidRPr="007B38F5">
        <w:rPr>
          <w:lang w:val="fr-FR"/>
        </w:rPr>
        <w:t>’</w:t>
      </w:r>
      <w:r w:rsidRPr="007B38F5">
        <w:rPr>
          <w:lang w:val="fr-FR"/>
        </w:rPr>
        <w:t>OMPI, dans le but précis de définir une version de la norme ST.97 de l</w:t>
      </w:r>
      <w:r w:rsidR="00B01A42" w:rsidRPr="007B38F5">
        <w:rPr>
          <w:lang w:val="fr-FR"/>
        </w:rPr>
        <w:t>’</w:t>
      </w:r>
      <w:r w:rsidRPr="007B38F5">
        <w:rPr>
          <w:lang w:val="fr-FR"/>
        </w:rPr>
        <w:t>OMPI qui puisse être facilement adoptée par le plus grand nombre d</w:t>
      </w:r>
      <w:r w:rsidR="00B01A42" w:rsidRPr="007B38F5">
        <w:rPr>
          <w:lang w:val="fr-FR"/>
        </w:rPr>
        <w:t>’</w:t>
      </w:r>
      <w:r w:rsidRPr="007B38F5">
        <w:rPr>
          <w:lang w:val="fr-FR"/>
        </w:rPr>
        <w:t>offices de propriété intellectuelle et d</w:t>
      </w:r>
      <w:r w:rsidR="00B01A42" w:rsidRPr="007B38F5">
        <w:rPr>
          <w:lang w:val="fr-FR"/>
        </w:rPr>
        <w:t>’</w:t>
      </w:r>
      <w:r w:rsidRPr="007B38F5">
        <w:rPr>
          <w:lang w:val="fr-FR"/>
        </w:rPr>
        <w:t>organisation extérieures.</w:t>
      </w:r>
    </w:p>
    <w:p w14:paraId="6313477D" w14:textId="51527BD5" w:rsidR="00B01A42" w:rsidRPr="007B38F5" w:rsidRDefault="00C96140" w:rsidP="00D05F06">
      <w:pPr>
        <w:pStyle w:val="ONUMFS"/>
        <w:rPr>
          <w:lang w:val="fr-FR"/>
        </w:rPr>
      </w:pPr>
      <w:r w:rsidRPr="007B38F5">
        <w:rPr>
          <w:lang w:val="fr-FR"/>
        </w:rPr>
        <w:t>En entreprenant cette tâche, l</w:t>
      </w:r>
      <w:r w:rsidR="00B01A42" w:rsidRPr="007B38F5">
        <w:rPr>
          <w:lang w:val="fr-FR"/>
        </w:rPr>
        <w:t>’</w:t>
      </w:r>
      <w:r w:rsidRPr="007B38F5">
        <w:rPr>
          <w:lang w:val="fr-FR"/>
        </w:rPr>
        <w:t>équipe d</w:t>
      </w:r>
      <w:r w:rsidR="00B01A42" w:rsidRPr="007B38F5">
        <w:rPr>
          <w:lang w:val="fr-FR"/>
        </w:rPr>
        <w:t>’</w:t>
      </w:r>
      <w:r w:rsidRPr="007B38F5">
        <w:rPr>
          <w:lang w:val="fr-FR"/>
        </w:rPr>
        <w:t>experts devrait tirer parti de la hiérarchie simplifiée de JSON, car la version actuelle de la norme ST.97 de l</w:t>
      </w:r>
      <w:r w:rsidR="00B01A42" w:rsidRPr="007B38F5">
        <w:rPr>
          <w:lang w:val="fr-FR"/>
        </w:rPr>
        <w:t>’</w:t>
      </w:r>
      <w:r w:rsidRPr="007B38F5">
        <w:rPr>
          <w:lang w:val="fr-FR"/>
        </w:rPr>
        <w:t>OMPI est assez compliquée en raison de sa concordance avec la structure XML fournie dans la norme ST.96 de l</w:t>
      </w:r>
      <w:r w:rsidR="00B01A42" w:rsidRPr="007B38F5">
        <w:rPr>
          <w:lang w:val="fr-FR"/>
        </w:rPr>
        <w:t>’</w:t>
      </w:r>
      <w:r w:rsidRPr="007B38F5">
        <w:rPr>
          <w:lang w:val="fr-FR"/>
        </w:rPr>
        <w:t>O</w:t>
      </w:r>
      <w:r w:rsidR="00DB7A76" w:rsidRPr="007B38F5">
        <w:rPr>
          <w:lang w:val="fr-FR"/>
        </w:rPr>
        <w:t>MPI.  Un</w:t>
      </w:r>
      <w:r w:rsidRPr="007B38F5">
        <w:rPr>
          <w:lang w:val="fr-FR"/>
        </w:rPr>
        <w:t xml:space="preserve">e proposition visant à tester la simplification de la composante </w:t>
      </w:r>
      <w:proofErr w:type="spellStart"/>
      <w:r w:rsidRPr="007B38F5">
        <w:rPr>
          <w:rFonts w:ascii="Courier New" w:hAnsi="Courier New"/>
          <w:lang w:val="fr-FR"/>
        </w:rPr>
        <w:t>TrademarkApplication</w:t>
      </w:r>
      <w:proofErr w:type="spellEnd"/>
      <w:r w:rsidRPr="007B38F5">
        <w:rPr>
          <w:lang w:val="fr-FR"/>
        </w:rPr>
        <w:t xml:space="preserve"> de la norme ST.97 de l</w:t>
      </w:r>
      <w:r w:rsidR="00B01A42" w:rsidRPr="007B38F5">
        <w:rPr>
          <w:lang w:val="fr-FR"/>
        </w:rPr>
        <w:t>’</w:t>
      </w:r>
      <w:r w:rsidRPr="007B38F5">
        <w:rPr>
          <w:lang w:val="fr-FR"/>
        </w:rPr>
        <w:t>OMPI a été formulée par les coresponsables de l</w:t>
      </w:r>
      <w:r w:rsidR="00B01A42" w:rsidRPr="007B38F5">
        <w:rPr>
          <w:lang w:val="fr-FR"/>
        </w:rPr>
        <w:t>’</w:t>
      </w:r>
      <w:r w:rsidRPr="007B38F5">
        <w:rPr>
          <w:lang w:val="fr-FR"/>
        </w:rPr>
        <w:t>équipe d</w:t>
      </w:r>
      <w:r w:rsidR="00B01A42" w:rsidRPr="007B38F5">
        <w:rPr>
          <w:lang w:val="fr-FR"/>
        </w:rPr>
        <w:t>’</w:t>
      </w:r>
      <w:r w:rsidRPr="007B38F5">
        <w:rPr>
          <w:lang w:val="fr-FR"/>
        </w:rPr>
        <w:t xml:space="preserve">experts, étant donné que la structure des documents relatifs aux marques est beaucoup moins complexe que celle des demandes de </w:t>
      </w:r>
      <w:r w:rsidR="00D76078" w:rsidRPr="007B38F5">
        <w:rPr>
          <w:lang w:val="fr-FR"/>
        </w:rPr>
        <w:t>brevet</w:t>
      </w:r>
      <w:r w:rsidR="00DB7A76" w:rsidRPr="007B38F5">
        <w:rPr>
          <w:lang w:val="fr-FR"/>
        </w:rPr>
        <w:t>.  Le</w:t>
      </w:r>
      <w:r w:rsidRPr="007B38F5">
        <w:rPr>
          <w:lang w:val="fr-FR"/>
        </w:rPr>
        <w:t>s résultats de cet exercice feront l</w:t>
      </w:r>
      <w:r w:rsidR="00B01A42" w:rsidRPr="007B38F5">
        <w:rPr>
          <w:lang w:val="fr-FR"/>
        </w:rPr>
        <w:t>’</w:t>
      </w:r>
      <w:r w:rsidRPr="007B38F5">
        <w:rPr>
          <w:lang w:val="fr-FR"/>
        </w:rPr>
        <w:t>objet d</w:t>
      </w:r>
      <w:r w:rsidR="00B01A42" w:rsidRPr="007B38F5">
        <w:rPr>
          <w:lang w:val="fr-FR"/>
        </w:rPr>
        <w:t>’</w:t>
      </w:r>
      <w:r w:rsidRPr="007B38F5">
        <w:rPr>
          <w:lang w:val="fr-FR"/>
        </w:rPr>
        <w:t>un rapport qui sera présenté</w:t>
      </w:r>
      <w:r w:rsidR="00B01A42" w:rsidRPr="007B38F5">
        <w:rPr>
          <w:lang w:val="fr-FR"/>
        </w:rPr>
        <w:t xml:space="preserve"> au CWS</w:t>
      </w:r>
      <w:r w:rsidRPr="007B38F5">
        <w:rPr>
          <w:lang w:val="fr-FR"/>
        </w:rPr>
        <w:t xml:space="preserve"> à sa douz</w:t>
      </w:r>
      <w:r w:rsidR="00B01A42" w:rsidRPr="007B38F5">
        <w:rPr>
          <w:lang w:val="fr-FR"/>
        </w:rPr>
        <w:t>ième session</w:t>
      </w:r>
      <w:r w:rsidRPr="007B38F5">
        <w:rPr>
          <w:lang w:val="fr-FR"/>
        </w:rPr>
        <w:t>, dans le cadre de la proposition de révision de la norme ST.97 de l</w:t>
      </w:r>
      <w:r w:rsidR="00B01A42" w:rsidRPr="007B38F5">
        <w:rPr>
          <w:lang w:val="fr-FR"/>
        </w:rPr>
        <w:t>’</w:t>
      </w:r>
      <w:r w:rsidRPr="007B38F5">
        <w:rPr>
          <w:lang w:val="fr-FR"/>
        </w:rPr>
        <w:t>OMPI.</w:t>
      </w:r>
    </w:p>
    <w:p w14:paraId="5E1D7147" w14:textId="42C05C4F" w:rsidR="00C96140" w:rsidRPr="007B38F5" w:rsidRDefault="00C96140" w:rsidP="00D05F06">
      <w:pPr>
        <w:pStyle w:val="ONUMFS"/>
        <w:rPr>
          <w:rFonts w:eastAsia="Times New Roman"/>
          <w:szCs w:val="22"/>
          <w:lang w:val="fr-FR"/>
        </w:rPr>
      </w:pPr>
      <w:r w:rsidRPr="007B38F5">
        <w:rPr>
          <w:lang w:val="fr-FR"/>
        </w:rPr>
        <w:t>L</w:t>
      </w:r>
      <w:r w:rsidR="00B01A42" w:rsidRPr="007B38F5">
        <w:rPr>
          <w:lang w:val="fr-FR"/>
        </w:rPr>
        <w:t>’</w:t>
      </w:r>
      <w:r w:rsidRPr="007B38F5">
        <w:rPr>
          <w:lang w:val="fr-FR"/>
        </w:rPr>
        <w:t>équipe d</w:t>
      </w:r>
      <w:r w:rsidR="00B01A42" w:rsidRPr="007B38F5">
        <w:rPr>
          <w:lang w:val="fr-FR"/>
        </w:rPr>
        <w:t>’</w:t>
      </w:r>
      <w:r w:rsidRPr="007B38F5">
        <w:rPr>
          <w:lang w:val="fr-FR"/>
        </w:rPr>
        <w:t>experts a indiqué qu</w:t>
      </w:r>
      <w:r w:rsidR="00B01A42" w:rsidRPr="007B38F5">
        <w:rPr>
          <w:lang w:val="fr-FR"/>
        </w:rPr>
        <w:t>’</w:t>
      </w:r>
      <w:r w:rsidRPr="007B38F5">
        <w:rPr>
          <w:lang w:val="fr-FR"/>
        </w:rPr>
        <w:t>une fois qu</w:t>
      </w:r>
      <w:r w:rsidR="00B01A42" w:rsidRPr="007B38F5">
        <w:rPr>
          <w:lang w:val="fr-FR"/>
        </w:rPr>
        <w:t>’</w:t>
      </w:r>
      <w:r w:rsidRPr="007B38F5">
        <w:rPr>
          <w:lang w:val="fr-FR"/>
        </w:rPr>
        <w:t>elle aura achevé son analyse de compatibilité avec la norme ST.90 de l</w:t>
      </w:r>
      <w:r w:rsidR="00B01A42" w:rsidRPr="007B38F5">
        <w:rPr>
          <w:lang w:val="fr-FR"/>
        </w:rPr>
        <w:t>’</w:t>
      </w:r>
      <w:r w:rsidRPr="007B38F5">
        <w:rPr>
          <w:lang w:val="fr-FR"/>
        </w:rPr>
        <w:t>OMPI, elle procédera à un exercice similaire pour la norme ST.97 de l</w:t>
      </w:r>
      <w:r w:rsidR="00B01A42" w:rsidRPr="007B38F5">
        <w:rPr>
          <w:lang w:val="fr-FR"/>
        </w:rPr>
        <w:t>’</w:t>
      </w:r>
      <w:r w:rsidRPr="007B38F5">
        <w:rPr>
          <w:lang w:val="fr-FR"/>
        </w:rPr>
        <w:t>OMPI, mais en mettant l</w:t>
      </w:r>
      <w:r w:rsidR="00B01A42" w:rsidRPr="007B38F5">
        <w:rPr>
          <w:lang w:val="fr-FR"/>
        </w:rPr>
        <w:t>’</w:t>
      </w:r>
      <w:r w:rsidRPr="007B38F5">
        <w:rPr>
          <w:lang w:val="fr-FR"/>
        </w:rPr>
        <w:t>accent sur les marques ou les dessins et modèl</w:t>
      </w:r>
      <w:r w:rsidR="00DB7A76" w:rsidRPr="007B38F5">
        <w:rPr>
          <w:lang w:val="fr-FR"/>
        </w:rPr>
        <w:t>es.  Le</w:t>
      </w:r>
      <w:r w:rsidRPr="007B38F5">
        <w:rPr>
          <w:lang w:val="fr-FR"/>
        </w:rPr>
        <w:t>s offices de propriété intellectuelle sont invités à tester l</w:t>
      </w:r>
      <w:r w:rsidR="00B01A42" w:rsidRPr="007B38F5">
        <w:rPr>
          <w:lang w:val="fr-FR"/>
        </w:rPr>
        <w:t>’</w:t>
      </w:r>
      <w:r w:rsidRPr="007B38F5">
        <w:rPr>
          <w:lang w:val="fr-FR"/>
        </w:rPr>
        <w:t>outil de conversion des schémas XML en schémas JSON de la norme ST.97 de l</w:t>
      </w:r>
      <w:r w:rsidR="00B01A42" w:rsidRPr="007B38F5">
        <w:rPr>
          <w:lang w:val="fr-FR"/>
        </w:rPr>
        <w:t>’</w:t>
      </w:r>
      <w:r w:rsidRPr="007B38F5">
        <w:rPr>
          <w:lang w:val="fr-FR"/>
        </w:rPr>
        <w:t>OMPI et à définir une pratique pour son utilisation.</w:t>
      </w:r>
    </w:p>
    <w:p w14:paraId="2A8F913A" w14:textId="77777777" w:rsidR="00C96140" w:rsidRPr="007B38F5" w:rsidRDefault="00C96140" w:rsidP="008A2DAC">
      <w:pPr>
        <w:pStyle w:val="Heading2"/>
        <w:rPr>
          <w:szCs w:val="22"/>
          <w:lang w:val="fr-FR"/>
        </w:rPr>
      </w:pPr>
      <w:r w:rsidRPr="007B38F5">
        <w:rPr>
          <w:lang w:val="fr-FR"/>
        </w:rPr>
        <w:t>Programme de travail</w:t>
      </w:r>
    </w:p>
    <w:p w14:paraId="60C32F24" w14:textId="02E21752" w:rsidR="000F370A" w:rsidRDefault="00C96140" w:rsidP="00D05F06">
      <w:pPr>
        <w:pStyle w:val="ONUMFS"/>
        <w:rPr>
          <w:lang w:val="fr-FR"/>
        </w:rPr>
      </w:pPr>
      <w:r w:rsidRPr="007B38F5">
        <w:rPr>
          <w:lang w:val="fr-FR"/>
        </w:rPr>
        <w:t>L</w:t>
      </w:r>
      <w:r w:rsidR="00B01A42" w:rsidRPr="007B38F5">
        <w:rPr>
          <w:lang w:val="fr-FR"/>
        </w:rPr>
        <w:t>’</w:t>
      </w:r>
      <w:r w:rsidRPr="007B38F5">
        <w:rPr>
          <w:lang w:val="fr-FR"/>
        </w:rPr>
        <w:t>Équipe d</w:t>
      </w:r>
      <w:r w:rsidR="00B01A42" w:rsidRPr="007B38F5">
        <w:rPr>
          <w:lang w:val="fr-FR"/>
        </w:rPr>
        <w:t>’</w:t>
      </w:r>
      <w:r w:rsidRPr="007B38F5">
        <w:rPr>
          <w:lang w:val="fr-FR"/>
        </w:rPr>
        <w:t>experts chargée</w:t>
      </w:r>
      <w:r w:rsidR="00B01A42" w:rsidRPr="007B38F5">
        <w:rPr>
          <w:lang w:val="fr-FR"/>
        </w:rPr>
        <w:t xml:space="preserve"> des API</w:t>
      </w:r>
      <w:r w:rsidRPr="007B38F5">
        <w:rPr>
          <w:lang w:val="fr-FR"/>
        </w:rPr>
        <w:t xml:space="preserve"> poursuivra ses travaux sur les tâches n° 56 et n° 64 et prend note des activités prévues pour la période précédant la douz</w:t>
      </w:r>
      <w:r w:rsidR="00B01A42" w:rsidRPr="007B38F5">
        <w:rPr>
          <w:lang w:val="fr-FR"/>
        </w:rPr>
        <w:t>ième session du CWS</w:t>
      </w:r>
      <w:r w:rsidRPr="007B38F5">
        <w:rPr>
          <w:lang w:val="fr-FR"/>
        </w:rPr>
        <w:t>.</w:t>
      </w:r>
      <w:r w:rsidR="000F370A">
        <w:rPr>
          <w:lang w:val="fr-FR"/>
        </w:rPr>
        <w:br/>
      </w:r>
    </w:p>
    <w:p w14:paraId="0DE770E1" w14:textId="022F03C0" w:rsidR="00C96140" w:rsidRPr="000F370A" w:rsidRDefault="000F370A" w:rsidP="000F370A">
      <w:pPr>
        <w:rPr>
          <w:lang w:val="fr-FR"/>
        </w:rPr>
      </w:pPr>
      <w:r>
        <w:rPr>
          <w:lang w:val="fr-FR"/>
        </w:rPr>
        <w:br w:type="page"/>
      </w:r>
    </w:p>
    <w:p w14:paraId="3AF46673" w14:textId="1F647C82" w:rsidR="00C96140" w:rsidRPr="007B38F5" w:rsidRDefault="00C96140" w:rsidP="008A2DAC">
      <w:pPr>
        <w:pStyle w:val="Heading3"/>
        <w:rPr>
          <w:lang w:val="fr-FR"/>
        </w:rPr>
      </w:pPr>
      <w:r w:rsidRPr="007B38F5">
        <w:rPr>
          <w:lang w:val="fr-FR"/>
        </w:rPr>
        <w:lastRenderedPageBreak/>
        <w:t>Projet de mise au point du catalogue</w:t>
      </w:r>
      <w:r w:rsidR="00B01A42" w:rsidRPr="007B38F5">
        <w:rPr>
          <w:lang w:val="fr-FR"/>
        </w:rPr>
        <w:t xml:space="preserve"> des API</w:t>
      </w:r>
      <w:r w:rsidRPr="007B38F5">
        <w:rPr>
          <w:lang w:val="fr-FR"/>
        </w:rPr>
        <w:t xml:space="preserve"> de l</w:t>
      </w:r>
      <w:r w:rsidR="00B01A42" w:rsidRPr="007B38F5">
        <w:rPr>
          <w:lang w:val="fr-FR"/>
        </w:rPr>
        <w:t>’</w:t>
      </w:r>
      <w:r w:rsidRPr="007B38F5">
        <w:rPr>
          <w:lang w:val="fr-FR"/>
        </w:rPr>
        <w:t>OMPI</w:t>
      </w:r>
      <w:r w:rsidR="00B01A42" w:rsidRPr="00D53E54">
        <w:rPr>
          <w:u w:val="none"/>
          <w:lang w:val="fr-FR"/>
        </w:rPr>
        <w:t> :</w:t>
      </w:r>
    </w:p>
    <w:p w14:paraId="4D0B129B" w14:textId="3C492E8E" w:rsidR="00C96140" w:rsidRPr="007B38F5" w:rsidRDefault="00C96140" w:rsidP="00D05F06">
      <w:pPr>
        <w:pStyle w:val="ONUMFS"/>
        <w:rPr>
          <w:szCs w:val="22"/>
          <w:lang w:val="fr-FR"/>
        </w:rPr>
      </w:pPr>
      <w:r w:rsidRPr="007B38F5">
        <w:rPr>
          <w:lang w:val="fr-FR"/>
        </w:rPr>
        <w:t>L</w:t>
      </w:r>
      <w:r w:rsidR="00B01A42" w:rsidRPr="007B38F5">
        <w:rPr>
          <w:lang w:val="fr-FR"/>
        </w:rPr>
        <w:t>’</w:t>
      </w:r>
      <w:r w:rsidRPr="007B38F5">
        <w:rPr>
          <w:lang w:val="fr-FR"/>
        </w:rPr>
        <w:t>équipe d</w:t>
      </w:r>
      <w:r w:rsidR="00B01A42" w:rsidRPr="007B38F5">
        <w:rPr>
          <w:lang w:val="fr-FR"/>
        </w:rPr>
        <w:t>’</w:t>
      </w:r>
      <w:r w:rsidRPr="007B38F5">
        <w:rPr>
          <w:lang w:val="fr-FR"/>
        </w:rPr>
        <w:t>experts participera au projet de mise au point du portail du catalogue</w:t>
      </w:r>
      <w:r w:rsidR="00B01A42" w:rsidRPr="007B38F5">
        <w:rPr>
          <w:lang w:val="fr-FR"/>
        </w:rPr>
        <w:t xml:space="preserve"> des API</w:t>
      </w:r>
      <w:r w:rsidRPr="007B38F5">
        <w:rPr>
          <w:lang w:val="fr-FR"/>
        </w:rPr>
        <w:t xml:space="preserve"> de l</w:t>
      </w:r>
      <w:r w:rsidR="00B01A42" w:rsidRPr="007B38F5">
        <w:rPr>
          <w:lang w:val="fr-FR"/>
        </w:rPr>
        <w:t>’</w:t>
      </w:r>
      <w:r w:rsidRPr="007B38F5">
        <w:rPr>
          <w:lang w:val="fr-FR"/>
        </w:rPr>
        <w:t xml:space="preserve">OMPI que le Bureau international prévoit de lancer </w:t>
      </w:r>
      <w:r w:rsidR="00B01A42" w:rsidRPr="007B38F5">
        <w:rPr>
          <w:lang w:val="fr-FR"/>
        </w:rPr>
        <w:t>en 2023</w:t>
      </w:r>
      <w:r w:rsidRPr="007B38F5">
        <w:rPr>
          <w:lang w:val="fr-FR"/>
        </w:rPr>
        <w:t>.  La première phase de la mise en œuvre prévoit de lancer un projet pilote avec 15 offices de propriété intellectuelle afin de valider le conce</w:t>
      </w:r>
      <w:r w:rsidR="00DB7A76" w:rsidRPr="007B38F5">
        <w:rPr>
          <w:lang w:val="fr-FR"/>
        </w:rPr>
        <w:t>pt.  Un</w:t>
      </w:r>
      <w:r w:rsidRPr="007B38F5">
        <w:rPr>
          <w:lang w:val="fr-FR"/>
        </w:rPr>
        <w:t>e fois que la valeur de ce portail aura été démontrée, il pourrait être étendu à toutes</w:t>
      </w:r>
      <w:r w:rsidR="00B01A42" w:rsidRPr="007B38F5">
        <w:rPr>
          <w:lang w:val="fr-FR"/>
        </w:rPr>
        <w:t xml:space="preserve"> les API</w:t>
      </w:r>
      <w:r w:rsidRPr="007B38F5">
        <w:rPr>
          <w:lang w:val="fr-FR"/>
        </w:rPr>
        <w:t xml:space="preserve"> accessibles liées à la propriété intellectuelle, en fonction du succès du projet pilote initial et de l</w:t>
      </w:r>
      <w:r w:rsidR="00B01A42" w:rsidRPr="007B38F5">
        <w:rPr>
          <w:lang w:val="fr-FR"/>
        </w:rPr>
        <w:t>’</w:t>
      </w:r>
      <w:r w:rsidRPr="007B38F5">
        <w:rPr>
          <w:lang w:val="fr-FR"/>
        </w:rPr>
        <w:t>accord des parties concerné</w:t>
      </w:r>
      <w:r w:rsidR="00DB7A76" w:rsidRPr="007B38F5">
        <w:rPr>
          <w:lang w:val="fr-FR"/>
        </w:rPr>
        <w:t>es.  Le</w:t>
      </w:r>
      <w:r w:rsidRPr="007B38F5">
        <w:rPr>
          <w:lang w:val="fr-FR"/>
        </w:rPr>
        <w:t xml:space="preserve"> Bureau international enverra à nouveau une invitation à tous les membres de l</w:t>
      </w:r>
      <w:r w:rsidR="00B01A42" w:rsidRPr="007B38F5">
        <w:rPr>
          <w:lang w:val="fr-FR"/>
        </w:rPr>
        <w:t>’</w:t>
      </w:r>
      <w:r w:rsidRPr="007B38F5">
        <w:rPr>
          <w:lang w:val="fr-FR"/>
        </w:rPr>
        <w:t>équipe d</w:t>
      </w:r>
      <w:r w:rsidR="00B01A42" w:rsidRPr="007B38F5">
        <w:rPr>
          <w:lang w:val="fr-FR"/>
        </w:rPr>
        <w:t>’</w:t>
      </w:r>
      <w:r w:rsidRPr="007B38F5">
        <w:rPr>
          <w:lang w:val="fr-FR"/>
        </w:rPr>
        <w:t>experts pour savoir s</w:t>
      </w:r>
      <w:r w:rsidR="00B01A42" w:rsidRPr="007B38F5">
        <w:rPr>
          <w:lang w:val="fr-FR"/>
        </w:rPr>
        <w:t>’</w:t>
      </w:r>
      <w:r w:rsidRPr="007B38F5">
        <w:rPr>
          <w:lang w:val="fr-FR"/>
        </w:rPr>
        <w:t>ils souhaitent participer au projet pilote, en vue d</w:t>
      </w:r>
      <w:r w:rsidR="00B01A42" w:rsidRPr="007B38F5">
        <w:rPr>
          <w:lang w:val="fr-FR"/>
        </w:rPr>
        <w:t>’</w:t>
      </w:r>
      <w:r w:rsidRPr="007B38F5">
        <w:rPr>
          <w:lang w:val="fr-FR"/>
        </w:rPr>
        <w:t>obtenir la participation active de 15 offices de propriété intellectuelle parmi les membres actuels de l</w:t>
      </w:r>
      <w:r w:rsidR="00B01A42" w:rsidRPr="007B38F5">
        <w:rPr>
          <w:lang w:val="fr-FR"/>
        </w:rPr>
        <w:t>’</w:t>
      </w:r>
      <w:r w:rsidRPr="007B38F5">
        <w:rPr>
          <w:lang w:val="fr-FR"/>
        </w:rPr>
        <w:t>équipe d</w:t>
      </w:r>
      <w:r w:rsidR="00B01A42" w:rsidRPr="007B38F5">
        <w:rPr>
          <w:lang w:val="fr-FR"/>
        </w:rPr>
        <w:t>’</w:t>
      </w:r>
      <w:r w:rsidRPr="007B38F5">
        <w:rPr>
          <w:lang w:val="fr-FR"/>
        </w:rPr>
        <w:t>experts.</w:t>
      </w:r>
    </w:p>
    <w:p w14:paraId="3CD5B36E" w14:textId="564FAAFE" w:rsidR="00C96140" w:rsidRPr="007B38F5" w:rsidRDefault="00C96140" w:rsidP="008A2DAC">
      <w:pPr>
        <w:pStyle w:val="Heading3"/>
        <w:rPr>
          <w:lang w:val="fr-FR"/>
        </w:rPr>
      </w:pPr>
      <w:r w:rsidRPr="007B38F5">
        <w:rPr>
          <w:lang w:val="fr-FR"/>
        </w:rPr>
        <w:t>Norme ST.90 de l</w:t>
      </w:r>
      <w:r w:rsidR="00B01A42" w:rsidRPr="007B38F5">
        <w:rPr>
          <w:lang w:val="fr-FR"/>
        </w:rPr>
        <w:t>’</w:t>
      </w:r>
      <w:r w:rsidRPr="007B38F5">
        <w:rPr>
          <w:lang w:val="fr-FR"/>
        </w:rPr>
        <w:t>OMPI</w:t>
      </w:r>
      <w:r w:rsidR="00B01A42" w:rsidRPr="008A2DAC">
        <w:rPr>
          <w:u w:val="none"/>
          <w:lang w:val="fr-FR"/>
        </w:rPr>
        <w:t> :</w:t>
      </w:r>
    </w:p>
    <w:p w14:paraId="6D5144BF" w14:textId="08AF62CE" w:rsidR="00C96140" w:rsidRPr="007B38F5" w:rsidRDefault="00C96140" w:rsidP="00D05F06">
      <w:pPr>
        <w:pStyle w:val="ONUMFS"/>
        <w:rPr>
          <w:szCs w:val="22"/>
          <w:lang w:val="fr-FR"/>
        </w:rPr>
      </w:pPr>
      <w:r w:rsidRPr="007B38F5">
        <w:rPr>
          <w:lang w:val="fr-FR"/>
        </w:rPr>
        <w:t>Les discussions se poursuivront sur les propositions qui figurent actuellement dans le registre des améliorations publié dans l</w:t>
      </w:r>
      <w:r w:rsidR="00B01A42" w:rsidRPr="007B38F5">
        <w:rPr>
          <w:lang w:val="fr-FR"/>
        </w:rPr>
        <w:t>’</w:t>
      </w:r>
      <w:r w:rsidRPr="007B38F5">
        <w:rPr>
          <w:lang w:val="fr-FR"/>
        </w:rPr>
        <w:t>espace wiki de l</w:t>
      </w:r>
      <w:r w:rsidR="00B01A42" w:rsidRPr="007B38F5">
        <w:rPr>
          <w:lang w:val="fr-FR"/>
        </w:rPr>
        <w:t>’</w:t>
      </w:r>
      <w:r w:rsidRPr="007B38F5">
        <w:rPr>
          <w:lang w:val="fr-FR"/>
        </w:rPr>
        <w:t>équipe d</w:t>
      </w:r>
      <w:r w:rsidR="00B01A42" w:rsidRPr="007B38F5">
        <w:rPr>
          <w:lang w:val="fr-FR"/>
        </w:rPr>
        <w:t>’</w:t>
      </w:r>
      <w:r w:rsidRPr="007B38F5">
        <w:rPr>
          <w:lang w:val="fr-FR"/>
        </w:rPr>
        <w:t xml:space="preserve">experts, </w:t>
      </w:r>
      <w:r w:rsidR="00B01A42" w:rsidRPr="007B38F5">
        <w:rPr>
          <w:lang w:val="fr-FR"/>
        </w:rPr>
        <w:t>y compris</w:t>
      </w:r>
      <w:r w:rsidRPr="007B38F5">
        <w:rPr>
          <w:lang w:val="fr-FR"/>
        </w:rPr>
        <w:t xml:space="preserve"> les améliorations potentielles concernant les </w:t>
      </w:r>
      <w:r w:rsidR="00B01A42" w:rsidRPr="007B38F5">
        <w:rPr>
          <w:lang w:val="fr-FR"/>
        </w:rPr>
        <w:t>annexes I</w:t>
      </w:r>
      <w:r w:rsidRPr="007B38F5">
        <w:rPr>
          <w:lang w:val="fr-FR"/>
        </w:rPr>
        <w:t xml:space="preserve"> et II de la norme, ou l</w:t>
      </w:r>
      <w:r w:rsidR="00B01A42" w:rsidRPr="007B38F5">
        <w:rPr>
          <w:lang w:val="fr-FR"/>
        </w:rPr>
        <w:t>’</w:t>
      </w:r>
      <w:r w:rsidRPr="007B38F5">
        <w:rPr>
          <w:lang w:val="fr-FR"/>
        </w:rPr>
        <w:t xml:space="preserve">inclusion potentielle de </w:t>
      </w:r>
      <w:proofErr w:type="spellStart"/>
      <w:r w:rsidRPr="007B38F5">
        <w:rPr>
          <w:lang w:val="fr-FR"/>
        </w:rPr>
        <w:t>GraphQL</w:t>
      </w:r>
      <w:proofErr w:type="spellEnd"/>
      <w:r w:rsidRPr="007B38F5">
        <w:rPr>
          <w:lang w:val="fr-FR"/>
        </w:rPr>
        <w:t xml:space="preserve"> comme autre option dans la norme.</w:t>
      </w:r>
    </w:p>
    <w:p w14:paraId="7917B214" w14:textId="6705F8FC" w:rsidR="00B01A42" w:rsidRPr="007B38F5" w:rsidRDefault="00C96140" w:rsidP="00D05F06">
      <w:pPr>
        <w:pStyle w:val="ONUMFS"/>
        <w:rPr>
          <w:lang w:val="fr-FR"/>
        </w:rPr>
      </w:pPr>
      <w:r w:rsidRPr="007B38F5">
        <w:rPr>
          <w:lang w:val="fr-FR"/>
        </w:rPr>
        <w:t>L</w:t>
      </w:r>
      <w:r w:rsidR="00B01A42" w:rsidRPr="007B38F5">
        <w:rPr>
          <w:lang w:val="fr-FR"/>
        </w:rPr>
        <w:t>’</w:t>
      </w:r>
      <w:r w:rsidRPr="007B38F5">
        <w:rPr>
          <w:lang w:val="fr-FR"/>
        </w:rPr>
        <w:t>équipe d</w:t>
      </w:r>
      <w:r w:rsidR="00B01A42" w:rsidRPr="007B38F5">
        <w:rPr>
          <w:lang w:val="fr-FR"/>
        </w:rPr>
        <w:t>’</w:t>
      </w:r>
      <w:r w:rsidRPr="007B38F5">
        <w:rPr>
          <w:lang w:val="fr-FR"/>
        </w:rPr>
        <w:t>experts partagera ses plans de mise en œuvre de la norme ST.90 de l</w:t>
      </w:r>
      <w:r w:rsidR="00B01A42" w:rsidRPr="007B38F5">
        <w:rPr>
          <w:lang w:val="fr-FR"/>
        </w:rPr>
        <w:t>’</w:t>
      </w:r>
      <w:r w:rsidRPr="007B38F5">
        <w:rPr>
          <w:lang w:val="fr-FR"/>
        </w:rPr>
        <w:t>OMPI et l</w:t>
      </w:r>
      <w:r w:rsidR="00B01A42" w:rsidRPr="007B38F5">
        <w:rPr>
          <w:lang w:val="fr-FR"/>
        </w:rPr>
        <w:t>’</w:t>
      </w:r>
      <w:r w:rsidRPr="007B38F5">
        <w:rPr>
          <w:lang w:val="fr-FR"/>
        </w:rPr>
        <w:t>expérience acquise dans la mise en œuvre de ces pla</w:t>
      </w:r>
      <w:r w:rsidR="00DB7A76" w:rsidRPr="007B38F5">
        <w:rPr>
          <w:lang w:val="fr-FR"/>
        </w:rPr>
        <w:t>ns.  Le</w:t>
      </w:r>
      <w:r w:rsidRPr="007B38F5">
        <w:rPr>
          <w:lang w:val="fr-FR"/>
        </w:rPr>
        <w:t xml:space="preserve"> Bureau international a annoncé que de nouvelles API seront mises au point conformément aux recommandations formulées dans la norme ST.90 de l</w:t>
      </w:r>
      <w:r w:rsidR="00B01A42" w:rsidRPr="007B38F5">
        <w:rPr>
          <w:lang w:val="fr-FR"/>
        </w:rPr>
        <w:t>’</w:t>
      </w:r>
      <w:r w:rsidRPr="007B38F5">
        <w:rPr>
          <w:lang w:val="fr-FR"/>
        </w:rPr>
        <w:t>OMPI et que des améliorations seront apportées</w:t>
      </w:r>
      <w:r w:rsidR="00B01A42" w:rsidRPr="007B38F5">
        <w:rPr>
          <w:lang w:val="fr-FR"/>
        </w:rPr>
        <w:t xml:space="preserve"> aux API</w:t>
      </w:r>
      <w:r w:rsidRPr="007B38F5">
        <w:rPr>
          <w:lang w:val="fr-FR"/>
        </w:rPr>
        <w:t xml:space="preserve"> existantes en tenant compte de la norme ST.90 de l</w:t>
      </w:r>
      <w:r w:rsidR="00B01A42" w:rsidRPr="007B38F5">
        <w:rPr>
          <w:lang w:val="fr-FR"/>
        </w:rPr>
        <w:t>’</w:t>
      </w:r>
      <w:r w:rsidRPr="007B38F5">
        <w:rPr>
          <w:lang w:val="fr-FR"/>
        </w:rPr>
        <w:t>O</w:t>
      </w:r>
      <w:r w:rsidR="00DB7A76" w:rsidRPr="007B38F5">
        <w:rPr>
          <w:lang w:val="fr-FR"/>
        </w:rPr>
        <w:t>MPI.  De</w:t>
      </w:r>
      <w:r w:rsidRPr="007B38F5">
        <w:rPr>
          <w:lang w:val="fr-FR"/>
        </w:rPr>
        <w:t>s exceptions sont possibles lorsqu</w:t>
      </w:r>
      <w:r w:rsidR="00B01A42" w:rsidRPr="007B38F5">
        <w:rPr>
          <w:lang w:val="fr-FR"/>
        </w:rPr>
        <w:t>’</w:t>
      </w:r>
      <w:r w:rsidRPr="007B38F5">
        <w:rPr>
          <w:lang w:val="fr-FR"/>
        </w:rPr>
        <w:t>une pile de technologies plus anciennes doit être utilisée, car celles</w:t>
      </w:r>
      <w:r w:rsidR="00EE1CE5">
        <w:rPr>
          <w:lang w:val="fr-FR"/>
        </w:rPr>
        <w:noBreakHyphen/>
      </w:r>
      <w:r w:rsidRPr="007B38F5">
        <w:rPr>
          <w:lang w:val="fr-FR"/>
        </w:rPr>
        <w:t>ci ne sont probablement pas compatibles avec la norme ST.90 de l</w:t>
      </w:r>
      <w:r w:rsidR="00B01A42" w:rsidRPr="007B38F5">
        <w:rPr>
          <w:lang w:val="fr-FR"/>
        </w:rPr>
        <w:t>’</w:t>
      </w:r>
      <w:r w:rsidRPr="007B38F5">
        <w:rPr>
          <w:lang w:val="fr-FR"/>
        </w:rPr>
        <w:t>O</w:t>
      </w:r>
      <w:r w:rsidR="00DB7A76" w:rsidRPr="007B38F5">
        <w:rPr>
          <w:lang w:val="fr-FR"/>
        </w:rPr>
        <w:t>MPI.  Po</w:t>
      </w:r>
      <w:r w:rsidRPr="007B38F5">
        <w:rPr>
          <w:lang w:val="fr-FR"/>
        </w:rPr>
        <w:t>ur faciliter cette tâche, le Bureau international intégrera les règles de la norme ST.90 de l</w:t>
      </w:r>
      <w:r w:rsidR="00B01A42" w:rsidRPr="007B38F5">
        <w:rPr>
          <w:lang w:val="fr-FR"/>
        </w:rPr>
        <w:t>’</w:t>
      </w:r>
      <w:r w:rsidRPr="007B38F5">
        <w:rPr>
          <w:lang w:val="fr-FR"/>
        </w:rPr>
        <w:t>OMPI dans un système interne de gestion</w:t>
      </w:r>
      <w:r w:rsidR="00B01A42" w:rsidRPr="007B38F5">
        <w:rPr>
          <w:lang w:val="fr-FR"/>
        </w:rPr>
        <w:t xml:space="preserve"> des API</w:t>
      </w:r>
      <w:r w:rsidRPr="007B38F5">
        <w:rPr>
          <w:lang w:val="fr-FR"/>
        </w:rPr>
        <w:t xml:space="preserve"> qui évaluera automatiquement si une nouvelle API respecte ou non les recommandations de la norme ST.90 de l</w:t>
      </w:r>
      <w:r w:rsidR="00B01A42" w:rsidRPr="007B38F5">
        <w:rPr>
          <w:lang w:val="fr-FR"/>
        </w:rPr>
        <w:t>’</w:t>
      </w:r>
      <w:r w:rsidRPr="007B38F5">
        <w:rPr>
          <w:lang w:val="fr-FR"/>
        </w:rPr>
        <w:t>OMPI.</w:t>
      </w:r>
    </w:p>
    <w:p w14:paraId="2C4F3A7D" w14:textId="4FD9C4F2" w:rsidR="00B01A42" w:rsidRPr="007B38F5" w:rsidRDefault="00C96140" w:rsidP="008A2DAC">
      <w:pPr>
        <w:pStyle w:val="Heading3"/>
        <w:rPr>
          <w:lang w:val="fr-FR"/>
        </w:rPr>
      </w:pPr>
      <w:r w:rsidRPr="007B38F5">
        <w:rPr>
          <w:lang w:val="fr-FR"/>
        </w:rPr>
        <w:t>Norme ST.97 de l</w:t>
      </w:r>
      <w:r w:rsidR="00B01A42" w:rsidRPr="007B38F5">
        <w:rPr>
          <w:lang w:val="fr-FR"/>
        </w:rPr>
        <w:t>’</w:t>
      </w:r>
      <w:r w:rsidRPr="007B38F5">
        <w:rPr>
          <w:lang w:val="fr-FR"/>
        </w:rPr>
        <w:t>OMPI</w:t>
      </w:r>
      <w:r w:rsidR="00B01A42" w:rsidRPr="008A2DAC">
        <w:rPr>
          <w:u w:val="none"/>
          <w:lang w:val="fr-FR"/>
        </w:rPr>
        <w:t> :</w:t>
      </w:r>
    </w:p>
    <w:p w14:paraId="7F8D8262" w14:textId="787B530E" w:rsidR="00C96140" w:rsidRPr="007B38F5" w:rsidRDefault="00C96140" w:rsidP="00D05F06">
      <w:pPr>
        <w:pStyle w:val="ONUMFS"/>
        <w:rPr>
          <w:szCs w:val="22"/>
          <w:lang w:val="fr-FR"/>
        </w:rPr>
      </w:pPr>
      <w:r w:rsidRPr="007B38F5">
        <w:rPr>
          <w:lang w:val="fr-FR"/>
        </w:rPr>
        <w:t>L</w:t>
      </w:r>
      <w:r w:rsidR="00B01A42" w:rsidRPr="007B38F5">
        <w:rPr>
          <w:lang w:val="fr-FR"/>
        </w:rPr>
        <w:t>’</w:t>
      </w:r>
      <w:r w:rsidRPr="007B38F5">
        <w:rPr>
          <w:lang w:val="fr-FR"/>
        </w:rPr>
        <w:t>équipe d</w:t>
      </w:r>
      <w:r w:rsidR="00B01A42" w:rsidRPr="007B38F5">
        <w:rPr>
          <w:lang w:val="fr-FR"/>
        </w:rPr>
        <w:t>’</w:t>
      </w:r>
      <w:r w:rsidRPr="007B38F5">
        <w:rPr>
          <w:lang w:val="fr-FR"/>
        </w:rPr>
        <w:t>experts souhaite insister sur le fait que les réactions des offices de propriété intellectuelle qui ont déjà mis en œuvre cette norme sont très appréciées, notamment en ce qui concerne les difficultés rencontré</w:t>
      </w:r>
      <w:r w:rsidR="00DB7A76" w:rsidRPr="007B38F5">
        <w:rPr>
          <w:lang w:val="fr-FR"/>
        </w:rPr>
        <w:t>es.  Ce</w:t>
      </w:r>
      <w:r w:rsidRPr="007B38F5">
        <w:rPr>
          <w:lang w:val="fr-FR"/>
        </w:rPr>
        <w:t>s informations sont très utiles pour recenser les domaines dans lesquels il est possible de simplifier les composant</w:t>
      </w:r>
      <w:r w:rsidR="00DB7A76" w:rsidRPr="007B38F5">
        <w:rPr>
          <w:lang w:val="fr-FR"/>
        </w:rPr>
        <w:t>es.  L’é</w:t>
      </w:r>
      <w:r w:rsidRPr="007B38F5">
        <w:rPr>
          <w:lang w:val="fr-FR"/>
        </w:rPr>
        <w:t>quipe d</w:t>
      </w:r>
      <w:r w:rsidR="00B01A42" w:rsidRPr="007B38F5">
        <w:rPr>
          <w:lang w:val="fr-FR"/>
        </w:rPr>
        <w:t>’</w:t>
      </w:r>
      <w:r w:rsidRPr="007B38F5">
        <w:rPr>
          <w:lang w:val="fr-FR"/>
        </w:rPr>
        <w:t>experts cherche à recueillir ces informations auprès des différents offices, dans le but de parvenir à une version simplifiée de la norme ST.97 de l</w:t>
      </w:r>
      <w:r w:rsidR="00B01A42" w:rsidRPr="007B38F5">
        <w:rPr>
          <w:lang w:val="fr-FR"/>
        </w:rPr>
        <w:t>’</w:t>
      </w:r>
      <w:r w:rsidRPr="007B38F5">
        <w:rPr>
          <w:lang w:val="fr-FR"/>
        </w:rPr>
        <w:t>OMPI qui puisse être facilement adoptée à la fois par les offices de propriété intellectuelle et par l</w:t>
      </w:r>
      <w:r w:rsidR="00B01A42" w:rsidRPr="007B38F5">
        <w:rPr>
          <w:lang w:val="fr-FR"/>
        </w:rPr>
        <w:t>’</w:t>
      </w:r>
      <w:r w:rsidRPr="007B38F5">
        <w:rPr>
          <w:lang w:val="fr-FR"/>
        </w:rPr>
        <w:t>industr</w:t>
      </w:r>
      <w:r w:rsidR="00DB7A76" w:rsidRPr="007B38F5">
        <w:rPr>
          <w:lang w:val="fr-FR"/>
        </w:rPr>
        <w:t>ie.  Ce</w:t>
      </w:r>
      <w:r w:rsidRPr="007B38F5">
        <w:rPr>
          <w:lang w:val="fr-FR"/>
        </w:rPr>
        <w:t>tte version mise à jour de la norme ST.97 de l</w:t>
      </w:r>
      <w:r w:rsidR="00B01A42" w:rsidRPr="007B38F5">
        <w:rPr>
          <w:lang w:val="fr-FR"/>
        </w:rPr>
        <w:t>’</w:t>
      </w:r>
      <w:r w:rsidRPr="007B38F5">
        <w:rPr>
          <w:lang w:val="fr-FR"/>
        </w:rPr>
        <w:t>OMPI sera présentée à la douz</w:t>
      </w:r>
      <w:r w:rsidR="00B01A42" w:rsidRPr="007B38F5">
        <w:rPr>
          <w:lang w:val="fr-FR"/>
        </w:rPr>
        <w:t>ième session du CWS</w:t>
      </w:r>
      <w:r w:rsidRPr="007B38F5">
        <w:rPr>
          <w:lang w:val="fr-FR"/>
        </w:rPr>
        <w:t>.</w:t>
      </w:r>
    </w:p>
    <w:p w14:paraId="72CFE980" w14:textId="1956FF22" w:rsidR="000F370A" w:rsidRDefault="00C96140" w:rsidP="00D05F06">
      <w:pPr>
        <w:pStyle w:val="ONUMFS"/>
        <w:rPr>
          <w:lang w:val="fr-FR"/>
        </w:rPr>
      </w:pPr>
      <w:r w:rsidRPr="007B38F5">
        <w:rPr>
          <w:lang w:val="fr-FR"/>
        </w:rPr>
        <w:t>Un registre des améliorations pour la norme ST.97 de l</w:t>
      </w:r>
      <w:r w:rsidR="00B01A42" w:rsidRPr="007B38F5">
        <w:rPr>
          <w:lang w:val="fr-FR"/>
        </w:rPr>
        <w:t>’</w:t>
      </w:r>
      <w:r w:rsidRPr="007B38F5">
        <w:rPr>
          <w:lang w:val="fr-FR"/>
        </w:rPr>
        <w:t>OMPI est en cours d</w:t>
      </w:r>
      <w:r w:rsidR="00B01A42" w:rsidRPr="007B38F5">
        <w:rPr>
          <w:lang w:val="fr-FR"/>
        </w:rPr>
        <w:t>’</w:t>
      </w:r>
      <w:r w:rsidRPr="007B38F5">
        <w:rPr>
          <w:lang w:val="fr-FR"/>
        </w:rPr>
        <w:t>élaborati</w:t>
      </w:r>
      <w:r w:rsidR="00DB7A76" w:rsidRPr="007B38F5">
        <w:rPr>
          <w:lang w:val="fr-FR"/>
        </w:rPr>
        <w:t>on.  Il</w:t>
      </w:r>
      <w:r w:rsidRPr="007B38F5">
        <w:rPr>
          <w:lang w:val="fr-FR"/>
        </w:rPr>
        <w:t xml:space="preserve"> définira la liste des améliorations proposées par l</w:t>
      </w:r>
      <w:r w:rsidR="00B01A42" w:rsidRPr="007B38F5">
        <w:rPr>
          <w:lang w:val="fr-FR"/>
        </w:rPr>
        <w:t>’</w:t>
      </w:r>
      <w:r w:rsidRPr="007B38F5">
        <w:rPr>
          <w:lang w:val="fr-FR"/>
        </w:rPr>
        <w:t>Équipe d</w:t>
      </w:r>
      <w:r w:rsidR="00B01A42" w:rsidRPr="007B38F5">
        <w:rPr>
          <w:lang w:val="fr-FR"/>
        </w:rPr>
        <w:t>’</w:t>
      </w:r>
      <w:r w:rsidRPr="007B38F5">
        <w:rPr>
          <w:lang w:val="fr-FR"/>
        </w:rPr>
        <w:t>experts chargée de la norme XML4IP au cours de sa mise au point et sera publié dans l</w:t>
      </w:r>
      <w:r w:rsidR="00B01A42" w:rsidRPr="007B38F5">
        <w:rPr>
          <w:lang w:val="fr-FR"/>
        </w:rPr>
        <w:t>’</w:t>
      </w:r>
      <w:r w:rsidRPr="007B38F5">
        <w:rPr>
          <w:lang w:val="fr-FR"/>
        </w:rPr>
        <w:t>espace wiki de l</w:t>
      </w:r>
      <w:r w:rsidR="00B01A42" w:rsidRPr="007B38F5">
        <w:rPr>
          <w:lang w:val="fr-FR"/>
        </w:rPr>
        <w:t>’</w:t>
      </w:r>
      <w:r w:rsidRPr="007B38F5">
        <w:rPr>
          <w:lang w:val="fr-FR"/>
        </w:rPr>
        <w:t>équipe d</w:t>
      </w:r>
      <w:r w:rsidR="00B01A42" w:rsidRPr="007B38F5">
        <w:rPr>
          <w:lang w:val="fr-FR"/>
        </w:rPr>
        <w:t>’</w:t>
      </w:r>
      <w:r w:rsidRPr="007B38F5">
        <w:rPr>
          <w:lang w:val="fr-FR"/>
        </w:rPr>
        <w:t>experts.</w:t>
      </w:r>
      <w:r w:rsidR="000F370A">
        <w:rPr>
          <w:lang w:val="fr-FR"/>
        </w:rPr>
        <w:br/>
      </w:r>
    </w:p>
    <w:p w14:paraId="14B9073A" w14:textId="789B070D" w:rsidR="00C96140" w:rsidRPr="000F370A" w:rsidRDefault="000F370A" w:rsidP="000F370A">
      <w:pPr>
        <w:rPr>
          <w:lang w:val="fr-FR"/>
        </w:rPr>
      </w:pPr>
      <w:r>
        <w:rPr>
          <w:lang w:val="fr-FR"/>
        </w:rPr>
        <w:br w:type="page"/>
      </w:r>
    </w:p>
    <w:p w14:paraId="40C7C593" w14:textId="57175844" w:rsidR="00C96140" w:rsidRPr="008A2DAC" w:rsidRDefault="00C96140" w:rsidP="008A2DAC">
      <w:pPr>
        <w:pStyle w:val="ONUMFS"/>
        <w:ind w:left="5533"/>
        <w:rPr>
          <w:i/>
        </w:rPr>
      </w:pPr>
      <w:r w:rsidRPr="008A2DAC">
        <w:rPr>
          <w:i/>
        </w:rPr>
        <w:lastRenderedPageBreak/>
        <w:t>Le CWS est invité</w:t>
      </w:r>
    </w:p>
    <w:p w14:paraId="4AF36E7F" w14:textId="77777777" w:rsidR="00C96140" w:rsidRPr="008A2DAC" w:rsidRDefault="00C96140" w:rsidP="008A2DAC">
      <w:pPr>
        <w:pStyle w:val="ONUMFS"/>
        <w:numPr>
          <w:ilvl w:val="1"/>
          <w:numId w:val="6"/>
        </w:numPr>
        <w:ind w:left="5533" w:firstLine="704"/>
        <w:rPr>
          <w:i/>
        </w:rPr>
      </w:pPr>
      <w:proofErr w:type="gramStart"/>
      <w:r w:rsidRPr="008A2DAC">
        <w:rPr>
          <w:i/>
        </w:rPr>
        <w:t>à</w:t>
      </w:r>
      <w:proofErr w:type="gramEnd"/>
      <w:r w:rsidRPr="008A2DAC">
        <w:rPr>
          <w:i/>
        </w:rPr>
        <w:t xml:space="preserve"> prendre note du contenu du présent document,</w:t>
      </w:r>
    </w:p>
    <w:p w14:paraId="77E2CCA9" w14:textId="53CDE60D" w:rsidR="00C96140" w:rsidRPr="008A2DAC" w:rsidRDefault="00C96140" w:rsidP="008A2DAC">
      <w:pPr>
        <w:pStyle w:val="ONUMFS"/>
        <w:numPr>
          <w:ilvl w:val="1"/>
          <w:numId w:val="6"/>
        </w:numPr>
        <w:ind w:left="5533" w:firstLine="704"/>
        <w:rPr>
          <w:i/>
        </w:rPr>
      </w:pPr>
      <w:proofErr w:type="gramStart"/>
      <w:r w:rsidRPr="008A2DAC">
        <w:rPr>
          <w:i/>
        </w:rPr>
        <w:t>à</w:t>
      </w:r>
      <w:proofErr w:type="gramEnd"/>
      <w:r w:rsidRPr="008A2DAC">
        <w:rPr>
          <w:i/>
        </w:rPr>
        <w:t xml:space="preserve"> prendre note de la nouvelle version 1.1 de la norme ST.90 de l</w:t>
      </w:r>
      <w:r w:rsidR="00B01A42" w:rsidRPr="008A2DAC">
        <w:rPr>
          <w:i/>
        </w:rPr>
        <w:t>’</w:t>
      </w:r>
      <w:r w:rsidRPr="008A2DAC">
        <w:rPr>
          <w:i/>
        </w:rPr>
        <w:t>OMPI, présentée au paragraphe 15 ci</w:t>
      </w:r>
      <w:r w:rsidR="00EE1CE5">
        <w:rPr>
          <w:i/>
        </w:rPr>
        <w:noBreakHyphen/>
      </w:r>
      <w:r w:rsidRPr="008A2DAC">
        <w:rPr>
          <w:i/>
        </w:rPr>
        <w:t>dessus,</w:t>
      </w:r>
    </w:p>
    <w:p w14:paraId="52D25705" w14:textId="0A5C2256" w:rsidR="00C96140" w:rsidRPr="008A2DAC" w:rsidRDefault="00C96140" w:rsidP="008A2DAC">
      <w:pPr>
        <w:pStyle w:val="ONUMFS"/>
        <w:numPr>
          <w:ilvl w:val="1"/>
          <w:numId w:val="6"/>
        </w:numPr>
        <w:ind w:left="5533" w:firstLine="704"/>
        <w:rPr>
          <w:i/>
        </w:rPr>
      </w:pPr>
      <w:proofErr w:type="gramStart"/>
      <w:r w:rsidRPr="008A2DAC">
        <w:rPr>
          <w:i/>
        </w:rPr>
        <w:t>à</w:t>
      </w:r>
      <w:proofErr w:type="gramEnd"/>
      <w:r w:rsidRPr="008A2DAC">
        <w:rPr>
          <w:i/>
        </w:rPr>
        <w:t xml:space="preserve"> tester l</w:t>
      </w:r>
      <w:r w:rsidR="00B01A42" w:rsidRPr="008A2DAC">
        <w:rPr>
          <w:i/>
        </w:rPr>
        <w:t>’</w:t>
      </w:r>
      <w:r w:rsidRPr="008A2DAC">
        <w:rPr>
          <w:i/>
        </w:rPr>
        <w:t>outil de conversion des schémas XML en schémas JSON comme indiqué au paragraphe 29 ci</w:t>
      </w:r>
      <w:r w:rsidR="00EE1CE5">
        <w:rPr>
          <w:i/>
        </w:rPr>
        <w:noBreakHyphen/>
      </w:r>
      <w:r w:rsidRPr="008A2DAC">
        <w:rPr>
          <w:i/>
        </w:rPr>
        <w:t>dessus,</w:t>
      </w:r>
    </w:p>
    <w:p w14:paraId="6A613CBF" w14:textId="42C17031" w:rsidR="00C96140" w:rsidRPr="008A2DAC" w:rsidRDefault="00C96140" w:rsidP="008A2DAC">
      <w:pPr>
        <w:pStyle w:val="ONUMFS"/>
        <w:numPr>
          <w:ilvl w:val="1"/>
          <w:numId w:val="6"/>
        </w:numPr>
        <w:ind w:left="5533" w:firstLine="704"/>
        <w:rPr>
          <w:i/>
        </w:rPr>
      </w:pPr>
      <w:proofErr w:type="gramStart"/>
      <w:r w:rsidRPr="008A2DAC">
        <w:rPr>
          <w:i/>
        </w:rPr>
        <w:t>à</w:t>
      </w:r>
      <w:proofErr w:type="gramEnd"/>
      <w:r w:rsidRPr="008A2DAC">
        <w:rPr>
          <w:i/>
        </w:rPr>
        <w:t xml:space="preserve"> demander au Secrétariat de diffuser une circulaire invitant les offices de propriété intellectuelle à fournir un retour d</w:t>
      </w:r>
      <w:r w:rsidR="00B01A42" w:rsidRPr="008A2DAC">
        <w:rPr>
          <w:i/>
        </w:rPr>
        <w:t>’</w:t>
      </w:r>
      <w:r w:rsidRPr="008A2DAC">
        <w:rPr>
          <w:i/>
        </w:rPr>
        <w:t>information sur les points de terminaison</w:t>
      </w:r>
      <w:r w:rsidR="00B01A42" w:rsidRPr="008A2DAC">
        <w:rPr>
          <w:i/>
        </w:rPr>
        <w:t xml:space="preserve"> des API</w:t>
      </w:r>
      <w:r w:rsidRPr="008A2DAC">
        <w:rPr>
          <w:i/>
        </w:rPr>
        <w:t xml:space="preserve"> qu</w:t>
      </w:r>
      <w:r w:rsidR="00B01A42" w:rsidRPr="008A2DAC">
        <w:rPr>
          <w:i/>
        </w:rPr>
        <w:t>’</w:t>
      </w:r>
      <w:r w:rsidRPr="008A2DAC">
        <w:rPr>
          <w:i/>
        </w:rPr>
        <w:t>ils ont établis et à indiquer leur définition des termes comme indiqué au paragraphe 18 ci</w:t>
      </w:r>
      <w:r w:rsidR="00EE1CE5">
        <w:rPr>
          <w:i/>
        </w:rPr>
        <w:noBreakHyphen/>
      </w:r>
      <w:r w:rsidRPr="008A2DAC">
        <w:rPr>
          <w:i/>
        </w:rPr>
        <w:t>dessus et</w:t>
      </w:r>
    </w:p>
    <w:p w14:paraId="2F6454BD" w14:textId="3A2FA3CD" w:rsidR="00C96140" w:rsidRPr="008A2DAC" w:rsidRDefault="00C96140" w:rsidP="008A2DAC">
      <w:pPr>
        <w:pStyle w:val="ONUMFS"/>
        <w:numPr>
          <w:ilvl w:val="1"/>
          <w:numId w:val="6"/>
        </w:numPr>
        <w:ind w:left="5533" w:firstLine="704"/>
        <w:rPr>
          <w:i/>
        </w:rPr>
      </w:pPr>
      <w:proofErr w:type="gramStart"/>
      <w:r w:rsidRPr="008A2DAC">
        <w:rPr>
          <w:i/>
        </w:rPr>
        <w:t>à</w:t>
      </w:r>
      <w:proofErr w:type="gramEnd"/>
      <w:r w:rsidRPr="008A2DAC">
        <w:rPr>
          <w:i/>
        </w:rPr>
        <w:t xml:space="preserve"> prendre note du programme de travail de l</w:t>
      </w:r>
      <w:r w:rsidR="00B01A42" w:rsidRPr="008A2DAC">
        <w:rPr>
          <w:i/>
        </w:rPr>
        <w:t>’</w:t>
      </w:r>
      <w:r w:rsidRPr="008A2DAC">
        <w:rPr>
          <w:i/>
        </w:rPr>
        <w:t>Équipe d</w:t>
      </w:r>
      <w:r w:rsidR="00B01A42" w:rsidRPr="008A2DAC">
        <w:rPr>
          <w:i/>
        </w:rPr>
        <w:t>’</w:t>
      </w:r>
      <w:r w:rsidRPr="008A2DAC">
        <w:rPr>
          <w:i/>
        </w:rPr>
        <w:t>experts chargée</w:t>
      </w:r>
      <w:r w:rsidR="00B01A42" w:rsidRPr="008A2DAC">
        <w:rPr>
          <w:i/>
        </w:rPr>
        <w:t xml:space="preserve"> des API</w:t>
      </w:r>
      <w:r w:rsidRPr="008A2DAC">
        <w:rPr>
          <w:i/>
        </w:rPr>
        <w:t>, présenté aux paragraphes 30 à 35 ci</w:t>
      </w:r>
      <w:r w:rsidR="00EE1CE5">
        <w:rPr>
          <w:i/>
        </w:rPr>
        <w:noBreakHyphen/>
      </w:r>
      <w:r w:rsidRPr="008A2DAC">
        <w:rPr>
          <w:i/>
        </w:rPr>
        <w:t>dessus.</w:t>
      </w:r>
    </w:p>
    <w:p w14:paraId="5EC19B3C" w14:textId="5BC6E7E4" w:rsidR="000F5E56" w:rsidRPr="007B38F5" w:rsidRDefault="00C96140" w:rsidP="00C96140">
      <w:pPr>
        <w:pStyle w:val="Endofdocument-Annex"/>
      </w:pPr>
      <w:r w:rsidRPr="007B38F5">
        <w:t>[Fin du document]</w:t>
      </w:r>
    </w:p>
    <w:sectPr w:rsidR="000F5E56" w:rsidRPr="007B38F5" w:rsidSect="00C96140">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EC495" w14:textId="77777777" w:rsidR="006947EB" w:rsidRDefault="006947EB">
      <w:r>
        <w:separator/>
      </w:r>
    </w:p>
  </w:endnote>
  <w:endnote w:type="continuationSeparator" w:id="0">
    <w:p w14:paraId="12113273" w14:textId="77777777" w:rsidR="006947EB" w:rsidRPr="009D30E6" w:rsidRDefault="006947EB" w:rsidP="00D45252">
      <w:pPr>
        <w:rPr>
          <w:sz w:val="17"/>
          <w:szCs w:val="17"/>
        </w:rPr>
      </w:pPr>
      <w:r w:rsidRPr="009D30E6">
        <w:rPr>
          <w:sz w:val="17"/>
          <w:szCs w:val="17"/>
        </w:rPr>
        <w:separator/>
      </w:r>
    </w:p>
    <w:p w14:paraId="38C923BE" w14:textId="77777777" w:rsidR="006947EB" w:rsidRPr="009D30E6" w:rsidRDefault="006947EB" w:rsidP="00D45252">
      <w:pPr>
        <w:spacing w:after="60"/>
        <w:rPr>
          <w:sz w:val="17"/>
          <w:szCs w:val="17"/>
        </w:rPr>
      </w:pPr>
      <w:r w:rsidRPr="009D30E6">
        <w:rPr>
          <w:sz w:val="17"/>
          <w:szCs w:val="17"/>
        </w:rPr>
        <w:t>[Suite de la note de la page précédente]</w:t>
      </w:r>
    </w:p>
  </w:endnote>
  <w:endnote w:type="continuationNotice" w:id="1">
    <w:p w14:paraId="4E5F469A" w14:textId="77777777" w:rsidR="006947EB" w:rsidRPr="009D30E6" w:rsidRDefault="006947EB"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D2CEA" w14:textId="77777777" w:rsidR="000F370A" w:rsidRDefault="000F37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8919F" w14:textId="77777777" w:rsidR="000F370A" w:rsidRDefault="000F37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EEFFB" w14:textId="77777777" w:rsidR="000F370A" w:rsidRDefault="000F37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83FF2" w14:textId="77777777" w:rsidR="006947EB" w:rsidRDefault="006947EB">
      <w:r>
        <w:separator/>
      </w:r>
    </w:p>
  </w:footnote>
  <w:footnote w:type="continuationSeparator" w:id="0">
    <w:p w14:paraId="5F460872" w14:textId="77777777" w:rsidR="006947EB" w:rsidRDefault="006947EB" w:rsidP="007461F1">
      <w:r>
        <w:separator/>
      </w:r>
    </w:p>
    <w:p w14:paraId="1CBEE15F" w14:textId="77777777" w:rsidR="006947EB" w:rsidRPr="009D30E6" w:rsidRDefault="006947EB" w:rsidP="007461F1">
      <w:pPr>
        <w:spacing w:after="60"/>
        <w:rPr>
          <w:sz w:val="17"/>
          <w:szCs w:val="17"/>
        </w:rPr>
      </w:pPr>
      <w:r w:rsidRPr="009D30E6">
        <w:rPr>
          <w:sz w:val="17"/>
          <w:szCs w:val="17"/>
        </w:rPr>
        <w:t>[Suite de la note de la page précédente]</w:t>
      </w:r>
    </w:p>
  </w:footnote>
  <w:footnote w:type="continuationNotice" w:id="1">
    <w:p w14:paraId="52376326" w14:textId="77777777" w:rsidR="006947EB" w:rsidRPr="009D30E6" w:rsidRDefault="006947EB"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E30C0" w14:textId="77777777" w:rsidR="000F370A" w:rsidRDefault="000F37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16D4E" w14:textId="77182C08" w:rsidR="00F16975" w:rsidRPr="00B45C15" w:rsidRDefault="00C96140" w:rsidP="00477D6B">
    <w:pPr>
      <w:jc w:val="right"/>
      <w:rPr>
        <w:caps/>
      </w:rPr>
    </w:pPr>
    <w:bookmarkStart w:id="5" w:name="Code2"/>
    <w:bookmarkEnd w:id="5"/>
    <w:r>
      <w:rPr>
        <w:caps/>
      </w:rPr>
      <w:t>CWS/11/14</w:t>
    </w:r>
  </w:p>
  <w:p w14:paraId="79482696" w14:textId="56C46010" w:rsidR="00574036" w:rsidRDefault="00F16975" w:rsidP="00C96140">
    <w:pPr>
      <w:spacing w:after="480"/>
      <w:jc w:val="right"/>
    </w:pPr>
    <w:proofErr w:type="gramStart"/>
    <w:r>
      <w:t>page</w:t>
    </w:r>
    <w:proofErr w:type="gramEnd"/>
    <w:r w:rsidR="00C96140">
      <w:t> </w:t>
    </w:r>
    <w:r>
      <w:fldChar w:fldCharType="begin"/>
    </w:r>
    <w:r>
      <w:instrText xml:space="preserve"> PAGE  \* MERGEFORMAT </w:instrText>
    </w:r>
    <w:r>
      <w:fldChar w:fldCharType="separate"/>
    </w:r>
    <w:r w:rsidR="00B45C15">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C0371" w14:textId="77777777" w:rsidR="000F370A" w:rsidRDefault="000F37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7C352AB"/>
    <w:multiLevelType w:val="hybridMultilevel"/>
    <w:tmpl w:val="80C6C656"/>
    <w:lvl w:ilvl="0" w:tplc="1B18B27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2D85FBB"/>
    <w:multiLevelType w:val="multilevel"/>
    <w:tmpl w:val="6B726CCE"/>
    <w:lvl w:ilvl="0">
      <w:start w:val="1"/>
      <w:numFmt w:val="bullet"/>
      <w:lvlText w:val="–"/>
      <w:lvlJc w:val="left"/>
      <w:pPr>
        <w:tabs>
          <w:tab w:val="num" w:pos="567"/>
        </w:tabs>
        <w:ind w:left="0" w:firstLine="0"/>
      </w:pPr>
      <w:rPr>
        <w:rFonts w:ascii="Arial" w:hAnsi="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A763703"/>
    <w:multiLevelType w:val="multilevel"/>
    <w:tmpl w:val="6B726CCE"/>
    <w:lvl w:ilvl="0">
      <w:start w:val="1"/>
      <w:numFmt w:val="bullet"/>
      <w:lvlText w:val="–"/>
      <w:lvlJc w:val="left"/>
      <w:pPr>
        <w:tabs>
          <w:tab w:val="num" w:pos="567"/>
        </w:tabs>
        <w:ind w:left="0" w:firstLine="0"/>
      </w:pPr>
      <w:rPr>
        <w:rFonts w:ascii="Arial" w:hAnsi="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3D831599"/>
    <w:multiLevelType w:val="hybridMultilevel"/>
    <w:tmpl w:val="4D02BD18"/>
    <w:lvl w:ilvl="0" w:tplc="5B28816A">
      <w:start w:val="1"/>
      <w:numFmt w:val="lowerLetter"/>
      <w:lvlText w:val="(%1)"/>
      <w:lvlJc w:val="left"/>
      <w:pPr>
        <w:ind w:left="5940" w:firstLine="360"/>
      </w:pPr>
      <w:rPr>
        <w:rFonts w:hint="default"/>
      </w:rPr>
    </w:lvl>
    <w:lvl w:ilvl="1" w:tplc="04090019" w:tentative="1">
      <w:start w:val="1"/>
      <w:numFmt w:val="lowerLetter"/>
      <w:lvlText w:val="%2."/>
      <w:lvlJc w:val="left"/>
      <w:pPr>
        <w:ind w:left="7380" w:hanging="360"/>
      </w:pPr>
    </w:lvl>
    <w:lvl w:ilvl="2" w:tplc="0409001B" w:tentative="1">
      <w:start w:val="1"/>
      <w:numFmt w:val="lowerRoman"/>
      <w:lvlText w:val="%3."/>
      <w:lvlJc w:val="right"/>
      <w:pPr>
        <w:ind w:left="8100" w:hanging="180"/>
      </w:pPr>
    </w:lvl>
    <w:lvl w:ilvl="3" w:tplc="0409000F" w:tentative="1">
      <w:start w:val="1"/>
      <w:numFmt w:val="decimal"/>
      <w:lvlText w:val="%4."/>
      <w:lvlJc w:val="left"/>
      <w:pPr>
        <w:ind w:left="8820" w:hanging="360"/>
      </w:pPr>
    </w:lvl>
    <w:lvl w:ilvl="4" w:tplc="04090019" w:tentative="1">
      <w:start w:val="1"/>
      <w:numFmt w:val="lowerLetter"/>
      <w:lvlText w:val="%5."/>
      <w:lvlJc w:val="left"/>
      <w:pPr>
        <w:ind w:left="9540" w:hanging="360"/>
      </w:pPr>
    </w:lvl>
    <w:lvl w:ilvl="5" w:tplc="0409001B" w:tentative="1">
      <w:start w:val="1"/>
      <w:numFmt w:val="lowerRoman"/>
      <w:lvlText w:val="%6."/>
      <w:lvlJc w:val="right"/>
      <w:pPr>
        <w:ind w:left="10260" w:hanging="180"/>
      </w:pPr>
    </w:lvl>
    <w:lvl w:ilvl="6" w:tplc="0409000F" w:tentative="1">
      <w:start w:val="1"/>
      <w:numFmt w:val="decimal"/>
      <w:lvlText w:val="%7."/>
      <w:lvlJc w:val="left"/>
      <w:pPr>
        <w:ind w:left="10980" w:hanging="360"/>
      </w:pPr>
    </w:lvl>
    <w:lvl w:ilvl="7" w:tplc="04090019" w:tentative="1">
      <w:start w:val="1"/>
      <w:numFmt w:val="lowerLetter"/>
      <w:lvlText w:val="%8."/>
      <w:lvlJc w:val="left"/>
      <w:pPr>
        <w:ind w:left="11700" w:hanging="360"/>
      </w:pPr>
    </w:lvl>
    <w:lvl w:ilvl="8" w:tplc="0409001B" w:tentative="1">
      <w:start w:val="1"/>
      <w:numFmt w:val="lowerRoman"/>
      <w:lvlText w:val="%9."/>
      <w:lvlJc w:val="right"/>
      <w:pPr>
        <w:ind w:left="12420" w:hanging="180"/>
      </w:pPr>
    </w:lvl>
  </w:abstractNum>
  <w:abstractNum w:abstractNumId="8" w15:restartNumberingAfterBreak="0">
    <w:nsid w:val="43543ED2"/>
    <w:multiLevelType w:val="hybridMultilevel"/>
    <w:tmpl w:val="719CD1AA"/>
    <w:lvl w:ilvl="0" w:tplc="C0E22200">
      <w:start w:val="1"/>
      <w:numFmt w:val="bullet"/>
      <w:lvlText w:val=""/>
      <w:lvlJc w:val="left"/>
      <w:pPr>
        <w:ind w:left="780" w:hanging="360"/>
      </w:pPr>
      <w:rPr>
        <w:rFonts w:ascii="Symbol" w:hAnsi="Symbol" w:hint="default"/>
      </w:rPr>
    </w:lvl>
    <w:lvl w:ilvl="1" w:tplc="20000003" w:tentative="1">
      <w:start w:val="1"/>
      <w:numFmt w:val="bullet"/>
      <w:lvlText w:val="o"/>
      <w:lvlJc w:val="left"/>
      <w:pPr>
        <w:ind w:left="1500" w:hanging="360"/>
      </w:pPr>
      <w:rPr>
        <w:rFonts w:ascii="Courier New" w:hAnsi="Courier New" w:cs="Courier New" w:hint="default"/>
      </w:rPr>
    </w:lvl>
    <w:lvl w:ilvl="2" w:tplc="20000005" w:tentative="1">
      <w:start w:val="1"/>
      <w:numFmt w:val="bullet"/>
      <w:lvlText w:val=""/>
      <w:lvlJc w:val="left"/>
      <w:pPr>
        <w:ind w:left="2220" w:hanging="360"/>
      </w:pPr>
      <w:rPr>
        <w:rFonts w:ascii="Wingdings" w:hAnsi="Wingdings" w:hint="default"/>
      </w:rPr>
    </w:lvl>
    <w:lvl w:ilvl="3" w:tplc="20000001" w:tentative="1">
      <w:start w:val="1"/>
      <w:numFmt w:val="bullet"/>
      <w:lvlText w:val=""/>
      <w:lvlJc w:val="left"/>
      <w:pPr>
        <w:ind w:left="2940" w:hanging="360"/>
      </w:pPr>
      <w:rPr>
        <w:rFonts w:ascii="Symbol" w:hAnsi="Symbol" w:hint="default"/>
      </w:rPr>
    </w:lvl>
    <w:lvl w:ilvl="4" w:tplc="20000003" w:tentative="1">
      <w:start w:val="1"/>
      <w:numFmt w:val="bullet"/>
      <w:lvlText w:val="o"/>
      <w:lvlJc w:val="left"/>
      <w:pPr>
        <w:ind w:left="3660" w:hanging="360"/>
      </w:pPr>
      <w:rPr>
        <w:rFonts w:ascii="Courier New" w:hAnsi="Courier New" w:cs="Courier New" w:hint="default"/>
      </w:rPr>
    </w:lvl>
    <w:lvl w:ilvl="5" w:tplc="20000005" w:tentative="1">
      <w:start w:val="1"/>
      <w:numFmt w:val="bullet"/>
      <w:lvlText w:val=""/>
      <w:lvlJc w:val="left"/>
      <w:pPr>
        <w:ind w:left="4380" w:hanging="360"/>
      </w:pPr>
      <w:rPr>
        <w:rFonts w:ascii="Wingdings" w:hAnsi="Wingdings" w:hint="default"/>
      </w:rPr>
    </w:lvl>
    <w:lvl w:ilvl="6" w:tplc="20000001" w:tentative="1">
      <w:start w:val="1"/>
      <w:numFmt w:val="bullet"/>
      <w:lvlText w:val=""/>
      <w:lvlJc w:val="left"/>
      <w:pPr>
        <w:ind w:left="5100" w:hanging="360"/>
      </w:pPr>
      <w:rPr>
        <w:rFonts w:ascii="Symbol" w:hAnsi="Symbol" w:hint="default"/>
      </w:rPr>
    </w:lvl>
    <w:lvl w:ilvl="7" w:tplc="20000003" w:tentative="1">
      <w:start w:val="1"/>
      <w:numFmt w:val="bullet"/>
      <w:lvlText w:val="o"/>
      <w:lvlJc w:val="left"/>
      <w:pPr>
        <w:ind w:left="5820" w:hanging="360"/>
      </w:pPr>
      <w:rPr>
        <w:rFonts w:ascii="Courier New" w:hAnsi="Courier New" w:cs="Courier New" w:hint="default"/>
      </w:rPr>
    </w:lvl>
    <w:lvl w:ilvl="8" w:tplc="20000005" w:tentative="1">
      <w:start w:val="1"/>
      <w:numFmt w:val="bullet"/>
      <w:lvlText w:val=""/>
      <w:lvlJc w:val="left"/>
      <w:pPr>
        <w:ind w:left="6540" w:hanging="360"/>
      </w:pPr>
      <w:rPr>
        <w:rFonts w:ascii="Wingdings" w:hAnsi="Wingdings" w:hint="default"/>
      </w:r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9A7B19"/>
    <w:multiLevelType w:val="multilevel"/>
    <w:tmpl w:val="6B726CCE"/>
    <w:lvl w:ilvl="0">
      <w:start w:val="1"/>
      <w:numFmt w:val="bullet"/>
      <w:lvlText w:val="–"/>
      <w:lvlJc w:val="left"/>
      <w:pPr>
        <w:tabs>
          <w:tab w:val="num" w:pos="567"/>
        </w:tabs>
        <w:ind w:left="0" w:firstLine="0"/>
      </w:pPr>
      <w:rPr>
        <w:rFonts w:ascii="Arial" w:hAnsi="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A826967"/>
    <w:multiLevelType w:val="multilevel"/>
    <w:tmpl w:val="6B726CCE"/>
    <w:lvl w:ilvl="0">
      <w:start w:val="1"/>
      <w:numFmt w:val="bullet"/>
      <w:lvlText w:val="–"/>
      <w:lvlJc w:val="left"/>
      <w:pPr>
        <w:tabs>
          <w:tab w:val="num" w:pos="567"/>
        </w:tabs>
        <w:ind w:left="0" w:firstLine="0"/>
      </w:pPr>
      <w:rPr>
        <w:rFonts w:ascii="Arial" w:hAnsi="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65F40C24"/>
    <w:multiLevelType w:val="multilevel"/>
    <w:tmpl w:val="6B726CCE"/>
    <w:lvl w:ilvl="0">
      <w:start w:val="1"/>
      <w:numFmt w:val="bullet"/>
      <w:lvlText w:val="–"/>
      <w:lvlJc w:val="left"/>
      <w:pPr>
        <w:tabs>
          <w:tab w:val="num" w:pos="567"/>
        </w:tabs>
        <w:ind w:left="0" w:firstLine="0"/>
      </w:pPr>
      <w:rPr>
        <w:rFonts w:ascii="Arial" w:hAnsi="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67851EEC"/>
    <w:multiLevelType w:val="hybridMultilevel"/>
    <w:tmpl w:val="232241AE"/>
    <w:lvl w:ilvl="0" w:tplc="3DD463CA">
      <w:start w:val="1"/>
      <w:numFmt w:val="bullet"/>
      <w:lvlText w:val=""/>
      <w:lvlJc w:val="left"/>
      <w:pPr>
        <w:ind w:left="1080" w:hanging="360"/>
      </w:pPr>
      <w:rPr>
        <w:rFonts w:ascii="Symbol" w:hAnsi="Symbol" w:hint="default"/>
        <w:strike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F845FA0"/>
    <w:multiLevelType w:val="multilevel"/>
    <w:tmpl w:val="6B726CCE"/>
    <w:lvl w:ilvl="0">
      <w:start w:val="1"/>
      <w:numFmt w:val="bullet"/>
      <w:lvlText w:val="–"/>
      <w:lvlJc w:val="left"/>
      <w:pPr>
        <w:tabs>
          <w:tab w:val="num" w:pos="567"/>
        </w:tabs>
        <w:ind w:left="0" w:firstLine="0"/>
      </w:pPr>
      <w:rPr>
        <w:rFonts w:ascii="Arial" w:hAnsi="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16cid:durableId="550503083">
    <w:abstractNumId w:val="2"/>
  </w:num>
  <w:num w:numId="2" w16cid:durableId="303968674">
    <w:abstractNumId w:val="9"/>
  </w:num>
  <w:num w:numId="3" w16cid:durableId="185600740">
    <w:abstractNumId w:val="0"/>
  </w:num>
  <w:num w:numId="4" w16cid:durableId="74591553">
    <w:abstractNumId w:val="11"/>
  </w:num>
  <w:num w:numId="5" w16cid:durableId="830294630">
    <w:abstractNumId w:val="1"/>
  </w:num>
  <w:num w:numId="6" w16cid:durableId="1600916061">
    <w:abstractNumId w:val="4"/>
  </w:num>
  <w:num w:numId="7" w16cid:durableId="255945918">
    <w:abstractNumId w:val="14"/>
  </w:num>
  <w:num w:numId="8" w16cid:durableId="168910176">
    <w:abstractNumId w:val="7"/>
  </w:num>
  <w:num w:numId="9" w16cid:durableId="2126149383">
    <w:abstractNumId w:val="8"/>
  </w:num>
  <w:num w:numId="10" w16cid:durableId="811019206">
    <w:abstractNumId w:val="3"/>
  </w:num>
  <w:num w:numId="11" w16cid:durableId="1640912962">
    <w:abstractNumId w:val="5"/>
  </w:num>
  <w:num w:numId="12" w16cid:durableId="1051881842">
    <w:abstractNumId w:val="13"/>
  </w:num>
  <w:num w:numId="13" w16cid:durableId="1226990293">
    <w:abstractNumId w:val="12"/>
  </w:num>
  <w:num w:numId="14" w16cid:durableId="1523974823">
    <w:abstractNumId w:val="15"/>
  </w:num>
  <w:num w:numId="15" w16cid:durableId="434176815">
    <w:abstractNumId w:val="10"/>
  </w:num>
  <w:num w:numId="16" w16cid:durableId="1930084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140"/>
    <w:rsid w:val="00011B7D"/>
    <w:rsid w:val="00075432"/>
    <w:rsid w:val="0009458A"/>
    <w:rsid w:val="000F370A"/>
    <w:rsid w:val="000F5E56"/>
    <w:rsid w:val="001362EE"/>
    <w:rsid w:val="001832A6"/>
    <w:rsid w:val="00195C6E"/>
    <w:rsid w:val="001B266A"/>
    <w:rsid w:val="001B488E"/>
    <w:rsid w:val="001C6508"/>
    <w:rsid w:val="001D3D56"/>
    <w:rsid w:val="00240654"/>
    <w:rsid w:val="002634C4"/>
    <w:rsid w:val="002956DE"/>
    <w:rsid w:val="002E4D1A"/>
    <w:rsid w:val="002F16BC"/>
    <w:rsid w:val="002F4E68"/>
    <w:rsid w:val="00322C0B"/>
    <w:rsid w:val="00381798"/>
    <w:rsid w:val="003845C1"/>
    <w:rsid w:val="003A67A3"/>
    <w:rsid w:val="004008A2"/>
    <w:rsid w:val="004025DF"/>
    <w:rsid w:val="0040540C"/>
    <w:rsid w:val="00423E3E"/>
    <w:rsid w:val="00427AF4"/>
    <w:rsid w:val="004647DA"/>
    <w:rsid w:val="00477D6B"/>
    <w:rsid w:val="004D6471"/>
    <w:rsid w:val="0051455D"/>
    <w:rsid w:val="00525B63"/>
    <w:rsid w:val="00525E59"/>
    <w:rsid w:val="00533626"/>
    <w:rsid w:val="00541348"/>
    <w:rsid w:val="005421DD"/>
    <w:rsid w:val="00554FA5"/>
    <w:rsid w:val="00567A4C"/>
    <w:rsid w:val="00574036"/>
    <w:rsid w:val="00595F07"/>
    <w:rsid w:val="005E6516"/>
    <w:rsid w:val="00605827"/>
    <w:rsid w:val="00616671"/>
    <w:rsid w:val="006947EB"/>
    <w:rsid w:val="006B0DB5"/>
    <w:rsid w:val="00726A01"/>
    <w:rsid w:val="007461F1"/>
    <w:rsid w:val="00763F66"/>
    <w:rsid w:val="007B38F5"/>
    <w:rsid w:val="007D6961"/>
    <w:rsid w:val="007F07CB"/>
    <w:rsid w:val="00810CEF"/>
    <w:rsid w:val="0081208D"/>
    <w:rsid w:val="008A2DAC"/>
    <w:rsid w:val="008B2CC1"/>
    <w:rsid w:val="008E7930"/>
    <w:rsid w:val="0090731E"/>
    <w:rsid w:val="00966A22"/>
    <w:rsid w:val="00974CD6"/>
    <w:rsid w:val="009D30E6"/>
    <w:rsid w:val="009E3F6F"/>
    <w:rsid w:val="009F499F"/>
    <w:rsid w:val="00A11D74"/>
    <w:rsid w:val="00AC0AE4"/>
    <w:rsid w:val="00AD61DB"/>
    <w:rsid w:val="00B01A42"/>
    <w:rsid w:val="00B1090C"/>
    <w:rsid w:val="00B35AF5"/>
    <w:rsid w:val="00B44A5A"/>
    <w:rsid w:val="00B45C15"/>
    <w:rsid w:val="00BE0BE0"/>
    <w:rsid w:val="00C664C8"/>
    <w:rsid w:val="00C96140"/>
    <w:rsid w:val="00CF0460"/>
    <w:rsid w:val="00D05F06"/>
    <w:rsid w:val="00D43E0F"/>
    <w:rsid w:val="00D45252"/>
    <w:rsid w:val="00D53E54"/>
    <w:rsid w:val="00D71B4D"/>
    <w:rsid w:val="00D75C1E"/>
    <w:rsid w:val="00D76078"/>
    <w:rsid w:val="00D93D55"/>
    <w:rsid w:val="00DB1C48"/>
    <w:rsid w:val="00DB7A76"/>
    <w:rsid w:val="00DD4917"/>
    <w:rsid w:val="00DD6A16"/>
    <w:rsid w:val="00E0091A"/>
    <w:rsid w:val="00E203AA"/>
    <w:rsid w:val="00E5217A"/>
    <w:rsid w:val="00E527A5"/>
    <w:rsid w:val="00E76456"/>
    <w:rsid w:val="00EE1CE5"/>
    <w:rsid w:val="00EE71CB"/>
    <w:rsid w:val="00F16975"/>
    <w:rsid w:val="00F66152"/>
    <w:rsid w:val="00FE19E9"/>
    <w:rsid w:val="00FE5C2D"/>
    <w:rsid w:val="00FF4371"/>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FE353A"/>
  <w15:docId w15:val="{26D15FE1-95A3-4551-9E5A-822D12B8A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link w:val="Heading2Char"/>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C96140"/>
    <w:pPr>
      <w:spacing w:before="720"/>
      <w:ind w:left="5534"/>
    </w:pPr>
    <w:rPr>
      <w:lang w:val="fr-FR"/>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ListParagraph">
    <w:name w:val="List Paragraph"/>
    <w:basedOn w:val="Normal"/>
    <w:uiPriority w:val="34"/>
    <w:qFormat/>
    <w:rsid w:val="00C96140"/>
    <w:pPr>
      <w:ind w:left="567"/>
    </w:pPr>
    <w:rPr>
      <w:lang w:val="fr-FR"/>
    </w:rPr>
  </w:style>
  <w:style w:type="character" w:styleId="Hyperlink">
    <w:name w:val="Hyperlink"/>
    <w:basedOn w:val="DefaultParagraphFont"/>
    <w:unhideWhenUsed/>
    <w:rsid w:val="00C96140"/>
    <w:rPr>
      <w:color w:val="0000FF" w:themeColor="hyperlink"/>
      <w:u w:val="single"/>
    </w:rPr>
  </w:style>
  <w:style w:type="character" w:customStyle="1" w:styleId="BodyTextChar">
    <w:name w:val="Body Text Char"/>
    <w:basedOn w:val="DefaultParagraphFont"/>
    <w:link w:val="BodyText"/>
    <w:rsid w:val="00C96140"/>
    <w:rPr>
      <w:rFonts w:ascii="Arial" w:eastAsia="SimSun" w:hAnsi="Arial" w:cs="Arial"/>
      <w:sz w:val="22"/>
      <w:lang w:eastAsia="zh-CN"/>
    </w:rPr>
  </w:style>
  <w:style w:type="character" w:customStyle="1" w:styleId="Heading2Char">
    <w:name w:val="Heading 2 Char"/>
    <w:basedOn w:val="DefaultParagraphFont"/>
    <w:link w:val="Heading2"/>
    <w:rsid w:val="00C96140"/>
    <w:rPr>
      <w:rFonts w:ascii="Arial" w:eastAsia="SimSun" w:hAnsi="Arial" w:cs="Arial"/>
      <w:bCs/>
      <w:iCs/>
      <w:caps/>
      <w:sz w:val="22"/>
      <w:szCs w:val="28"/>
      <w:lang w:eastAsia="zh-CN"/>
    </w:rPr>
  </w:style>
  <w:style w:type="character" w:styleId="SubtleEmphasis">
    <w:name w:val="Subtle Emphasis"/>
    <w:basedOn w:val="DefaultParagraphFont"/>
    <w:uiPriority w:val="19"/>
    <w:qFormat/>
    <w:rsid w:val="00C96140"/>
    <w:rPr>
      <w:i/>
      <w:iCs/>
      <w:color w:val="404040" w:themeColor="text1" w:themeTint="BF"/>
    </w:rPr>
  </w:style>
  <w:style w:type="character" w:customStyle="1" w:styleId="cf01">
    <w:name w:val="cf01"/>
    <w:basedOn w:val="DefaultParagraphFont"/>
    <w:rsid w:val="00C9614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meetings/fr/details.jsp?meeting_id=76392"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1%20(F)%2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12ED2-FE5A-4DBC-8844-A7976EADB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CWS_11 (F) .dotm</Template>
  <TotalTime>5</TotalTime>
  <Pages>8</Pages>
  <Words>3253</Words>
  <Characters>18544</Characters>
  <Application>Microsoft Office Word</Application>
  <DocSecurity>0</DocSecurity>
  <Lines>154</Lines>
  <Paragraphs>43</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CWS/11/14</vt:lpstr>
      <vt:lpstr>Rapport de l’Équipe d’experts chargée des API (tâche n  56 et tâche n  64)</vt:lpstr>
      <vt:lpstr>    Résumé</vt:lpstr>
      <vt:lpstr>    Contexte</vt:lpstr>
      <vt:lpstr>    Progrès réalisés concernant la tâche n  56</vt:lpstr>
      <vt:lpstr>        Objectifs</vt:lpstr>
      <vt:lpstr>        Actions pertinentes pour l’année 2023</vt:lpstr>
      <vt:lpstr>        Difficultés ou dépendances potentielles</vt:lpstr>
      <vt:lpstr>        Évaluation des progrès accomplis</vt:lpstr>
      <vt:lpstr>    Progrès réalisés concernant la tâche n  64</vt:lpstr>
      <vt:lpstr>        Objectifs</vt:lpstr>
      <vt:lpstr>        Actions pertinentes pour l’année 2023</vt:lpstr>
      <vt:lpstr>        Difficultés ou dépendances potentielles</vt:lpstr>
      <vt:lpstr>        Évaluation des progrès accomplis</vt:lpstr>
      <vt:lpstr>    Programme de travail</vt:lpstr>
      <vt:lpstr>        Projet de mise au point du catalogue des API de l’OMPI :</vt:lpstr>
      <vt:lpstr>        Norme ST.90 de l’OMPI :</vt:lpstr>
      <vt:lpstr>        Norme ST.97 de l’OMPI :</vt:lpstr>
    </vt:vector>
  </TitlesOfParts>
  <Company>WIPO</Company>
  <LinksUpToDate>false</LinksUpToDate>
  <CharactersWithSpaces>21754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CWS/11/14</dc:title>
  <dc:creator>WIPO</dc:creator>
  <cp:keywords>FOR OFFICIAL USE ONLY</cp:keywords>
  <cp:lastModifiedBy>SEILER Joséphine</cp:lastModifiedBy>
  <cp:revision>3</cp:revision>
  <cp:lastPrinted>2023-10-30T08:41:00Z</cp:lastPrinted>
  <dcterms:created xsi:type="dcterms:W3CDTF">2023-10-30T08:41:00Z</dcterms:created>
  <dcterms:modified xsi:type="dcterms:W3CDTF">2023-10-30T08:44:00Z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98f63ae5-c6ef-42ec-b19f-e555236411db</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2023-10-27T06:05:35Z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94da16f8-e2bc-4f2e-bcd2-750369a10ef1</vt:lpwstr>
  </property>
  <property fmtid="{D5CDD505-2E9C-101B-9397-08002B2CF9AE}" pid="13" name="MSIP_Label_20773ee6-353b-4fb9-a59d-0b94c8c67bea_ContentBits">
    <vt:lpwstr>0</vt:lpwstr>
  </property>
</Properties>
</file>