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37F64" w:rsidRPr="00937F6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37F64" w:rsidRDefault="00E504E5" w:rsidP="002A6B5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37F64" w:rsidRDefault="001F7FFB" w:rsidP="002A6B50">
            <w:r w:rsidRPr="00937F64">
              <w:rPr>
                <w:noProof/>
                <w:lang w:val="en-US" w:eastAsia="en-US"/>
              </w:rPr>
              <w:drawing>
                <wp:inline distT="0" distB="0" distL="0" distR="0" wp14:anchorId="77E14C9A" wp14:editId="1944A3F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37F64" w:rsidRDefault="00E504E5" w:rsidP="002A6B50">
            <w:pPr>
              <w:jc w:val="right"/>
            </w:pPr>
            <w:r w:rsidRPr="00937F64">
              <w:rPr>
                <w:b/>
                <w:sz w:val="40"/>
                <w:szCs w:val="40"/>
              </w:rPr>
              <w:t>S</w:t>
            </w:r>
          </w:p>
        </w:tc>
      </w:tr>
      <w:tr w:rsidR="00937F64" w:rsidRPr="00937F64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37F64" w:rsidRDefault="001F7FFB" w:rsidP="002A6B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7F64">
              <w:rPr>
                <w:rFonts w:ascii="Arial Black" w:hAnsi="Arial Black"/>
                <w:caps/>
                <w:sz w:val="15"/>
              </w:rPr>
              <w:t>CWS/5/</w:t>
            </w:r>
            <w:r w:rsidR="00224015" w:rsidRPr="00937F64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937F64" w:rsidRPr="00937F6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37F64" w:rsidRDefault="008B2CC1" w:rsidP="002A6B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7F64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937F64">
              <w:rPr>
                <w:rFonts w:ascii="Arial Black" w:hAnsi="Arial Black"/>
                <w:caps/>
                <w:sz w:val="15"/>
              </w:rPr>
              <w:t xml:space="preserve">  </w:t>
            </w:r>
            <w:r w:rsidR="00224015" w:rsidRPr="00937F64">
              <w:rPr>
                <w:rFonts w:ascii="Arial Black" w:hAnsi="Arial Black"/>
                <w:caps/>
                <w:sz w:val="15"/>
              </w:rPr>
              <w:t>INGLÉS</w:t>
            </w:r>
            <w:r w:rsidRPr="00937F6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37F6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37F64" w:rsidRDefault="00675021" w:rsidP="002A6B5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7F6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37F64">
              <w:rPr>
                <w:rFonts w:ascii="Arial Black" w:hAnsi="Arial Black"/>
                <w:caps/>
                <w:sz w:val="15"/>
              </w:rPr>
              <w:t>:</w:t>
            </w:r>
            <w:r w:rsidR="009A20CD" w:rsidRPr="00937F64">
              <w:rPr>
                <w:rFonts w:ascii="Arial Black" w:hAnsi="Arial Black"/>
                <w:caps/>
                <w:sz w:val="15"/>
              </w:rPr>
              <w:t xml:space="preserve">  </w:t>
            </w:r>
            <w:r w:rsidR="00224015" w:rsidRPr="00937F64">
              <w:rPr>
                <w:rFonts w:ascii="Arial Black" w:hAnsi="Arial Black"/>
                <w:caps/>
                <w:sz w:val="15"/>
              </w:rPr>
              <w:t>13 DE ABRIL DE 2017</w:t>
            </w:r>
            <w:r w:rsidR="008B2CC1" w:rsidRPr="00937F6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937F64" w:rsidRDefault="008B2CC1" w:rsidP="002A6B50"/>
    <w:p w:rsidR="008B2CC1" w:rsidRPr="00937F64" w:rsidRDefault="008B2CC1" w:rsidP="002A6B50"/>
    <w:p w:rsidR="008B2CC1" w:rsidRPr="00937F64" w:rsidRDefault="008B2CC1" w:rsidP="002A6B50"/>
    <w:p w:rsidR="008B2CC1" w:rsidRPr="00937F64" w:rsidRDefault="008B2CC1" w:rsidP="002A6B50"/>
    <w:p w:rsidR="008B2CC1" w:rsidRPr="00937F64" w:rsidRDefault="008B2CC1" w:rsidP="002A6B50"/>
    <w:p w:rsidR="00B67CDC" w:rsidRPr="00937F64" w:rsidRDefault="001F7FFB" w:rsidP="002A6B50">
      <w:pPr>
        <w:rPr>
          <w:b/>
          <w:sz w:val="28"/>
          <w:szCs w:val="28"/>
        </w:rPr>
      </w:pPr>
      <w:r w:rsidRPr="00937F64">
        <w:rPr>
          <w:b/>
          <w:sz w:val="28"/>
          <w:szCs w:val="28"/>
        </w:rPr>
        <w:t>Comité de Normas Técnicas de la OMPI (CWS)</w:t>
      </w:r>
    </w:p>
    <w:p w:rsidR="003845C1" w:rsidRPr="00937F64" w:rsidRDefault="003845C1" w:rsidP="002A6B50"/>
    <w:p w:rsidR="003845C1" w:rsidRPr="00937F64" w:rsidRDefault="003845C1" w:rsidP="002A6B50"/>
    <w:p w:rsidR="001F7FFB" w:rsidRPr="00937F64" w:rsidRDefault="001F7FFB" w:rsidP="002A6B50">
      <w:pPr>
        <w:rPr>
          <w:b/>
          <w:sz w:val="24"/>
          <w:szCs w:val="24"/>
        </w:rPr>
      </w:pPr>
      <w:r w:rsidRPr="00937F64">
        <w:rPr>
          <w:b/>
          <w:sz w:val="24"/>
          <w:szCs w:val="24"/>
        </w:rPr>
        <w:t>Quinta</w:t>
      </w:r>
      <w:r w:rsidR="002A6B50">
        <w:rPr>
          <w:b/>
          <w:sz w:val="24"/>
          <w:szCs w:val="24"/>
        </w:rPr>
        <w:t xml:space="preserve"> S</w:t>
      </w:r>
      <w:r w:rsidRPr="00937F64">
        <w:rPr>
          <w:b/>
          <w:sz w:val="24"/>
          <w:szCs w:val="24"/>
        </w:rPr>
        <w:t>esión</w:t>
      </w:r>
    </w:p>
    <w:p w:rsidR="00B67CDC" w:rsidRPr="00937F64" w:rsidRDefault="00716DB4" w:rsidP="002A6B50">
      <w:pPr>
        <w:rPr>
          <w:b/>
          <w:sz w:val="24"/>
          <w:szCs w:val="24"/>
        </w:rPr>
      </w:pPr>
      <w:r w:rsidRPr="00937F64">
        <w:rPr>
          <w:b/>
          <w:sz w:val="24"/>
          <w:szCs w:val="24"/>
        </w:rPr>
        <w:t>Ginebra, 29 de mayo a 2 de junio de 2017</w:t>
      </w:r>
    </w:p>
    <w:p w:rsidR="008B2CC1" w:rsidRPr="00937F64" w:rsidRDefault="008B2CC1" w:rsidP="002A6B50"/>
    <w:p w:rsidR="008B2CC1" w:rsidRPr="00937F64" w:rsidRDefault="008B2CC1" w:rsidP="002A6B50"/>
    <w:p w:rsidR="008B2CC1" w:rsidRPr="00937F64" w:rsidRDefault="008B2CC1" w:rsidP="002A6B50"/>
    <w:p w:rsidR="00A776DB" w:rsidRPr="00937F64" w:rsidRDefault="00A776DB" w:rsidP="002A6B50">
      <w:r w:rsidRPr="00937F64">
        <w:t xml:space="preserve">NUEVA NORMA TÉCNICA DE LA OMPI </w:t>
      </w:r>
      <w:r w:rsidR="001612D4" w:rsidRPr="00937F64">
        <w:t>SOBRE</w:t>
      </w:r>
      <w:r w:rsidRPr="00937F64">
        <w:t xml:space="preserve"> </w:t>
      </w:r>
      <w:r w:rsidR="00EE0430" w:rsidRPr="00937F64">
        <w:t>LOS</w:t>
      </w:r>
      <w:r w:rsidRPr="00937F64">
        <w:t xml:space="preserve"> FICHERO</w:t>
      </w:r>
      <w:r w:rsidR="00EE0430" w:rsidRPr="00937F64">
        <w:t>S</w:t>
      </w:r>
      <w:r w:rsidRPr="00937F64">
        <w:t xml:space="preserve"> DE REFERENCIA DE DOCUMENTOS DE PATENTE PUBLICADOS POR LAS OFICINAS DE PATENTES</w:t>
      </w: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>
      <w:pPr>
        <w:rPr>
          <w:i/>
        </w:rPr>
      </w:pPr>
      <w:r w:rsidRPr="00937F64">
        <w:rPr>
          <w:i/>
        </w:rPr>
        <w:t>Document</w:t>
      </w:r>
      <w:r w:rsidR="00DF5A46" w:rsidRPr="00937F64">
        <w:rPr>
          <w:i/>
        </w:rPr>
        <w:t>o</w:t>
      </w:r>
      <w:r w:rsidRPr="00937F64">
        <w:rPr>
          <w:i/>
        </w:rPr>
        <w:t xml:space="preserve"> prepar</w:t>
      </w:r>
      <w:r w:rsidR="00DF5A46" w:rsidRPr="00937F64">
        <w:rPr>
          <w:i/>
        </w:rPr>
        <w:t xml:space="preserve">ado por la Secretaría </w:t>
      </w: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>
      <w:pPr>
        <w:rPr>
          <w:i/>
        </w:rPr>
      </w:pPr>
    </w:p>
    <w:p w:rsidR="00947C4C" w:rsidRPr="00937F64" w:rsidRDefault="00947C4C" w:rsidP="002A6B50"/>
    <w:p w:rsidR="00DF5A46" w:rsidRPr="00937F64" w:rsidRDefault="00DF5A46" w:rsidP="002A6B50">
      <w:pPr>
        <w:pStyle w:val="ONUMFS"/>
      </w:pPr>
      <w:r w:rsidRPr="00937F64">
        <w:t>Durante la reanudación de su cuarta sesión, celebrada en marzo de 2016, el Comité de Normas Técnicas de la OMPI (CWS) convino en crear la Tarea Nº 51 para “</w:t>
      </w:r>
      <w:r w:rsidR="0059758F" w:rsidRPr="00937F64">
        <w:t>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publicados”</w:t>
      </w:r>
      <w:r w:rsidR="009D3F00" w:rsidRPr="00937F64">
        <w:t>.  E</w:t>
      </w:r>
      <w:r w:rsidR="0059758F" w:rsidRPr="00937F64">
        <w:t xml:space="preserve">l CWS estableció un nuevo equipo técnico (Equipo Técnico </w:t>
      </w:r>
      <w:r w:rsidR="00E83A14" w:rsidRPr="00937F64">
        <w:t xml:space="preserve">del </w:t>
      </w:r>
      <w:r w:rsidR="0065264A" w:rsidRPr="00937F64">
        <w:t>fichero de referencia</w:t>
      </w:r>
      <w:r w:rsidR="006612EC" w:rsidRPr="00937F64">
        <w:t xml:space="preserve">) </w:t>
      </w:r>
      <w:r w:rsidR="00097673">
        <w:t>para que se ocupara</w:t>
      </w:r>
      <w:r w:rsidR="0059758F" w:rsidRPr="00937F64">
        <w:t xml:space="preserve"> de la tarea y designó a la</w:t>
      </w:r>
      <w:r w:rsidR="006612EC" w:rsidRPr="00937F64">
        <w:t xml:space="preserve"> Oficina Europea de P</w:t>
      </w:r>
      <w:r w:rsidR="0059758F" w:rsidRPr="00937F64">
        <w:t>atentes (OEP) responsable del Equipo Técnico (véase el párrafo 108 del documento CWS/4BIS/16).</w:t>
      </w:r>
    </w:p>
    <w:p w:rsidR="00CF068E" w:rsidRPr="00937F64" w:rsidRDefault="00CF068E" w:rsidP="002A6B50">
      <w:pPr>
        <w:pStyle w:val="ONUMFS"/>
      </w:pPr>
      <w:r w:rsidRPr="00937F64">
        <w:t>El CWS pidió al n</w:t>
      </w:r>
      <w:r w:rsidR="00097673">
        <w:t>uevo Equipo Técnico que presentara</w:t>
      </w:r>
      <w:r w:rsidRPr="00937F64">
        <w:t xml:space="preserve"> una propuesta de nueva </w:t>
      </w:r>
      <w:r w:rsidR="0065264A" w:rsidRPr="00937F64">
        <w:t>norma técnica</w:t>
      </w:r>
      <w:r w:rsidRPr="00937F64">
        <w:t xml:space="preserve"> de la OMPI o de revisión de la normas técnicas de la OMPI ya existentes </w:t>
      </w:r>
      <w:r w:rsidR="00957EDC" w:rsidRPr="00937F64">
        <w:t>para su</w:t>
      </w:r>
      <w:r w:rsidRPr="00937F64">
        <w:t xml:space="preserve"> examen y</w:t>
      </w:r>
      <w:r w:rsidR="009152C1">
        <w:t xml:space="preserve"> </w:t>
      </w:r>
      <w:r w:rsidRPr="00937F64">
        <w:t xml:space="preserve">aprobación por el CWS </w:t>
      </w:r>
      <w:r w:rsidR="001612D4" w:rsidRPr="00937F64">
        <w:t>en</w:t>
      </w:r>
      <w:r w:rsidRPr="00937F64">
        <w:t xml:space="preserve"> su </w:t>
      </w:r>
      <w:r w:rsidR="00097673">
        <w:t>siguiente</w:t>
      </w:r>
      <w:r w:rsidRPr="00937F64">
        <w:t xml:space="preserve"> reunión</w:t>
      </w:r>
      <w:r w:rsidR="001612D4" w:rsidRPr="00937F64">
        <w:t>,</w:t>
      </w:r>
      <w:r w:rsidR="00097673">
        <w:t xml:space="preserve"> que se celebraría</w:t>
      </w:r>
      <w:r w:rsidRPr="00937F64">
        <w:t xml:space="preserve"> en 2017 (véase </w:t>
      </w:r>
      <w:r w:rsidR="00097673">
        <w:t xml:space="preserve">el </w:t>
      </w:r>
      <w:r w:rsidRPr="00937F64">
        <w:t>párrafo 109 del documento CWS/4BIS/16).</w:t>
      </w:r>
    </w:p>
    <w:p w:rsidR="002A6B50" w:rsidRDefault="00CF068E" w:rsidP="002A6B50">
      <w:pPr>
        <w:pStyle w:val="ONUMFS"/>
      </w:pPr>
      <w:r w:rsidRPr="00937F64">
        <w:t xml:space="preserve">La OEP, como responsable del Equipo </w:t>
      </w:r>
      <w:r w:rsidR="003353F4" w:rsidRPr="00937F64">
        <w:t>T</w:t>
      </w:r>
      <w:r w:rsidRPr="00937F64">
        <w:t xml:space="preserve">écnico </w:t>
      </w:r>
      <w:r w:rsidR="00E83A14" w:rsidRPr="00937F64">
        <w:t xml:space="preserve">del </w:t>
      </w:r>
      <w:r w:rsidR="0065264A" w:rsidRPr="00937F64">
        <w:t>fichero de referencia</w:t>
      </w:r>
      <w:r w:rsidR="003353F4" w:rsidRPr="00937F64">
        <w:t>, ha preparado un informe sobre la marcha de la labor del Equipo Técnico que se incluye como Anexo I de</w:t>
      </w:r>
      <w:r w:rsidR="00097673">
        <w:t>l presente</w:t>
      </w:r>
      <w:r w:rsidR="003353F4" w:rsidRPr="00937F64">
        <w:t xml:space="preserve"> documento.</w:t>
      </w:r>
    </w:p>
    <w:p w:rsidR="002A6B50" w:rsidRDefault="002A6B50">
      <w:r>
        <w:br w:type="page"/>
      </w:r>
    </w:p>
    <w:p w:rsidR="003353F4" w:rsidRPr="00937F64" w:rsidRDefault="00E83A14" w:rsidP="002A6B50">
      <w:pPr>
        <w:pStyle w:val="ONUMFS"/>
      </w:pPr>
      <w:r w:rsidRPr="00937F64">
        <w:t xml:space="preserve">En el marco de la Tarea Nº 51, el Equipo Técnico del </w:t>
      </w:r>
      <w:r w:rsidR="0065264A" w:rsidRPr="00937F64">
        <w:t>fichero de referencia</w:t>
      </w:r>
      <w:r w:rsidRPr="00937F64">
        <w:t xml:space="preserve"> ha preparado un proyecto de recomendaci</w:t>
      </w:r>
      <w:r w:rsidR="00D645E7" w:rsidRPr="00937F64">
        <w:t xml:space="preserve">ón sobre </w:t>
      </w:r>
      <w:r w:rsidR="009152C1">
        <w:t>los</w:t>
      </w:r>
      <w:r w:rsidRPr="00937F64">
        <w:t xml:space="preserve"> fichero</w:t>
      </w:r>
      <w:r w:rsidR="009152C1">
        <w:t>s</w:t>
      </w:r>
      <w:r w:rsidRPr="00937F64">
        <w:t xml:space="preserve"> de referencia de documentos de patente publicados para su examen y aprobación por el CWS</w:t>
      </w:r>
      <w:r w:rsidR="005303EA" w:rsidRPr="00937F64">
        <w:t>,</w:t>
      </w:r>
      <w:r w:rsidRPr="00937F64">
        <w:t xml:space="preserve"> como una nueva </w:t>
      </w:r>
      <w:r w:rsidR="0065264A" w:rsidRPr="00937F64">
        <w:t>norma técnica</w:t>
      </w:r>
      <w:r w:rsidRPr="00937F64">
        <w:t xml:space="preserve"> de la OMPI</w:t>
      </w:r>
      <w:r w:rsidR="009D3F00" w:rsidRPr="00937F64">
        <w:t>.  E</w:t>
      </w:r>
      <w:r w:rsidRPr="00937F64">
        <w:t>l nombre propuest</w:t>
      </w:r>
      <w:r w:rsidR="005303EA" w:rsidRPr="00937F64">
        <w:t>o</w:t>
      </w:r>
      <w:r w:rsidRPr="00937F64">
        <w:t xml:space="preserve"> para la nueva norma técnica es “Norma ST.37</w:t>
      </w:r>
      <w:r w:rsidR="00F966F5">
        <w:t> </w:t>
      </w:r>
      <w:r w:rsidR="00097673" w:rsidRPr="00937F64">
        <w:t>de la OMPI</w:t>
      </w:r>
      <w:r w:rsidR="00097673">
        <w:t> </w:t>
      </w:r>
      <w:r w:rsidR="00097673" w:rsidRPr="00937F64">
        <w:t xml:space="preserve"> </w:t>
      </w:r>
      <w:r w:rsidRPr="00937F64">
        <w:t>–</w:t>
      </w:r>
      <w:r w:rsidR="00F966F5">
        <w:lastRenderedPageBreak/>
        <w:t> </w:t>
      </w:r>
      <w:r w:rsidRPr="00937F64">
        <w:t xml:space="preserve">Recomendación sobre </w:t>
      </w:r>
      <w:r w:rsidR="002D1D5C" w:rsidRPr="00937F64">
        <w:t>los</w:t>
      </w:r>
      <w:r w:rsidRPr="00937F64">
        <w:t xml:space="preserve"> fichero</w:t>
      </w:r>
      <w:r w:rsidR="002D1D5C" w:rsidRPr="00937F64">
        <w:t>s</w:t>
      </w:r>
      <w:r w:rsidRPr="00937F64">
        <w:t xml:space="preserve"> de referencia de documentos de patente publicados”</w:t>
      </w:r>
      <w:r w:rsidR="009D3F00" w:rsidRPr="00937F64">
        <w:t>.  E</w:t>
      </w:r>
      <w:r w:rsidRPr="00937F64">
        <w:t>l proyecto de recomendación consta de un cuerpo principal y de dos anexos y se reproduce en el Anexo II del presente d</w:t>
      </w:r>
      <w:r w:rsidR="000E00A2" w:rsidRPr="00937F64">
        <w:t>o</w:t>
      </w:r>
      <w:r w:rsidRPr="00937F64">
        <w:t>cumento.</w:t>
      </w:r>
    </w:p>
    <w:p w:rsidR="000E00A2" w:rsidRPr="00937F64" w:rsidRDefault="000E00A2" w:rsidP="002A6B50">
      <w:pPr>
        <w:pStyle w:val="ONUMFS"/>
      </w:pPr>
      <w:r w:rsidRPr="00937F64">
        <w:t>El proyecto de norma técnica propuest</w:t>
      </w:r>
      <w:r w:rsidR="001216F0" w:rsidRPr="00937F64">
        <w:t>a</w:t>
      </w:r>
      <w:r w:rsidRPr="00937F64">
        <w:t xml:space="preserve"> recomienda dos formatos </w:t>
      </w:r>
      <w:r w:rsidR="009152C1">
        <w:t>para el</w:t>
      </w:r>
      <w:r w:rsidRPr="00937F64">
        <w:t xml:space="preserve"> fichero de referencia: </w:t>
      </w:r>
      <w:r w:rsidR="001216F0" w:rsidRPr="00937F64">
        <w:t xml:space="preserve">formato </w:t>
      </w:r>
      <w:r w:rsidRPr="00937F64">
        <w:t xml:space="preserve">texto y </w:t>
      </w:r>
      <w:r w:rsidR="001216F0" w:rsidRPr="00937F64">
        <w:t xml:space="preserve">formato </w:t>
      </w:r>
      <w:r w:rsidRPr="00937F64">
        <w:t xml:space="preserve">XML (preferido).  El Equipo Técnico tiene aún que </w:t>
      </w:r>
      <w:r w:rsidR="00DE04C9">
        <w:t>elaborar</w:t>
      </w:r>
      <w:r w:rsidRPr="00937F64">
        <w:t xml:space="preserve"> dos anexos (el Anexo III y el Anexo IV) </w:t>
      </w:r>
      <w:r w:rsidR="005303EA" w:rsidRPr="00937F64">
        <w:t>en los que se defina</w:t>
      </w:r>
      <w:r w:rsidR="009152C1">
        <w:t>n</w:t>
      </w:r>
      <w:r w:rsidR="005303EA" w:rsidRPr="00937F64">
        <w:t xml:space="preserve"> y proporcionen </w:t>
      </w:r>
      <w:r w:rsidRPr="00937F64">
        <w:t xml:space="preserve">ejemplos de esquemas XML (XSD) y </w:t>
      </w:r>
      <w:r w:rsidR="009152C1">
        <w:t xml:space="preserve">de </w:t>
      </w:r>
      <w:r w:rsidR="005303EA" w:rsidRPr="00937F64">
        <w:t>la</w:t>
      </w:r>
      <w:r w:rsidR="00BA1B72" w:rsidRPr="00937F64">
        <w:t xml:space="preserve"> </w:t>
      </w:r>
      <w:r w:rsidRPr="00937F64">
        <w:t xml:space="preserve">definición de tipos de datos (DTD) armonizados con la nueva recomendación </w:t>
      </w:r>
      <w:r w:rsidR="00BA1B72" w:rsidRPr="00937F64">
        <w:t>sobre</w:t>
      </w:r>
      <w:r w:rsidRPr="00937F64">
        <w:t xml:space="preserve"> ficheros de referencia, así como </w:t>
      </w:r>
      <w:r w:rsidR="009152C1">
        <w:t xml:space="preserve">con </w:t>
      </w:r>
      <w:r w:rsidRPr="00937F64">
        <w:t xml:space="preserve">otras </w:t>
      </w:r>
      <w:r w:rsidR="0065264A" w:rsidRPr="00937F64">
        <w:t>normas técnicas</w:t>
      </w:r>
      <w:r w:rsidRPr="00937F64">
        <w:t xml:space="preserve"> </w:t>
      </w:r>
      <w:r w:rsidR="009152C1" w:rsidRPr="00937F64">
        <w:t xml:space="preserve">pertinentes </w:t>
      </w:r>
      <w:r w:rsidRPr="00937F64">
        <w:t xml:space="preserve">de la OMPI (por ejemplo, la Norma </w:t>
      </w:r>
      <w:r w:rsidR="005303EA" w:rsidRPr="00937F64">
        <w:t xml:space="preserve">ST.96 </w:t>
      </w:r>
      <w:r w:rsidRPr="00937F64">
        <w:t xml:space="preserve">de la OMPI). </w:t>
      </w:r>
    </w:p>
    <w:p w:rsidR="00DB70CA" w:rsidRPr="00937F64" w:rsidRDefault="00DB70CA" w:rsidP="002A6B50">
      <w:pPr>
        <w:pStyle w:val="ONUMFS"/>
        <w:spacing w:after="120"/>
      </w:pPr>
      <w:r w:rsidRPr="00937F64">
        <w:t xml:space="preserve">Teniendo en cuenta que el proyecto de recomendación propuesto contiene referencias a los Anexos III y IV (véase el párrafo 5), </w:t>
      </w:r>
      <w:r w:rsidR="009152C1" w:rsidRPr="00937F64">
        <w:t>se propone</w:t>
      </w:r>
      <w:r w:rsidR="009152C1">
        <w:t xml:space="preserve"> incluir,</w:t>
      </w:r>
      <w:r w:rsidR="009152C1" w:rsidRPr="00937F64">
        <w:t xml:space="preserve"> </w:t>
      </w:r>
      <w:r w:rsidRPr="00937F64">
        <w:t>a fin de evitar posibles confusiones</w:t>
      </w:r>
      <w:r w:rsidR="009152C1">
        <w:t>,</w:t>
      </w:r>
      <w:r w:rsidRPr="00937F64">
        <w:t xml:space="preserve"> la siguiente nota editorial en la norma hasta que dichos anexos </w:t>
      </w:r>
      <w:r w:rsidR="00BC06A5" w:rsidRPr="00937F64">
        <w:t>hayan sido</w:t>
      </w:r>
      <w:r w:rsidRPr="00937F64">
        <w:t xml:space="preserve"> preparados y aprobados por el CWS.</w:t>
      </w:r>
    </w:p>
    <w:p w:rsidR="00947C4C" w:rsidRPr="00937F64" w:rsidRDefault="00DB70CA" w:rsidP="002A6B50">
      <w:pPr>
        <w:pStyle w:val="ONUMFS"/>
        <w:numPr>
          <w:ilvl w:val="0"/>
          <w:numId w:val="0"/>
        </w:numPr>
        <w:spacing w:after="120"/>
        <w:ind w:left="567"/>
      </w:pPr>
      <w:r w:rsidRPr="00937F64">
        <w:t>Nota editorial preparada por la Oficina Internacional</w:t>
      </w:r>
    </w:p>
    <w:p w:rsidR="00DB70CA" w:rsidRPr="00937F64" w:rsidRDefault="001216F0" w:rsidP="002A6B50">
      <w:pPr>
        <w:pStyle w:val="ONUMFS"/>
        <w:numPr>
          <w:ilvl w:val="0"/>
          <w:numId w:val="0"/>
        </w:numPr>
        <w:spacing w:after="120"/>
        <w:ind w:left="567"/>
      </w:pPr>
      <w:r w:rsidRPr="00937F64">
        <w:t xml:space="preserve">El Equipo Técnico del </w:t>
      </w:r>
      <w:r w:rsidR="0065264A" w:rsidRPr="00937F64">
        <w:t>fichero de referencia</w:t>
      </w:r>
      <w:r w:rsidRPr="00937F64">
        <w:t xml:space="preserve"> está actualmente elaborando los</w:t>
      </w:r>
      <w:r w:rsidR="00DB70CA" w:rsidRPr="00937F64">
        <w:t xml:space="preserve"> Anexos III y IV de la presente </w:t>
      </w:r>
      <w:r w:rsidR="0065264A" w:rsidRPr="00937F64">
        <w:t xml:space="preserve">norma </w:t>
      </w:r>
      <w:r w:rsidRPr="00937F64">
        <w:t>en los que se</w:t>
      </w:r>
      <w:r w:rsidR="00DB70CA" w:rsidRPr="00937F64">
        <w:t xml:space="preserve"> define el esquema XML (XSD) y la definición de tipos de datos (DTD) respectivamente</w:t>
      </w:r>
      <w:r w:rsidR="009D3F00" w:rsidRPr="00937F64">
        <w:t>.  E</w:t>
      </w:r>
      <w:r w:rsidR="00DB70CA" w:rsidRPr="00937F64">
        <w:t>stá previsto que sean presentados para su</w:t>
      </w:r>
      <w:r w:rsidRPr="00937F64">
        <w:t xml:space="preserve"> examen y</w:t>
      </w:r>
      <w:r w:rsidR="00511A85" w:rsidRPr="00937F64">
        <w:t xml:space="preserve"> </w:t>
      </w:r>
      <w:r w:rsidR="00DB70CA" w:rsidRPr="00937F64">
        <w:t>aprobación por el Comité sobre Normas Técnicas de la OMPI (CWS) en su sexta sesión.</w:t>
      </w:r>
    </w:p>
    <w:p w:rsidR="00DB70CA" w:rsidRPr="00937F64" w:rsidRDefault="00DB70CA" w:rsidP="002A6B50">
      <w:pPr>
        <w:pStyle w:val="ONUMFS"/>
        <w:numPr>
          <w:ilvl w:val="0"/>
          <w:numId w:val="0"/>
        </w:numPr>
        <w:ind w:left="567"/>
      </w:pPr>
      <w:r w:rsidRPr="00937F64">
        <w:t xml:space="preserve">Hasta que el CWS apruebe dichos Anexos, el único formato recomendado para los fines de esta </w:t>
      </w:r>
      <w:r w:rsidR="0065264A" w:rsidRPr="00937F64">
        <w:t>norma técnica</w:t>
      </w:r>
      <w:r w:rsidRPr="00937F64">
        <w:t xml:space="preserve"> es </w:t>
      </w:r>
      <w:r w:rsidR="001612D4" w:rsidRPr="00937F64">
        <w:t xml:space="preserve">el formato </w:t>
      </w:r>
      <w:r w:rsidRPr="00937F64">
        <w:t xml:space="preserve">texto. </w:t>
      </w:r>
    </w:p>
    <w:p w:rsidR="00947C4C" w:rsidRPr="00937F64" w:rsidRDefault="00DB70CA" w:rsidP="002A6B50">
      <w:pPr>
        <w:pStyle w:val="ONUMFS"/>
        <w:spacing w:after="120"/>
      </w:pPr>
      <w:r w:rsidRPr="00937F64">
        <w:t xml:space="preserve">Si el </w:t>
      </w:r>
      <w:r w:rsidR="001216F0" w:rsidRPr="00937F64">
        <w:t>p</w:t>
      </w:r>
      <w:r w:rsidRPr="00937F64">
        <w:t xml:space="preserve">royecto de </w:t>
      </w:r>
      <w:r w:rsidR="0065264A" w:rsidRPr="00937F64">
        <w:t xml:space="preserve">norma </w:t>
      </w:r>
      <w:r w:rsidRPr="00937F64">
        <w:t>y la nota editorial son aprobados por el CWS, se revisará la descripción de la Tarea Nº 51 de la forma siguiente:</w:t>
      </w:r>
    </w:p>
    <w:p w:rsidR="00DB70CA" w:rsidRPr="00937F64" w:rsidRDefault="00947C4C" w:rsidP="002A6B50">
      <w:pPr>
        <w:pStyle w:val="ONUMFS"/>
        <w:numPr>
          <w:ilvl w:val="0"/>
          <w:numId w:val="0"/>
        </w:numPr>
        <w:spacing w:after="0"/>
        <w:ind w:left="567"/>
      </w:pPr>
      <w:r w:rsidRPr="00937F64">
        <w:t>“</w:t>
      </w:r>
      <w:r w:rsidR="00DB70CA" w:rsidRPr="00937F64">
        <w:t xml:space="preserve">Preparar y presentar para su examen en la sexta sesión </w:t>
      </w:r>
      <w:r w:rsidR="009D3F00" w:rsidRPr="00937F64">
        <w:t>del</w:t>
      </w:r>
      <w:r w:rsidR="00DB70CA" w:rsidRPr="00937F64">
        <w:t xml:space="preserve"> CWS</w:t>
      </w:r>
      <w:r w:rsidR="00511A85" w:rsidRPr="00937F64">
        <w:t>,</w:t>
      </w:r>
      <w:r w:rsidR="00F966F5">
        <w:t xml:space="preserve"> que se celebrará en </w:t>
      </w:r>
      <w:r w:rsidR="00DB70CA" w:rsidRPr="00937F64">
        <w:t>2018</w:t>
      </w:r>
      <w:r w:rsidR="00511A85" w:rsidRPr="00937F64">
        <w:t>,</w:t>
      </w:r>
      <w:r w:rsidR="00DB70CA" w:rsidRPr="00937F64">
        <w:t xml:space="preserve"> el Anexo III “Esquema XML (XSD)” y el Anexo IV “Definición de tipos de datos (DTD)” </w:t>
      </w:r>
      <w:r w:rsidR="0065264A" w:rsidRPr="00937F64">
        <w:t>de</w:t>
      </w:r>
      <w:r w:rsidR="00DB70CA" w:rsidRPr="00937F64">
        <w:t xml:space="preserve"> la Norma </w:t>
      </w:r>
      <w:r w:rsidR="00511A85" w:rsidRPr="00937F64">
        <w:t xml:space="preserve">ST.37 </w:t>
      </w:r>
      <w:r w:rsidR="00DB70CA" w:rsidRPr="00937F64">
        <w:t>de la OMPI “</w:t>
      </w:r>
      <w:r w:rsidR="00E4025C" w:rsidRPr="00937F64">
        <w:t xml:space="preserve">Recomendación sobre </w:t>
      </w:r>
      <w:r w:rsidR="002D1D5C" w:rsidRPr="00937F64">
        <w:t>los</w:t>
      </w:r>
      <w:r w:rsidR="00E4025C" w:rsidRPr="00937F64">
        <w:t xml:space="preserve"> fichero</w:t>
      </w:r>
      <w:r w:rsidR="002D1D5C" w:rsidRPr="00937F64">
        <w:t>s</w:t>
      </w:r>
      <w:r w:rsidR="00E4025C" w:rsidRPr="00937F64">
        <w:t xml:space="preserve"> de referencia de documentos de patente publicados”.</w:t>
      </w:r>
    </w:p>
    <w:p w:rsidR="00947C4C" w:rsidRPr="00F966F5" w:rsidRDefault="00E4025C" w:rsidP="002A6B50">
      <w:pPr>
        <w:pStyle w:val="ONUMFS"/>
        <w:tabs>
          <w:tab w:val="left" w:pos="6096"/>
        </w:tabs>
        <w:ind w:left="5529"/>
        <w:rPr>
          <w:i/>
        </w:rPr>
      </w:pPr>
      <w:r w:rsidRPr="00F966F5">
        <w:rPr>
          <w:i/>
        </w:rPr>
        <w:t>Se invita al CWS a</w:t>
      </w:r>
      <w:r w:rsidR="00947C4C" w:rsidRPr="00F966F5">
        <w:rPr>
          <w:i/>
        </w:rPr>
        <w:t>:</w:t>
      </w:r>
    </w:p>
    <w:p w:rsidR="00947C4C" w:rsidRPr="00937F64" w:rsidRDefault="00E4025C" w:rsidP="002A6B50">
      <w:pPr>
        <w:pStyle w:val="ONUMFS"/>
        <w:numPr>
          <w:ilvl w:val="1"/>
          <w:numId w:val="6"/>
        </w:numPr>
        <w:ind w:left="5529" w:firstLine="567"/>
        <w:rPr>
          <w:i/>
        </w:rPr>
      </w:pPr>
      <w:r w:rsidRPr="00937F64">
        <w:rPr>
          <w:i/>
        </w:rPr>
        <w:t>tomar nota del contenido del presente documento</w:t>
      </w:r>
      <w:r w:rsidR="00947C4C" w:rsidRPr="00937F64">
        <w:rPr>
          <w:i/>
        </w:rPr>
        <w:t>;</w:t>
      </w:r>
    </w:p>
    <w:p w:rsidR="00947C4C" w:rsidRPr="00937F64" w:rsidRDefault="00E4025C" w:rsidP="002A6B50">
      <w:pPr>
        <w:pStyle w:val="ONUMFS"/>
        <w:numPr>
          <w:ilvl w:val="1"/>
          <w:numId w:val="6"/>
        </w:numPr>
        <w:ind w:left="5529" w:firstLine="567"/>
        <w:rPr>
          <w:i/>
        </w:rPr>
      </w:pPr>
      <w:r w:rsidRPr="00937F64">
        <w:rPr>
          <w:i/>
        </w:rPr>
        <w:t xml:space="preserve">tomar nota del informe sobre la marcha del trabajo del Equipo Técnico del </w:t>
      </w:r>
      <w:r w:rsidR="0065264A" w:rsidRPr="00937F64">
        <w:rPr>
          <w:i/>
        </w:rPr>
        <w:t>fichero de referencia</w:t>
      </w:r>
      <w:r w:rsidRPr="00937F64">
        <w:rPr>
          <w:i/>
        </w:rPr>
        <w:t xml:space="preserve"> (véase el párrafo 3 </w:t>
      </w:r>
      <w:r w:rsidR="00DE04C9">
        <w:rPr>
          <w:i/>
        </w:rPr>
        <w:t xml:space="preserve">y el Anexo I del presente </w:t>
      </w:r>
      <w:r w:rsidRPr="00937F64">
        <w:rPr>
          <w:i/>
        </w:rPr>
        <w:t>document</w:t>
      </w:r>
      <w:r w:rsidR="009D3F00" w:rsidRPr="00937F64">
        <w:rPr>
          <w:i/>
        </w:rPr>
        <w:t>o</w:t>
      </w:r>
      <w:r w:rsidRPr="00937F64">
        <w:rPr>
          <w:i/>
        </w:rPr>
        <w:t xml:space="preserve">); </w:t>
      </w:r>
      <w:r w:rsidR="00947C4C" w:rsidRPr="00937F64">
        <w:rPr>
          <w:i/>
        </w:rPr>
        <w:t xml:space="preserve"> </w:t>
      </w:r>
    </w:p>
    <w:p w:rsidR="00947C4C" w:rsidRPr="00937F64" w:rsidRDefault="00E4025C" w:rsidP="002A6B50">
      <w:pPr>
        <w:pStyle w:val="ONUMFS"/>
        <w:numPr>
          <w:ilvl w:val="1"/>
          <w:numId w:val="6"/>
        </w:numPr>
        <w:ind w:left="5529" w:firstLine="567"/>
        <w:rPr>
          <w:i/>
        </w:rPr>
      </w:pPr>
      <w:r w:rsidRPr="00937F64">
        <w:rPr>
          <w:i/>
        </w:rPr>
        <w:t>examin</w:t>
      </w:r>
      <w:r w:rsidR="009D3F00" w:rsidRPr="00937F64">
        <w:rPr>
          <w:i/>
        </w:rPr>
        <w:t>a</w:t>
      </w:r>
      <w:r w:rsidR="001E627E" w:rsidRPr="00937F64">
        <w:rPr>
          <w:i/>
        </w:rPr>
        <w:t xml:space="preserve">r y </w:t>
      </w:r>
      <w:r w:rsidR="001216F0" w:rsidRPr="00937F64">
        <w:rPr>
          <w:i/>
        </w:rPr>
        <w:t xml:space="preserve">aprobar </w:t>
      </w:r>
      <w:r w:rsidRPr="00937F64">
        <w:rPr>
          <w:i/>
        </w:rPr>
        <w:t>la nue</w:t>
      </w:r>
      <w:r w:rsidR="00464280">
        <w:rPr>
          <w:i/>
        </w:rPr>
        <w:t xml:space="preserve">va norma “Norma </w:t>
      </w:r>
      <w:r w:rsidR="001E627E" w:rsidRPr="00937F64">
        <w:rPr>
          <w:i/>
        </w:rPr>
        <w:t>ST.3</w:t>
      </w:r>
      <w:r w:rsidR="00947C4C" w:rsidRPr="00937F64">
        <w:rPr>
          <w:i/>
        </w:rPr>
        <w:t xml:space="preserve"> </w:t>
      </w:r>
      <w:r w:rsidR="00464280">
        <w:rPr>
          <w:i/>
        </w:rPr>
        <w:t xml:space="preserve">de la OMPI </w:t>
      </w:r>
      <w:r w:rsidR="00947C4C" w:rsidRPr="00937F64">
        <w:rPr>
          <w:i/>
        </w:rPr>
        <w:t xml:space="preserve">– </w:t>
      </w:r>
      <w:r w:rsidRPr="00937F64">
        <w:rPr>
          <w:i/>
        </w:rPr>
        <w:t xml:space="preserve">Recomendación sobre </w:t>
      </w:r>
      <w:r w:rsidR="002D1D5C" w:rsidRPr="00937F64">
        <w:rPr>
          <w:i/>
        </w:rPr>
        <w:t>los</w:t>
      </w:r>
      <w:r w:rsidRPr="00937F64">
        <w:rPr>
          <w:i/>
        </w:rPr>
        <w:t xml:space="preserve"> fichero</w:t>
      </w:r>
      <w:r w:rsidR="002D1D5C" w:rsidRPr="00937F64">
        <w:rPr>
          <w:i/>
        </w:rPr>
        <w:t>s</w:t>
      </w:r>
      <w:r w:rsidRPr="00937F64">
        <w:rPr>
          <w:i/>
        </w:rPr>
        <w:t xml:space="preserve"> de referencia de documentos de patente publicados</w:t>
      </w:r>
      <w:r w:rsidR="00947C4C" w:rsidRPr="00937F64">
        <w:rPr>
          <w:i/>
        </w:rPr>
        <w:t xml:space="preserve">”, </w:t>
      </w:r>
      <w:r w:rsidRPr="00937F64">
        <w:rPr>
          <w:i/>
        </w:rPr>
        <w:t>como se señala en el párrafo 4 y</w:t>
      </w:r>
      <w:r w:rsidR="00DE04C9">
        <w:rPr>
          <w:i/>
        </w:rPr>
        <w:t xml:space="preserve"> se reproduce en el Anexo II del presente </w:t>
      </w:r>
      <w:r w:rsidRPr="00937F64">
        <w:rPr>
          <w:i/>
        </w:rPr>
        <w:t>document</w:t>
      </w:r>
      <w:r w:rsidR="009D3F00" w:rsidRPr="00937F64">
        <w:rPr>
          <w:i/>
        </w:rPr>
        <w:t>o</w:t>
      </w:r>
      <w:r w:rsidR="00947C4C" w:rsidRPr="00937F64">
        <w:rPr>
          <w:i/>
        </w:rPr>
        <w:t>;</w:t>
      </w:r>
    </w:p>
    <w:p w:rsidR="00947C4C" w:rsidRPr="00F966F5" w:rsidRDefault="009D3F00" w:rsidP="002A6B50">
      <w:pPr>
        <w:pStyle w:val="ONUMFS"/>
        <w:numPr>
          <w:ilvl w:val="1"/>
          <w:numId w:val="6"/>
        </w:numPr>
        <w:ind w:left="5529" w:firstLine="567"/>
        <w:rPr>
          <w:i/>
        </w:rPr>
      </w:pPr>
      <w:r w:rsidRPr="00F966F5">
        <w:rPr>
          <w:i/>
        </w:rPr>
        <w:t>examina</w:t>
      </w:r>
      <w:r w:rsidR="00E4025C" w:rsidRPr="00F966F5">
        <w:rPr>
          <w:i/>
        </w:rPr>
        <w:t xml:space="preserve">r la nota editorial propuesta en el párrafo 6 </w:t>
      </w:r>
      <w:r w:rsidRPr="00F966F5">
        <w:rPr>
          <w:i/>
        </w:rPr>
        <w:t>y tomar una decisión al respecto</w:t>
      </w:r>
      <w:r w:rsidR="00E4025C" w:rsidRPr="00F966F5">
        <w:rPr>
          <w:i/>
        </w:rPr>
        <w:t xml:space="preserve">; y </w:t>
      </w:r>
    </w:p>
    <w:p w:rsidR="00947C4C" w:rsidRPr="00937F64" w:rsidRDefault="00F966F5" w:rsidP="002A6B50">
      <w:pPr>
        <w:pStyle w:val="ONUMFS"/>
        <w:numPr>
          <w:ilvl w:val="1"/>
          <w:numId w:val="6"/>
        </w:numPr>
        <w:spacing w:after="0"/>
        <w:ind w:left="5529" w:firstLine="567"/>
        <w:rPr>
          <w:i/>
        </w:rPr>
      </w:pPr>
      <w:bookmarkStart w:id="0" w:name="_GoBack"/>
      <w:r>
        <w:rPr>
          <w:i/>
        </w:rPr>
        <w:lastRenderedPageBreak/>
        <w:t>e</w:t>
      </w:r>
      <w:r w:rsidR="00E4025C" w:rsidRPr="00937F64">
        <w:rPr>
          <w:i/>
        </w:rPr>
        <w:t>xamin</w:t>
      </w:r>
      <w:r w:rsidR="009D3F00" w:rsidRPr="00937F64">
        <w:rPr>
          <w:i/>
        </w:rPr>
        <w:t>a</w:t>
      </w:r>
      <w:r w:rsidR="00E4025C" w:rsidRPr="00937F64">
        <w:rPr>
          <w:i/>
        </w:rPr>
        <w:t>r y decidir sobre la revisi</w:t>
      </w:r>
      <w:r w:rsidR="009D3F00" w:rsidRPr="00937F64">
        <w:rPr>
          <w:i/>
        </w:rPr>
        <w:t>ó</w:t>
      </w:r>
      <w:r w:rsidR="00E4025C" w:rsidRPr="00937F64">
        <w:rPr>
          <w:i/>
        </w:rPr>
        <w:t xml:space="preserve">n de la descripción de la </w:t>
      </w:r>
      <w:r w:rsidR="009152C1">
        <w:rPr>
          <w:i/>
        </w:rPr>
        <w:t>T</w:t>
      </w:r>
      <w:r w:rsidR="00E4025C" w:rsidRPr="00937F64">
        <w:rPr>
          <w:i/>
        </w:rPr>
        <w:t>area Nº 51, como se señala en el</w:t>
      </w:r>
      <w:r w:rsidR="009D3F00" w:rsidRPr="00937F64">
        <w:rPr>
          <w:i/>
        </w:rPr>
        <w:t xml:space="preserve"> </w:t>
      </w:r>
      <w:r w:rsidR="00E4025C" w:rsidRPr="00937F64">
        <w:rPr>
          <w:i/>
        </w:rPr>
        <w:t>párrafo 7</w:t>
      </w:r>
      <w:r w:rsidR="00947C4C" w:rsidRPr="00937F64">
        <w:rPr>
          <w:i/>
        </w:rPr>
        <w:t>.</w:t>
      </w:r>
    </w:p>
    <w:bookmarkEnd w:id="0"/>
    <w:p w:rsidR="00947C4C" w:rsidRPr="00937F64" w:rsidRDefault="00947C4C" w:rsidP="002A6B50">
      <w:pPr>
        <w:pStyle w:val="Endofdocument-Annex"/>
        <w:ind w:left="5529"/>
        <w:rPr>
          <w:lang w:val="es-ES"/>
        </w:rPr>
      </w:pPr>
    </w:p>
    <w:p w:rsidR="00947C4C" w:rsidRPr="00937F64" w:rsidRDefault="00947C4C" w:rsidP="002A6B50">
      <w:pPr>
        <w:pStyle w:val="Endofdocument-Annex"/>
        <w:ind w:left="5529"/>
        <w:rPr>
          <w:lang w:val="es-ES"/>
        </w:rPr>
      </w:pPr>
    </w:p>
    <w:p w:rsidR="00152CEA" w:rsidRPr="00937F64" w:rsidRDefault="00947C4C" w:rsidP="002A6B50">
      <w:pPr>
        <w:pStyle w:val="Endofdocument-Annex"/>
        <w:ind w:left="5529"/>
        <w:rPr>
          <w:lang w:val="es-ES"/>
        </w:rPr>
      </w:pPr>
      <w:r w:rsidRPr="00937F64">
        <w:rPr>
          <w:lang w:val="es-ES"/>
        </w:rPr>
        <w:t>[</w:t>
      </w:r>
      <w:r w:rsidR="00E4025C" w:rsidRPr="00937F64">
        <w:rPr>
          <w:lang w:val="es-ES"/>
        </w:rPr>
        <w:t>Siguen los Anexos</w:t>
      </w:r>
      <w:r w:rsidRPr="00937F64">
        <w:rPr>
          <w:lang w:val="es-ES"/>
        </w:rPr>
        <w:t>]</w:t>
      </w:r>
    </w:p>
    <w:sectPr w:rsidR="00152CEA" w:rsidRPr="00937F64" w:rsidSect="00224015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DF" w:rsidRDefault="00F012DF">
      <w:r>
        <w:separator/>
      </w:r>
    </w:p>
  </w:endnote>
  <w:endnote w:type="continuationSeparator" w:id="0">
    <w:p w:rsidR="00F012DF" w:rsidRPr="009D30E6" w:rsidRDefault="00F012D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12DF" w:rsidRPr="007E663E" w:rsidRDefault="00F012D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012DF" w:rsidRPr="007E663E" w:rsidRDefault="00F012D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DF" w:rsidRDefault="00F012DF">
      <w:r>
        <w:separator/>
      </w:r>
    </w:p>
  </w:footnote>
  <w:footnote w:type="continuationSeparator" w:id="0">
    <w:p w:rsidR="00F012DF" w:rsidRPr="009D30E6" w:rsidRDefault="00F012D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12DF" w:rsidRPr="007E663E" w:rsidRDefault="00F012D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012DF" w:rsidRPr="007E663E" w:rsidRDefault="00F012D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224015" w:rsidP="00477D6B">
    <w:pPr>
      <w:jc w:val="right"/>
    </w:pPr>
    <w:r>
      <w:t>CWS/5/9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A6B50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2A6B50" w:rsidRDefault="002A6B5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C106A31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15"/>
    <w:rsid w:val="00010686"/>
    <w:rsid w:val="00052915"/>
    <w:rsid w:val="00097673"/>
    <w:rsid w:val="000E00A2"/>
    <w:rsid w:val="000E3BB3"/>
    <w:rsid w:val="000F5E56"/>
    <w:rsid w:val="001216F0"/>
    <w:rsid w:val="001362EE"/>
    <w:rsid w:val="00152CEA"/>
    <w:rsid w:val="001612D4"/>
    <w:rsid w:val="001832A6"/>
    <w:rsid w:val="001E627E"/>
    <w:rsid w:val="001F7FFB"/>
    <w:rsid w:val="00224015"/>
    <w:rsid w:val="002634C4"/>
    <w:rsid w:val="00282BB2"/>
    <w:rsid w:val="002A6B50"/>
    <w:rsid w:val="002D1D5C"/>
    <w:rsid w:val="002E0F47"/>
    <w:rsid w:val="002F4E68"/>
    <w:rsid w:val="003353F4"/>
    <w:rsid w:val="00354647"/>
    <w:rsid w:val="00377273"/>
    <w:rsid w:val="003845C1"/>
    <w:rsid w:val="00387287"/>
    <w:rsid w:val="003D4467"/>
    <w:rsid w:val="003E48F1"/>
    <w:rsid w:val="003F1DA6"/>
    <w:rsid w:val="003F347A"/>
    <w:rsid w:val="00423E3E"/>
    <w:rsid w:val="00427AF4"/>
    <w:rsid w:val="0045231F"/>
    <w:rsid w:val="00464280"/>
    <w:rsid w:val="004647DA"/>
    <w:rsid w:val="0046793F"/>
    <w:rsid w:val="00477808"/>
    <w:rsid w:val="00477D6B"/>
    <w:rsid w:val="00486227"/>
    <w:rsid w:val="004A6C37"/>
    <w:rsid w:val="004E297D"/>
    <w:rsid w:val="00511A85"/>
    <w:rsid w:val="005303EA"/>
    <w:rsid w:val="00531B02"/>
    <w:rsid w:val="005332F0"/>
    <w:rsid w:val="0055013B"/>
    <w:rsid w:val="00563680"/>
    <w:rsid w:val="00571B99"/>
    <w:rsid w:val="0059758F"/>
    <w:rsid w:val="00605827"/>
    <w:rsid w:val="0065264A"/>
    <w:rsid w:val="006612EC"/>
    <w:rsid w:val="00675021"/>
    <w:rsid w:val="006A06C6"/>
    <w:rsid w:val="006B7EB6"/>
    <w:rsid w:val="00716DB4"/>
    <w:rsid w:val="007224C8"/>
    <w:rsid w:val="00794BE2"/>
    <w:rsid w:val="007A5581"/>
    <w:rsid w:val="007B71FE"/>
    <w:rsid w:val="007D781E"/>
    <w:rsid w:val="007E663E"/>
    <w:rsid w:val="00815082"/>
    <w:rsid w:val="00871BBC"/>
    <w:rsid w:val="0088395E"/>
    <w:rsid w:val="008B2CC1"/>
    <w:rsid w:val="008E6BD6"/>
    <w:rsid w:val="0090731E"/>
    <w:rsid w:val="009152C1"/>
    <w:rsid w:val="00937F64"/>
    <w:rsid w:val="00947C4C"/>
    <w:rsid w:val="00957EDC"/>
    <w:rsid w:val="00966A22"/>
    <w:rsid w:val="00972F03"/>
    <w:rsid w:val="009A0C8B"/>
    <w:rsid w:val="009A20CD"/>
    <w:rsid w:val="009B6241"/>
    <w:rsid w:val="009D3F00"/>
    <w:rsid w:val="00A16FC0"/>
    <w:rsid w:val="00A32C9E"/>
    <w:rsid w:val="00A776DB"/>
    <w:rsid w:val="00AB613D"/>
    <w:rsid w:val="00AB718E"/>
    <w:rsid w:val="00AE7F20"/>
    <w:rsid w:val="00B534D5"/>
    <w:rsid w:val="00B65A0A"/>
    <w:rsid w:val="00B67CDC"/>
    <w:rsid w:val="00B72D36"/>
    <w:rsid w:val="00BA1B72"/>
    <w:rsid w:val="00BC06A5"/>
    <w:rsid w:val="00BC4164"/>
    <w:rsid w:val="00BD2DCC"/>
    <w:rsid w:val="00C90559"/>
    <w:rsid w:val="00CA2251"/>
    <w:rsid w:val="00CF068E"/>
    <w:rsid w:val="00D56C7C"/>
    <w:rsid w:val="00D645E7"/>
    <w:rsid w:val="00D71B4D"/>
    <w:rsid w:val="00D90289"/>
    <w:rsid w:val="00D93D55"/>
    <w:rsid w:val="00DB70CA"/>
    <w:rsid w:val="00DC4C60"/>
    <w:rsid w:val="00DE04C9"/>
    <w:rsid w:val="00DF5A46"/>
    <w:rsid w:val="00E0079A"/>
    <w:rsid w:val="00E4025C"/>
    <w:rsid w:val="00E444DA"/>
    <w:rsid w:val="00E45C84"/>
    <w:rsid w:val="00E46202"/>
    <w:rsid w:val="00E504E5"/>
    <w:rsid w:val="00E83A14"/>
    <w:rsid w:val="00EB4E2E"/>
    <w:rsid w:val="00EB7A3E"/>
    <w:rsid w:val="00EC401A"/>
    <w:rsid w:val="00EE0430"/>
    <w:rsid w:val="00EF530A"/>
    <w:rsid w:val="00EF6622"/>
    <w:rsid w:val="00EF78A9"/>
    <w:rsid w:val="00F012DF"/>
    <w:rsid w:val="00F55408"/>
    <w:rsid w:val="00F66152"/>
    <w:rsid w:val="00F80845"/>
    <w:rsid w:val="00F84474"/>
    <w:rsid w:val="00F966F5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3767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CWS/5/9</vt:lpstr>
      <vt:lpstr>CWS/5/9</vt:lpstr>
    </vt:vector>
  </TitlesOfParts>
  <Company>WIPO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(in Spanish)</dc:title>
  <dc:subject>New WIPO Standard for an Authority File of Patent Documents Published by a Patent Office</dc:subject>
  <dc:creator>WIPO</dc:creator>
  <cp:keywords>CWS</cp:keywords>
  <dc:description/>
  <cp:lastModifiedBy>ZAGO Bétina</cp:lastModifiedBy>
  <cp:revision>4</cp:revision>
  <dcterms:created xsi:type="dcterms:W3CDTF">2017-05-11T08:57:00Z</dcterms:created>
  <dcterms:modified xsi:type="dcterms:W3CDTF">2017-05-11T08:59:00Z</dcterms:modified>
</cp:coreProperties>
</file>