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826BA" w:rsidRPr="00E826BA" w:rsidTr="00E8138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57638" w:rsidRPr="00E826BA" w:rsidRDefault="00B57638" w:rsidP="003932A4">
            <w:pPr>
              <w:pStyle w:val="Caption"/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7638" w:rsidRPr="00E826BA" w:rsidRDefault="001C2619" w:rsidP="003932A4">
            <w:pPr>
              <w:rPr>
                <w:lang w:val="es-ES"/>
              </w:rPr>
            </w:pPr>
            <w:r w:rsidRPr="00E826BA">
              <w:rPr>
                <w:noProof/>
              </w:rPr>
              <w:drawing>
                <wp:inline distT="0" distB="0" distL="0" distR="0" wp14:anchorId="0F87966A" wp14:editId="5FA2133C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7638" w:rsidRPr="00E826BA" w:rsidRDefault="001C2619" w:rsidP="003932A4">
            <w:pPr>
              <w:jc w:val="right"/>
              <w:rPr>
                <w:lang w:val="es-ES"/>
              </w:rPr>
            </w:pPr>
            <w:r w:rsidRPr="00E826BA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E826BA" w:rsidRPr="00E826BA" w:rsidTr="00E8138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57638" w:rsidRPr="00E826BA" w:rsidRDefault="00B57638" w:rsidP="003932A4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826BA">
              <w:rPr>
                <w:rFonts w:ascii="Arial Black" w:hAnsi="Arial Black"/>
                <w:caps/>
                <w:sz w:val="15"/>
                <w:lang w:val="es-ES"/>
              </w:rPr>
              <w:t xml:space="preserve">CWS/5/18    </w:t>
            </w:r>
          </w:p>
        </w:tc>
      </w:tr>
      <w:tr w:rsidR="00E826BA" w:rsidRPr="00E826BA" w:rsidTr="00E8138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57638" w:rsidRPr="00E826BA" w:rsidRDefault="00B57638" w:rsidP="003932A4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826BA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r w:rsidR="001C2619" w:rsidRPr="00E826BA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E826BA" w:rsidRPr="00E826BA" w:rsidTr="00E8138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57638" w:rsidRPr="00E826BA" w:rsidRDefault="001C2619" w:rsidP="003932A4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826BA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B57638" w:rsidRPr="00E826BA">
              <w:rPr>
                <w:rFonts w:ascii="Arial Black" w:hAnsi="Arial Black"/>
                <w:caps/>
                <w:sz w:val="15"/>
                <w:lang w:val="es-ES"/>
              </w:rPr>
              <w:t>:  20</w:t>
            </w:r>
            <w:r w:rsidRPr="00E826BA">
              <w:rPr>
                <w:rFonts w:ascii="Arial Black" w:hAnsi="Arial Black"/>
                <w:caps/>
                <w:sz w:val="15"/>
                <w:lang w:val="es-ES"/>
              </w:rPr>
              <w:t xml:space="preserve"> DE ABRIL DE</w:t>
            </w:r>
            <w:r w:rsidR="00B57638" w:rsidRPr="00E826BA">
              <w:rPr>
                <w:rFonts w:ascii="Arial Black" w:hAnsi="Arial Black"/>
                <w:caps/>
                <w:sz w:val="15"/>
                <w:lang w:val="es-ES"/>
              </w:rPr>
              <w:t xml:space="preserve"> 2017</w:t>
            </w:r>
          </w:p>
        </w:tc>
      </w:tr>
    </w:tbl>
    <w:p w:rsidR="001C2619" w:rsidRPr="00E826BA" w:rsidRDefault="001C2619" w:rsidP="003932A4">
      <w:pPr>
        <w:rPr>
          <w:lang w:val="es-ES"/>
        </w:rPr>
      </w:pPr>
    </w:p>
    <w:p w:rsidR="001C2619" w:rsidRPr="00E826BA" w:rsidRDefault="001C2619" w:rsidP="003932A4">
      <w:pPr>
        <w:rPr>
          <w:lang w:val="es-ES"/>
        </w:rPr>
      </w:pPr>
    </w:p>
    <w:p w:rsidR="001C2619" w:rsidRPr="00E826BA" w:rsidRDefault="001C2619" w:rsidP="003932A4">
      <w:pPr>
        <w:rPr>
          <w:lang w:val="es-ES"/>
        </w:rPr>
      </w:pPr>
    </w:p>
    <w:p w:rsidR="001C2619" w:rsidRPr="00E826BA" w:rsidRDefault="001C2619" w:rsidP="003932A4">
      <w:pPr>
        <w:rPr>
          <w:lang w:val="es-ES"/>
        </w:rPr>
      </w:pPr>
    </w:p>
    <w:p w:rsidR="001C2619" w:rsidRPr="00E826BA" w:rsidRDefault="001C2619" w:rsidP="003932A4">
      <w:pPr>
        <w:rPr>
          <w:lang w:val="es-ES"/>
        </w:rPr>
      </w:pPr>
    </w:p>
    <w:p w:rsidR="001C2619" w:rsidRPr="00E826BA" w:rsidRDefault="001C2619" w:rsidP="003932A4">
      <w:pPr>
        <w:rPr>
          <w:b/>
          <w:sz w:val="28"/>
          <w:szCs w:val="28"/>
          <w:lang w:val="es-ES"/>
        </w:rPr>
      </w:pPr>
      <w:r w:rsidRPr="00E826BA">
        <w:rPr>
          <w:b/>
          <w:sz w:val="28"/>
          <w:szCs w:val="28"/>
          <w:lang w:val="es-ES"/>
        </w:rPr>
        <w:t>Comité de Normas Técnicas de la OMPI (CWS)</w:t>
      </w:r>
    </w:p>
    <w:p w:rsidR="001C2619" w:rsidRPr="00E826BA" w:rsidRDefault="001C2619" w:rsidP="003932A4">
      <w:pPr>
        <w:rPr>
          <w:lang w:val="es-ES"/>
        </w:rPr>
      </w:pPr>
    </w:p>
    <w:p w:rsidR="001C2619" w:rsidRPr="00E826BA" w:rsidRDefault="001C2619" w:rsidP="003932A4">
      <w:pPr>
        <w:rPr>
          <w:lang w:val="es-ES"/>
        </w:rPr>
      </w:pPr>
    </w:p>
    <w:p w:rsidR="001C2619" w:rsidRPr="00E826BA" w:rsidRDefault="00BA03D4" w:rsidP="003932A4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Quinta S</w:t>
      </w:r>
      <w:r w:rsidR="001C2619" w:rsidRPr="00E826BA">
        <w:rPr>
          <w:b/>
          <w:sz w:val="24"/>
          <w:szCs w:val="24"/>
          <w:lang w:val="es-ES"/>
        </w:rPr>
        <w:t>esión</w:t>
      </w:r>
    </w:p>
    <w:p w:rsidR="001C2619" w:rsidRPr="00E826BA" w:rsidRDefault="001C2619" w:rsidP="003932A4">
      <w:pPr>
        <w:rPr>
          <w:b/>
          <w:sz w:val="24"/>
          <w:szCs w:val="24"/>
          <w:lang w:val="es-ES"/>
        </w:rPr>
      </w:pPr>
      <w:r w:rsidRPr="00E826BA">
        <w:rPr>
          <w:b/>
          <w:sz w:val="24"/>
          <w:szCs w:val="24"/>
          <w:lang w:val="es-ES"/>
        </w:rPr>
        <w:t>Ginebra, 29 de mayo a 2 de junio de 2017</w:t>
      </w:r>
    </w:p>
    <w:p w:rsidR="001C2619" w:rsidRPr="00E826BA" w:rsidRDefault="001C2619" w:rsidP="003932A4">
      <w:pPr>
        <w:rPr>
          <w:lang w:val="es-ES"/>
        </w:rPr>
      </w:pPr>
    </w:p>
    <w:p w:rsidR="001C2619" w:rsidRPr="00E826BA" w:rsidRDefault="001C2619" w:rsidP="003932A4">
      <w:pPr>
        <w:rPr>
          <w:lang w:val="es-ES"/>
        </w:rPr>
      </w:pPr>
    </w:p>
    <w:p w:rsidR="001C2619" w:rsidRPr="00E826BA" w:rsidRDefault="001C2619" w:rsidP="003932A4">
      <w:pPr>
        <w:rPr>
          <w:lang w:val="es-ES"/>
        </w:rPr>
      </w:pPr>
    </w:p>
    <w:p w:rsidR="001C2619" w:rsidRPr="003932A4" w:rsidRDefault="001C2619" w:rsidP="003932A4">
      <w:pPr>
        <w:pStyle w:val="Heading2"/>
        <w:spacing w:before="0"/>
        <w:rPr>
          <w:sz w:val="24"/>
          <w:lang w:val="es-ES" w:eastAsia="zh-CN"/>
        </w:rPr>
      </w:pPr>
      <w:r w:rsidRPr="003932A4">
        <w:rPr>
          <w:caps w:val="0"/>
          <w:sz w:val="24"/>
          <w:lang w:val="es-ES" w:eastAsia="zh-CN"/>
        </w:rPr>
        <w:t>INFORME SOBRE LOS INFORMES TÉCNICOS ANUALES (ATR)</w:t>
      </w:r>
    </w:p>
    <w:p w:rsidR="001C2619" w:rsidRPr="00E826BA" w:rsidRDefault="001C2619" w:rsidP="003932A4">
      <w:pPr>
        <w:rPr>
          <w:lang w:val="es-ES"/>
        </w:rPr>
      </w:pPr>
    </w:p>
    <w:p w:rsidR="001C2619" w:rsidRPr="00E826BA" w:rsidRDefault="001C2619" w:rsidP="003932A4">
      <w:pPr>
        <w:rPr>
          <w:lang w:val="es-ES"/>
        </w:rPr>
      </w:pPr>
      <w:bookmarkStart w:id="0" w:name="_GoBack"/>
      <w:bookmarkEnd w:id="0"/>
    </w:p>
    <w:p w:rsidR="001C2619" w:rsidRPr="00E826BA" w:rsidRDefault="00E826BA" w:rsidP="003932A4">
      <w:pPr>
        <w:rPr>
          <w:i/>
          <w:lang w:val="es-ES"/>
        </w:rPr>
      </w:pPr>
      <w:r w:rsidRPr="00E826BA">
        <w:rPr>
          <w:i/>
          <w:lang w:val="es-ES"/>
        </w:rPr>
        <w:t>Documento</w:t>
      </w:r>
      <w:r w:rsidR="00B57638" w:rsidRPr="00E826BA">
        <w:rPr>
          <w:i/>
          <w:lang w:val="es-ES"/>
        </w:rPr>
        <w:t xml:space="preserve"> </w:t>
      </w:r>
      <w:r w:rsidRPr="00E826BA">
        <w:rPr>
          <w:i/>
          <w:lang w:val="es-ES"/>
        </w:rPr>
        <w:t>preparado</w:t>
      </w:r>
      <w:r w:rsidR="00B57638" w:rsidRPr="00E826BA">
        <w:rPr>
          <w:i/>
          <w:lang w:val="es-ES"/>
        </w:rPr>
        <w:t xml:space="preserve"> </w:t>
      </w:r>
      <w:r w:rsidR="001C2619" w:rsidRPr="00E826BA">
        <w:rPr>
          <w:i/>
          <w:lang w:val="es-ES"/>
        </w:rPr>
        <w:t>por la</w:t>
      </w:r>
      <w:r w:rsidR="00B57638" w:rsidRPr="00E826BA">
        <w:rPr>
          <w:i/>
          <w:lang w:val="es-ES"/>
        </w:rPr>
        <w:t xml:space="preserve"> </w:t>
      </w:r>
      <w:r w:rsidRPr="00E826BA">
        <w:rPr>
          <w:i/>
          <w:lang w:val="es-ES"/>
        </w:rPr>
        <w:t>Secretaría</w:t>
      </w:r>
    </w:p>
    <w:p w:rsidR="001C2619" w:rsidRPr="00E826BA" w:rsidRDefault="001C2619" w:rsidP="003932A4">
      <w:pPr>
        <w:rPr>
          <w:lang w:val="es-ES"/>
        </w:rPr>
      </w:pPr>
    </w:p>
    <w:p w:rsidR="001C2619" w:rsidRPr="00E826BA" w:rsidRDefault="001C2619" w:rsidP="003932A4">
      <w:pPr>
        <w:rPr>
          <w:lang w:val="es-ES"/>
        </w:rPr>
      </w:pPr>
    </w:p>
    <w:p w:rsidR="001C2619" w:rsidRPr="00E826BA" w:rsidRDefault="001C2619" w:rsidP="003932A4">
      <w:pPr>
        <w:rPr>
          <w:lang w:val="es-ES"/>
        </w:rPr>
      </w:pPr>
    </w:p>
    <w:p w:rsidR="001C2619" w:rsidRPr="00E826BA" w:rsidRDefault="001C2619" w:rsidP="003932A4">
      <w:pPr>
        <w:rPr>
          <w:lang w:val="es-ES"/>
        </w:rPr>
      </w:pPr>
    </w:p>
    <w:p w:rsidR="001C2619" w:rsidRPr="00E826BA" w:rsidRDefault="001C2619" w:rsidP="003932A4">
      <w:pPr>
        <w:rPr>
          <w:lang w:val="es-ES" w:eastAsia="zh-CN"/>
        </w:rPr>
      </w:pPr>
    </w:p>
    <w:p w:rsidR="001C2619" w:rsidRPr="00E826BA" w:rsidRDefault="001C2619" w:rsidP="003932A4">
      <w:pPr>
        <w:pStyle w:val="ONUME"/>
        <w:numPr>
          <w:ilvl w:val="0"/>
          <w:numId w:val="8"/>
        </w:numPr>
        <w:rPr>
          <w:lang w:val="es-ES"/>
        </w:rPr>
      </w:pPr>
      <w:r w:rsidRPr="00E826BA">
        <w:rPr>
          <w:lang w:val="es-ES"/>
        </w:rPr>
        <w:t>El</w:t>
      </w:r>
      <w:r w:rsidR="00714444" w:rsidRPr="00E826BA">
        <w:rPr>
          <w:lang w:val="es-ES"/>
        </w:rPr>
        <w:t xml:space="preserve"> </w:t>
      </w:r>
      <w:r w:rsidRPr="00E826BA">
        <w:rPr>
          <w:lang w:val="es-ES"/>
        </w:rPr>
        <w:t>Comité de Normas Técnicas de la OMPI (CWS), en la reanudación de su</w:t>
      </w:r>
      <w:r w:rsidR="00714444" w:rsidRPr="00E826BA">
        <w:rPr>
          <w:lang w:val="es-ES"/>
        </w:rPr>
        <w:t xml:space="preserve"> </w:t>
      </w:r>
      <w:r w:rsidRPr="00E826BA">
        <w:rPr>
          <w:lang w:val="es-ES"/>
        </w:rPr>
        <w:t>cuarta sesión, celebrada del</w:t>
      </w:r>
      <w:r w:rsidR="00714444" w:rsidRPr="00E826BA">
        <w:rPr>
          <w:lang w:val="es-ES"/>
        </w:rPr>
        <w:t xml:space="preserve"> </w:t>
      </w:r>
      <w:r w:rsidRPr="00E826BA">
        <w:rPr>
          <w:lang w:val="es-ES"/>
        </w:rPr>
        <w:t>21 al 24 de marzo de</w:t>
      </w:r>
      <w:r w:rsidR="00714444" w:rsidRPr="00E826BA">
        <w:rPr>
          <w:lang w:val="es-ES"/>
        </w:rPr>
        <w:t xml:space="preserve"> 2016</w:t>
      </w:r>
      <w:r w:rsidR="004F65B8" w:rsidRPr="00E826BA">
        <w:rPr>
          <w:lang w:val="es-ES"/>
        </w:rPr>
        <w:t>,</w:t>
      </w:r>
      <w:r w:rsidR="00714444" w:rsidRPr="00E826BA">
        <w:rPr>
          <w:lang w:val="es-ES"/>
        </w:rPr>
        <w:t xml:space="preserve"> </w:t>
      </w:r>
      <w:r w:rsidRPr="00E826BA">
        <w:rPr>
          <w:lang w:val="es-ES"/>
        </w:rPr>
        <w:t>tomó nota de la ponencia presentada por la Oficina Internacional</w:t>
      </w:r>
      <w:r w:rsidR="007948F7" w:rsidRPr="00E826BA">
        <w:rPr>
          <w:lang w:val="es-ES"/>
        </w:rPr>
        <w:t xml:space="preserve"> </w:t>
      </w:r>
      <w:r w:rsidRPr="00E826BA">
        <w:rPr>
          <w:lang w:val="es-ES"/>
        </w:rPr>
        <w:t xml:space="preserve">sobre el nuevo Wiki de los informes técnicos anuales (ATR), su estructura y funcionalidad, así como </w:t>
      </w:r>
      <w:r w:rsidR="005F19A8">
        <w:rPr>
          <w:lang w:val="es-ES"/>
        </w:rPr>
        <w:t xml:space="preserve">de </w:t>
      </w:r>
      <w:r w:rsidRPr="00E826BA">
        <w:rPr>
          <w:lang w:val="es-ES"/>
        </w:rPr>
        <w:t>las estadísticas sobre los ATR presenta</w:t>
      </w:r>
      <w:r w:rsidR="005F19A8">
        <w:rPr>
          <w:lang w:val="es-ES"/>
        </w:rPr>
        <w:t>dos correspondientes a</w:t>
      </w:r>
      <w:r w:rsidRPr="00E826BA">
        <w:rPr>
          <w:lang w:val="es-ES"/>
        </w:rPr>
        <w:t>l año 2014.</w:t>
      </w:r>
      <w:r w:rsidR="007948F7" w:rsidRPr="00E826BA">
        <w:rPr>
          <w:lang w:val="es-ES"/>
        </w:rPr>
        <w:t xml:space="preserve"> </w:t>
      </w:r>
      <w:r w:rsidR="00B57638" w:rsidRPr="00E826BA">
        <w:rPr>
          <w:lang w:val="es-ES"/>
        </w:rPr>
        <w:t xml:space="preserve"> </w:t>
      </w:r>
      <w:r w:rsidRPr="00E826BA">
        <w:rPr>
          <w:lang w:val="es-ES"/>
        </w:rPr>
        <w:t xml:space="preserve">El CWS alentó a las oficinas de propiedad industrial (OPI) a participar en la compilación de </w:t>
      </w:r>
      <w:r w:rsidR="008363B6">
        <w:rPr>
          <w:lang w:val="es-ES"/>
        </w:rPr>
        <w:t xml:space="preserve">los ATR </w:t>
      </w:r>
      <w:r w:rsidRPr="00E826BA">
        <w:rPr>
          <w:lang w:val="es-ES"/>
        </w:rPr>
        <w:t>correspondientes al año 2015, que se realizó en 2016.</w:t>
      </w:r>
    </w:p>
    <w:p w:rsidR="001C2619" w:rsidRPr="00E826BA" w:rsidRDefault="001C2619" w:rsidP="003932A4">
      <w:pPr>
        <w:pStyle w:val="ONUME"/>
        <w:numPr>
          <w:ilvl w:val="0"/>
          <w:numId w:val="8"/>
        </w:numPr>
        <w:rPr>
          <w:lang w:val="es-ES"/>
        </w:rPr>
      </w:pPr>
      <w:r w:rsidRPr="00E826BA">
        <w:rPr>
          <w:lang w:val="es-ES"/>
        </w:rPr>
        <w:t xml:space="preserve">A raíz de esa decisión del CWS, </w:t>
      </w:r>
      <w:r w:rsidR="00E44344" w:rsidRPr="00E826BA">
        <w:rPr>
          <w:lang w:val="es-ES"/>
        </w:rPr>
        <w:t>la Oficina Internacional envió las</w:t>
      </w:r>
      <w:r w:rsidR="00381A3E" w:rsidRPr="00E826BA">
        <w:rPr>
          <w:lang w:val="es-ES"/>
        </w:rPr>
        <w:t xml:space="preserve"> </w:t>
      </w:r>
      <w:r w:rsidR="00E826BA" w:rsidRPr="00E826BA">
        <w:rPr>
          <w:lang w:val="es-ES"/>
        </w:rPr>
        <w:t>circulares</w:t>
      </w:r>
      <w:r w:rsidR="005F19A8">
        <w:rPr>
          <w:lang w:val="es-ES"/>
        </w:rPr>
        <w:t xml:space="preserve"> C.CWS </w:t>
      </w:r>
      <w:r w:rsidR="00381A3E" w:rsidRPr="00E826BA">
        <w:rPr>
          <w:lang w:val="es-ES"/>
        </w:rPr>
        <w:t xml:space="preserve">68, C.CWS 69 </w:t>
      </w:r>
      <w:r w:rsidR="00E44344" w:rsidRPr="00E826BA">
        <w:rPr>
          <w:lang w:val="es-ES"/>
        </w:rPr>
        <w:t xml:space="preserve">y </w:t>
      </w:r>
      <w:r w:rsidR="00381A3E" w:rsidRPr="00E826BA">
        <w:rPr>
          <w:lang w:val="es-ES"/>
        </w:rPr>
        <w:t>C.CWS 70</w:t>
      </w:r>
      <w:r w:rsidR="00E44344" w:rsidRPr="00E826BA">
        <w:rPr>
          <w:lang w:val="es-ES"/>
        </w:rPr>
        <w:t>, de</w:t>
      </w:r>
      <w:r w:rsidR="00381A3E" w:rsidRPr="00E826BA">
        <w:rPr>
          <w:lang w:val="es-ES"/>
        </w:rPr>
        <w:t xml:space="preserve"> </w:t>
      </w:r>
      <w:r w:rsidRPr="00E826BA">
        <w:rPr>
          <w:lang w:val="es-ES"/>
        </w:rPr>
        <w:t>25 de abril de</w:t>
      </w:r>
      <w:r w:rsidR="00381A3E" w:rsidRPr="00E826BA">
        <w:rPr>
          <w:lang w:val="es-ES"/>
        </w:rPr>
        <w:t xml:space="preserve"> 2016, invit</w:t>
      </w:r>
      <w:r w:rsidR="00E44344" w:rsidRPr="00E826BA">
        <w:rPr>
          <w:lang w:val="es-ES"/>
        </w:rPr>
        <w:t>ando a las OPI a presentar sus ATR</w:t>
      </w:r>
      <w:r w:rsidR="00381A3E" w:rsidRPr="00E826BA">
        <w:rPr>
          <w:lang w:val="es-ES"/>
        </w:rPr>
        <w:t xml:space="preserve"> </w:t>
      </w:r>
      <w:r w:rsidR="00E44344" w:rsidRPr="00E826BA">
        <w:rPr>
          <w:lang w:val="es-ES"/>
        </w:rPr>
        <w:t xml:space="preserve">sobre actividades de información en materia de </w:t>
      </w:r>
      <w:r w:rsidR="00E826BA" w:rsidRPr="00E826BA">
        <w:rPr>
          <w:lang w:val="es-ES"/>
        </w:rPr>
        <w:t>patentes</w:t>
      </w:r>
      <w:r w:rsidR="00381A3E" w:rsidRPr="00E826BA">
        <w:rPr>
          <w:lang w:val="es-ES"/>
        </w:rPr>
        <w:t xml:space="preserve">, </w:t>
      </w:r>
      <w:r w:rsidR="00E44344" w:rsidRPr="00E826BA">
        <w:rPr>
          <w:lang w:val="es-ES"/>
        </w:rPr>
        <w:t>marcas y diseños</w:t>
      </w:r>
      <w:r w:rsidR="00381A3E" w:rsidRPr="00E826BA">
        <w:rPr>
          <w:lang w:val="es-ES"/>
        </w:rPr>
        <w:t xml:space="preserve"> </w:t>
      </w:r>
      <w:r w:rsidR="00E826BA" w:rsidRPr="00E826BA">
        <w:rPr>
          <w:lang w:val="es-ES"/>
        </w:rPr>
        <w:t>industriales</w:t>
      </w:r>
      <w:r w:rsidR="00381A3E" w:rsidRPr="00E826BA">
        <w:rPr>
          <w:lang w:val="es-ES"/>
        </w:rPr>
        <w:t xml:space="preserve"> </w:t>
      </w:r>
      <w:r w:rsidR="00E44344" w:rsidRPr="00E826BA">
        <w:rPr>
          <w:lang w:val="es-ES"/>
        </w:rPr>
        <w:t>correspondientes al año </w:t>
      </w:r>
      <w:r w:rsidR="00381A3E" w:rsidRPr="00E826BA">
        <w:rPr>
          <w:lang w:val="es-ES"/>
        </w:rPr>
        <w:t>2015.</w:t>
      </w:r>
    </w:p>
    <w:p w:rsidR="00021010" w:rsidRDefault="00E44344" w:rsidP="003932A4">
      <w:pPr>
        <w:pStyle w:val="ONUME"/>
        <w:numPr>
          <w:ilvl w:val="0"/>
          <w:numId w:val="8"/>
        </w:numPr>
        <w:rPr>
          <w:lang w:val="es-ES"/>
        </w:rPr>
      </w:pPr>
      <w:r w:rsidRPr="00E826BA">
        <w:rPr>
          <w:lang w:val="es-ES"/>
        </w:rPr>
        <w:t>De momento</w:t>
      </w:r>
      <w:r w:rsidR="007B2F71" w:rsidRPr="00E826BA">
        <w:rPr>
          <w:lang w:val="es-ES"/>
        </w:rPr>
        <w:t xml:space="preserve">, </w:t>
      </w:r>
      <w:r w:rsidR="00381A3E" w:rsidRPr="00E826BA">
        <w:rPr>
          <w:lang w:val="es-ES"/>
        </w:rPr>
        <w:t xml:space="preserve">23 </w:t>
      </w:r>
      <w:r w:rsidRPr="00E826BA">
        <w:rPr>
          <w:lang w:val="es-ES"/>
        </w:rPr>
        <w:t>OPI</w:t>
      </w:r>
      <w:r w:rsidR="00381A3E" w:rsidRPr="00E826BA">
        <w:rPr>
          <w:lang w:val="es-ES"/>
        </w:rPr>
        <w:t xml:space="preserve"> ha</w:t>
      </w:r>
      <w:r w:rsidRPr="00E826BA">
        <w:rPr>
          <w:lang w:val="es-ES"/>
        </w:rPr>
        <w:t>n respondido a esas</w:t>
      </w:r>
      <w:r w:rsidR="00381A3E" w:rsidRPr="00E826BA">
        <w:rPr>
          <w:lang w:val="es-ES"/>
        </w:rPr>
        <w:t xml:space="preserve"> </w:t>
      </w:r>
      <w:r w:rsidR="00E826BA" w:rsidRPr="00E826BA">
        <w:rPr>
          <w:lang w:val="es-ES"/>
        </w:rPr>
        <w:t>circulares</w:t>
      </w:r>
      <w:r w:rsidR="00A31639" w:rsidRPr="00E826BA">
        <w:rPr>
          <w:lang w:val="es-ES"/>
        </w:rPr>
        <w:t>,</w:t>
      </w:r>
      <w:r w:rsidR="00381A3E" w:rsidRPr="00E826BA">
        <w:rPr>
          <w:lang w:val="es-ES"/>
        </w:rPr>
        <w:t xml:space="preserve"> </w:t>
      </w:r>
      <w:r w:rsidRPr="00E826BA">
        <w:rPr>
          <w:lang w:val="es-ES"/>
        </w:rPr>
        <w:t>y se han presentado en total </w:t>
      </w:r>
      <w:r w:rsidR="00632A3D" w:rsidRPr="00E826BA">
        <w:rPr>
          <w:lang w:val="es-ES"/>
        </w:rPr>
        <w:t>62</w:t>
      </w:r>
      <w:r w:rsidR="00381A3E" w:rsidRPr="00E826BA">
        <w:rPr>
          <w:lang w:val="es-ES"/>
        </w:rPr>
        <w:t xml:space="preserve"> </w:t>
      </w:r>
      <w:r w:rsidRPr="00E826BA">
        <w:rPr>
          <w:lang w:val="es-ES"/>
        </w:rPr>
        <w:t>ATR</w:t>
      </w:r>
      <w:r w:rsidR="00632A3D" w:rsidRPr="00E826BA">
        <w:rPr>
          <w:lang w:val="es-ES"/>
        </w:rPr>
        <w:t xml:space="preserve"> </w:t>
      </w:r>
      <w:r w:rsidRPr="00E826BA">
        <w:rPr>
          <w:lang w:val="es-ES"/>
        </w:rPr>
        <w:t>correspondientes al año</w:t>
      </w:r>
      <w:r w:rsidR="00632A3D" w:rsidRPr="00E826BA">
        <w:rPr>
          <w:lang w:val="es-ES"/>
        </w:rPr>
        <w:t xml:space="preserve"> 201</w:t>
      </w:r>
      <w:r w:rsidR="00843AD9" w:rsidRPr="00E826BA">
        <w:rPr>
          <w:lang w:val="es-ES"/>
        </w:rPr>
        <w:t>5</w:t>
      </w:r>
      <w:r w:rsidR="00381A3E" w:rsidRPr="00E826BA">
        <w:rPr>
          <w:lang w:val="es-ES"/>
        </w:rPr>
        <w:t xml:space="preserve">.  </w:t>
      </w:r>
      <w:r w:rsidRPr="00E826BA">
        <w:rPr>
          <w:lang w:val="es-ES"/>
        </w:rPr>
        <w:t xml:space="preserve">Esa cifra pone de manifiesto un aumento en comparación con el número de </w:t>
      </w:r>
      <w:r w:rsidR="005F19A8">
        <w:rPr>
          <w:lang w:val="es-ES"/>
        </w:rPr>
        <w:t>ATR</w:t>
      </w:r>
      <w:r w:rsidRPr="00E826BA">
        <w:rPr>
          <w:lang w:val="es-ES"/>
        </w:rPr>
        <w:t xml:space="preserve"> presentados en la reanudación de la </w:t>
      </w:r>
      <w:r w:rsidR="001C2619" w:rsidRPr="00E826BA">
        <w:rPr>
          <w:lang w:val="es-ES"/>
        </w:rPr>
        <w:t>cuarta sesión</w:t>
      </w:r>
      <w:r w:rsidR="00632A3D" w:rsidRPr="00E826BA">
        <w:rPr>
          <w:lang w:val="es-ES"/>
        </w:rPr>
        <w:t xml:space="preserve"> </w:t>
      </w:r>
      <w:r w:rsidR="005F19A8">
        <w:rPr>
          <w:lang w:val="es-ES"/>
        </w:rPr>
        <w:t>del </w:t>
      </w:r>
      <w:r w:rsidR="001C2619" w:rsidRPr="00E826BA">
        <w:rPr>
          <w:lang w:val="es-ES"/>
        </w:rPr>
        <w:t>CWS</w:t>
      </w:r>
      <w:r w:rsidR="00632A3D" w:rsidRPr="00E826BA">
        <w:rPr>
          <w:lang w:val="es-ES"/>
        </w:rPr>
        <w:t xml:space="preserve"> (</w:t>
      </w:r>
      <w:r w:rsidRPr="00E826BA">
        <w:rPr>
          <w:lang w:val="es-ES"/>
        </w:rPr>
        <w:t xml:space="preserve">en marzo de 2016, </w:t>
      </w:r>
      <w:r w:rsidR="005F19A8" w:rsidRPr="00E826BA">
        <w:rPr>
          <w:lang w:val="es-ES"/>
        </w:rPr>
        <w:t xml:space="preserve">20 OPI </w:t>
      </w:r>
      <w:r w:rsidR="005F19A8">
        <w:rPr>
          <w:lang w:val="es-ES"/>
        </w:rPr>
        <w:t>habían presentado</w:t>
      </w:r>
      <w:r w:rsidRPr="00E826BA">
        <w:rPr>
          <w:lang w:val="es-ES"/>
        </w:rPr>
        <w:t xml:space="preserve"> un total de 49 ATR correspondientes al año 2014</w:t>
      </w:r>
      <w:r w:rsidR="00632A3D" w:rsidRPr="00E826BA">
        <w:rPr>
          <w:lang w:val="es-ES"/>
        </w:rPr>
        <w:t>).</w:t>
      </w:r>
    </w:p>
    <w:p w:rsidR="00021010" w:rsidRDefault="00021010" w:rsidP="00021010">
      <w:pPr>
        <w:rPr>
          <w:lang w:val="es-ES"/>
        </w:rPr>
      </w:pPr>
      <w:r>
        <w:rPr>
          <w:lang w:val="es-ES"/>
        </w:rPr>
        <w:br w:type="page"/>
      </w:r>
    </w:p>
    <w:p w:rsidR="001C2619" w:rsidRPr="00E826BA" w:rsidRDefault="00E44344" w:rsidP="003932A4">
      <w:pPr>
        <w:pStyle w:val="ONUME"/>
        <w:numPr>
          <w:ilvl w:val="0"/>
          <w:numId w:val="8"/>
        </w:numPr>
        <w:rPr>
          <w:lang w:val="es-ES"/>
        </w:rPr>
      </w:pPr>
      <w:r w:rsidRPr="00E826BA">
        <w:rPr>
          <w:lang w:val="es-ES"/>
        </w:rPr>
        <w:lastRenderedPageBreak/>
        <w:t xml:space="preserve">Con posterioridad a la reanudación de la </w:t>
      </w:r>
      <w:r w:rsidR="001C2619" w:rsidRPr="00E826BA">
        <w:rPr>
          <w:lang w:val="es-ES"/>
        </w:rPr>
        <w:t>cuarta sesión</w:t>
      </w:r>
      <w:r w:rsidR="0025452F" w:rsidRPr="00E826BA">
        <w:rPr>
          <w:lang w:val="es-ES"/>
        </w:rPr>
        <w:t xml:space="preserve"> </w:t>
      </w:r>
      <w:r w:rsidRPr="00E826BA">
        <w:rPr>
          <w:lang w:val="es-ES"/>
        </w:rPr>
        <w:t xml:space="preserve">del </w:t>
      </w:r>
      <w:r w:rsidR="001C2619" w:rsidRPr="00E826BA">
        <w:rPr>
          <w:lang w:val="es-ES"/>
        </w:rPr>
        <w:t>CWS</w:t>
      </w:r>
      <w:r w:rsidR="0025452F" w:rsidRPr="00E826BA">
        <w:rPr>
          <w:lang w:val="es-ES"/>
        </w:rPr>
        <w:t xml:space="preserve">, </w:t>
      </w:r>
      <w:r w:rsidRPr="00E826BA">
        <w:rPr>
          <w:lang w:val="es-ES"/>
        </w:rPr>
        <w:t>se presentaron nueve</w:t>
      </w:r>
      <w:r w:rsidR="0025452F" w:rsidRPr="00E826BA">
        <w:rPr>
          <w:lang w:val="es-ES"/>
        </w:rPr>
        <w:t xml:space="preserve"> </w:t>
      </w:r>
      <w:r w:rsidRPr="00E826BA">
        <w:rPr>
          <w:lang w:val="es-ES"/>
        </w:rPr>
        <w:t>ATR</w:t>
      </w:r>
      <w:r w:rsidR="0025452F" w:rsidRPr="00E826BA">
        <w:rPr>
          <w:lang w:val="es-ES"/>
        </w:rPr>
        <w:t xml:space="preserve"> </w:t>
      </w:r>
      <w:r w:rsidRPr="00E826BA">
        <w:rPr>
          <w:lang w:val="es-ES"/>
        </w:rPr>
        <w:t>adicionales correspondientes al año</w:t>
      </w:r>
      <w:r w:rsidR="00843AD9" w:rsidRPr="00E826BA">
        <w:rPr>
          <w:lang w:val="es-ES"/>
        </w:rPr>
        <w:t xml:space="preserve"> 2014</w:t>
      </w:r>
      <w:r w:rsidR="0025452F" w:rsidRPr="00E826BA">
        <w:rPr>
          <w:lang w:val="es-ES"/>
        </w:rPr>
        <w:t xml:space="preserve">, </w:t>
      </w:r>
      <w:r w:rsidRPr="00E826BA">
        <w:rPr>
          <w:lang w:val="es-ES"/>
        </w:rPr>
        <w:t xml:space="preserve">con lo cual el número </w:t>
      </w:r>
      <w:r w:rsidR="0025452F" w:rsidRPr="00E826BA">
        <w:rPr>
          <w:lang w:val="es-ES"/>
        </w:rPr>
        <w:t xml:space="preserve">total </w:t>
      </w:r>
      <w:r w:rsidRPr="00E826BA">
        <w:rPr>
          <w:lang w:val="es-ES"/>
        </w:rPr>
        <w:t>de ATR</w:t>
      </w:r>
      <w:r w:rsidR="0025452F" w:rsidRPr="00E826BA">
        <w:rPr>
          <w:lang w:val="es-ES"/>
        </w:rPr>
        <w:t xml:space="preserve"> </w:t>
      </w:r>
      <w:r w:rsidRPr="00E826BA">
        <w:rPr>
          <w:lang w:val="es-ES"/>
        </w:rPr>
        <w:t>correspondientes al año</w:t>
      </w:r>
      <w:r w:rsidR="0025452F" w:rsidRPr="00E826BA">
        <w:rPr>
          <w:lang w:val="es-ES"/>
        </w:rPr>
        <w:t xml:space="preserve"> 2014 </w:t>
      </w:r>
      <w:r w:rsidRPr="00E826BA">
        <w:rPr>
          <w:lang w:val="es-ES"/>
        </w:rPr>
        <w:t xml:space="preserve">publicados en el </w:t>
      </w:r>
      <w:r w:rsidR="00CE10BD" w:rsidRPr="00E826BA">
        <w:rPr>
          <w:lang w:val="es-ES"/>
        </w:rPr>
        <w:t>Wiki</w:t>
      </w:r>
      <w:r w:rsidRPr="00E826BA">
        <w:rPr>
          <w:lang w:val="es-ES"/>
        </w:rPr>
        <w:t xml:space="preserve"> de los</w:t>
      </w:r>
      <w:r w:rsidR="00843AD9" w:rsidRPr="00E826BA">
        <w:rPr>
          <w:lang w:val="es-ES"/>
        </w:rPr>
        <w:t xml:space="preserve"> </w:t>
      </w:r>
      <w:r w:rsidRPr="00E826BA">
        <w:rPr>
          <w:lang w:val="es-ES"/>
        </w:rPr>
        <w:t xml:space="preserve">ATR </w:t>
      </w:r>
      <w:r w:rsidR="005F19A8">
        <w:rPr>
          <w:lang w:val="es-ES"/>
        </w:rPr>
        <w:t>asciende</w:t>
      </w:r>
      <w:r w:rsidRPr="00E826BA">
        <w:rPr>
          <w:lang w:val="es-ES"/>
        </w:rPr>
        <w:t xml:space="preserve"> a</w:t>
      </w:r>
      <w:r w:rsidR="0025452F" w:rsidRPr="00E826BA">
        <w:rPr>
          <w:lang w:val="es-ES"/>
        </w:rPr>
        <w:t xml:space="preserve"> 58</w:t>
      </w:r>
      <w:r w:rsidR="007B2F71" w:rsidRPr="00E826BA">
        <w:rPr>
          <w:lang w:val="es-ES"/>
        </w:rPr>
        <w:t xml:space="preserve"> </w:t>
      </w:r>
      <w:r w:rsidRPr="00E826BA">
        <w:rPr>
          <w:lang w:val="es-ES"/>
        </w:rPr>
        <w:t>y el número de</w:t>
      </w:r>
      <w:r w:rsidR="007B2F71" w:rsidRPr="00E826BA">
        <w:rPr>
          <w:lang w:val="es-ES"/>
        </w:rPr>
        <w:t xml:space="preserve"> </w:t>
      </w:r>
      <w:r w:rsidRPr="00E826BA">
        <w:rPr>
          <w:lang w:val="es-ES"/>
        </w:rPr>
        <w:t>OPI</w:t>
      </w:r>
      <w:r w:rsidR="007B2F71" w:rsidRPr="00E826BA">
        <w:rPr>
          <w:lang w:val="es-ES"/>
        </w:rPr>
        <w:t xml:space="preserve"> </w:t>
      </w:r>
      <w:r w:rsidRPr="00E826BA">
        <w:rPr>
          <w:lang w:val="es-ES"/>
        </w:rPr>
        <w:t>que presentaron sus ATR</w:t>
      </w:r>
      <w:r w:rsidR="007B2F71" w:rsidRPr="00E826BA">
        <w:rPr>
          <w:lang w:val="es-ES"/>
        </w:rPr>
        <w:t xml:space="preserve"> </w:t>
      </w:r>
      <w:r w:rsidRPr="00E826BA">
        <w:rPr>
          <w:lang w:val="es-ES"/>
        </w:rPr>
        <w:t>correspondientes al año</w:t>
      </w:r>
      <w:r w:rsidR="007B2F71" w:rsidRPr="00E826BA">
        <w:rPr>
          <w:lang w:val="es-ES"/>
        </w:rPr>
        <w:t xml:space="preserve"> 2014 </w:t>
      </w:r>
      <w:r w:rsidRPr="00E826BA">
        <w:rPr>
          <w:lang w:val="es-ES"/>
        </w:rPr>
        <w:t>se eleva ahora a </w:t>
      </w:r>
      <w:r w:rsidR="007B2F71" w:rsidRPr="00E826BA">
        <w:rPr>
          <w:lang w:val="es-ES"/>
        </w:rPr>
        <w:t>23</w:t>
      </w:r>
      <w:r w:rsidR="0025452F" w:rsidRPr="00E826BA">
        <w:rPr>
          <w:lang w:val="es-ES"/>
        </w:rPr>
        <w:t>.</w:t>
      </w:r>
      <w:r w:rsidR="00CE10BD" w:rsidRPr="00E826BA">
        <w:rPr>
          <w:lang w:val="es-ES"/>
        </w:rPr>
        <w:t xml:space="preserve">  </w:t>
      </w:r>
      <w:r w:rsidRPr="00E826BA">
        <w:rPr>
          <w:lang w:val="es-ES"/>
        </w:rPr>
        <w:t>Es</w:t>
      </w:r>
      <w:r w:rsidR="00CE10BD" w:rsidRPr="00E826BA">
        <w:rPr>
          <w:lang w:val="es-ES"/>
        </w:rPr>
        <w:t xml:space="preserve"> </w:t>
      </w:r>
      <w:r w:rsidR="00E826BA" w:rsidRPr="00E826BA">
        <w:rPr>
          <w:lang w:val="es-ES"/>
        </w:rPr>
        <w:t>posible</w:t>
      </w:r>
      <w:r w:rsidR="00CE10BD" w:rsidRPr="00E826BA">
        <w:rPr>
          <w:lang w:val="es-ES"/>
        </w:rPr>
        <w:t xml:space="preserve"> </w:t>
      </w:r>
      <w:r w:rsidR="00E826BA" w:rsidRPr="00E826BA">
        <w:rPr>
          <w:lang w:val="es-ES"/>
        </w:rPr>
        <w:t>que después de la presente sesión del CWS también se observe un ligero aumento en el número de</w:t>
      </w:r>
      <w:r w:rsidR="00CE10BD" w:rsidRPr="00E826BA">
        <w:rPr>
          <w:lang w:val="es-ES"/>
        </w:rPr>
        <w:t xml:space="preserve"> </w:t>
      </w:r>
      <w:r w:rsidRPr="00E826BA">
        <w:rPr>
          <w:lang w:val="es-ES"/>
        </w:rPr>
        <w:t>ATR</w:t>
      </w:r>
      <w:r w:rsidR="00CE10BD" w:rsidRPr="00E826BA">
        <w:rPr>
          <w:lang w:val="es-ES"/>
        </w:rPr>
        <w:t xml:space="preserve"> </w:t>
      </w:r>
      <w:r w:rsidR="00E826BA" w:rsidRPr="00E826BA">
        <w:rPr>
          <w:lang w:val="es-ES"/>
        </w:rPr>
        <w:t>correspondientes a </w:t>
      </w:r>
      <w:r w:rsidR="00CE10BD" w:rsidRPr="00E826BA">
        <w:rPr>
          <w:lang w:val="es-ES"/>
        </w:rPr>
        <w:t xml:space="preserve">2015 </w:t>
      </w:r>
      <w:r w:rsidR="00E826BA" w:rsidRPr="00E826BA">
        <w:rPr>
          <w:lang w:val="es-ES"/>
        </w:rPr>
        <w:t xml:space="preserve">indicado en el párrafo </w:t>
      </w:r>
      <w:r w:rsidR="00CE10BD" w:rsidRPr="00E826BA">
        <w:rPr>
          <w:lang w:val="es-ES"/>
        </w:rPr>
        <w:t xml:space="preserve">3 </w:t>
      </w:r>
      <w:r w:rsidR="00E826BA" w:rsidRPr="00E826BA">
        <w:rPr>
          <w:lang w:val="es-ES"/>
        </w:rPr>
        <w:t>del presente documento</w:t>
      </w:r>
      <w:r w:rsidR="00CE10BD" w:rsidRPr="00E826BA">
        <w:rPr>
          <w:lang w:val="es-ES"/>
        </w:rPr>
        <w:t>.</w:t>
      </w:r>
    </w:p>
    <w:p w:rsidR="001C2619" w:rsidRPr="00E826BA" w:rsidRDefault="00E826BA" w:rsidP="003932A4">
      <w:pPr>
        <w:pStyle w:val="ONUME"/>
        <w:numPr>
          <w:ilvl w:val="0"/>
          <w:numId w:val="8"/>
        </w:numPr>
        <w:rPr>
          <w:lang w:val="es-ES"/>
        </w:rPr>
      </w:pPr>
      <w:r w:rsidRPr="00E826BA">
        <w:rPr>
          <w:lang w:val="es-ES"/>
        </w:rPr>
        <w:t>La</w:t>
      </w:r>
      <w:r w:rsidR="0025452F" w:rsidRPr="00E826BA">
        <w:rPr>
          <w:lang w:val="es-ES"/>
        </w:rPr>
        <w:t xml:space="preserve"> </w:t>
      </w:r>
      <w:r w:rsidRPr="00E826BA">
        <w:rPr>
          <w:lang w:val="es-ES"/>
        </w:rPr>
        <w:t>lista</w:t>
      </w:r>
      <w:r w:rsidR="0025452F" w:rsidRPr="00E826BA">
        <w:rPr>
          <w:lang w:val="es-ES"/>
        </w:rPr>
        <w:t xml:space="preserve"> </w:t>
      </w:r>
      <w:r w:rsidRPr="00E826BA">
        <w:rPr>
          <w:lang w:val="es-ES"/>
        </w:rPr>
        <w:t xml:space="preserve">de </w:t>
      </w:r>
      <w:r w:rsidR="00E44344" w:rsidRPr="00E826BA">
        <w:rPr>
          <w:lang w:val="es-ES"/>
        </w:rPr>
        <w:t>ATR</w:t>
      </w:r>
      <w:r w:rsidR="0025452F" w:rsidRPr="00E826BA">
        <w:rPr>
          <w:lang w:val="es-ES"/>
        </w:rPr>
        <w:t xml:space="preserve"> </w:t>
      </w:r>
      <w:r w:rsidRPr="00E826BA">
        <w:rPr>
          <w:lang w:val="es-ES"/>
        </w:rPr>
        <w:t>recibidos figura en el Anexo</w:t>
      </w:r>
      <w:r w:rsidR="0025452F" w:rsidRPr="00E826BA">
        <w:rPr>
          <w:lang w:val="es-ES"/>
        </w:rPr>
        <w:t xml:space="preserve"> </w:t>
      </w:r>
      <w:r w:rsidRPr="00E826BA">
        <w:rPr>
          <w:lang w:val="es-ES"/>
        </w:rPr>
        <w:t>del presente</w:t>
      </w:r>
      <w:r w:rsidR="0025452F" w:rsidRPr="00E826BA">
        <w:rPr>
          <w:lang w:val="es-ES"/>
        </w:rPr>
        <w:t xml:space="preserve"> </w:t>
      </w:r>
      <w:r w:rsidRPr="00E826BA">
        <w:rPr>
          <w:lang w:val="es-ES"/>
        </w:rPr>
        <w:t>documento</w:t>
      </w:r>
      <w:r w:rsidR="0025452F" w:rsidRPr="00E826BA">
        <w:rPr>
          <w:lang w:val="es-ES"/>
        </w:rPr>
        <w:t xml:space="preserve">.  </w:t>
      </w:r>
      <w:r w:rsidRPr="00E826BA">
        <w:rPr>
          <w:lang w:val="es-ES"/>
        </w:rPr>
        <w:t>Todos los</w:t>
      </w:r>
      <w:r w:rsidR="00381A3E" w:rsidRPr="00E826BA">
        <w:rPr>
          <w:lang w:val="es-ES"/>
        </w:rPr>
        <w:t xml:space="preserve"> </w:t>
      </w:r>
      <w:r w:rsidR="00E44344" w:rsidRPr="00E826BA">
        <w:rPr>
          <w:lang w:val="es-ES"/>
        </w:rPr>
        <w:t>ATR</w:t>
      </w:r>
      <w:r w:rsidR="00381A3E" w:rsidRPr="00E826BA">
        <w:rPr>
          <w:lang w:val="es-ES"/>
        </w:rPr>
        <w:t xml:space="preserve"> </w:t>
      </w:r>
      <w:r w:rsidRPr="00E826BA">
        <w:rPr>
          <w:lang w:val="es-ES"/>
        </w:rPr>
        <w:t xml:space="preserve">presentados desde </w:t>
      </w:r>
      <w:r w:rsidR="00381A3E" w:rsidRPr="00E826BA">
        <w:rPr>
          <w:lang w:val="es-ES"/>
        </w:rPr>
        <w:t xml:space="preserve">1998 </w:t>
      </w:r>
      <w:r w:rsidRPr="00E826BA">
        <w:rPr>
          <w:lang w:val="es-ES"/>
        </w:rPr>
        <w:t>están disponibles en el Wiki de los</w:t>
      </w:r>
      <w:r w:rsidR="00381A3E" w:rsidRPr="00E826BA">
        <w:rPr>
          <w:lang w:val="es-ES"/>
        </w:rPr>
        <w:t xml:space="preserve"> </w:t>
      </w:r>
      <w:r w:rsidRPr="00E826BA">
        <w:rPr>
          <w:lang w:val="es-ES"/>
        </w:rPr>
        <w:t>ATR, en la dirección</w:t>
      </w:r>
      <w:r w:rsidR="00381A3E" w:rsidRPr="00E826BA">
        <w:rPr>
          <w:lang w:val="es-ES"/>
        </w:rPr>
        <w:t xml:space="preserve"> </w:t>
      </w:r>
      <w:hyperlink r:id="rId10" w:history="1">
        <w:r w:rsidR="00381A3E" w:rsidRPr="00E826BA">
          <w:rPr>
            <w:rStyle w:val="Hyperlink"/>
            <w:lang w:val="es-ES"/>
          </w:rPr>
          <w:t>https://www3.w</w:t>
        </w:r>
        <w:r w:rsidR="00E44344" w:rsidRPr="00E826BA">
          <w:rPr>
            <w:rStyle w:val="Hyperlink"/>
            <w:lang w:val="es-ES"/>
          </w:rPr>
          <w:t>OPI</w:t>
        </w:r>
        <w:r w:rsidR="00381A3E" w:rsidRPr="00E826BA">
          <w:rPr>
            <w:rStyle w:val="Hyperlink"/>
            <w:lang w:val="es-ES"/>
          </w:rPr>
          <w:t>.int/confluence/display/ATR/Annual+Technical+Reports+Home</w:t>
        </w:r>
      </w:hyperlink>
      <w:r w:rsidR="00381A3E" w:rsidRPr="00E826BA">
        <w:rPr>
          <w:lang w:val="es-ES"/>
        </w:rPr>
        <w:t>.</w:t>
      </w:r>
    </w:p>
    <w:p w:rsidR="001C2619" w:rsidRPr="00E826BA" w:rsidRDefault="00E826BA" w:rsidP="00021010">
      <w:pPr>
        <w:pStyle w:val="ONUME"/>
        <w:numPr>
          <w:ilvl w:val="0"/>
          <w:numId w:val="8"/>
        </w:numPr>
        <w:spacing w:after="0"/>
        <w:rPr>
          <w:lang w:val="es-ES"/>
        </w:rPr>
      </w:pPr>
      <w:r w:rsidRPr="00E826BA">
        <w:rPr>
          <w:lang w:val="es-ES"/>
        </w:rPr>
        <w:t xml:space="preserve">Para poner en marcha la próxima compilación de </w:t>
      </w:r>
      <w:r w:rsidR="007B2F71" w:rsidRPr="00E826BA">
        <w:rPr>
          <w:lang w:val="es-ES"/>
        </w:rPr>
        <w:t xml:space="preserve">ATR, </w:t>
      </w:r>
      <w:r w:rsidRPr="00E826BA">
        <w:rPr>
          <w:lang w:val="es-ES"/>
        </w:rPr>
        <w:t xml:space="preserve">la </w:t>
      </w:r>
      <w:r w:rsidR="001C2619" w:rsidRPr="00E826BA">
        <w:rPr>
          <w:lang w:val="es-ES"/>
        </w:rPr>
        <w:t>Oficina Internacional</w:t>
      </w:r>
      <w:r w:rsidRPr="00E826BA">
        <w:rPr>
          <w:lang w:val="es-ES"/>
        </w:rPr>
        <w:t xml:space="preserve"> ha</w:t>
      </w:r>
      <w:r w:rsidR="007B2F71" w:rsidRPr="00E826BA">
        <w:rPr>
          <w:lang w:val="es-ES"/>
        </w:rPr>
        <w:t xml:space="preserve"> </w:t>
      </w:r>
      <w:r w:rsidRPr="00E826BA">
        <w:rPr>
          <w:lang w:val="es-ES"/>
        </w:rPr>
        <w:t>enviado las</w:t>
      </w:r>
      <w:r w:rsidR="007B2F71" w:rsidRPr="00E826BA">
        <w:rPr>
          <w:lang w:val="es-ES"/>
        </w:rPr>
        <w:t xml:space="preserve"> </w:t>
      </w:r>
      <w:r w:rsidRPr="00E826BA">
        <w:rPr>
          <w:lang w:val="es-ES"/>
        </w:rPr>
        <w:t>circulares</w:t>
      </w:r>
      <w:r w:rsidR="007B2F71" w:rsidRPr="00E826BA">
        <w:rPr>
          <w:lang w:val="es-ES"/>
        </w:rPr>
        <w:t xml:space="preserve"> </w:t>
      </w:r>
      <w:r w:rsidR="00156E8E" w:rsidRPr="00E826BA">
        <w:rPr>
          <w:lang w:val="es-ES"/>
        </w:rPr>
        <w:t xml:space="preserve">C.CWS 84, C.CWS 85 </w:t>
      </w:r>
      <w:r w:rsidRPr="00E826BA">
        <w:rPr>
          <w:lang w:val="es-ES"/>
        </w:rPr>
        <w:t xml:space="preserve">y </w:t>
      </w:r>
      <w:r w:rsidR="00156E8E" w:rsidRPr="00E826BA">
        <w:rPr>
          <w:lang w:val="es-ES"/>
        </w:rPr>
        <w:t>C.CWS 86</w:t>
      </w:r>
      <w:r w:rsidR="008363B6">
        <w:rPr>
          <w:lang w:val="es-ES"/>
        </w:rPr>
        <w:t>,</w:t>
      </w:r>
      <w:r w:rsidR="00156E8E" w:rsidRPr="00E826BA">
        <w:rPr>
          <w:lang w:val="es-ES"/>
        </w:rPr>
        <w:t xml:space="preserve"> </w:t>
      </w:r>
      <w:r w:rsidRPr="00E826BA">
        <w:rPr>
          <w:lang w:val="es-ES"/>
        </w:rPr>
        <w:t>de</w:t>
      </w:r>
      <w:r w:rsidR="001C2619" w:rsidRPr="00E826BA">
        <w:rPr>
          <w:lang w:val="es-ES"/>
        </w:rPr>
        <w:t xml:space="preserve"> 13 de abril de</w:t>
      </w:r>
      <w:r w:rsidR="00156E8E" w:rsidRPr="00E826BA">
        <w:rPr>
          <w:lang w:val="es-ES"/>
        </w:rPr>
        <w:t xml:space="preserve"> 2017,</w:t>
      </w:r>
      <w:r w:rsidR="007B2F71" w:rsidRPr="00E826BA">
        <w:rPr>
          <w:lang w:val="es-ES"/>
        </w:rPr>
        <w:t xml:space="preserve"> </w:t>
      </w:r>
      <w:r w:rsidRPr="00E826BA">
        <w:rPr>
          <w:lang w:val="es-ES"/>
        </w:rPr>
        <w:t>en las que invita a las</w:t>
      </w:r>
      <w:r w:rsidR="007B2F71" w:rsidRPr="00E826BA">
        <w:rPr>
          <w:lang w:val="es-ES"/>
        </w:rPr>
        <w:t xml:space="preserve"> </w:t>
      </w:r>
      <w:r w:rsidR="00E44344" w:rsidRPr="00E826BA">
        <w:rPr>
          <w:lang w:val="es-ES"/>
        </w:rPr>
        <w:t>OPI</w:t>
      </w:r>
      <w:r w:rsidR="007B2F71" w:rsidRPr="00E826BA">
        <w:rPr>
          <w:lang w:val="es-ES"/>
        </w:rPr>
        <w:t xml:space="preserve"> </w:t>
      </w:r>
      <w:r w:rsidRPr="00E826BA">
        <w:rPr>
          <w:lang w:val="es-ES"/>
        </w:rPr>
        <w:t>a presentar sus</w:t>
      </w:r>
      <w:r w:rsidR="007B2F71" w:rsidRPr="00E826BA">
        <w:rPr>
          <w:lang w:val="es-ES"/>
        </w:rPr>
        <w:t xml:space="preserve"> </w:t>
      </w:r>
      <w:r w:rsidR="00E44344" w:rsidRPr="00E826BA">
        <w:rPr>
          <w:lang w:val="es-ES"/>
        </w:rPr>
        <w:t>ATR</w:t>
      </w:r>
      <w:r w:rsidR="007B2F71" w:rsidRPr="00E826BA">
        <w:rPr>
          <w:lang w:val="es-ES"/>
        </w:rPr>
        <w:t xml:space="preserve"> </w:t>
      </w:r>
      <w:r w:rsidRPr="00E826BA">
        <w:rPr>
          <w:lang w:val="es-ES"/>
        </w:rPr>
        <w:t>sobre actividades de información en materia de patentes, marcas y diseños industriales correspondientes al año 201</w:t>
      </w:r>
      <w:r w:rsidR="007B2F71" w:rsidRPr="00E826BA">
        <w:rPr>
          <w:lang w:val="es-ES"/>
        </w:rPr>
        <w:t>6</w:t>
      </w:r>
      <w:r w:rsidRPr="00E826BA">
        <w:rPr>
          <w:lang w:val="es-ES"/>
        </w:rPr>
        <w:t>, a más tardar el </w:t>
      </w:r>
      <w:r w:rsidR="001C2619" w:rsidRPr="00E826BA">
        <w:rPr>
          <w:lang w:val="es-ES"/>
        </w:rPr>
        <w:t>18 de agosto de</w:t>
      </w:r>
      <w:r w:rsidRPr="00E826BA">
        <w:rPr>
          <w:lang w:val="es-ES"/>
        </w:rPr>
        <w:t> </w:t>
      </w:r>
      <w:r w:rsidR="00156E8E" w:rsidRPr="00E826BA">
        <w:rPr>
          <w:lang w:val="es-ES"/>
        </w:rPr>
        <w:t>2017</w:t>
      </w:r>
      <w:r w:rsidR="007B2F71" w:rsidRPr="00E826BA">
        <w:rPr>
          <w:lang w:val="es-ES"/>
        </w:rPr>
        <w:t>.</w:t>
      </w:r>
    </w:p>
    <w:p w:rsidR="001C2619" w:rsidRPr="00C23446" w:rsidRDefault="001C2619" w:rsidP="003932A4">
      <w:pPr>
        <w:pStyle w:val="ONUME"/>
        <w:numPr>
          <w:ilvl w:val="0"/>
          <w:numId w:val="8"/>
        </w:numPr>
        <w:ind w:left="5529"/>
        <w:rPr>
          <w:i/>
          <w:lang w:val="it-IT"/>
        </w:rPr>
      </w:pPr>
      <w:r w:rsidRPr="00C23446">
        <w:rPr>
          <w:i/>
          <w:lang w:val="it-IT"/>
        </w:rPr>
        <w:t>Se invita al CWS a:</w:t>
      </w:r>
    </w:p>
    <w:p w:rsidR="001C2619" w:rsidRPr="00E826BA" w:rsidRDefault="001C2619" w:rsidP="00021010">
      <w:pPr>
        <w:pStyle w:val="ONUME"/>
        <w:numPr>
          <w:ilvl w:val="0"/>
          <w:numId w:val="31"/>
        </w:numPr>
        <w:ind w:left="5529" w:firstLine="567"/>
        <w:rPr>
          <w:i/>
          <w:lang w:val="es-ES"/>
        </w:rPr>
      </w:pPr>
      <w:r w:rsidRPr="00E826BA">
        <w:rPr>
          <w:i/>
          <w:lang w:val="es-ES"/>
        </w:rPr>
        <w:t>tomar nota del contenido del presente documento</w:t>
      </w:r>
    </w:p>
    <w:p w:rsidR="001C2619" w:rsidRPr="00E826BA" w:rsidRDefault="00E826BA" w:rsidP="00021010">
      <w:pPr>
        <w:pStyle w:val="ONUME"/>
        <w:numPr>
          <w:ilvl w:val="0"/>
          <w:numId w:val="31"/>
        </w:numPr>
        <w:spacing w:after="0"/>
        <w:ind w:left="5529" w:firstLine="567"/>
        <w:rPr>
          <w:i/>
          <w:lang w:val="es-ES"/>
        </w:rPr>
      </w:pPr>
      <w:r w:rsidRPr="00E826BA">
        <w:rPr>
          <w:i/>
          <w:lang w:val="es-ES"/>
        </w:rPr>
        <w:t>alentar a las</w:t>
      </w:r>
      <w:r w:rsidR="007B2F71" w:rsidRPr="00E826BA">
        <w:rPr>
          <w:i/>
          <w:lang w:val="es-ES"/>
        </w:rPr>
        <w:t xml:space="preserve"> </w:t>
      </w:r>
      <w:r w:rsidR="00E44344" w:rsidRPr="00E826BA">
        <w:rPr>
          <w:i/>
          <w:lang w:val="es-ES"/>
        </w:rPr>
        <w:t>OPI</w:t>
      </w:r>
      <w:r w:rsidR="007B2F71" w:rsidRPr="00E826BA">
        <w:rPr>
          <w:i/>
          <w:lang w:val="es-ES"/>
        </w:rPr>
        <w:t xml:space="preserve"> </w:t>
      </w:r>
      <w:r w:rsidRPr="00E826BA">
        <w:rPr>
          <w:i/>
          <w:lang w:val="es-ES"/>
        </w:rPr>
        <w:t>a que respondan a las circulares</w:t>
      </w:r>
      <w:r w:rsidR="00156E8E" w:rsidRPr="00E826BA">
        <w:rPr>
          <w:i/>
          <w:lang w:val="es-ES"/>
        </w:rPr>
        <w:t xml:space="preserve"> </w:t>
      </w:r>
      <w:r w:rsidRPr="00E826BA">
        <w:rPr>
          <w:i/>
          <w:lang w:val="es-ES"/>
        </w:rPr>
        <w:t>mencionadas</w:t>
      </w:r>
      <w:r w:rsidR="00156E8E" w:rsidRPr="00E826BA">
        <w:rPr>
          <w:i/>
          <w:lang w:val="es-ES"/>
        </w:rPr>
        <w:t xml:space="preserve"> </w:t>
      </w:r>
      <w:r w:rsidRPr="00E826BA">
        <w:rPr>
          <w:i/>
          <w:lang w:val="es-ES"/>
        </w:rPr>
        <w:t>e</w:t>
      </w:r>
      <w:r w:rsidR="00156E8E" w:rsidRPr="00E826BA">
        <w:rPr>
          <w:i/>
          <w:lang w:val="es-ES"/>
        </w:rPr>
        <w:t xml:space="preserve">n </w:t>
      </w:r>
      <w:r w:rsidRPr="00E826BA">
        <w:rPr>
          <w:i/>
          <w:lang w:val="es-ES"/>
        </w:rPr>
        <w:t>el párrafo</w:t>
      </w:r>
      <w:r w:rsidR="00156E8E" w:rsidRPr="00E826BA">
        <w:rPr>
          <w:i/>
          <w:lang w:val="es-ES"/>
        </w:rPr>
        <w:t> </w:t>
      </w:r>
      <w:r w:rsidR="007B2F71" w:rsidRPr="00E826BA">
        <w:rPr>
          <w:i/>
          <w:lang w:val="es-ES"/>
        </w:rPr>
        <w:t>6</w:t>
      </w:r>
      <w:r w:rsidR="008411E1">
        <w:rPr>
          <w:i/>
          <w:lang w:val="es-ES"/>
        </w:rPr>
        <w:t>, más arriba</w:t>
      </w:r>
      <w:r w:rsidR="008363B6">
        <w:rPr>
          <w:i/>
          <w:lang w:val="es-ES"/>
        </w:rPr>
        <w:t>,</w:t>
      </w:r>
      <w:r w:rsidR="008411E1">
        <w:rPr>
          <w:i/>
          <w:lang w:val="es-ES"/>
        </w:rPr>
        <w:t xml:space="preserve"> y presenten</w:t>
      </w:r>
      <w:r w:rsidRPr="00E826BA">
        <w:rPr>
          <w:i/>
          <w:lang w:val="es-ES"/>
        </w:rPr>
        <w:t xml:space="preserve"> sus</w:t>
      </w:r>
      <w:r w:rsidR="007B2F71" w:rsidRPr="00E826BA">
        <w:rPr>
          <w:i/>
          <w:lang w:val="es-ES"/>
        </w:rPr>
        <w:t xml:space="preserve"> </w:t>
      </w:r>
      <w:r w:rsidR="00E44344" w:rsidRPr="00E826BA">
        <w:rPr>
          <w:i/>
          <w:lang w:val="es-ES"/>
        </w:rPr>
        <w:t>ATR</w:t>
      </w:r>
      <w:r w:rsidR="007B2F71" w:rsidRPr="00E826BA">
        <w:rPr>
          <w:i/>
          <w:lang w:val="es-ES"/>
        </w:rPr>
        <w:t xml:space="preserve"> </w:t>
      </w:r>
      <w:r w:rsidRPr="00E826BA">
        <w:rPr>
          <w:i/>
          <w:lang w:val="es-ES"/>
        </w:rPr>
        <w:t>correspondientes al año </w:t>
      </w:r>
      <w:r w:rsidR="007B2F71" w:rsidRPr="00E826BA">
        <w:rPr>
          <w:i/>
          <w:lang w:val="es-ES"/>
        </w:rPr>
        <w:t>2016</w:t>
      </w:r>
      <w:r w:rsidR="0025452F" w:rsidRPr="00E826BA">
        <w:rPr>
          <w:i/>
          <w:lang w:val="es-ES"/>
        </w:rPr>
        <w:t>.</w:t>
      </w:r>
    </w:p>
    <w:p w:rsidR="001C2619" w:rsidRPr="00E826BA" w:rsidRDefault="001C2619" w:rsidP="003932A4">
      <w:pPr>
        <w:pStyle w:val="ONUME"/>
        <w:numPr>
          <w:ilvl w:val="0"/>
          <w:numId w:val="0"/>
        </w:numPr>
        <w:spacing w:after="0"/>
        <w:ind w:left="5529"/>
        <w:rPr>
          <w:lang w:val="es-ES"/>
        </w:rPr>
      </w:pPr>
    </w:p>
    <w:p w:rsidR="001C2619" w:rsidRPr="00E826BA" w:rsidRDefault="001C2619" w:rsidP="003932A4">
      <w:pPr>
        <w:pStyle w:val="ONUME"/>
        <w:numPr>
          <w:ilvl w:val="0"/>
          <w:numId w:val="0"/>
        </w:numPr>
        <w:spacing w:after="0"/>
        <w:ind w:left="5529"/>
        <w:rPr>
          <w:lang w:val="es-ES"/>
        </w:rPr>
      </w:pPr>
    </w:p>
    <w:p w:rsidR="007D23C3" w:rsidRPr="00E826BA" w:rsidRDefault="001C2619" w:rsidP="003932A4">
      <w:pPr>
        <w:pStyle w:val="ONUME"/>
        <w:numPr>
          <w:ilvl w:val="0"/>
          <w:numId w:val="0"/>
        </w:numPr>
        <w:ind w:left="5529"/>
        <w:rPr>
          <w:lang w:val="es-ES"/>
        </w:rPr>
      </w:pPr>
      <w:r w:rsidRPr="00E826BA">
        <w:rPr>
          <w:lang w:val="es-ES"/>
        </w:rPr>
        <w:t>[Sigue el Anexo]</w:t>
      </w:r>
    </w:p>
    <w:sectPr w:rsidR="007D23C3" w:rsidRPr="00E826BA" w:rsidSect="004C5A11">
      <w:headerReference w:type="default" r:id="rId11"/>
      <w:pgSz w:w="11907" w:h="16840" w:code="9"/>
      <w:pgMar w:top="709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82" w:rsidRDefault="00230182" w:rsidP="00BB2015">
      <w:r>
        <w:separator/>
      </w:r>
    </w:p>
  </w:endnote>
  <w:endnote w:type="continuationSeparator" w:id="0">
    <w:p w:rsidR="00230182" w:rsidRDefault="00230182" w:rsidP="00BB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82" w:rsidRDefault="00230182" w:rsidP="00BB2015">
      <w:r>
        <w:separator/>
      </w:r>
    </w:p>
  </w:footnote>
  <w:footnote w:type="continuationSeparator" w:id="0">
    <w:p w:rsidR="00230182" w:rsidRDefault="00230182" w:rsidP="00BB2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11" w:rsidRPr="00E826BA" w:rsidRDefault="004C5A11" w:rsidP="004C5A11">
    <w:pPr>
      <w:jc w:val="right"/>
      <w:rPr>
        <w:lang w:val="es-ES"/>
      </w:rPr>
    </w:pPr>
    <w:r w:rsidRPr="00E826BA">
      <w:rPr>
        <w:lang w:val="es-ES"/>
      </w:rPr>
      <w:t>CWS/5/18</w:t>
    </w:r>
  </w:p>
  <w:p w:rsidR="004C5A11" w:rsidRPr="00E826BA" w:rsidRDefault="00E826BA" w:rsidP="004C5A11">
    <w:pPr>
      <w:jc w:val="right"/>
      <w:rPr>
        <w:lang w:val="es-ES"/>
      </w:rPr>
    </w:pPr>
    <w:r w:rsidRPr="00E826BA">
      <w:rPr>
        <w:lang w:val="es-ES"/>
      </w:rPr>
      <w:t>página</w:t>
    </w:r>
    <w:r w:rsidR="004C5A11" w:rsidRPr="00E826BA">
      <w:rPr>
        <w:lang w:val="es-ES"/>
      </w:rPr>
      <w:t xml:space="preserve"> </w:t>
    </w:r>
    <w:r w:rsidR="004C5A11" w:rsidRPr="00E826BA">
      <w:rPr>
        <w:lang w:val="es-ES"/>
      </w:rPr>
      <w:fldChar w:fldCharType="begin"/>
    </w:r>
    <w:r w:rsidR="004C5A11" w:rsidRPr="00E826BA">
      <w:rPr>
        <w:lang w:val="es-ES"/>
      </w:rPr>
      <w:instrText xml:space="preserve"> PAGE  \* MERGEFORMAT </w:instrText>
    </w:r>
    <w:r w:rsidR="004C5A11" w:rsidRPr="00E826BA">
      <w:rPr>
        <w:lang w:val="es-ES"/>
      </w:rPr>
      <w:fldChar w:fldCharType="separate"/>
    </w:r>
    <w:r w:rsidR="00021010">
      <w:rPr>
        <w:noProof/>
        <w:lang w:val="es-ES"/>
      </w:rPr>
      <w:t>2</w:t>
    </w:r>
    <w:r w:rsidR="004C5A11" w:rsidRPr="00E826BA">
      <w:rPr>
        <w:lang w:val="es-ES"/>
      </w:rPr>
      <w:fldChar w:fldCharType="end"/>
    </w:r>
  </w:p>
  <w:p w:rsidR="004C5A11" w:rsidRDefault="004C5A11" w:rsidP="004C5A11">
    <w:pPr>
      <w:jc w:val="right"/>
    </w:pPr>
  </w:p>
  <w:p w:rsidR="004C5A11" w:rsidRDefault="004C5A11" w:rsidP="004C5A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0D97C32"/>
    <w:multiLevelType w:val="hybridMultilevel"/>
    <w:tmpl w:val="FB2A0F2E"/>
    <w:lvl w:ilvl="0" w:tplc="98B26DE8">
      <w:start w:val="1"/>
      <w:numFmt w:val="lowerLetter"/>
      <w:lvlText w:val="(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1613082F"/>
    <w:multiLevelType w:val="hybridMultilevel"/>
    <w:tmpl w:val="5F92E3B6"/>
    <w:lvl w:ilvl="0" w:tplc="9BBE40F2">
      <w:start w:val="1"/>
      <w:numFmt w:val="lowerLetter"/>
      <w:lvlText w:val="(%1)"/>
      <w:lvlJc w:val="left"/>
      <w:pPr>
        <w:ind w:left="6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36" w:hanging="360"/>
      </w:pPr>
    </w:lvl>
    <w:lvl w:ilvl="2" w:tplc="0409001B" w:tentative="1">
      <w:start w:val="1"/>
      <w:numFmt w:val="lowerRoman"/>
      <w:lvlText w:val="%3."/>
      <w:lvlJc w:val="right"/>
      <w:pPr>
        <w:ind w:left="8256" w:hanging="180"/>
      </w:pPr>
    </w:lvl>
    <w:lvl w:ilvl="3" w:tplc="0409000F" w:tentative="1">
      <w:start w:val="1"/>
      <w:numFmt w:val="decimal"/>
      <w:lvlText w:val="%4."/>
      <w:lvlJc w:val="left"/>
      <w:pPr>
        <w:ind w:left="8976" w:hanging="360"/>
      </w:pPr>
    </w:lvl>
    <w:lvl w:ilvl="4" w:tplc="04090019" w:tentative="1">
      <w:start w:val="1"/>
      <w:numFmt w:val="lowerLetter"/>
      <w:lvlText w:val="%5."/>
      <w:lvlJc w:val="left"/>
      <w:pPr>
        <w:ind w:left="9696" w:hanging="360"/>
      </w:pPr>
    </w:lvl>
    <w:lvl w:ilvl="5" w:tplc="0409001B" w:tentative="1">
      <w:start w:val="1"/>
      <w:numFmt w:val="lowerRoman"/>
      <w:lvlText w:val="%6."/>
      <w:lvlJc w:val="right"/>
      <w:pPr>
        <w:ind w:left="10416" w:hanging="180"/>
      </w:pPr>
    </w:lvl>
    <w:lvl w:ilvl="6" w:tplc="0409000F" w:tentative="1">
      <w:start w:val="1"/>
      <w:numFmt w:val="decimal"/>
      <w:lvlText w:val="%7."/>
      <w:lvlJc w:val="left"/>
      <w:pPr>
        <w:ind w:left="11136" w:hanging="360"/>
      </w:pPr>
    </w:lvl>
    <w:lvl w:ilvl="7" w:tplc="04090019" w:tentative="1">
      <w:start w:val="1"/>
      <w:numFmt w:val="lowerLetter"/>
      <w:lvlText w:val="%8."/>
      <w:lvlJc w:val="left"/>
      <w:pPr>
        <w:ind w:left="11856" w:hanging="360"/>
      </w:pPr>
    </w:lvl>
    <w:lvl w:ilvl="8" w:tplc="0409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7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8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D07E05"/>
    <w:multiLevelType w:val="hybridMultilevel"/>
    <w:tmpl w:val="847E3A58"/>
    <w:lvl w:ilvl="0" w:tplc="E8FE0CE8">
      <w:start w:val="1"/>
      <w:numFmt w:val="lowerLetter"/>
      <w:lvlText w:val="%1)"/>
      <w:lvlJc w:val="left"/>
      <w:pPr>
        <w:ind w:left="7371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76" w:hanging="360"/>
      </w:pPr>
    </w:lvl>
    <w:lvl w:ilvl="2" w:tplc="0409001B" w:tentative="1">
      <w:start w:val="1"/>
      <w:numFmt w:val="lowerRoman"/>
      <w:lvlText w:val="%3."/>
      <w:lvlJc w:val="right"/>
      <w:pPr>
        <w:ind w:left="7896" w:hanging="180"/>
      </w:pPr>
    </w:lvl>
    <w:lvl w:ilvl="3" w:tplc="0409000F" w:tentative="1">
      <w:start w:val="1"/>
      <w:numFmt w:val="decimal"/>
      <w:lvlText w:val="%4."/>
      <w:lvlJc w:val="left"/>
      <w:pPr>
        <w:ind w:left="8616" w:hanging="360"/>
      </w:pPr>
    </w:lvl>
    <w:lvl w:ilvl="4" w:tplc="04090019" w:tentative="1">
      <w:start w:val="1"/>
      <w:numFmt w:val="lowerLetter"/>
      <w:lvlText w:val="%5."/>
      <w:lvlJc w:val="left"/>
      <w:pPr>
        <w:ind w:left="9336" w:hanging="360"/>
      </w:pPr>
    </w:lvl>
    <w:lvl w:ilvl="5" w:tplc="0409001B" w:tentative="1">
      <w:start w:val="1"/>
      <w:numFmt w:val="lowerRoman"/>
      <w:lvlText w:val="%6."/>
      <w:lvlJc w:val="right"/>
      <w:pPr>
        <w:ind w:left="10056" w:hanging="180"/>
      </w:pPr>
    </w:lvl>
    <w:lvl w:ilvl="6" w:tplc="0409000F" w:tentative="1">
      <w:start w:val="1"/>
      <w:numFmt w:val="decimal"/>
      <w:lvlText w:val="%7."/>
      <w:lvlJc w:val="left"/>
      <w:pPr>
        <w:ind w:left="10776" w:hanging="360"/>
      </w:pPr>
    </w:lvl>
    <w:lvl w:ilvl="7" w:tplc="04090019" w:tentative="1">
      <w:start w:val="1"/>
      <w:numFmt w:val="lowerLetter"/>
      <w:lvlText w:val="%8."/>
      <w:lvlJc w:val="left"/>
      <w:pPr>
        <w:ind w:left="11496" w:hanging="360"/>
      </w:pPr>
    </w:lvl>
    <w:lvl w:ilvl="8" w:tplc="040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2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9D47AE"/>
    <w:multiLevelType w:val="hybridMultilevel"/>
    <w:tmpl w:val="3578CAF0"/>
    <w:lvl w:ilvl="0" w:tplc="9BBE40F2">
      <w:start w:val="1"/>
      <w:numFmt w:val="lowerLetter"/>
      <w:lvlText w:val="(%1)"/>
      <w:lvlJc w:val="left"/>
      <w:pPr>
        <w:ind w:left="6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36" w:hanging="360"/>
      </w:pPr>
    </w:lvl>
    <w:lvl w:ilvl="2" w:tplc="0409001B" w:tentative="1">
      <w:start w:val="1"/>
      <w:numFmt w:val="lowerRoman"/>
      <w:lvlText w:val="%3."/>
      <w:lvlJc w:val="right"/>
      <w:pPr>
        <w:ind w:left="8256" w:hanging="180"/>
      </w:pPr>
    </w:lvl>
    <w:lvl w:ilvl="3" w:tplc="0409000F" w:tentative="1">
      <w:start w:val="1"/>
      <w:numFmt w:val="decimal"/>
      <w:lvlText w:val="%4."/>
      <w:lvlJc w:val="left"/>
      <w:pPr>
        <w:ind w:left="8976" w:hanging="360"/>
      </w:pPr>
    </w:lvl>
    <w:lvl w:ilvl="4" w:tplc="04090019" w:tentative="1">
      <w:start w:val="1"/>
      <w:numFmt w:val="lowerLetter"/>
      <w:lvlText w:val="%5."/>
      <w:lvlJc w:val="left"/>
      <w:pPr>
        <w:ind w:left="9696" w:hanging="360"/>
      </w:pPr>
    </w:lvl>
    <w:lvl w:ilvl="5" w:tplc="0409001B" w:tentative="1">
      <w:start w:val="1"/>
      <w:numFmt w:val="lowerRoman"/>
      <w:lvlText w:val="%6."/>
      <w:lvlJc w:val="right"/>
      <w:pPr>
        <w:ind w:left="10416" w:hanging="180"/>
      </w:pPr>
    </w:lvl>
    <w:lvl w:ilvl="6" w:tplc="0409000F" w:tentative="1">
      <w:start w:val="1"/>
      <w:numFmt w:val="decimal"/>
      <w:lvlText w:val="%7."/>
      <w:lvlJc w:val="left"/>
      <w:pPr>
        <w:ind w:left="11136" w:hanging="360"/>
      </w:pPr>
    </w:lvl>
    <w:lvl w:ilvl="7" w:tplc="04090019" w:tentative="1">
      <w:start w:val="1"/>
      <w:numFmt w:val="lowerLetter"/>
      <w:lvlText w:val="%8."/>
      <w:lvlJc w:val="left"/>
      <w:pPr>
        <w:ind w:left="11856" w:hanging="360"/>
      </w:pPr>
    </w:lvl>
    <w:lvl w:ilvl="8" w:tplc="0409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14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8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5"/>
  </w:num>
  <w:num w:numId="5">
    <w:abstractNumId w:val="0"/>
  </w:num>
  <w:num w:numId="6">
    <w:abstractNumId w:val="12"/>
  </w:num>
  <w:num w:numId="7">
    <w:abstractNumId w:val="10"/>
  </w:num>
  <w:num w:numId="8">
    <w:abstractNumId w:val="1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6"/>
  </w:num>
  <w:num w:numId="20">
    <w:abstractNumId w:val="17"/>
  </w:num>
  <w:num w:numId="21">
    <w:abstractNumId w:val="6"/>
  </w:num>
  <w:num w:numId="22">
    <w:abstractNumId w:val="15"/>
  </w:num>
  <w:num w:numId="23">
    <w:abstractNumId w:val="7"/>
  </w:num>
  <w:num w:numId="24">
    <w:abstractNumId w:val="5"/>
  </w:num>
  <w:num w:numId="25">
    <w:abstractNumId w:val="18"/>
  </w:num>
  <w:num w:numId="26">
    <w:abstractNumId w:val="14"/>
  </w:num>
  <w:num w:numId="27">
    <w:abstractNumId w:val="8"/>
  </w:num>
  <w:num w:numId="28">
    <w:abstractNumId w:val="17"/>
  </w:num>
  <w:num w:numId="29">
    <w:abstractNumId w:val="2"/>
  </w:num>
  <w:num w:numId="30">
    <w:abstractNumId w:val="17"/>
  </w:num>
  <w:num w:numId="31">
    <w:abstractNumId w:val="13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042BD9A-240B-47E0-BFAD-9CFF24CAB34A}"/>
    <w:docVar w:name="dgnword-eventsink" w:val="503779872"/>
    <w:docVar w:name="SourceLng" w:val="eng"/>
    <w:docVar w:name="TargetLng" w:val="spa"/>
    <w:docVar w:name="TermBases" w:val="Términos útiles|Fechas|Sesiones|TRADTERM|WIPONew"/>
    <w:docVar w:name="TermBaseURL" w:val="empty"/>
    <w:docVar w:name="TextBases" w:val="TextBase TMs\WorkspaceSTS\Ad-hoc\Auxiliar_Pool_STS|TextBase TMs\WorkspaceSTS\Ad-hoc\Glos EN-FR-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XLegacy\LegacySTS"/>
    <w:docVar w:name="TextBaseURL" w:val="empty"/>
    <w:docVar w:name="UILng" w:val="en"/>
  </w:docVars>
  <w:rsids>
    <w:rsidRoot w:val="00FF0C0B"/>
    <w:rsid w:val="00021010"/>
    <w:rsid w:val="000243D3"/>
    <w:rsid w:val="00062267"/>
    <w:rsid w:val="00076248"/>
    <w:rsid w:val="00096472"/>
    <w:rsid w:val="000A11C9"/>
    <w:rsid w:val="000C5E91"/>
    <w:rsid w:val="000D577F"/>
    <w:rsid w:val="000F5E56"/>
    <w:rsid w:val="00111639"/>
    <w:rsid w:val="00141702"/>
    <w:rsid w:val="00156E8E"/>
    <w:rsid w:val="001B3C8C"/>
    <w:rsid w:val="001C16AB"/>
    <w:rsid w:val="001C2619"/>
    <w:rsid w:val="002206A8"/>
    <w:rsid w:val="00230182"/>
    <w:rsid w:val="00253651"/>
    <w:rsid w:val="0025452F"/>
    <w:rsid w:val="002E0B1A"/>
    <w:rsid w:val="002F3DE5"/>
    <w:rsid w:val="003003C5"/>
    <w:rsid w:val="003018CE"/>
    <w:rsid w:val="00327869"/>
    <w:rsid w:val="0033456F"/>
    <w:rsid w:val="00381A3E"/>
    <w:rsid w:val="00383FFD"/>
    <w:rsid w:val="00385901"/>
    <w:rsid w:val="003932A4"/>
    <w:rsid w:val="003D5EED"/>
    <w:rsid w:val="003F5966"/>
    <w:rsid w:val="003F6646"/>
    <w:rsid w:val="0042294A"/>
    <w:rsid w:val="00431118"/>
    <w:rsid w:val="004C5A11"/>
    <w:rsid w:val="004D413A"/>
    <w:rsid w:val="004D7E0D"/>
    <w:rsid w:val="004E251F"/>
    <w:rsid w:val="004F65B8"/>
    <w:rsid w:val="00500915"/>
    <w:rsid w:val="0054177D"/>
    <w:rsid w:val="00576C26"/>
    <w:rsid w:val="00593B78"/>
    <w:rsid w:val="005B6BA9"/>
    <w:rsid w:val="005F19A8"/>
    <w:rsid w:val="00603405"/>
    <w:rsid w:val="006116D1"/>
    <w:rsid w:val="00632A3D"/>
    <w:rsid w:val="00713B1C"/>
    <w:rsid w:val="00714444"/>
    <w:rsid w:val="00730D8F"/>
    <w:rsid w:val="00742773"/>
    <w:rsid w:val="007948F7"/>
    <w:rsid w:val="007B240C"/>
    <w:rsid w:val="007B2F71"/>
    <w:rsid w:val="007D23C3"/>
    <w:rsid w:val="007D53C7"/>
    <w:rsid w:val="007E5E98"/>
    <w:rsid w:val="007F45F5"/>
    <w:rsid w:val="00804DB7"/>
    <w:rsid w:val="008363B6"/>
    <w:rsid w:val="008411E1"/>
    <w:rsid w:val="00843AD9"/>
    <w:rsid w:val="008522AC"/>
    <w:rsid w:val="0087246C"/>
    <w:rsid w:val="00876BDF"/>
    <w:rsid w:val="00880B17"/>
    <w:rsid w:val="00886478"/>
    <w:rsid w:val="008A0437"/>
    <w:rsid w:val="0091519E"/>
    <w:rsid w:val="00960820"/>
    <w:rsid w:val="009664C5"/>
    <w:rsid w:val="009753D8"/>
    <w:rsid w:val="009A4C07"/>
    <w:rsid w:val="00A000A9"/>
    <w:rsid w:val="00A26604"/>
    <w:rsid w:val="00A31639"/>
    <w:rsid w:val="00A76F03"/>
    <w:rsid w:val="00AB1EB8"/>
    <w:rsid w:val="00AC2AFE"/>
    <w:rsid w:val="00AC6B4E"/>
    <w:rsid w:val="00AE4BB2"/>
    <w:rsid w:val="00B14B10"/>
    <w:rsid w:val="00B21B0F"/>
    <w:rsid w:val="00B31298"/>
    <w:rsid w:val="00B360E2"/>
    <w:rsid w:val="00B57638"/>
    <w:rsid w:val="00B657BE"/>
    <w:rsid w:val="00B75524"/>
    <w:rsid w:val="00B853CD"/>
    <w:rsid w:val="00BA03D4"/>
    <w:rsid w:val="00BA64C9"/>
    <w:rsid w:val="00BA654A"/>
    <w:rsid w:val="00BB0939"/>
    <w:rsid w:val="00BB2015"/>
    <w:rsid w:val="00BC1850"/>
    <w:rsid w:val="00BC7D37"/>
    <w:rsid w:val="00BF7FA7"/>
    <w:rsid w:val="00C23446"/>
    <w:rsid w:val="00C554EC"/>
    <w:rsid w:val="00C771F8"/>
    <w:rsid w:val="00C819AB"/>
    <w:rsid w:val="00CA76EE"/>
    <w:rsid w:val="00CD5801"/>
    <w:rsid w:val="00CE10BD"/>
    <w:rsid w:val="00CE54CC"/>
    <w:rsid w:val="00D66D58"/>
    <w:rsid w:val="00E131EE"/>
    <w:rsid w:val="00E23352"/>
    <w:rsid w:val="00E44344"/>
    <w:rsid w:val="00E561D4"/>
    <w:rsid w:val="00E826BA"/>
    <w:rsid w:val="00ED5616"/>
    <w:rsid w:val="00EF413A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3A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3AD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843AD9"/>
    <w:rPr>
      <w:rFonts w:ascii="Arial" w:hAnsi="Arial" w:cs="Arial"/>
      <w:b/>
      <w:bCs/>
      <w:sz w:val="18"/>
    </w:rPr>
  </w:style>
  <w:style w:type="character" w:styleId="FollowedHyperlink">
    <w:name w:val="FollowedHyperlink"/>
    <w:basedOn w:val="DefaultParagraphFont"/>
    <w:rsid w:val="00E826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3A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3AD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843AD9"/>
    <w:rPr>
      <w:rFonts w:ascii="Arial" w:hAnsi="Arial" w:cs="Arial"/>
      <w:b/>
      <w:bCs/>
      <w:sz w:val="18"/>
    </w:rPr>
  </w:style>
  <w:style w:type="character" w:styleId="FollowedHyperlink">
    <w:name w:val="FollowedHyperlink"/>
    <w:basedOn w:val="DefaultParagraphFont"/>
    <w:rsid w:val="00E82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3.wipo.int/confluence/display/ATR/Annual+Technical+Reports+Ho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9E0F-A86A-4570-A5BD-CEF0EEA7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2396</Characters>
  <Application>Microsoft Office Word</Application>
  <DocSecurity>0</DocSecurity>
  <Lines>159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CWS/5/18</vt:lpstr>
    </vt:vector>
  </TitlesOfParts>
  <Company>World Intellectual Property Organization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CWS/5/18 (in Spanish)</dc:title>
  <dc:subject>Report on Annual Technical Reports (ATRs)</dc:subject>
  <dc:creator>WIPO</dc:creator>
  <cp:keywords>CWS</cp:keywords>
  <dc:description/>
  <cp:lastModifiedBy>ZAGO Bétina</cp:lastModifiedBy>
  <cp:revision>6</cp:revision>
  <cp:lastPrinted>2017-04-20T07:35:00Z</cp:lastPrinted>
  <dcterms:created xsi:type="dcterms:W3CDTF">2017-05-03T14:22:00Z</dcterms:created>
  <dcterms:modified xsi:type="dcterms:W3CDTF">2017-05-03T14:25:00Z</dcterms:modified>
</cp:coreProperties>
</file>