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7741E" w:rsidRPr="0007741E" w:rsidTr="00C94629">
        <w:tc>
          <w:tcPr>
            <w:tcW w:w="4513" w:type="dxa"/>
            <w:tcBorders>
              <w:bottom w:val="single" w:sz="4" w:space="0" w:color="auto"/>
            </w:tcBorders>
            <w:tcMar>
              <w:bottom w:w="170" w:type="dxa"/>
            </w:tcMar>
          </w:tcPr>
          <w:p w:rsidR="00EC4E49" w:rsidRPr="0007741E" w:rsidRDefault="00EC4E49" w:rsidP="00916EE2"/>
        </w:tc>
        <w:tc>
          <w:tcPr>
            <w:tcW w:w="4337" w:type="dxa"/>
            <w:tcBorders>
              <w:bottom w:val="single" w:sz="4" w:space="0" w:color="auto"/>
            </w:tcBorders>
            <w:tcMar>
              <w:left w:w="0" w:type="dxa"/>
              <w:right w:w="0" w:type="dxa"/>
            </w:tcMar>
          </w:tcPr>
          <w:p w:rsidR="00EC4E49" w:rsidRPr="0007741E" w:rsidRDefault="00F82EEA" w:rsidP="00916EE2">
            <w:r w:rsidRPr="0007741E">
              <w:rPr>
                <w:noProof/>
                <w:lang w:val="en-US" w:eastAsia="en-US"/>
              </w:rPr>
              <w:drawing>
                <wp:inline distT="0" distB="0" distL="0" distR="0" wp14:anchorId="1512B61E" wp14:editId="09E162E3">
                  <wp:extent cx="1809750" cy="1323975"/>
                  <wp:effectExtent l="0" t="0" r="0"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07741E" w:rsidRDefault="00642125" w:rsidP="00642125">
            <w:pPr>
              <w:jc w:val="right"/>
            </w:pPr>
            <w:r w:rsidRPr="0007741E">
              <w:rPr>
                <w:b/>
                <w:sz w:val="40"/>
                <w:szCs w:val="40"/>
              </w:rPr>
              <w:t>S</w:t>
            </w:r>
          </w:p>
        </w:tc>
      </w:tr>
      <w:tr w:rsidR="0007741E" w:rsidRPr="0007741E" w:rsidTr="00292B48">
        <w:trPr>
          <w:trHeight w:val="232"/>
        </w:trPr>
        <w:tc>
          <w:tcPr>
            <w:tcW w:w="9356" w:type="dxa"/>
            <w:gridSpan w:val="3"/>
            <w:tcBorders>
              <w:top w:val="single" w:sz="4" w:space="0" w:color="auto"/>
            </w:tcBorders>
            <w:tcMar>
              <w:top w:w="170" w:type="dxa"/>
              <w:left w:w="0" w:type="dxa"/>
              <w:right w:w="0" w:type="dxa"/>
            </w:tcMar>
            <w:vAlign w:val="bottom"/>
          </w:tcPr>
          <w:p w:rsidR="008B2CC1" w:rsidRPr="0007741E" w:rsidRDefault="00642125" w:rsidP="002157B4">
            <w:pPr>
              <w:jc w:val="right"/>
              <w:rPr>
                <w:rFonts w:ascii="Arial Black" w:hAnsi="Arial Black"/>
                <w:caps/>
                <w:sz w:val="15"/>
              </w:rPr>
            </w:pPr>
            <w:bookmarkStart w:id="0" w:name="Code"/>
            <w:bookmarkEnd w:id="0"/>
            <w:r w:rsidRPr="0007741E">
              <w:rPr>
                <w:rFonts w:ascii="Arial Black" w:hAnsi="Arial Black"/>
                <w:sz w:val="15"/>
              </w:rPr>
              <w:t>CWS/4/</w:t>
            </w:r>
            <w:r w:rsidR="002157B4" w:rsidRPr="0007741E">
              <w:rPr>
                <w:rFonts w:ascii="Arial Black" w:hAnsi="Arial Black"/>
                <w:sz w:val="15"/>
              </w:rPr>
              <w:t>8</w:t>
            </w:r>
            <w:r w:rsidR="008B2CC1" w:rsidRPr="0007741E">
              <w:rPr>
                <w:rFonts w:ascii="Arial Black" w:hAnsi="Arial Black"/>
                <w:caps/>
                <w:sz w:val="15"/>
              </w:rPr>
              <w:t xml:space="preserve">  </w:t>
            </w:r>
          </w:p>
        </w:tc>
      </w:tr>
      <w:tr w:rsidR="0007741E" w:rsidRPr="0007741E" w:rsidTr="00916EE2">
        <w:trPr>
          <w:trHeight w:hRule="exact" w:val="170"/>
        </w:trPr>
        <w:tc>
          <w:tcPr>
            <w:tcW w:w="9356" w:type="dxa"/>
            <w:gridSpan w:val="3"/>
            <w:noWrap/>
            <w:tcMar>
              <w:left w:w="0" w:type="dxa"/>
              <w:right w:w="0" w:type="dxa"/>
            </w:tcMar>
            <w:vAlign w:val="bottom"/>
          </w:tcPr>
          <w:p w:rsidR="008B2CC1" w:rsidRPr="0007741E" w:rsidRDefault="00642125" w:rsidP="00642125">
            <w:pPr>
              <w:jc w:val="right"/>
              <w:rPr>
                <w:rFonts w:ascii="Arial Black" w:hAnsi="Arial Black"/>
                <w:caps/>
                <w:sz w:val="15"/>
              </w:rPr>
            </w:pPr>
            <w:r w:rsidRPr="0007741E">
              <w:rPr>
                <w:rFonts w:ascii="Arial Black" w:hAnsi="Arial Black"/>
                <w:sz w:val="15"/>
              </w:rPr>
              <w:t>ORIGINAL:  INGLÉS</w:t>
            </w:r>
            <w:r w:rsidR="00A42DAF" w:rsidRPr="0007741E">
              <w:rPr>
                <w:rFonts w:ascii="Arial Black" w:hAnsi="Arial Black"/>
                <w:caps/>
                <w:sz w:val="15"/>
              </w:rPr>
              <w:t xml:space="preserve"> </w:t>
            </w:r>
            <w:r w:rsidR="008B2CC1" w:rsidRPr="0007741E">
              <w:rPr>
                <w:rFonts w:ascii="Arial Black" w:hAnsi="Arial Black"/>
                <w:caps/>
                <w:sz w:val="15"/>
              </w:rPr>
              <w:t xml:space="preserve"> </w:t>
            </w:r>
            <w:bookmarkStart w:id="1" w:name="Original"/>
            <w:bookmarkEnd w:id="1"/>
          </w:p>
        </w:tc>
      </w:tr>
      <w:tr w:rsidR="0007741E" w:rsidRPr="0007741E" w:rsidTr="00916EE2">
        <w:trPr>
          <w:trHeight w:hRule="exact" w:val="198"/>
        </w:trPr>
        <w:tc>
          <w:tcPr>
            <w:tcW w:w="9356" w:type="dxa"/>
            <w:gridSpan w:val="3"/>
            <w:tcMar>
              <w:left w:w="0" w:type="dxa"/>
              <w:right w:w="0" w:type="dxa"/>
            </w:tcMar>
            <w:vAlign w:val="bottom"/>
          </w:tcPr>
          <w:p w:rsidR="008B2CC1" w:rsidRPr="0007741E" w:rsidRDefault="00F82EEA" w:rsidP="00A83DCB">
            <w:pPr>
              <w:jc w:val="right"/>
              <w:rPr>
                <w:rFonts w:ascii="Arial Black" w:hAnsi="Arial Black"/>
                <w:caps/>
                <w:sz w:val="15"/>
              </w:rPr>
            </w:pPr>
            <w:r w:rsidRPr="0007741E">
              <w:rPr>
                <w:rFonts w:ascii="Arial Black" w:hAnsi="Arial Black"/>
                <w:caps/>
                <w:sz w:val="15"/>
              </w:rPr>
              <w:t>FECHA</w:t>
            </w:r>
            <w:r w:rsidR="008B2CC1" w:rsidRPr="0007741E">
              <w:rPr>
                <w:rFonts w:ascii="Arial Black" w:hAnsi="Arial Black"/>
                <w:caps/>
                <w:sz w:val="15"/>
              </w:rPr>
              <w:t>:</w:t>
            </w:r>
            <w:r w:rsidR="00E356C5" w:rsidRPr="0007741E">
              <w:rPr>
                <w:rFonts w:ascii="Arial Black" w:hAnsi="Arial Black"/>
                <w:caps/>
                <w:sz w:val="15"/>
              </w:rPr>
              <w:t xml:space="preserve"> </w:t>
            </w:r>
            <w:r w:rsidR="00434213" w:rsidRPr="0007741E">
              <w:rPr>
                <w:rFonts w:ascii="Arial Black" w:hAnsi="Arial Black"/>
                <w:caps/>
                <w:sz w:val="15"/>
              </w:rPr>
              <w:t xml:space="preserve"> </w:t>
            </w:r>
            <w:r w:rsidR="00C36282" w:rsidRPr="0007741E">
              <w:rPr>
                <w:rFonts w:ascii="Arial Black" w:hAnsi="Arial Black"/>
                <w:caps/>
                <w:sz w:val="15"/>
              </w:rPr>
              <w:t>18</w:t>
            </w:r>
            <w:r w:rsidRPr="0007741E">
              <w:rPr>
                <w:rFonts w:ascii="Arial Black" w:hAnsi="Arial Black"/>
                <w:caps/>
                <w:sz w:val="15"/>
              </w:rPr>
              <w:t xml:space="preserve"> DE MARZO DE</w:t>
            </w:r>
            <w:r w:rsidR="00D3154A" w:rsidRPr="0007741E">
              <w:rPr>
                <w:rFonts w:ascii="Arial Black" w:hAnsi="Arial Black"/>
                <w:caps/>
                <w:sz w:val="15"/>
              </w:rPr>
              <w:t xml:space="preserve"> </w:t>
            </w:r>
            <w:r w:rsidR="00E356C5" w:rsidRPr="0007741E">
              <w:rPr>
                <w:rFonts w:ascii="Arial Black" w:hAnsi="Arial Black"/>
                <w:caps/>
                <w:sz w:val="15"/>
              </w:rPr>
              <w:t>201</w:t>
            </w:r>
            <w:r w:rsidR="00886636" w:rsidRPr="0007741E">
              <w:rPr>
                <w:rFonts w:ascii="Arial Black" w:hAnsi="Arial Black"/>
                <w:caps/>
                <w:sz w:val="15"/>
              </w:rPr>
              <w:t>4</w:t>
            </w:r>
            <w:r w:rsidR="00A42DAF" w:rsidRPr="0007741E">
              <w:rPr>
                <w:rFonts w:ascii="Arial Black" w:hAnsi="Arial Black"/>
                <w:caps/>
                <w:sz w:val="15"/>
              </w:rPr>
              <w:t xml:space="preserve"> </w:t>
            </w:r>
            <w:r w:rsidR="008B2CC1" w:rsidRPr="0007741E">
              <w:rPr>
                <w:rFonts w:ascii="Arial Black" w:hAnsi="Arial Black"/>
                <w:caps/>
                <w:sz w:val="15"/>
              </w:rPr>
              <w:t xml:space="preserve"> </w:t>
            </w:r>
            <w:bookmarkStart w:id="2" w:name="Date"/>
            <w:bookmarkEnd w:id="2"/>
          </w:p>
        </w:tc>
      </w:tr>
    </w:tbl>
    <w:p w:rsidR="00642125" w:rsidRPr="0007741E" w:rsidRDefault="00642125" w:rsidP="008B2CC1"/>
    <w:p w:rsidR="00642125" w:rsidRPr="0007741E" w:rsidRDefault="00642125" w:rsidP="008B2CC1"/>
    <w:p w:rsidR="00642125" w:rsidRPr="0007741E" w:rsidRDefault="00642125" w:rsidP="008B2CC1"/>
    <w:p w:rsidR="00642125" w:rsidRPr="0007741E" w:rsidRDefault="00642125" w:rsidP="008B2CC1"/>
    <w:p w:rsidR="00642125" w:rsidRPr="0007741E" w:rsidRDefault="00642125" w:rsidP="008B2CC1"/>
    <w:p w:rsidR="00642125" w:rsidRPr="0007741E" w:rsidRDefault="00642125" w:rsidP="00642125">
      <w:pPr>
        <w:outlineLvl w:val="0"/>
        <w:rPr>
          <w:b/>
          <w:sz w:val="28"/>
          <w:szCs w:val="28"/>
        </w:rPr>
      </w:pPr>
      <w:r w:rsidRPr="0007741E">
        <w:rPr>
          <w:b/>
          <w:sz w:val="28"/>
          <w:szCs w:val="28"/>
        </w:rPr>
        <w:t>Comité de Normas Técnicas de la OMPI (CWS)</w:t>
      </w:r>
    </w:p>
    <w:p w:rsidR="00642125" w:rsidRPr="0007741E" w:rsidRDefault="00642125" w:rsidP="003845C1"/>
    <w:p w:rsidR="00642125" w:rsidRPr="0007741E" w:rsidRDefault="00642125" w:rsidP="003845C1"/>
    <w:p w:rsidR="00642125" w:rsidRPr="0007741E" w:rsidRDefault="008B2E43" w:rsidP="00886636">
      <w:pPr>
        <w:rPr>
          <w:b/>
          <w:sz w:val="24"/>
          <w:szCs w:val="24"/>
        </w:rPr>
      </w:pPr>
      <w:r w:rsidRPr="0007741E">
        <w:rPr>
          <w:b/>
          <w:sz w:val="24"/>
          <w:szCs w:val="24"/>
        </w:rPr>
        <w:t xml:space="preserve">Cuarta sesión </w:t>
      </w:r>
    </w:p>
    <w:p w:rsidR="00642125" w:rsidRPr="0007741E" w:rsidRDefault="00642125" w:rsidP="00642125">
      <w:pPr>
        <w:rPr>
          <w:b/>
          <w:sz w:val="24"/>
          <w:szCs w:val="24"/>
        </w:rPr>
      </w:pPr>
      <w:r w:rsidRPr="0007741E">
        <w:rPr>
          <w:b/>
          <w:sz w:val="24"/>
          <w:szCs w:val="24"/>
        </w:rPr>
        <w:t>Ginebra, 12 a 16 de mayo de 2014</w:t>
      </w:r>
    </w:p>
    <w:p w:rsidR="00642125" w:rsidRPr="0007741E" w:rsidRDefault="00642125" w:rsidP="008B2CC1"/>
    <w:p w:rsidR="00642125" w:rsidRPr="0007741E" w:rsidRDefault="00642125" w:rsidP="008B2CC1"/>
    <w:p w:rsidR="00642125" w:rsidRPr="0007741E" w:rsidRDefault="00642125" w:rsidP="008B2CC1"/>
    <w:p w:rsidR="002157B4" w:rsidRPr="0007741E" w:rsidRDefault="00927119" w:rsidP="002157B4">
      <w:pPr>
        <w:rPr>
          <w:caps/>
          <w:sz w:val="24"/>
        </w:rPr>
      </w:pPr>
      <w:bookmarkStart w:id="3" w:name="TitleOfDoc"/>
      <w:bookmarkEnd w:id="3"/>
      <w:r w:rsidRPr="0007741E">
        <w:rPr>
          <w:sz w:val="24"/>
        </w:rPr>
        <w:t>INFORME DE SITUACIÓN SOBRE LA PREPARACIÓN DE UNA PROPUESTA DE ESTABLECIMIENTO DE UNA NUEVA NORMA TÉCNICA DE LA OMPI PARA EL INTERCAMBIO DE DATOS SOBRE LA SITUACIÓN JURÍDICA DE LAS PATENTES POR LAS OFICINAS DE PROPIEDAD INDUSTRIAL</w:t>
      </w:r>
    </w:p>
    <w:p w:rsidR="002157B4" w:rsidRPr="0007741E" w:rsidRDefault="002157B4" w:rsidP="002157B4"/>
    <w:p w:rsidR="002157B4" w:rsidRPr="0007741E" w:rsidRDefault="0021412E" w:rsidP="002157B4">
      <w:pPr>
        <w:rPr>
          <w:i/>
        </w:rPr>
      </w:pPr>
      <w:bookmarkStart w:id="4" w:name="Prepared"/>
      <w:bookmarkEnd w:id="4"/>
      <w:r w:rsidRPr="00C1550A">
        <w:rPr>
          <w:i/>
          <w:lang w:val="es-ES_tradnl"/>
        </w:rPr>
        <w:t xml:space="preserve">Documento </w:t>
      </w:r>
      <w:r w:rsidR="00927119" w:rsidRPr="0007741E">
        <w:rPr>
          <w:i/>
        </w:rPr>
        <w:t>preparado por la Secretaría</w:t>
      </w:r>
    </w:p>
    <w:p w:rsidR="002157B4" w:rsidRPr="0007741E" w:rsidRDefault="002157B4" w:rsidP="002157B4"/>
    <w:p w:rsidR="002157B4" w:rsidRPr="0007741E" w:rsidRDefault="002157B4" w:rsidP="002157B4"/>
    <w:p w:rsidR="002157B4" w:rsidRPr="0007741E" w:rsidRDefault="002157B4" w:rsidP="002157B4"/>
    <w:p w:rsidR="002157B4" w:rsidRPr="0007741E" w:rsidRDefault="002157B4" w:rsidP="002157B4"/>
    <w:p w:rsidR="002157B4" w:rsidRPr="0007741E" w:rsidRDefault="00927119" w:rsidP="002157B4">
      <w:pPr>
        <w:pStyle w:val="Heading2"/>
        <w:rPr>
          <w:caps w:val="0"/>
        </w:rPr>
      </w:pPr>
      <w:r w:rsidRPr="0007741E">
        <w:rPr>
          <w:caps w:val="0"/>
        </w:rPr>
        <w:t>INTRODUCCIÓN</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927119" w:rsidRPr="0007741E">
        <w:t>En su tercera sesión, celebrada en abril de 2013, el Comité de Normas Técnicas de la OMPI (CWS</w:t>
      </w:r>
      <w:r w:rsidRPr="0007741E">
        <w:t>)</w:t>
      </w:r>
      <w:r w:rsidR="00927119" w:rsidRPr="0007741E">
        <w:t xml:space="preserve"> examinó la importancia de los datos sobre la situación jurídica </w:t>
      </w:r>
      <w:r w:rsidR="0007741E">
        <w:t xml:space="preserve">de las patentes </w:t>
      </w:r>
      <w:r w:rsidR="00927119" w:rsidRPr="0007741E">
        <w:t xml:space="preserve">para la comunidad que utiliza la información </w:t>
      </w:r>
      <w:r w:rsidR="006B00B5" w:rsidRPr="0007741E">
        <w:t>de</w:t>
      </w:r>
      <w:r w:rsidR="00927119" w:rsidRPr="0007741E">
        <w:t xml:space="preserve"> propiedad industrial a partir de las propuestas presentadas por la Oficina Europea de Patentes (OEP), el </w:t>
      </w:r>
      <w:proofErr w:type="spellStart"/>
      <w:r w:rsidR="00927119" w:rsidRPr="0029404C">
        <w:rPr>
          <w:i/>
        </w:rPr>
        <w:t>Patent</w:t>
      </w:r>
      <w:proofErr w:type="spellEnd"/>
      <w:r w:rsidR="00927119" w:rsidRPr="0029404C">
        <w:rPr>
          <w:i/>
        </w:rPr>
        <w:t xml:space="preserve"> </w:t>
      </w:r>
      <w:proofErr w:type="spellStart"/>
      <w:r w:rsidR="00ED2EF2" w:rsidRPr="0029404C">
        <w:rPr>
          <w:i/>
        </w:rPr>
        <w:t>Documentation</w:t>
      </w:r>
      <w:proofErr w:type="spellEnd"/>
      <w:r w:rsidR="00927119" w:rsidRPr="0029404C">
        <w:rPr>
          <w:i/>
        </w:rPr>
        <w:t xml:space="preserve"> </w:t>
      </w:r>
      <w:proofErr w:type="spellStart"/>
      <w:r w:rsidR="00927119" w:rsidRPr="0029404C">
        <w:rPr>
          <w:i/>
        </w:rPr>
        <w:t>Group</w:t>
      </w:r>
      <w:proofErr w:type="spellEnd"/>
      <w:r w:rsidR="00927119" w:rsidRPr="0007741E">
        <w:t xml:space="preserve"> (PDG) y la Oficina Internacional (véanse los documentos CWS/3/7 y CWS/3/7 ADD).</w:t>
      </w:r>
    </w:p>
    <w:p w:rsidR="00927119"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927119" w:rsidRPr="0007741E">
        <w:t>A raíz de los debates, e</w:t>
      </w:r>
      <w:r w:rsidR="00DB3FAF" w:rsidRPr="0007741E">
        <w:t>l CWS convino en establecer la T</w:t>
      </w:r>
      <w:r w:rsidR="00927119" w:rsidRPr="0007741E">
        <w:t>area Nº 47</w:t>
      </w:r>
      <w:proofErr w:type="gramStart"/>
      <w:r w:rsidR="00927119" w:rsidRPr="0007741E">
        <w:t>:  “</w:t>
      </w:r>
      <w:proofErr w:type="gramEnd"/>
      <w:r w:rsidR="00DB3FAF" w:rsidRPr="0007741E">
        <w:t xml:space="preserve">Preparar una propuesta de establecimiento de una nueva norma </w:t>
      </w:r>
      <w:r w:rsidR="006B00B5" w:rsidRPr="0007741E">
        <w:t xml:space="preserve">técnica </w:t>
      </w:r>
      <w:r w:rsidR="00DB3FAF" w:rsidRPr="0007741E">
        <w:t>de la OMPI para el intercambio de datos sobre la situación jurídica de las patentes por las oficinas de propiedad industrial.</w:t>
      </w:r>
      <w:r w:rsidR="003B51BA">
        <w:t xml:space="preserve">  </w:t>
      </w:r>
      <w:r w:rsidR="00DB3FAF" w:rsidRPr="0007741E">
        <w:t xml:space="preserve">Una vez finalizada esta tarea, la propuesta correspondiente deberá extenderse a las marcas y dibujos y modelos industriales”.  El CWS creó asimismo el Equipo Técnico de la Situación Jurídica para </w:t>
      </w:r>
      <w:r w:rsidR="003B51BA">
        <w:t>que se ocupe</w:t>
      </w:r>
      <w:r w:rsidR="00DB3FAF" w:rsidRPr="0007741E">
        <w:t xml:space="preserve"> de la tarea, cuyo responsable será la Oficina Internacional (véanse los párrafos 50 a 54 del documento CWS/3/14).</w:t>
      </w:r>
    </w:p>
    <w:p w:rsidR="0040522D"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40522D" w:rsidRPr="0007741E">
        <w:t xml:space="preserve">El 6 de noviembre de 2013, la Oficina Internacional invitó a los miembros del CWS a que designaran a sus representantes en el Equipo Técnico de la Situación Jurídica (véase la circular C.CWS 40, disponible en </w:t>
      </w:r>
      <w:hyperlink r:id="rId9" w:history="1">
        <w:r w:rsidR="0040522D" w:rsidRPr="0021412E">
          <w:rPr>
            <w:rStyle w:val="Hyperlink"/>
          </w:rPr>
          <w:t>http://www.wipo.int/cws/es/circulars</w:t>
        </w:r>
      </w:hyperlink>
      <w:r w:rsidR="00A9694E" w:rsidRPr="0029404C">
        <w:rPr>
          <w:rStyle w:val="Hyperlink"/>
          <w:color w:val="auto"/>
          <w:szCs w:val="22"/>
          <w:u w:val="none"/>
        </w:rPr>
        <w:t>)</w:t>
      </w:r>
      <w:r w:rsidR="0040522D" w:rsidRPr="0007741E">
        <w:t xml:space="preserve">.  Desde marzo de 2014, </w:t>
      </w:r>
      <w:r w:rsidR="003B51BA" w:rsidRPr="0007741E">
        <w:t xml:space="preserve">el Equipo Técnico </w:t>
      </w:r>
      <w:r w:rsidR="003B51BA">
        <w:t>cuenta con la participación de</w:t>
      </w:r>
      <w:r w:rsidR="0040522D" w:rsidRPr="0007741E">
        <w:t xml:space="preserve"> representantes de 21 oficina</w:t>
      </w:r>
      <w:r w:rsidR="003B51BA">
        <w:t>s y organizaciones</w:t>
      </w:r>
      <w:r w:rsidR="0040522D" w:rsidRPr="0007741E">
        <w:t>.</w:t>
      </w:r>
    </w:p>
    <w:p w:rsidR="002157B4" w:rsidRPr="0007741E" w:rsidRDefault="00107B4A" w:rsidP="002157B4">
      <w:pPr>
        <w:pStyle w:val="Heading2"/>
        <w:rPr>
          <w:caps w:val="0"/>
        </w:rPr>
      </w:pPr>
      <w:r w:rsidRPr="0007741E">
        <w:rPr>
          <w:caps w:val="0"/>
        </w:rPr>
        <w:lastRenderedPageBreak/>
        <w:t>ALCANCE DE LA NUEVA NORMA Y PROCEDIMIENTO DE TRABAJO</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107B4A" w:rsidRPr="0007741E">
        <w:t xml:space="preserve">El Equipo Técnico de la Situación Jurídica emprendió </w:t>
      </w:r>
      <w:r w:rsidR="00B57049" w:rsidRPr="0007741E">
        <w:t>sus debates</w:t>
      </w:r>
      <w:r w:rsidR="00107B4A" w:rsidRPr="0007741E">
        <w:t xml:space="preserve"> en diciembre de 2013 mediante su foro electrónico</w:t>
      </w:r>
      <w:r w:rsidR="0029404C">
        <w:t>,</w:t>
      </w:r>
      <w:r w:rsidR="00107B4A" w:rsidRPr="0007741E">
        <w:t xml:space="preserve"> basándose en el proyecto de propuesta presentado por la Oficina Internacional en consulta con la OEP y el PDG.  En dicha propuesta, la Oficina Internacional </w:t>
      </w:r>
      <w:r w:rsidR="00C42A8D">
        <w:t>sugiere</w:t>
      </w:r>
      <w:r w:rsidR="00E42152" w:rsidRPr="0007741E">
        <w:t xml:space="preserve"> que la nueva norma </w:t>
      </w:r>
      <w:r w:rsidR="00A9694E" w:rsidRPr="0007741E">
        <w:t>técnica contenga</w:t>
      </w:r>
      <w:r w:rsidR="00E42152" w:rsidRPr="0007741E">
        <w:t xml:space="preserve"> recomendaciones para fomentar el intercambio eficaz de datos sobre la situación jurídica de las patentes por las oficinas de propiedad industrial a fin de facilitar el acceso a tales datos a los usuarios de la información de </w:t>
      </w:r>
      <w:r w:rsidR="0029404C">
        <w:t>propiedad industrial</w:t>
      </w:r>
      <w:r w:rsidR="00E42152" w:rsidRPr="0007741E">
        <w:t>, las oficinas de propiedad industrial, los proveedores de datos de</w:t>
      </w:r>
      <w:r w:rsidR="0029404C">
        <w:t xml:space="preserve"> propiedad industrial</w:t>
      </w:r>
      <w:r w:rsidR="00E42152" w:rsidRPr="0007741E">
        <w:t>, el público en general y otras partes interesadas.  Para que el intercambio de</w:t>
      </w:r>
      <w:r w:rsidR="00C42A8D">
        <w:t xml:space="preserve"> tales</w:t>
      </w:r>
      <w:r w:rsidR="00E42152" w:rsidRPr="0007741E">
        <w:t xml:space="preserve"> datos se lleve a cabo </w:t>
      </w:r>
      <w:r w:rsidR="00A906C5" w:rsidRPr="0007741E">
        <w:t>de manera armonizada</w:t>
      </w:r>
      <w:r w:rsidR="00E42152" w:rsidRPr="0007741E">
        <w:t xml:space="preserve">, la Oficina Internacional propuso asimismo que la nueva norma </w:t>
      </w:r>
      <w:r w:rsidR="00A9694E" w:rsidRPr="0007741E">
        <w:t xml:space="preserve">técnica </w:t>
      </w:r>
      <w:r w:rsidR="00E42152" w:rsidRPr="0007741E">
        <w:t>especifique lo siguiente</w:t>
      </w:r>
      <w:r w:rsidRPr="0007741E">
        <w:t>:</w:t>
      </w:r>
    </w:p>
    <w:p w:rsidR="002157B4" w:rsidRPr="0007741E" w:rsidRDefault="00E42152" w:rsidP="002157B4">
      <w:pPr>
        <w:pStyle w:val="ONUME"/>
        <w:numPr>
          <w:ilvl w:val="0"/>
          <w:numId w:val="30"/>
        </w:numPr>
        <w:ind w:left="851" w:hanging="284"/>
      </w:pPr>
      <w:r w:rsidRPr="0007741E">
        <w:t xml:space="preserve">qué datos sobre la situación jurídica </w:t>
      </w:r>
      <w:r w:rsidR="00A9694E" w:rsidRPr="0007741E">
        <w:t xml:space="preserve">de las patentes </w:t>
      </w:r>
      <w:r w:rsidRPr="0007741E">
        <w:t>deberían intercambiarse</w:t>
      </w:r>
      <w:r w:rsidR="002157B4" w:rsidRPr="0007741E">
        <w:t xml:space="preserve">;  </w:t>
      </w:r>
      <w:r w:rsidRPr="0007741E">
        <w:t>y</w:t>
      </w:r>
    </w:p>
    <w:p w:rsidR="002157B4" w:rsidRPr="0007741E" w:rsidRDefault="00E42152" w:rsidP="002157B4">
      <w:pPr>
        <w:pStyle w:val="ONUME"/>
        <w:numPr>
          <w:ilvl w:val="0"/>
          <w:numId w:val="30"/>
        </w:numPr>
        <w:ind w:left="851" w:hanging="284"/>
      </w:pPr>
      <w:r w:rsidRPr="0007741E">
        <w:t xml:space="preserve">cómo deberían estructurarse </w:t>
      </w:r>
      <w:r w:rsidR="00C42A8D">
        <w:t>tales</w:t>
      </w:r>
      <w:r w:rsidRPr="0007741E">
        <w:t xml:space="preserve"> datos</w:t>
      </w:r>
      <w:r w:rsidR="002157B4" w:rsidRPr="0007741E">
        <w:t>.</w:t>
      </w:r>
    </w:p>
    <w:p w:rsidR="00B57049"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B57049" w:rsidRPr="0007741E">
        <w:t xml:space="preserve">Además, para </w:t>
      </w:r>
      <w:r w:rsidR="00A9694E" w:rsidRPr="0007741E">
        <w:t>que</w:t>
      </w:r>
      <w:r w:rsidR="00B57049" w:rsidRPr="0007741E">
        <w:t xml:space="preserve"> los debates del Equipo </w:t>
      </w:r>
      <w:r w:rsidR="00794555" w:rsidRPr="0007741E">
        <w:t xml:space="preserve">Técnico de la Situación Jurídica </w:t>
      </w:r>
      <w:r w:rsidR="00A9694E" w:rsidRPr="0007741E">
        <w:t xml:space="preserve">se desarrollen </w:t>
      </w:r>
      <w:r w:rsidR="00794555" w:rsidRPr="0007741E">
        <w:t xml:space="preserve">con eficacia, la Oficina Internacional propuso las tres siguientes fases </w:t>
      </w:r>
      <w:r w:rsidR="00C42A8D">
        <w:t>y</w:t>
      </w:r>
      <w:r w:rsidR="00794555" w:rsidRPr="0007741E">
        <w:t xml:space="preserve"> temas específicos:</w:t>
      </w:r>
    </w:p>
    <w:p w:rsidR="002157B4" w:rsidRPr="0007741E" w:rsidRDefault="00794555" w:rsidP="002157B4">
      <w:pPr>
        <w:pStyle w:val="ONUME"/>
        <w:numPr>
          <w:ilvl w:val="0"/>
          <w:numId w:val="29"/>
        </w:numPr>
      </w:pPr>
      <w:r w:rsidRPr="0007741E">
        <w:t xml:space="preserve">Fase </w:t>
      </w:r>
      <w:r w:rsidR="002157B4" w:rsidRPr="0007741E">
        <w:t xml:space="preserve">1:  </w:t>
      </w:r>
      <w:r w:rsidRPr="0007741E">
        <w:t>marco general y alcance de la nueva norma</w:t>
      </w:r>
      <w:r w:rsidR="00A9694E" w:rsidRPr="0007741E">
        <w:t xml:space="preserve"> técnica</w:t>
      </w:r>
      <w:r w:rsidR="002157B4" w:rsidRPr="0007741E">
        <w:t>;</w:t>
      </w:r>
    </w:p>
    <w:p w:rsidR="002157B4" w:rsidRPr="0007741E" w:rsidRDefault="00794555" w:rsidP="002157B4">
      <w:pPr>
        <w:pStyle w:val="ONUME"/>
        <w:numPr>
          <w:ilvl w:val="0"/>
          <w:numId w:val="29"/>
        </w:numPr>
      </w:pPr>
      <w:r w:rsidRPr="0007741E">
        <w:t>F</w:t>
      </w:r>
      <w:r w:rsidR="002157B4" w:rsidRPr="0007741E">
        <w:t xml:space="preserve">ase 2:  </w:t>
      </w:r>
      <w:r w:rsidRPr="0007741E">
        <w:t>datos sobre la situación jur</w:t>
      </w:r>
      <w:r w:rsidR="00BD4E9B" w:rsidRPr="0007741E">
        <w:t>ídica</w:t>
      </w:r>
      <w:r w:rsidRPr="0007741E">
        <w:t xml:space="preserve"> </w:t>
      </w:r>
      <w:r w:rsidR="00C42A8D">
        <w:t xml:space="preserve">de las patentes </w:t>
      </w:r>
      <w:r w:rsidR="00F6667F" w:rsidRPr="0007741E">
        <w:t>objeto de intercambio</w:t>
      </w:r>
      <w:r w:rsidRPr="0007741E">
        <w:t xml:space="preserve">, en particular, la lista de categorías de acontecimientos, </w:t>
      </w:r>
      <w:r w:rsidR="00F6667F" w:rsidRPr="0007741E">
        <w:t>la lista de los</w:t>
      </w:r>
      <w:r w:rsidRPr="0007741E">
        <w:t xml:space="preserve"> principales acontecimientos que inciden en la situación jurídica de las patentes y una breve descripción de cada categoría y acontecimiento</w:t>
      </w:r>
      <w:r w:rsidR="002157B4" w:rsidRPr="0007741E">
        <w:t xml:space="preserve">;  </w:t>
      </w:r>
      <w:r w:rsidRPr="0007741E">
        <w:t>y</w:t>
      </w:r>
      <w:r w:rsidR="002157B4" w:rsidRPr="0007741E">
        <w:t xml:space="preserve"> </w:t>
      </w:r>
    </w:p>
    <w:p w:rsidR="002157B4" w:rsidRPr="0007741E" w:rsidRDefault="00794555" w:rsidP="002157B4">
      <w:pPr>
        <w:pStyle w:val="ONUME"/>
        <w:numPr>
          <w:ilvl w:val="0"/>
          <w:numId w:val="29"/>
        </w:numPr>
      </w:pPr>
      <w:r w:rsidRPr="0007741E">
        <w:t>F</w:t>
      </w:r>
      <w:r w:rsidR="002157B4" w:rsidRPr="0007741E">
        <w:t>ase 3</w:t>
      </w:r>
      <w:proofErr w:type="gramStart"/>
      <w:r w:rsidR="002157B4" w:rsidRPr="0007741E">
        <w:t xml:space="preserve">:  </w:t>
      </w:r>
      <w:r w:rsidRPr="0007741E">
        <w:t>estructura</w:t>
      </w:r>
      <w:proofErr w:type="gramEnd"/>
      <w:r w:rsidRPr="0007741E">
        <w:t xml:space="preserve"> de los datos </w:t>
      </w:r>
      <w:r w:rsidR="00A9694E" w:rsidRPr="0007741E">
        <w:t>con miras a establecer un conjunto</w:t>
      </w:r>
      <w:r w:rsidRPr="0007741E">
        <w:t xml:space="preserve"> mínimo de datos</w:t>
      </w:r>
      <w:r w:rsidR="00A9694E" w:rsidRPr="0007741E">
        <w:t>;</w:t>
      </w:r>
      <w:r w:rsidRPr="0007741E">
        <w:t xml:space="preserve">  codificación de los datos sobre la situación jurídica</w:t>
      </w:r>
      <w:r w:rsidR="00BD4E9B" w:rsidRPr="0007741E">
        <w:t xml:space="preserve"> de las patentes a los fines del </w:t>
      </w:r>
      <w:r w:rsidRPr="0007741E">
        <w:t>intercambio electrónico de datos</w:t>
      </w:r>
      <w:r w:rsidR="002157B4" w:rsidRPr="0007741E">
        <w:t>.</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BD4E9B" w:rsidRPr="0007741E">
        <w:t xml:space="preserve">El Equipo Técnico de la Situación Jurídica </w:t>
      </w:r>
      <w:r w:rsidR="00A9694E" w:rsidRPr="0007741E">
        <w:t>llegó a un acuerdo acerca</w:t>
      </w:r>
      <w:r w:rsidR="00BD4E9B" w:rsidRPr="0007741E">
        <w:t xml:space="preserve"> </w:t>
      </w:r>
      <w:r w:rsidR="00A9694E" w:rsidRPr="0007741E">
        <w:t>d</w:t>
      </w:r>
      <w:r w:rsidR="00BD4E9B" w:rsidRPr="0007741E">
        <w:t>el alcance propuest</w:t>
      </w:r>
      <w:r w:rsidR="00A9694E" w:rsidRPr="0007741E">
        <w:t>o</w:t>
      </w:r>
      <w:r w:rsidR="00BD4E9B" w:rsidRPr="0007741E">
        <w:t xml:space="preserve"> de la nueva norma</w:t>
      </w:r>
      <w:r w:rsidR="00A9694E" w:rsidRPr="0007741E">
        <w:t xml:space="preserve"> técnica</w:t>
      </w:r>
      <w:r w:rsidR="00BD4E9B" w:rsidRPr="0007741E">
        <w:t xml:space="preserve"> y el procedi</w:t>
      </w:r>
      <w:r w:rsidR="00C42A8D">
        <w:t>miento de trabajo en tres fases</w:t>
      </w:r>
      <w:r w:rsidRPr="0007741E">
        <w:t>.</w:t>
      </w:r>
      <w:r w:rsidR="00BD4E9B" w:rsidRPr="0007741E">
        <w:t xml:space="preserve">  Conforme a lo acordado, la fase 1 se concluyó </w:t>
      </w:r>
      <w:r w:rsidR="00E65ABA">
        <w:t>en</w:t>
      </w:r>
      <w:bookmarkStart w:id="5" w:name="_GoBack"/>
      <w:bookmarkEnd w:id="5"/>
      <w:r w:rsidR="00BD4E9B" w:rsidRPr="0007741E">
        <w:t xml:space="preserve"> enero de 2014.</w:t>
      </w:r>
    </w:p>
    <w:p w:rsidR="002157B4" w:rsidRPr="0007741E" w:rsidRDefault="00BD4E9B" w:rsidP="002157B4">
      <w:pPr>
        <w:pStyle w:val="Heading2"/>
        <w:rPr>
          <w:caps w:val="0"/>
        </w:rPr>
      </w:pPr>
      <w:r w:rsidRPr="0007741E">
        <w:rPr>
          <w:caps w:val="0"/>
        </w:rPr>
        <w:t xml:space="preserve">DATOS SOBRE LA SITUACIÓN JURÍDICA </w:t>
      </w:r>
      <w:r w:rsidR="00C42A8D">
        <w:rPr>
          <w:caps w:val="0"/>
        </w:rPr>
        <w:t xml:space="preserve">DE LAS PATENTES </w:t>
      </w:r>
      <w:r w:rsidR="005776D1">
        <w:rPr>
          <w:caps w:val="0"/>
        </w:rPr>
        <w:t>QUE SERÁN OBJETO DE INTERCAMBIO</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F6667F" w:rsidRPr="0007741E">
        <w:t>A finales de</w:t>
      </w:r>
      <w:r w:rsidR="00BD4E9B" w:rsidRPr="0007741E">
        <w:t xml:space="preserve"> enero de</w:t>
      </w:r>
      <w:r w:rsidRPr="0007741E">
        <w:t xml:space="preserve"> 2014, </w:t>
      </w:r>
      <w:r w:rsidR="00BD4E9B" w:rsidRPr="0007741E">
        <w:t>el</w:t>
      </w:r>
      <w:r w:rsidRPr="0007741E">
        <w:t xml:space="preserve"> </w:t>
      </w:r>
      <w:r w:rsidR="00BD4E9B" w:rsidRPr="0007741E">
        <w:t>Equipo Técnico de la Situación Jurídica emprendió la fase</w:t>
      </w:r>
      <w:r w:rsidR="00C42A8D">
        <w:t> </w:t>
      </w:r>
      <w:r w:rsidR="00BD4E9B" w:rsidRPr="0007741E">
        <w:t xml:space="preserve">2 a fin de examinar qué datos </w:t>
      </w:r>
      <w:r w:rsidR="00AD6C49" w:rsidRPr="0007741E">
        <w:t>deberían intercambiarse</w:t>
      </w:r>
      <w:r w:rsidRPr="0007741E">
        <w:t xml:space="preserve">.  </w:t>
      </w:r>
      <w:r w:rsidR="00BD4E9B" w:rsidRPr="0007741E">
        <w:t xml:space="preserve">La Oficina Internacional propuso que en </w:t>
      </w:r>
      <w:r w:rsidR="00A906C5" w:rsidRPr="0007741E">
        <w:t>dicha</w:t>
      </w:r>
      <w:r w:rsidR="00BD4E9B" w:rsidRPr="0007741E">
        <w:t xml:space="preserve"> fase</w:t>
      </w:r>
      <w:r w:rsidR="00A906C5" w:rsidRPr="0007741E">
        <w:t xml:space="preserve"> </w:t>
      </w:r>
      <w:r w:rsidR="00BD4E9B" w:rsidRPr="0007741E">
        <w:t>se examinen los siguientes puntos</w:t>
      </w:r>
      <w:r w:rsidRPr="0007741E">
        <w:t>:</w:t>
      </w:r>
    </w:p>
    <w:p w:rsidR="002157B4" w:rsidRPr="0007741E" w:rsidRDefault="003614CF" w:rsidP="002157B4">
      <w:pPr>
        <w:pStyle w:val="ONUME"/>
        <w:numPr>
          <w:ilvl w:val="0"/>
          <w:numId w:val="31"/>
        </w:numPr>
      </w:pPr>
      <w:r w:rsidRPr="0007741E">
        <w:t>p</w:t>
      </w:r>
      <w:r w:rsidR="00A906C5" w:rsidRPr="0007741E">
        <w:t xml:space="preserve">lanteamientos generales para determinar </w:t>
      </w:r>
      <w:r w:rsidR="00F6667F" w:rsidRPr="0007741E">
        <w:t>qué</w:t>
      </w:r>
      <w:r w:rsidR="00A906C5" w:rsidRPr="0007741E">
        <w:t xml:space="preserve"> datos sobre la situación jurídica </w:t>
      </w:r>
      <w:r w:rsidR="00F6667F" w:rsidRPr="0007741E">
        <w:t>de las patentes serán objeto de intercambio</w:t>
      </w:r>
      <w:r w:rsidR="002157B4" w:rsidRPr="0007741E">
        <w:t>;</w:t>
      </w:r>
    </w:p>
    <w:p w:rsidR="002157B4" w:rsidRPr="0007741E" w:rsidRDefault="003614CF" w:rsidP="002157B4">
      <w:pPr>
        <w:pStyle w:val="ONUME"/>
        <w:numPr>
          <w:ilvl w:val="0"/>
          <w:numId w:val="31"/>
        </w:numPr>
      </w:pPr>
      <w:r w:rsidRPr="0007741E">
        <w:t xml:space="preserve">si deben formularse o no recomendaciones sobre los acontecimientos </w:t>
      </w:r>
      <w:r w:rsidR="00F6667F" w:rsidRPr="0007741E">
        <w:t>secundarios</w:t>
      </w:r>
      <w:r w:rsidRPr="0007741E">
        <w:t xml:space="preserve"> o principales que inciden en la situación jurídica de las patentes</w:t>
      </w:r>
      <w:r w:rsidR="002157B4" w:rsidRPr="0007741E">
        <w:t>;</w:t>
      </w:r>
    </w:p>
    <w:p w:rsidR="002157B4" w:rsidRPr="0007741E" w:rsidRDefault="003614CF" w:rsidP="002157B4">
      <w:pPr>
        <w:pStyle w:val="ONUME"/>
        <w:numPr>
          <w:ilvl w:val="0"/>
          <w:numId w:val="31"/>
        </w:numPr>
      </w:pPr>
      <w:r w:rsidRPr="0007741E">
        <w:t>lista de categorías de acontecimientos</w:t>
      </w:r>
      <w:r w:rsidR="002157B4" w:rsidRPr="0007741E">
        <w:t>;</w:t>
      </w:r>
    </w:p>
    <w:p w:rsidR="002157B4" w:rsidRPr="0007741E" w:rsidRDefault="003614CF" w:rsidP="002157B4">
      <w:pPr>
        <w:pStyle w:val="ONUME"/>
        <w:numPr>
          <w:ilvl w:val="0"/>
          <w:numId w:val="31"/>
        </w:numPr>
      </w:pPr>
      <w:r w:rsidRPr="0007741E">
        <w:t>lista de acontecimientos que inciden en la situación jurídica de las patentes</w:t>
      </w:r>
      <w:r w:rsidR="002157B4" w:rsidRPr="0007741E">
        <w:t xml:space="preserve">;  </w:t>
      </w:r>
      <w:r w:rsidRPr="0007741E">
        <w:t>y</w:t>
      </w:r>
    </w:p>
    <w:p w:rsidR="002157B4" w:rsidRPr="0007741E" w:rsidRDefault="003614CF" w:rsidP="002157B4">
      <w:pPr>
        <w:pStyle w:val="ONUME"/>
        <w:numPr>
          <w:ilvl w:val="0"/>
          <w:numId w:val="31"/>
        </w:numPr>
      </w:pPr>
      <w:r w:rsidRPr="0007741E">
        <w:t>breve descripción de cada categoría y acontecimiento</w:t>
      </w:r>
      <w:r w:rsidR="002157B4" w:rsidRPr="0007741E">
        <w:t>.</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3614CF" w:rsidRPr="0007741E">
        <w:t xml:space="preserve">Asimismo, para facilitar los debates </w:t>
      </w:r>
      <w:r w:rsidR="00F6667F" w:rsidRPr="0007741E">
        <w:t xml:space="preserve">acerca de </w:t>
      </w:r>
      <w:r w:rsidR="003614CF" w:rsidRPr="0007741E">
        <w:t xml:space="preserve">las categorías de acontecimientos y </w:t>
      </w:r>
      <w:r w:rsidR="00F6667F" w:rsidRPr="0007741E">
        <w:t xml:space="preserve">los </w:t>
      </w:r>
      <w:r w:rsidR="003614CF" w:rsidRPr="0007741E">
        <w:t>acontecimientos que inciden en la situación jurídica de las patentes</w:t>
      </w:r>
      <w:r w:rsidR="00F6667F" w:rsidRPr="0007741E">
        <w:t xml:space="preserve"> que serán</w:t>
      </w:r>
      <w:r w:rsidR="003614CF" w:rsidRPr="0007741E">
        <w:t xml:space="preserve"> </w:t>
      </w:r>
      <w:r w:rsidR="00F6667F" w:rsidRPr="0007741E">
        <w:t>objeto de intercambio</w:t>
      </w:r>
      <w:r w:rsidR="003614CF" w:rsidRPr="0007741E">
        <w:t>, la Oficina Internacional propuso 18 cat</w:t>
      </w:r>
      <w:r w:rsidR="0029404C">
        <w:t>egorías de acontecimientos y 59</w:t>
      </w:r>
      <w:r w:rsidR="0021412E">
        <w:t> </w:t>
      </w:r>
      <w:r w:rsidR="0029404C">
        <w:t>a</w:t>
      </w:r>
      <w:r w:rsidR="003614CF" w:rsidRPr="0007741E">
        <w:t>contecimientos</w:t>
      </w:r>
      <w:r w:rsidRPr="0007741E">
        <w:t>.</w:t>
      </w:r>
    </w:p>
    <w:p w:rsidR="002157B4" w:rsidRPr="0007741E" w:rsidRDefault="002157B4" w:rsidP="002157B4">
      <w:pPr>
        <w:pStyle w:val="ONUME"/>
      </w:pPr>
      <w:r w:rsidRPr="0007741E">
        <w:rPr>
          <w:rStyle w:val="ONUMEChar"/>
          <w:lang w:val="es-ES"/>
        </w:rPr>
        <w:lastRenderedPageBreak/>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3614CF" w:rsidRPr="0007741E">
        <w:t xml:space="preserve">A tenor de la complejidad que presenta la definición de un conjunto de datos sobre la situación jurídica con la incorporación de las diferentes prácticas de los miembros del CWS en un formato común, se prevé que </w:t>
      </w:r>
      <w:r w:rsidR="00631553" w:rsidRPr="0007741E">
        <w:t>en la fase 2 será necesario celebrar varias rondas de debates</w:t>
      </w:r>
      <w:r w:rsidRPr="0007741E">
        <w:t>.</w:t>
      </w:r>
      <w:r w:rsidR="00ED2EF2" w:rsidRPr="0007741E">
        <w:t xml:space="preserve">  En el momento de la preparación del presente informe, el Equipo Técnico está celebrando la primera ronda de debates de la fase 2, en la que los miembros del Equipo Técnico </w:t>
      </w:r>
      <w:r w:rsidR="0007741E" w:rsidRPr="0007741E">
        <w:t>han sido invitados a</w:t>
      </w:r>
      <w:r w:rsidR="00ED2EF2" w:rsidRPr="0007741E">
        <w:t xml:space="preserve"> presentar observaciones acerca de los </w:t>
      </w:r>
      <w:r w:rsidR="0007741E" w:rsidRPr="0007741E">
        <w:t>puntos</w:t>
      </w:r>
      <w:r w:rsidR="00ED2EF2" w:rsidRPr="0007741E">
        <w:t xml:space="preserve"> a) y b) que se mencionan en el párrafo</w:t>
      </w:r>
      <w:r w:rsidR="0021412E">
        <w:t> </w:t>
      </w:r>
      <w:r w:rsidR="00ED2EF2" w:rsidRPr="0007741E">
        <w:t>7</w:t>
      </w:r>
      <w:r w:rsidR="0029404C">
        <w:t>,</w:t>
      </w:r>
      <w:r w:rsidR="00ED2EF2" w:rsidRPr="0007741E">
        <w:t xml:space="preserve"> a fin de llegar a un entendimiento y objetivo comunes con miras a la futura labor.</w:t>
      </w:r>
    </w:p>
    <w:p w:rsidR="002157B4" w:rsidRPr="0007741E" w:rsidRDefault="00631553" w:rsidP="002157B4">
      <w:pPr>
        <w:pStyle w:val="Heading2"/>
        <w:rPr>
          <w:caps w:val="0"/>
        </w:rPr>
      </w:pPr>
      <w:r w:rsidRPr="0007741E">
        <w:rPr>
          <w:caps w:val="0"/>
        </w:rPr>
        <w:t>PLAN DE TRABAJO</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631553" w:rsidRPr="0007741E">
        <w:t xml:space="preserve">El Equipo Técnico de la Situación Jurídica señaló que todavía es pronto para establecer un plan de trabajo con un calendario concreto para preparar una propuesta definitiva </w:t>
      </w:r>
      <w:r w:rsidR="005776D1">
        <w:t>de</w:t>
      </w:r>
      <w:r w:rsidR="0007741E" w:rsidRPr="0007741E">
        <w:t xml:space="preserve"> establecimiento de la nueva norma técnica</w:t>
      </w:r>
      <w:r w:rsidR="00631553" w:rsidRPr="0007741E">
        <w:t xml:space="preserve">.  Así, el Equipo Técnico proseguirá sus debates sin </w:t>
      </w:r>
      <w:r w:rsidR="0007741E" w:rsidRPr="0007741E">
        <w:t>haber fijado un calendario de trabajo</w:t>
      </w:r>
      <w:r w:rsidR="00631553" w:rsidRPr="0007741E">
        <w:t xml:space="preserve"> hasta que llegue a un acuerdo sobre las categorías de acontecimientos y los acontecimientos </w:t>
      </w:r>
      <w:r w:rsidR="0007741E" w:rsidRPr="0007741E">
        <w:t>en relación</w:t>
      </w:r>
      <w:r w:rsidR="00ED2EF2" w:rsidRPr="0007741E">
        <w:t xml:space="preserve"> con los datos sobre la situación jurídica de las patentes</w:t>
      </w:r>
      <w:r w:rsidR="005776D1">
        <w:t xml:space="preserve"> objeto de intercambio</w:t>
      </w:r>
      <w:r w:rsidR="00ED2EF2" w:rsidRPr="0007741E">
        <w:t>.</w:t>
      </w:r>
    </w:p>
    <w:p w:rsidR="002157B4" w:rsidRPr="0007741E" w:rsidRDefault="002157B4" w:rsidP="002157B4">
      <w:pPr>
        <w:pStyle w:val="ONUME"/>
      </w:pPr>
      <w:r w:rsidRPr="0007741E">
        <w:rPr>
          <w:rStyle w:val="ONUMEChar"/>
          <w:lang w:val="es-ES"/>
        </w:rPr>
        <w:fldChar w:fldCharType="begin"/>
      </w:r>
      <w:r w:rsidRPr="0007741E">
        <w:rPr>
          <w:rStyle w:val="ONUMEChar"/>
          <w:lang w:val="es-ES"/>
        </w:rPr>
        <w:instrText xml:space="preserve"> AUTONUM  </w:instrText>
      </w:r>
      <w:r w:rsidRPr="0007741E">
        <w:rPr>
          <w:rStyle w:val="ONUMEChar"/>
          <w:lang w:val="es-ES"/>
        </w:rPr>
        <w:fldChar w:fldCharType="end"/>
      </w:r>
      <w:r w:rsidRPr="0007741E">
        <w:tab/>
      </w:r>
      <w:r w:rsidR="00ED2EF2" w:rsidRPr="0007741E">
        <w:t>La Oficina Internacional insta a los miembros del CWS que todavía no hayan participado en el Equipo Técnico de la Situación Jurídica a que designen a sus representantes</w:t>
      </w:r>
      <w:r w:rsidRPr="0007741E">
        <w:t>.</w:t>
      </w:r>
    </w:p>
    <w:p w:rsidR="002157B4" w:rsidRPr="0007741E" w:rsidRDefault="002157B4" w:rsidP="002157B4">
      <w:pPr>
        <w:pStyle w:val="ONUME"/>
      </w:pPr>
    </w:p>
    <w:p w:rsidR="00927119" w:rsidRPr="0007741E" w:rsidRDefault="002157B4" w:rsidP="002157B4">
      <w:pPr>
        <w:pStyle w:val="DecisionInvitingPara"/>
        <w:ind w:left="5534" w:firstLine="6"/>
        <w:rPr>
          <w:sz w:val="22"/>
          <w:szCs w:val="22"/>
        </w:rPr>
      </w:pPr>
      <w:r w:rsidRPr="0007741E">
        <w:rPr>
          <w:sz w:val="22"/>
          <w:szCs w:val="22"/>
        </w:rPr>
        <w:fldChar w:fldCharType="begin"/>
      </w:r>
      <w:r w:rsidRPr="0007741E">
        <w:rPr>
          <w:sz w:val="22"/>
          <w:szCs w:val="22"/>
        </w:rPr>
        <w:instrText xml:space="preserve"> AUTONUM  </w:instrText>
      </w:r>
      <w:r w:rsidRPr="0007741E">
        <w:rPr>
          <w:sz w:val="22"/>
          <w:szCs w:val="22"/>
        </w:rPr>
        <w:fldChar w:fldCharType="end"/>
      </w:r>
      <w:r w:rsidRPr="0007741E">
        <w:rPr>
          <w:sz w:val="22"/>
          <w:szCs w:val="22"/>
        </w:rPr>
        <w:tab/>
      </w:r>
      <w:r w:rsidR="00927119" w:rsidRPr="0007741E">
        <w:rPr>
          <w:sz w:val="22"/>
          <w:szCs w:val="22"/>
        </w:rPr>
        <w:t xml:space="preserve">Se invita al CWS a tomar nota de los resultados de la labor del Equipo Técnico de la </w:t>
      </w:r>
      <w:r w:rsidR="0007741E" w:rsidRPr="0007741E">
        <w:rPr>
          <w:sz w:val="22"/>
          <w:szCs w:val="22"/>
        </w:rPr>
        <w:t>Situación Jurídica</w:t>
      </w:r>
      <w:r w:rsidR="00927119" w:rsidRPr="0007741E">
        <w:rPr>
          <w:sz w:val="22"/>
          <w:szCs w:val="22"/>
        </w:rPr>
        <w:t xml:space="preserve"> y del informe del </w:t>
      </w:r>
      <w:r w:rsidR="00ED2EF2" w:rsidRPr="0007741E">
        <w:rPr>
          <w:sz w:val="22"/>
          <w:szCs w:val="22"/>
        </w:rPr>
        <w:t>responsable</w:t>
      </w:r>
      <w:r w:rsidR="00927119" w:rsidRPr="0007741E">
        <w:rPr>
          <w:sz w:val="22"/>
          <w:szCs w:val="22"/>
        </w:rPr>
        <w:t xml:space="preserve"> de dicho Equipo</w:t>
      </w:r>
      <w:r w:rsidR="0007741E" w:rsidRPr="0007741E">
        <w:rPr>
          <w:sz w:val="22"/>
          <w:szCs w:val="22"/>
        </w:rPr>
        <w:t xml:space="preserve"> que</w:t>
      </w:r>
      <w:r w:rsidR="00927119" w:rsidRPr="0007741E">
        <w:rPr>
          <w:sz w:val="22"/>
          <w:szCs w:val="22"/>
        </w:rPr>
        <w:t xml:space="preserve"> constan en el presente </w:t>
      </w:r>
      <w:r w:rsidR="00ED2EF2" w:rsidRPr="0007741E">
        <w:rPr>
          <w:sz w:val="22"/>
          <w:szCs w:val="22"/>
        </w:rPr>
        <w:t>documento</w:t>
      </w:r>
      <w:r w:rsidR="00927119" w:rsidRPr="0007741E">
        <w:rPr>
          <w:sz w:val="22"/>
          <w:szCs w:val="22"/>
        </w:rPr>
        <w:t>.</w:t>
      </w:r>
    </w:p>
    <w:p w:rsidR="00927119" w:rsidRPr="0007741E" w:rsidRDefault="00927119" w:rsidP="002157B4">
      <w:pPr>
        <w:pStyle w:val="DecisionInvitingPara"/>
        <w:ind w:left="5534" w:firstLine="6"/>
        <w:rPr>
          <w:sz w:val="22"/>
          <w:szCs w:val="22"/>
        </w:rPr>
      </w:pPr>
    </w:p>
    <w:p w:rsidR="002157B4" w:rsidRPr="0007741E" w:rsidRDefault="002157B4" w:rsidP="002157B4"/>
    <w:p w:rsidR="005E3FAB" w:rsidRPr="0007741E" w:rsidRDefault="002157B4" w:rsidP="002157B4">
      <w:pPr>
        <w:pStyle w:val="Endofdocument"/>
        <w:rPr>
          <w:sz w:val="22"/>
          <w:szCs w:val="22"/>
        </w:rPr>
      </w:pPr>
      <w:r w:rsidRPr="0007741E">
        <w:rPr>
          <w:sz w:val="22"/>
          <w:szCs w:val="22"/>
        </w:rPr>
        <w:t>[</w:t>
      </w:r>
      <w:r w:rsidR="00927119" w:rsidRPr="0007741E">
        <w:rPr>
          <w:sz w:val="22"/>
          <w:szCs w:val="22"/>
        </w:rPr>
        <w:t>Fin del documento</w:t>
      </w:r>
      <w:r w:rsidRPr="0007741E">
        <w:rPr>
          <w:sz w:val="22"/>
          <w:szCs w:val="22"/>
        </w:rPr>
        <w:t>]</w:t>
      </w:r>
    </w:p>
    <w:sectPr w:rsidR="005E3FAB" w:rsidRPr="0007741E" w:rsidSect="000B75E0">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086" w:rsidRDefault="008B1086">
      <w:r>
        <w:separator/>
      </w:r>
    </w:p>
  </w:endnote>
  <w:endnote w:type="continuationSeparator" w:id="0">
    <w:p w:rsidR="008B1086" w:rsidRDefault="008B1086" w:rsidP="003B38C1">
      <w:r>
        <w:separator/>
      </w:r>
    </w:p>
    <w:p w:rsidR="008B1086" w:rsidRPr="000A19E4" w:rsidRDefault="008B1086" w:rsidP="003B38C1">
      <w:pPr>
        <w:spacing w:after="60"/>
        <w:rPr>
          <w:sz w:val="17"/>
          <w:lang w:val="en-US"/>
        </w:rPr>
      </w:pPr>
      <w:r w:rsidRPr="000A19E4">
        <w:rPr>
          <w:sz w:val="17"/>
          <w:lang w:val="en-US"/>
        </w:rPr>
        <w:t>[Endnote continued from previous page]</w:t>
      </w:r>
    </w:p>
  </w:endnote>
  <w:endnote w:type="continuationNotice" w:id="1">
    <w:p w:rsidR="008B1086" w:rsidRPr="000A19E4" w:rsidRDefault="008B1086" w:rsidP="003B38C1">
      <w:pPr>
        <w:spacing w:before="60"/>
        <w:jc w:val="right"/>
        <w:rPr>
          <w:sz w:val="17"/>
          <w:szCs w:val="17"/>
          <w:lang w:val="en-US"/>
        </w:rPr>
      </w:pPr>
      <w:r w:rsidRPr="000A19E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086" w:rsidRDefault="008B1086">
      <w:r>
        <w:separator/>
      </w:r>
    </w:p>
  </w:footnote>
  <w:footnote w:type="continuationSeparator" w:id="0">
    <w:p w:rsidR="008B1086" w:rsidRDefault="008B1086" w:rsidP="008B60B2">
      <w:r>
        <w:separator/>
      </w:r>
    </w:p>
    <w:p w:rsidR="008B1086" w:rsidRPr="000A19E4" w:rsidRDefault="008B1086" w:rsidP="008B60B2">
      <w:pPr>
        <w:spacing w:after="60"/>
        <w:rPr>
          <w:sz w:val="17"/>
          <w:szCs w:val="17"/>
          <w:lang w:val="en-US"/>
        </w:rPr>
      </w:pPr>
      <w:r w:rsidRPr="000A19E4">
        <w:rPr>
          <w:sz w:val="17"/>
          <w:szCs w:val="17"/>
          <w:lang w:val="en-US"/>
        </w:rPr>
        <w:t>[Footnote continued from previous page]</w:t>
      </w:r>
    </w:p>
  </w:footnote>
  <w:footnote w:type="continuationNotice" w:id="1">
    <w:p w:rsidR="008B1086" w:rsidRPr="000A19E4" w:rsidRDefault="008B1086" w:rsidP="008B60B2">
      <w:pPr>
        <w:spacing w:before="60"/>
        <w:jc w:val="right"/>
        <w:rPr>
          <w:sz w:val="17"/>
          <w:szCs w:val="17"/>
          <w:lang w:val="en-US"/>
        </w:rPr>
      </w:pPr>
      <w:r w:rsidRPr="000A19E4">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A1F" w:rsidRPr="0038714A" w:rsidRDefault="002157B4" w:rsidP="00642125">
    <w:pPr>
      <w:jc w:val="right"/>
    </w:pPr>
    <w:r>
      <w:rPr>
        <w:lang w:val="es-ES_tradnl"/>
      </w:rPr>
      <w:t>CWS/4/8</w:t>
    </w:r>
  </w:p>
  <w:p w:rsidR="008C7A1F" w:rsidRPr="0038714A" w:rsidRDefault="00642125" w:rsidP="00642125">
    <w:pPr>
      <w:jc w:val="right"/>
    </w:pPr>
    <w:proofErr w:type="gramStart"/>
    <w:r w:rsidRPr="0038714A">
      <w:rPr>
        <w:lang w:val="es-ES_tradnl"/>
      </w:rPr>
      <w:t>página</w:t>
    </w:r>
    <w:proofErr w:type="gramEnd"/>
    <w:r w:rsidRPr="0038714A">
      <w:rPr>
        <w:lang w:val="es-ES_tradnl"/>
      </w:rPr>
      <w:t xml:space="preserve"> </w:t>
    </w:r>
    <w:r w:rsidR="008C7A1F" w:rsidRPr="0038714A">
      <w:fldChar w:fldCharType="begin"/>
    </w:r>
    <w:r w:rsidR="008C7A1F" w:rsidRPr="0038714A">
      <w:instrText xml:space="preserve"> PAGE  \* MERGEFORMAT </w:instrText>
    </w:r>
    <w:r w:rsidR="008C7A1F" w:rsidRPr="0038714A">
      <w:fldChar w:fldCharType="separate"/>
    </w:r>
    <w:r w:rsidR="00E65ABA">
      <w:rPr>
        <w:noProof/>
      </w:rPr>
      <w:t>2</w:t>
    </w:r>
    <w:r w:rsidR="008C7A1F" w:rsidRPr="0038714A">
      <w:fldChar w:fldCharType="end"/>
    </w:r>
  </w:p>
  <w:p w:rsidR="008C7A1F" w:rsidRDefault="008C7A1F" w:rsidP="00477D6B">
    <w:pPr>
      <w:jc w:val="right"/>
    </w:pPr>
  </w:p>
  <w:p w:rsidR="007316B4" w:rsidRDefault="007316B4"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29118D8"/>
    <w:multiLevelType w:val="hybridMultilevel"/>
    <w:tmpl w:val="8726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9E6776"/>
    <w:multiLevelType w:val="hybridMultilevel"/>
    <w:tmpl w:val="F1088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BF91CB4"/>
    <w:multiLevelType w:val="multilevel"/>
    <w:tmpl w:val="01904BE6"/>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4E42D01"/>
    <w:multiLevelType w:val="multilevel"/>
    <w:tmpl w:val="5836AB3A"/>
    <w:lvl w:ilvl="0">
      <w:start w:val="1"/>
      <w:numFmt w:val="lowerLetter"/>
      <w:lvlText w:val="%1)"/>
      <w:lvlJc w:val="left"/>
      <w:pPr>
        <w:tabs>
          <w:tab w:val="num" w:pos="1134"/>
        </w:tabs>
        <w:ind w:left="567" w:firstLine="0"/>
      </w:pPr>
      <w:rPr>
        <w:rFonts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nsid w:val="475F4D50"/>
    <w:multiLevelType w:val="hybridMultilevel"/>
    <w:tmpl w:val="113A2974"/>
    <w:lvl w:ilvl="0" w:tplc="392C9A4C">
      <w:start w:val="1"/>
      <w:numFmt w:val="lowerLetter"/>
      <w:lvlText w:val="(%1)"/>
      <w:lvlJc w:val="left"/>
      <w:pPr>
        <w:tabs>
          <w:tab w:val="num" w:pos="720"/>
        </w:tabs>
        <w:ind w:left="720" w:hanging="360"/>
      </w:pPr>
      <w:rPr>
        <w:rFonts w:hint="default"/>
      </w:rPr>
    </w:lvl>
    <w:lvl w:ilvl="1" w:tplc="2B467DAC">
      <w:start w:val="1"/>
      <w:numFmt w:val="bullet"/>
      <w:lvlText w:val=""/>
      <w:lvlJc w:val="left"/>
      <w:pPr>
        <w:tabs>
          <w:tab w:val="num" w:pos="1363"/>
        </w:tabs>
        <w:ind w:left="1363" w:hanging="283"/>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16482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640A29DF"/>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6FAA0A6B"/>
    <w:multiLevelType w:val="hybridMultilevel"/>
    <w:tmpl w:val="1994862C"/>
    <w:lvl w:ilvl="0" w:tplc="04090001">
      <w:start w:val="1"/>
      <w:numFmt w:val="bullet"/>
      <w:lvlText w:val=""/>
      <w:lvlJc w:val="left"/>
      <w:pPr>
        <w:tabs>
          <w:tab w:val="num" w:pos="2421"/>
        </w:tabs>
        <w:ind w:left="2421" w:hanging="360"/>
      </w:pPr>
      <w:rPr>
        <w:rFonts w:ascii="Symbol" w:hAnsi="Symbol" w:hint="default"/>
      </w:rPr>
    </w:lvl>
    <w:lvl w:ilvl="1" w:tplc="04090003">
      <w:start w:val="1"/>
      <w:numFmt w:val="bullet"/>
      <w:lvlText w:val="o"/>
      <w:lvlJc w:val="left"/>
      <w:pPr>
        <w:tabs>
          <w:tab w:val="num" w:pos="3141"/>
        </w:tabs>
        <w:ind w:left="3141" w:hanging="360"/>
      </w:pPr>
      <w:rPr>
        <w:rFonts w:ascii="Courier New" w:hAnsi="Courier New" w:cs="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cs="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cs="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14">
    <w:nsid w:val="757E3910"/>
    <w:multiLevelType w:val="multilevel"/>
    <w:tmpl w:val="C960DA6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7C3A18BC"/>
    <w:multiLevelType w:val="multilevel"/>
    <w:tmpl w:val="463863C2"/>
    <w:lvl w:ilvl="0">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7F467E70"/>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3"/>
  </w:num>
  <w:num w:numId="2">
    <w:abstractNumId w:val="7"/>
  </w:num>
  <w:num w:numId="3">
    <w:abstractNumId w:val="0"/>
  </w:num>
  <w:num w:numId="4">
    <w:abstractNumId w:val="10"/>
  </w:num>
  <w:num w:numId="5">
    <w:abstractNumId w:val="2"/>
  </w:num>
  <w:num w:numId="6">
    <w:abstractNumId w:val="5"/>
  </w:num>
  <w:num w:numId="7">
    <w:abstractNumId w:val="12"/>
  </w:num>
  <w:num w:numId="8">
    <w:abstractNumId w:val="15"/>
  </w:num>
  <w:num w:numId="9">
    <w:abstractNumId w:val="2"/>
  </w:num>
  <w:num w:numId="10">
    <w:abstractNumId w:val="2"/>
  </w:num>
  <w:num w:numId="11">
    <w:abstractNumId w:val="2"/>
  </w:num>
  <w:num w:numId="12">
    <w:abstractNumId w:val="16"/>
  </w:num>
  <w:num w:numId="13">
    <w:abstractNumId w:val="14"/>
  </w:num>
  <w:num w:numId="14">
    <w:abstractNumId w:val="11"/>
  </w:num>
  <w:num w:numId="15">
    <w:abstractNumId w:val="9"/>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13"/>
  </w:num>
  <w:num w:numId="27">
    <w:abstractNumId w:val="1"/>
  </w:num>
  <w:num w:numId="28">
    <w:abstractNumId w:val="5"/>
  </w:num>
  <w:num w:numId="29">
    <w:abstractNumId w:val="6"/>
  </w:num>
  <w:num w:numId="30">
    <w:abstractNumId w:val="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Patents\Meetings"/>
    <w:docVar w:name="TextBaseURL" w:val="empty"/>
    <w:docVar w:name="UILng" w:val="en"/>
  </w:docVars>
  <w:rsids>
    <w:rsidRoot w:val="000B75E0"/>
    <w:rsid w:val="00004181"/>
    <w:rsid w:val="00006861"/>
    <w:rsid w:val="00043CAA"/>
    <w:rsid w:val="00074E9E"/>
    <w:rsid w:val="00075432"/>
    <w:rsid w:val="00076D20"/>
    <w:rsid w:val="0007741E"/>
    <w:rsid w:val="000968ED"/>
    <w:rsid w:val="000A19E4"/>
    <w:rsid w:val="000B2B1B"/>
    <w:rsid w:val="000B75E0"/>
    <w:rsid w:val="000C5ECF"/>
    <w:rsid w:val="000D4FB6"/>
    <w:rsid w:val="000F15BE"/>
    <w:rsid w:val="000F5E56"/>
    <w:rsid w:val="0010792A"/>
    <w:rsid w:val="00107B4A"/>
    <w:rsid w:val="001129D1"/>
    <w:rsid w:val="001317E1"/>
    <w:rsid w:val="001362EE"/>
    <w:rsid w:val="00181B99"/>
    <w:rsid w:val="001832A6"/>
    <w:rsid w:val="0018471E"/>
    <w:rsid w:val="001922C8"/>
    <w:rsid w:val="001B62D0"/>
    <w:rsid w:val="001C5717"/>
    <w:rsid w:val="001D06C2"/>
    <w:rsid w:val="0021412E"/>
    <w:rsid w:val="002157B4"/>
    <w:rsid w:val="00230D89"/>
    <w:rsid w:val="00251B81"/>
    <w:rsid w:val="00252909"/>
    <w:rsid w:val="002634C4"/>
    <w:rsid w:val="00291E74"/>
    <w:rsid w:val="002928D3"/>
    <w:rsid w:val="00292B48"/>
    <w:rsid w:val="0029404C"/>
    <w:rsid w:val="00297171"/>
    <w:rsid w:val="002F1FE6"/>
    <w:rsid w:val="002F4E68"/>
    <w:rsid w:val="00306EAF"/>
    <w:rsid w:val="00312F7F"/>
    <w:rsid w:val="00316A99"/>
    <w:rsid w:val="003228B7"/>
    <w:rsid w:val="00357F52"/>
    <w:rsid w:val="003614CF"/>
    <w:rsid w:val="003673CF"/>
    <w:rsid w:val="003845C1"/>
    <w:rsid w:val="0038714A"/>
    <w:rsid w:val="00391230"/>
    <w:rsid w:val="003A6F89"/>
    <w:rsid w:val="003B38C1"/>
    <w:rsid w:val="003B51BA"/>
    <w:rsid w:val="003D1984"/>
    <w:rsid w:val="003E0EFD"/>
    <w:rsid w:val="0040522D"/>
    <w:rsid w:val="00423E3E"/>
    <w:rsid w:val="00427AF4"/>
    <w:rsid w:val="00434213"/>
    <w:rsid w:val="00434864"/>
    <w:rsid w:val="004350E8"/>
    <w:rsid w:val="0043521E"/>
    <w:rsid w:val="00437F6A"/>
    <w:rsid w:val="004400E2"/>
    <w:rsid w:val="004647DA"/>
    <w:rsid w:val="0046507E"/>
    <w:rsid w:val="00473BCE"/>
    <w:rsid w:val="00474062"/>
    <w:rsid w:val="00477D6B"/>
    <w:rsid w:val="004A0409"/>
    <w:rsid w:val="004C6A2F"/>
    <w:rsid w:val="004D76A9"/>
    <w:rsid w:val="0053057A"/>
    <w:rsid w:val="00555751"/>
    <w:rsid w:val="00560A29"/>
    <w:rsid w:val="00561130"/>
    <w:rsid w:val="005631AF"/>
    <w:rsid w:val="005642E5"/>
    <w:rsid w:val="005776D1"/>
    <w:rsid w:val="005E3FAB"/>
    <w:rsid w:val="00605827"/>
    <w:rsid w:val="00631553"/>
    <w:rsid w:val="006350D8"/>
    <w:rsid w:val="00642125"/>
    <w:rsid w:val="00646050"/>
    <w:rsid w:val="0066354F"/>
    <w:rsid w:val="006713CA"/>
    <w:rsid w:val="0067597D"/>
    <w:rsid w:val="00676C5C"/>
    <w:rsid w:val="00686C5E"/>
    <w:rsid w:val="006B00B5"/>
    <w:rsid w:val="006C7CF1"/>
    <w:rsid w:val="006F479A"/>
    <w:rsid w:val="007058FB"/>
    <w:rsid w:val="00722114"/>
    <w:rsid w:val="007316B4"/>
    <w:rsid w:val="00736C7D"/>
    <w:rsid w:val="00767FDB"/>
    <w:rsid w:val="00772669"/>
    <w:rsid w:val="007764BB"/>
    <w:rsid w:val="00785334"/>
    <w:rsid w:val="00794555"/>
    <w:rsid w:val="007A183E"/>
    <w:rsid w:val="007B6A58"/>
    <w:rsid w:val="007B766A"/>
    <w:rsid w:val="007C1FFC"/>
    <w:rsid w:val="007D1613"/>
    <w:rsid w:val="007D5C56"/>
    <w:rsid w:val="007D7444"/>
    <w:rsid w:val="007E12F9"/>
    <w:rsid w:val="008049D7"/>
    <w:rsid w:val="00825B32"/>
    <w:rsid w:val="00841DF0"/>
    <w:rsid w:val="008474EC"/>
    <w:rsid w:val="00864BA8"/>
    <w:rsid w:val="00871328"/>
    <w:rsid w:val="00886636"/>
    <w:rsid w:val="008B1086"/>
    <w:rsid w:val="008B2CC1"/>
    <w:rsid w:val="008B2E43"/>
    <w:rsid w:val="008B60B2"/>
    <w:rsid w:val="008C7A1F"/>
    <w:rsid w:val="008D222B"/>
    <w:rsid w:val="008D405F"/>
    <w:rsid w:val="0090731E"/>
    <w:rsid w:val="00916EE2"/>
    <w:rsid w:val="00923007"/>
    <w:rsid w:val="00927119"/>
    <w:rsid w:val="00966A22"/>
    <w:rsid w:val="0096722F"/>
    <w:rsid w:val="00980843"/>
    <w:rsid w:val="009816DE"/>
    <w:rsid w:val="00981E21"/>
    <w:rsid w:val="009A1390"/>
    <w:rsid w:val="009E2791"/>
    <w:rsid w:val="009E2E81"/>
    <w:rsid w:val="009E3F6F"/>
    <w:rsid w:val="009E7AD4"/>
    <w:rsid w:val="009F499F"/>
    <w:rsid w:val="009F4C8B"/>
    <w:rsid w:val="00A42DAF"/>
    <w:rsid w:val="00A45BD8"/>
    <w:rsid w:val="00A50F17"/>
    <w:rsid w:val="00A77240"/>
    <w:rsid w:val="00A83DCB"/>
    <w:rsid w:val="00A85B8E"/>
    <w:rsid w:val="00A906C5"/>
    <w:rsid w:val="00A952B8"/>
    <w:rsid w:val="00A9694E"/>
    <w:rsid w:val="00AA1840"/>
    <w:rsid w:val="00AA1BB8"/>
    <w:rsid w:val="00AC205C"/>
    <w:rsid w:val="00AD2843"/>
    <w:rsid w:val="00AD6C49"/>
    <w:rsid w:val="00AF1654"/>
    <w:rsid w:val="00AF7E18"/>
    <w:rsid w:val="00B01E60"/>
    <w:rsid w:val="00B05A69"/>
    <w:rsid w:val="00B349FC"/>
    <w:rsid w:val="00B455E5"/>
    <w:rsid w:val="00B547DF"/>
    <w:rsid w:val="00B57049"/>
    <w:rsid w:val="00B6579E"/>
    <w:rsid w:val="00B72A62"/>
    <w:rsid w:val="00B92430"/>
    <w:rsid w:val="00B9734B"/>
    <w:rsid w:val="00BC15A2"/>
    <w:rsid w:val="00BD420D"/>
    <w:rsid w:val="00BD4E9B"/>
    <w:rsid w:val="00BF0D86"/>
    <w:rsid w:val="00C11BFE"/>
    <w:rsid w:val="00C13067"/>
    <w:rsid w:val="00C1550A"/>
    <w:rsid w:val="00C36282"/>
    <w:rsid w:val="00C42A8D"/>
    <w:rsid w:val="00C44558"/>
    <w:rsid w:val="00C51E8E"/>
    <w:rsid w:val="00C52FCA"/>
    <w:rsid w:val="00C70610"/>
    <w:rsid w:val="00C8699E"/>
    <w:rsid w:val="00C94629"/>
    <w:rsid w:val="00C97218"/>
    <w:rsid w:val="00CA6A5A"/>
    <w:rsid w:val="00CB4E39"/>
    <w:rsid w:val="00CD562F"/>
    <w:rsid w:val="00D3154A"/>
    <w:rsid w:val="00D3218F"/>
    <w:rsid w:val="00D34574"/>
    <w:rsid w:val="00D443CB"/>
    <w:rsid w:val="00D45252"/>
    <w:rsid w:val="00D46055"/>
    <w:rsid w:val="00D71B4D"/>
    <w:rsid w:val="00D90619"/>
    <w:rsid w:val="00D932A4"/>
    <w:rsid w:val="00D93D55"/>
    <w:rsid w:val="00D975CD"/>
    <w:rsid w:val="00DA767D"/>
    <w:rsid w:val="00DB3FAF"/>
    <w:rsid w:val="00DF5E4F"/>
    <w:rsid w:val="00E01295"/>
    <w:rsid w:val="00E2184B"/>
    <w:rsid w:val="00E25AD7"/>
    <w:rsid w:val="00E335FE"/>
    <w:rsid w:val="00E356C5"/>
    <w:rsid w:val="00E42152"/>
    <w:rsid w:val="00E5021F"/>
    <w:rsid w:val="00E65ABA"/>
    <w:rsid w:val="00E67652"/>
    <w:rsid w:val="00E77E76"/>
    <w:rsid w:val="00EA2165"/>
    <w:rsid w:val="00EC0CB7"/>
    <w:rsid w:val="00EC33DF"/>
    <w:rsid w:val="00EC4E49"/>
    <w:rsid w:val="00ED2EF2"/>
    <w:rsid w:val="00ED77FB"/>
    <w:rsid w:val="00EE37E6"/>
    <w:rsid w:val="00F021A6"/>
    <w:rsid w:val="00F1451B"/>
    <w:rsid w:val="00F150B7"/>
    <w:rsid w:val="00F66152"/>
    <w:rsid w:val="00F6667F"/>
    <w:rsid w:val="00F7771A"/>
    <w:rsid w:val="00F82EEA"/>
    <w:rsid w:val="00F93EE7"/>
    <w:rsid w:val="00FE4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odyTextChar">
    <w:name w:val="Body Text Char"/>
    <w:link w:val="BodyText"/>
    <w:rsid w:val="00D932A4"/>
    <w:rPr>
      <w:rFonts w:ascii="Arial" w:eastAsia="SimSun" w:hAnsi="Arial" w:cs="Arial"/>
      <w:sz w:val="22"/>
      <w:lang w:val="en-US" w:eastAsia="zh-CN" w:bidi="ar-SA"/>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B72A62"/>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C97218"/>
    <w:rPr>
      <w:rFonts w:ascii="Tahoma" w:hAnsi="Tahoma" w:cs="Tahoma"/>
      <w:sz w:val="16"/>
      <w:szCs w:val="16"/>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semiHidden/>
    <w:rsid w:val="00C97218"/>
    <w:rPr>
      <w:b/>
      <w:bCs/>
      <w:sz w:val="20"/>
    </w:rPr>
  </w:style>
  <w:style w:type="character" w:customStyle="1" w:styleId="ONUMEChar">
    <w:name w:val="ONUM E Char"/>
    <w:basedOn w:val="BodyTextChar"/>
    <w:link w:val="ONUME"/>
    <w:rsid w:val="00B72A62"/>
    <w:rPr>
      <w:rFonts w:ascii="Arial" w:eastAsia="SimSun" w:hAnsi="Arial" w:cs="Arial"/>
      <w:sz w:val="22"/>
      <w:lang w:val="en-US" w:eastAsia="zh-CN" w:bidi="ar-SA"/>
    </w:rPr>
  </w:style>
  <w:style w:type="paragraph" w:styleId="DocumentMap">
    <w:name w:val="Document Map"/>
    <w:basedOn w:val="Normal"/>
    <w:semiHidden/>
    <w:rsid w:val="00306EAF"/>
    <w:pPr>
      <w:shd w:val="clear" w:color="auto" w:fill="000080"/>
    </w:pPr>
    <w:rPr>
      <w:rFonts w:ascii="Tahoma" w:hAnsi="Tahoma" w:cs="Tahoma"/>
      <w:sz w:val="20"/>
    </w:rPr>
  </w:style>
  <w:style w:type="paragraph" w:customStyle="1" w:styleId="Indent1">
    <w:name w:val="Indent 1"/>
    <w:basedOn w:val="Normal"/>
    <w:rsid w:val="00886636"/>
    <w:pPr>
      <w:spacing w:after="120" w:line="260" w:lineRule="atLeast"/>
      <w:ind w:left="2268" w:hanging="567"/>
    </w:pPr>
    <w:rPr>
      <w:rFonts w:eastAsia="Times New Roman" w:cs="Times New Roman"/>
      <w:sz w:val="20"/>
      <w:lang w:eastAsia="en-US"/>
    </w:rPr>
  </w:style>
  <w:style w:type="paragraph" w:customStyle="1" w:styleId="paragraph">
    <w:name w:val="paragraph"/>
    <w:basedOn w:val="BodyText"/>
    <w:rsid w:val="00886636"/>
    <w:pPr>
      <w:spacing w:after="120" w:line="260" w:lineRule="atLeast"/>
      <w:ind w:left="1701" w:hanging="680"/>
    </w:pPr>
    <w:rPr>
      <w:rFonts w:eastAsia="Times New Roman" w:cs="Times New Roman"/>
      <w:sz w:val="20"/>
      <w:lang w:eastAsia="en-US"/>
    </w:rPr>
  </w:style>
  <w:style w:type="paragraph" w:customStyle="1" w:styleId="DecisionInvitingPara">
    <w:name w:val="Decision Inviting Para."/>
    <w:basedOn w:val="Normal"/>
    <w:rsid w:val="001D06C2"/>
    <w:pPr>
      <w:spacing w:after="120" w:line="260" w:lineRule="atLeast"/>
      <w:ind w:left="5529" w:firstLine="5"/>
    </w:pPr>
    <w:rPr>
      <w:rFonts w:eastAsia="Times New Roman" w:cs="Times New Roman"/>
      <w:i/>
      <w:sz w:val="20"/>
      <w:lang w:eastAsia="en-US"/>
    </w:rPr>
  </w:style>
  <w:style w:type="character" w:styleId="Hyperlink">
    <w:name w:val="Hyperlink"/>
    <w:basedOn w:val="DefaultParagraphFont"/>
    <w:uiPriority w:val="99"/>
    <w:unhideWhenUsed/>
    <w:rsid w:val="002157B4"/>
    <w:rPr>
      <w:color w:val="0000FF" w:themeColor="hyperlink"/>
      <w:u w:val="single"/>
    </w:rPr>
  </w:style>
  <w:style w:type="paragraph" w:customStyle="1" w:styleId="Endofdocument">
    <w:name w:val="End of document"/>
    <w:basedOn w:val="Normal"/>
    <w:rsid w:val="002157B4"/>
    <w:pPr>
      <w:spacing w:line="260" w:lineRule="atLeast"/>
      <w:ind w:left="5534"/>
    </w:pPr>
    <w:rPr>
      <w:rFonts w:eastAsia="Batang" w:cs="Times New Roman"/>
      <w:sz w:val="20"/>
      <w:lang w:eastAsia="en-US"/>
    </w:rPr>
  </w:style>
  <w:style w:type="character" w:styleId="FollowedHyperlink">
    <w:name w:val="FollowedHyperlink"/>
    <w:basedOn w:val="DefaultParagraphFont"/>
    <w:rsid w:val="004052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s-E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customStyle="1" w:styleId="BodyTextChar">
    <w:name w:val="Body Text Char"/>
    <w:link w:val="BodyText"/>
    <w:rsid w:val="00D932A4"/>
    <w:rPr>
      <w:rFonts w:ascii="Arial" w:eastAsia="SimSun" w:hAnsi="Arial" w:cs="Arial"/>
      <w:sz w:val="22"/>
      <w:lang w:val="en-US" w:eastAsia="zh-CN" w:bidi="ar-SA"/>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B72A62"/>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C97218"/>
    <w:rPr>
      <w:rFonts w:ascii="Tahoma" w:hAnsi="Tahoma" w:cs="Tahoma"/>
      <w:sz w:val="16"/>
      <w:szCs w:val="16"/>
    </w:rPr>
  </w:style>
  <w:style w:type="character" w:styleId="CommentReference">
    <w:name w:val="annotation reference"/>
    <w:semiHidden/>
    <w:rsid w:val="00C97218"/>
    <w:rPr>
      <w:sz w:val="16"/>
      <w:szCs w:val="16"/>
    </w:rPr>
  </w:style>
  <w:style w:type="paragraph" w:styleId="CommentSubject">
    <w:name w:val="annotation subject"/>
    <w:basedOn w:val="CommentText"/>
    <w:next w:val="CommentText"/>
    <w:semiHidden/>
    <w:rsid w:val="00C97218"/>
    <w:rPr>
      <w:b/>
      <w:bCs/>
      <w:sz w:val="20"/>
    </w:rPr>
  </w:style>
  <w:style w:type="character" w:customStyle="1" w:styleId="ONUMEChar">
    <w:name w:val="ONUM E Char"/>
    <w:basedOn w:val="BodyTextChar"/>
    <w:link w:val="ONUME"/>
    <w:rsid w:val="00B72A62"/>
    <w:rPr>
      <w:rFonts w:ascii="Arial" w:eastAsia="SimSun" w:hAnsi="Arial" w:cs="Arial"/>
      <w:sz w:val="22"/>
      <w:lang w:val="en-US" w:eastAsia="zh-CN" w:bidi="ar-SA"/>
    </w:rPr>
  </w:style>
  <w:style w:type="paragraph" w:styleId="DocumentMap">
    <w:name w:val="Document Map"/>
    <w:basedOn w:val="Normal"/>
    <w:semiHidden/>
    <w:rsid w:val="00306EAF"/>
    <w:pPr>
      <w:shd w:val="clear" w:color="auto" w:fill="000080"/>
    </w:pPr>
    <w:rPr>
      <w:rFonts w:ascii="Tahoma" w:hAnsi="Tahoma" w:cs="Tahoma"/>
      <w:sz w:val="20"/>
    </w:rPr>
  </w:style>
  <w:style w:type="paragraph" w:customStyle="1" w:styleId="Indent1">
    <w:name w:val="Indent 1"/>
    <w:basedOn w:val="Normal"/>
    <w:rsid w:val="00886636"/>
    <w:pPr>
      <w:spacing w:after="120" w:line="260" w:lineRule="atLeast"/>
      <w:ind w:left="2268" w:hanging="567"/>
    </w:pPr>
    <w:rPr>
      <w:rFonts w:eastAsia="Times New Roman" w:cs="Times New Roman"/>
      <w:sz w:val="20"/>
      <w:lang w:eastAsia="en-US"/>
    </w:rPr>
  </w:style>
  <w:style w:type="paragraph" w:customStyle="1" w:styleId="paragraph">
    <w:name w:val="paragraph"/>
    <w:basedOn w:val="BodyText"/>
    <w:rsid w:val="00886636"/>
    <w:pPr>
      <w:spacing w:after="120" w:line="260" w:lineRule="atLeast"/>
      <w:ind w:left="1701" w:hanging="680"/>
    </w:pPr>
    <w:rPr>
      <w:rFonts w:eastAsia="Times New Roman" w:cs="Times New Roman"/>
      <w:sz w:val="20"/>
      <w:lang w:eastAsia="en-US"/>
    </w:rPr>
  </w:style>
  <w:style w:type="paragraph" w:customStyle="1" w:styleId="DecisionInvitingPara">
    <w:name w:val="Decision Inviting Para."/>
    <w:basedOn w:val="Normal"/>
    <w:rsid w:val="001D06C2"/>
    <w:pPr>
      <w:spacing w:after="120" w:line="260" w:lineRule="atLeast"/>
      <w:ind w:left="5529" w:firstLine="5"/>
    </w:pPr>
    <w:rPr>
      <w:rFonts w:eastAsia="Times New Roman" w:cs="Times New Roman"/>
      <w:i/>
      <w:sz w:val="20"/>
      <w:lang w:eastAsia="en-US"/>
    </w:rPr>
  </w:style>
  <w:style w:type="character" w:styleId="Hyperlink">
    <w:name w:val="Hyperlink"/>
    <w:basedOn w:val="DefaultParagraphFont"/>
    <w:uiPriority w:val="99"/>
    <w:unhideWhenUsed/>
    <w:rsid w:val="002157B4"/>
    <w:rPr>
      <w:color w:val="0000FF" w:themeColor="hyperlink"/>
      <w:u w:val="single"/>
    </w:rPr>
  </w:style>
  <w:style w:type="paragraph" w:customStyle="1" w:styleId="Endofdocument">
    <w:name w:val="End of document"/>
    <w:basedOn w:val="Normal"/>
    <w:rsid w:val="002157B4"/>
    <w:pPr>
      <w:spacing w:line="260" w:lineRule="atLeast"/>
      <w:ind w:left="5534"/>
    </w:pPr>
    <w:rPr>
      <w:rFonts w:eastAsia="Batang" w:cs="Times New Roman"/>
      <w:sz w:val="20"/>
      <w:lang w:eastAsia="en-US"/>
    </w:rPr>
  </w:style>
  <w:style w:type="character" w:styleId="FollowedHyperlink">
    <w:name w:val="FollowedHyperlink"/>
    <w:basedOn w:val="DefaultParagraphFont"/>
    <w:rsid w:val="004052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ws/es/circul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1046</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CWS/4/8 (in Spanish)</vt:lpstr>
    </vt:vector>
  </TitlesOfParts>
  <Manager>OMPI</Manager>
  <Company>OMPI</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CWS/4/8 (en Español)</dc:title>
  <dc:subject>Informe de situación sobre la preparación de una propuesta de establecimiento de una nueva norma técnica de la OMPI para el intercambio de datos sobre la situación jurídica de las patentes por las oficinas de propiedad industrial</dc:subject>
  <dc:creator>OMPI</dc:creator>
  <dc:description/>
  <cp:lastModifiedBy>Geraldine Rodriguez</cp:lastModifiedBy>
  <cp:revision>5</cp:revision>
  <cp:lastPrinted>2014-03-28T16:52:00Z</cp:lastPrinted>
  <dcterms:created xsi:type="dcterms:W3CDTF">2014-03-25T09:34:00Z</dcterms:created>
  <dcterms:modified xsi:type="dcterms:W3CDTF">2014-03-31T09:49:00Z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