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F8" w:rsidRPr="00212711" w:rsidRDefault="00224350" w:rsidP="00CC5C90">
      <w:pPr>
        <w:pStyle w:val="Heading1"/>
        <w:ind w:left="0" w:right="-1"/>
        <w:jc w:val="left"/>
        <w:rPr>
          <w:color w:val="auto"/>
          <w:sz w:val="22"/>
          <w:szCs w:val="22"/>
          <w:lang w:val="es-ES" w:eastAsia="zh-CN"/>
        </w:rPr>
      </w:pPr>
      <w:r w:rsidRPr="00212711">
        <w:rPr>
          <w:caps w:val="0"/>
          <w:color w:val="auto"/>
          <w:sz w:val="22"/>
          <w:szCs w:val="22"/>
          <w:lang w:val="es-ES" w:eastAsia="zh-CN"/>
        </w:rPr>
        <w:t>PROPUESTA DE MODIFICA</w:t>
      </w:r>
      <w:r>
        <w:rPr>
          <w:caps w:val="0"/>
          <w:color w:val="auto"/>
          <w:sz w:val="22"/>
          <w:szCs w:val="22"/>
          <w:lang w:val="es-ES" w:eastAsia="zh-CN"/>
        </w:rPr>
        <w:t>CIÓN DE</w:t>
      </w:r>
      <w:r w:rsidRPr="00212711">
        <w:rPr>
          <w:caps w:val="0"/>
          <w:color w:val="auto"/>
          <w:sz w:val="22"/>
          <w:szCs w:val="22"/>
          <w:lang w:val="es-ES" w:eastAsia="zh-CN"/>
        </w:rPr>
        <w:t xml:space="preserve"> LA NORMA ST.96 DE LA OMPI CON EL FIN DE INCORPORAR LAS OBRAS HUÉRFANAS PROTEGIDAS POR DERECHO DE AUTOR</w:t>
      </w:r>
    </w:p>
    <w:p w:rsidR="00EF64F8" w:rsidRPr="00212711" w:rsidRDefault="00657668" w:rsidP="00CC5C90">
      <w:pPr>
        <w:ind w:left="0" w:right="-1"/>
        <w:jc w:val="left"/>
        <w:outlineLvl w:val="0"/>
        <w:rPr>
          <w:i/>
          <w:color w:val="auto"/>
          <w:sz w:val="22"/>
          <w:szCs w:val="22"/>
          <w:lang w:val="es-ES"/>
        </w:rPr>
      </w:pPr>
      <w:bookmarkStart w:id="0" w:name="Prepared"/>
      <w:bookmarkEnd w:id="0"/>
      <w:r w:rsidRPr="00212711">
        <w:rPr>
          <w:i/>
          <w:color w:val="auto"/>
          <w:sz w:val="22"/>
          <w:szCs w:val="22"/>
          <w:lang w:val="es-ES"/>
        </w:rPr>
        <w:t xml:space="preserve">Documento </w:t>
      </w:r>
      <w:r w:rsidR="00EF64F8" w:rsidRPr="00212711">
        <w:rPr>
          <w:i/>
          <w:color w:val="auto"/>
          <w:sz w:val="22"/>
          <w:szCs w:val="22"/>
          <w:lang w:val="es-ES"/>
        </w:rPr>
        <w:t xml:space="preserve">preparado por la </w:t>
      </w:r>
      <w:r w:rsidRPr="00212711">
        <w:rPr>
          <w:i/>
          <w:color w:val="auto"/>
          <w:sz w:val="22"/>
          <w:szCs w:val="22"/>
          <w:lang w:val="es-ES"/>
        </w:rPr>
        <w:t>Oficina de Derecho de Autor del Reino Unido (UKIPO)</w:t>
      </w:r>
    </w:p>
    <w:p w:rsidR="00EF64F8" w:rsidRPr="00212711" w:rsidRDefault="00657668" w:rsidP="00CC5C90">
      <w:pPr>
        <w:pStyle w:val="ONUME"/>
        <w:ind w:right="0"/>
        <w:rPr>
          <w:color w:val="auto"/>
          <w:sz w:val="22"/>
          <w:szCs w:val="22"/>
          <w:lang w:val="es-ES"/>
        </w:rPr>
      </w:pPr>
      <w:r w:rsidRPr="00212711">
        <w:rPr>
          <w:color w:val="auto"/>
          <w:sz w:val="22"/>
          <w:szCs w:val="22"/>
          <w:lang w:val="es-ES"/>
        </w:rPr>
        <w:t xml:space="preserve">La </w:t>
      </w:r>
      <w:r w:rsidR="001D08DA" w:rsidRPr="00212711">
        <w:rPr>
          <w:color w:val="auto"/>
          <w:sz w:val="22"/>
          <w:szCs w:val="22"/>
          <w:lang w:val="es-ES"/>
        </w:rPr>
        <w:t xml:space="preserve">UKIPO </w:t>
      </w:r>
      <w:r w:rsidRPr="00212711">
        <w:rPr>
          <w:color w:val="auto"/>
          <w:sz w:val="22"/>
          <w:szCs w:val="22"/>
          <w:lang w:val="es-ES"/>
        </w:rPr>
        <w:t xml:space="preserve">comenzará en breve a registrar la </w:t>
      </w:r>
      <w:r w:rsidR="00EF64F8" w:rsidRPr="00212711">
        <w:rPr>
          <w:color w:val="auto"/>
          <w:sz w:val="22"/>
          <w:szCs w:val="22"/>
          <w:lang w:val="es-ES"/>
        </w:rPr>
        <w:t>propiedad intelectual</w:t>
      </w:r>
      <w:r w:rsidR="001D08DA" w:rsidRPr="00212711">
        <w:rPr>
          <w:color w:val="auto"/>
          <w:sz w:val="22"/>
          <w:szCs w:val="22"/>
          <w:lang w:val="es-ES"/>
        </w:rPr>
        <w:t xml:space="preserve"> prote</w:t>
      </w:r>
      <w:r w:rsidRPr="00212711">
        <w:rPr>
          <w:color w:val="auto"/>
          <w:sz w:val="22"/>
          <w:szCs w:val="22"/>
          <w:lang w:val="es-ES"/>
        </w:rPr>
        <w:t>gida por derecho de autor</w:t>
      </w:r>
      <w:r w:rsidR="001D08DA" w:rsidRPr="00212711">
        <w:rPr>
          <w:color w:val="auto"/>
          <w:sz w:val="22"/>
          <w:szCs w:val="22"/>
          <w:lang w:val="es-ES"/>
        </w:rPr>
        <w:t xml:space="preserve">.  </w:t>
      </w:r>
      <w:r w:rsidRPr="00212711">
        <w:rPr>
          <w:color w:val="auto"/>
          <w:sz w:val="22"/>
          <w:szCs w:val="22"/>
          <w:lang w:val="es-ES"/>
        </w:rPr>
        <w:t>En ese contexto</w:t>
      </w:r>
      <w:r w:rsidR="001D08DA" w:rsidRPr="00212711">
        <w:rPr>
          <w:color w:val="auto"/>
          <w:sz w:val="22"/>
          <w:szCs w:val="22"/>
          <w:lang w:val="es-ES"/>
        </w:rPr>
        <w:t xml:space="preserve">, </w:t>
      </w:r>
      <w:r w:rsidR="007A1121">
        <w:rPr>
          <w:color w:val="auto"/>
          <w:sz w:val="22"/>
          <w:szCs w:val="22"/>
          <w:lang w:val="es-ES"/>
        </w:rPr>
        <w:t>se procura</w:t>
      </w:r>
      <w:r w:rsidRPr="00212711">
        <w:rPr>
          <w:color w:val="auto"/>
          <w:sz w:val="22"/>
          <w:szCs w:val="22"/>
          <w:lang w:val="es-ES"/>
        </w:rPr>
        <w:t xml:space="preserve"> incluir las obras huérfanas protegidas por derecho de autor</w:t>
      </w:r>
      <w:r w:rsidR="001D08DA" w:rsidRPr="00212711">
        <w:rPr>
          <w:color w:val="auto"/>
          <w:sz w:val="22"/>
          <w:szCs w:val="22"/>
          <w:lang w:val="es-ES"/>
        </w:rPr>
        <w:t xml:space="preserve"> </w:t>
      </w:r>
      <w:r w:rsidRPr="00212711">
        <w:rPr>
          <w:color w:val="auto"/>
          <w:sz w:val="22"/>
          <w:szCs w:val="22"/>
          <w:lang w:val="es-ES"/>
        </w:rPr>
        <w:t xml:space="preserve">en el alcance del </w:t>
      </w:r>
      <w:r w:rsidR="00EF64F8" w:rsidRPr="00212711">
        <w:rPr>
          <w:color w:val="auto"/>
          <w:sz w:val="22"/>
          <w:szCs w:val="22"/>
          <w:lang w:val="es-ES"/>
        </w:rPr>
        <w:t>Comité de Normas Técnicas de la OMPI</w:t>
      </w:r>
      <w:r w:rsidR="001D08DA" w:rsidRPr="00212711">
        <w:rPr>
          <w:color w:val="auto"/>
          <w:sz w:val="22"/>
          <w:szCs w:val="22"/>
          <w:lang w:val="es-ES"/>
        </w:rPr>
        <w:t xml:space="preserve"> (CWS).</w:t>
      </w:r>
    </w:p>
    <w:p w:rsidR="00EF64F8" w:rsidRPr="00212711" w:rsidRDefault="00657668" w:rsidP="00CC5C90">
      <w:pPr>
        <w:pStyle w:val="ONUME"/>
        <w:ind w:right="0"/>
        <w:jc w:val="left"/>
        <w:rPr>
          <w:rFonts w:eastAsia="SimSun"/>
          <w:color w:val="auto"/>
          <w:spacing w:val="0"/>
          <w:sz w:val="22"/>
          <w:szCs w:val="22"/>
          <w:lang w:val="es-ES" w:eastAsia="zh-CN"/>
        </w:rPr>
      </w:pPr>
      <w:r w:rsidRPr="00212711">
        <w:rPr>
          <w:color w:val="auto"/>
          <w:sz w:val="22"/>
          <w:szCs w:val="22"/>
          <w:lang w:val="es-ES"/>
        </w:rPr>
        <w:t>“La Directiva de la Unión Europea</w:t>
      </w:r>
      <w:r w:rsidR="001D08DA" w:rsidRPr="00212711">
        <w:rPr>
          <w:color w:val="auto"/>
          <w:sz w:val="22"/>
          <w:szCs w:val="22"/>
          <w:lang w:val="es-ES"/>
        </w:rPr>
        <w:t xml:space="preserve"> 2012/28/U</w:t>
      </w:r>
      <w:r w:rsidRPr="00212711">
        <w:rPr>
          <w:color w:val="auto"/>
          <w:sz w:val="22"/>
          <w:szCs w:val="22"/>
          <w:lang w:val="es-ES"/>
        </w:rPr>
        <w:t>E</w:t>
      </w:r>
      <w:r w:rsidR="001D08DA" w:rsidRPr="00212711">
        <w:rPr>
          <w:color w:val="auto"/>
          <w:sz w:val="22"/>
          <w:szCs w:val="22"/>
          <w:lang w:val="es-ES"/>
        </w:rPr>
        <w:t xml:space="preserve"> </w:t>
      </w:r>
      <w:r w:rsidRPr="00212711">
        <w:rPr>
          <w:color w:val="auto"/>
          <w:sz w:val="22"/>
          <w:szCs w:val="22"/>
          <w:lang w:val="es-ES"/>
        </w:rPr>
        <w:t xml:space="preserve">establece normas </w:t>
      </w:r>
      <w:r w:rsidR="00212711" w:rsidRPr="00212711">
        <w:rPr>
          <w:color w:val="auto"/>
          <w:sz w:val="22"/>
          <w:szCs w:val="22"/>
          <w:lang w:val="es-ES"/>
        </w:rPr>
        <w:t>comunes</w:t>
      </w:r>
      <w:r w:rsidRPr="00212711">
        <w:rPr>
          <w:color w:val="auto"/>
          <w:sz w:val="22"/>
          <w:szCs w:val="22"/>
          <w:lang w:val="es-ES"/>
        </w:rPr>
        <w:t xml:space="preserve"> sobre la digitalización y la </w:t>
      </w:r>
      <w:r w:rsidR="00C20762" w:rsidRPr="00212711">
        <w:rPr>
          <w:color w:val="auto"/>
          <w:sz w:val="22"/>
          <w:szCs w:val="22"/>
          <w:lang w:val="es-ES"/>
        </w:rPr>
        <w:t>exhibición en línea de las denominadas obras huérfanas</w:t>
      </w:r>
      <w:r w:rsidR="001D08D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 </w:t>
      </w:r>
      <w:r w:rsidR="00C20762" w:rsidRPr="00212711">
        <w:rPr>
          <w:color w:val="auto"/>
          <w:sz w:val="22"/>
          <w:szCs w:val="22"/>
          <w:lang w:val="es-ES"/>
        </w:rPr>
        <w:t>Las obras huérfanas</w:t>
      </w:r>
      <w:r w:rsidR="001D08DA" w:rsidRPr="00212711">
        <w:rPr>
          <w:color w:val="auto"/>
          <w:sz w:val="22"/>
          <w:szCs w:val="22"/>
          <w:lang w:val="es-ES"/>
        </w:rPr>
        <w:t xml:space="preserve"> </w:t>
      </w:r>
      <w:r w:rsidR="00C20762" w:rsidRPr="00212711">
        <w:rPr>
          <w:color w:val="auto"/>
          <w:sz w:val="22"/>
          <w:szCs w:val="22"/>
          <w:lang w:val="es-ES"/>
        </w:rPr>
        <w:t>son obras como libros, artículos de periódicos y revistas y</w:t>
      </w:r>
      <w:r w:rsidR="001D08DA" w:rsidRPr="00212711">
        <w:rPr>
          <w:color w:val="auto"/>
          <w:sz w:val="22"/>
          <w:szCs w:val="22"/>
          <w:lang w:val="es-ES"/>
        </w:rPr>
        <w:t xml:space="preserve"> </w:t>
      </w:r>
      <w:r w:rsidR="00C20762" w:rsidRPr="00212711">
        <w:rPr>
          <w:color w:val="auto"/>
          <w:sz w:val="22"/>
          <w:szCs w:val="22"/>
          <w:lang w:val="es-ES"/>
        </w:rPr>
        <w:t xml:space="preserve">películas que aún están protegidos por derecho de autor, pero cuyos autores u otros titulares de derechos no se conocen o no pueden ser localizados ni contactados para obtener autorizaciones en relación con el </w:t>
      </w:r>
      <w:r w:rsidR="00C20762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derecho de autor</w:t>
      </w:r>
      <w:r w:rsidR="001D08D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 </w:t>
      </w:r>
      <w:r w:rsidR="00C20762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Las o</w:t>
      </w:r>
      <w:r w:rsidR="00C20762" w:rsidRPr="00212711">
        <w:rPr>
          <w:color w:val="auto"/>
          <w:sz w:val="22"/>
          <w:szCs w:val="22"/>
          <w:lang w:val="es-ES"/>
        </w:rPr>
        <w:t>bras huérfanas</w:t>
      </w:r>
      <w:r w:rsidR="001D08DA" w:rsidRPr="00212711">
        <w:rPr>
          <w:color w:val="auto"/>
          <w:sz w:val="22"/>
          <w:szCs w:val="22"/>
          <w:lang w:val="es-ES"/>
        </w:rPr>
        <w:t xml:space="preserve"> </w:t>
      </w:r>
      <w:r w:rsidR="00C20762" w:rsidRPr="00212711">
        <w:rPr>
          <w:color w:val="auto"/>
          <w:sz w:val="22"/>
          <w:szCs w:val="22"/>
          <w:lang w:val="es-ES"/>
        </w:rPr>
        <w:t xml:space="preserve">forman </w:t>
      </w:r>
      <w:r w:rsidR="00212711" w:rsidRPr="00212711">
        <w:rPr>
          <w:color w:val="auto"/>
          <w:sz w:val="22"/>
          <w:szCs w:val="22"/>
          <w:lang w:val="es-ES"/>
        </w:rPr>
        <w:t>parte</w:t>
      </w:r>
      <w:r w:rsidR="001D08DA" w:rsidRPr="00212711">
        <w:rPr>
          <w:color w:val="auto"/>
          <w:sz w:val="22"/>
          <w:szCs w:val="22"/>
          <w:lang w:val="es-ES"/>
        </w:rPr>
        <w:t xml:space="preserve"> </w:t>
      </w:r>
      <w:r w:rsidR="00C20762" w:rsidRPr="00212711">
        <w:rPr>
          <w:color w:val="auto"/>
          <w:sz w:val="22"/>
          <w:szCs w:val="22"/>
          <w:lang w:val="es-ES"/>
        </w:rPr>
        <w:t>de las colecciones de las bibliotecas europeas</w:t>
      </w:r>
      <w:r w:rsidR="007A1121">
        <w:rPr>
          <w:color w:val="auto"/>
          <w:sz w:val="22"/>
          <w:szCs w:val="22"/>
          <w:lang w:val="es-ES"/>
        </w:rPr>
        <w:t>, aunque</w:t>
      </w:r>
      <w:r w:rsidR="00F46292" w:rsidRPr="00212711">
        <w:rPr>
          <w:color w:val="auto"/>
          <w:sz w:val="22"/>
          <w:szCs w:val="22"/>
          <w:lang w:val="es-ES"/>
        </w:rPr>
        <w:t xml:space="preserve"> no ser</w:t>
      </w:r>
      <w:r w:rsidR="007A1121">
        <w:rPr>
          <w:color w:val="auto"/>
          <w:sz w:val="22"/>
          <w:szCs w:val="22"/>
          <w:lang w:val="es-ES"/>
        </w:rPr>
        <w:t>á posible</w:t>
      </w:r>
      <w:r w:rsidR="00F46292" w:rsidRPr="00212711">
        <w:rPr>
          <w:color w:val="auto"/>
          <w:sz w:val="22"/>
          <w:szCs w:val="22"/>
          <w:lang w:val="es-ES"/>
        </w:rPr>
        <w:t xml:space="preserve"> utiliza</w:t>
      </w:r>
      <w:r w:rsidR="007A1121">
        <w:rPr>
          <w:color w:val="auto"/>
          <w:sz w:val="22"/>
          <w:szCs w:val="22"/>
          <w:lang w:val="es-ES"/>
        </w:rPr>
        <w:t>rlas</w:t>
      </w:r>
      <w:r w:rsidR="00F46292" w:rsidRPr="00212711">
        <w:rPr>
          <w:color w:val="auto"/>
          <w:sz w:val="22"/>
          <w:szCs w:val="22"/>
          <w:lang w:val="es-ES"/>
        </w:rPr>
        <w:t xml:space="preserve"> </w:t>
      </w:r>
      <w:r w:rsidR="007A1121">
        <w:rPr>
          <w:color w:val="auto"/>
          <w:sz w:val="22"/>
          <w:szCs w:val="22"/>
          <w:lang w:val="es-ES"/>
        </w:rPr>
        <w:t xml:space="preserve">si no existen </w:t>
      </w:r>
      <w:r w:rsidR="00F46292" w:rsidRPr="00212711">
        <w:rPr>
          <w:color w:val="auto"/>
          <w:sz w:val="22"/>
          <w:szCs w:val="22"/>
          <w:lang w:val="es-ES"/>
        </w:rPr>
        <w:t xml:space="preserve">normas </w:t>
      </w:r>
      <w:r w:rsidR="00212711" w:rsidRPr="00212711">
        <w:rPr>
          <w:color w:val="auto"/>
          <w:sz w:val="22"/>
          <w:szCs w:val="22"/>
          <w:lang w:val="es-ES"/>
        </w:rPr>
        <w:t>comunes</w:t>
      </w:r>
      <w:r w:rsidR="00F46292" w:rsidRPr="00212711">
        <w:rPr>
          <w:color w:val="auto"/>
          <w:sz w:val="22"/>
          <w:szCs w:val="22"/>
          <w:lang w:val="es-ES"/>
        </w:rPr>
        <w:t xml:space="preserve"> que </w:t>
      </w:r>
      <w:r w:rsidR="007A1121">
        <w:rPr>
          <w:color w:val="auto"/>
          <w:sz w:val="22"/>
          <w:szCs w:val="22"/>
          <w:lang w:val="es-ES"/>
        </w:rPr>
        <w:t xml:space="preserve">permitan </w:t>
      </w:r>
      <w:r w:rsidR="00F46292" w:rsidRPr="00212711">
        <w:rPr>
          <w:color w:val="auto"/>
          <w:sz w:val="22"/>
          <w:szCs w:val="22"/>
          <w:lang w:val="es-ES"/>
        </w:rPr>
        <w:t>su digitalización y su exhibición en línea</w:t>
      </w:r>
      <w:r w:rsidR="007A1121">
        <w:rPr>
          <w:color w:val="auto"/>
          <w:sz w:val="22"/>
          <w:szCs w:val="22"/>
          <w:lang w:val="es-ES"/>
        </w:rPr>
        <w:t xml:space="preserve"> con</w:t>
      </w:r>
      <w:r w:rsidR="007D3AF1">
        <w:rPr>
          <w:color w:val="auto"/>
          <w:sz w:val="22"/>
          <w:szCs w:val="22"/>
          <w:lang w:val="es-ES"/>
        </w:rPr>
        <w:t>forme a derecho</w:t>
      </w:r>
      <w:r w:rsidR="001D08D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”.  T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raducción oficiosa de</w:t>
      </w:r>
      <w:r w:rsidR="007A112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un extracto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del sitio web de la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Comisión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Europea</w:t>
      </w:r>
      <w:r w:rsidR="001D08D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.</w:t>
      </w:r>
    </w:p>
    <w:p w:rsidR="00EF64F8" w:rsidRPr="00212711" w:rsidRDefault="00F46292" w:rsidP="00CC5C90">
      <w:pPr>
        <w:pStyle w:val="ONUME"/>
        <w:ind w:right="0"/>
        <w:jc w:val="left"/>
        <w:rPr>
          <w:rFonts w:eastAsia="SimSun"/>
          <w:color w:val="auto"/>
          <w:spacing w:val="0"/>
          <w:sz w:val="22"/>
          <w:szCs w:val="22"/>
          <w:lang w:val="es-ES" w:eastAsia="zh-CN"/>
        </w:rPr>
      </w:pP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La intención del Gobierno del Reino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Unido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es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prestar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un servicio </w:t>
      </w:r>
      <w:r w:rsidR="007A1121">
        <w:rPr>
          <w:rFonts w:eastAsia="SimSun"/>
          <w:color w:val="auto"/>
          <w:spacing w:val="0"/>
          <w:sz w:val="22"/>
          <w:szCs w:val="22"/>
          <w:lang w:val="es-ES" w:eastAsia="zh-CN"/>
        </w:rPr>
        <w:t>relacionado con esa Directiva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, pero m</w:t>
      </w:r>
      <w:r w:rsidR="007A1121">
        <w:rPr>
          <w:rFonts w:eastAsia="SimSun"/>
          <w:color w:val="auto"/>
          <w:spacing w:val="0"/>
          <w:sz w:val="22"/>
          <w:szCs w:val="22"/>
          <w:lang w:val="es-ES" w:eastAsia="zh-CN"/>
        </w:rPr>
        <w:t>ás amplio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, que </w:t>
      </w:r>
      <w:r w:rsidR="007A112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permitiría a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los residentes y las organizaciones del Reino Unido hacer un uso comercial </w:t>
      </w:r>
      <w:r w:rsidRPr="00212711">
        <w:rPr>
          <w:color w:val="auto"/>
          <w:sz w:val="22"/>
          <w:szCs w:val="22"/>
          <w:lang w:val="es-ES"/>
        </w:rPr>
        <w:t>de las obras huérfanas</w:t>
      </w:r>
      <w:r w:rsidR="007A1121" w:rsidRPr="007A1121">
        <w:rPr>
          <w:color w:val="auto"/>
          <w:sz w:val="22"/>
          <w:szCs w:val="22"/>
          <w:lang w:val="es-ES"/>
        </w:rPr>
        <w:t xml:space="preserve"> </w:t>
      </w:r>
      <w:r w:rsidR="007A1121" w:rsidRPr="00212711">
        <w:rPr>
          <w:color w:val="auto"/>
          <w:sz w:val="22"/>
          <w:szCs w:val="22"/>
          <w:lang w:val="es-ES"/>
        </w:rPr>
        <w:t xml:space="preserve">conforme a </w:t>
      </w:r>
      <w:r w:rsidR="007D3AF1">
        <w:rPr>
          <w:color w:val="auto"/>
          <w:sz w:val="22"/>
          <w:szCs w:val="22"/>
          <w:lang w:val="es-ES"/>
        </w:rPr>
        <w:t>derecho</w:t>
      </w:r>
      <w:r w:rsidR="001D08DA" w:rsidRPr="00212711">
        <w:rPr>
          <w:color w:val="auto"/>
          <w:sz w:val="22"/>
          <w:szCs w:val="22"/>
          <w:lang w:val="es-ES"/>
        </w:rPr>
        <w:t>.</w:t>
      </w:r>
    </w:p>
    <w:p w:rsidR="00EF64F8" w:rsidRPr="00212711" w:rsidRDefault="001C7E98" w:rsidP="00D96AFA">
      <w:pPr>
        <w:pStyle w:val="ONUME"/>
        <w:ind w:right="0"/>
        <w:jc w:val="left"/>
        <w:rPr>
          <w:color w:val="auto"/>
          <w:sz w:val="22"/>
          <w:szCs w:val="22"/>
          <w:lang w:val="es-ES"/>
        </w:rPr>
      </w:pPr>
      <w:r>
        <w:rPr>
          <w:rFonts w:eastAsia="SimSun"/>
          <w:color w:val="auto"/>
          <w:spacing w:val="0"/>
          <w:sz w:val="22"/>
          <w:szCs w:val="22"/>
          <w:lang w:val="es-ES" w:eastAsia="zh-CN"/>
        </w:rPr>
        <w:t>A la luz</w:t>
      </w:r>
      <w:r w:rsidR="00F46292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de lo antedicho, el derecho </w:t>
      </w:r>
      <w:r w:rsidR="00C20762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de autor</w:t>
      </w:r>
      <w:r w:rsidR="001D08D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F46292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pasará a ser, en parte, un derecho registrado; </w:t>
      </w:r>
      <w:r w:rsidR="001D08D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F46292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por ello, será necesario intercambiar y almacenar datos</w:t>
      </w:r>
      <w:r w:rsidR="001D08D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 </w:t>
      </w:r>
      <w:r w:rsidR="00F46292" w:rsidRPr="00212711">
        <w:rPr>
          <w:color w:val="auto"/>
          <w:sz w:val="22"/>
          <w:szCs w:val="22"/>
          <w:lang w:val="es-ES"/>
        </w:rPr>
        <w:t>Habida cuenta de que la Norma</w:t>
      </w:r>
      <w:r w:rsidR="00D96AFA">
        <w:rPr>
          <w:color w:val="auto"/>
          <w:sz w:val="22"/>
          <w:szCs w:val="22"/>
          <w:lang w:val="es-ES"/>
        </w:rPr>
        <w:t> </w:t>
      </w:r>
      <w:r w:rsidR="00F46292" w:rsidRPr="00212711">
        <w:rPr>
          <w:color w:val="auto"/>
          <w:sz w:val="22"/>
          <w:szCs w:val="22"/>
          <w:lang w:val="es-ES"/>
        </w:rPr>
        <w:t xml:space="preserve">ST.96 de la OMPI constituye el formato aceptado de datos para los derechos registrados correspondientes a las patentes, los </w:t>
      </w:r>
      <w:r w:rsidR="007A1121">
        <w:rPr>
          <w:color w:val="auto"/>
          <w:sz w:val="22"/>
          <w:szCs w:val="22"/>
          <w:lang w:val="es-ES"/>
        </w:rPr>
        <w:t>dibujos y modelos</w:t>
      </w:r>
      <w:r w:rsidR="00F46292" w:rsidRPr="00212711">
        <w:rPr>
          <w:color w:val="auto"/>
          <w:sz w:val="22"/>
          <w:szCs w:val="22"/>
          <w:lang w:val="es-ES"/>
        </w:rPr>
        <w:t xml:space="preserve"> industriales y las marcas, la UKIPO propone que dicha Norma se amplíe con el fin de incluir el derecho de autor.</w:t>
      </w:r>
    </w:p>
    <w:p w:rsidR="00EF64F8" w:rsidRPr="00212711" w:rsidRDefault="00F46292" w:rsidP="00CC5C90">
      <w:pPr>
        <w:pStyle w:val="ONUME"/>
        <w:rPr>
          <w:color w:val="auto"/>
          <w:sz w:val="22"/>
          <w:szCs w:val="22"/>
          <w:lang w:val="es-ES"/>
        </w:rPr>
      </w:pP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La</w:t>
      </w:r>
      <w:r w:rsidR="001D08D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UKIPO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propone </w:t>
      </w:r>
      <w:r w:rsidR="007A112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al </w:t>
      </w:r>
      <w:r w:rsidR="007A112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CWS </w:t>
      </w:r>
      <w:r w:rsidR="007A112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que examine y apruebe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lo siguiente</w:t>
      </w:r>
      <w:r w:rsidR="001D08DA" w:rsidRPr="00212711">
        <w:rPr>
          <w:color w:val="auto"/>
          <w:sz w:val="22"/>
          <w:szCs w:val="22"/>
          <w:lang w:val="es-ES"/>
        </w:rPr>
        <w:t>:</w:t>
      </w:r>
    </w:p>
    <w:p w:rsidR="00EF64F8" w:rsidRPr="00212711" w:rsidRDefault="00F46292" w:rsidP="00CC5C90">
      <w:pPr>
        <w:widowControl/>
        <w:numPr>
          <w:ilvl w:val="1"/>
          <w:numId w:val="5"/>
        </w:numPr>
        <w:spacing w:before="0" w:after="220"/>
        <w:ind w:right="0"/>
        <w:jc w:val="left"/>
        <w:rPr>
          <w:color w:val="auto"/>
          <w:sz w:val="22"/>
          <w:szCs w:val="22"/>
          <w:lang w:val="es-ES"/>
        </w:rPr>
      </w:pPr>
      <w:r w:rsidRPr="00212711">
        <w:rPr>
          <w:color w:val="auto"/>
          <w:sz w:val="22"/>
          <w:szCs w:val="22"/>
          <w:lang w:val="es-ES"/>
        </w:rPr>
        <w:t>que se amplíen el diccionario de datos y los esquemas XML (lenguaje extensible de marcado) para incluir todos los derechos registrados</w:t>
      </w:r>
      <w:r w:rsidR="001D08DA" w:rsidRPr="00212711">
        <w:rPr>
          <w:color w:val="auto"/>
          <w:sz w:val="22"/>
          <w:szCs w:val="22"/>
          <w:lang w:val="es-ES"/>
        </w:rPr>
        <w:t xml:space="preserve">; </w:t>
      </w:r>
      <w:r w:rsidR="001D08D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y</w:t>
      </w:r>
    </w:p>
    <w:p w:rsidR="00EF64F8" w:rsidRPr="00212711" w:rsidRDefault="008D2ACA" w:rsidP="00CC5C90">
      <w:pPr>
        <w:widowControl/>
        <w:numPr>
          <w:ilvl w:val="1"/>
          <w:numId w:val="5"/>
        </w:numPr>
        <w:spacing w:before="0" w:after="220"/>
        <w:ind w:right="0"/>
        <w:jc w:val="left"/>
        <w:rPr>
          <w:color w:val="auto"/>
          <w:sz w:val="22"/>
          <w:szCs w:val="22"/>
          <w:lang w:val="es-ES"/>
        </w:rPr>
      </w:pP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la</w:t>
      </w:r>
      <w:r w:rsidR="001D08D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definición</w:t>
      </w:r>
      <w:r w:rsidR="001D08D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de componentes conexos de esquemas </w:t>
      </w:r>
      <w:r w:rsidR="001D08DA" w:rsidRPr="00212711">
        <w:rPr>
          <w:color w:val="auto"/>
          <w:sz w:val="22"/>
          <w:szCs w:val="22"/>
          <w:lang w:val="es-ES"/>
        </w:rPr>
        <w:t xml:space="preserve">XML </w:t>
      </w:r>
      <w:r w:rsidRPr="00212711">
        <w:rPr>
          <w:color w:val="auto"/>
          <w:sz w:val="22"/>
          <w:szCs w:val="22"/>
          <w:lang w:val="es-ES"/>
        </w:rPr>
        <w:t xml:space="preserve">que inicialmente </w:t>
      </w:r>
      <w:r w:rsidR="007A1121">
        <w:rPr>
          <w:color w:val="auto"/>
          <w:sz w:val="22"/>
          <w:szCs w:val="22"/>
          <w:lang w:val="es-ES"/>
        </w:rPr>
        <w:t>est</w:t>
      </w:r>
      <w:r w:rsidRPr="00212711">
        <w:rPr>
          <w:color w:val="auto"/>
          <w:sz w:val="22"/>
          <w:szCs w:val="22"/>
          <w:lang w:val="es-ES"/>
        </w:rPr>
        <w:t>arían limitados a las</w:t>
      </w:r>
      <w:r w:rsidR="001D08DA" w:rsidRPr="00212711">
        <w:rPr>
          <w:color w:val="auto"/>
          <w:sz w:val="22"/>
          <w:szCs w:val="22"/>
          <w:lang w:val="es-ES"/>
        </w:rPr>
        <w:t xml:space="preserve"> </w:t>
      </w:r>
      <w:r w:rsidR="00A6121B" w:rsidRPr="00212711">
        <w:rPr>
          <w:color w:val="auto"/>
          <w:sz w:val="22"/>
          <w:szCs w:val="22"/>
          <w:lang w:val="es-ES"/>
        </w:rPr>
        <w:t xml:space="preserve">obras </w:t>
      </w:r>
      <w:r w:rsidR="00657668" w:rsidRPr="00212711">
        <w:rPr>
          <w:color w:val="auto"/>
          <w:sz w:val="22"/>
          <w:szCs w:val="22"/>
          <w:lang w:val="es-ES"/>
        </w:rPr>
        <w:t>huérfanas protegidas por derecho de autor</w:t>
      </w:r>
      <w:r w:rsidR="001D08D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.</w:t>
      </w:r>
    </w:p>
    <w:p w:rsidR="00EF64F8" w:rsidRPr="00212711" w:rsidRDefault="008D2ACA" w:rsidP="00CC5C90">
      <w:pPr>
        <w:pStyle w:val="ONUME"/>
        <w:ind w:right="0"/>
        <w:jc w:val="left"/>
        <w:rPr>
          <w:color w:val="auto"/>
          <w:sz w:val="22"/>
          <w:szCs w:val="22"/>
          <w:lang w:val="es-ES"/>
        </w:rPr>
      </w:pPr>
      <w:r w:rsidRPr="00212711">
        <w:rPr>
          <w:color w:val="auto"/>
          <w:sz w:val="22"/>
          <w:szCs w:val="22"/>
          <w:lang w:val="es-ES"/>
        </w:rPr>
        <w:t>La</w:t>
      </w:r>
      <w:r w:rsidR="001D08DA" w:rsidRPr="00212711">
        <w:rPr>
          <w:color w:val="auto"/>
          <w:sz w:val="22"/>
          <w:szCs w:val="22"/>
          <w:lang w:val="es-ES"/>
        </w:rPr>
        <w:t xml:space="preserve"> UKIPO </w:t>
      </w:r>
      <w:r w:rsidRPr="00212711">
        <w:rPr>
          <w:color w:val="auto"/>
          <w:sz w:val="22"/>
          <w:szCs w:val="22"/>
          <w:lang w:val="es-ES"/>
        </w:rPr>
        <w:t xml:space="preserve">también propone al </w:t>
      </w:r>
      <w:r w:rsidR="001D08DA" w:rsidRPr="00212711">
        <w:rPr>
          <w:color w:val="auto"/>
          <w:sz w:val="22"/>
          <w:szCs w:val="22"/>
          <w:lang w:val="es-ES"/>
        </w:rPr>
        <w:t xml:space="preserve">CWS </w:t>
      </w:r>
      <w:r w:rsidRPr="00212711">
        <w:rPr>
          <w:color w:val="auto"/>
          <w:sz w:val="22"/>
          <w:szCs w:val="22"/>
          <w:lang w:val="es-ES"/>
        </w:rPr>
        <w:t>que</w:t>
      </w:r>
      <w:r w:rsidR="001D08DA" w:rsidRPr="00212711">
        <w:rPr>
          <w:color w:val="auto"/>
          <w:sz w:val="22"/>
          <w:szCs w:val="22"/>
          <w:lang w:val="es-ES"/>
        </w:rPr>
        <w:t xml:space="preserve">: </w:t>
      </w:r>
    </w:p>
    <w:p w:rsidR="00EF64F8" w:rsidRPr="00212711" w:rsidRDefault="008D2ACA" w:rsidP="00CC5C90">
      <w:pPr>
        <w:widowControl/>
        <w:numPr>
          <w:ilvl w:val="1"/>
          <w:numId w:val="5"/>
        </w:numPr>
        <w:spacing w:before="0" w:after="220"/>
        <w:ind w:right="0"/>
        <w:jc w:val="left"/>
        <w:rPr>
          <w:rFonts w:eastAsia="Times New Roman"/>
          <w:iCs/>
          <w:color w:val="auto"/>
          <w:spacing w:val="0"/>
          <w:sz w:val="22"/>
          <w:szCs w:val="22"/>
          <w:lang w:val="es-ES"/>
        </w:rPr>
      </w:pPr>
      <w:r w:rsidRPr="00212711">
        <w:rPr>
          <w:rFonts w:eastAsia="Times New Roman"/>
          <w:iCs/>
          <w:color w:val="auto"/>
          <w:spacing w:val="0"/>
          <w:sz w:val="22"/>
          <w:szCs w:val="22"/>
          <w:lang w:val="es-ES"/>
        </w:rPr>
        <w:t>tome nota de</w:t>
      </w:r>
      <w:r w:rsidR="00A6121B" w:rsidRPr="00212711">
        <w:rPr>
          <w:rFonts w:eastAsia="Times New Roman"/>
          <w:iCs/>
          <w:color w:val="auto"/>
          <w:spacing w:val="0"/>
          <w:sz w:val="22"/>
          <w:szCs w:val="22"/>
          <w:lang w:val="es-ES"/>
        </w:rPr>
        <w:t xml:space="preserve"> las normas de la UE</w:t>
      </w:r>
      <w:r w:rsidR="001D08DA" w:rsidRPr="00212711">
        <w:rPr>
          <w:rFonts w:eastAsia="Times New Roman"/>
          <w:iCs/>
          <w:color w:val="auto"/>
          <w:spacing w:val="0"/>
          <w:sz w:val="22"/>
          <w:szCs w:val="22"/>
          <w:lang w:val="es-ES"/>
        </w:rPr>
        <w:t xml:space="preserve"> </w:t>
      </w:r>
      <w:r w:rsidR="00A6121B" w:rsidRPr="00212711">
        <w:rPr>
          <w:rFonts w:eastAsia="Times New Roman"/>
          <w:iCs/>
          <w:color w:val="auto"/>
          <w:spacing w:val="0"/>
          <w:sz w:val="22"/>
          <w:szCs w:val="22"/>
          <w:lang w:val="es-ES"/>
        </w:rPr>
        <w:t>y el Reino Unido y se remita al proyecto de licencia descrito en el Apéndice</w:t>
      </w:r>
      <w:r w:rsidR="001D08DA" w:rsidRPr="00212711">
        <w:rPr>
          <w:rFonts w:eastAsia="Times New Roman"/>
          <w:iCs/>
          <w:color w:val="auto"/>
          <w:spacing w:val="0"/>
          <w:sz w:val="22"/>
          <w:szCs w:val="22"/>
          <w:lang w:val="es-ES"/>
        </w:rPr>
        <w:t> </w:t>
      </w:r>
      <w:r w:rsidR="001D08DA" w:rsidRPr="00212711">
        <w:rPr>
          <w:color w:val="auto"/>
          <w:sz w:val="22"/>
          <w:szCs w:val="22"/>
          <w:lang w:val="es-ES"/>
        </w:rPr>
        <w:t>1;</w:t>
      </w:r>
    </w:p>
    <w:p w:rsidR="00EF64F8" w:rsidRPr="00212711" w:rsidRDefault="00A6121B" w:rsidP="00CC5C90">
      <w:pPr>
        <w:widowControl/>
        <w:numPr>
          <w:ilvl w:val="1"/>
          <w:numId w:val="5"/>
        </w:numPr>
        <w:spacing w:before="0" w:after="220"/>
        <w:ind w:right="0"/>
        <w:jc w:val="left"/>
        <w:rPr>
          <w:rFonts w:eastAsia="SimSun"/>
          <w:iCs/>
          <w:color w:val="auto"/>
          <w:spacing w:val="0"/>
          <w:sz w:val="22"/>
          <w:szCs w:val="22"/>
          <w:lang w:val="es-ES" w:eastAsia="zh-CN"/>
        </w:rPr>
      </w:pPr>
      <w:r w:rsidRPr="00212711">
        <w:rPr>
          <w:rFonts w:eastAsia="Times New Roman"/>
          <w:iCs/>
          <w:color w:val="auto"/>
          <w:spacing w:val="0"/>
          <w:sz w:val="22"/>
          <w:szCs w:val="22"/>
          <w:lang w:val="es-ES"/>
        </w:rPr>
        <w:t xml:space="preserve">reconozca la necesidad </w:t>
      </w:r>
      <w:r w:rsidR="00212711" w:rsidRPr="00212711">
        <w:rPr>
          <w:rFonts w:eastAsia="Times New Roman"/>
          <w:iCs/>
          <w:color w:val="auto"/>
          <w:spacing w:val="0"/>
          <w:sz w:val="22"/>
          <w:szCs w:val="22"/>
          <w:lang w:val="es-ES"/>
        </w:rPr>
        <w:t>de</w:t>
      </w:r>
      <w:r w:rsidRPr="00212711">
        <w:rPr>
          <w:rFonts w:eastAsia="Times New Roman"/>
          <w:iCs/>
          <w:color w:val="auto"/>
          <w:spacing w:val="0"/>
          <w:sz w:val="22"/>
          <w:szCs w:val="22"/>
          <w:lang w:val="es-ES"/>
        </w:rPr>
        <w:t xml:space="preserve"> ampliar el alcance de los derechos registrados para incluir el</w:t>
      </w:r>
      <w:r w:rsidR="001D08DA" w:rsidRPr="00212711">
        <w:rPr>
          <w:rFonts w:eastAsia="SimSun"/>
          <w:iCs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iCs/>
          <w:color w:val="auto"/>
          <w:spacing w:val="0"/>
          <w:sz w:val="22"/>
          <w:szCs w:val="22"/>
          <w:lang w:val="es-ES" w:eastAsia="zh-CN"/>
        </w:rPr>
        <w:t>d</w:t>
      </w:r>
      <w:r w:rsidR="00C20762" w:rsidRPr="00212711">
        <w:rPr>
          <w:rFonts w:eastAsia="SimSun"/>
          <w:iCs/>
          <w:color w:val="auto"/>
          <w:spacing w:val="0"/>
          <w:sz w:val="22"/>
          <w:szCs w:val="22"/>
          <w:lang w:val="es-ES" w:eastAsia="zh-CN"/>
        </w:rPr>
        <w:t>erecho de autor</w:t>
      </w:r>
      <w:r w:rsidR="001D08DA" w:rsidRPr="00212711">
        <w:rPr>
          <w:rFonts w:eastAsia="SimSun"/>
          <w:iCs/>
          <w:color w:val="auto"/>
          <w:spacing w:val="0"/>
          <w:sz w:val="22"/>
          <w:szCs w:val="22"/>
          <w:lang w:val="es-ES" w:eastAsia="zh-CN"/>
        </w:rPr>
        <w:t>;</w:t>
      </w:r>
    </w:p>
    <w:p w:rsidR="00EF64F8" w:rsidRPr="00212711" w:rsidRDefault="001D08DA" w:rsidP="00CC5C90">
      <w:pPr>
        <w:widowControl/>
        <w:numPr>
          <w:ilvl w:val="1"/>
          <w:numId w:val="5"/>
        </w:numPr>
        <w:spacing w:before="0" w:after="220"/>
        <w:ind w:right="0"/>
        <w:jc w:val="left"/>
        <w:rPr>
          <w:rFonts w:eastAsia="SimSun"/>
          <w:iCs/>
          <w:color w:val="auto"/>
          <w:spacing w:val="0"/>
          <w:sz w:val="22"/>
          <w:szCs w:val="22"/>
          <w:lang w:val="es-ES" w:eastAsia="zh-CN"/>
        </w:rPr>
      </w:pPr>
      <w:r w:rsidRPr="00212711">
        <w:rPr>
          <w:color w:val="auto"/>
          <w:sz w:val="22"/>
          <w:szCs w:val="22"/>
          <w:lang w:val="es-ES"/>
        </w:rPr>
        <w:t>consider</w:t>
      </w:r>
      <w:r w:rsidR="00A6121B" w:rsidRPr="00212711">
        <w:rPr>
          <w:color w:val="auto"/>
          <w:sz w:val="22"/>
          <w:szCs w:val="22"/>
          <w:lang w:val="es-ES"/>
        </w:rPr>
        <w:t xml:space="preserve">e la posibilidad de ampliar el alcance del Equipo Técnico </w:t>
      </w:r>
      <w:r w:rsidR="00A6121B" w:rsidRPr="00212711">
        <w:rPr>
          <w:rFonts w:eastAsia="Times New Roman"/>
          <w:iCs/>
          <w:color w:val="auto"/>
          <w:spacing w:val="0"/>
          <w:sz w:val="22"/>
          <w:szCs w:val="22"/>
          <w:lang w:val="es-ES"/>
        </w:rPr>
        <w:t>XML4IP</w:t>
      </w:r>
      <w:r w:rsidR="00A6121B" w:rsidRPr="00212711">
        <w:rPr>
          <w:color w:val="auto"/>
          <w:sz w:val="22"/>
          <w:szCs w:val="22"/>
          <w:lang w:val="es-ES"/>
        </w:rPr>
        <w:t xml:space="preserve"> para incluir todos los derechos registrados y llegue a un acuerdo al respecto</w:t>
      </w:r>
      <w:r w:rsidRPr="00212711">
        <w:rPr>
          <w:rFonts w:eastAsia="Times New Roman"/>
          <w:iCs/>
          <w:color w:val="auto"/>
          <w:spacing w:val="0"/>
          <w:sz w:val="22"/>
          <w:szCs w:val="22"/>
          <w:lang w:val="es-ES"/>
        </w:rPr>
        <w:t>;</w:t>
      </w:r>
    </w:p>
    <w:p w:rsidR="00EF64F8" w:rsidRPr="00212711" w:rsidRDefault="00A6121B" w:rsidP="00CC5C90">
      <w:pPr>
        <w:widowControl/>
        <w:numPr>
          <w:ilvl w:val="1"/>
          <w:numId w:val="5"/>
        </w:numPr>
        <w:spacing w:before="0" w:after="220"/>
        <w:ind w:right="0"/>
        <w:jc w:val="left"/>
        <w:rPr>
          <w:rFonts w:eastAsia="SimSun"/>
          <w:iCs/>
          <w:color w:val="auto"/>
          <w:spacing w:val="0"/>
          <w:sz w:val="22"/>
          <w:szCs w:val="22"/>
          <w:lang w:val="es-ES" w:eastAsia="zh-CN"/>
        </w:rPr>
      </w:pPr>
      <w:r w:rsidRPr="00212711">
        <w:rPr>
          <w:color w:val="auto"/>
          <w:sz w:val="22"/>
          <w:szCs w:val="22"/>
          <w:lang w:val="es-ES"/>
        </w:rPr>
        <w:t xml:space="preserve">considere la posibilidad de </w:t>
      </w:r>
      <w:r w:rsidR="001D08DA" w:rsidRPr="00212711">
        <w:rPr>
          <w:rFonts w:eastAsia="SimSun"/>
          <w:iCs/>
          <w:color w:val="auto"/>
          <w:spacing w:val="0"/>
          <w:sz w:val="22"/>
          <w:szCs w:val="22"/>
          <w:lang w:val="es-ES" w:eastAsia="zh-CN"/>
        </w:rPr>
        <w:t>incl</w:t>
      </w:r>
      <w:r w:rsidRPr="00212711">
        <w:rPr>
          <w:rFonts w:eastAsia="SimSun"/>
          <w:iCs/>
          <w:color w:val="auto"/>
          <w:spacing w:val="0"/>
          <w:sz w:val="22"/>
          <w:szCs w:val="22"/>
          <w:lang w:val="es-ES" w:eastAsia="zh-CN"/>
        </w:rPr>
        <w:t>uir los datos sobre d</w:t>
      </w:r>
      <w:r w:rsidR="00C20762" w:rsidRPr="00212711">
        <w:rPr>
          <w:rFonts w:eastAsia="SimSun"/>
          <w:iCs/>
          <w:color w:val="auto"/>
          <w:spacing w:val="0"/>
          <w:sz w:val="22"/>
          <w:szCs w:val="22"/>
          <w:lang w:val="es-ES" w:eastAsia="zh-CN"/>
        </w:rPr>
        <w:t>erecho de autor</w:t>
      </w:r>
      <w:r w:rsidR="001D08DA" w:rsidRPr="00212711">
        <w:rPr>
          <w:rFonts w:eastAsia="SimSun"/>
          <w:iCs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iCs/>
          <w:color w:val="auto"/>
          <w:spacing w:val="0"/>
          <w:sz w:val="22"/>
          <w:szCs w:val="22"/>
          <w:lang w:val="es-ES" w:eastAsia="zh-CN"/>
        </w:rPr>
        <w:t>en la Norma</w:t>
      </w:r>
      <w:r w:rsidR="001D08DA" w:rsidRPr="00212711">
        <w:rPr>
          <w:color w:val="auto"/>
          <w:sz w:val="22"/>
          <w:szCs w:val="22"/>
          <w:lang w:val="es-ES"/>
        </w:rPr>
        <w:t> ST.96</w:t>
      </w:r>
      <w:r w:rsidRPr="00212711">
        <w:rPr>
          <w:color w:val="auto"/>
          <w:sz w:val="22"/>
          <w:szCs w:val="22"/>
          <w:lang w:val="es-ES"/>
        </w:rPr>
        <w:t xml:space="preserve"> de la OMPI y llegue a un acuerdo al respecto</w:t>
      </w:r>
      <w:r w:rsidR="001D08DA" w:rsidRPr="00212711">
        <w:rPr>
          <w:color w:val="auto"/>
          <w:sz w:val="22"/>
          <w:szCs w:val="22"/>
          <w:lang w:val="es-ES"/>
        </w:rPr>
        <w:t xml:space="preserve">; </w:t>
      </w:r>
      <w:r w:rsidR="001D08DA" w:rsidRPr="00212711">
        <w:rPr>
          <w:rFonts w:eastAsia="SimSun"/>
          <w:iCs/>
          <w:color w:val="auto"/>
          <w:spacing w:val="0"/>
          <w:sz w:val="22"/>
          <w:szCs w:val="22"/>
          <w:lang w:val="es-ES" w:eastAsia="zh-CN"/>
        </w:rPr>
        <w:t xml:space="preserve"> </w:t>
      </w:r>
      <w:r w:rsidR="007A1121">
        <w:rPr>
          <w:color w:val="auto"/>
          <w:sz w:val="22"/>
          <w:szCs w:val="22"/>
          <w:lang w:val="es-ES"/>
        </w:rPr>
        <w:t>y</w:t>
      </w:r>
    </w:p>
    <w:p w:rsidR="00EF64F8" w:rsidRPr="00212711" w:rsidRDefault="00A6121B" w:rsidP="00CC5C90">
      <w:pPr>
        <w:widowControl/>
        <w:numPr>
          <w:ilvl w:val="1"/>
          <w:numId w:val="5"/>
        </w:numPr>
        <w:spacing w:before="0" w:after="220"/>
        <w:ind w:right="0"/>
        <w:jc w:val="left"/>
        <w:rPr>
          <w:rFonts w:eastAsia="SimSun"/>
          <w:iCs/>
          <w:color w:val="auto"/>
          <w:spacing w:val="0"/>
          <w:sz w:val="22"/>
          <w:szCs w:val="22"/>
          <w:lang w:val="es-ES" w:eastAsia="zh-CN"/>
        </w:rPr>
      </w:pPr>
      <w:r w:rsidRPr="00212711">
        <w:rPr>
          <w:rFonts w:eastAsia="Times New Roman"/>
          <w:iCs/>
          <w:color w:val="auto"/>
          <w:spacing w:val="0"/>
          <w:sz w:val="22"/>
          <w:szCs w:val="22"/>
          <w:lang w:val="es-ES"/>
        </w:rPr>
        <w:t xml:space="preserve">examine el </w:t>
      </w:r>
      <w:r w:rsidR="007A1121">
        <w:rPr>
          <w:rFonts w:eastAsia="Times New Roman"/>
          <w:iCs/>
          <w:color w:val="auto"/>
          <w:spacing w:val="0"/>
          <w:sz w:val="22"/>
          <w:szCs w:val="22"/>
          <w:lang w:val="es-ES"/>
        </w:rPr>
        <w:t>régimen</w:t>
      </w:r>
      <w:r w:rsidRPr="00212711">
        <w:rPr>
          <w:rFonts w:eastAsia="Times New Roman"/>
          <w:iCs/>
          <w:color w:val="auto"/>
          <w:spacing w:val="0"/>
          <w:sz w:val="22"/>
          <w:szCs w:val="22"/>
          <w:lang w:val="es-ES"/>
        </w:rPr>
        <w:t xml:space="preserve"> propuesto, </w:t>
      </w:r>
      <w:r w:rsidR="007A1121">
        <w:rPr>
          <w:rFonts w:eastAsia="Times New Roman"/>
          <w:iCs/>
          <w:color w:val="auto"/>
          <w:spacing w:val="0"/>
          <w:sz w:val="22"/>
          <w:szCs w:val="22"/>
          <w:lang w:val="es-ES"/>
        </w:rPr>
        <w:t xml:space="preserve">esquematizado </w:t>
      </w:r>
      <w:r w:rsidRPr="00212711">
        <w:rPr>
          <w:rFonts w:eastAsia="Times New Roman"/>
          <w:iCs/>
          <w:color w:val="auto"/>
          <w:spacing w:val="0"/>
          <w:sz w:val="22"/>
          <w:szCs w:val="22"/>
          <w:lang w:val="es-ES"/>
        </w:rPr>
        <w:t>en el Apéndice 3</w:t>
      </w:r>
      <w:r w:rsidR="007A1121">
        <w:rPr>
          <w:rFonts w:eastAsia="Times New Roman"/>
          <w:iCs/>
          <w:color w:val="auto"/>
          <w:spacing w:val="0"/>
          <w:sz w:val="22"/>
          <w:szCs w:val="22"/>
          <w:lang w:val="es-ES"/>
        </w:rPr>
        <w:t>,</w:t>
      </w:r>
      <w:r w:rsidR="001D08DA" w:rsidRPr="00212711">
        <w:rPr>
          <w:color w:val="auto"/>
          <w:sz w:val="22"/>
          <w:szCs w:val="22"/>
          <w:lang w:val="es-ES"/>
        </w:rPr>
        <w:t xml:space="preserve"> </w:t>
      </w:r>
      <w:r w:rsidR="00C765EF" w:rsidRPr="00212711">
        <w:rPr>
          <w:color w:val="auto"/>
          <w:sz w:val="22"/>
          <w:szCs w:val="22"/>
          <w:lang w:val="es-ES"/>
        </w:rPr>
        <w:t xml:space="preserve">en </w:t>
      </w:r>
      <w:r w:rsidR="00212711" w:rsidRPr="00212711">
        <w:rPr>
          <w:color w:val="auto"/>
          <w:sz w:val="22"/>
          <w:szCs w:val="22"/>
          <w:lang w:val="es-ES"/>
        </w:rPr>
        <w:t>el marco</w:t>
      </w:r>
      <w:r w:rsidR="00C765EF" w:rsidRPr="00212711">
        <w:rPr>
          <w:color w:val="auto"/>
          <w:sz w:val="22"/>
          <w:szCs w:val="22"/>
          <w:lang w:val="es-ES"/>
        </w:rPr>
        <w:t xml:space="preserve"> del Equipo Técnico </w:t>
      </w:r>
      <w:r w:rsidR="00C765EF" w:rsidRPr="00212711">
        <w:rPr>
          <w:rFonts w:eastAsia="Times New Roman"/>
          <w:iCs/>
          <w:color w:val="auto"/>
          <w:spacing w:val="0"/>
          <w:sz w:val="22"/>
          <w:szCs w:val="22"/>
          <w:lang w:val="es-ES"/>
        </w:rPr>
        <w:t>XML4IP</w:t>
      </w:r>
      <w:r w:rsidR="001D08DA" w:rsidRPr="00212711">
        <w:rPr>
          <w:color w:val="auto"/>
          <w:sz w:val="22"/>
          <w:szCs w:val="22"/>
          <w:lang w:val="es-ES"/>
        </w:rPr>
        <w:t>.</w:t>
      </w:r>
    </w:p>
    <w:p w:rsidR="00EF64F8" w:rsidRPr="00212711" w:rsidRDefault="00C765EF" w:rsidP="00CC5C90">
      <w:pPr>
        <w:widowControl/>
        <w:spacing w:before="0" w:after="0"/>
        <w:ind w:left="5534" w:right="0"/>
        <w:jc w:val="left"/>
        <w:rPr>
          <w:rFonts w:eastAsia="SimSun"/>
          <w:color w:val="auto"/>
          <w:spacing w:val="0"/>
          <w:sz w:val="22"/>
          <w:szCs w:val="22"/>
          <w:lang w:val="es-ES" w:eastAsia="zh-CN"/>
        </w:rPr>
      </w:pP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[Sigue el Apéndice 1]</w:t>
      </w:r>
    </w:p>
    <w:p w:rsidR="001D08DA" w:rsidRPr="00212711" w:rsidRDefault="001D08DA" w:rsidP="00CC5C90">
      <w:pPr>
        <w:widowControl/>
        <w:spacing w:before="0" w:after="0"/>
        <w:ind w:left="5534" w:right="-1"/>
        <w:jc w:val="left"/>
        <w:rPr>
          <w:rFonts w:eastAsia="SimSun"/>
          <w:color w:val="auto"/>
          <w:spacing w:val="0"/>
          <w:sz w:val="22"/>
          <w:szCs w:val="22"/>
          <w:lang w:val="es-ES" w:eastAsia="zh-CN"/>
        </w:rPr>
        <w:sectPr w:rsidR="001D08DA" w:rsidRPr="00212711" w:rsidSect="00E30889">
          <w:headerReference w:type="default" r:id="rId13"/>
          <w:headerReference w:type="first" r:id="rId14"/>
          <w:endnotePr>
            <w:numFmt w:val="decimal"/>
          </w:endnotePr>
          <w:pgSz w:w="11907" w:h="16840" w:code="9"/>
          <w:pgMar w:top="567" w:right="1134" w:bottom="1134" w:left="1418" w:header="510" w:footer="1021" w:gutter="0"/>
          <w:pgNumType w:start="1"/>
          <w:cols w:space="720"/>
          <w:titlePg/>
          <w:docGrid w:linePitch="299"/>
        </w:sectPr>
      </w:pPr>
    </w:p>
    <w:p w:rsidR="00EF64F8" w:rsidRPr="00212711" w:rsidRDefault="00224350" w:rsidP="00CC5C90">
      <w:pPr>
        <w:pStyle w:val="Heading1"/>
        <w:ind w:left="0"/>
        <w:rPr>
          <w:color w:val="auto"/>
          <w:sz w:val="22"/>
          <w:szCs w:val="22"/>
          <w:lang w:val="es-ES" w:eastAsia="zh-CN"/>
        </w:rPr>
      </w:pPr>
      <w:r w:rsidRPr="00212711">
        <w:rPr>
          <w:caps w:val="0"/>
          <w:color w:val="auto"/>
          <w:sz w:val="22"/>
          <w:szCs w:val="22"/>
          <w:lang w:val="es-ES" w:eastAsia="zh-CN"/>
        </w:rPr>
        <w:lastRenderedPageBreak/>
        <w:t>APÉNDICE 1</w:t>
      </w:r>
      <w:proofErr w:type="gramStart"/>
      <w:r w:rsidRPr="00212711">
        <w:rPr>
          <w:caps w:val="0"/>
          <w:color w:val="auto"/>
          <w:sz w:val="22"/>
          <w:szCs w:val="22"/>
          <w:lang w:val="es-ES" w:eastAsia="zh-CN"/>
        </w:rPr>
        <w:t xml:space="preserve">:  </w:t>
      </w:r>
      <w:r>
        <w:rPr>
          <w:caps w:val="0"/>
          <w:color w:val="auto"/>
          <w:sz w:val="22"/>
          <w:szCs w:val="22"/>
          <w:lang w:val="es-ES" w:eastAsia="zh-CN"/>
        </w:rPr>
        <w:t>RÉGIMEN</w:t>
      </w:r>
      <w:proofErr w:type="gramEnd"/>
      <w:r w:rsidRPr="00212711">
        <w:rPr>
          <w:caps w:val="0"/>
          <w:color w:val="auto"/>
          <w:sz w:val="22"/>
          <w:szCs w:val="22"/>
          <w:lang w:val="es-ES" w:eastAsia="zh-CN"/>
        </w:rPr>
        <w:t xml:space="preserve"> DE LICENCIAS DEL REINO UNIDO RESPECTO DE LAS OBRAS HUÉRFANAS</w:t>
      </w:r>
    </w:p>
    <w:p w:rsidR="00EF64F8" w:rsidRPr="00212711" w:rsidRDefault="00224350" w:rsidP="007E0088">
      <w:pPr>
        <w:pStyle w:val="Heading2"/>
        <w:jc w:val="left"/>
        <w:rPr>
          <w:lang w:val="es-ES"/>
        </w:rPr>
      </w:pPr>
      <w:r w:rsidRPr="00212711">
        <w:rPr>
          <w:caps w:val="0"/>
          <w:lang w:val="es-ES"/>
        </w:rPr>
        <w:t>CONTEXTO</w:t>
      </w:r>
    </w:p>
    <w:p w:rsidR="00EF64F8" w:rsidRPr="00212711" w:rsidRDefault="00130230" w:rsidP="00CC5C90">
      <w:pPr>
        <w:ind w:left="0" w:right="-1"/>
        <w:jc w:val="left"/>
        <w:rPr>
          <w:rFonts w:eastAsia="SimSun"/>
          <w:color w:val="auto"/>
          <w:spacing w:val="0"/>
          <w:sz w:val="22"/>
          <w:szCs w:val="22"/>
          <w:lang w:val="es-ES" w:eastAsia="zh-CN"/>
        </w:rPr>
      </w:pPr>
      <w:r w:rsidRPr="00212711">
        <w:rPr>
          <w:color w:val="auto"/>
          <w:sz w:val="22"/>
          <w:szCs w:val="22"/>
          <w:lang w:val="es-ES"/>
        </w:rPr>
        <w:t>Actualmente</w:t>
      </w:r>
      <w:r w:rsidR="0079433E" w:rsidRPr="00212711">
        <w:rPr>
          <w:color w:val="auto"/>
          <w:sz w:val="22"/>
          <w:szCs w:val="22"/>
          <w:lang w:val="es-ES"/>
        </w:rPr>
        <w:t xml:space="preserve">, </w:t>
      </w:r>
      <w:r w:rsidR="00C765EF" w:rsidRPr="00212711">
        <w:rPr>
          <w:color w:val="auto"/>
          <w:sz w:val="22"/>
          <w:szCs w:val="22"/>
          <w:lang w:val="es-ES"/>
        </w:rPr>
        <w:t>en el marco de la legislación del Reino Unido, un</w:t>
      </w:r>
      <w:r w:rsidR="0079433E" w:rsidRPr="00212711">
        <w:rPr>
          <w:color w:val="auto"/>
          <w:sz w:val="22"/>
          <w:szCs w:val="22"/>
          <w:lang w:val="es-ES"/>
        </w:rPr>
        <w:t xml:space="preserve"> muse</w:t>
      </w:r>
      <w:r w:rsidR="00C765EF" w:rsidRPr="00212711">
        <w:rPr>
          <w:color w:val="auto"/>
          <w:sz w:val="22"/>
          <w:szCs w:val="22"/>
          <w:lang w:val="es-ES"/>
        </w:rPr>
        <w:t xml:space="preserve">o </w:t>
      </w:r>
      <w:r w:rsidR="00D25C79">
        <w:rPr>
          <w:color w:val="auto"/>
          <w:sz w:val="22"/>
          <w:szCs w:val="22"/>
          <w:lang w:val="es-ES"/>
        </w:rPr>
        <w:t>que desee</w:t>
      </w:r>
      <w:r w:rsidR="00C765EF" w:rsidRPr="00212711">
        <w:rPr>
          <w:color w:val="auto"/>
          <w:sz w:val="22"/>
          <w:szCs w:val="22"/>
          <w:lang w:val="es-ES"/>
        </w:rPr>
        <w:t xml:space="preserve"> exhibir un ejemplar de una obra o un autor</w:t>
      </w:r>
      <w:r w:rsidR="00D25C79">
        <w:rPr>
          <w:color w:val="auto"/>
          <w:sz w:val="22"/>
          <w:szCs w:val="22"/>
          <w:lang w:val="es-ES"/>
        </w:rPr>
        <w:t xml:space="preserve"> que desee</w:t>
      </w:r>
      <w:r w:rsidR="00C765EF" w:rsidRPr="00212711">
        <w:rPr>
          <w:color w:val="auto"/>
          <w:sz w:val="22"/>
          <w:szCs w:val="22"/>
          <w:lang w:val="es-ES"/>
        </w:rPr>
        <w:t xml:space="preserve"> publicar una copia de una obra en </w:t>
      </w:r>
      <w:r w:rsidR="00D25C79">
        <w:rPr>
          <w:color w:val="auto"/>
          <w:sz w:val="22"/>
          <w:szCs w:val="22"/>
          <w:lang w:val="es-ES"/>
        </w:rPr>
        <w:t>su</w:t>
      </w:r>
      <w:r w:rsidR="00C765EF" w:rsidRPr="00212711">
        <w:rPr>
          <w:color w:val="auto"/>
          <w:sz w:val="22"/>
          <w:szCs w:val="22"/>
          <w:lang w:val="es-ES"/>
        </w:rPr>
        <w:t xml:space="preserve"> libro, </w:t>
      </w:r>
      <w:r w:rsidR="00D25C79" w:rsidRPr="00212711">
        <w:rPr>
          <w:color w:val="auto"/>
          <w:sz w:val="22"/>
          <w:szCs w:val="22"/>
          <w:lang w:val="es-ES"/>
        </w:rPr>
        <w:t xml:space="preserve">no </w:t>
      </w:r>
      <w:r w:rsidR="00D25C79">
        <w:rPr>
          <w:color w:val="auto"/>
          <w:sz w:val="22"/>
          <w:szCs w:val="22"/>
          <w:lang w:val="es-ES"/>
        </w:rPr>
        <w:t>podrán</w:t>
      </w:r>
      <w:r w:rsidR="00D25C79" w:rsidRPr="00212711">
        <w:rPr>
          <w:color w:val="auto"/>
          <w:sz w:val="22"/>
          <w:szCs w:val="22"/>
          <w:lang w:val="es-ES"/>
        </w:rPr>
        <w:t xml:space="preserve"> hacerlo </w:t>
      </w:r>
      <w:r w:rsidR="00D25C79">
        <w:rPr>
          <w:color w:val="auto"/>
          <w:sz w:val="22"/>
          <w:szCs w:val="22"/>
          <w:lang w:val="es-ES"/>
        </w:rPr>
        <w:t xml:space="preserve">si </w:t>
      </w:r>
      <w:r w:rsidR="00C765EF" w:rsidRPr="00212711">
        <w:rPr>
          <w:color w:val="auto"/>
          <w:sz w:val="22"/>
          <w:szCs w:val="22"/>
          <w:lang w:val="es-ES"/>
        </w:rPr>
        <w:t xml:space="preserve">no logran encontrar al </w:t>
      </w:r>
      <w:r w:rsidR="00EF64F8" w:rsidRPr="00212711">
        <w:rPr>
          <w:color w:val="auto"/>
          <w:sz w:val="22"/>
          <w:szCs w:val="22"/>
          <w:lang w:val="es-ES"/>
        </w:rPr>
        <w:t>titular</w:t>
      </w:r>
      <w:r w:rsidR="00C765EF" w:rsidRPr="00212711">
        <w:rPr>
          <w:color w:val="auto"/>
          <w:sz w:val="22"/>
          <w:szCs w:val="22"/>
          <w:lang w:val="es-ES"/>
        </w:rPr>
        <w:t xml:space="preserve"> de los derechos</w:t>
      </w:r>
      <w:r w:rsidR="0079433E" w:rsidRPr="00212711">
        <w:rPr>
          <w:color w:val="auto"/>
          <w:sz w:val="22"/>
          <w:szCs w:val="22"/>
          <w:lang w:val="es-ES"/>
        </w:rPr>
        <w:t xml:space="preserve">, </w:t>
      </w:r>
      <w:r w:rsidR="00D25C79">
        <w:rPr>
          <w:color w:val="auto"/>
          <w:sz w:val="22"/>
          <w:szCs w:val="22"/>
          <w:lang w:val="es-ES"/>
        </w:rPr>
        <w:t>pues corren</w:t>
      </w:r>
      <w:r w:rsidR="00C765EF" w:rsidRPr="00212711">
        <w:rPr>
          <w:color w:val="auto"/>
          <w:sz w:val="22"/>
          <w:szCs w:val="22"/>
          <w:lang w:val="es-ES"/>
        </w:rPr>
        <w:t xml:space="preserve"> el riesgo de infringir el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C20762" w:rsidRPr="00212711">
        <w:rPr>
          <w:color w:val="auto"/>
          <w:sz w:val="22"/>
          <w:szCs w:val="22"/>
          <w:lang w:val="es-ES"/>
        </w:rPr>
        <w:t>derecho de autor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.</w:t>
      </w:r>
    </w:p>
    <w:p w:rsidR="00EF64F8" w:rsidRPr="00212711" w:rsidRDefault="00C765EF" w:rsidP="00CC5C90">
      <w:pPr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El </w:t>
      </w:r>
      <w:r w:rsid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>Parlamento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D25C79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del </w:t>
      </w:r>
      <w:r w:rsidR="00D25C79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Reino Unido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ha sancionado </w:t>
      </w:r>
      <w:r w:rsidR="00EF64F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legislación </w:t>
      </w:r>
      <w:r w:rsid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destinada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a introducir</w:t>
      </w:r>
      <w:r w:rsidR="00D25C79">
        <w:rPr>
          <w:rFonts w:eastAsia="SimSun"/>
          <w:color w:val="auto"/>
          <w:spacing w:val="0"/>
          <w:sz w:val="22"/>
          <w:szCs w:val="22"/>
          <w:lang w:val="es-ES" w:eastAsia="zh-CN"/>
        </w:rPr>
        <w:t>, en el plano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local</w:t>
      </w:r>
      <w:r w:rsidR="00D25C79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, </w:t>
      </w:r>
      <w:r w:rsidR="00D25C79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un régimen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de concesión de</w:t>
      </w:r>
      <w:r w:rsidR="00EF64F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licencias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sobre </w:t>
      </w:r>
      <w:r w:rsidR="00C20762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obras huérfanas</w:t>
      </w:r>
      <w:r w:rsidR="00D25C79">
        <w:rPr>
          <w:rFonts w:eastAsia="SimSun"/>
          <w:color w:val="auto"/>
          <w:spacing w:val="0"/>
          <w:sz w:val="22"/>
          <w:szCs w:val="22"/>
          <w:lang w:val="es-ES" w:eastAsia="zh-CN"/>
        </w:rPr>
        <w:t>.</w:t>
      </w:r>
      <w:r w:rsidR="0079433E" w:rsidRPr="00212711">
        <w:rPr>
          <w:rStyle w:val="FootnoteReference"/>
          <w:rFonts w:eastAsia="SimSun"/>
          <w:color w:val="auto"/>
          <w:spacing w:val="0"/>
          <w:sz w:val="22"/>
          <w:szCs w:val="22"/>
          <w:lang w:val="es-ES" w:eastAsia="zh-CN"/>
        </w:rPr>
        <w:footnoteReference w:id="2"/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D5400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Ese </w:t>
      </w:r>
      <w:r w:rsidR="00FA1A5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régimen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permite el uso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130230" w:rsidRPr="00212711">
        <w:rPr>
          <w:color w:val="auto"/>
          <w:sz w:val="22"/>
          <w:szCs w:val="22"/>
          <w:lang w:val="es-ES"/>
        </w:rPr>
        <w:t>comercial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Pr="00212711">
        <w:rPr>
          <w:color w:val="auto"/>
          <w:sz w:val="22"/>
          <w:szCs w:val="22"/>
          <w:lang w:val="es-ES"/>
        </w:rPr>
        <w:t xml:space="preserve">y </w:t>
      </w:r>
      <w:r w:rsidR="0079433E" w:rsidRPr="00212711">
        <w:rPr>
          <w:color w:val="auto"/>
          <w:sz w:val="22"/>
          <w:szCs w:val="22"/>
          <w:lang w:val="es-ES"/>
        </w:rPr>
        <w:t>no</w:t>
      </w:r>
      <w:r w:rsidRPr="00212711">
        <w:rPr>
          <w:color w:val="auto"/>
          <w:sz w:val="22"/>
          <w:szCs w:val="22"/>
          <w:lang w:val="es-ES"/>
        </w:rPr>
        <w:t xml:space="preserve"> </w:t>
      </w:r>
      <w:r w:rsidR="00130230" w:rsidRPr="00212711">
        <w:rPr>
          <w:color w:val="auto"/>
          <w:sz w:val="22"/>
          <w:szCs w:val="22"/>
          <w:lang w:val="es-ES"/>
        </w:rPr>
        <w:t>comercial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Pr="00212711">
        <w:rPr>
          <w:color w:val="auto"/>
          <w:sz w:val="22"/>
          <w:szCs w:val="22"/>
          <w:lang w:val="es-ES"/>
        </w:rPr>
        <w:t>de todo tipo de obra huérfana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,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por </w:t>
      </w:r>
      <w:r w:rsid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>cualquier</w:t>
      </w:r>
      <w:r w:rsidR="00D25C79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persona que lo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D25C79">
        <w:rPr>
          <w:rFonts w:eastAsia="SimSun"/>
          <w:color w:val="auto"/>
          <w:spacing w:val="0"/>
          <w:sz w:val="22"/>
          <w:szCs w:val="22"/>
          <w:lang w:val="es-ES" w:eastAsia="zh-CN"/>
        </w:rPr>
        <w:t>solicit</w:t>
      </w:r>
      <w:r w:rsidR="00EF64F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</w:t>
      </w:r>
      <w:r w:rsidR="00D12735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, siempre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D12735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y cuando haya realizado una búsqueda 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diligent</w:t>
      </w:r>
      <w:r w:rsidR="00FA1A5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 para localizar a los titulares de derechos con el fin de pagar una tasa </w:t>
      </w:r>
      <w:r w:rsidR="00385894">
        <w:rPr>
          <w:rFonts w:eastAsia="SimSun"/>
          <w:color w:val="auto"/>
          <w:spacing w:val="0"/>
          <w:sz w:val="22"/>
          <w:szCs w:val="22"/>
          <w:lang w:val="es-ES" w:eastAsia="zh-CN"/>
        </w:rPr>
        <w:t>por concepto de</w:t>
      </w:r>
      <w:r w:rsidR="00FA1A5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licencia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 </w:t>
      </w:r>
      <w:r w:rsidR="00FA1A5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Se trata de un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régimen</w:t>
      </w:r>
      <w:r w:rsidR="00FA1A5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independiente, que complementa la aplicación por el Reino Unido de la Directiva de la </w:t>
      </w:r>
      <w:r w:rsid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>Unión Europea (</w:t>
      </w:r>
      <w:r w:rsidR="00FA1A5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UE</w:t>
      </w:r>
      <w:r w:rsid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>)</w:t>
      </w:r>
      <w:r w:rsidR="00FA1A5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sobre ciertos usos autorizados de las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C20762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obras huérfanas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</w:t>
      </w:r>
      <w:r w:rsidR="00032DB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D25C79">
        <w:rPr>
          <w:rFonts w:eastAsia="SimSun"/>
          <w:color w:val="auto"/>
          <w:spacing w:val="0"/>
          <w:sz w:val="22"/>
          <w:szCs w:val="22"/>
          <w:lang w:val="es-ES" w:eastAsia="zh-CN"/>
        </w:rPr>
        <w:t>Dicha</w:t>
      </w:r>
      <w:r w:rsidR="00FA1A5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FA1A5B" w:rsidRPr="00212711">
        <w:rPr>
          <w:color w:val="auto"/>
          <w:sz w:val="22"/>
          <w:szCs w:val="22"/>
          <w:lang w:val="es-ES"/>
        </w:rPr>
        <w:t>Directiva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FA1A5B" w:rsidRPr="00212711">
        <w:rPr>
          <w:color w:val="auto"/>
          <w:sz w:val="22"/>
          <w:szCs w:val="22"/>
          <w:lang w:val="es-ES"/>
        </w:rPr>
        <w:t xml:space="preserve">permite a los archivos accesibles al </w:t>
      </w:r>
      <w:r w:rsidR="00212711" w:rsidRPr="00212711">
        <w:rPr>
          <w:color w:val="auto"/>
          <w:sz w:val="22"/>
          <w:szCs w:val="22"/>
          <w:lang w:val="es-ES"/>
        </w:rPr>
        <w:t>público</w:t>
      </w:r>
      <w:r w:rsidR="00FA1A5B" w:rsidRPr="00212711">
        <w:rPr>
          <w:color w:val="auto"/>
          <w:sz w:val="22"/>
          <w:szCs w:val="22"/>
          <w:lang w:val="es-ES"/>
        </w:rPr>
        <w:t xml:space="preserve"> digitalizar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FA1A5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determinadas obras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FA1A5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para exhibirlas en sus sitios web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, </w:t>
      </w:r>
      <w:r w:rsidR="00FA1A5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posibilitando su acceso en toda la UE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.</w:t>
      </w:r>
      <w:r w:rsidR="003565D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FA1A5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Ha de aplicarse como una </w:t>
      </w:r>
      <w:r w:rsidR="00212711" w:rsidRPr="00212711">
        <w:rPr>
          <w:color w:val="auto"/>
          <w:sz w:val="22"/>
          <w:szCs w:val="22"/>
          <w:lang w:val="es-ES"/>
        </w:rPr>
        <w:t>excepción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FA1A5B" w:rsidRPr="00212711">
        <w:rPr>
          <w:color w:val="auto"/>
          <w:sz w:val="22"/>
          <w:szCs w:val="22"/>
          <w:lang w:val="es-ES"/>
        </w:rPr>
        <w:t xml:space="preserve">de la </w:t>
      </w:r>
      <w:r w:rsidR="00EF64F8" w:rsidRPr="00212711">
        <w:rPr>
          <w:color w:val="auto"/>
          <w:sz w:val="22"/>
          <w:szCs w:val="22"/>
          <w:lang w:val="es-ES"/>
        </w:rPr>
        <w:t xml:space="preserve">legislación </w:t>
      </w:r>
      <w:r w:rsidR="00FA1A5B" w:rsidRPr="00212711">
        <w:rPr>
          <w:color w:val="auto"/>
          <w:sz w:val="22"/>
          <w:szCs w:val="22"/>
          <w:lang w:val="es-ES"/>
        </w:rPr>
        <w:t xml:space="preserve">sobre </w:t>
      </w:r>
      <w:r w:rsidR="00EF64F8" w:rsidRPr="00212711">
        <w:rPr>
          <w:color w:val="auto"/>
          <w:sz w:val="22"/>
          <w:szCs w:val="22"/>
          <w:lang w:val="es-ES"/>
        </w:rPr>
        <w:t>derecho de autor</w:t>
      </w:r>
      <w:r w:rsidR="0079433E" w:rsidRPr="00212711">
        <w:rPr>
          <w:color w:val="auto"/>
          <w:sz w:val="22"/>
          <w:szCs w:val="22"/>
          <w:lang w:val="es-ES"/>
        </w:rPr>
        <w:t>.</w:t>
      </w:r>
    </w:p>
    <w:p w:rsidR="00EF64F8" w:rsidRPr="00212711" w:rsidRDefault="00224350" w:rsidP="007E0088">
      <w:pPr>
        <w:pStyle w:val="Heading2"/>
        <w:jc w:val="left"/>
        <w:rPr>
          <w:szCs w:val="22"/>
          <w:lang w:val="es-ES"/>
        </w:rPr>
      </w:pPr>
      <w:r w:rsidRPr="00212711">
        <w:rPr>
          <w:caps w:val="0"/>
          <w:szCs w:val="22"/>
          <w:lang w:val="es-ES"/>
        </w:rPr>
        <w:t xml:space="preserve">CONCESIÓN DE LICENCIAS SOBRE OBRAS HUÉRFANAS EN EL REINO UNIDO A ESCALA </w:t>
      </w:r>
      <w:r>
        <w:rPr>
          <w:caps w:val="0"/>
          <w:szCs w:val="22"/>
          <w:lang w:val="es-ES"/>
        </w:rPr>
        <w:t>LOCAL</w:t>
      </w:r>
    </w:p>
    <w:p w:rsidR="00EF64F8" w:rsidRPr="00212711" w:rsidRDefault="00130230" w:rsidP="00CC5C90">
      <w:pPr>
        <w:ind w:left="0" w:right="-1"/>
        <w:jc w:val="left"/>
        <w:rPr>
          <w:rFonts w:eastAsia="SimSun"/>
          <w:color w:val="auto"/>
          <w:spacing w:val="0"/>
          <w:sz w:val="22"/>
          <w:szCs w:val="22"/>
          <w:lang w:val="es-ES" w:eastAsia="zh-CN"/>
        </w:rPr>
      </w:pPr>
      <w:r w:rsidRPr="00212711">
        <w:rPr>
          <w:color w:val="auto"/>
          <w:sz w:val="22"/>
          <w:szCs w:val="22"/>
          <w:lang w:val="es-ES"/>
        </w:rPr>
        <w:t xml:space="preserve">Para elaborar </w:t>
      </w:r>
      <w:r w:rsidR="00D25C79">
        <w:rPr>
          <w:color w:val="auto"/>
          <w:sz w:val="22"/>
          <w:szCs w:val="22"/>
          <w:lang w:val="es-ES"/>
        </w:rPr>
        <w:t>el reglamento</w:t>
      </w:r>
      <w:r w:rsidR="00FA1A5B" w:rsidRPr="00212711">
        <w:rPr>
          <w:color w:val="auto"/>
          <w:sz w:val="22"/>
          <w:szCs w:val="22"/>
          <w:lang w:val="es-ES"/>
        </w:rPr>
        <w:t xml:space="preserve"> del </w:t>
      </w:r>
      <w:r w:rsidR="000245F7" w:rsidRPr="00212711">
        <w:rPr>
          <w:color w:val="auto"/>
          <w:sz w:val="22"/>
          <w:szCs w:val="22"/>
          <w:lang w:val="es-ES"/>
        </w:rPr>
        <w:t>régimen</w:t>
      </w:r>
      <w:r w:rsidR="00FA1A5B" w:rsidRPr="00212711">
        <w:rPr>
          <w:color w:val="auto"/>
          <w:sz w:val="22"/>
          <w:szCs w:val="22"/>
          <w:lang w:val="es-ES"/>
        </w:rPr>
        <w:t xml:space="preserve"> nacional de concesión </w:t>
      </w:r>
      <w:r w:rsidR="00EF64F8" w:rsidRPr="00212711">
        <w:rPr>
          <w:color w:val="auto"/>
          <w:sz w:val="22"/>
          <w:szCs w:val="22"/>
          <w:lang w:val="es-ES"/>
        </w:rPr>
        <w:t>de licencias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FA1A5B" w:rsidRPr="00212711">
        <w:rPr>
          <w:color w:val="auto"/>
          <w:sz w:val="22"/>
          <w:szCs w:val="22"/>
          <w:lang w:val="es-ES"/>
        </w:rPr>
        <w:t xml:space="preserve">sobre </w:t>
      </w:r>
      <w:r w:rsidR="00C20762" w:rsidRPr="00212711">
        <w:rPr>
          <w:color w:val="auto"/>
          <w:sz w:val="22"/>
          <w:szCs w:val="22"/>
          <w:lang w:val="es-ES"/>
        </w:rPr>
        <w:t>obras huérfanas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FA1A5B" w:rsidRPr="00212711">
        <w:rPr>
          <w:color w:val="auto"/>
          <w:sz w:val="22"/>
          <w:szCs w:val="22"/>
          <w:lang w:val="es-ES"/>
        </w:rPr>
        <w:t xml:space="preserve">se </w:t>
      </w:r>
      <w:r w:rsidR="0079433E" w:rsidRPr="00212711">
        <w:rPr>
          <w:color w:val="auto"/>
          <w:sz w:val="22"/>
          <w:szCs w:val="22"/>
          <w:lang w:val="es-ES"/>
        </w:rPr>
        <w:t>ha</w:t>
      </w:r>
      <w:r w:rsidRPr="00212711">
        <w:rPr>
          <w:color w:val="auto"/>
          <w:sz w:val="22"/>
          <w:szCs w:val="22"/>
          <w:lang w:val="es-ES"/>
        </w:rPr>
        <w:t>n mantenido</w:t>
      </w:r>
      <w:r w:rsidR="00FA1A5B" w:rsidRPr="00212711">
        <w:rPr>
          <w:color w:val="auto"/>
          <w:sz w:val="22"/>
          <w:szCs w:val="22"/>
          <w:lang w:val="es-ES"/>
        </w:rPr>
        <w:t xml:space="preserve"> consultas por </w:t>
      </w:r>
      <w:r w:rsidR="000245F7" w:rsidRPr="00212711">
        <w:rPr>
          <w:color w:val="auto"/>
          <w:sz w:val="22"/>
          <w:szCs w:val="22"/>
          <w:lang w:val="es-ES"/>
        </w:rPr>
        <w:t>escrito</w:t>
      </w:r>
      <w:r w:rsidR="00D25C79">
        <w:rPr>
          <w:color w:val="auto"/>
          <w:sz w:val="22"/>
          <w:szCs w:val="22"/>
          <w:lang w:val="es-ES"/>
        </w:rPr>
        <w:t xml:space="preserve"> y</w:t>
      </w:r>
      <w:r w:rsidR="00FA1A5B" w:rsidRPr="00212711">
        <w:rPr>
          <w:color w:val="auto"/>
          <w:sz w:val="22"/>
          <w:szCs w:val="22"/>
          <w:lang w:val="es-ES"/>
        </w:rPr>
        <w:t xml:space="preserve"> extensos debates con </w:t>
      </w:r>
      <w:r w:rsidRPr="00212711">
        <w:rPr>
          <w:color w:val="auto"/>
          <w:sz w:val="22"/>
          <w:szCs w:val="22"/>
          <w:lang w:val="es-ES"/>
        </w:rPr>
        <w:t xml:space="preserve">distintas personas y </w:t>
      </w:r>
      <w:r w:rsidR="00FA1A5B" w:rsidRPr="00212711">
        <w:rPr>
          <w:color w:val="auto"/>
          <w:sz w:val="22"/>
          <w:szCs w:val="22"/>
          <w:lang w:val="es-ES"/>
        </w:rPr>
        <w:t xml:space="preserve">organizaciones, </w:t>
      </w:r>
      <w:r w:rsidRPr="00212711">
        <w:rPr>
          <w:color w:val="auto"/>
          <w:sz w:val="22"/>
          <w:szCs w:val="22"/>
          <w:lang w:val="es-ES"/>
        </w:rPr>
        <w:t>se han estudiado</w:t>
      </w:r>
      <w:r w:rsidR="000245F7" w:rsidRPr="00212711">
        <w:rPr>
          <w:color w:val="auto"/>
          <w:sz w:val="22"/>
          <w:szCs w:val="22"/>
          <w:lang w:val="es-ES"/>
        </w:rPr>
        <w:t xml:space="preserve"> </w:t>
      </w:r>
      <w:r w:rsidR="001C7E98">
        <w:rPr>
          <w:color w:val="auto"/>
          <w:sz w:val="22"/>
          <w:szCs w:val="22"/>
          <w:lang w:val="es-ES"/>
        </w:rPr>
        <w:t>varios</w:t>
      </w:r>
      <w:r w:rsidR="00FA1A5B" w:rsidRPr="00212711">
        <w:rPr>
          <w:color w:val="auto"/>
          <w:sz w:val="22"/>
          <w:szCs w:val="22"/>
          <w:lang w:val="es-ES"/>
        </w:rPr>
        <w:t xml:space="preserve"> regímenes extranjeros relativos a </w:t>
      </w:r>
      <w:r w:rsidR="001C7E98">
        <w:rPr>
          <w:color w:val="auto"/>
          <w:sz w:val="22"/>
          <w:szCs w:val="22"/>
          <w:lang w:val="es-ES"/>
        </w:rPr>
        <w:t xml:space="preserve">las </w:t>
      </w:r>
      <w:r w:rsidR="00C20762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obras huérfanas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FA1A5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y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se ha</w:t>
      </w:r>
      <w:r w:rsidR="00D25C79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creado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D25C79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asimismo un grupo de trabajo de sectores interesados </w:t>
      </w:r>
      <w:r w:rsidR="00D25C79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que ha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mantenido </w:t>
      </w:r>
      <w:r w:rsidR="00FA1A5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nueve reuniones.</w:t>
      </w:r>
    </w:p>
    <w:p w:rsidR="00EF64F8" w:rsidRPr="00212711" w:rsidRDefault="005E6331" w:rsidP="00CC5C90">
      <w:pPr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Algunos de los </w:t>
      </w:r>
      <w:r w:rsidR="000245F7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principios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de funcionamiento de</w:t>
      </w:r>
      <w:r w:rsidR="00797586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dicho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0245F7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régimen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ya </w:t>
      </w:r>
      <w:r w:rsidR="000245F7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h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an sido expuestos en la legislación que modifica </w:t>
      </w:r>
      <w:r w:rsidR="000245F7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la Ley de Derecho de Autor, Diseños Industriales y Patentes</w:t>
      </w:r>
      <w:r w:rsidR="00D25C79">
        <w:rPr>
          <w:rFonts w:eastAsia="SimSun"/>
          <w:color w:val="auto"/>
          <w:spacing w:val="0"/>
          <w:sz w:val="22"/>
          <w:szCs w:val="22"/>
          <w:lang w:val="es-ES" w:eastAsia="zh-CN"/>
        </w:rPr>
        <w:t>,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o </w:t>
      </w:r>
      <w:r w:rsidR="00D25C79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se han </w:t>
      </w:r>
      <w:r w:rsidR="000245F7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anunciado como política gubernamental en “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Modernising</w:t>
      </w:r>
      <w:r w:rsidR="000245F7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Copyright</w:t>
      </w:r>
      <w:r w:rsidR="00844140" w:rsidRPr="00212711">
        <w:rPr>
          <w:color w:val="auto"/>
          <w:sz w:val="22"/>
          <w:szCs w:val="22"/>
          <w:lang w:val="es-ES"/>
        </w:rPr>
        <w:t>”</w:t>
      </w:r>
      <w:r w:rsidR="000245F7" w:rsidRPr="00212711">
        <w:rPr>
          <w:color w:val="auto"/>
          <w:sz w:val="22"/>
          <w:szCs w:val="22"/>
          <w:lang w:val="es-ES"/>
        </w:rPr>
        <w:t xml:space="preserve"> (Modernizar el derecho de autor)</w:t>
      </w:r>
      <w:r w:rsidR="00844140" w:rsidRPr="00212711">
        <w:rPr>
          <w:color w:val="auto"/>
          <w:sz w:val="22"/>
          <w:szCs w:val="22"/>
          <w:lang w:val="es-ES"/>
        </w:rPr>
        <w:t>.</w:t>
      </w:r>
      <w:r w:rsidR="0079433E" w:rsidRPr="00212711">
        <w:rPr>
          <w:color w:val="auto"/>
          <w:sz w:val="22"/>
          <w:szCs w:val="22"/>
          <w:lang w:val="es-ES"/>
        </w:rPr>
        <w:t xml:space="preserve">  </w:t>
      </w:r>
      <w:r w:rsidR="000245F7" w:rsidRPr="00212711">
        <w:rPr>
          <w:color w:val="auto"/>
          <w:sz w:val="22"/>
          <w:szCs w:val="22"/>
          <w:lang w:val="es-ES"/>
        </w:rPr>
        <w:t xml:space="preserve">A continuación se </w:t>
      </w:r>
      <w:r w:rsidR="00797586" w:rsidRPr="00212711">
        <w:rPr>
          <w:color w:val="auto"/>
          <w:sz w:val="22"/>
          <w:szCs w:val="22"/>
          <w:lang w:val="es-ES"/>
        </w:rPr>
        <w:t>exponen</w:t>
      </w:r>
      <w:r w:rsidR="000245F7" w:rsidRPr="00212711">
        <w:rPr>
          <w:color w:val="auto"/>
          <w:sz w:val="22"/>
          <w:szCs w:val="22"/>
          <w:lang w:val="es-ES"/>
        </w:rPr>
        <w:t xml:space="preserve"> detalles adicionales </w:t>
      </w:r>
      <w:r w:rsidR="00D25C79">
        <w:rPr>
          <w:color w:val="auto"/>
          <w:sz w:val="22"/>
          <w:szCs w:val="22"/>
          <w:lang w:val="es-ES"/>
        </w:rPr>
        <w:t>sobre</w:t>
      </w:r>
      <w:r w:rsidR="000245F7" w:rsidRPr="00212711">
        <w:rPr>
          <w:color w:val="auto"/>
          <w:sz w:val="22"/>
          <w:szCs w:val="22"/>
          <w:lang w:val="es-ES"/>
        </w:rPr>
        <w:t xml:space="preserve"> el funcionamiento del régimen</w:t>
      </w:r>
      <w:r w:rsidR="00D25C79">
        <w:rPr>
          <w:color w:val="auto"/>
          <w:sz w:val="22"/>
          <w:szCs w:val="22"/>
          <w:lang w:val="es-ES"/>
        </w:rPr>
        <w:t xml:space="preserve"> previsto</w:t>
      </w:r>
      <w:r w:rsidR="0079433E" w:rsidRPr="00212711">
        <w:rPr>
          <w:color w:val="auto"/>
          <w:sz w:val="22"/>
          <w:szCs w:val="22"/>
          <w:lang w:val="es-ES"/>
        </w:rPr>
        <w:t>.</w:t>
      </w:r>
    </w:p>
    <w:p w:rsidR="00EF64F8" w:rsidRPr="00212711" w:rsidRDefault="000245F7" w:rsidP="00CC5C90">
      <w:pPr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Como se ha </w:t>
      </w:r>
      <w:r w:rsidR="00D25C79">
        <w:rPr>
          <w:rFonts w:eastAsia="SimSun"/>
          <w:color w:val="auto"/>
          <w:spacing w:val="0"/>
          <w:sz w:val="22"/>
          <w:szCs w:val="22"/>
          <w:lang w:val="es-ES" w:eastAsia="zh-CN"/>
        </w:rPr>
        <w:t>expresado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i/>
          <w:color w:val="auto"/>
          <w:spacing w:val="0"/>
          <w:sz w:val="22"/>
          <w:szCs w:val="22"/>
          <w:lang w:val="es-ES" w:eastAsia="zh-CN"/>
        </w:rPr>
        <w:t>supra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, el </w:t>
      </w:r>
      <w:r w:rsidR="00797586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régimen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nacional solo </w:t>
      </w:r>
      <w:r w:rsidR="00D25C79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prevé la concesión de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licencia</w:t>
      </w:r>
      <w:r w:rsidR="00D25C79">
        <w:rPr>
          <w:rFonts w:eastAsia="SimSun"/>
          <w:color w:val="auto"/>
          <w:spacing w:val="0"/>
          <w:sz w:val="22"/>
          <w:szCs w:val="22"/>
          <w:lang w:val="es-ES" w:eastAsia="zh-CN"/>
        </w:rPr>
        <w:t>s sobre el uso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en el Reino Unido, porque es posible que otros países deseen tratar las </w:t>
      </w:r>
      <w:r w:rsidR="00C20762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obras huérfanas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de manera diferente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Si bien el Gobierno reconoce que ello p</w:t>
      </w:r>
      <w:r w:rsidR="00D25C79">
        <w:rPr>
          <w:rFonts w:eastAsia="SimSun"/>
          <w:color w:val="auto"/>
          <w:spacing w:val="0"/>
          <w:sz w:val="22"/>
          <w:szCs w:val="22"/>
          <w:lang w:val="es-ES" w:eastAsia="zh-CN"/>
        </w:rPr>
        <w:t>odría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D25C79">
        <w:rPr>
          <w:rFonts w:eastAsia="SimSun"/>
          <w:color w:val="auto"/>
          <w:spacing w:val="0"/>
          <w:sz w:val="22"/>
          <w:szCs w:val="22"/>
          <w:lang w:val="es-ES" w:eastAsia="zh-CN"/>
        </w:rPr>
        <w:t>ir en desmedro d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el interés </w:t>
      </w:r>
      <w:r w:rsidR="00D25C79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que suscite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la capacidad potencial de</w:t>
      </w:r>
      <w:r w:rsidR="00D25C79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dicho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régimen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, </w:t>
      </w:r>
      <w:r w:rsidR="00D25C79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es posible que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a largo plazo </w:t>
      </w:r>
      <w:r w:rsidR="00D25C79">
        <w:rPr>
          <w:rFonts w:eastAsia="SimSun"/>
          <w:color w:val="auto"/>
          <w:spacing w:val="0"/>
          <w:sz w:val="22"/>
          <w:szCs w:val="22"/>
          <w:lang w:val="es-ES" w:eastAsia="zh-CN"/>
        </w:rPr>
        <w:t>se present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 </w:t>
      </w:r>
      <w:r w:rsidR="00D25C79">
        <w:rPr>
          <w:rFonts w:eastAsia="SimSun"/>
          <w:color w:val="auto"/>
          <w:spacing w:val="0"/>
          <w:sz w:val="22"/>
          <w:szCs w:val="22"/>
          <w:lang w:val="es-ES" w:eastAsia="zh-CN"/>
        </w:rPr>
        <w:t>la oportunidad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de celebrar acuerdos con otros países </w:t>
      </w:r>
      <w:r w:rsidR="00332C7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que cuenten con regímenes compatible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s</w:t>
      </w:r>
      <w:r w:rsidR="00332C7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o prevean introducirlos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, </w:t>
      </w:r>
      <w:r w:rsidR="00332C7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en particular, países de habla inglesa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</w:t>
      </w:r>
      <w:r w:rsidR="00032DB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332C7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Esos acuerdos podrían permitir que las</w:t>
      </w:r>
      <w:r w:rsidR="00332C78" w:rsidRPr="00212711">
        <w:rPr>
          <w:color w:val="auto"/>
          <w:sz w:val="22"/>
          <w:szCs w:val="22"/>
          <w:lang w:val="es-ES"/>
        </w:rPr>
        <w:t xml:space="preserve"> obras huérfanas concedidas en licencia en un país con un fin determinado, </w:t>
      </w:r>
      <w:r w:rsidR="0079433E" w:rsidRPr="00212711">
        <w:rPr>
          <w:color w:val="auto"/>
          <w:sz w:val="22"/>
          <w:szCs w:val="22"/>
          <w:lang w:val="es-ES"/>
        </w:rPr>
        <w:t>t</w:t>
      </w:r>
      <w:r w:rsidR="00332C78" w:rsidRPr="00212711">
        <w:rPr>
          <w:color w:val="auto"/>
          <w:sz w:val="22"/>
          <w:szCs w:val="22"/>
          <w:lang w:val="es-ES"/>
        </w:rPr>
        <w:t>ambién se concedan en licencia para su uso en otros países parte en el acuerdo, sin que sea necesario presentar solicitudes a tal fin en cada territorio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.</w:t>
      </w:r>
      <w:r w:rsidR="00032DB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332C7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Sin embargo, no </w:t>
      </w:r>
      <w:r w:rsidR="00D25C79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se </w:t>
      </w:r>
      <w:r w:rsidR="00332C7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est</w:t>
      </w:r>
      <w:r w:rsidR="00D25C79">
        <w:rPr>
          <w:rFonts w:eastAsia="SimSun"/>
          <w:color w:val="auto"/>
          <w:spacing w:val="0"/>
          <w:sz w:val="22"/>
          <w:szCs w:val="22"/>
          <w:lang w:val="es-ES" w:eastAsia="zh-CN"/>
        </w:rPr>
        <w:t>án</w:t>
      </w:r>
      <w:r w:rsidR="00332C7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D25C79">
        <w:rPr>
          <w:rFonts w:eastAsia="SimSun"/>
          <w:color w:val="auto"/>
          <w:spacing w:val="0"/>
          <w:sz w:val="22"/>
          <w:szCs w:val="22"/>
          <w:lang w:val="es-ES" w:eastAsia="zh-CN"/>
        </w:rPr>
        <w:t>manteniendo consultas sobre es</w:t>
      </w:r>
      <w:r w:rsidR="00332C7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 tema, puesto que aún no queda claro cuándo se presentará esa oportunidad</w:t>
      </w:r>
      <w:r w:rsidR="0079433E" w:rsidRPr="00212711">
        <w:rPr>
          <w:color w:val="auto"/>
          <w:sz w:val="22"/>
          <w:szCs w:val="22"/>
          <w:lang w:val="es-ES"/>
        </w:rPr>
        <w:t xml:space="preserve">, </w:t>
      </w:r>
      <w:r w:rsidR="00332C78" w:rsidRPr="00212711">
        <w:rPr>
          <w:color w:val="auto"/>
          <w:sz w:val="22"/>
          <w:szCs w:val="22"/>
          <w:lang w:val="es-ES"/>
        </w:rPr>
        <w:t xml:space="preserve">ni </w:t>
      </w:r>
      <w:r w:rsidR="00D25C79">
        <w:rPr>
          <w:color w:val="auto"/>
          <w:sz w:val="22"/>
          <w:szCs w:val="22"/>
          <w:lang w:val="es-ES"/>
        </w:rPr>
        <w:t xml:space="preserve">cuáles serán </w:t>
      </w:r>
      <w:r w:rsidR="00332C78" w:rsidRPr="00212711">
        <w:rPr>
          <w:color w:val="auto"/>
          <w:sz w:val="22"/>
          <w:szCs w:val="22"/>
          <w:lang w:val="es-ES"/>
        </w:rPr>
        <w:t>las condiciones correspondientes</w:t>
      </w:r>
      <w:r w:rsidR="0079433E" w:rsidRPr="00212711">
        <w:rPr>
          <w:color w:val="auto"/>
          <w:sz w:val="22"/>
          <w:szCs w:val="22"/>
          <w:lang w:val="es-ES"/>
        </w:rPr>
        <w:t>.</w:t>
      </w:r>
    </w:p>
    <w:p w:rsidR="00EF64F8" w:rsidRPr="00212711" w:rsidRDefault="00224350" w:rsidP="007E0088">
      <w:pPr>
        <w:pStyle w:val="Heading2"/>
        <w:jc w:val="left"/>
        <w:rPr>
          <w:szCs w:val="22"/>
          <w:lang w:val="es-ES"/>
        </w:rPr>
      </w:pPr>
      <w:r w:rsidRPr="00212711">
        <w:rPr>
          <w:caps w:val="0"/>
          <w:szCs w:val="22"/>
          <w:lang w:val="es-ES"/>
        </w:rPr>
        <w:t>EL ÓRGANO DE AUTORIZACIÓN</w:t>
      </w:r>
    </w:p>
    <w:p w:rsidR="00EF64F8" w:rsidRPr="00212711" w:rsidRDefault="00D25C79" w:rsidP="00CC5C90">
      <w:pPr>
        <w:ind w:left="0" w:right="-1"/>
        <w:jc w:val="left"/>
        <w:rPr>
          <w:color w:val="auto"/>
          <w:sz w:val="22"/>
          <w:szCs w:val="22"/>
          <w:lang w:val="es-ES"/>
        </w:rPr>
      </w:pPr>
      <w:r>
        <w:rPr>
          <w:rFonts w:eastAsia="SimSun"/>
          <w:color w:val="auto"/>
          <w:spacing w:val="0"/>
          <w:sz w:val="22"/>
          <w:szCs w:val="22"/>
          <w:lang w:val="es-ES" w:eastAsia="zh-CN"/>
        </w:rPr>
        <w:t>Uno de los elementos del funcionamiento de</w:t>
      </w:r>
      <w:r w:rsidR="00797586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l </w:t>
      </w:r>
      <w:r w:rsidR="007752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régimen</w:t>
      </w:r>
      <w:r w:rsidR="00797586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es </w:t>
      </w:r>
      <w:r w:rsidR="00797586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un órgano de autorización, nombrado por el Secretario de Estado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7752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para la concesión en </w:t>
      </w:r>
      <w:r w:rsidR="00EF64F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licencia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7752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d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 </w:t>
      </w:r>
      <w:r w:rsidR="007752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las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C20762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obras huérfanas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</w:t>
      </w:r>
      <w:r w:rsidR="00032DB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7752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Toda </w:t>
      </w:r>
      <w:r w:rsidR="007752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lastRenderedPageBreak/>
        <w:t xml:space="preserve">persona que desee utilizar una </w:t>
      </w:r>
      <w:r w:rsidR="0077523E" w:rsidRPr="00212711">
        <w:rPr>
          <w:color w:val="auto"/>
          <w:sz w:val="22"/>
          <w:szCs w:val="22"/>
          <w:lang w:val="es-ES"/>
        </w:rPr>
        <w:t>obra huérfana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77523E" w:rsidRPr="00212711">
        <w:rPr>
          <w:color w:val="auto"/>
          <w:sz w:val="22"/>
          <w:szCs w:val="22"/>
          <w:lang w:val="es-ES"/>
        </w:rPr>
        <w:t>deberá presentar una solicitud ante el órgano de autorización</w:t>
      </w:r>
      <w:r w:rsidR="0079433E" w:rsidRPr="00212711">
        <w:rPr>
          <w:color w:val="auto"/>
          <w:sz w:val="22"/>
          <w:szCs w:val="22"/>
          <w:lang w:val="es-ES"/>
        </w:rPr>
        <w:t xml:space="preserve">.  </w:t>
      </w:r>
      <w:r w:rsidR="0077523E" w:rsidRPr="00212711">
        <w:rPr>
          <w:color w:val="auto"/>
          <w:sz w:val="22"/>
          <w:szCs w:val="22"/>
          <w:lang w:val="es-ES"/>
        </w:rPr>
        <w:t xml:space="preserve">En el momento de </w:t>
      </w:r>
      <w:r w:rsidR="001C7E98">
        <w:rPr>
          <w:color w:val="auto"/>
          <w:sz w:val="22"/>
          <w:szCs w:val="22"/>
          <w:lang w:val="es-ES"/>
        </w:rPr>
        <w:t>sancionar</w:t>
      </w:r>
      <w:r w:rsidR="0077523E" w:rsidRPr="00212711">
        <w:rPr>
          <w:color w:val="auto"/>
          <w:sz w:val="22"/>
          <w:szCs w:val="22"/>
          <w:lang w:val="es-ES"/>
        </w:rPr>
        <w:t xml:space="preserve"> </w:t>
      </w:r>
      <w:r w:rsidR="008951CC" w:rsidRPr="00212711">
        <w:rPr>
          <w:color w:val="auto"/>
          <w:sz w:val="22"/>
          <w:szCs w:val="22"/>
          <w:lang w:val="es-ES"/>
        </w:rPr>
        <w:t xml:space="preserve">la Ley de Empresa y Reforma de la Reglamentación </w:t>
      </w:r>
      <w:r w:rsidR="007E7662" w:rsidRPr="00212711">
        <w:rPr>
          <w:color w:val="auto"/>
          <w:sz w:val="22"/>
          <w:szCs w:val="22"/>
          <w:lang w:val="es-ES"/>
        </w:rPr>
        <w:t xml:space="preserve">se anunció que el órgano de autorización sería un órgano de carácter </w:t>
      </w:r>
      <w:r w:rsidR="007E7662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público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7E7662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y, con toda probabilidad, un órgano ya existente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</w:t>
      </w:r>
      <w:r w:rsidR="00032DB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7E7662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Tras evaluar a los posibles </w:t>
      </w:r>
      <w:r w:rsidR="008324C3" w:rsidRPr="00212711">
        <w:rPr>
          <w:color w:val="auto"/>
          <w:sz w:val="22"/>
          <w:szCs w:val="22"/>
          <w:lang w:val="es-ES"/>
        </w:rPr>
        <w:t>candidatos</w:t>
      </w:r>
      <w:r w:rsidR="0079433E" w:rsidRPr="00212711">
        <w:rPr>
          <w:color w:val="auto"/>
          <w:sz w:val="22"/>
          <w:szCs w:val="22"/>
          <w:lang w:val="es-ES"/>
        </w:rPr>
        <w:t xml:space="preserve">, </w:t>
      </w:r>
      <w:r w:rsidR="007E7662" w:rsidRPr="00212711">
        <w:rPr>
          <w:color w:val="auto"/>
          <w:sz w:val="22"/>
          <w:szCs w:val="22"/>
          <w:lang w:val="es-ES"/>
        </w:rPr>
        <w:t>se decidió que e</w:t>
      </w:r>
      <w:r w:rsidR="001C7E98">
        <w:rPr>
          <w:color w:val="auto"/>
          <w:sz w:val="22"/>
          <w:szCs w:val="22"/>
          <w:lang w:val="es-ES"/>
        </w:rPr>
        <w:t>se</w:t>
      </w:r>
      <w:r w:rsidR="007E7662" w:rsidRPr="00212711">
        <w:rPr>
          <w:color w:val="auto"/>
          <w:sz w:val="22"/>
          <w:szCs w:val="22"/>
          <w:lang w:val="es-ES"/>
        </w:rPr>
        <w:t xml:space="preserve"> órgano sería la Oficina de Propiedad Intelectual</w:t>
      </w:r>
      <w:r w:rsidR="0079433E" w:rsidRPr="00212711">
        <w:rPr>
          <w:color w:val="auto"/>
          <w:sz w:val="22"/>
          <w:szCs w:val="22"/>
          <w:lang w:val="es-ES"/>
        </w:rPr>
        <w:t>.</w:t>
      </w:r>
    </w:p>
    <w:p w:rsidR="00EF64F8" w:rsidRPr="00212711" w:rsidRDefault="00224350" w:rsidP="00CC5C90">
      <w:pPr>
        <w:pStyle w:val="Heading2"/>
        <w:ind w:right="-1"/>
        <w:jc w:val="left"/>
        <w:rPr>
          <w:szCs w:val="22"/>
          <w:lang w:val="es-ES"/>
        </w:rPr>
      </w:pPr>
      <w:r w:rsidRPr="00212711">
        <w:rPr>
          <w:bCs w:val="0"/>
          <w:caps w:val="0"/>
          <w:szCs w:val="22"/>
          <w:lang w:val="es-ES"/>
        </w:rPr>
        <w:t>BÚSQUEDA DILIGENTE</w:t>
      </w:r>
    </w:p>
    <w:p w:rsidR="00EF64F8" w:rsidRPr="00212711" w:rsidRDefault="008324C3" w:rsidP="00CC5C90">
      <w:pPr>
        <w:keepLines/>
        <w:ind w:left="0" w:right="-1"/>
        <w:jc w:val="left"/>
        <w:rPr>
          <w:rFonts w:eastAsia="SimSun"/>
          <w:color w:val="auto"/>
          <w:spacing w:val="0"/>
          <w:sz w:val="22"/>
          <w:szCs w:val="22"/>
          <w:lang w:val="es-ES" w:eastAsia="zh-CN"/>
        </w:rPr>
      </w:pP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En el reglamento se exige al solicitante que realice una búsqueda diligente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en relación con una </w:t>
      </w:r>
      <w:r w:rsidR="007752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obra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que se considera </w:t>
      </w:r>
      <w:r w:rsidR="007752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huérfana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.</w:t>
      </w:r>
      <w:r w:rsidR="008F17ED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Pr="00212711">
        <w:rPr>
          <w:color w:val="auto"/>
          <w:sz w:val="22"/>
          <w:szCs w:val="22"/>
          <w:lang w:val="es-ES"/>
        </w:rPr>
        <w:t xml:space="preserve">Cuando una persona desea </w:t>
      </w:r>
      <w:r w:rsidR="00212711" w:rsidRPr="00212711">
        <w:rPr>
          <w:color w:val="auto"/>
          <w:sz w:val="22"/>
          <w:szCs w:val="22"/>
          <w:lang w:val="es-ES"/>
        </w:rPr>
        <w:t>utilizar</w:t>
      </w:r>
      <w:r w:rsidRPr="00212711">
        <w:rPr>
          <w:color w:val="auto"/>
          <w:sz w:val="22"/>
          <w:szCs w:val="22"/>
          <w:lang w:val="es-ES"/>
        </w:rPr>
        <w:t xml:space="preserve"> </w:t>
      </w:r>
      <w:r w:rsidR="007D3AF1">
        <w:rPr>
          <w:color w:val="auto"/>
          <w:sz w:val="22"/>
          <w:szCs w:val="22"/>
          <w:lang w:val="es-ES"/>
        </w:rPr>
        <w:t xml:space="preserve">conforme a derecho </w:t>
      </w:r>
      <w:r w:rsidRPr="00212711">
        <w:rPr>
          <w:color w:val="auto"/>
          <w:sz w:val="22"/>
          <w:szCs w:val="22"/>
          <w:lang w:val="es-ES"/>
        </w:rPr>
        <w:t xml:space="preserve">una obra protegida por </w:t>
      </w:r>
      <w:r w:rsidR="00C20762" w:rsidRPr="00212711">
        <w:rPr>
          <w:color w:val="auto"/>
          <w:sz w:val="22"/>
          <w:szCs w:val="22"/>
          <w:lang w:val="es-ES"/>
        </w:rPr>
        <w:t>derecho de autor</w:t>
      </w:r>
      <w:r w:rsidRPr="00212711">
        <w:rPr>
          <w:color w:val="auto"/>
          <w:sz w:val="22"/>
          <w:szCs w:val="22"/>
          <w:lang w:val="es-ES"/>
        </w:rPr>
        <w:t xml:space="preserve">, </w:t>
      </w:r>
      <w:r w:rsidR="007D3AF1">
        <w:rPr>
          <w:color w:val="auto"/>
          <w:sz w:val="22"/>
          <w:szCs w:val="22"/>
          <w:lang w:val="es-ES"/>
        </w:rPr>
        <w:t>debe buscar</w:t>
      </w:r>
      <w:r w:rsidRPr="00212711">
        <w:rPr>
          <w:color w:val="auto"/>
          <w:sz w:val="22"/>
          <w:szCs w:val="22"/>
          <w:lang w:val="es-ES"/>
        </w:rPr>
        <w:t xml:space="preserve"> al titular del derecho y solicitarle la autorización de uso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</w:t>
      </w:r>
      <w:r w:rsidR="008F17ED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79433E" w:rsidRPr="00212711">
        <w:rPr>
          <w:color w:val="auto"/>
          <w:sz w:val="22"/>
          <w:szCs w:val="22"/>
          <w:lang w:val="es-ES"/>
        </w:rPr>
        <w:t>A</w:t>
      </w:r>
      <w:r w:rsidRPr="00212711">
        <w:rPr>
          <w:color w:val="auto"/>
          <w:sz w:val="22"/>
          <w:szCs w:val="22"/>
          <w:lang w:val="es-ES"/>
        </w:rPr>
        <w:t>ctualmente</w:t>
      </w:r>
      <w:r w:rsidR="0079433E" w:rsidRPr="00212711">
        <w:rPr>
          <w:color w:val="auto"/>
          <w:sz w:val="22"/>
          <w:szCs w:val="22"/>
          <w:lang w:val="es-ES"/>
        </w:rPr>
        <w:t xml:space="preserve">, </w:t>
      </w:r>
      <w:r w:rsidRPr="00212711">
        <w:rPr>
          <w:color w:val="auto"/>
          <w:sz w:val="22"/>
          <w:szCs w:val="22"/>
          <w:lang w:val="es-ES"/>
        </w:rPr>
        <w:t>s</w:t>
      </w:r>
      <w:r w:rsidR="0079433E" w:rsidRPr="00212711">
        <w:rPr>
          <w:color w:val="auto"/>
          <w:sz w:val="22"/>
          <w:szCs w:val="22"/>
          <w:lang w:val="es-ES"/>
        </w:rPr>
        <w:t xml:space="preserve">i </w:t>
      </w:r>
      <w:r w:rsidRPr="00212711">
        <w:rPr>
          <w:color w:val="auto"/>
          <w:sz w:val="22"/>
          <w:szCs w:val="22"/>
          <w:lang w:val="es-ES"/>
        </w:rPr>
        <w:t>no logra encontrar al titular del derecho</w:t>
      </w:r>
      <w:r w:rsidR="0079433E" w:rsidRPr="00212711">
        <w:rPr>
          <w:color w:val="auto"/>
          <w:sz w:val="22"/>
          <w:szCs w:val="22"/>
          <w:lang w:val="es-ES"/>
        </w:rPr>
        <w:t xml:space="preserve">, </w:t>
      </w:r>
      <w:r w:rsidR="007D3AF1">
        <w:rPr>
          <w:color w:val="auto"/>
          <w:sz w:val="22"/>
          <w:szCs w:val="22"/>
          <w:lang w:val="es-ES"/>
        </w:rPr>
        <w:t>no puede</w:t>
      </w:r>
      <w:r w:rsidRPr="00212711">
        <w:rPr>
          <w:color w:val="auto"/>
          <w:sz w:val="22"/>
          <w:szCs w:val="22"/>
          <w:lang w:val="es-ES"/>
        </w:rPr>
        <w:t xml:space="preserve"> utilizar legítimamente la obra y, de hecho, ello significa que los recursos </w:t>
      </w:r>
      <w:r w:rsidR="001C7E98">
        <w:rPr>
          <w:color w:val="auto"/>
          <w:sz w:val="22"/>
          <w:szCs w:val="22"/>
          <w:lang w:val="es-ES"/>
        </w:rPr>
        <w:t>invertidos</w:t>
      </w:r>
      <w:r w:rsidRPr="00212711">
        <w:rPr>
          <w:color w:val="auto"/>
          <w:sz w:val="22"/>
          <w:szCs w:val="22"/>
          <w:lang w:val="es-ES"/>
        </w:rPr>
        <w:t xml:space="preserve"> para dar con el titular de los derechos habrán sido utilizados en vano</w:t>
      </w:r>
      <w:r w:rsidR="0079433E" w:rsidRPr="00212711">
        <w:rPr>
          <w:color w:val="auto"/>
          <w:sz w:val="22"/>
          <w:szCs w:val="22"/>
          <w:lang w:val="es-ES"/>
        </w:rPr>
        <w:t xml:space="preserve">. </w:t>
      </w:r>
      <w:r w:rsidR="008F17ED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Ese proceso de búsqueda de los </w:t>
      </w:r>
      <w:r w:rsidR="00F110D4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titulares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de derechos, que ya </w:t>
      </w:r>
      <w:r w:rsid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se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lleva a cabo</w:t>
      </w:r>
      <w:r w:rsid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con frecuencia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, se denomina búsqueda diligente o diligencia debida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.</w:t>
      </w:r>
    </w:p>
    <w:p w:rsidR="00EF64F8" w:rsidRPr="00212711" w:rsidRDefault="008324C3" w:rsidP="00CC5C90">
      <w:pPr>
        <w:ind w:left="0" w:right="-1"/>
        <w:jc w:val="left"/>
        <w:rPr>
          <w:rFonts w:eastAsia="SimSun"/>
          <w:color w:val="auto"/>
          <w:spacing w:val="0"/>
          <w:sz w:val="22"/>
          <w:szCs w:val="22"/>
          <w:lang w:val="es-ES" w:eastAsia="zh-CN"/>
        </w:rPr>
      </w:pP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Quien desee solicitar una licencia de </w:t>
      </w:r>
      <w:r w:rsidR="00EF64F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copia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de una </w:t>
      </w:r>
      <w:r w:rsidR="007752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obra huérfana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deberá </w:t>
      </w:r>
      <w:r w:rsidR="000F621D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presentar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al órgano de autorización los pormenores de la búsqueda diligente que haya realizado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.</w:t>
      </w:r>
      <w:r w:rsidR="008F17ED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EF3D4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Si hay más de un titular de derechos, </w:t>
      </w:r>
      <w:r w:rsidR="000F621D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será</w:t>
      </w:r>
      <w:r w:rsidR="00EF3D4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necesario realizar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EF3D4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una búsqueda diligente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EF3D4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respecto de cada uno de los titulares cuyo derecho </w:t>
      </w:r>
      <w:r w:rsidR="000F621D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sea</w:t>
      </w:r>
      <w:r w:rsidR="00EF3D4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pertinente al uso previsto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.</w:t>
      </w:r>
    </w:p>
    <w:p w:rsidR="00EF64F8" w:rsidRPr="00212711" w:rsidRDefault="007D3AF1" w:rsidP="00CC5C90">
      <w:pPr>
        <w:ind w:left="0" w:right="-1"/>
        <w:jc w:val="left"/>
        <w:rPr>
          <w:color w:val="auto"/>
          <w:sz w:val="22"/>
          <w:szCs w:val="22"/>
          <w:lang w:val="es-ES"/>
        </w:rPr>
      </w:pPr>
      <w:r>
        <w:rPr>
          <w:rFonts w:eastAsia="SimSun"/>
          <w:color w:val="auto"/>
          <w:spacing w:val="0"/>
          <w:sz w:val="22"/>
          <w:szCs w:val="22"/>
          <w:lang w:val="es-ES" w:eastAsia="zh-CN"/>
        </w:rPr>
        <w:t>En relación con el uso que se prevea hacer de la obra, el solicitante deberá</w:t>
      </w:r>
      <w:r w:rsidR="000F621D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obtener la autorización de todo titular de derechos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conocido</w:t>
      </w:r>
      <w:r w:rsidR="000F621D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, como es el caso para cualquier tipo de obra protegida por </w:t>
      </w:r>
      <w:r w:rsidR="00C20762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derecho de autor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.</w:t>
      </w:r>
      <w:r w:rsidR="008F17ED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0F621D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</w:t>
      </w:r>
      <w:r w:rsidR="00E75F25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n el marco de la solicitud, e</w:t>
      </w:r>
      <w:r w:rsidR="000F621D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l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EF64F8" w:rsidRPr="00212711">
        <w:rPr>
          <w:color w:val="auto"/>
          <w:sz w:val="22"/>
          <w:szCs w:val="22"/>
          <w:lang w:val="es-ES"/>
        </w:rPr>
        <w:t>solicitante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>
        <w:rPr>
          <w:color w:val="auto"/>
          <w:sz w:val="22"/>
          <w:szCs w:val="22"/>
          <w:lang w:val="es-ES"/>
        </w:rPr>
        <w:t>podrá</w:t>
      </w:r>
      <w:r w:rsidR="00E75F25" w:rsidRPr="00212711">
        <w:rPr>
          <w:color w:val="auto"/>
          <w:sz w:val="22"/>
          <w:szCs w:val="22"/>
          <w:lang w:val="es-ES"/>
        </w:rPr>
        <w:t xml:space="preserve"> mostrar </w:t>
      </w:r>
      <w:r w:rsidR="001C7E9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al órgano de autorización </w:t>
      </w:r>
      <w:r w:rsidR="00E75F25" w:rsidRPr="00212711">
        <w:rPr>
          <w:color w:val="auto"/>
          <w:sz w:val="22"/>
          <w:szCs w:val="22"/>
          <w:lang w:val="es-ES"/>
        </w:rPr>
        <w:t xml:space="preserve">una copia de la </w:t>
      </w:r>
      <w:r w:rsidR="007752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obra huérfana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E75F25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y, en función del tipo de obra</w:t>
      </w:r>
      <w:r w:rsidR="0079433E" w:rsidRPr="00212711">
        <w:rPr>
          <w:color w:val="auto"/>
          <w:sz w:val="22"/>
          <w:szCs w:val="22"/>
          <w:lang w:val="es-ES"/>
        </w:rPr>
        <w:t xml:space="preserve">, </w:t>
      </w:r>
      <w:r w:rsidR="00E75F25" w:rsidRPr="00212711">
        <w:rPr>
          <w:color w:val="auto"/>
          <w:sz w:val="22"/>
          <w:szCs w:val="22"/>
          <w:lang w:val="es-ES"/>
        </w:rPr>
        <w:t>ello podrá servir a dicho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E75F25" w:rsidRPr="00212711">
        <w:rPr>
          <w:color w:val="auto"/>
          <w:sz w:val="22"/>
          <w:szCs w:val="22"/>
          <w:lang w:val="es-ES"/>
        </w:rPr>
        <w:t xml:space="preserve">órgano </w:t>
      </w:r>
      <w:r>
        <w:rPr>
          <w:color w:val="auto"/>
          <w:sz w:val="22"/>
          <w:szCs w:val="22"/>
          <w:lang w:val="es-ES"/>
        </w:rPr>
        <w:t>par</w:t>
      </w:r>
      <w:r w:rsidR="00E75F25" w:rsidRPr="00212711">
        <w:rPr>
          <w:color w:val="auto"/>
          <w:sz w:val="22"/>
          <w:szCs w:val="22"/>
          <w:lang w:val="es-ES"/>
        </w:rPr>
        <w:t>a evaluar la probabilidad de que el titular de los derechos ausente pudiera considerar denigrante el uso previsto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.</w:t>
      </w:r>
      <w:r w:rsidR="008F17ED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E75F25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La obtención del consentimiento de todos los titulares de derechos </w:t>
      </w:r>
      <w:r w:rsid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que sean </w:t>
      </w:r>
      <w:r w:rsidR="00E75F25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conocidos</w:t>
      </w:r>
      <w:r w:rsidR="004235BD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no constituirá un prerrequisito para la concesión en licencia de </w:t>
      </w:r>
      <w:r w:rsidR="00C20762" w:rsidRPr="00212711">
        <w:rPr>
          <w:color w:val="auto"/>
          <w:sz w:val="22"/>
          <w:szCs w:val="22"/>
          <w:lang w:val="es-ES"/>
        </w:rPr>
        <w:t>obras huérfanas</w:t>
      </w:r>
      <w:r w:rsidR="0079433E" w:rsidRPr="00212711">
        <w:rPr>
          <w:color w:val="auto"/>
          <w:sz w:val="22"/>
          <w:szCs w:val="22"/>
          <w:lang w:val="es-ES"/>
        </w:rPr>
        <w:t>,</w:t>
      </w:r>
      <w:r w:rsidR="004235BD" w:rsidRPr="00212711">
        <w:rPr>
          <w:color w:val="auto"/>
          <w:sz w:val="22"/>
          <w:szCs w:val="22"/>
          <w:lang w:val="es-ES"/>
        </w:rPr>
        <w:t xml:space="preserve"> pues demoraría innecesariamente la concesión de licencias sobre la obra</w:t>
      </w:r>
      <w:r w:rsidR="0079433E" w:rsidRPr="00212711">
        <w:rPr>
          <w:color w:val="auto"/>
          <w:sz w:val="22"/>
          <w:szCs w:val="22"/>
          <w:lang w:val="es-ES"/>
        </w:rPr>
        <w:t>.</w:t>
      </w:r>
    </w:p>
    <w:p w:rsidR="00EF64F8" w:rsidRPr="00212711" w:rsidRDefault="004235BD" w:rsidP="00CC5C90">
      <w:pPr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Si se localiza al </w:t>
      </w:r>
      <w:r w:rsidR="00EF64F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titular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de los derechos, pero éste decide no responder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,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la obra no será considerada </w:t>
      </w:r>
      <w:r w:rsidR="007752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huérfana</w:t>
      </w:r>
      <w:r w:rsid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>;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8F17ED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1C7E9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el </w:t>
      </w:r>
      <w:r w:rsidR="00EF64F8" w:rsidRPr="00212711">
        <w:rPr>
          <w:color w:val="auto"/>
          <w:sz w:val="22"/>
          <w:szCs w:val="22"/>
          <w:lang w:val="es-ES"/>
        </w:rPr>
        <w:t>Canadá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Pr="00212711">
        <w:rPr>
          <w:color w:val="auto"/>
          <w:sz w:val="22"/>
          <w:szCs w:val="22"/>
          <w:lang w:val="es-ES"/>
        </w:rPr>
        <w:t xml:space="preserve">cuenta con un </w:t>
      </w:r>
      <w:r w:rsidR="007D3AF1">
        <w:rPr>
          <w:color w:val="auto"/>
          <w:sz w:val="22"/>
          <w:szCs w:val="22"/>
          <w:lang w:val="es-ES"/>
        </w:rPr>
        <w:t>régimen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Pr="00212711">
        <w:rPr>
          <w:color w:val="auto"/>
          <w:sz w:val="22"/>
          <w:szCs w:val="22"/>
          <w:lang w:val="es-ES"/>
        </w:rPr>
        <w:t xml:space="preserve">bien establecido </w:t>
      </w:r>
      <w:r w:rsidR="00212711" w:rsidRPr="00212711">
        <w:rPr>
          <w:color w:val="auto"/>
          <w:sz w:val="22"/>
          <w:szCs w:val="22"/>
          <w:lang w:val="es-ES"/>
        </w:rPr>
        <w:t>respecto</w:t>
      </w:r>
      <w:r w:rsidRPr="00212711">
        <w:rPr>
          <w:color w:val="auto"/>
          <w:sz w:val="22"/>
          <w:szCs w:val="22"/>
          <w:lang w:val="es-ES"/>
        </w:rPr>
        <w:t xml:space="preserve"> de las obras huérfanas y ese enfoque </w:t>
      </w:r>
      <w:r w:rsidR="001C7E98">
        <w:rPr>
          <w:color w:val="auto"/>
          <w:sz w:val="22"/>
          <w:szCs w:val="22"/>
          <w:lang w:val="es-ES"/>
        </w:rPr>
        <w:t xml:space="preserve">es el </w:t>
      </w:r>
      <w:r w:rsidRPr="00212711">
        <w:rPr>
          <w:color w:val="auto"/>
          <w:sz w:val="22"/>
          <w:szCs w:val="22"/>
          <w:lang w:val="es-ES"/>
        </w:rPr>
        <w:t xml:space="preserve">que ha aplicado </w:t>
      </w:r>
      <w:r w:rsidR="007D3AF1">
        <w:rPr>
          <w:color w:val="auto"/>
          <w:sz w:val="22"/>
          <w:szCs w:val="22"/>
          <w:lang w:val="es-ES"/>
        </w:rPr>
        <w:t xml:space="preserve">con probada eficacia </w:t>
      </w:r>
      <w:r w:rsidRPr="00212711">
        <w:rPr>
          <w:color w:val="auto"/>
          <w:sz w:val="22"/>
          <w:szCs w:val="22"/>
          <w:lang w:val="es-ES"/>
        </w:rPr>
        <w:t>para los casos en que el titu</w:t>
      </w:r>
      <w:r w:rsidR="007D3AF1">
        <w:rPr>
          <w:color w:val="auto"/>
          <w:sz w:val="22"/>
          <w:szCs w:val="22"/>
          <w:lang w:val="es-ES"/>
        </w:rPr>
        <w:t>lar de los derechos no responde</w:t>
      </w:r>
      <w:r w:rsidR="0079433E" w:rsidRPr="00212711">
        <w:rPr>
          <w:color w:val="auto"/>
          <w:sz w:val="22"/>
          <w:szCs w:val="22"/>
          <w:lang w:val="es-ES"/>
        </w:rPr>
        <w:t>.</w:t>
      </w:r>
    </w:p>
    <w:p w:rsidR="00EF64F8" w:rsidRPr="00212711" w:rsidRDefault="004235BD" w:rsidP="00CC5C90">
      <w:pPr>
        <w:ind w:left="0" w:right="-1"/>
        <w:jc w:val="left"/>
        <w:rPr>
          <w:rFonts w:eastAsia="SimSun"/>
          <w:color w:val="auto"/>
          <w:spacing w:val="0"/>
          <w:sz w:val="22"/>
          <w:szCs w:val="22"/>
          <w:lang w:val="es-ES" w:eastAsia="zh-CN"/>
        </w:rPr>
      </w:pP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En el reglamento se prevén tres requisitos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generales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respecto de la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EF3D4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búsqueda diligente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:</w:t>
      </w:r>
    </w:p>
    <w:p w:rsidR="00EF64F8" w:rsidRPr="00212711" w:rsidRDefault="004235BD" w:rsidP="00CC5C90">
      <w:pPr>
        <w:pStyle w:val="ListParagraph"/>
        <w:numPr>
          <w:ilvl w:val="0"/>
          <w:numId w:val="9"/>
        </w:numPr>
        <w:ind w:left="851" w:right="-1" w:hanging="284"/>
        <w:jc w:val="left"/>
        <w:rPr>
          <w:szCs w:val="22"/>
          <w:lang w:val="es-ES"/>
        </w:rPr>
      </w:pPr>
      <w:r w:rsidRPr="00212711">
        <w:rPr>
          <w:szCs w:val="22"/>
          <w:lang w:val="es-ES"/>
        </w:rPr>
        <w:t>deberá ser adecuada a la</w:t>
      </w:r>
      <w:r w:rsidR="0079433E" w:rsidRPr="00212711">
        <w:rPr>
          <w:szCs w:val="22"/>
          <w:lang w:val="es-ES"/>
        </w:rPr>
        <w:t xml:space="preserve"> </w:t>
      </w:r>
      <w:r w:rsidR="0077523E" w:rsidRPr="00212711">
        <w:rPr>
          <w:szCs w:val="22"/>
          <w:lang w:val="es-ES"/>
        </w:rPr>
        <w:t>obra huérfana</w:t>
      </w:r>
      <w:r w:rsidRPr="00212711">
        <w:rPr>
          <w:szCs w:val="22"/>
          <w:lang w:val="es-ES"/>
        </w:rPr>
        <w:t xml:space="preserve"> o el derecho huérfano</w:t>
      </w:r>
      <w:r w:rsidR="0079433E" w:rsidRPr="00212711">
        <w:rPr>
          <w:szCs w:val="22"/>
          <w:lang w:val="es-ES"/>
        </w:rPr>
        <w:t>;</w:t>
      </w:r>
    </w:p>
    <w:p w:rsidR="00EF64F8" w:rsidRPr="00212711" w:rsidRDefault="004235BD" w:rsidP="00CC5C90">
      <w:pPr>
        <w:pStyle w:val="ListParagraph"/>
        <w:numPr>
          <w:ilvl w:val="0"/>
          <w:numId w:val="9"/>
        </w:numPr>
        <w:ind w:left="851" w:right="-1" w:hanging="284"/>
        <w:jc w:val="left"/>
        <w:rPr>
          <w:szCs w:val="22"/>
          <w:lang w:val="es-ES"/>
        </w:rPr>
      </w:pPr>
      <w:r w:rsidRPr="00212711">
        <w:rPr>
          <w:szCs w:val="22"/>
          <w:lang w:val="es-ES"/>
        </w:rPr>
        <w:t xml:space="preserve">deberá </w:t>
      </w:r>
      <w:r w:rsidR="007D3AF1">
        <w:rPr>
          <w:szCs w:val="22"/>
          <w:lang w:val="es-ES"/>
        </w:rPr>
        <w:t>referirse a</w:t>
      </w:r>
      <w:r w:rsidRPr="00212711">
        <w:rPr>
          <w:szCs w:val="22"/>
          <w:lang w:val="es-ES"/>
        </w:rPr>
        <w:t xml:space="preserve"> los derechos sobre la obra que el licenciatario prevé utilizar</w:t>
      </w:r>
      <w:r w:rsidR="0079433E" w:rsidRPr="00212711">
        <w:rPr>
          <w:szCs w:val="22"/>
          <w:lang w:val="es-ES"/>
        </w:rPr>
        <w:t xml:space="preserve">; </w:t>
      </w:r>
      <w:r w:rsidR="008F17ED" w:rsidRPr="00212711">
        <w:rPr>
          <w:szCs w:val="22"/>
          <w:lang w:val="es-ES"/>
        </w:rPr>
        <w:t xml:space="preserve"> </w:t>
      </w:r>
      <w:r w:rsidR="001C7E98">
        <w:rPr>
          <w:szCs w:val="22"/>
          <w:lang w:val="es-ES"/>
        </w:rPr>
        <w:t>e</w:t>
      </w:r>
    </w:p>
    <w:p w:rsidR="00EF64F8" w:rsidRPr="00212711" w:rsidRDefault="004235BD" w:rsidP="00CC5C90">
      <w:pPr>
        <w:pStyle w:val="ListParagraph"/>
        <w:numPr>
          <w:ilvl w:val="0"/>
          <w:numId w:val="9"/>
        </w:numPr>
        <w:ind w:left="851" w:right="-1" w:hanging="284"/>
        <w:jc w:val="left"/>
        <w:rPr>
          <w:szCs w:val="22"/>
          <w:lang w:val="es-ES"/>
        </w:rPr>
      </w:pPr>
      <w:r w:rsidRPr="00212711">
        <w:rPr>
          <w:szCs w:val="22"/>
          <w:lang w:val="es-ES"/>
        </w:rPr>
        <w:t>incluirá una búsqueda razonable para hallar al titular de los derechos sobre la obra</w:t>
      </w:r>
      <w:r w:rsidR="0079433E" w:rsidRPr="00212711">
        <w:rPr>
          <w:szCs w:val="22"/>
          <w:lang w:val="es-ES"/>
        </w:rPr>
        <w:t>.</w:t>
      </w:r>
    </w:p>
    <w:p w:rsidR="00EF64F8" w:rsidRPr="00212711" w:rsidRDefault="004235BD" w:rsidP="00D96AFA">
      <w:pPr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color w:val="auto"/>
          <w:sz w:val="22"/>
          <w:szCs w:val="22"/>
          <w:lang w:val="es-ES"/>
        </w:rPr>
        <w:t>Una vez alcanzado un acuerdo respecto del reglamento, se producirá material de orientación al respecto</w:t>
      </w:r>
      <w:r w:rsidR="0079433E" w:rsidRPr="00212711">
        <w:rPr>
          <w:color w:val="auto"/>
          <w:sz w:val="22"/>
          <w:szCs w:val="22"/>
          <w:lang w:val="es-ES"/>
        </w:rPr>
        <w:t xml:space="preserve">.  </w:t>
      </w:r>
      <w:r w:rsidRPr="00212711">
        <w:rPr>
          <w:color w:val="auto"/>
          <w:sz w:val="22"/>
          <w:szCs w:val="22"/>
          <w:lang w:val="es-ES"/>
        </w:rPr>
        <w:t xml:space="preserve">El reglamento no contendrá pormenores puesto que el material de orientación podrá ser actualizado con más facilidad que la legislación, en </w:t>
      </w:r>
      <w:r w:rsidR="00D405A3" w:rsidRPr="00212711">
        <w:rPr>
          <w:color w:val="auto"/>
          <w:sz w:val="22"/>
          <w:szCs w:val="22"/>
          <w:lang w:val="es-ES"/>
        </w:rPr>
        <w:t>función</w:t>
      </w:r>
      <w:r w:rsidRPr="00212711">
        <w:rPr>
          <w:color w:val="auto"/>
          <w:sz w:val="22"/>
          <w:szCs w:val="22"/>
          <w:lang w:val="es-ES"/>
        </w:rPr>
        <w:t xml:space="preserve"> de las novedades que se produzcan en el mercado </w:t>
      </w:r>
      <w:r w:rsidR="00555C0A">
        <w:rPr>
          <w:color w:val="auto"/>
          <w:sz w:val="22"/>
          <w:szCs w:val="22"/>
          <w:lang w:val="es-ES"/>
        </w:rPr>
        <w:t>o en otras</w:t>
      </w:r>
      <w:r w:rsidRPr="00212711">
        <w:rPr>
          <w:color w:val="auto"/>
          <w:sz w:val="22"/>
          <w:szCs w:val="22"/>
          <w:lang w:val="es-ES"/>
        </w:rPr>
        <w:t xml:space="preserve"> esferas</w:t>
      </w:r>
      <w:r w:rsidR="0079433E" w:rsidRPr="00212711">
        <w:rPr>
          <w:color w:val="auto"/>
          <w:sz w:val="22"/>
          <w:szCs w:val="22"/>
          <w:lang w:val="es-ES"/>
        </w:rPr>
        <w:t>.</w:t>
      </w:r>
      <w:r w:rsidR="008F17ED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Habida cuenta de que las fuentes </w:t>
      </w:r>
      <w:r w:rsidR="00555C0A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en las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que </w:t>
      </w:r>
      <w:r w:rsidR="00555C0A">
        <w:rPr>
          <w:rFonts w:eastAsia="SimSun"/>
          <w:color w:val="auto"/>
          <w:spacing w:val="0"/>
          <w:sz w:val="22"/>
          <w:szCs w:val="22"/>
          <w:lang w:val="es-ES" w:eastAsia="zh-CN"/>
        </w:rPr>
        <w:t>habrán de realizarse las búsquedas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varían según el tipo de obra y entre los distintos sectores,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D405A3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para complementar el reglamento la Oficina de Propiedad Intelectual, junto con los profesionales de distintos sectores, </w:t>
      </w:r>
      <w:r w:rsidR="00555C0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está elaborando </w:t>
      </w:r>
      <w:r w:rsidR="00D405A3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material de orientación práctica específico para cada uno de ellos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.</w:t>
      </w:r>
      <w:r w:rsidR="008F17ED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D36FF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En el reglamento no figura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disposición</w:t>
      </w:r>
      <w:r w:rsidR="00D36FF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alguna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que</w:t>
      </w:r>
      <w:r w:rsidR="00D36FF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impida a un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EF64F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solicitante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D36FF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utilizar un antiguo informe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D36FF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de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EF3D4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búsqueda diligente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D36FF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para respaldar una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EF64F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solicitud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</w:t>
      </w:r>
      <w:r w:rsidR="008F17ED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D36FF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En</w:t>
      </w:r>
      <w:r w:rsidR="00D96AFA">
        <w:rPr>
          <w:rFonts w:eastAsia="SimSun"/>
          <w:color w:val="auto"/>
          <w:spacing w:val="0"/>
          <w:sz w:val="22"/>
          <w:szCs w:val="22"/>
          <w:lang w:val="es-ES" w:eastAsia="zh-CN"/>
        </w:rPr>
        <w:t> </w:t>
      </w:r>
      <w:r w:rsidR="00D36FF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cambio, se propone incluir en el material de orientación destinado a los solicitantes que la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EF3D4B" w:rsidRPr="00212711">
        <w:rPr>
          <w:color w:val="auto"/>
          <w:sz w:val="22"/>
          <w:szCs w:val="22"/>
          <w:lang w:val="es-ES"/>
        </w:rPr>
        <w:t>búsqueda diligente</w:t>
      </w:r>
      <w:r w:rsidR="00D36FFE" w:rsidRPr="00212711">
        <w:rPr>
          <w:color w:val="auto"/>
          <w:sz w:val="22"/>
          <w:szCs w:val="22"/>
          <w:lang w:val="es-ES"/>
        </w:rPr>
        <w:t xml:space="preserve"> </w:t>
      </w:r>
      <w:r w:rsidR="001C7E98">
        <w:rPr>
          <w:color w:val="auto"/>
          <w:sz w:val="22"/>
          <w:szCs w:val="22"/>
          <w:lang w:val="es-ES"/>
        </w:rPr>
        <w:t>deberá haber</w:t>
      </w:r>
      <w:r w:rsidR="00D36FFE" w:rsidRPr="00212711">
        <w:rPr>
          <w:color w:val="auto"/>
          <w:sz w:val="22"/>
          <w:szCs w:val="22"/>
          <w:lang w:val="es-ES"/>
        </w:rPr>
        <w:t xml:space="preserve"> sido realizada dentro de un plazo razonable en relación con la </w:t>
      </w:r>
      <w:r w:rsidR="00EF64F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solicitud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D36FF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a la que se refiere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.</w:t>
      </w:r>
    </w:p>
    <w:p w:rsidR="00EF64F8" w:rsidRPr="00212711" w:rsidRDefault="00D36FFE" w:rsidP="00CC5C90">
      <w:pPr>
        <w:ind w:left="0" w:right="-1"/>
        <w:jc w:val="left"/>
        <w:rPr>
          <w:rFonts w:eastAsia="SimSun"/>
          <w:color w:val="auto"/>
          <w:spacing w:val="0"/>
          <w:sz w:val="22"/>
          <w:szCs w:val="22"/>
          <w:lang w:val="es-ES" w:eastAsia="zh-CN"/>
        </w:rPr>
      </w:pP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También se propone que</w:t>
      </w:r>
      <w:r w:rsidR="00CC50F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una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EF3D4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búsqueda diligente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realizada a los efectos de la Directiva de la UE pueda utilizarse en relación con una solicitud en el marco del régimen </w:t>
      </w:r>
      <w:r w:rsid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británico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de concesión de licencias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,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si </w:t>
      </w:r>
      <w:r w:rsidR="00F7308F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el objeto de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la búsqueda </w:t>
      </w:r>
      <w:r w:rsidR="00F7308F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fue el </w:t>
      </w:r>
      <w:r w:rsidR="00EF64F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titular</w:t>
      </w:r>
      <w:r w:rsidR="00F7308F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de los derechos pertinente</w:t>
      </w:r>
      <w:r w:rsidR="003406DD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al </w:t>
      </w:r>
      <w:r w:rsidR="003406DD">
        <w:rPr>
          <w:rFonts w:eastAsia="SimSun"/>
          <w:color w:val="auto"/>
          <w:spacing w:val="0"/>
          <w:sz w:val="22"/>
          <w:szCs w:val="22"/>
          <w:lang w:val="es-ES" w:eastAsia="zh-CN"/>
        </w:rPr>
        <w:lastRenderedPageBreak/>
        <w:t>uso previsto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 </w:t>
      </w:r>
      <w:r w:rsidR="00555C0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Por ejemplo, </w:t>
      </w:r>
      <w:r w:rsidR="00555C0A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es posible que se haya realizado </w:t>
      </w:r>
      <w:r w:rsidR="00555C0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en el marco de la Directiva</w:t>
      </w:r>
      <w:r w:rsidR="00555C0A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una</w:t>
      </w:r>
      <w:r w:rsidR="00555C0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búsqueda </w:t>
      </w:r>
      <w:r w:rsidR="00555C0A">
        <w:rPr>
          <w:rFonts w:eastAsia="SimSun"/>
          <w:color w:val="auto"/>
          <w:spacing w:val="0"/>
          <w:sz w:val="22"/>
          <w:szCs w:val="22"/>
          <w:lang w:val="es-ES" w:eastAsia="zh-CN"/>
        </w:rPr>
        <w:t>orientada</w:t>
      </w:r>
      <w:r w:rsidR="00555C0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a los derechos de digitalización, que suelen corresponder a los autores, </w:t>
      </w:r>
      <w:r w:rsidR="00555C0A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pero </w:t>
      </w:r>
      <w:r w:rsidR="00555C0A" w:rsidRP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para otro tipo de usos los titulares de derechos serán otros, por ejemplo, </w:t>
      </w:r>
      <w:r w:rsidR="00555C0A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los </w:t>
      </w:r>
      <w:r w:rsidR="00555C0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titulares </w:t>
      </w:r>
      <w:r w:rsidR="00555C0A" w:rsidRP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>del derecho a realizar una</w:t>
      </w:r>
      <w:r w:rsidR="00555C0A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publicación</w:t>
      </w:r>
      <w:r w:rsidR="00555C0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impresa</w:t>
      </w:r>
      <w:r w:rsidR="00555C0A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suelen ser </w:t>
      </w:r>
      <w:r w:rsidR="00555C0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las editoriales.</w:t>
      </w:r>
      <w:r w:rsidR="008F17ED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555C0A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AE442C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En cualquier caso,</w:t>
      </w:r>
      <w:r w:rsidR="0079433E" w:rsidRP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555C0A" w:rsidRP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>los procedimientos d</w:t>
      </w:r>
      <w:r w:rsidR="00AE442C" w:rsidRP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>el órgano de autorización</w:t>
      </w:r>
      <w:r w:rsidR="00AE442C" w:rsidRPr="00212711">
        <w:rPr>
          <w:color w:val="auto"/>
          <w:sz w:val="22"/>
          <w:szCs w:val="22"/>
          <w:lang w:val="es-ES"/>
        </w:rPr>
        <w:t xml:space="preserve"> </w:t>
      </w:r>
      <w:r w:rsidR="00555C0A">
        <w:rPr>
          <w:color w:val="auto"/>
          <w:sz w:val="22"/>
          <w:szCs w:val="22"/>
          <w:lang w:val="es-ES"/>
        </w:rPr>
        <w:t xml:space="preserve">prevén una verificación </w:t>
      </w:r>
      <w:r w:rsidR="00AE442C" w:rsidRPr="00212711">
        <w:rPr>
          <w:color w:val="auto"/>
          <w:sz w:val="22"/>
          <w:szCs w:val="22"/>
          <w:lang w:val="es-ES"/>
        </w:rPr>
        <w:t xml:space="preserve">de la calidad de cualquier búsqueda </w:t>
      </w:r>
      <w:r w:rsidR="00EF3D4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diligente</w:t>
      </w:r>
      <w:r w:rsidR="00AE442C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presentada con una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EF64F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solicitud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.</w:t>
      </w:r>
    </w:p>
    <w:p w:rsidR="00EF64F8" w:rsidRPr="00212711" w:rsidRDefault="00AE442C" w:rsidP="00CC5C90">
      <w:pPr>
        <w:ind w:left="0" w:right="-1"/>
        <w:jc w:val="left"/>
        <w:rPr>
          <w:rFonts w:eastAsia="SimSun"/>
          <w:color w:val="auto"/>
          <w:spacing w:val="0"/>
          <w:sz w:val="22"/>
          <w:szCs w:val="22"/>
          <w:lang w:val="es-ES" w:eastAsia="zh-CN"/>
        </w:rPr>
      </w:pP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En la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Directiva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se enumeran varias fuentes en las que debería realizarse, como mínimo, la búsqueda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</w:t>
      </w:r>
      <w:r w:rsidR="008F17ED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Si bien esa enumeración abarca únicamente los tipos de obras previstas en la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Directiva</w:t>
      </w:r>
      <w:r w:rsidR="00687D7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, se trata de un punto de referencia útil también para algunas </w:t>
      </w:r>
      <w:r w:rsidR="00EF3D4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búsqueda</w:t>
      </w:r>
      <w:r w:rsidR="00687D7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s</w:t>
      </w:r>
      <w:r w:rsidR="00EF3D4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diligente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s </w:t>
      </w:r>
      <w:r w:rsidR="00687D7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en el marco del </w:t>
      </w:r>
      <w:r w:rsidR="00EF64F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régimen </w:t>
      </w:r>
      <w:r w:rsid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británico </w:t>
      </w:r>
      <w:r w:rsidR="00EF64F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de concesión de licencias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 </w:t>
      </w:r>
      <w:r w:rsidR="00687D7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Por lo tanto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, </w:t>
      </w:r>
      <w:r w:rsidR="00687D7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el proyecto de reglamento </w:t>
      </w:r>
      <w:r w:rsidR="00CD67A7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de aplicación del régimen </w:t>
      </w:r>
      <w:r w:rsid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británico </w:t>
      </w:r>
      <w:r w:rsidR="00CD67A7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de concesión de licencias remite a la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lista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CD67A7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de la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Directiva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, </w:t>
      </w:r>
      <w:r w:rsidR="00CD67A7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que está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reflejada</w:t>
      </w:r>
      <w:r w:rsidR="00CD67A7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en las normas que dan aplicación a la </w:t>
      </w:r>
      <w:r w:rsidR="00555C0A">
        <w:rPr>
          <w:rFonts w:eastAsia="SimSun"/>
          <w:color w:val="auto"/>
          <w:spacing w:val="0"/>
          <w:sz w:val="22"/>
          <w:szCs w:val="22"/>
          <w:lang w:val="es-ES" w:eastAsia="zh-CN"/>
        </w:rPr>
        <w:t>misma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.</w:t>
      </w:r>
    </w:p>
    <w:p w:rsidR="00EF64F8" w:rsidRPr="00212711" w:rsidRDefault="00224350" w:rsidP="007E0088">
      <w:pPr>
        <w:pStyle w:val="Heading2"/>
        <w:jc w:val="left"/>
        <w:rPr>
          <w:szCs w:val="22"/>
          <w:lang w:val="es-ES"/>
        </w:rPr>
      </w:pPr>
      <w:r w:rsidRPr="00212711">
        <w:rPr>
          <w:caps w:val="0"/>
          <w:szCs w:val="22"/>
          <w:lang w:val="es-ES"/>
        </w:rPr>
        <w:t>EL REGISTRO DE OBRAS HUÉRFANAS</w:t>
      </w:r>
    </w:p>
    <w:p w:rsidR="00EF64F8" w:rsidRPr="00212711" w:rsidRDefault="00CD67A7" w:rsidP="00CC5C90">
      <w:pPr>
        <w:ind w:left="0" w:right="-1"/>
        <w:jc w:val="left"/>
        <w:rPr>
          <w:rFonts w:eastAsia="SimSun"/>
          <w:color w:val="auto"/>
          <w:spacing w:val="0"/>
          <w:sz w:val="22"/>
          <w:szCs w:val="22"/>
          <w:lang w:val="es-ES" w:eastAsia="zh-CN"/>
        </w:rPr>
      </w:pPr>
      <w:r w:rsidRPr="00212711">
        <w:rPr>
          <w:color w:val="auto"/>
          <w:sz w:val="22"/>
          <w:szCs w:val="22"/>
          <w:lang w:val="es-ES"/>
        </w:rPr>
        <w:t>La Oficina de Propiedad Intelectual, en su calidad órgano de autorización, creará y mantendrá un registro de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C20762" w:rsidRPr="00212711">
        <w:rPr>
          <w:color w:val="auto"/>
          <w:sz w:val="22"/>
          <w:szCs w:val="22"/>
          <w:lang w:val="es-ES"/>
        </w:rPr>
        <w:t>obras huérfanas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Pr="00212711">
        <w:rPr>
          <w:color w:val="auto"/>
          <w:sz w:val="22"/>
          <w:szCs w:val="22"/>
          <w:lang w:val="es-ES"/>
        </w:rPr>
        <w:t xml:space="preserve">que </w:t>
      </w:r>
      <w:r w:rsidR="00FA0107">
        <w:rPr>
          <w:color w:val="auto"/>
          <w:sz w:val="22"/>
          <w:szCs w:val="22"/>
          <w:lang w:val="es-ES"/>
        </w:rPr>
        <w:t>contendrá</w:t>
      </w:r>
      <w:r w:rsidRPr="00212711">
        <w:rPr>
          <w:color w:val="auto"/>
          <w:sz w:val="22"/>
          <w:szCs w:val="22"/>
          <w:lang w:val="es-ES"/>
        </w:rPr>
        <w:t xml:space="preserve"> los datos de las obras que han sido objeto de una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EF3D4B" w:rsidRPr="00212711">
        <w:rPr>
          <w:color w:val="auto"/>
          <w:sz w:val="22"/>
          <w:szCs w:val="22"/>
          <w:lang w:val="es-ES"/>
        </w:rPr>
        <w:t>búsqueda diligente</w:t>
      </w:r>
      <w:r w:rsidR="0079433E" w:rsidRPr="00212711">
        <w:rPr>
          <w:color w:val="auto"/>
          <w:sz w:val="22"/>
          <w:szCs w:val="22"/>
          <w:lang w:val="es-ES"/>
        </w:rPr>
        <w:t xml:space="preserve">, </w:t>
      </w:r>
      <w:r w:rsidRPr="00212711">
        <w:rPr>
          <w:color w:val="auto"/>
          <w:sz w:val="22"/>
          <w:szCs w:val="22"/>
          <w:lang w:val="es-ES"/>
        </w:rPr>
        <w:t xml:space="preserve">las obras concedidas en </w:t>
      </w:r>
      <w:r w:rsidR="00212711" w:rsidRPr="00212711">
        <w:rPr>
          <w:color w:val="auto"/>
          <w:sz w:val="22"/>
          <w:szCs w:val="22"/>
          <w:lang w:val="es-ES"/>
        </w:rPr>
        <w:t>licencia</w:t>
      </w:r>
      <w:r w:rsidRPr="00212711">
        <w:rPr>
          <w:color w:val="auto"/>
          <w:sz w:val="22"/>
          <w:szCs w:val="22"/>
          <w:lang w:val="es-ES"/>
        </w:rPr>
        <w:t xml:space="preserve"> como obras huérfanas</w:t>
      </w:r>
      <w:r w:rsidR="0079433E" w:rsidRPr="00212711">
        <w:rPr>
          <w:color w:val="auto"/>
          <w:sz w:val="22"/>
          <w:szCs w:val="22"/>
          <w:lang w:val="es-ES"/>
        </w:rPr>
        <w:t>,</w:t>
      </w:r>
      <w:r w:rsidRPr="00212711">
        <w:rPr>
          <w:color w:val="auto"/>
          <w:sz w:val="22"/>
          <w:szCs w:val="22"/>
          <w:lang w:val="es-ES"/>
        </w:rPr>
        <w:t xml:space="preserve"> las obras respecto de las cuales se ha denegado la concesión de </w:t>
      </w:r>
      <w:r w:rsidR="00FA0107">
        <w:rPr>
          <w:color w:val="auto"/>
          <w:sz w:val="22"/>
          <w:szCs w:val="22"/>
          <w:lang w:val="es-ES"/>
        </w:rPr>
        <w:t xml:space="preserve">una </w:t>
      </w:r>
      <w:r w:rsidRPr="00212711">
        <w:rPr>
          <w:color w:val="auto"/>
          <w:sz w:val="22"/>
          <w:szCs w:val="22"/>
          <w:lang w:val="es-ES"/>
        </w:rPr>
        <w:t>licencia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y de las cuales el titular de los derechos </w:t>
      </w:r>
      <w:r w:rsidR="00FA0107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se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ha </w:t>
      </w:r>
      <w:r w:rsidR="00FA0107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hecho presente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posteriormente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</w:t>
      </w:r>
      <w:r w:rsidR="008F17ED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445A60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El registro </w:t>
      </w:r>
      <w:r w:rsidR="00FA0107">
        <w:rPr>
          <w:rFonts w:eastAsia="SimSun"/>
          <w:color w:val="auto"/>
          <w:spacing w:val="0"/>
          <w:sz w:val="22"/>
          <w:szCs w:val="22"/>
          <w:lang w:val="es-ES" w:eastAsia="zh-CN"/>
        </w:rPr>
        <w:t>será de utilidad par</w:t>
      </w:r>
      <w:r w:rsidR="00445A60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a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realizar</w:t>
      </w:r>
      <w:r w:rsidR="00445A60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búsquedas </w:t>
      </w:r>
      <w:r w:rsidR="00445A60" w:rsidRPr="00212711">
        <w:rPr>
          <w:color w:val="auto"/>
          <w:sz w:val="22"/>
          <w:szCs w:val="22"/>
          <w:lang w:val="es-ES"/>
        </w:rPr>
        <w:t xml:space="preserve">diligentes pues constituirá una </w:t>
      </w:r>
      <w:r w:rsidR="00FA0107" w:rsidRPr="00212711">
        <w:rPr>
          <w:color w:val="auto"/>
          <w:sz w:val="22"/>
          <w:szCs w:val="22"/>
          <w:lang w:val="es-ES"/>
        </w:rPr>
        <w:t xml:space="preserve">fuente </w:t>
      </w:r>
      <w:r w:rsidR="00445A60" w:rsidRPr="00212711">
        <w:rPr>
          <w:color w:val="auto"/>
          <w:sz w:val="22"/>
          <w:szCs w:val="22"/>
          <w:lang w:val="es-ES"/>
        </w:rPr>
        <w:t>adicional en la cual buscar y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445A60" w:rsidRPr="00212711">
        <w:rPr>
          <w:color w:val="auto"/>
          <w:sz w:val="22"/>
          <w:szCs w:val="22"/>
          <w:lang w:val="es-ES"/>
        </w:rPr>
        <w:t xml:space="preserve">dejará constancia de las solicitudes presentadas en relación con </w:t>
      </w:r>
      <w:r w:rsidR="00C20762" w:rsidRPr="00212711">
        <w:rPr>
          <w:color w:val="auto"/>
          <w:sz w:val="22"/>
          <w:szCs w:val="22"/>
          <w:lang w:val="es-ES"/>
        </w:rPr>
        <w:t>obras huérfanas</w:t>
      </w:r>
      <w:r w:rsidR="0079433E" w:rsidRPr="00212711">
        <w:rPr>
          <w:color w:val="auto"/>
          <w:sz w:val="22"/>
          <w:szCs w:val="22"/>
          <w:lang w:val="es-ES"/>
        </w:rPr>
        <w:t xml:space="preserve">. </w:t>
      </w:r>
      <w:r w:rsidR="003565D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445A60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También constituirá una </w:t>
      </w:r>
      <w:r w:rsidR="00FA0107" w:rsidRPr="00212711">
        <w:rPr>
          <w:color w:val="auto"/>
          <w:sz w:val="22"/>
          <w:szCs w:val="22"/>
          <w:lang w:val="es-ES"/>
        </w:rPr>
        <w:t xml:space="preserve">fuente </w:t>
      </w:r>
      <w:r w:rsidR="00445A60" w:rsidRPr="00212711">
        <w:rPr>
          <w:color w:val="auto"/>
          <w:sz w:val="22"/>
          <w:szCs w:val="22"/>
          <w:lang w:val="es-ES"/>
        </w:rPr>
        <w:t>de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información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445A60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que podría ser útil para </w:t>
      </w:r>
      <w:r w:rsidR="00FA0107">
        <w:rPr>
          <w:rFonts w:eastAsia="SimSun"/>
          <w:color w:val="auto"/>
          <w:spacing w:val="0"/>
          <w:sz w:val="22"/>
          <w:szCs w:val="22"/>
          <w:lang w:val="es-ES" w:eastAsia="zh-CN"/>
        </w:rPr>
        <w:t>dar con el paradero de los titulares de los derechos sobre</w:t>
      </w:r>
      <w:r w:rsidR="00445A60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algunas obras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.</w:t>
      </w:r>
    </w:p>
    <w:p w:rsidR="00EF64F8" w:rsidRPr="00212711" w:rsidRDefault="00224350" w:rsidP="00CC5C90">
      <w:pPr>
        <w:pStyle w:val="Heading2"/>
        <w:ind w:right="-1"/>
        <w:jc w:val="left"/>
        <w:rPr>
          <w:szCs w:val="22"/>
          <w:lang w:val="es-ES"/>
        </w:rPr>
      </w:pPr>
      <w:r w:rsidRPr="00212711">
        <w:rPr>
          <w:bCs w:val="0"/>
          <w:caps w:val="0"/>
          <w:szCs w:val="22"/>
          <w:lang w:val="es-ES"/>
        </w:rPr>
        <w:t xml:space="preserve">CONDICIONES </w:t>
      </w:r>
      <w:r>
        <w:rPr>
          <w:bCs w:val="0"/>
          <w:caps w:val="0"/>
          <w:szCs w:val="22"/>
          <w:lang w:val="es-ES"/>
        </w:rPr>
        <w:t>DE</w:t>
      </w:r>
      <w:r w:rsidRPr="00212711">
        <w:rPr>
          <w:bCs w:val="0"/>
          <w:caps w:val="0"/>
          <w:szCs w:val="22"/>
          <w:lang w:val="es-ES"/>
        </w:rPr>
        <w:t xml:space="preserve"> </w:t>
      </w:r>
      <w:r>
        <w:rPr>
          <w:bCs w:val="0"/>
          <w:caps w:val="0"/>
          <w:szCs w:val="22"/>
          <w:lang w:val="es-ES"/>
        </w:rPr>
        <w:t xml:space="preserve">LA </w:t>
      </w:r>
      <w:r w:rsidRPr="00212711">
        <w:rPr>
          <w:bCs w:val="0"/>
          <w:caps w:val="0"/>
          <w:szCs w:val="22"/>
          <w:lang w:val="es-ES"/>
        </w:rPr>
        <w:t xml:space="preserve">CONCESIÓN DE LICENCIAS </w:t>
      </w:r>
    </w:p>
    <w:p w:rsidR="00EF64F8" w:rsidRPr="00212711" w:rsidRDefault="00445A60" w:rsidP="00D96AFA">
      <w:pPr>
        <w:ind w:left="0" w:right="-1"/>
        <w:jc w:val="left"/>
        <w:rPr>
          <w:rFonts w:eastAsia="SimSun"/>
          <w:color w:val="auto"/>
          <w:spacing w:val="0"/>
          <w:sz w:val="22"/>
          <w:szCs w:val="22"/>
          <w:lang w:val="es-ES" w:eastAsia="zh-CN"/>
        </w:rPr>
      </w:pP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El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E75F25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órgano de autorización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está facultado a conceder en licencia una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7752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obra huérfana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si comprueba que se ha llevado a cabo una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EF3D4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búsqueda diligente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.  L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as licencias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concedidas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en virtud del </w:t>
      </w:r>
      <w:r w:rsidR="00FA0107">
        <w:rPr>
          <w:rFonts w:eastAsia="SimSun"/>
          <w:color w:val="auto"/>
          <w:spacing w:val="0"/>
          <w:sz w:val="22"/>
          <w:szCs w:val="22"/>
          <w:lang w:val="es-ES" w:eastAsia="zh-CN"/>
        </w:rPr>
        <w:t>régimen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serán no exclusivas y tendrán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vigencia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únicamente en el Reino Unido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</w:t>
      </w:r>
      <w:r w:rsidR="008F17ED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El</w:t>
      </w:r>
      <w:r w:rsidR="00D96AFA">
        <w:rPr>
          <w:rFonts w:eastAsia="SimSun"/>
          <w:color w:val="auto"/>
          <w:spacing w:val="0"/>
          <w:sz w:val="22"/>
          <w:szCs w:val="22"/>
          <w:lang w:val="es-ES" w:eastAsia="zh-CN"/>
        </w:rPr>
        <w:t> 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reglamento no permitirá la concesión de sub</w:t>
      </w:r>
      <w:r w:rsidRPr="00212711">
        <w:rPr>
          <w:color w:val="auto"/>
          <w:sz w:val="22"/>
          <w:szCs w:val="22"/>
          <w:lang w:val="es-ES"/>
        </w:rPr>
        <w:t xml:space="preserve">licencias, aunque ello no significa que la licencia no pueda abarcar diferentes usos, siempre y cuando el </w:t>
      </w:r>
      <w:r w:rsidR="00EF64F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licenciatario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604963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pague por todos los derechos las tasas adecuadas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 </w:t>
      </w:r>
      <w:r w:rsidR="00C90497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Si un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EF64F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licenciatario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C90497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desea posteriormente usar la obra con fines no </w:t>
      </w:r>
      <w:r w:rsidR="00951100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p</w:t>
      </w:r>
      <w:r w:rsidR="00C90497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revistos en la licencia, podrá solicitar una </w:t>
      </w:r>
      <w:r w:rsidR="00951100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ampliación</w:t>
      </w:r>
      <w:r w:rsidR="00C90497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de su licencia, siempre y cuando, también en este caso, pague la tasa correspondiente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 </w:t>
      </w:r>
      <w:r w:rsidR="00FA0107">
        <w:rPr>
          <w:rFonts w:eastAsia="SimSun"/>
          <w:color w:val="auto"/>
          <w:spacing w:val="0"/>
          <w:sz w:val="22"/>
          <w:szCs w:val="22"/>
          <w:lang w:val="es-ES" w:eastAsia="zh-CN"/>
        </w:rPr>
        <w:t>Una situación análoga</w:t>
      </w:r>
      <w:r w:rsidR="00951100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se daría </w:t>
      </w:r>
      <w:r w:rsid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>en</w:t>
      </w:r>
      <w:r w:rsidR="00951100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el </w:t>
      </w:r>
      <w:r w:rsid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caso de un </w:t>
      </w:r>
      <w:r w:rsidR="00951100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titular conocido</w:t>
      </w:r>
      <w:r w:rsid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>, si</w:t>
      </w:r>
      <w:r w:rsidR="00951100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los derechos no se hubieran obtenido a perpetuidad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951100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y no hubieran sido cedidos</w:t>
      </w:r>
      <w:r w:rsidR="003D5144" w:rsidRPr="00212711">
        <w:rPr>
          <w:color w:val="auto"/>
          <w:sz w:val="22"/>
          <w:szCs w:val="22"/>
          <w:lang w:val="es-ES"/>
        </w:rPr>
        <w:t>.</w:t>
      </w:r>
      <w:r w:rsidR="00844140" w:rsidRPr="00212711">
        <w:rPr>
          <w:color w:val="auto"/>
          <w:sz w:val="22"/>
          <w:szCs w:val="22"/>
          <w:lang w:val="es-ES"/>
        </w:rPr>
        <w:t xml:space="preserve">  </w:t>
      </w:r>
      <w:r w:rsidR="00FA0107" w:rsidRPr="00212711">
        <w:rPr>
          <w:color w:val="auto"/>
          <w:sz w:val="22"/>
          <w:szCs w:val="22"/>
          <w:lang w:val="es-ES"/>
        </w:rPr>
        <w:t xml:space="preserve">Los </w:t>
      </w:r>
      <w:r w:rsidR="00D43F8E" w:rsidRPr="00212711">
        <w:rPr>
          <w:color w:val="auto"/>
          <w:sz w:val="22"/>
          <w:szCs w:val="22"/>
          <w:lang w:val="es-ES"/>
        </w:rPr>
        <w:t xml:space="preserve">detalles de la elaboración de licencias sobre </w:t>
      </w:r>
      <w:r w:rsidR="00C20762" w:rsidRPr="00212711">
        <w:rPr>
          <w:color w:val="auto"/>
          <w:sz w:val="22"/>
          <w:szCs w:val="22"/>
          <w:lang w:val="es-ES"/>
        </w:rPr>
        <w:t>obras huérfanas</w:t>
      </w:r>
      <w:r w:rsidR="00D43F8E" w:rsidRPr="00212711">
        <w:rPr>
          <w:color w:val="auto"/>
          <w:sz w:val="22"/>
          <w:szCs w:val="22"/>
          <w:lang w:val="es-ES"/>
        </w:rPr>
        <w:t xml:space="preserve"> </w:t>
      </w:r>
      <w:r w:rsidR="00FA0107" w:rsidRPr="00212711">
        <w:rPr>
          <w:color w:val="auto"/>
          <w:sz w:val="22"/>
          <w:szCs w:val="22"/>
          <w:lang w:val="es-ES"/>
        </w:rPr>
        <w:t xml:space="preserve">seguirán perfeccionándose </w:t>
      </w:r>
      <w:r w:rsidR="00D43F8E" w:rsidRPr="00212711">
        <w:rPr>
          <w:color w:val="auto"/>
          <w:sz w:val="22"/>
          <w:szCs w:val="22"/>
          <w:lang w:val="es-ES"/>
        </w:rPr>
        <w:t xml:space="preserve">gracias a la labor de </w:t>
      </w:r>
      <w:r w:rsidR="00F110D4" w:rsidRPr="00212711">
        <w:rPr>
          <w:color w:val="auto"/>
          <w:sz w:val="22"/>
          <w:szCs w:val="22"/>
          <w:lang w:val="es-ES"/>
        </w:rPr>
        <w:t>grupos</w:t>
      </w:r>
      <w:r w:rsidR="00D43F8E" w:rsidRPr="00212711">
        <w:rPr>
          <w:color w:val="auto"/>
          <w:sz w:val="22"/>
          <w:szCs w:val="22"/>
          <w:lang w:val="es-ES"/>
        </w:rPr>
        <w:t xml:space="preserve"> de trabajo específicos para los distintos sectores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.</w:t>
      </w:r>
    </w:p>
    <w:p w:rsidR="00EF64F8" w:rsidRPr="00212711" w:rsidRDefault="00D43F8E" w:rsidP="00CC5C90">
      <w:pPr>
        <w:ind w:left="0" w:right="-1"/>
        <w:jc w:val="left"/>
        <w:rPr>
          <w:rFonts w:eastAsia="SimSun"/>
          <w:color w:val="auto"/>
          <w:spacing w:val="0"/>
          <w:sz w:val="22"/>
          <w:szCs w:val="22"/>
          <w:lang w:val="es-ES" w:eastAsia="zh-CN"/>
        </w:rPr>
      </w:pP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Por lo general, las </w:t>
      </w:r>
      <w:r w:rsidR="001C6042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licencias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sobre obras que no son huérfanas no son transferibles</w:t>
      </w:r>
      <w:r w:rsidR="00FA0107">
        <w:rPr>
          <w:rFonts w:eastAsia="SimSun"/>
          <w:color w:val="auto"/>
          <w:spacing w:val="0"/>
          <w:sz w:val="22"/>
          <w:szCs w:val="22"/>
          <w:lang w:val="es-ES" w:eastAsia="zh-CN"/>
        </w:rPr>
        <w:t>;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383E36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FA0107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de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manera similar, </w:t>
      </w:r>
      <w:r w:rsidR="00FA0107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en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el reglamento no </w:t>
      </w:r>
      <w:r w:rsidR="00FA0107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se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permite transfer</w:t>
      </w:r>
      <w:r w:rsidR="00FA0107">
        <w:rPr>
          <w:rFonts w:eastAsia="SimSun"/>
          <w:color w:val="auto"/>
          <w:spacing w:val="0"/>
          <w:sz w:val="22"/>
          <w:szCs w:val="22"/>
          <w:lang w:val="es-ES" w:eastAsia="zh-CN"/>
        </w:rPr>
        <w:t>ir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una licencia</w:t>
      </w:r>
      <w:r w:rsidR="0079433E" w:rsidRPr="00212711">
        <w:rPr>
          <w:color w:val="auto"/>
          <w:sz w:val="22"/>
          <w:szCs w:val="22"/>
          <w:lang w:val="es-ES"/>
        </w:rPr>
        <w:t>.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383E36" w:rsidRPr="00212711">
        <w:rPr>
          <w:color w:val="auto"/>
          <w:sz w:val="22"/>
          <w:szCs w:val="22"/>
          <w:lang w:val="es-ES"/>
        </w:rPr>
        <w:t xml:space="preserve"> </w:t>
      </w:r>
      <w:r w:rsidRPr="00212711">
        <w:rPr>
          <w:color w:val="auto"/>
          <w:sz w:val="22"/>
          <w:szCs w:val="22"/>
          <w:lang w:val="es-ES"/>
        </w:rPr>
        <w:t>Mediante est</w:t>
      </w:r>
      <w:r w:rsidR="001C6042" w:rsidRPr="00212711">
        <w:rPr>
          <w:color w:val="auto"/>
          <w:sz w:val="22"/>
          <w:szCs w:val="22"/>
          <w:lang w:val="es-ES"/>
        </w:rPr>
        <w:t>e documento de</w:t>
      </w:r>
      <w:r w:rsidRPr="00212711">
        <w:rPr>
          <w:color w:val="auto"/>
          <w:sz w:val="22"/>
          <w:szCs w:val="22"/>
          <w:lang w:val="es-ES"/>
        </w:rPr>
        <w:t xml:space="preserve"> consulta se procura recabar opiniones acerca de si deberían tratarse de otra manera las licencias sobre </w:t>
      </w:r>
      <w:r w:rsidR="00C20762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obras huérfanas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, permitiéndose su transferencia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.</w:t>
      </w:r>
    </w:p>
    <w:p w:rsidR="00EF64F8" w:rsidRPr="00212711" w:rsidRDefault="001C7E98" w:rsidP="00D96AFA">
      <w:pPr>
        <w:ind w:left="0" w:right="-1"/>
        <w:jc w:val="left"/>
        <w:rPr>
          <w:rFonts w:eastAsia="SimSun"/>
          <w:color w:val="auto"/>
          <w:spacing w:val="0"/>
          <w:sz w:val="22"/>
          <w:szCs w:val="22"/>
          <w:lang w:val="es-ES" w:eastAsia="zh-CN"/>
        </w:rPr>
      </w:pPr>
      <w:r>
        <w:rPr>
          <w:rFonts w:eastAsia="SimSun"/>
          <w:color w:val="auto"/>
          <w:spacing w:val="0"/>
          <w:sz w:val="22"/>
          <w:szCs w:val="22"/>
          <w:lang w:val="es-ES" w:eastAsia="zh-CN"/>
        </w:rPr>
        <w:t>Con el fin de</w:t>
      </w:r>
      <w:r w:rsidR="00D43F8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que el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régimen</w:t>
      </w:r>
      <w:r w:rsidR="00D43F8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resulte interesante para posibles licenciatarios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, </w:t>
      </w:r>
      <w:r w:rsidR="00D43F8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que </w:t>
      </w:r>
      <w:r w:rsidR="00FA0107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eventualmente </w:t>
      </w:r>
      <w:r w:rsidR="00D43F8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reali</w:t>
      </w:r>
      <w:r w:rsidR="00FA0107">
        <w:rPr>
          <w:rFonts w:eastAsia="SimSun"/>
          <w:color w:val="auto"/>
          <w:spacing w:val="0"/>
          <w:sz w:val="22"/>
          <w:szCs w:val="22"/>
          <w:lang w:val="es-ES" w:eastAsia="zh-CN"/>
        </w:rPr>
        <w:t>zarían</w:t>
      </w:r>
      <w:r w:rsidR="00D43F8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inversiones</w:t>
      </w:r>
      <w:r w:rsidR="00D43F8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para fabricar un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nuevo producto</w:t>
      </w:r>
      <w:r w:rsidR="00D43F8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servic</w:t>
      </w:r>
      <w:r w:rsidR="00D43F8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io que contenga la </w:t>
      </w:r>
      <w:r w:rsidR="007752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obra huérfana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(</w:t>
      </w:r>
      <w:r w:rsidR="00D43F8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por ejemplo, un libro o un servicio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web), </w:t>
      </w:r>
      <w:r w:rsidR="00294D1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será preciso dar a las empresas algún grado de seguridad de que </w:t>
      </w:r>
      <w:r w:rsidR="00124FFC">
        <w:rPr>
          <w:rFonts w:eastAsia="SimSun"/>
          <w:color w:val="auto"/>
          <w:spacing w:val="0"/>
          <w:sz w:val="22"/>
          <w:szCs w:val="22"/>
          <w:lang w:val="es-ES" w:eastAsia="zh-CN"/>
        </w:rPr>
        <w:t>podrán</w:t>
      </w:r>
      <w:r w:rsidR="00294D1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seguir vendiendo </w:t>
      </w:r>
      <w:r w:rsidR="00124FFC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su </w:t>
      </w:r>
      <w:r w:rsidR="00294D1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producto</w:t>
      </w:r>
      <w:r w:rsidR="00124FFC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, como mínimo durante un lapso razonable</w:t>
      </w:r>
      <w:r w:rsidR="00124FFC">
        <w:rPr>
          <w:rFonts w:eastAsia="SimSun"/>
          <w:color w:val="auto"/>
          <w:spacing w:val="0"/>
          <w:sz w:val="22"/>
          <w:szCs w:val="22"/>
          <w:lang w:val="es-ES" w:eastAsia="zh-CN"/>
        </w:rPr>
        <w:t>,</w:t>
      </w:r>
      <w:r w:rsidR="00294D1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aun en el remoto caso hipotético de que el titular de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294D1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los derechos</w:t>
      </w:r>
      <w:r w:rsidR="00124FFC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se haga presente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 </w:t>
      </w:r>
      <w:r w:rsidR="00124FFC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Por </w:t>
      </w:r>
      <w:r w:rsidR="00294D1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otra </w:t>
      </w:r>
      <w:r w:rsidR="00124FFC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parte, </w:t>
      </w:r>
      <w:r w:rsidR="00294D1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es</w:t>
      </w:r>
      <w:r w:rsidR="007346B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posible</w:t>
      </w:r>
      <w:r w:rsidR="007346B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294D1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que algunos titulares de derechos, </w:t>
      </w:r>
      <w:r w:rsidR="007346B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en caso de</w:t>
      </w:r>
      <w:r w:rsidR="004E2108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hacerse presentes</w:t>
      </w:r>
      <w:r w:rsidR="007346B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, no</w:t>
      </w:r>
      <w:r w:rsidR="00D96AFA">
        <w:rPr>
          <w:rFonts w:eastAsia="SimSun"/>
          <w:color w:val="auto"/>
          <w:spacing w:val="0"/>
          <w:sz w:val="22"/>
          <w:szCs w:val="22"/>
          <w:lang w:val="es-ES" w:eastAsia="zh-CN"/>
        </w:rPr>
        <w:t> </w:t>
      </w:r>
      <w:r w:rsidR="007346B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estén satisfechos al saber que su obra ha sido concedida en licencia y </w:t>
      </w:r>
      <w:r w:rsidR="004E2108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puedan </w:t>
      </w:r>
      <w:r w:rsidR="007346B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querer </w:t>
      </w:r>
      <w:r w:rsidR="004E2108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que se ponga </w:t>
      </w:r>
      <w:r w:rsidR="007346B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freno lo antes posible a</w:t>
      </w:r>
      <w:r w:rsidR="00A26B5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l </w:t>
      </w:r>
      <w:r w:rsidR="007346B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uso de </w:t>
      </w:r>
      <w:r w:rsidR="00A26B5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la obra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.</w:t>
      </w:r>
    </w:p>
    <w:p w:rsidR="00EF64F8" w:rsidRPr="00212711" w:rsidRDefault="00A26B5A" w:rsidP="00CC5C90">
      <w:pPr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De las respuestas </w:t>
      </w:r>
      <w:r w:rsidR="004E2108">
        <w:rPr>
          <w:rFonts w:eastAsia="SimSun"/>
          <w:color w:val="auto"/>
          <w:spacing w:val="0"/>
          <w:sz w:val="22"/>
          <w:szCs w:val="22"/>
          <w:lang w:val="es-ES" w:eastAsia="zh-CN"/>
        </w:rPr>
        <w:t>que los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muse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s, </w:t>
      </w:r>
      <w:r w:rsidR="004E2108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las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bibliotecas y </w:t>
      </w:r>
      <w:r w:rsidR="004E2108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los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archivo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s </w:t>
      </w:r>
      <w:r w:rsidR="004E2108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dieron al documento de consulta 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s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 desprende que </w:t>
      </w:r>
      <w:r w:rsidR="004E2108">
        <w:rPr>
          <w:rFonts w:eastAsia="SimSun"/>
          <w:color w:val="auto"/>
          <w:spacing w:val="0"/>
          <w:sz w:val="22"/>
          <w:szCs w:val="22"/>
          <w:lang w:val="es-ES" w:eastAsia="zh-CN"/>
        </w:rPr>
        <w:t>hasta el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momento, cuando se </w:t>
      </w:r>
      <w:r w:rsidR="004E2108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han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arriesga</w:t>
      </w:r>
      <w:r w:rsidR="004E2108">
        <w:rPr>
          <w:rFonts w:eastAsia="SimSun"/>
          <w:color w:val="auto"/>
          <w:spacing w:val="0"/>
          <w:sz w:val="22"/>
          <w:szCs w:val="22"/>
          <w:lang w:val="es-ES" w:eastAsia="zh-CN"/>
        </w:rPr>
        <w:t>do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a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utilizar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C20762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obras huérfanas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,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rar</w:t>
      </w:r>
      <w:r w:rsidR="004E2108">
        <w:rPr>
          <w:rFonts w:eastAsia="SimSun"/>
          <w:color w:val="auto"/>
          <w:spacing w:val="0"/>
          <w:sz w:val="22"/>
          <w:szCs w:val="22"/>
          <w:lang w:val="es-ES" w:eastAsia="zh-CN"/>
        </w:rPr>
        <w:t>a vez se ha hecho presente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el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EF64F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titular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de los </w:t>
      </w:r>
      <w:r w:rsidR="00DF0A8D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derechos y aún más raro </w:t>
      </w:r>
      <w:r w:rsidR="004E2108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ha sido </w:t>
      </w:r>
      <w:r w:rsidR="00DF0A8D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que </w:t>
      </w:r>
      <w:r w:rsidR="00DF0A8D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lastRenderedPageBreak/>
        <w:t>qui</w:t>
      </w:r>
      <w:r w:rsidR="004E2108">
        <w:rPr>
          <w:rFonts w:eastAsia="SimSun"/>
          <w:color w:val="auto"/>
          <w:spacing w:val="0"/>
          <w:sz w:val="22"/>
          <w:szCs w:val="22"/>
          <w:lang w:val="es-ES" w:eastAsia="zh-CN"/>
        </w:rPr>
        <w:t>si</w:t>
      </w:r>
      <w:r w:rsidR="00DF0A8D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era poner fin al uso de la obra o exigir una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remuneración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.</w:t>
      </w:r>
      <w:r w:rsidR="00383E36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DF0A8D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Se anticipa que es probable que sea ese el </w:t>
      </w:r>
      <w:r w:rsidR="004E2108">
        <w:rPr>
          <w:rFonts w:eastAsia="SimSun"/>
          <w:color w:val="auto"/>
          <w:spacing w:val="0"/>
          <w:sz w:val="22"/>
          <w:szCs w:val="22"/>
          <w:lang w:val="es-ES" w:eastAsia="zh-CN"/>
        </w:rPr>
        <w:t>panorama</w:t>
      </w:r>
      <w:r w:rsidR="00DF0A8D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para el uso no</w:t>
      </w:r>
      <w:r w:rsidR="00DF0A8D" w:rsidRPr="00212711">
        <w:rPr>
          <w:color w:val="auto"/>
          <w:sz w:val="22"/>
          <w:szCs w:val="22"/>
          <w:lang w:val="es-ES"/>
        </w:rPr>
        <w:t xml:space="preserve"> </w:t>
      </w:r>
      <w:r w:rsidR="001C6042" w:rsidRPr="00212711">
        <w:rPr>
          <w:color w:val="auto"/>
          <w:sz w:val="22"/>
          <w:szCs w:val="22"/>
          <w:lang w:val="es-ES"/>
        </w:rPr>
        <w:t>comercial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DF0A8D" w:rsidRPr="00212711">
        <w:rPr>
          <w:color w:val="auto"/>
          <w:sz w:val="22"/>
          <w:szCs w:val="22"/>
          <w:lang w:val="es-ES"/>
        </w:rPr>
        <w:t xml:space="preserve">en el marco del régimen de licencias sobre </w:t>
      </w:r>
      <w:r w:rsidR="00C20762" w:rsidRPr="00212711">
        <w:rPr>
          <w:color w:val="auto"/>
          <w:sz w:val="22"/>
          <w:szCs w:val="22"/>
          <w:lang w:val="es-ES"/>
        </w:rPr>
        <w:t>obras huérfanas</w:t>
      </w:r>
      <w:r w:rsidR="0079433E" w:rsidRPr="00212711">
        <w:rPr>
          <w:color w:val="auto"/>
          <w:sz w:val="22"/>
          <w:szCs w:val="22"/>
          <w:lang w:val="es-ES"/>
        </w:rPr>
        <w:t xml:space="preserve">, </w:t>
      </w:r>
      <w:r w:rsidR="00DF0A8D" w:rsidRPr="00212711">
        <w:rPr>
          <w:color w:val="auto"/>
          <w:sz w:val="22"/>
          <w:szCs w:val="22"/>
          <w:lang w:val="es-ES"/>
        </w:rPr>
        <w:t>en particular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DF0A8D" w:rsidRPr="00212711">
        <w:rPr>
          <w:color w:val="auto"/>
          <w:sz w:val="22"/>
          <w:szCs w:val="22"/>
          <w:lang w:val="es-ES"/>
        </w:rPr>
        <w:t>s</w:t>
      </w:r>
      <w:r w:rsidR="0079433E" w:rsidRPr="00212711">
        <w:rPr>
          <w:color w:val="auto"/>
          <w:sz w:val="22"/>
          <w:szCs w:val="22"/>
          <w:lang w:val="es-ES"/>
        </w:rPr>
        <w:t>i</w:t>
      </w:r>
      <w:r w:rsidR="00DF0A8D" w:rsidRPr="00212711">
        <w:rPr>
          <w:color w:val="auto"/>
          <w:sz w:val="22"/>
          <w:szCs w:val="22"/>
          <w:lang w:val="es-ES"/>
        </w:rPr>
        <w:t xml:space="preserve"> se ha realizado en debida forma una </w:t>
      </w:r>
      <w:r w:rsidR="00EF3D4B" w:rsidRPr="00212711">
        <w:rPr>
          <w:color w:val="auto"/>
          <w:sz w:val="22"/>
          <w:szCs w:val="22"/>
          <w:lang w:val="es-ES"/>
        </w:rPr>
        <w:t>búsqueda diligente</w:t>
      </w:r>
      <w:r w:rsidR="0079433E" w:rsidRPr="00212711">
        <w:rPr>
          <w:color w:val="auto"/>
          <w:sz w:val="22"/>
          <w:szCs w:val="22"/>
          <w:lang w:val="es-ES"/>
        </w:rPr>
        <w:t>.</w:t>
      </w:r>
    </w:p>
    <w:p w:rsidR="00EF64F8" w:rsidRPr="00212711" w:rsidRDefault="000A47F1" w:rsidP="00CC5C90">
      <w:pPr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En su calidad de </w:t>
      </w:r>
      <w:r w:rsidR="00E75F25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órgano de autorización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, </w:t>
      </w:r>
      <w:r w:rsidR="004E2108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a la hora de </w:t>
      </w:r>
      <w:r w:rsidR="004E210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fijar las condiciones de la concesión de licencias</w:t>
      </w:r>
      <w:r w:rsidR="004E2108">
        <w:rPr>
          <w:rFonts w:eastAsia="SimSun"/>
          <w:color w:val="auto"/>
          <w:spacing w:val="0"/>
          <w:sz w:val="22"/>
          <w:szCs w:val="22"/>
          <w:lang w:val="es-ES" w:eastAsia="zh-CN"/>
        </w:rPr>
        <w:t>,</w:t>
      </w:r>
      <w:r w:rsidR="004E210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la Oficina de Propiedad Intelectual tendrá en cuenta las normas de la industria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</w:t>
      </w:r>
      <w:r w:rsidR="00383E36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Si la licencia </w:t>
      </w:r>
      <w:r w:rsidR="004E2108">
        <w:rPr>
          <w:rFonts w:eastAsia="SimSun"/>
          <w:color w:val="auto"/>
          <w:spacing w:val="0"/>
          <w:sz w:val="22"/>
          <w:szCs w:val="22"/>
          <w:lang w:val="es-ES" w:eastAsia="zh-CN"/>
        </w:rPr>
        <w:t>para utilizar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una obra no</w:t>
      </w:r>
      <w:r w:rsidR="0077523E" w:rsidRPr="00212711">
        <w:rPr>
          <w:color w:val="auto"/>
          <w:sz w:val="22"/>
          <w:szCs w:val="22"/>
          <w:lang w:val="es-ES"/>
        </w:rPr>
        <w:t xml:space="preserve"> huérfana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Pr="00212711">
        <w:rPr>
          <w:color w:val="auto"/>
          <w:sz w:val="22"/>
          <w:szCs w:val="22"/>
          <w:lang w:val="es-ES"/>
        </w:rPr>
        <w:t>en un libro se conced</w:t>
      </w:r>
      <w:r w:rsidR="001C7E98">
        <w:rPr>
          <w:color w:val="auto"/>
          <w:sz w:val="22"/>
          <w:szCs w:val="22"/>
          <w:lang w:val="es-ES"/>
        </w:rPr>
        <w:t>e</w:t>
      </w:r>
      <w:r w:rsidRPr="00212711">
        <w:rPr>
          <w:color w:val="auto"/>
          <w:sz w:val="22"/>
          <w:szCs w:val="22"/>
          <w:lang w:val="es-ES"/>
        </w:rPr>
        <w:t xml:space="preserve"> para una tirada de edición</w:t>
      </w:r>
      <w:r w:rsidR="0079433E" w:rsidRPr="00212711">
        <w:rPr>
          <w:color w:val="auto"/>
          <w:sz w:val="22"/>
          <w:szCs w:val="22"/>
          <w:lang w:val="es-ES"/>
        </w:rPr>
        <w:t xml:space="preserve">, </w:t>
      </w:r>
      <w:r w:rsidRPr="00212711">
        <w:rPr>
          <w:color w:val="auto"/>
          <w:sz w:val="22"/>
          <w:szCs w:val="22"/>
          <w:lang w:val="es-ES"/>
        </w:rPr>
        <w:t xml:space="preserve">antes que por un plazo </w:t>
      </w:r>
      <w:r w:rsidR="001C6042" w:rsidRPr="00212711">
        <w:rPr>
          <w:color w:val="auto"/>
          <w:sz w:val="22"/>
          <w:szCs w:val="22"/>
          <w:lang w:val="es-ES"/>
        </w:rPr>
        <w:t>específico</w:t>
      </w:r>
      <w:r w:rsidR="0079433E" w:rsidRPr="00212711">
        <w:rPr>
          <w:color w:val="auto"/>
          <w:sz w:val="22"/>
          <w:szCs w:val="22"/>
          <w:lang w:val="es-ES"/>
        </w:rPr>
        <w:t xml:space="preserve">, </w:t>
      </w:r>
      <w:r w:rsidRPr="00212711">
        <w:rPr>
          <w:color w:val="auto"/>
          <w:sz w:val="22"/>
          <w:szCs w:val="22"/>
          <w:lang w:val="es-ES"/>
        </w:rPr>
        <w:t>ello quedar</w:t>
      </w:r>
      <w:r w:rsidR="001C7E98">
        <w:rPr>
          <w:color w:val="auto"/>
          <w:sz w:val="22"/>
          <w:szCs w:val="22"/>
          <w:lang w:val="es-ES"/>
        </w:rPr>
        <w:t>á</w:t>
      </w:r>
      <w:r w:rsidRPr="00212711">
        <w:rPr>
          <w:color w:val="auto"/>
          <w:sz w:val="22"/>
          <w:szCs w:val="22"/>
          <w:lang w:val="es-ES"/>
        </w:rPr>
        <w:t xml:space="preserve"> reflejado en la</w:t>
      </w:r>
      <w:r w:rsidR="004E2108">
        <w:rPr>
          <w:color w:val="auto"/>
          <w:sz w:val="22"/>
          <w:szCs w:val="22"/>
          <w:lang w:val="es-ES"/>
        </w:rPr>
        <w:t>s condiciones</w:t>
      </w:r>
      <w:r w:rsidRPr="00212711">
        <w:rPr>
          <w:color w:val="auto"/>
          <w:sz w:val="22"/>
          <w:szCs w:val="22"/>
          <w:lang w:val="es-ES"/>
        </w:rPr>
        <w:t xml:space="preserve"> de </w:t>
      </w:r>
      <w:r w:rsidR="004E2108">
        <w:rPr>
          <w:color w:val="auto"/>
          <w:sz w:val="22"/>
          <w:szCs w:val="22"/>
          <w:lang w:val="es-ES"/>
        </w:rPr>
        <w:t xml:space="preserve">la </w:t>
      </w:r>
      <w:r w:rsidRPr="00212711">
        <w:rPr>
          <w:color w:val="auto"/>
          <w:sz w:val="22"/>
          <w:szCs w:val="22"/>
          <w:lang w:val="es-ES"/>
        </w:rPr>
        <w:t>licencia para el uso equivalente de una obra huérfana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</w:t>
      </w:r>
      <w:r w:rsidR="00383E36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4E2108">
        <w:rPr>
          <w:rFonts w:eastAsia="SimSun"/>
          <w:color w:val="auto"/>
          <w:spacing w:val="0"/>
          <w:sz w:val="22"/>
          <w:szCs w:val="22"/>
          <w:lang w:val="es-ES" w:eastAsia="zh-CN"/>
        </w:rPr>
        <w:t>Las licencias no deberían tener una</w:t>
      </w:r>
      <w:r w:rsidR="000E01B4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duración </w:t>
      </w:r>
      <w:r w:rsidR="004E2108">
        <w:rPr>
          <w:rFonts w:eastAsia="SimSun"/>
          <w:color w:val="auto"/>
          <w:spacing w:val="0"/>
          <w:sz w:val="22"/>
          <w:szCs w:val="22"/>
          <w:lang w:val="es-ES" w:eastAsia="zh-CN"/>
        </w:rPr>
        <w:t>superior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4E2108">
        <w:rPr>
          <w:rFonts w:eastAsia="SimSun"/>
          <w:color w:val="auto"/>
          <w:spacing w:val="0"/>
          <w:sz w:val="22"/>
          <w:szCs w:val="22"/>
          <w:lang w:val="es-ES" w:eastAsia="zh-CN"/>
        </w:rPr>
        <w:t>a</w:t>
      </w:r>
      <w:r w:rsidR="004E2108" w:rsidRPr="004E2108">
        <w:rPr>
          <w:color w:val="auto"/>
          <w:sz w:val="22"/>
          <w:szCs w:val="22"/>
          <w:lang w:val="es-ES"/>
        </w:rPr>
        <w:t xml:space="preserve"> </w:t>
      </w:r>
      <w:r w:rsidR="004E2108" w:rsidRPr="00212711">
        <w:rPr>
          <w:color w:val="auto"/>
          <w:sz w:val="22"/>
          <w:szCs w:val="22"/>
          <w:lang w:val="es-ES"/>
        </w:rPr>
        <w:t>siete años</w:t>
      </w:r>
      <w:r w:rsidR="004E210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(con independencia de</w:t>
      </w:r>
      <w:r w:rsidR="000E01B4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l criterio utilizado</w:t>
      </w:r>
      <w:r w:rsidR="0079433E" w:rsidRPr="00212711">
        <w:rPr>
          <w:color w:val="auto"/>
          <w:sz w:val="22"/>
          <w:szCs w:val="22"/>
          <w:lang w:val="es-ES"/>
        </w:rPr>
        <w:t xml:space="preserve">), </w:t>
      </w:r>
      <w:r w:rsidR="000E01B4" w:rsidRPr="00212711">
        <w:rPr>
          <w:color w:val="auto"/>
          <w:sz w:val="22"/>
          <w:szCs w:val="22"/>
          <w:lang w:val="es-ES"/>
        </w:rPr>
        <w:t xml:space="preserve">lo que está en sintonía con el plazo estándar más largo del que hemos tenido noticia, </w:t>
      </w:r>
      <w:r w:rsidR="004E2108">
        <w:rPr>
          <w:color w:val="auto"/>
          <w:sz w:val="22"/>
          <w:szCs w:val="22"/>
          <w:lang w:val="es-ES"/>
        </w:rPr>
        <w:t>sin contar</w:t>
      </w:r>
      <w:r w:rsidR="000E01B4" w:rsidRPr="00212711">
        <w:rPr>
          <w:color w:val="auto"/>
          <w:sz w:val="22"/>
          <w:szCs w:val="22"/>
          <w:lang w:val="es-ES"/>
        </w:rPr>
        <w:t xml:space="preserve"> las licencias a perpetuidad</w:t>
      </w:r>
      <w:r w:rsidR="0079433E" w:rsidRPr="00212711">
        <w:rPr>
          <w:color w:val="auto"/>
          <w:sz w:val="22"/>
          <w:szCs w:val="22"/>
          <w:lang w:val="es-ES"/>
        </w:rPr>
        <w:t>.</w:t>
      </w:r>
    </w:p>
    <w:p w:rsidR="00EF64F8" w:rsidRPr="00212711" w:rsidRDefault="000E01B4" w:rsidP="00CC5C90">
      <w:pPr>
        <w:ind w:left="0" w:right="-1"/>
        <w:jc w:val="left"/>
        <w:rPr>
          <w:rFonts w:eastAsia="SimSun"/>
          <w:color w:val="auto"/>
          <w:spacing w:val="0"/>
          <w:sz w:val="22"/>
          <w:szCs w:val="22"/>
          <w:lang w:val="es-ES" w:eastAsia="zh-CN"/>
        </w:rPr>
      </w:pP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También pueden incorporarse en el </w:t>
      </w:r>
      <w:r w:rsidR="00AF0FD4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régimen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plazos de preaviso </w:t>
      </w:r>
      <w:r w:rsidR="00AF0FD4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cuando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AF0FD4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éstos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constituyen la norma en las licencias </w:t>
      </w:r>
      <w:r w:rsidR="00AF0FD4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equivalentes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sobre obras no huérfanas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,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por ejemplo, un plazo para </w:t>
      </w:r>
      <w:r w:rsidR="00AF0FD4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retirar de la circulación</w:t>
      </w:r>
      <w:r w:rsidR="004E2108" w:rsidRPr="004E2108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4E2108">
        <w:rPr>
          <w:rFonts w:eastAsia="SimSun"/>
          <w:color w:val="auto"/>
          <w:spacing w:val="0"/>
          <w:sz w:val="22"/>
          <w:szCs w:val="22"/>
          <w:lang w:val="es-ES" w:eastAsia="zh-CN"/>
        </w:rPr>
        <w:t>algún elemento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</w:t>
      </w:r>
      <w:r w:rsidR="00DA259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AF0FD4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La Oficina de Propiedad Intelectual está trabajando con profesionales de los distintos sectores de la industria para elaborar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material</w:t>
      </w:r>
      <w:r w:rsidR="00AF0FD4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de orientación sobre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la duración</w:t>
      </w:r>
      <w:r w:rsidR="00AF0FD4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de las licencias y los eventuales plazos de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preaviso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.</w:t>
      </w:r>
    </w:p>
    <w:p w:rsidR="00EF64F8" w:rsidRPr="00212711" w:rsidRDefault="00AF0FD4" w:rsidP="00CC5C90">
      <w:pPr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También se propone que </w:t>
      </w:r>
      <w:r w:rsidR="004E2108">
        <w:rPr>
          <w:rFonts w:eastAsia="SimSun"/>
          <w:color w:val="auto"/>
          <w:spacing w:val="0"/>
          <w:sz w:val="22"/>
          <w:szCs w:val="22"/>
          <w:lang w:val="es-ES" w:eastAsia="zh-CN"/>
        </w:rPr>
        <w:t>el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proceso </w:t>
      </w:r>
      <w:r w:rsidR="004E2108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de </w:t>
      </w:r>
      <w:r w:rsidR="004E210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renovación de una licencia sobre una obra huérfana </w:t>
      </w:r>
      <w:r w:rsidR="004E2108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sea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sencillo, sin necesidad de volver a presentar una solicitud completa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</w:t>
      </w:r>
      <w:r w:rsidR="00DA259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Sin embargo, se exigirá la realización de una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Pr="00212711">
        <w:rPr>
          <w:color w:val="auto"/>
          <w:sz w:val="22"/>
          <w:szCs w:val="22"/>
          <w:lang w:val="es-ES"/>
        </w:rPr>
        <w:t xml:space="preserve">nueva </w:t>
      </w:r>
      <w:r w:rsidR="00EF3D4B" w:rsidRPr="00212711">
        <w:rPr>
          <w:color w:val="auto"/>
          <w:sz w:val="22"/>
          <w:szCs w:val="22"/>
          <w:lang w:val="es-ES"/>
        </w:rPr>
        <w:t>búsqueda diligente</w:t>
      </w:r>
      <w:r w:rsidR="0079433E" w:rsidRPr="00212711">
        <w:rPr>
          <w:color w:val="auto"/>
          <w:sz w:val="22"/>
          <w:szCs w:val="22"/>
          <w:lang w:val="es-ES"/>
        </w:rPr>
        <w:t xml:space="preserve"> (Regla</w:t>
      </w:r>
      <w:r w:rsidR="003E5173" w:rsidRPr="00212711">
        <w:rPr>
          <w:color w:val="auto"/>
          <w:sz w:val="22"/>
          <w:szCs w:val="22"/>
          <w:lang w:val="es-ES"/>
        </w:rPr>
        <w:t> </w:t>
      </w:r>
      <w:r w:rsidR="0079433E" w:rsidRPr="00212711">
        <w:rPr>
          <w:color w:val="auto"/>
          <w:sz w:val="22"/>
          <w:szCs w:val="22"/>
          <w:lang w:val="es-ES"/>
        </w:rPr>
        <w:t>8).</w:t>
      </w:r>
    </w:p>
    <w:p w:rsidR="00EF64F8" w:rsidRPr="00212711" w:rsidRDefault="00224350" w:rsidP="00CC5C90">
      <w:pPr>
        <w:pStyle w:val="Heading2"/>
        <w:ind w:right="-1"/>
        <w:jc w:val="left"/>
        <w:rPr>
          <w:bCs w:val="0"/>
          <w:szCs w:val="22"/>
          <w:lang w:val="es-ES"/>
        </w:rPr>
      </w:pPr>
      <w:r w:rsidRPr="00212711">
        <w:rPr>
          <w:bCs w:val="0"/>
          <w:caps w:val="0"/>
          <w:szCs w:val="22"/>
          <w:lang w:val="es-ES"/>
        </w:rPr>
        <w:t>DERECHOS MORALES</w:t>
      </w:r>
    </w:p>
    <w:p w:rsidR="00EF64F8" w:rsidRPr="00212711" w:rsidRDefault="00F110D4" w:rsidP="00CC5C90">
      <w:pPr>
        <w:ind w:left="0" w:right="-1"/>
        <w:jc w:val="left"/>
        <w:rPr>
          <w:rFonts w:eastAsia="SimSun"/>
          <w:color w:val="auto"/>
          <w:spacing w:val="0"/>
          <w:sz w:val="22"/>
          <w:szCs w:val="22"/>
          <w:lang w:val="es-ES" w:eastAsia="zh-CN"/>
        </w:rPr>
      </w:pPr>
      <w:r w:rsidRPr="00212711">
        <w:rPr>
          <w:color w:val="auto"/>
          <w:sz w:val="22"/>
          <w:szCs w:val="22"/>
          <w:lang w:val="es-ES"/>
        </w:rPr>
        <w:t xml:space="preserve">Se presume </w:t>
      </w:r>
      <w:r w:rsidR="004E2108">
        <w:rPr>
          <w:color w:val="auto"/>
          <w:sz w:val="22"/>
          <w:szCs w:val="22"/>
          <w:lang w:val="es-ES"/>
        </w:rPr>
        <w:t>la vigencia de los derechos morales d</w:t>
      </w:r>
      <w:r w:rsidRPr="00212711">
        <w:rPr>
          <w:color w:val="auto"/>
          <w:sz w:val="22"/>
          <w:szCs w:val="22"/>
          <w:lang w:val="es-ES"/>
        </w:rPr>
        <w:t xml:space="preserve">el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creador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de la </w:t>
      </w:r>
      <w:r w:rsidR="007752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obra huérfana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y, por lo tanto, </w:t>
      </w:r>
      <w:r w:rsidR="004E2108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al reproducir la obra,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deberá</w:t>
      </w:r>
      <w:r w:rsid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>n figurar los créditos, con</w:t>
      </w:r>
      <w:r w:rsidR="004E2108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indicación de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los nombres (de ser conocidos)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junto con los datos del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E75F25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órgano de autorización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</w:t>
      </w:r>
      <w:r w:rsidR="00DA259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A11B49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De esa manera, se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deja en claro que el uso es legítimo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y aumenta</w:t>
      </w:r>
      <w:r w:rsidR="00A11B49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n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las probabilidades de </w:t>
      </w:r>
      <w:r w:rsidR="00A11B49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encontrar al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titular de los derechos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</w:t>
      </w:r>
      <w:r w:rsidR="00DA259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A11B49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Ello podría </w:t>
      </w:r>
      <w:r w:rsid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>hacerse</w:t>
      </w:r>
      <w:r w:rsidR="00A11B49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mediante hiperenlaces</w:t>
      </w:r>
      <w:r w:rsidR="0079433E" w:rsidRPr="00212711">
        <w:rPr>
          <w:color w:val="auto"/>
          <w:sz w:val="22"/>
          <w:szCs w:val="22"/>
          <w:lang w:val="es-ES"/>
        </w:rPr>
        <w:t>.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DA259E" w:rsidRPr="00212711">
        <w:rPr>
          <w:color w:val="auto"/>
          <w:sz w:val="22"/>
          <w:szCs w:val="22"/>
          <w:lang w:val="es-ES"/>
        </w:rPr>
        <w:t xml:space="preserve"> </w:t>
      </w:r>
      <w:r w:rsidR="00A11B49" w:rsidRPr="00212711">
        <w:rPr>
          <w:color w:val="auto"/>
          <w:sz w:val="22"/>
          <w:szCs w:val="22"/>
          <w:lang w:val="es-ES"/>
        </w:rPr>
        <w:t xml:space="preserve">Habida cuenta de que no siempre se </w:t>
      </w:r>
      <w:r w:rsidR="00212711" w:rsidRPr="00212711">
        <w:rPr>
          <w:color w:val="auto"/>
          <w:sz w:val="22"/>
          <w:szCs w:val="22"/>
          <w:lang w:val="es-ES"/>
        </w:rPr>
        <w:t>sabrá</w:t>
      </w:r>
      <w:r w:rsidR="00A11B49" w:rsidRPr="00212711">
        <w:rPr>
          <w:color w:val="auto"/>
          <w:sz w:val="22"/>
          <w:szCs w:val="22"/>
          <w:lang w:val="es-ES"/>
        </w:rPr>
        <w:t xml:space="preserve"> si cabe aplicar </w:t>
      </w:r>
      <w:r w:rsidR="00EC2384">
        <w:rPr>
          <w:color w:val="auto"/>
          <w:sz w:val="22"/>
          <w:szCs w:val="22"/>
          <w:lang w:val="es-ES"/>
        </w:rPr>
        <w:t>alg</w:t>
      </w:r>
      <w:r w:rsidR="00A11B49" w:rsidRPr="00212711">
        <w:rPr>
          <w:color w:val="auto"/>
          <w:sz w:val="22"/>
          <w:szCs w:val="22"/>
          <w:lang w:val="es-ES"/>
        </w:rPr>
        <w:t xml:space="preserve">una de </w:t>
      </w:r>
      <w:r w:rsidR="001C7E98">
        <w:rPr>
          <w:color w:val="auto"/>
          <w:sz w:val="22"/>
          <w:szCs w:val="22"/>
          <w:lang w:val="es-ES"/>
        </w:rPr>
        <w:t>las excepciones legales a la inclus</w:t>
      </w:r>
      <w:r w:rsidR="00A11B49" w:rsidRPr="00212711">
        <w:rPr>
          <w:color w:val="auto"/>
          <w:sz w:val="22"/>
          <w:szCs w:val="22"/>
          <w:lang w:val="es-ES"/>
        </w:rPr>
        <w:t>ión de los</w:t>
      </w:r>
      <w:r w:rsidR="001C7E98">
        <w:rPr>
          <w:color w:val="auto"/>
          <w:sz w:val="22"/>
          <w:szCs w:val="22"/>
          <w:lang w:val="es-ES"/>
        </w:rPr>
        <w:t xml:space="preserve"> créditos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, </w:t>
      </w:r>
      <w:r w:rsidR="00A11B49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se presume que es necesario </w:t>
      </w:r>
      <w:r w:rsid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incluirlos </w:t>
      </w:r>
      <w:r w:rsidR="00A11B49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para todas las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C20762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obras huérfanas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A11B49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respecto de las cuales los nombres de los titulares de los derechos</w:t>
      </w:r>
      <w:r w:rsidR="00EC2384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>sean</w:t>
      </w:r>
      <w:r w:rsidR="00EC2384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conocidos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.</w:t>
      </w:r>
    </w:p>
    <w:p w:rsidR="00EF64F8" w:rsidRPr="00212711" w:rsidRDefault="00A11B49" w:rsidP="00CC5C90">
      <w:pPr>
        <w:ind w:left="0" w:right="-1"/>
        <w:jc w:val="left"/>
        <w:rPr>
          <w:rFonts w:eastAsia="SimSun"/>
          <w:color w:val="auto"/>
          <w:spacing w:val="0"/>
          <w:sz w:val="22"/>
          <w:szCs w:val="22"/>
          <w:lang w:val="es-ES" w:eastAsia="zh-CN"/>
        </w:rPr>
      </w:pP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Se pre</w:t>
      </w:r>
      <w:r w:rsid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>vé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que cabe aplicar el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régimen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de derechos morales de la Ley de Derecho de Autor, Diseños Industriales y Patentes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,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que abarca el trato ofensivo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,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y que los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creadores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también mantendrán el derecho a oponerse a un trato ofensivo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.</w:t>
      </w:r>
      <w:r w:rsidR="00DA259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El Gobierno propone asimismo que el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E75F25" w:rsidRPr="00212711">
        <w:rPr>
          <w:color w:val="auto"/>
          <w:sz w:val="22"/>
          <w:szCs w:val="22"/>
          <w:lang w:val="es-ES"/>
        </w:rPr>
        <w:t>órgano de autorización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esté facultado a denegar la concesión de una </w:t>
      </w:r>
      <w:r w:rsidR="00802CCF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licencia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EC2384">
        <w:rPr>
          <w:rFonts w:eastAsia="SimSun"/>
          <w:color w:val="auto"/>
          <w:spacing w:val="0"/>
          <w:sz w:val="22"/>
          <w:szCs w:val="22"/>
          <w:lang w:val="es-ES" w:eastAsia="zh-CN"/>
        </w:rPr>
        <w:t>por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considera</w:t>
      </w:r>
      <w:r w:rsidR="00EC2384">
        <w:rPr>
          <w:rFonts w:eastAsia="SimSun"/>
          <w:color w:val="auto"/>
          <w:spacing w:val="0"/>
          <w:sz w:val="22"/>
          <w:szCs w:val="22"/>
          <w:lang w:val="es-ES" w:eastAsia="zh-CN"/>
        </w:rPr>
        <w:t>r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que el trato que se prevé dar a la obra </w:t>
      </w:r>
      <w:r w:rsidR="00370064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huérfana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podría ser ofensivo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</w:t>
      </w:r>
      <w:r w:rsidR="00DA259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370064" w:rsidRPr="00212711">
        <w:rPr>
          <w:color w:val="auto"/>
          <w:sz w:val="22"/>
          <w:szCs w:val="22"/>
          <w:lang w:val="es-ES"/>
        </w:rPr>
        <w:t>El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E75F25" w:rsidRPr="00212711">
        <w:rPr>
          <w:color w:val="auto"/>
          <w:sz w:val="22"/>
          <w:szCs w:val="22"/>
          <w:lang w:val="es-ES"/>
        </w:rPr>
        <w:t>órgano de autorización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370064" w:rsidRPr="00212711">
        <w:rPr>
          <w:color w:val="auto"/>
          <w:sz w:val="22"/>
          <w:szCs w:val="22"/>
          <w:lang w:val="es-ES"/>
        </w:rPr>
        <w:t xml:space="preserve">también tendrá la facultad general de denegar a </w:t>
      </w:r>
      <w:r w:rsidR="001C7E98">
        <w:rPr>
          <w:color w:val="auto"/>
          <w:sz w:val="22"/>
          <w:szCs w:val="22"/>
          <w:lang w:val="es-ES"/>
        </w:rPr>
        <w:t xml:space="preserve">su entera </w:t>
      </w:r>
      <w:r w:rsidR="00370064" w:rsidRPr="00212711">
        <w:rPr>
          <w:color w:val="auto"/>
          <w:sz w:val="22"/>
          <w:szCs w:val="22"/>
          <w:lang w:val="es-ES"/>
        </w:rPr>
        <w:t>discreción una licencia si considera que ello es contrario al interés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público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, </w:t>
      </w:r>
      <w:r w:rsidR="00370064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lo cual podría cubrir las situaciones en que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el</w:t>
      </w:r>
      <w:r w:rsidR="00370064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uso previsto</w:t>
      </w:r>
      <w:r w:rsidR="00EC2384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pudiera</w:t>
      </w:r>
      <w:r w:rsidR="00370064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resultar inapropiado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.</w:t>
      </w:r>
    </w:p>
    <w:p w:rsidR="00EF64F8" w:rsidRPr="00212711" w:rsidRDefault="00224350" w:rsidP="00CC5C90">
      <w:pPr>
        <w:pStyle w:val="Heading2"/>
        <w:ind w:right="-1"/>
        <w:jc w:val="left"/>
        <w:rPr>
          <w:bCs w:val="0"/>
          <w:szCs w:val="22"/>
          <w:lang w:val="es-ES"/>
        </w:rPr>
      </w:pPr>
      <w:r w:rsidRPr="00212711">
        <w:rPr>
          <w:bCs w:val="0"/>
          <w:caps w:val="0"/>
          <w:szCs w:val="22"/>
          <w:lang w:val="es-ES"/>
        </w:rPr>
        <w:t>LOS DERECHOS DEL TITULAR RECONOCIDO</w:t>
      </w:r>
    </w:p>
    <w:p w:rsidR="00EF64F8" w:rsidRPr="00212711" w:rsidRDefault="00370064" w:rsidP="00CC5C90">
      <w:pPr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color w:val="auto"/>
          <w:sz w:val="22"/>
          <w:szCs w:val="22"/>
          <w:lang w:val="es-ES"/>
        </w:rPr>
        <w:t>Si, tras concederse una licencia sobre una obra huérfana, el titular de los derechos</w:t>
      </w:r>
      <w:r w:rsidR="00EC2384">
        <w:rPr>
          <w:color w:val="auto"/>
          <w:sz w:val="22"/>
          <w:szCs w:val="22"/>
          <w:lang w:val="es-ES"/>
        </w:rPr>
        <w:t xml:space="preserve"> se hace presente</w:t>
      </w:r>
      <w:r w:rsidRPr="00212711">
        <w:rPr>
          <w:color w:val="auto"/>
          <w:sz w:val="22"/>
          <w:szCs w:val="22"/>
          <w:lang w:val="es-ES"/>
        </w:rPr>
        <w:t>, podrá solicitar que se le asigne una remuneración por el derecho en cuestión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</w:t>
      </w:r>
      <w:r w:rsidR="00DA259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El titular de los derechos deberá demostrar su titularidad al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E75F25" w:rsidRPr="00212711">
        <w:rPr>
          <w:color w:val="auto"/>
          <w:sz w:val="22"/>
          <w:szCs w:val="22"/>
          <w:lang w:val="es-ES"/>
        </w:rPr>
        <w:t>órgano de autorización</w:t>
      </w:r>
      <w:r w:rsidR="00EC2384">
        <w:rPr>
          <w:color w:val="auto"/>
          <w:sz w:val="22"/>
          <w:szCs w:val="22"/>
          <w:lang w:val="es-ES"/>
        </w:rPr>
        <w:t>, para lo cual</w:t>
      </w:r>
      <w:r w:rsidRPr="00212711">
        <w:rPr>
          <w:color w:val="auto"/>
          <w:sz w:val="22"/>
          <w:szCs w:val="22"/>
          <w:lang w:val="es-ES"/>
        </w:rPr>
        <w:t xml:space="preserve"> se</w:t>
      </w:r>
      <w:r w:rsidR="00824568" w:rsidRPr="00212711">
        <w:rPr>
          <w:color w:val="auto"/>
          <w:sz w:val="22"/>
          <w:szCs w:val="22"/>
          <w:lang w:val="es-ES"/>
        </w:rPr>
        <w:t xml:space="preserve"> </w:t>
      </w:r>
      <w:r w:rsidR="00EC2384">
        <w:rPr>
          <w:color w:val="auto"/>
          <w:sz w:val="22"/>
          <w:szCs w:val="22"/>
          <w:lang w:val="es-ES"/>
        </w:rPr>
        <w:t>prevé aplicar</w:t>
      </w:r>
      <w:r w:rsidR="00824568" w:rsidRPr="00212711">
        <w:rPr>
          <w:color w:val="auto"/>
          <w:sz w:val="22"/>
          <w:szCs w:val="22"/>
          <w:lang w:val="es-ES"/>
        </w:rPr>
        <w:t xml:space="preserve"> el criterio </w:t>
      </w:r>
      <w:r w:rsidR="00AC28F5" w:rsidRPr="00212711">
        <w:rPr>
          <w:color w:val="auto"/>
          <w:sz w:val="22"/>
          <w:szCs w:val="22"/>
          <w:lang w:val="es-ES"/>
        </w:rPr>
        <w:t>probatorio del derecho civil</w:t>
      </w:r>
      <w:r w:rsidR="0079433E" w:rsidRPr="00212711">
        <w:rPr>
          <w:color w:val="auto"/>
          <w:sz w:val="22"/>
          <w:szCs w:val="22"/>
          <w:lang w:val="es-ES"/>
        </w:rPr>
        <w:t xml:space="preserve">, </w:t>
      </w:r>
      <w:r w:rsidR="00AC28F5" w:rsidRPr="00212711">
        <w:rPr>
          <w:color w:val="auto"/>
          <w:sz w:val="22"/>
          <w:szCs w:val="22"/>
          <w:lang w:val="es-ES"/>
        </w:rPr>
        <w:t>basado en el mayor grado de probabilidad</w:t>
      </w:r>
      <w:r w:rsidR="0079433E" w:rsidRPr="00212711">
        <w:rPr>
          <w:color w:val="auto"/>
          <w:sz w:val="22"/>
          <w:szCs w:val="22"/>
          <w:lang w:val="es-ES"/>
        </w:rPr>
        <w:t>.</w:t>
      </w:r>
    </w:p>
    <w:p w:rsidR="00EF64F8" w:rsidRPr="00212711" w:rsidRDefault="00AC28F5" w:rsidP="00CC5C90">
      <w:pPr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Una vez que </w:t>
      </w:r>
      <w:r w:rsid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>e</w:t>
      </w:r>
      <w:r w:rsidR="00EC2384">
        <w:rPr>
          <w:rFonts w:eastAsia="SimSun"/>
          <w:color w:val="auto"/>
          <w:spacing w:val="0"/>
          <w:sz w:val="22"/>
          <w:szCs w:val="22"/>
          <w:lang w:val="es-ES" w:eastAsia="zh-CN"/>
        </w:rPr>
        <w:t>l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titular de </w:t>
      </w:r>
      <w:r w:rsid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los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derechos</w:t>
      </w:r>
      <w:r w:rsidR="001C7E98" w:rsidRP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ha sido </w:t>
      </w:r>
      <w:r w:rsidR="001C7E9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reconocido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,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su obra ya no será clasificada como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7752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obra huérfana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La vigencia de la licencia no exclusiva sobre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C20762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obras huérfanas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se mantendrá por toda su duración, </w:t>
      </w:r>
      <w:r w:rsidR="00EC2384">
        <w:rPr>
          <w:rFonts w:eastAsia="SimSun"/>
          <w:color w:val="auto"/>
          <w:spacing w:val="0"/>
          <w:sz w:val="22"/>
          <w:szCs w:val="22"/>
          <w:lang w:val="es-ES" w:eastAsia="zh-CN"/>
        </w:rPr>
        <w:t>sin perjuicio de la posibilidad aplicar el plazo de pre</w:t>
      </w:r>
      <w:r w:rsidR="00EF64F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aviso </w:t>
      </w:r>
      <w:r w:rsidR="00EC2384">
        <w:rPr>
          <w:rFonts w:eastAsia="SimSun"/>
          <w:color w:val="auto"/>
          <w:spacing w:val="0"/>
          <w:sz w:val="22"/>
          <w:szCs w:val="22"/>
          <w:lang w:val="es-ES" w:eastAsia="zh-CN"/>
        </w:rPr>
        <w:t>que figurase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EC2384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eventualmente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en la licencia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original,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pero el </w:t>
      </w:r>
      <w:r w:rsidR="00EF64F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titular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de los derechos pasará a ser el licenciante en lugar del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E75F25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órgano de autorización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</w:t>
      </w:r>
      <w:r w:rsidR="00DA259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Naturalmente, los usos futuros de la obra dependerán del consentimiento del </w:t>
      </w:r>
      <w:r w:rsidR="00EF64F8" w:rsidRPr="00212711">
        <w:rPr>
          <w:color w:val="auto"/>
          <w:sz w:val="22"/>
          <w:szCs w:val="22"/>
          <w:lang w:val="es-ES"/>
        </w:rPr>
        <w:t>titular</w:t>
      </w:r>
      <w:r w:rsidRPr="00212711">
        <w:rPr>
          <w:color w:val="auto"/>
          <w:sz w:val="22"/>
          <w:szCs w:val="22"/>
          <w:lang w:val="es-ES"/>
        </w:rPr>
        <w:t xml:space="preserve"> de los derechos</w:t>
      </w:r>
      <w:r w:rsidR="0079433E" w:rsidRPr="00212711">
        <w:rPr>
          <w:color w:val="auto"/>
          <w:sz w:val="22"/>
          <w:szCs w:val="22"/>
          <w:lang w:val="es-ES"/>
        </w:rPr>
        <w:t>.</w:t>
      </w:r>
    </w:p>
    <w:p w:rsidR="00EF64F8" w:rsidRPr="00302FFF" w:rsidRDefault="00224350" w:rsidP="00CC5C90">
      <w:pPr>
        <w:pStyle w:val="Heading2"/>
        <w:ind w:right="-1"/>
        <w:jc w:val="left"/>
        <w:rPr>
          <w:bCs w:val="0"/>
          <w:szCs w:val="22"/>
          <w:lang w:val="es-ES"/>
        </w:rPr>
      </w:pPr>
      <w:r w:rsidRPr="00302FFF">
        <w:rPr>
          <w:bCs w:val="0"/>
          <w:caps w:val="0"/>
          <w:szCs w:val="22"/>
          <w:lang w:val="es-ES"/>
        </w:rPr>
        <w:lastRenderedPageBreak/>
        <w:t>APELACIONES</w:t>
      </w:r>
    </w:p>
    <w:p w:rsidR="00EF64F8" w:rsidRPr="00212711" w:rsidRDefault="00AC28F5" w:rsidP="00F3104B">
      <w:pPr>
        <w:keepLines/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color w:val="auto"/>
          <w:sz w:val="22"/>
          <w:szCs w:val="22"/>
          <w:lang w:val="es-ES"/>
        </w:rPr>
        <w:t xml:space="preserve">En su calidad de </w:t>
      </w:r>
      <w:r w:rsidR="00E03A4F" w:rsidRPr="00212711">
        <w:rPr>
          <w:color w:val="auto"/>
          <w:sz w:val="22"/>
          <w:szCs w:val="22"/>
          <w:lang w:val="es-ES"/>
        </w:rPr>
        <w:t>entidad</w:t>
      </w:r>
      <w:r w:rsidRPr="00212711">
        <w:rPr>
          <w:color w:val="auto"/>
          <w:sz w:val="22"/>
          <w:szCs w:val="22"/>
          <w:lang w:val="es-ES"/>
        </w:rPr>
        <w:t xml:space="preserve"> p</w:t>
      </w:r>
      <w:r w:rsidR="00E03A4F" w:rsidRPr="00212711">
        <w:rPr>
          <w:color w:val="auto"/>
          <w:sz w:val="22"/>
          <w:szCs w:val="22"/>
          <w:lang w:val="es-ES"/>
        </w:rPr>
        <w:t>úblic</w:t>
      </w:r>
      <w:r w:rsidR="0079433E" w:rsidRPr="00212711">
        <w:rPr>
          <w:color w:val="auto"/>
          <w:sz w:val="22"/>
          <w:szCs w:val="22"/>
          <w:lang w:val="es-ES"/>
        </w:rPr>
        <w:t xml:space="preserve">a, </w:t>
      </w:r>
      <w:r w:rsidR="00E03A4F" w:rsidRPr="00212711">
        <w:rPr>
          <w:color w:val="auto"/>
          <w:sz w:val="22"/>
          <w:szCs w:val="22"/>
          <w:lang w:val="es-ES"/>
        </w:rPr>
        <w:t xml:space="preserve">el </w:t>
      </w:r>
      <w:r w:rsidR="00E75F25" w:rsidRPr="00212711">
        <w:rPr>
          <w:color w:val="auto"/>
          <w:sz w:val="22"/>
          <w:szCs w:val="22"/>
          <w:lang w:val="es-ES"/>
        </w:rPr>
        <w:t>órgano de autorización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E03A4F" w:rsidRPr="00212711">
        <w:rPr>
          <w:color w:val="auto"/>
          <w:sz w:val="22"/>
          <w:szCs w:val="22"/>
          <w:lang w:val="es-ES"/>
        </w:rPr>
        <w:t xml:space="preserve">estaría sujeto al derecho </w:t>
      </w:r>
      <w:r w:rsidR="00212711" w:rsidRPr="00212711">
        <w:rPr>
          <w:color w:val="auto"/>
          <w:sz w:val="22"/>
          <w:szCs w:val="22"/>
          <w:lang w:val="es-ES"/>
        </w:rPr>
        <w:t>público</w:t>
      </w:r>
      <w:r w:rsidR="00E03A4F" w:rsidRPr="00212711">
        <w:rPr>
          <w:color w:val="auto"/>
          <w:sz w:val="22"/>
          <w:szCs w:val="22"/>
          <w:lang w:val="es-ES"/>
        </w:rPr>
        <w:t xml:space="preserve"> y, por lo tanto, </w:t>
      </w:r>
      <w:r w:rsidR="00681755" w:rsidRPr="00212711">
        <w:rPr>
          <w:color w:val="auto"/>
          <w:sz w:val="22"/>
          <w:szCs w:val="22"/>
          <w:lang w:val="es-ES"/>
        </w:rPr>
        <w:t xml:space="preserve">sometido a revisión </w:t>
      </w:r>
      <w:r w:rsidR="0079433E" w:rsidRPr="00212711">
        <w:rPr>
          <w:color w:val="auto"/>
          <w:sz w:val="22"/>
          <w:szCs w:val="22"/>
          <w:lang w:val="es-ES"/>
        </w:rPr>
        <w:t xml:space="preserve">judicial, </w:t>
      </w:r>
      <w:r w:rsidR="00681755" w:rsidRPr="00212711">
        <w:rPr>
          <w:color w:val="auto"/>
          <w:sz w:val="22"/>
          <w:szCs w:val="22"/>
          <w:lang w:val="es-ES"/>
        </w:rPr>
        <w:t>a la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681755" w:rsidRPr="00212711">
        <w:rPr>
          <w:color w:val="auto"/>
          <w:sz w:val="22"/>
          <w:szCs w:val="22"/>
          <w:lang w:val="es-ES"/>
        </w:rPr>
        <w:t>Ley de la Libertad de Información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681755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y demás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legislación</w:t>
      </w:r>
      <w:r w:rsidR="00681755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pertinente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.</w:t>
      </w:r>
      <w:r w:rsidR="00DA259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681755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Además, se propone que solo estén disponibles una o dos vías específicas de apelación</w:t>
      </w:r>
      <w:r w:rsidR="0079433E" w:rsidRPr="00212711">
        <w:rPr>
          <w:color w:val="auto"/>
          <w:sz w:val="22"/>
          <w:szCs w:val="22"/>
          <w:lang w:val="es-ES"/>
        </w:rPr>
        <w:t>.</w:t>
      </w:r>
    </w:p>
    <w:p w:rsidR="00EF64F8" w:rsidRPr="00212711" w:rsidRDefault="00681755" w:rsidP="00CC5C90">
      <w:pPr>
        <w:ind w:left="0" w:right="-1"/>
        <w:jc w:val="left"/>
        <w:rPr>
          <w:rFonts w:eastAsia="SimSun"/>
          <w:color w:val="auto"/>
          <w:spacing w:val="0"/>
          <w:sz w:val="22"/>
          <w:szCs w:val="22"/>
          <w:lang w:val="es-ES" w:eastAsia="zh-CN"/>
        </w:rPr>
      </w:pP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Con toda probabilidad, la reivindicación más fuerte que podría darse en el marco del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EF64F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derecho a interponer una apelación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sería la del caso de un </w:t>
      </w:r>
      <w:r w:rsidR="00EF64F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titular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cuya obra haya sido concedida en licencia como obra huérfana, cuando claramente no debería haber sido así, 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por una tasa que, evidentemente, no fuera adecuada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</w:t>
      </w:r>
      <w:r w:rsidR="00DA259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Por lo tanto</w:t>
      </w:r>
      <w:r w:rsidR="0079433E" w:rsidRPr="00212711">
        <w:rPr>
          <w:color w:val="auto"/>
          <w:sz w:val="22"/>
          <w:szCs w:val="22"/>
          <w:lang w:val="es-ES"/>
        </w:rPr>
        <w:t xml:space="preserve">, </w:t>
      </w:r>
      <w:r w:rsidRPr="00212711">
        <w:rPr>
          <w:color w:val="auto"/>
          <w:sz w:val="22"/>
          <w:szCs w:val="22"/>
          <w:lang w:val="es-ES"/>
        </w:rPr>
        <w:t>el</w:t>
      </w:r>
      <w:r w:rsidR="0079433E" w:rsidRPr="00212711">
        <w:rPr>
          <w:color w:val="auto"/>
          <w:sz w:val="22"/>
          <w:szCs w:val="22"/>
          <w:lang w:val="es-ES"/>
        </w:rPr>
        <w:t xml:space="preserve"> Go</w:t>
      </w:r>
      <w:r w:rsidRPr="00212711">
        <w:rPr>
          <w:color w:val="auto"/>
          <w:sz w:val="22"/>
          <w:szCs w:val="22"/>
          <w:lang w:val="es-ES"/>
        </w:rPr>
        <w:t>bierno</w:t>
      </w:r>
      <w:r w:rsidR="0079433E" w:rsidRPr="00212711">
        <w:rPr>
          <w:color w:val="auto"/>
          <w:sz w:val="22"/>
          <w:szCs w:val="22"/>
          <w:lang w:val="es-ES"/>
        </w:rPr>
        <w:t xml:space="preserve"> propo</w:t>
      </w:r>
      <w:r w:rsidRPr="00212711">
        <w:rPr>
          <w:color w:val="auto"/>
          <w:sz w:val="22"/>
          <w:szCs w:val="22"/>
          <w:lang w:val="es-ES"/>
        </w:rPr>
        <w:t xml:space="preserve">ne que los titulares de derechos que </w:t>
      </w:r>
      <w:r w:rsidR="00B6703A">
        <w:rPr>
          <w:color w:val="auto"/>
          <w:sz w:val="22"/>
          <w:szCs w:val="22"/>
          <w:lang w:val="es-ES"/>
        </w:rPr>
        <w:t>se hacen presentes par</w:t>
      </w:r>
      <w:r w:rsidRPr="00212711">
        <w:rPr>
          <w:color w:val="auto"/>
          <w:sz w:val="22"/>
          <w:szCs w:val="22"/>
          <w:lang w:val="es-ES"/>
        </w:rPr>
        <w:t>a reclamar sus derechos gocen del derecho a interponer una apelación</w:t>
      </w:r>
      <w:r w:rsidR="0079433E" w:rsidRPr="00212711">
        <w:rPr>
          <w:color w:val="auto"/>
          <w:sz w:val="22"/>
          <w:szCs w:val="22"/>
          <w:lang w:val="es-ES"/>
        </w:rPr>
        <w:t>;</w:t>
      </w:r>
      <w:r w:rsidR="00326931" w:rsidRPr="00212711">
        <w:rPr>
          <w:color w:val="auto"/>
          <w:sz w:val="22"/>
          <w:szCs w:val="22"/>
          <w:lang w:val="es-ES"/>
        </w:rPr>
        <w:t xml:space="preserve"> 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Pr="00212711">
        <w:rPr>
          <w:color w:val="auto"/>
          <w:sz w:val="22"/>
          <w:szCs w:val="22"/>
          <w:lang w:val="es-ES"/>
        </w:rPr>
        <w:t xml:space="preserve">los motivos posibles para ese tipo de apelación forman parte </w:t>
      </w:r>
      <w:r w:rsidR="00CF77EF" w:rsidRPr="00212711">
        <w:rPr>
          <w:color w:val="auto"/>
          <w:sz w:val="22"/>
          <w:szCs w:val="22"/>
          <w:lang w:val="es-ES"/>
        </w:rPr>
        <w:t>est</w:t>
      </w:r>
      <w:r w:rsidR="001C6042" w:rsidRPr="00212711">
        <w:rPr>
          <w:color w:val="auto"/>
          <w:sz w:val="22"/>
          <w:szCs w:val="22"/>
          <w:lang w:val="es-ES"/>
        </w:rPr>
        <w:t>e documento de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EF64F8" w:rsidRPr="00212711">
        <w:rPr>
          <w:color w:val="auto"/>
          <w:sz w:val="22"/>
          <w:szCs w:val="22"/>
          <w:lang w:val="es-ES"/>
        </w:rPr>
        <w:t>consulta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.</w:t>
      </w:r>
    </w:p>
    <w:p w:rsidR="00EF64F8" w:rsidRPr="00212711" w:rsidRDefault="007B0C3E" w:rsidP="004A7BCF">
      <w:pPr>
        <w:ind w:left="0" w:right="-1"/>
        <w:jc w:val="left"/>
        <w:rPr>
          <w:rFonts w:eastAsia="SimSun"/>
          <w:color w:val="auto"/>
          <w:spacing w:val="0"/>
          <w:sz w:val="22"/>
          <w:szCs w:val="22"/>
          <w:lang w:val="es-ES" w:eastAsia="zh-CN"/>
        </w:rPr>
      </w:pP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La vía </w:t>
      </w:r>
      <w:r w:rsidR="00B6703A">
        <w:rPr>
          <w:rFonts w:eastAsia="SimSun"/>
          <w:color w:val="auto"/>
          <w:spacing w:val="0"/>
          <w:sz w:val="22"/>
          <w:szCs w:val="22"/>
          <w:lang w:val="es-ES" w:eastAsia="zh-CN"/>
        </w:rPr>
        <w:t>que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probable</w:t>
      </w:r>
      <w:r w:rsidR="00B6703A">
        <w:rPr>
          <w:rFonts w:eastAsia="SimSun"/>
          <w:color w:val="auto"/>
          <w:spacing w:val="0"/>
          <w:sz w:val="22"/>
          <w:szCs w:val="22"/>
          <w:lang w:val="es-ES" w:eastAsia="zh-CN"/>
        </w:rPr>
        <w:t>mente se adoptará para interponer apelaciones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sería el </w:t>
      </w:r>
      <w:proofErr w:type="spellStart"/>
      <w:r w:rsidR="0036499A" w:rsidRPr="00212711">
        <w:rPr>
          <w:rFonts w:eastAsia="SimSun"/>
          <w:i/>
          <w:color w:val="auto"/>
          <w:spacing w:val="0"/>
          <w:sz w:val="22"/>
          <w:szCs w:val="22"/>
          <w:lang w:val="es-ES" w:eastAsia="zh-CN"/>
        </w:rPr>
        <w:t>First-tier</w:t>
      </w:r>
      <w:proofErr w:type="spellEnd"/>
      <w:r w:rsidR="0036499A" w:rsidRPr="00212711">
        <w:rPr>
          <w:rFonts w:eastAsia="SimSun"/>
          <w:i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i/>
          <w:color w:val="auto"/>
          <w:spacing w:val="0"/>
          <w:sz w:val="22"/>
          <w:szCs w:val="22"/>
          <w:lang w:val="es-ES" w:eastAsia="zh-CN"/>
        </w:rPr>
        <w:t>Tribunal</w:t>
      </w:r>
      <w:r w:rsidR="004A7BCF">
        <w:rPr>
          <w:rFonts w:eastAsia="SimSun"/>
          <w:i/>
          <w:color w:val="auto"/>
          <w:spacing w:val="0"/>
          <w:sz w:val="22"/>
          <w:szCs w:val="22"/>
          <w:lang w:val="es-ES" w:eastAsia="zh-CN"/>
        </w:rPr>
        <w:t> </w:t>
      </w:r>
      <w:r w:rsidR="0036499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(</w:t>
      </w:r>
      <w:proofErr w:type="spellStart"/>
      <w:r w:rsidR="0036499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FtT</w:t>
      </w:r>
      <w:proofErr w:type="spellEnd"/>
      <w:r w:rsidR="0036499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)</w:t>
      </w:r>
      <w:r w:rsidR="00B6703A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(Tribunal administrativo de primer nivel)</w:t>
      </w:r>
      <w:r w:rsidR="0036499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, que forma parte del </w:t>
      </w:r>
      <w:r w:rsidR="001C6042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sistema </w:t>
      </w:r>
      <w:r w:rsidR="0036499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judicial del Reino </w:t>
      </w:r>
      <w:r w:rsidR="00761C19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Unido </w:t>
      </w:r>
      <w:r w:rsidR="0036499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y fue creado por la </w:t>
      </w:r>
      <w:r w:rsidR="00761C19" w:rsidRPr="00212711">
        <w:rPr>
          <w:rFonts w:eastAsia="Times New Roman"/>
          <w:color w:val="auto"/>
          <w:spacing w:val="0"/>
          <w:sz w:val="22"/>
          <w:szCs w:val="22"/>
          <w:lang w:val="es-ES" w:eastAsia="zh-CN"/>
        </w:rPr>
        <w:t>Ley de Tribunales Administrativos, Tribunales y Ejecución,</w:t>
      </w:r>
      <w:r w:rsidR="00761C19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36499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de</w:t>
      </w:r>
      <w:r w:rsidR="004A7BCF">
        <w:rPr>
          <w:rFonts w:eastAsia="SimSun"/>
          <w:color w:val="auto"/>
          <w:spacing w:val="0"/>
          <w:sz w:val="22"/>
          <w:szCs w:val="22"/>
          <w:lang w:val="es-ES" w:eastAsia="zh-CN"/>
        </w:rPr>
        <w:t> </w:t>
      </w:r>
      <w:r w:rsidR="0079433E" w:rsidRPr="00212711">
        <w:rPr>
          <w:color w:val="auto"/>
          <w:sz w:val="22"/>
          <w:szCs w:val="22"/>
          <w:lang w:val="es-ES"/>
        </w:rPr>
        <w:t>2007.</w:t>
      </w:r>
      <w:r w:rsidR="00DA259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761C19" w:rsidRPr="00212711">
        <w:rPr>
          <w:color w:val="auto"/>
          <w:sz w:val="22"/>
          <w:szCs w:val="22"/>
          <w:lang w:val="es-ES"/>
        </w:rPr>
        <w:t>El</w:t>
      </w:r>
      <w:r w:rsidR="0079433E" w:rsidRPr="00212711">
        <w:rPr>
          <w:color w:val="auto"/>
          <w:sz w:val="22"/>
          <w:szCs w:val="22"/>
          <w:lang w:val="es-ES"/>
        </w:rPr>
        <w:t xml:space="preserve"> FtT </w:t>
      </w:r>
      <w:r w:rsidR="00761C19" w:rsidRPr="00212711">
        <w:rPr>
          <w:color w:val="auto"/>
          <w:sz w:val="22"/>
          <w:szCs w:val="22"/>
          <w:lang w:val="es-ES"/>
        </w:rPr>
        <w:t>está facultado a tratar un amplio espectro de cuestiones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761C19" w:rsidRPr="00212711">
        <w:rPr>
          <w:color w:val="auto"/>
          <w:sz w:val="22"/>
          <w:szCs w:val="22"/>
          <w:lang w:val="es-ES"/>
        </w:rPr>
        <w:t>que podrían constituir motivos de apelación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</w:t>
      </w:r>
      <w:r w:rsidR="00DA259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1C6042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En virtud de la </w:t>
      </w:r>
      <w:r w:rsidR="00761C19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Regla 14, </w:t>
      </w:r>
      <w:r w:rsidR="001C6042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las apelaciones se </w:t>
      </w:r>
      <w:r w:rsidR="00CD71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regirían por el Reglamento del</w:t>
      </w:r>
      <w:r w:rsidR="0079433E" w:rsidRPr="00212711">
        <w:rPr>
          <w:color w:val="auto"/>
          <w:sz w:val="22"/>
          <w:szCs w:val="22"/>
          <w:lang w:val="es-ES"/>
        </w:rPr>
        <w:t xml:space="preserve"> Tribunal (</w:t>
      </w:r>
      <w:r w:rsidR="00B6703A">
        <w:rPr>
          <w:color w:val="auto"/>
          <w:sz w:val="22"/>
          <w:szCs w:val="22"/>
          <w:lang w:val="es-ES"/>
        </w:rPr>
        <w:t>Tribunal administrativo de primer nivel</w:t>
      </w:r>
      <w:r w:rsidR="0079433E" w:rsidRPr="00212711">
        <w:rPr>
          <w:color w:val="auto"/>
          <w:sz w:val="22"/>
          <w:szCs w:val="22"/>
          <w:lang w:val="es-ES"/>
        </w:rPr>
        <w:t>) (</w:t>
      </w:r>
      <w:r w:rsidR="00CD7111" w:rsidRPr="00212711">
        <w:rPr>
          <w:color w:val="auto"/>
          <w:sz w:val="22"/>
          <w:szCs w:val="22"/>
          <w:lang w:val="es-ES"/>
        </w:rPr>
        <w:t xml:space="preserve">Reglamento </w:t>
      </w:r>
      <w:r w:rsidR="0079433E" w:rsidRPr="00212711">
        <w:rPr>
          <w:color w:val="auto"/>
          <w:sz w:val="22"/>
          <w:szCs w:val="22"/>
          <w:lang w:val="es-ES"/>
        </w:rPr>
        <w:t>General)</w:t>
      </w:r>
      <w:r w:rsidR="00CD7111" w:rsidRPr="00212711">
        <w:rPr>
          <w:color w:val="auto"/>
          <w:sz w:val="22"/>
          <w:szCs w:val="22"/>
          <w:lang w:val="es-ES"/>
        </w:rPr>
        <w:t xml:space="preserve"> de</w:t>
      </w:r>
      <w:r w:rsidR="0079433E" w:rsidRPr="00212711">
        <w:rPr>
          <w:color w:val="auto"/>
          <w:sz w:val="22"/>
          <w:szCs w:val="22"/>
          <w:lang w:val="es-ES"/>
        </w:rPr>
        <w:t xml:space="preserve"> 2009</w:t>
      </w:r>
      <w:r w:rsidR="00CD7111" w:rsidRPr="00212711">
        <w:rPr>
          <w:color w:val="auto"/>
          <w:sz w:val="22"/>
          <w:szCs w:val="22"/>
          <w:lang w:val="es-ES"/>
        </w:rPr>
        <w:t xml:space="preserve">, que prevé algún grado de </w:t>
      </w:r>
      <w:r w:rsidR="0079433E" w:rsidRPr="00212711">
        <w:rPr>
          <w:color w:val="auto"/>
          <w:sz w:val="22"/>
          <w:szCs w:val="22"/>
          <w:lang w:val="es-ES"/>
        </w:rPr>
        <w:t>flexibili</w:t>
      </w:r>
      <w:r w:rsidR="00CD7111" w:rsidRPr="00212711">
        <w:rPr>
          <w:color w:val="auto"/>
          <w:sz w:val="22"/>
          <w:szCs w:val="22"/>
          <w:lang w:val="es-ES"/>
        </w:rPr>
        <w:t>dad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CD7111" w:rsidRPr="00212711">
        <w:rPr>
          <w:color w:val="auto"/>
          <w:sz w:val="22"/>
          <w:szCs w:val="22"/>
          <w:lang w:val="es-ES"/>
        </w:rPr>
        <w:t>para tratar las distintas causas planteadas</w:t>
      </w:r>
      <w:r w:rsidR="0079433E" w:rsidRPr="00212711">
        <w:rPr>
          <w:color w:val="auto"/>
          <w:sz w:val="22"/>
          <w:szCs w:val="22"/>
          <w:lang w:val="es-ES"/>
        </w:rPr>
        <w:t xml:space="preserve">.  </w:t>
      </w:r>
      <w:r w:rsidR="00CD7111" w:rsidRPr="00212711">
        <w:rPr>
          <w:color w:val="auto"/>
          <w:sz w:val="22"/>
          <w:szCs w:val="22"/>
          <w:lang w:val="es-ES"/>
        </w:rPr>
        <w:t xml:space="preserve">En el caso de que, como consecuencia de una apelación interpuesta por un titular de derechos, corresponda aumentar la cuantía pagadera por el </w:t>
      </w:r>
      <w:r w:rsidR="00CD71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us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o</w:t>
      </w:r>
      <w:r w:rsidR="00CD71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de una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7752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obra huérfana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, </w:t>
      </w:r>
      <w:r w:rsidR="00CD71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la responsabilidad por ello recaería en el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E75F25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órgano de autorización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CD71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y no en el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EF64F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licenciatario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</w:t>
      </w:r>
      <w:r w:rsidR="00DA259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CD71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Toda parte en una causa tiene derecho a</w:t>
      </w:r>
      <w:r w:rsidR="00EF64F8" w:rsidRPr="00212711">
        <w:rPr>
          <w:color w:val="auto"/>
          <w:sz w:val="22"/>
          <w:szCs w:val="22"/>
          <w:lang w:val="es-ES"/>
        </w:rPr>
        <w:t xml:space="preserve"> interponer una apelación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CD7111" w:rsidRPr="00212711">
        <w:rPr>
          <w:color w:val="auto"/>
          <w:sz w:val="22"/>
          <w:szCs w:val="22"/>
          <w:lang w:val="es-ES"/>
        </w:rPr>
        <w:t>ante el Tribunal Superior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CD7111" w:rsidRPr="00212711">
        <w:rPr>
          <w:color w:val="auto"/>
          <w:sz w:val="22"/>
          <w:szCs w:val="22"/>
          <w:lang w:val="es-ES"/>
        </w:rPr>
        <w:t>respecto de consideraciones jurídicas que surjan de una decisión del FtT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 </w:t>
      </w:r>
      <w:r w:rsidR="00CD71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Ese derecho solo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podrá</w:t>
      </w:r>
      <w:r w:rsidR="00CD71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ejercerse con la autorización del </w:t>
      </w:r>
      <w:r w:rsidR="00CD7111" w:rsidRPr="00212711">
        <w:rPr>
          <w:color w:val="auto"/>
          <w:sz w:val="22"/>
          <w:szCs w:val="22"/>
          <w:lang w:val="es-ES"/>
        </w:rPr>
        <w:t>FtT</w:t>
      </w:r>
      <w:r w:rsidR="00CD71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o del </w:t>
      </w:r>
      <w:r w:rsid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propio </w:t>
      </w:r>
      <w:r w:rsidR="00CD71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Tribunal Superior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.</w:t>
      </w:r>
    </w:p>
    <w:p w:rsidR="00EF64F8" w:rsidRPr="00212711" w:rsidRDefault="0079433E" w:rsidP="004A7BCF">
      <w:pPr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T</w:t>
      </w:r>
      <w:r w:rsidR="00CD71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ambién </w:t>
      </w:r>
      <w:r w:rsid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>podría concederse</w:t>
      </w:r>
      <w:r w:rsidR="00B6703A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a </w:t>
      </w:r>
      <w:r w:rsidR="00CD71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los solicitantes que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deseen</w:t>
      </w:r>
      <w:r w:rsidR="00CD71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obtener licencias sobre obras huérfanas </w:t>
      </w:r>
      <w:r w:rsidR="00B6703A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el </w:t>
      </w:r>
      <w:r w:rsidR="00CD71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derecho a interponer una apelación ante el Tribunal de </w:t>
      </w:r>
      <w:r w:rsidR="00C20762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Derecho de </w:t>
      </w:r>
      <w:r w:rsidR="001C7E9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Autor </w:t>
      </w:r>
      <w:r w:rsidR="00CD71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n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relación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CD71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con la tasa </w:t>
      </w:r>
      <w:r w:rsidR="00B6703A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que </w:t>
      </w:r>
      <w:r w:rsidR="00CD71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el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E75F25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órgano de autorización</w:t>
      </w:r>
      <w:r w:rsidR="00B6703A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haya fijado por concepto de</w:t>
      </w:r>
      <w:r w:rsidR="00B6703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licencia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</w:t>
      </w:r>
      <w:r w:rsidR="00DA259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CD71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Ello</w:t>
      </w:r>
      <w:r w:rsidR="004A7BCF">
        <w:rPr>
          <w:rFonts w:eastAsia="SimSun"/>
          <w:color w:val="auto"/>
          <w:spacing w:val="0"/>
          <w:sz w:val="22"/>
          <w:szCs w:val="22"/>
          <w:lang w:val="es-ES" w:eastAsia="zh-CN"/>
        </w:rPr>
        <w:t> </w:t>
      </w:r>
      <w:r w:rsidR="00CD71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refleja el derecho vigente de los licenciatarios y eventuales licenciatarios</w:t>
      </w:r>
      <w:r w:rsidRPr="00212711">
        <w:rPr>
          <w:color w:val="auto"/>
          <w:sz w:val="22"/>
          <w:szCs w:val="22"/>
          <w:lang w:val="es-ES"/>
        </w:rPr>
        <w:t xml:space="preserve"> </w:t>
      </w:r>
      <w:r w:rsidR="00CD7111" w:rsidRPr="00212711">
        <w:rPr>
          <w:color w:val="auto"/>
          <w:sz w:val="22"/>
          <w:szCs w:val="22"/>
          <w:lang w:val="es-ES"/>
        </w:rPr>
        <w:t xml:space="preserve">a remitir esas controversias al Tribunal de </w:t>
      </w:r>
      <w:r w:rsidR="00C20762" w:rsidRPr="00212711">
        <w:rPr>
          <w:color w:val="auto"/>
          <w:sz w:val="22"/>
          <w:szCs w:val="22"/>
          <w:lang w:val="es-ES"/>
        </w:rPr>
        <w:t xml:space="preserve">Derecho de </w:t>
      </w:r>
      <w:r w:rsidR="001C7E98" w:rsidRPr="00212711">
        <w:rPr>
          <w:color w:val="auto"/>
          <w:sz w:val="22"/>
          <w:szCs w:val="22"/>
          <w:lang w:val="es-ES"/>
        </w:rPr>
        <w:t>Autor</w:t>
      </w:r>
      <w:r w:rsidRPr="00212711">
        <w:rPr>
          <w:color w:val="auto"/>
          <w:sz w:val="22"/>
          <w:szCs w:val="22"/>
          <w:lang w:val="es-ES"/>
        </w:rPr>
        <w:t>.</w:t>
      </w:r>
    </w:p>
    <w:p w:rsidR="00EF64F8" w:rsidRPr="00212711" w:rsidRDefault="00224350" w:rsidP="007E0088">
      <w:pPr>
        <w:pStyle w:val="Heading2"/>
        <w:rPr>
          <w:lang w:val="es-ES"/>
        </w:rPr>
      </w:pPr>
      <w:r w:rsidRPr="00212711">
        <w:rPr>
          <w:caps w:val="0"/>
          <w:lang w:val="es-ES"/>
        </w:rPr>
        <w:t>LA EXCEPCIÓN RELATIVA A LAS OBRAS HUÉRFANAS EN LA UE</w:t>
      </w:r>
    </w:p>
    <w:p w:rsidR="00EF64F8" w:rsidRPr="00212711" w:rsidRDefault="00CD7111" w:rsidP="00CC5C90">
      <w:pPr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Esta part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del </w:t>
      </w:r>
      <w:r w:rsidR="001C6042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documento de consulta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se refiere a los detalles de la aplicación de la Directiva</w:t>
      </w:r>
      <w:r w:rsidR="00C805BF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 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2012/28/U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</w:t>
      </w:r>
      <w:r w:rsidR="00D66EDC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sobre ciertos usos autorizados de las obras huérfanas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 </w:t>
      </w:r>
      <w:r w:rsidR="00D66EDC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La Directiva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D66EDC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entró en vigor el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25</w:t>
      </w:r>
      <w:r w:rsidR="00D66EDC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de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o</w:t>
      </w:r>
      <w:r w:rsidR="00212711" w:rsidRPr="00212711">
        <w:rPr>
          <w:color w:val="auto"/>
          <w:sz w:val="22"/>
          <w:szCs w:val="22"/>
          <w:lang w:val="es-ES"/>
        </w:rPr>
        <w:t>ctubre</w:t>
      </w:r>
      <w:r w:rsidR="00D66EDC" w:rsidRPr="00212711">
        <w:rPr>
          <w:color w:val="auto"/>
          <w:sz w:val="22"/>
          <w:szCs w:val="22"/>
          <w:lang w:val="es-ES"/>
        </w:rPr>
        <w:t xml:space="preserve"> de</w:t>
      </w:r>
      <w:r w:rsidR="00C805BF" w:rsidRPr="00212711">
        <w:rPr>
          <w:color w:val="auto"/>
          <w:sz w:val="22"/>
          <w:szCs w:val="22"/>
          <w:lang w:val="es-ES"/>
        </w:rPr>
        <w:t> </w:t>
      </w:r>
      <w:r w:rsidR="0079433E" w:rsidRPr="00212711">
        <w:rPr>
          <w:color w:val="auto"/>
          <w:sz w:val="22"/>
          <w:szCs w:val="22"/>
          <w:lang w:val="es-ES"/>
        </w:rPr>
        <w:t xml:space="preserve">2012 </w:t>
      </w:r>
      <w:r w:rsidR="00D66EDC" w:rsidRPr="00212711">
        <w:rPr>
          <w:color w:val="auto"/>
          <w:sz w:val="22"/>
          <w:szCs w:val="22"/>
          <w:lang w:val="es-ES"/>
        </w:rPr>
        <w:t>y exige a los Estados miembros que apliquen sus disposiciones, a más tardar, el</w:t>
      </w:r>
      <w:r w:rsidR="0079433E" w:rsidRPr="00212711">
        <w:rPr>
          <w:color w:val="auto"/>
          <w:sz w:val="22"/>
          <w:szCs w:val="22"/>
          <w:lang w:val="es-ES"/>
        </w:rPr>
        <w:t xml:space="preserve"> 29</w:t>
      </w:r>
      <w:r w:rsidR="00D66EDC" w:rsidRPr="00212711">
        <w:rPr>
          <w:color w:val="auto"/>
          <w:sz w:val="22"/>
          <w:szCs w:val="22"/>
          <w:lang w:val="es-ES"/>
        </w:rPr>
        <w:t xml:space="preserve"> de octubre de</w:t>
      </w:r>
      <w:r w:rsidR="00DA259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 </w:t>
      </w:r>
      <w:r w:rsidR="0079433E" w:rsidRPr="00212711">
        <w:rPr>
          <w:color w:val="auto"/>
          <w:sz w:val="22"/>
          <w:szCs w:val="22"/>
          <w:lang w:val="es-ES"/>
        </w:rPr>
        <w:t>2014.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DA259E" w:rsidRPr="00212711">
        <w:rPr>
          <w:color w:val="auto"/>
          <w:sz w:val="22"/>
          <w:szCs w:val="22"/>
          <w:lang w:val="es-ES"/>
        </w:rPr>
        <w:t xml:space="preserve"> </w:t>
      </w:r>
      <w:r w:rsidR="00D66EDC" w:rsidRPr="00212711">
        <w:rPr>
          <w:color w:val="auto"/>
          <w:sz w:val="22"/>
          <w:szCs w:val="22"/>
          <w:lang w:val="es-ES"/>
        </w:rPr>
        <w:t>P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ermit</w:t>
      </w:r>
      <w:r w:rsidR="00D66EDC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 </w:t>
      </w:r>
      <w:r w:rsidR="003B0986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a las </w:t>
      </w:r>
      <w:r w:rsidR="00B6703A">
        <w:rPr>
          <w:rFonts w:eastAsia="SimSun"/>
          <w:color w:val="auto"/>
          <w:spacing w:val="0"/>
          <w:sz w:val="22"/>
          <w:szCs w:val="22"/>
          <w:lang w:val="es-ES" w:eastAsia="zh-CN"/>
        </w:rPr>
        <w:t>organizaciones culturales y de conservación del patrimonio cultural</w:t>
      </w:r>
      <w:r w:rsidR="001B434F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, en un marco de </w:t>
      </w:r>
      <w:r w:rsidR="00EF64F8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seguridad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jurídica</w:t>
      </w:r>
      <w:r w:rsidR="00B6703A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y </w:t>
      </w:r>
      <w:r w:rsidR="00B6703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tras </w:t>
      </w:r>
      <w:r w:rsidR="00B6703A">
        <w:rPr>
          <w:rFonts w:eastAsia="SimSun"/>
          <w:color w:val="auto"/>
          <w:spacing w:val="0"/>
          <w:sz w:val="22"/>
          <w:szCs w:val="22"/>
          <w:lang w:val="es-ES" w:eastAsia="zh-CN"/>
        </w:rPr>
        <w:t>haber realizado</w:t>
      </w:r>
      <w:r w:rsidR="00B6703A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una búsqueda diligente</w:t>
      </w:r>
      <w:r w:rsidR="00B6703A">
        <w:rPr>
          <w:rFonts w:eastAsia="SimSun"/>
          <w:color w:val="auto"/>
          <w:spacing w:val="0"/>
          <w:sz w:val="22"/>
          <w:szCs w:val="22"/>
          <w:lang w:val="es-ES" w:eastAsia="zh-CN"/>
        </w:rPr>
        <w:t>,</w:t>
      </w:r>
      <w:r w:rsidR="001B434F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reproducir</w:t>
      </w:r>
      <w:r w:rsidR="001B434F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en formato digital (digitalizar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) </w:t>
      </w:r>
      <w:r w:rsidR="001B434F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las obras de sus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colecciones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1B434F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y ponerlas a disposición del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público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(</w:t>
      </w:r>
      <w:r w:rsidR="001B434F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en línea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/</w:t>
      </w:r>
      <w:r w:rsidR="001B434F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a pedido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) </w:t>
      </w:r>
      <w:r w:rsidR="001B434F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con fines 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non</w:t>
      </w:r>
      <w:r w:rsidR="001B434F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comerciales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</w:t>
      </w:r>
      <w:r w:rsidR="00DA259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1B434F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Los usos de la reproducción y puesta a disposición del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público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1B434F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están incluidos en los Artículos</w:t>
      </w:r>
      <w:r w:rsidR="00DA259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 </w:t>
      </w:r>
      <w:r w:rsidR="0079433E" w:rsidRPr="00212711">
        <w:rPr>
          <w:color w:val="auto"/>
          <w:sz w:val="22"/>
          <w:szCs w:val="22"/>
          <w:lang w:val="es-ES"/>
        </w:rPr>
        <w:t xml:space="preserve">2 </w:t>
      </w:r>
      <w:r w:rsidR="001B434F" w:rsidRPr="00212711">
        <w:rPr>
          <w:color w:val="auto"/>
          <w:sz w:val="22"/>
          <w:szCs w:val="22"/>
          <w:lang w:val="es-ES"/>
        </w:rPr>
        <w:t>y</w:t>
      </w:r>
      <w:r w:rsidR="00DA259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 </w:t>
      </w:r>
      <w:r w:rsidR="0079433E" w:rsidRPr="00212711">
        <w:rPr>
          <w:color w:val="auto"/>
          <w:sz w:val="22"/>
          <w:szCs w:val="22"/>
          <w:lang w:val="es-ES"/>
        </w:rPr>
        <w:t xml:space="preserve">3 </w:t>
      </w:r>
      <w:r w:rsidR="001B434F" w:rsidRPr="00212711">
        <w:rPr>
          <w:color w:val="auto"/>
          <w:sz w:val="22"/>
          <w:szCs w:val="22"/>
          <w:lang w:val="es-ES"/>
        </w:rPr>
        <w:t>de la Directiva</w:t>
      </w:r>
      <w:r w:rsidR="00C805BF" w:rsidRPr="00212711">
        <w:rPr>
          <w:color w:val="auto"/>
          <w:sz w:val="22"/>
          <w:szCs w:val="22"/>
          <w:lang w:val="es-ES"/>
        </w:rPr>
        <w:t> </w:t>
      </w:r>
      <w:r w:rsidR="001B434F" w:rsidRPr="00212711">
        <w:rPr>
          <w:color w:val="auto"/>
          <w:sz w:val="22"/>
          <w:szCs w:val="22"/>
          <w:lang w:val="es-ES"/>
        </w:rPr>
        <w:t>2001/29/</w:t>
      </w:r>
      <w:r w:rsidR="0079433E" w:rsidRPr="00212711">
        <w:rPr>
          <w:color w:val="auto"/>
          <w:sz w:val="22"/>
          <w:szCs w:val="22"/>
          <w:lang w:val="es-ES"/>
        </w:rPr>
        <w:t>C</w:t>
      </w:r>
      <w:r w:rsidR="001B434F" w:rsidRPr="00212711">
        <w:rPr>
          <w:color w:val="auto"/>
          <w:sz w:val="22"/>
          <w:szCs w:val="22"/>
          <w:lang w:val="es-ES"/>
        </w:rPr>
        <w:t>E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1B434F" w:rsidRPr="00212711">
        <w:rPr>
          <w:color w:val="auto"/>
          <w:sz w:val="22"/>
          <w:szCs w:val="22"/>
          <w:lang w:val="es-ES"/>
        </w:rPr>
        <w:t>relativa a la armonización de determinados aspectos de los derechos de autor y derechos afines a los derechos de autor en la sociedad de la información</w:t>
      </w:r>
      <w:r w:rsidR="0079433E" w:rsidRPr="00212711">
        <w:rPr>
          <w:color w:val="auto"/>
          <w:sz w:val="22"/>
          <w:szCs w:val="22"/>
          <w:lang w:val="es-ES"/>
        </w:rPr>
        <w:t>.</w:t>
      </w:r>
    </w:p>
    <w:p w:rsidR="00EF64F8" w:rsidRPr="00212711" w:rsidRDefault="001B434F" w:rsidP="00CC5C90">
      <w:pPr>
        <w:ind w:left="0" w:right="-1"/>
        <w:jc w:val="left"/>
        <w:rPr>
          <w:rFonts w:eastAsia="SimSun"/>
          <w:color w:val="auto"/>
          <w:spacing w:val="0"/>
          <w:sz w:val="22"/>
          <w:szCs w:val="22"/>
          <w:lang w:val="es-ES" w:eastAsia="zh-CN"/>
        </w:rPr>
      </w:pP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Los tipos de </w:t>
      </w:r>
      <w:r w:rsidR="00C20762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obras huérfanas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se limitan a libros, </w:t>
      </w:r>
      <w:r w:rsidR="00F221F7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revistas</w:t>
      </w:r>
      <w:r w:rsidR="00F221F7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especializadas,</w:t>
      </w:r>
      <w:r w:rsidR="00F221F7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periódicos u otro tipo de material impreso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, </w:t>
      </w:r>
      <w:r w:rsidR="00024DF4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obras fílmicas 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audiovisual</w:t>
      </w:r>
      <w:r w:rsidR="00024DF4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es y fonogramas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</w:t>
      </w:r>
      <w:r w:rsidR="00DA259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024DF4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El alcance de la norma no incluye el uso de obras artísticas como fotografías,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212711" w:rsidRPr="00212711">
        <w:rPr>
          <w:color w:val="auto"/>
          <w:sz w:val="22"/>
          <w:szCs w:val="22"/>
          <w:lang w:val="es-ES"/>
        </w:rPr>
        <w:t>ilustraciones</w:t>
      </w:r>
      <w:r w:rsidR="00024DF4" w:rsidRPr="00212711">
        <w:rPr>
          <w:color w:val="auto"/>
          <w:sz w:val="22"/>
          <w:szCs w:val="22"/>
          <w:lang w:val="es-ES"/>
        </w:rPr>
        <w:t xml:space="preserve"> y pinturas</w:t>
      </w:r>
      <w:r w:rsidR="00F221F7">
        <w:rPr>
          <w:color w:val="auto"/>
          <w:sz w:val="22"/>
          <w:szCs w:val="22"/>
          <w:lang w:val="es-ES"/>
        </w:rPr>
        <w:t xml:space="preserve"> independientes</w:t>
      </w:r>
      <w:r w:rsidR="0079433E" w:rsidRPr="00212711">
        <w:rPr>
          <w:color w:val="auto"/>
          <w:sz w:val="22"/>
          <w:szCs w:val="22"/>
          <w:lang w:val="es-ES"/>
        </w:rPr>
        <w:t xml:space="preserve">, </w:t>
      </w:r>
      <w:r w:rsidR="00024DF4" w:rsidRPr="00212711">
        <w:rPr>
          <w:color w:val="auto"/>
          <w:sz w:val="22"/>
          <w:szCs w:val="22"/>
          <w:lang w:val="es-ES"/>
        </w:rPr>
        <w:t>aunque se permite el uso de obras artísticas incorporadas en otras obras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 </w:t>
      </w:r>
      <w:r w:rsidR="00077616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Solo están </w:t>
      </w:r>
      <w:r w:rsidR="00024DF4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facultadas a usar las obras </w:t>
      </w:r>
      <w:r w:rsidR="00077616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las </w:t>
      </w:r>
      <w:r w:rsidR="00B6703A">
        <w:rPr>
          <w:rFonts w:eastAsia="SimSun"/>
          <w:color w:val="auto"/>
          <w:spacing w:val="0"/>
          <w:sz w:val="22"/>
          <w:szCs w:val="22"/>
          <w:lang w:val="es-ES" w:eastAsia="zh-CN"/>
        </w:rPr>
        <w:t>organizaciones culturales y de conservación del patrimonio cultural</w:t>
      </w:r>
      <w:r w:rsidR="00077616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accesibles al público, </w:t>
      </w:r>
      <w:r w:rsidR="00F221F7">
        <w:rPr>
          <w:rFonts w:eastAsia="SimSun"/>
          <w:color w:val="auto"/>
          <w:spacing w:val="0"/>
          <w:sz w:val="22"/>
          <w:szCs w:val="22"/>
          <w:lang w:val="es-ES" w:eastAsia="zh-CN"/>
        </w:rPr>
        <w:t>cuya misión sea</w:t>
      </w:r>
      <w:r w:rsidR="00077616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de interés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público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:</w:t>
      </w:r>
    </w:p>
    <w:p w:rsidR="00EF64F8" w:rsidRPr="00212711" w:rsidRDefault="00212711" w:rsidP="00CC5C90">
      <w:pPr>
        <w:pStyle w:val="ListParagraph"/>
        <w:numPr>
          <w:ilvl w:val="0"/>
          <w:numId w:val="9"/>
        </w:numPr>
        <w:ind w:left="851" w:right="-1" w:hanging="284"/>
        <w:jc w:val="left"/>
        <w:rPr>
          <w:szCs w:val="22"/>
          <w:lang w:val="es-ES"/>
        </w:rPr>
      </w:pPr>
      <w:r w:rsidRPr="00212711">
        <w:rPr>
          <w:szCs w:val="22"/>
          <w:lang w:val="es-ES"/>
        </w:rPr>
        <w:t>bibliotecas</w:t>
      </w:r>
      <w:r w:rsidR="00EF64F8" w:rsidRPr="00212711">
        <w:rPr>
          <w:szCs w:val="22"/>
          <w:lang w:val="es-ES"/>
        </w:rPr>
        <w:t>;</w:t>
      </w:r>
    </w:p>
    <w:p w:rsidR="00EF64F8" w:rsidRPr="00212711" w:rsidRDefault="00077616" w:rsidP="00CC5C90">
      <w:pPr>
        <w:pStyle w:val="ListParagraph"/>
        <w:numPr>
          <w:ilvl w:val="0"/>
          <w:numId w:val="9"/>
        </w:numPr>
        <w:ind w:left="851" w:right="-1" w:hanging="284"/>
        <w:jc w:val="left"/>
        <w:rPr>
          <w:szCs w:val="22"/>
          <w:lang w:val="es-ES"/>
        </w:rPr>
      </w:pPr>
      <w:r w:rsidRPr="00212711">
        <w:rPr>
          <w:szCs w:val="22"/>
          <w:lang w:val="es-ES"/>
        </w:rPr>
        <w:t>centros de enseñanza</w:t>
      </w:r>
      <w:r w:rsidR="0079433E" w:rsidRPr="00212711">
        <w:rPr>
          <w:szCs w:val="22"/>
          <w:lang w:val="es-ES"/>
        </w:rPr>
        <w:t>;</w:t>
      </w:r>
    </w:p>
    <w:p w:rsidR="00EF64F8" w:rsidRPr="00212711" w:rsidRDefault="00077616" w:rsidP="00CC5C90">
      <w:pPr>
        <w:pStyle w:val="ListParagraph"/>
        <w:numPr>
          <w:ilvl w:val="0"/>
          <w:numId w:val="9"/>
        </w:numPr>
        <w:ind w:left="851" w:right="-1" w:hanging="284"/>
        <w:jc w:val="left"/>
        <w:rPr>
          <w:szCs w:val="22"/>
          <w:lang w:val="es-ES"/>
        </w:rPr>
      </w:pPr>
      <w:r w:rsidRPr="00212711">
        <w:rPr>
          <w:szCs w:val="22"/>
          <w:lang w:val="es-ES"/>
        </w:rPr>
        <w:t>museos</w:t>
      </w:r>
      <w:r w:rsidR="00EF64F8" w:rsidRPr="00212711">
        <w:rPr>
          <w:szCs w:val="22"/>
          <w:lang w:val="es-ES"/>
        </w:rPr>
        <w:t>;</w:t>
      </w:r>
    </w:p>
    <w:p w:rsidR="00EF64F8" w:rsidRPr="00212711" w:rsidRDefault="00077616" w:rsidP="00CC5C90">
      <w:pPr>
        <w:pStyle w:val="ListParagraph"/>
        <w:numPr>
          <w:ilvl w:val="0"/>
          <w:numId w:val="9"/>
        </w:numPr>
        <w:ind w:left="851" w:right="-1" w:hanging="284"/>
        <w:jc w:val="left"/>
        <w:rPr>
          <w:szCs w:val="22"/>
          <w:lang w:val="es-ES"/>
        </w:rPr>
      </w:pPr>
      <w:r w:rsidRPr="00212711">
        <w:rPr>
          <w:szCs w:val="22"/>
          <w:lang w:val="es-ES"/>
        </w:rPr>
        <w:lastRenderedPageBreak/>
        <w:t>archivos</w:t>
      </w:r>
      <w:r w:rsidR="00EF64F8" w:rsidRPr="00212711">
        <w:rPr>
          <w:szCs w:val="22"/>
          <w:lang w:val="es-ES"/>
        </w:rPr>
        <w:t>;</w:t>
      </w:r>
    </w:p>
    <w:p w:rsidR="00077616" w:rsidRPr="00212711" w:rsidRDefault="00077616" w:rsidP="00CC5C90">
      <w:pPr>
        <w:pStyle w:val="ListParagraph"/>
        <w:numPr>
          <w:ilvl w:val="0"/>
          <w:numId w:val="9"/>
        </w:numPr>
        <w:ind w:left="851" w:right="-1" w:hanging="284"/>
        <w:jc w:val="left"/>
        <w:rPr>
          <w:szCs w:val="22"/>
          <w:lang w:val="es-ES"/>
        </w:rPr>
      </w:pPr>
      <w:r w:rsidRPr="00212711">
        <w:rPr>
          <w:szCs w:val="22"/>
          <w:lang w:val="es-ES"/>
        </w:rPr>
        <w:t>organismos de conservación del patrimonio cinematográfico o sonoro</w:t>
      </w:r>
      <w:r w:rsidR="004A7BCF">
        <w:rPr>
          <w:szCs w:val="22"/>
          <w:lang w:val="es-ES"/>
        </w:rPr>
        <w:t xml:space="preserve">; </w:t>
      </w:r>
      <w:r w:rsidRPr="00212711">
        <w:rPr>
          <w:szCs w:val="22"/>
          <w:lang w:val="es-ES"/>
        </w:rPr>
        <w:t xml:space="preserve"> y </w:t>
      </w:r>
    </w:p>
    <w:p w:rsidR="00EF64F8" w:rsidRPr="00212711" w:rsidRDefault="00212711" w:rsidP="00CC5C90">
      <w:pPr>
        <w:pStyle w:val="ListParagraph"/>
        <w:numPr>
          <w:ilvl w:val="0"/>
          <w:numId w:val="9"/>
        </w:numPr>
        <w:ind w:left="851" w:right="-1" w:hanging="284"/>
        <w:jc w:val="left"/>
        <w:rPr>
          <w:szCs w:val="22"/>
          <w:lang w:val="es-ES"/>
        </w:rPr>
      </w:pPr>
      <w:r w:rsidRPr="00212711">
        <w:rPr>
          <w:szCs w:val="22"/>
          <w:lang w:val="es-ES"/>
        </w:rPr>
        <w:t xml:space="preserve">organismos </w:t>
      </w:r>
      <w:r w:rsidR="00077616" w:rsidRPr="00212711">
        <w:rPr>
          <w:szCs w:val="22"/>
          <w:lang w:val="es-ES"/>
        </w:rPr>
        <w:t>públicos de radiodifusión.</w:t>
      </w:r>
    </w:p>
    <w:p w:rsidR="00EF64F8" w:rsidRPr="00212711" w:rsidRDefault="00477857" w:rsidP="004A7BCF">
      <w:pPr>
        <w:ind w:left="0" w:right="-1"/>
        <w:jc w:val="left"/>
        <w:rPr>
          <w:rFonts w:eastAsia="SimSun"/>
          <w:color w:val="auto"/>
          <w:spacing w:val="0"/>
          <w:sz w:val="22"/>
          <w:szCs w:val="22"/>
          <w:lang w:val="es-ES" w:eastAsia="zh-CN"/>
        </w:rPr>
      </w:pPr>
      <w:r w:rsidRPr="00212711">
        <w:rPr>
          <w:color w:val="auto"/>
          <w:sz w:val="22"/>
          <w:szCs w:val="22"/>
          <w:lang w:val="es-ES"/>
        </w:rPr>
        <w:t>Las entidades en cuestión han de buscar a los titulares de derechos</w:t>
      </w:r>
      <w:r w:rsidR="0079433E" w:rsidRPr="00212711">
        <w:rPr>
          <w:color w:val="auto"/>
          <w:sz w:val="22"/>
          <w:szCs w:val="22"/>
          <w:lang w:val="es-ES"/>
        </w:rPr>
        <w:t xml:space="preserve">, </w:t>
      </w:r>
      <w:r w:rsidRPr="00212711">
        <w:rPr>
          <w:color w:val="auto"/>
          <w:sz w:val="22"/>
          <w:szCs w:val="22"/>
          <w:lang w:val="es-ES"/>
        </w:rPr>
        <w:t>como mínimo</w:t>
      </w:r>
      <w:r w:rsidR="0079433E" w:rsidRPr="00212711">
        <w:rPr>
          <w:color w:val="auto"/>
          <w:sz w:val="22"/>
          <w:szCs w:val="22"/>
          <w:lang w:val="es-ES"/>
        </w:rPr>
        <w:t xml:space="preserve">, </w:t>
      </w:r>
      <w:r w:rsidRPr="00212711">
        <w:rPr>
          <w:color w:val="auto"/>
          <w:sz w:val="22"/>
          <w:szCs w:val="22"/>
          <w:lang w:val="es-ES"/>
        </w:rPr>
        <w:t>e</w:t>
      </w:r>
      <w:r w:rsidR="0079433E" w:rsidRPr="00212711">
        <w:rPr>
          <w:color w:val="auto"/>
          <w:sz w:val="22"/>
          <w:szCs w:val="22"/>
          <w:lang w:val="es-ES"/>
        </w:rPr>
        <w:t>n</w:t>
      </w:r>
      <w:r w:rsidRPr="00212711">
        <w:rPr>
          <w:color w:val="auto"/>
          <w:sz w:val="22"/>
          <w:szCs w:val="22"/>
          <w:lang w:val="es-ES"/>
        </w:rPr>
        <w:t>tre las fuentes adecuadas indicadas en la Directiva, que incluyen las que se mencionan en el Anexo de la Directiva</w:t>
      </w:r>
      <w:r w:rsidR="00844140" w:rsidRPr="00212711">
        <w:rPr>
          <w:color w:val="auto"/>
          <w:sz w:val="22"/>
          <w:szCs w:val="22"/>
          <w:lang w:val="es-ES"/>
        </w:rPr>
        <w:t>.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A54D0C" w:rsidRPr="00212711">
        <w:rPr>
          <w:color w:val="auto"/>
          <w:sz w:val="22"/>
          <w:szCs w:val="22"/>
          <w:lang w:val="es-ES"/>
        </w:rPr>
        <w:t>La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A54D0C" w:rsidRPr="00212711">
        <w:rPr>
          <w:color w:val="auto"/>
          <w:sz w:val="22"/>
          <w:szCs w:val="22"/>
          <w:lang w:val="es-ES"/>
        </w:rPr>
        <w:t>Directiva</w:t>
      </w:r>
      <w:r w:rsidR="0079433E" w:rsidRPr="00212711">
        <w:rPr>
          <w:color w:val="auto"/>
          <w:sz w:val="22"/>
          <w:szCs w:val="22"/>
          <w:lang w:val="es-ES"/>
        </w:rPr>
        <w:t xml:space="preserve"> pre</w:t>
      </w:r>
      <w:r w:rsidR="00A54D0C" w:rsidRPr="00212711">
        <w:rPr>
          <w:color w:val="auto"/>
          <w:sz w:val="22"/>
          <w:szCs w:val="22"/>
          <w:lang w:val="es-ES"/>
        </w:rPr>
        <w:t>vé que la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EF3D4B" w:rsidRPr="00212711">
        <w:rPr>
          <w:color w:val="auto"/>
          <w:sz w:val="22"/>
          <w:szCs w:val="22"/>
          <w:lang w:val="es-ES"/>
        </w:rPr>
        <w:t>búsqueda diligente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A54D0C" w:rsidRPr="00212711">
        <w:rPr>
          <w:color w:val="auto"/>
          <w:sz w:val="22"/>
          <w:szCs w:val="22"/>
          <w:lang w:val="es-ES"/>
        </w:rPr>
        <w:t xml:space="preserve">ha de realizarse en el Estado miembro de primera publicación o </w:t>
      </w:r>
      <w:r w:rsidR="00F221F7">
        <w:rPr>
          <w:color w:val="auto"/>
          <w:sz w:val="22"/>
          <w:szCs w:val="22"/>
          <w:lang w:val="es-ES"/>
        </w:rPr>
        <w:t>radiodifusión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</w:t>
      </w:r>
      <w:r w:rsidR="00C0137C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A54D0C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Si existen pruebas de que en otros países hay información sobre los titulares de los derechos, también deberán consultarse las fuentes de información disponibles en esos países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</w:t>
      </w:r>
      <w:r w:rsidR="00C0137C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A54D0C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Se permite a los Estados miembros añadir </w:t>
      </w:r>
      <w:r w:rsid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las </w:t>
      </w:r>
      <w:r w:rsidR="00A54D0C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fuentes que consideren adecuadas, pero no se les permite omitir </w:t>
      </w:r>
      <w:r w:rsid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>ninguna</w:t>
      </w:r>
      <w:r w:rsidR="00A54D0C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de las fuentes indicadas</w:t>
      </w:r>
      <w:r w:rsidR="0079433E" w:rsidRPr="00212711">
        <w:rPr>
          <w:color w:val="auto"/>
          <w:sz w:val="22"/>
          <w:szCs w:val="22"/>
          <w:lang w:val="es-ES"/>
        </w:rPr>
        <w:t xml:space="preserve">.  </w:t>
      </w:r>
      <w:r w:rsidR="00A54D0C" w:rsidRPr="00212711">
        <w:rPr>
          <w:color w:val="auto"/>
          <w:sz w:val="22"/>
          <w:szCs w:val="22"/>
          <w:lang w:val="es-ES"/>
        </w:rPr>
        <w:t>La</w:t>
      </w:r>
      <w:r w:rsidR="004A7BCF">
        <w:rPr>
          <w:color w:val="auto"/>
          <w:sz w:val="22"/>
          <w:szCs w:val="22"/>
          <w:lang w:val="es-ES"/>
        </w:rPr>
        <w:t> </w:t>
      </w:r>
      <w:r w:rsidR="00A54D0C" w:rsidRPr="00212711">
        <w:rPr>
          <w:color w:val="auto"/>
          <w:sz w:val="22"/>
          <w:szCs w:val="22"/>
          <w:lang w:val="es-ES"/>
        </w:rPr>
        <w:t>responsabilidad de la diligencia de la búsqueda recaerá en el órgano que haga uso de las obras</w:t>
      </w:r>
      <w:r w:rsidR="0079433E" w:rsidRPr="00212711">
        <w:rPr>
          <w:color w:val="auto"/>
          <w:sz w:val="22"/>
          <w:szCs w:val="22"/>
          <w:lang w:val="es-ES"/>
        </w:rPr>
        <w:t xml:space="preserve">.  </w:t>
      </w:r>
      <w:r w:rsidR="00A54D0C" w:rsidRPr="00212711">
        <w:rPr>
          <w:color w:val="auto"/>
          <w:sz w:val="22"/>
          <w:szCs w:val="22"/>
          <w:lang w:val="es-ES"/>
        </w:rPr>
        <w:t>Si tras la búsqueda diligente</w:t>
      </w:r>
      <w:r w:rsidR="00A54D0C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F221F7">
        <w:rPr>
          <w:rFonts w:eastAsia="SimSun"/>
          <w:color w:val="auto"/>
          <w:spacing w:val="0"/>
          <w:sz w:val="22"/>
          <w:szCs w:val="22"/>
          <w:lang w:val="es-ES" w:eastAsia="zh-CN"/>
        </w:rPr>
        <w:t>se hacen presentes los</w:t>
      </w:r>
      <w:r w:rsidR="00A54D0C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titulares de los derechos, </w:t>
      </w:r>
      <w:r w:rsidR="00F221F7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éstos </w:t>
      </w:r>
      <w:r w:rsidR="00A54D0C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tendrán derecho a percibir una compensación justa por el uso de su obra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.</w:t>
      </w:r>
    </w:p>
    <w:p w:rsidR="00EF64F8" w:rsidRPr="00212711" w:rsidRDefault="00A54D0C" w:rsidP="004518A3">
      <w:pPr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color w:val="auto"/>
          <w:sz w:val="22"/>
          <w:szCs w:val="22"/>
          <w:lang w:val="es-ES"/>
        </w:rPr>
        <w:t xml:space="preserve">Tras </w:t>
      </w:r>
      <w:r w:rsidRPr="004518A3">
        <w:rPr>
          <w:rFonts w:eastAsia="SimSun"/>
          <w:color w:val="auto"/>
          <w:spacing w:val="0"/>
          <w:sz w:val="22"/>
          <w:szCs w:val="22"/>
          <w:lang w:val="es-ES" w:eastAsia="zh-CN"/>
        </w:rPr>
        <w:t>realizar</w:t>
      </w:r>
      <w:r w:rsidRPr="00212711">
        <w:rPr>
          <w:color w:val="auto"/>
          <w:sz w:val="22"/>
          <w:szCs w:val="22"/>
          <w:lang w:val="es-ES"/>
        </w:rPr>
        <w:t xml:space="preserve"> una </w:t>
      </w:r>
      <w:r w:rsidR="00EF3D4B" w:rsidRPr="00212711">
        <w:rPr>
          <w:color w:val="auto"/>
          <w:sz w:val="22"/>
          <w:szCs w:val="22"/>
          <w:lang w:val="es-ES"/>
        </w:rPr>
        <w:t>búsqueda diligente</w:t>
      </w:r>
      <w:r w:rsidRPr="00212711">
        <w:rPr>
          <w:color w:val="auto"/>
          <w:sz w:val="22"/>
          <w:szCs w:val="22"/>
          <w:lang w:val="es-ES"/>
        </w:rPr>
        <w:t>, los órganos pertinentes deberán presentar la información siguiente al Reino Unido</w:t>
      </w:r>
      <w:r w:rsidR="00032B14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:</w:t>
      </w:r>
    </w:p>
    <w:p w:rsidR="00EF64F8" w:rsidRPr="00212711" w:rsidRDefault="00A54D0C" w:rsidP="00CC5C90">
      <w:pPr>
        <w:pStyle w:val="ListParagraph"/>
        <w:numPr>
          <w:ilvl w:val="0"/>
          <w:numId w:val="9"/>
        </w:numPr>
        <w:ind w:left="851" w:right="-1" w:hanging="284"/>
        <w:jc w:val="left"/>
        <w:rPr>
          <w:szCs w:val="22"/>
          <w:lang w:val="es-ES"/>
        </w:rPr>
      </w:pPr>
      <w:r w:rsidRPr="00212711">
        <w:rPr>
          <w:szCs w:val="22"/>
          <w:lang w:val="es-ES"/>
        </w:rPr>
        <w:t xml:space="preserve">autoridad </w:t>
      </w:r>
      <w:r w:rsidR="00212711" w:rsidRPr="00212711">
        <w:rPr>
          <w:szCs w:val="22"/>
          <w:lang w:val="es-ES"/>
        </w:rPr>
        <w:t>nacional</w:t>
      </w:r>
      <w:r w:rsidRPr="00212711">
        <w:rPr>
          <w:szCs w:val="22"/>
          <w:lang w:val="es-ES"/>
        </w:rPr>
        <w:t xml:space="preserve"> competente</w:t>
      </w:r>
      <w:r w:rsidR="00EF64F8" w:rsidRPr="00212711">
        <w:rPr>
          <w:szCs w:val="22"/>
          <w:lang w:val="es-ES"/>
        </w:rPr>
        <w:t>;</w:t>
      </w:r>
    </w:p>
    <w:p w:rsidR="00EF64F8" w:rsidRPr="00212711" w:rsidRDefault="00A54D0C" w:rsidP="00CC5C90">
      <w:pPr>
        <w:pStyle w:val="ListParagraph"/>
        <w:numPr>
          <w:ilvl w:val="0"/>
          <w:numId w:val="9"/>
        </w:numPr>
        <w:ind w:left="851" w:right="-1" w:hanging="284"/>
        <w:jc w:val="left"/>
        <w:rPr>
          <w:szCs w:val="22"/>
          <w:lang w:val="es-ES"/>
        </w:rPr>
      </w:pPr>
      <w:r w:rsidRPr="00212711">
        <w:rPr>
          <w:szCs w:val="22"/>
          <w:lang w:val="es-ES"/>
        </w:rPr>
        <w:t>los r</w:t>
      </w:r>
      <w:r w:rsidR="00EF64F8" w:rsidRPr="00212711">
        <w:rPr>
          <w:szCs w:val="22"/>
          <w:lang w:val="es-ES"/>
        </w:rPr>
        <w:t>esultados de la búsqueda;</w:t>
      </w:r>
    </w:p>
    <w:p w:rsidR="00EF64F8" w:rsidRPr="00212711" w:rsidRDefault="00A54D0C" w:rsidP="00CC5C90">
      <w:pPr>
        <w:pStyle w:val="ListParagraph"/>
        <w:numPr>
          <w:ilvl w:val="0"/>
          <w:numId w:val="9"/>
        </w:numPr>
        <w:ind w:left="851" w:right="-1" w:hanging="284"/>
        <w:jc w:val="left"/>
        <w:rPr>
          <w:szCs w:val="22"/>
          <w:lang w:val="es-ES"/>
        </w:rPr>
      </w:pPr>
      <w:r w:rsidRPr="00212711">
        <w:rPr>
          <w:szCs w:val="22"/>
          <w:lang w:val="es-ES"/>
        </w:rPr>
        <w:t xml:space="preserve">el uso que la </w:t>
      </w:r>
      <w:r w:rsidR="00212711" w:rsidRPr="00212711">
        <w:rPr>
          <w:szCs w:val="22"/>
          <w:lang w:val="es-ES"/>
        </w:rPr>
        <w:t>organización</w:t>
      </w:r>
      <w:r w:rsidRPr="00212711">
        <w:rPr>
          <w:szCs w:val="22"/>
          <w:lang w:val="es-ES"/>
        </w:rPr>
        <w:t xml:space="preserve"> hará de la obra</w:t>
      </w:r>
      <w:r w:rsidR="0079433E" w:rsidRPr="00212711">
        <w:rPr>
          <w:szCs w:val="22"/>
          <w:lang w:val="es-ES"/>
        </w:rPr>
        <w:t>;</w:t>
      </w:r>
    </w:p>
    <w:p w:rsidR="00EF64F8" w:rsidRPr="00212711" w:rsidRDefault="001C7E98" w:rsidP="00CC5C90">
      <w:pPr>
        <w:pStyle w:val="ListParagraph"/>
        <w:numPr>
          <w:ilvl w:val="0"/>
          <w:numId w:val="9"/>
        </w:numPr>
        <w:ind w:left="851" w:right="-1" w:hanging="284"/>
        <w:jc w:val="left"/>
        <w:rPr>
          <w:szCs w:val="22"/>
          <w:lang w:val="es-ES"/>
        </w:rPr>
      </w:pPr>
      <w:r>
        <w:rPr>
          <w:szCs w:val="22"/>
          <w:lang w:val="es-ES"/>
        </w:rPr>
        <w:t>todo cambio en la condición</w:t>
      </w:r>
      <w:r w:rsidR="00A54D0C" w:rsidRPr="00212711">
        <w:rPr>
          <w:szCs w:val="22"/>
          <w:lang w:val="es-ES"/>
        </w:rPr>
        <w:t xml:space="preserve"> de la obra</w:t>
      </w:r>
      <w:r w:rsidR="0079433E" w:rsidRPr="00212711">
        <w:rPr>
          <w:szCs w:val="22"/>
          <w:lang w:val="es-ES"/>
        </w:rPr>
        <w:t>;</w:t>
      </w:r>
      <w:r w:rsidR="00032B14" w:rsidRPr="00212711">
        <w:rPr>
          <w:szCs w:val="22"/>
          <w:lang w:val="es-ES"/>
        </w:rPr>
        <w:t xml:space="preserve"> </w:t>
      </w:r>
      <w:r w:rsidR="0079433E" w:rsidRPr="00212711">
        <w:rPr>
          <w:szCs w:val="22"/>
          <w:lang w:val="es-ES"/>
        </w:rPr>
        <w:t xml:space="preserve"> </w:t>
      </w:r>
      <w:r w:rsidR="00A54D0C" w:rsidRPr="00212711">
        <w:rPr>
          <w:szCs w:val="22"/>
          <w:lang w:val="es-ES"/>
        </w:rPr>
        <w:t>y</w:t>
      </w:r>
    </w:p>
    <w:p w:rsidR="00EF64F8" w:rsidRPr="00212711" w:rsidRDefault="00A54D0C" w:rsidP="00CC5C90">
      <w:pPr>
        <w:pStyle w:val="ListParagraph"/>
        <w:numPr>
          <w:ilvl w:val="0"/>
          <w:numId w:val="9"/>
        </w:numPr>
        <w:ind w:left="851" w:right="-1" w:hanging="284"/>
        <w:jc w:val="left"/>
        <w:rPr>
          <w:szCs w:val="22"/>
          <w:lang w:val="es-ES"/>
        </w:rPr>
      </w:pPr>
      <w:r w:rsidRPr="00212711">
        <w:rPr>
          <w:szCs w:val="22"/>
          <w:lang w:val="es-ES"/>
        </w:rPr>
        <w:t>los datos de contacto pertinentes</w:t>
      </w:r>
      <w:r w:rsidR="00032B14" w:rsidRPr="00212711">
        <w:rPr>
          <w:szCs w:val="22"/>
          <w:lang w:val="es-ES"/>
        </w:rPr>
        <w:t>.</w:t>
      </w:r>
    </w:p>
    <w:p w:rsidR="00EF64F8" w:rsidRPr="00212711" w:rsidRDefault="00A54D0C" w:rsidP="00CC5C90">
      <w:pPr>
        <w:ind w:left="0" w:right="-1"/>
        <w:jc w:val="left"/>
        <w:rPr>
          <w:rFonts w:eastAsia="SimSun"/>
          <w:color w:val="auto"/>
          <w:spacing w:val="0"/>
          <w:sz w:val="22"/>
          <w:szCs w:val="22"/>
          <w:lang w:val="es-ES" w:eastAsia="zh-CN"/>
        </w:rPr>
      </w:pPr>
      <w:r w:rsidRPr="00212711">
        <w:rPr>
          <w:color w:val="auto"/>
          <w:sz w:val="22"/>
          <w:szCs w:val="22"/>
          <w:lang w:val="es-ES"/>
        </w:rPr>
        <w:t xml:space="preserve">La autoridad </w:t>
      </w:r>
      <w:r w:rsidR="00212711" w:rsidRPr="00212711">
        <w:rPr>
          <w:color w:val="auto"/>
          <w:sz w:val="22"/>
          <w:szCs w:val="22"/>
          <w:lang w:val="es-ES"/>
        </w:rPr>
        <w:t>nacional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212711" w:rsidRPr="00212711">
        <w:rPr>
          <w:color w:val="auto"/>
          <w:sz w:val="22"/>
          <w:szCs w:val="22"/>
          <w:lang w:val="es-ES"/>
        </w:rPr>
        <w:t>competente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Pr="00212711">
        <w:rPr>
          <w:color w:val="auto"/>
          <w:sz w:val="22"/>
          <w:szCs w:val="22"/>
          <w:lang w:val="es-ES"/>
        </w:rPr>
        <w:t xml:space="preserve">del Reino Unido reenviará esa </w:t>
      </w:r>
      <w:r w:rsidR="00212711" w:rsidRPr="00212711">
        <w:rPr>
          <w:color w:val="auto"/>
          <w:sz w:val="22"/>
          <w:szCs w:val="22"/>
          <w:lang w:val="es-ES"/>
        </w:rPr>
        <w:t>información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Pr="00212711">
        <w:rPr>
          <w:color w:val="auto"/>
          <w:sz w:val="22"/>
          <w:szCs w:val="22"/>
          <w:lang w:val="es-ES"/>
        </w:rPr>
        <w:t xml:space="preserve">a la </w:t>
      </w:r>
      <w:r w:rsidR="00EF64F8" w:rsidRPr="00212711">
        <w:rPr>
          <w:color w:val="auto"/>
          <w:sz w:val="22"/>
          <w:szCs w:val="22"/>
          <w:lang w:val="es-ES"/>
        </w:rPr>
        <w:t>Oficina de Arm</w:t>
      </w:r>
      <w:r w:rsidRPr="00212711">
        <w:rPr>
          <w:color w:val="auto"/>
          <w:sz w:val="22"/>
          <w:szCs w:val="22"/>
          <w:lang w:val="es-ES"/>
        </w:rPr>
        <w:t>onización del Mercado Interior</w:t>
      </w:r>
      <w:r w:rsidR="0079433E" w:rsidRPr="00212711">
        <w:rPr>
          <w:color w:val="auto"/>
          <w:sz w:val="22"/>
          <w:szCs w:val="22"/>
          <w:lang w:val="es-ES"/>
        </w:rPr>
        <w:t xml:space="preserve"> (</w:t>
      </w:r>
      <w:r w:rsidRPr="00212711">
        <w:rPr>
          <w:color w:val="auto"/>
          <w:sz w:val="22"/>
          <w:szCs w:val="22"/>
          <w:lang w:val="es-ES"/>
        </w:rPr>
        <w:t>OAMI</w:t>
      </w:r>
      <w:r w:rsidR="0079433E" w:rsidRPr="00212711">
        <w:rPr>
          <w:color w:val="auto"/>
          <w:sz w:val="22"/>
          <w:szCs w:val="22"/>
          <w:lang w:val="es-ES"/>
        </w:rPr>
        <w:t xml:space="preserve">) </w:t>
      </w:r>
      <w:r w:rsidRPr="00212711">
        <w:rPr>
          <w:color w:val="auto"/>
          <w:sz w:val="22"/>
          <w:szCs w:val="22"/>
          <w:lang w:val="es-ES"/>
        </w:rPr>
        <w:t xml:space="preserve">que mantendrá una base de datos </w:t>
      </w:r>
      <w:r w:rsidR="00212711" w:rsidRPr="00212711">
        <w:rPr>
          <w:color w:val="auto"/>
          <w:sz w:val="22"/>
          <w:szCs w:val="22"/>
          <w:lang w:val="es-ES"/>
        </w:rPr>
        <w:t>accesible</w:t>
      </w:r>
      <w:r w:rsidRPr="00212711">
        <w:rPr>
          <w:color w:val="auto"/>
          <w:sz w:val="22"/>
          <w:szCs w:val="22"/>
          <w:lang w:val="es-ES"/>
        </w:rPr>
        <w:t xml:space="preserve"> al </w:t>
      </w:r>
      <w:r w:rsidR="00212711" w:rsidRPr="00212711">
        <w:rPr>
          <w:color w:val="auto"/>
          <w:sz w:val="22"/>
          <w:szCs w:val="22"/>
          <w:lang w:val="es-ES"/>
        </w:rPr>
        <w:t>público</w:t>
      </w:r>
      <w:r w:rsidRPr="00212711">
        <w:rPr>
          <w:color w:val="auto"/>
          <w:sz w:val="22"/>
          <w:szCs w:val="22"/>
          <w:lang w:val="es-ES"/>
        </w:rPr>
        <w:t xml:space="preserve"> de las o</w:t>
      </w:r>
      <w:r w:rsidR="00C20762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bras huérfanas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que están siendo usadas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</w:t>
      </w:r>
      <w:r w:rsidR="00032B14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856D4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Todo ello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se </w:t>
      </w:r>
      <w:r w:rsidR="00856D4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realizará mediante la solicitud de inclusión en la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base</w:t>
      </w:r>
      <w:r w:rsidR="00856D4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de datos de </w:t>
      </w:r>
      <w:r w:rsidR="00C20762" w:rsidRPr="00212711">
        <w:rPr>
          <w:color w:val="auto"/>
          <w:sz w:val="22"/>
          <w:szCs w:val="22"/>
          <w:lang w:val="es-ES"/>
        </w:rPr>
        <w:t>obras huérfanas</w:t>
      </w:r>
      <w:r w:rsidR="0079433E" w:rsidRPr="00212711">
        <w:rPr>
          <w:color w:val="auto"/>
          <w:sz w:val="22"/>
          <w:szCs w:val="22"/>
          <w:lang w:val="es-ES"/>
        </w:rPr>
        <w:t xml:space="preserve"> crea</w:t>
      </w:r>
      <w:r w:rsidR="00856D41" w:rsidRPr="00212711">
        <w:rPr>
          <w:color w:val="auto"/>
          <w:sz w:val="22"/>
          <w:szCs w:val="22"/>
          <w:lang w:val="es-ES"/>
        </w:rPr>
        <w:t>da por la OAMII</w:t>
      </w:r>
      <w:r w:rsidR="0079433E" w:rsidRPr="00212711">
        <w:rPr>
          <w:color w:val="auto"/>
          <w:sz w:val="22"/>
          <w:szCs w:val="22"/>
          <w:lang w:val="es-ES"/>
        </w:rPr>
        <w:t xml:space="preserve">.  </w:t>
      </w:r>
      <w:r w:rsidR="00856D41" w:rsidRPr="00212711">
        <w:rPr>
          <w:color w:val="auto"/>
          <w:sz w:val="22"/>
          <w:szCs w:val="22"/>
          <w:lang w:val="es-ES"/>
        </w:rPr>
        <w:t xml:space="preserve">Es probable que la autoridad </w:t>
      </w:r>
      <w:r w:rsidR="00212711" w:rsidRPr="00212711">
        <w:rPr>
          <w:color w:val="auto"/>
          <w:sz w:val="22"/>
          <w:szCs w:val="22"/>
          <w:lang w:val="es-ES"/>
        </w:rPr>
        <w:t>nacional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212711" w:rsidRPr="00212711">
        <w:rPr>
          <w:color w:val="auto"/>
          <w:sz w:val="22"/>
          <w:szCs w:val="22"/>
          <w:lang w:val="es-ES"/>
        </w:rPr>
        <w:t>competente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856D41" w:rsidRPr="00212711">
        <w:rPr>
          <w:color w:val="auto"/>
          <w:sz w:val="22"/>
          <w:szCs w:val="22"/>
          <w:lang w:val="es-ES"/>
        </w:rPr>
        <w:t xml:space="preserve">en el Reino Unido sea el mismo organismo público que cumple la función de </w:t>
      </w:r>
      <w:r w:rsidR="00E75F25" w:rsidRPr="00212711">
        <w:rPr>
          <w:color w:val="auto"/>
          <w:sz w:val="22"/>
          <w:szCs w:val="22"/>
          <w:lang w:val="es-ES"/>
        </w:rPr>
        <w:t>órgano de autorización</w:t>
      </w:r>
      <w:r w:rsidR="00856D41" w:rsidRPr="00212711">
        <w:rPr>
          <w:color w:val="auto"/>
          <w:sz w:val="22"/>
          <w:szCs w:val="22"/>
          <w:lang w:val="es-ES"/>
        </w:rPr>
        <w:t xml:space="preserve"> en el marco del régimen </w:t>
      </w:r>
      <w:r w:rsidR="00F221F7">
        <w:rPr>
          <w:color w:val="auto"/>
          <w:sz w:val="22"/>
          <w:szCs w:val="22"/>
          <w:lang w:val="es-ES"/>
        </w:rPr>
        <w:t xml:space="preserve">local </w:t>
      </w:r>
      <w:r w:rsidR="00856D41" w:rsidRPr="00212711">
        <w:rPr>
          <w:color w:val="auto"/>
          <w:sz w:val="22"/>
          <w:szCs w:val="22"/>
          <w:lang w:val="es-ES"/>
        </w:rPr>
        <w:t xml:space="preserve">de concesión de licencia sobre las </w:t>
      </w:r>
      <w:r w:rsidR="00C20762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obras huérfanas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, </w:t>
      </w:r>
      <w:r w:rsidR="00856D4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es decir, la Oficina de Propiedad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Intelectual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.</w:t>
      </w:r>
    </w:p>
    <w:p w:rsidR="00EF64F8" w:rsidRPr="00212711" w:rsidRDefault="00856D41" w:rsidP="00302FFF">
      <w:pPr>
        <w:ind w:left="0" w:right="-1"/>
        <w:jc w:val="left"/>
        <w:rPr>
          <w:rFonts w:eastAsia="SimSun"/>
          <w:color w:val="auto"/>
          <w:spacing w:val="0"/>
          <w:sz w:val="22"/>
          <w:szCs w:val="22"/>
          <w:lang w:val="es-ES" w:eastAsia="zh-CN"/>
        </w:rPr>
      </w:pP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La Directiv</w:t>
      </w:r>
      <w:r w:rsidR="0079433E" w:rsidRPr="00212711">
        <w:rPr>
          <w:color w:val="auto"/>
          <w:sz w:val="22"/>
          <w:szCs w:val="22"/>
          <w:lang w:val="es-ES"/>
        </w:rPr>
        <w:t>a</w:t>
      </w:r>
      <w:r w:rsidRPr="00212711">
        <w:rPr>
          <w:color w:val="auto"/>
          <w:sz w:val="22"/>
          <w:szCs w:val="22"/>
          <w:lang w:val="es-ES"/>
        </w:rPr>
        <w:t xml:space="preserve"> permite el </w:t>
      </w:r>
      <w:r w:rsidR="00212711" w:rsidRPr="00212711">
        <w:rPr>
          <w:color w:val="auto"/>
          <w:sz w:val="22"/>
          <w:szCs w:val="22"/>
          <w:lang w:val="es-ES"/>
        </w:rPr>
        <w:t>reconocimiento</w:t>
      </w:r>
      <w:r w:rsidRPr="00212711">
        <w:rPr>
          <w:color w:val="auto"/>
          <w:sz w:val="22"/>
          <w:szCs w:val="22"/>
          <w:lang w:val="es-ES"/>
        </w:rPr>
        <w:t xml:space="preserve"> mutuo en toda la UE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,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de manera que una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EF3D4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búsqueda diligente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realizada en un Estado </w:t>
      </w:r>
      <w:r w:rsidR="00212711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miembro</w:t>
      </w:r>
      <w:r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será válida en </w:t>
      </w:r>
      <w:r w:rsidR="004307E4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toda la UE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.  </w:t>
      </w:r>
      <w:r w:rsidR="004307E4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Ello evitará duplicar las búsquedas cuando el órgano pertinente que posee un ejemplar físico de una </w:t>
      </w:r>
      <w:r w:rsidR="007752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obra huérfana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4307E4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en su colección ya cuent</w:t>
      </w:r>
      <w:r w:rsidR="00F221F7">
        <w:rPr>
          <w:rFonts w:eastAsia="SimSun"/>
          <w:color w:val="auto"/>
          <w:spacing w:val="0"/>
          <w:sz w:val="22"/>
          <w:szCs w:val="22"/>
          <w:lang w:val="es-ES" w:eastAsia="zh-CN"/>
        </w:rPr>
        <w:t>e</w:t>
      </w:r>
      <w:r w:rsidR="004307E4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con una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</w:t>
      </w:r>
      <w:r w:rsidR="00EF3D4B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búsqueda diligente</w:t>
      </w:r>
      <w:r w:rsidR="004307E4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 xml:space="preserve"> realizada por otro órganos pertinente</w:t>
      </w:r>
      <w:r w:rsidR="001C7E98">
        <w:rPr>
          <w:rFonts w:eastAsia="SimSun"/>
          <w:color w:val="auto"/>
          <w:spacing w:val="0"/>
          <w:sz w:val="22"/>
          <w:szCs w:val="22"/>
          <w:lang w:val="es-ES" w:eastAsia="zh-CN"/>
        </w:rPr>
        <w:t>s</w:t>
      </w:r>
      <w:r w:rsidR="0079433E" w:rsidRPr="00212711">
        <w:rPr>
          <w:rFonts w:eastAsia="SimSun"/>
          <w:color w:val="auto"/>
          <w:spacing w:val="0"/>
          <w:sz w:val="22"/>
          <w:szCs w:val="22"/>
          <w:lang w:val="es-ES" w:eastAsia="zh-CN"/>
        </w:rPr>
        <w:t>.</w:t>
      </w:r>
    </w:p>
    <w:p w:rsidR="00EF64F8" w:rsidRPr="00212711" w:rsidRDefault="00EF64F8" w:rsidP="00CC5C90">
      <w:pPr>
        <w:ind w:right="-1"/>
        <w:jc w:val="left"/>
        <w:rPr>
          <w:rFonts w:eastAsia="SimSun"/>
          <w:color w:val="auto"/>
          <w:spacing w:val="0"/>
          <w:sz w:val="22"/>
          <w:szCs w:val="22"/>
          <w:lang w:val="es-ES" w:eastAsia="zh-CN"/>
        </w:rPr>
      </w:pPr>
    </w:p>
    <w:p w:rsidR="00EF64F8" w:rsidRPr="00212711" w:rsidRDefault="00EF64F8" w:rsidP="00CC5C90">
      <w:pPr>
        <w:ind w:right="-1"/>
        <w:jc w:val="left"/>
        <w:rPr>
          <w:rFonts w:eastAsia="SimSun"/>
          <w:color w:val="auto"/>
          <w:spacing w:val="0"/>
          <w:sz w:val="22"/>
          <w:szCs w:val="22"/>
          <w:lang w:val="es-ES" w:eastAsia="zh-CN"/>
        </w:rPr>
      </w:pPr>
    </w:p>
    <w:p w:rsidR="00EF64F8" w:rsidRPr="00212711" w:rsidRDefault="004307E4" w:rsidP="00CC5C90">
      <w:pPr>
        <w:pStyle w:val="Endofdocument"/>
        <w:spacing w:line="240" w:lineRule="auto"/>
        <w:rPr>
          <w:rFonts w:cs="Arial"/>
          <w:sz w:val="22"/>
          <w:szCs w:val="22"/>
          <w:lang w:val="es-ES"/>
        </w:rPr>
      </w:pPr>
      <w:r w:rsidRPr="00212711">
        <w:rPr>
          <w:rFonts w:cs="Arial"/>
          <w:sz w:val="22"/>
          <w:szCs w:val="22"/>
          <w:lang w:val="es-ES"/>
        </w:rPr>
        <w:t>[Sigue el Apéndice 2]</w:t>
      </w:r>
    </w:p>
    <w:p w:rsidR="003176D5" w:rsidRPr="00212711" w:rsidRDefault="003176D5" w:rsidP="00CC5C90">
      <w:pPr>
        <w:pStyle w:val="Heading1"/>
        <w:ind w:left="0" w:right="-1"/>
        <w:jc w:val="left"/>
        <w:rPr>
          <w:color w:val="auto"/>
          <w:sz w:val="22"/>
          <w:szCs w:val="22"/>
          <w:lang w:val="es-ES"/>
        </w:rPr>
        <w:sectPr w:rsidR="003176D5" w:rsidRPr="00212711" w:rsidSect="005C2981">
          <w:headerReference w:type="default" r:id="rId15"/>
          <w:headerReference w:type="first" r:id="rId16"/>
          <w:endnotePr>
            <w:numFmt w:val="decimal"/>
          </w:endnotePr>
          <w:pgSz w:w="11907" w:h="16840" w:code="9"/>
          <w:pgMar w:top="567" w:right="1134" w:bottom="1134" w:left="1418" w:header="510" w:footer="1021" w:gutter="0"/>
          <w:pgNumType w:start="2"/>
          <w:cols w:space="720"/>
          <w:titlePg/>
          <w:docGrid w:linePitch="299"/>
        </w:sectPr>
      </w:pPr>
    </w:p>
    <w:p w:rsidR="00EF64F8" w:rsidRPr="00212711" w:rsidRDefault="00224350" w:rsidP="00CC5C90">
      <w:pPr>
        <w:pStyle w:val="Heading1"/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caps w:val="0"/>
          <w:color w:val="auto"/>
          <w:sz w:val="22"/>
          <w:szCs w:val="22"/>
          <w:lang w:val="es-ES"/>
        </w:rPr>
        <w:lastRenderedPageBreak/>
        <w:t>APÉNDICE 2</w:t>
      </w:r>
      <w:proofErr w:type="gramStart"/>
      <w:r w:rsidRPr="00212711">
        <w:rPr>
          <w:caps w:val="0"/>
          <w:color w:val="auto"/>
          <w:sz w:val="22"/>
          <w:szCs w:val="22"/>
          <w:lang w:val="es-ES"/>
        </w:rPr>
        <w:t>:  PROYECTO</w:t>
      </w:r>
      <w:proofErr w:type="gramEnd"/>
      <w:r w:rsidRPr="00212711">
        <w:rPr>
          <w:caps w:val="0"/>
          <w:color w:val="auto"/>
          <w:sz w:val="22"/>
          <w:szCs w:val="22"/>
          <w:lang w:val="es-ES"/>
        </w:rPr>
        <w:t xml:space="preserve"> DE LICENCIA SOBRE OBRAS HUÉRFANAS</w:t>
      </w:r>
    </w:p>
    <w:p w:rsidR="00EF64F8" w:rsidRPr="00212711" w:rsidRDefault="00224350" w:rsidP="004518A3">
      <w:pPr>
        <w:pStyle w:val="Heading2"/>
        <w:jc w:val="left"/>
        <w:rPr>
          <w:szCs w:val="22"/>
          <w:lang w:val="es-ES"/>
        </w:rPr>
      </w:pPr>
      <w:r w:rsidRPr="00212711">
        <w:rPr>
          <w:caps w:val="0"/>
          <w:szCs w:val="22"/>
          <w:lang w:val="es-ES"/>
        </w:rPr>
        <w:t>LICENCIA NO EXCLUSIVA OTORGADA A [   ] PARA EL USO, LA REPRODUCCIÓN Y LA INTERPRETACIÓN O EJECUCIÓN AL PÚBLICO DE SECUENCIAS FILMADAS [DESCRIPCIÓN DE LA OBRA]</w:t>
      </w:r>
    </w:p>
    <w:p w:rsidR="00EF64F8" w:rsidRPr="00212711" w:rsidRDefault="00212711" w:rsidP="00CC5C90">
      <w:pPr>
        <w:pStyle w:val="Heading3"/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color w:val="auto"/>
          <w:sz w:val="22"/>
          <w:szCs w:val="22"/>
          <w:lang w:val="es-ES"/>
        </w:rPr>
        <w:t>Licenciatario</w:t>
      </w:r>
      <w:r w:rsidR="0079433E" w:rsidRPr="00212711">
        <w:rPr>
          <w:color w:val="auto"/>
          <w:sz w:val="22"/>
          <w:szCs w:val="22"/>
          <w:lang w:val="es-ES"/>
        </w:rPr>
        <w:t xml:space="preserve">: </w:t>
      </w:r>
      <w:r w:rsidR="003565DA" w:rsidRPr="00212711">
        <w:rPr>
          <w:color w:val="auto"/>
          <w:sz w:val="22"/>
          <w:szCs w:val="22"/>
          <w:lang w:val="es-ES"/>
        </w:rPr>
        <w:t xml:space="preserve"> </w:t>
      </w:r>
      <w:r w:rsidR="0079433E" w:rsidRPr="00212711">
        <w:rPr>
          <w:color w:val="auto"/>
          <w:sz w:val="22"/>
          <w:szCs w:val="22"/>
          <w:lang w:val="es-ES"/>
        </w:rPr>
        <w:t>[n</w:t>
      </w:r>
      <w:r w:rsidR="00802CCF" w:rsidRPr="00212711">
        <w:rPr>
          <w:color w:val="auto"/>
          <w:sz w:val="22"/>
          <w:szCs w:val="22"/>
          <w:lang w:val="es-ES"/>
        </w:rPr>
        <w:t>ombre y datos del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EF64F8" w:rsidRPr="00212711">
        <w:rPr>
          <w:color w:val="auto"/>
          <w:sz w:val="22"/>
          <w:szCs w:val="22"/>
          <w:lang w:val="es-ES"/>
        </w:rPr>
        <w:t>licenciatario</w:t>
      </w:r>
      <w:r w:rsidR="0079433E" w:rsidRPr="00212711">
        <w:rPr>
          <w:color w:val="auto"/>
          <w:sz w:val="22"/>
          <w:szCs w:val="22"/>
          <w:lang w:val="es-ES"/>
        </w:rPr>
        <w:t>]</w:t>
      </w:r>
    </w:p>
    <w:p w:rsidR="00EF64F8" w:rsidRPr="00212711" w:rsidRDefault="00802CCF" w:rsidP="00CC5C90">
      <w:pPr>
        <w:autoSpaceDE w:val="0"/>
        <w:autoSpaceDN w:val="0"/>
        <w:adjustRightInd w:val="0"/>
        <w:spacing w:after="0"/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color w:val="auto"/>
          <w:sz w:val="22"/>
          <w:szCs w:val="22"/>
          <w:lang w:val="es-ES"/>
        </w:rPr>
        <w:t>Con arreglo a lo dispuesto en la Regla </w:t>
      </w:r>
      <w:r w:rsidR="0079433E" w:rsidRPr="00212711">
        <w:rPr>
          <w:color w:val="auto"/>
          <w:sz w:val="22"/>
          <w:szCs w:val="22"/>
          <w:lang w:val="es-ES"/>
        </w:rPr>
        <w:t xml:space="preserve">6 </w:t>
      </w:r>
      <w:r w:rsidRPr="00212711">
        <w:rPr>
          <w:color w:val="auto"/>
          <w:sz w:val="22"/>
          <w:szCs w:val="22"/>
          <w:lang w:val="es-ES"/>
        </w:rPr>
        <w:t xml:space="preserve">del Reglamento sobre </w:t>
      </w:r>
      <w:r w:rsidR="00C20762" w:rsidRPr="00212711">
        <w:rPr>
          <w:color w:val="auto"/>
          <w:sz w:val="22"/>
          <w:szCs w:val="22"/>
          <w:lang w:val="es-ES"/>
        </w:rPr>
        <w:t xml:space="preserve">Derecho de </w:t>
      </w:r>
      <w:r w:rsidRPr="00212711">
        <w:rPr>
          <w:color w:val="auto"/>
          <w:sz w:val="22"/>
          <w:szCs w:val="22"/>
          <w:lang w:val="es-ES"/>
        </w:rPr>
        <w:t xml:space="preserve">Autor </w:t>
      </w:r>
      <w:r w:rsidR="0079433E" w:rsidRPr="00212711">
        <w:rPr>
          <w:color w:val="auto"/>
          <w:sz w:val="22"/>
          <w:szCs w:val="22"/>
          <w:lang w:val="es-ES"/>
        </w:rPr>
        <w:t>(</w:t>
      </w:r>
      <w:r w:rsidRPr="00212711">
        <w:rPr>
          <w:color w:val="auto"/>
          <w:sz w:val="22"/>
          <w:szCs w:val="22"/>
          <w:lang w:val="es-ES"/>
        </w:rPr>
        <w:t xml:space="preserve">concesión de licencias sobre obras </w:t>
      </w:r>
      <w:r w:rsidR="00C20762" w:rsidRPr="00212711">
        <w:rPr>
          <w:color w:val="auto"/>
          <w:sz w:val="22"/>
          <w:szCs w:val="22"/>
          <w:lang w:val="es-ES"/>
        </w:rPr>
        <w:t>huérfanas</w:t>
      </w:r>
      <w:r w:rsidR="0079433E" w:rsidRPr="00212711">
        <w:rPr>
          <w:color w:val="auto"/>
          <w:sz w:val="22"/>
          <w:szCs w:val="22"/>
          <w:lang w:val="es-ES"/>
        </w:rPr>
        <w:t xml:space="preserve">) </w:t>
      </w:r>
      <w:r w:rsidR="00F221F7">
        <w:rPr>
          <w:color w:val="auto"/>
          <w:sz w:val="22"/>
          <w:szCs w:val="22"/>
          <w:lang w:val="es-ES"/>
        </w:rPr>
        <w:t xml:space="preserve">de </w:t>
      </w:r>
      <w:r w:rsidR="0079433E" w:rsidRPr="00212711">
        <w:rPr>
          <w:color w:val="auto"/>
          <w:sz w:val="22"/>
          <w:szCs w:val="22"/>
          <w:lang w:val="es-ES"/>
        </w:rPr>
        <w:t>2014</w:t>
      </w:r>
      <w:r w:rsidRPr="00212711">
        <w:rPr>
          <w:color w:val="auto"/>
          <w:sz w:val="22"/>
          <w:szCs w:val="22"/>
          <w:lang w:val="es-ES"/>
        </w:rPr>
        <w:t xml:space="preserve">, el </w:t>
      </w:r>
      <w:r w:rsidR="0079433E" w:rsidRPr="00212711">
        <w:rPr>
          <w:color w:val="auto"/>
          <w:sz w:val="22"/>
          <w:szCs w:val="22"/>
          <w:lang w:val="es-ES"/>
        </w:rPr>
        <w:t>[</w:t>
      </w:r>
      <w:r w:rsidR="00E75F25" w:rsidRPr="00212711">
        <w:rPr>
          <w:color w:val="auto"/>
          <w:sz w:val="22"/>
          <w:szCs w:val="22"/>
          <w:lang w:val="es-ES"/>
        </w:rPr>
        <w:t>Órgano de autorización</w:t>
      </w:r>
      <w:r w:rsidR="0079433E" w:rsidRPr="00212711">
        <w:rPr>
          <w:color w:val="auto"/>
          <w:sz w:val="22"/>
          <w:szCs w:val="22"/>
          <w:lang w:val="es-ES"/>
        </w:rPr>
        <w:t>]</w:t>
      </w:r>
      <w:r w:rsidRPr="00212711">
        <w:rPr>
          <w:color w:val="auto"/>
          <w:sz w:val="22"/>
          <w:szCs w:val="22"/>
          <w:lang w:val="es-ES"/>
        </w:rPr>
        <w:t xml:space="preserve"> concede una licencia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Pr="00212711">
        <w:rPr>
          <w:color w:val="auto"/>
          <w:sz w:val="22"/>
          <w:szCs w:val="22"/>
          <w:lang w:val="es-ES"/>
        </w:rPr>
        <w:t xml:space="preserve">a </w:t>
      </w:r>
      <w:r w:rsidR="0079433E" w:rsidRPr="00212711">
        <w:rPr>
          <w:color w:val="auto"/>
          <w:sz w:val="22"/>
          <w:szCs w:val="22"/>
          <w:lang w:val="es-ES"/>
        </w:rPr>
        <w:t>[</w:t>
      </w:r>
      <w:r w:rsidR="001C7E98">
        <w:rPr>
          <w:color w:val="auto"/>
          <w:sz w:val="22"/>
          <w:szCs w:val="22"/>
          <w:lang w:val="es-ES"/>
        </w:rPr>
        <w:t xml:space="preserve"> </w:t>
      </w:r>
      <w:r w:rsidR="0079433E" w:rsidRPr="00212711">
        <w:rPr>
          <w:color w:val="auto"/>
          <w:sz w:val="22"/>
          <w:szCs w:val="22"/>
          <w:lang w:val="es-ES"/>
        </w:rPr>
        <w:t xml:space="preserve">  ] </w:t>
      </w:r>
      <w:r w:rsidRPr="00212711">
        <w:rPr>
          <w:color w:val="auto"/>
          <w:sz w:val="22"/>
          <w:szCs w:val="22"/>
          <w:lang w:val="es-ES"/>
        </w:rPr>
        <w:t>en las condiciones siguientes</w:t>
      </w:r>
      <w:r w:rsidR="0079433E" w:rsidRPr="00212711">
        <w:rPr>
          <w:color w:val="auto"/>
          <w:sz w:val="22"/>
          <w:szCs w:val="22"/>
          <w:lang w:val="es-ES"/>
        </w:rPr>
        <w:t>:</w:t>
      </w:r>
    </w:p>
    <w:p w:rsidR="00EF64F8" w:rsidRPr="00212711" w:rsidRDefault="00AF1E79" w:rsidP="00CC5C90">
      <w:pPr>
        <w:autoSpaceDE w:val="0"/>
        <w:autoSpaceDN w:val="0"/>
        <w:adjustRightInd w:val="0"/>
        <w:spacing w:after="0"/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color w:val="auto"/>
          <w:sz w:val="22"/>
          <w:szCs w:val="22"/>
          <w:lang w:val="es-ES"/>
        </w:rPr>
        <w:t>Mediante la l</w:t>
      </w:r>
      <w:r w:rsidR="00802CCF" w:rsidRPr="00212711">
        <w:rPr>
          <w:color w:val="auto"/>
          <w:sz w:val="22"/>
          <w:szCs w:val="22"/>
          <w:lang w:val="es-ES"/>
        </w:rPr>
        <w:t>icencia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Pr="00212711">
        <w:rPr>
          <w:color w:val="auto"/>
          <w:sz w:val="22"/>
          <w:szCs w:val="22"/>
          <w:lang w:val="es-ES"/>
        </w:rPr>
        <w:t xml:space="preserve">se </w:t>
      </w:r>
      <w:r w:rsidR="0079433E" w:rsidRPr="00212711">
        <w:rPr>
          <w:color w:val="auto"/>
          <w:sz w:val="22"/>
          <w:szCs w:val="22"/>
          <w:lang w:val="es-ES"/>
        </w:rPr>
        <w:t>autori</w:t>
      </w:r>
      <w:r w:rsidRPr="00212711">
        <w:rPr>
          <w:color w:val="auto"/>
          <w:sz w:val="22"/>
          <w:szCs w:val="22"/>
          <w:lang w:val="es-ES"/>
        </w:rPr>
        <w:t>za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Pr="00212711">
        <w:rPr>
          <w:color w:val="auto"/>
          <w:sz w:val="22"/>
          <w:szCs w:val="22"/>
          <w:lang w:val="es-ES"/>
        </w:rPr>
        <w:t>el us</w:t>
      </w:r>
      <w:r w:rsidR="0079433E" w:rsidRPr="00212711">
        <w:rPr>
          <w:color w:val="auto"/>
          <w:sz w:val="22"/>
          <w:szCs w:val="22"/>
          <w:lang w:val="es-ES"/>
        </w:rPr>
        <w:t>o</w:t>
      </w:r>
      <w:r w:rsidRPr="00212711">
        <w:rPr>
          <w:color w:val="auto"/>
          <w:sz w:val="22"/>
          <w:szCs w:val="22"/>
          <w:lang w:val="es-ES"/>
        </w:rPr>
        <w:t xml:space="preserve"> de una secuencia filmada de</w:t>
      </w:r>
      <w:r w:rsidR="0079433E" w:rsidRPr="00212711">
        <w:rPr>
          <w:color w:val="auto"/>
          <w:sz w:val="22"/>
          <w:szCs w:val="22"/>
          <w:lang w:val="es-ES"/>
        </w:rPr>
        <w:t xml:space="preserve"> [</w:t>
      </w:r>
      <w:r w:rsidR="00212711" w:rsidRPr="00212711">
        <w:rPr>
          <w:color w:val="auto"/>
          <w:sz w:val="22"/>
          <w:szCs w:val="22"/>
          <w:lang w:val="es-ES"/>
        </w:rPr>
        <w:t>descripción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Pr="00212711">
        <w:rPr>
          <w:color w:val="auto"/>
          <w:sz w:val="22"/>
          <w:szCs w:val="22"/>
          <w:lang w:val="es-ES"/>
        </w:rPr>
        <w:t xml:space="preserve">de la secuencia, incluyendo cualquier dato conocido, por </w:t>
      </w:r>
      <w:r w:rsidR="00F23974" w:rsidRPr="00212711">
        <w:rPr>
          <w:color w:val="auto"/>
          <w:sz w:val="22"/>
          <w:szCs w:val="22"/>
          <w:lang w:val="es-ES"/>
        </w:rPr>
        <w:t>ejemplo</w:t>
      </w:r>
      <w:r w:rsidRPr="00212711">
        <w:rPr>
          <w:color w:val="auto"/>
          <w:sz w:val="22"/>
          <w:szCs w:val="22"/>
          <w:lang w:val="es-ES"/>
        </w:rPr>
        <w:t xml:space="preserve">, </w:t>
      </w:r>
      <w:r w:rsidR="00F23974" w:rsidRPr="00212711">
        <w:rPr>
          <w:color w:val="auto"/>
          <w:sz w:val="22"/>
          <w:szCs w:val="22"/>
          <w:lang w:val="es-ES"/>
        </w:rPr>
        <w:t>creador</w:t>
      </w:r>
      <w:r w:rsidR="0079433E" w:rsidRPr="00212711">
        <w:rPr>
          <w:color w:val="auto"/>
          <w:sz w:val="22"/>
          <w:szCs w:val="22"/>
          <w:lang w:val="es-ES"/>
        </w:rPr>
        <w:t>/</w:t>
      </w:r>
      <w:r w:rsidRPr="00212711">
        <w:rPr>
          <w:color w:val="auto"/>
          <w:sz w:val="22"/>
          <w:szCs w:val="22"/>
          <w:lang w:val="es-ES"/>
        </w:rPr>
        <w:t>editor</w:t>
      </w:r>
      <w:r w:rsidR="0079433E" w:rsidRPr="00212711">
        <w:rPr>
          <w:color w:val="auto"/>
          <w:sz w:val="22"/>
          <w:szCs w:val="22"/>
          <w:lang w:val="es-ES"/>
        </w:rPr>
        <w:t xml:space="preserve">, </w:t>
      </w:r>
      <w:r w:rsidRPr="00212711">
        <w:rPr>
          <w:color w:val="auto"/>
          <w:sz w:val="22"/>
          <w:szCs w:val="22"/>
          <w:lang w:val="es-ES"/>
        </w:rPr>
        <w:t>año de producción,</w:t>
      </w:r>
      <w:r w:rsidR="0079433E" w:rsidRPr="00212711">
        <w:rPr>
          <w:color w:val="auto"/>
          <w:sz w:val="22"/>
          <w:szCs w:val="22"/>
          <w:lang w:val="es-ES"/>
        </w:rPr>
        <w:t xml:space="preserve"> etc</w:t>
      </w:r>
      <w:r w:rsidRPr="00212711">
        <w:rPr>
          <w:color w:val="auto"/>
          <w:sz w:val="22"/>
          <w:szCs w:val="22"/>
          <w:lang w:val="es-ES"/>
        </w:rPr>
        <w:t>étera</w:t>
      </w:r>
      <w:r w:rsidR="0079433E" w:rsidRPr="00212711">
        <w:rPr>
          <w:color w:val="auto"/>
          <w:sz w:val="22"/>
          <w:szCs w:val="22"/>
          <w:lang w:val="es-ES"/>
        </w:rPr>
        <w:t xml:space="preserve">] </w:t>
      </w:r>
      <w:r w:rsidRPr="00212711">
        <w:rPr>
          <w:color w:val="auto"/>
          <w:sz w:val="22"/>
          <w:szCs w:val="22"/>
          <w:lang w:val="es-ES"/>
        </w:rPr>
        <w:t>e</w:t>
      </w:r>
      <w:r w:rsidR="0079433E" w:rsidRPr="00212711">
        <w:rPr>
          <w:color w:val="auto"/>
          <w:sz w:val="22"/>
          <w:szCs w:val="22"/>
          <w:lang w:val="es-ES"/>
        </w:rPr>
        <w:t>n e</w:t>
      </w:r>
      <w:r w:rsidRPr="00212711">
        <w:rPr>
          <w:color w:val="auto"/>
          <w:sz w:val="22"/>
          <w:szCs w:val="22"/>
          <w:lang w:val="es-ES"/>
        </w:rPr>
        <w:t>l</w:t>
      </w:r>
      <w:r w:rsidR="0079433E" w:rsidRPr="00212711">
        <w:rPr>
          <w:color w:val="auto"/>
          <w:sz w:val="22"/>
          <w:szCs w:val="22"/>
          <w:lang w:val="es-ES"/>
        </w:rPr>
        <w:t xml:space="preserve"> documenta</w:t>
      </w:r>
      <w:r w:rsidRPr="00212711">
        <w:rPr>
          <w:color w:val="auto"/>
          <w:sz w:val="22"/>
          <w:szCs w:val="22"/>
          <w:lang w:val="es-ES"/>
        </w:rPr>
        <w:t>l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Pr="00212711">
        <w:rPr>
          <w:color w:val="auto"/>
          <w:sz w:val="22"/>
          <w:szCs w:val="22"/>
          <w:lang w:val="es-ES"/>
        </w:rPr>
        <w:t>titulado</w:t>
      </w:r>
      <w:r w:rsidR="0079433E" w:rsidRPr="00212711">
        <w:rPr>
          <w:color w:val="auto"/>
          <w:sz w:val="22"/>
          <w:szCs w:val="22"/>
          <w:lang w:val="es-ES"/>
        </w:rPr>
        <w:t xml:space="preserve"> [ </w:t>
      </w:r>
      <w:r w:rsidR="001C7E98">
        <w:rPr>
          <w:color w:val="auto"/>
          <w:sz w:val="22"/>
          <w:szCs w:val="22"/>
          <w:lang w:val="es-ES"/>
        </w:rPr>
        <w:t xml:space="preserve"> </w:t>
      </w:r>
      <w:r w:rsidR="0079433E" w:rsidRPr="00212711">
        <w:rPr>
          <w:color w:val="auto"/>
          <w:sz w:val="22"/>
          <w:szCs w:val="22"/>
          <w:lang w:val="es-ES"/>
        </w:rPr>
        <w:t xml:space="preserve"> ]</w:t>
      </w:r>
      <w:r w:rsidR="00F221F7">
        <w:rPr>
          <w:color w:val="auto"/>
          <w:sz w:val="22"/>
          <w:szCs w:val="22"/>
          <w:lang w:val="es-ES"/>
        </w:rPr>
        <w:t>,</w:t>
      </w:r>
      <w:r w:rsidR="0079433E" w:rsidRPr="00212711">
        <w:rPr>
          <w:color w:val="auto"/>
          <w:sz w:val="22"/>
          <w:szCs w:val="22"/>
          <w:lang w:val="es-ES"/>
        </w:rPr>
        <w:t xml:space="preserve"> produc</w:t>
      </w:r>
      <w:r w:rsidR="001B5E24" w:rsidRPr="00212711">
        <w:rPr>
          <w:color w:val="auto"/>
          <w:sz w:val="22"/>
          <w:szCs w:val="22"/>
          <w:lang w:val="es-ES"/>
        </w:rPr>
        <w:t>ido por</w:t>
      </w:r>
      <w:r w:rsidR="00F23974" w:rsidRPr="00212711">
        <w:rPr>
          <w:color w:val="auto"/>
          <w:sz w:val="22"/>
          <w:szCs w:val="22"/>
          <w:lang w:val="es-ES"/>
        </w:rPr>
        <w:t xml:space="preserve"> </w:t>
      </w:r>
      <w:r w:rsidR="001B5E24" w:rsidRPr="00212711">
        <w:rPr>
          <w:color w:val="auto"/>
          <w:sz w:val="22"/>
          <w:szCs w:val="22"/>
          <w:lang w:val="es-ES"/>
        </w:rPr>
        <w:t>[   ].</w:t>
      </w:r>
    </w:p>
    <w:p w:rsidR="00EF64F8" w:rsidRPr="00212711" w:rsidRDefault="001B5E24" w:rsidP="00CC5C90">
      <w:pPr>
        <w:autoSpaceDE w:val="0"/>
        <w:autoSpaceDN w:val="0"/>
        <w:adjustRightInd w:val="0"/>
        <w:spacing w:after="0"/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color w:val="auto"/>
          <w:sz w:val="22"/>
          <w:szCs w:val="22"/>
          <w:lang w:val="es-ES"/>
        </w:rPr>
        <w:t>Mediante la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Pr="00212711">
        <w:rPr>
          <w:color w:val="auto"/>
          <w:sz w:val="22"/>
          <w:szCs w:val="22"/>
          <w:lang w:val="es-ES"/>
        </w:rPr>
        <w:t>licencia también se autoriza la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EF64F8" w:rsidRPr="00212711">
        <w:rPr>
          <w:color w:val="auto"/>
          <w:sz w:val="22"/>
          <w:szCs w:val="22"/>
          <w:lang w:val="es-ES"/>
        </w:rPr>
        <w:t>reproducción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Pr="00212711">
        <w:rPr>
          <w:color w:val="auto"/>
          <w:sz w:val="22"/>
          <w:szCs w:val="22"/>
          <w:lang w:val="es-ES"/>
        </w:rPr>
        <w:t>de la secuencia en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EF64F8" w:rsidRPr="00212711">
        <w:rPr>
          <w:color w:val="auto"/>
          <w:sz w:val="22"/>
          <w:szCs w:val="22"/>
          <w:lang w:val="es-ES"/>
        </w:rPr>
        <w:t>DVD</w:t>
      </w:r>
      <w:r w:rsidR="0079433E" w:rsidRPr="00212711">
        <w:rPr>
          <w:color w:val="auto"/>
          <w:sz w:val="22"/>
          <w:szCs w:val="22"/>
          <w:lang w:val="es-ES"/>
        </w:rPr>
        <w:t xml:space="preserve">, </w:t>
      </w:r>
      <w:r w:rsidRPr="00212711">
        <w:rPr>
          <w:color w:val="auto"/>
          <w:sz w:val="22"/>
          <w:szCs w:val="22"/>
          <w:lang w:val="es-ES"/>
        </w:rPr>
        <w:t>su interpretación o ejecución al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F23974" w:rsidRPr="00212711">
        <w:rPr>
          <w:color w:val="auto"/>
          <w:sz w:val="22"/>
          <w:szCs w:val="22"/>
          <w:lang w:val="es-ES"/>
        </w:rPr>
        <w:t>público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2A6565" w:rsidRPr="00212711">
        <w:rPr>
          <w:color w:val="auto"/>
          <w:sz w:val="22"/>
          <w:szCs w:val="22"/>
          <w:lang w:val="es-ES"/>
        </w:rPr>
        <w:t xml:space="preserve">por </w:t>
      </w:r>
      <w:r w:rsidR="00F23974" w:rsidRPr="00212711">
        <w:rPr>
          <w:color w:val="auto"/>
          <w:sz w:val="22"/>
          <w:szCs w:val="22"/>
          <w:lang w:val="es-ES"/>
        </w:rPr>
        <w:t>telecomunicación</w:t>
      </w:r>
      <w:r w:rsidR="002A6565" w:rsidRPr="00212711">
        <w:rPr>
          <w:color w:val="auto"/>
          <w:sz w:val="22"/>
          <w:szCs w:val="22"/>
          <w:lang w:val="es-ES"/>
        </w:rPr>
        <w:t>, en el marco de la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="00F23974" w:rsidRPr="00212711">
        <w:rPr>
          <w:color w:val="auto"/>
          <w:sz w:val="22"/>
          <w:szCs w:val="22"/>
          <w:lang w:val="es-ES"/>
        </w:rPr>
        <w:t>explotación</w:t>
      </w:r>
      <w:r w:rsidR="002A6565" w:rsidRPr="00212711">
        <w:rPr>
          <w:color w:val="auto"/>
          <w:sz w:val="22"/>
          <w:szCs w:val="22"/>
          <w:lang w:val="es-ES"/>
        </w:rPr>
        <w:t xml:space="preserve"> del documental</w:t>
      </w:r>
      <w:r w:rsidR="0079433E" w:rsidRPr="00212711">
        <w:rPr>
          <w:color w:val="auto"/>
          <w:sz w:val="22"/>
          <w:szCs w:val="22"/>
          <w:lang w:val="es-ES"/>
        </w:rPr>
        <w:t>.</w:t>
      </w:r>
    </w:p>
    <w:p w:rsidR="00EF64F8" w:rsidRPr="00212711" w:rsidRDefault="00EF64F8" w:rsidP="00CC5C90">
      <w:pPr>
        <w:pStyle w:val="Heading3"/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color w:val="auto"/>
          <w:sz w:val="22"/>
          <w:szCs w:val="22"/>
          <w:lang w:val="es-ES"/>
        </w:rPr>
        <w:t>Cláusulas y condiciones</w:t>
      </w:r>
    </w:p>
    <w:p w:rsidR="00EF64F8" w:rsidRPr="00212711" w:rsidRDefault="0079433E" w:rsidP="00CC5C90">
      <w:pPr>
        <w:tabs>
          <w:tab w:val="left" w:pos="567"/>
        </w:tabs>
        <w:autoSpaceDE w:val="0"/>
        <w:autoSpaceDN w:val="0"/>
        <w:adjustRightInd w:val="0"/>
        <w:spacing w:after="0"/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color w:val="auto"/>
          <w:sz w:val="22"/>
          <w:szCs w:val="22"/>
          <w:lang w:val="es-ES"/>
        </w:rPr>
        <w:t>1)</w:t>
      </w:r>
      <w:r w:rsidR="00032B14" w:rsidRPr="00212711">
        <w:rPr>
          <w:color w:val="auto"/>
          <w:sz w:val="22"/>
          <w:szCs w:val="22"/>
          <w:lang w:val="es-ES"/>
        </w:rPr>
        <w:tab/>
      </w:r>
      <w:r w:rsidR="00F23974" w:rsidRPr="00212711">
        <w:rPr>
          <w:color w:val="auto"/>
          <w:sz w:val="22"/>
          <w:szCs w:val="22"/>
          <w:lang w:val="es-ES"/>
        </w:rPr>
        <w:t>La presente licencia tendrá una vigencia de</w:t>
      </w:r>
      <w:r w:rsidRPr="00212711">
        <w:rPr>
          <w:color w:val="auto"/>
          <w:sz w:val="22"/>
          <w:szCs w:val="22"/>
          <w:lang w:val="es-ES"/>
        </w:rPr>
        <w:t xml:space="preserve"> 7</w:t>
      </w:r>
      <w:r w:rsidR="00F23974" w:rsidRPr="00212711">
        <w:rPr>
          <w:color w:val="auto"/>
          <w:sz w:val="22"/>
          <w:szCs w:val="22"/>
          <w:lang w:val="es-ES"/>
        </w:rPr>
        <w:t xml:space="preserve"> años </w:t>
      </w:r>
      <w:r w:rsidRPr="00212711">
        <w:rPr>
          <w:color w:val="auto"/>
          <w:sz w:val="22"/>
          <w:szCs w:val="22"/>
          <w:lang w:val="es-ES"/>
        </w:rPr>
        <w:t>y</w:t>
      </w:r>
      <w:r w:rsidR="00F23974" w:rsidRPr="00212711">
        <w:rPr>
          <w:color w:val="auto"/>
          <w:sz w:val="22"/>
          <w:szCs w:val="22"/>
          <w:lang w:val="es-ES"/>
        </w:rPr>
        <w:t xml:space="preserve"> </w:t>
      </w:r>
      <w:r w:rsidRPr="00212711">
        <w:rPr>
          <w:color w:val="auto"/>
          <w:sz w:val="22"/>
          <w:szCs w:val="22"/>
          <w:lang w:val="es-ES"/>
        </w:rPr>
        <w:t>e</w:t>
      </w:r>
      <w:r w:rsidR="00F23974" w:rsidRPr="00212711">
        <w:rPr>
          <w:color w:val="auto"/>
          <w:sz w:val="22"/>
          <w:szCs w:val="22"/>
          <w:lang w:val="es-ES"/>
        </w:rPr>
        <w:t>xpirará el</w:t>
      </w:r>
      <w:r w:rsidRPr="00212711">
        <w:rPr>
          <w:color w:val="auto"/>
          <w:sz w:val="22"/>
          <w:szCs w:val="22"/>
          <w:lang w:val="es-ES"/>
        </w:rPr>
        <w:t xml:space="preserve"> [   ]. </w:t>
      </w:r>
      <w:r w:rsidR="00292950" w:rsidRPr="00212711">
        <w:rPr>
          <w:color w:val="auto"/>
          <w:sz w:val="22"/>
          <w:szCs w:val="22"/>
          <w:lang w:val="es-ES"/>
        </w:rPr>
        <w:t xml:space="preserve"> </w:t>
      </w:r>
      <w:r w:rsidR="00F23974" w:rsidRPr="00212711">
        <w:rPr>
          <w:color w:val="auto"/>
          <w:sz w:val="22"/>
          <w:szCs w:val="22"/>
          <w:lang w:val="es-ES"/>
        </w:rPr>
        <w:t xml:space="preserve">Las </w:t>
      </w:r>
      <w:r w:rsidR="002A6565" w:rsidRPr="00212711">
        <w:rPr>
          <w:color w:val="auto"/>
          <w:sz w:val="22"/>
          <w:szCs w:val="22"/>
          <w:lang w:val="es-ES"/>
        </w:rPr>
        <w:t>licencia</w:t>
      </w:r>
      <w:r w:rsidR="00F23974" w:rsidRPr="00212711">
        <w:rPr>
          <w:color w:val="auto"/>
          <w:sz w:val="22"/>
          <w:szCs w:val="22"/>
          <w:lang w:val="es-ES"/>
        </w:rPr>
        <w:t>s</w:t>
      </w:r>
      <w:r w:rsidRPr="00212711">
        <w:rPr>
          <w:color w:val="auto"/>
          <w:sz w:val="22"/>
          <w:szCs w:val="22"/>
          <w:lang w:val="es-ES"/>
        </w:rPr>
        <w:t xml:space="preserve"> </w:t>
      </w:r>
      <w:r w:rsidR="00F23974" w:rsidRPr="00212711">
        <w:rPr>
          <w:color w:val="auto"/>
          <w:sz w:val="22"/>
          <w:szCs w:val="22"/>
          <w:lang w:val="es-ES"/>
        </w:rPr>
        <w:t>podrán ser renovadas de conformidad con las disposiciones de</w:t>
      </w:r>
      <w:r w:rsidRPr="00212711">
        <w:rPr>
          <w:color w:val="auto"/>
          <w:sz w:val="22"/>
          <w:szCs w:val="22"/>
          <w:lang w:val="es-ES"/>
        </w:rPr>
        <w:t xml:space="preserve"> [</w:t>
      </w:r>
      <w:r w:rsidR="00F23974" w:rsidRPr="00212711">
        <w:rPr>
          <w:color w:val="auto"/>
          <w:sz w:val="22"/>
          <w:szCs w:val="22"/>
          <w:lang w:val="es-ES"/>
        </w:rPr>
        <w:t>referencia a la norma</w:t>
      </w:r>
      <w:r w:rsidRPr="00212711">
        <w:rPr>
          <w:color w:val="auto"/>
          <w:sz w:val="22"/>
          <w:szCs w:val="22"/>
          <w:lang w:val="es-ES"/>
        </w:rPr>
        <w:t>].</w:t>
      </w:r>
    </w:p>
    <w:p w:rsidR="00EF64F8" w:rsidRPr="00212711" w:rsidRDefault="0079433E" w:rsidP="00CC5C90">
      <w:pPr>
        <w:tabs>
          <w:tab w:val="left" w:pos="567"/>
        </w:tabs>
        <w:autoSpaceDE w:val="0"/>
        <w:autoSpaceDN w:val="0"/>
        <w:adjustRightInd w:val="0"/>
        <w:spacing w:after="0"/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color w:val="auto"/>
          <w:sz w:val="22"/>
          <w:szCs w:val="22"/>
          <w:lang w:val="es-ES"/>
        </w:rPr>
        <w:t>2)</w:t>
      </w:r>
      <w:r w:rsidR="00032B14" w:rsidRPr="00212711">
        <w:rPr>
          <w:color w:val="auto"/>
          <w:sz w:val="22"/>
          <w:szCs w:val="22"/>
          <w:lang w:val="es-ES"/>
        </w:rPr>
        <w:tab/>
      </w:r>
      <w:r w:rsidR="00F23974" w:rsidRPr="00212711">
        <w:rPr>
          <w:color w:val="auto"/>
          <w:sz w:val="22"/>
          <w:szCs w:val="22"/>
          <w:lang w:val="es-ES"/>
        </w:rPr>
        <w:t>La</w:t>
      </w:r>
      <w:r w:rsidRPr="00212711">
        <w:rPr>
          <w:color w:val="auto"/>
          <w:sz w:val="22"/>
          <w:szCs w:val="22"/>
          <w:lang w:val="es-ES"/>
        </w:rPr>
        <w:t xml:space="preserve"> </w:t>
      </w:r>
      <w:r w:rsidR="00F23974" w:rsidRPr="00212711">
        <w:rPr>
          <w:color w:val="auto"/>
          <w:sz w:val="22"/>
          <w:szCs w:val="22"/>
          <w:lang w:val="es-ES"/>
        </w:rPr>
        <w:t xml:space="preserve">presente </w:t>
      </w:r>
      <w:r w:rsidR="002A6565" w:rsidRPr="00212711">
        <w:rPr>
          <w:color w:val="auto"/>
          <w:sz w:val="22"/>
          <w:szCs w:val="22"/>
          <w:lang w:val="es-ES"/>
        </w:rPr>
        <w:t>licencia</w:t>
      </w:r>
      <w:r w:rsidRPr="00212711">
        <w:rPr>
          <w:color w:val="auto"/>
          <w:sz w:val="22"/>
          <w:szCs w:val="22"/>
          <w:lang w:val="es-ES"/>
        </w:rPr>
        <w:t xml:space="preserve"> </w:t>
      </w:r>
      <w:r w:rsidR="00F23974" w:rsidRPr="00212711">
        <w:rPr>
          <w:color w:val="auto"/>
          <w:sz w:val="22"/>
          <w:szCs w:val="22"/>
          <w:lang w:val="es-ES"/>
        </w:rPr>
        <w:t xml:space="preserve">tiene carácter </w:t>
      </w:r>
      <w:r w:rsidRPr="00212711">
        <w:rPr>
          <w:color w:val="auto"/>
          <w:sz w:val="22"/>
          <w:szCs w:val="22"/>
          <w:lang w:val="es-ES"/>
        </w:rPr>
        <w:t>no</w:t>
      </w:r>
      <w:r w:rsidR="00F23974" w:rsidRPr="00212711">
        <w:rPr>
          <w:color w:val="auto"/>
          <w:sz w:val="22"/>
          <w:szCs w:val="22"/>
          <w:lang w:val="es-ES"/>
        </w:rPr>
        <w:t xml:space="preserve"> </w:t>
      </w:r>
      <w:r w:rsidRPr="00212711">
        <w:rPr>
          <w:color w:val="auto"/>
          <w:sz w:val="22"/>
          <w:szCs w:val="22"/>
          <w:lang w:val="es-ES"/>
        </w:rPr>
        <w:t>exclusiv</w:t>
      </w:r>
      <w:r w:rsidR="00F23974" w:rsidRPr="00212711">
        <w:rPr>
          <w:color w:val="auto"/>
          <w:sz w:val="22"/>
          <w:szCs w:val="22"/>
          <w:lang w:val="es-ES"/>
        </w:rPr>
        <w:t>o</w:t>
      </w:r>
      <w:r w:rsidRPr="00212711">
        <w:rPr>
          <w:color w:val="auto"/>
          <w:sz w:val="22"/>
          <w:szCs w:val="22"/>
          <w:lang w:val="es-ES"/>
        </w:rPr>
        <w:t>.</w:t>
      </w:r>
    </w:p>
    <w:p w:rsidR="00EF64F8" w:rsidRPr="00212711" w:rsidRDefault="0079433E" w:rsidP="00CC5C90">
      <w:pPr>
        <w:tabs>
          <w:tab w:val="left" w:pos="567"/>
        </w:tabs>
        <w:autoSpaceDE w:val="0"/>
        <w:autoSpaceDN w:val="0"/>
        <w:adjustRightInd w:val="0"/>
        <w:spacing w:after="0"/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color w:val="auto"/>
          <w:sz w:val="22"/>
          <w:szCs w:val="22"/>
          <w:lang w:val="es-ES"/>
        </w:rPr>
        <w:t>3)</w:t>
      </w:r>
      <w:r w:rsidR="00032B14" w:rsidRPr="00212711">
        <w:rPr>
          <w:color w:val="auto"/>
          <w:sz w:val="22"/>
          <w:szCs w:val="22"/>
          <w:lang w:val="es-ES"/>
        </w:rPr>
        <w:tab/>
      </w:r>
      <w:r w:rsidR="00F23974" w:rsidRPr="00212711">
        <w:rPr>
          <w:color w:val="auto"/>
          <w:sz w:val="22"/>
          <w:szCs w:val="22"/>
          <w:lang w:val="es-ES"/>
        </w:rPr>
        <w:t>La</w:t>
      </w:r>
      <w:r w:rsidRPr="00212711">
        <w:rPr>
          <w:color w:val="auto"/>
          <w:sz w:val="22"/>
          <w:szCs w:val="22"/>
          <w:lang w:val="es-ES"/>
        </w:rPr>
        <w:t xml:space="preserve"> </w:t>
      </w:r>
      <w:r w:rsidR="00F23974" w:rsidRPr="00212711">
        <w:rPr>
          <w:color w:val="auto"/>
          <w:sz w:val="22"/>
          <w:szCs w:val="22"/>
          <w:lang w:val="es-ES"/>
        </w:rPr>
        <w:t xml:space="preserve">presente </w:t>
      </w:r>
      <w:r w:rsidR="002A6565" w:rsidRPr="00212711">
        <w:rPr>
          <w:color w:val="auto"/>
          <w:sz w:val="22"/>
          <w:szCs w:val="22"/>
          <w:lang w:val="es-ES"/>
        </w:rPr>
        <w:t>licencia</w:t>
      </w:r>
      <w:r w:rsidRPr="00212711">
        <w:rPr>
          <w:color w:val="auto"/>
          <w:sz w:val="22"/>
          <w:szCs w:val="22"/>
          <w:lang w:val="es-ES"/>
        </w:rPr>
        <w:t xml:space="preserve"> </w:t>
      </w:r>
      <w:r w:rsidR="00F23974" w:rsidRPr="00212711">
        <w:rPr>
          <w:color w:val="auto"/>
          <w:sz w:val="22"/>
          <w:szCs w:val="22"/>
          <w:lang w:val="es-ES"/>
        </w:rPr>
        <w:t>e</w:t>
      </w:r>
      <w:r w:rsidRPr="00212711">
        <w:rPr>
          <w:color w:val="auto"/>
          <w:sz w:val="22"/>
          <w:szCs w:val="22"/>
          <w:lang w:val="es-ES"/>
        </w:rPr>
        <w:t>s v</w:t>
      </w:r>
      <w:r w:rsidR="00F23974" w:rsidRPr="00212711">
        <w:rPr>
          <w:color w:val="auto"/>
          <w:sz w:val="22"/>
          <w:szCs w:val="22"/>
          <w:lang w:val="es-ES"/>
        </w:rPr>
        <w:t>álida únicamente en el Reino Unido</w:t>
      </w:r>
      <w:r w:rsidRPr="00212711">
        <w:rPr>
          <w:color w:val="auto"/>
          <w:sz w:val="22"/>
          <w:szCs w:val="22"/>
          <w:lang w:val="es-ES"/>
        </w:rPr>
        <w:t xml:space="preserve">. </w:t>
      </w:r>
      <w:r w:rsidR="00292950" w:rsidRPr="00212711">
        <w:rPr>
          <w:color w:val="auto"/>
          <w:sz w:val="22"/>
          <w:szCs w:val="22"/>
          <w:lang w:val="es-ES"/>
        </w:rPr>
        <w:t xml:space="preserve"> </w:t>
      </w:r>
      <w:r w:rsidR="00F23974" w:rsidRPr="00212711">
        <w:rPr>
          <w:color w:val="auto"/>
          <w:sz w:val="22"/>
          <w:szCs w:val="22"/>
          <w:lang w:val="es-ES"/>
        </w:rPr>
        <w:t>En los demás territorios, se aplicará la legislación del país que corresponda</w:t>
      </w:r>
      <w:r w:rsidRPr="00212711">
        <w:rPr>
          <w:color w:val="auto"/>
          <w:sz w:val="22"/>
          <w:szCs w:val="22"/>
          <w:lang w:val="es-ES"/>
        </w:rPr>
        <w:t>.</w:t>
      </w:r>
    </w:p>
    <w:p w:rsidR="00EF64F8" w:rsidRPr="00212711" w:rsidRDefault="0079433E" w:rsidP="00CC5C90">
      <w:pPr>
        <w:tabs>
          <w:tab w:val="left" w:pos="567"/>
        </w:tabs>
        <w:autoSpaceDE w:val="0"/>
        <w:autoSpaceDN w:val="0"/>
        <w:adjustRightInd w:val="0"/>
        <w:spacing w:after="0"/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color w:val="auto"/>
          <w:sz w:val="22"/>
          <w:szCs w:val="22"/>
          <w:lang w:val="es-ES"/>
        </w:rPr>
        <w:t>4)</w:t>
      </w:r>
      <w:r w:rsidR="00032B14" w:rsidRPr="00212711">
        <w:rPr>
          <w:color w:val="auto"/>
          <w:sz w:val="22"/>
          <w:szCs w:val="22"/>
          <w:lang w:val="es-ES"/>
        </w:rPr>
        <w:tab/>
      </w:r>
      <w:r w:rsidR="00F23974" w:rsidRPr="00212711">
        <w:rPr>
          <w:color w:val="auto"/>
          <w:sz w:val="22"/>
          <w:szCs w:val="22"/>
          <w:lang w:val="es-ES"/>
        </w:rPr>
        <w:t>El</w:t>
      </w:r>
      <w:r w:rsidRPr="00212711">
        <w:rPr>
          <w:color w:val="auto"/>
          <w:sz w:val="22"/>
          <w:szCs w:val="22"/>
          <w:lang w:val="es-ES"/>
        </w:rPr>
        <w:t xml:space="preserve"> </w:t>
      </w:r>
      <w:r w:rsidR="00EF64F8" w:rsidRPr="00212711">
        <w:rPr>
          <w:color w:val="auto"/>
          <w:sz w:val="22"/>
          <w:szCs w:val="22"/>
          <w:lang w:val="es-ES"/>
        </w:rPr>
        <w:t>licenciatario</w:t>
      </w:r>
      <w:r w:rsidRPr="00212711">
        <w:rPr>
          <w:color w:val="auto"/>
          <w:sz w:val="22"/>
          <w:szCs w:val="22"/>
          <w:lang w:val="es-ES"/>
        </w:rPr>
        <w:t xml:space="preserve"> </w:t>
      </w:r>
      <w:r w:rsidR="00F23974" w:rsidRPr="00212711">
        <w:rPr>
          <w:color w:val="auto"/>
          <w:sz w:val="22"/>
          <w:szCs w:val="22"/>
          <w:lang w:val="es-ES"/>
        </w:rPr>
        <w:t xml:space="preserve">no podrá conceder </w:t>
      </w:r>
      <w:r w:rsidR="00EF64F8" w:rsidRPr="00212711">
        <w:rPr>
          <w:color w:val="auto"/>
          <w:sz w:val="22"/>
          <w:szCs w:val="22"/>
          <w:lang w:val="es-ES"/>
        </w:rPr>
        <w:t>sublicencia</w:t>
      </w:r>
      <w:r w:rsidR="00F23974" w:rsidRPr="00212711">
        <w:rPr>
          <w:color w:val="auto"/>
          <w:sz w:val="22"/>
          <w:szCs w:val="22"/>
          <w:lang w:val="es-ES"/>
        </w:rPr>
        <w:t>s sobre el material objeto de la presente</w:t>
      </w:r>
      <w:r w:rsidRPr="00212711">
        <w:rPr>
          <w:color w:val="auto"/>
          <w:sz w:val="22"/>
          <w:szCs w:val="22"/>
          <w:lang w:val="es-ES"/>
        </w:rPr>
        <w:t xml:space="preserve"> </w:t>
      </w:r>
      <w:r w:rsidR="002A6565" w:rsidRPr="00212711">
        <w:rPr>
          <w:color w:val="auto"/>
          <w:sz w:val="22"/>
          <w:szCs w:val="22"/>
          <w:lang w:val="es-ES"/>
        </w:rPr>
        <w:t>licencia</w:t>
      </w:r>
      <w:r w:rsidRPr="00212711">
        <w:rPr>
          <w:color w:val="auto"/>
          <w:sz w:val="22"/>
          <w:szCs w:val="22"/>
          <w:lang w:val="es-ES"/>
        </w:rPr>
        <w:t>.</w:t>
      </w:r>
    </w:p>
    <w:p w:rsidR="00EF64F8" w:rsidRPr="00212711" w:rsidRDefault="0079433E" w:rsidP="00CC5C90">
      <w:pPr>
        <w:tabs>
          <w:tab w:val="left" w:pos="567"/>
        </w:tabs>
        <w:autoSpaceDE w:val="0"/>
        <w:autoSpaceDN w:val="0"/>
        <w:adjustRightInd w:val="0"/>
        <w:spacing w:after="0"/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color w:val="auto"/>
          <w:sz w:val="22"/>
          <w:szCs w:val="22"/>
          <w:lang w:val="es-ES"/>
        </w:rPr>
        <w:t>5)</w:t>
      </w:r>
      <w:r w:rsidR="00032B14" w:rsidRPr="00212711">
        <w:rPr>
          <w:color w:val="auto"/>
          <w:sz w:val="22"/>
          <w:szCs w:val="22"/>
          <w:lang w:val="es-ES"/>
        </w:rPr>
        <w:tab/>
      </w:r>
      <w:r w:rsidR="00F23974" w:rsidRPr="00212711">
        <w:rPr>
          <w:color w:val="auto"/>
          <w:sz w:val="22"/>
          <w:szCs w:val="22"/>
          <w:lang w:val="es-ES"/>
        </w:rPr>
        <w:t>El otorgamiento de la presente</w:t>
      </w:r>
      <w:r w:rsidRPr="00212711">
        <w:rPr>
          <w:color w:val="auto"/>
          <w:sz w:val="22"/>
          <w:szCs w:val="22"/>
          <w:lang w:val="es-ES"/>
        </w:rPr>
        <w:t xml:space="preserve"> </w:t>
      </w:r>
      <w:r w:rsidR="002A6565" w:rsidRPr="00212711">
        <w:rPr>
          <w:color w:val="auto"/>
          <w:sz w:val="22"/>
          <w:szCs w:val="22"/>
          <w:lang w:val="es-ES"/>
        </w:rPr>
        <w:t>licencia</w:t>
      </w:r>
      <w:r w:rsidRPr="00212711">
        <w:rPr>
          <w:color w:val="auto"/>
          <w:sz w:val="22"/>
          <w:szCs w:val="22"/>
          <w:lang w:val="es-ES"/>
        </w:rPr>
        <w:t xml:space="preserve"> </w:t>
      </w:r>
      <w:r w:rsidR="00F23974" w:rsidRPr="00212711">
        <w:rPr>
          <w:color w:val="auto"/>
          <w:sz w:val="22"/>
          <w:szCs w:val="22"/>
          <w:lang w:val="es-ES"/>
        </w:rPr>
        <w:t>no exime al</w:t>
      </w:r>
      <w:r w:rsidRPr="00212711">
        <w:rPr>
          <w:color w:val="auto"/>
          <w:sz w:val="22"/>
          <w:szCs w:val="22"/>
          <w:lang w:val="es-ES"/>
        </w:rPr>
        <w:t xml:space="preserve"> </w:t>
      </w:r>
      <w:r w:rsidR="00EF64F8" w:rsidRPr="00212711">
        <w:rPr>
          <w:color w:val="auto"/>
          <w:sz w:val="22"/>
          <w:szCs w:val="22"/>
          <w:lang w:val="es-ES"/>
        </w:rPr>
        <w:t>licenciatario</w:t>
      </w:r>
      <w:r w:rsidRPr="00212711">
        <w:rPr>
          <w:color w:val="auto"/>
          <w:sz w:val="22"/>
          <w:szCs w:val="22"/>
          <w:lang w:val="es-ES"/>
        </w:rPr>
        <w:t xml:space="preserve"> </w:t>
      </w:r>
      <w:r w:rsidR="00F23974" w:rsidRPr="00212711">
        <w:rPr>
          <w:color w:val="auto"/>
          <w:sz w:val="22"/>
          <w:szCs w:val="22"/>
          <w:lang w:val="es-ES"/>
        </w:rPr>
        <w:t>de la</w:t>
      </w:r>
      <w:r w:rsidRPr="00212711">
        <w:rPr>
          <w:color w:val="auto"/>
          <w:sz w:val="22"/>
          <w:szCs w:val="22"/>
          <w:lang w:val="es-ES"/>
        </w:rPr>
        <w:t xml:space="preserve"> </w:t>
      </w:r>
      <w:r w:rsidR="00212711" w:rsidRPr="00212711">
        <w:rPr>
          <w:color w:val="auto"/>
          <w:sz w:val="22"/>
          <w:szCs w:val="22"/>
          <w:lang w:val="es-ES"/>
        </w:rPr>
        <w:t>obligación</w:t>
      </w:r>
      <w:r w:rsidRPr="00212711">
        <w:rPr>
          <w:color w:val="auto"/>
          <w:sz w:val="22"/>
          <w:szCs w:val="22"/>
          <w:lang w:val="es-ES"/>
        </w:rPr>
        <w:t xml:space="preserve"> </w:t>
      </w:r>
      <w:r w:rsidR="00F23974" w:rsidRPr="00212711">
        <w:rPr>
          <w:color w:val="auto"/>
          <w:sz w:val="22"/>
          <w:szCs w:val="22"/>
          <w:lang w:val="es-ES"/>
        </w:rPr>
        <w:t xml:space="preserve">de obtener autorización para cualquier otro uso que </w:t>
      </w:r>
      <w:r w:rsidR="00F221F7">
        <w:rPr>
          <w:color w:val="auto"/>
          <w:sz w:val="22"/>
          <w:szCs w:val="22"/>
          <w:lang w:val="es-ES"/>
        </w:rPr>
        <w:t xml:space="preserve">no esté abarcado por </w:t>
      </w:r>
      <w:r w:rsidR="00F23974" w:rsidRPr="00212711">
        <w:rPr>
          <w:color w:val="auto"/>
          <w:sz w:val="22"/>
          <w:szCs w:val="22"/>
          <w:lang w:val="es-ES"/>
        </w:rPr>
        <w:t>la presente licencia.</w:t>
      </w:r>
    </w:p>
    <w:p w:rsidR="00EF64F8" w:rsidRPr="00212711" w:rsidRDefault="0079433E" w:rsidP="00CC5C90">
      <w:pPr>
        <w:tabs>
          <w:tab w:val="left" w:pos="567"/>
        </w:tabs>
        <w:autoSpaceDE w:val="0"/>
        <w:autoSpaceDN w:val="0"/>
        <w:adjustRightInd w:val="0"/>
        <w:spacing w:after="0"/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color w:val="auto"/>
          <w:sz w:val="22"/>
          <w:szCs w:val="22"/>
          <w:lang w:val="es-ES"/>
        </w:rPr>
        <w:t>6)</w:t>
      </w:r>
      <w:r w:rsidR="00032B14" w:rsidRPr="00212711">
        <w:rPr>
          <w:color w:val="auto"/>
          <w:sz w:val="22"/>
          <w:szCs w:val="22"/>
          <w:lang w:val="es-ES"/>
        </w:rPr>
        <w:tab/>
      </w:r>
      <w:r w:rsidR="00F23974" w:rsidRPr="00212711">
        <w:rPr>
          <w:color w:val="auto"/>
          <w:sz w:val="22"/>
          <w:szCs w:val="22"/>
          <w:lang w:val="es-ES"/>
        </w:rPr>
        <w:t xml:space="preserve">El otorgamiento de la presente licencia no exime al licenciatario de la </w:t>
      </w:r>
      <w:r w:rsidR="00212711" w:rsidRPr="00212711">
        <w:rPr>
          <w:color w:val="auto"/>
          <w:sz w:val="22"/>
          <w:szCs w:val="22"/>
          <w:lang w:val="es-ES"/>
        </w:rPr>
        <w:t>obligación</w:t>
      </w:r>
      <w:r w:rsidR="00F23974" w:rsidRPr="00212711">
        <w:rPr>
          <w:color w:val="auto"/>
          <w:sz w:val="22"/>
          <w:szCs w:val="22"/>
          <w:lang w:val="es-ES"/>
        </w:rPr>
        <w:t xml:space="preserve"> de obtener autorización de cualquier otro titular de derechos sobre la obra</w:t>
      </w:r>
      <w:r w:rsidRPr="00212711">
        <w:rPr>
          <w:color w:val="auto"/>
          <w:sz w:val="22"/>
          <w:szCs w:val="22"/>
          <w:lang w:val="es-ES"/>
        </w:rPr>
        <w:t>.</w:t>
      </w:r>
    </w:p>
    <w:p w:rsidR="00EF64F8" w:rsidRPr="00212711" w:rsidRDefault="0079433E" w:rsidP="00CC5C90">
      <w:pPr>
        <w:tabs>
          <w:tab w:val="left" w:pos="567"/>
        </w:tabs>
        <w:autoSpaceDE w:val="0"/>
        <w:autoSpaceDN w:val="0"/>
        <w:adjustRightInd w:val="0"/>
        <w:spacing w:after="0"/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color w:val="auto"/>
          <w:sz w:val="22"/>
          <w:szCs w:val="22"/>
          <w:lang w:val="es-ES"/>
        </w:rPr>
        <w:t>7)</w:t>
      </w:r>
      <w:r w:rsidR="00032B14" w:rsidRPr="00212711">
        <w:rPr>
          <w:color w:val="auto"/>
          <w:sz w:val="22"/>
          <w:szCs w:val="22"/>
          <w:lang w:val="es-ES"/>
        </w:rPr>
        <w:tab/>
      </w:r>
      <w:r w:rsidR="00F23974" w:rsidRPr="00212711">
        <w:rPr>
          <w:color w:val="auto"/>
          <w:sz w:val="22"/>
          <w:szCs w:val="22"/>
          <w:lang w:val="es-ES"/>
        </w:rPr>
        <w:t>La entrada en vigor de la presente</w:t>
      </w:r>
      <w:r w:rsidRPr="00212711">
        <w:rPr>
          <w:color w:val="auto"/>
          <w:sz w:val="22"/>
          <w:szCs w:val="22"/>
          <w:lang w:val="es-ES"/>
        </w:rPr>
        <w:t xml:space="preserve"> </w:t>
      </w:r>
      <w:r w:rsidR="002A6565" w:rsidRPr="00212711">
        <w:rPr>
          <w:color w:val="auto"/>
          <w:sz w:val="22"/>
          <w:szCs w:val="22"/>
          <w:lang w:val="es-ES"/>
        </w:rPr>
        <w:t>licencia</w:t>
      </w:r>
      <w:r w:rsidRPr="00212711">
        <w:rPr>
          <w:color w:val="auto"/>
          <w:sz w:val="22"/>
          <w:szCs w:val="22"/>
          <w:lang w:val="es-ES"/>
        </w:rPr>
        <w:t xml:space="preserve"> </w:t>
      </w:r>
      <w:r w:rsidR="00F23974" w:rsidRPr="00212711">
        <w:rPr>
          <w:color w:val="auto"/>
          <w:sz w:val="22"/>
          <w:szCs w:val="22"/>
          <w:lang w:val="es-ES"/>
        </w:rPr>
        <w:t xml:space="preserve">está supeditada a que el </w:t>
      </w:r>
      <w:r w:rsidR="00EF64F8" w:rsidRPr="00212711">
        <w:rPr>
          <w:color w:val="auto"/>
          <w:sz w:val="22"/>
          <w:szCs w:val="22"/>
          <w:lang w:val="es-ES"/>
        </w:rPr>
        <w:t>licenciatario</w:t>
      </w:r>
      <w:r w:rsidRPr="00212711">
        <w:rPr>
          <w:color w:val="auto"/>
          <w:sz w:val="22"/>
          <w:szCs w:val="22"/>
          <w:lang w:val="es-ES"/>
        </w:rPr>
        <w:t xml:space="preserve"> </w:t>
      </w:r>
      <w:r w:rsidR="00F23974" w:rsidRPr="00212711">
        <w:rPr>
          <w:color w:val="auto"/>
          <w:sz w:val="22"/>
          <w:szCs w:val="22"/>
          <w:lang w:val="es-ES"/>
        </w:rPr>
        <w:t xml:space="preserve">haya cumplido con las </w:t>
      </w:r>
      <w:r w:rsidR="00212711" w:rsidRPr="00212711">
        <w:rPr>
          <w:color w:val="auto"/>
          <w:sz w:val="22"/>
          <w:szCs w:val="22"/>
          <w:lang w:val="es-ES"/>
        </w:rPr>
        <w:t>condiciones</w:t>
      </w:r>
      <w:r w:rsidRPr="00212711">
        <w:rPr>
          <w:color w:val="auto"/>
          <w:sz w:val="22"/>
          <w:szCs w:val="22"/>
          <w:lang w:val="es-ES"/>
        </w:rPr>
        <w:t xml:space="preserve"> </w:t>
      </w:r>
      <w:r w:rsidR="00F23974" w:rsidRPr="00212711">
        <w:rPr>
          <w:color w:val="auto"/>
          <w:sz w:val="22"/>
          <w:szCs w:val="22"/>
          <w:lang w:val="es-ES"/>
        </w:rPr>
        <w:t xml:space="preserve">expuestas en los párrafos </w:t>
      </w:r>
      <w:r w:rsidRPr="00212711">
        <w:rPr>
          <w:color w:val="auto"/>
          <w:sz w:val="22"/>
          <w:szCs w:val="22"/>
          <w:lang w:val="es-ES"/>
        </w:rPr>
        <w:t xml:space="preserve">5) </w:t>
      </w:r>
      <w:r w:rsidR="00F23974" w:rsidRPr="00212711">
        <w:rPr>
          <w:color w:val="auto"/>
          <w:sz w:val="22"/>
          <w:szCs w:val="22"/>
          <w:lang w:val="es-ES"/>
        </w:rPr>
        <w:t>y</w:t>
      </w:r>
      <w:r w:rsidRPr="00212711">
        <w:rPr>
          <w:color w:val="auto"/>
          <w:sz w:val="22"/>
          <w:szCs w:val="22"/>
          <w:lang w:val="es-ES"/>
        </w:rPr>
        <w:t xml:space="preserve"> 6)</w:t>
      </w:r>
      <w:r w:rsidR="00F23974" w:rsidRPr="00212711">
        <w:rPr>
          <w:color w:val="auto"/>
          <w:sz w:val="22"/>
          <w:szCs w:val="22"/>
          <w:lang w:val="es-ES"/>
        </w:rPr>
        <w:t xml:space="preserve">, </w:t>
      </w:r>
      <w:r w:rsidR="00F23974" w:rsidRPr="00212711">
        <w:rPr>
          <w:i/>
          <w:color w:val="auto"/>
          <w:sz w:val="22"/>
          <w:szCs w:val="22"/>
          <w:lang w:val="es-ES"/>
        </w:rPr>
        <w:t>supra</w:t>
      </w:r>
      <w:r w:rsidRPr="00212711">
        <w:rPr>
          <w:color w:val="auto"/>
          <w:sz w:val="22"/>
          <w:szCs w:val="22"/>
          <w:lang w:val="es-ES"/>
        </w:rPr>
        <w:t>.</w:t>
      </w:r>
    </w:p>
    <w:p w:rsidR="00EF64F8" w:rsidRPr="00212711" w:rsidRDefault="0079433E" w:rsidP="00CC5C90">
      <w:pPr>
        <w:tabs>
          <w:tab w:val="left" w:pos="567"/>
        </w:tabs>
        <w:autoSpaceDE w:val="0"/>
        <w:autoSpaceDN w:val="0"/>
        <w:adjustRightInd w:val="0"/>
        <w:spacing w:after="0"/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color w:val="auto"/>
          <w:sz w:val="22"/>
          <w:szCs w:val="22"/>
          <w:lang w:val="es-ES"/>
        </w:rPr>
        <w:t>8)</w:t>
      </w:r>
      <w:r w:rsidR="00032B14" w:rsidRPr="00212711">
        <w:rPr>
          <w:color w:val="auto"/>
          <w:sz w:val="22"/>
          <w:szCs w:val="22"/>
          <w:lang w:val="es-ES"/>
        </w:rPr>
        <w:tab/>
      </w:r>
      <w:r w:rsidR="00F23974" w:rsidRPr="00212711">
        <w:rPr>
          <w:color w:val="auto"/>
          <w:sz w:val="22"/>
          <w:szCs w:val="22"/>
          <w:lang w:val="es-ES"/>
        </w:rPr>
        <w:t>El</w:t>
      </w:r>
      <w:r w:rsidRPr="00212711">
        <w:rPr>
          <w:color w:val="auto"/>
          <w:sz w:val="22"/>
          <w:szCs w:val="22"/>
          <w:lang w:val="es-ES"/>
        </w:rPr>
        <w:t xml:space="preserve"> </w:t>
      </w:r>
      <w:r w:rsidR="00EF64F8" w:rsidRPr="00212711">
        <w:rPr>
          <w:color w:val="auto"/>
          <w:sz w:val="22"/>
          <w:szCs w:val="22"/>
          <w:lang w:val="es-ES"/>
        </w:rPr>
        <w:t>licenciatario</w:t>
      </w:r>
      <w:r w:rsidRPr="00212711">
        <w:rPr>
          <w:color w:val="auto"/>
          <w:sz w:val="22"/>
          <w:szCs w:val="22"/>
          <w:lang w:val="es-ES"/>
        </w:rPr>
        <w:t xml:space="preserve"> </w:t>
      </w:r>
      <w:r w:rsidR="00F23974" w:rsidRPr="00212711">
        <w:rPr>
          <w:color w:val="auto"/>
          <w:sz w:val="22"/>
          <w:szCs w:val="22"/>
          <w:lang w:val="es-ES"/>
        </w:rPr>
        <w:t>abonará la suma de</w:t>
      </w:r>
      <w:r w:rsidRPr="00212711">
        <w:rPr>
          <w:color w:val="auto"/>
          <w:sz w:val="22"/>
          <w:szCs w:val="22"/>
          <w:lang w:val="es-ES"/>
        </w:rPr>
        <w:t xml:space="preserve"> [  ] </w:t>
      </w:r>
      <w:r w:rsidR="00F23974" w:rsidRPr="00212711">
        <w:rPr>
          <w:color w:val="auto"/>
          <w:sz w:val="22"/>
          <w:szCs w:val="22"/>
          <w:lang w:val="es-ES"/>
        </w:rPr>
        <w:t>al</w:t>
      </w:r>
      <w:r w:rsidRPr="00212711">
        <w:rPr>
          <w:color w:val="auto"/>
          <w:sz w:val="22"/>
          <w:szCs w:val="22"/>
          <w:lang w:val="es-ES"/>
        </w:rPr>
        <w:t xml:space="preserve"> </w:t>
      </w:r>
      <w:r w:rsidR="00F23974" w:rsidRPr="00212711">
        <w:rPr>
          <w:color w:val="auto"/>
          <w:sz w:val="22"/>
          <w:szCs w:val="22"/>
          <w:lang w:val="es-ES"/>
        </w:rPr>
        <w:t xml:space="preserve">órgano </w:t>
      </w:r>
      <w:r w:rsidR="00E75F25" w:rsidRPr="00212711">
        <w:rPr>
          <w:color w:val="auto"/>
          <w:sz w:val="22"/>
          <w:szCs w:val="22"/>
          <w:lang w:val="es-ES"/>
        </w:rPr>
        <w:t>de autorización</w:t>
      </w:r>
      <w:r w:rsidRPr="00212711">
        <w:rPr>
          <w:color w:val="auto"/>
          <w:sz w:val="22"/>
          <w:szCs w:val="22"/>
          <w:lang w:val="es-ES"/>
        </w:rPr>
        <w:t>.</w:t>
      </w:r>
    </w:p>
    <w:p w:rsidR="00EF64F8" w:rsidRPr="00212711" w:rsidRDefault="0079433E" w:rsidP="00CC5C90">
      <w:pPr>
        <w:tabs>
          <w:tab w:val="left" w:pos="567"/>
        </w:tabs>
        <w:autoSpaceDE w:val="0"/>
        <w:autoSpaceDN w:val="0"/>
        <w:adjustRightInd w:val="0"/>
        <w:spacing w:after="0"/>
        <w:ind w:left="0" w:right="0"/>
        <w:jc w:val="left"/>
        <w:rPr>
          <w:color w:val="auto"/>
          <w:sz w:val="22"/>
          <w:szCs w:val="22"/>
          <w:lang w:val="es-ES"/>
        </w:rPr>
      </w:pPr>
      <w:r w:rsidRPr="00212711">
        <w:rPr>
          <w:color w:val="auto"/>
          <w:sz w:val="22"/>
          <w:szCs w:val="22"/>
          <w:lang w:val="es-ES"/>
        </w:rPr>
        <w:t>9)</w:t>
      </w:r>
      <w:r w:rsidR="00032B14" w:rsidRPr="00212711">
        <w:rPr>
          <w:color w:val="auto"/>
          <w:sz w:val="22"/>
          <w:szCs w:val="22"/>
          <w:lang w:val="es-ES"/>
        </w:rPr>
        <w:tab/>
      </w:r>
      <w:r w:rsidR="00F23974" w:rsidRPr="00212711">
        <w:rPr>
          <w:color w:val="auto"/>
          <w:sz w:val="22"/>
          <w:szCs w:val="22"/>
          <w:lang w:val="es-ES"/>
        </w:rPr>
        <w:t xml:space="preserve">El uso del material objeto de la presente licencia deberá estar acompañado por la indicación del nombre del creador de la obra, de conocerse, </w:t>
      </w:r>
      <w:r w:rsidRPr="00212711">
        <w:rPr>
          <w:color w:val="auto"/>
          <w:sz w:val="22"/>
          <w:szCs w:val="22"/>
          <w:lang w:val="es-ES"/>
        </w:rPr>
        <w:t xml:space="preserve">o </w:t>
      </w:r>
      <w:r w:rsidR="00F23974" w:rsidRPr="00212711">
        <w:rPr>
          <w:color w:val="auto"/>
          <w:sz w:val="22"/>
          <w:szCs w:val="22"/>
          <w:lang w:val="es-ES"/>
        </w:rPr>
        <w:t xml:space="preserve">de </w:t>
      </w:r>
      <w:r w:rsidRPr="00212711">
        <w:rPr>
          <w:color w:val="auto"/>
          <w:sz w:val="22"/>
          <w:szCs w:val="22"/>
          <w:lang w:val="es-ES"/>
        </w:rPr>
        <w:t>[</w:t>
      </w:r>
      <w:r w:rsidR="00F23974" w:rsidRPr="00212711">
        <w:rPr>
          <w:color w:val="auto"/>
          <w:sz w:val="22"/>
          <w:szCs w:val="22"/>
          <w:lang w:val="es-ES"/>
        </w:rPr>
        <w:t>dirección del sitio web del ó</w:t>
      </w:r>
      <w:r w:rsidR="00E75F25" w:rsidRPr="00212711">
        <w:rPr>
          <w:color w:val="auto"/>
          <w:sz w:val="22"/>
          <w:szCs w:val="22"/>
          <w:lang w:val="es-ES"/>
        </w:rPr>
        <w:t>rgano de autorización</w:t>
      </w:r>
      <w:r w:rsidRPr="00212711">
        <w:rPr>
          <w:color w:val="auto"/>
          <w:sz w:val="22"/>
          <w:szCs w:val="22"/>
          <w:lang w:val="es-ES"/>
        </w:rPr>
        <w:t xml:space="preserve">] </w:t>
      </w:r>
      <w:r w:rsidR="00F23974" w:rsidRPr="00212711">
        <w:rPr>
          <w:color w:val="auto"/>
          <w:sz w:val="22"/>
          <w:szCs w:val="22"/>
          <w:lang w:val="es-ES"/>
        </w:rPr>
        <w:t>cuando el nombre del creador de la obra no fuere conocido</w:t>
      </w:r>
      <w:r w:rsidRPr="00212711">
        <w:rPr>
          <w:color w:val="auto"/>
          <w:sz w:val="22"/>
          <w:szCs w:val="22"/>
          <w:lang w:val="es-ES"/>
        </w:rPr>
        <w:t>.</w:t>
      </w:r>
    </w:p>
    <w:p w:rsidR="00EF64F8" w:rsidRPr="00212711" w:rsidRDefault="0079433E" w:rsidP="00CC5C90">
      <w:pPr>
        <w:tabs>
          <w:tab w:val="left" w:pos="284"/>
        </w:tabs>
        <w:autoSpaceDE w:val="0"/>
        <w:autoSpaceDN w:val="0"/>
        <w:adjustRightInd w:val="0"/>
        <w:spacing w:after="0"/>
        <w:ind w:left="0" w:right="0"/>
        <w:jc w:val="left"/>
        <w:rPr>
          <w:color w:val="auto"/>
          <w:sz w:val="22"/>
          <w:szCs w:val="22"/>
          <w:lang w:val="es-ES"/>
        </w:rPr>
      </w:pPr>
      <w:r w:rsidRPr="00212711">
        <w:rPr>
          <w:color w:val="auto"/>
          <w:sz w:val="22"/>
          <w:szCs w:val="22"/>
          <w:lang w:val="es-ES"/>
        </w:rPr>
        <w:t>10)</w:t>
      </w:r>
      <w:r w:rsidR="00032B14" w:rsidRPr="00212711">
        <w:rPr>
          <w:color w:val="auto"/>
          <w:sz w:val="22"/>
          <w:szCs w:val="22"/>
          <w:lang w:val="es-ES"/>
        </w:rPr>
        <w:tab/>
      </w:r>
      <w:r w:rsidR="00F23974" w:rsidRPr="00212711">
        <w:rPr>
          <w:color w:val="auto"/>
          <w:sz w:val="22"/>
          <w:szCs w:val="22"/>
          <w:lang w:val="es-ES"/>
        </w:rPr>
        <w:t xml:space="preserve">El otorgamiento de la presente licencia no supone el traspaso al licenciatario </w:t>
      </w:r>
      <w:r w:rsidR="00F221F7">
        <w:rPr>
          <w:color w:val="auto"/>
          <w:sz w:val="22"/>
          <w:szCs w:val="22"/>
          <w:lang w:val="es-ES"/>
        </w:rPr>
        <w:t xml:space="preserve">de </w:t>
      </w:r>
      <w:r w:rsidR="00F87404" w:rsidRPr="00212711">
        <w:rPr>
          <w:color w:val="auto"/>
          <w:sz w:val="22"/>
          <w:szCs w:val="22"/>
          <w:lang w:val="es-ES"/>
        </w:rPr>
        <w:t xml:space="preserve">la titularidad ni </w:t>
      </w:r>
      <w:r w:rsidR="00F221F7">
        <w:rPr>
          <w:color w:val="auto"/>
          <w:sz w:val="22"/>
          <w:szCs w:val="22"/>
          <w:lang w:val="es-ES"/>
        </w:rPr>
        <w:t>d</w:t>
      </w:r>
      <w:r w:rsidR="00F87404" w:rsidRPr="00212711">
        <w:rPr>
          <w:color w:val="auto"/>
          <w:sz w:val="22"/>
          <w:szCs w:val="22"/>
          <w:lang w:val="es-ES"/>
        </w:rPr>
        <w:t>el derecho de autor sobre ninguna parte del material objeto de la licencia</w:t>
      </w:r>
      <w:r w:rsidRPr="00212711">
        <w:rPr>
          <w:color w:val="auto"/>
          <w:sz w:val="22"/>
          <w:szCs w:val="22"/>
          <w:lang w:val="es-ES"/>
        </w:rPr>
        <w:t>.</w:t>
      </w:r>
    </w:p>
    <w:p w:rsidR="00EF64F8" w:rsidRPr="00212711" w:rsidRDefault="0079433E" w:rsidP="00CC5C90">
      <w:pPr>
        <w:tabs>
          <w:tab w:val="left" w:pos="284"/>
        </w:tabs>
        <w:autoSpaceDE w:val="0"/>
        <w:autoSpaceDN w:val="0"/>
        <w:adjustRightInd w:val="0"/>
        <w:spacing w:after="0"/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color w:val="auto"/>
          <w:sz w:val="22"/>
          <w:szCs w:val="22"/>
          <w:lang w:val="es-ES"/>
        </w:rPr>
        <w:t>11)</w:t>
      </w:r>
      <w:r w:rsidR="00032B14" w:rsidRPr="00212711">
        <w:rPr>
          <w:color w:val="auto"/>
          <w:sz w:val="22"/>
          <w:szCs w:val="22"/>
          <w:lang w:val="es-ES"/>
        </w:rPr>
        <w:tab/>
      </w:r>
      <w:r w:rsidR="00F87404" w:rsidRPr="00212711">
        <w:rPr>
          <w:color w:val="auto"/>
          <w:sz w:val="22"/>
          <w:szCs w:val="22"/>
          <w:lang w:val="es-ES"/>
        </w:rPr>
        <w:t xml:space="preserve">Siempre y cuando el material objeto de la presente licencia se utilice de conformidad con la cláusulas y condiciones del presente acuerdo de </w:t>
      </w:r>
      <w:r w:rsidR="002A6565" w:rsidRPr="00212711">
        <w:rPr>
          <w:color w:val="auto"/>
          <w:sz w:val="22"/>
          <w:szCs w:val="22"/>
          <w:lang w:val="es-ES"/>
        </w:rPr>
        <w:t>licencia</w:t>
      </w:r>
      <w:r w:rsidRPr="00212711">
        <w:rPr>
          <w:color w:val="auto"/>
          <w:sz w:val="22"/>
          <w:szCs w:val="22"/>
          <w:lang w:val="es-ES"/>
        </w:rPr>
        <w:t xml:space="preserve">, </w:t>
      </w:r>
      <w:r w:rsidR="00F87404" w:rsidRPr="00212711">
        <w:rPr>
          <w:color w:val="auto"/>
          <w:sz w:val="22"/>
          <w:szCs w:val="22"/>
          <w:lang w:val="es-ES"/>
        </w:rPr>
        <w:t>el</w:t>
      </w:r>
      <w:r w:rsidRPr="00212711">
        <w:rPr>
          <w:color w:val="auto"/>
          <w:sz w:val="22"/>
          <w:szCs w:val="22"/>
          <w:lang w:val="es-ES"/>
        </w:rPr>
        <w:t xml:space="preserve"> </w:t>
      </w:r>
      <w:r w:rsidR="00EF64F8" w:rsidRPr="00212711">
        <w:rPr>
          <w:color w:val="auto"/>
          <w:sz w:val="22"/>
          <w:szCs w:val="22"/>
          <w:lang w:val="es-ES"/>
        </w:rPr>
        <w:t>licenciatario</w:t>
      </w:r>
      <w:r w:rsidRPr="00212711">
        <w:rPr>
          <w:color w:val="auto"/>
          <w:sz w:val="22"/>
          <w:szCs w:val="22"/>
          <w:lang w:val="es-ES"/>
        </w:rPr>
        <w:t xml:space="preserve"> </w:t>
      </w:r>
      <w:r w:rsidR="00F87404" w:rsidRPr="00212711">
        <w:rPr>
          <w:color w:val="auto"/>
          <w:sz w:val="22"/>
          <w:szCs w:val="22"/>
          <w:lang w:val="es-ES"/>
        </w:rPr>
        <w:t xml:space="preserve">no será pasible de responsabilidad por daños, </w:t>
      </w:r>
      <w:r w:rsidR="00693E33" w:rsidRPr="00212711">
        <w:rPr>
          <w:color w:val="auto"/>
          <w:sz w:val="22"/>
          <w:szCs w:val="22"/>
          <w:lang w:val="es-ES"/>
        </w:rPr>
        <w:t>obligaciones pecuniarias</w:t>
      </w:r>
      <w:r w:rsidR="00DD262E" w:rsidRPr="00212711">
        <w:rPr>
          <w:color w:val="auto"/>
          <w:sz w:val="22"/>
          <w:szCs w:val="22"/>
          <w:lang w:val="es-ES"/>
        </w:rPr>
        <w:t xml:space="preserve"> ni gastos a los que d</w:t>
      </w:r>
      <w:r w:rsidR="00693E33" w:rsidRPr="00212711">
        <w:rPr>
          <w:color w:val="auto"/>
          <w:sz w:val="22"/>
          <w:szCs w:val="22"/>
          <w:lang w:val="es-ES"/>
        </w:rPr>
        <w:t>en</w:t>
      </w:r>
      <w:r w:rsidR="00DD262E" w:rsidRPr="00212711">
        <w:rPr>
          <w:color w:val="auto"/>
          <w:sz w:val="22"/>
          <w:szCs w:val="22"/>
          <w:lang w:val="es-ES"/>
        </w:rPr>
        <w:t xml:space="preserve"> origen </w:t>
      </w:r>
      <w:r w:rsidR="00693E33" w:rsidRPr="00212711">
        <w:rPr>
          <w:color w:val="auto"/>
          <w:sz w:val="22"/>
          <w:szCs w:val="22"/>
          <w:lang w:val="es-ES"/>
        </w:rPr>
        <w:t xml:space="preserve">los actos de terceros por </w:t>
      </w:r>
      <w:r w:rsidR="00EF64F8" w:rsidRPr="00212711">
        <w:rPr>
          <w:color w:val="auto"/>
          <w:sz w:val="22"/>
          <w:szCs w:val="22"/>
          <w:lang w:val="es-ES"/>
        </w:rPr>
        <w:t>infracción</w:t>
      </w:r>
      <w:r w:rsidRPr="00212711">
        <w:rPr>
          <w:color w:val="auto"/>
          <w:sz w:val="22"/>
          <w:szCs w:val="22"/>
          <w:lang w:val="es-ES"/>
        </w:rPr>
        <w:t xml:space="preserve"> </w:t>
      </w:r>
      <w:r w:rsidR="00693E33" w:rsidRPr="00212711">
        <w:rPr>
          <w:color w:val="auto"/>
          <w:sz w:val="22"/>
          <w:szCs w:val="22"/>
          <w:lang w:val="es-ES"/>
        </w:rPr>
        <w:t xml:space="preserve">del </w:t>
      </w:r>
      <w:r w:rsidR="00C20762" w:rsidRPr="00212711">
        <w:rPr>
          <w:color w:val="auto"/>
          <w:sz w:val="22"/>
          <w:szCs w:val="22"/>
          <w:lang w:val="es-ES"/>
        </w:rPr>
        <w:t>derecho de autor</w:t>
      </w:r>
      <w:r w:rsidRPr="00212711">
        <w:rPr>
          <w:color w:val="auto"/>
          <w:sz w:val="22"/>
          <w:szCs w:val="22"/>
          <w:lang w:val="es-ES"/>
        </w:rPr>
        <w:t>.</w:t>
      </w:r>
    </w:p>
    <w:p w:rsidR="00EF64F8" w:rsidRPr="00212711" w:rsidRDefault="0079433E" w:rsidP="00CC5C90">
      <w:pPr>
        <w:tabs>
          <w:tab w:val="left" w:pos="284"/>
        </w:tabs>
        <w:autoSpaceDE w:val="0"/>
        <w:autoSpaceDN w:val="0"/>
        <w:adjustRightInd w:val="0"/>
        <w:spacing w:after="0"/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color w:val="auto"/>
          <w:sz w:val="22"/>
          <w:szCs w:val="22"/>
          <w:lang w:val="es-ES"/>
        </w:rPr>
        <w:t>12)</w:t>
      </w:r>
      <w:r w:rsidR="00032B14" w:rsidRPr="00212711">
        <w:rPr>
          <w:color w:val="auto"/>
          <w:sz w:val="22"/>
          <w:szCs w:val="22"/>
          <w:lang w:val="es-ES"/>
        </w:rPr>
        <w:tab/>
      </w:r>
      <w:r w:rsidR="00693E33" w:rsidRPr="00212711">
        <w:rPr>
          <w:color w:val="auto"/>
          <w:sz w:val="22"/>
          <w:szCs w:val="22"/>
          <w:lang w:val="es-ES"/>
        </w:rPr>
        <w:t>El</w:t>
      </w:r>
      <w:r w:rsidRPr="00212711">
        <w:rPr>
          <w:color w:val="auto"/>
          <w:sz w:val="22"/>
          <w:szCs w:val="22"/>
          <w:lang w:val="es-ES"/>
        </w:rPr>
        <w:t xml:space="preserve"> [</w:t>
      </w:r>
      <w:r w:rsidR="00693E33" w:rsidRPr="00212711">
        <w:rPr>
          <w:color w:val="auto"/>
          <w:sz w:val="22"/>
          <w:szCs w:val="22"/>
          <w:lang w:val="es-ES"/>
        </w:rPr>
        <w:t xml:space="preserve">órgano </w:t>
      </w:r>
      <w:r w:rsidR="00E75F25" w:rsidRPr="00212711">
        <w:rPr>
          <w:color w:val="auto"/>
          <w:sz w:val="22"/>
          <w:szCs w:val="22"/>
          <w:lang w:val="es-ES"/>
        </w:rPr>
        <w:t>de autorización</w:t>
      </w:r>
      <w:r w:rsidRPr="00212711">
        <w:rPr>
          <w:color w:val="auto"/>
          <w:sz w:val="22"/>
          <w:szCs w:val="22"/>
          <w:lang w:val="es-ES"/>
        </w:rPr>
        <w:t xml:space="preserve">] </w:t>
      </w:r>
      <w:r w:rsidR="00693E33" w:rsidRPr="00212711">
        <w:rPr>
          <w:color w:val="auto"/>
          <w:sz w:val="22"/>
          <w:szCs w:val="22"/>
          <w:lang w:val="es-ES"/>
        </w:rPr>
        <w:t xml:space="preserve">no será pasible de responsabilidad por daños, obligaciones pecuniarias ni gastos a los que dé origen cualquier reclamación de terceros en el caso de que el </w:t>
      </w:r>
      <w:r w:rsidR="00EF64F8" w:rsidRPr="00212711">
        <w:rPr>
          <w:color w:val="auto"/>
          <w:sz w:val="22"/>
          <w:szCs w:val="22"/>
          <w:lang w:val="es-ES"/>
        </w:rPr>
        <w:t>licenciatario</w:t>
      </w:r>
      <w:r w:rsidRPr="00212711">
        <w:rPr>
          <w:color w:val="auto"/>
          <w:sz w:val="22"/>
          <w:szCs w:val="22"/>
          <w:lang w:val="es-ES"/>
        </w:rPr>
        <w:t xml:space="preserve"> ha</w:t>
      </w:r>
      <w:r w:rsidR="00693E33" w:rsidRPr="00212711">
        <w:rPr>
          <w:color w:val="auto"/>
          <w:sz w:val="22"/>
          <w:szCs w:val="22"/>
          <w:lang w:val="es-ES"/>
        </w:rPr>
        <w:t xml:space="preserve">ya actuado al margen de las cláusulas y </w:t>
      </w:r>
      <w:r w:rsidR="00212711" w:rsidRPr="00212711">
        <w:rPr>
          <w:color w:val="auto"/>
          <w:sz w:val="22"/>
          <w:szCs w:val="22"/>
          <w:lang w:val="es-ES"/>
        </w:rPr>
        <w:t>condiciones</w:t>
      </w:r>
      <w:r w:rsidRPr="00212711">
        <w:rPr>
          <w:color w:val="auto"/>
          <w:sz w:val="22"/>
          <w:szCs w:val="22"/>
          <w:lang w:val="es-ES"/>
        </w:rPr>
        <w:t xml:space="preserve"> </w:t>
      </w:r>
      <w:r w:rsidR="00693E33" w:rsidRPr="00212711">
        <w:rPr>
          <w:color w:val="auto"/>
          <w:sz w:val="22"/>
          <w:szCs w:val="22"/>
          <w:lang w:val="es-ES"/>
        </w:rPr>
        <w:t>fijadas en la presente</w:t>
      </w:r>
      <w:r w:rsidRPr="00212711">
        <w:rPr>
          <w:color w:val="auto"/>
          <w:sz w:val="22"/>
          <w:szCs w:val="22"/>
          <w:lang w:val="es-ES"/>
        </w:rPr>
        <w:t xml:space="preserve"> </w:t>
      </w:r>
      <w:r w:rsidR="00802CCF" w:rsidRPr="00212711">
        <w:rPr>
          <w:color w:val="auto"/>
          <w:sz w:val="22"/>
          <w:szCs w:val="22"/>
          <w:lang w:val="es-ES"/>
        </w:rPr>
        <w:t>licencia</w:t>
      </w:r>
      <w:r w:rsidRPr="00212711">
        <w:rPr>
          <w:color w:val="auto"/>
          <w:sz w:val="22"/>
          <w:szCs w:val="22"/>
          <w:lang w:val="es-ES"/>
        </w:rPr>
        <w:t>, o</w:t>
      </w:r>
      <w:r w:rsidR="00693E33" w:rsidRPr="00212711">
        <w:rPr>
          <w:color w:val="auto"/>
          <w:sz w:val="22"/>
          <w:szCs w:val="22"/>
          <w:lang w:val="es-ES"/>
        </w:rPr>
        <w:t xml:space="preserve"> en el caso de que la reclamación de terceros no tenga por objeto una </w:t>
      </w:r>
      <w:r w:rsidR="00EF64F8" w:rsidRPr="00212711">
        <w:rPr>
          <w:color w:val="auto"/>
          <w:sz w:val="22"/>
          <w:szCs w:val="22"/>
          <w:lang w:val="es-ES"/>
        </w:rPr>
        <w:t>infracción</w:t>
      </w:r>
      <w:r w:rsidR="00693E33" w:rsidRPr="00212711">
        <w:rPr>
          <w:color w:val="auto"/>
          <w:sz w:val="22"/>
          <w:szCs w:val="22"/>
          <w:lang w:val="es-ES"/>
        </w:rPr>
        <w:t xml:space="preserve"> del</w:t>
      </w:r>
      <w:r w:rsidRPr="00212711">
        <w:rPr>
          <w:color w:val="auto"/>
          <w:sz w:val="22"/>
          <w:szCs w:val="22"/>
          <w:lang w:val="es-ES"/>
        </w:rPr>
        <w:t xml:space="preserve"> </w:t>
      </w:r>
      <w:r w:rsidR="00C20762" w:rsidRPr="00212711">
        <w:rPr>
          <w:color w:val="auto"/>
          <w:sz w:val="22"/>
          <w:szCs w:val="22"/>
          <w:lang w:val="es-ES"/>
        </w:rPr>
        <w:t>derecho de autor</w:t>
      </w:r>
      <w:r w:rsidRPr="00212711">
        <w:rPr>
          <w:color w:val="auto"/>
          <w:sz w:val="22"/>
          <w:szCs w:val="22"/>
          <w:lang w:val="es-ES"/>
        </w:rPr>
        <w:t>.</w:t>
      </w:r>
    </w:p>
    <w:p w:rsidR="00EF64F8" w:rsidRPr="00212711" w:rsidRDefault="0079433E" w:rsidP="00CC5C90">
      <w:pPr>
        <w:tabs>
          <w:tab w:val="left" w:pos="284"/>
        </w:tabs>
        <w:autoSpaceDE w:val="0"/>
        <w:autoSpaceDN w:val="0"/>
        <w:adjustRightInd w:val="0"/>
        <w:spacing w:after="0"/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color w:val="auto"/>
          <w:sz w:val="22"/>
          <w:szCs w:val="22"/>
          <w:lang w:val="es-ES"/>
        </w:rPr>
        <w:lastRenderedPageBreak/>
        <w:t>13)</w:t>
      </w:r>
      <w:r w:rsidR="00032B14" w:rsidRPr="00212711">
        <w:rPr>
          <w:color w:val="auto"/>
          <w:sz w:val="22"/>
          <w:szCs w:val="22"/>
          <w:lang w:val="es-ES"/>
        </w:rPr>
        <w:tab/>
      </w:r>
      <w:r w:rsidR="00693E33" w:rsidRPr="00212711">
        <w:rPr>
          <w:color w:val="auto"/>
          <w:sz w:val="22"/>
          <w:szCs w:val="22"/>
          <w:lang w:val="es-ES"/>
        </w:rPr>
        <w:t xml:space="preserve">Todo uso del material objeto de la presente licencia que no esté expresamente autorizado en ella podrá dar lugar a la </w:t>
      </w:r>
      <w:r w:rsidR="00212711" w:rsidRPr="00212711">
        <w:rPr>
          <w:color w:val="auto"/>
          <w:sz w:val="22"/>
          <w:szCs w:val="22"/>
          <w:lang w:val="es-ES"/>
        </w:rPr>
        <w:t>terminación</w:t>
      </w:r>
      <w:r w:rsidRPr="00212711">
        <w:rPr>
          <w:color w:val="auto"/>
          <w:sz w:val="22"/>
          <w:szCs w:val="22"/>
          <w:lang w:val="es-ES"/>
        </w:rPr>
        <w:t xml:space="preserve"> </w:t>
      </w:r>
      <w:r w:rsidR="00212711" w:rsidRPr="00212711">
        <w:rPr>
          <w:color w:val="auto"/>
          <w:sz w:val="22"/>
          <w:szCs w:val="22"/>
          <w:lang w:val="es-ES"/>
        </w:rPr>
        <w:t>del acuerd</w:t>
      </w:r>
      <w:r w:rsidR="00693E33" w:rsidRPr="00212711">
        <w:rPr>
          <w:color w:val="auto"/>
          <w:sz w:val="22"/>
          <w:szCs w:val="22"/>
          <w:lang w:val="es-ES"/>
        </w:rPr>
        <w:t xml:space="preserve">o de licencia sin derecho a </w:t>
      </w:r>
      <w:r w:rsidR="00212711" w:rsidRPr="00212711">
        <w:rPr>
          <w:color w:val="auto"/>
          <w:sz w:val="22"/>
          <w:szCs w:val="22"/>
          <w:lang w:val="es-ES"/>
        </w:rPr>
        <w:t>resarcimiento por el ó</w:t>
      </w:r>
      <w:r w:rsidR="00E75F25" w:rsidRPr="00212711">
        <w:rPr>
          <w:color w:val="auto"/>
          <w:sz w:val="22"/>
          <w:szCs w:val="22"/>
          <w:lang w:val="es-ES"/>
        </w:rPr>
        <w:t>rgano de autorización</w:t>
      </w:r>
      <w:r w:rsidRPr="00212711">
        <w:rPr>
          <w:color w:val="auto"/>
          <w:sz w:val="22"/>
          <w:szCs w:val="22"/>
          <w:lang w:val="es-ES"/>
        </w:rPr>
        <w:t>.</w:t>
      </w:r>
    </w:p>
    <w:p w:rsidR="00EF64F8" w:rsidRPr="00212711" w:rsidRDefault="00EF64F8" w:rsidP="00302FFF">
      <w:pPr>
        <w:pStyle w:val="Heading3"/>
        <w:keepNext w:val="0"/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color w:val="auto"/>
          <w:sz w:val="22"/>
          <w:szCs w:val="22"/>
          <w:lang w:val="es-ES"/>
        </w:rPr>
        <w:t>Definiciones</w:t>
      </w:r>
    </w:p>
    <w:p w:rsidR="00EF64F8" w:rsidRPr="00212711" w:rsidRDefault="002A6565" w:rsidP="00302FFF">
      <w:pPr>
        <w:autoSpaceDE w:val="0"/>
        <w:autoSpaceDN w:val="0"/>
        <w:adjustRightInd w:val="0"/>
        <w:spacing w:after="0"/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color w:val="auto"/>
          <w:sz w:val="22"/>
          <w:szCs w:val="22"/>
          <w:lang w:val="es-ES"/>
        </w:rPr>
        <w:t xml:space="preserve">Se entenderá por </w:t>
      </w:r>
      <w:r w:rsidR="0079433E" w:rsidRPr="00212711">
        <w:rPr>
          <w:color w:val="auto"/>
          <w:sz w:val="22"/>
          <w:szCs w:val="22"/>
          <w:lang w:val="es-ES"/>
        </w:rPr>
        <w:t>“</w:t>
      </w:r>
      <w:r w:rsidR="00EF64F8" w:rsidRPr="00212711">
        <w:rPr>
          <w:color w:val="auto"/>
          <w:sz w:val="22"/>
          <w:szCs w:val="22"/>
          <w:lang w:val="es-ES"/>
        </w:rPr>
        <w:t>licenciatario</w:t>
      </w:r>
      <w:r w:rsidR="0079433E" w:rsidRPr="00212711">
        <w:rPr>
          <w:color w:val="auto"/>
          <w:sz w:val="22"/>
          <w:szCs w:val="22"/>
          <w:lang w:val="es-ES"/>
        </w:rPr>
        <w:t xml:space="preserve">” </w:t>
      </w:r>
      <w:r w:rsidR="00212711" w:rsidRPr="00212711">
        <w:rPr>
          <w:color w:val="auto"/>
          <w:sz w:val="22"/>
          <w:szCs w:val="22"/>
          <w:lang w:val="es-ES"/>
        </w:rPr>
        <w:t>la persona</w:t>
      </w:r>
      <w:r w:rsidR="0079433E" w:rsidRPr="00212711">
        <w:rPr>
          <w:color w:val="auto"/>
          <w:sz w:val="22"/>
          <w:szCs w:val="22"/>
          <w:lang w:val="es-ES"/>
        </w:rPr>
        <w:t xml:space="preserve"> o</w:t>
      </w:r>
      <w:r w:rsidR="00212711" w:rsidRPr="00212711">
        <w:rPr>
          <w:color w:val="auto"/>
          <w:sz w:val="22"/>
          <w:szCs w:val="22"/>
          <w:lang w:val="es-ES"/>
        </w:rPr>
        <w:t xml:space="preserve"> la entidad reconocidas como tales en la presente</w:t>
      </w:r>
      <w:r w:rsidR="0079433E" w:rsidRPr="00212711">
        <w:rPr>
          <w:color w:val="auto"/>
          <w:sz w:val="22"/>
          <w:szCs w:val="22"/>
          <w:lang w:val="es-ES"/>
        </w:rPr>
        <w:t xml:space="preserve"> </w:t>
      </w:r>
      <w:r w:rsidRPr="00212711">
        <w:rPr>
          <w:color w:val="auto"/>
          <w:sz w:val="22"/>
          <w:szCs w:val="22"/>
          <w:lang w:val="es-ES"/>
        </w:rPr>
        <w:t>licencia</w:t>
      </w:r>
      <w:r w:rsidR="0079433E" w:rsidRPr="00212711">
        <w:rPr>
          <w:color w:val="auto"/>
          <w:sz w:val="22"/>
          <w:szCs w:val="22"/>
          <w:lang w:val="es-ES"/>
        </w:rPr>
        <w:t>.</w:t>
      </w:r>
    </w:p>
    <w:p w:rsidR="00EF64F8" w:rsidRPr="00212711" w:rsidRDefault="002A6565" w:rsidP="00CC5C90">
      <w:pPr>
        <w:autoSpaceDE w:val="0"/>
        <w:autoSpaceDN w:val="0"/>
        <w:adjustRightInd w:val="0"/>
        <w:spacing w:after="0"/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color w:val="auto"/>
          <w:sz w:val="22"/>
          <w:szCs w:val="22"/>
          <w:lang w:val="es-ES"/>
        </w:rPr>
        <w:t xml:space="preserve">Se entenderá por </w:t>
      </w:r>
      <w:r w:rsidR="0079433E" w:rsidRPr="00212711">
        <w:rPr>
          <w:color w:val="auto"/>
          <w:sz w:val="22"/>
          <w:szCs w:val="22"/>
          <w:lang w:val="es-ES"/>
        </w:rPr>
        <w:t>“</w:t>
      </w:r>
      <w:r w:rsidR="00212711" w:rsidRPr="00212711">
        <w:rPr>
          <w:color w:val="auto"/>
          <w:sz w:val="22"/>
          <w:szCs w:val="22"/>
          <w:lang w:val="es-ES"/>
        </w:rPr>
        <w:t>m</w:t>
      </w:r>
      <w:r w:rsidR="0079433E" w:rsidRPr="00212711">
        <w:rPr>
          <w:color w:val="auto"/>
          <w:sz w:val="22"/>
          <w:szCs w:val="22"/>
          <w:lang w:val="es-ES"/>
        </w:rPr>
        <w:t>aterial</w:t>
      </w:r>
      <w:r w:rsidR="00212711" w:rsidRPr="00212711">
        <w:rPr>
          <w:color w:val="auto"/>
          <w:sz w:val="22"/>
          <w:szCs w:val="22"/>
          <w:lang w:val="es-ES"/>
        </w:rPr>
        <w:t xml:space="preserve"> objeto de la licencia</w:t>
      </w:r>
      <w:r w:rsidR="0079433E" w:rsidRPr="00212711">
        <w:rPr>
          <w:color w:val="auto"/>
          <w:sz w:val="22"/>
          <w:szCs w:val="22"/>
          <w:lang w:val="es-ES"/>
        </w:rPr>
        <w:t xml:space="preserve">” </w:t>
      </w:r>
      <w:r w:rsidR="00212711" w:rsidRPr="00212711">
        <w:rPr>
          <w:color w:val="auto"/>
          <w:sz w:val="22"/>
          <w:szCs w:val="22"/>
          <w:lang w:val="es-ES"/>
        </w:rPr>
        <w:t xml:space="preserve">el </w:t>
      </w:r>
      <w:r w:rsidR="0079433E" w:rsidRPr="00212711">
        <w:rPr>
          <w:color w:val="auto"/>
          <w:sz w:val="22"/>
          <w:szCs w:val="22"/>
          <w:lang w:val="es-ES"/>
        </w:rPr>
        <w:t xml:space="preserve">material </w:t>
      </w:r>
      <w:r w:rsidR="00212711" w:rsidRPr="00212711">
        <w:rPr>
          <w:color w:val="auto"/>
          <w:sz w:val="22"/>
          <w:szCs w:val="22"/>
          <w:lang w:val="es-ES"/>
        </w:rPr>
        <w:t>indicado en el párrafo</w:t>
      </w:r>
      <w:r w:rsidR="00292950" w:rsidRPr="00212711">
        <w:rPr>
          <w:color w:val="auto"/>
          <w:sz w:val="22"/>
          <w:szCs w:val="22"/>
          <w:lang w:val="es-ES"/>
        </w:rPr>
        <w:t> </w:t>
      </w:r>
      <w:r w:rsidR="0079433E" w:rsidRPr="00212711">
        <w:rPr>
          <w:color w:val="auto"/>
          <w:sz w:val="22"/>
          <w:szCs w:val="22"/>
          <w:lang w:val="es-ES"/>
        </w:rPr>
        <w:t>1)</w:t>
      </w:r>
      <w:r w:rsidR="00212711" w:rsidRPr="00212711">
        <w:rPr>
          <w:color w:val="auto"/>
          <w:sz w:val="22"/>
          <w:szCs w:val="22"/>
          <w:lang w:val="es-ES"/>
        </w:rPr>
        <w:t xml:space="preserve">, </w:t>
      </w:r>
      <w:r w:rsidR="00212711" w:rsidRPr="00212711">
        <w:rPr>
          <w:i/>
          <w:color w:val="auto"/>
          <w:sz w:val="22"/>
          <w:szCs w:val="22"/>
          <w:lang w:val="es-ES"/>
        </w:rPr>
        <w:t>supra</w:t>
      </w:r>
      <w:r w:rsidR="0079433E" w:rsidRPr="00212711">
        <w:rPr>
          <w:color w:val="auto"/>
          <w:sz w:val="22"/>
          <w:szCs w:val="22"/>
          <w:lang w:val="es-ES"/>
        </w:rPr>
        <w:t>.</w:t>
      </w:r>
    </w:p>
    <w:p w:rsidR="00EF64F8" w:rsidRPr="00212711" w:rsidRDefault="002A6565" w:rsidP="00CC5C90">
      <w:pPr>
        <w:autoSpaceDE w:val="0"/>
        <w:autoSpaceDN w:val="0"/>
        <w:adjustRightInd w:val="0"/>
        <w:spacing w:after="0"/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color w:val="auto"/>
          <w:sz w:val="22"/>
          <w:szCs w:val="22"/>
          <w:lang w:val="es-ES"/>
        </w:rPr>
        <w:t xml:space="preserve">Se entenderá por </w:t>
      </w:r>
      <w:r w:rsidR="0079433E" w:rsidRPr="00212711">
        <w:rPr>
          <w:color w:val="auto"/>
          <w:sz w:val="22"/>
          <w:szCs w:val="22"/>
          <w:lang w:val="es-ES"/>
        </w:rPr>
        <w:t>“</w:t>
      </w:r>
      <w:r w:rsidRPr="00212711">
        <w:rPr>
          <w:color w:val="auto"/>
          <w:sz w:val="22"/>
          <w:szCs w:val="22"/>
          <w:lang w:val="es-ES"/>
        </w:rPr>
        <w:t>licencia</w:t>
      </w:r>
      <w:r w:rsidR="0079433E" w:rsidRPr="00212711">
        <w:rPr>
          <w:color w:val="auto"/>
          <w:sz w:val="22"/>
          <w:szCs w:val="22"/>
          <w:lang w:val="es-ES"/>
        </w:rPr>
        <w:t xml:space="preserve">” </w:t>
      </w:r>
      <w:r w:rsidR="00212711" w:rsidRPr="00212711">
        <w:rPr>
          <w:color w:val="auto"/>
          <w:sz w:val="22"/>
          <w:szCs w:val="22"/>
          <w:lang w:val="es-ES"/>
        </w:rPr>
        <w:t>el presente acuerdo</w:t>
      </w:r>
      <w:r w:rsidR="0079433E" w:rsidRPr="00212711">
        <w:rPr>
          <w:color w:val="auto"/>
          <w:sz w:val="22"/>
          <w:szCs w:val="22"/>
          <w:lang w:val="es-ES"/>
        </w:rPr>
        <w:t>, inclu</w:t>
      </w:r>
      <w:r w:rsidR="00212711" w:rsidRPr="00212711">
        <w:rPr>
          <w:color w:val="auto"/>
          <w:sz w:val="22"/>
          <w:szCs w:val="22"/>
          <w:lang w:val="es-ES"/>
        </w:rPr>
        <w:t>idas las cláusulas y condiciones estipuladas en él</w:t>
      </w:r>
      <w:r w:rsidR="0079433E" w:rsidRPr="00212711">
        <w:rPr>
          <w:color w:val="auto"/>
          <w:sz w:val="22"/>
          <w:szCs w:val="22"/>
          <w:lang w:val="es-ES"/>
        </w:rPr>
        <w:t>.</w:t>
      </w:r>
    </w:p>
    <w:p w:rsidR="00EF64F8" w:rsidRPr="00212711" w:rsidRDefault="00EF64F8" w:rsidP="00CC5C90">
      <w:pPr>
        <w:ind w:right="-1"/>
        <w:jc w:val="left"/>
        <w:rPr>
          <w:rFonts w:eastAsia="SimSun"/>
          <w:color w:val="auto"/>
          <w:spacing w:val="0"/>
          <w:sz w:val="22"/>
          <w:szCs w:val="22"/>
          <w:lang w:val="es-ES" w:eastAsia="zh-CN"/>
        </w:rPr>
      </w:pPr>
    </w:p>
    <w:p w:rsidR="00EF64F8" w:rsidRPr="00212711" w:rsidRDefault="00EF64F8" w:rsidP="00CC5C90">
      <w:pPr>
        <w:ind w:right="-1"/>
        <w:jc w:val="left"/>
        <w:rPr>
          <w:rFonts w:eastAsia="SimSun"/>
          <w:color w:val="auto"/>
          <w:spacing w:val="0"/>
          <w:sz w:val="22"/>
          <w:szCs w:val="22"/>
          <w:lang w:val="es-ES" w:eastAsia="zh-CN"/>
        </w:rPr>
      </w:pPr>
    </w:p>
    <w:p w:rsidR="00EF64F8" w:rsidRPr="00212711" w:rsidRDefault="00212711" w:rsidP="00CC5C90">
      <w:pPr>
        <w:pStyle w:val="Endofdocument-Annex"/>
        <w:ind w:right="0"/>
        <w:jc w:val="left"/>
        <w:rPr>
          <w:color w:val="auto"/>
          <w:sz w:val="22"/>
          <w:szCs w:val="22"/>
          <w:lang w:val="es-ES"/>
        </w:rPr>
      </w:pPr>
      <w:r w:rsidRPr="00212711">
        <w:rPr>
          <w:color w:val="auto"/>
          <w:sz w:val="22"/>
          <w:szCs w:val="22"/>
          <w:lang w:val="es-ES"/>
        </w:rPr>
        <w:t xml:space="preserve">[Sigue el </w:t>
      </w:r>
      <w:r w:rsidR="00EF64F8" w:rsidRPr="00212711">
        <w:rPr>
          <w:color w:val="auto"/>
          <w:sz w:val="22"/>
          <w:szCs w:val="22"/>
          <w:lang w:val="es-ES"/>
        </w:rPr>
        <w:t>A</w:t>
      </w:r>
      <w:r w:rsidRPr="00212711">
        <w:rPr>
          <w:color w:val="auto"/>
          <w:sz w:val="22"/>
          <w:szCs w:val="22"/>
          <w:lang w:val="es-ES"/>
        </w:rPr>
        <w:t>péndice </w:t>
      </w:r>
      <w:r w:rsidR="00EF64F8" w:rsidRPr="00212711">
        <w:rPr>
          <w:color w:val="auto"/>
          <w:sz w:val="22"/>
          <w:szCs w:val="22"/>
          <w:lang w:val="es-ES"/>
        </w:rPr>
        <w:t>3</w:t>
      </w:r>
      <w:r w:rsidRPr="00212711">
        <w:rPr>
          <w:color w:val="auto"/>
          <w:sz w:val="22"/>
          <w:szCs w:val="22"/>
          <w:lang w:val="es-ES"/>
        </w:rPr>
        <w:t>]</w:t>
      </w:r>
    </w:p>
    <w:p w:rsidR="003176D5" w:rsidRPr="00212711" w:rsidRDefault="003176D5" w:rsidP="00CC5C90">
      <w:pPr>
        <w:pStyle w:val="Heading1"/>
        <w:ind w:left="0" w:right="-1"/>
        <w:jc w:val="left"/>
        <w:rPr>
          <w:color w:val="auto"/>
          <w:sz w:val="22"/>
          <w:szCs w:val="22"/>
          <w:lang w:val="es-ES"/>
        </w:rPr>
        <w:sectPr w:rsidR="003176D5" w:rsidRPr="00212711" w:rsidSect="003176D5">
          <w:headerReference w:type="default" r:id="rId17"/>
          <w:headerReference w:type="first" r:id="rId18"/>
          <w:endnotePr>
            <w:numFmt w:val="decimal"/>
          </w:endnotePr>
          <w:pgSz w:w="11907" w:h="16840" w:code="9"/>
          <w:pgMar w:top="567" w:right="1134" w:bottom="1134" w:left="1418" w:header="510" w:footer="1021" w:gutter="0"/>
          <w:pgNumType w:start="8"/>
          <w:cols w:space="720"/>
          <w:titlePg/>
          <w:docGrid w:linePitch="299"/>
        </w:sectPr>
      </w:pPr>
    </w:p>
    <w:p w:rsidR="00EF64F8" w:rsidRPr="00212711" w:rsidRDefault="00CC5C90" w:rsidP="00CC5C90">
      <w:pPr>
        <w:pStyle w:val="Heading1"/>
        <w:ind w:left="0" w:right="-1"/>
        <w:jc w:val="left"/>
        <w:rPr>
          <w:color w:val="auto"/>
          <w:sz w:val="22"/>
          <w:szCs w:val="22"/>
          <w:lang w:val="es-ES"/>
        </w:rPr>
      </w:pPr>
      <w:r w:rsidRPr="00212711">
        <w:rPr>
          <w:noProof/>
          <w:sz w:val="22"/>
          <w:szCs w:val="22"/>
          <w:lang w:eastAsia="zh-CN"/>
        </w:rPr>
        <w:lastRenderedPageBreak/>
        <w:drawing>
          <wp:anchor distT="79248" distB="127127" distL="211836" distR="220472" simplePos="0" relativeHeight="251657728" behindDoc="0" locked="0" layoutInCell="1" allowOverlap="1" wp14:anchorId="312C53BF" wp14:editId="0C95888D">
            <wp:simplePos x="0" y="0"/>
            <wp:positionH relativeFrom="margin">
              <wp:posOffset>-320675</wp:posOffset>
            </wp:positionH>
            <wp:positionV relativeFrom="margin">
              <wp:posOffset>721360</wp:posOffset>
            </wp:positionV>
            <wp:extent cx="6337935" cy="6865620"/>
            <wp:effectExtent l="114300" t="95250" r="120015" b="16383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935" cy="68656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4350" w:rsidRPr="00212711">
        <w:rPr>
          <w:caps w:val="0"/>
          <w:color w:val="auto"/>
          <w:sz w:val="22"/>
          <w:szCs w:val="22"/>
          <w:lang w:val="es-ES"/>
        </w:rPr>
        <w:t>APÉNDICE 3</w:t>
      </w:r>
      <w:proofErr w:type="gramStart"/>
      <w:r w:rsidR="00224350" w:rsidRPr="00212711">
        <w:rPr>
          <w:caps w:val="0"/>
          <w:color w:val="auto"/>
          <w:sz w:val="22"/>
          <w:szCs w:val="22"/>
          <w:lang w:val="es-ES"/>
        </w:rPr>
        <w:t>:  PROYECTO</w:t>
      </w:r>
      <w:proofErr w:type="gramEnd"/>
      <w:r w:rsidR="00224350" w:rsidRPr="00212711">
        <w:rPr>
          <w:caps w:val="0"/>
          <w:color w:val="auto"/>
          <w:sz w:val="22"/>
          <w:szCs w:val="22"/>
          <w:lang w:val="es-ES"/>
        </w:rPr>
        <w:t xml:space="preserve"> DE RÉGIMEN DE CONCESIÓN DE LICENCIAS SOBRE OBRAS HUÉRFANAS</w:t>
      </w:r>
      <w:bookmarkStart w:id="1" w:name="_GoBack"/>
      <w:bookmarkEnd w:id="1"/>
    </w:p>
    <w:p w:rsidR="00EF64F8" w:rsidRPr="00BE67AB" w:rsidRDefault="00212711" w:rsidP="00BE67AB">
      <w:pPr>
        <w:pStyle w:val="Endofdocument-Annex"/>
        <w:ind w:right="720"/>
        <w:rPr>
          <w:sz w:val="22"/>
          <w:szCs w:val="22"/>
          <w:lang w:val="es-ES"/>
        </w:rPr>
      </w:pPr>
      <w:r w:rsidRPr="00BE67AB">
        <w:rPr>
          <w:sz w:val="22"/>
          <w:szCs w:val="22"/>
          <w:lang w:val="es-ES"/>
        </w:rPr>
        <w:t>[Fin del Anexo y del documento</w:t>
      </w:r>
      <w:r w:rsidRPr="00BE67AB">
        <w:rPr>
          <w:noProof/>
          <w:sz w:val="22"/>
          <w:szCs w:val="22"/>
          <w:lang w:val="es-ES"/>
        </w:rPr>
        <w:t>]</w:t>
      </w:r>
    </w:p>
    <w:sectPr w:rsidR="00EF64F8" w:rsidRPr="00BE67AB" w:rsidSect="003176D5">
      <w:headerReference w:type="first" r:id="rId20"/>
      <w:endnotePr>
        <w:numFmt w:val="decimal"/>
      </w:endnotePr>
      <w:pgSz w:w="11907" w:h="16840" w:code="9"/>
      <w:pgMar w:top="567" w:right="1134" w:bottom="1134" w:left="1418" w:header="510" w:footer="1021" w:gutter="0"/>
      <w:pgNumType w:start="1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711" w:rsidRDefault="00212711">
      <w:r>
        <w:separator/>
      </w:r>
    </w:p>
  </w:endnote>
  <w:endnote w:type="continuationSeparator" w:id="0">
    <w:p w:rsidR="00212711" w:rsidRDefault="00212711" w:rsidP="003B38C1">
      <w:r>
        <w:separator/>
      </w:r>
    </w:p>
    <w:p w:rsidR="00212711" w:rsidRPr="003B38C1" w:rsidRDefault="00212711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212711" w:rsidRPr="003B38C1" w:rsidRDefault="00212711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711" w:rsidRDefault="00212711">
      <w:r>
        <w:separator/>
      </w:r>
    </w:p>
  </w:footnote>
  <w:footnote w:type="continuationSeparator" w:id="0">
    <w:p w:rsidR="00212711" w:rsidRDefault="00212711" w:rsidP="008B60B2">
      <w:r>
        <w:separator/>
      </w:r>
    </w:p>
    <w:p w:rsidR="00212711" w:rsidRPr="00ED77FB" w:rsidRDefault="00212711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212711" w:rsidRPr="00ED77FB" w:rsidRDefault="00212711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212711" w:rsidRPr="00652896" w:rsidRDefault="00212711" w:rsidP="003D5144">
      <w:pPr>
        <w:pStyle w:val="FootnoteText"/>
        <w:rPr>
          <w:color w:val="auto"/>
          <w:sz w:val="20"/>
          <w:lang w:val="en-GB"/>
        </w:rPr>
      </w:pPr>
      <w:r w:rsidRPr="00652896">
        <w:rPr>
          <w:rStyle w:val="FootnoteReference"/>
          <w:color w:val="auto"/>
          <w:sz w:val="20"/>
        </w:rPr>
        <w:footnoteRef/>
      </w:r>
      <w:r w:rsidRPr="00652896">
        <w:rPr>
          <w:color w:val="auto"/>
          <w:sz w:val="20"/>
        </w:rPr>
        <w:t xml:space="preserve"> </w:t>
      </w:r>
      <w:r w:rsidRPr="00652896">
        <w:rPr>
          <w:color w:val="auto"/>
          <w:sz w:val="20"/>
        </w:rPr>
        <w:tab/>
      </w:r>
      <w:hyperlink r:id="rId1" w:history="1">
        <w:r w:rsidRPr="00652896">
          <w:rPr>
            <w:rStyle w:val="Hyperlink"/>
            <w:sz w:val="20"/>
          </w:rPr>
          <w:t>http://www.legislation.gov.uk/ukpga/2013/24/contents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11" w:rsidRDefault="00212711" w:rsidP="00032DB8">
    <w:pPr>
      <w:ind w:left="102" w:right="720"/>
      <w:contextualSpacing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11" w:rsidRPr="008F17ED" w:rsidRDefault="00212711" w:rsidP="00737EA4">
    <w:pPr>
      <w:ind w:left="102" w:right="-1"/>
      <w:contextualSpacing/>
      <w:jc w:val="right"/>
      <w:rPr>
        <w:sz w:val="22"/>
        <w:szCs w:val="22"/>
      </w:rPr>
    </w:pPr>
    <w:r w:rsidRPr="008F17ED">
      <w:rPr>
        <w:sz w:val="22"/>
        <w:szCs w:val="22"/>
      </w:rPr>
      <w:t>CWS/4/3</w:t>
    </w:r>
  </w:p>
  <w:p w:rsidR="00212711" w:rsidRPr="008F17ED" w:rsidRDefault="00302FFF" w:rsidP="00737EA4">
    <w:pPr>
      <w:ind w:left="102" w:right="-1"/>
      <w:contextualSpacing/>
      <w:jc w:val="right"/>
      <w:rPr>
        <w:sz w:val="22"/>
        <w:szCs w:val="22"/>
      </w:rPr>
    </w:pPr>
    <w:r>
      <w:rPr>
        <w:sz w:val="22"/>
        <w:szCs w:val="22"/>
      </w:rPr>
      <w:t>AN</w:t>
    </w:r>
    <w:r w:rsidR="00212711">
      <w:rPr>
        <w:sz w:val="22"/>
        <w:szCs w:val="22"/>
      </w:rPr>
      <w:t>EX</w:t>
    </w:r>
    <w:r>
      <w:rPr>
        <w:sz w:val="22"/>
        <w:szCs w:val="22"/>
      </w:rPr>
      <w:t>O</w:t>
    </w:r>
  </w:p>
  <w:p w:rsidR="00212711" w:rsidRPr="005C2981" w:rsidRDefault="00212711" w:rsidP="00737EA4">
    <w:pPr>
      <w:ind w:left="102" w:right="-1"/>
      <w:contextualSpacing/>
      <w:jc w:val="right"/>
      <w:rPr>
        <w:sz w:val="22"/>
        <w:szCs w:val="22"/>
      </w:rPr>
    </w:pPr>
  </w:p>
  <w:p w:rsidR="00212711" w:rsidRPr="00950921" w:rsidRDefault="00212711" w:rsidP="00737EA4">
    <w:pPr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11" w:rsidRPr="007D3AF1" w:rsidRDefault="00212711" w:rsidP="00EF64F8">
    <w:pPr>
      <w:ind w:left="102" w:right="-1"/>
      <w:contextualSpacing/>
      <w:jc w:val="right"/>
      <w:rPr>
        <w:color w:val="auto"/>
        <w:sz w:val="22"/>
        <w:szCs w:val="22"/>
      </w:rPr>
    </w:pPr>
    <w:r w:rsidRPr="007D3AF1">
      <w:rPr>
        <w:color w:val="auto"/>
        <w:sz w:val="22"/>
        <w:szCs w:val="22"/>
        <w:lang w:val="es-ES_tradnl"/>
      </w:rPr>
      <w:t>CWS/4/3</w:t>
    </w:r>
  </w:p>
  <w:p w:rsidR="00212711" w:rsidRPr="007D3AF1" w:rsidRDefault="00302FFF" w:rsidP="00EF64F8">
    <w:pPr>
      <w:ind w:left="102" w:right="-1"/>
      <w:contextualSpacing/>
      <w:jc w:val="right"/>
      <w:rPr>
        <w:color w:val="auto"/>
        <w:sz w:val="22"/>
        <w:szCs w:val="22"/>
      </w:rPr>
    </w:pPr>
    <w:r w:rsidRPr="007D3AF1">
      <w:rPr>
        <w:color w:val="auto"/>
        <w:sz w:val="22"/>
        <w:szCs w:val="22"/>
        <w:lang w:val="es-ES_tradnl"/>
      </w:rPr>
      <w:t>Anexo</w:t>
    </w:r>
    <w:r w:rsidR="00212711" w:rsidRPr="007D3AF1">
      <w:rPr>
        <w:color w:val="auto"/>
        <w:sz w:val="22"/>
        <w:szCs w:val="22"/>
        <w:lang w:val="es-ES_tradnl"/>
      </w:rPr>
      <w:t xml:space="preserve">, </w:t>
    </w:r>
    <w:r w:rsidRPr="007D3AF1">
      <w:rPr>
        <w:color w:val="auto"/>
        <w:sz w:val="22"/>
        <w:szCs w:val="22"/>
        <w:lang w:val="es-ES_tradnl"/>
      </w:rPr>
      <w:t xml:space="preserve">Apéndice </w:t>
    </w:r>
    <w:r w:rsidR="00212711" w:rsidRPr="007D3AF1">
      <w:rPr>
        <w:color w:val="auto"/>
        <w:sz w:val="22"/>
        <w:szCs w:val="22"/>
        <w:lang w:val="es-ES_tradnl"/>
      </w:rPr>
      <w:t>1</w:t>
    </w:r>
  </w:p>
  <w:p w:rsidR="00212711" w:rsidRPr="007D3AF1" w:rsidRDefault="00212711" w:rsidP="00EF64F8">
    <w:pPr>
      <w:ind w:left="102" w:right="-1"/>
      <w:contextualSpacing/>
      <w:jc w:val="right"/>
      <w:rPr>
        <w:color w:val="auto"/>
        <w:sz w:val="22"/>
        <w:szCs w:val="22"/>
      </w:rPr>
    </w:pPr>
    <w:r w:rsidRPr="007D3AF1">
      <w:rPr>
        <w:color w:val="auto"/>
        <w:sz w:val="22"/>
        <w:szCs w:val="22"/>
        <w:lang w:val="es-ES_tradnl"/>
      </w:rPr>
      <w:t>página</w:t>
    </w:r>
    <w:r w:rsidRPr="007D3AF1">
      <w:rPr>
        <w:color w:val="auto"/>
        <w:sz w:val="22"/>
        <w:szCs w:val="22"/>
      </w:rPr>
      <w:t xml:space="preserve"> </w:t>
    </w:r>
    <w:r w:rsidRPr="007D3AF1">
      <w:rPr>
        <w:color w:val="auto"/>
        <w:sz w:val="22"/>
        <w:szCs w:val="22"/>
      </w:rPr>
      <w:fldChar w:fldCharType="begin"/>
    </w:r>
    <w:r w:rsidRPr="007D3AF1">
      <w:rPr>
        <w:color w:val="auto"/>
        <w:sz w:val="22"/>
        <w:szCs w:val="22"/>
      </w:rPr>
      <w:instrText xml:space="preserve"> PAGE  \* MERGEFORMAT </w:instrText>
    </w:r>
    <w:r w:rsidRPr="007D3AF1">
      <w:rPr>
        <w:color w:val="auto"/>
        <w:sz w:val="22"/>
        <w:szCs w:val="22"/>
      </w:rPr>
      <w:fldChar w:fldCharType="separate"/>
    </w:r>
    <w:r w:rsidR="00224350">
      <w:rPr>
        <w:noProof/>
        <w:color w:val="auto"/>
        <w:sz w:val="22"/>
        <w:szCs w:val="22"/>
      </w:rPr>
      <w:t>7</w:t>
    </w:r>
    <w:r w:rsidRPr="007D3AF1">
      <w:rPr>
        <w:color w:val="auto"/>
        <w:sz w:val="22"/>
        <w:szCs w:val="22"/>
      </w:rPr>
      <w:fldChar w:fldCharType="end"/>
    </w:r>
  </w:p>
  <w:p w:rsidR="00212711" w:rsidRDefault="00212711" w:rsidP="00032DB8">
    <w:pPr>
      <w:ind w:left="102" w:right="720"/>
      <w:contextualSpacing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F8" w:rsidRPr="008F17ED" w:rsidRDefault="00EF64F8" w:rsidP="00032DB8">
    <w:pPr>
      <w:ind w:left="102" w:right="-1"/>
      <w:contextualSpacing/>
      <w:jc w:val="right"/>
      <w:rPr>
        <w:sz w:val="22"/>
        <w:szCs w:val="22"/>
      </w:rPr>
    </w:pPr>
    <w:r w:rsidRPr="008F17ED">
      <w:rPr>
        <w:sz w:val="22"/>
        <w:szCs w:val="22"/>
      </w:rPr>
      <w:t>CWS/4/3</w:t>
    </w:r>
  </w:p>
  <w:p w:rsidR="00EF64F8" w:rsidRPr="008F17ED" w:rsidRDefault="00302FFF" w:rsidP="008F17ED">
    <w:pPr>
      <w:ind w:left="102" w:right="-1"/>
      <w:contextualSpacing/>
      <w:jc w:val="right"/>
      <w:rPr>
        <w:sz w:val="22"/>
        <w:szCs w:val="22"/>
      </w:rPr>
    </w:pPr>
    <w:r>
      <w:rPr>
        <w:sz w:val="22"/>
        <w:szCs w:val="22"/>
      </w:rPr>
      <w:t>ANEXO</w:t>
    </w:r>
    <w:r w:rsidR="00EF64F8">
      <w:rPr>
        <w:sz w:val="22"/>
        <w:szCs w:val="22"/>
      </w:rPr>
      <w:t>, A</w:t>
    </w:r>
    <w:r w:rsidR="00212711">
      <w:rPr>
        <w:sz w:val="22"/>
        <w:szCs w:val="22"/>
      </w:rPr>
      <w:t>PÉNDICE</w:t>
    </w:r>
    <w:r w:rsidR="00EF64F8">
      <w:rPr>
        <w:sz w:val="22"/>
        <w:szCs w:val="22"/>
      </w:rPr>
      <w:t xml:space="preserve"> 1</w:t>
    </w:r>
  </w:p>
  <w:p w:rsidR="00EF64F8" w:rsidRPr="008F17ED" w:rsidRDefault="00444823" w:rsidP="005C2981">
    <w:pPr>
      <w:ind w:left="102" w:right="-1"/>
      <w:contextualSpacing/>
      <w:jc w:val="right"/>
      <w:rPr>
        <w:sz w:val="22"/>
        <w:szCs w:val="22"/>
      </w:rPr>
    </w:pPr>
    <w:proofErr w:type="gramStart"/>
    <w:r>
      <w:rPr>
        <w:sz w:val="22"/>
        <w:szCs w:val="22"/>
      </w:rPr>
      <w:t>página</w:t>
    </w:r>
    <w:proofErr w:type="gramEnd"/>
    <w:r w:rsidR="00EF64F8" w:rsidRPr="008F17ED">
      <w:rPr>
        <w:sz w:val="22"/>
        <w:szCs w:val="22"/>
      </w:rPr>
      <w:t xml:space="preserve"> </w:t>
    </w:r>
    <w:r w:rsidR="00EF64F8" w:rsidRPr="008F17ED">
      <w:rPr>
        <w:sz w:val="22"/>
        <w:szCs w:val="22"/>
      </w:rPr>
      <w:fldChar w:fldCharType="begin"/>
    </w:r>
    <w:r w:rsidR="00EF64F8" w:rsidRPr="008F17ED">
      <w:rPr>
        <w:sz w:val="22"/>
        <w:szCs w:val="22"/>
      </w:rPr>
      <w:instrText xml:space="preserve"> PAGE  \* MERGEFORMAT </w:instrText>
    </w:r>
    <w:r w:rsidR="00EF64F8" w:rsidRPr="008F17ED">
      <w:rPr>
        <w:sz w:val="22"/>
        <w:szCs w:val="22"/>
      </w:rPr>
      <w:fldChar w:fldCharType="separate"/>
    </w:r>
    <w:r w:rsidR="00224350">
      <w:rPr>
        <w:noProof/>
        <w:sz w:val="22"/>
        <w:szCs w:val="22"/>
      </w:rPr>
      <w:t>2</w:t>
    </w:r>
    <w:r w:rsidR="00EF64F8" w:rsidRPr="008F17ED">
      <w:rPr>
        <w:sz w:val="22"/>
        <w:szCs w:val="22"/>
      </w:rPr>
      <w:fldChar w:fldCharType="end"/>
    </w:r>
  </w:p>
  <w:p w:rsidR="00EF64F8" w:rsidRPr="005C2981" w:rsidRDefault="00EF64F8" w:rsidP="005C2981">
    <w:pPr>
      <w:ind w:left="102" w:right="-1"/>
      <w:contextualSpacing/>
      <w:jc w:val="right"/>
      <w:rPr>
        <w:sz w:val="22"/>
        <w:szCs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11" w:rsidRPr="007D3AF1" w:rsidRDefault="00212711" w:rsidP="00EF64F8">
    <w:pPr>
      <w:ind w:left="102" w:right="-1"/>
      <w:contextualSpacing/>
      <w:jc w:val="right"/>
      <w:rPr>
        <w:color w:val="auto"/>
        <w:sz w:val="22"/>
        <w:szCs w:val="22"/>
      </w:rPr>
    </w:pPr>
    <w:r w:rsidRPr="007D3AF1">
      <w:rPr>
        <w:color w:val="auto"/>
        <w:sz w:val="22"/>
        <w:szCs w:val="22"/>
        <w:lang w:val="es-ES_tradnl"/>
      </w:rPr>
      <w:t>CWS/4/3</w:t>
    </w:r>
  </w:p>
  <w:p w:rsidR="00212711" w:rsidRPr="007D3AF1" w:rsidRDefault="00212711" w:rsidP="00032DB8">
    <w:pPr>
      <w:ind w:left="102" w:right="-1"/>
      <w:contextualSpacing/>
      <w:jc w:val="right"/>
      <w:rPr>
        <w:color w:val="auto"/>
        <w:sz w:val="22"/>
        <w:szCs w:val="22"/>
      </w:rPr>
    </w:pPr>
    <w:r w:rsidRPr="007D3AF1">
      <w:rPr>
        <w:color w:val="auto"/>
        <w:sz w:val="22"/>
        <w:szCs w:val="22"/>
      </w:rPr>
      <w:t>Anex</w:t>
    </w:r>
    <w:r w:rsidR="00444823" w:rsidRPr="007D3AF1">
      <w:rPr>
        <w:color w:val="auto"/>
        <w:sz w:val="22"/>
        <w:szCs w:val="22"/>
      </w:rPr>
      <w:t>o</w:t>
    </w:r>
    <w:r w:rsidRPr="007D3AF1">
      <w:rPr>
        <w:color w:val="auto"/>
        <w:sz w:val="22"/>
        <w:szCs w:val="22"/>
      </w:rPr>
      <w:t xml:space="preserve">, </w:t>
    </w:r>
    <w:r w:rsidR="00444823" w:rsidRPr="007D3AF1">
      <w:rPr>
        <w:color w:val="auto"/>
        <w:sz w:val="22"/>
        <w:szCs w:val="22"/>
      </w:rPr>
      <w:t>Apéndice</w:t>
    </w:r>
    <w:r w:rsidRPr="007D3AF1">
      <w:rPr>
        <w:color w:val="auto"/>
        <w:sz w:val="22"/>
        <w:szCs w:val="22"/>
      </w:rPr>
      <w:t xml:space="preserve"> 2</w:t>
    </w:r>
  </w:p>
  <w:p w:rsidR="00212711" w:rsidRPr="007D3AF1" w:rsidRDefault="00444823" w:rsidP="00032DB8">
    <w:pPr>
      <w:ind w:left="102" w:right="-1"/>
      <w:contextualSpacing/>
      <w:jc w:val="right"/>
      <w:rPr>
        <w:color w:val="auto"/>
        <w:sz w:val="22"/>
        <w:szCs w:val="22"/>
      </w:rPr>
    </w:pPr>
    <w:r w:rsidRPr="007D3AF1">
      <w:rPr>
        <w:color w:val="auto"/>
        <w:sz w:val="22"/>
        <w:szCs w:val="22"/>
      </w:rPr>
      <w:t>página</w:t>
    </w:r>
    <w:r w:rsidR="00212711" w:rsidRPr="007D3AF1">
      <w:rPr>
        <w:color w:val="auto"/>
        <w:sz w:val="22"/>
        <w:szCs w:val="22"/>
      </w:rPr>
      <w:t xml:space="preserve"> </w:t>
    </w:r>
    <w:r w:rsidR="00212711" w:rsidRPr="007D3AF1">
      <w:rPr>
        <w:color w:val="auto"/>
        <w:sz w:val="22"/>
        <w:szCs w:val="22"/>
      </w:rPr>
      <w:fldChar w:fldCharType="begin"/>
    </w:r>
    <w:r w:rsidR="00212711" w:rsidRPr="007D3AF1">
      <w:rPr>
        <w:color w:val="auto"/>
        <w:sz w:val="22"/>
        <w:szCs w:val="22"/>
      </w:rPr>
      <w:instrText xml:space="preserve"> PAGE  \* MERGEFORMAT </w:instrText>
    </w:r>
    <w:r w:rsidR="00212711" w:rsidRPr="007D3AF1">
      <w:rPr>
        <w:color w:val="auto"/>
        <w:sz w:val="22"/>
        <w:szCs w:val="22"/>
      </w:rPr>
      <w:fldChar w:fldCharType="separate"/>
    </w:r>
    <w:r w:rsidR="00224350">
      <w:rPr>
        <w:noProof/>
        <w:color w:val="auto"/>
        <w:sz w:val="22"/>
        <w:szCs w:val="22"/>
      </w:rPr>
      <w:t>9</w:t>
    </w:r>
    <w:r w:rsidR="00212711" w:rsidRPr="007D3AF1">
      <w:rPr>
        <w:color w:val="auto"/>
        <w:sz w:val="22"/>
        <w:szCs w:val="22"/>
      </w:rPr>
      <w:fldChar w:fldCharType="end"/>
    </w:r>
  </w:p>
  <w:p w:rsidR="00212711" w:rsidRDefault="00212711" w:rsidP="00032DB8">
    <w:pPr>
      <w:ind w:left="102" w:right="720"/>
      <w:contextualSpacing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11" w:rsidRPr="008F17ED" w:rsidRDefault="00212711" w:rsidP="00032DB8">
    <w:pPr>
      <w:ind w:left="102" w:right="-1"/>
      <w:contextualSpacing/>
      <w:jc w:val="right"/>
      <w:rPr>
        <w:sz w:val="22"/>
        <w:szCs w:val="22"/>
      </w:rPr>
    </w:pPr>
    <w:r w:rsidRPr="008F17ED">
      <w:rPr>
        <w:sz w:val="22"/>
        <w:szCs w:val="22"/>
      </w:rPr>
      <w:t>CWS/4/3</w:t>
    </w:r>
  </w:p>
  <w:p w:rsidR="00212711" w:rsidRPr="008F17ED" w:rsidRDefault="00444823" w:rsidP="008F17ED">
    <w:pPr>
      <w:ind w:left="102" w:right="-1"/>
      <w:contextualSpacing/>
      <w:jc w:val="right"/>
      <w:rPr>
        <w:sz w:val="22"/>
        <w:szCs w:val="22"/>
      </w:rPr>
    </w:pPr>
    <w:r>
      <w:rPr>
        <w:sz w:val="22"/>
        <w:szCs w:val="22"/>
      </w:rPr>
      <w:t>AN</w:t>
    </w:r>
    <w:r w:rsidR="00212711">
      <w:rPr>
        <w:sz w:val="22"/>
        <w:szCs w:val="22"/>
      </w:rPr>
      <w:t>EX</w:t>
    </w:r>
    <w:r>
      <w:rPr>
        <w:sz w:val="22"/>
        <w:szCs w:val="22"/>
      </w:rPr>
      <w:t>O</w:t>
    </w:r>
    <w:r w:rsidR="00212711">
      <w:rPr>
        <w:sz w:val="22"/>
        <w:szCs w:val="22"/>
      </w:rPr>
      <w:t xml:space="preserve">, </w:t>
    </w:r>
    <w:r>
      <w:rPr>
        <w:sz w:val="22"/>
        <w:szCs w:val="22"/>
      </w:rPr>
      <w:t>APÉNDICE</w:t>
    </w:r>
    <w:r w:rsidR="00212711">
      <w:rPr>
        <w:sz w:val="22"/>
        <w:szCs w:val="22"/>
      </w:rPr>
      <w:t xml:space="preserve"> 2</w:t>
    </w:r>
  </w:p>
  <w:p w:rsidR="00212711" w:rsidRPr="008F17ED" w:rsidRDefault="00444823" w:rsidP="005C2981">
    <w:pPr>
      <w:ind w:left="102" w:right="-1"/>
      <w:contextualSpacing/>
      <w:jc w:val="right"/>
      <w:rPr>
        <w:sz w:val="22"/>
        <w:szCs w:val="22"/>
      </w:rPr>
    </w:pPr>
    <w:r>
      <w:rPr>
        <w:sz w:val="22"/>
        <w:szCs w:val="22"/>
      </w:rPr>
      <w:t>página</w:t>
    </w:r>
    <w:r w:rsidR="00212711" w:rsidRPr="008F17ED">
      <w:rPr>
        <w:sz w:val="22"/>
        <w:szCs w:val="22"/>
      </w:rPr>
      <w:t xml:space="preserve"> </w:t>
    </w:r>
    <w:r w:rsidR="00212711" w:rsidRPr="008F17ED">
      <w:rPr>
        <w:sz w:val="22"/>
        <w:szCs w:val="22"/>
      </w:rPr>
      <w:fldChar w:fldCharType="begin"/>
    </w:r>
    <w:r w:rsidR="00212711" w:rsidRPr="008F17ED">
      <w:rPr>
        <w:sz w:val="22"/>
        <w:szCs w:val="22"/>
      </w:rPr>
      <w:instrText xml:space="preserve"> PAGE  \* MERGEFORMAT </w:instrText>
    </w:r>
    <w:r w:rsidR="00212711" w:rsidRPr="008F17ED">
      <w:rPr>
        <w:sz w:val="22"/>
        <w:szCs w:val="22"/>
      </w:rPr>
      <w:fldChar w:fldCharType="separate"/>
    </w:r>
    <w:r w:rsidR="00224350">
      <w:rPr>
        <w:noProof/>
        <w:sz w:val="22"/>
        <w:szCs w:val="22"/>
      </w:rPr>
      <w:t>8</w:t>
    </w:r>
    <w:r w:rsidR="00212711" w:rsidRPr="008F17ED">
      <w:rPr>
        <w:sz w:val="22"/>
        <w:szCs w:val="22"/>
      </w:rPr>
      <w:fldChar w:fldCharType="end"/>
    </w:r>
  </w:p>
  <w:p w:rsidR="00212711" w:rsidRPr="005C2981" w:rsidRDefault="00212711" w:rsidP="005C2981">
    <w:pPr>
      <w:ind w:left="102" w:right="-1"/>
      <w:contextualSpacing/>
      <w:jc w:val="right"/>
      <w:rPr>
        <w:sz w:val="22"/>
        <w:szCs w:val="22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2711" w:rsidRPr="008F17ED" w:rsidRDefault="00212711" w:rsidP="00032DB8">
    <w:pPr>
      <w:ind w:left="102" w:right="-1"/>
      <w:contextualSpacing/>
      <w:jc w:val="right"/>
      <w:rPr>
        <w:sz w:val="22"/>
        <w:szCs w:val="22"/>
      </w:rPr>
    </w:pPr>
    <w:r w:rsidRPr="008F17ED">
      <w:rPr>
        <w:sz w:val="22"/>
        <w:szCs w:val="22"/>
      </w:rPr>
      <w:t>CWS/4/3</w:t>
    </w:r>
  </w:p>
  <w:p w:rsidR="00212711" w:rsidRPr="008F17ED" w:rsidRDefault="00444823" w:rsidP="008F17ED">
    <w:pPr>
      <w:ind w:left="102" w:right="-1"/>
      <w:contextualSpacing/>
      <w:jc w:val="right"/>
      <w:rPr>
        <w:sz w:val="22"/>
        <w:szCs w:val="22"/>
      </w:rPr>
    </w:pPr>
    <w:r>
      <w:rPr>
        <w:sz w:val="22"/>
        <w:szCs w:val="22"/>
      </w:rPr>
      <w:t>AN</w:t>
    </w:r>
    <w:r w:rsidR="00212711">
      <w:rPr>
        <w:sz w:val="22"/>
        <w:szCs w:val="22"/>
      </w:rPr>
      <w:t>EX</w:t>
    </w:r>
    <w:r>
      <w:rPr>
        <w:sz w:val="22"/>
        <w:szCs w:val="22"/>
      </w:rPr>
      <w:t>O</w:t>
    </w:r>
    <w:r w:rsidR="00212711">
      <w:rPr>
        <w:sz w:val="22"/>
        <w:szCs w:val="22"/>
      </w:rPr>
      <w:t xml:space="preserve">, </w:t>
    </w:r>
    <w:r>
      <w:rPr>
        <w:sz w:val="22"/>
        <w:szCs w:val="22"/>
      </w:rPr>
      <w:t>APÉNDICE</w:t>
    </w:r>
    <w:r w:rsidR="00212711">
      <w:rPr>
        <w:sz w:val="22"/>
        <w:szCs w:val="22"/>
      </w:rPr>
      <w:t xml:space="preserve"> 3</w:t>
    </w:r>
  </w:p>
  <w:p w:rsidR="00212711" w:rsidRPr="008F17ED" w:rsidRDefault="00444823" w:rsidP="005C2981">
    <w:pPr>
      <w:ind w:left="102" w:right="-1"/>
      <w:contextualSpacing/>
      <w:jc w:val="right"/>
      <w:rPr>
        <w:sz w:val="22"/>
        <w:szCs w:val="22"/>
      </w:rPr>
    </w:pPr>
    <w:proofErr w:type="gramStart"/>
    <w:r>
      <w:rPr>
        <w:sz w:val="22"/>
        <w:szCs w:val="22"/>
      </w:rPr>
      <w:t>página</w:t>
    </w:r>
    <w:proofErr w:type="gramEnd"/>
    <w:r w:rsidR="00212711" w:rsidRPr="008F17ED">
      <w:rPr>
        <w:sz w:val="22"/>
        <w:szCs w:val="22"/>
      </w:rPr>
      <w:t xml:space="preserve"> </w:t>
    </w:r>
    <w:r w:rsidR="00212711" w:rsidRPr="008F17ED">
      <w:rPr>
        <w:sz w:val="22"/>
        <w:szCs w:val="22"/>
      </w:rPr>
      <w:fldChar w:fldCharType="begin"/>
    </w:r>
    <w:r w:rsidR="00212711" w:rsidRPr="008F17ED">
      <w:rPr>
        <w:sz w:val="22"/>
        <w:szCs w:val="22"/>
      </w:rPr>
      <w:instrText xml:space="preserve"> PAGE  \* MERGEFORMAT </w:instrText>
    </w:r>
    <w:r w:rsidR="00212711" w:rsidRPr="008F17ED">
      <w:rPr>
        <w:sz w:val="22"/>
        <w:szCs w:val="22"/>
      </w:rPr>
      <w:fldChar w:fldCharType="separate"/>
    </w:r>
    <w:r w:rsidR="00224350">
      <w:rPr>
        <w:noProof/>
        <w:sz w:val="22"/>
        <w:szCs w:val="22"/>
      </w:rPr>
      <w:t>10</w:t>
    </w:r>
    <w:r w:rsidR="00212711" w:rsidRPr="008F17ED">
      <w:rPr>
        <w:sz w:val="22"/>
        <w:szCs w:val="22"/>
      </w:rPr>
      <w:fldChar w:fldCharType="end"/>
    </w:r>
  </w:p>
  <w:p w:rsidR="00212711" w:rsidRPr="005C2981" w:rsidRDefault="00212711" w:rsidP="005C2981">
    <w:pPr>
      <w:ind w:left="102" w:right="-1"/>
      <w:contextualSpacing/>
      <w:jc w:val="right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206299FC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  <w:lang w:val="es-ES_tradnl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EB2476B"/>
    <w:multiLevelType w:val="hybridMultilevel"/>
    <w:tmpl w:val="37006F16"/>
    <w:lvl w:ilvl="0" w:tplc="341458F6">
      <w:numFmt w:val="bullet"/>
      <w:lvlText w:val="•"/>
      <w:lvlJc w:val="left"/>
      <w:pPr>
        <w:ind w:left="562" w:hanging="360"/>
      </w:pPr>
      <w:rPr>
        <w:rFonts w:ascii="Arial" w:eastAsia="Arial" w:hAnsi="Arial" w:cs="Arial" w:hint="default"/>
        <w:color w:val="231F20"/>
        <w:w w:val="142"/>
      </w:rPr>
    </w:lvl>
    <w:lvl w:ilvl="1" w:tplc="08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AA657F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2D5D752C"/>
    <w:multiLevelType w:val="hybridMultilevel"/>
    <w:tmpl w:val="D32A90CE"/>
    <w:lvl w:ilvl="0" w:tplc="341458F6">
      <w:numFmt w:val="bullet"/>
      <w:lvlText w:val="•"/>
      <w:lvlJc w:val="left"/>
      <w:pPr>
        <w:ind w:left="562" w:hanging="360"/>
      </w:pPr>
      <w:rPr>
        <w:rFonts w:ascii="Arial" w:eastAsia="Arial" w:hAnsi="Arial" w:cs="Arial" w:hint="default"/>
        <w:color w:val="231F20"/>
        <w:w w:val="142"/>
      </w:rPr>
    </w:lvl>
    <w:lvl w:ilvl="1" w:tplc="08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7">
    <w:nsid w:val="421F5F59"/>
    <w:multiLevelType w:val="hybridMultilevel"/>
    <w:tmpl w:val="37E25A80"/>
    <w:lvl w:ilvl="0" w:tplc="4BA6A42A">
      <w:numFmt w:val="bullet"/>
      <w:lvlText w:val="•"/>
      <w:lvlJc w:val="left"/>
      <w:pPr>
        <w:ind w:left="461" w:hanging="360"/>
      </w:pPr>
      <w:rPr>
        <w:rFonts w:ascii="Arial" w:eastAsia="Arial" w:hAnsi="Arial" w:cs="Arial" w:hint="default"/>
        <w:lang w:val="es-ES_tradnl"/>
      </w:rPr>
    </w:lvl>
    <w:lvl w:ilvl="1" w:tplc="0809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75F4D50"/>
    <w:multiLevelType w:val="hybridMultilevel"/>
    <w:tmpl w:val="113A2974"/>
    <w:lvl w:ilvl="0" w:tplc="392C9A4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467DAC">
      <w:start w:val="1"/>
      <w:numFmt w:val="bullet"/>
      <w:lvlText w:val=""/>
      <w:lvlJc w:val="left"/>
      <w:pPr>
        <w:tabs>
          <w:tab w:val="num" w:pos="1363"/>
        </w:tabs>
        <w:ind w:left="1363" w:hanging="283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16482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4FCB644E"/>
    <w:multiLevelType w:val="hybridMultilevel"/>
    <w:tmpl w:val="A0B23C9C"/>
    <w:lvl w:ilvl="0" w:tplc="341458F6">
      <w:numFmt w:val="bullet"/>
      <w:lvlText w:val="•"/>
      <w:lvlJc w:val="left"/>
      <w:pPr>
        <w:ind w:left="562" w:hanging="360"/>
      </w:pPr>
      <w:rPr>
        <w:rFonts w:ascii="Arial" w:eastAsia="Arial" w:hAnsi="Arial" w:cs="Arial" w:hint="default"/>
        <w:color w:val="231F20"/>
        <w:w w:val="142"/>
      </w:rPr>
    </w:lvl>
    <w:lvl w:ilvl="1" w:tplc="08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3">
    <w:nsid w:val="52512FB9"/>
    <w:multiLevelType w:val="hybridMultilevel"/>
    <w:tmpl w:val="378A2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B23915"/>
    <w:multiLevelType w:val="hybridMultilevel"/>
    <w:tmpl w:val="31226EE0"/>
    <w:lvl w:ilvl="0" w:tplc="0809000F">
      <w:start w:val="1"/>
      <w:numFmt w:val="decimal"/>
      <w:lvlText w:val="%1."/>
      <w:lvlJc w:val="left"/>
      <w:pPr>
        <w:ind w:left="1319" w:hanging="360"/>
      </w:pPr>
    </w:lvl>
    <w:lvl w:ilvl="1" w:tplc="08090019" w:tentative="1">
      <w:start w:val="1"/>
      <w:numFmt w:val="lowerLetter"/>
      <w:lvlText w:val="%2."/>
      <w:lvlJc w:val="left"/>
      <w:pPr>
        <w:ind w:left="2039" w:hanging="360"/>
      </w:pPr>
    </w:lvl>
    <w:lvl w:ilvl="2" w:tplc="0809001B" w:tentative="1">
      <w:start w:val="1"/>
      <w:numFmt w:val="lowerRoman"/>
      <w:lvlText w:val="%3."/>
      <w:lvlJc w:val="right"/>
      <w:pPr>
        <w:ind w:left="2759" w:hanging="180"/>
      </w:pPr>
    </w:lvl>
    <w:lvl w:ilvl="3" w:tplc="0809000F" w:tentative="1">
      <w:start w:val="1"/>
      <w:numFmt w:val="decimal"/>
      <w:lvlText w:val="%4."/>
      <w:lvlJc w:val="left"/>
      <w:pPr>
        <w:ind w:left="3479" w:hanging="360"/>
      </w:pPr>
    </w:lvl>
    <w:lvl w:ilvl="4" w:tplc="08090019" w:tentative="1">
      <w:start w:val="1"/>
      <w:numFmt w:val="lowerLetter"/>
      <w:lvlText w:val="%5."/>
      <w:lvlJc w:val="left"/>
      <w:pPr>
        <w:ind w:left="4199" w:hanging="360"/>
      </w:pPr>
    </w:lvl>
    <w:lvl w:ilvl="5" w:tplc="0809001B" w:tentative="1">
      <w:start w:val="1"/>
      <w:numFmt w:val="lowerRoman"/>
      <w:lvlText w:val="%6."/>
      <w:lvlJc w:val="right"/>
      <w:pPr>
        <w:ind w:left="4919" w:hanging="180"/>
      </w:pPr>
    </w:lvl>
    <w:lvl w:ilvl="6" w:tplc="0809000F" w:tentative="1">
      <w:start w:val="1"/>
      <w:numFmt w:val="decimal"/>
      <w:lvlText w:val="%7."/>
      <w:lvlJc w:val="left"/>
      <w:pPr>
        <w:ind w:left="5639" w:hanging="360"/>
      </w:pPr>
    </w:lvl>
    <w:lvl w:ilvl="7" w:tplc="08090019" w:tentative="1">
      <w:start w:val="1"/>
      <w:numFmt w:val="lowerLetter"/>
      <w:lvlText w:val="%8."/>
      <w:lvlJc w:val="left"/>
      <w:pPr>
        <w:ind w:left="6359" w:hanging="360"/>
      </w:pPr>
    </w:lvl>
    <w:lvl w:ilvl="8" w:tplc="0809001B" w:tentative="1">
      <w:start w:val="1"/>
      <w:numFmt w:val="lowerRoman"/>
      <w:lvlText w:val="%9."/>
      <w:lvlJc w:val="right"/>
      <w:pPr>
        <w:ind w:left="7079" w:hanging="180"/>
      </w:pPr>
    </w:lvl>
  </w:abstractNum>
  <w:abstractNum w:abstractNumId="15">
    <w:nsid w:val="640A29DF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6">
    <w:nsid w:val="757E3910"/>
    <w:multiLevelType w:val="multilevel"/>
    <w:tmpl w:val="C960DA6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7">
    <w:nsid w:val="769802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7C3A18BC"/>
    <w:multiLevelType w:val="multilevel"/>
    <w:tmpl w:val="463863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9">
    <w:nsid w:val="7F467E70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0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5"/>
  </w:num>
  <w:num w:numId="12">
    <w:abstractNumId w:val="18"/>
  </w:num>
  <w:num w:numId="13">
    <w:abstractNumId w:val="19"/>
  </w:num>
  <w:num w:numId="14">
    <w:abstractNumId w:val="16"/>
  </w:num>
  <w:num w:numId="15">
    <w:abstractNumId w:val="11"/>
  </w:num>
  <w:num w:numId="16">
    <w:abstractNumId w:val="9"/>
  </w:num>
  <w:num w:numId="17">
    <w:abstractNumId w:val="14"/>
  </w:num>
  <w:num w:numId="18">
    <w:abstractNumId w:val="17"/>
  </w:num>
  <w:num w:numId="19">
    <w:abstractNumId w:val="5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378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"/>
    <w:docVar w:name="TermBaseURL" w:val="empty"/>
    <w:docVar w:name="TextBases" w:val="QA34363|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WorkspaceSTS\EN-ES\UPOV\Meetings|WorkspaceSTS\EN-ES\UPOV\Other|WorkspaceSTS\EN-ES\UPOV\Publications|WorkspaceSTS\EN-ES\UPOV\Technical Guideline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|Trademarks\Meetings|Trademarks\Other|Trademarks\Publications|Treaties\Model Laws|Treaties\Other Laws and Agreements|Treaties\WIPO-administered"/>
    <w:docVar w:name="TextBaseURL" w:val="empty"/>
    <w:docVar w:name="UILng" w:val="en"/>
  </w:docVars>
  <w:rsids>
    <w:rsidRoot w:val="00A213A2"/>
    <w:rsid w:val="00006861"/>
    <w:rsid w:val="000245F7"/>
    <w:rsid w:val="00024DF4"/>
    <w:rsid w:val="00032B14"/>
    <w:rsid w:val="00032DB8"/>
    <w:rsid w:val="00043CAA"/>
    <w:rsid w:val="000453DE"/>
    <w:rsid w:val="00074E9E"/>
    <w:rsid w:val="00075432"/>
    <w:rsid w:val="00076D20"/>
    <w:rsid w:val="00077616"/>
    <w:rsid w:val="000968ED"/>
    <w:rsid w:val="000A47F1"/>
    <w:rsid w:val="000B2B1B"/>
    <w:rsid w:val="000B4511"/>
    <w:rsid w:val="000B75E0"/>
    <w:rsid w:val="000C5ECF"/>
    <w:rsid w:val="000D5D8D"/>
    <w:rsid w:val="000E01B4"/>
    <w:rsid w:val="000E19DC"/>
    <w:rsid w:val="000E2853"/>
    <w:rsid w:val="000E4077"/>
    <w:rsid w:val="000E45FE"/>
    <w:rsid w:val="000F5E56"/>
    <w:rsid w:val="000F621D"/>
    <w:rsid w:val="0010792A"/>
    <w:rsid w:val="001129D1"/>
    <w:rsid w:val="00124FFC"/>
    <w:rsid w:val="00130230"/>
    <w:rsid w:val="001317E1"/>
    <w:rsid w:val="001362EE"/>
    <w:rsid w:val="00161A1E"/>
    <w:rsid w:val="00170B7A"/>
    <w:rsid w:val="001742CF"/>
    <w:rsid w:val="00174FA0"/>
    <w:rsid w:val="001832A6"/>
    <w:rsid w:val="00183AC1"/>
    <w:rsid w:val="001A0F92"/>
    <w:rsid w:val="001A7852"/>
    <w:rsid w:val="001B434F"/>
    <w:rsid w:val="001B48AF"/>
    <w:rsid w:val="001B5E24"/>
    <w:rsid w:val="001B62D0"/>
    <w:rsid w:val="001C6042"/>
    <w:rsid w:val="001C7E98"/>
    <w:rsid w:val="001D02EE"/>
    <w:rsid w:val="001D08DA"/>
    <w:rsid w:val="001F7E4D"/>
    <w:rsid w:val="00206FA3"/>
    <w:rsid w:val="00212711"/>
    <w:rsid w:val="00216360"/>
    <w:rsid w:val="00224350"/>
    <w:rsid w:val="00230D89"/>
    <w:rsid w:val="00251B81"/>
    <w:rsid w:val="00252909"/>
    <w:rsid w:val="002601B2"/>
    <w:rsid w:val="002634C4"/>
    <w:rsid w:val="00275676"/>
    <w:rsid w:val="00287375"/>
    <w:rsid w:val="002928D3"/>
    <w:rsid w:val="00292950"/>
    <w:rsid w:val="00294D18"/>
    <w:rsid w:val="00297171"/>
    <w:rsid w:val="002A6565"/>
    <w:rsid w:val="002D0B9F"/>
    <w:rsid w:val="002F1FE6"/>
    <w:rsid w:val="002F4E68"/>
    <w:rsid w:val="002F67D9"/>
    <w:rsid w:val="00302FFF"/>
    <w:rsid w:val="00306EAF"/>
    <w:rsid w:val="0031021C"/>
    <w:rsid w:val="00312F7F"/>
    <w:rsid w:val="00316A99"/>
    <w:rsid w:val="003176D5"/>
    <w:rsid w:val="003228B7"/>
    <w:rsid w:val="00326931"/>
    <w:rsid w:val="003306F8"/>
    <w:rsid w:val="00332C78"/>
    <w:rsid w:val="00334D94"/>
    <w:rsid w:val="003403BF"/>
    <w:rsid w:val="003406DD"/>
    <w:rsid w:val="00343CCC"/>
    <w:rsid w:val="003565DA"/>
    <w:rsid w:val="00357474"/>
    <w:rsid w:val="00357BD9"/>
    <w:rsid w:val="00357F52"/>
    <w:rsid w:val="0036499A"/>
    <w:rsid w:val="0036640C"/>
    <w:rsid w:val="003673CF"/>
    <w:rsid w:val="00370064"/>
    <w:rsid w:val="003827D3"/>
    <w:rsid w:val="00383E36"/>
    <w:rsid w:val="003845C1"/>
    <w:rsid w:val="00385894"/>
    <w:rsid w:val="00391230"/>
    <w:rsid w:val="003A3492"/>
    <w:rsid w:val="003A6F89"/>
    <w:rsid w:val="003B08A6"/>
    <w:rsid w:val="003B0986"/>
    <w:rsid w:val="003B38C1"/>
    <w:rsid w:val="003D1984"/>
    <w:rsid w:val="003D4FB9"/>
    <w:rsid w:val="003D5144"/>
    <w:rsid w:val="003D6E92"/>
    <w:rsid w:val="003E5173"/>
    <w:rsid w:val="003E55C3"/>
    <w:rsid w:val="003F0C2D"/>
    <w:rsid w:val="003F21E5"/>
    <w:rsid w:val="00400174"/>
    <w:rsid w:val="00407F79"/>
    <w:rsid w:val="004235BD"/>
    <w:rsid w:val="00423E3E"/>
    <w:rsid w:val="00427AF4"/>
    <w:rsid w:val="004307E4"/>
    <w:rsid w:val="0043380D"/>
    <w:rsid w:val="00433C15"/>
    <w:rsid w:val="00434864"/>
    <w:rsid w:val="004350E8"/>
    <w:rsid w:val="0043521E"/>
    <w:rsid w:val="004400E2"/>
    <w:rsid w:val="00444823"/>
    <w:rsid w:val="00445A60"/>
    <w:rsid w:val="004518A3"/>
    <w:rsid w:val="004647DA"/>
    <w:rsid w:val="00474062"/>
    <w:rsid w:val="004750A0"/>
    <w:rsid w:val="00476536"/>
    <w:rsid w:val="00477857"/>
    <w:rsid w:val="00477D6B"/>
    <w:rsid w:val="00496E98"/>
    <w:rsid w:val="004A0409"/>
    <w:rsid w:val="004A5843"/>
    <w:rsid w:val="004A7BCF"/>
    <w:rsid w:val="004C04BD"/>
    <w:rsid w:val="004C6A2F"/>
    <w:rsid w:val="004D46C9"/>
    <w:rsid w:val="004E2108"/>
    <w:rsid w:val="005028C7"/>
    <w:rsid w:val="0051071D"/>
    <w:rsid w:val="00521233"/>
    <w:rsid w:val="0053057A"/>
    <w:rsid w:val="00544427"/>
    <w:rsid w:val="00555751"/>
    <w:rsid w:val="00555C0A"/>
    <w:rsid w:val="00560A29"/>
    <w:rsid w:val="00561130"/>
    <w:rsid w:val="005642E5"/>
    <w:rsid w:val="00573325"/>
    <w:rsid w:val="00583B1A"/>
    <w:rsid w:val="005B5382"/>
    <w:rsid w:val="005C2981"/>
    <w:rsid w:val="005D477A"/>
    <w:rsid w:val="005E6331"/>
    <w:rsid w:val="00604963"/>
    <w:rsid w:val="00605827"/>
    <w:rsid w:val="006075E3"/>
    <w:rsid w:val="006350D8"/>
    <w:rsid w:val="00646050"/>
    <w:rsid w:val="00651A82"/>
    <w:rsid w:val="00652896"/>
    <w:rsid w:val="00657668"/>
    <w:rsid w:val="0066354F"/>
    <w:rsid w:val="006706FF"/>
    <w:rsid w:val="006713CA"/>
    <w:rsid w:val="0067597D"/>
    <w:rsid w:val="00676C5C"/>
    <w:rsid w:val="00681755"/>
    <w:rsid w:val="00687D7B"/>
    <w:rsid w:val="00693E33"/>
    <w:rsid w:val="006C7CF1"/>
    <w:rsid w:val="006F479A"/>
    <w:rsid w:val="0070048E"/>
    <w:rsid w:val="007058FB"/>
    <w:rsid w:val="00712712"/>
    <w:rsid w:val="00715989"/>
    <w:rsid w:val="00724335"/>
    <w:rsid w:val="007346BA"/>
    <w:rsid w:val="00737EA4"/>
    <w:rsid w:val="00761C19"/>
    <w:rsid w:val="007676FC"/>
    <w:rsid w:val="0077523E"/>
    <w:rsid w:val="00775E04"/>
    <w:rsid w:val="007764BB"/>
    <w:rsid w:val="00785334"/>
    <w:rsid w:val="007854EB"/>
    <w:rsid w:val="00793D25"/>
    <w:rsid w:val="0079433E"/>
    <w:rsid w:val="00797586"/>
    <w:rsid w:val="007A1121"/>
    <w:rsid w:val="007A183E"/>
    <w:rsid w:val="007B0C3E"/>
    <w:rsid w:val="007B6A58"/>
    <w:rsid w:val="007B766A"/>
    <w:rsid w:val="007D1613"/>
    <w:rsid w:val="007D3AF1"/>
    <w:rsid w:val="007D5C56"/>
    <w:rsid w:val="007E0088"/>
    <w:rsid w:val="007E12F9"/>
    <w:rsid w:val="007E7662"/>
    <w:rsid w:val="00802CCF"/>
    <w:rsid w:val="00824568"/>
    <w:rsid w:val="00825B32"/>
    <w:rsid w:val="008324C3"/>
    <w:rsid w:val="00841DF0"/>
    <w:rsid w:val="00844140"/>
    <w:rsid w:val="00856D41"/>
    <w:rsid w:val="00871328"/>
    <w:rsid w:val="008762B2"/>
    <w:rsid w:val="0087783B"/>
    <w:rsid w:val="008951CC"/>
    <w:rsid w:val="008A7C56"/>
    <w:rsid w:val="008B2CC1"/>
    <w:rsid w:val="008B60B2"/>
    <w:rsid w:val="008C7A1F"/>
    <w:rsid w:val="008C7CFD"/>
    <w:rsid w:val="008D222B"/>
    <w:rsid w:val="008D2ACA"/>
    <w:rsid w:val="008E7D38"/>
    <w:rsid w:val="008F17ED"/>
    <w:rsid w:val="008F740C"/>
    <w:rsid w:val="0090731E"/>
    <w:rsid w:val="00916EE2"/>
    <w:rsid w:val="00927798"/>
    <w:rsid w:val="0093299C"/>
    <w:rsid w:val="00932F63"/>
    <w:rsid w:val="0093304F"/>
    <w:rsid w:val="00951100"/>
    <w:rsid w:val="009567DC"/>
    <w:rsid w:val="00965559"/>
    <w:rsid w:val="00966A22"/>
    <w:rsid w:val="0096722F"/>
    <w:rsid w:val="00980843"/>
    <w:rsid w:val="009816DE"/>
    <w:rsid w:val="00981E21"/>
    <w:rsid w:val="009A1390"/>
    <w:rsid w:val="009B4A76"/>
    <w:rsid w:val="009E2791"/>
    <w:rsid w:val="009E3F6F"/>
    <w:rsid w:val="009E7BA0"/>
    <w:rsid w:val="009F499F"/>
    <w:rsid w:val="009F4C8B"/>
    <w:rsid w:val="00A11B49"/>
    <w:rsid w:val="00A213A2"/>
    <w:rsid w:val="00A26B5A"/>
    <w:rsid w:val="00A27555"/>
    <w:rsid w:val="00A42C2D"/>
    <w:rsid w:val="00A42DAF"/>
    <w:rsid w:val="00A44F07"/>
    <w:rsid w:val="00A45BD8"/>
    <w:rsid w:val="00A50F17"/>
    <w:rsid w:val="00A54D0C"/>
    <w:rsid w:val="00A6121B"/>
    <w:rsid w:val="00A65D37"/>
    <w:rsid w:val="00A65F3C"/>
    <w:rsid w:val="00A71257"/>
    <w:rsid w:val="00A75EDF"/>
    <w:rsid w:val="00A85B8E"/>
    <w:rsid w:val="00AA1840"/>
    <w:rsid w:val="00AA1BB8"/>
    <w:rsid w:val="00AA2731"/>
    <w:rsid w:val="00AC205C"/>
    <w:rsid w:val="00AC28F5"/>
    <w:rsid w:val="00AD2D1C"/>
    <w:rsid w:val="00AE442C"/>
    <w:rsid w:val="00AE5350"/>
    <w:rsid w:val="00AE6881"/>
    <w:rsid w:val="00AF0FD4"/>
    <w:rsid w:val="00AF1654"/>
    <w:rsid w:val="00AF1E79"/>
    <w:rsid w:val="00AF7E18"/>
    <w:rsid w:val="00B01E60"/>
    <w:rsid w:val="00B05A69"/>
    <w:rsid w:val="00B123E4"/>
    <w:rsid w:val="00B164FE"/>
    <w:rsid w:val="00B37C6C"/>
    <w:rsid w:val="00B455E5"/>
    <w:rsid w:val="00B547DF"/>
    <w:rsid w:val="00B55A76"/>
    <w:rsid w:val="00B6703A"/>
    <w:rsid w:val="00B90169"/>
    <w:rsid w:val="00B92430"/>
    <w:rsid w:val="00B9734B"/>
    <w:rsid w:val="00BB74B8"/>
    <w:rsid w:val="00BE67AB"/>
    <w:rsid w:val="00BF0D86"/>
    <w:rsid w:val="00C000D2"/>
    <w:rsid w:val="00C0137C"/>
    <w:rsid w:val="00C03AD5"/>
    <w:rsid w:val="00C11BFE"/>
    <w:rsid w:val="00C20762"/>
    <w:rsid w:val="00C44558"/>
    <w:rsid w:val="00C70610"/>
    <w:rsid w:val="00C765EF"/>
    <w:rsid w:val="00C805BF"/>
    <w:rsid w:val="00C90497"/>
    <w:rsid w:val="00C94629"/>
    <w:rsid w:val="00C97218"/>
    <w:rsid w:val="00CA4481"/>
    <w:rsid w:val="00CA6A5A"/>
    <w:rsid w:val="00CB4E39"/>
    <w:rsid w:val="00CC50F1"/>
    <w:rsid w:val="00CC5C90"/>
    <w:rsid w:val="00CD28E0"/>
    <w:rsid w:val="00CD2917"/>
    <w:rsid w:val="00CD67A7"/>
    <w:rsid w:val="00CD7111"/>
    <w:rsid w:val="00CF77EF"/>
    <w:rsid w:val="00D049EF"/>
    <w:rsid w:val="00D12735"/>
    <w:rsid w:val="00D24B88"/>
    <w:rsid w:val="00D25C79"/>
    <w:rsid w:val="00D3154A"/>
    <w:rsid w:val="00D34574"/>
    <w:rsid w:val="00D35EFC"/>
    <w:rsid w:val="00D36FFE"/>
    <w:rsid w:val="00D404D5"/>
    <w:rsid w:val="00D405A3"/>
    <w:rsid w:val="00D43F8E"/>
    <w:rsid w:val="00D443CB"/>
    <w:rsid w:val="00D45252"/>
    <w:rsid w:val="00D5400B"/>
    <w:rsid w:val="00D5573C"/>
    <w:rsid w:val="00D66EDC"/>
    <w:rsid w:val="00D71B4D"/>
    <w:rsid w:val="00D90619"/>
    <w:rsid w:val="00D92F44"/>
    <w:rsid w:val="00D932A4"/>
    <w:rsid w:val="00D93D55"/>
    <w:rsid w:val="00D96AFA"/>
    <w:rsid w:val="00D975CD"/>
    <w:rsid w:val="00DA259E"/>
    <w:rsid w:val="00DA6E06"/>
    <w:rsid w:val="00DA767D"/>
    <w:rsid w:val="00DB2F60"/>
    <w:rsid w:val="00DD0E29"/>
    <w:rsid w:val="00DD262E"/>
    <w:rsid w:val="00DD78D4"/>
    <w:rsid w:val="00DF0A8D"/>
    <w:rsid w:val="00DF3177"/>
    <w:rsid w:val="00DF5E4F"/>
    <w:rsid w:val="00E01295"/>
    <w:rsid w:val="00E03A4F"/>
    <w:rsid w:val="00E2184B"/>
    <w:rsid w:val="00E247EA"/>
    <w:rsid w:val="00E25AD7"/>
    <w:rsid w:val="00E30889"/>
    <w:rsid w:val="00E335FE"/>
    <w:rsid w:val="00E356C5"/>
    <w:rsid w:val="00E35ABE"/>
    <w:rsid w:val="00E5021F"/>
    <w:rsid w:val="00E54431"/>
    <w:rsid w:val="00E54F2A"/>
    <w:rsid w:val="00E75F25"/>
    <w:rsid w:val="00E77E76"/>
    <w:rsid w:val="00E808BC"/>
    <w:rsid w:val="00E95136"/>
    <w:rsid w:val="00EA2165"/>
    <w:rsid w:val="00EB5A77"/>
    <w:rsid w:val="00EC0CB7"/>
    <w:rsid w:val="00EC2384"/>
    <w:rsid w:val="00EC4E49"/>
    <w:rsid w:val="00ED77FB"/>
    <w:rsid w:val="00EF3D4B"/>
    <w:rsid w:val="00EF64F8"/>
    <w:rsid w:val="00F021A6"/>
    <w:rsid w:val="00F110D4"/>
    <w:rsid w:val="00F1451B"/>
    <w:rsid w:val="00F150B7"/>
    <w:rsid w:val="00F221F7"/>
    <w:rsid w:val="00F23974"/>
    <w:rsid w:val="00F3104B"/>
    <w:rsid w:val="00F34043"/>
    <w:rsid w:val="00F46292"/>
    <w:rsid w:val="00F50BA0"/>
    <w:rsid w:val="00F66152"/>
    <w:rsid w:val="00F7308F"/>
    <w:rsid w:val="00F7771A"/>
    <w:rsid w:val="00F826EE"/>
    <w:rsid w:val="00F87404"/>
    <w:rsid w:val="00FA0107"/>
    <w:rsid w:val="00FA1A5B"/>
    <w:rsid w:val="00FE06F3"/>
    <w:rsid w:val="00FF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021C"/>
    <w:pPr>
      <w:widowControl w:val="0"/>
      <w:spacing w:before="120" w:after="120"/>
      <w:ind w:left="101" w:right="722"/>
      <w:jc w:val="both"/>
    </w:pPr>
    <w:rPr>
      <w:rFonts w:ascii="Arial" w:eastAsia="Arial" w:hAnsi="Arial" w:cs="Arial"/>
      <w:color w:val="231F20"/>
      <w:spacing w:val="-2"/>
      <w:lang w:val="en-US" w:eastAsia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1021C"/>
    <w:pPr>
      <w:keepNext/>
      <w:widowControl/>
      <w:spacing w:before="240" w:after="60"/>
      <w:ind w:left="0" w:right="0"/>
      <w:outlineLvl w:val="1"/>
    </w:pPr>
    <w:rPr>
      <w:rFonts w:eastAsia="SimSun"/>
      <w:bCs/>
      <w:iCs/>
      <w:caps/>
      <w:color w:val="auto"/>
      <w:spacing w:val="0"/>
      <w:sz w:val="22"/>
      <w:szCs w:val="28"/>
      <w:lang w:eastAsia="zh-CN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79433E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844140"/>
    <w:pPr>
      <w:widowControl/>
      <w:spacing w:after="0"/>
      <w:ind w:left="720" w:right="0"/>
      <w:contextualSpacing/>
    </w:pPr>
    <w:rPr>
      <w:rFonts w:eastAsia="SimSun"/>
      <w:color w:val="auto"/>
      <w:spacing w:val="0"/>
      <w:sz w:val="22"/>
      <w:lang w:eastAsia="zh-CN"/>
    </w:rPr>
  </w:style>
  <w:style w:type="character" w:customStyle="1" w:styleId="FootnoteTextChar">
    <w:name w:val="Footnote Text Char"/>
    <w:link w:val="FootnoteText"/>
    <w:uiPriority w:val="99"/>
    <w:semiHidden/>
    <w:rsid w:val="0079433E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unhideWhenUsed/>
    <w:rsid w:val="0079433E"/>
    <w:rPr>
      <w:vertAlign w:val="superscript"/>
    </w:rPr>
  </w:style>
  <w:style w:type="character" w:styleId="Hyperlink">
    <w:name w:val="Hyperlink"/>
    <w:rsid w:val="001A7852"/>
    <w:rPr>
      <w:color w:val="0000FF"/>
      <w:u w:val="single"/>
    </w:rPr>
  </w:style>
  <w:style w:type="paragraph" w:customStyle="1" w:styleId="Endofdocument">
    <w:name w:val="End of document"/>
    <w:basedOn w:val="Normal"/>
    <w:rsid w:val="00032B14"/>
    <w:pPr>
      <w:widowControl/>
      <w:spacing w:before="0" w:after="0" w:line="260" w:lineRule="atLeast"/>
      <w:ind w:left="5534" w:right="0"/>
      <w:jc w:val="left"/>
    </w:pPr>
    <w:rPr>
      <w:rFonts w:eastAsia="Batang" w:cs="Times New Roman"/>
      <w:color w:val="auto"/>
      <w:spacing w:val="0"/>
    </w:rPr>
  </w:style>
  <w:style w:type="character" w:customStyle="1" w:styleId="ONUMEChar">
    <w:name w:val="ONUM E Char"/>
    <w:link w:val="ONUME"/>
    <w:rsid w:val="00292950"/>
    <w:rPr>
      <w:rFonts w:ascii="Arial" w:eastAsia="Arial" w:hAnsi="Arial" w:cs="Arial"/>
      <w:color w:val="231F20"/>
      <w:spacing w:val="-2"/>
    </w:rPr>
  </w:style>
  <w:style w:type="character" w:customStyle="1" w:styleId="BodyTextChar">
    <w:name w:val="Body Text Char"/>
    <w:link w:val="BodyText"/>
    <w:rsid w:val="00496E98"/>
    <w:rPr>
      <w:rFonts w:ascii="Arial" w:eastAsia="Arial" w:hAnsi="Arial" w:cs="Arial"/>
      <w:color w:val="231F20"/>
      <w:spacing w:val="-2"/>
    </w:rPr>
  </w:style>
  <w:style w:type="paragraph" w:styleId="BalloonText">
    <w:name w:val="Balloon Text"/>
    <w:basedOn w:val="Normal"/>
    <w:link w:val="BalloonTextChar"/>
    <w:semiHidden/>
    <w:rsid w:val="00C97218"/>
    <w:pPr>
      <w:widowControl/>
      <w:spacing w:after="0"/>
      <w:ind w:left="0" w:right="0"/>
    </w:pPr>
    <w:rPr>
      <w:rFonts w:ascii="Tahoma" w:eastAsia="SimSun" w:hAnsi="Tahoma" w:cs="Tahoma"/>
      <w:color w:val="auto"/>
      <w:spacing w:val="0"/>
      <w:sz w:val="16"/>
      <w:szCs w:val="16"/>
      <w:lang w:eastAsia="zh-CN"/>
    </w:rPr>
  </w:style>
  <w:style w:type="character" w:customStyle="1" w:styleId="BalloonTextChar">
    <w:name w:val="Balloon Text Char"/>
    <w:link w:val="BalloonText"/>
    <w:semiHidden/>
    <w:rsid w:val="00496E98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semiHidden/>
    <w:rsid w:val="00C972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97218"/>
    <w:pPr>
      <w:widowControl/>
      <w:spacing w:after="0"/>
      <w:ind w:left="0" w:right="0"/>
    </w:pPr>
    <w:rPr>
      <w:rFonts w:eastAsia="SimSun"/>
      <w:b/>
      <w:bCs/>
      <w:color w:val="auto"/>
      <w:spacing w:val="0"/>
      <w:sz w:val="20"/>
      <w:lang w:eastAsia="zh-CN"/>
    </w:rPr>
  </w:style>
  <w:style w:type="character" w:customStyle="1" w:styleId="CommentTextChar">
    <w:name w:val="Comment Text Char"/>
    <w:link w:val="CommentText"/>
    <w:semiHidden/>
    <w:rsid w:val="00496E98"/>
    <w:rPr>
      <w:rFonts w:ascii="Arial" w:eastAsia="Arial" w:hAnsi="Arial" w:cs="Arial"/>
      <w:color w:val="231F20"/>
      <w:spacing w:val="-2"/>
      <w:sz w:val="18"/>
    </w:rPr>
  </w:style>
  <w:style w:type="character" w:customStyle="1" w:styleId="CommentSubjectChar">
    <w:name w:val="Comment Subject Char"/>
    <w:link w:val="CommentSubject"/>
    <w:semiHidden/>
    <w:rsid w:val="00496E98"/>
    <w:rPr>
      <w:rFonts w:ascii="Arial" w:eastAsia="SimSun" w:hAnsi="Arial" w:cs="Arial"/>
      <w:b/>
      <w:bCs/>
      <w:color w:val="231F20"/>
      <w:spacing w:val="-2"/>
      <w:sz w:val="18"/>
      <w:lang w:eastAsia="zh-CN"/>
    </w:rPr>
  </w:style>
  <w:style w:type="paragraph" w:styleId="DocumentMap">
    <w:name w:val="Document Map"/>
    <w:basedOn w:val="Normal"/>
    <w:link w:val="DocumentMapChar"/>
    <w:semiHidden/>
    <w:rsid w:val="00306EAF"/>
    <w:pPr>
      <w:widowControl/>
      <w:shd w:val="clear" w:color="auto" w:fill="000080"/>
      <w:spacing w:after="0"/>
      <w:ind w:left="0" w:right="0"/>
    </w:pPr>
    <w:rPr>
      <w:rFonts w:ascii="Tahoma" w:eastAsia="SimSun" w:hAnsi="Tahoma" w:cs="Tahoma"/>
      <w:color w:val="auto"/>
      <w:spacing w:val="0"/>
      <w:sz w:val="22"/>
      <w:lang w:eastAsia="zh-CN"/>
    </w:rPr>
  </w:style>
  <w:style w:type="character" w:customStyle="1" w:styleId="DocumentMapChar">
    <w:name w:val="Document Map Char"/>
    <w:link w:val="DocumentMap"/>
    <w:semiHidden/>
    <w:rsid w:val="00496E98"/>
    <w:rPr>
      <w:rFonts w:ascii="Tahoma" w:eastAsia="SimSun" w:hAnsi="Tahoma" w:cs="Tahoma"/>
      <w:sz w:val="22"/>
      <w:shd w:val="clear" w:color="auto" w:fill="000080"/>
      <w:lang w:eastAsia="zh-CN"/>
    </w:rPr>
  </w:style>
  <w:style w:type="character" w:customStyle="1" w:styleId="HeaderChar">
    <w:name w:val="Header Char"/>
    <w:link w:val="Header"/>
    <w:uiPriority w:val="99"/>
    <w:rsid w:val="00496E98"/>
    <w:rPr>
      <w:rFonts w:ascii="Arial" w:eastAsia="Arial" w:hAnsi="Arial" w:cs="Arial"/>
      <w:color w:val="231F20"/>
      <w:spacing w:val="-2"/>
    </w:rPr>
  </w:style>
  <w:style w:type="character" w:customStyle="1" w:styleId="FooterChar">
    <w:name w:val="Footer Char"/>
    <w:link w:val="Footer"/>
    <w:uiPriority w:val="99"/>
    <w:rsid w:val="00496E98"/>
    <w:rPr>
      <w:rFonts w:ascii="Arial" w:eastAsia="Arial" w:hAnsi="Arial" w:cs="Arial"/>
      <w:color w:val="231F20"/>
      <w:spacing w:val="-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021C"/>
    <w:pPr>
      <w:widowControl w:val="0"/>
      <w:spacing w:before="120" w:after="120"/>
      <w:ind w:left="101" w:right="722"/>
      <w:jc w:val="both"/>
    </w:pPr>
    <w:rPr>
      <w:rFonts w:ascii="Arial" w:eastAsia="Arial" w:hAnsi="Arial" w:cs="Arial"/>
      <w:color w:val="231F20"/>
      <w:spacing w:val="-2"/>
      <w:lang w:val="en-US" w:eastAsia="en-US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1021C"/>
    <w:pPr>
      <w:keepNext/>
      <w:widowControl/>
      <w:spacing w:before="240" w:after="60"/>
      <w:ind w:left="0" w:right="0"/>
      <w:outlineLvl w:val="1"/>
    </w:pPr>
    <w:rPr>
      <w:rFonts w:eastAsia="SimSun"/>
      <w:bCs/>
      <w:iCs/>
      <w:caps/>
      <w:color w:val="auto"/>
      <w:spacing w:val="0"/>
      <w:sz w:val="22"/>
      <w:szCs w:val="28"/>
      <w:lang w:eastAsia="zh-CN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link w:val="FooterChar"/>
    <w:uiPriority w:val="99"/>
    <w:rsid w:val="00676C5C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rsid w:val="0079433E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link w:val="ONUMEChar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ListParagraph">
    <w:name w:val="List Paragraph"/>
    <w:basedOn w:val="Normal"/>
    <w:uiPriority w:val="34"/>
    <w:qFormat/>
    <w:rsid w:val="00844140"/>
    <w:pPr>
      <w:widowControl/>
      <w:spacing w:after="0"/>
      <w:ind w:left="720" w:right="0"/>
      <w:contextualSpacing/>
    </w:pPr>
    <w:rPr>
      <w:rFonts w:eastAsia="SimSun"/>
      <w:color w:val="auto"/>
      <w:spacing w:val="0"/>
      <w:sz w:val="22"/>
      <w:lang w:eastAsia="zh-CN"/>
    </w:rPr>
  </w:style>
  <w:style w:type="character" w:customStyle="1" w:styleId="FootnoteTextChar">
    <w:name w:val="Footnote Text Char"/>
    <w:link w:val="FootnoteText"/>
    <w:uiPriority w:val="99"/>
    <w:semiHidden/>
    <w:rsid w:val="0079433E"/>
    <w:rPr>
      <w:rFonts w:ascii="Arial" w:eastAsia="SimSun" w:hAnsi="Arial" w:cs="Arial"/>
      <w:sz w:val="18"/>
      <w:lang w:eastAsia="zh-CN"/>
    </w:rPr>
  </w:style>
  <w:style w:type="character" w:styleId="FootnoteReference">
    <w:name w:val="footnote reference"/>
    <w:uiPriority w:val="99"/>
    <w:unhideWhenUsed/>
    <w:rsid w:val="0079433E"/>
    <w:rPr>
      <w:vertAlign w:val="superscript"/>
    </w:rPr>
  </w:style>
  <w:style w:type="character" w:styleId="Hyperlink">
    <w:name w:val="Hyperlink"/>
    <w:rsid w:val="001A7852"/>
    <w:rPr>
      <w:color w:val="0000FF"/>
      <w:u w:val="single"/>
    </w:rPr>
  </w:style>
  <w:style w:type="paragraph" w:customStyle="1" w:styleId="Endofdocument">
    <w:name w:val="End of document"/>
    <w:basedOn w:val="Normal"/>
    <w:rsid w:val="00032B14"/>
    <w:pPr>
      <w:widowControl/>
      <w:spacing w:before="0" w:after="0" w:line="260" w:lineRule="atLeast"/>
      <w:ind w:left="5534" w:right="0"/>
      <w:jc w:val="left"/>
    </w:pPr>
    <w:rPr>
      <w:rFonts w:eastAsia="Batang" w:cs="Times New Roman"/>
      <w:color w:val="auto"/>
      <w:spacing w:val="0"/>
    </w:rPr>
  </w:style>
  <w:style w:type="character" w:customStyle="1" w:styleId="ONUMEChar">
    <w:name w:val="ONUM E Char"/>
    <w:link w:val="ONUME"/>
    <w:rsid w:val="00292950"/>
    <w:rPr>
      <w:rFonts w:ascii="Arial" w:eastAsia="Arial" w:hAnsi="Arial" w:cs="Arial"/>
      <w:color w:val="231F20"/>
      <w:spacing w:val="-2"/>
    </w:rPr>
  </w:style>
  <w:style w:type="character" w:customStyle="1" w:styleId="BodyTextChar">
    <w:name w:val="Body Text Char"/>
    <w:link w:val="BodyText"/>
    <w:rsid w:val="00496E98"/>
    <w:rPr>
      <w:rFonts w:ascii="Arial" w:eastAsia="Arial" w:hAnsi="Arial" w:cs="Arial"/>
      <w:color w:val="231F20"/>
      <w:spacing w:val="-2"/>
    </w:rPr>
  </w:style>
  <w:style w:type="paragraph" w:styleId="BalloonText">
    <w:name w:val="Balloon Text"/>
    <w:basedOn w:val="Normal"/>
    <w:link w:val="BalloonTextChar"/>
    <w:semiHidden/>
    <w:rsid w:val="00C97218"/>
    <w:pPr>
      <w:widowControl/>
      <w:spacing w:after="0"/>
      <w:ind w:left="0" w:right="0"/>
    </w:pPr>
    <w:rPr>
      <w:rFonts w:ascii="Tahoma" w:eastAsia="SimSun" w:hAnsi="Tahoma" w:cs="Tahoma"/>
      <w:color w:val="auto"/>
      <w:spacing w:val="0"/>
      <w:sz w:val="16"/>
      <w:szCs w:val="16"/>
      <w:lang w:eastAsia="zh-CN"/>
    </w:rPr>
  </w:style>
  <w:style w:type="character" w:customStyle="1" w:styleId="BalloonTextChar">
    <w:name w:val="Balloon Text Char"/>
    <w:link w:val="BalloonText"/>
    <w:semiHidden/>
    <w:rsid w:val="00496E98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semiHidden/>
    <w:rsid w:val="00C9721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C97218"/>
    <w:pPr>
      <w:widowControl/>
      <w:spacing w:after="0"/>
      <w:ind w:left="0" w:right="0"/>
    </w:pPr>
    <w:rPr>
      <w:rFonts w:eastAsia="SimSun"/>
      <w:b/>
      <w:bCs/>
      <w:color w:val="auto"/>
      <w:spacing w:val="0"/>
      <w:sz w:val="20"/>
      <w:lang w:eastAsia="zh-CN"/>
    </w:rPr>
  </w:style>
  <w:style w:type="character" w:customStyle="1" w:styleId="CommentTextChar">
    <w:name w:val="Comment Text Char"/>
    <w:link w:val="CommentText"/>
    <w:semiHidden/>
    <w:rsid w:val="00496E98"/>
    <w:rPr>
      <w:rFonts w:ascii="Arial" w:eastAsia="Arial" w:hAnsi="Arial" w:cs="Arial"/>
      <w:color w:val="231F20"/>
      <w:spacing w:val="-2"/>
      <w:sz w:val="18"/>
    </w:rPr>
  </w:style>
  <w:style w:type="character" w:customStyle="1" w:styleId="CommentSubjectChar">
    <w:name w:val="Comment Subject Char"/>
    <w:link w:val="CommentSubject"/>
    <w:semiHidden/>
    <w:rsid w:val="00496E98"/>
    <w:rPr>
      <w:rFonts w:ascii="Arial" w:eastAsia="SimSun" w:hAnsi="Arial" w:cs="Arial"/>
      <w:b/>
      <w:bCs/>
      <w:color w:val="231F20"/>
      <w:spacing w:val="-2"/>
      <w:sz w:val="18"/>
      <w:lang w:eastAsia="zh-CN"/>
    </w:rPr>
  </w:style>
  <w:style w:type="paragraph" w:styleId="DocumentMap">
    <w:name w:val="Document Map"/>
    <w:basedOn w:val="Normal"/>
    <w:link w:val="DocumentMapChar"/>
    <w:semiHidden/>
    <w:rsid w:val="00306EAF"/>
    <w:pPr>
      <w:widowControl/>
      <w:shd w:val="clear" w:color="auto" w:fill="000080"/>
      <w:spacing w:after="0"/>
      <w:ind w:left="0" w:right="0"/>
    </w:pPr>
    <w:rPr>
      <w:rFonts w:ascii="Tahoma" w:eastAsia="SimSun" w:hAnsi="Tahoma" w:cs="Tahoma"/>
      <w:color w:val="auto"/>
      <w:spacing w:val="0"/>
      <w:sz w:val="22"/>
      <w:lang w:eastAsia="zh-CN"/>
    </w:rPr>
  </w:style>
  <w:style w:type="character" w:customStyle="1" w:styleId="DocumentMapChar">
    <w:name w:val="Document Map Char"/>
    <w:link w:val="DocumentMap"/>
    <w:semiHidden/>
    <w:rsid w:val="00496E98"/>
    <w:rPr>
      <w:rFonts w:ascii="Tahoma" w:eastAsia="SimSun" w:hAnsi="Tahoma" w:cs="Tahoma"/>
      <w:sz w:val="22"/>
      <w:shd w:val="clear" w:color="auto" w:fill="000080"/>
      <w:lang w:eastAsia="zh-CN"/>
    </w:rPr>
  </w:style>
  <w:style w:type="character" w:customStyle="1" w:styleId="HeaderChar">
    <w:name w:val="Header Char"/>
    <w:link w:val="Header"/>
    <w:uiPriority w:val="99"/>
    <w:rsid w:val="00496E98"/>
    <w:rPr>
      <w:rFonts w:ascii="Arial" w:eastAsia="Arial" w:hAnsi="Arial" w:cs="Arial"/>
      <w:color w:val="231F20"/>
      <w:spacing w:val="-2"/>
    </w:rPr>
  </w:style>
  <w:style w:type="character" w:customStyle="1" w:styleId="FooterChar">
    <w:name w:val="Footer Char"/>
    <w:link w:val="Footer"/>
    <w:uiPriority w:val="99"/>
    <w:rsid w:val="00496E98"/>
    <w:rPr>
      <w:rFonts w:ascii="Arial" w:eastAsia="Arial" w:hAnsi="Arial" w:cs="Arial"/>
      <w:color w:val="231F20"/>
      <w:spacing w:val="-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9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header" Target="header6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egislation.gov.uk/ukpga/2013/24/cont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_x0020_No xmlns="97fb7c28-f5f5-4eb5-9828-3a34f705832f" xsi:nil="true"/>
    <IconOverlay xmlns="http://schemas.microsoft.com/sharepoint/v4" xsi:nil="true"/>
    <BE_x0020_EA_x0020_Description xmlns="97fb7c28-f5f5-4eb5-9828-3a34f705832f" xsi:nil="true"/>
    <Protective_x0020_Markings xmlns="97fb7c28-f5f5-4eb5-9828-3a34f705832f">Not Protectively Marked</Protective_x0020_Markings>
    <k3bc6533406b42d3bcbeb129d2abf68d xmlns="8b89c93d-7839-4d3c-8501-836d6f496532">
      <Terms xmlns="http://schemas.microsoft.com/office/infopath/2007/PartnerControls"/>
    </k3bc6533406b42d3bcbeb129d2abf68d>
    <BEEA_x0020_Document_x0020_Type xmlns="65823110-ab44-47b2-9dde-b855c70af479">Business Architecture</BEEA_x0020_Document_x0020_Type>
    <Meeting_x0020_Date xmlns="8b89c93d-7839-4d3c-8501-836d6f496532">2014-04-01T11:34:06+00:00</Meeting_x0020_Date>
    <d28b5ff4f7764d64a093f3c0f17e6a1e xmlns="8b89c93d-7839-4d3c-8501-836d6f496532">
      <Terms xmlns="http://schemas.microsoft.com/office/infopath/2007/PartnerControls"/>
    </d28b5ff4f7764d64a093f3c0f17e6a1e>
    <Work_x0020_Proposal_x0020_No xmlns="97fb7c28-f5f5-4eb5-9828-3a34f705832f" xsi:nil="true"/>
    <TaxCatchAll xmlns="8b89c93d-7839-4d3c-8501-836d6f496532"/>
    <Dave_x0027_s_x0020_column xmlns="97fb7c28-f5f5-4eb5-9828-3a34f705832f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 EA Basic 1" ma:contentTypeID="0x0101007996F5A04005DC4D9DE78FA699F2C3BD00E1E583BF37AF4346BCF616B3DE098C01" ma:contentTypeVersion="12" ma:contentTypeDescription="SAM PAYNE" ma:contentTypeScope="" ma:versionID="8b43ac81d444867fd564ae834ed5ecf4">
  <xsd:schema xmlns:xsd="http://www.w3.org/2001/XMLSchema" xmlns:xs="http://www.w3.org/2001/XMLSchema" xmlns:p="http://schemas.microsoft.com/office/2006/metadata/properties" xmlns:ns2="8b89c93d-7839-4d3c-8501-836d6f496532" xmlns:ns3="97fb7c28-f5f5-4eb5-9828-3a34f705832f" xmlns:ns4="65823110-ab44-47b2-9dde-b855c70af479" xmlns:ns5="http://schemas.microsoft.com/sharepoint/v4" targetNamespace="http://schemas.microsoft.com/office/2006/metadata/properties" ma:root="true" ma:fieldsID="bf4f695410a2ed3809d9cb9725da42f9" ns2:_="" ns3:_="" ns4:_="" ns5:_="">
    <xsd:import namespace="8b89c93d-7839-4d3c-8501-836d6f496532"/>
    <xsd:import namespace="97fb7c28-f5f5-4eb5-9828-3a34f705832f"/>
    <xsd:import namespace="65823110-ab44-47b2-9dde-b855c70af47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28b5ff4f7764d64a093f3c0f17e6a1e" minOccurs="0"/>
                <xsd:element ref="ns2:TaxCatchAll" minOccurs="0"/>
                <xsd:element ref="ns2:TaxCatchAllLabel" minOccurs="0"/>
                <xsd:element ref="ns2:k3bc6533406b42d3bcbeb129d2abf68d" minOccurs="0"/>
                <xsd:element ref="ns3:BE_x0020_EA_x0020_Description" minOccurs="0"/>
                <xsd:element ref="ns4:BEEA_x0020_Document_x0020_Type" minOccurs="0"/>
                <xsd:element ref="ns3:Dave_x0027_s_x0020_column"/>
                <xsd:element ref="ns3:Work_x0020_Proposal_x0020_No" minOccurs="0"/>
                <xsd:element ref="ns3:Protective_x0020_Markings"/>
                <xsd:element ref="ns2:Meeting_x0020_Date" minOccurs="0"/>
                <xsd:element ref="ns3:Project_x0020_No" minOccurs="0"/>
                <xsd:element ref="ns5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9c93d-7839-4d3c-8501-836d6f496532" elementFormDefault="qualified">
    <xsd:import namespace="http://schemas.microsoft.com/office/2006/documentManagement/types"/>
    <xsd:import namespace="http://schemas.microsoft.com/office/infopath/2007/PartnerControls"/>
    <xsd:element name="d28b5ff4f7764d64a093f3c0f17e6a1e" ma:index="8" nillable="true" ma:taxonomy="true" ma:internalName="d28b5ff4f7764d64a093f3c0f17e6a1e" ma:taxonomyFieldName="Document_x0020_Type" ma:displayName="Document Type" ma:default="" ma:fieldId="{d28b5ff4-f776-4d64-a093-f3c0f17e6a1e}" ma:sspId="277ce67b-7ab0-4263-960c-26ecffdfda11" ma:termSetId="e25394e7-f4b5-43c4-b9e0-04a17b363fc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56fb6ad8-d4cc-4000-aa20-7985d75a4458}" ma:internalName="TaxCatchAll" ma:showField="CatchAllData" ma:web="97fb7c28-f5f5-4eb5-9828-3a34f70583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56fb6ad8-d4cc-4000-aa20-7985d75a4458}" ma:internalName="TaxCatchAllLabel" ma:readOnly="true" ma:showField="CatchAllDataLabel" ma:web="97fb7c28-f5f5-4eb5-9828-3a34f70583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3bc6533406b42d3bcbeb129d2abf68d" ma:index="12" nillable="true" ma:taxonomy="true" ma:internalName="k3bc6533406b42d3bcbeb129d2abf68d" ma:taxonomyFieldName="Topic" ma:displayName="Topic" ma:default="" ma:fieldId="{43bc6533-406b-42d3-bcbe-b129d2abf68d}" ma:sspId="277ce67b-7ab0-4263-960c-26ecffdfda11" ma:termSetId="cc482455-61ac-4e8a-90fe-98b87aee8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eting_x0020_Date" ma:index="19" nillable="true" ma:displayName="Meeting Date" ma:default="[today]" ma:format="DateOnly" ma:internalName="Meeting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b7c28-f5f5-4eb5-9828-3a34f705832f" elementFormDefault="qualified">
    <xsd:import namespace="http://schemas.microsoft.com/office/2006/documentManagement/types"/>
    <xsd:import namespace="http://schemas.microsoft.com/office/infopath/2007/PartnerControls"/>
    <xsd:element name="BE_x0020_EA_x0020_Description" ma:index="14" nillable="true" ma:displayName="BE EA Description" ma:internalName="BE_x0020_EA_x0020_Description" ma:readOnly="false">
      <xsd:simpleType>
        <xsd:restriction base="dms:Text">
          <xsd:maxLength value="255"/>
        </xsd:restriction>
      </xsd:simpleType>
    </xsd:element>
    <xsd:element name="Dave_x0027_s_x0020_column" ma:index="16" ma:displayName="Directorate Name" ma:format="Dropdown" ma:internalName="Dave_x0027_s_x0020_column" ma:readOnly="false">
      <xsd:simpleType>
        <xsd:restriction base="dms:Choice">
          <xsd:enumeration value="CEO's Office"/>
          <xsd:enumeration value="Copyright"/>
          <xsd:enumeration value="Finance"/>
          <xsd:enumeration value="Innovation"/>
          <xsd:enumeration value="IPD"/>
          <xsd:enumeration value="IT"/>
          <xsd:enumeration value="ODOS"/>
          <xsd:enumeration value="Patents"/>
          <xsd:enumeration value="Trade Marks and Designs"/>
        </xsd:restriction>
      </xsd:simpleType>
    </xsd:element>
    <xsd:element name="Work_x0020_Proposal_x0020_No" ma:index="17" nillable="true" ma:displayName="Work Proposal No" ma:description="WPxxx" ma:internalName="Work_x0020_Proposal_x0020_No" ma:readOnly="false">
      <xsd:simpleType>
        <xsd:restriction base="dms:Text">
          <xsd:maxLength value="255"/>
        </xsd:restriction>
      </xsd:simpleType>
    </xsd:element>
    <xsd:element name="Protective_x0020_Markings" ma:index="18" ma:displayName="Protective Markings" ma:default="Not Protectively Marked" ma:format="Dropdown" ma:internalName="Protective_x0020_Markings" ma:readOnly="false">
      <xsd:simpleType>
        <xsd:restriction base="dms:Choice">
          <xsd:enumeration value="Not Protectively Marked"/>
          <xsd:enumeration value="Protect"/>
          <xsd:enumeration value="Restricted"/>
          <xsd:enumeration value="Confidential"/>
          <xsd:enumeration value="Secret"/>
          <xsd:enumeration value="Top Secret"/>
        </xsd:restriction>
      </xsd:simpleType>
    </xsd:element>
    <xsd:element name="Project_x0020_No" ma:index="20" nillable="true" ma:displayName="Project No" ma:format="Dropdown" ma:internalName="Project_x0020_No">
      <xsd:simpleType>
        <xsd:restriction base="dms:Choice">
          <xsd:enumeration value="PR 19"/>
          <xsd:enumeration value="PR 56"/>
          <xsd:enumeration value="PR 57"/>
          <xsd:enumeration value="PR 98"/>
          <xsd:enumeration value="PR 99"/>
          <xsd:enumeration value="SCV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3110-ab44-47b2-9dde-b855c70af479" elementFormDefault="qualified">
    <xsd:import namespace="http://schemas.microsoft.com/office/2006/documentManagement/types"/>
    <xsd:import namespace="http://schemas.microsoft.com/office/infopath/2007/PartnerControls"/>
    <xsd:element name="BEEA_x0020_Document_x0020_Type" ma:index="15" nillable="true" ma:displayName="BEEA Document Type" ma:default="Business Architecture" ma:format="Dropdown" ma:internalName="BEEA_x0020_Document_x0020_Type">
      <xsd:simpleType>
        <xsd:restriction base="dms:Choice">
          <xsd:enumeration value="Business Architecture"/>
          <xsd:enumeration value="Enterprise Architecture"/>
          <xsd:enumeration value="Data Architecture"/>
          <xsd:enumeration value="Technology Architecture"/>
          <xsd:enumeration value="Solutions Architecture"/>
          <xsd:enumeration value="Business Analysi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EC82F-D96C-4F34-B8FB-3D28B75C7924}">
  <ds:schemaRefs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5823110-ab44-47b2-9dde-b855c70af479"/>
    <ds:schemaRef ds:uri="http://schemas.microsoft.com/sharepoint/v4"/>
    <ds:schemaRef ds:uri="97fb7c28-f5f5-4eb5-9828-3a34f705832f"/>
    <ds:schemaRef ds:uri="8b89c93d-7839-4d3c-8501-836d6f496532"/>
  </ds:schemaRefs>
</ds:datastoreItem>
</file>

<file path=customXml/itemProps2.xml><?xml version="1.0" encoding="utf-8"?>
<ds:datastoreItem xmlns:ds="http://schemas.openxmlformats.org/officeDocument/2006/customXml" ds:itemID="{0E632BAA-4190-4D0E-9532-B2E77C597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9c93d-7839-4d3c-8501-836d6f496532"/>
    <ds:schemaRef ds:uri="97fb7c28-f5f5-4eb5-9828-3a34f705832f"/>
    <ds:schemaRef ds:uri="65823110-ab44-47b2-9dde-b855c70af47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A5579B-000E-4AFC-98A7-53035334D1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40F15A-AAD7-4CC4-8503-29E3224679A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BA30984-37D3-4EF3-92E7-9126C3E2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10</Pages>
  <Words>4648</Words>
  <Characters>24071</Characters>
  <Application>Microsoft Office Word</Application>
  <DocSecurity>0</DocSecurity>
  <Lines>376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CWS/4/3 Annexo (in Spanish)</vt:lpstr>
    </vt:vector>
  </TitlesOfParts>
  <Company>OMPI</Company>
  <LinksUpToDate>false</LinksUpToDate>
  <CharactersWithSpaces>28594</CharactersWithSpaces>
  <SharedDoc>false</SharedDoc>
  <HLinks>
    <vt:vector size="6" baseType="variant">
      <vt:variant>
        <vt:i4>4522063</vt:i4>
      </vt:variant>
      <vt:variant>
        <vt:i4>0</vt:i4>
      </vt:variant>
      <vt:variant>
        <vt:i4>0</vt:i4>
      </vt:variant>
      <vt:variant>
        <vt:i4>5</vt:i4>
      </vt:variant>
      <vt:variant>
        <vt:lpwstr>http://www.legislation.gov.uk/ukpga/2013/24/contents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CWS/4/3 Annexo (en Español)</dc:title>
  <dc:subject>Propuesta de modificación de la Norma ST.96 de la OMPI con el fin de incorporar las obras huérfanas protegidas por derecho de autor</dc:subject>
  <dc:creator>OMPI</dc:creator>
  <dc:description/>
  <cp:lastModifiedBy>Geraldine Rodriguez</cp:lastModifiedBy>
  <cp:revision>5</cp:revision>
  <cp:lastPrinted>2014-04-09T15:35:00Z</cp:lastPrinted>
  <dcterms:created xsi:type="dcterms:W3CDTF">2014-04-14T08:10:00Z</dcterms:created>
  <dcterms:modified xsi:type="dcterms:W3CDTF">2014-04-22T15:41:00Z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0x0101007996F5A04005DC4D9DE78FA699F2C3BD00E1E583BF37AF4346BCF616B3DE098C01</vt:lpwstr>
  </property>
  <property fmtid="{D5CDD505-2E9C-101B-9397-08002B2CF9AE}" pid="4" name="Topic">
    <vt:lpwstr>26;#Orphan Works Directive|bef49414-f8a8-47d7-b333-3b5561929ddd</vt:lpwstr>
  </property>
  <property fmtid="{D5CDD505-2E9C-101B-9397-08002B2CF9AE}" pid="5" name="Document_x0020_Type">
    <vt:lpwstr>3;#Technical Document|3e57a00b-fef1-46d9-b5f1-1a534ae01f83</vt:lpwstr>
  </property>
  <property fmtid="{D5CDD505-2E9C-101B-9397-08002B2CF9AE}" pid="6" name="Document Type">
    <vt:lpwstr>3</vt:lpwstr>
  </property>
</Properties>
</file>