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62341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6234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CWS/4/</w:t>
            </w:r>
            <w:bookmarkStart w:id="0" w:name="Code"/>
            <w:bookmarkEnd w:id="0"/>
            <w:r w:rsidR="00C35CE1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C35CE1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6A45E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A45E6" w:rsidRDefault="008B2CC1" w:rsidP="00337C60">
            <w:pPr>
              <w:jc w:val="right"/>
              <w:rPr>
                <w:rFonts w:ascii="Arial Black" w:hAnsi="Arial Black"/>
                <w:caps/>
                <w:sz w:val="15"/>
                <w:highlight w:val="yellow"/>
              </w:rPr>
            </w:pPr>
            <w:r w:rsidRPr="00096924">
              <w:rPr>
                <w:rFonts w:ascii="Arial Black" w:hAnsi="Arial Black"/>
                <w:caps/>
                <w:sz w:val="15"/>
              </w:rPr>
              <w:t>DATE:</w:t>
            </w:r>
            <w:r w:rsidR="00A42DAF" w:rsidRPr="00096924">
              <w:rPr>
                <w:rFonts w:ascii="Arial Black" w:hAnsi="Arial Black"/>
                <w:caps/>
                <w:sz w:val="15"/>
              </w:rPr>
              <w:t xml:space="preserve"> </w:t>
            </w:r>
            <w:r w:rsidRPr="0009692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E3966" w:rsidRPr="00096924">
              <w:rPr>
                <w:rFonts w:ascii="Arial Black" w:hAnsi="Arial Black"/>
                <w:caps/>
                <w:sz w:val="15"/>
              </w:rPr>
              <w:t>March</w:t>
            </w:r>
            <w:r w:rsidR="00C35CE1" w:rsidRPr="00096924">
              <w:rPr>
                <w:rFonts w:ascii="Arial Black" w:hAnsi="Arial Black"/>
                <w:caps/>
                <w:sz w:val="15"/>
              </w:rPr>
              <w:t xml:space="preserve"> </w:t>
            </w:r>
            <w:r w:rsidR="00096924" w:rsidRPr="00096924">
              <w:rPr>
                <w:rFonts w:ascii="Arial Black" w:hAnsi="Arial Black"/>
                <w:caps/>
                <w:sz w:val="15"/>
              </w:rPr>
              <w:t>18</w:t>
            </w:r>
            <w:bookmarkStart w:id="3" w:name="_GoBack"/>
            <w:bookmarkEnd w:id="3"/>
            <w:r w:rsidR="00C35CE1" w:rsidRPr="00096924">
              <w:rPr>
                <w:rFonts w:ascii="Arial Black" w:hAnsi="Arial Black"/>
                <w:caps/>
                <w:sz w:val="15"/>
              </w:rPr>
              <w:t>,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3845C1" w:rsidRDefault="00A9671E" w:rsidP="00A9671E">
      <w:pPr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>Committee on WIPO Standards (CWS)</w:t>
      </w:r>
    </w:p>
    <w:p w:rsidR="003845C1" w:rsidRDefault="003845C1" w:rsidP="003845C1"/>
    <w:p w:rsidR="003845C1" w:rsidRDefault="003845C1" w:rsidP="003845C1"/>
    <w:p w:rsidR="00A9671E" w:rsidRPr="003845C1" w:rsidRDefault="00A9671E" w:rsidP="00A9671E">
      <w:pPr>
        <w:rPr>
          <w:b/>
          <w:sz w:val="24"/>
          <w:szCs w:val="24"/>
        </w:rPr>
      </w:pPr>
      <w:r>
        <w:rPr>
          <w:b/>
          <w:sz w:val="24"/>
          <w:szCs w:val="24"/>
        </w:rPr>
        <w:t>Fourth</w:t>
      </w:r>
      <w:r w:rsidRPr="00774501">
        <w:rPr>
          <w:b/>
          <w:sz w:val="24"/>
          <w:szCs w:val="24"/>
        </w:rPr>
        <w:t xml:space="preserve"> Session</w:t>
      </w:r>
    </w:p>
    <w:p w:rsidR="00A9671E" w:rsidRPr="003845C1" w:rsidRDefault="00A9671E" w:rsidP="00A9671E">
      <w:pPr>
        <w:rPr>
          <w:b/>
          <w:sz w:val="24"/>
          <w:szCs w:val="24"/>
        </w:rPr>
      </w:pPr>
      <w:r w:rsidRPr="00774501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May</w:t>
      </w:r>
      <w:r w:rsidRPr="007745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12</w:t>
      </w:r>
      <w:r w:rsidRPr="00774501">
        <w:rPr>
          <w:b/>
          <w:sz w:val="24"/>
          <w:szCs w:val="24"/>
        </w:rPr>
        <w:t xml:space="preserve"> to </w:t>
      </w:r>
      <w:r>
        <w:rPr>
          <w:b/>
          <w:sz w:val="24"/>
          <w:szCs w:val="24"/>
        </w:rPr>
        <w:t>16</w:t>
      </w:r>
      <w:r w:rsidRPr="00774501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3135B0" w:rsidP="008B2CC1">
      <w:pPr>
        <w:rPr>
          <w:caps/>
          <w:sz w:val="24"/>
        </w:rPr>
      </w:pPr>
      <w:bookmarkStart w:id="4" w:name="TitleOfDoc"/>
      <w:bookmarkEnd w:id="4"/>
      <w:r>
        <w:rPr>
          <w:sz w:val="24"/>
        </w:rPr>
        <w:t>STATUS REPORT ON THE PREPARATION OF A PROPOSAL TO ESTABLISH A NEW WIPO</w:t>
      </w:r>
      <w:r w:rsidR="00AD5CDD">
        <w:rPr>
          <w:sz w:val="24"/>
        </w:rPr>
        <w:t> </w:t>
      </w:r>
      <w:r>
        <w:rPr>
          <w:sz w:val="24"/>
        </w:rPr>
        <w:t>STANDARD FOR THE EXCHANGE OF PATENT LEGAL STATUS DATA BY INDUSTRIAL PROPERTY OFFICES</w:t>
      </w:r>
    </w:p>
    <w:p w:rsidR="008B2CC1" w:rsidRPr="008B2CC1" w:rsidRDefault="008B2CC1" w:rsidP="008B2CC1"/>
    <w:p w:rsidR="008B2CC1" w:rsidRPr="008B2CC1" w:rsidRDefault="003135B0" w:rsidP="008B2CC1">
      <w:pPr>
        <w:rPr>
          <w:i/>
        </w:rPr>
      </w:pPr>
      <w:bookmarkStart w:id="5" w:name="Prepared"/>
      <w:bookmarkEnd w:id="5"/>
      <w:r>
        <w:rPr>
          <w:i/>
        </w:rPr>
        <w:t xml:space="preserve">Document </w:t>
      </w:r>
      <w:r w:rsidR="00C35CE1">
        <w:rPr>
          <w:i/>
        </w:rPr>
        <w:t>prepared by the Secretariat</w:t>
      </w:r>
    </w:p>
    <w:p w:rsidR="00AC205C" w:rsidRDefault="00AC205C"/>
    <w:p w:rsidR="002928D3" w:rsidRDefault="002928D3"/>
    <w:p w:rsidR="002841ED" w:rsidRDefault="002841ED"/>
    <w:p w:rsidR="002841ED" w:rsidRDefault="002841ED"/>
    <w:p w:rsidR="002928D3" w:rsidRDefault="003135B0" w:rsidP="007E33CE">
      <w:pPr>
        <w:pStyle w:val="Heading2"/>
      </w:pPr>
      <w:r>
        <w:rPr>
          <w:caps w:val="0"/>
        </w:rPr>
        <w:t>INTRODUCTION</w:t>
      </w:r>
    </w:p>
    <w:p w:rsidR="007E33CE" w:rsidRPr="002C5198" w:rsidRDefault="002C5198" w:rsidP="00644A10">
      <w:pPr>
        <w:pStyle w:val="ONUME"/>
      </w:pPr>
      <w:r w:rsidRPr="00C245DE">
        <w:rPr>
          <w:rStyle w:val="ONUMEChar"/>
        </w:rPr>
        <w:fldChar w:fldCharType="begin"/>
      </w:r>
      <w:r w:rsidRPr="00C245DE">
        <w:rPr>
          <w:rStyle w:val="ONUMEChar"/>
        </w:rPr>
        <w:instrText xml:space="preserve"> AUTONUM  </w:instrText>
      </w:r>
      <w:r w:rsidRPr="00C245DE">
        <w:rPr>
          <w:rStyle w:val="ONUMEChar"/>
        </w:rPr>
        <w:fldChar w:fldCharType="end"/>
      </w:r>
      <w:r w:rsidRPr="002C5198">
        <w:tab/>
      </w:r>
      <w:r w:rsidR="00610BEE" w:rsidRPr="002C5198">
        <w:t xml:space="preserve">At </w:t>
      </w:r>
      <w:r w:rsidR="00466781">
        <w:t>its</w:t>
      </w:r>
      <w:r w:rsidR="00610BEE" w:rsidRPr="002C5198">
        <w:t xml:space="preserve"> </w:t>
      </w:r>
      <w:r w:rsidR="00096924">
        <w:t>third</w:t>
      </w:r>
      <w:r w:rsidR="00610BEE" w:rsidRPr="002C5198">
        <w:t xml:space="preserve"> session held in April 2013, </w:t>
      </w:r>
      <w:r w:rsidR="00466781" w:rsidRPr="002C5198">
        <w:t>the Committee on WIPO Standards</w:t>
      </w:r>
      <w:r w:rsidR="00AD5CDD">
        <w:t> </w:t>
      </w:r>
      <w:r w:rsidR="00466781" w:rsidRPr="002C5198">
        <w:t>(CWS)</w:t>
      </w:r>
      <w:r w:rsidR="007E33CE" w:rsidRPr="002C5198">
        <w:t xml:space="preserve"> discussed the importance of legal status data </w:t>
      </w:r>
      <w:r w:rsidR="00610BEE" w:rsidRPr="002C5198">
        <w:t xml:space="preserve">for </w:t>
      </w:r>
      <w:r w:rsidR="001B7A0A">
        <w:t xml:space="preserve">the </w:t>
      </w:r>
      <w:r w:rsidR="00FE3966">
        <w:t xml:space="preserve">industrial property (IP) information </w:t>
      </w:r>
      <w:r w:rsidR="00610BEE" w:rsidRPr="002C5198">
        <w:t xml:space="preserve">community </w:t>
      </w:r>
      <w:r w:rsidR="00466781">
        <w:t>on the basis of</w:t>
      </w:r>
      <w:r w:rsidR="00610BEE" w:rsidRPr="002C5198">
        <w:t xml:space="preserve"> proposals presented by</w:t>
      </w:r>
      <w:r w:rsidR="007E33CE" w:rsidRPr="002C5198">
        <w:t xml:space="preserve"> </w:t>
      </w:r>
      <w:r w:rsidR="00610BEE" w:rsidRPr="002C5198">
        <w:t>t</w:t>
      </w:r>
      <w:r w:rsidR="007E33CE" w:rsidRPr="002C5198">
        <w:t>he European Patent Office</w:t>
      </w:r>
      <w:r w:rsidR="00AD5CDD">
        <w:t> </w:t>
      </w:r>
      <w:r w:rsidR="007E33CE" w:rsidRPr="002C5198">
        <w:t>(EPO)</w:t>
      </w:r>
      <w:r w:rsidR="00610BEE" w:rsidRPr="002C5198">
        <w:t xml:space="preserve">, </w:t>
      </w:r>
      <w:r w:rsidR="007E33CE" w:rsidRPr="002C5198">
        <w:t>the Patent Documentation Group</w:t>
      </w:r>
      <w:r w:rsidR="00AD5CDD">
        <w:t> </w:t>
      </w:r>
      <w:r w:rsidR="007E33CE" w:rsidRPr="002C5198">
        <w:t>(PDG)</w:t>
      </w:r>
      <w:r w:rsidR="00610BEE" w:rsidRPr="002C5198">
        <w:t xml:space="preserve"> and the International</w:t>
      </w:r>
      <w:r w:rsidR="00AD5CDD">
        <w:t> </w:t>
      </w:r>
      <w:r w:rsidR="00610BEE" w:rsidRPr="002C5198">
        <w:t>Bureau (see </w:t>
      </w:r>
      <w:r w:rsidR="00FE3966">
        <w:t xml:space="preserve">documents </w:t>
      </w:r>
      <w:r w:rsidR="00610BEE" w:rsidRPr="002C5198">
        <w:t>CWS/3/7 and CWS/3/7</w:t>
      </w:r>
      <w:r w:rsidR="00AD5CDD">
        <w:t> </w:t>
      </w:r>
      <w:r w:rsidR="00610BEE" w:rsidRPr="002C5198">
        <w:t>ADD)</w:t>
      </w:r>
      <w:r w:rsidR="00FE3966">
        <w:t>.</w:t>
      </w:r>
    </w:p>
    <w:p w:rsidR="007E33CE" w:rsidRDefault="002C5198" w:rsidP="00644A10">
      <w:pPr>
        <w:pStyle w:val="ONUME"/>
      </w:pPr>
      <w:r w:rsidRPr="00C245DE">
        <w:rPr>
          <w:rStyle w:val="ONUMEChar"/>
        </w:rPr>
        <w:fldChar w:fldCharType="begin"/>
      </w:r>
      <w:r w:rsidRPr="00C245DE">
        <w:rPr>
          <w:rStyle w:val="ONUMEChar"/>
        </w:rPr>
        <w:instrText xml:space="preserve"> AUTONUM  </w:instrText>
      </w:r>
      <w:r w:rsidRPr="00C245DE">
        <w:rPr>
          <w:rStyle w:val="ONUMEChar"/>
        </w:rPr>
        <w:fldChar w:fldCharType="end"/>
      </w:r>
      <w:r>
        <w:tab/>
      </w:r>
      <w:r w:rsidR="00610BEE" w:rsidRPr="002C5198">
        <w:t xml:space="preserve">As a result of the discussion, the CWS agreed to create </w:t>
      </w:r>
      <w:r w:rsidR="007E33CE" w:rsidRPr="002C5198">
        <w:t>Task</w:t>
      </w:r>
      <w:r w:rsidR="00AD5CDD">
        <w:t> </w:t>
      </w:r>
      <w:r w:rsidR="007E33CE" w:rsidRPr="002C5198">
        <w:t>No.47</w:t>
      </w:r>
      <w:r w:rsidR="00610BEE" w:rsidRPr="002C5198">
        <w:t>:</w:t>
      </w:r>
      <w:r w:rsidR="00DC780F">
        <w:t xml:space="preserve"> </w:t>
      </w:r>
      <w:r w:rsidR="00610BEE" w:rsidRPr="002C5198">
        <w:t xml:space="preserve"> </w:t>
      </w:r>
      <w:r w:rsidR="00AD5CDD">
        <w:t>“</w:t>
      </w:r>
      <w:r w:rsidR="007E33CE" w:rsidRPr="002C5198">
        <w:t>prepare a proposal to establish a new WIPO standard for the exchange of patent legal status data by industrial property offices.</w:t>
      </w:r>
      <w:r w:rsidR="00DC780F">
        <w:t xml:space="preserve"> </w:t>
      </w:r>
      <w:r w:rsidR="00645DAC">
        <w:t xml:space="preserve"> </w:t>
      </w:r>
      <w:r w:rsidR="007E33CE" w:rsidRPr="002C5198">
        <w:t>Once this task is completed, the corresponding proposal should be extended to trademarks and industrial designs.</w:t>
      </w:r>
      <w:r w:rsidR="00AD5CDD">
        <w:t>”</w:t>
      </w:r>
      <w:r w:rsidR="00645DAC">
        <w:t xml:space="preserve"> </w:t>
      </w:r>
      <w:r w:rsidR="007E33CE" w:rsidRPr="002C5198">
        <w:t xml:space="preserve"> The </w:t>
      </w:r>
      <w:r w:rsidR="00610BEE" w:rsidRPr="002C5198">
        <w:t>CWS also created the Legal</w:t>
      </w:r>
      <w:r w:rsidR="00AD5CDD">
        <w:t> </w:t>
      </w:r>
      <w:r w:rsidR="00610BEE" w:rsidRPr="002C5198">
        <w:t>Status</w:t>
      </w:r>
      <w:r w:rsidR="00AD5CDD">
        <w:t> </w:t>
      </w:r>
      <w:r w:rsidR="00610BEE" w:rsidRPr="002C5198">
        <w:t>Task</w:t>
      </w:r>
      <w:r w:rsidR="00AD5CDD">
        <w:t> </w:t>
      </w:r>
      <w:r w:rsidR="00610BEE" w:rsidRPr="002C5198">
        <w:t xml:space="preserve">Force to deal with </w:t>
      </w:r>
      <w:r w:rsidR="00466781">
        <w:t xml:space="preserve">the </w:t>
      </w:r>
      <w:r w:rsidR="00610BEE" w:rsidRPr="002C5198">
        <w:t>Task</w:t>
      </w:r>
      <w:r w:rsidR="00FE3966">
        <w:t>,</w:t>
      </w:r>
      <w:r w:rsidR="00610BEE" w:rsidRPr="002C5198">
        <w:t xml:space="preserve"> </w:t>
      </w:r>
      <w:r w:rsidR="007E33CE" w:rsidRPr="002C5198">
        <w:t>with the International Bureau as Task</w:t>
      </w:r>
      <w:r w:rsidR="00AD5CDD">
        <w:t> </w:t>
      </w:r>
      <w:r w:rsidR="007E33CE" w:rsidRPr="002C5198">
        <w:t>Leader (</w:t>
      </w:r>
      <w:r w:rsidR="00F00FD2">
        <w:t>s</w:t>
      </w:r>
      <w:r w:rsidR="007E33CE" w:rsidRPr="002C5198">
        <w:t>ee paragraphs</w:t>
      </w:r>
      <w:r w:rsidR="00AD5CDD">
        <w:t> </w:t>
      </w:r>
      <w:r w:rsidR="007E33CE" w:rsidRPr="002C5198">
        <w:t>50 to</w:t>
      </w:r>
      <w:r w:rsidR="00AD5CDD">
        <w:t> </w:t>
      </w:r>
      <w:r w:rsidR="007E33CE" w:rsidRPr="002C5198">
        <w:t>54 of </w:t>
      </w:r>
      <w:r w:rsidR="00F00FD2">
        <w:t>document</w:t>
      </w:r>
      <w:r w:rsidR="00AD5CDD">
        <w:t> </w:t>
      </w:r>
      <w:r w:rsidR="007E33CE" w:rsidRPr="002C5198">
        <w:t>CWS/3/14)</w:t>
      </w:r>
      <w:r w:rsidR="00F00FD2">
        <w:t>.</w:t>
      </w:r>
    </w:p>
    <w:p w:rsidR="007E33CE" w:rsidRPr="002C5198" w:rsidRDefault="002C5198" w:rsidP="00644A10">
      <w:pPr>
        <w:pStyle w:val="ONUME"/>
      </w:pPr>
      <w:r w:rsidRPr="00C245DE">
        <w:rPr>
          <w:rStyle w:val="ONUMEChar"/>
        </w:rPr>
        <w:fldChar w:fldCharType="begin"/>
      </w:r>
      <w:r w:rsidRPr="00C245DE">
        <w:rPr>
          <w:rStyle w:val="ONUMEChar"/>
        </w:rPr>
        <w:instrText xml:space="preserve"> AUTONUM  </w:instrText>
      </w:r>
      <w:r w:rsidRPr="00C245DE">
        <w:rPr>
          <w:rStyle w:val="ONUMEChar"/>
        </w:rPr>
        <w:fldChar w:fldCharType="end"/>
      </w:r>
      <w:r>
        <w:tab/>
      </w:r>
      <w:r w:rsidR="00FE3966">
        <w:t>O</w:t>
      </w:r>
      <w:r w:rsidR="00FE3966" w:rsidRPr="002C5198">
        <w:t>n November</w:t>
      </w:r>
      <w:r w:rsidR="00AD5CDD">
        <w:t> </w:t>
      </w:r>
      <w:r w:rsidR="00FE3966" w:rsidRPr="002C5198">
        <w:t xml:space="preserve">6, 2013, </w:t>
      </w:r>
      <w:r w:rsidR="00FE3966">
        <w:t>t</w:t>
      </w:r>
      <w:r w:rsidR="00B5474A" w:rsidRPr="002C5198">
        <w:t>he International Bureau i</w:t>
      </w:r>
      <w:r w:rsidR="00795AEB" w:rsidRPr="002C5198">
        <w:t xml:space="preserve">nvited </w:t>
      </w:r>
      <w:r w:rsidR="007E33CE" w:rsidRPr="002C5198">
        <w:t>the CWS</w:t>
      </w:r>
      <w:r w:rsidR="00AD5CDD">
        <w:t> </w:t>
      </w:r>
      <w:r w:rsidR="007E33CE" w:rsidRPr="002C5198">
        <w:t xml:space="preserve">Members to nominate their representatives to the </w:t>
      </w:r>
      <w:r w:rsidR="00466781">
        <w:t xml:space="preserve">Legal Status </w:t>
      </w:r>
      <w:r w:rsidR="007E33CE" w:rsidRPr="002C5198">
        <w:t xml:space="preserve">Task Force </w:t>
      </w:r>
      <w:r w:rsidR="00466781">
        <w:t>(</w:t>
      </w:r>
      <w:r w:rsidR="00FE3966">
        <w:t>s</w:t>
      </w:r>
      <w:r w:rsidR="007E33CE" w:rsidRPr="002C5198">
        <w:t>ee the CWS</w:t>
      </w:r>
      <w:r w:rsidR="00FC42FF">
        <w:t> </w:t>
      </w:r>
      <w:r w:rsidR="007E33CE" w:rsidRPr="002C5198">
        <w:t>Circular</w:t>
      </w:r>
      <w:r w:rsidR="00FC42FF">
        <w:t> </w:t>
      </w:r>
      <w:r w:rsidR="007E33CE" w:rsidRPr="002C5198">
        <w:t xml:space="preserve">C.CWS40 available at: </w:t>
      </w:r>
      <w:r w:rsidR="00DC780F">
        <w:t xml:space="preserve"> </w:t>
      </w:r>
      <w:hyperlink r:id="rId9" w:history="1">
        <w:r w:rsidR="007E33CE" w:rsidRPr="002C5198">
          <w:rPr>
            <w:rStyle w:val="Hyperlink"/>
            <w:szCs w:val="22"/>
          </w:rPr>
          <w:t>http://www.wipo.int/cws/en/circulars</w:t>
        </w:r>
      </w:hyperlink>
      <w:r w:rsidR="00466781">
        <w:t>)</w:t>
      </w:r>
      <w:r w:rsidR="00FE3966">
        <w:t>.</w:t>
      </w:r>
      <w:r w:rsidR="007E33CE" w:rsidRPr="002C5198">
        <w:t xml:space="preserve">  </w:t>
      </w:r>
      <w:r w:rsidR="00CC3546" w:rsidRPr="00466781">
        <w:t>As of</w:t>
      </w:r>
      <w:r w:rsidR="009A1064" w:rsidRPr="00466781">
        <w:t xml:space="preserve"> </w:t>
      </w:r>
      <w:r w:rsidR="00FE3966">
        <w:t>March</w:t>
      </w:r>
      <w:r w:rsidR="00FC42FF">
        <w:t> </w:t>
      </w:r>
      <w:r w:rsidR="009A1064" w:rsidRPr="00466781">
        <w:t>2014</w:t>
      </w:r>
      <w:r w:rsidR="007E33CE" w:rsidRPr="00466781">
        <w:t>,</w:t>
      </w:r>
      <w:r w:rsidR="007E33CE" w:rsidRPr="002C5198">
        <w:t xml:space="preserve"> </w:t>
      </w:r>
      <w:r w:rsidR="00751AC9">
        <w:t xml:space="preserve">the </w:t>
      </w:r>
      <w:r w:rsidR="00751AC9" w:rsidRPr="002C5198">
        <w:t>representatives</w:t>
      </w:r>
      <w:r w:rsidR="00751AC9" w:rsidRPr="003901FD">
        <w:t xml:space="preserve"> </w:t>
      </w:r>
      <w:r w:rsidR="00751AC9">
        <w:t xml:space="preserve">of </w:t>
      </w:r>
      <w:r w:rsidR="005D0D36" w:rsidRPr="003901FD">
        <w:t>2</w:t>
      </w:r>
      <w:r w:rsidR="003901FD" w:rsidRPr="003901FD">
        <w:t>1</w:t>
      </w:r>
      <w:r w:rsidR="00FC42FF">
        <w:t> </w:t>
      </w:r>
      <w:r w:rsidR="00FE3966">
        <w:t xml:space="preserve">offices and </w:t>
      </w:r>
      <w:r w:rsidR="007E33CE" w:rsidRPr="003901FD">
        <w:t>organizations</w:t>
      </w:r>
      <w:r w:rsidR="007E33CE" w:rsidRPr="002C5198">
        <w:t xml:space="preserve"> </w:t>
      </w:r>
      <w:r w:rsidR="00751AC9">
        <w:t xml:space="preserve">participate in </w:t>
      </w:r>
      <w:r w:rsidR="007E33CE" w:rsidRPr="002C5198">
        <w:t>the Task Force.</w:t>
      </w:r>
    </w:p>
    <w:p w:rsidR="007E33CE" w:rsidRDefault="00A46205" w:rsidP="00FE3966">
      <w:pPr>
        <w:pStyle w:val="Heading2"/>
      </w:pPr>
      <w:r>
        <w:rPr>
          <w:caps w:val="0"/>
        </w:rPr>
        <w:t>S</w:t>
      </w:r>
      <w:r w:rsidRPr="002C5198">
        <w:rPr>
          <w:caps w:val="0"/>
        </w:rPr>
        <w:t>COPE OF NEW STANDARD AND WORKING PROCEDURE</w:t>
      </w:r>
    </w:p>
    <w:p w:rsidR="007E33CE" w:rsidRDefault="002C5198" w:rsidP="00644A10">
      <w:pPr>
        <w:pStyle w:val="ONUME"/>
      </w:pPr>
      <w:r w:rsidRPr="00C245DE">
        <w:rPr>
          <w:rStyle w:val="ONUMEChar"/>
        </w:rPr>
        <w:fldChar w:fldCharType="begin"/>
      </w:r>
      <w:r w:rsidRPr="00C245DE">
        <w:rPr>
          <w:rStyle w:val="ONUMEChar"/>
        </w:rPr>
        <w:instrText xml:space="preserve"> AUTONUM  </w:instrText>
      </w:r>
      <w:r w:rsidRPr="00C245DE">
        <w:rPr>
          <w:rStyle w:val="ONUMEChar"/>
        </w:rPr>
        <w:fldChar w:fldCharType="end"/>
      </w:r>
      <w:r>
        <w:tab/>
      </w:r>
      <w:r w:rsidR="00B5474A" w:rsidRPr="002C5198">
        <w:t xml:space="preserve">The Legal Status Task Force started </w:t>
      </w:r>
      <w:r w:rsidR="002E0B93">
        <w:t xml:space="preserve">its discussion </w:t>
      </w:r>
      <w:r w:rsidR="00B5474A" w:rsidRPr="002C5198">
        <w:t xml:space="preserve">in </w:t>
      </w:r>
      <w:r w:rsidR="00571D40" w:rsidRPr="002C5198">
        <w:t>December</w:t>
      </w:r>
      <w:r w:rsidR="00FC42FF">
        <w:t> </w:t>
      </w:r>
      <w:r w:rsidR="00B5474A" w:rsidRPr="002C5198">
        <w:t>201</w:t>
      </w:r>
      <w:r w:rsidR="00571D40" w:rsidRPr="002C5198">
        <w:t>3</w:t>
      </w:r>
      <w:r w:rsidR="00B5474A" w:rsidRPr="002C5198">
        <w:t xml:space="preserve"> </w:t>
      </w:r>
      <w:r w:rsidR="002E0B93">
        <w:t>via its electronic</w:t>
      </w:r>
      <w:r w:rsidR="00FC42FF">
        <w:t> </w:t>
      </w:r>
      <w:r w:rsidR="002E0B93">
        <w:t xml:space="preserve">forum </w:t>
      </w:r>
      <w:r w:rsidR="00B5474A" w:rsidRPr="002C5198">
        <w:t xml:space="preserve">on the basis of </w:t>
      </w:r>
      <w:r w:rsidR="00FE3966">
        <w:t>a</w:t>
      </w:r>
      <w:r w:rsidR="00B5474A" w:rsidRPr="002C5198">
        <w:t xml:space="preserve"> draft </w:t>
      </w:r>
      <w:r w:rsidR="00FE3966">
        <w:t xml:space="preserve">proposal </w:t>
      </w:r>
      <w:r w:rsidR="00B5474A" w:rsidRPr="002C5198">
        <w:t>presented by the International Bureau i</w:t>
      </w:r>
      <w:r w:rsidR="007E33CE" w:rsidRPr="002C5198">
        <w:t>n consultation with the EPO and the PDG</w:t>
      </w:r>
      <w:r w:rsidR="00751AC9">
        <w:t xml:space="preserve">.  </w:t>
      </w:r>
      <w:r w:rsidR="00B5474A" w:rsidRPr="002C5198">
        <w:t xml:space="preserve">In the </w:t>
      </w:r>
      <w:r w:rsidR="00FE3966">
        <w:t>said proposal</w:t>
      </w:r>
      <w:r w:rsidR="00B5474A" w:rsidRPr="002C5198">
        <w:t xml:space="preserve">, </w:t>
      </w:r>
      <w:r w:rsidR="007E33CE" w:rsidRPr="002C5198">
        <w:t xml:space="preserve">the International Bureau </w:t>
      </w:r>
      <w:r w:rsidR="00FE3966">
        <w:lastRenderedPageBreak/>
        <w:t xml:space="preserve">suggested </w:t>
      </w:r>
      <w:r w:rsidR="007E33CE" w:rsidRPr="002C5198">
        <w:t xml:space="preserve">that the new standard provide recommendations to promote efficient exchange of patent legal status data by </w:t>
      </w:r>
      <w:r w:rsidR="00B5474A" w:rsidRPr="002C5198">
        <w:t>industrial property offices</w:t>
      </w:r>
      <w:r w:rsidR="00FC42FF">
        <w:t> </w:t>
      </w:r>
      <w:r w:rsidR="00B5474A" w:rsidRPr="002C5198">
        <w:t>(</w:t>
      </w:r>
      <w:r w:rsidR="007E33CE" w:rsidRPr="002C5198">
        <w:t>IPOs</w:t>
      </w:r>
      <w:r w:rsidR="00B5474A" w:rsidRPr="002C5198">
        <w:t>)</w:t>
      </w:r>
      <w:r w:rsidR="007E33CE" w:rsidRPr="002C5198">
        <w:t xml:space="preserve"> in order to faci</w:t>
      </w:r>
      <w:r w:rsidR="00B5474A" w:rsidRPr="002C5198">
        <w:t>litate access to that data by IP</w:t>
      </w:r>
      <w:r w:rsidR="00FC42FF">
        <w:t> </w:t>
      </w:r>
      <w:r w:rsidR="007E33CE" w:rsidRPr="002C5198">
        <w:t>information users, IPOs, IP data providers, the general public and other interested parties.  For the exchange of patent legal status data in</w:t>
      </w:r>
      <w:r w:rsidR="00FC42FF">
        <w:t xml:space="preserve"> a</w:t>
      </w:r>
      <w:r w:rsidR="007E33CE" w:rsidRPr="002C5198">
        <w:t xml:space="preserve"> harmonized manner, the International Bureau </w:t>
      </w:r>
      <w:r w:rsidR="00B5474A" w:rsidRPr="002C5198">
        <w:t xml:space="preserve">also </w:t>
      </w:r>
      <w:r w:rsidR="007E33CE" w:rsidRPr="002C5198">
        <w:t>propose</w:t>
      </w:r>
      <w:r w:rsidR="00B5474A" w:rsidRPr="002C5198">
        <w:t>d</w:t>
      </w:r>
      <w:r w:rsidR="007E33CE" w:rsidRPr="002C5198">
        <w:t xml:space="preserve"> that the new standard specify:</w:t>
      </w:r>
    </w:p>
    <w:p w:rsidR="007E33CE" w:rsidRPr="002C5198" w:rsidRDefault="007E33CE" w:rsidP="0023008A">
      <w:pPr>
        <w:pStyle w:val="ONUME"/>
        <w:numPr>
          <w:ilvl w:val="0"/>
          <w:numId w:val="19"/>
        </w:numPr>
        <w:ind w:left="851" w:hanging="284"/>
      </w:pPr>
      <w:r w:rsidRPr="002C5198">
        <w:t xml:space="preserve">what legal status data should be exchanged; </w:t>
      </w:r>
      <w:r w:rsidR="00DC780F">
        <w:t xml:space="preserve"> </w:t>
      </w:r>
      <w:r w:rsidRPr="002C5198">
        <w:t>and</w:t>
      </w:r>
    </w:p>
    <w:p w:rsidR="007E33CE" w:rsidRPr="002C5198" w:rsidRDefault="007E33CE" w:rsidP="0023008A">
      <w:pPr>
        <w:pStyle w:val="ONUME"/>
        <w:numPr>
          <w:ilvl w:val="0"/>
          <w:numId w:val="19"/>
        </w:numPr>
        <w:ind w:left="851" w:hanging="284"/>
      </w:pPr>
      <w:proofErr w:type="gramStart"/>
      <w:r w:rsidRPr="002C5198">
        <w:t>how</w:t>
      </w:r>
      <w:proofErr w:type="gramEnd"/>
      <w:r w:rsidRPr="002C5198">
        <w:t xml:space="preserve"> that data should be structured.</w:t>
      </w:r>
    </w:p>
    <w:p w:rsidR="007E33CE" w:rsidRDefault="002C5198" w:rsidP="00644A10">
      <w:pPr>
        <w:pStyle w:val="ONUME"/>
      </w:pPr>
      <w:r w:rsidRPr="00C245DE">
        <w:rPr>
          <w:rStyle w:val="ONUMEChar"/>
        </w:rPr>
        <w:fldChar w:fldCharType="begin"/>
      </w:r>
      <w:r w:rsidRPr="00C245DE">
        <w:rPr>
          <w:rStyle w:val="ONUMEChar"/>
        </w:rPr>
        <w:instrText xml:space="preserve"> AUTONUM  </w:instrText>
      </w:r>
      <w:r w:rsidRPr="00C245DE">
        <w:rPr>
          <w:rStyle w:val="ONUMEChar"/>
        </w:rPr>
        <w:fldChar w:fldCharType="end"/>
      </w:r>
      <w:r w:rsidRPr="003D3A2C">
        <w:tab/>
      </w:r>
      <w:r w:rsidR="007E33CE" w:rsidRPr="003D3A2C">
        <w:t xml:space="preserve">In </w:t>
      </w:r>
      <w:r w:rsidR="00751AC9" w:rsidRPr="003D3A2C">
        <w:t xml:space="preserve">addition, </w:t>
      </w:r>
      <w:r w:rsidR="007E33CE" w:rsidRPr="003D3A2C">
        <w:t xml:space="preserve">to </w:t>
      </w:r>
      <w:r w:rsidR="00571D40" w:rsidRPr="003D3A2C">
        <w:t>carry</w:t>
      </w:r>
      <w:r w:rsidR="004959A7" w:rsidRPr="003D3A2C">
        <w:t xml:space="preserve"> on</w:t>
      </w:r>
      <w:r w:rsidR="00571D40" w:rsidRPr="003D3A2C">
        <w:t xml:space="preserve"> discussions</w:t>
      </w:r>
      <w:r w:rsidR="00FE3966" w:rsidRPr="003D3A2C">
        <w:t xml:space="preserve"> of the </w:t>
      </w:r>
      <w:r w:rsidR="00751AC9" w:rsidRPr="003D3A2C">
        <w:t xml:space="preserve">Legal Status </w:t>
      </w:r>
      <w:r w:rsidR="00FE3966" w:rsidRPr="003D3A2C">
        <w:t>Task Force effectively</w:t>
      </w:r>
      <w:r w:rsidR="007E33CE" w:rsidRPr="003D3A2C">
        <w:t xml:space="preserve">, the International Bureau </w:t>
      </w:r>
      <w:r w:rsidR="00FE3966" w:rsidRPr="003D3A2C">
        <w:t>propose</w:t>
      </w:r>
      <w:r w:rsidR="00571D40" w:rsidRPr="003D3A2C">
        <w:t>d</w:t>
      </w:r>
      <w:r w:rsidR="007E33CE" w:rsidRPr="003D3A2C">
        <w:t xml:space="preserve"> the following three phases</w:t>
      </w:r>
      <w:r w:rsidR="004959A7" w:rsidRPr="003D3A2C">
        <w:t xml:space="preserve"> with specific topics</w:t>
      </w:r>
      <w:r w:rsidR="007E33CE" w:rsidRPr="003D3A2C">
        <w:t>:</w:t>
      </w:r>
    </w:p>
    <w:p w:rsidR="007E33CE" w:rsidRPr="003D3A2C" w:rsidRDefault="00FE3966" w:rsidP="005C46AE">
      <w:pPr>
        <w:pStyle w:val="ONUME"/>
        <w:numPr>
          <w:ilvl w:val="0"/>
          <w:numId w:val="14"/>
        </w:numPr>
      </w:pPr>
      <w:r w:rsidRPr="003D3A2C">
        <w:t>Phase 1</w:t>
      </w:r>
      <w:r w:rsidR="003033FA" w:rsidRPr="003D3A2C">
        <w:t>:</w:t>
      </w:r>
      <w:r w:rsidRPr="003D3A2C">
        <w:t xml:space="preserve"> </w:t>
      </w:r>
      <w:r w:rsidR="00DC780F">
        <w:t xml:space="preserve"> </w:t>
      </w:r>
      <w:r w:rsidR="007E33CE" w:rsidRPr="003D3A2C">
        <w:t>global picture and the scope of the new standard</w:t>
      </w:r>
      <w:r w:rsidR="00466781" w:rsidRPr="003D3A2C">
        <w:t>;</w:t>
      </w:r>
    </w:p>
    <w:p w:rsidR="007E33CE" w:rsidRPr="002C5198" w:rsidRDefault="00FE3966" w:rsidP="005C46AE">
      <w:pPr>
        <w:pStyle w:val="ONUME"/>
        <w:numPr>
          <w:ilvl w:val="0"/>
          <w:numId w:val="14"/>
        </w:numPr>
      </w:pPr>
      <w:r w:rsidRPr="003D3A2C">
        <w:t>Phase 2</w:t>
      </w:r>
      <w:r w:rsidR="003033FA" w:rsidRPr="003D3A2C">
        <w:t xml:space="preserve">: </w:t>
      </w:r>
      <w:r w:rsidR="00DC780F">
        <w:t xml:space="preserve"> </w:t>
      </w:r>
      <w:r w:rsidR="007E33CE" w:rsidRPr="003D3A2C">
        <w:t xml:space="preserve">legal status data </w:t>
      </w:r>
      <w:r w:rsidR="003D3A2C" w:rsidRPr="003D3A2C">
        <w:t xml:space="preserve">to </w:t>
      </w:r>
      <w:r w:rsidR="007E33CE" w:rsidRPr="003D3A2C">
        <w:t>be exchanged</w:t>
      </w:r>
      <w:r w:rsidR="003033FA" w:rsidRPr="003D3A2C">
        <w:t>, particularly,</w:t>
      </w:r>
      <w:r w:rsidR="007E33CE" w:rsidRPr="003D3A2C">
        <w:t xml:space="preserve"> the list of </w:t>
      </w:r>
      <w:r w:rsidR="003033FA" w:rsidRPr="003D3A2C">
        <w:t xml:space="preserve">event categories, </w:t>
      </w:r>
      <w:r w:rsidR="007E33CE" w:rsidRPr="003D3A2C">
        <w:t xml:space="preserve">core legal status events and a short description for each </w:t>
      </w:r>
      <w:r w:rsidR="003033FA" w:rsidRPr="003D3A2C">
        <w:t xml:space="preserve">category and </w:t>
      </w:r>
      <w:r w:rsidR="007E33CE" w:rsidRPr="003D3A2C">
        <w:t>event</w:t>
      </w:r>
      <w:r w:rsidR="00466781" w:rsidRPr="003D3A2C">
        <w:t>;</w:t>
      </w:r>
      <w:r w:rsidR="00466781">
        <w:t xml:space="preserve"> </w:t>
      </w:r>
      <w:r w:rsidR="00DC780F">
        <w:t xml:space="preserve"> </w:t>
      </w:r>
      <w:r w:rsidR="00466781">
        <w:t>and</w:t>
      </w:r>
      <w:r w:rsidR="007E33CE" w:rsidRPr="002C5198">
        <w:t xml:space="preserve"> </w:t>
      </w:r>
    </w:p>
    <w:p w:rsidR="007E33CE" w:rsidRPr="002C5198" w:rsidRDefault="00FE3966" w:rsidP="005C46AE">
      <w:pPr>
        <w:pStyle w:val="ONUME"/>
        <w:numPr>
          <w:ilvl w:val="0"/>
          <w:numId w:val="14"/>
        </w:numPr>
      </w:pPr>
      <w:r>
        <w:t>Phase 3</w:t>
      </w:r>
      <w:r w:rsidR="003033FA">
        <w:t>:</w:t>
      </w:r>
      <w:r w:rsidR="00466781">
        <w:t xml:space="preserve"> </w:t>
      </w:r>
      <w:r w:rsidR="00DC780F">
        <w:t xml:space="preserve"> </w:t>
      </w:r>
      <w:r w:rsidR="00466781">
        <w:t>finally,</w:t>
      </w:r>
      <w:r w:rsidR="007E33CE" w:rsidRPr="002C5198">
        <w:t xml:space="preserve"> structure</w:t>
      </w:r>
      <w:r w:rsidR="005B7A54">
        <w:t xml:space="preserve"> of data</w:t>
      </w:r>
      <w:r w:rsidR="003033FA">
        <w:t xml:space="preserve"> in view of </w:t>
      </w:r>
      <w:r w:rsidR="001B7A0A">
        <w:t>minimum data set</w:t>
      </w:r>
      <w:proofErr w:type="gramStart"/>
      <w:r w:rsidR="005B7A54">
        <w:t>;</w:t>
      </w:r>
      <w:r w:rsidR="00DC780F">
        <w:t xml:space="preserve"> </w:t>
      </w:r>
      <w:r w:rsidR="007E33CE" w:rsidRPr="002C5198">
        <w:t xml:space="preserve"> and</w:t>
      </w:r>
      <w:proofErr w:type="gramEnd"/>
      <w:r w:rsidR="007E33CE" w:rsidRPr="002C5198">
        <w:t xml:space="preserve"> codification of legal status </w:t>
      </w:r>
      <w:r w:rsidR="00466781">
        <w:t xml:space="preserve">data </w:t>
      </w:r>
      <w:r w:rsidR="007E33CE" w:rsidRPr="002C5198">
        <w:t xml:space="preserve">for the electronic </w:t>
      </w:r>
      <w:r w:rsidR="00466781">
        <w:t xml:space="preserve">data </w:t>
      </w:r>
      <w:r w:rsidR="007E33CE" w:rsidRPr="002C5198">
        <w:t>exchange.</w:t>
      </w:r>
    </w:p>
    <w:p w:rsidR="00571D40" w:rsidRPr="00644A10" w:rsidRDefault="002C5198" w:rsidP="00644A10">
      <w:pPr>
        <w:pStyle w:val="ONUME"/>
      </w:pPr>
      <w:r w:rsidRPr="00644A10">
        <w:rPr>
          <w:rStyle w:val="ONUMEChar"/>
        </w:rPr>
        <w:fldChar w:fldCharType="begin"/>
      </w:r>
      <w:r w:rsidRPr="00644A10">
        <w:rPr>
          <w:rStyle w:val="ONUMEChar"/>
        </w:rPr>
        <w:instrText xml:space="preserve"> AUTONUM  </w:instrText>
      </w:r>
      <w:r w:rsidRPr="00644A10">
        <w:rPr>
          <w:rStyle w:val="ONUMEChar"/>
        </w:rPr>
        <w:fldChar w:fldCharType="end"/>
      </w:r>
      <w:r w:rsidRPr="00644A10">
        <w:tab/>
      </w:r>
      <w:r w:rsidR="00571D40" w:rsidRPr="00644A10">
        <w:t xml:space="preserve">The Legal Status Task Force agreed on </w:t>
      </w:r>
      <w:r w:rsidR="007E33CE" w:rsidRPr="00644A10">
        <w:t>the propos</w:t>
      </w:r>
      <w:r w:rsidR="00466781" w:rsidRPr="00644A10">
        <w:t>ed</w:t>
      </w:r>
      <w:r w:rsidR="007E33CE" w:rsidRPr="00644A10">
        <w:t xml:space="preserve"> scope of the new standard and three-phase working procedure for discussion</w:t>
      </w:r>
      <w:r w:rsidR="00751AC9" w:rsidRPr="00644A10">
        <w:t>s</w:t>
      </w:r>
      <w:r w:rsidR="007E33CE" w:rsidRPr="00644A10">
        <w:t>.</w:t>
      </w:r>
      <w:r w:rsidR="00DC780F" w:rsidRPr="00644A10">
        <w:t xml:space="preserve"> </w:t>
      </w:r>
      <w:r w:rsidR="007E33CE" w:rsidRPr="00644A10">
        <w:t xml:space="preserve"> </w:t>
      </w:r>
      <w:r w:rsidR="00571D40" w:rsidRPr="00644A10">
        <w:t xml:space="preserve">According to the </w:t>
      </w:r>
      <w:r w:rsidR="00466781" w:rsidRPr="00644A10">
        <w:t>agreement,</w:t>
      </w:r>
      <w:r w:rsidR="00571D40" w:rsidRPr="00644A10">
        <w:t xml:space="preserve"> </w:t>
      </w:r>
      <w:r w:rsidR="003033FA" w:rsidRPr="00644A10">
        <w:t>Phase</w:t>
      </w:r>
      <w:r w:rsidR="00FC42FF" w:rsidRPr="00644A10">
        <w:t> </w:t>
      </w:r>
      <w:r w:rsidR="003033FA" w:rsidRPr="00644A10">
        <w:t>1 was</w:t>
      </w:r>
      <w:r w:rsidR="002841ED" w:rsidRPr="00644A10">
        <w:t xml:space="preserve"> closed </w:t>
      </w:r>
      <w:r w:rsidR="00571D40" w:rsidRPr="00644A10">
        <w:t>in January</w:t>
      </w:r>
      <w:r w:rsidR="00FC42FF" w:rsidRPr="00644A10">
        <w:t> </w:t>
      </w:r>
      <w:r w:rsidR="00645DAC">
        <w:t>2014.</w:t>
      </w:r>
    </w:p>
    <w:p w:rsidR="007E33CE" w:rsidRDefault="00A46205" w:rsidP="003033FA">
      <w:pPr>
        <w:pStyle w:val="Heading2"/>
      </w:pPr>
      <w:r>
        <w:rPr>
          <w:caps w:val="0"/>
        </w:rPr>
        <w:t>L</w:t>
      </w:r>
      <w:r w:rsidRPr="002C5198">
        <w:rPr>
          <w:caps w:val="0"/>
        </w:rPr>
        <w:t>EGAL STATUS DATA</w:t>
      </w:r>
      <w:r>
        <w:rPr>
          <w:caps w:val="0"/>
        </w:rPr>
        <w:t xml:space="preserve"> TO BE EXCHANGED</w:t>
      </w:r>
    </w:p>
    <w:p w:rsidR="002010F9" w:rsidRPr="002C5198" w:rsidRDefault="005D0D36" w:rsidP="00644A10">
      <w:pPr>
        <w:pStyle w:val="ONUME"/>
      </w:pPr>
      <w:r w:rsidRPr="00C245DE">
        <w:rPr>
          <w:rStyle w:val="ONUMEChar"/>
        </w:rPr>
        <w:fldChar w:fldCharType="begin"/>
      </w:r>
      <w:r w:rsidRPr="00C245DE">
        <w:rPr>
          <w:rStyle w:val="ONUMEChar"/>
        </w:rPr>
        <w:instrText xml:space="preserve"> AUTONUM  </w:instrText>
      </w:r>
      <w:r w:rsidRPr="00C245DE">
        <w:rPr>
          <w:rStyle w:val="ONUMEChar"/>
        </w:rPr>
        <w:fldChar w:fldCharType="end"/>
      </w:r>
      <w:r>
        <w:tab/>
      </w:r>
      <w:r w:rsidR="002841ED">
        <w:t>As from the end of January</w:t>
      </w:r>
      <w:r w:rsidR="0096673B">
        <w:t> </w:t>
      </w:r>
      <w:r w:rsidR="002841ED">
        <w:t xml:space="preserve">2014, </w:t>
      </w:r>
      <w:r w:rsidR="003901FD">
        <w:t xml:space="preserve">the Legal Status Task Force </w:t>
      </w:r>
      <w:r w:rsidR="002841ED">
        <w:t xml:space="preserve">commenced </w:t>
      </w:r>
      <w:r w:rsidR="00751AC9">
        <w:t>Phase</w:t>
      </w:r>
      <w:r w:rsidR="0096673B">
        <w:t> </w:t>
      </w:r>
      <w:r w:rsidR="00751AC9">
        <w:t>2</w:t>
      </w:r>
      <w:r w:rsidR="002841ED">
        <w:t xml:space="preserve"> to discuss</w:t>
      </w:r>
      <w:r w:rsidR="009A1064">
        <w:t xml:space="preserve"> </w:t>
      </w:r>
      <w:r w:rsidR="003033FA">
        <w:t xml:space="preserve">on </w:t>
      </w:r>
      <w:r w:rsidR="003901FD" w:rsidRPr="002C5198">
        <w:t>what legal status data should be exchanged</w:t>
      </w:r>
      <w:r w:rsidR="003901FD">
        <w:t>.</w:t>
      </w:r>
      <w:r w:rsidR="002010F9">
        <w:t xml:space="preserve"> </w:t>
      </w:r>
      <w:r w:rsidR="00DC780F">
        <w:t xml:space="preserve"> </w:t>
      </w:r>
      <w:r w:rsidR="002010F9">
        <w:t>T</w:t>
      </w:r>
      <w:r w:rsidR="002010F9" w:rsidRPr="002C5198">
        <w:t xml:space="preserve">he International Bureau suggested </w:t>
      </w:r>
      <w:r w:rsidR="002010F9">
        <w:t xml:space="preserve">discussing </w:t>
      </w:r>
      <w:r w:rsidR="002010F9" w:rsidRPr="002C5198">
        <w:t>the following items</w:t>
      </w:r>
      <w:r w:rsidR="002010F9">
        <w:t xml:space="preserve"> in Phase</w:t>
      </w:r>
      <w:r w:rsidR="0096673B">
        <w:t> </w:t>
      </w:r>
      <w:r w:rsidR="002010F9">
        <w:t>2</w:t>
      </w:r>
      <w:r w:rsidR="002010F9" w:rsidRPr="002C5198">
        <w:t>:</w:t>
      </w:r>
    </w:p>
    <w:p w:rsidR="002010F9" w:rsidRPr="002C5198" w:rsidRDefault="002010F9" w:rsidP="005C46AE">
      <w:pPr>
        <w:pStyle w:val="ONUME"/>
        <w:numPr>
          <w:ilvl w:val="0"/>
          <w:numId w:val="20"/>
        </w:numPr>
      </w:pPr>
      <w:r>
        <w:t>g</w:t>
      </w:r>
      <w:r w:rsidRPr="002C5198">
        <w:t>eneral approaches to define</w:t>
      </w:r>
      <w:r>
        <w:t xml:space="preserve"> </w:t>
      </w:r>
      <w:r w:rsidRPr="002C5198">
        <w:t xml:space="preserve">legal status data </w:t>
      </w:r>
      <w:r>
        <w:t xml:space="preserve">to </w:t>
      </w:r>
      <w:r w:rsidRPr="002C5198">
        <w:t>be exchanged;</w:t>
      </w:r>
    </w:p>
    <w:p w:rsidR="002010F9" w:rsidRPr="002C5198" w:rsidRDefault="002010F9" w:rsidP="005C46AE">
      <w:pPr>
        <w:pStyle w:val="ONUME"/>
        <w:numPr>
          <w:ilvl w:val="0"/>
          <w:numId w:val="20"/>
        </w:numPr>
      </w:pPr>
      <w:r>
        <w:t xml:space="preserve">whether or not </w:t>
      </w:r>
      <w:r w:rsidRPr="002C5198">
        <w:t xml:space="preserve">recommendations </w:t>
      </w:r>
      <w:r>
        <w:t xml:space="preserve">on </w:t>
      </w:r>
      <w:r w:rsidRPr="002C5198">
        <w:t>non-core events as well</w:t>
      </w:r>
      <w:r>
        <w:t xml:space="preserve"> as core events should be provided</w:t>
      </w:r>
      <w:r w:rsidRPr="002C5198">
        <w:t>;</w:t>
      </w:r>
    </w:p>
    <w:p w:rsidR="002010F9" w:rsidRPr="002C5198" w:rsidRDefault="002010F9" w:rsidP="005C46AE">
      <w:pPr>
        <w:pStyle w:val="ONUME"/>
        <w:numPr>
          <w:ilvl w:val="0"/>
          <w:numId w:val="20"/>
        </w:numPr>
      </w:pPr>
      <w:r>
        <w:t>l</w:t>
      </w:r>
      <w:r w:rsidRPr="002C5198">
        <w:t>ist of event categories;</w:t>
      </w:r>
    </w:p>
    <w:p w:rsidR="002010F9" w:rsidRPr="002C5198" w:rsidRDefault="002010F9" w:rsidP="005C46AE">
      <w:pPr>
        <w:pStyle w:val="ONUME"/>
        <w:numPr>
          <w:ilvl w:val="0"/>
          <w:numId w:val="20"/>
        </w:numPr>
      </w:pPr>
      <w:r>
        <w:t>l</w:t>
      </w:r>
      <w:r w:rsidRPr="002C5198">
        <w:t>ist of legal status events;</w:t>
      </w:r>
      <w:r>
        <w:t xml:space="preserve"> </w:t>
      </w:r>
      <w:r w:rsidR="00645DAC">
        <w:t xml:space="preserve"> </w:t>
      </w:r>
      <w:r>
        <w:t>and</w:t>
      </w:r>
    </w:p>
    <w:p w:rsidR="002010F9" w:rsidRPr="002C5198" w:rsidRDefault="002010F9" w:rsidP="005C46AE">
      <w:pPr>
        <w:pStyle w:val="ONUME"/>
        <w:numPr>
          <w:ilvl w:val="0"/>
          <w:numId w:val="20"/>
        </w:numPr>
      </w:pPr>
      <w:proofErr w:type="gramStart"/>
      <w:r>
        <w:t>a</w:t>
      </w:r>
      <w:proofErr w:type="gramEnd"/>
      <w:r w:rsidRPr="002C5198">
        <w:t xml:space="preserve"> short description for each category and event</w:t>
      </w:r>
      <w:r>
        <w:t>.</w:t>
      </w:r>
    </w:p>
    <w:p w:rsidR="00751AC9" w:rsidRPr="000814B5" w:rsidRDefault="002010F9" w:rsidP="00644A10">
      <w:pPr>
        <w:pStyle w:val="ONUME"/>
      </w:pPr>
      <w:r w:rsidRPr="00C245DE">
        <w:rPr>
          <w:rStyle w:val="ONUMEChar"/>
        </w:rPr>
        <w:fldChar w:fldCharType="begin"/>
      </w:r>
      <w:r w:rsidRPr="00C245DE">
        <w:rPr>
          <w:rStyle w:val="ONUMEChar"/>
        </w:rPr>
        <w:instrText xml:space="preserve"> AUTONUM  </w:instrText>
      </w:r>
      <w:r w:rsidRPr="00C245DE">
        <w:rPr>
          <w:rStyle w:val="ONUMEChar"/>
        </w:rPr>
        <w:fldChar w:fldCharType="end"/>
      </w:r>
      <w:r>
        <w:tab/>
        <w:t>Moreover, i</w:t>
      </w:r>
      <w:r w:rsidR="00751AC9">
        <w:t>n order to facilitate the discussion</w:t>
      </w:r>
      <w:r>
        <w:t xml:space="preserve"> on event categories and events of legal</w:t>
      </w:r>
      <w:r w:rsidR="0096673B">
        <w:t> </w:t>
      </w:r>
      <w:r>
        <w:t>status to be exchanged</w:t>
      </w:r>
      <w:r w:rsidR="00751AC9">
        <w:t>, the International Bureau proposed 18</w:t>
      </w:r>
      <w:r w:rsidR="0096673B">
        <w:t> </w:t>
      </w:r>
      <w:r w:rsidR="00751AC9">
        <w:t>event categories and 59</w:t>
      </w:r>
      <w:r w:rsidR="0096673B">
        <w:t> </w:t>
      </w:r>
      <w:r w:rsidR="00751AC9">
        <w:t>events</w:t>
      </w:r>
      <w:r w:rsidR="00645DAC">
        <w:t>.</w:t>
      </w:r>
    </w:p>
    <w:p w:rsidR="002C5198" w:rsidRPr="002C5198" w:rsidRDefault="003F5075" w:rsidP="00644A10">
      <w:pPr>
        <w:pStyle w:val="ONUME"/>
      </w:pPr>
      <w:r w:rsidRPr="00C245DE">
        <w:rPr>
          <w:rStyle w:val="ONUMEChar"/>
        </w:rPr>
        <w:fldChar w:fldCharType="begin"/>
      </w:r>
      <w:r w:rsidRPr="00C245DE">
        <w:rPr>
          <w:rStyle w:val="ONUMEChar"/>
        </w:rPr>
        <w:instrText xml:space="preserve"> AUTONUM  </w:instrText>
      </w:r>
      <w:r w:rsidRPr="00C245DE">
        <w:rPr>
          <w:rStyle w:val="ONUMEChar"/>
        </w:rPr>
        <w:fldChar w:fldCharType="end"/>
      </w:r>
      <w:r>
        <w:tab/>
        <w:t>Taking into account the complexity of defining a set of legal status data incorporating different practices across the CWS</w:t>
      </w:r>
      <w:r w:rsidR="0096673B">
        <w:t> </w:t>
      </w:r>
      <w:r>
        <w:t>Members in common format</w:t>
      </w:r>
      <w:r w:rsidRPr="002C5198">
        <w:t xml:space="preserve">, </w:t>
      </w:r>
      <w:r>
        <w:t xml:space="preserve">it is expected that </w:t>
      </w:r>
      <w:r w:rsidRPr="002C5198">
        <w:t xml:space="preserve">several round discussions </w:t>
      </w:r>
      <w:r>
        <w:t xml:space="preserve">will be necessary </w:t>
      </w:r>
      <w:r w:rsidRPr="002C5198">
        <w:t xml:space="preserve">in </w:t>
      </w:r>
      <w:r>
        <w:t>P</w:t>
      </w:r>
      <w:r w:rsidRPr="002C5198">
        <w:t>hase</w:t>
      </w:r>
      <w:r w:rsidR="0096673B">
        <w:t> </w:t>
      </w:r>
      <w:r>
        <w:t>2</w:t>
      </w:r>
      <w:r w:rsidRPr="002C5198">
        <w:t xml:space="preserve">. </w:t>
      </w:r>
      <w:r w:rsidR="00DC780F">
        <w:t xml:space="preserve"> </w:t>
      </w:r>
      <w:r w:rsidR="002841ED" w:rsidRPr="002C5198">
        <w:t xml:space="preserve">At the time of </w:t>
      </w:r>
      <w:r w:rsidR="002841ED">
        <w:t xml:space="preserve">preparing </w:t>
      </w:r>
      <w:r w:rsidR="002841ED" w:rsidRPr="002C5198">
        <w:t>this report, the Task</w:t>
      </w:r>
      <w:r w:rsidR="0096673B">
        <w:t> </w:t>
      </w:r>
      <w:r w:rsidR="002841ED" w:rsidRPr="002C5198">
        <w:t>Force</w:t>
      </w:r>
      <w:r w:rsidR="00780A0B">
        <w:t xml:space="preserve"> is carry</w:t>
      </w:r>
      <w:r w:rsidR="001B7A0A">
        <w:t>ing</w:t>
      </w:r>
      <w:r w:rsidR="00780A0B">
        <w:t xml:space="preserve"> on the first round discussion of Phase</w:t>
      </w:r>
      <w:r w:rsidR="0096673B">
        <w:t> </w:t>
      </w:r>
      <w:r w:rsidR="00780A0B">
        <w:t>2 in which the Task</w:t>
      </w:r>
      <w:r w:rsidR="0096673B">
        <w:t> </w:t>
      </w:r>
      <w:r w:rsidR="00780A0B">
        <w:t>Force members</w:t>
      </w:r>
      <w:r w:rsidR="00780A0B" w:rsidRPr="002C5198">
        <w:t xml:space="preserve"> </w:t>
      </w:r>
      <w:r w:rsidR="008209DF">
        <w:t>are invited to comment on the items</w:t>
      </w:r>
      <w:r w:rsidR="0096673B">
        <w:t> </w:t>
      </w:r>
      <w:r w:rsidR="008209DF">
        <w:t xml:space="preserve">(a) and (b) </w:t>
      </w:r>
      <w:r w:rsidR="00EF6DB6">
        <w:t>referred to in paragraph</w:t>
      </w:r>
      <w:r w:rsidR="0096673B">
        <w:t> </w:t>
      </w:r>
      <w:r w:rsidR="00EF6DB6">
        <w:t xml:space="preserve">7 </w:t>
      </w:r>
      <w:r w:rsidR="008209DF">
        <w:t xml:space="preserve">above in order to </w:t>
      </w:r>
      <w:r w:rsidR="00780A0B">
        <w:t xml:space="preserve">have </w:t>
      </w:r>
      <w:r w:rsidR="00EF6DB6">
        <w:t xml:space="preserve">a </w:t>
      </w:r>
      <w:r w:rsidR="00780A0B">
        <w:t>common understanding and goal for further work</w:t>
      </w:r>
      <w:r w:rsidR="002841ED" w:rsidRPr="002C5198">
        <w:t>.</w:t>
      </w:r>
    </w:p>
    <w:p w:rsidR="002C5198" w:rsidRPr="002C5198" w:rsidRDefault="00A46205" w:rsidP="002C5198">
      <w:pPr>
        <w:pStyle w:val="Heading2"/>
      </w:pPr>
      <w:r w:rsidRPr="002C5198">
        <w:rPr>
          <w:caps w:val="0"/>
        </w:rPr>
        <w:t>WORK PLAN</w:t>
      </w:r>
    </w:p>
    <w:p w:rsidR="003901FD" w:rsidRDefault="003901FD" w:rsidP="00644A10">
      <w:pPr>
        <w:pStyle w:val="ONUME"/>
      </w:pPr>
      <w:r w:rsidRPr="00C245DE">
        <w:rPr>
          <w:rStyle w:val="ONUMEChar"/>
        </w:rPr>
        <w:fldChar w:fldCharType="begin"/>
      </w:r>
      <w:r w:rsidRPr="00C245DE">
        <w:rPr>
          <w:rStyle w:val="ONUMEChar"/>
        </w:rPr>
        <w:instrText xml:space="preserve"> AUTONUM  </w:instrText>
      </w:r>
      <w:r w:rsidRPr="00C245DE">
        <w:rPr>
          <w:rStyle w:val="ONUMEChar"/>
        </w:rPr>
        <w:fldChar w:fldCharType="end"/>
      </w:r>
      <w:r>
        <w:tab/>
      </w:r>
      <w:r w:rsidR="003F5075">
        <w:t xml:space="preserve">The Legal Status Task Force noted that </w:t>
      </w:r>
      <w:r w:rsidR="00874FA6">
        <w:t>i</w:t>
      </w:r>
      <w:r w:rsidR="00575EA2">
        <w:t>t is</w:t>
      </w:r>
      <w:r w:rsidR="00874FA6">
        <w:t xml:space="preserve"> </w:t>
      </w:r>
      <w:r w:rsidR="00575EA2">
        <w:t xml:space="preserve">premature to set a </w:t>
      </w:r>
      <w:r w:rsidR="00874FA6">
        <w:t>work</w:t>
      </w:r>
      <w:r w:rsidR="0096673B">
        <w:t> </w:t>
      </w:r>
      <w:r w:rsidR="00874FA6">
        <w:t>plan with concrete schedule</w:t>
      </w:r>
      <w:r w:rsidR="00575EA2">
        <w:t xml:space="preserve"> to prepare </w:t>
      </w:r>
      <w:r w:rsidR="00874FA6">
        <w:t xml:space="preserve">a </w:t>
      </w:r>
      <w:r w:rsidR="00575EA2">
        <w:t>final proposal for the new standard.</w:t>
      </w:r>
      <w:r w:rsidR="00DC780F">
        <w:t xml:space="preserve"> </w:t>
      </w:r>
      <w:r w:rsidR="00575EA2">
        <w:t xml:space="preserve"> </w:t>
      </w:r>
      <w:r w:rsidR="004C034A">
        <w:t>T</w:t>
      </w:r>
      <w:r w:rsidR="00575EA2">
        <w:t>he Task Force</w:t>
      </w:r>
      <w:r w:rsidR="004C034A">
        <w:t>, therefore,</w:t>
      </w:r>
      <w:r w:rsidR="00575EA2">
        <w:t xml:space="preserve"> will continue its discussion without a timeline for work until the Task Force agrees on the event categories and events of legal status data</w:t>
      </w:r>
      <w:r w:rsidR="00D21464">
        <w:t xml:space="preserve"> to be exchanged</w:t>
      </w:r>
      <w:r w:rsidR="00575EA2">
        <w:t>.</w:t>
      </w:r>
    </w:p>
    <w:p w:rsidR="00575EA2" w:rsidRDefault="00575EA2" w:rsidP="00644A10">
      <w:pPr>
        <w:pStyle w:val="ONUME"/>
      </w:pPr>
      <w:r w:rsidRPr="00C245DE">
        <w:rPr>
          <w:rStyle w:val="ONUMEChar"/>
        </w:rPr>
        <w:lastRenderedPageBreak/>
        <w:fldChar w:fldCharType="begin"/>
      </w:r>
      <w:r w:rsidRPr="00C245DE">
        <w:rPr>
          <w:rStyle w:val="ONUMEChar"/>
        </w:rPr>
        <w:instrText xml:space="preserve"> AUTONUM  </w:instrText>
      </w:r>
      <w:r w:rsidRPr="00C245DE">
        <w:rPr>
          <w:rStyle w:val="ONUMEChar"/>
        </w:rPr>
        <w:fldChar w:fldCharType="end"/>
      </w:r>
      <w:r>
        <w:tab/>
        <w:t xml:space="preserve">The International Bureau </w:t>
      </w:r>
      <w:r w:rsidR="00CA0C77">
        <w:t xml:space="preserve">would like to </w:t>
      </w:r>
      <w:r>
        <w:t xml:space="preserve">encourage </w:t>
      </w:r>
      <w:r w:rsidR="00CA0C77">
        <w:t xml:space="preserve">those </w:t>
      </w:r>
      <w:r>
        <w:t>CWS</w:t>
      </w:r>
      <w:r w:rsidR="0096673B">
        <w:t> </w:t>
      </w:r>
      <w:r>
        <w:t xml:space="preserve">Members </w:t>
      </w:r>
      <w:r w:rsidR="0096673B">
        <w:t>which</w:t>
      </w:r>
      <w:r>
        <w:t xml:space="preserve"> have not yet participate</w:t>
      </w:r>
      <w:r w:rsidR="006A4B7B">
        <w:t>d</w:t>
      </w:r>
      <w:r>
        <w:t xml:space="preserve"> in the Legal Status Task Force to nominate their representatives.</w:t>
      </w:r>
    </w:p>
    <w:p w:rsidR="00490D10" w:rsidRDefault="00490D10" w:rsidP="00644A10">
      <w:pPr>
        <w:pStyle w:val="ONUME"/>
      </w:pPr>
    </w:p>
    <w:p w:rsidR="004F58FB" w:rsidRPr="00490D10" w:rsidRDefault="004F58FB" w:rsidP="00490D10">
      <w:pPr>
        <w:pStyle w:val="DecisionInvitingPara"/>
        <w:ind w:left="5534" w:firstLine="6"/>
        <w:rPr>
          <w:sz w:val="22"/>
          <w:szCs w:val="22"/>
        </w:rPr>
      </w:pPr>
      <w:r w:rsidRPr="00C245DE">
        <w:rPr>
          <w:sz w:val="22"/>
          <w:szCs w:val="22"/>
        </w:rPr>
        <w:fldChar w:fldCharType="begin"/>
      </w:r>
      <w:r w:rsidRPr="00C245DE">
        <w:rPr>
          <w:sz w:val="22"/>
          <w:szCs w:val="22"/>
        </w:rPr>
        <w:instrText xml:space="preserve"> AUTONUM  </w:instrText>
      </w:r>
      <w:r w:rsidRPr="00C245DE">
        <w:rPr>
          <w:sz w:val="22"/>
          <w:szCs w:val="22"/>
        </w:rPr>
        <w:fldChar w:fldCharType="end"/>
      </w:r>
      <w:r w:rsidRPr="00C245DE">
        <w:rPr>
          <w:sz w:val="22"/>
          <w:szCs w:val="22"/>
        </w:rPr>
        <w:tab/>
      </w:r>
      <w:r w:rsidRPr="00490D10">
        <w:rPr>
          <w:sz w:val="22"/>
          <w:szCs w:val="22"/>
        </w:rPr>
        <w:t>The CWS is invited to</w:t>
      </w:r>
      <w:r w:rsidR="00490D10">
        <w:rPr>
          <w:sz w:val="22"/>
          <w:szCs w:val="22"/>
        </w:rPr>
        <w:t xml:space="preserve"> </w:t>
      </w:r>
      <w:r w:rsidRPr="00490D10">
        <w:rPr>
          <w:sz w:val="22"/>
          <w:szCs w:val="22"/>
        </w:rPr>
        <w:t>note the results of the work of the Legal Status Task Force and the report of the Task Force leader, as set out in this document.</w:t>
      </w:r>
    </w:p>
    <w:p w:rsidR="004F58FB" w:rsidRDefault="004F58FB" w:rsidP="004F58FB">
      <w:pPr>
        <w:pStyle w:val="DecisionInvitingPara"/>
        <w:spacing w:line="360" w:lineRule="auto"/>
        <w:rPr>
          <w:sz w:val="22"/>
          <w:szCs w:val="22"/>
        </w:rPr>
      </w:pPr>
    </w:p>
    <w:p w:rsidR="00DC780F" w:rsidRPr="00D65FC4" w:rsidRDefault="00DC780F" w:rsidP="004F58FB">
      <w:pPr>
        <w:pStyle w:val="DecisionInvitingPara"/>
        <w:spacing w:line="360" w:lineRule="auto"/>
        <w:rPr>
          <w:sz w:val="22"/>
          <w:szCs w:val="22"/>
        </w:rPr>
      </w:pPr>
    </w:p>
    <w:p w:rsidR="004F58FB" w:rsidRPr="004F58FB" w:rsidRDefault="004F58FB" w:rsidP="00645DAC">
      <w:pPr>
        <w:pStyle w:val="Endofdocument"/>
        <w:rPr>
          <w:sz w:val="22"/>
          <w:szCs w:val="22"/>
        </w:rPr>
      </w:pPr>
      <w:r w:rsidRPr="00D65FC4">
        <w:rPr>
          <w:sz w:val="22"/>
          <w:szCs w:val="22"/>
        </w:rPr>
        <w:t>[End of document]</w:t>
      </w:r>
    </w:p>
    <w:sectPr w:rsidR="004F58FB" w:rsidRPr="004F58FB" w:rsidSect="00C35CE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050" w:rsidRDefault="00363050">
      <w:r>
        <w:separator/>
      </w:r>
    </w:p>
  </w:endnote>
  <w:endnote w:type="continuationSeparator" w:id="0">
    <w:p w:rsidR="00363050" w:rsidRDefault="00363050" w:rsidP="003B38C1">
      <w:r>
        <w:separator/>
      </w:r>
    </w:p>
    <w:p w:rsidR="00363050" w:rsidRPr="003B38C1" w:rsidRDefault="0036305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3050" w:rsidRPr="003B38C1" w:rsidRDefault="0036305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050" w:rsidRDefault="00363050">
      <w:r>
        <w:separator/>
      </w:r>
    </w:p>
  </w:footnote>
  <w:footnote w:type="continuationSeparator" w:id="0">
    <w:p w:rsidR="00363050" w:rsidRDefault="00363050" w:rsidP="008B60B2">
      <w:r>
        <w:separator/>
      </w:r>
    </w:p>
    <w:p w:rsidR="00363050" w:rsidRPr="00ED77FB" w:rsidRDefault="0036305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3050" w:rsidRPr="00ED77FB" w:rsidRDefault="0036305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35CE1" w:rsidP="00477D6B">
    <w:pPr>
      <w:jc w:val="right"/>
    </w:pPr>
    <w:bookmarkStart w:id="6" w:name="Code2"/>
    <w:bookmarkEnd w:id="6"/>
    <w:r>
      <w:t>CWS/4/8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37C60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60095BC"/>
    <w:lvl w:ilvl="0">
      <w:start w:val="1"/>
      <w:numFmt w:val="decimal"/>
      <w:lvlRestart w:val="0"/>
      <w:lvlText w:val="%1."/>
      <w:lvlJc w:val="left"/>
      <w:pPr>
        <w:tabs>
          <w:tab w:val="num" w:pos="6663"/>
        </w:tabs>
        <w:ind w:left="609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30"/>
        </w:tabs>
        <w:ind w:left="6663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797"/>
        </w:tabs>
        <w:ind w:left="723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364"/>
        </w:tabs>
        <w:ind w:left="7797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8931"/>
        </w:tabs>
        <w:ind w:left="8364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9498"/>
        </w:tabs>
        <w:ind w:left="8931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10065"/>
        </w:tabs>
        <w:ind w:left="9498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0631"/>
        </w:tabs>
        <w:ind w:left="10065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1198"/>
        </w:tabs>
        <w:ind w:left="10631" w:firstLine="0"/>
      </w:pPr>
      <w:rPr>
        <w:rFonts w:hint="default"/>
      </w:rPr>
    </w:lvl>
  </w:abstractNum>
  <w:abstractNum w:abstractNumId="2">
    <w:nsid w:val="12557C37"/>
    <w:multiLevelType w:val="hybridMultilevel"/>
    <w:tmpl w:val="21BA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9E6776"/>
    <w:multiLevelType w:val="hybridMultilevel"/>
    <w:tmpl w:val="F1088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86EF2"/>
    <w:multiLevelType w:val="hybridMultilevel"/>
    <w:tmpl w:val="35F08BB8"/>
    <w:lvl w:ilvl="0" w:tplc="6C6615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02B434A"/>
    <w:multiLevelType w:val="hybridMultilevel"/>
    <w:tmpl w:val="4730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91CB4"/>
    <w:multiLevelType w:val="multilevel"/>
    <w:tmpl w:val="9B942230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>
    <w:nsid w:val="3F5F5115"/>
    <w:multiLevelType w:val="multilevel"/>
    <w:tmpl w:val="BB7AF0CC"/>
    <w:lvl w:ilvl="0">
      <w:start w:val="1"/>
      <w:numFmt w:val="lowerLetter"/>
      <w:lvlText w:val="(%1)"/>
      <w:lvlJc w:val="left"/>
      <w:pPr>
        <w:tabs>
          <w:tab w:val="num" w:pos="6663"/>
        </w:tabs>
        <w:ind w:left="609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30"/>
        </w:tabs>
        <w:ind w:left="6663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797"/>
        </w:tabs>
        <w:ind w:left="723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364"/>
        </w:tabs>
        <w:ind w:left="7797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8931"/>
        </w:tabs>
        <w:ind w:left="8364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9498"/>
        </w:tabs>
        <w:ind w:left="8931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10065"/>
        </w:tabs>
        <w:ind w:left="9498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0631"/>
        </w:tabs>
        <w:ind w:left="10065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1198"/>
        </w:tabs>
        <w:ind w:left="10631" w:firstLine="0"/>
      </w:pPr>
      <w:rPr>
        <w:rFonts w:hint="default"/>
      </w:r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44C48CB"/>
    <w:multiLevelType w:val="hybridMultilevel"/>
    <w:tmpl w:val="8FAA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42D01"/>
    <w:multiLevelType w:val="multilevel"/>
    <w:tmpl w:val="9B942230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47D3B"/>
    <w:multiLevelType w:val="hybridMultilevel"/>
    <w:tmpl w:val="3D46F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9048B"/>
    <w:multiLevelType w:val="multilevel"/>
    <w:tmpl w:val="CFC41AD8"/>
    <w:lvl w:ilvl="0">
      <w:start w:val="1"/>
      <w:numFmt w:val="lowerLetter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94"/>
        </w:tabs>
        <w:ind w:left="92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061"/>
        </w:tabs>
        <w:ind w:left="149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28"/>
        </w:tabs>
        <w:ind w:left="206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95"/>
        </w:tabs>
        <w:ind w:left="262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62"/>
        </w:tabs>
        <w:ind w:left="319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329"/>
        </w:tabs>
        <w:ind w:left="376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95"/>
        </w:tabs>
        <w:ind w:left="432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462"/>
        </w:tabs>
        <w:ind w:left="4895" w:firstLine="0"/>
      </w:pPr>
      <w:rPr>
        <w:rFonts w:hint="default"/>
      </w:rPr>
    </w:lvl>
  </w:abstractNum>
  <w:abstractNum w:abstractNumId="16">
    <w:nsid w:val="7DC24985"/>
    <w:multiLevelType w:val="hybridMultilevel"/>
    <w:tmpl w:val="8DEC43B0"/>
    <w:lvl w:ilvl="0" w:tplc="6C6615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2"/>
  </w:num>
  <w:num w:numId="8">
    <w:abstractNumId w:val="14"/>
  </w:num>
  <w:num w:numId="9">
    <w:abstractNumId w:val="11"/>
  </w:num>
  <w:num w:numId="10">
    <w:abstractNumId w:val="5"/>
  </w:num>
  <w:num w:numId="11">
    <w:abstractNumId w:val="16"/>
  </w:num>
  <w:num w:numId="12">
    <w:abstractNumId w:val="7"/>
  </w:num>
  <w:num w:numId="13">
    <w:abstractNumId w:val="15"/>
  </w:num>
  <w:num w:numId="14">
    <w:abstractNumId w:val="8"/>
  </w:num>
  <w:num w:numId="15">
    <w:abstractNumId w:val="1"/>
  </w:num>
  <w:num w:numId="16">
    <w:abstractNumId w:val="1"/>
  </w:num>
  <w:num w:numId="17">
    <w:abstractNumId w:val="1"/>
  </w:num>
  <w:num w:numId="18">
    <w:abstractNumId w:val="9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1"/>
    <w:rsid w:val="00017AE5"/>
    <w:rsid w:val="00043CAA"/>
    <w:rsid w:val="00060EAC"/>
    <w:rsid w:val="00075432"/>
    <w:rsid w:val="000814B5"/>
    <w:rsid w:val="000968ED"/>
    <w:rsid w:val="00096924"/>
    <w:rsid w:val="000B650B"/>
    <w:rsid w:val="000D7F09"/>
    <w:rsid w:val="000F5E56"/>
    <w:rsid w:val="00107C2B"/>
    <w:rsid w:val="00113A10"/>
    <w:rsid w:val="001362EE"/>
    <w:rsid w:val="001832A6"/>
    <w:rsid w:val="001B5305"/>
    <w:rsid w:val="001B7A0A"/>
    <w:rsid w:val="001C4E1E"/>
    <w:rsid w:val="002010F9"/>
    <w:rsid w:val="00220F52"/>
    <w:rsid w:val="0023008A"/>
    <w:rsid w:val="002634C4"/>
    <w:rsid w:val="002841ED"/>
    <w:rsid w:val="002928D3"/>
    <w:rsid w:val="002C5198"/>
    <w:rsid w:val="002E0B93"/>
    <w:rsid w:val="002F1FE6"/>
    <w:rsid w:val="002F4E68"/>
    <w:rsid w:val="003033FA"/>
    <w:rsid w:val="00312F7F"/>
    <w:rsid w:val="003135B0"/>
    <w:rsid w:val="00337C60"/>
    <w:rsid w:val="00361450"/>
    <w:rsid w:val="00363050"/>
    <w:rsid w:val="003673CF"/>
    <w:rsid w:val="003845C1"/>
    <w:rsid w:val="003901FD"/>
    <w:rsid w:val="003A6F89"/>
    <w:rsid w:val="003B38C1"/>
    <w:rsid w:val="003D1E21"/>
    <w:rsid w:val="003D3A2C"/>
    <w:rsid w:val="003D75C5"/>
    <w:rsid w:val="003F5075"/>
    <w:rsid w:val="00415C46"/>
    <w:rsid w:val="004236C6"/>
    <w:rsid w:val="00423E3E"/>
    <w:rsid w:val="00427AF4"/>
    <w:rsid w:val="0043411B"/>
    <w:rsid w:val="004579AA"/>
    <w:rsid w:val="004647DA"/>
    <w:rsid w:val="00466781"/>
    <w:rsid w:val="00474062"/>
    <w:rsid w:val="00477D6B"/>
    <w:rsid w:val="00490D10"/>
    <w:rsid w:val="004959A7"/>
    <w:rsid w:val="004C034A"/>
    <w:rsid w:val="004F58FB"/>
    <w:rsid w:val="005019FF"/>
    <w:rsid w:val="0053057A"/>
    <w:rsid w:val="00560A29"/>
    <w:rsid w:val="00571D40"/>
    <w:rsid w:val="00575EA2"/>
    <w:rsid w:val="005B7A54"/>
    <w:rsid w:val="005C46AE"/>
    <w:rsid w:val="005C6649"/>
    <w:rsid w:val="005C6BF1"/>
    <w:rsid w:val="005D0D36"/>
    <w:rsid w:val="00605827"/>
    <w:rsid w:val="00610BEE"/>
    <w:rsid w:val="00644A10"/>
    <w:rsid w:val="00645DAC"/>
    <w:rsid w:val="00646050"/>
    <w:rsid w:val="00662341"/>
    <w:rsid w:val="006713CA"/>
    <w:rsid w:val="00676C5C"/>
    <w:rsid w:val="006A45E6"/>
    <w:rsid w:val="006A4B7B"/>
    <w:rsid w:val="006B2FBF"/>
    <w:rsid w:val="00751AC9"/>
    <w:rsid w:val="00780A0B"/>
    <w:rsid w:val="00795AEB"/>
    <w:rsid w:val="007D1613"/>
    <w:rsid w:val="007E33CE"/>
    <w:rsid w:val="008209DF"/>
    <w:rsid w:val="00846BC1"/>
    <w:rsid w:val="00874FA6"/>
    <w:rsid w:val="00883A9F"/>
    <w:rsid w:val="008B2CC1"/>
    <w:rsid w:val="008B60B2"/>
    <w:rsid w:val="008C239B"/>
    <w:rsid w:val="0090731E"/>
    <w:rsid w:val="00916EE2"/>
    <w:rsid w:val="0096673B"/>
    <w:rsid w:val="00966A22"/>
    <w:rsid w:val="0096722F"/>
    <w:rsid w:val="00980843"/>
    <w:rsid w:val="009A1064"/>
    <w:rsid w:val="009E2791"/>
    <w:rsid w:val="009E3F6F"/>
    <w:rsid w:val="009F499F"/>
    <w:rsid w:val="009F78B3"/>
    <w:rsid w:val="00A42DAF"/>
    <w:rsid w:val="00A45BD8"/>
    <w:rsid w:val="00A46205"/>
    <w:rsid w:val="00A869B7"/>
    <w:rsid w:val="00A9671E"/>
    <w:rsid w:val="00AC205C"/>
    <w:rsid w:val="00AD5CDD"/>
    <w:rsid w:val="00AD7E4A"/>
    <w:rsid w:val="00AE5315"/>
    <w:rsid w:val="00AF0A6B"/>
    <w:rsid w:val="00B0540C"/>
    <w:rsid w:val="00B05A69"/>
    <w:rsid w:val="00B5474A"/>
    <w:rsid w:val="00B9734B"/>
    <w:rsid w:val="00BA570E"/>
    <w:rsid w:val="00BB7CDB"/>
    <w:rsid w:val="00BC364E"/>
    <w:rsid w:val="00C11BFE"/>
    <w:rsid w:val="00C245DE"/>
    <w:rsid w:val="00C35CE1"/>
    <w:rsid w:val="00CA0C77"/>
    <w:rsid w:val="00CC3304"/>
    <w:rsid w:val="00CC3546"/>
    <w:rsid w:val="00D21464"/>
    <w:rsid w:val="00D45252"/>
    <w:rsid w:val="00D71B4D"/>
    <w:rsid w:val="00D93D55"/>
    <w:rsid w:val="00DC780F"/>
    <w:rsid w:val="00E05A1B"/>
    <w:rsid w:val="00E12F10"/>
    <w:rsid w:val="00E335FE"/>
    <w:rsid w:val="00E6798F"/>
    <w:rsid w:val="00E84598"/>
    <w:rsid w:val="00EC4E49"/>
    <w:rsid w:val="00ED77FB"/>
    <w:rsid w:val="00EE45FA"/>
    <w:rsid w:val="00EF6DB6"/>
    <w:rsid w:val="00F00FD2"/>
    <w:rsid w:val="00F111E0"/>
    <w:rsid w:val="00F55AF8"/>
    <w:rsid w:val="00F66152"/>
    <w:rsid w:val="00F73DBB"/>
    <w:rsid w:val="00FC42FF"/>
    <w:rsid w:val="00FE3966"/>
    <w:rsid w:val="00FF222E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7E3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33C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ko-KR"/>
    </w:rPr>
  </w:style>
  <w:style w:type="character" w:customStyle="1" w:styleId="BodyTextChar">
    <w:name w:val="Body Text Char"/>
    <w:basedOn w:val="DefaultParagraphFont"/>
    <w:link w:val="BodyText"/>
    <w:rsid w:val="004F58FB"/>
    <w:rPr>
      <w:rFonts w:ascii="Arial" w:eastAsia="SimSun" w:hAnsi="Arial" w:cs="Arial"/>
      <w:sz w:val="22"/>
      <w:lang w:eastAsia="zh-CN"/>
    </w:rPr>
  </w:style>
  <w:style w:type="character" w:customStyle="1" w:styleId="ONUMEChar">
    <w:name w:val="ONUM E Char"/>
    <w:basedOn w:val="DefaultParagraphFont"/>
    <w:link w:val="ONUME"/>
    <w:rsid w:val="004F58FB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4F58FB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paragraph" w:customStyle="1" w:styleId="Endofdocument">
    <w:name w:val="End of document"/>
    <w:basedOn w:val="Normal"/>
    <w:rsid w:val="004F58FB"/>
    <w:pPr>
      <w:spacing w:line="260" w:lineRule="atLeast"/>
      <w:ind w:left="5534"/>
    </w:pPr>
    <w:rPr>
      <w:rFonts w:eastAsia="Batang" w:cs="Times New Roman"/>
      <w:sz w:val="20"/>
      <w:lang w:eastAsia="en-US"/>
    </w:rPr>
  </w:style>
  <w:style w:type="paragraph" w:customStyle="1" w:styleId="Default">
    <w:name w:val="Default"/>
    <w:rsid w:val="000814B5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7E3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33C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ko-KR"/>
    </w:rPr>
  </w:style>
  <w:style w:type="character" w:customStyle="1" w:styleId="BodyTextChar">
    <w:name w:val="Body Text Char"/>
    <w:basedOn w:val="DefaultParagraphFont"/>
    <w:link w:val="BodyText"/>
    <w:rsid w:val="004F58FB"/>
    <w:rPr>
      <w:rFonts w:ascii="Arial" w:eastAsia="SimSun" w:hAnsi="Arial" w:cs="Arial"/>
      <w:sz w:val="22"/>
      <w:lang w:eastAsia="zh-CN"/>
    </w:rPr>
  </w:style>
  <w:style w:type="character" w:customStyle="1" w:styleId="ONUMEChar">
    <w:name w:val="ONUM E Char"/>
    <w:basedOn w:val="DefaultParagraphFont"/>
    <w:link w:val="ONUME"/>
    <w:rsid w:val="004F58FB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4F58FB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paragraph" w:customStyle="1" w:styleId="Endofdocument">
    <w:name w:val="End of document"/>
    <w:basedOn w:val="Normal"/>
    <w:rsid w:val="004F58FB"/>
    <w:pPr>
      <w:spacing w:line="260" w:lineRule="atLeast"/>
      <w:ind w:left="5534"/>
    </w:pPr>
    <w:rPr>
      <w:rFonts w:eastAsia="Batang" w:cs="Times New Roman"/>
      <w:sz w:val="20"/>
      <w:lang w:eastAsia="en-US"/>
    </w:rPr>
  </w:style>
  <w:style w:type="paragraph" w:customStyle="1" w:styleId="Default">
    <w:name w:val="Default"/>
    <w:rsid w:val="000814B5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cws/en/circula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 (E).dotm</Template>
  <TotalTime>104</TotalTime>
  <Pages>3</Pages>
  <Words>820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CWS/4/8 (in English)</vt:lpstr>
    </vt:vector>
  </TitlesOfParts>
  <Company>WIPO</Company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CWS/4/8 (in English)</dc:title>
  <dc:subject>Status report on the preparation of a proposal to establish a new WIPO standard for the exchange of patent legal status data by industrial property offices</dc:subject>
  <dc:creator>WIPO</dc:creator>
  <cp:lastModifiedBy>Geraldine Rodriguez</cp:lastModifiedBy>
  <cp:revision>19</cp:revision>
  <cp:lastPrinted>2014-02-28T10:38:00Z</cp:lastPrinted>
  <dcterms:created xsi:type="dcterms:W3CDTF">2014-02-28T14:11:00Z</dcterms:created>
  <dcterms:modified xsi:type="dcterms:W3CDTF">2014-03-24T17:05:00Z</dcterms:modified>
</cp:coreProperties>
</file>