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E722E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E722E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402A0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5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402A05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884348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  <w:lang w:val="fr-CH"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884348">
        <w:rPr>
          <w:rFonts w:hint="cs"/>
          <w:b/>
          <w:bCs/>
          <w:sz w:val="30"/>
          <w:szCs w:val="30"/>
          <w:rtl/>
          <w:lang w:val="fr-CH"/>
        </w:rPr>
        <w:t>20 أكتوبر 2020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E722E9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E722E9">
        <w:rPr>
          <w:rFonts w:ascii="Arial Black" w:hAnsi="Arial Black" w:cs="PT Bold Heading" w:hint="cs"/>
          <w:sz w:val="30"/>
          <w:szCs w:val="30"/>
          <w:rtl/>
        </w:rPr>
        <w:t>الثامنة</w:t>
      </w:r>
    </w:p>
    <w:p w:rsidR="002E7810" w:rsidRPr="002E7810" w:rsidRDefault="00561BC4" w:rsidP="009A4436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9A4436">
        <w:rPr>
          <w:rFonts w:hint="cs"/>
          <w:b/>
          <w:bCs/>
          <w:rtl/>
        </w:rPr>
        <w:t>30 نوفمبر</w:t>
      </w:r>
      <w:r>
        <w:rPr>
          <w:b/>
          <w:bCs/>
          <w:rtl/>
        </w:rPr>
        <w:t xml:space="preserve"> إلى </w:t>
      </w:r>
      <w:r w:rsidR="009A4436">
        <w:rPr>
          <w:rFonts w:hint="cs"/>
          <w:b/>
          <w:bCs/>
          <w:rtl/>
        </w:rPr>
        <w:t>4</w:t>
      </w:r>
      <w:r>
        <w:rPr>
          <w:b/>
          <w:bCs/>
          <w:rtl/>
        </w:rPr>
        <w:t xml:space="preserve"> </w:t>
      </w:r>
      <w:r w:rsidR="009A4436">
        <w:rPr>
          <w:rFonts w:hint="cs"/>
          <w:b/>
          <w:bCs/>
          <w:rtl/>
        </w:rPr>
        <w:t>ديسمبر</w:t>
      </w:r>
      <w:r w:rsidR="00211039">
        <w:rPr>
          <w:rFonts w:hint="cs"/>
          <w:b/>
          <w:bCs/>
          <w:rtl/>
        </w:rPr>
        <w:t xml:space="preserve"> </w:t>
      </w:r>
      <w:r w:rsidR="00E722E9">
        <w:rPr>
          <w:rFonts w:hint="cs"/>
          <w:b/>
          <w:bCs/>
          <w:rtl/>
        </w:rPr>
        <w:t>2020</w:t>
      </w:r>
    </w:p>
    <w:p w:rsidR="002E7810" w:rsidRPr="002E7810" w:rsidRDefault="006B6019" w:rsidP="006B6019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End w:id="9"/>
      <w:r w:rsidRPr="006B6019">
        <w:rPr>
          <w:rFonts w:ascii="Arial Black" w:hAnsi="Arial Black" w:cs="PT Bold Heading"/>
          <w:sz w:val="26"/>
          <w:szCs w:val="26"/>
        </w:rPr>
        <w:t> </w:t>
      </w:r>
      <w:r w:rsidRPr="006B6019">
        <w:rPr>
          <w:rFonts w:ascii="Arial Black" w:hAnsi="Arial Black" w:cs="PT Bold Heading"/>
          <w:sz w:val="26"/>
          <w:szCs w:val="26"/>
          <w:rtl/>
        </w:rPr>
        <w:t>اقتراح معيار جديد بشأن تصاوير التصاميم</w:t>
      </w:r>
    </w:p>
    <w:p w:rsidR="003F7284" w:rsidRPr="00BB6440" w:rsidRDefault="0079393C" w:rsidP="0079393C">
      <w:pPr>
        <w:spacing w:before="200" w:after="960"/>
        <w:rPr>
          <w:i/>
          <w:iCs/>
          <w:rtl/>
        </w:rPr>
      </w:pPr>
      <w:bookmarkStart w:id="10" w:name="Doc"/>
      <w:bookmarkEnd w:id="10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1" w:name="Prepared"/>
      <w:bookmarkEnd w:id="11"/>
      <w:r w:rsidR="004A26EB">
        <w:rPr>
          <w:rFonts w:hint="cs"/>
          <w:i/>
          <w:iCs/>
          <w:rtl/>
        </w:rPr>
        <w:t xml:space="preserve">المشرف على </w:t>
      </w:r>
      <w:r w:rsidRPr="0079393C">
        <w:rPr>
          <w:i/>
          <w:iCs/>
          <w:rtl/>
        </w:rPr>
        <w:t>فرقة العمل المعنية بتصاوير التصاميم </w:t>
      </w:r>
    </w:p>
    <w:p w:rsidR="00E3612C" w:rsidRPr="00FD6D15" w:rsidRDefault="00036D50" w:rsidP="00E51793">
      <w:pPr>
        <w:pStyle w:val="Heading3"/>
        <w:rPr>
          <w:rtl/>
        </w:rPr>
      </w:pPr>
      <w:r>
        <w:rPr>
          <w:rFonts w:hint="cs"/>
          <w:rtl/>
        </w:rPr>
        <w:t>معلومات أساسية</w:t>
      </w:r>
    </w:p>
    <w:p w:rsidR="00E51793" w:rsidRDefault="00AE45B1" w:rsidP="00E51793">
      <w:pPr>
        <w:pStyle w:val="ONUMA"/>
      </w:pPr>
      <w:r>
        <w:rPr>
          <w:rFonts w:hint="cs"/>
          <w:rtl/>
        </w:rPr>
        <w:t>أ</w:t>
      </w:r>
      <w:r w:rsidRPr="00AE45B1">
        <w:rPr>
          <w:rtl/>
        </w:rPr>
        <w:t>حاطت اللجنة المعنية بمعايير الويبو (لجنة المعايير) علما</w:t>
      </w:r>
      <w:r>
        <w:rPr>
          <w:rFonts w:hint="cs"/>
          <w:rtl/>
        </w:rPr>
        <w:t>ً</w:t>
      </w:r>
      <w:r w:rsidRPr="00AE45B1">
        <w:rPr>
          <w:rtl/>
        </w:rPr>
        <w:t xml:space="preserve"> في دورتها السابعة التي عقدت في يوليو 2019 بالتقدم </w:t>
      </w:r>
      <w:r>
        <w:rPr>
          <w:rFonts w:hint="cs"/>
          <w:rtl/>
        </w:rPr>
        <w:t>المحرز بشأن المهمة رقم 57 "</w:t>
      </w:r>
      <w:r w:rsidR="00E215CF" w:rsidRPr="00E215CF">
        <w:rPr>
          <w:rtl/>
        </w:rPr>
        <w:t>إعداد توصيات بشأن التصاوير المرئية الإلكترونية للتصاميم</w:t>
      </w:r>
      <w:r>
        <w:rPr>
          <w:rFonts w:hint="cs"/>
          <w:rtl/>
        </w:rPr>
        <w:t>".</w:t>
      </w:r>
      <w:r w:rsidR="00CB7CD9">
        <w:rPr>
          <w:rFonts w:hint="cs"/>
          <w:rtl/>
        </w:rPr>
        <w:t xml:space="preserve"> وعلى وجه الخصوص، </w:t>
      </w:r>
      <w:r w:rsidR="00E55575">
        <w:rPr>
          <w:rFonts w:hint="cs"/>
          <w:rtl/>
        </w:rPr>
        <w:t xml:space="preserve">وافقت لجنة المعايير على </w:t>
      </w:r>
      <w:r w:rsidR="00E55575" w:rsidRPr="00E55575">
        <w:rPr>
          <w:rtl/>
        </w:rPr>
        <w:t>نتائج الاستقصاء بشأن التصاوير المرئية الإلكترونية للتصاميم الصناعية</w:t>
      </w:r>
      <w:r w:rsidR="00E55575">
        <w:rPr>
          <w:rFonts w:hint="cs"/>
          <w:rtl/>
        </w:rPr>
        <w:t xml:space="preserve"> من أجل النشر، وأشارت إلى أن النتائج ستساعد فرقة العمل المعنية بتصاوير التصاميم</w:t>
      </w:r>
      <w:r w:rsidR="005324E4">
        <w:rPr>
          <w:rFonts w:hint="cs"/>
          <w:rtl/>
        </w:rPr>
        <w:t xml:space="preserve"> (فرقة العمل)</w:t>
      </w:r>
      <w:r w:rsidR="00E55575">
        <w:rPr>
          <w:rFonts w:hint="cs"/>
          <w:rtl/>
        </w:rPr>
        <w:t xml:space="preserve"> في إعداد مشروع معيار.</w:t>
      </w:r>
      <w:r w:rsidR="00BD3680">
        <w:rPr>
          <w:rFonts w:hint="cs"/>
          <w:rtl/>
        </w:rPr>
        <w:t xml:space="preserve"> ويشترك في </w:t>
      </w:r>
      <w:r w:rsidR="004A26EB">
        <w:rPr>
          <w:rFonts w:hint="cs"/>
          <w:rtl/>
        </w:rPr>
        <w:t>الإشراف على</w:t>
      </w:r>
      <w:r w:rsidR="00BD3680">
        <w:rPr>
          <w:rFonts w:hint="cs"/>
          <w:rtl/>
        </w:rPr>
        <w:t xml:space="preserve"> فرقة العمل مكتب</w:t>
      </w:r>
      <w:r w:rsidR="00BD3680" w:rsidRPr="00BD3680">
        <w:rPr>
          <w:rtl/>
        </w:rPr>
        <w:t xml:space="preserve"> أستراليا للملكية الفكرية والمكتب الدولي</w:t>
      </w:r>
      <w:r w:rsidR="00BD3680">
        <w:rPr>
          <w:rFonts w:hint="cs"/>
          <w:rtl/>
        </w:rPr>
        <w:t>.</w:t>
      </w:r>
      <w:r w:rsidR="00874093">
        <w:rPr>
          <w:rFonts w:hint="cs"/>
          <w:rtl/>
        </w:rPr>
        <w:t xml:space="preserve"> (انظر الفقرتين 174 و175 من الوثيقة </w:t>
      </w:r>
      <w:r w:rsidR="00874093" w:rsidRPr="00874093">
        <w:t>CWS/6/34</w:t>
      </w:r>
      <w:r w:rsidR="0088225C">
        <w:rPr>
          <w:rFonts w:hint="cs"/>
          <w:rtl/>
        </w:rPr>
        <w:t>.</w:t>
      </w:r>
      <w:r w:rsidR="00874093">
        <w:rPr>
          <w:rFonts w:hint="cs"/>
          <w:rtl/>
        </w:rPr>
        <w:t>)</w:t>
      </w:r>
    </w:p>
    <w:p w:rsidR="00E51793" w:rsidRDefault="00E51793" w:rsidP="00E51793">
      <w:pPr>
        <w:pStyle w:val="Heading3"/>
      </w:pPr>
      <w:r>
        <w:rPr>
          <w:rFonts w:hint="cs"/>
          <w:rtl/>
        </w:rPr>
        <w:t>أنشطة فرقة العمل</w:t>
      </w:r>
    </w:p>
    <w:p w:rsidR="000D7E81" w:rsidRDefault="005324E4" w:rsidP="000A597D">
      <w:pPr>
        <w:pStyle w:val="ONUMA"/>
      </w:pPr>
      <w:r>
        <w:rPr>
          <w:rFonts w:hint="cs"/>
          <w:rtl/>
        </w:rPr>
        <w:t xml:space="preserve">واصلت فرقة العمل </w:t>
      </w:r>
      <w:r w:rsidR="003E5CE8">
        <w:rPr>
          <w:rFonts w:hint="cs"/>
          <w:rtl/>
        </w:rPr>
        <w:t xml:space="preserve">عملها </w:t>
      </w:r>
      <w:r>
        <w:rPr>
          <w:rFonts w:hint="cs"/>
          <w:rtl/>
        </w:rPr>
        <w:t xml:space="preserve">على مشروع </w:t>
      </w:r>
      <w:r w:rsidR="00794C79">
        <w:rPr>
          <w:rFonts w:hint="cs"/>
          <w:rtl/>
        </w:rPr>
        <w:t>يتعلق ب</w:t>
      </w:r>
      <w:r>
        <w:rPr>
          <w:rFonts w:hint="cs"/>
          <w:rtl/>
        </w:rPr>
        <w:t xml:space="preserve">معيار </w:t>
      </w:r>
      <w:r w:rsidR="000F70E6">
        <w:rPr>
          <w:rFonts w:hint="cs"/>
          <w:rtl/>
        </w:rPr>
        <w:t xml:space="preserve">مقترح </w:t>
      </w:r>
      <w:r>
        <w:rPr>
          <w:rFonts w:hint="cs"/>
          <w:rtl/>
        </w:rPr>
        <w:t xml:space="preserve">عن طريق </w:t>
      </w:r>
      <w:r w:rsidRPr="005324E4">
        <w:rPr>
          <w:rtl/>
        </w:rPr>
        <w:t>المنتدى الإلكتروني للويبو (الويكي)</w:t>
      </w:r>
      <w:r>
        <w:rPr>
          <w:rFonts w:hint="cs"/>
          <w:rtl/>
        </w:rPr>
        <w:t xml:space="preserve"> والاجتماعات الإلكترونية.</w:t>
      </w:r>
      <w:r w:rsidR="00CD4E9C">
        <w:rPr>
          <w:rFonts w:hint="cs"/>
          <w:rtl/>
        </w:rPr>
        <w:t xml:space="preserve"> و</w:t>
      </w:r>
      <w:r w:rsidR="00CD4E9C" w:rsidRPr="00CD4E9C">
        <w:rPr>
          <w:rtl/>
        </w:rPr>
        <w:t>نتائج الاستقصاء بشأن التصاوير المرئية الإلكترونية للتصاميم الصناعية</w:t>
      </w:r>
      <w:r w:rsidR="00CD4E9C">
        <w:rPr>
          <w:rFonts w:hint="cs"/>
          <w:rtl/>
        </w:rPr>
        <w:t xml:space="preserve">، التي نُشرت في نوفمبر 2019، </w:t>
      </w:r>
      <w:r w:rsidR="00730711" w:rsidRPr="00730711">
        <w:rPr>
          <w:rFonts w:hint="cs"/>
          <w:rtl/>
        </w:rPr>
        <w:t xml:space="preserve">قد استخدمت </w:t>
      </w:r>
      <w:r w:rsidR="00CD4E9C">
        <w:rPr>
          <w:rFonts w:hint="cs"/>
          <w:rtl/>
        </w:rPr>
        <w:t xml:space="preserve">في صياغة التوصيات، إلى جانب مساهمات </w:t>
      </w:r>
      <w:r w:rsidR="001A16CF">
        <w:rPr>
          <w:rFonts w:hint="cs"/>
          <w:rtl/>
        </w:rPr>
        <w:t xml:space="preserve">من </w:t>
      </w:r>
      <w:r w:rsidR="00CD4E9C">
        <w:rPr>
          <w:rFonts w:hint="cs"/>
          <w:rtl/>
        </w:rPr>
        <w:t xml:space="preserve">أعضاء فرقة العمل، ونظام لاهاي، </w:t>
      </w:r>
      <w:r w:rsidR="00CD4E9C" w:rsidRPr="00CD4E9C">
        <w:rPr>
          <w:rtl/>
        </w:rPr>
        <w:t>و</w:t>
      </w:r>
      <w:r w:rsidR="004B1DDD">
        <w:rPr>
          <w:rFonts w:hint="cs"/>
          <w:rtl/>
        </w:rPr>
        <w:t xml:space="preserve">أعضاء </w:t>
      </w:r>
      <w:r w:rsidR="00CD4E9C" w:rsidRPr="00CD4E9C">
        <w:rPr>
          <w:rtl/>
        </w:rPr>
        <w:t>منتدى مكاتب التصاميم الصناعية الخمسة</w:t>
      </w:r>
      <w:r w:rsidR="00CD4E9C">
        <w:rPr>
          <w:rFonts w:hint="cs"/>
          <w:rtl/>
        </w:rPr>
        <w:t>، ومصادر أخرى.</w:t>
      </w:r>
      <w:r w:rsidR="00F540A7">
        <w:rPr>
          <w:rFonts w:hint="cs"/>
          <w:rtl/>
        </w:rPr>
        <w:t xml:space="preserve"> </w:t>
      </w:r>
      <w:r w:rsidR="000A597D">
        <w:rPr>
          <w:rFonts w:hint="cs"/>
          <w:rtl/>
        </w:rPr>
        <w:t xml:space="preserve">ويرد في مرفق هذه الوثيقة الاقتراح الناتج عن ذلك بشأن مشروع معيار يخص توصيات بشأن </w:t>
      </w:r>
      <w:r w:rsidR="000A597D" w:rsidRPr="000A597D">
        <w:rPr>
          <w:rtl/>
        </w:rPr>
        <w:t>التصاوير الإلكترونية للتصاميم</w:t>
      </w:r>
      <w:r w:rsidR="000A597D">
        <w:rPr>
          <w:rFonts w:hint="cs"/>
          <w:rtl/>
        </w:rPr>
        <w:t xml:space="preserve"> الصناعية.</w:t>
      </w:r>
    </w:p>
    <w:p w:rsidR="00F540A7" w:rsidRDefault="008420C1" w:rsidP="008420C1">
      <w:pPr>
        <w:pStyle w:val="ONUMA"/>
      </w:pPr>
      <w:r>
        <w:rPr>
          <w:rFonts w:hint="cs"/>
          <w:rtl/>
        </w:rPr>
        <w:lastRenderedPageBreak/>
        <w:t>وتضمنت ال</w:t>
      </w:r>
      <w:r w:rsidR="00A53EAF">
        <w:rPr>
          <w:rFonts w:hint="cs"/>
          <w:rtl/>
        </w:rPr>
        <w:t xml:space="preserve">مسائل </w:t>
      </w:r>
      <w:r>
        <w:rPr>
          <w:rFonts w:hint="cs"/>
          <w:rtl/>
        </w:rPr>
        <w:t>ال</w:t>
      </w:r>
      <w:r w:rsidR="00D62EEB">
        <w:rPr>
          <w:rFonts w:hint="cs"/>
          <w:rtl/>
        </w:rPr>
        <w:t>رئيسي</w:t>
      </w:r>
      <w:r w:rsidR="00A53EAF">
        <w:rPr>
          <w:rFonts w:hint="cs"/>
          <w:rtl/>
        </w:rPr>
        <w:t>ة</w:t>
      </w:r>
      <w:r w:rsidR="00D62EEB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التي </w:t>
      </w:r>
      <w:r w:rsidRPr="008420C1">
        <w:rPr>
          <w:rFonts w:hint="cs"/>
          <w:rtl/>
        </w:rPr>
        <w:t>ناقشت</w:t>
      </w:r>
      <w:r>
        <w:rPr>
          <w:rFonts w:hint="cs"/>
          <w:rtl/>
        </w:rPr>
        <w:t>ها</w:t>
      </w:r>
      <w:r w:rsidRPr="008420C1">
        <w:rPr>
          <w:rFonts w:hint="cs"/>
          <w:rtl/>
        </w:rPr>
        <w:t xml:space="preserve"> فرقة العمل </w:t>
      </w:r>
      <w:r w:rsidR="00D62EEB">
        <w:rPr>
          <w:rFonts w:hint="cs"/>
          <w:rtl/>
        </w:rPr>
        <w:t xml:space="preserve">تعريف التصاميم الصناعية، </w:t>
      </w:r>
      <w:r w:rsidR="00A53EAF">
        <w:rPr>
          <w:rFonts w:hint="cs"/>
          <w:rtl/>
        </w:rPr>
        <w:t xml:space="preserve">وأنساق ملفات الصور ثنائية الأبعاد، ومسائل </w:t>
      </w:r>
      <w:r w:rsidR="00595A55">
        <w:rPr>
          <w:rFonts w:hint="cs"/>
          <w:rtl/>
        </w:rPr>
        <w:t xml:space="preserve">تتعلق </w:t>
      </w:r>
      <w:r w:rsidR="0051354F">
        <w:rPr>
          <w:rFonts w:hint="cs"/>
          <w:rtl/>
        </w:rPr>
        <w:t>بتحويل أنساق الملفات.</w:t>
      </w:r>
      <w:r w:rsidR="00E91226">
        <w:rPr>
          <w:rFonts w:hint="cs"/>
          <w:rtl/>
        </w:rPr>
        <w:t xml:space="preserve"> وشكلت الأنساق الموصى بها بالنسبة إلى ملفات الفيديو مسألة رئي</w:t>
      </w:r>
      <w:bookmarkStart w:id="12" w:name="_GoBack"/>
      <w:bookmarkEnd w:id="12"/>
      <w:r w:rsidR="00E91226">
        <w:rPr>
          <w:rFonts w:hint="cs"/>
          <w:rtl/>
        </w:rPr>
        <w:t>سية أخرى، وتم مناقشتها بشكل مشترك مع فرق العمل المعنية الأخرى (انظر الفقر</w:t>
      </w:r>
      <w:r w:rsidR="00595A55">
        <w:rPr>
          <w:rFonts w:hint="cs"/>
          <w:rtl/>
        </w:rPr>
        <w:t>ات من</w:t>
      </w:r>
      <w:r w:rsidR="00E91226">
        <w:rPr>
          <w:rFonts w:hint="cs"/>
          <w:rtl/>
        </w:rPr>
        <w:t xml:space="preserve"> 5 </w:t>
      </w:r>
      <w:r w:rsidR="00595A55">
        <w:rPr>
          <w:rFonts w:hint="cs"/>
          <w:rtl/>
        </w:rPr>
        <w:t xml:space="preserve">إلى </w:t>
      </w:r>
      <w:r w:rsidR="0055275E">
        <w:rPr>
          <w:rFonts w:hint="cs"/>
          <w:rtl/>
        </w:rPr>
        <w:t>10</w:t>
      </w:r>
      <w:r w:rsidR="00E91226">
        <w:rPr>
          <w:rFonts w:hint="cs"/>
          <w:rtl/>
        </w:rPr>
        <w:t xml:space="preserve"> من الوثيقة </w:t>
      </w:r>
      <w:r w:rsidR="00E91226" w:rsidRPr="00E91226">
        <w:t>CWS/8/3</w:t>
      </w:r>
      <w:r w:rsidR="00E91226">
        <w:rPr>
          <w:rFonts w:hint="cs"/>
          <w:rtl/>
        </w:rPr>
        <w:t>).</w:t>
      </w:r>
      <w:r w:rsidR="00021148">
        <w:rPr>
          <w:rFonts w:hint="cs"/>
          <w:rtl/>
        </w:rPr>
        <w:t xml:space="preserve"> وعملت فرقة العمل أيضاً على</w:t>
      </w:r>
      <w:r w:rsidR="0055275E">
        <w:rPr>
          <w:rFonts w:hint="cs"/>
          <w:rtl/>
        </w:rPr>
        <w:t xml:space="preserve"> ت</w:t>
      </w:r>
      <w:r w:rsidR="00021148">
        <w:rPr>
          <w:rFonts w:hint="cs"/>
          <w:rtl/>
        </w:rPr>
        <w:t>وصيات بشأن المجسمات ثلاثية الأبعاد</w:t>
      </w:r>
      <w:r w:rsidR="003B4FC4">
        <w:rPr>
          <w:rFonts w:hint="cs"/>
          <w:rtl/>
        </w:rPr>
        <w:t>، بما في ذلك أنساق الملفات، بيد أن هذا العمل قد أُرجئ حتى تقوم</w:t>
      </w:r>
      <w:r w:rsidR="003B4FC4" w:rsidRPr="003B4FC4">
        <w:t> </w:t>
      </w:r>
      <w:r w:rsidR="003B4FC4" w:rsidRPr="003B4FC4">
        <w:rPr>
          <w:rtl/>
        </w:rPr>
        <w:t>فرقة العمل المعنية بالنماذج والصور ثلاثية الأبعاد</w:t>
      </w:r>
      <w:r w:rsidR="003B4FC4">
        <w:rPr>
          <w:rFonts w:hint="cs"/>
          <w:rtl/>
        </w:rPr>
        <w:t xml:space="preserve"> بإعداد توصياتها.</w:t>
      </w:r>
    </w:p>
    <w:p w:rsidR="00473176" w:rsidRPr="00FD2291" w:rsidRDefault="00FD2291" w:rsidP="00CB3AF8">
      <w:pPr>
        <w:pStyle w:val="Heading3"/>
      </w:pPr>
      <w:r>
        <w:rPr>
          <w:rFonts w:hint="cs"/>
          <w:rtl/>
        </w:rPr>
        <w:t>المعيار المقترح</w:t>
      </w:r>
    </w:p>
    <w:p w:rsidR="00F540A7" w:rsidRPr="00C8570F" w:rsidRDefault="00814CFC" w:rsidP="004112FA">
      <w:pPr>
        <w:pStyle w:val="ONUMA"/>
      </w:pPr>
      <w:r>
        <w:rPr>
          <w:rFonts w:hint="cs"/>
          <w:rtl/>
        </w:rPr>
        <w:t>أعدت فرقة العمل توصيات مقترح</w:t>
      </w:r>
      <w:r w:rsidR="0055275E">
        <w:rPr>
          <w:rFonts w:hint="cs"/>
          <w:rtl/>
        </w:rPr>
        <w:t>ة</w:t>
      </w:r>
      <w:r>
        <w:rPr>
          <w:rFonts w:hint="cs"/>
          <w:rtl/>
        </w:rPr>
        <w:t xml:space="preserve"> بشأن </w:t>
      </w:r>
      <w:r w:rsidRPr="00814CFC">
        <w:rPr>
          <w:rtl/>
        </w:rPr>
        <w:t>التصاوير الإلكترونية للتصاميم الصناعية</w:t>
      </w:r>
      <w:r>
        <w:rPr>
          <w:rFonts w:hint="cs"/>
          <w:rtl/>
        </w:rPr>
        <w:t xml:space="preserve">، كي </w:t>
      </w:r>
      <w:r w:rsidRPr="00814CFC">
        <w:rPr>
          <w:rtl/>
        </w:rPr>
        <w:t>تنظر فيه</w:t>
      </w:r>
      <w:r w:rsidR="0055275E">
        <w:rPr>
          <w:rFonts w:hint="cs"/>
          <w:rtl/>
        </w:rPr>
        <w:t>ا</w:t>
      </w:r>
      <w:r w:rsidRPr="00814CFC">
        <w:rPr>
          <w:rtl/>
        </w:rPr>
        <w:t xml:space="preserve"> لجنة المعايير وتعتمده</w:t>
      </w:r>
      <w:r w:rsidR="0055275E">
        <w:rPr>
          <w:rFonts w:hint="cs"/>
          <w:rtl/>
        </w:rPr>
        <w:t>ا</w:t>
      </w:r>
      <w:r w:rsidRPr="00814CFC">
        <w:rPr>
          <w:rtl/>
        </w:rPr>
        <w:t xml:space="preserve"> كمعيار جديد للويبو</w:t>
      </w:r>
      <w:r>
        <w:rPr>
          <w:rFonts w:hint="cs"/>
          <w:rtl/>
        </w:rPr>
        <w:t>.</w:t>
      </w:r>
      <w:r w:rsidR="00301C0B">
        <w:rPr>
          <w:rFonts w:hint="cs"/>
          <w:rtl/>
        </w:rPr>
        <w:t xml:space="preserve"> ويرد الاقتراح في مرفق هذه الوثيقة. </w:t>
      </w:r>
      <w:r w:rsidR="006F568B">
        <w:rPr>
          <w:rFonts w:hint="cs"/>
          <w:rtl/>
        </w:rPr>
        <w:t xml:space="preserve">ويوصي المكتب الدولي </w:t>
      </w:r>
      <w:r w:rsidR="0055275E">
        <w:rPr>
          <w:rFonts w:hint="cs"/>
          <w:rtl/>
        </w:rPr>
        <w:t>ب</w:t>
      </w:r>
      <w:r w:rsidR="006F568B">
        <w:rPr>
          <w:rFonts w:hint="cs"/>
          <w:rtl/>
        </w:rPr>
        <w:t xml:space="preserve">تعيين المعيار الجديد بوصفه المعيار </w:t>
      </w:r>
      <w:r w:rsidR="006F568B">
        <w:t>ST.88</w:t>
      </w:r>
      <w:r w:rsidR="006F568B">
        <w:rPr>
          <w:rFonts w:hint="cs"/>
          <w:rtl/>
          <w:lang w:val="fr-CH"/>
        </w:rPr>
        <w:t xml:space="preserve"> من أجل </w:t>
      </w:r>
      <w:r w:rsidR="002025E6">
        <w:rPr>
          <w:rFonts w:hint="cs"/>
          <w:rtl/>
          <w:lang w:val="fr-CH"/>
        </w:rPr>
        <w:t xml:space="preserve">ضمان </w:t>
      </w:r>
      <w:r w:rsidR="006F568B">
        <w:rPr>
          <w:rFonts w:hint="cs"/>
          <w:rtl/>
          <w:lang w:val="fr-CH"/>
        </w:rPr>
        <w:t xml:space="preserve">الاتساق مع المعيارين </w:t>
      </w:r>
      <w:r w:rsidR="006F568B">
        <w:t>ST.67</w:t>
      </w:r>
      <w:r w:rsidR="006F568B">
        <w:rPr>
          <w:rFonts w:hint="cs"/>
          <w:rtl/>
          <w:lang w:val="fr-CH"/>
        </w:rPr>
        <w:t xml:space="preserve"> و</w:t>
      </w:r>
      <w:r w:rsidR="006F568B">
        <w:t>ST68</w:t>
      </w:r>
      <w:r w:rsidR="006F568B">
        <w:rPr>
          <w:rFonts w:hint="cs"/>
          <w:rtl/>
          <w:lang w:val="fr-CH"/>
        </w:rPr>
        <w:t xml:space="preserve"> اللذين يتناولان التصاوير الإلكترونية لأنواع متنوعة من العلامات التجارية، </w:t>
      </w:r>
      <w:r w:rsidR="009960BD">
        <w:rPr>
          <w:rFonts w:hint="cs"/>
          <w:rtl/>
          <w:lang w:val="fr-CH"/>
        </w:rPr>
        <w:t xml:space="preserve">كما يقوم بذلك أيضاً </w:t>
      </w:r>
      <w:r w:rsidR="006F568B">
        <w:rPr>
          <w:rFonts w:hint="cs"/>
          <w:rtl/>
          <w:lang w:val="fr-CH"/>
        </w:rPr>
        <w:t xml:space="preserve">المعيار المقترح </w:t>
      </w:r>
      <w:r w:rsidR="006F568B">
        <w:t>ST.69</w:t>
      </w:r>
      <w:r w:rsidR="006F568B">
        <w:rPr>
          <w:rFonts w:hint="cs"/>
          <w:rtl/>
          <w:lang w:val="fr-CH"/>
        </w:rPr>
        <w:t xml:space="preserve"> (</w:t>
      </w:r>
      <w:r w:rsidR="004112FA">
        <w:rPr>
          <w:rFonts w:hint="cs"/>
          <w:rtl/>
          <w:lang w:val="fr-CH"/>
        </w:rPr>
        <w:t xml:space="preserve">انظر الوثيقة </w:t>
      </w:r>
      <w:r w:rsidR="004112FA" w:rsidRPr="004112FA">
        <w:t>CWS/8/3</w:t>
      </w:r>
      <w:r w:rsidR="006F568B">
        <w:rPr>
          <w:rFonts w:hint="cs"/>
          <w:rtl/>
          <w:lang w:val="fr-CH"/>
        </w:rPr>
        <w:t>).</w:t>
      </w:r>
    </w:p>
    <w:p w:rsidR="00C8570F" w:rsidRDefault="00666AB6" w:rsidP="009474E2">
      <w:pPr>
        <w:pStyle w:val="ONUMA"/>
      </w:pPr>
      <w:r>
        <w:rPr>
          <w:rFonts w:hint="cs"/>
          <w:rtl/>
        </w:rPr>
        <w:t xml:space="preserve">وينطوي المعيار المقترح على توصيات بشأن طريقة إنشاء </w:t>
      </w:r>
      <w:r w:rsidRPr="00666AB6">
        <w:rPr>
          <w:rtl/>
        </w:rPr>
        <w:t>التصاوير الإلكترونية للتصاميم الصناعية</w:t>
      </w:r>
      <w:r>
        <w:rPr>
          <w:rFonts w:hint="cs"/>
          <w:rtl/>
        </w:rPr>
        <w:t xml:space="preserve"> وتخزينها وعرضها وإدارتها ونشرها وتبادلها.</w:t>
      </w:r>
      <w:r w:rsidR="009474E2">
        <w:rPr>
          <w:rFonts w:hint="cs"/>
          <w:rtl/>
        </w:rPr>
        <w:t xml:space="preserve"> ويكمن </w:t>
      </w:r>
      <w:r w:rsidR="009960BD">
        <w:rPr>
          <w:rFonts w:hint="cs"/>
          <w:rtl/>
        </w:rPr>
        <w:t>الهدف</w:t>
      </w:r>
      <w:r w:rsidR="009474E2">
        <w:rPr>
          <w:rFonts w:hint="cs"/>
          <w:rtl/>
        </w:rPr>
        <w:t xml:space="preserve"> من هذا المعيار في ال</w:t>
      </w:r>
      <w:r w:rsidR="009474E2" w:rsidRPr="009474E2">
        <w:rPr>
          <w:rtl/>
        </w:rPr>
        <w:t>انتفاع إلى أقصى حد ممكن من إعادة استخدام</w:t>
      </w:r>
      <w:r w:rsidR="009474E2">
        <w:rPr>
          <w:rFonts w:hint="cs"/>
          <w:rtl/>
        </w:rPr>
        <w:t xml:space="preserve"> التصاوير </w:t>
      </w:r>
      <w:r w:rsidR="00DF6152">
        <w:rPr>
          <w:rFonts w:hint="cs"/>
          <w:rtl/>
        </w:rPr>
        <w:t>الإلكترونية بالنسبة إلى مودعي الطلبات الذي يودعون التصميم نفسه في مكاتب متعددة للملكية الفكرية.</w:t>
      </w:r>
      <w:r w:rsidR="000E1B7A">
        <w:rPr>
          <w:rFonts w:hint="cs"/>
          <w:rtl/>
        </w:rPr>
        <w:t xml:space="preserve"> ويتيح المعي</w:t>
      </w:r>
      <w:r w:rsidR="009960BD">
        <w:rPr>
          <w:rFonts w:hint="cs"/>
          <w:rtl/>
        </w:rPr>
        <w:t>ا</w:t>
      </w:r>
      <w:r w:rsidR="000E1B7A">
        <w:rPr>
          <w:rFonts w:hint="cs"/>
          <w:rtl/>
        </w:rPr>
        <w:t>ر المقترح أيضاً مبادئ توجيهية مشتركة لمكاتب الملكية الفكرية من أجل تبادل البيانات المتعلقة بالتصاوير الإلكترونية، ونشر هذه التصاوير، وتحسين البحث الآلي عن التصاوير الإلكترونية.</w:t>
      </w:r>
    </w:p>
    <w:p w:rsidR="00C13D04" w:rsidRDefault="00D5471E" w:rsidP="009474E2">
      <w:pPr>
        <w:pStyle w:val="ONUMA"/>
      </w:pPr>
      <w:r>
        <w:rPr>
          <w:rFonts w:hint="cs"/>
          <w:rtl/>
        </w:rPr>
        <w:t xml:space="preserve">وخلال المناقشات، </w:t>
      </w:r>
      <w:r w:rsidR="00CE4979">
        <w:rPr>
          <w:rFonts w:hint="cs"/>
          <w:rtl/>
        </w:rPr>
        <w:t xml:space="preserve">أشارت فرقة العمل إلى أن </w:t>
      </w:r>
      <w:r w:rsidR="00DB3FFB">
        <w:rPr>
          <w:rFonts w:hint="cs"/>
          <w:rtl/>
        </w:rPr>
        <w:t xml:space="preserve">اختلاف أنساق الصور ثنائية الأبعاد له مزايا وعيوب مختلفة. </w:t>
      </w:r>
      <w:r w:rsidR="009960BD">
        <w:rPr>
          <w:rFonts w:hint="cs"/>
          <w:rtl/>
        </w:rPr>
        <w:t>ولا يوجد</w:t>
      </w:r>
      <w:r w:rsidR="00DB3FFB">
        <w:rPr>
          <w:rFonts w:hint="cs"/>
          <w:rtl/>
        </w:rPr>
        <w:t xml:space="preserve"> نسق واحد </w:t>
      </w:r>
      <w:r w:rsidR="009960BD">
        <w:rPr>
          <w:rFonts w:hint="cs"/>
          <w:rtl/>
        </w:rPr>
        <w:t xml:space="preserve">يقدر على الوفاء </w:t>
      </w:r>
      <w:r w:rsidR="00DB3FFB">
        <w:rPr>
          <w:rFonts w:hint="cs"/>
          <w:rtl/>
        </w:rPr>
        <w:t>بجميع المتطلبات والاستخدامات المتنوعة لصور التصاميم من قبل مكاتب الملكية الفكرية ومودعي الطلبات.</w:t>
      </w:r>
      <w:r w:rsidR="006815C3">
        <w:rPr>
          <w:rFonts w:hint="cs"/>
          <w:rtl/>
        </w:rPr>
        <w:t xml:space="preserve"> ويفضل كل مكتب العمل بأنساق</w:t>
      </w:r>
      <w:r w:rsidR="00CF01BF">
        <w:rPr>
          <w:rFonts w:hint="cs"/>
          <w:rtl/>
        </w:rPr>
        <w:t>ه</w:t>
      </w:r>
      <w:r w:rsidR="006815C3">
        <w:rPr>
          <w:rFonts w:hint="cs"/>
          <w:rtl/>
        </w:rPr>
        <w:t xml:space="preserve"> التي يختارها، </w:t>
      </w:r>
      <w:r w:rsidR="00EA1C59">
        <w:rPr>
          <w:rFonts w:hint="cs"/>
          <w:rtl/>
        </w:rPr>
        <w:t xml:space="preserve">استناداً إلى </w:t>
      </w:r>
      <w:r w:rsidR="006815C3">
        <w:rPr>
          <w:rFonts w:hint="cs"/>
          <w:rtl/>
        </w:rPr>
        <w:t>عوامل مثل اللوائح الوطنية والاستخدام الصناعي و/أو تفضيلات أصحاب المصلحة.</w:t>
      </w:r>
    </w:p>
    <w:p w:rsidR="00670AF5" w:rsidRDefault="00251629" w:rsidP="009D0254">
      <w:pPr>
        <w:pStyle w:val="ONUMA"/>
      </w:pPr>
      <w:r>
        <w:rPr>
          <w:rFonts w:hint="cs"/>
          <w:rtl/>
        </w:rPr>
        <w:t>و</w:t>
      </w:r>
      <w:r w:rsidR="00D072DA">
        <w:rPr>
          <w:rFonts w:hint="cs"/>
          <w:rtl/>
        </w:rPr>
        <w:t xml:space="preserve">قد </w:t>
      </w:r>
      <w:r>
        <w:rPr>
          <w:rFonts w:hint="cs"/>
          <w:rtl/>
        </w:rPr>
        <w:t>أبلغت</w:t>
      </w:r>
      <w:r w:rsidR="00D072DA">
        <w:rPr>
          <w:rFonts w:hint="cs"/>
          <w:rtl/>
        </w:rPr>
        <w:t xml:space="preserve"> عدة</w:t>
      </w:r>
      <w:r>
        <w:rPr>
          <w:rFonts w:hint="cs"/>
          <w:rtl/>
        </w:rPr>
        <w:t xml:space="preserve"> مكاتب عن صعوبات في تحويل أنساق الصور. </w:t>
      </w:r>
      <w:r w:rsidR="00D072DA">
        <w:rPr>
          <w:rFonts w:hint="cs"/>
          <w:rtl/>
        </w:rPr>
        <w:t>ويطرح</w:t>
      </w:r>
      <w:r w:rsidR="0054345A">
        <w:rPr>
          <w:rFonts w:hint="cs"/>
          <w:rtl/>
        </w:rPr>
        <w:t xml:space="preserve"> التحويل بين الأنساق تحديات مختلفة، نظراً إلى أن التحويل يمكن أن يضي</w:t>
      </w:r>
      <w:r w:rsidR="00D072DA">
        <w:rPr>
          <w:rFonts w:hint="cs"/>
          <w:rtl/>
        </w:rPr>
        <w:t>ّ</w:t>
      </w:r>
      <w:r w:rsidR="0054345A">
        <w:rPr>
          <w:rFonts w:hint="cs"/>
          <w:rtl/>
        </w:rPr>
        <w:t>ع المعلومات أ</w:t>
      </w:r>
      <w:r w:rsidR="00574A99">
        <w:rPr>
          <w:rFonts w:hint="cs"/>
          <w:rtl/>
        </w:rPr>
        <w:t>و</w:t>
      </w:r>
      <w:r w:rsidR="0054345A">
        <w:rPr>
          <w:rFonts w:hint="cs"/>
          <w:rtl/>
        </w:rPr>
        <w:t xml:space="preserve"> </w:t>
      </w:r>
      <w:r w:rsidR="00574A99">
        <w:rPr>
          <w:rFonts w:hint="cs"/>
          <w:rtl/>
        </w:rPr>
        <w:t xml:space="preserve">يحدث </w:t>
      </w:r>
      <w:r w:rsidR="0054345A">
        <w:rPr>
          <w:rFonts w:hint="cs"/>
          <w:rtl/>
        </w:rPr>
        <w:t>أخطاء</w:t>
      </w:r>
      <w:r w:rsidR="006212DD">
        <w:rPr>
          <w:rFonts w:hint="cs"/>
          <w:rtl/>
        </w:rPr>
        <w:t xml:space="preserve">، مما يتطلب إجراء </w:t>
      </w:r>
      <w:r w:rsidR="0028735C">
        <w:rPr>
          <w:rFonts w:hint="cs"/>
          <w:rtl/>
        </w:rPr>
        <w:t>عمليات تحقق من ال</w:t>
      </w:r>
      <w:r w:rsidR="006212DD">
        <w:rPr>
          <w:rFonts w:hint="cs"/>
          <w:rtl/>
        </w:rPr>
        <w:t>جودة والنتائج.</w:t>
      </w:r>
      <w:r w:rsidR="006A49FD">
        <w:rPr>
          <w:rFonts w:hint="cs"/>
          <w:rtl/>
        </w:rPr>
        <w:t xml:space="preserve"> </w:t>
      </w:r>
      <w:r w:rsidR="00590539">
        <w:rPr>
          <w:rFonts w:hint="cs"/>
          <w:rtl/>
        </w:rPr>
        <w:t>ويسعى المعيار</w:t>
      </w:r>
      <w:r w:rsidR="009D0254">
        <w:rPr>
          <w:rFonts w:hint="cs"/>
          <w:rtl/>
        </w:rPr>
        <w:t xml:space="preserve"> </w:t>
      </w:r>
      <w:r w:rsidR="00590539">
        <w:rPr>
          <w:rFonts w:hint="cs"/>
          <w:rtl/>
        </w:rPr>
        <w:t xml:space="preserve">إلى التقليل إلى الحد الأدنى من </w:t>
      </w:r>
      <w:r w:rsidR="00D072DA">
        <w:rPr>
          <w:rFonts w:hint="cs"/>
          <w:rtl/>
        </w:rPr>
        <w:t>حالات</w:t>
      </w:r>
      <w:r w:rsidR="003C7E79">
        <w:rPr>
          <w:rFonts w:hint="cs"/>
          <w:rtl/>
        </w:rPr>
        <w:t xml:space="preserve"> </w:t>
      </w:r>
      <w:r w:rsidR="008F6963">
        <w:rPr>
          <w:rFonts w:hint="cs"/>
          <w:rtl/>
        </w:rPr>
        <w:t>تحويل</w:t>
      </w:r>
      <w:r w:rsidR="003C7E79">
        <w:rPr>
          <w:rFonts w:hint="cs"/>
          <w:rtl/>
        </w:rPr>
        <w:t xml:space="preserve"> الأنساق</w:t>
      </w:r>
      <w:r w:rsidR="009D0254">
        <w:rPr>
          <w:rFonts w:hint="cs"/>
          <w:rtl/>
        </w:rPr>
        <w:t xml:space="preserve"> </w:t>
      </w:r>
      <w:r w:rsidR="009D0254" w:rsidRPr="009D0254">
        <w:rPr>
          <w:rFonts w:hint="cs"/>
          <w:rtl/>
        </w:rPr>
        <w:t>عند الإمكان</w:t>
      </w:r>
      <w:r w:rsidR="008F6963">
        <w:rPr>
          <w:rFonts w:hint="cs"/>
          <w:rtl/>
        </w:rPr>
        <w:t>.</w:t>
      </w:r>
    </w:p>
    <w:p w:rsidR="00BC3389" w:rsidRDefault="00A174E4" w:rsidP="00B161E8">
      <w:pPr>
        <w:pStyle w:val="ONUMA"/>
      </w:pPr>
      <w:r>
        <w:rPr>
          <w:rFonts w:hint="cs"/>
          <w:rtl/>
        </w:rPr>
        <w:t>ولذلك، يوصي المعيار الجديد بثلاثة أنساق مفضلة من أجل الصور ثنائية الأبعاد (</w:t>
      </w:r>
      <w:r w:rsidR="00592D06" w:rsidRPr="00592D06">
        <w:t>JPEG</w:t>
      </w:r>
      <w:r w:rsidR="00592D06">
        <w:rPr>
          <w:rFonts w:hint="cs"/>
          <w:rtl/>
        </w:rPr>
        <w:t xml:space="preserve"> و</w:t>
      </w:r>
      <w:r w:rsidR="00592D06" w:rsidRPr="00592D06">
        <w:t>PNG</w:t>
      </w:r>
      <w:r w:rsidR="00592D06">
        <w:rPr>
          <w:rFonts w:hint="cs"/>
          <w:rtl/>
        </w:rPr>
        <w:t xml:space="preserve"> و</w:t>
      </w:r>
      <w:r w:rsidR="00592D06" w:rsidRPr="00592D06">
        <w:t>SVG</w:t>
      </w:r>
      <w:r>
        <w:rPr>
          <w:rFonts w:hint="cs"/>
          <w:rtl/>
        </w:rPr>
        <w:t>)، وهي أنساق حديثة وموحدة ومدعومة على نطاق واسع وتلبي مختلف الاحتياجات.</w:t>
      </w:r>
      <w:r w:rsidR="00592D06">
        <w:rPr>
          <w:rFonts w:hint="cs"/>
          <w:rtl/>
        </w:rPr>
        <w:t xml:space="preserve"> ويوفر الن</w:t>
      </w:r>
      <w:r w:rsidR="002F45F1">
        <w:rPr>
          <w:rFonts w:hint="cs"/>
          <w:rtl/>
        </w:rPr>
        <w:t>سق</w:t>
      </w:r>
      <w:r w:rsidR="00592D06">
        <w:rPr>
          <w:rFonts w:hint="cs"/>
          <w:rtl/>
        </w:rPr>
        <w:t xml:space="preserve"> </w:t>
      </w:r>
      <w:r w:rsidR="00592D06" w:rsidRPr="00592D06">
        <w:t>JPEG</w:t>
      </w:r>
      <w:r w:rsidR="00592D06">
        <w:rPr>
          <w:rFonts w:hint="cs"/>
          <w:rtl/>
        </w:rPr>
        <w:t xml:space="preserve"> أحجاماً صغيرة للملفات </w:t>
      </w:r>
      <w:r w:rsidR="00D31059">
        <w:rPr>
          <w:rFonts w:hint="cs"/>
          <w:rtl/>
        </w:rPr>
        <w:t>و</w:t>
      </w:r>
      <w:r w:rsidR="00592D06">
        <w:rPr>
          <w:rFonts w:hint="cs"/>
          <w:rtl/>
        </w:rPr>
        <w:t xml:space="preserve">جودة قابلة </w:t>
      </w:r>
      <w:r w:rsidR="005000E6">
        <w:rPr>
          <w:rFonts w:hint="cs"/>
          <w:rtl/>
          <w:lang w:val="fr-CH"/>
        </w:rPr>
        <w:t>للضبط</w:t>
      </w:r>
      <w:r w:rsidR="00592D06">
        <w:rPr>
          <w:rFonts w:hint="cs"/>
          <w:rtl/>
        </w:rPr>
        <w:t xml:space="preserve"> في الصور، و</w:t>
      </w:r>
      <w:r w:rsidR="009B1EDA">
        <w:rPr>
          <w:rFonts w:hint="cs"/>
          <w:rtl/>
        </w:rPr>
        <w:t xml:space="preserve">كثيراً ما </w:t>
      </w:r>
      <w:r w:rsidR="00592D06">
        <w:rPr>
          <w:rFonts w:hint="cs"/>
          <w:rtl/>
        </w:rPr>
        <w:t>يستخدم</w:t>
      </w:r>
      <w:r w:rsidR="001746A4">
        <w:rPr>
          <w:rFonts w:hint="cs"/>
          <w:rtl/>
        </w:rPr>
        <w:t xml:space="preserve"> هذا النسق</w:t>
      </w:r>
      <w:r w:rsidR="00592D06">
        <w:rPr>
          <w:rFonts w:hint="cs"/>
          <w:rtl/>
        </w:rPr>
        <w:t xml:space="preserve"> في الصور الفوتوغرافية.</w:t>
      </w:r>
      <w:r w:rsidR="00CE751D">
        <w:rPr>
          <w:rFonts w:hint="cs"/>
          <w:rtl/>
        </w:rPr>
        <w:t xml:space="preserve"> </w:t>
      </w:r>
      <w:r w:rsidR="00A614DC">
        <w:rPr>
          <w:rFonts w:hint="cs"/>
          <w:rtl/>
        </w:rPr>
        <w:t>ويتيح</w:t>
      </w:r>
      <w:r w:rsidR="00CE751D">
        <w:rPr>
          <w:rFonts w:hint="cs"/>
          <w:rtl/>
        </w:rPr>
        <w:t xml:space="preserve"> النسق </w:t>
      </w:r>
      <w:r w:rsidR="00CE751D" w:rsidRPr="00CE751D">
        <w:t>PNG</w:t>
      </w:r>
      <w:r w:rsidR="00CE751D">
        <w:rPr>
          <w:rFonts w:hint="cs"/>
          <w:rtl/>
        </w:rPr>
        <w:t xml:space="preserve"> تصاوير دون خسائر في الصور، إضافة إلى أنه مضغوط ويستخدم في كثير من الأحيان في الرسوم المسطرة أو التصاميم البيانية.</w:t>
      </w:r>
      <w:r w:rsidR="00B161E8">
        <w:rPr>
          <w:rFonts w:hint="cs"/>
          <w:rtl/>
        </w:rPr>
        <w:t xml:space="preserve"> </w:t>
      </w:r>
      <w:r w:rsidR="006877A4">
        <w:rPr>
          <w:rFonts w:hint="cs"/>
          <w:rtl/>
        </w:rPr>
        <w:t>و</w:t>
      </w:r>
      <w:r w:rsidR="00B161E8">
        <w:rPr>
          <w:rFonts w:hint="cs"/>
          <w:rtl/>
        </w:rPr>
        <w:t xml:space="preserve">أما النسق </w:t>
      </w:r>
      <w:r w:rsidR="00B161E8" w:rsidRPr="00B161E8">
        <w:t>SVG</w:t>
      </w:r>
      <w:r w:rsidR="00B161E8">
        <w:rPr>
          <w:rFonts w:hint="cs"/>
          <w:rtl/>
        </w:rPr>
        <w:t xml:space="preserve"> فيوفر صوراً </w:t>
      </w:r>
      <w:r w:rsidR="004C7262">
        <w:rPr>
          <w:rFonts w:hint="cs"/>
          <w:rtl/>
        </w:rPr>
        <w:t>شعاعية</w:t>
      </w:r>
      <w:r w:rsidR="00B161E8">
        <w:rPr>
          <w:rFonts w:hint="cs"/>
          <w:rtl/>
        </w:rPr>
        <w:t xml:space="preserve"> تستقل في استبانتها عن الجهاز المستخدم، ويستخدم هذا النسق عادة في الأيقونات والأشكال البسيطة.</w:t>
      </w:r>
    </w:p>
    <w:p w:rsidR="00A174E4" w:rsidRDefault="00B161E8" w:rsidP="00B161E8">
      <w:pPr>
        <w:pStyle w:val="ONUMA"/>
      </w:pPr>
      <w:r>
        <w:rPr>
          <w:rFonts w:hint="cs"/>
          <w:rtl/>
        </w:rPr>
        <w:lastRenderedPageBreak/>
        <w:t xml:space="preserve"> </w:t>
      </w:r>
      <w:r w:rsidR="001C0AF1">
        <w:rPr>
          <w:rFonts w:hint="cs"/>
          <w:rtl/>
        </w:rPr>
        <w:t xml:space="preserve">ويوصي المعيار </w:t>
      </w:r>
      <w:r w:rsidR="00C70AFD">
        <w:rPr>
          <w:rFonts w:hint="cs"/>
          <w:rtl/>
        </w:rPr>
        <w:t>ب</w:t>
      </w:r>
      <w:r w:rsidR="001C0AF1">
        <w:rPr>
          <w:rFonts w:hint="cs"/>
          <w:rtl/>
        </w:rPr>
        <w:t xml:space="preserve">أن تقبل المكاتب على الأقل الأنساق المفضلة </w:t>
      </w:r>
      <w:r w:rsidR="00645FBC">
        <w:rPr>
          <w:rFonts w:hint="cs"/>
          <w:rtl/>
        </w:rPr>
        <w:t xml:space="preserve">عند </w:t>
      </w:r>
      <w:r w:rsidR="001C0AF1">
        <w:rPr>
          <w:rFonts w:hint="cs"/>
          <w:rtl/>
        </w:rPr>
        <w:t>الإيداع. ويسمح ذلك للمكاتب باختيار الأنساق الأكثر ملاءمة لبيئتها.</w:t>
      </w:r>
      <w:r w:rsidR="00DA2E45">
        <w:rPr>
          <w:rFonts w:hint="cs"/>
          <w:rtl/>
        </w:rPr>
        <w:t xml:space="preserve"> وبغية تجنب المشاكل التي يطرحها تحويل الصور إلى نسق مختلف، يوص</w:t>
      </w:r>
      <w:r w:rsidR="000740A0">
        <w:rPr>
          <w:rFonts w:hint="cs"/>
          <w:rtl/>
        </w:rPr>
        <w:t>ي</w:t>
      </w:r>
      <w:r w:rsidR="00DA2E45">
        <w:rPr>
          <w:rFonts w:hint="cs"/>
          <w:rtl/>
        </w:rPr>
        <w:t xml:space="preserve"> المعيار أيضاً </w:t>
      </w:r>
      <w:r w:rsidR="000740A0">
        <w:rPr>
          <w:rFonts w:hint="cs"/>
          <w:rtl/>
        </w:rPr>
        <w:t>بأن</w:t>
      </w:r>
      <w:r w:rsidR="00DA2E45">
        <w:rPr>
          <w:rFonts w:hint="cs"/>
          <w:rtl/>
        </w:rPr>
        <w:t xml:space="preserve"> تقبل المكاتب الأنساق الثلاثة المفضلة</w:t>
      </w:r>
      <w:r w:rsidR="00C9702A">
        <w:rPr>
          <w:rFonts w:hint="cs"/>
          <w:rtl/>
        </w:rPr>
        <w:t xml:space="preserve"> في</w:t>
      </w:r>
      <w:r w:rsidR="00DA2E45">
        <w:rPr>
          <w:rFonts w:hint="cs"/>
          <w:rtl/>
        </w:rPr>
        <w:t xml:space="preserve"> تبادل البيانات مع المكاتب الأخرى.</w:t>
      </w:r>
    </w:p>
    <w:p w:rsidR="00F540A7" w:rsidRDefault="003B439D" w:rsidP="005E46CF">
      <w:pPr>
        <w:pStyle w:val="ONUMA"/>
      </w:pPr>
      <w:r>
        <w:rPr>
          <w:rFonts w:hint="cs"/>
          <w:rtl/>
        </w:rPr>
        <w:t>و</w:t>
      </w:r>
      <w:r w:rsidRPr="003B439D">
        <w:rPr>
          <w:rtl/>
        </w:rPr>
        <w:t>يسمح المعيار أيض</w:t>
      </w:r>
      <w:r>
        <w:rPr>
          <w:rFonts w:hint="cs"/>
          <w:rtl/>
        </w:rPr>
        <w:t>اً</w:t>
      </w:r>
      <w:r w:rsidRPr="003B439D">
        <w:rPr>
          <w:rtl/>
        </w:rPr>
        <w:t xml:space="preserve"> للمكاتب بقبول </w:t>
      </w:r>
      <w:r>
        <w:rPr>
          <w:rFonts w:hint="cs"/>
          <w:rtl/>
        </w:rPr>
        <w:t xml:space="preserve">النسقين </w:t>
      </w:r>
      <w:r w:rsidRPr="003B439D">
        <w:t>GIF</w:t>
      </w:r>
      <w:r w:rsidRPr="003B439D">
        <w:rPr>
          <w:rtl/>
        </w:rPr>
        <w:t xml:space="preserve"> و</w:t>
      </w:r>
      <w:r w:rsidRPr="003B439D">
        <w:t>TIFF</w:t>
      </w:r>
      <w:r w:rsidRPr="003B439D">
        <w:rPr>
          <w:rtl/>
        </w:rPr>
        <w:t xml:space="preserve"> </w:t>
      </w:r>
      <w:r>
        <w:rPr>
          <w:rFonts w:hint="cs"/>
          <w:rtl/>
        </w:rPr>
        <w:t>بوصفه</w:t>
      </w:r>
      <w:r w:rsidR="00C9702A">
        <w:rPr>
          <w:rFonts w:hint="cs"/>
          <w:rtl/>
        </w:rPr>
        <w:t>م</w:t>
      </w:r>
      <w:r>
        <w:rPr>
          <w:rFonts w:hint="cs"/>
          <w:rtl/>
        </w:rPr>
        <w:t xml:space="preserve">ا </w:t>
      </w:r>
      <w:r w:rsidR="00C9702A">
        <w:rPr>
          <w:rFonts w:hint="cs"/>
          <w:rtl/>
        </w:rPr>
        <w:t>نسقين</w:t>
      </w:r>
      <w:r>
        <w:rPr>
          <w:rFonts w:hint="cs"/>
          <w:rtl/>
        </w:rPr>
        <w:t xml:space="preserve"> </w:t>
      </w:r>
      <w:r w:rsidRPr="003B439D">
        <w:rPr>
          <w:rtl/>
        </w:rPr>
        <w:t>بديل</w:t>
      </w:r>
      <w:r w:rsidR="00C9702A">
        <w:rPr>
          <w:rFonts w:hint="cs"/>
          <w:rtl/>
        </w:rPr>
        <w:t>ين</w:t>
      </w:r>
      <w:r w:rsidRPr="003B439D">
        <w:rPr>
          <w:rtl/>
        </w:rPr>
        <w:t xml:space="preserve">. </w:t>
      </w:r>
      <w:r w:rsidR="004074C4">
        <w:rPr>
          <w:rFonts w:hint="cs"/>
          <w:rtl/>
        </w:rPr>
        <w:t>و</w:t>
      </w:r>
      <w:r w:rsidRPr="003B439D">
        <w:rPr>
          <w:rtl/>
        </w:rPr>
        <w:t>هذ</w:t>
      </w:r>
      <w:r w:rsidR="004074C4">
        <w:rPr>
          <w:rFonts w:hint="cs"/>
          <w:rtl/>
        </w:rPr>
        <w:t>ان النسقان</w:t>
      </w:r>
      <w:r w:rsidRPr="003B439D">
        <w:rPr>
          <w:rtl/>
        </w:rPr>
        <w:t xml:space="preserve"> غير مفضل</w:t>
      </w:r>
      <w:r w:rsidR="004074C4">
        <w:rPr>
          <w:rFonts w:hint="cs"/>
          <w:rtl/>
        </w:rPr>
        <w:t>ين</w:t>
      </w:r>
      <w:r w:rsidRPr="003B439D">
        <w:rPr>
          <w:rtl/>
        </w:rPr>
        <w:t xml:space="preserve"> لأن</w:t>
      </w:r>
      <w:r w:rsidR="004074C4">
        <w:rPr>
          <w:rFonts w:hint="cs"/>
          <w:rtl/>
        </w:rPr>
        <w:t>هما قديمين</w:t>
      </w:r>
      <w:r w:rsidRPr="003B439D">
        <w:rPr>
          <w:rtl/>
        </w:rPr>
        <w:t>، وليس</w:t>
      </w:r>
      <w:r w:rsidR="004074C4">
        <w:rPr>
          <w:rFonts w:hint="cs"/>
          <w:rtl/>
        </w:rPr>
        <w:t>ا</w:t>
      </w:r>
      <w:r w:rsidRPr="003B439D">
        <w:rPr>
          <w:rtl/>
        </w:rPr>
        <w:t xml:space="preserve"> مدعوم</w:t>
      </w:r>
      <w:r w:rsidR="004074C4">
        <w:rPr>
          <w:rFonts w:hint="cs"/>
          <w:rtl/>
        </w:rPr>
        <w:t>ين</w:t>
      </w:r>
      <w:r w:rsidRPr="003B439D">
        <w:rPr>
          <w:rtl/>
        </w:rPr>
        <w:t xml:space="preserve"> على نطاق واسع</w:t>
      </w:r>
      <w:r w:rsidR="00C9702A">
        <w:rPr>
          <w:rFonts w:hint="cs"/>
          <w:rtl/>
        </w:rPr>
        <w:t>،</w:t>
      </w:r>
      <w:r w:rsidRPr="003B439D">
        <w:rPr>
          <w:rtl/>
        </w:rPr>
        <w:t xml:space="preserve"> وله</w:t>
      </w:r>
      <w:r w:rsidR="004074C4">
        <w:rPr>
          <w:rFonts w:hint="cs"/>
          <w:rtl/>
        </w:rPr>
        <w:t>م</w:t>
      </w:r>
      <w:r w:rsidRPr="003B439D">
        <w:rPr>
          <w:rtl/>
        </w:rPr>
        <w:t xml:space="preserve">ا تطبيقات غير متسقة، من بين أسباب أخرى. </w:t>
      </w:r>
      <w:r w:rsidR="00DE4E6D">
        <w:rPr>
          <w:rFonts w:hint="cs"/>
          <w:rtl/>
        </w:rPr>
        <w:t>ويجوز</w:t>
      </w:r>
      <w:r w:rsidRPr="003B439D">
        <w:rPr>
          <w:rtl/>
        </w:rPr>
        <w:t xml:space="preserve"> </w:t>
      </w:r>
      <w:r w:rsidR="00DE4E6D">
        <w:rPr>
          <w:rFonts w:hint="cs"/>
          <w:rtl/>
        </w:rPr>
        <w:t>ل</w:t>
      </w:r>
      <w:r w:rsidRPr="003B439D">
        <w:rPr>
          <w:rtl/>
        </w:rPr>
        <w:t xml:space="preserve">لمكاتب </w:t>
      </w:r>
      <w:r w:rsidR="00DE4E6D">
        <w:rPr>
          <w:rFonts w:hint="cs"/>
          <w:rtl/>
        </w:rPr>
        <w:t xml:space="preserve">أن تقبل </w:t>
      </w:r>
      <w:r w:rsidRPr="003B439D">
        <w:rPr>
          <w:rtl/>
        </w:rPr>
        <w:t>هذ</w:t>
      </w:r>
      <w:r w:rsidR="00DE4E6D">
        <w:rPr>
          <w:rFonts w:hint="cs"/>
          <w:rtl/>
        </w:rPr>
        <w:t>ين</w:t>
      </w:r>
      <w:r w:rsidRPr="003B439D">
        <w:rPr>
          <w:rtl/>
        </w:rPr>
        <w:t xml:space="preserve"> </w:t>
      </w:r>
      <w:r w:rsidR="00DE4E6D">
        <w:rPr>
          <w:rFonts w:hint="cs"/>
          <w:rtl/>
        </w:rPr>
        <w:t xml:space="preserve">النسقين </w:t>
      </w:r>
      <w:r w:rsidRPr="003B439D">
        <w:rPr>
          <w:rtl/>
        </w:rPr>
        <w:t>إذا رغب</w:t>
      </w:r>
      <w:r w:rsidR="0027373E">
        <w:rPr>
          <w:rFonts w:hint="cs"/>
          <w:rtl/>
        </w:rPr>
        <w:t>ت</w:t>
      </w:r>
      <w:r w:rsidRPr="003B439D">
        <w:rPr>
          <w:rtl/>
        </w:rPr>
        <w:t xml:space="preserve"> في ذلك، ولكن </w:t>
      </w:r>
      <w:r w:rsidR="00912B38">
        <w:rPr>
          <w:rFonts w:hint="cs"/>
          <w:rtl/>
        </w:rPr>
        <w:t xml:space="preserve">يتعين </w:t>
      </w:r>
      <w:r w:rsidRPr="003B439D">
        <w:rPr>
          <w:rtl/>
        </w:rPr>
        <w:t>عليه</w:t>
      </w:r>
      <w:r w:rsidR="00912B38">
        <w:rPr>
          <w:rFonts w:hint="cs"/>
          <w:rtl/>
        </w:rPr>
        <w:t>ا</w:t>
      </w:r>
      <w:r w:rsidRPr="003B439D">
        <w:rPr>
          <w:rtl/>
        </w:rPr>
        <w:t xml:space="preserve"> تحويله</w:t>
      </w:r>
      <w:r w:rsidR="00DE4E6D">
        <w:rPr>
          <w:rFonts w:hint="cs"/>
          <w:rtl/>
        </w:rPr>
        <w:t>م</w:t>
      </w:r>
      <w:r w:rsidRPr="003B439D">
        <w:rPr>
          <w:rtl/>
        </w:rPr>
        <w:t xml:space="preserve">ا إلى </w:t>
      </w:r>
      <w:r w:rsidR="00912B38">
        <w:rPr>
          <w:rFonts w:hint="cs"/>
          <w:rtl/>
        </w:rPr>
        <w:t xml:space="preserve">نسق </w:t>
      </w:r>
      <w:r w:rsidRPr="003B439D">
        <w:rPr>
          <w:rtl/>
        </w:rPr>
        <w:t xml:space="preserve">مفضل </w:t>
      </w:r>
      <w:r w:rsidR="00912B38">
        <w:rPr>
          <w:rFonts w:hint="cs"/>
          <w:rtl/>
        </w:rPr>
        <w:t xml:space="preserve">من أجل </w:t>
      </w:r>
      <w:r w:rsidRPr="003B439D">
        <w:rPr>
          <w:rtl/>
        </w:rPr>
        <w:t xml:space="preserve">تبادل البيانات مع المكاتب الأخرى. </w:t>
      </w:r>
      <w:r w:rsidR="00912B38">
        <w:rPr>
          <w:rFonts w:hint="cs"/>
          <w:rtl/>
        </w:rPr>
        <w:t>و</w:t>
      </w:r>
      <w:r w:rsidRPr="003B439D">
        <w:rPr>
          <w:rtl/>
        </w:rPr>
        <w:t xml:space="preserve">على الرغم من أن المعيار يسعى إلى </w:t>
      </w:r>
      <w:r w:rsidR="005E46CF">
        <w:rPr>
          <w:rFonts w:hint="cs"/>
          <w:rtl/>
        </w:rPr>
        <w:t>ال</w:t>
      </w:r>
      <w:r w:rsidRPr="003B439D">
        <w:rPr>
          <w:rtl/>
        </w:rPr>
        <w:t xml:space="preserve">تقليل </w:t>
      </w:r>
      <w:r w:rsidR="005E46CF" w:rsidRPr="005E46CF">
        <w:rPr>
          <w:rtl/>
        </w:rPr>
        <w:t xml:space="preserve">إلى الحد الأدنى </w:t>
      </w:r>
      <w:r w:rsidR="005E46CF">
        <w:rPr>
          <w:rFonts w:hint="cs"/>
          <w:rtl/>
        </w:rPr>
        <w:t xml:space="preserve">من </w:t>
      </w:r>
      <w:r w:rsidR="00A35A5C">
        <w:rPr>
          <w:rFonts w:hint="cs"/>
          <w:rtl/>
        </w:rPr>
        <w:t>حالات تحويل</w:t>
      </w:r>
      <w:r w:rsidR="00AD6FB3">
        <w:rPr>
          <w:rFonts w:hint="cs"/>
          <w:rtl/>
        </w:rPr>
        <w:t xml:space="preserve"> الأنساق </w:t>
      </w:r>
      <w:r w:rsidR="00A35A5C">
        <w:rPr>
          <w:rFonts w:hint="cs"/>
          <w:rtl/>
        </w:rPr>
        <w:t xml:space="preserve">بسبب </w:t>
      </w:r>
      <w:r w:rsidR="000A0EF4">
        <w:rPr>
          <w:rFonts w:hint="cs"/>
          <w:rtl/>
        </w:rPr>
        <w:t>ا</w:t>
      </w:r>
      <w:r w:rsidRPr="003B439D">
        <w:rPr>
          <w:rtl/>
        </w:rPr>
        <w:t xml:space="preserve">لتحديات التي </w:t>
      </w:r>
      <w:r w:rsidR="008043A0">
        <w:rPr>
          <w:rFonts w:hint="cs"/>
          <w:rtl/>
        </w:rPr>
        <w:t>تثيرها</w:t>
      </w:r>
      <w:r w:rsidRPr="003B439D">
        <w:rPr>
          <w:rtl/>
        </w:rPr>
        <w:t xml:space="preserve">، </w:t>
      </w:r>
      <w:r w:rsidR="00ED53F5">
        <w:rPr>
          <w:rFonts w:hint="cs"/>
          <w:rtl/>
        </w:rPr>
        <w:t>فإنه ي</w:t>
      </w:r>
      <w:r w:rsidR="004F6DBB">
        <w:rPr>
          <w:rFonts w:hint="cs"/>
          <w:rtl/>
        </w:rPr>
        <w:t xml:space="preserve">ُفضل </w:t>
      </w:r>
      <w:r w:rsidR="00ED53F5" w:rsidRPr="003101F1">
        <w:rPr>
          <w:rtl/>
        </w:rPr>
        <w:t xml:space="preserve">في هذه الحالة </w:t>
      </w:r>
      <w:r w:rsidR="00ED53F5">
        <w:rPr>
          <w:rFonts w:hint="cs"/>
          <w:rtl/>
        </w:rPr>
        <w:t xml:space="preserve">أن يقوم أحد مكاتب المنشأ بتحويل الأنساق </w:t>
      </w:r>
      <w:r w:rsidR="009D3E3C">
        <w:rPr>
          <w:rFonts w:hint="cs"/>
          <w:rtl/>
        </w:rPr>
        <w:t>عوضاً عن</w:t>
      </w:r>
      <w:r w:rsidR="004F6DBB">
        <w:rPr>
          <w:rFonts w:hint="cs"/>
          <w:rtl/>
        </w:rPr>
        <w:t xml:space="preserve"> </w:t>
      </w:r>
      <w:r w:rsidRPr="003B439D">
        <w:rPr>
          <w:rtl/>
        </w:rPr>
        <w:t xml:space="preserve">مطالبة جميع المكاتب </w:t>
      </w:r>
      <w:r w:rsidR="002C297D">
        <w:rPr>
          <w:rFonts w:hint="cs"/>
          <w:rtl/>
        </w:rPr>
        <w:t>ب</w:t>
      </w:r>
      <w:r w:rsidR="003101F1">
        <w:rPr>
          <w:rFonts w:hint="cs"/>
          <w:rtl/>
        </w:rPr>
        <w:t xml:space="preserve">أن تستثمر </w:t>
      </w:r>
      <w:r w:rsidRPr="003B439D">
        <w:rPr>
          <w:rtl/>
        </w:rPr>
        <w:t xml:space="preserve">في دعم تكنولوجيا المعلومات </w:t>
      </w:r>
      <w:r w:rsidR="003101F1">
        <w:rPr>
          <w:rFonts w:hint="cs"/>
          <w:rtl/>
        </w:rPr>
        <w:t xml:space="preserve">من أجل أنساق </w:t>
      </w:r>
      <w:r w:rsidRPr="003B439D">
        <w:rPr>
          <w:rtl/>
        </w:rPr>
        <w:t>أقل استخداما</w:t>
      </w:r>
      <w:r w:rsidR="003101F1">
        <w:rPr>
          <w:rFonts w:hint="cs"/>
          <w:rtl/>
        </w:rPr>
        <w:t>ً</w:t>
      </w:r>
      <w:r w:rsidRPr="003B439D">
        <w:rPr>
          <w:rtl/>
        </w:rPr>
        <w:t>.</w:t>
      </w:r>
    </w:p>
    <w:p w:rsidR="00486CBD" w:rsidRDefault="001E0B00" w:rsidP="00471E6D">
      <w:pPr>
        <w:pStyle w:val="ONUMA"/>
      </w:pPr>
      <w:r>
        <w:rPr>
          <w:rFonts w:hint="cs"/>
          <w:rtl/>
        </w:rPr>
        <w:t xml:space="preserve">وفيما يخص تقديم الفيديو أو الوسائط المتعددة، يوصي المعيار بمجموعتين من أنساق الوسائط المتعددة. وتوفر المجموعة الأولى أوسع نطاق </w:t>
      </w:r>
      <w:r w:rsidR="00D763FB">
        <w:rPr>
          <w:rFonts w:hint="cs"/>
          <w:rtl/>
        </w:rPr>
        <w:t>ل</w:t>
      </w:r>
      <w:r>
        <w:rPr>
          <w:rFonts w:hint="cs"/>
          <w:rtl/>
        </w:rPr>
        <w:t>لتطابق والدعم مع المنصات والأجهزة الحالية</w:t>
      </w:r>
      <w:r w:rsidR="00893AF7">
        <w:rPr>
          <w:rFonts w:hint="cs"/>
          <w:rtl/>
        </w:rPr>
        <w:t xml:space="preserve">، </w:t>
      </w:r>
      <w:r w:rsidR="009C49BD">
        <w:rPr>
          <w:rFonts w:hint="cs"/>
          <w:rtl/>
        </w:rPr>
        <w:t>مع خضوعها</w:t>
      </w:r>
      <w:r w:rsidR="00893AF7">
        <w:rPr>
          <w:rFonts w:hint="cs"/>
          <w:rtl/>
        </w:rPr>
        <w:t xml:space="preserve"> لإتاوات ترخيص البراءات من أجل تشغيل </w:t>
      </w:r>
      <w:r w:rsidR="00F37328">
        <w:rPr>
          <w:rFonts w:hint="cs"/>
          <w:rtl/>
        </w:rPr>
        <w:t xml:space="preserve">مقاطع </w:t>
      </w:r>
      <w:r w:rsidR="00893AF7">
        <w:rPr>
          <w:rFonts w:hint="cs"/>
          <w:rtl/>
        </w:rPr>
        <w:t>الفيديو. و</w:t>
      </w:r>
      <w:r w:rsidR="00A260D2">
        <w:rPr>
          <w:rFonts w:hint="cs"/>
          <w:rtl/>
        </w:rPr>
        <w:t>حالياً، ي</w:t>
      </w:r>
      <w:r w:rsidR="00893AF7">
        <w:rPr>
          <w:rFonts w:hint="cs"/>
          <w:rtl/>
        </w:rPr>
        <w:t xml:space="preserve">دفع العديد من </w:t>
      </w:r>
      <w:r w:rsidR="00A260D2">
        <w:rPr>
          <w:rFonts w:hint="cs"/>
          <w:rtl/>
        </w:rPr>
        <w:t xml:space="preserve">مزودي </w:t>
      </w:r>
      <w:r w:rsidR="00893AF7">
        <w:rPr>
          <w:rFonts w:hint="cs"/>
          <w:rtl/>
        </w:rPr>
        <w:t xml:space="preserve">الأجهزة </w:t>
      </w:r>
      <w:r w:rsidR="00A260D2">
        <w:rPr>
          <w:rFonts w:hint="cs"/>
          <w:rtl/>
        </w:rPr>
        <w:t>و</w:t>
      </w:r>
      <w:r w:rsidR="00893AF7">
        <w:rPr>
          <w:rFonts w:hint="cs"/>
          <w:rtl/>
        </w:rPr>
        <w:t xml:space="preserve">البرمجيات هذه الإتاوات، </w:t>
      </w:r>
      <w:r w:rsidR="00B04FA3">
        <w:rPr>
          <w:rFonts w:hint="cs"/>
          <w:rtl/>
        </w:rPr>
        <w:t xml:space="preserve">ولهذا </w:t>
      </w:r>
      <w:r w:rsidR="00A43B40">
        <w:rPr>
          <w:rFonts w:hint="cs"/>
          <w:rtl/>
        </w:rPr>
        <w:t xml:space="preserve">يحظى بالفعل </w:t>
      </w:r>
      <w:r w:rsidR="00B04FA3">
        <w:rPr>
          <w:rFonts w:hint="cs"/>
          <w:rtl/>
        </w:rPr>
        <w:t xml:space="preserve">معظم المستخدمين النهائيين </w:t>
      </w:r>
      <w:r w:rsidR="00A43B40">
        <w:rPr>
          <w:rFonts w:hint="cs"/>
          <w:rtl/>
        </w:rPr>
        <w:t>بال</w:t>
      </w:r>
      <w:r w:rsidR="00B04FA3">
        <w:rPr>
          <w:rFonts w:hint="cs"/>
          <w:rtl/>
        </w:rPr>
        <w:t xml:space="preserve">تراخيص. </w:t>
      </w:r>
      <w:r w:rsidR="007E4BAF">
        <w:rPr>
          <w:rFonts w:hint="cs"/>
          <w:rtl/>
        </w:rPr>
        <w:t>وتتمتع</w:t>
      </w:r>
      <w:r w:rsidR="007B589B">
        <w:rPr>
          <w:rFonts w:hint="cs"/>
          <w:rtl/>
        </w:rPr>
        <w:t xml:space="preserve"> المجموعة الثانية من أنساق الوسائط المتعددة </w:t>
      </w:r>
      <w:r w:rsidR="007E4BAF">
        <w:rPr>
          <w:rFonts w:hint="cs"/>
          <w:rtl/>
        </w:rPr>
        <w:t>ب</w:t>
      </w:r>
      <w:r w:rsidR="007B589B">
        <w:rPr>
          <w:rFonts w:hint="cs"/>
          <w:rtl/>
        </w:rPr>
        <w:t xml:space="preserve">دعم واسع </w:t>
      </w:r>
      <w:r w:rsidR="007E4BAF">
        <w:rPr>
          <w:rFonts w:hint="cs"/>
          <w:rtl/>
        </w:rPr>
        <w:t xml:space="preserve">ضمن </w:t>
      </w:r>
      <w:r w:rsidR="007B589B">
        <w:rPr>
          <w:rFonts w:hint="cs"/>
          <w:rtl/>
        </w:rPr>
        <w:t>منصات وصناعات معينة، رغم أنها مصممة من أجل تجنب المسائل المتعلقة بترخيص البراءات. ولمزيد من المعلومات، انظر الفقرات من 5 إلى 10 من الوثيقة</w:t>
      </w:r>
      <w:r w:rsidR="00471E6D">
        <w:rPr>
          <w:rFonts w:hint="cs"/>
          <w:rtl/>
        </w:rPr>
        <w:t xml:space="preserve"> </w:t>
      </w:r>
      <w:r w:rsidR="00471E6D" w:rsidRPr="00471E6D">
        <w:t>CWS/8/3</w:t>
      </w:r>
      <w:r w:rsidR="007B589B">
        <w:rPr>
          <w:rFonts w:hint="cs"/>
          <w:rtl/>
        </w:rPr>
        <w:t>.</w:t>
      </w:r>
    </w:p>
    <w:p w:rsidR="000628BF" w:rsidRDefault="000628BF" w:rsidP="000628BF">
      <w:pPr>
        <w:pStyle w:val="Decision"/>
      </w:pPr>
      <w:r>
        <w:rPr>
          <w:rFonts w:hint="cs"/>
          <w:rtl/>
        </w:rPr>
        <w:t>إن لجنة المعايير مدعوة للقيام بما يلي:</w:t>
      </w:r>
    </w:p>
    <w:p w:rsidR="00F540A7" w:rsidRDefault="000628BF" w:rsidP="000628BF">
      <w:pPr>
        <w:pStyle w:val="Decision"/>
        <w:numPr>
          <w:ilvl w:val="0"/>
          <w:numId w:val="45"/>
        </w:numPr>
        <w:ind w:left="5534" w:firstLine="567"/>
      </w:pPr>
      <w:r w:rsidRPr="00984A1E">
        <w:rPr>
          <w:rFonts w:hint="cs"/>
          <w:rtl/>
        </w:rPr>
        <w:t>الإحاطة علماً بمحتوى هذه الوثيقة؛</w:t>
      </w:r>
    </w:p>
    <w:p w:rsidR="000628BF" w:rsidRDefault="003277DD" w:rsidP="00011803">
      <w:pPr>
        <w:pStyle w:val="Decision"/>
        <w:numPr>
          <w:ilvl w:val="0"/>
          <w:numId w:val="45"/>
        </w:numPr>
        <w:ind w:left="5534" w:firstLine="567"/>
      </w:pPr>
      <w:r>
        <w:rPr>
          <w:rFonts w:hint="cs"/>
          <w:rtl/>
        </w:rPr>
        <w:t>و</w:t>
      </w:r>
      <w:r w:rsidR="005E71F4">
        <w:rPr>
          <w:rFonts w:hint="cs"/>
          <w:rtl/>
        </w:rPr>
        <w:t>النظر في الاسم المقترح ل</w:t>
      </w:r>
      <w:r w:rsidR="005E71F4" w:rsidRPr="005E71F4">
        <w:rPr>
          <w:rtl/>
        </w:rPr>
        <w:t xml:space="preserve">معيار الويبو الجديد </w:t>
      </w:r>
      <w:r w:rsidR="005E71F4" w:rsidRPr="005E71F4">
        <w:t>ST.88</w:t>
      </w:r>
      <w:r w:rsidR="005E71F4">
        <w:rPr>
          <w:rFonts w:hint="cs"/>
          <w:rtl/>
        </w:rPr>
        <w:t xml:space="preserve">: </w:t>
      </w:r>
      <w:r w:rsidR="00011803">
        <w:rPr>
          <w:rFonts w:hint="cs"/>
          <w:rtl/>
        </w:rPr>
        <w:t>"توصيات بشأن</w:t>
      </w:r>
      <w:r w:rsidR="00011803" w:rsidRPr="00011803">
        <w:rPr>
          <w:rFonts w:eastAsia="Times New Roman"/>
          <w:i w:val="0"/>
          <w:iCs w:val="0"/>
          <w:rtl/>
          <w:lang w:eastAsia="en-US"/>
        </w:rPr>
        <w:t xml:space="preserve"> </w:t>
      </w:r>
      <w:r w:rsidR="00011803" w:rsidRPr="00011803">
        <w:rPr>
          <w:rtl/>
        </w:rPr>
        <w:t>التصاوير الإلكترونية للتصاميم</w:t>
      </w:r>
      <w:r w:rsidR="00011803" w:rsidRPr="00011803">
        <w:rPr>
          <w:rFonts w:hint="cs"/>
          <w:rtl/>
        </w:rPr>
        <w:t xml:space="preserve"> </w:t>
      </w:r>
      <w:r w:rsidR="00011803">
        <w:rPr>
          <w:rFonts w:hint="cs"/>
          <w:rtl/>
        </w:rPr>
        <w:t>الصناعية</w:t>
      </w:r>
      <w:r w:rsidR="005E71F4">
        <w:rPr>
          <w:rFonts w:hint="cs"/>
          <w:rtl/>
        </w:rPr>
        <w:t>"، والموافقة عليه؛</w:t>
      </w:r>
    </w:p>
    <w:p w:rsidR="000628BF" w:rsidRPr="000D7E81" w:rsidRDefault="003277DD" w:rsidP="00F876A0">
      <w:pPr>
        <w:pStyle w:val="Decision"/>
        <w:numPr>
          <w:ilvl w:val="0"/>
          <w:numId w:val="45"/>
        </w:numPr>
        <w:ind w:left="5534" w:firstLine="567"/>
        <w:rPr>
          <w:rtl/>
        </w:rPr>
      </w:pPr>
      <w:r>
        <w:rPr>
          <w:rFonts w:hint="cs"/>
          <w:rtl/>
        </w:rPr>
        <w:t>و</w:t>
      </w:r>
      <w:r w:rsidR="000628BF" w:rsidRPr="000628BF">
        <w:rPr>
          <w:rtl/>
        </w:rPr>
        <w:t>النظر في معيار الويبو المقترح</w:t>
      </w:r>
      <w:r w:rsidR="00C803D8">
        <w:rPr>
          <w:rFonts w:hint="cs"/>
          <w:rtl/>
        </w:rPr>
        <w:t xml:space="preserve"> </w:t>
      </w:r>
      <w:r w:rsidR="00F876A0" w:rsidRPr="00F876A0">
        <w:rPr>
          <w:rtl/>
        </w:rPr>
        <w:t xml:space="preserve">الجديد </w:t>
      </w:r>
      <w:r w:rsidR="000628BF" w:rsidRPr="000628BF">
        <w:t>ST.8</w:t>
      </w:r>
      <w:r w:rsidR="000628BF">
        <w:t>8</w:t>
      </w:r>
      <w:r w:rsidR="000628BF" w:rsidRPr="000628BF">
        <w:rPr>
          <w:rtl/>
        </w:rPr>
        <w:t>، كما يرد في مرفق هذه الوثيقة، واعتماده</w:t>
      </w:r>
      <w:r w:rsidR="00FA3D13">
        <w:rPr>
          <w:rFonts w:hint="cs"/>
          <w:rtl/>
        </w:rPr>
        <w:t>.</w:t>
      </w:r>
    </w:p>
    <w:p w:rsidR="009A4436" w:rsidRPr="00C41AE0" w:rsidRDefault="00F540A7" w:rsidP="00F540A7">
      <w:pPr>
        <w:pStyle w:val="Endofdocument-Annex"/>
      </w:pPr>
      <w:bookmarkStart w:id="13" w:name="ExtraPara"/>
      <w:bookmarkEnd w:id="13"/>
      <w:r>
        <w:rPr>
          <w:rFonts w:hint="cs"/>
          <w:rtl/>
        </w:rPr>
        <w:t>[يلي ذلك المرفق</w:t>
      </w:r>
      <w:r w:rsidR="00B67AAE">
        <w:rPr>
          <w:rFonts w:hint="cs"/>
          <w:rtl/>
        </w:rPr>
        <w:t>]</w:t>
      </w:r>
    </w:p>
    <w:sectPr w:rsidR="009A4436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13" w:rsidRDefault="00A10013">
      <w:r>
        <w:separator/>
      </w:r>
    </w:p>
  </w:endnote>
  <w:endnote w:type="continuationSeparator" w:id="0">
    <w:p w:rsidR="00A10013" w:rsidRDefault="00A1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13" w:rsidRDefault="00A10013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10013" w:rsidRDefault="00A10013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B" w:rsidRDefault="000C1EDB" w:rsidP="0023693F">
    <w:pPr>
      <w:bidi w:val="0"/>
      <w:rPr>
        <w:rFonts w:ascii="Arial" w:hAnsi="Arial" w:cs="Arial"/>
        <w:sz w:val="22"/>
        <w:szCs w:val="22"/>
      </w:rPr>
    </w:pPr>
    <w:bookmarkStart w:id="14" w:name="Code3"/>
    <w:bookmarkEnd w:id="14"/>
    <w:r>
      <w:rPr>
        <w:rFonts w:ascii="Arial" w:hAnsi="Arial" w:cs="Arial"/>
        <w:sz w:val="22"/>
        <w:szCs w:val="22"/>
      </w:rPr>
      <w:t>CWS/8/5</w:t>
    </w:r>
  </w:p>
  <w:p w:rsidR="004C495B" w:rsidRDefault="004C495B" w:rsidP="000C1EDB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C7713F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0C1EDB" w:rsidRPr="00C50A61" w:rsidRDefault="000C1EDB" w:rsidP="000C1EDB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3B0CD8"/>
    <w:multiLevelType w:val="hybridMultilevel"/>
    <w:tmpl w:val="5930FEDA"/>
    <w:lvl w:ilvl="0" w:tplc="ACEC70CA">
      <w:start w:val="1"/>
      <w:numFmt w:val="arabicAbjad"/>
      <w:lvlText w:val="(%1)"/>
      <w:lvlJc w:val="left"/>
      <w:pPr>
        <w:ind w:left="62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0"/>
  </w:num>
  <w:num w:numId="8">
    <w:abstractNumId w:val="36"/>
  </w:num>
  <w:num w:numId="9">
    <w:abstractNumId w:val="31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05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1803"/>
    <w:rsid w:val="00013347"/>
    <w:rsid w:val="00013D73"/>
    <w:rsid w:val="000142E1"/>
    <w:rsid w:val="000146BD"/>
    <w:rsid w:val="00014B68"/>
    <w:rsid w:val="0001645D"/>
    <w:rsid w:val="00017A43"/>
    <w:rsid w:val="00021148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36D50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28BF"/>
    <w:rsid w:val="00063C91"/>
    <w:rsid w:val="000640E7"/>
    <w:rsid w:val="00066DC7"/>
    <w:rsid w:val="0006794A"/>
    <w:rsid w:val="00067F31"/>
    <w:rsid w:val="00071138"/>
    <w:rsid w:val="00073402"/>
    <w:rsid w:val="000740A0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0EF4"/>
    <w:rsid w:val="000A12BC"/>
    <w:rsid w:val="000A1306"/>
    <w:rsid w:val="000A1521"/>
    <w:rsid w:val="000A2FC1"/>
    <w:rsid w:val="000A3A57"/>
    <w:rsid w:val="000A53C5"/>
    <w:rsid w:val="000A5408"/>
    <w:rsid w:val="000A597D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EDB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977"/>
    <w:rsid w:val="000D7E81"/>
    <w:rsid w:val="000E06A5"/>
    <w:rsid w:val="000E16EB"/>
    <w:rsid w:val="000E1B7A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E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534"/>
    <w:rsid w:val="00130E12"/>
    <w:rsid w:val="00130FC9"/>
    <w:rsid w:val="001310EE"/>
    <w:rsid w:val="0013191A"/>
    <w:rsid w:val="00131E8F"/>
    <w:rsid w:val="00134BF4"/>
    <w:rsid w:val="0013539F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46A4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16CF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0AF1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0B00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5E6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629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73E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8735C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2E11"/>
    <w:rsid w:val="002B53D3"/>
    <w:rsid w:val="002B6202"/>
    <w:rsid w:val="002C014C"/>
    <w:rsid w:val="002C060C"/>
    <w:rsid w:val="002C0BA6"/>
    <w:rsid w:val="002C12A7"/>
    <w:rsid w:val="002C297D"/>
    <w:rsid w:val="002C2B6F"/>
    <w:rsid w:val="002C314F"/>
    <w:rsid w:val="002C41C8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5F1"/>
    <w:rsid w:val="002F4CE2"/>
    <w:rsid w:val="002F5F6A"/>
    <w:rsid w:val="002F60A4"/>
    <w:rsid w:val="002F6B0C"/>
    <w:rsid w:val="002F77FC"/>
    <w:rsid w:val="003004A6"/>
    <w:rsid w:val="0030129C"/>
    <w:rsid w:val="003013E2"/>
    <w:rsid w:val="00301C0B"/>
    <w:rsid w:val="00301FE4"/>
    <w:rsid w:val="00303E3A"/>
    <w:rsid w:val="00305417"/>
    <w:rsid w:val="00306127"/>
    <w:rsid w:val="0030641B"/>
    <w:rsid w:val="003067C8"/>
    <w:rsid w:val="003101F1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277DD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61B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39D"/>
    <w:rsid w:val="003B46AD"/>
    <w:rsid w:val="003B4FC4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C7E79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CE8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2A05"/>
    <w:rsid w:val="004032D2"/>
    <w:rsid w:val="00403C4F"/>
    <w:rsid w:val="0040481D"/>
    <w:rsid w:val="004058B4"/>
    <w:rsid w:val="00405C45"/>
    <w:rsid w:val="004062EF"/>
    <w:rsid w:val="004062F0"/>
    <w:rsid w:val="00406CB5"/>
    <w:rsid w:val="004074C4"/>
    <w:rsid w:val="00410B8F"/>
    <w:rsid w:val="004112FA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1E6D"/>
    <w:rsid w:val="00472043"/>
    <w:rsid w:val="00472F56"/>
    <w:rsid w:val="00473176"/>
    <w:rsid w:val="0047335E"/>
    <w:rsid w:val="00473CA1"/>
    <w:rsid w:val="0047572C"/>
    <w:rsid w:val="00476407"/>
    <w:rsid w:val="004773F7"/>
    <w:rsid w:val="00477A0A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CBD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26EB"/>
    <w:rsid w:val="004A31A2"/>
    <w:rsid w:val="004A48A7"/>
    <w:rsid w:val="004A655D"/>
    <w:rsid w:val="004B01B1"/>
    <w:rsid w:val="004B08D1"/>
    <w:rsid w:val="004B10E6"/>
    <w:rsid w:val="004B198F"/>
    <w:rsid w:val="004B1DD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262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6DBB"/>
    <w:rsid w:val="004F722B"/>
    <w:rsid w:val="005000E6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54F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24E4"/>
    <w:rsid w:val="00534AF0"/>
    <w:rsid w:val="00535060"/>
    <w:rsid w:val="00535738"/>
    <w:rsid w:val="005363C1"/>
    <w:rsid w:val="005409EB"/>
    <w:rsid w:val="00540F30"/>
    <w:rsid w:val="00541DD2"/>
    <w:rsid w:val="0054345A"/>
    <w:rsid w:val="00543A63"/>
    <w:rsid w:val="00543AB5"/>
    <w:rsid w:val="005442C1"/>
    <w:rsid w:val="005457CF"/>
    <w:rsid w:val="00545976"/>
    <w:rsid w:val="0054660F"/>
    <w:rsid w:val="00547628"/>
    <w:rsid w:val="0055275E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A99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539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06"/>
    <w:rsid w:val="00592D5D"/>
    <w:rsid w:val="00594604"/>
    <w:rsid w:val="005955C0"/>
    <w:rsid w:val="00595A55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6CF"/>
    <w:rsid w:val="005E4BBE"/>
    <w:rsid w:val="005E4C97"/>
    <w:rsid w:val="005E5014"/>
    <w:rsid w:val="005E684F"/>
    <w:rsid w:val="005E71F4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694D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12DD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5FBC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0F2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6AB6"/>
    <w:rsid w:val="00667537"/>
    <w:rsid w:val="00667B2B"/>
    <w:rsid w:val="00670865"/>
    <w:rsid w:val="00670AF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5C3"/>
    <w:rsid w:val="00681B4A"/>
    <w:rsid w:val="00681D07"/>
    <w:rsid w:val="00681EDA"/>
    <w:rsid w:val="00682017"/>
    <w:rsid w:val="00682AAD"/>
    <w:rsid w:val="006868CA"/>
    <w:rsid w:val="00686E32"/>
    <w:rsid w:val="006877A4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49FD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019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25EB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568B"/>
    <w:rsid w:val="006F66A0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11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93C"/>
    <w:rsid w:val="00793AEB"/>
    <w:rsid w:val="00794C79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89B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411C"/>
    <w:rsid w:val="007E4BAF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43A0"/>
    <w:rsid w:val="00806E68"/>
    <w:rsid w:val="00807FC3"/>
    <w:rsid w:val="00810034"/>
    <w:rsid w:val="008114CF"/>
    <w:rsid w:val="008117CC"/>
    <w:rsid w:val="00811AB3"/>
    <w:rsid w:val="0081421D"/>
    <w:rsid w:val="00814ADB"/>
    <w:rsid w:val="00814CFC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0C1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09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5C"/>
    <w:rsid w:val="008822C9"/>
    <w:rsid w:val="00882931"/>
    <w:rsid w:val="00884348"/>
    <w:rsid w:val="00884939"/>
    <w:rsid w:val="008853E0"/>
    <w:rsid w:val="00885BE2"/>
    <w:rsid w:val="008863C8"/>
    <w:rsid w:val="00886D40"/>
    <w:rsid w:val="00887A0E"/>
    <w:rsid w:val="008907F3"/>
    <w:rsid w:val="008920C2"/>
    <w:rsid w:val="00893AF7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2F6C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963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2B38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4E2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60BD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436"/>
    <w:rsid w:val="009A4F5A"/>
    <w:rsid w:val="009A5C82"/>
    <w:rsid w:val="009B010D"/>
    <w:rsid w:val="009B0AAB"/>
    <w:rsid w:val="009B0D3E"/>
    <w:rsid w:val="009B1EDA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9BD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254"/>
    <w:rsid w:val="009D061C"/>
    <w:rsid w:val="009D2376"/>
    <w:rsid w:val="009D2D48"/>
    <w:rsid w:val="009D3103"/>
    <w:rsid w:val="009D3E3C"/>
    <w:rsid w:val="009D42B3"/>
    <w:rsid w:val="009D4409"/>
    <w:rsid w:val="009D4702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0013"/>
    <w:rsid w:val="00A13947"/>
    <w:rsid w:val="00A13E2B"/>
    <w:rsid w:val="00A1562A"/>
    <w:rsid w:val="00A15901"/>
    <w:rsid w:val="00A1618E"/>
    <w:rsid w:val="00A161A1"/>
    <w:rsid w:val="00A174E4"/>
    <w:rsid w:val="00A20562"/>
    <w:rsid w:val="00A20F75"/>
    <w:rsid w:val="00A212B1"/>
    <w:rsid w:val="00A260D2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5A5C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3B40"/>
    <w:rsid w:val="00A4582E"/>
    <w:rsid w:val="00A45BD2"/>
    <w:rsid w:val="00A45DFA"/>
    <w:rsid w:val="00A46056"/>
    <w:rsid w:val="00A46A1E"/>
    <w:rsid w:val="00A47CCD"/>
    <w:rsid w:val="00A50595"/>
    <w:rsid w:val="00A50A39"/>
    <w:rsid w:val="00A51DF1"/>
    <w:rsid w:val="00A52AFB"/>
    <w:rsid w:val="00A53967"/>
    <w:rsid w:val="00A53EAF"/>
    <w:rsid w:val="00A5455C"/>
    <w:rsid w:val="00A545EC"/>
    <w:rsid w:val="00A54C5F"/>
    <w:rsid w:val="00A54D3B"/>
    <w:rsid w:val="00A5578A"/>
    <w:rsid w:val="00A61365"/>
    <w:rsid w:val="00A614DC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622"/>
    <w:rsid w:val="00A76648"/>
    <w:rsid w:val="00A76DF7"/>
    <w:rsid w:val="00A77523"/>
    <w:rsid w:val="00A775BE"/>
    <w:rsid w:val="00A80489"/>
    <w:rsid w:val="00A83454"/>
    <w:rsid w:val="00A83681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6FB3"/>
    <w:rsid w:val="00AD7D05"/>
    <w:rsid w:val="00AE01F6"/>
    <w:rsid w:val="00AE16F0"/>
    <w:rsid w:val="00AE2924"/>
    <w:rsid w:val="00AE45B1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4FA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3C2"/>
    <w:rsid w:val="00B14D9D"/>
    <w:rsid w:val="00B14EF5"/>
    <w:rsid w:val="00B15AF1"/>
    <w:rsid w:val="00B16048"/>
    <w:rsid w:val="00B161E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1528"/>
    <w:rsid w:val="00B322BC"/>
    <w:rsid w:val="00B3338D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67AAE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389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3680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3D04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48B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0AFD"/>
    <w:rsid w:val="00C71881"/>
    <w:rsid w:val="00C720F8"/>
    <w:rsid w:val="00C7294B"/>
    <w:rsid w:val="00C75139"/>
    <w:rsid w:val="00C7525C"/>
    <w:rsid w:val="00C76CF7"/>
    <w:rsid w:val="00C7713F"/>
    <w:rsid w:val="00C803D8"/>
    <w:rsid w:val="00C82425"/>
    <w:rsid w:val="00C83A4C"/>
    <w:rsid w:val="00C83B75"/>
    <w:rsid w:val="00C8533B"/>
    <w:rsid w:val="00C8570F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02A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3AF8"/>
    <w:rsid w:val="00CB4C42"/>
    <w:rsid w:val="00CB4DFA"/>
    <w:rsid w:val="00CB6B20"/>
    <w:rsid w:val="00CB7BD7"/>
    <w:rsid w:val="00CB7CD9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4E9C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979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E751D"/>
    <w:rsid w:val="00CF01BF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2DA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1059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71E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2EEB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763FB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5ACE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2E45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3FFB"/>
    <w:rsid w:val="00DB71DB"/>
    <w:rsid w:val="00DB71E1"/>
    <w:rsid w:val="00DB7B0F"/>
    <w:rsid w:val="00DB7CB3"/>
    <w:rsid w:val="00DC0D57"/>
    <w:rsid w:val="00DC16F7"/>
    <w:rsid w:val="00DC1B38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4E6D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152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15CF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793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575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2E9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226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1C5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3F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2C8B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328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0A7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4976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6A0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3D13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291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E7B342"/>
  <w15:docId w15:val="{DD96474C-2EC0-4ACF-B969-E2B707B7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ad\Desktop\069949\CWS_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651C-FC1B-49E0-8533-99E6E618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CWS_8_AR.dotm</Template>
  <TotalTime>9</TotalTime>
  <Pages>3</Pages>
  <Words>894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CWS/6/_x000d_ (Arabic)</vt:lpstr>
    </vt:vector>
  </TitlesOfParts>
  <Company>World Intellectual Property Organization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CWS/8/5_x000d_ (Arabic)</dc:title>
  <dc:creator>Ahmad Endani</dc:creator>
  <cp:lastModifiedBy>YOUSSEF Randa</cp:lastModifiedBy>
  <cp:revision>3</cp:revision>
  <cp:lastPrinted>2020-10-27T16:14:00Z</cp:lastPrinted>
  <dcterms:created xsi:type="dcterms:W3CDTF">2020-10-27T16:14:00Z</dcterms:created>
  <dcterms:modified xsi:type="dcterms:W3CDTF">2020-10-27T16:23:00Z</dcterms:modified>
</cp:coreProperties>
</file>