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lang w:eastAsia="zh-CN"/>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A7623" w:rsidP="003516EA">
      <w:pPr>
        <w:pBdr>
          <w:top w:val="single" w:sz="4" w:space="10" w:color="auto"/>
        </w:pBdr>
        <w:bidi w:val="0"/>
        <w:rPr>
          <w:rFonts w:ascii="Arial Black" w:eastAsia="SimSun" w:hAnsi="Arial Black" w:cs="Arial"/>
          <w:b/>
          <w:caps/>
          <w:noProof/>
          <w:sz w:val="16"/>
          <w:szCs w:val="16"/>
          <w:rtl/>
          <w:lang w:eastAsia="zh-CN" w:bidi="ar-LB"/>
        </w:rPr>
      </w:pPr>
      <w:bookmarkStart w:id="3" w:name="Code"/>
      <w:bookmarkStart w:id="4" w:name="Code2"/>
      <w:bookmarkEnd w:id="3"/>
      <w:r>
        <w:rPr>
          <w:rFonts w:ascii="Arial Black" w:eastAsia="SimSun" w:hAnsi="Arial Black" w:cs="Arial"/>
          <w:b/>
          <w:caps/>
          <w:noProof/>
          <w:sz w:val="16"/>
          <w:szCs w:val="16"/>
          <w:lang w:eastAsia="zh-CN"/>
        </w:rPr>
        <w:t>CWS</w:t>
      </w:r>
      <w:r w:rsidR="00EA2663" w:rsidRPr="00EA2663">
        <w:rPr>
          <w:rFonts w:ascii="Arial Black" w:eastAsia="SimSun" w:hAnsi="Arial Black" w:cs="Arial"/>
          <w:b/>
          <w:caps/>
          <w:noProof/>
          <w:sz w:val="16"/>
          <w:szCs w:val="16"/>
          <w:lang w:eastAsia="zh-CN"/>
        </w:rPr>
        <w:t>/</w:t>
      </w:r>
      <w:r>
        <w:rPr>
          <w:rFonts w:ascii="Arial Black" w:eastAsia="SimSun" w:hAnsi="Arial Black" w:cs="Arial"/>
          <w:b/>
          <w:caps/>
          <w:noProof/>
          <w:sz w:val="16"/>
          <w:szCs w:val="16"/>
          <w:lang w:eastAsia="zh-CN"/>
        </w:rPr>
        <w:t>8</w:t>
      </w:r>
      <w:r w:rsidR="006230C8">
        <w:rPr>
          <w:rFonts w:ascii="Arial Black" w:eastAsia="SimSun" w:hAnsi="Arial Black" w:cs="Arial"/>
          <w:b/>
          <w:caps/>
          <w:noProof/>
          <w:sz w:val="16"/>
          <w:szCs w:val="16"/>
          <w:lang w:eastAsia="zh-CN"/>
        </w:rPr>
        <w:t>/</w:t>
      </w:r>
      <w:r w:rsidR="003516EA">
        <w:rPr>
          <w:rFonts w:ascii="Arial Black" w:eastAsia="SimSun" w:hAnsi="Arial Black" w:cs="Arial"/>
          <w:b/>
          <w:caps/>
          <w:noProof/>
          <w:sz w:val="16"/>
          <w:szCs w:val="16"/>
          <w:lang w:eastAsia="zh-CN"/>
        </w:rPr>
        <w:t>20</w:t>
      </w:r>
    </w:p>
    <w:bookmarkEnd w:id="4"/>
    <w:p w:rsidR="003F7284" w:rsidRDefault="003F7284" w:rsidP="005D79F6">
      <w:pPr>
        <w:jc w:val="right"/>
        <w:rPr>
          <w:b/>
          <w:bCs/>
          <w:sz w:val="30"/>
          <w:szCs w:val="30"/>
        </w:rPr>
      </w:pPr>
      <w:r w:rsidRPr="00BB6440">
        <w:rPr>
          <w:b/>
          <w:bCs/>
          <w:sz w:val="30"/>
          <w:szCs w:val="30"/>
          <w:rtl/>
        </w:rPr>
        <w:t xml:space="preserve">الأصل: </w:t>
      </w:r>
      <w:bookmarkStart w:id="5" w:name="Original"/>
      <w:bookmarkEnd w:id="5"/>
      <w:r w:rsidR="003A7623">
        <w:rPr>
          <w:rFonts w:hint="cs"/>
          <w:b/>
          <w:bCs/>
          <w:sz w:val="30"/>
          <w:szCs w:val="30"/>
          <w:rtl/>
        </w:rPr>
        <w:t>بالإنكليزية</w:t>
      </w:r>
    </w:p>
    <w:p w:rsidR="003516EA" w:rsidRDefault="00446097" w:rsidP="00446097">
      <w:pPr>
        <w:jc w:val="right"/>
        <w:rPr>
          <w:rtl/>
        </w:rPr>
      </w:pPr>
      <w:bookmarkStart w:id="6" w:name="Body"/>
      <w:bookmarkEnd w:id="6"/>
      <w:r>
        <w:rPr>
          <w:rFonts w:hint="cs"/>
          <w:b/>
          <w:bCs/>
          <w:sz w:val="30"/>
          <w:szCs w:val="30"/>
          <w:rtl/>
        </w:rPr>
        <w:t>التاريخ: 30 أكتوبر 2020</w:t>
      </w:r>
    </w:p>
    <w:p w:rsidR="002E7810" w:rsidRPr="00FD6D15" w:rsidRDefault="00EA2663" w:rsidP="00595AE3">
      <w:pPr>
        <w:pStyle w:val="Heading1"/>
        <w:spacing w:after="600" w:line="240" w:lineRule="auto"/>
        <w:rPr>
          <w:rtl/>
          <w:lang w:bidi="ar-LB"/>
        </w:rPr>
      </w:pPr>
      <w:r w:rsidRPr="00EA2663">
        <w:rPr>
          <w:rtl/>
        </w:rPr>
        <w:t xml:space="preserve">اللجنة </w:t>
      </w:r>
      <w:r w:rsidR="003A7623">
        <w:rPr>
          <w:rFonts w:hint="cs"/>
          <w:rtl/>
          <w:lang w:bidi="ar-LB"/>
        </w:rPr>
        <w:t>المعنية بمعايير الويبو</w:t>
      </w:r>
    </w:p>
    <w:p w:rsidR="002E7810" w:rsidRPr="002E7810" w:rsidRDefault="00EA2663" w:rsidP="003A7623">
      <w:pPr>
        <w:rPr>
          <w:rFonts w:ascii="Arial Black" w:hAnsi="Arial Black" w:cs="PT Bold Heading"/>
          <w:sz w:val="30"/>
          <w:szCs w:val="30"/>
          <w:rtl/>
        </w:rPr>
      </w:pPr>
      <w:bookmarkStart w:id="7" w:name="Session"/>
      <w:bookmarkEnd w:id="7"/>
      <w:r w:rsidRPr="00EA2663">
        <w:rPr>
          <w:rFonts w:ascii="Arial Black" w:hAnsi="Arial Black" w:cs="PT Bold Heading"/>
          <w:sz w:val="30"/>
          <w:szCs w:val="30"/>
          <w:rtl/>
        </w:rPr>
        <w:t xml:space="preserve">الدورة </w:t>
      </w:r>
      <w:r w:rsidR="003A7623">
        <w:rPr>
          <w:rFonts w:ascii="Arial Black" w:hAnsi="Arial Black" w:cs="PT Bold Heading" w:hint="cs"/>
          <w:sz w:val="30"/>
          <w:szCs w:val="30"/>
          <w:rtl/>
        </w:rPr>
        <w:t>الثامنة</w:t>
      </w:r>
    </w:p>
    <w:p w:rsidR="002E7810" w:rsidRPr="00F21503" w:rsidRDefault="00EA2663" w:rsidP="00F21503">
      <w:pPr>
        <w:spacing w:line="600" w:lineRule="auto"/>
        <w:rPr>
          <w:b/>
          <w:bCs/>
          <w:rtl/>
        </w:rPr>
      </w:pPr>
      <w:bookmarkStart w:id="8" w:name="Place"/>
      <w:bookmarkEnd w:id="8"/>
      <w:r w:rsidRPr="00EA2663">
        <w:rPr>
          <w:b/>
          <w:bCs/>
          <w:rtl/>
        </w:rPr>
        <w:t xml:space="preserve">جنيف، من </w:t>
      </w:r>
      <w:r w:rsidR="003A7623">
        <w:rPr>
          <w:rFonts w:hint="cs"/>
          <w:b/>
          <w:bCs/>
          <w:rtl/>
        </w:rPr>
        <w:t>30 نوفمبر</w:t>
      </w:r>
      <w:r w:rsidRPr="00EA2663">
        <w:rPr>
          <w:b/>
          <w:bCs/>
          <w:rtl/>
        </w:rPr>
        <w:t xml:space="preserve"> إلى </w:t>
      </w:r>
      <w:r w:rsidR="003A7623">
        <w:rPr>
          <w:rFonts w:hint="cs"/>
          <w:b/>
          <w:bCs/>
          <w:rtl/>
        </w:rPr>
        <w:t>4</w:t>
      </w:r>
      <w:r w:rsidRPr="00EA2663">
        <w:rPr>
          <w:b/>
          <w:bCs/>
          <w:rtl/>
        </w:rPr>
        <w:t xml:space="preserve"> </w:t>
      </w:r>
      <w:r w:rsidR="003A7623">
        <w:rPr>
          <w:rFonts w:hint="cs"/>
          <w:b/>
          <w:bCs/>
          <w:rtl/>
        </w:rPr>
        <w:t>ديسمبر</w:t>
      </w:r>
      <w:r w:rsidRPr="00EA2663">
        <w:rPr>
          <w:b/>
          <w:bCs/>
          <w:rtl/>
        </w:rPr>
        <w:t xml:space="preserve"> </w:t>
      </w:r>
      <w:r w:rsidR="00737220">
        <w:rPr>
          <w:rFonts w:hint="cs"/>
          <w:b/>
          <w:bCs/>
          <w:rtl/>
        </w:rPr>
        <w:t>2020</w:t>
      </w:r>
      <w:bookmarkStart w:id="9" w:name="TitleOfDoc"/>
      <w:bookmarkEnd w:id="9"/>
    </w:p>
    <w:p w:rsidR="003A7623" w:rsidRPr="003A7623" w:rsidRDefault="003516EA" w:rsidP="00F21503">
      <w:pPr>
        <w:rPr>
          <w:sz w:val="40"/>
          <w:szCs w:val="40"/>
          <w:rtl/>
          <w:lang w:bidi="ar-LB"/>
        </w:rPr>
      </w:pPr>
      <w:bookmarkStart w:id="10" w:name="Doc"/>
      <w:bookmarkEnd w:id="10"/>
      <w:r w:rsidRPr="00F21503">
        <w:rPr>
          <w:rFonts w:ascii="Arial Black" w:hAnsi="Arial Black" w:cs="PT Bold Heading" w:hint="cs"/>
          <w:sz w:val="26"/>
          <w:szCs w:val="26"/>
          <w:rtl/>
        </w:rPr>
        <w:t>تقرير فرقة العمل المعنية بتوحيد العلامات التجارية</w:t>
      </w:r>
    </w:p>
    <w:p w:rsidR="00E3612C" w:rsidRPr="00F21503" w:rsidRDefault="003A7623" w:rsidP="00F21503">
      <w:pPr>
        <w:spacing w:before="200" w:after="960"/>
        <w:rPr>
          <w:i/>
          <w:iCs/>
          <w:rtl/>
        </w:rPr>
      </w:pPr>
      <w:r>
        <w:rPr>
          <w:rFonts w:hint="cs"/>
          <w:i/>
          <w:iCs/>
          <w:rtl/>
        </w:rPr>
        <w:t xml:space="preserve">وثيقة </w:t>
      </w:r>
      <w:r w:rsidR="003F7284" w:rsidRPr="00BB6440">
        <w:rPr>
          <w:i/>
          <w:iCs/>
          <w:rtl/>
        </w:rPr>
        <w:t>من</w:t>
      </w:r>
      <w:r w:rsidR="003516EA">
        <w:rPr>
          <w:rFonts w:hint="cs"/>
          <w:i/>
          <w:iCs/>
          <w:rtl/>
        </w:rPr>
        <w:t xml:space="preserve"> إعداد</w:t>
      </w:r>
      <w:r w:rsidR="00A32136">
        <w:rPr>
          <w:rFonts w:hint="cs"/>
          <w:i/>
          <w:iCs/>
          <w:rtl/>
        </w:rPr>
        <w:t xml:space="preserve"> المشرف على</w:t>
      </w:r>
      <w:r w:rsidR="003F7284" w:rsidRPr="00BB6440">
        <w:rPr>
          <w:i/>
          <w:iCs/>
          <w:rtl/>
        </w:rPr>
        <w:t xml:space="preserve"> </w:t>
      </w:r>
      <w:r w:rsidR="003516EA" w:rsidRPr="003516EA">
        <w:rPr>
          <w:i/>
          <w:iCs/>
          <w:rtl/>
        </w:rPr>
        <w:t>فرقة العمل المعنية بتوحيد العلامات التجارية</w:t>
      </w:r>
    </w:p>
    <w:p w:rsidR="00C41AE0" w:rsidRDefault="00BB4808" w:rsidP="00F21503">
      <w:pPr>
        <w:pStyle w:val="Heading3"/>
        <w:rPr>
          <w:rtl/>
          <w:lang w:bidi="ar-LB"/>
        </w:rPr>
      </w:pPr>
      <w:r>
        <w:rPr>
          <w:rFonts w:hint="cs"/>
          <w:rtl/>
          <w:lang w:bidi="ar-LB"/>
        </w:rPr>
        <w:t>معلومات أساسية</w:t>
      </w:r>
    </w:p>
    <w:p w:rsidR="008C2FF6" w:rsidRDefault="003516EA" w:rsidP="00F21503">
      <w:pPr>
        <w:pStyle w:val="ONUMA"/>
        <w:rPr>
          <w:lang w:bidi="ar-LB"/>
        </w:rPr>
      </w:pPr>
      <w:r>
        <w:rPr>
          <w:rFonts w:hint="cs"/>
          <w:rtl/>
          <w:lang w:bidi="ar-LB"/>
        </w:rPr>
        <w:t xml:space="preserve">وافقت اللجنة المعنية بمعايير الويبو (لجنة المعايير)، في دورتها السابعة المنعقدة في عام 2019، على استكمال العمل على المهمة رقم 49 لـ "إعداد توصية بشأن الإدارة الإلكترونية لعلامات الحركة أو الوسائط المتعددة لتُعتمد معياراً من معايير الويبو". وعُيّن المكتب الدولي مشرفاً على فرقة العمل. (انظر الفقرة 164 من الوثيقة </w:t>
      </w:r>
      <w:hyperlink r:id="rId9" w:history="1">
        <w:r w:rsidRPr="00A32136">
          <w:rPr>
            <w:rStyle w:val="Hyperlink"/>
            <w:lang w:bidi="ar-LB"/>
          </w:rPr>
          <w:t>CWS/7/29</w:t>
        </w:r>
      </w:hyperlink>
      <w:r>
        <w:rPr>
          <w:rFonts w:hint="cs"/>
          <w:rtl/>
          <w:lang w:bidi="ar-LB"/>
        </w:rPr>
        <w:t>).</w:t>
      </w:r>
    </w:p>
    <w:p w:rsidR="003516EA" w:rsidRDefault="003516EA" w:rsidP="00F21503">
      <w:pPr>
        <w:pStyle w:val="ONUMA"/>
        <w:rPr>
          <w:lang w:bidi="ar-LB"/>
        </w:rPr>
      </w:pPr>
      <w:r>
        <w:rPr>
          <w:rFonts w:hint="cs"/>
          <w:rtl/>
          <w:lang w:bidi="ar-LB"/>
        </w:rPr>
        <w:t>ونظرت لجنة المعايير أيضاً في اقتراح فرقة العمل المعنية بتوحيد العلامات التجارية الذي يقضي بالإبقاء على الرمز 551 من نظام الأرقام المتفق عليها دولياً في تحديد البيانات الببليوغرافية (</w:t>
      </w:r>
      <w:r>
        <w:rPr>
          <w:lang w:bidi="ar-LB"/>
        </w:rPr>
        <w:t>INID</w:t>
      </w:r>
      <w:r>
        <w:rPr>
          <w:rFonts w:hint="cs"/>
          <w:rtl/>
          <w:lang w:bidi="ar-LB"/>
        </w:rPr>
        <w:t>) على حاله، وهو رمز يشمل العلامات الجماعية، وعلامات التصديق، و</w:t>
      </w:r>
      <w:r w:rsidR="0093779B">
        <w:rPr>
          <w:rFonts w:hint="cs"/>
          <w:rtl/>
          <w:lang w:bidi="ar-LB"/>
        </w:rPr>
        <w:t xml:space="preserve">علامات الضمان في معيار الويبو </w:t>
      </w:r>
      <w:r w:rsidR="0093779B">
        <w:rPr>
          <w:lang w:bidi="ar-LB"/>
        </w:rPr>
        <w:t>ST.60</w:t>
      </w:r>
      <w:r w:rsidR="0093779B">
        <w:rPr>
          <w:rFonts w:hint="cs"/>
          <w:rtl/>
          <w:lang w:bidi="ar-LB"/>
        </w:rPr>
        <w:t xml:space="preserve">، وذلك على أثر طلب قدّم خلال الدورة السادسة للجنة المعايير بالنظر في تجزئة الرمز 551. وعلى سبيل المقارنة، يستخدم المعيار </w:t>
      </w:r>
      <w:r w:rsidR="0093779B">
        <w:rPr>
          <w:lang w:bidi="ar-LB"/>
        </w:rPr>
        <w:t>ST.96</w:t>
      </w:r>
      <w:r w:rsidR="0093779B">
        <w:rPr>
          <w:rFonts w:hint="cs"/>
          <w:rtl/>
          <w:lang w:bidi="ar-LB"/>
        </w:rPr>
        <w:t xml:space="preserve"> قيماً منفصلة لهذه العناصر. ولم </w:t>
      </w:r>
      <w:r w:rsidR="00A32136">
        <w:rPr>
          <w:rFonts w:hint="cs"/>
          <w:rtl/>
          <w:lang w:bidi="ar-LB"/>
        </w:rPr>
        <w:t>تتمكن</w:t>
      </w:r>
      <w:r w:rsidR="0093779B">
        <w:rPr>
          <w:rFonts w:hint="cs"/>
          <w:rtl/>
          <w:lang w:bidi="ar-LB"/>
        </w:rPr>
        <w:t xml:space="preserve"> لجنة المعايير </w:t>
      </w:r>
      <w:r w:rsidR="00A32136">
        <w:rPr>
          <w:rFonts w:hint="cs"/>
          <w:rtl/>
          <w:lang w:bidi="ar-LB"/>
        </w:rPr>
        <w:t xml:space="preserve">من التوصل </w:t>
      </w:r>
      <w:r w:rsidR="0093779B">
        <w:rPr>
          <w:rFonts w:hint="cs"/>
          <w:rtl/>
          <w:lang w:bidi="ar-LB"/>
        </w:rPr>
        <w:t xml:space="preserve">إلى اتفاق بشأن الاقتراح، وأعادت المسألة إلى فرقة العمل حتى تجري المزيد من المناقشات بشأنها. (انظر الفقرات من 160 إلى 163 من الوثيقة </w:t>
      </w:r>
      <w:hyperlink r:id="rId10" w:history="1">
        <w:r w:rsidR="0093779B" w:rsidRPr="00A32136">
          <w:rPr>
            <w:rStyle w:val="Hyperlink"/>
            <w:lang w:bidi="ar-LB"/>
          </w:rPr>
          <w:t>CWS/7/29</w:t>
        </w:r>
      </w:hyperlink>
      <w:r w:rsidR="0093779B">
        <w:rPr>
          <w:rFonts w:hint="cs"/>
          <w:rtl/>
          <w:lang w:bidi="ar-LB"/>
        </w:rPr>
        <w:t>).</w:t>
      </w:r>
    </w:p>
    <w:p w:rsidR="0093779B" w:rsidRDefault="0093779B" w:rsidP="00F21503">
      <w:pPr>
        <w:pStyle w:val="Heading3"/>
        <w:rPr>
          <w:rtl/>
          <w:lang w:bidi="ar-LB"/>
        </w:rPr>
      </w:pPr>
      <w:r>
        <w:rPr>
          <w:rFonts w:hint="cs"/>
          <w:rtl/>
          <w:lang w:bidi="ar-LB"/>
        </w:rPr>
        <w:lastRenderedPageBreak/>
        <w:t>تقرير عن الأنشطة</w:t>
      </w:r>
    </w:p>
    <w:p w:rsidR="0093779B" w:rsidRDefault="0093779B" w:rsidP="00F21503">
      <w:pPr>
        <w:pStyle w:val="ONUMA"/>
        <w:rPr>
          <w:lang w:bidi="ar-LB"/>
        </w:rPr>
      </w:pPr>
      <w:r>
        <w:rPr>
          <w:rFonts w:hint="cs"/>
          <w:rtl/>
          <w:lang w:bidi="ar-LB"/>
        </w:rPr>
        <w:t xml:space="preserve">استكملت فرقة العمل المعنية بتوحيد العلامات التجارية العمل على مشروع توصية بشأن الإدارة الإلكترونية لعلامات الحركة أو الوسائط المتعددة في سبتمبر 2019. وتم استعراض المشروع السابق </w:t>
      </w:r>
      <w:r w:rsidR="00A32136">
        <w:rPr>
          <w:rFonts w:hint="cs"/>
          <w:rtl/>
          <w:lang w:bidi="ar-LB"/>
        </w:rPr>
        <w:t>العائد إلى</w:t>
      </w:r>
      <w:r>
        <w:rPr>
          <w:rFonts w:hint="cs"/>
          <w:rtl/>
          <w:lang w:bidi="ar-LB"/>
        </w:rPr>
        <w:t xml:space="preserve"> عام 2016 ووجدت فرقة العمل أن المشروع دقيق وشبه كامل. وأعادت فرقة العمل بشكل خاص النظر في تعريف "علامة الوسائط المتعددة"، واتفقت على أن التعريف ملائم في ضوء </w:t>
      </w:r>
      <w:r w:rsidR="00A32136">
        <w:rPr>
          <w:rFonts w:hint="cs"/>
          <w:rtl/>
          <w:lang w:bidi="ar-LB"/>
        </w:rPr>
        <w:t xml:space="preserve">التطورات في الاتحاد الأوروبي وبلدان </w:t>
      </w:r>
      <w:r>
        <w:rPr>
          <w:rFonts w:hint="cs"/>
          <w:rtl/>
          <w:lang w:bidi="ar-LB"/>
        </w:rPr>
        <w:t xml:space="preserve">أخرى. وتناولت معظم المناقشات مسائل أنساق الفيديو. ونتيجة </w:t>
      </w:r>
      <w:r w:rsidR="00A32136">
        <w:rPr>
          <w:rFonts w:hint="cs"/>
          <w:rtl/>
          <w:lang w:bidi="ar-LB"/>
        </w:rPr>
        <w:t>لذلك</w:t>
      </w:r>
      <w:r>
        <w:rPr>
          <w:rFonts w:hint="cs"/>
          <w:rtl/>
          <w:lang w:bidi="ar-LB"/>
        </w:rPr>
        <w:t xml:space="preserve"> العمل، أعدت فرقة العمل اقتراحاً لمعيار ويبو جديد بشأن علامات الحركة أو الوسائط المتعددة (انظر الوثيقة </w:t>
      </w:r>
      <w:r>
        <w:rPr>
          <w:lang w:bidi="ar-LB"/>
        </w:rPr>
        <w:t>CWS/8/3</w:t>
      </w:r>
      <w:r>
        <w:rPr>
          <w:rFonts w:hint="cs"/>
          <w:rtl/>
          <w:lang w:bidi="ar-LB"/>
        </w:rPr>
        <w:t>).</w:t>
      </w:r>
    </w:p>
    <w:p w:rsidR="0093779B" w:rsidRDefault="008F63B0" w:rsidP="00F21503">
      <w:pPr>
        <w:pStyle w:val="ONUMA"/>
        <w:rPr>
          <w:lang w:bidi="ar-LB"/>
        </w:rPr>
      </w:pPr>
      <w:r>
        <w:rPr>
          <w:rFonts w:hint="cs"/>
          <w:rtl/>
          <w:lang w:bidi="ar-LB"/>
        </w:rPr>
        <w:t>وتابعت</w:t>
      </w:r>
      <w:r w:rsidR="00B10A57">
        <w:rPr>
          <w:rFonts w:hint="cs"/>
          <w:rtl/>
          <w:lang w:bidi="ar-LB"/>
        </w:rPr>
        <w:t xml:space="preserve"> فرقة العمل أيضاً المناقشات بشأن ما إذا كانت ستجزّئ الرمز 551 من نظام الأرقام المتفق عليها دولياً في تحديد البيانات الببليوغرافية (</w:t>
      </w:r>
      <w:r w:rsidR="00B10A57">
        <w:rPr>
          <w:lang w:bidi="ar-LB"/>
        </w:rPr>
        <w:t>INID</w:t>
      </w:r>
      <w:r w:rsidR="00B10A57">
        <w:rPr>
          <w:rFonts w:hint="cs"/>
          <w:rtl/>
          <w:lang w:bidi="ar-LB"/>
        </w:rPr>
        <w:t xml:space="preserve">) للتمييز بين العلامات الجماعية، وعلامات التصديق، وعلامات الضمان. وأعلم نظام مدريد فرقة العمل بأن النهج الحالي للرمز 551 اعتُمد حين صيغت اللائحة التنفيذية المشتركة بين اتفاق وبروتوكول مدريد بشأن التسجيل الدولي للعلامات في عام 1994 (انظر الصفحة 22 من الوثيقة </w:t>
      </w:r>
      <w:r w:rsidR="00B10A57">
        <w:rPr>
          <w:lang w:bidi="ar-LB"/>
        </w:rPr>
        <w:t>GT/PM/VI/7</w:t>
      </w:r>
      <w:r w:rsidR="00B10A57">
        <w:rPr>
          <w:rFonts w:hint="cs"/>
          <w:rtl/>
          <w:lang w:bidi="ar-LB"/>
        </w:rPr>
        <w:t>).  وكان مشروع سابق لهذه اللائحة يتيح تجزئة هذه الأنواع من العلامات، لكن تمّ تغيي</w:t>
      </w:r>
      <w:r w:rsidR="00861AB8">
        <w:rPr>
          <w:rFonts w:hint="cs"/>
          <w:rtl/>
          <w:lang w:bidi="ar-LB"/>
        </w:rPr>
        <w:t xml:space="preserve">ره لأن "مكتب المنشأ لن يكون في موقع يخوله منح التصديق المشار إليه في القاعدة 9(5)(ب)"3" و(6)(ب)"3"" (انظر الفقرة 18 من الوثيقة </w:t>
      </w:r>
      <w:r w:rsidR="00861AB8">
        <w:rPr>
          <w:lang w:bidi="ar-LB"/>
        </w:rPr>
        <w:t>GT/PM/VI/8</w:t>
      </w:r>
      <w:r w:rsidR="00861AB8">
        <w:rPr>
          <w:rFonts w:hint="cs"/>
          <w:rtl/>
          <w:lang w:bidi="ar-LB"/>
        </w:rPr>
        <w:t xml:space="preserve">). واستناداً </w:t>
      </w:r>
      <w:r>
        <w:rPr>
          <w:rFonts w:hint="cs"/>
          <w:rtl/>
          <w:lang w:bidi="ar-LB"/>
        </w:rPr>
        <w:t>إلى</w:t>
      </w:r>
      <w:r w:rsidR="00861AB8">
        <w:rPr>
          <w:rFonts w:hint="cs"/>
          <w:rtl/>
          <w:lang w:bidi="ar-LB"/>
        </w:rPr>
        <w:t xml:space="preserve"> هذا التفسير، سح</w:t>
      </w:r>
      <w:r>
        <w:rPr>
          <w:rFonts w:hint="cs"/>
          <w:rtl/>
          <w:lang w:bidi="ar-LB"/>
        </w:rPr>
        <w:t>ب أحد المكاتب المؤيدة طلبه بتجزئ</w:t>
      </w:r>
      <w:r w:rsidR="00861AB8">
        <w:rPr>
          <w:rFonts w:hint="cs"/>
          <w:rtl/>
          <w:lang w:bidi="ar-LB"/>
        </w:rPr>
        <w:t xml:space="preserve">ة الرمز 551. </w:t>
      </w:r>
    </w:p>
    <w:p w:rsidR="00861AB8" w:rsidRDefault="00861AB8" w:rsidP="00F21503">
      <w:pPr>
        <w:pStyle w:val="ONUMA"/>
        <w:rPr>
          <w:lang w:bidi="ar-LB"/>
        </w:rPr>
      </w:pPr>
      <w:r>
        <w:rPr>
          <w:rFonts w:hint="cs"/>
          <w:rtl/>
          <w:lang w:bidi="ar-LB"/>
        </w:rPr>
        <w:t>وأوضحت المناقشات المعمّقة أن تجزئة الرم</w:t>
      </w:r>
      <w:r w:rsidR="008F63B0">
        <w:rPr>
          <w:rFonts w:hint="cs"/>
          <w:rtl/>
          <w:lang w:bidi="ar-LB"/>
        </w:rPr>
        <w:t>ز 551 في لجنة المعايير لن ت</w:t>
      </w:r>
      <w:r>
        <w:rPr>
          <w:rFonts w:hint="cs"/>
          <w:rtl/>
          <w:lang w:bidi="ar-LB"/>
        </w:rPr>
        <w:t xml:space="preserve">غير </w:t>
      </w:r>
      <w:r w:rsidR="00D61475">
        <w:rPr>
          <w:rFonts w:hint="cs"/>
          <w:rtl/>
          <w:lang w:bidi="ar-LB"/>
        </w:rPr>
        <w:t>أشكال</w:t>
      </w:r>
      <w:r>
        <w:rPr>
          <w:rFonts w:hint="cs"/>
          <w:rtl/>
          <w:lang w:bidi="ar-LB"/>
        </w:rPr>
        <w:t xml:space="preserve"> الطلبات في نظام مدريد ولا الطريقة التي </w:t>
      </w:r>
      <w:r w:rsidR="0068651F">
        <w:rPr>
          <w:rFonts w:hint="cs"/>
          <w:rtl/>
          <w:lang w:bidi="ar-LB"/>
        </w:rPr>
        <w:t>يحد</w:t>
      </w:r>
      <w:r w:rsidR="00D61475">
        <w:rPr>
          <w:rFonts w:hint="cs"/>
          <w:rtl/>
          <w:lang w:bidi="ar-LB"/>
        </w:rPr>
        <w:t>د بها مودعو الطلبات نوع العلامة</w:t>
      </w:r>
      <w:r w:rsidR="0068651F">
        <w:rPr>
          <w:rFonts w:hint="cs"/>
          <w:rtl/>
          <w:lang w:bidi="ar-LB"/>
        </w:rPr>
        <w:t xml:space="preserve"> التي يطلبون حمايتها. </w:t>
      </w:r>
      <w:r w:rsidR="00D61475">
        <w:rPr>
          <w:rFonts w:hint="cs"/>
          <w:rtl/>
          <w:lang w:bidi="ar-LB"/>
        </w:rPr>
        <w:t>ويجب أن تُناقَش تغييرات الأشكال في نظام مدريد، وأن يوافق عليها الفريق العامل المعني بالتطوير القانوني لنظام مدريد في الويبو. وهكذا، ستؤثر التغييرات التي تجريها لجنة المعايير على الرمز 551 في</w:t>
      </w:r>
      <w:r w:rsidR="00E06697">
        <w:rPr>
          <w:rFonts w:hint="cs"/>
          <w:rtl/>
          <w:lang w:bidi="ar-LB"/>
        </w:rPr>
        <w:t xml:space="preserve"> تبادل البيانات بين المكاتب فحسب، وليس في البيانات التي يتم تلقيها من خلال إيداعات الطلبات الدولية. و</w:t>
      </w:r>
      <w:r w:rsidR="008F63B0">
        <w:rPr>
          <w:rFonts w:hint="cs"/>
          <w:rtl/>
          <w:lang w:bidi="ar-LB"/>
        </w:rPr>
        <w:t>ي</w:t>
      </w:r>
      <w:r w:rsidR="00E06697">
        <w:rPr>
          <w:rFonts w:hint="cs"/>
          <w:rtl/>
          <w:lang w:bidi="ar-LB"/>
        </w:rPr>
        <w:t xml:space="preserve">نظر حالياً في الوضع الأعضاء المهتمون من فرقة العمل، ولمّا يتمّ التوصل إلى توصية حتى الآن. وتنوي فرقة العمل مواصلة النظر في هذه المسألة وتأمل أن تصيغ توصية للدورة المقبلة للجنة المعايير. </w:t>
      </w:r>
    </w:p>
    <w:p w:rsidR="00E06697" w:rsidRPr="00A32136" w:rsidRDefault="00E06697" w:rsidP="00F21503">
      <w:pPr>
        <w:pStyle w:val="Decision"/>
        <w:rPr>
          <w:lang w:bidi="ar-LB"/>
        </w:rPr>
      </w:pPr>
      <w:r w:rsidRPr="00A32136">
        <w:rPr>
          <w:rFonts w:hint="cs"/>
          <w:rtl/>
          <w:lang w:bidi="ar-LB"/>
        </w:rPr>
        <w:t>إن لجنة المعايير مدعوة إلى ما يلي:</w:t>
      </w:r>
    </w:p>
    <w:p w:rsidR="00E06697" w:rsidRPr="00A32136" w:rsidRDefault="00E06697" w:rsidP="00F21503">
      <w:pPr>
        <w:pStyle w:val="BodyText"/>
        <w:numPr>
          <w:ilvl w:val="0"/>
          <w:numId w:val="22"/>
        </w:numPr>
        <w:ind w:left="6205" w:hanging="630"/>
        <w:rPr>
          <w:i/>
          <w:iCs/>
          <w:lang w:bidi="ar-LB"/>
        </w:rPr>
      </w:pPr>
      <w:r w:rsidRPr="00A32136">
        <w:rPr>
          <w:rFonts w:hint="cs"/>
          <w:i/>
          <w:iCs/>
          <w:rtl/>
          <w:lang w:bidi="ar-LB"/>
        </w:rPr>
        <w:t>الإحاطة علماً بمضمون هذه الوثيقة؛</w:t>
      </w:r>
    </w:p>
    <w:p w:rsidR="00E06697" w:rsidRPr="00A32136" w:rsidRDefault="00E06697" w:rsidP="00F21503">
      <w:pPr>
        <w:pStyle w:val="BodyText"/>
        <w:numPr>
          <w:ilvl w:val="0"/>
          <w:numId w:val="22"/>
        </w:numPr>
        <w:ind w:left="6205" w:hanging="630"/>
        <w:rPr>
          <w:i/>
          <w:iCs/>
          <w:lang w:bidi="ar-LB"/>
        </w:rPr>
      </w:pPr>
      <w:r w:rsidRPr="00A32136">
        <w:rPr>
          <w:rFonts w:hint="cs"/>
          <w:i/>
          <w:iCs/>
          <w:rtl/>
          <w:lang w:bidi="ar-LB"/>
        </w:rPr>
        <w:t>والطلب من فرقة العمل أن تقدم توصية بشأن ما إذا كان يحب الإبقاء على الرمز 551 من نظام الأرقام المتفق عليها دولياً في تحديد البيانات الببليوغرافية (</w:t>
      </w:r>
      <w:r w:rsidRPr="00A32136">
        <w:rPr>
          <w:i/>
          <w:iCs/>
          <w:lang w:bidi="ar-LB"/>
        </w:rPr>
        <w:t>INID</w:t>
      </w:r>
      <w:r w:rsidRPr="00A32136">
        <w:rPr>
          <w:rFonts w:hint="cs"/>
          <w:i/>
          <w:iCs/>
          <w:rtl/>
          <w:lang w:bidi="ar-LB"/>
        </w:rPr>
        <w:t>) للعلامات الجماعية، وعلامات التصديق، وعلامات الضمان، على حاله أو تجزئته</w:t>
      </w:r>
      <w:r w:rsidR="00A32136" w:rsidRPr="00A32136">
        <w:rPr>
          <w:rFonts w:hint="cs"/>
          <w:i/>
          <w:iCs/>
          <w:rtl/>
          <w:lang w:bidi="ar-LB"/>
        </w:rPr>
        <w:t xml:space="preserve">، في معيار الويبو </w:t>
      </w:r>
      <w:r w:rsidR="00A32136" w:rsidRPr="00A32136">
        <w:rPr>
          <w:i/>
          <w:iCs/>
          <w:lang w:bidi="ar-LB"/>
        </w:rPr>
        <w:t>ST.60</w:t>
      </w:r>
      <w:r w:rsidR="00A32136" w:rsidRPr="00A32136">
        <w:rPr>
          <w:rFonts w:hint="cs"/>
          <w:i/>
          <w:iCs/>
          <w:rtl/>
          <w:lang w:bidi="ar-LB"/>
        </w:rPr>
        <w:t xml:space="preserve"> في الدورة المقبلة للجنة المعايير.</w:t>
      </w:r>
    </w:p>
    <w:p w:rsidR="00A32136" w:rsidRPr="00DB5726" w:rsidRDefault="00A32136" w:rsidP="00F21503">
      <w:pPr>
        <w:pStyle w:val="Endofdocument-Annex"/>
        <w:rPr>
          <w:rtl/>
          <w:lang w:bidi="ar-LB"/>
        </w:rPr>
      </w:pPr>
      <w:r>
        <w:rPr>
          <w:rFonts w:hint="cs"/>
          <w:rtl/>
          <w:lang w:bidi="ar-LB"/>
        </w:rPr>
        <w:lastRenderedPageBreak/>
        <w:t>[نهاية الوثيقة]</w:t>
      </w:r>
    </w:p>
    <w:sectPr w:rsidR="00A32136" w:rsidRPr="00DB5726" w:rsidSect="00A52795">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F54" w:rsidRDefault="00983F54">
      <w:r>
        <w:separator/>
      </w:r>
    </w:p>
  </w:endnote>
  <w:endnote w:type="continuationSeparator" w:id="0">
    <w:p w:rsidR="00983F54" w:rsidRDefault="0098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95" w:rsidRDefault="00A52795" w:rsidP="00A52795">
    <w:pPr>
      <w:pStyle w:val="Footer"/>
    </w:pPr>
    <w:r>
      <w:rPr>
        <w:noProof/>
        <w:lang w:eastAsia="zh-CN"/>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2795" w:rsidRDefault="00A52795" w:rsidP="00A52795">
                          <w:pPr>
                            <w:jc w:val="center"/>
                          </w:pPr>
                          <w:r w:rsidRPr="00A5279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52795" w:rsidRDefault="00A52795" w:rsidP="00A52795">
                    <w:pPr>
                      <w:jc w:val="center"/>
                    </w:pPr>
                    <w:r w:rsidRPr="00A5279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95" w:rsidRDefault="00A52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95" w:rsidRDefault="00A5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F54" w:rsidRDefault="00983F54" w:rsidP="009622BF">
      <w:bookmarkStart w:id="0" w:name="OLE_LINK1"/>
      <w:bookmarkStart w:id="1" w:name="OLE_LINK2"/>
      <w:r>
        <w:separator/>
      </w:r>
      <w:bookmarkEnd w:id="0"/>
      <w:bookmarkEnd w:id="1"/>
    </w:p>
  </w:footnote>
  <w:footnote w:type="continuationSeparator" w:id="0">
    <w:p w:rsidR="00983F54" w:rsidRDefault="00983F5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95" w:rsidRDefault="00A52795" w:rsidP="00A52795">
    <w:pPr>
      <w:bidi w:val="0"/>
      <w:rPr>
        <w:rFonts w:ascii="Arial" w:hAnsi="Arial" w:cs="Arial"/>
        <w:sz w:val="22"/>
        <w:szCs w:val="22"/>
      </w:rPr>
    </w:pPr>
    <w:r>
      <w:rPr>
        <w:rFonts w:ascii="Arial" w:hAnsi="Arial" w:cs="Arial"/>
        <w:sz w:val="22"/>
        <w:szCs w:val="22"/>
      </w:rPr>
      <w:t>CWS/8/20</w:t>
    </w:r>
  </w:p>
  <w:p w:rsidR="00A52795" w:rsidRPr="00C50A61" w:rsidRDefault="00A52795" w:rsidP="00A5279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A52795" w:rsidRPr="00C50A61" w:rsidRDefault="00A52795" w:rsidP="00A52795">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03" w:rsidRDefault="00A52795" w:rsidP="00F21503">
    <w:pPr>
      <w:bidi w:val="0"/>
      <w:rPr>
        <w:rFonts w:ascii="Arial" w:hAnsi="Arial" w:cs="Arial"/>
        <w:sz w:val="22"/>
        <w:szCs w:val="22"/>
      </w:rPr>
    </w:pPr>
    <w:bookmarkStart w:id="11" w:name="Code3"/>
    <w:bookmarkEnd w:id="11"/>
    <w:r>
      <w:rPr>
        <w:rFonts w:ascii="Arial" w:hAnsi="Arial" w:cs="Arial"/>
        <w:noProof/>
        <w:sz w:val="22"/>
        <w:szCs w:val="22"/>
        <w:lang w:eastAsia="zh-CN"/>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2795" w:rsidRDefault="00A52795" w:rsidP="00A52795">
                          <w:pPr>
                            <w:jc w:val="center"/>
                          </w:pPr>
                          <w:r w:rsidRPr="00A5279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52795" w:rsidRDefault="00A52795" w:rsidP="00A52795">
                    <w:pPr>
                      <w:jc w:val="center"/>
                    </w:pPr>
                    <w:r w:rsidRPr="00A52795">
                      <w:rPr>
                        <w:color w:val="000000"/>
                        <w:sz w:val="17"/>
                      </w:rPr>
                      <w:t>WIPO FOR OFFICIAL USE ONLY</w:t>
                    </w:r>
                  </w:p>
                </w:txbxContent>
              </v:textbox>
              <w10:wrap anchorx="margin" anchory="margin"/>
            </v:shape>
          </w:pict>
        </mc:Fallback>
      </mc:AlternateContent>
    </w:r>
    <w:r w:rsidR="00516D84">
      <w:rPr>
        <w:rFonts w:ascii="Arial" w:hAnsi="Arial" w:cs="Arial"/>
        <w:sz w:val="22"/>
        <w:szCs w:val="22"/>
      </w:rPr>
      <w:t>C</w:t>
    </w:r>
    <w:r w:rsidR="00A32136">
      <w:rPr>
        <w:rFonts w:ascii="Arial" w:hAnsi="Arial" w:cs="Arial"/>
        <w:sz w:val="22"/>
        <w:szCs w:val="22"/>
      </w:rPr>
      <w:t>WS/8/20</w:t>
    </w:r>
  </w:p>
  <w:p w:rsidR="004C495B" w:rsidRPr="00C50A61" w:rsidRDefault="004C495B" w:rsidP="00F2150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52795">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95" w:rsidRDefault="00A52795">
    <w:pPr>
      <w:pStyle w:val="Header"/>
    </w:pPr>
    <w:r>
      <w:rPr>
        <w:noProof/>
        <w:lang w:eastAsia="zh-CN"/>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2795" w:rsidRDefault="00A52795" w:rsidP="00A52795">
                          <w:pPr>
                            <w:jc w:val="center"/>
                          </w:pPr>
                          <w:r w:rsidRPr="00A5279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A52795" w:rsidRDefault="00A52795" w:rsidP="00A52795">
                    <w:pPr>
                      <w:jc w:val="center"/>
                    </w:pPr>
                    <w:r w:rsidRPr="00A52795">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A33045A"/>
    <w:multiLevelType w:val="hybridMultilevel"/>
    <w:tmpl w:val="4C6C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0314E"/>
    <w:multiLevelType w:val="hybridMultilevel"/>
    <w:tmpl w:val="6C72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00354"/>
    <w:multiLevelType w:val="hybridMultilevel"/>
    <w:tmpl w:val="A72824C2"/>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1F3874"/>
    <w:multiLevelType w:val="hybridMultilevel"/>
    <w:tmpl w:val="EE1E9004"/>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DB605B"/>
    <w:multiLevelType w:val="hybridMultilevel"/>
    <w:tmpl w:val="6440706A"/>
    <w:lvl w:ilvl="0" w:tplc="0E342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16257"/>
    <w:multiLevelType w:val="hybridMultilevel"/>
    <w:tmpl w:val="4560D040"/>
    <w:lvl w:ilvl="0" w:tplc="B31CC9F4">
      <w:start w:val="1"/>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0809E2"/>
    <w:multiLevelType w:val="hybridMultilevel"/>
    <w:tmpl w:val="68DE8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02693"/>
    <w:multiLevelType w:val="hybridMultilevel"/>
    <w:tmpl w:val="2564F848"/>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550935"/>
    <w:multiLevelType w:val="hybridMultilevel"/>
    <w:tmpl w:val="F31AC3FC"/>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C757CB"/>
    <w:multiLevelType w:val="hybridMultilevel"/>
    <w:tmpl w:val="C306798E"/>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20"/>
  </w:num>
  <w:num w:numId="13">
    <w:abstractNumId w:val="11"/>
  </w:num>
  <w:num w:numId="14">
    <w:abstractNumId w:val="15"/>
  </w:num>
  <w:num w:numId="15">
    <w:abstractNumId w:val="13"/>
  </w:num>
  <w:num w:numId="16">
    <w:abstractNumId w:val="17"/>
  </w:num>
  <w:num w:numId="17">
    <w:abstractNumId w:val="10"/>
  </w:num>
  <w:num w:numId="18">
    <w:abstractNumId w:val="18"/>
  </w:num>
  <w:num w:numId="19">
    <w:abstractNumId w:val="16"/>
  </w:num>
  <w:num w:numId="20">
    <w:abstractNumId w:val="19"/>
  </w:num>
  <w:num w:numId="21">
    <w:abstractNumId w:val="14"/>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E3"/>
    <w:rsid w:val="00002CBE"/>
    <w:rsid w:val="00003232"/>
    <w:rsid w:val="000033DA"/>
    <w:rsid w:val="00004AF1"/>
    <w:rsid w:val="0000579F"/>
    <w:rsid w:val="000074D1"/>
    <w:rsid w:val="000076BD"/>
    <w:rsid w:val="00010481"/>
    <w:rsid w:val="00010671"/>
    <w:rsid w:val="000114E2"/>
    <w:rsid w:val="0001313D"/>
    <w:rsid w:val="00013347"/>
    <w:rsid w:val="0001344A"/>
    <w:rsid w:val="00013D73"/>
    <w:rsid w:val="000142E1"/>
    <w:rsid w:val="000146BD"/>
    <w:rsid w:val="00014B68"/>
    <w:rsid w:val="00014CC0"/>
    <w:rsid w:val="0001645D"/>
    <w:rsid w:val="000179B9"/>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7C0"/>
    <w:rsid w:val="00061E03"/>
    <w:rsid w:val="00061FF5"/>
    <w:rsid w:val="00062502"/>
    <w:rsid w:val="00063C91"/>
    <w:rsid w:val="000640E7"/>
    <w:rsid w:val="00066DC7"/>
    <w:rsid w:val="0006794A"/>
    <w:rsid w:val="00067F31"/>
    <w:rsid w:val="00071138"/>
    <w:rsid w:val="00071227"/>
    <w:rsid w:val="00073402"/>
    <w:rsid w:val="00075745"/>
    <w:rsid w:val="00075A04"/>
    <w:rsid w:val="00075D39"/>
    <w:rsid w:val="000760C3"/>
    <w:rsid w:val="000763A4"/>
    <w:rsid w:val="00076901"/>
    <w:rsid w:val="00077248"/>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3BA"/>
    <w:rsid w:val="000D5B81"/>
    <w:rsid w:val="000D5FB7"/>
    <w:rsid w:val="000D7E81"/>
    <w:rsid w:val="000E06A5"/>
    <w:rsid w:val="000E16EB"/>
    <w:rsid w:val="000E357F"/>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52C"/>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03A"/>
    <w:rsid w:val="001171EF"/>
    <w:rsid w:val="001173C5"/>
    <w:rsid w:val="00121092"/>
    <w:rsid w:val="001218E9"/>
    <w:rsid w:val="00121AA0"/>
    <w:rsid w:val="00121FE6"/>
    <w:rsid w:val="00123F16"/>
    <w:rsid w:val="0012405D"/>
    <w:rsid w:val="001252B1"/>
    <w:rsid w:val="00126897"/>
    <w:rsid w:val="0012696D"/>
    <w:rsid w:val="001306B4"/>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7FDC"/>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29C"/>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0EB"/>
    <w:rsid w:val="0018414E"/>
    <w:rsid w:val="00185718"/>
    <w:rsid w:val="001857AF"/>
    <w:rsid w:val="00185BBE"/>
    <w:rsid w:val="00186606"/>
    <w:rsid w:val="0019005A"/>
    <w:rsid w:val="00190B6D"/>
    <w:rsid w:val="00191E75"/>
    <w:rsid w:val="00192022"/>
    <w:rsid w:val="0019231C"/>
    <w:rsid w:val="0019301D"/>
    <w:rsid w:val="0019454F"/>
    <w:rsid w:val="00194719"/>
    <w:rsid w:val="00194774"/>
    <w:rsid w:val="00195CE0"/>
    <w:rsid w:val="00197292"/>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BF8"/>
    <w:rsid w:val="001D2DC4"/>
    <w:rsid w:val="001D346A"/>
    <w:rsid w:val="001D6A48"/>
    <w:rsid w:val="001D6CF6"/>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119"/>
    <w:rsid w:val="00222760"/>
    <w:rsid w:val="00222782"/>
    <w:rsid w:val="002228A0"/>
    <w:rsid w:val="0022360A"/>
    <w:rsid w:val="002269E0"/>
    <w:rsid w:val="00226B82"/>
    <w:rsid w:val="00227103"/>
    <w:rsid w:val="00230249"/>
    <w:rsid w:val="0023068C"/>
    <w:rsid w:val="00230D5F"/>
    <w:rsid w:val="0023134A"/>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7ED"/>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32A"/>
    <w:rsid w:val="002A076C"/>
    <w:rsid w:val="002A0B33"/>
    <w:rsid w:val="002A1059"/>
    <w:rsid w:val="002A1407"/>
    <w:rsid w:val="002A3C9D"/>
    <w:rsid w:val="002A5403"/>
    <w:rsid w:val="002A6C9F"/>
    <w:rsid w:val="002A77F3"/>
    <w:rsid w:val="002B14F0"/>
    <w:rsid w:val="002B17FD"/>
    <w:rsid w:val="002B1AFF"/>
    <w:rsid w:val="002B1F0F"/>
    <w:rsid w:val="002B2BE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A69"/>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1EDD"/>
    <w:rsid w:val="0032261F"/>
    <w:rsid w:val="003237A2"/>
    <w:rsid w:val="00324729"/>
    <w:rsid w:val="00325C8B"/>
    <w:rsid w:val="00326C08"/>
    <w:rsid w:val="00327011"/>
    <w:rsid w:val="00334127"/>
    <w:rsid w:val="00335CA6"/>
    <w:rsid w:val="003365F0"/>
    <w:rsid w:val="00336C50"/>
    <w:rsid w:val="00337265"/>
    <w:rsid w:val="00337388"/>
    <w:rsid w:val="00337E76"/>
    <w:rsid w:val="0034007D"/>
    <w:rsid w:val="0034030D"/>
    <w:rsid w:val="00343339"/>
    <w:rsid w:val="003433E5"/>
    <w:rsid w:val="00344082"/>
    <w:rsid w:val="0034582C"/>
    <w:rsid w:val="00345916"/>
    <w:rsid w:val="00345CAC"/>
    <w:rsid w:val="0034789E"/>
    <w:rsid w:val="003501DA"/>
    <w:rsid w:val="003503E2"/>
    <w:rsid w:val="003516EA"/>
    <w:rsid w:val="00351DC1"/>
    <w:rsid w:val="003534EE"/>
    <w:rsid w:val="003569C2"/>
    <w:rsid w:val="00356B27"/>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623"/>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200"/>
    <w:rsid w:val="003C6D76"/>
    <w:rsid w:val="003C72F6"/>
    <w:rsid w:val="003D073C"/>
    <w:rsid w:val="003D0791"/>
    <w:rsid w:val="003D1130"/>
    <w:rsid w:val="003D37D4"/>
    <w:rsid w:val="003D46C0"/>
    <w:rsid w:val="003D47A7"/>
    <w:rsid w:val="003D56B5"/>
    <w:rsid w:val="003D5DCC"/>
    <w:rsid w:val="003D6B84"/>
    <w:rsid w:val="003E1A49"/>
    <w:rsid w:val="003E2D01"/>
    <w:rsid w:val="003E330E"/>
    <w:rsid w:val="003E3AE3"/>
    <w:rsid w:val="003E5733"/>
    <w:rsid w:val="003E5E27"/>
    <w:rsid w:val="003E64A5"/>
    <w:rsid w:val="003E6FD2"/>
    <w:rsid w:val="003E788F"/>
    <w:rsid w:val="003E7A47"/>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8B9"/>
    <w:rsid w:val="00433C0A"/>
    <w:rsid w:val="004349FA"/>
    <w:rsid w:val="004406BD"/>
    <w:rsid w:val="00442024"/>
    <w:rsid w:val="00442FBE"/>
    <w:rsid w:val="004433B1"/>
    <w:rsid w:val="00443571"/>
    <w:rsid w:val="004444E3"/>
    <w:rsid w:val="004447FD"/>
    <w:rsid w:val="00445032"/>
    <w:rsid w:val="004450CB"/>
    <w:rsid w:val="00446097"/>
    <w:rsid w:val="00446967"/>
    <w:rsid w:val="00446AB6"/>
    <w:rsid w:val="00450EEE"/>
    <w:rsid w:val="004512B2"/>
    <w:rsid w:val="004528EE"/>
    <w:rsid w:val="00453360"/>
    <w:rsid w:val="00456409"/>
    <w:rsid w:val="004569C6"/>
    <w:rsid w:val="00456ADC"/>
    <w:rsid w:val="0045768F"/>
    <w:rsid w:val="00457769"/>
    <w:rsid w:val="004627AE"/>
    <w:rsid w:val="004627E2"/>
    <w:rsid w:val="0046298E"/>
    <w:rsid w:val="004647BB"/>
    <w:rsid w:val="0046482B"/>
    <w:rsid w:val="004648E0"/>
    <w:rsid w:val="00466020"/>
    <w:rsid w:val="00466D65"/>
    <w:rsid w:val="00472043"/>
    <w:rsid w:val="00472F56"/>
    <w:rsid w:val="0047335E"/>
    <w:rsid w:val="00473CA1"/>
    <w:rsid w:val="0047572C"/>
    <w:rsid w:val="0047606E"/>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F"/>
    <w:rsid w:val="0049528C"/>
    <w:rsid w:val="00497356"/>
    <w:rsid w:val="004A076F"/>
    <w:rsid w:val="004A1DC1"/>
    <w:rsid w:val="004A31A2"/>
    <w:rsid w:val="004A48A7"/>
    <w:rsid w:val="004A655D"/>
    <w:rsid w:val="004B01B1"/>
    <w:rsid w:val="004B08D1"/>
    <w:rsid w:val="004B10E6"/>
    <w:rsid w:val="004B198F"/>
    <w:rsid w:val="004B20F1"/>
    <w:rsid w:val="004B46D0"/>
    <w:rsid w:val="004B57B0"/>
    <w:rsid w:val="004B60CE"/>
    <w:rsid w:val="004B61C9"/>
    <w:rsid w:val="004C0B26"/>
    <w:rsid w:val="004C12FE"/>
    <w:rsid w:val="004C1D57"/>
    <w:rsid w:val="004C2F7C"/>
    <w:rsid w:val="004C34F8"/>
    <w:rsid w:val="004C375F"/>
    <w:rsid w:val="004C482F"/>
    <w:rsid w:val="004C495B"/>
    <w:rsid w:val="004C49C9"/>
    <w:rsid w:val="004C5318"/>
    <w:rsid w:val="004C627F"/>
    <w:rsid w:val="004C74CC"/>
    <w:rsid w:val="004C76C1"/>
    <w:rsid w:val="004C7DDE"/>
    <w:rsid w:val="004D0D1A"/>
    <w:rsid w:val="004D169F"/>
    <w:rsid w:val="004D18CF"/>
    <w:rsid w:val="004D28DD"/>
    <w:rsid w:val="004D30CE"/>
    <w:rsid w:val="004D4071"/>
    <w:rsid w:val="004D421A"/>
    <w:rsid w:val="004D4D0C"/>
    <w:rsid w:val="004D6144"/>
    <w:rsid w:val="004D678F"/>
    <w:rsid w:val="004E1264"/>
    <w:rsid w:val="004E2CBC"/>
    <w:rsid w:val="004E3186"/>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D84"/>
    <w:rsid w:val="00517A63"/>
    <w:rsid w:val="00517C8D"/>
    <w:rsid w:val="00517FD1"/>
    <w:rsid w:val="005219E6"/>
    <w:rsid w:val="00521B4A"/>
    <w:rsid w:val="0052212E"/>
    <w:rsid w:val="00522E91"/>
    <w:rsid w:val="0052302D"/>
    <w:rsid w:val="005236A5"/>
    <w:rsid w:val="005247B8"/>
    <w:rsid w:val="00525F30"/>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2C2"/>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AE3"/>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1F92"/>
    <w:rsid w:val="005B37D9"/>
    <w:rsid w:val="005B445B"/>
    <w:rsid w:val="005B474E"/>
    <w:rsid w:val="005B489A"/>
    <w:rsid w:val="005B63A6"/>
    <w:rsid w:val="005B64D1"/>
    <w:rsid w:val="005B6A88"/>
    <w:rsid w:val="005B6E05"/>
    <w:rsid w:val="005B7C36"/>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1323"/>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654"/>
    <w:rsid w:val="00601A1F"/>
    <w:rsid w:val="00602655"/>
    <w:rsid w:val="00603B68"/>
    <w:rsid w:val="00605297"/>
    <w:rsid w:val="00605CB9"/>
    <w:rsid w:val="006065BF"/>
    <w:rsid w:val="00607C00"/>
    <w:rsid w:val="00610430"/>
    <w:rsid w:val="00611858"/>
    <w:rsid w:val="006128AB"/>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6E5"/>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51F"/>
    <w:rsid w:val="006868CA"/>
    <w:rsid w:val="00686E32"/>
    <w:rsid w:val="0069087A"/>
    <w:rsid w:val="00690B4B"/>
    <w:rsid w:val="00690BE4"/>
    <w:rsid w:val="00691077"/>
    <w:rsid w:val="00691796"/>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49B4"/>
    <w:rsid w:val="006C570B"/>
    <w:rsid w:val="006C572E"/>
    <w:rsid w:val="006C5997"/>
    <w:rsid w:val="006C5CD2"/>
    <w:rsid w:val="006D0636"/>
    <w:rsid w:val="006D06DC"/>
    <w:rsid w:val="006D6E1D"/>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3C4F"/>
    <w:rsid w:val="00724FDD"/>
    <w:rsid w:val="007260FE"/>
    <w:rsid w:val="00726DD6"/>
    <w:rsid w:val="0073076E"/>
    <w:rsid w:val="00733416"/>
    <w:rsid w:val="0073377E"/>
    <w:rsid w:val="00733E05"/>
    <w:rsid w:val="0073551B"/>
    <w:rsid w:val="00735C8A"/>
    <w:rsid w:val="00735FE2"/>
    <w:rsid w:val="0073719A"/>
    <w:rsid w:val="00737220"/>
    <w:rsid w:val="007379B1"/>
    <w:rsid w:val="00737C62"/>
    <w:rsid w:val="00737C91"/>
    <w:rsid w:val="0074130E"/>
    <w:rsid w:val="0074166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3AA3"/>
    <w:rsid w:val="007642DC"/>
    <w:rsid w:val="00765E9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0DF"/>
    <w:rsid w:val="00795460"/>
    <w:rsid w:val="00796CF7"/>
    <w:rsid w:val="007A0313"/>
    <w:rsid w:val="007A0A83"/>
    <w:rsid w:val="007A4BB3"/>
    <w:rsid w:val="007A5AA4"/>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99"/>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37F29"/>
    <w:rsid w:val="00840419"/>
    <w:rsid w:val="008409A2"/>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1AB8"/>
    <w:rsid w:val="00862656"/>
    <w:rsid w:val="00863013"/>
    <w:rsid w:val="00863F67"/>
    <w:rsid w:val="0086483A"/>
    <w:rsid w:val="00865BD2"/>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3327"/>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FF6"/>
    <w:rsid w:val="008C3347"/>
    <w:rsid w:val="008C39D6"/>
    <w:rsid w:val="008C3B96"/>
    <w:rsid w:val="008C43BF"/>
    <w:rsid w:val="008C4E8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10D7"/>
    <w:rsid w:val="008F2913"/>
    <w:rsid w:val="008F2A4E"/>
    <w:rsid w:val="008F2AE9"/>
    <w:rsid w:val="008F332B"/>
    <w:rsid w:val="008F4371"/>
    <w:rsid w:val="008F52D0"/>
    <w:rsid w:val="008F58BB"/>
    <w:rsid w:val="008F6106"/>
    <w:rsid w:val="008F63B0"/>
    <w:rsid w:val="008F6DAE"/>
    <w:rsid w:val="008F791D"/>
    <w:rsid w:val="008F7ABF"/>
    <w:rsid w:val="00900959"/>
    <w:rsid w:val="00901900"/>
    <w:rsid w:val="00901B7A"/>
    <w:rsid w:val="00901EE8"/>
    <w:rsid w:val="00901F6C"/>
    <w:rsid w:val="0090266B"/>
    <w:rsid w:val="009026D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79B"/>
    <w:rsid w:val="00937B8E"/>
    <w:rsid w:val="00940C5B"/>
    <w:rsid w:val="009411F7"/>
    <w:rsid w:val="009417F1"/>
    <w:rsid w:val="00941A84"/>
    <w:rsid w:val="00941A86"/>
    <w:rsid w:val="0094204A"/>
    <w:rsid w:val="009443ED"/>
    <w:rsid w:val="00945496"/>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BD8"/>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76EAA"/>
    <w:rsid w:val="00983CEA"/>
    <w:rsid w:val="00983F54"/>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6A1A"/>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0CF"/>
    <w:rsid w:val="00A13947"/>
    <w:rsid w:val="00A13E2B"/>
    <w:rsid w:val="00A1562A"/>
    <w:rsid w:val="00A15901"/>
    <w:rsid w:val="00A1618E"/>
    <w:rsid w:val="00A161A1"/>
    <w:rsid w:val="00A20562"/>
    <w:rsid w:val="00A20F75"/>
    <w:rsid w:val="00A212B1"/>
    <w:rsid w:val="00A2545B"/>
    <w:rsid w:val="00A26FFF"/>
    <w:rsid w:val="00A27950"/>
    <w:rsid w:val="00A316EC"/>
    <w:rsid w:val="00A31804"/>
    <w:rsid w:val="00A318AE"/>
    <w:rsid w:val="00A318C5"/>
    <w:rsid w:val="00A320BA"/>
    <w:rsid w:val="00A32136"/>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D98"/>
    <w:rsid w:val="00A433B6"/>
    <w:rsid w:val="00A43904"/>
    <w:rsid w:val="00A4582E"/>
    <w:rsid w:val="00A45BD2"/>
    <w:rsid w:val="00A45DFA"/>
    <w:rsid w:val="00A46A1E"/>
    <w:rsid w:val="00A47CCD"/>
    <w:rsid w:val="00A50595"/>
    <w:rsid w:val="00A50A39"/>
    <w:rsid w:val="00A51DF1"/>
    <w:rsid w:val="00A52795"/>
    <w:rsid w:val="00A52AFB"/>
    <w:rsid w:val="00A53967"/>
    <w:rsid w:val="00A5455C"/>
    <w:rsid w:val="00A545EC"/>
    <w:rsid w:val="00A54C5F"/>
    <w:rsid w:val="00A54D3B"/>
    <w:rsid w:val="00A550B6"/>
    <w:rsid w:val="00A5578A"/>
    <w:rsid w:val="00A61365"/>
    <w:rsid w:val="00A61759"/>
    <w:rsid w:val="00A61B88"/>
    <w:rsid w:val="00A62C70"/>
    <w:rsid w:val="00A63982"/>
    <w:rsid w:val="00A65845"/>
    <w:rsid w:val="00A65A41"/>
    <w:rsid w:val="00A666AA"/>
    <w:rsid w:val="00A671FC"/>
    <w:rsid w:val="00A70D50"/>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4887"/>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5F87"/>
    <w:rsid w:val="00AA628B"/>
    <w:rsid w:val="00AA6DE4"/>
    <w:rsid w:val="00AA7408"/>
    <w:rsid w:val="00AA7D1F"/>
    <w:rsid w:val="00AB02C6"/>
    <w:rsid w:val="00AB246B"/>
    <w:rsid w:val="00AB2E96"/>
    <w:rsid w:val="00AB36D4"/>
    <w:rsid w:val="00AB47C7"/>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A57"/>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3C9"/>
    <w:rsid w:val="00B55B09"/>
    <w:rsid w:val="00B56711"/>
    <w:rsid w:val="00B57EF2"/>
    <w:rsid w:val="00B604F3"/>
    <w:rsid w:val="00B609DC"/>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08"/>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B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154"/>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407"/>
    <w:rsid w:val="00C2338E"/>
    <w:rsid w:val="00C23FB0"/>
    <w:rsid w:val="00C24021"/>
    <w:rsid w:val="00C248AF"/>
    <w:rsid w:val="00C24B09"/>
    <w:rsid w:val="00C24BDE"/>
    <w:rsid w:val="00C24E9F"/>
    <w:rsid w:val="00C26939"/>
    <w:rsid w:val="00C31362"/>
    <w:rsid w:val="00C32151"/>
    <w:rsid w:val="00C3217A"/>
    <w:rsid w:val="00C32963"/>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64F1"/>
    <w:rsid w:val="00C57ED3"/>
    <w:rsid w:val="00C61640"/>
    <w:rsid w:val="00C61AA7"/>
    <w:rsid w:val="00C61B8E"/>
    <w:rsid w:val="00C626D2"/>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2EA4"/>
    <w:rsid w:val="00CF3739"/>
    <w:rsid w:val="00CF5597"/>
    <w:rsid w:val="00CF57B4"/>
    <w:rsid w:val="00CF5CA5"/>
    <w:rsid w:val="00CF658A"/>
    <w:rsid w:val="00CF66B6"/>
    <w:rsid w:val="00D007D6"/>
    <w:rsid w:val="00D01A9F"/>
    <w:rsid w:val="00D01CED"/>
    <w:rsid w:val="00D01E38"/>
    <w:rsid w:val="00D022B5"/>
    <w:rsid w:val="00D039B5"/>
    <w:rsid w:val="00D04AA9"/>
    <w:rsid w:val="00D04E85"/>
    <w:rsid w:val="00D04F76"/>
    <w:rsid w:val="00D053D2"/>
    <w:rsid w:val="00D06078"/>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475"/>
    <w:rsid w:val="00D61541"/>
    <w:rsid w:val="00D61575"/>
    <w:rsid w:val="00D621B7"/>
    <w:rsid w:val="00D6294E"/>
    <w:rsid w:val="00D63ABF"/>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179"/>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92E"/>
    <w:rsid w:val="00DA7413"/>
    <w:rsid w:val="00DB0066"/>
    <w:rsid w:val="00DB0F9E"/>
    <w:rsid w:val="00DB1307"/>
    <w:rsid w:val="00DB1E1A"/>
    <w:rsid w:val="00DB2AF6"/>
    <w:rsid w:val="00DB364F"/>
    <w:rsid w:val="00DB39E7"/>
    <w:rsid w:val="00DB3B3E"/>
    <w:rsid w:val="00DB5726"/>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0A61"/>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697"/>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78B"/>
    <w:rsid w:val="00E3612C"/>
    <w:rsid w:val="00E363CD"/>
    <w:rsid w:val="00E365C4"/>
    <w:rsid w:val="00E36C7F"/>
    <w:rsid w:val="00E37652"/>
    <w:rsid w:val="00E3767C"/>
    <w:rsid w:val="00E3768F"/>
    <w:rsid w:val="00E402BC"/>
    <w:rsid w:val="00E41403"/>
    <w:rsid w:val="00E418C7"/>
    <w:rsid w:val="00E41BD7"/>
    <w:rsid w:val="00E428D6"/>
    <w:rsid w:val="00E42D4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4B1"/>
    <w:rsid w:val="00E7190A"/>
    <w:rsid w:val="00E71E5C"/>
    <w:rsid w:val="00E7245E"/>
    <w:rsid w:val="00E73831"/>
    <w:rsid w:val="00E73B66"/>
    <w:rsid w:val="00E7434A"/>
    <w:rsid w:val="00E7498E"/>
    <w:rsid w:val="00E74BB9"/>
    <w:rsid w:val="00E74FF5"/>
    <w:rsid w:val="00E7584A"/>
    <w:rsid w:val="00E760D0"/>
    <w:rsid w:val="00E7655C"/>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4A86"/>
    <w:rsid w:val="00E96226"/>
    <w:rsid w:val="00E96DDE"/>
    <w:rsid w:val="00EA04AE"/>
    <w:rsid w:val="00EA062F"/>
    <w:rsid w:val="00EA1266"/>
    <w:rsid w:val="00EA17A9"/>
    <w:rsid w:val="00EA2663"/>
    <w:rsid w:val="00EA311B"/>
    <w:rsid w:val="00EA36CA"/>
    <w:rsid w:val="00EA3D9C"/>
    <w:rsid w:val="00EA43C0"/>
    <w:rsid w:val="00EA4CB0"/>
    <w:rsid w:val="00EA566F"/>
    <w:rsid w:val="00EA5903"/>
    <w:rsid w:val="00EB04F3"/>
    <w:rsid w:val="00EB14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9C6"/>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07131"/>
    <w:rsid w:val="00F11800"/>
    <w:rsid w:val="00F11B61"/>
    <w:rsid w:val="00F12942"/>
    <w:rsid w:val="00F135D6"/>
    <w:rsid w:val="00F13922"/>
    <w:rsid w:val="00F13DBC"/>
    <w:rsid w:val="00F15FCF"/>
    <w:rsid w:val="00F16613"/>
    <w:rsid w:val="00F20706"/>
    <w:rsid w:val="00F21496"/>
    <w:rsid w:val="00F21503"/>
    <w:rsid w:val="00F21E77"/>
    <w:rsid w:val="00F248CB"/>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25CB"/>
    <w:rsid w:val="00F8465D"/>
    <w:rsid w:val="00F848B3"/>
    <w:rsid w:val="00F85755"/>
    <w:rsid w:val="00F86986"/>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0F33"/>
    <w:rsid w:val="00FB1458"/>
    <w:rsid w:val="00FB2BEF"/>
    <w:rsid w:val="00FB36CA"/>
    <w:rsid w:val="00FB5344"/>
    <w:rsid w:val="00FB5A13"/>
    <w:rsid w:val="00FB72AC"/>
    <w:rsid w:val="00FB7706"/>
    <w:rsid w:val="00FB7EC9"/>
    <w:rsid w:val="00FB7F82"/>
    <w:rsid w:val="00FC0DAF"/>
    <w:rsid w:val="00FC11F5"/>
    <w:rsid w:val="00FC126D"/>
    <w:rsid w:val="00FC12C7"/>
    <w:rsid w:val="00FC3387"/>
    <w:rsid w:val="00FC382F"/>
    <w:rsid w:val="00FC4236"/>
    <w:rsid w:val="00FC615D"/>
    <w:rsid w:val="00FC6F95"/>
    <w:rsid w:val="00FD0058"/>
    <w:rsid w:val="00FD01CC"/>
    <w:rsid w:val="00FD08AF"/>
    <w:rsid w:val="00FD1E7A"/>
    <w:rsid w:val="00FD2672"/>
    <w:rsid w:val="00FD28F4"/>
    <w:rsid w:val="00FD2CE2"/>
    <w:rsid w:val="00FD4A1E"/>
    <w:rsid w:val="00FD5995"/>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2DB8115-5D7C-4385-9B8C-C0DEDAE2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oc_details.jsp?doc_id=452145" TargetMode="External"/><Relationship Id="rId4" Type="http://schemas.openxmlformats.org/officeDocument/2006/relationships/settings" Target="settings.xml"/><Relationship Id="rId9" Type="http://schemas.openxmlformats.org/officeDocument/2006/relationships/hyperlink" Target="https://www.wipo.int/meetings/en/doc_details.jsp?doc_id=452145"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Desktop\arabic%20mond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B853-B239-4E5F-BC9F-F199ED42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 monday</Template>
  <TotalTime>0</TotalTime>
  <Pages>3</Pages>
  <Words>569</Words>
  <Characters>2955</Characters>
  <Application>Microsoft Office Word</Application>
  <DocSecurity>0</DocSecurity>
  <Lines>51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 (Arabic)</vt:lpstr>
      <vt:lpstr>SCCR/40/ (Arabic)</vt:lpstr>
    </vt:vector>
  </TitlesOfParts>
  <Company>World Intellectual Property Organization</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CWS/8/20 (Arabic)</dc:title>
  <dc:creator>WIPO</dc:creator>
  <cp:keywords>FOR OFFICIAL USE ONLY</cp:keywords>
  <cp:lastModifiedBy>CHAVAS Louison</cp:lastModifiedBy>
  <cp:revision>2</cp:revision>
  <cp:lastPrinted>2020-11-03T08:47:00Z</cp:lastPrinted>
  <dcterms:created xsi:type="dcterms:W3CDTF">2020-11-05T15:37:00Z</dcterms:created>
  <dcterms:modified xsi:type="dcterms:W3CDTF">2020-11-05T15:37:00Z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