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B36216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B6101C" w:rsidRPr="00B6101C">
              <w:t>/</w:t>
            </w:r>
            <w:r w:rsidR="005626F1">
              <w:t>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280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F280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280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F280A">
              <w:rPr>
                <w:rFonts w:hint="cs"/>
                <w:rtl/>
              </w:rPr>
              <w:t>18</w:t>
            </w:r>
            <w:r w:rsidRPr="00B6101C">
              <w:rPr>
                <w:rFonts w:hint="cs"/>
                <w:rtl/>
              </w:rPr>
              <w:t xml:space="preserve"> </w:t>
            </w:r>
            <w:r w:rsidR="002F280A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D577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</w:p>
    <w:p w:rsidR="00D61541" w:rsidRPr="00D61541" w:rsidRDefault="00D61541" w:rsidP="008D577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D5779">
        <w:rPr>
          <w:rFonts w:hint="cs"/>
          <w:rtl/>
        </w:rPr>
        <w:t>12</w:t>
      </w:r>
      <w:r w:rsidR="00100F97">
        <w:rPr>
          <w:rFonts w:hint="cs"/>
          <w:rtl/>
        </w:rPr>
        <w:t xml:space="preserve"> إلى </w:t>
      </w:r>
      <w:r w:rsidR="008D5779">
        <w:rPr>
          <w:rFonts w:hint="cs"/>
          <w:rtl/>
        </w:rPr>
        <w:t>16</w:t>
      </w:r>
      <w:r w:rsidR="00783D11">
        <w:rPr>
          <w:rFonts w:hint="cs"/>
          <w:rtl/>
        </w:rPr>
        <w:t xml:space="preserve"> </w:t>
      </w:r>
      <w:r w:rsidR="008D5779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8D5779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44548" w:rsidP="00FB7EC9">
      <w:pPr>
        <w:pStyle w:val="DocumentTitleAR"/>
        <w:bidi/>
      </w:pPr>
      <w:bookmarkStart w:id="2" w:name="_GoBack"/>
      <w:r>
        <w:rPr>
          <w:rFonts w:hint="cs"/>
          <w:rtl/>
        </w:rPr>
        <w:t>تقرير مرحلي عن إعداد المرفقين الخامس والسادس</w:t>
      </w:r>
      <w:r w:rsidR="00010764">
        <w:rPr>
          <w:rFonts w:hint="cs"/>
          <w:rtl/>
        </w:rPr>
        <w:t>،</w:t>
      </w:r>
      <w:r>
        <w:rPr>
          <w:rFonts w:hint="cs"/>
          <w:rtl/>
        </w:rPr>
        <w:t xml:space="preserve"> ومراجعة معيار الويبو </w:t>
      </w:r>
      <w:r>
        <w:t>ST.96</w:t>
      </w:r>
    </w:p>
    <w:bookmarkEnd w:id="2"/>
    <w:p w:rsidR="00D61541" w:rsidRPr="00D61541" w:rsidRDefault="00D216DF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Pr="00B36216" w:rsidRDefault="00B36216" w:rsidP="00B86450">
      <w:pPr>
        <w:pStyle w:val="Heading2AR"/>
        <w:rPr>
          <w:rtl/>
        </w:rPr>
      </w:pPr>
      <w:r w:rsidRPr="00B36216">
        <w:rPr>
          <w:rFonts w:hint="cs"/>
          <w:rtl/>
        </w:rPr>
        <w:t>مقدمة</w:t>
      </w:r>
    </w:p>
    <w:p w:rsidR="00B36216" w:rsidRDefault="002547F4" w:rsidP="0010764E">
      <w:pPr>
        <w:pStyle w:val="NumberedParaAR"/>
      </w:pPr>
      <w:r>
        <w:rPr>
          <w:rFonts w:hint="cs"/>
          <w:rtl/>
          <w:lang w:bidi="ar-EG"/>
        </w:rPr>
        <w:t>اعتمدت</w:t>
      </w:r>
      <w:r w:rsidR="000C492D">
        <w:rPr>
          <w:rFonts w:hint="cs"/>
          <w:rtl/>
          <w:lang w:bidi="ar-EG"/>
        </w:rPr>
        <w:t xml:space="preserve"> اللجنة المعنية بمعايير الويبو</w:t>
      </w:r>
      <w:r>
        <w:rPr>
          <w:rFonts w:hint="cs"/>
          <w:rtl/>
          <w:lang w:bidi="ar-EG"/>
        </w:rPr>
        <w:t xml:space="preserve">، في دورتها الثانية التي عقدت في 2012، </w:t>
      </w:r>
      <w:r w:rsidR="00040C47">
        <w:rPr>
          <w:rFonts w:hint="cs"/>
          <w:rtl/>
          <w:lang w:bidi="ar-EG"/>
        </w:rPr>
        <w:t xml:space="preserve">معيار الويبو </w:t>
      </w:r>
      <w:r w:rsidR="00040C47">
        <w:rPr>
          <w:lang w:bidi="ar-EG"/>
        </w:rPr>
        <w:t>ST.96</w:t>
      </w:r>
      <w:r w:rsidR="00040C47">
        <w:rPr>
          <w:rFonts w:hint="cs"/>
          <w:rtl/>
          <w:lang w:bidi="ar-EG"/>
        </w:rPr>
        <w:t xml:space="preserve"> </w:t>
      </w:r>
      <w:r w:rsidR="0010764E">
        <w:rPr>
          <w:rFonts w:hint="cs"/>
          <w:rtl/>
          <w:lang w:bidi="ar-EG"/>
        </w:rPr>
        <w:t>و</w:t>
      </w:r>
      <w:r w:rsidR="00040C47">
        <w:rPr>
          <w:rFonts w:hint="cs"/>
          <w:rtl/>
          <w:lang w:bidi="ar-EG"/>
        </w:rPr>
        <w:t xml:space="preserve">المرفقات من الأول إلى الرابع. </w:t>
      </w:r>
      <w:r w:rsidR="000B7381">
        <w:rPr>
          <w:rFonts w:hint="cs"/>
          <w:rtl/>
          <w:lang w:bidi="ar-EG"/>
        </w:rPr>
        <w:t xml:space="preserve">ولاحظت اللجنة أن </w:t>
      </w:r>
      <w:r w:rsidR="00E73B4A">
        <w:rPr>
          <w:rFonts w:hint="cs"/>
          <w:rtl/>
          <w:lang w:bidi="ar-EG"/>
        </w:rPr>
        <w:t xml:space="preserve">مشروعي </w:t>
      </w:r>
      <w:r w:rsidR="000B7381">
        <w:rPr>
          <w:rFonts w:hint="cs"/>
          <w:rtl/>
          <w:lang w:bidi="ar-EG"/>
        </w:rPr>
        <w:t xml:space="preserve">المرفقين الآخرين، أي المرفق الخامس </w:t>
      </w:r>
      <w:r w:rsidR="000E6034">
        <w:rPr>
          <w:rFonts w:hint="cs"/>
          <w:rtl/>
          <w:lang w:bidi="ar-EG"/>
        </w:rPr>
        <w:t>(قواعد التنفيذ وإرشاداته)</w:t>
      </w:r>
      <w:r w:rsidR="000B7381">
        <w:rPr>
          <w:rFonts w:hint="cs"/>
          <w:rtl/>
          <w:lang w:bidi="ar-EG"/>
        </w:rPr>
        <w:t xml:space="preserve"> والمرفق السادس (</w:t>
      </w:r>
      <w:r w:rsidR="000B7381" w:rsidRPr="00F9404E">
        <w:rPr>
          <w:rFonts w:hint="cs"/>
          <w:rtl/>
          <w:lang w:bidi="ar-EG"/>
        </w:rPr>
        <w:t xml:space="preserve">قواعد </w:t>
      </w:r>
      <w:r w:rsidR="00B95772" w:rsidRPr="00F9404E">
        <w:rPr>
          <w:rFonts w:hint="cs"/>
          <w:rtl/>
          <w:lang w:bidi="ar-EG"/>
        </w:rPr>
        <w:t xml:space="preserve">التحويل </w:t>
      </w:r>
      <w:r w:rsidR="000B7381" w:rsidRPr="00F9404E">
        <w:rPr>
          <w:rFonts w:hint="cs"/>
          <w:rtl/>
          <w:lang w:bidi="ar-EG"/>
        </w:rPr>
        <w:t>و</w:t>
      </w:r>
      <w:r w:rsidR="00B95772" w:rsidRPr="00F9404E">
        <w:rPr>
          <w:rFonts w:hint="cs"/>
          <w:rtl/>
          <w:lang w:bidi="ar-EG"/>
        </w:rPr>
        <w:t>إرشاداته</w:t>
      </w:r>
      <w:r w:rsidR="000B7381">
        <w:rPr>
          <w:rFonts w:hint="cs"/>
          <w:rtl/>
          <w:lang w:bidi="ar-EG"/>
        </w:rPr>
        <w:t xml:space="preserve">)، </w:t>
      </w:r>
      <w:r w:rsidR="00E73B4A">
        <w:rPr>
          <w:rFonts w:hint="cs"/>
          <w:rtl/>
        </w:rPr>
        <w:t xml:space="preserve">واللذين قدما أثناء الدورة، </w:t>
      </w:r>
      <w:r w:rsidR="00E73B4A" w:rsidRPr="00FF78EF">
        <w:rPr>
          <w:rFonts w:hint="cs"/>
          <w:rtl/>
        </w:rPr>
        <w:t xml:space="preserve">يحتاجان إلى مزيد من </w:t>
      </w:r>
      <w:r w:rsidR="00FF78EF" w:rsidRPr="00FF78EF">
        <w:rPr>
          <w:rFonts w:hint="cs"/>
          <w:rtl/>
        </w:rPr>
        <w:t>التفصيل</w:t>
      </w:r>
      <w:r w:rsidR="00E73B4A">
        <w:rPr>
          <w:rFonts w:hint="cs"/>
          <w:rtl/>
        </w:rPr>
        <w:t xml:space="preserve"> لكي يمكن اعتما</w:t>
      </w:r>
      <w:r w:rsidR="00394900">
        <w:rPr>
          <w:rFonts w:hint="cs"/>
          <w:rtl/>
        </w:rPr>
        <w:t>د</w:t>
      </w:r>
      <w:r w:rsidR="00E73B4A">
        <w:rPr>
          <w:rFonts w:hint="cs"/>
          <w:rtl/>
        </w:rPr>
        <w:t xml:space="preserve">هما كجزء من المعيار </w:t>
      </w:r>
      <w:r w:rsidR="00E73B4A">
        <w:t>ST.96</w:t>
      </w:r>
      <w:r w:rsidR="00E73B4A">
        <w:rPr>
          <w:rFonts w:hint="cs"/>
          <w:rtl/>
          <w:lang w:bidi="ar-EG"/>
        </w:rPr>
        <w:t>.</w:t>
      </w:r>
    </w:p>
    <w:p w:rsidR="00E73B4A" w:rsidRDefault="00146AEB" w:rsidP="00B90435">
      <w:pPr>
        <w:pStyle w:val="NumberedParaAR"/>
      </w:pPr>
      <w:r>
        <w:rPr>
          <w:rFonts w:hint="cs"/>
          <w:rtl/>
        </w:rPr>
        <w:t xml:space="preserve">وفي الدورة الثالثة للجنة، والتي عقدت في 2013، رفعت فرقة عمل </w:t>
      </w:r>
      <w:r w:rsidR="00F60CDB">
        <w:t>XML4IP</w:t>
      </w:r>
      <w:r w:rsidR="00F60CDB">
        <w:rPr>
          <w:rFonts w:hint="cs"/>
          <w:rtl/>
          <w:lang w:bidi="ar-EG"/>
        </w:rPr>
        <w:t xml:space="preserve"> تقريرا عن التقدم المحرز في إعداد المرفقين الخامس والسادس ومراجعة المعيار </w:t>
      </w:r>
      <w:r w:rsidR="00F60CDB">
        <w:rPr>
          <w:lang w:bidi="ar-EG"/>
        </w:rPr>
        <w:t>ST.96</w:t>
      </w:r>
      <w:r w:rsidR="00F60CDB">
        <w:rPr>
          <w:rFonts w:hint="cs"/>
          <w:rtl/>
          <w:lang w:bidi="ar-EG"/>
        </w:rPr>
        <w:t xml:space="preserve">. </w:t>
      </w:r>
      <w:r w:rsidR="00535D00">
        <w:rPr>
          <w:rFonts w:hint="cs"/>
          <w:rtl/>
          <w:lang w:bidi="ar-EG"/>
        </w:rPr>
        <w:t xml:space="preserve">ولاحظت اللجنة أن المرفقين المتبقيين يمكن إعدادهما بالاستناد إلى النسخة الرسمية التالية من مخطط لغة الترميز الموسعة </w:t>
      </w:r>
      <w:r w:rsidR="0039194E">
        <w:rPr>
          <w:rFonts w:hint="cs"/>
          <w:rtl/>
          <w:lang w:bidi="ar-EG"/>
        </w:rPr>
        <w:t>(</w:t>
      </w:r>
      <w:r w:rsidR="00682EAB">
        <w:rPr>
          <w:lang w:bidi="ar-EG"/>
        </w:rPr>
        <w:t>XML</w:t>
      </w:r>
      <w:r w:rsidR="0039194E">
        <w:rPr>
          <w:rFonts w:hint="cs"/>
          <w:rtl/>
          <w:lang w:bidi="ar-EG"/>
        </w:rPr>
        <w:t>)</w:t>
      </w:r>
      <w:r w:rsidR="00682EAB">
        <w:rPr>
          <w:rFonts w:hint="cs"/>
          <w:rtl/>
          <w:lang w:bidi="ar-EG"/>
        </w:rPr>
        <w:t xml:space="preserve"> </w:t>
      </w:r>
      <w:r w:rsidR="00535D00">
        <w:rPr>
          <w:rFonts w:hint="cs"/>
          <w:rtl/>
          <w:lang w:bidi="ar-EG"/>
        </w:rPr>
        <w:t xml:space="preserve">للمعيار </w:t>
      </w:r>
      <w:r w:rsidR="00535D00">
        <w:rPr>
          <w:lang w:bidi="ar-EG"/>
        </w:rPr>
        <w:t>ST.96</w:t>
      </w:r>
      <w:r w:rsidR="00535D00">
        <w:rPr>
          <w:rFonts w:hint="cs"/>
          <w:rtl/>
          <w:lang w:bidi="ar-EG"/>
        </w:rPr>
        <w:t xml:space="preserve"> </w:t>
      </w:r>
      <w:r w:rsidR="00FC3F46">
        <w:rPr>
          <w:rFonts w:hint="cs"/>
          <w:rtl/>
          <w:lang w:bidi="ar-EG"/>
        </w:rPr>
        <w:t xml:space="preserve">بدلا من النسخة الحالية </w:t>
      </w:r>
      <w:r w:rsidR="00FC3F46">
        <w:rPr>
          <w:lang w:bidi="ar-EG"/>
        </w:rPr>
        <w:t>1.0</w:t>
      </w:r>
      <w:r w:rsidR="00FC3F46">
        <w:rPr>
          <w:rFonts w:hint="cs"/>
          <w:rtl/>
          <w:lang w:bidi="ar-EG"/>
        </w:rPr>
        <w:t xml:space="preserve">. </w:t>
      </w:r>
      <w:r w:rsidR="00682EAB">
        <w:rPr>
          <w:rFonts w:hint="cs"/>
          <w:rtl/>
          <w:lang w:bidi="ar-EG"/>
        </w:rPr>
        <w:t xml:space="preserve">ومن ثم فإن </w:t>
      </w:r>
      <w:r w:rsidR="00361E7B">
        <w:rPr>
          <w:rFonts w:hint="cs"/>
          <w:rtl/>
          <w:lang w:bidi="ar-EG"/>
        </w:rPr>
        <w:t xml:space="preserve">الانتهاء من </w:t>
      </w:r>
      <w:r w:rsidR="00682EAB">
        <w:rPr>
          <w:rFonts w:hint="cs"/>
          <w:rtl/>
          <w:lang w:bidi="ar-EG"/>
        </w:rPr>
        <w:t xml:space="preserve">المرفقين سيعتمد على </w:t>
      </w:r>
      <w:r w:rsidR="00B90435">
        <w:rPr>
          <w:rFonts w:hint="cs"/>
          <w:rtl/>
          <w:lang w:bidi="ar-EG"/>
        </w:rPr>
        <w:t>إتمام</w:t>
      </w:r>
      <w:r w:rsidR="00682EAB">
        <w:rPr>
          <w:rFonts w:hint="cs"/>
          <w:rtl/>
          <w:lang w:bidi="ar-EG"/>
        </w:rPr>
        <w:t xml:space="preserve"> النسخة التالية من مخطط لغة الترميز الموسعة (انظر الوثيقة </w:t>
      </w:r>
      <w:r w:rsidR="00682EAB">
        <w:rPr>
          <w:lang w:bidi="ar-EG"/>
        </w:rPr>
        <w:t>CWS/3/5</w:t>
      </w:r>
      <w:r w:rsidR="00682EAB">
        <w:rPr>
          <w:rFonts w:hint="cs"/>
          <w:rtl/>
          <w:lang w:bidi="ar-EG"/>
        </w:rPr>
        <w:t>).</w:t>
      </w:r>
    </w:p>
    <w:p w:rsidR="0056032B" w:rsidRDefault="00540122" w:rsidP="005430E9">
      <w:pPr>
        <w:pStyle w:val="NumberedParaAR"/>
      </w:pPr>
      <w:r>
        <w:rPr>
          <w:rFonts w:hint="cs"/>
          <w:rtl/>
        </w:rPr>
        <w:t xml:space="preserve">ومنذ أن قُدم </w:t>
      </w:r>
      <w:r w:rsidRPr="00D42C42">
        <w:rPr>
          <w:rFonts w:hint="cs"/>
          <w:rtl/>
        </w:rPr>
        <w:t>التقرير المرحلي</w:t>
      </w:r>
      <w:r>
        <w:rPr>
          <w:rFonts w:hint="cs"/>
          <w:rtl/>
        </w:rPr>
        <w:t xml:space="preserve"> في الدورة الثالثة للجنة، واصلت فرقة عمل </w:t>
      </w:r>
      <w:r>
        <w:t>XML4IP</w:t>
      </w:r>
      <w:r>
        <w:rPr>
          <w:rFonts w:hint="cs"/>
          <w:rtl/>
          <w:lang w:bidi="ar-EG"/>
        </w:rPr>
        <w:t xml:space="preserve"> مناقشاتها، من خلال منتداها الإلكتروني </w:t>
      </w:r>
      <w:r w:rsidR="004A2B4E">
        <w:rPr>
          <w:rFonts w:hint="cs"/>
          <w:rtl/>
          <w:lang w:bidi="ar-EG"/>
        </w:rPr>
        <w:t>وا</w:t>
      </w:r>
      <w:r w:rsidR="00D20B5E">
        <w:rPr>
          <w:rFonts w:hint="cs"/>
          <w:rtl/>
          <w:lang w:bidi="ar-EG"/>
        </w:rPr>
        <w:t xml:space="preserve">جتماعين عقدا في جنيف، في سويسرا، وفي </w:t>
      </w:r>
      <w:r w:rsidR="00D20B5E" w:rsidRPr="004C535A">
        <w:rPr>
          <w:rFonts w:hint="cs"/>
          <w:rtl/>
          <w:lang w:bidi="ar-EG"/>
        </w:rPr>
        <w:t>الإسكندرية</w:t>
      </w:r>
      <w:r w:rsidR="00D20B5E">
        <w:rPr>
          <w:rFonts w:hint="cs"/>
          <w:rtl/>
          <w:lang w:bidi="ar-EG"/>
        </w:rPr>
        <w:t>، في الولايات المتحدة الأمريكية، بغية تنفيذ المهمة رقم</w:t>
      </w:r>
      <w:r w:rsidR="005430E9">
        <w:rPr>
          <w:rFonts w:hint="eastAsia"/>
          <w:lang w:bidi="ar-EG"/>
        </w:rPr>
        <w:t> </w:t>
      </w:r>
      <w:r w:rsidR="00D20B5E">
        <w:rPr>
          <w:rFonts w:hint="cs"/>
          <w:rtl/>
          <w:lang w:bidi="ar-EG"/>
        </w:rPr>
        <w:t>41: "</w:t>
      </w:r>
      <w:r w:rsidR="00AC78D2">
        <w:rPr>
          <w:rFonts w:hint="cs"/>
          <w:rtl/>
        </w:rPr>
        <w:t xml:space="preserve">إعداد اقتراح بشأن المرفقين الخامس والسادس من المعيار </w:t>
      </w:r>
      <w:r w:rsidR="00AC78D2">
        <w:t>ST.96</w:t>
      </w:r>
      <w:r w:rsidR="00AC78D2">
        <w:rPr>
          <w:rFonts w:hint="cs"/>
          <w:rtl/>
          <w:lang w:bidi="ar-EG"/>
        </w:rPr>
        <w:t xml:space="preserve"> لتعتمدهما اللجنة المعنية بمعايير الويبو، والتأكد من إجراء المراجعات والتحديثات اللازمة على معيار </w:t>
      </w:r>
      <w:r w:rsidR="005615E2">
        <w:rPr>
          <w:rFonts w:hint="cs"/>
          <w:rtl/>
          <w:lang w:bidi="ar-EG"/>
        </w:rPr>
        <w:t xml:space="preserve">الويبو </w:t>
      </w:r>
      <w:r w:rsidR="00AC78D2">
        <w:rPr>
          <w:lang w:bidi="ar-EG"/>
        </w:rPr>
        <w:t>ST.96</w:t>
      </w:r>
      <w:r w:rsidR="00AC78D2">
        <w:rPr>
          <w:rFonts w:hint="cs"/>
          <w:rtl/>
          <w:lang w:bidi="ar-EG"/>
        </w:rPr>
        <w:t>".</w:t>
      </w:r>
    </w:p>
    <w:p w:rsidR="006620CB" w:rsidRPr="006620CB" w:rsidRDefault="006620CB" w:rsidP="00B86450">
      <w:pPr>
        <w:pStyle w:val="Heading2AR"/>
      </w:pPr>
      <w:r w:rsidRPr="006620CB">
        <w:rPr>
          <w:rFonts w:hint="cs"/>
          <w:rtl/>
          <w:lang w:bidi="ar-EG"/>
        </w:rPr>
        <w:lastRenderedPageBreak/>
        <w:t>إعداد المرفقين الخامس والسادس</w:t>
      </w:r>
    </w:p>
    <w:p w:rsidR="006620CB" w:rsidRDefault="001F6CAE" w:rsidP="00F151B6">
      <w:pPr>
        <w:pStyle w:val="NumberedParaAR"/>
      </w:pPr>
      <w:r>
        <w:rPr>
          <w:rFonts w:hint="cs"/>
          <w:rtl/>
        </w:rPr>
        <w:t xml:space="preserve">بعد تحديث مخطط لغة الترميز الموسعة للمعيار </w:t>
      </w:r>
      <w:r>
        <w:t>ST.96</w:t>
      </w:r>
      <w:r>
        <w:rPr>
          <w:rFonts w:hint="cs"/>
          <w:rtl/>
          <w:lang w:bidi="ar-EG"/>
        </w:rPr>
        <w:t xml:space="preserve">، </w:t>
      </w:r>
      <w:r w:rsidR="00A421A5">
        <w:rPr>
          <w:rFonts w:hint="cs"/>
          <w:rtl/>
        </w:rPr>
        <w:t xml:space="preserve">اتفقت فرقة عمل </w:t>
      </w:r>
      <w:r w:rsidR="00A421A5">
        <w:t>XML4IP</w:t>
      </w:r>
      <w:r w:rsidR="00A421A5">
        <w:rPr>
          <w:rFonts w:hint="cs"/>
          <w:rtl/>
        </w:rPr>
        <w:t xml:space="preserve"> على مراجعة مشروعي المرفقين الخامس والسادس لأنهما يعتمدان على مخطط لغة الترميز الموسعة. </w:t>
      </w:r>
      <w:r w:rsidR="00875059">
        <w:rPr>
          <w:rFonts w:hint="cs"/>
          <w:rtl/>
        </w:rPr>
        <w:t xml:space="preserve">وفي هذا الصدد، </w:t>
      </w:r>
      <w:r w:rsidR="007F594D">
        <w:rPr>
          <w:rFonts w:hint="cs"/>
          <w:rtl/>
        </w:rPr>
        <w:t xml:space="preserve">راجعت فرقة العمل هذين المرفقين مرات عديدة، وهي </w:t>
      </w:r>
      <w:r w:rsidR="00D06749">
        <w:rPr>
          <w:rFonts w:hint="cs"/>
          <w:rtl/>
        </w:rPr>
        <w:t>تقوم</w:t>
      </w:r>
      <w:r w:rsidR="007F594D">
        <w:rPr>
          <w:rFonts w:hint="cs"/>
          <w:rtl/>
        </w:rPr>
        <w:t xml:space="preserve">، في وقت كتابة هذه الوثيقة، </w:t>
      </w:r>
      <w:r w:rsidR="00D06749">
        <w:rPr>
          <w:rFonts w:hint="cs"/>
          <w:rtl/>
        </w:rPr>
        <w:t xml:space="preserve">بإعداد </w:t>
      </w:r>
      <w:r w:rsidR="00531115">
        <w:rPr>
          <w:rFonts w:hint="cs"/>
          <w:rtl/>
        </w:rPr>
        <w:t xml:space="preserve">المشروع الحادي عشر للمرفق الخامس والمشروع الثامن للمرفق السادس، اللذين تستند فيهما إلى </w:t>
      </w:r>
      <w:r w:rsidR="00554F11" w:rsidRPr="00613F88">
        <w:rPr>
          <w:rFonts w:hint="cs"/>
          <w:rtl/>
          <w:lang w:bidi="ar-EG"/>
        </w:rPr>
        <w:t xml:space="preserve">المشروع </w:t>
      </w:r>
      <w:r w:rsidR="00F151B6" w:rsidRPr="00613F88">
        <w:rPr>
          <w:rFonts w:hint="cs"/>
          <w:rtl/>
          <w:lang w:bidi="ar-EG"/>
        </w:rPr>
        <w:t>6</w:t>
      </w:r>
      <w:r w:rsidR="00554F11" w:rsidRPr="00613F88">
        <w:rPr>
          <w:rFonts w:hint="cs"/>
          <w:rtl/>
        </w:rPr>
        <w:t xml:space="preserve"> </w:t>
      </w:r>
      <w:r w:rsidR="00F151B6" w:rsidRPr="00613F88">
        <w:rPr>
          <w:rFonts w:hint="cs"/>
          <w:rtl/>
        </w:rPr>
        <w:t>ل</w:t>
      </w:r>
      <w:r w:rsidR="00531115" w:rsidRPr="00613F88">
        <w:rPr>
          <w:rFonts w:hint="cs"/>
          <w:rtl/>
        </w:rPr>
        <w:t xml:space="preserve">لنسخة </w:t>
      </w:r>
      <w:r w:rsidR="00531115" w:rsidRPr="00613F88">
        <w:t>1.0</w:t>
      </w:r>
      <w:r w:rsidR="00531115" w:rsidRPr="00613F88">
        <w:rPr>
          <w:rFonts w:hint="cs"/>
          <w:rtl/>
          <w:lang w:bidi="ar-EG"/>
        </w:rPr>
        <w:t xml:space="preserve"> </w:t>
      </w:r>
      <w:r w:rsidR="006E0F71" w:rsidRPr="00613F88">
        <w:rPr>
          <w:rFonts w:hint="cs"/>
          <w:rtl/>
          <w:lang w:bidi="ar-EG"/>
        </w:rPr>
        <w:t xml:space="preserve">من </w:t>
      </w:r>
      <w:r w:rsidR="00531115" w:rsidRPr="00613F88">
        <w:rPr>
          <w:rFonts w:hint="cs"/>
          <w:rtl/>
          <w:lang w:bidi="ar-EG"/>
        </w:rPr>
        <w:t>مخطط لغة الترميز الموسعة</w:t>
      </w:r>
      <w:r w:rsidR="00531115">
        <w:rPr>
          <w:rFonts w:hint="cs"/>
          <w:rtl/>
          <w:lang w:bidi="ar-EG"/>
        </w:rPr>
        <w:t>.</w:t>
      </w:r>
    </w:p>
    <w:p w:rsidR="00DE1BC9" w:rsidRDefault="00F211AD" w:rsidP="007F594D">
      <w:pPr>
        <w:pStyle w:val="NumberedParaAR"/>
      </w:pPr>
      <w:r>
        <w:rPr>
          <w:rFonts w:hint="cs"/>
          <w:rtl/>
        </w:rPr>
        <w:t xml:space="preserve">وينبغي </w:t>
      </w:r>
      <w:r w:rsidRPr="004B3988">
        <w:rPr>
          <w:rFonts w:hint="cs"/>
          <w:rtl/>
        </w:rPr>
        <w:t>الإشارة</w:t>
      </w:r>
      <w:r>
        <w:rPr>
          <w:rFonts w:hint="cs"/>
          <w:rtl/>
        </w:rPr>
        <w:t xml:space="preserve"> إلى أن </w:t>
      </w:r>
      <w:r w:rsidR="00DA7CD2">
        <w:rPr>
          <w:rFonts w:hint="cs"/>
          <w:rtl/>
        </w:rPr>
        <w:t xml:space="preserve">المشروعين النهائيين للمرفقين سيعدا استنادا إلى النسخة </w:t>
      </w:r>
      <w:r w:rsidR="00DA7CD2">
        <w:t>2.0</w:t>
      </w:r>
      <w:r w:rsidR="00DA7CD2">
        <w:rPr>
          <w:rFonts w:hint="cs"/>
          <w:rtl/>
          <w:lang w:bidi="ar-EG"/>
        </w:rPr>
        <w:t xml:space="preserve"> من مخطط لغة الترميز الموسعة لأن </w:t>
      </w:r>
      <w:r w:rsidR="00DA7CD2">
        <w:rPr>
          <w:rFonts w:hint="cs"/>
          <w:rtl/>
        </w:rPr>
        <w:t xml:space="preserve">فرقة العمل اتفقت على </w:t>
      </w:r>
      <w:r w:rsidR="00AC4EC2">
        <w:rPr>
          <w:rFonts w:hint="cs"/>
          <w:rtl/>
        </w:rPr>
        <w:t xml:space="preserve">أن </w:t>
      </w:r>
      <w:r w:rsidR="00AC4EC2" w:rsidRPr="00CE5827">
        <w:rPr>
          <w:rFonts w:hint="cs"/>
          <w:rtl/>
        </w:rPr>
        <w:t>تصدر</w:t>
      </w:r>
      <w:r w:rsidR="00AC4EC2">
        <w:rPr>
          <w:rFonts w:hint="cs"/>
          <w:rtl/>
        </w:rPr>
        <w:t xml:space="preserve"> النسخة الرسمية التالية من مخطط لغة الترميز الموسعة </w:t>
      </w:r>
      <w:r w:rsidR="00AC4EC2" w:rsidRPr="00CE5827">
        <w:rPr>
          <w:rFonts w:hint="cs"/>
          <w:rtl/>
        </w:rPr>
        <w:t>باعتبارها</w:t>
      </w:r>
      <w:r w:rsidR="00AC4EC2">
        <w:rPr>
          <w:rFonts w:hint="cs"/>
          <w:rtl/>
        </w:rPr>
        <w:t xml:space="preserve"> "النسخة </w:t>
      </w:r>
      <w:r w:rsidR="00AC4EC2">
        <w:t>2.0</w:t>
      </w:r>
      <w:r w:rsidR="00AC4EC2">
        <w:rPr>
          <w:rFonts w:hint="cs"/>
          <w:rtl/>
          <w:lang w:bidi="ar-EG"/>
        </w:rPr>
        <w:t xml:space="preserve">" نظرا إلى التغييرات الكبيرة في مخطط لغة الترميز الموسعة. </w:t>
      </w:r>
      <w:r w:rsidR="00F06599">
        <w:rPr>
          <w:rFonts w:hint="cs"/>
          <w:rtl/>
          <w:lang w:bidi="ar-EG"/>
        </w:rPr>
        <w:t xml:space="preserve">وينبغي ملاحظة أن إصدار النسخة </w:t>
      </w:r>
      <w:r w:rsidR="00F06599">
        <w:rPr>
          <w:lang w:bidi="ar-EG"/>
        </w:rPr>
        <w:t>2.0</w:t>
      </w:r>
      <w:r w:rsidR="00F06599">
        <w:rPr>
          <w:rFonts w:hint="cs"/>
          <w:rtl/>
          <w:lang w:bidi="ar-EG"/>
        </w:rPr>
        <w:t xml:space="preserve"> سيعتمد على مساهمات أعضاء فرقة العمل. </w:t>
      </w:r>
      <w:r w:rsidR="004F3DC1">
        <w:rPr>
          <w:rFonts w:hint="cs"/>
          <w:rtl/>
          <w:lang w:bidi="ar-EG"/>
        </w:rPr>
        <w:t xml:space="preserve">وبالإضافة إلى ذلك، فإن إنهاء المرفقين المذكورين سيعتمد إلى حد كبير على الموارد المتاحة في مكاتب أعضاء فرقة العمل والمكتب الدولي، وكذلك التقدم في إعداد النسخة </w:t>
      </w:r>
      <w:r w:rsidR="004F3DC1">
        <w:rPr>
          <w:lang w:bidi="ar-EG"/>
        </w:rPr>
        <w:t>2.0</w:t>
      </w:r>
      <w:r w:rsidR="004F3DC1">
        <w:rPr>
          <w:rFonts w:hint="cs"/>
          <w:rtl/>
          <w:lang w:bidi="ar-EG"/>
        </w:rPr>
        <w:t xml:space="preserve"> من مخطط لغة الترميز الموسعة.</w:t>
      </w:r>
    </w:p>
    <w:p w:rsidR="004D5FD5" w:rsidRDefault="004D5FD5" w:rsidP="00E05671">
      <w:pPr>
        <w:pStyle w:val="NumberedParaAR"/>
      </w:pPr>
      <w:r>
        <w:rPr>
          <w:rFonts w:hint="cs"/>
          <w:rtl/>
          <w:lang w:bidi="ar-EG"/>
        </w:rPr>
        <w:t xml:space="preserve">وفيما يتعلق بإعداد المرفق السادس، يقدر المكتب الدولي المساهمة الكريمة التي قدمتها الولايات المتحدة الأمريكية للمساعدة في إعداد أدوات </w:t>
      </w:r>
      <w:r w:rsidR="005E057B" w:rsidRPr="005E057B">
        <w:rPr>
          <w:rFonts w:hint="cs"/>
          <w:rtl/>
          <w:lang w:bidi="ar-EG"/>
        </w:rPr>
        <w:t xml:space="preserve">التحويل </w:t>
      </w:r>
      <w:r w:rsidRPr="005E057B">
        <w:rPr>
          <w:rFonts w:hint="cs"/>
          <w:rtl/>
          <w:lang w:bidi="ar-EG"/>
        </w:rPr>
        <w:t>ثنائي الاتجاه</w:t>
      </w:r>
      <w:r>
        <w:rPr>
          <w:rFonts w:hint="cs"/>
          <w:rtl/>
          <w:lang w:bidi="ar-EG"/>
        </w:rPr>
        <w:t xml:space="preserve"> بين </w:t>
      </w:r>
      <w:r w:rsidR="001B73C5">
        <w:rPr>
          <w:rFonts w:hint="cs"/>
          <w:rtl/>
          <w:lang w:bidi="ar-EG"/>
        </w:rPr>
        <w:t xml:space="preserve">المعايير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ST.36</w:t>
      </w:r>
      <w:r>
        <w:rPr>
          <w:rFonts w:hint="cs"/>
          <w:rtl/>
          <w:lang w:bidi="ar-EG"/>
        </w:rPr>
        <w:t>، و</w:t>
      </w:r>
      <w:r>
        <w:rPr>
          <w:lang w:bidi="ar-EG"/>
        </w:rPr>
        <w:t>ST.66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ST.86</w:t>
      </w:r>
      <w:r>
        <w:rPr>
          <w:rFonts w:hint="cs"/>
          <w:rtl/>
          <w:lang w:bidi="ar-EG"/>
        </w:rPr>
        <w:t xml:space="preserve">. </w:t>
      </w:r>
      <w:r w:rsidR="00601582">
        <w:rPr>
          <w:rFonts w:hint="cs"/>
          <w:rtl/>
          <w:lang w:bidi="ar-EG"/>
        </w:rPr>
        <w:t xml:space="preserve">ووفقا لما اتفق عليه في الدورة الثالثة للجنة، يود المكتب الدولي أن يطلب من اللجنة أن </w:t>
      </w:r>
      <w:r w:rsidR="00E05671" w:rsidRPr="00B223FC">
        <w:rPr>
          <w:rFonts w:hint="cs"/>
          <w:rtl/>
          <w:lang w:bidi="ar-EG"/>
        </w:rPr>
        <w:t>تستعرض</w:t>
      </w:r>
      <w:r w:rsidR="00601582">
        <w:rPr>
          <w:rFonts w:hint="cs"/>
          <w:rtl/>
          <w:lang w:bidi="ar-EG"/>
        </w:rPr>
        <w:t xml:space="preserve"> ترتيبات المساعدة في إعداد الأدوات (انظر الفقرة 43 من الوثيقة </w:t>
      </w:r>
      <w:r w:rsidR="00601582">
        <w:rPr>
          <w:lang w:bidi="ar-EG"/>
        </w:rPr>
        <w:t>CWS/3/14</w:t>
      </w:r>
      <w:r w:rsidR="00601582">
        <w:rPr>
          <w:rFonts w:hint="cs"/>
          <w:rtl/>
          <w:lang w:bidi="ar-EG"/>
        </w:rPr>
        <w:t xml:space="preserve">). </w:t>
      </w:r>
      <w:r w:rsidR="00A11DCC">
        <w:rPr>
          <w:rFonts w:hint="cs"/>
          <w:rtl/>
          <w:lang w:bidi="ar-EG"/>
        </w:rPr>
        <w:t xml:space="preserve">ويود المكتب الدولي أيضا أن يدعو مكاتب ومنظمات أخرى </w:t>
      </w:r>
      <w:r w:rsidR="00A80B80">
        <w:rPr>
          <w:rFonts w:hint="cs"/>
          <w:rtl/>
          <w:lang w:bidi="ar-EG"/>
        </w:rPr>
        <w:t xml:space="preserve">لتشارك </w:t>
      </w:r>
      <w:r w:rsidR="00A11DCC">
        <w:rPr>
          <w:rFonts w:hint="cs"/>
          <w:rtl/>
          <w:lang w:bidi="ar-EG"/>
        </w:rPr>
        <w:t>في إعداد الأدوات المذكورة.</w:t>
      </w:r>
    </w:p>
    <w:p w:rsidR="008E5394" w:rsidRPr="00413604" w:rsidRDefault="008E5394" w:rsidP="00B86450">
      <w:pPr>
        <w:pStyle w:val="Heading2AR"/>
        <w:rPr>
          <w:rtl/>
          <w:lang w:bidi="ar-EG"/>
        </w:rPr>
      </w:pPr>
      <w:r w:rsidRPr="00413604">
        <w:rPr>
          <w:rFonts w:hint="cs"/>
          <w:rtl/>
        </w:rPr>
        <w:t xml:space="preserve">مراجعة معيار الويبو </w:t>
      </w:r>
      <w:r w:rsidRPr="00413604">
        <w:t>ST.96</w:t>
      </w:r>
    </w:p>
    <w:p w:rsidR="008E5394" w:rsidRPr="00413604" w:rsidRDefault="008E5394" w:rsidP="00B86450">
      <w:pPr>
        <w:pStyle w:val="Heading3AR"/>
        <w:rPr>
          <w:rtl/>
          <w:lang w:bidi="ar-EG"/>
        </w:rPr>
      </w:pPr>
      <w:r w:rsidRPr="00413604">
        <w:rPr>
          <w:rFonts w:hint="cs"/>
          <w:rtl/>
          <w:lang w:bidi="ar-EG"/>
        </w:rPr>
        <w:t>تحديث مخطط لغة الترميز الموسعة</w:t>
      </w:r>
    </w:p>
    <w:p w:rsidR="008E5394" w:rsidRDefault="00F54BD1" w:rsidP="00AB1E6A">
      <w:pPr>
        <w:pStyle w:val="NumberedParaAR"/>
      </w:pPr>
      <w:r>
        <w:rPr>
          <w:rFonts w:hint="cs"/>
          <w:rtl/>
        </w:rPr>
        <w:t xml:space="preserve">منذ أن قُدم آخر تقرير في الدورة الثالثة للجنة، قامت فرقة عمل </w:t>
      </w:r>
      <w:r>
        <w:t>XML4IP</w:t>
      </w:r>
      <w:r>
        <w:rPr>
          <w:rFonts w:hint="cs"/>
          <w:rtl/>
          <w:lang w:bidi="ar-EG"/>
        </w:rPr>
        <w:t xml:space="preserve"> بتحديث مخطط لغة الترميز الموسعة للمعيار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 مرتين </w:t>
      </w:r>
      <w:r w:rsidR="00D01AE5" w:rsidRPr="009B7334">
        <w:rPr>
          <w:rFonts w:hint="cs"/>
          <w:rtl/>
          <w:lang w:bidi="ar-EG"/>
        </w:rPr>
        <w:t>للوفاء ب</w:t>
      </w:r>
      <w:r>
        <w:rPr>
          <w:rFonts w:hint="cs"/>
          <w:rtl/>
          <w:lang w:bidi="ar-EG"/>
        </w:rPr>
        <w:t xml:space="preserve">ممارسات مختلفة للمكاتب </w:t>
      </w:r>
      <w:r w:rsidR="00D01AE5">
        <w:rPr>
          <w:rFonts w:hint="cs"/>
          <w:rtl/>
          <w:lang w:bidi="ar-EG"/>
        </w:rPr>
        <w:t xml:space="preserve">والتعامل مع قيود تقنية </w:t>
      </w:r>
      <w:r w:rsidR="00885698">
        <w:rPr>
          <w:rFonts w:hint="cs"/>
          <w:rtl/>
          <w:lang w:bidi="ar-EG"/>
        </w:rPr>
        <w:t xml:space="preserve">وجدتها المكاتب في تنفيذ المعيار </w:t>
      </w:r>
      <w:r w:rsidR="00885698">
        <w:rPr>
          <w:lang w:bidi="ar-EG"/>
        </w:rPr>
        <w:t>ST.96</w:t>
      </w:r>
      <w:r w:rsidR="00885698">
        <w:rPr>
          <w:rFonts w:hint="cs"/>
          <w:rtl/>
          <w:lang w:bidi="ar-EG"/>
        </w:rPr>
        <w:t xml:space="preserve">. </w:t>
      </w:r>
      <w:r w:rsidR="00554F11">
        <w:rPr>
          <w:rFonts w:hint="cs"/>
          <w:rtl/>
          <w:lang w:bidi="ar-EG"/>
        </w:rPr>
        <w:t xml:space="preserve">وفي وقت إعداد هذا التقرير، </w:t>
      </w:r>
      <w:r w:rsidR="00554F11" w:rsidRPr="002E7FD3">
        <w:rPr>
          <w:rFonts w:hint="cs"/>
          <w:rtl/>
          <w:lang w:bidi="ar-EG"/>
        </w:rPr>
        <w:t>يستعرض</w:t>
      </w:r>
      <w:r w:rsidR="00554F11">
        <w:rPr>
          <w:rFonts w:hint="cs"/>
          <w:rtl/>
          <w:lang w:bidi="ar-EG"/>
        </w:rPr>
        <w:t xml:space="preserve"> أعضاء فرقة العمل </w:t>
      </w:r>
      <w:r w:rsidR="00554F11" w:rsidRPr="00AB1E6A">
        <w:rPr>
          <w:rFonts w:hint="cs"/>
          <w:rtl/>
          <w:lang w:bidi="ar-EG"/>
        </w:rPr>
        <w:t xml:space="preserve">المشروع </w:t>
      </w:r>
      <w:r w:rsidR="00AB1E6A" w:rsidRPr="00AB1E6A">
        <w:rPr>
          <w:rFonts w:hint="cs"/>
          <w:rtl/>
          <w:lang w:bidi="ar-EG"/>
        </w:rPr>
        <w:t>6 ل</w:t>
      </w:r>
      <w:r w:rsidR="00554F11" w:rsidRPr="00AB1E6A">
        <w:rPr>
          <w:rFonts w:hint="cs"/>
          <w:rtl/>
          <w:lang w:bidi="ar-EG"/>
        </w:rPr>
        <w:t xml:space="preserve">لنسخة </w:t>
      </w:r>
      <w:r w:rsidR="00554F11" w:rsidRPr="00AB1E6A">
        <w:rPr>
          <w:lang w:bidi="ar-EG"/>
        </w:rPr>
        <w:t>1.0</w:t>
      </w:r>
      <w:r w:rsidR="00554F11">
        <w:rPr>
          <w:rFonts w:hint="cs"/>
          <w:rtl/>
          <w:lang w:bidi="ar-EG"/>
        </w:rPr>
        <w:t xml:space="preserve">، </w:t>
      </w:r>
      <w:r w:rsidR="00C805AC">
        <w:rPr>
          <w:rFonts w:hint="cs"/>
          <w:rtl/>
          <w:lang w:bidi="ar-EG"/>
        </w:rPr>
        <w:t>والذي يتألف من 936 1 عنصرا من عناصر المخطط.</w:t>
      </w:r>
    </w:p>
    <w:p w:rsidR="00BC5411" w:rsidRDefault="006B54CF" w:rsidP="009C19EC">
      <w:pPr>
        <w:pStyle w:val="NumberedParaAR"/>
      </w:pPr>
      <w:r>
        <w:rPr>
          <w:rFonts w:hint="cs"/>
          <w:rtl/>
        </w:rPr>
        <w:t xml:space="preserve">وقد أضيفت عدة عناصر للمخطط وتم تعديلها في </w:t>
      </w:r>
      <w:r w:rsidRPr="009C19EC">
        <w:rPr>
          <w:rFonts w:hint="cs"/>
          <w:rtl/>
        </w:rPr>
        <w:t xml:space="preserve">المشروع </w:t>
      </w:r>
      <w:r w:rsidR="009C19EC" w:rsidRPr="009C19EC">
        <w:rPr>
          <w:rFonts w:hint="cs"/>
          <w:rtl/>
        </w:rPr>
        <w:t>6 ل</w:t>
      </w:r>
      <w:r w:rsidRPr="009C19EC">
        <w:rPr>
          <w:rFonts w:hint="cs"/>
          <w:rtl/>
        </w:rPr>
        <w:t xml:space="preserve">لنسخة </w:t>
      </w:r>
      <w:r w:rsidRPr="009C19EC">
        <w:t>1.0</w:t>
      </w:r>
      <w:r>
        <w:rPr>
          <w:rFonts w:hint="cs"/>
          <w:rtl/>
          <w:lang w:bidi="ar-EG"/>
        </w:rPr>
        <w:t>. وتتصل التغييرات الرئيسية بما يلي:</w:t>
      </w:r>
    </w:p>
    <w:p w:rsidR="006B54CF" w:rsidRDefault="008E7B06" w:rsidP="003A17E3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 w:rsidR="00D71805" w:rsidRPr="008E7BF0">
        <w:rPr>
          <w:rFonts w:hint="cs"/>
          <w:rtl/>
          <w:lang w:bidi="ar-EG"/>
        </w:rPr>
        <w:t>مر</w:t>
      </w:r>
      <w:r w:rsidR="00A54DA0" w:rsidRPr="008E7BF0">
        <w:rPr>
          <w:rFonts w:hint="cs"/>
          <w:rtl/>
          <w:lang w:bidi="ar-EG"/>
        </w:rPr>
        <w:t>ا</w:t>
      </w:r>
      <w:r w:rsidR="00D71805" w:rsidRPr="008E7BF0">
        <w:rPr>
          <w:rFonts w:hint="cs"/>
          <w:rtl/>
          <w:lang w:bidi="ar-EG"/>
        </w:rPr>
        <w:t>جع الصور والدفع والفقرات والأرقام في المجال العام</w:t>
      </w:r>
      <w:r w:rsidR="00D71805">
        <w:rPr>
          <w:rFonts w:hint="cs"/>
          <w:rtl/>
          <w:lang w:bidi="ar-EG"/>
        </w:rPr>
        <w:t>؛</w:t>
      </w:r>
    </w:p>
    <w:p w:rsidR="00D71805" w:rsidRDefault="00D71805" w:rsidP="005430E9">
      <w:pPr>
        <w:pStyle w:val="NumberedParaAR"/>
        <w:numPr>
          <w:ilvl w:val="0"/>
          <w:numId w:val="0"/>
        </w:numPr>
        <w:ind w:left="1134" w:hanging="567"/>
        <w:rPr>
          <w:rtl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 w:rsidR="00DC009F">
        <w:rPr>
          <w:rFonts w:hint="cs"/>
          <w:rtl/>
          <w:lang w:bidi="ar-EG"/>
        </w:rPr>
        <w:t>و</w:t>
      </w:r>
      <w:r w:rsidR="009C68F2">
        <w:rPr>
          <w:rFonts w:hint="cs"/>
          <w:rtl/>
        </w:rPr>
        <w:t xml:space="preserve">تصنيف البراءات والبيانات الببليوغرافية </w:t>
      </w:r>
      <w:r w:rsidR="009C68F2" w:rsidRPr="006428C9">
        <w:rPr>
          <w:rFonts w:hint="cs"/>
          <w:rtl/>
        </w:rPr>
        <w:t>ومعاملات</w:t>
      </w:r>
      <w:r w:rsidR="009C68F2">
        <w:rPr>
          <w:rFonts w:hint="cs"/>
          <w:rtl/>
        </w:rPr>
        <w:t xml:space="preserve"> البراءات ونشر البراءات وإعادة نشر البراءات في مجال</w:t>
      </w:r>
      <w:r w:rsidR="005430E9">
        <w:rPr>
          <w:rFonts w:hint="eastAsia"/>
        </w:rPr>
        <w:t> </w:t>
      </w:r>
      <w:r w:rsidR="009C68F2">
        <w:rPr>
          <w:rFonts w:hint="cs"/>
          <w:rtl/>
        </w:rPr>
        <w:t>البراءات؛</w:t>
      </w:r>
    </w:p>
    <w:p w:rsidR="009C68F2" w:rsidRDefault="009C68F2" w:rsidP="00030836">
      <w:pPr>
        <w:pStyle w:val="NumberedParaAR"/>
        <w:numPr>
          <w:ilvl w:val="0"/>
          <w:numId w:val="0"/>
        </w:numPr>
        <w:ind w:left="1134" w:hanging="567"/>
        <w:rPr>
          <w:rtl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 w:rsidR="00DC009F" w:rsidRPr="00F467ED">
        <w:rPr>
          <w:rFonts w:hint="cs"/>
          <w:rtl/>
          <w:lang w:bidi="ar-EG"/>
        </w:rPr>
        <w:t>و</w:t>
      </w:r>
      <w:r w:rsidR="00DC009F" w:rsidRPr="00F467ED">
        <w:rPr>
          <w:rFonts w:hint="cs"/>
          <w:rtl/>
        </w:rPr>
        <w:t xml:space="preserve">فئات العلامات، </w:t>
      </w:r>
      <w:r w:rsidR="00DC009F" w:rsidRPr="002D27DC">
        <w:rPr>
          <w:rFonts w:hint="cs"/>
          <w:rtl/>
        </w:rPr>
        <w:t xml:space="preserve">والعلامات الجماعية، </w:t>
      </w:r>
      <w:r w:rsidR="00DC009F" w:rsidRPr="00030836">
        <w:rPr>
          <w:rFonts w:hint="cs"/>
          <w:rtl/>
        </w:rPr>
        <w:t>وتصنيف السلع</w:t>
      </w:r>
      <w:r w:rsidR="00DC009F">
        <w:rPr>
          <w:rFonts w:hint="cs"/>
          <w:rtl/>
        </w:rPr>
        <w:t xml:space="preserve"> </w:t>
      </w:r>
      <w:r w:rsidR="00030836">
        <w:rPr>
          <w:rFonts w:hint="cs"/>
          <w:rtl/>
        </w:rPr>
        <w:t xml:space="preserve">والخدمات </w:t>
      </w:r>
      <w:r w:rsidR="00DC009F">
        <w:rPr>
          <w:rFonts w:hint="cs"/>
          <w:rtl/>
        </w:rPr>
        <w:t>في مجال العلامات التجارية؛</w:t>
      </w:r>
    </w:p>
    <w:p w:rsidR="00DC009F" w:rsidRDefault="00DC009F" w:rsidP="009C68F2">
      <w:pPr>
        <w:pStyle w:val="NumberedParaAR"/>
        <w:numPr>
          <w:ilvl w:val="0"/>
          <w:numId w:val="0"/>
        </w:numPr>
        <w:ind w:left="1134" w:hanging="567"/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 w:rsidRPr="00E56D10">
        <w:rPr>
          <w:rFonts w:hint="cs"/>
          <w:rtl/>
        </w:rPr>
        <w:t>وتصنيف لوكارنو</w:t>
      </w:r>
      <w:r w:rsidR="00E56D10" w:rsidRPr="00E56D10">
        <w:rPr>
          <w:rFonts w:hint="cs"/>
          <w:rtl/>
        </w:rPr>
        <w:t xml:space="preserve">، </w:t>
      </w:r>
      <w:r w:rsidR="00E56D10" w:rsidRPr="00F34DFD">
        <w:rPr>
          <w:rFonts w:hint="cs"/>
          <w:rtl/>
        </w:rPr>
        <w:t>فئة زاوية الرؤية</w:t>
      </w:r>
      <w:r w:rsidR="00E56D10" w:rsidRPr="00E56D10">
        <w:rPr>
          <w:rFonts w:hint="cs"/>
          <w:rtl/>
        </w:rPr>
        <w:t xml:space="preserve"> في مجال التص</w:t>
      </w:r>
      <w:r w:rsidRPr="00E56D10">
        <w:rPr>
          <w:rFonts w:hint="cs"/>
          <w:rtl/>
        </w:rPr>
        <w:t>ميم</w:t>
      </w:r>
      <w:r>
        <w:rPr>
          <w:rFonts w:hint="cs"/>
          <w:rtl/>
        </w:rPr>
        <w:t>.</w:t>
      </w:r>
    </w:p>
    <w:p w:rsidR="006B54CF" w:rsidRPr="000D051E" w:rsidRDefault="00DC009F" w:rsidP="00D90F1D">
      <w:pPr>
        <w:pStyle w:val="NumberedParaAR"/>
        <w:rPr>
          <w:w w:val="96"/>
        </w:rPr>
      </w:pPr>
      <w:r w:rsidRPr="000D051E">
        <w:rPr>
          <w:rFonts w:hint="cs"/>
          <w:w w:val="96"/>
          <w:rtl/>
          <w:lang w:bidi="ar-EG"/>
        </w:rPr>
        <w:t xml:space="preserve">وبالإضافة إلى ذلك، </w:t>
      </w:r>
      <w:r w:rsidR="004F6FE6" w:rsidRPr="000D051E">
        <w:rPr>
          <w:rFonts w:hint="cs"/>
          <w:w w:val="96"/>
          <w:rtl/>
          <w:lang w:bidi="ar-EG"/>
        </w:rPr>
        <w:t xml:space="preserve">كان أحد التغييرات الكبرى في المشروع </w:t>
      </w:r>
      <w:r w:rsidR="00E369ED" w:rsidRPr="000D051E">
        <w:rPr>
          <w:rFonts w:hint="cs"/>
          <w:w w:val="96"/>
          <w:rtl/>
          <w:lang w:bidi="ar-EG"/>
        </w:rPr>
        <w:t>6 ل</w:t>
      </w:r>
      <w:r w:rsidR="004F6FE6" w:rsidRPr="000D051E">
        <w:rPr>
          <w:rFonts w:hint="cs"/>
          <w:w w:val="96"/>
          <w:rtl/>
          <w:lang w:bidi="ar-EG"/>
        </w:rPr>
        <w:t xml:space="preserve">لنسخة </w:t>
      </w:r>
      <w:r w:rsidR="004F6FE6" w:rsidRPr="000D051E">
        <w:rPr>
          <w:w w:val="96"/>
          <w:lang w:bidi="ar-EG"/>
        </w:rPr>
        <w:t>1.0</w:t>
      </w:r>
      <w:r w:rsidR="004F6FE6" w:rsidRPr="000D051E">
        <w:rPr>
          <w:rFonts w:hint="cs"/>
          <w:w w:val="96"/>
          <w:rtl/>
          <w:lang w:bidi="ar-EG"/>
        </w:rPr>
        <w:t xml:space="preserve"> يتمثل </w:t>
      </w:r>
      <w:r w:rsidR="005D25FC" w:rsidRPr="000D051E">
        <w:rPr>
          <w:rFonts w:hint="cs"/>
          <w:w w:val="96"/>
          <w:rtl/>
          <w:lang w:bidi="ar-EG"/>
        </w:rPr>
        <w:t xml:space="preserve">في حذف </w:t>
      </w:r>
      <w:r w:rsidR="007D6179" w:rsidRPr="000D051E">
        <w:rPr>
          <w:rFonts w:hint="cs"/>
          <w:w w:val="96"/>
          <w:rtl/>
          <w:lang w:bidi="ar-EG"/>
        </w:rPr>
        <w:t xml:space="preserve">الحروف </w:t>
      </w:r>
      <w:r w:rsidR="005D25FC" w:rsidRPr="000D051E">
        <w:rPr>
          <w:rFonts w:hint="cs"/>
          <w:w w:val="96"/>
          <w:rtl/>
          <w:lang w:bidi="ar-EG"/>
        </w:rPr>
        <w:t xml:space="preserve">الخاصة </w:t>
      </w:r>
      <w:r w:rsidR="007D6179" w:rsidRPr="000D051E">
        <w:rPr>
          <w:rFonts w:hint="cs"/>
          <w:w w:val="96"/>
          <w:rtl/>
        </w:rPr>
        <w:t xml:space="preserve">من </w:t>
      </w:r>
      <w:r w:rsidR="005D25FC" w:rsidRPr="000D051E">
        <w:rPr>
          <w:rFonts w:hint="cs"/>
          <w:w w:val="96"/>
          <w:rtl/>
        </w:rPr>
        <w:t xml:space="preserve">قيم </w:t>
      </w:r>
      <w:r w:rsidR="007602F8" w:rsidRPr="000D051E">
        <w:rPr>
          <w:rFonts w:hint="cs"/>
          <w:w w:val="96"/>
          <w:rtl/>
        </w:rPr>
        <w:t xml:space="preserve">التعداد </w:t>
      </w:r>
      <w:r w:rsidR="005D25FC" w:rsidRPr="000D051E">
        <w:rPr>
          <w:rFonts w:hint="cs"/>
          <w:w w:val="96"/>
          <w:rtl/>
        </w:rPr>
        <w:t xml:space="preserve">لأنها تتسبب في تعطيل أداة توليد الرموز تلقائيا في نظام جافا. </w:t>
      </w:r>
      <w:r w:rsidR="00F23604" w:rsidRPr="000D051E">
        <w:rPr>
          <w:rFonts w:hint="cs"/>
          <w:w w:val="96"/>
          <w:rtl/>
        </w:rPr>
        <w:t>وقد تطلب هذا التغيير مراجعة المرفق الأول (</w:t>
      </w:r>
      <w:r w:rsidR="00642070" w:rsidRPr="000D051E">
        <w:rPr>
          <w:rFonts w:hint="cs"/>
          <w:w w:val="96"/>
          <w:rtl/>
        </w:rPr>
        <w:t>قواعد وأعراف تصميم لغة الترميز الموسعة)</w:t>
      </w:r>
      <w:r w:rsidR="00722587" w:rsidRPr="000D051E">
        <w:rPr>
          <w:rFonts w:hint="cs"/>
          <w:w w:val="96"/>
          <w:rtl/>
        </w:rPr>
        <w:t>.</w:t>
      </w:r>
      <w:r w:rsidR="00642070" w:rsidRPr="000D051E">
        <w:rPr>
          <w:rFonts w:hint="cs"/>
          <w:w w:val="96"/>
          <w:rtl/>
        </w:rPr>
        <w:t xml:space="preserve"> </w:t>
      </w:r>
      <w:r w:rsidR="0068551F" w:rsidRPr="000D051E">
        <w:rPr>
          <w:rFonts w:hint="cs"/>
          <w:w w:val="96"/>
          <w:rtl/>
        </w:rPr>
        <w:t xml:space="preserve">وناقشت فرقة العمل أيضا ما إذا كان ينبغي إدخال النسخة الجديدة من لغة الترميز الموسعة، </w:t>
      </w:r>
      <w:r w:rsidR="0068551F" w:rsidRPr="000D051E">
        <w:rPr>
          <w:w w:val="96"/>
        </w:rPr>
        <w:t>XML 1.1</w:t>
      </w:r>
      <w:r w:rsidR="0068551F" w:rsidRPr="000D051E">
        <w:rPr>
          <w:rFonts w:hint="cs"/>
          <w:w w:val="96"/>
          <w:rtl/>
          <w:lang w:bidi="ar-EG"/>
        </w:rPr>
        <w:t xml:space="preserve">، </w:t>
      </w:r>
      <w:r w:rsidR="0068551F" w:rsidRPr="000D051E">
        <w:rPr>
          <w:rFonts w:hint="cs"/>
          <w:w w:val="96"/>
          <w:rtl/>
        </w:rPr>
        <w:t xml:space="preserve">في المعيار </w:t>
      </w:r>
      <w:r w:rsidR="0068551F" w:rsidRPr="000D051E">
        <w:rPr>
          <w:w w:val="96"/>
        </w:rPr>
        <w:t>ST.96</w:t>
      </w:r>
      <w:r w:rsidR="0068551F" w:rsidRPr="000D051E">
        <w:rPr>
          <w:rFonts w:hint="cs"/>
          <w:w w:val="96"/>
          <w:rtl/>
          <w:lang w:bidi="ar-EG"/>
        </w:rPr>
        <w:t xml:space="preserve">. </w:t>
      </w:r>
      <w:r w:rsidR="00D0484E" w:rsidRPr="000D051E">
        <w:rPr>
          <w:rFonts w:hint="cs"/>
          <w:w w:val="96"/>
          <w:rtl/>
          <w:lang w:bidi="ar-EG"/>
        </w:rPr>
        <w:t xml:space="preserve">وقد تقصت فرقة العمل مزايا وعيوب استخدام </w:t>
      </w:r>
      <w:r w:rsidR="0063663B" w:rsidRPr="000D051E">
        <w:rPr>
          <w:w w:val="96"/>
          <w:lang w:bidi="ar-EG"/>
        </w:rPr>
        <w:t>XML 1.1</w:t>
      </w:r>
      <w:r w:rsidR="0063663B" w:rsidRPr="000D051E">
        <w:rPr>
          <w:rFonts w:hint="cs"/>
          <w:w w:val="96"/>
          <w:rtl/>
          <w:lang w:bidi="ar-EG"/>
        </w:rPr>
        <w:t xml:space="preserve"> بدلا من </w:t>
      </w:r>
      <w:r w:rsidR="0063663B" w:rsidRPr="000D051E">
        <w:rPr>
          <w:w w:val="96"/>
          <w:lang w:bidi="ar-EG"/>
        </w:rPr>
        <w:t>XML 1.0</w:t>
      </w:r>
      <w:r w:rsidR="0063663B" w:rsidRPr="000D051E">
        <w:rPr>
          <w:rFonts w:hint="cs"/>
          <w:w w:val="96"/>
          <w:rtl/>
          <w:lang w:bidi="ar-EG"/>
        </w:rPr>
        <w:t xml:space="preserve">. وأخيرا، </w:t>
      </w:r>
      <w:r w:rsidR="0063663B" w:rsidRPr="000D051E">
        <w:rPr>
          <w:rFonts w:hint="cs"/>
          <w:w w:val="96"/>
          <w:rtl/>
          <w:lang w:bidi="ar-EG"/>
        </w:rPr>
        <w:lastRenderedPageBreak/>
        <w:t xml:space="preserve">اتفقت فرقة العمل على الإبقاء على </w:t>
      </w:r>
      <w:r w:rsidR="0063663B" w:rsidRPr="000D051E">
        <w:rPr>
          <w:w w:val="96"/>
          <w:lang w:bidi="ar-EG"/>
        </w:rPr>
        <w:t>XML 1.0</w:t>
      </w:r>
      <w:r w:rsidR="0063663B" w:rsidRPr="000D051E">
        <w:rPr>
          <w:rFonts w:hint="cs"/>
          <w:w w:val="96"/>
          <w:rtl/>
          <w:lang w:bidi="ar-EG"/>
        </w:rPr>
        <w:t xml:space="preserve"> في المعيار </w:t>
      </w:r>
      <w:r w:rsidR="0063663B" w:rsidRPr="000D051E">
        <w:rPr>
          <w:w w:val="96"/>
          <w:lang w:bidi="ar-EG"/>
        </w:rPr>
        <w:t>ST.96</w:t>
      </w:r>
      <w:r w:rsidR="0063663B" w:rsidRPr="000D051E">
        <w:rPr>
          <w:rFonts w:hint="cs"/>
          <w:w w:val="96"/>
          <w:rtl/>
          <w:lang w:bidi="ar-EG"/>
        </w:rPr>
        <w:t xml:space="preserve">، ولكن مع مواصلة رصد تطور تكنولوجيا لغة الترميز الموسعة وتطبيق </w:t>
      </w:r>
      <w:r w:rsidR="0063663B" w:rsidRPr="000D051E">
        <w:rPr>
          <w:w w:val="96"/>
          <w:lang w:bidi="ar-EG"/>
        </w:rPr>
        <w:t>XML 1.1</w:t>
      </w:r>
      <w:r w:rsidR="0063663B" w:rsidRPr="000D051E">
        <w:rPr>
          <w:rFonts w:hint="cs"/>
          <w:w w:val="96"/>
          <w:rtl/>
          <w:lang w:bidi="ar-EG"/>
        </w:rPr>
        <w:t xml:space="preserve"> في الصناعة.</w:t>
      </w:r>
    </w:p>
    <w:p w:rsidR="00266462" w:rsidRPr="00266462" w:rsidRDefault="00266462" w:rsidP="00B86450">
      <w:pPr>
        <w:pStyle w:val="Heading3AR"/>
      </w:pPr>
      <w:r w:rsidRPr="00266462">
        <w:rPr>
          <w:rFonts w:hint="cs"/>
          <w:rtl/>
          <w:lang w:bidi="ar-EG"/>
        </w:rPr>
        <w:t>اقتراح</w:t>
      </w:r>
      <w:r w:rsidR="002321A1">
        <w:rPr>
          <w:rFonts w:hint="cs"/>
          <w:rtl/>
          <w:lang w:bidi="ar-EG"/>
        </w:rPr>
        <w:t>ان</w:t>
      </w:r>
      <w:r w:rsidRPr="00266462">
        <w:rPr>
          <w:rFonts w:hint="cs"/>
          <w:rtl/>
          <w:lang w:bidi="ar-EG"/>
        </w:rPr>
        <w:t xml:space="preserve"> </w:t>
      </w:r>
      <w:r w:rsidR="002321A1">
        <w:rPr>
          <w:rFonts w:hint="cs"/>
          <w:rtl/>
          <w:lang w:bidi="ar-EG"/>
        </w:rPr>
        <w:t>للمراجعة</w:t>
      </w:r>
    </w:p>
    <w:p w:rsidR="00266462" w:rsidRDefault="00FA26E6" w:rsidP="00215F53">
      <w:pPr>
        <w:pStyle w:val="NumberedParaAR"/>
      </w:pPr>
      <w:r>
        <w:rPr>
          <w:rFonts w:hint="cs"/>
          <w:rtl/>
          <w:lang w:bidi="ar-EG"/>
        </w:rPr>
        <w:t xml:space="preserve">في سبيل دعم التغييرات المدخلة على مخطط لغة الترميز الموسعة للمعيار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 والمشار إليها في الفقرات من 7 إلى 9 أعلاه، اتفقت فرقة عمل </w:t>
      </w:r>
      <w:r>
        <w:rPr>
          <w:lang w:bidi="ar-EG"/>
        </w:rPr>
        <w:t>XML4IP</w:t>
      </w:r>
      <w:r>
        <w:rPr>
          <w:rFonts w:hint="cs"/>
          <w:rtl/>
          <w:lang w:bidi="ar-EG"/>
        </w:rPr>
        <w:t xml:space="preserve"> على أن التوصيات الواردة في متن نص المعيار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 والمرفق الأول ينبغي أن تخضع للمراجعة. </w:t>
      </w:r>
      <w:r w:rsidR="00A33ADA">
        <w:rPr>
          <w:rFonts w:hint="cs"/>
          <w:rtl/>
          <w:lang w:bidi="ar-EG"/>
        </w:rPr>
        <w:t>ولذلك، قدم المكتب ال</w:t>
      </w:r>
      <w:r w:rsidR="001D5BF3">
        <w:rPr>
          <w:rFonts w:hint="cs"/>
          <w:rtl/>
          <w:lang w:bidi="ar-EG"/>
        </w:rPr>
        <w:t>د</w:t>
      </w:r>
      <w:r w:rsidR="00A33ADA">
        <w:rPr>
          <w:rFonts w:hint="cs"/>
          <w:rtl/>
          <w:lang w:bidi="ar-EG"/>
        </w:rPr>
        <w:t xml:space="preserve">ولي اقتراحي المراجعة التاليين </w:t>
      </w:r>
      <w:r w:rsidR="009342FF">
        <w:rPr>
          <w:rFonts w:hint="cs"/>
          <w:rtl/>
          <w:lang w:bidi="ar-EG"/>
        </w:rPr>
        <w:t>لتنظر فيهما فرقة العمل وتوافق عليهما:</w:t>
      </w:r>
    </w:p>
    <w:p w:rsidR="009342FF" w:rsidRDefault="00D31EC7" w:rsidP="00D31EC7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>
        <w:rPr>
          <w:rFonts w:hint="cs"/>
          <w:rtl/>
        </w:rPr>
        <w:t xml:space="preserve">اقتراح المراجعة </w:t>
      </w:r>
      <w:r w:rsidR="00553DB0" w:rsidRPr="00AF1932">
        <w:rPr>
          <w:lang w:bidi="ar-EG"/>
        </w:rPr>
        <w:t>PFR</w:t>
      </w:r>
      <w:r w:rsidR="00553DB0">
        <w:t xml:space="preserve"> </w:t>
      </w:r>
      <w:r>
        <w:t>ST.96/2013/001</w:t>
      </w:r>
      <w:r>
        <w:rPr>
          <w:rFonts w:hint="cs"/>
          <w:rtl/>
          <w:lang w:bidi="ar-EG"/>
        </w:rPr>
        <w:t xml:space="preserve">: تعديل متن نص المعيار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>؛</w:t>
      </w:r>
    </w:p>
    <w:p w:rsidR="00D31EC7" w:rsidRDefault="00D31EC7" w:rsidP="00D31EC7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  <w:t xml:space="preserve">واقتراح المراجعة </w:t>
      </w:r>
      <w:r w:rsidR="00553DB0" w:rsidRPr="00AF1932">
        <w:rPr>
          <w:lang w:bidi="ar-EG"/>
        </w:rPr>
        <w:t>PFR</w:t>
      </w:r>
      <w:r w:rsidR="00553DB0">
        <w:t xml:space="preserve"> </w:t>
      </w:r>
      <w:r>
        <w:t>ST.96/2013/002</w:t>
      </w:r>
      <w:r>
        <w:rPr>
          <w:rFonts w:hint="cs"/>
          <w:rtl/>
        </w:rPr>
        <w:t xml:space="preserve">: </w:t>
      </w:r>
      <w:r>
        <w:rPr>
          <w:rFonts w:hint="cs"/>
          <w:rtl/>
          <w:lang w:bidi="ar-EG"/>
        </w:rPr>
        <w:t xml:space="preserve">تعديل المرفق الأول في المعيار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>.</w:t>
      </w:r>
    </w:p>
    <w:p w:rsidR="009342FF" w:rsidRDefault="00EC10DD" w:rsidP="00A33ADA">
      <w:pPr>
        <w:pStyle w:val="NumberedParaAR"/>
      </w:pPr>
      <w:r>
        <w:rPr>
          <w:rFonts w:hint="cs"/>
          <w:rtl/>
          <w:lang w:bidi="ar-EG"/>
        </w:rPr>
        <w:t xml:space="preserve">وفيما يتعلق باقتراح المراجعة </w:t>
      </w:r>
      <w:r w:rsidR="00553DB0" w:rsidRPr="00AF1932">
        <w:rPr>
          <w:lang w:bidi="ar-EG"/>
        </w:rPr>
        <w:t>PFR</w:t>
      </w:r>
      <w:r w:rsidR="00553DB0">
        <w:t xml:space="preserve"> </w:t>
      </w:r>
      <w:r>
        <w:t>ST.96/2013/001</w:t>
      </w:r>
      <w:r>
        <w:rPr>
          <w:rFonts w:hint="cs"/>
          <w:rtl/>
        </w:rPr>
        <w:t>، تمثلت التغييرات المقترحة أساسا في:</w:t>
      </w:r>
    </w:p>
    <w:p w:rsidR="00EC10DD" w:rsidRDefault="00EC10DD" w:rsidP="007262F8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>
        <w:rPr>
          <w:rFonts w:hint="cs"/>
          <w:rtl/>
        </w:rPr>
        <w:t>نقل توصيات مفصلة تتعلق</w:t>
      </w:r>
      <w:r w:rsidR="006209EE">
        <w:rPr>
          <w:rFonts w:hint="cs"/>
          <w:rtl/>
        </w:rPr>
        <w:t xml:space="preserve"> بمساحة الاسم</w:t>
      </w:r>
      <w:r>
        <w:rPr>
          <w:rFonts w:hint="cs"/>
          <w:rtl/>
        </w:rPr>
        <w:t xml:space="preserve"> في مخطط لغة الترميز الموسعة </w:t>
      </w:r>
      <w:r w:rsidR="00AE72FB">
        <w:rPr>
          <w:rFonts w:hint="cs"/>
          <w:rtl/>
        </w:rPr>
        <w:t>و</w:t>
      </w:r>
      <w:r w:rsidRPr="000F7C4C">
        <w:rPr>
          <w:rFonts w:hint="cs"/>
          <w:rtl/>
        </w:rPr>
        <w:t>قاموس</w:t>
      </w:r>
      <w:r>
        <w:rPr>
          <w:rFonts w:hint="cs"/>
          <w:rtl/>
        </w:rPr>
        <w:t xml:space="preserve"> بيانات الملكية </w:t>
      </w:r>
      <w:r w:rsidR="007262F8">
        <w:rPr>
          <w:rFonts w:hint="cs"/>
          <w:rtl/>
        </w:rPr>
        <w:t xml:space="preserve">الصناعية </w:t>
      </w:r>
      <w:r>
        <w:rPr>
          <w:rFonts w:hint="cs"/>
          <w:rtl/>
        </w:rPr>
        <w:t xml:space="preserve">إلى المرفق الأول والمرفق الثاني على التوالي من متن نص المعيار </w:t>
      </w:r>
      <w:r>
        <w:t>ST.96</w:t>
      </w:r>
      <w:r>
        <w:rPr>
          <w:rFonts w:hint="cs"/>
          <w:rtl/>
          <w:lang w:bidi="ar-EG"/>
        </w:rPr>
        <w:t>؛</w:t>
      </w:r>
    </w:p>
    <w:p w:rsidR="00EC10DD" w:rsidRDefault="00EC10DD" w:rsidP="000D051E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 w:rsidR="00CA2A1E">
        <w:rPr>
          <w:rFonts w:hint="cs"/>
          <w:rtl/>
          <w:lang w:bidi="ar-EG"/>
        </w:rPr>
        <w:t>وإضافة نسق صور جديد، هو نسق</w:t>
      </w:r>
      <w:r w:rsidR="00A35484">
        <w:rPr>
          <w:rFonts w:hint="cs"/>
          <w:rtl/>
          <w:lang w:bidi="ar-EG"/>
        </w:rPr>
        <w:t xml:space="preserve"> الرسوم</w:t>
      </w:r>
      <w:r w:rsidR="00DD4B2A">
        <w:rPr>
          <w:rFonts w:hint="cs"/>
          <w:rtl/>
          <w:lang w:bidi="ar-EG"/>
        </w:rPr>
        <w:t>ات</w:t>
      </w:r>
      <w:r w:rsidR="00A35484">
        <w:rPr>
          <w:rFonts w:hint="cs"/>
          <w:rtl/>
          <w:lang w:bidi="ar-EG"/>
        </w:rPr>
        <w:t xml:space="preserve"> الموجهة القابلة للتحجيم </w:t>
      </w:r>
      <w:r w:rsidR="00F90CEA">
        <w:rPr>
          <w:rFonts w:hint="cs"/>
          <w:rtl/>
          <w:lang w:bidi="ar-EG"/>
        </w:rPr>
        <w:t>(</w:t>
      </w:r>
      <w:r w:rsidR="00A35484">
        <w:rPr>
          <w:lang w:bidi="ar-EG"/>
        </w:rPr>
        <w:t>SVG</w:t>
      </w:r>
      <w:r w:rsidR="00F90CEA">
        <w:rPr>
          <w:rFonts w:hint="cs"/>
          <w:rtl/>
          <w:lang w:bidi="ar-EG"/>
        </w:rPr>
        <w:t>)</w:t>
      </w:r>
      <w:r w:rsidR="00CA2A1E">
        <w:rPr>
          <w:rFonts w:hint="cs"/>
          <w:rtl/>
          <w:lang w:bidi="ar-EG"/>
        </w:rPr>
        <w:t xml:space="preserve">، </w:t>
      </w:r>
      <w:r w:rsidR="0007535A">
        <w:rPr>
          <w:rFonts w:hint="cs"/>
          <w:rtl/>
          <w:lang w:bidi="ar-EG"/>
        </w:rPr>
        <w:t xml:space="preserve">إلى وثائق </w:t>
      </w:r>
      <w:r w:rsidR="00FA229E">
        <w:rPr>
          <w:rFonts w:hint="cs"/>
          <w:rtl/>
          <w:lang w:bidi="ar-EG"/>
        </w:rPr>
        <w:t xml:space="preserve">كل من </w:t>
      </w:r>
      <w:r w:rsidR="0007535A">
        <w:rPr>
          <w:rFonts w:hint="cs"/>
          <w:rtl/>
          <w:lang w:bidi="ar-EG"/>
        </w:rPr>
        <w:t>البراءات والتصاميم الصناعية.</w:t>
      </w:r>
    </w:p>
    <w:p w:rsidR="00EC10DD" w:rsidRDefault="00FF67B1" w:rsidP="00A33ADA">
      <w:pPr>
        <w:pStyle w:val="NumberedParaAR"/>
      </w:pPr>
      <w:r>
        <w:rPr>
          <w:rFonts w:hint="cs"/>
          <w:rtl/>
        </w:rPr>
        <w:t xml:space="preserve">أما فيما يتعلق باقتراح المراجعة </w:t>
      </w:r>
      <w:r w:rsidR="00571BE3" w:rsidRPr="00AF1932">
        <w:rPr>
          <w:lang w:bidi="ar-EG"/>
        </w:rPr>
        <w:t>PFR</w:t>
      </w:r>
      <w:r w:rsidR="00571BE3">
        <w:t xml:space="preserve"> </w:t>
      </w:r>
      <w:r>
        <w:t>ST.96/2013/002</w:t>
      </w:r>
      <w:r>
        <w:rPr>
          <w:rFonts w:hint="cs"/>
          <w:rtl/>
          <w:lang w:bidi="ar-EG"/>
        </w:rPr>
        <w:t>، فإنه يهدف إلى تعديل:</w:t>
      </w:r>
    </w:p>
    <w:p w:rsidR="00FF67B1" w:rsidRDefault="00FF67B1" w:rsidP="00744598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 w:rsidR="00C05F32" w:rsidRPr="00D47AD1">
        <w:rPr>
          <w:rFonts w:hint="cs"/>
          <w:rtl/>
          <w:lang w:bidi="ar-EG"/>
        </w:rPr>
        <w:t>قواعد تقييد</w:t>
      </w:r>
      <w:r w:rsidR="00C05F32" w:rsidRPr="00F90DDB">
        <w:rPr>
          <w:rFonts w:hint="cs"/>
          <w:rtl/>
          <w:lang w:bidi="ar-EG"/>
        </w:rPr>
        <w:t xml:space="preserve"> </w:t>
      </w:r>
      <w:r w:rsidR="00744598" w:rsidRPr="00F90DDB">
        <w:rPr>
          <w:rFonts w:hint="cs"/>
          <w:rtl/>
          <w:lang w:bidi="ar-EG"/>
        </w:rPr>
        <w:t xml:space="preserve">الحروف </w:t>
      </w:r>
      <w:r w:rsidR="00C05F32" w:rsidRPr="00F90DDB">
        <w:rPr>
          <w:rFonts w:hint="cs"/>
          <w:rtl/>
          <w:lang w:bidi="ar-EG"/>
        </w:rPr>
        <w:t xml:space="preserve">الخاصة في قيم </w:t>
      </w:r>
      <w:r w:rsidR="00744598" w:rsidRPr="00F90DDB">
        <w:rPr>
          <w:rFonts w:hint="cs"/>
          <w:rtl/>
          <w:lang w:bidi="ar-EG"/>
        </w:rPr>
        <w:t xml:space="preserve">التعداد </w:t>
      </w:r>
      <w:r w:rsidR="00C05F32" w:rsidRPr="00D47AD1">
        <w:rPr>
          <w:rFonts w:hint="cs"/>
          <w:rtl/>
          <w:lang w:bidi="ar-EG"/>
        </w:rPr>
        <w:t>نظرا لقيود تقنية</w:t>
      </w:r>
      <w:r w:rsidR="00C05F32">
        <w:rPr>
          <w:rFonts w:hint="cs"/>
          <w:rtl/>
          <w:lang w:bidi="ar-EG"/>
        </w:rPr>
        <w:t>؛</w:t>
      </w:r>
    </w:p>
    <w:p w:rsidR="00B708E0" w:rsidRDefault="00B708E0" w:rsidP="00FA0276">
      <w:pPr>
        <w:pStyle w:val="NumberedParaAR"/>
        <w:numPr>
          <w:ilvl w:val="0"/>
          <w:numId w:val="0"/>
        </w:numPr>
        <w:ind w:left="1134" w:hanging="567"/>
        <w:rPr>
          <w:rtl/>
        </w:rPr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 w:rsidRPr="00807249">
        <w:rPr>
          <w:rFonts w:hint="cs"/>
          <w:rtl/>
        </w:rPr>
        <w:t>وإعلان</w:t>
      </w:r>
      <w:r w:rsidRPr="00DE3FB0">
        <w:rPr>
          <w:rFonts w:hint="cs"/>
          <w:rtl/>
        </w:rPr>
        <w:t xml:space="preserve"> </w:t>
      </w:r>
      <w:r w:rsidR="00E77349" w:rsidRPr="00DE3FB0">
        <w:rPr>
          <w:rFonts w:hint="cs"/>
          <w:rtl/>
        </w:rPr>
        <w:t xml:space="preserve">مساحة الاسم </w:t>
      </w:r>
      <w:r w:rsidR="00192977" w:rsidRPr="00807249">
        <w:rPr>
          <w:rFonts w:hint="cs"/>
          <w:rtl/>
        </w:rPr>
        <w:t xml:space="preserve">لدعم التغييرات المدخلة على </w:t>
      </w:r>
      <w:r w:rsidR="00192977" w:rsidRPr="00757C14">
        <w:rPr>
          <w:rFonts w:hint="cs"/>
          <w:rtl/>
        </w:rPr>
        <w:t>بنية</w:t>
      </w:r>
      <w:r w:rsidR="00192977" w:rsidRPr="006D5AB5">
        <w:rPr>
          <w:rFonts w:hint="cs"/>
          <w:rtl/>
        </w:rPr>
        <w:t xml:space="preserve"> </w:t>
      </w:r>
      <w:r w:rsidR="000830EB" w:rsidRPr="006D5AB5">
        <w:rPr>
          <w:rFonts w:hint="cs"/>
          <w:rtl/>
        </w:rPr>
        <w:t xml:space="preserve">المجلدات </w:t>
      </w:r>
      <w:r w:rsidR="00192977" w:rsidRPr="00757C14">
        <w:rPr>
          <w:rFonts w:hint="cs"/>
          <w:rtl/>
        </w:rPr>
        <w:t xml:space="preserve">في </w:t>
      </w:r>
      <w:r w:rsidR="00FA0276">
        <w:rPr>
          <w:rFonts w:hint="cs"/>
          <w:rtl/>
        </w:rPr>
        <w:t>عناصر</w:t>
      </w:r>
      <w:r w:rsidR="00192977">
        <w:rPr>
          <w:rFonts w:hint="cs"/>
          <w:rtl/>
        </w:rPr>
        <w:t xml:space="preserve"> مخطط لغة الترميز الموسعة؛</w:t>
      </w:r>
    </w:p>
    <w:p w:rsidR="00192977" w:rsidRDefault="00192977" w:rsidP="00FF67B1">
      <w:pPr>
        <w:pStyle w:val="NumberedParaAR"/>
        <w:numPr>
          <w:ilvl w:val="0"/>
          <w:numId w:val="0"/>
        </w:numPr>
        <w:ind w:left="1134" w:hanging="567"/>
      </w:pPr>
      <w:r>
        <w:rPr>
          <w:rtl/>
          <w:lang w:bidi="ar-EG"/>
        </w:rPr>
        <w:t>•</w:t>
      </w:r>
      <w:r>
        <w:rPr>
          <w:rFonts w:hint="cs"/>
          <w:rtl/>
          <w:lang w:bidi="ar-EG"/>
        </w:rPr>
        <w:tab/>
      </w:r>
      <w:r w:rsidRPr="00D02C3A">
        <w:rPr>
          <w:rFonts w:hint="cs"/>
          <w:rtl/>
        </w:rPr>
        <w:t>وقواعد استحداث طرائق جديدة لتحديد المرجع</w:t>
      </w:r>
      <w:r>
        <w:rPr>
          <w:rFonts w:hint="cs"/>
          <w:rtl/>
        </w:rPr>
        <w:t>.</w:t>
      </w:r>
    </w:p>
    <w:p w:rsidR="00FF67B1" w:rsidRPr="00F90CEA" w:rsidRDefault="00976330" w:rsidP="00A33ADA">
      <w:pPr>
        <w:pStyle w:val="NumberedParaAR"/>
        <w:rPr>
          <w:w w:val="96"/>
        </w:rPr>
      </w:pPr>
      <w:r w:rsidRPr="00F90CEA">
        <w:rPr>
          <w:rFonts w:hint="cs"/>
          <w:w w:val="96"/>
          <w:rtl/>
          <w:lang w:bidi="ar-EG"/>
        </w:rPr>
        <w:t xml:space="preserve">وفي وقت كتابة هذه الوثيقة، يجري أعضاء فرقة عمل </w:t>
      </w:r>
      <w:r w:rsidRPr="00F90CEA">
        <w:rPr>
          <w:w w:val="96"/>
          <w:lang w:bidi="ar-EG"/>
        </w:rPr>
        <w:t>XML4IP</w:t>
      </w:r>
      <w:r w:rsidRPr="00F90CEA">
        <w:rPr>
          <w:rFonts w:hint="cs"/>
          <w:w w:val="96"/>
          <w:rtl/>
          <w:lang w:bidi="ar-EG"/>
        </w:rPr>
        <w:t xml:space="preserve"> الجولة الثانية من المناقشات بشأن اقتراحي المراجعة.</w:t>
      </w:r>
    </w:p>
    <w:p w:rsidR="00976330" w:rsidRPr="00976330" w:rsidRDefault="00976330" w:rsidP="00B86450">
      <w:pPr>
        <w:pStyle w:val="Heading2AR"/>
      </w:pPr>
      <w:r w:rsidRPr="00976330">
        <w:rPr>
          <w:rFonts w:hint="cs"/>
          <w:rtl/>
          <w:lang w:bidi="ar-EG"/>
        </w:rPr>
        <w:t xml:space="preserve">أنشطة المكاتب </w:t>
      </w:r>
      <w:r w:rsidR="007D17EF">
        <w:rPr>
          <w:rFonts w:hint="cs"/>
          <w:rtl/>
          <w:lang w:bidi="ar-EG"/>
        </w:rPr>
        <w:t xml:space="preserve">فيما يتعلق </w:t>
      </w:r>
      <w:r w:rsidRPr="00976330">
        <w:rPr>
          <w:rFonts w:hint="cs"/>
          <w:rtl/>
          <w:lang w:bidi="ar-EG"/>
        </w:rPr>
        <w:t xml:space="preserve">بمعيار الويبو </w:t>
      </w:r>
      <w:r w:rsidRPr="00976330">
        <w:rPr>
          <w:lang w:bidi="ar-EG"/>
        </w:rPr>
        <w:t>ST.96</w:t>
      </w:r>
    </w:p>
    <w:p w:rsidR="00976330" w:rsidRDefault="00517E10" w:rsidP="00C92FB9">
      <w:pPr>
        <w:pStyle w:val="NumberedParaAR"/>
      </w:pPr>
      <w:r>
        <w:rPr>
          <w:rFonts w:hint="cs"/>
          <w:rtl/>
        </w:rPr>
        <w:t xml:space="preserve">أثناء اجتماع فرقة عمل </w:t>
      </w:r>
      <w:r>
        <w:t>XML4IP</w:t>
      </w:r>
      <w:r>
        <w:rPr>
          <w:rFonts w:hint="cs"/>
          <w:rtl/>
          <w:lang w:bidi="ar-EG"/>
        </w:rPr>
        <w:t xml:space="preserve"> الذي عقد في نوفمبر 2013، رفع ممثلون للمكاتب والمنظمات التالية تقارير عن الأنشطة المتعلقة بالمعيار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: أستراليا، وجمهورية كوريا، والاتحاد الروسي، والمملكة المتحدة، </w:t>
      </w:r>
      <w:r w:rsidR="00C92FB9">
        <w:rPr>
          <w:rFonts w:hint="cs"/>
          <w:rtl/>
          <w:lang w:bidi="ar-EG"/>
        </w:rPr>
        <w:t xml:space="preserve">والولايات </w:t>
      </w:r>
      <w:r>
        <w:rPr>
          <w:rFonts w:hint="cs"/>
          <w:rtl/>
          <w:lang w:bidi="ar-EG"/>
        </w:rPr>
        <w:t>المتحدة الأمريكية، و</w:t>
      </w:r>
      <w:r w:rsidRPr="00F91838">
        <w:rPr>
          <w:rFonts w:hint="cs"/>
          <w:rtl/>
          <w:lang w:bidi="ar-EG"/>
        </w:rPr>
        <w:t>مكتب التنسيق في السوق الداخلية (</w:t>
      </w:r>
      <w:r w:rsidRPr="00A40785">
        <w:rPr>
          <w:rFonts w:hint="cs"/>
          <w:rtl/>
          <w:lang w:bidi="ar-EG"/>
        </w:rPr>
        <w:t xml:space="preserve">العلامات التجارية </w:t>
      </w:r>
      <w:r w:rsidR="00CF47FE">
        <w:rPr>
          <w:rFonts w:hint="cs"/>
          <w:rtl/>
          <w:lang w:bidi="ar-EG"/>
        </w:rPr>
        <w:t>والتصاميم)</w:t>
      </w:r>
      <w:r>
        <w:rPr>
          <w:rFonts w:hint="cs"/>
          <w:rtl/>
          <w:lang w:bidi="ar-EG"/>
        </w:rPr>
        <w:t>، والمكتب الدولي (نظام مدريد).</w:t>
      </w:r>
    </w:p>
    <w:p w:rsidR="00934B6A" w:rsidRDefault="00DF4508" w:rsidP="00BA1D5A">
      <w:pPr>
        <w:pStyle w:val="NumberedParaAR"/>
      </w:pPr>
      <w:r>
        <w:rPr>
          <w:rFonts w:hint="cs"/>
          <w:rtl/>
        </w:rPr>
        <w:t xml:space="preserve">وقدم وفد أستراليا </w:t>
      </w:r>
      <w:r w:rsidR="00E606B2">
        <w:rPr>
          <w:rFonts w:hint="cs"/>
          <w:rtl/>
        </w:rPr>
        <w:t xml:space="preserve">خطته لاستخدام المعيار </w:t>
      </w:r>
      <w:r w:rsidR="00E606B2">
        <w:t>ST.96</w:t>
      </w:r>
      <w:r w:rsidR="00E606B2">
        <w:rPr>
          <w:rFonts w:hint="cs"/>
          <w:rtl/>
          <w:lang w:bidi="ar-EG"/>
        </w:rPr>
        <w:t xml:space="preserve"> في النظامين الداخلي والخارجي وتطبيق المعيار </w:t>
      </w:r>
      <w:r w:rsidR="00E606B2">
        <w:rPr>
          <w:lang w:bidi="ar-EG"/>
        </w:rPr>
        <w:t>ST.96</w:t>
      </w:r>
      <w:r w:rsidR="00E606B2">
        <w:rPr>
          <w:rFonts w:hint="cs"/>
          <w:rtl/>
          <w:lang w:bidi="ar-EG"/>
        </w:rPr>
        <w:t xml:space="preserve"> في مجال التصاميم الصناعية في 2014. وقدم وفد جمهورية كوريا عرضا عن أنشطته المتعلقة بالتطوير وخطته </w:t>
      </w:r>
      <w:r w:rsidR="00D8606D">
        <w:rPr>
          <w:rFonts w:hint="cs"/>
          <w:rtl/>
          <w:lang w:bidi="ar-EG"/>
        </w:rPr>
        <w:t xml:space="preserve">المتعلقة ببيانات النشر التي تستخدم </w:t>
      </w:r>
      <w:r w:rsidR="00E606B2">
        <w:rPr>
          <w:rFonts w:hint="cs"/>
          <w:rtl/>
          <w:lang w:bidi="ar-EG"/>
        </w:rPr>
        <w:t xml:space="preserve">المعيار </w:t>
      </w:r>
      <w:r w:rsidR="00E606B2">
        <w:rPr>
          <w:lang w:bidi="ar-EG"/>
        </w:rPr>
        <w:t>ST.96</w:t>
      </w:r>
      <w:r w:rsidR="00E606B2">
        <w:rPr>
          <w:rFonts w:hint="cs"/>
          <w:rtl/>
          <w:lang w:bidi="ar-EG"/>
        </w:rPr>
        <w:t xml:space="preserve">. </w:t>
      </w:r>
      <w:r w:rsidR="003C7EAD">
        <w:rPr>
          <w:rFonts w:hint="cs"/>
          <w:rtl/>
        </w:rPr>
        <w:t xml:space="preserve">وقدم وفد الاتحاد الروسي خطته لتطبيق المعيار </w:t>
      </w:r>
      <w:r w:rsidR="003C7EAD">
        <w:t>ST.96</w:t>
      </w:r>
      <w:r w:rsidR="003C7EAD">
        <w:rPr>
          <w:rFonts w:hint="cs"/>
          <w:rtl/>
          <w:lang w:bidi="ar-EG"/>
        </w:rPr>
        <w:t xml:space="preserve">، وكذلك أنشطة التطوير الجارية لديه، وأعلن أن مكتبه سيبدأ تطوير النشر الرسمي باستخدام المعيار </w:t>
      </w:r>
      <w:r w:rsidR="003C7EAD">
        <w:rPr>
          <w:lang w:bidi="ar-EG"/>
        </w:rPr>
        <w:t>ST.96</w:t>
      </w:r>
      <w:r w:rsidR="003C7EAD">
        <w:rPr>
          <w:rFonts w:hint="cs"/>
          <w:rtl/>
          <w:lang w:bidi="ar-EG"/>
        </w:rPr>
        <w:t xml:space="preserve"> في 2014. </w:t>
      </w:r>
      <w:r w:rsidR="004F4AD0">
        <w:rPr>
          <w:rFonts w:hint="cs"/>
          <w:rtl/>
          <w:lang w:bidi="ar-EG"/>
        </w:rPr>
        <w:t xml:space="preserve">وذكر وفد المملكة المتحدة أن مكتبه سيطبق المعيار </w:t>
      </w:r>
      <w:r w:rsidR="004F4AD0">
        <w:rPr>
          <w:lang w:bidi="ar-EG"/>
        </w:rPr>
        <w:t>ST.96</w:t>
      </w:r>
      <w:r w:rsidR="004F4AD0">
        <w:rPr>
          <w:rFonts w:hint="cs"/>
          <w:rtl/>
          <w:lang w:bidi="ar-EG"/>
        </w:rPr>
        <w:t xml:space="preserve"> في </w:t>
      </w:r>
      <w:r w:rsidR="004F4AD0" w:rsidRPr="00483E2B">
        <w:rPr>
          <w:rFonts w:hint="cs"/>
          <w:rtl/>
          <w:lang w:bidi="ar-EG"/>
        </w:rPr>
        <w:t>أعمال البراءات</w:t>
      </w:r>
      <w:r w:rsidR="004F4AD0">
        <w:rPr>
          <w:rFonts w:hint="cs"/>
          <w:rtl/>
          <w:lang w:bidi="ar-EG"/>
        </w:rPr>
        <w:t xml:space="preserve"> أولا ثم يوسع نطاقه ليشمل </w:t>
      </w:r>
      <w:r w:rsidR="004F4AD0" w:rsidRPr="00483E2B">
        <w:rPr>
          <w:rFonts w:hint="cs"/>
          <w:rtl/>
          <w:lang w:bidi="ar-EG"/>
        </w:rPr>
        <w:t>التصاميم</w:t>
      </w:r>
      <w:r w:rsidR="004F4AD0">
        <w:rPr>
          <w:rFonts w:hint="cs"/>
          <w:rtl/>
          <w:lang w:bidi="ar-EG"/>
        </w:rPr>
        <w:t xml:space="preserve"> والعلامات التجارية. </w:t>
      </w:r>
      <w:r w:rsidR="003817AF">
        <w:rPr>
          <w:rFonts w:hint="cs"/>
          <w:rtl/>
          <w:lang w:bidi="ar-EG"/>
        </w:rPr>
        <w:t xml:space="preserve">ورفع وفد الولايات المتحدة الأمريكية تقريرا عن التقدم الذي أحرزه في تطبيق المعيار </w:t>
      </w:r>
      <w:r w:rsidR="003817AF">
        <w:rPr>
          <w:lang w:bidi="ar-EG"/>
        </w:rPr>
        <w:t>ST.96</w:t>
      </w:r>
      <w:r w:rsidR="003817AF">
        <w:rPr>
          <w:rFonts w:hint="cs"/>
          <w:rtl/>
          <w:lang w:bidi="ar-EG"/>
        </w:rPr>
        <w:t xml:space="preserve"> في أعمال البراءات والعلامات التجارية. </w:t>
      </w:r>
      <w:r w:rsidR="009E6933">
        <w:rPr>
          <w:rFonts w:hint="cs"/>
          <w:rtl/>
        </w:rPr>
        <w:t xml:space="preserve">وشرح وفد مكتب التنسيق في السوق الداخلية (العلامات التجارية والتصاميم) جهوده والخدمات التي يقدمها بغية </w:t>
      </w:r>
      <w:r w:rsidR="009E6933" w:rsidRPr="004C435A">
        <w:rPr>
          <w:rFonts w:hint="cs"/>
          <w:rtl/>
        </w:rPr>
        <w:t xml:space="preserve">رسم مخططات </w:t>
      </w:r>
      <w:r w:rsidR="009E6933" w:rsidRPr="004C435A">
        <w:lastRenderedPageBreak/>
        <w:t>ST.96</w:t>
      </w:r>
      <w:r w:rsidR="009E6933" w:rsidRPr="004C435A">
        <w:rPr>
          <w:rFonts w:hint="cs"/>
          <w:rtl/>
          <w:lang w:bidi="ar-EG"/>
        </w:rPr>
        <w:t xml:space="preserve"> و</w:t>
      </w:r>
      <w:r w:rsidR="009E6933" w:rsidRPr="004C435A">
        <w:rPr>
          <w:lang w:bidi="ar-EG"/>
        </w:rPr>
        <w:t>ST.66</w:t>
      </w:r>
      <w:r w:rsidR="009E6933">
        <w:rPr>
          <w:rFonts w:hint="cs"/>
          <w:rtl/>
          <w:lang w:bidi="ar-EG"/>
        </w:rPr>
        <w:t xml:space="preserve">. </w:t>
      </w:r>
      <w:r w:rsidR="00336E13">
        <w:rPr>
          <w:rFonts w:hint="cs"/>
          <w:rtl/>
        </w:rPr>
        <w:t xml:space="preserve">وذكر وفد نظام مدريد أنه لم يستخدم المعيار </w:t>
      </w:r>
      <w:r w:rsidR="00336E13">
        <w:t>ST.96</w:t>
      </w:r>
      <w:r w:rsidR="00336E13">
        <w:rPr>
          <w:rFonts w:hint="cs"/>
          <w:rtl/>
          <w:lang w:bidi="ar-EG"/>
        </w:rPr>
        <w:t xml:space="preserve"> حتى الآن، ولكنه سيكون مستعدا </w:t>
      </w:r>
      <w:r w:rsidR="00336E13" w:rsidRPr="00F12C13">
        <w:rPr>
          <w:rFonts w:hint="cs"/>
          <w:rtl/>
          <w:lang w:bidi="ar-EG"/>
        </w:rPr>
        <w:t>لتلقي</w:t>
      </w:r>
      <w:r w:rsidR="00336E13">
        <w:rPr>
          <w:rFonts w:hint="cs"/>
          <w:rtl/>
          <w:lang w:bidi="ar-EG"/>
        </w:rPr>
        <w:t xml:space="preserve"> الاتصالات المتعلقة ببيانات نظام مدريد من أعضا</w:t>
      </w:r>
      <w:r w:rsidR="00BA1D5A">
        <w:rPr>
          <w:rFonts w:hint="cs"/>
          <w:rtl/>
          <w:lang w:bidi="ar-EG"/>
        </w:rPr>
        <w:t>ئ</w:t>
      </w:r>
      <w:r w:rsidR="00336E13">
        <w:rPr>
          <w:rFonts w:hint="cs"/>
          <w:rtl/>
          <w:lang w:bidi="ar-EG"/>
        </w:rPr>
        <w:t xml:space="preserve">ه </w:t>
      </w:r>
      <w:r w:rsidR="00336E13" w:rsidRPr="00BA1D5A">
        <w:rPr>
          <w:rFonts w:hint="cs"/>
          <w:rtl/>
          <w:lang w:bidi="ar-EG"/>
        </w:rPr>
        <w:t xml:space="preserve">بنسق </w:t>
      </w:r>
      <w:r w:rsidR="00336E13" w:rsidRPr="00BA1D5A">
        <w:rPr>
          <w:lang w:bidi="ar-EG"/>
        </w:rPr>
        <w:t>ST.96</w:t>
      </w:r>
      <w:r w:rsidR="00336E13">
        <w:rPr>
          <w:rFonts w:hint="cs"/>
          <w:rtl/>
          <w:lang w:bidi="ar-EG"/>
        </w:rPr>
        <w:t>.</w:t>
      </w:r>
    </w:p>
    <w:p w:rsidR="00336E13" w:rsidRPr="00313FF1" w:rsidRDefault="00313FF1" w:rsidP="00B86450">
      <w:pPr>
        <w:pStyle w:val="Heading2AR"/>
      </w:pPr>
      <w:r w:rsidRPr="00313FF1">
        <w:rPr>
          <w:rFonts w:hint="cs"/>
          <w:rtl/>
          <w:lang w:bidi="ar-EG"/>
        </w:rPr>
        <w:t>خطة العمل</w:t>
      </w:r>
    </w:p>
    <w:p w:rsidR="00336E13" w:rsidRDefault="00313FF1" w:rsidP="001C235C">
      <w:pPr>
        <w:pStyle w:val="NumberedParaAR"/>
      </w:pPr>
      <w:r>
        <w:rPr>
          <w:rFonts w:hint="cs"/>
          <w:rtl/>
          <w:lang w:bidi="ar-EG"/>
        </w:rPr>
        <w:t xml:space="preserve">تخطط فرقة عمل </w:t>
      </w:r>
      <w:r>
        <w:rPr>
          <w:lang w:bidi="ar-EG"/>
        </w:rPr>
        <w:t>XML4IP</w:t>
      </w:r>
      <w:r>
        <w:rPr>
          <w:rFonts w:hint="cs"/>
          <w:rtl/>
          <w:lang w:bidi="ar-EG"/>
        </w:rPr>
        <w:t xml:space="preserve"> </w:t>
      </w:r>
      <w:r w:rsidR="007E591A">
        <w:rPr>
          <w:rFonts w:hint="cs"/>
          <w:rtl/>
          <w:lang w:bidi="ar-EG"/>
        </w:rPr>
        <w:t>لاستكمال</w:t>
      </w:r>
      <w:r>
        <w:rPr>
          <w:rFonts w:hint="cs"/>
          <w:rtl/>
          <w:lang w:bidi="ar-EG"/>
        </w:rPr>
        <w:t xml:space="preserve"> تطوير النسخة </w:t>
      </w:r>
      <w:r>
        <w:rPr>
          <w:lang w:bidi="ar-EG"/>
        </w:rPr>
        <w:t>2.</w:t>
      </w:r>
      <w:r w:rsidR="00D577DE">
        <w:rPr>
          <w:lang w:bidi="ar-EG"/>
        </w:rPr>
        <w:t>0</w:t>
      </w:r>
      <w:r>
        <w:rPr>
          <w:rFonts w:hint="cs"/>
          <w:rtl/>
          <w:lang w:bidi="ar-EG"/>
        </w:rPr>
        <w:t xml:space="preserve"> من مخطط لغة الترميز الموسعة في 2014</w:t>
      </w:r>
      <w:r w:rsidR="001C235C">
        <w:rPr>
          <w:rFonts w:hint="cs"/>
          <w:rtl/>
          <w:lang w:bidi="ar-EG"/>
        </w:rPr>
        <w:t>.</w:t>
      </w:r>
      <w:r>
        <w:rPr>
          <w:rFonts w:hint="cs"/>
          <w:rtl/>
          <w:lang w:bidi="ar-EG"/>
        </w:rPr>
        <w:t xml:space="preserve"> واستنادا إلى النسخة الجديدة، </w:t>
      </w:r>
      <w:r w:rsidR="008527EA">
        <w:rPr>
          <w:rFonts w:hint="cs"/>
          <w:rtl/>
          <w:lang w:bidi="ar-EG"/>
        </w:rPr>
        <w:t xml:space="preserve">ستكمل </w:t>
      </w:r>
      <w:r>
        <w:rPr>
          <w:rFonts w:hint="cs"/>
          <w:rtl/>
          <w:lang w:bidi="ar-EG"/>
        </w:rPr>
        <w:t>فرقة العمل إعداد المرفقين الخامس والسادس.</w:t>
      </w:r>
    </w:p>
    <w:p w:rsidR="00313FF1" w:rsidRDefault="00402BDB" w:rsidP="00402BDB">
      <w:pPr>
        <w:pStyle w:val="NumberedParaAR"/>
      </w:pPr>
      <w:r>
        <w:rPr>
          <w:rFonts w:hint="cs"/>
          <w:rtl/>
          <w:lang w:bidi="ar-EG"/>
        </w:rPr>
        <w:t xml:space="preserve">وفي سبيل مناقشة النسخة </w:t>
      </w:r>
      <w:r>
        <w:rPr>
          <w:lang w:bidi="ar-EG"/>
        </w:rPr>
        <w:t>2.0</w:t>
      </w:r>
      <w:r>
        <w:rPr>
          <w:rFonts w:hint="cs"/>
          <w:rtl/>
          <w:lang w:bidi="ar-EG"/>
        </w:rPr>
        <w:t xml:space="preserve"> من مخطط لغة الترميز الموسعة وإعداد المشروعين النهائيين لاقتراحي المرفقين الخامس والسادس، تخطط فرقة عمل </w:t>
      </w:r>
      <w:r>
        <w:rPr>
          <w:lang w:bidi="ar-EG"/>
        </w:rPr>
        <w:t>XML4IP</w:t>
      </w:r>
      <w:r>
        <w:rPr>
          <w:rFonts w:hint="cs"/>
          <w:rtl/>
          <w:lang w:bidi="ar-EG"/>
        </w:rPr>
        <w:t xml:space="preserve"> لتنظيم اجتماعها في الربع الرابع من 2014. وقد عرض مكتب المملكة المتحدة للملكية الفكرية أن يستضيف الاجتماع في لندن.</w:t>
      </w:r>
    </w:p>
    <w:p w:rsidR="00402BDB" w:rsidRDefault="00402BDB" w:rsidP="00161F75">
      <w:pPr>
        <w:pStyle w:val="DecisionParaAR"/>
      </w:pPr>
      <w:r>
        <w:rPr>
          <w:rFonts w:hint="cs"/>
          <w:rtl/>
          <w:lang w:bidi="ar-EG"/>
        </w:rPr>
        <w:t>إن اللجنة مدعوة إلى:</w:t>
      </w:r>
    </w:p>
    <w:p w:rsidR="00402BDB" w:rsidRDefault="00402BDB" w:rsidP="004F38A4">
      <w:pPr>
        <w:pStyle w:val="DecisionParaAR"/>
        <w:numPr>
          <w:ilvl w:val="0"/>
          <w:numId w:val="0"/>
        </w:numPr>
        <w:ind w:left="5670" w:firstLine="567"/>
        <w:rPr>
          <w:rtl/>
          <w:lang w:bidi="ar-EG"/>
        </w:rPr>
      </w:pPr>
      <w:r>
        <w:rPr>
          <w:rFonts w:hint="cs"/>
          <w:rtl/>
          <w:lang w:bidi="ar-EG"/>
        </w:rPr>
        <w:t>(أ)</w:t>
      </w:r>
      <w:r>
        <w:rPr>
          <w:rFonts w:hint="cs"/>
          <w:rtl/>
          <w:lang w:bidi="ar-EG"/>
        </w:rPr>
        <w:tab/>
        <w:t xml:space="preserve">الإحاطة علما بنتائج عمل فرقة عمل </w:t>
      </w:r>
      <w:r>
        <w:rPr>
          <w:lang w:bidi="ar-EG"/>
        </w:rPr>
        <w:t>XML4IP</w:t>
      </w:r>
      <w:r>
        <w:rPr>
          <w:rFonts w:hint="cs"/>
          <w:rtl/>
          <w:lang w:bidi="ar-EG"/>
        </w:rPr>
        <w:t xml:space="preserve"> وتقرير </w:t>
      </w:r>
      <w:r w:rsidR="00F8368E" w:rsidRPr="0039645E">
        <w:rPr>
          <w:rFonts w:hint="cs"/>
          <w:rtl/>
          <w:lang w:bidi="ar-EG"/>
        </w:rPr>
        <w:t>ال</w:t>
      </w:r>
      <w:r w:rsidR="004F38A4" w:rsidRPr="0039645E">
        <w:rPr>
          <w:rFonts w:hint="cs"/>
          <w:rtl/>
          <w:lang w:bidi="ar-EG"/>
        </w:rPr>
        <w:t>مشرف</w:t>
      </w:r>
      <w:r w:rsidRPr="0039645E">
        <w:rPr>
          <w:rFonts w:hint="cs"/>
          <w:rtl/>
          <w:lang w:bidi="ar-EG"/>
        </w:rPr>
        <w:t xml:space="preserve"> </w:t>
      </w:r>
      <w:r w:rsidR="00F8368E" w:rsidRPr="0039645E">
        <w:rPr>
          <w:rFonts w:hint="cs"/>
          <w:rtl/>
          <w:lang w:bidi="ar-EG"/>
        </w:rPr>
        <w:t>على</w:t>
      </w:r>
      <w:r w:rsidR="00F8368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فرقة العمل، كما هو موضح في هذه الوثيقة؛</w:t>
      </w:r>
    </w:p>
    <w:p w:rsidR="00402BDB" w:rsidRDefault="00402BDB" w:rsidP="00161F75">
      <w:pPr>
        <w:pStyle w:val="DecisionParaAR"/>
        <w:numPr>
          <w:ilvl w:val="0"/>
          <w:numId w:val="0"/>
        </w:numPr>
        <w:ind w:left="5670" w:firstLine="567"/>
        <w:rPr>
          <w:rtl/>
          <w:lang w:bidi="ar-EG"/>
        </w:rPr>
      </w:pPr>
      <w:r>
        <w:rPr>
          <w:rFonts w:hint="cs"/>
          <w:rtl/>
          <w:lang w:bidi="ar-EG"/>
        </w:rPr>
        <w:t>(ب)</w:t>
      </w:r>
      <w:r>
        <w:rPr>
          <w:rFonts w:hint="cs"/>
          <w:rtl/>
          <w:lang w:bidi="ar-EG"/>
        </w:rPr>
        <w:tab/>
      </w:r>
      <w:r w:rsidR="004725FA">
        <w:rPr>
          <w:rFonts w:hint="cs"/>
          <w:rtl/>
          <w:lang w:bidi="ar-EG"/>
        </w:rPr>
        <w:t>و</w:t>
      </w:r>
      <w:r w:rsidR="0024018E" w:rsidRPr="004C396C">
        <w:rPr>
          <w:rFonts w:hint="cs"/>
          <w:rtl/>
          <w:lang w:bidi="ar-EG"/>
        </w:rPr>
        <w:t>استعراض</w:t>
      </w:r>
      <w:r w:rsidR="0024018E">
        <w:rPr>
          <w:rFonts w:hint="cs"/>
          <w:rtl/>
          <w:lang w:bidi="ar-EG"/>
        </w:rPr>
        <w:t xml:space="preserve"> </w:t>
      </w:r>
      <w:r w:rsidR="004725FA">
        <w:rPr>
          <w:rFonts w:hint="cs"/>
          <w:rtl/>
          <w:lang w:bidi="ar-EG"/>
        </w:rPr>
        <w:t>ترتيبات المساعدة في إعداد المرفق السادس، كما هو مشار إليه في الفقرة 6 أعلاه؛</w:t>
      </w:r>
    </w:p>
    <w:p w:rsidR="002F280A" w:rsidRDefault="004725FA" w:rsidP="00161F75">
      <w:pPr>
        <w:pStyle w:val="DecisionParaAR"/>
        <w:numPr>
          <w:ilvl w:val="0"/>
          <w:numId w:val="0"/>
        </w:numPr>
        <w:ind w:left="5670" w:firstLine="567"/>
        <w:rPr>
          <w:rtl/>
          <w:lang w:bidi="ar-EG"/>
        </w:rPr>
      </w:pPr>
      <w:r>
        <w:rPr>
          <w:rFonts w:hint="cs"/>
          <w:rtl/>
          <w:lang w:bidi="ar-EG"/>
        </w:rPr>
        <w:t>(ج)</w:t>
      </w:r>
      <w:r>
        <w:rPr>
          <w:rFonts w:hint="cs"/>
          <w:rtl/>
          <w:lang w:bidi="ar-EG"/>
        </w:rPr>
        <w:tab/>
        <w:t xml:space="preserve">والإحاطة علما بخطة عمل فرقة عمل </w:t>
      </w:r>
      <w:r>
        <w:rPr>
          <w:lang w:bidi="ar-EG"/>
        </w:rPr>
        <w:t>XML4IP</w:t>
      </w:r>
      <w:r>
        <w:rPr>
          <w:rFonts w:hint="cs"/>
          <w:rtl/>
          <w:lang w:bidi="ar-EG"/>
        </w:rPr>
        <w:t xml:space="preserve"> المشار إليها في الفقرتين 16 و17 أعلاه.</w:t>
      </w:r>
    </w:p>
    <w:p w:rsidR="00F90CEA" w:rsidRDefault="00F90CEA" w:rsidP="005626F1">
      <w:pPr>
        <w:pStyle w:val="EndofDocumentAR"/>
        <w:rPr>
          <w:rtl/>
        </w:rPr>
      </w:pPr>
    </w:p>
    <w:p w:rsidR="009F513E" w:rsidRPr="007F38D1" w:rsidRDefault="00482010" w:rsidP="005626F1">
      <w:pPr>
        <w:pStyle w:val="EndofDocumentAR"/>
        <w:rPr>
          <w:rtl/>
        </w:rPr>
      </w:pPr>
      <w:r>
        <w:rPr>
          <w:rFonts w:hint="cs"/>
          <w:rtl/>
        </w:rPr>
        <w:t>[</w:t>
      </w:r>
      <w:r w:rsidR="005626F1">
        <w:rPr>
          <w:rFonts w:hint="cs"/>
          <w:rtl/>
        </w:rPr>
        <w:t>نهاية الوثيقة</w:t>
      </w:r>
      <w:r>
        <w:rPr>
          <w:rFonts w:hint="cs"/>
          <w:rtl/>
        </w:rPr>
        <w:t>]</w:t>
      </w:r>
    </w:p>
    <w:sectPr w:rsidR="009F513E" w:rsidRPr="007F38D1" w:rsidSect="002D0898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A5" w:rsidRDefault="00D527A5">
      <w:r>
        <w:separator/>
      </w:r>
    </w:p>
  </w:endnote>
  <w:endnote w:type="continuationSeparator" w:id="0">
    <w:p w:rsidR="00D527A5" w:rsidRDefault="00D5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A5" w:rsidRDefault="00D527A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527A5" w:rsidRDefault="00D527A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98" w:rsidRDefault="002D0898">
    <w:pPr>
      <w:pStyle w:val="Header"/>
    </w:pPr>
    <w:r>
      <w:t>CWS/4/6</w:t>
    </w:r>
  </w:p>
  <w:p w:rsidR="002D0898" w:rsidRDefault="00FB3E50">
    <w:pPr>
      <w:pStyle w:val="Header"/>
    </w:pPr>
    <w:sdt>
      <w:sdtPr>
        <w:id w:val="-2626863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D0898">
          <w:fldChar w:fldCharType="begin"/>
        </w:r>
        <w:r w:rsidR="002D0898">
          <w:instrText xml:space="preserve"> PAGE   \* MERGEFORMAT </w:instrText>
        </w:r>
        <w:r w:rsidR="002D0898">
          <w:fldChar w:fldCharType="separate"/>
        </w:r>
        <w:r>
          <w:rPr>
            <w:noProof/>
          </w:rPr>
          <w:t>4</w:t>
        </w:r>
        <w:r w:rsidR="002D0898">
          <w:rPr>
            <w:noProof/>
          </w:rPr>
          <w:fldChar w:fldCharType="end"/>
        </w:r>
      </w:sdtContent>
    </w:sdt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A9"/>
    <w:rsid w:val="00002CBE"/>
    <w:rsid w:val="00003232"/>
    <w:rsid w:val="000033DA"/>
    <w:rsid w:val="0000579F"/>
    <w:rsid w:val="000074D1"/>
    <w:rsid w:val="000076BD"/>
    <w:rsid w:val="00010481"/>
    <w:rsid w:val="00010671"/>
    <w:rsid w:val="00010764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0836"/>
    <w:rsid w:val="00031B2C"/>
    <w:rsid w:val="00033D2C"/>
    <w:rsid w:val="00035CE8"/>
    <w:rsid w:val="00036041"/>
    <w:rsid w:val="00040637"/>
    <w:rsid w:val="00040688"/>
    <w:rsid w:val="0004070F"/>
    <w:rsid w:val="00040C47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279"/>
    <w:rsid w:val="00063C91"/>
    <w:rsid w:val="000640E7"/>
    <w:rsid w:val="00066DC7"/>
    <w:rsid w:val="0006794A"/>
    <w:rsid w:val="00067F31"/>
    <w:rsid w:val="00071138"/>
    <w:rsid w:val="00073402"/>
    <w:rsid w:val="0007535A"/>
    <w:rsid w:val="00075745"/>
    <w:rsid w:val="00075A04"/>
    <w:rsid w:val="00075D39"/>
    <w:rsid w:val="000760C3"/>
    <w:rsid w:val="000763A4"/>
    <w:rsid w:val="00076901"/>
    <w:rsid w:val="0008237C"/>
    <w:rsid w:val="000830EB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24E"/>
    <w:rsid w:val="000B1BAE"/>
    <w:rsid w:val="000B29B3"/>
    <w:rsid w:val="000B3889"/>
    <w:rsid w:val="000B3B3B"/>
    <w:rsid w:val="000B42E7"/>
    <w:rsid w:val="000B70B7"/>
    <w:rsid w:val="000B7381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492D"/>
    <w:rsid w:val="000C523D"/>
    <w:rsid w:val="000C52A5"/>
    <w:rsid w:val="000C563F"/>
    <w:rsid w:val="000C5DF9"/>
    <w:rsid w:val="000C5F21"/>
    <w:rsid w:val="000C662C"/>
    <w:rsid w:val="000C733A"/>
    <w:rsid w:val="000C76B0"/>
    <w:rsid w:val="000D051E"/>
    <w:rsid w:val="000D0C07"/>
    <w:rsid w:val="000D0C7C"/>
    <w:rsid w:val="000D121A"/>
    <w:rsid w:val="000D1A1D"/>
    <w:rsid w:val="000D5FB7"/>
    <w:rsid w:val="000E06A5"/>
    <w:rsid w:val="000E16EB"/>
    <w:rsid w:val="000E36B3"/>
    <w:rsid w:val="000E591F"/>
    <w:rsid w:val="000E5A23"/>
    <w:rsid w:val="000E6034"/>
    <w:rsid w:val="000E6045"/>
    <w:rsid w:val="000E7872"/>
    <w:rsid w:val="000E7D2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0F7C4C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64E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4A2F"/>
    <w:rsid w:val="001252B1"/>
    <w:rsid w:val="00126897"/>
    <w:rsid w:val="0012696D"/>
    <w:rsid w:val="00127B80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6AEB"/>
    <w:rsid w:val="0015009D"/>
    <w:rsid w:val="001519FB"/>
    <w:rsid w:val="00151A8A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F7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6CC0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2977"/>
    <w:rsid w:val="0019301D"/>
    <w:rsid w:val="00193ED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3C5"/>
    <w:rsid w:val="001B7C00"/>
    <w:rsid w:val="001C09D2"/>
    <w:rsid w:val="001C1620"/>
    <w:rsid w:val="001C18B2"/>
    <w:rsid w:val="001C1994"/>
    <w:rsid w:val="001C235C"/>
    <w:rsid w:val="001C2933"/>
    <w:rsid w:val="001C5EEE"/>
    <w:rsid w:val="001C6A73"/>
    <w:rsid w:val="001C73C2"/>
    <w:rsid w:val="001D0474"/>
    <w:rsid w:val="001D141D"/>
    <w:rsid w:val="001D1EBD"/>
    <w:rsid w:val="001D1F7D"/>
    <w:rsid w:val="001D2184"/>
    <w:rsid w:val="001D24F3"/>
    <w:rsid w:val="001D2678"/>
    <w:rsid w:val="001D2DC4"/>
    <w:rsid w:val="001D5BF3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CAE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5F53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1A1"/>
    <w:rsid w:val="00232C51"/>
    <w:rsid w:val="00233414"/>
    <w:rsid w:val="00233D69"/>
    <w:rsid w:val="00234E82"/>
    <w:rsid w:val="00235C9D"/>
    <w:rsid w:val="00235CC7"/>
    <w:rsid w:val="0024018E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7F4"/>
    <w:rsid w:val="00254DE4"/>
    <w:rsid w:val="002559DA"/>
    <w:rsid w:val="00256955"/>
    <w:rsid w:val="00256C56"/>
    <w:rsid w:val="0026071A"/>
    <w:rsid w:val="00261B27"/>
    <w:rsid w:val="00262B5A"/>
    <w:rsid w:val="0026520E"/>
    <w:rsid w:val="00266462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264"/>
    <w:rsid w:val="00281F4F"/>
    <w:rsid w:val="0028257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6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0898"/>
    <w:rsid w:val="002D1662"/>
    <w:rsid w:val="002D1DE5"/>
    <w:rsid w:val="002D27DC"/>
    <w:rsid w:val="002D3506"/>
    <w:rsid w:val="002D3670"/>
    <w:rsid w:val="002D4807"/>
    <w:rsid w:val="002D4EB9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E7FD3"/>
    <w:rsid w:val="002F1425"/>
    <w:rsid w:val="002F280A"/>
    <w:rsid w:val="002F2EC8"/>
    <w:rsid w:val="002F4CE2"/>
    <w:rsid w:val="002F5C5C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3FF1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21C1"/>
    <w:rsid w:val="00334127"/>
    <w:rsid w:val="003355EB"/>
    <w:rsid w:val="00335CA6"/>
    <w:rsid w:val="003365F0"/>
    <w:rsid w:val="00336C50"/>
    <w:rsid w:val="00336E13"/>
    <w:rsid w:val="00337388"/>
    <w:rsid w:val="0034007D"/>
    <w:rsid w:val="003433E5"/>
    <w:rsid w:val="00344082"/>
    <w:rsid w:val="003445E0"/>
    <w:rsid w:val="0034582C"/>
    <w:rsid w:val="00345916"/>
    <w:rsid w:val="00345CAC"/>
    <w:rsid w:val="0034789E"/>
    <w:rsid w:val="003501DA"/>
    <w:rsid w:val="003503E2"/>
    <w:rsid w:val="00351DC1"/>
    <w:rsid w:val="003534EE"/>
    <w:rsid w:val="00356DEA"/>
    <w:rsid w:val="003600A2"/>
    <w:rsid w:val="003612D8"/>
    <w:rsid w:val="00361E7B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7AF"/>
    <w:rsid w:val="003818B3"/>
    <w:rsid w:val="003831DE"/>
    <w:rsid w:val="0038356A"/>
    <w:rsid w:val="0038382F"/>
    <w:rsid w:val="0038443F"/>
    <w:rsid w:val="00385427"/>
    <w:rsid w:val="00387542"/>
    <w:rsid w:val="00387C6B"/>
    <w:rsid w:val="00390FC0"/>
    <w:rsid w:val="003911B2"/>
    <w:rsid w:val="0039194E"/>
    <w:rsid w:val="00391AFE"/>
    <w:rsid w:val="00392705"/>
    <w:rsid w:val="00393A79"/>
    <w:rsid w:val="0039419C"/>
    <w:rsid w:val="00394900"/>
    <w:rsid w:val="00395987"/>
    <w:rsid w:val="00396375"/>
    <w:rsid w:val="0039645E"/>
    <w:rsid w:val="00396801"/>
    <w:rsid w:val="00396E82"/>
    <w:rsid w:val="003A07FF"/>
    <w:rsid w:val="003A146E"/>
    <w:rsid w:val="003A17E3"/>
    <w:rsid w:val="003A26CD"/>
    <w:rsid w:val="003A37F7"/>
    <w:rsid w:val="003A54E9"/>
    <w:rsid w:val="003A5E7C"/>
    <w:rsid w:val="003A6C8D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C7EAD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BDB"/>
    <w:rsid w:val="004032D2"/>
    <w:rsid w:val="00403C4F"/>
    <w:rsid w:val="004058B4"/>
    <w:rsid w:val="00405C45"/>
    <w:rsid w:val="004062EF"/>
    <w:rsid w:val="004062F0"/>
    <w:rsid w:val="0040694B"/>
    <w:rsid w:val="00406CB5"/>
    <w:rsid w:val="00410B8F"/>
    <w:rsid w:val="00412057"/>
    <w:rsid w:val="004126C1"/>
    <w:rsid w:val="00413604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3C2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5FA"/>
    <w:rsid w:val="00472F56"/>
    <w:rsid w:val="0047335E"/>
    <w:rsid w:val="00473CA1"/>
    <w:rsid w:val="0047572C"/>
    <w:rsid w:val="00476407"/>
    <w:rsid w:val="004773F7"/>
    <w:rsid w:val="00481F5F"/>
    <w:rsid w:val="00482010"/>
    <w:rsid w:val="004821D0"/>
    <w:rsid w:val="00482CB2"/>
    <w:rsid w:val="00483D06"/>
    <w:rsid w:val="00483E2B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370"/>
    <w:rsid w:val="004935D6"/>
    <w:rsid w:val="00494195"/>
    <w:rsid w:val="004945FB"/>
    <w:rsid w:val="00497356"/>
    <w:rsid w:val="004A076F"/>
    <w:rsid w:val="004A1DC1"/>
    <w:rsid w:val="004A2B4E"/>
    <w:rsid w:val="004A31A2"/>
    <w:rsid w:val="004A48A7"/>
    <w:rsid w:val="004A655D"/>
    <w:rsid w:val="004B01B1"/>
    <w:rsid w:val="004B08D1"/>
    <w:rsid w:val="004B10E6"/>
    <w:rsid w:val="004B198F"/>
    <w:rsid w:val="004B3988"/>
    <w:rsid w:val="004B46D0"/>
    <w:rsid w:val="004B4A1D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96C"/>
    <w:rsid w:val="004C435A"/>
    <w:rsid w:val="004C482F"/>
    <w:rsid w:val="004C49C9"/>
    <w:rsid w:val="004C535A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FD5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2929"/>
    <w:rsid w:val="004F30D6"/>
    <w:rsid w:val="004F34A5"/>
    <w:rsid w:val="004F38A4"/>
    <w:rsid w:val="004F3DC1"/>
    <w:rsid w:val="004F40D6"/>
    <w:rsid w:val="004F4AD0"/>
    <w:rsid w:val="004F6925"/>
    <w:rsid w:val="004F6FE6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2BB0"/>
    <w:rsid w:val="005137E7"/>
    <w:rsid w:val="005143B7"/>
    <w:rsid w:val="00516256"/>
    <w:rsid w:val="005162CF"/>
    <w:rsid w:val="00517A63"/>
    <w:rsid w:val="00517C8D"/>
    <w:rsid w:val="00517E10"/>
    <w:rsid w:val="00517FD1"/>
    <w:rsid w:val="005219E6"/>
    <w:rsid w:val="00521B4A"/>
    <w:rsid w:val="0052212E"/>
    <w:rsid w:val="00522228"/>
    <w:rsid w:val="00522E91"/>
    <w:rsid w:val="0052302D"/>
    <w:rsid w:val="005236A5"/>
    <w:rsid w:val="005266BD"/>
    <w:rsid w:val="005268B7"/>
    <w:rsid w:val="0052772D"/>
    <w:rsid w:val="00530442"/>
    <w:rsid w:val="00531115"/>
    <w:rsid w:val="00534AF0"/>
    <w:rsid w:val="00535060"/>
    <w:rsid w:val="00535738"/>
    <w:rsid w:val="00535D00"/>
    <w:rsid w:val="00540122"/>
    <w:rsid w:val="005409EB"/>
    <w:rsid w:val="00540F30"/>
    <w:rsid w:val="00541DD2"/>
    <w:rsid w:val="005430E9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0"/>
    <w:rsid w:val="00553DBA"/>
    <w:rsid w:val="00554335"/>
    <w:rsid w:val="00554F11"/>
    <w:rsid w:val="00555631"/>
    <w:rsid w:val="0055621D"/>
    <w:rsid w:val="0055764D"/>
    <w:rsid w:val="0056032B"/>
    <w:rsid w:val="00560C6A"/>
    <w:rsid w:val="00560F85"/>
    <w:rsid w:val="005610A0"/>
    <w:rsid w:val="005615E2"/>
    <w:rsid w:val="0056248F"/>
    <w:rsid w:val="005626F1"/>
    <w:rsid w:val="00564985"/>
    <w:rsid w:val="00565379"/>
    <w:rsid w:val="005674C3"/>
    <w:rsid w:val="00567990"/>
    <w:rsid w:val="00567C4C"/>
    <w:rsid w:val="00571BE3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3FC"/>
    <w:rsid w:val="00581FF0"/>
    <w:rsid w:val="005825FC"/>
    <w:rsid w:val="00583437"/>
    <w:rsid w:val="00583CE0"/>
    <w:rsid w:val="00583D8B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5FC"/>
    <w:rsid w:val="005D276D"/>
    <w:rsid w:val="005D5912"/>
    <w:rsid w:val="005D794C"/>
    <w:rsid w:val="005D7A9F"/>
    <w:rsid w:val="005D7AA2"/>
    <w:rsid w:val="005E057B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582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F88"/>
    <w:rsid w:val="00614EB1"/>
    <w:rsid w:val="00614F67"/>
    <w:rsid w:val="00615277"/>
    <w:rsid w:val="00615519"/>
    <w:rsid w:val="00615CED"/>
    <w:rsid w:val="00615CFC"/>
    <w:rsid w:val="00617A92"/>
    <w:rsid w:val="006209EE"/>
    <w:rsid w:val="00620CEE"/>
    <w:rsid w:val="00622558"/>
    <w:rsid w:val="00622D5F"/>
    <w:rsid w:val="00622EAE"/>
    <w:rsid w:val="0062334E"/>
    <w:rsid w:val="00623A4F"/>
    <w:rsid w:val="006248D6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63B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070"/>
    <w:rsid w:val="006428C9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0CB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2EAB"/>
    <w:rsid w:val="0068551F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54CF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AB5"/>
    <w:rsid w:val="006D6E46"/>
    <w:rsid w:val="006D7FA8"/>
    <w:rsid w:val="006E0F71"/>
    <w:rsid w:val="006E4601"/>
    <w:rsid w:val="006E5B86"/>
    <w:rsid w:val="006E63FF"/>
    <w:rsid w:val="006E652D"/>
    <w:rsid w:val="006E7572"/>
    <w:rsid w:val="006F2F22"/>
    <w:rsid w:val="006F434A"/>
    <w:rsid w:val="006F5B08"/>
    <w:rsid w:val="006F7974"/>
    <w:rsid w:val="00700A60"/>
    <w:rsid w:val="00705027"/>
    <w:rsid w:val="00710494"/>
    <w:rsid w:val="007117BD"/>
    <w:rsid w:val="0071355B"/>
    <w:rsid w:val="00715129"/>
    <w:rsid w:val="007154CE"/>
    <w:rsid w:val="00715B25"/>
    <w:rsid w:val="00716020"/>
    <w:rsid w:val="00720860"/>
    <w:rsid w:val="00721087"/>
    <w:rsid w:val="00721530"/>
    <w:rsid w:val="00722587"/>
    <w:rsid w:val="00723422"/>
    <w:rsid w:val="007260FE"/>
    <w:rsid w:val="007262F8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598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C14"/>
    <w:rsid w:val="007602F8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07B"/>
    <w:rsid w:val="007A0313"/>
    <w:rsid w:val="007A0768"/>
    <w:rsid w:val="007A0A83"/>
    <w:rsid w:val="007A2E18"/>
    <w:rsid w:val="007A429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7EF"/>
    <w:rsid w:val="007D1B94"/>
    <w:rsid w:val="007D458D"/>
    <w:rsid w:val="007D4E8C"/>
    <w:rsid w:val="007D538F"/>
    <w:rsid w:val="007D6179"/>
    <w:rsid w:val="007D668A"/>
    <w:rsid w:val="007E09E2"/>
    <w:rsid w:val="007E0B11"/>
    <w:rsid w:val="007E0FF5"/>
    <w:rsid w:val="007E1012"/>
    <w:rsid w:val="007E17CD"/>
    <w:rsid w:val="007E24ED"/>
    <w:rsid w:val="007E374B"/>
    <w:rsid w:val="007E39DE"/>
    <w:rsid w:val="007E3F53"/>
    <w:rsid w:val="007E591A"/>
    <w:rsid w:val="007E7997"/>
    <w:rsid w:val="007E7B47"/>
    <w:rsid w:val="007F04EF"/>
    <w:rsid w:val="007F2721"/>
    <w:rsid w:val="007F342F"/>
    <w:rsid w:val="007F38D1"/>
    <w:rsid w:val="007F56BB"/>
    <w:rsid w:val="007F594D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4E3"/>
    <w:rsid w:val="00806E68"/>
    <w:rsid w:val="00807249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27EA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059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698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9B7"/>
    <w:rsid w:val="008E5282"/>
    <w:rsid w:val="008E5394"/>
    <w:rsid w:val="008E5E2C"/>
    <w:rsid w:val="008E78F1"/>
    <w:rsid w:val="008E7B06"/>
    <w:rsid w:val="008E7BF0"/>
    <w:rsid w:val="008F03CE"/>
    <w:rsid w:val="008F075B"/>
    <w:rsid w:val="008F0E9E"/>
    <w:rsid w:val="008F2913"/>
    <w:rsid w:val="008F2A4E"/>
    <w:rsid w:val="008F2AE9"/>
    <w:rsid w:val="008F332B"/>
    <w:rsid w:val="008F3745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2FF"/>
    <w:rsid w:val="009343F5"/>
    <w:rsid w:val="0093456A"/>
    <w:rsid w:val="009345AE"/>
    <w:rsid w:val="00934B6A"/>
    <w:rsid w:val="00935301"/>
    <w:rsid w:val="00936F64"/>
    <w:rsid w:val="00937B8E"/>
    <w:rsid w:val="00940C5B"/>
    <w:rsid w:val="009411F7"/>
    <w:rsid w:val="009417F1"/>
    <w:rsid w:val="00941A84"/>
    <w:rsid w:val="0094204A"/>
    <w:rsid w:val="0094325D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93A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330"/>
    <w:rsid w:val="00976AFE"/>
    <w:rsid w:val="00980B08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334"/>
    <w:rsid w:val="009B77DD"/>
    <w:rsid w:val="009C0CED"/>
    <w:rsid w:val="009C13BF"/>
    <w:rsid w:val="009C19EC"/>
    <w:rsid w:val="009C2943"/>
    <w:rsid w:val="009C4B2C"/>
    <w:rsid w:val="009C4CB3"/>
    <w:rsid w:val="009C4F15"/>
    <w:rsid w:val="009C511C"/>
    <w:rsid w:val="009C5416"/>
    <w:rsid w:val="009C587B"/>
    <w:rsid w:val="009C64C5"/>
    <w:rsid w:val="009C68F2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933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1DCC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ADA"/>
    <w:rsid w:val="00A35484"/>
    <w:rsid w:val="00A3658D"/>
    <w:rsid w:val="00A36E51"/>
    <w:rsid w:val="00A377C5"/>
    <w:rsid w:val="00A37B2E"/>
    <w:rsid w:val="00A37D45"/>
    <w:rsid w:val="00A401FD"/>
    <w:rsid w:val="00A40558"/>
    <w:rsid w:val="00A40785"/>
    <w:rsid w:val="00A40AF2"/>
    <w:rsid w:val="00A411DC"/>
    <w:rsid w:val="00A421A5"/>
    <w:rsid w:val="00A43904"/>
    <w:rsid w:val="00A4582E"/>
    <w:rsid w:val="00A45BD2"/>
    <w:rsid w:val="00A45DFA"/>
    <w:rsid w:val="00A46A1E"/>
    <w:rsid w:val="00A50595"/>
    <w:rsid w:val="00A50A39"/>
    <w:rsid w:val="00A51DF1"/>
    <w:rsid w:val="00A52AA9"/>
    <w:rsid w:val="00A52AFB"/>
    <w:rsid w:val="00A53967"/>
    <w:rsid w:val="00A5455C"/>
    <w:rsid w:val="00A545EC"/>
    <w:rsid w:val="00A54C5F"/>
    <w:rsid w:val="00A54D3B"/>
    <w:rsid w:val="00A54DA0"/>
    <w:rsid w:val="00A5578A"/>
    <w:rsid w:val="00A61365"/>
    <w:rsid w:val="00A61759"/>
    <w:rsid w:val="00A61B88"/>
    <w:rsid w:val="00A62C70"/>
    <w:rsid w:val="00A62DC4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88D"/>
    <w:rsid w:val="00A80B80"/>
    <w:rsid w:val="00A82830"/>
    <w:rsid w:val="00A83454"/>
    <w:rsid w:val="00A843FC"/>
    <w:rsid w:val="00A84DA5"/>
    <w:rsid w:val="00A85302"/>
    <w:rsid w:val="00A86119"/>
    <w:rsid w:val="00A8649F"/>
    <w:rsid w:val="00A868E3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E6A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4EC2"/>
    <w:rsid w:val="00AC5E85"/>
    <w:rsid w:val="00AC78D2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2FB"/>
    <w:rsid w:val="00AE7348"/>
    <w:rsid w:val="00AE7394"/>
    <w:rsid w:val="00AE7CD2"/>
    <w:rsid w:val="00AF0B77"/>
    <w:rsid w:val="00AF138B"/>
    <w:rsid w:val="00AF160F"/>
    <w:rsid w:val="00AF1919"/>
    <w:rsid w:val="00AF1932"/>
    <w:rsid w:val="00AF1B7B"/>
    <w:rsid w:val="00AF3291"/>
    <w:rsid w:val="00AF3844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3FC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16"/>
    <w:rsid w:val="00B362D9"/>
    <w:rsid w:val="00B36B99"/>
    <w:rsid w:val="00B36D20"/>
    <w:rsid w:val="00B36F67"/>
    <w:rsid w:val="00B40633"/>
    <w:rsid w:val="00B44049"/>
    <w:rsid w:val="00B44318"/>
    <w:rsid w:val="00B44548"/>
    <w:rsid w:val="00B44C4B"/>
    <w:rsid w:val="00B477CB"/>
    <w:rsid w:val="00B479BA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08E0"/>
    <w:rsid w:val="00B72C1C"/>
    <w:rsid w:val="00B73BB7"/>
    <w:rsid w:val="00B751C3"/>
    <w:rsid w:val="00B7520E"/>
    <w:rsid w:val="00B76C0D"/>
    <w:rsid w:val="00B77D0D"/>
    <w:rsid w:val="00B80817"/>
    <w:rsid w:val="00B827E6"/>
    <w:rsid w:val="00B82A28"/>
    <w:rsid w:val="00B82B8D"/>
    <w:rsid w:val="00B82C97"/>
    <w:rsid w:val="00B834BE"/>
    <w:rsid w:val="00B851D5"/>
    <w:rsid w:val="00B85B06"/>
    <w:rsid w:val="00B86450"/>
    <w:rsid w:val="00B90435"/>
    <w:rsid w:val="00B90558"/>
    <w:rsid w:val="00B92958"/>
    <w:rsid w:val="00B93957"/>
    <w:rsid w:val="00B9404A"/>
    <w:rsid w:val="00B94877"/>
    <w:rsid w:val="00B9491F"/>
    <w:rsid w:val="00B95772"/>
    <w:rsid w:val="00B96043"/>
    <w:rsid w:val="00B96F5D"/>
    <w:rsid w:val="00BA02F9"/>
    <w:rsid w:val="00BA1987"/>
    <w:rsid w:val="00BA1D5A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411"/>
    <w:rsid w:val="00BC5C6D"/>
    <w:rsid w:val="00BC7120"/>
    <w:rsid w:val="00BC76A3"/>
    <w:rsid w:val="00BD00D1"/>
    <w:rsid w:val="00BD07A2"/>
    <w:rsid w:val="00BD2603"/>
    <w:rsid w:val="00BD4361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5F32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6999"/>
    <w:rsid w:val="00C1739F"/>
    <w:rsid w:val="00C177FF"/>
    <w:rsid w:val="00C222FF"/>
    <w:rsid w:val="00C2338E"/>
    <w:rsid w:val="00C23FB0"/>
    <w:rsid w:val="00C24021"/>
    <w:rsid w:val="00C2436A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139"/>
    <w:rsid w:val="00C402BE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3ED"/>
    <w:rsid w:val="00C7294B"/>
    <w:rsid w:val="00C75139"/>
    <w:rsid w:val="00C7525C"/>
    <w:rsid w:val="00C76CF7"/>
    <w:rsid w:val="00C805AC"/>
    <w:rsid w:val="00C83A4C"/>
    <w:rsid w:val="00C8533B"/>
    <w:rsid w:val="00C858BA"/>
    <w:rsid w:val="00C86977"/>
    <w:rsid w:val="00C916C8"/>
    <w:rsid w:val="00C92FB9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1E"/>
    <w:rsid w:val="00CA2A98"/>
    <w:rsid w:val="00CA2BAE"/>
    <w:rsid w:val="00CA34BA"/>
    <w:rsid w:val="00CA4503"/>
    <w:rsid w:val="00CA5A66"/>
    <w:rsid w:val="00CA651B"/>
    <w:rsid w:val="00CA796A"/>
    <w:rsid w:val="00CB150A"/>
    <w:rsid w:val="00CB2575"/>
    <w:rsid w:val="00CB3677"/>
    <w:rsid w:val="00CB368F"/>
    <w:rsid w:val="00CB4C42"/>
    <w:rsid w:val="00CB4DFA"/>
    <w:rsid w:val="00CB5DDF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827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7FE"/>
    <w:rsid w:val="00CF5597"/>
    <w:rsid w:val="00CF57B4"/>
    <w:rsid w:val="00CF5CA5"/>
    <w:rsid w:val="00CF658A"/>
    <w:rsid w:val="00CF66B6"/>
    <w:rsid w:val="00D007D6"/>
    <w:rsid w:val="00D01A9F"/>
    <w:rsid w:val="00D01AE5"/>
    <w:rsid w:val="00D01CED"/>
    <w:rsid w:val="00D01E38"/>
    <w:rsid w:val="00D022B5"/>
    <w:rsid w:val="00D02C3A"/>
    <w:rsid w:val="00D039B5"/>
    <w:rsid w:val="00D0484E"/>
    <w:rsid w:val="00D04AA9"/>
    <w:rsid w:val="00D04F76"/>
    <w:rsid w:val="00D053D2"/>
    <w:rsid w:val="00D06749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B5E"/>
    <w:rsid w:val="00D216D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EC7"/>
    <w:rsid w:val="00D329B9"/>
    <w:rsid w:val="00D33412"/>
    <w:rsid w:val="00D3482C"/>
    <w:rsid w:val="00D348F5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2C42"/>
    <w:rsid w:val="00D441E9"/>
    <w:rsid w:val="00D44425"/>
    <w:rsid w:val="00D44FC8"/>
    <w:rsid w:val="00D45D8F"/>
    <w:rsid w:val="00D47AD1"/>
    <w:rsid w:val="00D50332"/>
    <w:rsid w:val="00D527A5"/>
    <w:rsid w:val="00D52B95"/>
    <w:rsid w:val="00D5362B"/>
    <w:rsid w:val="00D53A09"/>
    <w:rsid w:val="00D54AAB"/>
    <w:rsid w:val="00D552F9"/>
    <w:rsid w:val="00D56EDF"/>
    <w:rsid w:val="00D56F08"/>
    <w:rsid w:val="00D57361"/>
    <w:rsid w:val="00D577DE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678F4"/>
    <w:rsid w:val="00D70544"/>
    <w:rsid w:val="00D71463"/>
    <w:rsid w:val="00D71805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199"/>
    <w:rsid w:val="00D84719"/>
    <w:rsid w:val="00D856EA"/>
    <w:rsid w:val="00D85ACD"/>
    <w:rsid w:val="00D8606D"/>
    <w:rsid w:val="00D86460"/>
    <w:rsid w:val="00D90F1D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A7CD2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09F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6C8"/>
    <w:rsid w:val="00DD47D5"/>
    <w:rsid w:val="00DD4B2A"/>
    <w:rsid w:val="00DD6729"/>
    <w:rsid w:val="00DD7960"/>
    <w:rsid w:val="00DD7B0D"/>
    <w:rsid w:val="00DE1BC9"/>
    <w:rsid w:val="00DE1F29"/>
    <w:rsid w:val="00DE3FB0"/>
    <w:rsid w:val="00DE3FEB"/>
    <w:rsid w:val="00DE4905"/>
    <w:rsid w:val="00DE510C"/>
    <w:rsid w:val="00DE62FF"/>
    <w:rsid w:val="00DE7822"/>
    <w:rsid w:val="00DF081A"/>
    <w:rsid w:val="00DF265D"/>
    <w:rsid w:val="00DF2EB0"/>
    <w:rsid w:val="00DF31C1"/>
    <w:rsid w:val="00DF427A"/>
    <w:rsid w:val="00DF4508"/>
    <w:rsid w:val="00DF45C5"/>
    <w:rsid w:val="00DF5A8C"/>
    <w:rsid w:val="00DF71D8"/>
    <w:rsid w:val="00E00CCA"/>
    <w:rsid w:val="00E01623"/>
    <w:rsid w:val="00E02650"/>
    <w:rsid w:val="00E03FE3"/>
    <w:rsid w:val="00E05671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9ED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D9F"/>
    <w:rsid w:val="00E541BF"/>
    <w:rsid w:val="00E541C7"/>
    <w:rsid w:val="00E5480C"/>
    <w:rsid w:val="00E54AB7"/>
    <w:rsid w:val="00E55131"/>
    <w:rsid w:val="00E55F3E"/>
    <w:rsid w:val="00E56392"/>
    <w:rsid w:val="00E56D10"/>
    <w:rsid w:val="00E5712F"/>
    <w:rsid w:val="00E601DA"/>
    <w:rsid w:val="00E60547"/>
    <w:rsid w:val="00E606B2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4A"/>
    <w:rsid w:val="00E73B66"/>
    <w:rsid w:val="00E740F6"/>
    <w:rsid w:val="00E7498E"/>
    <w:rsid w:val="00E74BB9"/>
    <w:rsid w:val="00E74FF5"/>
    <w:rsid w:val="00E7584A"/>
    <w:rsid w:val="00E760D0"/>
    <w:rsid w:val="00E76D85"/>
    <w:rsid w:val="00E77349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6020"/>
    <w:rsid w:val="00EA69A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0DD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D7AA7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599"/>
    <w:rsid w:val="00F11800"/>
    <w:rsid w:val="00F11B61"/>
    <w:rsid w:val="00F12C13"/>
    <w:rsid w:val="00F135D6"/>
    <w:rsid w:val="00F13922"/>
    <w:rsid w:val="00F13DBC"/>
    <w:rsid w:val="00F151B6"/>
    <w:rsid w:val="00F15FCF"/>
    <w:rsid w:val="00F16613"/>
    <w:rsid w:val="00F20706"/>
    <w:rsid w:val="00F211AD"/>
    <w:rsid w:val="00F21496"/>
    <w:rsid w:val="00F21E77"/>
    <w:rsid w:val="00F23604"/>
    <w:rsid w:val="00F241C2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4DFD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C40"/>
    <w:rsid w:val="00F45196"/>
    <w:rsid w:val="00F45B03"/>
    <w:rsid w:val="00F45D51"/>
    <w:rsid w:val="00F467ED"/>
    <w:rsid w:val="00F46842"/>
    <w:rsid w:val="00F4765F"/>
    <w:rsid w:val="00F479B5"/>
    <w:rsid w:val="00F47A1B"/>
    <w:rsid w:val="00F47C4B"/>
    <w:rsid w:val="00F53775"/>
    <w:rsid w:val="00F539A6"/>
    <w:rsid w:val="00F54BD1"/>
    <w:rsid w:val="00F55E0E"/>
    <w:rsid w:val="00F5611D"/>
    <w:rsid w:val="00F56E3E"/>
    <w:rsid w:val="00F578A8"/>
    <w:rsid w:val="00F57EEB"/>
    <w:rsid w:val="00F57F67"/>
    <w:rsid w:val="00F60996"/>
    <w:rsid w:val="00F60B5D"/>
    <w:rsid w:val="00F60CDB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68E"/>
    <w:rsid w:val="00F8465D"/>
    <w:rsid w:val="00F848B3"/>
    <w:rsid w:val="00F85755"/>
    <w:rsid w:val="00F86A0B"/>
    <w:rsid w:val="00F86ADB"/>
    <w:rsid w:val="00F87431"/>
    <w:rsid w:val="00F8765C"/>
    <w:rsid w:val="00F87A53"/>
    <w:rsid w:val="00F9031B"/>
    <w:rsid w:val="00F90CEA"/>
    <w:rsid w:val="00F90DDB"/>
    <w:rsid w:val="00F91838"/>
    <w:rsid w:val="00F91DA4"/>
    <w:rsid w:val="00F92728"/>
    <w:rsid w:val="00F937AF"/>
    <w:rsid w:val="00F9404E"/>
    <w:rsid w:val="00F94494"/>
    <w:rsid w:val="00F96483"/>
    <w:rsid w:val="00F9648C"/>
    <w:rsid w:val="00F96671"/>
    <w:rsid w:val="00F9680E"/>
    <w:rsid w:val="00F96E21"/>
    <w:rsid w:val="00FA00AF"/>
    <w:rsid w:val="00FA0276"/>
    <w:rsid w:val="00FA0A0A"/>
    <w:rsid w:val="00FA0C9D"/>
    <w:rsid w:val="00FA169B"/>
    <w:rsid w:val="00FA229E"/>
    <w:rsid w:val="00FA26E6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A79D3"/>
    <w:rsid w:val="00FB0AB1"/>
    <w:rsid w:val="00FB2BEF"/>
    <w:rsid w:val="00FB36CA"/>
    <w:rsid w:val="00FB3E50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3F46"/>
    <w:rsid w:val="00FC4236"/>
    <w:rsid w:val="00FC615D"/>
    <w:rsid w:val="00FC6C34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7B1"/>
    <w:rsid w:val="00FF682B"/>
    <w:rsid w:val="00FF7668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B44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54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D0898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B44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54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D089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1196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CWS/4/-- (Arabic)</vt:lpstr>
    </vt:vector>
  </TitlesOfParts>
  <Company>WIPO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CWS/4/6 (in Arabic)</dc:title>
  <dc:subject>تقرير مرحلي عن إعداد المرفقين الخامس والسادس، ومراجعة معيار الويبو ST.96</dc:subject>
  <dc:creator>WIPO</dc:creator>
  <cp:lastModifiedBy>BERNARD Isabelle</cp:lastModifiedBy>
  <cp:revision>3</cp:revision>
  <cp:lastPrinted>2011-07-08T12:30:00Z</cp:lastPrinted>
  <dcterms:created xsi:type="dcterms:W3CDTF">2014-04-01T08:52:00Z</dcterms:created>
  <dcterms:modified xsi:type="dcterms:W3CDTF">2014-04-01T08:58:00Z</dcterms:modified>
</cp:coreProperties>
</file>