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66D6C" w:rsidRPr="00E66D6C" w:rsidTr="006F799B">
        <w:trPr>
          <w:trHeight w:val="1977"/>
        </w:trPr>
        <w:tc>
          <w:tcPr>
            <w:tcW w:w="4594" w:type="dxa"/>
            <w:tcBorders>
              <w:bottom w:val="single" w:sz="4" w:space="0" w:color="auto"/>
            </w:tcBorders>
            <w:tcMar>
              <w:bottom w:w="170" w:type="dxa"/>
            </w:tcMar>
          </w:tcPr>
          <w:p w:rsidR="00E66D6C" w:rsidRPr="00E66D6C" w:rsidRDefault="00E66D6C" w:rsidP="00E66D6C">
            <w:pPr>
              <w:rPr>
                <w:rFonts w:ascii="SimSun" w:hAnsi="SimSun" w:cs="Cambria"/>
                <w:sz w:val="21"/>
                <w:szCs w:val="28"/>
              </w:rPr>
            </w:pPr>
            <w:bookmarkStart w:id="0" w:name="_GoBack"/>
            <w:bookmarkEnd w:id="0"/>
            <w:r w:rsidRPr="00E66D6C">
              <w:rPr>
                <w:rFonts w:ascii="SimSun" w:hAnsi="SimSun" w:cs="Cambria" w:hint="eastAsia"/>
                <w:noProof/>
                <w:sz w:val="21"/>
                <w:szCs w:val="28"/>
                <w:lang w:eastAsia="en-US"/>
              </w:rPr>
              <w:drawing>
                <wp:anchor distT="0" distB="0" distL="114300" distR="114300" simplePos="0" relativeHeight="251659264" behindDoc="1" locked="0" layoutInCell="0" allowOverlap="1" wp14:anchorId="0E7E3A1D" wp14:editId="1B88128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66D6C" w:rsidRPr="00E66D6C" w:rsidRDefault="00E66D6C" w:rsidP="00E66D6C">
            <w:pPr>
              <w:rPr>
                <w:rFonts w:ascii="SimSun" w:hAnsi="SimSun" w:cs="Cambria"/>
                <w:sz w:val="21"/>
                <w:szCs w:val="28"/>
              </w:rPr>
            </w:pPr>
          </w:p>
        </w:tc>
        <w:tc>
          <w:tcPr>
            <w:tcW w:w="425" w:type="dxa"/>
            <w:tcBorders>
              <w:bottom w:val="single" w:sz="4" w:space="0" w:color="auto"/>
            </w:tcBorders>
            <w:tcMar>
              <w:left w:w="0" w:type="dxa"/>
              <w:right w:w="0" w:type="dxa"/>
            </w:tcMar>
          </w:tcPr>
          <w:p w:rsidR="00E66D6C" w:rsidRPr="00E66D6C" w:rsidRDefault="00E66D6C" w:rsidP="00E66D6C">
            <w:pPr>
              <w:jc w:val="right"/>
              <w:rPr>
                <w:sz w:val="21"/>
                <w:szCs w:val="28"/>
              </w:rPr>
            </w:pPr>
            <w:r w:rsidRPr="00E66D6C">
              <w:rPr>
                <w:b/>
                <w:sz w:val="40"/>
                <w:szCs w:val="40"/>
              </w:rPr>
              <w:t>C</w:t>
            </w:r>
          </w:p>
        </w:tc>
      </w:tr>
      <w:tr w:rsidR="00E66D6C" w:rsidRPr="00E66D6C" w:rsidTr="006F799B">
        <w:trPr>
          <w:trHeight w:hRule="exact" w:val="340"/>
        </w:trPr>
        <w:tc>
          <w:tcPr>
            <w:tcW w:w="9356" w:type="dxa"/>
            <w:gridSpan w:val="3"/>
            <w:tcBorders>
              <w:top w:val="single" w:sz="4" w:space="0" w:color="auto"/>
            </w:tcBorders>
            <w:tcMar>
              <w:top w:w="170" w:type="dxa"/>
              <w:left w:w="0" w:type="dxa"/>
              <w:right w:w="0" w:type="dxa"/>
            </w:tcMar>
            <w:vAlign w:val="bottom"/>
          </w:tcPr>
          <w:p w:rsidR="00E66D6C" w:rsidRPr="00E66D6C" w:rsidRDefault="00E66D6C" w:rsidP="00E66D6C">
            <w:pPr>
              <w:jc w:val="right"/>
              <w:rPr>
                <w:rFonts w:ascii="Arial Black" w:hAnsi="Arial Black"/>
                <w:caps/>
                <w:sz w:val="15"/>
              </w:rPr>
            </w:pPr>
            <w:r>
              <w:rPr>
                <w:rFonts w:ascii="Arial Black" w:hAnsi="Arial Black" w:hint="eastAsia"/>
                <w:caps/>
                <w:sz w:val="15"/>
              </w:rPr>
              <w:t>sccr/31/</w:t>
            </w:r>
            <w:bookmarkStart w:id="1" w:name="Code"/>
            <w:bookmarkEnd w:id="1"/>
            <w:r>
              <w:rPr>
                <w:rFonts w:ascii="Arial Black" w:hAnsi="Arial Black" w:hint="eastAsia"/>
                <w:caps/>
                <w:sz w:val="15"/>
              </w:rPr>
              <w:t>6 Prov.</w:t>
            </w:r>
          </w:p>
        </w:tc>
      </w:tr>
      <w:tr w:rsidR="00E66D6C" w:rsidRPr="00E66D6C" w:rsidTr="006F799B">
        <w:trPr>
          <w:trHeight w:hRule="exact" w:val="170"/>
        </w:trPr>
        <w:tc>
          <w:tcPr>
            <w:tcW w:w="9356" w:type="dxa"/>
            <w:gridSpan w:val="3"/>
            <w:noWrap/>
            <w:tcMar>
              <w:left w:w="0" w:type="dxa"/>
              <w:right w:w="0" w:type="dxa"/>
            </w:tcMar>
            <w:vAlign w:val="bottom"/>
          </w:tcPr>
          <w:p w:rsidR="00E66D6C" w:rsidRPr="00E66D6C" w:rsidRDefault="00E66D6C" w:rsidP="00E66D6C">
            <w:pPr>
              <w:jc w:val="right"/>
              <w:rPr>
                <w:rFonts w:ascii="Arial Black" w:hAnsi="Arial Black"/>
                <w:b/>
                <w:caps/>
                <w:sz w:val="15"/>
                <w:szCs w:val="15"/>
              </w:rPr>
            </w:pPr>
            <w:r w:rsidRPr="00E66D6C">
              <w:rPr>
                <w:rFonts w:eastAsia="SimHei" w:hint="eastAsia"/>
                <w:b/>
                <w:sz w:val="15"/>
                <w:szCs w:val="15"/>
              </w:rPr>
              <w:t>原</w:t>
            </w:r>
            <w:r w:rsidRPr="00E66D6C">
              <w:rPr>
                <w:rFonts w:eastAsia="SimHei"/>
                <w:b/>
                <w:sz w:val="15"/>
                <w:szCs w:val="15"/>
                <w:lang w:val="pt-BR"/>
              </w:rPr>
              <w:t xml:space="preserve"> </w:t>
            </w:r>
            <w:r w:rsidRPr="00E66D6C">
              <w:rPr>
                <w:rFonts w:eastAsia="SimHei" w:hint="eastAsia"/>
                <w:b/>
                <w:sz w:val="15"/>
                <w:szCs w:val="15"/>
              </w:rPr>
              <w:t>文</w:t>
            </w:r>
            <w:r w:rsidRPr="00E66D6C">
              <w:rPr>
                <w:rFonts w:eastAsia="SimHei" w:hint="eastAsia"/>
                <w:b/>
                <w:sz w:val="15"/>
                <w:szCs w:val="15"/>
                <w:lang w:val="pt-BR"/>
              </w:rPr>
              <w:t>：</w:t>
            </w:r>
            <w:bookmarkStart w:id="2" w:name="Original"/>
            <w:bookmarkEnd w:id="2"/>
            <w:r w:rsidRPr="00E66D6C">
              <w:rPr>
                <w:rFonts w:eastAsia="SimHei" w:hint="eastAsia"/>
                <w:b/>
                <w:sz w:val="15"/>
                <w:szCs w:val="15"/>
              </w:rPr>
              <w:t>英</w:t>
            </w:r>
            <w:r w:rsidRPr="00E66D6C">
              <w:rPr>
                <w:rFonts w:eastAsia="SimHei" w:hint="eastAsia"/>
                <w:b/>
                <w:sz w:val="15"/>
                <w:szCs w:val="15"/>
              </w:rPr>
              <w:t xml:space="preserve"> </w:t>
            </w:r>
            <w:r w:rsidRPr="00E66D6C">
              <w:rPr>
                <w:rFonts w:eastAsia="SimHei" w:hint="eastAsia"/>
                <w:b/>
                <w:sz w:val="15"/>
                <w:szCs w:val="15"/>
              </w:rPr>
              <w:t>文</w:t>
            </w:r>
          </w:p>
        </w:tc>
      </w:tr>
      <w:tr w:rsidR="00E66D6C" w:rsidRPr="00E66D6C" w:rsidTr="006F799B">
        <w:trPr>
          <w:trHeight w:hRule="exact" w:val="198"/>
        </w:trPr>
        <w:tc>
          <w:tcPr>
            <w:tcW w:w="9356" w:type="dxa"/>
            <w:gridSpan w:val="3"/>
            <w:tcMar>
              <w:left w:w="0" w:type="dxa"/>
              <w:right w:w="0" w:type="dxa"/>
            </w:tcMar>
            <w:vAlign w:val="bottom"/>
          </w:tcPr>
          <w:p w:rsidR="00E66D6C" w:rsidRPr="00E66D6C" w:rsidRDefault="00E66D6C" w:rsidP="00E66D6C">
            <w:pPr>
              <w:jc w:val="right"/>
              <w:rPr>
                <w:rFonts w:ascii="SimHei" w:eastAsia="SimHei" w:hAnsi="Arial Black"/>
                <w:b/>
                <w:caps/>
                <w:sz w:val="15"/>
                <w:szCs w:val="15"/>
              </w:rPr>
            </w:pPr>
            <w:r w:rsidRPr="00E66D6C">
              <w:rPr>
                <w:rFonts w:ascii="SimHei" w:eastAsia="SimHei" w:hint="eastAsia"/>
                <w:b/>
                <w:sz w:val="15"/>
                <w:szCs w:val="15"/>
              </w:rPr>
              <w:t>日</w:t>
            </w:r>
            <w:r w:rsidRPr="00E66D6C">
              <w:rPr>
                <w:rFonts w:ascii="SimHei" w:eastAsia="SimHei" w:hint="eastAsia"/>
                <w:b/>
                <w:sz w:val="15"/>
                <w:szCs w:val="15"/>
                <w:lang w:val="pt-BR"/>
              </w:rPr>
              <w:t xml:space="preserve"> </w:t>
            </w:r>
            <w:r w:rsidRPr="00E66D6C">
              <w:rPr>
                <w:rFonts w:ascii="SimHei" w:eastAsia="SimHei" w:hint="eastAsia"/>
                <w:b/>
                <w:sz w:val="15"/>
                <w:szCs w:val="15"/>
              </w:rPr>
              <w:t>期</w:t>
            </w:r>
            <w:r w:rsidRPr="00E66D6C">
              <w:rPr>
                <w:rFonts w:ascii="SimHei" w:eastAsia="SimHei" w:hAnsi="SimSun" w:hint="eastAsia"/>
                <w:b/>
                <w:sz w:val="15"/>
                <w:szCs w:val="15"/>
                <w:lang w:val="pt-BR"/>
              </w:rPr>
              <w:t>：</w:t>
            </w:r>
            <w:bookmarkStart w:id="3" w:name="Date"/>
            <w:bookmarkEnd w:id="3"/>
            <w:r w:rsidRPr="00E66D6C">
              <w:rPr>
                <w:rFonts w:ascii="Arial Black" w:hAnsi="Arial Black"/>
                <w:caps/>
                <w:sz w:val="15"/>
              </w:rPr>
              <w:t>201</w:t>
            </w:r>
            <w:r>
              <w:rPr>
                <w:rFonts w:ascii="Arial Black" w:hAnsi="Arial Black" w:hint="eastAsia"/>
                <w:caps/>
                <w:sz w:val="15"/>
              </w:rPr>
              <w:t>6</w:t>
            </w:r>
            <w:r w:rsidRPr="00E66D6C">
              <w:rPr>
                <w:rFonts w:ascii="SimHei" w:eastAsia="SimHei" w:hAnsi="Times New Roman" w:hint="eastAsia"/>
                <w:b/>
                <w:sz w:val="15"/>
                <w:szCs w:val="15"/>
              </w:rPr>
              <w:t>年</w:t>
            </w:r>
            <w:r w:rsidRPr="00E66D6C">
              <w:rPr>
                <w:rFonts w:ascii="Arial Black" w:hAnsi="Arial Black" w:hint="eastAsia"/>
                <w:caps/>
                <w:sz w:val="15"/>
              </w:rPr>
              <w:t>2</w:t>
            </w:r>
            <w:r w:rsidRPr="00E66D6C">
              <w:rPr>
                <w:rFonts w:eastAsia="SimHei"/>
                <w:b/>
                <w:sz w:val="15"/>
                <w:szCs w:val="15"/>
              </w:rPr>
              <w:t>月</w:t>
            </w:r>
            <w:r w:rsidRPr="00E66D6C">
              <w:rPr>
                <w:rFonts w:ascii="Arial Black" w:hAnsi="Arial Black" w:hint="eastAsia"/>
                <w:caps/>
                <w:sz w:val="15"/>
              </w:rPr>
              <w:t>1</w:t>
            </w:r>
            <w:r>
              <w:rPr>
                <w:rFonts w:ascii="Arial Black" w:hAnsi="Arial Black" w:hint="eastAsia"/>
                <w:caps/>
                <w:sz w:val="15"/>
              </w:rPr>
              <w:t>9</w:t>
            </w:r>
            <w:r w:rsidRPr="00E66D6C">
              <w:rPr>
                <w:rFonts w:eastAsia="SimHei"/>
                <w:b/>
                <w:sz w:val="15"/>
                <w:szCs w:val="15"/>
              </w:rPr>
              <w:t>日</w:t>
            </w:r>
            <w:r w:rsidRPr="00E66D6C">
              <w:rPr>
                <w:rFonts w:ascii="SimHei" w:eastAsia="SimHei" w:hAnsi="Arial Black" w:hint="eastAsia"/>
                <w:b/>
                <w:caps/>
                <w:sz w:val="15"/>
                <w:szCs w:val="15"/>
              </w:rPr>
              <w:t xml:space="preserve">  </w:t>
            </w:r>
          </w:p>
        </w:tc>
      </w:tr>
    </w:tbl>
    <w:p w:rsidR="00E66D6C" w:rsidRPr="00E66D6C" w:rsidRDefault="00E66D6C" w:rsidP="00E66D6C"/>
    <w:p w:rsidR="00E66D6C" w:rsidRPr="00E66D6C" w:rsidRDefault="00E66D6C" w:rsidP="00E66D6C"/>
    <w:p w:rsidR="00E66D6C" w:rsidRPr="00E66D6C" w:rsidRDefault="00E66D6C" w:rsidP="00E66D6C"/>
    <w:p w:rsidR="00E66D6C" w:rsidRPr="00E66D6C" w:rsidRDefault="00E66D6C" w:rsidP="00E66D6C"/>
    <w:p w:rsidR="00E66D6C" w:rsidRPr="00E66D6C" w:rsidRDefault="00E66D6C" w:rsidP="00E66D6C"/>
    <w:p w:rsidR="00E66D6C" w:rsidRPr="00E66D6C" w:rsidRDefault="00E66D6C" w:rsidP="00E66D6C">
      <w:pPr>
        <w:rPr>
          <w:rFonts w:eastAsia="SimHei" w:cs="Times New Roman"/>
          <w:sz w:val="28"/>
          <w:szCs w:val="28"/>
        </w:rPr>
      </w:pPr>
      <w:r w:rsidRPr="00E66D6C">
        <w:rPr>
          <w:rFonts w:eastAsia="SimHei" w:cs="Times New Roman" w:hint="eastAsia"/>
          <w:sz w:val="28"/>
          <w:szCs w:val="28"/>
        </w:rPr>
        <w:t>版权及相关权常设委员会</w:t>
      </w:r>
    </w:p>
    <w:p w:rsidR="00E66D6C" w:rsidRPr="00E66D6C" w:rsidRDefault="00E66D6C" w:rsidP="00E66D6C"/>
    <w:p w:rsidR="00E66D6C" w:rsidRPr="00E66D6C" w:rsidRDefault="00E66D6C" w:rsidP="00E66D6C"/>
    <w:p w:rsidR="00E66D6C" w:rsidRPr="00E66D6C" w:rsidRDefault="00E66D6C" w:rsidP="00E66D6C">
      <w:pPr>
        <w:rPr>
          <w:rFonts w:ascii="KaiTi" w:eastAsia="KaiTi"/>
          <w:b/>
          <w:sz w:val="24"/>
          <w:szCs w:val="24"/>
        </w:rPr>
      </w:pPr>
      <w:r w:rsidRPr="00E66D6C">
        <w:rPr>
          <w:rFonts w:ascii="KaiTi" w:eastAsia="KaiTi"/>
          <w:b/>
          <w:sz w:val="24"/>
          <w:szCs w:val="24"/>
        </w:rPr>
        <w:t>第</w:t>
      </w:r>
      <w:r w:rsidRPr="00E66D6C">
        <w:rPr>
          <w:rFonts w:ascii="KaiTi" w:eastAsia="KaiTi" w:hint="eastAsia"/>
          <w:b/>
          <w:sz w:val="24"/>
          <w:szCs w:val="24"/>
        </w:rPr>
        <w:t>三十一</w:t>
      </w:r>
      <w:r w:rsidRPr="00E66D6C">
        <w:rPr>
          <w:rFonts w:ascii="KaiTi" w:eastAsia="KaiTi"/>
          <w:b/>
          <w:sz w:val="24"/>
          <w:szCs w:val="24"/>
        </w:rPr>
        <w:t>届</w:t>
      </w:r>
      <w:r w:rsidRPr="00E66D6C">
        <w:rPr>
          <w:rFonts w:ascii="KaiTi" w:eastAsia="KaiTi" w:hint="eastAsia"/>
          <w:b/>
          <w:sz w:val="24"/>
          <w:szCs w:val="24"/>
        </w:rPr>
        <w:t>会议</w:t>
      </w:r>
    </w:p>
    <w:p w:rsidR="00E66D6C" w:rsidRPr="00E66D6C" w:rsidRDefault="00E66D6C" w:rsidP="00E66D6C">
      <w:pPr>
        <w:rPr>
          <w:rFonts w:ascii="KaiTi" w:eastAsia="KaiTi"/>
          <w:b/>
          <w:sz w:val="24"/>
          <w:szCs w:val="24"/>
        </w:rPr>
      </w:pPr>
      <w:r w:rsidRPr="00E66D6C">
        <w:rPr>
          <w:rFonts w:ascii="KaiTi" w:eastAsia="KaiTi" w:hint="eastAsia"/>
          <w:sz w:val="24"/>
          <w:szCs w:val="24"/>
        </w:rPr>
        <w:t>2015</w:t>
      </w:r>
      <w:r w:rsidRPr="00E66D6C">
        <w:rPr>
          <w:rFonts w:ascii="KaiTi" w:eastAsia="KaiTi" w:hint="eastAsia"/>
          <w:b/>
          <w:sz w:val="24"/>
          <w:szCs w:val="24"/>
        </w:rPr>
        <w:t>年</w:t>
      </w:r>
      <w:r w:rsidRPr="00E66D6C">
        <w:rPr>
          <w:rFonts w:ascii="KaiTi" w:eastAsia="KaiTi" w:hint="eastAsia"/>
          <w:sz w:val="24"/>
          <w:szCs w:val="24"/>
        </w:rPr>
        <w:t>12</w:t>
      </w:r>
      <w:r w:rsidRPr="00E66D6C">
        <w:rPr>
          <w:rFonts w:ascii="KaiTi" w:eastAsia="KaiTi" w:hint="eastAsia"/>
          <w:b/>
          <w:sz w:val="24"/>
          <w:szCs w:val="24"/>
        </w:rPr>
        <w:t>月</w:t>
      </w:r>
      <w:r w:rsidRPr="00E66D6C">
        <w:rPr>
          <w:rFonts w:ascii="KaiTi" w:eastAsia="KaiTi" w:hint="eastAsia"/>
          <w:sz w:val="24"/>
          <w:szCs w:val="24"/>
        </w:rPr>
        <w:t>7</w:t>
      </w:r>
      <w:r w:rsidRPr="00E66D6C">
        <w:rPr>
          <w:rFonts w:ascii="KaiTi" w:eastAsia="KaiTi" w:hint="eastAsia"/>
          <w:b/>
          <w:sz w:val="24"/>
          <w:szCs w:val="24"/>
        </w:rPr>
        <w:t>日至</w:t>
      </w:r>
      <w:r w:rsidRPr="00E66D6C">
        <w:rPr>
          <w:rFonts w:ascii="KaiTi" w:eastAsia="KaiTi" w:hint="eastAsia"/>
          <w:sz w:val="24"/>
          <w:szCs w:val="24"/>
        </w:rPr>
        <w:t>11</w:t>
      </w:r>
      <w:r w:rsidRPr="00E66D6C">
        <w:rPr>
          <w:rFonts w:ascii="KaiTi" w:eastAsia="KaiTi" w:hint="eastAsia"/>
          <w:b/>
          <w:sz w:val="24"/>
          <w:szCs w:val="24"/>
        </w:rPr>
        <w:t>日，日内瓦</w:t>
      </w:r>
    </w:p>
    <w:p w:rsidR="00E66D6C" w:rsidRPr="00E66D6C" w:rsidRDefault="00E66D6C" w:rsidP="00E66D6C"/>
    <w:p w:rsidR="00E66D6C" w:rsidRPr="00E66D6C" w:rsidRDefault="00E66D6C" w:rsidP="00E66D6C"/>
    <w:p w:rsidR="00E66D6C" w:rsidRPr="00E66D6C" w:rsidRDefault="00E66D6C" w:rsidP="00E66D6C"/>
    <w:p w:rsidR="00E66D6C" w:rsidRPr="00E66D6C" w:rsidRDefault="00E66D6C" w:rsidP="00E66D6C">
      <w:pPr>
        <w:rPr>
          <w:rFonts w:ascii="KaiTi" w:eastAsia="KaiTi"/>
          <w:b/>
          <w:sz w:val="24"/>
          <w:szCs w:val="24"/>
        </w:rPr>
      </w:pPr>
      <w:bookmarkStart w:id="4" w:name="TitleOfDoc"/>
      <w:bookmarkEnd w:id="4"/>
      <w:r w:rsidRPr="00E66D6C">
        <w:rPr>
          <w:rFonts w:ascii="KaiTi" w:eastAsia="KaiTi" w:hAnsi="STKaiti" w:hint="eastAsia"/>
          <w:sz w:val="24"/>
          <w:szCs w:val="24"/>
        </w:rPr>
        <w:t>主席总结</w:t>
      </w:r>
    </w:p>
    <w:p w:rsidR="00E66D6C" w:rsidRPr="00E66D6C" w:rsidRDefault="00E66D6C" w:rsidP="00E66D6C"/>
    <w:p w:rsidR="00E66D6C" w:rsidRPr="00E66D6C" w:rsidRDefault="00E66D6C" w:rsidP="00E66D6C">
      <w:pPr>
        <w:rPr>
          <w:rFonts w:ascii="KaiTi" w:eastAsia="KaiTi"/>
          <w:i/>
          <w:sz w:val="21"/>
          <w:szCs w:val="21"/>
        </w:rPr>
      </w:pPr>
      <w:bookmarkStart w:id="5" w:name="Prepared"/>
      <w:bookmarkEnd w:id="5"/>
      <w:r w:rsidRPr="00E66D6C">
        <w:rPr>
          <w:rFonts w:ascii="KaiTi" w:eastAsia="KaiTi" w:hint="eastAsia"/>
          <w:i/>
          <w:sz w:val="21"/>
          <w:szCs w:val="21"/>
        </w:rPr>
        <w:t>秘书处编拟</w:t>
      </w:r>
    </w:p>
    <w:p w:rsidR="00E66D6C" w:rsidRPr="00E66D6C" w:rsidRDefault="00E66D6C" w:rsidP="00E66D6C"/>
    <w:p w:rsidR="00E66D6C" w:rsidRPr="00E66D6C" w:rsidRDefault="00E66D6C" w:rsidP="00E66D6C"/>
    <w:p w:rsidR="00E66D6C" w:rsidRPr="00E66D6C" w:rsidRDefault="00E66D6C" w:rsidP="00E66D6C"/>
    <w:p w:rsidR="00E66D6C" w:rsidRPr="00E66D6C" w:rsidRDefault="00E66D6C" w:rsidP="00E66D6C"/>
    <w:p w:rsidR="000F5EE6" w:rsidRPr="003F1106" w:rsidRDefault="000F5EE6" w:rsidP="000F5EE6">
      <w:pPr>
        <w:rPr>
          <w:rFonts w:ascii="SimSun" w:hAnsi="SimSun"/>
        </w:rPr>
      </w:pPr>
      <w:r w:rsidRPr="003F1106">
        <w:rPr>
          <w:rFonts w:ascii="SimSun" w:hAnsi="SimSun"/>
          <w:lang w:val="zh-CN"/>
        </w:rPr>
        <w:br w:type="page"/>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lastRenderedPageBreak/>
        <w:t>版权及相关权利常务委员会</w:t>
      </w:r>
      <w:r w:rsidR="00A70768">
        <w:rPr>
          <w:rFonts w:ascii="SimSun" w:hAnsi="SimSun" w:cs="SimSun" w:hint="eastAsia"/>
          <w:sz w:val="21"/>
          <w:szCs w:val="24"/>
          <w:lang w:val="zh-CN"/>
        </w:rPr>
        <w:t>(</w:t>
      </w:r>
      <w:r w:rsidRPr="00E66D6C">
        <w:rPr>
          <w:rFonts w:ascii="SimSun" w:hAnsi="SimSun" w:cs="SimSun" w:hint="eastAsia"/>
          <w:sz w:val="21"/>
          <w:szCs w:val="24"/>
          <w:lang w:val="zh-CN"/>
        </w:rPr>
        <w:t>以下称</w:t>
      </w:r>
      <w:r w:rsidRPr="00E66D6C">
        <w:rPr>
          <w:rFonts w:ascii="SimSun" w:hAnsi="SimSun"/>
          <w:sz w:val="21"/>
          <w:szCs w:val="24"/>
          <w:lang w:val="zh-CN"/>
        </w:rPr>
        <w:t>“</w:t>
      </w:r>
      <w:r w:rsidRPr="00E66D6C">
        <w:rPr>
          <w:rFonts w:ascii="SimSun" w:hAnsi="SimSun" w:cs="SimSun" w:hint="eastAsia"/>
          <w:sz w:val="21"/>
          <w:szCs w:val="24"/>
          <w:lang w:val="zh-CN"/>
        </w:rPr>
        <w:t>常务委员会</w:t>
      </w:r>
      <w:r w:rsidRPr="00E66D6C">
        <w:rPr>
          <w:rFonts w:ascii="SimSun" w:hAnsi="SimSun"/>
          <w:sz w:val="21"/>
          <w:szCs w:val="24"/>
          <w:lang w:val="zh-CN"/>
        </w:rPr>
        <w:t>”</w:t>
      </w:r>
      <w:r w:rsidRPr="00E66D6C">
        <w:rPr>
          <w:rFonts w:ascii="SimSun" w:hAnsi="SimSun" w:cs="SimSun" w:hint="eastAsia"/>
          <w:sz w:val="21"/>
          <w:szCs w:val="24"/>
          <w:lang w:val="zh-CN"/>
        </w:rPr>
        <w:t>或</w:t>
      </w:r>
      <w:r w:rsidRPr="00E66D6C">
        <w:rPr>
          <w:rFonts w:ascii="SimSun" w:hAnsi="SimSun"/>
          <w:sz w:val="21"/>
          <w:szCs w:val="24"/>
          <w:lang w:val="zh-CN"/>
        </w:rPr>
        <w:t>“</w:t>
      </w:r>
      <w:r w:rsidRPr="00E66D6C">
        <w:rPr>
          <w:rFonts w:ascii="SimSun" w:hAnsi="SimSun" w:cstheme="minorBidi"/>
          <w:sz w:val="21"/>
          <w:szCs w:val="24"/>
          <w:lang w:val="zh-CN"/>
        </w:rPr>
        <w:t>SCCR</w:t>
      </w:r>
      <w:r w:rsidRPr="00E66D6C">
        <w:rPr>
          <w:rFonts w:ascii="SimSun" w:hAnsi="SimSun"/>
          <w:sz w:val="21"/>
          <w:szCs w:val="24"/>
          <w:lang w:val="zh-CN"/>
        </w:rPr>
        <w:t>”</w:t>
      </w:r>
      <w:r w:rsidR="00A70768">
        <w:rPr>
          <w:rFonts w:ascii="SimSun" w:hAnsi="SimSun" w:cs="SimSun" w:hint="eastAsia"/>
          <w:sz w:val="21"/>
          <w:szCs w:val="24"/>
          <w:lang w:val="zh-CN"/>
        </w:rPr>
        <w:t>)</w:t>
      </w:r>
      <w:r w:rsidRPr="00E66D6C">
        <w:rPr>
          <w:rFonts w:ascii="SimSun" w:hAnsi="SimSun" w:cs="SimSun" w:hint="eastAsia"/>
          <w:sz w:val="21"/>
          <w:szCs w:val="24"/>
          <w:lang w:val="zh-CN"/>
        </w:rPr>
        <w:t>于</w:t>
      </w:r>
      <w:r w:rsidRPr="00E66D6C">
        <w:rPr>
          <w:rFonts w:ascii="SimSun" w:hAnsi="SimSun" w:cstheme="minorBidi"/>
          <w:sz w:val="21"/>
          <w:szCs w:val="24"/>
          <w:lang w:val="zh-CN"/>
        </w:rPr>
        <w:t>2015</w:t>
      </w:r>
      <w:r w:rsidRPr="00E66D6C">
        <w:rPr>
          <w:rFonts w:ascii="SimSun" w:hAnsi="SimSun" w:cs="SimSun" w:hint="eastAsia"/>
          <w:sz w:val="21"/>
          <w:szCs w:val="24"/>
          <w:lang w:val="zh-CN"/>
        </w:rPr>
        <w:t>年</w:t>
      </w:r>
      <w:r w:rsidRPr="00E66D6C">
        <w:rPr>
          <w:rFonts w:ascii="SimSun" w:hAnsi="SimSun" w:cstheme="minorBidi"/>
          <w:sz w:val="21"/>
          <w:szCs w:val="24"/>
          <w:lang w:val="zh-CN"/>
        </w:rPr>
        <w:t>12</w:t>
      </w:r>
      <w:r w:rsidRPr="00E66D6C">
        <w:rPr>
          <w:rFonts w:ascii="SimSun" w:hAnsi="SimSun" w:cs="SimSun" w:hint="eastAsia"/>
          <w:sz w:val="21"/>
          <w:szCs w:val="24"/>
          <w:lang w:val="zh-CN"/>
        </w:rPr>
        <w:t>月</w:t>
      </w:r>
      <w:r w:rsidRPr="00E66D6C">
        <w:rPr>
          <w:rFonts w:ascii="SimSun" w:hAnsi="SimSun" w:cstheme="minorBidi"/>
          <w:sz w:val="21"/>
          <w:szCs w:val="24"/>
          <w:lang w:val="zh-CN"/>
        </w:rPr>
        <w:t>7</w:t>
      </w:r>
      <w:r w:rsidRPr="00E66D6C">
        <w:rPr>
          <w:rFonts w:ascii="SimSun" w:hAnsi="SimSun" w:cs="SimSun" w:hint="eastAsia"/>
          <w:sz w:val="21"/>
          <w:szCs w:val="24"/>
          <w:lang w:val="zh-CN"/>
        </w:rPr>
        <w:t>日至</w:t>
      </w:r>
      <w:r w:rsidRPr="00E66D6C">
        <w:rPr>
          <w:rFonts w:ascii="SimSun" w:hAnsi="SimSun" w:cstheme="minorBidi"/>
          <w:sz w:val="21"/>
          <w:szCs w:val="24"/>
          <w:lang w:val="zh-CN"/>
        </w:rPr>
        <w:t>11</w:t>
      </w:r>
      <w:r w:rsidRPr="00E66D6C">
        <w:rPr>
          <w:rFonts w:ascii="SimSun" w:hAnsi="SimSun" w:cs="SimSun" w:hint="eastAsia"/>
          <w:sz w:val="21"/>
          <w:szCs w:val="24"/>
          <w:lang w:val="zh-CN"/>
        </w:rPr>
        <w:t>日，在日内瓦举行第三十一次会议。</w:t>
      </w:r>
    </w:p>
    <w:p w:rsidR="00E66D6C" w:rsidRDefault="000F5EE6" w:rsidP="006F799B">
      <w:pPr>
        <w:numPr>
          <w:ilvl w:val="0"/>
          <w:numId w:val="1"/>
        </w:numPr>
        <w:spacing w:afterLines="50" w:after="120" w:line="340" w:lineRule="atLeast"/>
        <w:ind w:left="0" w:firstLine="0"/>
        <w:jc w:val="both"/>
        <w:rPr>
          <w:rFonts w:ascii="SimSun" w:hAnsi="SimSun"/>
          <w:color w:val="000000"/>
          <w:sz w:val="21"/>
          <w:szCs w:val="22"/>
        </w:rPr>
      </w:pPr>
      <w:r w:rsidRPr="00E66D6C">
        <w:rPr>
          <w:rFonts w:ascii="SimSun" w:hAnsi="SimSun" w:cs="SimSun" w:hint="eastAsia"/>
          <w:sz w:val="21"/>
          <w:szCs w:val="24"/>
          <w:lang w:val="zh-CN"/>
        </w:rPr>
        <w:t>下列世界知识产权组织</w:t>
      </w:r>
      <w:r w:rsidRPr="00E66D6C">
        <w:rPr>
          <w:rFonts w:ascii="SimSun" w:hAnsi="SimSun"/>
          <w:sz w:val="21"/>
          <w:szCs w:val="24"/>
          <w:lang w:val="zh-CN"/>
        </w:rPr>
        <w:t>(</w:t>
      </w:r>
      <w:r w:rsidRPr="00E66D6C">
        <w:rPr>
          <w:rFonts w:ascii="SimSun" w:hAnsi="SimSun" w:cstheme="minorBidi"/>
          <w:sz w:val="21"/>
          <w:szCs w:val="24"/>
          <w:lang w:val="zh-CN"/>
        </w:rPr>
        <w:t>WIPO</w:t>
      </w:r>
      <w:r w:rsidRPr="00E66D6C">
        <w:rPr>
          <w:rFonts w:ascii="SimSun" w:hAnsi="SimSun"/>
          <w:sz w:val="21"/>
          <w:szCs w:val="24"/>
          <w:lang w:val="zh-CN"/>
        </w:rPr>
        <w:t>)</w:t>
      </w:r>
      <w:r w:rsidRPr="00E66D6C">
        <w:rPr>
          <w:rFonts w:ascii="SimSun" w:hAnsi="SimSun" w:cs="SimSun" w:hint="eastAsia"/>
          <w:sz w:val="21"/>
          <w:szCs w:val="24"/>
          <w:lang w:val="zh-CN"/>
        </w:rPr>
        <w:t>成员国和</w:t>
      </w:r>
      <w:r w:rsidRPr="00E66D6C">
        <w:rPr>
          <w:rFonts w:ascii="SimSun" w:hAnsi="SimSun"/>
          <w:sz w:val="21"/>
          <w:szCs w:val="24"/>
          <w:lang w:val="zh-CN"/>
        </w:rPr>
        <w:t>/</w:t>
      </w:r>
      <w:r w:rsidRPr="00E66D6C">
        <w:rPr>
          <w:rFonts w:ascii="SimSun" w:hAnsi="SimSun" w:cs="SimSun" w:hint="eastAsia"/>
          <w:sz w:val="21"/>
          <w:szCs w:val="24"/>
          <w:lang w:val="zh-CN"/>
        </w:rPr>
        <w:t>或《保护文学和艺术作品伯尔尼公约》成员国出席了该次会议：</w:t>
      </w:r>
      <w:r w:rsidR="00365784" w:rsidRPr="00E66D6C">
        <w:rPr>
          <w:rFonts w:ascii="SimSun" w:hAnsi="SimSun" w:cs="SimSun" w:hint="eastAsia"/>
          <w:sz w:val="21"/>
          <w:szCs w:val="24"/>
          <w:lang w:val="zh-CN"/>
        </w:rPr>
        <w:t>阿尔及利亚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阿富汗</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阿根廷</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阿曼</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阿塞拜疆</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爱尔兰</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奥地利</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澳大利亚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巴哈马</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巴基斯坦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巴拿马</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巴西</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白俄罗斯</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比利时</w:t>
      </w:r>
      <w:r w:rsidR="00365784">
        <w:rPr>
          <w:rFonts w:ascii="SimSun" w:hAnsi="SimSun" w:cs="SimSun" w:hint="eastAsia"/>
          <w:sz w:val="21"/>
          <w:szCs w:val="24"/>
          <w:lang w:val="zh-CN"/>
        </w:rPr>
        <w:t>、</w:t>
      </w:r>
      <w:r w:rsidR="00EF0166" w:rsidRPr="00E66D6C">
        <w:rPr>
          <w:rFonts w:ascii="SimSun" w:hAnsi="SimSun" w:cs="SimSun" w:hint="eastAsia"/>
          <w:sz w:val="21"/>
          <w:szCs w:val="24"/>
          <w:lang w:val="zh-CN"/>
        </w:rPr>
        <w:t>秘鲁</w:t>
      </w:r>
      <w:r w:rsidR="00EF0166">
        <w:rPr>
          <w:rFonts w:ascii="SimSun" w:hAnsi="SimSun" w:cs="SimSun" w:hint="eastAsia"/>
          <w:sz w:val="21"/>
          <w:szCs w:val="24"/>
          <w:lang w:val="zh-CN"/>
        </w:rPr>
        <w:t>、</w:t>
      </w:r>
      <w:r w:rsidR="00365784" w:rsidRPr="00E66D6C">
        <w:rPr>
          <w:rFonts w:ascii="SimSun" w:hAnsi="SimSun" w:cs="SimSun" w:hint="eastAsia"/>
          <w:sz w:val="21"/>
          <w:szCs w:val="24"/>
          <w:lang w:val="zh-CN"/>
        </w:rPr>
        <w:t>波兰</w:t>
      </w:r>
      <w:r w:rsidR="00365784">
        <w:rPr>
          <w:rFonts w:ascii="SimSun" w:hAnsi="SimSun" w:cs="SimSun" w:hint="eastAsia"/>
          <w:sz w:val="21"/>
          <w:szCs w:val="24"/>
          <w:lang w:val="zh-CN"/>
        </w:rPr>
        <w:t>、</w:t>
      </w:r>
      <w:r w:rsidR="00EF0166">
        <w:rPr>
          <w:rFonts w:ascii="SimSun" w:hAnsi="SimSun" w:cs="SimSun" w:hint="eastAsia"/>
          <w:sz w:val="21"/>
          <w:szCs w:val="24"/>
          <w:lang w:val="zh-CN"/>
        </w:rPr>
        <w:t>大韩民国、</w:t>
      </w:r>
      <w:r w:rsidR="00365784" w:rsidRPr="00E66D6C">
        <w:rPr>
          <w:rFonts w:ascii="SimSun" w:hAnsi="SimSun" w:cs="SimSun" w:hint="eastAsia"/>
          <w:sz w:val="21"/>
          <w:szCs w:val="24"/>
          <w:lang w:val="zh-CN"/>
        </w:rPr>
        <w:t>丹麦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德国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俄罗斯联邦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厄瓜多尔</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法国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菲律宾</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芬兰</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刚果</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刚果民主共和国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哥伦比亚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哥斯达黎加</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格鲁吉亚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荷兰</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洪都拉斯</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加拿大</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加蓬</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教廷</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捷克共和国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津巴布韦</w:t>
      </w:r>
      <w:r w:rsidR="00365784">
        <w:t>、</w:t>
      </w:r>
      <w:r w:rsidR="00365784" w:rsidRPr="00E66D6C">
        <w:rPr>
          <w:rFonts w:ascii="SimSun" w:hAnsi="SimSun" w:cs="SimSun" w:hint="eastAsia"/>
          <w:sz w:val="21"/>
          <w:szCs w:val="24"/>
          <w:lang w:val="zh-CN"/>
        </w:rPr>
        <w:t>喀麦隆</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科特迪瓦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肯尼亚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拉脱维亚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立陶宛</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利比亚</w:t>
      </w:r>
      <w:r w:rsidR="00365784">
        <w:rPr>
          <w:rFonts w:ascii="SimSun" w:hAnsi="SimSun" w:cs="SimSun" w:hint="eastAsia"/>
          <w:sz w:val="21"/>
          <w:szCs w:val="24"/>
          <w:lang w:val="zh-CN"/>
        </w:rPr>
        <w:t>、</w:t>
      </w:r>
      <w:r w:rsidR="0071081B">
        <w:rPr>
          <w:rFonts w:ascii="SimSun" w:hAnsi="SimSun" w:cs="SimSun" w:hint="eastAsia"/>
          <w:sz w:val="21"/>
          <w:szCs w:val="24"/>
          <w:lang w:val="zh-CN"/>
        </w:rPr>
        <w:t>联合王国、</w:t>
      </w:r>
      <w:r w:rsidR="00365784" w:rsidRPr="00E66D6C">
        <w:rPr>
          <w:rFonts w:ascii="SimSun" w:hAnsi="SimSun" w:cs="SimSun" w:hint="eastAsia"/>
          <w:sz w:val="21"/>
          <w:szCs w:val="24"/>
          <w:lang w:val="zh-CN"/>
        </w:rPr>
        <w:t>卢森堡</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罗马尼亚</w:t>
      </w:r>
      <w:r w:rsidR="00365784">
        <w:rPr>
          <w:rFonts w:ascii="SimSun" w:hAnsi="SimSun" w:cs="SimSun" w:hint="eastAsia"/>
          <w:sz w:val="21"/>
          <w:szCs w:val="24"/>
          <w:lang w:val="zh-CN"/>
        </w:rPr>
        <w:t>、</w:t>
      </w:r>
      <w:r w:rsidR="00EF0166">
        <w:rPr>
          <w:rFonts w:ascii="SimSun" w:hAnsi="SimSun" w:cs="SimSun" w:hint="eastAsia"/>
          <w:sz w:val="21"/>
          <w:szCs w:val="24"/>
          <w:lang w:val="zh-CN"/>
        </w:rPr>
        <w:t>美利坚合众国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摩尔多瓦共和国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摩洛哥</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摩纳哥</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墨西哥</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南非</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尼泊尔</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尼日尔</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尼日利亚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葡萄牙</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日本</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瑞典</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瑞士</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萨尔瓦多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塞内加尔</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斯里兰卡</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斯洛伐克</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苏丹</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所罗门群岛</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泰国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特立尼达和多巴哥</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突尼斯</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土耳其</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危地马拉</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乌干达</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乌克兰</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西班牙</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希腊</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新加坡</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匈牙利</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亚美尼亚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也门</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伊朗</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伊斯兰共和国</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印度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印度尼西亚</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约旦</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越南</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智利</w:t>
      </w:r>
      <w:r w:rsidR="00365784">
        <w:rPr>
          <w:rFonts w:ascii="SimSun" w:hAnsi="SimSun" w:cs="SimSun" w:hint="eastAsia"/>
          <w:sz w:val="21"/>
          <w:szCs w:val="24"/>
          <w:lang w:val="zh-CN"/>
        </w:rPr>
        <w:t>和</w:t>
      </w:r>
      <w:r w:rsidR="00365784" w:rsidRPr="00E66D6C">
        <w:rPr>
          <w:rFonts w:ascii="SimSun" w:hAnsi="SimSun" w:cs="SimSun" w:hint="eastAsia"/>
          <w:sz w:val="21"/>
          <w:szCs w:val="24"/>
          <w:lang w:val="zh-CN"/>
        </w:rPr>
        <w:t>中国</w:t>
      </w:r>
      <w:r w:rsidRPr="00E66D6C">
        <w:rPr>
          <w:rFonts w:ascii="SimSun" w:hAnsi="SimSun"/>
          <w:sz w:val="21"/>
          <w:szCs w:val="24"/>
          <w:lang w:val="zh-CN"/>
        </w:rPr>
        <w:t>(</w:t>
      </w:r>
      <w:r w:rsidRPr="00E66D6C">
        <w:rPr>
          <w:rFonts w:ascii="SimSun" w:hAnsi="SimSun" w:cstheme="minorBidi"/>
          <w:sz w:val="21"/>
          <w:szCs w:val="24"/>
          <w:lang w:val="zh-CN"/>
        </w:rPr>
        <w:t>84</w:t>
      </w:r>
      <w:r w:rsidRPr="00E66D6C">
        <w:rPr>
          <w:rFonts w:ascii="SimSun" w:hAnsi="SimSun" w:hint="eastAsia"/>
          <w:sz w:val="21"/>
          <w:szCs w:val="24"/>
          <w:lang w:val="zh-CN"/>
        </w:rPr>
        <w:t>个</w:t>
      </w:r>
      <w:r w:rsidRPr="00E66D6C">
        <w:rPr>
          <w:rFonts w:ascii="SimSun" w:hAnsi="SimSun"/>
          <w:sz w:val="21"/>
          <w:szCs w:val="24"/>
          <w:lang w:val="zh-CN"/>
        </w:rPr>
        <w:t>)</w:t>
      </w:r>
      <w:r w:rsidRPr="00E66D6C">
        <w:rPr>
          <w:rFonts w:ascii="SimSun" w:hAnsi="SimSun" w:cs="SimSun" w:hint="eastAsia"/>
          <w:sz w:val="21"/>
          <w:szCs w:val="24"/>
          <w:lang w:val="zh-CN"/>
        </w:rPr>
        <w:t>。</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欧洲联盟</w:t>
      </w:r>
      <w:r w:rsidR="00A70768">
        <w:rPr>
          <w:rFonts w:ascii="SimSun" w:hAnsi="SimSun" w:cs="SimSun" w:hint="eastAsia"/>
          <w:sz w:val="21"/>
          <w:szCs w:val="24"/>
          <w:lang w:val="zh-CN"/>
        </w:rPr>
        <w:t>(</w:t>
      </w:r>
      <w:r w:rsidRPr="00E66D6C">
        <w:rPr>
          <w:rFonts w:ascii="SimSun" w:hAnsi="SimSun" w:cs="SimSun" w:hint="eastAsia"/>
          <w:sz w:val="21"/>
          <w:szCs w:val="24"/>
          <w:lang w:val="zh-CN"/>
        </w:rPr>
        <w:t>欧盟</w:t>
      </w:r>
      <w:r w:rsidR="00A70768">
        <w:rPr>
          <w:rFonts w:ascii="SimSun" w:hAnsi="SimSun" w:cs="SimSun" w:hint="eastAsia"/>
          <w:sz w:val="21"/>
          <w:szCs w:val="24"/>
          <w:lang w:val="zh-CN"/>
        </w:rPr>
        <w:t>)</w:t>
      </w:r>
      <w:r w:rsidRPr="00E66D6C">
        <w:rPr>
          <w:rFonts w:ascii="SimSun" w:hAnsi="SimSun" w:cs="SimSun" w:hint="eastAsia"/>
          <w:sz w:val="21"/>
          <w:szCs w:val="24"/>
          <w:lang w:val="zh-CN"/>
        </w:rPr>
        <w:t>以成员身份出席会议。</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下列政府间组织</w:t>
      </w:r>
      <w:r w:rsidRPr="00E66D6C">
        <w:rPr>
          <w:rFonts w:ascii="SimSun" w:hAnsi="SimSun"/>
          <w:sz w:val="21"/>
          <w:szCs w:val="24"/>
          <w:lang w:val="zh-CN"/>
        </w:rPr>
        <w:t>(</w:t>
      </w:r>
      <w:r w:rsidRPr="00E66D6C">
        <w:rPr>
          <w:rFonts w:ascii="SimSun" w:hAnsi="SimSun" w:cstheme="minorBidi"/>
          <w:sz w:val="21"/>
          <w:szCs w:val="24"/>
          <w:lang w:val="zh-CN"/>
        </w:rPr>
        <w:t>IGO</w:t>
      </w:r>
      <w:r w:rsidRPr="00E66D6C">
        <w:rPr>
          <w:rFonts w:ascii="SimSun" w:hAnsi="SimSun"/>
          <w:sz w:val="21"/>
          <w:szCs w:val="24"/>
          <w:lang w:val="zh-CN"/>
        </w:rPr>
        <w:t>)</w:t>
      </w:r>
      <w:r w:rsidRPr="00E66D6C">
        <w:rPr>
          <w:rFonts w:ascii="SimSun" w:hAnsi="SimSun" w:cs="SimSun" w:hint="eastAsia"/>
          <w:sz w:val="21"/>
          <w:szCs w:val="24"/>
          <w:lang w:val="zh-CN"/>
        </w:rPr>
        <w:t>作为观察员出席会议：</w:t>
      </w:r>
      <w:r w:rsidR="00365784" w:rsidRPr="00E66D6C">
        <w:rPr>
          <w:rFonts w:ascii="SimSun" w:hAnsi="SimSun" w:cs="SimSun" w:hint="eastAsia"/>
          <w:sz w:val="21"/>
          <w:szCs w:val="24"/>
          <w:lang w:val="zh-CN"/>
        </w:rPr>
        <w:t>非洲地区知识产权组织</w:t>
      </w:r>
      <w:r w:rsidR="00365784" w:rsidRPr="00E66D6C">
        <w:rPr>
          <w:rFonts w:ascii="SimSun" w:hAnsi="SimSun"/>
          <w:sz w:val="21"/>
          <w:szCs w:val="24"/>
          <w:lang w:val="zh-CN"/>
        </w:rPr>
        <w:t>(</w:t>
      </w:r>
      <w:r w:rsidR="00365784" w:rsidRPr="00E66D6C">
        <w:rPr>
          <w:rFonts w:ascii="SimSun" w:hAnsi="SimSun" w:cstheme="minorBidi"/>
          <w:sz w:val="21"/>
          <w:szCs w:val="24"/>
          <w:lang w:val="zh-CN"/>
        </w:rPr>
        <w:t>ARIPO</w:t>
      </w:r>
      <w:r w:rsidR="00365784" w:rsidRPr="00E66D6C">
        <w:rPr>
          <w:rFonts w:ascii="SimSun" w:hAnsi="SimSun"/>
          <w:sz w:val="21"/>
          <w:szCs w:val="24"/>
          <w:lang w:val="zh-CN"/>
        </w:rPr>
        <w:t>)</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非洲联盟</w:t>
      </w:r>
      <w:r w:rsidR="00365784" w:rsidRPr="00E66D6C">
        <w:rPr>
          <w:rFonts w:ascii="SimSun" w:hAnsi="SimSun"/>
          <w:sz w:val="21"/>
          <w:szCs w:val="24"/>
          <w:lang w:val="zh-CN"/>
        </w:rPr>
        <w:t>(</w:t>
      </w:r>
      <w:r w:rsidR="00365784" w:rsidRPr="00E66D6C">
        <w:rPr>
          <w:rFonts w:ascii="SimSun" w:hAnsi="SimSun" w:cstheme="minorBidi"/>
          <w:sz w:val="21"/>
          <w:szCs w:val="24"/>
          <w:lang w:val="zh-CN"/>
        </w:rPr>
        <w:t>AU</w:t>
      </w:r>
      <w:r w:rsidR="00365784" w:rsidRPr="00E66D6C">
        <w:rPr>
          <w:rFonts w:ascii="SimSun" w:hAnsi="SimSun"/>
          <w:sz w:val="21"/>
          <w:szCs w:val="24"/>
          <w:lang w:val="zh-CN"/>
        </w:rPr>
        <w:t>)</w:t>
      </w:r>
      <w:r w:rsidR="00365784">
        <w:rPr>
          <w:rFonts w:ascii="SimSun" w:hAnsi="SimSun" w:cs="SimSun" w:hint="eastAsia"/>
          <w:sz w:val="21"/>
          <w:szCs w:val="24"/>
          <w:lang w:val="zh-CN"/>
        </w:rPr>
        <w:t>、</w:t>
      </w:r>
      <w:r w:rsidR="00365784" w:rsidRPr="00E66D6C">
        <w:rPr>
          <w:rFonts w:ascii="SimSun" w:hAnsi="SimSun" w:cs="SimSun" w:hint="eastAsia"/>
          <w:sz w:val="21"/>
          <w:szCs w:val="24"/>
          <w:lang w:val="zh-CN"/>
        </w:rPr>
        <w:t>南方中心</w:t>
      </w:r>
      <w:r w:rsidR="00365784" w:rsidRPr="00E66D6C">
        <w:rPr>
          <w:rFonts w:ascii="SimSun" w:hAnsi="SimSun"/>
          <w:sz w:val="21"/>
          <w:szCs w:val="24"/>
          <w:lang w:val="zh-CN"/>
        </w:rPr>
        <w:t>(</w:t>
      </w:r>
      <w:r w:rsidR="00365784" w:rsidRPr="00E66D6C">
        <w:rPr>
          <w:rFonts w:ascii="SimSun" w:hAnsi="SimSun" w:cstheme="minorBidi"/>
          <w:sz w:val="21"/>
          <w:szCs w:val="24"/>
          <w:lang w:val="zh-CN"/>
        </w:rPr>
        <w:t>SC</w:t>
      </w:r>
      <w:r w:rsidR="00365784" w:rsidRPr="00E66D6C">
        <w:rPr>
          <w:rFonts w:ascii="SimSun" w:hAnsi="SimSun"/>
          <w:sz w:val="21"/>
          <w:szCs w:val="24"/>
          <w:lang w:val="zh-CN"/>
        </w:rPr>
        <w:t>)</w:t>
      </w:r>
      <w:r w:rsidR="00365784">
        <w:rPr>
          <w:rFonts w:ascii="SimSun" w:hAnsi="SimSun" w:hint="eastAsia"/>
          <w:sz w:val="21"/>
          <w:szCs w:val="24"/>
          <w:lang w:val="zh-CN"/>
        </w:rPr>
        <w:t>、</w:t>
      </w:r>
      <w:r w:rsidR="00365784" w:rsidRPr="00E66D6C">
        <w:rPr>
          <w:rFonts w:ascii="SimSun" w:hAnsi="SimSun" w:cs="SimSun" w:hint="eastAsia"/>
          <w:sz w:val="21"/>
          <w:szCs w:val="24"/>
          <w:lang w:val="zh-CN"/>
        </w:rPr>
        <w:t>欧洲视听观察组织</w:t>
      </w:r>
      <w:r w:rsidR="00365784">
        <w:rPr>
          <w:rFonts w:ascii="SimSun" w:hAnsi="SimSun" w:cs="SimSun" w:hint="eastAsia"/>
          <w:sz w:val="21"/>
          <w:szCs w:val="24"/>
          <w:lang w:val="zh-CN"/>
        </w:rPr>
        <w:t>和</w:t>
      </w:r>
      <w:r w:rsidR="00365784" w:rsidRPr="00E66D6C">
        <w:rPr>
          <w:rFonts w:ascii="SimSun" w:hAnsi="SimSun" w:cs="SimSun" w:hint="eastAsia"/>
          <w:sz w:val="21"/>
          <w:szCs w:val="24"/>
          <w:lang w:val="zh-CN"/>
        </w:rPr>
        <w:t>世界贸易组织</w:t>
      </w:r>
      <w:r w:rsidR="00365784" w:rsidRPr="00E66D6C">
        <w:rPr>
          <w:rFonts w:ascii="SimSun" w:hAnsi="SimSun"/>
          <w:sz w:val="21"/>
          <w:szCs w:val="24"/>
          <w:lang w:val="zh-CN"/>
        </w:rPr>
        <w:t>(</w:t>
      </w:r>
      <w:r w:rsidR="00365784" w:rsidRPr="00E66D6C">
        <w:rPr>
          <w:rFonts w:ascii="SimSun" w:hAnsi="SimSun" w:cstheme="minorBidi"/>
          <w:sz w:val="21"/>
          <w:szCs w:val="24"/>
          <w:lang w:val="zh-CN"/>
        </w:rPr>
        <w:t>WTO</w:t>
      </w:r>
      <w:r w:rsidR="00365784" w:rsidRPr="00E66D6C">
        <w:rPr>
          <w:rFonts w:ascii="SimSun" w:hAnsi="SimSun"/>
          <w:sz w:val="21"/>
          <w:szCs w:val="24"/>
          <w:lang w:val="zh-CN"/>
        </w:rPr>
        <w:t>)</w:t>
      </w:r>
      <w:r w:rsidRPr="00E66D6C">
        <w:rPr>
          <w:rFonts w:ascii="SimSun" w:hAnsi="SimSun"/>
          <w:sz w:val="21"/>
          <w:szCs w:val="24"/>
          <w:lang w:val="zh-CN"/>
        </w:rPr>
        <w:t>(</w:t>
      </w:r>
      <w:r w:rsidRPr="00E66D6C">
        <w:rPr>
          <w:rFonts w:ascii="SimSun" w:hAnsi="SimSun" w:cstheme="minorBidi"/>
          <w:sz w:val="21"/>
          <w:szCs w:val="24"/>
          <w:lang w:val="zh-CN"/>
        </w:rPr>
        <w:t>5</w:t>
      </w:r>
      <w:r w:rsidRPr="00E66D6C">
        <w:rPr>
          <w:rFonts w:ascii="SimSun" w:hAnsi="SimSun" w:hint="eastAsia"/>
          <w:sz w:val="21"/>
          <w:szCs w:val="24"/>
          <w:lang w:val="zh-CN"/>
        </w:rPr>
        <w:t>个</w:t>
      </w:r>
      <w:r w:rsidRPr="00E66D6C">
        <w:rPr>
          <w:rFonts w:ascii="SimSun" w:hAnsi="SimSun"/>
          <w:sz w:val="21"/>
          <w:szCs w:val="24"/>
          <w:lang w:val="zh-CN"/>
        </w:rPr>
        <w:t>)</w:t>
      </w:r>
      <w:r w:rsidRPr="00E66D6C">
        <w:rPr>
          <w:rFonts w:ascii="SimSun" w:hAnsi="SimSun" w:cs="SimSun" w:hint="eastAsia"/>
          <w:sz w:val="21"/>
          <w:szCs w:val="24"/>
          <w:lang w:val="zh-CN"/>
        </w:rPr>
        <w:t>。</w:t>
      </w:r>
    </w:p>
    <w:p w:rsidR="00E66D6C" w:rsidRPr="00365784" w:rsidRDefault="000F5EE6" w:rsidP="00365784">
      <w:pPr>
        <w:numPr>
          <w:ilvl w:val="0"/>
          <w:numId w:val="1"/>
        </w:numPr>
        <w:spacing w:afterLines="50" w:after="120" w:line="340" w:lineRule="atLeast"/>
        <w:ind w:left="0" w:firstLine="0"/>
        <w:jc w:val="both"/>
        <w:rPr>
          <w:rFonts w:ascii="SimSun" w:hAnsi="SimSun"/>
          <w:sz w:val="21"/>
          <w:szCs w:val="22"/>
          <w:lang w:val="en-GB"/>
        </w:rPr>
      </w:pPr>
      <w:r w:rsidRPr="00365784">
        <w:rPr>
          <w:rFonts w:ascii="SimSun" w:hAnsi="SimSun" w:cs="SimSun" w:hint="eastAsia"/>
          <w:sz w:val="21"/>
          <w:szCs w:val="24"/>
          <w:lang w:val="zh-CN"/>
        </w:rPr>
        <w:t>下列非政府组织</w:t>
      </w:r>
      <w:r w:rsidRPr="00365784">
        <w:rPr>
          <w:rFonts w:ascii="SimSun" w:hAnsi="SimSun"/>
          <w:sz w:val="21"/>
          <w:szCs w:val="24"/>
        </w:rPr>
        <w:t>(</w:t>
      </w:r>
      <w:r w:rsidRPr="00365784">
        <w:rPr>
          <w:rFonts w:ascii="SimSun" w:hAnsi="SimSun" w:cstheme="minorBidi"/>
          <w:sz w:val="21"/>
          <w:szCs w:val="24"/>
        </w:rPr>
        <w:t>NGO</w:t>
      </w:r>
      <w:r w:rsidRPr="00365784">
        <w:rPr>
          <w:rFonts w:ascii="SimSun" w:hAnsi="SimSun"/>
          <w:sz w:val="21"/>
          <w:szCs w:val="24"/>
        </w:rPr>
        <w:t>)</w:t>
      </w:r>
      <w:r w:rsidRPr="00365784">
        <w:rPr>
          <w:rFonts w:ascii="SimSun" w:hAnsi="SimSun" w:cs="SimSun" w:hint="eastAsia"/>
          <w:sz w:val="21"/>
          <w:szCs w:val="24"/>
          <w:lang w:val="zh-CN"/>
        </w:rPr>
        <w:t>作为观察员出席会议</w:t>
      </w:r>
      <w:r w:rsidRPr="00365784">
        <w:rPr>
          <w:rFonts w:ascii="SimSun" w:hAnsi="SimSun" w:cs="SimSun" w:hint="eastAsia"/>
          <w:sz w:val="21"/>
          <w:szCs w:val="24"/>
        </w:rPr>
        <w:t>：</w:t>
      </w:r>
      <w:r w:rsidR="00365784" w:rsidRPr="00365784">
        <w:rPr>
          <w:rFonts w:ascii="SimSun" w:hAnsi="SimSun" w:hint="eastAsia"/>
          <w:color w:val="000000"/>
          <w:sz w:val="21"/>
          <w:szCs w:val="22"/>
        </w:rPr>
        <w:t>阿根廷表演者协会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AADI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版权研究和信息中心</w:t>
      </w:r>
      <w:r w:rsidR="00365784" w:rsidRPr="00365784">
        <w:rPr>
          <w:rFonts w:ascii="SimSun" w:hAnsi="SimSun"/>
          <w:color w:val="000000"/>
          <w:sz w:val="21"/>
          <w:szCs w:val="22"/>
        </w:rPr>
        <w:t>(</w:t>
      </w:r>
      <w:r w:rsidR="00365784" w:rsidRPr="00365784">
        <w:rPr>
          <w:rFonts w:ascii="SimSun" w:hAnsi="SimSun" w:cstheme="minorBidi"/>
          <w:color w:val="000000"/>
          <w:sz w:val="21"/>
          <w:szCs w:val="22"/>
        </w:rPr>
        <w:t>CRIC</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北美广播协会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NABA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theme="minorBidi" w:hint="eastAsia"/>
          <w:sz w:val="21"/>
          <w:szCs w:val="24"/>
        </w:rPr>
        <w:t>程序保护机构</w:t>
      </w:r>
      <w:r w:rsidR="00365784" w:rsidRPr="00365784">
        <w:rPr>
          <w:rFonts w:ascii="SimSun" w:hAnsi="SimSun"/>
          <w:sz w:val="21"/>
          <w:szCs w:val="24"/>
        </w:rPr>
        <w:t>(</w:t>
      </w:r>
      <w:r w:rsidR="00365784" w:rsidRPr="00365784">
        <w:rPr>
          <w:rFonts w:ascii="SimSun" w:hAnsi="SimSun" w:cstheme="minorBidi"/>
          <w:sz w:val="21"/>
          <w:szCs w:val="24"/>
        </w:rPr>
        <w:t>APP</w:t>
      </w:r>
      <w:r w:rsidR="00365784" w:rsidRPr="00365784">
        <w:rPr>
          <w:rFonts w:ascii="SimSun" w:hAnsi="SimSun"/>
          <w:sz w:val="21"/>
          <w:szCs w:val="24"/>
        </w:rPr>
        <w:t>)</w:t>
      </w:r>
      <w:r w:rsidR="00365784" w:rsidRPr="00365784">
        <w:rPr>
          <w:rFonts w:ascii="SimSun" w:hAnsi="SimSun" w:cs="SimSun" w:hint="eastAsia"/>
          <w:sz w:val="21"/>
          <w:szCs w:val="24"/>
          <w:lang w:val="zh-CN"/>
        </w:rPr>
        <w:t>、</w:t>
      </w:r>
      <w:r w:rsidR="00365784" w:rsidRPr="00365784">
        <w:rPr>
          <w:rFonts w:ascii="SimSun" w:hAnsi="SimSun" w:hint="eastAsia"/>
          <w:color w:val="000000"/>
          <w:sz w:val="21"/>
          <w:szCs w:val="22"/>
        </w:rPr>
        <w:t>德国图书馆协会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DBV</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SimSun" w:hint="eastAsia"/>
          <w:color w:val="000000"/>
          <w:sz w:val="21"/>
          <w:szCs w:val="22"/>
        </w:rPr>
        <w:t>俄罗斯联邦工商业协会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CCIRF</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067F00">
        <w:rPr>
          <w:rFonts w:ascii="SimSun" w:hAnsi="SimSun" w:cstheme="minorBidi" w:hint="eastAsia"/>
          <w:color w:val="000000"/>
          <w:sz w:val="21"/>
          <w:szCs w:val="22"/>
        </w:rPr>
        <w:t>刚果国家传统音乐促进理事会</w:t>
      </w:r>
      <w:r w:rsidR="00365784" w:rsidRPr="00067F00">
        <w:rPr>
          <w:rFonts w:ascii="SimSun" w:hAnsi="SimSun"/>
          <w:color w:val="000000"/>
          <w:sz w:val="21"/>
          <w:szCs w:val="22"/>
        </w:rPr>
        <w:t>(</w:t>
      </w:r>
      <w:r w:rsidR="00365784" w:rsidRPr="00067F00">
        <w:rPr>
          <w:rFonts w:ascii="SimSun" w:hAnsi="SimSun" w:cstheme="minorBidi"/>
          <w:color w:val="000000"/>
          <w:sz w:val="21"/>
          <w:szCs w:val="22"/>
        </w:rPr>
        <w:t>CNPMTC</w:t>
      </w:r>
      <w:r w:rsidR="00365784" w:rsidRPr="00067F00">
        <w:rPr>
          <w:rFonts w:ascii="SimSun" w:hAnsi="SimSun"/>
          <w:color w:val="000000"/>
          <w:sz w:val="21"/>
          <w:szCs w:val="22"/>
        </w:rPr>
        <w:t>)</w:t>
      </w:r>
      <w:r w:rsidR="00365784" w:rsidRPr="00365784">
        <w:rPr>
          <w:rFonts w:ascii="SimSun" w:hAnsi="SimSun" w:cs="SimSun" w:hint="eastAsia"/>
          <w:i/>
          <w:color w:val="000000"/>
          <w:sz w:val="21"/>
          <w:lang w:val="zh-CN"/>
        </w:rPr>
        <w:t>、</w:t>
      </w:r>
      <w:r w:rsidR="00365784" w:rsidRPr="00365784">
        <w:rPr>
          <w:rFonts w:ascii="SimSun" w:hAnsi="SimSun" w:hint="eastAsia"/>
          <w:color w:val="000000"/>
          <w:sz w:val="21"/>
          <w:szCs w:val="22"/>
        </w:rPr>
        <w:t>国际保护知识产权协会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AIPPI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国际博物馆协会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ICOM</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国际唱片业协会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IFPI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国际出版商协会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IPA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国际档案理事会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ICA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国际电影制片人协会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FIAPF</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国际复制权组织联盟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IFRRO</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theme="minorBidi" w:hint="eastAsia"/>
          <w:color w:val="000000"/>
          <w:sz w:val="21"/>
          <w:szCs w:val="22"/>
        </w:rPr>
        <w:t>国际广播电台协会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AIR</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国际广播协会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IAB</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067F00" w:rsidRPr="00365784">
        <w:rPr>
          <w:rFonts w:ascii="SimSun" w:hAnsi="SimSun" w:hint="eastAsia"/>
          <w:color w:val="000000"/>
          <w:sz w:val="21"/>
          <w:szCs w:val="22"/>
        </w:rPr>
        <w:t>国际科学</w:t>
      </w:r>
      <w:r w:rsidR="00067F00" w:rsidRPr="00365784">
        <w:rPr>
          <w:rFonts w:ascii="SimSun" w:hAnsi="SimSun" w:hint="eastAsia"/>
          <w:color w:val="000000"/>
          <w:sz w:val="21"/>
        </w:rPr>
        <w:t>、</w:t>
      </w:r>
      <w:r w:rsidR="00067F00" w:rsidRPr="00365784">
        <w:rPr>
          <w:rFonts w:ascii="SimSun" w:hAnsi="SimSun" w:hint="eastAsia"/>
          <w:color w:val="000000"/>
          <w:sz w:val="21"/>
          <w:szCs w:val="22"/>
        </w:rPr>
        <w:t>技术和医学出版商协会</w:t>
      </w:r>
      <w:r w:rsidR="00067F00" w:rsidRPr="00365784">
        <w:rPr>
          <w:rFonts w:ascii="SimSun" w:hAnsi="SimSun"/>
          <w:color w:val="000000"/>
          <w:sz w:val="21"/>
          <w:szCs w:val="22"/>
        </w:rPr>
        <w:t>(</w:t>
      </w:r>
      <w:r w:rsidR="00067F00" w:rsidRPr="00365784">
        <w:rPr>
          <w:rFonts w:ascii="SimSun" w:hAnsi="SimSun" w:cstheme="minorBidi"/>
          <w:color w:val="000000"/>
          <w:sz w:val="21"/>
          <w:szCs w:val="22"/>
        </w:rPr>
        <w:t>STM</w:t>
      </w:r>
      <w:r w:rsidR="00067F00" w:rsidRPr="00365784">
        <w:rPr>
          <w:rFonts w:ascii="SimSun" w:hAnsi="SimSun"/>
          <w:color w:val="000000"/>
          <w:sz w:val="21"/>
          <w:szCs w:val="22"/>
        </w:rPr>
        <w:t>)</w:t>
      </w:r>
      <w:r w:rsidR="00067F00"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国际视频联合会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IVF</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国际图书馆协会联合会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IFLA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067F00" w:rsidRPr="00365784">
        <w:rPr>
          <w:rFonts w:ascii="SimSun" w:hAnsi="SimSun" w:hint="eastAsia"/>
          <w:color w:val="000000"/>
          <w:sz w:val="21"/>
          <w:szCs w:val="22"/>
        </w:rPr>
        <w:t>国际图形</w:t>
      </w:r>
      <w:r w:rsidR="00067F00" w:rsidRPr="00365784">
        <w:rPr>
          <w:rFonts w:ascii="SimSun" w:hAnsi="SimSun" w:hint="eastAsia"/>
          <w:color w:val="000000"/>
          <w:sz w:val="21"/>
        </w:rPr>
        <w:t>、</w:t>
      </w:r>
      <w:r w:rsidR="00067F00" w:rsidRPr="00365784">
        <w:rPr>
          <w:rFonts w:ascii="SimSun" w:hAnsi="SimSun" w:hint="eastAsia"/>
          <w:color w:val="000000"/>
          <w:sz w:val="21"/>
          <w:szCs w:val="22"/>
        </w:rPr>
        <w:t>造型和摄影艺术创作者委员会</w:t>
      </w:r>
      <w:r w:rsidR="00067F00" w:rsidRPr="00365784">
        <w:rPr>
          <w:rFonts w:ascii="SimSun" w:hAnsi="SimSun"/>
          <w:color w:val="000000"/>
          <w:sz w:val="21"/>
          <w:szCs w:val="22"/>
        </w:rPr>
        <w:t>(</w:t>
      </w:r>
      <w:r w:rsidR="00067F00" w:rsidRPr="00365784">
        <w:rPr>
          <w:rFonts w:ascii="SimSun" w:hAnsi="SimSun" w:cstheme="minorBidi"/>
          <w:color w:val="000000"/>
          <w:sz w:val="21"/>
          <w:szCs w:val="22"/>
        </w:rPr>
        <w:t>CIAGP</w:t>
      </w:r>
      <w:r w:rsidR="00067F00" w:rsidRPr="00365784">
        <w:rPr>
          <w:rFonts w:ascii="SimSun" w:hAnsi="SimSun"/>
          <w:color w:val="000000"/>
          <w:sz w:val="21"/>
          <w:szCs w:val="22"/>
        </w:rPr>
        <w:t>)</w:t>
      </w:r>
      <w:r w:rsidR="00067F00"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国际网络</w:t>
      </w:r>
      <w:r w:rsidR="00067F00">
        <w:rPr>
          <w:rFonts w:ascii="SimSun" w:hAnsi="SimSun" w:hint="eastAsia"/>
          <w:color w:val="000000"/>
          <w:sz w:val="21"/>
          <w:szCs w:val="22"/>
        </w:rPr>
        <w:t>–</w:t>
      </w:r>
      <w:r w:rsidR="00365784" w:rsidRPr="00365784">
        <w:rPr>
          <w:rFonts w:ascii="SimSun" w:hAnsi="SimSun" w:hint="eastAsia"/>
          <w:color w:val="000000"/>
          <w:sz w:val="21"/>
          <w:szCs w:val="22"/>
        </w:rPr>
        <w:t>媒体及娱乐工会</w:t>
      </w:r>
      <w:r w:rsidR="00365784" w:rsidRPr="00365784">
        <w:rPr>
          <w:rFonts w:ascii="SimSun" w:hAnsi="SimSun"/>
          <w:color w:val="000000"/>
          <w:sz w:val="21"/>
          <w:szCs w:val="22"/>
        </w:rPr>
        <w:t>(</w:t>
      </w:r>
      <w:r w:rsidR="00365784" w:rsidRPr="00365784">
        <w:rPr>
          <w:rFonts w:ascii="SimSun" w:hAnsi="SimSun" w:cstheme="minorBidi"/>
          <w:color w:val="000000"/>
          <w:sz w:val="21"/>
          <w:szCs w:val="22"/>
        </w:rPr>
        <w:t>UNI-MEI</w:t>
      </w:r>
      <w:r w:rsidR="00365784" w:rsidRPr="00365784">
        <w:rPr>
          <w:rFonts w:ascii="SimSun" w:hAnsi="SimSun"/>
          <w:color w:val="000000"/>
          <w:sz w:val="21"/>
          <w:szCs w:val="22"/>
        </w:rPr>
        <w:t>)</w:t>
      </w:r>
      <w:r w:rsidR="00365784" w:rsidRPr="00365784">
        <w:rPr>
          <w:rFonts w:ascii="SimSun" w:hAnsi="SimSun" w:hint="eastAsia"/>
          <w:color w:val="000000"/>
          <w:sz w:val="21"/>
        </w:rPr>
        <w:t>、</w:t>
      </w:r>
      <w:r w:rsidR="00365784" w:rsidRPr="00365784">
        <w:rPr>
          <w:rFonts w:ascii="SimSun" w:hAnsi="SimSun" w:hint="eastAsia"/>
          <w:color w:val="000000"/>
          <w:sz w:val="21"/>
          <w:szCs w:val="22"/>
        </w:rPr>
        <w:t>国际文学艺术协会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ALAI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国际新闻工作者联合会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IFJ</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国际演员联合会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FIA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国际音乐出版商联合会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ICMP</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国际音乐家联合会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FIM</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国际知识产权发展协会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ADALPI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国际知识产权研究中心</w:t>
      </w:r>
      <w:r w:rsidR="00365784" w:rsidRPr="00365784">
        <w:rPr>
          <w:rFonts w:ascii="SimSun" w:hAnsi="SimSun"/>
          <w:color w:val="000000"/>
          <w:sz w:val="21"/>
          <w:szCs w:val="22"/>
        </w:rPr>
        <w:t>(</w:t>
      </w:r>
      <w:r w:rsidR="00365784" w:rsidRPr="00365784">
        <w:rPr>
          <w:rFonts w:ascii="SimSun" w:hAnsi="SimSun" w:cstheme="minorBidi"/>
          <w:color w:val="000000"/>
          <w:sz w:val="21"/>
          <w:szCs w:val="22"/>
        </w:rPr>
        <w:t>CEIPI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国际作家论坛</w:t>
      </w:r>
      <w:r w:rsidR="00365784" w:rsidRPr="00365784">
        <w:rPr>
          <w:rFonts w:ascii="SimSun" w:hAnsi="SimSun"/>
          <w:color w:val="000000"/>
          <w:sz w:val="21"/>
          <w:szCs w:val="22"/>
        </w:rPr>
        <w:t>(</w:t>
      </w:r>
      <w:r w:rsidR="00365784" w:rsidRPr="00365784">
        <w:rPr>
          <w:rFonts w:ascii="SimSun" w:hAnsi="SimSun" w:cstheme="minorBidi"/>
          <w:color w:val="000000"/>
          <w:sz w:val="21"/>
          <w:szCs w:val="22"/>
        </w:rPr>
        <w:t>IAF</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国际作者和作曲家协会联合会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CISAC</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加拿大版权协会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CCI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加拿大图书馆协会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CLA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跨大西洋消费者对话</w:t>
      </w:r>
      <w:r w:rsidR="00365784" w:rsidRPr="00365784">
        <w:rPr>
          <w:rFonts w:ascii="SimSun" w:hAnsi="SimSun"/>
          <w:color w:val="000000"/>
          <w:sz w:val="21"/>
          <w:szCs w:val="22"/>
        </w:rPr>
        <w:t>(</w:t>
      </w:r>
      <w:r w:rsidR="00365784" w:rsidRPr="00365784">
        <w:rPr>
          <w:rFonts w:ascii="SimSun" w:hAnsi="SimSun" w:cstheme="minorBidi"/>
          <w:color w:val="000000"/>
          <w:sz w:val="21"/>
          <w:szCs w:val="22"/>
        </w:rPr>
        <w:t>TACD</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theme="minorBidi" w:hint="eastAsia"/>
          <w:color w:val="000000"/>
          <w:sz w:val="21"/>
          <w:szCs w:val="22"/>
        </w:rPr>
        <w:t>拉丁艺术家组织</w:t>
      </w:r>
      <w:r w:rsidR="00365784" w:rsidRPr="00365784">
        <w:rPr>
          <w:rFonts w:ascii="SimSun" w:hAnsi="SimSun" w:cs="SimSun" w:hint="eastAsia"/>
          <w:color w:val="000000"/>
          <w:sz w:val="21"/>
          <w:lang w:val="zh-CN"/>
        </w:rPr>
        <w:t>、</w:t>
      </w:r>
      <w:r w:rsidR="0071081B">
        <w:rPr>
          <w:rFonts w:ascii="SimSun" w:hAnsi="SimSun" w:hint="eastAsia"/>
          <w:color w:val="000000"/>
          <w:sz w:val="21"/>
          <w:szCs w:val="22"/>
        </w:rPr>
        <w:t>美国档案工作者协会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SAA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SimSun" w:hint="eastAsia"/>
          <w:color w:val="000000"/>
          <w:sz w:val="21"/>
          <w:szCs w:val="22"/>
        </w:rPr>
        <w:t>美国电影协会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MPA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美国与加拿大音乐家联合会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AFM</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欧洲出版商理事会</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欧洲法律学生协会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ELSA</w:t>
      </w:r>
      <w:r w:rsidR="00365784" w:rsidRPr="00365784">
        <w:rPr>
          <w:rFonts w:ascii="SimSun" w:hAnsi="SimSun" w:hint="eastAsia"/>
          <w:color w:val="000000"/>
          <w:sz w:val="21"/>
          <w:szCs w:val="22"/>
        </w:rPr>
        <w:t>国际</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欧洲广播联盟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EBU</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theme="minorBidi" w:hint="eastAsia"/>
          <w:color w:val="000000"/>
          <w:sz w:val="21"/>
          <w:szCs w:val="22"/>
        </w:rPr>
        <w:t>欧洲商业电视协会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ACT</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欧洲视觉艺术</w:t>
      </w:r>
      <w:r w:rsidR="00365784" w:rsidRPr="00365784">
        <w:rPr>
          <w:rFonts w:ascii="SimSun" w:hAnsi="SimSun"/>
          <w:color w:val="000000"/>
          <w:sz w:val="21"/>
          <w:szCs w:val="22"/>
        </w:rPr>
        <w:t>(</w:t>
      </w:r>
      <w:r w:rsidR="00365784" w:rsidRPr="00365784">
        <w:rPr>
          <w:rFonts w:ascii="SimSun" w:hAnsi="SimSun" w:cstheme="minorBidi"/>
          <w:color w:val="000000"/>
          <w:sz w:val="21"/>
          <w:szCs w:val="22"/>
        </w:rPr>
        <w:t>EVA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cs="SimSun" w:hint="eastAsia"/>
          <w:color w:val="000000"/>
          <w:sz w:val="21"/>
          <w:szCs w:val="22"/>
          <w:lang w:val="zh-CN"/>
        </w:rPr>
        <w:t>欧洲私人音像复制制作者联合管理协会联合会</w:t>
      </w:r>
      <w:r w:rsidR="00365784" w:rsidRPr="00365784">
        <w:rPr>
          <w:rFonts w:ascii="SimSun" w:hAnsi="SimSun"/>
          <w:color w:val="000000"/>
          <w:sz w:val="21"/>
          <w:szCs w:val="22"/>
        </w:rPr>
        <w:t>(</w:t>
      </w:r>
      <w:r w:rsidR="00365784" w:rsidRPr="00365784">
        <w:rPr>
          <w:rFonts w:ascii="SimSun" w:hAnsi="SimSun" w:cstheme="minorBidi"/>
          <w:color w:val="000000"/>
          <w:sz w:val="21"/>
          <w:szCs w:val="22"/>
        </w:rPr>
        <w:t>EUROCOPYA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欧洲图书馆</w:t>
      </w:r>
      <w:r w:rsidR="00365784" w:rsidRPr="00365784">
        <w:rPr>
          <w:rFonts w:ascii="SimSun" w:hAnsi="SimSun" w:hint="eastAsia"/>
          <w:color w:val="000000"/>
          <w:sz w:val="21"/>
        </w:rPr>
        <w:t>、</w:t>
      </w:r>
      <w:r w:rsidR="00067F00" w:rsidRPr="00365784">
        <w:rPr>
          <w:rFonts w:ascii="SimSun" w:hAnsi="SimSun" w:hint="eastAsia"/>
          <w:color w:val="000000"/>
          <w:sz w:val="21"/>
          <w:szCs w:val="22"/>
        </w:rPr>
        <w:t>信息和文献协会局</w:t>
      </w:r>
      <w:r w:rsidR="00067F00" w:rsidRPr="00365784">
        <w:rPr>
          <w:rFonts w:ascii="SimSun" w:hAnsi="SimSun"/>
          <w:color w:val="000000"/>
          <w:sz w:val="21"/>
          <w:szCs w:val="22"/>
        </w:rPr>
        <w:t>(</w:t>
      </w:r>
      <w:r w:rsidR="00067F00" w:rsidRPr="00365784">
        <w:rPr>
          <w:rFonts w:ascii="SimSun" w:hAnsi="SimSun" w:cstheme="minorBidi"/>
          <w:color w:val="000000"/>
          <w:sz w:val="21"/>
          <w:szCs w:val="22"/>
        </w:rPr>
        <w:t>EBLIDA</w:t>
      </w:r>
      <w:r w:rsidR="00067F00" w:rsidRPr="00365784">
        <w:rPr>
          <w:rFonts w:ascii="SimSun" w:hAnsi="SimSun"/>
          <w:color w:val="000000"/>
          <w:sz w:val="21"/>
          <w:szCs w:val="22"/>
        </w:rPr>
        <w:t>)</w:t>
      </w:r>
      <w:r w:rsidR="00067F00" w:rsidRPr="00365784">
        <w:rPr>
          <w:rFonts w:ascii="SimSun" w:hAnsi="SimSun" w:cs="SimSun" w:hint="eastAsia"/>
          <w:color w:val="000000"/>
          <w:sz w:val="21"/>
          <w:lang w:val="zh-CN"/>
        </w:rPr>
        <w:t>、</w:t>
      </w:r>
      <w:r w:rsidR="00365784" w:rsidRPr="00365784">
        <w:rPr>
          <w:rFonts w:ascii="SimSun" w:hAnsi="SimSun" w:hint="eastAsia"/>
          <w:color w:val="000000"/>
          <w:sz w:val="21"/>
          <w:szCs w:val="22"/>
        </w:rPr>
        <w:t>欧洲作家协会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EWC</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日本民间放送联盟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JBA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世界报业协会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WAN</w:t>
      </w:r>
      <w:r w:rsidR="00365784" w:rsidRPr="00365784">
        <w:rPr>
          <w:rFonts w:ascii="SimSun" w:hAnsi="SimSun"/>
          <w:color w:val="000000"/>
          <w:sz w:val="21"/>
          <w:szCs w:val="22"/>
        </w:rPr>
        <w:t>)</w:t>
      </w:r>
      <w:r w:rsidR="00365784">
        <w:rPr>
          <w:rFonts w:hint="eastAsia"/>
        </w:rPr>
        <w:t>、</w:t>
      </w:r>
      <w:r w:rsidR="00365784" w:rsidRPr="00365784">
        <w:rPr>
          <w:rFonts w:ascii="SimSun" w:hAnsi="SimSun" w:cstheme="minorBidi" w:hint="eastAsia"/>
          <w:color w:val="000000"/>
          <w:sz w:val="21"/>
          <w:szCs w:val="22"/>
        </w:rPr>
        <w:t>世界工程师协会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IdM</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苏格兰档案协会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SCA</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特许图书馆和信息专业人员协会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CILIP</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sz w:val="21"/>
          <w:szCs w:val="21"/>
        </w:rPr>
        <w:t>图书馆电子信息联盟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eIFL.net</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信息公平和知识产权项目</w:t>
      </w:r>
      <w:r w:rsidR="00365784" w:rsidRPr="00365784">
        <w:rPr>
          <w:rFonts w:ascii="SimSun" w:hAnsi="SimSun"/>
          <w:color w:val="000000"/>
          <w:sz w:val="21"/>
          <w:szCs w:val="22"/>
        </w:rPr>
        <w:t>(</w:t>
      </w:r>
      <w:r w:rsidR="00365784" w:rsidRPr="00365784">
        <w:rPr>
          <w:rFonts w:ascii="SimSun" w:hAnsi="SimSun" w:cstheme="minorBidi"/>
          <w:color w:val="000000"/>
          <w:sz w:val="21"/>
          <w:szCs w:val="22"/>
        </w:rPr>
        <w:t>PIJIP</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信息技术产业协会</w:t>
      </w:r>
      <w:r w:rsidR="00365784" w:rsidRPr="00365784">
        <w:rPr>
          <w:rFonts w:ascii="SimSun" w:hAnsi="SimSun"/>
          <w:color w:val="000000"/>
          <w:sz w:val="21"/>
          <w:szCs w:val="22"/>
        </w:rPr>
        <w:t>(</w:t>
      </w:r>
      <w:r w:rsidR="00365784" w:rsidRPr="00365784">
        <w:rPr>
          <w:rFonts w:ascii="SimSun" w:hAnsi="SimSun" w:cstheme="minorBidi"/>
          <w:color w:val="000000"/>
          <w:sz w:val="21"/>
          <w:szCs w:val="22"/>
        </w:rPr>
        <w:t>ITI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亚太广播联盟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ABU</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sz w:val="21"/>
          <w:szCs w:val="24"/>
        </w:rPr>
        <w:t>演员和表演者艺术委员会</w:t>
      </w:r>
      <w:r w:rsidR="00365784" w:rsidRPr="00365784">
        <w:rPr>
          <w:rFonts w:ascii="SimSun" w:hAnsi="SimSun"/>
          <w:sz w:val="21"/>
          <w:szCs w:val="24"/>
        </w:rPr>
        <w:t>(CSAI)</w:t>
      </w:r>
      <w:r w:rsidR="00365784" w:rsidRPr="00365784">
        <w:rPr>
          <w:rFonts w:ascii="SimSun" w:hAnsi="SimSun" w:cs="SimSun" w:hint="eastAsia"/>
          <w:sz w:val="21"/>
          <w:szCs w:val="24"/>
          <w:lang w:val="zh-CN"/>
        </w:rPr>
        <w:t>、</w:t>
      </w:r>
      <w:r w:rsidR="00365784" w:rsidRPr="00365784">
        <w:rPr>
          <w:rFonts w:ascii="SimSun" w:hAnsi="SimSun" w:hint="eastAsia"/>
          <w:color w:val="000000"/>
          <w:sz w:val="21"/>
          <w:szCs w:val="22"/>
        </w:rPr>
        <w:t>伊比利亚</w:t>
      </w:r>
      <w:r w:rsidR="00067F00">
        <w:rPr>
          <w:rFonts w:ascii="SimSun" w:hAnsi="SimSun" w:hint="eastAsia"/>
          <w:color w:val="000000"/>
          <w:sz w:val="21"/>
          <w:szCs w:val="22"/>
        </w:rPr>
        <w:t>–</w:t>
      </w:r>
      <w:r w:rsidR="00365784" w:rsidRPr="00365784">
        <w:rPr>
          <w:rFonts w:ascii="SimSun" w:hAnsi="SimSun" w:hint="eastAsia"/>
          <w:color w:val="000000"/>
          <w:sz w:val="21"/>
          <w:szCs w:val="22"/>
        </w:rPr>
        <w:t>拉丁美洲表演者联盟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FILAIE</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sz w:val="21"/>
          <w:szCs w:val="22"/>
        </w:rPr>
        <w:t>伊比利亚</w:t>
      </w:r>
      <w:r w:rsidR="00067F00">
        <w:rPr>
          <w:rFonts w:ascii="SimSun" w:hAnsi="SimSun" w:hint="eastAsia"/>
          <w:sz w:val="21"/>
          <w:szCs w:val="22"/>
        </w:rPr>
        <w:t>–</w:t>
      </w:r>
      <w:r w:rsidR="00365784" w:rsidRPr="00365784">
        <w:rPr>
          <w:rFonts w:ascii="SimSun" w:hAnsi="SimSun" w:hint="eastAsia"/>
          <w:sz w:val="21"/>
          <w:szCs w:val="22"/>
        </w:rPr>
        <w:t>美洲广播组织促进知识产权联盟</w:t>
      </w:r>
      <w:r w:rsidR="00365784" w:rsidRPr="00365784">
        <w:rPr>
          <w:rFonts w:ascii="SimSun" w:hAnsi="SimSun"/>
          <w:iCs/>
          <w:sz w:val="21"/>
          <w:szCs w:val="22"/>
        </w:rPr>
        <w:t>(</w:t>
      </w:r>
      <w:r w:rsidR="00365784" w:rsidRPr="00365784">
        <w:rPr>
          <w:rFonts w:ascii="SimSun" w:hAnsi="SimSun" w:cstheme="minorBidi"/>
          <w:iCs/>
          <w:sz w:val="21"/>
          <w:szCs w:val="22"/>
        </w:rPr>
        <w:t>A</w:t>
      </w:r>
      <w:r w:rsidR="00365784" w:rsidRPr="00365784">
        <w:rPr>
          <w:rFonts w:ascii="SimSun" w:hAnsi="SimSun" w:cstheme="minorBidi"/>
          <w:sz w:val="21"/>
          <w:szCs w:val="22"/>
        </w:rPr>
        <w:t>RIPI</w:t>
      </w:r>
      <w:r w:rsidR="00365784" w:rsidRPr="00365784">
        <w:rPr>
          <w:rFonts w:ascii="SimSun" w:hAnsi="SimSun"/>
          <w:sz w:val="21"/>
          <w:szCs w:val="22"/>
        </w:rPr>
        <w:t>)</w:t>
      </w:r>
      <w:r w:rsidR="00365784" w:rsidRPr="00365784">
        <w:rPr>
          <w:rFonts w:ascii="SimSun" w:hAnsi="SimSun" w:cs="SimSun" w:hint="eastAsia"/>
          <w:i/>
          <w:sz w:val="21"/>
          <w:lang w:val="zh-CN"/>
        </w:rPr>
        <w:t>、</w:t>
      </w:r>
      <w:r w:rsidR="00365784" w:rsidRPr="00365784">
        <w:rPr>
          <w:rFonts w:ascii="SimSun" w:hAnsi="SimSun" w:hint="eastAsia"/>
          <w:color w:val="000000"/>
          <w:sz w:val="21"/>
          <w:szCs w:val="22"/>
        </w:rPr>
        <w:t>艺术工作者联盟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FAC</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71081B">
        <w:rPr>
          <w:rFonts w:ascii="SimSun" w:hAnsi="SimSun" w:cs="SimSun" w:hint="eastAsia"/>
          <w:sz w:val="21"/>
          <w:szCs w:val="24"/>
          <w:lang w:val="zh-CN"/>
        </w:rPr>
        <w:t>联合王国</w:t>
      </w:r>
      <w:r w:rsidR="00365784" w:rsidRPr="00365784">
        <w:rPr>
          <w:rFonts w:ascii="SimSun" w:hAnsi="SimSun" w:cs="SimSun" w:hint="eastAsia"/>
          <w:sz w:val="21"/>
          <w:szCs w:val="24"/>
          <w:lang w:val="zh-CN"/>
        </w:rPr>
        <w:t>版权委员会</w:t>
      </w:r>
      <w:r w:rsidR="00365784" w:rsidRPr="00365784">
        <w:rPr>
          <w:rFonts w:ascii="SimSun" w:hAnsi="SimSun"/>
          <w:color w:val="000000"/>
          <w:sz w:val="21"/>
          <w:szCs w:val="22"/>
        </w:rPr>
        <w:t>(</w:t>
      </w:r>
      <w:r w:rsidR="00365784" w:rsidRPr="00365784">
        <w:rPr>
          <w:rFonts w:ascii="SimSun" w:hAnsi="SimSun" w:cstheme="minorBidi"/>
          <w:color w:val="000000"/>
          <w:sz w:val="21"/>
          <w:szCs w:val="22"/>
        </w:rPr>
        <w:t>BCC</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知识生态国际</w:t>
      </w:r>
      <w:r w:rsidR="00365784" w:rsidRPr="00365784">
        <w:rPr>
          <w:rFonts w:ascii="SimSun" w:hAnsi="SimSun"/>
          <w:color w:val="000000"/>
          <w:sz w:val="21"/>
          <w:szCs w:val="22"/>
        </w:rPr>
        <w:t>(</w:t>
      </w:r>
      <w:r w:rsidR="00365784" w:rsidRPr="00365784">
        <w:rPr>
          <w:rFonts w:ascii="SimSun" w:hAnsi="SimSun" w:cstheme="minorBidi"/>
          <w:color w:val="000000"/>
          <w:sz w:val="21"/>
          <w:szCs w:val="22"/>
        </w:rPr>
        <w:t>KEI</w:t>
      </w:r>
      <w:r w:rsidR="00365784" w:rsidRPr="00365784">
        <w:rPr>
          <w:rFonts w:ascii="SimSun" w:hAnsi="SimSun"/>
          <w:color w:val="000000"/>
          <w:sz w:val="21"/>
          <w:szCs w:val="22"/>
        </w:rPr>
        <w:t>)</w:t>
      </w:r>
      <w:r w:rsidR="00365784" w:rsidRPr="00365784">
        <w:rPr>
          <w:rFonts w:ascii="SimSun" w:hAnsi="SimSun" w:cs="SimSun" w:hint="eastAsia"/>
          <w:color w:val="000000"/>
          <w:sz w:val="21"/>
          <w:lang w:val="zh-CN"/>
        </w:rPr>
        <w:t>、</w:t>
      </w:r>
      <w:r w:rsidR="00365784" w:rsidRPr="00365784">
        <w:rPr>
          <w:rFonts w:ascii="SimSun" w:hAnsi="SimSun" w:hint="eastAsia"/>
          <w:color w:val="000000"/>
          <w:sz w:val="21"/>
          <w:szCs w:val="22"/>
        </w:rPr>
        <w:t>中欧和东欧版权联盟</w:t>
      </w:r>
      <w:r w:rsidR="00365784" w:rsidRPr="00365784">
        <w:rPr>
          <w:rFonts w:ascii="SimSun" w:hAnsi="SimSun"/>
          <w:color w:val="000000"/>
          <w:sz w:val="21"/>
          <w:szCs w:val="22"/>
        </w:rPr>
        <w:t>(</w:t>
      </w:r>
      <w:r w:rsidR="00365784" w:rsidRPr="00365784">
        <w:rPr>
          <w:rFonts w:ascii="SimSun" w:hAnsi="SimSun" w:cstheme="minorBidi"/>
          <w:color w:val="000000"/>
          <w:sz w:val="21"/>
          <w:szCs w:val="22"/>
        </w:rPr>
        <w:t>CEECA</w:t>
      </w:r>
      <w:r w:rsidR="00365784" w:rsidRPr="00365784">
        <w:rPr>
          <w:rFonts w:ascii="SimSun" w:hAnsi="SimSun"/>
          <w:color w:val="000000"/>
          <w:sz w:val="21"/>
          <w:szCs w:val="22"/>
        </w:rPr>
        <w:t>)(</w:t>
      </w:r>
      <w:r w:rsidR="00365784" w:rsidRPr="00365784">
        <w:rPr>
          <w:rFonts w:ascii="SimSun" w:hAnsi="SimSun" w:cstheme="minorBidi"/>
          <w:color w:val="000000"/>
          <w:sz w:val="21"/>
          <w:szCs w:val="22"/>
        </w:rPr>
        <w:t>WAN</w:t>
      </w:r>
      <w:r w:rsidR="00365784" w:rsidRPr="00365784">
        <w:rPr>
          <w:rFonts w:ascii="SimSun" w:hAnsi="SimSun"/>
          <w:color w:val="000000"/>
          <w:sz w:val="21"/>
          <w:szCs w:val="22"/>
        </w:rPr>
        <w:t>)</w:t>
      </w:r>
      <w:r w:rsidRPr="00365784">
        <w:rPr>
          <w:rFonts w:ascii="SimSun" w:hAnsi="SimSun"/>
          <w:color w:val="000000"/>
          <w:sz w:val="21"/>
          <w:szCs w:val="22"/>
        </w:rPr>
        <w:t>(</w:t>
      </w:r>
      <w:r w:rsidRPr="00365784">
        <w:rPr>
          <w:rFonts w:ascii="SimSun" w:hAnsi="SimSun" w:cstheme="minorBidi"/>
          <w:color w:val="000000"/>
          <w:sz w:val="21"/>
          <w:szCs w:val="22"/>
        </w:rPr>
        <w:t>60</w:t>
      </w:r>
      <w:r w:rsidRPr="00365784">
        <w:rPr>
          <w:rFonts w:ascii="SimSun" w:hAnsi="SimSun" w:hint="eastAsia"/>
          <w:color w:val="000000"/>
          <w:sz w:val="21"/>
          <w:szCs w:val="22"/>
        </w:rPr>
        <w:t>个</w:t>
      </w:r>
      <w:r w:rsidRPr="00365784">
        <w:rPr>
          <w:rFonts w:ascii="SimSun" w:hAnsi="SimSun"/>
          <w:color w:val="000000"/>
          <w:sz w:val="21"/>
          <w:szCs w:val="22"/>
        </w:rPr>
        <w:t>)</w:t>
      </w:r>
      <w:r w:rsidRPr="00365784">
        <w:rPr>
          <w:rFonts w:ascii="SimSun" w:hAnsi="SimSun" w:cs="SimSun" w:hint="eastAsia"/>
          <w:color w:val="000000"/>
          <w:sz w:val="21"/>
          <w:szCs w:val="22"/>
          <w:lang w:val="zh-CN"/>
        </w:rPr>
        <w:t>。</w:t>
      </w:r>
    </w:p>
    <w:p w:rsidR="00E66D6C" w:rsidRPr="00067F00" w:rsidRDefault="000F5EE6"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议程第</w:t>
      </w:r>
      <w:r w:rsidRPr="00067F00">
        <w:rPr>
          <w:rFonts w:ascii="SimHei" w:eastAsia="SimHei" w:hAnsi="SimHei"/>
          <w:b w:val="0"/>
          <w:sz w:val="21"/>
          <w:lang w:val="zh-CN" w:bidi="zh-CN"/>
        </w:rPr>
        <w:t>1</w:t>
      </w:r>
      <w:r w:rsidRPr="00067F00">
        <w:rPr>
          <w:rFonts w:ascii="SimHei" w:eastAsia="SimHei" w:hAnsi="SimHei" w:hint="eastAsia"/>
          <w:b w:val="0"/>
          <w:sz w:val="21"/>
          <w:lang w:val="zh-CN" w:bidi="zh-CN"/>
        </w:rPr>
        <w:t>项：会议开幕</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主席欢迎各代表团参加</w:t>
      </w:r>
      <w:r w:rsidRPr="00E66D6C">
        <w:rPr>
          <w:rFonts w:ascii="SimSun" w:hAnsi="SimSun" w:cstheme="minorBidi"/>
          <w:sz w:val="21"/>
          <w:szCs w:val="24"/>
          <w:lang w:val="zh-CN"/>
        </w:rPr>
        <w:t>SCCR</w:t>
      </w:r>
      <w:r w:rsidRPr="00E66D6C">
        <w:rPr>
          <w:rFonts w:ascii="SimSun" w:hAnsi="SimSun" w:cs="SimSun" w:hint="eastAsia"/>
          <w:sz w:val="21"/>
          <w:szCs w:val="24"/>
          <w:lang w:val="zh-CN"/>
        </w:rPr>
        <w:t>第三十一次会议，并邀请总干事致开幕辞。</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总干事与主席一起欢迎各代表团参加</w:t>
      </w:r>
      <w:r w:rsidRPr="00E66D6C">
        <w:rPr>
          <w:rFonts w:ascii="SimSun" w:hAnsi="SimSun" w:cstheme="minorBidi"/>
          <w:sz w:val="21"/>
          <w:szCs w:val="24"/>
          <w:lang w:val="zh-CN"/>
        </w:rPr>
        <w:t>SCCR</w:t>
      </w:r>
      <w:r w:rsidRPr="00E66D6C">
        <w:rPr>
          <w:rFonts w:ascii="SimSun" w:hAnsi="SimSun" w:cs="SimSun" w:hint="eastAsia"/>
          <w:sz w:val="21"/>
          <w:szCs w:val="24"/>
          <w:lang w:val="zh-CN"/>
        </w:rPr>
        <w:t>第三十一次会议，这将是</w:t>
      </w:r>
      <w:r w:rsidRPr="00E66D6C">
        <w:rPr>
          <w:rFonts w:ascii="SimSun" w:hAnsi="SimSun" w:cstheme="minorBidi"/>
          <w:sz w:val="21"/>
          <w:szCs w:val="24"/>
          <w:lang w:val="zh-CN"/>
        </w:rPr>
        <w:t>2015</w:t>
      </w:r>
      <w:r w:rsidRPr="00E66D6C">
        <w:rPr>
          <w:rFonts w:ascii="SimSun" w:hAnsi="SimSun" w:cs="SimSun" w:hint="eastAsia"/>
          <w:sz w:val="21"/>
          <w:szCs w:val="24"/>
          <w:lang w:val="zh-CN"/>
        </w:rPr>
        <w:t>年最后一次实质性会议。他观察到，在前几次会议中，各成员国未能就建议达成共识，但在委员会的见证下，还是在实质</w:t>
      </w:r>
      <w:r w:rsidRPr="00E66D6C">
        <w:rPr>
          <w:rFonts w:ascii="SimSun" w:hAnsi="SimSun" w:cs="SimSun" w:hint="eastAsia"/>
          <w:sz w:val="21"/>
          <w:szCs w:val="24"/>
          <w:lang w:val="zh-CN"/>
        </w:rPr>
        <w:lastRenderedPageBreak/>
        <w:t>问题方面取得了非常良好的进展。关于广播事项，总干事重申了三点。其一，其经济和文化重要性非常高。其二，这是国际版权框架的最后组成部分，尚未基于数字环境进行审查和更新。其三，这是</w:t>
      </w:r>
      <w:r w:rsidRPr="00E66D6C">
        <w:rPr>
          <w:rFonts w:ascii="SimSun" w:hAnsi="SimSun" w:cstheme="minorBidi"/>
          <w:sz w:val="21"/>
          <w:szCs w:val="24"/>
          <w:lang w:val="zh-CN"/>
        </w:rPr>
        <w:t>WIPO</w:t>
      </w:r>
      <w:r w:rsidRPr="00E66D6C">
        <w:rPr>
          <w:rFonts w:ascii="SimSun" w:hAnsi="SimSun" w:cs="SimSun" w:hint="eastAsia"/>
          <w:sz w:val="21"/>
          <w:szCs w:val="24"/>
          <w:lang w:val="zh-CN"/>
        </w:rPr>
        <w:t>规范议程中最长期的议程项目。这些因素都支持</w:t>
      </w:r>
      <w:r w:rsidRPr="00E66D6C">
        <w:rPr>
          <w:rFonts w:ascii="SimSun" w:hAnsi="SimSun" w:cstheme="minorBidi"/>
          <w:sz w:val="21"/>
          <w:szCs w:val="24"/>
          <w:lang w:val="zh-CN"/>
        </w:rPr>
        <w:t>SCCR</w:t>
      </w:r>
      <w:r w:rsidRPr="00E66D6C">
        <w:rPr>
          <w:rFonts w:ascii="SimSun" w:hAnsi="SimSun" w:cs="SimSun" w:hint="eastAsia"/>
          <w:sz w:val="21"/>
          <w:szCs w:val="24"/>
          <w:lang w:val="zh-CN"/>
        </w:rPr>
        <w:t>在未来采取明确的建议。总干事观察到，这涉及大量工作，包括主席文本，都需要在本次</w:t>
      </w:r>
      <w:r w:rsidRPr="00E66D6C">
        <w:rPr>
          <w:rFonts w:ascii="SimSun" w:hAnsi="SimSun" w:cstheme="minorBidi"/>
          <w:sz w:val="21"/>
          <w:szCs w:val="24"/>
          <w:lang w:val="zh-CN"/>
        </w:rPr>
        <w:t>SCCR</w:t>
      </w:r>
      <w:r w:rsidRPr="00E66D6C">
        <w:rPr>
          <w:rFonts w:ascii="SimSun" w:hAnsi="SimSun" w:cs="SimSun" w:hint="eastAsia"/>
          <w:sz w:val="21"/>
          <w:szCs w:val="24"/>
          <w:lang w:val="zh-CN"/>
        </w:rPr>
        <w:t>会议上开展实质性的讨论。关于图书馆和档案馆的例外和限制问题，总干事指出</w:t>
      </w:r>
      <w:r w:rsidRPr="00E66D6C">
        <w:rPr>
          <w:rFonts w:ascii="SimSun" w:hAnsi="SimSun" w:cstheme="minorBidi"/>
          <w:sz w:val="21"/>
          <w:szCs w:val="24"/>
          <w:lang w:val="zh-CN"/>
        </w:rPr>
        <w:t>SCCR</w:t>
      </w:r>
      <w:r w:rsidRPr="00E66D6C">
        <w:rPr>
          <w:rFonts w:ascii="SimSun" w:hAnsi="SimSun" w:cs="SimSun" w:hint="eastAsia"/>
          <w:sz w:val="21"/>
          <w:szCs w:val="24"/>
          <w:lang w:val="zh-CN"/>
        </w:rPr>
        <w:t>广泛认同图书馆和档案馆的基本文化重要性。本次</w:t>
      </w:r>
      <w:r w:rsidRPr="00E66D6C">
        <w:rPr>
          <w:rFonts w:ascii="SimSun" w:hAnsi="SimSun" w:cstheme="minorBidi"/>
          <w:sz w:val="21"/>
          <w:szCs w:val="24"/>
          <w:lang w:val="zh-CN"/>
        </w:rPr>
        <w:t>SCCR</w:t>
      </w:r>
      <w:r w:rsidRPr="00E66D6C">
        <w:rPr>
          <w:rFonts w:ascii="SimSun" w:hAnsi="SimSun" w:cs="SimSun" w:hint="eastAsia"/>
          <w:sz w:val="21"/>
          <w:szCs w:val="24"/>
          <w:lang w:val="zh-CN"/>
        </w:rPr>
        <w:t>会议将呈现对博物馆限制和例外情况的研究，这将有助于所有代表团了解博物馆的重要作用。关于教育机构和研究机构及其他残疾人士的例外和限制问题，总干事表示为</w:t>
      </w:r>
      <w:r w:rsidRPr="00E66D6C">
        <w:rPr>
          <w:rFonts w:ascii="SimSun" w:hAnsi="SimSun" w:cstheme="minorBidi"/>
          <w:sz w:val="21"/>
          <w:szCs w:val="24"/>
          <w:lang w:val="zh-CN"/>
        </w:rPr>
        <w:t>SCCR</w:t>
      </w:r>
      <w:r w:rsidRPr="00E66D6C">
        <w:rPr>
          <w:rFonts w:ascii="SimSun" w:hAnsi="SimSun" w:cs="SimSun" w:hint="eastAsia"/>
          <w:sz w:val="21"/>
          <w:szCs w:val="24"/>
          <w:lang w:val="zh-CN"/>
        </w:rPr>
        <w:t>设定前进的方向至关重要。经参考</w:t>
      </w:r>
      <w:r w:rsidRPr="00E66D6C">
        <w:rPr>
          <w:rFonts w:ascii="SimSun" w:hAnsi="SimSun" w:cstheme="minorBidi"/>
          <w:sz w:val="21"/>
          <w:szCs w:val="24"/>
          <w:lang w:val="zh-CN"/>
        </w:rPr>
        <w:t>SCCR</w:t>
      </w:r>
      <w:r w:rsidRPr="00E66D6C">
        <w:rPr>
          <w:rFonts w:ascii="SimSun" w:hAnsi="SimSun" w:cs="SimSun" w:hint="eastAsia"/>
          <w:sz w:val="21"/>
          <w:szCs w:val="24"/>
          <w:lang w:val="zh-CN"/>
        </w:rPr>
        <w:t>前几次会议上提出的其他提案或建议，例如已由多个代表团提出的转售权，总干事指出，</w:t>
      </w:r>
      <w:r w:rsidRPr="00E66D6C">
        <w:rPr>
          <w:rFonts w:ascii="SimSun" w:hAnsi="SimSun" w:cstheme="minorBidi"/>
          <w:sz w:val="21"/>
          <w:szCs w:val="24"/>
          <w:lang w:val="zh-CN"/>
        </w:rPr>
        <w:t>SCCR</w:t>
      </w:r>
      <w:r w:rsidRPr="00E66D6C">
        <w:rPr>
          <w:rFonts w:ascii="SimSun" w:hAnsi="SimSun" w:cs="SimSun" w:hint="eastAsia"/>
          <w:sz w:val="21"/>
          <w:szCs w:val="24"/>
          <w:lang w:val="zh-CN"/>
        </w:rPr>
        <w:t>面临的困难之一是其完整议程，以及如何处理该议程中的所有项目。总干事希望议程将能够纳入一些进展，不仅涉及现有主题，还包括审查潜在的新主题。他在</w:t>
      </w:r>
      <w:r w:rsidRPr="00E66D6C">
        <w:rPr>
          <w:rFonts w:ascii="SimSun" w:hAnsi="SimSun" w:cstheme="minorBidi"/>
          <w:sz w:val="21"/>
          <w:szCs w:val="24"/>
          <w:lang w:val="zh-CN"/>
        </w:rPr>
        <w:t>2016</w:t>
      </w:r>
      <w:r w:rsidRPr="00E66D6C">
        <w:rPr>
          <w:rFonts w:ascii="SimSun" w:hAnsi="SimSun" w:cs="SimSun" w:hint="eastAsia"/>
          <w:sz w:val="21"/>
          <w:szCs w:val="24"/>
          <w:lang w:val="zh-CN"/>
        </w:rPr>
        <w:t>年</w:t>
      </w:r>
      <w:r w:rsidRPr="00E66D6C">
        <w:rPr>
          <w:rFonts w:ascii="SimSun" w:hAnsi="SimSun" w:cstheme="minorBidi"/>
          <w:sz w:val="21"/>
          <w:szCs w:val="24"/>
          <w:lang w:val="zh-CN"/>
        </w:rPr>
        <w:t>4</w:t>
      </w:r>
      <w:r w:rsidRPr="00E66D6C">
        <w:rPr>
          <w:rFonts w:ascii="SimSun" w:hAnsi="SimSun" w:cs="SimSun" w:hint="eastAsia"/>
          <w:sz w:val="21"/>
          <w:szCs w:val="24"/>
          <w:lang w:val="zh-CN"/>
        </w:rPr>
        <w:t>月的全球数字内容市场通知各代表团，定于日内瓦举行</w:t>
      </w:r>
      <w:r w:rsidRPr="00E66D6C">
        <w:rPr>
          <w:rFonts w:ascii="SimSun" w:hAnsi="SimSun" w:cstheme="minorBidi"/>
          <w:sz w:val="21"/>
          <w:szCs w:val="24"/>
          <w:lang w:val="zh-CN"/>
        </w:rPr>
        <w:t>WIPO</w:t>
      </w:r>
      <w:r w:rsidRPr="00E66D6C">
        <w:rPr>
          <w:rFonts w:ascii="SimSun" w:hAnsi="SimSun" w:cs="SimSun" w:hint="eastAsia"/>
          <w:sz w:val="21"/>
          <w:szCs w:val="24"/>
          <w:lang w:val="zh-CN"/>
        </w:rPr>
        <w:t>会议，并强调该会议与拉美和加勒比海国家集团</w:t>
      </w:r>
      <w:r w:rsidRPr="00E66D6C">
        <w:rPr>
          <w:rFonts w:ascii="SimSun" w:hAnsi="SimSun"/>
          <w:sz w:val="21"/>
          <w:szCs w:val="24"/>
          <w:lang w:val="zh-CN"/>
        </w:rPr>
        <w:t>(</w:t>
      </w:r>
      <w:r w:rsidRPr="00E66D6C">
        <w:rPr>
          <w:rFonts w:ascii="SimSun" w:hAnsi="SimSun" w:cstheme="minorBidi"/>
          <w:sz w:val="21"/>
          <w:szCs w:val="24"/>
          <w:lang w:val="zh-CN"/>
        </w:rPr>
        <w:t>GRULAC</w:t>
      </w:r>
      <w:r w:rsidRPr="00E66D6C">
        <w:rPr>
          <w:rFonts w:ascii="SimSun" w:hAnsi="SimSun"/>
          <w:sz w:val="21"/>
          <w:szCs w:val="24"/>
          <w:lang w:val="zh-CN"/>
        </w:rPr>
        <w:t>)</w:t>
      </w:r>
      <w:r w:rsidRPr="00E66D6C">
        <w:rPr>
          <w:rFonts w:ascii="SimSun" w:hAnsi="SimSun" w:cs="SimSun" w:hint="eastAsia"/>
          <w:sz w:val="21"/>
          <w:szCs w:val="24"/>
          <w:lang w:val="zh-CN"/>
        </w:rPr>
        <w:t>已提出的文案之间存在的重要协同作用。他指出，该会议将提供与目前快速发展状况有关的信息，这涉及到创意作品在全球制作、分发和消费的方式。他还指出会议不设规范的范围，因为这是</w:t>
      </w:r>
      <w:r w:rsidRPr="00E66D6C">
        <w:rPr>
          <w:rFonts w:ascii="SimSun" w:hAnsi="SimSun" w:cstheme="minorBidi"/>
          <w:sz w:val="21"/>
          <w:szCs w:val="24"/>
          <w:lang w:val="zh-CN"/>
        </w:rPr>
        <w:t>SCCR</w:t>
      </w:r>
      <w:r w:rsidRPr="00E66D6C">
        <w:rPr>
          <w:rFonts w:ascii="SimSun" w:hAnsi="SimSun" w:cs="SimSun" w:hint="eastAsia"/>
          <w:sz w:val="21"/>
          <w:szCs w:val="24"/>
          <w:lang w:val="zh-CN"/>
        </w:rPr>
        <w:t>的责任。在会议结束时，总干事告知代表团自上次</w:t>
      </w:r>
      <w:r w:rsidRPr="00E66D6C">
        <w:rPr>
          <w:rFonts w:ascii="SimSun" w:hAnsi="SimSun" w:cstheme="minorBidi"/>
          <w:sz w:val="21"/>
          <w:szCs w:val="24"/>
          <w:lang w:val="zh-CN"/>
        </w:rPr>
        <w:t>SCCR</w:t>
      </w:r>
      <w:r w:rsidRPr="00E66D6C">
        <w:rPr>
          <w:rFonts w:ascii="SimSun" w:hAnsi="SimSun" w:cs="SimSun" w:hint="eastAsia"/>
          <w:sz w:val="21"/>
          <w:szCs w:val="24"/>
          <w:lang w:val="zh-CN"/>
        </w:rPr>
        <w:t>会议后</w:t>
      </w:r>
      <w:r w:rsidRPr="00E66D6C">
        <w:rPr>
          <w:rFonts w:ascii="SimSun" w:hAnsi="SimSun" w:cstheme="minorBidi"/>
          <w:sz w:val="21"/>
          <w:szCs w:val="24"/>
          <w:lang w:val="zh-CN"/>
        </w:rPr>
        <w:t>WIPO</w:t>
      </w:r>
      <w:r w:rsidRPr="00E66D6C">
        <w:rPr>
          <w:rFonts w:ascii="SimSun" w:hAnsi="SimSun" w:cs="SimSun" w:hint="eastAsia"/>
          <w:sz w:val="21"/>
          <w:szCs w:val="24"/>
          <w:lang w:val="zh-CN"/>
        </w:rPr>
        <w:t>的人事变动情况，并祝愿委员会的审议工作顺利开展。</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主席告知委员会，地区协调员已同意各成员国继续讨论</w:t>
      </w:r>
      <w:r w:rsidRPr="00E66D6C">
        <w:rPr>
          <w:rFonts w:ascii="SimSun" w:hAnsi="SimSun" w:cstheme="minorBidi"/>
          <w:sz w:val="21"/>
          <w:szCs w:val="24"/>
          <w:lang w:val="zh-CN"/>
        </w:rPr>
        <w:t>SCCR</w:t>
      </w:r>
      <w:r w:rsidRPr="00E66D6C">
        <w:rPr>
          <w:rFonts w:ascii="SimSun" w:hAnsi="SimSun" w:cs="SimSun" w:hint="eastAsia"/>
          <w:sz w:val="21"/>
          <w:szCs w:val="24"/>
          <w:lang w:val="zh-CN"/>
        </w:rPr>
        <w:t>第三十一次会议议程草案上的所有主题。讨论将基于</w:t>
      </w:r>
      <w:r w:rsidRPr="00E66D6C">
        <w:rPr>
          <w:rFonts w:ascii="SimSun" w:hAnsi="SimSun" w:cstheme="minorBidi"/>
          <w:sz w:val="21"/>
          <w:szCs w:val="24"/>
          <w:lang w:val="zh-CN"/>
        </w:rPr>
        <w:t>SCCR</w:t>
      </w:r>
      <w:r w:rsidRPr="00E66D6C">
        <w:rPr>
          <w:rFonts w:ascii="SimSun" w:hAnsi="SimSun" w:cs="SimSun" w:hint="eastAsia"/>
          <w:sz w:val="21"/>
          <w:szCs w:val="24"/>
          <w:lang w:val="zh-CN"/>
        </w:rPr>
        <w:t>第三十次会议考虑的所有工作文件展开。地区协调员也已经接受妥协提案，将会议时间平均分配给广播组织保护与限制及例外情况。主席指出，代表团要关注已提交给</w:t>
      </w:r>
      <w:r w:rsidRPr="00E66D6C">
        <w:rPr>
          <w:rFonts w:ascii="SimSun" w:hAnsi="SimSun" w:cstheme="minorBidi"/>
          <w:sz w:val="21"/>
          <w:szCs w:val="24"/>
          <w:lang w:val="zh-CN"/>
        </w:rPr>
        <w:t>SCCR</w:t>
      </w:r>
      <w:r w:rsidRPr="00E66D6C">
        <w:rPr>
          <w:rFonts w:ascii="SimSun" w:hAnsi="SimSun" w:cs="SimSun" w:hint="eastAsia"/>
          <w:sz w:val="21"/>
          <w:szCs w:val="24"/>
          <w:lang w:val="zh-CN"/>
        </w:rPr>
        <w:t>的两份新文件，包括</w:t>
      </w:r>
      <w:r w:rsidRPr="00E66D6C">
        <w:rPr>
          <w:rFonts w:ascii="SimSun" w:hAnsi="SimSun" w:cstheme="minorBidi"/>
          <w:sz w:val="21"/>
          <w:szCs w:val="24"/>
          <w:lang w:val="zh-CN"/>
        </w:rPr>
        <w:t>GRULAC</w:t>
      </w:r>
      <w:r w:rsidRPr="00E66D6C">
        <w:rPr>
          <w:rFonts w:ascii="SimSun" w:hAnsi="SimSun" w:cs="SimSun" w:hint="eastAsia"/>
          <w:sz w:val="21"/>
          <w:szCs w:val="24"/>
          <w:lang w:val="zh-CN"/>
        </w:rPr>
        <w:t>提交的文件</w:t>
      </w:r>
      <w:r w:rsidRPr="00E66D6C">
        <w:rPr>
          <w:rFonts w:ascii="SimSun" w:hAnsi="SimSun" w:cstheme="minorBidi"/>
          <w:sz w:val="21"/>
          <w:szCs w:val="24"/>
          <w:lang w:val="zh-CN"/>
        </w:rPr>
        <w:t>SCCR/31/4</w:t>
      </w:r>
      <w:r w:rsidRPr="00E66D6C">
        <w:rPr>
          <w:rFonts w:ascii="SimSun" w:hAnsi="SimSun" w:cs="SimSun" w:hint="eastAsia"/>
          <w:sz w:val="21"/>
          <w:szCs w:val="24"/>
          <w:lang w:val="zh-CN"/>
        </w:rPr>
        <w:t>，即数字环境相关版权的分析提案。他指出，文件</w:t>
      </w:r>
      <w:r w:rsidRPr="00E66D6C">
        <w:rPr>
          <w:rFonts w:ascii="SimSun" w:hAnsi="SimSun" w:cstheme="minorBidi"/>
          <w:sz w:val="21"/>
          <w:szCs w:val="24"/>
          <w:lang w:val="zh-CN"/>
        </w:rPr>
        <w:t>SCCR/31/5</w:t>
      </w:r>
      <w:r w:rsidRPr="00E66D6C">
        <w:rPr>
          <w:rFonts w:ascii="SimSun" w:hAnsi="SimSun" w:cs="SimSun" w:hint="eastAsia"/>
          <w:sz w:val="21"/>
          <w:szCs w:val="24"/>
          <w:lang w:val="zh-CN"/>
        </w:rPr>
        <w:t>涉及转售权，由塞内加尔和刚果代表团提交。</w:t>
      </w:r>
    </w:p>
    <w:p w:rsidR="00E66D6C" w:rsidRPr="00067F00" w:rsidRDefault="000F5EE6"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议程第</w:t>
      </w:r>
      <w:r w:rsidRPr="00067F00">
        <w:rPr>
          <w:rFonts w:ascii="SimHei" w:eastAsia="SimHei" w:hAnsi="SimHei"/>
          <w:b w:val="0"/>
          <w:sz w:val="21"/>
          <w:lang w:val="zh-CN" w:bidi="zh-CN"/>
        </w:rPr>
        <w:t>2</w:t>
      </w:r>
      <w:r w:rsidRPr="00067F00">
        <w:rPr>
          <w:rFonts w:ascii="SimHei" w:eastAsia="SimHei" w:hAnsi="SimHei" w:hint="eastAsia"/>
          <w:b w:val="0"/>
          <w:sz w:val="21"/>
          <w:lang w:val="zh-CN" w:bidi="zh-CN"/>
        </w:rPr>
        <w:t>项：</w:t>
      </w:r>
      <w:r w:rsidR="00365784" w:rsidRPr="00067F00">
        <w:rPr>
          <w:rFonts w:ascii="SimHei" w:eastAsia="SimHei" w:hAnsi="SimHei" w:hint="eastAsia"/>
          <w:b w:val="0"/>
          <w:sz w:val="21"/>
          <w:lang w:val="zh-CN" w:bidi="zh-CN"/>
        </w:rPr>
        <w:t>通过</w:t>
      </w:r>
      <w:r w:rsidRPr="00067F00">
        <w:rPr>
          <w:rFonts w:ascii="SimHei" w:eastAsia="SimHei" w:hAnsi="SimHei" w:hint="eastAsia"/>
          <w:b w:val="0"/>
          <w:sz w:val="21"/>
          <w:lang w:val="zh-CN" w:bidi="zh-CN"/>
        </w:rPr>
        <w:t>第三十一</w:t>
      </w:r>
      <w:r w:rsidR="00365784" w:rsidRPr="00067F00">
        <w:rPr>
          <w:rFonts w:ascii="SimHei" w:eastAsia="SimHei" w:hAnsi="SimHei" w:hint="eastAsia"/>
          <w:b w:val="0"/>
          <w:sz w:val="21"/>
          <w:lang w:val="zh-CN" w:bidi="zh-CN"/>
        </w:rPr>
        <w:t>届</w:t>
      </w:r>
      <w:r w:rsidRPr="00067F00">
        <w:rPr>
          <w:rFonts w:ascii="SimHei" w:eastAsia="SimHei" w:hAnsi="SimHei" w:hint="eastAsia"/>
          <w:b w:val="0"/>
          <w:sz w:val="21"/>
          <w:lang w:val="zh-CN" w:bidi="zh-CN"/>
        </w:rPr>
        <w:t>会议议程</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主席开始议程第</w:t>
      </w:r>
      <w:r w:rsidRPr="00E66D6C">
        <w:rPr>
          <w:rFonts w:ascii="SimSun" w:hAnsi="SimSun" w:cstheme="minorBidi"/>
          <w:sz w:val="21"/>
          <w:szCs w:val="24"/>
          <w:lang w:val="zh-CN"/>
        </w:rPr>
        <w:t>2</w:t>
      </w:r>
      <w:r w:rsidRPr="00E66D6C">
        <w:rPr>
          <w:rFonts w:ascii="SimSun" w:hAnsi="SimSun" w:cs="SimSun" w:hint="eastAsia"/>
          <w:sz w:val="21"/>
          <w:szCs w:val="24"/>
          <w:lang w:val="zh-CN"/>
        </w:rPr>
        <w:t>项，即采纳文件</w:t>
      </w:r>
      <w:r w:rsidRPr="00E66D6C">
        <w:rPr>
          <w:rFonts w:ascii="SimSun" w:hAnsi="SimSun" w:cstheme="minorBidi"/>
          <w:sz w:val="21"/>
          <w:szCs w:val="24"/>
          <w:lang w:val="zh-CN"/>
        </w:rPr>
        <w:t>SCCR/31/1</w:t>
      </w:r>
      <w:r w:rsidR="00067F00">
        <w:rPr>
          <w:rFonts w:ascii="SimSun" w:hAnsi="SimSun" w:cstheme="minorBidi" w:hint="eastAsia"/>
          <w:sz w:val="21"/>
          <w:szCs w:val="24"/>
          <w:lang w:val="zh-CN"/>
        </w:rPr>
        <w:t xml:space="preserve"> P</w:t>
      </w:r>
      <w:r w:rsidRPr="00E66D6C">
        <w:rPr>
          <w:rFonts w:ascii="SimSun" w:hAnsi="SimSun" w:cstheme="minorBidi"/>
          <w:sz w:val="21"/>
          <w:szCs w:val="24"/>
          <w:lang w:val="zh-CN"/>
        </w:rPr>
        <w:t>rov</w:t>
      </w:r>
      <w:r w:rsidRPr="00E66D6C">
        <w:rPr>
          <w:rFonts w:ascii="SimSun" w:hAnsi="SimSun"/>
          <w:sz w:val="21"/>
          <w:szCs w:val="24"/>
          <w:lang w:val="zh-CN"/>
        </w:rPr>
        <w:t>.</w:t>
      </w:r>
      <w:r w:rsidRPr="00E66D6C">
        <w:rPr>
          <w:rFonts w:ascii="SimSun" w:hAnsi="SimSun" w:cs="SimSun" w:hint="eastAsia"/>
          <w:sz w:val="21"/>
          <w:szCs w:val="24"/>
          <w:lang w:val="zh-CN"/>
        </w:rPr>
        <w:t>中第三十一次</w:t>
      </w:r>
      <w:r w:rsidRPr="00E66D6C">
        <w:rPr>
          <w:rFonts w:ascii="SimSun" w:hAnsi="SimSun" w:cstheme="minorBidi"/>
          <w:sz w:val="21"/>
          <w:szCs w:val="24"/>
          <w:lang w:val="zh-CN"/>
        </w:rPr>
        <w:t>SCCR</w:t>
      </w:r>
      <w:r w:rsidRPr="00E66D6C">
        <w:rPr>
          <w:rFonts w:ascii="SimSun" w:hAnsi="SimSun" w:cs="SimSun" w:hint="eastAsia"/>
          <w:sz w:val="21"/>
          <w:szCs w:val="24"/>
          <w:lang w:val="zh-CN"/>
        </w:rPr>
        <w:t>会议的议程。由于无代表团对建议议程发表评论，主席批准了该议程。</w:t>
      </w:r>
    </w:p>
    <w:p w:rsidR="00E66D6C" w:rsidRPr="00067F00" w:rsidRDefault="000F5EE6"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议程第</w:t>
      </w:r>
      <w:r w:rsidRPr="00067F00">
        <w:rPr>
          <w:rFonts w:ascii="SimHei" w:eastAsia="SimHei" w:hAnsi="SimHei"/>
          <w:b w:val="0"/>
          <w:sz w:val="21"/>
          <w:lang w:val="zh-CN" w:bidi="zh-CN"/>
        </w:rPr>
        <w:t>3</w:t>
      </w:r>
      <w:r w:rsidRPr="00067F00">
        <w:rPr>
          <w:rFonts w:ascii="SimHei" w:eastAsia="SimHei" w:hAnsi="SimHei" w:hint="eastAsia"/>
          <w:b w:val="0"/>
          <w:sz w:val="21"/>
          <w:lang w:val="zh-CN" w:bidi="zh-CN"/>
        </w:rPr>
        <w:t>项：认可新的非政府组织</w:t>
      </w:r>
      <w:r w:rsidR="00365784" w:rsidRPr="00067F00">
        <w:rPr>
          <w:rFonts w:ascii="SimHei" w:eastAsia="SimHei" w:hAnsi="SimHei" w:hint="eastAsia"/>
          <w:b w:val="0"/>
          <w:sz w:val="21"/>
          <w:lang w:val="zh-CN" w:bidi="zh-CN"/>
        </w:rPr>
        <w:t>与会</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主席开始议程第</w:t>
      </w:r>
      <w:r w:rsidRPr="00E66D6C">
        <w:rPr>
          <w:rFonts w:ascii="SimSun" w:hAnsi="SimSun" w:cstheme="minorBidi"/>
          <w:sz w:val="21"/>
          <w:szCs w:val="24"/>
          <w:lang w:val="zh-CN"/>
        </w:rPr>
        <w:t>3</w:t>
      </w:r>
      <w:r w:rsidRPr="00E66D6C">
        <w:rPr>
          <w:rFonts w:ascii="SimSun" w:hAnsi="SimSun" w:cs="SimSun" w:hint="eastAsia"/>
          <w:sz w:val="21"/>
          <w:szCs w:val="24"/>
          <w:lang w:val="zh-CN"/>
        </w:rPr>
        <w:t>项，即认可非政府组织</w:t>
      </w:r>
      <w:r w:rsidRPr="00E66D6C">
        <w:rPr>
          <w:rFonts w:ascii="SimSun" w:hAnsi="SimSun"/>
          <w:sz w:val="21"/>
          <w:szCs w:val="24"/>
          <w:lang w:val="zh-CN"/>
        </w:rPr>
        <w:t>(</w:t>
      </w:r>
      <w:r w:rsidRPr="00E66D6C">
        <w:rPr>
          <w:rFonts w:ascii="SimSun" w:hAnsi="SimSun" w:cstheme="minorBidi"/>
          <w:sz w:val="21"/>
          <w:szCs w:val="24"/>
          <w:lang w:val="zh-CN"/>
        </w:rPr>
        <w:t>NGO</w:t>
      </w:r>
      <w:r w:rsidRPr="00E66D6C">
        <w:rPr>
          <w:rFonts w:ascii="SimSun" w:hAnsi="SimSun"/>
          <w:sz w:val="21"/>
          <w:szCs w:val="24"/>
          <w:lang w:val="zh-CN"/>
        </w:rPr>
        <w:t>)</w:t>
      </w:r>
      <w:r w:rsidRPr="00E66D6C">
        <w:rPr>
          <w:rFonts w:ascii="SimSun" w:hAnsi="SimSun" w:cs="SimSun" w:hint="eastAsia"/>
          <w:sz w:val="21"/>
          <w:szCs w:val="24"/>
          <w:lang w:val="zh-CN"/>
        </w:rPr>
        <w:t>。</w:t>
      </w:r>
      <w:r w:rsidRPr="00E66D6C">
        <w:rPr>
          <w:rFonts w:ascii="SimSun" w:hAnsi="SimSun" w:cstheme="minorBidi"/>
          <w:sz w:val="21"/>
          <w:szCs w:val="24"/>
          <w:lang w:val="zh-CN"/>
        </w:rPr>
        <w:t>SCCR</w:t>
      </w:r>
      <w:r w:rsidRPr="00E66D6C">
        <w:rPr>
          <w:rFonts w:ascii="SimSun" w:hAnsi="SimSun" w:cs="SimSun" w:hint="eastAsia"/>
          <w:sz w:val="21"/>
          <w:szCs w:val="24"/>
          <w:lang w:val="zh-CN"/>
        </w:rPr>
        <w:t>已收到新的认可申请，这些申请包含在</w:t>
      </w:r>
      <w:r w:rsidRPr="00E66D6C">
        <w:rPr>
          <w:rFonts w:ascii="SimSun" w:hAnsi="SimSun" w:cstheme="minorBidi"/>
          <w:sz w:val="21"/>
          <w:szCs w:val="24"/>
          <w:lang w:val="zh-CN"/>
        </w:rPr>
        <w:t>SCCR/31/2</w:t>
      </w:r>
      <w:r w:rsidRPr="00E66D6C">
        <w:rPr>
          <w:rFonts w:ascii="SimSun" w:hAnsi="SimSun" w:cs="SimSun" w:hint="eastAsia"/>
          <w:sz w:val="21"/>
          <w:szCs w:val="24"/>
          <w:lang w:val="zh-CN"/>
        </w:rPr>
        <w:t>中，由非洲广播基金会</w:t>
      </w:r>
      <w:r w:rsidRPr="00E66D6C">
        <w:rPr>
          <w:rFonts w:ascii="SimSun" w:hAnsi="SimSun"/>
          <w:sz w:val="21"/>
          <w:szCs w:val="24"/>
          <w:lang w:val="zh-CN"/>
        </w:rPr>
        <w:t>(</w:t>
      </w:r>
      <w:r w:rsidRPr="00E66D6C">
        <w:rPr>
          <w:rFonts w:ascii="SimSun" w:hAnsi="SimSun" w:cstheme="minorBidi"/>
          <w:sz w:val="21"/>
          <w:szCs w:val="24"/>
          <w:lang w:val="zh-CN"/>
        </w:rPr>
        <w:t>APBF</w:t>
      </w:r>
      <w:r w:rsidRPr="00E66D6C">
        <w:rPr>
          <w:rFonts w:ascii="SimSun" w:hAnsi="SimSun"/>
          <w:sz w:val="21"/>
          <w:szCs w:val="24"/>
          <w:lang w:val="zh-CN"/>
        </w:rPr>
        <w:t>)</w:t>
      </w:r>
      <w:r w:rsidRPr="00E66D6C">
        <w:rPr>
          <w:rFonts w:ascii="SimSun" w:hAnsi="SimSun" w:cs="SimSun" w:hint="eastAsia"/>
          <w:sz w:val="21"/>
          <w:szCs w:val="24"/>
          <w:lang w:val="zh-CN"/>
        </w:rPr>
        <w:t>提出。委员会批准了对</w:t>
      </w:r>
      <w:r w:rsidRPr="00E66D6C">
        <w:rPr>
          <w:rFonts w:ascii="SimSun" w:hAnsi="SimSun" w:cstheme="minorBidi"/>
          <w:sz w:val="21"/>
          <w:szCs w:val="24"/>
          <w:lang w:val="zh-CN"/>
        </w:rPr>
        <w:t>APBF</w:t>
      </w:r>
      <w:r w:rsidRPr="00E66D6C">
        <w:rPr>
          <w:rFonts w:ascii="SimSun" w:hAnsi="SimSun" w:cs="SimSun" w:hint="eastAsia"/>
          <w:sz w:val="21"/>
          <w:szCs w:val="24"/>
          <w:lang w:val="zh-CN"/>
        </w:rPr>
        <w:t>的认可。</w:t>
      </w:r>
    </w:p>
    <w:p w:rsidR="00E66D6C" w:rsidRPr="00067F00" w:rsidRDefault="000F5EE6"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议程第</w:t>
      </w:r>
      <w:r w:rsidRPr="00067F00">
        <w:rPr>
          <w:rFonts w:ascii="SimHei" w:eastAsia="SimHei" w:hAnsi="SimHei"/>
          <w:b w:val="0"/>
          <w:sz w:val="21"/>
          <w:lang w:val="zh-CN" w:bidi="zh-CN"/>
        </w:rPr>
        <w:t>4</w:t>
      </w:r>
      <w:r w:rsidRPr="00067F00">
        <w:rPr>
          <w:rFonts w:ascii="SimHei" w:eastAsia="SimHei" w:hAnsi="SimHei" w:hint="eastAsia"/>
          <w:b w:val="0"/>
          <w:sz w:val="21"/>
          <w:lang w:val="zh-CN" w:bidi="zh-CN"/>
        </w:rPr>
        <w:t>项：</w:t>
      </w:r>
      <w:r w:rsidR="00365784" w:rsidRPr="00067F00">
        <w:rPr>
          <w:rFonts w:ascii="SimHei" w:eastAsia="SimHei" w:hAnsi="SimHei" w:hint="eastAsia"/>
          <w:b w:val="0"/>
          <w:sz w:val="21"/>
          <w:lang w:val="zh-CN" w:bidi="zh-CN"/>
        </w:rPr>
        <w:t>通过SCCR第三十届会议的报告</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主席开始议程第</w:t>
      </w:r>
      <w:r w:rsidRPr="00E66D6C">
        <w:rPr>
          <w:rFonts w:ascii="SimSun" w:hAnsi="SimSun" w:cstheme="minorBidi"/>
          <w:sz w:val="21"/>
          <w:szCs w:val="24"/>
          <w:lang w:val="zh-CN"/>
        </w:rPr>
        <w:t>4</w:t>
      </w:r>
      <w:r w:rsidRPr="00E66D6C">
        <w:rPr>
          <w:rFonts w:ascii="SimSun" w:hAnsi="SimSun" w:cs="SimSun" w:hint="eastAsia"/>
          <w:sz w:val="21"/>
          <w:szCs w:val="24"/>
          <w:lang w:val="zh-CN"/>
        </w:rPr>
        <w:t>项，即采纳</w:t>
      </w:r>
      <w:r w:rsidRPr="00E66D6C">
        <w:rPr>
          <w:rFonts w:ascii="SimSun" w:hAnsi="SimSun" w:cstheme="minorBidi"/>
          <w:sz w:val="21"/>
          <w:szCs w:val="24"/>
          <w:lang w:val="zh-CN"/>
        </w:rPr>
        <w:t>SCCR</w:t>
      </w:r>
      <w:r w:rsidRPr="00E66D6C">
        <w:rPr>
          <w:rFonts w:ascii="SimSun" w:hAnsi="SimSun" w:cs="SimSun" w:hint="eastAsia"/>
          <w:sz w:val="21"/>
          <w:szCs w:val="24"/>
          <w:lang w:val="zh-CN"/>
        </w:rPr>
        <w:t>第三十次会议的报告。由于无代表团发表评论，主席要求代表团将评论或更正意见发送给秘书处，并要求委员会批准文件</w:t>
      </w:r>
      <w:r w:rsidRPr="00E66D6C">
        <w:rPr>
          <w:rFonts w:ascii="SimSun" w:hAnsi="SimSun" w:cstheme="minorBidi"/>
          <w:sz w:val="21"/>
          <w:szCs w:val="24"/>
          <w:lang w:val="zh-CN"/>
        </w:rPr>
        <w:t>SCCR/30/6</w:t>
      </w:r>
      <w:r w:rsidRPr="00E66D6C">
        <w:rPr>
          <w:rFonts w:ascii="SimSun" w:hAnsi="SimSun" w:cs="SimSun" w:hint="eastAsia"/>
          <w:sz w:val="21"/>
          <w:szCs w:val="24"/>
          <w:lang w:val="zh-CN"/>
        </w:rPr>
        <w:t>。委员会批准了文件</w:t>
      </w:r>
      <w:r w:rsidRPr="00E66D6C">
        <w:rPr>
          <w:rFonts w:ascii="SimSun" w:hAnsi="SimSun" w:cstheme="minorBidi"/>
          <w:sz w:val="21"/>
          <w:szCs w:val="24"/>
          <w:lang w:val="zh-CN"/>
        </w:rPr>
        <w:t>SCCR/30/6</w:t>
      </w:r>
      <w:r w:rsidRPr="00E66D6C">
        <w:rPr>
          <w:rFonts w:ascii="SimSun" w:hAnsi="SimSun" w:cs="SimSun" w:hint="eastAsia"/>
          <w:sz w:val="21"/>
          <w:szCs w:val="24"/>
          <w:lang w:val="zh-CN"/>
        </w:rPr>
        <w:t>。</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主席邀请秘书处公布各种周边活动。秘书处确认了建议时间表并概述了计划中的周边活动。</w:t>
      </w:r>
    </w:p>
    <w:p w:rsidR="00E66D6C" w:rsidRPr="00067F00" w:rsidRDefault="00365784"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开幕发言</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主席邀请地区协调员致开幕</w:t>
      </w:r>
      <w:r w:rsidR="00365784">
        <w:rPr>
          <w:rFonts w:ascii="SimSun" w:hAnsi="SimSun" w:cs="SimSun" w:hint="eastAsia"/>
          <w:sz w:val="21"/>
          <w:szCs w:val="24"/>
          <w:lang w:val="zh-CN"/>
        </w:rPr>
        <w:t>发言</w:t>
      </w:r>
      <w:r w:rsidRPr="00E66D6C">
        <w:rPr>
          <w:rFonts w:ascii="SimSun" w:hAnsi="SimSun" w:cs="SimSun" w:hint="eastAsia"/>
          <w:sz w:val="21"/>
          <w:szCs w:val="24"/>
          <w:lang w:val="zh-CN"/>
        </w:rPr>
        <w:t>。</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希腊代表团代表</w:t>
      </w:r>
      <w:r w:rsidRPr="00E66D6C">
        <w:rPr>
          <w:rFonts w:ascii="SimSun" w:hAnsi="SimSun" w:cstheme="minorBidi"/>
          <w:sz w:val="21"/>
          <w:szCs w:val="24"/>
          <w:lang w:val="zh-CN"/>
        </w:rPr>
        <w:t>B</w:t>
      </w:r>
      <w:r w:rsidRPr="00E66D6C">
        <w:rPr>
          <w:rFonts w:ascii="SimSun" w:hAnsi="SimSun" w:cs="SimSun" w:hint="eastAsia"/>
          <w:sz w:val="21"/>
          <w:szCs w:val="24"/>
          <w:lang w:val="zh-CN"/>
        </w:rPr>
        <w:t>集团发言，并祝贺主席，感谢秘书处的辛苦工作。</w:t>
      </w:r>
      <w:r w:rsidRPr="00E66D6C">
        <w:rPr>
          <w:rFonts w:ascii="SimSun" w:hAnsi="SimSun" w:cstheme="minorBidi"/>
          <w:sz w:val="21"/>
          <w:szCs w:val="24"/>
          <w:lang w:val="zh-CN"/>
        </w:rPr>
        <w:t>B</w:t>
      </w:r>
      <w:r w:rsidRPr="00E66D6C">
        <w:rPr>
          <w:rFonts w:ascii="SimSun" w:hAnsi="SimSun" w:cs="SimSun" w:hint="eastAsia"/>
          <w:sz w:val="21"/>
          <w:szCs w:val="24"/>
          <w:lang w:val="zh-CN"/>
        </w:rPr>
        <w:t>集团继续高度重视广播组织保护条约的谈判进程。作为专业的知识产权机构，</w:t>
      </w:r>
      <w:r w:rsidRPr="00E66D6C">
        <w:rPr>
          <w:rFonts w:ascii="SimSun" w:hAnsi="SimSun" w:cstheme="minorBidi"/>
          <w:sz w:val="21"/>
          <w:szCs w:val="24"/>
          <w:lang w:val="zh-CN"/>
        </w:rPr>
        <w:t>WIPO</w:t>
      </w:r>
      <w:r w:rsidRPr="00E66D6C">
        <w:rPr>
          <w:rFonts w:ascii="SimSun" w:hAnsi="SimSun" w:cs="SimSun" w:hint="eastAsia"/>
          <w:sz w:val="21"/>
          <w:szCs w:val="24"/>
          <w:lang w:val="zh-CN"/>
        </w:rPr>
        <w:t>有责任继续在不断演变的现实环境下，保持与技术进步等的相关性。为了维持这一相关性，</w:t>
      </w:r>
      <w:r w:rsidRPr="00E66D6C">
        <w:rPr>
          <w:rFonts w:ascii="SimSun" w:hAnsi="SimSun" w:cstheme="minorBidi"/>
          <w:sz w:val="21"/>
          <w:szCs w:val="24"/>
          <w:lang w:val="zh-CN"/>
        </w:rPr>
        <w:t>WIPO</w:t>
      </w:r>
      <w:r w:rsidRPr="00E66D6C">
        <w:rPr>
          <w:rFonts w:ascii="SimSun" w:hAnsi="SimSun" w:cs="SimSun" w:hint="eastAsia"/>
          <w:sz w:val="21"/>
          <w:szCs w:val="24"/>
          <w:lang w:val="zh-CN"/>
        </w:rPr>
        <w:t>必须继续聆听现实世界的声音，并及时回应各个领域不断发展的需求，包括通过准则设定活动。就此而言，各成员国必须通过考虑其自身优势，找到适合当前环境的解决方案，这样才不至于落伍。只有成员国才能最终协定实际而有意义的解决方案，并保持</w:t>
      </w:r>
      <w:r w:rsidRPr="00E66D6C">
        <w:rPr>
          <w:rFonts w:ascii="SimSun" w:hAnsi="SimSun" w:cstheme="minorBidi"/>
          <w:sz w:val="21"/>
          <w:szCs w:val="24"/>
          <w:lang w:val="zh-CN"/>
        </w:rPr>
        <w:t>SCCR</w:t>
      </w:r>
      <w:r w:rsidRPr="00E66D6C">
        <w:rPr>
          <w:rFonts w:ascii="SimSun" w:hAnsi="SimSun" w:cs="SimSun" w:hint="eastAsia"/>
          <w:sz w:val="21"/>
          <w:szCs w:val="24"/>
          <w:lang w:val="zh-CN"/>
        </w:rPr>
        <w:t>的相关性。该代表团感谢主席针对</w:t>
      </w:r>
      <w:r w:rsidRPr="00E66D6C">
        <w:rPr>
          <w:rFonts w:ascii="SimSun" w:hAnsi="SimSun"/>
          <w:sz w:val="21"/>
          <w:szCs w:val="24"/>
          <w:lang w:val="zh-CN"/>
        </w:rPr>
        <w:t>“</w:t>
      </w:r>
      <w:r w:rsidRPr="00E66D6C">
        <w:rPr>
          <w:rFonts w:ascii="SimSun" w:hAnsi="SimSun" w:cs="SimSun" w:hint="eastAsia"/>
          <w:sz w:val="21"/>
          <w:szCs w:val="24"/>
          <w:lang w:val="zh-CN"/>
        </w:rPr>
        <w:t>定义、保护对象和授予权利</w:t>
      </w:r>
      <w:r w:rsidRPr="00E66D6C">
        <w:rPr>
          <w:rFonts w:ascii="SimSun" w:hAnsi="SimSun"/>
          <w:sz w:val="21"/>
          <w:szCs w:val="24"/>
          <w:lang w:val="zh-CN"/>
        </w:rPr>
        <w:t>”</w:t>
      </w:r>
      <w:r w:rsidRPr="00E66D6C">
        <w:rPr>
          <w:rFonts w:ascii="SimSun" w:hAnsi="SimSun" w:cs="SimSun" w:hint="eastAsia"/>
          <w:sz w:val="21"/>
          <w:szCs w:val="24"/>
          <w:lang w:val="zh-CN"/>
        </w:rPr>
        <w:t>提出广播文本提案。该提案并非新文件，而是尝试阐明相关文本和定义，并推动广播组织的相关工作取得进展。</w:t>
      </w:r>
      <w:r w:rsidRPr="00E66D6C">
        <w:rPr>
          <w:rFonts w:ascii="SimSun" w:hAnsi="SimSun" w:cstheme="minorBidi"/>
          <w:sz w:val="21"/>
          <w:szCs w:val="24"/>
          <w:lang w:val="zh-CN"/>
        </w:rPr>
        <w:t>B</w:t>
      </w:r>
      <w:r w:rsidRPr="00E66D6C">
        <w:rPr>
          <w:rFonts w:ascii="SimSun" w:hAnsi="SimSun" w:cs="SimSun" w:hint="eastAsia"/>
          <w:sz w:val="21"/>
          <w:szCs w:val="24"/>
          <w:lang w:val="zh-CN"/>
        </w:rPr>
        <w:t>集团将对该文本发表许多评论及做出技术澄清。论及例外和限制，该代表团表示期望能为</w:t>
      </w:r>
      <w:r w:rsidRPr="00E66D6C">
        <w:rPr>
          <w:rFonts w:ascii="SimSun" w:hAnsi="SimSun" w:cstheme="minorBidi"/>
          <w:sz w:val="21"/>
          <w:szCs w:val="24"/>
          <w:lang w:val="zh-CN"/>
        </w:rPr>
        <w:t>SCCR</w:t>
      </w:r>
      <w:r w:rsidRPr="00E66D6C">
        <w:rPr>
          <w:rFonts w:ascii="SimSun" w:hAnsi="SimSun" w:cs="SimSun" w:hint="eastAsia"/>
          <w:sz w:val="21"/>
          <w:szCs w:val="24"/>
          <w:lang w:val="zh-CN"/>
        </w:rPr>
        <w:t>的未来工作找到一致的基础。在上次</w:t>
      </w:r>
      <w:r w:rsidRPr="00E66D6C">
        <w:rPr>
          <w:rFonts w:ascii="SimSun" w:hAnsi="SimSun" w:cstheme="minorBidi"/>
          <w:sz w:val="21"/>
          <w:szCs w:val="24"/>
          <w:lang w:val="zh-CN"/>
        </w:rPr>
        <w:t>SCCR</w:t>
      </w:r>
      <w:r w:rsidRPr="00E66D6C">
        <w:rPr>
          <w:rFonts w:ascii="SimSun" w:hAnsi="SimSun" w:cs="SimSun" w:hint="eastAsia"/>
          <w:sz w:val="21"/>
          <w:szCs w:val="24"/>
          <w:lang w:val="zh-CN"/>
        </w:rPr>
        <w:t>会议上，</w:t>
      </w:r>
      <w:r w:rsidR="00067F00">
        <w:rPr>
          <w:rFonts w:ascii="SimSun" w:hAnsi="SimSun" w:cstheme="minorBidi"/>
          <w:sz w:val="21"/>
          <w:szCs w:val="24"/>
          <w:lang w:val="zh-CN"/>
        </w:rPr>
        <w:t>肯尼思·克鲁斯</w:t>
      </w:r>
      <w:r w:rsidRPr="00E66D6C">
        <w:rPr>
          <w:rFonts w:ascii="SimSun" w:hAnsi="SimSun" w:cs="SimSun" w:hint="eastAsia"/>
          <w:sz w:val="21"/>
          <w:szCs w:val="24"/>
          <w:lang w:val="zh-CN"/>
        </w:rPr>
        <w:t>教授的演讲和随后的深入讨论都为成员国提供了前进的方向。它表明，成员国需要政策制定方面的参考信息，以便采纳例外和限制，尊重其法律制度既有的差异。研究结果可能会以更便利、更友好的方式作进一步的处理，以便能够作为国家层面决策者的参考信息。在</w:t>
      </w:r>
      <w:r w:rsidRPr="00E66D6C">
        <w:rPr>
          <w:rFonts w:ascii="SimSun" w:hAnsi="SimSun" w:cstheme="minorBidi"/>
          <w:sz w:val="21"/>
          <w:szCs w:val="24"/>
          <w:lang w:val="zh-CN"/>
        </w:rPr>
        <w:t>SCCR</w:t>
      </w:r>
      <w:r w:rsidRPr="00E66D6C">
        <w:rPr>
          <w:rFonts w:ascii="SimSun" w:hAnsi="SimSun" w:cs="SimSun" w:hint="eastAsia"/>
          <w:sz w:val="21"/>
          <w:szCs w:val="24"/>
          <w:lang w:val="zh-CN"/>
        </w:rPr>
        <w:t>进行的其他国家经验交流，包括图书馆和档案馆限制和例外最终条款核对的流程和幕后工作，可以与该研究形成相辅相成的作用，让委员会能够实现具体的成果。该代表团表示期待演示博物馆版权限制和例外研究。此外，其表示</w:t>
      </w:r>
      <w:r w:rsidRPr="00E66D6C">
        <w:rPr>
          <w:rFonts w:ascii="SimSun" w:hAnsi="SimSun" w:cstheme="minorBidi"/>
          <w:sz w:val="21"/>
          <w:szCs w:val="24"/>
          <w:lang w:val="zh-CN"/>
        </w:rPr>
        <w:t>SCCR</w:t>
      </w:r>
      <w:r w:rsidRPr="00E66D6C">
        <w:rPr>
          <w:rFonts w:ascii="SimSun" w:hAnsi="SimSun" w:cs="SimSun" w:hint="eastAsia"/>
          <w:sz w:val="21"/>
          <w:szCs w:val="24"/>
          <w:lang w:val="zh-CN"/>
        </w:rPr>
        <w:t>应适当考虑限制和例外的相关目标和原则，这遭到美国代表团的反对，美国代表团希望在</w:t>
      </w:r>
      <w:r w:rsidRPr="00E66D6C">
        <w:rPr>
          <w:rFonts w:ascii="SimSun" w:hAnsi="SimSun" w:cstheme="minorBidi"/>
          <w:sz w:val="21"/>
          <w:szCs w:val="24"/>
          <w:lang w:val="zh-CN"/>
        </w:rPr>
        <w:t>SCCR</w:t>
      </w:r>
      <w:r w:rsidRPr="00E66D6C">
        <w:rPr>
          <w:rFonts w:ascii="SimSun" w:hAnsi="SimSun" w:cs="SimSun" w:hint="eastAsia"/>
          <w:sz w:val="21"/>
          <w:szCs w:val="24"/>
          <w:lang w:val="zh-CN"/>
        </w:rPr>
        <w:t>内部对规范工作未达成共识的情况下，找到共同点。</w:t>
      </w:r>
      <w:r w:rsidRPr="00E66D6C">
        <w:rPr>
          <w:rFonts w:ascii="SimSun" w:hAnsi="SimSun" w:cstheme="minorBidi"/>
          <w:sz w:val="21"/>
          <w:szCs w:val="24"/>
          <w:lang w:val="zh-CN"/>
        </w:rPr>
        <w:t>B</w:t>
      </w:r>
      <w:r w:rsidRPr="00E66D6C">
        <w:rPr>
          <w:rFonts w:ascii="SimSun" w:hAnsi="SimSun" w:cs="SimSun" w:hint="eastAsia"/>
          <w:sz w:val="21"/>
          <w:szCs w:val="24"/>
          <w:lang w:val="zh-CN"/>
        </w:rPr>
        <w:t>集团确认承诺其以具有建设性的方式参与</w:t>
      </w:r>
      <w:r w:rsidRPr="00E66D6C">
        <w:rPr>
          <w:rFonts w:ascii="SimSun" w:hAnsi="SimSun" w:cstheme="minorBidi"/>
          <w:sz w:val="21"/>
          <w:szCs w:val="24"/>
          <w:lang w:val="zh-CN"/>
        </w:rPr>
        <w:t>SCCR</w:t>
      </w:r>
      <w:r w:rsidRPr="00E66D6C">
        <w:rPr>
          <w:rFonts w:ascii="SimSun" w:hAnsi="SimSun" w:cs="SimSun" w:hint="eastAsia"/>
          <w:sz w:val="21"/>
          <w:szCs w:val="24"/>
          <w:lang w:val="zh-CN"/>
        </w:rPr>
        <w:t>工作。</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巴西代表团代表</w:t>
      </w:r>
      <w:r w:rsidRPr="00E66D6C">
        <w:rPr>
          <w:rFonts w:ascii="SimSun" w:hAnsi="SimSun" w:cstheme="minorBidi"/>
          <w:sz w:val="21"/>
          <w:szCs w:val="24"/>
          <w:lang w:val="zh-CN"/>
        </w:rPr>
        <w:t>GRULAC</w:t>
      </w:r>
      <w:r w:rsidRPr="00E66D6C">
        <w:rPr>
          <w:rFonts w:ascii="SimSun" w:hAnsi="SimSun" w:cs="SimSun" w:hint="eastAsia"/>
          <w:sz w:val="21"/>
          <w:szCs w:val="24"/>
          <w:lang w:val="zh-CN"/>
        </w:rPr>
        <w:t>集团发言，并祝贺主席，感谢秘书处。该集团感兴趣的事项包括保护广播组织、图书馆、教育及研究机构以及残疾人士的限制与例外。该代表团希望继续在合理计划下讨论这些事项，该计划由主席确定，涉及所有成员国感兴趣和优先考虑的事项。对于图书馆和档案馆的限制及例外，</w:t>
      </w:r>
      <w:r w:rsidRPr="00E66D6C">
        <w:rPr>
          <w:rFonts w:ascii="SimSun" w:hAnsi="SimSun" w:cstheme="minorBidi"/>
          <w:sz w:val="21"/>
          <w:szCs w:val="24"/>
          <w:lang w:val="zh-CN"/>
        </w:rPr>
        <w:t>GRULAC</w:t>
      </w:r>
      <w:r w:rsidRPr="00E66D6C">
        <w:rPr>
          <w:rFonts w:ascii="SimSun" w:hAnsi="SimSun" w:cs="SimSun" w:hint="eastAsia"/>
          <w:sz w:val="21"/>
          <w:szCs w:val="24"/>
          <w:lang w:val="zh-CN"/>
        </w:rPr>
        <w:t>尊重已完成的工作，并欢迎演示博物馆版权和限制及例外研究。该代表团支持对图书馆和档案馆的限制及例外开展公开、坦诚的讨论，这不会预先判定讨论结果的性质，从而为影响全球图书馆和档案馆的问题，找到有效的解决方案。该代表团表示有意在巴西、厄瓜多尔、印度和非洲集团就该议题的处理提交的提案下开展讨论。为了促进例外和限制方面的工作，</w:t>
      </w:r>
      <w:r w:rsidRPr="00E66D6C">
        <w:rPr>
          <w:rFonts w:ascii="SimSun" w:hAnsi="SimSun" w:cstheme="minorBidi"/>
          <w:sz w:val="21"/>
          <w:szCs w:val="24"/>
          <w:lang w:val="zh-CN"/>
        </w:rPr>
        <w:t>GRULAC</w:t>
      </w:r>
      <w:r w:rsidRPr="00E66D6C">
        <w:rPr>
          <w:rFonts w:ascii="SimSun" w:hAnsi="SimSun" w:cs="SimSun" w:hint="eastAsia"/>
          <w:sz w:val="21"/>
          <w:szCs w:val="24"/>
          <w:lang w:val="zh-CN"/>
        </w:rPr>
        <w:t>支持主席提议的待讨论文件，并重申愿意继续就广播组织开展讨论，以推进对该等组织的保护。该集团愿意接受提出的案文及秘书处提供的协助，为</w:t>
      </w:r>
      <w:r w:rsidRPr="00E66D6C">
        <w:rPr>
          <w:rFonts w:ascii="SimSun" w:hAnsi="SimSun"/>
          <w:sz w:val="21"/>
          <w:szCs w:val="24"/>
          <w:lang w:val="zh-CN"/>
        </w:rPr>
        <w:t>“</w:t>
      </w:r>
      <w:r w:rsidRPr="00E66D6C">
        <w:rPr>
          <w:rFonts w:ascii="SimSun" w:hAnsi="SimSun" w:cs="SimSun" w:hint="eastAsia"/>
          <w:sz w:val="21"/>
          <w:szCs w:val="24"/>
          <w:lang w:val="zh-CN"/>
        </w:rPr>
        <w:t>定义</w:t>
      </w:r>
      <w:r w:rsidRPr="00E66D6C">
        <w:rPr>
          <w:rFonts w:ascii="SimSun" w:hAnsi="SimSun"/>
          <w:sz w:val="21"/>
          <w:szCs w:val="24"/>
          <w:lang w:val="zh-CN"/>
        </w:rPr>
        <w:t>”</w:t>
      </w:r>
      <w:r w:rsidRPr="00E66D6C">
        <w:rPr>
          <w:rFonts w:ascii="SimSun" w:hAnsi="SimSun" w:cs="SimSun" w:hint="eastAsia"/>
          <w:sz w:val="21"/>
          <w:szCs w:val="24"/>
          <w:lang w:val="zh-CN"/>
        </w:rPr>
        <w:t>、</w:t>
      </w:r>
      <w:r w:rsidRPr="00E66D6C">
        <w:rPr>
          <w:rFonts w:ascii="SimSun" w:hAnsi="SimSun"/>
          <w:sz w:val="21"/>
          <w:szCs w:val="24"/>
          <w:lang w:val="zh-CN"/>
        </w:rPr>
        <w:t>“</w:t>
      </w:r>
      <w:r w:rsidRPr="00E66D6C">
        <w:rPr>
          <w:rFonts w:ascii="SimSun" w:hAnsi="SimSun" w:cs="SimSun" w:hint="eastAsia"/>
          <w:sz w:val="21"/>
          <w:szCs w:val="24"/>
          <w:lang w:val="zh-CN"/>
        </w:rPr>
        <w:t>保护对象</w:t>
      </w:r>
      <w:r w:rsidRPr="00E66D6C">
        <w:rPr>
          <w:rFonts w:ascii="SimSun" w:hAnsi="SimSun"/>
          <w:sz w:val="21"/>
          <w:szCs w:val="24"/>
          <w:lang w:val="zh-CN"/>
        </w:rPr>
        <w:t>”</w:t>
      </w:r>
      <w:r w:rsidRPr="00E66D6C">
        <w:rPr>
          <w:rFonts w:ascii="SimSun" w:hAnsi="SimSun" w:cs="SimSun" w:hint="eastAsia"/>
          <w:sz w:val="21"/>
          <w:szCs w:val="24"/>
          <w:lang w:val="zh-CN"/>
        </w:rPr>
        <w:t>方面的讨论做出贡献。</w:t>
      </w:r>
      <w:r w:rsidRPr="00E66D6C">
        <w:rPr>
          <w:rFonts w:ascii="SimSun" w:hAnsi="SimSun" w:cstheme="minorBidi"/>
          <w:sz w:val="21"/>
          <w:szCs w:val="24"/>
          <w:lang w:val="zh-CN"/>
        </w:rPr>
        <w:t>GRULAC</w:t>
      </w:r>
      <w:r w:rsidRPr="00E66D6C">
        <w:rPr>
          <w:rFonts w:ascii="SimSun" w:hAnsi="SimSun" w:cs="SimSun" w:hint="eastAsia"/>
          <w:sz w:val="21"/>
          <w:szCs w:val="24"/>
          <w:lang w:val="zh-CN"/>
        </w:rPr>
        <w:t>还告知代表团将在议程第</w:t>
      </w:r>
      <w:r w:rsidRPr="00E66D6C">
        <w:rPr>
          <w:rFonts w:ascii="SimSun" w:hAnsi="SimSun" w:cstheme="minorBidi"/>
          <w:sz w:val="21"/>
          <w:szCs w:val="24"/>
          <w:lang w:val="zh-CN"/>
        </w:rPr>
        <w:t>8</w:t>
      </w:r>
      <w:r w:rsidRPr="00E66D6C">
        <w:rPr>
          <w:rFonts w:ascii="SimSun" w:hAnsi="SimSun" w:cs="SimSun" w:hint="eastAsia"/>
          <w:sz w:val="21"/>
          <w:szCs w:val="24"/>
          <w:lang w:val="zh-CN"/>
        </w:rPr>
        <w:t>项中提出新提案，即文件</w:t>
      </w:r>
      <w:r w:rsidRPr="00E66D6C">
        <w:rPr>
          <w:rFonts w:ascii="SimSun" w:hAnsi="SimSun" w:cstheme="minorBidi"/>
          <w:sz w:val="21"/>
          <w:szCs w:val="24"/>
          <w:lang w:val="zh-CN"/>
        </w:rPr>
        <w:t>SCCR/31/4</w:t>
      </w:r>
      <w:r w:rsidRPr="00E66D6C">
        <w:rPr>
          <w:rFonts w:ascii="SimSun" w:hAnsi="SimSun" w:cs="SimSun" w:hint="eastAsia"/>
          <w:sz w:val="21"/>
          <w:szCs w:val="24"/>
          <w:lang w:val="zh-CN"/>
        </w:rPr>
        <w:t>，标题为</w:t>
      </w:r>
      <w:r w:rsidRPr="00E66D6C">
        <w:rPr>
          <w:rFonts w:ascii="SimSun" w:hAnsi="SimSun"/>
          <w:sz w:val="21"/>
          <w:szCs w:val="24"/>
          <w:lang w:val="zh-CN"/>
        </w:rPr>
        <w:t>“</w:t>
      </w:r>
      <w:r w:rsidRPr="00E66D6C">
        <w:rPr>
          <w:rFonts w:ascii="SimSun" w:hAnsi="SimSun" w:cs="SimSun" w:hint="eastAsia"/>
          <w:sz w:val="21"/>
          <w:szCs w:val="24"/>
          <w:lang w:val="zh-CN"/>
        </w:rPr>
        <w:t>数字环境相关版权的建议分析</w:t>
      </w:r>
      <w:r w:rsidRPr="00E66D6C">
        <w:rPr>
          <w:rFonts w:ascii="SimSun" w:hAnsi="SimSun"/>
          <w:sz w:val="21"/>
          <w:szCs w:val="24"/>
          <w:lang w:val="zh-CN"/>
        </w:rPr>
        <w:t>”</w:t>
      </w:r>
      <w:r w:rsidRPr="00E66D6C">
        <w:rPr>
          <w:rFonts w:ascii="SimSun" w:hAnsi="SimSun" w:cs="SimSun" w:hint="eastAsia"/>
          <w:sz w:val="21"/>
          <w:szCs w:val="24"/>
          <w:lang w:val="zh-CN"/>
        </w:rPr>
        <w:t>。该文件涉及在数字环境下保护</w:t>
      </w:r>
      <w:r w:rsidRPr="00E66D6C">
        <w:rPr>
          <w:rFonts w:ascii="SimSun" w:hAnsi="SimSun" w:cstheme="minorBidi"/>
          <w:sz w:val="21"/>
          <w:szCs w:val="24"/>
          <w:lang w:val="zh-CN"/>
        </w:rPr>
        <w:t>IP</w:t>
      </w:r>
      <w:r w:rsidRPr="00E66D6C">
        <w:rPr>
          <w:rFonts w:ascii="SimSun" w:hAnsi="SimSun" w:cs="SimSun" w:hint="eastAsia"/>
          <w:sz w:val="21"/>
          <w:szCs w:val="24"/>
          <w:lang w:val="zh-CN"/>
        </w:rPr>
        <w:t>。对于《马拉喀什条约》，该代表团宣布巴西已完成国家批准流程，并通过其批准书交存，将加入阿根廷、萨尔瓦多、墨西哥等已认可《关于为盲人、视障者和其他印刷品阅读障碍者获得已出版作品提供便利的马拉喀什条约》的国家。</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印度代表团代表亚太集团发言，并指出</w:t>
      </w:r>
      <w:r w:rsidRPr="00E66D6C">
        <w:rPr>
          <w:rFonts w:ascii="SimSun" w:hAnsi="SimSun" w:cstheme="minorBidi"/>
          <w:sz w:val="21"/>
          <w:szCs w:val="24"/>
          <w:lang w:val="zh-CN"/>
        </w:rPr>
        <w:t>SCCR</w:t>
      </w:r>
      <w:r w:rsidRPr="00E66D6C">
        <w:rPr>
          <w:rFonts w:ascii="SimSun" w:hAnsi="SimSun" w:cs="SimSun" w:hint="eastAsia"/>
          <w:sz w:val="21"/>
          <w:szCs w:val="24"/>
          <w:lang w:val="zh-CN"/>
        </w:rPr>
        <w:t>是</w:t>
      </w:r>
      <w:r w:rsidRPr="00E66D6C">
        <w:rPr>
          <w:rFonts w:ascii="SimSun" w:hAnsi="SimSun" w:cstheme="minorBidi"/>
          <w:sz w:val="21"/>
          <w:szCs w:val="24"/>
          <w:lang w:val="zh-CN"/>
        </w:rPr>
        <w:t>WIPO</w:t>
      </w:r>
      <w:r w:rsidRPr="00E66D6C">
        <w:rPr>
          <w:rFonts w:ascii="SimSun" w:hAnsi="SimSun" w:cs="SimSun" w:hint="eastAsia"/>
          <w:sz w:val="21"/>
          <w:szCs w:val="24"/>
          <w:lang w:val="zh-CN"/>
        </w:rPr>
        <w:t>的重要委员会，可处理对各成员国极其重要的三个问题，即广播组织的保护、图书馆和档案馆的限制和例外，以及教育和研究机构及其他残疾人的限制和例外。这三个问题对该集团而言至关重要。基于</w:t>
      </w:r>
      <w:r w:rsidRPr="00E66D6C">
        <w:rPr>
          <w:rFonts w:ascii="SimSun" w:hAnsi="SimSun" w:cstheme="minorBidi"/>
          <w:sz w:val="21"/>
          <w:szCs w:val="24"/>
          <w:lang w:val="zh-CN"/>
        </w:rPr>
        <w:t>SCCR</w:t>
      </w:r>
      <w:r w:rsidRPr="00E66D6C">
        <w:rPr>
          <w:rFonts w:ascii="SimSun" w:hAnsi="SimSun" w:cs="SimSun" w:hint="eastAsia"/>
          <w:sz w:val="21"/>
          <w:szCs w:val="24"/>
          <w:lang w:val="zh-CN"/>
        </w:rPr>
        <w:t>以往的会议，如果说</w:t>
      </w:r>
      <w:r w:rsidRPr="00E66D6C">
        <w:rPr>
          <w:rFonts w:ascii="SimSun" w:hAnsi="SimSun" w:cstheme="minorBidi"/>
          <w:sz w:val="21"/>
          <w:szCs w:val="24"/>
          <w:lang w:val="zh-CN"/>
        </w:rPr>
        <w:t>SCCR</w:t>
      </w:r>
      <w:r w:rsidRPr="00E66D6C">
        <w:rPr>
          <w:rFonts w:ascii="SimSun" w:hAnsi="SimSun" w:cs="SimSun" w:hint="eastAsia"/>
          <w:sz w:val="21"/>
          <w:szCs w:val="24"/>
          <w:lang w:val="zh-CN"/>
        </w:rPr>
        <w:t>正面临困难，无法就如何继续推进议程项目达成一致，那么并非言之有误。该代表团认为，基于各成员国的社会经济发展各有千秋，这些问题并未得到水平相同的、与其重要性相称的承诺和理解。对彼此的优先事项和关切给予包容和相互理解，是取得进展的关键。本着这一精神，该集团承诺在</w:t>
      </w:r>
      <w:r w:rsidRPr="00E66D6C">
        <w:rPr>
          <w:rFonts w:ascii="SimSun" w:hAnsi="SimSun" w:cstheme="minorBidi"/>
          <w:sz w:val="21"/>
          <w:szCs w:val="24"/>
          <w:lang w:val="zh-CN"/>
        </w:rPr>
        <w:t>SCCR</w:t>
      </w:r>
      <w:r w:rsidRPr="00E66D6C">
        <w:rPr>
          <w:rFonts w:ascii="SimSun" w:hAnsi="SimSun" w:cs="SimSun" w:hint="eastAsia"/>
          <w:sz w:val="21"/>
          <w:szCs w:val="24"/>
          <w:lang w:val="zh-CN"/>
        </w:rPr>
        <w:t>见证下，以具有建设性的方式，对所有三个问题商讨出可共同接受的结果。该代表团支持建议的工作方案，并希望基于</w:t>
      </w:r>
      <w:r w:rsidRPr="00E66D6C">
        <w:rPr>
          <w:rFonts w:ascii="SimSun" w:hAnsi="SimSun" w:cstheme="minorBidi"/>
          <w:sz w:val="21"/>
          <w:szCs w:val="24"/>
          <w:lang w:val="zh-CN"/>
        </w:rPr>
        <w:t>2007</w:t>
      </w:r>
      <w:r w:rsidRPr="00E66D6C">
        <w:rPr>
          <w:rFonts w:ascii="SimSun" w:hAnsi="SimSun" w:cs="SimSun" w:hint="eastAsia"/>
          <w:sz w:val="21"/>
          <w:szCs w:val="24"/>
          <w:lang w:val="zh-CN"/>
        </w:rPr>
        <w:t>年联合国大会的授权，看到广播组织保护的公平条约最终定稿，以向传统意义上的有线电视广播和广播组织提供信号法保护。不论是对个人，还是对文明社会的集体发展，例外和限制都至关重要。但不可否认，关于如何处理例外和限制，各成员国间存在一定的分歧。在实现教育权利方面，例外和限制发挥着重要的作用，在许多发展中国家，因缺乏相关的教育和研究材料，教育权利的实现受到了牵制。遗憾的是，由于缺乏在</w:t>
      </w:r>
      <w:r w:rsidRPr="00E66D6C">
        <w:rPr>
          <w:rFonts w:ascii="SimSun" w:hAnsi="SimSun" w:cstheme="minorBidi"/>
          <w:sz w:val="21"/>
          <w:szCs w:val="24"/>
          <w:lang w:val="zh-CN"/>
        </w:rPr>
        <w:t>SCCR</w:t>
      </w:r>
      <w:r w:rsidRPr="00E66D6C">
        <w:rPr>
          <w:rFonts w:ascii="SimSun" w:hAnsi="SimSun" w:cs="SimSun" w:hint="eastAsia"/>
          <w:sz w:val="21"/>
          <w:szCs w:val="24"/>
          <w:lang w:val="zh-CN"/>
        </w:rPr>
        <w:t>讨论并制定两项例外和限制的充足意愿，已导致在所有三个问题方面产生惰性，使得在</w:t>
      </w:r>
      <w:r w:rsidRPr="00E66D6C">
        <w:rPr>
          <w:rFonts w:ascii="SimSun" w:hAnsi="SimSun" w:cstheme="minorBidi"/>
          <w:sz w:val="21"/>
          <w:szCs w:val="24"/>
          <w:lang w:val="zh-CN"/>
        </w:rPr>
        <w:t>2015</w:t>
      </w:r>
      <w:r w:rsidRPr="00E66D6C">
        <w:rPr>
          <w:rFonts w:ascii="SimSun" w:hAnsi="SimSun" w:cs="SimSun" w:hint="eastAsia"/>
          <w:sz w:val="21"/>
          <w:szCs w:val="24"/>
          <w:lang w:val="zh-CN"/>
        </w:rPr>
        <w:t>年</w:t>
      </w:r>
      <w:r w:rsidRPr="00E66D6C">
        <w:rPr>
          <w:rFonts w:ascii="SimSun" w:hAnsi="SimSun" w:cstheme="minorBidi"/>
          <w:sz w:val="21"/>
          <w:szCs w:val="24"/>
          <w:lang w:val="zh-CN"/>
        </w:rPr>
        <w:t>10</w:t>
      </w:r>
      <w:r w:rsidRPr="00E66D6C">
        <w:rPr>
          <w:rFonts w:ascii="SimSun" w:hAnsi="SimSun" w:cs="SimSun" w:hint="eastAsia"/>
          <w:sz w:val="21"/>
          <w:szCs w:val="24"/>
          <w:lang w:val="zh-CN"/>
        </w:rPr>
        <w:t>月的联合国大会上未作出决策。该代表团希望所有成员国在以往讨论和新意见的基础上，真诚并建设性地参与本次会议，以便在未来产生可以讨论和处理的案文。</w:t>
      </w:r>
      <w:r w:rsidRPr="00E66D6C">
        <w:rPr>
          <w:rFonts w:ascii="SimSun" w:hAnsi="SimSun" w:cstheme="minorBidi"/>
          <w:sz w:val="21"/>
          <w:szCs w:val="24"/>
          <w:lang w:val="zh-CN"/>
        </w:rPr>
        <w:t>SCCR</w:t>
      </w:r>
      <w:r w:rsidRPr="00E66D6C">
        <w:rPr>
          <w:rFonts w:ascii="SimSun" w:hAnsi="SimSun" w:cs="SimSun" w:hint="eastAsia"/>
          <w:sz w:val="21"/>
          <w:szCs w:val="24"/>
          <w:lang w:val="zh-CN"/>
        </w:rPr>
        <w:t>是已提出《视听表演北京条约》和《马拉喀什条约》的委员会。该代表团乐观地认为，在必要情况下，他们将很快能够就适当国际文书的制定达成类似的结果。亚太集团期待在这次会议上取得切实进展和富有成效的结果。</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尼日利亚代表团代表非洲集团发言，希望本次</w:t>
      </w:r>
      <w:r w:rsidRPr="00E66D6C">
        <w:rPr>
          <w:rFonts w:ascii="SimSun" w:hAnsi="SimSun" w:cstheme="minorBidi"/>
          <w:sz w:val="21"/>
          <w:szCs w:val="24"/>
          <w:lang w:val="zh-CN"/>
        </w:rPr>
        <w:t>SCCR</w:t>
      </w:r>
      <w:r w:rsidRPr="00E66D6C">
        <w:rPr>
          <w:rFonts w:ascii="SimSun" w:hAnsi="SimSun" w:cs="SimSun" w:hint="eastAsia"/>
          <w:sz w:val="21"/>
          <w:szCs w:val="24"/>
          <w:lang w:val="zh-CN"/>
        </w:rPr>
        <w:t>会议取得实质性进展，使委员会可以推进外交会议，以根据</w:t>
      </w:r>
      <w:r w:rsidRPr="00E66D6C">
        <w:rPr>
          <w:rFonts w:ascii="SimSun" w:hAnsi="SimSun" w:cstheme="minorBidi"/>
          <w:sz w:val="21"/>
          <w:szCs w:val="24"/>
          <w:lang w:val="zh-CN"/>
        </w:rPr>
        <w:t>2007</w:t>
      </w:r>
      <w:r w:rsidRPr="00E66D6C">
        <w:rPr>
          <w:rFonts w:ascii="SimSun" w:hAnsi="SimSun" w:cs="SimSun" w:hint="eastAsia"/>
          <w:sz w:val="21"/>
          <w:szCs w:val="24"/>
          <w:lang w:val="zh-CN"/>
        </w:rPr>
        <w:t>年联合国大会授权，缔结广播组织保护条约。非洲集团还希望显著推进并确定方向，以重新开展图书馆和档案馆以及教育和研究机构及其他残疾人士的例外和限制案文工作。该代表团强调其愿意就</w:t>
      </w:r>
      <w:r w:rsidRPr="00E66D6C">
        <w:rPr>
          <w:rFonts w:ascii="SimSun" w:hAnsi="SimSun" w:cstheme="minorBidi"/>
          <w:sz w:val="21"/>
          <w:szCs w:val="24"/>
          <w:lang w:val="zh-CN"/>
        </w:rPr>
        <w:t>SCCR</w:t>
      </w:r>
      <w:r w:rsidRPr="00E66D6C">
        <w:rPr>
          <w:rFonts w:ascii="SimSun" w:hAnsi="SimSun" w:cs="SimSun" w:hint="eastAsia"/>
          <w:sz w:val="21"/>
          <w:szCs w:val="24"/>
          <w:lang w:val="zh-CN"/>
        </w:rPr>
        <w:t>正在讨论的这三个主题签订国际法律文书。</w:t>
      </w:r>
      <w:r w:rsidRPr="00E66D6C">
        <w:rPr>
          <w:rFonts w:ascii="SimSun" w:hAnsi="SimSun" w:cstheme="minorBidi"/>
          <w:sz w:val="21"/>
          <w:szCs w:val="24"/>
          <w:lang w:val="zh-CN"/>
        </w:rPr>
        <w:t>SCCR</w:t>
      </w:r>
      <w:r w:rsidRPr="00E66D6C">
        <w:rPr>
          <w:rFonts w:ascii="SimSun" w:hAnsi="SimSun" w:cs="SimSun" w:hint="eastAsia"/>
          <w:sz w:val="21"/>
          <w:szCs w:val="24"/>
          <w:lang w:val="zh-CN"/>
        </w:rPr>
        <w:t>的相关性不能被夸大，且需要考虑数字环境，以及确定二者应对全球现实情况的需求，并继续确保创作者的权利与公共利益之间的适当平衡和关系。该代表团赞赏三个</w:t>
      </w:r>
      <w:r w:rsidRPr="00E66D6C">
        <w:rPr>
          <w:rFonts w:ascii="SimSun" w:hAnsi="SimSun" w:cstheme="minorBidi"/>
          <w:sz w:val="21"/>
          <w:szCs w:val="24"/>
          <w:lang w:val="zh-CN"/>
        </w:rPr>
        <w:t>SCCR</w:t>
      </w:r>
      <w:r w:rsidRPr="00E66D6C">
        <w:rPr>
          <w:rFonts w:ascii="SimSun" w:hAnsi="SimSun" w:cs="SimSun" w:hint="eastAsia"/>
          <w:sz w:val="21"/>
          <w:szCs w:val="24"/>
          <w:lang w:val="zh-CN"/>
        </w:rPr>
        <w:t>主题不同的成熟度，并感谢主席编制文件</w:t>
      </w:r>
      <w:r w:rsidRPr="00E66D6C">
        <w:rPr>
          <w:rFonts w:ascii="SimSun" w:hAnsi="SimSun" w:cstheme="minorBidi"/>
          <w:sz w:val="21"/>
          <w:szCs w:val="24"/>
          <w:lang w:val="zh-CN"/>
        </w:rPr>
        <w:t>SCCR/31/3</w:t>
      </w:r>
      <w:r w:rsidRPr="00E66D6C">
        <w:rPr>
          <w:rFonts w:ascii="SimSun" w:hAnsi="SimSun" w:cs="SimSun" w:hint="eastAsia"/>
          <w:sz w:val="21"/>
          <w:szCs w:val="24"/>
          <w:lang w:val="zh-CN"/>
        </w:rPr>
        <w:t>，其中载有</w:t>
      </w:r>
      <w:r w:rsidRPr="00E66D6C">
        <w:rPr>
          <w:rFonts w:ascii="SimSun" w:hAnsi="SimSun"/>
          <w:sz w:val="21"/>
          <w:szCs w:val="24"/>
          <w:lang w:val="zh-CN"/>
        </w:rPr>
        <w:t>“</w:t>
      </w:r>
      <w:r w:rsidRPr="00E66D6C">
        <w:rPr>
          <w:rFonts w:ascii="SimSun" w:hAnsi="SimSun" w:cs="SimSun" w:hint="eastAsia"/>
          <w:sz w:val="21"/>
          <w:szCs w:val="24"/>
          <w:lang w:val="zh-CN"/>
        </w:rPr>
        <w:t>定义、保护对象和授予权利</w:t>
      </w:r>
      <w:r w:rsidRPr="00E66D6C">
        <w:rPr>
          <w:rFonts w:ascii="SimSun" w:hAnsi="SimSun"/>
          <w:sz w:val="21"/>
          <w:szCs w:val="24"/>
          <w:lang w:val="zh-CN"/>
        </w:rPr>
        <w:t>”</w:t>
      </w:r>
      <w:r w:rsidRPr="00E66D6C">
        <w:rPr>
          <w:rFonts w:ascii="SimSun" w:hAnsi="SimSun" w:cs="SimSun" w:hint="eastAsia"/>
          <w:sz w:val="21"/>
          <w:szCs w:val="24"/>
          <w:lang w:val="zh-CN"/>
        </w:rPr>
        <w:t>的合并资料。非洲集团支持博物馆版权例外和限制研究，并注意到了</w:t>
      </w:r>
      <w:r w:rsidRPr="00E66D6C">
        <w:rPr>
          <w:rFonts w:ascii="SimSun" w:hAnsi="SimSun" w:cstheme="minorBidi"/>
          <w:sz w:val="21"/>
          <w:szCs w:val="24"/>
          <w:lang w:val="zh-CN"/>
        </w:rPr>
        <w:t>GRULAC</w:t>
      </w:r>
      <w:r w:rsidRPr="00E66D6C">
        <w:rPr>
          <w:rFonts w:ascii="SimSun" w:hAnsi="SimSun" w:cs="SimSun" w:hint="eastAsia"/>
          <w:sz w:val="21"/>
          <w:szCs w:val="24"/>
          <w:lang w:val="zh-CN"/>
        </w:rPr>
        <w:t>提交的文件</w:t>
      </w:r>
      <w:r w:rsidRPr="00E66D6C">
        <w:rPr>
          <w:rFonts w:ascii="SimSun" w:hAnsi="SimSun" w:cstheme="minorBidi"/>
          <w:sz w:val="21"/>
          <w:szCs w:val="24"/>
          <w:lang w:val="zh-CN"/>
        </w:rPr>
        <w:t>SCCR/31/4</w:t>
      </w:r>
      <w:r w:rsidRPr="00E66D6C">
        <w:rPr>
          <w:rFonts w:ascii="SimSun" w:hAnsi="SimSun" w:cs="SimSun" w:hint="eastAsia"/>
          <w:sz w:val="21"/>
          <w:szCs w:val="24"/>
          <w:lang w:val="zh-CN"/>
        </w:rPr>
        <w:t>中关于数字环境下版权管理的提案。</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罗马尼亚代表团代表中欧和波罗的海国家</w:t>
      </w:r>
      <w:r w:rsidRPr="00E66D6C">
        <w:rPr>
          <w:rFonts w:ascii="SimSun" w:hAnsi="SimSun"/>
          <w:sz w:val="21"/>
          <w:szCs w:val="24"/>
          <w:lang w:val="zh-CN"/>
        </w:rPr>
        <w:t>(</w:t>
      </w:r>
      <w:r w:rsidRPr="00E66D6C">
        <w:rPr>
          <w:rFonts w:ascii="SimSun" w:hAnsi="SimSun" w:cstheme="minorBidi"/>
          <w:sz w:val="21"/>
          <w:szCs w:val="24"/>
          <w:lang w:val="zh-CN"/>
        </w:rPr>
        <w:t>CEBS</w:t>
      </w:r>
      <w:r w:rsidRPr="00E66D6C">
        <w:rPr>
          <w:rFonts w:ascii="SimSun" w:hAnsi="SimSun"/>
          <w:sz w:val="21"/>
          <w:szCs w:val="24"/>
          <w:lang w:val="zh-CN"/>
        </w:rPr>
        <w:t>)</w:t>
      </w:r>
      <w:r w:rsidRPr="00E66D6C">
        <w:rPr>
          <w:rFonts w:ascii="SimSun" w:hAnsi="SimSun" w:cs="SimSun" w:hint="eastAsia"/>
          <w:sz w:val="21"/>
          <w:szCs w:val="24"/>
          <w:lang w:val="zh-CN"/>
        </w:rPr>
        <w:t>集团发言时指出，自</w:t>
      </w:r>
      <w:r w:rsidRPr="00E66D6C">
        <w:rPr>
          <w:rFonts w:ascii="SimSun" w:hAnsi="SimSun" w:cstheme="minorBidi"/>
          <w:sz w:val="21"/>
          <w:szCs w:val="24"/>
          <w:lang w:val="zh-CN"/>
        </w:rPr>
        <w:t>SCCR</w:t>
      </w:r>
      <w:r w:rsidRPr="00E66D6C">
        <w:rPr>
          <w:rFonts w:ascii="SimSun" w:hAnsi="SimSun" w:cs="SimSun" w:hint="eastAsia"/>
          <w:sz w:val="21"/>
          <w:szCs w:val="24"/>
          <w:lang w:val="zh-CN"/>
        </w:rPr>
        <w:t>第一次提出广播组织保护主题以来，已经过去很长时间。在这一过程中投入了巨大的精力和资源，他们需要把取得的成果转变成结束辩论的坚实基础，就界定广播组织获得的保护范围达成一致。该代表团支持主席有关</w:t>
      </w:r>
      <w:r w:rsidRPr="00E66D6C">
        <w:rPr>
          <w:rFonts w:ascii="SimSun" w:hAnsi="SimSun"/>
          <w:sz w:val="21"/>
          <w:szCs w:val="24"/>
          <w:lang w:val="zh-CN"/>
        </w:rPr>
        <w:t>“</w:t>
      </w:r>
      <w:r w:rsidRPr="00E66D6C">
        <w:rPr>
          <w:rFonts w:ascii="SimSun" w:hAnsi="SimSun" w:cs="SimSun" w:hint="eastAsia"/>
          <w:sz w:val="21"/>
          <w:szCs w:val="24"/>
          <w:lang w:val="zh-CN"/>
        </w:rPr>
        <w:t>定义、保护对象和授予权利</w:t>
      </w:r>
      <w:r w:rsidRPr="00E66D6C">
        <w:rPr>
          <w:rFonts w:ascii="SimSun" w:hAnsi="SimSun"/>
          <w:sz w:val="21"/>
          <w:szCs w:val="24"/>
          <w:lang w:val="zh-CN"/>
        </w:rPr>
        <w:t>”</w:t>
      </w:r>
      <w:r w:rsidRPr="00E66D6C">
        <w:rPr>
          <w:rFonts w:ascii="SimSun" w:hAnsi="SimSun" w:cs="SimSun" w:hint="eastAsia"/>
          <w:sz w:val="21"/>
          <w:szCs w:val="24"/>
          <w:lang w:val="zh-CN"/>
        </w:rPr>
        <w:t>的案文。</w:t>
      </w:r>
      <w:r w:rsidRPr="00E66D6C">
        <w:rPr>
          <w:rFonts w:ascii="SimSun" w:hAnsi="SimSun" w:cstheme="minorBidi"/>
          <w:sz w:val="21"/>
          <w:szCs w:val="24"/>
          <w:lang w:val="zh-CN"/>
        </w:rPr>
        <w:t>CEBS</w:t>
      </w:r>
      <w:r w:rsidRPr="00E66D6C">
        <w:rPr>
          <w:rFonts w:ascii="SimSun" w:hAnsi="SimSun" w:cs="SimSun" w:hint="eastAsia"/>
          <w:sz w:val="21"/>
          <w:szCs w:val="24"/>
          <w:lang w:val="zh-CN"/>
        </w:rPr>
        <w:t>还重申了其支持就广播组织保护签订有效条约，以规范该领域的新发展。关于限制和例外，该代表团赞赏</w:t>
      </w:r>
      <w:r w:rsidR="00067F00">
        <w:rPr>
          <w:rFonts w:ascii="SimSun" w:hAnsi="SimSun" w:cstheme="minorBidi"/>
          <w:sz w:val="21"/>
          <w:szCs w:val="24"/>
          <w:lang w:val="zh-CN"/>
        </w:rPr>
        <w:t>肯尼思·克鲁斯</w:t>
      </w:r>
      <w:r w:rsidRPr="00E66D6C">
        <w:rPr>
          <w:rFonts w:ascii="SimSun" w:hAnsi="SimSun" w:cs="SimSun" w:hint="eastAsia"/>
          <w:sz w:val="21"/>
          <w:szCs w:val="24"/>
          <w:lang w:val="zh-CN"/>
        </w:rPr>
        <w:t>教授在图书馆和档案馆限制和例外方面作出的最新研究，以及</w:t>
      </w:r>
      <w:r w:rsidRPr="00E66D6C">
        <w:rPr>
          <w:rFonts w:ascii="SimSun" w:hAnsi="SimSun" w:cstheme="minorBidi"/>
          <w:sz w:val="21"/>
          <w:szCs w:val="24"/>
          <w:lang w:val="zh-CN"/>
        </w:rPr>
        <w:t>SCCR</w:t>
      </w:r>
      <w:r w:rsidRPr="00E66D6C">
        <w:rPr>
          <w:rFonts w:ascii="SimSun" w:hAnsi="SimSun" w:cs="SimSun" w:hint="eastAsia"/>
          <w:sz w:val="21"/>
          <w:szCs w:val="24"/>
          <w:lang w:val="zh-CN"/>
        </w:rPr>
        <w:t>先前的讨论。</w:t>
      </w:r>
      <w:r w:rsidRPr="00E66D6C">
        <w:rPr>
          <w:rFonts w:ascii="SimSun" w:hAnsi="SimSun" w:cstheme="minorBidi"/>
          <w:sz w:val="21"/>
          <w:szCs w:val="24"/>
          <w:lang w:val="zh-CN"/>
        </w:rPr>
        <w:t>CEBS</w:t>
      </w:r>
      <w:r w:rsidRPr="00E66D6C">
        <w:rPr>
          <w:rFonts w:ascii="SimSun" w:hAnsi="SimSun" w:cs="SimSun" w:hint="eastAsia"/>
          <w:sz w:val="21"/>
          <w:szCs w:val="24"/>
          <w:lang w:val="zh-CN"/>
        </w:rPr>
        <w:t>支持该项博物馆版权限制和例外研究。为了推动取得进展，该代表团支持交流最佳实践。当前的国际框架允许成员国更新其国内立法的限制与例外，因此无法为走上规范之路提供支持。同样的方法适用于教育和研究机构及其他残疾人士的限制和例外主题。该代表团注意到了</w:t>
      </w:r>
      <w:r w:rsidRPr="00E66D6C">
        <w:rPr>
          <w:rFonts w:ascii="SimSun" w:hAnsi="SimSun" w:cstheme="minorBidi"/>
          <w:sz w:val="21"/>
          <w:szCs w:val="24"/>
          <w:lang w:val="zh-CN"/>
        </w:rPr>
        <w:t>GRULAC</w:t>
      </w:r>
      <w:r w:rsidRPr="00E66D6C">
        <w:rPr>
          <w:rFonts w:ascii="SimSun" w:hAnsi="SimSun" w:cs="SimSun" w:hint="eastAsia"/>
          <w:sz w:val="21"/>
          <w:szCs w:val="24"/>
          <w:lang w:val="zh-CN"/>
        </w:rPr>
        <w:t>就数字环境下的版权提出的新提案，但这是一个复杂提案，</w:t>
      </w:r>
      <w:r w:rsidRPr="00E66D6C">
        <w:rPr>
          <w:rFonts w:ascii="SimSun" w:hAnsi="SimSun" w:cstheme="minorBidi"/>
          <w:sz w:val="21"/>
          <w:szCs w:val="24"/>
          <w:lang w:val="zh-CN"/>
        </w:rPr>
        <w:t>CEBS</w:t>
      </w:r>
      <w:r w:rsidRPr="00E66D6C">
        <w:rPr>
          <w:rFonts w:ascii="SimSun" w:hAnsi="SimSun" w:cs="SimSun" w:hint="eastAsia"/>
          <w:sz w:val="21"/>
          <w:szCs w:val="24"/>
          <w:lang w:val="zh-CN"/>
        </w:rPr>
        <w:t>目前不会对其内容作出反馈。</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中国代表团表示将一如既往地继续积极参与有关讨论，并将接受任何建设性的提案。中国希望各代表团一如总干事和主席所倡导，能在实质性讨论中采取合作、灵活和务实的态度，以便委员会可以参与有关广播组织保护及图书馆和档案馆限制和例外的公平的实质性讨论。在有限的时间内，该代表团希望委员会能够弥合分歧，在关键问题上达成共识，使得</w:t>
      </w:r>
      <w:r w:rsidRPr="00E66D6C">
        <w:rPr>
          <w:rFonts w:ascii="SimSun" w:hAnsi="SimSun" w:cstheme="minorBidi"/>
          <w:sz w:val="21"/>
          <w:szCs w:val="24"/>
          <w:lang w:val="zh-CN"/>
        </w:rPr>
        <w:t>SCCR</w:t>
      </w:r>
      <w:r w:rsidRPr="00E66D6C">
        <w:rPr>
          <w:rFonts w:ascii="SimSun" w:hAnsi="SimSun" w:cs="SimSun" w:hint="eastAsia"/>
          <w:sz w:val="21"/>
          <w:szCs w:val="24"/>
          <w:lang w:val="zh-CN"/>
        </w:rPr>
        <w:t>取得丰硕成果。中国代表团还观察到成员国正在审批北京条约。该代表团敦促有关成员国共同努力，使北京条约将尽快生效。</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欧盟及其成员国代表团表示，</w:t>
      </w:r>
      <w:r w:rsidRPr="00E66D6C">
        <w:rPr>
          <w:rFonts w:ascii="SimSun" w:hAnsi="SimSun" w:cstheme="minorBidi"/>
          <w:sz w:val="21"/>
          <w:szCs w:val="24"/>
          <w:lang w:val="zh-CN"/>
        </w:rPr>
        <w:t>SCCR</w:t>
      </w:r>
      <w:r w:rsidRPr="00E66D6C">
        <w:rPr>
          <w:rFonts w:ascii="SimSun" w:hAnsi="SimSun" w:cs="SimSun" w:hint="eastAsia"/>
          <w:sz w:val="21"/>
          <w:szCs w:val="24"/>
          <w:lang w:val="zh-CN"/>
        </w:rPr>
        <w:t>应该再次努力，尽最大可能充分利用时间和资源，这要求阐明每个议程项目的目标和预期成果。欧盟及其成员国一直积极参与广播组织保护条约的讨论。这些讨论至关重要，该代表团准备好继续以建设性的方式努力推进该项工作，毫无疑问，这将是一项技术含量高的复杂工作。该代表团支持</w:t>
      </w:r>
      <w:r w:rsidRPr="00E66D6C">
        <w:rPr>
          <w:rFonts w:ascii="SimSun" w:hAnsi="SimSun"/>
          <w:sz w:val="21"/>
          <w:szCs w:val="24"/>
          <w:lang w:val="zh-CN"/>
        </w:rPr>
        <w:t>“</w:t>
      </w:r>
      <w:r w:rsidRPr="00E66D6C">
        <w:rPr>
          <w:rFonts w:ascii="SimSun" w:hAnsi="SimSun" w:cs="SimSun" w:hint="eastAsia"/>
          <w:sz w:val="21"/>
          <w:szCs w:val="24"/>
          <w:lang w:val="zh-CN"/>
        </w:rPr>
        <w:t>有关定义、保护对象和授予权利的合并案文</w:t>
      </w:r>
      <w:r w:rsidRPr="00E66D6C">
        <w:rPr>
          <w:rFonts w:ascii="SimSun" w:hAnsi="SimSun"/>
          <w:sz w:val="21"/>
          <w:szCs w:val="24"/>
          <w:lang w:val="zh-CN"/>
        </w:rPr>
        <w:t>”</w:t>
      </w:r>
      <w:r w:rsidRPr="00E66D6C">
        <w:rPr>
          <w:rFonts w:ascii="SimSun" w:hAnsi="SimSun" w:cs="SimSun" w:hint="eastAsia"/>
          <w:sz w:val="21"/>
          <w:szCs w:val="24"/>
          <w:lang w:val="zh-CN"/>
        </w:rPr>
        <w:t>。对于授予保护的范围需要达成广泛共识，以便条约能够向广播组织提供充分而有效的保护。</w:t>
      </w:r>
      <w:r w:rsidRPr="00E66D6C">
        <w:rPr>
          <w:rFonts w:ascii="SimSun" w:hAnsi="SimSun" w:cstheme="minorBidi"/>
          <w:sz w:val="21"/>
          <w:szCs w:val="24"/>
          <w:lang w:val="zh-CN"/>
        </w:rPr>
        <w:t>SCCR</w:t>
      </w:r>
      <w:r w:rsidRPr="00E66D6C">
        <w:rPr>
          <w:rFonts w:ascii="SimSun" w:hAnsi="SimSun" w:cs="SimSun" w:hint="eastAsia"/>
          <w:sz w:val="21"/>
          <w:szCs w:val="24"/>
          <w:lang w:val="zh-CN"/>
        </w:rPr>
        <w:t>的往期会议为就条约达成共识，已经作出巨大的努力，这对技术现实富有深远的意义，并反映出二十一世纪对广播组织的需求。该代表团将为例外和限制讨论作出具有建设性的贡献。这些问题的讨论有望继续带来有意义的结果，并有的放矢地使用时间和资源。该代表团强烈认为，当前的国际版权框架已经授权成员国引进、维护和更新其国内立法中的限制和例外，这将有效回应当地需求和传统，同时继续确保版权是对创意作出的激励和奖励。不需要签订具有法律约束力的文书，这不利于工作朝这个方向发展。相反，</w:t>
      </w:r>
      <w:r w:rsidRPr="00E66D6C">
        <w:rPr>
          <w:rFonts w:ascii="SimSun" w:hAnsi="SimSun" w:cstheme="minorBidi"/>
          <w:sz w:val="21"/>
          <w:szCs w:val="24"/>
          <w:lang w:val="zh-CN"/>
        </w:rPr>
        <w:t>WIPO</w:t>
      </w:r>
      <w:r w:rsidRPr="00E66D6C">
        <w:rPr>
          <w:rFonts w:ascii="SimSun" w:hAnsi="SimSun" w:cs="SimSun" w:hint="eastAsia"/>
          <w:sz w:val="21"/>
          <w:szCs w:val="24"/>
          <w:lang w:val="zh-CN"/>
        </w:rPr>
        <w:t>可以在例外和限制如何在现有国际条约框架内发挥最佳作用方面开展有效的工作。如果讨论的目的是更透彻地了解关键问题，以及调查现有国际条约框架下可获得的解决方案，那么这样的讨论是最有用的。该代表团希望</w:t>
      </w:r>
      <w:r w:rsidRPr="00E66D6C">
        <w:rPr>
          <w:rFonts w:ascii="SimSun" w:hAnsi="SimSun" w:cstheme="minorBidi"/>
          <w:sz w:val="21"/>
          <w:szCs w:val="24"/>
          <w:lang w:val="zh-CN"/>
        </w:rPr>
        <w:t>SCCR</w:t>
      </w:r>
      <w:r w:rsidRPr="00E66D6C">
        <w:rPr>
          <w:rFonts w:ascii="SimSun" w:hAnsi="SimSun" w:cs="SimSun" w:hint="eastAsia"/>
          <w:sz w:val="21"/>
          <w:szCs w:val="24"/>
          <w:lang w:val="zh-CN"/>
        </w:rPr>
        <w:t>能够就如何争取双方统一意见以达成共识。欧盟及其成员国认为，所有成员国以决定性的方式交流最佳实践可能是有用的工具。重要的是，今后的工作要以实施现有国际框架为重点，包括</w:t>
      </w:r>
      <w:r w:rsidRPr="00E66D6C">
        <w:rPr>
          <w:rFonts w:ascii="SimSun" w:hAnsi="SimSun" w:cstheme="minorBidi"/>
          <w:sz w:val="21"/>
          <w:szCs w:val="24"/>
          <w:lang w:val="zh-CN"/>
        </w:rPr>
        <w:t>WIPO</w:t>
      </w:r>
      <w:r w:rsidRPr="00E66D6C">
        <w:rPr>
          <w:rFonts w:ascii="SimSun" w:hAnsi="SimSun" w:cs="SimSun" w:hint="eastAsia"/>
          <w:sz w:val="21"/>
          <w:szCs w:val="24"/>
          <w:lang w:val="zh-CN"/>
        </w:rPr>
        <w:t>版权条约</w:t>
      </w:r>
      <w:r w:rsidRPr="00E66D6C">
        <w:rPr>
          <w:rFonts w:ascii="SimSun" w:hAnsi="SimSun"/>
          <w:sz w:val="21"/>
          <w:szCs w:val="24"/>
          <w:lang w:val="zh-CN"/>
        </w:rPr>
        <w:t>(</w:t>
      </w:r>
      <w:r w:rsidRPr="00E66D6C">
        <w:rPr>
          <w:rFonts w:ascii="SimSun" w:hAnsi="SimSun" w:cstheme="minorBidi"/>
          <w:sz w:val="21"/>
          <w:szCs w:val="24"/>
          <w:lang w:val="zh-CN"/>
        </w:rPr>
        <w:t>WCT</w:t>
      </w:r>
      <w:r w:rsidRPr="00E66D6C">
        <w:rPr>
          <w:rFonts w:ascii="SimSun" w:hAnsi="SimSun"/>
          <w:sz w:val="21"/>
          <w:szCs w:val="24"/>
          <w:lang w:val="zh-CN"/>
        </w:rPr>
        <w:t>)</w:t>
      </w:r>
      <w:r w:rsidRPr="00E66D6C">
        <w:rPr>
          <w:rFonts w:ascii="SimSun" w:hAnsi="SimSun" w:cs="SimSun" w:hint="eastAsia"/>
          <w:sz w:val="21"/>
          <w:szCs w:val="24"/>
          <w:lang w:val="zh-CN"/>
        </w:rPr>
        <w:t>、</w:t>
      </w:r>
      <w:r w:rsidRPr="00E66D6C">
        <w:rPr>
          <w:rFonts w:ascii="SimSun" w:hAnsi="SimSun" w:cstheme="minorBidi"/>
          <w:sz w:val="21"/>
          <w:szCs w:val="24"/>
          <w:lang w:val="zh-CN"/>
        </w:rPr>
        <w:t>WIPO</w:t>
      </w:r>
      <w:r w:rsidRPr="00E66D6C">
        <w:rPr>
          <w:rFonts w:ascii="SimSun" w:hAnsi="SimSun" w:cs="SimSun" w:hint="eastAsia"/>
          <w:sz w:val="21"/>
          <w:szCs w:val="24"/>
          <w:lang w:val="zh-CN"/>
        </w:rPr>
        <w:t>表演和录音制品条约</w:t>
      </w:r>
      <w:r w:rsidRPr="00E66D6C">
        <w:rPr>
          <w:rFonts w:ascii="SimSun" w:hAnsi="SimSun"/>
          <w:sz w:val="21"/>
          <w:szCs w:val="24"/>
          <w:lang w:val="zh-CN"/>
        </w:rPr>
        <w:t>(</w:t>
      </w:r>
      <w:r w:rsidRPr="00E66D6C">
        <w:rPr>
          <w:rFonts w:ascii="SimSun" w:hAnsi="SimSun" w:cstheme="minorBidi"/>
          <w:sz w:val="21"/>
          <w:szCs w:val="24"/>
          <w:lang w:val="zh-CN"/>
        </w:rPr>
        <w:t>WPPT</w:t>
      </w:r>
      <w:r w:rsidRPr="00E66D6C">
        <w:rPr>
          <w:rFonts w:ascii="SimSun" w:hAnsi="SimSun"/>
          <w:sz w:val="21"/>
          <w:szCs w:val="24"/>
          <w:lang w:val="zh-CN"/>
        </w:rPr>
        <w:t>)</w:t>
      </w:r>
      <w:r w:rsidRPr="00E66D6C">
        <w:rPr>
          <w:rFonts w:ascii="SimSun" w:hAnsi="SimSun" w:cs="SimSun" w:hint="eastAsia"/>
          <w:sz w:val="21"/>
          <w:szCs w:val="24"/>
          <w:lang w:val="zh-CN"/>
        </w:rPr>
        <w:t>以及北京条约和马拉喀什条约，这些条约都还没有生效。该代表团表示支持一些代表团反对的转售权讨论，因为这两个主题对国际知识产权制度都非常重要，且应该在</w:t>
      </w:r>
      <w:r w:rsidRPr="00E66D6C">
        <w:rPr>
          <w:rFonts w:ascii="SimSun" w:hAnsi="SimSun" w:cstheme="minorBidi"/>
          <w:sz w:val="21"/>
          <w:szCs w:val="24"/>
          <w:lang w:val="zh-CN"/>
        </w:rPr>
        <w:t>SCCR</w:t>
      </w:r>
      <w:r w:rsidRPr="00E66D6C">
        <w:rPr>
          <w:rFonts w:ascii="SimSun" w:hAnsi="SimSun" w:cs="SimSun" w:hint="eastAsia"/>
          <w:sz w:val="21"/>
          <w:szCs w:val="24"/>
          <w:lang w:val="zh-CN"/>
        </w:rPr>
        <w:t>程序中找到一席之地。</w:t>
      </w:r>
    </w:p>
    <w:p w:rsidR="00E66D6C" w:rsidRPr="00067F00" w:rsidRDefault="000F5EE6" w:rsidP="00067F00">
      <w:pPr>
        <w:pStyle w:val="Heading1"/>
        <w:spacing w:beforeLines="100" w:afterLines="50" w:after="120" w:line="340" w:lineRule="atLeast"/>
        <w:rPr>
          <w:rFonts w:ascii="SimHei" w:eastAsia="SimHei" w:hAnsi="SimHei"/>
          <w:b w:val="0"/>
          <w:sz w:val="21"/>
          <w:lang w:val="zh-CN" w:bidi="zh-CN"/>
        </w:rPr>
      </w:pPr>
      <w:r w:rsidRPr="00067F00">
        <w:rPr>
          <w:rFonts w:ascii="SimHei" w:eastAsia="SimHei" w:hAnsi="SimHei" w:hint="eastAsia"/>
          <w:b w:val="0"/>
          <w:sz w:val="21"/>
          <w:lang w:val="zh-CN" w:bidi="zh-CN"/>
        </w:rPr>
        <w:t>议程第</w:t>
      </w:r>
      <w:r w:rsidRPr="00067F00">
        <w:rPr>
          <w:rFonts w:ascii="SimHei" w:eastAsia="SimHei" w:hAnsi="SimHei"/>
          <w:b w:val="0"/>
          <w:sz w:val="21"/>
          <w:lang w:val="zh-CN" w:bidi="zh-CN"/>
        </w:rPr>
        <w:t>5</w:t>
      </w:r>
      <w:r w:rsidRPr="00067F00">
        <w:rPr>
          <w:rFonts w:ascii="SimHei" w:eastAsia="SimHei" w:hAnsi="SimHei" w:hint="eastAsia"/>
          <w:b w:val="0"/>
          <w:sz w:val="21"/>
          <w:lang w:val="zh-CN" w:bidi="zh-CN"/>
        </w:rPr>
        <w:t>项：</w:t>
      </w:r>
      <w:r w:rsidR="00365784" w:rsidRPr="00067F00">
        <w:rPr>
          <w:rFonts w:ascii="SimHei" w:eastAsia="SimHei" w:hAnsi="SimHei" w:hint="eastAsia"/>
          <w:b w:val="0"/>
          <w:sz w:val="21"/>
          <w:lang w:val="zh-CN" w:bidi="zh-CN"/>
        </w:rPr>
        <w:t>保护</w:t>
      </w:r>
      <w:r w:rsidRPr="00067F00">
        <w:rPr>
          <w:rFonts w:ascii="SimHei" w:eastAsia="SimHei" w:hAnsi="SimHei" w:hint="eastAsia"/>
          <w:b w:val="0"/>
          <w:sz w:val="21"/>
          <w:lang w:val="zh-CN" w:bidi="zh-CN"/>
        </w:rPr>
        <w:t>广播组织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主席开始进行议程第</w:t>
      </w:r>
      <w:r w:rsidRPr="00E66D6C">
        <w:rPr>
          <w:rFonts w:ascii="SimSun" w:hAnsi="SimSun" w:cstheme="minorBidi"/>
          <w:sz w:val="21"/>
          <w:szCs w:val="24"/>
          <w:lang w:val="zh-CN"/>
        </w:rPr>
        <w:t>5</w:t>
      </w:r>
      <w:r w:rsidRPr="00E66D6C">
        <w:rPr>
          <w:rFonts w:ascii="SimSun" w:hAnsi="SimSun" w:cs="SimSun" w:hint="eastAsia"/>
          <w:sz w:val="21"/>
          <w:szCs w:val="24"/>
          <w:lang w:val="zh-CN"/>
        </w:rPr>
        <w:t>项，即广播组织的保护。他提醒各代表团留意已在</w:t>
      </w:r>
      <w:r w:rsidRPr="00E66D6C">
        <w:rPr>
          <w:rFonts w:ascii="SimSun" w:hAnsi="SimSun" w:cstheme="minorBidi"/>
          <w:sz w:val="21"/>
          <w:szCs w:val="24"/>
          <w:lang w:val="zh-CN"/>
        </w:rPr>
        <w:t>SCCR</w:t>
      </w:r>
      <w:r w:rsidRPr="00E66D6C">
        <w:rPr>
          <w:rFonts w:ascii="SimSun" w:hAnsi="SimSun" w:cs="SimSun" w:hint="eastAsia"/>
          <w:sz w:val="21"/>
          <w:szCs w:val="24"/>
          <w:lang w:val="zh-CN"/>
        </w:rPr>
        <w:t>第</w:t>
      </w:r>
      <w:r w:rsidRPr="00E66D6C">
        <w:rPr>
          <w:rFonts w:ascii="SimSun" w:hAnsi="SimSun" w:cstheme="minorBidi"/>
          <w:sz w:val="21"/>
          <w:szCs w:val="24"/>
          <w:lang w:val="zh-CN"/>
        </w:rPr>
        <w:t>30</w:t>
      </w:r>
      <w:r w:rsidRPr="00E66D6C">
        <w:rPr>
          <w:rFonts w:ascii="SimSun" w:hAnsi="SimSun" w:cs="SimSun" w:hint="eastAsia"/>
          <w:sz w:val="21"/>
          <w:szCs w:val="24"/>
          <w:lang w:val="zh-CN"/>
        </w:rPr>
        <w:t>次会议上获得的授权，以编制一份有关</w:t>
      </w:r>
      <w:r w:rsidRPr="00E66D6C">
        <w:rPr>
          <w:rFonts w:ascii="SimSun" w:hAnsi="SimSun"/>
          <w:sz w:val="21"/>
          <w:szCs w:val="24"/>
          <w:lang w:val="zh-CN"/>
        </w:rPr>
        <w:t>“</w:t>
      </w:r>
      <w:r w:rsidRPr="00E66D6C">
        <w:rPr>
          <w:rFonts w:ascii="SimSun" w:hAnsi="SimSun" w:cs="SimSun" w:hint="eastAsia"/>
          <w:sz w:val="21"/>
          <w:szCs w:val="24"/>
          <w:lang w:val="zh-CN"/>
        </w:rPr>
        <w:t>定义、保护对象和授予权利</w:t>
      </w:r>
      <w:r w:rsidRPr="00E66D6C">
        <w:rPr>
          <w:rFonts w:ascii="SimSun" w:hAnsi="SimSun"/>
          <w:sz w:val="21"/>
          <w:szCs w:val="24"/>
          <w:lang w:val="zh-CN"/>
        </w:rPr>
        <w:t>”</w:t>
      </w:r>
      <w:r w:rsidRPr="00E66D6C">
        <w:rPr>
          <w:rFonts w:ascii="SimSun" w:hAnsi="SimSun" w:cs="SimSun" w:hint="eastAsia"/>
          <w:sz w:val="21"/>
          <w:szCs w:val="24"/>
          <w:lang w:val="zh-CN"/>
        </w:rPr>
        <w:t>的合并案文。名为</w:t>
      </w:r>
      <w:r w:rsidRPr="00E66D6C">
        <w:rPr>
          <w:rFonts w:ascii="SimSun" w:hAnsi="SimSun"/>
          <w:sz w:val="21"/>
          <w:szCs w:val="24"/>
          <w:lang w:val="zh-CN"/>
        </w:rPr>
        <w:t>“</w:t>
      </w:r>
      <w:r w:rsidRPr="00E66D6C">
        <w:rPr>
          <w:rFonts w:ascii="SimSun" w:hAnsi="SimSun" w:cs="SimSun" w:hint="eastAsia"/>
          <w:sz w:val="21"/>
          <w:szCs w:val="24"/>
          <w:lang w:val="zh-CN"/>
        </w:rPr>
        <w:t>有关定义、保护对象和授予权利的合并案文</w:t>
      </w:r>
      <w:r w:rsidRPr="00E66D6C">
        <w:rPr>
          <w:rFonts w:ascii="SimSun" w:hAnsi="SimSun"/>
          <w:sz w:val="21"/>
          <w:szCs w:val="24"/>
          <w:lang w:val="zh-CN"/>
        </w:rPr>
        <w:t>”</w:t>
      </w:r>
      <w:r w:rsidRPr="00E66D6C">
        <w:rPr>
          <w:rFonts w:ascii="SimSun" w:hAnsi="SimSun" w:cs="SimSun" w:hint="eastAsia"/>
          <w:sz w:val="21"/>
          <w:szCs w:val="24"/>
          <w:lang w:val="zh-CN"/>
        </w:rPr>
        <w:t>的文件</w:t>
      </w:r>
      <w:r w:rsidRPr="00E66D6C">
        <w:rPr>
          <w:rFonts w:ascii="SimSun" w:hAnsi="SimSun" w:cstheme="minorBidi"/>
          <w:sz w:val="21"/>
          <w:szCs w:val="24"/>
          <w:lang w:val="zh-CN"/>
        </w:rPr>
        <w:t>SCCR/31/3</w:t>
      </w:r>
      <w:r w:rsidRPr="00E66D6C">
        <w:rPr>
          <w:rFonts w:ascii="SimSun" w:hAnsi="SimSun" w:cs="SimSun" w:hint="eastAsia"/>
          <w:sz w:val="21"/>
          <w:szCs w:val="24"/>
          <w:lang w:val="zh-CN"/>
        </w:rPr>
        <w:t>已提交给各代表团审议。主席还提醒各代表团留意文件</w:t>
      </w:r>
      <w:r w:rsidRPr="00E66D6C">
        <w:rPr>
          <w:rFonts w:ascii="SimSun" w:hAnsi="SimSun" w:cstheme="minorBidi"/>
          <w:sz w:val="21"/>
          <w:szCs w:val="24"/>
          <w:lang w:val="zh-CN"/>
        </w:rPr>
        <w:t>SCCR/30/5</w:t>
      </w:r>
      <w:r w:rsidRPr="00E66D6C">
        <w:rPr>
          <w:rFonts w:ascii="SimSun" w:hAnsi="SimSun" w:cs="SimSun" w:hint="eastAsia"/>
          <w:sz w:val="21"/>
          <w:szCs w:val="24"/>
          <w:lang w:val="zh-CN"/>
        </w:rPr>
        <w:t>中包含的</w:t>
      </w:r>
      <w:r w:rsidRPr="00E66D6C">
        <w:rPr>
          <w:rFonts w:ascii="SimSun" w:hAnsi="SimSun"/>
          <w:sz w:val="21"/>
          <w:szCs w:val="24"/>
          <w:lang w:val="zh-CN"/>
        </w:rPr>
        <w:t>“</w:t>
      </w:r>
      <w:r w:rsidRPr="00E66D6C">
        <w:rPr>
          <w:rFonts w:ascii="SimSun" w:hAnsi="SimSun" w:cs="SimSun" w:hint="eastAsia"/>
          <w:sz w:val="21"/>
          <w:szCs w:val="24"/>
          <w:lang w:val="zh-CN"/>
        </w:rPr>
        <w:t>广播行业的当前市场和技术趋势</w:t>
      </w:r>
      <w:r w:rsidRPr="00E66D6C">
        <w:rPr>
          <w:rFonts w:ascii="SimSun" w:hAnsi="SimSun"/>
          <w:sz w:val="21"/>
          <w:szCs w:val="24"/>
          <w:lang w:val="zh-CN"/>
        </w:rPr>
        <w:t>”</w:t>
      </w:r>
      <w:r w:rsidRPr="00E66D6C">
        <w:rPr>
          <w:rFonts w:ascii="SimSun" w:hAnsi="SimSun" w:cs="SimSun" w:hint="eastAsia"/>
          <w:sz w:val="21"/>
          <w:szCs w:val="24"/>
          <w:lang w:val="zh-CN"/>
        </w:rPr>
        <w:t>研究，该文件已在上一次</w:t>
      </w:r>
      <w:r w:rsidRPr="00E66D6C">
        <w:rPr>
          <w:rFonts w:ascii="SimSun" w:hAnsi="SimSun" w:cstheme="minorBidi"/>
          <w:sz w:val="21"/>
          <w:szCs w:val="24"/>
          <w:lang w:val="zh-CN"/>
        </w:rPr>
        <w:t>SCCR</w:t>
      </w:r>
      <w:r w:rsidRPr="00E66D6C">
        <w:rPr>
          <w:rFonts w:ascii="SimSun" w:hAnsi="SimSun" w:cs="SimSun" w:hint="eastAsia"/>
          <w:sz w:val="21"/>
          <w:szCs w:val="24"/>
          <w:lang w:val="zh-CN"/>
        </w:rPr>
        <w:t>会议上提交，还包括在上一次</w:t>
      </w:r>
      <w:r w:rsidRPr="00E66D6C">
        <w:rPr>
          <w:rFonts w:ascii="SimSun" w:hAnsi="SimSun" w:cstheme="minorBidi"/>
          <w:sz w:val="21"/>
          <w:szCs w:val="24"/>
          <w:lang w:val="zh-CN"/>
        </w:rPr>
        <w:t>SCCR</w:t>
      </w:r>
      <w:r w:rsidRPr="00E66D6C">
        <w:rPr>
          <w:rFonts w:ascii="SimSun" w:hAnsi="SimSun" w:cs="SimSun" w:hint="eastAsia"/>
          <w:sz w:val="21"/>
          <w:szCs w:val="24"/>
          <w:lang w:val="zh-CN"/>
        </w:rPr>
        <w:t>会议上提交的其他图表。主席宣布地区协调员发言开始。</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罗马尼亚代表团代表</w:t>
      </w:r>
      <w:r w:rsidRPr="00E66D6C">
        <w:rPr>
          <w:rFonts w:ascii="SimSun" w:hAnsi="SimSun" w:cstheme="minorBidi"/>
          <w:sz w:val="21"/>
          <w:szCs w:val="24"/>
          <w:lang w:val="zh-CN"/>
        </w:rPr>
        <w:t>CEBS</w:t>
      </w:r>
      <w:r w:rsidRPr="00E66D6C">
        <w:rPr>
          <w:rFonts w:ascii="SimSun" w:hAnsi="SimSun" w:cs="SimSun" w:hint="eastAsia"/>
          <w:sz w:val="21"/>
          <w:szCs w:val="24"/>
          <w:lang w:val="zh-CN"/>
        </w:rPr>
        <w:t>集团发言，感谢主席提供的合并案文，并确认向广播组织提供保护至关重要。该集团将在代表团讨论具体的建议措辞时，提供更具体的评论。</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印度代表团代表亚太集团发言，对目前讨论的成果感到满意，这有助于更好地了解不同的立场。该集团支持基于</w:t>
      </w:r>
      <w:r w:rsidRPr="00E66D6C">
        <w:rPr>
          <w:rFonts w:ascii="SimSun" w:hAnsi="SimSun" w:cstheme="minorBidi"/>
          <w:sz w:val="21"/>
          <w:szCs w:val="24"/>
          <w:lang w:val="zh-CN"/>
        </w:rPr>
        <w:t>2007</w:t>
      </w:r>
      <w:r w:rsidRPr="00E66D6C">
        <w:rPr>
          <w:rFonts w:ascii="SimSun" w:hAnsi="SimSun" w:cs="SimSun" w:hint="eastAsia"/>
          <w:sz w:val="21"/>
          <w:szCs w:val="24"/>
          <w:lang w:val="zh-CN"/>
        </w:rPr>
        <w:t>年联合国大会授权，制定广播组织保护国际条约，该事宜曾在</w:t>
      </w:r>
      <w:r w:rsidRPr="00E66D6C">
        <w:rPr>
          <w:rFonts w:ascii="SimSun" w:hAnsi="SimSun" w:cstheme="minorBidi"/>
          <w:sz w:val="21"/>
          <w:szCs w:val="24"/>
          <w:lang w:val="zh-CN"/>
        </w:rPr>
        <w:t>SCCR</w:t>
      </w:r>
      <w:r w:rsidRPr="00E66D6C">
        <w:rPr>
          <w:rFonts w:ascii="SimSun" w:hAnsi="SimSun" w:cs="SimSun" w:hint="eastAsia"/>
          <w:sz w:val="21"/>
          <w:szCs w:val="24"/>
          <w:lang w:val="zh-CN"/>
        </w:rPr>
        <w:t>第二十二次会议上达成一致，随后于</w:t>
      </w:r>
      <w:r w:rsidRPr="00E66D6C">
        <w:rPr>
          <w:rFonts w:ascii="SimSun" w:hAnsi="SimSun" w:cstheme="minorBidi"/>
          <w:sz w:val="21"/>
          <w:szCs w:val="24"/>
          <w:lang w:val="zh-CN"/>
        </w:rPr>
        <w:t>2012</w:t>
      </w:r>
      <w:r w:rsidRPr="00E66D6C">
        <w:rPr>
          <w:rFonts w:ascii="SimSun" w:hAnsi="SimSun" w:cs="SimSun" w:hint="eastAsia"/>
          <w:sz w:val="21"/>
          <w:szCs w:val="24"/>
          <w:lang w:val="zh-CN"/>
        </w:rPr>
        <w:t>年第四十一届联合国大会上进行了重申。亚太集团支持基于传统意义的广播和有线电视广播的信号法，努力达成一致。该集团承诺努力制定合理案文，兼顾所有利益相关者的利益和优先事项。该代表团表示，在不引入新保护层的基础上，遵守初始授权将促进在广播组织的权责间达成理想的平衡。亚太集团将继续参与所有协商工作，力求通过对尚未解决的问题达成共识并考虑所有成员国关切的事项，最终签订传统意义上的条约。</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苏丹代表团表示，网上发生的电子侵权具有版权侵权性质，并且如何保护这些版权，</w:t>
      </w:r>
      <w:r w:rsidRPr="00E66D6C">
        <w:rPr>
          <w:rFonts w:ascii="SimSun" w:hAnsi="SimSun" w:cstheme="minorBidi"/>
          <w:sz w:val="21"/>
          <w:szCs w:val="24"/>
          <w:lang w:val="zh-CN"/>
        </w:rPr>
        <w:t>WIPO</w:t>
      </w:r>
      <w:r w:rsidRPr="00E66D6C">
        <w:rPr>
          <w:rFonts w:ascii="SimSun" w:hAnsi="SimSun" w:cs="SimSun" w:hint="eastAsia"/>
          <w:sz w:val="21"/>
          <w:szCs w:val="24"/>
          <w:lang w:val="zh-CN"/>
        </w:rPr>
        <w:t>可采取哪些措施等问题浮出水面。这样的行为非常危险。该代表团希望可以安全地实施能拦截网上犯罪的程序。</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欧盟委员会及其成员国代表团指出，广播组织保护条约是高度优先事项。该代表团依然强烈要求推进以往</w:t>
      </w:r>
      <w:r w:rsidRPr="00E66D6C">
        <w:rPr>
          <w:rFonts w:ascii="SimSun" w:hAnsi="SimSun" w:cstheme="minorBidi"/>
          <w:sz w:val="21"/>
          <w:szCs w:val="24"/>
          <w:lang w:val="zh-CN"/>
        </w:rPr>
        <w:t>SCCR</w:t>
      </w:r>
      <w:r w:rsidRPr="00E66D6C">
        <w:rPr>
          <w:rFonts w:ascii="SimSun" w:hAnsi="SimSun" w:cs="SimSun" w:hint="eastAsia"/>
          <w:sz w:val="21"/>
          <w:szCs w:val="24"/>
          <w:lang w:val="zh-CN"/>
        </w:rPr>
        <w:t>会议中讨论的各种技术问题。该代表团支持</w:t>
      </w:r>
      <w:r w:rsidRPr="00E66D6C">
        <w:rPr>
          <w:rFonts w:ascii="SimSun" w:hAnsi="SimSun"/>
          <w:sz w:val="21"/>
          <w:szCs w:val="24"/>
          <w:lang w:val="zh-CN"/>
        </w:rPr>
        <w:t>“</w:t>
      </w:r>
      <w:r w:rsidRPr="00E66D6C">
        <w:rPr>
          <w:rFonts w:ascii="SimSun" w:hAnsi="SimSun" w:cs="SimSun" w:hint="eastAsia"/>
          <w:sz w:val="21"/>
          <w:szCs w:val="24"/>
          <w:lang w:val="zh-CN"/>
        </w:rPr>
        <w:t>有关定义、保护对象和授予权利的合并案文</w:t>
      </w:r>
      <w:r w:rsidRPr="00E66D6C">
        <w:rPr>
          <w:rFonts w:ascii="SimSun" w:hAnsi="SimSun"/>
          <w:sz w:val="21"/>
          <w:szCs w:val="24"/>
          <w:lang w:val="zh-CN"/>
        </w:rPr>
        <w:t>”</w:t>
      </w:r>
      <w:r w:rsidRPr="00E66D6C">
        <w:rPr>
          <w:rFonts w:ascii="SimSun" w:hAnsi="SimSun" w:cs="SimSun" w:hint="eastAsia"/>
          <w:sz w:val="21"/>
          <w:szCs w:val="24"/>
          <w:lang w:val="zh-CN"/>
        </w:rPr>
        <w:t>，并发表了大量技术性、实质性的评论。尽管该代表团还强调其他方面也具有极大的重要性，例如超出联播的数字违规防范，但该代表团也准备继续秉持公开、建设性、灵活的态度，专注于条约的主要部分以及各代表团的态度较为趋同的方面。它希望，本次会议将促使各成员国取得进展，以找到条约主要部分的解决方案，从而可以将讨论扩展到工作文件的其他部分。对于授予保护的范围需要达成广泛共识，以便条约能够在当前和未来向广播组织提供所需要的充分而有效的保护。在以往的讨论中，为达成共识已经作出了巨大的努力。该代表团希望继续朝着这个方向努力，不要失去目标，而这依然需要签订条约，鉴于技术现实及二十一世纪广播组织的需求，此举意义深远。该代表团强烈认为，条约应同时保护广播和有线电视广播组织在传统渠道及互联网上的传输都免遭国际盗版行为，不论这些盗版行为是与传输同步发生还是在传输后发生。</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南非代表团赞同尼日利亚代表团代表非洲集团的发言。该代表团支持根据广播活动，以一种基于信号的中立方式界定广播，包括有线电视广播和采用互联网协议的网络。该代表团支持确定包括有线电视广播在内的条约。对于建议条约的范围，重新审视有关条约拟补救问题的文书会有所帮助。该问题是非法截取和拦截广播组织同步或近同步传输的合法或授权广播信号，转发给计划外的观众，以直接或间接谋取商业利益。其目的是禁止拦截或盗版广播信号，并作出一定的限制，例如用于录制当前事件的报道，或用于教育、科研等目的。该代表团支持</w:t>
      </w:r>
      <w:r w:rsidRPr="00E66D6C">
        <w:rPr>
          <w:rFonts w:ascii="SimSun" w:hAnsi="SimSun" w:cstheme="minorBidi"/>
          <w:sz w:val="21"/>
          <w:szCs w:val="24"/>
          <w:lang w:val="zh-CN"/>
        </w:rPr>
        <w:t>2007</w:t>
      </w:r>
      <w:r w:rsidRPr="00E66D6C">
        <w:rPr>
          <w:rFonts w:ascii="SimSun" w:hAnsi="SimSun" w:cs="SimSun" w:hint="eastAsia"/>
          <w:sz w:val="21"/>
          <w:szCs w:val="24"/>
          <w:lang w:val="zh-CN"/>
        </w:rPr>
        <w:t>年联合国大会对信号法的授权，在此情况下，广播公司获得的与广播信号及通过该信号传输的内容有关的权利范围较窄。该代表团全力投入条约的进一步谈判和最终确定工作中。</w:t>
      </w:r>
    </w:p>
    <w:p w:rsidR="00E66D6C" w:rsidRDefault="00EF0166" w:rsidP="006F799B">
      <w:pPr>
        <w:numPr>
          <w:ilvl w:val="0"/>
          <w:numId w:val="1"/>
        </w:numPr>
        <w:spacing w:afterLines="50" w:after="120" w:line="340" w:lineRule="atLeast"/>
        <w:ind w:left="0" w:firstLine="0"/>
        <w:jc w:val="both"/>
        <w:rPr>
          <w:rFonts w:ascii="SimSun" w:hAnsi="SimSun"/>
          <w:sz w:val="21"/>
          <w:szCs w:val="24"/>
        </w:rPr>
      </w:pPr>
      <w:r>
        <w:rPr>
          <w:rFonts w:ascii="SimSun" w:hAnsi="SimSun" w:cs="SimSun" w:hint="eastAsia"/>
          <w:sz w:val="21"/>
          <w:szCs w:val="24"/>
          <w:lang w:val="zh-CN"/>
        </w:rPr>
        <w:t>大韩民国</w:t>
      </w:r>
      <w:r w:rsidR="000F5EE6" w:rsidRPr="00E66D6C">
        <w:rPr>
          <w:rFonts w:ascii="SimSun" w:hAnsi="SimSun" w:cs="SimSun" w:hint="eastAsia"/>
          <w:sz w:val="21"/>
          <w:szCs w:val="24"/>
          <w:lang w:val="zh-CN"/>
        </w:rPr>
        <w:t>代表团强调更新广播组织权利的重要性，以反映继续改变广播现实局面的数字环境。因此，这不可避免地要考虑到互联网传输是否在保护范围内。该代表团将在</w:t>
      </w:r>
      <w:r w:rsidR="000F5EE6" w:rsidRPr="00E66D6C">
        <w:rPr>
          <w:rFonts w:ascii="SimSun" w:hAnsi="SimSun" w:cstheme="minorBidi"/>
          <w:sz w:val="21"/>
          <w:szCs w:val="24"/>
          <w:lang w:val="zh-CN"/>
        </w:rPr>
        <w:t>SCCR</w:t>
      </w:r>
      <w:r w:rsidR="000F5EE6" w:rsidRPr="00E66D6C">
        <w:rPr>
          <w:rFonts w:ascii="SimSun" w:hAnsi="SimSun" w:cs="SimSun" w:hint="eastAsia"/>
          <w:sz w:val="21"/>
          <w:szCs w:val="24"/>
          <w:lang w:val="zh-CN"/>
        </w:rPr>
        <w:t>积极努力，就未决问题达成共识，目标是制定出传统意义上的案文，同时采取各成员国均可接受的信号法。</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日本代表团指出，在</w:t>
      </w:r>
      <w:r w:rsidRPr="00E66D6C">
        <w:rPr>
          <w:rFonts w:ascii="SimSun" w:hAnsi="SimSun" w:cstheme="minorBidi"/>
          <w:sz w:val="21"/>
          <w:szCs w:val="24"/>
          <w:lang w:val="zh-CN"/>
        </w:rPr>
        <w:t>SCCR</w:t>
      </w:r>
      <w:r w:rsidRPr="00E66D6C">
        <w:rPr>
          <w:rFonts w:ascii="SimSun" w:hAnsi="SimSun" w:cs="SimSun" w:hint="eastAsia"/>
          <w:sz w:val="21"/>
          <w:szCs w:val="24"/>
          <w:lang w:val="zh-CN"/>
        </w:rPr>
        <w:t>第三十届会议后，条约的实质性问题都取得了进展，尤其是关于</w:t>
      </w:r>
      <w:r w:rsidRPr="00E66D6C">
        <w:rPr>
          <w:rFonts w:ascii="SimSun" w:hAnsi="SimSun"/>
          <w:sz w:val="21"/>
          <w:szCs w:val="24"/>
          <w:lang w:val="zh-CN"/>
        </w:rPr>
        <w:t>“</w:t>
      </w:r>
      <w:r w:rsidRPr="00E66D6C">
        <w:rPr>
          <w:rFonts w:ascii="SimSun" w:hAnsi="SimSun" w:cs="SimSun" w:hint="eastAsia"/>
          <w:sz w:val="21"/>
          <w:szCs w:val="24"/>
          <w:lang w:val="zh-CN"/>
        </w:rPr>
        <w:t>定义、保护对象和授予权利</w:t>
      </w:r>
      <w:r w:rsidRPr="00E66D6C">
        <w:rPr>
          <w:rFonts w:ascii="SimSun" w:hAnsi="SimSun"/>
          <w:sz w:val="21"/>
          <w:szCs w:val="24"/>
          <w:lang w:val="zh-CN"/>
        </w:rPr>
        <w:t>”</w:t>
      </w:r>
      <w:r w:rsidRPr="00E66D6C">
        <w:rPr>
          <w:rFonts w:ascii="SimSun" w:hAnsi="SimSun" w:cs="SimSun" w:hint="eastAsia"/>
          <w:sz w:val="21"/>
          <w:szCs w:val="24"/>
          <w:lang w:val="zh-CN"/>
        </w:rPr>
        <w:t>的问题。该代表团认为，在起草广播的定义时应该考虑现有条约中的类似定义，例如</w:t>
      </w:r>
      <w:r w:rsidRPr="00E66D6C">
        <w:rPr>
          <w:rFonts w:ascii="SimSun" w:hAnsi="SimSun" w:cstheme="minorBidi"/>
          <w:sz w:val="21"/>
          <w:szCs w:val="24"/>
          <w:lang w:val="zh-CN"/>
        </w:rPr>
        <w:t>WPPT</w:t>
      </w:r>
      <w:r w:rsidRPr="00E66D6C">
        <w:rPr>
          <w:rFonts w:ascii="SimSun" w:hAnsi="SimSun" w:cs="SimSun" w:hint="eastAsia"/>
          <w:sz w:val="21"/>
          <w:szCs w:val="24"/>
          <w:lang w:val="zh-CN"/>
        </w:rPr>
        <w:t>和北京条约。</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希腊代表团代表</w:t>
      </w:r>
      <w:r w:rsidRPr="00E66D6C">
        <w:rPr>
          <w:rFonts w:ascii="SimSun" w:hAnsi="SimSun" w:cstheme="minorBidi"/>
          <w:sz w:val="21"/>
          <w:szCs w:val="24"/>
          <w:lang w:val="zh-CN"/>
        </w:rPr>
        <w:t>B</w:t>
      </w:r>
      <w:r w:rsidRPr="00E66D6C">
        <w:rPr>
          <w:rFonts w:ascii="SimSun" w:hAnsi="SimSun" w:cs="SimSun" w:hint="eastAsia"/>
          <w:sz w:val="21"/>
          <w:szCs w:val="24"/>
          <w:lang w:val="zh-CN"/>
        </w:rPr>
        <w:t>集团发言时重申了及时就数字时代广播组织的有效保护建立国际法律框架的必要性，这与每天不断变化的环境相契合。考虑到这一点，</w:t>
      </w:r>
      <w:r w:rsidRPr="00E66D6C">
        <w:rPr>
          <w:rFonts w:ascii="SimSun" w:hAnsi="SimSun" w:cstheme="minorBidi"/>
          <w:sz w:val="21"/>
          <w:szCs w:val="24"/>
          <w:lang w:val="zh-CN"/>
        </w:rPr>
        <w:t>B</w:t>
      </w:r>
      <w:r w:rsidRPr="00E66D6C">
        <w:rPr>
          <w:rFonts w:ascii="SimSun" w:hAnsi="SimSun" w:cs="SimSun" w:hint="eastAsia"/>
          <w:sz w:val="21"/>
          <w:szCs w:val="24"/>
          <w:lang w:val="zh-CN"/>
        </w:rPr>
        <w:t>集团感谢曾在以往的宣讲会中对研究更新作出贡献的技术专家，其研究涵盖了广泛的地理区域。这些举措对在技术层面深入了解环境趋势、其现状及必须关注领域而言非常有用。各代表团必须基于在会议上听到的评论，进一步阐述自己对法律方面的理解。就此而言，继续以主席的文件为起点开展讨论及继续讨论技术性的工作文件，将是务实、有效的前进方向。应当牢记，关键阶段是主题事项从技术理解转变为法律理解和语言，其中包括条约案文。因此，应适当考虑在会议期间任何类别的举措，以最大程度地利用这些技术举措，推进条约的谈判进程。此外，应当认识到，会议已经达到可以认真考虑以往讨论中所讨论想法的阶段，而这可能是促使委员会达成共识的妥协方法。</w:t>
      </w:r>
      <w:r w:rsidRPr="00E66D6C">
        <w:rPr>
          <w:rFonts w:ascii="SimSun" w:hAnsi="SimSun" w:cstheme="minorBidi"/>
          <w:sz w:val="21"/>
          <w:szCs w:val="24"/>
          <w:lang w:val="zh-CN"/>
        </w:rPr>
        <w:t>B</w:t>
      </w:r>
      <w:r w:rsidRPr="00E66D6C">
        <w:rPr>
          <w:rFonts w:ascii="SimSun" w:hAnsi="SimSun" w:cs="SimSun" w:hint="eastAsia"/>
          <w:sz w:val="21"/>
          <w:szCs w:val="24"/>
          <w:lang w:val="zh-CN"/>
        </w:rPr>
        <w:t>集团承诺继续参与相关活动并作出贡献，以实现数字时代有效保护广播组织。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摩纳哥代表团表示赞同希腊代表团代表</w:t>
      </w:r>
      <w:r w:rsidRPr="00E66D6C">
        <w:rPr>
          <w:rFonts w:ascii="SimSun" w:hAnsi="SimSun" w:cstheme="minorBidi"/>
          <w:sz w:val="21"/>
          <w:szCs w:val="24"/>
          <w:lang w:val="zh-CN"/>
        </w:rPr>
        <w:t>B</w:t>
      </w:r>
      <w:r w:rsidRPr="00E66D6C">
        <w:rPr>
          <w:rFonts w:ascii="SimSun" w:hAnsi="SimSun" w:cs="SimSun" w:hint="eastAsia"/>
          <w:sz w:val="21"/>
          <w:szCs w:val="24"/>
          <w:lang w:val="zh-CN"/>
        </w:rPr>
        <w:t>集团发言。技术背景处于不断变化中，暗示着结构性变化，包括广播领域的改变。该代表团对更新广播组织保护非常感兴趣，希望与该行业的技术变革带来的挑战，以及产生的新消费趋势保持一致。广播一直深受所有这些变化的影响且需要现代社会给予的保护，适应二十一世纪的技术发展。</w:t>
      </w:r>
      <w:r w:rsidRPr="00E66D6C">
        <w:rPr>
          <w:rFonts w:ascii="SimSun" w:hAnsi="SimSun" w:cstheme="minorBidi"/>
          <w:sz w:val="21"/>
          <w:szCs w:val="24"/>
          <w:lang w:val="zh-CN"/>
        </w:rPr>
        <w:t>SCCR</w:t>
      </w:r>
      <w:r w:rsidRPr="00E66D6C">
        <w:rPr>
          <w:rFonts w:ascii="SimSun" w:hAnsi="SimSun" w:cs="SimSun" w:hint="eastAsia"/>
          <w:sz w:val="21"/>
          <w:szCs w:val="24"/>
          <w:lang w:val="zh-CN"/>
        </w:rPr>
        <w:t>应推动工作取得进展，争取达成关于保护广播组织的公平协议。该代表团希望</w:t>
      </w:r>
      <w:r w:rsidRPr="00E66D6C">
        <w:rPr>
          <w:rFonts w:ascii="SimSun" w:hAnsi="SimSun" w:cstheme="minorBidi"/>
          <w:sz w:val="21"/>
          <w:szCs w:val="24"/>
          <w:lang w:val="zh-CN"/>
        </w:rPr>
        <w:t>SCCR</w:t>
      </w:r>
      <w:r w:rsidRPr="00E66D6C">
        <w:rPr>
          <w:rFonts w:ascii="SimSun" w:hAnsi="SimSun" w:cs="SimSun" w:hint="eastAsia"/>
          <w:sz w:val="21"/>
          <w:szCs w:val="24"/>
          <w:lang w:val="zh-CN"/>
        </w:rPr>
        <w:t>积极采纳将向联合国大会提出的建议，以便很快召开外交会议。</w:t>
      </w:r>
    </w:p>
    <w:p w:rsidR="00E66D6C" w:rsidRDefault="00EF0166" w:rsidP="006F799B">
      <w:pPr>
        <w:numPr>
          <w:ilvl w:val="0"/>
          <w:numId w:val="1"/>
        </w:numPr>
        <w:spacing w:afterLines="50" w:after="120" w:line="340" w:lineRule="atLeast"/>
        <w:ind w:left="0" w:firstLine="0"/>
        <w:jc w:val="both"/>
        <w:rPr>
          <w:rFonts w:ascii="SimSun" w:hAnsi="SimSun"/>
          <w:sz w:val="21"/>
          <w:szCs w:val="24"/>
        </w:rPr>
      </w:pPr>
      <w:r>
        <w:rPr>
          <w:rFonts w:ascii="SimSun" w:hAnsi="SimSun" w:cs="SimSun" w:hint="eastAsia"/>
          <w:sz w:val="21"/>
          <w:szCs w:val="24"/>
          <w:lang w:val="zh-CN"/>
        </w:rPr>
        <w:t>美利坚合众国</w:t>
      </w:r>
      <w:r w:rsidR="000F5EE6" w:rsidRPr="00E66D6C">
        <w:rPr>
          <w:rFonts w:ascii="SimSun" w:hAnsi="SimSun" w:cs="SimSun" w:hint="eastAsia"/>
          <w:sz w:val="21"/>
          <w:szCs w:val="24"/>
          <w:lang w:val="zh-CN"/>
        </w:rPr>
        <w:t>代表团指出，在</w:t>
      </w:r>
      <w:r w:rsidR="000F5EE6" w:rsidRPr="00E66D6C">
        <w:rPr>
          <w:rFonts w:ascii="SimSun" w:hAnsi="SimSun" w:cstheme="minorBidi"/>
          <w:sz w:val="21"/>
          <w:szCs w:val="24"/>
          <w:lang w:val="zh-CN"/>
        </w:rPr>
        <w:t>SCCR</w:t>
      </w:r>
      <w:r w:rsidR="000F5EE6" w:rsidRPr="00E66D6C">
        <w:rPr>
          <w:rFonts w:ascii="SimSun" w:hAnsi="SimSun" w:cs="SimSun" w:hint="eastAsia"/>
          <w:sz w:val="21"/>
          <w:szCs w:val="24"/>
          <w:lang w:val="zh-CN"/>
        </w:rPr>
        <w:t>最近两次会议上，他们已花费大量时间，澄清之前已讨论的各种提案，并对广播组织运作所在的不断变化的环境有更深入的了解。确定目标明确的权利，授权通过任何媒体向公众实时转发广播信号的方法得到了越来越多的支持。该代表团感谢主席在编制</w:t>
      </w:r>
      <w:r w:rsidR="000F5EE6" w:rsidRPr="00E66D6C">
        <w:rPr>
          <w:rFonts w:ascii="SimSun" w:hAnsi="SimSun"/>
          <w:sz w:val="21"/>
          <w:szCs w:val="24"/>
          <w:lang w:val="zh-CN"/>
        </w:rPr>
        <w:t>“</w:t>
      </w:r>
      <w:r w:rsidR="000F5EE6" w:rsidRPr="00E66D6C">
        <w:rPr>
          <w:rFonts w:ascii="SimSun" w:hAnsi="SimSun" w:cs="SimSun" w:hint="eastAsia"/>
          <w:sz w:val="21"/>
          <w:szCs w:val="24"/>
          <w:lang w:val="zh-CN"/>
        </w:rPr>
        <w:t>有关定义、保护对象和授予权利的合并案文</w:t>
      </w:r>
      <w:r w:rsidR="000F5EE6" w:rsidRPr="00E66D6C">
        <w:rPr>
          <w:rFonts w:ascii="SimSun" w:hAnsi="SimSun"/>
          <w:sz w:val="21"/>
          <w:szCs w:val="24"/>
          <w:lang w:val="zh-CN"/>
        </w:rPr>
        <w:t>”</w:t>
      </w:r>
      <w:r w:rsidR="000F5EE6" w:rsidRPr="00E66D6C">
        <w:rPr>
          <w:rFonts w:ascii="SimSun" w:hAnsi="SimSun" w:cs="SimSun" w:hint="eastAsia"/>
          <w:sz w:val="21"/>
          <w:szCs w:val="24"/>
          <w:lang w:val="zh-CN"/>
        </w:rPr>
        <w:t>中作出的周到全面、富有成效的工作。该案文是</w:t>
      </w:r>
      <w:r w:rsidR="000F5EE6" w:rsidRPr="00E66D6C">
        <w:rPr>
          <w:rFonts w:ascii="SimSun" w:hAnsi="SimSun" w:cstheme="minorBidi"/>
          <w:sz w:val="21"/>
          <w:szCs w:val="24"/>
          <w:lang w:val="zh-CN"/>
        </w:rPr>
        <w:t>SCCR</w:t>
      </w:r>
      <w:r w:rsidR="000F5EE6" w:rsidRPr="00E66D6C">
        <w:rPr>
          <w:rFonts w:ascii="SimSun" w:hAnsi="SimSun" w:cs="SimSun" w:hint="eastAsia"/>
          <w:sz w:val="21"/>
          <w:szCs w:val="24"/>
          <w:lang w:val="zh-CN"/>
        </w:rPr>
        <w:t>在这一方面取得进展的最佳途径。然而，该草案相当简单，并未反映以往讨论中已经作出一定程度阐明的所有主题。该代表团期望有机会提出一些补充和修正，以便草案更充分地展现</w:t>
      </w:r>
      <w:r w:rsidR="000F5EE6" w:rsidRPr="00E66D6C">
        <w:rPr>
          <w:rFonts w:ascii="SimSun" w:hAnsi="SimSun" w:cstheme="minorBidi"/>
          <w:sz w:val="21"/>
          <w:szCs w:val="24"/>
          <w:lang w:val="zh-CN"/>
        </w:rPr>
        <w:t>SCCR</w:t>
      </w:r>
      <w:r w:rsidR="000F5EE6" w:rsidRPr="00E66D6C">
        <w:rPr>
          <w:rFonts w:ascii="SimSun" w:hAnsi="SimSun" w:cs="SimSun" w:hint="eastAsia"/>
          <w:sz w:val="21"/>
          <w:szCs w:val="24"/>
          <w:lang w:val="zh-CN"/>
        </w:rPr>
        <w:t>取得的进展。该代表团已做好准备，积极努力尽可能多地解决未决问题，并继续努力制定可以作为有效谈判基础的单一案文。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伊朗</w:t>
      </w:r>
      <w:r w:rsidR="00A70768">
        <w:rPr>
          <w:rFonts w:ascii="SimSun" w:hAnsi="SimSun" w:cs="SimSun" w:hint="eastAsia"/>
          <w:sz w:val="21"/>
          <w:szCs w:val="24"/>
          <w:lang w:val="zh-CN"/>
        </w:rPr>
        <w:t>(</w:t>
      </w:r>
      <w:r w:rsidRPr="00E66D6C">
        <w:rPr>
          <w:rFonts w:ascii="SimSun" w:hAnsi="SimSun" w:cs="SimSun" w:hint="eastAsia"/>
          <w:sz w:val="21"/>
          <w:szCs w:val="24"/>
          <w:lang w:val="zh-CN"/>
        </w:rPr>
        <w:t>伊斯兰共和国</w:t>
      </w:r>
      <w:r w:rsidR="00A70768">
        <w:rPr>
          <w:rFonts w:ascii="SimSun" w:hAnsi="SimSun" w:cs="SimSun" w:hint="eastAsia"/>
          <w:sz w:val="21"/>
          <w:szCs w:val="24"/>
          <w:lang w:val="zh-CN"/>
        </w:rPr>
        <w:t>)</w:t>
      </w:r>
      <w:r w:rsidRPr="00E66D6C">
        <w:rPr>
          <w:rFonts w:ascii="SimSun" w:hAnsi="SimSun" w:cs="SimSun" w:hint="eastAsia"/>
          <w:sz w:val="21"/>
          <w:szCs w:val="24"/>
          <w:lang w:val="zh-CN"/>
        </w:rPr>
        <w:t>代表团赞同印度代表团代表亚太集团的发言。它非常重视继续根据</w:t>
      </w:r>
      <w:r w:rsidRPr="00E66D6C">
        <w:rPr>
          <w:rFonts w:ascii="SimSun" w:hAnsi="SimSun" w:cstheme="minorBidi"/>
          <w:sz w:val="21"/>
          <w:szCs w:val="24"/>
          <w:lang w:val="zh-CN"/>
        </w:rPr>
        <w:t>2007</w:t>
      </w:r>
      <w:r w:rsidRPr="00E66D6C">
        <w:rPr>
          <w:rFonts w:ascii="SimSun" w:hAnsi="SimSun" w:cs="SimSun" w:hint="eastAsia"/>
          <w:sz w:val="21"/>
          <w:szCs w:val="24"/>
          <w:lang w:val="zh-CN"/>
        </w:rPr>
        <w:t>年联合国大会授权，推动向传统意义上的广播组织提供信号保护的工作，从而制定出保护广播组织免遭信号盗播的法律框架。</w:t>
      </w:r>
      <w:r w:rsidRPr="00E66D6C">
        <w:rPr>
          <w:rFonts w:ascii="SimSun" w:hAnsi="SimSun" w:cstheme="minorBidi"/>
          <w:sz w:val="21"/>
          <w:szCs w:val="24"/>
          <w:lang w:val="zh-CN"/>
        </w:rPr>
        <w:t>SCCR</w:t>
      </w:r>
      <w:r w:rsidRPr="00E66D6C">
        <w:rPr>
          <w:rFonts w:ascii="SimSun" w:hAnsi="SimSun" w:cs="SimSun" w:hint="eastAsia"/>
          <w:sz w:val="21"/>
          <w:szCs w:val="24"/>
          <w:lang w:val="zh-CN"/>
        </w:rPr>
        <w:t>不应通过建议的法律框架，向广播公司提供第二层保护。此外，不应限制社会自由获取知识和信息的权利，以制定出平衡权利持有人、广播公司和社会大众权益的条约。各代表团普遍认同有必要制定条约。而且最重要的是，条约应当是基于信号的条约，这一点也达成了共识。随着案文编制谈判已经取得部分积极进展，各成员国应共同努力找到前进的方向，并解决态度上的分歧。需要在建议广播条约中，就目标、具体范围和授予权利达成共同协定。该代表团对主席的建议案文表示欢迎。</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阿根廷代表团指出，广播组织保护条约是优先事项。过去数十年的技术进步意味着更新条约中包含的保护是绝对必要的。曾经有一些条约支持更新和保护制作方、艺术家和演出作品的权利，但广播组织数十年来一直在等待改变。该代表团表示欣赏</w:t>
      </w:r>
      <w:r w:rsidRPr="00E66D6C">
        <w:rPr>
          <w:rFonts w:ascii="SimSun" w:hAnsi="SimSun"/>
          <w:sz w:val="21"/>
          <w:szCs w:val="24"/>
          <w:lang w:val="zh-CN"/>
        </w:rPr>
        <w:t>“</w:t>
      </w:r>
      <w:r w:rsidRPr="00E66D6C">
        <w:rPr>
          <w:rFonts w:ascii="SimSun" w:hAnsi="SimSun" w:cs="SimSun" w:hint="eastAsia"/>
          <w:sz w:val="21"/>
          <w:szCs w:val="24"/>
          <w:lang w:val="zh-CN"/>
        </w:rPr>
        <w:t>有关定义、保护对象和授予权利的合并案文</w:t>
      </w:r>
      <w:r w:rsidRPr="00E66D6C">
        <w:rPr>
          <w:rFonts w:ascii="SimSun" w:hAnsi="SimSun"/>
          <w:sz w:val="21"/>
          <w:szCs w:val="24"/>
          <w:lang w:val="zh-CN"/>
        </w:rPr>
        <w:t>”</w:t>
      </w:r>
      <w:r w:rsidRPr="00E66D6C">
        <w:rPr>
          <w:rFonts w:ascii="SimSun" w:hAnsi="SimSun" w:cs="SimSun" w:hint="eastAsia"/>
          <w:sz w:val="21"/>
          <w:szCs w:val="24"/>
          <w:lang w:val="zh-CN"/>
        </w:rPr>
        <w:t>，并将在之后发表具体的评论。它希望</w:t>
      </w:r>
      <w:r w:rsidRPr="00E66D6C">
        <w:rPr>
          <w:rFonts w:ascii="SimSun" w:hAnsi="SimSun" w:cstheme="minorBidi"/>
          <w:sz w:val="21"/>
          <w:szCs w:val="24"/>
          <w:lang w:val="zh-CN"/>
        </w:rPr>
        <w:t>SCCR</w:t>
      </w:r>
      <w:r w:rsidRPr="00E66D6C">
        <w:rPr>
          <w:rFonts w:ascii="SimSun" w:hAnsi="SimSun" w:cs="SimSun" w:hint="eastAsia"/>
          <w:sz w:val="21"/>
          <w:szCs w:val="24"/>
          <w:lang w:val="zh-CN"/>
        </w:rPr>
        <w:t>将在会议中取得实质性进展，并能够召集外交会议，以采纳广播组织权利保护条约。</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厄瓜多尔代表团赞同巴西代表团代表</w:t>
      </w:r>
      <w:r w:rsidRPr="00E66D6C">
        <w:rPr>
          <w:rFonts w:ascii="SimSun" w:hAnsi="SimSun" w:cstheme="minorBidi"/>
          <w:sz w:val="21"/>
          <w:szCs w:val="24"/>
          <w:lang w:val="zh-CN"/>
        </w:rPr>
        <w:t>GRULAC</w:t>
      </w:r>
      <w:r w:rsidRPr="00E66D6C">
        <w:rPr>
          <w:rFonts w:ascii="SimSun" w:hAnsi="SimSun" w:cs="SimSun" w:hint="eastAsia"/>
          <w:sz w:val="21"/>
          <w:szCs w:val="24"/>
          <w:lang w:val="zh-CN"/>
        </w:rPr>
        <w:t>的发言。它对</w:t>
      </w:r>
      <w:r w:rsidRPr="00E66D6C">
        <w:rPr>
          <w:rFonts w:ascii="SimSun" w:hAnsi="SimSun" w:cstheme="minorBidi"/>
          <w:sz w:val="21"/>
          <w:szCs w:val="24"/>
          <w:lang w:val="zh-CN"/>
        </w:rPr>
        <w:t>SCCR</w:t>
      </w:r>
      <w:r w:rsidRPr="00E66D6C">
        <w:rPr>
          <w:rFonts w:ascii="SimSun" w:hAnsi="SimSun" w:cs="SimSun" w:hint="eastAsia"/>
          <w:sz w:val="21"/>
          <w:szCs w:val="24"/>
          <w:lang w:val="zh-CN"/>
        </w:rPr>
        <w:t>第</w:t>
      </w:r>
      <w:r w:rsidRPr="00E66D6C">
        <w:rPr>
          <w:rFonts w:ascii="SimSun" w:hAnsi="SimSun" w:cstheme="minorBidi"/>
          <w:sz w:val="21"/>
          <w:szCs w:val="24"/>
          <w:lang w:val="zh-CN"/>
        </w:rPr>
        <w:t>30</w:t>
      </w:r>
      <w:r w:rsidRPr="00E66D6C">
        <w:rPr>
          <w:rFonts w:ascii="SimSun" w:hAnsi="SimSun" w:cs="SimSun" w:hint="eastAsia"/>
          <w:sz w:val="21"/>
          <w:szCs w:val="24"/>
          <w:lang w:val="zh-CN"/>
        </w:rPr>
        <w:t>次会议完成的工作表示赞赏，并认为这是持续开展工作的重要基础。上周在哥伦比亚召开的会议已经确认广播组织的重要性及其与内容创建者间的关系。对各代表团而言，对该议程项目开展具有建设性的讨论至关重要。</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主席邀请厄瓜多尔代表团以副主席身份协助</w:t>
      </w:r>
      <w:r w:rsidRPr="00E66D6C">
        <w:rPr>
          <w:rFonts w:ascii="SimSun" w:hAnsi="SimSun" w:cstheme="minorBidi"/>
          <w:sz w:val="21"/>
          <w:szCs w:val="24"/>
          <w:lang w:val="zh-CN" w:bidi="zh-CN"/>
        </w:rPr>
        <w:t>SCCR</w:t>
      </w:r>
      <w:r w:rsidRPr="00E66D6C">
        <w:rPr>
          <w:rFonts w:ascii="SimSun" w:hAnsi="SimSun"/>
          <w:sz w:val="21"/>
          <w:szCs w:val="24"/>
          <w:lang w:val="zh-CN" w:bidi="zh-CN"/>
        </w:rPr>
        <w:t>，因为该代表团在以往会议上发挥了非常</w:t>
      </w:r>
      <w:r w:rsidRPr="00E66D6C">
        <w:rPr>
          <w:rFonts w:ascii="SimSun" w:hAnsi="SimSun" w:hint="eastAsia"/>
          <w:sz w:val="21"/>
          <w:szCs w:val="24"/>
          <w:lang w:val="zh-CN" w:bidi="zh-CN"/>
        </w:rPr>
        <w:t>重要的</w:t>
      </w:r>
      <w:r w:rsidRPr="00E66D6C">
        <w:rPr>
          <w:rFonts w:ascii="SimSun" w:hAnsi="SimSun"/>
          <w:sz w:val="21"/>
          <w:szCs w:val="24"/>
          <w:lang w:val="zh-CN" w:bidi="zh-CN"/>
        </w:rPr>
        <w:t>作用，包括在全体会议和</w:t>
      </w:r>
      <w:r w:rsidRPr="006F799B">
        <w:rPr>
          <w:rFonts w:ascii="SimSun" w:hAnsi="SimSun" w:cs="SimSun"/>
          <w:sz w:val="21"/>
          <w:szCs w:val="24"/>
          <w:lang w:val="zh-CN"/>
        </w:rPr>
        <w:t>地区</w:t>
      </w:r>
      <w:r w:rsidRPr="00E66D6C">
        <w:rPr>
          <w:rFonts w:ascii="SimSun" w:hAnsi="SimSun"/>
          <w:sz w:val="21"/>
          <w:szCs w:val="24"/>
          <w:lang w:val="zh-CN" w:bidi="zh-CN"/>
        </w:rPr>
        <w:t>协调员会议。</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亚美尼亚代表团表示</w:t>
      </w:r>
      <w:r w:rsidRPr="00E66D6C">
        <w:rPr>
          <w:rFonts w:ascii="SimSun" w:hAnsi="SimSun" w:hint="eastAsia"/>
          <w:sz w:val="21"/>
          <w:szCs w:val="24"/>
          <w:lang w:val="zh-CN" w:bidi="zh-CN"/>
        </w:rPr>
        <w:t>其</w:t>
      </w:r>
      <w:r w:rsidRPr="00E66D6C">
        <w:rPr>
          <w:rFonts w:ascii="SimSun" w:hAnsi="SimSun"/>
          <w:sz w:val="21"/>
          <w:szCs w:val="24"/>
          <w:lang w:val="zh-CN" w:bidi="zh-CN"/>
        </w:rPr>
        <w:t>赞赏对数字世界广播组织条约的重视。这应会通过扩大广播组织的权利，确保对任何非法</w:t>
      </w:r>
      <w:r w:rsidRPr="006F799B">
        <w:rPr>
          <w:rFonts w:ascii="SimSun" w:hAnsi="SimSun" w:cs="SimSun"/>
          <w:sz w:val="21"/>
          <w:szCs w:val="24"/>
          <w:lang w:val="zh-CN"/>
        </w:rPr>
        <w:t>使用</w:t>
      </w:r>
      <w:r w:rsidRPr="00E66D6C">
        <w:rPr>
          <w:rFonts w:ascii="SimSun" w:hAnsi="SimSun"/>
          <w:sz w:val="21"/>
          <w:szCs w:val="24"/>
          <w:lang w:val="zh-CN" w:bidi="zh-CN"/>
        </w:rPr>
        <w:t>或非法广播作出必要防范。而针对国际层面的广播组织建立适当和有效的保护，以</w:t>
      </w:r>
      <w:r w:rsidRPr="00E66D6C">
        <w:rPr>
          <w:rFonts w:ascii="SimSun" w:hAnsi="SimSun" w:hint="eastAsia"/>
          <w:sz w:val="21"/>
          <w:szCs w:val="24"/>
          <w:lang w:val="zh-CN" w:bidi="zh-CN"/>
        </w:rPr>
        <w:t>防止</w:t>
      </w:r>
      <w:r w:rsidRPr="00E66D6C">
        <w:rPr>
          <w:rFonts w:ascii="SimSun" w:hAnsi="SimSun"/>
          <w:sz w:val="21"/>
          <w:szCs w:val="24"/>
          <w:lang w:val="zh-CN" w:bidi="zh-CN"/>
        </w:rPr>
        <w:t>未经授权使用信号</w:t>
      </w:r>
      <w:r w:rsidRPr="00E66D6C">
        <w:rPr>
          <w:rFonts w:ascii="SimSun" w:hAnsi="SimSun" w:hint="eastAsia"/>
          <w:sz w:val="21"/>
          <w:szCs w:val="24"/>
          <w:lang w:val="zh-CN" w:bidi="zh-CN"/>
        </w:rPr>
        <w:t>，是必要且迫切的任务</w:t>
      </w:r>
      <w:r w:rsidRPr="00E66D6C">
        <w:rPr>
          <w:rFonts w:ascii="SimSun" w:hAnsi="SimSun"/>
          <w:sz w:val="21"/>
          <w:szCs w:val="24"/>
          <w:lang w:val="zh-CN" w:bidi="zh-CN"/>
        </w:rPr>
        <w:t>。</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尼日利亚代表团表示赞同非洲集团就</w:t>
      </w:r>
      <w:r w:rsidRPr="00E66D6C">
        <w:rPr>
          <w:rFonts w:ascii="SimSun" w:hAnsi="SimSun" w:cstheme="minorBidi"/>
          <w:sz w:val="21"/>
          <w:szCs w:val="24"/>
          <w:lang w:val="zh-CN" w:bidi="zh-CN"/>
        </w:rPr>
        <w:t>SCCR</w:t>
      </w:r>
      <w:r w:rsidRPr="00E66D6C">
        <w:rPr>
          <w:rFonts w:ascii="SimSun" w:hAnsi="SimSun"/>
          <w:sz w:val="21"/>
          <w:szCs w:val="24"/>
          <w:lang w:val="zh-CN" w:bidi="zh-CN"/>
        </w:rPr>
        <w:t>所有议程项目所做</w:t>
      </w:r>
      <w:r w:rsidRPr="00E66D6C">
        <w:rPr>
          <w:rFonts w:ascii="SimSun" w:hAnsi="SimSun" w:hint="eastAsia"/>
          <w:sz w:val="21"/>
          <w:szCs w:val="24"/>
          <w:lang w:val="zh-CN" w:bidi="zh-CN"/>
        </w:rPr>
        <w:t>的</w:t>
      </w:r>
      <w:r w:rsidRPr="00E66D6C">
        <w:rPr>
          <w:rFonts w:ascii="SimSun" w:hAnsi="SimSun"/>
          <w:sz w:val="21"/>
          <w:szCs w:val="24"/>
          <w:lang w:val="zh-CN" w:bidi="zh-CN"/>
        </w:rPr>
        <w:t>发言，包括广播组织的保护。它指出，</w:t>
      </w:r>
      <w:r w:rsidRPr="00E66D6C">
        <w:rPr>
          <w:rFonts w:ascii="SimSun" w:hAnsi="SimSun" w:cstheme="minorBidi"/>
          <w:sz w:val="21"/>
          <w:szCs w:val="24"/>
          <w:lang w:val="zh-CN" w:bidi="zh-CN"/>
        </w:rPr>
        <w:t>SCCR</w:t>
      </w:r>
      <w:r w:rsidRPr="00E66D6C">
        <w:rPr>
          <w:rFonts w:ascii="SimSun" w:hAnsi="SimSun"/>
          <w:sz w:val="21"/>
          <w:szCs w:val="24"/>
          <w:lang w:val="zh-CN" w:bidi="zh-CN"/>
        </w:rPr>
        <w:t>已经在广播</w:t>
      </w:r>
      <w:r w:rsidRPr="006F799B">
        <w:rPr>
          <w:rFonts w:ascii="SimSun" w:hAnsi="SimSun" w:cs="SimSun"/>
          <w:sz w:val="21"/>
          <w:szCs w:val="24"/>
          <w:lang w:val="zh-CN"/>
        </w:rPr>
        <w:t>组织</w:t>
      </w:r>
      <w:r w:rsidRPr="00E66D6C">
        <w:rPr>
          <w:rFonts w:ascii="SimSun" w:hAnsi="SimSun"/>
          <w:sz w:val="21"/>
          <w:szCs w:val="24"/>
          <w:lang w:val="zh-CN" w:bidi="zh-CN"/>
        </w:rPr>
        <w:t>保护方面取得进展，并对更新后的议程项目将在该</w:t>
      </w:r>
      <w:r w:rsidRPr="00E66D6C">
        <w:rPr>
          <w:rFonts w:ascii="SimSun" w:hAnsi="SimSun" w:hint="eastAsia"/>
          <w:sz w:val="21"/>
          <w:szCs w:val="24"/>
          <w:lang w:val="zh-CN" w:bidi="zh-CN"/>
        </w:rPr>
        <w:t>领域</w:t>
      </w:r>
      <w:r w:rsidRPr="00E66D6C">
        <w:rPr>
          <w:rFonts w:ascii="SimSun" w:hAnsi="SimSun"/>
          <w:sz w:val="21"/>
          <w:szCs w:val="24"/>
          <w:lang w:val="zh-CN" w:bidi="zh-CN"/>
        </w:rPr>
        <w:t>取得更多积极</w:t>
      </w:r>
      <w:r w:rsidRPr="00E66D6C">
        <w:rPr>
          <w:rFonts w:ascii="SimSun" w:hAnsi="SimSun" w:hint="eastAsia"/>
          <w:sz w:val="21"/>
          <w:szCs w:val="24"/>
          <w:lang w:val="zh-CN" w:bidi="zh-CN"/>
        </w:rPr>
        <w:t>成果</w:t>
      </w:r>
      <w:r w:rsidRPr="00E66D6C">
        <w:rPr>
          <w:rFonts w:ascii="SimSun" w:hAnsi="SimSun"/>
          <w:sz w:val="21"/>
          <w:szCs w:val="24"/>
          <w:lang w:val="zh-CN" w:bidi="zh-CN"/>
        </w:rPr>
        <w:t>保持乐观态度。就此而言，该代表团感谢主席编制关于“定义、保护对象和授予权利”的合并案文，这对推进</w:t>
      </w:r>
      <w:r w:rsidRPr="00E66D6C">
        <w:rPr>
          <w:rFonts w:ascii="SimSun" w:hAnsi="SimSun" w:cstheme="minorBidi"/>
          <w:sz w:val="21"/>
          <w:szCs w:val="24"/>
          <w:lang w:val="zh-CN" w:bidi="zh-CN"/>
        </w:rPr>
        <w:t>SCCR</w:t>
      </w:r>
      <w:r w:rsidRPr="00E66D6C">
        <w:rPr>
          <w:rFonts w:ascii="SimSun" w:hAnsi="SimSun"/>
          <w:sz w:val="21"/>
          <w:szCs w:val="24"/>
          <w:lang w:val="zh-CN" w:bidi="zh-CN"/>
        </w:rPr>
        <w:t>的工作非常必要。需要采纳灵活的方法，并考虑未来的技术发展，而且不损害广播内容的权利。该代表团非常高兴能以具有建设性的方式，在</w:t>
      </w:r>
      <w:r w:rsidRPr="00E66D6C">
        <w:rPr>
          <w:rFonts w:ascii="SimSun" w:hAnsi="SimSun" w:cstheme="minorBidi"/>
          <w:sz w:val="21"/>
          <w:szCs w:val="24"/>
          <w:lang w:val="zh-CN" w:bidi="zh-CN"/>
        </w:rPr>
        <w:t>SCCR</w:t>
      </w:r>
      <w:r w:rsidRPr="00E66D6C">
        <w:rPr>
          <w:rFonts w:ascii="SimSun" w:hAnsi="SimSun"/>
          <w:sz w:val="21"/>
          <w:szCs w:val="24"/>
          <w:lang w:val="zh-CN" w:bidi="zh-CN"/>
        </w:rPr>
        <w:t>协定工作计划范围内和基于</w:t>
      </w:r>
      <w:r w:rsidRPr="00E66D6C">
        <w:rPr>
          <w:rFonts w:ascii="SimSun" w:hAnsi="SimSun" w:cstheme="minorBidi"/>
          <w:sz w:val="21"/>
          <w:szCs w:val="24"/>
          <w:lang w:val="zh-CN" w:bidi="zh-CN"/>
        </w:rPr>
        <w:t>2007</w:t>
      </w:r>
      <w:r w:rsidRPr="00E66D6C">
        <w:rPr>
          <w:rFonts w:ascii="SimSun" w:hAnsi="SimSun"/>
          <w:sz w:val="21"/>
          <w:szCs w:val="24"/>
          <w:lang w:val="zh-CN" w:bidi="zh-CN"/>
        </w:rPr>
        <w:t>年</w:t>
      </w:r>
      <w:r w:rsidRPr="00E66D6C">
        <w:rPr>
          <w:rFonts w:ascii="SimSun" w:hAnsi="SimSun" w:cstheme="minorBidi"/>
          <w:sz w:val="21"/>
          <w:szCs w:val="24"/>
          <w:lang w:val="zh-CN" w:bidi="zh-CN"/>
        </w:rPr>
        <w:t>WIPO</w:t>
      </w:r>
      <w:r w:rsidRPr="00E66D6C">
        <w:rPr>
          <w:rFonts w:ascii="SimSun" w:hAnsi="SimSun"/>
          <w:sz w:val="21"/>
          <w:szCs w:val="24"/>
          <w:lang w:val="zh-CN" w:bidi="zh-CN"/>
        </w:rPr>
        <w:t>联合国大会提供的授权参与其中，尤其是对任何条约的草拟过程采用信号法。它持乐观态度，并期待能尽快实现外交会议的目标。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哥伦比亚代表团表示，扩大对广播组织的保护及随着新技术的发展更新法律框架是非常重要的。另一项重要的事情是，提高标准</w:t>
      </w:r>
      <w:r w:rsidRPr="00E66D6C">
        <w:rPr>
          <w:rFonts w:ascii="SimSun" w:hAnsi="SimSun" w:hint="eastAsia"/>
          <w:sz w:val="21"/>
          <w:szCs w:val="24"/>
          <w:lang w:val="zh-CN" w:bidi="zh-CN"/>
        </w:rPr>
        <w:t>以将</w:t>
      </w:r>
      <w:r w:rsidRPr="00E66D6C">
        <w:rPr>
          <w:rFonts w:ascii="SimSun" w:hAnsi="SimSun"/>
          <w:sz w:val="21"/>
          <w:szCs w:val="24"/>
          <w:lang w:val="zh-CN" w:bidi="zh-CN"/>
        </w:rPr>
        <w:t>所有距离相关广播形式纳入保护框架中，</w:t>
      </w:r>
      <w:r w:rsidRPr="00E66D6C">
        <w:rPr>
          <w:rFonts w:ascii="SimSun" w:hAnsi="SimSun" w:hint="eastAsia"/>
          <w:sz w:val="21"/>
          <w:szCs w:val="24"/>
          <w:lang w:val="zh-CN" w:bidi="zh-CN"/>
        </w:rPr>
        <w:t>因此，行使该等权利可</w:t>
      </w:r>
      <w:r w:rsidRPr="00E66D6C">
        <w:rPr>
          <w:rFonts w:ascii="SimSun" w:hAnsi="SimSun"/>
          <w:sz w:val="21"/>
          <w:szCs w:val="24"/>
          <w:lang w:val="zh-CN" w:bidi="zh-CN"/>
        </w:rPr>
        <w:t>避免通过任何程序或任何转播类型</w:t>
      </w:r>
      <w:r w:rsidRPr="00E66D6C">
        <w:rPr>
          <w:rFonts w:ascii="SimSun" w:hAnsi="SimSun" w:hint="eastAsia"/>
          <w:sz w:val="21"/>
          <w:szCs w:val="24"/>
          <w:lang w:val="zh-CN" w:bidi="zh-CN"/>
        </w:rPr>
        <w:t>进行</w:t>
      </w:r>
      <w:r w:rsidRPr="00E66D6C">
        <w:rPr>
          <w:rFonts w:ascii="SimSun" w:hAnsi="SimSun"/>
          <w:sz w:val="21"/>
          <w:szCs w:val="24"/>
          <w:lang w:val="zh-CN" w:bidi="zh-CN"/>
        </w:rPr>
        <w:t>转播。</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印度代表团提交了一份正式请求，即把秘书处提供的非常有用的自动抄录同时提供给其他常设委员会和</w:t>
      </w:r>
      <w:r w:rsidRPr="00E66D6C">
        <w:rPr>
          <w:rFonts w:ascii="SimSun" w:hAnsi="SimSun" w:cstheme="minorBidi"/>
          <w:sz w:val="21"/>
          <w:szCs w:val="24"/>
          <w:lang w:val="zh-CN" w:bidi="zh-CN"/>
        </w:rPr>
        <w:t>WIPO</w:t>
      </w:r>
      <w:r w:rsidRPr="00E66D6C">
        <w:rPr>
          <w:rFonts w:ascii="SimSun" w:hAnsi="SimSun"/>
          <w:sz w:val="21"/>
          <w:szCs w:val="24"/>
          <w:lang w:val="zh-CN" w:bidi="zh-CN"/>
        </w:rPr>
        <w:t>的重要会议。该代表团在以往</w:t>
      </w:r>
      <w:r w:rsidRPr="00E66D6C">
        <w:rPr>
          <w:rFonts w:ascii="SimSun" w:hAnsi="SimSun" w:cstheme="minorBidi"/>
          <w:sz w:val="21"/>
          <w:szCs w:val="24"/>
          <w:lang w:val="zh-CN" w:bidi="zh-CN"/>
        </w:rPr>
        <w:t>SCCR</w:t>
      </w:r>
      <w:r w:rsidRPr="00E66D6C">
        <w:rPr>
          <w:rFonts w:ascii="SimSun" w:hAnsi="SimSun"/>
          <w:sz w:val="21"/>
          <w:szCs w:val="24"/>
          <w:lang w:val="zh-CN" w:bidi="zh-CN"/>
        </w:rPr>
        <w:t>会议的讨论中发挥了建设性的作用，以便他们能够达成共识，这将为广播行业提供有效的工具。它对拥有真正多元化和充满活力的广播行业感到骄傲，这不仅迎合了超过十亿的内部用户，还满足了数以百万计印度侨民，以及其他外国用户的需求。建议的广播条约应遵守</w:t>
      </w:r>
      <w:r w:rsidRPr="00E66D6C">
        <w:rPr>
          <w:rFonts w:ascii="SimSun" w:hAnsi="SimSun" w:cstheme="minorBidi"/>
          <w:sz w:val="21"/>
          <w:szCs w:val="24"/>
          <w:lang w:val="zh-CN" w:bidi="zh-CN"/>
        </w:rPr>
        <w:t>2007</w:t>
      </w:r>
      <w:r w:rsidRPr="00E66D6C">
        <w:rPr>
          <w:rFonts w:ascii="SimSun" w:hAnsi="SimSun"/>
          <w:sz w:val="21"/>
          <w:szCs w:val="24"/>
          <w:lang w:val="zh-CN" w:bidi="zh-CN"/>
        </w:rPr>
        <w:t>年联合国大会的授权，即传统意义上采纳信号法的广播和有线电视广播。该代表团重申了自己的立场，即这种权利应该保护广播公司合法发出的信号，包括有权禁止通过计算机网络或其他任何数字或在线平台擅自转播现场信号。该代表团不支持将网络广播和联播纳入条约框架下，因为这不属于</w:t>
      </w:r>
      <w:r w:rsidRPr="00E66D6C">
        <w:rPr>
          <w:rFonts w:ascii="SimSun" w:hAnsi="SimSun" w:cstheme="minorBidi"/>
          <w:sz w:val="21"/>
          <w:szCs w:val="24"/>
          <w:lang w:val="zh-CN" w:bidi="zh-CN"/>
        </w:rPr>
        <w:t>WIPO</w:t>
      </w:r>
      <w:r w:rsidRPr="00E66D6C">
        <w:rPr>
          <w:rFonts w:ascii="SimSun" w:hAnsi="SimSun"/>
          <w:sz w:val="21"/>
          <w:szCs w:val="24"/>
          <w:lang w:val="zh-CN" w:bidi="zh-CN"/>
        </w:rPr>
        <w:t>联合国大会传统意义上的广播授权。建议</w:t>
      </w:r>
      <w:r w:rsidRPr="00E66D6C">
        <w:rPr>
          <w:rFonts w:ascii="SimSun" w:hAnsi="SimSun" w:hint="eastAsia"/>
          <w:sz w:val="21"/>
          <w:szCs w:val="24"/>
          <w:lang w:val="zh-CN" w:bidi="zh-CN"/>
        </w:rPr>
        <w:t>的</w:t>
      </w:r>
      <w:r w:rsidRPr="00E66D6C">
        <w:rPr>
          <w:rFonts w:ascii="SimSun" w:hAnsi="SimSun"/>
          <w:sz w:val="21"/>
          <w:szCs w:val="24"/>
          <w:lang w:val="zh-CN" w:bidi="zh-CN"/>
        </w:rPr>
        <w:t>条约不应当在内容拥有人承担代价的情况下，赋予广播公司额外一层权利，且不应该是“一揽子权利”，而是基于购买“内容权利”的“禁止权利”。</w:t>
      </w:r>
      <w:r w:rsidRPr="00E66D6C">
        <w:rPr>
          <w:rFonts w:ascii="SimSun" w:hAnsi="SimSun" w:hint="eastAsia"/>
          <w:sz w:val="21"/>
          <w:szCs w:val="24"/>
          <w:lang w:val="zh-CN" w:bidi="zh-CN"/>
        </w:rPr>
        <w:t>根据</w:t>
      </w:r>
      <w:r w:rsidRPr="00E66D6C">
        <w:rPr>
          <w:rFonts w:ascii="SimSun" w:hAnsi="SimSun"/>
          <w:sz w:val="21"/>
          <w:szCs w:val="24"/>
          <w:lang w:val="zh-CN" w:bidi="zh-CN"/>
        </w:rPr>
        <w:t>建议</w:t>
      </w:r>
      <w:r w:rsidRPr="00E66D6C">
        <w:rPr>
          <w:rFonts w:ascii="SimSun" w:hAnsi="SimSun" w:hint="eastAsia"/>
          <w:sz w:val="21"/>
          <w:szCs w:val="24"/>
          <w:lang w:val="zh-CN" w:bidi="zh-CN"/>
        </w:rPr>
        <w:t>的</w:t>
      </w:r>
      <w:r w:rsidRPr="00E66D6C">
        <w:rPr>
          <w:rFonts w:ascii="SimSun" w:hAnsi="SimSun"/>
          <w:sz w:val="21"/>
          <w:szCs w:val="24"/>
          <w:lang w:val="zh-CN" w:bidi="zh-CN"/>
        </w:rPr>
        <w:t>条约，不应当允许</w:t>
      </w:r>
      <w:r w:rsidRPr="00E66D6C">
        <w:rPr>
          <w:rFonts w:ascii="SimSun" w:hAnsi="SimSun" w:hint="eastAsia"/>
          <w:sz w:val="21"/>
          <w:szCs w:val="24"/>
          <w:lang w:val="zh-CN" w:bidi="zh-CN"/>
        </w:rPr>
        <w:t>录制后</w:t>
      </w:r>
      <w:r w:rsidRPr="00E66D6C">
        <w:rPr>
          <w:rFonts w:ascii="SimSun" w:hAnsi="SimSun"/>
          <w:sz w:val="21"/>
          <w:szCs w:val="24"/>
          <w:lang w:val="zh-CN" w:bidi="zh-CN"/>
        </w:rPr>
        <w:t>权</w:t>
      </w:r>
      <w:r w:rsidRPr="00E66D6C">
        <w:rPr>
          <w:rFonts w:ascii="SimSun" w:hAnsi="SimSun" w:hint="eastAsia"/>
          <w:sz w:val="21"/>
          <w:szCs w:val="24"/>
          <w:lang w:val="zh-CN" w:bidi="zh-CN"/>
        </w:rPr>
        <w:t>利</w:t>
      </w:r>
      <w:r w:rsidRPr="00E66D6C">
        <w:rPr>
          <w:rFonts w:ascii="SimSun" w:hAnsi="SimSun"/>
          <w:sz w:val="21"/>
          <w:szCs w:val="24"/>
          <w:lang w:val="zh-CN" w:bidi="zh-CN"/>
        </w:rPr>
        <w:t>，因为保护范围只涉及信号保护。然而，该代表团将灵活考虑</w:t>
      </w:r>
      <w:r w:rsidRPr="00E66D6C">
        <w:rPr>
          <w:rFonts w:ascii="SimSun" w:hAnsi="SimSun" w:hint="eastAsia"/>
          <w:sz w:val="21"/>
          <w:szCs w:val="24"/>
          <w:lang w:val="zh-CN" w:bidi="zh-CN"/>
        </w:rPr>
        <w:t>基于</w:t>
      </w:r>
      <w:r w:rsidRPr="00E66D6C">
        <w:rPr>
          <w:rFonts w:ascii="SimSun" w:hAnsi="SimSun"/>
          <w:sz w:val="21"/>
          <w:szCs w:val="24"/>
          <w:lang w:val="zh-CN" w:bidi="zh-CN"/>
        </w:rPr>
        <w:t>转播和时移</w:t>
      </w:r>
      <w:r w:rsidRPr="00E66D6C">
        <w:rPr>
          <w:rFonts w:ascii="SimSun" w:hAnsi="SimSun" w:hint="eastAsia"/>
          <w:sz w:val="21"/>
          <w:szCs w:val="24"/>
          <w:lang w:val="zh-CN" w:bidi="zh-CN"/>
        </w:rPr>
        <w:t>目的</w:t>
      </w:r>
      <w:r w:rsidRPr="00E66D6C">
        <w:rPr>
          <w:rFonts w:ascii="SimSun" w:hAnsi="SimSun"/>
          <w:sz w:val="21"/>
          <w:szCs w:val="24"/>
          <w:lang w:val="zh-CN" w:bidi="zh-CN"/>
        </w:rPr>
        <w:t>的</w:t>
      </w:r>
      <w:r w:rsidRPr="00E66D6C">
        <w:rPr>
          <w:rFonts w:ascii="SimSun" w:hAnsi="SimSun" w:hint="eastAsia"/>
          <w:sz w:val="21"/>
          <w:szCs w:val="24"/>
          <w:lang w:val="zh-CN" w:bidi="zh-CN"/>
        </w:rPr>
        <w:t>录制</w:t>
      </w:r>
      <w:r w:rsidRPr="00E66D6C">
        <w:rPr>
          <w:rFonts w:ascii="SimSun" w:hAnsi="SimSun"/>
          <w:sz w:val="21"/>
          <w:szCs w:val="24"/>
          <w:lang w:val="zh-CN" w:bidi="zh-CN"/>
        </w:rPr>
        <w:t>。条约应规定在私人使用、时事报道简单摘录的使用、仅限教育和科研的使用等情况下的保护例外，以及广播组织采用自有设施及用于自己的广播节目而进行的临时</w:t>
      </w:r>
      <w:r w:rsidRPr="00E66D6C">
        <w:rPr>
          <w:rFonts w:ascii="SimSun" w:hAnsi="SimSun" w:hint="eastAsia"/>
          <w:sz w:val="21"/>
          <w:szCs w:val="24"/>
          <w:lang w:val="zh-CN" w:bidi="zh-CN"/>
        </w:rPr>
        <w:t>录制</w:t>
      </w:r>
      <w:r w:rsidRPr="00E66D6C">
        <w:rPr>
          <w:rFonts w:ascii="SimSun" w:hAnsi="SimSun"/>
          <w:sz w:val="21"/>
          <w:szCs w:val="24"/>
          <w:lang w:val="zh-CN" w:bidi="zh-CN"/>
        </w:rPr>
        <w:t>。该代表团已准备好与对该问题持不同意见的成员国开展具有建设性的对话。其目的在于在内容拥有人与传播人之间，也就是在广播公司与公众之间，就版权问题达成平衡。</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主席介绍了文件</w:t>
      </w:r>
      <w:r w:rsidRPr="00E66D6C">
        <w:rPr>
          <w:rFonts w:ascii="SimSun" w:hAnsi="SimSun" w:cstheme="minorBidi"/>
          <w:sz w:val="21"/>
          <w:szCs w:val="24"/>
          <w:lang w:val="zh-CN" w:bidi="zh-CN"/>
        </w:rPr>
        <w:t>SCCR/31/3</w:t>
      </w:r>
      <w:r w:rsidRPr="00E66D6C">
        <w:rPr>
          <w:rFonts w:ascii="SimSun" w:hAnsi="SimSun"/>
          <w:sz w:val="21"/>
          <w:szCs w:val="24"/>
          <w:lang w:val="zh-CN" w:bidi="zh-CN"/>
        </w:rPr>
        <w:t>——“有关定义、保护对象和授予权利的合并案文”。他参考了第三十次会议主席提供的摘要，其中要求第三十一次会议的主席编制合并案文。他指出案文应当被视为一个工具。这并不只是把各代表团的不同观点汇编起来，而是反映了讨论的阶段。案文中包含信号和有线电视广播的建议定义、某些替代定义，以及广播组织和转播的定义，包括一般播放和近同步转播。这些定义反映了以往会议的讨论结果和文件。主席介绍了定义的挑战，包括参考其他国际条约，以及广播</w:t>
      </w:r>
      <w:r w:rsidRPr="00E66D6C">
        <w:rPr>
          <w:rFonts w:ascii="SimSun" w:hAnsi="SimSun" w:cstheme="minorBidi"/>
          <w:sz w:val="21"/>
          <w:szCs w:val="24"/>
          <w:lang w:val="zh-CN" w:bidi="zh-CN"/>
        </w:rPr>
        <w:t>A</w:t>
      </w:r>
      <w:r w:rsidRPr="00E66D6C">
        <w:rPr>
          <w:rFonts w:ascii="SimSun" w:hAnsi="SimSun"/>
          <w:sz w:val="21"/>
          <w:szCs w:val="24"/>
          <w:lang w:val="zh-CN" w:bidi="zh-CN"/>
        </w:rPr>
        <w:t>和</w:t>
      </w:r>
      <w:r w:rsidRPr="00E66D6C">
        <w:rPr>
          <w:rFonts w:ascii="SimSun" w:hAnsi="SimSun" w:cstheme="minorBidi"/>
          <w:sz w:val="21"/>
          <w:szCs w:val="24"/>
          <w:lang w:val="zh-CN" w:bidi="zh-CN"/>
        </w:rPr>
        <w:t>B</w:t>
      </w:r>
      <w:r w:rsidRPr="00E66D6C">
        <w:rPr>
          <w:rFonts w:ascii="SimSun" w:hAnsi="SimSun"/>
          <w:sz w:val="21"/>
          <w:szCs w:val="24"/>
          <w:lang w:val="zh-CN" w:bidi="zh-CN"/>
        </w:rPr>
        <w:t>的替代定义，其中前者介绍了北京条约规定的传统方法。他建议委员会不妨考虑下增加有线电视广播，因为它不在传统定义中。替代定义</w:t>
      </w:r>
      <w:r w:rsidRPr="00E66D6C">
        <w:rPr>
          <w:rFonts w:ascii="SimSun" w:hAnsi="SimSun" w:cstheme="minorBidi"/>
          <w:sz w:val="21"/>
          <w:szCs w:val="24"/>
          <w:lang w:val="zh-CN" w:bidi="zh-CN"/>
        </w:rPr>
        <w:t>B</w:t>
      </w:r>
      <w:r w:rsidRPr="00E66D6C">
        <w:rPr>
          <w:rFonts w:ascii="SimSun" w:hAnsi="SimSun"/>
          <w:sz w:val="21"/>
          <w:szCs w:val="24"/>
          <w:lang w:val="zh-CN" w:bidi="zh-CN"/>
        </w:rPr>
        <w:t>是一项中立的定义，反映了南非代表团提交的资料及其国家法例，重点关注的是活动，而非使用的平台。替代定义</w:t>
      </w:r>
      <w:r w:rsidRPr="00E66D6C">
        <w:rPr>
          <w:rFonts w:ascii="SimSun" w:hAnsi="SimSun" w:cstheme="minorBidi"/>
          <w:sz w:val="21"/>
          <w:szCs w:val="24"/>
          <w:lang w:val="zh-CN" w:bidi="zh-CN"/>
        </w:rPr>
        <w:t>B</w:t>
      </w:r>
      <w:r w:rsidRPr="00E66D6C">
        <w:rPr>
          <w:rFonts w:ascii="SimSun" w:hAnsi="SimSun"/>
          <w:sz w:val="21"/>
          <w:szCs w:val="24"/>
          <w:lang w:val="zh-CN" w:bidi="zh-CN"/>
        </w:rPr>
        <w:t>表示：“广播指通过无线途径或公众接收声音或图像或音像或其表现的任何其他途径进行传输。卫星传输也是广播；当广播组织向公众提供</w:t>
      </w:r>
      <w:r w:rsidRPr="00E66D6C">
        <w:rPr>
          <w:rFonts w:ascii="SimSun" w:hAnsi="SimSun" w:hint="eastAsia"/>
          <w:sz w:val="21"/>
          <w:szCs w:val="24"/>
          <w:lang w:val="zh-CN" w:bidi="zh-CN"/>
        </w:rPr>
        <w:t>或同意提供</w:t>
      </w:r>
      <w:r w:rsidRPr="00E66D6C">
        <w:rPr>
          <w:rFonts w:ascii="SimSun" w:hAnsi="SimSun"/>
          <w:sz w:val="21"/>
          <w:szCs w:val="24"/>
          <w:lang w:val="zh-CN" w:bidi="zh-CN"/>
        </w:rPr>
        <w:t>解密方法时，加密信号传输也属于广播。”此外还有广播组织和有线电视广播的定义。相关定义表示：“执行包装、汇编、调度计划的法人实体，对传输负有法律和编辑责任，而不论向公众发布其广播或有线电视内容时采用了何种技术。据</w:t>
      </w:r>
      <w:r w:rsidRPr="00E66D6C">
        <w:rPr>
          <w:rFonts w:ascii="SimSun" w:hAnsi="SimSun" w:hint="eastAsia"/>
          <w:sz w:val="21"/>
          <w:szCs w:val="24"/>
          <w:lang w:val="zh-CN" w:bidi="zh-CN"/>
        </w:rPr>
        <w:t>悉</w:t>
      </w:r>
      <w:r w:rsidRPr="00E66D6C">
        <w:rPr>
          <w:rFonts w:ascii="SimSun" w:hAnsi="SimSun"/>
          <w:sz w:val="21"/>
          <w:szCs w:val="24"/>
          <w:lang w:val="zh-CN" w:bidi="zh-CN"/>
        </w:rPr>
        <w:t>，就本条约而言，专门通过计算机网络交付程序输出的实体不属于广播组织的定义范围。”几乎所有代表团都同意，进行网络广播的自然人不在条约的范围之内。他认为是</w:t>
      </w:r>
      <w:r w:rsidRPr="00E66D6C">
        <w:rPr>
          <w:rFonts w:ascii="SimSun" w:hAnsi="SimSun" w:hint="eastAsia"/>
          <w:sz w:val="21"/>
          <w:szCs w:val="24"/>
          <w:lang w:val="zh-CN" w:bidi="zh-CN"/>
        </w:rPr>
        <w:t>应该要</w:t>
      </w:r>
      <w:r w:rsidRPr="00E66D6C">
        <w:rPr>
          <w:rFonts w:ascii="SimSun" w:hAnsi="SimSun"/>
          <w:sz w:val="21"/>
          <w:szCs w:val="24"/>
          <w:lang w:val="zh-CN" w:bidi="zh-CN"/>
        </w:rPr>
        <w:t>讨论</w:t>
      </w:r>
      <w:r w:rsidRPr="00E66D6C">
        <w:rPr>
          <w:rFonts w:ascii="SimSun" w:hAnsi="SimSun" w:hint="eastAsia"/>
          <w:sz w:val="21"/>
          <w:szCs w:val="24"/>
          <w:lang w:val="zh-CN" w:bidi="zh-CN"/>
        </w:rPr>
        <w:t>下</w:t>
      </w:r>
      <w:r w:rsidRPr="00E66D6C">
        <w:rPr>
          <w:rFonts w:ascii="SimSun" w:hAnsi="SimSun"/>
          <w:sz w:val="21"/>
          <w:szCs w:val="24"/>
          <w:lang w:val="zh-CN" w:bidi="zh-CN"/>
        </w:rPr>
        <w:t>广播是否</w:t>
      </w:r>
      <w:r w:rsidRPr="00E66D6C">
        <w:rPr>
          <w:rFonts w:ascii="SimSun" w:hAnsi="SimSun" w:hint="eastAsia"/>
          <w:sz w:val="21"/>
          <w:szCs w:val="24"/>
          <w:lang w:val="zh-CN" w:bidi="zh-CN"/>
        </w:rPr>
        <w:t>将进而</w:t>
      </w:r>
      <w:r w:rsidRPr="00E66D6C">
        <w:rPr>
          <w:rFonts w:ascii="SimSun" w:hAnsi="SimSun"/>
          <w:sz w:val="21"/>
          <w:szCs w:val="24"/>
          <w:lang w:val="zh-CN" w:bidi="zh-CN"/>
        </w:rPr>
        <w:t>提供这项活动，例如专门通过计算机网络进行的传输。转播的定义包含在</w:t>
      </w:r>
      <w:r w:rsidRPr="00E66D6C">
        <w:rPr>
          <w:rFonts w:ascii="SimSun" w:hAnsi="SimSun" w:cstheme="minorBidi"/>
          <w:sz w:val="21"/>
          <w:szCs w:val="24"/>
          <w:lang w:val="zh-CN" w:bidi="zh-CN"/>
        </w:rPr>
        <w:t>D</w:t>
      </w:r>
      <w:r w:rsidRPr="00E66D6C">
        <w:rPr>
          <w:rFonts w:ascii="SimSun" w:hAnsi="SimSun"/>
          <w:sz w:val="21"/>
          <w:szCs w:val="24"/>
          <w:lang w:val="zh-CN" w:bidi="zh-CN"/>
        </w:rPr>
        <w:t>中，其中指明这是通过广播、有线电视广播等任何途径，由除原始广播组织外的任何其他实体进行的传输，不论是同步还是延迟传输。该词语在许多国际条约和双边协议中得到广泛应用。委员会可以讨论是否限制转播的语言并添加近同步等规定。近同步转播的定义指仅为了适应时差或方便广播或有线电视广播进行技术传输而进行的必要延迟传输。转播的定义中提及当由除原始广播组织外的任何其他实体进行传输时，就是转播。近同步的定义中提及转播是由除原始广播组织外的任何其他实体进行。最后，还有预广播的定义，这是指在广播组织打算纳入其节目时间表的广播之前进行的传输，而这些广播并无意由公众直接接收。该定义在括号中包括了有线电视或有线电视广播等词语。</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主席表示，对于保护对象，该条约授予的保护仅延伸到广播组织或其代</w:t>
      </w:r>
      <w:r w:rsidRPr="00E66D6C">
        <w:rPr>
          <w:rFonts w:ascii="SimSun" w:hAnsi="SimSun" w:hint="eastAsia"/>
          <w:sz w:val="21"/>
          <w:szCs w:val="24"/>
          <w:lang w:val="zh-CN" w:bidi="zh-CN"/>
        </w:rPr>
        <w:t>为</w:t>
      </w:r>
      <w:r w:rsidRPr="00E66D6C">
        <w:rPr>
          <w:rFonts w:ascii="SimSun" w:hAnsi="SimSun"/>
          <w:sz w:val="21"/>
          <w:szCs w:val="24"/>
          <w:lang w:val="zh-CN" w:bidi="zh-CN"/>
        </w:rPr>
        <w:t>传输的广播，而不包括其中的作品或其他受保护主体。其中没有提及有线电视广播。保护规定仅涉及广播组织传输的广播，以及代表广播组织进行的传输。阐明建议条约的保护对象极其重要，因为它们并未提及受版权保护的广播内容，而是指其中附带的作品或其他受保护主体。版权作品的保护将由现有版权国际条约或国家层面的版权立法处理。预播定义</w:t>
      </w:r>
      <w:r w:rsidRPr="00E66D6C">
        <w:rPr>
          <w:rFonts w:ascii="SimSun" w:hAnsi="SimSun" w:hint="eastAsia"/>
          <w:sz w:val="21"/>
          <w:szCs w:val="24"/>
          <w:lang w:val="zh-CN" w:bidi="zh-CN"/>
        </w:rPr>
        <w:t>见</w:t>
      </w:r>
      <w:r w:rsidRPr="00E66D6C">
        <w:rPr>
          <w:rFonts w:ascii="SimSun" w:hAnsi="SimSun"/>
          <w:sz w:val="21"/>
          <w:szCs w:val="24"/>
          <w:lang w:val="zh-CN" w:bidi="zh-CN"/>
        </w:rPr>
        <w:t>定义部分的括号中。第二段指出，条约规定不应提供与通过任何途径进行的纯转播有关的任何保护，这是不同代表团之前提交文件的一部分。在定义部分，转播的定义暗示着由除原始广播组织外的任何其他实体进行。除原始广播组织外的任何其他实体进行的纯转播不能受到条约规定的保护。这将成为讨论的一部分。第三段涉及广播和同步与近同步转播的保护。广播组织还应</w:t>
      </w:r>
      <w:r w:rsidRPr="00E66D6C">
        <w:rPr>
          <w:rFonts w:ascii="SimSun" w:hAnsi="SimSun" w:hint="eastAsia"/>
          <w:sz w:val="21"/>
          <w:szCs w:val="24"/>
          <w:lang w:val="zh-CN" w:bidi="zh-CN"/>
        </w:rPr>
        <w:t>获得</w:t>
      </w:r>
      <w:r w:rsidRPr="00E66D6C">
        <w:rPr>
          <w:rFonts w:ascii="SimSun" w:hAnsi="SimSun"/>
          <w:sz w:val="21"/>
          <w:szCs w:val="24"/>
          <w:lang w:val="zh-CN" w:bidi="zh-CN"/>
        </w:rPr>
        <w:t>通过任何方式进行的同步或近同步转播保护，</w:t>
      </w:r>
      <w:r w:rsidRPr="00E66D6C">
        <w:rPr>
          <w:rFonts w:ascii="SimSun" w:hAnsi="SimSun" w:hint="eastAsia"/>
          <w:sz w:val="21"/>
          <w:szCs w:val="24"/>
          <w:lang w:val="zh-CN" w:bidi="zh-CN"/>
        </w:rPr>
        <w:t>如同</w:t>
      </w:r>
      <w:r w:rsidRPr="00E66D6C">
        <w:rPr>
          <w:rFonts w:ascii="SimSun" w:hAnsi="SimSun"/>
          <w:sz w:val="21"/>
          <w:szCs w:val="24"/>
          <w:lang w:val="zh-CN" w:bidi="zh-CN"/>
        </w:rPr>
        <w:t>这类传输</w:t>
      </w:r>
      <w:r w:rsidRPr="00E66D6C">
        <w:rPr>
          <w:rFonts w:ascii="SimSun" w:hAnsi="SimSun" w:hint="eastAsia"/>
          <w:sz w:val="21"/>
          <w:szCs w:val="24"/>
          <w:lang w:val="zh-CN" w:bidi="zh-CN"/>
        </w:rPr>
        <w:t>即</w:t>
      </w:r>
      <w:r w:rsidRPr="00E66D6C">
        <w:rPr>
          <w:rFonts w:ascii="SimSun" w:hAnsi="SimSun"/>
          <w:sz w:val="21"/>
          <w:szCs w:val="24"/>
          <w:lang w:val="zh-CN" w:bidi="zh-CN"/>
        </w:rPr>
        <w:t>广播。这可以按照广播定义进行修订。可以对同步或近同步转播的保护做出一定的澄清。第</w:t>
      </w:r>
      <w:r w:rsidRPr="00E66D6C">
        <w:rPr>
          <w:rFonts w:ascii="SimSun" w:hAnsi="SimSun" w:cstheme="minorBidi"/>
          <w:sz w:val="21"/>
          <w:szCs w:val="24"/>
          <w:lang w:val="zh-CN" w:bidi="zh-CN"/>
        </w:rPr>
        <w:t>4</w:t>
      </w:r>
      <w:r w:rsidRPr="00E66D6C">
        <w:rPr>
          <w:rFonts w:ascii="SimSun" w:hAnsi="SimSun"/>
          <w:sz w:val="21"/>
          <w:szCs w:val="24"/>
          <w:lang w:val="zh-CN" w:bidi="zh-CN"/>
        </w:rPr>
        <w:t>段涉及与有线电视广播</w:t>
      </w:r>
      <w:r w:rsidRPr="00E66D6C">
        <w:rPr>
          <w:rFonts w:ascii="SimSun" w:hAnsi="SimSun" w:hint="eastAsia"/>
          <w:sz w:val="21"/>
          <w:szCs w:val="24"/>
          <w:lang w:val="zh-CN" w:bidi="zh-CN"/>
        </w:rPr>
        <w:t>组织相</w:t>
      </w:r>
      <w:r w:rsidRPr="00E66D6C">
        <w:rPr>
          <w:rFonts w:ascii="SimSun" w:hAnsi="SimSun"/>
          <w:sz w:val="21"/>
          <w:szCs w:val="24"/>
          <w:lang w:val="zh-CN" w:bidi="zh-CN"/>
        </w:rPr>
        <w:t>关的</w:t>
      </w:r>
      <w:r w:rsidRPr="00E66D6C">
        <w:rPr>
          <w:rFonts w:ascii="SimSun" w:hAnsi="SimSun" w:hint="eastAsia"/>
          <w:sz w:val="21"/>
          <w:szCs w:val="24"/>
          <w:lang w:val="zh-CN" w:bidi="zh-CN"/>
        </w:rPr>
        <w:t>有线电视</w:t>
      </w:r>
      <w:r w:rsidRPr="00E66D6C">
        <w:rPr>
          <w:rFonts w:ascii="SimSun" w:hAnsi="SimSun"/>
          <w:sz w:val="21"/>
          <w:szCs w:val="24"/>
          <w:lang w:val="zh-CN" w:bidi="zh-CN"/>
        </w:rPr>
        <w:t>应用</w:t>
      </w:r>
      <w:r w:rsidR="00A70768">
        <w:rPr>
          <w:rFonts w:ascii="SimSun" w:hAnsi="SimSun"/>
          <w:sz w:val="21"/>
          <w:szCs w:val="24"/>
          <w:lang w:val="zh-CN" w:bidi="zh-CN"/>
        </w:rPr>
        <w:t>(</w:t>
      </w:r>
      <w:r w:rsidRPr="00E66D6C">
        <w:rPr>
          <w:rFonts w:ascii="SimSun" w:hAnsi="SimSun"/>
          <w:sz w:val="21"/>
          <w:szCs w:val="24"/>
          <w:lang w:val="zh-CN" w:bidi="zh-CN"/>
        </w:rPr>
        <w:t>加</w:t>
      </w:r>
      <w:r w:rsidRPr="00E66D6C">
        <w:rPr>
          <w:rFonts w:ascii="SimSun" w:hAnsi="SimSun" w:hint="eastAsia"/>
          <w:sz w:val="21"/>
          <w:szCs w:val="24"/>
          <w:lang w:val="zh-CN" w:bidi="zh-CN"/>
        </w:rPr>
        <w:t>以</w:t>
      </w:r>
      <w:r w:rsidRPr="00E66D6C">
        <w:rPr>
          <w:rFonts w:ascii="SimSun" w:hAnsi="SimSun"/>
          <w:sz w:val="21"/>
          <w:szCs w:val="24"/>
          <w:lang w:val="zh-CN" w:bidi="zh-CN"/>
        </w:rPr>
        <w:t>必要</w:t>
      </w:r>
      <w:r w:rsidRPr="00E66D6C">
        <w:rPr>
          <w:rFonts w:ascii="SimSun" w:hAnsi="SimSun" w:hint="eastAsia"/>
          <w:sz w:val="21"/>
          <w:szCs w:val="24"/>
          <w:lang w:val="zh-CN" w:bidi="zh-CN"/>
        </w:rPr>
        <w:t>修改</w:t>
      </w:r>
      <w:r w:rsidR="00A70768">
        <w:rPr>
          <w:rFonts w:ascii="SimSun" w:hAnsi="SimSun"/>
          <w:sz w:val="21"/>
          <w:szCs w:val="24"/>
          <w:lang w:val="zh-CN" w:bidi="zh-CN"/>
        </w:rPr>
        <w:t>)</w:t>
      </w:r>
      <w:r w:rsidRPr="00E66D6C">
        <w:rPr>
          <w:rFonts w:ascii="SimSun" w:hAnsi="SimSun"/>
          <w:sz w:val="21"/>
          <w:szCs w:val="24"/>
          <w:lang w:val="zh-CN" w:bidi="zh-CN"/>
        </w:rPr>
        <w:t>。如果广播的定义具有技术中立性，则不需要该段</w:t>
      </w:r>
      <w:r w:rsidRPr="00E66D6C">
        <w:rPr>
          <w:rFonts w:ascii="SimSun" w:hAnsi="SimSun" w:hint="eastAsia"/>
          <w:sz w:val="21"/>
          <w:szCs w:val="24"/>
          <w:lang w:val="zh-CN" w:bidi="zh-CN"/>
        </w:rPr>
        <w:t>内容</w:t>
      </w:r>
      <w:r w:rsidRPr="00E66D6C">
        <w:rPr>
          <w:rFonts w:ascii="SimSun" w:hAnsi="SimSun"/>
          <w:sz w:val="21"/>
          <w:szCs w:val="24"/>
          <w:lang w:val="zh-CN" w:bidi="zh-CN"/>
        </w:rPr>
        <w:t>。在提及进一步讨论纳入范围的部分，主席指出作为一个保护对象，广播/有线电视广播组织以这样的方式进行传输：公众人士可以在他们个人选择的时间和地点访问它们。最后，第</w:t>
      </w:r>
      <w:r w:rsidRPr="00E66D6C">
        <w:rPr>
          <w:rFonts w:ascii="SimSun" w:hAnsi="SimSun" w:cstheme="minorBidi"/>
          <w:sz w:val="21"/>
          <w:szCs w:val="24"/>
          <w:lang w:val="zh-CN" w:bidi="zh-CN"/>
        </w:rPr>
        <w:t>3</w:t>
      </w:r>
      <w:r w:rsidRPr="00E66D6C">
        <w:rPr>
          <w:rFonts w:ascii="SimSun" w:hAnsi="SimSun"/>
          <w:sz w:val="21"/>
          <w:szCs w:val="24"/>
          <w:lang w:val="zh-CN" w:bidi="zh-CN"/>
        </w:rPr>
        <w:t>部分“授予的受保护权利”拥有两个备选方案，分别是备选方案</w:t>
      </w:r>
      <w:r w:rsidRPr="00E66D6C">
        <w:rPr>
          <w:rFonts w:ascii="SimSun" w:hAnsi="SimSun" w:cstheme="minorBidi"/>
          <w:sz w:val="21"/>
          <w:szCs w:val="24"/>
          <w:lang w:val="zh-CN" w:bidi="zh-CN"/>
        </w:rPr>
        <w:t>A</w:t>
      </w:r>
      <w:r w:rsidRPr="00E66D6C">
        <w:rPr>
          <w:rFonts w:ascii="SimSun" w:hAnsi="SimSun"/>
          <w:sz w:val="21"/>
          <w:szCs w:val="24"/>
          <w:lang w:val="zh-CN" w:bidi="zh-CN"/>
        </w:rPr>
        <w:t>和备选方案</w:t>
      </w:r>
      <w:r w:rsidRPr="00E66D6C">
        <w:rPr>
          <w:rFonts w:ascii="SimSun" w:hAnsi="SimSun" w:cstheme="minorBidi"/>
          <w:sz w:val="21"/>
          <w:szCs w:val="24"/>
          <w:lang w:val="zh-CN" w:bidi="zh-CN"/>
        </w:rPr>
        <w:t>B</w:t>
      </w:r>
      <w:r w:rsidRPr="00E66D6C">
        <w:rPr>
          <w:rFonts w:ascii="SimSun" w:hAnsi="SimSun"/>
          <w:sz w:val="21"/>
          <w:szCs w:val="24"/>
          <w:lang w:val="zh-CN" w:bidi="zh-CN"/>
        </w:rPr>
        <w:t>。备选方案</w:t>
      </w:r>
      <w:r w:rsidRPr="00E66D6C">
        <w:rPr>
          <w:rFonts w:ascii="SimSun" w:hAnsi="SimSun" w:cstheme="minorBidi"/>
          <w:sz w:val="21"/>
          <w:szCs w:val="24"/>
          <w:lang w:val="zh-CN" w:bidi="zh-CN"/>
        </w:rPr>
        <w:t>A</w:t>
      </w:r>
      <w:r w:rsidRPr="00E66D6C">
        <w:rPr>
          <w:rFonts w:ascii="SimSun" w:hAnsi="SimSun"/>
          <w:sz w:val="21"/>
          <w:szCs w:val="24"/>
          <w:lang w:val="zh-CN" w:bidi="zh-CN"/>
        </w:rPr>
        <w:t>确认广播组织有权授权或禁止通过任何方式向公众转播广播节目，这涉及</w:t>
      </w:r>
      <w:r w:rsidRPr="00E66D6C">
        <w:rPr>
          <w:rFonts w:ascii="SimSun" w:hAnsi="SimSun" w:hint="eastAsia"/>
          <w:sz w:val="21"/>
          <w:szCs w:val="24"/>
          <w:lang w:val="zh-CN" w:bidi="zh-CN"/>
        </w:rPr>
        <w:t>广义上的</w:t>
      </w:r>
      <w:r w:rsidRPr="00E66D6C">
        <w:rPr>
          <w:rFonts w:ascii="SimSun" w:hAnsi="SimSun"/>
          <w:sz w:val="21"/>
          <w:szCs w:val="24"/>
          <w:lang w:val="zh-CN" w:bidi="zh-CN"/>
        </w:rPr>
        <w:t>转播。备选方案</w:t>
      </w:r>
      <w:r w:rsidRPr="00E66D6C">
        <w:rPr>
          <w:rFonts w:ascii="SimSun" w:hAnsi="SimSun" w:cstheme="minorBidi"/>
          <w:sz w:val="21"/>
          <w:szCs w:val="24"/>
          <w:lang w:val="zh-CN" w:bidi="zh-CN"/>
        </w:rPr>
        <w:t>B</w:t>
      </w:r>
      <w:r w:rsidRPr="00E66D6C">
        <w:rPr>
          <w:rFonts w:ascii="SimSun" w:hAnsi="SimSun"/>
          <w:sz w:val="21"/>
          <w:szCs w:val="24"/>
          <w:lang w:val="zh-CN" w:bidi="zh-CN"/>
        </w:rPr>
        <w:t>的目标相同，即为广播组织提供权利，以禁止向公众以任何方式转播广播节目。备选方案的来源是《保护表演者、音像制品制作者和广播组织罗马公约》</w:t>
      </w:r>
      <w:r w:rsidR="00A70768">
        <w:rPr>
          <w:rFonts w:ascii="SimSun" w:hAnsi="SimSun"/>
          <w:sz w:val="21"/>
          <w:szCs w:val="24"/>
          <w:lang w:val="zh-CN" w:bidi="zh-CN"/>
        </w:rPr>
        <w:t>(</w:t>
      </w:r>
      <w:r w:rsidRPr="00E66D6C">
        <w:rPr>
          <w:rFonts w:ascii="SimSun" w:hAnsi="SimSun"/>
          <w:sz w:val="21"/>
          <w:szCs w:val="24"/>
          <w:lang w:val="zh-CN" w:bidi="zh-CN"/>
        </w:rPr>
        <w:t>罗马公约</w:t>
      </w:r>
      <w:r w:rsidR="00A70768">
        <w:rPr>
          <w:rFonts w:ascii="SimSun" w:hAnsi="SimSun"/>
          <w:sz w:val="21"/>
          <w:szCs w:val="24"/>
          <w:lang w:val="zh-CN" w:bidi="zh-CN"/>
        </w:rPr>
        <w:t>)</w:t>
      </w:r>
      <w:r w:rsidRPr="00E66D6C">
        <w:rPr>
          <w:rFonts w:ascii="SimSun" w:hAnsi="SimSun"/>
          <w:sz w:val="21"/>
          <w:szCs w:val="24"/>
          <w:lang w:val="zh-CN" w:bidi="zh-CN"/>
        </w:rPr>
        <w:t>和《与贸易有关的知识产权协定》</w:t>
      </w:r>
      <w:r w:rsidR="00A70768">
        <w:rPr>
          <w:rFonts w:ascii="SimSun" w:hAnsi="SimSun"/>
          <w:sz w:val="21"/>
          <w:szCs w:val="24"/>
          <w:lang w:val="zh-CN" w:bidi="zh-CN"/>
        </w:rPr>
        <w:t>(</w:t>
      </w:r>
      <w:r w:rsidRPr="00E66D6C">
        <w:rPr>
          <w:rFonts w:ascii="SimSun" w:hAnsi="SimSun" w:cstheme="minorBidi"/>
          <w:sz w:val="21"/>
          <w:szCs w:val="24"/>
          <w:lang w:val="zh-CN" w:bidi="zh-CN"/>
        </w:rPr>
        <w:t>TRIPS</w:t>
      </w:r>
      <w:r w:rsidRPr="00E66D6C">
        <w:rPr>
          <w:rFonts w:ascii="SimSun" w:hAnsi="SimSun"/>
          <w:sz w:val="21"/>
          <w:szCs w:val="24"/>
          <w:lang w:val="zh-CN" w:bidi="zh-CN"/>
        </w:rPr>
        <w:t>协定</w:t>
      </w:r>
      <w:r w:rsidR="00A70768">
        <w:rPr>
          <w:rFonts w:ascii="SimSun" w:hAnsi="SimSun"/>
          <w:sz w:val="21"/>
          <w:szCs w:val="24"/>
          <w:lang w:val="zh-CN" w:bidi="zh-CN"/>
        </w:rPr>
        <w:t>)</w:t>
      </w:r>
      <w:r w:rsidRPr="00E66D6C">
        <w:rPr>
          <w:rFonts w:ascii="SimSun" w:hAnsi="SimSun"/>
          <w:sz w:val="21"/>
          <w:szCs w:val="24"/>
          <w:lang w:val="zh-CN" w:bidi="zh-CN"/>
        </w:rPr>
        <w:t>。主席表示，合并案文的目的是考虑需要在条约中定义的方案。</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尼日利亚代表团代表</w:t>
      </w:r>
      <w:r w:rsidRPr="006F799B">
        <w:rPr>
          <w:rFonts w:ascii="SimSun" w:hAnsi="SimSun" w:cs="SimSun"/>
          <w:sz w:val="21"/>
          <w:szCs w:val="24"/>
          <w:lang w:val="zh-CN"/>
        </w:rPr>
        <w:t>非洲集团</w:t>
      </w:r>
      <w:r w:rsidRPr="00E66D6C">
        <w:rPr>
          <w:rFonts w:ascii="SimSun" w:hAnsi="SimSun"/>
          <w:sz w:val="21"/>
          <w:szCs w:val="24"/>
          <w:lang w:val="zh-CN" w:bidi="zh-CN"/>
        </w:rPr>
        <w:t>发言，感谢主席提交的合并案文及作出的详细解释。非洲集团成员国将在非正式会议中，以</w:t>
      </w:r>
      <w:r w:rsidRPr="006F799B">
        <w:rPr>
          <w:rFonts w:ascii="SimSun" w:hAnsi="SimSun" w:cs="SimSun"/>
          <w:sz w:val="21"/>
          <w:szCs w:val="24"/>
          <w:lang w:val="zh-CN"/>
        </w:rPr>
        <w:t>国家</w:t>
      </w:r>
      <w:r w:rsidRPr="00E66D6C">
        <w:rPr>
          <w:rFonts w:ascii="SimSun" w:hAnsi="SimSun"/>
          <w:sz w:val="21"/>
          <w:szCs w:val="24"/>
          <w:lang w:val="zh-CN" w:bidi="zh-CN"/>
        </w:rPr>
        <w:t>身份讨论合并案文。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主席邀请地区协调员在非正式会议中开展讨论。他表示</w:t>
      </w:r>
      <w:r w:rsidRPr="00E66D6C">
        <w:rPr>
          <w:rFonts w:ascii="SimSun" w:hAnsi="SimSun" w:cstheme="minorBidi"/>
          <w:sz w:val="21"/>
          <w:szCs w:val="24"/>
          <w:lang w:val="zh-CN" w:bidi="zh-CN"/>
        </w:rPr>
        <w:t>NGO</w:t>
      </w:r>
      <w:r w:rsidRPr="00E66D6C">
        <w:rPr>
          <w:rFonts w:ascii="SimSun" w:hAnsi="SimSun"/>
          <w:sz w:val="21"/>
          <w:szCs w:val="24"/>
          <w:lang w:val="zh-CN" w:bidi="zh-CN"/>
        </w:rPr>
        <w:t>将有机会参加全体会议，审核合并案文。</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希腊代表团</w:t>
      </w:r>
      <w:r w:rsidRPr="006F799B">
        <w:rPr>
          <w:rFonts w:ascii="SimSun" w:hAnsi="SimSun" w:cs="SimSun"/>
          <w:sz w:val="21"/>
          <w:szCs w:val="24"/>
          <w:lang w:val="zh-CN"/>
        </w:rPr>
        <w:t>代表</w:t>
      </w:r>
      <w:r w:rsidRPr="00E66D6C">
        <w:rPr>
          <w:rFonts w:ascii="SimSun" w:hAnsi="SimSun" w:cstheme="minorBidi"/>
          <w:sz w:val="21"/>
          <w:szCs w:val="24"/>
          <w:lang w:val="zh-CN" w:bidi="zh-CN"/>
        </w:rPr>
        <w:t>B</w:t>
      </w:r>
      <w:r w:rsidRPr="00E66D6C">
        <w:rPr>
          <w:rFonts w:ascii="SimSun" w:hAnsi="SimSun"/>
          <w:sz w:val="21"/>
          <w:szCs w:val="24"/>
          <w:lang w:val="zh-CN" w:bidi="zh-CN"/>
        </w:rPr>
        <w:t>集团发</w:t>
      </w:r>
      <w:r w:rsidRPr="006F799B">
        <w:rPr>
          <w:rFonts w:ascii="SimSun" w:hAnsi="SimSun" w:cs="SimSun"/>
          <w:sz w:val="21"/>
          <w:szCs w:val="24"/>
          <w:lang w:val="zh-CN"/>
        </w:rPr>
        <w:t>言，表示召开非正式会议讨论合并案文不会产生附加价值，但支持在全体会议上与专家进行讨论。</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巴西代表团代表</w:t>
      </w:r>
      <w:r w:rsidRPr="00E66D6C">
        <w:rPr>
          <w:rFonts w:ascii="SimSun" w:hAnsi="SimSun" w:cstheme="minorBidi"/>
          <w:sz w:val="21"/>
          <w:szCs w:val="24"/>
          <w:lang w:val="zh-CN" w:bidi="zh-CN"/>
        </w:rPr>
        <w:t>GRULAC</w:t>
      </w:r>
      <w:r w:rsidRPr="00E66D6C">
        <w:rPr>
          <w:rFonts w:ascii="SimSun" w:hAnsi="SimSun"/>
          <w:sz w:val="21"/>
          <w:szCs w:val="24"/>
          <w:lang w:val="zh-CN" w:bidi="zh-CN"/>
        </w:rPr>
        <w:t>发言，表示倾向于首先开展全体会议讨论，随后在</w:t>
      </w:r>
      <w:r w:rsidRPr="00E66D6C">
        <w:rPr>
          <w:rFonts w:ascii="SimSun" w:hAnsi="SimSun" w:cstheme="minorBidi"/>
          <w:sz w:val="21"/>
          <w:szCs w:val="24"/>
          <w:lang w:val="zh-CN" w:bidi="zh-CN"/>
        </w:rPr>
        <w:t>B</w:t>
      </w:r>
      <w:r w:rsidRPr="00E66D6C">
        <w:rPr>
          <w:rFonts w:ascii="SimSun" w:hAnsi="SimSun"/>
          <w:sz w:val="21"/>
          <w:szCs w:val="24"/>
          <w:lang w:val="zh-CN" w:bidi="zh-CN"/>
        </w:rPr>
        <w:t>会议室举行非正式会议。</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希腊代表团代表</w:t>
      </w:r>
      <w:r w:rsidRPr="00E66D6C">
        <w:rPr>
          <w:rFonts w:ascii="SimSun" w:hAnsi="SimSun" w:cstheme="minorBidi"/>
          <w:sz w:val="21"/>
          <w:szCs w:val="24"/>
          <w:lang w:val="zh-CN" w:bidi="zh-CN"/>
        </w:rPr>
        <w:t>B</w:t>
      </w:r>
      <w:r w:rsidRPr="00E66D6C">
        <w:rPr>
          <w:rFonts w:ascii="SimSun" w:hAnsi="SimSun"/>
          <w:sz w:val="21"/>
          <w:szCs w:val="24"/>
          <w:lang w:val="zh-CN" w:bidi="zh-CN"/>
        </w:rPr>
        <w:t>集团发言时回应称，其支持包容性的做法，而非正式会议形式有限，对包容性并无帮助。它建议来自</w:t>
      </w:r>
      <w:r w:rsidRPr="006F799B">
        <w:rPr>
          <w:rFonts w:ascii="SimSun" w:hAnsi="SimSun" w:cs="SimSun"/>
          <w:sz w:val="21"/>
          <w:szCs w:val="24"/>
          <w:lang w:val="zh-CN"/>
        </w:rPr>
        <w:t>各国</w:t>
      </w:r>
      <w:r w:rsidRPr="00E66D6C">
        <w:rPr>
          <w:rFonts w:ascii="SimSun" w:hAnsi="SimSun"/>
          <w:sz w:val="21"/>
          <w:szCs w:val="24"/>
          <w:lang w:val="zh-CN" w:bidi="zh-CN"/>
        </w:rPr>
        <w:t>的专家可以参与到讨论中。</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主席确认开展的工作必须基于共识和包容性，因此将继续在全体会议中进行讨论。主席宣布开始对第一部分有关</w:t>
      </w:r>
      <w:r w:rsidRPr="006F799B">
        <w:rPr>
          <w:rFonts w:ascii="SimSun" w:hAnsi="SimSun" w:cs="SimSun"/>
          <w:sz w:val="21"/>
          <w:szCs w:val="24"/>
          <w:lang w:val="zh-CN"/>
        </w:rPr>
        <w:t>定义</w:t>
      </w:r>
      <w:r w:rsidRPr="00E66D6C">
        <w:rPr>
          <w:rFonts w:ascii="SimSun" w:hAnsi="SimSun"/>
          <w:sz w:val="21"/>
          <w:szCs w:val="24"/>
          <w:lang w:val="zh-CN" w:bidi="zh-CN"/>
        </w:rPr>
        <w:t>的规定发表详细的评论，除非对可能被视为必要的一些</w:t>
      </w:r>
      <w:r w:rsidRPr="00E66D6C">
        <w:rPr>
          <w:rFonts w:ascii="SimSun" w:hAnsi="SimSun" w:hint="eastAsia"/>
          <w:sz w:val="21"/>
          <w:szCs w:val="24"/>
          <w:lang w:val="zh-CN" w:bidi="zh-CN"/>
        </w:rPr>
        <w:t>要</w:t>
      </w:r>
      <w:r w:rsidRPr="00E66D6C">
        <w:rPr>
          <w:rFonts w:ascii="SimSun" w:hAnsi="SimSun"/>
          <w:sz w:val="21"/>
          <w:szCs w:val="24"/>
          <w:lang w:val="zh-CN" w:bidi="zh-CN"/>
        </w:rPr>
        <w:t>素发表与引导性讨论有关的一般评论。他确认，</w:t>
      </w:r>
      <w:r w:rsidRPr="00E66D6C">
        <w:rPr>
          <w:rFonts w:ascii="SimSun" w:hAnsi="SimSun" w:cstheme="minorBidi"/>
          <w:sz w:val="21"/>
          <w:szCs w:val="24"/>
          <w:lang w:val="zh-CN" w:bidi="zh-CN"/>
        </w:rPr>
        <w:t>NGO</w:t>
      </w:r>
      <w:r w:rsidRPr="00E66D6C">
        <w:rPr>
          <w:rFonts w:ascii="SimSun" w:hAnsi="SimSun"/>
          <w:sz w:val="21"/>
          <w:szCs w:val="24"/>
          <w:lang w:val="zh-CN" w:bidi="zh-CN"/>
        </w:rPr>
        <w:t>也可以对将要讨论的规定作出特有的贡献。</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意大利代表团请求对广播组织节目输出相关词语的使用作出进一步的解释。</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主席提及先前的文件或提</w:t>
      </w:r>
      <w:r w:rsidRPr="00E66D6C">
        <w:rPr>
          <w:rFonts w:ascii="SimSun" w:hAnsi="SimSun" w:hint="eastAsia"/>
          <w:sz w:val="21"/>
          <w:szCs w:val="24"/>
          <w:lang w:val="zh-CN" w:bidi="zh-CN"/>
        </w:rPr>
        <w:t>案</w:t>
      </w:r>
      <w:r w:rsidRPr="00E66D6C">
        <w:rPr>
          <w:rFonts w:ascii="SimSun" w:hAnsi="SimSun"/>
          <w:sz w:val="21"/>
          <w:szCs w:val="24"/>
          <w:lang w:val="zh-CN" w:bidi="zh-CN"/>
        </w:rPr>
        <w:t>，其中提供信号的定义。广播组织的节目输出没有提及版权内容或受版权保护的作品。</w:t>
      </w:r>
      <w:r w:rsidRPr="006F799B">
        <w:rPr>
          <w:rFonts w:ascii="SimSun" w:hAnsi="SimSun" w:cs="SimSun"/>
          <w:sz w:val="21"/>
          <w:szCs w:val="24"/>
          <w:lang w:val="zh-CN"/>
        </w:rPr>
        <w:t>传输</w:t>
      </w:r>
      <w:r w:rsidRPr="00E66D6C">
        <w:rPr>
          <w:rFonts w:ascii="SimSun" w:hAnsi="SimSun"/>
          <w:sz w:val="21"/>
          <w:szCs w:val="24"/>
          <w:lang w:val="zh-CN" w:bidi="zh-CN"/>
        </w:rPr>
        <w:t>共分三层，第一层是具有技术中立性的电子载体和作为搭载广播信号的电子载体。搭载广播的信号可能被视为广播组织的节目输出。信号属于搭载广播的电子载体，而广播是广播组织的活动</w:t>
      </w:r>
      <w:r w:rsidR="00A70768">
        <w:rPr>
          <w:rFonts w:ascii="SimSun" w:hAnsi="SimSun"/>
          <w:sz w:val="21"/>
          <w:szCs w:val="24"/>
          <w:lang w:val="zh-CN" w:bidi="zh-CN"/>
        </w:rPr>
        <w:t>(</w:t>
      </w:r>
      <w:r w:rsidRPr="00E66D6C">
        <w:rPr>
          <w:rFonts w:ascii="SimSun" w:hAnsi="SimSun"/>
          <w:sz w:val="21"/>
          <w:szCs w:val="24"/>
          <w:lang w:val="zh-CN" w:bidi="zh-CN"/>
        </w:rPr>
        <w:t>即编排节目、调度和汇编</w:t>
      </w:r>
      <w:r w:rsidR="00A70768">
        <w:rPr>
          <w:rFonts w:ascii="SimSun" w:hAnsi="SimSun"/>
          <w:sz w:val="21"/>
          <w:szCs w:val="24"/>
          <w:lang w:val="zh-CN" w:bidi="zh-CN"/>
        </w:rPr>
        <w:t>)</w:t>
      </w:r>
      <w:r w:rsidRPr="00E66D6C">
        <w:rPr>
          <w:rFonts w:ascii="SimSun" w:hAnsi="SimSun" w:hint="eastAsia"/>
          <w:sz w:val="21"/>
          <w:szCs w:val="24"/>
          <w:lang w:val="zh-CN" w:bidi="zh-CN"/>
        </w:rPr>
        <w:t>成</w:t>
      </w:r>
      <w:r w:rsidRPr="00E66D6C">
        <w:rPr>
          <w:rFonts w:ascii="SimSun" w:hAnsi="SimSun"/>
          <w:sz w:val="21"/>
          <w:szCs w:val="24"/>
          <w:lang w:val="zh-CN" w:bidi="zh-CN"/>
        </w:rPr>
        <w:t>果。广播组织会开展许多活动。电子载体搭载的广播将成为广播，即广播组织的活动</w:t>
      </w:r>
      <w:r w:rsidRPr="00E66D6C">
        <w:rPr>
          <w:rFonts w:ascii="SimSun" w:hAnsi="SimSun" w:hint="eastAsia"/>
          <w:sz w:val="21"/>
          <w:szCs w:val="24"/>
          <w:lang w:val="zh-CN" w:bidi="zh-CN"/>
        </w:rPr>
        <w:t>成</w:t>
      </w:r>
      <w:r w:rsidRPr="00E66D6C">
        <w:rPr>
          <w:rFonts w:ascii="SimSun" w:hAnsi="SimSun"/>
          <w:sz w:val="21"/>
          <w:szCs w:val="24"/>
          <w:lang w:val="zh-CN" w:bidi="zh-CN"/>
        </w:rPr>
        <w:t>果。还存在第三层</w:t>
      </w:r>
      <w:r w:rsidRPr="00E66D6C">
        <w:rPr>
          <w:rFonts w:ascii="SimSun" w:hAnsi="SimSun" w:hint="eastAsia"/>
          <w:sz w:val="21"/>
          <w:szCs w:val="24"/>
          <w:lang w:val="zh-CN" w:bidi="zh-CN"/>
        </w:rPr>
        <w:t>传输</w:t>
      </w:r>
      <w:r w:rsidRPr="00E66D6C">
        <w:rPr>
          <w:rFonts w:ascii="SimSun" w:hAnsi="SimSun"/>
          <w:sz w:val="21"/>
          <w:szCs w:val="24"/>
          <w:lang w:val="zh-CN" w:bidi="zh-CN"/>
        </w:rPr>
        <w:t>，但这不属于条约保护对象的一部分。这就是受版权保护的内容；广播中包含的作品。主席强调，一些代表团尝试区分信号与广播本身，即保护的对象。然而，经考虑罗马公约对该事项的处理</w:t>
      </w:r>
      <w:r w:rsidR="00A70768">
        <w:rPr>
          <w:rFonts w:ascii="SimSun" w:hAnsi="SimSun"/>
          <w:sz w:val="21"/>
          <w:szCs w:val="24"/>
          <w:lang w:val="zh-CN" w:bidi="zh-CN"/>
        </w:rPr>
        <w:t>(</w:t>
      </w:r>
      <w:r w:rsidRPr="00E66D6C">
        <w:rPr>
          <w:rFonts w:ascii="SimSun" w:hAnsi="SimSun"/>
          <w:sz w:val="21"/>
          <w:szCs w:val="24"/>
          <w:lang w:val="zh-CN" w:bidi="zh-CN"/>
        </w:rPr>
        <w:t>其中涉及广播的保护</w:t>
      </w:r>
      <w:r w:rsidR="00A70768">
        <w:rPr>
          <w:rFonts w:ascii="SimSun" w:hAnsi="SimSun"/>
          <w:sz w:val="21"/>
          <w:szCs w:val="24"/>
          <w:lang w:val="zh-CN" w:bidi="zh-CN"/>
        </w:rPr>
        <w:t>)</w:t>
      </w:r>
      <w:r w:rsidRPr="00E66D6C">
        <w:rPr>
          <w:rFonts w:ascii="SimSun" w:hAnsi="SimSun"/>
          <w:sz w:val="21"/>
          <w:szCs w:val="24"/>
          <w:lang w:val="zh-CN" w:bidi="zh-CN"/>
        </w:rPr>
        <w:t>后，且由于广播是广播组织的节目输出而非其中包含的受版权保护内容，因此主席认为存在这三层</w:t>
      </w:r>
      <w:r w:rsidRPr="00E66D6C">
        <w:rPr>
          <w:rFonts w:ascii="SimSun" w:hAnsi="SimSun" w:hint="eastAsia"/>
          <w:sz w:val="21"/>
          <w:szCs w:val="24"/>
          <w:lang w:val="zh-CN" w:bidi="zh-CN"/>
        </w:rPr>
        <w:t>传输</w:t>
      </w:r>
      <w:r w:rsidRPr="00E66D6C">
        <w:rPr>
          <w:rFonts w:ascii="SimSun" w:hAnsi="SimSun"/>
          <w:sz w:val="21"/>
          <w:szCs w:val="24"/>
          <w:lang w:val="zh-CN" w:bidi="zh-CN"/>
        </w:rPr>
        <w:t>会非常有趣。主席指出，成员国可能态度</w:t>
      </w:r>
      <w:r w:rsidRPr="00E66D6C">
        <w:rPr>
          <w:rFonts w:ascii="SimSun" w:hAnsi="SimSun" w:hint="eastAsia"/>
          <w:sz w:val="21"/>
          <w:szCs w:val="24"/>
          <w:lang w:val="zh-CN" w:bidi="zh-CN"/>
        </w:rPr>
        <w:t>不一</w:t>
      </w:r>
      <w:r w:rsidRPr="00E66D6C">
        <w:rPr>
          <w:rFonts w:ascii="SimSun" w:hAnsi="SimSun"/>
          <w:sz w:val="21"/>
          <w:szCs w:val="24"/>
          <w:lang w:val="zh-CN" w:bidi="zh-CN"/>
        </w:rPr>
        <w:t>。</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表示，已深入了解主席对广播组织的节目输出是广播的解释，并将尝试避免在该定义中添加其他词语。该代表团持有一个总体看法，即在任何定义中都没有使用信号一词，保护对象或授予权利也是</w:t>
      </w:r>
      <w:r w:rsidRPr="006F799B">
        <w:rPr>
          <w:rFonts w:ascii="SimSun" w:hAnsi="SimSun" w:cs="SimSun"/>
          <w:sz w:val="21"/>
          <w:szCs w:val="24"/>
          <w:lang w:val="zh-CN"/>
        </w:rPr>
        <w:t>如此</w:t>
      </w:r>
      <w:r w:rsidRPr="00E66D6C">
        <w:rPr>
          <w:rFonts w:ascii="SimSun" w:hAnsi="SimSun"/>
          <w:sz w:val="21"/>
          <w:szCs w:val="24"/>
          <w:lang w:val="zh-CN" w:bidi="zh-CN"/>
        </w:rPr>
        <w:t>。因此，该词语不能用在合并案文的任何其他部分中。</w:t>
      </w:r>
    </w:p>
    <w:p w:rsidR="00E66D6C" w:rsidRDefault="000F5EE6" w:rsidP="006F799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主席同意欧盟及其成员国代表团的观点，即信号的定义不涉及案文的其他部分。他指出，在以往的草案中，一直有意使用广播信号一词指称广播。过去，一直在区分单纯的电信信号</w:t>
      </w:r>
      <w:r w:rsidR="00A70768">
        <w:rPr>
          <w:rFonts w:ascii="SimSun" w:hAnsi="SimSun"/>
          <w:sz w:val="21"/>
          <w:szCs w:val="24"/>
          <w:lang w:val="zh-CN" w:bidi="zh-CN"/>
        </w:rPr>
        <w:t>(</w:t>
      </w:r>
      <w:r w:rsidRPr="00E66D6C">
        <w:rPr>
          <w:rFonts w:ascii="SimSun" w:hAnsi="SimSun"/>
          <w:sz w:val="21"/>
          <w:szCs w:val="24"/>
          <w:lang w:val="zh-CN" w:bidi="zh-CN"/>
        </w:rPr>
        <w:t>技术相关性</w:t>
      </w:r>
      <w:r w:rsidR="00A70768">
        <w:rPr>
          <w:rFonts w:ascii="SimSun" w:hAnsi="SimSun"/>
          <w:sz w:val="21"/>
          <w:szCs w:val="24"/>
          <w:lang w:val="zh-CN" w:bidi="zh-CN"/>
        </w:rPr>
        <w:t>)</w:t>
      </w:r>
      <w:r w:rsidRPr="00E66D6C">
        <w:rPr>
          <w:rFonts w:ascii="SimSun" w:hAnsi="SimSun"/>
          <w:sz w:val="21"/>
          <w:szCs w:val="24"/>
          <w:lang w:val="zh-CN" w:bidi="zh-CN"/>
        </w:rPr>
        <w:t>与作为</w:t>
      </w:r>
      <w:r w:rsidRPr="00E341F1">
        <w:rPr>
          <w:rFonts w:ascii="SimSun" w:hAnsi="SimSun" w:cs="SimSun"/>
          <w:sz w:val="21"/>
          <w:szCs w:val="24"/>
          <w:lang w:val="zh-CN"/>
        </w:rPr>
        <w:t>建议</w:t>
      </w:r>
      <w:r w:rsidRPr="00E66D6C">
        <w:rPr>
          <w:rFonts w:ascii="SimSun" w:hAnsi="SimSun"/>
          <w:sz w:val="21"/>
          <w:szCs w:val="24"/>
          <w:lang w:val="zh-CN" w:bidi="zh-CN"/>
        </w:rPr>
        <w:t>条约保护对象的</w:t>
      </w:r>
      <w:r w:rsidRPr="00E66D6C">
        <w:rPr>
          <w:rFonts w:ascii="SimSun" w:hAnsi="SimSun" w:hint="eastAsia"/>
          <w:sz w:val="21"/>
          <w:szCs w:val="24"/>
          <w:lang w:val="zh-CN" w:bidi="zh-CN"/>
        </w:rPr>
        <w:t>要</w:t>
      </w:r>
      <w:r w:rsidRPr="00E66D6C">
        <w:rPr>
          <w:rFonts w:ascii="SimSun" w:hAnsi="SimSun"/>
          <w:sz w:val="21"/>
          <w:szCs w:val="24"/>
          <w:lang w:val="zh-CN" w:bidi="zh-CN"/>
        </w:rPr>
        <w:t>素，其中包括广播组织的创意活动</w:t>
      </w:r>
      <w:r w:rsidRPr="00E66D6C">
        <w:rPr>
          <w:rFonts w:ascii="SimSun" w:hAnsi="SimSun" w:hint="eastAsia"/>
          <w:sz w:val="21"/>
          <w:szCs w:val="24"/>
          <w:lang w:val="zh-CN" w:bidi="zh-CN"/>
        </w:rPr>
        <w:t>，</w:t>
      </w:r>
      <w:r w:rsidRPr="00E66D6C">
        <w:rPr>
          <w:rFonts w:ascii="SimSun" w:hAnsi="SimSun"/>
          <w:sz w:val="21"/>
          <w:szCs w:val="24"/>
          <w:lang w:val="zh-CN" w:bidi="zh-CN"/>
        </w:rPr>
        <w:t>这属于广播。主席并无补充广播的定义，但他考虑了该词语在以往国际条约中</w:t>
      </w:r>
      <w:r w:rsidRPr="00E66D6C">
        <w:rPr>
          <w:rFonts w:ascii="SimSun" w:hAnsi="SimSun" w:hint="eastAsia"/>
          <w:sz w:val="21"/>
          <w:szCs w:val="24"/>
          <w:lang w:val="zh-CN" w:bidi="zh-CN"/>
        </w:rPr>
        <w:t>已有</w:t>
      </w:r>
      <w:r w:rsidRPr="00E66D6C">
        <w:rPr>
          <w:rFonts w:ascii="SimSun" w:hAnsi="SimSun"/>
          <w:sz w:val="21"/>
          <w:szCs w:val="24"/>
          <w:lang w:val="zh-CN" w:bidi="zh-CN"/>
        </w:rPr>
        <w:t>定义的事实。条约保护对象并非信号</w:t>
      </w:r>
      <w:r w:rsidR="00A70768">
        <w:rPr>
          <w:rFonts w:ascii="SimSun" w:hAnsi="SimSun"/>
          <w:sz w:val="21"/>
          <w:szCs w:val="24"/>
          <w:lang w:val="zh-CN" w:bidi="zh-CN"/>
        </w:rPr>
        <w:t>(</w:t>
      </w:r>
      <w:r w:rsidRPr="00E66D6C">
        <w:rPr>
          <w:rFonts w:ascii="SimSun" w:hAnsi="SimSun"/>
          <w:sz w:val="21"/>
          <w:szCs w:val="24"/>
          <w:lang w:val="zh-CN" w:bidi="zh-CN"/>
        </w:rPr>
        <w:t>在国家层面上，这一词语</w:t>
      </w:r>
      <w:r w:rsidRPr="00E66D6C">
        <w:rPr>
          <w:rFonts w:ascii="SimSun" w:hAnsi="SimSun" w:hint="eastAsia"/>
          <w:sz w:val="21"/>
          <w:szCs w:val="24"/>
          <w:lang w:val="zh-CN" w:bidi="zh-CN"/>
        </w:rPr>
        <w:t>常见于</w:t>
      </w:r>
      <w:r w:rsidRPr="00E66D6C">
        <w:rPr>
          <w:rFonts w:ascii="SimSun" w:hAnsi="SimSun"/>
          <w:sz w:val="21"/>
          <w:szCs w:val="24"/>
          <w:lang w:val="zh-CN" w:bidi="zh-CN"/>
        </w:rPr>
        <w:t>电信监管部门</w:t>
      </w:r>
      <w:r w:rsidR="00A70768">
        <w:rPr>
          <w:rFonts w:ascii="SimSun" w:hAnsi="SimSun"/>
          <w:sz w:val="21"/>
          <w:szCs w:val="24"/>
          <w:lang w:val="zh-CN" w:bidi="zh-CN"/>
        </w:rPr>
        <w:t>)</w:t>
      </w:r>
      <w:r w:rsidRPr="00E66D6C">
        <w:rPr>
          <w:rFonts w:ascii="SimSun" w:hAnsi="SimSun"/>
          <w:sz w:val="21"/>
          <w:szCs w:val="24"/>
          <w:lang w:val="zh-CN" w:bidi="zh-CN"/>
        </w:rPr>
        <w:t>，而是广播，这符合罗马公约。</w:t>
      </w:r>
    </w:p>
    <w:p w:rsidR="00E66D6C" w:rsidRDefault="00EF0166" w:rsidP="006F799B">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0F5EE6" w:rsidRPr="00E66D6C">
        <w:rPr>
          <w:rFonts w:ascii="SimSun" w:hAnsi="SimSun"/>
          <w:sz w:val="21"/>
          <w:szCs w:val="24"/>
          <w:lang w:val="zh-CN" w:bidi="zh-CN"/>
        </w:rPr>
        <w:t>代表团表示参考了《关于播送由人造卫星传播载有节目的信号的公约》</w:t>
      </w:r>
      <w:r w:rsidR="00A70768">
        <w:rPr>
          <w:rFonts w:ascii="SimSun" w:hAnsi="SimSun"/>
          <w:sz w:val="21"/>
          <w:szCs w:val="24"/>
          <w:lang w:val="zh-CN" w:bidi="zh-CN"/>
        </w:rPr>
        <w:t>(</w:t>
      </w:r>
      <w:r w:rsidR="000F5EE6" w:rsidRPr="00E66D6C">
        <w:rPr>
          <w:rFonts w:ascii="SimSun" w:hAnsi="SimSun"/>
          <w:sz w:val="21"/>
          <w:szCs w:val="24"/>
          <w:lang w:val="zh-CN" w:bidi="zh-CN"/>
        </w:rPr>
        <w:t>布鲁塞尔卫星公约</w:t>
      </w:r>
      <w:r w:rsidR="00A70768">
        <w:rPr>
          <w:rFonts w:ascii="SimSun" w:hAnsi="SimSun"/>
          <w:sz w:val="21"/>
          <w:szCs w:val="24"/>
          <w:lang w:val="zh-CN" w:bidi="zh-CN"/>
        </w:rPr>
        <w:t>)</w:t>
      </w:r>
      <w:r w:rsidR="000F5EE6" w:rsidRPr="00E66D6C">
        <w:rPr>
          <w:rFonts w:ascii="SimSun" w:hAnsi="SimSun"/>
          <w:sz w:val="21"/>
          <w:szCs w:val="24"/>
          <w:lang w:val="zh-CN" w:bidi="zh-CN"/>
        </w:rPr>
        <w:t>，这最终成为合并案文中信号定义的来源。报告起草人的报告讨论了采纳该特定词组“载有节目的信号”的一些原因。</w:t>
      </w:r>
      <w:r w:rsidR="000F5EE6" w:rsidRPr="006F799B">
        <w:rPr>
          <w:rFonts w:ascii="SimSun" w:hAnsi="SimSun" w:cs="SimSun"/>
          <w:sz w:val="21"/>
          <w:szCs w:val="24"/>
          <w:lang w:val="zh-CN"/>
        </w:rPr>
        <w:t>报告</w:t>
      </w:r>
      <w:r w:rsidR="000F5EE6" w:rsidRPr="00E66D6C">
        <w:rPr>
          <w:rFonts w:ascii="SimSun" w:hAnsi="SimSun"/>
          <w:sz w:val="21"/>
          <w:szCs w:val="24"/>
          <w:lang w:val="zh-CN" w:bidi="zh-CN"/>
        </w:rPr>
        <w:t>起草人表示，他们希望条约关注的是，用她的话讲，是框架，而不是内容。布鲁塞尔谈判</w:t>
      </w:r>
      <w:r w:rsidR="000F5EE6" w:rsidRPr="00E66D6C">
        <w:rPr>
          <w:rFonts w:ascii="SimSun" w:hAnsi="SimSun" w:hint="eastAsia"/>
          <w:sz w:val="21"/>
          <w:szCs w:val="24"/>
          <w:lang w:val="zh-CN" w:bidi="zh-CN"/>
        </w:rPr>
        <w:t>人员</w:t>
      </w:r>
      <w:r w:rsidR="000F5EE6" w:rsidRPr="00E66D6C">
        <w:rPr>
          <w:rFonts w:ascii="SimSun" w:hAnsi="SimSun"/>
          <w:sz w:val="21"/>
          <w:szCs w:val="24"/>
          <w:lang w:val="zh-CN" w:bidi="zh-CN"/>
        </w:rPr>
        <w:t>已经就“载有节目的信号”一词达成一致，以限制条约保护主体的范围。只有载有节目的信号才能</w:t>
      </w:r>
      <w:r w:rsidR="000F5EE6" w:rsidRPr="00E66D6C">
        <w:rPr>
          <w:rFonts w:ascii="SimSun" w:hAnsi="SimSun" w:hint="eastAsia"/>
          <w:sz w:val="21"/>
          <w:szCs w:val="24"/>
          <w:lang w:val="zh-CN" w:bidi="zh-CN"/>
        </w:rPr>
        <w:t>受</w:t>
      </w:r>
      <w:r w:rsidR="000F5EE6" w:rsidRPr="00E66D6C">
        <w:rPr>
          <w:rFonts w:ascii="SimSun" w:hAnsi="SimSun"/>
          <w:sz w:val="21"/>
          <w:szCs w:val="24"/>
          <w:lang w:val="zh-CN" w:bidi="zh-CN"/>
        </w:rPr>
        <w:t>到保护，不论是现场直播信号</w:t>
      </w:r>
      <w:r w:rsidR="00A70768">
        <w:rPr>
          <w:rFonts w:ascii="SimSun" w:hAnsi="SimSun"/>
          <w:sz w:val="21"/>
          <w:szCs w:val="24"/>
          <w:lang w:val="zh-CN" w:bidi="zh-CN"/>
        </w:rPr>
        <w:t>(</w:t>
      </w:r>
      <w:r w:rsidR="000F5EE6" w:rsidRPr="00E66D6C">
        <w:rPr>
          <w:rFonts w:ascii="SimSun" w:hAnsi="SimSun"/>
          <w:sz w:val="21"/>
          <w:szCs w:val="24"/>
          <w:lang w:val="zh-CN" w:bidi="zh-CN"/>
        </w:rPr>
        <w:t>例如体育赛事或新闻广播</w:t>
      </w:r>
      <w:r w:rsidR="00A70768">
        <w:rPr>
          <w:rFonts w:ascii="SimSun" w:hAnsi="SimSun"/>
          <w:sz w:val="21"/>
          <w:szCs w:val="24"/>
          <w:lang w:val="zh-CN" w:bidi="zh-CN"/>
        </w:rPr>
        <w:t>)</w:t>
      </w:r>
      <w:r w:rsidR="000F5EE6" w:rsidRPr="00E66D6C">
        <w:rPr>
          <w:rFonts w:ascii="SimSun" w:hAnsi="SimSun"/>
          <w:sz w:val="21"/>
          <w:szCs w:val="24"/>
          <w:lang w:val="zh-CN" w:bidi="zh-CN"/>
        </w:rPr>
        <w:t>还是录制节目</w:t>
      </w:r>
      <w:r w:rsidR="00A70768">
        <w:rPr>
          <w:rFonts w:ascii="SimSun" w:hAnsi="SimSun"/>
          <w:sz w:val="21"/>
          <w:szCs w:val="24"/>
          <w:lang w:val="zh-CN" w:bidi="zh-CN"/>
        </w:rPr>
        <w:t>(</w:t>
      </w:r>
      <w:r w:rsidR="000F5EE6" w:rsidRPr="00E66D6C">
        <w:rPr>
          <w:rFonts w:ascii="SimSun" w:hAnsi="SimSun"/>
          <w:sz w:val="21"/>
          <w:szCs w:val="24"/>
          <w:lang w:val="zh-CN" w:bidi="zh-CN"/>
        </w:rPr>
        <w:t>例如电影</w:t>
      </w:r>
      <w:r w:rsidR="00A70768">
        <w:rPr>
          <w:rFonts w:ascii="SimSun" w:hAnsi="SimSun"/>
          <w:sz w:val="21"/>
          <w:szCs w:val="24"/>
          <w:lang w:val="zh-CN" w:bidi="zh-CN"/>
        </w:rPr>
        <w:t>)</w:t>
      </w:r>
      <w:r w:rsidR="000F5EE6" w:rsidRPr="00E66D6C">
        <w:rPr>
          <w:rFonts w:ascii="SimSun" w:hAnsi="SimSun"/>
          <w:sz w:val="21"/>
          <w:szCs w:val="24"/>
          <w:lang w:val="zh-CN" w:bidi="zh-CN"/>
        </w:rPr>
        <w:t>。该代表团提交</w:t>
      </w:r>
      <w:r w:rsidR="000F5EE6" w:rsidRPr="00E66D6C">
        <w:rPr>
          <w:rFonts w:ascii="SimSun" w:hAnsi="SimSun" w:hint="eastAsia"/>
          <w:sz w:val="21"/>
          <w:szCs w:val="24"/>
          <w:lang w:val="zh-CN" w:bidi="zh-CN"/>
        </w:rPr>
        <w:t>并</w:t>
      </w:r>
      <w:r w:rsidR="000F5EE6" w:rsidRPr="00E66D6C">
        <w:rPr>
          <w:rFonts w:ascii="SimSun" w:hAnsi="SimSun"/>
          <w:sz w:val="21"/>
          <w:szCs w:val="24"/>
          <w:lang w:val="zh-CN" w:bidi="zh-CN"/>
        </w:rPr>
        <w:t>审议加入节目定义的可能性，以及可能对“信号”的定义作出的一些改动，这更接近布鲁塞尔卫星公约的定义。就节目的定义而言，该代表团建议：“节目指权利持有人授权传输的现场直播或录制的材料，包括图像、声音或二者兼有或其表现形式。”该代表团已经从</w:t>
      </w:r>
      <w:r w:rsidR="000F5EE6" w:rsidRPr="00E66D6C">
        <w:rPr>
          <w:rFonts w:ascii="SimSun" w:hAnsi="SimSun" w:cstheme="minorBidi"/>
          <w:sz w:val="21"/>
          <w:szCs w:val="24"/>
          <w:lang w:val="zh-CN" w:bidi="zh-CN"/>
        </w:rPr>
        <w:t>WPPT</w:t>
      </w:r>
      <w:r w:rsidR="000F5EE6" w:rsidRPr="00E66D6C">
        <w:rPr>
          <w:rFonts w:ascii="SimSun" w:hAnsi="SimSun" w:hint="eastAsia"/>
          <w:sz w:val="21"/>
          <w:szCs w:val="24"/>
          <w:lang w:val="zh-CN" w:bidi="zh-CN"/>
        </w:rPr>
        <w:t>摘取</w:t>
      </w:r>
      <w:r w:rsidR="000F5EE6" w:rsidRPr="00E66D6C">
        <w:rPr>
          <w:rFonts w:ascii="SimSun" w:hAnsi="SimSun"/>
          <w:sz w:val="21"/>
          <w:szCs w:val="24"/>
          <w:lang w:val="zh-CN" w:bidi="zh-CN"/>
        </w:rPr>
        <w:t>这句话，包括图像、声音或二者兼有或其表现形式，这将把注意力集中在无线电、电视或这些信号的数字表现形式上。如果这些纳入节目的定义中，则案文中的其他内容将变得更简单。信号的定义</w:t>
      </w:r>
      <w:r w:rsidR="000F5EE6" w:rsidRPr="00E66D6C">
        <w:rPr>
          <w:rFonts w:ascii="SimSun" w:hAnsi="SimSun" w:hint="eastAsia"/>
          <w:sz w:val="21"/>
          <w:szCs w:val="24"/>
          <w:lang w:val="zh-CN" w:bidi="zh-CN"/>
        </w:rPr>
        <w:t>与</w:t>
      </w:r>
      <w:r w:rsidR="000F5EE6" w:rsidRPr="00E66D6C">
        <w:rPr>
          <w:rFonts w:ascii="SimSun" w:hAnsi="SimSun"/>
          <w:sz w:val="21"/>
          <w:szCs w:val="24"/>
          <w:lang w:val="zh-CN" w:bidi="zh-CN"/>
        </w:rPr>
        <w:t>布鲁塞尔卫星公约定义</w:t>
      </w:r>
      <w:r w:rsidR="000F5EE6" w:rsidRPr="00E66D6C">
        <w:rPr>
          <w:rFonts w:ascii="SimSun" w:hAnsi="SimSun" w:hint="eastAsia"/>
          <w:sz w:val="21"/>
          <w:szCs w:val="24"/>
          <w:lang w:val="zh-CN" w:bidi="zh-CN"/>
        </w:rPr>
        <w:t>完全匹配</w:t>
      </w:r>
      <w:r w:rsidR="000F5EE6" w:rsidRPr="00E66D6C">
        <w:rPr>
          <w:rFonts w:ascii="SimSun" w:hAnsi="SimSun"/>
          <w:sz w:val="21"/>
          <w:szCs w:val="24"/>
          <w:lang w:val="zh-CN" w:bidi="zh-CN"/>
        </w:rPr>
        <w:t>，且已经涵盖节目输出问题，这造成了一定的困难。然而，这当中遗漏了一个重要</w:t>
      </w:r>
      <w:r w:rsidR="000F5EE6" w:rsidRPr="00E66D6C">
        <w:rPr>
          <w:rFonts w:ascii="SimSun" w:hAnsi="SimSun" w:hint="eastAsia"/>
          <w:sz w:val="21"/>
          <w:szCs w:val="24"/>
          <w:lang w:val="zh-CN" w:bidi="zh-CN"/>
        </w:rPr>
        <w:t>因</w:t>
      </w:r>
      <w:r w:rsidR="000F5EE6" w:rsidRPr="00E66D6C">
        <w:rPr>
          <w:rFonts w:ascii="SimSun" w:hAnsi="SimSun"/>
          <w:sz w:val="21"/>
          <w:szCs w:val="24"/>
          <w:lang w:val="zh-CN" w:bidi="zh-CN"/>
        </w:rPr>
        <w:t>素，就是公众直接接收。该代表团提出</w:t>
      </w:r>
      <w:r w:rsidR="000F5EE6" w:rsidRPr="00E66D6C">
        <w:rPr>
          <w:rFonts w:ascii="SimSun" w:hAnsi="SimSun" w:cstheme="minorBidi"/>
          <w:sz w:val="21"/>
          <w:szCs w:val="24"/>
          <w:lang w:val="zh-CN" w:bidi="zh-CN"/>
        </w:rPr>
        <w:t>SCCR</w:t>
      </w:r>
      <w:r w:rsidR="000F5EE6" w:rsidRPr="00E66D6C">
        <w:rPr>
          <w:rFonts w:ascii="SimSun" w:hAnsi="SimSun"/>
          <w:sz w:val="21"/>
          <w:szCs w:val="24"/>
          <w:lang w:val="zh-CN" w:bidi="zh-CN"/>
        </w:rPr>
        <w:t>审议可能的</w:t>
      </w:r>
      <w:r w:rsidR="000F5EE6" w:rsidRPr="00E66D6C">
        <w:rPr>
          <w:rFonts w:ascii="SimSun" w:hAnsi="SimSun" w:hint="eastAsia"/>
          <w:sz w:val="21"/>
          <w:szCs w:val="24"/>
          <w:lang w:val="zh-CN" w:bidi="zh-CN"/>
        </w:rPr>
        <w:t>变更</w:t>
      </w:r>
      <w:r w:rsidR="000F5EE6"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主席强调“信号”的定义已</w:t>
      </w:r>
      <w:r w:rsidRPr="00E66D6C">
        <w:rPr>
          <w:rFonts w:ascii="SimSun" w:hAnsi="SimSun" w:hint="eastAsia"/>
          <w:sz w:val="21"/>
          <w:szCs w:val="24"/>
          <w:lang w:val="zh-CN" w:bidi="zh-CN"/>
        </w:rPr>
        <w:t>摘取自</w:t>
      </w:r>
      <w:r w:rsidRPr="00E66D6C">
        <w:rPr>
          <w:rFonts w:ascii="SimSun" w:hAnsi="SimSun"/>
          <w:sz w:val="21"/>
          <w:szCs w:val="24"/>
          <w:lang w:val="zh-CN" w:bidi="zh-CN"/>
        </w:rPr>
        <w:t>文件</w:t>
      </w:r>
      <w:r w:rsidRPr="00E66D6C">
        <w:rPr>
          <w:rFonts w:ascii="SimSun" w:hAnsi="SimSun" w:cstheme="minorBidi"/>
          <w:sz w:val="21"/>
          <w:szCs w:val="24"/>
          <w:lang w:val="zh-CN" w:bidi="zh-CN"/>
        </w:rPr>
        <w:t>SCCR/27/2</w:t>
      </w:r>
      <w:r w:rsidR="004D2EA6">
        <w:rPr>
          <w:rFonts w:ascii="SimSun" w:hAnsi="SimSun" w:cstheme="minorBidi" w:hint="eastAsia"/>
          <w:sz w:val="21"/>
          <w:szCs w:val="24"/>
          <w:lang w:val="zh-CN" w:bidi="zh-CN"/>
        </w:rPr>
        <w:t xml:space="preserve"> </w:t>
      </w:r>
      <w:r w:rsidRPr="00E66D6C">
        <w:rPr>
          <w:rFonts w:ascii="SimSun" w:hAnsi="SimSun" w:cstheme="minorBidi"/>
          <w:sz w:val="21"/>
          <w:szCs w:val="24"/>
          <w:lang w:val="zh-CN" w:bidi="zh-CN"/>
        </w:rPr>
        <w:t>Rev</w:t>
      </w:r>
      <w:r w:rsidR="004D2EA6">
        <w:rPr>
          <w:rFonts w:ascii="SimSun" w:hAnsi="SimSun" w:cstheme="minorBidi" w:hint="eastAsia"/>
          <w:sz w:val="21"/>
          <w:szCs w:val="24"/>
          <w:lang w:val="zh-CN" w:bidi="zh-CN"/>
        </w:rPr>
        <w:t>.</w:t>
      </w:r>
      <w:r w:rsidRPr="00E66D6C">
        <w:rPr>
          <w:rFonts w:ascii="SimSun" w:hAnsi="SimSun"/>
          <w:sz w:val="21"/>
          <w:szCs w:val="24"/>
          <w:lang w:val="zh-CN" w:bidi="zh-CN"/>
        </w:rPr>
        <w:t>，其中包括第</w:t>
      </w:r>
      <w:r w:rsidRPr="00E66D6C">
        <w:rPr>
          <w:rFonts w:ascii="SimSun" w:hAnsi="SimSun" w:cstheme="minorBidi"/>
          <w:sz w:val="21"/>
          <w:szCs w:val="24"/>
          <w:lang w:val="zh-CN" w:bidi="zh-CN"/>
        </w:rPr>
        <w:t>5</w:t>
      </w:r>
      <w:r w:rsidRPr="00E66D6C">
        <w:rPr>
          <w:rFonts w:ascii="SimSun" w:hAnsi="SimSun"/>
          <w:sz w:val="21"/>
          <w:szCs w:val="24"/>
          <w:lang w:val="zh-CN" w:bidi="zh-CN"/>
        </w:rPr>
        <w:t>条的备选方案</w:t>
      </w:r>
      <w:r w:rsidRPr="00E66D6C">
        <w:rPr>
          <w:rFonts w:ascii="SimSun" w:hAnsi="SimSun" w:cstheme="minorBidi"/>
          <w:sz w:val="21"/>
          <w:szCs w:val="24"/>
          <w:lang w:val="zh-CN" w:bidi="zh-CN"/>
        </w:rPr>
        <w:t>A</w:t>
      </w:r>
      <w:r w:rsidRPr="00E66D6C">
        <w:rPr>
          <w:rFonts w:ascii="SimSun" w:hAnsi="SimSun"/>
          <w:sz w:val="21"/>
          <w:szCs w:val="24"/>
          <w:lang w:val="zh-CN" w:bidi="zh-CN"/>
        </w:rPr>
        <w:t>。该文件中包含的信号定义指明，信号指包括声音、图像或二者兼有或其表达形式的电子生成载体，不论是否加密。该文件中包含的该定义备选方案A对该定义的使用如下：“信号指能够传输广播或有线电视广播的电子生成载体。”合并案文中的定义混合了文件</w:t>
      </w:r>
      <w:r w:rsidRPr="00E66D6C">
        <w:rPr>
          <w:rFonts w:ascii="SimSun" w:hAnsi="SimSun" w:cstheme="minorBidi"/>
          <w:sz w:val="21"/>
          <w:szCs w:val="24"/>
          <w:lang w:val="zh-CN" w:bidi="zh-CN"/>
        </w:rPr>
        <w:t>SCCR/27/2</w:t>
      </w:r>
      <w:r w:rsidR="004D2EA6">
        <w:rPr>
          <w:rFonts w:ascii="SimSun" w:hAnsi="SimSun" w:cstheme="minorBidi" w:hint="eastAsia"/>
          <w:sz w:val="21"/>
          <w:szCs w:val="24"/>
          <w:lang w:val="zh-CN" w:bidi="zh-CN"/>
        </w:rPr>
        <w:t xml:space="preserve"> </w:t>
      </w:r>
      <w:r w:rsidRPr="00E66D6C">
        <w:rPr>
          <w:rFonts w:ascii="SimSun" w:hAnsi="SimSun" w:cstheme="minorBidi"/>
          <w:sz w:val="21"/>
          <w:szCs w:val="24"/>
          <w:lang w:val="zh-CN" w:bidi="zh-CN"/>
        </w:rPr>
        <w:t>Rev</w:t>
      </w:r>
      <w:r w:rsidR="004D2EA6">
        <w:rPr>
          <w:rFonts w:ascii="SimSun" w:hAnsi="SimSun" w:cstheme="minorBidi" w:hint="eastAsia"/>
          <w:sz w:val="21"/>
          <w:szCs w:val="24"/>
          <w:lang w:val="zh-CN" w:bidi="zh-CN"/>
        </w:rPr>
        <w:t>.</w:t>
      </w:r>
      <w:r w:rsidRPr="00E66D6C">
        <w:rPr>
          <w:rFonts w:ascii="SimSun" w:hAnsi="SimSun"/>
          <w:sz w:val="21"/>
          <w:szCs w:val="24"/>
          <w:lang w:val="zh-CN" w:bidi="zh-CN"/>
        </w:rPr>
        <w:t>中包含的两个备选方案。</w:t>
      </w:r>
      <w:r w:rsidRPr="00E341F1">
        <w:rPr>
          <w:rFonts w:ascii="SimSun" w:hAnsi="SimSun" w:cs="SimSun"/>
          <w:sz w:val="21"/>
          <w:szCs w:val="24"/>
          <w:lang w:val="zh-CN"/>
        </w:rPr>
        <w:t>布鲁塞尔</w:t>
      </w:r>
      <w:r w:rsidRPr="00E66D6C">
        <w:rPr>
          <w:rFonts w:ascii="SimSun" w:hAnsi="SimSun"/>
          <w:sz w:val="21"/>
          <w:szCs w:val="24"/>
          <w:lang w:val="zh-CN" w:bidi="zh-CN"/>
        </w:rPr>
        <w:t>卫星公约第</w:t>
      </w:r>
      <w:r w:rsidRPr="00E66D6C">
        <w:rPr>
          <w:rFonts w:ascii="SimSun" w:hAnsi="SimSun" w:cstheme="minorBidi"/>
          <w:sz w:val="21"/>
          <w:szCs w:val="24"/>
          <w:lang w:val="zh-CN" w:bidi="zh-CN"/>
        </w:rPr>
        <w:t>1</w:t>
      </w:r>
      <w:r w:rsidRPr="00E66D6C">
        <w:rPr>
          <w:rFonts w:ascii="SimSun" w:hAnsi="SimSun"/>
          <w:sz w:val="21"/>
          <w:szCs w:val="24"/>
          <w:lang w:val="zh-CN" w:bidi="zh-CN"/>
        </w:rPr>
        <w:t>(</w:t>
      </w:r>
      <w:r w:rsidRPr="00E66D6C">
        <w:rPr>
          <w:rFonts w:ascii="SimSun" w:hAnsi="SimSun" w:cstheme="minorBidi"/>
          <w:sz w:val="21"/>
          <w:szCs w:val="24"/>
          <w:lang w:val="zh-CN" w:bidi="zh-CN"/>
        </w:rPr>
        <w:t>i</w:t>
      </w:r>
      <w:r w:rsidRPr="00E66D6C">
        <w:rPr>
          <w:rFonts w:ascii="SimSun" w:hAnsi="SimSun"/>
          <w:sz w:val="21"/>
          <w:szCs w:val="24"/>
          <w:lang w:val="zh-CN" w:bidi="zh-CN"/>
        </w:rPr>
        <w:t>)条中的定义指出，信号是能够传输节目的电子生成载体，并且有具体的节目定义。主席建议，</w:t>
      </w:r>
      <w:r w:rsidR="00EF0166">
        <w:rPr>
          <w:rFonts w:ascii="SimSun" w:hAnsi="SimSun"/>
          <w:sz w:val="21"/>
          <w:szCs w:val="24"/>
          <w:lang w:val="zh-CN" w:bidi="zh-CN"/>
        </w:rPr>
        <w:t>美利坚合众国</w:t>
      </w:r>
      <w:r w:rsidRPr="00E66D6C">
        <w:rPr>
          <w:rFonts w:ascii="SimSun" w:hAnsi="SimSun"/>
          <w:sz w:val="21"/>
          <w:szCs w:val="24"/>
          <w:lang w:val="zh-CN" w:bidi="zh-CN"/>
        </w:rPr>
        <w:t>代表团应编制提案。</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意大利代表团表示，如果将广播组织的节目输出解释为有意将信号与广播组织的传输联系起来，</w:t>
      </w:r>
      <w:r w:rsidRPr="00E66D6C">
        <w:rPr>
          <w:rFonts w:ascii="SimSun" w:hAnsi="SimSun" w:hint="eastAsia"/>
          <w:sz w:val="21"/>
          <w:szCs w:val="24"/>
          <w:lang w:val="zh-CN" w:bidi="zh-CN"/>
        </w:rPr>
        <w:t>该</w:t>
      </w:r>
      <w:r w:rsidRPr="00E66D6C">
        <w:rPr>
          <w:rFonts w:ascii="SimSun" w:hAnsi="SimSun"/>
          <w:sz w:val="21"/>
          <w:szCs w:val="24"/>
          <w:lang w:val="zh-CN" w:bidi="zh-CN"/>
        </w:rPr>
        <w:t>短语就没有附加值。它已在保护对象中充分解释，即条约保护仅延伸至广播组织传输的广播。然而，如果他们想要参考</w:t>
      </w:r>
      <w:r w:rsidR="00EF0166">
        <w:rPr>
          <w:rFonts w:ascii="SimSun" w:hAnsi="SimSun"/>
          <w:sz w:val="21"/>
          <w:szCs w:val="24"/>
          <w:lang w:val="zh-CN" w:bidi="zh-CN"/>
        </w:rPr>
        <w:t>美利坚合众国</w:t>
      </w:r>
      <w:r w:rsidRPr="00E66D6C">
        <w:rPr>
          <w:rFonts w:ascii="SimSun" w:hAnsi="SimSun"/>
          <w:sz w:val="21"/>
          <w:szCs w:val="24"/>
          <w:lang w:val="zh-CN" w:bidi="zh-CN"/>
        </w:rPr>
        <w:t>代表团</w:t>
      </w:r>
      <w:r w:rsidRPr="00E66D6C">
        <w:rPr>
          <w:rFonts w:ascii="SimSun" w:hAnsi="SimSun" w:hint="eastAsia"/>
          <w:sz w:val="21"/>
          <w:szCs w:val="24"/>
          <w:lang w:val="zh-CN" w:bidi="zh-CN"/>
        </w:rPr>
        <w:t>提议</w:t>
      </w:r>
      <w:r w:rsidRPr="00E66D6C">
        <w:rPr>
          <w:rFonts w:ascii="SimSun" w:hAnsi="SimSun"/>
          <w:sz w:val="21"/>
          <w:szCs w:val="24"/>
          <w:lang w:val="zh-CN" w:bidi="zh-CN"/>
        </w:rPr>
        <w:t>的节目，则会原地踏步，因为布鲁塞尔卫星公约中的节目定义提及了声音、音像，</w:t>
      </w:r>
      <w:r w:rsidRPr="00E66D6C">
        <w:rPr>
          <w:rFonts w:ascii="SimSun" w:hAnsi="SimSun" w:hint="eastAsia"/>
          <w:sz w:val="21"/>
          <w:szCs w:val="24"/>
          <w:lang w:val="zh-CN" w:bidi="zh-CN"/>
        </w:rPr>
        <w:t>以及指代</w:t>
      </w:r>
      <w:r w:rsidRPr="00E66D6C">
        <w:rPr>
          <w:rFonts w:ascii="SimSun" w:hAnsi="SimSun"/>
          <w:sz w:val="21"/>
          <w:szCs w:val="24"/>
          <w:lang w:val="zh-CN" w:bidi="zh-CN"/>
        </w:rPr>
        <w:t>节目</w:t>
      </w:r>
      <w:r w:rsidRPr="00E66D6C">
        <w:rPr>
          <w:rFonts w:ascii="SimSun" w:hAnsi="SimSun" w:hint="eastAsia"/>
          <w:sz w:val="21"/>
          <w:szCs w:val="24"/>
          <w:lang w:val="zh-CN" w:bidi="zh-CN"/>
        </w:rPr>
        <w:t>的表现形式</w:t>
      </w:r>
      <w:r w:rsidRPr="00E66D6C">
        <w:rPr>
          <w:rFonts w:ascii="SimSun" w:hAnsi="SimSun"/>
          <w:sz w:val="21"/>
          <w:szCs w:val="24"/>
          <w:lang w:val="zh-CN" w:bidi="zh-CN"/>
        </w:rPr>
        <w:t>。这已经在广播的定义中。该代表团倾向于选择以往的信号定义，即电子生成载体，包括声音、图像或二者兼具或</w:t>
      </w:r>
      <w:r w:rsidRPr="00E66D6C">
        <w:rPr>
          <w:rFonts w:ascii="SimSun" w:hAnsi="SimSun" w:hint="eastAsia"/>
          <w:sz w:val="21"/>
          <w:szCs w:val="24"/>
          <w:lang w:val="zh-CN" w:bidi="zh-CN"/>
        </w:rPr>
        <w:t>其</w:t>
      </w:r>
      <w:r w:rsidRPr="00E66D6C">
        <w:rPr>
          <w:rFonts w:ascii="SimSun" w:hAnsi="SimSun"/>
          <w:sz w:val="21"/>
          <w:szCs w:val="24"/>
          <w:lang w:val="zh-CN" w:bidi="zh-CN"/>
        </w:rPr>
        <w:t>表现形式，不论是否加密，或稍作修改便可传输广播或有线电视广播的生成载体。</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主席宣布</w:t>
      </w:r>
      <w:r w:rsidRPr="00E66D6C">
        <w:rPr>
          <w:rFonts w:ascii="SimSun" w:hAnsi="SimSun" w:cstheme="minorBidi"/>
          <w:sz w:val="21"/>
          <w:szCs w:val="24"/>
          <w:lang w:val="zh-CN" w:bidi="zh-CN"/>
        </w:rPr>
        <w:t>NGO</w:t>
      </w:r>
      <w:r w:rsidRPr="00E66D6C">
        <w:rPr>
          <w:rFonts w:ascii="SimSun" w:hAnsi="SimSun"/>
          <w:sz w:val="21"/>
          <w:szCs w:val="24"/>
          <w:lang w:val="zh-CN" w:bidi="zh-CN"/>
        </w:rPr>
        <w:t>就是否使用“信号”定义发表意见，如果使用，“信号”定义的使用是否基于以往在</w:t>
      </w:r>
      <w:r w:rsidRPr="00E341F1">
        <w:rPr>
          <w:rFonts w:ascii="SimSun" w:hAnsi="SimSun" w:cs="SimSun"/>
          <w:sz w:val="21"/>
          <w:szCs w:val="24"/>
          <w:lang w:val="zh-CN"/>
        </w:rPr>
        <w:t>文件</w:t>
      </w:r>
      <w:r w:rsidRPr="00E66D6C">
        <w:rPr>
          <w:rFonts w:ascii="SimSun" w:hAnsi="SimSun" w:cstheme="minorBidi"/>
          <w:sz w:val="21"/>
          <w:szCs w:val="24"/>
          <w:lang w:val="zh-CN" w:bidi="zh-CN"/>
        </w:rPr>
        <w:t>SCCR/27/2</w:t>
      </w:r>
      <w:r w:rsidR="004D2EA6">
        <w:rPr>
          <w:rFonts w:ascii="SimSun" w:hAnsi="SimSun" w:cstheme="minorBidi" w:hint="eastAsia"/>
          <w:sz w:val="21"/>
          <w:szCs w:val="24"/>
          <w:lang w:val="zh-CN" w:bidi="zh-CN"/>
        </w:rPr>
        <w:t xml:space="preserve"> </w:t>
      </w:r>
      <w:r w:rsidRPr="00E66D6C">
        <w:rPr>
          <w:rFonts w:ascii="SimSun" w:hAnsi="SimSun" w:cstheme="minorBidi"/>
          <w:sz w:val="21"/>
          <w:szCs w:val="24"/>
          <w:lang w:val="zh-CN" w:bidi="zh-CN"/>
        </w:rPr>
        <w:t>Rev</w:t>
      </w:r>
      <w:r w:rsidR="004D2EA6">
        <w:rPr>
          <w:rFonts w:ascii="SimSun" w:hAnsi="SimSun" w:cstheme="minorBidi" w:hint="eastAsia"/>
          <w:sz w:val="21"/>
          <w:szCs w:val="24"/>
          <w:lang w:val="zh-CN" w:bidi="zh-CN"/>
        </w:rPr>
        <w:t>.</w:t>
      </w:r>
      <w:r w:rsidRPr="00E66D6C">
        <w:rPr>
          <w:rFonts w:ascii="SimSun" w:hAnsi="SimSun"/>
          <w:sz w:val="21"/>
          <w:szCs w:val="24"/>
          <w:lang w:val="zh-CN" w:bidi="zh-CN"/>
        </w:rPr>
        <w:t>中提交的定义。</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伊朗</w:t>
      </w:r>
      <w:r w:rsidR="00A70768">
        <w:rPr>
          <w:rFonts w:ascii="SimSun" w:hAnsi="SimSun"/>
          <w:sz w:val="21"/>
          <w:szCs w:val="24"/>
          <w:lang w:val="zh-CN" w:bidi="zh-CN"/>
        </w:rPr>
        <w:t>(</w:t>
      </w:r>
      <w:r w:rsidRPr="00E66D6C">
        <w:rPr>
          <w:rFonts w:ascii="SimSun" w:hAnsi="SimSun"/>
          <w:sz w:val="21"/>
          <w:szCs w:val="24"/>
          <w:lang w:val="zh-CN" w:bidi="zh-CN"/>
        </w:rPr>
        <w:t>伊斯兰共和国</w:t>
      </w:r>
      <w:r w:rsidR="00A70768">
        <w:rPr>
          <w:rFonts w:ascii="SimSun" w:hAnsi="SimSun"/>
          <w:sz w:val="21"/>
          <w:szCs w:val="24"/>
          <w:lang w:val="zh-CN" w:bidi="zh-CN"/>
        </w:rPr>
        <w:t>)</w:t>
      </w:r>
      <w:r w:rsidRPr="00E66D6C">
        <w:rPr>
          <w:rFonts w:ascii="SimSun" w:hAnsi="SimSun"/>
          <w:sz w:val="21"/>
          <w:szCs w:val="24"/>
          <w:lang w:val="zh-CN" w:bidi="zh-CN"/>
        </w:rPr>
        <w:t>代表团表示“节目输出或输入”的表述是一项技术性的表述，其本身就需要给予新定义。根据在维基百科中发现的部分资料，节目输入或输出是</w:t>
      </w:r>
      <w:r w:rsidRPr="00E66D6C">
        <w:rPr>
          <w:rFonts w:ascii="SimSun" w:hAnsi="SimSun" w:cstheme="minorBidi"/>
          <w:sz w:val="21"/>
          <w:szCs w:val="24"/>
          <w:lang w:val="zh-CN" w:bidi="zh-CN"/>
        </w:rPr>
        <w:t>CPU</w:t>
      </w:r>
      <w:r w:rsidRPr="00E66D6C">
        <w:rPr>
          <w:rFonts w:ascii="SimSun" w:hAnsi="SimSun"/>
          <w:sz w:val="21"/>
          <w:szCs w:val="24"/>
          <w:lang w:val="zh-CN" w:bidi="zh-CN"/>
        </w:rPr>
        <w:t>与外围设备间转换数据的方法，例如网络适配器或</w:t>
      </w:r>
      <w:r w:rsidRPr="00E66D6C">
        <w:rPr>
          <w:rFonts w:ascii="SimSun" w:hAnsi="SimSun" w:cstheme="minorBidi"/>
          <w:sz w:val="21"/>
          <w:szCs w:val="24"/>
          <w:lang w:val="zh-CN" w:bidi="zh-CN"/>
        </w:rPr>
        <w:t>AAT</w:t>
      </w:r>
      <w:r w:rsidRPr="00E66D6C">
        <w:rPr>
          <w:rFonts w:ascii="SimSun" w:hAnsi="SimSun"/>
          <w:sz w:val="21"/>
          <w:szCs w:val="24"/>
          <w:lang w:val="zh-CN" w:bidi="zh-CN"/>
        </w:rPr>
        <w:t>存储设备。鉴于该表述的技术性质，最好删除它并由更熟悉的表述取而代之，例如包含声音和图像、包含声音或图像的节目及该等辅助表</w:t>
      </w:r>
      <w:r w:rsidRPr="00E66D6C">
        <w:rPr>
          <w:rFonts w:ascii="SimSun" w:hAnsi="SimSun" w:hint="eastAsia"/>
          <w:sz w:val="21"/>
          <w:szCs w:val="24"/>
          <w:lang w:val="zh-CN" w:bidi="zh-CN"/>
        </w:rPr>
        <w:t>现形式</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尼日利亚代表团提出了一个稍微不同的定义，该定义纳入了主席所提议定义的所有</w:t>
      </w:r>
      <w:r w:rsidRPr="00E66D6C">
        <w:rPr>
          <w:rFonts w:ascii="SimSun" w:hAnsi="SimSun" w:hint="eastAsia"/>
          <w:sz w:val="21"/>
          <w:szCs w:val="24"/>
          <w:lang w:val="zh-CN" w:bidi="zh-CN"/>
        </w:rPr>
        <w:t>要</w:t>
      </w:r>
      <w:r w:rsidRPr="00E66D6C">
        <w:rPr>
          <w:rFonts w:ascii="SimSun" w:hAnsi="SimSun"/>
          <w:sz w:val="21"/>
          <w:szCs w:val="24"/>
          <w:lang w:val="zh-CN" w:bidi="zh-CN"/>
        </w:rPr>
        <w:t>素：“信号指能够传输广播或有线电视广播的电子生成信息载体，不论是否加密。”</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主席提到了尼日利亚代表团的建议，其中纳入不论是否加密</w:t>
      </w:r>
      <w:r w:rsidRPr="00E66D6C">
        <w:rPr>
          <w:rFonts w:ascii="SimSun" w:hAnsi="SimSun" w:hint="eastAsia"/>
          <w:sz w:val="21"/>
          <w:szCs w:val="24"/>
          <w:lang w:val="zh-CN" w:bidi="zh-CN"/>
        </w:rPr>
        <w:t>这一要</w:t>
      </w:r>
      <w:r w:rsidRPr="00E66D6C">
        <w:rPr>
          <w:rFonts w:ascii="SimSun" w:hAnsi="SimSun"/>
          <w:sz w:val="21"/>
          <w:szCs w:val="24"/>
          <w:lang w:val="zh-CN" w:bidi="zh-CN"/>
        </w:rPr>
        <w:t>素并在文件</w:t>
      </w:r>
      <w:r w:rsidRPr="00E66D6C">
        <w:rPr>
          <w:rFonts w:ascii="SimSun" w:hAnsi="SimSun" w:cstheme="minorBidi"/>
          <w:sz w:val="21"/>
          <w:szCs w:val="24"/>
          <w:lang w:val="zh-CN" w:bidi="zh-CN"/>
        </w:rPr>
        <w:t>SCCR/27/2</w:t>
      </w:r>
      <w:r w:rsidR="004D2EA6">
        <w:rPr>
          <w:rFonts w:ascii="SimSun" w:hAnsi="SimSun" w:cstheme="minorBidi" w:hint="eastAsia"/>
          <w:sz w:val="21"/>
          <w:szCs w:val="24"/>
          <w:lang w:val="zh-CN" w:bidi="zh-CN"/>
        </w:rPr>
        <w:t xml:space="preserve"> </w:t>
      </w:r>
      <w:r w:rsidRPr="00E66D6C">
        <w:rPr>
          <w:rFonts w:ascii="SimSun" w:hAnsi="SimSun" w:cstheme="minorBidi"/>
          <w:sz w:val="21"/>
          <w:szCs w:val="24"/>
          <w:lang w:val="zh-CN" w:bidi="zh-CN"/>
        </w:rPr>
        <w:t>Rev</w:t>
      </w:r>
      <w:r w:rsidR="004D2EA6">
        <w:rPr>
          <w:rFonts w:ascii="SimSun" w:hAnsi="SimSun" w:cstheme="minorBidi" w:hint="eastAsia"/>
          <w:sz w:val="21"/>
          <w:szCs w:val="24"/>
          <w:lang w:val="zh-CN" w:bidi="zh-CN"/>
        </w:rPr>
        <w:t>.</w:t>
      </w:r>
      <w:r w:rsidRPr="00E66D6C">
        <w:rPr>
          <w:rFonts w:ascii="SimSun" w:hAnsi="SimSun"/>
          <w:sz w:val="21"/>
          <w:szCs w:val="24"/>
          <w:lang w:val="zh-CN" w:bidi="zh-CN"/>
        </w:rPr>
        <w:t>包含的定义中添加了信息一词。主席</w:t>
      </w:r>
      <w:r w:rsidRPr="00E66D6C">
        <w:rPr>
          <w:rFonts w:ascii="SimSun" w:hAnsi="SimSun" w:hint="eastAsia"/>
          <w:sz w:val="21"/>
          <w:szCs w:val="24"/>
          <w:lang w:val="zh-CN" w:bidi="zh-CN"/>
        </w:rPr>
        <w:t>建议</w:t>
      </w:r>
      <w:r w:rsidRPr="00E66D6C">
        <w:rPr>
          <w:rFonts w:ascii="SimSun" w:hAnsi="SimSun"/>
          <w:sz w:val="21"/>
          <w:szCs w:val="24"/>
          <w:lang w:val="zh-CN" w:bidi="zh-CN"/>
        </w:rPr>
        <w:t>分析下哪种方法是最好的，以反映达成共识的</w:t>
      </w:r>
      <w:r w:rsidRPr="00E66D6C">
        <w:rPr>
          <w:rFonts w:ascii="SimSun" w:hAnsi="SimSun" w:hint="eastAsia"/>
          <w:sz w:val="21"/>
          <w:szCs w:val="24"/>
          <w:lang w:val="zh-CN" w:bidi="zh-CN"/>
        </w:rPr>
        <w:t>可能性</w:t>
      </w:r>
      <w:r w:rsidRPr="00E66D6C">
        <w:rPr>
          <w:rFonts w:ascii="SimSun" w:hAnsi="SimSun"/>
          <w:sz w:val="21"/>
          <w:szCs w:val="24"/>
          <w:lang w:val="zh-CN" w:bidi="zh-CN"/>
        </w:rPr>
        <w:t>。主席</w:t>
      </w:r>
      <w:r w:rsidRPr="00E341F1">
        <w:rPr>
          <w:rFonts w:ascii="SimSun" w:hAnsi="SimSun" w:cs="SimSun"/>
          <w:sz w:val="21"/>
          <w:szCs w:val="24"/>
          <w:lang w:val="zh-CN"/>
        </w:rPr>
        <w:t>总结</w:t>
      </w:r>
      <w:r w:rsidRPr="00E66D6C">
        <w:rPr>
          <w:rFonts w:ascii="SimSun" w:hAnsi="SimSun"/>
          <w:sz w:val="21"/>
          <w:szCs w:val="24"/>
          <w:lang w:val="zh-CN" w:bidi="zh-CN"/>
        </w:rPr>
        <w:t>了</w:t>
      </w:r>
      <w:r w:rsidRPr="00E66D6C">
        <w:rPr>
          <w:rFonts w:ascii="SimSun" w:hAnsi="SimSun" w:cstheme="minorBidi"/>
          <w:sz w:val="21"/>
          <w:szCs w:val="24"/>
          <w:lang w:val="zh-CN" w:bidi="zh-CN"/>
        </w:rPr>
        <w:t>SCCR</w:t>
      </w:r>
      <w:r w:rsidRPr="00E66D6C">
        <w:rPr>
          <w:rFonts w:ascii="SimSun" w:hAnsi="SimSun"/>
          <w:sz w:val="21"/>
          <w:szCs w:val="24"/>
          <w:lang w:val="zh-CN" w:bidi="zh-CN"/>
        </w:rPr>
        <w:t>收到的不同</w:t>
      </w:r>
      <w:r w:rsidRPr="00E66D6C">
        <w:rPr>
          <w:rFonts w:ascii="SimSun" w:hAnsi="SimSun" w:hint="eastAsia"/>
          <w:sz w:val="21"/>
          <w:szCs w:val="24"/>
          <w:lang w:val="zh-CN" w:bidi="zh-CN"/>
        </w:rPr>
        <w:t>方案</w:t>
      </w:r>
      <w:r w:rsidRPr="00E66D6C">
        <w:rPr>
          <w:rFonts w:ascii="SimSun" w:hAnsi="SimSun"/>
          <w:sz w:val="21"/>
          <w:szCs w:val="24"/>
          <w:lang w:val="zh-CN" w:bidi="zh-CN"/>
        </w:rPr>
        <w:t>。</w:t>
      </w:r>
    </w:p>
    <w:p w:rsidR="00E66D6C" w:rsidRDefault="0071081B"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联合王国</w:t>
      </w:r>
      <w:r w:rsidR="000F5EE6" w:rsidRPr="00E66D6C">
        <w:rPr>
          <w:rFonts w:ascii="SimSun" w:hAnsi="SimSun"/>
          <w:sz w:val="21"/>
          <w:szCs w:val="24"/>
          <w:lang w:val="zh-CN" w:bidi="zh-CN"/>
        </w:rPr>
        <w:t>代表团赞同意大利代表团的发言，依据是，具体语言不会增加很多价值或澄清定义，而且过于详细和严格。因此，它认为这是多余的。</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塞内加尔代表团赞同意大利代表团的发言，表示应当澄清信号、节目与广播</w:t>
      </w:r>
      <w:r w:rsidRPr="00E66D6C">
        <w:rPr>
          <w:rFonts w:ascii="SimSun" w:hAnsi="SimSun" w:hint="eastAsia"/>
          <w:sz w:val="21"/>
          <w:szCs w:val="24"/>
          <w:lang w:val="zh-CN" w:bidi="zh-CN"/>
        </w:rPr>
        <w:t>的定义</w:t>
      </w:r>
      <w:r w:rsidRPr="00E66D6C">
        <w:rPr>
          <w:rFonts w:ascii="SimSun" w:hAnsi="SimSun"/>
          <w:sz w:val="21"/>
          <w:szCs w:val="24"/>
          <w:lang w:val="zh-CN" w:bidi="zh-CN"/>
        </w:rPr>
        <w:t>。</w:t>
      </w:r>
      <w:r w:rsidRPr="00E66D6C">
        <w:rPr>
          <w:rFonts w:ascii="SimSun" w:hAnsi="SimSun" w:cstheme="minorBidi"/>
          <w:sz w:val="21"/>
          <w:szCs w:val="24"/>
          <w:lang w:val="zh-CN" w:bidi="zh-CN"/>
        </w:rPr>
        <w:t>SCCR</w:t>
      </w:r>
      <w:r w:rsidRPr="00E66D6C">
        <w:rPr>
          <w:rFonts w:ascii="SimSun" w:hAnsi="SimSun"/>
          <w:sz w:val="21"/>
          <w:szCs w:val="24"/>
          <w:lang w:val="zh-CN" w:bidi="zh-CN"/>
        </w:rPr>
        <w:t>必须清楚其希望建议的内容。在定义公众接收</w:t>
      </w:r>
      <w:r w:rsidRPr="00E66D6C">
        <w:rPr>
          <w:rFonts w:ascii="SimSun" w:hAnsi="SimSun" w:hint="eastAsia"/>
          <w:sz w:val="21"/>
          <w:szCs w:val="24"/>
          <w:lang w:val="zh-CN" w:bidi="zh-CN"/>
        </w:rPr>
        <w:t>的</w:t>
      </w:r>
      <w:r w:rsidRPr="00E66D6C">
        <w:rPr>
          <w:rFonts w:ascii="SimSun" w:hAnsi="SimSun"/>
          <w:sz w:val="21"/>
          <w:szCs w:val="24"/>
          <w:lang w:val="zh-CN" w:bidi="zh-CN"/>
        </w:rPr>
        <w:t>广播时，应当将其与专用于军事或情报部门的信号区分开来。委员会并未尝试保护军队的活动，而是</w:t>
      </w:r>
      <w:r w:rsidRPr="00E66D6C">
        <w:rPr>
          <w:rFonts w:ascii="SimSun" w:hAnsi="SimSun" w:hint="eastAsia"/>
          <w:sz w:val="21"/>
          <w:szCs w:val="24"/>
          <w:lang w:val="zh-CN" w:bidi="zh-CN"/>
        </w:rPr>
        <w:t>保护</w:t>
      </w:r>
      <w:r w:rsidRPr="00E66D6C">
        <w:rPr>
          <w:rFonts w:ascii="SimSun" w:hAnsi="SimSun"/>
          <w:sz w:val="21"/>
          <w:szCs w:val="24"/>
          <w:lang w:val="zh-CN" w:bidi="zh-CN"/>
        </w:rPr>
        <w:t>付出</w:t>
      </w:r>
      <w:r w:rsidRPr="00E66D6C">
        <w:rPr>
          <w:rFonts w:ascii="SimSun" w:hAnsi="SimSun" w:hint="eastAsia"/>
          <w:sz w:val="21"/>
          <w:szCs w:val="24"/>
          <w:lang w:val="zh-CN" w:bidi="zh-CN"/>
        </w:rPr>
        <w:t>创作</w:t>
      </w:r>
      <w:r w:rsidRPr="00E66D6C">
        <w:rPr>
          <w:rFonts w:ascii="SimSun" w:hAnsi="SimSun"/>
          <w:sz w:val="21"/>
          <w:szCs w:val="24"/>
          <w:lang w:val="zh-CN" w:bidi="zh-CN"/>
        </w:rPr>
        <w:t>者的活动。创</w:t>
      </w:r>
      <w:r w:rsidRPr="00E66D6C">
        <w:rPr>
          <w:rFonts w:ascii="SimSun" w:hAnsi="SimSun" w:hint="eastAsia"/>
          <w:sz w:val="21"/>
          <w:szCs w:val="24"/>
          <w:lang w:val="zh-CN" w:bidi="zh-CN"/>
        </w:rPr>
        <w:t>作</w:t>
      </w:r>
      <w:r w:rsidRPr="00E66D6C">
        <w:rPr>
          <w:rFonts w:ascii="SimSun" w:hAnsi="SimSun"/>
          <w:sz w:val="21"/>
          <w:szCs w:val="24"/>
          <w:lang w:val="zh-CN" w:bidi="zh-CN"/>
        </w:rPr>
        <w:t>者的权益、公众的权益与广播公司的权益之间应当达成平衡。这需要</w:t>
      </w:r>
      <w:r w:rsidRPr="00E66D6C">
        <w:rPr>
          <w:rFonts w:ascii="SimSun" w:hAnsi="SimSun" w:hint="eastAsia"/>
          <w:sz w:val="21"/>
          <w:szCs w:val="24"/>
          <w:lang w:val="zh-CN" w:bidi="zh-CN"/>
        </w:rPr>
        <w:t>清楚</w:t>
      </w:r>
      <w:r w:rsidRPr="00E66D6C">
        <w:rPr>
          <w:rFonts w:ascii="SimSun" w:hAnsi="SimSun"/>
          <w:sz w:val="21"/>
          <w:szCs w:val="24"/>
          <w:lang w:val="zh-CN" w:bidi="zh-CN"/>
        </w:rPr>
        <w:t>区分广播、节目和信号。该代表团提及欧盟及其成员国代表团的发言，询问他们为什么需要定义合并案文中并不存在的概念。</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主席</w:t>
      </w:r>
      <w:r w:rsidRPr="00E66D6C">
        <w:rPr>
          <w:rFonts w:ascii="SimSun" w:hAnsi="SimSun"/>
          <w:sz w:val="21"/>
          <w:szCs w:val="24"/>
          <w:lang w:val="zh-CN" w:bidi="zh-CN"/>
        </w:rPr>
        <w:t>在回应时指出，联合国大会授权涉及信号法，而且已经针对其</w:t>
      </w:r>
      <w:r w:rsidRPr="00E66D6C">
        <w:rPr>
          <w:rFonts w:ascii="SimSun" w:hAnsi="SimSun" w:hint="eastAsia"/>
          <w:sz w:val="21"/>
          <w:szCs w:val="24"/>
          <w:lang w:val="zh-CN" w:bidi="zh-CN"/>
        </w:rPr>
        <w:t>含</w:t>
      </w:r>
      <w:r w:rsidRPr="00E66D6C">
        <w:rPr>
          <w:rFonts w:ascii="SimSun" w:hAnsi="SimSun"/>
          <w:sz w:val="21"/>
          <w:szCs w:val="24"/>
          <w:lang w:val="zh-CN" w:bidi="zh-CN"/>
        </w:rPr>
        <w:t>义开展了大量讨论。对于一些代表团，这些具有限制性，但这取决于信号法所用的信号定义。主席建议，他们需要阐明</w:t>
      </w:r>
      <w:r w:rsidRPr="00E66D6C">
        <w:rPr>
          <w:rFonts w:ascii="SimSun" w:hAnsi="SimSun" w:hint="eastAsia"/>
          <w:sz w:val="21"/>
          <w:szCs w:val="24"/>
          <w:lang w:val="zh-CN" w:bidi="zh-CN"/>
        </w:rPr>
        <w:t>什么是</w:t>
      </w:r>
      <w:r w:rsidRPr="00E66D6C">
        <w:rPr>
          <w:rFonts w:ascii="SimSun" w:hAnsi="SimSun"/>
          <w:sz w:val="21"/>
          <w:szCs w:val="24"/>
          <w:lang w:val="zh-CN" w:bidi="zh-CN"/>
        </w:rPr>
        <w:t>信号法，并概述</w:t>
      </w:r>
      <w:r w:rsidRPr="00E66D6C">
        <w:rPr>
          <w:rFonts w:ascii="SimSun" w:hAnsi="SimSun" w:cstheme="minorBidi"/>
          <w:sz w:val="21"/>
          <w:szCs w:val="24"/>
          <w:lang w:val="zh-CN" w:bidi="zh-CN"/>
        </w:rPr>
        <w:t>SCCR</w:t>
      </w:r>
      <w:r w:rsidRPr="00E66D6C">
        <w:rPr>
          <w:rFonts w:ascii="SimSun" w:hAnsi="SimSun"/>
          <w:sz w:val="21"/>
          <w:szCs w:val="24"/>
          <w:lang w:val="zh-CN" w:bidi="zh-CN"/>
        </w:rPr>
        <w:t>的可用选项。</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俄罗斯联邦代表团表示，委员会应专注于惯常使用且已得到公众广泛支持的词语。尤其是，应当参考布鲁塞尔卫星公约中的定义。新词语将进一步偏离编制条约案文的</w:t>
      </w:r>
      <w:r w:rsidRPr="00E66D6C">
        <w:rPr>
          <w:rFonts w:ascii="SimSun" w:hAnsi="SimSun" w:hint="eastAsia"/>
          <w:sz w:val="21"/>
          <w:szCs w:val="24"/>
          <w:lang w:val="zh-CN" w:bidi="zh-CN"/>
        </w:rPr>
        <w:t>构想</w:t>
      </w:r>
      <w:r w:rsidRPr="00E66D6C">
        <w:rPr>
          <w:rFonts w:ascii="SimSun" w:hAnsi="SimSun"/>
          <w:sz w:val="21"/>
          <w:szCs w:val="24"/>
          <w:lang w:val="zh-CN" w:bidi="zh-CN"/>
        </w:rPr>
        <w:t>。在定义中纳入节目输出产生了许多问题：什么是节目输出？它是节目、广播还是其他技术性的东西？该代表团重申，重要的是坚持使用已经在实践中使用并且在信号法中长期使用的词语。为开展讨论，必须对支持合并案文的定义做出决定。</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主席指出，在信号一词纳入布鲁塞尔卫星公约等文件中时，区分以往的国际条约</w:t>
      </w:r>
      <w:r w:rsidRPr="00E66D6C">
        <w:rPr>
          <w:rFonts w:ascii="SimSun" w:hAnsi="SimSun" w:hint="eastAsia"/>
          <w:sz w:val="21"/>
          <w:szCs w:val="24"/>
          <w:lang w:val="zh-CN" w:bidi="zh-CN"/>
        </w:rPr>
        <w:t>所</w:t>
      </w:r>
      <w:r w:rsidRPr="00E66D6C">
        <w:rPr>
          <w:rFonts w:ascii="SimSun" w:hAnsi="SimSun"/>
          <w:sz w:val="21"/>
          <w:szCs w:val="24"/>
          <w:lang w:val="zh-CN" w:bidi="zh-CN"/>
        </w:rPr>
        <w:t>使用的定义非常有趣。他表示，他们已阐明保护对象是广播。</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欧盟及其成员国代表团表示，即使他们没有定义，这也并不</w:t>
      </w:r>
      <w:r w:rsidRPr="00E66D6C">
        <w:rPr>
          <w:rFonts w:ascii="SimSun" w:hAnsi="SimSun" w:hint="eastAsia"/>
          <w:sz w:val="21"/>
          <w:szCs w:val="24"/>
          <w:lang w:val="zh-CN" w:bidi="zh-CN"/>
        </w:rPr>
        <w:t>说明</w:t>
      </w:r>
      <w:r w:rsidRPr="00E66D6C">
        <w:rPr>
          <w:rFonts w:ascii="SimSun" w:hAnsi="SimSun"/>
          <w:sz w:val="21"/>
          <w:szCs w:val="24"/>
          <w:lang w:val="zh-CN" w:bidi="zh-CN"/>
        </w:rPr>
        <w:t>不会基于信号</w:t>
      </w:r>
      <w:r w:rsidRPr="00E66D6C">
        <w:rPr>
          <w:rFonts w:ascii="SimSun" w:hAnsi="SimSun" w:hint="eastAsia"/>
          <w:sz w:val="21"/>
          <w:szCs w:val="24"/>
          <w:lang w:val="zh-CN" w:bidi="zh-CN"/>
        </w:rPr>
        <w:t>进行</w:t>
      </w:r>
      <w:r w:rsidRPr="00E66D6C">
        <w:rPr>
          <w:rFonts w:ascii="SimSun" w:hAnsi="SimSun"/>
          <w:sz w:val="21"/>
          <w:szCs w:val="24"/>
          <w:lang w:val="zh-CN" w:bidi="zh-CN"/>
        </w:rPr>
        <w:t>保护，因为在广播和</w:t>
      </w:r>
      <w:r w:rsidRPr="00E341F1">
        <w:rPr>
          <w:rFonts w:ascii="SimSun" w:hAnsi="SimSun" w:cs="SimSun"/>
          <w:sz w:val="21"/>
          <w:szCs w:val="24"/>
          <w:lang w:val="zh-CN"/>
        </w:rPr>
        <w:t>有线电视</w:t>
      </w:r>
      <w:r w:rsidRPr="00E66D6C">
        <w:rPr>
          <w:rFonts w:ascii="SimSun" w:hAnsi="SimSun"/>
          <w:sz w:val="21"/>
          <w:szCs w:val="24"/>
          <w:lang w:val="zh-CN" w:bidi="zh-CN"/>
        </w:rPr>
        <w:t>广播的定义中，总会提及传输。这还表明，他们在讨论信号，讨论给予传输的保护。该代表团愿意讨论他们是否需要信号的定义，且如果需要该定义，它认为他们会使用其他国际协定</w:t>
      </w:r>
      <w:r w:rsidR="00A70768">
        <w:rPr>
          <w:rFonts w:ascii="SimSun" w:hAnsi="SimSun" w:hint="eastAsia"/>
          <w:sz w:val="21"/>
          <w:szCs w:val="24"/>
          <w:lang w:val="zh-CN" w:bidi="zh-CN"/>
        </w:rPr>
        <w:t>(</w:t>
      </w:r>
      <w:r w:rsidRPr="00E66D6C">
        <w:rPr>
          <w:rFonts w:ascii="SimSun" w:hAnsi="SimSun"/>
          <w:sz w:val="21"/>
          <w:szCs w:val="24"/>
          <w:lang w:val="zh-CN" w:bidi="zh-CN"/>
        </w:rPr>
        <w:t>例如布鲁塞尔卫星公约</w:t>
      </w:r>
      <w:r w:rsidR="00A70768">
        <w:rPr>
          <w:rFonts w:ascii="SimSun" w:hAnsi="SimSun" w:hint="eastAsia"/>
          <w:sz w:val="21"/>
          <w:szCs w:val="24"/>
          <w:lang w:val="zh-CN" w:bidi="zh-CN"/>
        </w:rPr>
        <w:t>)</w:t>
      </w:r>
      <w:r w:rsidRPr="00E66D6C">
        <w:rPr>
          <w:rFonts w:ascii="SimSun" w:hAnsi="SimSun"/>
          <w:sz w:val="21"/>
          <w:szCs w:val="24"/>
          <w:lang w:val="zh-CN" w:bidi="zh-CN"/>
        </w:rPr>
        <w:t>中的现有用词，否则仅指能够传输广播或有线电视广播的载体。</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主席邀请</w:t>
      </w:r>
      <w:r w:rsidRPr="00E341F1">
        <w:rPr>
          <w:rFonts w:ascii="SimSun" w:hAnsi="SimSun" w:cs="SimSun"/>
          <w:sz w:val="21"/>
          <w:szCs w:val="24"/>
          <w:lang w:val="zh-CN"/>
        </w:rPr>
        <w:t>NGO</w:t>
      </w:r>
      <w:r w:rsidRPr="00E66D6C">
        <w:rPr>
          <w:rFonts w:ascii="SimSun" w:hAnsi="SimSun"/>
          <w:sz w:val="21"/>
          <w:szCs w:val="24"/>
          <w:lang w:val="zh-CN" w:bidi="zh-CN"/>
        </w:rPr>
        <w:t>就信号定义的讨论发表评论。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美加音乐家联盟(</w:t>
      </w:r>
      <w:r w:rsidRPr="00E66D6C">
        <w:rPr>
          <w:rFonts w:ascii="SimSun" w:hAnsi="SimSun" w:cstheme="minorBidi"/>
          <w:sz w:val="21"/>
          <w:szCs w:val="24"/>
          <w:lang w:val="zh-CN" w:bidi="zh-CN"/>
        </w:rPr>
        <w:t>AFM</w:t>
      </w:r>
      <w:r w:rsidRPr="00E66D6C">
        <w:rPr>
          <w:rFonts w:ascii="SimSun" w:hAnsi="SimSun"/>
          <w:sz w:val="21"/>
          <w:szCs w:val="24"/>
          <w:lang w:val="zh-CN" w:bidi="zh-CN"/>
        </w:rPr>
        <w:t>)的代表，代表整个北美的音乐家和表演者表示，其支持</w:t>
      </w:r>
      <w:r w:rsidR="00EF0166">
        <w:rPr>
          <w:rFonts w:ascii="SimSun" w:hAnsi="SimSun"/>
          <w:sz w:val="21"/>
          <w:szCs w:val="24"/>
          <w:lang w:val="zh-CN" w:bidi="zh-CN"/>
        </w:rPr>
        <w:t>美利坚合众国</w:t>
      </w:r>
      <w:r w:rsidRPr="00E66D6C">
        <w:rPr>
          <w:rFonts w:ascii="SimSun" w:hAnsi="SimSun"/>
          <w:sz w:val="21"/>
          <w:szCs w:val="24"/>
          <w:lang w:val="zh-CN" w:bidi="zh-CN"/>
        </w:rPr>
        <w:t>代表团建议的方案，即增加</w:t>
      </w:r>
      <w:r w:rsidRPr="00E341F1">
        <w:rPr>
          <w:rFonts w:ascii="SimSun" w:hAnsi="SimSun" w:cs="SimSun"/>
          <w:sz w:val="21"/>
          <w:szCs w:val="24"/>
          <w:lang w:val="zh-CN"/>
        </w:rPr>
        <w:t>“节目”</w:t>
      </w:r>
      <w:r w:rsidRPr="00E66D6C">
        <w:rPr>
          <w:rFonts w:ascii="SimSun" w:hAnsi="SimSun"/>
          <w:sz w:val="21"/>
          <w:szCs w:val="24"/>
          <w:lang w:val="zh-CN" w:bidi="zh-CN"/>
        </w:rPr>
        <w:t>一词的定义及对“信号”一词作出的修订。</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知识生态国际(</w:t>
      </w:r>
      <w:r w:rsidRPr="00E66D6C">
        <w:rPr>
          <w:rFonts w:ascii="SimSun" w:hAnsi="SimSun" w:cstheme="minorBidi"/>
          <w:sz w:val="21"/>
          <w:szCs w:val="24"/>
          <w:lang w:val="zh-CN" w:bidi="zh-CN"/>
        </w:rPr>
        <w:t>KEI</w:t>
      </w:r>
      <w:r w:rsidRPr="00E66D6C">
        <w:rPr>
          <w:rFonts w:ascii="SimSun" w:hAnsi="SimSun"/>
          <w:sz w:val="21"/>
          <w:szCs w:val="24"/>
          <w:lang w:val="zh-CN" w:bidi="zh-CN"/>
        </w:rPr>
        <w:t>)的代表赞同</w:t>
      </w:r>
      <w:r w:rsidR="00EF0166">
        <w:rPr>
          <w:rFonts w:ascii="SimSun" w:hAnsi="SimSun"/>
          <w:sz w:val="21"/>
          <w:szCs w:val="24"/>
          <w:lang w:val="zh-CN" w:bidi="zh-CN"/>
        </w:rPr>
        <w:t>美利坚合众国</w:t>
      </w:r>
      <w:r w:rsidRPr="00E66D6C">
        <w:rPr>
          <w:rFonts w:ascii="SimSun" w:hAnsi="SimSun"/>
          <w:sz w:val="21"/>
          <w:szCs w:val="24"/>
          <w:lang w:val="zh-CN" w:bidi="zh-CN"/>
        </w:rPr>
        <w:t>代表团的建议，即把“节目”的定义缩窄至权利持有人授权传输的内容。然而，该代表指出在某些情况下，人们根据知识共享组织(</w:t>
      </w:r>
      <w:r w:rsidRPr="00E66D6C">
        <w:rPr>
          <w:rFonts w:ascii="SimSun" w:hAnsi="SimSun" w:cstheme="minorBidi"/>
          <w:sz w:val="21"/>
          <w:szCs w:val="24"/>
          <w:lang w:val="zh-CN" w:bidi="zh-CN"/>
        </w:rPr>
        <w:t>Creative Commons</w:t>
      </w:r>
      <w:r w:rsidRPr="00E66D6C">
        <w:rPr>
          <w:rFonts w:ascii="SimSun" w:hAnsi="SimSun"/>
          <w:sz w:val="21"/>
          <w:szCs w:val="24"/>
          <w:lang w:val="zh-CN" w:bidi="zh-CN"/>
        </w:rPr>
        <w:t>)的许可发布信息，这些许可授予权利持有人传输信息。知识共享许可</w:t>
      </w:r>
      <w:r w:rsidRPr="00E66D6C">
        <w:rPr>
          <w:rFonts w:ascii="SimSun" w:hAnsi="SimSun" w:hint="eastAsia"/>
          <w:sz w:val="21"/>
          <w:szCs w:val="24"/>
          <w:lang w:val="zh-CN" w:bidi="zh-CN"/>
        </w:rPr>
        <w:t>项</w:t>
      </w:r>
      <w:r w:rsidRPr="00E66D6C">
        <w:rPr>
          <w:rFonts w:ascii="SimSun" w:hAnsi="SimSun"/>
          <w:sz w:val="21"/>
          <w:szCs w:val="24"/>
          <w:lang w:val="zh-CN" w:bidi="zh-CN"/>
        </w:rPr>
        <w:t>下的条款旨在促进广泛的访问，这可能影响</w:t>
      </w:r>
      <w:r w:rsidRPr="00E341F1">
        <w:rPr>
          <w:rFonts w:ascii="SimSun" w:hAnsi="SimSun" w:cs="SimSun"/>
          <w:sz w:val="21"/>
          <w:szCs w:val="24"/>
          <w:lang w:val="zh-CN"/>
        </w:rPr>
        <w:t>“节目”</w:t>
      </w:r>
      <w:r w:rsidRPr="00E66D6C">
        <w:rPr>
          <w:rFonts w:ascii="SimSun" w:hAnsi="SimSun"/>
          <w:sz w:val="21"/>
          <w:szCs w:val="24"/>
          <w:lang w:val="zh-CN" w:bidi="zh-CN"/>
        </w:rPr>
        <w:t>的定义。</w:t>
      </w:r>
      <w:r w:rsidR="00EF0166">
        <w:rPr>
          <w:rFonts w:ascii="SimSun" w:hAnsi="SimSun"/>
          <w:sz w:val="21"/>
          <w:szCs w:val="24"/>
          <w:lang w:val="zh-CN" w:bidi="zh-CN"/>
        </w:rPr>
        <w:t>美利坚合众国</w:t>
      </w:r>
      <w:r w:rsidRPr="00E66D6C">
        <w:rPr>
          <w:rFonts w:ascii="SimSun" w:hAnsi="SimSun"/>
          <w:sz w:val="21"/>
          <w:szCs w:val="24"/>
          <w:lang w:val="zh-CN" w:bidi="zh-CN"/>
        </w:rPr>
        <w:t>代表团还建议信号的定义</w:t>
      </w:r>
      <w:r w:rsidRPr="00E66D6C">
        <w:rPr>
          <w:rFonts w:ascii="SimSun" w:hAnsi="SimSun" w:hint="eastAsia"/>
          <w:sz w:val="21"/>
          <w:szCs w:val="24"/>
          <w:lang w:val="zh-CN" w:bidi="zh-CN"/>
        </w:rPr>
        <w:t>因</w:t>
      </w:r>
      <w:r w:rsidRPr="00E66D6C">
        <w:rPr>
          <w:rFonts w:ascii="SimSun" w:hAnsi="SimSun"/>
          <w:sz w:val="21"/>
          <w:szCs w:val="24"/>
          <w:lang w:val="zh-CN" w:bidi="zh-CN"/>
        </w:rPr>
        <w:t>公众直接接收</w:t>
      </w:r>
      <w:r w:rsidRPr="00E66D6C">
        <w:rPr>
          <w:rFonts w:ascii="SimSun" w:hAnsi="SimSun" w:hint="eastAsia"/>
          <w:sz w:val="21"/>
          <w:szCs w:val="24"/>
          <w:lang w:val="zh-CN" w:bidi="zh-CN"/>
        </w:rPr>
        <w:t>趋势而</w:t>
      </w:r>
      <w:r w:rsidRPr="00E66D6C">
        <w:rPr>
          <w:rFonts w:ascii="SimSun" w:hAnsi="SimSun"/>
          <w:sz w:val="21"/>
          <w:szCs w:val="24"/>
          <w:lang w:val="zh-CN" w:bidi="zh-CN"/>
        </w:rPr>
        <w:t>缩小范围。有些定义难以评估，因为有许多其他问题</w:t>
      </w:r>
      <w:r w:rsidRPr="00E66D6C">
        <w:rPr>
          <w:rFonts w:ascii="SimSun" w:hAnsi="SimSun" w:hint="eastAsia"/>
          <w:sz w:val="21"/>
          <w:szCs w:val="24"/>
          <w:lang w:val="zh-CN" w:bidi="zh-CN"/>
        </w:rPr>
        <w:t>尚未</w:t>
      </w:r>
      <w:r w:rsidRPr="00E66D6C">
        <w:rPr>
          <w:rFonts w:ascii="SimSun" w:hAnsi="SimSun"/>
          <w:sz w:val="21"/>
          <w:szCs w:val="24"/>
          <w:lang w:val="zh-CN" w:bidi="zh-CN"/>
        </w:rPr>
        <w:t>显现。有些问题的结构相当令人困惑。不过，该代表认为</w:t>
      </w:r>
      <w:r w:rsidR="00EF0166">
        <w:rPr>
          <w:rFonts w:ascii="SimSun" w:hAnsi="SimSun"/>
          <w:sz w:val="21"/>
          <w:szCs w:val="24"/>
          <w:lang w:val="zh-CN" w:bidi="zh-CN"/>
        </w:rPr>
        <w:t>美利坚合众国</w:t>
      </w:r>
      <w:r w:rsidRPr="00E66D6C">
        <w:rPr>
          <w:rFonts w:ascii="SimSun" w:hAnsi="SimSun"/>
          <w:sz w:val="21"/>
          <w:szCs w:val="24"/>
          <w:lang w:val="zh-CN" w:bidi="zh-CN"/>
        </w:rPr>
        <w:t>代表团的建议会有所</w:t>
      </w:r>
      <w:r w:rsidRPr="00E66D6C">
        <w:rPr>
          <w:rFonts w:ascii="SimSun" w:hAnsi="SimSun" w:hint="eastAsia"/>
          <w:sz w:val="21"/>
          <w:szCs w:val="24"/>
          <w:lang w:val="zh-CN" w:bidi="zh-CN"/>
        </w:rPr>
        <w:t>裨益</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主席表示，对“信号”一词的使用已经作出一些澄清，这涉及到联合国大会的授权并提及了信号法。然而，条约没有规定信号的最低定义，即纯电子载体，而可能会规定信号</w:t>
      </w:r>
      <w:r w:rsidRPr="00E66D6C">
        <w:rPr>
          <w:rFonts w:ascii="SimSun" w:hAnsi="SimSun" w:hint="eastAsia"/>
          <w:sz w:val="21"/>
          <w:szCs w:val="24"/>
          <w:lang w:val="zh-CN" w:bidi="zh-CN"/>
        </w:rPr>
        <w:t>的</w:t>
      </w:r>
      <w:r w:rsidRPr="00E66D6C">
        <w:rPr>
          <w:rFonts w:ascii="SimSun" w:hAnsi="SimSun"/>
          <w:sz w:val="21"/>
          <w:szCs w:val="24"/>
          <w:lang w:val="zh-CN" w:bidi="zh-CN"/>
        </w:rPr>
        <w:t>定义，这涉及到载有节目的信号，这是应当保护的对象。这可以被理解为条约的保护对象，也可以被理解为广播。纳入信号</w:t>
      </w:r>
      <w:r w:rsidRPr="00E66D6C">
        <w:rPr>
          <w:rFonts w:ascii="SimSun" w:hAnsi="SimSun" w:hint="eastAsia"/>
          <w:sz w:val="21"/>
          <w:szCs w:val="24"/>
          <w:lang w:val="zh-CN" w:bidi="zh-CN"/>
        </w:rPr>
        <w:t>的</w:t>
      </w:r>
      <w:r w:rsidRPr="00E66D6C">
        <w:rPr>
          <w:rFonts w:ascii="SimSun" w:hAnsi="SimSun"/>
          <w:sz w:val="21"/>
          <w:szCs w:val="24"/>
          <w:lang w:val="zh-CN" w:bidi="zh-CN"/>
        </w:rPr>
        <w:t>定义</w:t>
      </w:r>
      <w:r w:rsidRPr="00E66D6C">
        <w:rPr>
          <w:rFonts w:ascii="SimSun" w:hAnsi="SimSun" w:hint="eastAsia"/>
          <w:sz w:val="21"/>
          <w:szCs w:val="24"/>
          <w:lang w:val="zh-CN" w:bidi="zh-CN"/>
        </w:rPr>
        <w:t>有所助益</w:t>
      </w:r>
      <w:r w:rsidRPr="00E66D6C">
        <w:rPr>
          <w:rFonts w:ascii="SimSun" w:hAnsi="SimSun"/>
          <w:sz w:val="21"/>
          <w:szCs w:val="24"/>
          <w:lang w:val="zh-CN" w:bidi="zh-CN"/>
        </w:rPr>
        <w:t>，但不带有非常中</w:t>
      </w:r>
      <w:r w:rsidRPr="00E66D6C">
        <w:rPr>
          <w:rFonts w:ascii="SimSun" w:hAnsi="SimSun" w:hint="eastAsia"/>
          <w:sz w:val="21"/>
          <w:szCs w:val="24"/>
          <w:lang w:val="zh-CN" w:bidi="zh-CN"/>
        </w:rPr>
        <w:t>立</w:t>
      </w:r>
      <w:r w:rsidRPr="00E66D6C">
        <w:rPr>
          <w:rFonts w:ascii="SimSun" w:hAnsi="SimSun"/>
          <w:sz w:val="21"/>
          <w:szCs w:val="24"/>
          <w:lang w:val="zh-CN" w:bidi="zh-CN"/>
        </w:rPr>
        <w:t>的信号定义，因为这可能作为第二层，引起与广播本身有关的混乱。委员会可以将信号定义为载有节目的信号，或者使用广播一词。此外还提出了一个有趣的建议，即纳入节目的定义，阐明节目需要合法使用</w:t>
      </w:r>
      <w:r w:rsidRPr="00E66D6C">
        <w:rPr>
          <w:rFonts w:ascii="SimSun" w:hAnsi="SimSun" w:hint="eastAsia"/>
          <w:sz w:val="21"/>
          <w:szCs w:val="24"/>
          <w:lang w:val="zh-CN" w:bidi="zh-CN"/>
        </w:rPr>
        <w:t>播放</w:t>
      </w:r>
      <w:r w:rsidRPr="00E66D6C">
        <w:rPr>
          <w:rFonts w:ascii="SimSun" w:hAnsi="SimSun"/>
          <w:sz w:val="21"/>
          <w:szCs w:val="24"/>
          <w:lang w:val="zh-CN" w:bidi="zh-CN"/>
        </w:rPr>
        <w:t>内容。其他代表团之前曾表示过担心。他欢迎各代表团对广播/有线电视广播的定义或广播的技术中立定义发表评论，并参考主席合并案文</w:t>
      </w:r>
      <w:r w:rsidRPr="00E66D6C">
        <w:rPr>
          <w:rFonts w:ascii="SimSun" w:hAnsi="SimSun" w:cstheme="minorBidi"/>
          <w:sz w:val="21"/>
          <w:szCs w:val="24"/>
          <w:lang w:val="zh-CN" w:bidi="zh-CN"/>
        </w:rPr>
        <w:t>B</w:t>
      </w:r>
      <w:r w:rsidRPr="00E66D6C">
        <w:rPr>
          <w:rFonts w:ascii="SimSun" w:hAnsi="SimSun"/>
          <w:sz w:val="21"/>
          <w:szCs w:val="24"/>
          <w:lang w:val="zh-CN" w:bidi="zh-CN"/>
        </w:rPr>
        <w:t>条</w:t>
      </w:r>
      <w:r w:rsidRPr="00E66D6C">
        <w:rPr>
          <w:rFonts w:ascii="SimSun" w:hAnsi="SimSun" w:hint="eastAsia"/>
          <w:sz w:val="21"/>
          <w:szCs w:val="24"/>
          <w:lang w:val="zh-CN" w:bidi="zh-CN"/>
        </w:rPr>
        <w:t>项</w:t>
      </w:r>
      <w:r w:rsidRPr="00E66D6C">
        <w:rPr>
          <w:rFonts w:ascii="SimSun" w:hAnsi="SimSun"/>
          <w:sz w:val="21"/>
          <w:szCs w:val="24"/>
          <w:lang w:val="zh-CN" w:bidi="zh-CN"/>
        </w:rPr>
        <w:t>下的内容。</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尼日利亚代表团提到主席关于信号的发言，并重</w:t>
      </w:r>
      <w:r w:rsidRPr="00E66D6C">
        <w:rPr>
          <w:rFonts w:ascii="SimSun" w:hAnsi="SimSun" w:hint="eastAsia"/>
          <w:sz w:val="21"/>
          <w:szCs w:val="24"/>
          <w:lang w:val="zh-CN" w:bidi="zh-CN"/>
        </w:rPr>
        <w:t>申</w:t>
      </w:r>
      <w:r w:rsidRPr="00E66D6C">
        <w:rPr>
          <w:rFonts w:ascii="SimSun" w:hAnsi="SimSun"/>
          <w:sz w:val="21"/>
          <w:szCs w:val="24"/>
          <w:lang w:val="zh-CN" w:bidi="zh-CN"/>
        </w:rPr>
        <w:t>其倾向于案文的信号定义。该代表团回顾了许多成员国的愿望，即确保广播组织保护条约草案遵守</w:t>
      </w:r>
      <w:r w:rsidRPr="00E66D6C">
        <w:rPr>
          <w:rFonts w:ascii="SimSun" w:hAnsi="SimSun" w:cstheme="minorBidi"/>
          <w:sz w:val="21"/>
          <w:szCs w:val="24"/>
          <w:lang w:val="zh-CN" w:bidi="zh-CN"/>
        </w:rPr>
        <w:t>2007</w:t>
      </w:r>
      <w:r w:rsidRPr="00E66D6C">
        <w:rPr>
          <w:rFonts w:ascii="SimSun" w:hAnsi="SimSun"/>
          <w:sz w:val="21"/>
          <w:szCs w:val="24"/>
          <w:lang w:val="zh-CN" w:bidi="zh-CN"/>
        </w:rPr>
        <w:t>年联合国大会授权。取得进展的最好方法是</w:t>
      </w:r>
      <w:r w:rsidRPr="00E66D6C">
        <w:rPr>
          <w:rFonts w:ascii="SimSun" w:hAnsi="SimSun" w:hint="eastAsia"/>
          <w:sz w:val="21"/>
          <w:szCs w:val="24"/>
          <w:lang w:val="zh-CN" w:bidi="zh-CN"/>
        </w:rPr>
        <w:t>对</w:t>
      </w:r>
      <w:r w:rsidRPr="00E66D6C">
        <w:rPr>
          <w:rFonts w:ascii="SimSun" w:hAnsi="SimSun"/>
          <w:sz w:val="21"/>
          <w:szCs w:val="24"/>
          <w:lang w:val="zh-CN" w:bidi="zh-CN"/>
        </w:rPr>
        <w:t>信号</w:t>
      </w:r>
      <w:r w:rsidRPr="00E66D6C">
        <w:rPr>
          <w:rFonts w:ascii="SimSun" w:hAnsi="SimSun" w:hint="eastAsia"/>
          <w:sz w:val="21"/>
          <w:szCs w:val="24"/>
          <w:lang w:val="zh-CN" w:bidi="zh-CN"/>
        </w:rPr>
        <w:t>进行简单</w:t>
      </w:r>
      <w:r w:rsidRPr="00E66D6C">
        <w:rPr>
          <w:rFonts w:ascii="SimSun" w:hAnsi="SimSun"/>
          <w:sz w:val="21"/>
          <w:szCs w:val="24"/>
          <w:lang w:val="zh-CN" w:bidi="zh-CN"/>
        </w:rPr>
        <w:t>定义，</w:t>
      </w:r>
      <w:r w:rsidRPr="00E66D6C">
        <w:rPr>
          <w:rFonts w:ascii="SimSun" w:hAnsi="SimSun" w:hint="eastAsia"/>
          <w:sz w:val="21"/>
          <w:szCs w:val="24"/>
          <w:lang w:val="zh-CN" w:bidi="zh-CN"/>
        </w:rPr>
        <w:t>而非对</w:t>
      </w:r>
      <w:r w:rsidRPr="00E66D6C">
        <w:rPr>
          <w:rFonts w:ascii="SimSun" w:hAnsi="SimSun"/>
          <w:sz w:val="21"/>
          <w:szCs w:val="24"/>
          <w:lang w:val="zh-CN" w:bidi="zh-CN"/>
        </w:rPr>
        <w:t>新定义</w:t>
      </w:r>
      <w:r w:rsidRPr="00E66D6C">
        <w:rPr>
          <w:rFonts w:ascii="SimSun" w:hAnsi="SimSun" w:hint="eastAsia"/>
          <w:sz w:val="21"/>
          <w:szCs w:val="24"/>
          <w:lang w:val="zh-CN" w:bidi="zh-CN"/>
        </w:rPr>
        <w:t>层层剖析</w:t>
      </w:r>
      <w:r w:rsidRPr="00E66D6C">
        <w:rPr>
          <w:rFonts w:ascii="SimSun" w:hAnsi="SimSun"/>
          <w:sz w:val="21"/>
          <w:szCs w:val="24"/>
          <w:lang w:val="zh-CN" w:bidi="zh-CN"/>
        </w:rPr>
        <w:t>。</w:t>
      </w:r>
    </w:p>
    <w:p w:rsidR="00E66D6C" w:rsidRDefault="000F5EE6" w:rsidP="0071081B">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南非代表团赞同尼日利亚代表团对信号定义的发言，而不考虑合并案文未</w:t>
      </w:r>
      <w:r w:rsidRPr="00E66D6C">
        <w:rPr>
          <w:rFonts w:ascii="SimSun" w:hAnsi="SimSun" w:hint="eastAsia"/>
          <w:sz w:val="21"/>
          <w:szCs w:val="24"/>
          <w:lang w:val="zh-CN" w:bidi="zh-CN"/>
        </w:rPr>
        <w:t>尾</w:t>
      </w:r>
      <w:r w:rsidRPr="00E66D6C">
        <w:rPr>
          <w:rFonts w:ascii="SimSun" w:hAnsi="SimSun"/>
          <w:sz w:val="21"/>
          <w:szCs w:val="24"/>
          <w:lang w:val="zh-CN" w:bidi="zh-CN"/>
        </w:rPr>
        <w:t>提及该定义的事实。该定义将把保护范围限制在仅基于信号，并将符合</w:t>
      </w:r>
      <w:r w:rsidRPr="00E66D6C">
        <w:rPr>
          <w:rFonts w:ascii="SimSun" w:hAnsi="SimSun" w:cstheme="minorBidi"/>
          <w:sz w:val="21"/>
          <w:szCs w:val="24"/>
          <w:lang w:val="zh-CN" w:bidi="zh-CN"/>
        </w:rPr>
        <w:t>2007</w:t>
      </w:r>
      <w:r w:rsidRPr="00E66D6C">
        <w:rPr>
          <w:rFonts w:ascii="SimSun" w:hAnsi="SimSun"/>
          <w:sz w:val="21"/>
          <w:szCs w:val="24"/>
          <w:lang w:val="zh-CN" w:bidi="zh-CN"/>
        </w:rPr>
        <w:t>年联合国大会授权。</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哥斯达黎加代表团表示，把信号定义作为独立条款</w:t>
      </w:r>
      <w:r w:rsidRPr="00E66D6C">
        <w:rPr>
          <w:rFonts w:ascii="SimSun" w:hAnsi="SimSun" w:hint="eastAsia"/>
          <w:sz w:val="21"/>
          <w:szCs w:val="24"/>
          <w:lang w:val="zh-CN" w:bidi="zh-CN"/>
        </w:rPr>
        <w:t>无所助益</w:t>
      </w:r>
      <w:r w:rsidRPr="00E66D6C">
        <w:rPr>
          <w:rFonts w:ascii="SimSun" w:hAnsi="SimSun"/>
          <w:sz w:val="21"/>
          <w:szCs w:val="24"/>
          <w:lang w:val="zh-CN" w:bidi="zh-CN"/>
        </w:rPr>
        <w:t>。信号一词中定义的任何内容都应当是广播定义中的句子。它指出，要</w:t>
      </w:r>
      <w:r w:rsidRPr="00E341F1">
        <w:rPr>
          <w:rFonts w:ascii="SimSun" w:hAnsi="SimSun" w:cs="SimSun"/>
          <w:sz w:val="21"/>
          <w:szCs w:val="24"/>
          <w:lang w:val="zh-CN"/>
        </w:rPr>
        <w:t>了解</w:t>
      </w:r>
      <w:r w:rsidRPr="00E66D6C">
        <w:rPr>
          <w:rFonts w:ascii="SimSun" w:hAnsi="SimSun"/>
          <w:sz w:val="21"/>
          <w:szCs w:val="24"/>
          <w:lang w:val="zh-CN" w:bidi="zh-CN"/>
        </w:rPr>
        <w:t>条约的对象，必须查看广播的定义，然后才是信号的定义、节目的定义。该代表团建议了信号的定义，并在必要时建议广播的定义。</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智利代表团表示，它倾向于采用备选方案</w:t>
      </w:r>
      <w:r w:rsidRPr="00E66D6C">
        <w:rPr>
          <w:rFonts w:ascii="SimSun" w:hAnsi="SimSun" w:cstheme="minorBidi"/>
          <w:sz w:val="21"/>
          <w:szCs w:val="24"/>
          <w:lang w:val="zh-CN" w:bidi="zh-CN"/>
        </w:rPr>
        <w:t>A</w:t>
      </w:r>
      <w:r w:rsidRPr="00E66D6C">
        <w:rPr>
          <w:rFonts w:ascii="SimSun" w:hAnsi="SimSun"/>
          <w:sz w:val="21"/>
          <w:szCs w:val="24"/>
          <w:lang w:val="zh-CN" w:bidi="zh-CN"/>
        </w:rPr>
        <w:t>，其中包括独立的广播和有线电视广播定义。智利电信法律规定，广播指预定由公众直接接收的传输。它不包括有线电视运营商，这</w:t>
      </w:r>
      <w:r w:rsidRPr="00E66D6C">
        <w:rPr>
          <w:rFonts w:ascii="SimSun" w:hAnsi="SimSun" w:hint="eastAsia"/>
          <w:sz w:val="21"/>
          <w:szCs w:val="24"/>
          <w:lang w:val="zh-CN" w:bidi="zh-CN"/>
        </w:rPr>
        <w:t>符合</w:t>
      </w:r>
      <w:r w:rsidRPr="00E66D6C">
        <w:rPr>
          <w:rFonts w:ascii="SimSun" w:hAnsi="SimSun"/>
          <w:sz w:val="21"/>
          <w:szCs w:val="24"/>
          <w:lang w:val="zh-CN" w:bidi="zh-CN"/>
        </w:rPr>
        <w:t>法律规定，因为这些运营商有权获得有限的电信服务。</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巴西代表团赞同智利代表团的发言，并提到了长期以来对国家法律给予有线电视广播公司和广播公司的保护所展开的讨论。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日本代表团指出，关于广播和有线电视广播的定义，它倾向于把通过计算机网络进行的传输从广播定义中排除出去，因为传统的广播和通过计算机网络的传输存在技术上的差异。就此而言，该代表团不支持备选方案</w:t>
      </w:r>
      <w:r w:rsidRPr="00E66D6C">
        <w:rPr>
          <w:rFonts w:ascii="SimSun" w:hAnsi="SimSun" w:cstheme="minorBidi"/>
          <w:sz w:val="21"/>
          <w:szCs w:val="24"/>
          <w:lang w:val="zh-CN" w:bidi="zh-CN"/>
        </w:rPr>
        <w:t>B</w:t>
      </w:r>
      <w:r w:rsidRPr="00E66D6C">
        <w:rPr>
          <w:rFonts w:ascii="SimSun" w:hAnsi="SimSun"/>
          <w:sz w:val="21"/>
          <w:szCs w:val="24"/>
          <w:lang w:val="zh-CN" w:bidi="zh-CN"/>
        </w:rPr>
        <w:t>，而是倾向于备选方案</w:t>
      </w:r>
      <w:r w:rsidRPr="00E66D6C">
        <w:rPr>
          <w:rFonts w:ascii="SimSun" w:hAnsi="SimSun" w:cstheme="minorBidi"/>
          <w:sz w:val="21"/>
          <w:szCs w:val="24"/>
          <w:lang w:val="zh-CN" w:bidi="zh-CN"/>
        </w:rPr>
        <w:t>A</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欧盟及其成员国代表团建议的广播定义与其条约中使用的术语保持一致。该代表团更支持备选方案</w:t>
      </w:r>
      <w:r w:rsidRPr="00E66D6C">
        <w:rPr>
          <w:rFonts w:ascii="SimSun" w:hAnsi="SimSun" w:cstheme="minorBidi"/>
          <w:sz w:val="21"/>
          <w:szCs w:val="24"/>
          <w:lang w:val="zh-CN" w:bidi="zh-CN"/>
        </w:rPr>
        <w:t>A</w:t>
      </w:r>
      <w:r w:rsidRPr="00E66D6C">
        <w:rPr>
          <w:rFonts w:ascii="SimSun" w:hAnsi="SimSun"/>
          <w:sz w:val="21"/>
          <w:szCs w:val="24"/>
          <w:lang w:val="zh-CN" w:bidi="zh-CN"/>
        </w:rPr>
        <w:t>，并且还认为存在两种可能性。第一种是独立的广播或有线电视广播定义，第二种是将两个定义合并为一个。该代表团提到了日本代表团关于通过计算机网络进行传输的发言，并重申其赞同将这些传输纳入保护范围，但同意通过保护对象取得更好的结果。要</w:t>
      </w:r>
      <w:r w:rsidRPr="00E66D6C">
        <w:rPr>
          <w:rFonts w:ascii="SimSun" w:hAnsi="SimSun" w:hint="eastAsia"/>
          <w:sz w:val="21"/>
          <w:szCs w:val="24"/>
          <w:lang w:val="zh-CN" w:bidi="zh-CN"/>
        </w:rPr>
        <w:t>使</w:t>
      </w:r>
      <w:r w:rsidRPr="00E66D6C">
        <w:rPr>
          <w:rFonts w:ascii="SimSun" w:hAnsi="SimSun"/>
          <w:sz w:val="21"/>
          <w:szCs w:val="24"/>
          <w:lang w:val="zh-CN" w:bidi="zh-CN"/>
        </w:rPr>
        <w:t>广播的定义，或广播与有线电视广播</w:t>
      </w:r>
      <w:r w:rsidRPr="00E66D6C">
        <w:rPr>
          <w:rFonts w:ascii="SimSun" w:hAnsi="SimSun" w:hint="eastAsia"/>
          <w:sz w:val="21"/>
          <w:szCs w:val="24"/>
          <w:lang w:val="zh-CN" w:bidi="zh-CN"/>
        </w:rPr>
        <w:t>的</w:t>
      </w:r>
      <w:r w:rsidRPr="00E66D6C">
        <w:rPr>
          <w:rFonts w:ascii="SimSun" w:hAnsi="SimSun"/>
          <w:sz w:val="21"/>
          <w:szCs w:val="24"/>
          <w:lang w:val="zh-CN" w:bidi="zh-CN"/>
        </w:rPr>
        <w:t>定义</w:t>
      </w:r>
      <w:r w:rsidRPr="00E66D6C">
        <w:rPr>
          <w:rFonts w:ascii="SimSun" w:hAnsi="SimSun" w:hint="eastAsia"/>
          <w:sz w:val="21"/>
          <w:szCs w:val="24"/>
          <w:lang w:val="zh-CN" w:bidi="zh-CN"/>
        </w:rPr>
        <w:t>与</w:t>
      </w:r>
      <w:r w:rsidRPr="00E66D6C">
        <w:rPr>
          <w:rFonts w:ascii="SimSun" w:hAnsi="SimSun"/>
          <w:sz w:val="21"/>
          <w:szCs w:val="24"/>
          <w:lang w:val="zh-CN" w:bidi="zh-CN"/>
        </w:rPr>
        <w:t>现有条约一致，将需要阐明备选方案</w:t>
      </w:r>
      <w:r w:rsidRPr="00E66D6C">
        <w:rPr>
          <w:rFonts w:ascii="SimSun" w:hAnsi="SimSun" w:cstheme="minorBidi"/>
          <w:sz w:val="21"/>
          <w:szCs w:val="24"/>
          <w:lang w:val="zh-CN" w:bidi="zh-CN"/>
        </w:rPr>
        <w:t>A</w:t>
      </w:r>
      <w:r w:rsidRPr="00E66D6C">
        <w:rPr>
          <w:rFonts w:ascii="SimSun" w:hAnsi="SimSun"/>
          <w:sz w:val="21"/>
          <w:szCs w:val="24"/>
          <w:lang w:val="zh-CN" w:bidi="zh-CN"/>
        </w:rPr>
        <w:t>，使其不会延伸至通过计算机网络进行的传输。通过计算机网络进行的传输可以纳入保护对象，目前在合并案文中被称为通过任何途径进行的同步或近同步转播。</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0F5EE6" w:rsidRPr="00E66D6C">
        <w:rPr>
          <w:rFonts w:ascii="SimSun" w:hAnsi="SimSun"/>
          <w:sz w:val="21"/>
          <w:szCs w:val="24"/>
          <w:lang w:val="zh-CN" w:bidi="zh-CN"/>
        </w:rPr>
        <w:t>代表团表示要与以往的讨论保持一致，阐明保护应限于广播信号至关重要。在该部分可能要强调这一重点，包括广播和有线电视广播定义中的“信号”一词。关于广播的定义，该代表团赞同欧盟及其成员国代表团的发言，即备选方案</w:t>
      </w:r>
      <w:r w:rsidR="000F5EE6" w:rsidRPr="00E66D6C">
        <w:rPr>
          <w:rFonts w:ascii="SimSun" w:hAnsi="SimSun" w:cstheme="minorBidi"/>
          <w:sz w:val="21"/>
          <w:szCs w:val="24"/>
          <w:lang w:val="zh-CN" w:bidi="zh-CN"/>
        </w:rPr>
        <w:t>A</w:t>
      </w:r>
      <w:r w:rsidR="000F5EE6" w:rsidRPr="00E66D6C">
        <w:rPr>
          <w:rFonts w:ascii="SimSun" w:hAnsi="SimSun"/>
          <w:sz w:val="21"/>
          <w:szCs w:val="24"/>
          <w:lang w:val="zh-CN" w:bidi="zh-CN"/>
        </w:rPr>
        <w:t>与</w:t>
      </w:r>
      <w:r w:rsidR="000F5EE6" w:rsidRPr="00E66D6C">
        <w:rPr>
          <w:rFonts w:ascii="SimSun" w:hAnsi="SimSun" w:hint="eastAsia"/>
          <w:sz w:val="21"/>
          <w:szCs w:val="24"/>
          <w:lang w:val="zh-CN" w:bidi="zh-CN"/>
        </w:rPr>
        <w:t>早已</w:t>
      </w:r>
      <w:r w:rsidR="000F5EE6" w:rsidRPr="00E66D6C">
        <w:rPr>
          <w:rFonts w:ascii="SimSun" w:hAnsi="SimSun"/>
          <w:sz w:val="21"/>
          <w:szCs w:val="24"/>
          <w:lang w:val="zh-CN" w:bidi="zh-CN"/>
        </w:rPr>
        <w:t>确认的国际条约广播定义保持一致，尤其是</w:t>
      </w:r>
      <w:r w:rsidR="000F5EE6" w:rsidRPr="00E66D6C">
        <w:rPr>
          <w:rFonts w:ascii="SimSun" w:hAnsi="SimSun" w:cstheme="minorBidi"/>
          <w:sz w:val="21"/>
          <w:szCs w:val="24"/>
          <w:lang w:val="zh-CN" w:bidi="zh-CN"/>
        </w:rPr>
        <w:t>WPPT</w:t>
      </w:r>
      <w:r w:rsidR="000F5EE6" w:rsidRPr="00E66D6C">
        <w:rPr>
          <w:rFonts w:ascii="SimSun" w:hAnsi="SimSun"/>
          <w:sz w:val="21"/>
          <w:szCs w:val="24"/>
          <w:lang w:val="zh-CN" w:bidi="zh-CN"/>
        </w:rPr>
        <w:t>第</w:t>
      </w:r>
      <w:r w:rsidR="000F5EE6" w:rsidRPr="00E66D6C">
        <w:rPr>
          <w:rFonts w:ascii="SimSun" w:hAnsi="SimSun" w:cstheme="minorBidi"/>
          <w:sz w:val="21"/>
          <w:szCs w:val="24"/>
          <w:lang w:val="zh-CN" w:bidi="zh-CN"/>
        </w:rPr>
        <w:t>2f</w:t>
      </w:r>
      <w:r w:rsidR="000F5EE6" w:rsidRPr="00E66D6C">
        <w:rPr>
          <w:rFonts w:ascii="SimSun" w:hAnsi="SimSun"/>
          <w:sz w:val="21"/>
          <w:szCs w:val="24"/>
          <w:lang w:val="zh-CN" w:bidi="zh-CN"/>
        </w:rPr>
        <w:t>条中的广播定义，而该定义沿用了罗马公约第</w:t>
      </w:r>
      <w:r w:rsidR="000F5EE6" w:rsidRPr="00E66D6C">
        <w:rPr>
          <w:rFonts w:ascii="SimSun" w:hAnsi="SimSun" w:cstheme="minorBidi"/>
          <w:sz w:val="21"/>
          <w:szCs w:val="24"/>
          <w:lang w:val="zh-CN" w:bidi="zh-CN"/>
        </w:rPr>
        <w:t>3f</w:t>
      </w:r>
      <w:r w:rsidR="000F5EE6" w:rsidRPr="00E66D6C">
        <w:rPr>
          <w:rFonts w:ascii="SimSun" w:hAnsi="SimSun"/>
          <w:sz w:val="21"/>
          <w:szCs w:val="24"/>
          <w:lang w:val="zh-CN" w:bidi="zh-CN"/>
        </w:rPr>
        <w:t>条中的广播定义。该代表团提及“捕获卫星广播”</w:t>
      </w:r>
      <w:r w:rsidR="000F5EE6" w:rsidRPr="00E66D6C">
        <w:rPr>
          <w:rFonts w:ascii="SimSun" w:hAnsi="SimSun" w:hint="eastAsia"/>
          <w:sz w:val="21"/>
          <w:szCs w:val="24"/>
          <w:lang w:val="zh-CN" w:bidi="zh-CN"/>
        </w:rPr>
        <w:t>这一</w:t>
      </w:r>
      <w:r w:rsidR="000F5EE6" w:rsidRPr="00E66D6C">
        <w:rPr>
          <w:rFonts w:ascii="SimSun" w:hAnsi="SimSun"/>
          <w:sz w:val="21"/>
          <w:szCs w:val="24"/>
          <w:lang w:val="zh-CN" w:bidi="zh-CN"/>
        </w:rPr>
        <w:t>词组，可以添加到广播定义中“</w:t>
      </w:r>
      <w:r w:rsidR="000F5EE6" w:rsidRPr="00E66D6C">
        <w:rPr>
          <w:rFonts w:ascii="SimSun" w:hAnsi="SimSun" w:hint="eastAsia"/>
          <w:sz w:val="21"/>
          <w:szCs w:val="24"/>
          <w:lang w:val="zh-CN" w:bidi="zh-CN"/>
        </w:rPr>
        <w:t>经其同意</w:t>
      </w:r>
      <w:r w:rsidR="000F5EE6" w:rsidRPr="00E66D6C">
        <w:rPr>
          <w:rFonts w:ascii="SimSun" w:hAnsi="SimSun"/>
          <w:sz w:val="21"/>
          <w:szCs w:val="24"/>
          <w:lang w:val="zh-CN" w:bidi="zh-CN"/>
        </w:rPr>
        <w:t>，卫星传输也是广播”表述之后。如果广播是</w:t>
      </w:r>
      <w:r w:rsidR="000F5EE6" w:rsidRPr="00E341F1">
        <w:rPr>
          <w:rFonts w:ascii="SimSun" w:hAnsi="SimSun" w:cs="SimSun"/>
          <w:sz w:val="21"/>
          <w:szCs w:val="24"/>
          <w:lang w:val="zh-CN"/>
        </w:rPr>
        <w:t>空中</w:t>
      </w:r>
      <w:r w:rsidR="000F5EE6" w:rsidRPr="00E66D6C">
        <w:rPr>
          <w:rFonts w:ascii="SimSun" w:hAnsi="SimSun"/>
          <w:sz w:val="21"/>
          <w:szCs w:val="24"/>
          <w:lang w:val="zh-CN" w:bidi="zh-CN"/>
        </w:rPr>
        <w:t>传输广播并符合定义要求，符合这些标准的卫星传输也将构成广播。</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主席感谢</w:t>
      </w:r>
      <w:r w:rsidR="00EF0166">
        <w:rPr>
          <w:rFonts w:ascii="SimSun" w:hAnsi="SimSun"/>
          <w:sz w:val="21"/>
          <w:szCs w:val="24"/>
          <w:lang w:val="zh-CN" w:bidi="zh-CN"/>
        </w:rPr>
        <w:t>美利坚合众国</w:t>
      </w:r>
      <w:r w:rsidRPr="00E66D6C">
        <w:rPr>
          <w:rFonts w:ascii="SimSun" w:hAnsi="SimSun"/>
          <w:sz w:val="21"/>
          <w:szCs w:val="24"/>
          <w:lang w:val="zh-CN" w:bidi="zh-CN"/>
        </w:rPr>
        <w:t>代表团提出建议，即需要阐明保护对象是信号，且为</w:t>
      </w:r>
      <w:r w:rsidRPr="00E66D6C">
        <w:rPr>
          <w:rFonts w:ascii="SimSun" w:hAnsi="SimSun" w:hint="eastAsia"/>
          <w:sz w:val="21"/>
          <w:szCs w:val="24"/>
          <w:lang w:val="zh-CN" w:bidi="zh-CN"/>
        </w:rPr>
        <w:t>阐述</w:t>
      </w:r>
      <w:r w:rsidRPr="00E66D6C">
        <w:rPr>
          <w:rFonts w:ascii="SimSun" w:hAnsi="SimSun"/>
          <w:sz w:val="21"/>
          <w:szCs w:val="24"/>
          <w:lang w:val="zh-CN" w:bidi="zh-CN"/>
        </w:rPr>
        <w:t>清晰，哥斯达黎加代表团指出，</w:t>
      </w:r>
      <w:r w:rsidRPr="00E66D6C">
        <w:rPr>
          <w:rFonts w:ascii="SimSun" w:hAnsi="SimSun" w:hint="eastAsia"/>
          <w:sz w:val="21"/>
          <w:szCs w:val="24"/>
          <w:lang w:val="zh-CN" w:bidi="zh-CN"/>
        </w:rPr>
        <w:t>如需</w:t>
      </w:r>
      <w:r w:rsidRPr="00E66D6C">
        <w:rPr>
          <w:rFonts w:ascii="SimSun" w:hAnsi="SimSun"/>
          <w:sz w:val="21"/>
          <w:szCs w:val="24"/>
          <w:lang w:val="zh-CN" w:bidi="zh-CN"/>
        </w:rPr>
        <w:t>使用信号一词的不同定义</w:t>
      </w:r>
      <w:r w:rsidRPr="00E66D6C">
        <w:rPr>
          <w:rFonts w:ascii="SimSun" w:hAnsi="SimSun" w:hint="eastAsia"/>
          <w:sz w:val="21"/>
          <w:szCs w:val="24"/>
          <w:lang w:val="zh-CN" w:bidi="zh-CN"/>
        </w:rPr>
        <w:t>，其中</w:t>
      </w:r>
      <w:r w:rsidRPr="00E66D6C">
        <w:rPr>
          <w:rFonts w:ascii="SimSun" w:hAnsi="SimSun"/>
          <w:sz w:val="21"/>
          <w:szCs w:val="24"/>
          <w:lang w:val="zh-CN" w:bidi="zh-CN"/>
        </w:rPr>
        <w:t>应当保持一致。关于卫星的话题，卫星传输也是广播的建议已经存在于备选方案A和备选方案</w:t>
      </w:r>
      <w:r w:rsidRPr="00E66D6C">
        <w:rPr>
          <w:rFonts w:ascii="SimSun" w:hAnsi="SimSun" w:cstheme="minorBidi"/>
          <w:sz w:val="21"/>
          <w:szCs w:val="24"/>
          <w:lang w:val="zh-CN" w:bidi="zh-CN"/>
        </w:rPr>
        <w:t>B</w:t>
      </w:r>
      <w:r w:rsidRPr="00E66D6C">
        <w:rPr>
          <w:rFonts w:ascii="SimSun" w:hAnsi="SimSun"/>
          <w:sz w:val="21"/>
          <w:szCs w:val="24"/>
          <w:lang w:val="zh-CN" w:bidi="zh-CN"/>
        </w:rPr>
        <w:t>中。关于首选</w:t>
      </w:r>
      <w:r w:rsidRPr="00E66D6C">
        <w:rPr>
          <w:rFonts w:ascii="SimSun" w:hAnsi="SimSun" w:cstheme="minorBidi"/>
          <w:sz w:val="21"/>
          <w:szCs w:val="24"/>
          <w:lang w:val="zh-CN" w:bidi="zh-CN"/>
        </w:rPr>
        <w:t>WPPT</w:t>
      </w:r>
      <w:r w:rsidRPr="00E66D6C">
        <w:rPr>
          <w:rFonts w:ascii="SimSun" w:hAnsi="SimSun"/>
          <w:sz w:val="21"/>
          <w:szCs w:val="24"/>
          <w:lang w:val="zh-CN" w:bidi="zh-CN"/>
        </w:rPr>
        <w:t>定义，该意图也已</w:t>
      </w:r>
      <w:r w:rsidRPr="00E66D6C">
        <w:rPr>
          <w:rFonts w:ascii="SimSun" w:hAnsi="SimSun" w:hint="eastAsia"/>
          <w:sz w:val="21"/>
          <w:szCs w:val="24"/>
          <w:lang w:val="zh-CN" w:bidi="zh-CN"/>
        </w:rPr>
        <w:t>包括其中</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南非代表团支持技术中立的广播定义，因此更倾向于选择备选方案</w:t>
      </w:r>
      <w:r w:rsidRPr="00E66D6C">
        <w:rPr>
          <w:rFonts w:ascii="SimSun" w:hAnsi="SimSun" w:cstheme="minorBidi"/>
          <w:sz w:val="21"/>
          <w:szCs w:val="24"/>
          <w:lang w:val="zh-CN" w:bidi="zh-CN"/>
        </w:rPr>
        <w:t>B</w:t>
      </w:r>
      <w:r w:rsidRPr="00E66D6C">
        <w:rPr>
          <w:rFonts w:ascii="SimSun" w:hAnsi="SimSun"/>
          <w:sz w:val="21"/>
          <w:szCs w:val="24"/>
          <w:lang w:val="zh-CN" w:bidi="zh-CN"/>
        </w:rPr>
        <w:t>，因为它考虑</w:t>
      </w:r>
      <w:r w:rsidRPr="00E66D6C">
        <w:rPr>
          <w:rFonts w:ascii="SimSun" w:hAnsi="SimSun" w:hint="eastAsia"/>
          <w:sz w:val="21"/>
          <w:szCs w:val="24"/>
          <w:lang w:val="zh-CN" w:bidi="zh-CN"/>
        </w:rPr>
        <w:t>到</w:t>
      </w:r>
      <w:r w:rsidRPr="00E66D6C">
        <w:rPr>
          <w:rFonts w:ascii="SimSun" w:hAnsi="SimSun"/>
          <w:sz w:val="21"/>
          <w:szCs w:val="24"/>
          <w:lang w:val="zh-CN" w:bidi="zh-CN"/>
        </w:rPr>
        <w:t>对广播定义的担忧。该代表团同意其他代表团的发言，即需要考虑其他国际条约中以往的广播定义，但不能阻止他们提出</w:t>
      </w:r>
      <w:r w:rsidRPr="00E341F1">
        <w:rPr>
          <w:rFonts w:ascii="SimSun" w:hAnsi="SimSun" w:cs="SimSun" w:hint="eastAsia"/>
          <w:sz w:val="21"/>
          <w:szCs w:val="24"/>
          <w:lang w:val="zh-CN"/>
        </w:rPr>
        <w:t>这样</w:t>
      </w:r>
      <w:r w:rsidRPr="00E66D6C">
        <w:rPr>
          <w:rFonts w:ascii="SimSun" w:hAnsi="SimSun" w:hint="eastAsia"/>
          <w:sz w:val="21"/>
          <w:szCs w:val="24"/>
          <w:lang w:val="zh-CN" w:bidi="zh-CN"/>
        </w:rPr>
        <w:t>的定义：前瞻性地</w:t>
      </w:r>
      <w:r w:rsidRPr="00E66D6C">
        <w:rPr>
          <w:rFonts w:ascii="SimSun" w:hAnsi="SimSun"/>
          <w:sz w:val="21"/>
          <w:szCs w:val="24"/>
          <w:lang w:val="zh-CN" w:bidi="zh-CN"/>
        </w:rPr>
        <w:t>考虑</w:t>
      </w:r>
      <w:r w:rsidRPr="00E66D6C">
        <w:rPr>
          <w:rFonts w:ascii="SimSun" w:hAnsi="SimSun" w:hint="eastAsia"/>
          <w:sz w:val="21"/>
          <w:szCs w:val="24"/>
          <w:lang w:val="zh-CN" w:bidi="zh-CN"/>
        </w:rPr>
        <w:t>其置身其中的</w:t>
      </w:r>
      <w:r w:rsidRPr="00E66D6C">
        <w:rPr>
          <w:rFonts w:ascii="SimSun" w:hAnsi="SimSun"/>
          <w:sz w:val="21"/>
          <w:szCs w:val="24"/>
          <w:lang w:val="zh-CN" w:bidi="zh-CN"/>
        </w:rPr>
        <w:t>快速发展的数字世界。该代表团重申其偏向于符合条约目标的定义，因此支持备选方案</w:t>
      </w:r>
      <w:r w:rsidRPr="00E66D6C">
        <w:rPr>
          <w:rFonts w:ascii="SimSun" w:hAnsi="SimSun" w:cstheme="minorBidi"/>
          <w:sz w:val="21"/>
          <w:szCs w:val="24"/>
          <w:lang w:val="zh-CN" w:bidi="zh-CN"/>
        </w:rPr>
        <w:t>B</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罗马尼亚代表团</w:t>
      </w:r>
      <w:r w:rsidRPr="00E66D6C">
        <w:rPr>
          <w:rFonts w:ascii="SimSun" w:hAnsi="SimSun"/>
          <w:sz w:val="21"/>
          <w:szCs w:val="24"/>
          <w:lang w:val="zh-CN" w:bidi="zh-CN"/>
        </w:rPr>
        <w:t>代表</w:t>
      </w:r>
      <w:r w:rsidRPr="00E66D6C">
        <w:rPr>
          <w:rFonts w:ascii="SimSun" w:hAnsi="SimSun" w:cstheme="minorBidi"/>
          <w:sz w:val="21"/>
          <w:szCs w:val="24"/>
          <w:lang w:val="zh-CN" w:bidi="zh-CN"/>
        </w:rPr>
        <w:t>CEBS</w:t>
      </w:r>
      <w:r w:rsidRPr="00E66D6C">
        <w:rPr>
          <w:rFonts w:ascii="SimSun" w:hAnsi="SimSun"/>
          <w:sz w:val="21"/>
          <w:szCs w:val="24"/>
          <w:lang w:val="zh-CN" w:bidi="zh-CN"/>
        </w:rPr>
        <w:t>集团发言，赞同欧盟及其成员国代表团的立场。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阿根廷代表团</w:t>
      </w:r>
      <w:r w:rsidRPr="00E66D6C">
        <w:rPr>
          <w:rFonts w:ascii="SimSun" w:hAnsi="SimSun"/>
          <w:sz w:val="21"/>
          <w:szCs w:val="24"/>
          <w:lang w:val="zh-CN" w:bidi="zh-CN"/>
        </w:rPr>
        <w:t>基于以往的国际协定，支持备选方案</w:t>
      </w:r>
      <w:r w:rsidRPr="00E66D6C">
        <w:rPr>
          <w:rFonts w:ascii="SimSun" w:hAnsi="SimSun" w:cstheme="minorBidi"/>
          <w:sz w:val="21"/>
          <w:szCs w:val="24"/>
          <w:lang w:val="zh-CN" w:bidi="zh-CN"/>
        </w:rPr>
        <w:t>A</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塞内加尔代表团表示支持备选方案</w:t>
      </w:r>
      <w:r w:rsidRPr="00E66D6C">
        <w:rPr>
          <w:rFonts w:ascii="SimSun" w:hAnsi="SimSun" w:cstheme="minorBidi"/>
          <w:sz w:val="21"/>
          <w:szCs w:val="24"/>
          <w:lang w:val="zh-CN" w:bidi="zh-CN"/>
        </w:rPr>
        <w:t>B</w:t>
      </w:r>
      <w:r w:rsidRPr="00E66D6C">
        <w:rPr>
          <w:rFonts w:ascii="SimSun" w:hAnsi="SimSun"/>
          <w:sz w:val="21"/>
          <w:szCs w:val="24"/>
          <w:lang w:val="zh-CN" w:bidi="zh-CN"/>
        </w:rPr>
        <w:t>，其中涵盖了所有不同形式的广播。经过听取提出的论点，鉴于技术发展的速度，备选方案</w:t>
      </w:r>
      <w:r w:rsidRPr="00E66D6C">
        <w:rPr>
          <w:rFonts w:ascii="SimSun" w:hAnsi="SimSun" w:cstheme="minorBidi"/>
          <w:sz w:val="21"/>
          <w:szCs w:val="24"/>
          <w:lang w:val="zh-CN" w:bidi="zh-CN"/>
        </w:rPr>
        <w:t>B</w:t>
      </w:r>
      <w:r w:rsidRPr="00E66D6C">
        <w:rPr>
          <w:rFonts w:ascii="SimSun" w:hAnsi="SimSun"/>
          <w:sz w:val="21"/>
          <w:szCs w:val="24"/>
          <w:lang w:val="zh-CN" w:bidi="zh-CN"/>
        </w:rPr>
        <w:t>将涵盖所有不同的形态，至少从过去甚至可能考虑到未来。</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巴西代表团代表</w:t>
      </w:r>
      <w:r w:rsidRPr="00E66D6C">
        <w:rPr>
          <w:rFonts w:ascii="SimSun" w:hAnsi="SimSun" w:cstheme="minorBidi"/>
          <w:sz w:val="21"/>
          <w:szCs w:val="24"/>
          <w:lang w:val="zh-CN" w:bidi="zh-CN"/>
        </w:rPr>
        <w:t>GRULAC</w:t>
      </w:r>
      <w:r w:rsidRPr="00E66D6C">
        <w:rPr>
          <w:rFonts w:ascii="SimSun" w:hAnsi="SimSun"/>
          <w:sz w:val="21"/>
          <w:szCs w:val="24"/>
          <w:lang w:val="zh-CN" w:bidi="zh-CN"/>
        </w:rPr>
        <w:t>发言，并对使用拥有广播组织和有线电视广播定义的其他条约</w:t>
      </w:r>
      <w:r w:rsidRPr="00E66D6C">
        <w:rPr>
          <w:rFonts w:ascii="SimSun" w:hAnsi="SimSun" w:hint="eastAsia"/>
          <w:sz w:val="21"/>
          <w:szCs w:val="24"/>
          <w:lang w:val="zh-CN" w:bidi="zh-CN"/>
        </w:rPr>
        <w:t>要</w:t>
      </w:r>
      <w:r w:rsidRPr="00E66D6C">
        <w:rPr>
          <w:rFonts w:ascii="SimSun" w:hAnsi="SimSun"/>
          <w:sz w:val="21"/>
          <w:szCs w:val="24"/>
          <w:lang w:val="zh-CN" w:bidi="zh-CN"/>
        </w:rPr>
        <w:t>素的建议发表了评论。</w:t>
      </w:r>
      <w:r w:rsidRPr="00E66D6C">
        <w:rPr>
          <w:rFonts w:ascii="SimSun" w:hAnsi="SimSun" w:cstheme="minorBidi"/>
          <w:sz w:val="21"/>
          <w:szCs w:val="24"/>
          <w:lang w:val="zh-CN" w:bidi="zh-CN"/>
        </w:rPr>
        <w:t>WCT</w:t>
      </w:r>
      <w:r w:rsidRPr="00E66D6C">
        <w:rPr>
          <w:rFonts w:ascii="SimSun" w:hAnsi="SimSun"/>
          <w:sz w:val="21"/>
          <w:szCs w:val="24"/>
          <w:lang w:val="zh-CN" w:bidi="zh-CN"/>
        </w:rPr>
        <w:t>和</w:t>
      </w:r>
      <w:r w:rsidRPr="00E66D6C">
        <w:rPr>
          <w:rFonts w:ascii="SimSun" w:hAnsi="SimSun" w:cstheme="minorBidi"/>
          <w:sz w:val="21"/>
          <w:szCs w:val="24"/>
          <w:lang w:val="zh-CN" w:bidi="zh-CN"/>
        </w:rPr>
        <w:t>WPPT</w:t>
      </w:r>
      <w:r w:rsidRPr="00E66D6C">
        <w:rPr>
          <w:rFonts w:ascii="SimSun" w:hAnsi="SimSun"/>
          <w:sz w:val="21"/>
          <w:szCs w:val="24"/>
          <w:lang w:val="zh-CN" w:bidi="zh-CN"/>
        </w:rPr>
        <w:t>将这些概念视为针对用户的概念，并纳入了条约中针对用户的定义。它们正在讨论可能会把这些定义用作受益方的新条约。该代表团指出，如果从其他条约借用一个定义，可能无法准确</w:t>
      </w:r>
      <w:r w:rsidRPr="00E66D6C">
        <w:rPr>
          <w:rFonts w:ascii="SimSun" w:hAnsi="SimSun" w:hint="eastAsia"/>
          <w:sz w:val="21"/>
          <w:szCs w:val="24"/>
          <w:lang w:val="zh-CN" w:bidi="zh-CN"/>
        </w:rPr>
        <w:t>匹配</w:t>
      </w:r>
      <w:r w:rsidRPr="00E66D6C">
        <w:rPr>
          <w:rFonts w:ascii="SimSun" w:hAnsi="SimSun"/>
          <w:sz w:val="21"/>
          <w:szCs w:val="24"/>
          <w:lang w:val="zh-CN" w:bidi="zh-CN"/>
        </w:rPr>
        <w:t>将这些概念视为受益方的条约。</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印度代表团对代表</w:t>
      </w:r>
      <w:r w:rsidRPr="00E66D6C">
        <w:rPr>
          <w:rFonts w:ascii="SimSun" w:hAnsi="SimSun" w:cstheme="minorBidi"/>
          <w:sz w:val="21"/>
          <w:szCs w:val="24"/>
          <w:lang w:val="zh-CN" w:bidi="zh-CN"/>
        </w:rPr>
        <w:t>GRULAC</w:t>
      </w:r>
      <w:r w:rsidRPr="00E66D6C">
        <w:rPr>
          <w:rFonts w:ascii="SimSun" w:hAnsi="SimSun"/>
          <w:sz w:val="21"/>
          <w:szCs w:val="24"/>
          <w:lang w:val="zh-CN" w:bidi="zh-CN"/>
        </w:rPr>
        <w:t>发言的巴西代表团的声明发表了评论，并表示尽管其他国际条约谈到受益方，但</w:t>
      </w:r>
      <w:r w:rsidRPr="00E66D6C">
        <w:rPr>
          <w:rFonts w:ascii="SimSun" w:hAnsi="SimSun" w:hint="eastAsia"/>
          <w:sz w:val="21"/>
          <w:szCs w:val="24"/>
          <w:lang w:val="zh-CN" w:bidi="zh-CN"/>
        </w:rPr>
        <w:t>如何</w:t>
      </w:r>
      <w:r w:rsidRPr="00E66D6C">
        <w:rPr>
          <w:rFonts w:ascii="SimSun" w:hAnsi="SimSun"/>
          <w:sz w:val="21"/>
          <w:szCs w:val="24"/>
          <w:lang w:val="zh-CN" w:bidi="zh-CN"/>
        </w:rPr>
        <w:t>在内容提供商与广播公司</w:t>
      </w:r>
      <w:r w:rsidRPr="00E66D6C">
        <w:rPr>
          <w:rFonts w:ascii="SimSun" w:hAnsi="SimSun" w:hint="eastAsia"/>
          <w:sz w:val="21"/>
          <w:szCs w:val="24"/>
          <w:lang w:val="zh-CN" w:bidi="zh-CN"/>
        </w:rPr>
        <w:t>的</w:t>
      </w:r>
      <w:r w:rsidRPr="00E66D6C">
        <w:rPr>
          <w:rFonts w:ascii="SimSun" w:hAnsi="SimSun"/>
          <w:sz w:val="21"/>
          <w:szCs w:val="24"/>
          <w:lang w:val="zh-CN" w:bidi="zh-CN"/>
        </w:rPr>
        <w:t>权利间保持平衡，一直是长期争论的话题之一。从某种意义上讲，内容提供商就是受益方。</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尼日利亚代表团表示倾向于备选方案</w:t>
      </w:r>
      <w:r w:rsidRPr="00E66D6C">
        <w:rPr>
          <w:rFonts w:ascii="SimSun" w:hAnsi="SimSun" w:cstheme="minorBidi"/>
          <w:sz w:val="21"/>
          <w:szCs w:val="24"/>
          <w:lang w:val="zh-CN" w:bidi="zh-CN"/>
        </w:rPr>
        <w:t>B</w:t>
      </w:r>
      <w:r w:rsidRPr="00E66D6C">
        <w:rPr>
          <w:rFonts w:ascii="SimSun" w:hAnsi="SimSun"/>
          <w:sz w:val="21"/>
          <w:szCs w:val="24"/>
          <w:lang w:val="zh-CN" w:bidi="zh-CN"/>
        </w:rPr>
        <w:t>，因为相关语言与一些已存在的广播定义保持一致，还在一定程度上考虑了技术中立定义的高要求，这可以安抚不同的利益方。备选方案</w:t>
      </w:r>
      <w:r w:rsidRPr="00E66D6C">
        <w:rPr>
          <w:rFonts w:ascii="SimSun" w:hAnsi="SimSun" w:cstheme="minorBidi"/>
          <w:sz w:val="21"/>
          <w:szCs w:val="24"/>
          <w:lang w:val="zh-CN" w:bidi="zh-CN"/>
        </w:rPr>
        <w:t>B</w:t>
      </w:r>
      <w:r w:rsidRPr="00E66D6C">
        <w:rPr>
          <w:rFonts w:ascii="SimSun" w:hAnsi="SimSun"/>
          <w:sz w:val="21"/>
          <w:szCs w:val="24"/>
          <w:lang w:val="zh-CN" w:bidi="zh-CN"/>
        </w:rPr>
        <w:t>包含各代表团希望在条约</w:t>
      </w:r>
      <w:r w:rsidRPr="00E66D6C">
        <w:rPr>
          <w:rFonts w:ascii="SimSun" w:hAnsi="SimSun" w:hint="eastAsia"/>
          <w:sz w:val="21"/>
          <w:szCs w:val="24"/>
          <w:lang w:val="zh-CN" w:bidi="zh-CN"/>
        </w:rPr>
        <w:t>项下</w:t>
      </w:r>
      <w:r w:rsidRPr="00E66D6C">
        <w:rPr>
          <w:rFonts w:ascii="SimSun" w:hAnsi="SimSun"/>
          <w:sz w:val="21"/>
          <w:szCs w:val="24"/>
          <w:lang w:val="zh-CN" w:bidi="zh-CN"/>
        </w:rPr>
        <w:t>广播定义中看到的</w:t>
      </w:r>
      <w:r w:rsidRPr="00E66D6C">
        <w:rPr>
          <w:rFonts w:ascii="SimSun" w:hAnsi="SimSun" w:hint="eastAsia"/>
          <w:sz w:val="21"/>
          <w:szCs w:val="24"/>
          <w:lang w:val="zh-CN" w:bidi="zh-CN"/>
        </w:rPr>
        <w:t>多个要</w:t>
      </w:r>
      <w:r w:rsidRPr="00E66D6C">
        <w:rPr>
          <w:rFonts w:ascii="SimSun" w:hAnsi="SimSun"/>
          <w:sz w:val="21"/>
          <w:szCs w:val="24"/>
          <w:lang w:val="zh-CN" w:bidi="zh-CN"/>
        </w:rPr>
        <w:t>素。</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伊朗</w:t>
      </w:r>
      <w:r w:rsidR="00A70768">
        <w:rPr>
          <w:rFonts w:ascii="SimSun" w:hAnsi="SimSun"/>
          <w:sz w:val="21"/>
          <w:szCs w:val="24"/>
          <w:lang w:val="zh-CN" w:bidi="zh-CN"/>
        </w:rPr>
        <w:t>(</w:t>
      </w:r>
      <w:r w:rsidRPr="00E341F1">
        <w:rPr>
          <w:rFonts w:ascii="SimSun" w:hAnsi="SimSun" w:cs="SimSun"/>
          <w:sz w:val="21"/>
          <w:szCs w:val="24"/>
          <w:lang w:val="zh-CN"/>
        </w:rPr>
        <w:t>伊斯兰</w:t>
      </w:r>
      <w:r w:rsidRPr="00E66D6C">
        <w:rPr>
          <w:rFonts w:ascii="SimSun" w:hAnsi="SimSun"/>
          <w:sz w:val="21"/>
          <w:szCs w:val="24"/>
          <w:lang w:val="zh-CN" w:bidi="zh-CN"/>
        </w:rPr>
        <w:t>共和国</w:t>
      </w:r>
      <w:r w:rsidR="00A70768">
        <w:rPr>
          <w:rFonts w:ascii="SimSun" w:hAnsi="SimSun"/>
          <w:sz w:val="21"/>
          <w:szCs w:val="24"/>
          <w:lang w:val="zh-CN" w:bidi="zh-CN"/>
        </w:rPr>
        <w:t>)</w:t>
      </w:r>
      <w:r w:rsidRPr="00E66D6C">
        <w:rPr>
          <w:rFonts w:ascii="SimSun" w:hAnsi="SimSun"/>
          <w:sz w:val="21"/>
          <w:szCs w:val="24"/>
          <w:lang w:val="zh-CN" w:bidi="zh-CN"/>
        </w:rPr>
        <w:t>代表团表示支持备选方案</w:t>
      </w:r>
      <w:r w:rsidRPr="00E66D6C">
        <w:rPr>
          <w:rFonts w:ascii="SimSun" w:hAnsi="SimSun" w:cstheme="minorBidi"/>
          <w:sz w:val="21"/>
          <w:szCs w:val="24"/>
          <w:lang w:val="zh-CN" w:bidi="zh-CN"/>
        </w:rPr>
        <w:t>A</w:t>
      </w:r>
      <w:r w:rsidRPr="00E66D6C">
        <w:rPr>
          <w:rFonts w:ascii="SimSun" w:hAnsi="SimSun"/>
          <w:sz w:val="21"/>
          <w:szCs w:val="24"/>
          <w:lang w:val="zh-CN" w:bidi="zh-CN"/>
        </w:rPr>
        <w:t>，因为它认为条约的中立性是不合理的。</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theme="minorBidi"/>
          <w:sz w:val="21"/>
          <w:szCs w:val="24"/>
          <w:lang w:val="zh-CN" w:bidi="zh-CN"/>
        </w:rPr>
        <w:t>KEI</w:t>
      </w:r>
      <w:r w:rsidRPr="00E66D6C">
        <w:rPr>
          <w:rFonts w:ascii="SimSun" w:hAnsi="SimSun"/>
          <w:sz w:val="21"/>
          <w:szCs w:val="24"/>
          <w:lang w:val="zh-CN" w:bidi="zh-CN"/>
        </w:rPr>
        <w:t>代表表示，重要的是，广播和有线电视广播拥有独立的定义，以</w:t>
      </w:r>
      <w:r w:rsidRPr="00E66D6C">
        <w:rPr>
          <w:rFonts w:ascii="SimSun" w:hAnsi="SimSun" w:hint="eastAsia"/>
          <w:sz w:val="21"/>
          <w:szCs w:val="24"/>
          <w:lang w:val="zh-CN" w:bidi="zh-CN"/>
        </w:rPr>
        <w:t>便</w:t>
      </w:r>
      <w:r w:rsidRPr="00E66D6C">
        <w:rPr>
          <w:rFonts w:ascii="SimSun" w:hAnsi="SimSun"/>
          <w:sz w:val="21"/>
          <w:szCs w:val="24"/>
          <w:lang w:val="zh-CN" w:bidi="zh-CN"/>
        </w:rPr>
        <w:t>成员国灵活</w:t>
      </w:r>
      <w:r w:rsidRPr="00E66D6C">
        <w:rPr>
          <w:rFonts w:ascii="SimSun" w:hAnsi="SimSun" w:hint="eastAsia"/>
          <w:sz w:val="21"/>
          <w:szCs w:val="24"/>
          <w:lang w:val="zh-CN" w:bidi="zh-CN"/>
        </w:rPr>
        <w:t>地</w:t>
      </w:r>
      <w:r w:rsidRPr="00E66D6C">
        <w:rPr>
          <w:rFonts w:ascii="SimSun" w:hAnsi="SimSun"/>
          <w:sz w:val="21"/>
          <w:szCs w:val="24"/>
          <w:lang w:val="zh-CN" w:bidi="zh-CN"/>
        </w:rPr>
        <w:t>实施条约</w:t>
      </w:r>
      <w:r w:rsidRPr="00E66D6C">
        <w:rPr>
          <w:rFonts w:ascii="SimSun" w:hAnsi="SimSun" w:hint="eastAsia"/>
          <w:sz w:val="21"/>
          <w:szCs w:val="24"/>
          <w:lang w:val="zh-CN" w:bidi="zh-CN"/>
        </w:rPr>
        <w:t>规定</w:t>
      </w:r>
      <w:r w:rsidRPr="00E66D6C">
        <w:rPr>
          <w:rFonts w:ascii="SimSun" w:hAnsi="SimSun"/>
          <w:sz w:val="21"/>
          <w:szCs w:val="24"/>
          <w:lang w:val="zh-CN" w:bidi="zh-CN"/>
        </w:rPr>
        <w:t>，因为对许多成员国</w:t>
      </w:r>
      <w:r w:rsidR="00A70768">
        <w:rPr>
          <w:rFonts w:ascii="SimSun" w:hAnsi="SimSun"/>
          <w:sz w:val="21"/>
          <w:szCs w:val="24"/>
          <w:lang w:val="zh-CN" w:bidi="zh-CN"/>
        </w:rPr>
        <w:t>(</w:t>
      </w:r>
      <w:r w:rsidRPr="00E66D6C">
        <w:rPr>
          <w:rFonts w:ascii="SimSun" w:hAnsi="SimSun"/>
          <w:sz w:val="21"/>
          <w:szCs w:val="24"/>
          <w:lang w:val="zh-CN" w:bidi="zh-CN"/>
        </w:rPr>
        <w:t>包括</w:t>
      </w:r>
      <w:r w:rsidR="00EF0166">
        <w:rPr>
          <w:rFonts w:ascii="SimSun" w:hAnsi="SimSun"/>
          <w:sz w:val="21"/>
          <w:szCs w:val="24"/>
          <w:lang w:val="zh-CN" w:bidi="zh-CN"/>
        </w:rPr>
        <w:t>美利坚合众国</w:t>
      </w:r>
      <w:r w:rsidR="00A70768">
        <w:rPr>
          <w:rFonts w:ascii="SimSun" w:hAnsi="SimSun"/>
          <w:sz w:val="21"/>
          <w:szCs w:val="24"/>
          <w:lang w:val="zh-CN" w:bidi="zh-CN"/>
        </w:rPr>
        <w:t>)</w:t>
      </w:r>
      <w:r w:rsidRPr="00E66D6C">
        <w:rPr>
          <w:rFonts w:ascii="SimSun" w:hAnsi="SimSun"/>
          <w:sz w:val="21"/>
          <w:szCs w:val="24"/>
          <w:lang w:val="zh-CN" w:bidi="zh-CN"/>
        </w:rPr>
        <w:t>而言，空中传输电视和有线系统存在着大相径庭的监管机制。条约提供的权利主要针对调度内容</w:t>
      </w:r>
      <w:r w:rsidRPr="00E66D6C">
        <w:rPr>
          <w:rFonts w:ascii="SimSun" w:hAnsi="SimSun" w:hint="eastAsia"/>
          <w:sz w:val="21"/>
          <w:szCs w:val="24"/>
          <w:lang w:val="zh-CN" w:bidi="zh-CN"/>
        </w:rPr>
        <w:t>的</w:t>
      </w:r>
      <w:r w:rsidRPr="00E66D6C">
        <w:rPr>
          <w:rFonts w:ascii="SimSun" w:hAnsi="SimSun"/>
          <w:sz w:val="21"/>
          <w:szCs w:val="24"/>
          <w:lang w:val="zh-CN" w:bidi="zh-CN"/>
        </w:rPr>
        <w:t>人士，且在有线系统领域，这常常不是当地公司，而是拥有许多频道的大型公司之一。在代表</w:t>
      </w:r>
      <w:r w:rsidRPr="00E66D6C">
        <w:rPr>
          <w:rFonts w:ascii="SimSun" w:hAnsi="SimSun" w:cstheme="minorBidi"/>
          <w:sz w:val="21"/>
          <w:szCs w:val="24"/>
          <w:lang w:val="zh-CN" w:bidi="zh-CN"/>
        </w:rPr>
        <w:t>GRULAR</w:t>
      </w:r>
      <w:r w:rsidRPr="00E66D6C">
        <w:rPr>
          <w:rFonts w:ascii="SimSun" w:hAnsi="SimSun"/>
          <w:sz w:val="21"/>
          <w:szCs w:val="24"/>
          <w:lang w:val="zh-CN" w:bidi="zh-CN"/>
        </w:rPr>
        <w:t>发言的巴西代表团提交的文件中，在国际上控制着一些数字内容发布的大公司所有权集中问题已引发了一个问题，该问题将在稍后讨论，且在考虑受益方定义时</w:t>
      </w:r>
      <w:r w:rsidRPr="00E66D6C">
        <w:rPr>
          <w:rFonts w:ascii="SimSun" w:hAnsi="SimSun" w:hint="eastAsia"/>
          <w:sz w:val="21"/>
          <w:szCs w:val="24"/>
          <w:lang w:val="zh-CN" w:bidi="zh-CN"/>
        </w:rPr>
        <w:t>亦有所关联</w:t>
      </w:r>
      <w:r w:rsidRPr="00E66D6C">
        <w:rPr>
          <w:rFonts w:ascii="SimSun" w:hAnsi="SimSun"/>
          <w:sz w:val="21"/>
          <w:szCs w:val="24"/>
          <w:lang w:val="zh-CN" w:bidi="zh-CN"/>
        </w:rPr>
        <w:t>。罗马公约限于空中传输的免费服务，而提供这些服务的实体正在提供公共服务。有线电视类服务都仅具有商业性质，要想享受此类</w:t>
      </w:r>
      <w:r w:rsidRPr="00E66D6C">
        <w:rPr>
          <w:rFonts w:ascii="SimSun" w:hAnsi="SimSun" w:hint="eastAsia"/>
          <w:sz w:val="21"/>
          <w:szCs w:val="24"/>
          <w:lang w:val="zh-CN" w:bidi="zh-CN"/>
        </w:rPr>
        <w:t>服务</w:t>
      </w:r>
      <w:r w:rsidRPr="00E66D6C">
        <w:rPr>
          <w:rFonts w:ascii="SimSun" w:hAnsi="SimSun"/>
          <w:sz w:val="21"/>
          <w:szCs w:val="24"/>
          <w:lang w:val="zh-CN" w:bidi="zh-CN"/>
        </w:rPr>
        <w:t>，所有人都必须付款，而且要遵守付费服务的所有相关特殊法律。这与向所有公众传输的无线电或电视存在极大的差异。对条约而言，最好的情况是通过空中传输电视和无线电运营商提出要求，而运作有线电视广播的人士并没有对条约提出要求。唯一一家支持条约的集团是</w:t>
      </w:r>
      <w:r w:rsidRPr="00E66D6C">
        <w:rPr>
          <w:rFonts w:ascii="SimSun" w:hAnsi="SimSun" w:cstheme="minorBidi"/>
          <w:sz w:val="21"/>
          <w:szCs w:val="24"/>
          <w:lang w:val="zh-CN" w:bidi="zh-CN"/>
        </w:rPr>
        <w:t>Hollywood</w:t>
      </w:r>
      <w:r w:rsidRPr="00E66D6C">
        <w:rPr>
          <w:rFonts w:ascii="SimSun" w:hAnsi="SimSun"/>
          <w:sz w:val="21"/>
          <w:szCs w:val="24"/>
          <w:lang w:val="zh-CN" w:bidi="zh-CN"/>
        </w:rPr>
        <w:t xml:space="preserve"> </w:t>
      </w:r>
      <w:r w:rsidRPr="00E66D6C">
        <w:rPr>
          <w:rFonts w:ascii="SimSun" w:hAnsi="SimSun" w:cstheme="minorBidi"/>
          <w:sz w:val="21"/>
          <w:szCs w:val="24"/>
          <w:lang w:val="zh-CN" w:bidi="zh-CN"/>
        </w:rPr>
        <w:t>industries</w:t>
      </w:r>
      <w:r w:rsidRPr="00E66D6C">
        <w:rPr>
          <w:rFonts w:ascii="SimSun" w:hAnsi="SimSun"/>
          <w:sz w:val="21"/>
          <w:szCs w:val="24"/>
          <w:lang w:val="zh-CN" w:bidi="zh-CN"/>
        </w:rPr>
        <w:t>，该集团拥有有线电视频道，将自己视为受益方。当希望</w:t>
      </w:r>
      <w:r w:rsidRPr="00E66D6C">
        <w:rPr>
          <w:rFonts w:ascii="SimSun" w:hAnsi="SimSun" w:hint="eastAsia"/>
          <w:sz w:val="21"/>
          <w:szCs w:val="24"/>
          <w:lang w:val="zh-CN" w:bidi="zh-CN"/>
        </w:rPr>
        <w:t>缩小</w:t>
      </w:r>
      <w:r w:rsidR="00A70768">
        <w:rPr>
          <w:rFonts w:ascii="SimSun" w:hAnsi="SimSun"/>
          <w:sz w:val="21"/>
          <w:szCs w:val="24"/>
          <w:lang w:val="zh-CN" w:bidi="zh-CN"/>
        </w:rPr>
        <w:t>(</w:t>
      </w:r>
      <w:r w:rsidRPr="00E66D6C">
        <w:rPr>
          <w:rFonts w:ascii="SimSun" w:hAnsi="SimSun"/>
          <w:sz w:val="21"/>
          <w:szCs w:val="24"/>
          <w:lang w:val="zh-CN" w:bidi="zh-CN"/>
        </w:rPr>
        <w:t>而非扩大</w:t>
      </w:r>
      <w:r w:rsidR="00A70768">
        <w:rPr>
          <w:rFonts w:ascii="SimSun" w:hAnsi="SimSun"/>
          <w:sz w:val="21"/>
          <w:szCs w:val="24"/>
          <w:lang w:val="zh-CN" w:bidi="zh-CN"/>
        </w:rPr>
        <w:t>)</w:t>
      </w:r>
      <w:r w:rsidRPr="00E66D6C">
        <w:rPr>
          <w:rFonts w:ascii="SimSun" w:hAnsi="SimSun"/>
          <w:sz w:val="21"/>
          <w:szCs w:val="24"/>
          <w:lang w:val="zh-CN" w:bidi="zh-CN"/>
        </w:rPr>
        <w:t>条约范围的成员国审视定义时，提出多个定义会带来更大的灵活性。</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伊比利亚-拉丁美洲表演者联合会</w:t>
      </w:r>
      <w:r w:rsidR="00A70768">
        <w:rPr>
          <w:rFonts w:ascii="SimSun" w:hAnsi="SimSun"/>
          <w:sz w:val="21"/>
          <w:szCs w:val="24"/>
          <w:lang w:val="zh-CN" w:bidi="zh-CN"/>
        </w:rPr>
        <w:t>(</w:t>
      </w:r>
      <w:r w:rsidRPr="00E66D6C">
        <w:rPr>
          <w:rFonts w:ascii="SimSun" w:hAnsi="SimSun" w:cstheme="minorBidi"/>
          <w:sz w:val="21"/>
          <w:szCs w:val="24"/>
          <w:lang w:val="zh-CN" w:bidi="zh-CN"/>
        </w:rPr>
        <w:t>FILAIE</w:t>
      </w:r>
      <w:r w:rsidR="00A70768">
        <w:rPr>
          <w:rFonts w:ascii="SimSun" w:hAnsi="SimSun"/>
          <w:sz w:val="21"/>
          <w:szCs w:val="24"/>
          <w:lang w:val="zh-CN" w:bidi="zh-CN"/>
        </w:rPr>
        <w:t>)</w:t>
      </w:r>
      <w:r w:rsidRPr="00E66D6C">
        <w:rPr>
          <w:rFonts w:ascii="SimSun" w:hAnsi="SimSun"/>
          <w:sz w:val="21"/>
          <w:szCs w:val="24"/>
          <w:lang w:val="zh-CN" w:bidi="zh-CN"/>
        </w:rPr>
        <w:t>的代表表示，相比备选方案</w:t>
      </w:r>
      <w:r w:rsidRPr="00E66D6C">
        <w:rPr>
          <w:rFonts w:ascii="SimSun" w:hAnsi="SimSun" w:cstheme="minorBidi"/>
          <w:sz w:val="21"/>
          <w:szCs w:val="24"/>
          <w:lang w:val="zh-CN" w:bidi="zh-CN"/>
        </w:rPr>
        <w:t>B</w:t>
      </w:r>
      <w:r w:rsidRPr="00E66D6C">
        <w:rPr>
          <w:rFonts w:ascii="SimSun" w:hAnsi="SimSun"/>
          <w:sz w:val="21"/>
          <w:szCs w:val="24"/>
          <w:lang w:val="zh-CN" w:bidi="zh-CN"/>
        </w:rPr>
        <w:t>，他们更倾向于备选方案</w:t>
      </w:r>
      <w:r w:rsidRPr="00E66D6C">
        <w:rPr>
          <w:rFonts w:ascii="SimSun" w:hAnsi="SimSun" w:cstheme="minorBidi"/>
          <w:sz w:val="21"/>
          <w:szCs w:val="24"/>
          <w:lang w:val="zh-CN" w:bidi="zh-CN"/>
        </w:rPr>
        <w:t>A</w:t>
      </w:r>
      <w:r w:rsidRPr="00E66D6C">
        <w:rPr>
          <w:rFonts w:ascii="SimSun" w:hAnsi="SimSun"/>
          <w:sz w:val="21"/>
          <w:szCs w:val="24"/>
          <w:lang w:val="zh-CN" w:bidi="zh-CN"/>
        </w:rPr>
        <w:t>。备选方案A可以从略有不同的起草工作着手，并纳入已经得到确认的三个概念，即广播、传输和转播。该代表的建议是，在备选方案</w:t>
      </w:r>
      <w:r w:rsidRPr="00E66D6C">
        <w:rPr>
          <w:rFonts w:ascii="SimSun" w:hAnsi="SimSun" w:cstheme="minorBidi"/>
          <w:sz w:val="21"/>
          <w:szCs w:val="24"/>
          <w:lang w:val="zh-CN" w:bidi="zh-CN"/>
        </w:rPr>
        <w:t>A</w:t>
      </w:r>
      <w:r w:rsidRPr="00E66D6C">
        <w:rPr>
          <w:rFonts w:ascii="SimSun" w:hAnsi="SimSun"/>
          <w:sz w:val="21"/>
          <w:szCs w:val="24"/>
          <w:lang w:val="zh-CN" w:bidi="zh-CN"/>
        </w:rPr>
        <w:t>中，</w:t>
      </w:r>
      <w:r w:rsidRPr="00E66D6C">
        <w:rPr>
          <w:rFonts w:ascii="SimSun" w:hAnsi="SimSun" w:cstheme="minorBidi"/>
          <w:sz w:val="21"/>
          <w:szCs w:val="24"/>
          <w:lang w:val="zh-CN" w:bidi="zh-CN"/>
        </w:rPr>
        <w:t>B1</w:t>
      </w:r>
      <w:r w:rsidRPr="00E66D6C">
        <w:rPr>
          <w:rFonts w:ascii="SimSun" w:hAnsi="SimSun"/>
          <w:sz w:val="21"/>
          <w:szCs w:val="24"/>
          <w:lang w:val="zh-CN" w:bidi="zh-CN"/>
        </w:rPr>
        <w:t>应首先了解作为无线广播的传输，然后案文将讨论信号传输与传输。因此，定义就会相当完整。对</w:t>
      </w:r>
      <w:r w:rsidRPr="00E66D6C">
        <w:rPr>
          <w:rFonts w:ascii="SimSun" w:hAnsi="SimSun" w:cstheme="minorBidi"/>
          <w:sz w:val="21"/>
          <w:szCs w:val="24"/>
          <w:lang w:val="zh-CN" w:bidi="zh-CN"/>
        </w:rPr>
        <w:t>B</w:t>
      </w:r>
      <w:r w:rsidRPr="00E66D6C">
        <w:rPr>
          <w:rFonts w:ascii="SimSun" w:hAnsi="SimSun"/>
          <w:sz w:val="21"/>
          <w:szCs w:val="24"/>
          <w:lang w:val="zh-CN" w:bidi="zh-CN"/>
        </w:rPr>
        <w:t>的</w:t>
      </w:r>
      <w:r w:rsidRPr="00E66D6C">
        <w:rPr>
          <w:rFonts w:ascii="SimSun" w:hAnsi="SimSun" w:hint="eastAsia"/>
          <w:sz w:val="21"/>
          <w:szCs w:val="24"/>
          <w:lang w:val="zh-CN" w:bidi="zh-CN"/>
        </w:rPr>
        <w:t>其他表现</w:t>
      </w:r>
      <w:r w:rsidRPr="00E66D6C">
        <w:rPr>
          <w:rFonts w:ascii="SimSun" w:hAnsi="SimSun"/>
          <w:sz w:val="21"/>
          <w:szCs w:val="24"/>
          <w:lang w:val="zh-CN" w:bidi="zh-CN"/>
        </w:rPr>
        <w:t>形式，在</w:t>
      </w:r>
      <w:r w:rsidRPr="00E66D6C">
        <w:rPr>
          <w:rFonts w:ascii="SimSun" w:hAnsi="SimSun" w:cstheme="minorBidi"/>
          <w:sz w:val="21"/>
          <w:szCs w:val="24"/>
          <w:lang w:val="zh-CN" w:bidi="zh-CN"/>
        </w:rPr>
        <w:t>C</w:t>
      </w:r>
      <w:r w:rsidRPr="00E66D6C">
        <w:rPr>
          <w:rFonts w:ascii="SimSun" w:hAnsi="SimSun"/>
          <w:sz w:val="21"/>
          <w:szCs w:val="24"/>
          <w:lang w:val="zh-CN" w:bidi="zh-CN"/>
        </w:rPr>
        <w:t>中将纳入作为法律实体、广播公司或个人的广播定义。转播定义充分体现在它由一个组织转给另一个组织，而不是直接发送给公众，这样就可以阐明该概念。</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版权研究和资讯中心(</w:t>
      </w:r>
      <w:r w:rsidRPr="00E66D6C">
        <w:rPr>
          <w:rFonts w:ascii="SimSun" w:hAnsi="SimSun" w:cstheme="minorBidi"/>
          <w:sz w:val="21"/>
          <w:szCs w:val="24"/>
          <w:lang w:val="zh-CN" w:bidi="zh-CN"/>
        </w:rPr>
        <w:t>CRIC</w:t>
      </w:r>
      <w:r w:rsidRPr="00E66D6C">
        <w:rPr>
          <w:rFonts w:ascii="SimSun" w:hAnsi="SimSun"/>
          <w:sz w:val="21"/>
          <w:szCs w:val="24"/>
          <w:lang w:val="zh-CN" w:bidi="zh-CN"/>
        </w:rPr>
        <w:t>)的代表提到了联合国大会授权和广播的定义。</w:t>
      </w:r>
      <w:r w:rsidRPr="00E66D6C">
        <w:rPr>
          <w:rFonts w:ascii="SimSun" w:hAnsi="SimSun" w:cstheme="minorBidi"/>
          <w:sz w:val="21"/>
          <w:szCs w:val="24"/>
          <w:lang w:val="zh-CN" w:bidi="zh-CN"/>
        </w:rPr>
        <w:t>2007</w:t>
      </w:r>
      <w:r w:rsidRPr="00E66D6C">
        <w:rPr>
          <w:rFonts w:ascii="SimSun" w:hAnsi="SimSun"/>
          <w:sz w:val="21"/>
          <w:szCs w:val="24"/>
          <w:lang w:val="zh-CN" w:bidi="zh-CN"/>
        </w:rPr>
        <w:t>年授权规定：“所有各方继续努力就联合国大会授权的目标、具体范围和保护对象达成一致。”</w:t>
      </w:r>
      <w:r w:rsidRPr="00E66D6C">
        <w:rPr>
          <w:rFonts w:ascii="SimSun" w:hAnsi="SimSun" w:cstheme="minorBidi"/>
          <w:sz w:val="21"/>
          <w:szCs w:val="24"/>
          <w:lang w:val="zh-CN" w:bidi="zh-CN"/>
        </w:rPr>
        <w:t>2006</w:t>
      </w:r>
      <w:r w:rsidRPr="00E66D6C">
        <w:rPr>
          <w:rFonts w:ascii="SimSun" w:hAnsi="SimSun"/>
          <w:sz w:val="21"/>
          <w:szCs w:val="24"/>
          <w:lang w:val="zh-CN" w:bidi="zh-CN"/>
        </w:rPr>
        <w:t>年联合国大会指出：“条约范围将限于传统意义上</w:t>
      </w:r>
      <w:r w:rsidRPr="00E66D6C">
        <w:rPr>
          <w:rFonts w:ascii="SimSun" w:hAnsi="SimSun" w:hint="eastAsia"/>
          <w:sz w:val="21"/>
          <w:szCs w:val="24"/>
          <w:lang w:val="zh-CN" w:bidi="zh-CN"/>
        </w:rPr>
        <w:t>对</w:t>
      </w:r>
      <w:r w:rsidRPr="00E66D6C">
        <w:rPr>
          <w:rFonts w:ascii="SimSun" w:hAnsi="SimSun"/>
          <w:sz w:val="21"/>
          <w:szCs w:val="24"/>
          <w:lang w:val="zh-CN" w:bidi="zh-CN"/>
        </w:rPr>
        <w:t>广播和有线电视广播的保护。”</w:t>
      </w:r>
      <w:r w:rsidRPr="00E66D6C">
        <w:rPr>
          <w:rFonts w:ascii="SimSun" w:hAnsi="SimSun" w:cstheme="minorBidi"/>
          <w:sz w:val="21"/>
          <w:szCs w:val="24"/>
          <w:lang w:val="zh-CN" w:bidi="zh-CN"/>
        </w:rPr>
        <w:t>SCCR</w:t>
      </w:r>
      <w:r w:rsidRPr="00E66D6C">
        <w:rPr>
          <w:rFonts w:ascii="SimSun" w:hAnsi="SimSun"/>
          <w:sz w:val="21"/>
          <w:szCs w:val="24"/>
          <w:lang w:val="zh-CN" w:bidi="zh-CN"/>
        </w:rPr>
        <w:t>第十四次会议</w:t>
      </w:r>
      <w:r w:rsidRPr="00E66D6C">
        <w:rPr>
          <w:rFonts w:ascii="SimSun" w:hAnsi="SimSun" w:hint="eastAsia"/>
          <w:sz w:val="21"/>
          <w:szCs w:val="24"/>
          <w:lang w:val="zh-CN" w:bidi="zh-CN"/>
        </w:rPr>
        <w:t>决议</w:t>
      </w:r>
      <w:r w:rsidRPr="00E66D6C">
        <w:rPr>
          <w:rFonts w:ascii="SimSun" w:hAnsi="SimSun"/>
          <w:sz w:val="21"/>
          <w:szCs w:val="24"/>
          <w:lang w:val="zh-CN" w:bidi="zh-CN"/>
        </w:rPr>
        <w:t>是，对联播和广播的保护与传统广播</w:t>
      </w:r>
      <w:r w:rsidRPr="00E66D6C">
        <w:rPr>
          <w:rFonts w:ascii="SimSun" w:hAnsi="SimSun" w:hint="eastAsia"/>
          <w:sz w:val="21"/>
          <w:szCs w:val="24"/>
          <w:lang w:val="zh-CN" w:bidi="zh-CN"/>
        </w:rPr>
        <w:t>区别开来</w:t>
      </w:r>
      <w:r w:rsidRPr="00E66D6C">
        <w:rPr>
          <w:rFonts w:ascii="SimSun" w:hAnsi="SimSun"/>
          <w:sz w:val="21"/>
          <w:szCs w:val="24"/>
          <w:lang w:val="zh-CN" w:bidi="zh-CN"/>
        </w:rPr>
        <w:t>单独讨论。因此，广播定义应限于传统广播，不包括通过计算机网络</w:t>
      </w:r>
      <w:r w:rsidRPr="00E341F1">
        <w:rPr>
          <w:rFonts w:ascii="SimSun" w:hAnsi="SimSun" w:cs="SimSun"/>
          <w:sz w:val="21"/>
          <w:szCs w:val="24"/>
          <w:lang w:val="zh-CN"/>
        </w:rPr>
        <w:t>进行</w:t>
      </w:r>
      <w:r w:rsidRPr="00E66D6C">
        <w:rPr>
          <w:rFonts w:ascii="SimSun" w:hAnsi="SimSun"/>
          <w:sz w:val="21"/>
          <w:szCs w:val="24"/>
          <w:lang w:val="zh-CN" w:bidi="zh-CN"/>
        </w:rPr>
        <w:t>的传输。当以此方式定义广播时，广播组织的定义应</w:t>
      </w:r>
      <w:r w:rsidRPr="00E66D6C">
        <w:rPr>
          <w:rFonts w:ascii="SimSun" w:hAnsi="SimSun" w:hint="eastAsia"/>
          <w:sz w:val="21"/>
          <w:szCs w:val="24"/>
          <w:lang w:val="zh-CN" w:bidi="zh-CN"/>
        </w:rPr>
        <w:t>基于</w:t>
      </w:r>
      <w:r w:rsidRPr="00E66D6C">
        <w:rPr>
          <w:rFonts w:ascii="SimSun" w:hAnsi="SimSun"/>
          <w:sz w:val="21"/>
          <w:szCs w:val="24"/>
          <w:lang w:val="zh-CN" w:bidi="zh-CN"/>
        </w:rPr>
        <w:t>传统意义</w:t>
      </w:r>
      <w:r w:rsidRPr="00E66D6C">
        <w:rPr>
          <w:rFonts w:ascii="SimSun" w:hAnsi="SimSun" w:hint="eastAsia"/>
          <w:sz w:val="21"/>
          <w:szCs w:val="24"/>
          <w:lang w:val="zh-CN" w:bidi="zh-CN"/>
        </w:rPr>
        <w:t>是理所应当的</w:t>
      </w:r>
      <w:r w:rsidRPr="00E66D6C">
        <w:rPr>
          <w:rFonts w:ascii="SimSun" w:hAnsi="SimSun"/>
          <w:sz w:val="21"/>
          <w:szCs w:val="24"/>
          <w:lang w:val="zh-CN" w:bidi="zh-CN"/>
        </w:rPr>
        <w:t>，因为广播组织是传输广播的组织。根据</w:t>
      </w:r>
      <w:r w:rsidRPr="00E66D6C">
        <w:rPr>
          <w:rFonts w:ascii="SimSun" w:hAnsi="SimSun" w:cstheme="minorBidi"/>
          <w:sz w:val="21"/>
          <w:szCs w:val="24"/>
          <w:lang w:val="zh-CN" w:bidi="zh-CN"/>
        </w:rPr>
        <w:t>2006</w:t>
      </w:r>
      <w:r w:rsidRPr="00E66D6C">
        <w:rPr>
          <w:rFonts w:ascii="SimSun" w:hAnsi="SimSun"/>
          <w:sz w:val="21"/>
          <w:szCs w:val="24"/>
          <w:lang w:val="zh-CN" w:bidi="zh-CN"/>
        </w:rPr>
        <w:t>年和</w:t>
      </w:r>
      <w:r w:rsidRPr="00E66D6C">
        <w:rPr>
          <w:rFonts w:ascii="SimSun" w:hAnsi="SimSun" w:cstheme="minorBidi"/>
          <w:sz w:val="21"/>
          <w:szCs w:val="24"/>
          <w:lang w:val="zh-CN" w:bidi="zh-CN"/>
        </w:rPr>
        <w:t>2007</w:t>
      </w:r>
      <w:r w:rsidRPr="00E66D6C">
        <w:rPr>
          <w:rFonts w:ascii="SimSun" w:hAnsi="SimSun"/>
          <w:sz w:val="21"/>
          <w:szCs w:val="24"/>
          <w:lang w:val="zh-CN" w:bidi="zh-CN"/>
        </w:rPr>
        <w:t>年联合国大会授权，这不可能规定对广播组织通过计算机网络进行的传输给予保护。授权仅限于传统意义上的广播和有线电视广播。这是保护范围问题，而不是受益方，且传统广播公司的传输类型应得到条约的保护并根据条约范围确定。需要从联合国大会授权的角度，进一步讨论范围。广播的定义应限于传统定义。</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主席表示，一个备选方案提到了传统的广播定义，而另一个则尝试包括另一具有技术中立性的广播定义。他记录了各代表团对备选方案的不同意义。有些代表团在考虑具体的国家法律后，表示倾向于备选方案</w:t>
      </w:r>
      <w:r w:rsidRPr="00E66D6C">
        <w:rPr>
          <w:rFonts w:ascii="SimSun" w:hAnsi="SimSun" w:cstheme="minorBidi"/>
          <w:sz w:val="21"/>
          <w:szCs w:val="24"/>
          <w:lang w:val="zh-CN" w:bidi="zh-CN"/>
        </w:rPr>
        <w:t>A</w:t>
      </w:r>
      <w:r w:rsidRPr="00E66D6C">
        <w:rPr>
          <w:rFonts w:ascii="SimSun" w:hAnsi="SimSun"/>
          <w:sz w:val="21"/>
          <w:szCs w:val="24"/>
          <w:lang w:val="zh-CN" w:bidi="zh-CN"/>
        </w:rPr>
        <w:t>，该方案</w:t>
      </w:r>
      <w:r w:rsidRPr="00E66D6C">
        <w:rPr>
          <w:rFonts w:ascii="SimSun" w:hAnsi="SimSun" w:hint="eastAsia"/>
          <w:sz w:val="21"/>
          <w:szCs w:val="24"/>
          <w:lang w:val="zh-CN" w:bidi="zh-CN"/>
        </w:rPr>
        <w:t>从不同角度</w:t>
      </w:r>
      <w:r w:rsidRPr="00E66D6C">
        <w:rPr>
          <w:rFonts w:ascii="SimSun" w:hAnsi="SimSun"/>
          <w:sz w:val="21"/>
          <w:szCs w:val="24"/>
          <w:lang w:val="zh-CN" w:bidi="zh-CN"/>
        </w:rPr>
        <w:t>考虑了这些活动，有助于在国家层面实施</w:t>
      </w:r>
      <w:r w:rsidRPr="00E66D6C">
        <w:rPr>
          <w:rFonts w:ascii="SimSun" w:hAnsi="SimSun" w:hint="eastAsia"/>
          <w:sz w:val="21"/>
          <w:szCs w:val="24"/>
          <w:lang w:val="zh-CN" w:bidi="zh-CN"/>
        </w:rPr>
        <w:t>方案</w:t>
      </w:r>
      <w:r w:rsidRPr="00E66D6C">
        <w:rPr>
          <w:rFonts w:ascii="SimSun" w:hAnsi="SimSun"/>
          <w:sz w:val="21"/>
          <w:szCs w:val="24"/>
          <w:lang w:val="zh-CN" w:bidi="zh-CN"/>
        </w:rPr>
        <w:t>。另外，备选方案</w:t>
      </w:r>
      <w:r w:rsidRPr="00E66D6C">
        <w:rPr>
          <w:rFonts w:ascii="SimSun" w:hAnsi="SimSun" w:cstheme="minorBidi"/>
          <w:sz w:val="21"/>
          <w:szCs w:val="24"/>
          <w:lang w:val="zh-CN" w:bidi="zh-CN"/>
        </w:rPr>
        <w:t>A</w:t>
      </w:r>
      <w:r w:rsidRPr="00E66D6C">
        <w:rPr>
          <w:rFonts w:ascii="SimSun" w:hAnsi="SimSun"/>
          <w:sz w:val="21"/>
          <w:szCs w:val="24"/>
          <w:lang w:val="zh-CN" w:bidi="zh-CN"/>
        </w:rPr>
        <w:t>包括或参考了以往的国际条约。关于备选方案</w:t>
      </w:r>
      <w:r w:rsidRPr="00E66D6C">
        <w:rPr>
          <w:rFonts w:ascii="SimSun" w:hAnsi="SimSun" w:cstheme="minorBidi"/>
          <w:sz w:val="21"/>
          <w:szCs w:val="24"/>
          <w:lang w:val="zh-CN" w:bidi="zh-CN"/>
        </w:rPr>
        <w:t>B</w:t>
      </w:r>
      <w:r w:rsidRPr="00E66D6C">
        <w:rPr>
          <w:rFonts w:ascii="SimSun" w:hAnsi="SimSun"/>
          <w:sz w:val="21"/>
          <w:szCs w:val="24"/>
          <w:lang w:val="zh-CN" w:bidi="zh-CN"/>
        </w:rPr>
        <w:t>，来自一个地区集团的不同成员国表示倾向于解决二十一世纪广播</w:t>
      </w:r>
      <w:r w:rsidRPr="00E66D6C">
        <w:rPr>
          <w:rFonts w:ascii="SimSun" w:hAnsi="SimSun" w:hint="eastAsia"/>
          <w:sz w:val="21"/>
          <w:szCs w:val="24"/>
          <w:lang w:val="zh-CN" w:bidi="zh-CN"/>
        </w:rPr>
        <w:t>公司</w:t>
      </w:r>
      <w:r w:rsidRPr="00E66D6C">
        <w:rPr>
          <w:rFonts w:ascii="SimSun" w:hAnsi="SimSun"/>
          <w:sz w:val="21"/>
          <w:szCs w:val="24"/>
          <w:lang w:val="zh-CN" w:bidi="zh-CN"/>
        </w:rPr>
        <w:t>对技术的使用或在当时使用的技术。选项非常清晰，并说明了优劣势。有机会考虑更传统的广播定义，即备选方案</w:t>
      </w:r>
      <w:r w:rsidRPr="00E66D6C">
        <w:rPr>
          <w:rFonts w:ascii="SimSun" w:hAnsi="SimSun" w:cstheme="minorBidi"/>
          <w:sz w:val="21"/>
          <w:szCs w:val="24"/>
          <w:lang w:val="zh-CN" w:bidi="zh-CN"/>
        </w:rPr>
        <w:t>A</w:t>
      </w:r>
      <w:r w:rsidRPr="00E66D6C">
        <w:rPr>
          <w:rFonts w:ascii="SimSun" w:hAnsi="SimSun"/>
          <w:sz w:val="21"/>
          <w:szCs w:val="24"/>
          <w:lang w:val="zh-CN" w:bidi="zh-CN"/>
        </w:rPr>
        <w:t>，而</w:t>
      </w:r>
      <w:r w:rsidRPr="00E66D6C">
        <w:rPr>
          <w:rFonts w:ascii="SimSun" w:hAnsi="SimSun" w:hint="eastAsia"/>
          <w:sz w:val="21"/>
          <w:szCs w:val="24"/>
          <w:lang w:val="zh-CN" w:bidi="zh-CN"/>
        </w:rPr>
        <w:t>使用</w:t>
      </w:r>
      <w:r w:rsidRPr="00E66D6C">
        <w:rPr>
          <w:rFonts w:ascii="SimSun" w:hAnsi="SimSun"/>
          <w:sz w:val="21"/>
          <w:szCs w:val="24"/>
          <w:lang w:val="zh-CN" w:bidi="zh-CN"/>
        </w:rPr>
        <w:t>建议条约</w:t>
      </w:r>
      <w:r w:rsidRPr="00E66D6C">
        <w:rPr>
          <w:rFonts w:ascii="SimSun" w:hAnsi="SimSun" w:hint="eastAsia"/>
          <w:sz w:val="21"/>
          <w:szCs w:val="24"/>
          <w:lang w:val="zh-CN" w:bidi="zh-CN"/>
        </w:rPr>
        <w:t>的</w:t>
      </w:r>
      <w:r w:rsidRPr="00E66D6C">
        <w:rPr>
          <w:rFonts w:ascii="SimSun" w:hAnsi="SimSun"/>
          <w:sz w:val="21"/>
          <w:szCs w:val="24"/>
          <w:lang w:val="zh-CN" w:bidi="zh-CN"/>
        </w:rPr>
        <w:t>保护对象一节</w:t>
      </w:r>
      <w:r w:rsidRPr="00E66D6C">
        <w:rPr>
          <w:rFonts w:ascii="SimSun" w:hAnsi="SimSun" w:hint="eastAsia"/>
          <w:sz w:val="21"/>
          <w:szCs w:val="24"/>
          <w:lang w:val="zh-CN" w:bidi="zh-CN"/>
        </w:rPr>
        <w:t>以</w:t>
      </w:r>
      <w:r w:rsidRPr="00E66D6C">
        <w:rPr>
          <w:rFonts w:ascii="SimSun" w:hAnsi="SimSun"/>
          <w:sz w:val="21"/>
          <w:szCs w:val="24"/>
          <w:lang w:val="zh-CN" w:bidi="zh-CN"/>
        </w:rPr>
        <w:t>延伸保护</w:t>
      </w:r>
      <w:r w:rsidRPr="00E66D6C">
        <w:rPr>
          <w:rFonts w:ascii="SimSun" w:hAnsi="SimSun" w:hint="eastAsia"/>
          <w:sz w:val="21"/>
          <w:szCs w:val="24"/>
          <w:lang w:val="zh-CN" w:bidi="zh-CN"/>
        </w:rPr>
        <w:t>范围</w:t>
      </w:r>
      <w:r w:rsidRPr="00E66D6C">
        <w:rPr>
          <w:rFonts w:ascii="SimSun" w:hAnsi="SimSun"/>
          <w:sz w:val="21"/>
          <w:szCs w:val="24"/>
          <w:lang w:val="zh-CN" w:bidi="zh-CN"/>
        </w:rPr>
        <w:t>，而没有修订广播的传统定义。会议要求对合并案文中定义部分</w:t>
      </w:r>
      <w:r w:rsidRPr="00E66D6C">
        <w:rPr>
          <w:rFonts w:ascii="SimSun" w:hAnsi="SimSun" w:cstheme="minorBidi"/>
          <w:sz w:val="21"/>
          <w:szCs w:val="24"/>
          <w:lang w:val="zh-CN" w:bidi="zh-CN"/>
        </w:rPr>
        <w:t>D</w:t>
      </w:r>
      <w:r w:rsidRPr="00E66D6C">
        <w:rPr>
          <w:rFonts w:ascii="SimSun" w:hAnsi="SimSun"/>
          <w:sz w:val="21"/>
          <w:szCs w:val="24"/>
          <w:lang w:val="zh-CN" w:bidi="zh-CN"/>
        </w:rPr>
        <w:t>条载列的转播和同步转播定义发表评论。转播定义延伸至通过任何途径的传输，这可能在“授予权利”一节起到一定的帮助作用，在</w:t>
      </w:r>
      <w:r w:rsidRPr="00E66D6C">
        <w:rPr>
          <w:rFonts w:ascii="SimSun" w:hAnsi="SimSun" w:hint="eastAsia"/>
          <w:sz w:val="21"/>
          <w:szCs w:val="24"/>
          <w:lang w:val="zh-CN" w:bidi="zh-CN"/>
        </w:rPr>
        <w:t>此类</w:t>
      </w:r>
      <w:r w:rsidRPr="00E66D6C">
        <w:rPr>
          <w:rFonts w:ascii="SimSun" w:hAnsi="SimSun"/>
          <w:sz w:val="21"/>
          <w:szCs w:val="24"/>
          <w:lang w:val="zh-CN" w:bidi="zh-CN"/>
        </w:rPr>
        <w:t>情况下，未经授权的转播可能受到保护，比如通过任何平台进行的转播。然而，如要限制保护范围，则可以通过添加同步转播的限制做到这一点。</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欧盟及其成员国代表团</w:t>
      </w:r>
      <w:r w:rsidRPr="00E66D6C">
        <w:rPr>
          <w:rFonts w:ascii="SimSun" w:hAnsi="SimSun"/>
          <w:sz w:val="21"/>
          <w:szCs w:val="24"/>
          <w:lang w:val="zh-CN" w:bidi="zh-CN"/>
        </w:rPr>
        <w:t>要求澄清讨论是否已经提到了广播组织的定义。</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主席表示，他们遗漏了广播组织的定义，并宣布开始讨论合并案文定义一节</w:t>
      </w:r>
      <w:r w:rsidRPr="00E66D6C">
        <w:rPr>
          <w:rFonts w:ascii="SimSun" w:hAnsi="SimSun" w:cstheme="minorBidi"/>
          <w:sz w:val="21"/>
          <w:szCs w:val="24"/>
          <w:lang w:val="zh-CN" w:bidi="zh-CN"/>
        </w:rPr>
        <w:t>C</w:t>
      </w:r>
      <w:r w:rsidRPr="00E66D6C">
        <w:rPr>
          <w:rFonts w:ascii="SimSun" w:hAnsi="SimSun"/>
          <w:sz w:val="21"/>
          <w:szCs w:val="24"/>
          <w:lang w:val="zh-CN" w:bidi="zh-CN"/>
        </w:rPr>
        <w:t>部分提及的广播组织和有线电视广播组织的定义。该定义包含以往提</w:t>
      </w:r>
      <w:r w:rsidRPr="00E66D6C">
        <w:rPr>
          <w:rFonts w:ascii="SimSun" w:hAnsi="SimSun" w:hint="eastAsia"/>
          <w:sz w:val="21"/>
          <w:szCs w:val="24"/>
          <w:lang w:val="zh-CN" w:bidi="zh-CN"/>
        </w:rPr>
        <w:t>案</w:t>
      </w:r>
      <w:r w:rsidRPr="00E66D6C">
        <w:rPr>
          <w:rFonts w:ascii="SimSun" w:hAnsi="SimSun"/>
          <w:sz w:val="21"/>
          <w:szCs w:val="24"/>
          <w:lang w:val="zh-CN" w:bidi="zh-CN"/>
        </w:rPr>
        <w:t>建议的</w:t>
      </w:r>
      <w:r w:rsidRPr="00E66D6C">
        <w:rPr>
          <w:rFonts w:ascii="SimSun" w:hAnsi="SimSun" w:hint="eastAsia"/>
          <w:sz w:val="21"/>
          <w:szCs w:val="24"/>
          <w:lang w:val="zh-CN" w:bidi="zh-CN"/>
        </w:rPr>
        <w:t>要</w:t>
      </w:r>
      <w:r w:rsidRPr="00E66D6C">
        <w:rPr>
          <w:rFonts w:ascii="SimSun" w:hAnsi="SimSun"/>
          <w:sz w:val="21"/>
          <w:szCs w:val="24"/>
          <w:lang w:val="zh-CN" w:bidi="zh-CN"/>
        </w:rPr>
        <w:t>素，包括包装、汇编、调度等活动及法律和编辑方面的责任。此外，还澄清了专门通过计算机网络传播节目的实体不在广播组织的定义范围内。</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表示，广播组织的定义非常重要，因为它牵涉到广播和有线电视广播。重要的是，阐明广播组织是对传输给公众或公众接收的信号、对广播或有线电视广播的传输，或使用广播和有线电视广播等词语负有法律和编辑责任的组织，因为这些都是</w:t>
      </w:r>
      <w:r w:rsidRPr="00E66D6C">
        <w:rPr>
          <w:rFonts w:ascii="SimSun" w:hAnsi="SimSun" w:hint="eastAsia"/>
          <w:sz w:val="21"/>
          <w:szCs w:val="24"/>
          <w:lang w:val="zh-CN" w:bidi="zh-CN"/>
        </w:rPr>
        <w:t>定义明确的词语</w:t>
      </w:r>
      <w:r w:rsidRPr="00E66D6C">
        <w:rPr>
          <w:rFonts w:ascii="SimSun" w:hAnsi="SimSun"/>
          <w:sz w:val="21"/>
          <w:szCs w:val="24"/>
          <w:lang w:val="zh-CN" w:bidi="zh-CN"/>
        </w:rPr>
        <w:t>。例如，该定义可以指明对广播和有线电视广播负有法律和编辑责任，因为他们已经将广播和有线电视广播定义为传输，因此不需要再重复。他们还不需要重复“</w:t>
      </w:r>
      <w:r w:rsidRPr="00E66D6C">
        <w:rPr>
          <w:rFonts w:ascii="SimSun" w:hAnsi="SimSun" w:hint="eastAsia"/>
          <w:sz w:val="21"/>
          <w:szCs w:val="24"/>
          <w:lang w:val="zh-CN" w:bidi="zh-CN"/>
        </w:rPr>
        <w:t>面向</w:t>
      </w:r>
      <w:r w:rsidRPr="00E66D6C">
        <w:rPr>
          <w:rFonts w:ascii="SimSun" w:hAnsi="SimSun"/>
          <w:sz w:val="21"/>
          <w:szCs w:val="24"/>
          <w:lang w:val="zh-CN" w:bidi="zh-CN"/>
        </w:rPr>
        <w:t>公众”，因为这已经是广播/有线电视广播定义的一部分。该代表团建议，广播公司应被定义为对广播和/或有线电视广播负有法律和编辑责任。该代表团质疑“不论采取何种技术”这一表述的目的，因为技术已经包括在备选方案</w:t>
      </w:r>
      <w:r w:rsidRPr="00E66D6C">
        <w:rPr>
          <w:rFonts w:ascii="SimSun" w:hAnsi="SimSun" w:cstheme="minorBidi"/>
          <w:sz w:val="21"/>
          <w:szCs w:val="24"/>
          <w:lang w:val="zh-CN" w:bidi="zh-CN"/>
        </w:rPr>
        <w:t>A</w:t>
      </w:r>
      <w:r w:rsidRPr="00E66D6C">
        <w:rPr>
          <w:rFonts w:ascii="SimSun" w:hAnsi="SimSun"/>
          <w:sz w:val="21"/>
          <w:szCs w:val="24"/>
          <w:lang w:val="zh-CN" w:bidi="zh-CN"/>
        </w:rPr>
        <w:t>或备选方案</w:t>
      </w:r>
      <w:r w:rsidRPr="00E66D6C">
        <w:rPr>
          <w:rFonts w:ascii="SimSun" w:hAnsi="SimSun" w:cstheme="minorBidi"/>
          <w:sz w:val="21"/>
          <w:szCs w:val="24"/>
          <w:lang w:val="zh-CN" w:bidi="zh-CN"/>
        </w:rPr>
        <w:t>B</w:t>
      </w:r>
      <w:r w:rsidRPr="00E66D6C">
        <w:rPr>
          <w:rFonts w:ascii="SimSun" w:hAnsi="SimSun"/>
          <w:sz w:val="21"/>
          <w:szCs w:val="24"/>
          <w:lang w:val="zh-CN" w:bidi="zh-CN"/>
        </w:rPr>
        <w:t>中。在这两种情况下，技术都已经得到了解决。这将通过广播的定义进行阐明，并对他们选择备选方案</w:t>
      </w:r>
      <w:r w:rsidRPr="00E66D6C">
        <w:rPr>
          <w:rFonts w:ascii="SimSun" w:hAnsi="SimSun" w:cstheme="minorBidi"/>
          <w:sz w:val="21"/>
          <w:szCs w:val="24"/>
          <w:lang w:val="zh-CN" w:bidi="zh-CN"/>
        </w:rPr>
        <w:t>A</w:t>
      </w:r>
      <w:r w:rsidRPr="00E66D6C">
        <w:rPr>
          <w:rFonts w:ascii="SimSun" w:hAnsi="SimSun"/>
          <w:sz w:val="21"/>
          <w:szCs w:val="24"/>
          <w:lang w:val="zh-CN" w:bidi="zh-CN"/>
        </w:rPr>
        <w:t>还是备选方案</w:t>
      </w:r>
      <w:r w:rsidRPr="00E66D6C">
        <w:rPr>
          <w:rFonts w:ascii="SimSun" w:hAnsi="SimSun" w:cstheme="minorBidi"/>
          <w:sz w:val="21"/>
          <w:szCs w:val="24"/>
          <w:lang w:val="zh-CN" w:bidi="zh-CN"/>
        </w:rPr>
        <w:t>B</w:t>
      </w:r>
      <w:r w:rsidRPr="00E66D6C">
        <w:rPr>
          <w:rFonts w:ascii="SimSun" w:hAnsi="SimSun"/>
          <w:sz w:val="21"/>
          <w:szCs w:val="24"/>
          <w:lang w:val="zh-CN" w:bidi="zh-CN"/>
        </w:rPr>
        <w:t>做出说明。该代表团提到了最后一个句子，它排除了交付节目输出的实体，表示不应当提及节目输出，而是应提及专门通过计算机网络交付节目。它认为这没有必要。这些实体没有纳入条约中。如果有其他定义，例如广播和广播/有线电视广播并且适当表达了保护对象，例如提</w:t>
      </w:r>
      <w:r w:rsidRPr="00E66D6C">
        <w:rPr>
          <w:rFonts w:ascii="SimSun" w:hAnsi="SimSun" w:hint="eastAsia"/>
          <w:sz w:val="21"/>
          <w:szCs w:val="24"/>
          <w:lang w:val="zh-CN" w:bidi="zh-CN"/>
        </w:rPr>
        <w:t>及</w:t>
      </w:r>
      <w:r w:rsidRPr="00E66D6C">
        <w:rPr>
          <w:rFonts w:ascii="SimSun" w:hAnsi="SimSun"/>
          <w:sz w:val="21"/>
          <w:szCs w:val="24"/>
          <w:lang w:val="zh-CN" w:bidi="zh-CN"/>
        </w:rPr>
        <w:t>授予的保护仅延伸至广播的事实，则实际上不需要进行澄清。如果其中的广播组织再次牵涉到广播和有线电视广播，包括保护对象第</w:t>
      </w:r>
      <w:r w:rsidRPr="00E66D6C">
        <w:rPr>
          <w:rFonts w:ascii="SimSun" w:hAnsi="SimSun" w:cstheme="minorBidi"/>
          <w:sz w:val="21"/>
          <w:szCs w:val="24"/>
          <w:lang w:val="zh-CN" w:bidi="zh-CN"/>
        </w:rPr>
        <w:t>3</w:t>
      </w:r>
      <w:r w:rsidRPr="00E66D6C">
        <w:rPr>
          <w:rFonts w:ascii="SimSun" w:hAnsi="SimSun"/>
          <w:sz w:val="21"/>
          <w:szCs w:val="24"/>
          <w:lang w:val="zh-CN" w:bidi="zh-CN"/>
        </w:rPr>
        <w:t>段</w:t>
      </w:r>
      <w:r w:rsidR="00A70768">
        <w:rPr>
          <w:rFonts w:ascii="SimSun" w:hAnsi="SimSun"/>
          <w:sz w:val="21"/>
          <w:szCs w:val="24"/>
          <w:lang w:val="zh-CN" w:bidi="zh-CN"/>
        </w:rPr>
        <w:t>(</w:t>
      </w:r>
      <w:r w:rsidRPr="00E66D6C">
        <w:rPr>
          <w:rFonts w:ascii="SimSun" w:hAnsi="SimSun"/>
          <w:sz w:val="21"/>
          <w:szCs w:val="24"/>
          <w:lang w:val="zh-CN" w:bidi="zh-CN"/>
        </w:rPr>
        <w:t>合并案文提及广播组织</w:t>
      </w:r>
      <w:r w:rsidR="00A70768">
        <w:rPr>
          <w:rFonts w:ascii="SimSun" w:hAnsi="SimSun"/>
          <w:sz w:val="21"/>
          <w:szCs w:val="24"/>
          <w:lang w:val="zh-CN" w:bidi="zh-CN"/>
        </w:rPr>
        <w:t>)</w:t>
      </w:r>
      <w:r w:rsidRPr="00E66D6C">
        <w:rPr>
          <w:rFonts w:ascii="SimSun" w:hAnsi="SimSun"/>
          <w:sz w:val="21"/>
          <w:szCs w:val="24"/>
          <w:lang w:val="zh-CN" w:bidi="zh-CN"/>
        </w:rPr>
        <w:t>，</w:t>
      </w:r>
      <w:r w:rsidRPr="00E66D6C">
        <w:rPr>
          <w:rFonts w:ascii="SimSun" w:hAnsi="SimSun" w:hint="eastAsia"/>
          <w:sz w:val="21"/>
          <w:szCs w:val="24"/>
          <w:lang w:val="zh-CN" w:bidi="zh-CN"/>
        </w:rPr>
        <w:t>还</w:t>
      </w:r>
      <w:r w:rsidRPr="00E66D6C">
        <w:rPr>
          <w:rFonts w:ascii="SimSun" w:hAnsi="SimSun"/>
          <w:sz w:val="21"/>
          <w:szCs w:val="24"/>
          <w:lang w:val="zh-CN" w:bidi="zh-CN"/>
        </w:rPr>
        <w:t>应当对同步和近同步转播提供保护，因为这牵涉到广播和有线电视广播的定义。对于保护对象某些部分的除外规定，可以在广播定义中进行，然后在保护对象中阐明，这样准确的传输就会得到条约</w:t>
      </w:r>
      <w:r w:rsidRPr="00E66D6C">
        <w:rPr>
          <w:rFonts w:ascii="SimSun" w:hAnsi="SimSun" w:hint="eastAsia"/>
          <w:sz w:val="21"/>
          <w:szCs w:val="24"/>
          <w:lang w:val="zh-CN" w:bidi="zh-CN"/>
        </w:rPr>
        <w:t>的</w:t>
      </w:r>
      <w:r w:rsidRPr="00E66D6C">
        <w:rPr>
          <w:rFonts w:ascii="SimSun" w:hAnsi="SimSun"/>
          <w:sz w:val="21"/>
          <w:szCs w:val="24"/>
          <w:lang w:val="zh-CN" w:bidi="zh-CN"/>
        </w:rPr>
        <w:t>保护。</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0F5EE6" w:rsidRPr="00E66D6C">
        <w:rPr>
          <w:rFonts w:ascii="SimSun" w:hAnsi="SimSun"/>
          <w:sz w:val="21"/>
          <w:szCs w:val="24"/>
          <w:lang w:val="zh-CN" w:bidi="zh-CN"/>
        </w:rPr>
        <w:t>代表团表示，如其在</w:t>
      </w:r>
      <w:r w:rsidR="000F5EE6" w:rsidRPr="00E66D6C">
        <w:rPr>
          <w:rFonts w:ascii="SimSun" w:hAnsi="SimSun" w:cstheme="minorBidi"/>
          <w:sz w:val="21"/>
          <w:szCs w:val="24"/>
          <w:lang w:val="zh-CN" w:bidi="zh-CN"/>
        </w:rPr>
        <w:t>SCCR</w:t>
      </w:r>
      <w:r w:rsidR="000F5EE6" w:rsidRPr="00E66D6C">
        <w:rPr>
          <w:rFonts w:ascii="SimSun" w:hAnsi="SimSun"/>
          <w:sz w:val="21"/>
          <w:szCs w:val="24"/>
          <w:lang w:val="zh-CN" w:bidi="zh-CN"/>
        </w:rPr>
        <w:t>第</w:t>
      </w:r>
      <w:r w:rsidR="000F5EE6" w:rsidRPr="00E66D6C">
        <w:rPr>
          <w:rFonts w:ascii="SimSun" w:hAnsi="SimSun" w:cstheme="minorBidi"/>
          <w:sz w:val="21"/>
          <w:szCs w:val="24"/>
          <w:lang w:val="zh-CN" w:bidi="zh-CN"/>
        </w:rPr>
        <w:t>30</w:t>
      </w:r>
      <w:r w:rsidR="000F5EE6" w:rsidRPr="00E66D6C">
        <w:rPr>
          <w:rFonts w:ascii="SimSun" w:hAnsi="SimSun"/>
          <w:sz w:val="21"/>
          <w:szCs w:val="24"/>
          <w:lang w:val="zh-CN" w:bidi="zh-CN"/>
        </w:rPr>
        <w:t>次会议上所述，加入“包装”一词并无额外价值，因为具有价值的所有事项都已经包含在“汇编”和“调度”中。该代表团提到了一家广播公司甚至承认这一事实并愿意接受这一事实。关于“不论采用何种技术”的表述，其同意欧盟及其成员国代表团的发言，即这是毫无必要的</w:t>
      </w:r>
      <w:r w:rsidR="000F5EE6" w:rsidRPr="00E66D6C">
        <w:rPr>
          <w:rFonts w:ascii="SimSun" w:hAnsi="SimSun" w:hint="eastAsia"/>
          <w:sz w:val="21"/>
          <w:szCs w:val="24"/>
          <w:lang w:val="zh-CN" w:bidi="zh-CN"/>
        </w:rPr>
        <w:t>内容</w:t>
      </w:r>
      <w:r w:rsidR="000F5EE6" w:rsidRPr="00E66D6C">
        <w:rPr>
          <w:rFonts w:ascii="SimSun" w:hAnsi="SimSun"/>
          <w:sz w:val="21"/>
          <w:szCs w:val="24"/>
          <w:lang w:val="zh-CN" w:bidi="zh-CN"/>
        </w:rPr>
        <w:t>。这一表述已经在其他定义中处理，且可能导致混乱，因为这可能被解释为</w:t>
      </w:r>
      <w:r w:rsidR="000F5EE6" w:rsidRPr="00E66D6C">
        <w:rPr>
          <w:rFonts w:ascii="SimSun" w:hAnsi="SimSun" w:hint="eastAsia"/>
          <w:sz w:val="21"/>
          <w:szCs w:val="24"/>
          <w:lang w:val="zh-CN" w:bidi="zh-CN"/>
        </w:rPr>
        <w:t>意指</w:t>
      </w:r>
      <w:r w:rsidR="000F5EE6" w:rsidRPr="00E66D6C">
        <w:rPr>
          <w:rFonts w:ascii="SimSun" w:hAnsi="SimSun"/>
          <w:sz w:val="21"/>
          <w:szCs w:val="24"/>
          <w:lang w:val="zh-CN" w:bidi="zh-CN"/>
        </w:rPr>
        <w:t>最后一句。说到最后一句话，该代表团质疑是否有必要将该特定除外规定纳入定义中。相反，其认为更适当的纳入位置是“保护对象”下。最后，它提到了另外一个小要点，即节目输出显然是一个新表述。如果具有</w:t>
      </w:r>
      <w:r w:rsidR="000F5EE6" w:rsidRPr="00E66D6C">
        <w:rPr>
          <w:rFonts w:ascii="SimSun" w:hAnsi="SimSun" w:hint="eastAsia"/>
          <w:sz w:val="21"/>
          <w:szCs w:val="24"/>
          <w:lang w:val="zh-CN" w:bidi="zh-CN"/>
        </w:rPr>
        <w:t>已</w:t>
      </w:r>
      <w:r w:rsidR="000F5EE6" w:rsidRPr="00E66D6C">
        <w:rPr>
          <w:rFonts w:ascii="SimSun" w:hAnsi="SimSun"/>
          <w:sz w:val="21"/>
          <w:szCs w:val="24"/>
          <w:lang w:val="zh-CN" w:bidi="zh-CN"/>
        </w:rPr>
        <w:t>确认的节目定义，则无需引入新表述。</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巴西代表团代表</w:t>
      </w:r>
      <w:r w:rsidRPr="00E66D6C">
        <w:rPr>
          <w:rFonts w:ascii="SimSun" w:hAnsi="SimSun" w:cstheme="minorBidi"/>
          <w:sz w:val="21"/>
          <w:szCs w:val="24"/>
          <w:lang w:val="zh-CN" w:bidi="zh-CN"/>
        </w:rPr>
        <w:t>GRULAC</w:t>
      </w:r>
      <w:r w:rsidRPr="00E66D6C">
        <w:rPr>
          <w:rFonts w:ascii="SimSun" w:hAnsi="SimSun"/>
          <w:sz w:val="21"/>
          <w:szCs w:val="24"/>
          <w:lang w:val="zh-CN" w:bidi="zh-CN"/>
        </w:rPr>
        <w:t>发言，对广播组织的定义提出了一个问题。它的理解是，要得到广播组织的定义，需要呈现四个</w:t>
      </w:r>
      <w:r w:rsidRPr="00E66D6C">
        <w:rPr>
          <w:rFonts w:ascii="SimSun" w:hAnsi="SimSun" w:hint="eastAsia"/>
          <w:sz w:val="21"/>
          <w:szCs w:val="24"/>
          <w:lang w:val="zh-CN" w:bidi="zh-CN"/>
        </w:rPr>
        <w:t>要</w:t>
      </w:r>
      <w:r w:rsidRPr="00E66D6C">
        <w:rPr>
          <w:rFonts w:ascii="SimSun" w:hAnsi="SimSun"/>
          <w:sz w:val="21"/>
          <w:szCs w:val="24"/>
          <w:lang w:val="zh-CN" w:bidi="zh-CN"/>
        </w:rPr>
        <w:t>素。包装是第一个</w:t>
      </w:r>
      <w:r w:rsidRPr="00E66D6C">
        <w:rPr>
          <w:rFonts w:ascii="SimSun" w:hAnsi="SimSun" w:hint="eastAsia"/>
          <w:sz w:val="21"/>
          <w:szCs w:val="24"/>
          <w:lang w:val="zh-CN" w:bidi="zh-CN"/>
        </w:rPr>
        <w:t>要</w:t>
      </w:r>
      <w:r w:rsidRPr="00E66D6C">
        <w:rPr>
          <w:rFonts w:ascii="SimSun" w:hAnsi="SimSun"/>
          <w:sz w:val="21"/>
          <w:szCs w:val="24"/>
          <w:lang w:val="zh-CN" w:bidi="zh-CN"/>
        </w:rPr>
        <w:t>素，第二个</w:t>
      </w:r>
      <w:r w:rsidRPr="00E66D6C">
        <w:rPr>
          <w:rFonts w:ascii="SimSun" w:hAnsi="SimSun" w:hint="eastAsia"/>
          <w:sz w:val="21"/>
          <w:szCs w:val="24"/>
          <w:lang w:val="zh-CN" w:bidi="zh-CN"/>
        </w:rPr>
        <w:t>要</w:t>
      </w:r>
      <w:r w:rsidRPr="00E66D6C">
        <w:rPr>
          <w:rFonts w:ascii="SimSun" w:hAnsi="SimSun"/>
          <w:sz w:val="21"/>
          <w:szCs w:val="24"/>
          <w:lang w:val="zh-CN" w:bidi="zh-CN"/>
        </w:rPr>
        <w:t>素是汇编，第三个是调度，第四个是对传输负有法律和编辑责任。问题是，这四个</w:t>
      </w:r>
      <w:r w:rsidRPr="00E66D6C">
        <w:rPr>
          <w:rFonts w:ascii="SimSun" w:hAnsi="SimSun" w:hint="eastAsia"/>
          <w:sz w:val="21"/>
          <w:szCs w:val="24"/>
          <w:lang w:val="zh-CN" w:bidi="zh-CN"/>
        </w:rPr>
        <w:t>要</w:t>
      </w:r>
      <w:r w:rsidRPr="00E66D6C">
        <w:rPr>
          <w:rFonts w:ascii="SimSun" w:hAnsi="SimSun"/>
          <w:sz w:val="21"/>
          <w:szCs w:val="24"/>
          <w:lang w:val="zh-CN" w:bidi="zh-CN"/>
        </w:rPr>
        <w:t>素是否适用于所有广播组织和所有国家法律，或在某些司法辖区，他们是否发现广播组织实际仅符合四个</w:t>
      </w:r>
      <w:r w:rsidRPr="00E66D6C">
        <w:rPr>
          <w:rFonts w:ascii="SimSun" w:hAnsi="SimSun" w:hint="eastAsia"/>
          <w:sz w:val="21"/>
          <w:szCs w:val="24"/>
          <w:lang w:val="zh-CN" w:bidi="zh-CN"/>
        </w:rPr>
        <w:t>要</w:t>
      </w:r>
      <w:r w:rsidRPr="00E66D6C">
        <w:rPr>
          <w:rFonts w:ascii="SimSun" w:hAnsi="SimSun"/>
          <w:sz w:val="21"/>
          <w:szCs w:val="24"/>
          <w:lang w:val="zh-CN" w:bidi="zh-CN"/>
        </w:rPr>
        <w:t>素中的两个或三个。问题是，“和/或”条款是否最适合该定义，因为并不清楚定义的四个</w:t>
      </w:r>
      <w:r w:rsidRPr="00E66D6C">
        <w:rPr>
          <w:rFonts w:ascii="SimSun" w:hAnsi="SimSun" w:hint="eastAsia"/>
          <w:sz w:val="21"/>
          <w:szCs w:val="24"/>
          <w:lang w:val="zh-CN" w:bidi="zh-CN"/>
        </w:rPr>
        <w:t>要</w:t>
      </w:r>
      <w:r w:rsidRPr="00E66D6C">
        <w:rPr>
          <w:rFonts w:ascii="SimSun" w:hAnsi="SimSun"/>
          <w:sz w:val="21"/>
          <w:szCs w:val="24"/>
          <w:lang w:val="zh-CN" w:bidi="zh-CN"/>
        </w:rPr>
        <w:t>素是否适用于所有国家。关于</w:t>
      </w:r>
      <w:r w:rsidRPr="00E66D6C">
        <w:rPr>
          <w:rFonts w:ascii="SimSun" w:hAnsi="SimSun" w:hint="eastAsia"/>
          <w:sz w:val="21"/>
          <w:szCs w:val="24"/>
          <w:lang w:val="zh-CN" w:bidi="zh-CN"/>
        </w:rPr>
        <w:t>编制</w:t>
      </w:r>
      <w:r w:rsidRPr="00E66D6C">
        <w:rPr>
          <w:rFonts w:ascii="SimSun" w:hAnsi="SimSun"/>
          <w:sz w:val="21"/>
          <w:szCs w:val="24"/>
          <w:lang w:val="zh-CN" w:bidi="zh-CN"/>
        </w:rPr>
        <w:t>具有所有这些</w:t>
      </w:r>
      <w:r w:rsidRPr="00E66D6C">
        <w:rPr>
          <w:rFonts w:ascii="SimSun" w:hAnsi="SimSun" w:hint="eastAsia"/>
          <w:sz w:val="21"/>
          <w:szCs w:val="24"/>
          <w:lang w:val="zh-CN" w:bidi="zh-CN"/>
        </w:rPr>
        <w:t>要</w:t>
      </w:r>
      <w:r w:rsidRPr="00E66D6C">
        <w:rPr>
          <w:rFonts w:ascii="SimSun" w:hAnsi="SimSun"/>
          <w:sz w:val="21"/>
          <w:szCs w:val="24"/>
          <w:lang w:val="zh-CN" w:bidi="zh-CN"/>
        </w:rPr>
        <w:t>素的定义是否可行，还需要</w:t>
      </w:r>
      <w:r w:rsidRPr="00E66D6C">
        <w:rPr>
          <w:rFonts w:ascii="SimSun" w:hAnsi="SimSun" w:hint="eastAsia"/>
          <w:sz w:val="21"/>
          <w:szCs w:val="24"/>
          <w:lang w:val="zh-CN" w:bidi="zh-CN"/>
        </w:rPr>
        <w:t>获取</w:t>
      </w:r>
      <w:r w:rsidRPr="00E66D6C">
        <w:rPr>
          <w:rFonts w:ascii="SimSun" w:hAnsi="SimSun"/>
          <w:sz w:val="21"/>
          <w:szCs w:val="24"/>
          <w:lang w:val="zh-CN" w:bidi="zh-CN"/>
        </w:rPr>
        <w:t>更多信息。</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主席总结了前一日关于文件</w:t>
      </w:r>
      <w:r w:rsidRPr="00E66D6C">
        <w:rPr>
          <w:rFonts w:ascii="SimSun" w:hAnsi="SimSun" w:cstheme="minorBidi"/>
          <w:sz w:val="21"/>
          <w:szCs w:val="24"/>
          <w:lang w:val="zh-CN" w:bidi="zh-CN"/>
        </w:rPr>
        <w:t>SCCR/31/3</w:t>
      </w:r>
      <w:r w:rsidRPr="00E66D6C">
        <w:rPr>
          <w:rFonts w:ascii="SimSun" w:hAnsi="SimSun"/>
          <w:sz w:val="21"/>
          <w:szCs w:val="24"/>
          <w:lang w:val="zh-CN" w:bidi="zh-CN"/>
        </w:rPr>
        <w:t>中包含的主席合并案文的讨论。对于信号的定义展开了有趣的意见交流，不仅触发了对信号技术定义的讨论，还引发了对保护对象的讨论。委员会已经分析是否向纯信号、载有节目的信号或广播授予保护，以及定义如何有效解释信号。“载有节目的信号”一词与“广播”本身最密切相关。意见交流非常有用，因为通过交流得知，如果信号定义参考了载有节目的信号，则可能必须也定义节目。还有一个有趣的提议，就是通过权利持有人与节目内容的关系定义节目。以往的</w:t>
      </w:r>
      <w:r w:rsidRPr="00E66D6C">
        <w:rPr>
          <w:rFonts w:ascii="SimSun" w:hAnsi="SimSun" w:cstheme="minorBidi"/>
          <w:sz w:val="21"/>
          <w:szCs w:val="24"/>
          <w:lang w:val="zh-CN" w:bidi="zh-CN"/>
        </w:rPr>
        <w:t>SCCR</w:t>
      </w:r>
      <w:r w:rsidRPr="00E66D6C">
        <w:rPr>
          <w:rFonts w:ascii="SimSun" w:hAnsi="SimSun"/>
          <w:sz w:val="21"/>
          <w:szCs w:val="24"/>
          <w:lang w:val="zh-CN" w:bidi="zh-CN"/>
        </w:rPr>
        <w:t>会议上</w:t>
      </w:r>
      <w:r w:rsidRPr="00E66D6C">
        <w:rPr>
          <w:rFonts w:ascii="SimSun" w:hAnsi="SimSun" w:hint="eastAsia"/>
          <w:sz w:val="21"/>
          <w:szCs w:val="24"/>
          <w:lang w:val="zh-CN" w:bidi="zh-CN"/>
        </w:rPr>
        <w:t>提出了以下议题</w:t>
      </w:r>
      <w:r w:rsidRPr="00E66D6C">
        <w:rPr>
          <w:rFonts w:ascii="SimSun" w:hAnsi="SimSun"/>
          <w:sz w:val="21"/>
          <w:szCs w:val="24"/>
          <w:lang w:val="zh-CN" w:bidi="zh-CN"/>
        </w:rPr>
        <w:t>，即构建的框架将支持法律方法，成为广播公司的法律职能，意味着它们打算承担其角色、遵守自身的法律义务，包括权利持有人对其所使用的内容承担的法律义务。必须以某种方式提供一个信号定义，这有助于遵守联合国大会授权。委员会还表示信号定义还应当参考条约的其他条文。解决这一问题的一种方式是，在“广播信号”定义中提及“广播”一词，还有些建议在其余条文中纳入“信号”一词。关于“信号”定义的讨论非常有帮助，因为它隐含着阐明了什么是保护对象。广播的定义也一直通过备选方案</w:t>
      </w:r>
      <w:r w:rsidRPr="00E66D6C">
        <w:rPr>
          <w:rFonts w:ascii="SimSun" w:hAnsi="SimSun" w:cstheme="minorBidi"/>
          <w:sz w:val="21"/>
          <w:szCs w:val="24"/>
          <w:lang w:val="zh-CN" w:bidi="zh-CN"/>
        </w:rPr>
        <w:t>A</w:t>
      </w:r>
      <w:r w:rsidRPr="00E66D6C">
        <w:rPr>
          <w:rFonts w:ascii="SimSun" w:hAnsi="SimSun"/>
          <w:sz w:val="21"/>
          <w:szCs w:val="24"/>
          <w:lang w:val="zh-CN" w:bidi="zh-CN"/>
        </w:rPr>
        <w:t>和备选方案</w:t>
      </w:r>
      <w:r w:rsidRPr="00E66D6C">
        <w:rPr>
          <w:rFonts w:ascii="SimSun" w:hAnsi="SimSun" w:cstheme="minorBidi"/>
          <w:sz w:val="21"/>
          <w:szCs w:val="24"/>
          <w:lang w:val="zh-CN" w:bidi="zh-CN"/>
        </w:rPr>
        <w:t>B</w:t>
      </w:r>
      <w:r w:rsidRPr="00E66D6C">
        <w:rPr>
          <w:rFonts w:ascii="SimSun" w:hAnsi="SimSun"/>
          <w:sz w:val="21"/>
          <w:szCs w:val="24"/>
          <w:lang w:val="zh-CN" w:bidi="zh-CN"/>
        </w:rPr>
        <w:t>进行讨论，并分析了不同备选方案的利弊。备选方案</w:t>
      </w:r>
      <w:r w:rsidRPr="00E66D6C">
        <w:rPr>
          <w:rFonts w:ascii="SimSun" w:hAnsi="SimSun" w:cstheme="minorBidi"/>
          <w:sz w:val="21"/>
          <w:szCs w:val="24"/>
          <w:lang w:val="zh-CN" w:bidi="zh-CN"/>
        </w:rPr>
        <w:t>A</w:t>
      </w:r>
      <w:r w:rsidRPr="00E66D6C">
        <w:rPr>
          <w:rFonts w:ascii="SimSun" w:hAnsi="SimSun"/>
          <w:sz w:val="21"/>
          <w:szCs w:val="24"/>
          <w:lang w:val="zh-CN" w:bidi="zh-CN"/>
        </w:rPr>
        <w:t>对希望区分广播活动和有线电视广播活动所得到待遇的成员国非常有用，拥有两个不同的定义会在实施建议条约时发挥作用。对于担心传统广播定义可能暗示着条约将因未包含二十一世纪</w:t>
      </w:r>
      <w:r w:rsidRPr="00E66D6C">
        <w:rPr>
          <w:rFonts w:ascii="SimSun" w:hAnsi="SimSun" w:hint="eastAsia"/>
          <w:sz w:val="21"/>
          <w:szCs w:val="24"/>
          <w:lang w:val="zh-CN" w:bidi="zh-CN"/>
        </w:rPr>
        <w:t>发展动态</w:t>
      </w:r>
      <w:r w:rsidRPr="00E66D6C">
        <w:rPr>
          <w:rFonts w:ascii="SimSun" w:hAnsi="SimSun"/>
          <w:sz w:val="21"/>
          <w:szCs w:val="24"/>
          <w:lang w:val="zh-CN" w:bidi="zh-CN"/>
        </w:rPr>
        <w:t>而导致技术过时的成员国，可以在“定义”和“保护对象”部分达成一致。即使它们可以采纳广播的传统定义，也可以在“保护对象”中延伸至其他技术或平台，确保其被涵盖在内。关于备选方案</w:t>
      </w:r>
      <w:r w:rsidRPr="00E66D6C">
        <w:rPr>
          <w:rFonts w:ascii="SimSun" w:hAnsi="SimSun" w:cstheme="minorBidi"/>
          <w:sz w:val="21"/>
          <w:szCs w:val="24"/>
          <w:lang w:val="zh-CN" w:bidi="zh-CN"/>
        </w:rPr>
        <w:t>B</w:t>
      </w:r>
      <w:r w:rsidRPr="00E66D6C">
        <w:rPr>
          <w:rFonts w:ascii="SimSun" w:hAnsi="SimSun"/>
          <w:sz w:val="21"/>
          <w:szCs w:val="24"/>
          <w:lang w:val="zh-CN" w:bidi="zh-CN"/>
        </w:rPr>
        <w:t>，有些代表团表示倾向于该方案，因为其中立性可以随着技术的发展，帮助其在国家层面维护其法例。纳入新活动和广播公司目前和未来使用的平台也非常有帮助。与</w:t>
      </w:r>
      <w:r w:rsidRPr="00E66D6C">
        <w:rPr>
          <w:rFonts w:ascii="SimSun" w:hAnsi="SimSun" w:cstheme="minorBidi"/>
          <w:sz w:val="21"/>
          <w:szCs w:val="24"/>
          <w:lang w:val="zh-CN" w:bidi="zh-CN"/>
        </w:rPr>
        <w:t>C</w:t>
      </w:r>
      <w:r w:rsidRPr="00E66D6C">
        <w:rPr>
          <w:rFonts w:ascii="SimSun" w:hAnsi="SimSun"/>
          <w:sz w:val="21"/>
          <w:szCs w:val="24"/>
          <w:lang w:val="zh-CN" w:bidi="zh-CN"/>
        </w:rPr>
        <w:t>部分中的定义有关的讨论涉及到广播组织的定义，列出了包装、汇编、调度等活动，以及另一个条件，即法律和编辑责任。巴西代表团代表</w:t>
      </w:r>
      <w:r w:rsidRPr="00E66D6C">
        <w:rPr>
          <w:rFonts w:ascii="SimSun" w:hAnsi="SimSun" w:cstheme="minorBidi"/>
          <w:sz w:val="21"/>
          <w:szCs w:val="24"/>
          <w:lang w:val="zh-CN" w:bidi="zh-CN"/>
        </w:rPr>
        <w:t>GRULAC</w:t>
      </w:r>
      <w:r w:rsidRPr="00E66D6C">
        <w:rPr>
          <w:rFonts w:ascii="SimSun" w:hAnsi="SimSun"/>
          <w:sz w:val="21"/>
          <w:szCs w:val="24"/>
          <w:lang w:val="zh-CN" w:bidi="zh-CN"/>
        </w:rPr>
        <w:t>发言，询问广播组织是否需要遵守其中的每一项活动。</w:t>
      </w:r>
      <w:r w:rsidR="00EF0166">
        <w:rPr>
          <w:rFonts w:ascii="SimSun" w:hAnsi="SimSun"/>
          <w:sz w:val="21"/>
          <w:szCs w:val="24"/>
          <w:lang w:val="zh-CN" w:bidi="zh-CN"/>
        </w:rPr>
        <w:t>美利坚合众国</w:t>
      </w:r>
      <w:r w:rsidRPr="00E66D6C">
        <w:rPr>
          <w:rFonts w:ascii="SimSun" w:hAnsi="SimSun"/>
          <w:sz w:val="21"/>
          <w:szCs w:val="24"/>
          <w:lang w:val="zh-CN" w:bidi="zh-CN"/>
        </w:rPr>
        <w:t>代表团质疑包装条件，认为这是汇编活动的一部分。它还质疑“不论采用何种技术”的表述能否通过广播本身的定义或其他阐释解决。关于该定义的最后部分，即通过网络交付输出的实体不属于广播组织定义的事实，有些代表团建议该部分定义最好作为阐明</w:t>
      </w:r>
      <w:r w:rsidRPr="00E66D6C">
        <w:rPr>
          <w:rFonts w:ascii="SimSun" w:hAnsi="SimSun" w:hint="eastAsia"/>
          <w:sz w:val="21"/>
          <w:szCs w:val="24"/>
          <w:lang w:val="zh-CN" w:bidi="zh-CN"/>
        </w:rPr>
        <w:t>事项</w:t>
      </w:r>
      <w:r w:rsidRPr="00E66D6C">
        <w:rPr>
          <w:rFonts w:ascii="SimSun" w:hAnsi="SimSun"/>
          <w:sz w:val="21"/>
          <w:szCs w:val="24"/>
          <w:lang w:val="zh-CN" w:bidi="zh-CN"/>
        </w:rPr>
        <w:t>放在“保护对象”一节。主席宣布意大利和阿根廷代表团开始评论第三个广播组织定义。</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意大利代表团表示，对于</w:t>
      </w:r>
      <w:r w:rsidRPr="00E66D6C">
        <w:rPr>
          <w:rFonts w:ascii="SimSun" w:hAnsi="SimSun" w:cstheme="minorBidi"/>
          <w:sz w:val="21"/>
          <w:szCs w:val="24"/>
          <w:lang w:val="zh-CN" w:bidi="zh-CN"/>
        </w:rPr>
        <w:t>C</w:t>
      </w:r>
      <w:r w:rsidRPr="00E66D6C">
        <w:rPr>
          <w:rFonts w:ascii="SimSun" w:hAnsi="SimSun"/>
          <w:sz w:val="21"/>
          <w:szCs w:val="24"/>
          <w:lang w:val="zh-CN" w:bidi="zh-CN"/>
        </w:rPr>
        <w:t>段，其赞同欧盟及其成员国代表团的发言，即应当删除“不论是否采用何种技术”的表述。它还认为应当删除“据了解，就本条约而言等”最后表述。该表述含糊不清，模糊之处来自“专门”一词，因为如果广播组织不是专门交付这些节目，该怎么办？现实是，某些活动</w:t>
      </w:r>
      <w:r w:rsidRPr="00E341F1">
        <w:rPr>
          <w:rFonts w:ascii="SimSun" w:hAnsi="SimSun" w:cs="SimSun"/>
          <w:sz w:val="21"/>
          <w:szCs w:val="24"/>
          <w:lang w:val="zh-CN"/>
        </w:rPr>
        <w:t>通过</w:t>
      </w:r>
      <w:r w:rsidRPr="00E66D6C">
        <w:rPr>
          <w:rFonts w:ascii="SimSun" w:hAnsi="SimSun"/>
          <w:sz w:val="21"/>
          <w:szCs w:val="24"/>
          <w:lang w:val="zh-CN" w:bidi="zh-CN"/>
        </w:rPr>
        <w:t>传统交付方式完成，但也</w:t>
      </w:r>
      <w:r w:rsidRPr="00E66D6C">
        <w:rPr>
          <w:rFonts w:ascii="SimSun" w:hAnsi="SimSun" w:hint="eastAsia"/>
          <w:sz w:val="21"/>
          <w:szCs w:val="24"/>
          <w:lang w:val="zh-CN" w:bidi="zh-CN"/>
        </w:rPr>
        <w:t>有</w:t>
      </w:r>
      <w:r w:rsidRPr="00E66D6C">
        <w:rPr>
          <w:rFonts w:ascii="SimSun" w:hAnsi="SimSun"/>
          <w:sz w:val="21"/>
          <w:szCs w:val="24"/>
          <w:lang w:val="zh-CN" w:bidi="zh-CN"/>
        </w:rPr>
        <w:t>些广播组织的活动通过计算机网络交付。在该情况下，它质疑广播组织是否应受到保护？这是非常重要的问题，他们必须思考并找到中间立场的解决方案，因为该代表团认为还有必要保护广播组织通过网络进行的同步传输，在此情况下，内容通过无线方式和计算机网络传输。</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主席对意大利代表团的发言做出了回应，强调使用该表述的目的在于明确说明其提及的内容，强调其情景是当广播公司同时通过传统</w:t>
      </w:r>
      <w:r w:rsidRPr="00E66D6C">
        <w:rPr>
          <w:rFonts w:ascii="SimSun" w:hAnsi="SimSun" w:hint="eastAsia"/>
          <w:sz w:val="21"/>
          <w:szCs w:val="24"/>
          <w:lang w:val="zh-CN" w:bidi="zh-CN"/>
        </w:rPr>
        <w:t>渠道</w:t>
      </w:r>
      <w:r w:rsidRPr="00E66D6C">
        <w:rPr>
          <w:rFonts w:ascii="SimSun" w:hAnsi="SimSun"/>
          <w:sz w:val="21"/>
          <w:szCs w:val="24"/>
          <w:lang w:val="zh-CN" w:bidi="zh-CN"/>
        </w:rPr>
        <w:t>、无线</w:t>
      </w:r>
      <w:r w:rsidRPr="00E66D6C">
        <w:rPr>
          <w:rFonts w:ascii="SimSun" w:hAnsi="SimSun" w:hint="eastAsia"/>
          <w:sz w:val="21"/>
          <w:szCs w:val="24"/>
          <w:lang w:val="zh-CN" w:bidi="zh-CN"/>
        </w:rPr>
        <w:t>渠道</w:t>
      </w:r>
      <w:r w:rsidRPr="00E66D6C">
        <w:rPr>
          <w:rFonts w:ascii="SimSun" w:hAnsi="SimSun"/>
          <w:sz w:val="21"/>
          <w:szCs w:val="24"/>
          <w:lang w:val="zh-CN" w:bidi="zh-CN"/>
        </w:rPr>
        <w:t>通过计算机网络开展活动</w:t>
      </w:r>
      <w:r w:rsidR="00A70768">
        <w:rPr>
          <w:rFonts w:ascii="SimSun" w:hAnsi="SimSun"/>
          <w:sz w:val="21"/>
          <w:szCs w:val="24"/>
          <w:lang w:val="zh-CN" w:bidi="zh-CN"/>
        </w:rPr>
        <w:t>(</w:t>
      </w:r>
      <w:r w:rsidRPr="00E66D6C">
        <w:rPr>
          <w:rFonts w:ascii="SimSun" w:hAnsi="SimSun"/>
          <w:sz w:val="21"/>
          <w:szCs w:val="24"/>
          <w:lang w:val="zh-CN" w:bidi="zh-CN"/>
        </w:rPr>
        <w:t>正如它们现在已做的事情</w:t>
      </w:r>
      <w:r w:rsidR="00A70768">
        <w:rPr>
          <w:rFonts w:ascii="SimSun" w:hAnsi="SimSun"/>
          <w:sz w:val="21"/>
          <w:szCs w:val="24"/>
          <w:lang w:val="zh-CN" w:bidi="zh-CN"/>
        </w:rPr>
        <w:t>)</w:t>
      </w:r>
      <w:r w:rsidRPr="00E66D6C">
        <w:rPr>
          <w:rFonts w:ascii="SimSun" w:hAnsi="SimSun"/>
          <w:sz w:val="21"/>
          <w:szCs w:val="24"/>
          <w:lang w:val="zh-CN" w:bidi="zh-CN"/>
        </w:rPr>
        <w:t>。在该定义</w:t>
      </w:r>
      <w:r w:rsidRPr="00E66D6C">
        <w:rPr>
          <w:rFonts w:ascii="SimSun" w:hAnsi="SimSun" w:hint="eastAsia"/>
          <w:sz w:val="21"/>
          <w:szCs w:val="24"/>
          <w:lang w:val="zh-CN" w:bidi="zh-CN"/>
        </w:rPr>
        <w:t>项</w:t>
      </w:r>
      <w:r w:rsidRPr="00E66D6C">
        <w:rPr>
          <w:rFonts w:ascii="SimSun" w:hAnsi="SimSun"/>
          <w:sz w:val="21"/>
          <w:szCs w:val="24"/>
          <w:lang w:val="zh-CN" w:bidi="zh-CN"/>
        </w:rPr>
        <w:t>下，它们仍被视为广播组织，说明这一点的目的是如果它们专门通过计算机网络交付其广播或信号，</w:t>
      </w:r>
      <w:r w:rsidRPr="00E66D6C">
        <w:rPr>
          <w:rFonts w:ascii="SimSun" w:hAnsi="SimSun" w:hint="eastAsia"/>
          <w:sz w:val="21"/>
          <w:szCs w:val="24"/>
          <w:lang w:val="zh-CN" w:bidi="zh-CN"/>
        </w:rPr>
        <w:t>强调</w:t>
      </w:r>
      <w:r w:rsidRPr="00E66D6C">
        <w:rPr>
          <w:rFonts w:ascii="SimSun" w:hAnsi="SimSun"/>
          <w:sz w:val="21"/>
          <w:szCs w:val="24"/>
          <w:lang w:val="zh-CN" w:bidi="zh-CN"/>
        </w:rPr>
        <w:t>专门，则不属于该定义。因此，如果广播组织同时通过传统途径和计算机网络开展活动，则属于该定义</w:t>
      </w:r>
      <w:r w:rsidRPr="00E66D6C">
        <w:rPr>
          <w:rFonts w:ascii="SimSun" w:hAnsi="SimSun" w:hint="eastAsia"/>
          <w:sz w:val="21"/>
          <w:szCs w:val="24"/>
          <w:lang w:val="zh-CN" w:bidi="zh-CN"/>
        </w:rPr>
        <w:t>范围</w:t>
      </w:r>
      <w:r w:rsidRPr="00E66D6C">
        <w:rPr>
          <w:rFonts w:ascii="SimSun" w:hAnsi="SimSun"/>
          <w:sz w:val="21"/>
          <w:szCs w:val="24"/>
          <w:lang w:val="zh-CN" w:bidi="zh-CN"/>
        </w:rPr>
        <w:t>。</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阿根廷代表团表示，就</w:t>
      </w:r>
      <w:r w:rsidRPr="00E66D6C">
        <w:rPr>
          <w:rFonts w:ascii="SimSun" w:hAnsi="SimSun" w:cstheme="minorBidi"/>
          <w:sz w:val="21"/>
          <w:szCs w:val="24"/>
          <w:lang w:val="zh-CN" w:bidi="zh-CN"/>
        </w:rPr>
        <w:t>C</w:t>
      </w:r>
      <w:r w:rsidRPr="00E66D6C">
        <w:rPr>
          <w:rFonts w:ascii="SimSun" w:hAnsi="SimSun"/>
          <w:sz w:val="21"/>
          <w:szCs w:val="24"/>
          <w:lang w:val="zh-CN" w:bidi="zh-CN"/>
        </w:rPr>
        <w:t>段而言，它认为有线电视广播组织应涵盖在条约内，因此应删除方括号。就法律</w:t>
      </w:r>
      <w:r w:rsidRPr="00E341F1">
        <w:rPr>
          <w:rFonts w:ascii="SimSun" w:hAnsi="SimSun" w:cs="SimSun"/>
          <w:sz w:val="21"/>
          <w:szCs w:val="24"/>
          <w:lang w:val="zh-CN"/>
        </w:rPr>
        <w:t>实体</w:t>
      </w:r>
      <w:r w:rsidRPr="00E66D6C">
        <w:rPr>
          <w:rFonts w:ascii="SimSun" w:hAnsi="SimSun"/>
          <w:sz w:val="21"/>
          <w:szCs w:val="24"/>
          <w:lang w:val="zh-CN" w:bidi="zh-CN"/>
        </w:rPr>
        <w:t>而言，它建议阐明这是获得法律授权，可开展这些活动的法律实体。最后一句必须删除。</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w:t>
      </w:r>
      <w:r w:rsidRPr="00E341F1">
        <w:rPr>
          <w:rFonts w:ascii="SimSun" w:hAnsi="SimSun" w:cs="SimSun"/>
          <w:sz w:val="21"/>
          <w:szCs w:val="24"/>
          <w:lang w:val="zh-CN"/>
        </w:rPr>
        <w:t>记录</w:t>
      </w:r>
      <w:r w:rsidRPr="00E66D6C">
        <w:rPr>
          <w:rFonts w:ascii="SimSun" w:hAnsi="SimSun"/>
          <w:sz w:val="21"/>
          <w:szCs w:val="24"/>
          <w:lang w:val="zh-CN" w:bidi="zh-CN"/>
        </w:rPr>
        <w:t>了阿根廷代表团的建议，并表示对于删除括号，可以添加附注或说明，指明成员国是否希望国家层面的不同待遇可以</w:t>
      </w:r>
      <w:r w:rsidRPr="00E66D6C">
        <w:rPr>
          <w:rFonts w:ascii="SimSun" w:hAnsi="SimSun" w:hint="eastAsia"/>
          <w:sz w:val="21"/>
          <w:szCs w:val="24"/>
          <w:lang w:val="zh-CN" w:bidi="zh-CN"/>
        </w:rPr>
        <w:t>延续</w:t>
      </w:r>
      <w:r w:rsidRPr="00E66D6C">
        <w:rPr>
          <w:rFonts w:ascii="SimSun" w:hAnsi="SimSun"/>
          <w:sz w:val="21"/>
          <w:szCs w:val="24"/>
          <w:lang w:val="zh-CN" w:bidi="zh-CN"/>
        </w:rPr>
        <w:t>，以便不会与成员国的宪法或</w:t>
      </w:r>
      <w:r w:rsidRPr="00E66D6C">
        <w:rPr>
          <w:rFonts w:ascii="SimSun" w:hAnsi="SimSun" w:hint="eastAsia"/>
          <w:sz w:val="21"/>
          <w:szCs w:val="24"/>
          <w:lang w:val="zh-CN" w:bidi="zh-CN"/>
        </w:rPr>
        <w:t>法规条例</w:t>
      </w:r>
      <w:r w:rsidRPr="00E66D6C">
        <w:rPr>
          <w:rFonts w:ascii="SimSun" w:hAnsi="SimSun"/>
          <w:sz w:val="21"/>
          <w:szCs w:val="24"/>
          <w:lang w:val="zh-CN" w:bidi="zh-CN"/>
        </w:rPr>
        <w:t>相冲突。</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欧盟及其成员国代表团提到了其他代表团对广播组织定义中的包装、汇编和调度</w:t>
      </w:r>
      <w:r w:rsidRPr="00E66D6C">
        <w:rPr>
          <w:rFonts w:ascii="SimSun" w:hAnsi="SimSun" w:hint="eastAsia"/>
          <w:sz w:val="21"/>
          <w:szCs w:val="24"/>
          <w:lang w:val="zh-CN" w:bidi="zh-CN"/>
        </w:rPr>
        <w:t>要</w:t>
      </w:r>
      <w:r w:rsidRPr="00E66D6C">
        <w:rPr>
          <w:rFonts w:ascii="SimSun" w:hAnsi="SimSun"/>
          <w:sz w:val="21"/>
          <w:szCs w:val="24"/>
          <w:lang w:val="zh-CN" w:bidi="zh-CN"/>
        </w:rPr>
        <w:t>素提出的问题。法律和法规责任，连同节目汇编和调度都非常重要，然而，“包装”一词可以进一步的讨论。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w:t>
      </w:r>
      <w:r w:rsidRPr="00E341F1">
        <w:rPr>
          <w:rFonts w:ascii="SimSun" w:hAnsi="SimSun" w:cs="SimSun"/>
          <w:sz w:val="21"/>
          <w:szCs w:val="24"/>
          <w:lang w:val="zh-CN"/>
        </w:rPr>
        <w:t>认为</w:t>
      </w:r>
      <w:r w:rsidRPr="00E66D6C">
        <w:rPr>
          <w:rFonts w:ascii="SimSun" w:hAnsi="SimSun"/>
          <w:sz w:val="21"/>
          <w:szCs w:val="24"/>
          <w:lang w:val="zh-CN" w:bidi="zh-CN"/>
        </w:rPr>
        <w:t>，</w:t>
      </w:r>
      <w:r w:rsidRPr="00E66D6C">
        <w:rPr>
          <w:rFonts w:ascii="SimSun" w:hAnsi="SimSun" w:hint="eastAsia"/>
          <w:sz w:val="21"/>
          <w:szCs w:val="24"/>
          <w:lang w:val="zh-CN" w:bidi="zh-CN"/>
        </w:rPr>
        <w:t>目前</w:t>
      </w:r>
      <w:r w:rsidRPr="00E66D6C">
        <w:rPr>
          <w:rFonts w:ascii="SimSun" w:hAnsi="SimSun"/>
          <w:sz w:val="21"/>
          <w:szCs w:val="24"/>
          <w:lang w:val="zh-CN" w:bidi="zh-CN"/>
        </w:rPr>
        <w:t>可能是讨论其余哪些活动可以成为定义一部分的好时机。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哥伦比亚代表团</w:t>
      </w:r>
      <w:r w:rsidRPr="00E66D6C">
        <w:rPr>
          <w:rFonts w:ascii="SimSun" w:hAnsi="SimSun"/>
          <w:sz w:val="21"/>
          <w:szCs w:val="24"/>
          <w:lang w:val="zh-CN" w:bidi="zh-CN"/>
        </w:rPr>
        <w:t>表示，就广播的定义而言，它认为可供成员国选择的范围足以广泛。该代表团认为，最后一部分可以放在</w:t>
      </w:r>
      <w:r w:rsidRPr="00E66D6C">
        <w:rPr>
          <w:rFonts w:ascii="SimSun" w:hAnsi="SimSun" w:hint="eastAsia"/>
          <w:sz w:val="21"/>
          <w:szCs w:val="24"/>
          <w:lang w:val="zh-CN" w:bidi="zh-CN"/>
        </w:rPr>
        <w:t>其他</w:t>
      </w:r>
      <w:r w:rsidRPr="00E66D6C">
        <w:rPr>
          <w:rFonts w:ascii="SimSun" w:hAnsi="SimSun"/>
          <w:sz w:val="21"/>
          <w:szCs w:val="24"/>
          <w:lang w:val="zh-CN" w:bidi="zh-CN"/>
        </w:rPr>
        <w:t>地方，以便它们仅指称该主题中的广播组织。</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主席邀请</w:t>
      </w:r>
      <w:r w:rsidR="00EF0166">
        <w:rPr>
          <w:rFonts w:ascii="SimSun" w:hAnsi="SimSun"/>
          <w:sz w:val="21"/>
          <w:szCs w:val="24"/>
          <w:lang w:val="zh-CN" w:bidi="zh-CN"/>
        </w:rPr>
        <w:t>美利坚合众国</w:t>
      </w:r>
      <w:r w:rsidRPr="00E66D6C">
        <w:rPr>
          <w:rFonts w:ascii="SimSun" w:hAnsi="SimSun"/>
          <w:sz w:val="21"/>
          <w:szCs w:val="24"/>
          <w:lang w:val="zh-CN" w:bidi="zh-CN"/>
        </w:rPr>
        <w:t>代表团讨论删除包装活动的可能性，并提供一些其认为无需纳入包装活动的</w:t>
      </w:r>
      <w:r w:rsidRPr="00E66D6C">
        <w:rPr>
          <w:rFonts w:ascii="SimSun" w:hAnsi="SimSun" w:hint="eastAsia"/>
          <w:sz w:val="21"/>
          <w:szCs w:val="24"/>
          <w:lang w:val="zh-CN" w:bidi="zh-CN"/>
        </w:rPr>
        <w:t>其他</w:t>
      </w:r>
      <w:r w:rsidRPr="00E66D6C">
        <w:rPr>
          <w:rFonts w:ascii="SimSun" w:hAnsi="SimSun"/>
          <w:sz w:val="21"/>
          <w:szCs w:val="24"/>
          <w:lang w:val="zh-CN" w:bidi="zh-CN"/>
        </w:rPr>
        <w:t>原因。</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0F5EE6" w:rsidRPr="00E66D6C">
        <w:rPr>
          <w:rFonts w:ascii="SimSun" w:hAnsi="SimSun"/>
          <w:sz w:val="21"/>
          <w:szCs w:val="24"/>
          <w:lang w:val="zh-CN" w:bidi="zh-CN"/>
        </w:rPr>
        <w:t>代表团表示，争论点只是包装的概念已经纳入相关词组中提交的其他概念。在以往的一次</w:t>
      </w:r>
      <w:r w:rsidR="000F5EE6" w:rsidRPr="00E66D6C">
        <w:rPr>
          <w:rFonts w:ascii="SimSun" w:hAnsi="SimSun" w:cstheme="minorBidi"/>
          <w:sz w:val="21"/>
          <w:szCs w:val="24"/>
          <w:lang w:val="zh-CN" w:bidi="zh-CN"/>
        </w:rPr>
        <w:t>SCCR</w:t>
      </w:r>
      <w:r w:rsidR="000F5EE6" w:rsidRPr="00E66D6C">
        <w:rPr>
          <w:rFonts w:ascii="SimSun" w:hAnsi="SimSun"/>
          <w:sz w:val="21"/>
          <w:szCs w:val="24"/>
          <w:lang w:val="zh-CN" w:bidi="zh-CN"/>
        </w:rPr>
        <w:t>会议上，在进行非正式交流时，删除该词组并不是</w:t>
      </w:r>
      <w:r w:rsidR="000F5EE6" w:rsidRPr="00E66D6C">
        <w:rPr>
          <w:rFonts w:ascii="SimSun" w:hAnsi="SimSun" w:hint="eastAsia"/>
          <w:sz w:val="21"/>
          <w:szCs w:val="24"/>
          <w:lang w:val="zh-CN" w:bidi="zh-CN"/>
        </w:rPr>
        <w:t>与</w:t>
      </w:r>
      <w:r w:rsidR="000F5EE6" w:rsidRPr="00E66D6C">
        <w:rPr>
          <w:rFonts w:ascii="SimSun" w:hAnsi="SimSun"/>
          <w:sz w:val="21"/>
          <w:szCs w:val="24"/>
          <w:lang w:val="zh-CN" w:bidi="zh-CN"/>
        </w:rPr>
        <w:t>实际参与广播活动的广播实体</w:t>
      </w:r>
      <w:r w:rsidR="000F5EE6" w:rsidRPr="00E66D6C">
        <w:rPr>
          <w:rFonts w:ascii="SimSun" w:hAnsi="SimSun" w:hint="eastAsia"/>
          <w:sz w:val="21"/>
          <w:szCs w:val="24"/>
          <w:lang w:val="zh-CN" w:bidi="zh-CN"/>
        </w:rPr>
        <w:t>相关</w:t>
      </w:r>
      <w:r w:rsidR="000F5EE6" w:rsidRPr="00E66D6C">
        <w:rPr>
          <w:rFonts w:ascii="SimSun" w:hAnsi="SimSun"/>
          <w:sz w:val="21"/>
          <w:szCs w:val="24"/>
          <w:lang w:val="zh-CN" w:bidi="zh-CN"/>
        </w:rPr>
        <w:t>的事项。如果</w:t>
      </w:r>
      <w:r w:rsidR="000F5EE6" w:rsidRPr="00E341F1">
        <w:rPr>
          <w:rFonts w:ascii="SimSun" w:hAnsi="SimSun" w:cs="SimSun"/>
          <w:sz w:val="21"/>
          <w:szCs w:val="24"/>
          <w:lang w:val="zh-CN"/>
        </w:rPr>
        <w:t>这些</w:t>
      </w:r>
      <w:r w:rsidR="000F5EE6" w:rsidRPr="00E66D6C">
        <w:rPr>
          <w:rFonts w:ascii="SimSun" w:hAnsi="SimSun"/>
          <w:sz w:val="21"/>
          <w:szCs w:val="24"/>
          <w:lang w:val="zh-CN" w:bidi="zh-CN"/>
        </w:rPr>
        <w:t>广播公司在本次会议上赞同其做法，它们可以进一步阐明这个问题。这不是优先事项，而只是起草效率的问题，可删除并无实际作用的词语。</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w:t>
      </w:r>
      <w:r w:rsidRPr="00E341F1">
        <w:rPr>
          <w:rFonts w:ascii="SimSun" w:hAnsi="SimSun" w:cs="SimSun"/>
          <w:sz w:val="21"/>
          <w:szCs w:val="24"/>
          <w:lang w:val="zh-CN"/>
        </w:rPr>
        <w:t>邀请</w:t>
      </w:r>
      <w:r w:rsidRPr="00E66D6C">
        <w:rPr>
          <w:rFonts w:ascii="SimSun" w:hAnsi="SimSun" w:cstheme="minorBidi"/>
          <w:sz w:val="21"/>
          <w:szCs w:val="24"/>
          <w:lang w:val="zh-CN" w:bidi="zh-CN"/>
        </w:rPr>
        <w:t>NGO</w:t>
      </w:r>
      <w:r w:rsidRPr="00E66D6C">
        <w:rPr>
          <w:rFonts w:ascii="SimSun" w:hAnsi="SimSun"/>
          <w:sz w:val="21"/>
          <w:szCs w:val="24"/>
          <w:lang w:val="zh-CN" w:bidi="zh-CN"/>
        </w:rPr>
        <w:t>代表开始就将要纳入广播组织定义中的具体活动事项做出阐述。</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欧洲广播联盟</w:t>
      </w:r>
      <w:r w:rsidR="00A70768">
        <w:rPr>
          <w:rFonts w:ascii="SimSun" w:hAnsi="SimSun"/>
          <w:sz w:val="21"/>
          <w:szCs w:val="24"/>
          <w:lang w:val="zh-CN" w:bidi="zh-CN"/>
        </w:rPr>
        <w:t>(</w:t>
      </w:r>
      <w:r w:rsidRPr="00E66D6C">
        <w:rPr>
          <w:rFonts w:ascii="SimSun" w:hAnsi="SimSun" w:cstheme="minorBidi"/>
          <w:sz w:val="21"/>
          <w:szCs w:val="24"/>
          <w:lang w:val="zh-CN" w:bidi="zh-CN"/>
        </w:rPr>
        <w:t>EBU</w:t>
      </w:r>
      <w:r w:rsidR="00A70768">
        <w:rPr>
          <w:rFonts w:ascii="SimSun" w:hAnsi="SimSun"/>
          <w:sz w:val="21"/>
          <w:szCs w:val="24"/>
          <w:lang w:val="zh-CN" w:bidi="zh-CN"/>
        </w:rPr>
        <w:t>)</w:t>
      </w:r>
      <w:r w:rsidRPr="00E66D6C">
        <w:rPr>
          <w:rFonts w:ascii="SimSun" w:hAnsi="SimSun"/>
          <w:sz w:val="21"/>
          <w:szCs w:val="24"/>
          <w:lang w:val="zh-CN" w:bidi="zh-CN"/>
        </w:rPr>
        <w:t>代表表示可以加入讨论中的词语应来自以往案文，但并无进一步详细的讨论。其初始回应是，在包装、汇编和调度等三个</w:t>
      </w:r>
      <w:r w:rsidRPr="00E66D6C">
        <w:rPr>
          <w:rFonts w:ascii="SimSun" w:hAnsi="SimSun" w:hint="eastAsia"/>
          <w:sz w:val="21"/>
          <w:szCs w:val="24"/>
          <w:lang w:val="zh-CN" w:bidi="zh-CN"/>
        </w:rPr>
        <w:t>要</w:t>
      </w:r>
      <w:r w:rsidRPr="00E66D6C">
        <w:rPr>
          <w:rFonts w:ascii="SimSun" w:hAnsi="SimSun"/>
          <w:sz w:val="21"/>
          <w:szCs w:val="24"/>
          <w:lang w:val="zh-CN" w:bidi="zh-CN"/>
        </w:rPr>
        <w:t>素中，汇编和调度是最重要的，因为包装可能是在汇编之后调度之前开展的活动。</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主席确认了活动发生的顺序，以及</w:t>
      </w:r>
      <w:r w:rsidRPr="00E66D6C">
        <w:rPr>
          <w:rFonts w:ascii="SimSun" w:hAnsi="SimSun" w:cstheme="minorBidi"/>
          <w:sz w:val="21"/>
          <w:szCs w:val="24"/>
          <w:lang w:val="zh-CN" w:bidi="zh-CN"/>
        </w:rPr>
        <w:t>EBU</w:t>
      </w:r>
      <w:r w:rsidRPr="00E66D6C">
        <w:rPr>
          <w:rFonts w:ascii="SimSun" w:hAnsi="SimSun"/>
          <w:sz w:val="21"/>
          <w:szCs w:val="24"/>
          <w:lang w:val="zh-CN" w:bidi="zh-CN"/>
        </w:rPr>
        <w:t>代表并未将包装视为纳入定义的重要活动这一事实。主席提到了代表</w:t>
      </w:r>
      <w:r w:rsidRPr="00E66D6C">
        <w:rPr>
          <w:rFonts w:ascii="SimSun" w:hAnsi="SimSun" w:cstheme="minorBidi"/>
          <w:sz w:val="21"/>
          <w:szCs w:val="24"/>
          <w:lang w:val="zh-CN" w:bidi="zh-CN"/>
        </w:rPr>
        <w:t>GRULAC</w:t>
      </w:r>
      <w:r w:rsidRPr="00E66D6C">
        <w:rPr>
          <w:rFonts w:ascii="SimSun" w:hAnsi="SimSun"/>
          <w:sz w:val="21"/>
          <w:szCs w:val="24"/>
          <w:lang w:val="zh-CN" w:bidi="zh-CN"/>
        </w:rPr>
        <w:t>发言的巴西代表团提出的问题，即广播组织是否需要遵守定义中提到的所有活动，才能被视为广播组织？主席宣布开始对这一点发表评论。</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尼日利亚代表团赞同</w:t>
      </w:r>
      <w:r w:rsidR="00EF0166">
        <w:rPr>
          <w:rFonts w:ascii="SimSun" w:hAnsi="SimSun"/>
          <w:sz w:val="21"/>
          <w:szCs w:val="24"/>
          <w:lang w:val="zh-CN" w:bidi="zh-CN"/>
        </w:rPr>
        <w:t>美利坚合众国</w:t>
      </w:r>
      <w:r w:rsidRPr="00E66D6C">
        <w:rPr>
          <w:rFonts w:ascii="SimSun" w:hAnsi="SimSun"/>
          <w:sz w:val="21"/>
          <w:szCs w:val="24"/>
          <w:lang w:val="zh-CN" w:bidi="zh-CN"/>
        </w:rPr>
        <w:t>代表团关于删除“包装”一词的建议。包装是汇编活动的一部分。如果广播组织或</w:t>
      </w:r>
      <w:r w:rsidRPr="00E341F1">
        <w:rPr>
          <w:rFonts w:ascii="SimSun" w:hAnsi="SimSun" w:cs="SimSun"/>
          <w:sz w:val="21"/>
          <w:szCs w:val="24"/>
          <w:lang w:val="zh-CN"/>
        </w:rPr>
        <w:t>有线电视</w:t>
      </w:r>
      <w:r w:rsidRPr="00E66D6C">
        <w:rPr>
          <w:rFonts w:ascii="SimSun" w:hAnsi="SimSun"/>
          <w:sz w:val="21"/>
          <w:szCs w:val="24"/>
          <w:lang w:val="zh-CN" w:bidi="zh-CN"/>
        </w:rPr>
        <w:t>广播组织是法人实体，则应</w:t>
      </w:r>
      <w:r w:rsidRPr="00E66D6C">
        <w:rPr>
          <w:rFonts w:ascii="SimSun" w:hAnsi="SimSun" w:hint="eastAsia"/>
          <w:sz w:val="21"/>
          <w:szCs w:val="24"/>
          <w:lang w:val="zh-CN" w:bidi="zh-CN"/>
        </w:rPr>
        <w:t>提及</w:t>
      </w:r>
      <w:r w:rsidRPr="00E66D6C">
        <w:rPr>
          <w:rFonts w:ascii="SimSun" w:hAnsi="SimSun"/>
          <w:sz w:val="21"/>
          <w:szCs w:val="24"/>
          <w:lang w:val="zh-CN" w:bidi="zh-CN"/>
        </w:rPr>
        <w:t>调度及其法律和法规责任。该代表团支持保留最后一段，因为传统广播公司对广播做出了巨大的投资，而使用广播的竞争对手则做出了极少的投资。该条文应排除基本上或大多数时候通过计算机网络开展广播活动的广播组织。</w:t>
      </w:r>
    </w:p>
    <w:p w:rsidR="00E66D6C" w:rsidRDefault="000F5EE6"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主席表示尼日利亚代表团建议法律实体可能包括某些方面的法律和编辑责任要求。强烈支持删除“包装”一词。关于</w:t>
      </w:r>
      <w:r w:rsidRPr="00E66D6C">
        <w:rPr>
          <w:rFonts w:ascii="SimSun" w:hAnsi="SimSun" w:cstheme="minorBidi"/>
          <w:sz w:val="21"/>
          <w:szCs w:val="24"/>
          <w:lang w:val="zh-CN" w:bidi="zh-CN"/>
        </w:rPr>
        <w:t>D</w:t>
      </w:r>
      <w:r w:rsidRPr="00E66D6C">
        <w:rPr>
          <w:rFonts w:ascii="SimSun" w:hAnsi="SimSun"/>
          <w:sz w:val="21"/>
          <w:szCs w:val="24"/>
          <w:lang w:val="zh-CN" w:bidi="zh-CN"/>
        </w:rPr>
        <w:t>段转播一节，该代表团表示：“转播指由非原始广播组织</w:t>
      </w:r>
      <w:r w:rsidR="00A70768">
        <w:rPr>
          <w:rFonts w:ascii="SimSun" w:hAnsi="SimSun"/>
          <w:sz w:val="21"/>
          <w:szCs w:val="24"/>
          <w:lang w:val="zh-CN" w:bidi="zh-CN"/>
        </w:rPr>
        <w:t>(</w:t>
      </w:r>
      <w:r w:rsidRPr="00E66D6C">
        <w:rPr>
          <w:rFonts w:ascii="SimSun" w:hAnsi="SimSun"/>
          <w:sz w:val="21"/>
          <w:szCs w:val="24"/>
          <w:lang w:val="zh-CN" w:bidi="zh-CN"/>
        </w:rPr>
        <w:t>有线电视广播组织/有线电视广播</w:t>
      </w:r>
      <w:r w:rsidR="00A70768">
        <w:rPr>
          <w:rFonts w:ascii="SimSun" w:hAnsi="SimSun"/>
          <w:sz w:val="21"/>
          <w:szCs w:val="24"/>
          <w:lang w:val="zh-CN" w:bidi="zh-CN"/>
        </w:rPr>
        <w:t>)</w:t>
      </w:r>
      <w:r w:rsidRPr="00E66D6C">
        <w:rPr>
          <w:rFonts w:ascii="SimSun" w:hAnsi="SimSun"/>
          <w:sz w:val="21"/>
          <w:szCs w:val="24"/>
          <w:lang w:val="zh-CN" w:bidi="zh-CN"/>
        </w:rPr>
        <w:t>的任何其他实体通过任何广播/有线电视广播途径进行的传输，不论是同步还是延迟。”这是非常广泛的转播定义，可能有助于纳入“授予权利”一节中的权力，避免通过任何其他平台非法使用广播。</w:t>
      </w:r>
      <w:r w:rsidRPr="00E66D6C">
        <w:rPr>
          <w:rFonts w:ascii="SimSun" w:hAnsi="SimSun" w:hint="eastAsia"/>
          <w:sz w:val="21"/>
          <w:szCs w:val="24"/>
          <w:lang w:val="zh-CN" w:bidi="zh-CN"/>
        </w:rPr>
        <w:t>限制保护范围的方式之一是增加若干转播目标，以指出哪些类型的转播可以在范围之内，哪些没有。</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伊朗</w:t>
      </w:r>
      <w:r w:rsidR="00A70768">
        <w:rPr>
          <w:rFonts w:ascii="SimSun" w:hAnsi="SimSun"/>
          <w:sz w:val="21"/>
          <w:szCs w:val="24"/>
          <w:lang w:val="zh-CN" w:bidi="zh-CN"/>
        </w:rPr>
        <w:t>(</w:t>
      </w:r>
      <w:r w:rsidRPr="00E66D6C">
        <w:rPr>
          <w:rFonts w:ascii="SimSun" w:hAnsi="SimSun"/>
          <w:sz w:val="21"/>
          <w:szCs w:val="24"/>
          <w:lang w:val="zh-CN" w:bidi="zh-CN"/>
        </w:rPr>
        <w:t>伊斯兰共和国</w:t>
      </w:r>
      <w:r w:rsidR="00A70768">
        <w:rPr>
          <w:rFonts w:ascii="SimSun" w:hAnsi="SimSun"/>
          <w:sz w:val="21"/>
          <w:szCs w:val="24"/>
          <w:lang w:val="zh-CN" w:bidi="zh-CN"/>
        </w:rPr>
        <w:t>)</w:t>
      </w:r>
      <w:r w:rsidRPr="00E66D6C">
        <w:rPr>
          <w:rFonts w:ascii="SimSun" w:hAnsi="SimSun"/>
          <w:sz w:val="21"/>
          <w:szCs w:val="24"/>
          <w:lang w:val="zh-CN" w:bidi="zh-CN"/>
        </w:rPr>
        <w:t>代表团表示，合并案文中有转播定义而没有传输定义造成</w:t>
      </w:r>
      <w:r w:rsidRPr="00E66D6C">
        <w:rPr>
          <w:rFonts w:ascii="SimSun" w:hAnsi="SimSun" w:hint="eastAsia"/>
          <w:sz w:val="21"/>
          <w:szCs w:val="24"/>
          <w:lang w:val="zh-CN" w:bidi="zh-CN"/>
        </w:rPr>
        <w:t>概念</w:t>
      </w:r>
      <w:r w:rsidRPr="00E66D6C">
        <w:rPr>
          <w:rFonts w:ascii="SimSun" w:hAnsi="SimSun"/>
          <w:sz w:val="21"/>
          <w:szCs w:val="24"/>
          <w:lang w:val="zh-CN" w:bidi="zh-CN"/>
        </w:rPr>
        <w:t>模糊，而转播的定义与传输的定义存在关联。该代表团建议将传输定义纳入文件</w:t>
      </w:r>
      <w:r w:rsidRPr="00E66D6C">
        <w:rPr>
          <w:rFonts w:ascii="SimSun" w:hAnsi="SimSun" w:cstheme="minorBidi"/>
          <w:sz w:val="21"/>
          <w:szCs w:val="24"/>
          <w:lang w:val="zh-CN" w:bidi="zh-CN"/>
        </w:rPr>
        <w:t>SCCR/27/2</w:t>
      </w:r>
      <w:r w:rsidR="004D2EA6">
        <w:rPr>
          <w:rFonts w:ascii="SimSun" w:hAnsi="SimSun" w:cstheme="minorBidi" w:hint="eastAsia"/>
          <w:sz w:val="21"/>
          <w:szCs w:val="24"/>
          <w:lang w:val="zh-CN" w:bidi="zh-CN"/>
        </w:rPr>
        <w:t xml:space="preserve"> </w:t>
      </w:r>
      <w:r w:rsidRPr="00E66D6C">
        <w:rPr>
          <w:rFonts w:ascii="SimSun" w:hAnsi="SimSun" w:cstheme="minorBidi"/>
          <w:sz w:val="21"/>
          <w:szCs w:val="24"/>
          <w:lang w:val="zh-CN" w:bidi="zh-CN"/>
        </w:rPr>
        <w:t>Rev</w:t>
      </w:r>
      <w:r w:rsidR="004D2EA6">
        <w:rPr>
          <w:rFonts w:ascii="SimSun" w:hAnsi="SimSun" w:cstheme="minorBidi" w:hint="eastAsia"/>
          <w:sz w:val="21"/>
          <w:szCs w:val="24"/>
          <w:lang w:val="zh-CN" w:bidi="zh-CN"/>
        </w:rPr>
        <w:t>.</w:t>
      </w:r>
      <w:r w:rsidRPr="00E66D6C">
        <w:rPr>
          <w:rFonts w:ascii="SimSun" w:hAnsi="SimSun"/>
          <w:sz w:val="21"/>
          <w:szCs w:val="24"/>
          <w:lang w:val="zh-CN" w:bidi="zh-CN"/>
        </w:rPr>
        <w:t>中。</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欧盟及其成员国代表团表示，</w:t>
      </w:r>
      <w:r w:rsidRPr="00E66D6C">
        <w:rPr>
          <w:rFonts w:ascii="SimSun" w:hAnsi="SimSun" w:hint="eastAsia"/>
          <w:sz w:val="21"/>
          <w:szCs w:val="24"/>
          <w:lang w:val="zh-CN" w:bidi="zh-CN"/>
        </w:rPr>
        <w:t>纳入</w:t>
      </w:r>
      <w:r w:rsidRPr="00E66D6C">
        <w:rPr>
          <w:rFonts w:ascii="SimSun" w:hAnsi="SimSun"/>
          <w:sz w:val="21"/>
          <w:szCs w:val="24"/>
          <w:lang w:val="zh-CN" w:bidi="zh-CN"/>
        </w:rPr>
        <w:t>转播的广泛定义</w:t>
      </w:r>
      <w:r w:rsidRPr="00E66D6C">
        <w:rPr>
          <w:rFonts w:ascii="SimSun" w:hAnsi="SimSun" w:hint="eastAsia"/>
          <w:sz w:val="21"/>
          <w:szCs w:val="24"/>
          <w:lang w:val="zh-CN" w:bidi="zh-CN"/>
        </w:rPr>
        <w:t>至关</w:t>
      </w:r>
      <w:r w:rsidRPr="00E66D6C">
        <w:rPr>
          <w:rFonts w:ascii="SimSun" w:hAnsi="SimSun"/>
          <w:sz w:val="21"/>
          <w:szCs w:val="24"/>
          <w:lang w:val="zh-CN" w:bidi="zh-CN"/>
        </w:rPr>
        <w:t>重要。转播的定义与以往条约中对转播的理解保持一致。实际上，主要</w:t>
      </w:r>
      <w:r w:rsidRPr="00E66D6C">
        <w:rPr>
          <w:rFonts w:ascii="SimSun" w:hAnsi="SimSun" w:hint="eastAsia"/>
          <w:sz w:val="21"/>
          <w:szCs w:val="24"/>
          <w:lang w:val="zh-CN" w:bidi="zh-CN"/>
        </w:rPr>
        <w:t>要</w:t>
      </w:r>
      <w:r w:rsidRPr="00E66D6C">
        <w:rPr>
          <w:rFonts w:ascii="SimSun" w:hAnsi="SimSun"/>
          <w:sz w:val="21"/>
          <w:szCs w:val="24"/>
          <w:lang w:val="zh-CN" w:bidi="zh-CN"/>
        </w:rPr>
        <w:t>素是转播的传输由除最初的广播组织以外的另一实体进行。这是对转播定义的核心理解。如在合并案文中所定义，该词语需要</w:t>
      </w:r>
      <w:r w:rsidRPr="00E66D6C">
        <w:rPr>
          <w:rFonts w:ascii="SimSun" w:hAnsi="SimSun" w:hint="eastAsia"/>
          <w:sz w:val="21"/>
          <w:szCs w:val="24"/>
          <w:lang w:val="zh-CN" w:bidi="zh-CN"/>
        </w:rPr>
        <w:t>包含</w:t>
      </w:r>
      <w:r w:rsidRPr="00E66D6C">
        <w:rPr>
          <w:rFonts w:ascii="SimSun" w:hAnsi="SimSun"/>
          <w:sz w:val="21"/>
          <w:szCs w:val="24"/>
          <w:lang w:val="zh-CN" w:bidi="zh-CN"/>
        </w:rPr>
        <w:t>“授予权利”中强调的最后一点，即有权利批准或禁止广播转播，因此这总是由另一实体进行的转播。对于保护对象，第</w:t>
      </w:r>
      <w:r w:rsidRPr="00E66D6C">
        <w:rPr>
          <w:rFonts w:ascii="SimSun" w:hAnsi="SimSun" w:cstheme="minorBidi"/>
          <w:sz w:val="21"/>
          <w:szCs w:val="24"/>
          <w:lang w:val="zh-CN" w:bidi="zh-CN"/>
        </w:rPr>
        <w:t>2</w:t>
      </w:r>
      <w:r w:rsidRPr="00E66D6C">
        <w:rPr>
          <w:rFonts w:ascii="SimSun" w:hAnsi="SimSun"/>
          <w:sz w:val="21"/>
          <w:szCs w:val="24"/>
          <w:lang w:val="zh-CN" w:bidi="zh-CN"/>
        </w:rPr>
        <w:t>段指出条约不应就通过任何途径进行的纯转播和传输提供任何保护，其中提到这样的事实，即除最初的广播组织外的实体进行的转播不应受到保护。这与条约目标一致。在“保护对象”第</w:t>
      </w:r>
      <w:r w:rsidRPr="00E66D6C">
        <w:rPr>
          <w:rFonts w:ascii="SimSun" w:hAnsi="SimSun" w:cstheme="minorBidi"/>
          <w:sz w:val="21"/>
          <w:szCs w:val="24"/>
          <w:lang w:val="zh-CN" w:bidi="zh-CN"/>
        </w:rPr>
        <w:t>3</w:t>
      </w:r>
      <w:r w:rsidRPr="00E66D6C">
        <w:rPr>
          <w:rFonts w:ascii="SimSun" w:hAnsi="SimSun"/>
          <w:sz w:val="21"/>
          <w:szCs w:val="24"/>
          <w:lang w:val="zh-CN" w:bidi="zh-CN"/>
        </w:rPr>
        <w:t>段中，受保护的传输不应使用转播一词。在广播组织进行转播，然后还有另一实体转播该广播组织的转播</w:t>
      </w:r>
      <w:r w:rsidRPr="00E66D6C">
        <w:rPr>
          <w:rFonts w:ascii="SimSun" w:hAnsi="SimSun" w:hint="eastAsia"/>
          <w:sz w:val="21"/>
          <w:szCs w:val="24"/>
          <w:lang w:val="zh-CN" w:bidi="zh-CN"/>
        </w:rPr>
        <w:t>，则会</w:t>
      </w:r>
      <w:r w:rsidRPr="00E66D6C">
        <w:rPr>
          <w:rFonts w:ascii="SimSun" w:hAnsi="SimSun"/>
          <w:sz w:val="21"/>
          <w:szCs w:val="24"/>
          <w:lang w:val="zh-CN" w:bidi="zh-CN"/>
        </w:rPr>
        <w:t>产生一项技术问题，需要确保广播组织可以批准和禁止转播其转播节目。一连串的转播可能不在转播定义的范围内。因此，建议在转播定义中添加以下内容，即转播的同步传输应被理解为转播，以确保一系列转播受到保护。该代表团非常支持</w:t>
      </w:r>
      <w:r w:rsidRPr="00E66D6C">
        <w:rPr>
          <w:rFonts w:ascii="SimSun" w:hAnsi="SimSun" w:hint="eastAsia"/>
          <w:sz w:val="21"/>
          <w:szCs w:val="24"/>
          <w:lang w:val="zh-CN" w:bidi="zh-CN"/>
        </w:rPr>
        <w:t>纳入</w:t>
      </w:r>
      <w:r w:rsidRPr="00E66D6C">
        <w:rPr>
          <w:rFonts w:ascii="SimSun" w:hAnsi="SimSun"/>
          <w:sz w:val="21"/>
          <w:szCs w:val="24"/>
          <w:lang w:val="zh-CN" w:bidi="zh-CN"/>
        </w:rPr>
        <w:t>转播的广泛定义。</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主席确认，重要的是在转播定义与整个文件定义“转播”一词的方式中找到</w:t>
      </w:r>
      <w:r w:rsidRPr="00E66D6C">
        <w:rPr>
          <w:rFonts w:ascii="SimSun" w:hAnsi="SimSun" w:hint="eastAsia"/>
          <w:sz w:val="21"/>
          <w:szCs w:val="24"/>
          <w:lang w:val="zh-CN" w:bidi="zh-CN"/>
        </w:rPr>
        <w:t>一定程度的连贯性</w:t>
      </w:r>
      <w:r w:rsidRPr="00E66D6C">
        <w:rPr>
          <w:rFonts w:ascii="SimSun" w:hAnsi="SimSun"/>
          <w:sz w:val="21"/>
          <w:szCs w:val="24"/>
          <w:lang w:val="zh-CN" w:bidi="zh-CN"/>
        </w:rPr>
        <w:t>。</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341F1">
        <w:rPr>
          <w:rFonts w:ascii="SimSun" w:hAnsi="SimSun" w:cs="SimSun"/>
          <w:sz w:val="21"/>
          <w:szCs w:val="24"/>
          <w:lang w:val="zh-CN"/>
        </w:rPr>
        <w:t>哥伦比亚代表团</w:t>
      </w:r>
      <w:r w:rsidRPr="00E66D6C">
        <w:rPr>
          <w:rFonts w:ascii="SimSun" w:hAnsi="SimSun"/>
          <w:sz w:val="21"/>
          <w:szCs w:val="24"/>
          <w:lang w:val="zh-CN" w:bidi="zh-CN"/>
        </w:rPr>
        <w:t>要求转播定义应与建议的一样广泛，并表示其同意需要提及最初的广播组织。</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主席指出合并</w:t>
      </w:r>
      <w:r w:rsidRPr="00E341F1">
        <w:rPr>
          <w:rFonts w:ascii="SimSun" w:hAnsi="SimSun" w:cs="SimSun"/>
          <w:sz w:val="21"/>
          <w:szCs w:val="24"/>
          <w:lang w:val="zh-CN"/>
        </w:rPr>
        <w:t>案文</w:t>
      </w:r>
      <w:r w:rsidRPr="00E66D6C">
        <w:rPr>
          <w:rFonts w:ascii="SimSun" w:hAnsi="SimSun"/>
          <w:sz w:val="21"/>
          <w:szCs w:val="24"/>
          <w:lang w:val="zh-CN" w:bidi="zh-CN"/>
        </w:rPr>
        <w:t>的英文版本没有提及最初的广播组织。</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A70BA5" w:rsidRPr="00E66D6C">
        <w:rPr>
          <w:rFonts w:ascii="SimSun" w:hAnsi="SimSun"/>
          <w:sz w:val="21"/>
          <w:szCs w:val="24"/>
          <w:lang w:val="zh-CN" w:bidi="zh-CN"/>
        </w:rPr>
        <w:t>代表团赞同欧盟及其成员国代表团的发言，即转播定义非常重要，因为这涉及到条约中确定的权利。在</w:t>
      </w:r>
      <w:r>
        <w:rPr>
          <w:rFonts w:ascii="SimSun" w:hAnsi="SimSun"/>
          <w:sz w:val="21"/>
          <w:szCs w:val="24"/>
          <w:lang w:val="zh-CN" w:bidi="zh-CN"/>
        </w:rPr>
        <w:t>美利坚合众国</w:t>
      </w:r>
      <w:r w:rsidR="00A70BA5" w:rsidRPr="00E66D6C">
        <w:rPr>
          <w:rFonts w:ascii="SimSun" w:hAnsi="SimSun"/>
          <w:sz w:val="21"/>
          <w:szCs w:val="24"/>
          <w:lang w:val="zh-CN" w:bidi="zh-CN"/>
        </w:rPr>
        <w:t>，重要的是要澄清防止未经授权通过任何媒介转播广播信号的权利。转播涉及到获得授权和未经授权的转播，因此其扮演着双重角色，</w:t>
      </w:r>
      <w:r w:rsidR="00A70BA5" w:rsidRPr="00E66D6C">
        <w:rPr>
          <w:rFonts w:ascii="SimSun" w:hAnsi="SimSun" w:hint="eastAsia"/>
          <w:sz w:val="21"/>
          <w:szCs w:val="24"/>
          <w:lang w:val="zh-CN" w:bidi="zh-CN"/>
        </w:rPr>
        <w:t>作出</w:t>
      </w:r>
      <w:r w:rsidR="00A70BA5" w:rsidRPr="00E66D6C">
        <w:rPr>
          <w:rFonts w:ascii="SimSun" w:hAnsi="SimSun"/>
          <w:sz w:val="21"/>
          <w:szCs w:val="24"/>
          <w:lang w:val="zh-CN" w:bidi="zh-CN"/>
        </w:rPr>
        <w:t>定义非常重要。就转播的技术方面而言，该代表团理解转播可以追溯到罗马公约，在重播定义中，转播已经被改动，但根据罗马公约，该定义严格限于同步转播。该代表团还表示在此之后相关权利条约的制定都不得偏离该传统。定义最后的表述“不论是同步还是延迟”都可能对</w:t>
      </w:r>
      <w:r w:rsidR="00A70BA5" w:rsidRPr="00E66D6C">
        <w:rPr>
          <w:rFonts w:ascii="SimSun" w:hAnsi="SimSun" w:hint="eastAsia"/>
          <w:sz w:val="21"/>
          <w:szCs w:val="24"/>
          <w:lang w:val="zh-CN" w:bidi="zh-CN"/>
        </w:rPr>
        <w:t>早已</w:t>
      </w:r>
      <w:r w:rsidR="00A70BA5" w:rsidRPr="00E66D6C">
        <w:rPr>
          <w:rFonts w:ascii="SimSun" w:hAnsi="SimSun"/>
          <w:sz w:val="21"/>
          <w:szCs w:val="24"/>
          <w:lang w:val="zh-CN" w:bidi="zh-CN"/>
        </w:rPr>
        <w:t>确认的理解造成一定困难；尤其是，延迟转播将不在转播范围之内的困难。这还令该代表团不仅面临同步转播问题，可能还在近同步转播的时间如何接近，才能</w:t>
      </w:r>
      <w:r w:rsidR="00A70BA5" w:rsidRPr="00E341F1">
        <w:rPr>
          <w:rFonts w:ascii="SimSun" w:hAnsi="SimSun" w:cs="SimSun"/>
          <w:sz w:val="21"/>
          <w:szCs w:val="24"/>
          <w:lang w:val="zh-CN"/>
        </w:rPr>
        <w:t>依然</w:t>
      </w:r>
      <w:r w:rsidR="00A70BA5" w:rsidRPr="00E66D6C">
        <w:rPr>
          <w:rFonts w:ascii="SimSun" w:hAnsi="SimSun"/>
          <w:sz w:val="21"/>
          <w:szCs w:val="24"/>
          <w:lang w:val="zh-CN" w:bidi="zh-CN"/>
        </w:rPr>
        <w:t>构成转播方面遇到问题。可能需要对近同步转播进行持续的讨论。该代表团在合并案文的基础上，提出了一些草拟建议，即：“转播指由公众接收的、通过任何信号途径、由除最初的广播</w:t>
      </w:r>
      <w:r w:rsidR="00A70768">
        <w:rPr>
          <w:rFonts w:ascii="SimSun" w:hAnsi="SimSun"/>
          <w:sz w:val="21"/>
          <w:szCs w:val="24"/>
          <w:lang w:val="zh-CN" w:bidi="zh-CN"/>
        </w:rPr>
        <w:t>(</w:t>
      </w:r>
      <w:r w:rsidR="00A70BA5" w:rsidRPr="00E66D6C">
        <w:rPr>
          <w:rFonts w:ascii="SimSun" w:hAnsi="SimSun"/>
          <w:sz w:val="21"/>
          <w:szCs w:val="24"/>
          <w:lang w:val="zh-CN" w:bidi="zh-CN"/>
        </w:rPr>
        <w:t>或有线电视广播</w:t>
      </w:r>
      <w:r w:rsidR="00A70768">
        <w:rPr>
          <w:rFonts w:ascii="SimSun" w:hAnsi="SimSun"/>
          <w:sz w:val="21"/>
          <w:szCs w:val="24"/>
          <w:lang w:val="zh-CN" w:bidi="zh-CN"/>
        </w:rPr>
        <w:t>)</w:t>
      </w:r>
      <w:r w:rsidR="00A70BA5" w:rsidRPr="00E66D6C">
        <w:rPr>
          <w:rFonts w:ascii="SimSun" w:hAnsi="SimSun"/>
          <w:sz w:val="21"/>
          <w:szCs w:val="24"/>
          <w:lang w:val="zh-CN" w:bidi="zh-CN"/>
        </w:rPr>
        <w:t>组织或其授权人士进行的同步</w:t>
      </w:r>
      <w:r w:rsidR="00A70768">
        <w:rPr>
          <w:rFonts w:ascii="SimSun" w:hAnsi="SimSun"/>
          <w:sz w:val="21"/>
          <w:szCs w:val="24"/>
          <w:lang w:val="zh-CN" w:bidi="zh-CN"/>
        </w:rPr>
        <w:t>(</w:t>
      </w:r>
      <w:r w:rsidR="00A70BA5" w:rsidRPr="00E66D6C">
        <w:rPr>
          <w:rFonts w:ascii="SimSun" w:hAnsi="SimSun"/>
          <w:sz w:val="21"/>
          <w:szCs w:val="24"/>
          <w:lang w:val="zh-CN" w:bidi="zh-CN"/>
        </w:rPr>
        <w:t>或近同步</w:t>
      </w:r>
      <w:r w:rsidR="00A70768">
        <w:rPr>
          <w:rFonts w:ascii="SimSun" w:hAnsi="SimSun"/>
          <w:sz w:val="21"/>
          <w:szCs w:val="24"/>
          <w:lang w:val="zh-CN" w:bidi="zh-CN"/>
        </w:rPr>
        <w:t>)</w:t>
      </w:r>
      <w:r w:rsidR="00A70BA5" w:rsidRPr="00E66D6C">
        <w:rPr>
          <w:rFonts w:ascii="SimSun" w:hAnsi="SimSun"/>
          <w:sz w:val="21"/>
          <w:szCs w:val="24"/>
          <w:lang w:val="zh-CN" w:bidi="zh-CN"/>
        </w:rPr>
        <w:t>传输。”在“通过任何途径”</w:t>
      </w:r>
      <w:r w:rsidR="00A70BA5" w:rsidRPr="00E66D6C">
        <w:rPr>
          <w:rFonts w:ascii="SimSun" w:hAnsi="SimSun" w:hint="eastAsia"/>
          <w:sz w:val="21"/>
          <w:szCs w:val="24"/>
          <w:lang w:val="zh-CN" w:bidi="zh-CN"/>
        </w:rPr>
        <w:t>的</w:t>
      </w:r>
      <w:r w:rsidR="00A70BA5" w:rsidRPr="00E66D6C">
        <w:rPr>
          <w:rFonts w:ascii="SimSun" w:hAnsi="SimSun"/>
          <w:sz w:val="21"/>
          <w:szCs w:val="24"/>
          <w:lang w:val="zh-CN" w:bidi="zh-CN"/>
        </w:rPr>
        <w:t>表述中，对该表述的经典理解是该表述基于罗马公约传统，指有线或无线传输。该句含糊不清，可以被理解为超出有线或无线范围，包括通过计算机网络进行的传输，而这当然不是本意。</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主席邀请该代表团回应</w:t>
      </w:r>
      <w:r w:rsidR="00EF0166">
        <w:rPr>
          <w:rFonts w:ascii="SimSun" w:hAnsi="SimSun"/>
          <w:sz w:val="21"/>
          <w:szCs w:val="24"/>
          <w:lang w:val="zh-CN" w:bidi="zh-CN"/>
        </w:rPr>
        <w:t>美利坚合众国</w:t>
      </w:r>
      <w:r w:rsidRPr="00E66D6C">
        <w:rPr>
          <w:rFonts w:ascii="SimSun" w:hAnsi="SimSun"/>
          <w:sz w:val="21"/>
          <w:szCs w:val="24"/>
          <w:lang w:val="zh-CN" w:bidi="zh-CN"/>
        </w:rPr>
        <w:t>代表团的发言，以及是否应使用“信号”一词，而不使用“广播”的问题，这涉及到第一个定义。另一个建议是添加“或其授权的实体”</w:t>
      </w:r>
      <w:r w:rsidRPr="00E66D6C">
        <w:rPr>
          <w:rFonts w:ascii="SimSun" w:hAnsi="SimSun" w:hint="eastAsia"/>
          <w:sz w:val="21"/>
          <w:szCs w:val="24"/>
          <w:lang w:val="zh-CN" w:bidi="zh-CN"/>
        </w:rPr>
        <w:t>的</w:t>
      </w:r>
      <w:r w:rsidRPr="00E66D6C">
        <w:rPr>
          <w:rFonts w:ascii="SimSun" w:hAnsi="SimSun"/>
          <w:sz w:val="21"/>
          <w:szCs w:val="24"/>
          <w:lang w:val="zh-CN" w:bidi="zh-CN"/>
        </w:rPr>
        <w:t>表述，可以被视为解决合法传输系列的方式。第二个问题是添加“由公众接收”</w:t>
      </w:r>
      <w:r w:rsidRPr="00E66D6C">
        <w:rPr>
          <w:rFonts w:ascii="SimSun" w:hAnsi="SimSun" w:hint="eastAsia"/>
          <w:sz w:val="21"/>
          <w:szCs w:val="24"/>
          <w:lang w:val="zh-CN" w:bidi="zh-CN"/>
        </w:rPr>
        <w:t>的</w:t>
      </w:r>
      <w:r w:rsidRPr="00E66D6C">
        <w:rPr>
          <w:rFonts w:ascii="SimSun" w:hAnsi="SimSun"/>
          <w:sz w:val="21"/>
          <w:szCs w:val="24"/>
          <w:lang w:val="zh-CN" w:bidi="zh-CN"/>
        </w:rPr>
        <w:t>表述，并将“转播”的定义范围缩小至“同步或近同步转播”。主席举出了盗版的例子，盗版就是接收同步转播并用于非法目的。如果盗版延迟播放信号，会怎么样？条约是否能阻止此类行为？关于“通过任何途径”，在转播定义中添加该词组的意图在于，在“授予权利”一节使用该定义，以禁止盗版随着通过任何途径的转播发生整体变化而开展的不同活动。</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智利代表团</w:t>
      </w:r>
      <w:r w:rsidRPr="00E66D6C">
        <w:rPr>
          <w:rFonts w:ascii="SimSun" w:hAnsi="SimSun" w:hint="eastAsia"/>
          <w:sz w:val="21"/>
          <w:szCs w:val="24"/>
          <w:lang w:val="zh-CN" w:bidi="zh-CN"/>
        </w:rPr>
        <w:t>赞同</w:t>
      </w:r>
      <w:r w:rsidRPr="00E66D6C">
        <w:rPr>
          <w:rFonts w:ascii="SimSun" w:hAnsi="SimSun"/>
          <w:sz w:val="21"/>
          <w:szCs w:val="24"/>
          <w:lang w:val="zh-CN" w:bidi="zh-CN"/>
        </w:rPr>
        <w:t>哥伦比亚代表团的发言。西班牙语案文忽略了“最初的”一词，因此需要更正西班牙语译文。对于“通过任何途径”表述，该代表团赞同</w:t>
      </w:r>
      <w:r w:rsidR="00EF0166">
        <w:rPr>
          <w:rFonts w:ascii="SimSun" w:hAnsi="SimSun"/>
          <w:sz w:val="21"/>
          <w:szCs w:val="24"/>
          <w:lang w:val="zh-CN" w:bidi="zh-CN"/>
        </w:rPr>
        <w:t>美利坚合众国</w:t>
      </w:r>
      <w:r w:rsidRPr="00E66D6C">
        <w:rPr>
          <w:rFonts w:ascii="SimSun" w:hAnsi="SimSun"/>
          <w:sz w:val="21"/>
          <w:szCs w:val="24"/>
          <w:lang w:val="zh-CN" w:bidi="zh-CN"/>
        </w:rPr>
        <w:t>代表团的观点，即不支持条约的保护范围延伸至通过互联网进行的广播转播。</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欧盟及其成员国代表团提到了</w:t>
      </w:r>
      <w:r w:rsidR="00EF0166">
        <w:rPr>
          <w:rFonts w:ascii="SimSun" w:hAnsi="SimSun"/>
          <w:sz w:val="21"/>
          <w:szCs w:val="24"/>
          <w:lang w:val="zh-CN" w:bidi="zh-CN"/>
        </w:rPr>
        <w:t>美利坚合众国</w:t>
      </w:r>
      <w:r w:rsidRPr="00E66D6C">
        <w:rPr>
          <w:rFonts w:ascii="SimSun" w:hAnsi="SimSun"/>
          <w:sz w:val="21"/>
          <w:szCs w:val="24"/>
          <w:lang w:val="zh-CN" w:bidi="zh-CN"/>
        </w:rPr>
        <w:t>代表团的发言，并表示鉴于对以往条约中转播的理解，这些仅应指同步转播。在伯尔尼和罗马公约中，使用的词语是“重播”，而非“转播”。正因如此，对转播的定义存在一定的自由裁量权，该定义依据重播而界定，包括同步传输。延迟或延期传输也可能包括在内。该代表团</w:t>
      </w:r>
      <w:r w:rsidRPr="00E66D6C">
        <w:rPr>
          <w:rFonts w:ascii="SimSun" w:hAnsi="SimSun" w:hint="eastAsia"/>
          <w:sz w:val="21"/>
          <w:szCs w:val="24"/>
          <w:lang w:val="zh-CN" w:bidi="zh-CN"/>
        </w:rPr>
        <w:t>赞同</w:t>
      </w:r>
      <w:r w:rsidRPr="00E66D6C">
        <w:rPr>
          <w:rFonts w:ascii="SimSun" w:hAnsi="SimSun"/>
          <w:sz w:val="21"/>
          <w:szCs w:val="24"/>
          <w:lang w:val="zh-CN" w:bidi="zh-CN"/>
        </w:rPr>
        <w:t>对作为同步广播传输的转播</w:t>
      </w:r>
      <w:r w:rsidRPr="00E66D6C">
        <w:rPr>
          <w:rFonts w:ascii="SimSun" w:hAnsi="SimSun" w:hint="eastAsia"/>
          <w:sz w:val="21"/>
          <w:szCs w:val="24"/>
          <w:lang w:val="zh-CN" w:bidi="zh-CN"/>
        </w:rPr>
        <w:t>作出</w:t>
      </w:r>
      <w:r w:rsidRPr="00E66D6C">
        <w:rPr>
          <w:rFonts w:ascii="SimSun" w:hAnsi="SimSun"/>
          <w:sz w:val="21"/>
          <w:szCs w:val="24"/>
          <w:lang w:val="zh-CN" w:bidi="zh-CN"/>
        </w:rPr>
        <w:t>单独定义，并且用单独的词语表示延迟或延期传输。重要的是，当谈及权利时，两个定义都要纳入其中。对于面向公众的同步和延迟传输，广播组织</w:t>
      </w:r>
      <w:r w:rsidRPr="00E341F1">
        <w:rPr>
          <w:rFonts w:ascii="SimSun" w:hAnsi="SimSun" w:cs="SimSun"/>
          <w:sz w:val="21"/>
          <w:szCs w:val="24"/>
          <w:lang w:val="zh-CN"/>
        </w:rPr>
        <w:t>需要</w:t>
      </w:r>
      <w:r w:rsidRPr="00E66D6C">
        <w:rPr>
          <w:rFonts w:ascii="SimSun" w:hAnsi="SimSun"/>
          <w:sz w:val="21"/>
          <w:szCs w:val="24"/>
          <w:lang w:val="zh-CN" w:bidi="zh-CN"/>
        </w:rPr>
        <w:t>拥有批准和禁止转播的权利。该代表团对</w:t>
      </w:r>
      <w:r w:rsidR="00EF0166">
        <w:rPr>
          <w:rFonts w:ascii="SimSun" w:hAnsi="SimSun"/>
          <w:sz w:val="21"/>
          <w:szCs w:val="24"/>
          <w:lang w:val="zh-CN" w:bidi="zh-CN"/>
        </w:rPr>
        <w:t>美利坚合众国</w:t>
      </w:r>
      <w:r w:rsidRPr="00E66D6C">
        <w:rPr>
          <w:rFonts w:ascii="SimSun" w:hAnsi="SimSun"/>
          <w:sz w:val="21"/>
          <w:szCs w:val="24"/>
          <w:lang w:val="zh-CN" w:bidi="zh-CN"/>
        </w:rPr>
        <w:t>代表团就“通过任何途径”的发言感到困惑。该代表团已了解作为单一权利提案提出的建议或意见，其中“通过任何途径”包括通过计算机网络，而不论这是传统的空中、有线传输还是数字转播。该代表团希望阐明“通过任何途径”的含义，除非该表述涉及“保护对象”，而不是权利。</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印度代表团表示，基于对</w:t>
      </w:r>
      <w:r w:rsidR="00EF0166">
        <w:rPr>
          <w:rFonts w:ascii="SimSun" w:hAnsi="SimSun"/>
          <w:sz w:val="21"/>
          <w:szCs w:val="24"/>
          <w:lang w:val="zh-CN" w:bidi="zh-CN"/>
        </w:rPr>
        <w:t>美利坚合众国</w:t>
      </w:r>
      <w:r w:rsidRPr="00E66D6C">
        <w:rPr>
          <w:rFonts w:ascii="SimSun" w:hAnsi="SimSun"/>
          <w:sz w:val="21"/>
          <w:szCs w:val="24"/>
          <w:lang w:val="zh-CN" w:bidi="zh-CN"/>
        </w:rPr>
        <w:t>代表团提出的“通过任何途径”表述的讨论，以及</w:t>
      </w:r>
      <w:r w:rsidRPr="00E341F1">
        <w:rPr>
          <w:rFonts w:ascii="SimSun" w:hAnsi="SimSun" w:cs="SimSun"/>
          <w:sz w:val="21"/>
          <w:szCs w:val="24"/>
          <w:lang w:val="zh-CN"/>
        </w:rPr>
        <w:t>欧盟及其成员国代表团</w:t>
      </w:r>
      <w:r w:rsidRPr="00E66D6C">
        <w:rPr>
          <w:rFonts w:ascii="SimSun" w:hAnsi="SimSun"/>
          <w:sz w:val="21"/>
          <w:szCs w:val="24"/>
          <w:lang w:val="zh-CN" w:bidi="zh-CN"/>
        </w:rPr>
        <w:t>的评论，该代表团将“通过任何途径”理解为两个概念，除了已</w:t>
      </w:r>
      <w:r w:rsidRPr="00E66D6C">
        <w:rPr>
          <w:rFonts w:ascii="SimSun" w:hAnsi="SimSun" w:hint="eastAsia"/>
          <w:sz w:val="21"/>
          <w:szCs w:val="24"/>
          <w:lang w:val="zh-CN" w:bidi="zh-CN"/>
        </w:rPr>
        <w:t>注</w:t>
      </w:r>
      <w:r w:rsidRPr="00E66D6C">
        <w:rPr>
          <w:rFonts w:ascii="SimSun" w:hAnsi="SimSun"/>
          <w:sz w:val="21"/>
          <w:szCs w:val="24"/>
          <w:lang w:val="zh-CN" w:bidi="zh-CN"/>
        </w:rPr>
        <w:t>明的途径，禁止通过任何途径进行未经授权的转播应包括计算网络。批准“通过任何途径”</w:t>
      </w:r>
      <w:r w:rsidR="00A70768">
        <w:rPr>
          <w:rFonts w:ascii="SimSun" w:hAnsi="SimSun"/>
          <w:sz w:val="21"/>
          <w:szCs w:val="24"/>
          <w:lang w:val="zh-CN" w:bidi="zh-CN"/>
        </w:rPr>
        <w:t>(</w:t>
      </w:r>
      <w:r w:rsidRPr="00E66D6C">
        <w:rPr>
          <w:rFonts w:ascii="SimSun" w:hAnsi="SimSun"/>
          <w:sz w:val="21"/>
          <w:szCs w:val="24"/>
          <w:lang w:val="zh-CN" w:bidi="zh-CN"/>
        </w:rPr>
        <w:t>包括计算机网络等</w:t>
      </w:r>
      <w:r w:rsidR="00A70768">
        <w:rPr>
          <w:rFonts w:ascii="SimSun" w:hAnsi="SimSun"/>
          <w:sz w:val="21"/>
          <w:szCs w:val="24"/>
          <w:lang w:val="zh-CN" w:bidi="zh-CN"/>
        </w:rPr>
        <w:t>)</w:t>
      </w:r>
      <w:r w:rsidRPr="00E66D6C">
        <w:rPr>
          <w:rFonts w:ascii="SimSun" w:hAnsi="SimSun"/>
          <w:sz w:val="21"/>
          <w:szCs w:val="24"/>
          <w:lang w:val="zh-CN" w:bidi="zh-CN"/>
        </w:rPr>
        <w:t>与之前所述的不可接受的途径之间存在差异。在禁止权利背景下，“通过任何途径”具有双重含义。批准权利拥有不同的含义，各成员国对该含义存在明显的分歧。</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主席表示，印度代表团强调了因权利类型不同，与权利部分存在一定的联系，并且他们认为当有机会组织相关活动时，“通过任何途径”</w:t>
      </w:r>
      <w:r w:rsidRPr="00E66D6C">
        <w:rPr>
          <w:rFonts w:ascii="SimSun" w:hAnsi="SimSun" w:hint="eastAsia"/>
          <w:sz w:val="21"/>
          <w:szCs w:val="24"/>
          <w:lang w:val="zh-CN" w:bidi="zh-CN"/>
        </w:rPr>
        <w:t>的</w:t>
      </w:r>
      <w:r w:rsidRPr="00E66D6C">
        <w:rPr>
          <w:rFonts w:ascii="SimSun" w:hAnsi="SimSun"/>
          <w:sz w:val="21"/>
          <w:szCs w:val="24"/>
          <w:lang w:val="zh-CN" w:bidi="zh-CN"/>
        </w:rPr>
        <w:t>表述包括通过其他计算机网络。情况可能因批准相关活动的权利而改变。重要的是，了解印度代表团对“通过任何途径”</w:t>
      </w:r>
      <w:r w:rsidR="00A70768">
        <w:rPr>
          <w:rFonts w:ascii="SimSun" w:hAnsi="SimSun"/>
          <w:sz w:val="21"/>
          <w:szCs w:val="24"/>
          <w:lang w:val="zh-CN" w:bidi="zh-CN"/>
        </w:rPr>
        <w:t>(</w:t>
      </w:r>
      <w:r w:rsidRPr="00E66D6C">
        <w:rPr>
          <w:rFonts w:ascii="SimSun" w:hAnsi="SimSun"/>
          <w:sz w:val="21"/>
          <w:szCs w:val="24"/>
          <w:lang w:val="zh-CN" w:bidi="zh-CN"/>
        </w:rPr>
        <w:t>包括计算机网络，可能被广播公司阻止</w:t>
      </w:r>
      <w:r w:rsidR="00A70768">
        <w:rPr>
          <w:rFonts w:ascii="SimSun" w:hAnsi="SimSun"/>
          <w:sz w:val="21"/>
          <w:szCs w:val="24"/>
          <w:lang w:val="zh-CN" w:bidi="zh-CN"/>
        </w:rPr>
        <w:t>)</w:t>
      </w:r>
      <w:r w:rsidRPr="00E66D6C">
        <w:rPr>
          <w:rFonts w:ascii="SimSun" w:hAnsi="SimSun"/>
          <w:sz w:val="21"/>
          <w:szCs w:val="24"/>
          <w:lang w:val="zh-CN" w:bidi="zh-CN"/>
        </w:rPr>
        <w:t>的转播持有的立场。在权利部分使用更广泛的定义意图明确，即为了明确提供权利，以阻止通过任何平台的任何未经授权使用。确认拥有更广泛转播定义非常有用，该定义包括“通过任何途径”，</w:t>
      </w:r>
      <w:r w:rsidRPr="00E66D6C">
        <w:rPr>
          <w:rFonts w:ascii="SimSun" w:hAnsi="SimSun" w:hint="eastAsia"/>
          <w:sz w:val="21"/>
          <w:szCs w:val="24"/>
          <w:lang w:val="zh-CN" w:bidi="zh-CN"/>
        </w:rPr>
        <w:t>具体</w:t>
      </w:r>
      <w:r w:rsidRPr="00E66D6C">
        <w:rPr>
          <w:rFonts w:ascii="SimSun" w:hAnsi="SimSun"/>
          <w:sz w:val="21"/>
          <w:szCs w:val="24"/>
          <w:lang w:val="zh-CN" w:bidi="zh-CN"/>
        </w:rPr>
        <w:t>指权利。</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伊朗</w:t>
      </w:r>
      <w:r w:rsidR="00A70768">
        <w:rPr>
          <w:rFonts w:ascii="SimSun" w:hAnsi="SimSun"/>
          <w:sz w:val="21"/>
          <w:szCs w:val="24"/>
          <w:lang w:val="zh-CN" w:bidi="zh-CN"/>
        </w:rPr>
        <w:t>(</w:t>
      </w:r>
      <w:r w:rsidRPr="00E66D6C">
        <w:rPr>
          <w:rFonts w:ascii="SimSun" w:hAnsi="SimSun"/>
          <w:sz w:val="21"/>
          <w:szCs w:val="24"/>
          <w:lang w:val="zh-CN" w:bidi="zh-CN"/>
        </w:rPr>
        <w:t>伊斯兰共和国</w:t>
      </w:r>
      <w:r w:rsidR="00A70768">
        <w:rPr>
          <w:rFonts w:ascii="SimSun" w:hAnsi="SimSun"/>
          <w:sz w:val="21"/>
          <w:szCs w:val="24"/>
          <w:lang w:val="zh-CN" w:bidi="zh-CN"/>
        </w:rPr>
        <w:t>)</w:t>
      </w:r>
      <w:r w:rsidRPr="00E66D6C">
        <w:rPr>
          <w:rFonts w:ascii="SimSun" w:hAnsi="SimSun"/>
          <w:sz w:val="21"/>
          <w:szCs w:val="24"/>
          <w:lang w:val="zh-CN" w:bidi="zh-CN"/>
        </w:rPr>
        <w:t>代表团表示支持纳入近同步</w:t>
      </w:r>
      <w:r w:rsidRPr="00E66D6C">
        <w:rPr>
          <w:rFonts w:ascii="SimSun" w:hAnsi="SimSun" w:hint="eastAsia"/>
          <w:sz w:val="21"/>
          <w:szCs w:val="24"/>
          <w:lang w:val="zh-CN" w:bidi="zh-CN"/>
        </w:rPr>
        <w:t>转播</w:t>
      </w:r>
      <w:r w:rsidRPr="00E66D6C">
        <w:rPr>
          <w:rFonts w:ascii="SimSun" w:hAnsi="SimSun"/>
          <w:sz w:val="21"/>
          <w:szCs w:val="24"/>
          <w:lang w:val="zh-CN" w:bidi="zh-CN"/>
        </w:rPr>
        <w:t>，而不纳入延迟转播。该词语似乎与“保护对象”第</w:t>
      </w:r>
      <w:r w:rsidRPr="00E66D6C">
        <w:rPr>
          <w:rFonts w:ascii="SimSun" w:hAnsi="SimSun" w:cstheme="minorBidi"/>
          <w:sz w:val="21"/>
          <w:szCs w:val="24"/>
          <w:lang w:val="zh-CN" w:bidi="zh-CN"/>
        </w:rPr>
        <w:t>2</w:t>
      </w:r>
      <w:r w:rsidRPr="00E66D6C">
        <w:rPr>
          <w:rFonts w:ascii="SimSun" w:hAnsi="SimSun"/>
          <w:sz w:val="21"/>
          <w:szCs w:val="24"/>
          <w:lang w:val="zh-CN" w:bidi="zh-CN"/>
        </w:rPr>
        <w:t>部分第</w:t>
      </w:r>
      <w:r w:rsidRPr="00E66D6C">
        <w:rPr>
          <w:rFonts w:ascii="SimSun" w:hAnsi="SimSun" w:cstheme="minorBidi"/>
          <w:sz w:val="21"/>
          <w:szCs w:val="24"/>
          <w:lang w:val="zh-CN" w:bidi="zh-CN"/>
        </w:rPr>
        <w:t>3</w:t>
      </w:r>
      <w:r w:rsidRPr="00E66D6C">
        <w:rPr>
          <w:rFonts w:ascii="SimSun" w:hAnsi="SimSun"/>
          <w:sz w:val="21"/>
          <w:szCs w:val="24"/>
          <w:lang w:val="zh-CN" w:bidi="zh-CN"/>
        </w:rPr>
        <w:t>段更契合。对于延迟转播的法律效力问题，因为其属于录制后权利，所以不在条约范围内。</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A70BA5" w:rsidRPr="00E66D6C">
        <w:rPr>
          <w:rFonts w:ascii="SimSun" w:hAnsi="SimSun"/>
          <w:sz w:val="21"/>
          <w:szCs w:val="24"/>
          <w:lang w:val="zh-CN" w:bidi="zh-CN"/>
        </w:rPr>
        <w:t>代表团建议单独定义延迟、延期传输，直到问题得到解决。关于第二点，该代表团表示欧盟及其成员国代表团建议单一权利提案使用“通过任何途径”的做法是正确的。这就是批准通过任何媒介传输或转播广播前信号的权利。这包括通过任何平台，也表示阻止通过互联网进行未经授权转播的权利。该代表团表示，在以往的发言中已经标记出“通过任何途径”的</w:t>
      </w:r>
      <w:r w:rsidR="00A70BA5" w:rsidRPr="00E66D6C">
        <w:rPr>
          <w:rFonts w:ascii="SimSun" w:hAnsi="SimSun" w:hint="eastAsia"/>
          <w:sz w:val="21"/>
          <w:szCs w:val="24"/>
          <w:lang w:val="zh-CN" w:bidi="zh-CN"/>
        </w:rPr>
        <w:t>标准</w:t>
      </w:r>
      <w:r w:rsidR="00A70BA5" w:rsidRPr="00E66D6C">
        <w:rPr>
          <w:rFonts w:ascii="SimSun" w:hAnsi="SimSun"/>
          <w:sz w:val="21"/>
          <w:szCs w:val="24"/>
          <w:lang w:val="zh-CN" w:bidi="zh-CN"/>
        </w:rPr>
        <w:t>理解，理解的范围更加有限，且他们可能在“授予权利”讨论中，考虑使用“通过任何媒介”修改其版本的可能性。对于近同步转播主题，该代表团重申其建议草拟的定义如下：“近同步转播指仅为了适应时差或</w:t>
      </w:r>
      <w:r w:rsidR="00A70BA5" w:rsidRPr="00E66D6C">
        <w:rPr>
          <w:rFonts w:ascii="SimSun" w:hAnsi="SimSun" w:hint="eastAsia"/>
          <w:sz w:val="21"/>
          <w:szCs w:val="24"/>
          <w:lang w:val="zh-CN" w:bidi="zh-CN"/>
        </w:rPr>
        <w:t>便于</w:t>
      </w:r>
      <w:r w:rsidR="00A70BA5" w:rsidRPr="00E66D6C">
        <w:rPr>
          <w:rFonts w:ascii="SimSun" w:hAnsi="SimSun"/>
          <w:sz w:val="21"/>
          <w:szCs w:val="24"/>
          <w:lang w:val="zh-CN" w:bidi="zh-CN"/>
        </w:rPr>
        <w:t>广播</w:t>
      </w:r>
      <w:r w:rsidR="00A70768">
        <w:rPr>
          <w:rFonts w:ascii="SimSun" w:hAnsi="SimSun" w:hint="eastAsia"/>
          <w:sz w:val="21"/>
          <w:szCs w:val="24"/>
          <w:lang w:val="zh-CN" w:bidi="zh-CN"/>
        </w:rPr>
        <w:t>(</w:t>
      </w:r>
      <w:r w:rsidR="00A70BA5" w:rsidRPr="00E66D6C">
        <w:rPr>
          <w:rFonts w:ascii="SimSun" w:hAnsi="SimSun"/>
          <w:sz w:val="21"/>
          <w:szCs w:val="24"/>
          <w:lang w:val="zh-CN" w:bidi="zh-CN"/>
        </w:rPr>
        <w:t>或有线电视广播</w:t>
      </w:r>
      <w:r w:rsidR="00A70768">
        <w:rPr>
          <w:rFonts w:ascii="SimSun" w:hAnsi="SimSun" w:hint="eastAsia"/>
          <w:sz w:val="21"/>
          <w:szCs w:val="24"/>
          <w:lang w:val="zh-CN" w:bidi="zh-CN"/>
        </w:rPr>
        <w:t>)</w:t>
      </w:r>
      <w:r w:rsidR="00A70BA5" w:rsidRPr="00E66D6C">
        <w:rPr>
          <w:rFonts w:ascii="SimSun" w:hAnsi="SimSun" w:hint="eastAsia"/>
          <w:sz w:val="21"/>
          <w:szCs w:val="24"/>
          <w:lang w:val="zh-CN" w:bidi="zh-CN"/>
        </w:rPr>
        <w:t>的</w:t>
      </w:r>
      <w:r w:rsidR="00A70BA5" w:rsidRPr="00E66D6C">
        <w:rPr>
          <w:rFonts w:ascii="SimSun" w:hAnsi="SimSun"/>
          <w:sz w:val="21"/>
          <w:szCs w:val="24"/>
          <w:lang w:val="zh-CN" w:bidi="zh-CN"/>
        </w:rPr>
        <w:t>技术传输而进行的必要延迟传输”，而这取决于条约的最终范围。</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主席指出还</w:t>
      </w:r>
      <w:r w:rsidRPr="00E66D6C">
        <w:rPr>
          <w:rFonts w:ascii="SimSun" w:hAnsi="SimSun" w:hint="eastAsia"/>
          <w:sz w:val="21"/>
          <w:szCs w:val="24"/>
          <w:lang w:val="zh-CN" w:bidi="zh-CN"/>
        </w:rPr>
        <w:t>有人建议</w:t>
      </w:r>
      <w:r w:rsidRPr="00E66D6C">
        <w:rPr>
          <w:rFonts w:ascii="SimSun" w:hAnsi="SimSun"/>
          <w:sz w:val="21"/>
          <w:szCs w:val="24"/>
          <w:lang w:val="zh-CN" w:bidi="zh-CN"/>
        </w:rPr>
        <w:t>纳入延迟或延期传输定义，并表示有代表团可能希望建议其定义方式。对于使用“通过任何途径”</w:t>
      </w:r>
      <w:r w:rsidRPr="00E66D6C">
        <w:rPr>
          <w:rFonts w:ascii="SimSun" w:hAnsi="SimSun" w:hint="eastAsia"/>
          <w:sz w:val="21"/>
          <w:szCs w:val="24"/>
          <w:lang w:val="zh-CN" w:bidi="zh-CN"/>
        </w:rPr>
        <w:t>的表述</w:t>
      </w:r>
      <w:r w:rsidRPr="00E66D6C">
        <w:rPr>
          <w:rFonts w:ascii="SimSun" w:hAnsi="SimSun"/>
          <w:sz w:val="21"/>
          <w:szCs w:val="24"/>
          <w:lang w:val="zh-CN" w:bidi="zh-CN"/>
        </w:rPr>
        <w:t>，他总结了</w:t>
      </w:r>
      <w:r w:rsidR="00EF0166">
        <w:rPr>
          <w:rFonts w:ascii="SimSun" w:hAnsi="SimSun"/>
          <w:sz w:val="21"/>
          <w:szCs w:val="24"/>
          <w:lang w:val="zh-CN" w:bidi="zh-CN"/>
        </w:rPr>
        <w:t>美利坚合众国</w:t>
      </w:r>
      <w:r w:rsidRPr="00E66D6C">
        <w:rPr>
          <w:rFonts w:ascii="SimSun" w:hAnsi="SimSun"/>
          <w:sz w:val="21"/>
          <w:szCs w:val="24"/>
          <w:lang w:val="zh-CN" w:bidi="zh-CN"/>
        </w:rPr>
        <w:t>代表团的发言，明确提到该代表团对转播一词的使用，该词语用于纳入通过互联网进行的转播。该代表团已建议在“定义”部分采用更广泛的转播定义。主席指出，对于</w:t>
      </w:r>
      <w:r w:rsidRPr="00E66D6C">
        <w:rPr>
          <w:rFonts w:ascii="SimSun" w:hAnsi="SimSun" w:cstheme="minorBidi"/>
          <w:sz w:val="21"/>
          <w:szCs w:val="24"/>
          <w:lang w:val="zh-CN" w:bidi="zh-CN"/>
        </w:rPr>
        <w:t>C</w:t>
      </w:r>
      <w:r w:rsidRPr="00E66D6C">
        <w:rPr>
          <w:rFonts w:ascii="SimSun" w:hAnsi="SimSun"/>
          <w:sz w:val="21"/>
          <w:szCs w:val="24"/>
          <w:lang w:val="zh-CN" w:bidi="zh-CN"/>
        </w:rPr>
        <w:t>部分“广播组织”中包含的定义已经开始进行讨论，且对属于该定义一部分的活动列表，进行了充分的交流。委员会记录了是否必须纳入包装活动，并得出结论，该活动可能被视为汇编的一部分。有些代表团提到了“不论采用何种技术”</w:t>
      </w:r>
      <w:r w:rsidRPr="00E66D6C">
        <w:rPr>
          <w:rFonts w:ascii="SimSun" w:hAnsi="SimSun" w:hint="eastAsia"/>
          <w:sz w:val="21"/>
          <w:szCs w:val="24"/>
          <w:lang w:val="zh-CN" w:bidi="zh-CN"/>
        </w:rPr>
        <w:t>的</w:t>
      </w:r>
      <w:r w:rsidRPr="00E66D6C">
        <w:rPr>
          <w:rFonts w:ascii="SimSun" w:hAnsi="SimSun"/>
          <w:sz w:val="21"/>
          <w:szCs w:val="24"/>
          <w:lang w:val="zh-CN" w:bidi="zh-CN"/>
        </w:rPr>
        <w:t>表述，并质疑“节目输出”一词。该定义的最后一句被视为最好放在另一部分“保护对象”中。有些代表团强调法律责任非常重要，他们正在考虑是否要明确提出。然后，各代表团对</w:t>
      </w:r>
      <w:r w:rsidRPr="00E66D6C">
        <w:rPr>
          <w:rFonts w:ascii="SimSun" w:hAnsi="SimSun" w:cstheme="minorBidi"/>
          <w:sz w:val="21"/>
          <w:szCs w:val="24"/>
          <w:lang w:val="zh-CN" w:bidi="zh-CN"/>
        </w:rPr>
        <w:t>D</w:t>
      </w:r>
      <w:r w:rsidRPr="00E66D6C">
        <w:rPr>
          <w:rFonts w:ascii="SimSun" w:hAnsi="SimSun"/>
          <w:sz w:val="21"/>
          <w:szCs w:val="24"/>
          <w:lang w:val="zh-CN" w:bidi="zh-CN"/>
        </w:rPr>
        <w:t>部分“转播”中的定义进行了广泛的讨论。针对除最初的广播实体外的任何其他实体进行的传输，讨论了该定义的核心</w:t>
      </w:r>
      <w:r w:rsidRPr="00E66D6C">
        <w:rPr>
          <w:rFonts w:ascii="SimSun" w:hAnsi="SimSun" w:hint="eastAsia"/>
          <w:sz w:val="21"/>
          <w:szCs w:val="24"/>
          <w:lang w:val="zh-CN" w:bidi="zh-CN"/>
        </w:rPr>
        <w:t>要</w:t>
      </w:r>
      <w:r w:rsidRPr="00E66D6C">
        <w:rPr>
          <w:rFonts w:ascii="SimSun" w:hAnsi="SimSun"/>
          <w:sz w:val="21"/>
          <w:szCs w:val="24"/>
          <w:lang w:val="zh-CN" w:bidi="zh-CN"/>
        </w:rPr>
        <w:t>素，并阐明这应同时反映在合并案文的西班牙语和英语版本中。该定义</w:t>
      </w:r>
      <w:r w:rsidRPr="00E66D6C">
        <w:rPr>
          <w:rFonts w:ascii="SimSun" w:hAnsi="SimSun" w:hint="eastAsia"/>
          <w:sz w:val="21"/>
          <w:szCs w:val="24"/>
          <w:lang w:val="zh-CN" w:bidi="zh-CN"/>
        </w:rPr>
        <w:t>非常有用</w:t>
      </w:r>
      <w:r w:rsidRPr="00E66D6C">
        <w:rPr>
          <w:rFonts w:ascii="SimSun" w:hAnsi="SimSun"/>
          <w:sz w:val="21"/>
          <w:szCs w:val="24"/>
          <w:lang w:val="zh-CN" w:bidi="zh-CN"/>
        </w:rPr>
        <w:t>，可以用于“授予权利”部分，以此向广播公司提供阻止任何未经授权转播的机会。对于这些定义可能进行的一些修订提出了一些具体的建议，例如不使用“通过任何途径”，而使用“通过任何媒介”，以阐明传输可能包括通过互联网进行的传输。对于使用信号</w:t>
      </w:r>
      <w:r w:rsidR="00A70768">
        <w:rPr>
          <w:rFonts w:ascii="SimSun" w:hAnsi="SimSun"/>
          <w:sz w:val="21"/>
          <w:szCs w:val="24"/>
          <w:lang w:val="zh-CN" w:bidi="zh-CN"/>
        </w:rPr>
        <w:t>(</w:t>
      </w:r>
      <w:r w:rsidRPr="00E66D6C">
        <w:rPr>
          <w:rFonts w:ascii="SimSun" w:hAnsi="SimSun"/>
          <w:sz w:val="21"/>
          <w:szCs w:val="24"/>
          <w:lang w:val="zh-CN" w:bidi="zh-CN"/>
        </w:rPr>
        <w:t>而非广播</w:t>
      </w:r>
      <w:r w:rsidR="00A70768">
        <w:rPr>
          <w:rFonts w:ascii="SimSun" w:hAnsi="SimSun"/>
          <w:sz w:val="21"/>
          <w:szCs w:val="24"/>
          <w:lang w:val="zh-CN" w:bidi="zh-CN"/>
        </w:rPr>
        <w:t>)</w:t>
      </w:r>
      <w:r w:rsidRPr="00E66D6C">
        <w:rPr>
          <w:rFonts w:ascii="SimSun" w:hAnsi="SimSun"/>
          <w:sz w:val="21"/>
          <w:szCs w:val="24"/>
          <w:lang w:val="zh-CN" w:bidi="zh-CN"/>
        </w:rPr>
        <w:t>也提出了具体的建议，这涉及到他们讨论过的第一个定义。此外还建议纳入这样的表述：“通过任何途径、任何信号媒介，由除最初的广播组织外的任何其他实体或其授权的任何实体进行的传输”，以纳入延伸后的情景。广播传输定义的</w:t>
      </w:r>
      <w:r w:rsidRPr="00E66D6C">
        <w:rPr>
          <w:rFonts w:ascii="SimSun" w:hAnsi="SimSun" w:hint="eastAsia"/>
          <w:sz w:val="21"/>
          <w:szCs w:val="24"/>
          <w:lang w:val="zh-CN" w:bidi="zh-CN"/>
        </w:rPr>
        <w:t>用途</w:t>
      </w:r>
      <w:r w:rsidRPr="00E66D6C">
        <w:rPr>
          <w:rFonts w:ascii="SimSun" w:hAnsi="SimSun"/>
          <w:sz w:val="21"/>
          <w:szCs w:val="24"/>
          <w:lang w:val="zh-CN" w:bidi="zh-CN"/>
        </w:rPr>
        <w:t>是阻止权利</w:t>
      </w:r>
      <w:r w:rsidRPr="00E66D6C">
        <w:rPr>
          <w:rFonts w:ascii="SimSun" w:hAnsi="SimSun" w:hint="eastAsia"/>
          <w:sz w:val="21"/>
          <w:szCs w:val="24"/>
          <w:lang w:val="zh-CN" w:bidi="zh-CN"/>
        </w:rPr>
        <w:t>在</w:t>
      </w:r>
      <w:r w:rsidRPr="00E341F1">
        <w:rPr>
          <w:rFonts w:ascii="SimSun" w:hAnsi="SimSun" w:cs="SimSun" w:hint="eastAsia"/>
          <w:sz w:val="21"/>
          <w:szCs w:val="24"/>
          <w:lang w:val="zh-CN"/>
        </w:rPr>
        <w:t>“</w:t>
      </w:r>
      <w:r w:rsidRPr="00E341F1">
        <w:rPr>
          <w:rFonts w:ascii="SimSun" w:hAnsi="SimSun" w:cs="SimSun"/>
          <w:sz w:val="21"/>
          <w:szCs w:val="24"/>
          <w:lang w:val="zh-CN"/>
        </w:rPr>
        <w:t>授予权利</w:t>
      </w:r>
      <w:r w:rsidRPr="00E341F1">
        <w:rPr>
          <w:rFonts w:ascii="SimSun" w:hAnsi="SimSun" w:cs="SimSun" w:hint="eastAsia"/>
          <w:sz w:val="21"/>
          <w:szCs w:val="24"/>
          <w:lang w:val="zh-CN"/>
        </w:rPr>
        <w:t>”</w:t>
      </w:r>
      <w:r w:rsidRPr="00E66D6C">
        <w:rPr>
          <w:rFonts w:ascii="SimSun" w:hAnsi="SimSun" w:hint="eastAsia"/>
          <w:sz w:val="21"/>
          <w:szCs w:val="24"/>
          <w:lang w:val="zh-CN" w:bidi="zh-CN"/>
        </w:rPr>
        <w:t>项下不受限</w:t>
      </w:r>
      <w:r w:rsidRPr="00E66D6C">
        <w:rPr>
          <w:rFonts w:ascii="SimSun" w:hAnsi="SimSun"/>
          <w:sz w:val="21"/>
          <w:szCs w:val="24"/>
          <w:lang w:val="zh-CN" w:bidi="zh-CN"/>
        </w:rPr>
        <w:t>。重要的是得到</w:t>
      </w:r>
      <w:r w:rsidRPr="00E66D6C">
        <w:rPr>
          <w:rFonts w:ascii="SimSun" w:hAnsi="SimSun" w:hint="eastAsia"/>
          <w:sz w:val="21"/>
          <w:szCs w:val="24"/>
          <w:lang w:val="zh-CN" w:bidi="zh-CN"/>
        </w:rPr>
        <w:t>关于</w:t>
      </w:r>
      <w:r w:rsidRPr="00E66D6C">
        <w:rPr>
          <w:rFonts w:ascii="SimSun" w:hAnsi="SimSun"/>
          <w:sz w:val="21"/>
          <w:szCs w:val="24"/>
          <w:lang w:val="zh-CN" w:bidi="zh-CN"/>
        </w:rPr>
        <w:t>转播范围的清晰</w:t>
      </w:r>
      <w:r w:rsidRPr="00E66D6C">
        <w:rPr>
          <w:rFonts w:ascii="SimSun" w:hAnsi="SimSun" w:hint="eastAsia"/>
          <w:sz w:val="21"/>
          <w:szCs w:val="24"/>
          <w:lang w:val="zh-CN" w:bidi="zh-CN"/>
        </w:rPr>
        <w:t>一致的认识</w:t>
      </w:r>
      <w:r w:rsidRPr="00E66D6C">
        <w:rPr>
          <w:rFonts w:ascii="SimSun" w:hAnsi="SimSun"/>
          <w:sz w:val="21"/>
          <w:szCs w:val="24"/>
          <w:lang w:val="zh-CN" w:bidi="zh-CN"/>
        </w:rPr>
        <w:t>。对于“保护对象”和“授予权利”，可以找到解决方案，限制保护范围，而不是在定义本身中加以限制。对把转播限制为同步或近同步传输提出了一些建议。鉴于转播仅涉及由其他实体进行的传输</w:t>
      </w:r>
      <w:r w:rsidRPr="00E66D6C">
        <w:rPr>
          <w:rFonts w:ascii="SimSun" w:hAnsi="SimSun" w:hint="eastAsia"/>
          <w:sz w:val="21"/>
          <w:szCs w:val="24"/>
          <w:lang w:val="zh-CN" w:bidi="zh-CN"/>
        </w:rPr>
        <w:t>，而非最初的广播</w:t>
      </w:r>
      <w:r w:rsidRPr="00E66D6C">
        <w:rPr>
          <w:rFonts w:ascii="SimSun" w:hAnsi="SimSun"/>
          <w:sz w:val="21"/>
          <w:szCs w:val="24"/>
          <w:lang w:val="zh-CN" w:bidi="zh-CN"/>
        </w:rPr>
        <w:t>，有些代表团建议纳入延迟或延期传输</w:t>
      </w:r>
      <w:r w:rsidRPr="00E66D6C">
        <w:rPr>
          <w:rFonts w:ascii="SimSun" w:hAnsi="SimSun" w:hint="eastAsia"/>
          <w:sz w:val="21"/>
          <w:szCs w:val="24"/>
          <w:lang w:val="zh-CN" w:bidi="zh-CN"/>
        </w:rPr>
        <w:t>的</w:t>
      </w:r>
      <w:r w:rsidRPr="00E66D6C">
        <w:rPr>
          <w:rFonts w:ascii="SimSun" w:hAnsi="SimSun"/>
          <w:sz w:val="21"/>
          <w:szCs w:val="24"/>
          <w:lang w:val="zh-CN" w:bidi="zh-CN"/>
        </w:rPr>
        <w:t>定义，而同步或延迟传输等词语可能包括由最初的广播公司进行的活动。</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欧盟及其成员国代表团表示赞同拥有合并案文中建议的广泛传输定义，因为这与其他国际条约保持一致，而且在这些条约中使用了重播一词。因此，可以</w:t>
      </w:r>
      <w:r w:rsidRPr="00E66D6C">
        <w:rPr>
          <w:rFonts w:ascii="SimSun" w:hAnsi="SimSun" w:hint="eastAsia"/>
          <w:sz w:val="21"/>
          <w:szCs w:val="24"/>
          <w:lang w:val="zh-CN" w:bidi="zh-CN"/>
        </w:rPr>
        <w:t>根据</w:t>
      </w:r>
      <w:r w:rsidRPr="00E66D6C">
        <w:rPr>
          <w:rFonts w:ascii="SimSun" w:hAnsi="SimSun"/>
          <w:sz w:val="21"/>
          <w:szCs w:val="24"/>
          <w:lang w:val="zh-CN" w:bidi="zh-CN"/>
        </w:rPr>
        <w:t>这些提示提供转播定义，即同时包括同步和延迟转播。如果无法提供该定义，则保留“延迟传输”非常重要，即使它们在提及“授予权利”时并未定义。该代表团建议采纳包含同步和延迟传输的传输定义。</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theme="minorBidi"/>
          <w:sz w:val="21"/>
          <w:szCs w:val="24"/>
          <w:lang w:val="zh-CN" w:bidi="zh-CN"/>
        </w:rPr>
        <w:t>AADI</w:t>
      </w:r>
      <w:r w:rsidRPr="00E66D6C">
        <w:rPr>
          <w:rFonts w:ascii="SimSun" w:hAnsi="SimSun"/>
          <w:sz w:val="21"/>
          <w:szCs w:val="24"/>
          <w:lang w:val="zh-CN" w:bidi="zh-CN"/>
        </w:rPr>
        <w:t>代表指出在西班牙语中，词语始终具有可</w:t>
      </w:r>
      <w:r w:rsidRPr="00E66D6C">
        <w:rPr>
          <w:rFonts w:ascii="SimSun" w:hAnsi="SimSun" w:hint="eastAsia"/>
          <w:sz w:val="21"/>
          <w:szCs w:val="24"/>
          <w:lang w:val="zh-CN" w:bidi="zh-CN"/>
        </w:rPr>
        <w:t>流动</w:t>
      </w:r>
      <w:r w:rsidRPr="00E66D6C">
        <w:rPr>
          <w:rFonts w:ascii="SimSun" w:hAnsi="SimSun"/>
          <w:sz w:val="21"/>
          <w:szCs w:val="24"/>
          <w:lang w:val="zh-CN" w:bidi="zh-CN"/>
        </w:rPr>
        <w:t>的价值。例如，“转播”一词就是指再次完全传输某事物，与同步或延迟无关。</w:t>
      </w:r>
      <w:r w:rsidR="00EF0166">
        <w:rPr>
          <w:rFonts w:ascii="SimSun" w:hAnsi="SimSun"/>
          <w:sz w:val="21"/>
          <w:szCs w:val="24"/>
          <w:lang w:val="zh-CN" w:bidi="zh-CN"/>
        </w:rPr>
        <w:t>美利坚合众国</w:t>
      </w:r>
      <w:r w:rsidRPr="00E66D6C">
        <w:rPr>
          <w:rFonts w:ascii="SimSun" w:hAnsi="SimSun"/>
          <w:sz w:val="21"/>
          <w:szCs w:val="24"/>
          <w:lang w:val="zh-CN" w:bidi="zh-CN"/>
        </w:rPr>
        <w:t>代表团阐明最好添加延迟信号，而事实上他们之前并未提过此事。对于讲西班牙语的代表团是否需要</w:t>
      </w:r>
      <w:r w:rsidRPr="00E66D6C">
        <w:rPr>
          <w:rFonts w:ascii="SimSun" w:hAnsi="SimSun" w:hint="eastAsia"/>
          <w:sz w:val="21"/>
          <w:szCs w:val="24"/>
          <w:lang w:val="zh-CN" w:bidi="zh-CN"/>
        </w:rPr>
        <w:t>获得</w:t>
      </w:r>
      <w:r w:rsidRPr="00E66D6C">
        <w:rPr>
          <w:rFonts w:ascii="SimSun" w:hAnsi="SimSun"/>
          <w:sz w:val="21"/>
          <w:szCs w:val="24"/>
          <w:lang w:val="zh-CN" w:bidi="zh-CN"/>
        </w:rPr>
        <w:t>更精确的译文，应用的方式是否与英文版本相同，了解西班牙代表团使用的表述非常有用。如果查看在</w:t>
      </w:r>
      <w:r w:rsidRPr="00E66D6C">
        <w:rPr>
          <w:rFonts w:ascii="SimSun" w:hAnsi="SimSun" w:cstheme="minorBidi"/>
          <w:sz w:val="21"/>
          <w:szCs w:val="24"/>
          <w:lang w:val="zh-CN" w:bidi="zh-CN"/>
        </w:rPr>
        <w:t>SCCR</w:t>
      </w:r>
      <w:r w:rsidRPr="00E66D6C">
        <w:rPr>
          <w:rFonts w:ascii="SimSun" w:hAnsi="SimSun"/>
          <w:sz w:val="21"/>
          <w:szCs w:val="24"/>
          <w:lang w:val="zh-CN" w:bidi="zh-CN"/>
        </w:rPr>
        <w:t>流程开始时提交的提案，就可以知道定义转播</w:t>
      </w:r>
      <w:r w:rsidR="00A70768">
        <w:rPr>
          <w:rFonts w:ascii="SimSun" w:hAnsi="SimSun"/>
          <w:sz w:val="21"/>
          <w:szCs w:val="24"/>
          <w:lang w:val="zh-CN" w:bidi="zh-CN"/>
        </w:rPr>
        <w:t>(</w:t>
      </w:r>
      <w:r w:rsidRPr="00E66D6C">
        <w:rPr>
          <w:rFonts w:ascii="SimSun" w:hAnsi="SimSun"/>
          <w:sz w:val="21"/>
          <w:szCs w:val="24"/>
          <w:lang w:val="zh-CN" w:bidi="zh-CN"/>
        </w:rPr>
        <w:t>不论是同步还是延迟</w:t>
      </w:r>
      <w:r w:rsidR="00A70768">
        <w:rPr>
          <w:rFonts w:ascii="SimSun" w:hAnsi="SimSun"/>
          <w:sz w:val="21"/>
          <w:szCs w:val="24"/>
          <w:lang w:val="zh-CN" w:bidi="zh-CN"/>
        </w:rPr>
        <w:t>)</w:t>
      </w:r>
      <w:r w:rsidRPr="00E66D6C">
        <w:rPr>
          <w:rFonts w:ascii="SimSun" w:hAnsi="SimSun"/>
          <w:sz w:val="21"/>
          <w:szCs w:val="24"/>
          <w:lang w:val="zh-CN" w:bidi="zh-CN"/>
        </w:rPr>
        <w:t>的想法并非新概念。有许多成员国已</w:t>
      </w:r>
      <w:r w:rsidRPr="00E66D6C">
        <w:rPr>
          <w:rFonts w:ascii="SimSun" w:hAnsi="SimSun" w:hint="eastAsia"/>
          <w:sz w:val="21"/>
          <w:szCs w:val="24"/>
          <w:lang w:val="zh-CN" w:bidi="zh-CN"/>
        </w:rPr>
        <w:t>就</w:t>
      </w:r>
      <w:r w:rsidRPr="00E66D6C">
        <w:rPr>
          <w:rFonts w:ascii="SimSun" w:hAnsi="SimSun"/>
          <w:sz w:val="21"/>
          <w:szCs w:val="24"/>
          <w:lang w:val="zh-CN" w:bidi="zh-CN"/>
        </w:rPr>
        <w:t>同步或延迟</w:t>
      </w:r>
      <w:r w:rsidRPr="00E66D6C">
        <w:rPr>
          <w:rFonts w:ascii="SimSun" w:hAnsi="SimSun" w:hint="eastAsia"/>
          <w:sz w:val="21"/>
          <w:szCs w:val="24"/>
          <w:lang w:val="zh-CN" w:bidi="zh-CN"/>
        </w:rPr>
        <w:t>转播定义提出过建议</w:t>
      </w:r>
      <w:r w:rsidRPr="00E66D6C">
        <w:rPr>
          <w:rFonts w:ascii="SimSun" w:hAnsi="SimSun"/>
          <w:sz w:val="21"/>
          <w:szCs w:val="24"/>
          <w:lang w:val="zh-CN" w:bidi="zh-CN"/>
        </w:rPr>
        <w:t>，因此该想法不是新</w:t>
      </w:r>
      <w:r w:rsidRPr="00E66D6C">
        <w:rPr>
          <w:rFonts w:ascii="SimSun" w:hAnsi="SimSun" w:hint="eastAsia"/>
          <w:sz w:val="21"/>
          <w:szCs w:val="24"/>
          <w:lang w:val="zh-CN" w:bidi="zh-CN"/>
        </w:rPr>
        <w:t>近</w:t>
      </w:r>
      <w:r w:rsidRPr="00E66D6C">
        <w:rPr>
          <w:rFonts w:ascii="SimSun" w:hAnsi="SimSun"/>
          <w:sz w:val="21"/>
          <w:szCs w:val="24"/>
          <w:lang w:val="zh-CN" w:bidi="zh-CN"/>
        </w:rPr>
        <w:t>提出的。然而，</w:t>
      </w:r>
      <w:r w:rsidR="00EF0166">
        <w:rPr>
          <w:rFonts w:ascii="SimSun" w:hAnsi="SimSun"/>
          <w:sz w:val="21"/>
          <w:szCs w:val="24"/>
          <w:lang w:val="zh-CN" w:bidi="zh-CN"/>
        </w:rPr>
        <w:t>美利坚合众国</w:t>
      </w:r>
      <w:r w:rsidRPr="00E66D6C">
        <w:rPr>
          <w:rFonts w:ascii="SimSun" w:hAnsi="SimSun"/>
          <w:sz w:val="21"/>
          <w:szCs w:val="24"/>
          <w:lang w:val="zh-CN" w:bidi="zh-CN"/>
        </w:rPr>
        <w:t>代表团</w:t>
      </w:r>
      <w:r w:rsidRPr="00E66D6C">
        <w:rPr>
          <w:rFonts w:ascii="SimSun" w:hAnsi="SimSun" w:hint="eastAsia"/>
          <w:sz w:val="21"/>
          <w:szCs w:val="24"/>
          <w:lang w:val="zh-CN" w:bidi="zh-CN"/>
        </w:rPr>
        <w:t>就</w:t>
      </w:r>
      <w:r w:rsidRPr="00E66D6C">
        <w:rPr>
          <w:rFonts w:ascii="SimSun" w:hAnsi="SimSun"/>
          <w:sz w:val="21"/>
          <w:szCs w:val="24"/>
          <w:lang w:val="zh-CN" w:bidi="zh-CN"/>
        </w:rPr>
        <w:t>近同步转播提出的定义是新</w:t>
      </w:r>
      <w:r w:rsidRPr="00E66D6C">
        <w:rPr>
          <w:rFonts w:ascii="SimSun" w:hAnsi="SimSun" w:hint="eastAsia"/>
          <w:sz w:val="21"/>
          <w:szCs w:val="24"/>
          <w:lang w:val="zh-CN" w:bidi="zh-CN"/>
        </w:rPr>
        <w:t>要</w:t>
      </w:r>
      <w:r w:rsidRPr="00E66D6C">
        <w:rPr>
          <w:rFonts w:ascii="SimSun" w:hAnsi="SimSun"/>
          <w:sz w:val="21"/>
          <w:szCs w:val="24"/>
          <w:lang w:val="zh-CN" w:bidi="zh-CN"/>
        </w:rPr>
        <w:t>素。</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sz w:val="21"/>
          <w:szCs w:val="24"/>
          <w:lang w:val="zh-CN" w:bidi="zh-CN"/>
        </w:rPr>
        <w:t>美利坚合众国</w:t>
      </w:r>
      <w:r w:rsidR="00A70BA5" w:rsidRPr="00E66D6C">
        <w:rPr>
          <w:rFonts w:ascii="SimSun" w:hAnsi="SimSun"/>
          <w:sz w:val="21"/>
          <w:szCs w:val="24"/>
          <w:lang w:val="zh-CN" w:bidi="zh-CN"/>
        </w:rPr>
        <w:t>代表表示不会</w:t>
      </w:r>
      <w:r w:rsidR="00A70BA5" w:rsidRPr="00E66D6C">
        <w:rPr>
          <w:rFonts w:ascii="SimSun" w:hAnsi="SimSun" w:hint="eastAsia"/>
          <w:sz w:val="21"/>
          <w:szCs w:val="24"/>
          <w:lang w:val="zh-CN" w:bidi="zh-CN"/>
        </w:rPr>
        <w:t>立即</w:t>
      </w:r>
      <w:r w:rsidR="00A70BA5" w:rsidRPr="00E66D6C">
        <w:rPr>
          <w:rFonts w:ascii="SimSun" w:hAnsi="SimSun"/>
          <w:sz w:val="21"/>
          <w:szCs w:val="24"/>
          <w:lang w:val="zh-CN" w:bidi="zh-CN"/>
        </w:rPr>
        <w:t>提出延迟或延期传输的定义。相反，为了促进讨论，它建议可以对主席提出的</w:t>
      </w:r>
      <w:r w:rsidR="00A70BA5" w:rsidRPr="00E341F1">
        <w:rPr>
          <w:rFonts w:ascii="SimSun" w:hAnsi="SimSun" w:cs="SimSun"/>
          <w:sz w:val="21"/>
          <w:szCs w:val="24"/>
          <w:lang w:val="zh-CN"/>
        </w:rPr>
        <w:t>定义</w:t>
      </w:r>
      <w:r w:rsidR="00A70BA5" w:rsidRPr="00E66D6C">
        <w:rPr>
          <w:rFonts w:ascii="SimSun" w:hAnsi="SimSun"/>
          <w:sz w:val="21"/>
          <w:szCs w:val="24"/>
          <w:lang w:val="zh-CN" w:bidi="zh-CN"/>
        </w:rPr>
        <w:t>加以阐述，以纳入最后的表述“不论是同步、近同步还是延迟”。该代表团认为对于同步已达成一致</w:t>
      </w:r>
      <w:r w:rsidR="00A70BA5" w:rsidRPr="00E66D6C">
        <w:rPr>
          <w:rFonts w:ascii="SimSun" w:hAnsi="SimSun" w:hint="eastAsia"/>
          <w:sz w:val="21"/>
          <w:szCs w:val="24"/>
          <w:lang w:val="zh-CN" w:bidi="zh-CN"/>
        </w:rPr>
        <w:t>意见</w:t>
      </w:r>
      <w:r w:rsidR="00A70BA5" w:rsidRPr="00E66D6C">
        <w:rPr>
          <w:rFonts w:ascii="SimSun" w:hAnsi="SimSun"/>
          <w:sz w:val="21"/>
          <w:szCs w:val="24"/>
          <w:lang w:val="zh-CN" w:bidi="zh-CN"/>
        </w:rPr>
        <w:t>，但对近同步可能并未</w:t>
      </w:r>
      <w:r w:rsidR="00A70BA5" w:rsidRPr="00E66D6C">
        <w:rPr>
          <w:rFonts w:ascii="SimSun" w:hAnsi="SimSun" w:hint="eastAsia"/>
          <w:sz w:val="21"/>
          <w:szCs w:val="24"/>
          <w:lang w:val="zh-CN" w:bidi="zh-CN"/>
        </w:rPr>
        <w:t>形成</w:t>
      </w:r>
      <w:r w:rsidR="00A70BA5" w:rsidRPr="00E66D6C">
        <w:rPr>
          <w:rFonts w:ascii="SimSun" w:hAnsi="SimSun"/>
          <w:sz w:val="21"/>
          <w:szCs w:val="24"/>
          <w:lang w:val="zh-CN" w:bidi="zh-CN"/>
        </w:rPr>
        <w:t>共识。对延迟的定义似乎也没有达成一致</w:t>
      </w:r>
      <w:r w:rsidR="00A70BA5" w:rsidRPr="00E66D6C">
        <w:rPr>
          <w:rFonts w:ascii="SimSun" w:hAnsi="SimSun" w:hint="eastAsia"/>
          <w:sz w:val="21"/>
          <w:szCs w:val="24"/>
          <w:lang w:val="zh-CN" w:bidi="zh-CN"/>
        </w:rPr>
        <w:t>意见</w:t>
      </w:r>
      <w:r w:rsidR="00A70BA5" w:rsidRPr="00E66D6C">
        <w:rPr>
          <w:rFonts w:ascii="SimSun" w:hAnsi="SimSun"/>
          <w:sz w:val="21"/>
          <w:szCs w:val="24"/>
          <w:lang w:val="zh-CN" w:bidi="zh-CN"/>
        </w:rPr>
        <w:t>，因此其</w:t>
      </w:r>
      <w:r w:rsidR="00A70BA5" w:rsidRPr="00E66D6C">
        <w:rPr>
          <w:rFonts w:ascii="SimSun" w:hAnsi="SimSun" w:hint="eastAsia"/>
          <w:sz w:val="21"/>
          <w:szCs w:val="24"/>
          <w:lang w:val="zh-CN" w:bidi="zh-CN"/>
        </w:rPr>
        <w:t>谨慎地</w:t>
      </w:r>
      <w:r w:rsidR="00A70BA5" w:rsidRPr="00E66D6C">
        <w:rPr>
          <w:rFonts w:ascii="SimSun" w:hAnsi="SimSun"/>
          <w:sz w:val="21"/>
          <w:szCs w:val="24"/>
          <w:lang w:val="zh-CN" w:bidi="zh-CN"/>
        </w:rPr>
        <w:t>提出延迟应放在括号里。该代表团希望保留其草拟建议，该建议</w:t>
      </w:r>
      <w:r w:rsidR="00A70BA5" w:rsidRPr="00E66D6C">
        <w:rPr>
          <w:rFonts w:ascii="SimSun" w:hAnsi="SimSun" w:hint="eastAsia"/>
          <w:sz w:val="21"/>
          <w:szCs w:val="24"/>
          <w:lang w:val="zh-CN" w:bidi="zh-CN"/>
        </w:rPr>
        <w:t>兼顾了</w:t>
      </w:r>
      <w:r w:rsidR="00A70BA5" w:rsidRPr="00E66D6C">
        <w:rPr>
          <w:rFonts w:ascii="SimSun" w:hAnsi="SimSun"/>
          <w:sz w:val="21"/>
          <w:szCs w:val="24"/>
          <w:lang w:val="zh-CN" w:bidi="zh-CN"/>
        </w:rPr>
        <w:t>同步和近同步</w:t>
      </w:r>
      <w:r w:rsidR="00A70BA5" w:rsidRPr="00E66D6C">
        <w:rPr>
          <w:rFonts w:ascii="SimSun" w:hAnsi="SimSun" w:hint="eastAsia"/>
          <w:sz w:val="21"/>
          <w:szCs w:val="24"/>
          <w:lang w:val="zh-CN" w:bidi="zh-CN"/>
        </w:rPr>
        <w:t>两个概念</w:t>
      </w:r>
      <w:r w:rsidR="00A70BA5" w:rsidRPr="00E66D6C">
        <w:rPr>
          <w:rFonts w:ascii="SimSun" w:hAnsi="SimSun"/>
          <w:sz w:val="21"/>
          <w:szCs w:val="24"/>
          <w:lang w:val="zh-CN" w:bidi="zh-CN"/>
        </w:rPr>
        <w:t>。</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南非代表团表示在内容广播或编排时，通常会现场直播或延迟传输，延迟传播就是转播，尤其是体育赛事。在国家法规中，当某人士运营频道时，作为运营条件的方案之一就是同步广播节目。该代表团</w:t>
      </w:r>
      <w:r w:rsidRPr="00E341F1">
        <w:rPr>
          <w:rFonts w:ascii="SimSun" w:hAnsi="SimSun" w:cs="SimSun"/>
          <w:sz w:val="21"/>
          <w:szCs w:val="24"/>
          <w:lang w:val="zh-CN"/>
        </w:rPr>
        <w:t>观察</w:t>
      </w:r>
      <w:r w:rsidRPr="00E66D6C">
        <w:rPr>
          <w:rFonts w:ascii="SimSun" w:hAnsi="SimSun"/>
          <w:sz w:val="21"/>
          <w:szCs w:val="24"/>
          <w:lang w:val="zh-CN" w:bidi="zh-CN"/>
        </w:rPr>
        <w:t>到，使用转播一词包含了同步、直播或延迟等三个方案，其赞同使用所有或其中两个词语。</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印度代表团表示对于第</w:t>
      </w:r>
      <w:r w:rsidRPr="00E66D6C">
        <w:rPr>
          <w:rFonts w:ascii="SimSun" w:hAnsi="SimSun" w:cstheme="minorBidi"/>
          <w:sz w:val="21"/>
          <w:szCs w:val="24"/>
          <w:lang w:val="zh-CN" w:bidi="zh-CN"/>
        </w:rPr>
        <w:t>B1</w:t>
      </w:r>
      <w:r w:rsidRPr="00E66D6C">
        <w:rPr>
          <w:rFonts w:ascii="SimSun" w:hAnsi="SimSun"/>
          <w:sz w:val="21"/>
          <w:szCs w:val="24"/>
          <w:lang w:val="zh-CN" w:bidi="zh-CN"/>
        </w:rPr>
        <w:t>段和第</w:t>
      </w:r>
      <w:r w:rsidRPr="00E66D6C">
        <w:rPr>
          <w:rFonts w:ascii="SimSun" w:hAnsi="SimSun" w:cstheme="minorBidi"/>
          <w:sz w:val="21"/>
          <w:szCs w:val="24"/>
          <w:lang w:val="zh-CN" w:bidi="zh-CN"/>
        </w:rPr>
        <w:t>2</w:t>
      </w:r>
      <w:r w:rsidRPr="00E66D6C">
        <w:rPr>
          <w:rFonts w:ascii="SimSun" w:hAnsi="SimSun"/>
          <w:sz w:val="21"/>
          <w:szCs w:val="24"/>
          <w:lang w:val="zh-CN" w:bidi="zh-CN"/>
        </w:rPr>
        <w:t>段，在</w:t>
      </w:r>
      <w:r w:rsidRPr="00E66D6C">
        <w:rPr>
          <w:rFonts w:ascii="SimSun" w:hAnsi="SimSun" w:cstheme="minorBidi"/>
          <w:sz w:val="21"/>
          <w:szCs w:val="24"/>
          <w:lang w:val="zh-CN" w:bidi="zh-CN"/>
        </w:rPr>
        <w:t>B1</w:t>
      </w:r>
      <w:r w:rsidRPr="00E66D6C">
        <w:rPr>
          <w:rFonts w:ascii="SimSun" w:hAnsi="SimSun"/>
          <w:sz w:val="21"/>
          <w:szCs w:val="24"/>
          <w:lang w:val="zh-CN" w:bidi="zh-CN"/>
        </w:rPr>
        <w:t>转播中提到了除最初的广播公司，即除最初的广播公司外的其他实体。在第</w:t>
      </w:r>
      <w:r w:rsidRPr="00E66D6C">
        <w:rPr>
          <w:rFonts w:ascii="SimSun" w:hAnsi="SimSun" w:cstheme="minorBidi"/>
          <w:sz w:val="21"/>
          <w:szCs w:val="24"/>
          <w:lang w:val="zh-CN" w:bidi="zh-CN"/>
        </w:rPr>
        <w:t>B2</w:t>
      </w:r>
      <w:r w:rsidRPr="00E66D6C">
        <w:rPr>
          <w:rFonts w:ascii="SimSun" w:hAnsi="SimSun"/>
          <w:sz w:val="21"/>
          <w:szCs w:val="24"/>
          <w:lang w:val="zh-CN" w:bidi="zh-CN"/>
        </w:rPr>
        <w:t>段中，近同步转播是指最初的广播公司还是指其他实体尚不清晰。该建议是针对近同步传输的，即最初的广播公司略微延迟的传输。转播被定义为由另一实体进行的活动，而基于以往进行管理时差及其他事宜的讨论，近同步传输事实上考虑的是最初的广播公司。</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sz w:val="21"/>
          <w:szCs w:val="24"/>
          <w:lang w:val="zh-CN" w:bidi="zh-CN"/>
        </w:rPr>
        <w:t>主席感谢印度代表团要求澄清转播是否由除最初的广播公司外的其他实体进行的。这涉及到“授予权利”部分。该代表团还建议，为了避免混淆，这还应被称作近同步传输。该词语也将用在“保护对象”部分。主席提到了第E段广播前，并表示当时并未就此达成一致</w:t>
      </w:r>
      <w:r w:rsidRPr="00E66D6C">
        <w:rPr>
          <w:rFonts w:ascii="SimSun" w:hAnsi="SimSun" w:hint="eastAsia"/>
          <w:sz w:val="21"/>
          <w:szCs w:val="24"/>
          <w:lang w:val="zh-CN" w:bidi="zh-CN"/>
        </w:rPr>
        <w:t>意见</w:t>
      </w:r>
      <w:r w:rsidRPr="00E66D6C">
        <w:rPr>
          <w:rFonts w:ascii="SimSun" w:hAnsi="SimSun"/>
          <w:sz w:val="21"/>
          <w:szCs w:val="24"/>
          <w:lang w:val="zh-CN" w:bidi="zh-CN"/>
        </w:rPr>
        <w:t>。</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cs="SimSun" w:hint="eastAsia"/>
          <w:sz w:val="21"/>
          <w:szCs w:val="24"/>
          <w:lang w:val="zh-CN"/>
        </w:rPr>
        <w:t>美利坚合众国</w:t>
      </w:r>
      <w:r w:rsidR="00A70BA5" w:rsidRPr="00E66D6C">
        <w:rPr>
          <w:rFonts w:ascii="SimSun" w:hAnsi="SimSun" w:cs="SimSun" w:hint="eastAsia"/>
          <w:sz w:val="21"/>
          <w:szCs w:val="24"/>
          <w:lang w:val="zh-CN"/>
        </w:rPr>
        <w:t>代表团表示，它认为应当重点关注的主题是保护信号，而非广播。广播前信号指广播。其草拟定义以广播组织的意图作为核心概念，因为提到它两次，而且往往包括其节目，而并非打算由公众直接接收。意图非常难以确定，且可能对定义造成一定的歧义。该代表团建议如下替代草拟内容：</w:t>
      </w:r>
      <w:r w:rsidR="00A70BA5" w:rsidRPr="00E66D6C">
        <w:rPr>
          <w:rFonts w:ascii="SimSun" w:hAnsi="SimSun"/>
          <w:sz w:val="21"/>
          <w:szCs w:val="24"/>
          <w:lang w:val="zh-CN"/>
        </w:rPr>
        <w:t>“</w:t>
      </w:r>
      <w:r w:rsidR="00A70BA5" w:rsidRPr="00E66D6C">
        <w:rPr>
          <w:rFonts w:ascii="SimSun" w:hAnsi="SimSun" w:cs="SimSun" w:hint="eastAsia"/>
          <w:sz w:val="21"/>
          <w:szCs w:val="24"/>
          <w:lang w:val="zh-CN"/>
        </w:rPr>
        <w:t>广播前信号指传输给广播组织，以便后续传输给公众的信号。</w:t>
      </w:r>
      <w:r w:rsidR="00A70BA5" w:rsidRPr="00E66D6C">
        <w:rPr>
          <w:rFonts w:ascii="SimSun" w:hAnsi="SimSun"/>
          <w:sz w:val="21"/>
          <w:szCs w:val="24"/>
          <w:lang w:val="zh-CN"/>
        </w:rPr>
        <w:t>”</w:t>
      </w:r>
      <w:r w:rsidR="00A70BA5" w:rsidRPr="00E66D6C">
        <w:rPr>
          <w:rFonts w:ascii="SimSun" w:hAnsi="SimSun" w:cs="SimSun" w:hint="eastAsia"/>
          <w:sz w:val="21"/>
          <w:szCs w:val="24"/>
          <w:lang w:val="zh-CN"/>
        </w:rPr>
        <w:t>这与其对应概念</w:t>
      </w:r>
      <w:r w:rsidR="00A70BA5" w:rsidRPr="00E66D6C">
        <w:rPr>
          <w:rFonts w:ascii="SimSun" w:hAnsi="SimSun"/>
          <w:sz w:val="21"/>
          <w:szCs w:val="24"/>
          <w:lang w:val="zh-CN"/>
        </w:rPr>
        <w:t>——</w:t>
      </w:r>
      <w:r w:rsidR="00A70BA5" w:rsidRPr="00E66D6C">
        <w:rPr>
          <w:rFonts w:ascii="SimSun" w:hAnsi="SimSun" w:cs="SimSun" w:hint="eastAsia"/>
          <w:sz w:val="21"/>
          <w:szCs w:val="24"/>
          <w:lang w:val="zh-CN"/>
        </w:rPr>
        <w:t>广播信号本身保持一致，而广播信号是直接由公众接收的。</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叙利亚代表团表示其希望重新讨论</w:t>
      </w:r>
      <w:r w:rsidRPr="00E66D6C">
        <w:rPr>
          <w:rFonts w:ascii="SimSun" w:hAnsi="SimSun"/>
          <w:sz w:val="21"/>
          <w:szCs w:val="24"/>
          <w:lang w:val="zh-CN"/>
        </w:rPr>
        <w:t>“</w:t>
      </w:r>
      <w:r w:rsidRPr="00E66D6C">
        <w:rPr>
          <w:rFonts w:ascii="SimSun" w:hAnsi="SimSun" w:cs="SimSun" w:hint="eastAsia"/>
          <w:sz w:val="21"/>
          <w:szCs w:val="24"/>
          <w:lang w:val="zh-CN"/>
        </w:rPr>
        <w:t>广播前</w:t>
      </w:r>
      <w:r w:rsidRPr="00E66D6C">
        <w:rPr>
          <w:rFonts w:ascii="SimSun" w:hAnsi="SimSun"/>
          <w:sz w:val="21"/>
          <w:szCs w:val="24"/>
          <w:lang w:val="zh-CN"/>
        </w:rPr>
        <w:t>”</w:t>
      </w:r>
      <w:r w:rsidRPr="00E66D6C">
        <w:rPr>
          <w:rFonts w:ascii="SimSun" w:hAnsi="SimSun" w:cs="SimSun" w:hint="eastAsia"/>
          <w:sz w:val="21"/>
          <w:szCs w:val="24"/>
          <w:lang w:val="zh-CN"/>
        </w:rPr>
        <w:t>定义，因为该词语与定义本身存在矛盾。鉴于广播前表示完全覆盖稍后将要传输的内容，该代表团赞同南非代表团的建议，提到了节目集锦，而不是广播前。节目集锦指广播实体打算稍后广播的内容，并重点介绍节目，而广播前指完全覆盖。</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欧盟及其成员国代表团考虑了</w:t>
      </w:r>
      <w:r w:rsidR="00EF0166">
        <w:rPr>
          <w:rFonts w:ascii="SimSun" w:hAnsi="SimSun" w:cs="SimSun" w:hint="eastAsia"/>
          <w:sz w:val="21"/>
          <w:szCs w:val="24"/>
          <w:lang w:val="zh-CN"/>
        </w:rPr>
        <w:t>美利坚合众国</w:t>
      </w:r>
      <w:r w:rsidRPr="00E66D6C">
        <w:rPr>
          <w:rFonts w:ascii="SimSun" w:hAnsi="SimSun" w:cs="SimSun" w:hint="eastAsia"/>
          <w:sz w:val="21"/>
          <w:szCs w:val="24"/>
          <w:lang w:val="zh-CN"/>
        </w:rPr>
        <w:t>代表团建议的措辞，尤其是信号必须传输给广播组织这一点。该代表团理解缩小信号类别的建议，但这涉及到广播组织，该词语在之前的措辞中不曾出现。存在的疑问是，这能否在与保护对象有关的定义中得到解决。</w:t>
      </w:r>
      <w:r w:rsidRPr="00E66D6C">
        <w:rPr>
          <w:rFonts w:ascii="SimSun" w:hAnsi="SimSun"/>
          <w:sz w:val="21"/>
          <w:szCs w:val="24"/>
          <w:lang w:val="zh-CN"/>
        </w:rPr>
        <w:t>“</w:t>
      </w:r>
      <w:r w:rsidRPr="00E66D6C">
        <w:rPr>
          <w:rFonts w:ascii="SimSun" w:hAnsi="SimSun" w:cs="SimSun" w:hint="eastAsia"/>
          <w:sz w:val="21"/>
          <w:szCs w:val="24"/>
          <w:lang w:val="zh-CN"/>
        </w:rPr>
        <w:t>保护对象</w:t>
      </w:r>
      <w:r w:rsidRPr="00E66D6C">
        <w:rPr>
          <w:rFonts w:ascii="SimSun" w:hAnsi="SimSun"/>
          <w:sz w:val="21"/>
          <w:szCs w:val="24"/>
          <w:lang w:val="zh-CN"/>
        </w:rPr>
        <w:t>”</w:t>
      </w:r>
      <w:r w:rsidRPr="00E66D6C">
        <w:rPr>
          <w:rFonts w:ascii="SimSun" w:hAnsi="SimSun" w:cs="SimSun" w:hint="eastAsia"/>
          <w:sz w:val="21"/>
          <w:szCs w:val="24"/>
          <w:lang w:val="zh-CN"/>
        </w:rPr>
        <w:t>第</w:t>
      </w:r>
      <w:r w:rsidRPr="00E66D6C">
        <w:rPr>
          <w:rFonts w:ascii="SimSun" w:hAnsi="SimSun" w:cstheme="minorBidi"/>
          <w:sz w:val="21"/>
          <w:szCs w:val="24"/>
          <w:lang w:val="zh-CN"/>
        </w:rPr>
        <w:t>1</w:t>
      </w:r>
      <w:r w:rsidRPr="00E66D6C">
        <w:rPr>
          <w:rFonts w:ascii="SimSun" w:hAnsi="SimSun" w:cs="SimSun" w:hint="eastAsia"/>
          <w:sz w:val="21"/>
          <w:szCs w:val="24"/>
          <w:lang w:val="zh-CN"/>
        </w:rPr>
        <w:t>段表示，根据条约授予的保护延伸至广播组织或其代表传输的广播。这可以为广播前信号提供类似的保护，因为传输给广播组织或者代表广播组织行事的实体的信号可能是广播前信号。这可以在广播前信号的定义或者稍后在</w:t>
      </w:r>
      <w:r w:rsidRPr="00E66D6C">
        <w:rPr>
          <w:rFonts w:ascii="SimSun" w:hAnsi="SimSun"/>
          <w:sz w:val="21"/>
          <w:szCs w:val="24"/>
          <w:lang w:val="zh-CN"/>
        </w:rPr>
        <w:t>“</w:t>
      </w:r>
      <w:r w:rsidRPr="00E66D6C">
        <w:rPr>
          <w:rFonts w:ascii="SimSun" w:hAnsi="SimSun" w:cs="SimSun" w:hint="eastAsia"/>
          <w:sz w:val="21"/>
          <w:szCs w:val="24"/>
          <w:lang w:val="zh-CN"/>
        </w:rPr>
        <w:t>保护对象</w:t>
      </w:r>
      <w:r w:rsidRPr="00E66D6C">
        <w:rPr>
          <w:rFonts w:ascii="SimSun" w:hAnsi="SimSun"/>
          <w:sz w:val="21"/>
          <w:szCs w:val="24"/>
          <w:lang w:val="zh-CN"/>
        </w:rPr>
        <w:t>”</w:t>
      </w:r>
      <w:r w:rsidRPr="00E66D6C">
        <w:rPr>
          <w:rFonts w:ascii="SimSun" w:hAnsi="SimSun" w:cs="SimSun" w:hint="eastAsia"/>
          <w:sz w:val="21"/>
          <w:szCs w:val="24"/>
          <w:lang w:val="zh-CN"/>
        </w:rPr>
        <w:t>中阐明。</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哥伦比亚代表团表示，仅当决定采纳广播前定义时纳入信号才非常重要，在此情况下，他们可以连同</w:t>
      </w:r>
      <w:r w:rsidRPr="00E66D6C">
        <w:rPr>
          <w:rFonts w:ascii="SimSun" w:hAnsi="SimSun"/>
          <w:sz w:val="21"/>
          <w:szCs w:val="24"/>
          <w:lang w:val="zh-CN"/>
        </w:rPr>
        <w:t>“</w:t>
      </w:r>
      <w:r w:rsidRPr="00E66D6C">
        <w:rPr>
          <w:rFonts w:ascii="SimSun" w:hAnsi="SimSun" w:cs="SimSun" w:hint="eastAsia"/>
          <w:sz w:val="21"/>
          <w:szCs w:val="24"/>
          <w:lang w:val="zh-CN"/>
        </w:rPr>
        <w:t>节目</w:t>
      </w:r>
      <w:r w:rsidRPr="00E66D6C">
        <w:rPr>
          <w:rFonts w:ascii="SimSun" w:hAnsi="SimSun"/>
          <w:sz w:val="21"/>
          <w:szCs w:val="24"/>
          <w:lang w:val="zh-CN"/>
        </w:rPr>
        <w:t>”</w:t>
      </w:r>
      <w:r w:rsidRPr="00E66D6C">
        <w:rPr>
          <w:rFonts w:ascii="SimSun" w:hAnsi="SimSun" w:cs="SimSun" w:hint="eastAsia"/>
          <w:sz w:val="21"/>
          <w:szCs w:val="24"/>
          <w:lang w:val="zh-CN"/>
        </w:rPr>
        <w:t>一起纳入</w:t>
      </w:r>
      <w:r w:rsidRPr="00E66D6C">
        <w:rPr>
          <w:rFonts w:ascii="SimSun" w:hAnsi="SimSun"/>
          <w:sz w:val="21"/>
          <w:szCs w:val="24"/>
          <w:lang w:val="zh-CN"/>
        </w:rPr>
        <w:t>“</w:t>
      </w:r>
      <w:r w:rsidRPr="00E66D6C">
        <w:rPr>
          <w:rFonts w:ascii="SimSun" w:hAnsi="SimSun" w:cs="SimSun" w:hint="eastAsia"/>
          <w:sz w:val="21"/>
          <w:szCs w:val="24"/>
          <w:lang w:val="zh-CN"/>
        </w:rPr>
        <w:t>信号</w:t>
      </w:r>
      <w:r w:rsidRPr="00E66D6C">
        <w:rPr>
          <w:rFonts w:ascii="SimSun" w:hAnsi="SimSun"/>
          <w:sz w:val="21"/>
          <w:szCs w:val="24"/>
          <w:lang w:val="zh-CN"/>
        </w:rPr>
        <w:t>”</w:t>
      </w:r>
      <w:r w:rsidRPr="00E66D6C">
        <w:rPr>
          <w:rFonts w:ascii="SimSun" w:hAnsi="SimSun" w:cs="SimSun" w:hint="eastAsia"/>
          <w:sz w:val="21"/>
          <w:szCs w:val="24"/>
          <w:lang w:val="zh-CN"/>
        </w:rPr>
        <w:t>一词。关于信号的定义及其与其他国际条约的关系，已经开展了重要的讨论。从这个角度看，该讨论只有在广播前定义中纳入</w:t>
      </w:r>
      <w:r w:rsidRPr="00E66D6C">
        <w:rPr>
          <w:rFonts w:ascii="SimSun" w:hAnsi="SimSun"/>
          <w:sz w:val="21"/>
          <w:szCs w:val="24"/>
          <w:lang w:val="zh-CN"/>
        </w:rPr>
        <w:t>“</w:t>
      </w:r>
      <w:r w:rsidRPr="00E66D6C">
        <w:rPr>
          <w:rFonts w:ascii="SimSun" w:hAnsi="SimSun" w:cs="SimSun" w:hint="eastAsia"/>
          <w:sz w:val="21"/>
          <w:szCs w:val="24"/>
          <w:lang w:val="zh-CN"/>
        </w:rPr>
        <w:t>信号</w:t>
      </w:r>
      <w:r w:rsidRPr="00E66D6C">
        <w:rPr>
          <w:rFonts w:ascii="SimSun" w:hAnsi="SimSun"/>
          <w:sz w:val="21"/>
          <w:szCs w:val="24"/>
          <w:lang w:val="zh-CN"/>
        </w:rPr>
        <w:t>”</w:t>
      </w:r>
      <w:r w:rsidRPr="00E66D6C">
        <w:rPr>
          <w:rFonts w:ascii="SimSun" w:hAnsi="SimSun" w:cs="SimSun" w:hint="eastAsia"/>
          <w:sz w:val="21"/>
          <w:szCs w:val="24"/>
          <w:lang w:val="zh-CN"/>
        </w:rPr>
        <w:t>一词以及</w:t>
      </w:r>
      <w:r w:rsidRPr="00E66D6C">
        <w:rPr>
          <w:rFonts w:ascii="SimSun" w:hAnsi="SimSun"/>
          <w:sz w:val="21"/>
          <w:szCs w:val="24"/>
          <w:lang w:val="zh-CN"/>
        </w:rPr>
        <w:t>“</w:t>
      </w:r>
      <w:r w:rsidRPr="00E66D6C">
        <w:rPr>
          <w:rFonts w:ascii="SimSun" w:hAnsi="SimSun" w:cs="SimSun" w:hint="eastAsia"/>
          <w:sz w:val="21"/>
          <w:szCs w:val="24"/>
          <w:lang w:val="zh-CN"/>
        </w:rPr>
        <w:t>节目</w:t>
      </w:r>
      <w:r w:rsidRPr="00E66D6C">
        <w:rPr>
          <w:rFonts w:ascii="SimSun" w:hAnsi="SimSun"/>
          <w:sz w:val="21"/>
          <w:szCs w:val="24"/>
          <w:lang w:val="zh-CN"/>
        </w:rPr>
        <w:t>”</w:t>
      </w:r>
      <w:r w:rsidRPr="00E66D6C">
        <w:rPr>
          <w:rFonts w:ascii="SimSun" w:hAnsi="SimSun" w:cs="SimSun" w:hint="eastAsia"/>
          <w:sz w:val="21"/>
          <w:szCs w:val="24"/>
          <w:lang w:val="zh-CN"/>
        </w:rPr>
        <w:t>时才具有重要性。</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印度代表团质疑放入</w:t>
      </w:r>
      <w:r w:rsidRPr="00E66D6C">
        <w:rPr>
          <w:rFonts w:ascii="SimSun" w:hAnsi="SimSun"/>
          <w:sz w:val="21"/>
          <w:szCs w:val="24"/>
          <w:lang w:val="zh-CN"/>
        </w:rPr>
        <w:t>“</w:t>
      </w:r>
      <w:r w:rsidRPr="00E66D6C">
        <w:rPr>
          <w:rFonts w:ascii="SimSun" w:hAnsi="SimSun" w:cs="SimSun" w:hint="eastAsia"/>
          <w:sz w:val="21"/>
          <w:szCs w:val="24"/>
          <w:lang w:val="zh-CN"/>
        </w:rPr>
        <w:t>广播前信号</w:t>
      </w:r>
      <w:r w:rsidRPr="00E66D6C">
        <w:rPr>
          <w:rFonts w:ascii="SimSun" w:hAnsi="SimSun"/>
          <w:sz w:val="21"/>
          <w:szCs w:val="24"/>
          <w:lang w:val="zh-CN"/>
        </w:rPr>
        <w:t>”</w:t>
      </w:r>
      <w:r w:rsidRPr="00E66D6C">
        <w:rPr>
          <w:rFonts w:ascii="SimSun" w:hAnsi="SimSun" w:cs="SimSun" w:hint="eastAsia"/>
          <w:sz w:val="21"/>
          <w:szCs w:val="24"/>
          <w:lang w:val="zh-CN"/>
        </w:rPr>
        <w:t>，而非</w:t>
      </w:r>
      <w:r w:rsidRPr="00E66D6C">
        <w:rPr>
          <w:rFonts w:ascii="SimSun" w:hAnsi="SimSun"/>
          <w:sz w:val="21"/>
          <w:szCs w:val="24"/>
          <w:lang w:val="zh-CN"/>
        </w:rPr>
        <w:t>“</w:t>
      </w:r>
      <w:r w:rsidRPr="00E66D6C">
        <w:rPr>
          <w:rFonts w:ascii="SimSun" w:hAnsi="SimSun" w:cs="SimSun" w:hint="eastAsia"/>
          <w:sz w:val="21"/>
          <w:szCs w:val="24"/>
          <w:lang w:val="zh-CN"/>
        </w:rPr>
        <w:t>广播前</w:t>
      </w:r>
      <w:r w:rsidRPr="00E66D6C">
        <w:rPr>
          <w:rFonts w:ascii="SimSun" w:hAnsi="SimSun"/>
          <w:sz w:val="21"/>
          <w:szCs w:val="24"/>
          <w:lang w:val="zh-CN"/>
        </w:rPr>
        <w:t>”</w:t>
      </w:r>
      <w:r w:rsidRPr="00E66D6C">
        <w:rPr>
          <w:rFonts w:ascii="SimSun" w:hAnsi="SimSun" w:cs="SimSun" w:hint="eastAsia"/>
          <w:sz w:val="21"/>
          <w:szCs w:val="24"/>
          <w:lang w:val="zh-CN"/>
        </w:rPr>
        <w:t>一词是否正确。问题是广播公司间从某些地方到其他地方或关联方的技术传输。广播前本意应为广播前信号，指输出为广播的传输，且应当解决</w:t>
      </w:r>
      <w:r w:rsidRPr="00E66D6C">
        <w:rPr>
          <w:rFonts w:ascii="SimSun" w:hAnsi="SimSun"/>
          <w:sz w:val="21"/>
          <w:szCs w:val="24"/>
          <w:lang w:val="zh-CN"/>
        </w:rPr>
        <w:t>“</w:t>
      </w:r>
      <w:r w:rsidRPr="00E66D6C">
        <w:rPr>
          <w:rFonts w:ascii="SimSun" w:hAnsi="SimSun" w:cs="SimSun" w:hint="eastAsia"/>
          <w:sz w:val="21"/>
          <w:szCs w:val="24"/>
          <w:lang w:val="zh-CN"/>
        </w:rPr>
        <w:t>广播</w:t>
      </w:r>
      <w:r w:rsidRPr="00E66D6C">
        <w:rPr>
          <w:rFonts w:ascii="SimSun" w:hAnsi="SimSun"/>
          <w:sz w:val="21"/>
          <w:szCs w:val="24"/>
          <w:lang w:val="zh-CN"/>
        </w:rPr>
        <w:t>”</w:t>
      </w:r>
      <w:r w:rsidRPr="00E66D6C">
        <w:rPr>
          <w:rFonts w:ascii="SimSun" w:hAnsi="SimSun" w:cs="SimSun" w:hint="eastAsia"/>
          <w:sz w:val="21"/>
          <w:szCs w:val="24"/>
          <w:lang w:val="zh-CN"/>
        </w:rPr>
        <w:t>一词所占份量问题。</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南非代表团澄清说，当广播组织将节目信号发送给信号分发商，并通过信号分发商传输给公众，尤其是订购服务的用户</w:t>
      </w:r>
      <w:r w:rsidR="00A70768">
        <w:rPr>
          <w:rFonts w:ascii="SimSun" w:hAnsi="SimSun" w:cs="SimSun" w:hint="eastAsia"/>
          <w:sz w:val="21"/>
          <w:szCs w:val="24"/>
          <w:lang w:val="zh-CN"/>
        </w:rPr>
        <w:t>(</w:t>
      </w:r>
      <w:r w:rsidRPr="00E66D6C">
        <w:rPr>
          <w:rFonts w:ascii="SimSun" w:hAnsi="SimSun" w:cs="SimSun" w:hint="eastAsia"/>
          <w:sz w:val="21"/>
          <w:szCs w:val="24"/>
          <w:lang w:val="zh-CN"/>
        </w:rPr>
        <w:t>如果是服务收费频道</w:t>
      </w:r>
      <w:r w:rsidR="00A70768">
        <w:rPr>
          <w:rFonts w:ascii="SimSun" w:hAnsi="SimSun" w:cs="SimSun" w:hint="eastAsia"/>
          <w:sz w:val="21"/>
          <w:szCs w:val="24"/>
          <w:lang w:val="zh-CN"/>
        </w:rPr>
        <w:t>)</w:t>
      </w:r>
      <w:r w:rsidRPr="00E66D6C">
        <w:rPr>
          <w:rFonts w:ascii="SimSun" w:hAnsi="SimSun" w:cs="SimSun" w:hint="eastAsia"/>
          <w:sz w:val="21"/>
          <w:szCs w:val="24"/>
          <w:lang w:val="zh-CN"/>
        </w:rPr>
        <w:t>时，使用广播前来表示是正确的。该代表团支持哥伦比亚代表团的发言，即对于节目，是指载有信号的节目。广播前信号传送给信号分发商，而分发商传送给公众的则是节目。该代表团支持纳入载有节目的信号，而非广播前信号。将信号发送给公众的人士就是信号分发商。广播组织将信号传送给信号分发组织，信号分发组织再将信号分发出去。这一论断的前提是默认为信号分发的所有权在不同阶段属于不同人士。在一些成员国，信号分发商隶属于广播公司，而在其他一些成员国，则为公共实体或私人实体。</w:t>
      </w:r>
    </w:p>
    <w:p w:rsidR="00E66D6C" w:rsidRDefault="00A70BA5" w:rsidP="00E341F1">
      <w:pPr>
        <w:numPr>
          <w:ilvl w:val="0"/>
          <w:numId w:val="1"/>
        </w:numPr>
        <w:spacing w:afterLines="50" w:after="120" w:line="340" w:lineRule="atLeast"/>
        <w:ind w:left="0" w:firstLine="0"/>
        <w:jc w:val="both"/>
        <w:rPr>
          <w:rFonts w:ascii="SimSun" w:hAnsi="SimSun"/>
          <w:sz w:val="21"/>
          <w:szCs w:val="24"/>
        </w:rPr>
      </w:pPr>
      <w:r w:rsidRPr="00E66D6C">
        <w:rPr>
          <w:rFonts w:ascii="SimSun" w:hAnsi="SimSun" w:cs="SimSun" w:hint="eastAsia"/>
          <w:sz w:val="21"/>
          <w:szCs w:val="24"/>
          <w:lang w:val="zh-CN"/>
        </w:rPr>
        <w:t>主席确认，如果决定在信号定义中纳入此类澄清内容，则应当是足够的。</w:t>
      </w:r>
    </w:p>
    <w:p w:rsidR="00E66D6C" w:rsidRDefault="00EF0166" w:rsidP="00E341F1">
      <w:pPr>
        <w:numPr>
          <w:ilvl w:val="0"/>
          <w:numId w:val="1"/>
        </w:numPr>
        <w:spacing w:afterLines="50" w:after="120" w:line="340" w:lineRule="atLeast"/>
        <w:ind w:left="0" w:firstLine="0"/>
        <w:jc w:val="both"/>
        <w:rPr>
          <w:rFonts w:ascii="SimSun" w:hAnsi="SimSun"/>
          <w:sz w:val="21"/>
          <w:szCs w:val="24"/>
        </w:rPr>
      </w:pPr>
      <w:r>
        <w:rPr>
          <w:rFonts w:ascii="SimSun" w:hAnsi="SimSun" w:hint="eastAsia"/>
          <w:sz w:val="21"/>
          <w:lang w:val="zh-CN"/>
        </w:rPr>
        <w:t>美利坚合众国</w:t>
      </w:r>
      <w:r w:rsidR="00A70BA5" w:rsidRPr="00E66D6C">
        <w:rPr>
          <w:rFonts w:ascii="SimSun" w:hAnsi="SimSun" w:hint="eastAsia"/>
          <w:sz w:val="21"/>
          <w:lang w:val="zh-CN"/>
        </w:rPr>
        <w:t>代表团感谢欧盟及其成员国代表团提出将该表述扩大至广播组织，以及纳入代表广播组织行事之</w:t>
      </w:r>
      <w:r w:rsidR="00A70BA5" w:rsidRPr="00E341F1">
        <w:rPr>
          <w:rFonts w:ascii="SimSun" w:hAnsi="SimSun" w:cs="SimSun" w:hint="eastAsia"/>
          <w:sz w:val="21"/>
          <w:szCs w:val="24"/>
          <w:lang w:val="zh-CN"/>
        </w:rPr>
        <w:t>组织</w:t>
      </w:r>
      <w:r w:rsidR="00A70BA5" w:rsidRPr="00E66D6C">
        <w:rPr>
          <w:rFonts w:ascii="SimSun" w:hAnsi="SimSun" w:hint="eastAsia"/>
          <w:sz w:val="21"/>
          <w:lang w:val="zh-CN"/>
        </w:rPr>
        <w:t>的建议。如果该问题并未以其他方式得到解决，该代表团认为存在修订价值。</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意大利代表团建议委员会进一步思考信号与传输间的关系，因为传输包括大量信号。当谈及传输时，还包括信号。换言之，信号具有特殊性，且以往讨论得出的定义是正确的。他们实际上在尝试保护传输，换言之，也是在保护一系列信号。</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主席观察到会议已经进行到完成获取关于</w:t>
      </w:r>
      <w:r w:rsidRPr="00E66D6C">
        <w:rPr>
          <w:rFonts w:ascii="SimSun" w:hAnsi="SimSun"/>
          <w:sz w:val="21"/>
          <w:lang w:val="zh-CN"/>
        </w:rPr>
        <w:t>“</w:t>
      </w:r>
      <w:r w:rsidRPr="00E66D6C">
        <w:rPr>
          <w:rFonts w:ascii="SimSun" w:hAnsi="SimSun" w:hint="eastAsia"/>
          <w:sz w:val="21"/>
          <w:lang w:val="zh-CN"/>
        </w:rPr>
        <w:t>定义</w:t>
      </w:r>
      <w:r w:rsidRPr="00E66D6C">
        <w:rPr>
          <w:rFonts w:ascii="SimSun" w:hAnsi="SimSun"/>
          <w:sz w:val="21"/>
          <w:lang w:val="zh-CN"/>
        </w:rPr>
        <w:t>”</w:t>
      </w:r>
      <w:r w:rsidRPr="00E66D6C">
        <w:rPr>
          <w:rFonts w:ascii="SimSun" w:hAnsi="SimSun" w:hint="eastAsia"/>
          <w:sz w:val="21"/>
          <w:lang w:val="zh-CN"/>
        </w:rPr>
        <w:t>部分建议的阶段。建议有许多，其中一部分较为相似。主席将记录这些建议，以便它们反映在合并案文的修订版本中，这可能有助于准确反映实际情景及其涉及的方案，以了解是否有可能就定义达成一定的共识。主席开始讨论第</w:t>
      </w:r>
      <w:r w:rsidRPr="00E66D6C">
        <w:rPr>
          <w:rFonts w:ascii="SimSun" w:hAnsi="SimSun" w:cstheme="minorBidi"/>
          <w:sz w:val="21"/>
          <w:lang w:val="zh-CN"/>
        </w:rPr>
        <w:t>2</w:t>
      </w:r>
      <w:r w:rsidRPr="00E66D6C">
        <w:rPr>
          <w:rFonts w:ascii="SimSun" w:hAnsi="SimSun" w:hint="eastAsia"/>
          <w:sz w:val="21"/>
          <w:lang w:val="zh-CN"/>
        </w:rPr>
        <w:t>部分</w:t>
      </w:r>
      <w:r w:rsidRPr="00E66D6C">
        <w:rPr>
          <w:rFonts w:ascii="SimSun" w:hAnsi="SimSun"/>
          <w:sz w:val="21"/>
          <w:lang w:val="zh-CN"/>
        </w:rPr>
        <w:t>“</w:t>
      </w:r>
      <w:r w:rsidRPr="00E66D6C">
        <w:rPr>
          <w:rFonts w:ascii="SimSun" w:hAnsi="SimSun" w:hint="eastAsia"/>
          <w:sz w:val="21"/>
          <w:lang w:val="zh-CN"/>
        </w:rPr>
        <w:t>保护对象</w:t>
      </w:r>
      <w:r w:rsidRPr="00E66D6C">
        <w:rPr>
          <w:rFonts w:ascii="SimSun" w:hAnsi="SimSun"/>
          <w:sz w:val="21"/>
          <w:lang w:val="zh-CN"/>
        </w:rPr>
        <w:t>”</w:t>
      </w:r>
      <w:r w:rsidRPr="00E66D6C">
        <w:rPr>
          <w:rFonts w:ascii="SimSun" w:hAnsi="SimSun" w:hint="eastAsia"/>
          <w:sz w:val="21"/>
          <w:lang w:val="zh-CN"/>
        </w:rPr>
        <w:t>。第</w:t>
      </w:r>
      <w:r w:rsidRPr="00E66D6C">
        <w:rPr>
          <w:rFonts w:ascii="SimSun" w:hAnsi="SimSun" w:cstheme="minorBidi"/>
          <w:sz w:val="21"/>
          <w:lang w:val="zh-CN"/>
        </w:rPr>
        <w:t>1</w:t>
      </w:r>
      <w:r w:rsidRPr="00E66D6C">
        <w:rPr>
          <w:rFonts w:ascii="SimSun" w:hAnsi="SimSun" w:hint="eastAsia"/>
          <w:sz w:val="21"/>
          <w:lang w:val="zh-CN"/>
        </w:rPr>
        <w:t>段指出：</w:t>
      </w:r>
      <w:r w:rsidRPr="00E66D6C">
        <w:rPr>
          <w:rFonts w:ascii="SimSun" w:hAnsi="SimSun"/>
          <w:sz w:val="21"/>
          <w:lang w:val="zh-CN"/>
        </w:rPr>
        <w:t>“</w:t>
      </w:r>
      <w:r w:rsidRPr="00E66D6C">
        <w:rPr>
          <w:rFonts w:ascii="SimSun" w:hAnsi="SimSun" w:hint="eastAsia"/>
          <w:sz w:val="21"/>
          <w:lang w:val="zh-CN"/>
        </w:rPr>
        <w:t>根据本条约授予的保护仅延伸到广播组织或其代表传输的广播，而不包括其承载的作品或其他受保护主体。</w:t>
      </w:r>
      <w:r w:rsidRPr="00E66D6C">
        <w:rPr>
          <w:rFonts w:ascii="SimSun" w:hAnsi="SimSun"/>
          <w:sz w:val="21"/>
          <w:lang w:val="zh-CN"/>
        </w:rPr>
        <w:t>”</w:t>
      </w:r>
      <w:r w:rsidRPr="00E66D6C">
        <w:rPr>
          <w:rFonts w:ascii="SimSun" w:hAnsi="SimSun" w:hint="eastAsia"/>
          <w:sz w:val="21"/>
          <w:lang w:val="zh-CN"/>
        </w:rPr>
        <w:t>主席宣布开始讨论该段。他指出该部分涉及到对保护对象的理解，而第一段反映了将广播纳入保护对象的建议。在</w:t>
      </w:r>
      <w:r w:rsidRPr="00E66D6C">
        <w:rPr>
          <w:rFonts w:ascii="SimSun" w:hAnsi="SimSun"/>
          <w:sz w:val="21"/>
          <w:lang w:val="zh-CN"/>
        </w:rPr>
        <w:t>“</w:t>
      </w:r>
      <w:r w:rsidRPr="00E66D6C">
        <w:rPr>
          <w:rFonts w:ascii="SimSun" w:hAnsi="SimSun" w:hint="eastAsia"/>
          <w:sz w:val="21"/>
          <w:lang w:val="zh-CN"/>
        </w:rPr>
        <w:t>定义</w:t>
      </w:r>
      <w:r w:rsidRPr="00E66D6C">
        <w:rPr>
          <w:rFonts w:ascii="SimSun" w:hAnsi="SimSun"/>
          <w:sz w:val="21"/>
          <w:lang w:val="zh-CN"/>
        </w:rPr>
        <w:t>”</w:t>
      </w:r>
      <w:r w:rsidRPr="00E66D6C">
        <w:rPr>
          <w:rFonts w:ascii="SimSun" w:hAnsi="SimSun" w:hint="eastAsia"/>
          <w:sz w:val="21"/>
          <w:lang w:val="zh-CN"/>
        </w:rPr>
        <w:t>部分，他们讨论了</w:t>
      </w:r>
      <w:r w:rsidRPr="00E66D6C">
        <w:rPr>
          <w:rFonts w:ascii="SimSun" w:hAnsi="SimSun"/>
          <w:sz w:val="21"/>
          <w:lang w:val="zh-CN"/>
        </w:rPr>
        <w:t>“</w:t>
      </w:r>
      <w:r w:rsidRPr="00E66D6C">
        <w:rPr>
          <w:rFonts w:ascii="SimSun" w:hAnsi="SimSun" w:hint="eastAsia"/>
          <w:sz w:val="21"/>
          <w:lang w:val="zh-CN"/>
        </w:rPr>
        <w:t>信号</w:t>
      </w:r>
      <w:r w:rsidRPr="00E66D6C">
        <w:rPr>
          <w:rFonts w:ascii="SimSun" w:hAnsi="SimSun"/>
          <w:sz w:val="21"/>
          <w:lang w:val="zh-CN"/>
        </w:rPr>
        <w:t>”</w:t>
      </w:r>
      <w:r w:rsidRPr="00E66D6C">
        <w:rPr>
          <w:rFonts w:ascii="SimSun" w:hAnsi="SimSun" w:hint="eastAsia"/>
          <w:sz w:val="21"/>
          <w:lang w:val="zh-CN"/>
        </w:rPr>
        <w:t>的定义并不是纯信号，而是载有节目的信号。然后提到了相关活动，即不仅是由广播组织进行的传输，还包括代表广播组织的机构进行的传输，这一点也应当予以考虑或强调。第三个要素是它并没有涵盖对其中所载作品或其他受保护主体的保护，以避免混淆，因为此类保护在版权条约或版权法中涵盖。</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欧盟及其成员国代表团对意大利代表团的发言提出了两点。该代表团认为，由于广播和有线电视广播的定义都提到了传输，因此它们已经纳入了信号的概念。给出信号的定义及确定它们需要具备的其他</w:t>
      </w:r>
      <w:r w:rsidRPr="00E341F1">
        <w:rPr>
          <w:rFonts w:ascii="SimSun" w:hAnsi="SimSun" w:cs="SimSun" w:hint="eastAsia"/>
          <w:sz w:val="21"/>
          <w:szCs w:val="24"/>
          <w:lang w:val="zh-CN"/>
        </w:rPr>
        <w:t>要素</w:t>
      </w:r>
      <w:r w:rsidRPr="00E66D6C">
        <w:rPr>
          <w:rFonts w:ascii="SimSun" w:hAnsi="SimSun" w:hint="eastAsia"/>
          <w:sz w:val="21"/>
          <w:lang w:val="zh-CN"/>
        </w:rPr>
        <w:t>并没有错，问题是这是否有必要。对于保护对象和第一段，该代表团观察到遗漏了提及广播前。对此，应当更正该段，使条约下授予的保护仅延伸至由广播组织传输的广播以及广播前。其建议将广播前纳入该段。</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主席记录了该建议。然而，他表示该建议仍然插入括号中，因为当时尚未对纳入广播前达成一致，除非就其</w:t>
      </w:r>
      <w:r w:rsidRPr="00E341F1">
        <w:rPr>
          <w:rFonts w:ascii="SimSun" w:hAnsi="SimSun" w:cs="SimSun" w:hint="eastAsia"/>
          <w:sz w:val="21"/>
          <w:szCs w:val="24"/>
          <w:lang w:val="zh-CN"/>
        </w:rPr>
        <w:t>纳入</w:t>
      </w:r>
      <w:r w:rsidRPr="00E66D6C">
        <w:rPr>
          <w:rFonts w:ascii="SimSun" w:hAnsi="SimSun" w:hint="eastAsia"/>
          <w:sz w:val="21"/>
          <w:lang w:val="zh-CN"/>
        </w:rPr>
        <w:t>达成共识。关于欧盟及其成员国代表团提出的第一点，主席表示这是非常重要的建言，可以在修订整个文件后予以考虑。</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代表团表示，在主席的开幕词中，他曾要求对保护对象与信号中的其他内容保持一致发表评论。该代表团指出，使用</w:t>
      </w:r>
      <w:r w:rsidR="00A70BA5" w:rsidRPr="00E66D6C">
        <w:rPr>
          <w:rFonts w:ascii="SimSun" w:hAnsi="SimSun"/>
          <w:sz w:val="21"/>
          <w:lang w:val="zh-CN"/>
        </w:rPr>
        <w:t>“</w:t>
      </w:r>
      <w:r w:rsidR="00A70BA5" w:rsidRPr="00E66D6C">
        <w:rPr>
          <w:rFonts w:ascii="SimSun" w:hAnsi="SimSun" w:hint="eastAsia"/>
          <w:sz w:val="21"/>
          <w:lang w:val="zh-CN"/>
        </w:rPr>
        <w:t>广播</w:t>
      </w:r>
      <w:r w:rsidR="00A70BA5" w:rsidRPr="00E66D6C">
        <w:rPr>
          <w:rFonts w:ascii="SimSun" w:hAnsi="SimSun"/>
          <w:sz w:val="21"/>
          <w:lang w:val="zh-CN"/>
        </w:rPr>
        <w:t>”</w:t>
      </w:r>
      <w:r w:rsidR="00A70BA5" w:rsidRPr="00E66D6C">
        <w:rPr>
          <w:rFonts w:ascii="SimSun" w:hAnsi="SimSun" w:hint="eastAsia"/>
          <w:sz w:val="21"/>
          <w:lang w:val="zh-CN"/>
        </w:rPr>
        <w:t>一词与早前的讨论及该代表他及其他代表团提出的其他要点保持一致。该代表团建议写成：</w:t>
      </w:r>
      <w:r w:rsidR="00A70BA5" w:rsidRPr="00E66D6C">
        <w:rPr>
          <w:rFonts w:ascii="SimSun" w:hAnsi="SimSun"/>
          <w:sz w:val="21"/>
          <w:lang w:val="zh-CN"/>
        </w:rPr>
        <w:t>“</w:t>
      </w:r>
      <w:r w:rsidR="00A70BA5" w:rsidRPr="00E66D6C">
        <w:rPr>
          <w:rFonts w:ascii="SimSun" w:hAnsi="SimSun" w:hint="eastAsia"/>
          <w:sz w:val="21"/>
          <w:lang w:val="zh-CN"/>
        </w:rPr>
        <w:t>仅延伸至广播信号</w:t>
      </w:r>
      <w:r w:rsidR="00A70BA5" w:rsidRPr="00E66D6C">
        <w:rPr>
          <w:rFonts w:ascii="SimSun" w:hAnsi="SimSun"/>
          <w:sz w:val="21"/>
          <w:lang w:val="zh-CN"/>
        </w:rPr>
        <w:t>”</w:t>
      </w:r>
      <w:r w:rsidR="00A70BA5" w:rsidRPr="00E66D6C">
        <w:rPr>
          <w:rFonts w:ascii="SimSun" w:hAnsi="SimSun" w:hint="eastAsia"/>
          <w:sz w:val="21"/>
          <w:lang w:val="zh-CN"/>
        </w:rPr>
        <w:t>，而不是广播，</w:t>
      </w:r>
      <w:r w:rsidR="00A70BA5" w:rsidRPr="00E66D6C">
        <w:rPr>
          <w:rFonts w:ascii="SimSun" w:hAnsi="SimSun"/>
          <w:sz w:val="21"/>
          <w:lang w:val="zh-CN"/>
        </w:rPr>
        <w:t>“</w:t>
      </w:r>
      <w:r w:rsidR="00A70BA5" w:rsidRPr="00E66D6C">
        <w:rPr>
          <w:rFonts w:ascii="SimSun" w:hAnsi="SimSun" w:hint="eastAsia"/>
          <w:sz w:val="21"/>
          <w:lang w:val="zh-CN"/>
        </w:rPr>
        <w:t>由广播组织或其代表传输</w:t>
      </w:r>
      <w:r w:rsidR="00A70BA5" w:rsidRPr="00E66D6C">
        <w:rPr>
          <w:rFonts w:ascii="SimSun" w:hAnsi="SimSun"/>
          <w:sz w:val="21"/>
          <w:lang w:val="zh-CN"/>
        </w:rPr>
        <w:t>”</w:t>
      </w:r>
      <w:r w:rsidR="00A70BA5" w:rsidRPr="00E66D6C">
        <w:rPr>
          <w:rFonts w:ascii="SimSun" w:hAnsi="SimSun" w:hint="eastAsia"/>
          <w:sz w:val="21"/>
          <w:lang w:val="zh-CN"/>
        </w:rPr>
        <w:t>，但不纳入对作品的引述。该代表团假定这是对受版权保护作品的引述，尽管它完全支持不将条约下的保护延伸至相关受版权保护作品的想法，但它指出，这是他们第一次使用“作品”一词。该代表团提出了替代解决方案，即使用</w:t>
      </w:r>
      <w:r w:rsidR="00A70BA5" w:rsidRPr="00E66D6C">
        <w:rPr>
          <w:rFonts w:ascii="SimSun" w:hAnsi="SimSun"/>
          <w:sz w:val="21"/>
          <w:lang w:val="zh-CN"/>
        </w:rPr>
        <w:t>“</w:t>
      </w:r>
      <w:r w:rsidR="00A70BA5" w:rsidRPr="00E66D6C">
        <w:rPr>
          <w:rFonts w:ascii="SimSun" w:hAnsi="SimSun" w:hint="eastAsia"/>
          <w:sz w:val="21"/>
          <w:lang w:val="zh-CN"/>
        </w:rPr>
        <w:t>节目</w:t>
      </w:r>
      <w:r w:rsidR="00A70BA5" w:rsidRPr="00E66D6C">
        <w:rPr>
          <w:rFonts w:ascii="SimSun" w:hAnsi="SimSun"/>
          <w:sz w:val="21"/>
          <w:lang w:val="zh-CN"/>
        </w:rPr>
        <w:t>”</w:t>
      </w:r>
      <w:r w:rsidR="00A70BA5" w:rsidRPr="00E66D6C">
        <w:rPr>
          <w:rFonts w:ascii="SimSun" w:hAnsi="SimSun" w:hint="eastAsia"/>
          <w:sz w:val="21"/>
          <w:lang w:val="zh-CN"/>
        </w:rPr>
        <w:t>一词，这与其在前一日建议的节目定义有关。最后，该代表团提请注意</w:t>
      </w:r>
      <w:r w:rsidR="00A70BA5" w:rsidRPr="00E66D6C">
        <w:rPr>
          <w:rFonts w:ascii="SimSun" w:hAnsi="SimSun"/>
          <w:sz w:val="21"/>
          <w:lang w:val="zh-CN"/>
        </w:rPr>
        <w:t>“</w:t>
      </w:r>
      <w:r w:rsidR="00A70BA5" w:rsidRPr="00E66D6C">
        <w:rPr>
          <w:rFonts w:ascii="SimSun" w:hAnsi="SimSun" w:hint="eastAsia"/>
          <w:sz w:val="21"/>
          <w:lang w:val="zh-CN"/>
        </w:rPr>
        <w:t>其他受保护主体</w:t>
      </w:r>
      <w:r w:rsidR="00A70BA5" w:rsidRPr="00E66D6C">
        <w:rPr>
          <w:rFonts w:ascii="SimSun" w:hAnsi="SimSun"/>
          <w:sz w:val="21"/>
          <w:lang w:val="zh-CN"/>
        </w:rPr>
        <w:t>”</w:t>
      </w:r>
      <w:r w:rsidR="00A70BA5" w:rsidRPr="00E66D6C">
        <w:rPr>
          <w:rFonts w:ascii="SimSun" w:hAnsi="SimSun" w:hint="eastAsia"/>
          <w:sz w:val="21"/>
          <w:lang w:val="zh-CN"/>
        </w:rPr>
        <w:t>的表述。该词语看起来相当模糊，该代表团不确定除了节目，信号到底载有哪些其他受保护主体，且该不确定性引起该代表团仔细考虑。</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主席回应称，</w:t>
      </w:r>
      <w:r w:rsidRPr="00E66D6C">
        <w:rPr>
          <w:rFonts w:ascii="SimSun" w:hAnsi="SimSun"/>
          <w:sz w:val="21"/>
          <w:lang w:val="zh-CN"/>
        </w:rPr>
        <w:t>“</w:t>
      </w:r>
      <w:r w:rsidRPr="00E66D6C">
        <w:rPr>
          <w:rFonts w:ascii="SimSun" w:hAnsi="SimSun" w:hint="eastAsia"/>
          <w:sz w:val="21"/>
          <w:lang w:val="zh-CN"/>
        </w:rPr>
        <w:t>其中载有的其他受保护主体</w:t>
      </w:r>
      <w:r w:rsidRPr="00E66D6C">
        <w:rPr>
          <w:rFonts w:ascii="SimSun" w:hAnsi="SimSun"/>
          <w:sz w:val="21"/>
          <w:lang w:val="zh-CN"/>
        </w:rPr>
        <w:t>”</w:t>
      </w:r>
      <w:r w:rsidRPr="00E66D6C">
        <w:rPr>
          <w:rFonts w:ascii="SimSun" w:hAnsi="SimSun" w:hint="eastAsia"/>
          <w:sz w:val="21"/>
          <w:lang w:val="zh-CN"/>
        </w:rPr>
        <w:t>的说法来自其他代表团以前提交的资料，载于文件</w:t>
      </w:r>
      <w:r w:rsidRPr="00E66D6C">
        <w:rPr>
          <w:rFonts w:ascii="SimSun" w:hAnsi="SimSun" w:cstheme="minorBidi"/>
          <w:sz w:val="21"/>
          <w:lang w:val="zh-CN"/>
        </w:rPr>
        <w:t>SCCR/27/2R</w:t>
      </w:r>
      <w:r w:rsidRPr="00E66D6C">
        <w:rPr>
          <w:rFonts w:ascii="SimSun" w:hAnsi="SimSun" w:hint="eastAsia"/>
          <w:sz w:val="21"/>
          <w:lang w:val="zh-CN"/>
        </w:rPr>
        <w:t>中，特别是</w:t>
      </w:r>
      <w:r w:rsidRPr="00E66D6C">
        <w:rPr>
          <w:rFonts w:ascii="SimSun" w:hAnsi="SimSun" w:cstheme="minorBidi"/>
          <w:sz w:val="21"/>
          <w:lang w:val="zh-CN"/>
        </w:rPr>
        <w:t>SCCR/27/2 Rev</w:t>
      </w:r>
      <w:r w:rsidR="004D2EA6">
        <w:rPr>
          <w:rFonts w:ascii="SimSun" w:hAnsi="SimSun" w:cstheme="minorBidi" w:hint="eastAsia"/>
          <w:sz w:val="21"/>
          <w:lang w:val="zh-CN"/>
        </w:rPr>
        <w:t>.</w:t>
      </w:r>
      <w:r w:rsidRPr="00E66D6C">
        <w:rPr>
          <w:rFonts w:ascii="SimSun" w:hAnsi="SimSun" w:hint="eastAsia"/>
          <w:sz w:val="21"/>
          <w:lang w:val="zh-CN"/>
        </w:rPr>
        <w:t>第</w:t>
      </w:r>
      <w:r w:rsidRPr="00E66D6C">
        <w:rPr>
          <w:rFonts w:ascii="SimSun" w:hAnsi="SimSun" w:cstheme="minorBidi"/>
          <w:sz w:val="21"/>
          <w:lang w:val="zh-CN"/>
        </w:rPr>
        <w:t>5</w:t>
      </w:r>
      <w:r w:rsidRPr="00E66D6C">
        <w:rPr>
          <w:rFonts w:ascii="SimSun" w:hAnsi="SimSun" w:hint="eastAsia"/>
          <w:sz w:val="21"/>
          <w:lang w:val="zh-CN"/>
        </w:rPr>
        <w:t>页。第</w:t>
      </w:r>
      <w:r w:rsidRPr="00E66D6C">
        <w:rPr>
          <w:rFonts w:ascii="SimSun" w:hAnsi="SimSun" w:cstheme="minorBidi"/>
          <w:sz w:val="21"/>
          <w:lang w:val="zh-CN"/>
        </w:rPr>
        <w:t>6</w:t>
      </w:r>
      <w:r w:rsidRPr="00E66D6C">
        <w:rPr>
          <w:rFonts w:ascii="SimSun" w:hAnsi="SimSun" w:hint="eastAsia"/>
          <w:sz w:val="21"/>
          <w:lang w:val="zh-CN"/>
        </w:rPr>
        <w:t>条提及的备选方案</w:t>
      </w:r>
      <w:r w:rsidRPr="00E66D6C">
        <w:rPr>
          <w:rFonts w:ascii="SimSun" w:hAnsi="SimSun" w:cstheme="minorBidi"/>
          <w:sz w:val="21"/>
          <w:lang w:val="zh-CN"/>
        </w:rPr>
        <w:t>A</w:t>
      </w:r>
      <w:r w:rsidRPr="00E66D6C">
        <w:rPr>
          <w:rFonts w:ascii="SimSun" w:hAnsi="SimSun" w:hint="eastAsia"/>
          <w:sz w:val="21"/>
          <w:lang w:val="zh-CN"/>
        </w:rPr>
        <w:t>包含在合并案文中，提到了</w:t>
      </w:r>
      <w:r w:rsidRPr="00E341F1">
        <w:rPr>
          <w:rFonts w:ascii="SimSun" w:hAnsi="SimSun" w:cs="SimSun"/>
          <w:sz w:val="21"/>
          <w:szCs w:val="24"/>
          <w:lang w:val="zh-CN"/>
        </w:rPr>
        <w:t>“</w:t>
      </w:r>
      <w:r w:rsidRPr="00E341F1">
        <w:rPr>
          <w:rFonts w:ascii="SimSun" w:hAnsi="SimSun" w:cs="SimSun" w:hint="eastAsia"/>
          <w:sz w:val="21"/>
          <w:szCs w:val="24"/>
          <w:lang w:val="zh-CN"/>
        </w:rPr>
        <w:t>受保护主体</w:t>
      </w:r>
      <w:r w:rsidRPr="00E341F1">
        <w:rPr>
          <w:rFonts w:ascii="SimSun" w:hAnsi="SimSun" w:cs="SimSun"/>
          <w:sz w:val="21"/>
          <w:szCs w:val="24"/>
          <w:lang w:val="zh-CN"/>
        </w:rPr>
        <w:t>”</w:t>
      </w:r>
      <w:r w:rsidRPr="00E66D6C">
        <w:rPr>
          <w:rFonts w:ascii="SimSun" w:hAnsi="SimSun" w:hint="eastAsia"/>
          <w:sz w:val="21"/>
          <w:lang w:val="zh-CN"/>
        </w:rPr>
        <w:t>，而且第</w:t>
      </w:r>
      <w:r w:rsidRPr="00E66D6C">
        <w:rPr>
          <w:rFonts w:ascii="SimSun" w:hAnsi="SimSun" w:cstheme="minorBidi"/>
          <w:sz w:val="21"/>
          <w:lang w:val="zh-CN"/>
        </w:rPr>
        <w:t>6</w:t>
      </w:r>
      <w:r w:rsidRPr="00E66D6C">
        <w:rPr>
          <w:rFonts w:ascii="SimSun" w:hAnsi="SimSun" w:hint="eastAsia"/>
          <w:sz w:val="21"/>
          <w:lang w:val="zh-CN"/>
        </w:rPr>
        <w:t>条的备选方案</w:t>
      </w:r>
      <w:r w:rsidRPr="00E66D6C">
        <w:rPr>
          <w:rFonts w:ascii="SimSun" w:hAnsi="SimSun" w:cstheme="minorBidi"/>
          <w:sz w:val="21"/>
          <w:lang w:val="zh-CN"/>
        </w:rPr>
        <w:t>B</w:t>
      </w:r>
      <w:r w:rsidRPr="00E66D6C">
        <w:rPr>
          <w:rFonts w:ascii="SimSun" w:hAnsi="SimSun" w:hint="eastAsia"/>
          <w:sz w:val="21"/>
          <w:lang w:val="zh-CN"/>
        </w:rPr>
        <w:t>提到了</w:t>
      </w:r>
      <w:r w:rsidRPr="00E66D6C">
        <w:rPr>
          <w:rFonts w:ascii="SimSun" w:hAnsi="SimSun"/>
          <w:sz w:val="21"/>
          <w:lang w:val="zh-CN"/>
        </w:rPr>
        <w:t>“</w:t>
      </w:r>
      <w:r w:rsidRPr="00E66D6C">
        <w:rPr>
          <w:rFonts w:ascii="SimSun" w:hAnsi="SimSun" w:hint="eastAsia"/>
          <w:sz w:val="21"/>
          <w:lang w:val="zh-CN"/>
        </w:rPr>
        <w:t>信号载有的其他主体</w:t>
      </w:r>
      <w:r w:rsidRPr="00E66D6C">
        <w:rPr>
          <w:rFonts w:ascii="SimSun" w:hAnsi="SimSun"/>
          <w:sz w:val="21"/>
          <w:lang w:val="zh-CN"/>
        </w:rPr>
        <w:t>”</w:t>
      </w:r>
      <w:r w:rsidRPr="00E66D6C">
        <w:rPr>
          <w:rFonts w:ascii="SimSun" w:hAnsi="SimSun" w:hint="eastAsia"/>
          <w:sz w:val="21"/>
          <w:lang w:val="zh-CN"/>
        </w:rPr>
        <w:t>。主席建议案文的支持者应提供进一步的解释。这些建议来自南非代表团和墨西哥代表团提出的初始建议，其他说法来自日本代表团。</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印度代表团支持将</w:t>
      </w:r>
      <w:r w:rsidRPr="00E66D6C">
        <w:rPr>
          <w:rFonts w:ascii="SimSun" w:hAnsi="SimSun"/>
          <w:sz w:val="21"/>
          <w:lang w:val="zh-CN"/>
        </w:rPr>
        <w:t>“</w:t>
      </w:r>
      <w:r w:rsidRPr="00E66D6C">
        <w:rPr>
          <w:rFonts w:ascii="SimSun" w:hAnsi="SimSun" w:hint="eastAsia"/>
          <w:sz w:val="21"/>
          <w:lang w:val="zh-CN"/>
        </w:rPr>
        <w:t>广播</w:t>
      </w:r>
      <w:r w:rsidRPr="00E66D6C">
        <w:rPr>
          <w:rFonts w:ascii="SimSun" w:hAnsi="SimSun"/>
          <w:sz w:val="21"/>
          <w:lang w:val="zh-CN"/>
        </w:rPr>
        <w:t>”</w:t>
      </w:r>
      <w:r w:rsidRPr="00E66D6C">
        <w:rPr>
          <w:rFonts w:ascii="SimSun" w:hAnsi="SimSun" w:hint="eastAsia"/>
          <w:sz w:val="21"/>
          <w:lang w:val="zh-CN"/>
        </w:rPr>
        <w:t>改为</w:t>
      </w:r>
      <w:r w:rsidRPr="00E66D6C">
        <w:rPr>
          <w:rFonts w:ascii="SimSun" w:hAnsi="SimSun"/>
          <w:sz w:val="21"/>
          <w:lang w:val="zh-CN"/>
        </w:rPr>
        <w:t>“</w:t>
      </w:r>
      <w:r w:rsidRPr="00E66D6C">
        <w:rPr>
          <w:rFonts w:ascii="SimSun" w:hAnsi="SimSun" w:hint="eastAsia"/>
          <w:sz w:val="21"/>
          <w:lang w:val="zh-CN"/>
        </w:rPr>
        <w:t>广播信号</w:t>
      </w:r>
      <w:r w:rsidRPr="00E66D6C">
        <w:rPr>
          <w:rFonts w:ascii="SimSun" w:hAnsi="SimSun"/>
          <w:sz w:val="21"/>
          <w:lang w:val="zh-CN"/>
        </w:rPr>
        <w:t>”</w:t>
      </w:r>
      <w:r w:rsidRPr="00E66D6C">
        <w:rPr>
          <w:rFonts w:ascii="SimSun" w:hAnsi="SimSun" w:hint="eastAsia"/>
          <w:sz w:val="21"/>
          <w:lang w:val="zh-CN"/>
        </w:rPr>
        <w:t>，因为整个目标都是信号保护。</w:t>
      </w:r>
      <w:r w:rsidRPr="00E66D6C">
        <w:rPr>
          <w:rFonts w:ascii="SimSun" w:hAnsi="SimSun"/>
          <w:sz w:val="21"/>
          <w:lang w:val="zh-CN"/>
        </w:rPr>
        <w:t>“</w:t>
      </w:r>
      <w:r w:rsidRPr="00E66D6C">
        <w:rPr>
          <w:rFonts w:ascii="SimSun" w:hAnsi="SimSun" w:hint="eastAsia"/>
          <w:sz w:val="21"/>
          <w:lang w:val="zh-CN"/>
        </w:rPr>
        <w:t>广播信号</w:t>
      </w:r>
      <w:r w:rsidRPr="00E66D6C">
        <w:rPr>
          <w:rFonts w:ascii="SimSun" w:hAnsi="SimSun"/>
          <w:sz w:val="21"/>
          <w:lang w:val="zh-CN"/>
        </w:rPr>
        <w:t>”</w:t>
      </w:r>
      <w:r w:rsidRPr="00E66D6C">
        <w:rPr>
          <w:rFonts w:ascii="SimSun" w:hAnsi="SimSun" w:hint="eastAsia"/>
          <w:sz w:val="21"/>
          <w:lang w:val="zh-CN"/>
        </w:rPr>
        <w:t>表述可以让这更清晰。该代表他提到了</w:t>
      </w:r>
      <w:r w:rsidR="00EF0166">
        <w:rPr>
          <w:rFonts w:ascii="SimSun" w:hAnsi="SimSun" w:hint="eastAsia"/>
          <w:sz w:val="21"/>
          <w:lang w:val="zh-CN"/>
        </w:rPr>
        <w:t>美利坚合众国</w:t>
      </w:r>
      <w:r w:rsidRPr="00E66D6C">
        <w:rPr>
          <w:rFonts w:ascii="SimSun" w:hAnsi="SimSun" w:hint="eastAsia"/>
          <w:sz w:val="21"/>
          <w:lang w:val="zh-CN"/>
        </w:rPr>
        <w:t>代表团的建议，即</w:t>
      </w:r>
      <w:r w:rsidRPr="00E66D6C">
        <w:rPr>
          <w:rFonts w:ascii="SimSun" w:hAnsi="SimSun"/>
          <w:sz w:val="21"/>
          <w:lang w:val="zh-CN"/>
        </w:rPr>
        <w:t>“</w:t>
      </w:r>
      <w:r w:rsidRPr="00E66D6C">
        <w:rPr>
          <w:rFonts w:ascii="SimSun" w:hAnsi="SimSun" w:hint="eastAsia"/>
          <w:sz w:val="21"/>
          <w:lang w:val="zh-CN"/>
        </w:rPr>
        <w:t>其他受保护主体</w:t>
      </w:r>
      <w:r w:rsidRPr="00E66D6C">
        <w:rPr>
          <w:rFonts w:ascii="SimSun" w:hAnsi="SimSun"/>
          <w:sz w:val="21"/>
          <w:lang w:val="zh-CN"/>
        </w:rPr>
        <w:t>”</w:t>
      </w:r>
      <w:r w:rsidRPr="00E66D6C">
        <w:rPr>
          <w:rFonts w:ascii="SimSun" w:hAnsi="SimSun" w:hint="eastAsia"/>
          <w:sz w:val="21"/>
          <w:lang w:val="zh-CN"/>
        </w:rPr>
        <w:t>应放在</w:t>
      </w:r>
      <w:r w:rsidRPr="00E66D6C">
        <w:rPr>
          <w:rFonts w:ascii="SimSun" w:hAnsi="SimSun"/>
          <w:sz w:val="21"/>
          <w:lang w:val="zh-CN"/>
        </w:rPr>
        <w:t>“</w:t>
      </w:r>
      <w:r w:rsidRPr="00E66D6C">
        <w:rPr>
          <w:rFonts w:ascii="SimSun" w:hAnsi="SimSun" w:hint="eastAsia"/>
          <w:sz w:val="21"/>
          <w:lang w:val="zh-CN"/>
        </w:rPr>
        <w:t>相关内容</w:t>
      </w:r>
      <w:r w:rsidRPr="00E66D6C">
        <w:rPr>
          <w:rFonts w:ascii="SimSun" w:hAnsi="SimSun"/>
          <w:sz w:val="21"/>
          <w:lang w:val="zh-CN"/>
        </w:rPr>
        <w:t>”</w:t>
      </w:r>
      <w:r w:rsidRPr="00E66D6C">
        <w:rPr>
          <w:rFonts w:ascii="SimSun" w:hAnsi="SimSun" w:hint="eastAsia"/>
          <w:sz w:val="21"/>
          <w:lang w:val="zh-CN"/>
        </w:rPr>
        <w:t>下。该建议可以清晰表示这涉及到信号保护，而非内容保护。保护应仅延伸至广播组织或其代表传输的广播信号，这可能包括广播前信号，而非节目或相关内容。</w:t>
      </w:r>
    </w:p>
    <w:p w:rsidR="00E66D6C" w:rsidRDefault="00A70BA5" w:rsidP="00E341F1">
      <w:pPr>
        <w:numPr>
          <w:ilvl w:val="0"/>
          <w:numId w:val="1"/>
        </w:numPr>
        <w:spacing w:afterLines="50" w:after="120" w:line="340" w:lineRule="atLeast"/>
        <w:ind w:left="0" w:firstLine="0"/>
        <w:jc w:val="both"/>
        <w:rPr>
          <w:rFonts w:ascii="SimSun" w:hAnsi="SimSun"/>
          <w:sz w:val="21"/>
        </w:rPr>
      </w:pPr>
      <w:r w:rsidRPr="00E341F1">
        <w:rPr>
          <w:rFonts w:ascii="SimSun" w:hAnsi="SimSun" w:cs="SimSun" w:hint="eastAsia"/>
          <w:sz w:val="21"/>
          <w:szCs w:val="24"/>
          <w:lang w:val="zh-CN"/>
        </w:rPr>
        <w:t>意大利代表团</w:t>
      </w:r>
      <w:r w:rsidRPr="00E66D6C">
        <w:rPr>
          <w:rFonts w:ascii="SimSun" w:hAnsi="SimSun" w:hint="eastAsia"/>
          <w:sz w:val="21"/>
          <w:lang w:val="zh-CN"/>
        </w:rPr>
        <w:t>表示，</w:t>
      </w:r>
      <w:r w:rsidRPr="00E66D6C">
        <w:rPr>
          <w:rFonts w:ascii="SimSun" w:hAnsi="SimSun"/>
          <w:sz w:val="21"/>
          <w:lang w:val="zh-CN"/>
        </w:rPr>
        <w:t>“</w:t>
      </w:r>
      <w:r w:rsidRPr="00E66D6C">
        <w:rPr>
          <w:rFonts w:ascii="SimSun" w:hAnsi="SimSun" w:hint="eastAsia"/>
          <w:sz w:val="21"/>
          <w:lang w:val="zh-CN"/>
        </w:rPr>
        <w:t>所有其他受保护主体</w:t>
      </w:r>
      <w:r w:rsidRPr="00E66D6C">
        <w:rPr>
          <w:rFonts w:ascii="SimSun" w:hAnsi="SimSun"/>
          <w:sz w:val="21"/>
          <w:lang w:val="zh-CN"/>
        </w:rPr>
        <w:t>”</w:t>
      </w:r>
      <w:r w:rsidRPr="00E66D6C">
        <w:rPr>
          <w:rFonts w:ascii="SimSun" w:hAnsi="SimSun" w:hint="eastAsia"/>
          <w:sz w:val="21"/>
          <w:lang w:val="zh-CN"/>
        </w:rPr>
        <w:t>的表述通常用于指明启用权利、相关权利。</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表示，作为对意大利代表团评论的补充，作品及其他事项显然指版权及其他相关权利。该代表团愿意讨论相关措辞，说明对纳入广播中的作品及其他事项所包含的版权及相关权利涉及的对象的保护不会受到影响。</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主席提到了对于保护对象的讨论，以及欧盟及其成员国代表团、</w:t>
      </w:r>
      <w:r w:rsidR="00EF0166">
        <w:rPr>
          <w:rFonts w:ascii="SimSun" w:hAnsi="SimSun" w:hint="eastAsia"/>
          <w:sz w:val="21"/>
          <w:lang w:val="zh-CN"/>
        </w:rPr>
        <w:t>美利坚合众国</w:t>
      </w:r>
      <w:r w:rsidRPr="00E66D6C">
        <w:rPr>
          <w:rFonts w:ascii="SimSun" w:hAnsi="SimSun" w:hint="eastAsia"/>
          <w:sz w:val="21"/>
          <w:lang w:val="zh-CN"/>
        </w:rPr>
        <w:t>代表团和意大利代表团的评论。主席要求纳入</w:t>
      </w:r>
      <w:r w:rsidRPr="00E66D6C">
        <w:rPr>
          <w:rFonts w:ascii="SimSun" w:hAnsi="SimSun"/>
          <w:sz w:val="21"/>
          <w:lang w:val="zh-CN"/>
        </w:rPr>
        <w:t>“</w:t>
      </w:r>
      <w:r w:rsidRPr="00E66D6C">
        <w:rPr>
          <w:rFonts w:ascii="SimSun" w:hAnsi="SimSun" w:hint="eastAsia"/>
          <w:sz w:val="21"/>
          <w:lang w:val="zh-CN"/>
        </w:rPr>
        <w:t>其他主体</w:t>
      </w:r>
      <w:r w:rsidRPr="00E66D6C">
        <w:rPr>
          <w:rFonts w:ascii="SimSun" w:hAnsi="SimSun"/>
          <w:sz w:val="21"/>
          <w:lang w:val="zh-CN"/>
        </w:rPr>
        <w:t>”</w:t>
      </w:r>
      <w:r w:rsidRPr="00E66D6C">
        <w:rPr>
          <w:rFonts w:ascii="SimSun" w:hAnsi="SimSun" w:hint="eastAsia"/>
          <w:sz w:val="21"/>
          <w:lang w:val="zh-CN"/>
        </w:rPr>
        <w:t>一词的案文支持者解释其原因，这已反映在文件</w:t>
      </w:r>
      <w:r w:rsidRPr="00E66D6C">
        <w:rPr>
          <w:rFonts w:ascii="SimSun" w:hAnsi="SimSun" w:cstheme="minorBidi"/>
          <w:sz w:val="21"/>
          <w:lang w:val="zh-CN"/>
        </w:rPr>
        <w:t>SCCR/27/2</w:t>
      </w:r>
      <w:r w:rsidR="004D2EA6">
        <w:rPr>
          <w:rFonts w:ascii="SimSun" w:hAnsi="SimSun" w:cstheme="minorBidi" w:hint="eastAsia"/>
          <w:sz w:val="21"/>
          <w:lang w:val="zh-CN"/>
        </w:rPr>
        <w:t xml:space="preserve"> </w:t>
      </w:r>
      <w:r w:rsidRPr="00E341F1">
        <w:rPr>
          <w:rFonts w:ascii="SimSun" w:hAnsi="SimSun" w:cs="SimSun"/>
          <w:sz w:val="21"/>
          <w:szCs w:val="24"/>
          <w:lang w:val="zh-CN"/>
        </w:rPr>
        <w:t>Rev</w:t>
      </w:r>
      <w:r w:rsidR="004D2EA6">
        <w:rPr>
          <w:rFonts w:ascii="SimSun" w:hAnsi="SimSun" w:cs="SimSun" w:hint="eastAsia"/>
          <w:sz w:val="21"/>
          <w:szCs w:val="24"/>
          <w:lang w:val="zh-CN"/>
        </w:rPr>
        <w:t>.</w:t>
      </w:r>
      <w:r w:rsidRPr="00E66D6C">
        <w:rPr>
          <w:rFonts w:ascii="SimSun" w:hAnsi="SimSun" w:hint="eastAsia"/>
          <w:sz w:val="21"/>
          <w:lang w:val="zh-CN"/>
        </w:rPr>
        <w:t>相应部分的备选方案</w:t>
      </w:r>
      <w:r w:rsidRPr="00E66D6C">
        <w:rPr>
          <w:rFonts w:ascii="SimSun" w:hAnsi="SimSun" w:cstheme="minorBidi"/>
          <w:sz w:val="21"/>
          <w:lang w:val="zh-CN"/>
        </w:rPr>
        <w:t>A</w:t>
      </w:r>
      <w:r w:rsidRPr="00E66D6C">
        <w:rPr>
          <w:rFonts w:ascii="SimSun" w:hAnsi="SimSun" w:hint="eastAsia"/>
          <w:sz w:val="21"/>
          <w:lang w:val="zh-CN"/>
        </w:rPr>
        <w:t>和备选方案</w:t>
      </w:r>
      <w:r w:rsidRPr="00E66D6C">
        <w:rPr>
          <w:rFonts w:ascii="SimSun" w:hAnsi="SimSun" w:cstheme="minorBidi"/>
          <w:sz w:val="21"/>
          <w:lang w:val="zh-CN"/>
        </w:rPr>
        <w:t>B</w:t>
      </w:r>
      <w:r w:rsidRPr="00E66D6C">
        <w:rPr>
          <w:rFonts w:ascii="SimSun" w:hAnsi="SimSun" w:hint="eastAsia"/>
          <w:sz w:val="21"/>
          <w:lang w:val="zh-CN"/>
        </w:rPr>
        <w:t>中。一些代表团指出该词语的常见理解与相关权利存在关联。主席总结到印度代表团建议使用</w:t>
      </w:r>
      <w:r w:rsidRPr="00E66D6C">
        <w:rPr>
          <w:rFonts w:ascii="SimSun" w:hAnsi="SimSun"/>
          <w:sz w:val="21"/>
          <w:lang w:val="zh-CN"/>
        </w:rPr>
        <w:t>“</w:t>
      </w:r>
      <w:r w:rsidRPr="00E66D6C">
        <w:rPr>
          <w:rFonts w:ascii="SimSun" w:hAnsi="SimSun" w:hint="eastAsia"/>
          <w:sz w:val="21"/>
          <w:lang w:val="zh-CN"/>
        </w:rPr>
        <w:t>相关内容</w:t>
      </w:r>
      <w:r w:rsidRPr="00E66D6C">
        <w:rPr>
          <w:rFonts w:ascii="SimSun" w:hAnsi="SimSun"/>
          <w:sz w:val="21"/>
          <w:lang w:val="zh-CN"/>
        </w:rPr>
        <w:t>”</w:t>
      </w:r>
      <w:r w:rsidRPr="00E66D6C">
        <w:rPr>
          <w:rFonts w:ascii="SimSun" w:hAnsi="SimSun" w:hint="eastAsia"/>
          <w:sz w:val="21"/>
          <w:lang w:val="zh-CN"/>
        </w:rPr>
        <w:t>一词。还建议考虑是否应将广播前纳入保护对象。主席欢迎做出评论。</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尼日利亚代表团表示，引入该表述的目的是确保范围缩小至信号保护，而这正是</w:t>
      </w:r>
      <w:r w:rsidRPr="00E66D6C">
        <w:rPr>
          <w:rFonts w:ascii="SimSun" w:hAnsi="SimSun"/>
          <w:sz w:val="21"/>
          <w:lang w:val="zh-CN"/>
        </w:rPr>
        <w:t>“</w:t>
      </w:r>
      <w:r w:rsidRPr="00E66D6C">
        <w:rPr>
          <w:rFonts w:ascii="SimSun" w:hAnsi="SimSun" w:hint="eastAsia"/>
          <w:sz w:val="21"/>
          <w:lang w:val="zh-CN"/>
        </w:rPr>
        <w:t>而非其中所载的作品或</w:t>
      </w:r>
      <w:r w:rsidRPr="00E341F1">
        <w:rPr>
          <w:rFonts w:ascii="SimSun" w:hAnsi="SimSun" w:cs="SimSun" w:hint="eastAsia"/>
          <w:sz w:val="21"/>
          <w:szCs w:val="24"/>
          <w:lang w:val="zh-CN"/>
        </w:rPr>
        <w:t>其他</w:t>
      </w:r>
      <w:r w:rsidRPr="00E66D6C">
        <w:rPr>
          <w:rFonts w:ascii="SimSun" w:hAnsi="SimSun" w:hint="eastAsia"/>
          <w:sz w:val="21"/>
          <w:lang w:val="zh-CN"/>
        </w:rPr>
        <w:t>受保护主体</w:t>
      </w:r>
      <w:r w:rsidRPr="00E66D6C">
        <w:rPr>
          <w:rFonts w:ascii="SimSun" w:hAnsi="SimSun"/>
          <w:sz w:val="21"/>
          <w:lang w:val="zh-CN"/>
        </w:rPr>
        <w:t>”</w:t>
      </w:r>
      <w:r w:rsidRPr="00E66D6C">
        <w:rPr>
          <w:rFonts w:ascii="SimSun" w:hAnsi="SimSun" w:hint="eastAsia"/>
          <w:sz w:val="21"/>
          <w:lang w:val="zh-CN"/>
        </w:rPr>
        <w:t>起到的作用。该代表团可接受印度代表团提出的建议，只要重点是保护信号，而不是广播内容。</w:t>
      </w:r>
    </w:p>
    <w:p w:rsidR="00E66D6C" w:rsidRDefault="00A70BA5" w:rsidP="00E341F1">
      <w:pPr>
        <w:numPr>
          <w:ilvl w:val="0"/>
          <w:numId w:val="1"/>
        </w:numPr>
        <w:spacing w:afterLines="50" w:after="120" w:line="340" w:lineRule="atLeast"/>
        <w:ind w:left="0" w:firstLine="0"/>
        <w:jc w:val="both"/>
        <w:rPr>
          <w:rFonts w:ascii="SimSun" w:hAnsi="SimSun"/>
          <w:sz w:val="21"/>
        </w:rPr>
      </w:pPr>
      <w:r w:rsidRPr="00E341F1">
        <w:rPr>
          <w:rFonts w:ascii="SimSun" w:hAnsi="SimSun" w:cs="SimSun" w:hint="eastAsia"/>
          <w:sz w:val="21"/>
          <w:szCs w:val="24"/>
          <w:lang w:val="zh-CN"/>
        </w:rPr>
        <w:t>南非代表团</w:t>
      </w:r>
      <w:r w:rsidRPr="00E66D6C">
        <w:rPr>
          <w:rFonts w:ascii="SimSun" w:hAnsi="SimSun" w:hint="eastAsia"/>
          <w:sz w:val="21"/>
          <w:lang w:val="zh-CN"/>
        </w:rPr>
        <w:t>支持尼日利亚代表团的观点。</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欧盟及其成员国代表团表示其倾向于</w:t>
      </w:r>
      <w:r w:rsidRPr="00E66D6C">
        <w:rPr>
          <w:rFonts w:ascii="SimSun" w:hAnsi="SimSun"/>
          <w:sz w:val="21"/>
          <w:lang w:val="zh-CN"/>
        </w:rPr>
        <w:t>“</w:t>
      </w:r>
      <w:r w:rsidRPr="00E66D6C">
        <w:rPr>
          <w:rFonts w:ascii="SimSun" w:hAnsi="SimSun" w:hint="eastAsia"/>
          <w:sz w:val="21"/>
          <w:lang w:val="zh-CN"/>
        </w:rPr>
        <w:t>作品或其他主体</w:t>
      </w:r>
      <w:r w:rsidRPr="00E66D6C">
        <w:rPr>
          <w:rFonts w:ascii="SimSun" w:hAnsi="SimSun"/>
          <w:sz w:val="21"/>
          <w:lang w:val="zh-CN"/>
        </w:rPr>
        <w:t>”</w:t>
      </w:r>
      <w:r w:rsidRPr="00E66D6C">
        <w:rPr>
          <w:rFonts w:ascii="SimSun" w:hAnsi="SimSun" w:hint="eastAsia"/>
          <w:sz w:val="21"/>
          <w:lang w:val="zh-CN"/>
        </w:rPr>
        <w:t>的表述，否则应提出这样的说法，即条约下授予的保护不会影响纳入广播的材料或节目中的版权或相关权利保护。该代表团希望使用清晰、</w:t>
      </w:r>
      <w:r w:rsidRPr="00E341F1">
        <w:rPr>
          <w:rFonts w:ascii="SimSun" w:hAnsi="SimSun" w:cs="SimSun" w:hint="eastAsia"/>
          <w:sz w:val="21"/>
          <w:szCs w:val="24"/>
          <w:lang w:val="zh-CN"/>
        </w:rPr>
        <w:t>已知</w:t>
      </w:r>
      <w:r w:rsidRPr="00E66D6C">
        <w:rPr>
          <w:rFonts w:ascii="SimSun" w:hAnsi="SimSun" w:hint="eastAsia"/>
          <w:sz w:val="21"/>
          <w:lang w:val="zh-CN"/>
        </w:rPr>
        <w:t>的表述，而不是提到</w:t>
      </w:r>
      <w:r w:rsidRPr="00E66D6C">
        <w:rPr>
          <w:rFonts w:ascii="SimSun" w:hAnsi="SimSun"/>
          <w:sz w:val="21"/>
          <w:lang w:val="zh-CN"/>
        </w:rPr>
        <w:t>“</w:t>
      </w:r>
      <w:r w:rsidRPr="00E66D6C">
        <w:rPr>
          <w:rFonts w:ascii="SimSun" w:hAnsi="SimSun" w:hint="eastAsia"/>
          <w:sz w:val="21"/>
          <w:lang w:val="zh-CN"/>
        </w:rPr>
        <w:t>相关内容</w:t>
      </w:r>
      <w:r w:rsidRPr="00E66D6C">
        <w:rPr>
          <w:rFonts w:ascii="SimSun" w:hAnsi="SimSun"/>
          <w:sz w:val="21"/>
          <w:lang w:val="zh-CN"/>
        </w:rPr>
        <w:t>”</w:t>
      </w:r>
      <w:r w:rsidRPr="00E66D6C">
        <w:rPr>
          <w:rFonts w:ascii="SimSun" w:hAnsi="SimSun" w:hint="eastAsia"/>
          <w:sz w:val="21"/>
          <w:lang w:val="zh-CN"/>
        </w:rPr>
        <w:t>，这可能导致对其准确含义产生一定的质疑。该代表团希望避免使用其他定义，来解释相关内容的含义，主张使用清晰的词语。</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代表团表示其理解需要关注确定性。</w:t>
      </w:r>
      <w:r w:rsidR="00A70BA5" w:rsidRPr="00E66D6C">
        <w:rPr>
          <w:rFonts w:ascii="SimSun" w:hAnsi="SimSun"/>
          <w:sz w:val="21"/>
          <w:lang w:val="zh-CN"/>
        </w:rPr>
        <w:t>“</w:t>
      </w:r>
      <w:r w:rsidR="00A70BA5" w:rsidRPr="00E66D6C">
        <w:rPr>
          <w:rFonts w:ascii="SimSun" w:hAnsi="SimSun" w:hint="eastAsia"/>
          <w:sz w:val="21"/>
          <w:lang w:val="zh-CN"/>
        </w:rPr>
        <w:t>其他受保护主体</w:t>
      </w:r>
      <w:r w:rsidR="00A70BA5" w:rsidRPr="00E66D6C">
        <w:rPr>
          <w:rFonts w:ascii="SimSun" w:hAnsi="SimSun"/>
          <w:sz w:val="21"/>
          <w:lang w:val="zh-CN"/>
        </w:rPr>
        <w:t>”</w:t>
      </w:r>
      <w:r w:rsidR="00A70BA5" w:rsidRPr="00E66D6C">
        <w:rPr>
          <w:rFonts w:ascii="SimSun" w:hAnsi="SimSun" w:hint="eastAsia"/>
          <w:sz w:val="21"/>
          <w:lang w:val="zh-CN"/>
        </w:rPr>
        <w:t>表述还会产生一些不确定性。该代表团希望分享一个可能的重构表述，而这仍在进行内部讨论。与其使用</w:t>
      </w:r>
      <w:r w:rsidR="00A70BA5" w:rsidRPr="00E66D6C">
        <w:rPr>
          <w:rFonts w:ascii="SimSun" w:hAnsi="SimSun"/>
          <w:sz w:val="21"/>
          <w:lang w:val="zh-CN"/>
        </w:rPr>
        <w:t>“</w:t>
      </w:r>
      <w:r w:rsidR="00A70BA5" w:rsidRPr="00E66D6C">
        <w:rPr>
          <w:rFonts w:ascii="SimSun" w:hAnsi="SimSun" w:hint="eastAsia"/>
          <w:sz w:val="21"/>
          <w:lang w:val="zh-CN"/>
        </w:rPr>
        <w:t>而非其中所载的作品或其他受</w:t>
      </w:r>
      <w:r w:rsidR="00A70BA5" w:rsidRPr="00E341F1">
        <w:rPr>
          <w:rFonts w:ascii="SimSun" w:hAnsi="SimSun" w:cs="SimSun" w:hint="eastAsia"/>
          <w:sz w:val="21"/>
          <w:szCs w:val="24"/>
          <w:lang w:val="zh-CN"/>
        </w:rPr>
        <w:t>保护</w:t>
      </w:r>
      <w:r w:rsidR="00A70BA5" w:rsidRPr="00E66D6C">
        <w:rPr>
          <w:rFonts w:ascii="SimSun" w:hAnsi="SimSun" w:hint="eastAsia"/>
          <w:sz w:val="21"/>
          <w:lang w:val="zh-CN"/>
        </w:rPr>
        <w:t>主体</w:t>
      </w:r>
      <w:r w:rsidR="00A70BA5" w:rsidRPr="00E66D6C">
        <w:rPr>
          <w:rFonts w:ascii="SimSun" w:hAnsi="SimSun"/>
          <w:sz w:val="21"/>
          <w:lang w:val="zh-CN"/>
        </w:rPr>
        <w:t>”</w:t>
      </w:r>
      <w:r w:rsidR="00A70BA5" w:rsidRPr="00E66D6C">
        <w:rPr>
          <w:rFonts w:ascii="SimSun" w:hAnsi="SimSun" w:hint="eastAsia"/>
          <w:sz w:val="21"/>
          <w:lang w:val="zh-CN"/>
        </w:rPr>
        <w:t>，不如用</w:t>
      </w:r>
      <w:r w:rsidR="00A70BA5" w:rsidRPr="00E66D6C">
        <w:rPr>
          <w:rFonts w:ascii="SimSun" w:hAnsi="SimSun"/>
          <w:sz w:val="21"/>
          <w:lang w:val="zh-CN"/>
        </w:rPr>
        <w:t>“</w:t>
      </w:r>
      <w:r w:rsidR="00A70BA5" w:rsidRPr="00E66D6C">
        <w:rPr>
          <w:rFonts w:ascii="SimSun" w:hAnsi="SimSun" w:hint="eastAsia"/>
          <w:sz w:val="21"/>
          <w:lang w:val="zh-CN"/>
        </w:rPr>
        <w:t>不损害文学和艺术作品的版权保护，包括受保护节目或其部分的任何版权，以及广播信号</w:t>
      </w:r>
      <w:r w:rsidR="00A70768">
        <w:rPr>
          <w:rFonts w:ascii="SimSun" w:hAnsi="SimSun" w:hint="eastAsia"/>
          <w:sz w:val="21"/>
          <w:lang w:val="zh-CN"/>
        </w:rPr>
        <w:t>(</w:t>
      </w:r>
      <w:r w:rsidR="00A70BA5" w:rsidRPr="00E66D6C">
        <w:rPr>
          <w:rFonts w:ascii="SimSun" w:hAnsi="SimSun" w:hint="eastAsia"/>
          <w:sz w:val="21"/>
          <w:lang w:val="zh-CN"/>
        </w:rPr>
        <w:t>广播前信号</w:t>
      </w:r>
      <w:r w:rsidR="00A70768">
        <w:rPr>
          <w:rFonts w:ascii="SimSun" w:hAnsi="SimSun" w:hint="eastAsia"/>
          <w:sz w:val="21"/>
          <w:lang w:val="zh-CN"/>
        </w:rPr>
        <w:t>)</w:t>
      </w:r>
      <w:r w:rsidR="00A70BA5" w:rsidRPr="00E66D6C">
        <w:rPr>
          <w:rFonts w:ascii="SimSun" w:hAnsi="SimSun" w:hint="eastAsia"/>
          <w:sz w:val="21"/>
          <w:lang w:val="zh-CN"/>
        </w:rPr>
        <w:t>所载相关权利或周边权利下受保护的任何权益。</w:t>
      </w:r>
      <w:r w:rsidR="00A70BA5" w:rsidRPr="00E66D6C">
        <w:rPr>
          <w:rFonts w:ascii="SimSun" w:hAnsi="SimSun"/>
          <w:sz w:val="21"/>
          <w:lang w:val="zh-CN"/>
        </w:rPr>
        <w:t>”</w:t>
      </w:r>
      <w:r w:rsidR="00A70BA5" w:rsidRPr="00E66D6C">
        <w:rPr>
          <w:rFonts w:ascii="SimSun" w:hAnsi="SimSun" w:hint="eastAsia"/>
          <w:sz w:val="21"/>
          <w:lang w:val="zh-CN"/>
        </w:rPr>
        <w:t>完整地说，该建议就是条约下授予的保护仅延伸至</w:t>
      </w:r>
      <w:r w:rsidR="00A70BA5" w:rsidRPr="00E66D6C">
        <w:rPr>
          <w:rFonts w:ascii="SimSun" w:hAnsi="SimSun"/>
          <w:sz w:val="21"/>
          <w:lang w:val="zh-CN"/>
        </w:rPr>
        <w:t>“</w:t>
      </w:r>
      <w:r w:rsidR="00A70BA5" w:rsidRPr="00E66D6C">
        <w:rPr>
          <w:rFonts w:ascii="SimSun" w:hAnsi="SimSun" w:hint="eastAsia"/>
          <w:sz w:val="21"/>
          <w:lang w:val="zh-CN"/>
        </w:rPr>
        <w:t>广播组织或其代表传输的广播信号</w:t>
      </w:r>
      <w:r w:rsidR="00A70768">
        <w:rPr>
          <w:rFonts w:ascii="SimSun" w:hAnsi="SimSun" w:hint="eastAsia"/>
          <w:sz w:val="21"/>
          <w:lang w:val="zh-CN"/>
        </w:rPr>
        <w:t>(</w:t>
      </w:r>
      <w:r w:rsidR="00A70BA5" w:rsidRPr="00E66D6C">
        <w:rPr>
          <w:rFonts w:ascii="SimSun" w:hAnsi="SimSun" w:hint="eastAsia"/>
          <w:sz w:val="21"/>
          <w:lang w:val="zh-CN"/>
        </w:rPr>
        <w:t>广播前信号</w:t>
      </w:r>
      <w:r w:rsidR="00A70768">
        <w:rPr>
          <w:rFonts w:ascii="SimSun" w:hAnsi="SimSun" w:hint="eastAsia"/>
          <w:sz w:val="21"/>
          <w:lang w:val="zh-CN"/>
        </w:rPr>
        <w:t>)</w:t>
      </w:r>
      <w:r w:rsidR="00A70BA5" w:rsidRPr="00E66D6C">
        <w:rPr>
          <w:rFonts w:ascii="SimSun" w:hAnsi="SimSun" w:hint="eastAsia"/>
          <w:sz w:val="21"/>
          <w:lang w:val="zh-CN"/>
        </w:rPr>
        <w:t>，而不损害文学和艺术作品的版权保护，包括受保护节目或其部分的任何版权，以及相关权利下受保护的任何权益。</w:t>
      </w:r>
      <w:r w:rsidR="00A70BA5" w:rsidRPr="00E66D6C">
        <w:rPr>
          <w:rFonts w:ascii="SimSun" w:hAnsi="SimSun"/>
          <w:sz w:val="21"/>
          <w:lang w:val="zh-CN"/>
        </w:rPr>
        <w:t>”</w:t>
      </w:r>
      <w:r w:rsidR="00A70BA5" w:rsidRPr="00E66D6C">
        <w:rPr>
          <w:rFonts w:ascii="SimSun" w:hAnsi="SimSun" w:hint="eastAsia"/>
          <w:sz w:val="21"/>
          <w:lang w:val="zh-CN"/>
        </w:rPr>
        <w:t>也可以使用</w:t>
      </w:r>
      <w:r w:rsidR="00A70BA5" w:rsidRPr="00E66D6C">
        <w:rPr>
          <w:rFonts w:ascii="SimSun" w:hAnsi="SimSun"/>
          <w:sz w:val="21"/>
          <w:lang w:val="zh-CN"/>
        </w:rPr>
        <w:t>“</w:t>
      </w:r>
      <w:r w:rsidR="00A70BA5" w:rsidRPr="00E66D6C">
        <w:rPr>
          <w:rFonts w:ascii="SimSun" w:hAnsi="SimSun" w:hint="eastAsia"/>
          <w:sz w:val="21"/>
          <w:lang w:val="zh-CN"/>
        </w:rPr>
        <w:t>而非</w:t>
      </w:r>
      <w:r w:rsidR="00A70BA5" w:rsidRPr="00E66D6C">
        <w:rPr>
          <w:rFonts w:ascii="SimSun" w:hAnsi="SimSun"/>
          <w:sz w:val="21"/>
          <w:lang w:val="zh-CN"/>
        </w:rPr>
        <w:t>”</w:t>
      </w:r>
      <w:r w:rsidR="00A70BA5" w:rsidRPr="00E66D6C">
        <w:rPr>
          <w:rFonts w:ascii="SimSun" w:hAnsi="SimSun" w:hint="eastAsia"/>
          <w:sz w:val="21"/>
          <w:lang w:val="zh-CN"/>
        </w:rPr>
        <w:t>代替</w:t>
      </w:r>
      <w:r w:rsidR="00A70BA5" w:rsidRPr="00E66D6C">
        <w:rPr>
          <w:rFonts w:ascii="SimSun" w:hAnsi="SimSun"/>
          <w:sz w:val="21"/>
          <w:lang w:val="zh-CN"/>
        </w:rPr>
        <w:t>“</w:t>
      </w:r>
      <w:r w:rsidR="00A70BA5" w:rsidRPr="00E66D6C">
        <w:rPr>
          <w:rFonts w:ascii="SimSun" w:hAnsi="SimSun" w:hint="eastAsia"/>
          <w:sz w:val="21"/>
          <w:lang w:val="zh-CN"/>
        </w:rPr>
        <w:t>而不损害</w:t>
      </w:r>
      <w:r w:rsidR="00A70BA5" w:rsidRPr="00E66D6C">
        <w:rPr>
          <w:rFonts w:ascii="SimSun" w:hAnsi="SimSun"/>
          <w:sz w:val="21"/>
          <w:lang w:val="zh-CN"/>
        </w:rPr>
        <w:t>”</w:t>
      </w:r>
      <w:r w:rsidR="00A70BA5" w:rsidRPr="00E66D6C">
        <w:rPr>
          <w:rFonts w:ascii="SimSun" w:hAnsi="SimSun" w:hint="eastAsia"/>
          <w:sz w:val="21"/>
          <w:lang w:val="zh-CN"/>
        </w:rPr>
        <w:t>，与现有的表述更接近。</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w:t>
      </w:r>
      <w:r w:rsidRPr="00E341F1">
        <w:rPr>
          <w:rFonts w:ascii="SimSun" w:hAnsi="SimSun" w:cs="SimSun" w:hint="eastAsia"/>
          <w:sz w:val="21"/>
          <w:szCs w:val="24"/>
          <w:lang w:val="zh-CN"/>
        </w:rPr>
        <w:t>要求</w:t>
      </w:r>
      <w:r w:rsidRPr="00E66D6C">
        <w:rPr>
          <w:rFonts w:ascii="SimSun" w:hAnsi="SimSun" w:hint="eastAsia"/>
          <w:sz w:val="21"/>
          <w:lang w:val="zh-CN"/>
        </w:rPr>
        <w:t>对</w:t>
      </w:r>
      <w:r w:rsidR="00EF0166">
        <w:rPr>
          <w:rFonts w:ascii="SimSun" w:hAnsi="SimSun" w:hint="eastAsia"/>
          <w:sz w:val="21"/>
          <w:lang w:val="zh-CN"/>
        </w:rPr>
        <w:t>美利坚合众国</w:t>
      </w:r>
      <w:r w:rsidRPr="00E66D6C">
        <w:rPr>
          <w:rFonts w:ascii="SimSun" w:hAnsi="SimSun" w:hint="eastAsia"/>
          <w:sz w:val="21"/>
          <w:lang w:val="zh-CN"/>
        </w:rPr>
        <w:t>代表团的建议及提交的其他备选方案进行评论，以努力达成共识。</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尼日利亚代表团感谢</w:t>
      </w:r>
      <w:r w:rsidR="00EF0166">
        <w:rPr>
          <w:rFonts w:ascii="SimSun" w:hAnsi="SimSun" w:hint="eastAsia"/>
          <w:sz w:val="21"/>
          <w:lang w:val="zh-CN"/>
        </w:rPr>
        <w:t>美利坚合众国</w:t>
      </w:r>
      <w:r w:rsidRPr="00E66D6C">
        <w:rPr>
          <w:rFonts w:ascii="SimSun" w:hAnsi="SimSun" w:hint="eastAsia"/>
          <w:sz w:val="21"/>
          <w:lang w:val="zh-CN"/>
        </w:rPr>
        <w:t>代表团提出的建议。该代表团表示简化比建议更好，因为需要始终关注的重点是信号。他们认识到这是版权，但也可能是相关权利，甚至是商标。该代表团表示其也将提供一个简化的建议。</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印度代表团表示，为了保持简化，相关内容可以包括任何类型的知识产权，以及不在版权范围内的公共材料。</w:t>
      </w:r>
      <w:r w:rsidRPr="00E66D6C">
        <w:rPr>
          <w:rFonts w:ascii="SimSun" w:hAnsi="SimSun"/>
          <w:sz w:val="21"/>
          <w:lang w:val="zh-CN"/>
        </w:rPr>
        <w:t>“</w:t>
      </w:r>
      <w:r w:rsidRPr="00E66D6C">
        <w:rPr>
          <w:rFonts w:ascii="SimSun" w:hAnsi="SimSun" w:hint="eastAsia"/>
          <w:sz w:val="21"/>
          <w:lang w:val="zh-CN"/>
        </w:rPr>
        <w:t>相关内容</w:t>
      </w:r>
      <w:r w:rsidRPr="00E66D6C">
        <w:rPr>
          <w:rFonts w:ascii="SimSun" w:hAnsi="SimSun"/>
          <w:sz w:val="21"/>
          <w:lang w:val="zh-CN"/>
        </w:rPr>
        <w:t>”</w:t>
      </w:r>
      <w:r w:rsidRPr="00E66D6C">
        <w:rPr>
          <w:rFonts w:ascii="SimSun" w:hAnsi="SimSun" w:hint="eastAsia"/>
          <w:sz w:val="21"/>
          <w:lang w:val="zh-CN"/>
        </w:rPr>
        <w:t>与以往对容器和内容的讨论相一致，其中信号是容器，内容就是信号所载的东西。信号属于技术流程，而其传输的是内容，这可能就是版权材料。该内容如果在公共领域，也可能是非版权材料。重要的问题是，保护广播公司的信号，如果它们使用一些公共领域材料，则可能会产生信号保护问题。</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主席指出，印度代表团提出了另一个问题，例如信号传输公共领域的材料会发生什么情况。</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苏丹代表团表示，希望就找到表示信号的最佳方式达成共识。该代表团支持印度代表团和尼日利亚代表团的发言。它指出非洲小组在其他</w:t>
      </w:r>
      <w:r w:rsidRPr="00E66D6C">
        <w:rPr>
          <w:rFonts w:ascii="SimSun" w:hAnsi="SimSun" w:cstheme="minorBidi"/>
          <w:sz w:val="21"/>
          <w:lang w:val="zh-CN"/>
        </w:rPr>
        <w:t>SCCR</w:t>
      </w:r>
      <w:r w:rsidRPr="00E66D6C">
        <w:rPr>
          <w:rFonts w:ascii="SimSun" w:hAnsi="SimSun" w:hint="eastAsia"/>
          <w:sz w:val="21"/>
          <w:lang w:val="zh-CN"/>
        </w:rPr>
        <w:t>会议上已经讨论了该主题。它提醒委员会，南非代表团正在讨论信号的保护。这是与内容相关的另一方面，由于其他条约涉及了版权及其他权利，因此包含了针对信号可传输的内容提供的不同保护形式。其他</w:t>
      </w:r>
      <w:r w:rsidRPr="00E66D6C">
        <w:rPr>
          <w:rFonts w:ascii="SimSun" w:hAnsi="SimSun" w:cstheme="minorBidi"/>
          <w:sz w:val="21"/>
          <w:lang w:val="zh-CN"/>
        </w:rPr>
        <w:t>WIPO</w:t>
      </w:r>
      <w:r w:rsidRPr="00E66D6C">
        <w:rPr>
          <w:rFonts w:ascii="SimSun" w:hAnsi="SimSun" w:hint="eastAsia"/>
          <w:sz w:val="21"/>
          <w:lang w:val="zh-CN"/>
        </w:rPr>
        <w:t>条约也已经涉及到这些方面，当成员国提及内容时，同时包括受保护和不受保护的内容。版权及相关权利存在例外和限制，此外，还存在公共领域的作品和受保护的作品。另一个非常重要的问题是，如今是新时代，存在创新的新产品和现代化媒体的文化市场。该代表团建议委员会在考虑</w:t>
      </w:r>
      <w:r w:rsidRPr="00E66D6C">
        <w:rPr>
          <w:rFonts w:ascii="SimSun" w:hAnsi="SimSun" w:cstheme="minorBidi"/>
          <w:sz w:val="21"/>
          <w:lang w:val="zh-CN"/>
        </w:rPr>
        <w:t>GRULAC</w:t>
      </w:r>
      <w:r w:rsidRPr="00E66D6C">
        <w:rPr>
          <w:rFonts w:ascii="SimSun" w:hAnsi="SimSun" w:hint="eastAsia"/>
          <w:sz w:val="21"/>
          <w:lang w:val="zh-CN"/>
        </w:rPr>
        <w:t>建议时，审视这些问题。提到</w:t>
      </w:r>
      <w:r w:rsidRPr="00E66D6C">
        <w:rPr>
          <w:rFonts w:ascii="SimSun" w:hAnsi="SimSun" w:cstheme="minorBidi"/>
          <w:sz w:val="21"/>
          <w:lang w:val="zh-CN"/>
        </w:rPr>
        <w:t>TRIPS</w:t>
      </w:r>
      <w:r w:rsidRPr="00E66D6C">
        <w:rPr>
          <w:rFonts w:ascii="SimSun" w:hAnsi="SimSun" w:hint="eastAsia"/>
          <w:sz w:val="21"/>
          <w:lang w:val="zh-CN"/>
        </w:rPr>
        <w:t>协议，该代表团表示应当努力在成员国间达成共识，以避免误解，因为已经有罗马公约及其他条约涉及到广播组织的权利。</w:t>
      </w:r>
      <w:r w:rsidRPr="00E66D6C">
        <w:rPr>
          <w:rFonts w:ascii="SimSun" w:hAnsi="SimSun" w:cstheme="minorBidi"/>
          <w:sz w:val="21"/>
          <w:lang w:val="zh-CN"/>
        </w:rPr>
        <w:t>SCCR</w:t>
      </w:r>
      <w:r w:rsidRPr="00E66D6C">
        <w:rPr>
          <w:rFonts w:ascii="SimSun" w:hAnsi="SimSun" w:hint="eastAsia"/>
          <w:sz w:val="21"/>
          <w:lang w:val="zh-CN"/>
        </w:rPr>
        <w:t>应考虑这些国际条约，而不是讨论某种情况下可能产生的新权利。成员国仅讨论广播组织通过信号得到的保护，而不是同步传输或任何其他类型的传输。广播组织在传输监管内容方面，的确受到一定的限制，它们应当在文化市场中考虑这些限制。该代表团建议应考虑其希望监管的内容，以便广播组织可以传输应受知识产权管治条件限制的内容。此外，在国家法例中纳入例外和限制也非常重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主席表示例外和限制主题将在稍后阶段讨论。成员国必须找到制定例外和限制的方式，以实现苏丹代表团所述的某些公共目标或公共利益。主席提到了</w:t>
      </w:r>
      <w:r w:rsidRPr="00E66D6C">
        <w:rPr>
          <w:rFonts w:ascii="SimSun" w:hAnsi="SimSun"/>
          <w:sz w:val="21"/>
          <w:lang w:val="zh-CN"/>
        </w:rPr>
        <w:t>“</w:t>
      </w:r>
      <w:r w:rsidRPr="00E66D6C">
        <w:rPr>
          <w:rFonts w:ascii="SimSun" w:hAnsi="SimSun" w:hint="eastAsia"/>
          <w:sz w:val="21"/>
          <w:lang w:val="zh-CN"/>
        </w:rPr>
        <w:t>保护对象</w:t>
      </w:r>
      <w:r w:rsidRPr="00E66D6C">
        <w:rPr>
          <w:rFonts w:ascii="SimSun" w:hAnsi="SimSun"/>
          <w:sz w:val="21"/>
          <w:lang w:val="zh-CN"/>
        </w:rPr>
        <w:t>”</w:t>
      </w:r>
      <w:r w:rsidRPr="00E66D6C">
        <w:rPr>
          <w:rFonts w:ascii="SimSun" w:hAnsi="SimSun" w:hint="eastAsia"/>
          <w:sz w:val="21"/>
          <w:lang w:val="zh-CN"/>
        </w:rPr>
        <w:t>的定义，并表示阐明条约的最佳方式是明确说明这不是处理内容的条约，因为已经存在涉及此目的的版权条约。主席总结了当时已进行的讨论和建议。显而易见，保护对象不是内容，不是节目，不是受版权保护的作品。需要找到表达这层意思的最佳方式。</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知识生态国际</w:t>
      </w:r>
      <w:r w:rsidRPr="00E66D6C">
        <w:rPr>
          <w:rFonts w:ascii="SimSun" w:hAnsi="SimSun"/>
          <w:sz w:val="21"/>
          <w:lang w:val="zh-CN"/>
        </w:rPr>
        <w:t>(</w:t>
      </w:r>
      <w:r w:rsidRPr="00E66D6C">
        <w:rPr>
          <w:rFonts w:ascii="SimSun" w:hAnsi="SimSun" w:cstheme="minorBidi"/>
          <w:sz w:val="21"/>
          <w:lang w:val="zh-CN"/>
        </w:rPr>
        <w:t>KEI</w:t>
      </w:r>
      <w:r w:rsidRPr="00E66D6C">
        <w:rPr>
          <w:rFonts w:ascii="SimSun" w:hAnsi="SimSun"/>
          <w:sz w:val="21"/>
          <w:lang w:val="zh-CN"/>
        </w:rPr>
        <w:t>)</w:t>
      </w:r>
      <w:r w:rsidRPr="00E66D6C">
        <w:rPr>
          <w:rFonts w:ascii="SimSun" w:hAnsi="SimSun" w:hint="eastAsia"/>
          <w:sz w:val="21"/>
          <w:lang w:val="zh-CN"/>
        </w:rPr>
        <w:t>的代表提到了印度代表团对公共领域做出的评论。在许多方面，各代表团对保护对象产生的许多问题将取决于条约的一些其他部分。如果它们拟创建不包括录制后权利的一项临时权利</w:t>
      </w:r>
      <w:r w:rsidRPr="00E66D6C">
        <w:rPr>
          <w:rFonts w:ascii="SimSun" w:hAnsi="SimSun"/>
          <w:sz w:val="21"/>
          <w:lang w:val="zh-CN"/>
        </w:rPr>
        <w:t>——</w:t>
      </w:r>
      <w:r w:rsidRPr="00E66D6C">
        <w:rPr>
          <w:rFonts w:ascii="SimSun" w:hAnsi="SimSun" w:hint="eastAsia"/>
          <w:sz w:val="21"/>
          <w:lang w:val="zh-CN"/>
        </w:rPr>
        <w:t>不同于</w:t>
      </w:r>
      <w:r w:rsidRPr="00E66D6C">
        <w:rPr>
          <w:rFonts w:ascii="SimSun" w:hAnsi="SimSun" w:cstheme="minorBidi"/>
          <w:sz w:val="21"/>
          <w:lang w:val="zh-CN"/>
        </w:rPr>
        <w:t>20</w:t>
      </w:r>
      <w:r w:rsidRPr="00E66D6C">
        <w:rPr>
          <w:rFonts w:ascii="SimSun" w:hAnsi="SimSun" w:hint="eastAsia"/>
          <w:sz w:val="21"/>
          <w:lang w:val="zh-CN"/>
        </w:rPr>
        <w:t>年或</w:t>
      </w:r>
      <w:r w:rsidRPr="00E66D6C">
        <w:rPr>
          <w:rFonts w:ascii="SimSun" w:hAnsi="SimSun" w:cstheme="minorBidi"/>
          <w:sz w:val="21"/>
          <w:lang w:val="zh-CN"/>
        </w:rPr>
        <w:t>50</w:t>
      </w:r>
      <w:r w:rsidRPr="00E66D6C">
        <w:rPr>
          <w:rFonts w:ascii="SimSun" w:hAnsi="SimSun" w:hint="eastAsia"/>
          <w:sz w:val="21"/>
          <w:lang w:val="zh-CN"/>
        </w:rPr>
        <w:t>年的权利，例如在一些草案中已公布的权利，而是保护现场直播的临时权利</w:t>
      </w:r>
      <w:r w:rsidRPr="00E66D6C">
        <w:rPr>
          <w:rFonts w:ascii="SimSun" w:hAnsi="SimSun"/>
          <w:sz w:val="21"/>
          <w:lang w:val="zh-CN"/>
        </w:rPr>
        <w:t>——</w:t>
      </w:r>
      <w:r w:rsidRPr="00E66D6C">
        <w:rPr>
          <w:rFonts w:ascii="SimSun" w:hAnsi="SimSun" w:hint="eastAsia"/>
          <w:sz w:val="21"/>
          <w:lang w:val="zh-CN"/>
        </w:rPr>
        <w:t>那么关于公共领域的问题及其他例外都变得不太重要了。如果创建的是长久权利，则</w:t>
      </w:r>
      <w:r w:rsidRPr="00E66D6C">
        <w:rPr>
          <w:rFonts w:ascii="SimSun" w:hAnsi="SimSun" w:cstheme="minorBidi"/>
          <w:sz w:val="21"/>
          <w:lang w:val="zh-CN"/>
        </w:rPr>
        <w:t>KEI</w:t>
      </w:r>
      <w:r w:rsidRPr="00E66D6C">
        <w:rPr>
          <w:rFonts w:ascii="SimSun" w:hAnsi="SimSun" w:hint="eastAsia"/>
          <w:sz w:val="21"/>
          <w:lang w:val="zh-CN"/>
        </w:rPr>
        <w:t>不希望看到创建保护公共领域材料的层叠权利。</w:t>
      </w:r>
      <w:r w:rsidRPr="00E66D6C">
        <w:rPr>
          <w:rFonts w:ascii="SimSun" w:hAnsi="SimSun" w:cstheme="minorBidi"/>
          <w:sz w:val="21"/>
          <w:lang w:val="zh-CN"/>
        </w:rPr>
        <w:t>KEI</w:t>
      </w:r>
      <w:r w:rsidRPr="00E66D6C">
        <w:rPr>
          <w:rFonts w:ascii="SimSun" w:hAnsi="SimSun" w:hint="eastAsia"/>
          <w:sz w:val="21"/>
          <w:lang w:val="zh-CN"/>
        </w:rPr>
        <w:t>也不希望出现人们根据知识共享许可自由授权其作品，然后广播公司可以将其转变为私有财产的情况。该代表举出了</w:t>
      </w:r>
      <w:r w:rsidR="00EF0166">
        <w:rPr>
          <w:rFonts w:ascii="SimSun" w:hAnsi="SimSun" w:hint="eastAsia"/>
          <w:sz w:val="21"/>
          <w:lang w:val="zh-CN"/>
        </w:rPr>
        <w:t>美利坚合众国</w:t>
      </w:r>
      <w:r w:rsidRPr="00E66D6C">
        <w:rPr>
          <w:rFonts w:ascii="SimSun" w:hAnsi="SimSun" w:hint="eastAsia"/>
          <w:sz w:val="21"/>
          <w:lang w:val="zh-CN"/>
        </w:rPr>
        <w:t>的例子：在一些表演中没有</w:t>
      </w:r>
      <w:r w:rsidRPr="00E341F1">
        <w:rPr>
          <w:rFonts w:ascii="SimSun" w:hAnsi="SimSun" w:cs="SimSun" w:hint="eastAsia"/>
          <w:sz w:val="21"/>
          <w:szCs w:val="24"/>
          <w:lang w:val="zh-CN"/>
        </w:rPr>
        <w:t>支付</w:t>
      </w:r>
      <w:r w:rsidRPr="00E66D6C">
        <w:rPr>
          <w:rFonts w:ascii="SimSun" w:hAnsi="SimSun" w:hint="eastAsia"/>
          <w:sz w:val="21"/>
          <w:lang w:val="zh-CN"/>
        </w:rPr>
        <w:t>作品的全部金额，但如果这些表演被广播，意味着广播公司可以对其进行商业化。保护对象的确需要解决公共领域或知识共享许可下的作品问题。该代表表示这些问题可以在限制和例外中处理。</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美加音乐家联盟</w:t>
      </w:r>
      <w:r w:rsidRPr="00E66D6C">
        <w:rPr>
          <w:rFonts w:ascii="SimSun" w:hAnsi="SimSun"/>
          <w:sz w:val="21"/>
          <w:lang w:val="zh-CN"/>
        </w:rPr>
        <w:t>(</w:t>
      </w:r>
      <w:r w:rsidRPr="00E66D6C">
        <w:rPr>
          <w:rFonts w:ascii="SimSun" w:hAnsi="SimSun" w:cstheme="minorBidi"/>
          <w:sz w:val="21"/>
          <w:lang w:val="zh-CN"/>
        </w:rPr>
        <w:t>AFM</w:t>
      </w:r>
      <w:r w:rsidRPr="00E66D6C">
        <w:rPr>
          <w:rFonts w:ascii="SimSun" w:hAnsi="SimSun"/>
          <w:sz w:val="21"/>
          <w:lang w:val="zh-CN"/>
        </w:rPr>
        <w:t>)</w:t>
      </w:r>
      <w:r w:rsidRPr="00E66D6C">
        <w:rPr>
          <w:rFonts w:ascii="SimSun" w:hAnsi="SimSun" w:hint="eastAsia"/>
          <w:sz w:val="21"/>
          <w:lang w:val="zh-CN"/>
        </w:rPr>
        <w:t>的代表重申了之前与保护对象第</w:t>
      </w:r>
      <w:r w:rsidRPr="00E66D6C">
        <w:rPr>
          <w:rFonts w:ascii="SimSun" w:hAnsi="SimSun" w:cstheme="minorBidi"/>
          <w:sz w:val="21"/>
          <w:lang w:val="zh-CN"/>
        </w:rPr>
        <w:t>1</w:t>
      </w:r>
      <w:r w:rsidRPr="00E66D6C">
        <w:rPr>
          <w:rFonts w:ascii="SimSun" w:hAnsi="SimSun" w:hint="eastAsia"/>
          <w:sz w:val="21"/>
          <w:lang w:val="zh-CN"/>
        </w:rPr>
        <w:t>段有关的观点，即</w:t>
      </w:r>
      <w:r w:rsidR="00EF0166">
        <w:rPr>
          <w:rFonts w:ascii="SimSun" w:hAnsi="SimSun" w:hint="eastAsia"/>
          <w:sz w:val="21"/>
          <w:lang w:val="zh-CN"/>
        </w:rPr>
        <w:t>美利坚合众国</w:t>
      </w:r>
      <w:r w:rsidRPr="00E66D6C">
        <w:rPr>
          <w:rFonts w:ascii="SimSun" w:hAnsi="SimSun" w:hint="eastAsia"/>
          <w:sz w:val="21"/>
          <w:lang w:val="zh-CN"/>
        </w:rPr>
        <w:t>代表团定义的信号和节目等词将解决讨论中产生的许多问题。</w:t>
      </w:r>
    </w:p>
    <w:p w:rsidR="00E66D6C" w:rsidRDefault="00A70BA5" w:rsidP="0071081B">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主席开始讨论第</w:t>
      </w:r>
      <w:r w:rsidRPr="00E66D6C">
        <w:rPr>
          <w:rFonts w:ascii="SimSun" w:hAnsi="SimSun" w:cstheme="minorBidi"/>
          <w:sz w:val="21"/>
          <w:lang w:val="zh-CN"/>
        </w:rPr>
        <w:t>2</w:t>
      </w:r>
      <w:r w:rsidRPr="00E66D6C">
        <w:rPr>
          <w:rFonts w:ascii="SimSun" w:hAnsi="SimSun" w:hint="eastAsia"/>
          <w:sz w:val="21"/>
          <w:lang w:val="zh-CN"/>
        </w:rPr>
        <w:t>段，即</w:t>
      </w:r>
      <w:r w:rsidRPr="00E66D6C">
        <w:rPr>
          <w:rFonts w:ascii="SimSun" w:hAnsi="SimSun"/>
          <w:sz w:val="21"/>
          <w:lang w:val="zh-CN"/>
        </w:rPr>
        <w:t>“</w:t>
      </w:r>
      <w:r w:rsidRPr="00E66D6C">
        <w:rPr>
          <w:rFonts w:ascii="SimSun" w:hAnsi="SimSun" w:hint="eastAsia"/>
          <w:sz w:val="21"/>
          <w:lang w:val="zh-CN"/>
        </w:rPr>
        <w:t>本条约的条文不得提供与通过任何途径进行的纯转播有关的任何保护。</w:t>
      </w:r>
      <w:r w:rsidRPr="00E66D6C">
        <w:rPr>
          <w:rFonts w:ascii="SimSun" w:hAnsi="SimSun"/>
          <w:sz w:val="21"/>
          <w:lang w:val="zh-CN"/>
        </w:rPr>
        <w:t>”</w:t>
      </w:r>
      <w:r w:rsidRPr="00E66D6C">
        <w:rPr>
          <w:rFonts w:ascii="SimSun" w:hAnsi="SimSun" w:hint="eastAsia"/>
          <w:sz w:val="21"/>
          <w:lang w:val="zh-CN"/>
        </w:rPr>
        <w:t>他回顾说，转播定义是核心要素，指除初始广播组织外的任何其他实体开展的活动。纯转播指活动由除初始广播组织外的任何其他实体开展。他指出各代表团建议加入</w:t>
      </w:r>
      <w:r w:rsidRPr="00E66D6C">
        <w:rPr>
          <w:rFonts w:ascii="SimSun" w:hAnsi="SimSun"/>
          <w:sz w:val="21"/>
          <w:lang w:val="zh-CN"/>
        </w:rPr>
        <w:t>“</w:t>
      </w:r>
      <w:r w:rsidRPr="00E66D6C">
        <w:rPr>
          <w:rFonts w:ascii="SimSun" w:hAnsi="SimSun" w:hint="eastAsia"/>
          <w:sz w:val="21"/>
          <w:lang w:val="zh-CN"/>
        </w:rPr>
        <w:t>通过任何途径</w:t>
      </w:r>
      <w:r w:rsidRPr="00E66D6C">
        <w:rPr>
          <w:rFonts w:ascii="SimSun" w:hAnsi="SimSun"/>
          <w:sz w:val="21"/>
          <w:lang w:val="zh-CN"/>
        </w:rPr>
        <w:t>”</w:t>
      </w:r>
      <w:r w:rsidRPr="00E66D6C">
        <w:rPr>
          <w:rFonts w:ascii="SimSun" w:hAnsi="SimSun" w:hint="eastAsia"/>
          <w:sz w:val="21"/>
          <w:lang w:val="zh-CN"/>
        </w:rPr>
        <w:t>。</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欧盟及其成员国代表团回顾了其之前提出的观点。制定规定由除初始广播组织外的其他实体进行的转播不受条约保护的条文是正确的。该代表团的其他观点具有纯技术性；由于存在转播的定义，即通过</w:t>
      </w:r>
      <w:r w:rsidRPr="00E341F1">
        <w:rPr>
          <w:rFonts w:ascii="SimSun" w:hAnsi="SimSun" w:cs="SimSun" w:hint="eastAsia"/>
          <w:sz w:val="21"/>
          <w:szCs w:val="24"/>
          <w:lang w:val="zh-CN"/>
        </w:rPr>
        <w:t>任何</w:t>
      </w:r>
      <w:r w:rsidRPr="00E66D6C">
        <w:rPr>
          <w:rFonts w:ascii="SimSun" w:hAnsi="SimSun" w:hint="eastAsia"/>
          <w:sz w:val="21"/>
          <w:lang w:val="zh-CN"/>
        </w:rPr>
        <w:t>途径进行的传输，因此不再需要添加两个额外的表述。无需说</w:t>
      </w:r>
      <w:r w:rsidRPr="00E66D6C">
        <w:rPr>
          <w:rFonts w:ascii="SimSun" w:hAnsi="SimSun"/>
          <w:sz w:val="21"/>
          <w:lang w:val="zh-CN"/>
        </w:rPr>
        <w:t>“</w:t>
      </w:r>
      <w:r w:rsidRPr="00E66D6C">
        <w:rPr>
          <w:rFonts w:ascii="SimSun" w:hAnsi="SimSun" w:hint="eastAsia"/>
          <w:sz w:val="21"/>
          <w:lang w:val="zh-CN"/>
        </w:rPr>
        <w:t>纯转播</w:t>
      </w:r>
      <w:r w:rsidRPr="00E66D6C">
        <w:rPr>
          <w:rFonts w:ascii="SimSun" w:hAnsi="SimSun"/>
          <w:sz w:val="21"/>
          <w:lang w:val="zh-CN"/>
        </w:rPr>
        <w:t>”</w:t>
      </w:r>
      <w:r w:rsidRPr="00E66D6C">
        <w:rPr>
          <w:rFonts w:ascii="SimSun" w:hAnsi="SimSun" w:hint="eastAsia"/>
          <w:sz w:val="21"/>
          <w:lang w:val="zh-CN"/>
        </w:rPr>
        <w:t>，因为它们提到了转播的定义，且不必说</w:t>
      </w:r>
      <w:r w:rsidRPr="00E66D6C">
        <w:rPr>
          <w:rFonts w:ascii="SimSun" w:hAnsi="SimSun"/>
          <w:sz w:val="21"/>
          <w:lang w:val="zh-CN"/>
        </w:rPr>
        <w:t>“</w:t>
      </w:r>
      <w:r w:rsidRPr="00E66D6C">
        <w:rPr>
          <w:rFonts w:ascii="SimSun" w:hAnsi="SimSun" w:hint="eastAsia"/>
          <w:sz w:val="21"/>
          <w:lang w:val="zh-CN"/>
        </w:rPr>
        <w:t>通过任何途径</w:t>
      </w:r>
      <w:r w:rsidRPr="00E66D6C">
        <w:rPr>
          <w:rFonts w:ascii="SimSun" w:hAnsi="SimSun"/>
          <w:sz w:val="21"/>
          <w:lang w:val="zh-CN"/>
        </w:rPr>
        <w:t>”</w:t>
      </w:r>
      <w:r w:rsidRPr="00E66D6C">
        <w:rPr>
          <w:rFonts w:ascii="SimSun" w:hAnsi="SimSun" w:hint="eastAsia"/>
          <w:sz w:val="21"/>
          <w:lang w:val="zh-CN"/>
        </w:rPr>
        <w:t>，因为这一点已经包含在转播的定义中了。</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主席确认，</w:t>
      </w:r>
      <w:r w:rsidRPr="00E66D6C">
        <w:rPr>
          <w:rFonts w:ascii="SimSun" w:hAnsi="SimSun"/>
          <w:sz w:val="21"/>
          <w:lang w:val="zh-CN"/>
        </w:rPr>
        <w:t>“</w:t>
      </w:r>
      <w:r w:rsidRPr="00E66D6C">
        <w:rPr>
          <w:rFonts w:ascii="SimSun" w:hAnsi="SimSun" w:hint="eastAsia"/>
          <w:sz w:val="21"/>
          <w:lang w:val="zh-CN"/>
        </w:rPr>
        <w:t>通过任何途径</w:t>
      </w:r>
      <w:r w:rsidRPr="00E66D6C">
        <w:rPr>
          <w:rFonts w:ascii="SimSun" w:hAnsi="SimSun"/>
          <w:sz w:val="21"/>
          <w:lang w:val="zh-CN"/>
        </w:rPr>
        <w:t>”</w:t>
      </w:r>
      <w:r w:rsidRPr="00E66D6C">
        <w:rPr>
          <w:rFonts w:ascii="SimSun" w:hAnsi="SimSun" w:hint="eastAsia"/>
          <w:sz w:val="21"/>
          <w:lang w:val="zh-CN"/>
        </w:rPr>
        <w:t>这一表述存在于转播的建议定义中，因此可删除。关于</w:t>
      </w:r>
      <w:r w:rsidRPr="00E66D6C">
        <w:rPr>
          <w:rFonts w:ascii="SimSun" w:hAnsi="SimSun"/>
          <w:sz w:val="21"/>
          <w:lang w:val="zh-CN"/>
        </w:rPr>
        <w:t>“</w:t>
      </w:r>
      <w:r w:rsidRPr="00E66D6C">
        <w:rPr>
          <w:rFonts w:ascii="SimSun" w:hAnsi="SimSun" w:hint="eastAsia"/>
          <w:sz w:val="21"/>
          <w:lang w:val="zh-CN"/>
        </w:rPr>
        <w:t>纯</w:t>
      </w:r>
      <w:r w:rsidRPr="00E66D6C">
        <w:rPr>
          <w:rFonts w:ascii="SimSun" w:hAnsi="SimSun"/>
          <w:sz w:val="21"/>
          <w:lang w:val="zh-CN"/>
        </w:rPr>
        <w:t>”</w:t>
      </w:r>
      <w:r w:rsidRPr="00E66D6C">
        <w:rPr>
          <w:rFonts w:ascii="SimSun" w:hAnsi="SimSun" w:hint="eastAsia"/>
          <w:sz w:val="21"/>
          <w:lang w:val="zh-CN"/>
        </w:rPr>
        <w:t>，即使它是文件</w:t>
      </w:r>
      <w:r w:rsidRPr="00E66D6C">
        <w:rPr>
          <w:rFonts w:ascii="SimSun" w:hAnsi="SimSun" w:cstheme="minorBidi"/>
          <w:sz w:val="21"/>
          <w:lang w:val="zh-CN"/>
        </w:rPr>
        <w:t>SCCR/27/2</w:t>
      </w:r>
      <w:r w:rsidR="004D2EA6">
        <w:rPr>
          <w:rFonts w:ascii="SimSun" w:hAnsi="SimSun" w:cstheme="minorBidi" w:hint="eastAsia"/>
          <w:sz w:val="21"/>
          <w:lang w:val="zh-CN"/>
        </w:rPr>
        <w:t xml:space="preserve"> </w:t>
      </w:r>
      <w:r w:rsidRPr="00E66D6C">
        <w:rPr>
          <w:rFonts w:ascii="SimSun" w:hAnsi="SimSun" w:cstheme="minorBidi"/>
          <w:sz w:val="21"/>
          <w:lang w:val="zh-CN"/>
        </w:rPr>
        <w:t>Rev</w:t>
      </w:r>
      <w:r w:rsidR="004D2EA6">
        <w:rPr>
          <w:rFonts w:ascii="SimSun" w:hAnsi="SimSun" w:cstheme="minorBidi" w:hint="eastAsia"/>
          <w:sz w:val="21"/>
          <w:lang w:val="zh-CN"/>
        </w:rPr>
        <w:t>.</w:t>
      </w:r>
      <w:r w:rsidRPr="00E66D6C">
        <w:rPr>
          <w:rFonts w:ascii="SimSun" w:hAnsi="SimSun" w:hint="eastAsia"/>
          <w:sz w:val="21"/>
          <w:lang w:val="zh-CN"/>
        </w:rPr>
        <w:t>包含的以往建议的一部分，但该段将从文件中的不同建议摘取。第二段准确反映了当时建议的内容。这已插入新的合并案文，因此可能要做出一些修订，以适当反映与转播定义的相互关系。无论他们采用哪一种转播定义，都仍然需要考虑它，因此他建议放入括号中。</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代表团表示广播组织和有线电视广播组织的定义提到了初始传输者。它们是主要受益者，条约的</w:t>
      </w:r>
      <w:r w:rsidR="00A70BA5" w:rsidRPr="00E341F1">
        <w:rPr>
          <w:rFonts w:ascii="SimSun" w:hAnsi="SimSun" w:cs="SimSun" w:hint="eastAsia"/>
          <w:sz w:val="21"/>
          <w:szCs w:val="24"/>
          <w:lang w:val="zh-CN"/>
        </w:rPr>
        <w:t>唯一</w:t>
      </w:r>
      <w:r w:rsidR="00A70BA5" w:rsidRPr="00E66D6C">
        <w:rPr>
          <w:rFonts w:ascii="SimSun" w:hAnsi="SimSun" w:hint="eastAsia"/>
          <w:sz w:val="21"/>
          <w:lang w:val="zh-CN"/>
        </w:rPr>
        <w:t>受益者。深入阅读这些定义，会发现存在一个争论点，即整个第</w:t>
      </w:r>
      <w:r w:rsidR="00A70BA5" w:rsidRPr="00E66D6C">
        <w:rPr>
          <w:rFonts w:ascii="SimSun" w:hAnsi="SimSun" w:cstheme="minorBidi"/>
          <w:sz w:val="21"/>
          <w:lang w:val="zh-CN"/>
        </w:rPr>
        <w:t>2</w:t>
      </w:r>
      <w:r w:rsidR="00A70BA5" w:rsidRPr="00E66D6C">
        <w:rPr>
          <w:rFonts w:ascii="SimSun" w:hAnsi="SimSun" w:hint="eastAsia"/>
          <w:sz w:val="21"/>
          <w:lang w:val="zh-CN"/>
        </w:rPr>
        <w:t>段都不需要，因为实体是转播人的不争事实，将导致其不在广播组织或有线电视广播组织的定义范围之内，因而不在条约规定的保护范围内。</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主席表示，以往的建议包含在文件</w:t>
      </w:r>
      <w:r w:rsidRPr="00E66D6C">
        <w:rPr>
          <w:rFonts w:ascii="SimSun" w:hAnsi="SimSun" w:cstheme="minorBidi"/>
          <w:sz w:val="21"/>
          <w:lang w:val="zh-CN"/>
        </w:rPr>
        <w:t>SCCR/27/2</w:t>
      </w:r>
      <w:r w:rsidR="004D2EA6">
        <w:rPr>
          <w:rFonts w:ascii="SimSun" w:hAnsi="SimSun" w:cstheme="minorBidi" w:hint="eastAsia"/>
          <w:sz w:val="21"/>
          <w:lang w:val="zh-CN"/>
        </w:rPr>
        <w:t xml:space="preserve"> </w:t>
      </w:r>
      <w:r w:rsidRPr="00E66D6C">
        <w:rPr>
          <w:rFonts w:ascii="SimSun" w:hAnsi="SimSun" w:cstheme="minorBidi"/>
          <w:sz w:val="21"/>
          <w:lang w:val="zh-CN"/>
        </w:rPr>
        <w:t>Rev</w:t>
      </w:r>
      <w:r w:rsidR="004D2EA6">
        <w:rPr>
          <w:rFonts w:ascii="SimSun" w:hAnsi="SimSun" w:cstheme="minorBidi" w:hint="eastAsia"/>
          <w:sz w:val="21"/>
          <w:lang w:val="zh-CN"/>
        </w:rPr>
        <w:t>.</w:t>
      </w:r>
      <w:r w:rsidRPr="00E66D6C">
        <w:rPr>
          <w:rFonts w:ascii="SimSun" w:hAnsi="SimSun" w:hint="eastAsia"/>
          <w:sz w:val="21"/>
          <w:lang w:val="zh-CN"/>
        </w:rPr>
        <w:t>第</w:t>
      </w:r>
      <w:r w:rsidRPr="00E66D6C">
        <w:rPr>
          <w:rFonts w:ascii="SimSun" w:hAnsi="SimSun" w:cstheme="minorBidi"/>
          <w:sz w:val="21"/>
          <w:lang w:val="zh-CN"/>
        </w:rPr>
        <w:t>5</w:t>
      </w:r>
      <w:r w:rsidRPr="00E66D6C">
        <w:rPr>
          <w:rFonts w:ascii="SimSun" w:hAnsi="SimSun" w:hint="eastAsia"/>
          <w:sz w:val="21"/>
          <w:lang w:val="zh-CN"/>
        </w:rPr>
        <w:t>页第</w:t>
      </w:r>
      <w:r w:rsidRPr="00E66D6C">
        <w:rPr>
          <w:rFonts w:ascii="SimSun" w:hAnsi="SimSun" w:cstheme="minorBidi"/>
          <w:sz w:val="21"/>
          <w:lang w:val="zh-CN"/>
        </w:rPr>
        <w:t>6</w:t>
      </w:r>
      <w:r w:rsidRPr="00E66D6C">
        <w:rPr>
          <w:rFonts w:ascii="SimSun" w:hAnsi="SimSun" w:hint="eastAsia"/>
          <w:sz w:val="21"/>
          <w:lang w:val="zh-CN"/>
        </w:rPr>
        <w:t>条</w:t>
      </w:r>
      <w:r w:rsidRPr="00E66D6C">
        <w:rPr>
          <w:rFonts w:ascii="SimSun" w:hAnsi="SimSun"/>
          <w:sz w:val="21"/>
          <w:lang w:val="zh-CN"/>
        </w:rPr>
        <w:t>“</w:t>
      </w:r>
      <w:r w:rsidRPr="00E66D6C">
        <w:rPr>
          <w:rFonts w:ascii="SimSun" w:hAnsi="SimSun" w:hint="eastAsia"/>
          <w:sz w:val="21"/>
          <w:lang w:val="zh-CN"/>
        </w:rPr>
        <w:t>应用范围</w:t>
      </w:r>
      <w:r w:rsidRPr="00E66D6C">
        <w:rPr>
          <w:rFonts w:ascii="SimSun" w:hAnsi="SimSun"/>
          <w:sz w:val="21"/>
          <w:lang w:val="zh-CN"/>
        </w:rPr>
        <w:t>”</w:t>
      </w:r>
      <w:r w:rsidRPr="00E66D6C">
        <w:rPr>
          <w:rFonts w:ascii="SimSun" w:hAnsi="SimSun" w:hint="eastAsia"/>
          <w:sz w:val="21"/>
          <w:lang w:val="zh-CN"/>
        </w:rPr>
        <w:t>。第</w:t>
      </w:r>
      <w:r w:rsidRPr="00E66D6C">
        <w:rPr>
          <w:rFonts w:ascii="SimSun" w:hAnsi="SimSun" w:cstheme="minorBidi"/>
          <w:sz w:val="21"/>
          <w:lang w:val="zh-CN"/>
        </w:rPr>
        <w:t>2</w:t>
      </w:r>
      <w:r w:rsidRPr="00E66D6C">
        <w:rPr>
          <w:rFonts w:ascii="SimSun" w:hAnsi="SimSun" w:hint="eastAsia"/>
          <w:sz w:val="21"/>
          <w:lang w:val="zh-CN"/>
        </w:rPr>
        <w:t>段指出，条约条文不应就通过任何途径进行的纯转播提供任何保护。在备选方案</w:t>
      </w:r>
      <w:r w:rsidRPr="00E66D6C">
        <w:rPr>
          <w:rFonts w:ascii="SimSun" w:hAnsi="SimSun" w:cstheme="minorBidi"/>
          <w:sz w:val="21"/>
          <w:lang w:val="zh-CN"/>
        </w:rPr>
        <w:t>B</w:t>
      </w:r>
      <w:r w:rsidRPr="00E66D6C">
        <w:rPr>
          <w:rFonts w:ascii="SimSun" w:hAnsi="SimSun" w:hint="eastAsia"/>
          <w:sz w:val="21"/>
          <w:lang w:val="zh-CN"/>
        </w:rPr>
        <w:t>中，第</w:t>
      </w:r>
      <w:r w:rsidRPr="00E66D6C">
        <w:rPr>
          <w:rFonts w:ascii="SimSun" w:hAnsi="SimSun" w:cstheme="minorBidi"/>
          <w:sz w:val="21"/>
          <w:lang w:val="zh-CN"/>
        </w:rPr>
        <w:t>6</w:t>
      </w:r>
      <w:r w:rsidRPr="00E66D6C">
        <w:rPr>
          <w:rFonts w:ascii="SimSun" w:hAnsi="SimSun" w:hint="eastAsia"/>
          <w:sz w:val="21"/>
          <w:lang w:val="zh-CN"/>
        </w:rPr>
        <w:t>条第</w:t>
      </w:r>
      <w:r w:rsidRPr="00E66D6C">
        <w:rPr>
          <w:rFonts w:ascii="SimSun" w:hAnsi="SimSun" w:cstheme="minorBidi"/>
          <w:sz w:val="21"/>
          <w:lang w:val="zh-CN"/>
        </w:rPr>
        <w:t>4</w:t>
      </w:r>
      <w:r w:rsidRPr="00E66D6C">
        <w:rPr>
          <w:rFonts w:ascii="SimSun" w:hAnsi="SimSun"/>
          <w:sz w:val="21"/>
          <w:lang w:val="zh-CN"/>
        </w:rPr>
        <w:t>(</w:t>
      </w:r>
      <w:r w:rsidRPr="00E66D6C">
        <w:rPr>
          <w:rFonts w:ascii="SimSun" w:hAnsi="SimSun" w:cstheme="minorBidi"/>
          <w:sz w:val="21"/>
          <w:lang w:val="zh-CN"/>
        </w:rPr>
        <w:t>i</w:t>
      </w:r>
      <w:r w:rsidRPr="00E66D6C">
        <w:rPr>
          <w:rFonts w:ascii="SimSun" w:hAnsi="SimSun"/>
          <w:sz w:val="21"/>
          <w:lang w:val="zh-CN"/>
        </w:rPr>
        <w:t>)</w:t>
      </w:r>
      <w:r w:rsidRPr="00E66D6C">
        <w:rPr>
          <w:rFonts w:ascii="SimSun" w:hAnsi="SimSun" w:hint="eastAsia"/>
          <w:sz w:val="21"/>
          <w:lang w:val="zh-CN"/>
        </w:rPr>
        <w:t>段表示：</w:t>
      </w:r>
      <w:r w:rsidRPr="00E66D6C">
        <w:rPr>
          <w:rFonts w:ascii="SimSun" w:hAnsi="SimSun"/>
          <w:sz w:val="21"/>
          <w:lang w:val="zh-CN"/>
        </w:rPr>
        <w:t>“</w:t>
      </w:r>
      <w:r w:rsidRPr="00E66D6C">
        <w:rPr>
          <w:rFonts w:ascii="SimSun" w:hAnsi="SimSun" w:hint="eastAsia"/>
          <w:sz w:val="21"/>
          <w:lang w:val="zh-CN"/>
        </w:rPr>
        <w:t>本</w:t>
      </w:r>
      <w:r w:rsidRPr="00E341F1">
        <w:rPr>
          <w:rFonts w:ascii="SimSun" w:hAnsi="SimSun" w:cs="SimSun" w:hint="eastAsia"/>
          <w:sz w:val="21"/>
          <w:szCs w:val="24"/>
          <w:lang w:val="zh-CN"/>
        </w:rPr>
        <w:t>条约</w:t>
      </w:r>
      <w:r w:rsidRPr="00E66D6C">
        <w:rPr>
          <w:rFonts w:ascii="SimSun" w:hAnsi="SimSun" w:hint="eastAsia"/>
          <w:sz w:val="21"/>
          <w:lang w:val="zh-CN"/>
        </w:rPr>
        <w:t>的条文不得就通过第</w:t>
      </w:r>
      <w:r w:rsidRPr="00E66D6C">
        <w:rPr>
          <w:rFonts w:ascii="SimSun" w:hAnsi="SimSun" w:cstheme="minorBidi"/>
          <w:sz w:val="21"/>
          <w:lang w:val="zh-CN"/>
        </w:rPr>
        <w:t>5</w:t>
      </w:r>
      <w:r w:rsidRPr="00E66D6C">
        <w:rPr>
          <w:rFonts w:ascii="SimSun" w:hAnsi="SimSun" w:hint="eastAsia"/>
          <w:sz w:val="21"/>
          <w:lang w:val="zh-CN"/>
        </w:rPr>
        <w:t>条</w:t>
      </w:r>
      <w:r w:rsidRPr="00E66D6C">
        <w:rPr>
          <w:rFonts w:ascii="SimSun" w:hAnsi="SimSun" w:cstheme="minorBidi"/>
          <w:sz w:val="21"/>
          <w:lang w:val="zh-CN"/>
        </w:rPr>
        <w:t>A</w:t>
      </w:r>
      <w:r w:rsidRPr="00E66D6C">
        <w:rPr>
          <w:rFonts w:ascii="SimSun" w:hAnsi="SimSun" w:hint="eastAsia"/>
          <w:sz w:val="21"/>
          <w:lang w:val="zh-CN"/>
        </w:rPr>
        <w:t>、</w:t>
      </w:r>
      <w:r w:rsidRPr="00E66D6C">
        <w:rPr>
          <w:rFonts w:ascii="SimSun" w:hAnsi="SimSun" w:cstheme="minorBidi"/>
          <w:sz w:val="21"/>
          <w:lang w:val="zh-CN"/>
        </w:rPr>
        <w:t>B</w:t>
      </w:r>
      <w:r w:rsidRPr="00E66D6C">
        <w:rPr>
          <w:rFonts w:ascii="SimSun" w:hAnsi="SimSun" w:hint="eastAsia"/>
          <w:sz w:val="21"/>
          <w:lang w:val="zh-CN"/>
        </w:rPr>
        <w:t>和</w:t>
      </w:r>
      <w:r w:rsidRPr="00E66D6C">
        <w:rPr>
          <w:rFonts w:ascii="SimSun" w:hAnsi="SimSun" w:cstheme="minorBidi"/>
          <w:sz w:val="21"/>
          <w:lang w:val="zh-CN"/>
        </w:rPr>
        <w:t>D</w:t>
      </w:r>
      <w:r w:rsidRPr="00E66D6C">
        <w:rPr>
          <w:rFonts w:ascii="SimSun" w:hAnsi="SimSun" w:hint="eastAsia"/>
          <w:sz w:val="21"/>
          <w:lang w:val="zh-CN"/>
        </w:rPr>
        <w:t>段所述的任何传输途径进行的纯转播提供任何保护。</w:t>
      </w:r>
      <w:r w:rsidRPr="00E66D6C">
        <w:rPr>
          <w:rFonts w:ascii="SimSun" w:hAnsi="SimSun"/>
          <w:sz w:val="21"/>
          <w:lang w:val="zh-CN"/>
        </w:rPr>
        <w:t>”</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伊朗</w:t>
      </w:r>
      <w:r w:rsidR="00A70768">
        <w:rPr>
          <w:rFonts w:ascii="SimSun" w:hAnsi="SimSun" w:hint="eastAsia"/>
          <w:sz w:val="21"/>
          <w:lang w:val="zh-CN"/>
        </w:rPr>
        <w:t>(</w:t>
      </w:r>
      <w:r w:rsidRPr="00E66D6C">
        <w:rPr>
          <w:rFonts w:ascii="SimSun" w:hAnsi="SimSun" w:hint="eastAsia"/>
          <w:sz w:val="21"/>
          <w:lang w:val="zh-CN"/>
        </w:rPr>
        <w:t>伊斯兰共和国</w:t>
      </w:r>
      <w:r w:rsidR="00A70768">
        <w:rPr>
          <w:rFonts w:ascii="SimSun" w:hAnsi="SimSun" w:hint="eastAsia"/>
          <w:sz w:val="21"/>
          <w:lang w:val="zh-CN"/>
        </w:rPr>
        <w:t>)</w:t>
      </w:r>
      <w:r w:rsidRPr="00E66D6C">
        <w:rPr>
          <w:rFonts w:ascii="SimSun" w:hAnsi="SimSun" w:hint="eastAsia"/>
          <w:sz w:val="21"/>
          <w:lang w:val="zh-CN"/>
        </w:rPr>
        <w:t>代表团表示转播行为可能要做出一些修订，例如体育活动中的同步笔译和口译。该代表团质疑经过简单修订的转播被视为纯转播或被排除在条约的保护对象之外。</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意大利代表团回应说，这是指内容，而非信号。如果条约保护信息，则它会保持原样。如果他们局限于信号，转播将始终保持原样。</w:t>
      </w:r>
    </w:p>
    <w:p w:rsidR="00E66D6C" w:rsidRDefault="00A70BA5" w:rsidP="00E341F1">
      <w:pPr>
        <w:numPr>
          <w:ilvl w:val="0"/>
          <w:numId w:val="1"/>
        </w:numPr>
        <w:spacing w:afterLines="50" w:after="120" w:line="340" w:lineRule="atLeast"/>
        <w:ind w:left="0" w:firstLine="0"/>
        <w:jc w:val="both"/>
        <w:rPr>
          <w:rFonts w:ascii="SimSun" w:hAnsi="SimSun"/>
          <w:sz w:val="21"/>
        </w:rPr>
      </w:pPr>
      <w:r w:rsidRPr="00E341F1">
        <w:rPr>
          <w:rFonts w:ascii="SimSun" w:hAnsi="SimSun" w:cs="SimSun" w:hint="eastAsia"/>
          <w:sz w:val="21"/>
          <w:szCs w:val="24"/>
          <w:lang w:val="zh-CN"/>
        </w:rPr>
        <w:t>欧盟及其成员国代表团</w:t>
      </w:r>
      <w:r w:rsidRPr="00E66D6C">
        <w:rPr>
          <w:rFonts w:ascii="SimSun" w:hAnsi="SimSun" w:hint="eastAsia"/>
          <w:sz w:val="21"/>
          <w:lang w:val="zh-CN"/>
        </w:rPr>
        <w:t>提到了</w:t>
      </w:r>
      <w:r w:rsidR="00EF0166">
        <w:rPr>
          <w:rFonts w:ascii="SimSun" w:hAnsi="SimSun" w:hint="eastAsia"/>
          <w:sz w:val="21"/>
          <w:lang w:val="zh-CN"/>
        </w:rPr>
        <w:t>美利坚合众国</w:t>
      </w:r>
      <w:r w:rsidRPr="00E66D6C">
        <w:rPr>
          <w:rFonts w:ascii="SimSun" w:hAnsi="SimSun" w:hint="eastAsia"/>
          <w:sz w:val="21"/>
          <w:lang w:val="zh-CN"/>
        </w:rPr>
        <w:t>代表团删除第</w:t>
      </w:r>
      <w:r w:rsidRPr="00E66D6C">
        <w:rPr>
          <w:rFonts w:ascii="SimSun" w:hAnsi="SimSun" w:cstheme="minorBidi"/>
          <w:sz w:val="21"/>
          <w:lang w:val="zh-CN"/>
        </w:rPr>
        <w:t>2</w:t>
      </w:r>
      <w:r w:rsidRPr="00E66D6C">
        <w:rPr>
          <w:rFonts w:ascii="SimSun" w:hAnsi="SimSun" w:hint="eastAsia"/>
          <w:sz w:val="21"/>
          <w:lang w:val="zh-CN"/>
        </w:rPr>
        <w:t>段的建议，并表示将在适当时候做出回应。</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代表团赞同意大利代表团的发言，即伊朗</w:t>
      </w:r>
      <w:r w:rsidR="00A70768">
        <w:rPr>
          <w:rFonts w:ascii="SimSun" w:hAnsi="SimSun" w:hint="eastAsia"/>
          <w:sz w:val="21"/>
          <w:lang w:val="zh-CN"/>
        </w:rPr>
        <w:t>(</w:t>
      </w:r>
      <w:r w:rsidR="00A70BA5" w:rsidRPr="00E66D6C">
        <w:rPr>
          <w:rFonts w:ascii="SimSun" w:hAnsi="SimSun" w:hint="eastAsia"/>
          <w:sz w:val="21"/>
          <w:lang w:val="zh-CN"/>
        </w:rPr>
        <w:t>伊斯兰共和国</w:t>
      </w:r>
      <w:r w:rsidR="00A70768">
        <w:rPr>
          <w:rFonts w:ascii="SimSun" w:hAnsi="SimSun" w:hint="eastAsia"/>
          <w:sz w:val="21"/>
          <w:lang w:val="zh-CN"/>
        </w:rPr>
        <w:t>)</w:t>
      </w:r>
      <w:r w:rsidR="00A70BA5" w:rsidRPr="00E66D6C">
        <w:rPr>
          <w:rFonts w:ascii="SimSun" w:hAnsi="SimSun" w:hint="eastAsia"/>
          <w:sz w:val="21"/>
          <w:lang w:val="zh-CN"/>
        </w:rPr>
        <w:t>代表团讨论的重新定义传输将可能构成新传输，而不是转播，且这也将在他们尝试区分内容与信号方面产生问题。通过添加额外的内容，这将成为新传输。该代表团质疑允许信号特征保持不变的信号轻微变动、技术格式的轻微变动是否因而构成纯转播。</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主席建议他们应考虑伊朗</w:t>
      </w:r>
      <w:r w:rsidR="00A70768">
        <w:rPr>
          <w:rFonts w:ascii="SimSun" w:hAnsi="SimSun" w:hint="eastAsia"/>
          <w:sz w:val="21"/>
          <w:lang w:val="zh-CN"/>
        </w:rPr>
        <w:t>(</w:t>
      </w:r>
      <w:r w:rsidRPr="00E66D6C">
        <w:rPr>
          <w:rFonts w:ascii="SimSun" w:hAnsi="SimSun" w:hint="eastAsia"/>
          <w:sz w:val="21"/>
          <w:lang w:val="zh-CN"/>
        </w:rPr>
        <w:t>伊斯兰共和国</w:t>
      </w:r>
      <w:r w:rsidR="00A70768">
        <w:rPr>
          <w:rFonts w:ascii="SimSun" w:hAnsi="SimSun" w:hint="eastAsia"/>
          <w:sz w:val="21"/>
          <w:lang w:val="zh-CN"/>
        </w:rPr>
        <w:t>)</w:t>
      </w:r>
      <w:r w:rsidRPr="00E66D6C">
        <w:rPr>
          <w:rFonts w:ascii="SimSun" w:hAnsi="SimSun" w:hint="eastAsia"/>
          <w:sz w:val="21"/>
          <w:lang w:val="zh-CN"/>
        </w:rPr>
        <w:t>代表团提出的观点。他要求</w:t>
      </w:r>
      <w:r w:rsidRPr="00E66D6C">
        <w:rPr>
          <w:rFonts w:ascii="SimSun" w:hAnsi="SimSun" w:cstheme="minorBidi"/>
          <w:sz w:val="21"/>
          <w:lang w:val="zh-CN"/>
        </w:rPr>
        <w:t>NGO</w:t>
      </w:r>
      <w:r w:rsidRPr="00E66D6C">
        <w:rPr>
          <w:rFonts w:ascii="SimSun" w:hAnsi="SimSun" w:hint="eastAsia"/>
          <w:sz w:val="21"/>
          <w:lang w:val="zh-CN"/>
        </w:rPr>
        <w:t>对第</w:t>
      </w:r>
      <w:r w:rsidRPr="00E66D6C">
        <w:rPr>
          <w:rFonts w:ascii="SimSun" w:hAnsi="SimSun" w:cstheme="minorBidi"/>
          <w:sz w:val="21"/>
          <w:lang w:val="zh-CN"/>
        </w:rPr>
        <w:t>2</w:t>
      </w:r>
      <w:r w:rsidRPr="00E66D6C">
        <w:rPr>
          <w:rFonts w:ascii="SimSun" w:hAnsi="SimSun" w:hint="eastAsia"/>
          <w:sz w:val="21"/>
          <w:lang w:val="zh-CN"/>
        </w:rPr>
        <w:t>段做出评论。由于没有</w:t>
      </w:r>
      <w:r w:rsidRPr="00E66D6C">
        <w:rPr>
          <w:rFonts w:ascii="SimSun" w:hAnsi="SimSun" w:cstheme="minorBidi"/>
          <w:sz w:val="21"/>
          <w:lang w:val="zh-CN"/>
        </w:rPr>
        <w:t>NGO</w:t>
      </w:r>
      <w:r w:rsidRPr="00E66D6C">
        <w:rPr>
          <w:rFonts w:ascii="SimSun" w:hAnsi="SimSun" w:hint="eastAsia"/>
          <w:sz w:val="21"/>
          <w:lang w:val="zh-CN"/>
        </w:rPr>
        <w:t>作出评论，因此讨论转至与保护对象有关的第</w:t>
      </w:r>
      <w:r w:rsidRPr="00E66D6C">
        <w:rPr>
          <w:rFonts w:ascii="SimSun" w:hAnsi="SimSun" w:cstheme="minorBidi"/>
          <w:sz w:val="21"/>
          <w:lang w:val="zh-CN"/>
        </w:rPr>
        <w:t>3</w:t>
      </w:r>
      <w:r w:rsidRPr="00E66D6C">
        <w:rPr>
          <w:rFonts w:ascii="SimSun" w:hAnsi="SimSun" w:hint="eastAsia"/>
          <w:sz w:val="21"/>
          <w:lang w:val="zh-CN"/>
        </w:rPr>
        <w:t>段。第</w:t>
      </w:r>
      <w:r w:rsidRPr="00E66D6C">
        <w:rPr>
          <w:rFonts w:ascii="SimSun" w:hAnsi="SimSun" w:cstheme="minorBidi"/>
          <w:sz w:val="21"/>
          <w:lang w:val="zh-CN"/>
        </w:rPr>
        <w:t>3</w:t>
      </w:r>
      <w:r w:rsidRPr="00E66D6C">
        <w:rPr>
          <w:rFonts w:ascii="SimSun" w:hAnsi="SimSun" w:hint="eastAsia"/>
          <w:sz w:val="21"/>
          <w:lang w:val="zh-CN"/>
        </w:rPr>
        <w:t>段指出，广播组织还应享受通过任何方式进行的同步或近同步转播保护，如同这类传输即广播。主席表示，他收到了几个代表团关于使用转播一词的提示，因为他们在进行澄清时，</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一词的定义与除最初广播公司外的其他实体开展的活动有关。他们可能提到最初广播公司进行的同步或近同步传输。他们可能不使用</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一词，而是使用</w:t>
      </w:r>
      <w:r w:rsidRPr="00E66D6C">
        <w:rPr>
          <w:rFonts w:ascii="SimSun" w:hAnsi="SimSun"/>
          <w:sz w:val="21"/>
          <w:lang w:val="zh-CN"/>
        </w:rPr>
        <w:t>“</w:t>
      </w:r>
      <w:r w:rsidRPr="00E66D6C">
        <w:rPr>
          <w:rFonts w:ascii="SimSun" w:hAnsi="SimSun" w:hint="eastAsia"/>
          <w:sz w:val="21"/>
          <w:lang w:val="zh-CN"/>
        </w:rPr>
        <w:t>传输</w:t>
      </w:r>
      <w:r w:rsidRPr="00E66D6C">
        <w:rPr>
          <w:rFonts w:ascii="SimSun" w:hAnsi="SimSun"/>
          <w:sz w:val="21"/>
          <w:lang w:val="zh-CN"/>
        </w:rPr>
        <w:t>”</w:t>
      </w:r>
      <w:r w:rsidRPr="00E66D6C">
        <w:rPr>
          <w:rFonts w:ascii="SimSun" w:hAnsi="SimSun" w:hint="eastAsia"/>
          <w:sz w:val="21"/>
          <w:lang w:val="zh-CN"/>
        </w:rPr>
        <w:t>，以免与转播定义冲突，转播仅用于除最初广播公司外的其他实体开展的活动。他宣布开始对第</w:t>
      </w:r>
      <w:r w:rsidRPr="00E66D6C">
        <w:rPr>
          <w:rFonts w:ascii="SimSun" w:hAnsi="SimSun" w:cstheme="minorBidi"/>
          <w:sz w:val="21"/>
          <w:lang w:val="zh-CN"/>
        </w:rPr>
        <w:t>3</w:t>
      </w:r>
      <w:r w:rsidRPr="00E66D6C">
        <w:rPr>
          <w:rFonts w:ascii="SimSun" w:hAnsi="SimSun" w:hint="eastAsia"/>
          <w:sz w:val="21"/>
          <w:lang w:val="zh-CN"/>
        </w:rPr>
        <w:t>段发表意见。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日本代表团表示第</w:t>
      </w:r>
      <w:r w:rsidRPr="00E66D6C">
        <w:rPr>
          <w:rFonts w:ascii="SimSun" w:hAnsi="SimSun" w:cstheme="minorBidi"/>
          <w:sz w:val="21"/>
          <w:lang w:val="zh-CN"/>
        </w:rPr>
        <w:t>3</w:t>
      </w:r>
      <w:r w:rsidRPr="00E66D6C">
        <w:rPr>
          <w:rFonts w:ascii="SimSun" w:hAnsi="SimSun" w:hint="eastAsia"/>
          <w:sz w:val="21"/>
          <w:lang w:val="zh-CN"/>
        </w:rPr>
        <w:t>段所述“通过任何方式实现传输”包括通过计算机网络传输，因此在第</w:t>
      </w:r>
      <w:r w:rsidRPr="00E66D6C">
        <w:rPr>
          <w:rFonts w:ascii="SimSun" w:hAnsi="SimSun" w:cstheme="minorBidi"/>
          <w:sz w:val="21"/>
          <w:lang w:val="zh-CN"/>
        </w:rPr>
        <w:t>3</w:t>
      </w:r>
      <w:r w:rsidRPr="00E66D6C">
        <w:rPr>
          <w:rFonts w:ascii="SimSun" w:hAnsi="SimSun" w:hint="eastAsia"/>
          <w:sz w:val="21"/>
          <w:lang w:val="zh-CN"/>
        </w:rPr>
        <w:t>段对通过计算机网络传输进行保护是必需的。然而，关于是否保护通过计算机网络的传输信号，成员国之间存在不同意见。代表团在文件</w:t>
      </w:r>
      <w:r w:rsidRPr="00E66D6C">
        <w:rPr>
          <w:rFonts w:ascii="SimSun" w:hAnsi="SimSun" w:cstheme="minorBidi"/>
          <w:sz w:val="21"/>
          <w:lang w:val="zh-CN"/>
        </w:rPr>
        <w:t>SCCR/27/2</w:t>
      </w:r>
      <w:r w:rsidR="004D2EA6">
        <w:rPr>
          <w:rFonts w:ascii="SimSun" w:hAnsi="SimSun" w:cstheme="minorBidi" w:hint="eastAsia"/>
          <w:sz w:val="21"/>
          <w:lang w:val="zh-CN"/>
        </w:rPr>
        <w:t xml:space="preserve"> </w:t>
      </w:r>
      <w:r w:rsidRPr="00E66D6C">
        <w:rPr>
          <w:rFonts w:ascii="SimSun" w:hAnsi="SimSun" w:cstheme="minorBidi"/>
          <w:sz w:val="21"/>
          <w:lang w:val="zh-CN"/>
        </w:rPr>
        <w:t>Rev</w:t>
      </w:r>
      <w:r w:rsidR="004D2EA6">
        <w:rPr>
          <w:rFonts w:ascii="SimSun" w:hAnsi="SimSun" w:cstheme="minorBidi" w:hint="eastAsia"/>
          <w:sz w:val="21"/>
          <w:lang w:val="zh-CN"/>
        </w:rPr>
        <w:t>.</w:t>
      </w:r>
      <w:r w:rsidRPr="00E66D6C">
        <w:rPr>
          <w:rFonts w:ascii="SimSun" w:hAnsi="SimSun" w:hint="eastAsia"/>
          <w:sz w:val="21"/>
          <w:lang w:val="zh-CN"/>
        </w:rPr>
        <w:t>中提出过一条规定，即</w:t>
      </w:r>
      <w:r w:rsidRPr="00E66D6C">
        <w:rPr>
          <w:rFonts w:ascii="SimSun" w:hAnsi="SimSun" w:cstheme="minorBidi"/>
          <w:sz w:val="21"/>
          <w:lang w:val="zh-CN"/>
        </w:rPr>
        <w:t>6BIS</w:t>
      </w:r>
      <w:r w:rsidRPr="00E66D6C">
        <w:rPr>
          <w:rFonts w:ascii="SimSun" w:hAnsi="SimSun" w:hint="eastAsia"/>
          <w:sz w:val="21"/>
          <w:lang w:val="zh-CN"/>
        </w:rPr>
        <w:t>条款，它让缔约方灵活决定如何保护通过计算机网络的传输信号。代表团请求其提议应反映在附录第</w:t>
      </w:r>
      <w:r w:rsidRPr="00E66D6C">
        <w:rPr>
          <w:rFonts w:ascii="SimSun" w:hAnsi="SimSun" w:cstheme="minorBidi"/>
          <w:sz w:val="21"/>
          <w:lang w:val="zh-CN"/>
        </w:rPr>
        <w:t>3</w:t>
      </w:r>
      <w:r w:rsidRPr="00E66D6C">
        <w:rPr>
          <w:rFonts w:ascii="SimSun" w:hAnsi="SimSun" w:hint="eastAsia"/>
          <w:sz w:val="21"/>
          <w:lang w:val="zh-CN"/>
        </w:rPr>
        <w:t>页的文本中。</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欧盟及其成员国的代表团认同主席的建议，即应该将</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改为</w:t>
      </w:r>
      <w:r w:rsidRPr="00E66D6C">
        <w:rPr>
          <w:rFonts w:ascii="SimSun" w:hAnsi="SimSun"/>
          <w:sz w:val="21"/>
          <w:lang w:val="zh-CN"/>
        </w:rPr>
        <w:t>“</w:t>
      </w:r>
      <w:r w:rsidRPr="00E66D6C">
        <w:rPr>
          <w:rFonts w:ascii="SimSun" w:hAnsi="SimSun" w:hint="eastAsia"/>
          <w:sz w:val="21"/>
          <w:lang w:val="zh-CN"/>
        </w:rPr>
        <w:t>传输</w:t>
      </w:r>
      <w:r w:rsidRPr="00E66D6C">
        <w:rPr>
          <w:rFonts w:ascii="SimSun" w:hAnsi="SimSun"/>
          <w:sz w:val="21"/>
          <w:lang w:val="zh-CN"/>
        </w:rPr>
        <w:t>”</w:t>
      </w:r>
      <w:r w:rsidRPr="00E66D6C">
        <w:rPr>
          <w:rFonts w:ascii="SimSun" w:hAnsi="SimSun" w:hint="eastAsia"/>
          <w:sz w:val="21"/>
          <w:lang w:val="zh-CN"/>
        </w:rPr>
        <w:t>，因为那是由广播组织完成的传输。它表明传输列表应该以这种方式扩展，该段落将这样写：</w:t>
      </w:r>
      <w:r w:rsidRPr="00E66D6C">
        <w:rPr>
          <w:rFonts w:ascii="SimSun" w:hAnsi="SimSun"/>
          <w:sz w:val="21"/>
          <w:lang w:val="zh-CN"/>
        </w:rPr>
        <w:t>“</w:t>
      </w:r>
      <w:r w:rsidRPr="00E66D6C">
        <w:rPr>
          <w:rFonts w:ascii="SimSun" w:hAnsi="SimSun" w:hint="eastAsia"/>
          <w:sz w:val="21"/>
          <w:lang w:val="zh-CN"/>
        </w:rPr>
        <w:t>无论如何还应该享有对同时传输、近似同时传输或延迟传输他们的广播节目的保护，就好像这样的传输就是一个广播节目。</w:t>
      </w:r>
      <w:r w:rsidRPr="00E66D6C">
        <w:rPr>
          <w:rFonts w:ascii="SimSun" w:hAnsi="SimSun"/>
          <w:sz w:val="21"/>
          <w:lang w:val="zh-CN"/>
        </w:rPr>
        <w:t>”</w:t>
      </w:r>
      <w:r w:rsidRPr="00E66D6C">
        <w:rPr>
          <w:rFonts w:ascii="SimSun" w:hAnsi="SimSun" w:hint="eastAsia"/>
          <w:sz w:val="21"/>
          <w:lang w:val="zh-CN"/>
        </w:rPr>
        <w:t>代表团解释道，除了同时传输和近似同时传输，广播组织的延迟传输也应该得到保护。添加的</w:t>
      </w:r>
      <w:r w:rsidRPr="00E341F1">
        <w:rPr>
          <w:rFonts w:ascii="SimSun" w:hAnsi="SimSun" w:cs="SimSun"/>
          <w:sz w:val="21"/>
          <w:szCs w:val="24"/>
          <w:lang w:val="zh-CN"/>
        </w:rPr>
        <w:t>“</w:t>
      </w:r>
      <w:r w:rsidRPr="00E341F1">
        <w:rPr>
          <w:rFonts w:ascii="SimSun" w:hAnsi="SimSun" w:cs="SimSun" w:hint="eastAsia"/>
          <w:sz w:val="21"/>
          <w:szCs w:val="24"/>
          <w:lang w:val="zh-CN"/>
        </w:rPr>
        <w:t>他们的广播节目</w:t>
      </w:r>
      <w:r w:rsidRPr="00E341F1">
        <w:rPr>
          <w:rFonts w:ascii="SimSun" w:hAnsi="SimSun" w:cs="SimSun"/>
          <w:sz w:val="21"/>
          <w:szCs w:val="24"/>
          <w:lang w:val="zh-CN"/>
        </w:rPr>
        <w:t>”</w:t>
      </w:r>
      <w:r w:rsidRPr="00E66D6C">
        <w:rPr>
          <w:rFonts w:ascii="SimSun" w:hAnsi="SimSun" w:hint="eastAsia"/>
          <w:sz w:val="21"/>
          <w:lang w:val="zh-CN"/>
        </w:rPr>
        <w:t>表明他们正在谈论一种情况，在其中广播组织正以同时或近似同时的方式或有延迟地传输他们自己的广播节目。代表团还支持作为一个保护对象纳入传输，广播组织以这样的方式进行传输：公众人士可以在他们个人选择的时间和地点访问它们。那将是作为一个保护对象纳入的第四类。</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w:t>
      </w:r>
      <w:r w:rsidRPr="00E341F1">
        <w:rPr>
          <w:rFonts w:ascii="SimSun" w:hAnsi="SimSun" w:cs="SimSun" w:hint="eastAsia"/>
          <w:sz w:val="21"/>
          <w:szCs w:val="24"/>
          <w:lang w:val="zh-CN"/>
        </w:rPr>
        <w:t>提到</w:t>
      </w:r>
      <w:r w:rsidRPr="00E66D6C">
        <w:rPr>
          <w:rFonts w:ascii="SimSun" w:hAnsi="SimSun" w:hint="eastAsia"/>
          <w:sz w:val="21"/>
          <w:lang w:val="zh-CN"/>
        </w:rPr>
        <w:t>了日本代表团的提议并要求秘书处阅读文件</w:t>
      </w:r>
      <w:r w:rsidRPr="00E66D6C">
        <w:rPr>
          <w:rFonts w:ascii="SimSun" w:hAnsi="SimSun" w:cstheme="minorBidi"/>
          <w:sz w:val="21"/>
          <w:lang w:val="zh-CN"/>
        </w:rPr>
        <w:t>SCCR/27/2</w:t>
      </w:r>
      <w:r w:rsidRPr="00E66D6C">
        <w:rPr>
          <w:rFonts w:ascii="SimSun" w:hAnsi="SimSun" w:hint="eastAsia"/>
          <w:sz w:val="21"/>
          <w:lang w:val="zh-CN"/>
        </w:rPr>
        <w:t>附录第</w:t>
      </w:r>
      <w:r w:rsidRPr="00E66D6C">
        <w:rPr>
          <w:rFonts w:ascii="SimSun" w:hAnsi="SimSun" w:cstheme="minorBidi"/>
          <w:sz w:val="21"/>
          <w:lang w:val="zh-CN"/>
        </w:rPr>
        <w:t>3</w:t>
      </w:r>
      <w:r w:rsidRPr="00E66D6C">
        <w:rPr>
          <w:rFonts w:ascii="SimSun" w:hAnsi="SimSun" w:hint="eastAsia"/>
          <w:sz w:val="21"/>
          <w:lang w:val="zh-CN"/>
        </w:rPr>
        <w:t>页</w:t>
      </w:r>
      <w:r w:rsidRPr="00E66D6C">
        <w:rPr>
          <w:rFonts w:ascii="SimSun" w:hAnsi="SimSun" w:cstheme="minorBidi"/>
          <w:sz w:val="21"/>
          <w:lang w:val="zh-CN"/>
        </w:rPr>
        <w:t>6BIS</w:t>
      </w:r>
      <w:r w:rsidRPr="00E66D6C">
        <w:rPr>
          <w:rFonts w:ascii="SimSun" w:hAnsi="SimSun" w:hint="eastAsia"/>
          <w:sz w:val="21"/>
          <w:lang w:val="zh-CN"/>
        </w:rPr>
        <w:t>条款中的提议。</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秘书处说</w:t>
      </w:r>
      <w:r w:rsidRPr="00E66D6C">
        <w:rPr>
          <w:rFonts w:ascii="SimSun" w:hAnsi="SimSun" w:cstheme="minorBidi"/>
          <w:sz w:val="21"/>
          <w:lang w:val="zh-CN"/>
        </w:rPr>
        <w:t>6BIS</w:t>
      </w:r>
      <w:r w:rsidRPr="00E66D6C">
        <w:rPr>
          <w:rFonts w:ascii="SimSun" w:hAnsi="SimSun" w:hint="eastAsia"/>
          <w:sz w:val="21"/>
          <w:lang w:val="zh-CN"/>
        </w:rPr>
        <w:t>条款提供对计算机网络传输信号的保护，这是日本代表团的提议。</w:t>
      </w:r>
      <w:r w:rsidRPr="00E66D6C">
        <w:rPr>
          <w:rFonts w:ascii="SimSun" w:hAnsi="SimSun"/>
          <w:sz w:val="21"/>
          <w:lang w:val="zh-CN"/>
        </w:rPr>
        <w:t>“</w:t>
      </w:r>
      <w:r w:rsidR="00A70768">
        <w:rPr>
          <w:rFonts w:ascii="SimSun" w:hAnsi="SimSun" w:hint="eastAsia"/>
          <w:sz w:val="21"/>
          <w:lang w:val="zh-CN"/>
        </w:rPr>
        <w:t>(</w:t>
      </w:r>
      <w:r w:rsidRPr="00E66D6C">
        <w:rPr>
          <w:rFonts w:ascii="SimSun" w:hAnsi="SimSun" w:cstheme="minorBidi"/>
          <w:sz w:val="21"/>
          <w:lang w:val="zh-CN"/>
        </w:rPr>
        <w:t>1</w:t>
      </w:r>
      <w:r w:rsidR="00A70768">
        <w:rPr>
          <w:rFonts w:ascii="SimSun" w:hAnsi="SimSun" w:hint="eastAsia"/>
          <w:sz w:val="21"/>
          <w:lang w:val="zh-CN"/>
        </w:rPr>
        <w:t>)</w:t>
      </w:r>
      <w:r w:rsidRPr="00E66D6C">
        <w:rPr>
          <w:rFonts w:ascii="SimSun" w:hAnsi="SimSun" w:hint="eastAsia"/>
          <w:sz w:val="21"/>
          <w:lang w:val="zh-CN"/>
        </w:rPr>
        <w:t>广播组织和有线电视广播组织应该享有对通过计算机网络</w:t>
      </w:r>
      <w:r w:rsidRPr="00E66D6C">
        <w:rPr>
          <w:rFonts w:ascii="SimSun" w:hAnsi="SimSun"/>
          <w:sz w:val="21"/>
          <w:lang w:val="zh-CN"/>
        </w:rPr>
        <w:t>[</w:t>
      </w:r>
      <w:r w:rsidRPr="00E66D6C">
        <w:rPr>
          <w:rFonts w:ascii="SimSun" w:hAnsi="SimSun" w:hint="eastAsia"/>
          <w:sz w:val="21"/>
          <w:lang w:val="zh-CN"/>
        </w:rPr>
        <w:t>传输信号，不包括按需传输信号</w:t>
      </w:r>
      <w:r w:rsidRPr="00E66D6C">
        <w:rPr>
          <w:rFonts w:ascii="SimSun" w:hAnsi="SimSun"/>
          <w:sz w:val="21"/>
          <w:lang w:val="zh-CN"/>
        </w:rPr>
        <w:t>/</w:t>
      </w:r>
      <w:r w:rsidRPr="00E66D6C">
        <w:rPr>
          <w:rFonts w:ascii="SimSun" w:hAnsi="SimSun" w:hint="eastAsia"/>
          <w:sz w:val="21"/>
          <w:lang w:val="zh-CN"/>
        </w:rPr>
        <w:t>同时进行且不加任何改变的传输广播节目信号</w:t>
      </w:r>
      <w:r w:rsidRPr="00E66D6C">
        <w:rPr>
          <w:rFonts w:ascii="SimSun" w:hAnsi="SimSun"/>
          <w:sz w:val="21"/>
          <w:lang w:val="zh-CN"/>
        </w:rPr>
        <w:t>]</w:t>
      </w:r>
      <w:r w:rsidRPr="00E66D6C">
        <w:rPr>
          <w:rFonts w:ascii="SimSun" w:hAnsi="SimSun" w:hint="eastAsia"/>
          <w:sz w:val="21"/>
          <w:lang w:val="zh-CN"/>
        </w:rPr>
        <w:t>的保护。</w:t>
      </w:r>
      <w:r w:rsidR="00A70768">
        <w:rPr>
          <w:rFonts w:ascii="SimSun" w:hAnsi="SimSun" w:hint="eastAsia"/>
          <w:sz w:val="21"/>
          <w:lang w:val="zh-CN"/>
        </w:rPr>
        <w:t>(</w:t>
      </w:r>
      <w:r w:rsidRPr="00E66D6C">
        <w:rPr>
          <w:rFonts w:ascii="SimSun" w:hAnsi="SimSun" w:cstheme="minorBidi"/>
          <w:sz w:val="21"/>
          <w:lang w:val="zh-CN"/>
        </w:rPr>
        <w:t>2</w:t>
      </w:r>
      <w:r w:rsidR="00A70768">
        <w:rPr>
          <w:rFonts w:ascii="SimSun" w:hAnsi="SimSun" w:hint="eastAsia"/>
          <w:sz w:val="21"/>
          <w:lang w:val="zh-CN"/>
        </w:rPr>
        <w:t>)</w:t>
      </w:r>
      <w:r w:rsidRPr="00E66D6C">
        <w:rPr>
          <w:rFonts w:ascii="SimSun" w:hAnsi="SimSun" w:hint="eastAsia"/>
          <w:sz w:val="21"/>
          <w:lang w:val="zh-CN"/>
        </w:rPr>
        <w:t>仅可在广播组织和有线电视广播组织所属的缔约方的立法</w:t>
      </w:r>
      <w:r w:rsidRPr="00E341F1">
        <w:rPr>
          <w:rFonts w:ascii="SimSun" w:hAnsi="SimSun" w:cs="SimSun" w:hint="eastAsia"/>
          <w:sz w:val="21"/>
          <w:szCs w:val="24"/>
          <w:lang w:val="zh-CN"/>
        </w:rPr>
        <w:t>允许</w:t>
      </w:r>
      <w:r w:rsidRPr="00E66D6C">
        <w:rPr>
          <w:rFonts w:ascii="SimSun" w:hAnsi="SimSun" w:hint="eastAsia"/>
          <w:sz w:val="21"/>
          <w:lang w:val="zh-CN"/>
        </w:rPr>
        <w:t>的情况下，且在被要求提供保护的缔约方允许的保护范围内，要求该缔约方提供第</w:t>
      </w:r>
      <w:r w:rsidRPr="00E66D6C">
        <w:rPr>
          <w:rFonts w:ascii="SimSun" w:hAnsi="SimSun"/>
          <w:sz w:val="21"/>
          <w:lang w:val="zh-CN"/>
        </w:rPr>
        <w:t>(</w:t>
      </w:r>
      <w:r w:rsidRPr="00E66D6C">
        <w:rPr>
          <w:rFonts w:ascii="SimSun" w:hAnsi="SimSun" w:cstheme="minorBidi"/>
          <w:sz w:val="21"/>
          <w:lang w:val="zh-CN"/>
        </w:rPr>
        <w:t>1</w:t>
      </w:r>
      <w:r w:rsidRPr="00E66D6C">
        <w:rPr>
          <w:rFonts w:ascii="SimSun" w:hAnsi="SimSun"/>
          <w:sz w:val="21"/>
          <w:lang w:val="zh-CN"/>
        </w:rPr>
        <w:t>)</w:t>
      </w:r>
      <w:r w:rsidRPr="00E66D6C">
        <w:rPr>
          <w:rFonts w:ascii="SimSun" w:hAnsi="SimSun" w:hint="eastAsia"/>
          <w:sz w:val="21"/>
          <w:lang w:val="zh-CN"/>
        </w:rPr>
        <w:t>段规定的保护。</w:t>
      </w:r>
      <w:r w:rsidR="00A70768">
        <w:rPr>
          <w:rFonts w:ascii="SimSun" w:hAnsi="SimSun"/>
          <w:sz w:val="21"/>
          <w:lang w:val="zh-CN"/>
        </w:rPr>
        <w:t>(</w:t>
      </w:r>
      <w:r w:rsidRPr="00E66D6C">
        <w:rPr>
          <w:rFonts w:ascii="SimSun" w:hAnsi="SimSun" w:cstheme="minorBidi"/>
          <w:sz w:val="21"/>
          <w:lang w:val="zh-CN"/>
        </w:rPr>
        <w:t>4</w:t>
      </w:r>
      <w:r w:rsidR="00A70768">
        <w:rPr>
          <w:rFonts w:ascii="SimSun" w:hAnsi="SimSun"/>
          <w:sz w:val="21"/>
          <w:lang w:val="zh-CN"/>
        </w:rPr>
        <w:t>)</w:t>
      </w:r>
      <w:r w:rsidRPr="00E66D6C">
        <w:rPr>
          <w:rFonts w:ascii="SimSun" w:hAnsi="SimSun" w:hint="eastAsia"/>
          <w:sz w:val="21"/>
          <w:lang w:val="zh-CN"/>
        </w:rPr>
        <w:t>第</w:t>
      </w:r>
      <w:r w:rsidRPr="00E66D6C">
        <w:rPr>
          <w:rFonts w:ascii="SimSun" w:hAnsi="SimSun"/>
          <w:sz w:val="21"/>
          <w:lang w:val="zh-CN"/>
        </w:rPr>
        <w:t>(</w:t>
      </w:r>
      <w:r w:rsidRPr="00E66D6C">
        <w:rPr>
          <w:rFonts w:ascii="SimSun" w:hAnsi="SimSun" w:cstheme="minorBidi"/>
          <w:sz w:val="21"/>
          <w:lang w:val="zh-CN"/>
        </w:rPr>
        <w:t>1</w:t>
      </w:r>
      <w:r w:rsidRPr="00E66D6C">
        <w:rPr>
          <w:rFonts w:ascii="SimSun" w:hAnsi="SimSun"/>
          <w:sz w:val="21"/>
          <w:lang w:val="zh-CN"/>
        </w:rPr>
        <w:t>)</w:t>
      </w:r>
      <w:r w:rsidRPr="00E66D6C">
        <w:rPr>
          <w:rFonts w:ascii="SimSun" w:hAnsi="SimSun" w:hint="eastAsia"/>
          <w:sz w:val="21"/>
          <w:lang w:val="zh-CN"/>
        </w:rPr>
        <w:t>段所授予的保护的范围和具体措施应遵守被要求提供保护的缔约方的立法规定。</w:t>
      </w:r>
      <w:r w:rsidRPr="00E66D6C">
        <w:rPr>
          <w:rFonts w:ascii="SimSun" w:hAnsi="SimSun"/>
          <w:sz w:val="21"/>
          <w:lang w:val="zh-CN"/>
        </w:rPr>
        <w:t>”</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主席邀请日本代表团给出该提议为何能带来优势，并且解释起草原因。他还总结了欧盟及其成员国代表团的其他建议。</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代表团表示赞同日本代表团和欧盟及其成员国代表团的提议。它还一直考虑他们以文本的一部分反映那些提议的方式。它一直在讨论并且已经提交考虑的一个想法是必需将第</w:t>
      </w:r>
      <w:r w:rsidR="00A70BA5" w:rsidRPr="00E66D6C">
        <w:rPr>
          <w:rFonts w:ascii="SimSun" w:hAnsi="SimSun" w:cstheme="minorBidi"/>
          <w:sz w:val="21"/>
          <w:lang w:val="zh-CN"/>
        </w:rPr>
        <w:t>3</w:t>
      </w:r>
      <w:r w:rsidR="00A70BA5" w:rsidRPr="00E66D6C">
        <w:rPr>
          <w:rFonts w:ascii="SimSun" w:hAnsi="SimSun" w:hint="eastAsia"/>
          <w:sz w:val="21"/>
          <w:lang w:val="zh-CN"/>
        </w:rPr>
        <w:t>段改写为两个选项。它回顾道在</w:t>
      </w:r>
      <w:r w:rsidR="00A70BA5" w:rsidRPr="00E66D6C">
        <w:rPr>
          <w:rFonts w:ascii="SimSun" w:hAnsi="SimSun" w:cstheme="minorBidi"/>
          <w:sz w:val="21"/>
          <w:lang w:val="zh-CN"/>
        </w:rPr>
        <w:t>SCCR</w:t>
      </w:r>
      <w:r w:rsidR="00A70BA5" w:rsidRPr="00E66D6C">
        <w:rPr>
          <w:rFonts w:ascii="SimSun" w:hAnsi="SimSun" w:hint="eastAsia"/>
          <w:sz w:val="21"/>
          <w:lang w:val="zh-CN"/>
        </w:rPr>
        <w:t>先前的几届会议上，多数代表团广泛接受了对无线广播节目的保护，将网络广播排除在外。那将对第</w:t>
      </w:r>
      <w:r w:rsidR="00A70BA5" w:rsidRPr="00E66D6C">
        <w:rPr>
          <w:rFonts w:ascii="SimSun" w:hAnsi="SimSun" w:cstheme="minorBidi"/>
          <w:sz w:val="21"/>
          <w:lang w:val="zh-CN"/>
        </w:rPr>
        <w:t>1</w:t>
      </w:r>
      <w:r w:rsidR="00A70BA5" w:rsidRPr="00E66D6C">
        <w:rPr>
          <w:rFonts w:ascii="SimSun" w:hAnsi="SimSun" w:hint="eastAsia"/>
          <w:sz w:val="21"/>
          <w:lang w:val="zh-CN"/>
        </w:rPr>
        <w:t>个选项作出让步。该代表团提到他们从日本代表团听到的关于对按需传输的保护的建议和欧盟及其成员国代表团关于延迟传输的建议，并且注意到甚至能够以单独的选项确立提供权并使用成员国能够采用的可选保护级别。和其他代表团在具体起草事项上合作，从而让那两个选项可行，这项工作是令人愉快的。</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哥伦比亚代表团强调留意第</w:t>
      </w:r>
      <w:r w:rsidRPr="00E66D6C">
        <w:rPr>
          <w:rFonts w:ascii="SimSun" w:hAnsi="SimSun" w:cstheme="minorBidi"/>
          <w:sz w:val="21"/>
          <w:lang w:val="zh-CN"/>
        </w:rPr>
        <w:t>3</w:t>
      </w:r>
      <w:r w:rsidRPr="00E66D6C">
        <w:rPr>
          <w:rFonts w:ascii="SimSun" w:hAnsi="SimSun" w:hint="eastAsia"/>
          <w:sz w:val="21"/>
          <w:lang w:val="zh-CN"/>
        </w:rPr>
        <w:t>段</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这个词很重要。回顾第</w:t>
      </w:r>
      <w:r w:rsidRPr="00E66D6C">
        <w:rPr>
          <w:rFonts w:ascii="SimSun" w:hAnsi="SimSun" w:cstheme="minorBidi"/>
          <w:sz w:val="21"/>
          <w:lang w:val="zh-CN"/>
        </w:rPr>
        <w:t>2</w:t>
      </w:r>
      <w:r w:rsidRPr="00E66D6C">
        <w:rPr>
          <w:rFonts w:ascii="SimSun" w:hAnsi="SimSun" w:hint="eastAsia"/>
          <w:sz w:val="21"/>
          <w:lang w:val="zh-CN"/>
        </w:rPr>
        <w:t>段，就会发现有一些混淆。该代表团提到</w:t>
      </w:r>
      <w:r w:rsidR="00EF0166">
        <w:rPr>
          <w:rFonts w:ascii="SimSun" w:hAnsi="SimSun" w:hint="eastAsia"/>
          <w:sz w:val="21"/>
          <w:lang w:val="zh-CN"/>
        </w:rPr>
        <w:t>美利坚合众国</w:t>
      </w:r>
      <w:r w:rsidRPr="00E66D6C">
        <w:rPr>
          <w:rFonts w:ascii="SimSun" w:hAnsi="SimSun" w:hint="eastAsia"/>
          <w:sz w:val="21"/>
          <w:lang w:val="zh-CN"/>
        </w:rPr>
        <w:t>代表团和欧盟及其成员国代表团的发言，并且同意第</w:t>
      </w:r>
      <w:r w:rsidRPr="00E66D6C">
        <w:rPr>
          <w:rFonts w:ascii="SimSun" w:hAnsi="SimSun" w:cstheme="minorBidi"/>
          <w:sz w:val="21"/>
          <w:lang w:val="zh-CN"/>
        </w:rPr>
        <w:t>2</w:t>
      </w:r>
      <w:r w:rsidRPr="00E66D6C">
        <w:rPr>
          <w:rFonts w:ascii="SimSun" w:hAnsi="SimSun" w:hint="eastAsia"/>
          <w:sz w:val="21"/>
          <w:lang w:val="zh-CN"/>
        </w:rPr>
        <w:t>段是不必要的。虽然它澄清了</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或</w:t>
      </w:r>
      <w:r w:rsidRPr="00E66D6C">
        <w:rPr>
          <w:rFonts w:ascii="SimSun" w:hAnsi="SimSun"/>
          <w:sz w:val="21"/>
          <w:lang w:val="zh-CN"/>
        </w:rPr>
        <w:t>“</w:t>
      </w:r>
      <w:r w:rsidRPr="00E66D6C">
        <w:rPr>
          <w:rFonts w:ascii="SimSun" w:hAnsi="SimSun" w:hint="eastAsia"/>
          <w:sz w:val="21"/>
          <w:lang w:val="zh-CN"/>
        </w:rPr>
        <w:t>纯粹转播</w:t>
      </w:r>
      <w:r w:rsidRPr="00E66D6C">
        <w:rPr>
          <w:rFonts w:ascii="SimSun" w:hAnsi="SimSun"/>
          <w:sz w:val="21"/>
          <w:lang w:val="zh-CN"/>
        </w:rPr>
        <w:t>”</w:t>
      </w:r>
      <w:r w:rsidRPr="00E66D6C">
        <w:rPr>
          <w:rFonts w:ascii="SimSun" w:hAnsi="SimSun" w:hint="eastAsia"/>
          <w:sz w:val="21"/>
          <w:lang w:val="zh-CN"/>
        </w:rPr>
        <w:t>本身不是保护对象的事实，但是按照第</w:t>
      </w:r>
      <w:r w:rsidRPr="00E66D6C">
        <w:rPr>
          <w:rFonts w:ascii="SimSun" w:hAnsi="SimSun" w:cstheme="minorBidi"/>
          <w:sz w:val="21"/>
          <w:lang w:val="zh-CN"/>
        </w:rPr>
        <w:t>3</w:t>
      </w:r>
      <w:r w:rsidRPr="00E66D6C">
        <w:rPr>
          <w:rFonts w:ascii="SimSun" w:hAnsi="SimSun" w:hint="eastAsia"/>
          <w:sz w:val="21"/>
          <w:lang w:val="zh-CN"/>
        </w:rPr>
        <w:t>段来看它可能造成冲突。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w:t>
      </w:r>
      <w:r w:rsidRPr="00E341F1">
        <w:rPr>
          <w:rFonts w:ascii="SimSun" w:hAnsi="SimSun" w:cs="SimSun" w:hint="eastAsia"/>
          <w:sz w:val="21"/>
          <w:szCs w:val="24"/>
          <w:lang w:val="zh-CN"/>
        </w:rPr>
        <w:t>确认</w:t>
      </w:r>
      <w:r w:rsidRPr="00E66D6C">
        <w:rPr>
          <w:rFonts w:ascii="SimSun" w:hAnsi="SimSun" w:hint="eastAsia"/>
          <w:sz w:val="21"/>
          <w:lang w:val="zh-CN"/>
        </w:rPr>
        <w:t>通过在第</w:t>
      </w:r>
      <w:r w:rsidRPr="00E66D6C">
        <w:rPr>
          <w:rFonts w:ascii="SimSun" w:hAnsi="SimSun" w:cstheme="minorBidi"/>
          <w:sz w:val="21"/>
          <w:lang w:val="zh-CN"/>
        </w:rPr>
        <w:t>3</w:t>
      </w:r>
      <w:r w:rsidRPr="00E66D6C">
        <w:rPr>
          <w:rFonts w:ascii="SimSun" w:hAnsi="SimSun" w:hint="eastAsia"/>
          <w:sz w:val="21"/>
          <w:lang w:val="zh-CN"/>
        </w:rPr>
        <w:t>段提供澄清说明，他们正试图避免那种冲突。在适当的位置使用</w:t>
      </w:r>
      <w:r w:rsidRPr="00E66D6C">
        <w:rPr>
          <w:rFonts w:ascii="SimSun" w:hAnsi="SimSun"/>
          <w:sz w:val="21"/>
          <w:lang w:val="zh-CN"/>
        </w:rPr>
        <w:t>“</w:t>
      </w:r>
      <w:r w:rsidRPr="00E66D6C">
        <w:rPr>
          <w:rFonts w:ascii="SimSun" w:hAnsi="SimSun" w:hint="eastAsia"/>
          <w:sz w:val="21"/>
          <w:lang w:val="zh-CN"/>
        </w:rPr>
        <w:t>传输</w:t>
      </w:r>
      <w:r w:rsidRPr="00E66D6C">
        <w:rPr>
          <w:rFonts w:ascii="SimSun" w:hAnsi="SimSun"/>
          <w:sz w:val="21"/>
          <w:lang w:val="zh-CN"/>
        </w:rPr>
        <w:t>”</w:t>
      </w:r>
      <w:r w:rsidRPr="00E66D6C">
        <w:rPr>
          <w:rFonts w:ascii="SimSun" w:hAnsi="SimSun" w:hint="eastAsia"/>
          <w:sz w:val="21"/>
          <w:lang w:val="zh-CN"/>
        </w:rPr>
        <w:t>以代替术语</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的使用。</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欧盟及其成员国代表团表示希望澄清</w:t>
      </w:r>
      <w:r w:rsidR="00EF0166">
        <w:rPr>
          <w:rFonts w:ascii="SimSun" w:hAnsi="SimSun" w:hint="eastAsia"/>
          <w:sz w:val="21"/>
          <w:lang w:val="zh-CN"/>
        </w:rPr>
        <w:t>美利坚合众国</w:t>
      </w:r>
      <w:r w:rsidRPr="00E66D6C">
        <w:rPr>
          <w:rFonts w:ascii="SimSun" w:hAnsi="SimSun" w:hint="eastAsia"/>
          <w:sz w:val="21"/>
          <w:lang w:val="zh-CN"/>
        </w:rPr>
        <w:t>代表团概述的选项。它认为一个选项可以是关于同时传输和近似同时传输让第</w:t>
      </w:r>
      <w:r w:rsidRPr="00E66D6C">
        <w:rPr>
          <w:rFonts w:ascii="SimSun" w:hAnsi="SimSun" w:cstheme="minorBidi"/>
          <w:sz w:val="21"/>
          <w:lang w:val="zh-CN"/>
        </w:rPr>
        <w:t>3</w:t>
      </w:r>
      <w:r w:rsidRPr="00E66D6C">
        <w:rPr>
          <w:rFonts w:ascii="SimSun" w:hAnsi="SimSun" w:hint="eastAsia"/>
          <w:sz w:val="21"/>
          <w:lang w:val="zh-CN"/>
        </w:rPr>
        <w:t>段独立保留。第二个选项是拥有更广泛的保护，它还包含对延迟传输和按需传输的保护。第三个选项由日本代表团提出，是在可选的基础上对同播的保护和对网络广播的保护。区别在于头两个选项都是强制性保护，但是一个范围狭窄，一个范围宽广，范围狭窄的保护只针对同时或近似同时传输。第二个选项是强制性保护，但是拥有广泛的基础。它对日本代表团的提议的理解是：它是一种保护，但是是可选的。</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代表团说它正在内部协商这三个选项，但是它初步认为同播应该得到反映，代表团想要一个选项，</w:t>
      </w:r>
      <w:r w:rsidR="00A70BA5" w:rsidRPr="00E341F1">
        <w:rPr>
          <w:rFonts w:ascii="SimSun" w:hAnsi="SimSun" w:cs="SimSun" w:hint="eastAsia"/>
          <w:sz w:val="21"/>
          <w:szCs w:val="24"/>
          <w:lang w:val="zh-CN"/>
        </w:rPr>
        <w:t>该选项将允许某些代表团选择在那个阶段不会签署同播权。该代表团提到哥伦比亚代表团的说法并</w:t>
      </w:r>
      <w:r w:rsidR="00A70BA5" w:rsidRPr="00E66D6C">
        <w:rPr>
          <w:rFonts w:ascii="SimSun" w:hAnsi="SimSun" w:hint="eastAsia"/>
          <w:sz w:val="21"/>
          <w:lang w:val="zh-CN"/>
        </w:rPr>
        <w:t>且同意第</w:t>
      </w:r>
      <w:r w:rsidR="00A70BA5" w:rsidRPr="00E66D6C">
        <w:rPr>
          <w:rFonts w:ascii="SimSun" w:hAnsi="SimSun" w:cstheme="minorBidi"/>
          <w:sz w:val="21"/>
          <w:lang w:val="zh-CN"/>
        </w:rPr>
        <w:t>2</w:t>
      </w:r>
      <w:r w:rsidR="00A70BA5" w:rsidRPr="00E66D6C">
        <w:rPr>
          <w:rFonts w:ascii="SimSun" w:hAnsi="SimSun" w:hint="eastAsia"/>
          <w:sz w:val="21"/>
          <w:lang w:val="zh-CN"/>
        </w:rPr>
        <w:t>段和第</w:t>
      </w:r>
      <w:r w:rsidR="00A70BA5" w:rsidRPr="00E66D6C">
        <w:rPr>
          <w:rFonts w:ascii="SimSun" w:hAnsi="SimSun" w:cstheme="minorBidi"/>
          <w:sz w:val="21"/>
          <w:lang w:val="zh-CN"/>
        </w:rPr>
        <w:t>3</w:t>
      </w:r>
      <w:r w:rsidR="00A70BA5" w:rsidRPr="00E66D6C">
        <w:rPr>
          <w:rFonts w:ascii="SimSun" w:hAnsi="SimSun" w:hint="eastAsia"/>
          <w:sz w:val="21"/>
          <w:lang w:val="zh-CN"/>
        </w:rPr>
        <w:t>段存在一定的分歧。它建议解决分歧的起草方法是在第</w:t>
      </w:r>
      <w:r w:rsidR="00A70BA5" w:rsidRPr="00E66D6C">
        <w:rPr>
          <w:rFonts w:ascii="SimSun" w:hAnsi="SimSun" w:cstheme="minorBidi"/>
          <w:sz w:val="21"/>
          <w:lang w:val="zh-CN"/>
        </w:rPr>
        <w:t>3</w:t>
      </w:r>
      <w:r w:rsidR="00A70BA5" w:rsidRPr="00E66D6C">
        <w:rPr>
          <w:rFonts w:ascii="SimSun" w:hAnsi="SimSun" w:hint="eastAsia"/>
          <w:sz w:val="21"/>
          <w:lang w:val="zh-CN"/>
        </w:rPr>
        <w:t>段开头使用这个短语：</w:t>
      </w:r>
      <w:r w:rsidR="00A70BA5" w:rsidRPr="00E66D6C">
        <w:rPr>
          <w:rFonts w:ascii="SimSun" w:hAnsi="SimSun"/>
          <w:sz w:val="21"/>
          <w:lang w:val="zh-CN"/>
        </w:rPr>
        <w:t>“</w:t>
      </w:r>
      <w:r w:rsidR="00A70BA5" w:rsidRPr="00E66D6C">
        <w:rPr>
          <w:rFonts w:ascii="SimSun" w:hAnsi="SimSun" w:hint="eastAsia"/>
          <w:sz w:val="21"/>
          <w:lang w:val="zh-CN"/>
        </w:rPr>
        <w:t>尽管上面的第</w:t>
      </w:r>
      <w:r w:rsidR="00A70BA5" w:rsidRPr="00E66D6C">
        <w:rPr>
          <w:rFonts w:ascii="SimSun" w:hAnsi="SimSun" w:cstheme="minorBidi"/>
          <w:sz w:val="21"/>
          <w:lang w:val="zh-CN"/>
        </w:rPr>
        <w:t>2</w:t>
      </w:r>
      <w:r w:rsidR="00A70BA5" w:rsidRPr="00E66D6C">
        <w:rPr>
          <w:rFonts w:ascii="SimSun" w:hAnsi="SimSun" w:hint="eastAsia"/>
          <w:sz w:val="21"/>
          <w:lang w:val="zh-CN"/>
        </w:rPr>
        <w:t>段如此描述</w:t>
      </w:r>
      <w:r w:rsidR="00A70BA5" w:rsidRPr="00E66D6C">
        <w:rPr>
          <w:rFonts w:ascii="SimSun" w:hAnsi="SimSun"/>
          <w:sz w:val="21"/>
          <w:lang w:val="zh-CN"/>
        </w:rPr>
        <w:t>”</w:t>
      </w:r>
      <w:r w:rsidR="00A70BA5" w:rsidRPr="00E66D6C">
        <w:rPr>
          <w:rFonts w:ascii="SimSun" w:hAnsi="SimSun" w:hint="eastAsia"/>
          <w:sz w:val="21"/>
          <w:lang w:val="zh-CN"/>
        </w:rPr>
        <w:t>，它将允许两个段落共存。</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日本代表团解释了其提议的好处。首先，各缔约方可以自行决定是否保护通过计算机网络的传输信号，另外，各缔约方还可以决定保护的范围和措施。鉴于这些原因，它认为该提议具有灵活性并且合乎时宜。</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主席确认灵活性不仅和保护有关，而且和通过计算机网络采取的保护措施的程度有关。主席总结了关于</w:t>
      </w:r>
      <w:r w:rsidRPr="00E341F1">
        <w:rPr>
          <w:rFonts w:ascii="SimSun" w:hAnsi="SimSun" w:cs="SimSun" w:hint="eastAsia"/>
          <w:sz w:val="21"/>
          <w:szCs w:val="24"/>
          <w:lang w:val="zh-CN"/>
        </w:rPr>
        <w:t>不同</w:t>
      </w:r>
      <w:r w:rsidRPr="00E66D6C">
        <w:rPr>
          <w:rFonts w:ascii="SimSun" w:hAnsi="SimSun" w:hint="eastAsia"/>
          <w:sz w:val="21"/>
          <w:lang w:val="zh-CN"/>
        </w:rPr>
        <w:t>选项的讨论。他提到日本代表团的声明，声明说灵活性可以帮助他们考虑保护范围的其他元素，并且声明涉及关于在何种程度上以强制性规定纳入保护的一些意见，以及在以往</w:t>
      </w:r>
      <w:r w:rsidRPr="00E66D6C">
        <w:rPr>
          <w:rFonts w:ascii="SimSun" w:hAnsi="SimSun" w:cstheme="minorBidi"/>
          <w:sz w:val="21"/>
          <w:lang w:val="zh-CN"/>
        </w:rPr>
        <w:t>SCCR</w:t>
      </w:r>
      <w:r w:rsidRPr="00E66D6C">
        <w:rPr>
          <w:rFonts w:ascii="SimSun" w:hAnsi="SimSun" w:hint="eastAsia"/>
          <w:sz w:val="21"/>
          <w:lang w:val="zh-CN"/>
        </w:rPr>
        <w:t>会议图表中提到过的一些活动。主席宣布</w:t>
      </w:r>
      <w:r w:rsidRPr="00E66D6C">
        <w:rPr>
          <w:rFonts w:ascii="SimSun" w:hAnsi="SimSun" w:cstheme="minorBidi"/>
          <w:sz w:val="21"/>
          <w:lang w:val="zh-CN"/>
        </w:rPr>
        <w:t>NGO</w:t>
      </w:r>
      <w:r w:rsidRPr="00E66D6C">
        <w:rPr>
          <w:rFonts w:ascii="SimSun" w:hAnsi="SimSun" w:hint="eastAsia"/>
          <w:sz w:val="21"/>
          <w:lang w:val="zh-CN"/>
        </w:rPr>
        <w:t>开始发表意见。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国际音乐家联合会</w:t>
      </w:r>
      <w:r w:rsidRPr="00E66D6C">
        <w:rPr>
          <w:rFonts w:ascii="SimSun" w:hAnsi="SimSun"/>
          <w:sz w:val="21"/>
          <w:lang w:val="zh-CN"/>
        </w:rPr>
        <w:t>(</w:t>
      </w:r>
      <w:r w:rsidRPr="00E66D6C">
        <w:rPr>
          <w:rFonts w:ascii="SimSun" w:hAnsi="SimSun" w:cstheme="minorBidi"/>
          <w:sz w:val="21"/>
          <w:lang w:val="zh-CN"/>
        </w:rPr>
        <w:t>FIM</w:t>
      </w:r>
      <w:r w:rsidRPr="00E66D6C">
        <w:rPr>
          <w:rFonts w:ascii="SimSun" w:hAnsi="SimSun"/>
          <w:sz w:val="21"/>
          <w:lang w:val="zh-CN"/>
        </w:rPr>
        <w:t>)</w:t>
      </w:r>
      <w:r w:rsidRPr="00E66D6C">
        <w:rPr>
          <w:rFonts w:ascii="SimSun" w:hAnsi="SimSun" w:hint="eastAsia"/>
          <w:sz w:val="21"/>
          <w:lang w:val="zh-CN"/>
        </w:rPr>
        <w:t>的代表说它代表五大洲超过</w:t>
      </w:r>
      <w:r w:rsidRPr="00E66D6C">
        <w:rPr>
          <w:rFonts w:ascii="SimSun" w:hAnsi="SimSun" w:cstheme="minorBidi"/>
          <w:sz w:val="21"/>
          <w:lang w:val="zh-CN"/>
        </w:rPr>
        <w:t>65</w:t>
      </w:r>
      <w:r w:rsidRPr="00E66D6C">
        <w:rPr>
          <w:rFonts w:ascii="SimSun" w:hAnsi="SimSun" w:hint="eastAsia"/>
          <w:sz w:val="21"/>
          <w:lang w:val="zh-CN"/>
        </w:rPr>
        <w:t>个国家的音乐家的工会和专业组织。在</w:t>
      </w:r>
      <w:r w:rsidRPr="00E66D6C">
        <w:rPr>
          <w:rFonts w:ascii="SimSun" w:hAnsi="SimSun" w:cstheme="minorBidi"/>
          <w:sz w:val="21"/>
          <w:lang w:val="zh-CN"/>
        </w:rPr>
        <w:t>SCCR</w:t>
      </w:r>
      <w:r w:rsidRPr="00E66D6C">
        <w:rPr>
          <w:rFonts w:ascii="SimSun" w:hAnsi="SimSun" w:hint="eastAsia"/>
          <w:sz w:val="21"/>
          <w:lang w:val="zh-CN"/>
        </w:rPr>
        <w:t>关于保护广播公司反对信号盗用长达</w:t>
      </w:r>
      <w:r w:rsidRPr="00E66D6C">
        <w:rPr>
          <w:rFonts w:ascii="SimSun" w:hAnsi="SimSun" w:cstheme="minorBidi"/>
          <w:sz w:val="21"/>
          <w:lang w:val="zh-CN"/>
        </w:rPr>
        <w:t>18</w:t>
      </w:r>
      <w:r w:rsidRPr="00E66D6C">
        <w:rPr>
          <w:rFonts w:ascii="SimSun" w:hAnsi="SimSun" w:hint="eastAsia"/>
          <w:sz w:val="21"/>
          <w:lang w:val="zh-CN"/>
        </w:rPr>
        <w:t>年的讨论中，因为时效性和拥有权利的可能性将会影响其他权利项下的保护内容而多次提及保留。代表回顾道，相同的广播组织是权利所有者并且拥有大量的录制音乐。向广播组织授予新的权利将会存在不一致性和严重的不公正性，它可能侵犯那些创作者，而在某些成员国，后者已经表达出对内容创作者权利的某种敌意，甚至阻止音乐表演者享有他们的劳动果实。在解决保护广播公司反对信号盗用的问题上有一个紧急问题，并且适当酬谢涉及信号传输的内容的专业人士也成为紧迫的事情。该代表对酬谢表演者的进展表达了兴趣，这包含在文件</w:t>
      </w:r>
      <w:r w:rsidRPr="00E66D6C">
        <w:rPr>
          <w:rFonts w:ascii="SimSun" w:hAnsi="SimSun" w:cstheme="minorBidi"/>
          <w:sz w:val="21"/>
          <w:lang w:val="zh-CN"/>
        </w:rPr>
        <w:t>SCCR/31/4</w:t>
      </w:r>
      <w:r w:rsidRPr="00E66D6C">
        <w:rPr>
          <w:rFonts w:ascii="SimSun" w:hAnsi="SimSun" w:hint="eastAsia"/>
          <w:sz w:val="21"/>
          <w:lang w:val="zh-CN"/>
        </w:rPr>
        <w:t>中，由</w:t>
      </w:r>
      <w:r w:rsidRPr="00E66D6C">
        <w:rPr>
          <w:rFonts w:ascii="SimSun" w:hAnsi="SimSun" w:cstheme="minorBidi"/>
          <w:sz w:val="21"/>
          <w:lang w:val="zh-CN"/>
        </w:rPr>
        <w:t>GRULAC</w:t>
      </w:r>
      <w:r w:rsidRPr="00E66D6C">
        <w:rPr>
          <w:rFonts w:ascii="SimSun" w:hAnsi="SimSun" w:hint="eastAsia"/>
          <w:sz w:val="21"/>
          <w:lang w:val="zh-CN"/>
        </w:rPr>
        <w:t>在</w:t>
      </w:r>
      <w:r w:rsidRPr="00E66D6C">
        <w:rPr>
          <w:rFonts w:ascii="SimSun" w:hAnsi="SimSun" w:cstheme="minorBidi"/>
          <w:sz w:val="21"/>
          <w:lang w:val="zh-CN"/>
        </w:rPr>
        <w:t>SCCR</w:t>
      </w:r>
      <w:r w:rsidRPr="00E66D6C">
        <w:rPr>
          <w:rFonts w:ascii="SimSun" w:hAnsi="SimSun" w:hint="eastAsia"/>
          <w:sz w:val="21"/>
          <w:lang w:val="zh-CN"/>
        </w:rPr>
        <w:t>议程的第</w:t>
      </w:r>
      <w:r w:rsidRPr="00E66D6C">
        <w:rPr>
          <w:rFonts w:ascii="SimSun" w:hAnsi="SimSun" w:cstheme="minorBidi"/>
          <w:sz w:val="21"/>
          <w:lang w:val="zh-CN"/>
        </w:rPr>
        <w:t>8</w:t>
      </w:r>
      <w:r w:rsidRPr="00E66D6C">
        <w:rPr>
          <w:rFonts w:ascii="SimSun" w:hAnsi="SimSun" w:hint="eastAsia"/>
          <w:sz w:val="21"/>
          <w:lang w:val="zh-CN"/>
        </w:rPr>
        <w:t>项下提交。该文件提出了由于在线使用表演者录制品而酬谢他们的基本问题，使用透明信息除外，因为在这种情况下存在不公正做法。它对所有那些侵犯权利的人提供了更深刻的了解，权利侵犯阻止了表演者获得在线使用的音乐的公平酬劳份额。在互联网流媒体时代，这与</w:t>
      </w:r>
      <w:r w:rsidRPr="00E66D6C">
        <w:rPr>
          <w:rFonts w:ascii="SimSun" w:hAnsi="SimSun" w:cstheme="minorBidi"/>
          <w:sz w:val="21"/>
          <w:lang w:val="zh-CN"/>
        </w:rPr>
        <w:t>WPPT</w:t>
      </w:r>
      <w:r w:rsidRPr="00E66D6C">
        <w:rPr>
          <w:rFonts w:ascii="SimSun" w:hAnsi="SimSun" w:hint="eastAsia"/>
          <w:sz w:val="21"/>
          <w:lang w:val="zh-CN"/>
        </w:rPr>
        <w:t>息息相关。代表鼓励</w:t>
      </w:r>
      <w:r w:rsidRPr="00E66D6C">
        <w:rPr>
          <w:rFonts w:ascii="SimSun" w:hAnsi="SimSun" w:cstheme="minorBidi"/>
          <w:sz w:val="21"/>
          <w:lang w:val="zh-CN"/>
        </w:rPr>
        <w:t>SCCR</w:t>
      </w:r>
      <w:r w:rsidRPr="00E66D6C">
        <w:rPr>
          <w:rFonts w:ascii="SimSun" w:hAnsi="SimSun" w:hint="eastAsia"/>
          <w:sz w:val="21"/>
          <w:lang w:val="zh-CN"/>
        </w:rPr>
        <w:t>处理该问题以确保有保护表演者的工具，而不是采用惯例，采用惯例会剥夺表演者由于在线使用他们的作品产生的酬劳。尤其在</w:t>
      </w:r>
      <w:r w:rsidRPr="00E66D6C">
        <w:rPr>
          <w:rFonts w:ascii="SimSun" w:hAnsi="SimSun" w:cstheme="minorBidi"/>
          <w:sz w:val="21"/>
          <w:lang w:val="zh-CN"/>
        </w:rPr>
        <w:t>WPPT</w:t>
      </w:r>
      <w:r w:rsidRPr="00E66D6C">
        <w:rPr>
          <w:rFonts w:ascii="SimSun" w:hAnsi="SimSun" w:hint="eastAsia"/>
          <w:sz w:val="21"/>
          <w:lang w:val="zh-CN"/>
        </w:rPr>
        <w:t>，表演者施加了巨大压力，他们应尽快应对。</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知识生态国际</w:t>
      </w:r>
      <w:r w:rsidRPr="00E66D6C">
        <w:rPr>
          <w:rFonts w:ascii="SimSun" w:hAnsi="SimSun"/>
          <w:sz w:val="21"/>
          <w:lang w:val="zh-CN"/>
        </w:rPr>
        <w:t>(</w:t>
      </w:r>
      <w:r w:rsidRPr="00E66D6C">
        <w:rPr>
          <w:rFonts w:ascii="SimSun" w:hAnsi="SimSun" w:cstheme="minorBidi"/>
          <w:sz w:val="21"/>
          <w:lang w:val="zh-CN"/>
        </w:rPr>
        <w:t>KEI</w:t>
      </w:r>
      <w:r w:rsidRPr="00E66D6C">
        <w:rPr>
          <w:rFonts w:ascii="SimSun" w:hAnsi="SimSun"/>
          <w:sz w:val="21"/>
          <w:lang w:val="zh-CN"/>
        </w:rPr>
        <w:t>)</w:t>
      </w:r>
      <w:r w:rsidRPr="00E66D6C">
        <w:rPr>
          <w:rFonts w:ascii="SimSun" w:hAnsi="SimSun" w:hint="eastAsia"/>
          <w:sz w:val="21"/>
          <w:lang w:val="zh-CN"/>
        </w:rPr>
        <w:t>的代表提到对信号和内容或容器和内容的见解的讨论。它听起来很有吸引力并且人们已经谈论多年；此观点就是有一个信号就有对应的可分离内容。然而，它实际上没有作用。该代表提到日本代表团和欧盟及其成员国代表团的干预，他们已经在该条约中描述了他们的期待。如果他们拥有关于内容的容器并且他们无法说明容器何时消失或中止和内容本身的使用发生关联，然后他们实际上已经设计了一个保护层，它可以和版权以及用户权利一较高下。该代表建议委员会在他们理清其正在尽力所做的事情后考虑其他的典范。询问他们是否正在谈论具有诸如</w:t>
      </w:r>
      <w:r w:rsidRPr="00E66D6C">
        <w:rPr>
          <w:rFonts w:ascii="SimSun" w:hAnsi="SimSun" w:cstheme="minorBidi"/>
          <w:sz w:val="21"/>
          <w:lang w:val="zh-CN"/>
        </w:rPr>
        <w:t>24</w:t>
      </w:r>
      <w:r w:rsidRPr="00E66D6C">
        <w:rPr>
          <w:rFonts w:ascii="SimSun" w:hAnsi="SimSun" w:hint="eastAsia"/>
          <w:sz w:val="21"/>
          <w:lang w:val="zh-CN"/>
        </w:rPr>
        <w:t>小时短期寿命的事物或永恒的事物，这样做正当其时。它质疑了信号和内容对话在谈判中过时的想法。欧盟及其成员国代表团提出作为保护对象纳入传输，广播组织以这样的方式进行传输：公众人士可以在他们个人选择的时间和地点访问它们。该代表提到</w:t>
      </w:r>
      <w:r w:rsidRPr="00E66D6C">
        <w:rPr>
          <w:rFonts w:ascii="SimSun" w:hAnsi="SimSun" w:cstheme="minorBidi"/>
          <w:sz w:val="21"/>
          <w:lang w:val="zh-CN"/>
        </w:rPr>
        <w:t>Netflix</w:t>
      </w:r>
      <w:r w:rsidRPr="00E66D6C">
        <w:rPr>
          <w:rFonts w:ascii="SimSun" w:hAnsi="SimSun" w:hint="eastAsia"/>
          <w:sz w:val="21"/>
          <w:lang w:val="zh-CN"/>
        </w:rPr>
        <w:t>或</w:t>
      </w:r>
      <w:r w:rsidRPr="00E66D6C">
        <w:rPr>
          <w:rFonts w:ascii="SimSun" w:hAnsi="SimSun" w:cstheme="minorBidi"/>
          <w:sz w:val="21"/>
          <w:lang w:val="zh-CN"/>
        </w:rPr>
        <w:t>Hulu</w:t>
      </w:r>
      <w:r w:rsidRPr="00E66D6C">
        <w:rPr>
          <w:rFonts w:ascii="SimSun" w:hAnsi="SimSun" w:hint="eastAsia"/>
          <w:sz w:val="21"/>
          <w:lang w:val="zh-CN"/>
        </w:rPr>
        <w:t>这样的网站。欧盟及其成员国代表团提出的特殊权利只适用于广播公司，但是有其他的组织做着相同的事情，例如</w:t>
      </w:r>
      <w:r w:rsidRPr="00E66D6C">
        <w:rPr>
          <w:rFonts w:ascii="SimSun" w:hAnsi="SimSun" w:cstheme="minorBidi"/>
          <w:sz w:val="21"/>
          <w:lang w:val="zh-CN"/>
        </w:rPr>
        <w:t>Yahoo</w:t>
      </w:r>
      <w:r w:rsidRPr="00E66D6C">
        <w:rPr>
          <w:rFonts w:ascii="SimSun" w:hAnsi="SimSun" w:hint="eastAsia"/>
          <w:sz w:val="21"/>
          <w:lang w:val="zh-CN"/>
        </w:rPr>
        <w:t>。欧盟及其成员国代表团的提议将建立一个不公平的竞技场，因为广播公司可能会受到优待并且在政治上获得势力。他们将创造一种权利，由此难以向其他各方例如</w:t>
      </w:r>
      <w:r w:rsidRPr="00E66D6C">
        <w:rPr>
          <w:rFonts w:ascii="SimSun" w:hAnsi="SimSun" w:cstheme="minorBidi"/>
          <w:sz w:val="21"/>
          <w:lang w:val="zh-CN"/>
        </w:rPr>
        <w:t>Yahoo</w:t>
      </w:r>
      <w:r w:rsidRPr="00E66D6C">
        <w:rPr>
          <w:rFonts w:ascii="SimSun" w:hAnsi="SimSun" w:hint="eastAsia"/>
          <w:sz w:val="21"/>
          <w:lang w:val="zh-CN"/>
        </w:rPr>
        <w:t>、</w:t>
      </w:r>
      <w:r w:rsidRPr="00E66D6C">
        <w:rPr>
          <w:rFonts w:ascii="SimSun" w:hAnsi="SimSun" w:cstheme="minorBidi"/>
          <w:sz w:val="21"/>
          <w:lang w:val="zh-CN"/>
        </w:rPr>
        <w:t>Facebook</w:t>
      </w:r>
      <w:r w:rsidRPr="00E66D6C">
        <w:rPr>
          <w:rFonts w:ascii="SimSun" w:hAnsi="SimSun" w:hint="eastAsia"/>
          <w:sz w:val="21"/>
          <w:lang w:val="zh-CN"/>
        </w:rPr>
        <w:t>、</w:t>
      </w:r>
      <w:r w:rsidRPr="00E66D6C">
        <w:rPr>
          <w:rFonts w:ascii="SimSun" w:hAnsi="SimSun" w:cstheme="minorBidi"/>
          <w:sz w:val="21"/>
          <w:lang w:val="zh-CN"/>
        </w:rPr>
        <w:t>Google</w:t>
      </w:r>
      <w:r w:rsidRPr="00E66D6C">
        <w:rPr>
          <w:rFonts w:ascii="SimSun" w:hAnsi="SimSun" w:hint="eastAsia"/>
          <w:sz w:val="21"/>
          <w:lang w:val="zh-CN"/>
        </w:rPr>
        <w:t>和</w:t>
      </w:r>
      <w:r w:rsidRPr="00E66D6C">
        <w:rPr>
          <w:rFonts w:ascii="SimSun" w:hAnsi="SimSun" w:cstheme="minorBidi"/>
          <w:sz w:val="21"/>
          <w:lang w:val="zh-CN"/>
        </w:rPr>
        <w:t>YouTube</w:t>
      </w:r>
      <w:r w:rsidRPr="00E66D6C">
        <w:rPr>
          <w:rFonts w:ascii="SimSun" w:hAnsi="SimSun" w:hint="eastAsia"/>
          <w:sz w:val="21"/>
          <w:lang w:val="zh-CN"/>
        </w:rPr>
        <w:t>拒绝提供该权利。他们将赋予</w:t>
      </w:r>
      <w:r w:rsidRPr="00E66D6C">
        <w:rPr>
          <w:rFonts w:ascii="SimSun" w:hAnsi="SimSun" w:cstheme="minorBidi"/>
          <w:sz w:val="21"/>
          <w:lang w:val="zh-CN"/>
        </w:rPr>
        <w:t>YouTube</w:t>
      </w:r>
      <w:r w:rsidRPr="00E66D6C">
        <w:rPr>
          <w:rFonts w:ascii="SimSun" w:hAnsi="SimSun" w:hint="eastAsia"/>
          <w:sz w:val="21"/>
          <w:lang w:val="zh-CN"/>
        </w:rPr>
        <w:t>权利以在用户生成的和上传到他们的网站的材料中主张知识产权。该代表提到了</w:t>
      </w:r>
      <w:r w:rsidR="00EF0166">
        <w:rPr>
          <w:rFonts w:ascii="SimSun" w:hAnsi="SimSun" w:hint="eastAsia"/>
          <w:sz w:val="21"/>
          <w:lang w:val="zh-CN"/>
        </w:rPr>
        <w:t>美利坚合众国</w:t>
      </w:r>
      <w:r w:rsidRPr="00E66D6C">
        <w:rPr>
          <w:rFonts w:ascii="SimSun" w:hAnsi="SimSun" w:hint="eastAsia"/>
          <w:sz w:val="21"/>
          <w:lang w:val="zh-CN"/>
        </w:rPr>
        <w:t>代表团的发言并且表示它并不十分令人舒服。该发言建议他们为欧盟及其成员国代表团提供它要求的一切，只要它能在</w:t>
      </w:r>
      <w:r w:rsidR="00EF0166">
        <w:rPr>
          <w:rFonts w:ascii="SimSun" w:hAnsi="SimSun" w:hint="eastAsia"/>
          <w:sz w:val="21"/>
          <w:lang w:val="zh-CN"/>
        </w:rPr>
        <w:t>美利坚合众国</w:t>
      </w:r>
      <w:r w:rsidRPr="00E66D6C">
        <w:rPr>
          <w:rFonts w:ascii="SimSun" w:hAnsi="SimSun" w:hint="eastAsia"/>
          <w:sz w:val="21"/>
          <w:lang w:val="zh-CN"/>
        </w:rPr>
        <w:t>以不同的方式实施。在实施阶段，广播公司将让参政人员上电视并且决定谁在每个成员国当选，然后将有最低必须限度安装量。</w:t>
      </w:r>
      <w:r w:rsidRPr="00E341F1">
        <w:rPr>
          <w:rFonts w:ascii="SimSun" w:hAnsi="SimSun" w:cs="SimSun" w:hint="eastAsia"/>
          <w:sz w:val="21"/>
          <w:szCs w:val="24"/>
          <w:lang w:val="zh-CN"/>
        </w:rPr>
        <w:t>广播</w:t>
      </w:r>
      <w:r w:rsidRPr="00E66D6C">
        <w:rPr>
          <w:rFonts w:ascii="SimSun" w:hAnsi="SimSun" w:hint="eastAsia"/>
          <w:sz w:val="21"/>
          <w:lang w:val="zh-CN"/>
        </w:rPr>
        <w:t>公司将游说当政者批准该条约的终极版本。</w:t>
      </w:r>
      <w:r w:rsidRPr="00E66D6C">
        <w:rPr>
          <w:rFonts w:ascii="SimSun" w:hAnsi="SimSun" w:cstheme="minorBidi"/>
          <w:sz w:val="21"/>
          <w:lang w:val="zh-CN"/>
        </w:rPr>
        <w:t>KEI</w:t>
      </w:r>
      <w:r w:rsidRPr="00E66D6C">
        <w:rPr>
          <w:rFonts w:ascii="SimSun" w:hAnsi="SimSun" w:hint="eastAsia"/>
          <w:sz w:val="21"/>
          <w:lang w:val="zh-CN"/>
        </w:rPr>
        <w:t>关心关于该条约的讨论方向，考虑到它不会通过限制受益方而缩小范围。保护对象只是以反映电视台和无线电台关注点的方式建立一个处理合法盗版的薄保护层。</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日本商业广播组织协会</w:t>
      </w:r>
      <w:r w:rsidRPr="00E66D6C">
        <w:rPr>
          <w:rFonts w:ascii="SimSun" w:hAnsi="SimSun"/>
          <w:sz w:val="21"/>
          <w:lang w:val="zh-CN"/>
        </w:rPr>
        <w:t>(</w:t>
      </w:r>
      <w:r w:rsidRPr="00E66D6C">
        <w:rPr>
          <w:rFonts w:ascii="SimSun" w:hAnsi="SimSun" w:cstheme="minorBidi"/>
          <w:sz w:val="21"/>
          <w:lang w:val="zh-CN"/>
        </w:rPr>
        <w:t>JBA</w:t>
      </w:r>
      <w:r w:rsidRPr="00E66D6C">
        <w:rPr>
          <w:rFonts w:ascii="SimSun" w:hAnsi="SimSun"/>
          <w:sz w:val="21"/>
          <w:lang w:val="zh-CN"/>
        </w:rPr>
        <w:t>)</w:t>
      </w:r>
      <w:r w:rsidRPr="00E66D6C">
        <w:rPr>
          <w:rFonts w:ascii="SimSun" w:hAnsi="SimSun" w:hint="eastAsia"/>
          <w:sz w:val="21"/>
          <w:lang w:val="zh-CN"/>
        </w:rPr>
        <w:t>的代表提到保护对象并且表示它支持日本代表团提出的方法，即可选方法，因为它更灵活并且有助于向前推进突破僵局。关于广播组织的</w:t>
      </w:r>
      <w:r w:rsidRPr="00E66D6C">
        <w:rPr>
          <w:rFonts w:ascii="SimSun" w:hAnsi="SimSun"/>
          <w:sz w:val="21"/>
          <w:lang w:val="zh-CN"/>
        </w:rPr>
        <w:t>“</w:t>
      </w:r>
      <w:r w:rsidRPr="00E66D6C">
        <w:rPr>
          <w:rFonts w:ascii="SimSun" w:hAnsi="SimSun" w:hint="eastAsia"/>
          <w:sz w:val="21"/>
          <w:lang w:val="zh-CN"/>
        </w:rPr>
        <w:t>授予权利</w:t>
      </w:r>
      <w:r w:rsidRPr="00E66D6C">
        <w:rPr>
          <w:rFonts w:ascii="SimSun" w:hAnsi="SimSun"/>
          <w:sz w:val="21"/>
          <w:lang w:val="zh-CN"/>
        </w:rPr>
        <w:t>”</w:t>
      </w:r>
      <w:r w:rsidRPr="00E66D6C">
        <w:rPr>
          <w:rFonts w:ascii="SimSun" w:hAnsi="SimSun" w:hint="eastAsia"/>
          <w:sz w:val="21"/>
          <w:lang w:val="zh-CN"/>
        </w:rPr>
        <w:t>，考虑到盗版的范围宽广以及技术的多样性，它强调了广播公司打击盗版能力的重要性。从这个角度看，授予广播</w:t>
      </w:r>
      <w:r w:rsidRPr="00E341F1">
        <w:rPr>
          <w:rFonts w:ascii="SimSun" w:hAnsi="SimSun" w:cs="SimSun" w:hint="eastAsia"/>
          <w:sz w:val="21"/>
          <w:szCs w:val="24"/>
          <w:lang w:val="zh-CN"/>
        </w:rPr>
        <w:t>组织</w:t>
      </w:r>
      <w:r w:rsidRPr="00E66D6C">
        <w:rPr>
          <w:rFonts w:ascii="SimSun" w:hAnsi="SimSun" w:hint="eastAsia"/>
          <w:sz w:val="21"/>
          <w:lang w:val="zh-CN"/>
        </w:rPr>
        <w:t>的权利应该是充分的权利并且不应局限于转播权利，而应扩展至录制权和录制后的权利。而且，该代表强调在该条约下授予的权利不应少于在罗马公约项下授予的权利。</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拉丁美洲知识产权广播公司联盟</w:t>
      </w:r>
      <w:r w:rsidRPr="00E66D6C">
        <w:rPr>
          <w:rFonts w:ascii="SimSun" w:hAnsi="SimSun"/>
          <w:sz w:val="21"/>
          <w:lang w:val="zh-CN"/>
        </w:rPr>
        <w:t>(</w:t>
      </w:r>
      <w:r w:rsidRPr="00E66D6C">
        <w:rPr>
          <w:rFonts w:ascii="SimSun" w:hAnsi="SimSun" w:cstheme="minorBidi"/>
          <w:sz w:val="21"/>
          <w:lang w:val="zh-CN"/>
        </w:rPr>
        <w:t>ARIPI</w:t>
      </w:r>
      <w:r w:rsidRPr="00E66D6C">
        <w:rPr>
          <w:rFonts w:ascii="SimSun" w:hAnsi="SimSun"/>
          <w:sz w:val="21"/>
          <w:lang w:val="zh-CN"/>
        </w:rPr>
        <w:t>)</w:t>
      </w:r>
      <w:r w:rsidRPr="00E66D6C">
        <w:rPr>
          <w:rFonts w:ascii="SimSun" w:hAnsi="SimSun" w:hint="eastAsia"/>
          <w:sz w:val="21"/>
          <w:lang w:val="zh-CN"/>
        </w:rPr>
        <w:t>的代表指出在许多情形下谈论过保护广播组织的议题列入</w:t>
      </w:r>
      <w:r w:rsidRPr="00E66D6C">
        <w:rPr>
          <w:rFonts w:ascii="SimSun" w:hAnsi="SimSun" w:cstheme="minorBidi"/>
          <w:sz w:val="21"/>
          <w:lang w:val="zh-CN"/>
        </w:rPr>
        <w:t>SCCR</w:t>
      </w:r>
      <w:r w:rsidRPr="00E66D6C">
        <w:rPr>
          <w:rFonts w:ascii="SimSun" w:hAnsi="SimSun" w:hint="eastAsia"/>
          <w:sz w:val="21"/>
          <w:lang w:val="zh-CN"/>
        </w:rPr>
        <w:t>议程的年数。该代表提到</w:t>
      </w:r>
      <w:r w:rsidRPr="00E66D6C">
        <w:rPr>
          <w:rFonts w:ascii="SimSun" w:hAnsi="SimSun" w:cstheme="minorBidi"/>
          <w:sz w:val="21"/>
          <w:lang w:val="zh-CN"/>
        </w:rPr>
        <w:t>GRULAC</w:t>
      </w:r>
      <w:r w:rsidRPr="00E66D6C">
        <w:rPr>
          <w:rFonts w:ascii="SimSun" w:hAnsi="SimSun" w:hint="eastAsia"/>
          <w:sz w:val="21"/>
          <w:lang w:val="zh-CN"/>
        </w:rPr>
        <w:t>的提议和塞内加尔以及刚果代表团的提议包含议程的其他议题。保护广播组织刻不容缓。拉丁美洲和全球其他国家的广播公司需要关注它。该代表提出召开一个闭会期间会议，</w:t>
      </w:r>
      <w:r w:rsidRPr="00E66D6C">
        <w:rPr>
          <w:rFonts w:ascii="SimSun" w:hAnsi="SimSun" w:cstheme="minorBidi"/>
          <w:sz w:val="21"/>
          <w:lang w:val="zh-CN"/>
        </w:rPr>
        <w:t>SCCR</w:t>
      </w:r>
      <w:r w:rsidRPr="00E66D6C">
        <w:rPr>
          <w:rFonts w:ascii="SimSun" w:hAnsi="SimSun" w:hint="eastAsia"/>
          <w:sz w:val="21"/>
          <w:lang w:val="zh-CN"/>
        </w:rPr>
        <w:t>可以继续详细讨论该问题，这样就可以从所有代表团和非政府组织那里获得承诺以取得重大进展。该代表希望大会来年召开外交会议。</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版权研究和资讯中心</w:t>
      </w:r>
      <w:r w:rsidRPr="00E66D6C">
        <w:rPr>
          <w:rFonts w:ascii="SimSun" w:hAnsi="SimSun"/>
          <w:sz w:val="21"/>
          <w:lang w:val="zh-CN"/>
        </w:rPr>
        <w:t>(</w:t>
      </w:r>
      <w:r w:rsidRPr="00E66D6C">
        <w:rPr>
          <w:rFonts w:ascii="SimSun" w:hAnsi="SimSun" w:cstheme="minorBidi"/>
          <w:sz w:val="21"/>
          <w:lang w:val="zh-CN"/>
        </w:rPr>
        <w:t>CRIC</w:t>
      </w:r>
      <w:r w:rsidRPr="00E66D6C">
        <w:rPr>
          <w:rFonts w:ascii="SimSun" w:hAnsi="SimSun"/>
          <w:sz w:val="21"/>
          <w:lang w:val="zh-CN"/>
        </w:rPr>
        <w:t>)</w:t>
      </w:r>
      <w:r w:rsidRPr="00E66D6C">
        <w:rPr>
          <w:rFonts w:ascii="SimSun" w:hAnsi="SimSun" w:hint="eastAsia"/>
          <w:sz w:val="21"/>
          <w:lang w:val="zh-CN"/>
        </w:rPr>
        <w:t>的代表表示，关于保护对象，它支持日本代表团的提议。该提议为可选，因此，十分灵活并且可以很好地折衷让步。关于合并文本，该代表要向主席提出一个小的技术问题。在讨论保护对象的第</w:t>
      </w:r>
      <w:r w:rsidRPr="00E66D6C">
        <w:rPr>
          <w:rFonts w:ascii="SimSun" w:hAnsi="SimSun" w:cstheme="minorBidi"/>
          <w:sz w:val="21"/>
          <w:lang w:val="zh-CN"/>
        </w:rPr>
        <w:t>3</w:t>
      </w:r>
      <w:r w:rsidRPr="00E66D6C">
        <w:rPr>
          <w:rFonts w:ascii="SimSun" w:hAnsi="SimSun" w:hint="eastAsia"/>
          <w:sz w:val="21"/>
          <w:lang w:val="zh-CN"/>
        </w:rPr>
        <w:t>段中，最后的话是这样的：</w:t>
      </w:r>
      <w:r w:rsidRPr="00E66D6C">
        <w:rPr>
          <w:rFonts w:ascii="SimSun" w:hAnsi="SimSun"/>
          <w:sz w:val="21"/>
          <w:lang w:val="zh-CN"/>
        </w:rPr>
        <w:t>“</w:t>
      </w:r>
      <w:r w:rsidRPr="00E66D6C">
        <w:rPr>
          <w:rFonts w:ascii="SimSun" w:hAnsi="SimSun" w:hint="eastAsia"/>
          <w:sz w:val="21"/>
          <w:lang w:val="zh-CN"/>
        </w:rPr>
        <w:t>就好像这样的传输就是一个广播节目。</w:t>
      </w:r>
      <w:r w:rsidRPr="00E66D6C">
        <w:rPr>
          <w:rFonts w:ascii="SimSun" w:hAnsi="SimSun"/>
          <w:sz w:val="21"/>
          <w:lang w:val="zh-CN"/>
        </w:rPr>
        <w:t>”</w:t>
      </w:r>
      <w:r w:rsidRPr="00E66D6C">
        <w:rPr>
          <w:rFonts w:ascii="SimSun" w:hAnsi="SimSun" w:hint="eastAsia"/>
          <w:sz w:val="21"/>
          <w:lang w:val="zh-CN"/>
        </w:rPr>
        <w:t>关于广播定义的选择</w:t>
      </w:r>
      <w:r w:rsidRPr="00E66D6C">
        <w:rPr>
          <w:rFonts w:ascii="SimSun" w:hAnsi="SimSun" w:cstheme="minorBidi"/>
          <w:sz w:val="21"/>
          <w:lang w:val="zh-CN"/>
        </w:rPr>
        <w:t>A</w:t>
      </w:r>
      <w:r w:rsidRPr="00E66D6C">
        <w:rPr>
          <w:rFonts w:ascii="SimSun" w:hAnsi="SimSun" w:hint="eastAsia"/>
          <w:sz w:val="21"/>
          <w:lang w:val="zh-CN"/>
        </w:rPr>
        <w:t>和选择</w:t>
      </w:r>
      <w:r w:rsidRPr="00E66D6C">
        <w:rPr>
          <w:rFonts w:ascii="SimSun" w:hAnsi="SimSun" w:cstheme="minorBidi"/>
          <w:sz w:val="21"/>
          <w:lang w:val="zh-CN"/>
        </w:rPr>
        <w:t>B</w:t>
      </w:r>
      <w:r w:rsidRPr="00E66D6C">
        <w:rPr>
          <w:rFonts w:ascii="SimSun" w:hAnsi="SimSun" w:hint="eastAsia"/>
          <w:sz w:val="21"/>
          <w:lang w:val="zh-CN"/>
        </w:rPr>
        <w:t>都意味着传输。如是如此，该代表会询问提出</w:t>
      </w:r>
      <w:r w:rsidRPr="00E66D6C">
        <w:rPr>
          <w:rFonts w:ascii="SimSun" w:hAnsi="SimSun"/>
          <w:sz w:val="21"/>
          <w:lang w:val="zh-CN"/>
        </w:rPr>
        <w:t>“</w:t>
      </w:r>
      <w:r w:rsidRPr="00E66D6C">
        <w:rPr>
          <w:rFonts w:ascii="SimSun" w:hAnsi="SimSun" w:hint="eastAsia"/>
          <w:sz w:val="21"/>
          <w:lang w:val="zh-CN"/>
        </w:rPr>
        <w:t>就好像这样的传输就是一个广播节目</w:t>
      </w:r>
      <w:r w:rsidRPr="00E66D6C">
        <w:rPr>
          <w:rFonts w:ascii="SimSun" w:hAnsi="SimSun"/>
          <w:sz w:val="21"/>
          <w:lang w:val="zh-CN"/>
        </w:rPr>
        <w:t>”</w:t>
      </w:r>
      <w:r w:rsidRPr="00E66D6C">
        <w:rPr>
          <w:rFonts w:ascii="SimSun" w:hAnsi="SimSun" w:hint="eastAsia"/>
          <w:sz w:val="21"/>
          <w:lang w:val="zh-CN"/>
        </w:rPr>
        <w:t>是否正确。该代表发现</w:t>
      </w:r>
      <w:r w:rsidRPr="00E66D6C">
        <w:rPr>
          <w:rFonts w:ascii="SimSun" w:hAnsi="SimSun" w:cstheme="minorBidi"/>
          <w:sz w:val="21"/>
          <w:lang w:val="zh-CN"/>
        </w:rPr>
        <w:t>SCCR</w:t>
      </w:r>
      <w:r w:rsidRPr="00E66D6C">
        <w:rPr>
          <w:rFonts w:ascii="SimSun" w:hAnsi="SimSun" w:hint="eastAsia"/>
          <w:sz w:val="21"/>
          <w:lang w:val="zh-CN"/>
        </w:rPr>
        <w:t>的讨论在合并文本的基础上已经成熟并且建议他们为了加速讨论将精力放在一个目标上：保护对象的最终确定。为非正式地讨论文本额外召开一场会议将会大有裨益。</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私人音像复制问题制作者联合管理协会欧洲联合会</w:t>
      </w:r>
      <w:r w:rsidRPr="00E66D6C">
        <w:rPr>
          <w:rFonts w:ascii="SimSun" w:hAnsi="SimSun"/>
          <w:sz w:val="21"/>
          <w:lang w:val="zh-CN"/>
        </w:rPr>
        <w:t>(</w:t>
      </w:r>
      <w:r w:rsidRPr="00E66D6C">
        <w:rPr>
          <w:rFonts w:ascii="SimSun" w:hAnsi="SimSun" w:cstheme="minorBidi"/>
          <w:sz w:val="21"/>
          <w:lang w:val="zh-CN"/>
        </w:rPr>
        <w:t>EUROCOPYA</w:t>
      </w:r>
      <w:r w:rsidRPr="00E66D6C">
        <w:rPr>
          <w:rFonts w:ascii="SimSun" w:hAnsi="SimSun"/>
          <w:sz w:val="21"/>
          <w:lang w:val="zh-CN"/>
        </w:rPr>
        <w:t>)</w:t>
      </w:r>
      <w:r w:rsidRPr="00E66D6C">
        <w:rPr>
          <w:rFonts w:ascii="SimSun" w:hAnsi="SimSun" w:hint="eastAsia"/>
          <w:sz w:val="21"/>
          <w:lang w:val="zh-CN"/>
        </w:rPr>
        <w:t>的代表表示它代表欧洲的制作者。在此职能上，它强烈支持该条约采用的信号法。广播公司是制作者的主要合作伙伴。该条约帮助他们</w:t>
      </w:r>
      <w:r w:rsidRPr="00E341F1">
        <w:rPr>
          <w:rFonts w:ascii="SimSun" w:hAnsi="SimSun" w:cs="SimSun" w:hint="eastAsia"/>
          <w:sz w:val="21"/>
          <w:szCs w:val="24"/>
          <w:lang w:val="zh-CN"/>
        </w:rPr>
        <w:t>所有人</w:t>
      </w:r>
      <w:r w:rsidRPr="00E66D6C">
        <w:rPr>
          <w:rFonts w:ascii="SimSun" w:hAnsi="SimSun" w:hint="eastAsia"/>
          <w:sz w:val="21"/>
          <w:lang w:val="zh-CN"/>
        </w:rPr>
        <w:t>打击盗版。该条约还应采用新技术，让广播公司的传输不会以内容的简单聚合的方式融为一体，在任何类型的数字平台上分发。关于保护对象，该代表支持在相同的信号法上引入提供功能。</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在欧洲的商业电视协会</w:t>
      </w:r>
      <w:r w:rsidRPr="00E66D6C">
        <w:rPr>
          <w:rFonts w:ascii="SimSun" w:hAnsi="SimSun"/>
          <w:sz w:val="21"/>
          <w:lang w:val="zh-CN"/>
        </w:rPr>
        <w:t>(</w:t>
      </w:r>
      <w:r w:rsidRPr="00E66D6C">
        <w:rPr>
          <w:rFonts w:ascii="SimSun" w:hAnsi="SimSun" w:cstheme="minorBidi"/>
          <w:sz w:val="21"/>
          <w:lang w:val="zh-CN"/>
        </w:rPr>
        <w:t>ACT</w:t>
      </w:r>
      <w:r w:rsidRPr="00E66D6C">
        <w:rPr>
          <w:rFonts w:ascii="SimSun" w:hAnsi="SimSun"/>
          <w:sz w:val="21"/>
          <w:lang w:val="zh-CN"/>
        </w:rPr>
        <w:t>)</w:t>
      </w:r>
      <w:r w:rsidRPr="00E66D6C">
        <w:rPr>
          <w:rFonts w:ascii="SimSun" w:hAnsi="SimSun" w:hint="eastAsia"/>
          <w:sz w:val="21"/>
          <w:lang w:val="zh-CN"/>
        </w:rPr>
        <w:t>代表指出信号滥用危及所有广播组织保护和投资内容制作的能力以及内容的</w:t>
      </w:r>
      <w:r w:rsidRPr="00E341F1">
        <w:rPr>
          <w:rFonts w:ascii="SimSun" w:hAnsi="SimSun" w:cs="SimSun" w:hint="eastAsia"/>
          <w:sz w:val="21"/>
          <w:szCs w:val="24"/>
          <w:lang w:val="zh-CN"/>
        </w:rPr>
        <w:t>组织</w:t>
      </w:r>
      <w:r w:rsidRPr="00E66D6C">
        <w:rPr>
          <w:rFonts w:ascii="SimSun" w:hAnsi="SimSun" w:hint="eastAsia"/>
          <w:sz w:val="21"/>
          <w:lang w:val="zh-CN"/>
        </w:rPr>
        <w:t>、安排、推广和分发。它对其成员的工作以及他们用信息和娱乐服务观众的能力造成负面影响。由于欧洲广播组织是欧洲音像内容的主要投资人，他们对于音像创造性团队的生命力来说是不可缺少的。电视盗版是一个全球性问题，互联网是全球性的，因此解决方法也必须是全球性的。它应该是与旧技术无关的前瞻性条约，该代表将其视为基本原则。简单的事实是它的成员是有活力的组织，能够应对快速发展的技术环境和满足观众的需求。该代表在那方面支持欧盟及其成员国的提议。</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美加音乐家联盟</w:t>
      </w:r>
      <w:r w:rsidRPr="00E66D6C">
        <w:rPr>
          <w:rFonts w:ascii="SimSun" w:hAnsi="SimSun"/>
          <w:sz w:val="21"/>
          <w:lang w:val="zh-CN"/>
        </w:rPr>
        <w:t>(</w:t>
      </w:r>
      <w:r w:rsidRPr="00E66D6C">
        <w:rPr>
          <w:rFonts w:ascii="SimSun" w:hAnsi="SimSun" w:cstheme="minorBidi"/>
          <w:sz w:val="21"/>
          <w:lang w:val="zh-CN"/>
        </w:rPr>
        <w:t>AFM</w:t>
      </w:r>
      <w:r w:rsidRPr="00E66D6C">
        <w:rPr>
          <w:rFonts w:ascii="SimSun" w:hAnsi="SimSun"/>
          <w:sz w:val="21"/>
          <w:lang w:val="zh-CN"/>
        </w:rPr>
        <w:t>)</w:t>
      </w:r>
      <w:r w:rsidRPr="00E66D6C">
        <w:rPr>
          <w:rFonts w:ascii="SimSun" w:hAnsi="SimSun" w:hint="eastAsia"/>
          <w:sz w:val="21"/>
          <w:lang w:val="zh-CN"/>
        </w:rPr>
        <w:t>的代表表示支持</w:t>
      </w:r>
      <w:r w:rsidRPr="00E66D6C">
        <w:rPr>
          <w:rFonts w:ascii="SimSun" w:hAnsi="SimSun" w:cstheme="minorBidi"/>
          <w:sz w:val="21"/>
          <w:lang w:val="zh-CN"/>
        </w:rPr>
        <w:t>FIM</w:t>
      </w:r>
      <w:r w:rsidRPr="00E66D6C">
        <w:rPr>
          <w:rFonts w:ascii="SimSun" w:hAnsi="SimSun" w:hint="eastAsia"/>
          <w:sz w:val="21"/>
          <w:lang w:val="zh-CN"/>
        </w:rPr>
        <w:t>和</w:t>
      </w:r>
      <w:r w:rsidRPr="00E66D6C">
        <w:rPr>
          <w:rFonts w:ascii="SimSun" w:hAnsi="SimSun" w:cstheme="minorBidi"/>
          <w:sz w:val="21"/>
          <w:lang w:val="zh-CN"/>
        </w:rPr>
        <w:t>KEI</w:t>
      </w:r>
      <w:r w:rsidR="00A70768">
        <w:rPr>
          <w:rFonts w:ascii="SimSun" w:hAnsi="SimSun" w:hint="eastAsia"/>
          <w:sz w:val="21"/>
          <w:lang w:val="zh-CN"/>
        </w:rPr>
        <w:t>(</w:t>
      </w:r>
      <w:r w:rsidRPr="00E66D6C">
        <w:rPr>
          <w:rFonts w:ascii="SimSun" w:hAnsi="SimSun" w:hint="eastAsia"/>
          <w:sz w:val="21"/>
          <w:lang w:val="zh-CN"/>
        </w:rPr>
        <w:t>后者附带限定性条件</w:t>
      </w:r>
      <w:r w:rsidR="00A70768">
        <w:rPr>
          <w:rFonts w:ascii="SimSun" w:hAnsi="SimSun" w:hint="eastAsia"/>
          <w:sz w:val="21"/>
          <w:lang w:val="zh-CN"/>
        </w:rPr>
        <w:t>)</w:t>
      </w:r>
      <w:r w:rsidRPr="00E66D6C">
        <w:rPr>
          <w:rFonts w:ascii="SimSun" w:hAnsi="SimSun" w:hint="eastAsia"/>
          <w:sz w:val="21"/>
          <w:lang w:val="zh-CN"/>
        </w:rPr>
        <w:t>代表的发言。它对过程演变持更加乐观的态度。音乐家虽然不是该条约的直接受益方，但是他们有很大的利害关系。音乐家在防止盗版方面抱有非常浓厚的兴趣。在</w:t>
      </w:r>
      <w:r w:rsidR="00EF0166">
        <w:rPr>
          <w:rFonts w:ascii="SimSun" w:hAnsi="SimSun" w:hint="eastAsia"/>
          <w:sz w:val="21"/>
          <w:lang w:val="zh-CN"/>
        </w:rPr>
        <w:t>美利坚合众国</w:t>
      </w:r>
      <w:r w:rsidRPr="00E66D6C">
        <w:rPr>
          <w:rFonts w:ascii="SimSun" w:hAnsi="SimSun" w:hint="eastAsia"/>
          <w:sz w:val="21"/>
          <w:lang w:val="zh-CN"/>
        </w:rPr>
        <w:t>和加拿大，对表演者的保护来自对权利所有者的保护。该代表支持侧重广播节目信号的方法，信号包含权利所有者授权传输的录制材料。在那方面，它支持</w:t>
      </w:r>
      <w:r w:rsidR="00EF0166">
        <w:rPr>
          <w:rFonts w:ascii="SimSun" w:hAnsi="SimSun" w:hint="eastAsia"/>
          <w:sz w:val="21"/>
          <w:lang w:val="zh-CN"/>
        </w:rPr>
        <w:t>美利坚合众国</w:t>
      </w:r>
      <w:r w:rsidRPr="00E66D6C">
        <w:rPr>
          <w:rFonts w:ascii="SimSun" w:hAnsi="SimSun" w:hint="eastAsia"/>
          <w:sz w:val="21"/>
          <w:lang w:val="zh-CN"/>
        </w:rPr>
        <w:t>代表团提出的情况。该代表提到</w:t>
      </w:r>
      <w:r w:rsidRPr="00E66D6C">
        <w:rPr>
          <w:rFonts w:ascii="SimSun" w:hAnsi="SimSun" w:cstheme="minorBidi"/>
          <w:sz w:val="21"/>
          <w:lang w:val="zh-CN"/>
        </w:rPr>
        <w:t>SCCR</w:t>
      </w:r>
      <w:r w:rsidRPr="00E66D6C">
        <w:rPr>
          <w:rFonts w:ascii="SimSun" w:hAnsi="SimSun" w:hint="eastAsia"/>
          <w:sz w:val="21"/>
          <w:lang w:val="zh-CN"/>
        </w:rPr>
        <w:t>在起草该条约方面表现出极大的保守倾向。然而，自从采用罗马公约甚至</w:t>
      </w:r>
      <w:r w:rsidRPr="00E66D6C">
        <w:rPr>
          <w:rFonts w:ascii="SimSun" w:hAnsi="SimSun" w:cstheme="minorBidi"/>
          <w:sz w:val="21"/>
          <w:lang w:val="zh-CN"/>
        </w:rPr>
        <w:t>WPPT</w:t>
      </w:r>
      <w:r w:rsidRPr="00E66D6C">
        <w:rPr>
          <w:rFonts w:ascii="SimSun" w:hAnsi="SimSun" w:hint="eastAsia"/>
          <w:sz w:val="21"/>
          <w:lang w:val="zh-CN"/>
        </w:rPr>
        <w:t>之后，他们经历了一场数字革命。它可能是生态系统的根本性改变要求新的思考方式和概念表达方式，而这些概念长期根植于国际版权和相关权利框架中。在那种程度上，</w:t>
      </w:r>
      <w:r w:rsidRPr="00E66D6C">
        <w:rPr>
          <w:rFonts w:ascii="SimSun" w:hAnsi="SimSun" w:cstheme="minorBidi"/>
          <w:sz w:val="21"/>
          <w:lang w:val="zh-CN"/>
        </w:rPr>
        <w:t>AFM</w:t>
      </w:r>
      <w:r w:rsidRPr="00E66D6C">
        <w:rPr>
          <w:rFonts w:ascii="SimSun" w:hAnsi="SimSun" w:hint="eastAsia"/>
          <w:sz w:val="21"/>
          <w:lang w:val="zh-CN"/>
        </w:rPr>
        <w:t>希望鼓励发现有效、大胆的解决方案，应对在创意内容的未授权利用上出现的诸多问题。</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国际唱片业协会</w:t>
      </w:r>
      <w:r w:rsidRPr="00E66D6C">
        <w:rPr>
          <w:rFonts w:ascii="SimSun" w:hAnsi="SimSun"/>
          <w:sz w:val="21"/>
          <w:lang w:val="zh-CN"/>
        </w:rPr>
        <w:t>(</w:t>
      </w:r>
      <w:r w:rsidRPr="00E66D6C">
        <w:rPr>
          <w:rFonts w:ascii="SimSun" w:hAnsi="SimSun" w:cstheme="minorBidi"/>
          <w:sz w:val="21"/>
          <w:lang w:val="zh-CN"/>
        </w:rPr>
        <w:t>IFPI</w:t>
      </w:r>
      <w:r w:rsidRPr="00E66D6C">
        <w:rPr>
          <w:rFonts w:ascii="SimSun" w:hAnsi="SimSun"/>
          <w:sz w:val="21"/>
          <w:lang w:val="zh-CN"/>
        </w:rPr>
        <w:t>)</w:t>
      </w:r>
      <w:r w:rsidRPr="00E66D6C">
        <w:rPr>
          <w:rFonts w:ascii="SimSun" w:hAnsi="SimSun" w:hint="eastAsia"/>
          <w:sz w:val="21"/>
          <w:lang w:val="zh-CN"/>
        </w:rPr>
        <w:t>的代表指出它代表全球的唱片行业。正如它在先前提出的那样，它相信反广播盗版的条约是正当合理的。然而，必须注意的是不要通过进一步使用信号携带的内容无意赋予该条约受益方权利。广播公司理应得到保护，以防止他们广播节目或广播前信号</w:t>
      </w:r>
      <w:r w:rsidR="00A70768">
        <w:rPr>
          <w:rFonts w:ascii="SimSun" w:hAnsi="SimSun" w:hint="eastAsia"/>
          <w:sz w:val="21"/>
          <w:lang w:val="zh-CN"/>
        </w:rPr>
        <w:t>(</w:t>
      </w:r>
      <w:r w:rsidRPr="00E66D6C">
        <w:rPr>
          <w:rFonts w:ascii="SimSun" w:hAnsi="SimSun" w:hint="eastAsia"/>
          <w:sz w:val="21"/>
          <w:lang w:val="zh-CN"/>
        </w:rPr>
        <w:t>通过有线或无线方式传播包括在线</w:t>
      </w:r>
      <w:r w:rsidR="00A70768">
        <w:rPr>
          <w:rFonts w:ascii="SimSun" w:hAnsi="SimSun" w:hint="eastAsia"/>
          <w:sz w:val="21"/>
          <w:lang w:val="zh-CN"/>
        </w:rPr>
        <w:t>)</w:t>
      </w:r>
      <w:r w:rsidRPr="00E66D6C">
        <w:rPr>
          <w:rFonts w:ascii="SimSun" w:hAnsi="SimSun" w:hint="eastAsia"/>
          <w:sz w:val="21"/>
          <w:lang w:val="zh-CN"/>
        </w:rPr>
        <w:t>被未授权转播。然而，将保护扩展到覆盖任何传输后行为，包括向公众传播、向公众提供或复制，都会通过它们承载的内容</w:t>
      </w:r>
      <w:r w:rsidR="00A70768">
        <w:rPr>
          <w:rFonts w:ascii="SimSun" w:hAnsi="SimSun" w:hint="eastAsia"/>
          <w:sz w:val="21"/>
          <w:lang w:val="zh-CN"/>
        </w:rPr>
        <w:t>(</w:t>
      </w:r>
      <w:r w:rsidRPr="00E66D6C">
        <w:rPr>
          <w:rFonts w:ascii="SimSun" w:hAnsi="SimSun" w:hint="eastAsia"/>
          <w:sz w:val="21"/>
          <w:lang w:val="zh-CN"/>
        </w:rPr>
        <w:t>通常并非他们所有</w:t>
      </w:r>
      <w:r w:rsidR="00A70768">
        <w:rPr>
          <w:rFonts w:ascii="SimSun" w:hAnsi="SimSun" w:hint="eastAsia"/>
          <w:sz w:val="21"/>
          <w:lang w:val="zh-CN"/>
        </w:rPr>
        <w:t>)</w:t>
      </w:r>
      <w:r w:rsidRPr="00E66D6C">
        <w:rPr>
          <w:rFonts w:ascii="SimSun" w:hAnsi="SimSun" w:hint="eastAsia"/>
          <w:sz w:val="21"/>
          <w:lang w:val="zh-CN"/>
        </w:rPr>
        <w:t>有效地赋予广播公司权利。该代表提醒代表团考虑和立足国际著作权条约</w:t>
      </w:r>
      <w:r w:rsidR="00A70768">
        <w:rPr>
          <w:rFonts w:ascii="SimSun" w:hAnsi="SimSun" w:hint="eastAsia"/>
          <w:sz w:val="21"/>
          <w:lang w:val="zh-CN"/>
        </w:rPr>
        <w:t>(</w:t>
      </w:r>
      <w:r w:rsidRPr="00E66D6C">
        <w:rPr>
          <w:rFonts w:ascii="SimSun" w:hAnsi="SimSun" w:hint="eastAsia"/>
          <w:sz w:val="21"/>
          <w:lang w:val="zh-CN"/>
        </w:rPr>
        <w:t>尤其是罗马公约</w:t>
      </w:r>
      <w:r w:rsidR="00A70768">
        <w:rPr>
          <w:rFonts w:ascii="SimSun" w:hAnsi="SimSun" w:hint="eastAsia"/>
          <w:sz w:val="21"/>
          <w:lang w:val="zh-CN"/>
        </w:rPr>
        <w:t>)</w:t>
      </w:r>
      <w:r w:rsidRPr="00E66D6C">
        <w:rPr>
          <w:rFonts w:ascii="SimSun" w:hAnsi="SimSun" w:hint="eastAsia"/>
          <w:sz w:val="21"/>
          <w:lang w:val="zh-CN"/>
        </w:rPr>
        <w:t>包含的定义是非常重要的。术语</w:t>
      </w:r>
      <w:r w:rsidRPr="00E66D6C">
        <w:rPr>
          <w:rFonts w:ascii="SimSun" w:hAnsi="SimSun"/>
          <w:sz w:val="21"/>
          <w:lang w:val="zh-CN"/>
        </w:rPr>
        <w:t>“</w:t>
      </w:r>
      <w:r w:rsidRPr="00E66D6C">
        <w:rPr>
          <w:rFonts w:ascii="SimSun" w:hAnsi="SimSun" w:hint="eastAsia"/>
          <w:sz w:val="21"/>
          <w:lang w:val="zh-CN"/>
        </w:rPr>
        <w:t>广播</w:t>
      </w:r>
      <w:r w:rsidRPr="00E66D6C">
        <w:rPr>
          <w:rFonts w:ascii="SimSun" w:hAnsi="SimSun"/>
          <w:sz w:val="21"/>
          <w:lang w:val="zh-CN"/>
        </w:rPr>
        <w:t>”</w:t>
      </w:r>
      <w:r w:rsidRPr="00E341F1">
        <w:rPr>
          <w:rFonts w:ascii="SimSun" w:hAnsi="SimSun" w:cs="SimSun" w:hint="eastAsia"/>
          <w:sz w:val="21"/>
          <w:szCs w:val="24"/>
          <w:lang w:val="zh-CN"/>
        </w:rPr>
        <w:t>应该</w:t>
      </w:r>
      <w:r w:rsidRPr="00E66D6C">
        <w:rPr>
          <w:rFonts w:ascii="SimSun" w:hAnsi="SimSun" w:hint="eastAsia"/>
          <w:sz w:val="21"/>
          <w:lang w:val="zh-CN"/>
        </w:rPr>
        <w:t>继续用来指公众接收的无线传输，类似地，术语</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应该用来指一家广播组织同时广播另一家组织的广播节目。自然地，既然该条约扩展到保护通过有线或计算机网络的转播，相应的定义也将需要商定。</w:t>
      </w:r>
      <w:r w:rsidRPr="00E66D6C">
        <w:rPr>
          <w:rFonts w:ascii="SimSun" w:hAnsi="SimSun" w:cstheme="minorBidi"/>
          <w:sz w:val="21"/>
          <w:lang w:val="zh-CN"/>
        </w:rPr>
        <w:t>SCCR</w:t>
      </w:r>
      <w:r w:rsidRPr="00E66D6C">
        <w:rPr>
          <w:rFonts w:ascii="SimSun" w:hAnsi="SimSun" w:hint="eastAsia"/>
          <w:sz w:val="21"/>
          <w:lang w:val="zh-CN"/>
        </w:rPr>
        <w:t>多年来都在讨论广播组织制作的广播信号的保护，讨论的共识和基准是内容制作人应该拥有收到酬劳的法律武器。该代表主张该原则同样适用于唱片制作人，并且在向广播公司授予其他权利之前，成员国应保证唱片制作人获得广播他们的录音唱片的权利，这一点应该得到理解。</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北美广播协会</w:t>
      </w:r>
      <w:r w:rsidRPr="00E66D6C">
        <w:rPr>
          <w:rFonts w:ascii="SimSun" w:hAnsi="SimSun"/>
          <w:sz w:val="21"/>
          <w:lang w:val="zh-CN"/>
        </w:rPr>
        <w:t>(</w:t>
      </w:r>
      <w:r w:rsidRPr="00E66D6C">
        <w:rPr>
          <w:rFonts w:ascii="SimSun" w:hAnsi="SimSun" w:cstheme="minorBidi"/>
          <w:sz w:val="21"/>
          <w:lang w:val="zh-CN"/>
        </w:rPr>
        <w:t>NABA</w:t>
      </w:r>
      <w:r w:rsidRPr="00E66D6C">
        <w:rPr>
          <w:rFonts w:ascii="SimSun" w:hAnsi="SimSun"/>
          <w:sz w:val="21"/>
          <w:lang w:val="zh-CN"/>
        </w:rPr>
        <w:t>)</w:t>
      </w:r>
      <w:r w:rsidRPr="00E66D6C">
        <w:rPr>
          <w:rFonts w:ascii="SimSun" w:hAnsi="SimSun" w:hint="eastAsia"/>
          <w:sz w:val="21"/>
          <w:lang w:val="zh-CN"/>
        </w:rPr>
        <w:t>的代表表示它代表加拿大、</w:t>
      </w:r>
      <w:r w:rsidR="00EF0166">
        <w:rPr>
          <w:rFonts w:ascii="SimSun" w:hAnsi="SimSun" w:hint="eastAsia"/>
          <w:sz w:val="21"/>
          <w:lang w:val="zh-CN"/>
        </w:rPr>
        <w:t>美利坚合众国</w:t>
      </w:r>
      <w:r w:rsidRPr="00E66D6C">
        <w:rPr>
          <w:rFonts w:ascii="SimSun" w:hAnsi="SimSun" w:hint="eastAsia"/>
          <w:sz w:val="21"/>
          <w:lang w:val="zh-CN"/>
        </w:rPr>
        <w:t>和墨西哥的广播公司。该代表提到它以往的发言，即迫切需要更新广播信号保护的国际框架的发言，并且不寻找机会重复提交该等意见。该代表也提到合并文本的第</w:t>
      </w:r>
      <w:r w:rsidRPr="00E66D6C">
        <w:rPr>
          <w:rFonts w:ascii="SimSun" w:hAnsi="SimSun" w:cstheme="minorBidi"/>
          <w:sz w:val="21"/>
          <w:lang w:val="zh-CN"/>
        </w:rPr>
        <w:t>2</w:t>
      </w:r>
      <w:r w:rsidRPr="00E66D6C">
        <w:rPr>
          <w:rFonts w:ascii="SimSun" w:hAnsi="SimSun" w:hint="eastAsia"/>
          <w:sz w:val="21"/>
          <w:lang w:val="zh-CN"/>
        </w:rPr>
        <w:t>节和第</w:t>
      </w:r>
      <w:r w:rsidRPr="00E66D6C">
        <w:rPr>
          <w:rFonts w:ascii="SimSun" w:hAnsi="SimSun" w:cstheme="minorBidi"/>
          <w:sz w:val="21"/>
          <w:lang w:val="zh-CN"/>
        </w:rPr>
        <w:t>3</w:t>
      </w:r>
      <w:r w:rsidRPr="00E66D6C">
        <w:rPr>
          <w:rFonts w:ascii="SimSun" w:hAnsi="SimSun" w:hint="eastAsia"/>
          <w:sz w:val="21"/>
          <w:lang w:val="zh-CN"/>
        </w:rPr>
        <w:t>节。关于保护对象，第</w:t>
      </w:r>
      <w:r w:rsidRPr="00E66D6C">
        <w:rPr>
          <w:rFonts w:ascii="SimSun" w:hAnsi="SimSun" w:cstheme="minorBidi"/>
          <w:sz w:val="21"/>
          <w:lang w:val="zh-CN"/>
        </w:rPr>
        <w:t>1</w:t>
      </w:r>
      <w:r w:rsidRPr="00E66D6C">
        <w:rPr>
          <w:rFonts w:ascii="SimSun" w:hAnsi="SimSun" w:hint="eastAsia"/>
          <w:sz w:val="21"/>
          <w:lang w:val="zh-CN"/>
        </w:rPr>
        <w:t>段提到广播节目的保护，附带的澄清内容是：它不应包括基础内容。在那种情况下，为了使该要点更清楚，</w:t>
      </w:r>
      <w:r w:rsidR="00EF0166">
        <w:rPr>
          <w:rFonts w:ascii="SimSun" w:hAnsi="SimSun" w:hint="eastAsia"/>
          <w:sz w:val="21"/>
          <w:lang w:val="zh-CN"/>
        </w:rPr>
        <w:t>美利坚合众国</w:t>
      </w:r>
      <w:r w:rsidRPr="00E66D6C">
        <w:rPr>
          <w:rFonts w:ascii="SimSun" w:hAnsi="SimSun" w:hint="eastAsia"/>
          <w:sz w:val="21"/>
          <w:lang w:val="zh-CN"/>
        </w:rPr>
        <w:t>代表团的提议</w:t>
      </w:r>
      <w:r w:rsidRPr="00E66D6C">
        <w:rPr>
          <w:rFonts w:ascii="SimSun" w:hAnsi="SimSun"/>
          <w:sz w:val="21"/>
          <w:lang w:val="zh-CN"/>
        </w:rPr>
        <w:t>-</w:t>
      </w:r>
      <w:r w:rsidRPr="00E66D6C">
        <w:rPr>
          <w:rFonts w:ascii="SimSun" w:hAnsi="SimSun" w:hint="eastAsia"/>
          <w:sz w:val="21"/>
          <w:lang w:val="zh-CN"/>
        </w:rPr>
        <w:t>代替术语</w:t>
      </w:r>
      <w:r w:rsidRPr="00E66D6C">
        <w:rPr>
          <w:rFonts w:ascii="SimSun" w:hAnsi="SimSun"/>
          <w:sz w:val="21"/>
          <w:lang w:val="zh-CN"/>
        </w:rPr>
        <w:t>“</w:t>
      </w:r>
      <w:r w:rsidRPr="00E66D6C">
        <w:rPr>
          <w:rFonts w:ascii="SimSun" w:hAnsi="SimSun" w:hint="eastAsia"/>
          <w:sz w:val="21"/>
          <w:lang w:val="zh-CN"/>
        </w:rPr>
        <w:t>广播信号</w:t>
      </w:r>
      <w:r w:rsidRPr="00E66D6C">
        <w:rPr>
          <w:rFonts w:ascii="SimSun" w:hAnsi="SimSun"/>
          <w:sz w:val="21"/>
          <w:lang w:val="zh-CN"/>
        </w:rPr>
        <w:t>”-</w:t>
      </w:r>
      <w:r w:rsidRPr="00E66D6C">
        <w:rPr>
          <w:rFonts w:ascii="SimSun" w:hAnsi="SimSun" w:hint="eastAsia"/>
          <w:sz w:val="21"/>
          <w:lang w:val="zh-CN"/>
        </w:rPr>
        <w:t>是有价值的。关于第</w:t>
      </w:r>
      <w:r w:rsidRPr="00E66D6C">
        <w:rPr>
          <w:rFonts w:ascii="SimSun" w:hAnsi="SimSun" w:cstheme="minorBidi"/>
          <w:sz w:val="21"/>
          <w:lang w:val="zh-CN"/>
        </w:rPr>
        <w:t>3</w:t>
      </w:r>
      <w:r w:rsidRPr="00E66D6C">
        <w:rPr>
          <w:rFonts w:ascii="SimSun" w:hAnsi="SimSun" w:hint="eastAsia"/>
          <w:sz w:val="21"/>
          <w:lang w:val="zh-CN"/>
        </w:rPr>
        <w:t>小节，鉴于主席和其他代表团解释的原因，广播公司同意合适的用词应该是</w:t>
      </w:r>
      <w:r w:rsidRPr="00E66D6C">
        <w:rPr>
          <w:rFonts w:ascii="SimSun" w:hAnsi="SimSun"/>
          <w:sz w:val="21"/>
          <w:lang w:val="zh-CN"/>
        </w:rPr>
        <w:t>“</w:t>
      </w:r>
      <w:r w:rsidRPr="00E66D6C">
        <w:rPr>
          <w:rFonts w:ascii="SimSun" w:hAnsi="SimSun" w:hint="eastAsia"/>
          <w:sz w:val="21"/>
          <w:lang w:val="zh-CN"/>
        </w:rPr>
        <w:t>传输</w:t>
      </w:r>
      <w:r w:rsidRPr="00E66D6C">
        <w:rPr>
          <w:rFonts w:ascii="SimSun" w:hAnsi="SimSun"/>
          <w:sz w:val="21"/>
          <w:lang w:val="zh-CN"/>
        </w:rPr>
        <w:t>”</w:t>
      </w:r>
      <w:r w:rsidRPr="00E66D6C">
        <w:rPr>
          <w:rFonts w:ascii="SimSun" w:hAnsi="SimSun" w:hint="eastAsia"/>
          <w:sz w:val="21"/>
          <w:lang w:val="zh-CN"/>
        </w:rPr>
        <w:t>，而不是</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。在第</w:t>
      </w:r>
      <w:r w:rsidRPr="00E66D6C">
        <w:rPr>
          <w:rFonts w:ascii="SimSun" w:hAnsi="SimSun" w:cstheme="minorBidi"/>
          <w:sz w:val="21"/>
          <w:lang w:val="zh-CN"/>
        </w:rPr>
        <w:t>3</w:t>
      </w:r>
      <w:r w:rsidRPr="00E66D6C">
        <w:rPr>
          <w:rFonts w:ascii="SimSun" w:hAnsi="SimSun" w:hint="eastAsia"/>
          <w:sz w:val="21"/>
          <w:lang w:val="zh-CN"/>
        </w:rPr>
        <w:t>小节中，措词</w:t>
      </w:r>
      <w:r w:rsidRPr="00E66D6C">
        <w:rPr>
          <w:rFonts w:ascii="SimSun" w:hAnsi="SimSun"/>
          <w:sz w:val="21"/>
          <w:lang w:val="zh-CN"/>
        </w:rPr>
        <w:t>“</w:t>
      </w:r>
      <w:r w:rsidRPr="00E66D6C">
        <w:rPr>
          <w:rFonts w:ascii="SimSun" w:hAnsi="SimSun" w:hint="eastAsia"/>
          <w:sz w:val="21"/>
          <w:lang w:val="zh-CN"/>
        </w:rPr>
        <w:t>无论如何</w:t>
      </w:r>
      <w:r w:rsidRPr="00E66D6C">
        <w:rPr>
          <w:rFonts w:ascii="SimSun" w:hAnsi="SimSun"/>
          <w:sz w:val="21"/>
          <w:lang w:val="zh-CN"/>
        </w:rPr>
        <w:t>”</w:t>
      </w:r>
      <w:r w:rsidRPr="00E66D6C">
        <w:rPr>
          <w:rFonts w:ascii="SimSun" w:hAnsi="SimSun" w:hint="eastAsia"/>
          <w:sz w:val="21"/>
          <w:lang w:val="zh-CN"/>
        </w:rPr>
        <w:t>对在当前通讯环境中运营的广播公司来说是最重要的。当他们通过互联网同播时，如果保护广播信号失败，将会造成一个巨大的漏洞，该漏洞会破坏广播信号的保护。跳回到第</w:t>
      </w:r>
      <w:r w:rsidRPr="00E66D6C">
        <w:rPr>
          <w:rFonts w:ascii="SimSun" w:hAnsi="SimSun" w:cstheme="minorBidi"/>
          <w:sz w:val="21"/>
          <w:lang w:val="zh-CN"/>
        </w:rPr>
        <w:t>3</w:t>
      </w:r>
      <w:r w:rsidRPr="00E66D6C">
        <w:rPr>
          <w:rFonts w:ascii="SimSun" w:hAnsi="SimSun" w:hint="eastAsia"/>
          <w:sz w:val="21"/>
          <w:lang w:val="zh-CN"/>
        </w:rPr>
        <w:t>节，该代表注意到这个事实：广播公司支持选择</w:t>
      </w:r>
      <w:r w:rsidRPr="00E66D6C">
        <w:rPr>
          <w:rFonts w:ascii="SimSun" w:hAnsi="SimSun" w:cstheme="minorBidi"/>
          <w:sz w:val="21"/>
          <w:lang w:val="zh-CN"/>
        </w:rPr>
        <w:t>A</w:t>
      </w:r>
      <w:r w:rsidRPr="00E66D6C">
        <w:rPr>
          <w:rFonts w:ascii="SimSun" w:hAnsi="SimSun" w:hint="eastAsia"/>
          <w:sz w:val="21"/>
          <w:lang w:val="zh-CN"/>
        </w:rPr>
        <w:t>中列出的方法。广播公司可以接受对广播公司小范围的合理保护，但是它必须对防止盗版和防止未经授权滥用信号保持有效。选择</w:t>
      </w:r>
      <w:r w:rsidRPr="00E66D6C">
        <w:rPr>
          <w:rFonts w:ascii="SimSun" w:hAnsi="SimSun" w:cstheme="minorBidi"/>
          <w:sz w:val="21"/>
          <w:lang w:val="zh-CN"/>
        </w:rPr>
        <w:t>B</w:t>
      </w:r>
      <w:r w:rsidRPr="00E66D6C">
        <w:rPr>
          <w:rFonts w:ascii="SimSun" w:hAnsi="SimSun" w:hint="eastAsia"/>
          <w:sz w:val="21"/>
          <w:lang w:val="zh-CN"/>
        </w:rPr>
        <w:t>没有为有意义的、有效的保护提供基础。</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国际</w:t>
      </w:r>
      <w:r w:rsidRPr="00E341F1">
        <w:rPr>
          <w:rFonts w:ascii="SimSun" w:hAnsi="SimSun" w:cs="SimSun" w:hint="eastAsia"/>
          <w:sz w:val="21"/>
          <w:szCs w:val="24"/>
          <w:lang w:val="zh-CN"/>
        </w:rPr>
        <w:t>广播</w:t>
      </w:r>
      <w:r w:rsidRPr="00E66D6C">
        <w:rPr>
          <w:rFonts w:ascii="SimSun" w:hAnsi="SimSun" w:hint="eastAsia"/>
          <w:sz w:val="21"/>
          <w:lang w:val="zh-CN"/>
        </w:rPr>
        <w:t>协会</w:t>
      </w:r>
      <w:r w:rsidRPr="00E66D6C">
        <w:rPr>
          <w:rFonts w:ascii="SimSun" w:hAnsi="SimSun"/>
          <w:sz w:val="21"/>
          <w:lang w:val="zh-CN"/>
        </w:rPr>
        <w:t>(</w:t>
      </w:r>
      <w:r w:rsidRPr="00E66D6C">
        <w:rPr>
          <w:rFonts w:ascii="SimSun" w:hAnsi="SimSun" w:cstheme="minorBidi"/>
          <w:sz w:val="21"/>
          <w:lang w:val="zh-CN"/>
        </w:rPr>
        <w:t>IAB</w:t>
      </w:r>
      <w:r w:rsidRPr="00E66D6C">
        <w:rPr>
          <w:rFonts w:ascii="SimSun" w:hAnsi="SimSun"/>
          <w:sz w:val="21"/>
          <w:lang w:val="zh-CN"/>
        </w:rPr>
        <w:t>)</w:t>
      </w:r>
      <w:r w:rsidRPr="00E66D6C">
        <w:rPr>
          <w:rFonts w:ascii="SimSun" w:hAnsi="SimSun" w:hint="eastAsia"/>
          <w:sz w:val="21"/>
          <w:lang w:val="zh-CN"/>
        </w:rPr>
        <w:t>的代表表示在过去</w:t>
      </w:r>
      <w:r w:rsidRPr="00E66D6C">
        <w:rPr>
          <w:rFonts w:ascii="SimSun" w:hAnsi="SimSun" w:cstheme="minorBidi"/>
          <w:sz w:val="21"/>
          <w:lang w:val="zh-CN"/>
        </w:rPr>
        <w:t>15</w:t>
      </w:r>
      <w:r w:rsidRPr="00E66D6C">
        <w:rPr>
          <w:rFonts w:ascii="SimSun" w:hAnsi="SimSun" w:hint="eastAsia"/>
          <w:sz w:val="21"/>
          <w:lang w:val="zh-CN"/>
        </w:rPr>
        <w:t>年它都出席了</w:t>
      </w:r>
      <w:r w:rsidRPr="00E66D6C">
        <w:rPr>
          <w:rFonts w:ascii="SimSun" w:hAnsi="SimSun" w:cstheme="minorBidi"/>
          <w:sz w:val="21"/>
          <w:lang w:val="zh-CN"/>
        </w:rPr>
        <w:t>SCCR</w:t>
      </w:r>
      <w:r w:rsidRPr="00E66D6C">
        <w:rPr>
          <w:rFonts w:ascii="SimSun" w:hAnsi="SimSun" w:hint="eastAsia"/>
          <w:sz w:val="21"/>
          <w:lang w:val="zh-CN"/>
        </w:rPr>
        <w:t>会议，这表明该条约对于拉丁美洲广播公司的重要性。在那些年里，</w:t>
      </w:r>
      <w:r w:rsidRPr="00E66D6C">
        <w:rPr>
          <w:rFonts w:ascii="SimSun" w:hAnsi="SimSun" w:cstheme="minorBidi"/>
          <w:sz w:val="21"/>
          <w:lang w:val="zh-CN"/>
        </w:rPr>
        <w:t>IAB</w:t>
      </w:r>
      <w:r w:rsidRPr="00E66D6C">
        <w:rPr>
          <w:rFonts w:ascii="SimSun" w:hAnsi="SimSun" w:hint="eastAsia"/>
          <w:sz w:val="21"/>
          <w:lang w:val="zh-CN"/>
        </w:rPr>
        <w:t>非常仔细地倾听了代表团的意见和作出的贡献。该代表满意地指出，他们正下定必要的决心以达成条约，该条约将更新广播公司的权利。从这一点来看，该代表认为，为了加速进程，建议召开特定的</w:t>
      </w:r>
      <w:r w:rsidRPr="00E66D6C">
        <w:rPr>
          <w:rFonts w:ascii="SimSun" w:hAnsi="SimSun" w:cstheme="minorBidi"/>
          <w:sz w:val="21"/>
          <w:lang w:val="zh-CN"/>
        </w:rPr>
        <w:t>SCCR</w:t>
      </w:r>
      <w:r w:rsidRPr="00E66D6C">
        <w:rPr>
          <w:rFonts w:ascii="SimSun" w:hAnsi="SimSun" w:hint="eastAsia"/>
          <w:sz w:val="21"/>
          <w:lang w:val="zh-CN"/>
        </w:rPr>
        <w:t>会议，专门处理起草没有达成一致意见的方面。该代表提出在来年的上半年召开会议，然后在来年的下半年召开会议。</w:t>
      </w:r>
      <w:r w:rsidRPr="00E66D6C">
        <w:rPr>
          <w:rFonts w:ascii="SimSun" w:hAnsi="SimSun" w:cstheme="minorBidi"/>
          <w:sz w:val="21"/>
          <w:lang w:val="zh-CN"/>
        </w:rPr>
        <w:t>SCCR</w:t>
      </w:r>
      <w:r w:rsidRPr="00E66D6C">
        <w:rPr>
          <w:rFonts w:ascii="SimSun" w:hAnsi="SimSun" w:hint="eastAsia"/>
          <w:sz w:val="21"/>
          <w:lang w:val="zh-CN"/>
        </w:rPr>
        <w:t>常规会议将继续推动提交到大会的结果。该代表在建议的文本方面和</w:t>
      </w:r>
      <w:r w:rsidRPr="00E66D6C">
        <w:rPr>
          <w:rFonts w:ascii="SimSun" w:hAnsi="SimSun" w:cstheme="minorBidi"/>
          <w:sz w:val="21"/>
          <w:lang w:val="zh-CN"/>
        </w:rPr>
        <w:t>NABA</w:t>
      </w:r>
      <w:r w:rsidRPr="00E66D6C">
        <w:rPr>
          <w:rFonts w:ascii="SimSun" w:hAnsi="SimSun" w:hint="eastAsia"/>
          <w:sz w:val="21"/>
          <w:lang w:val="zh-CN"/>
        </w:rPr>
        <w:t>代表保持一致。</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国际图书馆协会联合会</w:t>
      </w:r>
      <w:r w:rsidRPr="00E66D6C">
        <w:rPr>
          <w:rFonts w:ascii="SimSun" w:hAnsi="SimSun"/>
          <w:sz w:val="21"/>
          <w:lang w:val="zh-CN"/>
        </w:rPr>
        <w:t>(</w:t>
      </w:r>
      <w:r w:rsidRPr="00E66D6C">
        <w:rPr>
          <w:rFonts w:ascii="SimSun" w:hAnsi="SimSun" w:cstheme="minorBidi"/>
          <w:sz w:val="21"/>
          <w:lang w:val="zh-CN"/>
        </w:rPr>
        <w:t>EiFL</w:t>
      </w:r>
      <w:r w:rsidRPr="00E66D6C">
        <w:rPr>
          <w:rFonts w:ascii="SimSun" w:hAnsi="SimSun"/>
          <w:sz w:val="21"/>
          <w:lang w:val="zh-CN"/>
        </w:rPr>
        <w:t>)</w:t>
      </w:r>
      <w:r w:rsidRPr="00E66D6C">
        <w:rPr>
          <w:rFonts w:ascii="SimSun" w:hAnsi="SimSun" w:hint="eastAsia"/>
          <w:sz w:val="21"/>
          <w:lang w:val="zh-CN"/>
        </w:rPr>
        <w:t>的代表表示它代表图书馆的电子信息并且与发展中国家和转型国家的图书馆合作。该代表提到保护对象并强调确保任何新工具将会把保护对象局限于信号而非任何基础内容的重要性。创设一个影响内容获取的新权利分层备受图书馆关注，因为它对知识的获得设置了额外的障碍，尤其对于获取公共领域的内容。新的权利分层除了会给用户引起问题，还将给内容的权利所有者造成问题，因为它会影响他们自由允许使用其作品的能力。图书馆对于这种由多个权利分层引起的过度保护有切身的体会。欧洲的一家图书馆想出版来自他们档案馆的一张录音唱片，该唱片最初是</w:t>
      </w:r>
      <w:r w:rsidRPr="00E66D6C">
        <w:rPr>
          <w:rFonts w:ascii="SimSun" w:hAnsi="SimSun" w:cstheme="minorBidi"/>
          <w:sz w:val="21"/>
          <w:lang w:val="zh-CN"/>
        </w:rPr>
        <w:t>20</w:t>
      </w:r>
      <w:r w:rsidRPr="00E66D6C">
        <w:rPr>
          <w:rFonts w:ascii="SimSun" w:hAnsi="SimSun" w:hint="eastAsia"/>
          <w:sz w:val="21"/>
          <w:lang w:val="zh-CN"/>
        </w:rPr>
        <w:t>世纪</w:t>
      </w:r>
      <w:r w:rsidRPr="00E66D6C">
        <w:rPr>
          <w:rFonts w:ascii="SimSun" w:hAnsi="SimSun" w:cstheme="minorBidi"/>
          <w:sz w:val="21"/>
          <w:lang w:val="zh-CN"/>
        </w:rPr>
        <w:t>50</w:t>
      </w:r>
      <w:r w:rsidRPr="00E66D6C">
        <w:rPr>
          <w:rFonts w:ascii="SimSun" w:hAnsi="SimSun" w:hint="eastAsia"/>
          <w:sz w:val="21"/>
          <w:lang w:val="zh-CN"/>
        </w:rPr>
        <w:t>年代的广播节目。该唱片出自</w:t>
      </w:r>
      <w:r w:rsidRPr="00E66D6C">
        <w:rPr>
          <w:rFonts w:ascii="SimSun" w:hAnsi="SimSun" w:cstheme="minorBidi"/>
          <w:sz w:val="21"/>
          <w:lang w:val="zh-CN"/>
        </w:rPr>
        <w:t>20</w:t>
      </w:r>
      <w:r w:rsidRPr="00E66D6C">
        <w:rPr>
          <w:rFonts w:ascii="SimSun" w:hAnsi="SimSun" w:hint="eastAsia"/>
          <w:sz w:val="21"/>
          <w:lang w:val="zh-CN"/>
        </w:rPr>
        <w:t>世纪</w:t>
      </w:r>
      <w:r w:rsidRPr="00E66D6C">
        <w:rPr>
          <w:rFonts w:ascii="SimSun" w:hAnsi="SimSun" w:cstheme="minorBidi"/>
          <w:sz w:val="21"/>
          <w:lang w:val="zh-CN"/>
        </w:rPr>
        <w:t>80</w:t>
      </w:r>
      <w:r w:rsidRPr="00E66D6C">
        <w:rPr>
          <w:rFonts w:ascii="SimSun" w:hAnsi="SimSun" w:hint="eastAsia"/>
          <w:sz w:val="21"/>
          <w:lang w:val="zh-CN"/>
        </w:rPr>
        <w:t>年代的重播节目。虽然表演者的权利</w:t>
      </w:r>
      <w:r w:rsidRPr="00E341F1">
        <w:rPr>
          <w:rFonts w:ascii="SimSun" w:hAnsi="SimSun" w:cs="SimSun" w:hint="eastAsia"/>
          <w:sz w:val="21"/>
          <w:szCs w:val="24"/>
          <w:lang w:val="zh-CN"/>
        </w:rPr>
        <w:t>已经</w:t>
      </w:r>
      <w:r w:rsidRPr="00E66D6C">
        <w:rPr>
          <w:rFonts w:ascii="SimSun" w:hAnsi="SimSun" w:hint="eastAsia"/>
          <w:sz w:val="21"/>
          <w:lang w:val="zh-CN"/>
        </w:rPr>
        <w:t>过期并且作者的继承人由于作品的文化重要性放弃任何费用，但是该图书馆必须支付广播组织大约一万美元，以获得使用唱片的许可，因为信号保护同时适用于转播。对于许多图书馆来说，这样的成本是绝对无法做到的。因此，无法获取图书馆和档案馆中具有社会价值的作品，剥夺了大众享受作品的权利。该代表要求代表团考虑对纳税人成本和任何拟议条约协会及其感知利益。</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国际制片人联合会</w:t>
      </w:r>
      <w:r w:rsidRPr="00E66D6C">
        <w:rPr>
          <w:rFonts w:ascii="SimSun" w:hAnsi="SimSun"/>
          <w:sz w:val="21"/>
          <w:lang w:val="zh-CN"/>
        </w:rPr>
        <w:t>(</w:t>
      </w:r>
      <w:r w:rsidRPr="00E66D6C">
        <w:rPr>
          <w:rFonts w:ascii="SimSun" w:hAnsi="SimSun" w:cstheme="minorBidi"/>
          <w:sz w:val="21"/>
          <w:lang w:val="zh-CN"/>
        </w:rPr>
        <w:t>FIAPF</w:t>
      </w:r>
      <w:r w:rsidRPr="00E66D6C">
        <w:rPr>
          <w:rFonts w:ascii="SimSun" w:hAnsi="SimSun"/>
          <w:sz w:val="21"/>
          <w:lang w:val="zh-CN"/>
        </w:rPr>
        <w:t>)</w:t>
      </w:r>
      <w:r w:rsidRPr="00E66D6C">
        <w:rPr>
          <w:rFonts w:ascii="SimSun" w:hAnsi="SimSun" w:hint="eastAsia"/>
          <w:sz w:val="21"/>
          <w:lang w:val="zh-CN"/>
        </w:rPr>
        <w:t>的代表指出它代表全球的电影、音像制作和企业。正如它在先前的发言中指出的那样，它的创意部门对它为全球广播公司制作的大量原创节目进行授权。对于许多制作人而言，与广播公司缔结的商业合作伙伴关系是战略性的，广播公司本身依靠他们的创造性，把他们的服务做得非常成功并为消费者提供他们期待的高品质体验。该代表认为广播公司的信号盗版现象是一个地方性问题。像所有形式的盗版一样，它从整个音像经济中抽干价值，给消费者留下消极后果。</w:t>
      </w:r>
      <w:r w:rsidRPr="00E66D6C">
        <w:rPr>
          <w:rFonts w:ascii="SimSun" w:hAnsi="SimSun" w:cstheme="minorBidi"/>
          <w:sz w:val="21"/>
          <w:lang w:val="zh-CN"/>
        </w:rPr>
        <w:t>FIAPF</w:t>
      </w:r>
      <w:r w:rsidRPr="00E66D6C">
        <w:rPr>
          <w:rFonts w:ascii="SimSun" w:hAnsi="SimSun" w:hint="eastAsia"/>
          <w:sz w:val="21"/>
          <w:lang w:val="zh-CN"/>
        </w:rPr>
        <w:t>支持成员国在保护广播组织的条约方面取得重要进展，只要将它局限于信号保护并且它不会侵犯内容创造者和制作人的相关专有权。在那方面，该代表满意地指出该方法已经成为那次</w:t>
      </w:r>
      <w:r w:rsidRPr="00E66D6C">
        <w:rPr>
          <w:rFonts w:ascii="SimSun" w:hAnsi="SimSun" w:cstheme="minorBidi"/>
          <w:sz w:val="21"/>
          <w:lang w:val="zh-CN"/>
        </w:rPr>
        <w:t>SCCR</w:t>
      </w:r>
      <w:r w:rsidRPr="00E66D6C">
        <w:rPr>
          <w:rFonts w:ascii="SimSun" w:hAnsi="SimSun" w:hint="eastAsia"/>
          <w:sz w:val="21"/>
          <w:lang w:val="zh-CN"/>
        </w:rPr>
        <w:t>会议中成员国讨论的核心侧重点，并且符合大会赋予的</w:t>
      </w:r>
      <w:r w:rsidRPr="00E66D6C">
        <w:rPr>
          <w:rFonts w:ascii="SimSun" w:hAnsi="SimSun" w:cstheme="minorBidi"/>
          <w:sz w:val="21"/>
          <w:lang w:val="zh-CN"/>
        </w:rPr>
        <w:t>2007</w:t>
      </w:r>
      <w:r w:rsidRPr="00E66D6C">
        <w:rPr>
          <w:rFonts w:ascii="SimSun" w:hAnsi="SimSun" w:hint="eastAsia"/>
          <w:sz w:val="21"/>
          <w:lang w:val="zh-CN"/>
        </w:rPr>
        <w:t>年使命。该代表饶有兴趣地提到在合并文本其他方面发生的讨论并期待成员国就重要定义达成一致。</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欧洲广播联盟</w:t>
      </w:r>
      <w:r w:rsidRPr="00E66D6C">
        <w:rPr>
          <w:rFonts w:ascii="SimSun" w:hAnsi="SimSun"/>
          <w:sz w:val="21"/>
          <w:lang w:val="zh-CN"/>
        </w:rPr>
        <w:t>(</w:t>
      </w:r>
      <w:r w:rsidRPr="00E66D6C">
        <w:rPr>
          <w:rFonts w:ascii="SimSun" w:hAnsi="SimSun" w:cstheme="minorBidi"/>
          <w:sz w:val="21"/>
          <w:lang w:val="zh-CN"/>
        </w:rPr>
        <w:t>EBU</w:t>
      </w:r>
      <w:r w:rsidRPr="00E66D6C">
        <w:rPr>
          <w:rFonts w:ascii="SimSun" w:hAnsi="SimSun"/>
          <w:sz w:val="21"/>
          <w:lang w:val="zh-CN"/>
        </w:rPr>
        <w:t>)</w:t>
      </w:r>
      <w:r w:rsidRPr="00E66D6C">
        <w:rPr>
          <w:rFonts w:ascii="SimSun" w:hAnsi="SimSun" w:hint="eastAsia"/>
          <w:sz w:val="21"/>
          <w:lang w:val="zh-CN"/>
        </w:rPr>
        <w:t>的代表指出，虽然进步显著，但是有一段时间他们落后于技术的步伐，过程越长，它变得越困难。叙述得越详细，需要的法律和实际专业知识就越多。在几年时间内，</w:t>
      </w:r>
      <w:smartTag w:uri="urn:schemas-microsoft-com:office:smarttags" w:element="chmetcnv">
        <w:smartTagPr>
          <w:attr w:name="TCSC" w:val="0"/>
          <w:attr w:name="NumberType" w:val="1"/>
          <w:attr w:name="Negative" w:val="False"/>
          <w:attr w:name="HasSpace" w:val="False"/>
          <w:attr w:name="SourceValue" w:val="5"/>
          <w:attr w:name="UnitName" w:val="g"/>
        </w:smartTagPr>
        <w:r w:rsidRPr="00E66D6C">
          <w:rPr>
            <w:rFonts w:ascii="SimSun" w:hAnsi="SimSun" w:cstheme="minorBidi"/>
            <w:sz w:val="21"/>
            <w:lang w:val="zh-CN"/>
          </w:rPr>
          <w:t>5G</w:t>
        </w:r>
      </w:smartTag>
      <w:r w:rsidRPr="00E66D6C">
        <w:rPr>
          <w:rFonts w:ascii="SimSun" w:hAnsi="SimSun" w:hint="eastAsia"/>
          <w:sz w:val="21"/>
          <w:lang w:val="zh-CN"/>
        </w:rPr>
        <w:t>网络将会出现，这意味着出现一个超高速移动互联网，将广播带入另一片天地。人们将会让他们的冰箱告诉他们可以为晚上即将到来的体育广播节目买几瓶酒。人们将让手机询问他们，由于他们另有约定，它是否应该录下节目，以在方便的时候观看。该代表惊喜地得知非洲地区一些成员国的法律情况良好，涵盖了那些问题，并且建议或许其他地区可以向他们学习。然而，和以前相比，盗版也变得更快、更轻松、更广泛。那些进展必定影响应用的范围和权利的范围。那意味着同时间接影响定义。</w:t>
      </w:r>
      <w:r w:rsidRPr="00E66D6C">
        <w:rPr>
          <w:rFonts w:ascii="SimSun" w:hAnsi="SimSun" w:cstheme="minorBidi"/>
          <w:sz w:val="21"/>
          <w:lang w:val="zh-CN"/>
        </w:rPr>
        <w:t>EBU</w:t>
      </w:r>
      <w:r w:rsidRPr="00E66D6C">
        <w:rPr>
          <w:rFonts w:ascii="SimSun" w:hAnsi="SimSun" w:hint="eastAsia"/>
          <w:sz w:val="21"/>
          <w:lang w:val="zh-CN"/>
        </w:rPr>
        <w:t>支持欧盟及其成员国关于应用范围和让那些定义尽量简单、直接的建议。一旦认识到信号可以通过有线或无线方式传输，就没有需要引用新概念，像媒体、网络或平台等等。否则，它们将会最终成为像视频游戏控制台选角之类的东西。关于其他问题，</w:t>
      </w:r>
      <w:r w:rsidRPr="00E66D6C">
        <w:rPr>
          <w:rFonts w:ascii="SimSun" w:hAnsi="SimSun" w:cstheme="minorBidi"/>
          <w:sz w:val="21"/>
          <w:lang w:val="zh-CN"/>
        </w:rPr>
        <w:t>EBU</w:t>
      </w:r>
      <w:r w:rsidRPr="00E66D6C">
        <w:rPr>
          <w:rFonts w:ascii="SimSun" w:hAnsi="SimSun" w:hint="eastAsia"/>
          <w:sz w:val="21"/>
          <w:lang w:val="zh-CN"/>
        </w:rPr>
        <w:t>和其他广播联盟代表的观点保持一致。</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主席问是否有政府间组织请求发言。因为没有，他提出他们继续关于保护对象的讨论。他回顾道，在关于第</w:t>
      </w:r>
      <w:r w:rsidRPr="00E66D6C">
        <w:rPr>
          <w:rFonts w:ascii="SimSun" w:hAnsi="SimSun" w:cstheme="minorBidi"/>
          <w:sz w:val="21"/>
          <w:lang w:val="zh-CN"/>
        </w:rPr>
        <w:t>2</w:t>
      </w:r>
      <w:r w:rsidRPr="00E66D6C">
        <w:rPr>
          <w:rFonts w:ascii="SimSun" w:hAnsi="SimSun" w:hint="eastAsia"/>
          <w:sz w:val="21"/>
          <w:lang w:val="zh-CN"/>
        </w:rPr>
        <w:t>段的讨论中，有建议称转播是合适的术语，因为它指由不同于原来的广播组织的实体开展的活动。关于第</w:t>
      </w:r>
      <w:r w:rsidRPr="00E66D6C">
        <w:rPr>
          <w:rFonts w:ascii="SimSun" w:hAnsi="SimSun" w:cstheme="minorBidi"/>
          <w:sz w:val="21"/>
          <w:lang w:val="zh-CN"/>
        </w:rPr>
        <w:t>3</w:t>
      </w:r>
      <w:r w:rsidRPr="00E66D6C">
        <w:rPr>
          <w:rFonts w:ascii="SimSun" w:hAnsi="SimSun" w:hint="eastAsia"/>
          <w:sz w:val="21"/>
          <w:lang w:val="zh-CN"/>
        </w:rPr>
        <w:t>段，已经作出一个澄清，讨论术语</w:t>
      </w:r>
      <w:r w:rsidRPr="00E66D6C">
        <w:rPr>
          <w:rFonts w:ascii="SimSun" w:hAnsi="SimSun"/>
          <w:sz w:val="21"/>
          <w:lang w:val="zh-CN"/>
        </w:rPr>
        <w:t>“</w:t>
      </w:r>
      <w:r w:rsidRPr="00E66D6C">
        <w:rPr>
          <w:rFonts w:ascii="SimSun" w:hAnsi="SimSun" w:hint="eastAsia"/>
          <w:sz w:val="21"/>
          <w:lang w:val="zh-CN"/>
        </w:rPr>
        <w:t>转播</w:t>
      </w:r>
      <w:r w:rsidRPr="00E66D6C">
        <w:rPr>
          <w:rFonts w:ascii="SimSun" w:hAnsi="SimSun"/>
          <w:sz w:val="21"/>
          <w:lang w:val="zh-CN"/>
        </w:rPr>
        <w:t>”</w:t>
      </w:r>
      <w:r w:rsidRPr="00E66D6C">
        <w:rPr>
          <w:rFonts w:ascii="SimSun" w:hAnsi="SimSun" w:hint="eastAsia"/>
          <w:sz w:val="21"/>
          <w:lang w:val="zh-CN"/>
        </w:rPr>
        <w:t>的使用并质疑它是否转而使用“传输</w:t>
      </w:r>
      <w:r w:rsidRPr="00E66D6C">
        <w:rPr>
          <w:rFonts w:ascii="SimSun" w:hAnsi="SimSun"/>
          <w:sz w:val="21"/>
          <w:lang w:val="zh-CN"/>
        </w:rPr>
        <w:t>”</w:t>
      </w:r>
      <w:r w:rsidRPr="00E66D6C">
        <w:rPr>
          <w:rFonts w:ascii="SimSun" w:hAnsi="SimSun" w:hint="eastAsia"/>
          <w:sz w:val="21"/>
          <w:lang w:val="zh-CN"/>
        </w:rPr>
        <w:t>，以避免和转播的定义冲突，因为它们都是指由最初的广播组织开展的活动。他们听到过许多关于第</w:t>
      </w:r>
      <w:r w:rsidRPr="00E66D6C">
        <w:rPr>
          <w:rFonts w:ascii="SimSun" w:hAnsi="SimSun" w:cstheme="minorBidi"/>
          <w:sz w:val="21"/>
          <w:lang w:val="zh-CN"/>
        </w:rPr>
        <w:t>3</w:t>
      </w:r>
      <w:r w:rsidRPr="00E66D6C">
        <w:rPr>
          <w:rFonts w:ascii="SimSun" w:hAnsi="SimSun" w:hint="eastAsia"/>
          <w:sz w:val="21"/>
          <w:lang w:val="zh-CN"/>
        </w:rPr>
        <w:t>段的建议，并且他们将会推迟决定，该决定以是否为那些通过计算机网络进行传输而采用可选的方法为基础，或者他们是否考虑同时传输和近似同时传输可以包含在该条约的保护对象的强制规定中。可以将延迟传输留作供成员国采用的选项。一些代表团还建议它们应该包含传输的公众提供权，作为一个选项，公众人士可以在他们个人选择的时间和地点访问它。主席提到关于日本代表团的提议的有趣讨论并且建议他们思考在那个提议上是否达成一致意见。如果他们需要更多的时间思考，那么他们可以前往第</w:t>
      </w:r>
      <w:r w:rsidRPr="00E66D6C">
        <w:rPr>
          <w:rFonts w:ascii="SimSun" w:hAnsi="SimSun" w:cstheme="minorBidi"/>
          <w:sz w:val="21"/>
          <w:lang w:val="zh-CN"/>
        </w:rPr>
        <w:t>4</w:t>
      </w:r>
      <w:r w:rsidRPr="00E66D6C">
        <w:rPr>
          <w:rFonts w:ascii="SimSun" w:hAnsi="SimSun" w:hint="eastAsia"/>
          <w:sz w:val="21"/>
          <w:lang w:val="zh-CN"/>
        </w:rPr>
        <w:t>段。第</w:t>
      </w:r>
      <w:r w:rsidRPr="00E66D6C">
        <w:rPr>
          <w:rFonts w:ascii="SimSun" w:hAnsi="SimSun" w:cstheme="minorBidi"/>
          <w:sz w:val="21"/>
          <w:lang w:val="zh-CN"/>
        </w:rPr>
        <w:t>4</w:t>
      </w:r>
      <w:r w:rsidRPr="00E66D6C">
        <w:rPr>
          <w:rFonts w:ascii="SimSun" w:hAnsi="SimSun" w:hint="eastAsia"/>
          <w:sz w:val="21"/>
          <w:lang w:val="zh-CN"/>
        </w:rPr>
        <w:t>段探讨有线电视广播的问题。它指出该条约的规定应该在保护有线电视广播组织的有线电视节目方面采用必要的变通。它不包含备选项。主席宣布开始讨论第</w:t>
      </w:r>
      <w:r w:rsidRPr="00E66D6C">
        <w:rPr>
          <w:rFonts w:ascii="SimSun" w:hAnsi="SimSun" w:cstheme="minorBidi"/>
          <w:sz w:val="21"/>
          <w:lang w:val="zh-CN"/>
        </w:rPr>
        <w:t>4</w:t>
      </w:r>
      <w:r w:rsidRPr="00E66D6C">
        <w:rPr>
          <w:rFonts w:ascii="SimSun" w:hAnsi="SimSun" w:hint="eastAsia"/>
          <w:sz w:val="21"/>
          <w:lang w:val="zh-CN"/>
        </w:rPr>
        <w:t>段，指出有线电视广播的定义类似广播的定义，区别在于它通过有线解决传输问题。有线电视广播定义为有线传输供大众接收的声音或图像，或音像，或其表现形式，和作为有线电视广播对加密信号的有线传输，或由有线电视广播组织同意向大众提供加密方法。关于再次提到</w:t>
      </w:r>
      <w:r w:rsidRPr="00E341F1">
        <w:rPr>
          <w:rFonts w:ascii="SimSun" w:hAnsi="SimSun" w:cs="SimSun" w:hint="eastAsia"/>
          <w:sz w:val="21"/>
          <w:szCs w:val="24"/>
          <w:lang w:val="zh-CN"/>
        </w:rPr>
        <w:t>有线电视</w:t>
      </w:r>
      <w:r w:rsidRPr="00E66D6C">
        <w:rPr>
          <w:rFonts w:ascii="SimSun" w:hAnsi="SimSun" w:hint="eastAsia"/>
          <w:sz w:val="21"/>
          <w:lang w:val="zh-CN"/>
        </w:rPr>
        <w:t>广播，主席回顾在定义部分的选择中，他们已经给出一个唯一的定义，指出广播组织</w:t>
      </w:r>
      <w:r w:rsidRPr="00E66D6C">
        <w:rPr>
          <w:rFonts w:ascii="SimSun" w:hAnsi="SimSun"/>
          <w:sz w:val="21"/>
          <w:lang w:val="zh-CN"/>
        </w:rPr>
        <w:t>/</w:t>
      </w:r>
      <w:r w:rsidRPr="00E66D6C">
        <w:rPr>
          <w:rFonts w:ascii="SimSun" w:hAnsi="SimSun" w:hint="eastAsia"/>
          <w:sz w:val="21"/>
          <w:lang w:val="zh-CN"/>
        </w:rPr>
        <w:t>和有线电视广播组织是主动地汇集、安排传输并承担传输的法律和编辑责任的法人实体。有鉴于那两项定义，需要分析他们是否同意在保护有线电视广播组织的有线电视节目方面采用必要的变通，正如他们处理广播公司的广播节目或承载节目的信号那样。他指出现在正是再次分析那个议题的恰当时机。</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尼日利亚代表团指出确定如何反映关于保护对象的第</w:t>
      </w:r>
      <w:r w:rsidRPr="00E66D6C">
        <w:rPr>
          <w:rFonts w:ascii="SimSun" w:hAnsi="SimSun" w:cstheme="minorBidi"/>
          <w:sz w:val="21"/>
          <w:lang w:val="zh-CN"/>
        </w:rPr>
        <w:t>4</w:t>
      </w:r>
      <w:r w:rsidRPr="00E66D6C">
        <w:rPr>
          <w:rFonts w:ascii="SimSun" w:hAnsi="SimSun" w:hint="eastAsia"/>
          <w:sz w:val="21"/>
          <w:lang w:val="zh-CN"/>
        </w:rPr>
        <w:t>段是困难的，因为如果他们在广播和广播组织的定义中提供有线电视广播的定义，那么它可能不必要。该代表团建议在他们就广播组织的定义上</w:t>
      </w:r>
      <w:r w:rsidRPr="00E341F1">
        <w:rPr>
          <w:rFonts w:ascii="SimSun" w:hAnsi="SimSun" w:cs="SimSun" w:hint="eastAsia"/>
          <w:sz w:val="21"/>
          <w:szCs w:val="24"/>
          <w:lang w:val="zh-CN"/>
        </w:rPr>
        <w:t>取得</w:t>
      </w:r>
      <w:r w:rsidRPr="00E66D6C">
        <w:rPr>
          <w:rFonts w:ascii="SimSun" w:hAnsi="SimSun" w:hint="eastAsia"/>
          <w:sz w:val="21"/>
          <w:lang w:val="zh-CN"/>
        </w:rPr>
        <w:t>一致意见后或者如果他们同意单独定义有线电视广播组织，在稍后阶段返回讨论该议题。</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同意这一点取决于关于广播定义的商议，或者他们是否准备进行单独的定义。主席表示，对听到关于纳入有线电视广播组织保护的任何议题都深感兴趣，这点已经在先前会议上讨论过，例如关于有线电视广播组织保护的宪法议题。一些代表团表示关注适用于有线电视广播组织的不同监管环境的议题。他们还听到几个代表团提出的建议，即保护对象应该包含广播和有线电视广播。那就是为什么合并文本包含一些备选方案的单独定义，以增加一些澄清说明。</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欧盟及其成员国代表团支持尼日利亚代表团的意见并且同意措词取决于广播和有线电视广播的定义。如果存在广播和有线电视广播的单独定义，并且它认为有这样的定义，那么它对第</w:t>
      </w:r>
      <w:r w:rsidRPr="00E66D6C">
        <w:rPr>
          <w:rFonts w:ascii="SimSun" w:hAnsi="SimSun" w:cstheme="minorBidi"/>
          <w:sz w:val="21"/>
          <w:lang w:val="zh-CN"/>
        </w:rPr>
        <w:t>4</w:t>
      </w:r>
      <w:r w:rsidRPr="00E66D6C">
        <w:rPr>
          <w:rFonts w:ascii="SimSun" w:hAnsi="SimSun" w:hint="eastAsia"/>
          <w:sz w:val="21"/>
          <w:lang w:val="zh-CN"/>
        </w:rPr>
        <w:t>段的措词就不会有任何意见。在文本中有该等段落将会是必要的。如果一些代表团对有线电视广播有任何具体的问题，可以添加其他的文字以探讨这些问题，例如保护有线电视广播的不同方式。</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巴西代表团指出关于第</w:t>
      </w:r>
      <w:r w:rsidRPr="00E66D6C">
        <w:rPr>
          <w:rFonts w:ascii="SimSun" w:hAnsi="SimSun" w:cstheme="minorBidi"/>
          <w:sz w:val="21"/>
          <w:lang w:val="zh-CN"/>
        </w:rPr>
        <w:t>4</w:t>
      </w:r>
      <w:r w:rsidRPr="00E66D6C">
        <w:rPr>
          <w:rFonts w:ascii="SimSun" w:hAnsi="SimSun" w:hint="eastAsia"/>
          <w:sz w:val="21"/>
          <w:lang w:val="zh-CN"/>
        </w:rPr>
        <w:t>段和保护对象，在对该条约的定义和受益方达成某种程度的共识之前，它很难答复。该代表团指出现有形式的文本无法针对国家立法的特殊性给予必要的支持。尤其是表达：</w:t>
      </w:r>
      <w:r w:rsidRPr="00E66D6C">
        <w:rPr>
          <w:rFonts w:ascii="SimSun" w:hAnsi="SimSun"/>
          <w:sz w:val="21"/>
          <w:lang w:val="zh-CN"/>
        </w:rPr>
        <w:t>“</w:t>
      </w:r>
      <w:r w:rsidRPr="00E66D6C">
        <w:rPr>
          <w:rFonts w:ascii="SimSun" w:hAnsi="SimSun" w:hint="eastAsia"/>
          <w:sz w:val="21"/>
          <w:lang w:val="zh-CN"/>
        </w:rPr>
        <w:t>应作必要变更</w:t>
      </w:r>
      <w:r w:rsidRPr="00E66D6C">
        <w:rPr>
          <w:rFonts w:ascii="SimSun" w:hAnsi="SimSun"/>
          <w:sz w:val="21"/>
          <w:lang w:val="zh-CN"/>
        </w:rPr>
        <w:t>”</w:t>
      </w:r>
      <w:r w:rsidRPr="00E66D6C">
        <w:rPr>
          <w:rFonts w:ascii="SimSun" w:hAnsi="SimSun" w:hint="eastAsia"/>
          <w:sz w:val="21"/>
          <w:lang w:val="zh-CN"/>
        </w:rPr>
        <w:t>没有给成员国留下任何灵活性的空间。在那方面，该文本没有为该代表团提供必要的灵活性和必要支持。它将等待修改后的版本并将对它进行评估。</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hint="eastAsia"/>
          <w:sz w:val="21"/>
          <w:lang w:val="zh-CN"/>
        </w:rPr>
        <w:t>美利坚合众国</w:t>
      </w:r>
      <w:r w:rsidR="00A70BA5" w:rsidRPr="00E66D6C">
        <w:rPr>
          <w:rFonts w:ascii="SimSun" w:hAnsi="SimSun" w:hint="eastAsia"/>
          <w:sz w:val="21"/>
          <w:lang w:val="zh-CN"/>
        </w:rPr>
        <w:t>代表团提到在多次</w:t>
      </w:r>
      <w:r w:rsidR="00A70BA5" w:rsidRPr="00E66D6C">
        <w:rPr>
          <w:rFonts w:ascii="SimSun" w:hAnsi="SimSun" w:cstheme="minorBidi"/>
          <w:sz w:val="21"/>
          <w:lang w:val="zh-CN"/>
        </w:rPr>
        <w:t>SCCR</w:t>
      </w:r>
      <w:r w:rsidR="00A70BA5" w:rsidRPr="00E66D6C">
        <w:rPr>
          <w:rFonts w:ascii="SimSun" w:hAnsi="SimSun" w:hint="eastAsia"/>
          <w:sz w:val="21"/>
          <w:lang w:val="zh-CN"/>
        </w:rPr>
        <w:t>会议上进行的关于有线电视广播组织的讨论。主席提到了宪法议题和他们多次听到过在监管环境中的不同处理，最近一次来自巴西代表团。该代表团同意欧盟及其成员国代表团和巴西代表团的发言，因为那个问题和定义广播组织以及有线电视广播组织关联在一起。考虑到议题的表达和</w:t>
      </w:r>
      <w:r w:rsidR="00A70BA5" w:rsidRPr="00E341F1">
        <w:rPr>
          <w:rFonts w:ascii="SimSun" w:hAnsi="SimSun" w:cs="SimSun" w:hint="eastAsia"/>
          <w:sz w:val="21"/>
          <w:szCs w:val="24"/>
          <w:lang w:val="zh-CN"/>
        </w:rPr>
        <w:t>合并</w:t>
      </w:r>
      <w:r w:rsidR="00A70BA5" w:rsidRPr="00E66D6C">
        <w:rPr>
          <w:rFonts w:ascii="SimSun" w:hAnsi="SimSun" w:hint="eastAsia"/>
          <w:sz w:val="21"/>
          <w:lang w:val="zh-CN"/>
        </w:rPr>
        <w:t>文本的结构化，该代表团的一个设想就是让在条约项下保护有线电视广播组织变成可选项并将它留给成员国自己决断。如果该设想获得支持，他们将需要考虑如何精心设计这样的规定。该代表团建议一个可选的规定，它将包含它自己定制的有线电视广播组织的定义。他们不必对它进行定义直到他们讨论针对该可选的保护级别的条款。</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主席指出目前时机正好：他们不仅听到通常相互独立的个人立场，而且他们在开启一个有趣的流程，即代表团讨论如何解决其他代表团的担忧。成员国包容其他代表团的看法，这一点很有趣。</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智利代表团提到关于定义的意见，并指出其系统有不同的方法为运营商和传统的广播公司合法地处理它。它可以在其国家容忍非常不一样的现实，因为它没有有线电视运营商实体，这些实体执行定义中设想的活动并且在</w:t>
      </w:r>
      <w:r w:rsidRPr="00E341F1">
        <w:rPr>
          <w:rFonts w:ascii="SimSun" w:hAnsi="SimSun" w:cs="SimSun" w:hint="eastAsia"/>
          <w:sz w:val="21"/>
          <w:szCs w:val="24"/>
          <w:lang w:val="zh-CN"/>
        </w:rPr>
        <w:t>有线电视</w:t>
      </w:r>
      <w:r w:rsidRPr="00E66D6C">
        <w:rPr>
          <w:rFonts w:ascii="SimSun" w:hAnsi="SimSun" w:hint="eastAsia"/>
          <w:sz w:val="21"/>
          <w:lang w:val="zh-CN"/>
        </w:rPr>
        <w:t>广播组织和广播公司的定义中提出。它不是一个对该类条约感兴趣的行业。那就是为什么该</w:t>
      </w:r>
      <w:r w:rsidRPr="00E341F1">
        <w:rPr>
          <w:rFonts w:ascii="SimSun" w:hAnsi="SimSun" w:cs="SimSun" w:hint="eastAsia"/>
          <w:sz w:val="21"/>
          <w:szCs w:val="24"/>
          <w:lang w:val="zh-CN"/>
        </w:rPr>
        <w:t>代表团</w:t>
      </w:r>
      <w:r w:rsidRPr="00E66D6C">
        <w:rPr>
          <w:rFonts w:ascii="SimSun" w:hAnsi="SimSun" w:hint="eastAsia"/>
          <w:sz w:val="21"/>
          <w:lang w:val="zh-CN"/>
        </w:rPr>
        <w:t>认为维持备选方案或暂时包含有线电视运营商的可能性不必要。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巴西代表团提到</w:t>
      </w:r>
      <w:r w:rsidR="00EF0166">
        <w:rPr>
          <w:rFonts w:ascii="SimSun" w:hAnsi="SimSun" w:hint="eastAsia"/>
          <w:sz w:val="21"/>
          <w:lang w:val="zh-CN"/>
        </w:rPr>
        <w:t>美利坚合众国</w:t>
      </w:r>
      <w:r w:rsidRPr="00E66D6C">
        <w:rPr>
          <w:rFonts w:ascii="SimSun" w:hAnsi="SimSun" w:hint="eastAsia"/>
          <w:sz w:val="21"/>
          <w:lang w:val="zh-CN"/>
        </w:rPr>
        <w:t>代表团</w:t>
      </w:r>
      <w:r w:rsidRPr="00E341F1">
        <w:rPr>
          <w:rFonts w:ascii="SimSun" w:hAnsi="SimSun" w:cs="SimSun" w:hint="eastAsia"/>
          <w:sz w:val="21"/>
          <w:szCs w:val="24"/>
          <w:lang w:val="zh-CN"/>
        </w:rPr>
        <w:t>关于允许成员国自行决定可选的保护级别的提议并指出它可能是个好方法，可以安慰智利代表团</w:t>
      </w:r>
      <w:r w:rsidRPr="00E66D6C">
        <w:rPr>
          <w:rFonts w:ascii="SimSun" w:hAnsi="SimSun" w:hint="eastAsia"/>
          <w:sz w:val="21"/>
          <w:lang w:val="zh-CN"/>
        </w:rPr>
        <w:t>和巴西代表团以及关注本土国家立法的其他代表团。</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主席表示他们必须非常尊重已经表达出来的不同担忧。这是一种学习经验。这事关尊重不同意见的问题。将这点纳入考虑，</w:t>
      </w:r>
      <w:r w:rsidRPr="00E341F1">
        <w:rPr>
          <w:rFonts w:ascii="SimSun" w:hAnsi="SimSun" w:cs="SimSun" w:hint="eastAsia"/>
          <w:sz w:val="21"/>
          <w:szCs w:val="24"/>
          <w:lang w:val="zh-CN"/>
        </w:rPr>
        <w:t>他们</w:t>
      </w:r>
      <w:r w:rsidRPr="00E66D6C">
        <w:rPr>
          <w:rFonts w:ascii="SimSun" w:hAnsi="SimSun" w:hint="eastAsia"/>
          <w:sz w:val="21"/>
          <w:lang w:val="zh-CN"/>
        </w:rPr>
        <w:t>将着手开始寻找一些备选方案。主席提出下列讨论围绕第</w:t>
      </w:r>
      <w:r w:rsidRPr="00E66D6C">
        <w:rPr>
          <w:rFonts w:ascii="SimSun" w:hAnsi="SimSun" w:cstheme="minorBidi"/>
          <w:sz w:val="21"/>
          <w:lang w:val="zh-CN"/>
        </w:rPr>
        <w:t>3</w:t>
      </w:r>
      <w:r w:rsidRPr="00E66D6C">
        <w:rPr>
          <w:rFonts w:ascii="SimSun" w:hAnsi="SimSun" w:hint="eastAsia"/>
          <w:sz w:val="21"/>
          <w:lang w:val="zh-CN"/>
        </w:rPr>
        <w:t>节授予权利展开。</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主席的开场白总结了</w:t>
      </w:r>
      <w:r w:rsidRPr="00E341F1">
        <w:rPr>
          <w:rFonts w:ascii="SimSun" w:hAnsi="SimSun" w:cs="SimSun" w:hint="eastAsia"/>
          <w:sz w:val="21"/>
          <w:szCs w:val="24"/>
          <w:lang w:val="zh-CN"/>
        </w:rPr>
        <w:t>前一天</w:t>
      </w:r>
      <w:r w:rsidRPr="00E66D6C">
        <w:rPr>
          <w:rFonts w:ascii="SimSun" w:hAnsi="SimSun" w:hint="eastAsia"/>
          <w:sz w:val="21"/>
          <w:lang w:val="zh-CN"/>
        </w:rPr>
        <w:t>的讨论并指出他一直努力汇总各项建议，以处理代表团的法律议题，创建一个修改的合并文本。主席提到关于保护对象的第</w:t>
      </w:r>
      <w:r w:rsidRPr="00E66D6C">
        <w:rPr>
          <w:rFonts w:ascii="SimSun" w:hAnsi="SimSun"/>
          <w:sz w:val="21"/>
          <w:lang w:val="zh-CN"/>
        </w:rPr>
        <w:t>4</w:t>
      </w:r>
      <w:r w:rsidRPr="00E66D6C">
        <w:rPr>
          <w:rFonts w:ascii="SimSun" w:hAnsi="SimSun" w:hint="eastAsia"/>
          <w:sz w:val="21"/>
          <w:lang w:val="zh-CN"/>
        </w:rPr>
        <w:t>段并宣布可以开始发表其他意见。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巴西代表团提到主席的评论并支持为进一步讨论发表的意见，该讨论是关于可能将广播组织进行的，公众人士可个人选择访问时间和地点的传输纳入保护对象。该代表团指出尚不清楚该可能的新保护对象与信号法的任务授权有何关联以及它与传输的内容有何关联。该代表团支持主席的评论并理解关于该议题开展进一步讨论的需要。</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拉丁美洲知识产权广播公司联盟</w:t>
      </w:r>
      <w:r w:rsidRPr="00E66D6C">
        <w:rPr>
          <w:rFonts w:ascii="SimSun" w:hAnsi="SimSun"/>
          <w:sz w:val="21"/>
          <w:lang w:val="zh-CN"/>
        </w:rPr>
        <w:t>(</w:t>
      </w:r>
      <w:r w:rsidRPr="00E66D6C">
        <w:rPr>
          <w:rFonts w:ascii="SimSun" w:hAnsi="SimSun" w:cstheme="minorBidi"/>
          <w:sz w:val="21"/>
          <w:lang w:val="zh-CN"/>
        </w:rPr>
        <w:t>ARIPI</w:t>
      </w:r>
      <w:r w:rsidRPr="00E66D6C">
        <w:rPr>
          <w:rFonts w:ascii="SimSun" w:hAnsi="SimSun"/>
          <w:sz w:val="21"/>
          <w:lang w:val="zh-CN"/>
        </w:rPr>
        <w:t>)</w:t>
      </w:r>
      <w:r w:rsidRPr="00E66D6C">
        <w:rPr>
          <w:rFonts w:ascii="SimSun" w:hAnsi="SimSun" w:hint="eastAsia"/>
          <w:sz w:val="21"/>
          <w:lang w:val="zh-CN"/>
        </w:rPr>
        <w:t>的代表称它是一个广播公司的联盟，包含美洲、</w:t>
      </w:r>
      <w:r w:rsidR="00EF0166">
        <w:rPr>
          <w:rFonts w:ascii="SimSun" w:hAnsi="SimSun" w:hint="eastAsia"/>
          <w:sz w:val="21"/>
          <w:lang w:val="zh-CN"/>
        </w:rPr>
        <w:t>美利坚合众国</w:t>
      </w:r>
      <w:r w:rsidRPr="00E66D6C">
        <w:rPr>
          <w:rFonts w:ascii="SimSun" w:hAnsi="SimSun" w:hint="eastAsia"/>
          <w:sz w:val="21"/>
          <w:lang w:val="zh-CN"/>
        </w:rPr>
        <w:t>、墨西哥、拉丁美洲以及西班牙和葡萄牙的多个不同广播公司，他们都有这样的想法：他们应该探索和继续分析所有的可能性，包括</w:t>
      </w:r>
      <w:r w:rsidRPr="00E341F1">
        <w:rPr>
          <w:rFonts w:ascii="SimSun" w:hAnsi="SimSun" w:cs="SimSun" w:hint="eastAsia"/>
          <w:sz w:val="21"/>
          <w:szCs w:val="24"/>
          <w:lang w:val="zh-CN"/>
        </w:rPr>
        <w:t>有线电视</w:t>
      </w:r>
      <w:r w:rsidRPr="00E66D6C">
        <w:rPr>
          <w:rFonts w:ascii="SimSun" w:hAnsi="SimSun" w:hint="eastAsia"/>
          <w:sz w:val="21"/>
          <w:lang w:val="zh-CN"/>
        </w:rPr>
        <w:t>广播，尤其是因为在它代表的国家中多数节目是通过有线系统提供给观众的。</w:t>
      </w:r>
      <w:r w:rsidRPr="00E66D6C">
        <w:rPr>
          <w:rFonts w:ascii="SimSun" w:hAnsi="SimSun" w:cstheme="minorBidi"/>
          <w:sz w:val="21"/>
          <w:lang w:val="zh-CN"/>
        </w:rPr>
        <w:t>ARIPI</w:t>
      </w:r>
      <w:r w:rsidRPr="00E66D6C">
        <w:rPr>
          <w:rFonts w:ascii="SimSun" w:hAnsi="SimSun" w:hint="eastAsia"/>
          <w:sz w:val="21"/>
          <w:lang w:val="zh-CN"/>
        </w:rPr>
        <w:t>对这些国家的盗版现象表示担忧。它已经看到有人直接从有线电视公司直接盗用信号并且因此它希望看到有线电视广播可能纳入该条约预见的保护中。</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知识生态国际</w:t>
      </w:r>
      <w:r w:rsidRPr="00E66D6C">
        <w:rPr>
          <w:rFonts w:ascii="SimSun" w:hAnsi="SimSun"/>
          <w:sz w:val="21"/>
          <w:lang w:val="zh-CN"/>
        </w:rPr>
        <w:t>(</w:t>
      </w:r>
      <w:r w:rsidRPr="00E66D6C">
        <w:rPr>
          <w:rFonts w:ascii="SimSun" w:hAnsi="SimSun" w:cstheme="minorBidi"/>
          <w:sz w:val="21"/>
          <w:lang w:val="zh-CN"/>
        </w:rPr>
        <w:t>KEI</w:t>
      </w:r>
      <w:r w:rsidRPr="00E66D6C">
        <w:rPr>
          <w:rFonts w:ascii="SimSun" w:hAnsi="SimSun"/>
          <w:sz w:val="21"/>
          <w:lang w:val="zh-CN"/>
        </w:rPr>
        <w:t>)</w:t>
      </w:r>
      <w:r w:rsidRPr="00E66D6C">
        <w:rPr>
          <w:rFonts w:ascii="SimSun" w:hAnsi="SimSun" w:hint="eastAsia"/>
          <w:sz w:val="21"/>
          <w:lang w:val="zh-CN"/>
        </w:rPr>
        <w:t>的代表指出关于盗用通过有线系统提供的内容，人人都应该关心。然而，该代表乐于听到</w:t>
      </w:r>
      <w:r w:rsidRPr="00E66D6C">
        <w:rPr>
          <w:rFonts w:ascii="SimSun" w:hAnsi="SimSun" w:cstheme="minorBidi"/>
          <w:sz w:val="21"/>
          <w:lang w:val="zh-CN"/>
        </w:rPr>
        <w:t>ARIPI</w:t>
      </w:r>
      <w:r w:rsidRPr="00E66D6C">
        <w:rPr>
          <w:rFonts w:ascii="SimSun" w:hAnsi="SimSun" w:hint="eastAsia"/>
          <w:sz w:val="21"/>
          <w:lang w:val="zh-CN"/>
        </w:rPr>
        <w:t>代表解释在出现国民盗用有线信号问题的任何国家里，这种行为是否违法。问题的一部分是关于涉及盗用的问题，在发生盗用的国家里，盗用已经涉及刑事制裁和罚款，在有些情况下可能会遭到监禁，然后他们会将它用作一个基本原理，从而用内容所有者的费用为经销商建立一个新的权利层。对于他们来说，要在有线系统的环境中让论证更有说服力，</w:t>
      </w:r>
      <w:r w:rsidRPr="00E66D6C">
        <w:rPr>
          <w:rFonts w:ascii="SimSun" w:hAnsi="SimSun" w:cstheme="minorBidi"/>
          <w:sz w:val="21"/>
          <w:lang w:val="zh-CN"/>
        </w:rPr>
        <w:t>ARIPI</w:t>
      </w:r>
      <w:r w:rsidRPr="00E66D6C">
        <w:rPr>
          <w:rFonts w:ascii="SimSun" w:hAnsi="SimSun" w:hint="eastAsia"/>
          <w:sz w:val="21"/>
          <w:lang w:val="zh-CN"/>
        </w:rPr>
        <w:t>应该解释在影响有线系统的本地保护方面是否存在漏洞。该代表询问在任何成员国，如果没有得到权利所有者或有线电视运营商的许可，通过有线系统转播、广播或分发节目事实上是否合法。</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主席建议该</w:t>
      </w:r>
      <w:r w:rsidRPr="00E341F1">
        <w:rPr>
          <w:rFonts w:ascii="SimSun" w:hAnsi="SimSun" w:cs="SimSun" w:hint="eastAsia"/>
          <w:sz w:val="21"/>
          <w:szCs w:val="24"/>
          <w:lang w:val="zh-CN"/>
        </w:rPr>
        <w:t>问题</w:t>
      </w:r>
      <w:r w:rsidRPr="00E66D6C">
        <w:rPr>
          <w:rFonts w:ascii="SimSun" w:hAnsi="SimSun" w:hint="eastAsia"/>
          <w:sz w:val="21"/>
          <w:lang w:val="zh-CN"/>
        </w:rPr>
        <w:t>可以作为一个开放性问题提交给</w:t>
      </w:r>
      <w:r w:rsidRPr="00E66D6C">
        <w:rPr>
          <w:rFonts w:ascii="SimSun" w:hAnsi="SimSun" w:cstheme="minorBidi"/>
          <w:sz w:val="21"/>
          <w:lang w:val="zh-CN"/>
        </w:rPr>
        <w:t>SCCR</w:t>
      </w:r>
      <w:r w:rsidRPr="00E66D6C">
        <w:rPr>
          <w:rFonts w:ascii="SimSun" w:hAnsi="SimSun" w:hint="eastAsia"/>
          <w:sz w:val="21"/>
          <w:lang w:val="zh-CN"/>
        </w:rPr>
        <w:t>。</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拉丁美洲知识产权广播公司联盟</w:t>
      </w:r>
      <w:r w:rsidRPr="00E66D6C">
        <w:rPr>
          <w:rFonts w:ascii="SimSun" w:hAnsi="SimSun"/>
          <w:sz w:val="21"/>
          <w:lang w:val="zh-CN"/>
        </w:rPr>
        <w:t>(</w:t>
      </w:r>
      <w:r w:rsidRPr="00E66D6C">
        <w:rPr>
          <w:rFonts w:ascii="SimSun" w:hAnsi="SimSun" w:cstheme="minorBidi"/>
          <w:sz w:val="21"/>
          <w:lang w:val="zh-CN"/>
        </w:rPr>
        <w:t>ARIPI</w:t>
      </w:r>
      <w:r w:rsidRPr="00E66D6C">
        <w:rPr>
          <w:rFonts w:ascii="SimSun" w:hAnsi="SimSun"/>
          <w:sz w:val="21"/>
          <w:lang w:val="zh-CN"/>
        </w:rPr>
        <w:t>)</w:t>
      </w:r>
      <w:r w:rsidRPr="00E66D6C">
        <w:rPr>
          <w:rFonts w:ascii="SimSun" w:hAnsi="SimSun" w:hint="eastAsia"/>
          <w:sz w:val="21"/>
          <w:lang w:val="zh-CN"/>
        </w:rPr>
        <w:t>的代表说，问题是根据国内法律外国有线电视台没有起诉资格。这就是</w:t>
      </w:r>
      <w:r w:rsidRPr="00E341F1">
        <w:rPr>
          <w:rFonts w:ascii="SimSun" w:hAnsi="SimSun" w:cs="SimSun" w:hint="eastAsia"/>
          <w:sz w:val="21"/>
          <w:szCs w:val="24"/>
          <w:lang w:val="zh-CN"/>
        </w:rPr>
        <w:t>他们</w:t>
      </w:r>
      <w:r w:rsidRPr="00E66D6C">
        <w:rPr>
          <w:rFonts w:ascii="SimSun" w:hAnsi="SimSun" w:hint="eastAsia"/>
          <w:sz w:val="21"/>
          <w:lang w:val="zh-CN"/>
        </w:rPr>
        <w:t>急切要求出台一个国际条约的原因。</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主席邀请各代表团对于巴西代表团提出的问题、关于主席的评论、关于提供权的情形及其效果发表意见。由于没有</w:t>
      </w:r>
      <w:r w:rsidRPr="00E341F1">
        <w:rPr>
          <w:rFonts w:ascii="SimSun" w:hAnsi="SimSun" w:cs="SimSun" w:hint="eastAsia"/>
          <w:sz w:val="21"/>
          <w:szCs w:val="24"/>
          <w:lang w:val="zh-CN"/>
        </w:rPr>
        <w:t>意见</w:t>
      </w:r>
      <w:r w:rsidRPr="00E66D6C">
        <w:rPr>
          <w:rFonts w:ascii="SimSun" w:hAnsi="SimSun" w:hint="eastAsia"/>
          <w:sz w:val="21"/>
          <w:lang w:val="zh-CN"/>
        </w:rPr>
        <w:t>，他宣布非政府组织发表意见开始。</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知识生态国际</w:t>
      </w:r>
      <w:r w:rsidRPr="00E66D6C">
        <w:rPr>
          <w:rFonts w:ascii="SimSun" w:hAnsi="SimSun"/>
          <w:sz w:val="21"/>
          <w:lang w:val="zh-CN"/>
        </w:rPr>
        <w:t>(</w:t>
      </w:r>
      <w:r w:rsidRPr="00E66D6C">
        <w:rPr>
          <w:rFonts w:ascii="SimSun" w:hAnsi="SimSun" w:cstheme="minorBidi"/>
          <w:sz w:val="21"/>
          <w:lang w:val="zh-CN"/>
        </w:rPr>
        <w:t>KEI</w:t>
      </w:r>
      <w:r w:rsidRPr="00E66D6C">
        <w:rPr>
          <w:rFonts w:ascii="SimSun" w:hAnsi="SimSun"/>
          <w:sz w:val="21"/>
          <w:lang w:val="zh-CN"/>
        </w:rPr>
        <w:t>)</w:t>
      </w:r>
      <w:r w:rsidRPr="00E66D6C">
        <w:rPr>
          <w:rFonts w:ascii="SimSun" w:hAnsi="SimSun" w:hint="eastAsia"/>
          <w:sz w:val="21"/>
          <w:lang w:val="zh-CN"/>
        </w:rPr>
        <w:t>的代表提出，提供权就是关于内容的某种权利，如果该条约本不应该关乎权利和内容，那么在该条约中包含提供权就不合适。</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欧洲广播联盟</w:t>
      </w:r>
      <w:r w:rsidRPr="00E66D6C">
        <w:rPr>
          <w:rFonts w:ascii="SimSun" w:hAnsi="SimSun"/>
          <w:sz w:val="21"/>
          <w:lang w:val="zh-CN"/>
        </w:rPr>
        <w:t>(</w:t>
      </w:r>
      <w:r w:rsidRPr="00E66D6C">
        <w:rPr>
          <w:rFonts w:ascii="SimSun" w:hAnsi="SimSun" w:cstheme="minorBidi"/>
          <w:sz w:val="21"/>
          <w:lang w:val="zh-CN"/>
        </w:rPr>
        <w:t>EBU</w:t>
      </w:r>
      <w:r w:rsidRPr="00E66D6C">
        <w:rPr>
          <w:rFonts w:ascii="SimSun" w:hAnsi="SimSun"/>
          <w:sz w:val="21"/>
          <w:lang w:val="zh-CN"/>
        </w:rPr>
        <w:t>)</w:t>
      </w:r>
      <w:r w:rsidRPr="00E66D6C">
        <w:rPr>
          <w:rFonts w:ascii="SimSun" w:hAnsi="SimSun" w:hint="eastAsia"/>
          <w:sz w:val="21"/>
          <w:lang w:val="zh-CN"/>
        </w:rPr>
        <w:t>的代表回顾道，辩论是如何从广播组织开始的，然后还有有线网络也包含在为传播负责的实体中，制作和传播他们自己的节目，这点得到了认可。那就是达成一个共识以包含那个具体活动的原因。讨论的起点是覆盖广播组织和行为方式与广播组织相同的有线电视运营商。该代表建议，可以为草案的可能选项找到一条出路。在纳入提供权和内容的问题上，它认为没有必要将提供权和内容关联起来，因为在欧盟，广播组织在先前的</w:t>
      </w:r>
      <w:r w:rsidRPr="00E66D6C">
        <w:rPr>
          <w:rFonts w:ascii="SimSun" w:hAnsi="SimSun" w:cstheme="minorBidi"/>
          <w:sz w:val="21"/>
          <w:lang w:val="zh-CN"/>
        </w:rPr>
        <w:t>15</w:t>
      </w:r>
      <w:r w:rsidRPr="00E66D6C">
        <w:rPr>
          <w:rFonts w:ascii="SimSun" w:hAnsi="SimSun" w:hint="eastAsia"/>
          <w:sz w:val="21"/>
          <w:lang w:val="zh-CN"/>
        </w:rPr>
        <w:t>年里已经拥有提供权。</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主席考虑了有线实体可以承担的不同角色，并且认为它们可以和一些广播公司一样行事。关于提出哪些保护，考虑从定义部分开始，这点很有趣。该条约包含广播和有线电视广播。他们强调的活动是有线实体作为广播公司时进行的活动，唯一的区别在于他们通过有线方式进行。定义的意图是不包含那些活动或实体，这些实体进行有线相关的活动但是不进行有线电视广播，包括组成、规划和成为负责的法人实体等活动。这点正逐渐清晰。如果他们集中精力开展由有线电视台执行的活动，如和广播公司执行的活动密切相关或类似，则可能有所帮助。然而，他指出可能还要考虑宪法或监管环境。</w:t>
      </w:r>
    </w:p>
    <w:p w:rsidR="00E66D6C" w:rsidRDefault="00A70BA5" w:rsidP="00E341F1">
      <w:pPr>
        <w:numPr>
          <w:ilvl w:val="0"/>
          <w:numId w:val="1"/>
        </w:numPr>
        <w:spacing w:afterLines="50" w:after="120" w:line="340" w:lineRule="atLeast"/>
        <w:ind w:left="0" w:firstLine="0"/>
        <w:jc w:val="both"/>
        <w:rPr>
          <w:rFonts w:ascii="SimSun" w:hAnsi="SimSun"/>
          <w:sz w:val="21"/>
        </w:rPr>
      </w:pPr>
      <w:r w:rsidRPr="00E66D6C">
        <w:rPr>
          <w:rFonts w:ascii="SimSun" w:hAnsi="SimSun" w:hint="eastAsia"/>
          <w:sz w:val="21"/>
          <w:lang w:val="zh-CN"/>
        </w:rPr>
        <w:t>欧盟及其成员国代表团同意主席关于有线电视台保护的描述。保护不是针对有线转播或只进行转播的有线电视运营商，而是针对进行新型传输的有线电视台。该代表团提到关于保护对象中的按需传输的讨论以及关于提供权的讨论，因为存在两个问题。它这样理解主席关于保护对象的评论：无论是谁传输节目，广播组织或有线电视广播组织，公众人士都可以在个人选择的时间和地点访问它们。欧盟及其成员国以应该受条约保护的传输来对待那些传输。那就是该代表团认为它已经置于保护对象项下的原因。该代表指出提供权是一个单独的问题。它是这样一个问题：当他们创建一个权利目录时，他们希望广播</w:t>
      </w:r>
      <w:r w:rsidRPr="00E341F1">
        <w:rPr>
          <w:rFonts w:ascii="SimSun" w:hAnsi="SimSun" w:cs="SimSun" w:hint="eastAsia"/>
          <w:sz w:val="21"/>
          <w:szCs w:val="24"/>
          <w:lang w:val="zh-CN"/>
        </w:rPr>
        <w:t>组织</w:t>
      </w:r>
      <w:r w:rsidRPr="00E66D6C">
        <w:rPr>
          <w:rFonts w:ascii="SimSun" w:hAnsi="SimSun" w:hint="eastAsia"/>
          <w:sz w:val="21"/>
          <w:lang w:val="zh-CN"/>
        </w:rPr>
        <w:t>受到保护以免遭哪些行为的侵害。他们必须决定是否只是想要从信号、转播的初始阶段保护广播组织，同时或近似同时地播放；或他们是否也想要在这样的情况下保护广播组织：盗版组织拦截信号，录制信号，然后传输信号。广播组织的信号的使用有两种方式。关于盗版实体进行的该等传输是否同时进行，或正被用于即时传输，广播组织应能够组织该等活动。这正是代表团一直请求将提供权纳入条约的原因。</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主席提到最初是由巴西代表团提出该议题并且指出提供权和保护对象以及授予的权利相关。为清楚说明，主席建议他们在</w:t>
      </w:r>
      <w:r w:rsidRPr="00E66D6C">
        <w:rPr>
          <w:rFonts w:ascii="SimSun" w:hAnsi="SimSun" w:hint="eastAsia"/>
          <w:sz w:val="21"/>
          <w:lang w:val="zh-CN" w:bidi="zh-CN"/>
        </w:rPr>
        <w:t>该</w:t>
      </w:r>
      <w:r w:rsidRPr="00E66D6C">
        <w:rPr>
          <w:rFonts w:ascii="SimSun" w:hAnsi="SimSun"/>
          <w:sz w:val="21"/>
          <w:lang w:val="zh-CN" w:bidi="zh-CN"/>
        </w:rPr>
        <w:t>阶段侧重关于保护对象的讨论并且在授予权利部分讨论它和可能使用提供权之间的区别。欧盟及其成员国代表团已经完成。保护对象部分和他们准备保护的传输类型相关，然而授予权利部分提到广播公司为预防某些具体行为可能采取的行动。</w:t>
      </w:r>
      <w:r w:rsidRPr="00E66D6C">
        <w:rPr>
          <w:rFonts w:ascii="SimSun" w:hAnsi="SimSun" w:hint="eastAsia"/>
          <w:sz w:val="21"/>
          <w:lang w:val="zh-CN" w:bidi="zh-CN"/>
        </w:rPr>
        <w:t>其中</w:t>
      </w:r>
      <w:r w:rsidRPr="00E66D6C">
        <w:rPr>
          <w:rFonts w:ascii="SimSun" w:hAnsi="SimSun"/>
          <w:sz w:val="21"/>
          <w:lang w:val="zh-CN" w:bidi="zh-CN"/>
        </w:rPr>
        <w:t>最初的区别是在保护对象部分，他们谈论原有广播组织的提供权，然而在授予权利部分，他们讨论的是行为可能和盗版者的活动有关，这些活动使广播组织采取行动。主席建议他们应该交换其他意见并提出问题或表达关切。</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北美广播协会(</w:t>
      </w:r>
      <w:r w:rsidRPr="00E66D6C">
        <w:rPr>
          <w:rFonts w:ascii="SimSun" w:hAnsi="SimSun" w:cstheme="minorBidi"/>
          <w:sz w:val="21"/>
          <w:lang w:val="zh-CN" w:bidi="zh-CN"/>
        </w:rPr>
        <w:t>NABA</w:t>
      </w:r>
      <w:r w:rsidRPr="00E66D6C">
        <w:rPr>
          <w:rFonts w:ascii="SimSun" w:hAnsi="SimSun"/>
          <w:sz w:val="21"/>
          <w:lang w:val="zh-CN" w:bidi="zh-CN"/>
        </w:rPr>
        <w:t>)的代表重申了它的立场：广播公司和有线电视台应该不存在区别。盗版的问题和未经授权跨国利用的问题大体相同，</w:t>
      </w:r>
      <w:r w:rsidRPr="00E66D6C">
        <w:rPr>
          <w:rFonts w:ascii="SimSun" w:hAnsi="SimSun" w:hint="eastAsia"/>
          <w:sz w:val="21"/>
          <w:lang w:val="zh-CN" w:bidi="zh-CN"/>
        </w:rPr>
        <w:t>因此</w:t>
      </w:r>
      <w:r w:rsidRPr="00E66D6C">
        <w:rPr>
          <w:rFonts w:ascii="SimSun" w:hAnsi="SimSun"/>
          <w:sz w:val="21"/>
          <w:lang w:val="zh-CN" w:bidi="zh-CN"/>
        </w:rPr>
        <w:t>更新的保护案例</w:t>
      </w:r>
      <w:r w:rsidRPr="00E66D6C">
        <w:rPr>
          <w:rFonts w:ascii="SimSun" w:hAnsi="SimSun" w:hint="eastAsia"/>
          <w:sz w:val="21"/>
          <w:lang w:val="zh-CN" w:bidi="zh-CN"/>
        </w:rPr>
        <w:t>大同小异</w:t>
      </w:r>
      <w:r w:rsidRPr="00E66D6C">
        <w:rPr>
          <w:rFonts w:ascii="SimSun" w:hAnsi="SimSun"/>
          <w:sz w:val="21"/>
          <w:lang w:val="zh-CN" w:bidi="zh-CN"/>
        </w:rPr>
        <w:t>。</w:t>
      </w:r>
      <w:r w:rsidRPr="00E66D6C">
        <w:rPr>
          <w:rFonts w:ascii="SimSun" w:hAnsi="SimSun" w:cstheme="minorBidi"/>
          <w:sz w:val="21"/>
          <w:lang w:val="zh-CN" w:bidi="zh-CN"/>
        </w:rPr>
        <w:t>NABA</w:t>
      </w:r>
      <w:r w:rsidRPr="00E66D6C">
        <w:rPr>
          <w:rFonts w:ascii="SimSun" w:hAnsi="SimSun"/>
          <w:sz w:val="21"/>
          <w:lang w:val="zh-CN" w:bidi="zh-CN"/>
        </w:rPr>
        <w:t>和</w:t>
      </w:r>
      <w:r w:rsidRPr="00E66D6C">
        <w:rPr>
          <w:rFonts w:ascii="SimSun" w:hAnsi="SimSun" w:cstheme="minorBidi"/>
          <w:sz w:val="21"/>
          <w:lang w:val="zh-CN" w:bidi="zh-CN"/>
        </w:rPr>
        <w:t>ARIPI</w:t>
      </w:r>
      <w:r w:rsidRPr="00E66D6C">
        <w:rPr>
          <w:rFonts w:ascii="SimSun" w:hAnsi="SimSun"/>
          <w:sz w:val="21"/>
          <w:lang w:val="zh-CN" w:bidi="zh-CN"/>
        </w:rPr>
        <w:t>代表的发言保持一致。</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主席建议，当他们讨论关于保护对象的提供</w:t>
      </w:r>
      <w:r w:rsidRPr="00E66D6C">
        <w:rPr>
          <w:rFonts w:ascii="SimSun" w:hAnsi="SimSun" w:hint="eastAsia"/>
          <w:sz w:val="21"/>
          <w:lang w:val="zh-CN" w:bidi="zh-CN"/>
        </w:rPr>
        <w:t>权问题</w:t>
      </w:r>
      <w:r w:rsidRPr="00E66D6C">
        <w:rPr>
          <w:rFonts w:ascii="SimSun" w:hAnsi="SimSun"/>
          <w:sz w:val="21"/>
          <w:lang w:val="zh-CN" w:bidi="zh-CN"/>
        </w:rPr>
        <w:t>时，他们应该还讨论由原作的广播公司执行的</w:t>
      </w:r>
      <w:r w:rsidRPr="00E66D6C">
        <w:rPr>
          <w:rFonts w:ascii="SimSun" w:hAnsi="SimSun" w:hint="eastAsia"/>
          <w:sz w:val="21"/>
          <w:lang w:val="zh-CN" w:bidi="zh-CN"/>
        </w:rPr>
        <w:t>此类</w:t>
      </w:r>
      <w:r w:rsidRPr="00E66D6C">
        <w:rPr>
          <w:rFonts w:ascii="SimSun" w:hAnsi="SimSun"/>
          <w:sz w:val="21"/>
          <w:lang w:val="zh-CN" w:bidi="zh-CN"/>
        </w:rPr>
        <w:t>活动是否会受到保护，然而在授予权利部分，侧重点是关于广播公司是否有能力终止未经授权的提供，而</w:t>
      </w:r>
      <w:r w:rsidRPr="00E66D6C">
        <w:rPr>
          <w:rFonts w:ascii="SimSun" w:hAnsi="SimSun" w:hint="eastAsia"/>
          <w:sz w:val="21"/>
          <w:lang w:val="zh-CN" w:bidi="zh-CN"/>
        </w:rPr>
        <w:t>此类行为即</w:t>
      </w:r>
      <w:r w:rsidRPr="00E66D6C">
        <w:rPr>
          <w:rFonts w:ascii="SimSun" w:hAnsi="SimSun"/>
          <w:sz w:val="21"/>
          <w:lang w:val="zh-CN" w:bidi="zh-CN"/>
        </w:rPr>
        <w:t>盗版者开展的活动。主席邀请</w:t>
      </w:r>
      <w:r w:rsidRPr="00E66D6C">
        <w:rPr>
          <w:rFonts w:ascii="SimSun" w:hAnsi="SimSun" w:cstheme="minorBidi"/>
          <w:sz w:val="21"/>
          <w:lang w:val="zh-CN" w:bidi="zh-CN"/>
        </w:rPr>
        <w:t>NGO</w:t>
      </w:r>
      <w:r w:rsidRPr="00E66D6C">
        <w:rPr>
          <w:rFonts w:ascii="SimSun" w:hAnsi="SimSun"/>
          <w:sz w:val="21"/>
          <w:lang w:val="zh-CN" w:bidi="zh-CN"/>
        </w:rPr>
        <w:t>提供关于</w:t>
      </w:r>
      <w:r w:rsidRPr="00E66D6C">
        <w:rPr>
          <w:rFonts w:ascii="SimSun" w:hAnsi="SimSun" w:hint="eastAsia"/>
          <w:sz w:val="21"/>
          <w:lang w:val="zh-CN" w:bidi="zh-CN"/>
        </w:rPr>
        <w:t>此</w:t>
      </w:r>
      <w:r w:rsidRPr="00E66D6C">
        <w:rPr>
          <w:rFonts w:ascii="SimSun" w:hAnsi="SimSun"/>
          <w:sz w:val="21"/>
          <w:lang w:val="zh-CN" w:bidi="zh-CN"/>
        </w:rPr>
        <w:t>复杂问题的想法。主席转到他关于授予权利的评论第</w:t>
      </w:r>
      <w:r w:rsidRPr="00E66D6C">
        <w:rPr>
          <w:rFonts w:ascii="SimSun" w:hAnsi="SimSun" w:cstheme="minorBidi"/>
          <w:sz w:val="21"/>
          <w:lang w:val="zh-CN" w:bidi="zh-CN"/>
        </w:rPr>
        <w:t>3</w:t>
      </w:r>
      <w:r w:rsidRPr="00E66D6C">
        <w:rPr>
          <w:rFonts w:ascii="SimSun" w:hAnsi="SimSun"/>
          <w:sz w:val="21"/>
          <w:lang w:val="zh-CN" w:bidi="zh-CN"/>
        </w:rPr>
        <w:t>部分。存在两个备选方案。备选方案</w:t>
      </w:r>
      <w:r w:rsidRPr="00E66D6C">
        <w:rPr>
          <w:rFonts w:ascii="SimSun" w:hAnsi="SimSun" w:cstheme="minorBidi"/>
          <w:sz w:val="21"/>
          <w:lang w:val="zh-CN" w:bidi="zh-CN"/>
        </w:rPr>
        <w:t>A</w:t>
      </w:r>
      <w:r w:rsidRPr="00E66D6C">
        <w:rPr>
          <w:rFonts w:ascii="SimSun" w:hAnsi="SimSun"/>
          <w:sz w:val="21"/>
          <w:lang w:val="zh-CN" w:bidi="zh-CN"/>
        </w:rPr>
        <w:t>是为广播组织提供权利以授权或禁止向公众以任何手段转播广播节目的机会。备选方案</w:t>
      </w:r>
      <w:r w:rsidRPr="00E66D6C">
        <w:rPr>
          <w:rFonts w:ascii="SimSun" w:hAnsi="SimSun" w:cstheme="minorBidi"/>
          <w:sz w:val="21"/>
          <w:lang w:val="zh-CN" w:bidi="zh-CN"/>
        </w:rPr>
        <w:t>B</w:t>
      </w:r>
      <w:r w:rsidRPr="00E66D6C">
        <w:rPr>
          <w:rFonts w:ascii="SimSun" w:hAnsi="SimSun"/>
          <w:sz w:val="21"/>
          <w:lang w:val="zh-CN" w:bidi="zh-CN"/>
        </w:rPr>
        <w:t>和</w:t>
      </w:r>
      <w:r w:rsidRPr="00E66D6C">
        <w:rPr>
          <w:rFonts w:ascii="SimSun" w:hAnsi="SimSun" w:cstheme="minorBidi"/>
          <w:sz w:val="21"/>
          <w:lang w:val="zh-CN" w:bidi="zh-CN"/>
        </w:rPr>
        <w:t>A</w:t>
      </w:r>
      <w:r w:rsidRPr="00E66D6C">
        <w:rPr>
          <w:rFonts w:ascii="SimSun" w:hAnsi="SimSun"/>
          <w:sz w:val="21"/>
          <w:lang w:val="zh-CN" w:bidi="zh-CN"/>
        </w:rPr>
        <w:t>相同，除了权利类型是禁止以任何手段向公众未经授权就传输他们广播节目的权利。他提到他们还漏掉</w:t>
      </w:r>
      <w:r w:rsidRPr="00E66D6C">
        <w:rPr>
          <w:rFonts w:ascii="SimSun" w:hAnsi="SimSun" w:hint="eastAsia"/>
          <w:sz w:val="21"/>
          <w:lang w:val="zh-CN" w:bidi="zh-CN"/>
        </w:rPr>
        <w:t>关于</w:t>
      </w:r>
      <w:r w:rsidRPr="00E66D6C">
        <w:rPr>
          <w:rFonts w:ascii="SimSun" w:hAnsi="SimSun"/>
          <w:sz w:val="21"/>
          <w:lang w:val="zh-CN" w:bidi="zh-CN"/>
        </w:rPr>
        <w:t>广播组织的</w:t>
      </w:r>
      <w:r w:rsidRPr="00E66D6C">
        <w:rPr>
          <w:rFonts w:ascii="SimSun" w:hAnsi="SimSun" w:hint="eastAsia"/>
          <w:sz w:val="21"/>
          <w:lang w:val="zh-CN" w:bidi="zh-CN"/>
        </w:rPr>
        <w:t>提述</w:t>
      </w:r>
      <w:r w:rsidRPr="00E66D6C">
        <w:rPr>
          <w:rFonts w:ascii="SimSun" w:hAnsi="SimSun"/>
          <w:sz w:val="21"/>
          <w:lang w:val="zh-CN" w:bidi="zh-CN"/>
        </w:rPr>
        <w:t>，这取决于他们如何定义广播。主要的区别是</w:t>
      </w:r>
      <w:r w:rsidRPr="00E66D6C">
        <w:rPr>
          <w:rFonts w:ascii="SimSun" w:hAnsi="SimSun" w:hint="eastAsia"/>
          <w:sz w:val="21"/>
          <w:lang w:val="zh-CN" w:bidi="zh-CN"/>
        </w:rPr>
        <w:t>表述</w:t>
      </w:r>
      <w:r w:rsidRPr="00E66D6C">
        <w:rPr>
          <w:rFonts w:ascii="SimSun" w:hAnsi="SimSun"/>
          <w:sz w:val="21"/>
          <w:lang w:val="zh-CN" w:bidi="zh-CN"/>
        </w:rPr>
        <w:t>：“批准或禁止转播广播节目的权利或禁止未经授权传输广播节目的权利。”区别来自先前的国际协议，包括《与贸易有关的</w:t>
      </w:r>
      <w:r w:rsidR="0071081B">
        <w:rPr>
          <w:rFonts w:ascii="SimSun" w:hAnsi="SimSun"/>
          <w:sz w:val="21"/>
          <w:lang w:val="zh-CN" w:bidi="zh-CN"/>
        </w:rPr>
        <w:t>知识产权协定</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菲律宾共和国的代表团指出备选方案A更符合解决信号盗用的目标。批准和禁止的专有权反映出版权的专有权，保护对象只扩展到广播节目信号的转播，而没有扩展到此类信号承载的作品或标的物，这点</w:t>
      </w:r>
      <w:r w:rsidRPr="00E66D6C">
        <w:rPr>
          <w:rFonts w:ascii="SimSun" w:hAnsi="SimSun" w:hint="eastAsia"/>
          <w:sz w:val="21"/>
          <w:lang w:val="zh-CN" w:bidi="zh-CN"/>
        </w:rPr>
        <w:t>清晰明了</w:t>
      </w:r>
      <w:r w:rsidRPr="00E66D6C">
        <w:rPr>
          <w:rFonts w:ascii="SimSun" w:hAnsi="SimSun"/>
          <w:sz w:val="21"/>
          <w:lang w:val="zh-CN" w:bidi="zh-CN"/>
        </w:rPr>
        <w:t>。授予专有权将会有效地允许他们控制版权失效的作品或公共领域的作品，这种关注</w:t>
      </w:r>
      <w:r w:rsidRPr="00E66D6C">
        <w:rPr>
          <w:rFonts w:ascii="SimSun" w:hAnsi="SimSun" w:hint="eastAsia"/>
          <w:sz w:val="21"/>
          <w:lang w:val="zh-CN" w:bidi="zh-CN"/>
        </w:rPr>
        <w:t>情有可原</w:t>
      </w:r>
      <w:r w:rsidRPr="00E66D6C">
        <w:rPr>
          <w:rFonts w:ascii="SimSun" w:hAnsi="SimSun"/>
          <w:sz w:val="21"/>
          <w:lang w:val="zh-CN" w:bidi="zh-CN"/>
        </w:rPr>
        <w:t>。然而，只要提出的条约规定反映信号法，这种专有权显然不会扩展到未受保护的标的物。</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sz w:val="21"/>
          <w:lang w:val="zh-CN" w:bidi="zh-CN"/>
        </w:rPr>
        <w:t>美利坚合众国</w:t>
      </w:r>
      <w:r w:rsidR="00746472" w:rsidRPr="00E66D6C">
        <w:rPr>
          <w:rFonts w:ascii="SimSun" w:hAnsi="SimSun"/>
          <w:sz w:val="21"/>
          <w:lang w:val="zh-CN" w:bidi="zh-CN"/>
        </w:rPr>
        <w:t>代表团指出关于批准通过任何媒介同步或近似同步转播广播节目信号的单项权利的建议包含对该权利非常关键的一些概念。它希望那些概念反映在主席对备选方案</w:t>
      </w:r>
      <w:r w:rsidR="00746472" w:rsidRPr="00E66D6C">
        <w:rPr>
          <w:rFonts w:ascii="SimSun" w:hAnsi="SimSun" w:cstheme="minorBidi"/>
          <w:sz w:val="21"/>
          <w:lang w:val="zh-CN" w:bidi="zh-CN"/>
        </w:rPr>
        <w:t>A</w:t>
      </w:r>
      <w:r w:rsidR="00746472" w:rsidRPr="00E66D6C">
        <w:rPr>
          <w:rFonts w:ascii="SimSun" w:hAnsi="SimSun"/>
          <w:sz w:val="21"/>
          <w:lang w:val="zh-CN" w:bidi="zh-CN"/>
        </w:rPr>
        <w:t>和</w:t>
      </w:r>
      <w:r w:rsidR="00746472" w:rsidRPr="00E66D6C">
        <w:rPr>
          <w:rFonts w:ascii="SimSun" w:hAnsi="SimSun" w:cstheme="minorBidi"/>
          <w:sz w:val="21"/>
          <w:lang w:val="zh-CN" w:bidi="zh-CN"/>
        </w:rPr>
        <w:t>B</w:t>
      </w:r>
      <w:r w:rsidR="00746472" w:rsidRPr="00E66D6C">
        <w:rPr>
          <w:rFonts w:ascii="SimSun" w:hAnsi="SimSun"/>
          <w:sz w:val="21"/>
          <w:lang w:val="zh-CN" w:bidi="zh-CN"/>
        </w:rPr>
        <w:t>的草案中。它建议在备选方案</w:t>
      </w:r>
      <w:r w:rsidR="00746472" w:rsidRPr="00E66D6C">
        <w:rPr>
          <w:rFonts w:ascii="SimSun" w:hAnsi="SimSun" w:cstheme="minorBidi"/>
          <w:sz w:val="21"/>
          <w:lang w:val="zh-CN" w:bidi="zh-CN"/>
        </w:rPr>
        <w:t>A</w:t>
      </w:r>
      <w:r w:rsidR="00746472" w:rsidRPr="00E66D6C">
        <w:rPr>
          <w:rFonts w:ascii="SimSun" w:hAnsi="SimSun"/>
          <w:sz w:val="21"/>
          <w:lang w:val="zh-CN" w:bidi="zh-CN"/>
        </w:rPr>
        <w:t>和</w:t>
      </w:r>
      <w:r w:rsidR="00746472" w:rsidRPr="00E66D6C">
        <w:rPr>
          <w:rFonts w:ascii="SimSun" w:hAnsi="SimSun" w:cstheme="minorBidi"/>
          <w:sz w:val="21"/>
          <w:lang w:val="zh-CN" w:bidi="zh-CN"/>
        </w:rPr>
        <w:t>B</w:t>
      </w:r>
      <w:r w:rsidR="00746472" w:rsidRPr="00E66D6C">
        <w:rPr>
          <w:rFonts w:ascii="SimSun" w:hAnsi="SimSun"/>
          <w:sz w:val="21"/>
          <w:lang w:val="zh-CN" w:bidi="zh-CN"/>
        </w:rPr>
        <w:t>中在“转播”之前都包含词语“同步或近似同步”。它希望在两个备选方案中反映的第二个变化是附加在</w:t>
      </w:r>
      <w:r w:rsidR="00746472" w:rsidRPr="00E341F1">
        <w:rPr>
          <w:rFonts w:ascii="SimSun" w:hAnsi="SimSun" w:cs="SimSun"/>
          <w:sz w:val="21"/>
          <w:szCs w:val="24"/>
          <w:lang w:val="zh-CN"/>
        </w:rPr>
        <w:t>广播节目</w:t>
      </w:r>
      <w:r w:rsidR="00746472" w:rsidRPr="00E66D6C">
        <w:rPr>
          <w:rFonts w:ascii="SimSun" w:hAnsi="SimSun"/>
          <w:sz w:val="21"/>
          <w:lang w:val="zh-CN" w:bidi="zh-CN"/>
        </w:rPr>
        <w:t>信号上的权利，这样广播组织有权批准或禁止同步或近似同步转播他们的广播节目信号而不是面向公众的广播节目。第三个变化是它建议用“通过任何媒介”代替“以任何手段”。提出该请求是因为在</w:t>
      </w:r>
      <w:r w:rsidR="00746472" w:rsidRPr="00E66D6C">
        <w:rPr>
          <w:rFonts w:ascii="SimSun" w:hAnsi="SimSun" w:cstheme="minorBidi"/>
          <w:sz w:val="21"/>
          <w:lang w:val="zh-CN" w:bidi="zh-CN"/>
        </w:rPr>
        <w:t>WIPO</w:t>
      </w:r>
      <w:r w:rsidR="00746472" w:rsidRPr="00E66D6C">
        <w:rPr>
          <w:rFonts w:ascii="SimSun" w:hAnsi="SimSun"/>
          <w:sz w:val="21"/>
          <w:lang w:val="zh-CN" w:bidi="zh-CN"/>
        </w:rPr>
        <w:t>相关权利条约甚至是版权条约中对“以任何手段”的狭义解释，它通常只指有线或无线。该代表团回顾</w:t>
      </w:r>
      <w:r w:rsidR="00746472" w:rsidRPr="00E66D6C">
        <w:rPr>
          <w:rFonts w:ascii="SimSun" w:hAnsi="SimSun" w:hint="eastAsia"/>
          <w:sz w:val="21"/>
          <w:lang w:val="zh-CN" w:bidi="zh-CN"/>
        </w:rPr>
        <w:t>道</w:t>
      </w:r>
      <w:r w:rsidR="00746472" w:rsidRPr="00E66D6C">
        <w:rPr>
          <w:rFonts w:ascii="SimSun" w:hAnsi="SimSun"/>
          <w:sz w:val="21"/>
          <w:lang w:val="zh-CN" w:bidi="zh-CN"/>
        </w:rPr>
        <w:t>版权条约提到有线或无线并且恢复短语“以任何手段”以包含两者。它提出使用短语“通过任何媒介”，它基本</w:t>
      </w:r>
      <w:r w:rsidR="00746472" w:rsidRPr="00E66D6C">
        <w:rPr>
          <w:rFonts w:ascii="SimSun" w:hAnsi="SimSun" w:hint="eastAsia"/>
          <w:sz w:val="21"/>
          <w:lang w:val="zh-CN" w:bidi="zh-CN"/>
        </w:rPr>
        <w:t>涵</w:t>
      </w:r>
      <w:r w:rsidR="00746472" w:rsidRPr="00E66D6C">
        <w:rPr>
          <w:rFonts w:ascii="SimSun" w:hAnsi="SimSun"/>
          <w:sz w:val="21"/>
          <w:lang w:val="zh-CN" w:bidi="zh-CN"/>
        </w:rPr>
        <w:t>盖任何平台。</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主席观察到针对转播提出的定义相当宽泛。他指出在禁止或批准转播的资格中，他们一直接收建议以使用同步或近似同步转播限制它们。关于广播节目信号方面的建议，主席指出他已</w:t>
      </w:r>
      <w:r w:rsidRPr="00E66D6C">
        <w:rPr>
          <w:rFonts w:ascii="SimSun" w:hAnsi="SimSun" w:hint="eastAsia"/>
          <w:sz w:val="21"/>
          <w:lang w:val="zh-CN" w:bidi="zh-CN"/>
        </w:rPr>
        <w:t>做好记录</w:t>
      </w:r>
      <w:r w:rsidRPr="00E66D6C">
        <w:rPr>
          <w:rFonts w:ascii="SimSun" w:hAnsi="SimSun"/>
          <w:sz w:val="21"/>
          <w:lang w:val="zh-CN" w:bidi="zh-CN"/>
        </w:rPr>
        <w:t>并且记下使用术语“通过任何媒介”的提议。</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欧盟及其成员国代表团确认它强烈偏好符合转播定义的备选方案</w:t>
      </w:r>
      <w:r w:rsidRPr="00E66D6C">
        <w:rPr>
          <w:rFonts w:ascii="SimSun" w:hAnsi="SimSun" w:cstheme="minorBidi"/>
          <w:sz w:val="21"/>
          <w:lang w:val="zh-CN" w:bidi="zh-CN"/>
        </w:rPr>
        <w:t>A</w:t>
      </w:r>
      <w:r w:rsidRPr="00E66D6C">
        <w:rPr>
          <w:rFonts w:ascii="SimSun" w:hAnsi="SimSun"/>
          <w:sz w:val="21"/>
          <w:lang w:val="zh-CN" w:bidi="zh-CN"/>
        </w:rPr>
        <w:t>。如果合并文本中转播的宽泛定义保持不变</w:t>
      </w:r>
      <w:r w:rsidR="00A70768">
        <w:rPr>
          <w:rFonts w:ascii="SimSun" w:hAnsi="SimSun"/>
          <w:sz w:val="21"/>
          <w:lang w:val="zh-CN" w:bidi="zh-CN"/>
        </w:rPr>
        <w:t>(</w:t>
      </w:r>
      <w:r w:rsidRPr="00E66D6C">
        <w:rPr>
          <w:rFonts w:ascii="SimSun" w:hAnsi="SimSun"/>
          <w:sz w:val="21"/>
          <w:lang w:val="zh-CN" w:bidi="zh-CN"/>
        </w:rPr>
        <w:t>包括延迟转播</w:t>
      </w:r>
      <w:r w:rsidR="00A70768">
        <w:rPr>
          <w:rFonts w:ascii="SimSun" w:hAnsi="SimSun"/>
          <w:sz w:val="21"/>
          <w:lang w:val="zh-CN" w:bidi="zh-CN"/>
        </w:rPr>
        <w:t>)</w:t>
      </w:r>
      <w:r w:rsidRPr="00E66D6C">
        <w:rPr>
          <w:rFonts w:ascii="SimSun" w:hAnsi="SimSun"/>
          <w:sz w:val="21"/>
          <w:lang w:val="zh-CN" w:bidi="zh-CN"/>
        </w:rPr>
        <w:t>，</w:t>
      </w:r>
      <w:r w:rsidRPr="00E66D6C">
        <w:rPr>
          <w:rFonts w:ascii="SimSun" w:hAnsi="SimSun" w:hint="eastAsia"/>
          <w:sz w:val="21"/>
          <w:lang w:val="zh-CN" w:bidi="zh-CN"/>
        </w:rPr>
        <w:t>则</w:t>
      </w:r>
      <w:r w:rsidRPr="00E66D6C">
        <w:rPr>
          <w:rFonts w:ascii="SimSun" w:hAnsi="SimSun"/>
          <w:sz w:val="21"/>
          <w:lang w:val="zh-CN" w:bidi="zh-CN"/>
        </w:rPr>
        <w:t>措词是充分的。该代表团同意</w:t>
      </w:r>
      <w:r w:rsidR="00EF0166">
        <w:rPr>
          <w:rFonts w:ascii="SimSun" w:hAnsi="SimSun"/>
          <w:sz w:val="21"/>
          <w:lang w:val="zh-CN" w:bidi="zh-CN"/>
        </w:rPr>
        <w:t>美利坚合众国</w:t>
      </w:r>
      <w:r w:rsidRPr="00E66D6C">
        <w:rPr>
          <w:rFonts w:ascii="SimSun" w:hAnsi="SimSun"/>
          <w:sz w:val="21"/>
          <w:lang w:val="zh-CN" w:bidi="zh-CN"/>
        </w:rPr>
        <w:t>代表团的发言，即将短语“以任何手段”</w:t>
      </w:r>
      <w:r w:rsidRPr="00E66D6C">
        <w:rPr>
          <w:rFonts w:ascii="SimSun" w:hAnsi="SimSun" w:hint="eastAsia"/>
          <w:sz w:val="21"/>
          <w:lang w:val="zh-CN" w:bidi="zh-CN"/>
        </w:rPr>
        <w:t>更</w:t>
      </w:r>
      <w:r w:rsidRPr="00E66D6C">
        <w:rPr>
          <w:rFonts w:ascii="SimSun" w:hAnsi="SimSun"/>
          <w:sz w:val="21"/>
          <w:lang w:val="zh-CN" w:bidi="zh-CN"/>
        </w:rPr>
        <w:t>换成“通过任何媒介”。然而，如果转播的定义只限于同步传输，他们必须有备选方案</w:t>
      </w:r>
      <w:r w:rsidRPr="00E66D6C">
        <w:rPr>
          <w:rFonts w:ascii="SimSun" w:hAnsi="SimSun" w:cstheme="minorBidi"/>
          <w:sz w:val="21"/>
          <w:lang w:val="zh-CN" w:bidi="zh-CN"/>
        </w:rPr>
        <w:t>A</w:t>
      </w:r>
      <w:r w:rsidRPr="00E66D6C">
        <w:rPr>
          <w:rFonts w:ascii="SimSun" w:hAnsi="SimSun" w:hint="eastAsia"/>
          <w:sz w:val="21"/>
          <w:lang w:val="zh-CN" w:bidi="zh-CN"/>
        </w:rPr>
        <w:t>项</w:t>
      </w:r>
      <w:r w:rsidRPr="00E66D6C">
        <w:rPr>
          <w:rFonts w:ascii="SimSun" w:hAnsi="SimSun"/>
          <w:sz w:val="21"/>
          <w:lang w:val="zh-CN" w:bidi="zh-CN"/>
        </w:rPr>
        <w:t>下的备选措词，它包含批准和禁止延迟传输的权利。因此，该代表团希望添加语言文字，它对应转播的备选定义：“广播组织应有权批准或禁止面向大众通过任何媒介转播和延迟传输他们的广播节目。”该代表团的第二点是它想要看到反映提供权的语言文字。该语言文字表述为：“广播组织应享有权利批准或禁止向</w:t>
      </w:r>
      <w:r w:rsidRPr="00E66D6C">
        <w:rPr>
          <w:rFonts w:ascii="SimSun" w:hAnsi="SimSun" w:hint="eastAsia"/>
          <w:sz w:val="21"/>
          <w:lang w:val="zh-CN" w:bidi="zh-CN"/>
        </w:rPr>
        <w:t>公众</w:t>
      </w:r>
      <w:r w:rsidRPr="00E66D6C">
        <w:rPr>
          <w:rFonts w:ascii="SimSun" w:hAnsi="SimSun"/>
          <w:sz w:val="21"/>
          <w:lang w:val="zh-CN" w:bidi="zh-CN"/>
        </w:rPr>
        <w:t>以</w:t>
      </w:r>
      <w:r w:rsidRPr="00E66D6C">
        <w:rPr>
          <w:rFonts w:ascii="SimSun" w:hAnsi="SimSun" w:hint="eastAsia"/>
          <w:sz w:val="21"/>
          <w:lang w:val="zh-CN" w:bidi="zh-CN"/>
        </w:rPr>
        <w:t>此种</w:t>
      </w:r>
      <w:r w:rsidRPr="00E66D6C">
        <w:rPr>
          <w:rFonts w:ascii="SimSun" w:hAnsi="SimSun"/>
          <w:sz w:val="21"/>
          <w:lang w:val="zh-CN" w:bidi="zh-CN"/>
        </w:rPr>
        <w:t>方式提供它们的广播节目/有线电视节目，即</w:t>
      </w:r>
      <w:r w:rsidRPr="00E66D6C">
        <w:rPr>
          <w:rFonts w:ascii="SimSun" w:hAnsi="SimSun" w:hint="eastAsia"/>
          <w:sz w:val="21"/>
          <w:lang w:val="zh-CN" w:bidi="zh-CN"/>
        </w:rPr>
        <w:t>公众</w:t>
      </w:r>
      <w:r w:rsidRPr="00E66D6C">
        <w:rPr>
          <w:rFonts w:ascii="SimSun" w:hAnsi="SimSun"/>
          <w:sz w:val="21"/>
          <w:lang w:val="zh-CN" w:bidi="zh-CN"/>
        </w:rPr>
        <w:t>可以在他们个人选择的时间和地点访问节目。”关于</w:t>
      </w:r>
      <w:r w:rsidRPr="00E66D6C">
        <w:rPr>
          <w:rFonts w:ascii="SimSun" w:hAnsi="SimSun" w:hint="eastAsia"/>
          <w:sz w:val="21"/>
          <w:lang w:val="zh-CN" w:bidi="zh-CN"/>
        </w:rPr>
        <w:t>该</w:t>
      </w:r>
      <w:r w:rsidRPr="00E66D6C">
        <w:rPr>
          <w:rFonts w:ascii="SimSun" w:hAnsi="SimSun"/>
          <w:sz w:val="21"/>
          <w:lang w:val="zh-CN" w:bidi="zh-CN"/>
        </w:rPr>
        <w:t>部分的最后一点是需要包含对广播前信号的保护，因为目前他们没有引用保护广播前信号的权利。该代表团将在适当的时候分享该措词。</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印度代表团指出备选方案</w:t>
      </w:r>
      <w:r w:rsidRPr="00E66D6C">
        <w:rPr>
          <w:rFonts w:ascii="SimSun" w:hAnsi="SimSun" w:cstheme="minorBidi"/>
          <w:sz w:val="21"/>
          <w:lang w:val="zh-CN" w:bidi="zh-CN"/>
        </w:rPr>
        <w:t>B</w:t>
      </w:r>
      <w:r w:rsidRPr="00E66D6C">
        <w:rPr>
          <w:rFonts w:ascii="SimSun" w:hAnsi="SimSun"/>
          <w:sz w:val="21"/>
          <w:lang w:val="zh-CN" w:bidi="zh-CN"/>
        </w:rPr>
        <w:t>符合最初的任务授权，因为存在禁止未经授权就以任何手段向大众转播广播节目的权利。正如它早先讨论过的一样，短语“以任何手段”应插入由备选方案</w:t>
      </w:r>
      <w:r w:rsidRPr="00E66D6C">
        <w:rPr>
          <w:rFonts w:ascii="SimSun" w:hAnsi="SimSun" w:cstheme="minorBidi"/>
          <w:sz w:val="21"/>
          <w:lang w:val="zh-CN" w:bidi="zh-CN"/>
        </w:rPr>
        <w:t>A</w:t>
      </w:r>
      <w:r w:rsidRPr="00E66D6C">
        <w:rPr>
          <w:rFonts w:ascii="SimSun" w:hAnsi="SimSun"/>
          <w:sz w:val="21"/>
          <w:lang w:val="zh-CN" w:bidi="zh-CN"/>
        </w:rPr>
        <w:t>创建的其他权利中。关于“以任何手段”的含义，它也产生进一步的混淆。即使它们代替词语“媒介”，他们可以讨论作为一种媒介的互联网或作为一种手段的互联网。它的代表团和巴西代表团已</w:t>
      </w:r>
      <w:r w:rsidRPr="00E66D6C">
        <w:rPr>
          <w:rFonts w:ascii="SimSun" w:hAnsi="SimSun" w:hint="eastAsia"/>
          <w:sz w:val="21"/>
          <w:lang w:val="zh-CN" w:bidi="zh-CN"/>
        </w:rPr>
        <w:t>多次</w:t>
      </w:r>
      <w:r w:rsidRPr="00E66D6C">
        <w:rPr>
          <w:rFonts w:ascii="SimSun" w:hAnsi="SimSun"/>
          <w:sz w:val="21"/>
          <w:lang w:val="zh-CN" w:bidi="zh-CN"/>
        </w:rPr>
        <w:t>提出</w:t>
      </w:r>
      <w:r w:rsidRPr="00E66D6C">
        <w:rPr>
          <w:rFonts w:ascii="SimSun" w:hAnsi="SimSun" w:hint="eastAsia"/>
          <w:sz w:val="21"/>
          <w:lang w:val="zh-CN" w:bidi="zh-CN"/>
        </w:rPr>
        <w:t>此观</w:t>
      </w:r>
      <w:r w:rsidRPr="00E66D6C">
        <w:rPr>
          <w:rFonts w:ascii="SimSun" w:hAnsi="SimSun"/>
          <w:sz w:val="21"/>
          <w:lang w:val="zh-CN" w:bidi="zh-CN"/>
        </w:rPr>
        <w:t>点。</w:t>
      </w:r>
      <w:r w:rsidRPr="00E341F1">
        <w:rPr>
          <w:rFonts w:ascii="SimSun" w:hAnsi="SimSun" w:cs="SimSun"/>
          <w:sz w:val="21"/>
          <w:szCs w:val="24"/>
          <w:lang w:val="zh-CN"/>
        </w:rPr>
        <w:t>欧盟及其成员国代表团</w:t>
      </w:r>
      <w:r w:rsidRPr="00E66D6C">
        <w:rPr>
          <w:rFonts w:ascii="SimSun" w:hAnsi="SimSun"/>
          <w:sz w:val="21"/>
          <w:lang w:val="zh-CN" w:bidi="zh-CN"/>
        </w:rPr>
        <w:t>的建议需要更彻底的讨论。为适应时差，可以在某个时刻接受同步或近似同步转播，这是接受录制后权利的一种次要方式。然而，创建备选方案</w:t>
      </w:r>
      <w:r w:rsidRPr="00E66D6C">
        <w:rPr>
          <w:rFonts w:ascii="SimSun" w:hAnsi="SimSun" w:cstheme="minorBidi"/>
          <w:sz w:val="21"/>
          <w:lang w:val="zh-CN" w:bidi="zh-CN"/>
        </w:rPr>
        <w:t>A</w:t>
      </w:r>
      <w:r w:rsidRPr="00E66D6C">
        <w:rPr>
          <w:rFonts w:ascii="SimSun" w:hAnsi="SimSun"/>
          <w:sz w:val="21"/>
          <w:lang w:val="zh-CN" w:bidi="zh-CN"/>
        </w:rPr>
        <w:t>之下的延伸权利引起深层次的关注。</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日本代表团支持欧盟及其成员国代表团的发言，因为为</w:t>
      </w:r>
      <w:r w:rsidRPr="00E66D6C">
        <w:rPr>
          <w:rFonts w:ascii="SimSun" w:hAnsi="SimSun" w:hint="eastAsia"/>
          <w:sz w:val="21"/>
          <w:lang w:val="zh-CN" w:bidi="zh-CN"/>
        </w:rPr>
        <w:t>应对</w:t>
      </w:r>
      <w:r w:rsidRPr="00E66D6C">
        <w:rPr>
          <w:rFonts w:ascii="SimSun" w:hAnsi="SimSun"/>
          <w:sz w:val="21"/>
          <w:lang w:val="zh-CN" w:bidi="zh-CN"/>
        </w:rPr>
        <w:t>信号盗用，不仅传输权而且录制权和录制后权利，尤其提供权，都是非常重要的权利。如果只有同步或近似同步转播受到条约保护，广播组织将没有足够有效的应对措施处理信号盗用。因此，它提出继续讨论录制权、录制后权利和提供权。</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sz w:val="21"/>
          <w:lang w:val="zh-CN" w:bidi="zh-CN"/>
        </w:rPr>
        <w:t>美利坚合众国</w:t>
      </w:r>
      <w:r w:rsidR="00746472" w:rsidRPr="00E66D6C">
        <w:rPr>
          <w:rFonts w:ascii="SimSun" w:hAnsi="SimSun"/>
          <w:sz w:val="21"/>
          <w:lang w:val="zh-CN" w:bidi="zh-CN"/>
        </w:rPr>
        <w:t>代表团支持欧盟及其成员国代表团的干预，该干预关于需要在主席的文本中仔细考虑保护广播前信号的一些意见。多年来，</w:t>
      </w:r>
      <w:r w:rsidR="00746472" w:rsidRPr="00E66D6C">
        <w:rPr>
          <w:rFonts w:ascii="SimSun" w:hAnsi="SimSun" w:hint="eastAsia"/>
          <w:sz w:val="21"/>
          <w:lang w:val="zh-CN" w:bidi="zh-CN"/>
        </w:rPr>
        <w:t>已对</w:t>
      </w:r>
      <w:r w:rsidR="00746472" w:rsidRPr="00E66D6C">
        <w:rPr>
          <w:rFonts w:ascii="SimSun" w:hAnsi="SimSun"/>
          <w:sz w:val="21"/>
          <w:lang w:val="zh-CN" w:bidi="zh-CN"/>
        </w:rPr>
        <w:t>许多意见和文本规定</w:t>
      </w:r>
      <w:r w:rsidR="00746472" w:rsidRPr="00E66D6C">
        <w:rPr>
          <w:rFonts w:ascii="SimSun" w:hAnsi="SimSun" w:hint="eastAsia"/>
          <w:sz w:val="21"/>
          <w:lang w:val="zh-CN" w:bidi="zh-CN"/>
        </w:rPr>
        <w:t>进行了</w:t>
      </w:r>
      <w:r w:rsidR="00746472" w:rsidRPr="00E66D6C">
        <w:rPr>
          <w:rFonts w:ascii="SimSun" w:hAnsi="SimSun"/>
          <w:sz w:val="21"/>
          <w:lang w:val="zh-CN" w:bidi="zh-CN"/>
        </w:rPr>
        <w:t>讨论。它们大体分为两个类别。有时，以作为一项专有权的方式和在其他选项中起草广播前信号，它只是享有对广播前信号进行充分和有效的法律保护的权利。存在两个选项，可能第三个选项根本不是保护。该代表团提到了文件</w:t>
      </w:r>
      <w:r w:rsidR="00746472" w:rsidRPr="00E66D6C">
        <w:rPr>
          <w:rFonts w:ascii="SimSun" w:hAnsi="SimSun" w:cstheme="minorBidi"/>
          <w:sz w:val="21"/>
          <w:lang w:val="zh-CN" w:bidi="zh-CN"/>
        </w:rPr>
        <w:t>SCCR/15/2</w:t>
      </w:r>
      <w:r w:rsidR="00746472" w:rsidRPr="00E66D6C">
        <w:rPr>
          <w:rFonts w:ascii="SimSun" w:hAnsi="SimSun"/>
          <w:sz w:val="21"/>
          <w:lang w:val="zh-CN" w:bidi="zh-CN"/>
        </w:rPr>
        <w:t>这个例子。存在一系列选项，包括一项专有权，充分、有效的法律保护权利和根本没有保护，</w:t>
      </w:r>
      <w:r w:rsidR="00746472" w:rsidRPr="00E66D6C">
        <w:rPr>
          <w:rFonts w:ascii="SimSun" w:hAnsi="SimSun" w:hint="eastAsia"/>
          <w:sz w:val="21"/>
          <w:lang w:val="zh-CN" w:bidi="zh-CN"/>
        </w:rPr>
        <w:t>均</w:t>
      </w:r>
      <w:r w:rsidR="00746472" w:rsidRPr="00E66D6C">
        <w:rPr>
          <w:rFonts w:ascii="SimSun" w:hAnsi="SimSun"/>
          <w:sz w:val="21"/>
          <w:lang w:val="zh-CN" w:bidi="zh-CN"/>
        </w:rPr>
        <w:t>可能反</w:t>
      </w:r>
      <w:r w:rsidR="00746472" w:rsidRPr="00E66D6C">
        <w:rPr>
          <w:rFonts w:ascii="SimSun" w:hAnsi="SimSun" w:hint="eastAsia"/>
          <w:sz w:val="21"/>
          <w:lang w:val="zh-CN" w:bidi="zh-CN"/>
        </w:rPr>
        <w:t>映</w:t>
      </w:r>
      <w:r w:rsidR="00746472" w:rsidRPr="00E66D6C">
        <w:rPr>
          <w:rFonts w:ascii="SimSun" w:hAnsi="SimSun"/>
          <w:sz w:val="21"/>
          <w:lang w:val="zh-CN" w:bidi="zh-CN"/>
        </w:rPr>
        <w:t>在草案中。</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欧盟及其成员国代表团支持</w:t>
      </w:r>
      <w:r w:rsidR="00EF0166">
        <w:rPr>
          <w:rFonts w:ascii="SimSun" w:hAnsi="SimSun"/>
          <w:sz w:val="21"/>
          <w:lang w:val="zh-CN" w:bidi="zh-CN"/>
        </w:rPr>
        <w:t>美利坚合众国</w:t>
      </w:r>
      <w:r w:rsidRPr="00E66D6C">
        <w:rPr>
          <w:rFonts w:ascii="SimSun" w:hAnsi="SimSun"/>
          <w:sz w:val="21"/>
          <w:lang w:val="zh-CN" w:bidi="zh-CN"/>
        </w:rPr>
        <w:t>代表团概述的关于广播前信号的选项。它同意如果可以反映三个选项，文本将</w:t>
      </w:r>
      <w:r w:rsidRPr="00E66D6C">
        <w:rPr>
          <w:rFonts w:ascii="SimSun" w:hAnsi="SimSun" w:hint="eastAsia"/>
          <w:sz w:val="21"/>
          <w:lang w:val="zh-CN" w:bidi="zh-CN"/>
        </w:rPr>
        <w:t>涵</w:t>
      </w:r>
      <w:r w:rsidRPr="00E66D6C">
        <w:rPr>
          <w:rFonts w:ascii="SimSun" w:hAnsi="SimSun"/>
          <w:sz w:val="21"/>
          <w:lang w:val="zh-CN" w:bidi="zh-CN"/>
        </w:rPr>
        <w:t>盖所有可能性。</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意大利代表团支持欧盟及其成员国代表团的发言，并指出保护是针对信号并反对信号盗用，但是那意味着尽管存在信号盗用的后果，保护</w:t>
      </w:r>
      <w:r w:rsidRPr="00E66D6C">
        <w:rPr>
          <w:rFonts w:ascii="SimSun" w:hAnsi="SimSun" w:hint="eastAsia"/>
          <w:sz w:val="21"/>
          <w:lang w:val="zh-CN" w:bidi="zh-CN"/>
        </w:rPr>
        <w:t>仍将有效</w:t>
      </w:r>
      <w:r w:rsidRPr="00E66D6C">
        <w:rPr>
          <w:rFonts w:ascii="SimSun" w:hAnsi="SimSun"/>
          <w:sz w:val="21"/>
          <w:lang w:val="zh-CN" w:bidi="zh-CN"/>
        </w:rPr>
        <w:t>。该代表团无法想象活动发生在盗版者偷盗信号时而且后来那种偷盗不再具有任何重要性或产生后果。例如，如果一个人偷钱并且用偷来的钱买东西，这个人只在偷盗的时候</w:t>
      </w:r>
      <w:r w:rsidRPr="00E66D6C">
        <w:rPr>
          <w:rFonts w:ascii="SimSun" w:hAnsi="SimSun" w:hint="eastAsia"/>
          <w:sz w:val="21"/>
          <w:lang w:val="zh-CN" w:bidi="zh-CN"/>
        </w:rPr>
        <w:t>负有责任</w:t>
      </w:r>
      <w:r w:rsidRPr="00E66D6C">
        <w:rPr>
          <w:rFonts w:ascii="SimSun" w:hAnsi="SimSun"/>
          <w:sz w:val="21"/>
          <w:lang w:val="zh-CN" w:bidi="zh-CN"/>
        </w:rPr>
        <w:t>，后来他或她可以随心所欲地行事。那是非常天真的方法。如果一个人偷盗信号然后以不同的形式使用信号，排除那个人承担责任的可能性是不合适的。信号所有者需要拥有权力随后进行干预并且还能对后来的活动进行干预。它偏好备选方案</w:t>
      </w:r>
      <w:r w:rsidRPr="00E66D6C">
        <w:rPr>
          <w:rFonts w:ascii="SimSun" w:hAnsi="SimSun" w:cstheme="minorBidi"/>
          <w:sz w:val="21"/>
          <w:lang w:val="zh-CN" w:bidi="zh-CN"/>
        </w:rPr>
        <w:t>A</w:t>
      </w:r>
      <w:r w:rsidRPr="00E66D6C">
        <w:rPr>
          <w:rFonts w:ascii="SimSun" w:hAnsi="SimSun"/>
          <w:sz w:val="21"/>
          <w:lang w:val="zh-CN" w:bidi="zh-CN"/>
        </w:rPr>
        <w:t>，因为这一点很清楚：广播组织有权禁止某些活动但是只有它同时有权批准该活动。那些权</w:t>
      </w:r>
      <w:r w:rsidRPr="00E66D6C">
        <w:rPr>
          <w:rFonts w:ascii="SimSun" w:hAnsi="SimSun" w:hint="eastAsia"/>
          <w:sz w:val="21"/>
          <w:lang w:val="zh-CN" w:bidi="zh-CN"/>
        </w:rPr>
        <w:t>利</w:t>
      </w:r>
      <w:r w:rsidRPr="00E66D6C">
        <w:rPr>
          <w:rFonts w:ascii="SimSun" w:hAnsi="SimSun"/>
          <w:sz w:val="21"/>
          <w:lang w:val="zh-CN" w:bidi="zh-CN"/>
        </w:rPr>
        <w:t>在逻辑上相互联系。备选方案</w:t>
      </w:r>
      <w:r w:rsidRPr="00E66D6C">
        <w:rPr>
          <w:rFonts w:ascii="SimSun" w:hAnsi="SimSun" w:cstheme="minorBidi"/>
          <w:sz w:val="21"/>
          <w:lang w:val="zh-CN" w:bidi="zh-CN"/>
        </w:rPr>
        <w:t>B</w:t>
      </w:r>
      <w:r w:rsidRPr="00E66D6C">
        <w:rPr>
          <w:rFonts w:ascii="SimSun" w:hAnsi="SimSun"/>
          <w:sz w:val="21"/>
          <w:lang w:val="zh-CN" w:bidi="zh-CN"/>
        </w:rPr>
        <w:t>也含蓄地认为如果一个人有权禁止未经授权的某事，那么也意味着先前他有权批准。后果是如果</w:t>
      </w:r>
      <w:r w:rsidRPr="00E66D6C">
        <w:rPr>
          <w:rFonts w:ascii="SimSun" w:hAnsi="SimSun" w:hint="eastAsia"/>
          <w:sz w:val="21"/>
          <w:lang w:val="zh-CN" w:bidi="zh-CN"/>
        </w:rPr>
        <w:t>该行为</w:t>
      </w:r>
      <w:r w:rsidRPr="00E66D6C">
        <w:rPr>
          <w:rFonts w:ascii="SimSun" w:hAnsi="SimSun"/>
          <w:sz w:val="21"/>
          <w:lang w:val="zh-CN" w:bidi="zh-CN"/>
        </w:rPr>
        <w:t>未经授权，这个人就可以禁止。听取了欧盟及其成员国代表团后来</w:t>
      </w:r>
      <w:r w:rsidRPr="00E66D6C">
        <w:rPr>
          <w:rFonts w:ascii="SimSun" w:hAnsi="SimSun" w:hint="eastAsia"/>
          <w:sz w:val="21"/>
          <w:lang w:val="zh-CN" w:bidi="zh-CN"/>
        </w:rPr>
        <w:t>提出</w:t>
      </w:r>
      <w:r w:rsidRPr="00E66D6C">
        <w:rPr>
          <w:rFonts w:ascii="SimSun" w:hAnsi="SimSun"/>
          <w:sz w:val="21"/>
          <w:lang w:val="zh-CN" w:bidi="zh-CN"/>
        </w:rPr>
        <w:t>的全部建议，该代表团建议选择备选方案</w:t>
      </w:r>
      <w:r w:rsidRPr="00E66D6C">
        <w:rPr>
          <w:rFonts w:ascii="SimSun" w:hAnsi="SimSun" w:cstheme="minorBidi"/>
          <w:sz w:val="21"/>
          <w:lang w:val="zh-CN" w:bidi="zh-CN"/>
        </w:rPr>
        <w:t>A</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主席发出邀请以考虑如何防止未经授权的行为。那就是意大利代表团提出讨论的问题。关于通过任何平台防止此类未经授权的行为，印度代表团和知识生态国际的代表提出了</w:t>
      </w:r>
      <w:r w:rsidRPr="00E66D6C">
        <w:rPr>
          <w:rFonts w:ascii="SimSun" w:hAnsi="SimSun" w:hint="eastAsia"/>
          <w:sz w:val="21"/>
          <w:lang w:val="zh-CN" w:bidi="zh-CN"/>
        </w:rPr>
        <w:t>此</w:t>
      </w:r>
      <w:r w:rsidRPr="00E66D6C">
        <w:rPr>
          <w:rFonts w:ascii="SimSun" w:hAnsi="SimSun"/>
          <w:sz w:val="21"/>
          <w:lang w:val="zh-CN" w:bidi="zh-CN"/>
        </w:rPr>
        <w:t>观点。</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尼日利亚代表团指出它正在协商备选方案</w:t>
      </w:r>
      <w:r w:rsidRPr="00E66D6C">
        <w:rPr>
          <w:rFonts w:ascii="SimSun" w:hAnsi="SimSun" w:cstheme="minorBidi"/>
          <w:sz w:val="21"/>
          <w:lang w:val="zh-CN" w:bidi="zh-CN"/>
        </w:rPr>
        <w:t>A</w:t>
      </w:r>
      <w:r w:rsidRPr="00E66D6C">
        <w:rPr>
          <w:rFonts w:ascii="SimSun" w:hAnsi="SimSun"/>
          <w:sz w:val="21"/>
          <w:lang w:val="zh-CN" w:bidi="zh-CN"/>
        </w:rPr>
        <w:t>或</w:t>
      </w:r>
      <w:r w:rsidRPr="00E66D6C">
        <w:rPr>
          <w:rFonts w:ascii="SimSun" w:hAnsi="SimSun" w:cstheme="minorBidi"/>
          <w:sz w:val="21"/>
          <w:lang w:val="zh-CN" w:bidi="zh-CN"/>
        </w:rPr>
        <w:t>B</w:t>
      </w:r>
      <w:r w:rsidRPr="00E66D6C">
        <w:rPr>
          <w:rFonts w:ascii="SimSun" w:hAnsi="SimSun"/>
          <w:sz w:val="21"/>
          <w:lang w:val="zh-CN" w:bidi="zh-CN"/>
        </w:rPr>
        <w:t>。它尤其要求欧盟及其成员国代表团</w:t>
      </w:r>
      <w:r w:rsidRPr="00E66D6C">
        <w:rPr>
          <w:rFonts w:ascii="SimSun" w:hAnsi="SimSun" w:hint="eastAsia"/>
          <w:sz w:val="21"/>
          <w:lang w:val="zh-CN" w:bidi="zh-CN"/>
        </w:rPr>
        <w:t>就以下各项</w:t>
      </w:r>
      <w:r w:rsidRPr="00E66D6C">
        <w:rPr>
          <w:rFonts w:ascii="SimSun" w:hAnsi="SimSun"/>
          <w:sz w:val="21"/>
          <w:lang w:val="zh-CN" w:bidi="zh-CN"/>
        </w:rPr>
        <w:t>作出澄清</w:t>
      </w:r>
      <w:r w:rsidRPr="00E66D6C">
        <w:rPr>
          <w:rFonts w:ascii="SimSun" w:hAnsi="SimSun" w:hint="eastAsia"/>
          <w:sz w:val="21"/>
          <w:lang w:val="zh-CN" w:bidi="zh-CN"/>
        </w:rPr>
        <w:t>：</w:t>
      </w:r>
      <w:r w:rsidRPr="00E66D6C">
        <w:rPr>
          <w:rFonts w:ascii="SimSun" w:hAnsi="SimSun"/>
          <w:sz w:val="21"/>
          <w:lang w:val="zh-CN" w:bidi="zh-CN"/>
        </w:rPr>
        <w:t>他们在备选方案</w:t>
      </w:r>
      <w:r w:rsidRPr="00E66D6C">
        <w:rPr>
          <w:rFonts w:ascii="SimSun" w:hAnsi="SimSun" w:cstheme="minorBidi"/>
          <w:sz w:val="21"/>
          <w:lang w:val="zh-CN" w:bidi="zh-CN"/>
        </w:rPr>
        <w:t>B</w:t>
      </w:r>
      <w:r w:rsidRPr="00E66D6C">
        <w:rPr>
          <w:rFonts w:ascii="SimSun" w:hAnsi="SimSun"/>
          <w:sz w:val="21"/>
          <w:lang w:val="zh-CN" w:bidi="zh-CN"/>
        </w:rPr>
        <w:t>的环境中是否有广播的</w:t>
      </w:r>
      <w:r w:rsidRPr="00E341F1">
        <w:rPr>
          <w:rFonts w:ascii="SimSun" w:hAnsi="SimSun" w:cs="SimSun"/>
          <w:sz w:val="21"/>
          <w:szCs w:val="24"/>
          <w:lang w:val="zh-CN"/>
        </w:rPr>
        <w:t>定义</w:t>
      </w:r>
      <w:r w:rsidRPr="00E66D6C">
        <w:rPr>
          <w:rFonts w:ascii="SimSun" w:hAnsi="SimSun"/>
          <w:sz w:val="21"/>
          <w:lang w:val="zh-CN" w:bidi="zh-CN"/>
        </w:rPr>
        <w:t>，是否转播的定义包括同步和近似同步转播，甚至延迟传输，以及在何种程度上在条约中未拥有授予权利的延伸或分层可以限制广播公司提供的正常活动。</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知识生态国际(</w:t>
      </w:r>
      <w:r w:rsidRPr="00E66D6C">
        <w:rPr>
          <w:rFonts w:ascii="SimSun" w:hAnsi="SimSun" w:cstheme="minorBidi"/>
          <w:sz w:val="21"/>
          <w:lang w:val="zh-CN" w:bidi="zh-CN"/>
        </w:rPr>
        <w:t>KEI</w:t>
      </w:r>
      <w:r w:rsidRPr="00E66D6C">
        <w:rPr>
          <w:rFonts w:ascii="SimSun" w:hAnsi="SimSun"/>
          <w:sz w:val="21"/>
          <w:lang w:val="zh-CN" w:bidi="zh-CN"/>
        </w:rPr>
        <w:t>)的代表指出，一旦他们介入像授权作品使用这样的事情，发出授权的人应该与内容所有者达成某种协议去做那些事情。版权</w:t>
      </w:r>
      <w:r w:rsidRPr="00E66D6C">
        <w:rPr>
          <w:rFonts w:ascii="SimSun" w:hAnsi="SimSun" w:hint="eastAsia"/>
          <w:sz w:val="21"/>
          <w:lang w:val="zh-CN" w:bidi="zh-CN"/>
        </w:rPr>
        <w:t>保留</w:t>
      </w:r>
      <w:r w:rsidRPr="00E66D6C">
        <w:rPr>
          <w:rFonts w:ascii="SimSun" w:hAnsi="SimSun"/>
          <w:sz w:val="21"/>
          <w:lang w:val="zh-CN" w:bidi="zh-CN"/>
        </w:rPr>
        <w:t>，当人们试图设计利用作品的商业关系时，这些事情应该通过和内容所有者</w:t>
      </w:r>
      <w:r w:rsidRPr="00E66D6C">
        <w:rPr>
          <w:rFonts w:ascii="SimSun" w:hAnsi="SimSun" w:hint="eastAsia"/>
          <w:sz w:val="21"/>
          <w:lang w:val="zh-CN" w:bidi="zh-CN"/>
        </w:rPr>
        <w:t>签订</w:t>
      </w:r>
      <w:r w:rsidRPr="00E66D6C">
        <w:rPr>
          <w:rFonts w:ascii="SimSun" w:hAnsi="SimSun"/>
          <w:sz w:val="21"/>
          <w:lang w:val="zh-CN" w:bidi="zh-CN"/>
        </w:rPr>
        <w:t>的合同</w:t>
      </w:r>
      <w:r w:rsidRPr="00E66D6C">
        <w:rPr>
          <w:rFonts w:ascii="SimSun" w:hAnsi="SimSun" w:hint="eastAsia"/>
          <w:sz w:val="21"/>
          <w:lang w:val="zh-CN" w:bidi="zh-CN"/>
        </w:rPr>
        <w:t>来</w:t>
      </w:r>
      <w:r w:rsidRPr="00E66D6C">
        <w:rPr>
          <w:rFonts w:ascii="SimSun" w:hAnsi="SimSun"/>
          <w:sz w:val="21"/>
          <w:lang w:val="zh-CN" w:bidi="zh-CN"/>
        </w:rPr>
        <w:t>完成。正在提出的多数事情是合同的替代品，他们应该不愿意干涉在</w:t>
      </w:r>
      <w:r w:rsidRPr="00E66D6C">
        <w:rPr>
          <w:rFonts w:ascii="SimSun" w:hAnsi="SimSun" w:hint="eastAsia"/>
          <w:sz w:val="21"/>
          <w:lang w:val="zh-CN" w:bidi="zh-CN"/>
        </w:rPr>
        <w:t>该</w:t>
      </w:r>
      <w:r w:rsidRPr="00E66D6C">
        <w:rPr>
          <w:rFonts w:ascii="SimSun" w:hAnsi="SimSun"/>
          <w:sz w:val="21"/>
          <w:lang w:val="zh-CN" w:bidi="zh-CN"/>
        </w:rPr>
        <w:t>领域订约的自由，或者干涉版权所有者以他们喜爱的方式形成合约的权利。对于基于信号的条约，重要的是最低程度地干涉商业关系并且尝试和</w:t>
      </w:r>
      <w:r w:rsidRPr="00E66D6C">
        <w:rPr>
          <w:rFonts w:ascii="SimSun" w:hAnsi="SimSun" w:hint="eastAsia"/>
          <w:sz w:val="21"/>
          <w:lang w:val="zh-CN" w:bidi="zh-CN"/>
        </w:rPr>
        <w:t>关注</w:t>
      </w:r>
      <w:r w:rsidRPr="00E66D6C">
        <w:rPr>
          <w:rFonts w:ascii="SimSun" w:hAnsi="SimSun"/>
          <w:sz w:val="21"/>
          <w:lang w:val="zh-CN" w:bidi="zh-CN"/>
        </w:rPr>
        <w:t>必要的事情。</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欧盟及其成员国代表团回应尼日利亚代表团的意见，指出如果主席文本中转播的定义也指由其他实体进行的同步或延迟传输，它将足以处理</w:t>
      </w:r>
      <w:r w:rsidRPr="00E66D6C">
        <w:rPr>
          <w:rFonts w:ascii="SimSun" w:hAnsi="SimSun" w:hint="eastAsia"/>
          <w:sz w:val="21"/>
          <w:lang w:val="zh-CN" w:bidi="zh-CN"/>
        </w:rPr>
        <w:t>此问题</w:t>
      </w:r>
      <w:r w:rsidRPr="00E66D6C">
        <w:rPr>
          <w:rFonts w:ascii="SimSun" w:hAnsi="SimSun"/>
          <w:sz w:val="21"/>
          <w:lang w:val="zh-CN" w:bidi="zh-CN"/>
        </w:rPr>
        <w:t>。它同意它是广播公司对转播的定义的核心问题。那就是为什么它想要透明并且已经提到增加提供权的选项，因为如果转播的定义较狭</w:t>
      </w:r>
      <w:r w:rsidRPr="00E66D6C">
        <w:rPr>
          <w:rFonts w:ascii="SimSun" w:hAnsi="SimSun" w:hint="eastAsia"/>
          <w:sz w:val="21"/>
          <w:lang w:val="zh-CN" w:bidi="zh-CN"/>
        </w:rPr>
        <w:t>隘</w:t>
      </w:r>
      <w:r w:rsidRPr="00E66D6C">
        <w:rPr>
          <w:rFonts w:ascii="SimSun" w:hAnsi="SimSun"/>
          <w:sz w:val="21"/>
          <w:lang w:val="zh-CN" w:bidi="zh-CN"/>
        </w:rPr>
        <w:t>，或者如果它不包含这类传输</w:t>
      </w:r>
      <w:r w:rsidRPr="00E66D6C">
        <w:rPr>
          <w:rFonts w:ascii="SimSun" w:hAnsi="SimSun" w:hint="eastAsia"/>
          <w:sz w:val="21"/>
          <w:lang w:val="zh-CN" w:bidi="zh-CN"/>
        </w:rPr>
        <w:t>，而</w:t>
      </w:r>
      <w:r w:rsidRPr="00E66D6C">
        <w:rPr>
          <w:rFonts w:ascii="SimSun" w:hAnsi="SimSun"/>
          <w:sz w:val="21"/>
          <w:lang w:val="zh-CN" w:bidi="zh-CN"/>
        </w:rPr>
        <w:t>传输方式为公众人士可以在他们</w:t>
      </w:r>
      <w:r w:rsidRPr="00E341F1">
        <w:rPr>
          <w:rFonts w:ascii="SimSun" w:hAnsi="SimSun" w:cs="SimSun"/>
          <w:sz w:val="21"/>
          <w:szCs w:val="24"/>
          <w:lang w:val="zh-CN"/>
        </w:rPr>
        <w:t>选择</w:t>
      </w:r>
      <w:r w:rsidRPr="00E66D6C">
        <w:rPr>
          <w:rFonts w:ascii="SimSun" w:hAnsi="SimSun"/>
          <w:sz w:val="21"/>
          <w:lang w:val="zh-CN" w:bidi="zh-CN"/>
        </w:rPr>
        <w:t>的时间</w:t>
      </w:r>
      <w:r w:rsidRPr="00E66D6C">
        <w:rPr>
          <w:rFonts w:ascii="SimSun" w:hAnsi="SimSun" w:hint="eastAsia"/>
          <w:sz w:val="21"/>
          <w:lang w:val="zh-CN" w:bidi="zh-CN"/>
        </w:rPr>
        <w:t>进行</w:t>
      </w:r>
      <w:r w:rsidRPr="00E66D6C">
        <w:rPr>
          <w:rFonts w:ascii="SimSun" w:hAnsi="SimSun"/>
          <w:sz w:val="21"/>
          <w:lang w:val="zh-CN" w:bidi="zh-CN"/>
        </w:rPr>
        <w:t>访问，那么它就是不充分的。</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和转播定义的关系，如果它足够宽泛，可以包含所有类型的活动，就像欧盟及其成员国代表团表达的那样，它不必添加任何其他术语。如果将转播的定义限制为同步或近似同步转播，它们需要在授予权利部分包括提供权。</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欧盟及其成员国代表团澄清</w:t>
      </w:r>
      <w:r w:rsidRPr="00E66D6C">
        <w:rPr>
          <w:rFonts w:ascii="SimSun" w:hAnsi="SimSun" w:hint="eastAsia"/>
          <w:sz w:val="21"/>
          <w:lang w:val="zh-CN" w:bidi="zh-CN"/>
        </w:rPr>
        <w:t>道</w:t>
      </w:r>
      <w:r w:rsidRPr="00E66D6C">
        <w:rPr>
          <w:rFonts w:ascii="SimSun" w:hAnsi="SimSun"/>
          <w:sz w:val="21"/>
          <w:lang w:val="zh-CN" w:bidi="zh-CN"/>
        </w:rPr>
        <w:t>非常宽泛的转播定义对它而言就已足够，但是它强调除非</w:t>
      </w:r>
      <w:r w:rsidRPr="00E66D6C">
        <w:rPr>
          <w:rFonts w:ascii="SimSun" w:hAnsi="SimSun" w:hint="eastAsia"/>
          <w:sz w:val="21"/>
          <w:lang w:val="zh-CN" w:bidi="zh-CN"/>
        </w:rPr>
        <w:t>定义</w:t>
      </w:r>
      <w:r w:rsidRPr="00E66D6C">
        <w:rPr>
          <w:rFonts w:ascii="SimSun" w:hAnsi="SimSun"/>
          <w:sz w:val="21"/>
          <w:lang w:val="zh-CN" w:bidi="zh-CN"/>
        </w:rPr>
        <w:t>宽泛</w:t>
      </w:r>
      <w:r w:rsidRPr="00E66D6C">
        <w:rPr>
          <w:rFonts w:ascii="SimSun" w:hAnsi="SimSun" w:hint="eastAsia"/>
          <w:sz w:val="21"/>
          <w:lang w:val="zh-CN" w:bidi="zh-CN"/>
        </w:rPr>
        <w:t>到足</w:t>
      </w:r>
      <w:r w:rsidRPr="00E66D6C">
        <w:rPr>
          <w:rFonts w:ascii="SimSun" w:hAnsi="SimSun"/>
          <w:sz w:val="21"/>
          <w:lang w:val="zh-CN" w:bidi="zh-CN"/>
        </w:rPr>
        <w:t>以包括提供权。它提到意大利代表团给出的实例并且</w:t>
      </w:r>
      <w:r w:rsidRPr="00E341F1">
        <w:rPr>
          <w:rFonts w:ascii="SimSun" w:hAnsi="SimSun" w:cs="SimSun"/>
          <w:sz w:val="21"/>
          <w:szCs w:val="24"/>
          <w:lang w:val="zh-CN"/>
        </w:rPr>
        <w:t>指出</w:t>
      </w:r>
      <w:r w:rsidRPr="00E66D6C">
        <w:rPr>
          <w:rFonts w:ascii="SimSun" w:hAnsi="SimSun"/>
          <w:sz w:val="21"/>
          <w:lang w:val="zh-CN" w:bidi="zh-CN"/>
        </w:rPr>
        <w:t>它没有改变对广播组织的伤害或对已经投入到节目制作和广播中的投资的</w:t>
      </w:r>
      <w:r w:rsidRPr="00E66D6C">
        <w:rPr>
          <w:rFonts w:ascii="SimSun" w:hAnsi="SimSun" w:hint="eastAsia"/>
          <w:sz w:val="21"/>
          <w:lang w:val="zh-CN" w:bidi="zh-CN"/>
        </w:rPr>
        <w:t>损害</w:t>
      </w:r>
      <w:r w:rsidRPr="00E66D6C">
        <w:rPr>
          <w:rFonts w:ascii="SimSun" w:hAnsi="SimSun"/>
          <w:sz w:val="21"/>
          <w:lang w:val="zh-CN" w:bidi="zh-CN"/>
        </w:rPr>
        <w:t>。如果信号在</w:t>
      </w:r>
      <w:r w:rsidRPr="00E66D6C">
        <w:rPr>
          <w:rFonts w:ascii="SimSun" w:hAnsi="SimSun" w:cstheme="minorBidi"/>
          <w:sz w:val="21"/>
          <w:lang w:val="zh-CN" w:bidi="zh-CN"/>
        </w:rPr>
        <w:t>24</w:t>
      </w:r>
      <w:r w:rsidRPr="00E66D6C">
        <w:rPr>
          <w:rFonts w:ascii="SimSun" w:hAnsi="SimSun"/>
          <w:sz w:val="21"/>
          <w:lang w:val="zh-CN" w:bidi="zh-CN"/>
        </w:rPr>
        <w:t>小时内被拦截并且同步转播，或者信号被录制并在</w:t>
      </w:r>
      <w:r w:rsidRPr="00E66D6C">
        <w:rPr>
          <w:rFonts w:ascii="SimSun" w:hAnsi="SimSun" w:cstheme="minorBidi"/>
          <w:sz w:val="21"/>
          <w:lang w:val="zh-CN" w:bidi="zh-CN"/>
        </w:rPr>
        <w:t>72</w:t>
      </w:r>
      <w:r w:rsidRPr="00E66D6C">
        <w:rPr>
          <w:rFonts w:ascii="SimSun" w:hAnsi="SimSun"/>
          <w:sz w:val="21"/>
          <w:lang w:val="zh-CN" w:bidi="zh-CN"/>
        </w:rPr>
        <w:t>小时或更长时间之后传输，它不会发现区别。它同样</w:t>
      </w:r>
      <w:r w:rsidRPr="00E66D6C">
        <w:rPr>
          <w:rFonts w:ascii="SimSun" w:hAnsi="SimSun" w:hint="eastAsia"/>
          <w:sz w:val="21"/>
          <w:lang w:val="zh-CN" w:bidi="zh-CN"/>
        </w:rPr>
        <w:t>造成</w:t>
      </w:r>
      <w:r w:rsidRPr="00E66D6C">
        <w:rPr>
          <w:rFonts w:ascii="SimSun" w:hAnsi="SimSun"/>
          <w:sz w:val="21"/>
          <w:lang w:val="zh-CN" w:bidi="zh-CN"/>
        </w:rPr>
        <w:t>伤害。它是已经被拦截的信号。它是</w:t>
      </w:r>
      <w:r w:rsidRPr="00E66D6C">
        <w:rPr>
          <w:rFonts w:ascii="SimSun" w:hAnsi="SimSun" w:hint="eastAsia"/>
          <w:sz w:val="21"/>
          <w:lang w:val="zh-CN" w:bidi="zh-CN"/>
        </w:rPr>
        <w:t>对</w:t>
      </w:r>
      <w:r w:rsidRPr="00E66D6C">
        <w:rPr>
          <w:rFonts w:ascii="SimSun" w:hAnsi="SimSun"/>
          <w:sz w:val="21"/>
          <w:lang w:val="zh-CN" w:bidi="zh-CN"/>
        </w:rPr>
        <w:t>广播</w:t>
      </w:r>
      <w:r w:rsidRPr="00E66D6C">
        <w:rPr>
          <w:rFonts w:ascii="SimSun" w:hAnsi="SimSun" w:hint="eastAsia"/>
          <w:sz w:val="21"/>
          <w:lang w:val="zh-CN" w:bidi="zh-CN"/>
        </w:rPr>
        <w:t>组织</w:t>
      </w:r>
      <w:r w:rsidRPr="00E66D6C">
        <w:rPr>
          <w:rFonts w:ascii="SimSun" w:hAnsi="SimSun"/>
          <w:sz w:val="21"/>
          <w:lang w:val="zh-CN" w:bidi="zh-CN"/>
        </w:rPr>
        <w:t>信号</w:t>
      </w:r>
      <w:r w:rsidRPr="00E66D6C">
        <w:rPr>
          <w:rFonts w:ascii="SimSun" w:hAnsi="SimSun" w:hint="eastAsia"/>
          <w:sz w:val="21"/>
          <w:lang w:val="zh-CN" w:bidi="zh-CN"/>
        </w:rPr>
        <w:t>的</w:t>
      </w:r>
      <w:r w:rsidRPr="00E66D6C">
        <w:rPr>
          <w:rFonts w:ascii="SimSun" w:hAnsi="SimSun"/>
          <w:sz w:val="21"/>
          <w:lang w:val="zh-CN" w:bidi="zh-CN"/>
        </w:rPr>
        <w:t>非法使用，因此，代表团看到其保护的优点。</w:t>
      </w:r>
    </w:p>
    <w:p w:rsidR="00746472" w:rsidRPr="0071081B" w:rsidRDefault="00746472" w:rsidP="00746472">
      <w:pPr>
        <w:numPr>
          <w:ilvl w:val="0"/>
          <w:numId w:val="1"/>
        </w:numPr>
        <w:spacing w:afterLines="50" w:after="120" w:line="340" w:lineRule="atLeast"/>
        <w:ind w:left="0" w:firstLine="0"/>
        <w:jc w:val="both"/>
        <w:rPr>
          <w:rFonts w:ascii="SimSun" w:hAnsi="SimSun"/>
          <w:sz w:val="21"/>
        </w:rPr>
      </w:pPr>
      <w:r w:rsidRPr="0071081B">
        <w:rPr>
          <w:rFonts w:ascii="SimSun" w:hAnsi="SimSun"/>
          <w:sz w:val="21"/>
          <w:lang w:val="zh-CN" w:bidi="zh-CN"/>
        </w:rPr>
        <w:t>主席邀请各代表团仔细考虑保护对象范围和授予权利之间的区别，尤其是关于提供权的议题。他还邀请他们考虑保护传输的区别</w:t>
      </w:r>
      <w:r w:rsidRPr="0071081B">
        <w:rPr>
          <w:rFonts w:ascii="SimSun" w:hAnsi="SimSun" w:hint="eastAsia"/>
          <w:sz w:val="21"/>
          <w:lang w:val="zh-CN" w:bidi="zh-CN"/>
        </w:rPr>
        <w:t>，</w:t>
      </w:r>
      <w:r w:rsidRPr="0071081B">
        <w:rPr>
          <w:rFonts w:ascii="SimSun" w:hAnsi="SimSun"/>
          <w:sz w:val="21"/>
          <w:lang w:val="zh-CN" w:bidi="zh-CN"/>
        </w:rPr>
        <w:t>传输的方式</w:t>
      </w:r>
      <w:r w:rsidRPr="0071081B">
        <w:rPr>
          <w:rFonts w:ascii="SimSun" w:hAnsi="SimSun" w:hint="eastAsia"/>
          <w:sz w:val="21"/>
          <w:lang w:val="zh-CN" w:bidi="zh-CN"/>
        </w:rPr>
        <w:t>是</w:t>
      </w:r>
      <w:r w:rsidRPr="0071081B">
        <w:rPr>
          <w:rFonts w:ascii="SimSun" w:hAnsi="SimSun"/>
          <w:sz w:val="21"/>
          <w:lang w:val="zh-CN" w:bidi="zh-CN"/>
        </w:rPr>
        <w:t>公众人士可以在他们选择的时间和地点访问它们，这是一</w:t>
      </w:r>
      <w:r w:rsidRPr="0071081B">
        <w:rPr>
          <w:rFonts w:ascii="SimSun" w:hAnsi="SimSun" w:hint="eastAsia"/>
          <w:sz w:val="21"/>
          <w:lang w:val="zh-CN" w:bidi="zh-CN"/>
        </w:rPr>
        <w:t>项</w:t>
      </w:r>
      <w:r w:rsidRPr="0071081B">
        <w:rPr>
          <w:rFonts w:ascii="SimSun" w:hAnsi="SimSun"/>
          <w:sz w:val="21"/>
          <w:lang w:val="zh-CN" w:bidi="zh-CN"/>
        </w:rPr>
        <w:t>活动</w:t>
      </w:r>
      <w:r w:rsidRPr="0071081B">
        <w:rPr>
          <w:rFonts w:ascii="SimSun" w:hAnsi="SimSun" w:hint="eastAsia"/>
          <w:sz w:val="21"/>
          <w:lang w:val="zh-CN" w:bidi="zh-CN"/>
        </w:rPr>
        <w:t>，</w:t>
      </w:r>
      <w:r w:rsidRPr="0071081B">
        <w:rPr>
          <w:rFonts w:ascii="SimSun" w:hAnsi="SimSun"/>
          <w:sz w:val="21"/>
          <w:lang w:val="zh-CN" w:bidi="zh-CN"/>
        </w:rPr>
        <w:t>可以区分最初的广播公司的提供和盗版者进行的活动，以及广播公司制止这种活动的能力。当广播公司使用</w:t>
      </w:r>
      <w:r w:rsidRPr="0071081B">
        <w:rPr>
          <w:rFonts w:ascii="SimSun" w:hAnsi="SimSun" w:hint="eastAsia"/>
          <w:sz w:val="21"/>
          <w:lang w:val="zh-CN" w:bidi="zh-CN"/>
        </w:rPr>
        <w:t>该</w:t>
      </w:r>
      <w:r w:rsidRPr="0071081B">
        <w:rPr>
          <w:rFonts w:ascii="SimSun" w:hAnsi="SimSun"/>
          <w:sz w:val="21"/>
          <w:lang w:val="zh-CN" w:bidi="zh-CN"/>
        </w:rPr>
        <w:t>具体方式进行传输时，如果它将要成为保护对象，这家广播公司会提出实例，第二点是即使该广播公司不利用</w:t>
      </w:r>
      <w:r w:rsidRPr="0071081B">
        <w:rPr>
          <w:rFonts w:ascii="SimSun" w:hAnsi="SimSun" w:hint="eastAsia"/>
          <w:sz w:val="21"/>
          <w:lang w:val="zh-CN" w:bidi="zh-CN"/>
        </w:rPr>
        <w:t>此</w:t>
      </w:r>
      <w:r w:rsidRPr="0071081B">
        <w:rPr>
          <w:rFonts w:ascii="SimSun" w:hAnsi="SimSun"/>
          <w:sz w:val="21"/>
          <w:lang w:val="zh-CN" w:bidi="zh-CN"/>
        </w:rPr>
        <w:t>机会，盗版者就会趁机使用。第二种思考问题的方式在授予权利部分中，这些问题由赋予广播组织批准权利引起，例如提供权。一些代表已经清楚地说明，如果他们赋予批准的权利，而不是授权阻止非法活动，</w:t>
      </w:r>
      <w:r w:rsidRPr="0071081B">
        <w:rPr>
          <w:rFonts w:ascii="SimSun" w:hAnsi="SimSun" w:hint="eastAsia"/>
          <w:sz w:val="21"/>
          <w:lang w:val="zh-CN" w:bidi="zh-CN"/>
        </w:rPr>
        <w:t>则</w:t>
      </w:r>
      <w:r w:rsidRPr="0071081B">
        <w:rPr>
          <w:rFonts w:ascii="SimSun" w:hAnsi="SimSun"/>
          <w:sz w:val="21"/>
          <w:lang w:val="zh-CN" w:bidi="zh-CN"/>
        </w:rPr>
        <w:t>会</w:t>
      </w:r>
      <w:r w:rsidRPr="0071081B">
        <w:rPr>
          <w:rFonts w:ascii="SimSun" w:hAnsi="SimSun" w:cs="SimSun"/>
          <w:sz w:val="21"/>
          <w:szCs w:val="24"/>
          <w:lang w:val="zh-CN"/>
        </w:rPr>
        <w:t>存在</w:t>
      </w:r>
      <w:r w:rsidRPr="0071081B">
        <w:rPr>
          <w:rFonts w:ascii="SimSun" w:hAnsi="SimSun"/>
          <w:sz w:val="21"/>
          <w:lang w:val="zh-CN" w:bidi="zh-CN"/>
        </w:rPr>
        <w:t>差别。那是关键点。例如，成员国还应考虑他们是否需要权利不仅批准同步或近似同步转播，而且是否需要权利批准延迟传输。主席再次总结备选方案，并且</w:t>
      </w:r>
      <w:r w:rsidRPr="0071081B">
        <w:rPr>
          <w:rFonts w:ascii="SimSun" w:hAnsi="SimSun" w:hint="eastAsia"/>
          <w:sz w:val="21"/>
          <w:lang w:val="zh-CN" w:bidi="zh-CN"/>
        </w:rPr>
        <w:t>提及</w:t>
      </w:r>
      <w:r w:rsidRPr="0071081B">
        <w:rPr>
          <w:rFonts w:ascii="SimSun" w:hAnsi="SimSun"/>
          <w:sz w:val="21"/>
          <w:lang w:val="zh-CN" w:bidi="zh-CN"/>
        </w:rPr>
        <w:t>术语“以任何手段”，该术语可以被“通过任何媒介”代替。</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欧盟及其成员国代表团指出在会议的第一部分，大会要求它解释关于包含提供权提议背后的原因。它解释</w:t>
      </w:r>
      <w:r w:rsidRPr="00E66D6C">
        <w:rPr>
          <w:rFonts w:ascii="SimSun" w:hAnsi="SimSun" w:hint="eastAsia"/>
          <w:sz w:val="21"/>
          <w:lang w:val="zh-CN" w:bidi="zh-CN"/>
        </w:rPr>
        <w:t>道：</w:t>
      </w:r>
      <w:r w:rsidRPr="00E66D6C">
        <w:rPr>
          <w:rFonts w:ascii="SimSun" w:hAnsi="SimSun"/>
          <w:sz w:val="21"/>
          <w:lang w:val="zh-CN" w:bidi="zh-CN"/>
        </w:rPr>
        <w:t>提到提供权时，它</w:t>
      </w:r>
      <w:r w:rsidRPr="00E66D6C">
        <w:rPr>
          <w:rFonts w:ascii="SimSun" w:hAnsi="SimSun" w:hint="eastAsia"/>
          <w:sz w:val="21"/>
          <w:lang w:val="zh-CN" w:bidi="zh-CN"/>
        </w:rPr>
        <w:t>指的是</w:t>
      </w:r>
      <w:r w:rsidRPr="00E66D6C">
        <w:rPr>
          <w:rFonts w:ascii="SimSun" w:hAnsi="SimSun"/>
          <w:sz w:val="21"/>
          <w:lang w:val="zh-CN" w:bidi="zh-CN"/>
        </w:rPr>
        <w:t>从广播组织拦截信号的盗版者录制了信号，然后在网站上进行传输</w:t>
      </w:r>
      <w:r w:rsidRPr="00E66D6C">
        <w:rPr>
          <w:rFonts w:ascii="SimSun" w:hAnsi="SimSun" w:hint="eastAsia"/>
          <w:sz w:val="21"/>
          <w:lang w:val="zh-CN" w:bidi="zh-CN"/>
        </w:rPr>
        <w:t>的情况</w:t>
      </w:r>
      <w:r w:rsidRPr="00E66D6C">
        <w:rPr>
          <w:rFonts w:ascii="SimSun" w:hAnsi="SimSun"/>
          <w:sz w:val="21"/>
          <w:lang w:val="zh-CN" w:bidi="zh-CN"/>
        </w:rPr>
        <w:t>。一个例子是当广播组织正在传输电影或系列节目时，盗版者实体后来拦截了它们，并且进行录制，然后在网站上进行提供。</w:t>
      </w:r>
      <w:r w:rsidRPr="00E66D6C">
        <w:rPr>
          <w:rFonts w:ascii="SimSun" w:hAnsi="SimSun" w:hint="eastAsia"/>
          <w:sz w:val="21"/>
          <w:lang w:val="zh-CN" w:bidi="zh-CN"/>
        </w:rPr>
        <w:t>在这种情况下，</w:t>
      </w:r>
      <w:r w:rsidRPr="00E66D6C">
        <w:rPr>
          <w:rFonts w:ascii="SimSun" w:hAnsi="SimSun"/>
          <w:sz w:val="21"/>
          <w:lang w:val="zh-CN" w:bidi="zh-CN"/>
        </w:rPr>
        <w:t>对于该电影存在基础的权利，它可能是一部和广播组织有关的作品，因为他们可能就是该作品的制作人或和作品的制作人</w:t>
      </w:r>
      <w:r w:rsidRPr="00E66D6C">
        <w:rPr>
          <w:rFonts w:ascii="SimSun" w:hAnsi="SimSun" w:hint="eastAsia"/>
          <w:sz w:val="21"/>
          <w:lang w:val="zh-CN" w:bidi="zh-CN"/>
        </w:rPr>
        <w:t>签</w:t>
      </w:r>
      <w:r w:rsidRPr="00E66D6C">
        <w:rPr>
          <w:rFonts w:ascii="SimSun" w:hAnsi="SimSun"/>
          <w:sz w:val="21"/>
          <w:lang w:val="zh-CN" w:bidi="zh-CN"/>
        </w:rPr>
        <w:t>有协议。那些权利无论如何都不会受到广播组织提供权的影响，但是在它看来，广播组织在</w:t>
      </w:r>
      <w:r w:rsidRPr="00E66D6C">
        <w:rPr>
          <w:rFonts w:ascii="SimSun" w:hAnsi="SimSun" w:hint="eastAsia"/>
          <w:sz w:val="21"/>
          <w:lang w:val="zh-CN" w:bidi="zh-CN"/>
        </w:rPr>
        <w:t>此</w:t>
      </w:r>
      <w:r w:rsidRPr="00E66D6C">
        <w:rPr>
          <w:rFonts w:ascii="SimSun" w:hAnsi="SimSun"/>
          <w:sz w:val="21"/>
          <w:lang w:val="zh-CN" w:bidi="zh-CN"/>
        </w:rPr>
        <w:t>种情况</w:t>
      </w:r>
      <w:r w:rsidRPr="00E66D6C">
        <w:rPr>
          <w:rFonts w:ascii="SimSun" w:hAnsi="SimSun" w:hint="eastAsia"/>
          <w:sz w:val="21"/>
          <w:lang w:val="zh-CN" w:bidi="zh-CN"/>
        </w:rPr>
        <w:t>遭受损失</w:t>
      </w:r>
      <w:r w:rsidRPr="00E66D6C">
        <w:rPr>
          <w:rFonts w:ascii="SimSun" w:hAnsi="SimSun"/>
          <w:sz w:val="21"/>
          <w:lang w:val="zh-CN" w:bidi="zh-CN"/>
        </w:rPr>
        <w:t>。它不仅是</w:t>
      </w:r>
      <w:r w:rsidRPr="00E66D6C">
        <w:rPr>
          <w:rFonts w:ascii="SimSun" w:hAnsi="SimSun" w:hint="eastAsia"/>
          <w:sz w:val="21"/>
          <w:lang w:val="zh-CN" w:bidi="zh-CN"/>
        </w:rPr>
        <w:t>遭受</w:t>
      </w:r>
      <w:r w:rsidRPr="00E66D6C">
        <w:rPr>
          <w:rFonts w:ascii="SimSun" w:hAnsi="SimSun"/>
          <w:sz w:val="21"/>
          <w:lang w:val="zh-CN" w:bidi="zh-CN"/>
        </w:rPr>
        <w:t>明显</w:t>
      </w:r>
      <w:r w:rsidRPr="00E66D6C">
        <w:rPr>
          <w:rFonts w:ascii="SimSun" w:hAnsi="SimSun" w:hint="eastAsia"/>
          <w:sz w:val="21"/>
          <w:lang w:val="zh-CN" w:bidi="zh-CN"/>
        </w:rPr>
        <w:t>损失</w:t>
      </w:r>
      <w:r w:rsidRPr="00E66D6C">
        <w:rPr>
          <w:rFonts w:ascii="SimSun" w:hAnsi="SimSun"/>
          <w:sz w:val="21"/>
          <w:lang w:val="zh-CN" w:bidi="zh-CN"/>
        </w:rPr>
        <w:t>的基础权利持有人，而且是广播组织。广播组织可能已经从电影制片人那里获得关于在某个时间某个地域播放某部电影的许可，并且</w:t>
      </w:r>
      <w:r w:rsidRPr="00E66D6C">
        <w:rPr>
          <w:rFonts w:ascii="SimSun" w:hAnsi="SimSun" w:hint="eastAsia"/>
          <w:sz w:val="21"/>
          <w:lang w:val="zh-CN" w:bidi="zh-CN"/>
        </w:rPr>
        <w:t>支</w:t>
      </w:r>
      <w:r w:rsidRPr="00E66D6C">
        <w:rPr>
          <w:rFonts w:ascii="SimSun" w:hAnsi="SimSun"/>
          <w:sz w:val="21"/>
          <w:lang w:val="zh-CN" w:bidi="zh-CN"/>
        </w:rPr>
        <w:t>付</w:t>
      </w:r>
      <w:r w:rsidRPr="00E66D6C">
        <w:rPr>
          <w:rFonts w:ascii="SimSun" w:hAnsi="SimSun" w:hint="eastAsia"/>
          <w:sz w:val="21"/>
          <w:lang w:val="zh-CN" w:bidi="zh-CN"/>
        </w:rPr>
        <w:t>大量金</w:t>
      </w:r>
      <w:r w:rsidRPr="00E66D6C">
        <w:rPr>
          <w:rFonts w:ascii="SimSun" w:hAnsi="SimSun"/>
          <w:sz w:val="21"/>
          <w:lang w:val="zh-CN" w:bidi="zh-CN"/>
        </w:rPr>
        <w:t>钱成为播放该影片</w:t>
      </w:r>
      <w:r w:rsidRPr="00E66D6C">
        <w:rPr>
          <w:rFonts w:ascii="SimSun" w:hAnsi="SimSun" w:hint="eastAsia"/>
          <w:sz w:val="21"/>
          <w:lang w:val="zh-CN" w:bidi="zh-CN"/>
        </w:rPr>
        <w:t>的独家</w:t>
      </w:r>
      <w:r w:rsidRPr="00E66D6C">
        <w:rPr>
          <w:rFonts w:ascii="SimSun" w:hAnsi="SimSun"/>
          <w:sz w:val="21"/>
          <w:lang w:val="zh-CN" w:bidi="zh-CN"/>
        </w:rPr>
        <w:t>广播公司。如果在播出第一</w:t>
      </w:r>
      <w:r w:rsidRPr="00E66D6C">
        <w:rPr>
          <w:rFonts w:ascii="SimSun" w:hAnsi="SimSun" w:hint="eastAsia"/>
          <w:sz w:val="21"/>
          <w:lang w:val="zh-CN" w:bidi="zh-CN"/>
        </w:rPr>
        <w:t>集</w:t>
      </w:r>
      <w:r w:rsidRPr="00E66D6C">
        <w:rPr>
          <w:rFonts w:ascii="SimSun" w:hAnsi="SimSun"/>
          <w:sz w:val="21"/>
          <w:lang w:val="zh-CN" w:bidi="zh-CN"/>
        </w:rPr>
        <w:t>之后，该</w:t>
      </w:r>
      <w:r w:rsidRPr="00E66D6C">
        <w:rPr>
          <w:rFonts w:ascii="SimSun" w:hAnsi="SimSun" w:hint="eastAsia"/>
          <w:sz w:val="21"/>
          <w:lang w:val="zh-CN" w:bidi="zh-CN"/>
        </w:rPr>
        <w:t>集</w:t>
      </w:r>
      <w:r w:rsidRPr="00E66D6C">
        <w:rPr>
          <w:rFonts w:ascii="SimSun" w:hAnsi="SimSun"/>
          <w:sz w:val="21"/>
          <w:lang w:val="zh-CN" w:bidi="zh-CN"/>
        </w:rPr>
        <w:t>被拦截并放在网站上，是制作人和广播组织在那个节目中投钱。</w:t>
      </w:r>
      <w:r w:rsidRPr="00E66D6C">
        <w:rPr>
          <w:rFonts w:ascii="SimSun" w:hAnsi="SimSun" w:hint="eastAsia"/>
          <w:sz w:val="21"/>
          <w:lang w:val="zh-CN" w:bidi="zh-CN"/>
        </w:rPr>
        <w:t>这个</w:t>
      </w:r>
      <w:r w:rsidRPr="00E66D6C">
        <w:rPr>
          <w:rFonts w:ascii="SimSun" w:hAnsi="SimSun"/>
          <w:sz w:val="21"/>
          <w:lang w:val="zh-CN" w:bidi="zh-CN"/>
        </w:rPr>
        <w:t>实例说明它为什么重要以及它为什么无论如何都没有影响对基础权利持有人的保护。它强调条约中没有什么内容影响基础权利持有人的权利保护。那点非常重要。第二个实例是，广播组织广播没有受到版权或其他类型的相关权利覆盖的某个事件。在欧盟，体育赛事在版权上并非作品，因此不受保护。广播组织投资，从体育赛事组织者</w:t>
      </w:r>
      <w:r w:rsidR="00A70768">
        <w:rPr>
          <w:rFonts w:ascii="SimSun" w:hAnsi="SimSun"/>
          <w:sz w:val="21"/>
          <w:lang w:val="zh-CN" w:bidi="zh-CN"/>
        </w:rPr>
        <w:t>(</w:t>
      </w:r>
      <w:r w:rsidRPr="00E66D6C">
        <w:rPr>
          <w:rFonts w:ascii="SimSun" w:hAnsi="SimSun"/>
          <w:sz w:val="21"/>
          <w:lang w:val="zh-CN" w:bidi="zh-CN"/>
        </w:rPr>
        <w:t>例如足球协会</w:t>
      </w:r>
      <w:r w:rsidR="00A70768">
        <w:rPr>
          <w:rFonts w:ascii="SimSun" w:hAnsi="SimSun"/>
          <w:sz w:val="21"/>
          <w:lang w:val="zh-CN" w:bidi="zh-CN"/>
        </w:rPr>
        <w:t>)</w:t>
      </w:r>
      <w:r w:rsidRPr="00E66D6C">
        <w:rPr>
          <w:rFonts w:ascii="SimSun" w:hAnsi="SimSun"/>
          <w:sz w:val="21"/>
          <w:lang w:val="zh-CN" w:bidi="zh-CN"/>
        </w:rPr>
        <w:t>那里获取广播权。体育赛事组织者独家持有在某个时期播放特定联赛的比赛的权利。如果有人转播或拦截信号并将它放在网站上，广播组织的所有投资将会存在风险。因为体育赛事不存在版权之说，在那种情况下，就不存在双层权利。提供权也必需覆盖这类情况。它不是在讨论当广播组织以按需为基础将某些东西放在网站上时他们也是否需要保护</w:t>
      </w:r>
      <w:r w:rsidRPr="00E66D6C">
        <w:rPr>
          <w:rFonts w:ascii="SimSun" w:hAnsi="SimSun" w:hint="eastAsia"/>
          <w:sz w:val="21"/>
          <w:lang w:val="zh-CN" w:bidi="zh-CN"/>
        </w:rPr>
        <w:t>的情况，因为这种情况</w:t>
      </w:r>
      <w:r w:rsidRPr="00E66D6C">
        <w:rPr>
          <w:rFonts w:ascii="SimSun" w:hAnsi="SimSun"/>
          <w:sz w:val="21"/>
          <w:lang w:val="zh-CN" w:bidi="zh-CN"/>
        </w:rPr>
        <w:t>可以纳入保护对象中。那是一个单独的问题。它谈论提供权</w:t>
      </w:r>
      <w:r w:rsidRPr="00E66D6C">
        <w:rPr>
          <w:rFonts w:ascii="SimSun" w:hAnsi="SimSun" w:hint="eastAsia"/>
          <w:sz w:val="21"/>
          <w:lang w:val="zh-CN" w:bidi="zh-CN"/>
        </w:rPr>
        <w:t>的情形是</w:t>
      </w:r>
      <w:r w:rsidRPr="00E66D6C">
        <w:rPr>
          <w:rFonts w:ascii="SimSun" w:hAnsi="SimSun"/>
          <w:sz w:val="21"/>
          <w:lang w:val="zh-CN" w:bidi="zh-CN"/>
        </w:rPr>
        <w:t>当信号被第三方拦截、录制并放在互联网上的情况。那些是他们想要给广播公司提供保护的情况，</w:t>
      </w:r>
      <w:r w:rsidRPr="00E66D6C">
        <w:rPr>
          <w:rFonts w:ascii="SimSun" w:hAnsi="SimSun" w:hint="eastAsia"/>
          <w:sz w:val="21"/>
          <w:lang w:val="zh-CN" w:bidi="zh-CN"/>
        </w:rPr>
        <w:t>而</w:t>
      </w:r>
      <w:r w:rsidRPr="00E66D6C">
        <w:rPr>
          <w:rFonts w:ascii="SimSun" w:hAnsi="SimSun"/>
          <w:sz w:val="21"/>
          <w:lang w:val="zh-CN" w:bidi="zh-CN"/>
        </w:rPr>
        <w:t>基础权利持有人的权利没有处于危险中。</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主席强调受版权保护的内容的相关使用以及当它以公众人士可以访问的方式传输时会发生什么事情。如果那是活动的一部分，他们必须决定</w:t>
      </w:r>
      <w:r w:rsidRPr="00E341F1">
        <w:rPr>
          <w:rFonts w:ascii="SimSun" w:hAnsi="SimSun" w:cs="SimSun"/>
          <w:sz w:val="21"/>
          <w:szCs w:val="24"/>
          <w:lang w:val="zh-CN"/>
        </w:rPr>
        <w:t>那种</w:t>
      </w:r>
      <w:r w:rsidRPr="00E66D6C">
        <w:rPr>
          <w:rFonts w:ascii="SimSun" w:hAnsi="SimSun"/>
          <w:sz w:val="21"/>
          <w:lang w:val="zh-CN" w:bidi="zh-CN"/>
        </w:rPr>
        <w:t>情况是否应该由该条约处理。第二，他提到不受版权保护的材料的使用，像体育赛事。在这种情况下，没有备选方法制止此类活动。</w:t>
      </w:r>
    </w:p>
    <w:p w:rsidR="00746472" w:rsidRPr="0071081B" w:rsidRDefault="00746472" w:rsidP="00746472">
      <w:pPr>
        <w:numPr>
          <w:ilvl w:val="0"/>
          <w:numId w:val="1"/>
        </w:numPr>
        <w:spacing w:afterLines="50" w:after="120" w:line="340" w:lineRule="atLeast"/>
        <w:ind w:left="0" w:firstLine="0"/>
        <w:jc w:val="both"/>
        <w:rPr>
          <w:rFonts w:ascii="SimSun" w:hAnsi="SimSun"/>
          <w:sz w:val="21"/>
        </w:rPr>
      </w:pPr>
      <w:r w:rsidRPr="0071081B">
        <w:rPr>
          <w:rFonts w:ascii="SimSun" w:hAnsi="SimSun"/>
          <w:sz w:val="21"/>
          <w:lang w:val="zh-CN" w:bidi="zh-CN"/>
        </w:rPr>
        <w:t>印度代表团感谢欧盟及其成员国代表团提供相关实例，这些实例</w:t>
      </w:r>
      <w:r w:rsidRPr="0071081B">
        <w:rPr>
          <w:rFonts w:ascii="SimSun" w:hAnsi="SimSun" w:hint="eastAsia"/>
          <w:sz w:val="21"/>
          <w:lang w:val="zh-CN" w:bidi="zh-CN"/>
        </w:rPr>
        <w:t>涵盖了</w:t>
      </w:r>
      <w:r w:rsidRPr="0071081B">
        <w:rPr>
          <w:rFonts w:ascii="SimSun" w:hAnsi="SimSun"/>
          <w:sz w:val="21"/>
          <w:lang w:val="zh-CN" w:bidi="zh-CN"/>
        </w:rPr>
        <w:t>拥有或没有受版权保护基础材料</w:t>
      </w:r>
      <w:r w:rsidRPr="0071081B">
        <w:rPr>
          <w:rFonts w:ascii="SimSun" w:hAnsi="SimSun" w:hint="eastAsia"/>
          <w:sz w:val="21"/>
          <w:lang w:val="zh-CN" w:bidi="zh-CN"/>
        </w:rPr>
        <w:t>的情况</w:t>
      </w:r>
      <w:r w:rsidRPr="0071081B">
        <w:rPr>
          <w:rFonts w:ascii="SimSun" w:hAnsi="SimSun"/>
          <w:sz w:val="21"/>
          <w:lang w:val="zh-CN" w:bidi="zh-CN"/>
        </w:rPr>
        <w:t>。它建议备选方案</w:t>
      </w:r>
      <w:r w:rsidRPr="0071081B">
        <w:rPr>
          <w:rFonts w:ascii="SimSun" w:hAnsi="SimSun" w:cstheme="minorBidi"/>
          <w:sz w:val="21"/>
          <w:lang w:val="zh-CN" w:bidi="zh-CN"/>
        </w:rPr>
        <w:t>B</w:t>
      </w:r>
      <w:r w:rsidRPr="0071081B">
        <w:rPr>
          <w:rFonts w:ascii="SimSun" w:hAnsi="SimSun"/>
          <w:sz w:val="21"/>
          <w:lang w:val="zh-CN" w:bidi="zh-CN"/>
        </w:rPr>
        <w:t>显然符合要求，因为它提到了禁止任何未经授权的转播，然而在实例中，</w:t>
      </w:r>
      <w:r w:rsidRPr="0071081B">
        <w:rPr>
          <w:rFonts w:ascii="SimSun" w:hAnsi="SimSun" w:hint="eastAsia"/>
          <w:sz w:val="21"/>
          <w:lang w:val="zh-CN" w:bidi="zh-CN"/>
        </w:rPr>
        <w:t>授权</w:t>
      </w:r>
      <w:r w:rsidRPr="0071081B">
        <w:rPr>
          <w:rFonts w:ascii="SimSun" w:hAnsi="SimSun"/>
          <w:sz w:val="21"/>
          <w:lang w:val="zh-CN" w:bidi="zh-CN"/>
        </w:rPr>
        <w:t>的权利并没有清楚地涉及广播组织正试图</w:t>
      </w:r>
      <w:r w:rsidRPr="0071081B">
        <w:rPr>
          <w:rFonts w:ascii="SimSun" w:hAnsi="SimSun" w:hint="eastAsia"/>
          <w:sz w:val="21"/>
          <w:lang w:val="zh-CN" w:bidi="zh-CN"/>
        </w:rPr>
        <w:t>授权</w:t>
      </w:r>
      <w:r w:rsidRPr="0071081B">
        <w:rPr>
          <w:rFonts w:ascii="SimSun" w:hAnsi="SimSun"/>
          <w:sz w:val="21"/>
          <w:lang w:val="zh-CN" w:bidi="zh-CN"/>
        </w:rPr>
        <w:t>的内容。禁止的权利</w:t>
      </w:r>
      <w:r w:rsidRPr="0071081B">
        <w:rPr>
          <w:rFonts w:ascii="SimSun" w:hAnsi="SimSun" w:hint="eastAsia"/>
          <w:sz w:val="21"/>
          <w:lang w:val="zh-CN" w:bidi="zh-CN"/>
        </w:rPr>
        <w:t>明确解决了</w:t>
      </w:r>
      <w:r w:rsidRPr="0071081B">
        <w:rPr>
          <w:rFonts w:ascii="SimSun" w:hAnsi="SimSun"/>
          <w:sz w:val="21"/>
          <w:lang w:val="zh-CN" w:bidi="zh-CN"/>
        </w:rPr>
        <w:t>欧盟及其成员国</w:t>
      </w:r>
      <w:r w:rsidRPr="0071081B">
        <w:rPr>
          <w:rFonts w:ascii="SimSun" w:hAnsi="SimSun" w:hint="eastAsia"/>
          <w:sz w:val="21"/>
          <w:lang w:val="zh-CN" w:bidi="zh-CN"/>
        </w:rPr>
        <w:t>在</w:t>
      </w:r>
      <w:r w:rsidRPr="0071081B">
        <w:rPr>
          <w:rFonts w:ascii="SimSun" w:hAnsi="SimSun"/>
          <w:sz w:val="21"/>
          <w:lang w:val="zh-CN" w:bidi="zh-CN"/>
        </w:rPr>
        <w:t>两个实例</w:t>
      </w:r>
      <w:r w:rsidRPr="0071081B">
        <w:rPr>
          <w:rFonts w:ascii="SimSun" w:hAnsi="SimSun" w:hint="eastAsia"/>
          <w:sz w:val="21"/>
          <w:lang w:val="zh-CN" w:bidi="zh-CN"/>
        </w:rPr>
        <w:t>中提出的问题</w:t>
      </w:r>
      <w:r w:rsidRPr="0071081B">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知识生态国际(</w:t>
      </w:r>
      <w:r w:rsidRPr="00E66D6C">
        <w:rPr>
          <w:rFonts w:ascii="SimSun" w:hAnsi="SimSun" w:cstheme="minorBidi"/>
          <w:sz w:val="21"/>
          <w:lang w:val="zh-CN" w:bidi="zh-CN"/>
        </w:rPr>
        <w:t>KEI</w:t>
      </w:r>
      <w:r w:rsidRPr="00E66D6C">
        <w:rPr>
          <w:rFonts w:ascii="SimSun" w:hAnsi="SimSun"/>
          <w:sz w:val="21"/>
          <w:lang w:val="zh-CN" w:bidi="zh-CN"/>
        </w:rPr>
        <w:t>)的代表提到欧盟及其成员国关于该条约如何运作的两个有益实例。第一个案例是，电影</w:t>
      </w:r>
      <w:r w:rsidRPr="00E66D6C">
        <w:rPr>
          <w:rFonts w:ascii="SimSun" w:hAnsi="SimSun" w:hint="eastAsia"/>
          <w:sz w:val="21"/>
          <w:lang w:val="zh-CN" w:bidi="zh-CN"/>
        </w:rPr>
        <w:t>等作品</w:t>
      </w:r>
      <w:r w:rsidRPr="00E66D6C">
        <w:rPr>
          <w:rFonts w:ascii="SimSun" w:hAnsi="SimSun"/>
          <w:sz w:val="21"/>
          <w:lang w:val="zh-CN" w:bidi="zh-CN"/>
        </w:rPr>
        <w:t>投入到市场上</w:t>
      </w:r>
      <w:r w:rsidRPr="00E66D6C">
        <w:rPr>
          <w:rFonts w:ascii="SimSun" w:hAnsi="SimSun" w:hint="eastAsia"/>
          <w:sz w:val="21"/>
          <w:lang w:val="zh-CN" w:bidi="zh-CN"/>
        </w:rPr>
        <w:t>后</w:t>
      </w:r>
      <w:r w:rsidRPr="00E66D6C">
        <w:rPr>
          <w:rFonts w:ascii="SimSun" w:hAnsi="SimSun"/>
          <w:sz w:val="21"/>
          <w:lang w:val="zh-CN" w:bidi="zh-CN"/>
        </w:rPr>
        <w:t>，发生了未经授权的分发，破坏了当事人的专有权。在</w:t>
      </w:r>
      <w:r w:rsidRPr="00E66D6C">
        <w:rPr>
          <w:rFonts w:ascii="SimSun" w:hAnsi="SimSun" w:hint="eastAsia"/>
          <w:sz w:val="21"/>
          <w:lang w:val="zh-CN" w:bidi="zh-CN"/>
        </w:rPr>
        <w:t>该等</w:t>
      </w:r>
      <w:r w:rsidRPr="00E66D6C">
        <w:rPr>
          <w:rFonts w:ascii="SimSun" w:hAnsi="SimSun"/>
          <w:sz w:val="21"/>
          <w:lang w:val="zh-CN" w:bidi="zh-CN"/>
        </w:rPr>
        <w:t>案例中，合理的做法是广播公司和电影所有人协商</w:t>
      </w:r>
      <w:r w:rsidRPr="00E66D6C">
        <w:rPr>
          <w:rFonts w:ascii="SimSun" w:hAnsi="SimSun" w:hint="eastAsia"/>
          <w:sz w:val="21"/>
          <w:lang w:val="zh-CN" w:bidi="zh-CN"/>
        </w:rPr>
        <w:t>，请求获得</w:t>
      </w:r>
      <w:r w:rsidRPr="00E66D6C">
        <w:rPr>
          <w:rFonts w:ascii="SimSun" w:hAnsi="SimSun"/>
          <w:sz w:val="21"/>
          <w:lang w:val="zh-CN" w:bidi="zh-CN"/>
        </w:rPr>
        <w:t>充分的权利，以保护当事双方的利益，多数市场上都采用这种做法。多年来，在关于该条约的讨论中，体育广播节目</w:t>
      </w:r>
      <w:r w:rsidRPr="00E66D6C">
        <w:rPr>
          <w:rFonts w:ascii="SimSun" w:hAnsi="SimSun" w:hint="eastAsia"/>
          <w:sz w:val="21"/>
          <w:lang w:val="zh-CN" w:bidi="zh-CN"/>
        </w:rPr>
        <w:t>经常被提出来</w:t>
      </w:r>
      <w:r w:rsidRPr="00E66D6C">
        <w:rPr>
          <w:rFonts w:ascii="SimSun" w:hAnsi="SimSun"/>
          <w:sz w:val="21"/>
          <w:lang w:val="zh-CN" w:bidi="zh-CN"/>
        </w:rPr>
        <w:t>。</w:t>
      </w:r>
      <w:r w:rsidRPr="00E66D6C">
        <w:rPr>
          <w:rFonts w:ascii="SimSun" w:hAnsi="SimSun" w:hint="eastAsia"/>
          <w:sz w:val="21"/>
          <w:lang w:val="zh-CN" w:bidi="zh-CN"/>
        </w:rPr>
        <w:t>这</w:t>
      </w:r>
      <w:r w:rsidRPr="00E66D6C">
        <w:rPr>
          <w:rFonts w:ascii="SimSun" w:hAnsi="SimSun"/>
          <w:sz w:val="21"/>
          <w:lang w:val="zh-CN" w:bidi="zh-CN"/>
        </w:rPr>
        <w:t>值得仔细</w:t>
      </w:r>
      <w:r w:rsidRPr="00E66D6C">
        <w:rPr>
          <w:rFonts w:ascii="SimSun" w:hAnsi="SimSun" w:hint="eastAsia"/>
          <w:sz w:val="21"/>
          <w:lang w:val="zh-CN" w:bidi="zh-CN"/>
        </w:rPr>
        <w:t>思考</w:t>
      </w:r>
      <w:r w:rsidRPr="00E66D6C">
        <w:rPr>
          <w:rFonts w:ascii="SimSun" w:hAnsi="SimSun"/>
          <w:sz w:val="21"/>
          <w:lang w:val="zh-CN" w:bidi="zh-CN"/>
        </w:rPr>
        <w:t>。尽管欧盟及其成员国讨论在一些国家</w:t>
      </w:r>
      <w:r w:rsidR="00A70768">
        <w:rPr>
          <w:rFonts w:ascii="SimSun" w:hAnsi="SimSun"/>
          <w:sz w:val="21"/>
          <w:lang w:val="zh-CN" w:bidi="zh-CN"/>
        </w:rPr>
        <w:t>(</w:t>
      </w:r>
      <w:r w:rsidRPr="00E66D6C">
        <w:rPr>
          <w:rFonts w:ascii="SimSun" w:hAnsi="SimSun"/>
          <w:sz w:val="21"/>
          <w:lang w:val="zh-CN" w:bidi="zh-CN"/>
        </w:rPr>
        <w:t>尤其在欧盟</w:t>
      </w:r>
      <w:r w:rsidR="00A70768">
        <w:rPr>
          <w:rFonts w:ascii="SimSun" w:hAnsi="SimSun"/>
          <w:sz w:val="21"/>
          <w:lang w:val="zh-CN" w:bidi="zh-CN"/>
        </w:rPr>
        <w:t>)</w:t>
      </w:r>
      <w:r w:rsidRPr="00E66D6C">
        <w:rPr>
          <w:rFonts w:ascii="SimSun" w:hAnsi="SimSun"/>
          <w:sz w:val="21"/>
          <w:lang w:val="zh-CN" w:bidi="zh-CN"/>
        </w:rPr>
        <w:t>体育广播节目不受版权保护，</w:t>
      </w:r>
      <w:r w:rsidRPr="00E66D6C">
        <w:rPr>
          <w:rFonts w:ascii="SimSun" w:hAnsi="SimSun" w:hint="eastAsia"/>
          <w:sz w:val="21"/>
          <w:lang w:val="zh-CN" w:bidi="zh-CN"/>
        </w:rPr>
        <w:t>但</w:t>
      </w:r>
      <w:r w:rsidRPr="00E66D6C">
        <w:rPr>
          <w:rFonts w:ascii="SimSun" w:hAnsi="SimSun"/>
          <w:sz w:val="21"/>
          <w:lang w:val="zh-CN" w:bidi="zh-CN"/>
        </w:rPr>
        <w:t>它通常确实</w:t>
      </w:r>
      <w:r w:rsidRPr="00E66D6C">
        <w:rPr>
          <w:rFonts w:ascii="SimSun" w:hAnsi="SimSun" w:hint="eastAsia"/>
          <w:sz w:val="21"/>
          <w:lang w:val="zh-CN" w:bidi="zh-CN"/>
        </w:rPr>
        <w:t>带来丰厚</w:t>
      </w:r>
      <w:r w:rsidRPr="00E66D6C">
        <w:rPr>
          <w:rFonts w:ascii="SimSun" w:hAnsi="SimSun"/>
          <w:sz w:val="21"/>
          <w:lang w:val="zh-CN" w:bidi="zh-CN"/>
        </w:rPr>
        <w:t>盈利。在欧盟不受版权保护的</w:t>
      </w:r>
      <w:r w:rsidRPr="00E66D6C">
        <w:rPr>
          <w:rFonts w:ascii="SimSun" w:hAnsi="SimSun" w:hint="eastAsia"/>
          <w:sz w:val="21"/>
          <w:lang w:val="zh-CN" w:bidi="zh-CN"/>
        </w:rPr>
        <w:t>赛事为何能创造出如此利润丰厚</w:t>
      </w:r>
      <w:r w:rsidRPr="00E66D6C">
        <w:rPr>
          <w:rFonts w:ascii="SimSun" w:hAnsi="SimSun"/>
          <w:sz w:val="21"/>
          <w:lang w:val="zh-CN" w:bidi="zh-CN"/>
        </w:rPr>
        <w:t>的广播市场，例如足球。理解这一点是很有趣的。他们达到不依靠版权保护自己利益的程度，弄清他们在这</w:t>
      </w:r>
      <w:r w:rsidRPr="00E66D6C">
        <w:rPr>
          <w:rFonts w:ascii="SimSun" w:hAnsi="SimSun" w:hint="eastAsia"/>
          <w:sz w:val="21"/>
          <w:lang w:val="zh-CN" w:bidi="zh-CN"/>
        </w:rPr>
        <w:t>种</w:t>
      </w:r>
      <w:r w:rsidRPr="00E66D6C">
        <w:rPr>
          <w:rFonts w:ascii="SimSun" w:hAnsi="SimSun"/>
          <w:sz w:val="21"/>
          <w:lang w:val="zh-CN" w:bidi="zh-CN"/>
        </w:rPr>
        <w:t>情况下用来保护自己的机制可能</w:t>
      </w:r>
      <w:r w:rsidRPr="00E66D6C">
        <w:rPr>
          <w:rFonts w:ascii="SimSun" w:hAnsi="SimSun" w:hint="eastAsia"/>
          <w:sz w:val="21"/>
          <w:lang w:val="zh-CN" w:bidi="zh-CN"/>
        </w:rPr>
        <w:t>非常有益</w:t>
      </w:r>
      <w:r w:rsidRPr="00E66D6C">
        <w:rPr>
          <w:rFonts w:ascii="SimSun" w:hAnsi="SimSun"/>
          <w:sz w:val="21"/>
          <w:lang w:val="zh-CN" w:bidi="zh-CN"/>
        </w:rPr>
        <w:t>。还存在另外两种可能性。成员国可以按照</w:t>
      </w:r>
      <w:r w:rsidR="00EF0166">
        <w:rPr>
          <w:rFonts w:ascii="SimSun" w:hAnsi="SimSun"/>
          <w:sz w:val="21"/>
          <w:lang w:val="zh-CN" w:bidi="zh-CN"/>
        </w:rPr>
        <w:t>美利坚合众国</w:t>
      </w:r>
      <w:r w:rsidRPr="00E66D6C">
        <w:rPr>
          <w:rFonts w:ascii="SimSun" w:hAnsi="SimSun"/>
          <w:sz w:val="21"/>
          <w:lang w:val="zh-CN" w:bidi="zh-CN"/>
        </w:rPr>
        <w:t>以及其他国家的做法解决那些问题，他们的做法是将版权保护延伸到其他赛事上。在</w:t>
      </w:r>
      <w:r w:rsidR="00EF0166">
        <w:rPr>
          <w:rFonts w:ascii="SimSun" w:hAnsi="SimSun"/>
          <w:sz w:val="21"/>
          <w:lang w:val="zh-CN" w:bidi="zh-CN"/>
        </w:rPr>
        <w:t>美利坚合众国</w:t>
      </w:r>
      <w:r w:rsidRPr="00E66D6C">
        <w:rPr>
          <w:rFonts w:ascii="SimSun" w:hAnsi="SimSun"/>
          <w:sz w:val="21"/>
          <w:lang w:val="zh-CN" w:bidi="zh-CN"/>
        </w:rPr>
        <w:t>，体育赛事受到版权保护。成员国可能需要考虑改变它们的版权法，</w:t>
      </w:r>
      <w:r w:rsidRPr="00E66D6C">
        <w:rPr>
          <w:rFonts w:ascii="SimSun" w:hAnsi="SimSun" w:hint="eastAsia"/>
          <w:sz w:val="21"/>
          <w:lang w:val="zh-CN" w:bidi="zh-CN"/>
        </w:rPr>
        <w:t>而不是</w:t>
      </w:r>
      <w:r w:rsidRPr="00E66D6C">
        <w:rPr>
          <w:rFonts w:ascii="SimSun" w:hAnsi="SimSun"/>
          <w:sz w:val="21"/>
          <w:lang w:val="zh-CN" w:bidi="zh-CN"/>
        </w:rPr>
        <w:t>创建一</w:t>
      </w:r>
      <w:r w:rsidRPr="00E66D6C">
        <w:rPr>
          <w:rFonts w:ascii="SimSun" w:hAnsi="SimSun" w:hint="eastAsia"/>
          <w:sz w:val="21"/>
          <w:lang w:val="zh-CN" w:bidi="zh-CN"/>
        </w:rPr>
        <w:t>项</w:t>
      </w:r>
      <w:r w:rsidRPr="00E66D6C">
        <w:rPr>
          <w:rFonts w:ascii="SimSun" w:hAnsi="SimSun"/>
          <w:sz w:val="21"/>
          <w:lang w:val="zh-CN" w:bidi="zh-CN"/>
        </w:rPr>
        <w:t>崭新的相关权利。另一个问题是，如果有一个完全独特的关于体育广播的问题而且它无法通过版权解决，那可能需要制定和体育相关的特殊规定，这是一种独特的情况。一个是体育赛事，另一个是公共事务或新闻节目。较大的问题似乎是体育赛事。事实上，如果欧盟使用的所有其他机制或将版权延伸到体育</w:t>
      </w:r>
      <w:r w:rsidRPr="00E66D6C">
        <w:rPr>
          <w:rFonts w:ascii="SimSun" w:hAnsi="SimSun" w:hint="eastAsia"/>
          <w:sz w:val="21"/>
          <w:lang w:val="zh-CN" w:bidi="zh-CN"/>
        </w:rPr>
        <w:t>赛事</w:t>
      </w:r>
      <w:r w:rsidRPr="00E66D6C">
        <w:rPr>
          <w:rFonts w:ascii="SimSun" w:hAnsi="SimSun"/>
          <w:sz w:val="21"/>
          <w:lang w:val="zh-CN" w:bidi="zh-CN"/>
        </w:rPr>
        <w:t>上引起了无法通过法律机制解决的差距，或许</w:t>
      </w:r>
      <w:r w:rsidRPr="00E66D6C">
        <w:rPr>
          <w:rFonts w:ascii="SimSun" w:hAnsi="SimSun" w:cstheme="minorBidi"/>
          <w:sz w:val="21"/>
          <w:lang w:val="zh-CN" w:bidi="zh-CN"/>
        </w:rPr>
        <w:t>SCCR</w:t>
      </w:r>
      <w:r w:rsidRPr="00E66D6C">
        <w:rPr>
          <w:rFonts w:ascii="SimSun" w:hAnsi="SimSun"/>
          <w:sz w:val="21"/>
          <w:lang w:val="zh-CN" w:bidi="zh-CN"/>
        </w:rPr>
        <w:t>可以创建针对性强的工具以处理体育广播中的独特问题，而不是创建适用于一切的条约以解决一个范围非常狭窄的问题。</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版权研究和资讯中心(</w:t>
      </w:r>
      <w:r w:rsidRPr="00E66D6C">
        <w:rPr>
          <w:rFonts w:ascii="SimSun" w:hAnsi="SimSun" w:cstheme="minorBidi"/>
          <w:sz w:val="21"/>
          <w:lang w:val="zh-CN" w:bidi="zh-CN"/>
        </w:rPr>
        <w:t>CRIC</w:t>
      </w:r>
      <w:r w:rsidRPr="00E66D6C">
        <w:rPr>
          <w:rFonts w:ascii="SimSun" w:hAnsi="SimSun"/>
          <w:sz w:val="21"/>
          <w:lang w:val="zh-CN" w:bidi="zh-CN"/>
        </w:rPr>
        <w:t>)的代表</w:t>
      </w:r>
      <w:r w:rsidRPr="00E66D6C">
        <w:rPr>
          <w:rFonts w:ascii="SimSun" w:hAnsi="SimSun" w:hint="eastAsia"/>
          <w:sz w:val="21"/>
          <w:lang w:val="zh-CN" w:bidi="zh-CN"/>
        </w:rPr>
        <w:t>与</w:t>
      </w:r>
      <w:r w:rsidRPr="00E66D6C">
        <w:rPr>
          <w:rFonts w:ascii="SimSun" w:hAnsi="SimSun"/>
          <w:sz w:val="21"/>
          <w:lang w:val="zh-CN" w:bidi="zh-CN"/>
        </w:rPr>
        <w:t>欧盟及其成员国代表团的观点</w:t>
      </w:r>
      <w:r w:rsidRPr="00E66D6C">
        <w:rPr>
          <w:rFonts w:ascii="SimSun" w:hAnsi="SimSun" w:hint="eastAsia"/>
          <w:sz w:val="21"/>
          <w:lang w:val="zh-CN" w:bidi="zh-CN"/>
        </w:rPr>
        <w:t>不同，</w:t>
      </w:r>
      <w:r w:rsidRPr="00E66D6C">
        <w:rPr>
          <w:rFonts w:ascii="SimSun" w:hAnsi="SimSun"/>
          <w:sz w:val="21"/>
          <w:lang w:val="zh-CN" w:bidi="zh-CN"/>
        </w:rPr>
        <w:t>强调提供权的重要性。无论是通过计算机网络进行</w:t>
      </w:r>
      <w:r w:rsidRPr="00E66D6C">
        <w:rPr>
          <w:rFonts w:ascii="SimSun" w:hAnsi="SimSun" w:hint="eastAsia"/>
          <w:sz w:val="21"/>
          <w:lang w:val="zh-CN" w:bidi="zh-CN"/>
        </w:rPr>
        <w:t>的</w:t>
      </w:r>
      <w:r w:rsidRPr="00E66D6C">
        <w:rPr>
          <w:rFonts w:ascii="SimSun" w:hAnsi="SimSun"/>
          <w:sz w:val="21"/>
          <w:lang w:val="zh-CN" w:bidi="zh-CN"/>
        </w:rPr>
        <w:t>按需传输或流传输，人们都可以选择</w:t>
      </w:r>
      <w:r w:rsidRPr="00E66D6C">
        <w:rPr>
          <w:rFonts w:ascii="SimSun" w:hAnsi="SimSun" w:hint="eastAsia"/>
          <w:sz w:val="21"/>
          <w:lang w:val="zh-CN" w:bidi="zh-CN"/>
        </w:rPr>
        <w:t>随时</w:t>
      </w:r>
      <w:r w:rsidRPr="00E66D6C">
        <w:rPr>
          <w:rFonts w:ascii="SimSun" w:hAnsi="SimSun"/>
          <w:sz w:val="21"/>
          <w:lang w:val="zh-CN" w:bidi="zh-CN"/>
        </w:rPr>
        <w:t>访问和享受它。然而，另一方面，上传是</w:t>
      </w:r>
      <w:r w:rsidRPr="00E66D6C">
        <w:rPr>
          <w:rFonts w:ascii="SimSun" w:hAnsi="SimSun" w:hint="eastAsia"/>
          <w:sz w:val="21"/>
          <w:lang w:val="zh-CN" w:bidi="zh-CN"/>
        </w:rPr>
        <w:t>进行</w:t>
      </w:r>
      <w:r w:rsidRPr="00E66D6C">
        <w:rPr>
          <w:rFonts w:ascii="SimSun" w:hAnsi="SimSun"/>
          <w:sz w:val="21"/>
          <w:lang w:val="zh-CN" w:bidi="zh-CN"/>
        </w:rPr>
        <w:t>此类传输之前的一种预备活动。一些人</w:t>
      </w:r>
      <w:r w:rsidRPr="00E66D6C">
        <w:rPr>
          <w:rFonts w:ascii="SimSun" w:hAnsi="SimSun" w:hint="eastAsia"/>
          <w:sz w:val="21"/>
          <w:lang w:val="zh-CN" w:bidi="zh-CN"/>
        </w:rPr>
        <w:t>认为</w:t>
      </w:r>
      <w:r w:rsidRPr="00E66D6C">
        <w:rPr>
          <w:rFonts w:ascii="SimSun" w:hAnsi="SimSun"/>
          <w:sz w:val="21"/>
          <w:lang w:val="zh-CN" w:bidi="zh-CN"/>
        </w:rPr>
        <w:t>广播节目的传输权包括提供广播节目。从逻辑上说，如果广播公司拥有以任何</w:t>
      </w:r>
      <w:r w:rsidRPr="00E66D6C">
        <w:rPr>
          <w:rFonts w:ascii="SimSun" w:hAnsi="SimSun" w:hint="eastAsia"/>
          <w:sz w:val="21"/>
          <w:lang w:val="zh-CN" w:bidi="zh-CN"/>
        </w:rPr>
        <w:t>方式</w:t>
      </w:r>
      <w:r w:rsidRPr="00E66D6C">
        <w:rPr>
          <w:rFonts w:ascii="SimSun" w:hAnsi="SimSun"/>
          <w:sz w:val="21"/>
          <w:lang w:val="zh-CN" w:bidi="zh-CN"/>
        </w:rPr>
        <w:t>传输广播节目的权利，包括延迟转播，那么广播公司就可以制止在网站上未经授权地传输他们的广播节目。然而，事实上，广播公司本身无法制止未经授权的上传。传输和上传是两种不同的活动。因此，转播权和提供权是分开的，并且互相独立。一旦广播公司拥有提供尚未录制的广播节目的权利，他们在发现未经授权的上传之后，可以立即采取行动，</w:t>
      </w:r>
      <w:r w:rsidRPr="00E66D6C">
        <w:rPr>
          <w:rFonts w:ascii="SimSun" w:hAnsi="SimSun" w:hint="eastAsia"/>
          <w:sz w:val="21"/>
          <w:lang w:val="zh-CN" w:bidi="zh-CN"/>
        </w:rPr>
        <w:t>无需</w:t>
      </w:r>
      <w:r w:rsidRPr="00E66D6C">
        <w:rPr>
          <w:rFonts w:ascii="SimSun" w:hAnsi="SimSun"/>
          <w:sz w:val="21"/>
          <w:lang w:val="zh-CN" w:bidi="zh-CN"/>
        </w:rPr>
        <w:t>验证经授权的传输。</w:t>
      </w:r>
      <w:r w:rsidRPr="00E66D6C">
        <w:rPr>
          <w:rFonts w:ascii="SimSun" w:hAnsi="SimSun" w:hint="eastAsia"/>
          <w:sz w:val="21"/>
          <w:lang w:val="zh-CN" w:bidi="zh-CN"/>
        </w:rPr>
        <w:t>难以</w:t>
      </w:r>
      <w:r w:rsidRPr="00E66D6C">
        <w:rPr>
          <w:rFonts w:ascii="SimSun" w:hAnsi="SimSun"/>
          <w:sz w:val="21"/>
          <w:lang w:val="zh-CN" w:bidi="zh-CN"/>
        </w:rPr>
        <w:t>验证网络上</w:t>
      </w:r>
      <w:r w:rsidRPr="00E66D6C">
        <w:rPr>
          <w:rFonts w:ascii="SimSun" w:hAnsi="SimSun" w:hint="eastAsia"/>
          <w:sz w:val="21"/>
          <w:lang w:val="zh-CN" w:bidi="zh-CN"/>
        </w:rPr>
        <w:t>进行的</w:t>
      </w:r>
      <w:r w:rsidRPr="00E66D6C">
        <w:rPr>
          <w:rFonts w:ascii="SimSun" w:hAnsi="SimSun"/>
          <w:sz w:val="21"/>
          <w:lang w:val="zh-CN" w:bidi="zh-CN"/>
        </w:rPr>
        <w:t>未经授权的传输事件。而且，正如欧盟及其成员国代表团提出的那样以及广播公司反复提出的那样，在许多成员国，体育赛事例如世界杯或奥运会不被认为是作品。结果，国际赛事不受计算机网络</w:t>
      </w:r>
      <w:r w:rsidRPr="00E66D6C">
        <w:rPr>
          <w:rFonts w:ascii="SimSun" w:hAnsi="SimSun" w:hint="eastAsia"/>
          <w:sz w:val="21"/>
          <w:lang w:val="zh-CN" w:bidi="zh-CN"/>
        </w:rPr>
        <w:t>同步</w:t>
      </w:r>
      <w:r w:rsidRPr="00E66D6C">
        <w:rPr>
          <w:rFonts w:ascii="SimSun" w:hAnsi="SimSun"/>
          <w:sz w:val="21"/>
          <w:lang w:val="zh-CN" w:bidi="zh-CN"/>
        </w:rPr>
        <w:t>定期传输保护。因此，广播公司的提供权和录制广播节目的权利是一个抵制网站盗用的重要工具。在数字时代，当他们为广播组织</w:t>
      </w:r>
      <w:r w:rsidRPr="00E66D6C">
        <w:rPr>
          <w:rFonts w:ascii="SimSun" w:hAnsi="SimSun" w:hint="eastAsia"/>
          <w:sz w:val="21"/>
          <w:lang w:val="zh-CN" w:bidi="zh-CN"/>
        </w:rPr>
        <w:t>提供</w:t>
      </w:r>
      <w:r w:rsidRPr="00E66D6C">
        <w:rPr>
          <w:rFonts w:ascii="SimSun" w:hAnsi="SimSun"/>
          <w:sz w:val="21"/>
          <w:lang w:val="zh-CN" w:bidi="zh-CN"/>
        </w:rPr>
        <w:t>保护时，提供录制和未录制广播节目的权利应该是不可缺少的。该代表提到</w:t>
      </w:r>
      <w:r w:rsidR="00EF0166">
        <w:rPr>
          <w:rFonts w:ascii="SimSun" w:hAnsi="SimSun"/>
          <w:sz w:val="21"/>
          <w:lang w:val="zh-CN" w:bidi="zh-CN"/>
        </w:rPr>
        <w:t>美利坚合众国</w:t>
      </w:r>
      <w:r w:rsidRPr="00E66D6C">
        <w:rPr>
          <w:rFonts w:ascii="SimSun" w:hAnsi="SimSun"/>
          <w:sz w:val="21"/>
          <w:lang w:val="zh-CN" w:bidi="zh-CN"/>
        </w:rPr>
        <w:t>代表团提出的三个选项并且</w:t>
      </w:r>
      <w:r w:rsidRPr="00E66D6C">
        <w:rPr>
          <w:rFonts w:ascii="SimSun" w:hAnsi="SimSun" w:hint="eastAsia"/>
          <w:sz w:val="21"/>
          <w:lang w:val="zh-CN" w:bidi="zh-CN"/>
        </w:rPr>
        <w:t>暗示</w:t>
      </w:r>
      <w:r w:rsidRPr="00E66D6C">
        <w:rPr>
          <w:rFonts w:ascii="SimSun" w:hAnsi="SimSun"/>
          <w:sz w:val="21"/>
          <w:lang w:val="zh-CN" w:bidi="zh-CN"/>
        </w:rPr>
        <w:t>还有一个选项，即没有权利但只有保护，例如在</w:t>
      </w:r>
      <w:r w:rsidRPr="00E66D6C">
        <w:rPr>
          <w:rFonts w:ascii="SimSun" w:hAnsi="SimSun" w:cstheme="minorBidi"/>
          <w:sz w:val="21"/>
          <w:lang w:val="zh-CN" w:bidi="zh-CN"/>
        </w:rPr>
        <w:t>WCT</w:t>
      </w:r>
      <w:r w:rsidRPr="00E66D6C">
        <w:rPr>
          <w:rFonts w:ascii="SimSun" w:hAnsi="SimSun"/>
          <w:sz w:val="21"/>
          <w:lang w:val="zh-CN" w:bidi="zh-CN"/>
        </w:rPr>
        <w:t>和</w:t>
      </w:r>
      <w:r w:rsidRPr="00E66D6C">
        <w:rPr>
          <w:rFonts w:ascii="SimSun" w:hAnsi="SimSun" w:cstheme="minorBidi"/>
          <w:sz w:val="21"/>
          <w:lang w:val="zh-CN" w:bidi="zh-CN"/>
        </w:rPr>
        <w:t>WPPT</w:t>
      </w:r>
      <w:r w:rsidRPr="00E66D6C">
        <w:rPr>
          <w:rFonts w:ascii="SimSun" w:hAnsi="SimSun" w:hint="eastAsia"/>
          <w:sz w:val="21"/>
          <w:lang w:val="zh-CN" w:bidi="zh-CN"/>
        </w:rPr>
        <w:t>项下</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国际新闻工作者联合会(</w:t>
      </w:r>
      <w:r w:rsidRPr="00E66D6C">
        <w:rPr>
          <w:rFonts w:ascii="SimSun" w:hAnsi="SimSun" w:cstheme="minorBidi"/>
          <w:sz w:val="21"/>
          <w:lang w:val="zh-CN" w:bidi="zh-CN"/>
        </w:rPr>
        <w:t>IFJ</w:t>
      </w:r>
      <w:r w:rsidRPr="00E66D6C">
        <w:rPr>
          <w:rFonts w:ascii="SimSun" w:hAnsi="SimSun"/>
          <w:sz w:val="21"/>
          <w:lang w:val="zh-CN" w:bidi="zh-CN"/>
        </w:rPr>
        <w:t>)</w:t>
      </w:r>
      <w:r w:rsidRPr="00E66D6C">
        <w:rPr>
          <w:rFonts w:ascii="SimSun" w:hAnsi="SimSun" w:hint="eastAsia"/>
          <w:sz w:val="21"/>
          <w:lang w:val="zh-CN" w:bidi="zh-CN"/>
        </w:rPr>
        <w:t>代表</w:t>
      </w:r>
      <w:r w:rsidRPr="00E66D6C">
        <w:rPr>
          <w:rFonts w:ascii="SimSun" w:hAnsi="SimSun"/>
          <w:sz w:val="21"/>
          <w:lang w:val="zh-CN" w:bidi="zh-CN"/>
        </w:rPr>
        <w:t>指出它先前已</w:t>
      </w:r>
      <w:r w:rsidRPr="00E66D6C">
        <w:rPr>
          <w:rFonts w:ascii="SimSun" w:hAnsi="SimSun" w:hint="eastAsia"/>
          <w:sz w:val="21"/>
          <w:lang w:val="zh-CN" w:bidi="zh-CN"/>
        </w:rPr>
        <w:t>不再</w:t>
      </w:r>
      <w:r w:rsidRPr="00E66D6C">
        <w:rPr>
          <w:rFonts w:ascii="SimSun" w:hAnsi="SimSun"/>
          <w:sz w:val="21"/>
          <w:lang w:val="zh-CN" w:bidi="zh-CN"/>
        </w:rPr>
        <w:t>对该条约发表意见。原则上，如果他们需要针对信号盗用的邻接权，他们应该拥有</w:t>
      </w:r>
      <w:r w:rsidRPr="00E66D6C">
        <w:rPr>
          <w:rFonts w:ascii="SimSun" w:hAnsi="SimSun" w:hint="eastAsia"/>
          <w:sz w:val="21"/>
          <w:lang w:val="zh-CN" w:bidi="zh-CN"/>
        </w:rPr>
        <w:t>与</w:t>
      </w:r>
      <w:r w:rsidRPr="00E66D6C">
        <w:rPr>
          <w:rFonts w:ascii="SimSun" w:hAnsi="SimSun"/>
          <w:sz w:val="21"/>
          <w:lang w:val="zh-CN" w:bidi="zh-CN"/>
        </w:rPr>
        <w:t>唱片制作人相同类型的权利。该代表希望避免</w:t>
      </w:r>
      <w:r w:rsidRPr="00E66D6C">
        <w:rPr>
          <w:rFonts w:ascii="SimSun" w:hAnsi="SimSun" w:hint="eastAsia"/>
          <w:sz w:val="21"/>
          <w:lang w:val="zh-CN" w:bidi="zh-CN"/>
        </w:rPr>
        <w:t>发生</w:t>
      </w:r>
      <w:r w:rsidRPr="00E66D6C">
        <w:rPr>
          <w:rFonts w:ascii="SimSun" w:hAnsi="SimSun"/>
          <w:sz w:val="21"/>
          <w:lang w:val="zh-CN" w:bidi="zh-CN"/>
        </w:rPr>
        <w:t>法庭上的大量案例，这对于作者和表演者来说都过于昂贵。它同意任何新的邻接权不会影响作者和表演者的权利</w:t>
      </w:r>
      <w:r w:rsidRPr="00E66D6C">
        <w:rPr>
          <w:rFonts w:ascii="SimSun" w:hAnsi="SimSun" w:hint="eastAsia"/>
          <w:sz w:val="21"/>
          <w:lang w:val="zh-CN" w:bidi="zh-CN"/>
        </w:rPr>
        <w:t>，</w:t>
      </w:r>
      <w:r w:rsidRPr="00E66D6C">
        <w:rPr>
          <w:rFonts w:ascii="SimSun" w:hAnsi="SimSun"/>
          <w:sz w:val="21"/>
          <w:lang w:val="zh-CN" w:bidi="zh-CN"/>
        </w:rPr>
        <w:t>这点</w:t>
      </w:r>
      <w:r w:rsidRPr="00E66D6C">
        <w:rPr>
          <w:rFonts w:ascii="SimSun" w:hAnsi="SimSun" w:hint="eastAsia"/>
          <w:sz w:val="21"/>
          <w:lang w:val="zh-CN" w:bidi="zh-CN"/>
        </w:rPr>
        <w:t>极为重要</w:t>
      </w:r>
      <w:r w:rsidRPr="00E66D6C">
        <w:rPr>
          <w:rFonts w:ascii="SimSun" w:hAnsi="SimSun"/>
          <w:sz w:val="21"/>
          <w:lang w:val="zh-CN" w:bidi="zh-CN"/>
        </w:rPr>
        <w:t>，但是也指出从表面上看，该条约不会保证没有实际效果。该代表关心添加新的权利层的实际效果，例如唱片制作人的权利，</w:t>
      </w:r>
      <w:r w:rsidRPr="00E66D6C">
        <w:rPr>
          <w:rFonts w:ascii="SimSun" w:hAnsi="SimSun" w:hint="eastAsia"/>
          <w:sz w:val="21"/>
          <w:lang w:val="zh-CN" w:bidi="zh-CN"/>
        </w:rPr>
        <w:t>该</w:t>
      </w:r>
      <w:r w:rsidRPr="00E66D6C">
        <w:rPr>
          <w:rFonts w:ascii="SimSun" w:hAnsi="SimSun"/>
          <w:sz w:val="21"/>
          <w:lang w:val="zh-CN" w:bidi="zh-CN"/>
        </w:rPr>
        <w:t>权利</w:t>
      </w:r>
      <w:r w:rsidRPr="00E66D6C">
        <w:rPr>
          <w:rFonts w:ascii="SimSun" w:hAnsi="SimSun" w:hint="eastAsia"/>
          <w:sz w:val="21"/>
          <w:lang w:val="zh-CN" w:bidi="zh-CN"/>
        </w:rPr>
        <w:t>当作授权</w:t>
      </w:r>
      <w:r w:rsidRPr="00E66D6C">
        <w:rPr>
          <w:rFonts w:ascii="SimSun" w:hAnsi="SimSun"/>
          <w:sz w:val="21"/>
          <w:lang w:val="zh-CN" w:bidi="zh-CN"/>
        </w:rPr>
        <w:t>使用潜在作品</w:t>
      </w:r>
      <w:r w:rsidRPr="00E66D6C">
        <w:rPr>
          <w:rFonts w:ascii="SimSun" w:hAnsi="SimSun" w:hint="eastAsia"/>
          <w:sz w:val="21"/>
          <w:lang w:val="zh-CN" w:bidi="zh-CN"/>
        </w:rPr>
        <w:t>人士</w:t>
      </w:r>
      <w:r w:rsidRPr="00E66D6C">
        <w:rPr>
          <w:rFonts w:ascii="SimSun" w:hAnsi="SimSun"/>
          <w:sz w:val="21"/>
          <w:lang w:val="zh-CN" w:bidi="zh-CN"/>
        </w:rPr>
        <w:t>必须</w:t>
      </w:r>
      <w:r w:rsidRPr="00E66D6C">
        <w:rPr>
          <w:rFonts w:ascii="SimSun" w:hAnsi="SimSun" w:hint="eastAsia"/>
          <w:sz w:val="21"/>
          <w:lang w:val="zh-CN" w:bidi="zh-CN"/>
        </w:rPr>
        <w:t>通过的</w:t>
      </w:r>
      <w:r w:rsidRPr="00E66D6C">
        <w:rPr>
          <w:rFonts w:ascii="SimSun" w:hAnsi="SimSun"/>
          <w:sz w:val="21"/>
          <w:lang w:val="zh-CN" w:bidi="zh-CN"/>
        </w:rPr>
        <w:t>一关。该代表</w:t>
      </w:r>
      <w:r w:rsidRPr="00E66D6C">
        <w:rPr>
          <w:rFonts w:ascii="SimSun" w:hAnsi="SimSun" w:hint="eastAsia"/>
          <w:sz w:val="21"/>
          <w:lang w:val="zh-CN" w:bidi="zh-CN"/>
        </w:rPr>
        <w:t>亦想知道，若</w:t>
      </w:r>
      <w:r w:rsidRPr="00E66D6C">
        <w:rPr>
          <w:rFonts w:ascii="SimSun" w:hAnsi="SimSun"/>
          <w:sz w:val="21"/>
          <w:lang w:val="zh-CN" w:bidi="zh-CN"/>
        </w:rPr>
        <w:t>加利福利亚的广播公司拥有一项</w:t>
      </w:r>
      <w:r w:rsidRPr="00E66D6C">
        <w:rPr>
          <w:rFonts w:ascii="SimSun" w:hAnsi="SimSun" w:hint="eastAsia"/>
          <w:sz w:val="21"/>
          <w:lang w:val="zh-CN" w:bidi="zh-CN"/>
        </w:rPr>
        <w:t>驾奴于</w:t>
      </w:r>
      <w:r w:rsidRPr="00E66D6C">
        <w:rPr>
          <w:rFonts w:ascii="SimSun" w:hAnsi="SimSun"/>
          <w:sz w:val="21"/>
          <w:lang w:val="zh-CN" w:bidi="zh-CN"/>
        </w:rPr>
        <w:t>秘鲁作者和塞内加尔表演者权利之上</w:t>
      </w:r>
      <w:r w:rsidRPr="00E66D6C">
        <w:rPr>
          <w:rFonts w:ascii="SimSun" w:hAnsi="SimSun" w:hint="eastAsia"/>
          <w:sz w:val="21"/>
          <w:lang w:val="zh-CN" w:bidi="zh-CN"/>
        </w:rPr>
        <w:t>的</w:t>
      </w:r>
      <w:r w:rsidRPr="00E66D6C">
        <w:rPr>
          <w:rFonts w:ascii="SimSun" w:hAnsi="SimSun"/>
          <w:sz w:val="21"/>
          <w:lang w:val="zh-CN" w:bidi="zh-CN"/>
        </w:rPr>
        <w:t>权利</w:t>
      </w:r>
      <w:r w:rsidRPr="00E66D6C">
        <w:rPr>
          <w:rFonts w:ascii="SimSun" w:hAnsi="SimSun" w:hint="eastAsia"/>
          <w:sz w:val="21"/>
          <w:lang w:val="zh-CN" w:bidi="zh-CN"/>
        </w:rPr>
        <w:t>，会产生怎样的潜在效果</w:t>
      </w:r>
      <w:r w:rsidRPr="00E66D6C">
        <w:rPr>
          <w:rFonts w:ascii="SimSun" w:hAnsi="SimSun"/>
          <w:sz w:val="21"/>
          <w:lang w:val="zh-CN" w:bidi="zh-CN"/>
        </w:rPr>
        <w:t>。</w:t>
      </w:r>
      <w:r w:rsidRPr="00E66D6C">
        <w:rPr>
          <w:rFonts w:ascii="SimSun" w:hAnsi="SimSun" w:hint="eastAsia"/>
          <w:sz w:val="21"/>
          <w:lang w:val="zh-CN" w:bidi="zh-CN"/>
        </w:rPr>
        <w:t>此外，</w:t>
      </w:r>
      <w:r w:rsidRPr="00E66D6C">
        <w:rPr>
          <w:rFonts w:ascii="SimSun" w:hAnsi="SimSun"/>
          <w:sz w:val="21"/>
          <w:lang w:val="zh-CN" w:bidi="zh-CN"/>
        </w:rPr>
        <w:t>它会问是否有邀请参加论坛商店，由于现有法律已经引导主流广播公司将总部设在</w:t>
      </w:r>
      <w:r w:rsidR="0071081B">
        <w:rPr>
          <w:rFonts w:ascii="SimSun" w:hAnsi="SimSun"/>
          <w:sz w:val="21"/>
          <w:lang w:val="zh-CN" w:bidi="zh-CN"/>
        </w:rPr>
        <w:t>联合王国</w:t>
      </w:r>
      <w:r w:rsidRPr="00E66D6C">
        <w:rPr>
          <w:rFonts w:ascii="SimSun" w:hAnsi="SimSun"/>
          <w:sz w:val="21"/>
          <w:lang w:val="zh-CN" w:bidi="zh-CN"/>
        </w:rPr>
        <w:t>以规避著作权以及将总部设在卢森堡公国以完全合法避税。它质疑是否鼓励广播公司将他们的公司运营</w:t>
      </w:r>
      <w:r w:rsidRPr="00E66D6C">
        <w:rPr>
          <w:rFonts w:ascii="SimSun" w:hAnsi="SimSun" w:hint="eastAsia"/>
          <w:sz w:val="21"/>
          <w:lang w:val="zh-CN" w:bidi="zh-CN"/>
        </w:rPr>
        <w:t>地点</w:t>
      </w:r>
      <w:r w:rsidRPr="00E66D6C">
        <w:rPr>
          <w:rFonts w:ascii="SimSun" w:hAnsi="SimSun"/>
          <w:sz w:val="21"/>
          <w:lang w:val="zh-CN" w:bidi="zh-CN"/>
        </w:rPr>
        <w:t>设立在他们更容易和作者以及表演者订立不公平合约的地域。</w:t>
      </w:r>
      <w:r w:rsidRPr="00E66D6C">
        <w:rPr>
          <w:rFonts w:ascii="SimSun" w:hAnsi="SimSun" w:hint="eastAsia"/>
          <w:sz w:val="21"/>
          <w:lang w:val="zh-CN" w:bidi="zh-CN"/>
        </w:rPr>
        <w:t>就此</w:t>
      </w:r>
      <w:r w:rsidRPr="00E66D6C">
        <w:rPr>
          <w:rFonts w:ascii="SimSun" w:hAnsi="SimSun"/>
          <w:sz w:val="21"/>
          <w:lang w:val="zh-CN" w:bidi="zh-CN"/>
        </w:rPr>
        <w:t>方面</w:t>
      </w:r>
      <w:r w:rsidRPr="00E66D6C">
        <w:rPr>
          <w:rFonts w:ascii="SimSun" w:hAnsi="SimSun" w:hint="eastAsia"/>
          <w:sz w:val="21"/>
          <w:lang w:val="zh-CN" w:bidi="zh-CN"/>
        </w:rPr>
        <w:t>而言</w:t>
      </w:r>
      <w:r w:rsidRPr="00E66D6C">
        <w:rPr>
          <w:rFonts w:ascii="SimSun" w:hAnsi="SimSun"/>
          <w:sz w:val="21"/>
          <w:lang w:val="zh-CN" w:bidi="zh-CN"/>
        </w:rPr>
        <w:t>，该代表将自己和</w:t>
      </w:r>
      <w:r w:rsidRPr="00E66D6C">
        <w:rPr>
          <w:rFonts w:ascii="SimSun" w:hAnsi="SimSun" w:cstheme="minorBidi"/>
          <w:sz w:val="21"/>
          <w:lang w:val="zh-CN" w:bidi="zh-CN"/>
        </w:rPr>
        <w:t>FIM</w:t>
      </w:r>
      <w:r w:rsidRPr="00E66D6C">
        <w:rPr>
          <w:rFonts w:ascii="SimSun" w:hAnsi="SimSun"/>
          <w:sz w:val="21"/>
          <w:lang w:val="zh-CN" w:bidi="zh-CN"/>
        </w:rPr>
        <w:t>代表的发言联系起来。关于添加到版权系统中的新层次，一般地说，作者和表演者在获取公平分配的收入方面与广播公司、制作人和出版商拥有共同的利益，该收入由新的中间人</w:t>
      </w:r>
      <w:r w:rsidR="00A70768">
        <w:rPr>
          <w:rFonts w:ascii="SimSun" w:hAnsi="SimSun"/>
          <w:sz w:val="21"/>
          <w:lang w:val="zh-CN" w:bidi="zh-CN"/>
        </w:rPr>
        <w:t>(</w:t>
      </w:r>
      <w:r w:rsidRPr="00E66D6C">
        <w:rPr>
          <w:rFonts w:ascii="SimSun" w:hAnsi="SimSun"/>
          <w:sz w:val="21"/>
          <w:lang w:val="zh-CN" w:bidi="zh-CN"/>
        </w:rPr>
        <w:t>互联网服务提供商</w:t>
      </w:r>
      <w:r w:rsidR="00A70768">
        <w:rPr>
          <w:rFonts w:ascii="SimSun" w:hAnsi="SimSun"/>
          <w:sz w:val="21"/>
          <w:lang w:val="zh-CN" w:bidi="zh-CN"/>
        </w:rPr>
        <w:t>)</w:t>
      </w:r>
      <w:r w:rsidRPr="00E66D6C">
        <w:rPr>
          <w:rFonts w:ascii="SimSun" w:hAnsi="SimSun"/>
          <w:sz w:val="21"/>
          <w:lang w:val="zh-CN" w:bidi="zh-CN"/>
        </w:rPr>
        <w:t>收取。它</w:t>
      </w:r>
      <w:r w:rsidRPr="00E66D6C">
        <w:rPr>
          <w:rFonts w:ascii="SimSun" w:hAnsi="SimSun" w:hint="eastAsia"/>
          <w:sz w:val="21"/>
          <w:lang w:val="zh-CN" w:bidi="zh-CN"/>
        </w:rPr>
        <w:t>对</w:t>
      </w:r>
      <w:r w:rsidRPr="00E66D6C">
        <w:rPr>
          <w:rFonts w:ascii="SimSun" w:hAnsi="SimSun"/>
          <w:sz w:val="21"/>
          <w:lang w:val="zh-CN" w:bidi="zh-CN"/>
        </w:rPr>
        <w:t>KEI代表</w:t>
      </w:r>
      <w:r w:rsidRPr="00E66D6C">
        <w:rPr>
          <w:rFonts w:ascii="SimSun" w:hAnsi="SimSun" w:hint="eastAsia"/>
          <w:sz w:val="21"/>
          <w:lang w:val="zh-CN" w:bidi="zh-CN"/>
        </w:rPr>
        <w:t>就</w:t>
      </w:r>
      <w:r w:rsidRPr="00E66D6C">
        <w:rPr>
          <w:rFonts w:ascii="SimSun" w:hAnsi="SimSun"/>
          <w:sz w:val="21"/>
          <w:lang w:val="zh-CN" w:bidi="zh-CN"/>
        </w:rPr>
        <w:t>在线广播电影</w:t>
      </w:r>
      <w:r w:rsidRPr="00E66D6C">
        <w:rPr>
          <w:rFonts w:ascii="SimSun" w:hAnsi="SimSun" w:hint="eastAsia"/>
          <w:sz w:val="21"/>
          <w:lang w:val="zh-CN" w:bidi="zh-CN"/>
        </w:rPr>
        <w:t>所提出</w:t>
      </w:r>
      <w:r w:rsidRPr="00E66D6C">
        <w:rPr>
          <w:rFonts w:ascii="SimSun" w:hAnsi="SimSun"/>
          <w:sz w:val="21"/>
          <w:lang w:val="zh-CN" w:bidi="zh-CN"/>
        </w:rPr>
        <w:t>的</w:t>
      </w:r>
      <w:r w:rsidRPr="00E66D6C">
        <w:rPr>
          <w:rFonts w:ascii="SimSun" w:hAnsi="SimSun" w:hint="eastAsia"/>
          <w:sz w:val="21"/>
          <w:lang w:val="zh-CN" w:bidi="zh-CN"/>
        </w:rPr>
        <w:t>问题表示认同</w:t>
      </w:r>
      <w:r w:rsidRPr="00E66D6C">
        <w:rPr>
          <w:rFonts w:ascii="SimSun" w:hAnsi="SimSun"/>
          <w:sz w:val="21"/>
          <w:lang w:val="zh-CN" w:bidi="zh-CN"/>
        </w:rPr>
        <w:t>。在线服务，例如</w:t>
      </w:r>
      <w:r w:rsidRPr="00E66D6C">
        <w:rPr>
          <w:rFonts w:ascii="SimSun" w:hAnsi="SimSun" w:cstheme="minorBidi"/>
          <w:sz w:val="21"/>
          <w:lang w:val="zh-CN" w:bidi="zh-CN"/>
        </w:rPr>
        <w:t>YouTube</w:t>
      </w:r>
      <w:r w:rsidRPr="00E66D6C">
        <w:rPr>
          <w:rFonts w:ascii="SimSun" w:hAnsi="SimSun"/>
          <w:sz w:val="21"/>
          <w:lang w:val="zh-CN" w:bidi="zh-CN"/>
        </w:rPr>
        <w:t>和它的继承者，可以获得他们已经描述的那类</w:t>
      </w:r>
      <w:r w:rsidRPr="00E66D6C">
        <w:rPr>
          <w:rFonts w:ascii="SimSun" w:hAnsi="SimSun" w:hint="eastAsia"/>
          <w:sz w:val="21"/>
          <w:lang w:val="zh-CN" w:bidi="zh-CN"/>
        </w:rPr>
        <w:t>门户权限</w:t>
      </w:r>
      <w:r w:rsidRPr="00E66D6C">
        <w:rPr>
          <w:rFonts w:ascii="SimSun" w:hAnsi="SimSun"/>
          <w:sz w:val="21"/>
          <w:lang w:val="zh-CN" w:bidi="zh-CN"/>
        </w:rPr>
        <w:t>，或许是加州法院的执</w:t>
      </w:r>
      <w:r w:rsidRPr="00E66D6C">
        <w:rPr>
          <w:rFonts w:ascii="SimSun" w:hAnsi="SimSun" w:hint="eastAsia"/>
          <w:sz w:val="21"/>
          <w:lang w:val="zh-CN" w:bidi="zh-CN"/>
        </w:rPr>
        <w:t>法</w:t>
      </w:r>
      <w:r w:rsidRPr="00E66D6C">
        <w:rPr>
          <w:rFonts w:ascii="SimSun" w:hAnsi="SimSun"/>
          <w:sz w:val="21"/>
          <w:lang w:val="zh-CN" w:bidi="zh-CN"/>
        </w:rPr>
        <w:t>权。它质疑那对德国和塞内加尔的艺术家有何影响。作者和表演者的公平合约问题是容易引起争论的，争论的内容是它是否属于</w:t>
      </w:r>
      <w:r w:rsidRPr="00E66D6C">
        <w:rPr>
          <w:rFonts w:ascii="SimSun" w:hAnsi="SimSun" w:cstheme="minorBidi"/>
          <w:sz w:val="21"/>
          <w:lang w:val="zh-CN" w:bidi="zh-CN"/>
        </w:rPr>
        <w:t>SCCR</w:t>
      </w:r>
      <w:r w:rsidRPr="00E66D6C">
        <w:rPr>
          <w:rFonts w:ascii="SimSun" w:hAnsi="SimSun"/>
          <w:sz w:val="21"/>
          <w:lang w:val="zh-CN" w:bidi="zh-CN"/>
        </w:rPr>
        <w:t>的</w:t>
      </w:r>
      <w:r w:rsidRPr="00E66D6C">
        <w:rPr>
          <w:rFonts w:ascii="SimSun" w:hAnsi="SimSun" w:hint="eastAsia"/>
          <w:sz w:val="21"/>
          <w:lang w:val="zh-CN" w:bidi="zh-CN"/>
        </w:rPr>
        <w:t>合适</w:t>
      </w:r>
      <w:r w:rsidRPr="00E66D6C">
        <w:rPr>
          <w:rFonts w:ascii="SimSun" w:hAnsi="SimSun"/>
          <w:sz w:val="21"/>
          <w:lang w:val="zh-CN" w:bidi="zh-CN"/>
        </w:rPr>
        <w:t>权限范围。有某种证据表明：著作权的合法性，公众眼中一切的合法性都依靠这一事实，即作者和表演者获得公平分配。</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伊朗伊斯兰共和国的代表团指出，关于提供权的讨论取决于备选方案</w:t>
      </w:r>
      <w:r w:rsidRPr="00E66D6C">
        <w:rPr>
          <w:rFonts w:ascii="SimSun" w:hAnsi="SimSun" w:cstheme="minorBidi"/>
          <w:sz w:val="21"/>
          <w:lang w:val="zh-CN" w:bidi="zh-CN"/>
        </w:rPr>
        <w:t>A</w:t>
      </w:r>
      <w:r w:rsidRPr="00E66D6C">
        <w:rPr>
          <w:rFonts w:ascii="SimSun" w:hAnsi="SimSun"/>
          <w:sz w:val="21"/>
          <w:lang w:val="zh-CN" w:bidi="zh-CN"/>
        </w:rPr>
        <w:t>或</w:t>
      </w:r>
      <w:r w:rsidRPr="00E66D6C">
        <w:rPr>
          <w:rFonts w:ascii="SimSun" w:hAnsi="SimSun" w:cstheme="minorBidi"/>
          <w:sz w:val="21"/>
          <w:lang w:val="zh-CN" w:bidi="zh-CN"/>
        </w:rPr>
        <w:t>B</w:t>
      </w:r>
      <w:r w:rsidRPr="00E66D6C">
        <w:rPr>
          <w:rFonts w:ascii="SimSun" w:hAnsi="SimSun"/>
          <w:sz w:val="21"/>
          <w:lang w:val="zh-CN" w:bidi="zh-CN"/>
        </w:rPr>
        <w:t>中的定义。为了更加清楚地理解转播，该代表团提到关于先前需要纳入传输定义的意见。它建议纳入传输的定义，正如文件</w:t>
      </w:r>
      <w:r w:rsidRPr="00E66D6C">
        <w:rPr>
          <w:rFonts w:ascii="SimSun" w:hAnsi="SimSun" w:cstheme="minorBidi"/>
          <w:sz w:val="21"/>
          <w:lang w:val="zh-CN" w:bidi="zh-CN"/>
        </w:rPr>
        <w:t>SCCR/27</w:t>
      </w:r>
      <w:r w:rsidR="004D2EA6">
        <w:rPr>
          <w:rFonts w:ascii="SimSun" w:hAnsi="SimSun" w:cstheme="minorBidi" w:hint="eastAsia"/>
          <w:sz w:val="21"/>
          <w:lang w:val="zh-CN" w:bidi="zh-CN"/>
        </w:rPr>
        <w:t xml:space="preserve"> R</w:t>
      </w:r>
      <w:r w:rsidRPr="00E66D6C">
        <w:rPr>
          <w:rFonts w:ascii="SimSun" w:hAnsi="SimSun" w:cstheme="minorBidi"/>
          <w:sz w:val="21"/>
          <w:lang w:val="zh-CN" w:bidi="zh-CN"/>
        </w:rPr>
        <w:t>ev</w:t>
      </w:r>
      <w:r w:rsidR="004D2EA6">
        <w:rPr>
          <w:rFonts w:ascii="SimSun" w:hAnsi="SimSun" w:cstheme="minorBidi" w:hint="eastAsia"/>
          <w:sz w:val="21"/>
          <w:lang w:val="zh-CN" w:bidi="zh-CN"/>
        </w:rPr>
        <w:t>.</w:t>
      </w:r>
      <w:r w:rsidRPr="00E66D6C">
        <w:rPr>
          <w:rFonts w:ascii="SimSun" w:hAnsi="SimSun"/>
          <w:sz w:val="21"/>
          <w:lang w:val="zh-CN" w:bidi="zh-CN"/>
        </w:rPr>
        <w:t>的第</w:t>
      </w:r>
      <w:r w:rsidRPr="00E66D6C">
        <w:rPr>
          <w:rFonts w:ascii="SimSun" w:hAnsi="SimSun" w:cstheme="minorBidi"/>
          <w:sz w:val="21"/>
          <w:lang w:val="zh-CN" w:bidi="zh-CN"/>
        </w:rPr>
        <w:t>5</w:t>
      </w:r>
      <w:r w:rsidRPr="00E66D6C">
        <w:rPr>
          <w:rFonts w:ascii="SimSun" w:hAnsi="SimSun"/>
          <w:sz w:val="21"/>
          <w:lang w:val="zh-CN" w:bidi="zh-CN"/>
        </w:rPr>
        <w:t>条的描述：“传输指经由电子载体发送由大众接收的视觉量度、符号及其表现。”另外，合并文本转播定义中的问题让确定使用哪个备选方案变得困难。该代表团建议，使用术语“近似</w:t>
      </w:r>
      <w:r w:rsidRPr="00E66D6C">
        <w:rPr>
          <w:rFonts w:ascii="SimSun" w:hAnsi="SimSun" w:hint="eastAsia"/>
          <w:sz w:val="21"/>
          <w:lang w:val="zh-CN" w:bidi="zh-CN"/>
        </w:rPr>
        <w:t>同步</w:t>
      </w:r>
      <w:r w:rsidRPr="00E66D6C">
        <w:rPr>
          <w:rFonts w:ascii="SimSun" w:hAnsi="SimSun"/>
          <w:sz w:val="21"/>
          <w:lang w:val="zh-CN" w:bidi="zh-CN"/>
        </w:rPr>
        <w:t>”比较好。</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主席提到关于权利的有趣交换并且理解在授予权利和定义部分之间存在关联，正如伊朗伊斯兰共和国代表团提出的那样。主席</w:t>
      </w:r>
      <w:r w:rsidRPr="00E66D6C">
        <w:rPr>
          <w:rFonts w:ascii="SimSun" w:hAnsi="SimSun" w:hint="eastAsia"/>
          <w:sz w:val="21"/>
          <w:lang w:val="zh-CN" w:bidi="zh-CN"/>
        </w:rPr>
        <w:t>指</w:t>
      </w:r>
      <w:r w:rsidRPr="00E66D6C">
        <w:rPr>
          <w:rFonts w:ascii="SimSun" w:hAnsi="SimSun"/>
          <w:sz w:val="21"/>
          <w:lang w:val="zh-CN" w:bidi="zh-CN"/>
        </w:rPr>
        <w:t>出拥有最终定义</w:t>
      </w:r>
      <w:r w:rsidRPr="00E66D6C">
        <w:rPr>
          <w:rFonts w:ascii="SimSun" w:hAnsi="SimSun" w:hint="eastAsia"/>
          <w:sz w:val="21"/>
          <w:lang w:val="zh-CN" w:bidi="zh-CN"/>
        </w:rPr>
        <w:t>并</w:t>
      </w:r>
      <w:r w:rsidRPr="00E66D6C">
        <w:rPr>
          <w:rFonts w:ascii="SimSun" w:hAnsi="SimSun"/>
          <w:sz w:val="21"/>
          <w:lang w:val="zh-CN" w:bidi="zh-CN"/>
        </w:rPr>
        <w:t>不是目标，然而文本</w:t>
      </w:r>
      <w:r w:rsidRPr="00E66D6C">
        <w:rPr>
          <w:rFonts w:ascii="SimSun" w:hAnsi="SimSun" w:hint="eastAsia"/>
          <w:sz w:val="21"/>
          <w:lang w:val="zh-CN" w:bidi="zh-CN"/>
        </w:rPr>
        <w:t>可</w:t>
      </w:r>
      <w:r w:rsidRPr="00E66D6C">
        <w:rPr>
          <w:rFonts w:ascii="SimSun" w:hAnsi="SimSun"/>
          <w:sz w:val="21"/>
          <w:lang w:val="zh-CN" w:bidi="zh-CN"/>
        </w:rPr>
        <w:t>包含括号中</w:t>
      </w:r>
      <w:r w:rsidRPr="00E66D6C">
        <w:rPr>
          <w:rFonts w:ascii="SimSun" w:hAnsi="SimSun" w:hint="eastAsia"/>
          <w:sz w:val="21"/>
          <w:lang w:val="zh-CN" w:bidi="zh-CN"/>
        </w:rPr>
        <w:t>的</w:t>
      </w:r>
      <w:r w:rsidRPr="00E66D6C">
        <w:rPr>
          <w:rFonts w:ascii="SimSun" w:hAnsi="SimSun"/>
          <w:sz w:val="21"/>
          <w:lang w:val="zh-CN" w:bidi="zh-CN"/>
        </w:rPr>
        <w:t>建议，并且代表团可以仔细考虑它如何影响提出条约的其他部分，即保护对象和授予权利。他建议他们</w:t>
      </w:r>
      <w:r w:rsidRPr="00E66D6C">
        <w:rPr>
          <w:rFonts w:ascii="SimSun" w:hAnsi="SimSun" w:hint="eastAsia"/>
          <w:sz w:val="21"/>
          <w:lang w:val="zh-CN" w:bidi="zh-CN"/>
        </w:rPr>
        <w:t>寻求明确</w:t>
      </w:r>
      <w:r w:rsidRPr="00E66D6C">
        <w:rPr>
          <w:rFonts w:ascii="SimSun" w:hAnsi="SimSun"/>
          <w:sz w:val="21"/>
          <w:lang w:val="zh-CN" w:bidi="zh-CN"/>
        </w:rPr>
        <w:t>可用选项。他提出定义部分和信号的定义允许他们考虑备选方案，并且他们已经达成这样的共识，即术语“节目信号”</w:t>
      </w:r>
      <w:r w:rsidRPr="00E66D6C">
        <w:rPr>
          <w:rFonts w:ascii="SimSun" w:hAnsi="SimSun" w:hint="eastAsia"/>
          <w:sz w:val="21"/>
          <w:lang w:val="zh-CN" w:bidi="zh-CN"/>
        </w:rPr>
        <w:t>为</w:t>
      </w:r>
      <w:r w:rsidRPr="00E66D6C">
        <w:rPr>
          <w:rFonts w:ascii="SimSun" w:hAnsi="SimSun"/>
          <w:sz w:val="21"/>
          <w:lang w:val="zh-CN" w:bidi="zh-CN"/>
        </w:rPr>
        <w:t>更为清晰的术语。他们还可以拥有节目的定义。</w:t>
      </w:r>
      <w:r w:rsidRPr="00E66D6C">
        <w:rPr>
          <w:rFonts w:ascii="SimSun" w:hAnsi="SimSun" w:hint="eastAsia"/>
          <w:sz w:val="21"/>
          <w:lang w:val="zh-CN" w:bidi="zh-CN"/>
        </w:rPr>
        <w:t>鉴于</w:t>
      </w:r>
      <w:r w:rsidRPr="00E66D6C">
        <w:rPr>
          <w:rFonts w:ascii="SimSun" w:hAnsi="SimSun"/>
          <w:sz w:val="21"/>
          <w:lang w:val="zh-CN" w:bidi="zh-CN"/>
        </w:rPr>
        <w:t>广播的传统定义和拥有有线电视广播的其他定义的需要，关于“广播”的讨论是非常有用的。一些代表团偏好拥有广播的技术中立定义的选项，它将会对其他国际条约产生影响。“广播组织”的定义取决于广播的定义以及它是否覆盖有线电视广播组织。他们已经讨论是否将包装考虑到组装活动中，并且是否有必要在定义中特地提到它。更确切地说，提到实体的组装、安排和法律责任是很重要的。没有必要提到他们的活动和使用的技术无关，因为那个问题可以通过广播的定义自己解决。对通过计算机网络进行的传输的</w:t>
      </w:r>
      <w:r w:rsidRPr="00E66D6C">
        <w:rPr>
          <w:rFonts w:ascii="SimSun" w:hAnsi="SimSun" w:hint="eastAsia"/>
          <w:sz w:val="21"/>
          <w:lang w:val="zh-CN" w:bidi="zh-CN"/>
        </w:rPr>
        <w:t>提及</w:t>
      </w:r>
      <w:r w:rsidRPr="00E66D6C">
        <w:rPr>
          <w:rFonts w:ascii="SimSun" w:hAnsi="SimSun"/>
          <w:sz w:val="21"/>
          <w:lang w:val="zh-CN" w:bidi="zh-CN"/>
        </w:rPr>
        <w:t>将更好地放置在保护对象部分中。关于转播的定义，委员会已经讨论拥有更宽泛定义的选项。如果他们想要以有限的方式使用它，他们需要限定转播的宽泛定义，在文本的剩余部分提出</w:t>
      </w:r>
      <w:r w:rsidRPr="00E66D6C">
        <w:rPr>
          <w:rFonts w:ascii="SimSun" w:hAnsi="SimSun" w:hint="eastAsia"/>
          <w:sz w:val="21"/>
          <w:lang w:val="zh-CN" w:bidi="zh-CN"/>
        </w:rPr>
        <w:t>同步转播</w:t>
      </w:r>
      <w:r w:rsidRPr="00E66D6C">
        <w:rPr>
          <w:rFonts w:ascii="SimSun" w:hAnsi="SimSun"/>
          <w:sz w:val="21"/>
          <w:lang w:val="zh-CN" w:bidi="zh-CN"/>
        </w:rPr>
        <w:t>受到限制。转播的核心元素是由任何其他实体而不是最初的广播组织进行的活动。为避免和这个术语的使用发生混淆，建议当他们提到由最初的广播公司进行的活动时，他们使用术语“传输”。他们已经讨论了近似</w:t>
      </w:r>
      <w:r w:rsidRPr="00E66D6C">
        <w:rPr>
          <w:rFonts w:ascii="SimSun" w:hAnsi="SimSun" w:hint="eastAsia"/>
          <w:sz w:val="21"/>
          <w:lang w:val="zh-CN" w:bidi="zh-CN"/>
        </w:rPr>
        <w:t>同步</w:t>
      </w:r>
      <w:r w:rsidRPr="00E66D6C">
        <w:rPr>
          <w:rFonts w:ascii="SimSun" w:hAnsi="SimSun"/>
          <w:sz w:val="21"/>
          <w:lang w:val="zh-CN" w:bidi="zh-CN"/>
        </w:rPr>
        <w:t>转播并且产生一个和延迟相关</w:t>
      </w:r>
      <w:r w:rsidRPr="00E66D6C">
        <w:rPr>
          <w:rFonts w:ascii="SimSun" w:hAnsi="SimSun" w:hint="eastAsia"/>
          <w:sz w:val="21"/>
          <w:lang w:val="zh-CN" w:bidi="zh-CN"/>
        </w:rPr>
        <w:t>的</w:t>
      </w:r>
      <w:r w:rsidRPr="00E66D6C">
        <w:rPr>
          <w:rFonts w:ascii="SimSun" w:hAnsi="SimSun"/>
          <w:sz w:val="21"/>
          <w:lang w:val="zh-CN" w:bidi="zh-CN"/>
        </w:rPr>
        <w:t>有趣交换，但</w:t>
      </w:r>
      <w:r w:rsidRPr="00E66D6C">
        <w:rPr>
          <w:rFonts w:ascii="SimSun" w:hAnsi="SimSun" w:hint="eastAsia"/>
          <w:sz w:val="21"/>
          <w:lang w:val="zh-CN" w:bidi="zh-CN"/>
        </w:rPr>
        <w:t>仅在</w:t>
      </w:r>
      <w:r w:rsidRPr="00E66D6C">
        <w:rPr>
          <w:rFonts w:ascii="SimSun" w:hAnsi="SimSun"/>
          <w:sz w:val="21"/>
          <w:lang w:val="zh-CN" w:bidi="zh-CN"/>
        </w:rPr>
        <w:t>适应时差或促进技术传输</w:t>
      </w:r>
      <w:r w:rsidRPr="00E66D6C">
        <w:rPr>
          <w:rFonts w:ascii="SimSun" w:hAnsi="SimSun" w:hint="eastAsia"/>
          <w:sz w:val="21"/>
          <w:lang w:val="zh-CN" w:bidi="zh-CN"/>
        </w:rPr>
        <w:t>所必需的情况下</w:t>
      </w:r>
      <w:r w:rsidRPr="00E66D6C">
        <w:rPr>
          <w:rFonts w:ascii="SimSun" w:hAnsi="SimSun"/>
          <w:sz w:val="21"/>
          <w:lang w:val="zh-CN" w:bidi="zh-CN"/>
        </w:rPr>
        <w:t>。即使对广播前的保护没有达成一致意见，</w:t>
      </w:r>
      <w:r w:rsidRPr="00E66D6C">
        <w:rPr>
          <w:rFonts w:ascii="SimSun" w:hAnsi="SimSun" w:hint="eastAsia"/>
          <w:sz w:val="21"/>
          <w:lang w:val="zh-CN" w:bidi="zh-CN"/>
        </w:rPr>
        <w:t>但</w:t>
      </w:r>
      <w:r w:rsidRPr="00E66D6C">
        <w:rPr>
          <w:rFonts w:ascii="SimSun" w:hAnsi="SimSun"/>
          <w:sz w:val="21"/>
          <w:lang w:val="zh-CN" w:bidi="zh-CN"/>
        </w:rPr>
        <w:t>他们考虑了广播前的一个定义。关于第</w:t>
      </w:r>
      <w:r w:rsidRPr="00E66D6C">
        <w:rPr>
          <w:rFonts w:ascii="SimSun" w:hAnsi="SimSun" w:cstheme="minorBidi"/>
          <w:sz w:val="21"/>
          <w:lang w:val="zh-CN" w:bidi="zh-CN"/>
        </w:rPr>
        <w:t>2</w:t>
      </w:r>
      <w:r w:rsidRPr="00E66D6C">
        <w:rPr>
          <w:rFonts w:ascii="SimSun" w:hAnsi="SimSun"/>
          <w:sz w:val="21"/>
          <w:lang w:val="zh-CN" w:bidi="zh-CN"/>
        </w:rPr>
        <w:t>部分保护对象，委员会已经讨论了几个元素。第一个就是授予的保护。可以考虑的第一个定义的术语就是携带由广播组织传输或代表广播公司传输的一个信号的一个节目。加强不受该条约保护的内容是很重要的。有几条建议是关于如何</w:t>
      </w:r>
      <w:r w:rsidRPr="00E66D6C">
        <w:rPr>
          <w:rFonts w:ascii="SimSun" w:hAnsi="SimSun" w:hint="eastAsia"/>
          <w:sz w:val="21"/>
          <w:lang w:val="zh-CN" w:bidi="zh-CN"/>
        </w:rPr>
        <w:t>加强</w:t>
      </w:r>
      <w:r w:rsidRPr="00E66D6C">
        <w:rPr>
          <w:rFonts w:ascii="SimSun" w:hAnsi="SimSun"/>
          <w:sz w:val="21"/>
          <w:lang w:val="zh-CN" w:bidi="zh-CN"/>
        </w:rPr>
        <w:t>，</w:t>
      </w:r>
      <w:r w:rsidRPr="00E66D6C">
        <w:rPr>
          <w:rFonts w:ascii="SimSun" w:hAnsi="SimSun" w:hint="eastAsia"/>
          <w:sz w:val="21"/>
          <w:lang w:val="zh-CN" w:bidi="zh-CN"/>
        </w:rPr>
        <w:t>其中一条</w:t>
      </w:r>
      <w:r w:rsidRPr="00E66D6C">
        <w:rPr>
          <w:rFonts w:ascii="SimSun" w:hAnsi="SimSun"/>
          <w:sz w:val="21"/>
          <w:lang w:val="zh-CN" w:bidi="zh-CN"/>
        </w:rPr>
        <w:t>和特定的作品或其他受保护的标的物有关，但是后者</w:t>
      </w:r>
      <w:r w:rsidRPr="00E66D6C">
        <w:rPr>
          <w:rFonts w:ascii="SimSun" w:hAnsi="SimSun" w:hint="eastAsia"/>
          <w:sz w:val="21"/>
          <w:lang w:val="zh-CN" w:bidi="zh-CN"/>
        </w:rPr>
        <w:t>存在</w:t>
      </w:r>
      <w:r w:rsidRPr="00E66D6C">
        <w:rPr>
          <w:rFonts w:ascii="SimSun" w:hAnsi="SimSun"/>
          <w:sz w:val="21"/>
          <w:lang w:val="zh-CN" w:bidi="zh-CN"/>
        </w:rPr>
        <w:t>一些问题。</w:t>
      </w:r>
      <w:r w:rsidRPr="00E66D6C">
        <w:rPr>
          <w:rFonts w:ascii="SimSun" w:hAnsi="SimSun" w:hint="eastAsia"/>
          <w:sz w:val="21"/>
          <w:lang w:val="zh-CN" w:bidi="zh-CN"/>
        </w:rPr>
        <w:t>提及</w:t>
      </w:r>
      <w:r w:rsidRPr="00E66D6C">
        <w:rPr>
          <w:rFonts w:ascii="SimSun" w:hAnsi="SimSun"/>
          <w:sz w:val="21"/>
          <w:lang w:val="zh-CN" w:bidi="zh-CN"/>
        </w:rPr>
        <w:t>节目被认为</w:t>
      </w:r>
      <w:r w:rsidRPr="00E66D6C">
        <w:rPr>
          <w:rFonts w:ascii="SimSun" w:hAnsi="SimSun" w:hint="eastAsia"/>
          <w:sz w:val="21"/>
          <w:lang w:val="zh-CN" w:bidi="zh-CN"/>
        </w:rPr>
        <w:t>是</w:t>
      </w:r>
      <w:r w:rsidRPr="00E66D6C">
        <w:rPr>
          <w:rFonts w:ascii="SimSun" w:hAnsi="SimSun"/>
          <w:sz w:val="21"/>
          <w:lang w:val="zh-CN" w:bidi="zh-CN"/>
        </w:rPr>
        <w:t>有帮助的选项。如果</w:t>
      </w:r>
      <w:r w:rsidRPr="00E66D6C">
        <w:rPr>
          <w:rFonts w:ascii="SimSun" w:hAnsi="SimSun" w:hint="eastAsia"/>
          <w:sz w:val="21"/>
          <w:lang w:val="zh-CN" w:bidi="zh-CN"/>
        </w:rPr>
        <w:t>就</w:t>
      </w:r>
      <w:r w:rsidRPr="00E66D6C">
        <w:rPr>
          <w:rFonts w:ascii="SimSun" w:hAnsi="SimSun"/>
          <w:sz w:val="21"/>
          <w:lang w:val="zh-CN" w:bidi="zh-CN"/>
        </w:rPr>
        <w:t>广播前节目保护的使用</w:t>
      </w:r>
      <w:r w:rsidRPr="00E66D6C">
        <w:rPr>
          <w:rFonts w:ascii="SimSun" w:hAnsi="SimSun" w:hint="eastAsia"/>
          <w:sz w:val="21"/>
          <w:lang w:val="zh-CN" w:bidi="zh-CN"/>
        </w:rPr>
        <w:t>作出</w:t>
      </w:r>
      <w:r w:rsidRPr="00E66D6C">
        <w:rPr>
          <w:rFonts w:ascii="SimSun" w:hAnsi="SimSun"/>
          <w:sz w:val="21"/>
          <w:lang w:val="zh-CN" w:bidi="zh-CN"/>
        </w:rPr>
        <w:t>决定，它可以在该条约的</w:t>
      </w:r>
      <w:r w:rsidRPr="00E66D6C">
        <w:rPr>
          <w:rFonts w:ascii="SimSun" w:hAnsi="SimSun" w:hint="eastAsia"/>
          <w:sz w:val="21"/>
          <w:lang w:val="zh-CN" w:bidi="zh-CN"/>
        </w:rPr>
        <w:t>该</w:t>
      </w:r>
      <w:r w:rsidRPr="00E66D6C">
        <w:rPr>
          <w:rFonts w:ascii="SimSun" w:hAnsi="SimSun"/>
          <w:sz w:val="21"/>
          <w:lang w:val="zh-CN" w:bidi="zh-CN"/>
        </w:rPr>
        <w:t>部分中</w:t>
      </w:r>
      <w:r w:rsidRPr="00E66D6C">
        <w:rPr>
          <w:rFonts w:ascii="SimSun" w:hAnsi="SimSun" w:hint="eastAsia"/>
          <w:sz w:val="21"/>
          <w:lang w:val="zh-CN" w:bidi="zh-CN"/>
        </w:rPr>
        <w:t>得以体现</w:t>
      </w:r>
      <w:r w:rsidRPr="00E66D6C">
        <w:rPr>
          <w:rFonts w:ascii="SimSun" w:hAnsi="SimSun"/>
          <w:sz w:val="21"/>
          <w:lang w:val="zh-CN" w:bidi="zh-CN"/>
        </w:rPr>
        <w:t>。关于第二条规定，排除以任何手段保护镜像传输，</w:t>
      </w:r>
      <w:r w:rsidRPr="00E66D6C">
        <w:rPr>
          <w:rFonts w:ascii="SimSun" w:hAnsi="SimSun" w:hint="eastAsia"/>
          <w:sz w:val="21"/>
          <w:lang w:val="zh-CN" w:bidi="zh-CN"/>
        </w:rPr>
        <w:t>协定</w:t>
      </w:r>
      <w:r w:rsidRPr="00E66D6C">
        <w:rPr>
          <w:rFonts w:ascii="SimSun" w:hAnsi="SimSun"/>
          <w:sz w:val="21"/>
          <w:lang w:val="zh-CN" w:bidi="zh-CN"/>
        </w:rPr>
        <w:t>如果它属于无线传输</w:t>
      </w:r>
      <w:r w:rsidRPr="00E66D6C">
        <w:rPr>
          <w:rFonts w:ascii="SimSun" w:hAnsi="SimSun" w:hint="eastAsia"/>
          <w:sz w:val="21"/>
          <w:lang w:val="zh-CN" w:bidi="zh-CN"/>
        </w:rPr>
        <w:t>，</w:t>
      </w:r>
      <w:r w:rsidRPr="00E66D6C">
        <w:rPr>
          <w:rFonts w:ascii="SimSun" w:hAnsi="SimSun"/>
          <w:sz w:val="21"/>
          <w:lang w:val="zh-CN" w:bidi="zh-CN"/>
        </w:rPr>
        <w:t>“以任何手段”</w:t>
      </w:r>
      <w:r w:rsidRPr="00E66D6C">
        <w:rPr>
          <w:rFonts w:ascii="SimSun" w:hAnsi="SimSun" w:hint="eastAsia"/>
          <w:sz w:val="21"/>
          <w:lang w:val="zh-CN" w:bidi="zh-CN"/>
        </w:rPr>
        <w:t>则</w:t>
      </w:r>
      <w:r w:rsidRPr="00E66D6C">
        <w:rPr>
          <w:rFonts w:ascii="SimSun" w:hAnsi="SimSun"/>
          <w:sz w:val="21"/>
          <w:lang w:val="zh-CN" w:bidi="zh-CN"/>
        </w:rPr>
        <w:t>完全不必要，同时术语“镜像”的使用也受到质疑。有一条建议是，在横向看待该条约后，考察是否在任何情况下都要求</w:t>
      </w:r>
      <w:r w:rsidRPr="00E66D6C">
        <w:rPr>
          <w:rFonts w:ascii="SimSun" w:hAnsi="SimSun" w:hint="eastAsia"/>
          <w:sz w:val="21"/>
          <w:lang w:val="zh-CN" w:bidi="zh-CN"/>
        </w:rPr>
        <w:t>按</w:t>
      </w:r>
      <w:r w:rsidRPr="00E66D6C">
        <w:rPr>
          <w:rFonts w:ascii="SimSun" w:hAnsi="SimSun"/>
          <w:sz w:val="21"/>
          <w:lang w:val="zh-CN" w:bidi="zh-CN"/>
        </w:rPr>
        <w:t>第二条规定。</w:t>
      </w:r>
      <w:r w:rsidRPr="00E66D6C">
        <w:rPr>
          <w:rFonts w:ascii="SimSun" w:hAnsi="SimSun" w:hint="eastAsia"/>
          <w:sz w:val="21"/>
          <w:lang w:val="zh-CN" w:bidi="zh-CN"/>
        </w:rPr>
        <w:t>据确认</w:t>
      </w:r>
      <w:r w:rsidRPr="00E66D6C">
        <w:rPr>
          <w:rFonts w:ascii="SimSun" w:hAnsi="SimSun"/>
          <w:sz w:val="21"/>
          <w:lang w:val="zh-CN" w:bidi="zh-CN"/>
        </w:rPr>
        <w:t>在不同的提交资料中表达的请求有很多，那么它可能</w:t>
      </w:r>
      <w:r w:rsidRPr="00E66D6C">
        <w:rPr>
          <w:rFonts w:ascii="SimSun" w:hAnsi="SimSun" w:hint="eastAsia"/>
          <w:sz w:val="21"/>
          <w:lang w:val="zh-CN" w:bidi="zh-CN"/>
        </w:rPr>
        <w:t>会</w:t>
      </w:r>
      <w:r w:rsidRPr="00E66D6C">
        <w:rPr>
          <w:rFonts w:ascii="SimSun" w:hAnsi="SimSun"/>
          <w:sz w:val="21"/>
          <w:lang w:val="zh-CN" w:bidi="zh-CN"/>
        </w:rPr>
        <w:t>保留。关于第三段，保护对象，除了目前的信号本身，保护将扩展到</w:t>
      </w:r>
      <w:r w:rsidRPr="00E66D6C">
        <w:rPr>
          <w:rFonts w:ascii="SimSun" w:hAnsi="SimSun" w:hint="eastAsia"/>
          <w:sz w:val="21"/>
          <w:lang w:val="zh-CN" w:bidi="zh-CN"/>
        </w:rPr>
        <w:t>同步</w:t>
      </w:r>
      <w:r w:rsidRPr="00E66D6C">
        <w:rPr>
          <w:rFonts w:ascii="SimSun" w:hAnsi="SimSun"/>
          <w:sz w:val="21"/>
          <w:lang w:val="zh-CN" w:bidi="zh-CN"/>
        </w:rPr>
        <w:t>或近似</w:t>
      </w:r>
      <w:r w:rsidRPr="00E66D6C">
        <w:rPr>
          <w:rFonts w:ascii="SimSun" w:hAnsi="SimSun" w:hint="eastAsia"/>
          <w:sz w:val="21"/>
          <w:lang w:val="zh-CN" w:bidi="zh-CN"/>
        </w:rPr>
        <w:t>同步</w:t>
      </w:r>
      <w:r w:rsidRPr="00E66D6C">
        <w:rPr>
          <w:rFonts w:ascii="SimSun" w:hAnsi="SimSun"/>
          <w:sz w:val="21"/>
          <w:lang w:val="zh-CN" w:bidi="zh-CN"/>
        </w:rPr>
        <w:t>传输。关于先前的图表，主席回顾到它赞同</w:t>
      </w:r>
      <w:r w:rsidRPr="00E66D6C">
        <w:rPr>
          <w:rFonts w:ascii="SimSun" w:hAnsi="SimSun" w:hint="eastAsia"/>
          <w:sz w:val="21"/>
          <w:lang w:val="zh-CN" w:bidi="zh-CN"/>
        </w:rPr>
        <w:t>同步</w:t>
      </w:r>
      <w:r w:rsidRPr="00E66D6C">
        <w:rPr>
          <w:rFonts w:ascii="SimSun" w:hAnsi="SimSun"/>
          <w:sz w:val="21"/>
          <w:lang w:val="zh-CN" w:bidi="zh-CN"/>
        </w:rPr>
        <w:t>或近似</w:t>
      </w:r>
      <w:r w:rsidRPr="00E66D6C">
        <w:rPr>
          <w:rFonts w:ascii="SimSun" w:hAnsi="SimSun" w:hint="eastAsia"/>
          <w:sz w:val="21"/>
          <w:lang w:val="zh-CN" w:bidi="zh-CN"/>
        </w:rPr>
        <w:t>同步</w:t>
      </w:r>
      <w:r w:rsidRPr="00E66D6C">
        <w:rPr>
          <w:rFonts w:ascii="SimSun" w:hAnsi="SimSun"/>
          <w:sz w:val="21"/>
          <w:lang w:val="zh-CN" w:bidi="zh-CN"/>
        </w:rPr>
        <w:t>传输的部分但是不赞同进一步的保护，例如延迟传输或以公众人士可以选择时间和地点访问它们的方式进行的传输。合适的术语为“访问”但是或许它可以定义为传输。为了考虑一些代表团在他们的宪法或监管规定上</w:t>
      </w:r>
      <w:r w:rsidRPr="00E66D6C">
        <w:rPr>
          <w:rFonts w:ascii="SimSun" w:hAnsi="SimSun" w:hint="eastAsia"/>
          <w:sz w:val="21"/>
          <w:lang w:val="zh-CN" w:bidi="zh-CN"/>
        </w:rPr>
        <w:t>所</w:t>
      </w:r>
      <w:r w:rsidRPr="00E66D6C">
        <w:rPr>
          <w:rFonts w:ascii="SimSun" w:hAnsi="SimSun"/>
          <w:sz w:val="21"/>
          <w:lang w:val="zh-CN" w:bidi="zh-CN"/>
        </w:rPr>
        <w:t>提出</w:t>
      </w:r>
      <w:r w:rsidRPr="00E66D6C">
        <w:rPr>
          <w:rFonts w:ascii="SimSun" w:hAnsi="SimSun" w:hint="eastAsia"/>
          <w:sz w:val="21"/>
          <w:lang w:val="zh-CN" w:bidi="zh-CN"/>
        </w:rPr>
        <w:t>的</w:t>
      </w:r>
      <w:r w:rsidRPr="00E66D6C">
        <w:rPr>
          <w:rFonts w:ascii="SimSun" w:hAnsi="SimSun"/>
          <w:sz w:val="21"/>
          <w:lang w:val="zh-CN" w:bidi="zh-CN"/>
        </w:rPr>
        <w:t>合法、具体</w:t>
      </w:r>
      <w:r w:rsidRPr="00E66D6C">
        <w:rPr>
          <w:rFonts w:ascii="SimSun" w:hAnsi="SimSun" w:hint="eastAsia"/>
          <w:sz w:val="21"/>
          <w:lang w:val="zh-CN" w:bidi="zh-CN"/>
        </w:rPr>
        <w:t>担忧</w:t>
      </w:r>
      <w:r w:rsidRPr="00E66D6C">
        <w:rPr>
          <w:rFonts w:ascii="SimSun" w:hAnsi="SimSun"/>
          <w:sz w:val="21"/>
          <w:lang w:val="zh-CN" w:bidi="zh-CN"/>
        </w:rPr>
        <w:t>，各代表团还讨论了非常重要的议题，即如何正确反映该条约规定的应用以包括有线电视广播组织。他</w:t>
      </w:r>
      <w:r w:rsidRPr="00E66D6C">
        <w:rPr>
          <w:rFonts w:ascii="SimSun" w:hAnsi="SimSun" w:hint="eastAsia"/>
          <w:sz w:val="21"/>
          <w:lang w:val="zh-CN" w:bidi="zh-CN"/>
        </w:rPr>
        <w:t>阐明，</w:t>
      </w:r>
      <w:r w:rsidRPr="00E66D6C">
        <w:rPr>
          <w:rFonts w:ascii="SimSun" w:hAnsi="SimSun"/>
          <w:sz w:val="21"/>
          <w:lang w:val="zh-CN" w:bidi="zh-CN"/>
        </w:rPr>
        <w:t>考虑</w:t>
      </w:r>
      <w:r w:rsidRPr="00E66D6C">
        <w:rPr>
          <w:rFonts w:ascii="SimSun" w:hAnsi="SimSun" w:hint="eastAsia"/>
          <w:sz w:val="21"/>
          <w:lang w:val="zh-CN" w:bidi="zh-CN"/>
        </w:rPr>
        <w:t>到</w:t>
      </w:r>
      <w:r w:rsidRPr="00E66D6C">
        <w:rPr>
          <w:rFonts w:ascii="SimSun" w:hAnsi="SimSun"/>
          <w:sz w:val="21"/>
          <w:lang w:val="zh-CN" w:bidi="zh-CN"/>
        </w:rPr>
        <w:t>宪法和监管方面的障碍，往前推行的最佳方式是采取灵活的措施安慰那些成员国。关于</w:t>
      </w:r>
      <w:r w:rsidRPr="00E66D6C">
        <w:rPr>
          <w:rFonts w:ascii="SimSun" w:hAnsi="SimSun" w:hint="eastAsia"/>
          <w:sz w:val="21"/>
          <w:lang w:val="zh-CN" w:bidi="zh-CN"/>
        </w:rPr>
        <w:t>以</w:t>
      </w:r>
      <w:r w:rsidRPr="00E66D6C">
        <w:rPr>
          <w:rFonts w:ascii="SimSun" w:hAnsi="SimSun"/>
          <w:sz w:val="21"/>
          <w:lang w:val="zh-CN" w:bidi="zh-CN"/>
        </w:rPr>
        <w:t>公众成员可以在他们个人选择的时间和地点访问它们</w:t>
      </w:r>
      <w:r w:rsidRPr="00E66D6C">
        <w:rPr>
          <w:rFonts w:ascii="SimSun" w:hAnsi="SimSun" w:hint="eastAsia"/>
          <w:sz w:val="21"/>
          <w:lang w:val="zh-CN" w:bidi="zh-CN"/>
        </w:rPr>
        <w:t>的方式提供传输</w:t>
      </w:r>
      <w:r w:rsidRPr="00E66D6C">
        <w:rPr>
          <w:rFonts w:ascii="SimSun" w:hAnsi="SimSun"/>
          <w:sz w:val="21"/>
          <w:lang w:val="zh-CN" w:bidi="zh-CN"/>
        </w:rPr>
        <w:t>的讨论，明确的一点是他们没有讨论盗版者行为。那属于授予权利的部分。它属于由最初的广播公司开展的这类活动，即最初广播公司</w:t>
      </w:r>
      <w:r w:rsidRPr="00E66D6C">
        <w:rPr>
          <w:rFonts w:ascii="SimSun" w:hAnsi="SimSun" w:hint="eastAsia"/>
          <w:sz w:val="21"/>
          <w:lang w:val="zh-CN" w:bidi="zh-CN"/>
        </w:rPr>
        <w:t>的传输方式是</w:t>
      </w:r>
      <w:r w:rsidRPr="00E66D6C">
        <w:rPr>
          <w:rFonts w:ascii="SimSun" w:hAnsi="SimSun"/>
          <w:sz w:val="21"/>
          <w:lang w:val="zh-CN" w:bidi="zh-CN"/>
        </w:rPr>
        <w:t>为公众人士可以在他们个人选择的时间和地点</w:t>
      </w:r>
      <w:r w:rsidRPr="00E66D6C">
        <w:rPr>
          <w:rFonts w:ascii="SimSun" w:hAnsi="SimSun" w:hint="eastAsia"/>
          <w:sz w:val="21"/>
          <w:lang w:val="zh-CN" w:bidi="zh-CN"/>
        </w:rPr>
        <w:t>进行</w:t>
      </w:r>
      <w:r w:rsidRPr="00E66D6C">
        <w:rPr>
          <w:rFonts w:ascii="SimSun" w:hAnsi="SimSun"/>
          <w:sz w:val="21"/>
          <w:lang w:val="zh-CN" w:bidi="zh-CN"/>
        </w:rPr>
        <w:t>访问，这就是所谓的按需</w:t>
      </w:r>
      <w:r w:rsidRPr="00E66D6C">
        <w:rPr>
          <w:rFonts w:ascii="SimSun" w:hAnsi="SimSun" w:hint="eastAsia"/>
          <w:sz w:val="21"/>
          <w:lang w:val="zh-CN" w:bidi="zh-CN"/>
        </w:rPr>
        <w:t>传输</w:t>
      </w:r>
      <w:r w:rsidRPr="00E66D6C">
        <w:rPr>
          <w:rFonts w:ascii="SimSun" w:hAnsi="SimSun"/>
          <w:sz w:val="21"/>
          <w:lang w:val="zh-CN" w:bidi="zh-CN"/>
        </w:rPr>
        <w:t>。有一个有意思的讨论，</w:t>
      </w:r>
      <w:r w:rsidRPr="00E66D6C">
        <w:rPr>
          <w:rFonts w:ascii="SimSun" w:hAnsi="SimSun" w:hint="eastAsia"/>
          <w:sz w:val="21"/>
          <w:lang w:val="zh-CN" w:bidi="zh-CN"/>
        </w:rPr>
        <w:t>阐述</w:t>
      </w:r>
      <w:r w:rsidRPr="00E66D6C">
        <w:rPr>
          <w:rFonts w:ascii="SimSun" w:hAnsi="SimSun"/>
          <w:sz w:val="21"/>
          <w:lang w:val="zh-CN" w:bidi="zh-CN"/>
        </w:rPr>
        <w:t>他们关于保护对象和授予权利的不同处理。有人表示对于极端情况的某种担忧，要求作出一些澄清说明。最后关于授予权利，批准或禁止转播的权利已经经过讨论。该讨论强调了成员国之间的区别。他们已经收到一些建议，关于使术语符合他们以前在定义方面做的工作。他们意识到为了反映一些代表团想要</w:t>
      </w:r>
      <w:r w:rsidRPr="00E66D6C">
        <w:rPr>
          <w:rFonts w:ascii="SimSun" w:hAnsi="SimSun" w:hint="eastAsia"/>
          <w:sz w:val="21"/>
          <w:lang w:val="zh-CN" w:bidi="zh-CN"/>
        </w:rPr>
        <w:t>涵盖</w:t>
      </w:r>
      <w:r w:rsidRPr="00E66D6C">
        <w:rPr>
          <w:rFonts w:ascii="SimSun" w:hAnsi="SimSun"/>
          <w:sz w:val="21"/>
          <w:lang w:val="zh-CN" w:bidi="zh-CN"/>
        </w:rPr>
        <w:t>的活动，术语“转播”的使用可能会遭到更改。然而，他们尚未达成共识，并且他们表达对权利扩展到此类活动的</w:t>
      </w:r>
      <w:r w:rsidRPr="00E66D6C">
        <w:rPr>
          <w:rFonts w:ascii="SimSun" w:hAnsi="SimSun" w:hint="eastAsia"/>
          <w:sz w:val="21"/>
          <w:lang w:val="zh-CN" w:bidi="zh-CN"/>
        </w:rPr>
        <w:t>担忧</w:t>
      </w:r>
      <w:r w:rsidRPr="00E66D6C">
        <w:rPr>
          <w:rFonts w:ascii="SimSun" w:hAnsi="SimSun"/>
          <w:sz w:val="21"/>
          <w:lang w:val="zh-CN" w:bidi="zh-CN"/>
        </w:rPr>
        <w:t>。然而，在另一方面，已经接受的事实是既然他们正在考虑盗版活动，他们应该</w:t>
      </w:r>
      <w:r w:rsidRPr="00E66D6C">
        <w:rPr>
          <w:rFonts w:ascii="SimSun" w:hAnsi="SimSun" w:hint="eastAsia"/>
          <w:sz w:val="21"/>
          <w:lang w:val="zh-CN" w:bidi="zh-CN"/>
        </w:rPr>
        <w:t>赋予</w:t>
      </w:r>
      <w:r w:rsidRPr="00E66D6C">
        <w:rPr>
          <w:rFonts w:ascii="SimSun" w:hAnsi="SimSun"/>
          <w:sz w:val="21"/>
          <w:lang w:val="zh-CN" w:bidi="zh-CN"/>
        </w:rPr>
        <w:t>广播公司</w:t>
      </w:r>
      <w:r w:rsidRPr="00E66D6C">
        <w:rPr>
          <w:rFonts w:ascii="SimSun" w:hAnsi="SimSun" w:hint="eastAsia"/>
          <w:sz w:val="21"/>
          <w:lang w:val="zh-CN" w:bidi="zh-CN"/>
        </w:rPr>
        <w:t>能力以</w:t>
      </w:r>
      <w:r w:rsidRPr="00E66D6C">
        <w:rPr>
          <w:rFonts w:ascii="SimSun" w:hAnsi="SimSun"/>
          <w:sz w:val="21"/>
          <w:lang w:val="zh-CN" w:bidi="zh-CN"/>
        </w:rPr>
        <w:t>制止通过任何平台进行的任何未经授权的转播。他回顾了主席在最后的</w:t>
      </w:r>
      <w:r w:rsidRPr="00E66D6C">
        <w:rPr>
          <w:rFonts w:ascii="SimSun" w:hAnsi="SimSun" w:cstheme="minorBidi"/>
          <w:sz w:val="21"/>
          <w:lang w:val="zh-CN" w:bidi="zh-CN"/>
        </w:rPr>
        <w:t>SCCR</w:t>
      </w:r>
      <w:r w:rsidRPr="00E66D6C">
        <w:rPr>
          <w:rFonts w:ascii="SimSun" w:hAnsi="SimSun"/>
          <w:sz w:val="21"/>
          <w:lang w:val="zh-CN" w:bidi="zh-CN"/>
        </w:rPr>
        <w:t>上作出的结论。当他们谈论如何防止盗版者活动时，</w:t>
      </w:r>
      <w:r w:rsidRPr="00E66D6C">
        <w:rPr>
          <w:rFonts w:ascii="SimSun" w:hAnsi="SimSun" w:cstheme="minorBidi"/>
          <w:sz w:val="21"/>
          <w:lang w:val="zh-CN" w:bidi="zh-CN"/>
        </w:rPr>
        <w:t>NGO</w:t>
      </w:r>
      <w:r w:rsidRPr="00E66D6C">
        <w:rPr>
          <w:rFonts w:ascii="SimSun" w:hAnsi="SimSun"/>
          <w:sz w:val="21"/>
          <w:lang w:val="zh-CN" w:bidi="zh-CN"/>
        </w:rPr>
        <w:t>帮助</w:t>
      </w:r>
      <w:r w:rsidRPr="00E66D6C">
        <w:rPr>
          <w:rFonts w:ascii="SimSun" w:hAnsi="SimSun" w:cstheme="minorBidi"/>
          <w:sz w:val="21"/>
          <w:lang w:val="zh-CN" w:bidi="zh-CN"/>
        </w:rPr>
        <w:t>SCCR</w:t>
      </w:r>
      <w:r w:rsidRPr="00E66D6C">
        <w:rPr>
          <w:rFonts w:ascii="SimSun" w:hAnsi="SimSun"/>
          <w:sz w:val="21"/>
          <w:lang w:val="zh-CN" w:bidi="zh-CN"/>
        </w:rPr>
        <w:t>审慎考虑，并且取得的共识是应该防止通过任何平台进行的此类非法行为。然而，一些代表团担心扩展禁止的权利可能会产生一项批准的权利。一些代表团指出，有一种更有效</w:t>
      </w:r>
      <w:r w:rsidRPr="00E66D6C">
        <w:rPr>
          <w:rFonts w:ascii="SimSun" w:hAnsi="SimSun" w:hint="eastAsia"/>
          <w:sz w:val="21"/>
          <w:lang w:val="zh-CN" w:bidi="zh-CN"/>
        </w:rPr>
        <w:t>的实现</w:t>
      </w:r>
      <w:r w:rsidRPr="00E66D6C">
        <w:rPr>
          <w:rFonts w:ascii="SimSun" w:hAnsi="SimSun"/>
          <w:sz w:val="21"/>
          <w:lang w:val="zh-CN" w:bidi="zh-CN"/>
        </w:rPr>
        <w:t>方式，并且表示它要求一套</w:t>
      </w:r>
      <w:r w:rsidRPr="00E66D6C">
        <w:rPr>
          <w:rFonts w:ascii="SimSun" w:hAnsi="SimSun" w:hint="eastAsia"/>
          <w:sz w:val="21"/>
          <w:lang w:val="zh-CN" w:bidi="zh-CN"/>
        </w:rPr>
        <w:t>可能会与</w:t>
      </w:r>
      <w:r w:rsidRPr="00E66D6C">
        <w:rPr>
          <w:rFonts w:ascii="SimSun" w:hAnsi="SimSun"/>
          <w:sz w:val="21"/>
          <w:lang w:val="zh-CN" w:bidi="zh-CN"/>
        </w:rPr>
        <w:t>权利持有人</w:t>
      </w:r>
      <w:r w:rsidRPr="00E66D6C">
        <w:rPr>
          <w:rFonts w:ascii="SimSun" w:hAnsi="SimSun" w:hint="eastAsia"/>
          <w:sz w:val="21"/>
          <w:lang w:val="zh-CN" w:bidi="zh-CN"/>
        </w:rPr>
        <w:t>产生</w:t>
      </w:r>
      <w:r w:rsidRPr="00E66D6C">
        <w:rPr>
          <w:rFonts w:ascii="SimSun" w:hAnsi="SimSun"/>
          <w:sz w:val="21"/>
          <w:lang w:val="zh-CN" w:bidi="zh-CN"/>
        </w:rPr>
        <w:t>冲突</w:t>
      </w:r>
      <w:r w:rsidRPr="00E66D6C">
        <w:rPr>
          <w:rFonts w:ascii="SimSun" w:hAnsi="SimSun" w:hint="eastAsia"/>
          <w:sz w:val="21"/>
          <w:lang w:val="zh-CN" w:bidi="zh-CN"/>
        </w:rPr>
        <w:t>的</w:t>
      </w:r>
      <w:r w:rsidRPr="00E66D6C">
        <w:rPr>
          <w:rFonts w:ascii="SimSun" w:hAnsi="SimSun"/>
          <w:sz w:val="21"/>
          <w:lang w:val="zh-CN" w:bidi="zh-CN"/>
        </w:rPr>
        <w:t>新权利。另外，关于没有受版权保护作品</w:t>
      </w:r>
      <w:r w:rsidR="00A70768">
        <w:rPr>
          <w:rFonts w:ascii="SimSun" w:hAnsi="SimSun"/>
          <w:sz w:val="21"/>
          <w:lang w:val="zh-CN" w:bidi="zh-CN"/>
        </w:rPr>
        <w:t>(</w:t>
      </w:r>
      <w:r w:rsidRPr="00E66D6C">
        <w:rPr>
          <w:rFonts w:ascii="SimSun" w:hAnsi="SimSun"/>
          <w:sz w:val="21"/>
          <w:lang w:val="zh-CN" w:bidi="zh-CN"/>
        </w:rPr>
        <w:t>例如体育赛事</w:t>
      </w:r>
      <w:r w:rsidR="00A70768">
        <w:rPr>
          <w:rFonts w:ascii="SimSun" w:hAnsi="SimSun"/>
          <w:sz w:val="21"/>
          <w:lang w:val="zh-CN" w:bidi="zh-CN"/>
        </w:rPr>
        <w:t>)</w:t>
      </w:r>
      <w:r w:rsidRPr="00E66D6C">
        <w:rPr>
          <w:rFonts w:ascii="SimSun" w:hAnsi="SimSun"/>
          <w:sz w:val="21"/>
          <w:lang w:val="zh-CN" w:bidi="zh-CN"/>
        </w:rPr>
        <w:t>的情况，存在一些有趣的意见。在允许广播</w:t>
      </w:r>
      <w:r w:rsidRPr="00E341F1">
        <w:rPr>
          <w:rFonts w:ascii="SimSun" w:hAnsi="SimSun" w:cs="SimSun"/>
          <w:sz w:val="21"/>
          <w:szCs w:val="24"/>
          <w:lang w:val="zh-CN"/>
        </w:rPr>
        <w:t>公司</w:t>
      </w:r>
      <w:r w:rsidRPr="00E66D6C">
        <w:rPr>
          <w:rFonts w:ascii="SimSun" w:hAnsi="SimSun"/>
          <w:sz w:val="21"/>
          <w:lang w:val="zh-CN" w:bidi="zh-CN"/>
        </w:rPr>
        <w:t>防止通过任何平台进行的未经授权的转播方面，他们达成普遍的共识，但是当他们讨论批准的权利时，没有</w:t>
      </w:r>
      <w:r w:rsidRPr="00E66D6C">
        <w:rPr>
          <w:rFonts w:ascii="SimSun" w:hAnsi="SimSun" w:hint="eastAsia"/>
          <w:sz w:val="21"/>
          <w:lang w:val="zh-CN" w:bidi="zh-CN"/>
        </w:rPr>
        <w:t>达</w:t>
      </w:r>
      <w:r w:rsidRPr="00E66D6C">
        <w:rPr>
          <w:rFonts w:ascii="SimSun" w:hAnsi="SimSun"/>
          <w:sz w:val="21"/>
          <w:lang w:val="zh-CN" w:bidi="zh-CN"/>
        </w:rPr>
        <w:t>成共识。那是主席对</w:t>
      </w:r>
      <w:r w:rsidRPr="00E66D6C">
        <w:rPr>
          <w:rFonts w:ascii="SimSun" w:hAnsi="SimSun" w:cstheme="minorBidi"/>
          <w:sz w:val="21"/>
          <w:lang w:val="zh-CN" w:bidi="zh-CN"/>
        </w:rPr>
        <w:t>SCCR</w:t>
      </w:r>
      <w:r w:rsidRPr="00E66D6C">
        <w:rPr>
          <w:rFonts w:ascii="SimSun" w:hAnsi="SimSun" w:hint="eastAsia"/>
          <w:sz w:val="21"/>
          <w:lang w:val="zh-CN" w:bidi="zh-CN"/>
        </w:rPr>
        <w:t>热烈</w:t>
      </w:r>
      <w:r w:rsidRPr="00E66D6C">
        <w:rPr>
          <w:rFonts w:ascii="SimSun" w:hAnsi="SimSun"/>
          <w:sz w:val="21"/>
          <w:lang w:val="zh-CN" w:bidi="zh-CN"/>
        </w:rPr>
        <w:t>讨论的简要综述。</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智利代表团关于转播的定义澄清一个观点。它指出</w:t>
      </w:r>
      <w:r w:rsidRPr="00E66D6C">
        <w:rPr>
          <w:rFonts w:ascii="SimSun" w:hAnsi="SimSun" w:hint="eastAsia"/>
          <w:sz w:val="21"/>
          <w:lang w:val="zh-CN" w:bidi="zh-CN"/>
        </w:rPr>
        <w:t>就</w:t>
      </w:r>
      <w:r w:rsidRPr="00E66D6C">
        <w:rPr>
          <w:rFonts w:ascii="SimSun" w:hAnsi="SimSun"/>
          <w:sz w:val="21"/>
          <w:lang w:val="zh-CN" w:bidi="zh-CN"/>
        </w:rPr>
        <w:t>短语“以任何手段”</w:t>
      </w:r>
      <w:r w:rsidRPr="00E66D6C">
        <w:rPr>
          <w:rFonts w:ascii="SimSun" w:hAnsi="SimSun" w:hint="eastAsia"/>
          <w:sz w:val="21"/>
          <w:lang w:val="zh-CN" w:bidi="zh-CN"/>
        </w:rPr>
        <w:t>而言</w:t>
      </w:r>
      <w:r w:rsidRPr="00E66D6C">
        <w:rPr>
          <w:rFonts w:ascii="SimSun" w:hAnsi="SimSun"/>
          <w:sz w:val="21"/>
          <w:lang w:val="zh-CN" w:bidi="zh-CN"/>
        </w:rPr>
        <w:t>，它仍在考虑通过有线的广播保护，并且正如它在先前的</w:t>
      </w:r>
      <w:r w:rsidRPr="00E66D6C">
        <w:rPr>
          <w:rFonts w:ascii="SimSun" w:hAnsi="SimSun" w:cstheme="minorBidi"/>
          <w:sz w:val="21"/>
          <w:lang w:val="zh-CN" w:bidi="zh-CN"/>
        </w:rPr>
        <w:t>SCCR</w:t>
      </w:r>
      <w:r w:rsidRPr="00E66D6C">
        <w:rPr>
          <w:rFonts w:ascii="SimSun" w:hAnsi="SimSun"/>
          <w:sz w:val="21"/>
          <w:lang w:val="zh-CN" w:bidi="zh-CN"/>
        </w:rPr>
        <w:t>会议中指出的那样，它没有准备支持对通过互联网转播广播节目</w:t>
      </w:r>
      <w:r w:rsidRPr="00E66D6C">
        <w:rPr>
          <w:rFonts w:ascii="SimSun" w:hAnsi="SimSun" w:hint="eastAsia"/>
          <w:sz w:val="21"/>
          <w:lang w:val="zh-CN" w:bidi="zh-CN"/>
        </w:rPr>
        <w:t>实行</w:t>
      </w:r>
      <w:r w:rsidRPr="00E66D6C">
        <w:rPr>
          <w:rFonts w:ascii="SimSun" w:hAnsi="SimSun"/>
          <w:sz w:val="21"/>
          <w:lang w:val="zh-CN" w:bidi="zh-CN"/>
        </w:rPr>
        <w:t>保护。尽管主席对</w:t>
      </w:r>
      <w:r w:rsidRPr="00E66D6C">
        <w:rPr>
          <w:rFonts w:ascii="SimSun" w:hAnsi="SimSun" w:cstheme="minorBidi"/>
          <w:sz w:val="21"/>
          <w:lang w:val="zh-CN" w:bidi="zh-CN"/>
        </w:rPr>
        <w:t>SCCR/30</w:t>
      </w:r>
      <w:r w:rsidRPr="00E66D6C">
        <w:rPr>
          <w:rFonts w:ascii="SimSun" w:hAnsi="SimSun"/>
          <w:sz w:val="21"/>
          <w:lang w:val="zh-CN" w:bidi="zh-CN"/>
        </w:rPr>
        <w:t>会议作出总结，由于该</w:t>
      </w:r>
      <w:r w:rsidRPr="00E341F1">
        <w:rPr>
          <w:rFonts w:ascii="SimSun" w:hAnsi="SimSun" w:cs="SimSun"/>
          <w:sz w:val="21"/>
          <w:szCs w:val="24"/>
          <w:lang w:val="zh-CN"/>
        </w:rPr>
        <w:t>代表团</w:t>
      </w:r>
      <w:r w:rsidRPr="00E66D6C">
        <w:rPr>
          <w:rFonts w:ascii="SimSun" w:hAnsi="SimSun"/>
          <w:sz w:val="21"/>
          <w:lang w:val="zh-CN" w:bidi="zh-CN"/>
        </w:rPr>
        <w:t>仍处在同样的立场，所以在那一点上没有达成共识。</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欧盟及其成员国代表团指出，在反映讨论内容方面，主席的总结十分正确，但是要仔细检查每一个观点是不可能的，因为关于合并文本中他们提出太多不同的意见和提议。它概述了五个进一步的观点。第一，</w:t>
      </w:r>
      <w:r w:rsidRPr="00E66D6C">
        <w:rPr>
          <w:rFonts w:ascii="SimSun" w:hAnsi="SimSun" w:hint="eastAsia"/>
          <w:sz w:val="21"/>
          <w:lang w:val="zh-CN" w:bidi="zh-CN"/>
        </w:rPr>
        <w:t>对</w:t>
      </w:r>
      <w:r w:rsidRPr="00E66D6C">
        <w:rPr>
          <w:rFonts w:ascii="SimSun" w:hAnsi="SimSun"/>
          <w:sz w:val="21"/>
          <w:lang w:val="zh-CN" w:bidi="zh-CN"/>
        </w:rPr>
        <w:t>该条约中</w:t>
      </w:r>
      <w:r w:rsidRPr="00E66D6C">
        <w:rPr>
          <w:rFonts w:ascii="SimSun" w:hAnsi="SimSun" w:hint="eastAsia"/>
          <w:sz w:val="21"/>
          <w:lang w:val="zh-CN" w:bidi="zh-CN"/>
        </w:rPr>
        <w:t>所</w:t>
      </w:r>
      <w:r w:rsidRPr="00E66D6C">
        <w:rPr>
          <w:rFonts w:ascii="SimSun" w:hAnsi="SimSun"/>
          <w:sz w:val="21"/>
          <w:lang w:val="zh-CN" w:bidi="zh-CN"/>
        </w:rPr>
        <w:t>使用定义</w:t>
      </w:r>
      <w:r w:rsidRPr="00E66D6C">
        <w:rPr>
          <w:rFonts w:ascii="SimSun" w:hAnsi="SimSun" w:hint="eastAsia"/>
          <w:sz w:val="21"/>
          <w:lang w:val="zh-CN" w:bidi="zh-CN"/>
        </w:rPr>
        <w:t>进行</w:t>
      </w:r>
      <w:r w:rsidRPr="00E66D6C">
        <w:rPr>
          <w:rFonts w:ascii="SimSun" w:hAnsi="SimSun"/>
          <w:sz w:val="21"/>
          <w:lang w:val="zh-CN" w:bidi="zh-CN"/>
        </w:rPr>
        <w:t>讨论以及</w:t>
      </w:r>
      <w:r w:rsidRPr="00E66D6C">
        <w:rPr>
          <w:rFonts w:ascii="SimSun" w:hAnsi="SimSun" w:hint="eastAsia"/>
          <w:sz w:val="21"/>
          <w:lang w:val="zh-CN" w:bidi="zh-CN"/>
        </w:rPr>
        <w:t>仍需与</w:t>
      </w:r>
      <w:r w:rsidRPr="00E66D6C">
        <w:rPr>
          <w:rFonts w:ascii="SimSun" w:hAnsi="SimSun"/>
          <w:sz w:val="21"/>
          <w:lang w:val="zh-CN" w:bidi="zh-CN"/>
        </w:rPr>
        <w:t>其他条约中定义</w:t>
      </w:r>
      <w:r w:rsidRPr="00E66D6C">
        <w:rPr>
          <w:rFonts w:ascii="SimSun" w:hAnsi="SimSun" w:hint="eastAsia"/>
          <w:sz w:val="21"/>
          <w:lang w:val="zh-CN" w:bidi="zh-CN"/>
        </w:rPr>
        <w:t>保持一致，其</w:t>
      </w:r>
      <w:r w:rsidRPr="00E66D6C">
        <w:rPr>
          <w:rFonts w:ascii="SimSun" w:hAnsi="SimSun"/>
          <w:sz w:val="21"/>
          <w:lang w:val="zh-CN" w:bidi="zh-CN"/>
        </w:rPr>
        <w:t>和广播以及有线电视广播的定义</w:t>
      </w:r>
      <w:r w:rsidRPr="00E66D6C">
        <w:rPr>
          <w:rFonts w:ascii="SimSun" w:hAnsi="SimSun" w:hint="eastAsia"/>
          <w:sz w:val="21"/>
          <w:lang w:val="zh-CN" w:bidi="zh-CN"/>
        </w:rPr>
        <w:t>尤为</w:t>
      </w:r>
      <w:r w:rsidRPr="00E66D6C">
        <w:rPr>
          <w:rFonts w:ascii="SimSun" w:hAnsi="SimSun"/>
          <w:sz w:val="21"/>
          <w:lang w:val="zh-CN" w:bidi="zh-CN"/>
        </w:rPr>
        <w:t>相关。第二，对于广播前信号的保护需要进一步讨论，这种保护对于许多代表团来说很重要。第三，该条约中的保护对象</w:t>
      </w:r>
      <w:r w:rsidR="00A70768">
        <w:rPr>
          <w:rFonts w:ascii="SimSun" w:hAnsi="SimSun"/>
          <w:sz w:val="21"/>
          <w:lang w:val="zh-CN" w:bidi="zh-CN"/>
        </w:rPr>
        <w:t>(</w:t>
      </w:r>
      <w:r w:rsidRPr="00E66D6C">
        <w:rPr>
          <w:rFonts w:ascii="SimSun" w:hAnsi="SimSun"/>
          <w:sz w:val="21"/>
          <w:lang w:val="zh-CN" w:bidi="zh-CN"/>
        </w:rPr>
        <w:t>广播节目或有线电视广播节目</w:t>
      </w:r>
      <w:r w:rsidR="00A70768">
        <w:rPr>
          <w:rFonts w:ascii="SimSun" w:hAnsi="SimSun"/>
          <w:sz w:val="21"/>
          <w:lang w:val="zh-CN" w:bidi="zh-CN"/>
        </w:rPr>
        <w:t>)</w:t>
      </w:r>
      <w:r w:rsidRPr="00E66D6C">
        <w:rPr>
          <w:rFonts w:ascii="SimSun" w:hAnsi="SimSun"/>
          <w:sz w:val="21"/>
          <w:lang w:val="zh-CN" w:bidi="zh-CN"/>
        </w:rPr>
        <w:t>和</w:t>
      </w:r>
      <w:r w:rsidRPr="00E66D6C">
        <w:rPr>
          <w:rFonts w:ascii="SimSun" w:hAnsi="SimSun" w:hint="eastAsia"/>
          <w:sz w:val="21"/>
          <w:lang w:val="zh-CN" w:bidi="zh-CN"/>
        </w:rPr>
        <w:t>相关</w:t>
      </w:r>
      <w:r w:rsidRPr="00E66D6C">
        <w:rPr>
          <w:rFonts w:ascii="SimSun" w:hAnsi="SimSun"/>
          <w:sz w:val="21"/>
          <w:lang w:val="zh-CN" w:bidi="zh-CN"/>
        </w:rPr>
        <w:t>权利之间存在明显区别。那一点得到广泛的赞同，他们需要找到合适的措施反映那一点。第四，保护对象有许多选项。第一个级别是保护对象是否包含通过计算机网络进行的传输，它们是否是线性传输，例如同</w:t>
      </w:r>
      <w:r w:rsidRPr="00E66D6C">
        <w:rPr>
          <w:rFonts w:ascii="SimSun" w:hAnsi="SimSun" w:hint="eastAsia"/>
          <w:sz w:val="21"/>
          <w:lang w:val="zh-CN" w:bidi="zh-CN"/>
        </w:rPr>
        <w:t>步</w:t>
      </w:r>
      <w:r w:rsidRPr="00E66D6C">
        <w:rPr>
          <w:rFonts w:ascii="SimSun" w:hAnsi="SimSun"/>
          <w:sz w:val="21"/>
          <w:lang w:val="zh-CN" w:bidi="zh-CN"/>
        </w:rPr>
        <w:t>或近似</w:t>
      </w:r>
      <w:r w:rsidRPr="00E66D6C">
        <w:rPr>
          <w:rFonts w:ascii="SimSun" w:hAnsi="SimSun" w:hint="eastAsia"/>
          <w:sz w:val="21"/>
          <w:lang w:val="zh-CN" w:bidi="zh-CN"/>
        </w:rPr>
        <w:t>同步</w:t>
      </w:r>
      <w:r w:rsidRPr="00E66D6C">
        <w:rPr>
          <w:rFonts w:ascii="SimSun" w:hAnsi="SimSun"/>
          <w:sz w:val="21"/>
          <w:lang w:val="zh-CN" w:bidi="zh-CN"/>
        </w:rPr>
        <w:t>和延迟转播，或者它们是否扩展到非线性传输。第二个级别是它是否应该是强制性的或是可选的。它提到日本代表团的提议，即让关于计算机网络传输的保护对象变成可选的而非强制的。最后一点是权利的范围，他们在这方面已经取得进步。要点是纳入提供权，并且它回应印度代表团，说到备选方案B不包括它提供的实例，因为它只提到转播。它不足以包括它提供的那些实例，某些内容和某种信号在其中。该代表团指出关于那个议题可以公开地作出进一步讨论。</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巴西代表团请求主席提供关于他提及那些代表团的更多细节，那些代表团对于国家立法有具体的</w:t>
      </w:r>
      <w:r w:rsidRPr="00E66D6C">
        <w:rPr>
          <w:rFonts w:ascii="SimSun" w:hAnsi="SimSun" w:hint="eastAsia"/>
          <w:sz w:val="21"/>
          <w:lang w:val="zh-CN" w:bidi="zh-CN"/>
        </w:rPr>
        <w:t>疑虑</w:t>
      </w:r>
      <w:r w:rsidRPr="00E66D6C">
        <w:rPr>
          <w:rFonts w:ascii="SimSun" w:hAnsi="SimSun"/>
          <w:sz w:val="21"/>
          <w:lang w:val="zh-CN" w:bidi="zh-CN"/>
        </w:rPr>
        <w:t>，并且一个可能的解决方案还没有经过讨论。该代表团回顾</w:t>
      </w:r>
      <w:r w:rsidR="00EF0166">
        <w:rPr>
          <w:rFonts w:ascii="SimSun" w:hAnsi="SimSun"/>
          <w:sz w:val="21"/>
          <w:lang w:val="zh-CN" w:bidi="zh-CN"/>
        </w:rPr>
        <w:t>美利坚合众国</w:t>
      </w:r>
      <w:r w:rsidRPr="00E66D6C">
        <w:rPr>
          <w:rFonts w:ascii="SimSun" w:hAnsi="SimSun"/>
          <w:sz w:val="21"/>
          <w:lang w:val="zh-CN" w:bidi="zh-CN"/>
        </w:rPr>
        <w:t>代表团关于特定语言的提议并且指出那个提议是合适的。它希望那一点得到反映。关于合并文本接下来的步骤，在讨论委员会如何继续向前发展之后，该代表团要求更多关于过程的澄清说明，考虑作出的全部贡献以及已经提出的</w:t>
      </w:r>
      <w:r w:rsidRPr="00E66D6C">
        <w:rPr>
          <w:rFonts w:ascii="SimSun" w:hAnsi="SimSun" w:hint="eastAsia"/>
          <w:sz w:val="21"/>
          <w:lang w:val="zh-CN" w:bidi="zh-CN"/>
        </w:rPr>
        <w:t>问题</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主席指出，他的意思是修改后合并文本版本包含所有代表团的贡献。修改后的版本在下一次</w:t>
      </w:r>
      <w:r w:rsidRPr="00E66D6C">
        <w:rPr>
          <w:rFonts w:ascii="SimSun" w:hAnsi="SimSun" w:cstheme="minorBidi"/>
          <w:sz w:val="21"/>
          <w:lang w:val="zh-CN" w:bidi="zh-CN"/>
        </w:rPr>
        <w:t>SCCR</w:t>
      </w:r>
      <w:r w:rsidRPr="00E66D6C">
        <w:rPr>
          <w:rFonts w:ascii="SimSun" w:hAnsi="SimSun"/>
          <w:sz w:val="21"/>
          <w:lang w:val="zh-CN" w:bidi="zh-CN"/>
        </w:rPr>
        <w:t>会议之前分发。修改后的版本将反映</w:t>
      </w:r>
      <w:r w:rsidRPr="00E66D6C">
        <w:rPr>
          <w:rFonts w:ascii="SimSun" w:hAnsi="SimSun" w:cstheme="minorBidi"/>
          <w:sz w:val="21"/>
          <w:lang w:val="zh-CN" w:bidi="zh-CN"/>
        </w:rPr>
        <w:t>SCCR</w:t>
      </w:r>
      <w:r w:rsidRPr="00E66D6C">
        <w:rPr>
          <w:rFonts w:ascii="SimSun" w:hAnsi="SimSun"/>
          <w:sz w:val="21"/>
          <w:lang w:val="zh-CN" w:bidi="zh-CN"/>
        </w:rPr>
        <w:t>目前会议上发生的事情，包括所有讨论的问题，例如选项、分析、后果以及处理一些其他代表团</w:t>
      </w:r>
      <w:r w:rsidRPr="00E66D6C">
        <w:rPr>
          <w:rFonts w:ascii="SimSun" w:hAnsi="SimSun" w:hint="eastAsia"/>
          <w:sz w:val="21"/>
          <w:lang w:val="zh-CN" w:bidi="zh-CN"/>
        </w:rPr>
        <w:t>疑虑</w:t>
      </w:r>
      <w:r w:rsidRPr="00E66D6C">
        <w:rPr>
          <w:rFonts w:ascii="SimSun" w:hAnsi="SimSun"/>
          <w:sz w:val="21"/>
          <w:lang w:val="zh-CN" w:bidi="zh-CN"/>
        </w:rPr>
        <w:t>的建议。当他们达成共识时，或者提出</w:t>
      </w:r>
      <w:r w:rsidRPr="00E66D6C">
        <w:rPr>
          <w:rFonts w:ascii="SimSun" w:hAnsi="SimSun" w:hint="eastAsia"/>
          <w:sz w:val="21"/>
          <w:lang w:val="zh-CN" w:bidi="zh-CN"/>
        </w:rPr>
        <w:t>无</w:t>
      </w:r>
      <w:r w:rsidRPr="00E66D6C">
        <w:rPr>
          <w:rFonts w:ascii="SimSun" w:hAnsi="SimSun"/>
          <w:sz w:val="21"/>
          <w:lang w:val="zh-CN" w:bidi="zh-CN"/>
        </w:rPr>
        <w:t>问题提议时，</w:t>
      </w:r>
      <w:r w:rsidRPr="00E66D6C">
        <w:rPr>
          <w:rFonts w:ascii="SimSun" w:hAnsi="SimSun" w:hint="eastAsia"/>
          <w:sz w:val="21"/>
          <w:lang w:val="zh-CN" w:bidi="zh-CN"/>
        </w:rPr>
        <w:t>将它们</w:t>
      </w:r>
      <w:r w:rsidRPr="00E66D6C">
        <w:rPr>
          <w:rFonts w:ascii="SimSun" w:hAnsi="SimSun"/>
          <w:sz w:val="21"/>
          <w:lang w:val="zh-CN" w:bidi="zh-CN"/>
        </w:rPr>
        <w:t>添加</w:t>
      </w:r>
      <w:r w:rsidRPr="00E66D6C">
        <w:rPr>
          <w:rFonts w:ascii="SimSun" w:hAnsi="SimSun" w:hint="eastAsia"/>
          <w:sz w:val="21"/>
          <w:lang w:val="zh-CN" w:bidi="zh-CN"/>
        </w:rPr>
        <w:t>进去</w:t>
      </w:r>
      <w:r w:rsidRPr="00E66D6C">
        <w:rPr>
          <w:rFonts w:ascii="SimSun" w:hAnsi="SimSun"/>
          <w:sz w:val="21"/>
          <w:lang w:val="zh-CN" w:bidi="zh-CN"/>
        </w:rPr>
        <w:t>。如果对代表团提出的</w:t>
      </w:r>
      <w:r w:rsidRPr="00E66D6C">
        <w:rPr>
          <w:rFonts w:ascii="SimSun" w:hAnsi="SimSun" w:hint="eastAsia"/>
          <w:sz w:val="21"/>
          <w:lang w:val="zh-CN" w:bidi="zh-CN"/>
        </w:rPr>
        <w:t>议题</w:t>
      </w:r>
      <w:r w:rsidRPr="00E66D6C">
        <w:rPr>
          <w:rFonts w:ascii="SimSun" w:hAnsi="SimSun"/>
          <w:sz w:val="21"/>
          <w:lang w:val="zh-CN" w:bidi="zh-CN"/>
        </w:rPr>
        <w:t>缺乏一致意见，将容纳该文本以提供一种工具从而推进</w:t>
      </w:r>
      <w:r w:rsidRPr="00E66D6C">
        <w:rPr>
          <w:rFonts w:ascii="SimSun" w:hAnsi="SimSun" w:hint="eastAsia"/>
          <w:sz w:val="21"/>
          <w:lang w:val="zh-CN" w:bidi="zh-CN"/>
        </w:rPr>
        <w:t>日后进行</w:t>
      </w:r>
      <w:r w:rsidRPr="00E66D6C">
        <w:rPr>
          <w:rFonts w:ascii="SimSun" w:hAnsi="SimSun"/>
          <w:sz w:val="21"/>
          <w:lang w:val="zh-CN" w:bidi="zh-CN"/>
        </w:rPr>
        <w:t>深入的讨论。</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巴西代表团寻求</w:t>
      </w:r>
      <w:r w:rsidRPr="00E66D6C">
        <w:rPr>
          <w:rFonts w:ascii="SimSun" w:hAnsi="SimSun" w:hint="eastAsia"/>
          <w:sz w:val="21"/>
          <w:lang w:val="zh-CN" w:bidi="zh-CN"/>
        </w:rPr>
        <w:t>对</w:t>
      </w:r>
      <w:r w:rsidRPr="00E66D6C">
        <w:rPr>
          <w:rFonts w:ascii="SimSun" w:hAnsi="SimSun"/>
          <w:sz w:val="21"/>
          <w:lang w:val="zh-CN" w:bidi="zh-CN"/>
        </w:rPr>
        <w:t>文件状态</w:t>
      </w:r>
      <w:r w:rsidRPr="00E66D6C">
        <w:rPr>
          <w:rFonts w:ascii="SimSun" w:hAnsi="SimSun" w:hint="eastAsia"/>
          <w:sz w:val="21"/>
          <w:lang w:val="zh-CN" w:bidi="zh-CN"/>
        </w:rPr>
        <w:t>进行阐明</w:t>
      </w:r>
      <w:r w:rsidRPr="00E66D6C">
        <w:rPr>
          <w:rFonts w:ascii="SimSun" w:hAnsi="SimSun"/>
          <w:sz w:val="21"/>
          <w:lang w:val="zh-CN" w:bidi="zh-CN"/>
        </w:rPr>
        <w:t>并且询问</w:t>
      </w:r>
      <w:r w:rsidRPr="00E341F1">
        <w:rPr>
          <w:rFonts w:ascii="SimSun" w:hAnsi="SimSun" w:cs="SimSun"/>
          <w:sz w:val="21"/>
          <w:szCs w:val="24"/>
          <w:lang w:val="zh-CN"/>
        </w:rPr>
        <w:t>是否</w:t>
      </w:r>
      <w:r w:rsidRPr="00E66D6C">
        <w:rPr>
          <w:rFonts w:ascii="SimSun" w:hAnsi="SimSun"/>
          <w:sz w:val="21"/>
          <w:lang w:val="zh-CN" w:bidi="zh-CN"/>
        </w:rPr>
        <w:t>在主席的责任</w:t>
      </w:r>
      <w:r w:rsidRPr="00E66D6C">
        <w:rPr>
          <w:rFonts w:ascii="SimSun" w:hAnsi="SimSun" w:hint="eastAsia"/>
          <w:sz w:val="21"/>
          <w:lang w:val="zh-CN" w:bidi="zh-CN"/>
        </w:rPr>
        <w:t>范围内</w:t>
      </w:r>
      <w:r w:rsidRPr="00E66D6C">
        <w:rPr>
          <w:rFonts w:ascii="SimSun" w:hAnsi="SimSun"/>
          <w:sz w:val="21"/>
          <w:lang w:val="zh-CN" w:bidi="zh-CN"/>
        </w:rPr>
        <w:t>起草新文本。</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主席确认它是一</w:t>
      </w:r>
      <w:r w:rsidRPr="00E66D6C">
        <w:rPr>
          <w:rFonts w:ascii="SimSun" w:hAnsi="SimSun" w:hint="eastAsia"/>
          <w:sz w:val="21"/>
          <w:lang w:val="zh-CN" w:bidi="zh-CN"/>
        </w:rPr>
        <w:t>份</w:t>
      </w:r>
      <w:r w:rsidRPr="00E66D6C">
        <w:rPr>
          <w:rFonts w:ascii="SimSun" w:hAnsi="SimSun"/>
          <w:sz w:val="21"/>
          <w:lang w:val="zh-CN" w:bidi="zh-CN"/>
        </w:rPr>
        <w:t>主席</w:t>
      </w:r>
      <w:r w:rsidRPr="00E66D6C">
        <w:rPr>
          <w:rFonts w:ascii="SimSun" w:hAnsi="SimSun" w:hint="eastAsia"/>
          <w:sz w:val="21"/>
          <w:lang w:val="zh-CN" w:bidi="zh-CN"/>
        </w:rPr>
        <w:t>起草的</w:t>
      </w:r>
      <w:r w:rsidRPr="00E66D6C">
        <w:rPr>
          <w:rFonts w:ascii="SimSun" w:hAnsi="SimSun"/>
          <w:sz w:val="21"/>
          <w:lang w:val="zh-CN" w:bidi="zh-CN"/>
        </w:rPr>
        <w:t>文本。</w:t>
      </w:r>
    </w:p>
    <w:p w:rsidR="00E66D6C" w:rsidRPr="00365784" w:rsidRDefault="00746472" w:rsidP="00365784">
      <w:pPr>
        <w:pStyle w:val="Heading1"/>
        <w:spacing w:beforeLines="100" w:afterLines="50" w:after="120" w:line="340" w:lineRule="atLeast"/>
        <w:rPr>
          <w:rFonts w:ascii="SimHei" w:eastAsia="SimHei" w:hAnsi="SimHei"/>
          <w:b w:val="0"/>
          <w:sz w:val="21"/>
          <w:lang w:val="zh-CN" w:bidi="zh-CN"/>
        </w:rPr>
      </w:pPr>
      <w:r w:rsidRPr="00365784">
        <w:rPr>
          <w:rFonts w:ascii="SimHei" w:eastAsia="SimHei" w:hAnsi="SimHei"/>
          <w:b w:val="0"/>
          <w:sz w:val="21"/>
          <w:lang w:val="zh-CN" w:bidi="zh-CN"/>
        </w:rPr>
        <w:t>议程第6项：</w:t>
      </w:r>
      <w:r w:rsidR="00365784" w:rsidRPr="00365784">
        <w:rPr>
          <w:rFonts w:ascii="SimHei" w:eastAsia="SimHei" w:hAnsi="SimHei" w:hint="eastAsia"/>
          <w:b w:val="0"/>
          <w:sz w:val="21"/>
          <w:lang w:val="zh-CN" w:bidi="zh-CN"/>
        </w:rPr>
        <w:t>关于图书馆和档案馆的限制与例外</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副主席开始讨论关于例外和限制的议程第</w:t>
      </w:r>
      <w:r w:rsidRPr="00E66D6C">
        <w:rPr>
          <w:rFonts w:ascii="SimSun" w:hAnsi="SimSun" w:cstheme="minorBidi"/>
          <w:sz w:val="21"/>
          <w:lang w:val="zh-CN" w:bidi="zh-CN"/>
        </w:rPr>
        <w:t>6</w:t>
      </w:r>
      <w:r w:rsidRPr="00E66D6C">
        <w:rPr>
          <w:rFonts w:ascii="SimSun" w:hAnsi="SimSun"/>
          <w:sz w:val="21"/>
          <w:lang w:val="zh-CN" w:bidi="zh-CN"/>
        </w:rPr>
        <w:t>项。他提到</w:t>
      </w:r>
      <w:r w:rsidRPr="00E66D6C">
        <w:rPr>
          <w:rFonts w:ascii="SimSun" w:hAnsi="SimSun" w:hint="eastAsia"/>
          <w:sz w:val="21"/>
          <w:lang w:val="zh-CN" w:bidi="zh-CN"/>
        </w:rPr>
        <w:t>了</w:t>
      </w:r>
      <w:r w:rsidRPr="00E66D6C">
        <w:rPr>
          <w:rFonts w:ascii="SimSun" w:hAnsi="SimSun"/>
          <w:sz w:val="21"/>
          <w:lang w:val="zh-CN" w:bidi="zh-CN"/>
        </w:rPr>
        <w:t>文件</w:t>
      </w:r>
      <w:r w:rsidRPr="00E66D6C">
        <w:rPr>
          <w:rFonts w:ascii="SimSun" w:hAnsi="SimSun" w:cstheme="minorBidi"/>
          <w:sz w:val="21"/>
          <w:lang w:val="zh-CN" w:bidi="zh-CN"/>
        </w:rPr>
        <w:t>SCCR/30/2</w:t>
      </w:r>
      <w:r w:rsidRPr="00E66D6C">
        <w:rPr>
          <w:rFonts w:ascii="SimSun" w:hAnsi="SimSun"/>
          <w:sz w:val="21"/>
          <w:lang w:val="zh-CN" w:bidi="zh-CN"/>
        </w:rPr>
        <w:t>中</w:t>
      </w:r>
      <w:r w:rsidRPr="00E66D6C">
        <w:rPr>
          <w:rFonts w:ascii="SimSun" w:hAnsi="SimSun" w:hint="eastAsia"/>
          <w:sz w:val="21"/>
          <w:lang w:val="zh-CN" w:bidi="zh-CN"/>
        </w:rPr>
        <w:t>要求的</w:t>
      </w:r>
      <w:r w:rsidRPr="00E66D6C">
        <w:rPr>
          <w:rFonts w:ascii="SimSun" w:hAnsi="SimSun"/>
          <w:sz w:val="21"/>
          <w:lang w:val="zh-CN" w:bidi="zh-CN"/>
        </w:rPr>
        <w:t>博物馆</w:t>
      </w:r>
      <w:r w:rsidRPr="00E66D6C">
        <w:rPr>
          <w:rFonts w:ascii="SimSun" w:hAnsi="SimSun" w:hint="eastAsia"/>
          <w:sz w:val="21"/>
          <w:lang w:val="zh-CN" w:bidi="zh-CN"/>
        </w:rPr>
        <w:t>进行相关</w:t>
      </w:r>
      <w:r w:rsidRPr="00E66D6C">
        <w:rPr>
          <w:rFonts w:ascii="SimSun" w:hAnsi="SimSun"/>
          <w:sz w:val="21"/>
          <w:lang w:val="zh-CN" w:bidi="zh-CN"/>
        </w:rPr>
        <w:t>限制和例外的研究。该研究对不同国家立法中现有例外和限制</w:t>
      </w:r>
      <w:r w:rsidRPr="00E66D6C">
        <w:rPr>
          <w:rFonts w:ascii="SimSun" w:hAnsi="SimSun" w:hint="eastAsia"/>
          <w:sz w:val="21"/>
          <w:lang w:val="zh-CN" w:bidi="zh-CN"/>
        </w:rPr>
        <w:t>规定进行了</w:t>
      </w:r>
      <w:r w:rsidRPr="00E66D6C">
        <w:rPr>
          <w:rFonts w:ascii="SimSun" w:hAnsi="SimSun"/>
          <w:sz w:val="21"/>
          <w:lang w:val="zh-CN" w:bidi="zh-CN"/>
        </w:rPr>
        <w:t>分析，考虑</w:t>
      </w:r>
      <w:r w:rsidRPr="00E66D6C">
        <w:rPr>
          <w:rFonts w:ascii="SimSun" w:hAnsi="SimSun" w:hint="eastAsia"/>
          <w:sz w:val="21"/>
          <w:lang w:val="zh-CN" w:bidi="zh-CN"/>
        </w:rPr>
        <w:t>了</w:t>
      </w:r>
      <w:r w:rsidRPr="00E66D6C">
        <w:rPr>
          <w:rFonts w:ascii="SimSun" w:hAnsi="SimSun"/>
          <w:sz w:val="21"/>
          <w:lang w:val="zh-CN" w:bidi="zh-CN"/>
        </w:rPr>
        <w:t>它们</w:t>
      </w:r>
      <w:r w:rsidRPr="00E66D6C">
        <w:rPr>
          <w:rFonts w:ascii="SimSun" w:hAnsi="SimSun" w:hint="eastAsia"/>
          <w:sz w:val="21"/>
          <w:lang w:val="zh-CN" w:bidi="zh-CN"/>
        </w:rPr>
        <w:t>之中接触到</w:t>
      </w:r>
      <w:r w:rsidRPr="00E66D6C">
        <w:rPr>
          <w:rFonts w:ascii="SimSun" w:hAnsi="SimSun"/>
          <w:sz w:val="21"/>
          <w:lang w:val="zh-CN" w:bidi="zh-CN"/>
        </w:rPr>
        <w:t>信息</w:t>
      </w:r>
      <w:r w:rsidRPr="00E66D6C">
        <w:rPr>
          <w:rFonts w:ascii="SimSun" w:hAnsi="SimSun" w:hint="eastAsia"/>
          <w:sz w:val="21"/>
          <w:lang w:val="zh-CN" w:bidi="zh-CN"/>
        </w:rPr>
        <w:t>和</w:t>
      </w:r>
      <w:r w:rsidRPr="00E66D6C">
        <w:rPr>
          <w:rFonts w:ascii="SimSun" w:hAnsi="SimSun"/>
          <w:sz w:val="21"/>
          <w:lang w:val="zh-CN" w:bidi="zh-CN"/>
        </w:rPr>
        <w:t>接受教育的现有空间，以及博物馆</w:t>
      </w:r>
      <w:r w:rsidRPr="00E66D6C">
        <w:rPr>
          <w:rFonts w:ascii="SimSun" w:hAnsi="SimSun" w:hint="eastAsia"/>
          <w:sz w:val="21"/>
          <w:lang w:val="zh-CN" w:bidi="zh-CN"/>
        </w:rPr>
        <w:t>所扮演</w:t>
      </w:r>
      <w:r w:rsidRPr="00E66D6C">
        <w:rPr>
          <w:rFonts w:ascii="SimSun" w:hAnsi="SimSun"/>
          <w:sz w:val="21"/>
          <w:lang w:val="zh-CN" w:bidi="zh-CN"/>
        </w:rPr>
        <w:t>的角色。</w:t>
      </w:r>
      <w:r w:rsidRPr="00E66D6C">
        <w:rPr>
          <w:rFonts w:ascii="SimSun" w:hAnsi="SimSun" w:hint="eastAsia"/>
          <w:sz w:val="21"/>
          <w:lang w:val="zh-CN" w:bidi="zh-CN"/>
        </w:rPr>
        <w:t>必须指出的是，</w:t>
      </w:r>
      <w:r w:rsidRPr="00E66D6C">
        <w:rPr>
          <w:rFonts w:ascii="SimSun" w:hAnsi="SimSun" w:cstheme="minorBidi"/>
          <w:sz w:val="21"/>
          <w:lang w:val="zh-CN" w:bidi="zh-CN"/>
        </w:rPr>
        <w:t>WIPO</w:t>
      </w:r>
      <w:r w:rsidRPr="00E66D6C">
        <w:rPr>
          <w:rFonts w:ascii="SimSun" w:hAnsi="SimSun" w:hint="eastAsia"/>
          <w:sz w:val="21"/>
          <w:lang w:val="zh-CN" w:bidi="zh-CN"/>
        </w:rPr>
        <w:t>让该领域的</w:t>
      </w:r>
      <w:r w:rsidRPr="00E66D6C">
        <w:rPr>
          <w:rFonts w:ascii="SimSun" w:hAnsi="SimSun"/>
          <w:sz w:val="21"/>
          <w:lang w:val="zh-CN" w:bidi="zh-CN"/>
        </w:rPr>
        <w:t>专家</w:t>
      </w:r>
      <w:r w:rsidRPr="00E66D6C">
        <w:rPr>
          <w:rFonts w:ascii="SimSun" w:hAnsi="SimSun" w:hint="eastAsia"/>
          <w:sz w:val="21"/>
          <w:lang w:val="zh-CN" w:bidi="zh-CN"/>
        </w:rPr>
        <w:t>和有资格的</w:t>
      </w:r>
      <w:r w:rsidRPr="00E66D6C">
        <w:rPr>
          <w:rFonts w:ascii="SimSun" w:hAnsi="SimSun"/>
          <w:sz w:val="21"/>
          <w:lang w:val="zh-CN" w:bidi="zh-CN"/>
        </w:rPr>
        <w:t>人士</w:t>
      </w:r>
      <w:r w:rsidRPr="00E66D6C">
        <w:rPr>
          <w:rFonts w:ascii="SimSun" w:hAnsi="SimSun" w:hint="eastAsia"/>
          <w:sz w:val="21"/>
          <w:lang w:val="zh-CN" w:bidi="zh-CN"/>
        </w:rPr>
        <w:t>负责初步规划此项</w:t>
      </w:r>
      <w:r w:rsidRPr="00E66D6C">
        <w:rPr>
          <w:rFonts w:ascii="SimSun" w:hAnsi="SimSun"/>
          <w:sz w:val="21"/>
          <w:lang w:val="zh-CN" w:bidi="zh-CN"/>
        </w:rPr>
        <w:t>研究。在执行</w:t>
      </w:r>
      <w:r w:rsidRPr="00E66D6C">
        <w:rPr>
          <w:rFonts w:ascii="SimSun" w:hAnsi="SimSun" w:hint="eastAsia"/>
          <w:sz w:val="21"/>
          <w:lang w:val="zh-CN" w:bidi="zh-CN"/>
        </w:rPr>
        <w:t>此顶</w:t>
      </w:r>
      <w:r w:rsidRPr="00E66D6C">
        <w:rPr>
          <w:rFonts w:ascii="SimSun" w:hAnsi="SimSun"/>
          <w:sz w:val="21"/>
          <w:lang w:val="zh-CN" w:bidi="zh-CN"/>
        </w:rPr>
        <w:t>研究的三位专家中，有两位列席</w:t>
      </w:r>
      <w:r w:rsidRPr="00E66D6C">
        <w:rPr>
          <w:rFonts w:ascii="SimSun" w:hAnsi="SimSun" w:hint="eastAsia"/>
          <w:sz w:val="21"/>
          <w:lang w:val="zh-CN" w:bidi="zh-CN"/>
        </w:rPr>
        <w:t>了</w:t>
      </w:r>
      <w:r w:rsidRPr="00E66D6C">
        <w:rPr>
          <w:rFonts w:ascii="SimSun" w:hAnsi="SimSun" w:cstheme="minorBidi"/>
          <w:sz w:val="21"/>
          <w:lang w:val="zh-CN" w:bidi="zh-CN"/>
        </w:rPr>
        <w:t>SCCR</w:t>
      </w:r>
      <w:r w:rsidRPr="00E66D6C">
        <w:rPr>
          <w:rFonts w:ascii="SimSun" w:hAnsi="SimSun"/>
          <w:sz w:val="21"/>
          <w:lang w:val="zh-CN" w:bidi="zh-CN"/>
        </w:rPr>
        <w:t>。副主席介绍</w:t>
      </w:r>
      <w:r w:rsidRPr="00E66D6C">
        <w:rPr>
          <w:rFonts w:ascii="SimSun" w:hAnsi="SimSun" w:hint="eastAsia"/>
          <w:sz w:val="21"/>
          <w:lang w:val="zh-CN" w:bidi="zh-CN"/>
        </w:rPr>
        <w:t>了</w:t>
      </w:r>
      <w:r w:rsidRPr="00E66D6C">
        <w:rPr>
          <w:rFonts w:ascii="SimSun" w:hAnsi="SimSun"/>
          <w:sz w:val="21"/>
          <w:lang w:val="zh-CN" w:bidi="zh-CN"/>
        </w:rPr>
        <w:t>荷兰阿姆斯特丹大学的露西•桂博博士</w:t>
      </w:r>
      <w:r w:rsidR="00A70768">
        <w:rPr>
          <w:rFonts w:ascii="SimSun" w:hAnsi="SimSun"/>
          <w:sz w:val="21"/>
          <w:lang w:val="zh-CN" w:bidi="zh-CN"/>
        </w:rPr>
        <w:t>(</w:t>
      </w:r>
      <w:r w:rsidRPr="00E66D6C">
        <w:rPr>
          <w:rFonts w:ascii="SimSun" w:hAnsi="SimSun"/>
          <w:sz w:val="21"/>
          <w:lang w:val="zh-CN" w:bidi="zh-CN"/>
        </w:rPr>
        <w:t>版权教育和法律信息问题方面的专家</w:t>
      </w:r>
      <w:r w:rsidR="00A70768">
        <w:rPr>
          <w:rFonts w:ascii="SimSun" w:hAnsi="SimSun"/>
          <w:sz w:val="21"/>
          <w:lang w:val="zh-CN" w:bidi="zh-CN"/>
        </w:rPr>
        <w:t>)</w:t>
      </w:r>
      <w:r w:rsidRPr="00E66D6C">
        <w:rPr>
          <w:rFonts w:ascii="SimSun" w:hAnsi="SimSun" w:hint="eastAsia"/>
          <w:sz w:val="21"/>
          <w:lang w:val="zh-CN" w:bidi="zh-CN"/>
        </w:rPr>
        <w:t>，</w:t>
      </w:r>
      <w:r w:rsidRPr="00E66D6C">
        <w:rPr>
          <w:rFonts w:ascii="SimSun" w:hAnsi="SimSun"/>
          <w:sz w:val="21"/>
          <w:lang w:val="zh-CN" w:bidi="zh-CN"/>
        </w:rPr>
        <w:t>以及伊丽莎白•罗吉斯女士</w:t>
      </w:r>
      <w:r w:rsidR="00A70768">
        <w:rPr>
          <w:rFonts w:ascii="SimSun" w:hAnsi="SimSun"/>
          <w:sz w:val="21"/>
          <w:lang w:val="zh-CN" w:bidi="zh-CN"/>
        </w:rPr>
        <w:t>(</w:t>
      </w:r>
      <w:r w:rsidRPr="00E66D6C">
        <w:rPr>
          <w:rFonts w:ascii="SimSun" w:hAnsi="SimSun"/>
          <w:sz w:val="21"/>
          <w:lang w:val="zh-CN" w:bidi="zh-CN"/>
        </w:rPr>
        <w:t>在法国巴黎工作的律师</w:t>
      </w:r>
      <w:r w:rsidRPr="00E66D6C">
        <w:rPr>
          <w:rFonts w:ascii="SimSun" w:hAnsi="SimSun" w:hint="eastAsia"/>
          <w:sz w:val="21"/>
          <w:lang w:val="zh-CN" w:bidi="zh-CN"/>
        </w:rPr>
        <w:t>，而</w:t>
      </w:r>
      <w:r w:rsidRPr="00E66D6C">
        <w:rPr>
          <w:rFonts w:ascii="SimSun" w:hAnsi="SimSun"/>
          <w:sz w:val="21"/>
          <w:lang w:val="zh-CN" w:bidi="zh-CN"/>
        </w:rPr>
        <w:t>且是版权例外和</w:t>
      </w:r>
      <w:r w:rsidRPr="00E341F1">
        <w:rPr>
          <w:rFonts w:ascii="SimSun" w:hAnsi="SimSun" w:cs="SimSun"/>
          <w:sz w:val="21"/>
          <w:szCs w:val="24"/>
          <w:lang w:val="zh-CN"/>
        </w:rPr>
        <w:t>限制</w:t>
      </w:r>
      <w:r w:rsidRPr="00E66D6C">
        <w:rPr>
          <w:rFonts w:ascii="SimSun" w:hAnsi="SimSun" w:hint="eastAsia"/>
          <w:sz w:val="21"/>
          <w:lang w:val="zh-CN" w:bidi="zh-CN"/>
        </w:rPr>
        <w:t>相关课</w:t>
      </w:r>
      <w:r w:rsidRPr="00E66D6C">
        <w:rPr>
          <w:rFonts w:ascii="SimSun" w:hAnsi="SimSun"/>
          <w:sz w:val="21"/>
          <w:lang w:val="zh-CN" w:bidi="zh-CN"/>
        </w:rPr>
        <w:t>题</w:t>
      </w:r>
      <w:r w:rsidRPr="00E66D6C">
        <w:rPr>
          <w:rFonts w:ascii="SimSun" w:hAnsi="SimSun" w:hint="eastAsia"/>
          <w:sz w:val="21"/>
          <w:lang w:val="zh-CN" w:bidi="zh-CN"/>
        </w:rPr>
        <w:t>方面</w:t>
      </w:r>
      <w:r w:rsidRPr="00E66D6C">
        <w:rPr>
          <w:rFonts w:ascii="SimSun" w:hAnsi="SimSun"/>
          <w:sz w:val="21"/>
          <w:lang w:val="zh-CN" w:bidi="zh-CN"/>
        </w:rPr>
        <w:t>各种出版物的作者，专门研究关于信息、新互联网技术和版权</w:t>
      </w:r>
      <w:r w:rsidRPr="00E66D6C">
        <w:rPr>
          <w:rFonts w:ascii="SimSun" w:hAnsi="SimSun" w:hint="eastAsia"/>
          <w:sz w:val="21"/>
          <w:lang w:val="zh-CN" w:bidi="zh-CN"/>
        </w:rPr>
        <w:t>的法律规范化</w:t>
      </w:r>
      <w:r w:rsidRPr="00E66D6C">
        <w:rPr>
          <w:rFonts w:ascii="SimSun" w:hAnsi="SimSun"/>
          <w:sz w:val="21"/>
          <w:lang w:val="zh-CN" w:bidi="zh-CN"/>
        </w:rPr>
        <w:t>的课题</w:t>
      </w:r>
      <w:r w:rsidR="00A70768">
        <w:rPr>
          <w:rFonts w:ascii="SimSun" w:hAnsi="SimSun"/>
          <w:sz w:val="21"/>
          <w:lang w:val="zh-CN" w:bidi="zh-CN"/>
        </w:rPr>
        <w:t>)</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露西•桂博博士指出该研究</w:t>
      </w:r>
      <w:r w:rsidRPr="00E66D6C">
        <w:rPr>
          <w:rFonts w:ascii="SimSun" w:hAnsi="SimSun" w:hint="eastAsia"/>
          <w:sz w:val="21"/>
          <w:lang w:val="zh-CN" w:bidi="zh-CN"/>
        </w:rPr>
        <w:t>是与</w:t>
      </w:r>
      <w:r w:rsidRPr="00E66D6C">
        <w:rPr>
          <w:rFonts w:ascii="SimSun" w:hAnsi="SimSun"/>
          <w:sz w:val="21"/>
          <w:lang w:val="zh-CN" w:bidi="zh-CN"/>
        </w:rPr>
        <w:t>来自巴黎同一家律师事务所的简•弗朗西斯•卡娜特先生联合执笔。她提出要忠实地遵循研究内容</w:t>
      </w:r>
      <w:r w:rsidRPr="00E66D6C">
        <w:rPr>
          <w:rFonts w:ascii="SimSun" w:hAnsi="SimSun" w:hint="eastAsia"/>
          <w:sz w:val="21"/>
          <w:lang w:val="zh-CN" w:bidi="zh-CN"/>
        </w:rPr>
        <w:t>，</w:t>
      </w:r>
      <w:r w:rsidRPr="00E66D6C">
        <w:rPr>
          <w:rFonts w:ascii="SimSun" w:hAnsi="SimSun"/>
          <w:sz w:val="21"/>
          <w:lang w:val="zh-CN" w:bidi="zh-CN"/>
        </w:rPr>
        <w:t>要将研究的方法和主要调查结果告知各代表团，</w:t>
      </w:r>
      <w:r w:rsidRPr="00E66D6C">
        <w:rPr>
          <w:rFonts w:ascii="SimSun" w:hAnsi="SimSun" w:hint="eastAsia"/>
          <w:sz w:val="21"/>
          <w:lang w:val="zh-CN" w:bidi="zh-CN"/>
        </w:rPr>
        <w:t>还要进行</w:t>
      </w:r>
      <w:r w:rsidRPr="00E66D6C">
        <w:rPr>
          <w:rFonts w:ascii="SimSun" w:hAnsi="SimSun"/>
          <w:sz w:val="21"/>
          <w:lang w:val="zh-CN" w:bidi="zh-CN"/>
        </w:rPr>
        <w:t>案例研究和主要建议</w:t>
      </w:r>
      <w:r w:rsidRPr="00E66D6C">
        <w:rPr>
          <w:rFonts w:ascii="SimSun" w:hAnsi="SimSun" w:hint="eastAsia"/>
          <w:sz w:val="21"/>
          <w:lang w:val="zh-CN" w:bidi="zh-CN"/>
        </w:rPr>
        <w:t>的讨论</w:t>
      </w:r>
      <w:r w:rsidRPr="00E66D6C">
        <w:rPr>
          <w:rFonts w:ascii="SimSun" w:hAnsi="SimSun"/>
          <w:sz w:val="21"/>
          <w:lang w:val="zh-CN" w:bidi="zh-CN"/>
        </w:rPr>
        <w:t>。</w:t>
      </w:r>
      <w:r w:rsidRPr="00E66D6C">
        <w:rPr>
          <w:rFonts w:ascii="SimSun" w:hAnsi="SimSun" w:cstheme="minorBidi"/>
          <w:sz w:val="21"/>
          <w:lang w:val="zh-CN" w:bidi="zh-CN"/>
        </w:rPr>
        <w:t>WIPO</w:t>
      </w:r>
      <w:r w:rsidRPr="00E66D6C">
        <w:rPr>
          <w:rFonts w:ascii="SimSun" w:hAnsi="SimSun"/>
          <w:sz w:val="21"/>
          <w:lang w:val="zh-CN" w:bidi="zh-CN"/>
        </w:rPr>
        <w:t>要求他们</w:t>
      </w:r>
      <w:r w:rsidRPr="00E66D6C">
        <w:rPr>
          <w:rFonts w:ascii="SimSun" w:hAnsi="SimSun" w:hint="eastAsia"/>
          <w:sz w:val="21"/>
          <w:lang w:val="zh-CN" w:bidi="zh-CN"/>
        </w:rPr>
        <w:t>就</w:t>
      </w:r>
      <w:r w:rsidRPr="00E66D6C">
        <w:rPr>
          <w:rFonts w:ascii="SimSun" w:hAnsi="SimSun"/>
          <w:sz w:val="21"/>
          <w:lang w:val="zh-CN" w:bidi="zh-CN"/>
        </w:rPr>
        <w:t>博物馆及其赞助人版权作品版权法的目前状态</w:t>
      </w:r>
      <w:r w:rsidRPr="00E66D6C">
        <w:rPr>
          <w:rFonts w:ascii="SimSun" w:hAnsi="SimSun" w:hint="eastAsia"/>
          <w:sz w:val="21"/>
          <w:lang w:val="zh-CN" w:bidi="zh-CN"/>
        </w:rPr>
        <w:t>进行研究</w:t>
      </w:r>
      <w:r w:rsidRPr="00E66D6C">
        <w:rPr>
          <w:rFonts w:ascii="SimSun" w:hAnsi="SimSun"/>
          <w:sz w:val="21"/>
          <w:lang w:val="zh-CN" w:bidi="zh-CN"/>
        </w:rPr>
        <w:t>。该研究比较详细地分析了关于惠及博物馆的例外和限制的目前立法架构和国家立法。它们还包</w:t>
      </w:r>
      <w:r w:rsidRPr="00E66D6C">
        <w:rPr>
          <w:rFonts w:ascii="SimSun" w:hAnsi="SimSun" w:hint="eastAsia"/>
          <w:sz w:val="21"/>
          <w:lang w:val="zh-CN" w:bidi="zh-CN"/>
        </w:rPr>
        <w:t>含了</w:t>
      </w:r>
      <w:r w:rsidRPr="00E66D6C">
        <w:rPr>
          <w:rFonts w:ascii="SimSun" w:hAnsi="SimSun"/>
          <w:sz w:val="21"/>
          <w:lang w:val="zh-CN" w:bidi="zh-CN"/>
        </w:rPr>
        <w:t>准则</w:t>
      </w:r>
      <w:r w:rsidRPr="00E66D6C">
        <w:rPr>
          <w:rFonts w:ascii="SimSun" w:hAnsi="SimSun" w:hint="eastAsia"/>
          <w:sz w:val="21"/>
          <w:lang w:val="zh-CN" w:bidi="zh-CN"/>
        </w:rPr>
        <w:t>性</w:t>
      </w:r>
      <w:r w:rsidRPr="00E66D6C">
        <w:rPr>
          <w:rFonts w:ascii="SimSun" w:hAnsi="SimSun"/>
          <w:sz w:val="21"/>
          <w:lang w:val="zh-CN" w:bidi="zh-CN"/>
        </w:rPr>
        <w:t>视角</w:t>
      </w:r>
      <w:r w:rsidRPr="00E66D6C">
        <w:rPr>
          <w:rFonts w:ascii="SimSun" w:hAnsi="SimSun" w:hint="eastAsia"/>
          <w:sz w:val="21"/>
          <w:lang w:val="zh-CN" w:bidi="zh-CN"/>
        </w:rPr>
        <w:t>的内容</w:t>
      </w:r>
      <w:r w:rsidRPr="00E66D6C">
        <w:rPr>
          <w:rFonts w:ascii="SimSun" w:hAnsi="SimSun"/>
          <w:sz w:val="21"/>
          <w:lang w:val="zh-CN" w:bidi="zh-CN"/>
        </w:rPr>
        <w:t>，考察关于是否</w:t>
      </w:r>
      <w:r w:rsidRPr="00E66D6C">
        <w:rPr>
          <w:rFonts w:ascii="SimSun" w:hAnsi="SimSun" w:hint="eastAsia"/>
          <w:sz w:val="21"/>
          <w:lang w:val="zh-CN" w:bidi="zh-CN"/>
        </w:rPr>
        <w:t>应当</w:t>
      </w:r>
      <w:r w:rsidRPr="00E66D6C">
        <w:rPr>
          <w:rFonts w:ascii="SimSun" w:hAnsi="SimSun"/>
          <w:sz w:val="21"/>
          <w:lang w:val="zh-CN" w:bidi="zh-CN"/>
        </w:rPr>
        <w:t>采取措施以促进按照版权法的标准提供博物馆服务的问题。研究的第一部分</w:t>
      </w:r>
      <w:r w:rsidRPr="00E66D6C">
        <w:rPr>
          <w:rFonts w:ascii="SimSun" w:hAnsi="SimSun" w:hint="eastAsia"/>
          <w:sz w:val="21"/>
          <w:lang w:val="zh-CN" w:bidi="zh-CN"/>
        </w:rPr>
        <w:t>为</w:t>
      </w:r>
      <w:r w:rsidRPr="00E66D6C">
        <w:rPr>
          <w:rFonts w:ascii="SimSun" w:hAnsi="SimSun"/>
          <w:sz w:val="21"/>
          <w:lang w:val="zh-CN" w:bidi="zh-CN"/>
        </w:rPr>
        <w:t>描述性。第二部分</w:t>
      </w:r>
      <w:r w:rsidRPr="00E66D6C">
        <w:rPr>
          <w:rFonts w:ascii="SimSun" w:hAnsi="SimSun" w:hint="eastAsia"/>
          <w:sz w:val="21"/>
          <w:lang w:val="zh-CN" w:bidi="zh-CN"/>
        </w:rPr>
        <w:t>则</w:t>
      </w:r>
      <w:r w:rsidRPr="00E66D6C">
        <w:rPr>
          <w:rFonts w:ascii="SimSun" w:hAnsi="SimSun"/>
          <w:sz w:val="21"/>
          <w:lang w:val="zh-CN" w:bidi="zh-CN"/>
        </w:rPr>
        <w:t>是</w:t>
      </w:r>
      <w:r w:rsidRPr="00E66D6C">
        <w:rPr>
          <w:rFonts w:ascii="SimSun" w:hAnsi="SimSun" w:hint="eastAsia"/>
          <w:sz w:val="21"/>
          <w:lang w:val="zh-CN" w:bidi="zh-CN"/>
        </w:rPr>
        <w:t>规范性</w:t>
      </w:r>
      <w:r w:rsidRPr="00E66D6C">
        <w:rPr>
          <w:rFonts w:ascii="SimSun" w:hAnsi="SimSun"/>
          <w:sz w:val="21"/>
          <w:lang w:val="zh-CN" w:bidi="zh-CN"/>
        </w:rPr>
        <w:t>的</w:t>
      </w:r>
      <w:r w:rsidRPr="00E66D6C">
        <w:rPr>
          <w:rFonts w:ascii="SimSun" w:hAnsi="SimSun" w:hint="eastAsia"/>
          <w:sz w:val="21"/>
          <w:lang w:val="zh-CN" w:bidi="zh-CN"/>
        </w:rPr>
        <w:t>，</w:t>
      </w:r>
      <w:r w:rsidRPr="00E66D6C">
        <w:rPr>
          <w:rFonts w:ascii="SimSun" w:hAnsi="SimSun"/>
          <w:sz w:val="21"/>
          <w:lang w:val="zh-CN" w:bidi="zh-CN"/>
        </w:rPr>
        <w:t>并且该方法非常重要，因为他们在很大程度上依靠先前由肯尼思•克鲁斯教授关于图书馆例外所做的工作，尤其是其研究的</w:t>
      </w:r>
      <w:r w:rsidRPr="00E66D6C">
        <w:rPr>
          <w:rFonts w:ascii="SimSun" w:hAnsi="SimSun" w:cstheme="minorBidi"/>
          <w:sz w:val="21"/>
          <w:lang w:val="zh-CN" w:bidi="zh-CN"/>
        </w:rPr>
        <w:t>2008</w:t>
      </w:r>
      <w:r w:rsidRPr="00E66D6C">
        <w:rPr>
          <w:rFonts w:ascii="SimSun" w:hAnsi="SimSun"/>
          <w:sz w:val="21"/>
          <w:lang w:val="zh-CN" w:bidi="zh-CN"/>
        </w:rPr>
        <w:t>版和</w:t>
      </w:r>
      <w:r w:rsidRPr="00E66D6C">
        <w:rPr>
          <w:rFonts w:ascii="SimSun" w:hAnsi="SimSun" w:cstheme="minorBidi"/>
          <w:sz w:val="21"/>
          <w:lang w:val="zh-CN" w:bidi="zh-CN"/>
        </w:rPr>
        <w:t>2014</w:t>
      </w:r>
      <w:r w:rsidRPr="00E66D6C">
        <w:rPr>
          <w:rFonts w:ascii="SimSun" w:hAnsi="SimSun"/>
          <w:sz w:val="21"/>
          <w:lang w:val="zh-CN" w:bidi="zh-CN"/>
        </w:rPr>
        <w:t>版。在肯尼思•克鲁斯教授出版他的</w:t>
      </w:r>
      <w:r w:rsidRPr="00E66D6C">
        <w:rPr>
          <w:rFonts w:ascii="SimSun" w:hAnsi="SimSun" w:cstheme="minorBidi"/>
          <w:sz w:val="21"/>
          <w:lang w:val="zh-CN" w:bidi="zh-CN"/>
        </w:rPr>
        <w:t>2015</w:t>
      </w:r>
      <w:r w:rsidRPr="00E66D6C">
        <w:rPr>
          <w:rFonts w:ascii="SimSun" w:hAnsi="SimSun"/>
          <w:sz w:val="21"/>
          <w:lang w:val="zh-CN" w:bidi="zh-CN"/>
        </w:rPr>
        <w:t>年更新和修改版之前</w:t>
      </w:r>
      <w:r w:rsidRPr="00E66D6C">
        <w:rPr>
          <w:rFonts w:ascii="SimSun" w:hAnsi="SimSun" w:hint="eastAsia"/>
          <w:sz w:val="21"/>
          <w:lang w:val="zh-CN" w:bidi="zh-CN"/>
        </w:rPr>
        <w:t>，</w:t>
      </w:r>
      <w:r w:rsidRPr="00E66D6C">
        <w:rPr>
          <w:rFonts w:ascii="SimSun" w:hAnsi="SimSun"/>
          <w:sz w:val="21"/>
          <w:lang w:val="zh-CN" w:bidi="zh-CN"/>
        </w:rPr>
        <w:t>他们已完成了研究，因此他们</w:t>
      </w:r>
      <w:r w:rsidRPr="00E66D6C">
        <w:rPr>
          <w:rFonts w:ascii="SimSun" w:hAnsi="SimSun" w:hint="eastAsia"/>
          <w:sz w:val="21"/>
          <w:lang w:val="zh-CN" w:bidi="zh-CN"/>
        </w:rPr>
        <w:t>当时</w:t>
      </w:r>
      <w:r w:rsidRPr="00E66D6C">
        <w:rPr>
          <w:rFonts w:ascii="SimSun" w:hAnsi="SimSun"/>
          <w:sz w:val="21"/>
          <w:lang w:val="zh-CN" w:bidi="zh-CN"/>
        </w:rPr>
        <w:t>没有依靠</w:t>
      </w:r>
      <w:r w:rsidRPr="00E66D6C">
        <w:rPr>
          <w:rFonts w:ascii="SimSun" w:hAnsi="SimSun" w:hint="eastAsia"/>
          <w:sz w:val="21"/>
          <w:lang w:val="zh-CN" w:bidi="zh-CN"/>
        </w:rPr>
        <w:t>该</w:t>
      </w:r>
      <w:r w:rsidRPr="00E66D6C">
        <w:rPr>
          <w:rFonts w:ascii="SimSun" w:hAnsi="SimSun"/>
          <w:sz w:val="21"/>
          <w:lang w:val="zh-CN" w:bidi="zh-CN"/>
        </w:rPr>
        <w:t>版本研究的</w:t>
      </w:r>
      <w:r w:rsidRPr="00E66D6C">
        <w:rPr>
          <w:rFonts w:ascii="SimSun" w:hAnsi="SimSun" w:hint="eastAsia"/>
          <w:sz w:val="21"/>
          <w:lang w:val="zh-CN" w:bidi="zh-CN"/>
        </w:rPr>
        <w:t>便利</w:t>
      </w:r>
      <w:r w:rsidRPr="00E66D6C">
        <w:rPr>
          <w:rFonts w:ascii="SimSun" w:hAnsi="SimSun"/>
          <w:sz w:val="21"/>
          <w:lang w:val="zh-CN" w:bidi="zh-CN"/>
        </w:rPr>
        <w:t>。他们</w:t>
      </w:r>
      <w:r w:rsidRPr="00E66D6C">
        <w:rPr>
          <w:rFonts w:ascii="SimSun" w:hAnsi="SimSun" w:hint="eastAsia"/>
          <w:sz w:val="21"/>
          <w:lang w:val="zh-CN" w:bidi="zh-CN"/>
        </w:rPr>
        <w:t>从</w:t>
      </w:r>
      <w:r w:rsidRPr="00E66D6C">
        <w:rPr>
          <w:rFonts w:ascii="SimSun" w:hAnsi="SimSun"/>
          <w:sz w:val="21"/>
          <w:lang w:val="zh-CN" w:bidi="zh-CN"/>
        </w:rPr>
        <w:t>立法中提到博物馆或博物馆受益方的所有规定</w:t>
      </w:r>
      <w:r w:rsidRPr="00E66D6C">
        <w:rPr>
          <w:rFonts w:ascii="SimSun" w:hAnsi="SimSun" w:hint="eastAsia"/>
          <w:sz w:val="21"/>
          <w:lang w:val="zh-CN" w:bidi="zh-CN"/>
        </w:rPr>
        <w:t>方面，</w:t>
      </w:r>
      <w:r w:rsidRPr="00E66D6C">
        <w:rPr>
          <w:rFonts w:ascii="SimSun" w:hAnsi="SimSun"/>
          <w:sz w:val="21"/>
          <w:lang w:val="zh-CN" w:bidi="zh-CN"/>
        </w:rPr>
        <w:t>考虑了肯尼思•克鲁斯教授的研究。他们还研究了</w:t>
      </w:r>
      <w:r w:rsidRPr="00E66D6C">
        <w:rPr>
          <w:rFonts w:ascii="SimSun" w:hAnsi="SimSun" w:cstheme="minorBidi"/>
          <w:sz w:val="21"/>
          <w:lang w:val="zh-CN" w:bidi="zh-CN"/>
        </w:rPr>
        <w:t>WIPO</w:t>
      </w:r>
      <w:r w:rsidR="0071081B">
        <w:rPr>
          <w:rFonts w:ascii="SimSun" w:hAnsi="SimSun" w:cstheme="minorBidi" w:hint="eastAsia"/>
          <w:sz w:val="21"/>
          <w:lang w:val="zh-CN" w:bidi="zh-CN"/>
        </w:rPr>
        <w:t xml:space="preserve"> </w:t>
      </w:r>
      <w:r w:rsidRPr="00E66D6C">
        <w:rPr>
          <w:rFonts w:ascii="SimSun" w:hAnsi="SimSun" w:cstheme="minorBidi"/>
          <w:sz w:val="21"/>
          <w:lang w:val="zh-CN" w:bidi="zh-CN"/>
        </w:rPr>
        <w:t>Lex</w:t>
      </w:r>
      <w:r w:rsidRPr="00E66D6C">
        <w:rPr>
          <w:rFonts w:ascii="SimSun" w:hAnsi="SimSun"/>
          <w:sz w:val="21"/>
          <w:lang w:val="zh-CN" w:bidi="zh-CN"/>
        </w:rPr>
        <w:t>数据库和互联网，使用关键词搜索尝试</w:t>
      </w:r>
      <w:r w:rsidRPr="00E66D6C">
        <w:rPr>
          <w:rFonts w:ascii="SimSun" w:hAnsi="SimSun" w:hint="eastAsia"/>
          <w:sz w:val="21"/>
          <w:lang w:val="zh-CN" w:bidi="zh-CN"/>
        </w:rPr>
        <w:t>和了解</w:t>
      </w:r>
      <w:r w:rsidRPr="00E66D6C">
        <w:rPr>
          <w:rFonts w:ascii="SimSun" w:hAnsi="SimSun"/>
          <w:sz w:val="21"/>
          <w:lang w:val="zh-CN" w:bidi="zh-CN"/>
        </w:rPr>
        <w:t>提到博物馆的新版版权立法。</w:t>
      </w:r>
      <w:r w:rsidRPr="00E66D6C">
        <w:rPr>
          <w:rFonts w:ascii="SimSun" w:hAnsi="SimSun" w:hint="eastAsia"/>
          <w:sz w:val="21"/>
          <w:lang w:val="zh-CN" w:bidi="zh-CN"/>
        </w:rPr>
        <w:t>这</w:t>
      </w:r>
      <w:r w:rsidRPr="00E66D6C">
        <w:rPr>
          <w:rFonts w:ascii="SimSun" w:hAnsi="SimSun"/>
          <w:sz w:val="21"/>
          <w:lang w:val="zh-CN" w:bidi="zh-CN"/>
        </w:rPr>
        <w:t>是更具描述性分析部分的基础。该方法也包含发送给国际博物馆协会(</w:t>
      </w:r>
      <w:r w:rsidRPr="00E66D6C">
        <w:rPr>
          <w:rFonts w:ascii="SimSun" w:hAnsi="SimSun" w:cstheme="minorBidi"/>
          <w:sz w:val="21"/>
          <w:lang w:val="zh-CN" w:bidi="zh-CN"/>
        </w:rPr>
        <w:t>ICOM</w:t>
      </w:r>
      <w:r w:rsidRPr="00E66D6C">
        <w:rPr>
          <w:rFonts w:ascii="SimSun" w:hAnsi="SimSun"/>
          <w:sz w:val="21"/>
          <w:lang w:val="zh-CN" w:bidi="zh-CN"/>
        </w:rPr>
        <w:t>)成员的一</w:t>
      </w:r>
      <w:r w:rsidRPr="00E66D6C">
        <w:rPr>
          <w:rFonts w:ascii="SimSun" w:hAnsi="SimSun" w:hint="eastAsia"/>
          <w:sz w:val="21"/>
          <w:lang w:val="zh-CN" w:bidi="zh-CN"/>
        </w:rPr>
        <w:t>份</w:t>
      </w:r>
      <w:r w:rsidRPr="00E66D6C">
        <w:rPr>
          <w:rFonts w:ascii="SimSun" w:hAnsi="SimSun"/>
          <w:sz w:val="21"/>
          <w:lang w:val="zh-CN" w:bidi="zh-CN"/>
        </w:rPr>
        <w:t>调查</w:t>
      </w:r>
      <w:r w:rsidRPr="00E66D6C">
        <w:rPr>
          <w:rFonts w:ascii="SimSun" w:hAnsi="SimSun" w:hint="eastAsia"/>
          <w:sz w:val="21"/>
          <w:lang w:val="zh-CN" w:bidi="zh-CN"/>
        </w:rPr>
        <w:t>问卷</w:t>
      </w:r>
      <w:r w:rsidRPr="00E66D6C">
        <w:rPr>
          <w:rFonts w:ascii="SimSun" w:hAnsi="SimSun"/>
          <w:sz w:val="21"/>
          <w:lang w:val="zh-CN" w:bidi="zh-CN"/>
        </w:rPr>
        <w:t>。对于</w:t>
      </w:r>
      <w:r w:rsidRPr="00E66D6C">
        <w:rPr>
          <w:rFonts w:ascii="SimSun" w:hAnsi="SimSun" w:hint="eastAsia"/>
          <w:sz w:val="21"/>
          <w:lang w:val="zh-CN" w:bidi="zh-CN"/>
        </w:rPr>
        <w:t>该</w:t>
      </w:r>
      <w:r w:rsidRPr="00E66D6C">
        <w:rPr>
          <w:rFonts w:ascii="SimSun" w:hAnsi="SimSun"/>
          <w:sz w:val="21"/>
          <w:lang w:val="zh-CN" w:bidi="zh-CN"/>
        </w:rPr>
        <w:t>研究，他们需要对博物馆的定义达成一致。他们</w:t>
      </w:r>
      <w:r w:rsidRPr="00E66D6C">
        <w:rPr>
          <w:rFonts w:ascii="SimSun" w:hAnsi="SimSun" w:hint="eastAsia"/>
          <w:sz w:val="21"/>
          <w:lang w:val="zh-CN" w:bidi="zh-CN"/>
        </w:rPr>
        <w:t>遵循了</w:t>
      </w:r>
      <w:r w:rsidRPr="00E66D6C">
        <w:rPr>
          <w:rFonts w:ascii="SimSun" w:hAnsi="SimSun" w:cstheme="minorBidi"/>
          <w:sz w:val="21"/>
          <w:lang w:val="zh-CN" w:bidi="zh-CN"/>
        </w:rPr>
        <w:t>ICOM</w:t>
      </w:r>
      <w:r w:rsidRPr="00E66D6C">
        <w:rPr>
          <w:rFonts w:ascii="SimSun" w:hAnsi="SimSun"/>
          <w:sz w:val="21"/>
          <w:lang w:val="zh-CN" w:bidi="zh-CN"/>
        </w:rPr>
        <w:t>采用</w:t>
      </w:r>
      <w:r w:rsidRPr="00E66D6C">
        <w:rPr>
          <w:rFonts w:ascii="SimSun" w:hAnsi="SimSun" w:hint="eastAsia"/>
          <w:sz w:val="21"/>
          <w:lang w:val="zh-CN" w:bidi="zh-CN"/>
        </w:rPr>
        <w:t>的</w:t>
      </w:r>
      <w:r w:rsidRPr="00E66D6C">
        <w:rPr>
          <w:rFonts w:ascii="SimSun" w:hAnsi="SimSun"/>
          <w:sz w:val="21"/>
          <w:lang w:val="zh-CN" w:bidi="zh-CN"/>
        </w:rPr>
        <w:t>从</w:t>
      </w:r>
      <w:r w:rsidRPr="00E66D6C">
        <w:rPr>
          <w:rFonts w:ascii="SimSun" w:hAnsi="SimSun" w:cstheme="minorBidi"/>
          <w:sz w:val="21"/>
          <w:lang w:val="zh-CN" w:bidi="zh-CN"/>
        </w:rPr>
        <w:t>2007</w:t>
      </w:r>
      <w:r w:rsidRPr="00E66D6C">
        <w:rPr>
          <w:rFonts w:ascii="SimSun" w:hAnsi="SimSun"/>
          <w:sz w:val="21"/>
          <w:lang w:val="zh-CN" w:bidi="zh-CN"/>
        </w:rPr>
        <w:t>年以来</w:t>
      </w:r>
      <w:r w:rsidRPr="00E66D6C">
        <w:rPr>
          <w:rFonts w:ascii="SimSun" w:hAnsi="SimSun" w:hint="eastAsia"/>
          <w:sz w:val="21"/>
          <w:lang w:val="zh-CN" w:bidi="zh-CN"/>
        </w:rPr>
        <w:t>一直</w:t>
      </w:r>
      <w:r w:rsidRPr="00E66D6C">
        <w:rPr>
          <w:rFonts w:ascii="SimSun" w:hAnsi="SimSun"/>
          <w:sz w:val="21"/>
          <w:lang w:val="zh-CN" w:bidi="zh-CN"/>
        </w:rPr>
        <w:t>使用的定义，即：“博物馆是一个非盈利的永久性机构，服务社会，对大众开放，为了教育、研究和娱乐目的，它需要、保存、研究、交流和展</w:t>
      </w:r>
      <w:r w:rsidRPr="00E66D6C">
        <w:rPr>
          <w:rFonts w:ascii="SimSun" w:hAnsi="SimSun" w:hint="eastAsia"/>
          <w:sz w:val="21"/>
          <w:lang w:val="zh-CN" w:bidi="zh-CN"/>
        </w:rPr>
        <w:t>示</w:t>
      </w:r>
      <w:r w:rsidRPr="00E66D6C">
        <w:rPr>
          <w:rFonts w:ascii="SimSun" w:hAnsi="SimSun"/>
          <w:sz w:val="21"/>
          <w:lang w:val="zh-CN" w:bidi="zh-CN"/>
        </w:rPr>
        <w:t>人类的有形和无形遗产。”该研究还强调了</w:t>
      </w:r>
      <w:r w:rsidRPr="00E66D6C">
        <w:rPr>
          <w:rFonts w:ascii="SimSun" w:hAnsi="SimSun" w:cstheme="minorBidi"/>
          <w:sz w:val="21"/>
          <w:lang w:val="zh-CN" w:bidi="zh-CN"/>
        </w:rPr>
        <w:t>ICOM</w:t>
      </w:r>
      <w:r w:rsidRPr="00E66D6C">
        <w:rPr>
          <w:rFonts w:ascii="SimSun" w:hAnsi="SimSun"/>
          <w:sz w:val="21"/>
          <w:lang w:val="zh-CN" w:bidi="zh-CN"/>
        </w:rPr>
        <w:t>工作的基础和博物馆的主要任务，包括获取和保</w:t>
      </w:r>
      <w:r w:rsidRPr="00E66D6C">
        <w:rPr>
          <w:rFonts w:ascii="SimSun" w:hAnsi="SimSun" w:hint="eastAsia"/>
          <w:sz w:val="21"/>
          <w:lang w:val="zh-CN" w:bidi="zh-CN"/>
        </w:rPr>
        <w:t>护</w:t>
      </w:r>
      <w:r w:rsidRPr="00E66D6C">
        <w:rPr>
          <w:rFonts w:ascii="SimSun" w:hAnsi="SimSun"/>
          <w:sz w:val="21"/>
          <w:lang w:val="zh-CN" w:bidi="zh-CN"/>
        </w:rPr>
        <w:t>文化遗产</w:t>
      </w:r>
      <w:r w:rsidRPr="00E66D6C">
        <w:rPr>
          <w:rFonts w:ascii="SimSun" w:hAnsi="SimSun" w:hint="eastAsia"/>
          <w:sz w:val="21"/>
          <w:lang w:val="zh-CN" w:bidi="zh-CN"/>
        </w:rPr>
        <w:t>、传播</w:t>
      </w:r>
      <w:r w:rsidRPr="00E66D6C">
        <w:rPr>
          <w:rFonts w:ascii="SimSun" w:hAnsi="SimSun"/>
          <w:sz w:val="21"/>
          <w:lang w:val="zh-CN" w:bidi="zh-CN"/>
        </w:rPr>
        <w:t>和展</w:t>
      </w:r>
      <w:r w:rsidRPr="00E66D6C">
        <w:rPr>
          <w:rFonts w:ascii="SimSun" w:hAnsi="SimSun" w:hint="eastAsia"/>
          <w:sz w:val="21"/>
          <w:lang w:val="zh-CN" w:bidi="zh-CN"/>
        </w:rPr>
        <w:t>示</w:t>
      </w:r>
      <w:r w:rsidRPr="00E66D6C">
        <w:rPr>
          <w:rFonts w:ascii="SimSun" w:hAnsi="SimSun"/>
          <w:sz w:val="21"/>
          <w:lang w:val="zh-CN" w:bidi="zh-CN"/>
        </w:rPr>
        <w:t>文化遗产</w:t>
      </w:r>
      <w:r w:rsidRPr="00E66D6C">
        <w:rPr>
          <w:rFonts w:ascii="SimSun" w:hAnsi="SimSun" w:hint="eastAsia"/>
          <w:sz w:val="21"/>
          <w:lang w:val="zh-CN" w:bidi="zh-CN"/>
        </w:rPr>
        <w:t>，</w:t>
      </w:r>
      <w:r w:rsidRPr="00E66D6C">
        <w:rPr>
          <w:rFonts w:ascii="SimSun" w:hAnsi="SimSun"/>
          <w:sz w:val="21"/>
          <w:lang w:val="zh-CN" w:bidi="zh-CN"/>
        </w:rPr>
        <w:t>以及促进教育、研究和调查。</w:t>
      </w:r>
      <w:r w:rsidRPr="00E66D6C">
        <w:rPr>
          <w:rFonts w:ascii="SimSun" w:hAnsi="SimSun" w:hint="eastAsia"/>
          <w:sz w:val="21"/>
          <w:lang w:val="zh-CN" w:bidi="zh-CN"/>
        </w:rPr>
        <w:t>这些是</w:t>
      </w:r>
      <w:r w:rsidRPr="00E66D6C">
        <w:rPr>
          <w:rFonts w:ascii="SimSun" w:hAnsi="SimSun"/>
          <w:sz w:val="21"/>
          <w:lang w:val="zh-CN" w:bidi="zh-CN"/>
        </w:rPr>
        <w:t>博物馆</w:t>
      </w:r>
      <w:r w:rsidRPr="00E66D6C">
        <w:rPr>
          <w:rFonts w:ascii="SimSun" w:hAnsi="SimSun" w:hint="eastAsia"/>
          <w:sz w:val="21"/>
          <w:lang w:val="zh-CN" w:bidi="zh-CN"/>
        </w:rPr>
        <w:t>的</w:t>
      </w:r>
      <w:r w:rsidRPr="00E66D6C">
        <w:rPr>
          <w:rFonts w:ascii="SimSun" w:hAnsi="SimSun"/>
          <w:sz w:val="21"/>
          <w:lang w:val="zh-CN" w:bidi="zh-CN"/>
        </w:rPr>
        <w:t>三个核心任务。博物馆</w:t>
      </w:r>
      <w:r w:rsidRPr="00E66D6C">
        <w:rPr>
          <w:rFonts w:ascii="SimSun" w:hAnsi="SimSun" w:hint="eastAsia"/>
          <w:sz w:val="21"/>
          <w:lang w:val="zh-CN" w:bidi="zh-CN"/>
        </w:rPr>
        <w:t>在</w:t>
      </w:r>
      <w:r w:rsidRPr="00E66D6C">
        <w:rPr>
          <w:rFonts w:ascii="SimSun" w:hAnsi="SimSun"/>
          <w:sz w:val="21"/>
          <w:lang w:val="zh-CN" w:bidi="zh-CN"/>
        </w:rPr>
        <w:t>形式和规模</w:t>
      </w:r>
      <w:r w:rsidRPr="00E66D6C">
        <w:rPr>
          <w:rFonts w:ascii="SimSun" w:hAnsi="SimSun" w:hint="eastAsia"/>
          <w:sz w:val="21"/>
          <w:lang w:val="zh-CN" w:bidi="zh-CN"/>
        </w:rPr>
        <w:t>上各不相同</w:t>
      </w:r>
      <w:r w:rsidRPr="00E66D6C">
        <w:rPr>
          <w:rFonts w:ascii="SimSun" w:hAnsi="SimSun"/>
          <w:sz w:val="21"/>
          <w:lang w:val="zh-CN" w:bidi="zh-CN"/>
        </w:rPr>
        <w:t>。</w:t>
      </w:r>
      <w:r w:rsidRPr="00E66D6C">
        <w:rPr>
          <w:rFonts w:ascii="SimSun" w:hAnsi="SimSun" w:cstheme="minorBidi"/>
          <w:sz w:val="21"/>
          <w:lang w:val="zh-CN" w:bidi="zh-CN"/>
        </w:rPr>
        <w:t>ICOM</w:t>
      </w:r>
      <w:r w:rsidRPr="00E66D6C">
        <w:rPr>
          <w:rFonts w:ascii="SimSun" w:hAnsi="SimSun"/>
          <w:sz w:val="21"/>
          <w:lang w:val="zh-CN" w:bidi="zh-CN"/>
        </w:rPr>
        <w:t>社团和更广泛的博物馆群包括超过</w:t>
      </w:r>
      <w:r w:rsidRPr="00E66D6C">
        <w:rPr>
          <w:rFonts w:ascii="SimSun" w:hAnsi="SimSun" w:cstheme="minorBidi"/>
          <w:sz w:val="21"/>
          <w:lang w:val="zh-CN" w:bidi="zh-CN"/>
        </w:rPr>
        <w:t>55</w:t>
      </w:r>
      <w:r w:rsidRPr="00E66D6C">
        <w:rPr>
          <w:rFonts w:ascii="SimSun" w:hAnsi="SimSun"/>
          <w:sz w:val="21"/>
          <w:lang w:val="zh-CN" w:bidi="zh-CN"/>
        </w:rPr>
        <w:t>,</w:t>
      </w:r>
      <w:r w:rsidRPr="00E66D6C">
        <w:rPr>
          <w:rFonts w:ascii="SimSun" w:hAnsi="SimSun" w:cstheme="minorBidi"/>
          <w:sz w:val="21"/>
          <w:lang w:val="zh-CN" w:bidi="zh-CN"/>
        </w:rPr>
        <w:t>000</w:t>
      </w:r>
      <w:r w:rsidRPr="00E66D6C">
        <w:rPr>
          <w:rFonts w:ascii="SimSun" w:hAnsi="SimSun"/>
          <w:sz w:val="21"/>
          <w:lang w:val="zh-CN" w:bidi="zh-CN"/>
        </w:rPr>
        <w:t>家博物馆，</w:t>
      </w:r>
      <w:r w:rsidRPr="00E66D6C">
        <w:rPr>
          <w:rFonts w:ascii="SimSun" w:hAnsi="SimSun" w:hint="eastAsia"/>
          <w:sz w:val="21"/>
          <w:lang w:val="zh-CN" w:bidi="zh-CN"/>
        </w:rPr>
        <w:t>形式</w:t>
      </w:r>
      <w:r w:rsidRPr="00E66D6C">
        <w:rPr>
          <w:rFonts w:ascii="SimSun" w:hAnsi="SimSun"/>
          <w:sz w:val="21"/>
          <w:lang w:val="zh-CN" w:bidi="zh-CN"/>
        </w:rPr>
        <w:t>多样</w:t>
      </w:r>
      <w:r w:rsidRPr="00E66D6C">
        <w:rPr>
          <w:rFonts w:ascii="SimSun" w:hAnsi="SimSun" w:hint="eastAsia"/>
          <w:sz w:val="21"/>
          <w:lang w:val="zh-CN" w:bidi="zh-CN"/>
        </w:rPr>
        <w:t>，</w:t>
      </w:r>
      <w:r w:rsidRPr="00E66D6C">
        <w:rPr>
          <w:rFonts w:ascii="SimSun" w:hAnsi="SimSun"/>
          <w:sz w:val="21"/>
          <w:lang w:val="zh-CN" w:bidi="zh-CN"/>
        </w:rPr>
        <w:t>覆盖文化遗产、历史、艺术和文化所有领域。只要符合先前提到的定义，</w:t>
      </w:r>
      <w:r w:rsidRPr="00E66D6C">
        <w:rPr>
          <w:rFonts w:ascii="SimSun" w:hAnsi="SimSun" w:hint="eastAsia"/>
          <w:sz w:val="21"/>
          <w:lang w:val="zh-CN" w:bidi="zh-CN"/>
        </w:rPr>
        <w:t>对历史文物</w:t>
      </w:r>
      <w:r w:rsidRPr="00E66D6C">
        <w:rPr>
          <w:rFonts w:ascii="SimSun" w:hAnsi="SimSun"/>
          <w:sz w:val="21"/>
          <w:lang w:val="zh-CN" w:bidi="zh-CN"/>
        </w:rPr>
        <w:t>或</w:t>
      </w:r>
      <w:r w:rsidRPr="00E66D6C">
        <w:rPr>
          <w:rFonts w:ascii="SimSun" w:hAnsi="SimSun" w:hint="eastAsia"/>
          <w:sz w:val="21"/>
          <w:lang w:val="zh-CN" w:bidi="zh-CN"/>
        </w:rPr>
        <w:t>资料的任何收藏机构</w:t>
      </w:r>
      <w:r w:rsidRPr="00E66D6C">
        <w:rPr>
          <w:rFonts w:ascii="SimSun" w:hAnsi="SimSun"/>
          <w:sz w:val="21"/>
          <w:lang w:val="zh-CN" w:bidi="zh-CN"/>
        </w:rPr>
        <w:t>都可以</w:t>
      </w:r>
      <w:r w:rsidRPr="00E66D6C">
        <w:rPr>
          <w:rFonts w:ascii="SimSun" w:hAnsi="SimSun" w:hint="eastAsia"/>
          <w:sz w:val="21"/>
          <w:lang w:val="zh-CN" w:bidi="zh-CN"/>
        </w:rPr>
        <w:t>标榜</w:t>
      </w:r>
      <w:r w:rsidRPr="00E66D6C">
        <w:rPr>
          <w:rFonts w:ascii="SimSun" w:hAnsi="SimSun"/>
          <w:sz w:val="21"/>
          <w:lang w:val="zh-CN" w:bidi="zh-CN"/>
        </w:rPr>
        <w:t>为博物馆。博物馆</w:t>
      </w:r>
      <w:r w:rsidRPr="00E66D6C">
        <w:rPr>
          <w:rFonts w:ascii="SimSun" w:hAnsi="SimSun" w:hint="eastAsia"/>
          <w:sz w:val="21"/>
          <w:lang w:val="zh-CN" w:bidi="zh-CN"/>
        </w:rPr>
        <w:t>也</w:t>
      </w:r>
      <w:r w:rsidRPr="00E66D6C">
        <w:rPr>
          <w:rFonts w:ascii="SimSun" w:hAnsi="SimSun"/>
          <w:sz w:val="21"/>
          <w:lang w:val="zh-CN" w:bidi="zh-CN"/>
        </w:rPr>
        <w:t>非常清楚知识产权和公共领域问题，因为</w:t>
      </w:r>
      <w:r w:rsidRPr="00E66D6C">
        <w:rPr>
          <w:rFonts w:ascii="SimSun" w:hAnsi="SimSun" w:hint="eastAsia"/>
          <w:sz w:val="21"/>
          <w:lang w:val="zh-CN" w:bidi="zh-CN"/>
        </w:rPr>
        <w:t>它日常业务的一部分就是要</w:t>
      </w:r>
      <w:r w:rsidRPr="00E66D6C">
        <w:rPr>
          <w:rFonts w:ascii="SimSun" w:hAnsi="SimSun"/>
          <w:sz w:val="21"/>
          <w:lang w:val="zh-CN" w:bidi="zh-CN"/>
        </w:rPr>
        <w:t>意识到版权在</w:t>
      </w:r>
      <w:r w:rsidRPr="00E66D6C">
        <w:rPr>
          <w:rFonts w:ascii="SimSun" w:hAnsi="SimSun" w:hint="eastAsia"/>
          <w:sz w:val="21"/>
          <w:lang w:val="zh-CN" w:bidi="zh-CN"/>
        </w:rPr>
        <w:t>经营</w:t>
      </w:r>
      <w:r w:rsidRPr="00E66D6C">
        <w:rPr>
          <w:rFonts w:ascii="SimSun" w:hAnsi="SimSun"/>
          <w:sz w:val="21"/>
          <w:lang w:val="zh-CN" w:bidi="zh-CN"/>
        </w:rPr>
        <w:t>活动中</w:t>
      </w:r>
      <w:r w:rsidRPr="00E66D6C">
        <w:rPr>
          <w:rFonts w:ascii="SimSun" w:hAnsi="SimSun" w:hint="eastAsia"/>
          <w:sz w:val="21"/>
          <w:lang w:val="zh-CN" w:bidi="zh-CN"/>
        </w:rPr>
        <w:t>扮演一个怎样的角色</w:t>
      </w:r>
      <w:r w:rsidRPr="00E66D6C">
        <w:rPr>
          <w:rFonts w:ascii="SimSun" w:hAnsi="SimSun"/>
          <w:sz w:val="21"/>
          <w:lang w:val="zh-CN" w:bidi="zh-CN"/>
        </w:rPr>
        <w:t>。它们</w:t>
      </w:r>
      <w:r w:rsidRPr="00E66D6C">
        <w:rPr>
          <w:rFonts w:ascii="SimSun" w:hAnsi="SimSun" w:hint="eastAsia"/>
          <w:sz w:val="21"/>
          <w:lang w:val="zh-CN" w:bidi="zh-CN"/>
        </w:rPr>
        <w:t>有着共同</w:t>
      </w:r>
      <w:r w:rsidRPr="00E66D6C">
        <w:rPr>
          <w:rFonts w:ascii="SimSun" w:hAnsi="SimSun"/>
          <w:sz w:val="21"/>
          <w:lang w:val="zh-CN" w:bidi="zh-CN"/>
        </w:rPr>
        <w:t>的核心目标，</w:t>
      </w:r>
      <w:r w:rsidRPr="00E66D6C">
        <w:rPr>
          <w:rFonts w:ascii="SimSun" w:hAnsi="SimSun" w:hint="eastAsia"/>
          <w:sz w:val="21"/>
          <w:lang w:val="zh-CN" w:bidi="zh-CN"/>
        </w:rPr>
        <w:t>涉及</w:t>
      </w:r>
      <w:r w:rsidRPr="00E66D6C">
        <w:rPr>
          <w:rFonts w:ascii="SimSun" w:hAnsi="SimSun"/>
          <w:sz w:val="21"/>
          <w:lang w:val="zh-CN" w:bidi="zh-CN"/>
        </w:rPr>
        <w:t>先前提到的任</w:t>
      </w:r>
      <w:r w:rsidRPr="00E66D6C">
        <w:rPr>
          <w:rFonts w:ascii="SimSun" w:hAnsi="SimSun" w:hint="eastAsia"/>
          <w:sz w:val="21"/>
          <w:lang w:val="zh-CN" w:bidi="zh-CN"/>
        </w:rPr>
        <w:t>务</w:t>
      </w:r>
      <w:r w:rsidRPr="00E66D6C">
        <w:rPr>
          <w:rFonts w:ascii="SimSun" w:hAnsi="SimSun"/>
          <w:sz w:val="21"/>
          <w:lang w:val="zh-CN" w:bidi="zh-CN"/>
        </w:rPr>
        <w:t>，文化遗产</w:t>
      </w:r>
      <w:r w:rsidRPr="00E66D6C">
        <w:rPr>
          <w:rFonts w:ascii="SimSun" w:hAnsi="SimSun" w:hint="eastAsia"/>
          <w:sz w:val="21"/>
          <w:lang w:val="zh-CN" w:bidi="zh-CN"/>
        </w:rPr>
        <w:t>的获</w:t>
      </w:r>
      <w:r w:rsidRPr="00E66D6C">
        <w:rPr>
          <w:rFonts w:ascii="SimSun" w:hAnsi="SimSun"/>
          <w:sz w:val="21"/>
          <w:lang w:val="zh-CN" w:bidi="zh-CN"/>
        </w:rPr>
        <w:t>取、保</w:t>
      </w:r>
      <w:r w:rsidRPr="00E66D6C">
        <w:rPr>
          <w:rFonts w:ascii="SimSun" w:hAnsi="SimSun" w:hint="eastAsia"/>
          <w:sz w:val="21"/>
          <w:lang w:val="zh-CN" w:bidi="zh-CN"/>
        </w:rPr>
        <w:t>护</w:t>
      </w:r>
      <w:r w:rsidRPr="00E66D6C">
        <w:rPr>
          <w:rFonts w:ascii="SimSun" w:hAnsi="SimSun"/>
          <w:sz w:val="21"/>
          <w:lang w:val="zh-CN" w:bidi="zh-CN"/>
        </w:rPr>
        <w:t>、</w:t>
      </w:r>
      <w:r w:rsidRPr="00E66D6C">
        <w:rPr>
          <w:rFonts w:ascii="SimSun" w:hAnsi="SimSun" w:hint="eastAsia"/>
          <w:sz w:val="21"/>
          <w:lang w:val="zh-CN" w:bidi="zh-CN"/>
        </w:rPr>
        <w:t>传播</w:t>
      </w:r>
      <w:r w:rsidRPr="00E66D6C">
        <w:rPr>
          <w:rFonts w:ascii="SimSun" w:hAnsi="SimSun"/>
          <w:sz w:val="21"/>
          <w:lang w:val="zh-CN" w:bidi="zh-CN"/>
        </w:rPr>
        <w:t>和展</w:t>
      </w:r>
      <w:r w:rsidRPr="00E66D6C">
        <w:rPr>
          <w:rFonts w:ascii="SimSun" w:hAnsi="SimSun" w:hint="eastAsia"/>
          <w:sz w:val="21"/>
          <w:lang w:val="zh-CN" w:bidi="zh-CN"/>
        </w:rPr>
        <w:t>示</w:t>
      </w:r>
      <w:r w:rsidRPr="00E66D6C">
        <w:rPr>
          <w:rFonts w:ascii="SimSun" w:hAnsi="SimSun"/>
          <w:sz w:val="21"/>
          <w:lang w:val="zh-CN" w:bidi="zh-CN"/>
        </w:rPr>
        <w:t>，</w:t>
      </w:r>
      <w:r w:rsidRPr="00E66D6C">
        <w:rPr>
          <w:rFonts w:ascii="SimSun" w:hAnsi="SimSun" w:hint="eastAsia"/>
          <w:sz w:val="21"/>
          <w:lang w:val="zh-CN" w:bidi="zh-CN"/>
        </w:rPr>
        <w:t>以及</w:t>
      </w:r>
      <w:r w:rsidRPr="00E66D6C">
        <w:rPr>
          <w:rFonts w:ascii="SimSun" w:hAnsi="SimSun"/>
          <w:sz w:val="21"/>
          <w:lang w:val="zh-CN" w:bidi="zh-CN"/>
        </w:rPr>
        <w:t>教育、研究和调查</w:t>
      </w:r>
      <w:r w:rsidRPr="00E66D6C">
        <w:rPr>
          <w:rFonts w:ascii="SimSun" w:hAnsi="SimSun" w:hint="eastAsia"/>
          <w:sz w:val="21"/>
          <w:lang w:val="zh-CN" w:bidi="zh-CN"/>
        </w:rPr>
        <w:t>的促进</w:t>
      </w:r>
      <w:r w:rsidRPr="00E66D6C">
        <w:rPr>
          <w:rFonts w:ascii="SimSun" w:hAnsi="SimSun"/>
          <w:sz w:val="21"/>
          <w:lang w:val="zh-CN" w:bidi="zh-CN"/>
        </w:rPr>
        <w:t>。它们有</w:t>
      </w:r>
      <w:r w:rsidRPr="00E66D6C">
        <w:rPr>
          <w:rFonts w:ascii="SimSun" w:hAnsi="SimSun" w:hint="eastAsia"/>
          <w:sz w:val="21"/>
          <w:lang w:val="zh-CN" w:bidi="zh-CN"/>
        </w:rPr>
        <w:t>着</w:t>
      </w:r>
      <w:r w:rsidRPr="00E66D6C">
        <w:rPr>
          <w:rFonts w:ascii="SimSun" w:hAnsi="SimSun"/>
          <w:sz w:val="21"/>
          <w:lang w:val="zh-CN" w:bidi="zh-CN"/>
        </w:rPr>
        <w:t>明显有别于图书馆的</w:t>
      </w:r>
      <w:r w:rsidRPr="00E66D6C">
        <w:rPr>
          <w:rFonts w:ascii="SimSun" w:hAnsi="SimSun" w:hint="eastAsia"/>
          <w:sz w:val="21"/>
          <w:lang w:val="zh-CN" w:bidi="zh-CN"/>
        </w:rPr>
        <w:t>共同的</w:t>
      </w:r>
      <w:r w:rsidRPr="00E66D6C">
        <w:rPr>
          <w:rFonts w:ascii="SimSun" w:hAnsi="SimSun"/>
          <w:sz w:val="21"/>
          <w:lang w:val="zh-CN" w:bidi="zh-CN"/>
        </w:rPr>
        <w:t>目标。</w:t>
      </w:r>
      <w:r w:rsidRPr="00E66D6C">
        <w:rPr>
          <w:rFonts w:ascii="SimSun" w:hAnsi="SimSun" w:hint="eastAsia"/>
          <w:sz w:val="21"/>
          <w:lang w:val="zh-CN" w:bidi="zh-CN"/>
        </w:rPr>
        <w:t>尽管</w:t>
      </w:r>
      <w:r w:rsidRPr="00E66D6C">
        <w:rPr>
          <w:rFonts w:ascii="SimSun" w:hAnsi="SimSun"/>
          <w:sz w:val="21"/>
          <w:lang w:val="zh-CN" w:bidi="zh-CN"/>
        </w:rPr>
        <w:t>在获取、保</w:t>
      </w:r>
      <w:r w:rsidRPr="00E66D6C">
        <w:rPr>
          <w:rFonts w:ascii="SimSun" w:hAnsi="SimSun" w:hint="eastAsia"/>
          <w:sz w:val="21"/>
          <w:lang w:val="zh-CN" w:bidi="zh-CN"/>
        </w:rPr>
        <w:t>护以及</w:t>
      </w:r>
      <w:r w:rsidRPr="00E66D6C">
        <w:rPr>
          <w:rFonts w:ascii="SimSun" w:hAnsi="SimSun"/>
          <w:sz w:val="21"/>
          <w:lang w:val="zh-CN" w:bidi="zh-CN"/>
        </w:rPr>
        <w:t>促进教育和研究方面存在重叠，</w:t>
      </w:r>
      <w:r w:rsidRPr="00E66D6C">
        <w:rPr>
          <w:rFonts w:ascii="SimSun" w:hAnsi="SimSun" w:hint="eastAsia"/>
          <w:sz w:val="21"/>
          <w:lang w:val="zh-CN" w:bidi="zh-CN"/>
        </w:rPr>
        <w:t>对</w:t>
      </w:r>
      <w:r w:rsidRPr="00E66D6C">
        <w:rPr>
          <w:rFonts w:ascii="SimSun" w:hAnsi="SimSun"/>
          <w:sz w:val="21"/>
          <w:lang w:val="zh-CN" w:bidi="zh-CN"/>
        </w:rPr>
        <w:t>博物馆</w:t>
      </w:r>
      <w:r w:rsidRPr="00E66D6C">
        <w:rPr>
          <w:rFonts w:ascii="SimSun" w:hAnsi="SimSun" w:hint="eastAsia"/>
          <w:sz w:val="21"/>
          <w:lang w:val="zh-CN" w:bidi="zh-CN"/>
        </w:rPr>
        <w:t>而言仍</w:t>
      </w:r>
      <w:r w:rsidRPr="00E66D6C">
        <w:rPr>
          <w:rFonts w:ascii="SimSun" w:hAnsi="SimSun"/>
          <w:sz w:val="21"/>
          <w:lang w:val="zh-CN" w:bidi="zh-CN"/>
        </w:rPr>
        <w:t>有许多不同问题，因为它们不仅</w:t>
      </w:r>
      <w:r w:rsidRPr="00E66D6C">
        <w:rPr>
          <w:rFonts w:ascii="SimSun" w:hAnsi="SimSun" w:hint="eastAsia"/>
          <w:sz w:val="21"/>
          <w:lang w:val="zh-CN" w:bidi="zh-CN"/>
        </w:rPr>
        <w:t>同</w:t>
      </w:r>
      <w:r w:rsidRPr="00E66D6C">
        <w:rPr>
          <w:rFonts w:ascii="SimSun" w:hAnsi="SimSun"/>
          <w:sz w:val="21"/>
          <w:lang w:val="zh-CN" w:bidi="zh-CN"/>
        </w:rPr>
        <w:t>书籍或其他类型作品</w:t>
      </w:r>
      <w:r w:rsidRPr="00E66D6C">
        <w:rPr>
          <w:rFonts w:ascii="SimSun" w:hAnsi="SimSun" w:hint="eastAsia"/>
          <w:sz w:val="21"/>
          <w:lang w:val="zh-CN" w:bidi="zh-CN"/>
        </w:rPr>
        <w:t>打交道</w:t>
      </w:r>
      <w:r w:rsidRPr="00E66D6C">
        <w:rPr>
          <w:rFonts w:ascii="SimSun" w:hAnsi="SimSun"/>
          <w:sz w:val="21"/>
          <w:lang w:val="zh-CN" w:bidi="zh-CN"/>
        </w:rPr>
        <w:t>，而且还涉及视觉艺术或其他类型的作品。</w:t>
      </w:r>
      <w:r w:rsidRPr="00E66D6C">
        <w:rPr>
          <w:rFonts w:ascii="SimSun" w:hAnsi="SimSun" w:hint="eastAsia"/>
          <w:sz w:val="21"/>
          <w:lang w:val="zh-CN" w:bidi="zh-CN"/>
        </w:rPr>
        <w:t>其</w:t>
      </w:r>
      <w:r w:rsidRPr="00E66D6C">
        <w:rPr>
          <w:rFonts w:ascii="SimSun" w:hAnsi="SimSun"/>
          <w:sz w:val="21"/>
          <w:lang w:val="zh-CN" w:bidi="zh-CN"/>
        </w:rPr>
        <w:t>中</w:t>
      </w:r>
      <w:r w:rsidRPr="00E66D6C">
        <w:rPr>
          <w:rFonts w:ascii="SimSun" w:hAnsi="SimSun" w:hint="eastAsia"/>
          <w:sz w:val="21"/>
          <w:lang w:val="zh-CN" w:bidi="zh-CN"/>
        </w:rPr>
        <w:t>有些问题依具体</w:t>
      </w:r>
      <w:r w:rsidRPr="00E66D6C">
        <w:rPr>
          <w:rFonts w:ascii="SimSun" w:hAnsi="SimSun"/>
          <w:sz w:val="21"/>
          <w:lang w:val="zh-CN" w:bidi="zh-CN"/>
        </w:rPr>
        <w:t>博物馆</w:t>
      </w:r>
      <w:r w:rsidRPr="00E66D6C">
        <w:rPr>
          <w:rFonts w:ascii="SimSun" w:hAnsi="SimSun" w:hint="eastAsia"/>
          <w:sz w:val="21"/>
          <w:lang w:val="zh-CN" w:bidi="zh-CN"/>
        </w:rPr>
        <w:t>而定</w:t>
      </w:r>
      <w:r w:rsidRPr="00E66D6C">
        <w:rPr>
          <w:rFonts w:ascii="SimSun" w:hAnsi="SimSun"/>
          <w:sz w:val="21"/>
          <w:lang w:val="zh-CN" w:bidi="zh-CN"/>
        </w:rPr>
        <w:t>，不为图书馆或档案馆所共有。</w:t>
      </w:r>
      <w:r w:rsidRPr="00E66D6C">
        <w:rPr>
          <w:rFonts w:ascii="SimSun" w:hAnsi="SimSun" w:hint="eastAsia"/>
          <w:sz w:val="21"/>
          <w:lang w:val="zh-CN" w:bidi="zh-CN"/>
        </w:rPr>
        <w:t>接着，</w:t>
      </w:r>
      <w:r w:rsidRPr="00E66D6C">
        <w:rPr>
          <w:rFonts w:ascii="SimSun" w:hAnsi="SimSun"/>
          <w:sz w:val="21"/>
          <w:lang w:val="zh-CN" w:bidi="zh-CN"/>
        </w:rPr>
        <w:t>该研究继续考察适用于博物馆的立法架构</w:t>
      </w:r>
      <w:r w:rsidRPr="00E66D6C">
        <w:rPr>
          <w:rFonts w:ascii="SimSun" w:hAnsi="SimSun" w:hint="eastAsia"/>
          <w:sz w:val="21"/>
          <w:lang w:val="zh-CN" w:bidi="zh-CN"/>
        </w:rPr>
        <w:t>，尽管</w:t>
      </w:r>
      <w:r w:rsidRPr="00E66D6C">
        <w:rPr>
          <w:rFonts w:ascii="SimSun" w:hAnsi="SimSun"/>
          <w:sz w:val="21"/>
          <w:lang w:val="zh-CN" w:bidi="zh-CN"/>
        </w:rPr>
        <w:t>有</w:t>
      </w:r>
      <w:r w:rsidRPr="00E66D6C">
        <w:rPr>
          <w:rFonts w:ascii="SimSun" w:hAnsi="SimSun" w:hint="eastAsia"/>
          <w:sz w:val="21"/>
          <w:lang w:val="zh-CN" w:bidi="zh-CN"/>
        </w:rPr>
        <w:t>好几个</w:t>
      </w:r>
      <w:r w:rsidRPr="00E66D6C">
        <w:rPr>
          <w:rFonts w:ascii="SimSun" w:hAnsi="SimSun"/>
          <w:sz w:val="21"/>
          <w:lang w:val="zh-CN" w:bidi="zh-CN"/>
        </w:rPr>
        <w:t>国际公约</w:t>
      </w:r>
      <w:r w:rsidRPr="00E66D6C">
        <w:rPr>
          <w:rFonts w:ascii="SimSun" w:hAnsi="SimSun" w:hint="eastAsia"/>
          <w:sz w:val="21"/>
          <w:lang w:val="zh-CN" w:bidi="zh-CN"/>
        </w:rPr>
        <w:t>都涉及到</w:t>
      </w:r>
      <w:r w:rsidRPr="00E66D6C">
        <w:rPr>
          <w:rFonts w:ascii="SimSun" w:hAnsi="SimSun"/>
          <w:sz w:val="21"/>
          <w:lang w:val="zh-CN" w:bidi="zh-CN"/>
        </w:rPr>
        <w:t>文化遗产，</w:t>
      </w:r>
      <w:r w:rsidRPr="00E66D6C">
        <w:rPr>
          <w:rFonts w:ascii="SimSun" w:hAnsi="SimSun" w:hint="eastAsia"/>
          <w:sz w:val="21"/>
          <w:lang w:val="zh-CN" w:bidi="zh-CN"/>
        </w:rPr>
        <w:t>但</w:t>
      </w:r>
      <w:r w:rsidRPr="00E66D6C">
        <w:rPr>
          <w:rFonts w:ascii="SimSun" w:hAnsi="SimSun"/>
          <w:sz w:val="21"/>
          <w:lang w:val="zh-CN" w:bidi="zh-CN"/>
        </w:rPr>
        <w:t>大多数在联合国教科文组织(</w:t>
      </w:r>
      <w:r w:rsidRPr="00E66D6C">
        <w:rPr>
          <w:rFonts w:ascii="SimSun" w:hAnsi="SimSun" w:cstheme="minorBidi"/>
          <w:sz w:val="21"/>
          <w:lang w:val="zh-CN" w:bidi="zh-CN"/>
        </w:rPr>
        <w:t>UNESCO</w:t>
      </w:r>
      <w:r w:rsidRPr="00E66D6C">
        <w:rPr>
          <w:rFonts w:ascii="SimSun" w:hAnsi="SimSun"/>
          <w:sz w:val="21"/>
          <w:lang w:val="zh-CN" w:bidi="zh-CN"/>
        </w:rPr>
        <w:t>)的</w:t>
      </w:r>
      <w:r w:rsidRPr="00E66D6C">
        <w:rPr>
          <w:rFonts w:ascii="SimSun" w:hAnsi="SimSun" w:hint="eastAsia"/>
          <w:sz w:val="21"/>
          <w:lang w:val="zh-CN" w:bidi="zh-CN"/>
        </w:rPr>
        <w:t>支持才决议通过的</w:t>
      </w:r>
      <w:r w:rsidRPr="00E66D6C">
        <w:rPr>
          <w:rFonts w:ascii="SimSun" w:hAnsi="SimSun"/>
          <w:sz w:val="21"/>
          <w:lang w:val="zh-CN" w:bidi="zh-CN"/>
        </w:rPr>
        <w:t>。非洲和世界其他地方也有重要的地区</w:t>
      </w:r>
      <w:r w:rsidRPr="00E66D6C">
        <w:rPr>
          <w:rFonts w:ascii="SimSun" w:hAnsi="SimSun" w:hint="eastAsia"/>
          <w:sz w:val="21"/>
          <w:lang w:val="zh-CN" w:bidi="zh-CN"/>
        </w:rPr>
        <w:t>性</w:t>
      </w:r>
      <w:r w:rsidRPr="00E66D6C">
        <w:rPr>
          <w:rFonts w:ascii="SimSun" w:hAnsi="SimSun"/>
          <w:sz w:val="21"/>
          <w:lang w:val="zh-CN" w:bidi="zh-CN"/>
        </w:rPr>
        <w:t>公约，例如拉丁美洲</w:t>
      </w:r>
      <w:r w:rsidRPr="00E66D6C">
        <w:rPr>
          <w:rFonts w:ascii="SimSun" w:hAnsi="SimSun" w:hint="eastAsia"/>
          <w:sz w:val="21"/>
          <w:lang w:val="zh-CN" w:bidi="zh-CN"/>
        </w:rPr>
        <w:t>就</w:t>
      </w:r>
      <w:r w:rsidRPr="00E66D6C">
        <w:rPr>
          <w:rFonts w:ascii="SimSun" w:hAnsi="SimSun"/>
          <w:sz w:val="21"/>
          <w:lang w:val="zh-CN" w:bidi="zh-CN"/>
        </w:rPr>
        <w:t>有</w:t>
      </w:r>
      <w:r w:rsidRPr="00E66D6C">
        <w:rPr>
          <w:rFonts w:ascii="SimSun" w:hAnsi="SimSun" w:hint="eastAsia"/>
          <w:sz w:val="21"/>
          <w:lang w:val="zh-CN" w:bidi="zh-CN"/>
        </w:rPr>
        <w:t>同其他国家一样</w:t>
      </w:r>
      <w:r w:rsidRPr="00E66D6C">
        <w:rPr>
          <w:rFonts w:ascii="SimSun" w:hAnsi="SimSun"/>
          <w:sz w:val="21"/>
          <w:lang w:val="zh-CN" w:bidi="zh-CN"/>
        </w:rPr>
        <w:t>保护文化遗产的重要地区</w:t>
      </w:r>
      <w:r w:rsidRPr="00E66D6C">
        <w:rPr>
          <w:rFonts w:ascii="SimSun" w:hAnsi="SimSun" w:hint="eastAsia"/>
          <w:sz w:val="21"/>
          <w:lang w:val="zh-CN" w:bidi="zh-CN"/>
        </w:rPr>
        <w:t>性</w:t>
      </w:r>
      <w:r w:rsidRPr="00E66D6C">
        <w:rPr>
          <w:rFonts w:ascii="SimSun" w:hAnsi="SimSun"/>
          <w:sz w:val="21"/>
          <w:lang w:val="zh-CN" w:bidi="zh-CN"/>
        </w:rPr>
        <w:t>公约。在</w:t>
      </w:r>
      <w:r w:rsidRPr="00E66D6C">
        <w:rPr>
          <w:rFonts w:ascii="SimSun" w:hAnsi="SimSun" w:hint="eastAsia"/>
          <w:sz w:val="21"/>
          <w:lang w:val="zh-CN" w:bidi="zh-CN"/>
        </w:rPr>
        <w:t>此类</w:t>
      </w:r>
      <w:r w:rsidRPr="00E66D6C">
        <w:rPr>
          <w:rFonts w:ascii="SimSun" w:hAnsi="SimSun"/>
          <w:sz w:val="21"/>
          <w:lang w:val="zh-CN" w:bidi="zh-CN"/>
        </w:rPr>
        <w:t>公约中，文化遗产</w:t>
      </w:r>
      <w:r w:rsidRPr="00E66D6C">
        <w:rPr>
          <w:rFonts w:ascii="SimSun" w:hAnsi="SimSun" w:hint="eastAsia"/>
          <w:sz w:val="21"/>
          <w:lang w:val="zh-CN" w:bidi="zh-CN"/>
        </w:rPr>
        <w:t>的保护</w:t>
      </w:r>
      <w:r w:rsidRPr="00E66D6C">
        <w:rPr>
          <w:rFonts w:ascii="SimSun" w:hAnsi="SimSun"/>
          <w:sz w:val="21"/>
          <w:lang w:val="zh-CN" w:bidi="zh-CN"/>
        </w:rPr>
        <w:t>不同</w:t>
      </w:r>
      <w:r w:rsidRPr="00E66D6C">
        <w:rPr>
          <w:rFonts w:ascii="SimSun" w:hAnsi="SimSun" w:hint="eastAsia"/>
          <w:sz w:val="21"/>
          <w:lang w:val="zh-CN" w:bidi="zh-CN"/>
        </w:rPr>
        <w:t>于知识产权问题的</w:t>
      </w:r>
      <w:r w:rsidRPr="00E66D6C">
        <w:rPr>
          <w:rFonts w:ascii="SimSun" w:hAnsi="SimSun"/>
          <w:sz w:val="21"/>
          <w:lang w:val="zh-CN" w:bidi="zh-CN"/>
        </w:rPr>
        <w:t>处理。在知识产权框架中，它们拥有普通</w:t>
      </w:r>
      <w:r w:rsidRPr="00E66D6C">
        <w:rPr>
          <w:rFonts w:ascii="SimSun" w:hAnsi="SimSun" w:hint="eastAsia"/>
          <w:sz w:val="21"/>
          <w:lang w:val="zh-CN" w:bidi="zh-CN"/>
        </w:rPr>
        <w:t>公</w:t>
      </w:r>
      <w:r w:rsidRPr="00E66D6C">
        <w:rPr>
          <w:rFonts w:ascii="SimSun" w:hAnsi="SimSun"/>
          <w:sz w:val="21"/>
          <w:lang w:val="zh-CN" w:bidi="zh-CN"/>
        </w:rPr>
        <w:t>约，包括《伯尔尼公约》、《与贸易有关的</w:t>
      </w:r>
      <w:r w:rsidR="0071081B">
        <w:rPr>
          <w:rFonts w:ascii="SimSun" w:hAnsi="SimSun"/>
          <w:sz w:val="21"/>
          <w:lang w:val="zh-CN" w:bidi="zh-CN"/>
        </w:rPr>
        <w:t>知识产权协定</w:t>
      </w:r>
      <w:r w:rsidRPr="00E66D6C">
        <w:rPr>
          <w:rFonts w:ascii="SimSun" w:hAnsi="SimSun"/>
          <w:sz w:val="21"/>
          <w:lang w:val="zh-CN" w:bidi="zh-CN"/>
        </w:rPr>
        <w:t>》</w:t>
      </w:r>
      <w:r w:rsidRPr="00E66D6C">
        <w:rPr>
          <w:rFonts w:ascii="SimSun" w:hAnsi="SimSun" w:hint="eastAsia"/>
          <w:sz w:val="21"/>
          <w:lang w:val="zh-CN" w:bidi="zh-CN"/>
        </w:rPr>
        <w:t>以及</w:t>
      </w:r>
      <w:r w:rsidRPr="00E66D6C">
        <w:rPr>
          <w:rFonts w:ascii="SimSun" w:hAnsi="SimSun"/>
          <w:sz w:val="21"/>
          <w:lang w:val="zh-CN" w:bidi="zh-CN"/>
        </w:rPr>
        <w:t>其他</w:t>
      </w:r>
      <w:r w:rsidRPr="00E66D6C">
        <w:rPr>
          <w:rFonts w:ascii="SimSun" w:hAnsi="SimSun" w:cstheme="minorBidi"/>
          <w:sz w:val="21"/>
          <w:lang w:val="zh-CN" w:bidi="zh-CN"/>
        </w:rPr>
        <w:t>WIPO</w:t>
      </w:r>
      <w:r w:rsidRPr="00E66D6C">
        <w:rPr>
          <w:rFonts w:ascii="SimSun" w:hAnsi="SimSun" w:hint="eastAsia"/>
          <w:sz w:val="21"/>
          <w:lang w:val="zh-CN" w:bidi="zh-CN"/>
        </w:rPr>
        <w:t>公</w:t>
      </w:r>
      <w:r w:rsidRPr="00E66D6C">
        <w:rPr>
          <w:rFonts w:ascii="SimSun" w:hAnsi="SimSun"/>
          <w:sz w:val="21"/>
          <w:lang w:val="zh-CN" w:bidi="zh-CN"/>
        </w:rPr>
        <w:t>约，所有这些在一定程度上</w:t>
      </w:r>
      <w:r w:rsidRPr="00E66D6C">
        <w:rPr>
          <w:rFonts w:ascii="SimSun" w:hAnsi="SimSun" w:hint="eastAsia"/>
          <w:sz w:val="21"/>
          <w:lang w:val="zh-CN" w:bidi="zh-CN"/>
        </w:rPr>
        <w:t>都</w:t>
      </w:r>
      <w:r w:rsidRPr="00E66D6C">
        <w:rPr>
          <w:rFonts w:ascii="SimSun" w:hAnsi="SimSun"/>
          <w:sz w:val="21"/>
          <w:lang w:val="zh-CN" w:bidi="zh-CN"/>
        </w:rPr>
        <w:t>含</w:t>
      </w:r>
      <w:r w:rsidRPr="00E66D6C">
        <w:rPr>
          <w:rFonts w:ascii="SimSun" w:hAnsi="SimSun" w:hint="eastAsia"/>
          <w:sz w:val="21"/>
          <w:lang w:val="zh-CN" w:bidi="zh-CN"/>
        </w:rPr>
        <w:t>有</w:t>
      </w:r>
      <w:r w:rsidRPr="00E66D6C">
        <w:rPr>
          <w:rFonts w:ascii="SimSun" w:hAnsi="SimSun"/>
          <w:sz w:val="21"/>
          <w:lang w:val="zh-CN" w:bidi="zh-CN"/>
        </w:rPr>
        <w:t>限制和例外</w:t>
      </w:r>
      <w:r w:rsidRPr="00E66D6C">
        <w:rPr>
          <w:rFonts w:ascii="SimSun" w:hAnsi="SimSun" w:hint="eastAsia"/>
          <w:sz w:val="21"/>
          <w:lang w:val="zh-CN" w:bidi="zh-CN"/>
        </w:rPr>
        <w:t>规定</w:t>
      </w:r>
      <w:r w:rsidRPr="00E66D6C">
        <w:rPr>
          <w:rFonts w:ascii="SimSun" w:hAnsi="SimSun"/>
          <w:sz w:val="21"/>
          <w:lang w:val="zh-CN" w:bidi="zh-CN"/>
        </w:rPr>
        <w:t>。然而，国际框架</w:t>
      </w:r>
      <w:r w:rsidRPr="00E66D6C">
        <w:rPr>
          <w:rFonts w:ascii="SimSun" w:hAnsi="SimSun" w:hint="eastAsia"/>
          <w:sz w:val="21"/>
          <w:lang w:val="zh-CN" w:bidi="zh-CN"/>
        </w:rPr>
        <w:t>中</w:t>
      </w:r>
      <w:r w:rsidRPr="00E66D6C">
        <w:rPr>
          <w:rFonts w:ascii="SimSun" w:hAnsi="SimSun"/>
          <w:sz w:val="21"/>
          <w:lang w:val="zh-CN" w:bidi="zh-CN"/>
        </w:rPr>
        <w:t>的这三个主要</w:t>
      </w:r>
      <w:r w:rsidRPr="00E66D6C">
        <w:rPr>
          <w:rFonts w:ascii="SimSun" w:hAnsi="SimSun" w:hint="eastAsia"/>
          <w:sz w:val="21"/>
          <w:lang w:val="zh-CN" w:bidi="zh-CN"/>
        </w:rPr>
        <w:t>公</w:t>
      </w:r>
      <w:r w:rsidRPr="00E66D6C">
        <w:rPr>
          <w:rFonts w:ascii="SimSun" w:hAnsi="SimSun"/>
          <w:sz w:val="21"/>
          <w:lang w:val="zh-CN" w:bidi="zh-CN"/>
        </w:rPr>
        <w:t>约中没有一个直接提到博物馆。适用于博物馆的主要限制是《伯尔尼公约》</w:t>
      </w:r>
      <w:r w:rsidRPr="00E66D6C">
        <w:rPr>
          <w:rFonts w:ascii="SimSun" w:hAnsi="SimSun" w:hint="eastAsia"/>
          <w:sz w:val="21"/>
          <w:lang w:val="zh-CN" w:bidi="zh-CN"/>
        </w:rPr>
        <w:t>第</w:t>
      </w:r>
      <w:r w:rsidRPr="00E66D6C">
        <w:rPr>
          <w:rFonts w:ascii="SimSun" w:hAnsi="SimSun" w:cstheme="minorBidi"/>
          <w:sz w:val="21"/>
          <w:lang w:val="zh-CN" w:bidi="zh-CN"/>
        </w:rPr>
        <w:t>9.2</w:t>
      </w:r>
      <w:r w:rsidRPr="00E66D6C">
        <w:rPr>
          <w:rFonts w:ascii="SimSun" w:hAnsi="SimSun" w:hint="eastAsia"/>
          <w:sz w:val="21"/>
          <w:lang w:val="zh-CN" w:bidi="zh-CN"/>
        </w:rPr>
        <w:t>条</w:t>
      </w:r>
      <w:r w:rsidRPr="00E66D6C">
        <w:rPr>
          <w:rFonts w:ascii="SimSun" w:hAnsi="SimSun"/>
          <w:sz w:val="21"/>
          <w:lang w:val="zh-CN" w:bidi="zh-CN"/>
        </w:rPr>
        <w:t>中</w:t>
      </w:r>
      <w:r w:rsidRPr="00E66D6C">
        <w:rPr>
          <w:rFonts w:ascii="SimSun" w:hAnsi="SimSun" w:hint="eastAsia"/>
          <w:sz w:val="21"/>
          <w:lang w:val="zh-CN" w:bidi="zh-CN"/>
        </w:rPr>
        <w:t>所</w:t>
      </w:r>
      <w:r w:rsidRPr="00E66D6C">
        <w:rPr>
          <w:rFonts w:ascii="SimSun" w:hAnsi="SimSun"/>
          <w:sz w:val="21"/>
          <w:lang w:val="zh-CN" w:bidi="zh-CN"/>
        </w:rPr>
        <w:t>采用的三步测试，它已经在后来的国际</w:t>
      </w:r>
      <w:r w:rsidRPr="00E66D6C">
        <w:rPr>
          <w:rFonts w:ascii="SimSun" w:hAnsi="SimSun" w:hint="eastAsia"/>
          <w:sz w:val="21"/>
          <w:lang w:val="zh-CN" w:bidi="zh-CN"/>
        </w:rPr>
        <w:t>公约和地区或国家规定</w:t>
      </w:r>
      <w:r w:rsidRPr="00E66D6C">
        <w:rPr>
          <w:rFonts w:ascii="SimSun" w:hAnsi="SimSun"/>
          <w:sz w:val="21"/>
          <w:lang w:val="zh-CN" w:bidi="zh-CN"/>
        </w:rPr>
        <w:t>中</w:t>
      </w:r>
      <w:r w:rsidRPr="00E66D6C">
        <w:rPr>
          <w:rFonts w:ascii="SimSun" w:hAnsi="SimSun" w:hint="eastAsia"/>
          <w:sz w:val="21"/>
          <w:lang w:val="zh-CN" w:bidi="zh-CN"/>
        </w:rPr>
        <w:t>改编或采用</w:t>
      </w:r>
      <w:r w:rsidRPr="00E66D6C">
        <w:rPr>
          <w:rFonts w:ascii="SimSun" w:hAnsi="SimSun"/>
          <w:sz w:val="21"/>
          <w:lang w:val="zh-CN" w:bidi="zh-CN"/>
        </w:rPr>
        <w:t>。许多成员国已</w:t>
      </w:r>
      <w:r w:rsidRPr="00E66D6C">
        <w:rPr>
          <w:rFonts w:ascii="SimSun" w:hAnsi="SimSun" w:hint="eastAsia"/>
          <w:sz w:val="21"/>
          <w:lang w:val="zh-CN" w:bidi="zh-CN"/>
        </w:rPr>
        <w:t>将</w:t>
      </w:r>
      <w:r w:rsidRPr="00E66D6C">
        <w:rPr>
          <w:rFonts w:ascii="SimSun" w:hAnsi="SimSun"/>
          <w:sz w:val="21"/>
          <w:lang w:val="zh-CN" w:bidi="zh-CN"/>
        </w:rPr>
        <w:t>三步测试</w:t>
      </w:r>
      <w:r w:rsidRPr="00E66D6C">
        <w:rPr>
          <w:rFonts w:ascii="SimSun" w:hAnsi="SimSun" w:hint="eastAsia"/>
          <w:sz w:val="21"/>
          <w:lang w:val="zh-CN" w:bidi="zh-CN"/>
        </w:rPr>
        <w:t>纳入了</w:t>
      </w:r>
      <w:r w:rsidRPr="00E66D6C">
        <w:rPr>
          <w:rFonts w:ascii="SimSun" w:hAnsi="SimSun"/>
          <w:sz w:val="21"/>
          <w:lang w:val="zh-CN" w:bidi="zh-CN"/>
        </w:rPr>
        <w:t>例外和限制应</w:t>
      </w:r>
      <w:r w:rsidRPr="00E66D6C">
        <w:rPr>
          <w:rFonts w:ascii="SimSun" w:hAnsi="SimSun" w:hint="eastAsia"/>
          <w:sz w:val="21"/>
          <w:lang w:val="zh-CN" w:bidi="zh-CN"/>
        </w:rPr>
        <w:t>当</w:t>
      </w:r>
      <w:r w:rsidRPr="00E66D6C">
        <w:rPr>
          <w:rFonts w:ascii="SimSun" w:hAnsi="SimSun"/>
          <w:sz w:val="21"/>
          <w:lang w:val="zh-CN" w:bidi="zh-CN"/>
        </w:rPr>
        <w:t>被采用</w:t>
      </w:r>
      <w:r w:rsidRPr="00E66D6C">
        <w:rPr>
          <w:rFonts w:ascii="SimSun" w:hAnsi="SimSun" w:hint="eastAsia"/>
          <w:sz w:val="21"/>
          <w:lang w:val="zh-CN" w:bidi="zh-CN"/>
        </w:rPr>
        <w:t>的框架</w:t>
      </w:r>
      <w:r w:rsidRPr="00E66D6C">
        <w:rPr>
          <w:rFonts w:ascii="SimSun" w:hAnsi="SimSun"/>
          <w:sz w:val="21"/>
          <w:lang w:val="zh-CN" w:bidi="zh-CN"/>
        </w:rPr>
        <w:t>。一般来说，国际知识产权框架中</w:t>
      </w:r>
      <w:r w:rsidRPr="00E66D6C">
        <w:rPr>
          <w:rFonts w:ascii="SimSun" w:hAnsi="SimSun" w:hint="eastAsia"/>
          <w:sz w:val="21"/>
          <w:lang w:val="zh-CN" w:bidi="zh-CN"/>
        </w:rPr>
        <w:t>没有直接论述</w:t>
      </w:r>
      <w:r w:rsidRPr="00E66D6C">
        <w:rPr>
          <w:rFonts w:ascii="SimSun" w:hAnsi="SimSun"/>
          <w:sz w:val="21"/>
          <w:lang w:val="zh-CN" w:bidi="zh-CN"/>
        </w:rPr>
        <w:t>博物馆的</w:t>
      </w:r>
      <w:r w:rsidRPr="00E66D6C">
        <w:rPr>
          <w:rFonts w:ascii="SimSun" w:hAnsi="SimSun" w:hint="eastAsia"/>
          <w:sz w:val="21"/>
          <w:lang w:val="zh-CN" w:bidi="zh-CN"/>
        </w:rPr>
        <w:t>例外或限制</w:t>
      </w:r>
      <w:r w:rsidRPr="00E66D6C">
        <w:rPr>
          <w:rFonts w:ascii="SimSun" w:hAnsi="SimSun"/>
          <w:sz w:val="21"/>
          <w:lang w:val="zh-CN" w:bidi="zh-CN"/>
        </w:rPr>
        <w:t>。桂博博士提到</w:t>
      </w:r>
      <w:r w:rsidRPr="00E66D6C">
        <w:rPr>
          <w:rFonts w:ascii="SimSun" w:hAnsi="SimSun" w:hint="eastAsia"/>
          <w:sz w:val="21"/>
          <w:lang w:val="zh-CN" w:bidi="zh-CN"/>
        </w:rPr>
        <w:t>了</w:t>
      </w:r>
      <w:r w:rsidRPr="00E66D6C">
        <w:rPr>
          <w:rFonts w:ascii="SimSun" w:hAnsi="SimSun"/>
          <w:sz w:val="21"/>
          <w:lang w:val="zh-CN" w:bidi="zh-CN"/>
        </w:rPr>
        <w:t>国家层面上的情况。</w:t>
      </w:r>
      <w:r w:rsidRPr="00E66D6C">
        <w:rPr>
          <w:rFonts w:ascii="SimSun" w:hAnsi="SimSun" w:hint="eastAsia"/>
          <w:sz w:val="21"/>
          <w:lang w:val="zh-CN" w:bidi="zh-CN"/>
        </w:rPr>
        <w:t>根据</w:t>
      </w:r>
      <w:r w:rsidRPr="00E66D6C">
        <w:rPr>
          <w:rFonts w:ascii="SimSun" w:hAnsi="SimSun" w:cstheme="minorBidi"/>
          <w:sz w:val="21"/>
          <w:lang w:val="zh-CN" w:bidi="zh-CN"/>
        </w:rPr>
        <w:t>WIPOLex</w:t>
      </w:r>
      <w:r w:rsidRPr="00E66D6C">
        <w:rPr>
          <w:rFonts w:ascii="SimSun" w:hAnsi="SimSun"/>
          <w:sz w:val="21"/>
          <w:lang w:val="zh-CN" w:bidi="zh-CN"/>
        </w:rPr>
        <w:t>数据库的关键字搜索</w:t>
      </w:r>
      <w:r w:rsidRPr="00E66D6C">
        <w:rPr>
          <w:rFonts w:ascii="SimSun" w:hAnsi="SimSun" w:hint="eastAsia"/>
          <w:sz w:val="21"/>
          <w:lang w:val="zh-CN" w:bidi="zh-CN"/>
        </w:rPr>
        <w:t>和采</w:t>
      </w:r>
      <w:r w:rsidRPr="00E66D6C">
        <w:rPr>
          <w:rFonts w:ascii="SimSun" w:hAnsi="SimSun"/>
          <w:sz w:val="21"/>
          <w:lang w:val="zh-CN" w:bidi="zh-CN"/>
        </w:rPr>
        <w:t>用肯尼思•克鲁斯教授</w:t>
      </w:r>
      <w:r w:rsidRPr="00E66D6C">
        <w:rPr>
          <w:rFonts w:ascii="SimSun" w:hAnsi="SimSun" w:hint="eastAsia"/>
          <w:sz w:val="21"/>
          <w:lang w:val="zh-CN" w:bidi="zh-CN"/>
        </w:rPr>
        <w:t>关于图书馆</w:t>
      </w:r>
      <w:r w:rsidRPr="00E66D6C">
        <w:rPr>
          <w:rFonts w:ascii="SimSun" w:hAnsi="SimSun"/>
          <w:sz w:val="21"/>
          <w:lang w:val="zh-CN" w:bidi="zh-CN"/>
        </w:rPr>
        <w:t>的研究，他们已经确定有</w:t>
      </w:r>
      <w:r w:rsidRPr="00E66D6C">
        <w:rPr>
          <w:rFonts w:ascii="SimSun" w:hAnsi="SimSun" w:cstheme="minorBidi"/>
          <w:sz w:val="21"/>
          <w:lang w:val="zh-CN" w:bidi="zh-CN"/>
        </w:rPr>
        <w:t>45</w:t>
      </w:r>
      <w:r w:rsidRPr="00E66D6C">
        <w:rPr>
          <w:rFonts w:ascii="SimSun" w:hAnsi="SimSun"/>
          <w:sz w:val="21"/>
          <w:lang w:val="zh-CN" w:bidi="zh-CN"/>
        </w:rPr>
        <w:t>个国家在关于例外和限制的法律章节中明确提到</w:t>
      </w:r>
      <w:r w:rsidRPr="00E66D6C">
        <w:rPr>
          <w:rFonts w:ascii="SimSun" w:hAnsi="SimSun" w:hint="eastAsia"/>
          <w:sz w:val="21"/>
          <w:lang w:val="zh-CN" w:bidi="zh-CN"/>
        </w:rPr>
        <w:t>了</w:t>
      </w:r>
      <w:r w:rsidRPr="00E66D6C">
        <w:rPr>
          <w:rFonts w:ascii="SimSun" w:hAnsi="SimSun"/>
          <w:sz w:val="21"/>
          <w:lang w:val="zh-CN" w:bidi="zh-CN"/>
        </w:rPr>
        <w:t>博物馆。</w:t>
      </w:r>
      <w:r w:rsidRPr="00E66D6C">
        <w:rPr>
          <w:rFonts w:ascii="SimSun" w:hAnsi="SimSun" w:hint="eastAsia"/>
          <w:sz w:val="21"/>
          <w:lang w:val="zh-CN" w:bidi="zh-CN"/>
        </w:rPr>
        <w:t>这些国家</w:t>
      </w:r>
      <w:r w:rsidRPr="00E66D6C">
        <w:rPr>
          <w:rFonts w:ascii="SimSun" w:hAnsi="SimSun"/>
          <w:sz w:val="21"/>
          <w:lang w:val="zh-CN" w:bidi="zh-CN"/>
        </w:rPr>
        <w:t>按地区分类。她指出</w:t>
      </w:r>
      <w:r w:rsidRPr="00E66D6C">
        <w:rPr>
          <w:rFonts w:ascii="SimSun" w:hAnsi="SimSun" w:hint="eastAsia"/>
          <w:sz w:val="21"/>
          <w:lang w:val="zh-CN" w:bidi="zh-CN"/>
        </w:rPr>
        <w:t>，</w:t>
      </w:r>
      <w:r w:rsidRPr="00E66D6C">
        <w:rPr>
          <w:rFonts w:ascii="SimSun" w:hAnsi="SimSun"/>
          <w:sz w:val="21"/>
          <w:lang w:val="zh-CN" w:bidi="zh-CN"/>
        </w:rPr>
        <w:t>由于该研究没有提及或由于语言问题，她</w:t>
      </w:r>
      <w:r w:rsidRPr="00E66D6C">
        <w:rPr>
          <w:rFonts w:ascii="SimSun" w:hAnsi="SimSun" w:hint="eastAsia"/>
          <w:sz w:val="21"/>
          <w:lang w:val="zh-CN" w:bidi="zh-CN"/>
        </w:rPr>
        <w:t>可能</w:t>
      </w:r>
      <w:r w:rsidRPr="00E66D6C">
        <w:rPr>
          <w:rFonts w:ascii="SimSun" w:hAnsi="SimSun"/>
          <w:sz w:val="21"/>
          <w:lang w:val="zh-CN" w:bidi="zh-CN"/>
        </w:rPr>
        <w:t>遗漏了一些国家。</w:t>
      </w:r>
      <w:r w:rsidRPr="00E66D6C">
        <w:rPr>
          <w:rFonts w:ascii="SimSun" w:hAnsi="SimSun" w:hint="eastAsia"/>
          <w:sz w:val="21"/>
          <w:lang w:val="zh-CN" w:bidi="zh-CN"/>
        </w:rPr>
        <w:t>但重要的是，</w:t>
      </w:r>
      <w:r w:rsidRPr="00E66D6C">
        <w:rPr>
          <w:rFonts w:ascii="SimSun" w:hAnsi="SimSun"/>
          <w:sz w:val="21"/>
          <w:lang w:val="zh-CN" w:bidi="zh-CN"/>
        </w:rPr>
        <w:t>即使在立法中没有明确提到博物馆，有许多系统</w:t>
      </w:r>
      <w:r w:rsidRPr="00E66D6C">
        <w:rPr>
          <w:rFonts w:ascii="SimSun" w:hAnsi="SimSun" w:hint="eastAsia"/>
          <w:sz w:val="21"/>
          <w:lang w:val="zh-CN" w:bidi="zh-CN"/>
        </w:rPr>
        <w:t>已</w:t>
      </w:r>
      <w:r w:rsidRPr="00E66D6C">
        <w:rPr>
          <w:rFonts w:ascii="SimSun" w:hAnsi="SimSun"/>
          <w:sz w:val="21"/>
          <w:lang w:val="zh-CN" w:bidi="zh-CN"/>
        </w:rPr>
        <w:t>将限制和例外应用到博物馆</w:t>
      </w:r>
      <w:r w:rsidR="00A70768">
        <w:rPr>
          <w:rFonts w:ascii="SimSun" w:hAnsi="SimSun"/>
          <w:sz w:val="21"/>
          <w:lang w:val="zh-CN" w:bidi="zh-CN"/>
        </w:rPr>
        <w:t>(</w:t>
      </w:r>
      <w:r w:rsidRPr="00E66D6C">
        <w:rPr>
          <w:rFonts w:ascii="SimSun" w:hAnsi="SimSun"/>
          <w:sz w:val="21"/>
          <w:lang w:val="zh-CN" w:bidi="zh-CN"/>
        </w:rPr>
        <w:t>例如通过公平使用例外</w:t>
      </w:r>
      <w:r w:rsidR="00A70768">
        <w:rPr>
          <w:rFonts w:ascii="SimSun" w:hAnsi="SimSun"/>
          <w:sz w:val="21"/>
          <w:lang w:val="zh-CN" w:bidi="zh-CN"/>
        </w:rPr>
        <w:t>)</w:t>
      </w:r>
      <w:r w:rsidRPr="00E66D6C">
        <w:rPr>
          <w:rFonts w:ascii="SimSun" w:hAnsi="SimSun"/>
          <w:sz w:val="21"/>
          <w:lang w:val="zh-CN" w:bidi="zh-CN"/>
        </w:rPr>
        <w:t>。如果情况符合公平使用例外，公平使用将最可能适用于博物馆情况；然而，</w:t>
      </w:r>
      <w:r w:rsidR="00EF0166">
        <w:rPr>
          <w:rFonts w:ascii="SimSun" w:hAnsi="SimSun"/>
          <w:sz w:val="21"/>
          <w:lang w:val="zh-CN" w:bidi="zh-CN"/>
        </w:rPr>
        <w:t>美利坚合众国</w:t>
      </w:r>
      <w:r w:rsidRPr="00E66D6C">
        <w:rPr>
          <w:rFonts w:ascii="SimSun" w:hAnsi="SimSun"/>
          <w:sz w:val="21"/>
          <w:lang w:val="zh-CN" w:bidi="zh-CN"/>
        </w:rPr>
        <w:t>版权法案第</w:t>
      </w:r>
      <w:r w:rsidRPr="00E66D6C">
        <w:rPr>
          <w:rFonts w:ascii="SimSun" w:hAnsi="SimSun" w:cstheme="minorBidi"/>
          <w:sz w:val="21"/>
          <w:lang w:val="zh-CN" w:bidi="zh-CN"/>
        </w:rPr>
        <w:t>107</w:t>
      </w:r>
      <w:r w:rsidRPr="00E66D6C">
        <w:rPr>
          <w:rFonts w:ascii="SimSun" w:hAnsi="SimSun"/>
          <w:sz w:val="21"/>
          <w:lang w:val="zh-CN" w:bidi="zh-CN"/>
        </w:rPr>
        <w:t>节</w:t>
      </w:r>
      <w:r w:rsidRPr="00E66D6C">
        <w:rPr>
          <w:rFonts w:ascii="SimSun" w:hAnsi="SimSun" w:hint="eastAsia"/>
          <w:sz w:val="21"/>
          <w:lang w:val="zh-CN" w:bidi="zh-CN"/>
        </w:rPr>
        <w:t>却</w:t>
      </w:r>
      <w:r w:rsidRPr="00E66D6C">
        <w:rPr>
          <w:rFonts w:ascii="SimSun" w:hAnsi="SimSun"/>
          <w:sz w:val="21"/>
          <w:lang w:val="zh-CN" w:bidi="zh-CN"/>
        </w:rPr>
        <w:t>没有提到博物馆。作者作出的决定是只参考明确提到博物馆的法律，需要明白的是</w:t>
      </w:r>
      <w:r w:rsidRPr="00E66D6C">
        <w:rPr>
          <w:rFonts w:ascii="SimSun" w:hAnsi="SimSun" w:hint="eastAsia"/>
          <w:sz w:val="21"/>
          <w:lang w:val="zh-CN" w:bidi="zh-CN"/>
        </w:rPr>
        <w:t>，</w:t>
      </w:r>
      <w:r w:rsidRPr="00E66D6C">
        <w:rPr>
          <w:rFonts w:ascii="SimSun" w:hAnsi="SimSun"/>
          <w:sz w:val="21"/>
          <w:lang w:val="zh-CN" w:bidi="zh-CN"/>
        </w:rPr>
        <w:t>还有其他的系统可以应用例外和限制，即使在立法中没有明确</w:t>
      </w:r>
      <w:r w:rsidRPr="00E66D6C">
        <w:rPr>
          <w:rFonts w:ascii="SimSun" w:hAnsi="SimSun" w:hint="eastAsia"/>
          <w:sz w:val="21"/>
          <w:lang w:val="zh-CN" w:bidi="zh-CN"/>
        </w:rPr>
        <w:t>提到</w:t>
      </w:r>
      <w:r w:rsidRPr="00E66D6C">
        <w:rPr>
          <w:rFonts w:ascii="SimSun" w:hAnsi="SimSun"/>
          <w:sz w:val="21"/>
          <w:lang w:val="zh-CN" w:bidi="zh-CN"/>
        </w:rPr>
        <w:t>它们。桂博博士指出在引用该研究方面，有人要求他们将</w:t>
      </w:r>
      <w:r w:rsidRPr="00E66D6C">
        <w:rPr>
          <w:rFonts w:ascii="SimSun" w:hAnsi="SimSun" w:hint="eastAsia"/>
          <w:sz w:val="21"/>
          <w:lang w:val="zh-CN" w:bidi="zh-CN"/>
        </w:rPr>
        <w:t>部分</w:t>
      </w:r>
      <w:r w:rsidRPr="00E66D6C">
        <w:rPr>
          <w:rFonts w:ascii="SimSun" w:hAnsi="SimSun"/>
          <w:sz w:val="21"/>
          <w:lang w:val="zh-CN" w:bidi="zh-CN"/>
        </w:rPr>
        <w:t>注意力</w:t>
      </w:r>
      <w:r w:rsidRPr="00E66D6C">
        <w:rPr>
          <w:rFonts w:ascii="SimSun" w:hAnsi="SimSun" w:hint="eastAsia"/>
          <w:sz w:val="21"/>
          <w:lang w:val="zh-CN" w:bidi="zh-CN"/>
        </w:rPr>
        <w:t>放</w:t>
      </w:r>
      <w:r w:rsidRPr="00E66D6C">
        <w:rPr>
          <w:rFonts w:ascii="SimSun" w:hAnsi="SimSun"/>
          <w:sz w:val="21"/>
          <w:lang w:val="zh-CN" w:bidi="zh-CN"/>
        </w:rPr>
        <w:t>到道德权利问题上。道德权利对于视觉艺术家和其他作者</w:t>
      </w:r>
      <w:r w:rsidRPr="00E66D6C">
        <w:rPr>
          <w:rFonts w:ascii="SimSun" w:hAnsi="SimSun" w:hint="eastAsia"/>
          <w:sz w:val="21"/>
          <w:lang w:val="zh-CN" w:bidi="zh-CN"/>
        </w:rPr>
        <w:t>也很</w:t>
      </w:r>
      <w:r w:rsidRPr="00E66D6C">
        <w:rPr>
          <w:rFonts w:ascii="SimSun" w:hAnsi="SimSun"/>
          <w:sz w:val="21"/>
          <w:lang w:val="zh-CN" w:bidi="zh-CN"/>
        </w:rPr>
        <w:t>重要，尤其</w:t>
      </w:r>
      <w:r w:rsidRPr="00E66D6C">
        <w:rPr>
          <w:rFonts w:ascii="SimSun" w:hAnsi="SimSun" w:hint="eastAsia"/>
          <w:sz w:val="21"/>
          <w:lang w:val="zh-CN" w:bidi="zh-CN"/>
        </w:rPr>
        <w:t>就</w:t>
      </w:r>
      <w:r w:rsidRPr="00E66D6C">
        <w:rPr>
          <w:rFonts w:ascii="SimSun" w:hAnsi="SimSun"/>
          <w:sz w:val="21"/>
          <w:lang w:val="zh-CN" w:bidi="zh-CN"/>
        </w:rPr>
        <w:t>博物馆</w:t>
      </w:r>
      <w:r w:rsidRPr="00E66D6C">
        <w:rPr>
          <w:rFonts w:ascii="SimSun" w:hAnsi="SimSun" w:hint="eastAsia"/>
          <w:sz w:val="21"/>
          <w:lang w:val="zh-CN" w:bidi="zh-CN"/>
        </w:rPr>
        <w:t>而言</w:t>
      </w:r>
      <w:r w:rsidRPr="00E66D6C">
        <w:rPr>
          <w:rFonts w:ascii="SimSun" w:hAnsi="SimSun"/>
          <w:sz w:val="21"/>
          <w:lang w:val="zh-CN" w:bidi="zh-CN"/>
        </w:rPr>
        <w:t>。道德权利的属性</w:t>
      </w:r>
      <w:r w:rsidRPr="00E66D6C">
        <w:rPr>
          <w:rFonts w:ascii="SimSun" w:hAnsi="SimSun" w:hint="eastAsia"/>
          <w:sz w:val="21"/>
          <w:lang w:val="zh-CN" w:bidi="zh-CN"/>
        </w:rPr>
        <w:t>广</w:t>
      </w:r>
      <w:r w:rsidRPr="00E66D6C">
        <w:rPr>
          <w:rFonts w:ascii="SimSun" w:hAnsi="SimSun"/>
          <w:sz w:val="21"/>
          <w:lang w:val="zh-CN" w:bidi="zh-CN"/>
        </w:rPr>
        <w:t>为人所知</w:t>
      </w:r>
      <w:r w:rsidRPr="00E66D6C">
        <w:rPr>
          <w:rFonts w:ascii="SimSun" w:hAnsi="SimSun" w:hint="eastAsia"/>
          <w:sz w:val="21"/>
          <w:lang w:val="zh-CN" w:bidi="zh-CN"/>
        </w:rPr>
        <w:t>，</w:t>
      </w:r>
      <w:r w:rsidRPr="00E66D6C">
        <w:rPr>
          <w:rFonts w:ascii="SimSun" w:hAnsi="SimSun"/>
          <w:sz w:val="21"/>
          <w:lang w:val="zh-CN" w:bidi="zh-CN"/>
        </w:rPr>
        <w:t>在《伯尔尼公约》被认为是父权。</w:t>
      </w:r>
      <w:r w:rsidRPr="00E66D6C">
        <w:rPr>
          <w:rFonts w:ascii="SimSun" w:hAnsi="SimSun" w:hint="eastAsia"/>
          <w:sz w:val="21"/>
          <w:lang w:val="zh-CN" w:bidi="zh-CN"/>
        </w:rPr>
        <w:t>也就是说</w:t>
      </w:r>
      <w:r w:rsidRPr="00E66D6C">
        <w:rPr>
          <w:rFonts w:ascii="SimSun" w:hAnsi="SimSun"/>
          <w:sz w:val="21"/>
          <w:lang w:val="zh-CN" w:bidi="zh-CN"/>
        </w:rPr>
        <w:t>归属于作品作者的权利，即完整权，包括反对可能影响作者荣誉或声誉的</w:t>
      </w:r>
      <w:r w:rsidRPr="00E66D6C">
        <w:rPr>
          <w:rFonts w:ascii="SimSun" w:hAnsi="SimSun" w:hint="eastAsia"/>
          <w:sz w:val="21"/>
          <w:lang w:val="zh-CN" w:bidi="zh-CN"/>
        </w:rPr>
        <w:t>任何</w:t>
      </w:r>
      <w:r w:rsidRPr="00E66D6C">
        <w:rPr>
          <w:rFonts w:ascii="SimSun" w:hAnsi="SimSun"/>
          <w:sz w:val="21"/>
          <w:lang w:val="zh-CN" w:bidi="zh-CN"/>
        </w:rPr>
        <w:t>残缺或作品更改的权利以及完全公开的权利，</w:t>
      </w:r>
      <w:r w:rsidRPr="00E66D6C">
        <w:rPr>
          <w:rFonts w:ascii="SimSun" w:hAnsi="SimSun" w:hint="eastAsia"/>
          <w:sz w:val="21"/>
          <w:lang w:val="zh-CN" w:bidi="zh-CN"/>
        </w:rPr>
        <w:t>这</w:t>
      </w:r>
      <w:r w:rsidRPr="00E66D6C">
        <w:rPr>
          <w:rFonts w:ascii="SimSun" w:hAnsi="SimSun"/>
          <w:sz w:val="21"/>
          <w:lang w:val="zh-CN" w:bidi="zh-CN"/>
        </w:rPr>
        <w:t>意味着作者</w:t>
      </w:r>
      <w:r w:rsidRPr="00E66D6C">
        <w:rPr>
          <w:rFonts w:ascii="SimSun" w:hAnsi="SimSun" w:hint="eastAsia"/>
          <w:sz w:val="21"/>
          <w:lang w:val="zh-CN" w:bidi="zh-CN"/>
        </w:rPr>
        <w:t>拥有</w:t>
      </w:r>
      <w:r w:rsidRPr="00E66D6C">
        <w:rPr>
          <w:rFonts w:ascii="SimSun" w:hAnsi="SimSun"/>
          <w:sz w:val="21"/>
          <w:lang w:val="zh-CN" w:bidi="zh-CN"/>
        </w:rPr>
        <w:t>决定作品何时准备好首次</w:t>
      </w:r>
      <w:r w:rsidRPr="00E66D6C">
        <w:rPr>
          <w:rFonts w:ascii="SimSun" w:hAnsi="SimSun" w:hint="eastAsia"/>
          <w:sz w:val="21"/>
          <w:lang w:val="zh-CN" w:bidi="zh-CN"/>
        </w:rPr>
        <w:t>传播给</w:t>
      </w:r>
      <w:r w:rsidRPr="00E66D6C">
        <w:rPr>
          <w:rFonts w:ascii="SimSun" w:hAnsi="SimSun"/>
          <w:sz w:val="21"/>
          <w:lang w:val="zh-CN" w:bidi="zh-CN"/>
        </w:rPr>
        <w:t>大众的权利。</w:t>
      </w:r>
      <w:r w:rsidRPr="00E66D6C">
        <w:rPr>
          <w:rFonts w:ascii="SimSun" w:hAnsi="SimSun" w:hint="eastAsia"/>
          <w:sz w:val="21"/>
          <w:lang w:val="zh-CN" w:bidi="zh-CN"/>
        </w:rPr>
        <w:t>也就是说，</w:t>
      </w:r>
      <w:r w:rsidRPr="00E66D6C">
        <w:rPr>
          <w:rFonts w:ascii="SimSun" w:hAnsi="SimSun"/>
          <w:sz w:val="21"/>
          <w:lang w:val="zh-CN" w:bidi="zh-CN"/>
        </w:rPr>
        <w:t>作者有权决定他或她的作品何时准备好向大众公开。</w:t>
      </w:r>
      <w:r w:rsidRPr="00E66D6C">
        <w:rPr>
          <w:rFonts w:ascii="SimSun" w:hAnsi="SimSun" w:hint="eastAsia"/>
          <w:sz w:val="21"/>
          <w:lang w:val="zh-CN" w:bidi="zh-CN"/>
        </w:rPr>
        <w:t>这些都</w:t>
      </w:r>
      <w:r w:rsidRPr="00E66D6C">
        <w:rPr>
          <w:rFonts w:ascii="SimSun" w:hAnsi="SimSun"/>
          <w:sz w:val="21"/>
          <w:lang w:val="zh-CN" w:bidi="zh-CN"/>
        </w:rPr>
        <w:t>是道德权利和文化权利问题的三个主要属性，主要在博物馆</w:t>
      </w:r>
      <w:r w:rsidRPr="00E66D6C">
        <w:rPr>
          <w:rFonts w:ascii="SimSun" w:hAnsi="SimSun" w:hint="eastAsia"/>
          <w:sz w:val="21"/>
          <w:lang w:val="zh-CN" w:bidi="zh-CN"/>
        </w:rPr>
        <w:t>环境下涉及</w:t>
      </w:r>
      <w:r w:rsidRPr="00E66D6C">
        <w:rPr>
          <w:rFonts w:ascii="SimSun" w:hAnsi="SimSun"/>
          <w:sz w:val="21"/>
          <w:lang w:val="zh-CN" w:bidi="zh-CN"/>
        </w:rPr>
        <w:t>作品修复时出现，</w:t>
      </w:r>
      <w:r w:rsidRPr="00E66D6C">
        <w:rPr>
          <w:rFonts w:ascii="SimSun" w:hAnsi="SimSun" w:hint="eastAsia"/>
          <w:sz w:val="21"/>
          <w:lang w:val="zh-CN" w:bidi="zh-CN"/>
        </w:rPr>
        <w:t>即</w:t>
      </w:r>
      <w:r w:rsidRPr="00E66D6C">
        <w:rPr>
          <w:rFonts w:ascii="SimSun" w:hAnsi="SimSun"/>
          <w:sz w:val="21"/>
          <w:lang w:val="zh-CN" w:bidi="zh-CN"/>
        </w:rPr>
        <w:t>博物馆修复一幅画或其他</w:t>
      </w:r>
      <w:r w:rsidRPr="00E66D6C">
        <w:rPr>
          <w:rFonts w:ascii="SimSun" w:hAnsi="SimSun" w:hint="eastAsia"/>
          <w:sz w:val="21"/>
          <w:lang w:val="zh-CN" w:bidi="zh-CN"/>
        </w:rPr>
        <w:t>历史文物时</w:t>
      </w:r>
      <w:r w:rsidRPr="00E66D6C">
        <w:rPr>
          <w:rFonts w:ascii="SimSun" w:hAnsi="SimSun"/>
          <w:sz w:val="21"/>
          <w:lang w:val="zh-CN" w:bidi="zh-CN"/>
        </w:rPr>
        <w:t>。</w:t>
      </w:r>
      <w:r w:rsidRPr="00E66D6C">
        <w:rPr>
          <w:rFonts w:ascii="SimSun" w:hAnsi="SimSun" w:hint="eastAsia"/>
          <w:sz w:val="21"/>
          <w:lang w:val="zh-CN" w:bidi="zh-CN"/>
        </w:rPr>
        <w:t>尽管某</w:t>
      </w:r>
      <w:r w:rsidRPr="00E66D6C">
        <w:rPr>
          <w:rFonts w:ascii="SimSun" w:hAnsi="SimSun"/>
          <w:sz w:val="21"/>
          <w:lang w:val="zh-CN" w:bidi="zh-CN"/>
        </w:rPr>
        <w:t>个作品</w:t>
      </w:r>
      <w:r w:rsidRPr="00E66D6C">
        <w:rPr>
          <w:rFonts w:ascii="SimSun" w:hAnsi="SimSun" w:hint="eastAsia"/>
          <w:sz w:val="21"/>
          <w:lang w:val="zh-CN" w:bidi="zh-CN"/>
        </w:rPr>
        <w:t>在公有领域</w:t>
      </w:r>
      <w:r w:rsidRPr="00E66D6C">
        <w:rPr>
          <w:rFonts w:ascii="SimSun" w:hAnsi="SimSun"/>
          <w:sz w:val="21"/>
          <w:lang w:val="zh-CN" w:bidi="zh-CN"/>
        </w:rPr>
        <w:t>年代太久，</w:t>
      </w:r>
      <w:r w:rsidRPr="00E66D6C">
        <w:rPr>
          <w:rFonts w:ascii="SimSun" w:hAnsi="SimSun" w:hint="eastAsia"/>
          <w:sz w:val="21"/>
          <w:lang w:val="zh-CN" w:bidi="zh-CN"/>
        </w:rPr>
        <w:t>但</w:t>
      </w:r>
      <w:r w:rsidRPr="00E66D6C">
        <w:rPr>
          <w:rFonts w:ascii="SimSun" w:hAnsi="SimSun"/>
          <w:sz w:val="21"/>
          <w:lang w:val="zh-CN" w:bidi="zh-CN"/>
        </w:rPr>
        <w:t>修复问题</w:t>
      </w:r>
      <w:r w:rsidRPr="00E66D6C">
        <w:rPr>
          <w:rFonts w:ascii="SimSun" w:hAnsi="SimSun" w:hint="eastAsia"/>
          <w:sz w:val="21"/>
          <w:lang w:val="zh-CN" w:bidi="zh-CN"/>
        </w:rPr>
        <w:t>却</w:t>
      </w:r>
      <w:r w:rsidRPr="00E66D6C">
        <w:rPr>
          <w:rFonts w:ascii="SimSun" w:hAnsi="SimSun"/>
          <w:sz w:val="21"/>
          <w:lang w:val="zh-CN" w:bidi="zh-CN"/>
        </w:rPr>
        <w:t>是道德权利环境</w:t>
      </w:r>
      <w:r w:rsidRPr="00E66D6C">
        <w:rPr>
          <w:rFonts w:ascii="SimSun" w:hAnsi="SimSun" w:hint="eastAsia"/>
          <w:sz w:val="21"/>
          <w:lang w:val="zh-CN" w:bidi="zh-CN"/>
        </w:rPr>
        <w:t>下</w:t>
      </w:r>
      <w:r w:rsidRPr="00E66D6C">
        <w:rPr>
          <w:rFonts w:ascii="SimSun" w:hAnsi="SimSun"/>
          <w:sz w:val="21"/>
          <w:lang w:val="zh-CN" w:bidi="zh-CN"/>
        </w:rPr>
        <w:t>出现的主要问题之一，</w:t>
      </w:r>
      <w:r w:rsidRPr="00E66D6C">
        <w:rPr>
          <w:rFonts w:ascii="SimSun" w:hAnsi="SimSun" w:hint="eastAsia"/>
          <w:sz w:val="21"/>
          <w:lang w:val="zh-CN" w:bidi="zh-CN"/>
        </w:rPr>
        <w:t>而且很多情况下，</w:t>
      </w:r>
      <w:r w:rsidRPr="00E66D6C">
        <w:rPr>
          <w:rFonts w:ascii="SimSun" w:hAnsi="SimSun"/>
          <w:sz w:val="21"/>
          <w:lang w:val="zh-CN" w:bidi="zh-CN"/>
        </w:rPr>
        <w:t>如果作者或受托人仍然可以追</w:t>
      </w:r>
      <w:r w:rsidRPr="00E66D6C">
        <w:rPr>
          <w:rFonts w:ascii="SimSun" w:hAnsi="SimSun" w:hint="eastAsia"/>
          <w:sz w:val="21"/>
          <w:lang w:val="zh-CN" w:bidi="zh-CN"/>
        </w:rPr>
        <w:t>溯并能找到</w:t>
      </w:r>
      <w:r w:rsidRPr="00E66D6C">
        <w:rPr>
          <w:rFonts w:ascii="SimSun" w:hAnsi="SimSun"/>
          <w:sz w:val="21"/>
          <w:lang w:val="zh-CN" w:bidi="zh-CN"/>
        </w:rPr>
        <w:t>，</w:t>
      </w:r>
      <w:r w:rsidRPr="00E66D6C">
        <w:rPr>
          <w:rFonts w:ascii="SimSun" w:hAnsi="SimSun" w:hint="eastAsia"/>
          <w:sz w:val="21"/>
          <w:lang w:val="zh-CN" w:bidi="zh-CN"/>
        </w:rPr>
        <w:t>在与</w:t>
      </w:r>
      <w:r w:rsidRPr="00E66D6C">
        <w:rPr>
          <w:rFonts w:ascii="SimSun" w:hAnsi="SimSun"/>
          <w:sz w:val="21"/>
          <w:lang w:val="zh-CN" w:bidi="zh-CN"/>
        </w:rPr>
        <w:t>作者或受托人达成一致</w:t>
      </w:r>
      <w:r w:rsidRPr="00E66D6C">
        <w:rPr>
          <w:rFonts w:ascii="SimSun" w:hAnsi="SimSun" w:hint="eastAsia"/>
          <w:sz w:val="21"/>
          <w:lang w:val="zh-CN" w:bidi="zh-CN"/>
        </w:rPr>
        <w:t>意见</w:t>
      </w:r>
      <w:r w:rsidRPr="00E66D6C">
        <w:rPr>
          <w:rFonts w:ascii="SimSun" w:hAnsi="SimSun"/>
          <w:sz w:val="21"/>
          <w:lang w:val="zh-CN" w:bidi="zh-CN"/>
        </w:rPr>
        <w:t>后，就可以处理修复问题。</w:t>
      </w:r>
      <w:r w:rsidRPr="00E66D6C">
        <w:rPr>
          <w:rFonts w:ascii="SimSun" w:hAnsi="SimSun" w:hint="eastAsia"/>
          <w:sz w:val="21"/>
          <w:lang w:val="zh-CN" w:bidi="zh-CN"/>
        </w:rPr>
        <w:t>这也</w:t>
      </w:r>
      <w:r w:rsidRPr="00E66D6C">
        <w:rPr>
          <w:rFonts w:ascii="SimSun" w:hAnsi="SimSun"/>
          <w:sz w:val="21"/>
          <w:lang w:val="zh-CN" w:bidi="zh-CN"/>
        </w:rPr>
        <w:t>是他们从调查中发现的普遍做法。博物馆的普遍做法是</w:t>
      </w:r>
      <w:r w:rsidRPr="00E66D6C">
        <w:rPr>
          <w:rFonts w:ascii="SimSun" w:hAnsi="SimSun" w:hint="eastAsia"/>
          <w:sz w:val="21"/>
          <w:lang w:val="zh-CN" w:bidi="zh-CN"/>
        </w:rPr>
        <w:t>与</w:t>
      </w:r>
      <w:r w:rsidRPr="00E66D6C">
        <w:rPr>
          <w:rFonts w:ascii="SimSun" w:hAnsi="SimSun"/>
          <w:sz w:val="21"/>
          <w:lang w:val="zh-CN" w:bidi="zh-CN"/>
        </w:rPr>
        <w:t>作者或</w:t>
      </w:r>
      <w:r w:rsidRPr="00E66D6C">
        <w:rPr>
          <w:rFonts w:ascii="SimSun" w:hAnsi="SimSun" w:hint="eastAsia"/>
          <w:sz w:val="21"/>
          <w:lang w:val="zh-CN" w:bidi="zh-CN"/>
        </w:rPr>
        <w:t>其</w:t>
      </w:r>
      <w:r w:rsidRPr="00E66D6C">
        <w:rPr>
          <w:rFonts w:ascii="SimSun" w:hAnsi="SimSun"/>
          <w:sz w:val="21"/>
          <w:lang w:val="zh-CN" w:bidi="zh-CN"/>
        </w:rPr>
        <w:t>受托人建立联系</w:t>
      </w:r>
      <w:r w:rsidRPr="00E66D6C">
        <w:rPr>
          <w:rFonts w:ascii="SimSun" w:hAnsi="SimSun" w:hint="eastAsia"/>
          <w:sz w:val="21"/>
          <w:lang w:val="zh-CN" w:bidi="zh-CN"/>
        </w:rPr>
        <w:t>，</w:t>
      </w:r>
      <w:r w:rsidRPr="00E66D6C">
        <w:rPr>
          <w:rFonts w:ascii="SimSun" w:hAnsi="SimSun"/>
          <w:sz w:val="21"/>
          <w:lang w:val="zh-CN" w:bidi="zh-CN"/>
        </w:rPr>
        <w:t>以解决</w:t>
      </w:r>
      <w:r w:rsidRPr="00E66D6C">
        <w:rPr>
          <w:rFonts w:ascii="SimSun" w:hAnsi="SimSun" w:hint="eastAsia"/>
          <w:sz w:val="21"/>
          <w:lang w:val="zh-CN" w:bidi="zh-CN"/>
        </w:rPr>
        <w:t>任何与</w:t>
      </w:r>
      <w:r w:rsidRPr="00E66D6C">
        <w:rPr>
          <w:rFonts w:ascii="SimSun" w:hAnsi="SimSun"/>
          <w:sz w:val="21"/>
          <w:lang w:val="zh-CN" w:bidi="zh-CN"/>
        </w:rPr>
        <w:t>道德权利</w:t>
      </w:r>
      <w:r w:rsidRPr="00E66D6C">
        <w:rPr>
          <w:rFonts w:ascii="SimSun" w:hAnsi="SimSun" w:hint="eastAsia"/>
          <w:sz w:val="21"/>
          <w:lang w:val="zh-CN" w:bidi="zh-CN"/>
        </w:rPr>
        <w:t>有</w:t>
      </w:r>
      <w:r w:rsidRPr="00E66D6C">
        <w:rPr>
          <w:rFonts w:ascii="SimSun" w:hAnsi="SimSun"/>
          <w:sz w:val="21"/>
          <w:lang w:val="zh-CN" w:bidi="zh-CN"/>
        </w:rPr>
        <w:t>关的潜在问题。调查发现</w:t>
      </w:r>
      <w:r w:rsidRPr="00E66D6C">
        <w:rPr>
          <w:rFonts w:ascii="SimSun" w:hAnsi="SimSun" w:cstheme="minorBidi"/>
          <w:sz w:val="21"/>
          <w:lang w:val="zh-CN" w:bidi="zh-CN"/>
        </w:rPr>
        <w:t>25%</w:t>
      </w:r>
      <w:r w:rsidRPr="00E66D6C">
        <w:rPr>
          <w:rFonts w:ascii="SimSun" w:hAnsi="SimSun"/>
          <w:sz w:val="21"/>
          <w:lang w:val="zh-CN" w:bidi="zh-CN"/>
        </w:rPr>
        <w:t>到</w:t>
      </w:r>
      <w:r w:rsidRPr="00E66D6C">
        <w:rPr>
          <w:rFonts w:ascii="SimSun" w:hAnsi="SimSun" w:cstheme="minorBidi"/>
          <w:sz w:val="21"/>
          <w:lang w:val="zh-CN" w:bidi="zh-CN"/>
        </w:rPr>
        <w:t>38%</w:t>
      </w:r>
      <w:r w:rsidRPr="00E66D6C">
        <w:rPr>
          <w:rFonts w:ascii="SimSun" w:hAnsi="SimSun"/>
          <w:sz w:val="21"/>
          <w:lang w:val="zh-CN" w:bidi="zh-CN"/>
        </w:rPr>
        <w:t>的案例中，当博物馆处理作者的道德权利时，博物馆</w:t>
      </w:r>
      <w:r w:rsidRPr="00E66D6C">
        <w:rPr>
          <w:rFonts w:ascii="SimSun" w:hAnsi="SimSun" w:hint="eastAsia"/>
          <w:sz w:val="21"/>
          <w:lang w:val="zh-CN" w:bidi="zh-CN"/>
        </w:rPr>
        <w:t>需</w:t>
      </w:r>
      <w:r w:rsidRPr="00E66D6C">
        <w:rPr>
          <w:rFonts w:ascii="SimSun" w:hAnsi="SimSun"/>
          <w:sz w:val="21"/>
          <w:lang w:val="zh-CN" w:bidi="zh-CN"/>
        </w:rPr>
        <w:t>要</w:t>
      </w:r>
      <w:r w:rsidRPr="00E66D6C">
        <w:rPr>
          <w:rFonts w:ascii="SimSun" w:hAnsi="SimSun" w:hint="eastAsia"/>
          <w:sz w:val="21"/>
          <w:lang w:val="zh-CN" w:bidi="zh-CN"/>
        </w:rPr>
        <w:t>事先获得许可</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伊丽莎白•洛斯女士说，当问题出现时，在</w:t>
      </w:r>
      <w:r w:rsidRPr="00E66D6C">
        <w:rPr>
          <w:rFonts w:ascii="SimSun" w:hAnsi="SimSun" w:hint="eastAsia"/>
          <w:sz w:val="21"/>
          <w:lang w:val="zh-CN" w:bidi="zh-CN"/>
        </w:rPr>
        <w:t>需要获得许可</w:t>
      </w:r>
      <w:r w:rsidRPr="00E66D6C">
        <w:rPr>
          <w:rFonts w:ascii="SimSun" w:hAnsi="SimSun"/>
          <w:sz w:val="21"/>
          <w:lang w:val="zh-CN" w:bidi="zh-CN"/>
        </w:rPr>
        <w:t>的案例中，</w:t>
      </w:r>
      <w:r w:rsidRPr="00E66D6C">
        <w:rPr>
          <w:rFonts w:ascii="SimSun" w:hAnsi="SimSun" w:cstheme="minorBidi"/>
          <w:sz w:val="21"/>
          <w:lang w:val="zh-CN" w:bidi="zh-CN"/>
        </w:rPr>
        <w:t>71</w:t>
      </w:r>
      <w:r w:rsidRPr="00E66D6C">
        <w:rPr>
          <w:rFonts w:ascii="SimSun" w:hAnsi="SimSun"/>
          <w:sz w:val="21"/>
          <w:lang w:val="zh-CN" w:bidi="zh-CN"/>
        </w:rPr>
        <w:t>个案例有</w:t>
      </w:r>
      <w:r w:rsidRPr="00E66D6C">
        <w:rPr>
          <w:rFonts w:ascii="SimSun" w:hAnsi="SimSun" w:cstheme="minorBidi"/>
          <w:sz w:val="21"/>
          <w:lang w:val="zh-CN" w:bidi="zh-CN"/>
        </w:rPr>
        <w:t>13</w:t>
      </w:r>
      <w:r w:rsidRPr="00E66D6C">
        <w:rPr>
          <w:rFonts w:ascii="SimSun" w:hAnsi="SimSun"/>
          <w:sz w:val="21"/>
          <w:lang w:val="zh-CN" w:bidi="zh-CN"/>
        </w:rPr>
        <w:t>到</w:t>
      </w:r>
      <w:r w:rsidRPr="00E66D6C">
        <w:rPr>
          <w:rFonts w:ascii="SimSun" w:hAnsi="SimSun" w:cstheme="minorBidi"/>
          <w:sz w:val="21"/>
          <w:lang w:val="zh-CN" w:bidi="zh-CN"/>
        </w:rPr>
        <w:t>19</w:t>
      </w:r>
      <w:r w:rsidRPr="00E66D6C">
        <w:rPr>
          <w:rFonts w:ascii="SimSun" w:hAnsi="SimSun"/>
          <w:sz w:val="21"/>
          <w:lang w:val="zh-CN" w:bidi="zh-CN"/>
        </w:rPr>
        <w:t>个</w:t>
      </w:r>
      <w:r w:rsidRPr="00E66D6C">
        <w:rPr>
          <w:rFonts w:ascii="SimSun" w:hAnsi="SimSun" w:hint="eastAsia"/>
          <w:sz w:val="21"/>
          <w:lang w:val="zh-CN" w:bidi="zh-CN"/>
        </w:rPr>
        <w:t>需要获得许可，这还</w:t>
      </w:r>
      <w:r w:rsidRPr="00E66D6C">
        <w:rPr>
          <w:rFonts w:ascii="SimSun" w:hAnsi="SimSun"/>
          <w:sz w:val="21"/>
          <w:lang w:val="zh-CN" w:bidi="zh-CN"/>
        </w:rPr>
        <w:t>只是在修复、更新作品或对作品进行格式转换时</w:t>
      </w:r>
      <w:r w:rsidRPr="00E66D6C">
        <w:rPr>
          <w:rFonts w:ascii="SimSun" w:hAnsi="SimSun" w:hint="eastAsia"/>
          <w:sz w:val="21"/>
          <w:lang w:val="zh-CN" w:bidi="zh-CN"/>
        </w:rPr>
        <w:t>的比例</w:t>
      </w:r>
      <w:r w:rsidRPr="00E66D6C">
        <w:rPr>
          <w:rFonts w:ascii="SimSun" w:hAnsi="SimSun"/>
          <w:sz w:val="21"/>
          <w:lang w:val="zh-CN" w:bidi="zh-CN"/>
        </w:rPr>
        <w:t>。有时</w:t>
      </w:r>
      <w:r w:rsidRPr="00E66D6C">
        <w:rPr>
          <w:rFonts w:ascii="SimSun" w:hAnsi="SimSun" w:hint="eastAsia"/>
          <w:sz w:val="21"/>
          <w:lang w:val="zh-CN" w:bidi="zh-CN"/>
        </w:rPr>
        <w:t>当</w:t>
      </w:r>
      <w:r w:rsidRPr="00E66D6C">
        <w:rPr>
          <w:rFonts w:ascii="SimSun" w:hAnsi="SimSun"/>
          <w:sz w:val="21"/>
          <w:lang w:val="zh-CN" w:bidi="zh-CN"/>
        </w:rPr>
        <w:t>作品损坏</w:t>
      </w:r>
      <w:r w:rsidRPr="00E66D6C">
        <w:rPr>
          <w:rFonts w:ascii="SimSun" w:hAnsi="SimSun" w:hint="eastAsia"/>
          <w:sz w:val="21"/>
          <w:lang w:val="zh-CN" w:bidi="zh-CN"/>
        </w:rPr>
        <w:t>时</w:t>
      </w:r>
      <w:r w:rsidRPr="00E66D6C">
        <w:rPr>
          <w:rFonts w:ascii="SimSun" w:hAnsi="SimSun"/>
          <w:sz w:val="21"/>
          <w:lang w:val="zh-CN" w:bidi="zh-CN"/>
        </w:rPr>
        <w:t>，博物馆都会授权或派出联系人接洽相关艺术家。</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露西•桂博博士继续说到，图表的剩余部分</w:t>
      </w:r>
      <w:r w:rsidRPr="00E66D6C">
        <w:rPr>
          <w:rFonts w:ascii="SimSun" w:hAnsi="SimSun" w:hint="eastAsia"/>
          <w:sz w:val="21"/>
          <w:lang w:val="zh-CN" w:bidi="zh-CN"/>
        </w:rPr>
        <w:t>表明</w:t>
      </w:r>
      <w:r w:rsidRPr="00E66D6C">
        <w:rPr>
          <w:rFonts w:ascii="SimSun" w:hAnsi="SimSun"/>
          <w:sz w:val="21"/>
          <w:lang w:val="zh-CN" w:bidi="zh-CN"/>
        </w:rPr>
        <w:t>其他作者没有</w:t>
      </w:r>
      <w:r w:rsidRPr="00E66D6C">
        <w:rPr>
          <w:rFonts w:ascii="SimSun" w:hAnsi="SimSun" w:hint="eastAsia"/>
          <w:sz w:val="21"/>
          <w:lang w:val="zh-CN" w:bidi="zh-CN"/>
        </w:rPr>
        <w:t>响</w:t>
      </w:r>
      <w:r w:rsidRPr="00E66D6C">
        <w:rPr>
          <w:rFonts w:ascii="SimSun" w:hAnsi="SimSun"/>
          <w:sz w:val="21"/>
          <w:lang w:val="zh-CN" w:bidi="zh-CN"/>
        </w:rPr>
        <w:t>应或者没有</w:t>
      </w:r>
      <w:r w:rsidRPr="00E66D6C">
        <w:rPr>
          <w:rFonts w:ascii="SimSun" w:hAnsi="SimSun" w:hint="eastAsia"/>
          <w:sz w:val="21"/>
          <w:lang w:val="zh-CN" w:bidi="zh-CN"/>
        </w:rPr>
        <w:t>获得许可</w:t>
      </w:r>
      <w:r w:rsidRPr="00E66D6C">
        <w:rPr>
          <w:rFonts w:ascii="SimSun" w:hAnsi="SimSun"/>
          <w:sz w:val="21"/>
          <w:lang w:val="zh-CN" w:bidi="zh-CN"/>
        </w:rPr>
        <w:t>。她提到幻灯片右侧的图表，指出作者</w:t>
      </w:r>
      <w:r w:rsidRPr="00E66D6C">
        <w:rPr>
          <w:rFonts w:ascii="SimSun" w:hAnsi="SimSun" w:hint="eastAsia"/>
          <w:sz w:val="21"/>
          <w:lang w:val="zh-CN" w:bidi="zh-CN"/>
        </w:rPr>
        <w:t>在</w:t>
      </w:r>
      <w:r w:rsidRPr="00E66D6C">
        <w:rPr>
          <w:rFonts w:ascii="SimSun" w:hAnsi="SimSun"/>
          <w:sz w:val="21"/>
          <w:lang w:val="zh-CN" w:bidi="zh-CN"/>
        </w:rPr>
        <w:t>道德权利</w:t>
      </w:r>
      <w:r w:rsidRPr="00E66D6C">
        <w:rPr>
          <w:rFonts w:ascii="SimSun" w:hAnsi="SimSun" w:hint="eastAsia"/>
          <w:sz w:val="21"/>
          <w:lang w:val="zh-CN" w:bidi="zh-CN"/>
        </w:rPr>
        <w:t>方面</w:t>
      </w:r>
      <w:r w:rsidRPr="00E66D6C">
        <w:rPr>
          <w:rFonts w:ascii="SimSun" w:hAnsi="SimSun"/>
          <w:sz w:val="21"/>
          <w:lang w:val="zh-CN" w:bidi="zh-CN"/>
        </w:rPr>
        <w:t>反对作品协议的比例为：</w:t>
      </w:r>
      <w:r w:rsidRPr="00E66D6C">
        <w:rPr>
          <w:rFonts w:ascii="SimSun" w:hAnsi="SimSun" w:cstheme="minorBidi"/>
          <w:sz w:val="21"/>
          <w:lang w:val="zh-CN" w:bidi="zh-CN"/>
        </w:rPr>
        <w:t>71</w:t>
      </w:r>
      <w:r w:rsidRPr="00E66D6C">
        <w:rPr>
          <w:rFonts w:ascii="SimSun" w:hAnsi="SimSun"/>
          <w:sz w:val="21"/>
          <w:lang w:val="zh-CN" w:bidi="zh-CN"/>
        </w:rPr>
        <w:t>个</w:t>
      </w:r>
      <w:r w:rsidRPr="00E66D6C">
        <w:rPr>
          <w:rFonts w:ascii="SimSun" w:hAnsi="SimSun" w:hint="eastAsia"/>
          <w:sz w:val="21"/>
          <w:lang w:val="zh-CN" w:bidi="zh-CN"/>
        </w:rPr>
        <w:t>响应</w:t>
      </w:r>
      <w:r w:rsidRPr="00E66D6C">
        <w:rPr>
          <w:rFonts w:ascii="SimSun" w:hAnsi="SimSun"/>
          <w:sz w:val="21"/>
          <w:lang w:val="zh-CN" w:bidi="zh-CN"/>
        </w:rPr>
        <w:t>中有</w:t>
      </w:r>
      <w:r w:rsidRPr="00E66D6C">
        <w:rPr>
          <w:rFonts w:ascii="SimSun" w:hAnsi="SimSun" w:cstheme="minorBidi"/>
          <w:sz w:val="21"/>
          <w:lang w:val="zh-CN" w:bidi="zh-CN"/>
        </w:rPr>
        <w:t>10</w:t>
      </w:r>
      <w:r w:rsidRPr="00E66D6C">
        <w:rPr>
          <w:rFonts w:ascii="SimSun" w:hAnsi="SimSun"/>
          <w:sz w:val="21"/>
          <w:lang w:val="zh-CN" w:bidi="zh-CN"/>
        </w:rPr>
        <w:t>到</w:t>
      </w:r>
      <w:r w:rsidRPr="00E66D6C">
        <w:rPr>
          <w:rFonts w:ascii="SimSun" w:hAnsi="SimSun" w:cstheme="minorBidi"/>
          <w:sz w:val="21"/>
          <w:lang w:val="zh-CN" w:bidi="zh-CN"/>
        </w:rPr>
        <w:t>15</w:t>
      </w:r>
      <w:r w:rsidRPr="00E66D6C">
        <w:rPr>
          <w:rFonts w:ascii="SimSun" w:hAnsi="SimSun"/>
          <w:sz w:val="21"/>
          <w:lang w:val="zh-CN" w:bidi="zh-CN"/>
        </w:rPr>
        <w:t>个反对。没有发生反对的次数是</w:t>
      </w:r>
      <w:r w:rsidRPr="00E66D6C">
        <w:rPr>
          <w:rFonts w:ascii="SimSun" w:hAnsi="SimSun" w:cstheme="minorBidi"/>
          <w:sz w:val="21"/>
          <w:lang w:val="zh-CN" w:bidi="zh-CN"/>
        </w:rPr>
        <w:t>71</w:t>
      </w:r>
      <w:r w:rsidRPr="00E66D6C">
        <w:rPr>
          <w:rFonts w:ascii="SimSun" w:hAnsi="SimSun"/>
          <w:sz w:val="21"/>
          <w:lang w:val="zh-CN" w:bidi="zh-CN"/>
        </w:rPr>
        <w:t>个</w:t>
      </w:r>
      <w:r w:rsidRPr="00E66D6C">
        <w:rPr>
          <w:rFonts w:ascii="SimSun" w:hAnsi="SimSun" w:hint="eastAsia"/>
          <w:sz w:val="21"/>
          <w:lang w:val="zh-CN" w:bidi="zh-CN"/>
        </w:rPr>
        <w:t>响应</w:t>
      </w:r>
      <w:r w:rsidRPr="00E66D6C">
        <w:rPr>
          <w:rFonts w:ascii="SimSun" w:hAnsi="SimSun"/>
          <w:sz w:val="21"/>
          <w:lang w:val="zh-CN" w:bidi="zh-CN"/>
        </w:rPr>
        <w:t>中有</w:t>
      </w:r>
      <w:r w:rsidRPr="00E66D6C">
        <w:rPr>
          <w:rFonts w:ascii="SimSun" w:hAnsi="SimSun" w:cstheme="minorBidi"/>
          <w:sz w:val="21"/>
          <w:lang w:val="zh-CN" w:bidi="zh-CN"/>
        </w:rPr>
        <w:t>18</w:t>
      </w:r>
      <w:r w:rsidRPr="00E66D6C">
        <w:rPr>
          <w:rFonts w:ascii="SimSun" w:hAnsi="SimSun"/>
          <w:sz w:val="21"/>
          <w:lang w:val="zh-CN" w:bidi="zh-CN"/>
        </w:rPr>
        <w:t>到</w:t>
      </w:r>
      <w:r w:rsidRPr="00E66D6C">
        <w:rPr>
          <w:rFonts w:ascii="SimSun" w:hAnsi="SimSun" w:cstheme="minorBidi"/>
          <w:sz w:val="21"/>
          <w:lang w:val="zh-CN" w:bidi="zh-CN"/>
        </w:rPr>
        <w:t>37</w:t>
      </w:r>
      <w:r w:rsidRPr="00E66D6C">
        <w:rPr>
          <w:rFonts w:ascii="SimSun" w:hAnsi="SimSun"/>
          <w:sz w:val="21"/>
          <w:lang w:val="zh-CN" w:bidi="zh-CN"/>
        </w:rPr>
        <w:t>个，作者没有反对和没有回答的案例最大比例是</w:t>
      </w:r>
      <w:r w:rsidRPr="00E66D6C">
        <w:rPr>
          <w:rFonts w:ascii="SimSun" w:hAnsi="SimSun" w:cstheme="minorBidi"/>
          <w:sz w:val="21"/>
          <w:lang w:val="zh-CN" w:bidi="zh-CN"/>
        </w:rPr>
        <w:t>71</w:t>
      </w:r>
      <w:r w:rsidRPr="00E66D6C">
        <w:rPr>
          <w:rFonts w:ascii="SimSun" w:hAnsi="SimSun"/>
          <w:sz w:val="21"/>
          <w:lang w:val="zh-CN" w:bidi="zh-CN"/>
        </w:rPr>
        <w:t>个</w:t>
      </w:r>
      <w:r w:rsidRPr="00E66D6C">
        <w:rPr>
          <w:rFonts w:ascii="SimSun" w:hAnsi="SimSun" w:hint="eastAsia"/>
          <w:sz w:val="21"/>
          <w:lang w:val="zh-CN" w:bidi="zh-CN"/>
        </w:rPr>
        <w:t>响应</w:t>
      </w:r>
      <w:r w:rsidRPr="00E66D6C">
        <w:rPr>
          <w:rFonts w:ascii="SimSun" w:hAnsi="SimSun"/>
          <w:sz w:val="21"/>
          <w:lang w:val="zh-CN" w:bidi="zh-CN"/>
        </w:rPr>
        <w:t>中有</w:t>
      </w:r>
      <w:r w:rsidRPr="00E66D6C">
        <w:rPr>
          <w:rFonts w:ascii="SimSun" w:hAnsi="SimSun" w:cstheme="minorBidi"/>
          <w:sz w:val="21"/>
          <w:lang w:val="zh-CN" w:bidi="zh-CN"/>
        </w:rPr>
        <w:t>39</w:t>
      </w:r>
      <w:r w:rsidRPr="00E66D6C">
        <w:rPr>
          <w:rFonts w:ascii="SimSun" w:hAnsi="SimSun"/>
          <w:sz w:val="21"/>
          <w:lang w:val="zh-CN" w:bidi="zh-CN"/>
        </w:rPr>
        <w:t>到</w:t>
      </w:r>
      <w:r w:rsidRPr="00E66D6C">
        <w:rPr>
          <w:rFonts w:ascii="SimSun" w:hAnsi="SimSun" w:cstheme="minorBidi"/>
          <w:sz w:val="21"/>
          <w:lang w:val="zh-CN" w:bidi="zh-CN"/>
        </w:rPr>
        <w:t>58</w:t>
      </w:r>
      <w:r w:rsidRPr="00E66D6C">
        <w:rPr>
          <w:rFonts w:ascii="SimSun" w:hAnsi="SimSun"/>
          <w:sz w:val="21"/>
          <w:lang w:val="zh-CN" w:bidi="zh-CN"/>
        </w:rPr>
        <w:t>个，代表大约</w:t>
      </w:r>
      <w:r w:rsidRPr="00E66D6C">
        <w:rPr>
          <w:rFonts w:ascii="SimSun" w:hAnsi="SimSun" w:cstheme="minorBidi"/>
          <w:sz w:val="21"/>
          <w:lang w:val="zh-CN" w:bidi="zh-CN"/>
        </w:rPr>
        <w:t>58%</w:t>
      </w:r>
      <w:r w:rsidRPr="00E66D6C">
        <w:rPr>
          <w:rFonts w:ascii="SimSun" w:hAnsi="SimSun"/>
          <w:sz w:val="21"/>
          <w:lang w:val="zh-CN" w:bidi="zh-CN"/>
        </w:rPr>
        <w:t>的案例。考虑他们已</w:t>
      </w:r>
      <w:r w:rsidRPr="00E66D6C">
        <w:rPr>
          <w:rFonts w:ascii="SimSun" w:hAnsi="SimSun" w:hint="eastAsia"/>
          <w:sz w:val="21"/>
          <w:lang w:val="zh-CN" w:bidi="zh-CN"/>
        </w:rPr>
        <w:t>查询</w:t>
      </w:r>
      <w:r w:rsidRPr="00E66D6C">
        <w:rPr>
          <w:rFonts w:ascii="SimSun" w:hAnsi="SimSun"/>
          <w:sz w:val="21"/>
          <w:lang w:val="zh-CN" w:bidi="zh-CN"/>
        </w:rPr>
        <w:t>国家立法，他们发现在下列特定例外中提到</w:t>
      </w:r>
      <w:r w:rsidRPr="00E66D6C">
        <w:rPr>
          <w:rFonts w:ascii="SimSun" w:hAnsi="SimSun" w:hint="eastAsia"/>
          <w:sz w:val="21"/>
          <w:lang w:val="zh-CN" w:bidi="zh-CN"/>
        </w:rPr>
        <w:t>了</w:t>
      </w:r>
      <w:r w:rsidRPr="00E66D6C">
        <w:rPr>
          <w:rFonts w:ascii="SimSun" w:hAnsi="SimSun"/>
          <w:sz w:val="21"/>
          <w:lang w:val="zh-CN" w:bidi="zh-CN"/>
        </w:rPr>
        <w:t>博物馆：</w:t>
      </w:r>
      <w:r w:rsidRPr="00E66D6C">
        <w:rPr>
          <w:rFonts w:ascii="SimSun" w:hAnsi="SimSun" w:hint="eastAsia"/>
          <w:sz w:val="21"/>
          <w:lang w:val="zh-CN" w:bidi="zh-CN"/>
        </w:rPr>
        <w:t>为了</w:t>
      </w:r>
      <w:r w:rsidRPr="00E66D6C">
        <w:rPr>
          <w:rFonts w:ascii="SimSun" w:hAnsi="SimSun"/>
          <w:sz w:val="21"/>
          <w:lang w:val="zh-CN" w:bidi="zh-CN"/>
        </w:rPr>
        <w:t>保</w:t>
      </w:r>
      <w:r w:rsidRPr="00E66D6C">
        <w:rPr>
          <w:rFonts w:ascii="SimSun" w:hAnsi="SimSun" w:hint="eastAsia"/>
          <w:sz w:val="21"/>
          <w:lang w:val="zh-CN" w:bidi="zh-CN"/>
        </w:rPr>
        <w:t>护而</w:t>
      </w:r>
      <w:r w:rsidRPr="00E66D6C">
        <w:rPr>
          <w:rFonts w:ascii="SimSun" w:hAnsi="SimSun"/>
          <w:sz w:val="21"/>
          <w:lang w:val="zh-CN" w:bidi="zh-CN"/>
        </w:rPr>
        <w:t>复制</w:t>
      </w:r>
      <w:r w:rsidRPr="00E66D6C">
        <w:rPr>
          <w:rFonts w:ascii="SimSun" w:hAnsi="SimSun" w:hint="eastAsia"/>
          <w:sz w:val="21"/>
          <w:lang w:val="zh-CN" w:bidi="zh-CN"/>
        </w:rPr>
        <w:t>、将作品用于</w:t>
      </w:r>
      <w:r w:rsidRPr="00E66D6C">
        <w:rPr>
          <w:rFonts w:ascii="SimSun" w:hAnsi="SimSun"/>
          <w:sz w:val="21"/>
          <w:lang w:val="zh-CN" w:bidi="zh-CN"/>
        </w:rPr>
        <w:t>展</w:t>
      </w:r>
      <w:r w:rsidRPr="00E66D6C">
        <w:rPr>
          <w:rFonts w:ascii="SimSun" w:hAnsi="SimSun" w:hint="eastAsia"/>
          <w:sz w:val="21"/>
          <w:lang w:val="zh-CN" w:bidi="zh-CN"/>
        </w:rPr>
        <w:t>示</w:t>
      </w:r>
      <w:r w:rsidRPr="00E66D6C">
        <w:rPr>
          <w:rFonts w:ascii="SimSun" w:hAnsi="SimSun"/>
          <w:sz w:val="21"/>
          <w:lang w:val="zh-CN" w:bidi="zh-CN"/>
        </w:rPr>
        <w:t>目录用</w:t>
      </w:r>
      <w:r w:rsidRPr="00E66D6C">
        <w:rPr>
          <w:rFonts w:ascii="SimSun" w:hAnsi="SimSun" w:hint="eastAsia"/>
          <w:sz w:val="21"/>
          <w:lang w:val="zh-CN" w:bidi="zh-CN"/>
        </w:rPr>
        <w:t>、</w:t>
      </w:r>
      <w:r w:rsidRPr="00E66D6C">
        <w:rPr>
          <w:rFonts w:ascii="SimSun" w:hAnsi="SimSun"/>
          <w:sz w:val="21"/>
          <w:lang w:val="zh-CN" w:bidi="zh-CN"/>
        </w:rPr>
        <w:t>展</w:t>
      </w:r>
      <w:r w:rsidRPr="00E66D6C">
        <w:rPr>
          <w:rFonts w:ascii="SimSun" w:hAnsi="SimSun" w:hint="eastAsia"/>
          <w:sz w:val="21"/>
          <w:lang w:val="zh-CN" w:bidi="zh-CN"/>
        </w:rPr>
        <w:t>示</w:t>
      </w:r>
      <w:r w:rsidRPr="00E66D6C">
        <w:rPr>
          <w:rFonts w:ascii="SimSun" w:hAnsi="SimSun"/>
          <w:sz w:val="21"/>
          <w:lang w:val="zh-CN" w:bidi="zh-CN"/>
        </w:rPr>
        <w:t>作品本身</w:t>
      </w:r>
      <w:r w:rsidRPr="00E66D6C">
        <w:rPr>
          <w:rFonts w:ascii="SimSun" w:hAnsi="SimSun" w:hint="eastAsia"/>
          <w:sz w:val="21"/>
          <w:lang w:val="zh-CN" w:bidi="zh-CN"/>
        </w:rPr>
        <w:t>、</w:t>
      </w:r>
      <w:r w:rsidRPr="00E66D6C">
        <w:rPr>
          <w:rFonts w:ascii="SimSun" w:hAnsi="SimSun"/>
          <w:sz w:val="21"/>
          <w:lang w:val="zh-CN" w:bidi="zh-CN"/>
        </w:rPr>
        <w:t>在博物馆内</w:t>
      </w:r>
      <w:r w:rsidRPr="00E66D6C">
        <w:rPr>
          <w:rFonts w:ascii="SimSun" w:hAnsi="SimSun" w:hint="eastAsia"/>
          <w:sz w:val="21"/>
          <w:lang w:val="zh-CN" w:bidi="zh-CN"/>
        </w:rPr>
        <w:t>向</w:t>
      </w:r>
      <w:r w:rsidRPr="00E66D6C">
        <w:rPr>
          <w:rFonts w:ascii="SimSun" w:hAnsi="SimSun"/>
          <w:sz w:val="21"/>
          <w:lang w:val="zh-CN" w:bidi="zh-CN"/>
        </w:rPr>
        <w:t>公众</w:t>
      </w:r>
      <w:r w:rsidRPr="00E66D6C">
        <w:rPr>
          <w:rFonts w:ascii="SimSun" w:hAnsi="SimSun" w:hint="eastAsia"/>
          <w:sz w:val="21"/>
          <w:lang w:val="zh-CN" w:bidi="zh-CN"/>
        </w:rPr>
        <w:t>传播，</w:t>
      </w:r>
      <w:r w:rsidRPr="00E66D6C">
        <w:rPr>
          <w:rFonts w:ascii="SimSun" w:hAnsi="SimSun"/>
          <w:sz w:val="21"/>
          <w:lang w:val="zh-CN" w:bidi="zh-CN"/>
        </w:rPr>
        <w:t>使用较</w:t>
      </w:r>
      <w:r w:rsidRPr="00E66D6C">
        <w:rPr>
          <w:rFonts w:ascii="SimSun" w:hAnsi="SimSun" w:hint="eastAsia"/>
          <w:sz w:val="21"/>
          <w:lang w:val="zh-CN" w:bidi="zh-CN"/>
        </w:rPr>
        <w:t>老</w:t>
      </w:r>
      <w:r w:rsidRPr="00E66D6C">
        <w:rPr>
          <w:rFonts w:ascii="SimSun" w:hAnsi="SimSun"/>
          <w:sz w:val="21"/>
          <w:lang w:val="zh-CN" w:bidi="zh-CN"/>
        </w:rPr>
        <w:t>的作品。</w:t>
      </w:r>
      <w:r w:rsidRPr="00E66D6C">
        <w:rPr>
          <w:rFonts w:ascii="SimSun" w:hAnsi="SimSun" w:hint="eastAsia"/>
          <w:sz w:val="21"/>
          <w:lang w:val="zh-CN" w:bidi="zh-CN"/>
        </w:rPr>
        <w:t>为了保存而复制是最常见的限制，</w:t>
      </w:r>
      <w:r w:rsidRPr="00E66D6C">
        <w:rPr>
          <w:rFonts w:ascii="SimSun" w:hAnsi="SimSun"/>
          <w:sz w:val="21"/>
          <w:lang w:val="zh-CN" w:bidi="zh-CN"/>
        </w:rPr>
        <w:t>针对</w:t>
      </w:r>
      <w:r w:rsidRPr="00E66D6C">
        <w:rPr>
          <w:rFonts w:ascii="SimSun" w:hAnsi="SimSun" w:hint="eastAsia"/>
          <w:sz w:val="21"/>
          <w:lang w:val="zh-CN" w:bidi="zh-CN"/>
        </w:rPr>
        <w:t>的是他们在国家立法中发现的</w:t>
      </w:r>
      <w:r w:rsidRPr="00E66D6C">
        <w:rPr>
          <w:rFonts w:ascii="SimSun" w:hAnsi="SimSun"/>
          <w:sz w:val="21"/>
          <w:lang w:val="zh-CN" w:bidi="zh-CN"/>
        </w:rPr>
        <w:t>博物馆活动，</w:t>
      </w:r>
      <w:r w:rsidRPr="00E66D6C">
        <w:rPr>
          <w:rFonts w:ascii="SimSun" w:hAnsi="SimSun" w:hint="eastAsia"/>
          <w:sz w:val="21"/>
          <w:lang w:val="zh-CN" w:bidi="zh-CN"/>
        </w:rPr>
        <w:t>同时</w:t>
      </w:r>
      <w:r w:rsidRPr="00E66D6C">
        <w:rPr>
          <w:rFonts w:ascii="SimSun" w:hAnsi="SimSun"/>
          <w:sz w:val="21"/>
          <w:lang w:val="zh-CN" w:bidi="zh-CN"/>
        </w:rPr>
        <w:t>多数法律</w:t>
      </w:r>
      <w:r w:rsidRPr="00E66D6C">
        <w:rPr>
          <w:rFonts w:ascii="SimSun" w:hAnsi="SimSun" w:hint="eastAsia"/>
          <w:sz w:val="21"/>
          <w:lang w:val="zh-CN" w:bidi="zh-CN"/>
        </w:rPr>
        <w:t>认可目的是为了</w:t>
      </w:r>
      <w:r w:rsidRPr="00E66D6C">
        <w:rPr>
          <w:rFonts w:ascii="SimSun" w:hAnsi="SimSun"/>
          <w:sz w:val="21"/>
          <w:lang w:val="zh-CN" w:bidi="zh-CN"/>
        </w:rPr>
        <w:t>保存的例外。然而，例外的范围很大。有时，从模拟</w:t>
      </w:r>
      <w:r w:rsidRPr="00E66D6C">
        <w:rPr>
          <w:rFonts w:ascii="SimSun" w:hAnsi="SimSun" w:hint="eastAsia"/>
          <w:sz w:val="21"/>
          <w:lang w:val="zh-CN" w:bidi="zh-CN"/>
        </w:rPr>
        <w:t>到</w:t>
      </w:r>
      <w:r w:rsidRPr="00E66D6C">
        <w:rPr>
          <w:rFonts w:ascii="SimSun" w:hAnsi="SimSun"/>
          <w:sz w:val="21"/>
          <w:lang w:val="zh-CN" w:bidi="zh-CN"/>
        </w:rPr>
        <w:t>数字</w:t>
      </w:r>
      <w:r w:rsidRPr="00E66D6C">
        <w:rPr>
          <w:rFonts w:ascii="SimSun" w:hAnsi="SimSun" w:hint="eastAsia"/>
          <w:sz w:val="21"/>
          <w:lang w:val="zh-CN" w:bidi="zh-CN"/>
        </w:rPr>
        <w:t>的</w:t>
      </w:r>
      <w:r w:rsidRPr="00E66D6C">
        <w:rPr>
          <w:rFonts w:ascii="SimSun" w:hAnsi="SimSun"/>
          <w:sz w:val="21"/>
          <w:lang w:val="zh-CN" w:bidi="zh-CN"/>
        </w:rPr>
        <w:t>格式</w:t>
      </w:r>
      <w:r w:rsidRPr="00E66D6C">
        <w:rPr>
          <w:rFonts w:ascii="SimSun" w:hAnsi="SimSun" w:hint="eastAsia"/>
          <w:sz w:val="21"/>
          <w:lang w:val="zh-CN" w:bidi="zh-CN"/>
        </w:rPr>
        <w:t>转换很</w:t>
      </w:r>
      <w:r w:rsidRPr="00E66D6C">
        <w:rPr>
          <w:rFonts w:ascii="SimSun" w:hAnsi="SimSun"/>
          <w:sz w:val="21"/>
          <w:lang w:val="zh-CN" w:bidi="zh-CN"/>
        </w:rPr>
        <w:t>清晰，但在多数情况下它又不清晰。数字化的可能性并非始终清晰。</w:t>
      </w:r>
      <w:r w:rsidRPr="00E66D6C">
        <w:rPr>
          <w:rFonts w:ascii="SimSun" w:hAnsi="SimSun" w:hint="eastAsia"/>
          <w:sz w:val="21"/>
          <w:lang w:val="zh-CN" w:bidi="zh-CN"/>
        </w:rPr>
        <w:t>大</w:t>
      </w:r>
      <w:r w:rsidRPr="00E66D6C">
        <w:rPr>
          <w:rFonts w:ascii="SimSun" w:hAnsi="SimSun"/>
          <w:sz w:val="21"/>
          <w:lang w:val="zh-CN" w:bidi="zh-CN"/>
        </w:rPr>
        <w:t>多数法律对将作品数字化的可能性</w:t>
      </w:r>
      <w:r w:rsidRPr="00E66D6C">
        <w:rPr>
          <w:rFonts w:ascii="SimSun" w:hAnsi="SimSun" w:hint="eastAsia"/>
          <w:sz w:val="21"/>
          <w:lang w:val="zh-CN" w:bidi="zh-CN"/>
        </w:rPr>
        <w:t>没有明确规定</w:t>
      </w:r>
      <w:r w:rsidRPr="00E66D6C">
        <w:rPr>
          <w:rFonts w:ascii="SimSun" w:hAnsi="SimSun"/>
          <w:sz w:val="21"/>
          <w:lang w:val="zh-CN" w:bidi="zh-CN"/>
        </w:rPr>
        <w:t>默。</w:t>
      </w:r>
      <w:r w:rsidRPr="00E66D6C">
        <w:rPr>
          <w:rFonts w:ascii="SimSun" w:hAnsi="SimSun" w:hint="eastAsia"/>
          <w:sz w:val="21"/>
          <w:lang w:val="zh-CN" w:bidi="zh-CN"/>
        </w:rPr>
        <w:t>大</w:t>
      </w:r>
      <w:r w:rsidRPr="00E66D6C">
        <w:rPr>
          <w:rFonts w:ascii="SimSun" w:hAnsi="SimSun"/>
          <w:sz w:val="21"/>
          <w:lang w:val="zh-CN" w:bidi="zh-CN"/>
        </w:rPr>
        <w:t>多数法律对以数字化形式复制作品的可能性</w:t>
      </w:r>
      <w:r w:rsidRPr="00E66D6C">
        <w:rPr>
          <w:rFonts w:ascii="SimSun" w:hAnsi="SimSun" w:hint="eastAsia"/>
          <w:sz w:val="21"/>
          <w:lang w:val="zh-CN" w:bidi="zh-CN"/>
        </w:rPr>
        <w:t>也没有明确规定</w:t>
      </w:r>
      <w:r w:rsidRPr="00E66D6C">
        <w:rPr>
          <w:rFonts w:ascii="SimSun" w:hAnsi="SimSun"/>
          <w:sz w:val="21"/>
          <w:lang w:val="zh-CN" w:bidi="zh-CN"/>
        </w:rPr>
        <w:t>，例如绘画、照片以及其他类型的视觉艺术。覆盖的作品类型并非始终清晰，有时它范围狭窄，</w:t>
      </w:r>
      <w:r w:rsidRPr="00E66D6C">
        <w:rPr>
          <w:rFonts w:ascii="SimSun" w:hAnsi="SimSun" w:hint="eastAsia"/>
          <w:sz w:val="21"/>
          <w:lang w:val="zh-CN" w:bidi="zh-CN"/>
        </w:rPr>
        <w:t>使得</w:t>
      </w:r>
      <w:r w:rsidRPr="00E66D6C">
        <w:rPr>
          <w:rFonts w:ascii="SimSun" w:hAnsi="SimSun"/>
          <w:sz w:val="21"/>
          <w:lang w:val="zh-CN" w:bidi="zh-CN"/>
        </w:rPr>
        <w:t>只有绘画作品可以复制或保存，</w:t>
      </w:r>
      <w:r w:rsidRPr="00E66D6C">
        <w:rPr>
          <w:rFonts w:ascii="SimSun" w:hAnsi="SimSun" w:hint="eastAsia"/>
          <w:sz w:val="21"/>
          <w:lang w:val="zh-CN" w:bidi="zh-CN"/>
        </w:rPr>
        <w:t>或者</w:t>
      </w:r>
      <w:r w:rsidRPr="00E66D6C">
        <w:rPr>
          <w:rFonts w:ascii="SimSun" w:hAnsi="SimSun"/>
          <w:sz w:val="21"/>
          <w:lang w:val="zh-CN" w:bidi="zh-CN"/>
        </w:rPr>
        <w:t>文字作品或音像作品</w:t>
      </w:r>
      <w:r w:rsidRPr="00E66D6C">
        <w:rPr>
          <w:rFonts w:ascii="SimSun" w:hAnsi="SimSun" w:hint="eastAsia"/>
          <w:sz w:val="21"/>
          <w:lang w:val="zh-CN" w:bidi="zh-CN"/>
        </w:rPr>
        <w:t>等</w:t>
      </w:r>
      <w:r w:rsidRPr="00E66D6C">
        <w:rPr>
          <w:rFonts w:ascii="SimSun" w:hAnsi="SimSun"/>
          <w:sz w:val="21"/>
          <w:lang w:val="zh-CN" w:bidi="zh-CN"/>
        </w:rPr>
        <w:t>其他类型的作品例如不包含在例外</w:t>
      </w:r>
      <w:r w:rsidRPr="00E66D6C">
        <w:rPr>
          <w:rFonts w:ascii="SimSun" w:hAnsi="SimSun" w:hint="eastAsia"/>
          <w:sz w:val="21"/>
          <w:lang w:val="zh-CN" w:bidi="zh-CN"/>
        </w:rPr>
        <w:t>的范围内</w:t>
      </w:r>
      <w:r w:rsidRPr="00E66D6C">
        <w:rPr>
          <w:rFonts w:ascii="SimSun" w:hAnsi="SimSun"/>
          <w:sz w:val="21"/>
          <w:lang w:val="zh-CN" w:bidi="zh-CN"/>
        </w:rPr>
        <w:t>。有时存在法律强制的一些情况，即恢复一件作品的可能性</w:t>
      </w:r>
      <w:r w:rsidRPr="00E66D6C">
        <w:rPr>
          <w:rFonts w:ascii="SimSun" w:hAnsi="SimSun" w:hint="eastAsia"/>
          <w:sz w:val="21"/>
          <w:lang w:val="zh-CN" w:bidi="zh-CN"/>
        </w:rPr>
        <w:t>仅限于无法以商业方式获得的</w:t>
      </w:r>
      <w:r w:rsidRPr="00E66D6C">
        <w:rPr>
          <w:rFonts w:ascii="SimSun" w:hAnsi="SimSun"/>
          <w:sz w:val="21"/>
          <w:lang w:val="zh-CN" w:bidi="zh-CN"/>
        </w:rPr>
        <w:t>作品。如果博物馆能在市</w:t>
      </w:r>
      <w:r w:rsidRPr="00E66D6C">
        <w:rPr>
          <w:rFonts w:ascii="SimSun" w:hAnsi="SimSun" w:hint="eastAsia"/>
          <w:sz w:val="21"/>
          <w:lang w:val="zh-CN" w:bidi="zh-CN"/>
        </w:rPr>
        <w:t>面</w:t>
      </w:r>
      <w:r w:rsidRPr="00E66D6C">
        <w:rPr>
          <w:rFonts w:ascii="SimSun" w:hAnsi="SimSun"/>
          <w:sz w:val="21"/>
          <w:lang w:val="zh-CN" w:bidi="zh-CN"/>
        </w:rPr>
        <w:t>上找到相同的作品，那么就不存在博物馆制作保存</w:t>
      </w:r>
      <w:r w:rsidRPr="00E66D6C">
        <w:rPr>
          <w:rFonts w:ascii="SimSun" w:hAnsi="SimSun" w:hint="eastAsia"/>
          <w:sz w:val="21"/>
          <w:lang w:val="zh-CN" w:bidi="zh-CN"/>
        </w:rPr>
        <w:t>用</w:t>
      </w:r>
      <w:r w:rsidRPr="00E66D6C">
        <w:rPr>
          <w:rFonts w:ascii="SimSun" w:hAnsi="SimSun"/>
          <w:sz w:val="21"/>
          <w:lang w:val="zh-CN" w:bidi="zh-CN"/>
        </w:rPr>
        <w:t>复制品</w:t>
      </w:r>
      <w:r w:rsidRPr="00E66D6C">
        <w:rPr>
          <w:rFonts w:ascii="SimSun" w:hAnsi="SimSun" w:hint="eastAsia"/>
          <w:sz w:val="21"/>
          <w:lang w:val="zh-CN" w:bidi="zh-CN"/>
        </w:rPr>
        <w:t>的空间</w:t>
      </w:r>
      <w:r w:rsidRPr="00E66D6C">
        <w:rPr>
          <w:rFonts w:ascii="SimSun" w:hAnsi="SimSun"/>
          <w:sz w:val="21"/>
          <w:lang w:val="zh-CN" w:bidi="zh-CN"/>
        </w:rPr>
        <w:t>，相反它应该获取以商品形式提供的复制品。</w:t>
      </w:r>
      <w:r w:rsidRPr="00E66D6C">
        <w:rPr>
          <w:rFonts w:ascii="SimSun" w:hAnsi="SimSun" w:hint="eastAsia"/>
          <w:sz w:val="21"/>
          <w:lang w:val="zh-CN" w:bidi="zh-CN"/>
        </w:rPr>
        <w:t>在市面上的可获得</w:t>
      </w:r>
      <w:r w:rsidRPr="00E66D6C">
        <w:rPr>
          <w:rFonts w:ascii="SimSun" w:hAnsi="SimSun"/>
          <w:sz w:val="21"/>
          <w:lang w:val="zh-CN" w:bidi="zh-CN"/>
        </w:rPr>
        <w:t>性在一些版权立法中是已知</w:t>
      </w:r>
      <w:r w:rsidRPr="00E66D6C">
        <w:rPr>
          <w:rFonts w:ascii="SimSun" w:hAnsi="SimSun" w:hint="eastAsia"/>
          <w:sz w:val="21"/>
          <w:lang w:val="zh-CN" w:bidi="zh-CN"/>
        </w:rPr>
        <w:t>条件</w:t>
      </w:r>
      <w:r w:rsidRPr="00E66D6C">
        <w:rPr>
          <w:rFonts w:ascii="SimSun" w:hAnsi="SimSun"/>
          <w:sz w:val="21"/>
          <w:lang w:val="zh-CN" w:bidi="zh-CN"/>
        </w:rPr>
        <w:t>，所有情况下，</w:t>
      </w:r>
      <w:r w:rsidRPr="00E66D6C">
        <w:rPr>
          <w:rFonts w:ascii="SimSun" w:hAnsi="SimSun" w:hint="eastAsia"/>
          <w:sz w:val="21"/>
          <w:lang w:val="zh-CN" w:bidi="zh-CN"/>
        </w:rPr>
        <w:t>禁止</w:t>
      </w:r>
      <w:r w:rsidRPr="00E66D6C">
        <w:rPr>
          <w:rFonts w:ascii="SimSun" w:hAnsi="SimSun"/>
          <w:sz w:val="21"/>
          <w:lang w:val="zh-CN" w:bidi="zh-CN"/>
        </w:rPr>
        <w:t>保存复制品的博物馆</w:t>
      </w:r>
      <w:r w:rsidRPr="00E66D6C">
        <w:rPr>
          <w:rFonts w:ascii="SimSun" w:hAnsi="SimSun" w:hint="eastAsia"/>
          <w:sz w:val="21"/>
          <w:lang w:val="zh-CN" w:bidi="zh-CN"/>
        </w:rPr>
        <w:t>一方获得</w:t>
      </w:r>
      <w:r w:rsidRPr="00E66D6C">
        <w:rPr>
          <w:rFonts w:ascii="SimSun" w:hAnsi="SimSun"/>
          <w:sz w:val="21"/>
          <w:lang w:val="zh-CN" w:bidi="zh-CN"/>
        </w:rPr>
        <w:t>商业利益。博物馆的使用应该直接或间接</w:t>
      </w:r>
      <w:r w:rsidRPr="00E66D6C">
        <w:rPr>
          <w:rFonts w:ascii="SimSun" w:hAnsi="SimSun" w:hint="eastAsia"/>
          <w:sz w:val="21"/>
          <w:lang w:val="zh-CN" w:bidi="zh-CN"/>
        </w:rPr>
        <w:t>用于非商业用途</w:t>
      </w:r>
      <w:r w:rsidRPr="00E66D6C">
        <w:rPr>
          <w:rFonts w:ascii="SimSun" w:hAnsi="SimSun"/>
          <w:sz w:val="21"/>
          <w:lang w:val="zh-CN" w:bidi="zh-CN"/>
        </w:rPr>
        <w:t>。关于展</w:t>
      </w:r>
      <w:r w:rsidRPr="00E66D6C">
        <w:rPr>
          <w:rFonts w:ascii="SimSun" w:hAnsi="SimSun" w:hint="eastAsia"/>
          <w:sz w:val="21"/>
          <w:lang w:val="zh-CN" w:bidi="zh-CN"/>
        </w:rPr>
        <w:t>示</w:t>
      </w:r>
      <w:r w:rsidRPr="00E66D6C">
        <w:rPr>
          <w:rFonts w:ascii="SimSun" w:hAnsi="SimSun"/>
          <w:sz w:val="21"/>
          <w:lang w:val="zh-CN" w:bidi="zh-CN"/>
        </w:rPr>
        <w:t>目录中作品的使用，许多人会认为博物馆应该能够打广告和推广博物馆内举行的展出，但是</w:t>
      </w:r>
      <w:r w:rsidRPr="00E66D6C">
        <w:rPr>
          <w:rFonts w:ascii="SimSun" w:hAnsi="SimSun" w:hint="eastAsia"/>
          <w:sz w:val="21"/>
          <w:lang w:val="zh-CN" w:bidi="zh-CN"/>
        </w:rPr>
        <w:t>这</w:t>
      </w:r>
      <w:r w:rsidRPr="00E66D6C">
        <w:rPr>
          <w:rFonts w:ascii="SimSun" w:hAnsi="SimSun"/>
          <w:sz w:val="21"/>
          <w:lang w:val="zh-CN" w:bidi="zh-CN"/>
        </w:rPr>
        <w:t>也并非像他们想象的那样清晰明确。为打广告或推广展出而制作</w:t>
      </w:r>
      <w:r w:rsidRPr="00E66D6C">
        <w:rPr>
          <w:rFonts w:ascii="SimSun" w:hAnsi="SimSun" w:hint="eastAsia"/>
          <w:sz w:val="21"/>
          <w:lang w:val="zh-CN" w:bidi="zh-CN"/>
        </w:rPr>
        <w:t>某</w:t>
      </w:r>
      <w:r w:rsidRPr="00E66D6C">
        <w:rPr>
          <w:rFonts w:ascii="SimSun" w:hAnsi="SimSun"/>
          <w:sz w:val="21"/>
          <w:lang w:val="zh-CN" w:bidi="zh-CN"/>
        </w:rPr>
        <w:t>件作品的复制品的可能性不是非常明确。一些成员国在立法中</w:t>
      </w:r>
      <w:r w:rsidRPr="00E66D6C">
        <w:rPr>
          <w:rFonts w:ascii="SimSun" w:hAnsi="SimSun" w:hint="eastAsia"/>
          <w:sz w:val="21"/>
          <w:lang w:val="zh-CN" w:bidi="zh-CN"/>
        </w:rPr>
        <w:t>对此表示</w:t>
      </w:r>
      <w:r w:rsidRPr="00E66D6C">
        <w:rPr>
          <w:rFonts w:ascii="SimSun" w:hAnsi="SimSun"/>
          <w:sz w:val="21"/>
          <w:lang w:val="zh-CN" w:bidi="zh-CN"/>
        </w:rPr>
        <w:t>承认，包括欧盟在</w:t>
      </w:r>
      <w:r w:rsidRPr="00E66D6C">
        <w:rPr>
          <w:rFonts w:ascii="SimSun" w:hAnsi="SimSun" w:cstheme="minorBidi"/>
          <w:sz w:val="21"/>
          <w:lang w:val="zh-CN" w:bidi="zh-CN"/>
        </w:rPr>
        <w:t>2001</w:t>
      </w:r>
      <w:r w:rsidRPr="00E66D6C">
        <w:rPr>
          <w:rFonts w:ascii="SimSun" w:hAnsi="SimSun"/>
          <w:sz w:val="21"/>
          <w:lang w:val="zh-CN" w:bidi="zh-CN"/>
        </w:rPr>
        <w:t>年</w:t>
      </w:r>
      <w:r w:rsidRPr="00E66D6C">
        <w:rPr>
          <w:rFonts w:ascii="SimSun" w:hAnsi="SimSun" w:cstheme="minorBidi"/>
          <w:sz w:val="21"/>
          <w:lang w:val="zh-CN" w:bidi="zh-CN"/>
        </w:rPr>
        <w:t>5</w:t>
      </w:r>
      <w:r w:rsidRPr="00E66D6C">
        <w:rPr>
          <w:rFonts w:ascii="SimSun" w:hAnsi="SimSun"/>
          <w:sz w:val="21"/>
          <w:lang w:val="zh-CN" w:bidi="zh-CN"/>
        </w:rPr>
        <w:t>月</w:t>
      </w:r>
      <w:r w:rsidRPr="00E66D6C">
        <w:rPr>
          <w:rFonts w:ascii="SimSun" w:hAnsi="SimSun" w:cstheme="minorBidi"/>
          <w:sz w:val="21"/>
          <w:lang w:val="zh-CN" w:bidi="zh-CN"/>
        </w:rPr>
        <w:t>22</w:t>
      </w:r>
      <w:r w:rsidRPr="00E66D6C">
        <w:rPr>
          <w:rFonts w:ascii="SimSun" w:hAnsi="SimSun"/>
          <w:sz w:val="21"/>
          <w:lang w:val="zh-CN" w:bidi="zh-CN"/>
        </w:rPr>
        <w:t>日欧洲议会和欧盟理事会关于协调信息社会中版权和相关权若干方面的第</w:t>
      </w:r>
      <w:r w:rsidRPr="00E66D6C">
        <w:rPr>
          <w:rFonts w:ascii="SimSun" w:hAnsi="SimSun" w:cstheme="minorBidi"/>
          <w:sz w:val="21"/>
          <w:lang w:val="zh-CN" w:bidi="zh-CN"/>
        </w:rPr>
        <w:t>2001/29/EC</w:t>
      </w:r>
      <w:r w:rsidRPr="00E66D6C">
        <w:rPr>
          <w:rFonts w:ascii="SimSun" w:hAnsi="SimSun"/>
          <w:sz w:val="21"/>
          <w:lang w:val="zh-CN" w:bidi="zh-CN"/>
        </w:rPr>
        <w:t>号指令</w:t>
      </w:r>
      <w:r w:rsidR="00A70768">
        <w:rPr>
          <w:rFonts w:ascii="SimSun" w:hAnsi="SimSun"/>
          <w:sz w:val="21"/>
          <w:lang w:val="zh-CN" w:bidi="zh-CN"/>
        </w:rPr>
        <w:t>(</w:t>
      </w:r>
      <w:r w:rsidRPr="00E66D6C">
        <w:rPr>
          <w:rFonts w:ascii="SimSun" w:hAnsi="SimSun"/>
          <w:sz w:val="21"/>
          <w:lang w:val="zh-CN" w:bidi="zh-CN"/>
        </w:rPr>
        <w:t>欧盟版权指令</w:t>
      </w:r>
      <w:r w:rsidR="00A70768">
        <w:rPr>
          <w:rFonts w:ascii="SimSun" w:hAnsi="SimSun"/>
          <w:sz w:val="21"/>
          <w:lang w:val="zh-CN" w:bidi="zh-CN"/>
        </w:rPr>
        <w:t>)</w:t>
      </w:r>
      <w:r w:rsidRPr="00E66D6C">
        <w:rPr>
          <w:rFonts w:ascii="SimSun" w:hAnsi="SimSun"/>
          <w:sz w:val="21"/>
          <w:lang w:val="zh-CN" w:bidi="zh-CN"/>
        </w:rPr>
        <w:t>的条款</w:t>
      </w:r>
      <w:r w:rsidRPr="00E66D6C">
        <w:rPr>
          <w:rFonts w:ascii="SimSun" w:hAnsi="SimSun" w:cstheme="minorBidi"/>
          <w:sz w:val="21"/>
          <w:lang w:val="zh-CN" w:bidi="zh-CN"/>
        </w:rPr>
        <w:t>5</w:t>
      </w:r>
      <w:r w:rsidRPr="00E66D6C">
        <w:rPr>
          <w:rFonts w:ascii="SimSun" w:hAnsi="SimSun"/>
          <w:sz w:val="21"/>
          <w:lang w:val="zh-CN" w:bidi="zh-CN"/>
        </w:rPr>
        <w:t>(</w:t>
      </w:r>
      <w:r w:rsidRPr="00E66D6C">
        <w:rPr>
          <w:rFonts w:ascii="SimSun" w:hAnsi="SimSun" w:cstheme="minorBidi"/>
          <w:sz w:val="21"/>
          <w:lang w:val="zh-CN" w:bidi="zh-CN"/>
        </w:rPr>
        <w:t>3</w:t>
      </w:r>
      <w:r w:rsidRPr="00E66D6C">
        <w:rPr>
          <w:rFonts w:ascii="SimSun" w:hAnsi="SimSun"/>
          <w:sz w:val="21"/>
          <w:lang w:val="zh-CN" w:bidi="zh-CN"/>
        </w:rPr>
        <w:t>)(</w:t>
      </w:r>
      <w:r w:rsidRPr="00E66D6C">
        <w:rPr>
          <w:rFonts w:ascii="SimSun" w:hAnsi="SimSun" w:cstheme="minorBidi"/>
          <w:sz w:val="21"/>
          <w:lang w:val="zh-CN" w:bidi="zh-CN"/>
        </w:rPr>
        <w:t>j</w:t>
      </w:r>
      <w:r w:rsidRPr="00E66D6C">
        <w:rPr>
          <w:rFonts w:ascii="SimSun" w:hAnsi="SimSun"/>
          <w:sz w:val="21"/>
          <w:lang w:val="zh-CN" w:bidi="zh-CN"/>
        </w:rPr>
        <w:t>)。它在</w:t>
      </w:r>
      <w:r w:rsidRPr="00E66D6C">
        <w:rPr>
          <w:rFonts w:ascii="SimSun" w:hAnsi="SimSun" w:hint="eastAsia"/>
          <w:sz w:val="21"/>
          <w:lang w:val="zh-CN" w:bidi="zh-CN"/>
        </w:rPr>
        <w:t>各</w:t>
      </w:r>
      <w:r w:rsidRPr="00E66D6C">
        <w:rPr>
          <w:rFonts w:ascii="SimSun" w:hAnsi="SimSun"/>
          <w:sz w:val="21"/>
          <w:lang w:val="zh-CN" w:bidi="zh-CN"/>
        </w:rPr>
        <w:t>成员国</w:t>
      </w:r>
      <w:r w:rsidRPr="00E66D6C">
        <w:rPr>
          <w:rFonts w:ascii="SimSun" w:hAnsi="SimSun" w:hint="eastAsia"/>
          <w:sz w:val="21"/>
          <w:lang w:val="zh-CN" w:bidi="zh-CN"/>
        </w:rPr>
        <w:t>的</w:t>
      </w:r>
      <w:r w:rsidRPr="00E66D6C">
        <w:rPr>
          <w:rFonts w:ascii="SimSun" w:hAnsi="SimSun"/>
          <w:sz w:val="21"/>
          <w:lang w:val="zh-CN" w:bidi="zh-CN"/>
        </w:rPr>
        <w:t>实施</w:t>
      </w:r>
      <w:r w:rsidRPr="00E66D6C">
        <w:rPr>
          <w:rFonts w:ascii="SimSun" w:hAnsi="SimSun" w:hint="eastAsia"/>
          <w:sz w:val="21"/>
          <w:lang w:val="zh-CN" w:bidi="zh-CN"/>
        </w:rPr>
        <w:t>情况也不尽相同</w:t>
      </w:r>
      <w:r w:rsidRPr="00E66D6C">
        <w:rPr>
          <w:rFonts w:ascii="SimSun" w:hAnsi="SimSun"/>
          <w:sz w:val="21"/>
          <w:lang w:val="zh-CN" w:bidi="zh-CN"/>
        </w:rPr>
        <w:t>，</w:t>
      </w:r>
      <w:r w:rsidRPr="00E66D6C">
        <w:rPr>
          <w:rFonts w:ascii="SimSun" w:hAnsi="SimSun" w:hint="eastAsia"/>
          <w:sz w:val="21"/>
          <w:lang w:val="zh-CN" w:bidi="zh-CN"/>
        </w:rPr>
        <w:t>有</w:t>
      </w:r>
      <w:r w:rsidRPr="00E66D6C">
        <w:rPr>
          <w:rFonts w:ascii="SimSun" w:hAnsi="SimSun"/>
          <w:sz w:val="21"/>
          <w:lang w:val="zh-CN" w:bidi="zh-CN"/>
        </w:rPr>
        <w:t>些成员国已经将该规定的</w:t>
      </w:r>
      <w:r w:rsidRPr="00E66D6C">
        <w:rPr>
          <w:rFonts w:ascii="SimSun" w:hAnsi="SimSun" w:hint="eastAsia"/>
          <w:sz w:val="21"/>
          <w:lang w:val="zh-CN" w:bidi="zh-CN"/>
        </w:rPr>
        <w:t>适</w:t>
      </w:r>
      <w:r w:rsidRPr="00E66D6C">
        <w:rPr>
          <w:rFonts w:ascii="SimSun" w:hAnsi="SimSun"/>
          <w:sz w:val="21"/>
          <w:lang w:val="zh-CN" w:bidi="zh-CN"/>
        </w:rPr>
        <w:t>用</w:t>
      </w:r>
      <w:r w:rsidRPr="00E66D6C">
        <w:rPr>
          <w:rFonts w:ascii="SimSun" w:hAnsi="SimSun" w:hint="eastAsia"/>
          <w:sz w:val="21"/>
          <w:lang w:val="zh-CN" w:bidi="zh-CN"/>
        </w:rPr>
        <w:t>性</w:t>
      </w:r>
      <w:r w:rsidRPr="00E66D6C">
        <w:rPr>
          <w:rFonts w:ascii="SimSun" w:hAnsi="SimSun"/>
          <w:sz w:val="21"/>
          <w:lang w:val="zh-CN" w:bidi="zh-CN"/>
        </w:rPr>
        <w:t>限制在画廊及其他商业实体而非博物馆。最后，并非始终明确的是，除画廊和拍卖行</w:t>
      </w:r>
      <w:r w:rsidRPr="00E66D6C">
        <w:rPr>
          <w:rFonts w:ascii="SimSun" w:hAnsi="SimSun" w:hint="eastAsia"/>
          <w:sz w:val="21"/>
          <w:lang w:val="zh-CN" w:bidi="zh-CN"/>
        </w:rPr>
        <w:t>以外</w:t>
      </w:r>
      <w:r w:rsidRPr="00E66D6C">
        <w:rPr>
          <w:rFonts w:ascii="SimSun" w:hAnsi="SimSun"/>
          <w:sz w:val="21"/>
          <w:lang w:val="zh-CN" w:bidi="zh-CN"/>
        </w:rPr>
        <w:t>，例外</w:t>
      </w:r>
      <w:r w:rsidRPr="00E66D6C">
        <w:rPr>
          <w:rFonts w:ascii="SimSun" w:hAnsi="SimSun" w:hint="eastAsia"/>
          <w:sz w:val="21"/>
          <w:lang w:val="zh-CN" w:bidi="zh-CN"/>
        </w:rPr>
        <w:t>规定</w:t>
      </w:r>
      <w:r w:rsidRPr="00E66D6C">
        <w:rPr>
          <w:rFonts w:ascii="SimSun" w:hAnsi="SimSun"/>
          <w:sz w:val="21"/>
          <w:lang w:val="zh-CN" w:bidi="zh-CN"/>
        </w:rPr>
        <w:t>是否覆盖博物馆。</w:t>
      </w:r>
      <w:r w:rsidRPr="00E66D6C">
        <w:rPr>
          <w:rFonts w:ascii="SimSun" w:hAnsi="SimSun" w:hint="eastAsia"/>
          <w:sz w:val="21"/>
          <w:lang w:val="zh-CN" w:bidi="zh-CN"/>
        </w:rPr>
        <w:t>这</w:t>
      </w:r>
      <w:r w:rsidRPr="00E66D6C">
        <w:rPr>
          <w:rFonts w:ascii="SimSun" w:hAnsi="SimSun"/>
          <w:sz w:val="21"/>
          <w:lang w:val="zh-CN" w:bidi="zh-CN"/>
        </w:rPr>
        <w:t>是一种实际上</w:t>
      </w:r>
      <w:r w:rsidRPr="00E66D6C">
        <w:rPr>
          <w:rFonts w:ascii="SimSun" w:hAnsi="SimSun" w:hint="eastAsia"/>
          <w:sz w:val="21"/>
          <w:lang w:val="zh-CN" w:bidi="zh-CN"/>
        </w:rPr>
        <w:t>缓和</w:t>
      </w:r>
      <w:r w:rsidRPr="00E66D6C">
        <w:rPr>
          <w:rFonts w:ascii="SimSun" w:hAnsi="SimSun"/>
          <w:sz w:val="21"/>
          <w:lang w:val="zh-CN" w:bidi="zh-CN"/>
        </w:rPr>
        <w:t>博物馆活动的限制，但是在国家</w:t>
      </w:r>
      <w:r w:rsidRPr="00E66D6C">
        <w:rPr>
          <w:rFonts w:ascii="SimSun" w:hAnsi="SimSun" w:hint="eastAsia"/>
          <w:sz w:val="21"/>
          <w:lang w:val="zh-CN" w:bidi="zh-CN"/>
        </w:rPr>
        <w:t>性</w:t>
      </w:r>
      <w:r w:rsidRPr="00E66D6C">
        <w:rPr>
          <w:rFonts w:ascii="SimSun" w:hAnsi="SimSun"/>
          <w:sz w:val="21"/>
          <w:lang w:val="zh-CN" w:bidi="zh-CN"/>
        </w:rPr>
        <w:t>版权立法中</w:t>
      </w:r>
      <w:r w:rsidRPr="00E66D6C">
        <w:rPr>
          <w:rFonts w:ascii="SimSun" w:hAnsi="SimSun" w:hint="eastAsia"/>
          <w:sz w:val="21"/>
          <w:lang w:val="zh-CN" w:bidi="zh-CN"/>
        </w:rPr>
        <w:t>却</w:t>
      </w:r>
      <w:r w:rsidRPr="00E66D6C">
        <w:rPr>
          <w:rFonts w:ascii="SimSun" w:hAnsi="SimSun"/>
          <w:sz w:val="21"/>
          <w:lang w:val="zh-CN" w:bidi="zh-CN"/>
        </w:rPr>
        <w:t>不常见。版权法并非始终允许博物馆</w:t>
      </w:r>
      <w:r w:rsidRPr="00E66D6C">
        <w:rPr>
          <w:rFonts w:ascii="SimSun" w:hAnsi="SimSun" w:hint="eastAsia"/>
          <w:sz w:val="21"/>
          <w:lang w:val="zh-CN" w:bidi="zh-CN"/>
        </w:rPr>
        <w:t>在未经</w:t>
      </w:r>
      <w:r w:rsidRPr="00E66D6C">
        <w:rPr>
          <w:rFonts w:ascii="SimSun" w:hAnsi="SimSun"/>
          <w:sz w:val="21"/>
          <w:lang w:val="zh-CN" w:bidi="zh-CN"/>
        </w:rPr>
        <w:t>作者允许</w:t>
      </w:r>
      <w:r w:rsidRPr="00E66D6C">
        <w:rPr>
          <w:rFonts w:ascii="SimSun" w:hAnsi="SimSun" w:hint="eastAsia"/>
          <w:sz w:val="21"/>
          <w:lang w:val="zh-CN" w:bidi="zh-CN"/>
        </w:rPr>
        <w:t>的情况下</w:t>
      </w:r>
      <w:r w:rsidRPr="00E66D6C">
        <w:rPr>
          <w:rFonts w:ascii="SimSun" w:hAnsi="SimSun"/>
          <w:sz w:val="21"/>
          <w:lang w:val="zh-CN" w:bidi="zh-CN"/>
        </w:rPr>
        <w:t>向公众展</w:t>
      </w:r>
      <w:r w:rsidRPr="00E66D6C">
        <w:rPr>
          <w:rFonts w:ascii="SimSun" w:hAnsi="SimSun" w:hint="eastAsia"/>
          <w:sz w:val="21"/>
          <w:lang w:val="zh-CN" w:bidi="zh-CN"/>
        </w:rPr>
        <w:t>示其</w:t>
      </w:r>
      <w:r w:rsidRPr="00E66D6C">
        <w:rPr>
          <w:rFonts w:ascii="SimSun" w:hAnsi="SimSun"/>
          <w:sz w:val="21"/>
          <w:lang w:val="zh-CN" w:bidi="zh-CN"/>
        </w:rPr>
        <w:t>收藏</w:t>
      </w:r>
      <w:r w:rsidRPr="00E66D6C">
        <w:rPr>
          <w:rFonts w:ascii="SimSun" w:hAnsi="SimSun" w:hint="eastAsia"/>
          <w:sz w:val="21"/>
          <w:lang w:val="zh-CN" w:bidi="zh-CN"/>
        </w:rPr>
        <w:t>品</w:t>
      </w:r>
      <w:r w:rsidRPr="00E66D6C">
        <w:rPr>
          <w:rFonts w:ascii="SimSun" w:hAnsi="SimSun"/>
          <w:sz w:val="21"/>
          <w:lang w:val="zh-CN" w:bidi="zh-CN"/>
        </w:rPr>
        <w:t>。在博物馆获得或拥有一件作品后，根据</w:t>
      </w:r>
      <w:r w:rsidRPr="00E66D6C">
        <w:rPr>
          <w:rFonts w:ascii="SimSun" w:hAnsi="SimSun" w:hint="eastAsia"/>
          <w:sz w:val="21"/>
          <w:lang w:val="zh-CN" w:bidi="zh-CN"/>
        </w:rPr>
        <w:t>具体</w:t>
      </w:r>
      <w:r w:rsidRPr="00E66D6C">
        <w:rPr>
          <w:rFonts w:ascii="SimSun" w:hAnsi="SimSun"/>
          <w:sz w:val="21"/>
          <w:lang w:val="zh-CN" w:bidi="zh-CN"/>
        </w:rPr>
        <w:t>国家法律，博物馆可能需要从作者那里获得准许在博物馆</w:t>
      </w:r>
      <w:r w:rsidRPr="00E66D6C">
        <w:rPr>
          <w:rFonts w:ascii="SimSun" w:hAnsi="SimSun" w:hint="eastAsia"/>
          <w:sz w:val="21"/>
          <w:lang w:val="zh-CN" w:bidi="zh-CN"/>
        </w:rPr>
        <w:t>房间</w:t>
      </w:r>
      <w:r w:rsidRPr="00E66D6C">
        <w:rPr>
          <w:rFonts w:ascii="SimSun" w:hAnsi="SimSun"/>
          <w:sz w:val="21"/>
          <w:lang w:val="zh-CN" w:bidi="zh-CN"/>
        </w:rPr>
        <w:t>内展</w:t>
      </w:r>
      <w:r w:rsidRPr="00E66D6C">
        <w:rPr>
          <w:rFonts w:ascii="SimSun" w:hAnsi="SimSun" w:hint="eastAsia"/>
          <w:sz w:val="21"/>
          <w:lang w:val="zh-CN" w:bidi="zh-CN"/>
        </w:rPr>
        <w:t>示</w:t>
      </w:r>
      <w:r w:rsidRPr="00E66D6C">
        <w:rPr>
          <w:rFonts w:ascii="SimSun" w:hAnsi="SimSun"/>
          <w:sz w:val="21"/>
          <w:lang w:val="zh-CN" w:bidi="zh-CN"/>
        </w:rPr>
        <w:t>该作品</w:t>
      </w:r>
      <w:r w:rsidRPr="00E66D6C">
        <w:rPr>
          <w:rFonts w:ascii="SimSun" w:hAnsi="SimSun" w:hint="eastAsia"/>
          <w:sz w:val="21"/>
          <w:lang w:val="zh-CN" w:bidi="zh-CN"/>
        </w:rPr>
        <w:t>的许可</w:t>
      </w:r>
      <w:r w:rsidRPr="00E66D6C">
        <w:rPr>
          <w:rFonts w:ascii="SimSun" w:hAnsi="SimSun"/>
          <w:sz w:val="21"/>
          <w:lang w:val="zh-CN" w:bidi="zh-CN"/>
        </w:rPr>
        <w:t>。国家法律提出</w:t>
      </w:r>
      <w:r w:rsidRPr="00E66D6C">
        <w:rPr>
          <w:rFonts w:ascii="SimSun" w:hAnsi="SimSun" w:hint="eastAsia"/>
          <w:sz w:val="21"/>
          <w:lang w:val="zh-CN" w:bidi="zh-CN"/>
        </w:rPr>
        <w:t>了</w:t>
      </w:r>
      <w:r w:rsidRPr="00E66D6C">
        <w:rPr>
          <w:rFonts w:ascii="SimSun" w:hAnsi="SimSun"/>
          <w:sz w:val="21"/>
          <w:lang w:val="zh-CN" w:bidi="zh-CN"/>
        </w:rPr>
        <w:t>三个选项中的</w:t>
      </w:r>
      <w:r w:rsidRPr="00E66D6C">
        <w:rPr>
          <w:rFonts w:ascii="SimSun" w:hAnsi="SimSun" w:hint="eastAsia"/>
          <w:sz w:val="21"/>
          <w:lang w:val="zh-CN" w:bidi="zh-CN"/>
        </w:rPr>
        <w:t>一个</w:t>
      </w:r>
      <w:r w:rsidRPr="00E66D6C">
        <w:rPr>
          <w:rFonts w:ascii="SimSun" w:hAnsi="SimSun"/>
          <w:sz w:val="21"/>
          <w:lang w:val="zh-CN" w:bidi="zh-CN"/>
        </w:rPr>
        <w:t>。</w:t>
      </w:r>
      <w:r w:rsidRPr="00E66D6C">
        <w:rPr>
          <w:rFonts w:ascii="SimSun" w:hAnsi="SimSun" w:hint="eastAsia"/>
          <w:sz w:val="21"/>
          <w:lang w:val="zh-CN" w:bidi="zh-CN"/>
        </w:rPr>
        <w:t>某</w:t>
      </w:r>
      <w:r w:rsidRPr="00E66D6C">
        <w:rPr>
          <w:rFonts w:ascii="SimSun" w:hAnsi="SimSun"/>
          <w:sz w:val="21"/>
          <w:lang w:val="zh-CN" w:bidi="zh-CN"/>
        </w:rPr>
        <w:t>一些版权立法</w:t>
      </w:r>
      <w:r w:rsidR="00A70768">
        <w:rPr>
          <w:rFonts w:ascii="SimSun" w:hAnsi="SimSun" w:hint="eastAsia"/>
          <w:sz w:val="21"/>
          <w:lang w:val="zh-CN" w:bidi="zh-CN"/>
        </w:rPr>
        <w:t>(</w:t>
      </w:r>
      <w:r w:rsidRPr="00E66D6C">
        <w:rPr>
          <w:rFonts w:ascii="SimSun" w:hAnsi="SimSun" w:hint="eastAsia"/>
          <w:sz w:val="21"/>
          <w:lang w:val="zh-CN" w:bidi="zh-CN"/>
        </w:rPr>
        <w:t>如</w:t>
      </w:r>
      <w:r w:rsidRPr="00E66D6C">
        <w:rPr>
          <w:rFonts w:ascii="SimSun" w:hAnsi="SimSun"/>
          <w:sz w:val="21"/>
          <w:lang w:val="zh-CN" w:bidi="zh-CN"/>
        </w:rPr>
        <w:t>加拿大版权法案</w:t>
      </w:r>
      <w:r w:rsidR="00A70768">
        <w:rPr>
          <w:rFonts w:ascii="SimSun" w:hAnsi="SimSun" w:hint="eastAsia"/>
          <w:sz w:val="21"/>
          <w:lang w:val="zh-CN" w:bidi="zh-CN"/>
        </w:rPr>
        <w:t>)</w:t>
      </w:r>
      <w:r w:rsidRPr="00E66D6C">
        <w:rPr>
          <w:rFonts w:ascii="SimSun" w:hAnsi="SimSun"/>
          <w:sz w:val="21"/>
          <w:lang w:val="zh-CN" w:bidi="zh-CN"/>
        </w:rPr>
        <w:t>将</w:t>
      </w:r>
      <w:r w:rsidRPr="00E66D6C">
        <w:rPr>
          <w:rFonts w:ascii="SimSun" w:hAnsi="SimSun" w:hint="eastAsia"/>
          <w:sz w:val="21"/>
          <w:lang w:val="zh-CN" w:bidi="zh-CN"/>
        </w:rPr>
        <w:t>公开</w:t>
      </w:r>
      <w:r w:rsidRPr="00E66D6C">
        <w:rPr>
          <w:rFonts w:ascii="SimSun" w:hAnsi="SimSun"/>
          <w:sz w:val="21"/>
          <w:lang w:val="zh-CN" w:bidi="zh-CN"/>
        </w:rPr>
        <w:t>展</w:t>
      </w:r>
      <w:r w:rsidRPr="00E66D6C">
        <w:rPr>
          <w:rFonts w:ascii="SimSun" w:hAnsi="SimSun" w:hint="eastAsia"/>
          <w:sz w:val="21"/>
          <w:lang w:val="zh-CN" w:bidi="zh-CN"/>
        </w:rPr>
        <w:t>示</w:t>
      </w:r>
      <w:r w:rsidRPr="00E66D6C">
        <w:rPr>
          <w:rFonts w:ascii="SimSun" w:hAnsi="SimSun"/>
          <w:sz w:val="21"/>
          <w:lang w:val="zh-CN" w:bidi="zh-CN"/>
        </w:rPr>
        <w:t>权保留为作者的专有特权。立法的其他部分</w:t>
      </w:r>
      <w:r w:rsidRPr="00E66D6C">
        <w:rPr>
          <w:rFonts w:ascii="SimSun" w:hAnsi="SimSun" w:hint="eastAsia"/>
          <w:sz w:val="21"/>
          <w:lang w:val="zh-CN" w:bidi="zh-CN"/>
        </w:rPr>
        <w:t>指</w:t>
      </w:r>
      <w:r w:rsidRPr="00E66D6C">
        <w:rPr>
          <w:rFonts w:ascii="SimSun" w:hAnsi="SimSun"/>
          <w:sz w:val="21"/>
          <w:lang w:val="zh-CN" w:bidi="zh-CN"/>
        </w:rPr>
        <w:t>出作品的展</w:t>
      </w:r>
      <w:r w:rsidRPr="00E66D6C">
        <w:rPr>
          <w:rFonts w:ascii="SimSun" w:hAnsi="SimSun" w:hint="eastAsia"/>
          <w:sz w:val="21"/>
          <w:lang w:val="zh-CN" w:bidi="zh-CN"/>
        </w:rPr>
        <w:t>示适用</w:t>
      </w:r>
      <w:r w:rsidRPr="00E66D6C">
        <w:rPr>
          <w:rFonts w:ascii="SimSun" w:hAnsi="SimSun"/>
          <w:sz w:val="21"/>
          <w:lang w:val="zh-CN" w:bidi="zh-CN"/>
        </w:rPr>
        <w:t>例外</w:t>
      </w:r>
      <w:r w:rsidRPr="00E66D6C">
        <w:rPr>
          <w:rFonts w:ascii="SimSun" w:hAnsi="SimSun" w:hint="eastAsia"/>
          <w:sz w:val="21"/>
          <w:lang w:val="zh-CN" w:bidi="zh-CN"/>
        </w:rPr>
        <w:t>规定</w:t>
      </w:r>
      <w:r w:rsidRPr="00E66D6C">
        <w:rPr>
          <w:rFonts w:ascii="SimSun" w:hAnsi="SimSun"/>
          <w:sz w:val="21"/>
          <w:lang w:val="zh-CN" w:bidi="zh-CN"/>
        </w:rPr>
        <w:t>。其他版权立法</w:t>
      </w:r>
      <w:r w:rsidRPr="00E66D6C">
        <w:rPr>
          <w:rFonts w:ascii="SimSun" w:hAnsi="SimSun" w:hint="eastAsia"/>
          <w:sz w:val="21"/>
          <w:lang w:val="zh-CN" w:bidi="zh-CN"/>
        </w:rPr>
        <w:t>规定</w:t>
      </w:r>
      <w:r w:rsidRPr="00E66D6C">
        <w:rPr>
          <w:rFonts w:ascii="SimSun" w:hAnsi="SimSun"/>
          <w:sz w:val="21"/>
          <w:lang w:val="zh-CN" w:bidi="zh-CN"/>
        </w:rPr>
        <w:t>作品的实物所有权使它可以展出。如果</w:t>
      </w:r>
      <w:r w:rsidRPr="00E66D6C">
        <w:rPr>
          <w:rFonts w:ascii="SimSun" w:hAnsi="SimSun" w:hint="eastAsia"/>
          <w:sz w:val="21"/>
          <w:lang w:val="zh-CN" w:bidi="zh-CN"/>
        </w:rPr>
        <w:t>某</w:t>
      </w:r>
      <w:r w:rsidRPr="00E66D6C">
        <w:rPr>
          <w:rFonts w:ascii="SimSun" w:hAnsi="SimSun"/>
          <w:sz w:val="21"/>
          <w:lang w:val="zh-CN" w:bidi="zh-CN"/>
        </w:rPr>
        <w:t>人拥有它，</w:t>
      </w:r>
      <w:r w:rsidRPr="00E66D6C">
        <w:rPr>
          <w:rFonts w:ascii="SimSun" w:hAnsi="SimSun" w:hint="eastAsia"/>
          <w:sz w:val="21"/>
          <w:lang w:val="zh-CN" w:bidi="zh-CN"/>
        </w:rPr>
        <w:t>就已取</w:t>
      </w:r>
      <w:r w:rsidRPr="00E66D6C">
        <w:rPr>
          <w:rFonts w:ascii="SimSun" w:hAnsi="SimSun"/>
          <w:sz w:val="21"/>
          <w:lang w:val="zh-CN" w:bidi="zh-CN"/>
        </w:rPr>
        <w:t>得它的相关权利，包括展</w:t>
      </w:r>
      <w:r w:rsidRPr="00E66D6C">
        <w:rPr>
          <w:rFonts w:ascii="SimSun" w:hAnsi="SimSun" w:hint="eastAsia"/>
          <w:sz w:val="21"/>
          <w:lang w:val="zh-CN" w:bidi="zh-CN"/>
        </w:rPr>
        <w:t>示</w:t>
      </w:r>
      <w:r w:rsidRPr="00E66D6C">
        <w:rPr>
          <w:rFonts w:ascii="SimSun" w:hAnsi="SimSun"/>
          <w:sz w:val="21"/>
          <w:lang w:val="zh-CN" w:bidi="zh-CN"/>
        </w:rPr>
        <w:t>它的权利。展</w:t>
      </w:r>
      <w:r w:rsidRPr="00E66D6C">
        <w:rPr>
          <w:rFonts w:ascii="SimSun" w:hAnsi="SimSun" w:hint="eastAsia"/>
          <w:sz w:val="21"/>
          <w:lang w:val="zh-CN" w:bidi="zh-CN"/>
        </w:rPr>
        <w:t>示</w:t>
      </w:r>
      <w:r w:rsidRPr="00E66D6C">
        <w:rPr>
          <w:rFonts w:ascii="SimSun" w:hAnsi="SimSun"/>
          <w:sz w:val="21"/>
          <w:lang w:val="zh-CN" w:bidi="zh-CN"/>
        </w:rPr>
        <w:t>权处理方面的不确定性和变化给跨国博物馆活动造成</w:t>
      </w:r>
      <w:r w:rsidRPr="00E66D6C">
        <w:rPr>
          <w:rFonts w:ascii="SimSun" w:hAnsi="SimSun" w:hint="eastAsia"/>
          <w:sz w:val="21"/>
          <w:lang w:val="zh-CN" w:bidi="zh-CN"/>
        </w:rPr>
        <w:t>一</w:t>
      </w:r>
      <w:r w:rsidRPr="00E66D6C">
        <w:rPr>
          <w:rFonts w:ascii="SimSun" w:hAnsi="SimSun"/>
          <w:sz w:val="21"/>
          <w:lang w:val="zh-CN" w:bidi="zh-CN"/>
        </w:rPr>
        <w:t>些</w:t>
      </w:r>
      <w:r w:rsidRPr="00E66D6C">
        <w:rPr>
          <w:rFonts w:ascii="SimSun" w:hAnsi="SimSun" w:hint="eastAsia"/>
          <w:sz w:val="21"/>
          <w:lang w:val="zh-CN" w:bidi="zh-CN"/>
        </w:rPr>
        <w:t>困难</w:t>
      </w:r>
      <w:r w:rsidRPr="00E66D6C">
        <w:rPr>
          <w:rFonts w:ascii="SimSun" w:hAnsi="SimSun"/>
          <w:sz w:val="21"/>
          <w:lang w:val="zh-CN" w:bidi="zh-CN"/>
        </w:rPr>
        <w:t>。加拿大版权法案</w:t>
      </w:r>
      <w:r w:rsidRPr="00E66D6C">
        <w:rPr>
          <w:rFonts w:ascii="SimSun" w:hAnsi="SimSun" w:hint="eastAsia"/>
          <w:sz w:val="21"/>
          <w:lang w:val="zh-CN" w:bidi="zh-CN"/>
        </w:rPr>
        <w:t>保留</w:t>
      </w:r>
      <w:r w:rsidRPr="00E66D6C">
        <w:rPr>
          <w:rFonts w:ascii="SimSun" w:hAnsi="SimSun"/>
          <w:sz w:val="21"/>
          <w:lang w:val="zh-CN" w:bidi="zh-CN"/>
        </w:rPr>
        <w:t>海外展</w:t>
      </w:r>
      <w:r w:rsidRPr="00E66D6C">
        <w:rPr>
          <w:rFonts w:ascii="SimSun" w:hAnsi="SimSun" w:hint="eastAsia"/>
          <w:sz w:val="21"/>
          <w:lang w:val="zh-CN" w:bidi="zh-CN"/>
        </w:rPr>
        <w:t>览</w:t>
      </w:r>
      <w:r w:rsidRPr="00E66D6C">
        <w:rPr>
          <w:rFonts w:ascii="SimSun" w:hAnsi="SimSun"/>
          <w:sz w:val="21"/>
          <w:lang w:val="zh-CN" w:bidi="zh-CN"/>
        </w:rPr>
        <w:t>的专有权，</w:t>
      </w:r>
      <w:r w:rsidRPr="00E66D6C">
        <w:rPr>
          <w:rFonts w:ascii="SimSun" w:hAnsi="SimSun" w:hint="eastAsia"/>
          <w:sz w:val="21"/>
          <w:lang w:val="zh-CN" w:bidi="zh-CN"/>
        </w:rPr>
        <w:t>使得</w:t>
      </w:r>
      <w:r w:rsidRPr="00E66D6C">
        <w:rPr>
          <w:rFonts w:ascii="SimSun" w:hAnsi="SimSun"/>
          <w:sz w:val="21"/>
          <w:lang w:val="zh-CN" w:bidi="zh-CN"/>
        </w:rPr>
        <w:t>如果</w:t>
      </w:r>
      <w:r w:rsidRPr="00E66D6C">
        <w:rPr>
          <w:rFonts w:ascii="SimSun" w:hAnsi="SimSun" w:hint="eastAsia"/>
          <w:sz w:val="21"/>
          <w:lang w:val="zh-CN" w:bidi="zh-CN"/>
        </w:rPr>
        <w:t>展览如果是</w:t>
      </w:r>
      <w:r w:rsidRPr="00E66D6C">
        <w:rPr>
          <w:rFonts w:ascii="SimSun" w:hAnsi="SimSun"/>
          <w:sz w:val="21"/>
          <w:lang w:val="zh-CN" w:bidi="zh-CN"/>
        </w:rPr>
        <w:t>在加拿大境外</w:t>
      </w:r>
      <w:r w:rsidRPr="00E66D6C">
        <w:rPr>
          <w:rFonts w:ascii="SimSun" w:hAnsi="SimSun" w:hint="eastAsia"/>
          <w:sz w:val="21"/>
          <w:lang w:val="zh-CN" w:bidi="zh-CN"/>
        </w:rPr>
        <w:t>进行</w:t>
      </w:r>
      <w:r w:rsidRPr="00E66D6C">
        <w:rPr>
          <w:rFonts w:ascii="SimSun" w:hAnsi="SimSun"/>
          <w:sz w:val="21"/>
          <w:lang w:val="zh-CN" w:bidi="zh-CN"/>
        </w:rPr>
        <w:t>，</w:t>
      </w:r>
      <w:r w:rsidRPr="00E66D6C">
        <w:rPr>
          <w:rFonts w:ascii="SimSun" w:hAnsi="SimSun" w:hint="eastAsia"/>
          <w:sz w:val="21"/>
          <w:lang w:val="zh-CN" w:bidi="zh-CN"/>
        </w:rPr>
        <w:t>则</w:t>
      </w:r>
      <w:r w:rsidRPr="00E66D6C">
        <w:rPr>
          <w:rFonts w:ascii="SimSun" w:hAnsi="SimSun"/>
          <w:sz w:val="21"/>
          <w:lang w:val="zh-CN" w:bidi="zh-CN"/>
        </w:rPr>
        <w:t>博物馆需要获得</w:t>
      </w:r>
      <w:r w:rsidRPr="00E66D6C">
        <w:rPr>
          <w:rFonts w:ascii="SimSun" w:hAnsi="SimSun" w:hint="eastAsia"/>
          <w:sz w:val="21"/>
          <w:lang w:val="zh-CN" w:bidi="zh-CN"/>
        </w:rPr>
        <w:t>许可</w:t>
      </w:r>
      <w:r w:rsidRPr="00E66D6C">
        <w:rPr>
          <w:rFonts w:ascii="SimSun" w:hAnsi="SimSun"/>
          <w:sz w:val="21"/>
          <w:lang w:val="zh-CN" w:bidi="zh-CN"/>
        </w:rPr>
        <w:t>。处理方面的</w:t>
      </w:r>
      <w:r w:rsidRPr="00E66D6C">
        <w:rPr>
          <w:rFonts w:ascii="SimSun" w:hAnsi="SimSun" w:hint="eastAsia"/>
          <w:sz w:val="21"/>
          <w:lang w:val="zh-CN" w:bidi="zh-CN"/>
        </w:rPr>
        <w:t>不同导致许多</w:t>
      </w:r>
      <w:r w:rsidRPr="00E66D6C">
        <w:rPr>
          <w:rFonts w:ascii="SimSun" w:hAnsi="SimSun"/>
          <w:sz w:val="21"/>
          <w:lang w:val="zh-CN" w:bidi="zh-CN"/>
        </w:rPr>
        <w:t>困难。向公众传播的权利</w:t>
      </w:r>
      <w:r w:rsidRPr="00E66D6C">
        <w:rPr>
          <w:rFonts w:ascii="SimSun" w:hAnsi="SimSun" w:hint="eastAsia"/>
          <w:sz w:val="21"/>
          <w:lang w:val="zh-CN" w:bidi="zh-CN"/>
        </w:rPr>
        <w:t>与</w:t>
      </w:r>
      <w:r w:rsidRPr="00E66D6C">
        <w:rPr>
          <w:rFonts w:ascii="SimSun" w:hAnsi="SimSun"/>
          <w:sz w:val="21"/>
          <w:lang w:val="zh-CN" w:bidi="zh-CN"/>
        </w:rPr>
        <w:t>博物馆</w:t>
      </w:r>
      <w:r w:rsidRPr="00E66D6C">
        <w:rPr>
          <w:rFonts w:ascii="SimSun" w:hAnsi="SimSun" w:hint="eastAsia"/>
          <w:sz w:val="21"/>
          <w:lang w:val="zh-CN" w:bidi="zh-CN"/>
        </w:rPr>
        <w:t>制作复制品并将其放在推广视频或</w:t>
      </w:r>
      <w:r w:rsidRPr="00E66D6C">
        <w:rPr>
          <w:rFonts w:ascii="SimSun" w:hAnsi="SimSun"/>
          <w:sz w:val="21"/>
          <w:lang w:val="zh-CN" w:bidi="zh-CN"/>
        </w:rPr>
        <w:t>博物馆内一个不同设置</w:t>
      </w:r>
      <w:r w:rsidRPr="00E66D6C">
        <w:rPr>
          <w:rFonts w:ascii="SimSun" w:hAnsi="SimSun" w:hint="eastAsia"/>
          <w:sz w:val="21"/>
          <w:lang w:val="zh-CN" w:bidi="zh-CN"/>
        </w:rPr>
        <w:t>之中</w:t>
      </w:r>
      <w:r w:rsidRPr="00E66D6C">
        <w:rPr>
          <w:rFonts w:ascii="SimSun" w:hAnsi="SimSun"/>
          <w:sz w:val="21"/>
          <w:lang w:val="zh-CN" w:bidi="zh-CN"/>
        </w:rPr>
        <w:t>的能力</w:t>
      </w:r>
      <w:r w:rsidRPr="00E66D6C">
        <w:rPr>
          <w:rFonts w:ascii="SimSun" w:hAnsi="SimSun" w:hint="eastAsia"/>
          <w:sz w:val="21"/>
          <w:lang w:val="zh-CN" w:bidi="zh-CN"/>
        </w:rPr>
        <w:t>有</w:t>
      </w:r>
      <w:r w:rsidRPr="00E66D6C">
        <w:rPr>
          <w:rFonts w:ascii="SimSun" w:hAnsi="SimSun"/>
          <w:sz w:val="21"/>
          <w:lang w:val="zh-CN" w:bidi="zh-CN"/>
        </w:rPr>
        <w:t>关。</w:t>
      </w:r>
      <w:r w:rsidRPr="00E66D6C">
        <w:rPr>
          <w:rFonts w:ascii="SimSun" w:hAnsi="SimSun" w:hint="eastAsia"/>
          <w:sz w:val="21"/>
          <w:lang w:val="zh-CN" w:bidi="zh-CN"/>
        </w:rPr>
        <w:t>让</w:t>
      </w:r>
      <w:r w:rsidRPr="00E66D6C">
        <w:rPr>
          <w:rFonts w:ascii="SimSun" w:hAnsi="SimSun"/>
          <w:sz w:val="21"/>
          <w:lang w:val="zh-CN" w:bidi="zh-CN"/>
        </w:rPr>
        <w:t>公众</w:t>
      </w:r>
      <w:r w:rsidRPr="00E66D6C">
        <w:rPr>
          <w:rFonts w:ascii="SimSun" w:hAnsi="SimSun" w:hint="eastAsia"/>
          <w:sz w:val="21"/>
          <w:lang w:val="zh-CN" w:bidi="zh-CN"/>
        </w:rPr>
        <w:t>接触到作品</w:t>
      </w:r>
      <w:r w:rsidRPr="00E66D6C">
        <w:rPr>
          <w:rFonts w:ascii="SimSun" w:hAnsi="SimSun"/>
          <w:sz w:val="21"/>
          <w:lang w:val="zh-CN" w:bidi="zh-CN"/>
        </w:rPr>
        <w:t>和向公众传播作品</w:t>
      </w:r>
      <w:r w:rsidRPr="00E66D6C">
        <w:rPr>
          <w:rFonts w:ascii="SimSun" w:hAnsi="SimSun" w:hint="eastAsia"/>
          <w:sz w:val="21"/>
          <w:lang w:val="zh-CN" w:bidi="zh-CN"/>
        </w:rPr>
        <w:t>是</w:t>
      </w:r>
      <w:r w:rsidRPr="00E66D6C">
        <w:rPr>
          <w:rFonts w:ascii="SimSun" w:hAnsi="SimSun"/>
          <w:sz w:val="21"/>
          <w:lang w:val="zh-CN" w:bidi="zh-CN"/>
        </w:rPr>
        <w:t>博物馆的主要任务</w:t>
      </w:r>
      <w:r w:rsidRPr="00E66D6C">
        <w:rPr>
          <w:rFonts w:ascii="SimSun" w:hAnsi="SimSun" w:hint="eastAsia"/>
          <w:sz w:val="21"/>
          <w:lang w:val="zh-CN" w:bidi="zh-CN"/>
        </w:rPr>
        <w:t>一部分</w:t>
      </w:r>
      <w:r w:rsidRPr="00E66D6C">
        <w:rPr>
          <w:rFonts w:ascii="SimSun" w:hAnsi="SimSun"/>
          <w:sz w:val="21"/>
          <w:lang w:val="zh-CN" w:bidi="zh-CN"/>
        </w:rPr>
        <w:t>，但为了公众利益</w:t>
      </w:r>
      <w:r w:rsidRPr="00E66D6C">
        <w:rPr>
          <w:rFonts w:ascii="SimSun" w:hAnsi="SimSun" w:hint="eastAsia"/>
          <w:sz w:val="21"/>
          <w:lang w:val="zh-CN" w:bidi="zh-CN"/>
        </w:rPr>
        <w:t>而</w:t>
      </w:r>
      <w:r w:rsidRPr="00E66D6C">
        <w:rPr>
          <w:rFonts w:ascii="SimSun" w:hAnsi="SimSun"/>
          <w:sz w:val="21"/>
          <w:lang w:val="zh-CN" w:bidi="zh-CN"/>
        </w:rPr>
        <w:t>在博物馆内以另一种形式呈现作品</w:t>
      </w:r>
      <w:r w:rsidRPr="00E66D6C">
        <w:rPr>
          <w:rFonts w:ascii="SimSun" w:hAnsi="SimSun" w:hint="eastAsia"/>
          <w:sz w:val="21"/>
          <w:lang w:val="zh-CN" w:bidi="zh-CN"/>
        </w:rPr>
        <w:t>则</w:t>
      </w:r>
      <w:r w:rsidRPr="00E66D6C">
        <w:rPr>
          <w:rFonts w:ascii="SimSun" w:hAnsi="SimSun"/>
          <w:sz w:val="21"/>
          <w:lang w:val="zh-CN" w:bidi="zh-CN"/>
        </w:rPr>
        <w:t>离允许的行为相去甚远。欧盟版权指令允许在博物馆内</w:t>
      </w:r>
      <w:r w:rsidRPr="00E66D6C">
        <w:rPr>
          <w:rFonts w:ascii="SimSun" w:hAnsi="SimSun" w:hint="eastAsia"/>
          <w:sz w:val="21"/>
          <w:lang w:val="zh-CN" w:bidi="zh-CN"/>
        </w:rPr>
        <w:t>的</w:t>
      </w:r>
      <w:r w:rsidRPr="00E66D6C">
        <w:rPr>
          <w:rFonts w:ascii="SimSun" w:hAnsi="SimSun"/>
          <w:sz w:val="21"/>
          <w:lang w:val="zh-CN" w:bidi="zh-CN"/>
        </w:rPr>
        <w:t>专有终端上向大众传播作品，这</w:t>
      </w:r>
      <w:r w:rsidRPr="00E66D6C">
        <w:rPr>
          <w:rFonts w:ascii="SimSun" w:hAnsi="SimSun" w:hint="eastAsia"/>
          <w:sz w:val="21"/>
          <w:lang w:val="zh-CN" w:bidi="zh-CN"/>
        </w:rPr>
        <w:t>本身</w:t>
      </w:r>
      <w:r w:rsidRPr="00E66D6C">
        <w:rPr>
          <w:rFonts w:ascii="SimSun" w:hAnsi="SimSun"/>
          <w:sz w:val="21"/>
          <w:lang w:val="zh-CN" w:bidi="zh-CN"/>
        </w:rPr>
        <w:t>也是</w:t>
      </w:r>
      <w:r w:rsidRPr="00E66D6C">
        <w:rPr>
          <w:rFonts w:ascii="SimSun" w:hAnsi="SimSun" w:hint="eastAsia"/>
          <w:sz w:val="21"/>
          <w:lang w:val="zh-CN" w:bidi="zh-CN"/>
        </w:rPr>
        <w:t>一种</w:t>
      </w:r>
      <w:r w:rsidRPr="00E66D6C">
        <w:rPr>
          <w:rFonts w:ascii="SimSun" w:hAnsi="SimSun"/>
          <w:sz w:val="21"/>
          <w:lang w:val="zh-CN" w:bidi="zh-CN"/>
        </w:rPr>
        <w:t>限制。以不同于原来实物形式的其他形式展</w:t>
      </w:r>
      <w:r w:rsidRPr="00E66D6C">
        <w:rPr>
          <w:rFonts w:ascii="SimSun" w:hAnsi="SimSun" w:hint="eastAsia"/>
          <w:sz w:val="21"/>
          <w:lang w:val="zh-CN" w:bidi="zh-CN"/>
        </w:rPr>
        <w:t>示</w:t>
      </w:r>
      <w:r w:rsidRPr="00E66D6C">
        <w:rPr>
          <w:rFonts w:ascii="SimSun" w:hAnsi="SimSun"/>
          <w:sz w:val="21"/>
          <w:lang w:val="zh-CN" w:bidi="zh-CN"/>
        </w:rPr>
        <w:t>一件作品通常</w:t>
      </w:r>
      <w:r w:rsidRPr="00E66D6C">
        <w:rPr>
          <w:rFonts w:ascii="SimSun" w:hAnsi="SimSun" w:hint="eastAsia"/>
          <w:sz w:val="21"/>
          <w:lang w:val="zh-CN" w:bidi="zh-CN"/>
        </w:rPr>
        <w:t>比较</w:t>
      </w:r>
      <w:r w:rsidRPr="00E66D6C">
        <w:rPr>
          <w:rFonts w:ascii="SimSun" w:hAnsi="SimSun"/>
          <w:sz w:val="21"/>
          <w:lang w:val="zh-CN" w:bidi="zh-CN"/>
        </w:rPr>
        <w:t>困难，即使</w:t>
      </w:r>
      <w:r w:rsidRPr="00E66D6C">
        <w:rPr>
          <w:rFonts w:ascii="SimSun" w:hAnsi="SimSun" w:hint="eastAsia"/>
          <w:sz w:val="21"/>
          <w:lang w:val="zh-CN" w:bidi="zh-CN"/>
        </w:rPr>
        <w:t>是被</w:t>
      </w:r>
      <w:r w:rsidRPr="00E66D6C">
        <w:rPr>
          <w:rFonts w:ascii="SimSun" w:hAnsi="SimSun"/>
          <w:sz w:val="21"/>
          <w:lang w:val="zh-CN" w:bidi="zh-CN"/>
        </w:rPr>
        <w:t>限制在博物馆自身的设施</w:t>
      </w:r>
      <w:r w:rsidRPr="00E66D6C">
        <w:rPr>
          <w:rFonts w:ascii="SimSun" w:hAnsi="SimSun" w:hint="eastAsia"/>
          <w:sz w:val="21"/>
          <w:lang w:val="zh-CN" w:bidi="zh-CN"/>
        </w:rPr>
        <w:t>也是如此</w:t>
      </w:r>
      <w:r w:rsidRPr="00E66D6C">
        <w:rPr>
          <w:rFonts w:ascii="SimSun" w:hAnsi="SimSun"/>
          <w:sz w:val="21"/>
          <w:lang w:val="zh-CN" w:bidi="zh-CN"/>
        </w:rPr>
        <w:t>。孤儿作品是</w:t>
      </w:r>
      <w:r w:rsidRPr="00E66D6C">
        <w:rPr>
          <w:rFonts w:ascii="SimSun" w:hAnsi="SimSun" w:hint="eastAsia"/>
          <w:sz w:val="21"/>
          <w:lang w:val="zh-CN" w:bidi="zh-CN"/>
        </w:rPr>
        <w:t>指</w:t>
      </w:r>
      <w:r w:rsidRPr="00E66D6C">
        <w:rPr>
          <w:rFonts w:ascii="SimSun" w:hAnsi="SimSun"/>
          <w:sz w:val="21"/>
          <w:lang w:val="zh-CN" w:bidi="zh-CN"/>
        </w:rPr>
        <w:t>无法确定或找到权利</w:t>
      </w:r>
      <w:r w:rsidRPr="00E66D6C">
        <w:rPr>
          <w:rFonts w:ascii="SimSun" w:hAnsi="SimSun" w:hint="eastAsia"/>
          <w:sz w:val="21"/>
          <w:lang w:val="zh-CN" w:bidi="zh-CN"/>
        </w:rPr>
        <w:t>人</w:t>
      </w:r>
      <w:r w:rsidRPr="00E66D6C">
        <w:rPr>
          <w:rFonts w:ascii="SimSun" w:hAnsi="SimSun"/>
          <w:sz w:val="21"/>
          <w:lang w:val="zh-CN" w:bidi="zh-CN"/>
        </w:rPr>
        <w:t>的作品。</w:t>
      </w:r>
      <w:r w:rsidRPr="00E66D6C">
        <w:rPr>
          <w:rFonts w:ascii="SimSun" w:hAnsi="SimSun" w:hint="eastAsia"/>
          <w:sz w:val="21"/>
          <w:lang w:val="zh-CN" w:bidi="zh-CN"/>
        </w:rPr>
        <w:t>这</w:t>
      </w:r>
      <w:r w:rsidRPr="00E66D6C">
        <w:rPr>
          <w:rFonts w:ascii="SimSun" w:hAnsi="SimSun"/>
          <w:sz w:val="21"/>
          <w:lang w:val="zh-CN" w:bidi="zh-CN"/>
        </w:rPr>
        <w:t>对于图书馆和博物馆</w:t>
      </w:r>
      <w:r w:rsidRPr="00E66D6C">
        <w:rPr>
          <w:rFonts w:ascii="SimSun" w:hAnsi="SimSun" w:hint="eastAsia"/>
          <w:sz w:val="21"/>
          <w:lang w:val="zh-CN" w:bidi="zh-CN"/>
        </w:rPr>
        <w:t>而言都</w:t>
      </w:r>
      <w:r w:rsidRPr="00E66D6C">
        <w:rPr>
          <w:rFonts w:ascii="SimSun" w:hAnsi="SimSun"/>
          <w:sz w:val="21"/>
          <w:lang w:val="zh-CN" w:bidi="zh-CN"/>
        </w:rPr>
        <w:t>是一个</w:t>
      </w:r>
      <w:r w:rsidRPr="00E66D6C">
        <w:rPr>
          <w:rFonts w:ascii="SimSun" w:hAnsi="SimSun" w:hint="eastAsia"/>
          <w:sz w:val="21"/>
          <w:lang w:val="zh-CN" w:bidi="zh-CN"/>
        </w:rPr>
        <w:t>已知</w:t>
      </w:r>
      <w:r w:rsidRPr="00E66D6C">
        <w:rPr>
          <w:rFonts w:ascii="SimSun" w:hAnsi="SimSun"/>
          <w:sz w:val="21"/>
          <w:lang w:val="zh-CN" w:bidi="zh-CN"/>
        </w:rPr>
        <w:t>的现象。某</w:t>
      </w:r>
      <w:r w:rsidRPr="00E66D6C">
        <w:rPr>
          <w:rFonts w:ascii="SimSun" w:hAnsi="SimSun" w:hint="eastAsia"/>
          <w:sz w:val="21"/>
          <w:lang w:val="zh-CN" w:bidi="zh-CN"/>
        </w:rPr>
        <w:t>些</w:t>
      </w:r>
      <w:r w:rsidRPr="00E66D6C">
        <w:rPr>
          <w:rFonts w:ascii="SimSun" w:hAnsi="SimSun"/>
          <w:sz w:val="21"/>
          <w:lang w:val="zh-CN" w:bidi="zh-CN"/>
        </w:rPr>
        <w:t>类</w:t>
      </w:r>
      <w:r w:rsidRPr="00E66D6C">
        <w:rPr>
          <w:rFonts w:ascii="SimSun" w:hAnsi="SimSun" w:hint="eastAsia"/>
          <w:sz w:val="21"/>
          <w:lang w:val="zh-CN" w:bidi="zh-CN"/>
        </w:rPr>
        <w:t>别</w:t>
      </w:r>
      <w:r w:rsidRPr="00E66D6C">
        <w:rPr>
          <w:rFonts w:ascii="SimSun" w:hAnsi="SimSun"/>
          <w:sz w:val="21"/>
          <w:lang w:val="zh-CN" w:bidi="zh-CN"/>
        </w:rPr>
        <w:t>的作品比其他作品更容易成为孤儿作品，例如照片。博物馆面临孤儿作品的问题，欧盟是世界上孤儿作品的挑战得到解决的主要地区，解决依据是欧洲议会和欧盟理事会</w:t>
      </w:r>
      <w:r w:rsidRPr="00E66D6C">
        <w:rPr>
          <w:rFonts w:ascii="SimSun" w:hAnsi="SimSun" w:cstheme="minorBidi"/>
          <w:sz w:val="21"/>
          <w:lang w:val="zh-CN" w:bidi="zh-CN"/>
        </w:rPr>
        <w:t>2012</w:t>
      </w:r>
      <w:r w:rsidRPr="00E66D6C">
        <w:rPr>
          <w:rFonts w:ascii="SimSun" w:hAnsi="SimSun"/>
          <w:sz w:val="21"/>
          <w:lang w:val="zh-CN" w:bidi="zh-CN"/>
        </w:rPr>
        <w:t>年</w:t>
      </w:r>
      <w:r w:rsidRPr="00E66D6C">
        <w:rPr>
          <w:rFonts w:ascii="SimSun" w:hAnsi="SimSun" w:cstheme="minorBidi"/>
          <w:sz w:val="21"/>
          <w:lang w:val="zh-CN" w:bidi="zh-CN"/>
        </w:rPr>
        <w:t>10</w:t>
      </w:r>
      <w:r w:rsidRPr="00E66D6C">
        <w:rPr>
          <w:rFonts w:ascii="SimSun" w:hAnsi="SimSun"/>
          <w:sz w:val="21"/>
          <w:lang w:val="zh-CN" w:bidi="zh-CN"/>
        </w:rPr>
        <w:t>月</w:t>
      </w:r>
      <w:r w:rsidRPr="00E66D6C">
        <w:rPr>
          <w:rFonts w:ascii="SimSun" w:hAnsi="SimSun" w:cstheme="minorBidi"/>
          <w:sz w:val="21"/>
          <w:lang w:val="zh-CN" w:bidi="zh-CN"/>
        </w:rPr>
        <w:t>25</w:t>
      </w:r>
      <w:r w:rsidRPr="00E66D6C">
        <w:rPr>
          <w:rFonts w:ascii="SimSun" w:hAnsi="SimSun"/>
          <w:sz w:val="21"/>
          <w:lang w:val="zh-CN" w:bidi="zh-CN"/>
        </w:rPr>
        <w:t>日的关于某些孤儿作品准许使用的</w:t>
      </w:r>
      <w:r w:rsidRPr="00E66D6C">
        <w:rPr>
          <w:rFonts w:ascii="SimSun" w:hAnsi="SimSun" w:cstheme="minorBidi"/>
          <w:sz w:val="21"/>
          <w:lang w:val="zh-CN" w:bidi="zh-CN"/>
        </w:rPr>
        <w:t>2012/28/EU</w:t>
      </w:r>
      <w:r w:rsidRPr="00E66D6C">
        <w:rPr>
          <w:rFonts w:ascii="SimSun" w:hAnsi="SimSun"/>
          <w:sz w:val="21"/>
          <w:lang w:val="zh-CN" w:bidi="zh-CN"/>
        </w:rPr>
        <w:t>指令</w:t>
      </w:r>
      <w:r w:rsidR="00A70768">
        <w:rPr>
          <w:rFonts w:ascii="SimSun" w:hAnsi="SimSun"/>
          <w:sz w:val="21"/>
          <w:lang w:val="zh-CN" w:bidi="zh-CN"/>
        </w:rPr>
        <w:t>(</w:t>
      </w:r>
      <w:r w:rsidRPr="00E66D6C">
        <w:rPr>
          <w:rFonts w:ascii="SimSun" w:hAnsi="SimSun"/>
          <w:sz w:val="21"/>
          <w:lang w:val="zh-CN" w:bidi="zh-CN"/>
        </w:rPr>
        <w:t>欧盟孤儿作品指令</w:t>
      </w:r>
      <w:r w:rsidR="00A70768">
        <w:rPr>
          <w:rFonts w:ascii="SimSun" w:hAnsi="SimSun"/>
          <w:sz w:val="21"/>
          <w:lang w:val="zh-CN" w:bidi="zh-CN"/>
        </w:rPr>
        <w:t>)</w:t>
      </w:r>
      <w:r w:rsidRPr="00E66D6C">
        <w:rPr>
          <w:rFonts w:ascii="SimSun" w:hAnsi="SimSun"/>
          <w:sz w:val="21"/>
          <w:lang w:val="zh-CN" w:bidi="zh-CN"/>
        </w:rPr>
        <w:t>，它基于文化遗产机构应积极寻找权利所有者的要求。如果</w:t>
      </w:r>
      <w:r w:rsidRPr="00E66D6C">
        <w:rPr>
          <w:rFonts w:ascii="SimSun" w:hAnsi="SimSun" w:hint="eastAsia"/>
          <w:sz w:val="21"/>
          <w:lang w:val="zh-CN" w:bidi="zh-CN"/>
        </w:rPr>
        <w:t>有</w:t>
      </w:r>
      <w:r w:rsidRPr="00E66D6C">
        <w:rPr>
          <w:rFonts w:ascii="SimSun" w:hAnsi="SimSun"/>
          <w:sz w:val="21"/>
          <w:lang w:val="zh-CN" w:bidi="zh-CN"/>
        </w:rPr>
        <w:t>证据</w:t>
      </w:r>
      <w:r w:rsidRPr="00E66D6C">
        <w:rPr>
          <w:rFonts w:ascii="SimSun" w:hAnsi="SimSun" w:hint="eastAsia"/>
          <w:sz w:val="21"/>
          <w:lang w:val="zh-CN" w:bidi="zh-CN"/>
        </w:rPr>
        <w:t>表</w:t>
      </w:r>
      <w:r w:rsidRPr="00E66D6C">
        <w:rPr>
          <w:rFonts w:ascii="SimSun" w:hAnsi="SimSun"/>
          <w:sz w:val="21"/>
          <w:lang w:val="zh-CN" w:bidi="zh-CN"/>
        </w:rPr>
        <w:t>明他们已经努力地寻找过权利所有者</w:t>
      </w:r>
      <w:r w:rsidRPr="00E66D6C">
        <w:rPr>
          <w:rFonts w:ascii="SimSun" w:hAnsi="SimSun" w:hint="eastAsia"/>
          <w:sz w:val="21"/>
          <w:lang w:val="zh-CN" w:bidi="zh-CN"/>
        </w:rPr>
        <w:t>但未取得</w:t>
      </w:r>
      <w:r w:rsidRPr="00E66D6C">
        <w:rPr>
          <w:rFonts w:ascii="SimSun" w:hAnsi="SimSun"/>
          <w:sz w:val="21"/>
          <w:lang w:val="zh-CN" w:bidi="zh-CN"/>
        </w:rPr>
        <w:t>成功，那么该作品可以认为是孤儿作品</w:t>
      </w:r>
      <w:r w:rsidRPr="00E66D6C">
        <w:rPr>
          <w:rFonts w:ascii="SimSun" w:hAnsi="SimSun" w:hint="eastAsia"/>
          <w:sz w:val="21"/>
          <w:lang w:val="zh-CN" w:bidi="zh-CN"/>
        </w:rPr>
        <w:t>，可</w:t>
      </w:r>
      <w:r w:rsidRPr="00E66D6C">
        <w:rPr>
          <w:rFonts w:ascii="SimSun" w:hAnsi="SimSun"/>
          <w:sz w:val="21"/>
          <w:lang w:val="zh-CN" w:bidi="zh-CN"/>
        </w:rPr>
        <w:t>按照公众任务由文化遗产机构使用，</w:t>
      </w:r>
      <w:r w:rsidRPr="00E66D6C">
        <w:rPr>
          <w:rFonts w:ascii="SimSun" w:hAnsi="SimSun" w:hint="eastAsia"/>
          <w:sz w:val="21"/>
          <w:lang w:val="zh-CN" w:bidi="zh-CN"/>
        </w:rPr>
        <w:t>也就是说</w:t>
      </w:r>
      <w:r w:rsidRPr="00E66D6C">
        <w:rPr>
          <w:rFonts w:ascii="SimSun" w:hAnsi="SimSun"/>
          <w:sz w:val="21"/>
          <w:lang w:val="zh-CN" w:bidi="zh-CN"/>
        </w:rPr>
        <w:t>它们可以复制</w:t>
      </w:r>
      <w:r w:rsidRPr="00E66D6C">
        <w:rPr>
          <w:rFonts w:ascii="SimSun" w:hAnsi="SimSun" w:hint="eastAsia"/>
          <w:sz w:val="21"/>
          <w:lang w:val="zh-CN" w:bidi="zh-CN"/>
        </w:rPr>
        <w:t>和</w:t>
      </w:r>
      <w:r w:rsidRPr="00E66D6C">
        <w:rPr>
          <w:rFonts w:ascii="SimSun" w:hAnsi="SimSun"/>
          <w:sz w:val="21"/>
          <w:lang w:val="zh-CN" w:bidi="zh-CN"/>
        </w:rPr>
        <w:t>在线上提供。如果作者后来出现，</w:t>
      </w:r>
      <w:r w:rsidRPr="00E66D6C">
        <w:rPr>
          <w:rFonts w:ascii="SimSun" w:hAnsi="SimSun" w:hint="eastAsia"/>
          <w:sz w:val="21"/>
          <w:lang w:val="zh-CN" w:bidi="zh-CN"/>
        </w:rPr>
        <w:t>则</w:t>
      </w:r>
      <w:r w:rsidRPr="00E66D6C">
        <w:rPr>
          <w:rFonts w:ascii="SimSun" w:hAnsi="SimSun"/>
          <w:sz w:val="21"/>
          <w:lang w:val="zh-CN" w:bidi="zh-CN"/>
        </w:rPr>
        <w:t>作者有权结束该作品的孤儿特征并收到公</w:t>
      </w:r>
      <w:r w:rsidRPr="00E66D6C">
        <w:rPr>
          <w:rFonts w:ascii="SimSun" w:hAnsi="SimSun" w:hint="eastAsia"/>
          <w:sz w:val="21"/>
          <w:lang w:val="zh-CN" w:bidi="zh-CN"/>
        </w:rPr>
        <w:t>允</w:t>
      </w:r>
      <w:r w:rsidRPr="00E66D6C">
        <w:rPr>
          <w:rFonts w:ascii="SimSun" w:hAnsi="SimSun"/>
          <w:sz w:val="21"/>
          <w:lang w:val="zh-CN" w:bidi="zh-CN"/>
        </w:rPr>
        <w:t>的补偿。世界上只有少数几个国家拥有处理孤儿作品的系统，并且它们主要基于审批机关获</w:t>
      </w:r>
      <w:r w:rsidRPr="00E66D6C">
        <w:rPr>
          <w:rFonts w:ascii="SimSun" w:hAnsi="SimSun" w:hint="eastAsia"/>
          <w:sz w:val="21"/>
          <w:lang w:val="zh-CN" w:bidi="zh-CN"/>
        </w:rPr>
        <w:t>得</w:t>
      </w:r>
      <w:r w:rsidRPr="00E66D6C">
        <w:rPr>
          <w:rFonts w:ascii="SimSun" w:hAnsi="SimSun"/>
          <w:sz w:val="21"/>
          <w:lang w:val="zh-CN" w:bidi="zh-CN"/>
        </w:rPr>
        <w:t>的</w:t>
      </w:r>
      <w:r w:rsidRPr="00E66D6C">
        <w:rPr>
          <w:rFonts w:ascii="SimSun" w:hAnsi="SimSun" w:hint="eastAsia"/>
          <w:sz w:val="21"/>
          <w:lang w:val="zh-CN" w:bidi="zh-CN"/>
        </w:rPr>
        <w:t>许可</w:t>
      </w:r>
      <w:r w:rsidRPr="00E66D6C">
        <w:rPr>
          <w:rFonts w:ascii="SimSun" w:hAnsi="SimSun"/>
          <w:sz w:val="21"/>
          <w:lang w:val="zh-CN" w:bidi="zh-CN"/>
        </w:rPr>
        <w:t>。在加拿大，博物馆在证明自己已经努力搜寻过之后，可以要求加拿大版权局准许它使用孤儿作品。日本、印度和斐济群岛也有孤儿作品的审批机关。桂博博士提到一张图表，该图表以显示孤儿作品问题多久</w:t>
      </w:r>
      <w:r w:rsidRPr="00E66D6C">
        <w:rPr>
          <w:rFonts w:ascii="SimSun" w:hAnsi="SimSun" w:hint="eastAsia"/>
          <w:sz w:val="21"/>
          <w:lang w:val="zh-CN" w:bidi="zh-CN"/>
        </w:rPr>
        <w:t>出现</w:t>
      </w:r>
      <w:r w:rsidRPr="00E66D6C">
        <w:rPr>
          <w:rFonts w:ascii="SimSun" w:hAnsi="SimSun"/>
          <w:sz w:val="21"/>
          <w:lang w:val="zh-CN" w:bidi="zh-CN"/>
        </w:rPr>
        <w:t>一次的调查结果为基础。</w:t>
      </w:r>
      <w:r w:rsidRPr="00E66D6C">
        <w:rPr>
          <w:rFonts w:ascii="SimSun" w:hAnsi="SimSun" w:cstheme="minorBidi"/>
          <w:sz w:val="21"/>
          <w:lang w:val="zh-CN" w:bidi="zh-CN"/>
        </w:rPr>
        <w:t>24%</w:t>
      </w:r>
      <w:r w:rsidRPr="00E66D6C">
        <w:rPr>
          <w:rFonts w:ascii="SimSun" w:hAnsi="SimSun"/>
          <w:sz w:val="21"/>
          <w:lang w:val="zh-CN" w:bidi="zh-CN"/>
        </w:rPr>
        <w:t>的没有孤儿作品问题，这可能是因为许多博物馆处理</w:t>
      </w:r>
      <w:r w:rsidRPr="00E66D6C">
        <w:rPr>
          <w:rFonts w:ascii="SimSun" w:hAnsi="SimSun" w:hint="eastAsia"/>
          <w:sz w:val="21"/>
          <w:lang w:val="zh-CN" w:bidi="zh-CN"/>
        </w:rPr>
        <w:t>的是</w:t>
      </w:r>
      <w:r w:rsidRPr="00E66D6C">
        <w:rPr>
          <w:rFonts w:ascii="SimSun" w:hAnsi="SimSun"/>
          <w:sz w:val="21"/>
          <w:lang w:val="zh-CN" w:bidi="zh-CN"/>
        </w:rPr>
        <w:t>公</w:t>
      </w:r>
      <w:r w:rsidRPr="00E66D6C">
        <w:rPr>
          <w:rFonts w:ascii="SimSun" w:hAnsi="SimSun" w:hint="eastAsia"/>
          <w:sz w:val="21"/>
          <w:lang w:val="zh-CN" w:bidi="zh-CN"/>
        </w:rPr>
        <w:t>有</w:t>
      </w:r>
      <w:r w:rsidRPr="00E66D6C">
        <w:rPr>
          <w:rFonts w:ascii="SimSun" w:hAnsi="SimSun"/>
          <w:sz w:val="21"/>
          <w:lang w:val="zh-CN" w:bidi="zh-CN"/>
        </w:rPr>
        <w:t>领域作品。如果博物馆的核心任务是处理荷兰</w:t>
      </w:r>
      <w:r w:rsidRPr="00E66D6C">
        <w:rPr>
          <w:rFonts w:ascii="SimSun" w:hAnsi="SimSun" w:cstheme="minorBidi"/>
          <w:sz w:val="21"/>
          <w:lang w:val="zh-CN" w:bidi="zh-CN"/>
        </w:rPr>
        <w:t>17</w:t>
      </w:r>
      <w:r w:rsidRPr="00E66D6C">
        <w:rPr>
          <w:rFonts w:ascii="SimSun" w:hAnsi="SimSun"/>
          <w:sz w:val="21"/>
          <w:lang w:val="zh-CN" w:bidi="zh-CN"/>
        </w:rPr>
        <w:t>世纪黄金时代的绘画</w:t>
      </w:r>
      <w:r w:rsidR="00A70768">
        <w:rPr>
          <w:rFonts w:ascii="SimSun" w:hAnsi="SimSun"/>
          <w:sz w:val="21"/>
          <w:lang w:val="zh-CN" w:bidi="zh-CN"/>
        </w:rPr>
        <w:t>(</w:t>
      </w:r>
      <w:r w:rsidRPr="00E66D6C">
        <w:rPr>
          <w:rFonts w:ascii="SimSun" w:hAnsi="SimSun"/>
          <w:sz w:val="21"/>
          <w:lang w:val="zh-CN" w:bidi="zh-CN"/>
        </w:rPr>
        <w:t>显然在公</w:t>
      </w:r>
      <w:r w:rsidRPr="00E66D6C">
        <w:rPr>
          <w:rFonts w:ascii="SimSun" w:hAnsi="SimSun" w:hint="eastAsia"/>
          <w:sz w:val="21"/>
          <w:lang w:val="zh-CN" w:bidi="zh-CN"/>
        </w:rPr>
        <w:t>有</w:t>
      </w:r>
      <w:r w:rsidRPr="00E66D6C">
        <w:rPr>
          <w:rFonts w:ascii="SimSun" w:hAnsi="SimSun"/>
          <w:sz w:val="21"/>
          <w:lang w:val="zh-CN" w:bidi="zh-CN"/>
        </w:rPr>
        <w:t>领域</w:t>
      </w:r>
      <w:r w:rsidR="00A70768">
        <w:rPr>
          <w:rFonts w:ascii="SimSun" w:hAnsi="SimSun"/>
          <w:sz w:val="21"/>
          <w:lang w:val="zh-CN" w:bidi="zh-CN"/>
        </w:rPr>
        <w:t>)</w:t>
      </w:r>
      <w:r w:rsidRPr="00E66D6C">
        <w:rPr>
          <w:rFonts w:ascii="SimSun" w:hAnsi="SimSun"/>
          <w:sz w:val="21"/>
          <w:lang w:val="zh-CN" w:bidi="zh-CN"/>
        </w:rPr>
        <w:t>或考古发现，那么对于孤儿作品他们没有</w:t>
      </w:r>
      <w:r w:rsidRPr="00E66D6C">
        <w:rPr>
          <w:rFonts w:ascii="SimSun" w:hAnsi="SimSun" w:hint="eastAsia"/>
          <w:sz w:val="21"/>
          <w:lang w:val="zh-CN" w:bidi="zh-CN"/>
        </w:rPr>
        <w:t>任何</w:t>
      </w:r>
      <w:r w:rsidRPr="00E66D6C">
        <w:rPr>
          <w:rFonts w:ascii="SimSun" w:hAnsi="SimSun"/>
          <w:sz w:val="21"/>
          <w:lang w:val="zh-CN" w:bidi="zh-CN"/>
        </w:rPr>
        <w:t>问题。低于</w:t>
      </w:r>
      <w:r w:rsidRPr="00E66D6C">
        <w:rPr>
          <w:rFonts w:ascii="SimSun" w:hAnsi="SimSun" w:cstheme="minorBidi"/>
          <w:sz w:val="21"/>
          <w:lang w:val="zh-CN" w:bidi="zh-CN"/>
        </w:rPr>
        <w:t>37%</w:t>
      </w:r>
      <w:r w:rsidRPr="00E66D6C">
        <w:rPr>
          <w:rFonts w:ascii="SimSun" w:hAnsi="SimSun"/>
          <w:sz w:val="21"/>
          <w:lang w:val="zh-CN" w:bidi="zh-CN"/>
        </w:rPr>
        <w:t>的对孤儿作品有问题并且在那些时间的</w:t>
      </w:r>
      <w:r w:rsidRPr="00E66D6C">
        <w:rPr>
          <w:rFonts w:ascii="SimSun" w:hAnsi="SimSun" w:cstheme="minorBidi"/>
          <w:sz w:val="21"/>
          <w:lang w:val="zh-CN" w:bidi="zh-CN"/>
        </w:rPr>
        <w:t>15%</w:t>
      </w:r>
      <w:r w:rsidRPr="00E66D6C">
        <w:rPr>
          <w:rFonts w:ascii="SimSun" w:hAnsi="SimSun"/>
          <w:sz w:val="21"/>
          <w:lang w:val="zh-CN" w:bidi="zh-CN"/>
        </w:rPr>
        <w:t>中，超过</w:t>
      </w:r>
      <w:r w:rsidRPr="00E66D6C">
        <w:rPr>
          <w:rFonts w:ascii="SimSun" w:hAnsi="SimSun" w:cstheme="minorBidi"/>
          <w:sz w:val="21"/>
          <w:lang w:val="zh-CN" w:bidi="zh-CN"/>
        </w:rPr>
        <w:t>50%</w:t>
      </w:r>
      <w:r w:rsidRPr="00E66D6C">
        <w:rPr>
          <w:rFonts w:ascii="SimSun" w:hAnsi="SimSun"/>
          <w:sz w:val="21"/>
          <w:lang w:val="zh-CN" w:bidi="zh-CN"/>
        </w:rPr>
        <w:t>的收藏产生关于孤儿作品的问题。在</w:t>
      </w:r>
      <w:r w:rsidRPr="00E66D6C">
        <w:rPr>
          <w:rFonts w:ascii="SimSun" w:hAnsi="SimSun" w:cstheme="minorBidi"/>
          <w:sz w:val="21"/>
          <w:lang w:val="zh-CN" w:bidi="zh-CN"/>
        </w:rPr>
        <w:t>24%</w:t>
      </w:r>
      <w:r w:rsidRPr="00E66D6C">
        <w:rPr>
          <w:rFonts w:ascii="SimSun" w:hAnsi="SimSun"/>
          <w:sz w:val="21"/>
          <w:lang w:val="zh-CN" w:bidi="zh-CN"/>
        </w:rPr>
        <w:t>的案例中，博物馆没有意识到或不知道作品状态或作者的可寻性。而且，在</w:t>
      </w:r>
      <w:r w:rsidRPr="00E66D6C">
        <w:rPr>
          <w:rFonts w:ascii="SimSun" w:hAnsi="SimSun" w:cstheme="minorBidi"/>
          <w:sz w:val="21"/>
          <w:lang w:val="zh-CN" w:bidi="zh-CN"/>
        </w:rPr>
        <w:t>28%</w:t>
      </w:r>
      <w:r w:rsidRPr="00E66D6C">
        <w:rPr>
          <w:rFonts w:ascii="SimSun" w:hAnsi="SimSun"/>
          <w:sz w:val="21"/>
          <w:lang w:val="zh-CN" w:bidi="zh-CN"/>
        </w:rPr>
        <w:t>的案例中，民族国家没有处理孤儿作品的立法。在</w:t>
      </w:r>
      <w:r w:rsidRPr="00E66D6C">
        <w:rPr>
          <w:rFonts w:ascii="SimSun" w:hAnsi="SimSun" w:cstheme="minorBidi"/>
          <w:sz w:val="21"/>
          <w:lang w:val="zh-CN" w:bidi="zh-CN"/>
        </w:rPr>
        <w:t>30%</w:t>
      </w:r>
      <w:r w:rsidRPr="00E66D6C">
        <w:rPr>
          <w:rFonts w:ascii="SimSun" w:hAnsi="SimSun"/>
          <w:sz w:val="21"/>
          <w:lang w:val="zh-CN" w:bidi="zh-CN"/>
        </w:rPr>
        <w:t>的案例中，存在立法</w:t>
      </w:r>
      <w:r w:rsidRPr="00E66D6C">
        <w:rPr>
          <w:rFonts w:ascii="SimSun" w:hAnsi="SimSun" w:hint="eastAsia"/>
          <w:sz w:val="21"/>
          <w:lang w:val="zh-CN" w:bidi="zh-CN"/>
        </w:rPr>
        <w:t>而且相当一部分是</w:t>
      </w:r>
      <w:r w:rsidRPr="00E66D6C">
        <w:rPr>
          <w:rFonts w:ascii="SimSun" w:hAnsi="SimSun"/>
          <w:sz w:val="21"/>
          <w:lang w:val="zh-CN" w:bidi="zh-CN"/>
        </w:rPr>
        <w:t>在欧盟。在</w:t>
      </w:r>
      <w:r w:rsidRPr="00E66D6C">
        <w:rPr>
          <w:rFonts w:ascii="SimSun" w:hAnsi="SimSun" w:cstheme="minorBidi"/>
          <w:sz w:val="21"/>
          <w:lang w:val="zh-CN" w:bidi="zh-CN"/>
        </w:rPr>
        <w:t>12%</w:t>
      </w:r>
      <w:r w:rsidRPr="00E66D6C">
        <w:rPr>
          <w:rFonts w:ascii="SimSun" w:hAnsi="SimSun"/>
          <w:sz w:val="21"/>
          <w:lang w:val="zh-CN" w:bidi="zh-CN"/>
        </w:rPr>
        <w:t>的案例中，调查涉及的博物馆不知道是否存在关于孤儿作品的法规</w:t>
      </w:r>
      <w:r w:rsidRPr="00E66D6C">
        <w:rPr>
          <w:rFonts w:ascii="SimSun" w:hAnsi="SimSun" w:hint="eastAsia"/>
          <w:sz w:val="21"/>
          <w:lang w:val="zh-CN" w:bidi="zh-CN"/>
        </w:rPr>
        <w:t>，</w:t>
      </w:r>
      <w:r w:rsidRPr="00E66D6C">
        <w:rPr>
          <w:rFonts w:ascii="SimSun" w:hAnsi="SimSun"/>
          <w:sz w:val="21"/>
          <w:lang w:val="zh-CN" w:bidi="zh-CN"/>
        </w:rPr>
        <w:t>并且在那些案例的</w:t>
      </w:r>
      <w:r w:rsidRPr="00E66D6C">
        <w:rPr>
          <w:rFonts w:ascii="SimSun" w:hAnsi="SimSun" w:cstheme="minorBidi"/>
          <w:sz w:val="21"/>
          <w:lang w:val="zh-CN" w:bidi="zh-CN"/>
        </w:rPr>
        <w:t>30%</w:t>
      </w:r>
      <w:r w:rsidRPr="00E66D6C">
        <w:rPr>
          <w:rFonts w:ascii="SimSun" w:hAnsi="SimSun"/>
          <w:sz w:val="21"/>
          <w:lang w:val="zh-CN" w:bidi="zh-CN"/>
        </w:rPr>
        <w:t>中</w:t>
      </w:r>
      <w:r w:rsidRPr="00E66D6C">
        <w:rPr>
          <w:rFonts w:ascii="SimSun" w:hAnsi="SimSun" w:hint="eastAsia"/>
          <w:sz w:val="21"/>
          <w:lang w:val="zh-CN" w:bidi="zh-CN"/>
        </w:rPr>
        <w:t>，</w:t>
      </w:r>
      <w:r w:rsidRPr="00E66D6C">
        <w:rPr>
          <w:rFonts w:ascii="SimSun" w:hAnsi="SimSun"/>
          <w:sz w:val="21"/>
          <w:lang w:val="zh-CN" w:bidi="zh-CN"/>
        </w:rPr>
        <w:t>他们不为此感到担忧。在</w:t>
      </w:r>
      <w:r w:rsidRPr="00E66D6C">
        <w:rPr>
          <w:rFonts w:ascii="SimSun" w:hAnsi="SimSun" w:hint="eastAsia"/>
          <w:sz w:val="21"/>
          <w:lang w:val="zh-CN" w:bidi="zh-CN"/>
        </w:rPr>
        <w:t>与</w:t>
      </w:r>
      <w:r w:rsidRPr="00E66D6C">
        <w:rPr>
          <w:rFonts w:ascii="SimSun" w:hAnsi="SimSun"/>
          <w:sz w:val="21"/>
          <w:lang w:val="zh-CN" w:bidi="zh-CN"/>
        </w:rPr>
        <w:t>博物馆活动相关的调查中说明的一般性例外也存在，因为它们允许博物馆赞助人开展和收藏</w:t>
      </w:r>
      <w:r w:rsidRPr="00E341F1">
        <w:rPr>
          <w:rFonts w:ascii="SimSun" w:hAnsi="SimSun" w:cs="SimSun"/>
          <w:sz w:val="21"/>
          <w:szCs w:val="24"/>
          <w:lang w:val="zh-CN"/>
        </w:rPr>
        <w:t>对象</w:t>
      </w:r>
      <w:r w:rsidRPr="00E66D6C">
        <w:rPr>
          <w:rFonts w:ascii="SimSun" w:hAnsi="SimSun"/>
          <w:sz w:val="21"/>
          <w:lang w:val="zh-CN" w:bidi="zh-CN"/>
        </w:rPr>
        <w:t>相关的活动。一般性例外</w:t>
      </w:r>
      <w:r w:rsidRPr="00E66D6C">
        <w:rPr>
          <w:rFonts w:ascii="SimSun" w:hAnsi="SimSun" w:hint="eastAsia"/>
          <w:sz w:val="21"/>
          <w:lang w:val="zh-CN" w:bidi="zh-CN"/>
        </w:rPr>
        <w:t>涉及通过再现方式</w:t>
      </w:r>
      <w:r w:rsidRPr="00E66D6C">
        <w:rPr>
          <w:rFonts w:ascii="SimSun" w:hAnsi="SimSun"/>
          <w:sz w:val="21"/>
          <w:lang w:val="zh-CN" w:bidi="zh-CN"/>
        </w:rPr>
        <w:t>用于</w:t>
      </w:r>
      <w:r w:rsidRPr="00E66D6C">
        <w:rPr>
          <w:rFonts w:ascii="SimSun" w:hAnsi="SimSun" w:hint="eastAsia"/>
          <w:sz w:val="21"/>
          <w:lang w:val="zh-CN" w:bidi="zh-CN"/>
        </w:rPr>
        <w:t>私人</w:t>
      </w:r>
      <w:r w:rsidRPr="00E66D6C">
        <w:rPr>
          <w:rFonts w:ascii="SimSun" w:hAnsi="SimSun"/>
          <w:sz w:val="21"/>
          <w:lang w:val="zh-CN" w:bidi="zh-CN"/>
        </w:rPr>
        <w:t>目的的复制和研究性复制，在许多国家意味着</w:t>
      </w:r>
      <w:r w:rsidRPr="00E66D6C">
        <w:rPr>
          <w:rFonts w:ascii="SimSun" w:hAnsi="SimSun" w:hint="eastAsia"/>
          <w:sz w:val="21"/>
          <w:lang w:val="zh-CN" w:bidi="zh-CN"/>
        </w:rPr>
        <w:t>大部分</w:t>
      </w:r>
      <w:r w:rsidRPr="00E66D6C">
        <w:rPr>
          <w:rFonts w:ascii="SimSun" w:hAnsi="SimSun"/>
          <w:sz w:val="21"/>
          <w:lang w:val="zh-CN" w:bidi="zh-CN"/>
        </w:rPr>
        <w:t>在纸上进行影印。只有少数立法允许通过复印</w:t>
      </w:r>
      <w:r w:rsidRPr="00E66D6C">
        <w:rPr>
          <w:rFonts w:ascii="SimSun" w:hAnsi="SimSun" w:hint="eastAsia"/>
          <w:sz w:val="21"/>
          <w:lang w:val="zh-CN" w:bidi="zh-CN"/>
        </w:rPr>
        <w:t>方式</w:t>
      </w:r>
      <w:r w:rsidRPr="00E66D6C">
        <w:rPr>
          <w:rFonts w:ascii="SimSun" w:hAnsi="SimSun"/>
          <w:sz w:val="21"/>
          <w:lang w:val="zh-CN" w:bidi="zh-CN"/>
        </w:rPr>
        <w:t>进行复制，这样的复制比纸张上进行的复制范围</w:t>
      </w:r>
      <w:r w:rsidRPr="00E66D6C">
        <w:rPr>
          <w:rFonts w:ascii="SimSun" w:hAnsi="SimSun" w:hint="eastAsia"/>
          <w:sz w:val="21"/>
          <w:lang w:val="zh-CN" w:bidi="zh-CN"/>
        </w:rPr>
        <w:t>更广</w:t>
      </w:r>
      <w:r w:rsidRPr="00E66D6C">
        <w:rPr>
          <w:rFonts w:ascii="SimSun" w:hAnsi="SimSun"/>
          <w:sz w:val="21"/>
          <w:lang w:val="zh-CN" w:bidi="zh-CN"/>
        </w:rPr>
        <w:t>。然而，该例外实际上针对</w:t>
      </w:r>
      <w:r w:rsidRPr="00E66D6C">
        <w:rPr>
          <w:rFonts w:ascii="SimSun" w:hAnsi="SimSun" w:hint="eastAsia"/>
          <w:sz w:val="21"/>
          <w:lang w:val="zh-CN" w:bidi="zh-CN"/>
        </w:rPr>
        <w:t>的是</w:t>
      </w:r>
      <w:r w:rsidRPr="00E66D6C">
        <w:rPr>
          <w:rFonts w:ascii="SimSun" w:hAnsi="SimSun"/>
          <w:sz w:val="21"/>
          <w:lang w:val="zh-CN" w:bidi="zh-CN"/>
        </w:rPr>
        <w:t>除以保存为目的的复制之外的其他</w:t>
      </w:r>
      <w:r w:rsidRPr="00E66D6C">
        <w:rPr>
          <w:rFonts w:ascii="SimSun" w:hAnsi="SimSun" w:hint="eastAsia"/>
          <w:sz w:val="21"/>
          <w:lang w:val="zh-CN" w:bidi="zh-CN"/>
        </w:rPr>
        <w:t>作法</w:t>
      </w:r>
      <w:r w:rsidRPr="00E66D6C">
        <w:rPr>
          <w:rFonts w:ascii="SimSun" w:hAnsi="SimSun"/>
          <w:sz w:val="21"/>
          <w:lang w:val="zh-CN" w:bidi="zh-CN"/>
        </w:rPr>
        <w:t>，因为</w:t>
      </w:r>
      <w:r w:rsidRPr="00E66D6C">
        <w:rPr>
          <w:rFonts w:ascii="SimSun" w:hAnsi="SimSun" w:hint="eastAsia"/>
          <w:sz w:val="21"/>
          <w:lang w:val="zh-CN" w:bidi="zh-CN"/>
        </w:rPr>
        <w:t>这</w:t>
      </w:r>
      <w:r w:rsidRPr="00E66D6C">
        <w:rPr>
          <w:rFonts w:ascii="SimSun" w:hAnsi="SimSun"/>
          <w:sz w:val="21"/>
          <w:lang w:val="zh-CN" w:bidi="zh-CN"/>
        </w:rPr>
        <w:t>在具体的限制</w:t>
      </w:r>
      <w:r w:rsidRPr="00E66D6C">
        <w:rPr>
          <w:rFonts w:ascii="SimSun" w:hAnsi="SimSun" w:hint="eastAsia"/>
          <w:sz w:val="21"/>
          <w:lang w:val="zh-CN" w:bidi="zh-CN"/>
        </w:rPr>
        <w:t>规定有过论述</w:t>
      </w:r>
      <w:r w:rsidRPr="00E66D6C">
        <w:rPr>
          <w:rFonts w:ascii="SimSun" w:hAnsi="SimSun"/>
          <w:sz w:val="21"/>
          <w:lang w:val="zh-CN" w:bidi="zh-CN"/>
        </w:rPr>
        <w:t>。该例外主要针对博物馆赞助人在博物馆内对收藏的作品进行影印的可能性。其他肯定</w:t>
      </w:r>
      <w:r w:rsidRPr="00E66D6C">
        <w:rPr>
          <w:rFonts w:ascii="SimSun" w:hAnsi="SimSun" w:hint="eastAsia"/>
          <w:sz w:val="21"/>
          <w:lang w:val="zh-CN" w:bidi="zh-CN"/>
        </w:rPr>
        <w:t>与</w:t>
      </w:r>
      <w:r w:rsidRPr="00E66D6C">
        <w:rPr>
          <w:rFonts w:ascii="SimSun" w:hAnsi="SimSun"/>
          <w:sz w:val="21"/>
          <w:lang w:val="zh-CN" w:bidi="zh-CN"/>
        </w:rPr>
        <w:t>博物馆最后任务相关的一般性例外包括处理以教育为目的的使用和研究的例外。</w:t>
      </w:r>
      <w:r w:rsidRPr="00E66D6C">
        <w:rPr>
          <w:rFonts w:ascii="SimSun" w:hAnsi="SimSun" w:hint="eastAsia"/>
          <w:sz w:val="21"/>
          <w:lang w:val="zh-CN" w:bidi="zh-CN"/>
        </w:rPr>
        <w:t>大</w:t>
      </w:r>
      <w:r w:rsidRPr="00E66D6C">
        <w:rPr>
          <w:rFonts w:ascii="SimSun" w:hAnsi="SimSun"/>
          <w:sz w:val="21"/>
          <w:lang w:val="zh-CN" w:bidi="zh-CN"/>
        </w:rPr>
        <w:t>多数</w:t>
      </w:r>
      <w:r w:rsidRPr="00E66D6C">
        <w:rPr>
          <w:rFonts w:ascii="SimSun" w:hAnsi="SimSun" w:hint="eastAsia"/>
          <w:sz w:val="21"/>
          <w:lang w:val="zh-CN" w:bidi="zh-CN"/>
        </w:rPr>
        <w:t>关于这</w:t>
      </w:r>
      <w:r w:rsidRPr="00E66D6C">
        <w:rPr>
          <w:rFonts w:ascii="SimSun" w:hAnsi="SimSun"/>
          <w:sz w:val="21"/>
          <w:lang w:val="zh-CN" w:bidi="zh-CN"/>
        </w:rPr>
        <w:t>方面的国家法律</w:t>
      </w:r>
      <w:r w:rsidRPr="00E66D6C">
        <w:rPr>
          <w:rFonts w:ascii="SimSun" w:hAnsi="SimSun" w:hint="eastAsia"/>
          <w:sz w:val="21"/>
          <w:lang w:val="zh-CN" w:bidi="zh-CN"/>
        </w:rPr>
        <w:t>都</w:t>
      </w:r>
      <w:r w:rsidRPr="00E66D6C">
        <w:rPr>
          <w:rFonts w:ascii="SimSun" w:hAnsi="SimSun"/>
          <w:sz w:val="21"/>
          <w:lang w:val="zh-CN" w:bidi="zh-CN"/>
        </w:rPr>
        <w:t>没有具体提</w:t>
      </w:r>
      <w:r w:rsidRPr="00E66D6C">
        <w:rPr>
          <w:rFonts w:ascii="SimSun" w:hAnsi="SimSun" w:hint="eastAsia"/>
          <w:sz w:val="21"/>
          <w:lang w:val="zh-CN" w:bidi="zh-CN"/>
        </w:rPr>
        <w:t>到</w:t>
      </w:r>
      <w:r w:rsidRPr="00E66D6C">
        <w:rPr>
          <w:rFonts w:ascii="SimSun" w:hAnsi="SimSun"/>
          <w:sz w:val="21"/>
          <w:lang w:val="zh-CN" w:bidi="zh-CN"/>
        </w:rPr>
        <w:t>博物馆，但肯定</w:t>
      </w:r>
      <w:r w:rsidRPr="00E66D6C">
        <w:rPr>
          <w:rFonts w:ascii="SimSun" w:hAnsi="SimSun" w:hint="eastAsia"/>
          <w:sz w:val="21"/>
          <w:lang w:val="zh-CN" w:bidi="zh-CN"/>
        </w:rPr>
        <w:t>与</w:t>
      </w:r>
      <w:r w:rsidRPr="00E66D6C">
        <w:rPr>
          <w:rFonts w:ascii="SimSun" w:hAnsi="SimSun"/>
          <w:sz w:val="21"/>
          <w:lang w:val="zh-CN" w:bidi="zh-CN"/>
        </w:rPr>
        <w:t>博物馆</w:t>
      </w:r>
      <w:r w:rsidRPr="00E66D6C">
        <w:rPr>
          <w:rFonts w:ascii="SimSun" w:hAnsi="SimSun" w:hint="eastAsia"/>
          <w:sz w:val="21"/>
          <w:lang w:val="zh-CN" w:bidi="zh-CN"/>
        </w:rPr>
        <w:t>有</w:t>
      </w:r>
      <w:r w:rsidRPr="00E66D6C">
        <w:rPr>
          <w:rFonts w:ascii="SimSun" w:hAnsi="SimSun"/>
          <w:sz w:val="21"/>
          <w:lang w:val="zh-CN" w:bidi="zh-CN"/>
        </w:rPr>
        <w:t>关，因为它们尽力追求教育或研究功能。如前所述，如果情况</w:t>
      </w:r>
      <w:r w:rsidRPr="00E66D6C">
        <w:rPr>
          <w:rFonts w:ascii="SimSun" w:hAnsi="SimSun" w:hint="eastAsia"/>
          <w:sz w:val="21"/>
          <w:lang w:val="zh-CN" w:bidi="zh-CN"/>
        </w:rPr>
        <w:t>适合或</w:t>
      </w:r>
      <w:r w:rsidRPr="00E66D6C">
        <w:rPr>
          <w:rFonts w:ascii="SimSun" w:hAnsi="SimSun"/>
          <w:sz w:val="21"/>
          <w:lang w:val="zh-CN" w:bidi="zh-CN"/>
        </w:rPr>
        <w:t>符合标准，公平使用和公平处理</w:t>
      </w:r>
      <w:r w:rsidRPr="00E66D6C">
        <w:rPr>
          <w:rFonts w:ascii="SimSun" w:hAnsi="SimSun" w:hint="eastAsia"/>
          <w:sz w:val="21"/>
          <w:lang w:val="zh-CN" w:bidi="zh-CN"/>
        </w:rPr>
        <w:t>也</w:t>
      </w:r>
      <w:r w:rsidRPr="00E66D6C">
        <w:rPr>
          <w:rFonts w:ascii="SimSun" w:hAnsi="SimSun"/>
          <w:sz w:val="21"/>
          <w:lang w:val="zh-CN" w:bidi="zh-CN"/>
        </w:rPr>
        <w:t>适用于博物馆。</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w:t>
      </w:r>
      <w:r w:rsidR="0071081B">
        <w:rPr>
          <w:rFonts w:ascii="SimSun" w:hAnsi="SimSun" w:hint="eastAsia"/>
          <w:sz w:val="21"/>
          <w:lang w:val="zh-CN" w:bidi="zh-CN"/>
        </w:rPr>
        <w:t>·</w:t>
      </w:r>
      <w:r w:rsidRPr="00E66D6C">
        <w:rPr>
          <w:rFonts w:ascii="SimSun" w:hAnsi="SimSun"/>
          <w:sz w:val="21"/>
          <w:lang w:val="zh-CN" w:bidi="zh-CN"/>
        </w:rPr>
        <w:t>洛斯女士指出</w:t>
      </w:r>
      <w:r w:rsidRPr="00E66D6C">
        <w:rPr>
          <w:rFonts w:ascii="SimSun" w:hAnsi="SimSun" w:hint="eastAsia"/>
          <w:sz w:val="21"/>
          <w:lang w:val="zh-CN" w:bidi="zh-CN"/>
        </w:rPr>
        <w:t>，</w:t>
      </w:r>
      <w:r w:rsidRPr="00E66D6C">
        <w:rPr>
          <w:rFonts w:ascii="SimSun" w:hAnsi="SimSun"/>
          <w:sz w:val="21"/>
          <w:lang w:val="zh-CN" w:bidi="zh-CN"/>
        </w:rPr>
        <w:t>博物馆面对如何处理关于版权的例外或面对它们想要采用的例外。她</w:t>
      </w:r>
      <w:r w:rsidRPr="00E66D6C">
        <w:rPr>
          <w:rFonts w:ascii="SimSun" w:hAnsi="SimSun" w:hint="eastAsia"/>
          <w:sz w:val="21"/>
          <w:lang w:val="zh-CN" w:bidi="zh-CN"/>
        </w:rPr>
        <w:t>对情况进行简要说明</w:t>
      </w:r>
      <w:r w:rsidRPr="00E66D6C">
        <w:rPr>
          <w:rFonts w:ascii="SimSun" w:hAnsi="SimSun"/>
          <w:sz w:val="21"/>
          <w:lang w:val="zh-CN" w:bidi="zh-CN"/>
        </w:rPr>
        <w:t>，包括转售权描述。她指出</w:t>
      </w:r>
      <w:r w:rsidRPr="00E66D6C">
        <w:rPr>
          <w:rFonts w:ascii="SimSun" w:hAnsi="SimSun" w:hint="eastAsia"/>
          <w:sz w:val="21"/>
          <w:lang w:val="zh-CN" w:bidi="zh-CN"/>
        </w:rPr>
        <w:t>，</w:t>
      </w:r>
      <w:r w:rsidRPr="00E66D6C">
        <w:rPr>
          <w:rFonts w:ascii="SimSun" w:hAnsi="SimSun"/>
          <w:sz w:val="21"/>
          <w:lang w:val="zh-CN" w:bidi="zh-CN"/>
        </w:rPr>
        <w:t>转售权的描述</w:t>
      </w:r>
      <w:r w:rsidRPr="00E66D6C">
        <w:rPr>
          <w:rFonts w:ascii="SimSun" w:hAnsi="SimSun" w:hint="eastAsia"/>
          <w:sz w:val="21"/>
          <w:lang w:val="zh-CN" w:bidi="zh-CN"/>
        </w:rPr>
        <w:t>不</w:t>
      </w:r>
      <w:r w:rsidRPr="00E66D6C">
        <w:rPr>
          <w:rFonts w:ascii="SimSun" w:hAnsi="SimSun"/>
          <w:sz w:val="21"/>
          <w:lang w:val="zh-CN" w:bidi="zh-CN"/>
        </w:rPr>
        <w:t>完全</w:t>
      </w:r>
      <w:r w:rsidRPr="00E66D6C">
        <w:rPr>
          <w:rFonts w:ascii="SimSun" w:hAnsi="SimSun" w:hint="eastAsia"/>
          <w:sz w:val="21"/>
          <w:lang w:val="zh-CN" w:bidi="zh-CN"/>
        </w:rPr>
        <w:t>属于</w:t>
      </w:r>
      <w:r w:rsidRPr="00E66D6C">
        <w:rPr>
          <w:rFonts w:ascii="SimSun" w:hAnsi="SimSun"/>
          <w:sz w:val="21"/>
          <w:lang w:val="zh-CN" w:bidi="zh-CN"/>
        </w:rPr>
        <w:t>版权例外的范围，因为转售权并不基于版权，相反在</w:t>
      </w:r>
      <w:r w:rsidRPr="00E66D6C">
        <w:rPr>
          <w:rFonts w:ascii="SimSun" w:hAnsi="SimSun" w:hint="eastAsia"/>
          <w:sz w:val="21"/>
          <w:lang w:val="zh-CN" w:bidi="zh-CN"/>
        </w:rPr>
        <w:t>特定</w:t>
      </w:r>
      <w:r w:rsidRPr="00E66D6C">
        <w:rPr>
          <w:rFonts w:ascii="SimSun" w:hAnsi="SimSun"/>
          <w:sz w:val="21"/>
          <w:lang w:val="zh-CN" w:bidi="zh-CN"/>
        </w:rPr>
        <w:t>情况下</w:t>
      </w:r>
      <w:r w:rsidRPr="00E66D6C">
        <w:rPr>
          <w:rFonts w:ascii="SimSun" w:hAnsi="SimSun" w:hint="eastAsia"/>
          <w:sz w:val="21"/>
          <w:lang w:val="zh-CN" w:bidi="zh-CN"/>
        </w:rPr>
        <w:t>是</w:t>
      </w:r>
      <w:r w:rsidRPr="00E66D6C">
        <w:rPr>
          <w:rFonts w:ascii="SimSun" w:hAnsi="SimSun"/>
          <w:sz w:val="21"/>
          <w:lang w:val="zh-CN" w:bidi="zh-CN"/>
        </w:rPr>
        <w:t>基于艺术作品的转售。起源于法国的转售权</w:t>
      </w:r>
      <w:r w:rsidRPr="00E66D6C">
        <w:rPr>
          <w:rFonts w:ascii="SimSun" w:hAnsi="SimSun" w:hint="eastAsia"/>
          <w:sz w:val="21"/>
          <w:lang w:val="zh-CN" w:bidi="zh-CN"/>
        </w:rPr>
        <w:t>旨在纠正这样一种情况</w:t>
      </w:r>
      <w:r w:rsidRPr="00E66D6C">
        <w:rPr>
          <w:rFonts w:ascii="SimSun" w:hAnsi="SimSun"/>
          <w:sz w:val="21"/>
          <w:lang w:val="zh-CN" w:bidi="zh-CN"/>
        </w:rPr>
        <w:t>，即艺术家在</w:t>
      </w:r>
      <w:r w:rsidRPr="00E66D6C">
        <w:rPr>
          <w:rFonts w:ascii="SimSun" w:hAnsi="SimSun" w:hint="eastAsia"/>
          <w:sz w:val="21"/>
          <w:lang w:val="zh-CN" w:bidi="zh-CN"/>
        </w:rPr>
        <w:t>其</w:t>
      </w:r>
      <w:r w:rsidRPr="00E66D6C">
        <w:rPr>
          <w:rFonts w:ascii="SimSun" w:hAnsi="SimSun"/>
          <w:sz w:val="21"/>
          <w:lang w:val="zh-CN" w:bidi="zh-CN"/>
        </w:rPr>
        <w:t>职业生涯初期出售作品</w:t>
      </w:r>
      <w:r w:rsidRPr="00E66D6C">
        <w:rPr>
          <w:rFonts w:ascii="SimSun" w:hAnsi="SimSun" w:hint="eastAsia"/>
          <w:sz w:val="21"/>
          <w:lang w:val="zh-CN" w:bidi="zh-CN"/>
        </w:rPr>
        <w:t>只能获得很</w:t>
      </w:r>
      <w:r w:rsidRPr="00E66D6C">
        <w:rPr>
          <w:rFonts w:ascii="SimSun" w:hAnsi="SimSun"/>
          <w:sz w:val="21"/>
          <w:lang w:val="zh-CN" w:bidi="zh-CN"/>
        </w:rPr>
        <w:t>少的钱，后来艺术家取得了成功</w:t>
      </w:r>
      <w:r w:rsidRPr="00E66D6C">
        <w:rPr>
          <w:rFonts w:ascii="SimSun" w:hAnsi="SimSun" w:hint="eastAsia"/>
          <w:sz w:val="21"/>
          <w:lang w:val="zh-CN" w:bidi="zh-CN"/>
        </w:rPr>
        <w:t>，</w:t>
      </w:r>
      <w:r w:rsidRPr="00E66D6C">
        <w:rPr>
          <w:rFonts w:ascii="SimSun" w:hAnsi="SimSun"/>
          <w:sz w:val="21"/>
          <w:lang w:val="zh-CN" w:bidi="zh-CN"/>
        </w:rPr>
        <w:t>作品</w:t>
      </w:r>
      <w:r w:rsidRPr="00E66D6C">
        <w:rPr>
          <w:rFonts w:ascii="SimSun" w:hAnsi="SimSun" w:hint="eastAsia"/>
          <w:sz w:val="21"/>
          <w:lang w:val="zh-CN" w:bidi="zh-CN"/>
        </w:rPr>
        <w:t>能</w:t>
      </w:r>
      <w:r w:rsidRPr="00E66D6C">
        <w:rPr>
          <w:rFonts w:ascii="SimSun" w:hAnsi="SimSun"/>
          <w:sz w:val="21"/>
          <w:lang w:val="zh-CN" w:bidi="zh-CN"/>
        </w:rPr>
        <w:t>以</w:t>
      </w:r>
      <w:r w:rsidRPr="00E66D6C">
        <w:rPr>
          <w:rFonts w:ascii="SimSun" w:hAnsi="SimSun" w:hint="eastAsia"/>
          <w:sz w:val="21"/>
          <w:lang w:val="zh-CN" w:bidi="zh-CN"/>
        </w:rPr>
        <w:t>高得</w:t>
      </w:r>
      <w:r w:rsidRPr="00E66D6C">
        <w:rPr>
          <w:rFonts w:ascii="SimSun" w:hAnsi="SimSun"/>
          <w:sz w:val="21"/>
          <w:lang w:val="zh-CN" w:bidi="zh-CN"/>
        </w:rPr>
        <w:t>高的价格转售。该研究包含</w:t>
      </w:r>
      <w:r w:rsidRPr="00E66D6C">
        <w:rPr>
          <w:rFonts w:ascii="SimSun" w:hAnsi="SimSun" w:hint="eastAsia"/>
          <w:sz w:val="21"/>
          <w:lang w:val="zh-CN" w:bidi="zh-CN"/>
        </w:rPr>
        <w:t>关于</w:t>
      </w:r>
      <w:r w:rsidRPr="00E66D6C">
        <w:rPr>
          <w:rFonts w:ascii="SimSun" w:hAnsi="SimSun"/>
          <w:sz w:val="21"/>
          <w:lang w:val="zh-CN" w:bidi="zh-CN"/>
        </w:rPr>
        <w:t>转售权起源</w:t>
      </w:r>
      <w:r w:rsidRPr="00E66D6C">
        <w:rPr>
          <w:rFonts w:ascii="SimSun" w:hAnsi="SimSun" w:hint="eastAsia"/>
          <w:sz w:val="21"/>
          <w:lang w:val="zh-CN" w:bidi="zh-CN"/>
        </w:rPr>
        <w:t>的内容</w:t>
      </w:r>
      <w:r w:rsidRPr="00E66D6C">
        <w:rPr>
          <w:rFonts w:ascii="SimSun" w:hAnsi="SimSun"/>
          <w:sz w:val="21"/>
          <w:lang w:val="zh-CN" w:bidi="zh-CN"/>
        </w:rPr>
        <w:t>。转售权</w:t>
      </w:r>
      <w:r w:rsidRPr="00E66D6C">
        <w:rPr>
          <w:rFonts w:ascii="SimSun" w:hAnsi="SimSun" w:hint="eastAsia"/>
          <w:sz w:val="21"/>
          <w:lang w:val="zh-CN" w:bidi="zh-CN"/>
        </w:rPr>
        <w:t>已</w:t>
      </w:r>
      <w:r w:rsidRPr="00E66D6C">
        <w:rPr>
          <w:rFonts w:ascii="SimSun" w:hAnsi="SimSun"/>
          <w:sz w:val="21"/>
          <w:lang w:val="zh-CN" w:bidi="zh-CN"/>
        </w:rPr>
        <w:t>在</w:t>
      </w:r>
      <w:r w:rsidRPr="00E66D6C">
        <w:rPr>
          <w:rFonts w:ascii="SimSun" w:hAnsi="SimSun" w:cstheme="minorBidi"/>
          <w:sz w:val="21"/>
          <w:lang w:val="zh-CN" w:bidi="zh-CN"/>
        </w:rPr>
        <w:t>65</w:t>
      </w:r>
      <w:r w:rsidRPr="00E66D6C">
        <w:rPr>
          <w:rFonts w:ascii="SimSun" w:hAnsi="SimSun"/>
          <w:sz w:val="21"/>
          <w:lang w:val="zh-CN" w:bidi="zh-CN"/>
        </w:rPr>
        <w:t>个成员国得到</w:t>
      </w:r>
      <w:r w:rsidRPr="00E66D6C">
        <w:rPr>
          <w:rFonts w:ascii="SimSun" w:hAnsi="SimSun" w:hint="eastAsia"/>
          <w:sz w:val="21"/>
          <w:lang w:val="zh-CN" w:bidi="zh-CN"/>
        </w:rPr>
        <w:t>认可</w:t>
      </w:r>
      <w:r w:rsidRPr="00E66D6C">
        <w:rPr>
          <w:rFonts w:ascii="SimSun" w:hAnsi="SimSun"/>
          <w:sz w:val="21"/>
          <w:lang w:val="zh-CN" w:bidi="zh-CN"/>
        </w:rPr>
        <w:t>，包括欧盟在欧洲议会和理事会</w:t>
      </w:r>
      <w:r w:rsidRPr="00E66D6C">
        <w:rPr>
          <w:rFonts w:ascii="SimSun" w:hAnsi="SimSun" w:cstheme="minorBidi"/>
          <w:sz w:val="21"/>
          <w:lang w:val="zh-CN" w:bidi="zh-CN"/>
        </w:rPr>
        <w:t>2001</w:t>
      </w:r>
      <w:r w:rsidRPr="00E66D6C">
        <w:rPr>
          <w:rFonts w:ascii="SimSun" w:hAnsi="SimSun"/>
          <w:sz w:val="21"/>
          <w:lang w:val="zh-CN" w:bidi="zh-CN"/>
        </w:rPr>
        <w:t>年</w:t>
      </w:r>
      <w:r w:rsidRPr="00E66D6C">
        <w:rPr>
          <w:rFonts w:ascii="SimSun" w:hAnsi="SimSun" w:cstheme="minorBidi"/>
          <w:sz w:val="21"/>
          <w:lang w:val="zh-CN" w:bidi="zh-CN"/>
        </w:rPr>
        <w:t>9</w:t>
      </w:r>
      <w:r w:rsidRPr="00E66D6C">
        <w:rPr>
          <w:rFonts w:ascii="SimSun" w:hAnsi="SimSun"/>
          <w:sz w:val="21"/>
          <w:lang w:val="zh-CN" w:bidi="zh-CN"/>
        </w:rPr>
        <w:t>月</w:t>
      </w:r>
      <w:r w:rsidRPr="00E66D6C">
        <w:rPr>
          <w:rFonts w:ascii="SimSun" w:hAnsi="SimSun" w:cstheme="minorBidi"/>
          <w:sz w:val="21"/>
          <w:lang w:val="zh-CN" w:bidi="zh-CN"/>
        </w:rPr>
        <w:t>27</w:t>
      </w:r>
      <w:r w:rsidRPr="00E66D6C">
        <w:rPr>
          <w:rFonts w:ascii="SimSun" w:hAnsi="SimSun"/>
          <w:sz w:val="21"/>
          <w:lang w:val="zh-CN" w:bidi="zh-CN"/>
        </w:rPr>
        <w:t>日关于原创艺术作品作者利益的转售权的</w:t>
      </w:r>
      <w:r w:rsidRPr="00E66D6C">
        <w:rPr>
          <w:rFonts w:ascii="SimSun" w:hAnsi="SimSun" w:cstheme="minorBidi"/>
          <w:sz w:val="21"/>
          <w:lang w:val="zh-CN" w:bidi="zh-CN"/>
        </w:rPr>
        <w:t>2001/84/EC</w:t>
      </w:r>
      <w:r w:rsidRPr="00E66D6C">
        <w:rPr>
          <w:rFonts w:ascii="SimSun" w:hAnsi="SimSun"/>
          <w:sz w:val="21"/>
          <w:lang w:val="zh-CN" w:bidi="zh-CN"/>
        </w:rPr>
        <w:t>指令</w:t>
      </w:r>
      <w:r w:rsidR="00A70768">
        <w:rPr>
          <w:rFonts w:ascii="SimSun" w:hAnsi="SimSun"/>
          <w:sz w:val="21"/>
          <w:lang w:val="zh-CN" w:bidi="zh-CN"/>
        </w:rPr>
        <w:t>(</w:t>
      </w:r>
      <w:r w:rsidRPr="00E66D6C">
        <w:rPr>
          <w:rFonts w:ascii="SimSun" w:hAnsi="SimSun"/>
          <w:sz w:val="21"/>
          <w:lang w:val="zh-CN" w:bidi="zh-CN"/>
        </w:rPr>
        <w:t>欧盟转售权指令</w:t>
      </w:r>
      <w:r w:rsidR="00A70768">
        <w:rPr>
          <w:rFonts w:ascii="SimSun" w:hAnsi="SimSun"/>
          <w:sz w:val="21"/>
          <w:lang w:val="zh-CN" w:bidi="zh-CN"/>
        </w:rPr>
        <w:t>)</w:t>
      </w:r>
      <w:r w:rsidRPr="00E66D6C">
        <w:rPr>
          <w:rFonts w:ascii="SimSun" w:hAnsi="SimSun"/>
          <w:sz w:val="21"/>
          <w:lang w:val="zh-CN" w:bidi="zh-CN"/>
        </w:rPr>
        <w:t>。转售权的基本</w:t>
      </w:r>
      <w:r w:rsidRPr="00E66D6C">
        <w:rPr>
          <w:rFonts w:ascii="SimSun" w:hAnsi="SimSun" w:hint="eastAsia"/>
          <w:sz w:val="21"/>
          <w:lang w:val="zh-CN" w:bidi="zh-CN"/>
        </w:rPr>
        <w:t>内容</w:t>
      </w:r>
      <w:r w:rsidRPr="00E66D6C">
        <w:rPr>
          <w:rFonts w:ascii="SimSun" w:hAnsi="SimSun"/>
          <w:sz w:val="21"/>
          <w:lang w:val="zh-CN" w:bidi="zh-CN"/>
        </w:rPr>
        <w:t>是通过专业艺术交易商在市场上销售</w:t>
      </w:r>
      <w:r w:rsidRPr="00E66D6C">
        <w:rPr>
          <w:rFonts w:ascii="SimSun" w:hAnsi="SimSun" w:hint="eastAsia"/>
          <w:sz w:val="21"/>
          <w:lang w:val="zh-CN" w:bidi="zh-CN"/>
        </w:rPr>
        <w:t>的</w:t>
      </w:r>
      <w:r w:rsidRPr="00E66D6C">
        <w:rPr>
          <w:rFonts w:ascii="SimSun" w:hAnsi="SimSun"/>
          <w:sz w:val="21"/>
          <w:lang w:val="zh-CN" w:bidi="zh-CN"/>
        </w:rPr>
        <w:t>艺术作品的作者将按作品售价的一定</w:t>
      </w:r>
      <w:r w:rsidRPr="00E66D6C">
        <w:rPr>
          <w:rFonts w:ascii="SimSun" w:hAnsi="SimSun" w:hint="eastAsia"/>
          <w:sz w:val="21"/>
          <w:lang w:val="zh-CN" w:bidi="zh-CN"/>
        </w:rPr>
        <w:t>比例</w:t>
      </w:r>
      <w:r w:rsidRPr="00E66D6C">
        <w:rPr>
          <w:rFonts w:ascii="SimSun" w:hAnsi="SimSun"/>
          <w:sz w:val="21"/>
          <w:lang w:val="zh-CN" w:bidi="zh-CN"/>
        </w:rPr>
        <w:t>得到酬劳。转售权适用于原创的造型艺术和形象艺术作品，它们通常是独特的作品。转售权的应用限制在</w:t>
      </w:r>
      <w:r w:rsidRPr="00E66D6C">
        <w:rPr>
          <w:rFonts w:ascii="SimSun" w:hAnsi="SimSun" w:hint="eastAsia"/>
          <w:sz w:val="21"/>
          <w:lang w:val="zh-CN" w:bidi="zh-CN"/>
        </w:rPr>
        <w:t>此类</w:t>
      </w:r>
      <w:r w:rsidRPr="00E66D6C">
        <w:rPr>
          <w:rFonts w:ascii="SimSun" w:hAnsi="SimSun"/>
          <w:sz w:val="21"/>
          <w:lang w:val="zh-CN" w:bidi="zh-CN"/>
        </w:rPr>
        <w:t>作品</w:t>
      </w:r>
      <w:r w:rsidRPr="00E66D6C">
        <w:rPr>
          <w:rFonts w:ascii="SimSun" w:hAnsi="SimSun" w:hint="eastAsia"/>
          <w:sz w:val="21"/>
          <w:lang w:val="zh-CN" w:bidi="zh-CN"/>
        </w:rPr>
        <w:t>上</w:t>
      </w:r>
      <w:r w:rsidRPr="00E66D6C">
        <w:rPr>
          <w:rFonts w:ascii="SimSun" w:hAnsi="SimSun"/>
          <w:sz w:val="21"/>
          <w:lang w:val="zh-CN" w:bidi="zh-CN"/>
        </w:rPr>
        <w:t>。转售权是一种被认为是不可剥夺的权利，即作者不能放弃</w:t>
      </w:r>
      <w:r w:rsidRPr="00E66D6C">
        <w:rPr>
          <w:rFonts w:ascii="SimSun" w:hAnsi="SimSun" w:hint="eastAsia"/>
          <w:sz w:val="21"/>
          <w:lang w:val="zh-CN" w:bidi="zh-CN"/>
        </w:rPr>
        <w:t>该权利而</w:t>
      </w:r>
      <w:r w:rsidRPr="00E66D6C">
        <w:rPr>
          <w:rFonts w:ascii="SimSun" w:hAnsi="SimSun"/>
          <w:sz w:val="21"/>
          <w:lang w:val="zh-CN" w:bidi="zh-CN"/>
        </w:rPr>
        <w:t>且</w:t>
      </w:r>
      <w:r w:rsidRPr="00E66D6C">
        <w:rPr>
          <w:rFonts w:ascii="SimSun" w:hAnsi="SimSun" w:hint="eastAsia"/>
          <w:sz w:val="21"/>
          <w:lang w:val="zh-CN" w:bidi="zh-CN"/>
        </w:rPr>
        <w:t>它还</w:t>
      </w:r>
      <w:r w:rsidRPr="00E66D6C">
        <w:rPr>
          <w:rFonts w:ascii="SimSun" w:hAnsi="SimSun"/>
          <w:sz w:val="21"/>
          <w:lang w:val="zh-CN" w:bidi="zh-CN"/>
        </w:rPr>
        <w:t>可以传给继承人。转售权应用的框架是必须由艺术专业人士进行销售并且通常由卖家承担转售的版税。关于解读欧盟转售权指令，在欧盟曾经发生过诉讼案件，争论国家法律是否可以决定转售权的版税</w:t>
      </w:r>
      <w:r w:rsidRPr="00E66D6C">
        <w:rPr>
          <w:rFonts w:ascii="SimSun" w:hAnsi="SimSun" w:hint="eastAsia"/>
          <w:sz w:val="21"/>
          <w:lang w:val="zh-CN" w:bidi="zh-CN"/>
        </w:rPr>
        <w:t>是由</w:t>
      </w:r>
      <w:r w:rsidRPr="00E66D6C">
        <w:rPr>
          <w:rFonts w:ascii="SimSun" w:hAnsi="SimSun"/>
          <w:sz w:val="21"/>
          <w:lang w:val="zh-CN" w:bidi="zh-CN"/>
        </w:rPr>
        <w:t>卖家或买家支付。欧洲法院</w:t>
      </w:r>
      <w:r w:rsidRPr="00E66D6C">
        <w:rPr>
          <w:rFonts w:ascii="SimSun" w:hAnsi="SimSun" w:hint="eastAsia"/>
          <w:sz w:val="21"/>
          <w:lang w:val="zh-CN" w:bidi="zh-CN"/>
        </w:rPr>
        <w:t>通常</w:t>
      </w:r>
      <w:r w:rsidRPr="00E66D6C">
        <w:rPr>
          <w:rFonts w:ascii="SimSun" w:hAnsi="SimSun"/>
          <w:sz w:val="21"/>
          <w:lang w:val="zh-CN" w:bidi="zh-CN"/>
        </w:rPr>
        <w:t>裁</w:t>
      </w:r>
      <w:r w:rsidRPr="00E66D6C">
        <w:rPr>
          <w:rFonts w:ascii="SimSun" w:hAnsi="SimSun" w:hint="eastAsia"/>
          <w:sz w:val="21"/>
          <w:lang w:val="zh-CN" w:bidi="zh-CN"/>
        </w:rPr>
        <w:t>定</w:t>
      </w:r>
      <w:r w:rsidRPr="00E66D6C">
        <w:rPr>
          <w:rFonts w:ascii="SimSun" w:hAnsi="SimSun"/>
          <w:sz w:val="21"/>
          <w:lang w:val="zh-CN" w:bidi="zh-CN"/>
        </w:rPr>
        <w:t>由卖家承担该义务。还存在一些</w:t>
      </w:r>
      <w:r w:rsidRPr="00E66D6C">
        <w:rPr>
          <w:rFonts w:ascii="SimSun" w:hAnsi="SimSun" w:hint="eastAsia"/>
          <w:sz w:val="21"/>
          <w:lang w:val="zh-CN" w:bidi="zh-CN"/>
        </w:rPr>
        <w:t>可能具有连带带效应的</w:t>
      </w:r>
      <w:r w:rsidRPr="00E66D6C">
        <w:rPr>
          <w:rFonts w:ascii="SimSun" w:hAnsi="SimSun"/>
          <w:sz w:val="21"/>
          <w:lang w:val="zh-CN" w:bidi="zh-CN"/>
        </w:rPr>
        <w:t>灵活性，</w:t>
      </w:r>
      <w:r w:rsidRPr="00E66D6C">
        <w:rPr>
          <w:rFonts w:ascii="SimSun" w:hAnsi="SimSun" w:hint="eastAsia"/>
          <w:sz w:val="21"/>
          <w:lang w:val="zh-CN" w:bidi="zh-CN"/>
        </w:rPr>
        <w:t>即某</w:t>
      </w:r>
      <w:r w:rsidRPr="00E66D6C">
        <w:rPr>
          <w:rFonts w:ascii="SimSun" w:hAnsi="SimSun"/>
          <w:sz w:val="21"/>
          <w:lang w:val="zh-CN" w:bidi="zh-CN"/>
        </w:rPr>
        <w:t>件艺术品的卖家</w:t>
      </w:r>
      <w:r w:rsidRPr="00E66D6C">
        <w:rPr>
          <w:rFonts w:ascii="SimSun" w:hAnsi="SimSun" w:hint="eastAsia"/>
          <w:sz w:val="21"/>
          <w:lang w:val="zh-CN" w:bidi="zh-CN"/>
        </w:rPr>
        <w:t>在其</w:t>
      </w:r>
      <w:r w:rsidRPr="00E66D6C">
        <w:rPr>
          <w:rFonts w:ascii="SimSun" w:hAnsi="SimSun"/>
          <w:sz w:val="21"/>
          <w:lang w:val="zh-CN" w:bidi="zh-CN"/>
        </w:rPr>
        <w:t>购买艺术品然后将它卖出</w:t>
      </w:r>
      <w:r w:rsidRPr="00E66D6C">
        <w:rPr>
          <w:rFonts w:ascii="SimSun" w:hAnsi="SimSun" w:hint="eastAsia"/>
          <w:sz w:val="21"/>
          <w:lang w:val="zh-CN" w:bidi="zh-CN"/>
        </w:rPr>
        <w:t>时会</w:t>
      </w:r>
      <w:r w:rsidRPr="00E66D6C">
        <w:rPr>
          <w:rFonts w:ascii="SimSun" w:hAnsi="SimSun"/>
          <w:sz w:val="21"/>
          <w:lang w:val="zh-CN" w:bidi="zh-CN"/>
        </w:rPr>
        <w:t>两次为转售权付款。</w:t>
      </w:r>
      <w:r w:rsidRPr="00E66D6C">
        <w:rPr>
          <w:rFonts w:ascii="SimSun" w:hAnsi="SimSun" w:hint="eastAsia"/>
          <w:sz w:val="21"/>
          <w:lang w:val="zh-CN" w:bidi="zh-CN"/>
        </w:rPr>
        <w:t>这点非常重要，</w:t>
      </w:r>
      <w:r w:rsidRPr="00E66D6C">
        <w:rPr>
          <w:rFonts w:ascii="SimSun" w:hAnsi="SimSun"/>
          <w:sz w:val="21"/>
          <w:lang w:val="zh-CN" w:bidi="zh-CN"/>
        </w:rPr>
        <w:t>因为它意味着艺术市场必须适应由艺术专业人士支付转售版税的情况。根据国家</w:t>
      </w:r>
      <w:r w:rsidRPr="00E66D6C">
        <w:rPr>
          <w:rFonts w:ascii="SimSun" w:hAnsi="SimSun" w:hint="eastAsia"/>
          <w:sz w:val="21"/>
          <w:lang w:val="zh-CN" w:bidi="zh-CN"/>
        </w:rPr>
        <w:t>的不同</w:t>
      </w:r>
      <w:r w:rsidRPr="00E66D6C">
        <w:rPr>
          <w:rFonts w:ascii="SimSun" w:hAnsi="SimSun"/>
          <w:sz w:val="21"/>
          <w:lang w:val="zh-CN" w:bidi="zh-CN"/>
        </w:rPr>
        <w:t>，转售版税权利从</w:t>
      </w:r>
      <w:r w:rsidRPr="00E66D6C">
        <w:rPr>
          <w:rFonts w:ascii="SimSun" w:hAnsi="SimSun" w:cstheme="minorBidi"/>
          <w:sz w:val="21"/>
          <w:lang w:val="zh-CN" w:bidi="zh-CN"/>
        </w:rPr>
        <w:t>2%</w:t>
      </w:r>
      <w:r w:rsidRPr="00E66D6C">
        <w:rPr>
          <w:rFonts w:ascii="SimSun" w:hAnsi="SimSun"/>
          <w:sz w:val="21"/>
          <w:lang w:val="zh-CN" w:bidi="zh-CN"/>
        </w:rPr>
        <w:t>到</w:t>
      </w:r>
      <w:r w:rsidRPr="00E66D6C">
        <w:rPr>
          <w:rFonts w:ascii="SimSun" w:hAnsi="SimSun" w:cstheme="minorBidi"/>
          <w:sz w:val="21"/>
          <w:lang w:val="zh-CN" w:bidi="zh-CN"/>
        </w:rPr>
        <w:t>10%</w:t>
      </w:r>
      <w:r w:rsidRPr="00E66D6C">
        <w:rPr>
          <w:rFonts w:ascii="SimSun" w:hAnsi="SimSun"/>
          <w:sz w:val="21"/>
          <w:lang w:val="zh-CN" w:bidi="zh-CN"/>
        </w:rPr>
        <w:t>不等。</w:t>
      </w:r>
      <w:r w:rsidRPr="00E66D6C">
        <w:rPr>
          <w:rFonts w:ascii="SimSun" w:hAnsi="SimSun" w:hint="eastAsia"/>
          <w:sz w:val="21"/>
          <w:lang w:val="zh-CN" w:bidi="zh-CN"/>
        </w:rPr>
        <w:t>有</w:t>
      </w:r>
      <w:r w:rsidRPr="00E66D6C">
        <w:rPr>
          <w:rFonts w:ascii="SimSun" w:hAnsi="SimSun"/>
          <w:sz w:val="21"/>
          <w:lang w:val="zh-CN" w:bidi="zh-CN"/>
        </w:rPr>
        <w:t>些国家设置了门槛，即只有超过</w:t>
      </w:r>
      <w:r w:rsidRPr="00E66D6C">
        <w:rPr>
          <w:rFonts w:ascii="SimSun" w:hAnsi="SimSun" w:hint="eastAsia"/>
          <w:sz w:val="21"/>
          <w:lang w:val="zh-CN" w:bidi="zh-CN"/>
        </w:rPr>
        <w:t>特</w:t>
      </w:r>
      <w:r w:rsidR="0071081B">
        <w:rPr>
          <w:rFonts w:ascii="SimSun" w:hAnsi="SimSun" w:hint="eastAsia"/>
          <w:sz w:val="21"/>
          <w:lang w:val="zh-CN" w:bidi="zh-CN"/>
        </w:rPr>
        <w:t>定</w:t>
      </w:r>
      <w:r w:rsidRPr="00E66D6C">
        <w:rPr>
          <w:rFonts w:ascii="SimSun" w:hAnsi="SimSun"/>
          <w:sz w:val="21"/>
          <w:lang w:val="zh-CN" w:bidi="zh-CN"/>
        </w:rPr>
        <w:t>售价</w:t>
      </w:r>
      <w:r w:rsidRPr="00E66D6C">
        <w:rPr>
          <w:rFonts w:ascii="SimSun" w:hAnsi="SimSun" w:hint="eastAsia"/>
          <w:sz w:val="21"/>
          <w:lang w:val="zh-CN" w:bidi="zh-CN"/>
        </w:rPr>
        <w:t>时</w:t>
      </w:r>
      <w:r w:rsidRPr="00E66D6C">
        <w:rPr>
          <w:rFonts w:ascii="SimSun" w:hAnsi="SimSun"/>
          <w:sz w:val="21"/>
          <w:lang w:val="zh-CN" w:bidi="zh-CN"/>
        </w:rPr>
        <w:t>才收取转售版税。还存在一个上限，即转售价格不</w:t>
      </w:r>
      <w:r w:rsidRPr="00E66D6C">
        <w:rPr>
          <w:rFonts w:ascii="SimSun" w:hAnsi="SimSun" w:hint="eastAsia"/>
          <w:sz w:val="21"/>
          <w:lang w:val="zh-CN" w:bidi="zh-CN"/>
        </w:rPr>
        <w:t>得</w:t>
      </w:r>
      <w:r w:rsidRPr="00E66D6C">
        <w:rPr>
          <w:rFonts w:ascii="SimSun" w:hAnsi="SimSun"/>
          <w:sz w:val="21"/>
          <w:lang w:val="zh-CN" w:bidi="zh-CN"/>
        </w:rPr>
        <w:t>超过</w:t>
      </w:r>
      <w:r w:rsidRPr="00E66D6C">
        <w:rPr>
          <w:rFonts w:ascii="SimSun" w:hAnsi="SimSun" w:hint="eastAsia"/>
          <w:sz w:val="21"/>
          <w:lang w:val="zh-CN" w:bidi="zh-CN"/>
        </w:rPr>
        <w:t>上述价格</w:t>
      </w:r>
      <w:r w:rsidRPr="00E66D6C">
        <w:rPr>
          <w:rFonts w:ascii="SimSun" w:hAnsi="SimSun"/>
          <w:sz w:val="21"/>
          <w:lang w:val="zh-CN" w:bidi="zh-CN"/>
        </w:rPr>
        <w:t>的</w:t>
      </w:r>
      <w:r w:rsidRPr="00E66D6C">
        <w:rPr>
          <w:rFonts w:ascii="SimSun" w:hAnsi="SimSun" w:hint="eastAsia"/>
          <w:sz w:val="21"/>
          <w:lang w:val="zh-CN" w:bidi="zh-CN"/>
        </w:rPr>
        <w:t>该</w:t>
      </w:r>
      <w:r w:rsidRPr="00E66D6C">
        <w:rPr>
          <w:rFonts w:ascii="SimSun" w:hAnsi="SimSun"/>
          <w:sz w:val="21"/>
          <w:lang w:val="zh-CN" w:bidi="zh-CN"/>
        </w:rPr>
        <w:t>金额或</w:t>
      </w:r>
      <w:r w:rsidRPr="00E66D6C">
        <w:rPr>
          <w:rFonts w:ascii="SimSun" w:hAnsi="SimSun" w:hint="eastAsia"/>
          <w:sz w:val="21"/>
          <w:lang w:val="zh-CN" w:bidi="zh-CN"/>
        </w:rPr>
        <w:t>比例</w:t>
      </w:r>
      <w:r w:rsidRPr="00E66D6C">
        <w:rPr>
          <w:rFonts w:ascii="SimSun" w:hAnsi="SimSun"/>
          <w:sz w:val="21"/>
          <w:lang w:val="zh-CN" w:bidi="zh-CN"/>
        </w:rPr>
        <w:t>。根据调查</w:t>
      </w:r>
      <w:r w:rsidRPr="00E66D6C">
        <w:rPr>
          <w:rFonts w:ascii="SimSun" w:hAnsi="SimSun" w:hint="eastAsia"/>
          <w:sz w:val="21"/>
          <w:lang w:val="zh-CN" w:bidi="zh-CN"/>
        </w:rPr>
        <w:t>结果</w:t>
      </w:r>
      <w:r w:rsidRPr="00E66D6C">
        <w:rPr>
          <w:rFonts w:ascii="SimSun" w:hAnsi="SimSun"/>
          <w:sz w:val="21"/>
          <w:lang w:val="zh-CN" w:bidi="zh-CN"/>
        </w:rPr>
        <w:t>，在</w:t>
      </w:r>
      <w:r w:rsidRPr="00E66D6C">
        <w:rPr>
          <w:rFonts w:ascii="SimSun" w:hAnsi="SimSun" w:cstheme="minorBidi"/>
          <w:sz w:val="21"/>
          <w:lang w:val="zh-CN" w:bidi="zh-CN"/>
        </w:rPr>
        <w:t>21%</w:t>
      </w:r>
      <w:r w:rsidRPr="00E66D6C">
        <w:rPr>
          <w:rFonts w:ascii="SimSun" w:hAnsi="SimSun"/>
          <w:sz w:val="21"/>
          <w:lang w:val="zh-CN" w:bidi="zh-CN"/>
        </w:rPr>
        <w:t>的案例中，国家立法中</w:t>
      </w:r>
      <w:r w:rsidRPr="00E66D6C">
        <w:rPr>
          <w:rFonts w:ascii="SimSun" w:hAnsi="SimSun" w:hint="eastAsia"/>
          <w:sz w:val="21"/>
          <w:lang w:val="zh-CN" w:bidi="zh-CN"/>
        </w:rPr>
        <w:t>含有</w:t>
      </w:r>
      <w:r w:rsidRPr="00E66D6C">
        <w:rPr>
          <w:rFonts w:ascii="SimSun" w:hAnsi="SimSun"/>
          <w:sz w:val="21"/>
          <w:lang w:val="zh-CN" w:bidi="zh-CN"/>
        </w:rPr>
        <w:t>转售权</w:t>
      </w:r>
      <w:r w:rsidRPr="00E66D6C">
        <w:rPr>
          <w:rFonts w:ascii="SimSun" w:hAnsi="SimSun" w:hint="eastAsia"/>
          <w:sz w:val="21"/>
          <w:lang w:val="zh-CN" w:bidi="zh-CN"/>
        </w:rPr>
        <w:t>的内容</w:t>
      </w:r>
      <w:r w:rsidRPr="00E66D6C">
        <w:rPr>
          <w:rFonts w:ascii="SimSun" w:hAnsi="SimSun"/>
          <w:sz w:val="21"/>
          <w:lang w:val="zh-CN" w:bidi="zh-CN"/>
        </w:rPr>
        <w:t>，然而在</w:t>
      </w:r>
      <w:r w:rsidRPr="00E66D6C">
        <w:rPr>
          <w:rFonts w:ascii="SimSun" w:hAnsi="SimSun" w:cstheme="minorBidi"/>
          <w:sz w:val="21"/>
          <w:lang w:val="zh-CN" w:bidi="zh-CN"/>
        </w:rPr>
        <w:t>40%</w:t>
      </w:r>
      <w:r w:rsidRPr="00E66D6C">
        <w:rPr>
          <w:rFonts w:ascii="SimSun" w:hAnsi="SimSun"/>
          <w:sz w:val="21"/>
          <w:lang w:val="zh-CN" w:bidi="zh-CN"/>
        </w:rPr>
        <w:t>的案例中没有</w:t>
      </w:r>
      <w:r w:rsidRPr="00E66D6C">
        <w:rPr>
          <w:rFonts w:ascii="SimSun" w:hAnsi="SimSun" w:hint="eastAsia"/>
          <w:sz w:val="21"/>
          <w:lang w:val="zh-CN" w:bidi="zh-CN"/>
        </w:rPr>
        <w:t>这样的</w:t>
      </w:r>
      <w:r w:rsidRPr="00E66D6C">
        <w:rPr>
          <w:rFonts w:ascii="SimSun" w:hAnsi="SimSun"/>
          <w:sz w:val="21"/>
          <w:lang w:val="zh-CN" w:bidi="zh-CN"/>
        </w:rPr>
        <w:t>立法。一些博物馆不知道是否存在转售权，而在一些国家中，</w:t>
      </w:r>
      <w:r w:rsidRPr="00E66D6C">
        <w:rPr>
          <w:rFonts w:ascii="SimSun" w:hAnsi="SimSun" w:hint="eastAsia"/>
          <w:sz w:val="21"/>
          <w:lang w:val="zh-CN" w:bidi="zh-CN"/>
        </w:rPr>
        <w:t>它</w:t>
      </w:r>
      <w:r w:rsidRPr="00E66D6C">
        <w:rPr>
          <w:rFonts w:ascii="SimSun" w:hAnsi="SimSun"/>
          <w:sz w:val="21"/>
          <w:lang w:val="zh-CN" w:bidi="zh-CN"/>
        </w:rPr>
        <w:t>们</w:t>
      </w:r>
      <w:r w:rsidRPr="00E66D6C">
        <w:rPr>
          <w:rFonts w:ascii="SimSun" w:hAnsi="SimSun" w:hint="eastAsia"/>
          <w:sz w:val="21"/>
          <w:lang w:val="zh-CN" w:bidi="zh-CN"/>
        </w:rPr>
        <w:t>回应说</w:t>
      </w:r>
      <w:r w:rsidRPr="00E66D6C">
        <w:rPr>
          <w:rFonts w:ascii="SimSun" w:hAnsi="SimSun"/>
          <w:sz w:val="21"/>
          <w:lang w:val="zh-CN" w:bidi="zh-CN"/>
        </w:rPr>
        <w:t>转售权对他们不适用。同时，值得一提的是转售权根本上</w:t>
      </w:r>
      <w:r w:rsidRPr="00E66D6C">
        <w:rPr>
          <w:rFonts w:ascii="SimSun" w:hAnsi="SimSun" w:hint="eastAsia"/>
          <w:sz w:val="21"/>
          <w:lang w:val="zh-CN" w:bidi="zh-CN"/>
        </w:rPr>
        <w:t>与</w:t>
      </w:r>
      <w:r w:rsidRPr="00E66D6C">
        <w:rPr>
          <w:rFonts w:ascii="SimSun" w:hAnsi="SimSun"/>
          <w:sz w:val="21"/>
          <w:lang w:val="zh-CN" w:bidi="zh-CN"/>
        </w:rPr>
        <w:t>博物馆无关，因为</w:t>
      </w:r>
      <w:r w:rsidRPr="00E66D6C">
        <w:rPr>
          <w:rFonts w:ascii="SimSun" w:hAnsi="SimSun" w:hint="eastAsia"/>
          <w:sz w:val="21"/>
          <w:lang w:val="zh-CN" w:bidi="zh-CN"/>
        </w:rPr>
        <w:t>就</w:t>
      </w:r>
      <w:r w:rsidRPr="00E66D6C">
        <w:rPr>
          <w:rFonts w:ascii="SimSun" w:hAnsi="SimSun"/>
          <w:sz w:val="21"/>
          <w:lang w:val="zh-CN" w:bidi="zh-CN"/>
        </w:rPr>
        <w:t>博物馆没有销售藏品而言，博物馆的藏品通常是不可剥夺的。</w:t>
      </w:r>
      <w:r w:rsidRPr="00E66D6C">
        <w:rPr>
          <w:rFonts w:ascii="SimSun" w:hAnsi="SimSun" w:hint="eastAsia"/>
          <w:sz w:val="21"/>
          <w:lang w:val="zh-CN" w:bidi="zh-CN"/>
        </w:rPr>
        <w:t>此外，</w:t>
      </w:r>
      <w:r w:rsidRPr="00E66D6C">
        <w:rPr>
          <w:rFonts w:ascii="SimSun" w:hAnsi="SimSun"/>
          <w:sz w:val="21"/>
          <w:lang w:val="zh-CN" w:bidi="zh-CN"/>
        </w:rPr>
        <w:t>在挪威，私人向非盈利</w:t>
      </w:r>
      <w:r w:rsidRPr="00E66D6C">
        <w:rPr>
          <w:rFonts w:ascii="SimSun" w:hAnsi="SimSun" w:hint="eastAsia"/>
          <w:sz w:val="21"/>
          <w:lang w:val="zh-CN" w:bidi="zh-CN"/>
        </w:rPr>
        <w:t>性</w:t>
      </w:r>
      <w:r w:rsidRPr="00E66D6C">
        <w:rPr>
          <w:rFonts w:ascii="SimSun" w:hAnsi="SimSun"/>
          <w:sz w:val="21"/>
          <w:lang w:val="zh-CN" w:bidi="zh-CN"/>
        </w:rPr>
        <w:t>博物馆</w:t>
      </w:r>
      <w:r w:rsidR="00A70768">
        <w:rPr>
          <w:rFonts w:ascii="SimSun" w:hAnsi="SimSun"/>
          <w:sz w:val="21"/>
          <w:lang w:val="zh-CN" w:bidi="zh-CN"/>
        </w:rPr>
        <w:t>(</w:t>
      </w:r>
      <w:r w:rsidRPr="00E66D6C">
        <w:rPr>
          <w:rFonts w:ascii="SimSun" w:hAnsi="SimSun"/>
          <w:sz w:val="21"/>
          <w:lang w:val="zh-CN" w:bidi="zh-CN"/>
        </w:rPr>
        <w:t>公众可进入的博物馆</w:t>
      </w:r>
      <w:r w:rsidR="00A70768">
        <w:rPr>
          <w:rFonts w:ascii="SimSun" w:hAnsi="SimSun"/>
          <w:sz w:val="21"/>
          <w:lang w:val="zh-CN" w:bidi="zh-CN"/>
        </w:rPr>
        <w:t>)</w:t>
      </w:r>
      <w:r w:rsidRPr="00E66D6C">
        <w:rPr>
          <w:rFonts w:ascii="SimSun" w:hAnsi="SimSun"/>
          <w:sz w:val="21"/>
          <w:lang w:val="zh-CN" w:bidi="zh-CN"/>
        </w:rPr>
        <w:t>销售原创绘画作品</w:t>
      </w:r>
      <w:r w:rsidRPr="00E66D6C">
        <w:rPr>
          <w:rFonts w:ascii="SimSun" w:hAnsi="SimSun" w:hint="eastAsia"/>
          <w:sz w:val="21"/>
          <w:lang w:val="zh-CN" w:bidi="zh-CN"/>
        </w:rPr>
        <w:t>时，</w:t>
      </w:r>
      <w:r w:rsidRPr="00E66D6C">
        <w:rPr>
          <w:rFonts w:ascii="SimSun" w:hAnsi="SimSun"/>
          <w:sz w:val="21"/>
          <w:lang w:val="zh-CN" w:bidi="zh-CN"/>
        </w:rPr>
        <w:t>存在一些转售版税支付</w:t>
      </w:r>
      <w:r w:rsidRPr="00E66D6C">
        <w:rPr>
          <w:rFonts w:ascii="SimSun" w:hAnsi="SimSun" w:hint="eastAsia"/>
          <w:sz w:val="21"/>
          <w:lang w:val="zh-CN" w:bidi="zh-CN"/>
        </w:rPr>
        <w:t>方面的</w:t>
      </w:r>
      <w:r w:rsidRPr="00E66D6C">
        <w:rPr>
          <w:rFonts w:ascii="SimSun" w:hAnsi="SimSun"/>
          <w:sz w:val="21"/>
          <w:lang w:val="zh-CN" w:bidi="zh-CN"/>
        </w:rPr>
        <w:t>例外。</w:t>
      </w:r>
      <w:r w:rsidRPr="00E66D6C">
        <w:rPr>
          <w:rFonts w:ascii="SimSun" w:hAnsi="SimSun" w:hint="eastAsia"/>
          <w:sz w:val="21"/>
          <w:lang w:val="zh-CN" w:bidi="zh-CN"/>
        </w:rPr>
        <w:t>这</w:t>
      </w:r>
      <w:r w:rsidRPr="00E66D6C">
        <w:rPr>
          <w:rFonts w:ascii="SimSun" w:hAnsi="SimSun"/>
          <w:sz w:val="21"/>
          <w:lang w:val="zh-CN" w:bidi="zh-CN"/>
        </w:rPr>
        <w:t>意味着从博物馆的角度</w:t>
      </w:r>
      <w:r w:rsidRPr="00E66D6C">
        <w:rPr>
          <w:rFonts w:ascii="SimSun" w:hAnsi="SimSun" w:hint="eastAsia"/>
          <w:sz w:val="21"/>
          <w:lang w:val="zh-CN" w:bidi="zh-CN"/>
        </w:rPr>
        <w:t>来看，</w:t>
      </w:r>
      <w:r w:rsidRPr="00E66D6C">
        <w:rPr>
          <w:rFonts w:ascii="SimSun" w:hAnsi="SimSun"/>
          <w:sz w:val="21"/>
          <w:lang w:val="zh-CN" w:bidi="zh-CN"/>
        </w:rPr>
        <w:t>转售权的重要性在不是当时主要关心的事。转售权的实施效率取决于采用推广转售权的立法</w:t>
      </w:r>
      <w:r w:rsidRPr="00E66D6C">
        <w:rPr>
          <w:rFonts w:ascii="SimSun" w:hAnsi="SimSun" w:hint="eastAsia"/>
          <w:sz w:val="21"/>
          <w:lang w:val="zh-CN" w:bidi="zh-CN"/>
        </w:rPr>
        <w:t>的国家是否存在</w:t>
      </w:r>
      <w:r w:rsidRPr="00E66D6C">
        <w:rPr>
          <w:rFonts w:ascii="SimSun" w:hAnsi="SimSun"/>
          <w:sz w:val="21"/>
          <w:lang w:val="zh-CN" w:bidi="zh-CN"/>
        </w:rPr>
        <w:t>艺术市场，因为需要存在围绕艺术并销售艺术品、实现其目标的艺术商和业务。</w:t>
      </w:r>
      <w:r w:rsidRPr="00E66D6C">
        <w:rPr>
          <w:rFonts w:ascii="SimSun" w:hAnsi="SimSun" w:hint="eastAsia"/>
          <w:sz w:val="21"/>
          <w:lang w:val="zh-CN" w:bidi="zh-CN"/>
        </w:rPr>
        <w:t>还</w:t>
      </w:r>
      <w:r w:rsidRPr="00E66D6C">
        <w:rPr>
          <w:rFonts w:ascii="SimSun" w:hAnsi="SimSun"/>
          <w:sz w:val="21"/>
          <w:lang w:val="zh-CN" w:bidi="zh-CN"/>
        </w:rPr>
        <w:t>必须</w:t>
      </w:r>
      <w:r w:rsidRPr="00E66D6C">
        <w:rPr>
          <w:rFonts w:ascii="SimSun" w:hAnsi="SimSun" w:hint="eastAsia"/>
          <w:sz w:val="21"/>
          <w:lang w:val="zh-CN" w:bidi="zh-CN"/>
        </w:rPr>
        <w:t>要</w:t>
      </w:r>
      <w:r w:rsidRPr="00E66D6C">
        <w:rPr>
          <w:rFonts w:ascii="SimSun" w:hAnsi="SimSun"/>
          <w:sz w:val="21"/>
          <w:lang w:val="zh-CN" w:bidi="zh-CN"/>
        </w:rPr>
        <w:t>有一个管理机构，由它集中转售权</w:t>
      </w:r>
      <w:r w:rsidRPr="00E66D6C">
        <w:rPr>
          <w:rFonts w:ascii="SimSun" w:hAnsi="SimSun" w:hint="eastAsia"/>
          <w:sz w:val="21"/>
          <w:lang w:val="zh-CN" w:bidi="zh-CN"/>
        </w:rPr>
        <w:t>，</w:t>
      </w:r>
      <w:r w:rsidRPr="00E66D6C">
        <w:rPr>
          <w:rFonts w:ascii="SimSun" w:hAnsi="SimSun"/>
          <w:sz w:val="21"/>
          <w:lang w:val="zh-CN" w:bidi="zh-CN"/>
        </w:rPr>
        <w:t>然后根据具体情况将转售权分配给作者</w:t>
      </w:r>
      <w:r w:rsidRPr="00E66D6C">
        <w:rPr>
          <w:rFonts w:ascii="SimSun" w:hAnsi="SimSun" w:hint="eastAsia"/>
          <w:sz w:val="21"/>
          <w:lang w:val="zh-CN" w:bidi="zh-CN"/>
        </w:rPr>
        <w:t>及其</w:t>
      </w:r>
      <w:r w:rsidRPr="00E66D6C">
        <w:rPr>
          <w:rFonts w:ascii="SimSun" w:hAnsi="SimSun"/>
          <w:sz w:val="21"/>
          <w:lang w:val="zh-CN" w:bidi="zh-CN"/>
        </w:rPr>
        <w:t>继承人。关于国家是否应该采用转售权，转售权可能是一个引起争议的问题。</w:t>
      </w:r>
      <w:r w:rsidR="00EF0166">
        <w:rPr>
          <w:rFonts w:ascii="SimSun" w:hAnsi="SimSun"/>
          <w:sz w:val="21"/>
          <w:lang w:val="zh-CN" w:bidi="zh-CN"/>
        </w:rPr>
        <w:t>美利坚合众国</w:t>
      </w:r>
      <w:r w:rsidRPr="00E66D6C">
        <w:rPr>
          <w:rFonts w:ascii="SimSun" w:hAnsi="SimSun"/>
          <w:sz w:val="21"/>
          <w:lang w:val="zh-CN" w:bidi="zh-CN"/>
        </w:rPr>
        <w:t>不采用转售权，但加州例外，</w:t>
      </w:r>
      <w:r w:rsidRPr="00E66D6C">
        <w:rPr>
          <w:rFonts w:ascii="SimSun" w:hAnsi="SimSun" w:hint="eastAsia"/>
          <w:sz w:val="21"/>
          <w:lang w:val="zh-CN" w:bidi="zh-CN"/>
        </w:rPr>
        <w:t>因为加州</w:t>
      </w:r>
      <w:r w:rsidRPr="00E66D6C">
        <w:rPr>
          <w:rFonts w:ascii="SimSun" w:hAnsi="SimSun"/>
          <w:sz w:val="21"/>
          <w:lang w:val="zh-CN" w:bidi="zh-CN"/>
        </w:rPr>
        <w:t>有限制其范围</w:t>
      </w:r>
      <w:r w:rsidRPr="00E66D6C">
        <w:rPr>
          <w:rFonts w:ascii="SimSun" w:hAnsi="SimSun" w:hint="eastAsia"/>
          <w:sz w:val="21"/>
          <w:lang w:val="zh-CN" w:bidi="zh-CN"/>
        </w:rPr>
        <w:t>的</w:t>
      </w:r>
      <w:r w:rsidRPr="00E66D6C">
        <w:rPr>
          <w:rFonts w:ascii="SimSun" w:hAnsi="SimSun"/>
          <w:sz w:val="21"/>
          <w:lang w:val="zh-CN" w:bidi="zh-CN"/>
        </w:rPr>
        <w:t>判例法。洛斯女士继续讨论</w:t>
      </w:r>
      <w:r w:rsidRPr="00E66D6C">
        <w:rPr>
          <w:rFonts w:ascii="SimSun" w:hAnsi="SimSun" w:hint="eastAsia"/>
          <w:sz w:val="21"/>
          <w:lang w:val="zh-CN" w:bidi="zh-CN"/>
        </w:rPr>
        <w:t>了</w:t>
      </w:r>
      <w:r w:rsidRPr="00E66D6C">
        <w:rPr>
          <w:rFonts w:ascii="SimSun" w:hAnsi="SimSun"/>
          <w:sz w:val="21"/>
          <w:lang w:val="zh-CN" w:bidi="zh-CN"/>
        </w:rPr>
        <w:t>在</w:t>
      </w:r>
      <w:r w:rsidRPr="00E66D6C">
        <w:rPr>
          <w:rFonts w:ascii="SimSun" w:hAnsi="SimSun" w:cstheme="minorBidi"/>
          <w:sz w:val="21"/>
          <w:lang w:val="zh-CN" w:bidi="zh-CN"/>
        </w:rPr>
        <w:t>ICOM</w:t>
      </w:r>
      <w:r w:rsidRPr="00E66D6C">
        <w:rPr>
          <w:rFonts w:ascii="SimSun" w:hAnsi="SimSun"/>
          <w:sz w:val="21"/>
          <w:lang w:val="zh-CN" w:bidi="zh-CN"/>
        </w:rPr>
        <w:t>协助下开展的调查，</w:t>
      </w:r>
      <w:r w:rsidRPr="00E66D6C">
        <w:rPr>
          <w:rFonts w:ascii="SimSun" w:hAnsi="SimSun" w:cstheme="minorBidi"/>
          <w:sz w:val="21"/>
          <w:lang w:val="zh-CN" w:bidi="zh-CN"/>
        </w:rPr>
        <w:t>ICOM</w:t>
      </w:r>
      <w:r w:rsidRPr="00E66D6C">
        <w:rPr>
          <w:rFonts w:ascii="SimSun" w:hAnsi="SimSun"/>
          <w:sz w:val="21"/>
          <w:lang w:val="zh-CN" w:bidi="zh-CN"/>
        </w:rPr>
        <w:t>帮助</w:t>
      </w:r>
      <w:r w:rsidRPr="00E66D6C">
        <w:rPr>
          <w:rFonts w:ascii="SimSun" w:hAnsi="SimSun" w:hint="eastAsia"/>
          <w:sz w:val="21"/>
          <w:lang w:val="zh-CN" w:bidi="zh-CN"/>
        </w:rPr>
        <w:t>将</w:t>
      </w:r>
      <w:r w:rsidRPr="00E66D6C">
        <w:rPr>
          <w:rFonts w:ascii="SimSun" w:hAnsi="SimSun"/>
          <w:sz w:val="21"/>
          <w:lang w:val="zh-CN" w:bidi="zh-CN"/>
        </w:rPr>
        <w:t>调查问卷分发</w:t>
      </w:r>
      <w:r w:rsidRPr="00E66D6C">
        <w:rPr>
          <w:rFonts w:ascii="SimSun" w:hAnsi="SimSun" w:hint="eastAsia"/>
          <w:sz w:val="21"/>
          <w:lang w:val="zh-CN" w:bidi="zh-CN"/>
        </w:rPr>
        <w:t>给</w:t>
      </w:r>
      <w:r w:rsidRPr="00E66D6C">
        <w:rPr>
          <w:rFonts w:ascii="SimSun" w:hAnsi="SimSun"/>
          <w:sz w:val="21"/>
          <w:lang w:val="zh-CN" w:bidi="zh-CN"/>
        </w:rPr>
        <w:t>全世界各个不同博物馆团体。他们收到</w:t>
      </w:r>
      <w:r w:rsidRPr="00E66D6C">
        <w:rPr>
          <w:rFonts w:ascii="SimSun" w:hAnsi="SimSun" w:cstheme="minorBidi"/>
          <w:sz w:val="21"/>
          <w:lang w:val="zh-CN" w:bidi="zh-CN"/>
        </w:rPr>
        <w:t>71</w:t>
      </w:r>
      <w:r w:rsidRPr="00E66D6C">
        <w:rPr>
          <w:rFonts w:ascii="SimSun" w:hAnsi="SimSun"/>
          <w:sz w:val="21"/>
          <w:lang w:val="zh-CN" w:bidi="zh-CN"/>
        </w:rPr>
        <w:t>份答卷：其中</w:t>
      </w:r>
      <w:r w:rsidRPr="00E66D6C">
        <w:rPr>
          <w:rFonts w:ascii="SimSun" w:hAnsi="SimSun" w:cstheme="minorBidi"/>
          <w:sz w:val="21"/>
          <w:lang w:val="zh-CN" w:bidi="zh-CN"/>
        </w:rPr>
        <w:t>40</w:t>
      </w:r>
      <w:r w:rsidRPr="00E66D6C">
        <w:rPr>
          <w:rFonts w:ascii="SimSun" w:hAnsi="SimSun"/>
          <w:sz w:val="21"/>
          <w:lang w:val="zh-CN" w:bidi="zh-CN"/>
        </w:rPr>
        <w:t>份来自欧盟，</w:t>
      </w:r>
      <w:r w:rsidRPr="00E66D6C">
        <w:rPr>
          <w:rFonts w:ascii="SimSun" w:hAnsi="SimSun" w:cstheme="minorBidi"/>
          <w:sz w:val="21"/>
          <w:lang w:val="zh-CN" w:bidi="zh-CN"/>
        </w:rPr>
        <w:t>14</w:t>
      </w:r>
      <w:r w:rsidRPr="00E66D6C">
        <w:rPr>
          <w:rFonts w:ascii="SimSun" w:hAnsi="SimSun"/>
          <w:sz w:val="21"/>
          <w:lang w:val="zh-CN" w:bidi="zh-CN"/>
        </w:rPr>
        <w:t>份来自北美，少量答卷来自南美，还有几份来自亚洲，其他答卷来自非洲国家。该调查问卷是</w:t>
      </w:r>
      <w:r w:rsidRPr="00E66D6C">
        <w:rPr>
          <w:rFonts w:ascii="SimSun" w:hAnsi="SimSun" w:hint="eastAsia"/>
          <w:sz w:val="21"/>
          <w:lang w:val="zh-CN" w:bidi="zh-CN"/>
        </w:rPr>
        <w:t>此项</w:t>
      </w:r>
      <w:r w:rsidRPr="00E66D6C">
        <w:rPr>
          <w:rFonts w:ascii="SimSun" w:hAnsi="SimSun"/>
          <w:sz w:val="21"/>
          <w:lang w:val="zh-CN" w:bidi="zh-CN"/>
        </w:rPr>
        <w:t>研究的附录，包括的问题有：他们是谁，他们拥有哪些类型的作品，他们是否知道哪</w:t>
      </w:r>
      <w:r w:rsidRPr="00E66D6C">
        <w:rPr>
          <w:rFonts w:ascii="SimSun" w:hAnsi="SimSun" w:hint="eastAsia"/>
          <w:sz w:val="21"/>
          <w:lang w:val="zh-CN" w:bidi="zh-CN"/>
        </w:rPr>
        <w:t>类</w:t>
      </w:r>
      <w:r w:rsidRPr="00E66D6C">
        <w:rPr>
          <w:rFonts w:ascii="SimSun" w:hAnsi="SimSun"/>
          <w:sz w:val="21"/>
          <w:lang w:val="zh-CN" w:bidi="zh-CN"/>
        </w:rPr>
        <w:t>作品</w:t>
      </w:r>
      <w:r w:rsidRPr="00E66D6C">
        <w:rPr>
          <w:rFonts w:ascii="SimSun" w:hAnsi="SimSun" w:hint="eastAsia"/>
          <w:sz w:val="21"/>
          <w:lang w:val="zh-CN" w:bidi="zh-CN"/>
        </w:rPr>
        <w:t>处于</w:t>
      </w:r>
      <w:r w:rsidRPr="00E66D6C">
        <w:rPr>
          <w:rFonts w:ascii="SimSun" w:hAnsi="SimSun"/>
          <w:sz w:val="21"/>
          <w:lang w:val="zh-CN" w:bidi="zh-CN"/>
        </w:rPr>
        <w:t>公</w:t>
      </w:r>
      <w:r w:rsidRPr="00E66D6C">
        <w:rPr>
          <w:rFonts w:ascii="SimSun" w:hAnsi="SimSun" w:hint="eastAsia"/>
          <w:sz w:val="21"/>
          <w:lang w:val="zh-CN" w:bidi="zh-CN"/>
        </w:rPr>
        <w:t>有</w:t>
      </w:r>
      <w:r w:rsidRPr="00E66D6C">
        <w:rPr>
          <w:rFonts w:ascii="SimSun" w:hAnsi="SimSun"/>
          <w:sz w:val="21"/>
          <w:lang w:val="zh-CN" w:bidi="zh-CN"/>
        </w:rPr>
        <w:t>领域，哪</w:t>
      </w:r>
      <w:r w:rsidRPr="00E66D6C">
        <w:rPr>
          <w:rFonts w:ascii="SimSun" w:hAnsi="SimSun" w:hint="eastAsia"/>
          <w:sz w:val="21"/>
          <w:lang w:val="zh-CN" w:bidi="zh-CN"/>
        </w:rPr>
        <w:t>类</w:t>
      </w:r>
      <w:r w:rsidRPr="00E66D6C">
        <w:rPr>
          <w:rFonts w:ascii="SimSun" w:hAnsi="SimSun"/>
          <w:sz w:val="21"/>
          <w:lang w:val="zh-CN" w:bidi="zh-CN"/>
        </w:rPr>
        <w:t>作品是受到版权保护的标准作品，以及他们是否使用数据库</w:t>
      </w:r>
      <w:r w:rsidRPr="00E66D6C">
        <w:rPr>
          <w:rFonts w:ascii="SimSun" w:hAnsi="SimSun" w:hint="eastAsia"/>
          <w:sz w:val="21"/>
          <w:lang w:val="zh-CN" w:bidi="zh-CN"/>
        </w:rPr>
        <w:t>来</w:t>
      </w:r>
      <w:r w:rsidRPr="00E66D6C">
        <w:rPr>
          <w:rFonts w:ascii="SimSun" w:hAnsi="SimSun"/>
          <w:sz w:val="21"/>
          <w:lang w:val="zh-CN" w:bidi="zh-CN"/>
        </w:rPr>
        <w:t>记录收藏的作品。调查中</w:t>
      </w:r>
      <w:r w:rsidRPr="00E66D6C">
        <w:rPr>
          <w:rFonts w:ascii="SimSun" w:hAnsi="SimSun" w:hint="eastAsia"/>
          <w:sz w:val="21"/>
          <w:lang w:val="zh-CN" w:bidi="zh-CN"/>
        </w:rPr>
        <w:t>的</w:t>
      </w:r>
      <w:r w:rsidRPr="00E66D6C">
        <w:rPr>
          <w:rFonts w:ascii="SimSun" w:hAnsi="SimSun"/>
          <w:sz w:val="21"/>
          <w:lang w:val="zh-CN" w:bidi="zh-CN"/>
        </w:rPr>
        <w:t>其他问题涉及博物馆的</w:t>
      </w:r>
      <w:r w:rsidRPr="00E66D6C">
        <w:rPr>
          <w:rFonts w:ascii="SimSun" w:hAnsi="SimSun" w:hint="eastAsia"/>
          <w:sz w:val="21"/>
          <w:lang w:val="zh-CN" w:bidi="zh-CN"/>
        </w:rPr>
        <w:t>各项</w:t>
      </w:r>
      <w:r w:rsidRPr="00E66D6C">
        <w:rPr>
          <w:rFonts w:ascii="SimSun" w:hAnsi="SimSun"/>
          <w:sz w:val="21"/>
          <w:lang w:val="zh-CN" w:bidi="zh-CN"/>
        </w:rPr>
        <w:t>活动，包括他们进行哪类复制，他们在进行复制和执行任务时是否遇到</w:t>
      </w:r>
      <w:r w:rsidRPr="00E66D6C">
        <w:rPr>
          <w:rFonts w:ascii="SimSun" w:hAnsi="SimSun" w:hint="eastAsia"/>
          <w:sz w:val="21"/>
          <w:lang w:val="zh-CN" w:bidi="zh-CN"/>
        </w:rPr>
        <w:t>了</w:t>
      </w:r>
      <w:r w:rsidRPr="00E66D6C">
        <w:rPr>
          <w:rFonts w:ascii="SimSun" w:hAnsi="SimSun"/>
          <w:sz w:val="21"/>
          <w:lang w:val="zh-CN" w:bidi="zh-CN"/>
        </w:rPr>
        <w:t>问题。问题还问到他们如何同艺术家打交道以及当他们希望展</w:t>
      </w:r>
      <w:r w:rsidRPr="00E66D6C">
        <w:rPr>
          <w:rFonts w:ascii="SimSun" w:hAnsi="SimSun" w:hint="eastAsia"/>
          <w:sz w:val="21"/>
          <w:lang w:val="zh-CN" w:bidi="zh-CN"/>
        </w:rPr>
        <w:t>示</w:t>
      </w:r>
      <w:r w:rsidRPr="00E66D6C">
        <w:rPr>
          <w:rFonts w:ascii="SimSun" w:hAnsi="SimSun"/>
          <w:sz w:val="21"/>
          <w:lang w:val="zh-CN" w:bidi="zh-CN"/>
        </w:rPr>
        <w:t>作品时他们是否了解适用的法律。调查问卷的最后</w:t>
      </w:r>
      <w:r w:rsidRPr="00E66D6C">
        <w:rPr>
          <w:rFonts w:ascii="SimSun" w:hAnsi="SimSun" w:hint="eastAsia"/>
          <w:sz w:val="21"/>
          <w:lang w:val="zh-CN" w:bidi="zh-CN"/>
        </w:rPr>
        <w:t>部分述及与</w:t>
      </w:r>
      <w:r w:rsidRPr="00E66D6C">
        <w:rPr>
          <w:rFonts w:ascii="SimSun" w:hAnsi="SimSun"/>
          <w:sz w:val="21"/>
          <w:lang w:val="zh-CN" w:bidi="zh-CN"/>
        </w:rPr>
        <w:t>孤儿作品</w:t>
      </w:r>
      <w:r w:rsidRPr="00E66D6C">
        <w:rPr>
          <w:rFonts w:ascii="SimSun" w:hAnsi="SimSun" w:hint="eastAsia"/>
          <w:sz w:val="21"/>
          <w:lang w:val="zh-CN" w:bidi="zh-CN"/>
        </w:rPr>
        <w:t>有</w:t>
      </w:r>
      <w:r w:rsidRPr="00E66D6C">
        <w:rPr>
          <w:rFonts w:ascii="SimSun" w:hAnsi="SimSun"/>
          <w:sz w:val="21"/>
          <w:lang w:val="zh-CN" w:bidi="zh-CN"/>
        </w:rPr>
        <w:t>关的具体问题，例如他们拥有多少孤儿作品，他们是否愿意将孤儿作品数字化</w:t>
      </w:r>
      <w:r w:rsidR="00A70768">
        <w:rPr>
          <w:rFonts w:ascii="SimSun" w:hAnsi="SimSun"/>
          <w:sz w:val="21"/>
          <w:lang w:val="zh-CN" w:bidi="zh-CN"/>
        </w:rPr>
        <w:t>(</w:t>
      </w:r>
      <w:r w:rsidRPr="00E66D6C">
        <w:rPr>
          <w:rFonts w:ascii="SimSun" w:hAnsi="SimSun"/>
          <w:sz w:val="21"/>
          <w:lang w:val="zh-CN" w:bidi="zh-CN"/>
        </w:rPr>
        <w:t>即便是内部使用</w:t>
      </w:r>
      <w:r w:rsidR="00A70768">
        <w:rPr>
          <w:rFonts w:ascii="SimSun" w:hAnsi="SimSun"/>
          <w:sz w:val="21"/>
          <w:lang w:val="zh-CN" w:bidi="zh-CN"/>
        </w:rPr>
        <w:t>)</w:t>
      </w:r>
      <w:r w:rsidRPr="00E66D6C">
        <w:rPr>
          <w:rFonts w:ascii="SimSun" w:hAnsi="SimSun"/>
          <w:sz w:val="21"/>
          <w:lang w:val="zh-CN" w:bidi="zh-CN"/>
        </w:rPr>
        <w:t>。关于转售权，调查问卷问到他们是否清楚他们国家</w:t>
      </w:r>
      <w:r w:rsidRPr="00E66D6C">
        <w:rPr>
          <w:rFonts w:ascii="SimSun" w:hAnsi="SimSun" w:hint="eastAsia"/>
          <w:sz w:val="21"/>
          <w:lang w:val="zh-CN" w:bidi="zh-CN"/>
        </w:rPr>
        <w:t>在该</w:t>
      </w:r>
      <w:r w:rsidRPr="00E66D6C">
        <w:rPr>
          <w:rFonts w:ascii="SimSun" w:hAnsi="SimSun"/>
          <w:sz w:val="21"/>
          <w:lang w:val="zh-CN" w:bidi="zh-CN"/>
        </w:rPr>
        <w:t>问题</w:t>
      </w:r>
      <w:r w:rsidRPr="00E66D6C">
        <w:rPr>
          <w:rFonts w:ascii="SimSun" w:hAnsi="SimSun" w:hint="eastAsia"/>
          <w:sz w:val="21"/>
          <w:lang w:val="zh-CN" w:bidi="zh-CN"/>
        </w:rPr>
        <w:t>方面</w:t>
      </w:r>
      <w:r w:rsidRPr="00E66D6C">
        <w:rPr>
          <w:rFonts w:ascii="SimSun" w:hAnsi="SimSun"/>
          <w:sz w:val="21"/>
          <w:lang w:val="zh-CN" w:bidi="zh-CN"/>
        </w:rPr>
        <w:t>的立法。调查问卷还询问关于</w:t>
      </w:r>
      <w:r w:rsidRPr="00E66D6C">
        <w:rPr>
          <w:rFonts w:ascii="SimSun" w:hAnsi="SimSun" w:hint="eastAsia"/>
          <w:sz w:val="21"/>
          <w:lang w:val="zh-CN" w:bidi="zh-CN"/>
        </w:rPr>
        <w:t>给</w:t>
      </w:r>
      <w:r w:rsidRPr="00E66D6C">
        <w:rPr>
          <w:rFonts w:ascii="SimSun" w:hAnsi="SimSun"/>
          <w:sz w:val="21"/>
          <w:lang w:val="zh-CN" w:bidi="zh-CN"/>
        </w:rPr>
        <w:t>予公众访问权的事情，并且问到相比较于他们的展</w:t>
      </w:r>
      <w:r w:rsidRPr="00E66D6C">
        <w:rPr>
          <w:rFonts w:ascii="SimSun" w:hAnsi="SimSun" w:hint="eastAsia"/>
          <w:sz w:val="21"/>
          <w:lang w:val="zh-CN" w:bidi="zh-CN"/>
        </w:rPr>
        <w:t>示</w:t>
      </w:r>
      <w:r w:rsidRPr="00E66D6C">
        <w:rPr>
          <w:rFonts w:ascii="SimSun" w:hAnsi="SimSun"/>
          <w:sz w:val="21"/>
          <w:lang w:val="zh-CN" w:bidi="zh-CN"/>
        </w:rPr>
        <w:t>活动，他们的教育活动的重要性，以及在研究和调查方面他们的计划是什么？最后，调查问卷结束的时候</w:t>
      </w:r>
      <w:r w:rsidRPr="00E66D6C">
        <w:rPr>
          <w:rFonts w:ascii="SimSun" w:hAnsi="SimSun" w:hint="eastAsia"/>
          <w:sz w:val="21"/>
          <w:lang w:val="zh-CN" w:bidi="zh-CN"/>
        </w:rPr>
        <w:t>要</w:t>
      </w:r>
      <w:r w:rsidRPr="00E66D6C">
        <w:rPr>
          <w:rFonts w:ascii="SimSun" w:hAnsi="SimSun"/>
          <w:sz w:val="21"/>
          <w:lang w:val="zh-CN" w:bidi="zh-CN"/>
        </w:rPr>
        <w:t>求对博物馆如何看待他们的主要需求作</w:t>
      </w:r>
      <w:r w:rsidRPr="00E66D6C">
        <w:rPr>
          <w:rFonts w:ascii="SimSun" w:hAnsi="SimSun" w:hint="eastAsia"/>
          <w:sz w:val="21"/>
          <w:lang w:val="zh-CN" w:bidi="zh-CN"/>
        </w:rPr>
        <w:t>一个总本</w:t>
      </w:r>
      <w:r w:rsidRPr="00E66D6C">
        <w:rPr>
          <w:rFonts w:ascii="SimSun" w:hAnsi="SimSun"/>
          <w:sz w:val="21"/>
          <w:lang w:val="zh-CN" w:bidi="zh-CN"/>
        </w:rPr>
        <w:t>评估，评估关于调整博物馆需求或使博物馆需求</w:t>
      </w:r>
      <w:r w:rsidRPr="00E66D6C">
        <w:rPr>
          <w:rFonts w:ascii="SimSun" w:hAnsi="SimSun" w:hint="eastAsia"/>
          <w:sz w:val="21"/>
          <w:lang w:val="zh-CN" w:bidi="zh-CN"/>
        </w:rPr>
        <w:t>符合</w:t>
      </w:r>
      <w:r w:rsidRPr="00E66D6C">
        <w:rPr>
          <w:rFonts w:ascii="SimSun" w:hAnsi="SimSun"/>
          <w:sz w:val="21"/>
          <w:lang w:val="zh-CN" w:bidi="zh-CN"/>
        </w:rPr>
        <w:t>权利人利益</w:t>
      </w:r>
      <w:r w:rsidRPr="00E66D6C">
        <w:rPr>
          <w:rFonts w:ascii="SimSun" w:hAnsi="SimSun" w:hint="eastAsia"/>
          <w:sz w:val="21"/>
          <w:lang w:val="zh-CN" w:bidi="zh-CN"/>
        </w:rPr>
        <w:t>和</w:t>
      </w:r>
      <w:r w:rsidRPr="00E66D6C">
        <w:rPr>
          <w:rFonts w:ascii="SimSun" w:hAnsi="SimSun"/>
          <w:sz w:val="21"/>
          <w:lang w:val="zh-CN" w:bidi="zh-CN"/>
        </w:rPr>
        <w:t>其他公</w:t>
      </w:r>
      <w:r w:rsidRPr="00E66D6C">
        <w:rPr>
          <w:rFonts w:ascii="SimSun" w:hAnsi="SimSun" w:hint="eastAsia"/>
          <w:sz w:val="21"/>
          <w:lang w:val="zh-CN" w:bidi="zh-CN"/>
        </w:rPr>
        <w:t>共</w:t>
      </w:r>
      <w:r w:rsidRPr="00E66D6C">
        <w:rPr>
          <w:rFonts w:ascii="SimSun" w:hAnsi="SimSun"/>
          <w:sz w:val="21"/>
          <w:lang w:val="zh-CN" w:bidi="zh-CN"/>
        </w:rPr>
        <w:t>利益</w:t>
      </w:r>
      <w:r w:rsidRPr="00E66D6C">
        <w:rPr>
          <w:rFonts w:ascii="SimSun" w:hAnsi="SimSun" w:hint="eastAsia"/>
          <w:sz w:val="21"/>
          <w:lang w:val="zh-CN" w:bidi="zh-CN"/>
        </w:rPr>
        <w:t>的</w:t>
      </w:r>
      <w:r w:rsidRPr="00E66D6C">
        <w:rPr>
          <w:rFonts w:ascii="SimSun" w:hAnsi="SimSun"/>
          <w:sz w:val="21"/>
          <w:lang w:val="zh-CN" w:bidi="zh-CN"/>
        </w:rPr>
        <w:t>问题。回答调查问卷</w:t>
      </w:r>
      <w:r w:rsidRPr="00E66D6C">
        <w:rPr>
          <w:rFonts w:ascii="SimSun" w:hAnsi="SimSun" w:hint="eastAsia"/>
          <w:sz w:val="21"/>
          <w:lang w:val="zh-CN" w:bidi="zh-CN"/>
        </w:rPr>
        <w:t>时，</w:t>
      </w:r>
      <w:r w:rsidRPr="00E66D6C">
        <w:rPr>
          <w:rFonts w:ascii="SimSun" w:hAnsi="SimSun"/>
          <w:sz w:val="21"/>
          <w:lang w:val="zh-CN" w:bidi="zh-CN"/>
        </w:rPr>
        <w:t>博物馆提出</w:t>
      </w:r>
      <w:r w:rsidRPr="00E66D6C">
        <w:rPr>
          <w:rFonts w:ascii="SimSun" w:hAnsi="SimSun" w:hint="eastAsia"/>
          <w:sz w:val="21"/>
          <w:lang w:val="zh-CN" w:bidi="zh-CN"/>
        </w:rPr>
        <w:t>了</w:t>
      </w:r>
      <w:r w:rsidRPr="00E66D6C">
        <w:rPr>
          <w:rFonts w:ascii="SimSun" w:hAnsi="SimSun"/>
          <w:sz w:val="21"/>
          <w:lang w:val="zh-CN" w:bidi="zh-CN"/>
        </w:rPr>
        <w:t>各种知识产权问题，包括对</w:t>
      </w:r>
      <w:r w:rsidRPr="00E66D6C">
        <w:rPr>
          <w:rFonts w:ascii="SimSun" w:hAnsi="SimSun" w:hint="eastAsia"/>
          <w:sz w:val="21"/>
          <w:lang w:val="zh-CN" w:bidi="zh-CN"/>
        </w:rPr>
        <w:t>它</w:t>
      </w:r>
      <w:r w:rsidRPr="00E66D6C">
        <w:rPr>
          <w:rFonts w:ascii="SimSun" w:hAnsi="SimSun"/>
          <w:sz w:val="21"/>
          <w:lang w:val="zh-CN" w:bidi="zh-CN"/>
        </w:rPr>
        <w:t>们的藏品库存进行现代化和数字化处理的需要。有时</w:t>
      </w:r>
      <w:r w:rsidRPr="00E66D6C">
        <w:rPr>
          <w:rFonts w:ascii="SimSun" w:hAnsi="SimSun" w:hint="eastAsia"/>
          <w:sz w:val="21"/>
          <w:lang w:val="zh-CN" w:bidi="zh-CN"/>
        </w:rPr>
        <w:t>，在</w:t>
      </w:r>
      <w:r w:rsidRPr="00E66D6C">
        <w:rPr>
          <w:rFonts w:ascii="SimSun" w:hAnsi="SimSun"/>
          <w:sz w:val="21"/>
          <w:lang w:val="zh-CN" w:bidi="zh-CN"/>
        </w:rPr>
        <w:t>可追溯性</w:t>
      </w:r>
      <w:r w:rsidRPr="00E66D6C">
        <w:rPr>
          <w:rFonts w:ascii="SimSun" w:hAnsi="SimSun" w:hint="eastAsia"/>
          <w:sz w:val="21"/>
          <w:lang w:val="zh-CN" w:bidi="zh-CN"/>
        </w:rPr>
        <w:t>方面</w:t>
      </w:r>
      <w:r w:rsidRPr="00E66D6C">
        <w:rPr>
          <w:rFonts w:ascii="SimSun" w:hAnsi="SimSun"/>
          <w:sz w:val="21"/>
          <w:lang w:val="zh-CN" w:bidi="zh-CN"/>
        </w:rPr>
        <w:t>对</w:t>
      </w:r>
      <w:r w:rsidRPr="00E66D6C">
        <w:rPr>
          <w:rFonts w:ascii="SimSun" w:hAnsi="SimSun" w:hint="eastAsia"/>
          <w:sz w:val="21"/>
          <w:lang w:val="zh-CN" w:bidi="zh-CN"/>
        </w:rPr>
        <w:t>它</w:t>
      </w:r>
      <w:r w:rsidRPr="00E66D6C">
        <w:rPr>
          <w:rFonts w:ascii="SimSun" w:hAnsi="SimSun"/>
          <w:sz w:val="21"/>
          <w:lang w:val="zh-CN" w:bidi="zh-CN"/>
        </w:rPr>
        <w:t>们而言并不容易，尤其</w:t>
      </w:r>
      <w:r w:rsidRPr="00E66D6C">
        <w:rPr>
          <w:rFonts w:ascii="SimSun" w:hAnsi="SimSun" w:hint="eastAsia"/>
          <w:sz w:val="21"/>
          <w:lang w:val="zh-CN" w:bidi="zh-CN"/>
        </w:rPr>
        <w:t>是当它们有</w:t>
      </w:r>
      <w:r w:rsidRPr="00E66D6C">
        <w:rPr>
          <w:rFonts w:ascii="SimSun" w:hAnsi="SimSun"/>
          <w:sz w:val="21"/>
          <w:lang w:val="zh-CN" w:bidi="zh-CN"/>
        </w:rPr>
        <w:t>要确</w:t>
      </w:r>
      <w:r w:rsidRPr="00E66D6C">
        <w:rPr>
          <w:rFonts w:ascii="SimSun" w:hAnsi="SimSun" w:hint="eastAsia"/>
          <w:sz w:val="21"/>
          <w:lang w:val="zh-CN" w:bidi="zh-CN"/>
        </w:rPr>
        <w:t>认的</w:t>
      </w:r>
      <w:r w:rsidRPr="00E66D6C">
        <w:rPr>
          <w:rFonts w:ascii="SimSun" w:hAnsi="SimSun"/>
          <w:sz w:val="21"/>
          <w:lang w:val="zh-CN" w:bidi="zh-CN"/>
        </w:rPr>
        <w:t>未出版作品或孤儿作品</w:t>
      </w:r>
      <w:r w:rsidRPr="00E66D6C">
        <w:rPr>
          <w:rFonts w:ascii="SimSun" w:hAnsi="SimSun" w:hint="eastAsia"/>
          <w:sz w:val="21"/>
          <w:lang w:val="zh-CN" w:bidi="zh-CN"/>
        </w:rPr>
        <w:t>，或</w:t>
      </w:r>
      <w:r w:rsidRPr="00E66D6C">
        <w:rPr>
          <w:rFonts w:ascii="SimSun" w:hAnsi="SimSun"/>
          <w:sz w:val="21"/>
          <w:lang w:val="zh-CN" w:bidi="zh-CN"/>
        </w:rPr>
        <w:t>受版权保护</w:t>
      </w:r>
      <w:r w:rsidRPr="00E66D6C">
        <w:rPr>
          <w:rFonts w:ascii="SimSun" w:hAnsi="SimSun" w:hint="eastAsia"/>
          <w:sz w:val="21"/>
          <w:lang w:val="zh-CN" w:bidi="zh-CN"/>
        </w:rPr>
        <w:t>的</w:t>
      </w:r>
      <w:r w:rsidRPr="00E66D6C">
        <w:rPr>
          <w:rFonts w:ascii="SimSun" w:hAnsi="SimSun"/>
          <w:sz w:val="21"/>
          <w:lang w:val="zh-CN" w:bidi="zh-CN"/>
        </w:rPr>
        <w:t>作品。他们还对如何处理授权和道德权利存在某种担忧。</w:t>
      </w:r>
      <w:r w:rsidRPr="00E66D6C">
        <w:rPr>
          <w:rFonts w:ascii="SimSun" w:hAnsi="SimSun" w:hint="eastAsia"/>
          <w:sz w:val="21"/>
          <w:lang w:val="zh-CN" w:bidi="zh-CN"/>
        </w:rPr>
        <w:t>它们认为</w:t>
      </w:r>
      <w:r w:rsidRPr="00E66D6C">
        <w:rPr>
          <w:rFonts w:ascii="SimSun" w:hAnsi="SimSun"/>
          <w:sz w:val="21"/>
          <w:lang w:val="zh-CN" w:bidi="zh-CN"/>
        </w:rPr>
        <w:t>道德权利实际上并非</w:t>
      </w:r>
      <w:r w:rsidRPr="00E66D6C">
        <w:rPr>
          <w:rFonts w:ascii="SimSun" w:hAnsi="SimSun" w:hint="eastAsia"/>
          <w:sz w:val="21"/>
          <w:lang w:val="zh-CN" w:bidi="zh-CN"/>
        </w:rPr>
        <w:t>是</w:t>
      </w:r>
      <w:r w:rsidRPr="00E66D6C">
        <w:rPr>
          <w:rFonts w:ascii="SimSun" w:hAnsi="SimSun"/>
          <w:sz w:val="21"/>
          <w:lang w:val="zh-CN" w:bidi="zh-CN"/>
        </w:rPr>
        <w:t>一个问题，</w:t>
      </w:r>
      <w:r w:rsidRPr="00E66D6C">
        <w:rPr>
          <w:rFonts w:ascii="SimSun" w:hAnsi="SimSun" w:hint="eastAsia"/>
          <w:sz w:val="21"/>
          <w:lang w:val="zh-CN" w:bidi="zh-CN"/>
        </w:rPr>
        <w:t>大</w:t>
      </w:r>
      <w:r w:rsidRPr="00E66D6C">
        <w:rPr>
          <w:rFonts w:ascii="SimSun" w:hAnsi="SimSun"/>
          <w:sz w:val="21"/>
          <w:lang w:val="zh-CN" w:bidi="zh-CN"/>
        </w:rPr>
        <w:t>多数博物馆</w:t>
      </w:r>
      <w:r w:rsidRPr="00E66D6C">
        <w:rPr>
          <w:rFonts w:ascii="SimSun" w:hAnsi="SimSun" w:hint="eastAsia"/>
          <w:sz w:val="21"/>
          <w:lang w:val="zh-CN" w:bidi="zh-CN"/>
        </w:rPr>
        <w:t>都</w:t>
      </w:r>
      <w:r w:rsidRPr="00E66D6C">
        <w:rPr>
          <w:rFonts w:ascii="SimSun" w:hAnsi="SimSun"/>
          <w:sz w:val="21"/>
          <w:lang w:val="zh-CN" w:bidi="zh-CN"/>
        </w:rPr>
        <w:t>会尽力获得作者的同意。找</w:t>
      </w:r>
      <w:r w:rsidRPr="00E66D6C">
        <w:rPr>
          <w:rFonts w:ascii="SimSun" w:hAnsi="SimSun" w:hint="eastAsia"/>
          <w:sz w:val="21"/>
          <w:lang w:val="zh-CN" w:bidi="zh-CN"/>
        </w:rPr>
        <w:t>到</w:t>
      </w:r>
      <w:r w:rsidRPr="00E66D6C">
        <w:rPr>
          <w:rFonts w:ascii="SimSun" w:hAnsi="SimSun"/>
          <w:sz w:val="21"/>
          <w:lang w:val="zh-CN" w:bidi="zh-CN"/>
        </w:rPr>
        <w:t>权利持有人</w:t>
      </w:r>
      <w:r w:rsidRPr="00E66D6C">
        <w:rPr>
          <w:rFonts w:ascii="SimSun" w:hAnsi="SimSun" w:hint="eastAsia"/>
          <w:sz w:val="21"/>
          <w:lang w:val="zh-CN" w:bidi="zh-CN"/>
        </w:rPr>
        <w:t>也是一个</w:t>
      </w:r>
      <w:r w:rsidRPr="00E66D6C">
        <w:rPr>
          <w:rFonts w:ascii="SimSun" w:hAnsi="SimSun"/>
          <w:sz w:val="21"/>
          <w:lang w:val="zh-CN" w:bidi="zh-CN"/>
        </w:rPr>
        <w:t>经常提</w:t>
      </w:r>
      <w:r w:rsidRPr="00E66D6C">
        <w:rPr>
          <w:rFonts w:ascii="SimSun" w:hAnsi="SimSun" w:hint="eastAsia"/>
          <w:sz w:val="21"/>
          <w:lang w:val="zh-CN" w:bidi="zh-CN"/>
        </w:rPr>
        <w:t>到</w:t>
      </w:r>
      <w:r w:rsidRPr="00E66D6C">
        <w:rPr>
          <w:rFonts w:ascii="SimSun" w:hAnsi="SimSun"/>
          <w:sz w:val="21"/>
          <w:lang w:val="zh-CN" w:bidi="zh-CN"/>
        </w:rPr>
        <w:t>的一个问题。为了组织展</w:t>
      </w:r>
      <w:r w:rsidRPr="00E66D6C">
        <w:rPr>
          <w:rFonts w:ascii="SimSun" w:hAnsi="SimSun" w:hint="eastAsia"/>
          <w:sz w:val="21"/>
          <w:lang w:val="zh-CN" w:bidi="zh-CN"/>
        </w:rPr>
        <w:t>示</w:t>
      </w:r>
      <w:r w:rsidRPr="00E66D6C">
        <w:rPr>
          <w:rFonts w:ascii="SimSun" w:hAnsi="SimSun"/>
          <w:sz w:val="21"/>
          <w:lang w:val="zh-CN" w:bidi="zh-CN"/>
        </w:rPr>
        <w:t>、取得授权和支付版税，需要更轻松地获取关于权利持有人的信息。将作品保存在收藏品中是一个主要的长期问题。</w:t>
      </w:r>
      <w:r w:rsidRPr="00E66D6C">
        <w:rPr>
          <w:rFonts w:ascii="SimSun" w:hAnsi="SimSun" w:hint="eastAsia"/>
          <w:sz w:val="21"/>
          <w:lang w:val="zh-CN" w:bidi="zh-CN"/>
        </w:rPr>
        <w:t>当</w:t>
      </w:r>
      <w:r w:rsidRPr="00E66D6C">
        <w:rPr>
          <w:rFonts w:ascii="SimSun" w:hAnsi="SimSun"/>
          <w:sz w:val="21"/>
          <w:lang w:val="zh-CN" w:bidi="zh-CN"/>
        </w:rPr>
        <w:t>博物馆扫描或复制</w:t>
      </w:r>
      <w:r w:rsidRPr="00E66D6C">
        <w:rPr>
          <w:rFonts w:ascii="SimSun" w:hAnsi="SimSun" w:hint="eastAsia"/>
          <w:sz w:val="21"/>
          <w:lang w:val="zh-CN" w:bidi="zh-CN"/>
        </w:rPr>
        <w:t>某</w:t>
      </w:r>
      <w:r w:rsidRPr="00E66D6C">
        <w:rPr>
          <w:rFonts w:ascii="SimSun" w:hAnsi="SimSun"/>
          <w:sz w:val="21"/>
          <w:lang w:val="zh-CN" w:bidi="zh-CN"/>
        </w:rPr>
        <w:t>件作品</w:t>
      </w:r>
      <w:r w:rsidRPr="00E66D6C">
        <w:rPr>
          <w:rFonts w:ascii="SimSun" w:hAnsi="SimSun" w:hint="eastAsia"/>
          <w:sz w:val="21"/>
          <w:lang w:val="zh-CN" w:bidi="zh-CN"/>
        </w:rPr>
        <w:t>时，这会比较</w:t>
      </w:r>
      <w:r w:rsidRPr="00E66D6C">
        <w:rPr>
          <w:rFonts w:ascii="SimSun" w:hAnsi="SimSun"/>
          <w:sz w:val="21"/>
          <w:lang w:val="zh-CN" w:bidi="zh-CN"/>
        </w:rPr>
        <w:t>简单，但是准</w:t>
      </w:r>
      <w:r w:rsidRPr="00E66D6C">
        <w:rPr>
          <w:rFonts w:ascii="SimSun" w:hAnsi="SimSun" w:hint="eastAsia"/>
          <w:sz w:val="21"/>
          <w:lang w:val="zh-CN" w:bidi="zh-CN"/>
        </w:rPr>
        <w:t>许</w:t>
      </w:r>
      <w:r w:rsidRPr="00E66D6C">
        <w:rPr>
          <w:rFonts w:ascii="SimSun" w:hAnsi="SimSun"/>
          <w:sz w:val="21"/>
          <w:lang w:val="zh-CN" w:bidi="zh-CN"/>
        </w:rPr>
        <w:t>这种活动的法律对博物馆为保存目的</w:t>
      </w:r>
      <w:r w:rsidRPr="00E66D6C">
        <w:rPr>
          <w:rFonts w:ascii="SimSun" w:hAnsi="SimSun" w:hint="eastAsia"/>
          <w:sz w:val="21"/>
          <w:lang w:val="zh-CN" w:bidi="zh-CN"/>
        </w:rPr>
        <w:t>而</w:t>
      </w:r>
      <w:r w:rsidRPr="00E66D6C">
        <w:rPr>
          <w:rFonts w:ascii="SimSun" w:hAnsi="SimSun"/>
          <w:sz w:val="21"/>
          <w:lang w:val="zh-CN" w:bidi="zh-CN"/>
        </w:rPr>
        <w:t>可以复制多少份作品通常</w:t>
      </w:r>
      <w:r w:rsidRPr="00E66D6C">
        <w:rPr>
          <w:rFonts w:ascii="SimSun" w:hAnsi="SimSun" w:hint="eastAsia"/>
          <w:sz w:val="21"/>
          <w:lang w:val="zh-CN" w:bidi="zh-CN"/>
        </w:rPr>
        <w:t>没有明确规定</w:t>
      </w:r>
      <w:r w:rsidRPr="00E66D6C">
        <w:rPr>
          <w:rFonts w:ascii="SimSun" w:hAnsi="SimSun"/>
          <w:sz w:val="21"/>
          <w:lang w:val="zh-CN" w:bidi="zh-CN"/>
        </w:rPr>
        <w:t>。</w:t>
      </w:r>
      <w:r w:rsidRPr="00E66D6C">
        <w:rPr>
          <w:rFonts w:ascii="SimSun" w:hAnsi="SimSun" w:hint="eastAsia"/>
          <w:sz w:val="21"/>
          <w:lang w:val="zh-CN" w:bidi="zh-CN"/>
        </w:rPr>
        <w:t>现在，</w:t>
      </w:r>
      <w:r w:rsidRPr="00E66D6C">
        <w:rPr>
          <w:rFonts w:ascii="SimSun" w:hAnsi="SimSun"/>
          <w:sz w:val="21"/>
          <w:lang w:val="zh-CN" w:bidi="zh-CN"/>
        </w:rPr>
        <w:t>和保存作品一样，数字作品</w:t>
      </w:r>
      <w:r w:rsidRPr="00E66D6C">
        <w:rPr>
          <w:rFonts w:ascii="SimSun" w:hAnsi="SimSun" w:hint="eastAsia"/>
          <w:sz w:val="21"/>
          <w:lang w:val="zh-CN" w:bidi="zh-CN"/>
        </w:rPr>
        <w:t>也</w:t>
      </w:r>
      <w:r w:rsidRPr="00E66D6C">
        <w:rPr>
          <w:rFonts w:ascii="SimSun" w:hAnsi="SimSun"/>
          <w:sz w:val="21"/>
          <w:lang w:val="zh-CN" w:bidi="zh-CN"/>
        </w:rPr>
        <w:t>提出格式转换的问题。其他问题包括要求</w:t>
      </w:r>
      <w:r w:rsidRPr="00E66D6C">
        <w:rPr>
          <w:rFonts w:ascii="SimSun" w:hAnsi="SimSun" w:hint="eastAsia"/>
          <w:sz w:val="21"/>
          <w:lang w:val="zh-CN" w:bidi="zh-CN"/>
        </w:rPr>
        <w:t>取得</w:t>
      </w:r>
      <w:r w:rsidRPr="00E66D6C">
        <w:rPr>
          <w:rFonts w:ascii="SimSun" w:hAnsi="SimSun"/>
          <w:sz w:val="21"/>
          <w:lang w:val="zh-CN" w:bidi="zh-CN"/>
        </w:rPr>
        <w:t>国际展</w:t>
      </w:r>
      <w:r w:rsidRPr="00E66D6C">
        <w:rPr>
          <w:rFonts w:ascii="SimSun" w:hAnsi="SimSun" w:hint="eastAsia"/>
          <w:sz w:val="21"/>
          <w:lang w:val="zh-CN" w:bidi="zh-CN"/>
        </w:rPr>
        <w:t>示所需</w:t>
      </w:r>
      <w:r w:rsidRPr="00E66D6C">
        <w:rPr>
          <w:rFonts w:ascii="SimSun" w:hAnsi="SimSun"/>
          <w:sz w:val="21"/>
          <w:lang w:val="zh-CN" w:bidi="zh-CN"/>
        </w:rPr>
        <w:t>的权利。博物馆的关切点</w:t>
      </w:r>
      <w:r w:rsidRPr="00E66D6C">
        <w:rPr>
          <w:rFonts w:ascii="SimSun" w:hAnsi="SimSun" w:hint="eastAsia"/>
          <w:sz w:val="21"/>
          <w:lang w:val="zh-CN" w:bidi="zh-CN"/>
        </w:rPr>
        <w:t>之一</w:t>
      </w:r>
      <w:r w:rsidRPr="00E66D6C">
        <w:rPr>
          <w:rFonts w:ascii="SimSun" w:hAnsi="SimSun"/>
          <w:sz w:val="21"/>
          <w:lang w:val="zh-CN" w:bidi="zh-CN"/>
        </w:rPr>
        <w:t>是关于如何处理权利以及在</w:t>
      </w:r>
      <w:r w:rsidRPr="00E66D6C">
        <w:rPr>
          <w:rFonts w:ascii="SimSun" w:hAnsi="SimSun" w:cstheme="minorBidi"/>
          <w:sz w:val="21"/>
          <w:lang w:val="zh-CN" w:bidi="zh-CN"/>
        </w:rPr>
        <w:t>SCCR</w:t>
      </w:r>
      <w:r w:rsidRPr="00E66D6C">
        <w:rPr>
          <w:rFonts w:ascii="SimSun" w:hAnsi="SimSun"/>
          <w:sz w:val="21"/>
          <w:lang w:val="zh-CN" w:bidi="zh-CN"/>
        </w:rPr>
        <w:t>获得快速的解决方案。有</w:t>
      </w:r>
      <w:r w:rsidRPr="00E66D6C">
        <w:rPr>
          <w:rFonts w:ascii="SimSun" w:hAnsi="SimSun" w:hint="eastAsia"/>
          <w:sz w:val="21"/>
          <w:lang w:val="zh-CN" w:bidi="zh-CN"/>
        </w:rPr>
        <w:t>些</w:t>
      </w:r>
      <w:r w:rsidRPr="00E66D6C">
        <w:rPr>
          <w:rFonts w:ascii="SimSun" w:hAnsi="SimSun"/>
          <w:sz w:val="21"/>
          <w:lang w:val="zh-CN" w:bidi="zh-CN"/>
        </w:rPr>
        <w:t>国家</w:t>
      </w:r>
      <w:r w:rsidRPr="00E66D6C">
        <w:rPr>
          <w:rFonts w:ascii="SimSun" w:hAnsi="SimSun" w:hint="eastAsia"/>
          <w:sz w:val="21"/>
          <w:lang w:val="zh-CN" w:bidi="zh-CN"/>
        </w:rPr>
        <w:t>的</w:t>
      </w:r>
      <w:r w:rsidRPr="00E66D6C">
        <w:rPr>
          <w:rFonts w:ascii="SimSun" w:hAnsi="SimSun"/>
          <w:sz w:val="21"/>
          <w:lang w:val="zh-CN" w:bidi="zh-CN"/>
        </w:rPr>
        <w:t>展览权的范围比其他国家的要</w:t>
      </w:r>
      <w:r w:rsidRPr="00E66D6C">
        <w:rPr>
          <w:rFonts w:ascii="SimSun" w:hAnsi="SimSun" w:hint="eastAsia"/>
          <w:sz w:val="21"/>
          <w:lang w:val="zh-CN" w:bidi="zh-CN"/>
        </w:rPr>
        <w:t>广</w:t>
      </w:r>
      <w:r w:rsidRPr="00E66D6C">
        <w:rPr>
          <w:rFonts w:ascii="SimSun" w:hAnsi="SimSun"/>
          <w:sz w:val="21"/>
          <w:lang w:val="zh-CN" w:bidi="zh-CN"/>
        </w:rPr>
        <w:t>，这就意味着博物馆必须调查作品借用人或出借人所在国家的法律范围。博物馆最后的关切点是关于如何合法地推广</w:t>
      </w:r>
      <w:r w:rsidRPr="00E66D6C">
        <w:rPr>
          <w:rFonts w:ascii="SimSun" w:hAnsi="SimSun" w:hint="eastAsia"/>
          <w:sz w:val="21"/>
          <w:lang w:val="zh-CN" w:bidi="zh-CN"/>
        </w:rPr>
        <w:t>其</w:t>
      </w:r>
      <w:r w:rsidRPr="00E66D6C">
        <w:rPr>
          <w:rFonts w:ascii="SimSun" w:hAnsi="SimSun"/>
          <w:sz w:val="21"/>
          <w:lang w:val="zh-CN" w:bidi="zh-CN"/>
        </w:rPr>
        <w:t>藏品。博物馆需要更好地了解现有的法律环境</w:t>
      </w:r>
      <w:r w:rsidRPr="00E66D6C">
        <w:rPr>
          <w:rFonts w:ascii="SimSun" w:hAnsi="SimSun" w:hint="eastAsia"/>
          <w:sz w:val="21"/>
          <w:lang w:val="zh-CN" w:bidi="zh-CN"/>
        </w:rPr>
        <w:t>、</w:t>
      </w:r>
      <w:r w:rsidRPr="00E66D6C">
        <w:rPr>
          <w:rFonts w:ascii="SimSun" w:hAnsi="SimSun"/>
          <w:sz w:val="21"/>
          <w:lang w:val="zh-CN" w:bidi="zh-CN"/>
        </w:rPr>
        <w:t>版权现有例外的范围，以及</w:t>
      </w:r>
      <w:r w:rsidRPr="00E66D6C">
        <w:rPr>
          <w:rFonts w:ascii="SimSun" w:hAnsi="SimSun" w:hint="eastAsia"/>
          <w:sz w:val="21"/>
          <w:lang w:val="zh-CN" w:bidi="zh-CN"/>
        </w:rPr>
        <w:t>它们</w:t>
      </w:r>
      <w:r w:rsidRPr="00E66D6C">
        <w:rPr>
          <w:rFonts w:ascii="SimSun" w:hAnsi="SimSun"/>
          <w:sz w:val="21"/>
          <w:lang w:val="zh-CN" w:bidi="zh-CN"/>
        </w:rPr>
        <w:t>的活动如何符合相关例外。</w:t>
      </w:r>
      <w:r w:rsidRPr="00E66D6C">
        <w:rPr>
          <w:rFonts w:ascii="SimSun" w:hAnsi="SimSun" w:hint="eastAsia"/>
          <w:sz w:val="21"/>
          <w:lang w:val="zh-CN" w:bidi="zh-CN"/>
        </w:rPr>
        <w:t>另外，还需要对</w:t>
      </w:r>
      <w:r w:rsidRPr="00E66D6C">
        <w:rPr>
          <w:rFonts w:ascii="SimSun" w:hAnsi="SimSun"/>
          <w:sz w:val="21"/>
          <w:lang w:val="zh-CN" w:bidi="zh-CN"/>
        </w:rPr>
        <w:t>例外和限制</w:t>
      </w:r>
      <w:r w:rsidRPr="00E66D6C">
        <w:rPr>
          <w:rFonts w:ascii="SimSun" w:hAnsi="SimSun" w:hint="eastAsia"/>
          <w:sz w:val="21"/>
          <w:lang w:val="zh-CN" w:bidi="zh-CN"/>
        </w:rPr>
        <w:t>的明确指导及扩展</w:t>
      </w:r>
      <w:r w:rsidRPr="00E66D6C">
        <w:rPr>
          <w:rFonts w:ascii="SimSun" w:hAnsi="SimSun"/>
          <w:sz w:val="21"/>
          <w:lang w:val="zh-CN" w:bidi="zh-CN"/>
        </w:rPr>
        <w:t>。调查涉及的博物馆中只有</w:t>
      </w:r>
      <w:r w:rsidRPr="00E66D6C">
        <w:rPr>
          <w:rFonts w:ascii="SimSun" w:hAnsi="SimSun" w:cstheme="minorBidi"/>
          <w:sz w:val="21"/>
          <w:lang w:val="zh-CN" w:bidi="zh-CN"/>
        </w:rPr>
        <w:t>40%</w:t>
      </w:r>
      <w:r w:rsidRPr="00E66D6C">
        <w:rPr>
          <w:rFonts w:ascii="SimSun" w:hAnsi="SimSun"/>
          <w:sz w:val="21"/>
          <w:lang w:val="zh-CN" w:bidi="zh-CN"/>
        </w:rPr>
        <w:t>指出</w:t>
      </w:r>
      <w:r w:rsidRPr="00E66D6C">
        <w:rPr>
          <w:rFonts w:ascii="SimSun" w:hAnsi="SimSun" w:hint="eastAsia"/>
          <w:sz w:val="21"/>
          <w:lang w:val="zh-CN" w:bidi="zh-CN"/>
        </w:rPr>
        <w:t>它们</w:t>
      </w:r>
      <w:r w:rsidRPr="00E66D6C">
        <w:rPr>
          <w:rFonts w:ascii="SimSun" w:hAnsi="SimSun"/>
          <w:sz w:val="21"/>
          <w:lang w:val="zh-CN" w:bidi="zh-CN"/>
        </w:rPr>
        <w:t>只拥有属于公</w:t>
      </w:r>
      <w:r w:rsidRPr="00E66D6C">
        <w:rPr>
          <w:rFonts w:ascii="SimSun" w:hAnsi="SimSun" w:hint="eastAsia"/>
          <w:sz w:val="21"/>
          <w:lang w:val="zh-CN" w:bidi="zh-CN"/>
        </w:rPr>
        <w:t>有</w:t>
      </w:r>
      <w:r w:rsidRPr="00E66D6C">
        <w:rPr>
          <w:rFonts w:ascii="SimSun" w:hAnsi="SimSun"/>
          <w:sz w:val="21"/>
          <w:lang w:val="zh-CN" w:bidi="zh-CN"/>
        </w:rPr>
        <w:t>领域的作品。调查涉及的博物馆中有</w:t>
      </w:r>
      <w:r w:rsidRPr="00E66D6C">
        <w:rPr>
          <w:rFonts w:ascii="SimSun" w:hAnsi="SimSun" w:cstheme="minorBidi"/>
          <w:sz w:val="21"/>
          <w:lang w:val="zh-CN" w:bidi="zh-CN"/>
        </w:rPr>
        <w:t>24%</w:t>
      </w:r>
      <w:r w:rsidRPr="00E66D6C">
        <w:rPr>
          <w:rFonts w:ascii="SimSun" w:hAnsi="SimSun"/>
          <w:sz w:val="21"/>
          <w:lang w:val="zh-CN" w:bidi="zh-CN"/>
        </w:rPr>
        <w:t>指出</w:t>
      </w:r>
      <w:r w:rsidRPr="00E66D6C">
        <w:rPr>
          <w:rFonts w:ascii="SimSun" w:hAnsi="SimSun" w:hint="eastAsia"/>
          <w:sz w:val="21"/>
          <w:lang w:val="zh-CN" w:bidi="zh-CN"/>
        </w:rPr>
        <w:t>它们</w:t>
      </w:r>
      <w:r w:rsidRPr="00E66D6C">
        <w:rPr>
          <w:rFonts w:ascii="SimSun" w:hAnsi="SimSun"/>
          <w:sz w:val="21"/>
          <w:lang w:val="zh-CN" w:bidi="zh-CN"/>
        </w:rPr>
        <w:t>不知道</w:t>
      </w:r>
      <w:r w:rsidRPr="00E66D6C">
        <w:rPr>
          <w:rFonts w:ascii="SimSun" w:hAnsi="SimSun" w:hint="eastAsia"/>
          <w:sz w:val="21"/>
          <w:lang w:val="zh-CN" w:bidi="zh-CN"/>
        </w:rPr>
        <w:t>这一点</w:t>
      </w:r>
      <w:r w:rsidRPr="00E66D6C">
        <w:rPr>
          <w:rFonts w:ascii="SimSun" w:hAnsi="SimSun"/>
          <w:sz w:val="21"/>
          <w:lang w:val="zh-CN" w:bidi="zh-CN"/>
        </w:rPr>
        <w:t>。关于版权问题，博物馆感兴趣的是当</w:t>
      </w:r>
      <w:r w:rsidRPr="00E66D6C">
        <w:rPr>
          <w:rFonts w:ascii="SimSun" w:hAnsi="SimSun" w:hint="eastAsia"/>
          <w:sz w:val="21"/>
          <w:lang w:val="zh-CN" w:bidi="zh-CN"/>
        </w:rPr>
        <w:t>它们</w:t>
      </w:r>
      <w:r w:rsidRPr="00E66D6C">
        <w:rPr>
          <w:rFonts w:ascii="SimSun" w:hAnsi="SimSun"/>
          <w:sz w:val="21"/>
          <w:lang w:val="zh-CN" w:bidi="zh-CN"/>
        </w:rPr>
        <w:t>以任何方式获得作品</w:t>
      </w:r>
      <w:r w:rsidR="00A70768">
        <w:rPr>
          <w:rFonts w:ascii="SimSun" w:hAnsi="SimSun"/>
          <w:sz w:val="21"/>
          <w:lang w:val="zh-CN" w:bidi="zh-CN"/>
        </w:rPr>
        <w:t>(</w:t>
      </w:r>
      <w:r w:rsidRPr="00E66D6C">
        <w:rPr>
          <w:rFonts w:ascii="SimSun" w:hAnsi="SimSun"/>
          <w:sz w:val="21"/>
          <w:lang w:val="zh-CN" w:bidi="zh-CN"/>
        </w:rPr>
        <w:t>包括捐献或购买</w:t>
      </w:r>
      <w:r w:rsidR="00A70768">
        <w:rPr>
          <w:rFonts w:ascii="SimSun" w:hAnsi="SimSun"/>
          <w:sz w:val="21"/>
          <w:lang w:val="zh-CN" w:bidi="zh-CN"/>
        </w:rPr>
        <w:t>)</w:t>
      </w:r>
      <w:r w:rsidRPr="00E66D6C">
        <w:rPr>
          <w:rFonts w:ascii="SimSun" w:hAnsi="SimSun"/>
          <w:sz w:val="21"/>
          <w:lang w:val="zh-CN" w:bidi="zh-CN"/>
        </w:rPr>
        <w:t>时，博物馆是否可以从作品作者那里获得版权转让或为版权转让做好必要的准备。问题是</w:t>
      </w:r>
      <w:r w:rsidRPr="00E66D6C">
        <w:rPr>
          <w:rFonts w:ascii="SimSun" w:hAnsi="SimSun" w:hint="eastAsia"/>
          <w:sz w:val="21"/>
          <w:lang w:val="zh-CN" w:bidi="zh-CN"/>
        </w:rPr>
        <w:t>除了展示的权利以外，</w:t>
      </w:r>
      <w:r w:rsidRPr="00E66D6C">
        <w:rPr>
          <w:rFonts w:ascii="SimSun" w:hAnsi="SimSun"/>
          <w:sz w:val="21"/>
          <w:lang w:val="zh-CN" w:bidi="zh-CN"/>
        </w:rPr>
        <w:t>是否存在一些使博物馆</w:t>
      </w:r>
      <w:r w:rsidRPr="00E66D6C">
        <w:rPr>
          <w:rFonts w:ascii="SimSun" w:hAnsi="SimSun" w:hint="eastAsia"/>
          <w:sz w:val="21"/>
          <w:lang w:val="zh-CN" w:bidi="zh-CN"/>
        </w:rPr>
        <w:t>可进一步</w:t>
      </w:r>
      <w:r w:rsidRPr="00E66D6C">
        <w:rPr>
          <w:rFonts w:ascii="SimSun" w:hAnsi="SimSun"/>
          <w:sz w:val="21"/>
          <w:lang w:val="zh-CN" w:bidi="zh-CN"/>
        </w:rPr>
        <w:t>使用作品</w:t>
      </w:r>
      <w:r w:rsidRPr="00E66D6C">
        <w:rPr>
          <w:rFonts w:ascii="SimSun" w:hAnsi="SimSun" w:hint="eastAsia"/>
          <w:sz w:val="21"/>
          <w:lang w:val="zh-CN" w:bidi="zh-CN"/>
        </w:rPr>
        <w:t>的条件</w:t>
      </w:r>
      <w:r w:rsidRPr="00E66D6C">
        <w:rPr>
          <w:rFonts w:ascii="SimSun" w:hAnsi="SimSun"/>
          <w:sz w:val="21"/>
          <w:lang w:val="zh-CN" w:bidi="zh-CN"/>
        </w:rPr>
        <w:t>。</w:t>
      </w:r>
      <w:r w:rsidRPr="00E66D6C">
        <w:rPr>
          <w:rFonts w:ascii="SimSun" w:hAnsi="SimSun" w:cstheme="minorBidi"/>
          <w:sz w:val="21"/>
          <w:lang w:val="zh-CN" w:bidi="zh-CN"/>
        </w:rPr>
        <w:t>30%</w:t>
      </w:r>
      <w:r w:rsidRPr="00E66D6C">
        <w:rPr>
          <w:rFonts w:ascii="SimSun" w:hAnsi="SimSun"/>
          <w:sz w:val="21"/>
          <w:lang w:val="zh-CN" w:bidi="zh-CN"/>
        </w:rPr>
        <w:t>的博物馆指出他们没有取</w:t>
      </w:r>
      <w:r w:rsidRPr="00E66D6C">
        <w:rPr>
          <w:rFonts w:ascii="SimSun" w:hAnsi="SimSun" w:hint="eastAsia"/>
          <w:sz w:val="21"/>
          <w:lang w:val="zh-CN" w:bidi="zh-CN"/>
        </w:rPr>
        <w:t>得</w:t>
      </w:r>
      <w:r w:rsidRPr="00E66D6C">
        <w:rPr>
          <w:rFonts w:ascii="SimSun" w:hAnsi="SimSun"/>
          <w:sz w:val="21"/>
          <w:lang w:val="zh-CN" w:bidi="zh-CN"/>
        </w:rPr>
        <w:t>版权，</w:t>
      </w:r>
      <w:r w:rsidRPr="00E66D6C">
        <w:rPr>
          <w:rFonts w:ascii="SimSun" w:hAnsi="SimSun" w:cstheme="minorBidi"/>
          <w:sz w:val="21"/>
          <w:lang w:val="zh-CN" w:bidi="zh-CN"/>
        </w:rPr>
        <w:t>19%</w:t>
      </w:r>
      <w:r w:rsidRPr="00E66D6C">
        <w:rPr>
          <w:rFonts w:ascii="SimSun" w:hAnsi="SimSun"/>
          <w:sz w:val="21"/>
          <w:lang w:val="zh-CN" w:bidi="zh-CN"/>
        </w:rPr>
        <w:t>的博物馆没有给出</w:t>
      </w:r>
      <w:r w:rsidRPr="00E66D6C">
        <w:rPr>
          <w:rFonts w:ascii="SimSun" w:hAnsi="SimSun" w:hint="eastAsia"/>
          <w:sz w:val="21"/>
          <w:lang w:val="zh-CN" w:bidi="zh-CN"/>
        </w:rPr>
        <w:t>明确</w:t>
      </w:r>
      <w:r w:rsidRPr="00E66D6C">
        <w:rPr>
          <w:rFonts w:ascii="SimSun" w:hAnsi="SimSun"/>
          <w:sz w:val="21"/>
          <w:lang w:val="zh-CN" w:bidi="zh-CN"/>
        </w:rPr>
        <w:t>答案。</w:t>
      </w:r>
      <w:r w:rsidRPr="00E66D6C">
        <w:rPr>
          <w:rFonts w:ascii="SimSun" w:hAnsi="SimSun" w:cstheme="minorBidi"/>
          <w:sz w:val="21"/>
          <w:lang w:val="zh-CN" w:bidi="zh-CN"/>
        </w:rPr>
        <w:t>81%</w:t>
      </w:r>
      <w:r w:rsidRPr="00E66D6C">
        <w:rPr>
          <w:rFonts w:ascii="SimSun" w:hAnsi="SimSun"/>
          <w:sz w:val="21"/>
          <w:lang w:val="zh-CN" w:bidi="zh-CN"/>
        </w:rPr>
        <w:t>的博物馆指出他们复制藏品中的作品。</w:t>
      </w:r>
      <w:r w:rsidRPr="00E66D6C">
        <w:rPr>
          <w:rFonts w:ascii="SimSun" w:hAnsi="SimSun" w:hint="eastAsia"/>
          <w:sz w:val="21"/>
          <w:lang w:val="zh-CN" w:bidi="zh-CN"/>
        </w:rPr>
        <w:t>这种情况</w:t>
      </w:r>
      <w:r w:rsidRPr="00E66D6C">
        <w:rPr>
          <w:rFonts w:ascii="SimSun" w:hAnsi="SimSun"/>
          <w:sz w:val="21"/>
          <w:lang w:val="zh-CN" w:bidi="zh-CN"/>
        </w:rPr>
        <w:t>必须</w:t>
      </w:r>
      <w:r w:rsidRPr="00E66D6C">
        <w:rPr>
          <w:rFonts w:ascii="SimSun" w:hAnsi="SimSun" w:hint="eastAsia"/>
          <w:sz w:val="21"/>
          <w:lang w:val="zh-CN" w:bidi="zh-CN"/>
        </w:rPr>
        <w:t>与</w:t>
      </w:r>
      <w:r w:rsidRPr="00E66D6C">
        <w:rPr>
          <w:rFonts w:ascii="SimSun" w:hAnsi="SimSun"/>
          <w:sz w:val="21"/>
          <w:lang w:val="zh-CN" w:bidi="zh-CN"/>
        </w:rPr>
        <w:t>藏品的数字化一起解读，因为</w:t>
      </w:r>
      <w:r w:rsidRPr="00E66D6C">
        <w:rPr>
          <w:rFonts w:ascii="SimSun" w:hAnsi="SimSun" w:cstheme="minorBidi"/>
          <w:sz w:val="21"/>
          <w:lang w:val="zh-CN" w:bidi="zh-CN"/>
        </w:rPr>
        <w:t>82%</w:t>
      </w:r>
      <w:r w:rsidRPr="00E66D6C">
        <w:rPr>
          <w:rFonts w:ascii="SimSun" w:hAnsi="SimSun"/>
          <w:sz w:val="21"/>
          <w:lang w:val="zh-CN" w:bidi="zh-CN"/>
        </w:rPr>
        <w:t>的博物馆指出他们已经对藏品中的作品进行数字化复制。然后，出现了关于</w:t>
      </w:r>
      <w:r w:rsidRPr="00E66D6C">
        <w:rPr>
          <w:rFonts w:ascii="SimSun" w:hAnsi="SimSun" w:hint="eastAsia"/>
          <w:sz w:val="21"/>
          <w:lang w:val="zh-CN" w:bidi="zh-CN"/>
        </w:rPr>
        <w:t>它们</w:t>
      </w:r>
      <w:r w:rsidRPr="00E66D6C">
        <w:rPr>
          <w:rFonts w:ascii="SimSun" w:hAnsi="SimSun"/>
          <w:sz w:val="21"/>
          <w:lang w:val="zh-CN" w:bidi="zh-CN"/>
        </w:rPr>
        <w:t>如何开展这项活动的问题。</w:t>
      </w:r>
      <w:r w:rsidRPr="00E66D6C">
        <w:rPr>
          <w:rFonts w:ascii="SimSun" w:hAnsi="SimSun" w:hint="eastAsia"/>
          <w:sz w:val="21"/>
          <w:lang w:val="zh-CN" w:bidi="zh-CN"/>
        </w:rPr>
        <w:t>有些</w:t>
      </w:r>
      <w:r w:rsidRPr="00E66D6C">
        <w:rPr>
          <w:rFonts w:ascii="SimSun" w:hAnsi="SimSun"/>
          <w:sz w:val="21"/>
          <w:lang w:val="zh-CN" w:bidi="zh-CN"/>
        </w:rPr>
        <w:t>博物馆对藏品进行数字化是只是供内部使用，但</w:t>
      </w:r>
      <w:r w:rsidRPr="00E66D6C">
        <w:rPr>
          <w:rFonts w:ascii="SimSun" w:hAnsi="SimSun" w:hint="eastAsia"/>
          <w:sz w:val="21"/>
          <w:lang w:val="zh-CN" w:bidi="zh-CN"/>
        </w:rPr>
        <w:t>却</w:t>
      </w:r>
      <w:r w:rsidRPr="00E66D6C">
        <w:rPr>
          <w:rFonts w:ascii="SimSun" w:hAnsi="SimSun"/>
          <w:sz w:val="21"/>
          <w:lang w:val="zh-CN" w:bidi="zh-CN"/>
        </w:rPr>
        <w:t>没有在网站上或以其他方式</w:t>
      </w:r>
      <w:r w:rsidRPr="00E66D6C">
        <w:rPr>
          <w:rFonts w:ascii="SimSun" w:hAnsi="SimSun" w:hint="eastAsia"/>
          <w:sz w:val="21"/>
          <w:lang w:val="zh-CN" w:bidi="zh-CN"/>
        </w:rPr>
        <w:t>将</w:t>
      </w:r>
      <w:r w:rsidRPr="00E66D6C">
        <w:rPr>
          <w:rFonts w:ascii="SimSun" w:hAnsi="SimSun"/>
          <w:sz w:val="21"/>
          <w:lang w:val="zh-CN" w:bidi="zh-CN"/>
        </w:rPr>
        <w:t>数字化的库存</w:t>
      </w:r>
      <w:r w:rsidRPr="00E66D6C">
        <w:rPr>
          <w:rFonts w:ascii="SimSun" w:hAnsi="SimSun" w:hint="eastAsia"/>
          <w:sz w:val="21"/>
          <w:lang w:val="zh-CN" w:bidi="zh-CN"/>
        </w:rPr>
        <w:t>作为</w:t>
      </w:r>
      <w:r w:rsidRPr="00E66D6C">
        <w:rPr>
          <w:rFonts w:ascii="SimSun" w:hAnsi="SimSun"/>
          <w:sz w:val="21"/>
          <w:lang w:val="zh-CN" w:bidi="zh-CN"/>
        </w:rPr>
        <w:t>藏品</w:t>
      </w:r>
      <w:r w:rsidRPr="00E66D6C">
        <w:rPr>
          <w:rFonts w:ascii="SimSun" w:hAnsi="SimSun" w:hint="eastAsia"/>
          <w:sz w:val="21"/>
          <w:lang w:val="zh-CN" w:bidi="zh-CN"/>
        </w:rPr>
        <w:t>向</w:t>
      </w:r>
      <w:r w:rsidRPr="00E66D6C">
        <w:rPr>
          <w:rFonts w:ascii="SimSun" w:hAnsi="SimSun"/>
          <w:sz w:val="21"/>
          <w:lang w:val="zh-CN" w:bidi="zh-CN"/>
        </w:rPr>
        <w:t>公众提供。关于在国内外公开展示展品，</w:t>
      </w:r>
      <w:r w:rsidRPr="00E66D6C">
        <w:rPr>
          <w:rFonts w:ascii="SimSun" w:hAnsi="SimSun" w:cstheme="minorBidi"/>
          <w:sz w:val="21"/>
          <w:lang w:val="zh-CN" w:bidi="zh-CN"/>
        </w:rPr>
        <w:t>22%</w:t>
      </w:r>
      <w:r w:rsidRPr="00E66D6C">
        <w:rPr>
          <w:rFonts w:ascii="SimSun" w:hAnsi="SimSun"/>
          <w:sz w:val="21"/>
          <w:lang w:val="zh-CN" w:bidi="zh-CN"/>
        </w:rPr>
        <w:t>的博物馆指出</w:t>
      </w:r>
      <w:r w:rsidRPr="00E66D6C">
        <w:rPr>
          <w:rFonts w:ascii="SimSun" w:hAnsi="SimSun" w:hint="eastAsia"/>
          <w:sz w:val="21"/>
          <w:lang w:val="zh-CN" w:bidi="zh-CN"/>
        </w:rPr>
        <w:t>它</w:t>
      </w:r>
      <w:r w:rsidRPr="00E66D6C">
        <w:rPr>
          <w:rFonts w:ascii="SimSun" w:hAnsi="SimSun"/>
          <w:sz w:val="21"/>
          <w:lang w:val="zh-CN" w:bidi="zh-CN"/>
        </w:rPr>
        <w:t>们</w:t>
      </w:r>
      <w:r w:rsidRPr="00E66D6C">
        <w:rPr>
          <w:rFonts w:ascii="SimSun" w:hAnsi="SimSun" w:hint="eastAsia"/>
          <w:sz w:val="21"/>
          <w:lang w:val="zh-CN" w:bidi="zh-CN"/>
        </w:rPr>
        <w:t>已申</w:t>
      </w:r>
      <w:r w:rsidRPr="00E66D6C">
        <w:rPr>
          <w:rFonts w:ascii="SimSun" w:hAnsi="SimSun"/>
          <w:sz w:val="21"/>
          <w:lang w:val="zh-CN" w:bidi="zh-CN"/>
        </w:rPr>
        <w:t>请允许</w:t>
      </w:r>
      <w:r w:rsidRPr="00E66D6C">
        <w:rPr>
          <w:rFonts w:ascii="SimSun" w:hAnsi="SimSun" w:hint="eastAsia"/>
          <w:sz w:val="21"/>
          <w:lang w:val="zh-CN" w:bidi="zh-CN"/>
        </w:rPr>
        <w:t>这样</w:t>
      </w:r>
      <w:r w:rsidRPr="00E66D6C">
        <w:rPr>
          <w:rFonts w:ascii="SimSun" w:hAnsi="SimSun"/>
          <w:sz w:val="21"/>
          <w:lang w:val="zh-CN" w:bidi="zh-CN"/>
        </w:rPr>
        <w:t>做，</w:t>
      </w:r>
      <w:r w:rsidRPr="00E66D6C">
        <w:rPr>
          <w:rFonts w:ascii="SimSun" w:hAnsi="SimSun" w:hint="eastAsia"/>
          <w:sz w:val="21"/>
          <w:lang w:val="zh-CN" w:bidi="zh-CN"/>
        </w:rPr>
        <w:t>但</w:t>
      </w:r>
      <w:r w:rsidRPr="00E66D6C">
        <w:rPr>
          <w:rFonts w:ascii="SimSun" w:hAnsi="SimSun" w:cstheme="minorBidi"/>
          <w:sz w:val="21"/>
          <w:lang w:val="zh-CN" w:bidi="zh-CN"/>
        </w:rPr>
        <w:t>68%</w:t>
      </w:r>
      <w:r w:rsidRPr="00E66D6C">
        <w:rPr>
          <w:rFonts w:ascii="SimSun" w:hAnsi="SimSun"/>
          <w:sz w:val="21"/>
          <w:lang w:val="zh-CN" w:bidi="zh-CN"/>
        </w:rPr>
        <w:t>的博物馆没有。</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副主席向露西•桂博博士和伊丽莎白•洛斯女士致谢，感谢她们的演</w:t>
      </w:r>
      <w:r w:rsidRPr="00E66D6C">
        <w:rPr>
          <w:rFonts w:ascii="SimSun" w:hAnsi="SimSun" w:hint="eastAsia"/>
          <w:sz w:val="21"/>
          <w:lang w:val="zh-CN" w:bidi="zh-CN"/>
        </w:rPr>
        <w:t>讲</w:t>
      </w:r>
      <w:r w:rsidRPr="00E66D6C">
        <w:rPr>
          <w:rFonts w:ascii="SimSun" w:hAnsi="SimSun"/>
          <w:sz w:val="21"/>
          <w:lang w:val="zh-CN" w:bidi="zh-CN"/>
        </w:rPr>
        <w:t>并指出</w:t>
      </w:r>
      <w:r w:rsidRPr="00E341F1">
        <w:rPr>
          <w:rFonts w:ascii="SimSun" w:hAnsi="SimSun" w:cs="SimSun"/>
          <w:sz w:val="21"/>
          <w:szCs w:val="24"/>
          <w:lang w:val="zh-CN"/>
        </w:rPr>
        <w:t>那些</w:t>
      </w:r>
      <w:r w:rsidRPr="00E66D6C">
        <w:rPr>
          <w:rFonts w:ascii="SimSun" w:hAnsi="SimSun"/>
          <w:sz w:val="21"/>
          <w:lang w:val="zh-CN" w:bidi="zh-CN"/>
        </w:rPr>
        <w:t>问题</w:t>
      </w:r>
      <w:r w:rsidRPr="00E66D6C">
        <w:rPr>
          <w:rFonts w:ascii="SimSun" w:hAnsi="SimSun" w:hint="eastAsia"/>
          <w:sz w:val="21"/>
          <w:lang w:val="zh-CN" w:bidi="zh-CN"/>
        </w:rPr>
        <w:t>至为</w:t>
      </w:r>
      <w:r w:rsidRPr="00E66D6C">
        <w:rPr>
          <w:rFonts w:ascii="SimSun" w:hAnsi="SimSun"/>
          <w:sz w:val="21"/>
          <w:lang w:val="zh-CN" w:bidi="zh-CN"/>
        </w:rPr>
        <w:t>重要。副主席宣布</w:t>
      </w:r>
      <w:r w:rsidRPr="00E66D6C">
        <w:rPr>
          <w:rFonts w:ascii="SimSun" w:hAnsi="SimSun" w:hint="eastAsia"/>
          <w:sz w:val="21"/>
          <w:lang w:val="zh-CN" w:bidi="zh-CN"/>
        </w:rPr>
        <w:t>开始回答</w:t>
      </w:r>
      <w:r w:rsidRPr="00E66D6C">
        <w:rPr>
          <w:rFonts w:ascii="SimSun" w:hAnsi="SimSun"/>
          <w:sz w:val="21"/>
          <w:lang w:val="zh-CN" w:bidi="zh-CN"/>
        </w:rPr>
        <w:t>各代表团</w:t>
      </w:r>
      <w:r w:rsidRPr="00E66D6C">
        <w:rPr>
          <w:rFonts w:ascii="SimSun" w:hAnsi="SimSun" w:hint="eastAsia"/>
          <w:sz w:val="21"/>
          <w:lang w:val="zh-CN" w:bidi="zh-CN"/>
        </w:rPr>
        <w:t>的</w:t>
      </w:r>
      <w:r w:rsidRPr="00E66D6C">
        <w:rPr>
          <w:rFonts w:ascii="SimSun" w:hAnsi="SimSun"/>
          <w:sz w:val="21"/>
          <w:lang w:val="zh-CN" w:bidi="zh-CN"/>
        </w:rPr>
        <w:t>具体问题，并</w:t>
      </w:r>
      <w:r w:rsidRPr="00E66D6C">
        <w:rPr>
          <w:rFonts w:ascii="SimSun" w:hAnsi="SimSun" w:hint="eastAsia"/>
          <w:sz w:val="21"/>
          <w:lang w:val="zh-CN" w:bidi="zh-CN"/>
        </w:rPr>
        <w:t>说在该环节之后，</w:t>
      </w:r>
      <w:r w:rsidRPr="00E66D6C">
        <w:rPr>
          <w:rFonts w:ascii="SimSun" w:hAnsi="SimSun"/>
          <w:sz w:val="21"/>
          <w:lang w:val="zh-CN" w:bidi="zh-CN"/>
        </w:rPr>
        <w:t>他会</w:t>
      </w:r>
      <w:r w:rsidRPr="00E66D6C">
        <w:rPr>
          <w:rFonts w:ascii="SimSun" w:hAnsi="SimSun" w:hint="eastAsia"/>
          <w:sz w:val="21"/>
          <w:lang w:val="zh-CN" w:bidi="zh-CN"/>
        </w:rPr>
        <w:t>将时间交给</w:t>
      </w:r>
      <w:r w:rsidRPr="00E66D6C">
        <w:rPr>
          <w:rFonts w:ascii="SimSun" w:hAnsi="SimSun" w:cstheme="minorBidi"/>
          <w:sz w:val="21"/>
          <w:lang w:val="zh-CN" w:bidi="zh-CN"/>
        </w:rPr>
        <w:t>NGO</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巴西代表团祝贺三名研究员关于博物馆版权限制和例外的研究取得成功。该代表团认为他们已经成功展示在多边层面上讨论博物馆在使用受保护作品时面临的困难的重要性。</w:t>
      </w:r>
      <w:r w:rsidRPr="00E66D6C">
        <w:rPr>
          <w:rFonts w:ascii="SimSun" w:hAnsi="SimSun" w:hint="eastAsia"/>
          <w:sz w:val="21"/>
          <w:lang w:val="zh-CN" w:bidi="zh-CN"/>
        </w:rPr>
        <w:t>其中</w:t>
      </w:r>
      <w:r w:rsidRPr="00E66D6C">
        <w:rPr>
          <w:rFonts w:ascii="SimSun" w:hAnsi="SimSun"/>
          <w:sz w:val="21"/>
          <w:lang w:val="zh-CN" w:bidi="zh-CN"/>
        </w:rPr>
        <w:t>涉及在</w:t>
      </w:r>
      <w:r w:rsidRPr="00E66D6C">
        <w:rPr>
          <w:rFonts w:ascii="SimSun" w:hAnsi="SimSun" w:hint="eastAsia"/>
          <w:sz w:val="21"/>
          <w:lang w:val="zh-CN" w:bidi="zh-CN"/>
        </w:rPr>
        <w:t>不同法律的各管辖地行使权利</w:t>
      </w:r>
      <w:r w:rsidRPr="00E66D6C">
        <w:rPr>
          <w:rFonts w:ascii="SimSun" w:hAnsi="SimSun"/>
          <w:sz w:val="21"/>
          <w:lang w:val="zh-CN" w:bidi="zh-CN"/>
        </w:rPr>
        <w:t>，这一点让他们</w:t>
      </w:r>
      <w:r w:rsidRPr="00E66D6C">
        <w:rPr>
          <w:rFonts w:ascii="SimSun" w:hAnsi="SimSun" w:hint="eastAsia"/>
          <w:sz w:val="21"/>
          <w:lang w:val="zh-CN" w:bidi="zh-CN"/>
        </w:rPr>
        <w:t>开展的</w:t>
      </w:r>
      <w:r w:rsidRPr="00E66D6C">
        <w:rPr>
          <w:rFonts w:ascii="SimSun" w:hAnsi="SimSun"/>
          <w:sz w:val="21"/>
          <w:lang w:val="zh-CN" w:bidi="zh-CN"/>
        </w:rPr>
        <w:t>工作变得更加复杂。正如他们在该研究中见到的一样，</w:t>
      </w:r>
      <w:r w:rsidRPr="00E66D6C">
        <w:rPr>
          <w:rFonts w:ascii="SimSun" w:hAnsi="SimSun" w:cstheme="minorBidi"/>
          <w:sz w:val="21"/>
          <w:lang w:val="zh-CN" w:bidi="zh-CN"/>
        </w:rPr>
        <w:t>188</w:t>
      </w:r>
      <w:r w:rsidRPr="00E66D6C">
        <w:rPr>
          <w:rFonts w:ascii="SimSun" w:hAnsi="SimSun"/>
          <w:sz w:val="21"/>
          <w:lang w:val="zh-CN" w:bidi="zh-CN"/>
        </w:rPr>
        <w:t>个成员国中只有</w:t>
      </w:r>
      <w:r w:rsidRPr="00E66D6C">
        <w:rPr>
          <w:rFonts w:ascii="SimSun" w:hAnsi="SimSun" w:cstheme="minorBidi"/>
          <w:sz w:val="21"/>
          <w:lang w:val="zh-CN" w:bidi="zh-CN"/>
        </w:rPr>
        <w:t>45</w:t>
      </w:r>
      <w:r w:rsidRPr="00E66D6C">
        <w:rPr>
          <w:rFonts w:ascii="SimSun" w:hAnsi="SimSun"/>
          <w:sz w:val="21"/>
          <w:lang w:val="zh-CN" w:bidi="zh-CN"/>
        </w:rPr>
        <w:t>个拥有博物馆版权的具体限制和例外。不仅如此，根据该研究，不存在国际展览的整体许可框架</w:t>
      </w:r>
      <w:r w:rsidRPr="00E66D6C">
        <w:rPr>
          <w:rFonts w:ascii="SimSun" w:hAnsi="SimSun" w:hint="eastAsia"/>
          <w:sz w:val="21"/>
          <w:lang w:val="zh-CN" w:bidi="zh-CN"/>
        </w:rPr>
        <w:t>，</w:t>
      </w:r>
      <w:r w:rsidRPr="00E66D6C">
        <w:rPr>
          <w:rFonts w:ascii="SimSun" w:hAnsi="SimSun"/>
          <w:sz w:val="21"/>
          <w:lang w:val="zh-CN" w:bidi="zh-CN"/>
        </w:rPr>
        <w:t>并且数字传输的必要授权范围并非十分清晰。</w:t>
      </w:r>
      <w:r w:rsidRPr="00E66D6C">
        <w:rPr>
          <w:rFonts w:ascii="SimSun" w:hAnsi="SimSun" w:cstheme="minorBidi"/>
          <w:sz w:val="21"/>
          <w:lang w:val="zh-CN" w:bidi="zh-CN"/>
        </w:rPr>
        <w:t>ICOM</w:t>
      </w:r>
      <w:r w:rsidRPr="00E66D6C">
        <w:rPr>
          <w:rFonts w:ascii="SimSun" w:hAnsi="SimSun"/>
          <w:sz w:val="21"/>
          <w:lang w:val="zh-CN" w:bidi="zh-CN"/>
        </w:rPr>
        <w:t>的近期调查也已经确定知识产权问题。在国际上争论那些问题是必需的，尤其随着新的数字技术崛起，该技术从整体上正在改变创作、保存、传播艺术品的方式以及社会享受艺术品的方式。</w:t>
      </w:r>
      <w:r w:rsidRPr="00E66D6C">
        <w:rPr>
          <w:rFonts w:ascii="SimSun" w:hAnsi="SimSun" w:hint="eastAsia"/>
          <w:sz w:val="21"/>
          <w:lang w:val="zh-CN" w:bidi="zh-CN"/>
        </w:rPr>
        <w:t>从这</w:t>
      </w:r>
      <w:r w:rsidRPr="00E66D6C">
        <w:rPr>
          <w:rFonts w:ascii="SimSun" w:hAnsi="SimSun"/>
          <w:sz w:val="21"/>
          <w:lang w:val="zh-CN" w:bidi="zh-CN"/>
        </w:rPr>
        <w:t>种意义上说，博物馆请求简化版权法</w:t>
      </w:r>
      <w:r w:rsidRPr="00E66D6C">
        <w:rPr>
          <w:rFonts w:ascii="SimSun" w:hAnsi="SimSun" w:hint="eastAsia"/>
          <w:sz w:val="21"/>
          <w:lang w:val="zh-CN" w:bidi="zh-CN"/>
        </w:rPr>
        <w:t>属合情合理</w:t>
      </w:r>
      <w:r w:rsidRPr="00E66D6C">
        <w:rPr>
          <w:rFonts w:ascii="SimSun" w:hAnsi="SimSun"/>
          <w:sz w:val="21"/>
          <w:lang w:val="zh-CN" w:bidi="zh-CN"/>
        </w:rPr>
        <w:t>。</w:t>
      </w:r>
      <w:r w:rsidRPr="00E66D6C">
        <w:rPr>
          <w:rFonts w:ascii="SimSun" w:hAnsi="SimSun" w:hint="eastAsia"/>
          <w:sz w:val="21"/>
          <w:lang w:val="zh-CN" w:bidi="zh-CN"/>
        </w:rPr>
        <w:t>而</w:t>
      </w:r>
      <w:r w:rsidRPr="00E66D6C">
        <w:rPr>
          <w:rFonts w:ascii="SimSun" w:hAnsi="SimSun"/>
          <w:sz w:val="21"/>
          <w:lang w:val="zh-CN" w:bidi="zh-CN"/>
        </w:rPr>
        <w:t>这种法律简化</w:t>
      </w:r>
      <w:r w:rsidRPr="00E66D6C">
        <w:rPr>
          <w:rFonts w:ascii="SimSun" w:hAnsi="SimSun" w:hint="eastAsia"/>
          <w:sz w:val="21"/>
          <w:lang w:val="zh-CN" w:bidi="zh-CN"/>
        </w:rPr>
        <w:t>的要求也成为</w:t>
      </w:r>
      <w:r w:rsidRPr="00E66D6C">
        <w:rPr>
          <w:rFonts w:ascii="SimSun" w:hAnsi="SimSun"/>
          <w:sz w:val="21"/>
          <w:lang w:val="zh-CN" w:bidi="zh-CN"/>
        </w:rPr>
        <w:t>他们在许多领域</w:t>
      </w:r>
      <w:r w:rsidRPr="00E66D6C">
        <w:rPr>
          <w:rFonts w:ascii="SimSun" w:hAnsi="SimSun" w:hint="eastAsia"/>
          <w:sz w:val="21"/>
          <w:lang w:val="zh-CN" w:bidi="zh-CN"/>
        </w:rPr>
        <w:t>所</w:t>
      </w:r>
      <w:r w:rsidRPr="00E66D6C">
        <w:rPr>
          <w:rFonts w:ascii="SimSun" w:hAnsi="SimSun"/>
          <w:sz w:val="21"/>
          <w:lang w:val="zh-CN" w:bidi="zh-CN"/>
        </w:rPr>
        <w:t>见证的一项运动，例如那些和图书馆以及档案</w:t>
      </w:r>
      <w:r w:rsidRPr="00E66D6C">
        <w:rPr>
          <w:rFonts w:ascii="SimSun" w:hAnsi="SimSun" w:hint="eastAsia"/>
          <w:sz w:val="21"/>
          <w:lang w:val="zh-CN" w:bidi="zh-CN"/>
        </w:rPr>
        <w:t>馆</w:t>
      </w:r>
      <w:r w:rsidRPr="00E66D6C">
        <w:rPr>
          <w:rFonts w:ascii="SimSun" w:hAnsi="SimSun"/>
          <w:sz w:val="21"/>
          <w:lang w:val="zh-CN" w:bidi="zh-CN"/>
        </w:rPr>
        <w:t>相关的领域，以及教育和研究领域，这</w:t>
      </w:r>
      <w:r w:rsidRPr="00E66D6C">
        <w:rPr>
          <w:rFonts w:ascii="SimSun" w:hAnsi="SimSun" w:hint="eastAsia"/>
          <w:sz w:val="21"/>
          <w:lang w:val="zh-CN" w:bidi="zh-CN"/>
        </w:rPr>
        <w:t>已</w:t>
      </w:r>
      <w:r w:rsidRPr="00E66D6C">
        <w:rPr>
          <w:rFonts w:ascii="SimSun" w:hAnsi="SimSun"/>
          <w:sz w:val="21"/>
          <w:lang w:val="zh-CN" w:bidi="zh-CN"/>
        </w:rPr>
        <w:t>在</w:t>
      </w:r>
      <w:r w:rsidRPr="00E66D6C">
        <w:rPr>
          <w:rFonts w:ascii="SimSun" w:hAnsi="SimSun" w:cstheme="minorBidi"/>
          <w:sz w:val="21"/>
          <w:lang w:val="zh-CN" w:bidi="zh-CN"/>
        </w:rPr>
        <w:t>SCCR</w:t>
      </w:r>
      <w:r w:rsidRPr="00E66D6C">
        <w:rPr>
          <w:rFonts w:ascii="SimSun" w:hAnsi="SimSun" w:hint="eastAsia"/>
          <w:sz w:val="21"/>
          <w:lang w:val="zh-CN" w:bidi="zh-CN"/>
        </w:rPr>
        <w:t>进行过</w:t>
      </w:r>
      <w:r w:rsidRPr="00E66D6C">
        <w:rPr>
          <w:rFonts w:ascii="SimSun" w:hAnsi="SimSun"/>
          <w:sz w:val="21"/>
          <w:lang w:val="zh-CN" w:bidi="zh-CN"/>
        </w:rPr>
        <w:t>讨论。最后，他们</w:t>
      </w:r>
      <w:r w:rsidRPr="00E66D6C">
        <w:rPr>
          <w:rFonts w:ascii="SimSun" w:hAnsi="SimSun" w:hint="eastAsia"/>
          <w:sz w:val="21"/>
          <w:lang w:val="zh-CN" w:bidi="zh-CN"/>
        </w:rPr>
        <w:t>不应</w:t>
      </w:r>
      <w:r w:rsidRPr="00E66D6C">
        <w:rPr>
          <w:rFonts w:ascii="SimSun" w:hAnsi="SimSun"/>
          <w:sz w:val="21"/>
          <w:lang w:val="zh-CN" w:bidi="zh-CN"/>
        </w:rPr>
        <w:t>忘记博物馆在全球范围推广国家和外国文化遗产方面的重要性。</w:t>
      </w:r>
      <w:r w:rsidRPr="00E66D6C">
        <w:rPr>
          <w:rFonts w:ascii="SimSun" w:hAnsi="SimSun" w:hint="eastAsia"/>
          <w:sz w:val="21"/>
          <w:lang w:val="zh-CN" w:bidi="zh-CN"/>
        </w:rPr>
        <w:t>就此而言</w:t>
      </w:r>
      <w:r w:rsidRPr="00E66D6C">
        <w:rPr>
          <w:rFonts w:ascii="SimSun" w:hAnsi="SimSun"/>
          <w:sz w:val="21"/>
          <w:lang w:val="zh-CN" w:bidi="zh-CN"/>
        </w:rPr>
        <w:t>，该代表团向研究人员提出一个问题，即他们是否认为讨论</w:t>
      </w:r>
      <w:r w:rsidRPr="00E66D6C">
        <w:rPr>
          <w:rFonts w:ascii="SimSun" w:hAnsi="SimSun" w:hint="eastAsia"/>
          <w:sz w:val="21"/>
          <w:lang w:val="zh-CN" w:bidi="zh-CN"/>
        </w:rPr>
        <w:t>围绕该事项可能涉及</w:t>
      </w:r>
      <w:r w:rsidRPr="00E66D6C">
        <w:rPr>
          <w:rFonts w:ascii="SimSun" w:hAnsi="SimSun"/>
          <w:sz w:val="21"/>
          <w:lang w:val="zh-CN" w:bidi="zh-CN"/>
        </w:rPr>
        <w:t>的国际法律工具</w:t>
      </w:r>
      <w:r w:rsidRPr="00E66D6C">
        <w:rPr>
          <w:rFonts w:ascii="SimSun" w:hAnsi="SimSun" w:hint="eastAsia"/>
          <w:sz w:val="21"/>
          <w:lang w:val="zh-CN" w:bidi="zh-CN"/>
        </w:rPr>
        <w:t>会</w:t>
      </w:r>
      <w:r w:rsidRPr="00E66D6C">
        <w:rPr>
          <w:rFonts w:ascii="SimSun" w:hAnsi="SimSun"/>
          <w:sz w:val="21"/>
          <w:lang w:val="zh-CN" w:bidi="zh-CN"/>
        </w:rPr>
        <w:t>对博物馆的活动</w:t>
      </w:r>
      <w:r w:rsidRPr="00E66D6C">
        <w:rPr>
          <w:rFonts w:ascii="SimSun" w:hAnsi="SimSun" w:hint="eastAsia"/>
          <w:sz w:val="21"/>
          <w:lang w:val="zh-CN" w:bidi="zh-CN"/>
        </w:rPr>
        <w:t>产生</w:t>
      </w:r>
      <w:r w:rsidRPr="00E66D6C">
        <w:rPr>
          <w:rFonts w:ascii="SimSun" w:hAnsi="SimSun"/>
          <w:sz w:val="21"/>
          <w:lang w:val="zh-CN" w:bidi="zh-CN"/>
        </w:rPr>
        <w:t>积极影响。当他们已经讨论肯尼思</w:t>
      </w:r>
      <w:r w:rsidR="0071081B">
        <w:rPr>
          <w:rFonts w:ascii="SimSun" w:hAnsi="SimSun" w:hint="eastAsia"/>
          <w:sz w:val="21"/>
          <w:lang w:val="zh-CN" w:bidi="zh-CN"/>
        </w:rPr>
        <w:t>·</w:t>
      </w:r>
      <w:r w:rsidRPr="00E66D6C">
        <w:rPr>
          <w:rFonts w:ascii="SimSun" w:hAnsi="SimSun"/>
          <w:sz w:val="21"/>
          <w:lang w:val="zh-CN" w:bidi="zh-CN"/>
        </w:rPr>
        <w:t>克鲁斯教授关于档案馆例外和限制的研究时，很明显国际解决方案必需考虑到跨国活动</w:t>
      </w:r>
      <w:r w:rsidRPr="00E66D6C">
        <w:rPr>
          <w:rFonts w:ascii="SimSun" w:hAnsi="SimSun" w:hint="eastAsia"/>
          <w:sz w:val="21"/>
          <w:lang w:val="zh-CN" w:bidi="zh-CN"/>
        </w:rPr>
        <w:t>的因素</w:t>
      </w:r>
      <w:r w:rsidRPr="00E66D6C">
        <w:rPr>
          <w:rFonts w:ascii="SimSun" w:hAnsi="SimSun"/>
          <w:sz w:val="21"/>
          <w:lang w:val="zh-CN" w:bidi="zh-CN"/>
        </w:rPr>
        <w:t>。该代表团问到类似场景是否适用于博物馆。如果例外和限制在博物馆的国际</w:t>
      </w:r>
      <w:r w:rsidRPr="00E66D6C">
        <w:rPr>
          <w:rFonts w:ascii="SimSun" w:hAnsi="SimSun" w:hint="eastAsia"/>
          <w:sz w:val="21"/>
          <w:lang w:val="zh-CN" w:bidi="zh-CN"/>
        </w:rPr>
        <w:t>活动范畴</w:t>
      </w:r>
      <w:r w:rsidRPr="00E66D6C">
        <w:rPr>
          <w:rFonts w:ascii="SimSun" w:hAnsi="SimSun"/>
          <w:sz w:val="21"/>
          <w:lang w:val="zh-CN" w:bidi="zh-CN"/>
        </w:rPr>
        <w:t>中</w:t>
      </w:r>
      <w:r w:rsidRPr="00E66D6C">
        <w:rPr>
          <w:rFonts w:ascii="SimSun" w:hAnsi="SimSun" w:hint="eastAsia"/>
          <w:sz w:val="21"/>
          <w:lang w:val="zh-CN" w:bidi="zh-CN"/>
        </w:rPr>
        <w:t>有</w:t>
      </w:r>
      <w:r w:rsidRPr="00E66D6C">
        <w:rPr>
          <w:rFonts w:ascii="SimSun" w:hAnsi="SimSun"/>
          <w:sz w:val="21"/>
          <w:lang w:val="zh-CN" w:bidi="zh-CN"/>
        </w:rPr>
        <w:t>重要</w:t>
      </w:r>
      <w:r w:rsidRPr="00E66D6C">
        <w:rPr>
          <w:rFonts w:ascii="SimSun" w:hAnsi="SimSun" w:hint="eastAsia"/>
          <w:sz w:val="21"/>
          <w:lang w:val="zh-CN" w:bidi="zh-CN"/>
        </w:rPr>
        <w:t>作用</w:t>
      </w:r>
      <w:r w:rsidRPr="00E66D6C">
        <w:rPr>
          <w:rFonts w:ascii="SimSun" w:hAnsi="SimSun"/>
          <w:sz w:val="21"/>
          <w:lang w:val="zh-CN" w:bidi="zh-CN"/>
        </w:rPr>
        <w:t>，该代表团询问从他们的观点看</w:t>
      </w:r>
      <w:r w:rsidRPr="00E66D6C">
        <w:rPr>
          <w:rFonts w:ascii="SimSun" w:hAnsi="SimSun" w:hint="eastAsia"/>
          <w:sz w:val="21"/>
          <w:lang w:val="zh-CN" w:bidi="zh-CN"/>
        </w:rPr>
        <w:t>，</w:t>
      </w:r>
      <w:r w:rsidRPr="00E66D6C">
        <w:rPr>
          <w:rFonts w:ascii="SimSun" w:hAnsi="SimSun"/>
          <w:sz w:val="21"/>
          <w:lang w:val="zh-CN" w:bidi="zh-CN"/>
        </w:rPr>
        <w:t>哪些例外和限制最重要。</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w:t>
      </w:r>
      <w:r w:rsidRPr="00E66D6C">
        <w:rPr>
          <w:rFonts w:ascii="SimSun" w:hAnsi="SimSun" w:hint="eastAsia"/>
          <w:sz w:val="21"/>
          <w:lang w:val="zh-CN" w:bidi="zh-CN"/>
        </w:rPr>
        <w:t>对于某</w:t>
      </w:r>
      <w:r w:rsidRPr="00E66D6C">
        <w:rPr>
          <w:rFonts w:ascii="SimSun" w:hAnsi="SimSun"/>
          <w:sz w:val="21"/>
          <w:lang w:val="zh-CN" w:bidi="zh-CN"/>
        </w:rPr>
        <w:t>个课题的研究</w:t>
      </w:r>
      <w:r w:rsidRPr="00E66D6C">
        <w:rPr>
          <w:rFonts w:ascii="SimSun" w:hAnsi="SimSun" w:hint="eastAsia"/>
          <w:sz w:val="21"/>
          <w:lang w:val="zh-CN" w:bidi="zh-CN"/>
        </w:rPr>
        <w:t>者们</w:t>
      </w:r>
      <w:r w:rsidRPr="00E66D6C">
        <w:rPr>
          <w:rFonts w:ascii="SimSun" w:hAnsi="SimSun"/>
          <w:sz w:val="21"/>
          <w:lang w:val="zh-CN" w:bidi="zh-CN"/>
        </w:rPr>
        <w:t>取得</w:t>
      </w:r>
      <w:r w:rsidRPr="00E66D6C">
        <w:rPr>
          <w:rFonts w:ascii="SimSun" w:hAnsi="SimSun" w:hint="eastAsia"/>
          <w:sz w:val="21"/>
          <w:lang w:val="zh-CN" w:bidi="zh-CN"/>
        </w:rPr>
        <w:t>的成就表示祝贺</w:t>
      </w:r>
      <w:r w:rsidRPr="00E66D6C">
        <w:rPr>
          <w:rFonts w:ascii="SimSun" w:hAnsi="SimSun"/>
          <w:sz w:val="21"/>
          <w:lang w:val="zh-CN" w:bidi="zh-CN"/>
        </w:rPr>
        <w:t>，该课题是欧盟立法者一直关心的内容</w:t>
      </w:r>
      <w:r w:rsidRPr="00E66D6C">
        <w:rPr>
          <w:rFonts w:ascii="SimSun" w:hAnsi="SimSun" w:hint="eastAsia"/>
          <w:sz w:val="21"/>
          <w:lang w:val="zh-CN" w:bidi="zh-CN"/>
        </w:rPr>
        <w:t>，即</w:t>
      </w:r>
      <w:r w:rsidRPr="00E66D6C">
        <w:rPr>
          <w:rFonts w:ascii="SimSun" w:hAnsi="SimSun"/>
          <w:sz w:val="21"/>
          <w:lang w:val="zh-CN" w:bidi="zh-CN"/>
        </w:rPr>
        <w:t>在</w:t>
      </w:r>
      <w:r w:rsidRPr="00E66D6C">
        <w:rPr>
          <w:rFonts w:ascii="SimSun" w:hAnsi="SimSun" w:hint="eastAsia"/>
          <w:sz w:val="21"/>
          <w:lang w:val="zh-CN" w:bidi="zh-CN"/>
        </w:rPr>
        <w:t>该项研究中，</w:t>
      </w:r>
      <w:r w:rsidRPr="00E66D6C">
        <w:rPr>
          <w:rFonts w:ascii="SimSun" w:hAnsi="SimSun"/>
          <w:sz w:val="21"/>
          <w:lang w:val="zh-CN" w:bidi="zh-CN"/>
        </w:rPr>
        <w:t>明显提到博物馆确定拥有例外的</w:t>
      </w:r>
      <w:r w:rsidRPr="00E66D6C">
        <w:rPr>
          <w:rFonts w:ascii="SimSun" w:hAnsi="SimSun" w:cstheme="minorBidi"/>
          <w:sz w:val="21"/>
          <w:lang w:val="zh-CN" w:bidi="zh-CN"/>
        </w:rPr>
        <w:t>45</w:t>
      </w:r>
      <w:r w:rsidRPr="00E66D6C">
        <w:rPr>
          <w:rFonts w:ascii="SimSun" w:hAnsi="SimSun"/>
          <w:sz w:val="21"/>
          <w:lang w:val="zh-CN" w:bidi="zh-CN"/>
        </w:rPr>
        <w:t>个成员国中有</w:t>
      </w:r>
      <w:r w:rsidRPr="00E66D6C">
        <w:rPr>
          <w:rFonts w:ascii="SimSun" w:hAnsi="SimSun" w:cstheme="minorBidi"/>
          <w:sz w:val="21"/>
          <w:lang w:val="zh-CN" w:bidi="zh-CN"/>
        </w:rPr>
        <w:t>23</w:t>
      </w:r>
      <w:r w:rsidRPr="00E66D6C">
        <w:rPr>
          <w:rFonts w:ascii="SimSun" w:hAnsi="SimSun"/>
          <w:sz w:val="21"/>
          <w:lang w:val="zh-CN" w:bidi="zh-CN"/>
        </w:rPr>
        <w:t>个属于欧盟成员国这一事实。该代表团回顾到欧盟的各种指令明显考虑了博物馆，这一点在演示中得到详细说明。</w:t>
      </w:r>
      <w:r w:rsidRPr="00E66D6C">
        <w:rPr>
          <w:rFonts w:ascii="SimSun" w:hAnsi="SimSun" w:hint="eastAsia"/>
          <w:sz w:val="21"/>
          <w:lang w:val="zh-CN" w:bidi="zh-CN"/>
        </w:rPr>
        <w:t>作为</w:t>
      </w:r>
      <w:r w:rsidRPr="00E66D6C">
        <w:rPr>
          <w:rFonts w:ascii="SimSun" w:hAnsi="SimSun"/>
          <w:sz w:val="21"/>
          <w:lang w:val="zh-CN" w:bidi="zh-CN"/>
        </w:rPr>
        <w:t>补充信息，该代表团指出，在一些欧盟成员国中，</w:t>
      </w:r>
      <w:r w:rsidRPr="00E66D6C">
        <w:rPr>
          <w:rFonts w:ascii="SimSun" w:hAnsi="SimSun" w:hint="eastAsia"/>
          <w:sz w:val="21"/>
          <w:lang w:val="zh-CN" w:bidi="zh-CN"/>
        </w:rPr>
        <w:t>某些有立法规定及受法律支持的有益授权许可类型解决方案不一定都针对博物馆，但却可以密切相关。</w:t>
      </w:r>
      <w:r w:rsidRPr="00E66D6C">
        <w:rPr>
          <w:rFonts w:ascii="SimSun" w:hAnsi="SimSun"/>
          <w:sz w:val="21"/>
          <w:lang w:val="zh-CN" w:bidi="zh-CN"/>
        </w:rPr>
        <w:t>例如</w:t>
      </w:r>
      <w:r w:rsidRPr="00E66D6C">
        <w:rPr>
          <w:rFonts w:ascii="SimSun" w:hAnsi="SimSun" w:hint="eastAsia"/>
          <w:sz w:val="21"/>
          <w:lang w:val="zh-CN" w:bidi="zh-CN"/>
        </w:rPr>
        <w:t>为无主</w:t>
      </w:r>
      <w:r w:rsidRPr="00E66D6C">
        <w:rPr>
          <w:rFonts w:ascii="SimSun" w:hAnsi="SimSun"/>
          <w:sz w:val="21"/>
          <w:lang w:val="zh-CN" w:bidi="zh-CN"/>
        </w:rPr>
        <w:t>作品</w:t>
      </w:r>
      <w:r w:rsidRPr="00E66D6C">
        <w:rPr>
          <w:rFonts w:ascii="SimSun" w:hAnsi="SimSun" w:hint="eastAsia"/>
          <w:sz w:val="21"/>
          <w:lang w:val="zh-CN" w:bidi="zh-CN"/>
        </w:rPr>
        <w:t>提供基于延伸性集体许可范畴的解决方案，就</w:t>
      </w:r>
      <w:r w:rsidRPr="00E66D6C">
        <w:rPr>
          <w:rFonts w:ascii="SimSun" w:hAnsi="SimSun"/>
          <w:sz w:val="21"/>
          <w:lang w:val="zh-CN" w:bidi="zh-CN"/>
        </w:rPr>
        <w:t>高于并超出</w:t>
      </w:r>
      <w:r w:rsidRPr="00E66D6C">
        <w:rPr>
          <w:rFonts w:ascii="SimSun" w:hAnsi="SimSun" w:hint="eastAsia"/>
          <w:sz w:val="21"/>
          <w:lang w:val="zh-CN" w:bidi="zh-CN"/>
        </w:rPr>
        <w:t>欧盟无主著作版权指令</w:t>
      </w:r>
      <w:r w:rsidRPr="00E66D6C">
        <w:rPr>
          <w:rFonts w:ascii="SimSun" w:hAnsi="SimSun"/>
          <w:sz w:val="21"/>
          <w:lang w:val="zh-CN" w:bidi="zh-CN"/>
        </w:rPr>
        <w:t>要求的内容。</w:t>
      </w:r>
      <w:r w:rsidRPr="00E66D6C">
        <w:rPr>
          <w:rFonts w:ascii="SimSun" w:hAnsi="SimSun" w:hint="eastAsia"/>
          <w:sz w:val="21"/>
          <w:lang w:val="zh-CN" w:bidi="zh-CN"/>
        </w:rPr>
        <w:t>这</w:t>
      </w:r>
      <w:r w:rsidRPr="00E66D6C">
        <w:rPr>
          <w:rFonts w:ascii="SimSun" w:hAnsi="SimSun"/>
          <w:sz w:val="21"/>
          <w:lang w:val="zh-CN" w:bidi="zh-CN"/>
        </w:rPr>
        <w:t>是一</w:t>
      </w:r>
      <w:r w:rsidRPr="00E66D6C">
        <w:rPr>
          <w:rFonts w:ascii="SimSun" w:hAnsi="SimSun" w:hint="eastAsia"/>
          <w:sz w:val="21"/>
          <w:lang w:val="zh-CN" w:bidi="zh-CN"/>
        </w:rPr>
        <w:t>项</w:t>
      </w:r>
      <w:r w:rsidRPr="00E66D6C">
        <w:rPr>
          <w:rFonts w:ascii="SimSun" w:hAnsi="SimSun"/>
          <w:sz w:val="21"/>
          <w:lang w:val="zh-CN" w:bidi="zh-CN"/>
        </w:rPr>
        <w:t>有趣的讨论，因为它还说明在目前法律框架下存在多种多样的解决方案，并且在那些框架下开展具体的讨论是可能的</w:t>
      </w:r>
      <w:r w:rsidRPr="00E66D6C">
        <w:rPr>
          <w:rFonts w:ascii="SimSun" w:hAnsi="SimSun" w:hint="eastAsia"/>
          <w:sz w:val="21"/>
          <w:lang w:val="zh-CN" w:bidi="zh-CN"/>
        </w:rPr>
        <w:t>，也是</w:t>
      </w:r>
      <w:r w:rsidRPr="00E66D6C">
        <w:rPr>
          <w:rFonts w:ascii="SimSun" w:hAnsi="SimSun"/>
          <w:sz w:val="21"/>
          <w:lang w:val="zh-CN" w:bidi="zh-CN"/>
        </w:rPr>
        <w:t>富有成效的。该代表团提到该研究中的</w:t>
      </w:r>
      <w:r w:rsidRPr="00E66D6C">
        <w:rPr>
          <w:rFonts w:ascii="SimSun" w:hAnsi="SimSun" w:hint="eastAsia"/>
          <w:sz w:val="21"/>
          <w:lang w:val="zh-CN" w:bidi="zh-CN"/>
        </w:rPr>
        <w:t>陈述</w:t>
      </w:r>
      <w:r w:rsidRPr="00E66D6C">
        <w:rPr>
          <w:rFonts w:ascii="SimSun" w:hAnsi="SimSun"/>
          <w:sz w:val="21"/>
          <w:lang w:val="zh-CN" w:bidi="zh-CN"/>
        </w:rPr>
        <w:t>，博物馆试图获得版权的转让和艺术品实物</w:t>
      </w:r>
      <w:r w:rsidR="00A70768">
        <w:rPr>
          <w:rFonts w:ascii="SimSun" w:hAnsi="SimSun"/>
          <w:sz w:val="21"/>
          <w:lang w:val="zh-CN" w:bidi="zh-CN"/>
        </w:rPr>
        <w:t>(</w:t>
      </w:r>
      <w:r w:rsidRPr="00E66D6C">
        <w:rPr>
          <w:rFonts w:ascii="SimSun" w:hAnsi="SimSun" w:hint="eastAsia"/>
          <w:sz w:val="21"/>
          <w:lang w:val="zh-CN" w:bidi="zh-CN"/>
        </w:rPr>
        <w:t>藏品，</w:t>
      </w:r>
      <w:r w:rsidRPr="00E66D6C">
        <w:rPr>
          <w:rFonts w:ascii="SimSun" w:hAnsi="SimSun"/>
          <w:sz w:val="21"/>
          <w:lang w:val="zh-CN" w:bidi="zh-CN"/>
        </w:rPr>
        <w:t>更宽泛地讲</w:t>
      </w:r>
      <w:r w:rsidR="00A70768">
        <w:rPr>
          <w:rFonts w:ascii="SimSun" w:hAnsi="SimSun"/>
          <w:sz w:val="21"/>
          <w:lang w:val="zh-CN" w:bidi="zh-CN"/>
        </w:rPr>
        <w:t>)</w:t>
      </w:r>
      <w:r w:rsidRPr="00E66D6C">
        <w:rPr>
          <w:rFonts w:ascii="SimSun" w:hAnsi="SimSun" w:hint="eastAsia"/>
          <w:sz w:val="21"/>
          <w:lang w:val="zh-CN" w:bidi="zh-CN"/>
        </w:rPr>
        <w:t>的</w:t>
      </w:r>
      <w:r w:rsidRPr="00E66D6C">
        <w:rPr>
          <w:rFonts w:ascii="SimSun" w:hAnsi="SimSun"/>
          <w:sz w:val="21"/>
          <w:lang w:val="zh-CN" w:bidi="zh-CN"/>
        </w:rPr>
        <w:t>所有权，作为一种更轻松地</w:t>
      </w:r>
      <w:r w:rsidRPr="00E66D6C">
        <w:rPr>
          <w:rFonts w:ascii="SimSun" w:hAnsi="SimSun" w:hint="eastAsia"/>
          <w:sz w:val="21"/>
          <w:lang w:val="zh-CN" w:bidi="zh-CN"/>
        </w:rPr>
        <w:t>处理</w:t>
      </w:r>
      <w:r w:rsidRPr="00E66D6C">
        <w:rPr>
          <w:rFonts w:ascii="SimSun" w:hAnsi="SimSun"/>
          <w:sz w:val="21"/>
          <w:lang w:val="zh-CN" w:bidi="zh-CN"/>
        </w:rPr>
        <w:t>版权相关问题的方式。作者已经提供了一幅静态图片和一些数字，该代表团问他们是否已经确定那个方面的任何趋势，该趋势关于博物馆尤其在获得新的艺术品或当代艺术作品时，是否更有兴趣沿那个方向前进。该代表团还问，在那方面作品的权利持有人和作者是否主要对它进行回应并且接纳它。该代表团的第二个问题是关于在那个领域拥有例外的政策</w:t>
      </w:r>
      <w:r w:rsidRPr="00E66D6C">
        <w:rPr>
          <w:rFonts w:ascii="SimSun" w:hAnsi="SimSun" w:hint="eastAsia"/>
          <w:sz w:val="21"/>
          <w:lang w:val="zh-CN" w:bidi="zh-CN"/>
        </w:rPr>
        <w:t>理据</w:t>
      </w:r>
      <w:r w:rsidRPr="00E66D6C">
        <w:rPr>
          <w:rFonts w:ascii="SimSun" w:hAnsi="SimSun"/>
          <w:sz w:val="21"/>
          <w:lang w:val="zh-CN" w:bidi="zh-CN"/>
        </w:rPr>
        <w:t>的章节。他们已经提到公众政策对象，例如，参与文化生活、教育和研究</w:t>
      </w:r>
      <w:r w:rsidR="00A70768">
        <w:rPr>
          <w:rFonts w:ascii="SimSun" w:hAnsi="SimSun"/>
          <w:sz w:val="21"/>
          <w:lang w:val="zh-CN" w:bidi="zh-CN"/>
        </w:rPr>
        <w:t>(</w:t>
      </w:r>
      <w:r w:rsidRPr="00E66D6C">
        <w:rPr>
          <w:rFonts w:ascii="SimSun" w:hAnsi="SimSun"/>
          <w:sz w:val="21"/>
          <w:lang w:val="zh-CN" w:bidi="zh-CN"/>
        </w:rPr>
        <w:t>广而言之文化遗产政策</w:t>
      </w:r>
      <w:r w:rsidR="00A70768">
        <w:rPr>
          <w:rFonts w:ascii="SimSun" w:hAnsi="SimSun"/>
          <w:sz w:val="21"/>
          <w:lang w:val="zh-CN" w:bidi="zh-CN"/>
        </w:rPr>
        <w:t>)</w:t>
      </w:r>
      <w:r w:rsidRPr="00E66D6C">
        <w:rPr>
          <w:rFonts w:ascii="SimSun" w:hAnsi="SimSun"/>
          <w:sz w:val="21"/>
          <w:lang w:val="zh-CN" w:bidi="zh-CN"/>
        </w:rPr>
        <w:t>。该代表团问他们是否还在该研究中探讨或遇到和交易成本相关的问题，而交易成本和获得博物馆开展或想要开展的活动的许可有关。关于</w:t>
      </w:r>
      <w:r w:rsidRPr="00E66D6C">
        <w:rPr>
          <w:rFonts w:ascii="SimSun" w:hAnsi="SimSun" w:hint="eastAsia"/>
          <w:sz w:val="21"/>
          <w:lang w:val="zh-CN" w:bidi="zh-CN"/>
        </w:rPr>
        <w:t>这</w:t>
      </w:r>
      <w:r w:rsidRPr="00E66D6C">
        <w:rPr>
          <w:rFonts w:ascii="SimSun" w:hAnsi="SimSun"/>
          <w:sz w:val="21"/>
          <w:lang w:val="zh-CN" w:bidi="zh-CN"/>
        </w:rPr>
        <w:t>一点，该代表团还询问他们是否已经探索解决方案，这些解决方案是基于许可例外</w:t>
      </w:r>
      <w:r w:rsidRPr="00E66D6C">
        <w:rPr>
          <w:rFonts w:ascii="SimSun" w:hAnsi="SimSun" w:hint="eastAsia"/>
          <w:sz w:val="21"/>
          <w:lang w:val="zh-CN" w:bidi="zh-CN"/>
        </w:rPr>
        <w:t>情况</w:t>
      </w:r>
      <w:r w:rsidRPr="00E66D6C">
        <w:rPr>
          <w:rFonts w:ascii="SimSun" w:hAnsi="SimSun"/>
          <w:sz w:val="21"/>
          <w:lang w:val="zh-CN" w:bidi="zh-CN"/>
        </w:rPr>
        <w:t>的补充。最后，该代表团作出实际的请求并且询问是否存在一种方式对研究的事实修正</w:t>
      </w:r>
      <w:r w:rsidRPr="00E66D6C">
        <w:rPr>
          <w:rFonts w:ascii="SimSun" w:hAnsi="SimSun" w:hint="eastAsia"/>
          <w:sz w:val="21"/>
          <w:lang w:val="zh-CN" w:bidi="zh-CN"/>
        </w:rPr>
        <w:t>进行沟通</w:t>
      </w:r>
      <w:r w:rsidRPr="00E66D6C">
        <w:rPr>
          <w:rFonts w:ascii="SimSun" w:hAnsi="SimSun"/>
          <w:sz w:val="21"/>
          <w:lang w:val="zh-CN" w:bidi="zh-CN"/>
        </w:rPr>
        <w:t>，例如关于欧盟成员国中的私人立法和在其他成员国中的展览权。</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塞内加尔代表团感谢该</w:t>
      </w:r>
      <w:r w:rsidRPr="00E66D6C">
        <w:rPr>
          <w:rFonts w:ascii="SimSun" w:hAnsi="SimSun" w:hint="eastAsia"/>
          <w:sz w:val="21"/>
          <w:lang w:val="zh-CN" w:bidi="zh-CN"/>
        </w:rPr>
        <w:t>主题的</w:t>
      </w:r>
      <w:r w:rsidRPr="00E66D6C">
        <w:rPr>
          <w:rFonts w:ascii="SimSun" w:hAnsi="SimSun"/>
          <w:sz w:val="21"/>
          <w:lang w:val="zh-CN" w:bidi="zh-CN"/>
        </w:rPr>
        <w:t>研究</w:t>
      </w:r>
      <w:r w:rsidRPr="00E66D6C">
        <w:rPr>
          <w:rFonts w:ascii="SimSun" w:hAnsi="SimSun" w:hint="eastAsia"/>
          <w:sz w:val="21"/>
          <w:lang w:val="zh-CN" w:bidi="zh-CN"/>
        </w:rPr>
        <w:t>者</w:t>
      </w:r>
      <w:r w:rsidRPr="00E66D6C">
        <w:rPr>
          <w:rFonts w:ascii="SimSun" w:hAnsi="SimSun"/>
          <w:sz w:val="21"/>
          <w:lang w:val="zh-CN" w:bidi="zh-CN"/>
        </w:rPr>
        <w:t>。提到转售权，该代表团首先指出，在前一年欧洲收集当局已经指出有</w:t>
      </w:r>
      <w:r w:rsidRPr="00E66D6C">
        <w:rPr>
          <w:rFonts w:ascii="SimSun" w:hAnsi="SimSun" w:cstheme="minorBidi"/>
          <w:sz w:val="21"/>
          <w:lang w:val="zh-CN" w:bidi="zh-CN"/>
        </w:rPr>
        <w:t>74</w:t>
      </w:r>
      <w:r w:rsidRPr="00E66D6C">
        <w:rPr>
          <w:rFonts w:ascii="SimSun" w:hAnsi="SimSun"/>
          <w:sz w:val="21"/>
          <w:lang w:val="zh-CN" w:bidi="zh-CN"/>
        </w:rPr>
        <w:t>个国家拥有转售权。第二，作者提出转售权的实施效率取决于它的组织方式并且那是绝对正确的。非洲</w:t>
      </w:r>
      <w:r w:rsidRPr="00E66D6C">
        <w:rPr>
          <w:rFonts w:ascii="SimSun" w:hAnsi="SimSun" w:hint="eastAsia"/>
          <w:sz w:val="21"/>
          <w:lang w:val="zh-CN" w:bidi="zh-CN"/>
        </w:rPr>
        <w:t>更是如此</w:t>
      </w:r>
      <w:r w:rsidRPr="00E66D6C">
        <w:rPr>
          <w:rFonts w:ascii="SimSun" w:hAnsi="SimSun"/>
          <w:sz w:val="21"/>
          <w:lang w:val="zh-CN" w:bidi="zh-CN"/>
        </w:rPr>
        <w:t>，在非洲</w:t>
      </w:r>
      <w:r w:rsidRPr="00E66D6C">
        <w:rPr>
          <w:rFonts w:ascii="SimSun" w:hAnsi="SimSun" w:hint="eastAsia"/>
          <w:sz w:val="21"/>
          <w:lang w:val="zh-CN" w:bidi="zh-CN"/>
        </w:rPr>
        <w:t>，</w:t>
      </w:r>
      <w:r w:rsidRPr="00E66D6C">
        <w:rPr>
          <w:rFonts w:ascii="SimSun" w:hAnsi="SimSun"/>
          <w:sz w:val="21"/>
          <w:lang w:val="zh-CN" w:bidi="zh-CN"/>
        </w:rPr>
        <w:t>艺术市场仍然非常散乱，这种情况打击了某些国家实施转售权的积极性。艺术市场不是一个国家市场，它包括国际市场，并且非洲艺术家的作品在全球销售，在已经存在转售权的国家更是如此。许多非洲艺术家因为互惠原则没有从中受益。在没有转售权的国家里，非洲艺术家根本没有受益。该代表团提到来自塞内加尔和法国的一些官方艺术家</w:t>
      </w:r>
      <w:r w:rsidRPr="00E66D6C">
        <w:rPr>
          <w:rFonts w:ascii="SimSun" w:hAnsi="SimSun" w:hint="eastAsia"/>
          <w:sz w:val="21"/>
          <w:lang w:val="zh-CN" w:bidi="zh-CN"/>
        </w:rPr>
        <w:t>，他们的</w:t>
      </w:r>
      <w:r w:rsidRPr="00E66D6C">
        <w:rPr>
          <w:rFonts w:ascii="SimSun" w:hAnsi="SimSun"/>
          <w:sz w:val="21"/>
          <w:lang w:val="zh-CN" w:bidi="zh-CN"/>
        </w:rPr>
        <w:t>作品被转售，并且指出有时转售版税达到成千上万欧元。那完全改变了他们的生活。凭借它提供给艺术家的收益，在法律范围内建立转售权可以并且将会导致艺术家对每个人施加压力包括他们的政府</w:t>
      </w:r>
      <w:r w:rsidRPr="00E66D6C">
        <w:rPr>
          <w:rFonts w:ascii="SimSun" w:hAnsi="SimSun" w:hint="eastAsia"/>
          <w:sz w:val="21"/>
          <w:lang w:val="zh-CN" w:bidi="zh-CN"/>
        </w:rPr>
        <w:t>，</w:t>
      </w:r>
      <w:r w:rsidRPr="00E66D6C">
        <w:rPr>
          <w:rFonts w:ascii="SimSun" w:hAnsi="SimSun"/>
          <w:sz w:val="21"/>
          <w:lang w:val="zh-CN" w:bidi="zh-CN"/>
        </w:rPr>
        <w:t>以更好地组织他们的艺术市场。转售权是一种工具</w:t>
      </w:r>
      <w:r w:rsidR="00A70768">
        <w:rPr>
          <w:rFonts w:ascii="SimSun" w:hAnsi="SimSun" w:hint="eastAsia"/>
          <w:sz w:val="21"/>
          <w:lang w:val="zh-CN" w:bidi="zh-CN"/>
        </w:rPr>
        <w:t>(</w:t>
      </w:r>
      <w:r w:rsidRPr="00E66D6C">
        <w:rPr>
          <w:rFonts w:ascii="SimSun" w:hAnsi="SimSun"/>
          <w:sz w:val="21"/>
          <w:lang w:val="zh-CN" w:bidi="zh-CN"/>
        </w:rPr>
        <w:t>虽然它不仅仅只是工具</w:t>
      </w:r>
      <w:r w:rsidR="00A70768">
        <w:rPr>
          <w:rFonts w:ascii="SimSun" w:hAnsi="SimSun" w:hint="eastAsia"/>
          <w:sz w:val="21"/>
          <w:lang w:val="zh-CN" w:bidi="zh-CN"/>
        </w:rPr>
        <w:t>)</w:t>
      </w:r>
      <w:r w:rsidRPr="00E66D6C">
        <w:rPr>
          <w:rFonts w:ascii="SimSun" w:hAnsi="SimSun" w:hint="eastAsia"/>
          <w:sz w:val="21"/>
          <w:lang w:val="zh-CN" w:bidi="zh-CN"/>
        </w:rPr>
        <w:t>，但</w:t>
      </w:r>
      <w:r w:rsidRPr="00E66D6C">
        <w:rPr>
          <w:rFonts w:ascii="SimSun" w:hAnsi="SimSun"/>
          <w:sz w:val="21"/>
          <w:lang w:val="zh-CN" w:bidi="zh-CN"/>
        </w:rPr>
        <w:t>它可以用来帮助组织艺术市场。</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尼日利亚代表团代表非洲集团发言，感谢博物馆版权例外和限制的</w:t>
      </w:r>
      <w:r w:rsidRPr="00E66D6C">
        <w:rPr>
          <w:rFonts w:ascii="SimSun" w:hAnsi="SimSun" w:hint="eastAsia"/>
          <w:sz w:val="21"/>
          <w:lang w:val="zh-CN" w:bidi="zh-CN"/>
        </w:rPr>
        <w:t>主题</w:t>
      </w:r>
      <w:r w:rsidRPr="00E66D6C">
        <w:rPr>
          <w:rFonts w:ascii="SimSun" w:hAnsi="SimSun"/>
          <w:sz w:val="21"/>
          <w:lang w:val="zh-CN" w:bidi="zh-CN"/>
        </w:rPr>
        <w:t>研究的作者。非洲集团认为该研究提供更多信息并提供更多对于博物馆</w:t>
      </w:r>
      <w:r w:rsidRPr="00E66D6C">
        <w:rPr>
          <w:rFonts w:ascii="SimSun" w:hAnsi="SimSun" w:hint="eastAsia"/>
          <w:sz w:val="21"/>
          <w:lang w:val="zh-CN" w:bidi="zh-CN"/>
        </w:rPr>
        <w:t>在</w:t>
      </w:r>
      <w:r w:rsidRPr="00E66D6C">
        <w:rPr>
          <w:rFonts w:ascii="SimSun" w:hAnsi="SimSun"/>
          <w:sz w:val="21"/>
          <w:lang w:val="zh-CN" w:bidi="zh-CN"/>
        </w:rPr>
        <w:t>履行任务时</w:t>
      </w:r>
      <w:r w:rsidRPr="00E66D6C">
        <w:rPr>
          <w:rFonts w:ascii="SimSun" w:hAnsi="SimSun" w:hint="eastAsia"/>
          <w:sz w:val="21"/>
          <w:lang w:val="zh-CN" w:bidi="zh-CN"/>
        </w:rPr>
        <w:t>所面临</w:t>
      </w:r>
      <w:r w:rsidRPr="00E66D6C">
        <w:rPr>
          <w:rFonts w:ascii="SimSun" w:hAnsi="SimSun"/>
          <w:sz w:val="21"/>
          <w:lang w:val="zh-CN" w:bidi="zh-CN"/>
        </w:rPr>
        <w:t>挑战的理解，同时博物馆在它们的道德和法律框架内运营。非洲集团希望从该研究及其演示中得到更重要的启示，</w:t>
      </w:r>
      <w:r w:rsidRPr="00E66D6C">
        <w:rPr>
          <w:rFonts w:ascii="SimSun" w:hAnsi="SimSun" w:hint="eastAsia"/>
          <w:sz w:val="21"/>
          <w:lang w:val="zh-CN" w:bidi="zh-CN"/>
        </w:rPr>
        <w:t>这</w:t>
      </w:r>
      <w:r w:rsidRPr="00E66D6C">
        <w:rPr>
          <w:rFonts w:ascii="SimSun" w:hAnsi="SimSun"/>
          <w:sz w:val="21"/>
          <w:lang w:val="zh-CN" w:bidi="zh-CN"/>
        </w:rPr>
        <w:t>将积极影响他们在</w:t>
      </w:r>
      <w:r w:rsidRPr="00E66D6C">
        <w:rPr>
          <w:rFonts w:ascii="SimSun" w:hAnsi="SimSun" w:cstheme="minorBidi"/>
          <w:sz w:val="21"/>
          <w:lang w:val="zh-CN" w:bidi="zh-CN"/>
        </w:rPr>
        <w:t>SCCR</w:t>
      </w:r>
      <w:r w:rsidRPr="00E66D6C">
        <w:rPr>
          <w:rFonts w:ascii="SimSun" w:hAnsi="SimSun"/>
          <w:sz w:val="21"/>
          <w:lang w:val="zh-CN" w:bidi="zh-CN"/>
        </w:rPr>
        <w:t>中对图书馆和档案馆的例外和限制的讨论。一般来说，该集团想从作者那里听到关于他们观点的更多信息，这些观点关于博物馆为了在教育、研究和学习领域完成任务使用的知识共享许可的成功率。</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感谢研究作者的演示。智利信服博物馆在保存和传播知识方面扮演重要角色。正如该研究展示的那样，数字环境为博物馆执行任务提供挑战。虽然该代表团提到该研究的附录不包含已经发送的实际问题，但是</w:t>
      </w:r>
      <w:r w:rsidRPr="00E66D6C">
        <w:rPr>
          <w:rFonts w:ascii="SimSun" w:hAnsi="SimSun" w:cstheme="minorBidi"/>
          <w:sz w:val="21"/>
          <w:lang w:val="zh-CN" w:bidi="zh-CN"/>
        </w:rPr>
        <w:t>ICOM</w:t>
      </w:r>
      <w:r w:rsidRPr="00E66D6C">
        <w:rPr>
          <w:rFonts w:ascii="SimSun" w:hAnsi="SimSun"/>
          <w:sz w:val="21"/>
          <w:lang w:val="zh-CN" w:bidi="zh-CN"/>
        </w:rPr>
        <w:t>调查问卷中提出的问题非常有趣。该代表团要求关于在拉丁美洲回应调查问卷的博物馆具体百分比的信息。另外，该代表团问秘书处拥有该研究的西班牙语版本是否可行，考虑到那将帮助它扩散它包含的信息，这样会从整体上惠及其国家和地区。</w:t>
      </w:r>
    </w:p>
    <w:p w:rsidR="00E66D6C" w:rsidRDefault="00EF0166" w:rsidP="00E341F1">
      <w:pPr>
        <w:numPr>
          <w:ilvl w:val="0"/>
          <w:numId w:val="1"/>
        </w:numPr>
        <w:spacing w:afterLines="50" w:after="120" w:line="340" w:lineRule="atLeast"/>
        <w:ind w:left="0" w:firstLine="0"/>
        <w:jc w:val="both"/>
        <w:rPr>
          <w:rFonts w:ascii="SimSun" w:hAnsi="SimSun"/>
          <w:sz w:val="21"/>
        </w:rPr>
      </w:pPr>
      <w:r>
        <w:rPr>
          <w:rFonts w:ascii="SimSun" w:hAnsi="SimSun"/>
          <w:sz w:val="21"/>
          <w:lang w:val="zh-CN" w:bidi="zh-CN"/>
        </w:rPr>
        <w:t>美利坚合众国</w:t>
      </w:r>
      <w:r w:rsidR="00746472" w:rsidRPr="00E66D6C">
        <w:rPr>
          <w:rFonts w:ascii="SimSun" w:hAnsi="SimSun"/>
          <w:sz w:val="21"/>
          <w:lang w:val="zh-CN" w:bidi="zh-CN"/>
        </w:rPr>
        <w:t>代表团理解该研究在</w:t>
      </w:r>
      <w:r w:rsidR="00746472" w:rsidRPr="00E66D6C">
        <w:rPr>
          <w:rFonts w:ascii="SimSun" w:hAnsi="SimSun" w:cstheme="minorBidi"/>
          <w:sz w:val="21"/>
          <w:lang w:val="zh-CN" w:bidi="zh-CN"/>
        </w:rPr>
        <w:t>SCCR</w:t>
      </w:r>
      <w:r w:rsidR="00746472" w:rsidRPr="00E66D6C">
        <w:rPr>
          <w:rFonts w:ascii="SimSun" w:hAnsi="SimSun"/>
          <w:sz w:val="21"/>
          <w:lang w:val="zh-CN" w:bidi="zh-CN"/>
        </w:rPr>
        <w:t>内报告关于该问题的讨论方面做出的贡献</w:t>
      </w:r>
      <w:r w:rsidR="00746472" w:rsidRPr="00E66D6C">
        <w:rPr>
          <w:rFonts w:ascii="SimSun" w:hAnsi="SimSun" w:hint="eastAsia"/>
          <w:sz w:val="21"/>
          <w:lang w:val="zh-CN" w:bidi="zh-CN"/>
        </w:rPr>
        <w:t>，</w:t>
      </w:r>
      <w:r w:rsidR="00746472" w:rsidRPr="00E66D6C">
        <w:rPr>
          <w:rFonts w:ascii="SimSun" w:hAnsi="SimSun"/>
          <w:sz w:val="21"/>
          <w:lang w:val="zh-CN" w:bidi="zh-CN"/>
        </w:rPr>
        <w:t>并称赞作者的综合成就。该代表团提到欧盟及其成员国的发言</w:t>
      </w:r>
      <w:r w:rsidR="00746472" w:rsidRPr="00E66D6C">
        <w:rPr>
          <w:rFonts w:ascii="SimSun" w:hAnsi="SimSun" w:hint="eastAsia"/>
          <w:sz w:val="21"/>
          <w:lang w:val="zh-CN" w:bidi="zh-CN"/>
        </w:rPr>
        <w:t>，</w:t>
      </w:r>
      <w:r w:rsidR="00746472" w:rsidRPr="00E66D6C">
        <w:rPr>
          <w:rFonts w:ascii="SimSun" w:hAnsi="SimSun"/>
          <w:sz w:val="21"/>
          <w:lang w:val="zh-CN" w:bidi="zh-CN"/>
        </w:rPr>
        <w:t>并且还欢迎对于该研究发表意见的机会，以提供关于</w:t>
      </w:r>
      <w:r>
        <w:rPr>
          <w:rFonts w:ascii="SimSun" w:hAnsi="SimSun"/>
          <w:sz w:val="21"/>
          <w:lang w:val="zh-CN" w:bidi="zh-CN"/>
        </w:rPr>
        <w:t>美利坚合众国</w:t>
      </w:r>
      <w:r w:rsidR="00746472" w:rsidRPr="00E66D6C">
        <w:rPr>
          <w:rFonts w:ascii="SimSun" w:hAnsi="SimSun"/>
          <w:sz w:val="21"/>
          <w:lang w:val="zh-CN" w:bidi="zh-CN"/>
        </w:rPr>
        <w:t>政府支持文化遗产的方式方面的其他信息。该代表团还希望澄清关于其法律的几个关键方面的讨论，</w:t>
      </w:r>
      <w:r w:rsidR="00746472" w:rsidRPr="00E66D6C">
        <w:rPr>
          <w:rFonts w:ascii="SimSun" w:hAnsi="SimSun" w:hint="eastAsia"/>
          <w:sz w:val="21"/>
          <w:lang w:val="zh-CN" w:bidi="zh-CN"/>
        </w:rPr>
        <w:t>这已在</w:t>
      </w:r>
      <w:r w:rsidR="00746472" w:rsidRPr="00E66D6C">
        <w:rPr>
          <w:rFonts w:ascii="SimSun" w:hAnsi="SimSun"/>
          <w:sz w:val="21"/>
          <w:lang w:val="zh-CN" w:bidi="zh-CN"/>
        </w:rPr>
        <w:t>该研究</w:t>
      </w:r>
      <w:r w:rsidR="00746472" w:rsidRPr="00E66D6C">
        <w:rPr>
          <w:rFonts w:ascii="SimSun" w:hAnsi="SimSun" w:hint="eastAsia"/>
          <w:sz w:val="21"/>
          <w:lang w:val="zh-CN" w:bidi="zh-CN"/>
        </w:rPr>
        <w:t>中有所</w:t>
      </w:r>
      <w:r w:rsidR="00746472" w:rsidRPr="00E66D6C">
        <w:rPr>
          <w:rFonts w:ascii="SimSun" w:hAnsi="SimSun"/>
          <w:sz w:val="21"/>
          <w:lang w:val="zh-CN" w:bidi="zh-CN"/>
        </w:rPr>
        <w:t>引用。关于该研究的主题，该代表团欣然看到一些国家通过精心设计版权限制和例外以推广任务，已经</w:t>
      </w:r>
      <w:r w:rsidR="00746472" w:rsidRPr="00E66D6C">
        <w:rPr>
          <w:rFonts w:ascii="SimSun" w:hAnsi="SimSun" w:hint="eastAsia"/>
          <w:sz w:val="21"/>
          <w:lang w:val="zh-CN" w:bidi="zh-CN"/>
        </w:rPr>
        <w:t>认识到</w:t>
      </w:r>
      <w:r w:rsidR="00746472" w:rsidRPr="00E66D6C">
        <w:rPr>
          <w:rFonts w:ascii="SimSun" w:hAnsi="SimSun"/>
          <w:sz w:val="21"/>
          <w:lang w:val="zh-CN" w:bidi="zh-CN"/>
        </w:rPr>
        <w:t>博物馆在</w:t>
      </w:r>
      <w:r w:rsidR="00746472" w:rsidRPr="00E66D6C">
        <w:rPr>
          <w:rFonts w:ascii="SimSun" w:hAnsi="SimSun" w:hint="eastAsia"/>
          <w:sz w:val="21"/>
          <w:lang w:val="zh-CN" w:bidi="zh-CN"/>
        </w:rPr>
        <w:t>保护</w:t>
      </w:r>
      <w:r w:rsidR="00746472" w:rsidRPr="00E66D6C">
        <w:rPr>
          <w:rFonts w:ascii="SimSun" w:hAnsi="SimSun"/>
          <w:sz w:val="21"/>
          <w:lang w:val="zh-CN" w:bidi="zh-CN"/>
        </w:rPr>
        <w:t>文化遗产和促进教育方面</w:t>
      </w:r>
      <w:r w:rsidR="00746472" w:rsidRPr="00E66D6C">
        <w:rPr>
          <w:rFonts w:ascii="SimSun" w:hAnsi="SimSun" w:hint="eastAsia"/>
          <w:sz w:val="21"/>
          <w:lang w:val="zh-CN" w:bidi="zh-CN"/>
        </w:rPr>
        <w:t>的重要性</w:t>
      </w:r>
      <w:r w:rsidR="00746472" w:rsidRPr="00E66D6C">
        <w:rPr>
          <w:rFonts w:ascii="SimSun" w:hAnsi="SimSun"/>
          <w:sz w:val="21"/>
          <w:lang w:val="zh-CN" w:bidi="zh-CN"/>
        </w:rPr>
        <w:t>。博物馆成为他们国家文化遗产的守护者，为</w:t>
      </w:r>
      <w:r w:rsidR="00746472" w:rsidRPr="00E66D6C">
        <w:rPr>
          <w:rFonts w:ascii="SimSun" w:hAnsi="SimSun" w:hint="eastAsia"/>
          <w:sz w:val="21"/>
          <w:lang w:val="zh-CN" w:bidi="zh-CN"/>
        </w:rPr>
        <w:t>观光游客汇聚</w:t>
      </w:r>
      <w:r w:rsidR="00746472" w:rsidRPr="00E66D6C">
        <w:rPr>
          <w:rFonts w:ascii="SimSun" w:hAnsi="SimSun"/>
          <w:sz w:val="21"/>
          <w:lang w:val="zh-CN" w:bidi="zh-CN"/>
        </w:rPr>
        <w:t>大量知识和文化。版权的限制和例外在使博物馆执行它们</w:t>
      </w:r>
      <w:r w:rsidR="00746472" w:rsidRPr="00E66D6C">
        <w:rPr>
          <w:rFonts w:ascii="SimSun" w:hAnsi="SimSun" w:hint="eastAsia"/>
          <w:sz w:val="21"/>
          <w:lang w:val="zh-CN" w:bidi="zh-CN"/>
        </w:rPr>
        <w:t>保护</w:t>
      </w:r>
      <w:r w:rsidR="00746472" w:rsidRPr="00E66D6C">
        <w:rPr>
          <w:rFonts w:ascii="SimSun" w:hAnsi="SimSun"/>
          <w:sz w:val="21"/>
          <w:lang w:val="zh-CN" w:bidi="zh-CN"/>
        </w:rPr>
        <w:t>文化历史并促进研究、教育和知识等公共服务方面</w:t>
      </w:r>
      <w:r w:rsidR="00746472" w:rsidRPr="00E66D6C">
        <w:rPr>
          <w:rFonts w:ascii="SimSun" w:hAnsi="SimSun" w:hint="eastAsia"/>
          <w:sz w:val="21"/>
          <w:lang w:val="zh-CN" w:bidi="zh-CN"/>
        </w:rPr>
        <w:t>起着重要作用</w:t>
      </w:r>
      <w:r w:rsidR="00746472" w:rsidRPr="00E66D6C">
        <w:rPr>
          <w:rFonts w:ascii="SimSun" w:hAnsi="SimSun"/>
          <w:sz w:val="21"/>
          <w:lang w:val="zh-CN" w:bidi="zh-CN"/>
        </w:rPr>
        <w:t>。近期档案的例外和限制的目标和原则表明博物馆</w:t>
      </w:r>
      <w:r w:rsidR="00746472" w:rsidRPr="00E66D6C">
        <w:rPr>
          <w:rFonts w:ascii="SimSun" w:hAnsi="SimSun" w:hint="eastAsia"/>
          <w:sz w:val="21"/>
          <w:lang w:val="zh-CN" w:bidi="zh-CN"/>
        </w:rPr>
        <w:t>享有</w:t>
      </w:r>
      <w:r w:rsidR="00746472" w:rsidRPr="00E66D6C">
        <w:rPr>
          <w:rFonts w:ascii="SimSun" w:hAnsi="SimSun"/>
          <w:sz w:val="21"/>
          <w:lang w:val="zh-CN" w:bidi="zh-CN"/>
        </w:rPr>
        <w:t>类似于图书馆和档案馆的公共服务角色</w:t>
      </w:r>
      <w:r w:rsidR="00746472" w:rsidRPr="00E66D6C">
        <w:rPr>
          <w:rFonts w:ascii="SimSun" w:hAnsi="SimSun" w:hint="eastAsia"/>
          <w:sz w:val="21"/>
          <w:lang w:val="zh-CN" w:bidi="zh-CN"/>
        </w:rPr>
        <w:t>，</w:t>
      </w:r>
      <w:r w:rsidR="00746472" w:rsidRPr="00E66D6C">
        <w:rPr>
          <w:rFonts w:ascii="SimSun" w:hAnsi="SimSun"/>
          <w:sz w:val="21"/>
          <w:lang w:val="zh-CN" w:bidi="zh-CN"/>
        </w:rPr>
        <w:t>并建议成员国在博物馆</w:t>
      </w:r>
      <w:r w:rsidR="00746472" w:rsidRPr="00E66D6C">
        <w:rPr>
          <w:rFonts w:ascii="SimSun" w:hAnsi="SimSun" w:hint="eastAsia"/>
          <w:sz w:val="21"/>
          <w:lang w:val="zh-CN" w:bidi="zh-CN"/>
        </w:rPr>
        <w:t>在发挥这些角色既定的作用</w:t>
      </w:r>
      <w:r w:rsidR="00746472" w:rsidRPr="00E66D6C">
        <w:rPr>
          <w:rFonts w:ascii="SimSun" w:hAnsi="SimSun"/>
          <w:sz w:val="21"/>
          <w:lang w:val="zh-CN" w:bidi="zh-CN"/>
        </w:rPr>
        <w:t>时应该将相同或类似的例外和限制扩展到博物馆</w:t>
      </w:r>
      <w:r w:rsidR="00746472" w:rsidRPr="00E66D6C">
        <w:rPr>
          <w:rFonts w:ascii="SimSun" w:hAnsi="SimSun" w:hint="eastAsia"/>
          <w:sz w:val="21"/>
          <w:lang w:val="zh-CN" w:bidi="zh-CN"/>
        </w:rPr>
        <w:t>的范畴</w:t>
      </w:r>
      <w:r w:rsidR="00746472" w:rsidRPr="00E66D6C">
        <w:rPr>
          <w:rFonts w:ascii="SimSun" w:hAnsi="SimSun"/>
          <w:sz w:val="21"/>
          <w:lang w:val="zh-CN" w:bidi="zh-CN"/>
        </w:rPr>
        <w:t>。当目前没有单独的博物馆版权例外时，博物馆服务</w:t>
      </w:r>
      <w:r w:rsidR="00746472" w:rsidRPr="00E66D6C">
        <w:rPr>
          <w:rFonts w:ascii="SimSun" w:hAnsi="SimSun" w:hint="eastAsia"/>
          <w:sz w:val="21"/>
          <w:lang w:val="zh-CN" w:bidi="zh-CN"/>
        </w:rPr>
        <w:t>则</w:t>
      </w:r>
      <w:r w:rsidR="00746472" w:rsidRPr="00E66D6C">
        <w:rPr>
          <w:rFonts w:ascii="SimSun" w:hAnsi="SimSun"/>
          <w:sz w:val="21"/>
          <w:lang w:val="zh-CN" w:bidi="zh-CN"/>
        </w:rPr>
        <w:t>通过几个现有的版权例外</w:t>
      </w:r>
      <w:r w:rsidR="00746472" w:rsidRPr="00E66D6C">
        <w:rPr>
          <w:rFonts w:ascii="SimSun" w:hAnsi="SimSun" w:hint="eastAsia"/>
          <w:sz w:val="21"/>
          <w:lang w:val="zh-CN" w:bidi="zh-CN"/>
        </w:rPr>
        <w:t>获得</w:t>
      </w:r>
      <w:r w:rsidR="00746472" w:rsidRPr="00E66D6C">
        <w:rPr>
          <w:rFonts w:ascii="SimSun" w:hAnsi="SimSun"/>
          <w:sz w:val="21"/>
          <w:lang w:val="zh-CN" w:bidi="zh-CN"/>
        </w:rPr>
        <w:t>支持。另外，</w:t>
      </w:r>
      <w:r w:rsidR="00746472" w:rsidRPr="00E341F1">
        <w:rPr>
          <w:rFonts w:ascii="SimSun" w:hAnsi="SimSun" w:cs="SimSun"/>
          <w:sz w:val="21"/>
          <w:szCs w:val="24"/>
          <w:lang w:val="zh-CN"/>
        </w:rPr>
        <w:t>2005年</w:t>
      </w:r>
      <w:r w:rsidR="00746472" w:rsidRPr="00E66D6C">
        <w:rPr>
          <w:rFonts w:ascii="SimSun" w:hAnsi="SimSun" w:hint="eastAsia"/>
          <w:sz w:val="21"/>
          <w:lang w:val="zh-CN" w:bidi="zh-CN"/>
        </w:rPr>
        <w:t>至</w:t>
      </w:r>
      <w:r w:rsidR="00746472" w:rsidRPr="00E66D6C">
        <w:rPr>
          <w:rFonts w:ascii="SimSun" w:hAnsi="SimSun" w:cstheme="minorBidi"/>
          <w:sz w:val="21"/>
          <w:lang w:val="zh-CN" w:bidi="zh-CN"/>
        </w:rPr>
        <w:t>2008</w:t>
      </w:r>
      <w:r w:rsidR="00746472" w:rsidRPr="00E66D6C">
        <w:rPr>
          <w:rFonts w:ascii="SimSun" w:hAnsi="SimSun"/>
          <w:sz w:val="21"/>
          <w:lang w:val="zh-CN" w:bidi="zh-CN"/>
        </w:rPr>
        <w:t>年</w:t>
      </w:r>
      <w:r w:rsidR="00746472" w:rsidRPr="00E66D6C">
        <w:rPr>
          <w:rFonts w:ascii="SimSun" w:hAnsi="SimSun" w:hint="eastAsia"/>
          <w:sz w:val="21"/>
          <w:lang w:val="zh-CN" w:bidi="zh-CN"/>
        </w:rPr>
        <w:t>间，</w:t>
      </w:r>
      <w:r>
        <w:rPr>
          <w:rFonts w:ascii="SimSun" w:hAnsi="SimSun"/>
          <w:sz w:val="21"/>
          <w:lang w:val="zh-CN" w:bidi="zh-CN"/>
        </w:rPr>
        <w:t>美利坚合众国</w:t>
      </w:r>
      <w:r w:rsidR="00746472" w:rsidRPr="00E66D6C">
        <w:rPr>
          <w:rFonts w:ascii="SimSun" w:hAnsi="SimSun"/>
          <w:sz w:val="21"/>
          <w:lang w:val="zh-CN" w:bidi="zh-CN"/>
        </w:rPr>
        <w:t>版权局和国会图书馆召集了一个工作小组</w:t>
      </w:r>
      <w:r w:rsidR="00746472" w:rsidRPr="00E66D6C">
        <w:rPr>
          <w:rFonts w:ascii="SimSun" w:hAnsi="SimSun" w:hint="eastAsia"/>
          <w:sz w:val="21"/>
          <w:lang w:val="zh-CN" w:bidi="zh-CN"/>
        </w:rPr>
        <w:t>，</w:t>
      </w:r>
      <w:r w:rsidR="00746472" w:rsidRPr="00E66D6C">
        <w:rPr>
          <w:rFonts w:ascii="SimSun" w:hAnsi="SimSun"/>
          <w:sz w:val="21"/>
          <w:lang w:val="zh-CN" w:bidi="zh-CN"/>
        </w:rPr>
        <w:t>以核查在《</w:t>
      </w:r>
      <w:r>
        <w:rPr>
          <w:rFonts w:ascii="SimSun" w:hAnsi="SimSun"/>
          <w:sz w:val="21"/>
          <w:lang w:val="zh-CN" w:bidi="zh-CN"/>
        </w:rPr>
        <w:t>美利坚合众国</w:t>
      </w:r>
      <w:r w:rsidR="00746472" w:rsidRPr="00E66D6C">
        <w:rPr>
          <w:rFonts w:ascii="SimSun" w:hAnsi="SimSun"/>
          <w:sz w:val="21"/>
          <w:lang w:val="zh-CN" w:bidi="zh-CN"/>
        </w:rPr>
        <w:t>版权法》第</w:t>
      </w:r>
      <w:r w:rsidR="00746472" w:rsidRPr="00E66D6C">
        <w:rPr>
          <w:rFonts w:ascii="SimSun" w:hAnsi="SimSun" w:cstheme="minorBidi"/>
          <w:sz w:val="21"/>
          <w:lang w:val="zh-CN" w:bidi="zh-CN"/>
        </w:rPr>
        <w:t>108</w:t>
      </w:r>
      <w:r w:rsidR="00746472" w:rsidRPr="00E66D6C">
        <w:rPr>
          <w:rFonts w:ascii="SimSun" w:hAnsi="SimSun"/>
          <w:sz w:val="21"/>
          <w:lang w:val="zh-CN" w:bidi="zh-CN"/>
        </w:rPr>
        <w:t>条中包含的图书馆和档案馆例外方面</w:t>
      </w:r>
      <w:r w:rsidR="00746472" w:rsidRPr="00E66D6C">
        <w:rPr>
          <w:rFonts w:ascii="SimSun" w:hAnsi="SimSun" w:hint="eastAsia"/>
          <w:sz w:val="21"/>
          <w:lang w:val="zh-CN" w:bidi="zh-CN"/>
        </w:rPr>
        <w:t>可能出现</w:t>
      </w:r>
      <w:r w:rsidR="00746472" w:rsidRPr="00E66D6C">
        <w:rPr>
          <w:rFonts w:ascii="SimSun" w:hAnsi="SimSun"/>
          <w:sz w:val="21"/>
          <w:lang w:val="zh-CN" w:bidi="zh-CN"/>
        </w:rPr>
        <w:t>的</w:t>
      </w:r>
      <w:r w:rsidR="00746472" w:rsidRPr="00E66D6C">
        <w:rPr>
          <w:rFonts w:ascii="SimSun" w:hAnsi="SimSun" w:hint="eastAsia"/>
          <w:sz w:val="21"/>
          <w:lang w:val="zh-CN" w:bidi="zh-CN"/>
        </w:rPr>
        <w:t>法律</w:t>
      </w:r>
      <w:r w:rsidR="00746472" w:rsidRPr="00E66D6C">
        <w:rPr>
          <w:rFonts w:ascii="SimSun" w:hAnsi="SimSun"/>
          <w:sz w:val="21"/>
          <w:lang w:val="zh-CN" w:bidi="zh-CN"/>
        </w:rPr>
        <w:t>改进。研究小组的一个重要建议是应该扩展第</w:t>
      </w:r>
      <w:r w:rsidR="00746472" w:rsidRPr="00E66D6C">
        <w:rPr>
          <w:rFonts w:ascii="SimSun" w:hAnsi="SimSun" w:cstheme="minorBidi"/>
          <w:sz w:val="21"/>
          <w:lang w:val="zh-CN" w:bidi="zh-CN"/>
        </w:rPr>
        <w:t>108</w:t>
      </w:r>
      <w:r w:rsidR="00746472" w:rsidRPr="00E66D6C">
        <w:rPr>
          <w:rFonts w:ascii="SimSun" w:hAnsi="SimSun"/>
          <w:sz w:val="21"/>
          <w:lang w:val="zh-CN" w:bidi="zh-CN"/>
        </w:rPr>
        <w:t>条以</w:t>
      </w:r>
      <w:r w:rsidR="00746472" w:rsidRPr="00E66D6C">
        <w:rPr>
          <w:rFonts w:ascii="SimSun" w:hAnsi="SimSun" w:hint="eastAsia"/>
          <w:sz w:val="21"/>
          <w:lang w:val="zh-CN" w:bidi="zh-CN"/>
        </w:rPr>
        <w:t>涵盖至</w:t>
      </w:r>
      <w:r w:rsidR="00746472" w:rsidRPr="00E66D6C">
        <w:rPr>
          <w:rFonts w:ascii="SimSun" w:hAnsi="SimSun"/>
          <w:sz w:val="21"/>
          <w:lang w:val="zh-CN" w:bidi="zh-CN"/>
        </w:rPr>
        <w:t>博物馆</w:t>
      </w:r>
      <w:r w:rsidR="00746472" w:rsidRPr="00E66D6C">
        <w:rPr>
          <w:rFonts w:ascii="SimSun" w:hAnsi="SimSun" w:hint="eastAsia"/>
          <w:sz w:val="21"/>
          <w:lang w:val="zh-CN" w:bidi="zh-CN"/>
        </w:rPr>
        <w:t>范畴</w:t>
      </w:r>
      <w:r w:rsidR="00746472" w:rsidRPr="00E66D6C">
        <w:rPr>
          <w:rFonts w:ascii="SimSun" w:hAnsi="SimSun"/>
          <w:sz w:val="21"/>
          <w:lang w:val="zh-CN" w:bidi="zh-CN"/>
        </w:rPr>
        <w:t>。在</w:t>
      </w:r>
      <w:r w:rsidR="00746472" w:rsidRPr="00E66D6C">
        <w:rPr>
          <w:rFonts w:ascii="SimSun" w:hAnsi="SimSun" w:hint="eastAsia"/>
          <w:sz w:val="21"/>
          <w:lang w:val="zh-CN" w:bidi="zh-CN"/>
        </w:rPr>
        <w:t>这</w:t>
      </w:r>
      <w:r w:rsidR="00746472" w:rsidRPr="00E66D6C">
        <w:rPr>
          <w:rFonts w:ascii="SimSun" w:hAnsi="SimSun"/>
          <w:sz w:val="21"/>
          <w:lang w:val="zh-CN" w:bidi="zh-CN"/>
        </w:rPr>
        <w:t>方面，有趣的事情是可以了解更多关于其他国家</w:t>
      </w:r>
      <w:r w:rsidR="00746472" w:rsidRPr="00E66D6C">
        <w:rPr>
          <w:rFonts w:ascii="SimSun" w:hAnsi="SimSun" w:hint="eastAsia"/>
          <w:sz w:val="21"/>
          <w:lang w:val="zh-CN" w:bidi="zh-CN"/>
        </w:rPr>
        <w:t>关于</w:t>
      </w:r>
      <w:r w:rsidR="00746472" w:rsidRPr="00E66D6C">
        <w:rPr>
          <w:rFonts w:ascii="SimSun" w:hAnsi="SimSun"/>
          <w:sz w:val="21"/>
          <w:lang w:val="zh-CN" w:bidi="zh-CN"/>
        </w:rPr>
        <w:t>博物馆此类例外和限制方面的经验</w:t>
      </w:r>
      <w:r w:rsidR="00746472" w:rsidRPr="00E66D6C">
        <w:rPr>
          <w:rFonts w:ascii="SimSun" w:hAnsi="SimSun" w:hint="eastAsia"/>
          <w:sz w:val="21"/>
          <w:lang w:val="zh-CN" w:bidi="zh-CN"/>
        </w:rPr>
        <w:t>，</w:t>
      </w:r>
      <w:r w:rsidR="00746472" w:rsidRPr="00E66D6C">
        <w:rPr>
          <w:rFonts w:ascii="SimSun" w:hAnsi="SimSun"/>
          <w:sz w:val="21"/>
          <w:lang w:val="zh-CN" w:bidi="zh-CN"/>
        </w:rPr>
        <w:t>并期待那个重要议题的剩余讨论。</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加拿大代表团感谢作者的研究以及向</w:t>
      </w:r>
      <w:r w:rsidRPr="00E66D6C">
        <w:rPr>
          <w:rFonts w:ascii="SimSun" w:hAnsi="SimSun" w:cstheme="minorBidi"/>
          <w:sz w:val="21"/>
          <w:lang w:val="zh-CN" w:bidi="zh-CN"/>
        </w:rPr>
        <w:t>SCCR</w:t>
      </w:r>
      <w:r w:rsidRPr="00E66D6C">
        <w:rPr>
          <w:rFonts w:ascii="SimSun" w:hAnsi="SimSun"/>
          <w:sz w:val="21"/>
          <w:lang w:val="zh-CN" w:bidi="zh-CN"/>
        </w:rPr>
        <w:t>的演示。对于他们的研究，该代表团有两个具体的跟进问题要问作者。第一，代表团希望听到在作品展览环境下出现的更多关于跨国挑战的信息。第二，关于大众传播中提到的博物馆</w:t>
      </w:r>
      <w:r w:rsidRPr="00E66D6C">
        <w:rPr>
          <w:rFonts w:ascii="SimSun" w:hAnsi="SimSun" w:hint="eastAsia"/>
          <w:sz w:val="21"/>
          <w:lang w:val="zh-CN" w:bidi="zh-CN"/>
        </w:rPr>
        <w:t>经营场址</w:t>
      </w:r>
      <w:r w:rsidRPr="00E66D6C">
        <w:rPr>
          <w:rFonts w:ascii="SimSun" w:hAnsi="SimSun"/>
          <w:sz w:val="21"/>
          <w:lang w:val="zh-CN" w:bidi="zh-CN"/>
        </w:rPr>
        <w:t>，该代表团问他们考察</w:t>
      </w:r>
      <w:r w:rsidRPr="00E66D6C">
        <w:rPr>
          <w:rFonts w:ascii="SimSun" w:hAnsi="SimSun" w:hint="eastAsia"/>
          <w:sz w:val="21"/>
          <w:lang w:val="zh-CN" w:bidi="zh-CN"/>
        </w:rPr>
        <w:t>了</w:t>
      </w:r>
      <w:r w:rsidRPr="00E66D6C">
        <w:rPr>
          <w:rFonts w:ascii="SimSun" w:hAnsi="SimSun"/>
          <w:sz w:val="21"/>
          <w:lang w:val="zh-CN" w:bidi="zh-CN"/>
        </w:rPr>
        <w:t>法律</w:t>
      </w:r>
      <w:r w:rsidRPr="00E66D6C">
        <w:rPr>
          <w:rFonts w:ascii="SimSun" w:hAnsi="SimSun" w:hint="eastAsia"/>
          <w:sz w:val="21"/>
          <w:lang w:val="zh-CN" w:bidi="zh-CN"/>
        </w:rPr>
        <w:t>中</w:t>
      </w:r>
      <w:r w:rsidRPr="00E66D6C">
        <w:rPr>
          <w:rFonts w:ascii="SimSun" w:hAnsi="SimSun"/>
          <w:sz w:val="21"/>
          <w:lang w:val="zh-CN" w:bidi="zh-CN"/>
        </w:rPr>
        <w:t>定义</w:t>
      </w:r>
      <w:r w:rsidRPr="00E66D6C">
        <w:rPr>
          <w:rFonts w:ascii="SimSun" w:hAnsi="SimSun" w:hint="eastAsia"/>
          <w:sz w:val="21"/>
          <w:lang w:val="zh-CN" w:bidi="zh-CN"/>
        </w:rPr>
        <w:t>的</w:t>
      </w:r>
      <w:r w:rsidRPr="00E66D6C">
        <w:rPr>
          <w:rFonts w:ascii="SimSun" w:hAnsi="SimSun"/>
          <w:sz w:val="21"/>
          <w:lang w:val="zh-CN" w:bidi="zh-CN"/>
        </w:rPr>
        <w:t>博物馆</w:t>
      </w:r>
      <w:r w:rsidRPr="00E66D6C">
        <w:rPr>
          <w:rFonts w:ascii="SimSun" w:hAnsi="SimSun" w:hint="eastAsia"/>
          <w:sz w:val="21"/>
          <w:lang w:val="zh-CN" w:bidi="zh-CN"/>
        </w:rPr>
        <w:t>的哪些经营场址</w:t>
      </w:r>
      <w:r w:rsidRPr="00E66D6C">
        <w:rPr>
          <w:rFonts w:ascii="SimSun" w:hAnsi="SimSun"/>
          <w:sz w:val="21"/>
          <w:lang w:val="zh-CN" w:bidi="zh-CN"/>
        </w:rPr>
        <w:t>，博物馆</w:t>
      </w:r>
      <w:r w:rsidRPr="00E66D6C">
        <w:rPr>
          <w:rFonts w:ascii="SimSun" w:hAnsi="SimSun" w:hint="eastAsia"/>
          <w:sz w:val="21"/>
          <w:lang w:val="zh-CN" w:bidi="zh-CN"/>
        </w:rPr>
        <w:t>经营场址</w:t>
      </w:r>
      <w:r w:rsidRPr="00E66D6C">
        <w:rPr>
          <w:rFonts w:ascii="SimSun" w:hAnsi="SimSun"/>
          <w:sz w:val="21"/>
          <w:lang w:val="zh-CN" w:bidi="zh-CN"/>
        </w:rPr>
        <w:t>是否限</w:t>
      </w:r>
      <w:r w:rsidRPr="00E66D6C">
        <w:rPr>
          <w:rFonts w:ascii="SimSun" w:hAnsi="SimSun" w:hint="eastAsia"/>
          <w:sz w:val="21"/>
          <w:lang w:val="zh-CN" w:bidi="zh-CN"/>
        </w:rPr>
        <w:t>定于某</w:t>
      </w:r>
      <w:r w:rsidRPr="00E66D6C">
        <w:rPr>
          <w:rFonts w:ascii="SimSun" w:hAnsi="SimSun"/>
          <w:sz w:val="21"/>
          <w:lang w:val="zh-CN" w:bidi="zh-CN"/>
        </w:rPr>
        <w:t>个</w:t>
      </w:r>
      <w:r w:rsidRPr="00E66D6C">
        <w:rPr>
          <w:rFonts w:ascii="SimSun" w:hAnsi="SimSun" w:hint="eastAsia"/>
          <w:sz w:val="21"/>
          <w:lang w:val="zh-CN" w:bidi="zh-CN"/>
        </w:rPr>
        <w:t>具体的</w:t>
      </w:r>
      <w:r w:rsidRPr="00E66D6C">
        <w:rPr>
          <w:rFonts w:ascii="SimSun" w:hAnsi="SimSun"/>
          <w:sz w:val="21"/>
          <w:lang w:val="zh-CN" w:bidi="zh-CN"/>
        </w:rPr>
        <w:t>地理位置，例如一栋建筑或某个物业，或者博物馆</w:t>
      </w:r>
      <w:r w:rsidRPr="00E66D6C">
        <w:rPr>
          <w:rFonts w:ascii="SimSun" w:hAnsi="SimSun" w:hint="eastAsia"/>
          <w:sz w:val="21"/>
          <w:lang w:val="zh-CN" w:bidi="zh-CN"/>
        </w:rPr>
        <w:t>经营场址是否</w:t>
      </w:r>
      <w:r w:rsidRPr="00E66D6C">
        <w:rPr>
          <w:rFonts w:ascii="SimSun" w:hAnsi="SimSun"/>
          <w:sz w:val="21"/>
          <w:lang w:val="zh-CN" w:bidi="zh-CN"/>
        </w:rPr>
        <w:t>包括在线存在，例如一个网站或在线论坛。</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德国代表团感谢作者传达该研究</w:t>
      </w:r>
      <w:r w:rsidRPr="00E66D6C">
        <w:rPr>
          <w:rFonts w:ascii="SimSun" w:hAnsi="SimSun" w:hint="eastAsia"/>
          <w:sz w:val="21"/>
          <w:lang w:val="zh-CN" w:bidi="zh-CN"/>
        </w:rPr>
        <w:t>的信息</w:t>
      </w:r>
      <w:r w:rsidRPr="00E66D6C">
        <w:rPr>
          <w:rFonts w:ascii="SimSun" w:hAnsi="SimSun"/>
          <w:sz w:val="21"/>
          <w:lang w:val="zh-CN" w:bidi="zh-CN"/>
        </w:rPr>
        <w:t>。该研究将注意力</w:t>
      </w:r>
      <w:r w:rsidRPr="00E66D6C">
        <w:rPr>
          <w:rFonts w:ascii="SimSun" w:hAnsi="SimSun" w:hint="eastAsia"/>
          <w:sz w:val="21"/>
          <w:lang w:val="zh-CN" w:bidi="zh-CN"/>
        </w:rPr>
        <w:t>转移</w:t>
      </w:r>
      <w:r w:rsidRPr="00E66D6C">
        <w:rPr>
          <w:rFonts w:ascii="SimSun" w:hAnsi="SimSun"/>
          <w:sz w:val="21"/>
          <w:lang w:val="zh-CN" w:bidi="zh-CN"/>
        </w:rPr>
        <w:t>到博物馆需求上，这对使博物馆执行关于文化和知识</w:t>
      </w:r>
      <w:r w:rsidRPr="00E66D6C">
        <w:rPr>
          <w:rFonts w:ascii="SimSun" w:hAnsi="SimSun" w:hint="eastAsia"/>
          <w:sz w:val="21"/>
          <w:lang w:val="zh-CN" w:bidi="zh-CN"/>
        </w:rPr>
        <w:t>传递方面</w:t>
      </w:r>
      <w:r w:rsidRPr="00E66D6C">
        <w:rPr>
          <w:rFonts w:ascii="SimSun" w:hAnsi="SimSun"/>
          <w:sz w:val="21"/>
          <w:lang w:val="zh-CN" w:bidi="zh-CN"/>
        </w:rPr>
        <w:t>的任务很重要。该代表团观察到版权对于展示现代作品的博物馆来说是尤其重要的问题。该代表团欣然宣布德国已经在其国家法律中实施在该研究提出的一些建议。例如，那包括复制权的限制，它允许博物馆</w:t>
      </w:r>
      <w:r w:rsidRPr="00E66D6C">
        <w:rPr>
          <w:rFonts w:ascii="SimSun" w:hAnsi="SimSun" w:hint="eastAsia"/>
          <w:sz w:val="21"/>
          <w:lang w:val="zh-CN" w:bidi="zh-CN"/>
        </w:rPr>
        <w:t>出于保护</w:t>
      </w:r>
      <w:r w:rsidRPr="00E66D6C">
        <w:rPr>
          <w:rFonts w:ascii="SimSun" w:hAnsi="SimSun"/>
          <w:sz w:val="21"/>
          <w:lang w:val="zh-CN" w:bidi="zh-CN"/>
        </w:rPr>
        <w:t>的目的对它们自己的藏品进行数字化</w:t>
      </w:r>
      <w:r w:rsidRPr="00E66D6C">
        <w:rPr>
          <w:rFonts w:ascii="SimSun" w:hAnsi="SimSun" w:hint="eastAsia"/>
          <w:sz w:val="21"/>
          <w:lang w:val="zh-CN" w:bidi="zh-CN"/>
        </w:rPr>
        <w:t>处理</w:t>
      </w:r>
      <w:r w:rsidRPr="00E66D6C">
        <w:rPr>
          <w:rFonts w:ascii="SimSun" w:hAnsi="SimSun"/>
          <w:sz w:val="21"/>
          <w:lang w:val="zh-CN" w:bidi="zh-CN"/>
        </w:rPr>
        <w:t>。不幸的是，该研究中引用德国法律时并没有明确提到它。在附件</w:t>
      </w:r>
      <w:r w:rsidRPr="00E66D6C">
        <w:rPr>
          <w:rFonts w:ascii="SimSun" w:hAnsi="SimSun" w:cstheme="minorBidi"/>
          <w:sz w:val="21"/>
          <w:lang w:val="zh-CN" w:bidi="zh-CN"/>
        </w:rPr>
        <w:t>II</w:t>
      </w:r>
      <w:r w:rsidRPr="00E66D6C">
        <w:rPr>
          <w:rFonts w:ascii="SimSun" w:hAnsi="SimSun"/>
          <w:sz w:val="21"/>
          <w:lang w:val="zh-CN" w:bidi="zh-CN"/>
        </w:rPr>
        <w:t>的第</w:t>
      </w:r>
      <w:r w:rsidRPr="00E66D6C">
        <w:rPr>
          <w:rFonts w:ascii="SimSun" w:hAnsi="SimSun" w:cstheme="minorBidi"/>
          <w:sz w:val="21"/>
          <w:lang w:val="zh-CN" w:bidi="zh-CN"/>
        </w:rPr>
        <w:t>38</w:t>
      </w:r>
      <w:r w:rsidRPr="00E66D6C">
        <w:rPr>
          <w:rFonts w:ascii="SimSun" w:hAnsi="SimSun"/>
          <w:sz w:val="21"/>
          <w:lang w:val="zh-CN" w:bidi="zh-CN"/>
        </w:rPr>
        <w:t>页中，它请求对为</w:t>
      </w:r>
      <w:r w:rsidRPr="00E66D6C">
        <w:rPr>
          <w:rFonts w:ascii="SimSun" w:hAnsi="SimSun" w:hint="eastAsia"/>
          <w:sz w:val="21"/>
          <w:lang w:val="zh-CN" w:bidi="zh-CN"/>
        </w:rPr>
        <w:t>保护</w:t>
      </w:r>
      <w:r w:rsidRPr="00E66D6C">
        <w:rPr>
          <w:rFonts w:ascii="SimSun" w:hAnsi="SimSun"/>
          <w:sz w:val="21"/>
          <w:lang w:val="zh-CN" w:bidi="zh-CN"/>
        </w:rPr>
        <w:t>目的进行的复制的引用应</w:t>
      </w:r>
      <w:r w:rsidRPr="00E66D6C">
        <w:rPr>
          <w:rFonts w:ascii="SimSun" w:hAnsi="SimSun" w:hint="eastAsia"/>
          <w:sz w:val="21"/>
          <w:lang w:val="zh-CN" w:bidi="zh-CN"/>
        </w:rPr>
        <w:t>予以</w:t>
      </w:r>
      <w:r w:rsidRPr="00E66D6C">
        <w:rPr>
          <w:rFonts w:ascii="SimSun" w:hAnsi="SimSun"/>
          <w:sz w:val="21"/>
          <w:lang w:val="zh-CN" w:bidi="zh-CN"/>
        </w:rPr>
        <w:t>修正</w:t>
      </w:r>
      <w:r w:rsidR="00A70768">
        <w:rPr>
          <w:rFonts w:ascii="SimSun" w:hAnsi="SimSun" w:hint="eastAsia"/>
          <w:sz w:val="21"/>
          <w:lang w:val="zh-CN" w:bidi="zh-CN"/>
        </w:rPr>
        <w:t>(</w:t>
      </w:r>
      <w:r w:rsidRPr="00E66D6C">
        <w:rPr>
          <w:rFonts w:ascii="SimSun" w:hAnsi="SimSun"/>
          <w:sz w:val="21"/>
          <w:lang w:val="zh-CN" w:bidi="zh-CN"/>
        </w:rPr>
        <w:t>藏品进行数字化</w:t>
      </w:r>
      <w:r w:rsidRPr="00E66D6C">
        <w:rPr>
          <w:rFonts w:ascii="SimSun" w:hAnsi="SimSun" w:hint="eastAsia"/>
          <w:sz w:val="21"/>
          <w:lang w:val="zh-CN" w:bidi="zh-CN"/>
        </w:rPr>
        <w:t>处理</w:t>
      </w:r>
      <w:r w:rsidR="00A70768">
        <w:rPr>
          <w:rFonts w:ascii="SimSun" w:hAnsi="SimSun" w:hint="eastAsia"/>
          <w:sz w:val="21"/>
          <w:lang w:val="zh-CN" w:bidi="zh-CN"/>
        </w:rPr>
        <w:t>)</w:t>
      </w:r>
      <w:r w:rsidRPr="00E66D6C">
        <w:rPr>
          <w:rFonts w:ascii="SimSun" w:hAnsi="SimSun"/>
          <w:sz w:val="21"/>
          <w:lang w:val="zh-CN" w:bidi="zh-CN"/>
        </w:rPr>
        <w:t>。它欣然宣布德国正准备修订法例以澄清</w:t>
      </w:r>
      <w:r w:rsidRPr="00E66D6C">
        <w:rPr>
          <w:rFonts w:ascii="SimSun" w:hAnsi="SimSun" w:hint="eastAsia"/>
          <w:sz w:val="21"/>
          <w:lang w:val="zh-CN" w:bidi="zh-CN"/>
        </w:rPr>
        <w:t>此</w:t>
      </w:r>
      <w:r w:rsidRPr="00E66D6C">
        <w:rPr>
          <w:rFonts w:ascii="SimSun" w:hAnsi="SimSun"/>
          <w:sz w:val="21"/>
          <w:lang w:val="zh-CN" w:bidi="zh-CN"/>
        </w:rPr>
        <w:t>问题。该研究建议博物馆应该开发它们自己的许可模式。该代表团提出关于可能的例外和限制将如何起作用的问题。该研究还建议博物馆和权利持有人应该合作</w:t>
      </w:r>
      <w:r w:rsidRPr="00E66D6C">
        <w:rPr>
          <w:rFonts w:ascii="SimSun" w:hAnsi="SimSun" w:hint="eastAsia"/>
          <w:sz w:val="21"/>
          <w:lang w:val="zh-CN" w:bidi="zh-CN"/>
        </w:rPr>
        <w:t>，</w:t>
      </w:r>
      <w:r w:rsidRPr="00E66D6C">
        <w:rPr>
          <w:rFonts w:ascii="SimSun" w:hAnsi="SimSun"/>
          <w:sz w:val="21"/>
          <w:lang w:val="zh-CN" w:bidi="zh-CN"/>
        </w:rPr>
        <w:t>以确保他们从</w:t>
      </w:r>
      <w:r w:rsidRPr="00E341F1">
        <w:rPr>
          <w:rFonts w:ascii="SimSun" w:hAnsi="SimSun" w:cs="SimSun"/>
          <w:sz w:val="21"/>
          <w:szCs w:val="24"/>
          <w:lang w:val="zh-CN"/>
        </w:rPr>
        <w:t>第三</w:t>
      </w:r>
      <w:r w:rsidRPr="00E66D6C">
        <w:rPr>
          <w:rFonts w:ascii="SimSun" w:hAnsi="SimSun"/>
          <w:sz w:val="21"/>
          <w:lang w:val="zh-CN" w:bidi="zh-CN"/>
        </w:rPr>
        <w:t>方运营商后来利用他们的艺术品</w:t>
      </w:r>
      <w:r w:rsidRPr="00E66D6C">
        <w:rPr>
          <w:rFonts w:ascii="SimSun" w:hAnsi="SimSun" w:hint="eastAsia"/>
          <w:sz w:val="21"/>
          <w:lang w:val="zh-CN" w:bidi="zh-CN"/>
        </w:rPr>
        <w:t>牟利</w:t>
      </w:r>
      <w:r w:rsidRPr="00E66D6C">
        <w:rPr>
          <w:rFonts w:ascii="SimSun" w:hAnsi="SimSun"/>
          <w:sz w:val="21"/>
          <w:lang w:val="zh-CN" w:bidi="zh-CN"/>
        </w:rPr>
        <w:t>中得到公平的回报。该代表团问并非</w:t>
      </w:r>
      <w:r w:rsidRPr="00E66D6C">
        <w:rPr>
          <w:rFonts w:ascii="SimSun" w:hAnsi="SimSun" w:hint="eastAsia"/>
          <w:sz w:val="21"/>
          <w:lang w:val="zh-CN" w:bidi="zh-CN"/>
        </w:rPr>
        <w:t>创作者</w:t>
      </w:r>
      <w:r w:rsidRPr="00E66D6C">
        <w:rPr>
          <w:rFonts w:ascii="SimSun" w:hAnsi="SimSun"/>
          <w:sz w:val="21"/>
          <w:lang w:val="zh-CN" w:bidi="zh-CN"/>
        </w:rPr>
        <w:t>的博物馆本身</w:t>
      </w:r>
      <w:r w:rsidRPr="00E66D6C">
        <w:rPr>
          <w:rFonts w:ascii="SimSun" w:hAnsi="SimSun" w:hint="eastAsia"/>
          <w:sz w:val="21"/>
          <w:lang w:val="zh-CN" w:bidi="zh-CN"/>
        </w:rPr>
        <w:t>是否</w:t>
      </w:r>
      <w:r w:rsidRPr="00E66D6C">
        <w:rPr>
          <w:rFonts w:ascii="SimSun" w:hAnsi="SimSun"/>
          <w:sz w:val="21"/>
          <w:lang w:val="zh-CN" w:bidi="zh-CN"/>
        </w:rPr>
        <w:t>应该将来从</w:t>
      </w:r>
      <w:r w:rsidRPr="00E66D6C">
        <w:rPr>
          <w:rFonts w:ascii="SimSun" w:hAnsi="SimSun" w:hint="eastAsia"/>
          <w:sz w:val="21"/>
          <w:lang w:val="zh-CN" w:bidi="zh-CN"/>
        </w:rPr>
        <w:t>使用</w:t>
      </w:r>
      <w:r w:rsidRPr="00E66D6C">
        <w:rPr>
          <w:rFonts w:ascii="SimSun" w:hAnsi="SimSun"/>
          <w:sz w:val="21"/>
          <w:lang w:val="zh-CN" w:bidi="zh-CN"/>
        </w:rPr>
        <w:t>作品中受益，如果这样，哪些法律应该</w:t>
      </w:r>
      <w:r w:rsidRPr="00E66D6C">
        <w:rPr>
          <w:rFonts w:ascii="SimSun" w:hAnsi="SimSun" w:hint="eastAsia"/>
          <w:sz w:val="21"/>
          <w:lang w:val="zh-CN" w:bidi="zh-CN"/>
        </w:rPr>
        <w:t>对此予以支持</w:t>
      </w:r>
      <w:r w:rsidRPr="00E66D6C">
        <w:rPr>
          <w:rFonts w:ascii="SimSun" w:hAnsi="SimSun"/>
          <w:sz w:val="21"/>
          <w:lang w:val="zh-CN" w:bidi="zh-CN"/>
        </w:rPr>
        <w:t>，</w:t>
      </w:r>
      <w:r w:rsidRPr="00E66D6C">
        <w:rPr>
          <w:rFonts w:ascii="SimSun" w:hAnsi="SimSun" w:hint="eastAsia"/>
          <w:sz w:val="21"/>
          <w:lang w:val="zh-CN" w:bidi="zh-CN"/>
        </w:rPr>
        <w:t>在此背景下，作品创</w:t>
      </w:r>
      <w:r w:rsidRPr="00E66D6C">
        <w:rPr>
          <w:rFonts w:ascii="SimSun" w:hAnsi="SimSun"/>
          <w:sz w:val="21"/>
          <w:lang w:val="zh-CN" w:bidi="zh-CN"/>
        </w:rPr>
        <w:t>作者是否</w:t>
      </w:r>
      <w:r w:rsidRPr="00E66D6C">
        <w:rPr>
          <w:rFonts w:ascii="SimSun" w:hAnsi="SimSun" w:hint="eastAsia"/>
          <w:sz w:val="21"/>
          <w:lang w:val="zh-CN" w:bidi="zh-CN"/>
        </w:rPr>
        <w:t>主张</w:t>
      </w:r>
      <w:r w:rsidRPr="00E66D6C">
        <w:rPr>
          <w:rFonts w:ascii="SimSun" w:hAnsi="SimSun"/>
          <w:sz w:val="21"/>
          <w:lang w:val="zh-CN" w:bidi="zh-CN"/>
        </w:rPr>
        <w:t>博物馆</w:t>
      </w:r>
      <w:r w:rsidRPr="00E66D6C">
        <w:rPr>
          <w:rFonts w:ascii="SimSun" w:hAnsi="SimSun" w:hint="eastAsia"/>
          <w:sz w:val="21"/>
          <w:lang w:val="zh-CN" w:bidi="zh-CN"/>
        </w:rPr>
        <w:t>在该种情况下</w:t>
      </w:r>
      <w:r w:rsidRPr="00E66D6C">
        <w:rPr>
          <w:rFonts w:ascii="SimSun" w:hAnsi="SimSun"/>
          <w:sz w:val="21"/>
          <w:lang w:val="zh-CN" w:bidi="zh-CN"/>
        </w:rPr>
        <w:t>应授予</w:t>
      </w:r>
      <w:r w:rsidRPr="00E66D6C">
        <w:rPr>
          <w:rFonts w:ascii="SimSun" w:hAnsi="SimSun" w:hint="eastAsia"/>
          <w:sz w:val="21"/>
          <w:lang w:val="zh-CN" w:bidi="zh-CN"/>
        </w:rPr>
        <w:t>该等</w:t>
      </w:r>
      <w:r w:rsidRPr="00E66D6C">
        <w:rPr>
          <w:rFonts w:ascii="SimSun" w:hAnsi="SimSun"/>
          <w:sz w:val="21"/>
          <w:lang w:val="zh-CN" w:bidi="zh-CN"/>
        </w:rPr>
        <w:t>权利，</w:t>
      </w:r>
      <w:r w:rsidRPr="00E66D6C">
        <w:rPr>
          <w:rFonts w:ascii="SimSun" w:hAnsi="SimSun" w:hint="eastAsia"/>
          <w:sz w:val="21"/>
          <w:lang w:val="zh-CN" w:bidi="zh-CN"/>
        </w:rPr>
        <w:t>例如，</w:t>
      </w:r>
      <w:r w:rsidRPr="00E66D6C">
        <w:rPr>
          <w:rFonts w:ascii="SimSun" w:hAnsi="SimSun"/>
          <w:sz w:val="21"/>
          <w:lang w:val="zh-CN" w:bidi="zh-CN"/>
        </w:rPr>
        <w:t>因为它们是作品的合法所有者？</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苏丹代表团感谢</w:t>
      </w:r>
      <w:r w:rsidRPr="00E66D6C">
        <w:rPr>
          <w:rFonts w:ascii="SimSun" w:hAnsi="SimSun" w:hint="eastAsia"/>
          <w:sz w:val="21"/>
          <w:lang w:val="zh-CN" w:bidi="zh-CN"/>
        </w:rPr>
        <w:t>所有</w:t>
      </w:r>
      <w:r w:rsidRPr="00E66D6C">
        <w:rPr>
          <w:rFonts w:ascii="SimSun" w:hAnsi="SimSun"/>
          <w:sz w:val="21"/>
          <w:lang w:val="zh-CN" w:bidi="zh-CN"/>
        </w:rPr>
        <w:t>准备和提出博物馆版权例外和限制的研究的</w:t>
      </w:r>
      <w:r w:rsidRPr="00E66D6C">
        <w:rPr>
          <w:rFonts w:ascii="SimSun" w:hAnsi="SimSun" w:hint="eastAsia"/>
          <w:sz w:val="21"/>
          <w:lang w:val="zh-CN" w:bidi="zh-CN"/>
        </w:rPr>
        <w:t>相关人士</w:t>
      </w:r>
      <w:r w:rsidRPr="00E66D6C">
        <w:rPr>
          <w:rFonts w:ascii="SimSun" w:hAnsi="SimSun"/>
          <w:sz w:val="21"/>
          <w:lang w:val="zh-CN" w:bidi="zh-CN"/>
        </w:rPr>
        <w:t>。博物馆通过</w:t>
      </w:r>
      <w:r w:rsidRPr="00E66D6C">
        <w:rPr>
          <w:rFonts w:ascii="SimSun" w:hAnsi="SimSun" w:hint="eastAsia"/>
          <w:sz w:val="21"/>
          <w:lang w:val="zh-CN" w:bidi="zh-CN"/>
        </w:rPr>
        <w:t>馆藏</w:t>
      </w:r>
      <w:r w:rsidRPr="00E66D6C">
        <w:rPr>
          <w:rFonts w:ascii="SimSun" w:hAnsi="SimSun"/>
          <w:sz w:val="21"/>
          <w:lang w:val="zh-CN" w:bidi="zh-CN"/>
        </w:rPr>
        <w:t>和展览，使人类可以传播知识。联合国教科文组织通过无形遗产协议和关于</w:t>
      </w:r>
      <w:r w:rsidRPr="00E66D6C">
        <w:rPr>
          <w:rFonts w:ascii="SimSun" w:hAnsi="SimSun" w:hint="eastAsia"/>
          <w:sz w:val="21"/>
          <w:lang w:val="zh-CN" w:bidi="zh-CN"/>
        </w:rPr>
        <w:t>保护各种文化表现形式的协议，展现对于</w:t>
      </w:r>
      <w:r w:rsidRPr="00E66D6C">
        <w:rPr>
          <w:rFonts w:ascii="SimSun" w:hAnsi="SimSun"/>
          <w:sz w:val="21"/>
          <w:lang w:val="zh-CN" w:bidi="zh-CN"/>
        </w:rPr>
        <w:t>博物馆</w:t>
      </w:r>
      <w:r w:rsidRPr="00E66D6C">
        <w:rPr>
          <w:rFonts w:ascii="SimSun" w:hAnsi="SimSun" w:hint="eastAsia"/>
          <w:sz w:val="21"/>
          <w:lang w:val="zh-CN" w:bidi="zh-CN"/>
        </w:rPr>
        <w:t>领域的重视，并</w:t>
      </w:r>
      <w:r w:rsidRPr="00E66D6C">
        <w:rPr>
          <w:rFonts w:ascii="SimSun" w:hAnsi="SimSun"/>
          <w:sz w:val="21"/>
          <w:lang w:val="zh-CN" w:bidi="zh-CN"/>
        </w:rPr>
        <w:t>为人类遗产的</w:t>
      </w:r>
      <w:r w:rsidRPr="00E66D6C">
        <w:rPr>
          <w:rFonts w:ascii="SimSun" w:hAnsi="SimSun" w:hint="eastAsia"/>
          <w:sz w:val="21"/>
          <w:lang w:val="zh-CN" w:bidi="zh-CN"/>
        </w:rPr>
        <w:t>保护</w:t>
      </w:r>
      <w:r w:rsidRPr="00E66D6C">
        <w:rPr>
          <w:rFonts w:ascii="SimSun" w:hAnsi="SimSun"/>
          <w:sz w:val="21"/>
          <w:lang w:val="zh-CN" w:bidi="zh-CN"/>
        </w:rPr>
        <w:t>作出巨大努力。所有</w:t>
      </w:r>
      <w:r w:rsidRPr="00E66D6C">
        <w:rPr>
          <w:rFonts w:ascii="SimSun" w:hAnsi="SimSun" w:hint="eastAsia"/>
          <w:sz w:val="21"/>
          <w:lang w:val="zh-CN" w:bidi="zh-CN"/>
        </w:rPr>
        <w:t>这些</w:t>
      </w:r>
      <w:r w:rsidRPr="00E66D6C">
        <w:rPr>
          <w:rFonts w:ascii="SimSun" w:hAnsi="SimSun"/>
          <w:sz w:val="21"/>
          <w:lang w:val="zh-CN" w:bidi="zh-CN"/>
        </w:rPr>
        <w:t>使</w:t>
      </w:r>
      <w:r w:rsidRPr="00E66D6C">
        <w:rPr>
          <w:rFonts w:ascii="SimSun" w:hAnsi="SimSun" w:cstheme="minorBidi"/>
          <w:sz w:val="21"/>
          <w:lang w:val="zh-CN" w:bidi="zh-CN"/>
        </w:rPr>
        <w:t>SCCR</w:t>
      </w:r>
      <w:r w:rsidRPr="00E66D6C">
        <w:rPr>
          <w:rFonts w:ascii="SimSun" w:hAnsi="SimSun"/>
          <w:sz w:val="21"/>
          <w:lang w:val="zh-CN" w:bidi="zh-CN"/>
        </w:rPr>
        <w:t>的工作和在不同论坛开展的工作稍微有点矛盾，因为存在一些关于民族志的博物馆，这一点应该加以考虑。该代表指出</w:t>
      </w:r>
      <w:r w:rsidRPr="00E66D6C">
        <w:rPr>
          <w:rFonts w:ascii="SimSun" w:hAnsi="SimSun" w:cstheme="minorBidi"/>
          <w:sz w:val="21"/>
          <w:lang w:val="zh-CN" w:bidi="zh-CN"/>
        </w:rPr>
        <w:t>ICOM</w:t>
      </w:r>
      <w:r w:rsidRPr="00E66D6C">
        <w:rPr>
          <w:rFonts w:ascii="SimSun" w:hAnsi="SimSun"/>
          <w:sz w:val="21"/>
          <w:lang w:val="zh-CN" w:bidi="zh-CN"/>
        </w:rPr>
        <w:t>还有自己的规定。该代表团建议他们</w:t>
      </w:r>
      <w:r w:rsidRPr="00E66D6C">
        <w:rPr>
          <w:rFonts w:ascii="SimSun" w:hAnsi="SimSun" w:hint="eastAsia"/>
          <w:sz w:val="21"/>
          <w:lang w:val="zh-CN" w:bidi="zh-CN"/>
        </w:rPr>
        <w:t>应</w:t>
      </w:r>
      <w:r w:rsidRPr="00E66D6C">
        <w:rPr>
          <w:rFonts w:ascii="SimSun" w:hAnsi="SimSun"/>
          <w:sz w:val="21"/>
          <w:lang w:val="zh-CN" w:bidi="zh-CN"/>
        </w:rPr>
        <w:t>更密切地和</w:t>
      </w:r>
      <w:r w:rsidRPr="00E66D6C">
        <w:rPr>
          <w:rFonts w:ascii="SimSun" w:hAnsi="SimSun" w:cstheme="minorBidi"/>
          <w:sz w:val="21"/>
          <w:lang w:val="zh-CN" w:bidi="zh-CN"/>
        </w:rPr>
        <w:t>SCCR</w:t>
      </w:r>
      <w:r w:rsidRPr="00E66D6C">
        <w:rPr>
          <w:rFonts w:ascii="SimSun" w:hAnsi="SimSun"/>
          <w:sz w:val="21"/>
          <w:lang w:val="zh-CN" w:bidi="zh-CN"/>
        </w:rPr>
        <w:t>合作，这样他们可以在博物馆例外和限制问题上取得进展。当他们讨论基本的人类遗产</w:t>
      </w:r>
      <w:r w:rsidRPr="00E66D6C">
        <w:rPr>
          <w:rFonts w:ascii="SimSun" w:hAnsi="SimSun" w:hint="eastAsia"/>
          <w:sz w:val="21"/>
          <w:lang w:val="zh-CN" w:bidi="zh-CN"/>
        </w:rPr>
        <w:t>及其所涉及的</w:t>
      </w:r>
      <w:r w:rsidRPr="00E66D6C">
        <w:rPr>
          <w:rFonts w:ascii="SimSun" w:hAnsi="SimSun"/>
          <w:sz w:val="21"/>
          <w:lang w:val="zh-CN" w:bidi="zh-CN"/>
        </w:rPr>
        <w:t>交易</w:t>
      </w:r>
      <w:r w:rsidR="00A70768">
        <w:rPr>
          <w:rFonts w:ascii="SimSun" w:hAnsi="SimSun" w:hint="eastAsia"/>
          <w:sz w:val="21"/>
          <w:lang w:val="zh-CN" w:bidi="zh-CN"/>
        </w:rPr>
        <w:t>(</w:t>
      </w:r>
      <w:r w:rsidRPr="00E66D6C">
        <w:rPr>
          <w:rFonts w:ascii="SimSun" w:hAnsi="SimSun" w:hint="eastAsia"/>
          <w:sz w:val="21"/>
          <w:lang w:val="zh-CN" w:bidi="zh-CN"/>
        </w:rPr>
        <w:t>是否应</w:t>
      </w:r>
      <w:r w:rsidRPr="00E66D6C">
        <w:rPr>
          <w:rFonts w:ascii="SimSun" w:hAnsi="SimSun"/>
          <w:sz w:val="21"/>
          <w:lang w:val="zh-CN" w:bidi="zh-CN"/>
        </w:rPr>
        <w:t>通过电子商务或以实物形式交易</w:t>
      </w:r>
      <w:r w:rsidR="00A70768">
        <w:rPr>
          <w:rFonts w:ascii="SimSun" w:hAnsi="SimSun" w:hint="eastAsia"/>
          <w:sz w:val="21"/>
          <w:lang w:val="zh-CN" w:bidi="zh-CN"/>
        </w:rPr>
        <w:t>)</w:t>
      </w:r>
      <w:r w:rsidRPr="00E66D6C">
        <w:rPr>
          <w:rFonts w:ascii="SimSun" w:hAnsi="SimSun" w:hint="eastAsia"/>
          <w:sz w:val="21"/>
          <w:lang w:val="zh-CN" w:bidi="zh-CN"/>
        </w:rPr>
        <w:t>时</w:t>
      </w:r>
      <w:r w:rsidRPr="00E66D6C">
        <w:rPr>
          <w:rFonts w:ascii="SimSun" w:hAnsi="SimSun"/>
          <w:sz w:val="21"/>
          <w:lang w:val="zh-CN" w:bidi="zh-CN"/>
        </w:rPr>
        <w:t>尤为重要。该代表团澄清到它不是讨论为交易而复制，</w:t>
      </w:r>
      <w:r w:rsidRPr="00E66D6C">
        <w:rPr>
          <w:rFonts w:ascii="SimSun" w:hAnsi="SimSun" w:hint="eastAsia"/>
          <w:sz w:val="21"/>
          <w:lang w:val="zh-CN" w:bidi="zh-CN"/>
        </w:rPr>
        <w:t>而</w:t>
      </w:r>
      <w:r w:rsidRPr="00E66D6C">
        <w:rPr>
          <w:rFonts w:ascii="SimSun" w:hAnsi="SimSun"/>
          <w:sz w:val="21"/>
          <w:lang w:val="zh-CN" w:bidi="zh-CN"/>
        </w:rPr>
        <w:t>是指出一些博物馆也有商业收藏，因此</w:t>
      </w:r>
      <w:r w:rsidRPr="00E66D6C">
        <w:rPr>
          <w:rFonts w:ascii="SimSun" w:hAnsi="SimSun" w:hint="eastAsia"/>
          <w:sz w:val="21"/>
          <w:lang w:val="zh-CN" w:bidi="zh-CN"/>
        </w:rPr>
        <w:t>该</w:t>
      </w:r>
      <w:r w:rsidRPr="00E66D6C">
        <w:rPr>
          <w:rFonts w:ascii="SimSun" w:hAnsi="SimSun"/>
          <w:sz w:val="21"/>
          <w:lang w:val="zh-CN" w:bidi="zh-CN"/>
        </w:rPr>
        <w:t>议题是相关的。技术实现创新，包括三维和四维复制</w:t>
      </w:r>
      <w:r w:rsidRPr="00E66D6C">
        <w:rPr>
          <w:rFonts w:ascii="SimSun" w:hAnsi="SimSun" w:hint="eastAsia"/>
          <w:sz w:val="21"/>
          <w:lang w:val="zh-CN" w:bidi="zh-CN"/>
        </w:rPr>
        <w:t>技术</w:t>
      </w:r>
      <w:r w:rsidRPr="00E66D6C">
        <w:rPr>
          <w:rFonts w:ascii="SimSun" w:hAnsi="SimSun"/>
          <w:sz w:val="21"/>
          <w:lang w:val="zh-CN" w:bidi="zh-CN"/>
        </w:rPr>
        <w:t>，这种复制对于原作而言几乎完全忠实。在那些实例中，当讨论人类遗产的</w:t>
      </w:r>
      <w:r w:rsidRPr="00E66D6C">
        <w:rPr>
          <w:rFonts w:ascii="SimSun" w:hAnsi="SimSun" w:hint="eastAsia"/>
          <w:sz w:val="21"/>
          <w:lang w:val="zh-CN" w:bidi="zh-CN"/>
        </w:rPr>
        <w:t>保护</w:t>
      </w:r>
      <w:r w:rsidRPr="00E66D6C">
        <w:rPr>
          <w:rFonts w:ascii="SimSun" w:hAnsi="SimSun"/>
          <w:sz w:val="21"/>
          <w:lang w:val="zh-CN" w:bidi="zh-CN"/>
        </w:rPr>
        <w:t>时，他们必须考虑财务因素以及道德权利。另一个因素是转售权。该研究提到不同的国家和案例研究，无论</w:t>
      </w:r>
      <w:r w:rsidRPr="00E66D6C">
        <w:rPr>
          <w:rFonts w:ascii="SimSun" w:hAnsi="SimSun" w:hint="eastAsia"/>
          <w:sz w:val="21"/>
          <w:lang w:val="zh-CN" w:bidi="zh-CN"/>
        </w:rPr>
        <w:t>是提述</w:t>
      </w:r>
      <w:r w:rsidRPr="00E66D6C">
        <w:rPr>
          <w:rFonts w:ascii="SimSun" w:hAnsi="SimSun"/>
          <w:sz w:val="21"/>
          <w:lang w:val="zh-CN" w:bidi="zh-CN"/>
        </w:rPr>
        <w:t>塑</w:t>
      </w:r>
      <w:r w:rsidRPr="00E66D6C">
        <w:rPr>
          <w:rFonts w:ascii="SimSun" w:hAnsi="SimSun" w:hint="eastAsia"/>
          <w:sz w:val="21"/>
          <w:lang w:val="zh-CN" w:bidi="zh-CN"/>
        </w:rPr>
        <w:t>料</w:t>
      </w:r>
      <w:r w:rsidRPr="00E66D6C">
        <w:rPr>
          <w:rFonts w:ascii="SimSun" w:hAnsi="SimSun"/>
          <w:sz w:val="21"/>
          <w:lang w:val="zh-CN" w:bidi="zh-CN"/>
        </w:rPr>
        <w:t>件</w:t>
      </w:r>
      <w:r w:rsidRPr="00E66D6C">
        <w:rPr>
          <w:rFonts w:ascii="SimSun" w:hAnsi="SimSun" w:hint="eastAsia"/>
          <w:sz w:val="21"/>
          <w:lang w:val="zh-CN" w:bidi="zh-CN"/>
        </w:rPr>
        <w:t>、复制品</w:t>
      </w:r>
      <w:r w:rsidRPr="00E66D6C">
        <w:rPr>
          <w:rFonts w:ascii="SimSun" w:hAnsi="SimSun"/>
          <w:sz w:val="21"/>
          <w:lang w:val="zh-CN" w:bidi="zh-CN"/>
        </w:rPr>
        <w:t>或是那些</w:t>
      </w:r>
      <w:r w:rsidRPr="00E66D6C">
        <w:rPr>
          <w:rFonts w:ascii="SimSun" w:hAnsi="SimSun" w:hint="eastAsia"/>
          <w:sz w:val="21"/>
          <w:lang w:val="zh-CN" w:bidi="zh-CN"/>
        </w:rPr>
        <w:t>物品</w:t>
      </w:r>
      <w:r w:rsidRPr="00E66D6C">
        <w:rPr>
          <w:rFonts w:ascii="SimSun" w:hAnsi="SimSun"/>
          <w:sz w:val="21"/>
          <w:lang w:val="zh-CN" w:bidi="zh-CN"/>
        </w:rPr>
        <w:t>的</w:t>
      </w:r>
      <w:r w:rsidRPr="00E66D6C">
        <w:rPr>
          <w:rFonts w:ascii="SimSun" w:hAnsi="SimSun" w:hint="eastAsia"/>
          <w:sz w:val="21"/>
          <w:lang w:val="zh-CN" w:bidi="zh-CN"/>
        </w:rPr>
        <w:t>拷贝</w:t>
      </w:r>
      <w:r w:rsidRPr="00E66D6C">
        <w:rPr>
          <w:rFonts w:ascii="SimSun" w:hAnsi="SimSun"/>
          <w:sz w:val="21"/>
          <w:lang w:val="zh-CN" w:bidi="zh-CN"/>
        </w:rPr>
        <w:t>。一些国家拥有关于博物馆的具体法律，与版权或知识产权相关的任何问题分开。因此，他们需要</w:t>
      </w:r>
      <w:r w:rsidRPr="00E66D6C">
        <w:rPr>
          <w:rFonts w:ascii="SimSun" w:hAnsi="SimSun" w:hint="eastAsia"/>
          <w:sz w:val="21"/>
          <w:lang w:val="zh-CN" w:bidi="zh-CN"/>
        </w:rPr>
        <w:t>参照监管</w:t>
      </w:r>
      <w:r w:rsidRPr="00E66D6C">
        <w:rPr>
          <w:rFonts w:ascii="SimSun" w:hAnsi="SimSun"/>
          <w:sz w:val="21"/>
          <w:lang w:val="zh-CN" w:bidi="zh-CN"/>
        </w:rPr>
        <w:t>博物馆</w:t>
      </w:r>
      <w:r w:rsidRPr="00E66D6C">
        <w:rPr>
          <w:rFonts w:ascii="SimSun" w:hAnsi="SimSun" w:hint="eastAsia"/>
          <w:sz w:val="21"/>
          <w:lang w:val="zh-CN" w:bidi="zh-CN"/>
        </w:rPr>
        <w:t>事物</w:t>
      </w:r>
      <w:r w:rsidRPr="00E66D6C">
        <w:rPr>
          <w:rFonts w:ascii="SimSun" w:hAnsi="SimSun"/>
          <w:sz w:val="21"/>
          <w:lang w:val="zh-CN" w:bidi="zh-CN"/>
        </w:rPr>
        <w:t>的法律，因为当他们谈论</w:t>
      </w:r>
      <w:r w:rsidRPr="00E66D6C">
        <w:rPr>
          <w:rFonts w:ascii="SimSun" w:hAnsi="SimSun" w:hint="eastAsia"/>
          <w:sz w:val="21"/>
          <w:lang w:val="zh-CN" w:bidi="zh-CN"/>
        </w:rPr>
        <w:t>出</w:t>
      </w:r>
      <w:r w:rsidRPr="00E66D6C">
        <w:rPr>
          <w:rFonts w:ascii="SimSun" w:hAnsi="SimSun"/>
          <w:sz w:val="21"/>
          <w:lang w:val="zh-CN" w:bidi="zh-CN"/>
        </w:rPr>
        <w:t>借博物馆拥有的</w:t>
      </w:r>
      <w:r w:rsidRPr="00E66D6C">
        <w:rPr>
          <w:rFonts w:ascii="SimSun" w:hAnsi="SimSun" w:hint="eastAsia"/>
          <w:sz w:val="21"/>
          <w:lang w:val="zh-CN" w:bidi="zh-CN"/>
        </w:rPr>
        <w:t>藏品</w:t>
      </w:r>
      <w:r w:rsidRPr="00E66D6C">
        <w:rPr>
          <w:rFonts w:ascii="SimSun" w:hAnsi="SimSun"/>
          <w:sz w:val="21"/>
          <w:lang w:val="zh-CN" w:bidi="zh-CN"/>
        </w:rPr>
        <w:t>，</w:t>
      </w:r>
      <w:r w:rsidRPr="00E66D6C">
        <w:rPr>
          <w:rFonts w:ascii="SimSun" w:hAnsi="SimSun" w:hint="eastAsia"/>
          <w:sz w:val="21"/>
          <w:lang w:val="zh-CN" w:bidi="zh-CN"/>
        </w:rPr>
        <w:t>使得该藏品可用，</w:t>
      </w:r>
      <w:r w:rsidRPr="00E66D6C">
        <w:rPr>
          <w:rFonts w:ascii="SimSun" w:hAnsi="SimSun"/>
          <w:sz w:val="21"/>
          <w:lang w:val="zh-CN" w:bidi="zh-CN"/>
        </w:rPr>
        <w:t>并</w:t>
      </w:r>
      <w:r w:rsidRPr="00E66D6C">
        <w:rPr>
          <w:rFonts w:ascii="SimSun" w:hAnsi="SimSun" w:hint="eastAsia"/>
          <w:sz w:val="21"/>
          <w:lang w:val="zh-CN" w:bidi="zh-CN"/>
        </w:rPr>
        <w:t>以</w:t>
      </w:r>
      <w:r w:rsidRPr="00E66D6C">
        <w:rPr>
          <w:rFonts w:ascii="SimSun" w:hAnsi="SimSun"/>
          <w:sz w:val="21"/>
          <w:lang w:val="zh-CN" w:bidi="zh-CN"/>
        </w:rPr>
        <w:t>其他格式</w:t>
      </w:r>
      <w:r w:rsidR="00A70768">
        <w:rPr>
          <w:rFonts w:ascii="SimSun" w:hAnsi="SimSun" w:hint="eastAsia"/>
          <w:sz w:val="21"/>
          <w:lang w:val="zh-CN" w:bidi="zh-CN"/>
        </w:rPr>
        <w:t>(</w:t>
      </w:r>
      <w:r w:rsidRPr="00E66D6C">
        <w:rPr>
          <w:rFonts w:ascii="SimSun" w:hAnsi="SimSun"/>
          <w:sz w:val="21"/>
          <w:lang w:val="zh-CN" w:bidi="zh-CN"/>
        </w:rPr>
        <w:t>包括商业化格式</w:t>
      </w:r>
      <w:r w:rsidR="00A70768">
        <w:rPr>
          <w:rFonts w:ascii="SimSun" w:hAnsi="SimSun" w:hint="eastAsia"/>
          <w:sz w:val="21"/>
          <w:lang w:val="zh-CN" w:bidi="zh-CN"/>
        </w:rPr>
        <w:t>)</w:t>
      </w:r>
      <w:r w:rsidRPr="00E66D6C">
        <w:rPr>
          <w:rFonts w:ascii="SimSun" w:hAnsi="SimSun"/>
          <w:sz w:val="21"/>
          <w:lang w:val="zh-CN" w:bidi="zh-CN"/>
        </w:rPr>
        <w:t>重新利用和引入</w:t>
      </w:r>
      <w:r w:rsidRPr="00E66D6C">
        <w:rPr>
          <w:rFonts w:ascii="SimSun" w:hAnsi="SimSun" w:hint="eastAsia"/>
          <w:sz w:val="21"/>
          <w:lang w:val="zh-CN" w:bidi="zh-CN"/>
        </w:rPr>
        <w:t>时</w:t>
      </w:r>
      <w:r w:rsidRPr="00E66D6C">
        <w:rPr>
          <w:rFonts w:ascii="SimSun" w:hAnsi="SimSun"/>
          <w:sz w:val="21"/>
          <w:lang w:val="zh-CN" w:bidi="zh-CN"/>
        </w:rPr>
        <w:t>，将会帮助他们从各个</w:t>
      </w:r>
      <w:r w:rsidRPr="00E66D6C">
        <w:rPr>
          <w:rFonts w:ascii="SimSun" w:hAnsi="SimSun" w:hint="eastAsia"/>
          <w:sz w:val="21"/>
          <w:lang w:val="zh-CN" w:bidi="zh-CN"/>
        </w:rPr>
        <w:t>层面来</w:t>
      </w:r>
      <w:r w:rsidRPr="00E66D6C">
        <w:rPr>
          <w:rFonts w:ascii="SimSun" w:hAnsi="SimSun"/>
          <w:sz w:val="21"/>
          <w:lang w:val="zh-CN" w:bidi="zh-CN"/>
        </w:rPr>
        <w:t>处理问题。该代表团指出，例如，当他们谈及木工</w:t>
      </w:r>
      <w:r w:rsidRPr="00E66D6C">
        <w:rPr>
          <w:rFonts w:ascii="SimSun" w:hAnsi="SimSun" w:hint="eastAsia"/>
          <w:sz w:val="21"/>
          <w:lang w:val="zh-CN" w:bidi="zh-CN"/>
        </w:rPr>
        <w:t>制品</w:t>
      </w:r>
      <w:r w:rsidRPr="00E66D6C">
        <w:rPr>
          <w:rFonts w:ascii="SimSun" w:hAnsi="SimSun"/>
          <w:sz w:val="21"/>
          <w:lang w:val="zh-CN" w:bidi="zh-CN"/>
        </w:rPr>
        <w:t>或纺织品时，有时他们依</w:t>
      </w:r>
      <w:r w:rsidRPr="00E66D6C">
        <w:rPr>
          <w:rFonts w:ascii="SimSun" w:hAnsi="SimSun" w:hint="eastAsia"/>
          <w:sz w:val="21"/>
          <w:lang w:val="zh-CN" w:bidi="zh-CN"/>
        </w:rPr>
        <w:t>照</w:t>
      </w:r>
      <w:r w:rsidRPr="00E66D6C">
        <w:rPr>
          <w:rFonts w:ascii="SimSun" w:hAnsi="SimSun"/>
          <w:sz w:val="21"/>
          <w:lang w:val="zh-CN" w:bidi="zh-CN"/>
        </w:rPr>
        <w:t>博物馆</w:t>
      </w:r>
      <w:r w:rsidRPr="00E66D6C">
        <w:rPr>
          <w:rFonts w:ascii="SimSun" w:hAnsi="SimSun" w:hint="eastAsia"/>
          <w:sz w:val="21"/>
          <w:lang w:val="zh-CN" w:bidi="zh-CN"/>
        </w:rPr>
        <w:t>馆藏品仿制，而游客</w:t>
      </w:r>
      <w:r w:rsidRPr="00E66D6C">
        <w:rPr>
          <w:rFonts w:ascii="SimSun" w:hAnsi="SimSun"/>
          <w:sz w:val="21"/>
          <w:lang w:val="zh-CN" w:bidi="zh-CN"/>
        </w:rPr>
        <w:t>有机会购买</w:t>
      </w:r>
      <w:r w:rsidRPr="00E66D6C">
        <w:rPr>
          <w:rFonts w:ascii="SimSun" w:hAnsi="SimSun" w:hint="eastAsia"/>
          <w:sz w:val="21"/>
          <w:lang w:val="zh-CN" w:bidi="zh-CN"/>
        </w:rPr>
        <w:t>到这些</w:t>
      </w:r>
      <w:r w:rsidRPr="00E66D6C">
        <w:rPr>
          <w:rFonts w:ascii="SimSun" w:hAnsi="SimSun"/>
          <w:sz w:val="21"/>
          <w:lang w:val="zh-CN" w:bidi="zh-CN"/>
        </w:rPr>
        <w:t>物品。</w:t>
      </w:r>
      <w:r w:rsidRPr="00E66D6C">
        <w:rPr>
          <w:rFonts w:ascii="SimSun" w:hAnsi="SimSun" w:hint="eastAsia"/>
          <w:sz w:val="21"/>
          <w:lang w:val="zh-CN" w:bidi="zh-CN"/>
        </w:rPr>
        <w:t>这</w:t>
      </w:r>
      <w:r w:rsidRPr="00E66D6C">
        <w:rPr>
          <w:rFonts w:ascii="SimSun" w:hAnsi="SimSun"/>
          <w:sz w:val="21"/>
          <w:lang w:val="zh-CN" w:bidi="zh-CN"/>
        </w:rPr>
        <w:t>不只是物品的材料方面</w:t>
      </w:r>
      <w:r w:rsidRPr="00E66D6C">
        <w:rPr>
          <w:rFonts w:ascii="SimSun" w:hAnsi="SimSun" w:hint="eastAsia"/>
          <w:sz w:val="21"/>
          <w:lang w:val="zh-CN" w:bidi="zh-CN"/>
        </w:rPr>
        <w:t>的问题</w:t>
      </w:r>
      <w:r w:rsidRPr="00E66D6C">
        <w:rPr>
          <w:rFonts w:ascii="SimSun" w:hAnsi="SimSun"/>
          <w:sz w:val="21"/>
          <w:lang w:val="zh-CN" w:bidi="zh-CN"/>
        </w:rPr>
        <w:t>，而且还存在传统的文化障碍。所有那些问题应该得到解决</w:t>
      </w:r>
      <w:r w:rsidRPr="00E66D6C">
        <w:rPr>
          <w:rFonts w:ascii="SimSun" w:hAnsi="SimSun" w:hint="eastAsia"/>
          <w:sz w:val="21"/>
          <w:lang w:val="zh-CN" w:bidi="zh-CN"/>
        </w:rPr>
        <w:t>，</w:t>
      </w:r>
      <w:r w:rsidRPr="00E66D6C">
        <w:rPr>
          <w:rFonts w:ascii="SimSun" w:hAnsi="SimSun"/>
          <w:sz w:val="21"/>
          <w:lang w:val="zh-CN" w:bidi="zh-CN"/>
        </w:rPr>
        <w:t>以帮助</w:t>
      </w:r>
      <w:r w:rsidRPr="00E66D6C">
        <w:rPr>
          <w:rFonts w:ascii="SimSun" w:hAnsi="SimSun" w:hint="eastAsia"/>
          <w:sz w:val="21"/>
          <w:lang w:val="zh-CN" w:bidi="zh-CN"/>
        </w:rPr>
        <w:t>游客</w:t>
      </w:r>
      <w:r w:rsidRPr="00E66D6C">
        <w:rPr>
          <w:rFonts w:ascii="SimSun" w:hAnsi="SimSun"/>
          <w:sz w:val="21"/>
          <w:lang w:val="zh-CN" w:bidi="zh-CN"/>
        </w:rPr>
        <w:t>对标的物拥有更深和更完整的理解。</w:t>
      </w:r>
      <w:r w:rsidRPr="00E341F1">
        <w:rPr>
          <w:rFonts w:ascii="SimSun" w:hAnsi="SimSun" w:cs="SimSun" w:hint="eastAsia"/>
          <w:sz w:val="21"/>
          <w:szCs w:val="24"/>
          <w:lang w:val="zh-CN"/>
        </w:rPr>
        <w:t>如此</w:t>
      </w:r>
      <w:r w:rsidRPr="00E66D6C">
        <w:rPr>
          <w:rFonts w:ascii="SimSun" w:hAnsi="SimSun" w:hint="eastAsia"/>
          <w:sz w:val="21"/>
          <w:lang w:val="zh-CN" w:bidi="zh-CN"/>
        </w:rPr>
        <w:t>，</w:t>
      </w:r>
      <w:r w:rsidRPr="00E66D6C">
        <w:rPr>
          <w:rFonts w:ascii="SimSun" w:hAnsi="SimSun"/>
          <w:sz w:val="21"/>
          <w:lang w:val="zh-CN" w:bidi="zh-CN"/>
        </w:rPr>
        <w:t>可以确保现代文化旅</w:t>
      </w:r>
      <w:r w:rsidRPr="00E66D6C">
        <w:rPr>
          <w:rFonts w:ascii="SimSun" w:hAnsi="SimSun" w:hint="eastAsia"/>
          <w:sz w:val="21"/>
          <w:lang w:val="zh-CN" w:bidi="zh-CN"/>
        </w:rPr>
        <w:t>游</w:t>
      </w:r>
      <w:r w:rsidRPr="00E66D6C">
        <w:rPr>
          <w:rFonts w:ascii="SimSun" w:hAnsi="SimSun"/>
          <w:sz w:val="21"/>
          <w:lang w:val="zh-CN" w:bidi="zh-CN"/>
        </w:rPr>
        <w:t>业</w:t>
      </w:r>
      <w:r w:rsidRPr="00E66D6C">
        <w:rPr>
          <w:rFonts w:ascii="SimSun" w:hAnsi="SimSun" w:hint="eastAsia"/>
          <w:sz w:val="21"/>
          <w:lang w:val="zh-CN" w:bidi="zh-CN"/>
        </w:rPr>
        <w:t>得以普及</w:t>
      </w:r>
      <w:r w:rsidRPr="00E66D6C">
        <w:rPr>
          <w:rFonts w:ascii="SimSun" w:hAnsi="SimSun"/>
          <w:sz w:val="21"/>
          <w:lang w:val="zh-CN" w:bidi="zh-CN"/>
        </w:rPr>
        <w:t>。该代表团通过指出</w:t>
      </w:r>
      <w:r w:rsidRPr="00E66D6C">
        <w:rPr>
          <w:rFonts w:ascii="SimSun" w:hAnsi="SimSun" w:hint="eastAsia"/>
          <w:sz w:val="21"/>
          <w:lang w:val="zh-CN" w:bidi="zh-CN"/>
        </w:rPr>
        <w:t>馆藏品</w:t>
      </w:r>
      <w:r w:rsidRPr="00E66D6C">
        <w:rPr>
          <w:rFonts w:ascii="SimSun" w:hAnsi="SimSun"/>
          <w:sz w:val="21"/>
          <w:lang w:val="zh-CN" w:bidi="zh-CN"/>
        </w:rPr>
        <w:t>和</w:t>
      </w:r>
      <w:r w:rsidRPr="00E66D6C">
        <w:rPr>
          <w:rFonts w:ascii="SimSun" w:hAnsi="SimSun" w:hint="eastAsia"/>
          <w:sz w:val="21"/>
          <w:lang w:val="zh-CN" w:bidi="zh-CN"/>
        </w:rPr>
        <w:t>其中的个人</w:t>
      </w:r>
      <w:r w:rsidRPr="00E66D6C">
        <w:rPr>
          <w:rFonts w:ascii="SimSun" w:hAnsi="SimSun"/>
          <w:sz w:val="21"/>
          <w:lang w:val="zh-CN" w:bidi="zh-CN"/>
        </w:rPr>
        <w:t>收藏</w:t>
      </w:r>
      <w:r w:rsidRPr="00E66D6C">
        <w:rPr>
          <w:rFonts w:ascii="SimSun" w:hAnsi="SimSun" w:hint="eastAsia"/>
          <w:sz w:val="21"/>
          <w:lang w:val="zh-CN" w:bidi="zh-CN"/>
        </w:rPr>
        <w:t>品</w:t>
      </w:r>
      <w:r w:rsidRPr="00E66D6C">
        <w:rPr>
          <w:rFonts w:ascii="SimSun" w:hAnsi="SimSun"/>
          <w:sz w:val="21"/>
          <w:lang w:val="zh-CN" w:bidi="zh-CN"/>
        </w:rPr>
        <w:t>的</w:t>
      </w:r>
      <w:r w:rsidRPr="00E66D6C">
        <w:rPr>
          <w:rFonts w:ascii="SimSun" w:hAnsi="SimSun" w:hint="eastAsia"/>
          <w:sz w:val="21"/>
          <w:lang w:val="zh-CN" w:bidi="zh-CN"/>
        </w:rPr>
        <w:t>藏品</w:t>
      </w:r>
      <w:r w:rsidRPr="00E66D6C">
        <w:rPr>
          <w:rFonts w:ascii="SimSun" w:hAnsi="SimSun"/>
          <w:sz w:val="21"/>
          <w:lang w:val="zh-CN" w:bidi="zh-CN"/>
        </w:rPr>
        <w:t>管理</w:t>
      </w:r>
      <w:r w:rsidRPr="00E66D6C">
        <w:rPr>
          <w:rFonts w:ascii="SimSun" w:hAnsi="SimSun" w:hint="eastAsia"/>
          <w:sz w:val="21"/>
          <w:lang w:val="zh-CN" w:bidi="zh-CN"/>
        </w:rPr>
        <w:t>理念来总结陈词</w:t>
      </w:r>
      <w:r w:rsidRPr="00E66D6C">
        <w:rPr>
          <w:rFonts w:ascii="SimSun" w:hAnsi="SimSun"/>
          <w:sz w:val="21"/>
          <w:lang w:val="zh-CN" w:bidi="zh-CN"/>
        </w:rPr>
        <w:t>。</w:t>
      </w:r>
      <w:r w:rsidRPr="00E66D6C">
        <w:rPr>
          <w:rFonts w:ascii="SimSun" w:hAnsi="SimSun" w:hint="eastAsia"/>
          <w:sz w:val="21"/>
          <w:lang w:val="zh-CN" w:bidi="zh-CN"/>
        </w:rPr>
        <w:t>该代表团还</w:t>
      </w:r>
      <w:r w:rsidRPr="00E66D6C">
        <w:rPr>
          <w:rFonts w:ascii="SimSun" w:hAnsi="SimSun"/>
          <w:sz w:val="21"/>
          <w:lang w:val="zh-CN" w:bidi="zh-CN"/>
        </w:rPr>
        <w:t>感谢</w:t>
      </w:r>
      <w:r w:rsidRPr="00E66D6C">
        <w:rPr>
          <w:rFonts w:ascii="SimSun" w:hAnsi="SimSun" w:hint="eastAsia"/>
          <w:sz w:val="21"/>
          <w:lang w:val="zh-CN" w:bidi="zh-CN"/>
        </w:rPr>
        <w:t>世界知识产权组织(</w:t>
      </w:r>
      <w:r w:rsidRPr="00E66D6C">
        <w:rPr>
          <w:rFonts w:ascii="SimSun" w:hAnsi="SimSun" w:cstheme="minorBidi"/>
          <w:sz w:val="21"/>
          <w:lang w:val="zh-CN" w:bidi="zh-CN"/>
        </w:rPr>
        <w:t>WIPO</w:t>
      </w:r>
      <w:r w:rsidRPr="00E66D6C">
        <w:rPr>
          <w:rFonts w:ascii="SimSun" w:hAnsi="SimSun" w:hint="eastAsia"/>
          <w:sz w:val="21"/>
          <w:lang w:val="zh-CN" w:bidi="zh-CN"/>
        </w:rPr>
        <w:t>)</w:t>
      </w:r>
      <w:r w:rsidRPr="00E66D6C">
        <w:rPr>
          <w:rFonts w:ascii="SimSun" w:hAnsi="SimSun"/>
          <w:sz w:val="21"/>
          <w:lang w:val="zh-CN" w:bidi="zh-CN"/>
        </w:rPr>
        <w:t>在</w:t>
      </w:r>
      <w:r w:rsidRPr="00E66D6C">
        <w:rPr>
          <w:rFonts w:ascii="SimSun" w:hAnsi="SimSun" w:hint="eastAsia"/>
          <w:sz w:val="21"/>
          <w:lang w:val="zh-CN" w:bidi="zh-CN"/>
        </w:rPr>
        <w:t>该</w:t>
      </w:r>
      <w:r w:rsidRPr="00E66D6C">
        <w:rPr>
          <w:rFonts w:ascii="SimSun" w:hAnsi="SimSun"/>
          <w:sz w:val="21"/>
          <w:lang w:val="zh-CN" w:bidi="zh-CN"/>
        </w:rPr>
        <w:t>领域</w:t>
      </w:r>
      <w:r w:rsidRPr="00E66D6C">
        <w:rPr>
          <w:rFonts w:ascii="SimSun" w:hAnsi="SimSun" w:hint="eastAsia"/>
          <w:sz w:val="21"/>
          <w:lang w:val="zh-CN" w:bidi="zh-CN"/>
        </w:rPr>
        <w:t>所作出的贡献</w:t>
      </w:r>
      <w:r w:rsidRPr="00E66D6C">
        <w:rPr>
          <w:rFonts w:ascii="SimSun" w:hAnsi="SimSun"/>
          <w:sz w:val="21"/>
          <w:lang w:val="zh-CN" w:bidi="zh-CN"/>
        </w:rPr>
        <w:t>，并且它建议帮助成员国拥有指令，</w:t>
      </w:r>
      <w:r w:rsidRPr="00E66D6C">
        <w:rPr>
          <w:rFonts w:ascii="SimSun" w:hAnsi="SimSun" w:hint="eastAsia"/>
          <w:sz w:val="21"/>
          <w:lang w:val="zh-CN" w:bidi="zh-CN"/>
        </w:rPr>
        <w:t>以</w:t>
      </w:r>
      <w:r w:rsidRPr="00E66D6C">
        <w:rPr>
          <w:rFonts w:ascii="SimSun" w:hAnsi="SimSun"/>
          <w:sz w:val="21"/>
          <w:lang w:val="zh-CN" w:bidi="zh-CN"/>
        </w:rPr>
        <w:t>从其他国家和地区的经历中受益</w:t>
      </w:r>
      <w:r w:rsidRPr="00E66D6C">
        <w:rPr>
          <w:rFonts w:ascii="SimSun" w:hAnsi="SimSun" w:hint="eastAsia"/>
          <w:sz w:val="21"/>
          <w:lang w:val="zh-CN" w:bidi="zh-CN"/>
        </w:rPr>
        <w:t>，</w:t>
      </w:r>
      <w:r w:rsidRPr="00E66D6C">
        <w:rPr>
          <w:rFonts w:ascii="SimSun" w:hAnsi="SimSun"/>
          <w:sz w:val="21"/>
          <w:lang w:val="zh-CN" w:bidi="zh-CN"/>
        </w:rPr>
        <w:t>这</w:t>
      </w:r>
      <w:r w:rsidRPr="00E66D6C">
        <w:rPr>
          <w:rFonts w:ascii="SimSun" w:hAnsi="SimSun" w:hint="eastAsia"/>
          <w:sz w:val="21"/>
          <w:lang w:val="zh-CN" w:bidi="zh-CN"/>
        </w:rPr>
        <w:t>是合理的</w:t>
      </w:r>
      <w:r w:rsidRPr="00E66D6C">
        <w:rPr>
          <w:rFonts w:ascii="SimSun" w:hAnsi="SimSun"/>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刚果代表团赞同代表非洲集团</w:t>
      </w:r>
      <w:r w:rsidRPr="00E66D6C">
        <w:rPr>
          <w:rFonts w:ascii="SimSun" w:hAnsi="SimSun" w:hint="eastAsia"/>
          <w:sz w:val="21"/>
          <w:lang w:val="zh-CN" w:bidi="zh-CN"/>
        </w:rPr>
        <w:t>，赞同</w:t>
      </w:r>
      <w:r w:rsidRPr="00E66D6C">
        <w:rPr>
          <w:rFonts w:ascii="SimSun" w:hAnsi="SimSun"/>
          <w:sz w:val="21"/>
          <w:lang w:val="zh-CN" w:bidi="zh-CN"/>
        </w:rPr>
        <w:t>尼日利亚代表团的发言。</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秘书处制定</w:t>
      </w:r>
      <w:r w:rsidRPr="00E66D6C">
        <w:rPr>
          <w:rFonts w:ascii="SimSun" w:hAnsi="SimSun" w:hint="eastAsia"/>
          <w:sz w:val="21"/>
          <w:lang w:val="zh-CN" w:bidi="zh-CN"/>
        </w:rPr>
        <w:t>针对该研究予以</w:t>
      </w:r>
      <w:r w:rsidRPr="00E66D6C">
        <w:rPr>
          <w:rFonts w:ascii="SimSun" w:hAnsi="SimSun"/>
          <w:sz w:val="21"/>
          <w:lang w:val="zh-CN" w:bidi="zh-CN"/>
        </w:rPr>
        <w:t>书面</w:t>
      </w:r>
      <w:r w:rsidRPr="00E66D6C">
        <w:rPr>
          <w:rFonts w:ascii="SimSun" w:hAnsi="SimSun" w:hint="eastAsia"/>
          <w:sz w:val="21"/>
          <w:lang w:val="zh-CN" w:bidi="zh-CN"/>
        </w:rPr>
        <w:t>评述</w:t>
      </w:r>
      <w:r w:rsidRPr="00E66D6C">
        <w:rPr>
          <w:rFonts w:ascii="SimSun" w:hAnsi="SimSun"/>
          <w:sz w:val="21"/>
          <w:lang w:val="zh-CN" w:bidi="zh-CN"/>
        </w:rPr>
        <w:t>和进行澄清的</w:t>
      </w:r>
      <w:r w:rsidRPr="00E66D6C">
        <w:rPr>
          <w:rFonts w:ascii="SimSun" w:hAnsi="SimSun" w:hint="eastAsia"/>
          <w:sz w:val="21"/>
          <w:lang w:val="zh-CN" w:bidi="zh-CN"/>
        </w:rPr>
        <w:t>流程</w:t>
      </w:r>
      <w:r w:rsidRPr="00E66D6C">
        <w:rPr>
          <w:rFonts w:ascii="SimSun" w:hAnsi="SimSun"/>
          <w:sz w:val="21"/>
          <w:lang w:val="zh-CN" w:bidi="zh-CN"/>
        </w:rPr>
        <w:t>。关于翻译</w:t>
      </w:r>
      <w:r w:rsidRPr="00E66D6C">
        <w:rPr>
          <w:rFonts w:ascii="SimSun" w:hAnsi="SimSun" w:hint="eastAsia"/>
          <w:sz w:val="21"/>
          <w:lang w:val="zh-CN" w:bidi="zh-CN"/>
        </w:rPr>
        <w:t>文本的</w:t>
      </w:r>
      <w:r w:rsidRPr="00E66D6C">
        <w:rPr>
          <w:rFonts w:ascii="SimSun" w:hAnsi="SimSun"/>
          <w:sz w:val="21"/>
          <w:lang w:val="zh-CN" w:bidi="zh-CN"/>
        </w:rPr>
        <w:t>请求，如果从</w:t>
      </w:r>
      <w:r w:rsidRPr="00E66D6C">
        <w:rPr>
          <w:rFonts w:ascii="SimSun" w:hAnsi="SimSun" w:hint="eastAsia"/>
          <w:sz w:val="21"/>
          <w:lang w:val="zh-CN" w:bidi="zh-CN"/>
        </w:rPr>
        <w:t>某</w:t>
      </w:r>
      <w:r w:rsidRPr="00E66D6C">
        <w:rPr>
          <w:rFonts w:ascii="SimSun" w:hAnsi="SimSun"/>
          <w:sz w:val="21"/>
          <w:lang w:val="zh-CN" w:bidi="zh-CN"/>
        </w:rPr>
        <w:t>代表团那里收到书面请求，</w:t>
      </w:r>
      <w:r w:rsidRPr="00E66D6C">
        <w:rPr>
          <w:rFonts w:ascii="SimSun" w:hAnsi="SimSun" w:hint="eastAsia"/>
          <w:sz w:val="21"/>
          <w:lang w:val="zh-CN" w:bidi="zh-CN"/>
        </w:rPr>
        <w:t>可</w:t>
      </w:r>
      <w:r w:rsidRPr="00E66D6C">
        <w:rPr>
          <w:rFonts w:ascii="SimSun" w:hAnsi="SimSun"/>
          <w:sz w:val="21"/>
          <w:lang w:val="zh-CN" w:bidi="zh-CN"/>
        </w:rPr>
        <w:t>提供</w:t>
      </w:r>
      <w:r w:rsidRPr="00E66D6C">
        <w:rPr>
          <w:rFonts w:ascii="SimSun" w:hAnsi="SimSun" w:hint="eastAsia"/>
          <w:sz w:val="21"/>
          <w:lang w:val="zh-CN" w:bidi="zh-CN"/>
        </w:rPr>
        <w:t>译本。</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桂博博士提到巴西代表团提出的问题</w:t>
      </w:r>
      <w:r w:rsidRPr="00E66D6C">
        <w:rPr>
          <w:rFonts w:ascii="SimSun" w:hAnsi="SimSun" w:hint="eastAsia"/>
          <w:sz w:val="21"/>
          <w:lang w:val="zh-CN" w:bidi="zh-CN"/>
        </w:rPr>
        <w:t>，</w:t>
      </w:r>
      <w:r w:rsidRPr="00E66D6C">
        <w:rPr>
          <w:rFonts w:ascii="SimSun" w:hAnsi="SimSun"/>
          <w:sz w:val="21"/>
          <w:lang w:val="zh-CN" w:bidi="zh-CN"/>
        </w:rPr>
        <w:t>并且回答</w:t>
      </w:r>
      <w:r w:rsidRPr="00E66D6C">
        <w:rPr>
          <w:rFonts w:ascii="SimSun" w:hAnsi="SimSun" w:hint="eastAsia"/>
          <w:sz w:val="21"/>
          <w:lang w:val="zh-CN" w:bidi="zh-CN"/>
        </w:rPr>
        <w:t>道</w:t>
      </w:r>
      <w:r w:rsidRPr="00E66D6C">
        <w:rPr>
          <w:rFonts w:ascii="SimSun" w:hAnsi="SimSun"/>
          <w:sz w:val="21"/>
          <w:lang w:val="zh-CN" w:bidi="zh-CN"/>
        </w:rPr>
        <w:t>将博物馆提上讨论议程是重要的，尤其在它导致</w:t>
      </w:r>
      <w:r w:rsidRPr="00E66D6C">
        <w:rPr>
          <w:rFonts w:ascii="SimSun" w:hAnsi="SimSun" w:hint="eastAsia"/>
          <w:sz w:val="21"/>
          <w:lang w:val="zh-CN" w:bidi="zh-CN"/>
        </w:rPr>
        <w:t>需要</w:t>
      </w:r>
      <w:r w:rsidRPr="00E66D6C">
        <w:rPr>
          <w:rFonts w:ascii="SimSun" w:hAnsi="SimSun"/>
          <w:sz w:val="21"/>
          <w:lang w:val="zh-CN" w:bidi="zh-CN"/>
        </w:rPr>
        <w:t>对现有法律</w:t>
      </w:r>
      <w:r w:rsidRPr="00E66D6C">
        <w:rPr>
          <w:rFonts w:ascii="SimSun" w:hAnsi="SimSun" w:hint="eastAsia"/>
          <w:sz w:val="21"/>
          <w:lang w:val="zh-CN" w:bidi="zh-CN"/>
        </w:rPr>
        <w:t>进行</w:t>
      </w:r>
      <w:r w:rsidRPr="00E66D6C">
        <w:rPr>
          <w:rFonts w:ascii="SimSun" w:hAnsi="SimSun"/>
          <w:sz w:val="21"/>
          <w:lang w:val="zh-CN" w:bidi="zh-CN"/>
        </w:rPr>
        <w:t>澄清时。那不仅包括例外和限制而且包括权利的范围以及它们如何影响作者和博物馆的活动。在回答是否存在</w:t>
      </w:r>
      <w:r w:rsidRPr="00E66D6C">
        <w:rPr>
          <w:rFonts w:ascii="SimSun" w:hAnsi="SimSun" w:hint="eastAsia"/>
          <w:sz w:val="21"/>
          <w:lang w:val="zh-CN" w:bidi="zh-CN"/>
        </w:rPr>
        <w:t>更为重要的限制条件这一</w:t>
      </w:r>
      <w:r w:rsidRPr="00E66D6C">
        <w:rPr>
          <w:rFonts w:ascii="SimSun" w:hAnsi="SimSun"/>
          <w:sz w:val="21"/>
          <w:lang w:val="zh-CN" w:bidi="zh-CN"/>
        </w:rPr>
        <w:t>问题时，她指出</w:t>
      </w:r>
      <w:r w:rsidRPr="00E66D6C">
        <w:rPr>
          <w:rFonts w:ascii="SimSun" w:hAnsi="SimSun" w:hint="eastAsia"/>
          <w:sz w:val="21"/>
          <w:lang w:val="zh-CN" w:bidi="zh-CN"/>
        </w:rPr>
        <w:t>保护</w:t>
      </w:r>
      <w:r w:rsidRPr="00E66D6C">
        <w:rPr>
          <w:rFonts w:ascii="SimSun" w:hAnsi="SimSun"/>
          <w:sz w:val="21"/>
          <w:lang w:val="zh-CN" w:bidi="zh-CN"/>
        </w:rPr>
        <w:t>是一件非常重要的事情。任何</w:t>
      </w:r>
      <w:r w:rsidRPr="00E66D6C">
        <w:rPr>
          <w:rFonts w:ascii="SimSun" w:hAnsi="SimSun" w:hint="eastAsia"/>
          <w:sz w:val="21"/>
          <w:lang w:val="zh-CN" w:bidi="zh-CN"/>
        </w:rPr>
        <w:t>法律层面的</w:t>
      </w:r>
      <w:r w:rsidRPr="00E66D6C">
        <w:rPr>
          <w:rFonts w:ascii="SimSun" w:hAnsi="SimSun"/>
          <w:sz w:val="21"/>
          <w:lang w:val="zh-CN" w:bidi="zh-CN"/>
        </w:rPr>
        <w:t>限制或澄清</w:t>
      </w:r>
      <w:r w:rsidRPr="00E66D6C">
        <w:rPr>
          <w:rFonts w:ascii="SimSun" w:hAnsi="SimSun" w:hint="eastAsia"/>
          <w:sz w:val="21"/>
          <w:lang w:val="zh-CN" w:bidi="zh-CN"/>
        </w:rPr>
        <w:t>，以便人们清楚了解</w:t>
      </w:r>
      <w:r w:rsidRPr="00E66D6C">
        <w:rPr>
          <w:rFonts w:ascii="SimSun" w:hAnsi="SimSun"/>
          <w:sz w:val="21"/>
          <w:lang w:val="zh-CN" w:bidi="zh-CN"/>
        </w:rPr>
        <w:t>博物馆如何</w:t>
      </w:r>
      <w:r w:rsidRPr="00E66D6C">
        <w:rPr>
          <w:rFonts w:ascii="SimSun" w:hAnsi="SimSun" w:hint="eastAsia"/>
          <w:sz w:val="21"/>
          <w:lang w:val="zh-CN" w:bidi="zh-CN"/>
        </w:rPr>
        <w:t>完成自身</w:t>
      </w:r>
      <w:r w:rsidRPr="00E66D6C">
        <w:rPr>
          <w:rFonts w:ascii="SimSun" w:hAnsi="SimSun"/>
          <w:sz w:val="21"/>
          <w:lang w:val="zh-CN" w:bidi="zh-CN"/>
        </w:rPr>
        <w:t>任务</w:t>
      </w:r>
      <w:r w:rsidRPr="00E66D6C">
        <w:rPr>
          <w:rFonts w:ascii="SimSun" w:hAnsi="SimSun" w:hint="eastAsia"/>
          <w:sz w:val="21"/>
          <w:lang w:val="zh-CN" w:bidi="zh-CN"/>
        </w:rPr>
        <w:t>，这点</w:t>
      </w:r>
      <w:r w:rsidRPr="00E66D6C">
        <w:rPr>
          <w:rFonts w:ascii="SimSun" w:hAnsi="SimSun"/>
          <w:sz w:val="21"/>
          <w:lang w:val="zh-CN" w:bidi="zh-CN"/>
        </w:rPr>
        <w:t>非常重要，</w:t>
      </w:r>
      <w:r w:rsidRPr="00E66D6C">
        <w:rPr>
          <w:rFonts w:ascii="SimSun" w:hAnsi="SimSun" w:hint="eastAsia"/>
          <w:sz w:val="21"/>
          <w:lang w:val="zh-CN" w:bidi="zh-CN"/>
        </w:rPr>
        <w:t>或者表现为</w:t>
      </w:r>
      <w:r w:rsidRPr="00E66D6C">
        <w:rPr>
          <w:rFonts w:ascii="SimSun" w:hAnsi="SimSun"/>
          <w:sz w:val="21"/>
          <w:lang w:val="zh-CN" w:bidi="zh-CN"/>
        </w:rPr>
        <w:t>澄清权利范围</w:t>
      </w:r>
      <w:r w:rsidRPr="00E66D6C">
        <w:rPr>
          <w:rFonts w:ascii="SimSun" w:hAnsi="SimSun" w:hint="eastAsia"/>
          <w:sz w:val="21"/>
          <w:lang w:val="zh-CN" w:bidi="zh-CN"/>
        </w:rPr>
        <w:t>，</w:t>
      </w:r>
      <w:r w:rsidRPr="00E66D6C">
        <w:rPr>
          <w:rFonts w:ascii="SimSun" w:hAnsi="SimSun"/>
          <w:sz w:val="21"/>
          <w:lang w:val="zh-CN" w:bidi="zh-CN"/>
        </w:rPr>
        <w:t>或者澄清或设计限制</w:t>
      </w:r>
      <w:r w:rsidRPr="00E66D6C">
        <w:rPr>
          <w:rFonts w:ascii="SimSun" w:hAnsi="SimSun" w:hint="eastAsia"/>
          <w:sz w:val="21"/>
          <w:lang w:val="zh-CN" w:bidi="zh-CN"/>
        </w:rPr>
        <w:t>条件</w:t>
      </w:r>
      <w:r w:rsidRPr="00E66D6C">
        <w:rPr>
          <w:rFonts w:ascii="SimSun" w:hAnsi="SimSun"/>
          <w:sz w:val="21"/>
          <w:lang w:val="zh-CN" w:bidi="zh-CN"/>
        </w:rPr>
        <w:t>。而且，澄清在何种程度和在什么条件下博物馆</w:t>
      </w:r>
      <w:r w:rsidRPr="00E66D6C">
        <w:rPr>
          <w:rFonts w:ascii="SimSun" w:hAnsi="SimSun" w:hint="eastAsia"/>
          <w:sz w:val="21"/>
          <w:lang w:val="zh-CN" w:bidi="zh-CN"/>
        </w:rPr>
        <w:t>可以采用</w:t>
      </w:r>
      <w:r w:rsidRPr="00E66D6C">
        <w:rPr>
          <w:rFonts w:ascii="SimSun" w:hAnsi="SimSun"/>
          <w:sz w:val="21"/>
          <w:lang w:val="zh-CN" w:bidi="zh-CN"/>
        </w:rPr>
        <w:t>数字形式展出和传播它们的作品，</w:t>
      </w:r>
      <w:r w:rsidRPr="00E66D6C">
        <w:rPr>
          <w:rFonts w:ascii="SimSun" w:hAnsi="SimSun" w:hint="eastAsia"/>
          <w:sz w:val="21"/>
          <w:lang w:val="zh-CN" w:bidi="zh-CN"/>
        </w:rPr>
        <w:t>是非常有用</w:t>
      </w:r>
      <w:r w:rsidRPr="00E66D6C">
        <w:rPr>
          <w:rFonts w:ascii="SimSun" w:hAnsi="SimSun"/>
          <w:sz w:val="21"/>
          <w:lang w:val="zh-CN" w:bidi="zh-CN"/>
        </w:rPr>
        <w:t>的。目前博物馆不确定它们</w:t>
      </w:r>
      <w:r w:rsidRPr="00E66D6C">
        <w:rPr>
          <w:rFonts w:ascii="SimSun" w:hAnsi="SimSun" w:hint="eastAsia"/>
          <w:sz w:val="21"/>
          <w:lang w:val="zh-CN" w:bidi="zh-CN"/>
        </w:rPr>
        <w:t>能够参与这些活动</w:t>
      </w:r>
      <w:r w:rsidRPr="00E66D6C">
        <w:rPr>
          <w:rFonts w:ascii="SimSun" w:hAnsi="SimSun"/>
          <w:sz w:val="21"/>
          <w:lang w:val="zh-CN" w:bidi="zh-CN"/>
        </w:rPr>
        <w:t>的程度，</w:t>
      </w:r>
      <w:r w:rsidRPr="00E66D6C">
        <w:rPr>
          <w:rFonts w:ascii="SimSun" w:hAnsi="SimSun" w:hint="eastAsia"/>
          <w:sz w:val="21"/>
          <w:lang w:val="zh-CN" w:bidi="zh-CN"/>
        </w:rPr>
        <w:t>以及会</w:t>
      </w:r>
      <w:r w:rsidRPr="00E66D6C">
        <w:rPr>
          <w:rFonts w:ascii="SimSun" w:hAnsi="SimSun"/>
          <w:sz w:val="21"/>
          <w:lang w:val="zh-CN" w:bidi="zh-CN"/>
        </w:rPr>
        <w:t>产生</w:t>
      </w:r>
      <w:r w:rsidRPr="00E66D6C">
        <w:rPr>
          <w:rFonts w:ascii="SimSun" w:hAnsi="SimSun" w:hint="eastAsia"/>
          <w:sz w:val="21"/>
          <w:lang w:val="zh-CN" w:bidi="zh-CN"/>
        </w:rPr>
        <w:t>怎样的</w:t>
      </w:r>
      <w:r w:rsidRPr="00E66D6C">
        <w:rPr>
          <w:rFonts w:ascii="SimSun" w:hAnsi="SimSun"/>
          <w:sz w:val="21"/>
          <w:lang w:val="zh-CN" w:bidi="zh-CN"/>
        </w:rPr>
        <w:t>后果。</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伊丽莎白•洛斯女士指出</w:t>
      </w:r>
      <w:r w:rsidRPr="00E66D6C">
        <w:rPr>
          <w:rFonts w:ascii="SimSun" w:hAnsi="SimSun" w:hint="eastAsia"/>
          <w:sz w:val="21"/>
          <w:lang w:val="zh-CN" w:bidi="zh-CN"/>
        </w:rPr>
        <w:t>目前还只</w:t>
      </w:r>
      <w:r w:rsidRPr="00E66D6C">
        <w:rPr>
          <w:rFonts w:ascii="SimSun" w:hAnsi="SimSun"/>
          <w:sz w:val="21"/>
          <w:lang w:val="zh-CN" w:bidi="zh-CN"/>
        </w:rPr>
        <w:t>是初步的研究</w:t>
      </w:r>
      <w:r w:rsidRPr="00E66D6C">
        <w:rPr>
          <w:rFonts w:ascii="SimSun" w:hAnsi="SimSun" w:hint="eastAsia"/>
          <w:sz w:val="21"/>
          <w:lang w:val="zh-CN" w:bidi="zh-CN"/>
        </w:rPr>
        <w:t>，</w:t>
      </w:r>
      <w:r w:rsidRPr="00E66D6C">
        <w:rPr>
          <w:rFonts w:ascii="SimSun" w:hAnsi="SimSun"/>
          <w:sz w:val="21"/>
          <w:lang w:val="zh-CN" w:bidi="zh-CN"/>
        </w:rPr>
        <w:t>并且许多问题在一定程度上</w:t>
      </w:r>
      <w:r w:rsidRPr="00E66D6C">
        <w:rPr>
          <w:rFonts w:ascii="SimSun" w:hAnsi="SimSun" w:hint="eastAsia"/>
          <w:sz w:val="21"/>
          <w:lang w:val="zh-CN" w:bidi="zh-CN"/>
        </w:rPr>
        <w:t>还只是国内</w:t>
      </w:r>
      <w:r w:rsidRPr="00E66D6C">
        <w:rPr>
          <w:rFonts w:ascii="SimSun" w:hAnsi="SimSun"/>
          <w:sz w:val="21"/>
          <w:lang w:val="zh-CN" w:bidi="zh-CN"/>
        </w:rPr>
        <w:t>问题。</w:t>
      </w:r>
      <w:r w:rsidRPr="00E66D6C">
        <w:rPr>
          <w:rFonts w:ascii="SimSun" w:hAnsi="SimSun" w:hint="eastAsia"/>
          <w:sz w:val="21"/>
          <w:lang w:val="zh-CN" w:bidi="zh-CN"/>
        </w:rPr>
        <w:t>当然</w:t>
      </w:r>
      <w:r w:rsidRPr="00E66D6C">
        <w:rPr>
          <w:rFonts w:ascii="SimSun" w:hAnsi="SimSun"/>
          <w:sz w:val="21"/>
          <w:lang w:val="zh-CN" w:bidi="zh-CN"/>
        </w:rPr>
        <w:t>还存在一些关于国际政策的问题。</w:t>
      </w:r>
      <w:r w:rsidRPr="00E66D6C">
        <w:rPr>
          <w:rFonts w:ascii="SimSun" w:hAnsi="SimSun" w:hint="eastAsia"/>
          <w:sz w:val="21"/>
          <w:lang w:val="zh-CN" w:bidi="zh-CN"/>
        </w:rPr>
        <w:t>确定问题的性质本身就</w:t>
      </w:r>
      <w:r w:rsidRPr="00E66D6C">
        <w:rPr>
          <w:rFonts w:ascii="SimSun" w:hAnsi="SimSun"/>
          <w:sz w:val="21"/>
          <w:lang w:val="zh-CN" w:bidi="zh-CN"/>
        </w:rPr>
        <w:t>是一个</w:t>
      </w:r>
      <w:r w:rsidRPr="00E66D6C">
        <w:rPr>
          <w:rFonts w:ascii="SimSun" w:hAnsi="SimSun" w:hint="eastAsia"/>
          <w:sz w:val="21"/>
          <w:lang w:val="zh-CN" w:bidi="zh-CN"/>
        </w:rPr>
        <w:t>艰巨的任务。</w:t>
      </w:r>
      <w:r w:rsidRPr="00E66D6C">
        <w:rPr>
          <w:rFonts w:ascii="SimSun" w:hAnsi="SimSun"/>
          <w:sz w:val="21"/>
          <w:lang w:val="zh-CN" w:bidi="zh-CN"/>
        </w:rPr>
        <w:t>然而，以实用的方式确定</w:t>
      </w:r>
      <w:r w:rsidRPr="00E66D6C">
        <w:rPr>
          <w:rFonts w:ascii="SimSun" w:hAnsi="SimSun" w:hint="eastAsia"/>
          <w:sz w:val="21"/>
          <w:lang w:val="zh-CN" w:bidi="zh-CN"/>
        </w:rPr>
        <w:t>各</w:t>
      </w:r>
      <w:r w:rsidRPr="00E66D6C">
        <w:rPr>
          <w:rFonts w:ascii="SimSun" w:hAnsi="SimSun"/>
          <w:sz w:val="21"/>
          <w:lang w:val="zh-CN" w:bidi="zh-CN"/>
        </w:rPr>
        <w:t>类别博物馆面临的不同类型的实际问题是有帮助的。他们没有</w:t>
      </w:r>
      <w:r w:rsidRPr="00E66D6C">
        <w:rPr>
          <w:rFonts w:ascii="SimSun" w:hAnsi="SimSun" w:hint="eastAsia"/>
          <w:sz w:val="21"/>
          <w:lang w:val="zh-CN" w:bidi="zh-CN"/>
        </w:rPr>
        <w:t>固定程式</w:t>
      </w:r>
      <w:r w:rsidRPr="00E66D6C">
        <w:rPr>
          <w:rFonts w:ascii="SimSun" w:hAnsi="SimSun"/>
          <w:sz w:val="21"/>
          <w:lang w:val="zh-CN" w:bidi="zh-CN"/>
        </w:rPr>
        <w:t>为每个具体问题提供一个准确的答案。</w:t>
      </w:r>
      <w:r w:rsidRPr="00E66D6C">
        <w:rPr>
          <w:rFonts w:ascii="SimSun" w:hAnsi="SimSun" w:hint="eastAsia"/>
          <w:sz w:val="21"/>
          <w:lang w:val="zh-CN" w:bidi="zh-CN"/>
        </w:rPr>
        <w:t>所以，提出来</w:t>
      </w:r>
      <w:r w:rsidRPr="00E66D6C">
        <w:rPr>
          <w:rFonts w:ascii="SimSun" w:hAnsi="SimSun"/>
          <w:sz w:val="21"/>
          <w:lang w:val="zh-CN" w:bidi="zh-CN"/>
        </w:rPr>
        <w:t>讨论</w:t>
      </w:r>
      <w:r w:rsidRPr="00E66D6C">
        <w:rPr>
          <w:rFonts w:ascii="SimSun" w:hAnsi="SimSun" w:hint="eastAsia"/>
          <w:sz w:val="21"/>
          <w:lang w:val="zh-CN" w:bidi="zh-CN"/>
        </w:rPr>
        <w:t>吧</w:t>
      </w:r>
      <w:r w:rsidRPr="00E66D6C">
        <w:rPr>
          <w:rFonts w:ascii="SimSun" w:hAnsi="SimSun"/>
          <w:sz w:val="21"/>
          <w:lang w:val="zh-CN" w:bidi="zh-CN"/>
        </w:rPr>
        <w:t>。研究和调查出来的</w:t>
      </w:r>
      <w:r w:rsidRPr="00E66D6C">
        <w:rPr>
          <w:rFonts w:ascii="SimSun" w:hAnsi="SimSun" w:hint="eastAsia"/>
          <w:sz w:val="21"/>
          <w:lang w:val="zh-CN" w:bidi="zh-CN"/>
        </w:rPr>
        <w:t>结果</w:t>
      </w:r>
      <w:r w:rsidRPr="00E66D6C">
        <w:rPr>
          <w:rFonts w:ascii="SimSun" w:hAnsi="SimSun"/>
          <w:sz w:val="21"/>
          <w:lang w:val="zh-CN" w:bidi="zh-CN"/>
        </w:rPr>
        <w:t>是多数博物馆</w:t>
      </w:r>
      <w:r w:rsidRPr="00E66D6C">
        <w:rPr>
          <w:rFonts w:ascii="SimSun" w:hAnsi="SimSun" w:hint="eastAsia"/>
          <w:sz w:val="21"/>
          <w:lang w:val="zh-CN" w:bidi="zh-CN"/>
        </w:rPr>
        <w:t>都准备</w:t>
      </w:r>
      <w:r w:rsidRPr="00E66D6C">
        <w:rPr>
          <w:rFonts w:ascii="SimSun" w:hAnsi="SimSun"/>
          <w:sz w:val="21"/>
          <w:lang w:val="zh-CN" w:bidi="zh-CN"/>
        </w:rPr>
        <w:t>将它们收藏的作品</w:t>
      </w:r>
      <w:r w:rsidRPr="00E66D6C">
        <w:rPr>
          <w:rFonts w:ascii="SimSun" w:hAnsi="SimSun" w:hint="eastAsia"/>
          <w:sz w:val="21"/>
          <w:lang w:val="zh-CN" w:bidi="zh-CN"/>
        </w:rPr>
        <w:t>进行</w:t>
      </w:r>
      <w:r w:rsidRPr="00E66D6C">
        <w:rPr>
          <w:rFonts w:ascii="SimSun" w:hAnsi="SimSun"/>
          <w:sz w:val="21"/>
          <w:lang w:val="zh-CN" w:bidi="zh-CN"/>
        </w:rPr>
        <w:t>数字化</w:t>
      </w:r>
      <w:r w:rsidRPr="00E66D6C">
        <w:rPr>
          <w:rFonts w:ascii="SimSun" w:hAnsi="SimSun" w:hint="eastAsia"/>
          <w:sz w:val="21"/>
          <w:lang w:val="zh-CN" w:bidi="zh-CN"/>
        </w:rPr>
        <w:t>处理</w:t>
      </w:r>
      <w:r w:rsidRPr="00E66D6C">
        <w:rPr>
          <w:rFonts w:ascii="SimSun" w:hAnsi="SimSun"/>
          <w:sz w:val="21"/>
          <w:lang w:val="zh-CN" w:bidi="zh-CN"/>
        </w:rPr>
        <w:t>，</w:t>
      </w:r>
      <w:r w:rsidRPr="00E66D6C">
        <w:rPr>
          <w:rFonts w:ascii="SimSun" w:hAnsi="SimSun" w:hint="eastAsia"/>
          <w:sz w:val="21"/>
          <w:lang w:val="zh-CN" w:bidi="zh-CN"/>
        </w:rPr>
        <w:t>至于</w:t>
      </w:r>
      <w:r w:rsidRPr="00E66D6C">
        <w:rPr>
          <w:rFonts w:ascii="SimSun" w:hAnsi="SimSun"/>
          <w:sz w:val="21"/>
          <w:lang w:val="zh-CN" w:bidi="zh-CN"/>
        </w:rPr>
        <w:t>它们</w:t>
      </w:r>
      <w:r w:rsidRPr="00E66D6C">
        <w:rPr>
          <w:rFonts w:ascii="SimSun" w:hAnsi="SimSun" w:hint="eastAsia"/>
          <w:sz w:val="21"/>
          <w:lang w:val="zh-CN" w:bidi="zh-CN"/>
        </w:rPr>
        <w:t>打算</w:t>
      </w:r>
      <w:r w:rsidRPr="00E66D6C">
        <w:rPr>
          <w:rFonts w:ascii="SimSun" w:hAnsi="SimSun"/>
          <w:sz w:val="21"/>
          <w:lang w:val="zh-CN" w:bidi="zh-CN"/>
        </w:rPr>
        <w:t>利用数据库</w:t>
      </w:r>
      <w:r w:rsidRPr="00E66D6C">
        <w:rPr>
          <w:rFonts w:ascii="SimSun" w:hAnsi="SimSun" w:hint="eastAsia"/>
          <w:sz w:val="21"/>
          <w:lang w:val="zh-CN" w:bidi="zh-CN"/>
        </w:rPr>
        <w:t>采取怎样的行动，或可以采取怎样的行动，目前还只</w:t>
      </w:r>
      <w:r w:rsidRPr="00E66D6C">
        <w:rPr>
          <w:rFonts w:ascii="SimSun" w:hAnsi="SimSun"/>
          <w:sz w:val="21"/>
          <w:lang w:val="zh-CN" w:bidi="zh-CN"/>
        </w:rPr>
        <w:t>是一个大概</w:t>
      </w:r>
      <w:r w:rsidRPr="00E66D6C">
        <w:rPr>
          <w:rFonts w:ascii="SimSun" w:hAnsi="SimSun" w:hint="eastAsia"/>
          <w:sz w:val="21"/>
          <w:lang w:val="zh-CN" w:bidi="zh-CN"/>
        </w:rPr>
        <w:t>，这已属于</w:t>
      </w:r>
      <w:r w:rsidRPr="00E66D6C">
        <w:rPr>
          <w:rFonts w:ascii="SimSun" w:hAnsi="SimSun"/>
          <w:sz w:val="21"/>
          <w:lang w:val="zh-CN" w:bidi="zh-CN"/>
        </w:rPr>
        <w:t>一个领域，其中</w:t>
      </w:r>
      <w:r w:rsidRPr="00E66D6C">
        <w:rPr>
          <w:rFonts w:ascii="SimSun" w:hAnsi="SimSun" w:hint="eastAsia"/>
          <w:sz w:val="21"/>
          <w:lang w:val="zh-CN" w:bidi="zh-CN"/>
        </w:rPr>
        <w:t>涉及</w:t>
      </w:r>
      <w:r w:rsidRPr="00E66D6C">
        <w:rPr>
          <w:rFonts w:ascii="SimSun" w:hAnsi="SimSun"/>
          <w:sz w:val="21"/>
          <w:lang w:val="zh-CN" w:bidi="zh-CN"/>
        </w:rPr>
        <w:t>关于现有例外和限制范围的一些讨论，或可以解决问题的潜在的</w:t>
      </w:r>
      <w:r w:rsidRPr="00E66D6C">
        <w:rPr>
          <w:rFonts w:ascii="SimSun" w:hAnsi="SimSun" w:hint="eastAsia"/>
          <w:sz w:val="21"/>
          <w:lang w:val="zh-CN" w:bidi="zh-CN"/>
        </w:rPr>
        <w:t>法律</w:t>
      </w:r>
      <w:r w:rsidRPr="00E66D6C">
        <w:rPr>
          <w:rFonts w:ascii="SimSun" w:hAnsi="SimSun"/>
          <w:sz w:val="21"/>
          <w:lang w:val="zh-CN" w:bidi="zh-CN"/>
        </w:rPr>
        <w:t>许可解决方案。博物馆创建数据库也是一种金融投资。</w:t>
      </w:r>
      <w:r w:rsidRPr="00E66D6C">
        <w:rPr>
          <w:rFonts w:ascii="SimSun" w:hAnsi="SimSun" w:hint="eastAsia"/>
          <w:sz w:val="21"/>
          <w:lang w:val="zh-CN" w:bidi="zh-CN"/>
        </w:rPr>
        <w:t>藏品保护从</w:t>
      </w:r>
      <w:r w:rsidRPr="00E66D6C">
        <w:rPr>
          <w:rFonts w:ascii="SimSun" w:hAnsi="SimSun"/>
          <w:sz w:val="21"/>
          <w:lang w:val="zh-CN" w:bidi="zh-CN"/>
        </w:rPr>
        <w:t>广义上</w:t>
      </w:r>
      <w:r w:rsidRPr="00E66D6C">
        <w:rPr>
          <w:rFonts w:ascii="SimSun" w:hAnsi="SimSun" w:hint="eastAsia"/>
          <w:sz w:val="21"/>
          <w:lang w:val="zh-CN" w:bidi="zh-CN"/>
        </w:rPr>
        <w:t>来说，也许不算什么。</w:t>
      </w:r>
      <w:r w:rsidRPr="00E66D6C">
        <w:rPr>
          <w:rFonts w:ascii="SimSun" w:hAnsi="SimSun"/>
          <w:sz w:val="21"/>
          <w:lang w:val="zh-CN" w:bidi="zh-CN"/>
        </w:rPr>
        <w:t>然而，它是一种具体问题具体分析的情况，该情况取决于作品类型和博物馆是否拥有许多在一定条件下</w:t>
      </w:r>
      <w:r w:rsidRPr="00E66D6C">
        <w:rPr>
          <w:rFonts w:ascii="SimSun" w:hAnsi="SimSun" w:hint="eastAsia"/>
          <w:sz w:val="21"/>
          <w:lang w:val="zh-CN" w:bidi="zh-CN"/>
        </w:rPr>
        <w:t>进行保护</w:t>
      </w:r>
      <w:r w:rsidRPr="00E66D6C">
        <w:rPr>
          <w:rFonts w:ascii="SimSun" w:hAnsi="SimSun"/>
          <w:sz w:val="21"/>
          <w:lang w:val="zh-CN" w:bidi="zh-CN"/>
        </w:rPr>
        <w:t>的作品</w:t>
      </w:r>
      <w:r w:rsidR="00A70768">
        <w:rPr>
          <w:rFonts w:ascii="SimSun" w:hAnsi="SimSun" w:hint="eastAsia"/>
          <w:sz w:val="21"/>
          <w:lang w:val="zh-CN" w:bidi="zh-CN"/>
        </w:rPr>
        <w:t>(</w:t>
      </w:r>
      <w:r w:rsidRPr="00E66D6C">
        <w:rPr>
          <w:rFonts w:ascii="SimSun" w:hAnsi="SimSun"/>
          <w:sz w:val="21"/>
          <w:lang w:val="zh-CN" w:bidi="zh-CN"/>
        </w:rPr>
        <w:t>这些</w:t>
      </w:r>
      <w:r w:rsidRPr="00E66D6C">
        <w:rPr>
          <w:rFonts w:ascii="SimSun" w:hAnsi="SimSun" w:hint="eastAsia"/>
          <w:sz w:val="21"/>
          <w:lang w:val="zh-CN" w:bidi="zh-CN"/>
        </w:rPr>
        <w:t>藏品的保护情况</w:t>
      </w:r>
      <w:r w:rsidRPr="00E66D6C">
        <w:rPr>
          <w:rFonts w:ascii="SimSun" w:hAnsi="SimSun"/>
          <w:sz w:val="21"/>
          <w:lang w:val="zh-CN" w:bidi="zh-CN"/>
        </w:rPr>
        <w:t>并非完全令人满意</w:t>
      </w:r>
      <w:r w:rsidRPr="00E66D6C">
        <w:rPr>
          <w:rFonts w:ascii="SimSun" w:hAnsi="SimSun" w:hint="eastAsia"/>
          <w:sz w:val="21"/>
          <w:lang w:val="zh-CN" w:bidi="zh-CN"/>
        </w:rPr>
        <w:t>，</w:t>
      </w:r>
      <w:r w:rsidRPr="00E66D6C">
        <w:rPr>
          <w:rFonts w:ascii="SimSun" w:hAnsi="SimSun"/>
          <w:sz w:val="21"/>
          <w:lang w:val="zh-CN" w:bidi="zh-CN"/>
        </w:rPr>
        <w:t>并且需要</w:t>
      </w:r>
      <w:r w:rsidRPr="00E66D6C">
        <w:rPr>
          <w:rFonts w:ascii="SimSun" w:hAnsi="SimSun" w:hint="eastAsia"/>
          <w:sz w:val="21"/>
          <w:lang w:val="zh-CN" w:bidi="zh-CN"/>
        </w:rPr>
        <w:t>妥善保护。</w:t>
      </w:r>
      <w:r w:rsidR="00A70768">
        <w:rPr>
          <w:rFonts w:ascii="SimSun" w:hAnsi="SimSun" w:hint="eastAsia"/>
          <w:sz w:val="21"/>
          <w:lang w:val="zh-CN" w:bidi="zh-CN"/>
        </w:rPr>
        <w:t>)</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露西•桂博博士提到有许多关于博物馆活动的研究</w:t>
      </w:r>
      <w:r w:rsidRPr="00E66D6C">
        <w:rPr>
          <w:rFonts w:ascii="SimSun" w:hAnsi="SimSun" w:hint="eastAsia"/>
          <w:sz w:val="21"/>
          <w:lang w:val="zh-CN" w:bidi="zh-CN"/>
        </w:rPr>
        <w:t>，以及</w:t>
      </w:r>
      <w:r w:rsidRPr="00E66D6C">
        <w:rPr>
          <w:rFonts w:ascii="SimSun" w:hAnsi="SimSun"/>
          <w:sz w:val="21"/>
          <w:lang w:val="zh-CN" w:bidi="zh-CN"/>
        </w:rPr>
        <w:t>一些讨论版权问题的研究。然而，那些研究中</w:t>
      </w:r>
      <w:r w:rsidRPr="00E66D6C">
        <w:rPr>
          <w:rFonts w:ascii="SimSun" w:hAnsi="SimSun" w:hint="eastAsia"/>
          <w:sz w:val="21"/>
          <w:lang w:val="zh-CN" w:bidi="zh-CN"/>
        </w:rPr>
        <w:t>针对区域性</w:t>
      </w:r>
      <w:r w:rsidRPr="00E66D6C">
        <w:rPr>
          <w:rFonts w:ascii="SimSun" w:hAnsi="SimSun"/>
          <w:sz w:val="21"/>
          <w:lang w:val="zh-CN" w:bidi="zh-CN"/>
        </w:rPr>
        <w:t>或者甚至本地</w:t>
      </w:r>
      <w:r w:rsidRPr="00E66D6C">
        <w:rPr>
          <w:rFonts w:ascii="SimSun" w:hAnsi="SimSun" w:hint="eastAsia"/>
          <w:sz w:val="21"/>
          <w:lang w:val="zh-CN" w:bidi="zh-CN"/>
        </w:rPr>
        <w:t>具体问题的讨论并不多</w:t>
      </w:r>
      <w:r w:rsidRPr="00E66D6C">
        <w:rPr>
          <w:rFonts w:ascii="SimSun" w:hAnsi="SimSun"/>
          <w:sz w:val="21"/>
          <w:lang w:val="zh-CN" w:bidi="zh-CN"/>
        </w:rPr>
        <w:t>。</w:t>
      </w:r>
      <w:r w:rsidRPr="00E66D6C">
        <w:rPr>
          <w:rFonts w:ascii="SimSun" w:hAnsi="SimSun" w:hint="eastAsia"/>
          <w:sz w:val="21"/>
          <w:lang w:val="zh-CN" w:bidi="zh-CN"/>
        </w:rPr>
        <w:t>目前，在</w:t>
      </w:r>
      <w:r w:rsidRPr="00E66D6C">
        <w:rPr>
          <w:rFonts w:ascii="SimSun" w:hAnsi="SimSun"/>
          <w:sz w:val="21"/>
          <w:lang w:val="zh-CN" w:bidi="zh-CN"/>
        </w:rPr>
        <w:t>国际环境</w:t>
      </w:r>
      <w:r w:rsidRPr="00E66D6C">
        <w:rPr>
          <w:rFonts w:ascii="SimSun" w:hAnsi="SimSun" w:hint="eastAsia"/>
          <w:sz w:val="21"/>
          <w:lang w:val="zh-CN" w:bidi="zh-CN"/>
        </w:rPr>
        <w:t>下讨论这一问题</w:t>
      </w:r>
      <w:r w:rsidRPr="00E66D6C">
        <w:rPr>
          <w:rFonts w:ascii="SimSun" w:hAnsi="SimSun"/>
          <w:sz w:val="21"/>
          <w:lang w:val="zh-CN" w:bidi="zh-CN"/>
        </w:rPr>
        <w:t>还是第一次，因此</w:t>
      </w:r>
      <w:r w:rsidRPr="00E66D6C">
        <w:rPr>
          <w:rFonts w:ascii="SimSun" w:hAnsi="SimSun" w:hint="eastAsia"/>
          <w:sz w:val="21"/>
          <w:lang w:val="zh-CN" w:bidi="zh-CN"/>
        </w:rPr>
        <w:t>它</w:t>
      </w:r>
      <w:r w:rsidRPr="00E66D6C">
        <w:rPr>
          <w:rFonts w:ascii="SimSun" w:hAnsi="SimSun"/>
          <w:sz w:val="21"/>
          <w:lang w:val="zh-CN" w:bidi="zh-CN"/>
        </w:rPr>
        <w:t>国际</w:t>
      </w:r>
      <w:r w:rsidRPr="00E66D6C">
        <w:rPr>
          <w:rFonts w:ascii="SimSun" w:hAnsi="SimSun" w:hint="eastAsia"/>
          <w:sz w:val="21"/>
          <w:lang w:val="zh-CN" w:bidi="zh-CN"/>
        </w:rPr>
        <w:t>化</w:t>
      </w:r>
      <w:r w:rsidRPr="00E66D6C">
        <w:rPr>
          <w:rFonts w:ascii="SimSun" w:hAnsi="SimSun"/>
          <w:sz w:val="21"/>
          <w:lang w:val="zh-CN" w:bidi="zh-CN"/>
        </w:rPr>
        <w:t>讨论的起点。</w:t>
      </w:r>
    </w:p>
    <w:p w:rsidR="00E66D6C" w:rsidRDefault="00746472"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伊丽莎白•洛斯女士回答欧盟及其成员国代表团关于欧盟现有法律的问题。下一步是通过具体的讨论</w:t>
      </w:r>
      <w:r w:rsidRPr="00E66D6C">
        <w:rPr>
          <w:rFonts w:ascii="SimSun" w:hAnsi="SimSun" w:hint="eastAsia"/>
          <w:sz w:val="21"/>
          <w:lang w:val="zh-CN" w:bidi="zh-CN"/>
        </w:rPr>
        <w:t>获得</w:t>
      </w:r>
      <w:r w:rsidRPr="00E66D6C">
        <w:rPr>
          <w:rFonts w:ascii="SimSun" w:hAnsi="SimSun"/>
          <w:sz w:val="21"/>
          <w:lang w:val="zh-CN" w:bidi="zh-CN"/>
        </w:rPr>
        <w:t>问题的答案。她提到一个问题，即当博物馆获得一件作品时，它们是否沿着协商权利的道路走下去。她指出那是合乎情理的。然而，知识产权权利并不随着实物对象转让。如果他们至少通过合同预见到一些他们已经提出的问题，例如关于</w:t>
      </w:r>
      <w:r w:rsidRPr="00E66D6C">
        <w:rPr>
          <w:rFonts w:ascii="SimSun" w:hAnsi="SimSun" w:hint="eastAsia"/>
          <w:sz w:val="21"/>
          <w:lang w:val="zh-CN" w:bidi="zh-CN"/>
        </w:rPr>
        <w:t>藏品保护</w:t>
      </w:r>
      <w:r w:rsidRPr="00E66D6C">
        <w:rPr>
          <w:rFonts w:ascii="SimSun" w:hAnsi="SimSun"/>
          <w:sz w:val="21"/>
          <w:lang w:val="zh-CN" w:bidi="zh-CN"/>
        </w:rPr>
        <w:t>的问题，和作品卖家</w:t>
      </w:r>
      <w:r w:rsidR="00A70768">
        <w:rPr>
          <w:rFonts w:ascii="SimSun" w:hAnsi="SimSun"/>
          <w:sz w:val="21"/>
          <w:lang w:val="zh-CN" w:bidi="zh-CN"/>
        </w:rPr>
        <w:t>(</w:t>
      </w:r>
      <w:r w:rsidRPr="00E66D6C">
        <w:rPr>
          <w:rFonts w:ascii="SimSun" w:hAnsi="SimSun"/>
          <w:sz w:val="21"/>
          <w:lang w:val="zh-CN" w:bidi="zh-CN"/>
        </w:rPr>
        <w:t>不必是版权持有人</w:t>
      </w:r>
      <w:r w:rsidR="00A70768">
        <w:rPr>
          <w:rFonts w:ascii="SimSun" w:hAnsi="SimSun"/>
          <w:sz w:val="21"/>
          <w:lang w:val="zh-CN" w:bidi="zh-CN"/>
        </w:rPr>
        <w:t>)</w:t>
      </w:r>
      <w:r w:rsidRPr="00E66D6C">
        <w:rPr>
          <w:rFonts w:ascii="SimSun" w:hAnsi="SimSun"/>
          <w:sz w:val="21"/>
          <w:lang w:val="zh-CN" w:bidi="zh-CN"/>
        </w:rPr>
        <w:t>或者和同样是版权持有人的卖家讨论或至少澄清该问题是合乎情理的。</w:t>
      </w:r>
    </w:p>
    <w:p w:rsidR="00E66D6C" w:rsidRPr="00214983"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她提到了塞内加尔代表团的发言，并对无法分享转售权收益的非洲艺术家们表示同情，希望将来能以某种方式解决这一问题。</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伊丽莎白•洛斯女士发言表示，</w:t>
      </w:r>
      <w:r w:rsidRPr="00E66D6C">
        <w:rPr>
          <w:rFonts w:ascii="SimSun" w:hAnsi="SimSun" w:hint="eastAsia"/>
          <w:sz w:val="21"/>
          <w:lang w:val="zh-CN" w:bidi="zh-CN"/>
        </w:rPr>
        <w:t>某个</w:t>
      </w:r>
      <w:r w:rsidRPr="00E66D6C">
        <w:rPr>
          <w:rFonts w:ascii="SimSun" w:hAnsi="SimSun"/>
          <w:sz w:val="21"/>
          <w:lang w:val="zh-CN" w:bidi="zh-CN"/>
        </w:rPr>
        <w:t>成员国没有转售权，并不意味着其在将来没有采用转售权的机会。转售权适用于欧盟成员国内的艺术专业人士，必须创建一个井然有序的艺术市场。在识别艺术品、识别作品的作者、查找作品的销售对象以及将</w:t>
      </w:r>
      <w:r w:rsidRPr="00E66D6C">
        <w:rPr>
          <w:rFonts w:ascii="SimSun" w:hAnsi="SimSun" w:hint="eastAsia"/>
          <w:sz w:val="21"/>
          <w:lang w:val="zh-CN" w:bidi="zh-CN"/>
        </w:rPr>
        <w:t>支持</w:t>
      </w:r>
      <w:r w:rsidRPr="00E66D6C">
        <w:rPr>
          <w:rFonts w:ascii="SimSun" w:hAnsi="SimSun"/>
          <w:sz w:val="21"/>
          <w:lang w:val="zh-CN" w:bidi="zh-CN"/>
        </w:rPr>
        <w:t>转售权的</w:t>
      </w:r>
      <w:r w:rsidRPr="00E66D6C">
        <w:rPr>
          <w:rFonts w:ascii="SimSun" w:hAnsi="SimSun" w:hint="eastAsia"/>
          <w:sz w:val="21"/>
          <w:lang w:val="zh-CN" w:bidi="zh-CN"/>
        </w:rPr>
        <w:t>后续</w:t>
      </w:r>
      <w:r w:rsidRPr="00E66D6C">
        <w:rPr>
          <w:rFonts w:ascii="SimSun" w:hAnsi="SimSun"/>
          <w:sz w:val="21"/>
          <w:lang w:val="zh-CN" w:bidi="zh-CN"/>
        </w:rPr>
        <w:t>销售方面，经济状况发挥着非常重要的作用。</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露西•桂博博士提到了非洲集团提出的问题，该问题涉及出于推广或更加广泛地获取以及重新使用文化遗产作品的目的而对知识共享的使用。她表示，这是一</w:t>
      </w:r>
      <w:r w:rsidRPr="00E66D6C">
        <w:rPr>
          <w:rFonts w:ascii="SimSun" w:hAnsi="SimSun" w:hint="eastAsia"/>
          <w:sz w:val="21"/>
          <w:lang w:val="zh-CN" w:bidi="zh-CN"/>
        </w:rPr>
        <w:t>个</w:t>
      </w:r>
      <w:r w:rsidRPr="00E66D6C">
        <w:rPr>
          <w:rFonts w:ascii="SimSun" w:hAnsi="SimSun"/>
          <w:sz w:val="21"/>
          <w:lang w:val="zh-CN" w:bidi="zh-CN"/>
        </w:rPr>
        <w:t>有趣的解决方案或建议，但是，要想使用知识共享授权，博物馆就必须确保自己拥有这样做的适当权力，即获得作者或权力所有者的适当允许，但事实并非总是如此。如果未能从原权利所有者处获得此类权利，博物馆甚至无法根据知识共享授权发布某项作品。如果权利所有者允许，那么可能大有裨益，因为这有助于更广泛地获取，增加了作品重新使用的可能性。就此而言，知识共享授权的使用，提高了对第三方以及文化遗产的使用者的法律确定性。鉴于知识共享授权已广泛为人所知，</w:t>
      </w:r>
      <w:r w:rsidRPr="00E66D6C">
        <w:rPr>
          <w:rFonts w:ascii="SimSun" w:hAnsi="SimSun" w:hint="eastAsia"/>
          <w:sz w:val="21"/>
          <w:lang w:val="zh-CN" w:bidi="zh-CN"/>
        </w:rPr>
        <w:t>什么可以做，什么</w:t>
      </w:r>
      <w:r w:rsidRPr="00E66D6C">
        <w:rPr>
          <w:rFonts w:ascii="SimSun" w:hAnsi="SimSun"/>
          <w:sz w:val="21"/>
          <w:lang w:val="zh-CN" w:bidi="zh-CN"/>
        </w:rPr>
        <w:t>不可以做非常明显，但唯一的提醒就是博物馆必须确保他们从相关作者和权利所有者处获得相关权利。</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伊丽莎白•洛斯女士提到了智利代表团提出的、有关拉丁美洲地区博物馆的问题，并解答说，该地区只有不到</w:t>
      </w:r>
      <w:r w:rsidRPr="00E66D6C">
        <w:rPr>
          <w:rFonts w:ascii="SimSun" w:hAnsi="SimSun" w:cstheme="minorBidi"/>
          <w:sz w:val="21"/>
          <w:lang w:val="zh-CN" w:bidi="zh-CN"/>
        </w:rPr>
        <w:t>12</w:t>
      </w:r>
      <w:r w:rsidRPr="00E66D6C">
        <w:rPr>
          <w:rFonts w:ascii="SimSun" w:hAnsi="SimSun"/>
          <w:sz w:val="21"/>
          <w:lang w:val="zh-CN" w:bidi="zh-CN"/>
        </w:rPr>
        <w:t>个博物馆参与了该项此前已翻译为西班牙语的调查。由于</w:t>
      </w:r>
      <w:r w:rsidRPr="00E341F1">
        <w:rPr>
          <w:rFonts w:ascii="SimSun" w:hAnsi="SimSun" w:cs="SimSun"/>
          <w:sz w:val="21"/>
          <w:szCs w:val="24"/>
          <w:lang w:val="zh-CN"/>
        </w:rPr>
        <w:t>需要</w:t>
      </w:r>
      <w:r w:rsidRPr="00E66D6C">
        <w:rPr>
          <w:rFonts w:ascii="SimSun" w:hAnsi="SimSun"/>
          <w:sz w:val="21"/>
          <w:lang w:val="zh-CN" w:bidi="zh-CN"/>
        </w:rPr>
        <w:t>获得受访博物馆的一致同意，</w:t>
      </w:r>
      <w:r w:rsidRPr="00E66D6C">
        <w:rPr>
          <w:rFonts w:ascii="SimSun" w:hAnsi="SimSun" w:hint="eastAsia"/>
          <w:sz w:val="21"/>
          <w:lang w:val="zh-CN" w:bidi="zh-CN"/>
        </w:rPr>
        <w:t>因此</w:t>
      </w:r>
      <w:r w:rsidRPr="00E66D6C">
        <w:rPr>
          <w:rFonts w:ascii="SimSun" w:hAnsi="SimSun"/>
          <w:sz w:val="21"/>
          <w:lang w:val="zh-CN" w:bidi="zh-CN"/>
        </w:rPr>
        <w:t>尚未公布调查问卷的答案。</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露西•桂博博士提到了美利坚合众国代表团的发言，表示作者欢迎就如何改进该项研究提出的所有意见，以便纳入该报告。</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提到了加拿大代表团提出的问题，表示其在加拿大的情况比较特殊，因为她不知道任何其他国家是否也存在同样的展览权挑战。因此，鉴于判例法所限，他们无法详述已提出的所有挑战。她认为，可能需要通过加拿大博物馆了解是否需要获得展示权授权的更多</w:t>
      </w:r>
      <w:r w:rsidRPr="00E341F1">
        <w:rPr>
          <w:rFonts w:ascii="SimSun" w:hAnsi="SimSun" w:cs="SimSun"/>
          <w:sz w:val="21"/>
          <w:szCs w:val="24"/>
          <w:lang w:val="zh-CN"/>
        </w:rPr>
        <w:t>信息</w:t>
      </w:r>
      <w:r w:rsidRPr="00E66D6C">
        <w:rPr>
          <w:rFonts w:ascii="SimSun" w:hAnsi="SimSun"/>
          <w:sz w:val="21"/>
          <w:lang w:val="zh-CN" w:bidi="zh-CN"/>
        </w:rPr>
        <w:t>，即便是拥有该作品的博物馆举行的展示。</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露西•桂博博士提到了加拿大代表团提出的第二个问题，即向文化遗产机构的经营场所</w:t>
      </w:r>
      <w:r w:rsidRPr="00E66D6C">
        <w:rPr>
          <w:rFonts w:ascii="SimSun" w:hAnsi="SimSun" w:hint="eastAsia"/>
          <w:sz w:val="21"/>
          <w:lang w:val="zh-CN" w:bidi="zh-CN"/>
        </w:rPr>
        <w:t>中</w:t>
      </w:r>
      <w:r w:rsidRPr="00E66D6C">
        <w:rPr>
          <w:rFonts w:ascii="SimSun" w:hAnsi="SimSun"/>
          <w:sz w:val="21"/>
          <w:lang w:val="zh-CN" w:bidi="zh-CN"/>
        </w:rPr>
        <w:t>的公众解释传播例外。无论是在建筑物内，还是在机构的办公场所，与此有关的解释都非常有限。赞助人最多可以将作品的数字拷贝放在</w:t>
      </w:r>
      <w:r w:rsidRPr="00E66D6C">
        <w:rPr>
          <w:rFonts w:ascii="SimSun" w:hAnsi="SimSun" w:cstheme="minorBidi"/>
          <w:sz w:val="21"/>
          <w:lang w:val="zh-CN" w:bidi="zh-CN"/>
        </w:rPr>
        <w:t>USB</w:t>
      </w:r>
      <w:r w:rsidRPr="00E66D6C">
        <w:rPr>
          <w:rFonts w:ascii="SimSun" w:hAnsi="SimSun"/>
          <w:sz w:val="21"/>
          <w:lang w:val="zh-CN" w:bidi="zh-CN"/>
        </w:rPr>
        <w:t>记忆棒上，但例外情形不含任何类型的在线或远程传播。此外，《欧盟版权指令》第</w:t>
      </w:r>
      <w:r w:rsidRPr="00E66D6C">
        <w:rPr>
          <w:rFonts w:ascii="SimSun" w:hAnsi="SimSun" w:cstheme="minorBidi"/>
          <w:sz w:val="21"/>
          <w:lang w:val="zh-CN" w:bidi="zh-CN"/>
        </w:rPr>
        <w:t>4</w:t>
      </w:r>
      <w:r w:rsidRPr="00E66D6C">
        <w:rPr>
          <w:rFonts w:ascii="SimSun" w:hAnsi="SimSun"/>
          <w:sz w:val="21"/>
          <w:lang w:val="zh-CN" w:bidi="zh-CN"/>
        </w:rPr>
        <w:t>条排除了图书馆、博物馆和其他文化遗产机构参与作品的在线或远程传播的可能性。解释存在限制性，正在进行审评。德国代表团强调了他们将要进行的一些修正。在开发许可模型的可能性方面，只要法律框架比较清晰，相关各方就可以利用更好的信息来进行磋商。作者并未想到博物馆应获得他们的权利。德国代表团提到了该研究中的一节内容，该节内容显示，在利用作品的过程中，博物馆应与作者开展合作；还提到了公私合作以及融资的处理。</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丽莎白•洛斯女士表示，在博物馆与艺术家磋商时，制订为博物馆提供的相关选项的主要条款也非常重要，旨在确认相关许可是否符合双方的利益。这包括坐下来并努力了解博物馆需要什么、权利持有人能接受或愿意讨论和同意什么，以及是否可以根据博物馆的具体需求进行调整。与权利持有人开始有关这些问题的讨论可能是一次良好的尝试。</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提到了苏丹代表团的发言，该代表团在发言时强调了精神权利问题、与3D打印有关的问题以及承认传统知识的要素和重要性的需要。她同意，仅仅依赖版权法来处理博物馆和文化遗产的活动是一种存在局限性的观点。要观察整体情况，他们可能需要更多时间和资源，包括其他相关法律；但也必须指出，不应忽视可能适用的所有其他法律。</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副主席感谢作者的贡献以及该研究的开展。他宣布非政府组织开始发表意见。</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国际博物馆协会(</w:t>
      </w:r>
      <w:r w:rsidRPr="00E66D6C">
        <w:rPr>
          <w:rFonts w:ascii="SimSun" w:hAnsi="SimSun" w:cstheme="minorBidi"/>
          <w:sz w:val="21"/>
          <w:lang w:val="zh-CN" w:bidi="zh-CN"/>
        </w:rPr>
        <w:t>ICOM</w:t>
      </w:r>
      <w:r w:rsidRPr="00E66D6C">
        <w:rPr>
          <w:rFonts w:ascii="SimSun" w:hAnsi="SimSun"/>
          <w:sz w:val="21"/>
          <w:lang w:val="zh-CN" w:bidi="zh-CN"/>
        </w:rPr>
        <w:t>)的代表感谢</w:t>
      </w:r>
      <w:r w:rsidRPr="00E66D6C">
        <w:rPr>
          <w:rFonts w:ascii="SimSun" w:hAnsi="SimSun" w:cstheme="minorBidi"/>
          <w:sz w:val="21"/>
          <w:lang w:val="zh-CN" w:bidi="zh-CN"/>
        </w:rPr>
        <w:t>WIPO</w:t>
      </w:r>
      <w:r w:rsidRPr="00E66D6C">
        <w:rPr>
          <w:rFonts w:ascii="SimSun" w:hAnsi="SimSun"/>
          <w:sz w:val="21"/>
          <w:lang w:val="zh-CN" w:bidi="zh-CN"/>
        </w:rPr>
        <w:t>开展这项研究并完成这项重要且艰巨的任务，即在讨论与所有文化遗产机构有关的版权的例外情形和局限性的过程中定义博物馆的需求。</w:t>
      </w:r>
      <w:r w:rsidRPr="00E66D6C">
        <w:rPr>
          <w:rFonts w:ascii="SimSun" w:hAnsi="SimSun" w:cstheme="minorBidi"/>
          <w:sz w:val="21"/>
          <w:lang w:val="zh-CN" w:bidi="zh-CN"/>
        </w:rPr>
        <w:t>ICOM</w:t>
      </w:r>
      <w:r w:rsidRPr="00E66D6C">
        <w:rPr>
          <w:rFonts w:ascii="SimSun" w:hAnsi="SimSun"/>
          <w:sz w:val="21"/>
          <w:lang w:val="zh-CN" w:bidi="zh-CN"/>
        </w:rPr>
        <w:t>感谢图书馆和档案馆团体的代表在这一问题上的不懈努力，支持其对所提议例外情形的承诺。</w:t>
      </w:r>
      <w:r w:rsidRPr="00E66D6C">
        <w:rPr>
          <w:rFonts w:ascii="SimSun" w:hAnsi="SimSun" w:cstheme="minorBidi"/>
          <w:sz w:val="21"/>
          <w:lang w:val="zh-CN" w:bidi="zh-CN"/>
        </w:rPr>
        <w:t>ICOM</w:t>
      </w:r>
      <w:r w:rsidRPr="00E66D6C">
        <w:rPr>
          <w:rFonts w:ascii="SimSun" w:hAnsi="SimSun"/>
          <w:sz w:val="21"/>
          <w:lang w:val="zh-CN" w:bidi="zh-CN"/>
        </w:rPr>
        <w:t>是一家非政府组织，代表着</w:t>
      </w:r>
      <w:r w:rsidRPr="00E66D6C">
        <w:rPr>
          <w:rFonts w:ascii="SimSun" w:hAnsi="SimSun" w:cstheme="minorBidi"/>
          <w:sz w:val="21"/>
          <w:lang w:val="zh-CN" w:bidi="zh-CN"/>
        </w:rPr>
        <w:t>137</w:t>
      </w:r>
      <w:r w:rsidRPr="00E66D6C">
        <w:rPr>
          <w:rFonts w:ascii="SimSun" w:hAnsi="SimSun"/>
          <w:sz w:val="21"/>
          <w:lang w:val="zh-CN" w:bidi="zh-CN"/>
        </w:rPr>
        <w:t>个国家内的超过</w:t>
      </w:r>
      <w:r w:rsidRPr="00E66D6C">
        <w:rPr>
          <w:rFonts w:ascii="SimSun" w:hAnsi="SimSun" w:cstheme="minorBidi"/>
          <w:sz w:val="21"/>
          <w:lang w:val="zh-CN" w:bidi="zh-CN"/>
        </w:rPr>
        <w:t>35,000</w:t>
      </w:r>
      <w:r w:rsidRPr="00E66D6C">
        <w:rPr>
          <w:rFonts w:ascii="SimSun" w:hAnsi="SimSun"/>
          <w:sz w:val="21"/>
          <w:lang w:val="zh-CN" w:bidi="zh-CN"/>
        </w:rPr>
        <w:t>个博物馆会员。其宗旨是保护世界上的文化遗产。它制定了这一领域的卓越标准，且拥有重要的国际人才网络，这些人才提出了有形和无形文化遗产的话题。在与许多会员和专家进行仔细磋商并保持其国际影响的情况下，它已经确立了自身对博物馆例外情形的立场，部分回应了博物馆研究中提出的一些建议。它提出的、与博物馆版权的例外情形和局限性有关的建议，已公开发布于网站上，是</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7</w:t>
      </w:r>
      <w:r w:rsidRPr="00E66D6C">
        <w:rPr>
          <w:rFonts w:ascii="SimSun" w:hAnsi="SimSun"/>
          <w:sz w:val="21"/>
          <w:lang w:val="zh-CN" w:bidi="zh-CN"/>
        </w:rPr>
        <w:t>月发布的关于该主题的新闻稿的一部分内容。它持有的、与博物馆版权的例外情形和局限性有关的立场在性质上是内在规定的，同时考虑了作为发现和保护场所、用于获取包括学术研究在内的遗产的博物馆。在此基础上，它提倡限定版权的例外情形，以协助博物馆在适当环境下开展学术、教育和展览相关活动；在此类环境下，博物馆将以在线、数字和物理场所形式开展此类活动。特别需要指出的一点是，鉴于成熟市场的敏感性，它制订了一系列提议的例外情形，此类例外情形不适用于与适销产品的生产和分销有关的博物馆活动。所提议的例外情形包括教育和学术研究方面的例外情形，例如目录简历的制定和发布</w:t>
      </w:r>
      <w:r w:rsidR="00A70768">
        <w:rPr>
          <w:rFonts w:ascii="SimSun" w:hAnsi="SimSun"/>
          <w:sz w:val="21"/>
          <w:lang w:val="zh-CN" w:bidi="zh-CN"/>
        </w:rPr>
        <w:t>(</w:t>
      </w:r>
      <w:r w:rsidRPr="00E66D6C">
        <w:rPr>
          <w:rFonts w:ascii="SimSun" w:hAnsi="SimSun"/>
          <w:sz w:val="21"/>
          <w:lang w:val="zh-CN" w:bidi="zh-CN"/>
        </w:rPr>
        <w:t>在线或印刷</w:t>
      </w:r>
      <w:r w:rsidR="00A70768">
        <w:rPr>
          <w:rFonts w:ascii="SimSun" w:hAnsi="SimSun"/>
          <w:sz w:val="21"/>
          <w:lang w:val="zh-CN" w:bidi="zh-CN"/>
        </w:rPr>
        <w:t>)</w:t>
      </w:r>
      <w:r w:rsidRPr="00E66D6C">
        <w:rPr>
          <w:rFonts w:ascii="SimSun" w:hAnsi="SimSun"/>
          <w:sz w:val="21"/>
          <w:lang w:val="zh-CN" w:bidi="zh-CN"/>
        </w:rPr>
        <w:t>、展览用途的例外情形和其他相关程序化的教育活动，以及出于保护目的，允许博物馆复制数字拷贝或硬拷贝的例外情形。最后，它提议了一个版权例外情形，允许博物馆、图书馆和档案馆在其程序化活动重叠的各个学科内利用版权例外情形。总之，它很高兴能有机会就进行中的讨论发表意见。作为保护和促进世界文化遗产的不懈倡导者和支持者，它认为这一讨论至关重要。在充斥着技术以及受技术驱动的环境内，以字面和视觉形式与世界进行沟通，与保护包括博物馆珍藏在内的物理制品和物体同样重要。博物馆版权例外情形是一项至关重要的促进和驱动因素，旨在为博物馆提供在二十一世纪传播学术知识的能力。</w:t>
      </w:r>
      <w:r w:rsidRPr="00E66D6C">
        <w:rPr>
          <w:rFonts w:ascii="SimSun" w:hAnsi="SimSun" w:cstheme="minorBidi"/>
          <w:sz w:val="21"/>
          <w:lang w:val="zh-CN" w:bidi="zh-CN"/>
        </w:rPr>
        <w:t>ICOM</w:t>
      </w:r>
      <w:r w:rsidRPr="00E66D6C">
        <w:rPr>
          <w:rFonts w:ascii="SimSun" w:hAnsi="SimSun"/>
          <w:sz w:val="21"/>
          <w:lang w:val="zh-CN" w:bidi="zh-CN"/>
        </w:rPr>
        <w:t>增加了新的要素，即在</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11</w:t>
      </w:r>
      <w:r w:rsidRPr="00E66D6C">
        <w:rPr>
          <w:rFonts w:ascii="SimSun" w:hAnsi="SimSun"/>
          <w:sz w:val="21"/>
          <w:lang w:val="zh-CN" w:bidi="zh-CN"/>
        </w:rPr>
        <w:t>月</w:t>
      </w:r>
      <w:r w:rsidRPr="00E66D6C">
        <w:rPr>
          <w:rFonts w:ascii="SimSun" w:hAnsi="SimSun" w:cstheme="minorBidi"/>
          <w:sz w:val="21"/>
          <w:lang w:val="zh-CN" w:bidi="zh-CN"/>
        </w:rPr>
        <w:t>17</w:t>
      </w:r>
      <w:r w:rsidRPr="00E66D6C">
        <w:rPr>
          <w:rFonts w:ascii="SimSun" w:hAnsi="SimSun"/>
          <w:sz w:val="21"/>
          <w:lang w:val="zh-CN" w:bidi="zh-CN"/>
        </w:rPr>
        <w:t>日举行的联合国教科文组织大会上通过的建议，旨在应对博物馆和藏品的促进和保护，以及多样性和它们在社会上发挥的作用。该建议在</w:t>
      </w:r>
      <w:r w:rsidRPr="00E66D6C">
        <w:rPr>
          <w:rFonts w:ascii="SimSun" w:hAnsi="SimSun" w:cstheme="minorBidi"/>
          <w:sz w:val="21"/>
          <w:lang w:val="zh-CN" w:bidi="zh-CN"/>
        </w:rPr>
        <w:t>SCCR</w:t>
      </w:r>
      <w:r w:rsidRPr="00E66D6C">
        <w:rPr>
          <w:rFonts w:ascii="SimSun" w:hAnsi="SimSun"/>
          <w:sz w:val="21"/>
          <w:lang w:val="zh-CN" w:bidi="zh-CN"/>
        </w:rPr>
        <w:t>的工作中可能是一个非常重要的要素，是在这项有趣的研究的基础上开始的。该代表强调，为了进一步理解相关要素，可能需要完善正在使用中的术语，包括可能涵盖的博物馆的类型。该代表还提醒委员会，在开展案例研究时，切勿忘记详细记录相关案例。</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国际知识产权研究中心(</w:t>
      </w:r>
      <w:r w:rsidRPr="00E66D6C">
        <w:rPr>
          <w:rFonts w:ascii="SimSun" w:hAnsi="SimSun" w:cstheme="minorBidi"/>
          <w:sz w:val="21"/>
          <w:lang w:val="zh-CN" w:bidi="zh-CN"/>
        </w:rPr>
        <w:t>CEIPI</w:t>
      </w:r>
      <w:r w:rsidRPr="00E66D6C">
        <w:rPr>
          <w:rFonts w:ascii="SimSun" w:hAnsi="SimSun"/>
          <w:sz w:val="21"/>
          <w:lang w:val="zh-CN" w:bidi="zh-CN"/>
        </w:rPr>
        <w:t>)的代表发言表示，该组织非常重视有助于实现自身目标的版权体系，即以能确保广泛获取受所有版权保护的作品以及丰富文化多样性的方式促进创造力，保护创作者。但是，版权面临着严峻的合法性危机，因为其被视为获取受保护产品的一个障碍。</w:t>
      </w:r>
      <w:r w:rsidRPr="00E66D6C">
        <w:rPr>
          <w:rFonts w:ascii="SimSun" w:hAnsi="SimSun" w:cstheme="minorBidi"/>
          <w:sz w:val="21"/>
          <w:lang w:val="zh-CN" w:bidi="zh-CN"/>
        </w:rPr>
        <w:t>2013</w:t>
      </w:r>
      <w:r w:rsidRPr="00E66D6C">
        <w:rPr>
          <w:rFonts w:ascii="SimSun" w:hAnsi="SimSun"/>
          <w:sz w:val="21"/>
          <w:lang w:val="zh-CN" w:bidi="zh-CN"/>
        </w:rPr>
        <w:t>年，欧盟内部市场协调局(</w:t>
      </w:r>
      <w:r w:rsidRPr="00E66D6C">
        <w:rPr>
          <w:rFonts w:ascii="SimSun" w:hAnsi="SimSun" w:cstheme="minorBidi"/>
          <w:sz w:val="21"/>
          <w:lang w:val="zh-CN" w:bidi="zh-CN"/>
        </w:rPr>
        <w:t>OHIM</w:t>
      </w:r>
      <w:r w:rsidRPr="00E66D6C">
        <w:rPr>
          <w:rFonts w:ascii="SimSun" w:hAnsi="SimSun"/>
          <w:sz w:val="21"/>
          <w:lang w:val="zh-CN" w:bidi="zh-CN"/>
        </w:rPr>
        <w:t>)内部的欧洲知识产权侵权观察组织开展了一项研究，研究结果表明，年龄介于</w:t>
      </w:r>
      <w:r w:rsidRPr="00E66D6C">
        <w:rPr>
          <w:rFonts w:ascii="SimSun" w:hAnsi="SimSun" w:cstheme="minorBidi"/>
          <w:sz w:val="21"/>
          <w:lang w:val="zh-CN" w:bidi="zh-CN"/>
        </w:rPr>
        <w:t>15</w:t>
      </w:r>
      <w:r w:rsidRPr="00E66D6C">
        <w:rPr>
          <w:rFonts w:ascii="SimSun" w:hAnsi="SimSun"/>
          <w:sz w:val="21"/>
          <w:lang w:val="zh-CN" w:bidi="zh-CN"/>
        </w:rPr>
        <w:t>-</w:t>
      </w:r>
      <w:r w:rsidRPr="00E66D6C">
        <w:rPr>
          <w:rFonts w:ascii="SimSun" w:hAnsi="SimSun" w:cstheme="minorBidi"/>
          <w:sz w:val="21"/>
          <w:lang w:val="zh-CN" w:bidi="zh-CN"/>
        </w:rPr>
        <w:t>24</w:t>
      </w:r>
      <w:r w:rsidRPr="00E66D6C">
        <w:rPr>
          <w:rFonts w:ascii="SimSun" w:hAnsi="SimSun"/>
          <w:sz w:val="21"/>
          <w:lang w:val="zh-CN" w:bidi="zh-CN"/>
        </w:rPr>
        <w:t>岁的49%的欧盟公民均认为，非法使用受版权保护的内容属于违法行为。该观察结果应唤起人们对版权茁壮发展的兴趣，并让他们确信获取和保护必须协调一致的紧迫性。鉴于此，该代表回顾了</w:t>
      </w:r>
      <w:r w:rsidRPr="00E66D6C">
        <w:rPr>
          <w:rFonts w:ascii="SimSun" w:hAnsi="SimSun" w:cstheme="minorBidi"/>
          <w:sz w:val="21"/>
          <w:lang w:val="zh-CN" w:bidi="zh-CN"/>
        </w:rPr>
        <w:t>SCCR</w:t>
      </w:r>
      <w:r w:rsidRPr="00E66D6C">
        <w:rPr>
          <w:rFonts w:ascii="SimSun" w:hAnsi="SimSun"/>
          <w:sz w:val="21"/>
          <w:lang w:val="zh-CN" w:bidi="zh-CN"/>
        </w:rPr>
        <w:t>本届会议议程中提到的版权限制和例外情形所发挥的关键作用，即一方面，是对于图书馆和档案馆的作用；另一方面，是对于教育和研究机构以及残疾人的作用。这些限制和例外情形可确保出于教育和研究目的合法使用作品，这对于新作品的创作以及科学和文化的发展都是至关重要的。他们在创作过程中对作者也有好处，可帮助他们获取现有作品，进而理解此前的“发展水平”，无论是灵感、信息和/或关键用途。不过，无论是在全球层面还是在欧洲层面，限制和例外情形此前都是和谐一致的。在国际环境中，</w:t>
      </w:r>
      <w:r w:rsidRPr="00E66D6C">
        <w:rPr>
          <w:rFonts w:ascii="SimSun" w:hAnsi="SimSun" w:cstheme="minorBidi"/>
          <w:sz w:val="21"/>
          <w:lang w:val="zh-CN" w:bidi="zh-CN"/>
        </w:rPr>
        <w:t>CEIPI</w:t>
      </w:r>
      <w:r w:rsidRPr="00E66D6C">
        <w:rPr>
          <w:rFonts w:ascii="SimSun" w:hAnsi="SimSun"/>
          <w:sz w:val="21"/>
          <w:lang w:val="zh-CN" w:bidi="zh-CN"/>
        </w:rPr>
        <w:t>始终在不断强调针对版权限制和例外情形建立一个灵活、宏大的法律框架的必要性，并利用诸多机会在委员会中阐述这一观点。在欧盟内部，</w:t>
      </w:r>
      <w:r w:rsidRPr="00E66D6C">
        <w:rPr>
          <w:rFonts w:ascii="SimSun" w:hAnsi="SimSun" w:cstheme="minorBidi"/>
          <w:sz w:val="21"/>
          <w:lang w:val="zh-CN" w:bidi="zh-CN"/>
        </w:rPr>
        <w:t>CEIPI</w:t>
      </w:r>
      <w:r w:rsidRPr="00E66D6C">
        <w:rPr>
          <w:rFonts w:ascii="SimSun" w:hAnsi="SimSun"/>
          <w:sz w:val="21"/>
          <w:lang w:val="zh-CN" w:bidi="zh-CN"/>
        </w:rPr>
        <w:t>也在频繁表达其对于协调一致的支持：在</w:t>
      </w:r>
      <w:r w:rsidRPr="00E66D6C">
        <w:rPr>
          <w:rFonts w:ascii="SimSun" w:hAnsi="SimSun" w:cstheme="minorBidi"/>
          <w:sz w:val="21"/>
          <w:lang w:val="zh-CN" w:bidi="zh-CN"/>
        </w:rPr>
        <w:t>2008</w:t>
      </w:r>
      <w:r w:rsidRPr="00E66D6C">
        <w:rPr>
          <w:rFonts w:ascii="SimSun" w:hAnsi="SimSun"/>
          <w:sz w:val="21"/>
          <w:lang w:val="zh-CN" w:bidi="zh-CN"/>
        </w:rPr>
        <w:t>年，响应欧盟委员会的《绿皮书》；在</w:t>
      </w:r>
      <w:r w:rsidRPr="00E66D6C">
        <w:rPr>
          <w:rFonts w:ascii="SimSun" w:hAnsi="SimSun" w:cstheme="minorBidi"/>
          <w:sz w:val="21"/>
          <w:lang w:val="zh-CN" w:bidi="zh-CN"/>
        </w:rPr>
        <w:t>2014</w:t>
      </w:r>
      <w:r w:rsidRPr="00E66D6C">
        <w:rPr>
          <w:rFonts w:ascii="SimSun" w:hAnsi="SimSun"/>
          <w:sz w:val="21"/>
          <w:lang w:val="zh-CN" w:bidi="zh-CN"/>
        </w:rPr>
        <w:t>年，响应</w:t>
      </w:r>
      <w:r w:rsidRPr="00E66D6C">
        <w:rPr>
          <w:rFonts w:ascii="SimSun" w:hAnsi="SimSun" w:cstheme="minorBidi"/>
          <w:sz w:val="21"/>
          <w:lang w:val="zh-CN" w:bidi="zh-CN"/>
        </w:rPr>
        <w:t>2013</w:t>
      </w:r>
      <w:r w:rsidRPr="00E66D6C">
        <w:rPr>
          <w:rFonts w:ascii="SimSun" w:hAnsi="SimSun"/>
          <w:sz w:val="21"/>
          <w:lang w:val="zh-CN" w:bidi="zh-CN"/>
        </w:rPr>
        <w:t>年启动的有关版权规则审批的磋商；最近一次是在</w:t>
      </w:r>
      <w:r w:rsidRPr="00E66D6C">
        <w:rPr>
          <w:rFonts w:ascii="SimSun" w:hAnsi="SimSun" w:cstheme="minorBidi"/>
          <w:sz w:val="21"/>
          <w:lang w:val="zh-CN" w:bidi="zh-CN"/>
        </w:rPr>
        <w:t>2015</w:t>
      </w:r>
      <w:r w:rsidRPr="00E66D6C">
        <w:rPr>
          <w:rFonts w:ascii="SimSun" w:hAnsi="SimSun"/>
          <w:sz w:val="21"/>
          <w:lang w:val="zh-CN" w:bidi="zh-CN"/>
        </w:rPr>
        <w:t>年，在对欧洲议会</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7</w:t>
      </w:r>
      <w:r w:rsidRPr="00E66D6C">
        <w:rPr>
          <w:rFonts w:ascii="SimSun" w:hAnsi="SimSun"/>
          <w:sz w:val="21"/>
          <w:lang w:val="zh-CN" w:bidi="zh-CN"/>
        </w:rPr>
        <w:t>月</w:t>
      </w:r>
      <w:r w:rsidRPr="00E66D6C">
        <w:rPr>
          <w:rFonts w:ascii="SimSun" w:hAnsi="SimSun" w:cstheme="minorBidi"/>
          <w:sz w:val="21"/>
          <w:lang w:val="zh-CN" w:bidi="zh-CN"/>
        </w:rPr>
        <w:t>9</w:t>
      </w:r>
      <w:r w:rsidRPr="00E66D6C">
        <w:rPr>
          <w:rFonts w:ascii="SimSun" w:hAnsi="SimSun"/>
          <w:sz w:val="21"/>
          <w:lang w:val="zh-CN" w:bidi="zh-CN"/>
        </w:rPr>
        <w:t>日通过的、有关实施</w:t>
      </w:r>
      <w:r w:rsidRPr="00E66D6C">
        <w:rPr>
          <w:rFonts w:ascii="SimSun" w:hAnsi="SimSun" w:cstheme="minorBidi"/>
          <w:sz w:val="21"/>
          <w:lang w:val="zh-CN" w:bidi="zh-CN"/>
        </w:rPr>
        <w:t>2001</w:t>
      </w:r>
      <w:r w:rsidRPr="00E66D6C">
        <w:rPr>
          <w:rFonts w:ascii="SimSun" w:hAnsi="SimSun"/>
          <w:sz w:val="21"/>
          <w:lang w:val="zh-CN" w:bidi="zh-CN"/>
        </w:rPr>
        <w:t>年</w:t>
      </w:r>
      <w:r w:rsidRPr="00E66D6C">
        <w:rPr>
          <w:rFonts w:ascii="SimSun" w:hAnsi="SimSun" w:cstheme="minorBidi"/>
          <w:sz w:val="21"/>
          <w:lang w:val="zh-CN" w:bidi="zh-CN"/>
        </w:rPr>
        <w:t>5</w:t>
      </w:r>
      <w:r w:rsidRPr="00E66D6C">
        <w:rPr>
          <w:rFonts w:ascii="SimSun" w:hAnsi="SimSun"/>
          <w:sz w:val="21"/>
          <w:lang w:val="zh-CN" w:bidi="zh-CN"/>
        </w:rPr>
        <w:t>月</w:t>
      </w:r>
      <w:r w:rsidRPr="00E66D6C">
        <w:rPr>
          <w:rFonts w:ascii="SimSun" w:hAnsi="SimSun" w:cstheme="minorBidi"/>
          <w:sz w:val="21"/>
          <w:lang w:val="zh-CN" w:bidi="zh-CN"/>
        </w:rPr>
        <w:t>22</w:t>
      </w:r>
      <w:r w:rsidRPr="00E66D6C">
        <w:rPr>
          <w:rFonts w:ascii="SimSun" w:hAnsi="SimSun"/>
          <w:sz w:val="21"/>
          <w:lang w:val="zh-CN" w:bidi="zh-CN"/>
        </w:rPr>
        <w:t>日第</w:t>
      </w:r>
      <w:r w:rsidRPr="00E66D6C">
        <w:rPr>
          <w:rFonts w:ascii="SimSun" w:hAnsi="SimSun" w:cstheme="minorBidi"/>
          <w:sz w:val="21"/>
          <w:lang w:val="zh-CN" w:bidi="zh-CN"/>
        </w:rPr>
        <w:t>2001/29/EC</w:t>
      </w:r>
      <w:r w:rsidRPr="00E66D6C">
        <w:rPr>
          <w:rFonts w:ascii="SimSun" w:hAnsi="SimSun"/>
          <w:sz w:val="21"/>
          <w:lang w:val="zh-CN" w:bidi="zh-CN"/>
        </w:rPr>
        <w:t>指令的决议进行批判性分析期间。此外，</w:t>
      </w:r>
      <w:r w:rsidRPr="00E66D6C">
        <w:rPr>
          <w:rFonts w:ascii="SimSun" w:hAnsi="SimSun" w:cstheme="minorBidi"/>
          <w:sz w:val="21"/>
          <w:lang w:val="zh-CN" w:bidi="zh-CN"/>
        </w:rPr>
        <w:t>CEIPI</w:t>
      </w:r>
      <w:r w:rsidRPr="00E66D6C">
        <w:rPr>
          <w:rFonts w:ascii="SimSun" w:hAnsi="SimSun"/>
          <w:sz w:val="21"/>
          <w:lang w:val="zh-CN" w:bidi="zh-CN"/>
        </w:rPr>
        <w:t>已经于</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11</w:t>
      </w:r>
      <w:r w:rsidRPr="00E66D6C">
        <w:rPr>
          <w:rFonts w:ascii="SimSun" w:hAnsi="SimSun"/>
          <w:sz w:val="21"/>
          <w:lang w:val="zh-CN" w:bidi="zh-CN"/>
        </w:rPr>
        <w:t>月</w:t>
      </w:r>
      <w:r w:rsidRPr="00E66D6C">
        <w:rPr>
          <w:rFonts w:ascii="SimSun" w:hAnsi="SimSun" w:cstheme="minorBidi"/>
          <w:sz w:val="21"/>
          <w:lang w:val="zh-CN" w:bidi="zh-CN"/>
        </w:rPr>
        <w:t>24</w:t>
      </w:r>
      <w:r w:rsidRPr="00E66D6C">
        <w:rPr>
          <w:rFonts w:ascii="SimSun" w:hAnsi="SimSun"/>
          <w:sz w:val="21"/>
          <w:lang w:val="zh-CN" w:bidi="zh-CN"/>
        </w:rPr>
        <w:t>日与欧盟委员会副主席安德鲁斯•安西普举行了一场题为“欧盟的版权是否适合</w:t>
      </w:r>
      <w:r w:rsidRPr="00E66D6C">
        <w:rPr>
          <w:rFonts w:ascii="SimSun" w:hAnsi="SimSun" w:cstheme="minorBidi"/>
          <w:sz w:val="21"/>
          <w:lang w:val="zh-CN" w:bidi="zh-CN"/>
        </w:rPr>
        <w:t>21</w:t>
      </w:r>
      <w:r w:rsidRPr="00E66D6C">
        <w:rPr>
          <w:rFonts w:ascii="SimSun" w:hAnsi="SimSun"/>
          <w:sz w:val="21"/>
          <w:lang w:val="zh-CN" w:bidi="zh-CN"/>
        </w:rPr>
        <w:t>世纪？”的会议-辩论。与会者已经强调了需要更新有关限制和例外情形的欧盟条款的多个场景，尤其着眼于帮助和促进教育和研究应用。</w:t>
      </w:r>
      <w:r w:rsidRPr="00E66D6C">
        <w:rPr>
          <w:rFonts w:ascii="SimSun" w:hAnsi="SimSun" w:cstheme="minorBidi"/>
          <w:sz w:val="21"/>
          <w:lang w:val="zh-CN" w:bidi="zh-CN"/>
        </w:rPr>
        <w:t>CEIPI</w:t>
      </w:r>
      <w:r w:rsidRPr="00E66D6C">
        <w:rPr>
          <w:rFonts w:ascii="SimSun" w:hAnsi="SimSun"/>
          <w:sz w:val="21"/>
          <w:lang w:val="zh-CN" w:bidi="zh-CN"/>
        </w:rPr>
        <w:t>坚定支持有关版权限制和例外情形的工作的连续性，希望这项工作能够确保协调一致；</w:t>
      </w:r>
      <w:r w:rsidRPr="00E66D6C">
        <w:rPr>
          <w:rFonts w:ascii="SimSun" w:hAnsi="SimSun" w:cstheme="minorBidi"/>
          <w:sz w:val="21"/>
          <w:lang w:val="zh-CN" w:bidi="zh-CN"/>
        </w:rPr>
        <w:t>CEIPI</w:t>
      </w:r>
      <w:r w:rsidRPr="00E66D6C">
        <w:rPr>
          <w:rFonts w:ascii="SimSun" w:hAnsi="SimSun"/>
          <w:sz w:val="21"/>
          <w:lang w:val="zh-CN" w:bidi="zh-CN"/>
        </w:rPr>
        <w:t>认为，协调一致对于重获版权的合法性至为关键，不仅仅是在年青一代眼中，整个社会的看法也是如此。</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在代表国际档案理事会(</w:t>
      </w:r>
      <w:r w:rsidRPr="00E66D6C">
        <w:rPr>
          <w:rFonts w:ascii="SimSun" w:hAnsi="SimSun" w:cstheme="minorBidi"/>
          <w:sz w:val="21"/>
          <w:lang w:val="zh-CN" w:bidi="zh-CN"/>
        </w:rPr>
        <w:t>ICA</w:t>
      </w:r>
      <w:r w:rsidRPr="00E66D6C">
        <w:rPr>
          <w:rFonts w:ascii="SimSun" w:hAnsi="SimSun"/>
          <w:sz w:val="21"/>
          <w:lang w:val="zh-CN" w:bidi="zh-CN"/>
        </w:rPr>
        <w:t>)以及参加</w:t>
      </w:r>
      <w:r w:rsidRPr="00E66D6C">
        <w:rPr>
          <w:rFonts w:ascii="SimSun" w:hAnsi="SimSun" w:cstheme="minorBidi"/>
          <w:sz w:val="21"/>
          <w:lang w:val="zh-CN" w:bidi="zh-CN"/>
        </w:rPr>
        <w:t>SCCR</w:t>
      </w:r>
      <w:r w:rsidRPr="00E66D6C">
        <w:rPr>
          <w:rFonts w:ascii="SimSun" w:hAnsi="SimSun"/>
          <w:sz w:val="21"/>
          <w:lang w:val="zh-CN" w:bidi="zh-CN"/>
        </w:rPr>
        <w:t>会议的诸多其他档案和图书馆组织发言时，图书馆协会联合会(</w:t>
      </w:r>
      <w:r w:rsidRPr="00E66D6C">
        <w:rPr>
          <w:rFonts w:ascii="SimSun" w:hAnsi="SimSun" w:cstheme="minorBidi"/>
          <w:sz w:val="21"/>
          <w:lang w:val="zh-CN" w:bidi="zh-CN"/>
        </w:rPr>
        <w:t>IFLA</w:t>
      </w:r>
      <w:r w:rsidRPr="00E66D6C">
        <w:rPr>
          <w:rFonts w:ascii="SimSun" w:hAnsi="SimSun"/>
          <w:sz w:val="21"/>
          <w:lang w:val="zh-CN" w:bidi="zh-CN"/>
        </w:rPr>
        <w:t>)</w:t>
      </w:r>
      <w:r w:rsidRPr="00E66D6C">
        <w:rPr>
          <w:rFonts w:ascii="SimSun" w:hAnsi="SimSun" w:hint="eastAsia"/>
          <w:sz w:val="21"/>
          <w:lang w:val="zh-CN" w:bidi="zh-CN"/>
        </w:rPr>
        <w:t>的代表</w:t>
      </w:r>
      <w:r w:rsidRPr="00E66D6C">
        <w:rPr>
          <w:rFonts w:ascii="SimSun" w:hAnsi="SimSun"/>
          <w:sz w:val="21"/>
          <w:lang w:val="zh-CN" w:bidi="zh-CN"/>
        </w:rPr>
        <w:t>表示，</w:t>
      </w:r>
      <w:r w:rsidRPr="00E66D6C">
        <w:rPr>
          <w:rFonts w:ascii="SimSun" w:hAnsi="SimSun" w:cstheme="minorBidi"/>
          <w:sz w:val="21"/>
          <w:lang w:val="zh-CN" w:bidi="zh-CN"/>
        </w:rPr>
        <w:t>10</w:t>
      </w:r>
      <w:r w:rsidRPr="00E66D6C">
        <w:rPr>
          <w:rFonts w:ascii="SimSun" w:hAnsi="SimSun"/>
          <w:sz w:val="21"/>
          <w:lang w:val="zh-CN" w:bidi="zh-CN"/>
        </w:rPr>
        <w:t>多年来，这些组织在</w:t>
      </w:r>
      <w:r w:rsidRPr="00E66D6C">
        <w:rPr>
          <w:rFonts w:ascii="SimSun" w:hAnsi="SimSun" w:cstheme="minorBidi"/>
          <w:sz w:val="21"/>
          <w:lang w:val="zh-CN" w:bidi="zh-CN"/>
        </w:rPr>
        <w:t>SCCR</w:t>
      </w:r>
      <w:r w:rsidRPr="00E66D6C">
        <w:rPr>
          <w:rFonts w:ascii="SimSun" w:hAnsi="SimSun"/>
          <w:sz w:val="21"/>
          <w:lang w:val="zh-CN" w:bidi="zh-CN"/>
        </w:rPr>
        <w:t>一直是图书馆和档案馆的代表，同时还讨论了档案例外情形和限制，提供了相关领域的具体示例。在这些示例中，需要使用国际文书，以消除获取知识和公共利益的障碍。在花费这么多年的时间对图书馆例外情形和限制进行探讨后，它认识到，需要进行清晰定义，且需要相关示例，以阐明国际解决方案的必要性。就像此前提到的文化遗产机构一样，它认识到了图书馆、档案馆和博物馆的目标之间存在的某些共性。当该代表指导自身所在大学内的图书馆、档案馆和博物馆时，已经特别认识到了这一点。世界上的大多数博物馆都设有图书馆和档案馆，其中许多图书馆和档案馆都设有展厅。他们有着部分共同利益。因此，该代表指出，在目前已经在</w:t>
      </w:r>
      <w:r w:rsidRPr="00E66D6C">
        <w:rPr>
          <w:rFonts w:ascii="SimSun" w:hAnsi="SimSun" w:cstheme="minorBidi"/>
          <w:sz w:val="21"/>
          <w:lang w:val="zh-CN" w:bidi="zh-CN"/>
        </w:rPr>
        <w:t>SCCR</w:t>
      </w:r>
      <w:r w:rsidRPr="00E66D6C">
        <w:rPr>
          <w:rFonts w:ascii="SimSun" w:hAnsi="SimSun"/>
          <w:sz w:val="21"/>
          <w:lang w:val="zh-CN" w:bidi="zh-CN"/>
        </w:rPr>
        <w:t>会议上进行讨论的现有图书馆和档案馆主题中——包括出于保护和研究目的进行复制的主题——部分主题可能会被应用于担负着非营利任务的博物馆。</w:t>
      </w:r>
      <w:r w:rsidRPr="00E66D6C">
        <w:rPr>
          <w:rFonts w:ascii="SimSun" w:hAnsi="SimSun" w:cstheme="minorBidi"/>
          <w:sz w:val="21"/>
          <w:lang w:val="zh-CN" w:bidi="zh-CN"/>
        </w:rPr>
        <w:t>ICA</w:t>
      </w:r>
      <w:r w:rsidRPr="00E66D6C">
        <w:rPr>
          <w:rFonts w:ascii="SimSun" w:hAnsi="SimSun"/>
          <w:sz w:val="21"/>
          <w:lang w:val="zh-CN" w:bidi="zh-CN"/>
        </w:rPr>
        <w:t>和</w:t>
      </w:r>
      <w:r w:rsidRPr="00E66D6C">
        <w:rPr>
          <w:rFonts w:ascii="SimSun" w:hAnsi="SimSun" w:cstheme="minorBidi"/>
          <w:sz w:val="21"/>
          <w:lang w:val="zh-CN" w:bidi="zh-CN"/>
        </w:rPr>
        <w:t>ICOM</w:t>
      </w:r>
      <w:r w:rsidRPr="00E66D6C">
        <w:rPr>
          <w:rFonts w:ascii="SimSun" w:hAnsi="SimSun"/>
          <w:sz w:val="21"/>
          <w:lang w:val="zh-CN" w:bidi="zh-CN"/>
        </w:rPr>
        <w:t>有着在国际范围内进行协作的历史，例如当他们在国际蓝盾委员会文化遗产的保护方面有着共同目标时。该代表认为，</w:t>
      </w:r>
      <w:r w:rsidRPr="00E66D6C">
        <w:rPr>
          <w:rFonts w:ascii="SimSun" w:hAnsi="SimSun" w:cstheme="minorBidi"/>
          <w:sz w:val="21"/>
          <w:lang w:val="zh-CN" w:bidi="zh-CN"/>
        </w:rPr>
        <w:t>IFLA</w:t>
      </w:r>
      <w:r w:rsidRPr="00E66D6C">
        <w:rPr>
          <w:rFonts w:ascii="SimSun" w:hAnsi="SimSun"/>
          <w:sz w:val="21"/>
          <w:lang w:val="zh-CN" w:bidi="zh-CN"/>
        </w:rPr>
        <w:t>和</w:t>
      </w:r>
      <w:r w:rsidRPr="00E66D6C">
        <w:rPr>
          <w:rFonts w:ascii="SimSun" w:hAnsi="SimSun" w:cstheme="minorBidi"/>
          <w:sz w:val="21"/>
          <w:lang w:val="zh-CN" w:bidi="zh-CN"/>
        </w:rPr>
        <w:t>ICA</w:t>
      </w:r>
      <w:r w:rsidRPr="00E66D6C">
        <w:rPr>
          <w:rFonts w:ascii="SimSun" w:hAnsi="SimSun"/>
          <w:sz w:val="21"/>
          <w:lang w:val="zh-CN" w:bidi="zh-CN"/>
        </w:rPr>
        <w:t>已经与</w:t>
      </w:r>
      <w:r w:rsidRPr="00E66D6C">
        <w:rPr>
          <w:rFonts w:ascii="SimSun" w:hAnsi="SimSun" w:cstheme="minorBidi"/>
          <w:sz w:val="21"/>
          <w:lang w:val="zh-CN" w:bidi="zh-CN"/>
        </w:rPr>
        <w:t>ICOM</w:t>
      </w:r>
      <w:r w:rsidRPr="00E66D6C">
        <w:rPr>
          <w:rFonts w:ascii="SimSun" w:hAnsi="SimSun"/>
          <w:sz w:val="21"/>
          <w:lang w:val="zh-CN" w:bidi="zh-CN"/>
        </w:rPr>
        <w:t>开展了讨论，以澄清博物馆应被纳入</w:t>
      </w:r>
      <w:r w:rsidRPr="00E66D6C">
        <w:rPr>
          <w:rFonts w:ascii="SimSun" w:hAnsi="SimSun" w:cstheme="minorBidi"/>
          <w:sz w:val="21"/>
          <w:lang w:val="zh-CN" w:bidi="zh-CN"/>
        </w:rPr>
        <w:t>SCCR</w:t>
      </w:r>
      <w:r w:rsidRPr="00E66D6C">
        <w:rPr>
          <w:rFonts w:ascii="SimSun" w:hAnsi="SimSun"/>
          <w:sz w:val="21"/>
          <w:lang w:val="zh-CN" w:bidi="zh-CN"/>
        </w:rPr>
        <w:t>有关图书馆和档案馆的例外情形和限制的现有工作中的具体方面。</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露西•桂博博士对</w:t>
      </w:r>
      <w:r w:rsidRPr="00E66D6C">
        <w:rPr>
          <w:rFonts w:ascii="SimSun" w:hAnsi="SimSun" w:cstheme="minorBidi"/>
          <w:sz w:val="21"/>
          <w:lang w:val="zh-CN" w:bidi="zh-CN"/>
        </w:rPr>
        <w:t>IFLA</w:t>
      </w:r>
      <w:r w:rsidRPr="00E66D6C">
        <w:rPr>
          <w:rFonts w:ascii="SimSun" w:hAnsi="SimSun"/>
          <w:sz w:val="21"/>
          <w:lang w:val="zh-CN" w:bidi="zh-CN"/>
        </w:rPr>
        <w:t>代表的发言表示支持，并指出，各组织应汇聚在一起，讨论在哪些情况下，可以将博物馆纳入针对图书馆和档案馆提出的、有关例外情形和限制的</w:t>
      </w:r>
      <w:r w:rsidRPr="00E341F1">
        <w:rPr>
          <w:rFonts w:ascii="SimSun" w:hAnsi="SimSun" w:cs="SimSun"/>
          <w:sz w:val="21"/>
          <w:szCs w:val="24"/>
          <w:lang w:val="zh-CN"/>
        </w:rPr>
        <w:t>条款</w:t>
      </w:r>
      <w:r w:rsidRPr="00E66D6C">
        <w:rPr>
          <w:rFonts w:ascii="SimSun" w:hAnsi="SimSun"/>
          <w:sz w:val="21"/>
          <w:lang w:val="zh-CN" w:bidi="zh-CN"/>
        </w:rPr>
        <w:t>。她对该计划表示欢迎，且希望该计划取得成果。</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副主席向露西•桂博博士表示感谢，并向各代表团通报了相关机制，秘书处可藉此对博物馆研究做出实际修正。</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欧盟及其成员国代表团提到了关于欧盟的研究中的参考文献，提出了两个新的</w:t>
      </w:r>
      <w:r w:rsidRPr="00E341F1">
        <w:rPr>
          <w:rFonts w:ascii="SimSun" w:hAnsi="SimSun" w:cs="SimSun"/>
          <w:sz w:val="21"/>
          <w:szCs w:val="24"/>
          <w:lang w:val="zh-CN"/>
        </w:rPr>
        <w:t>例外</w:t>
      </w:r>
      <w:r w:rsidRPr="00E66D6C">
        <w:rPr>
          <w:rFonts w:ascii="SimSun" w:hAnsi="SimSun"/>
          <w:sz w:val="21"/>
          <w:lang w:val="zh-CN" w:bidi="zh-CN"/>
        </w:rPr>
        <w:t>情形；并指出，它是唯一一个提到了两个不同要点的两项不同权利的例外情形。</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露西•桂博博士表示，她已经将</w:t>
      </w:r>
      <w:r w:rsidRPr="00E66D6C">
        <w:rPr>
          <w:rFonts w:ascii="SimSun" w:hAnsi="SimSun" w:cstheme="minorBidi"/>
          <w:sz w:val="21"/>
          <w:lang w:val="zh-CN" w:bidi="zh-CN"/>
        </w:rPr>
        <w:t>A</w:t>
      </w:r>
      <w:r w:rsidRPr="00E66D6C">
        <w:rPr>
          <w:rFonts w:ascii="SimSun" w:hAnsi="SimSun"/>
          <w:sz w:val="21"/>
          <w:lang w:val="zh-CN" w:bidi="zh-CN"/>
        </w:rPr>
        <w:t>和</w:t>
      </w:r>
      <w:r w:rsidRPr="00E66D6C">
        <w:rPr>
          <w:rFonts w:ascii="SimSun" w:hAnsi="SimSun" w:cstheme="minorBidi"/>
          <w:sz w:val="21"/>
          <w:lang w:val="zh-CN" w:bidi="zh-CN"/>
        </w:rPr>
        <w:t>B</w:t>
      </w:r>
      <w:r w:rsidRPr="00E66D6C">
        <w:rPr>
          <w:rFonts w:ascii="SimSun" w:hAnsi="SimSun"/>
          <w:sz w:val="21"/>
          <w:lang w:val="zh-CN" w:bidi="zh-CN"/>
        </w:rPr>
        <w:t>视为两个，但会对研究进行相应修改。</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主席表示，他们将持续推进与图书馆和档案馆的限制和例外情形有关的主题议程。他宣布有关图书馆和档案馆例外情形和限制的特定主题的介绍性发言开始。并邀请地区集团发表</w:t>
      </w:r>
      <w:r w:rsidRPr="00E341F1">
        <w:rPr>
          <w:rFonts w:ascii="SimSun" w:hAnsi="SimSun" w:cs="SimSun"/>
          <w:sz w:val="21"/>
          <w:szCs w:val="24"/>
          <w:lang w:val="zh-CN"/>
        </w:rPr>
        <w:t>意见</w:t>
      </w:r>
      <w:r w:rsidRPr="00E66D6C">
        <w:rPr>
          <w:rFonts w:ascii="SimSun" w:hAnsi="SimSun"/>
          <w:sz w:val="21"/>
          <w:lang w:val="zh-CN" w:bidi="zh-CN"/>
        </w:rPr>
        <w:t>。</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B</w:t>
      </w:r>
      <w:r w:rsidRPr="00E66D6C">
        <w:rPr>
          <w:rFonts w:ascii="SimSun" w:hAnsi="SimSun"/>
          <w:sz w:val="21"/>
          <w:lang w:val="zh-CN" w:bidi="zh-CN"/>
        </w:rPr>
        <w:t>集团发言时，希腊代表团重申了图书馆和档案馆尤其在文化和社会发展中发挥的重要作用。正如在此前会议上呈交的相关研究所描述的内容，许多成员国已经确立了它们自身的图书馆和档案馆例外情形和限制，此类例外情形和限制运行良好，而且尊重了当前国际框架内的国内法律制度。这就意味着，应以能够体现这一现实情况并与运行良好的当前情况形成互补的方式塑造</w:t>
      </w:r>
      <w:r w:rsidRPr="00E66D6C">
        <w:rPr>
          <w:rFonts w:ascii="SimSun" w:hAnsi="SimSun" w:cstheme="minorBidi"/>
          <w:sz w:val="21"/>
          <w:lang w:val="zh-CN" w:bidi="zh-CN"/>
        </w:rPr>
        <w:t>SCCR</w:t>
      </w:r>
      <w:r w:rsidRPr="00E66D6C">
        <w:rPr>
          <w:rFonts w:ascii="SimSun" w:hAnsi="SimSun"/>
          <w:sz w:val="21"/>
          <w:lang w:val="zh-CN" w:bidi="zh-CN"/>
        </w:rPr>
        <w:t>的工作。</w:t>
      </w:r>
      <w:r w:rsidRPr="00E66D6C">
        <w:rPr>
          <w:rFonts w:ascii="SimSun" w:hAnsi="SimSun" w:cstheme="minorBidi"/>
          <w:sz w:val="21"/>
          <w:lang w:val="zh-CN" w:bidi="zh-CN"/>
        </w:rPr>
        <w:t>B</w:t>
      </w:r>
      <w:r w:rsidRPr="00E66D6C">
        <w:rPr>
          <w:rFonts w:ascii="SimSun" w:hAnsi="SimSun"/>
          <w:sz w:val="21"/>
          <w:lang w:val="zh-CN" w:bidi="zh-CN"/>
        </w:rPr>
        <w:t>集团理解设计有效且高效的</w:t>
      </w:r>
      <w:r w:rsidRPr="00E66D6C">
        <w:rPr>
          <w:rFonts w:ascii="SimSun" w:hAnsi="SimSun" w:cstheme="minorBidi"/>
          <w:sz w:val="21"/>
          <w:lang w:val="zh-CN" w:bidi="zh-CN"/>
        </w:rPr>
        <w:t>SCCR</w:t>
      </w:r>
      <w:r w:rsidRPr="00E66D6C">
        <w:rPr>
          <w:rFonts w:ascii="SimSun" w:hAnsi="SimSun"/>
          <w:sz w:val="21"/>
          <w:lang w:val="zh-CN" w:bidi="zh-CN"/>
        </w:rPr>
        <w:t>工作的必要性，但对</w:t>
      </w:r>
      <w:r w:rsidRPr="00E66D6C">
        <w:rPr>
          <w:rFonts w:ascii="SimSun" w:hAnsi="SimSun" w:cstheme="minorBidi"/>
          <w:sz w:val="21"/>
          <w:lang w:val="zh-CN" w:bidi="zh-CN"/>
        </w:rPr>
        <w:t>SCCR</w:t>
      </w:r>
      <w:r w:rsidRPr="00E66D6C">
        <w:rPr>
          <w:rFonts w:ascii="SimSun" w:hAnsi="SimSun"/>
          <w:sz w:val="21"/>
          <w:lang w:val="zh-CN" w:bidi="zh-CN"/>
        </w:rPr>
        <w:t>工作的设计方式以及它应遵循的方向有一些担心。</w:t>
      </w:r>
      <w:r w:rsidRPr="00E66D6C">
        <w:rPr>
          <w:rFonts w:ascii="SimSun" w:hAnsi="SimSun" w:cstheme="minorBidi"/>
          <w:sz w:val="21"/>
          <w:lang w:val="zh-CN" w:bidi="zh-CN"/>
        </w:rPr>
        <w:t>B</w:t>
      </w:r>
      <w:r w:rsidRPr="00E66D6C">
        <w:rPr>
          <w:rFonts w:ascii="SimSun" w:hAnsi="SimSun"/>
          <w:sz w:val="21"/>
          <w:lang w:val="zh-CN" w:bidi="zh-CN"/>
        </w:rPr>
        <w:t>集团理解，该练习的宗旨是进行结构化的讨论，努力取得共识。就此而言，该集团认为，肯尼思•克鲁斯教授的演示可能有助于通报</w:t>
      </w:r>
      <w:r w:rsidRPr="00E66D6C">
        <w:rPr>
          <w:rFonts w:ascii="SimSun" w:hAnsi="SimSun" w:cstheme="minorBidi"/>
          <w:sz w:val="21"/>
          <w:lang w:val="zh-CN" w:bidi="zh-CN"/>
        </w:rPr>
        <w:t>SCCR</w:t>
      </w:r>
      <w:r w:rsidRPr="00E66D6C">
        <w:rPr>
          <w:rFonts w:ascii="SimSun" w:hAnsi="SimSun"/>
          <w:sz w:val="21"/>
          <w:lang w:val="zh-CN" w:bidi="zh-CN"/>
        </w:rPr>
        <w:t>与前进方向有关的讨论。</w:t>
      </w:r>
      <w:r w:rsidRPr="00E66D6C">
        <w:rPr>
          <w:rFonts w:ascii="SimSun" w:hAnsi="SimSun" w:cstheme="minorBidi"/>
          <w:sz w:val="21"/>
          <w:lang w:val="zh-CN" w:bidi="zh-CN"/>
        </w:rPr>
        <w:t>B</w:t>
      </w:r>
      <w:r w:rsidRPr="00E66D6C">
        <w:rPr>
          <w:rFonts w:ascii="SimSun" w:hAnsi="SimSun"/>
          <w:sz w:val="21"/>
          <w:lang w:val="zh-CN" w:bidi="zh-CN"/>
        </w:rPr>
        <w:t>集团重申，他们应充分利用这一重大成果。美利坚合众国代表团提议的、在目标和原则层面开展的讨论可以对此类工作形成补充。这两种方法都能实现结构化的讨论，主席已经在上届会议上强调了这一点。委员会不应忽视</w:t>
      </w:r>
      <w:r w:rsidRPr="00E66D6C">
        <w:rPr>
          <w:rFonts w:ascii="SimSun" w:hAnsi="SimSun" w:cstheme="minorBidi"/>
          <w:sz w:val="21"/>
          <w:lang w:val="zh-CN" w:bidi="zh-CN"/>
        </w:rPr>
        <w:t>SCCR</w:t>
      </w:r>
      <w:r w:rsidRPr="00E66D6C">
        <w:rPr>
          <w:rFonts w:ascii="SimSun" w:hAnsi="SimSun"/>
          <w:sz w:val="21"/>
          <w:lang w:val="zh-CN" w:bidi="zh-CN"/>
        </w:rPr>
        <w:t>内未就规范性工作取得一致意见的现实情况，且应适当考虑这一现实情况，找到所有成员国可以独立和携手合作的一致依据。该集团将以建设性的、忠实的方式，持续参与有关图书馆和档案馆限制和例外情形的讨论。</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在代表非洲集团发言时，尼日利亚代表团表示，已经就图书馆和档案馆的非特定例外情形和限制作了一般性陈述。正如其在</w:t>
      </w:r>
      <w:r w:rsidRPr="00E66D6C">
        <w:rPr>
          <w:rFonts w:ascii="SimSun" w:hAnsi="SimSun" w:cstheme="minorBidi"/>
          <w:sz w:val="21"/>
          <w:lang w:val="zh-CN" w:bidi="zh-CN"/>
        </w:rPr>
        <w:t>SCCR</w:t>
      </w:r>
      <w:r w:rsidRPr="00E66D6C">
        <w:rPr>
          <w:rFonts w:ascii="SimSun" w:hAnsi="SimSun"/>
          <w:sz w:val="21"/>
          <w:lang w:val="zh-CN" w:bidi="zh-CN"/>
        </w:rPr>
        <w:t>前几届会议上所开展的工作，非洲集团继续强调了知识产权体系中相关例外情形和限制原则的重要性，以实现特定的目标，尤其是在促进信息和知识的背景下，这也是</w:t>
      </w:r>
      <w:r w:rsidRPr="00E66D6C">
        <w:rPr>
          <w:rFonts w:ascii="SimSun" w:hAnsi="SimSun" w:cstheme="minorBidi"/>
          <w:sz w:val="21"/>
          <w:lang w:val="zh-CN" w:bidi="zh-CN"/>
        </w:rPr>
        <w:t>SCCR</w:t>
      </w:r>
      <w:r w:rsidRPr="00E66D6C">
        <w:rPr>
          <w:rFonts w:ascii="SimSun" w:hAnsi="SimSun"/>
          <w:sz w:val="21"/>
          <w:lang w:val="zh-CN" w:bidi="zh-CN"/>
        </w:rPr>
        <w:t>针对许多成员国设定的例外情形和限制目标。数字化环境的出现，增加了将更多公众纳入信息知识节奏的需求。非洲集团理解</w:t>
      </w:r>
      <w:r w:rsidRPr="00E66D6C">
        <w:rPr>
          <w:rFonts w:ascii="SimSun" w:hAnsi="SimSun" w:cstheme="minorBidi"/>
          <w:sz w:val="21"/>
          <w:lang w:val="zh-CN" w:bidi="zh-CN"/>
        </w:rPr>
        <w:t>SCCR</w:t>
      </w:r>
      <w:r w:rsidRPr="00E66D6C">
        <w:rPr>
          <w:rFonts w:ascii="SimSun" w:hAnsi="SimSun"/>
          <w:sz w:val="21"/>
          <w:lang w:val="zh-CN" w:bidi="zh-CN"/>
        </w:rPr>
        <w:t>议程项目的不同成熟水平。不过，在例外情形和限制方面缺乏进展令人担心。就此而言，非洲集团重申了国际法律文书的必要性，涉及</w:t>
      </w:r>
      <w:r w:rsidRPr="00E66D6C">
        <w:rPr>
          <w:rFonts w:ascii="SimSun" w:hAnsi="SimSun" w:cstheme="minorBidi"/>
          <w:sz w:val="21"/>
          <w:lang w:val="zh-CN" w:bidi="zh-CN"/>
        </w:rPr>
        <w:t>SCCR</w:t>
      </w:r>
      <w:r w:rsidRPr="00E66D6C">
        <w:rPr>
          <w:rFonts w:ascii="SimSun" w:hAnsi="SimSun"/>
          <w:sz w:val="21"/>
          <w:lang w:val="zh-CN" w:bidi="zh-CN"/>
        </w:rPr>
        <w:t>审议中的两个例外情形和限制主题。集团敦促各成员国基于大会与该主题有关的</w:t>
      </w:r>
      <w:r w:rsidRPr="00E66D6C">
        <w:rPr>
          <w:rFonts w:ascii="SimSun" w:hAnsi="SimSun" w:cstheme="minorBidi"/>
          <w:sz w:val="21"/>
          <w:lang w:val="zh-CN" w:bidi="zh-CN"/>
        </w:rPr>
        <w:t>2012</w:t>
      </w:r>
      <w:r w:rsidRPr="00E66D6C">
        <w:rPr>
          <w:rFonts w:ascii="SimSun" w:hAnsi="SimSun"/>
          <w:sz w:val="21"/>
          <w:lang w:val="zh-CN" w:bidi="zh-CN"/>
        </w:rPr>
        <w:t>年职权，开始纸质工作。在这一框架下，各成员国国内的经验可以显著强化对这些主题的审议。非洲集团重申已准备好以建设性的方式参与例外情形和限制有关的审议，而且期待能为例外情形和限制的工作方案提供支持，既是为了图书馆、档案馆和教育研究机构，也是为了身患其他残疾的人士。</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GRULAC</w:t>
      </w:r>
      <w:r w:rsidRPr="00E66D6C">
        <w:rPr>
          <w:rFonts w:ascii="SimSun" w:hAnsi="SimSun"/>
          <w:sz w:val="21"/>
          <w:lang w:val="zh-CN" w:bidi="zh-CN"/>
        </w:rPr>
        <w:t>发言时，巴西代表团支持对图书馆和档案馆的限制及例外开展公开、坦诚的讨论，这不会预先判定讨论结果的性质，从而为影响全球图书馆和档案馆的问题找到有效的解决方案。该集团表达了有兴趣在巴西、厄瓜多尔、印度和非洲集团就该议题的处理提交的提案下开展讨论。为了推进有关例外情形和限制的工作，该集团支持就主席提议的图表展开辩论。</w:t>
      </w:r>
      <w:r w:rsidRPr="00E66D6C">
        <w:rPr>
          <w:rFonts w:ascii="SimSun" w:hAnsi="SimSun" w:cstheme="minorBidi"/>
          <w:sz w:val="21"/>
          <w:lang w:val="zh-CN" w:bidi="zh-CN"/>
        </w:rPr>
        <w:t>GRULAC</w:t>
      </w:r>
      <w:r w:rsidRPr="00E66D6C">
        <w:rPr>
          <w:rFonts w:ascii="SimSun" w:hAnsi="SimSun"/>
          <w:sz w:val="21"/>
          <w:lang w:val="zh-CN" w:bidi="zh-CN"/>
        </w:rPr>
        <w:t>要求秘书处向各代表团分发该图表的副本，以便促进讨论的开展。</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CEBS</w:t>
      </w:r>
      <w:r w:rsidRPr="00E66D6C">
        <w:rPr>
          <w:rFonts w:ascii="SimSun" w:hAnsi="SimSun"/>
          <w:sz w:val="21"/>
          <w:lang w:val="zh-CN" w:bidi="zh-CN"/>
        </w:rPr>
        <w:t>集团发言时，罗马尼亚代表团对关于版权、博物馆的例外情形和限制的研究的演示表示欢迎，并感谢作者自身的工作以及与</w:t>
      </w:r>
      <w:r w:rsidRPr="00E66D6C">
        <w:rPr>
          <w:rFonts w:ascii="SimSun" w:hAnsi="SimSun" w:cstheme="minorBidi"/>
          <w:sz w:val="21"/>
          <w:lang w:val="zh-CN" w:bidi="zh-CN"/>
        </w:rPr>
        <w:t>SCCR</w:t>
      </w:r>
      <w:r w:rsidRPr="00E66D6C">
        <w:rPr>
          <w:rFonts w:ascii="SimSun" w:hAnsi="SimSun"/>
          <w:sz w:val="21"/>
          <w:lang w:val="zh-CN" w:bidi="zh-CN"/>
        </w:rPr>
        <w:t>开展讨论。该研究解决了博物馆在日常工作中遇到的实际问题，而且可能对许多国家的立法者有所启发。在图书馆和档案馆的限制和例外情形方面，</w:t>
      </w:r>
      <w:r w:rsidRPr="00E66D6C">
        <w:rPr>
          <w:rFonts w:ascii="SimSun" w:hAnsi="SimSun" w:cstheme="minorBidi"/>
          <w:sz w:val="21"/>
          <w:lang w:val="zh-CN" w:bidi="zh-CN"/>
        </w:rPr>
        <w:t>CEBS</w:t>
      </w:r>
      <w:r w:rsidRPr="00E66D6C">
        <w:rPr>
          <w:rFonts w:ascii="SimSun" w:hAnsi="SimSun"/>
          <w:sz w:val="21"/>
          <w:lang w:val="zh-CN" w:bidi="zh-CN"/>
        </w:rPr>
        <w:t>集团确信，在</w:t>
      </w:r>
      <w:r w:rsidRPr="00E66D6C">
        <w:rPr>
          <w:rFonts w:ascii="SimSun" w:hAnsi="SimSun" w:cstheme="minorBidi"/>
          <w:sz w:val="21"/>
          <w:lang w:val="zh-CN" w:bidi="zh-CN"/>
        </w:rPr>
        <w:t>SCCR</w:t>
      </w:r>
      <w:r w:rsidRPr="00E66D6C">
        <w:rPr>
          <w:rFonts w:ascii="SimSun" w:hAnsi="SimSun"/>
          <w:sz w:val="21"/>
          <w:lang w:val="zh-CN" w:bidi="zh-CN"/>
        </w:rPr>
        <w:t>前几届会议上进行的实质性辩论对成员国均大有裨益。该集团有意继续这一流程。相关国际版权条约为确立例外情形提供了一个广泛的框架，各成员国可能需要获取关于如何以最佳方式设计特定例外情形的更多指导，尤其是在数字时代。然而，例外情形和版权与每个成员国的历史现实以及传统之间存在清晰联系，这会使得在法律上有约束力的文书不</w:t>
      </w:r>
      <w:r w:rsidRPr="00E341F1">
        <w:rPr>
          <w:rFonts w:ascii="SimSun" w:hAnsi="SimSun" w:cs="SimSun"/>
          <w:sz w:val="21"/>
          <w:szCs w:val="24"/>
          <w:lang w:val="zh-CN"/>
        </w:rPr>
        <w:t>适合</w:t>
      </w:r>
      <w:r w:rsidRPr="00E66D6C">
        <w:rPr>
          <w:rFonts w:ascii="SimSun" w:hAnsi="SimSun"/>
          <w:sz w:val="21"/>
          <w:lang w:val="zh-CN" w:bidi="zh-CN"/>
        </w:rPr>
        <w:t>其本身的用途。</w:t>
      </w:r>
      <w:r w:rsidRPr="00E66D6C">
        <w:rPr>
          <w:rFonts w:ascii="SimSun" w:hAnsi="SimSun" w:cstheme="minorBidi"/>
          <w:sz w:val="21"/>
          <w:lang w:val="zh-CN" w:bidi="zh-CN"/>
        </w:rPr>
        <w:t>CEBS</w:t>
      </w:r>
      <w:r w:rsidRPr="00E66D6C">
        <w:rPr>
          <w:rFonts w:ascii="SimSun" w:hAnsi="SimSun"/>
          <w:sz w:val="21"/>
          <w:lang w:val="zh-CN" w:bidi="zh-CN"/>
        </w:rPr>
        <w:t>集团强烈支持最佳实践的交流，旨在了解各成员国的示例。这一方法可能成为一个充分的前进方向。</w:t>
      </w:r>
      <w:r w:rsidRPr="00E66D6C">
        <w:rPr>
          <w:rFonts w:ascii="SimSun" w:hAnsi="SimSun" w:cstheme="minorBidi"/>
          <w:sz w:val="21"/>
          <w:lang w:val="zh-CN" w:bidi="zh-CN"/>
        </w:rPr>
        <w:t>SCCR</w:t>
      </w:r>
      <w:r w:rsidRPr="00E66D6C">
        <w:rPr>
          <w:rFonts w:ascii="SimSun" w:hAnsi="SimSun"/>
          <w:sz w:val="21"/>
          <w:lang w:val="zh-CN" w:bidi="zh-CN"/>
        </w:rPr>
        <w:t>的工作应建立在一个共识的基础之上，即在作者的权利和社会利益之间建立公正的平衡对于可行的版权体系至关重要。</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中国代表团提到了图书馆和档案馆在保护文化遗产方面发挥着重大作用的事实。中国代表团感谢作者演示这一有关博物馆版权限制的研究。该代表团很高兴看到，许多成员国的</w:t>
      </w:r>
      <w:r w:rsidRPr="00E341F1">
        <w:rPr>
          <w:rFonts w:ascii="SimSun" w:hAnsi="SimSun" w:cs="SimSun"/>
          <w:sz w:val="21"/>
          <w:szCs w:val="24"/>
          <w:lang w:val="zh-CN"/>
        </w:rPr>
        <w:t>知识产权</w:t>
      </w:r>
      <w:r w:rsidRPr="00E66D6C">
        <w:rPr>
          <w:rFonts w:ascii="SimSun" w:hAnsi="SimSun"/>
          <w:sz w:val="21"/>
          <w:lang w:val="zh-CN" w:bidi="zh-CN"/>
        </w:rPr>
        <w:t>法律均提供了博物馆的限制和例外情形。中国将继续支持这一讨论和经验分享活动。该讨论有助于实现权利持有人和公众之间的权利平衡。中国代表团希望这一问题能在</w:t>
      </w:r>
      <w:r w:rsidRPr="00E66D6C">
        <w:rPr>
          <w:rFonts w:ascii="SimSun" w:hAnsi="SimSun" w:cstheme="minorBidi"/>
          <w:sz w:val="21"/>
          <w:lang w:val="zh-CN" w:bidi="zh-CN"/>
        </w:rPr>
        <w:t>SCCR</w:t>
      </w:r>
      <w:r w:rsidRPr="00E66D6C">
        <w:rPr>
          <w:rFonts w:ascii="SimSun" w:hAnsi="SimSun"/>
          <w:sz w:val="21"/>
          <w:lang w:val="zh-CN" w:bidi="zh-CN"/>
        </w:rPr>
        <w:t>会议上取得进展。</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亚太集团发言时，印度代表团表示，相关限制和例外情形是国内外论坛中所有规范设置活动和理解的先决条件。相关条款对于在科学、文化和社会进步方面实现权利持有人利益与公共利益之间的理想平衡至关重要，尤其是在发展中国家和最不发达国家(</w:t>
      </w:r>
      <w:r w:rsidRPr="00E66D6C">
        <w:rPr>
          <w:rFonts w:ascii="SimSun" w:hAnsi="SimSun" w:cstheme="minorBidi"/>
          <w:sz w:val="21"/>
          <w:lang w:val="zh-CN" w:bidi="zh-CN"/>
        </w:rPr>
        <w:t>LDC</w:t>
      </w:r>
      <w:r w:rsidRPr="00E66D6C">
        <w:rPr>
          <w:rFonts w:ascii="SimSun" w:hAnsi="SimSun"/>
          <w:sz w:val="21"/>
          <w:lang w:val="zh-CN" w:bidi="zh-CN"/>
        </w:rPr>
        <w:t>)。这种利益平衡在《与贸易有关的</w:t>
      </w:r>
      <w:r w:rsidR="0071081B">
        <w:rPr>
          <w:rFonts w:ascii="SimSun" w:hAnsi="SimSun"/>
          <w:sz w:val="21"/>
          <w:lang w:val="zh-CN" w:bidi="zh-CN"/>
        </w:rPr>
        <w:t>知识产权协定</w:t>
      </w:r>
      <w:r w:rsidRPr="00E66D6C">
        <w:rPr>
          <w:rFonts w:ascii="SimSun" w:hAnsi="SimSun"/>
          <w:sz w:val="21"/>
          <w:lang w:val="zh-CN" w:bidi="zh-CN"/>
        </w:rPr>
        <w:t>》(</w:t>
      </w:r>
      <w:r w:rsidRPr="00E66D6C">
        <w:rPr>
          <w:rFonts w:ascii="SimSun" w:hAnsi="SimSun" w:cstheme="minorBidi"/>
          <w:sz w:val="21"/>
          <w:lang w:val="zh-CN" w:bidi="zh-CN"/>
        </w:rPr>
        <w:t>TRIPS</w:t>
      </w:r>
      <w:r w:rsidRPr="00E66D6C">
        <w:rPr>
          <w:rFonts w:ascii="SimSun" w:hAnsi="SimSun"/>
          <w:sz w:val="21"/>
          <w:lang w:val="zh-CN" w:bidi="zh-CN"/>
        </w:rPr>
        <w:t>)第</w:t>
      </w:r>
      <w:r w:rsidRPr="00E66D6C">
        <w:rPr>
          <w:rFonts w:ascii="SimSun" w:hAnsi="SimSun" w:cstheme="minorBidi"/>
          <w:sz w:val="21"/>
          <w:lang w:val="zh-CN" w:bidi="zh-CN"/>
        </w:rPr>
        <w:t>7</w:t>
      </w:r>
      <w:r w:rsidRPr="00E66D6C">
        <w:rPr>
          <w:rFonts w:ascii="SimSun" w:hAnsi="SimSun"/>
          <w:sz w:val="21"/>
          <w:lang w:val="zh-CN" w:bidi="zh-CN"/>
        </w:rPr>
        <w:t>条中得到了体现。该条款强调：“必须在作者权利与更大的公共利益之间维持平衡，尤其是在教育、研究和信息获取方面。”图书馆和档案馆是社会上两种至关重要的机构，大多数采用非商业</w:t>
      </w:r>
      <w:r w:rsidRPr="00E66D6C">
        <w:rPr>
          <w:rFonts w:ascii="SimSun" w:hAnsi="SimSun" w:hint="eastAsia"/>
          <w:sz w:val="21"/>
          <w:lang w:val="zh-CN" w:bidi="zh-CN"/>
        </w:rPr>
        <w:t>形式</w:t>
      </w:r>
      <w:r w:rsidRPr="00E66D6C">
        <w:rPr>
          <w:rFonts w:ascii="SimSun" w:hAnsi="SimSun"/>
          <w:sz w:val="21"/>
          <w:lang w:val="zh-CN" w:bidi="zh-CN"/>
        </w:rPr>
        <w:t>运行。在大多数发展中国家和最不发达国家内，即便它们不是学生们唯一的资料来源，通常也占据主导地位。实际上，所有国家的人们，无论其发展水平如何，均可通过图书馆和档案馆的例外情形和限制获得利益。与旨在解决特定跨境障碍的</w:t>
      </w:r>
      <w:r w:rsidRPr="00E341F1">
        <w:rPr>
          <w:rFonts w:ascii="SimSun" w:hAnsi="SimSun" w:cs="SimSun"/>
          <w:sz w:val="21"/>
          <w:szCs w:val="24"/>
          <w:lang w:val="zh-CN"/>
        </w:rPr>
        <w:t>图书馆</w:t>
      </w:r>
      <w:r w:rsidRPr="00E66D6C">
        <w:rPr>
          <w:rFonts w:ascii="SimSun" w:hAnsi="SimSun"/>
          <w:sz w:val="21"/>
          <w:lang w:val="zh-CN" w:bidi="zh-CN"/>
        </w:rPr>
        <w:t>和档案馆的例外情形和限制有关的国际协议，对于确保平等获取信息，并为研究、教育和发展提供支持至关重要。这样的协议将为所有各方带来利益，而不是将其利益限定于个别成员国。它要求实现整个国家层面的均衡，包括国内法律和政策的协调一致，这也有助于保护和提升所有利益相关者的合法利益。就像WIPO其他委员会此前的做法那样，该集团重申了之前提出的任命一位主席协调人或助手的提案，旨在创建作为完整工作文件的文稿，确保取得进展。</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表示，相信博物馆有助于推进文化和社会进步。这些机构在传播文化方面发挥着至关重要的作用，而且有助于保护历史。讨论一个均衡的框架如何帮助这些机构履行其公共利益使命大有裨益，该代表团愿意以建设性的方式参与这些讨论。与此同时，</w:t>
      </w:r>
      <w:r w:rsidRPr="00E66D6C">
        <w:rPr>
          <w:rFonts w:ascii="SimSun" w:hAnsi="SimSun" w:cstheme="minorBidi"/>
          <w:sz w:val="21"/>
          <w:lang w:val="zh-CN" w:bidi="zh-CN"/>
        </w:rPr>
        <w:t>SCCR</w:t>
      </w:r>
      <w:r w:rsidRPr="00E66D6C">
        <w:rPr>
          <w:rFonts w:ascii="SimSun" w:hAnsi="SimSun"/>
          <w:sz w:val="21"/>
          <w:lang w:val="zh-CN" w:bidi="zh-CN"/>
        </w:rPr>
        <w:t>应努力高效利用时间和资源，且拥有清晰的目的。但是，目前却缺乏与议程项目的目标和预期可交付成果有关的透明度，这一情况毫无帮助。为确保</w:t>
      </w:r>
      <w:r w:rsidRPr="00E66D6C">
        <w:rPr>
          <w:rFonts w:ascii="SimSun" w:hAnsi="SimSun" w:cstheme="minorBidi"/>
          <w:sz w:val="21"/>
          <w:lang w:val="zh-CN" w:bidi="zh-CN"/>
        </w:rPr>
        <w:t>SCCR</w:t>
      </w:r>
      <w:r w:rsidRPr="00E66D6C">
        <w:rPr>
          <w:rFonts w:ascii="SimSun" w:hAnsi="SimSun"/>
          <w:sz w:val="21"/>
          <w:lang w:val="zh-CN" w:bidi="zh-CN"/>
        </w:rPr>
        <w:t>实现重大</w:t>
      </w:r>
      <w:r w:rsidRPr="00E66D6C">
        <w:rPr>
          <w:rFonts w:ascii="SimSun" w:hAnsi="SimSun" w:hint="eastAsia"/>
          <w:sz w:val="21"/>
          <w:lang w:val="zh-CN" w:bidi="zh-CN"/>
        </w:rPr>
        <w:t>结果</w:t>
      </w:r>
      <w:r w:rsidRPr="00E66D6C">
        <w:rPr>
          <w:rFonts w:ascii="SimSun" w:hAnsi="SimSun"/>
          <w:sz w:val="21"/>
          <w:lang w:val="zh-CN" w:bidi="zh-CN"/>
        </w:rPr>
        <w:t>，应确立一定的透明度。图书馆、档案馆和其他机构能够以非常不同的方式为当地、学术和其他社区提供服务。它们通过多种授权机制，同时还依赖于全球立法者提供的例外情形和限制所创造的空间，与版权体系进行合作</w:t>
      </w:r>
      <w:r w:rsidRPr="00E66D6C">
        <w:rPr>
          <w:rFonts w:ascii="SimSun" w:hAnsi="SimSun" w:hint="eastAsia"/>
          <w:sz w:val="21"/>
          <w:lang w:val="zh-CN" w:bidi="zh-CN"/>
        </w:rPr>
        <w:t>。</w:t>
      </w:r>
      <w:r w:rsidRPr="00E66D6C">
        <w:rPr>
          <w:rFonts w:ascii="SimSun" w:hAnsi="SimSun"/>
          <w:sz w:val="21"/>
          <w:lang w:val="zh-CN" w:bidi="zh-CN"/>
        </w:rPr>
        <w:t>这应该归功于当前国际法律体系提供的空间，在这一基础上各国政策才能对特定需求和传统作出</w:t>
      </w:r>
      <w:r w:rsidRPr="00E66D6C">
        <w:rPr>
          <w:rFonts w:ascii="SimSun" w:hAnsi="SimSun" w:hint="eastAsia"/>
          <w:sz w:val="21"/>
          <w:lang w:val="zh-CN" w:bidi="zh-CN"/>
        </w:rPr>
        <w:t>响应</w:t>
      </w:r>
      <w:r w:rsidRPr="00E66D6C">
        <w:rPr>
          <w:rFonts w:ascii="SimSun" w:hAnsi="SimSun"/>
          <w:sz w:val="21"/>
          <w:lang w:val="zh-CN" w:bidi="zh-CN"/>
        </w:rPr>
        <w:t>。该代表团很重视这种灵活性，且认为各成员国可充分利用这一灵活性，设计、采用和实施图书馆和档案馆的重大例外情形和限制。欧盟及其成员国认为，</w:t>
      </w:r>
      <w:r w:rsidRPr="00E66D6C">
        <w:rPr>
          <w:rFonts w:ascii="SimSun" w:hAnsi="SimSun" w:cstheme="minorBidi"/>
          <w:sz w:val="21"/>
          <w:lang w:val="zh-CN" w:bidi="zh-CN"/>
        </w:rPr>
        <w:t>SCCR</w:t>
      </w:r>
      <w:r w:rsidRPr="00E66D6C">
        <w:rPr>
          <w:rFonts w:ascii="SimSun" w:hAnsi="SimSun"/>
          <w:sz w:val="21"/>
          <w:lang w:val="zh-CN" w:bidi="zh-CN"/>
        </w:rPr>
        <w:t>的角色应专注于能够在现有国际条约框架内高效运行的例外情形和限制。正如其在</w:t>
      </w:r>
      <w:r w:rsidRPr="00E66D6C">
        <w:rPr>
          <w:rFonts w:ascii="SimSun" w:hAnsi="SimSun" w:cstheme="minorBidi"/>
          <w:sz w:val="21"/>
          <w:lang w:val="zh-CN" w:bidi="zh-CN"/>
        </w:rPr>
        <w:t>SCCR</w:t>
      </w:r>
      <w:r w:rsidRPr="00E66D6C">
        <w:rPr>
          <w:rFonts w:ascii="SimSun" w:hAnsi="SimSun"/>
          <w:sz w:val="21"/>
          <w:lang w:val="zh-CN" w:bidi="zh-CN"/>
        </w:rPr>
        <w:t>前几届会议上的陈述那样，其青睐的方法是各成员国负责自身的法律框架，辅之以兼收并蓄的经验和最佳实践的交流，必要时应寻求</w:t>
      </w:r>
      <w:r w:rsidRPr="00E66D6C">
        <w:rPr>
          <w:rFonts w:ascii="SimSun" w:hAnsi="SimSun" w:cstheme="minorBidi"/>
          <w:sz w:val="21"/>
          <w:lang w:val="zh-CN" w:bidi="zh-CN"/>
        </w:rPr>
        <w:t>WIPO</w:t>
      </w:r>
      <w:r w:rsidRPr="00E66D6C">
        <w:rPr>
          <w:rFonts w:ascii="SimSun" w:hAnsi="SimSun"/>
          <w:sz w:val="21"/>
          <w:lang w:val="zh-CN" w:bidi="zh-CN"/>
        </w:rPr>
        <w:t>的协助。必须在国际层面进一步制订有约束力的规则，这一点与</w:t>
      </w:r>
      <w:r w:rsidRPr="00E66D6C">
        <w:rPr>
          <w:rFonts w:ascii="SimSun" w:hAnsi="SimSun" w:cstheme="minorBidi"/>
          <w:sz w:val="21"/>
          <w:lang w:val="zh-CN" w:bidi="zh-CN"/>
        </w:rPr>
        <w:t>SCCR</w:t>
      </w:r>
      <w:r w:rsidRPr="00E66D6C">
        <w:rPr>
          <w:rFonts w:ascii="SimSun" w:hAnsi="SimSun"/>
          <w:sz w:val="21"/>
          <w:lang w:val="zh-CN" w:bidi="zh-CN"/>
        </w:rPr>
        <w:t>的理念还有不小距离。所有代表团均承认精心设计的各国版权规则体系的重要性，包括与例外情形和限制的内容。就此而言，其无法为具有法律约束力的文书的达成提供支持，但认为，一个非常重要的发展方向，可能是专注于更彻底、更系统地了解图书馆的需求，随后是对当前国际框架下现有的所有可能的解决方案进行调研。该代表团认为，</w:t>
      </w:r>
      <w:r w:rsidRPr="00E66D6C">
        <w:rPr>
          <w:rFonts w:ascii="SimSun" w:hAnsi="SimSun" w:cstheme="minorBidi"/>
          <w:sz w:val="21"/>
          <w:lang w:val="zh-CN" w:bidi="zh-CN"/>
        </w:rPr>
        <w:t>SCCR</w:t>
      </w:r>
      <w:r w:rsidRPr="00E66D6C">
        <w:rPr>
          <w:rFonts w:ascii="SimSun" w:hAnsi="SimSun"/>
          <w:sz w:val="21"/>
          <w:lang w:val="zh-CN" w:bidi="zh-CN"/>
        </w:rPr>
        <w:t>应努力实现一般成果，并尽力找到实现这一目标的思维方式。</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哥伦比亚代表团发言表示，尽管国际框架确实含有在各成员国的国内立法中实施例外情形和限制所需的必要工具，但仍有必要在</w:t>
      </w:r>
      <w:r w:rsidRPr="00E66D6C">
        <w:rPr>
          <w:rFonts w:ascii="SimSun" w:hAnsi="SimSun" w:cstheme="minorBidi"/>
          <w:sz w:val="21"/>
          <w:lang w:val="zh-CN" w:bidi="zh-CN"/>
        </w:rPr>
        <w:t>SCCR</w:t>
      </w:r>
      <w:r w:rsidRPr="00E66D6C">
        <w:rPr>
          <w:rFonts w:ascii="SimSun" w:hAnsi="SimSun"/>
          <w:sz w:val="21"/>
          <w:lang w:val="zh-CN" w:bidi="zh-CN"/>
        </w:rPr>
        <w:t>内继续就图书馆和档案馆的例外情形和限制开展开诚布公的、真诚的以及富有成效的讨论。</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俄罗斯联邦代表团支持</w:t>
      </w:r>
      <w:r w:rsidRPr="00E66D6C">
        <w:rPr>
          <w:rFonts w:ascii="SimSun" w:hAnsi="SimSun" w:cstheme="minorBidi"/>
          <w:sz w:val="21"/>
          <w:lang w:val="zh-CN" w:bidi="zh-CN"/>
        </w:rPr>
        <w:t>SCCR</w:t>
      </w:r>
      <w:r w:rsidRPr="00E66D6C">
        <w:rPr>
          <w:rFonts w:ascii="SimSun" w:hAnsi="SimSun"/>
          <w:sz w:val="21"/>
          <w:lang w:val="zh-CN" w:bidi="zh-CN"/>
        </w:rPr>
        <w:t>开展的积极工作，支持就这些事务继续开展讨论。大家一致认为，特定类别和特定限定领域内应存在例外情形和限制。如果能够分别就图书馆和档案馆以及教育机构和科学研究的例外情形和限制开展全面讨论</w:t>
      </w:r>
      <w:r w:rsidR="00A70768">
        <w:rPr>
          <w:rFonts w:ascii="SimSun" w:hAnsi="SimSun"/>
          <w:sz w:val="21"/>
          <w:lang w:val="zh-CN" w:bidi="zh-CN"/>
        </w:rPr>
        <w:t>(</w:t>
      </w:r>
      <w:r w:rsidRPr="00E66D6C">
        <w:rPr>
          <w:rFonts w:ascii="SimSun" w:hAnsi="SimSun"/>
          <w:sz w:val="21"/>
          <w:lang w:val="zh-CN" w:bidi="zh-CN"/>
        </w:rPr>
        <w:t>并非分阶段</w:t>
      </w:r>
      <w:r w:rsidR="00A70768">
        <w:rPr>
          <w:rFonts w:ascii="SimSun" w:hAnsi="SimSun"/>
          <w:sz w:val="21"/>
          <w:lang w:val="zh-CN" w:bidi="zh-CN"/>
        </w:rPr>
        <w:t>)</w:t>
      </w:r>
      <w:r w:rsidRPr="00E66D6C">
        <w:rPr>
          <w:rFonts w:ascii="SimSun" w:hAnsi="SimSun"/>
          <w:sz w:val="21"/>
          <w:lang w:val="zh-CN" w:bidi="zh-CN"/>
        </w:rPr>
        <w:t>，不失为明智的做法。随后，他们可以汇聚这两个方面的意见。这两个方面均旨在培育文化，并为公众提供知识和教育的获取。如果能够对这些问题并行进行讨论，将更为有效。俄罗斯联邦已经在《</w:t>
      </w:r>
      <w:r w:rsidRPr="00E66D6C">
        <w:rPr>
          <w:rFonts w:ascii="SimSun" w:hAnsi="SimSun" w:cstheme="minorBidi"/>
          <w:sz w:val="21"/>
          <w:lang w:val="zh-CN" w:bidi="zh-CN"/>
        </w:rPr>
        <w:t>2008</w:t>
      </w:r>
      <w:r w:rsidRPr="00E66D6C">
        <w:rPr>
          <w:rFonts w:ascii="SimSun" w:hAnsi="SimSun"/>
          <w:sz w:val="21"/>
          <w:lang w:val="zh-CN" w:bidi="zh-CN"/>
        </w:rPr>
        <w:t>年民法》中规定了此类例外情形和限制，且已通过并实施了许多修订，此类修订于</w:t>
      </w:r>
      <w:r w:rsidRPr="00E66D6C">
        <w:rPr>
          <w:rFonts w:ascii="SimSun" w:hAnsi="SimSun" w:cstheme="minorBidi"/>
          <w:sz w:val="21"/>
          <w:lang w:val="zh-CN" w:bidi="zh-CN"/>
        </w:rPr>
        <w:t>2014</w:t>
      </w:r>
      <w:r w:rsidRPr="00E66D6C">
        <w:rPr>
          <w:rFonts w:ascii="SimSun" w:hAnsi="SimSun"/>
          <w:sz w:val="21"/>
          <w:lang w:val="zh-CN" w:bidi="zh-CN"/>
        </w:rPr>
        <w:t>年正式生效，适用于图书馆、档案馆、教育机构和科学研究的例外情形和限制。需要指出的非常重要的一点是，在大多数成员国，它们均针对这些问题采用了统一的方法。最后，必须尊重《伯尔尼公约》和其他国际</w:t>
      </w:r>
      <w:r w:rsidRPr="00E341F1">
        <w:rPr>
          <w:rFonts w:ascii="SimSun" w:hAnsi="SimSun" w:cs="SimSun"/>
          <w:sz w:val="21"/>
          <w:szCs w:val="24"/>
          <w:lang w:val="zh-CN"/>
        </w:rPr>
        <w:t>条约</w:t>
      </w:r>
      <w:r w:rsidRPr="00E66D6C">
        <w:rPr>
          <w:rFonts w:ascii="SimSun" w:hAnsi="SimSun"/>
          <w:sz w:val="21"/>
          <w:lang w:val="zh-CN" w:bidi="zh-CN"/>
        </w:rPr>
        <w:t>规定的现有权利体系，与它们正在讨论的、与例外情形和限制有关的新规定之间的限制，确保他们的版权不单单由例外情形和限制组成。否则，它们将保护什么呢？该代表团敦促委员会认真审议、通过相关规范并做出这些修订，因为一方面，它们必须保护公众的利益，另一方面，它们不应忘记，主题的创作者就是作者。委员会的主要任务之一，是支持作者的创造力以及在全球范围内的一般创造性。</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厄瓜多尔代表团发言表示，必须构建一个国际体制，这有助于充分解决权利持有人的权利。但是，也必须设计一个法律框架，帮助整个社会依法以及利用法律文书获取相关知识，此类文书必须经过慎重考虑且符合图书馆、档案馆、教育机构和身患其他残疾的人士的要求。在经过慎重考虑的情况下，图书馆、档案馆和知识库应成为编纂、维护和提供相关信息的空间。在保证信息和知识获取权利方面，它们发挥着特别重要的作用。因此，必须为其提供必要的法律文书，确保真正符合它们的重要社会职能。该代表团支持巴西代表团代表</w:t>
      </w:r>
      <w:r w:rsidRPr="00E66D6C">
        <w:rPr>
          <w:rFonts w:ascii="SimSun" w:hAnsi="SimSun" w:cstheme="minorBidi"/>
          <w:sz w:val="21"/>
          <w:lang w:val="zh-CN" w:bidi="zh-CN"/>
        </w:rPr>
        <w:t>GRULAC</w:t>
      </w:r>
      <w:r w:rsidRPr="00E66D6C">
        <w:rPr>
          <w:rFonts w:ascii="SimSun" w:hAnsi="SimSun"/>
          <w:sz w:val="21"/>
          <w:lang w:val="zh-CN" w:bidi="zh-CN"/>
        </w:rPr>
        <w:t>所作的发言。议程项目的处理，必须与教育、研究和残疾人的限制和例外情形联系起来，这一点特别重要。必须考虑到，图书馆和档案馆可以保护遗产，不仅仅是某个国家或特定行业的遗产，而是整个人类的遗产，这一点非常</w:t>
      </w:r>
      <w:r w:rsidRPr="00E341F1">
        <w:rPr>
          <w:rFonts w:ascii="SimSun" w:hAnsi="SimSun" w:cs="SimSun"/>
          <w:sz w:val="21"/>
          <w:szCs w:val="24"/>
          <w:lang w:val="zh-CN"/>
        </w:rPr>
        <w:t>重要</w:t>
      </w:r>
      <w:r w:rsidRPr="00E66D6C">
        <w:rPr>
          <w:rFonts w:ascii="SimSun" w:hAnsi="SimSun"/>
          <w:sz w:val="21"/>
          <w:lang w:val="zh-CN" w:bidi="zh-CN"/>
        </w:rPr>
        <w:t>。虽然各成员国均可能生成自己的限制和例外情形，但必须寻求制订全球性协议，为它们提供全球性标准，这不仅是符合逻辑而且是恰当的做法。因此，厄瓜多尔支持哥伦比亚共和国代表团所作的发言。该代表团对该议程项目尤其感兴趣，且已准备好开展必要的工作，最终完成国际解决方案的制订，藉此提供以清晰规则表述的一般原则。因此，它强调了</w:t>
      </w:r>
      <w:r w:rsidRPr="00E66D6C">
        <w:rPr>
          <w:rFonts w:ascii="SimSun" w:hAnsi="SimSun" w:cstheme="minorBidi"/>
          <w:sz w:val="21"/>
          <w:lang w:val="zh-CN" w:bidi="zh-CN"/>
        </w:rPr>
        <w:t>GRULAC</w:t>
      </w:r>
      <w:r w:rsidRPr="00E66D6C">
        <w:rPr>
          <w:rFonts w:ascii="SimSun" w:hAnsi="SimSun"/>
          <w:sz w:val="21"/>
          <w:lang w:val="zh-CN" w:bidi="zh-CN"/>
        </w:rPr>
        <w:t>提出的、使用主席编制的文件开展工作的要求。</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新加坡代表团发言表示，版权包括针对新作品的奖励措施，且图书馆和档案馆能提供对于知识的获取，同时能促进发展并传播文化。应促进图书馆和档案馆的工作，同时为新作品的创作提供奖励。就此而言，新加坡已经制定了一系列有利于图书馆和档案馆的限制和例外情形，与《伯尔尼公约》和《与贸易有关的</w:t>
      </w:r>
      <w:r w:rsidR="0071081B">
        <w:rPr>
          <w:rFonts w:ascii="SimSun" w:hAnsi="SimSun"/>
          <w:sz w:val="21"/>
          <w:lang w:val="zh-CN" w:bidi="zh-CN"/>
        </w:rPr>
        <w:t>知识产权协定</w:t>
      </w:r>
      <w:r w:rsidRPr="00E66D6C">
        <w:rPr>
          <w:rFonts w:ascii="SimSun" w:hAnsi="SimSun"/>
          <w:sz w:val="21"/>
          <w:lang w:val="zh-CN" w:bidi="zh-CN"/>
        </w:rPr>
        <w:t>》的灵活性相一致。例如，根据新加坡法律的规定，如果</w:t>
      </w:r>
      <w:r w:rsidRPr="00E66D6C">
        <w:rPr>
          <w:rFonts w:ascii="SimSun" w:hAnsi="SimSun" w:hint="eastAsia"/>
          <w:sz w:val="21"/>
          <w:lang w:val="zh-CN" w:bidi="zh-CN"/>
        </w:rPr>
        <w:t>用户</w:t>
      </w:r>
      <w:r w:rsidRPr="00E66D6C">
        <w:rPr>
          <w:rFonts w:ascii="SimSun" w:hAnsi="SimSun"/>
          <w:sz w:val="21"/>
          <w:lang w:val="zh-CN" w:bidi="zh-CN"/>
        </w:rPr>
        <w:t>无法复印或向他方发送副本，图书馆和档案馆可以在自己的工作场所内提供电子版。正如《马拉喀什条约》</w:t>
      </w:r>
      <w:r w:rsidRPr="00E66D6C">
        <w:rPr>
          <w:rFonts w:ascii="SimSun" w:hAnsi="SimSun" w:hint="eastAsia"/>
          <w:sz w:val="21"/>
          <w:lang w:val="zh-CN" w:bidi="zh-CN"/>
        </w:rPr>
        <w:t>中</w:t>
      </w:r>
      <w:r w:rsidRPr="00E66D6C">
        <w:rPr>
          <w:rFonts w:ascii="SimSun" w:hAnsi="SimSun"/>
          <w:sz w:val="21"/>
          <w:lang w:val="zh-CN" w:bidi="zh-CN"/>
        </w:rPr>
        <w:t>的内容</w:t>
      </w:r>
      <w:r w:rsidRPr="00E66D6C">
        <w:rPr>
          <w:rFonts w:ascii="SimSun" w:hAnsi="SimSun" w:hint="eastAsia"/>
          <w:sz w:val="21"/>
          <w:lang w:val="zh-CN" w:bidi="zh-CN"/>
        </w:rPr>
        <w:t>一样</w:t>
      </w:r>
      <w:r w:rsidRPr="00E66D6C">
        <w:rPr>
          <w:rFonts w:ascii="SimSun" w:hAnsi="SimSun"/>
          <w:sz w:val="21"/>
          <w:lang w:val="zh-CN" w:bidi="zh-CN"/>
        </w:rPr>
        <w:t>，许多成员国目前采纳的最低标准的协调一致，可能成为一个解决作品跨境获取问题的适当工具。该代表团期待这一重要主题能够得到进一步发展。</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发言表示，在确保知识保护和传播的过程中，有关图书馆和档案馆版权例外情形和限制的工作发挥着非常重要的作用。这些机构所扮演的角色，对于实现版权体系创建和鼓励创造力的目标至关重要。该代表团的提案在</w:t>
      </w:r>
      <w:r w:rsidRPr="00E341F1">
        <w:rPr>
          <w:rFonts w:ascii="SimSun" w:hAnsi="SimSun" w:cs="SimSun"/>
          <w:sz w:val="21"/>
          <w:szCs w:val="24"/>
          <w:lang w:val="zh-CN"/>
        </w:rPr>
        <w:t>国际</w:t>
      </w:r>
      <w:r w:rsidRPr="00E66D6C">
        <w:rPr>
          <w:rFonts w:ascii="SimSun" w:hAnsi="SimSun"/>
          <w:sz w:val="21"/>
          <w:lang w:val="zh-CN" w:bidi="zh-CN"/>
        </w:rPr>
        <w:t>层面对图书馆和档案馆的例外情形提出了高级原则和目标。美利坚合众国认为，这样一个基于原则的方法能为推进和促进改善各国版权例外情形和限制的目标提供良好依据。该代表团期待了解与各成员国在图书馆和档案馆的例外情形和限制方面的经验有关的更多信息。</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发言表示，例外情形和限制是该代表团非常感兴趣的一个主题。知识产权发展的基础，应为在权利和促进知识获取之间不断寻找平衡。这是一个可以通过例外情形和限制等文书实现的目标。该代表团支持</w:t>
      </w:r>
      <w:r w:rsidRPr="00E66D6C">
        <w:rPr>
          <w:rFonts w:ascii="SimSun" w:hAnsi="SimSun" w:cstheme="minorBidi"/>
          <w:sz w:val="21"/>
          <w:lang w:val="zh-CN" w:bidi="zh-CN"/>
        </w:rPr>
        <w:t>WIPO</w:t>
      </w:r>
      <w:r w:rsidRPr="00E66D6C">
        <w:rPr>
          <w:rFonts w:ascii="SimSun" w:hAnsi="SimSun"/>
          <w:sz w:val="21"/>
          <w:lang w:val="zh-CN" w:bidi="zh-CN"/>
        </w:rPr>
        <w:t>发展议程及</w:t>
      </w:r>
      <w:r w:rsidRPr="00E66D6C">
        <w:rPr>
          <w:rFonts w:ascii="SimSun" w:hAnsi="SimSun" w:hint="eastAsia"/>
          <w:sz w:val="21"/>
          <w:lang w:val="zh-CN" w:bidi="zh-CN"/>
        </w:rPr>
        <w:t>其</w:t>
      </w:r>
      <w:r w:rsidRPr="00E66D6C">
        <w:rPr>
          <w:rFonts w:ascii="SimSun" w:hAnsi="SimSun"/>
          <w:sz w:val="21"/>
          <w:lang w:val="zh-CN" w:bidi="zh-CN"/>
        </w:rPr>
        <w:t>建议</w:t>
      </w:r>
      <w:r w:rsidRPr="00E66D6C">
        <w:rPr>
          <w:rFonts w:ascii="SimSun" w:hAnsi="SimSun" w:cstheme="minorBidi"/>
          <w:sz w:val="21"/>
          <w:lang w:val="zh-CN" w:bidi="zh-CN"/>
        </w:rPr>
        <w:t>19</w:t>
      </w:r>
      <w:r w:rsidRPr="00E66D6C">
        <w:rPr>
          <w:rFonts w:ascii="SimSun" w:hAnsi="SimSun"/>
          <w:sz w:val="21"/>
          <w:lang w:val="zh-CN" w:bidi="zh-CN"/>
        </w:rPr>
        <w:t>和</w:t>
      </w:r>
      <w:r w:rsidRPr="00E66D6C">
        <w:rPr>
          <w:rFonts w:ascii="SimSun" w:hAnsi="SimSun" w:cstheme="minorBidi"/>
          <w:sz w:val="21"/>
          <w:lang w:val="zh-CN" w:bidi="zh-CN"/>
        </w:rPr>
        <w:t>22</w:t>
      </w:r>
      <w:r w:rsidRPr="00E66D6C">
        <w:rPr>
          <w:rFonts w:ascii="SimSun" w:hAnsi="SimSun"/>
          <w:sz w:val="21"/>
          <w:lang w:val="zh-CN" w:bidi="zh-CN"/>
        </w:rPr>
        <w:t>，它们根据</w:t>
      </w:r>
      <w:r w:rsidRPr="00E66D6C">
        <w:rPr>
          <w:rFonts w:ascii="SimSun" w:hAnsi="SimSun" w:cstheme="minorBidi"/>
          <w:sz w:val="21"/>
          <w:lang w:val="zh-CN" w:bidi="zh-CN"/>
        </w:rPr>
        <w:t>WIPO</w:t>
      </w:r>
      <w:r w:rsidRPr="00E66D6C">
        <w:rPr>
          <w:rFonts w:ascii="SimSun" w:hAnsi="SimSun"/>
          <w:sz w:val="21"/>
          <w:lang w:val="zh-CN" w:bidi="zh-CN"/>
        </w:rPr>
        <w:t>的职权框架，确立了关于最不发达国家和发展中国家如何促进对技术的获取的辩论，旨在推进创新和创造力，促进相关活动。</w:t>
      </w:r>
      <w:r w:rsidRPr="00E66D6C">
        <w:rPr>
          <w:rFonts w:ascii="SimSun" w:hAnsi="SimSun" w:cstheme="minorBidi"/>
          <w:sz w:val="21"/>
          <w:lang w:val="zh-CN" w:bidi="zh-CN"/>
        </w:rPr>
        <w:t>SCCR</w:t>
      </w:r>
      <w:r w:rsidRPr="00E66D6C">
        <w:rPr>
          <w:rFonts w:ascii="SimSun" w:hAnsi="SimSun"/>
          <w:sz w:val="21"/>
          <w:lang w:val="zh-CN" w:bidi="zh-CN"/>
        </w:rPr>
        <w:t>的标准规范设置活动应有助于实现联合国批准的发展目标，包括可能的例外情形和限制等问题。在</w:t>
      </w:r>
      <w:r w:rsidRPr="00E66D6C">
        <w:rPr>
          <w:rFonts w:ascii="SimSun" w:hAnsi="SimSun" w:cstheme="minorBidi"/>
          <w:sz w:val="21"/>
          <w:lang w:val="zh-CN" w:bidi="zh-CN"/>
        </w:rPr>
        <w:t>SCCR</w:t>
      </w:r>
      <w:r w:rsidRPr="00E66D6C">
        <w:rPr>
          <w:rFonts w:ascii="SimSun" w:hAnsi="SimSun"/>
          <w:sz w:val="21"/>
          <w:lang w:val="zh-CN" w:bidi="zh-CN"/>
        </w:rPr>
        <w:t>，被联合国确立为一项人权的文化获取权利可通过这些重要工具来实现。发展中国家知道如何利用它们。在</w:t>
      </w:r>
      <w:r w:rsidRPr="00E66D6C">
        <w:rPr>
          <w:rFonts w:ascii="SimSun" w:hAnsi="SimSun" w:cstheme="minorBidi"/>
          <w:sz w:val="21"/>
          <w:lang w:val="zh-CN" w:bidi="zh-CN"/>
        </w:rPr>
        <w:t>SCCR</w:t>
      </w:r>
      <w:r w:rsidRPr="00E66D6C">
        <w:rPr>
          <w:rFonts w:ascii="SimSun" w:hAnsi="SimSun"/>
          <w:sz w:val="21"/>
          <w:lang w:val="zh-CN" w:bidi="zh-CN"/>
        </w:rPr>
        <w:t>，该代表团于</w:t>
      </w:r>
      <w:r w:rsidRPr="00E66D6C">
        <w:rPr>
          <w:rFonts w:ascii="SimSun" w:hAnsi="SimSun" w:cstheme="minorBidi"/>
          <w:sz w:val="21"/>
          <w:lang w:val="zh-CN" w:bidi="zh-CN"/>
        </w:rPr>
        <w:t>2004</w:t>
      </w:r>
      <w:r w:rsidRPr="00E66D6C">
        <w:rPr>
          <w:rFonts w:ascii="SimSun" w:hAnsi="SimSun"/>
          <w:sz w:val="21"/>
          <w:lang w:val="zh-CN" w:bidi="zh-CN"/>
        </w:rPr>
        <w:t>年提议推出例外情形和限制的主题，于</w:t>
      </w:r>
      <w:r w:rsidRPr="00E66D6C">
        <w:rPr>
          <w:rFonts w:ascii="SimSun" w:hAnsi="SimSun" w:cstheme="minorBidi"/>
          <w:sz w:val="21"/>
          <w:lang w:val="zh-CN" w:bidi="zh-CN"/>
        </w:rPr>
        <w:t>2013</w:t>
      </w:r>
      <w:r w:rsidRPr="00E66D6C">
        <w:rPr>
          <w:rFonts w:ascii="SimSun" w:hAnsi="SimSun"/>
          <w:sz w:val="21"/>
          <w:lang w:val="zh-CN" w:bidi="zh-CN"/>
        </w:rPr>
        <w:t>年见证了《马拉喀什条约》中的初步成果。与此同时，继续推进有关</w:t>
      </w:r>
      <w:r w:rsidRPr="00E66D6C">
        <w:rPr>
          <w:rFonts w:ascii="SimSun" w:hAnsi="SimSun" w:cstheme="minorBidi"/>
          <w:sz w:val="21"/>
          <w:lang w:val="zh-CN" w:bidi="zh-CN"/>
        </w:rPr>
        <w:t>SCCR</w:t>
      </w:r>
      <w:r w:rsidRPr="00E66D6C">
        <w:rPr>
          <w:rFonts w:ascii="SimSun" w:hAnsi="SimSun"/>
          <w:sz w:val="21"/>
          <w:lang w:val="zh-CN" w:bidi="zh-CN"/>
        </w:rPr>
        <w:t>议程的议程项目的工作意味着，它们必须抓住机会，就例外情形和限制的相关目标和影响开展建设性的辩论。该代表团承认，要想就图书馆和档案馆例外情形和限制的</w:t>
      </w:r>
      <w:r w:rsidRPr="00E66D6C">
        <w:rPr>
          <w:rFonts w:ascii="SimSun" w:hAnsi="SimSun" w:cstheme="minorBidi"/>
          <w:sz w:val="21"/>
          <w:lang w:val="zh-CN" w:bidi="zh-CN"/>
        </w:rPr>
        <w:t>11</w:t>
      </w:r>
      <w:r w:rsidRPr="00E66D6C">
        <w:rPr>
          <w:rFonts w:ascii="SimSun" w:hAnsi="SimSun"/>
          <w:sz w:val="21"/>
          <w:lang w:val="zh-CN" w:bidi="zh-CN"/>
        </w:rPr>
        <w:t>个主题达成一致意见，是一项艰苦的工作。这也是其准备探索替代方案和寻求共识的力量，并就这些问题达成国际解决方案的原因，在确保灵活处理的情况下，该代表团时刻准备继续参与这些辩论，以便继续开展有关限制和例外情形主题的工作。</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苏丹代表团发言表示，自</w:t>
      </w:r>
      <w:r w:rsidRPr="00E66D6C">
        <w:rPr>
          <w:rFonts w:ascii="SimSun" w:hAnsi="SimSun" w:cstheme="minorBidi"/>
          <w:sz w:val="21"/>
          <w:lang w:val="zh-CN" w:bidi="zh-CN"/>
        </w:rPr>
        <w:t>2013</w:t>
      </w:r>
      <w:r w:rsidRPr="00E66D6C">
        <w:rPr>
          <w:rFonts w:ascii="SimSun" w:hAnsi="SimSun"/>
          <w:sz w:val="21"/>
          <w:lang w:val="zh-CN" w:bidi="zh-CN"/>
        </w:rPr>
        <w:t>年将例外情形和限制引入本国法律后，已为此做出大量贡献并从中获益。肯尼思•克鲁斯教授开展的全面研究表明，有许多国家已将例外情形和限制引入本国法律，且已经取得进展。目前，他们均处于一个发展加速的世界内，通信技术和手段正在高速发展。委员会需要考虑采用新技术的新一代成员国。</w:t>
      </w:r>
      <w:r w:rsidRPr="00E66D6C">
        <w:rPr>
          <w:rFonts w:ascii="SimSun" w:hAnsi="SimSun" w:cstheme="minorBidi"/>
          <w:sz w:val="21"/>
          <w:lang w:val="zh-CN" w:bidi="zh-CN"/>
        </w:rPr>
        <w:t>WIPO</w:t>
      </w:r>
      <w:r w:rsidRPr="00E66D6C">
        <w:rPr>
          <w:rFonts w:ascii="SimSun" w:hAnsi="SimSun"/>
          <w:sz w:val="21"/>
          <w:lang w:val="zh-CN" w:bidi="zh-CN"/>
        </w:rPr>
        <w:t>开展了诸多研究，举办了许多并行会议，均着眼于</w:t>
      </w:r>
      <w:r w:rsidRPr="00E66D6C">
        <w:rPr>
          <w:rFonts w:ascii="SimSun" w:hAnsi="SimSun" w:cstheme="minorBidi"/>
          <w:sz w:val="21"/>
          <w:lang w:val="zh-CN" w:bidi="zh-CN"/>
        </w:rPr>
        <w:t>SCCR</w:t>
      </w:r>
      <w:r w:rsidRPr="00E66D6C">
        <w:rPr>
          <w:rFonts w:ascii="SimSun" w:hAnsi="SimSun"/>
          <w:sz w:val="21"/>
          <w:lang w:val="zh-CN" w:bidi="zh-CN"/>
        </w:rPr>
        <w:t>的工作，它们证明了向艺术开放的重要性，因为博物馆不仅仅局限于遗产。举办的所有讨论会和研讨会均有助于它们就知识</w:t>
      </w:r>
      <w:r w:rsidRPr="00E66D6C">
        <w:rPr>
          <w:rFonts w:ascii="SimSun" w:hAnsi="SimSun" w:hint="eastAsia"/>
          <w:sz w:val="21"/>
          <w:lang w:val="zh-CN" w:bidi="zh-CN"/>
        </w:rPr>
        <w:t>的</w:t>
      </w:r>
      <w:r w:rsidRPr="00E66D6C">
        <w:rPr>
          <w:rFonts w:ascii="SimSun" w:hAnsi="SimSun"/>
          <w:sz w:val="21"/>
          <w:lang w:val="zh-CN" w:bidi="zh-CN"/>
        </w:rPr>
        <w:t>保护达成一致意见。解决这一问题的方式是</w:t>
      </w:r>
      <w:r w:rsidRPr="00E66D6C">
        <w:rPr>
          <w:rFonts w:ascii="SimSun" w:hAnsi="SimSun" w:cstheme="minorBidi"/>
          <w:sz w:val="21"/>
          <w:lang w:val="zh-CN" w:bidi="zh-CN"/>
        </w:rPr>
        <w:t>WIPO</w:t>
      </w:r>
      <w:r w:rsidRPr="00E66D6C">
        <w:rPr>
          <w:rFonts w:ascii="SimSun" w:hAnsi="SimSun"/>
          <w:sz w:val="21"/>
          <w:lang w:val="zh-CN" w:bidi="zh-CN"/>
        </w:rPr>
        <w:t>的主要工作原则之一。为了取得进展，它们进行了三步测试，这一点适用于许多法律。它们已经采用了这一流程，以获得有助于传输知识的新空间，因为其已远超国家边界。它们需要将其与《与贸易有关的</w:t>
      </w:r>
      <w:r w:rsidR="0071081B">
        <w:rPr>
          <w:rFonts w:ascii="SimSun" w:hAnsi="SimSun"/>
          <w:sz w:val="21"/>
          <w:lang w:val="zh-CN" w:bidi="zh-CN"/>
        </w:rPr>
        <w:t>知识产权协定</w:t>
      </w:r>
      <w:r w:rsidRPr="00E66D6C">
        <w:rPr>
          <w:rFonts w:ascii="SimSun" w:hAnsi="SimSun"/>
          <w:sz w:val="21"/>
          <w:lang w:val="zh-CN" w:bidi="zh-CN"/>
        </w:rPr>
        <w:t>》已经构想的限制联系起来。所有这一切结合起来，可协助</w:t>
      </w:r>
      <w:r w:rsidRPr="00E66D6C">
        <w:rPr>
          <w:rFonts w:ascii="SimSun" w:hAnsi="SimSun" w:cstheme="minorBidi"/>
          <w:sz w:val="21"/>
          <w:lang w:val="zh-CN" w:bidi="zh-CN"/>
        </w:rPr>
        <w:t>SCCR</w:t>
      </w:r>
      <w:r w:rsidRPr="00E66D6C">
        <w:rPr>
          <w:rFonts w:ascii="SimSun" w:hAnsi="SimSun"/>
          <w:sz w:val="21"/>
          <w:lang w:val="zh-CN" w:bidi="zh-CN"/>
        </w:rPr>
        <w:t>达成共同约定，这是</w:t>
      </w:r>
      <w:r w:rsidRPr="00E66D6C">
        <w:rPr>
          <w:rFonts w:ascii="SimSun" w:hAnsi="SimSun" w:cstheme="minorBidi"/>
          <w:sz w:val="21"/>
          <w:lang w:val="zh-CN" w:bidi="zh-CN"/>
        </w:rPr>
        <w:t>SCCR</w:t>
      </w:r>
      <w:r w:rsidRPr="00E66D6C">
        <w:rPr>
          <w:rFonts w:ascii="SimSun" w:hAnsi="SimSun"/>
          <w:sz w:val="21"/>
          <w:lang w:val="zh-CN" w:bidi="zh-CN"/>
        </w:rPr>
        <w:t>应代表发展中国家开展工作的依据。它们的努力需要确保发展中国家能够参与、促进和帮助完成子孙后代的任务，我们的子孙后代将在今后发扬新的国际共识。国家层面的创造力及其有限的兴趣无助于它们参与更广泛的交流。它们需要全球协议和具有法律约束力的国际文书，因为它们知道，为确保具有完全的效果，需要分享知识，而不是进行限制。委员会需要阐明许多问题。它们需要咨询专家的意见，专家可帮助它们了解哪些做法能确保他们达成实用的解决方案。它们还需要同时考虑重大反响，肯尼思•克鲁斯教授的报告以及关于博物馆的研究均对此进行了说明。此外，它们还需要考虑未来的可能性，以便能够在数字环境中分享给所有人带来的利益。</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尼日利亚代表团支持非洲集团的发言。该代表团认为该项博物馆研究提供了丰富的信息，坚信其将有助于</w:t>
      </w:r>
      <w:r w:rsidRPr="00E66D6C">
        <w:rPr>
          <w:rFonts w:ascii="SimSun" w:hAnsi="SimSun" w:cstheme="minorBidi"/>
          <w:sz w:val="21"/>
          <w:lang w:val="zh-CN" w:bidi="zh-CN"/>
        </w:rPr>
        <w:t>SCCR</w:t>
      </w:r>
      <w:r w:rsidRPr="00E66D6C">
        <w:rPr>
          <w:rFonts w:ascii="SimSun" w:hAnsi="SimSun"/>
          <w:sz w:val="21"/>
          <w:lang w:val="zh-CN" w:bidi="zh-CN"/>
        </w:rPr>
        <w:t>开展与例外情形和限制主题有关的讨论。这些讨论的目的是帮助图书馆、档案馆、教育研究机构和身患其他残疾的人士有效访问信息和知识。这是一个全球性问题，需要国际化的解决方案。该代表团同意许多发展中国家和最不发达国家的观点——尤其是那些年轻人在总人口中占有很高比例的国家，即适用于例外情形和限制的国际文书对于确保国际版权体系的发展至关重要，该体系可平衡权利持有人和使用者的权利，而且能满足对信息和知识获取的渴望。该代表团对</w:t>
      </w:r>
      <w:r w:rsidRPr="00E66D6C">
        <w:rPr>
          <w:rFonts w:ascii="SimSun" w:hAnsi="SimSun" w:cstheme="minorBidi"/>
          <w:sz w:val="21"/>
          <w:lang w:val="zh-CN" w:bidi="zh-CN"/>
        </w:rPr>
        <w:t>SCCR</w:t>
      </w:r>
      <w:r w:rsidRPr="00E66D6C">
        <w:rPr>
          <w:rFonts w:ascii="SimSun" w:hAnsi="SimSun"/>
          <w:sz w:val="21"/>
          <w:lang w:val="zh-CN" w:bidi="zh-CN"/>
        </w:rPr>
        <w:t>的例外情形和限制规则表示欣赏。尽管存在不同观点，但该代表团仍对能逐步实现不同观点的趋同表示乐观。尼日利亚准备积极参与，实现对图书馆、档案馆、教育和研究机构以及残疾人例外情形和限制的公平和均衡的使用。</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伊朗</w:t>
      </w:r>
      <w:r w:rsidR="00A70768">
        <w:rPr>
          <w:rFonts w:ascii="SimSun" w:hAnsi="SimSun"/>
          <w:sz w:val="21"/>
          <w:lang w:val="zh-CN" w:bidi="zh-CN"/>
        </w:rPr>
        <w:t>(</w:t>
      </w:r>
      <w:r w:rsidRPr="00E66D6C">
        <w:rPr>
          <w:rFonts w:ascii="SimSun" w:hAnsi="SimSun"/>
          <w:sz w:val="21"/>
          <w:lang w:val="zh-CN" w:bidi="zh-CN"/>
        </w:rPr>
        <w:t>伊斯兰共和国</w:t>
      </w:r>
      <w:r w:rsidR="00A70768">
        <w:rPr>
          <w:rFonts w:ascii="SimSun" w:hAnsi="SimSun"/>
          <w:sz w:val="21"/>
          <w:lang w:val="zh-CN" w:bidi="zh-CN"/>
        </w:rPr>
        <w:t>)</w:t>
      </w:r>
      <w:r w:rsidRPr="00E66D6C">
        <w:rPr>
          <w:rFonts w:ascii="SimSun" w:hAnsi="SimSun"/>
          <w:sz w:val="21"/>
          <w:lang w:val="zh-CN" w:bidi="zh-CN"/>
        </w:rPr>
        <w:t>代表团赞同印度代表团代表亚太集团的发言。限制和例外</w:t>
      </w:r>
      <w:r w:rsidRPr="00E66D6C">
        <w:rPr>
          <w:rFonts w:ascii="SimSun" w:hAnsi="SimSun" w:hint="eastAsia"/>
          <w:sz w:val="21"/>
          <w:lang w:val="zh-CN" w:bidi="zh-CN"/>
        </w:rPr>
        <w:t>情形</w:t>
      </w:r>
      <w:r w:rsidRPr="00E66D6C">
        <w:rPr>
          <w:rFonts w:ascii="SimSun" w:hAnsi="SimSun"/>
          <w:sz w:val="21"/>
          <w:lang w:val="zh-CN" w:bidi="zh-CN"/>
        </w:rPr>
        <w:t>是版权法的一个重要组成部分，在打造国际版权体系的平衡方面发挥着至关重要的作用，旨在激发创造力，增加教育机会，并促进对文化作品的包容和获取。当前国际版权条约中构想的现有限制和例外</w:t>
      </w:r>
      <w:r w:rsidRPr="00E66D6C">
        <w:rPr>
          <w:rFonts w:ascii="SimSun" w:hAnsi="SimSun" w:hint="eastAsia"/>
          <w:sz w:val="21"/>
          <w:lang w:val="zh-CN" w:bidi="zh-CN"/>
        </w:rPr>
        <w:t>情形</w:t>
      </w:r>
      <w:r w:rsidRPr="00E66D6C">
        <w:rPr>
          <w:rFonts w:ascii="SimSun" w:hAnsi="SimSun"/>
          <w:sz w:val="21"/>
          <w:lang w:val="zh-CN" w:bidi="zh-CN"/>
        </w:rPr>
        <w:t>并不足以应对新涌现的技术和文化变革。应纠正这些缺点。因此，该代表团认为，务实的规范设置解决方案对打造有益于权利持有人和公共政策问题的均衡国际版权法至关重要</w:t>
      </w:r>
      <w:r w:rsidRPr="00E66D6C">
        <w:rPr>
          <w:rFonts w:ascii="SimSun" w:hAnsi="SimSun" w:hint="eastAsia"/>
          <w:sz w:val="21"/>
          <w:lang w:val="zh-CN" w:bidi="zh-CN"/>
        </w:rPr>
        <w:t>。</w:t>
      </w:r>
      <w:r w:rsidRPr="00E66D6C">
        <w:rPr>
          <w:rFonts w:ascii="SimSun" w:hAnsi="SimSun"/>
          <w:sz w:val="21"/>
          <w:lang w:val="zh-CN" w:bidi="zh-CN"/>
        </w:rPr>
        <w:t>该代表团对确立适用于图书馆、档案馆以及研究和教育机构的限制和例外</w:t>
      </w:r>
      <w:r w:rsidRPr="00E66D6C">
        <w:rPr>
          <w:rFonts w:ascii="SimSun" w:hAnsi="SimSun" w:hint="eastAsia"/>
          <w:sz w:val="21"/>
          <w:lang w:val="zh-CN" w:bidi="zh-CN"/>
        </w:rPr>
        <w:t>情形</w:t>
      </w:r>
      <w:r w:rsidRPr="00E66D6C">
        <w:rPr>
          <w:rFonts w:ascii="SimSun" w:hAnsi="SimSun"/>
          <w:sz w:val="21"/>
          <w:lang w:val="zh-CN" w:bidi="zh-CN"/>
        </w:rPr>
        <w:t>、具有法律约束力的国际文书深表支持，因为这些机构对于为人们提供信息和文化获取非常重要。具有法律约束力的类似文书有助于符合所有成员国在作品合法性方面的需求。</w:t>
      </w:r>
      <w:r w:rsidRPr="00E66D6C">
        <w:rPr>
          <w:rFonts w:ascii="SimSun" w:hAnsi="SimSun" w:hint="eastAsia"/>
          <w:sz w:val="21"/>
          <w:lang w:val="zh-CN" w:bidi="zh-CN"/>
        </w:rPr>
        <w:t>就</w:t>
      </w:r>
      <w:r w:rsidRPr="00E66D6C">
        <w:rPr>
          <w:rFonts w:ascii="SimSun" w:hAnsi="SimSun"/>
          <w:sz w:val="21"/>
          <w:lang w:val="zh-CN" w:bidi="zh-CN"/>
        </w:rPr>
        <w:t>图书馆和档案馆</w:t>
      </w:r>
      <w:r w:rsidRPr="00E66D6C">
        <w:rPr>
          <w:rFonts w:ascii="SimSun" w:hAnsi="SimSun" w:hint="eastAsia"/>
          <w:sz w:val="21"/>
          <w:lang w:val="zh-CN" w:bidi="zh-CN"/>
        </w:rPr>
        <w:t>而言</w:t>
      </w:r>
      <w:r w:rsidRPr="00E66D6C">
        <w:rPr>
          <w:rFonts w:ascii="SimSun" w:hAnsi="SimSun"/>
          <w:sz w:val="21"/>
          <w:lang w:val="zh-CN" w:bidi="zh-CN"/>
        </w:rPr>
        <w:t>，目标则是强化图书馆和</w:t>
      </w:r>
      <w:r w:rsidRPr="00E341F1">
        <w:rPr>
          <w:rFonts w:ascii="SimSun" w:hAnsi="SimSun" w:cs="SimSun"/>
          <w:sz w:val="21"/>
          <w:szCs w:val="24"/>
          <w:lang w:val="zh-CN"/>
        </w:rPr>
        <w:t>档案馆</w:t>
      </w:r>
      <w:r w:rsidRPr="00E66D6C">
        <w:rPr>
          <w:rFonts w:ascii="SimSun" w:hAnsi="SimSun"/>
          <w:sz w:val="21"/>
          <w:lang w:val="zh-CN" w:bidi="zh-CN"/>
        </w:rPr>
        <w:t>提供和保护图书馆和档案材料的能力，以履行其公共服务的角色。</w:t>
      </w:r>
      <w:r w:rsidRPr="00E66D6C">
        <w:rPr>
          <w:rFonts w:ascii="SimSun" w:hAnsi="SimSun" w:cstheme="minorBidi"/>
          <w:sz w:val="21"/>
          <w:lang w:val="zh-CN" w:bidi="zh-CN"/>
        </w:rPr>
        <w:t>SCCR</w:t>
      </w:r>
      <w:r w:rsidRPr="00E66D6C">
        <w:rPr>
          <w:rFonts w:ascii="SimSun" w:hAnsi="SimSun"/>
          <w:sz w:val="21"/>
          <w:lang w:val="zh-CN" w:bidi="zh-CN"/>
        </w:rPr>
        <w:t>应在文字作品以及工作文档中包含的每一已确定主题的讨论中取得进展。该代表团支持印度代表团代表亚太集团发言时提出的提案，即</w:t>
      </w:r>
      <w:r w:rsidRPr="00E66D6C">
        <w:rPr>
          <w:rFonts w:ascii="SimSun" w:hAnsi="SimSun" w:cstheme="minorBidi"/>
          <w:sz w:val="21"/>
          <w:lang w:val="zh-CN" w:bidi="zh-CN"/>
        </w:rPr>
        <w:t>SCCR</w:t>
      </w:r>
      <w:r w:rsidRPr="00E66D6C">
        <w:rPr>
          <w:rFonts w:ascii="SimSun" w:hAnsi="SimSun"/>
          <w:sz w:val="21"/>
          <w:lang w:val="zh-CN" w:bidi="zh-CN"/>
        </w:rPr>
        <w:t>应考虑任命主席协调人或助理，通过手边文件制订例外</w:t>
      </w:r>
      <w:r w:rsidRPr="00E66D6C">
        <w:rPr>
          <w:rFonts w:ascii="SimSun" w:hAnsi="SimSun" w:hint="eastAsia"/>
          <w:sz w:val="21"/>
          <w:lang w:val="zh-CN" w:bidi="zh-CN"/>
        </w:rPr>
        <w:t>情形</w:t>
      </w:r>
      <w:r w:rsidRPr="00E66D6C">
        <w:rPr>
          <w:rFonts w:ascii="SimSun" w:hAnsi="SimSun"/>
          <w:sz w:val="21"/>
          <w:lang w:val="zh-CN" w:bidi="zh-CN"/>
        </w:rPr>
        <w:t>和限制的工作文本。</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印度代表团表示，本届会议正按预期速度取得进展。在《广播条约》的审议方面取得的进展，与在图书馆、档案馆、博物馆和教育机构的例外</w:t>
      </w:r>
      <w:r w:rsidRPr="00E66D6C">
        <w:rPr>
          <w:rFonts w:ascii="SimSun" w:hAnsi="SimSun" w:hint="eastAsia"/>
          <w:sz w:val="21"/>
          <w:lang w:val="zh-CN" w:bidi="zh-CN"/>
        </w:rPr>
        <w:t>情形</w:t>
      </w:r>
      <w:r w:rsidRPr="00E66D6C">
        <w:rPr>
          <w:rFonts w:ascii="SimSun" w:hAnsi="SimSun"/>
          <w:sz w:val="21"/>
          <w:lang w:val="zh-CN" w:bidi="zh-CN"/>
        </w:rPr>
        <w:t>和限制的审议方面取得的进展相一致。图书馆是子孙后代获取知识的空间，可作为贫困群体的一个社会校平器。知识及其传播暗流汹涌。历史图书馆已扩展至虚拟图书馆，虚拟图书馆可通过信息技术插件和智能手机进行访问。此外，虚拟访问还将改变图书馆的预期运行方式及其用途。不过，问题的核心是，对于发展中国家和最不发达国家的数十亿贫困人口来说，这一转变仍然存在访问方面的问题。印度正通过专注于教育、技能和研发的方式，加速其发展。许多成员国正在转变其人力资源，力图实现有尊严的生活和进步。在这样一种背景下，需要排定图书馆例外</w:t>
      </w:r>
      <w:r w:rsidRPr="00E66D6C">
        <w:rPr>
          <w:rFonts w:ascii="SimSun" w:hAnsi="SimSun" w:hint="eastAsia"/>
          <w:sz w:val="21"/>
          <w:lang w:val="zh-CN" w:bidi="zh-CN"/>
        </w:rPr>
        <w:t>情形</w:t>
      </w:r>
      <w:r w:rsidRPr="00E66D6C">
        <w:rPr>
          <w:rFonts w:ascii="SimSun" w:hAnsi="SimSun"/>
          <w:sz w:val="21"/>
          <w:lang w:val="zh-CN" w:bidi="zh-CN"/>
        </w:rPr>
        <w:t>和限制的优先次序，并与快节奏的数字信息高速公路保持一致。这就需要以建设性的方式构建国际框架，以整合和扩展图书馆的用途和范围。同样，档案馆和博物馆是文化人类学知识的基础，而且博物馆结构改变了成员国在这一领域的身份，实现了团结统一。限制和例外</w:t>
      </w:r>
      <w:r w:rsidRPr="00E66D6C">
        <w:rPr>
          <w:rFonts w:ascii="SimSun" w:hAnsi="SimSun" w:hint="eastAsia"/>
          <w:sz w:val="21"/>
          <w:lang w:val="zh-CN" w:bidi="zh-CN"/>
        </w:rPr>
        <w:t>情形</w:t>
      </w:r>
      <w:r w:rsidRPr="00E66D6C">
        <w:rPr>
          <w:rFonts w:ascii="SimSun" w:hAnsi="SimSun"/>
          <w:sz w:val="21"/>
          <w:lang w:val="zh-CN" w:bidi="zh-CN"/>
        </w:rPr>
        <w:t>框架是人类的一项法定和道德义务，要想取得有效进展，需要具备适当的国际框架。同样，鉴于数字世界永无止境，教育机构需要根据国际框架制订有效的例外</w:t>
      </w:r>
      <w:r w:rsidRPr="00E66D6C">
        <w:rPr>
          <w:rFonts w:ascii="SimSun" w:hAnsi="SimSun" w:hint="eastAsia"/>
          <w:sz w:val="21"/>
          <w:lang w:val="zh-CN" w:bidi="zh-CN"/>
        </w:rPr>
        <w:t>情形</w:t>
      </w:r>
      <w:r w:rsidRPr="00E66D6C">
        <w:rPr>
          <w:rFonts w:ascii="SimSun" w:hAnsi="SimSun"/>
          <w:sz w:val="21"/>
          <w:lang w:val="zh-CN" w:bidi="zh-CN"/>
        </w:rPr>
        <w:t>和限制制度。此外，患有其他残疾的人士的例外</w:t>
      </w:r>
      <w:r w:rsidRPr="00E66D6C">
        <w:rPr>
          <w:rFonts w:ascii="SimSun" w:hAnsi="SimSun" w:hint="eastAsia"/>
          <w:sz w:val="21"/>
          <w:lang w:val="zh-CN" w:bidi="zh-CN"/>
        </w:rPr>
        <w:t>情形</w:t>
      </w:r>
      <w:r w:rsidRPr="00E66D6C">
        <w:rPr>
          <w:rFonts w:ascii="SimSun" w:hAnsi="SimSun"/>
          <w:sz w:val="21"/>
          <w:lang w:val="zh-CN" w:bidi="zh-CN"/>
        </w:rPr>
        <w:t>和限制也期待《马拉喀什条约》的成功缔结，</w:t>
      </w:r>
      <w:r w:rsidRPr="00E341F1">
        <w:rPr>
          <w:rFonts w:ascii="SimSun" w:hAnsi="SimSun" w:cs="SimSun"/>
          <w:sz w:val="21"/>
          <w:szCs w:val="24"/>
          <w:lang w:val="zh-CN"/>
        </w:rPr>
        <w:t>以及</w:t>
      </w:r>
      <w:r w:rsidRPr="00E66D6C">
        <w:rPr>
          <w:rFonts w:ascii="SimSun" w:hAnsi="SimSun"/>
          <w:sz w:val="21"/>
          <w:lang w:val="zh-CN" w:bidi="zh-CN"/>
        </w:rPr>
        <w:t>世界其他地区重复进行此类合作。该代表团与非洲集团以及厄瓜多尔和智利代表团一起，提出了11个主题的文本，以进行讨论。必须强调指出《与贸易有关的</w:t>
      </w:r>
      <w:r w:rsidR="0071081B">
        <w:rPr>
          <w:rFonts w:ascii="SimSun" w:hAnsi="SimSun"/>
          <w:sz w:val="21"/>
          <w:lang w:val="zh-CN" w:bidi="zh-CN"/>
        </w:rPr>
        <w:t>知识产权协定</w:t>
      </w:r>
      <w:r w:rsidRPr="00E66D6C">
        <w:rPr>
          <w:rFonts w:ascii="SimSun" w:hAnsi="SimSun"/>
          <w:sz w:val="21"/>
          <w:lang w:val="zh-CN" w:bidi="zh-CN"/>
        </w:rPr>
        <w:t>》第</w:t>
      </w:r>
      <w:r w:rsidRPr="00E66D6C">
        <w:rPr>
          <w:rFonts w:ascii="SimSun" w:hAnsi="SimSun" w:cstheme="minorBidi"/>
          <w:sz w:val="21"/>
          <w:lang w:val="zh-CN" w:bidi="zh-CN"/>
        </w:rPr>
        <w:t>7</w:t>
      </w:r>
      <w:r w:rsidRPr="00E66D6C">
        <w:rPr>
          <w:rFonts w:ascii="SimSun" w:hAnsi="SimSun"/>
          <w:sz w:val="21"/>
          <w:lang w:val="zh-CN" w:bidi="zh-CN"/>
        </w:rPr>
        <w:t>条，该条款规定，应以有益于权利和义务的方式，执行知识产权，促进技术创新，同时转让和传播技术，促进技术知识的创造者和使用者相互受益。本着这一精神，国际框架应以毫无歧义的方式施加限制和例外</w:t>
      </w:r>
      <w:r w:rsidRPr="00E66D6C">
        <w:rPr>
          <w:rFonts w:ascii="SimSun" w:hAnsi="SimSun" w:hint="eastAsia"/>
          <w:sz w:val="21"/>
          <w:lang w:val="zh-CN" w:bidi="zh-CN"/>
        </w:rPr>
        <w:t>情形</w:t>
      </w:r>
      <w:r w:rsidRPr="00E66D6C">
        <w:rPr>
          <w:rFonts w:ascii="SimSun" w:hAnsi="SimSun"/>
          <w:sz w:val="21"/>
          <w:lang w:val="zh-CN" w:bidi="zh-CN"/>
        </w:rPr>
        <w:t>，促进全球人力资源的进步。</w:t>
      </w:r>
    </w:p>
    <w:p w:rsidR="00E66D6C" w:rsidRDefault="0014604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阿塞拜疆代表团强调表示，图书馆和档案馆</w:t>
      </w:r>
      <w:r w:rsidRPr="00E66D6C">
        <w:rPr>
          <w:rFonts w:ascii="SimSun" w:hAnsi="SimSun" w:hint="eastAsia"/>
          <w:sz w:val="21"/>
          <w:lang w:val="zh-CN" w:bidi="zh-CN"/>
        </w:rPr>
        <w:t>的</w:t>
      </w:r>
      <w:r w:rsidRPr="00E66D6C">
        <w:rPr>
          <w:rFonts w:ascii="SimSun" w:hAnsi="SimSun"/>
          <w:sz w:val="21"/>
          <w:lang w:val="zh-CN" w:bidi="zh-CN"/>
        </w:rPr>
        <w:t>例外</w:t>
      </w:r>
      <w:r w:rsidRPr="00E66D6C">
        <w:rPr>
          <w:rFonts w:ascii="SimSun" w:hAnsi="SimSun" w:hint="eastAsia"/>
          <w:sz w:val="21"/>
          <w:lang w:val="zh-CN" w:bidi="zh-CN"/>
        </w:rPr>
        <w:t>情形</w:t>
      </w:r>
      <w:r w:rsidRPr="00E66D6C">
        <w:rPr>
          <w:rFonts w:ascii="SimSun" w:hAnsi="SimSun"/>
          <w:sz w:val="21"/>
          <w:lang w:val="zh-CN" w:bidi="zh-CN"/>
        </w:rPr>
        <w:t>和限制非常重要。对于图书馆而言，关键是要创造各种各样的绝佳资源，并加以保护，同时促进对相关档案的获取。在许多国家，已经设立了电子图书馆。电子图书馆已经显著改变了版权方法，并为版权体系增加了诸多与数字技术有关的挑战，对此几乎没有什么疑问。正在积极开展工作，寻找互联网版权的管制方式。但是，仅仅从图书馆及其对社会的贡献的立场来处理版权例外</w:t>
      </w:r>
      <w:r w:rsidRPr="00E66D6C">
        <w:rPr>
          <w:rFonts w:ascii="SimSun" w:hAnsi="SimSun" w:hint="eastAsia"/>
          <w:sz w:val="21"/>
          <w:lang w:val="zh-CN" w:bidi="zh-CN"/>
        </w:rPr>
        <w:t>情形</w:t>
      </w:r>
      <w:r w:rsidRPr="00E66D6C">
        <w:rPr>
          <w:rFonts w:ascii="SimSun" w:hAnsi="SimSun"/>
          <w:sz w:val="21"/>
          <w:lang w:val="zh-CN" w:bidi="zh-CN"/>
        </w:rPr>
        <w:t>和限制事宜，是不正确的。首先，它们必须将其视为版权的一个不可分割的组成部分。版权有助于开放知识以及知识的传播。图书馆和档案馆是此类信息和知识的宝藏。</w:t>
      </w:r>
      <w:r w:rsidR="00AA006D" w:rsidRPr="00E66D6C">
        <w:rPr>
          <w:rFonts w:ascii="SimSun" w:hAnsi="SimSun" w:hint="eastAsia"/>
          <w:sz w:val="21"/>
          <w:lang w:val="zh-CN" w:bidi="zh-CN"/>
        </w:rPr>
        <w:t>根据</w:t>
      </w:r>
      <w:r w:rsidR="00AA006D" w:rsidRPr="00E66D6C">
        <w:rPr>
          <w:rFonts w:ascii="SimSun" w:hAnsi="SimSun" w:cstheme="minorBidi"/>
          <w:sz w:val="21"/>
          <w:lang w:val="zh-CN" w:bidi="zh-CN"/>
        </w:rPr>
        <w:t>2013</w:t>
      </w:r>
      <w:r w:rsidR="00AA006D" w:rsidRPr="00E66D6C">
        <w:rPr>
          <w:rFonts w:ascii="SimSun" w:hAnsi="SimSun" w:hint="eastAsia"/>
          <w:sz w:val="21"/>
          <w:lang w:val="zh-CN" w:bidi="zh-CN"/>
        </w:rPr>
        <w:t>年的数据，阿塞拜疆拥有超过</w:t>
      </w:r>
      <w:r w:rsidR="00AA006D" w:rsidRPr="00E66D6C">
        <w:rPr>
          <w:rFonts w:ascii="SimSun" w:hAnsi="SimSun" w:cstheme="minorBidi"/>
          <w:sz w:val="21"/>
          <w:lang w:val="zh-CN" w:bidi="zh-CN"/>
        </w:rPr>
        <w:t>3,000</w:t>
      </w:r>
      <w:r w:rsidR="00AA006D" w:rsidRPr="00E66D6C">
        <w:rPr>
          <w:rFonts w:ascii="SimSun" w:hAnsi="SimSun" w:hint="eastAsia"/>
          <w:sz w:val="21"/>
          <w:lang w:val="zh-CN" w:bidi="zh-CN"/>
        </w:rPr>
        <w:t>个图书馆，用户数量大约为</w:t>
      </w:r>
      <w:r w:rsidR="00AA006D" w:rsidRPr="00E66D6C">
        <w:rPr>
          <w:rFonts w:ascii="SimSun" w:hAnsi="SimSun" w:cstheme="minorBidi"/>
          <w:sz w:val="21"/>
          <w:lang w:val="zh-CN" w:bidi="zh-CN"/>
        </w:rPr>
        <w:t>150,000</w:t>
      </w:r>
      <w:r w:rsidR="00AA006D" w:rsidRPr="00E66D6C">
        <w:rPr>
          <w:rFonts w:ascii="SimSun" w:hAnsi="SimSun" w:hint="eastAsia"/>
          <w:sz w:val="21"/>
          <w:lang w:val="zh-CN" w:bidi="zh-CN"/>
        </w:rPr>
        <w:t>名，虚拟用户则更多。有电子目录的图书馆的数量超过</w:t>
      </w:r>
      <w:r w:rsidR="00AA006D" w:rsidRPr="00E66D6C">
        <w:rPr>
          <w:rFonts w:ascii="SimSun" w:hAnsi="SimSun" w:cstheme="minorBidi"/>
          <w:sz w:val="21"/>
          <w:lang w:val="zh-CN" w:bidi="zh-CN"/>
        </w:rPr>
        <w:t>50</w:t>
      </w:r>
      <w:r w:rsidR="00AA006D" w:rsidRPr="00E66D6C">
        <w:rPr>
          <w:rFonts w:ascii="SimSun" w:hAnsi="SimSun" w:hint="eastAsia"/>
          <w:sz w:val="21"/>
          <w:lang w:val="zh-CN" w:bidi="zh-CN"/>
        </w:rPr>
        <w:t>个，在图书馆的档案馆中有超过</w:t>
      </w:r>
      <w:r w:rsidR="00AA006D" w:rsidRPr="00E66D6C">
        <w:rPr>
          <w:rFonts w:ascii="SimSun" w:hAnsi="SimSun" w:cstheme="minorBidi"/>
          <w:sz w:val="21"/>
          <w:lang w:val="zh-CN" w:bidi="zh-CN"/>
        </w:rPr>
        <w:t>170,000</w:t>
      </w:r>
      <w:r w:rsidR="00AA006D" w:rsidRPr="00E66D6C">
        <w:rPr>
          <w:rFonts w:ascii="SimSun" w:hAnsi="SimSun" w:hint="eastAsia"/>
          <w:sz w:val="21"/>
          <w:lang w:val="zh-CN" w:bidi="zh-CN"/>
        </w:rPr>
        <w:t>件作品。电子图书馆领域中有关版权的新建议的起草，是</w:t>
      </w:r>
      <w:r w:rsidR="00AA006D" w:rsidRPr="00E66D6C">
        <w:rPr>
          <w:rFonts w:ascii="SimSun" w:hAnsi="SimSun" w:cstheme="minorBidi"/>
          <w:sz w:val="21"/>
          <w:lang w:val="zh-CN" w:bidi="zh-CN"/>
        </w:rPr>
        <w:t>2015</w:t>
      </w:r>
      <w:r w:rsidR="00AA006D" w:rsidRPr="00E66D6C">
        <w:rPr>
          <w:rFonts w:ascii="SimSun" w:hAnsi="SimSun" w:hint="eastAsia"/>
          <w:sz w:val="21"/>
          <w:lang w:val="zh-CN" w:bidi="zh-CN"/>
        </w:rPr>
        <w:t>年</w:t>
      </w:r>
      <w:r w:rsidR="00AA006D" w:rsidRPr="00E66D6C">
        <w:rPr>
          <w:rFonts w:ascii="SimSun" w:hAnsi="SimSun" w:cstheme="minorBidi"/>
          <w:sz w:val="21"/>
          <w:lang w:val="zh-CN" w:bidi="zh-CN"/>
        </w:rPr>
        <w:t>12</w:t>
      </w:r>
      <w:r w:rsidR="00AA006D" w:rsidRPr="00E66D6C">
        <w:rPr>
          <w:rFonts w:ascii="SimSun" w:hAnsi="SimSun" w:hint="eastAsia"/>
          <w:sz w:val="21"/>
          <w:lang w:val="zh-CN" w:bidi="zh-CN"/>
        </w:rPr>
        <w:t>月</w:t>
      </w:r>
      <w:r w:rsidR="00AA006D" w:rsidRPr="00E66D6C">
        <w:rPr>
          <w:rFonts w:ascii="SimSun" w:hAnsi="SimSun" w:cstheme="minorBidi"/>
          <w:sz w:val="21"/>
          <w:lang w:val="zh-CN" w:bidi="zh-CN"/>
        </w:rPr>
        <w:t>1</w:t>
      </w:r>
      <w:r w:rsidR="00AA006D" w:rsidRPr="00E66D6C">
        <w:rPr>
          <w:rFonts w:ascii="SimSun" w:hAnsi="SimSun" w:hint="eastAsia"/>
          <w:sz w:val="21"/>
          <w:lang w:val="zh-CN" w:bidi="zh-CN"/>
        </w:rPr>
        <w:t>日在巴库举行的国际研讨会上讨论的其中一个非常重要的问题。该国际研讨会主要讨论图书馆和教育机构的例外情形，由阿塞拜疆版权协会和</w:t>
      </w:r>
      <w:r w:rsidR="00AA006D" w:rsidRPr="00E66D6C">
        <w:rPr>
          <w:rFonts w:ascii="SimSun" w:hAnsi="SimSun" w:cstheme="minorBidi"/>
          <w:sz w:val="21"/>
          <w:lang w:val="zh-CN" w:bidi="zh-CN"/>
        </w:rPr>
        <w:t>WIPO</w:t>
      </w:r>
      <w:r w:rsidR="00AA006D" w:rsidRPr="00E66D6C">
        <w:rPr>
          <w:rFonts w:ascii="SimSun" w:hAnsi="SimSun" w:hint="eastAsia"/>
          <w:sz w:val="21"/>
          <w:lang w:val="zh-CN" w:bidi="zh-CN"/>
        </w:rPr>
        <w:t>联合主办。出席研讨会的还有</w:t>
      </w:r>
      <w:r w:rsidR="00AA006D" w:rsidRPr="00E66D6C">
        <w:rPr>
          <w:rFonts w:ascii="SimSun" w:hAnsi="SimSun" w:cstheme="minorBidi"/>
          <w:sz w:val="21"/>
          <w:lang w:val="zh-CN" w:bidi="zh-CN"/>
        </w:rPr>
        <w:t>IFRA</w:t>
      </w:r>
      <w:r w:rsidR="00AA006D" w:rsidRPr="00E66D6C">
        <w:rPr>
          <w:rFonts w:ascii="SimSun" w:hAnsi="SimSun" w:hint="eastAsia"/>
          <w:sz w:val="21"/>
          <w:lang w:val="zh-CN" w:bidi="zh-CN"/>
        </w:rPr>
        <w:t>、</w:t>
      </w:r>
      <w:r w:rsidR="00AA006D" w:rsidRPr="00E66D6C">
        <w:rPr>
          <w:rFonts w:ascii="SimSun" w:hAnsi="SimSun" w:cstheme="minorBidi"/>
          <w:sz w:val="21"/>
          <w:lang w:val="zh-CN" w:bidi="zh-CN"/>
        </w:rPr>
        <w:t>IEPA</w:t>
      </w:r>
      <w:r w:rsidR="00AA006D" w:rsidRPr="00E66D6C">
        <w:rPr>
          <w:rFonts w:ascii="SimSun" w:hAnsi="SimSun" w:hint="eastAsia"/>
          <w:sz w:val="21"/>
          <w:lang w:val="zh-CN" w:bidi="zh-CN"/>
        </w:rPr>
        <w:t>、其他政府组织和非政府组织的代表，以及来自格鲁吉亚、俄罗斯、哈萨克斯坦和其他邻国的代表。他们讨论了与图书馆版权的例外情形和限制有关的惯例，在会议上发言的所有代表均表达了对</w:t>
      </w:r>
      <w:r w:rsidR="00AA006D" w:rsidRPr="00E66D6C">
        <w:rPr>
          <w:rFonts w:ascii="SimSun" w:hAnsi="SimSun" w:cstheme="minorBidi"/>
          <w:sz w:val="21"/>
          <w:lang w:val="zh-CN" w:bidi="zh-CN"/>
        </w:rPr>
        <w:t>SCCR</w:t>
      </w:r>
      <w:r w:rsidR="00AA006D" w:rsidRPr="00E66D6C">
        <w:rPr>
          <w:rFonts w:ascii="SimSun" w:hAnsi="SimSun" w:hint="eastAsia"/>
          <w:sz w:val="21"/>
          <w:lang w:val="zh-CN" w:bidi="zh-CN"/>
        </w:rPr>
        <w:t>开展的有关该主题的国际条约的筹备工作的支持。他们还指出，在数字时代，当他们将信息从一种介质转换为另一种介质时，他们需要新的国际标准，以便能够提供来自其他图书馆的作品。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日本代表团发言表示，非常重视图书馆和档案馆的作用。它们可帮助公众更好地获取知识，它们能够收集和保护各种文化财产和资产。许多成员国已经在各自国内的法律中做出了有关图书馆和档案馆的限制和例外</w:t>
      </w:r>
      <w:r w:rsidRPr="00E66D6C">
        <w:rPr>
          <w:rFonts w:ascii="SimSun" w:hAnsi="SimSun" w:hint="eastAsia"/>
          <w:sz w:val="21"/>
          <w:lang w:val="zh-CN" w:bidi="zh-CN"/>
        </w:rPr>
        <w:t>情形</w:t>
      </w:r>
      <w:r w:rsidRPr="00E66D6C">
        <w:rPr>
          <w:rFonts w:ascii="SimSun" w:hAnsi="SimSun"/>
          <w:sz w:val="21"/>
          <w:lang w:val="zh-CN" w:bidi="zh-CN"/>
        </w:rPr>
        <w:t>的规定。然而，考虑到社会多样性，图书馆和档案馆的定义意味着，有关图书馆和档案馆的例外</w:t>
      </w:r>
      <w:r w:rsidRPr="00E66D6C">
        <w:rPr>
          <w:rFonts w:ascii="SimSun" w:hAnsi="SimSun" w:hint="eastAsia"/>
          <w:sz w:val="21"/>
          <w:lang w:val="zh-CN" w:bidi="zh-CN"/>
        </w:rPr>
        <w:t>情形</w:t>
      </w:r>
      <w:r w:rsidRPr="00E66D6C">
        <w:rPr>
          <w:rFonts w:ascii="SimSun" w:hAnsi="SimSun"/>
          <w:sz w:val="21"/>
          <w:lang w:val="zh-CN" w:bidi="zh-CN"/>
        </w:rPr>
        <w:t>和限制也可能因不同国家而有所差异。分享各国实践，可能有助于找到能让相关限制和例外</w:t>
      </w:r>
      <w:r w:rsidRPr="00E66D6C">
        <w:rPr>
          <w:rFonts w:ascii="SimSun" w:hAnsi="SimSun" w:hint="eastAsia"/>
          <w:sz w:val="21"/>
          <w:lang w:val="zh-CN" w:bidi="zh-CN"/>
        </w:rPr>
        <w:t>情形</w:t>
      </w:r>
      <w:r w:rsidRPr="00E66D6C">
        <w:rPr>
          <w:rFonts w:ascii="SimSun" w:hAnsi="SimSun"/>
          <w:sz w:val="21"/>
          <w:lang w:val="zh-CN" w:bidi="zh-CN"/>
        </w:rPr>
        <w:t>在国内外框架中起作用的最好方法。就此而言，</w:t>
      </w:r>
      <w:r w:rsidRPr="00E341F1">
        <w:rPr>
          <w:rFonts w:ascii="SimSun" w:hAnsi="SimSun" w:cs="SimSun"/>
          <w:sz w:val="21"/>
          <w:szCs w:val="24"/>
          <w:lang w:val="zh-CN"/>
        </w:rPr>
        <w:t>美利坚合众国代表团</w:t>
      </w:r>
      <w:r w:rsidRPr="00E66D6C">
        <w:rPr>
          <w:rFonts w:ascii="SimSun" w:hAnsi="SimSun"/>
          <w:sz w:val="21"/>
          <w:lang w:val="zh-CN" w:bidi="zh-CN"/>
        </w:rPr>
        <w:t>提议的、在目标和原则层面开展的讨论是适当的。日本代表团将以建设性和真诚的方式参与该项工作。</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印度尼西亚代表团发言表示，印度尼西亚已于2014年通过了新修订的第</w:t>
      </w:r>
      <w:r w:rsidRPr="00E66D6C">
        <w:rPr>
          <w:rFonts w:ascii="SimSun" w:hAnsi="SimSun" w:cstheme="minorBidi"/>
          <w:sz w:val="21"/>
          <w:lang w:val="zh-CN" w:bidi="zh-CN"/>
        </w:rPr>
        <w:t>28</w:t>
      </w:r>
      <w:r w:rsidRPr="00E66D6C">
        <w:rPr>
          <w:rFonts w:ascii="SimSun" w:hAnsi="SimSun"/>
          <w:sz w:val="21"/>
          <w:lang w:val="zh-CN" w:bidi="zh-CN"/>
        </w:rPr>
        <w:t>号版权法，这部法律出于研究目的纳入了图书馆和档案馆的例外</w:t>
      </w:r>
      <w:r w:rsidRPr="00E66D6C">
        <w:rPr>
          <w:rFonts w:ascii="SimSun" w:hAnsi="SimSun" w:hint="eastAsia"/>
          <w:sz w:val="21"/>
          <w:lang w:val="zh-CN" w:bidi="zh-CN"/>
        </w:rPr>
        <w:t>情形</w:t>
      </w:r>
      <w:r w:rsidRPr="00E66D6C">
        <w:rPr>
          <w:rFonts w:ascii="SimSun" w:hAnsi="SimSun"/>
          <w:sz w:val="21"/>
          <w:lang w:val="zh-CN" w:bidi="zh-CN"/>
        </w:rPr>
        <w:t>和限制。不过，它认为，应在国际层面进一步讨论相关例外</w:t>
      </w:r>
      <w:r w:rsidRPr="00E66D6C">
        <w:rPr>
          <w:rFonts w:ascii="SimSun" w:hAnsi="SimSun" w:hint="eastAsia"/>
          <w:sz w:val="21"/>
          <w:lang w:val="zh-CN" w:bidi="zh-CN"/>
        </w:rPr>
        <w:t>情形</w:t>
      </w:r>
      <w:r w:rsidRPr="00E66D6C">
        <w:rPr>
          <w:rFonts w:ascii="SimSun" w:hAnsi="SimSun"/>
          <w:sz w:val="21"/>
          <w:lang w:val="zh-CN" w:bidi="zh-CN"/>
        </w:rPr>
        <w:t>和限制，以创建用于监管相关例外</w:t>
      </w:r>
      <w:r w:rsidRPr="00E66D6C">
        <w:rPr>
          <w:rFonts w:ascii="SimSun" w:hAnsi="SimSun" w:hint="eastAsia"/>
          <w:sz w:val="21"/>
          <w:lang w:val="zh-CN" w:bidi="zh-CN"/>
        </w:rPr>
        <w:t>情形</w:t>
      </w:r>
      <w:r w:rsidRPr="00E66D6C">
        <w:rPr>
          <w:rFonts w:ascii="SimSun" w:hAnsi="SimSun"/>
          <w:sz w:val="21"/>
          <w:lang w:val="zh-CN" w:bidi="zh-CN"/>
        </w:rPr>
        <w:t>和限制的国际文书，而不仅仅是在国家层面。其次，在本国法律中，印度尼西亚在版权定义中提到了传统文化表现。他们制定了法律框架，在这一框架中，版权涵盖了传统文化表现；也规定了这些项目的限制和例外</w:t>
      </w:r>
      <w:r w:rsidRPr="00E66D6C">
        <w:rPr>
          <w:rFonts w:ascii="SimSun" w:hAnsi="SimSun" w:hint="eastAsia"/>
          <w:sz w:val="21"/>
          <w:lang w:val="zh-CN" w:bidi="zh-CN"/>
        </w:rPr>
        <w:t>情形</w:t>
      </w:r>
      <w:r w:rsidRPr="00E66D6C">
        <w:rPr>
          <w:rFonts w:ascii="SimSun" w:hAnsi="SimSun"/>
          <w:sz w:val="21"/>
          <w:lang w:val="zh-CN" w:bidi="zh-CN"/>
        </w:rPr>
        <w:t>。再者，在听取了</w:t>
      </w:r>
      <w:r w:rsidRPr="00E66D6C">
        <w:rPr>
          <w:rFonts w:ascii="SimSun" w:hAnsi="SimSun" w:cstheme="minorBidi"/>
          <w:sz w:val="21"/>
          <w:lang w:val="zh-CN" w:bidi="zh-CN"/>
        </w:rPr>
        <w:t>SCCR</w:t>
      </w:r>
      <w:r w:rsidRPr="00E66D6C">
        <w:rPr>
          <w:rFonts w:ascii="SimSun" w:hAnsi="SimSun"/>
          <w:sz w:val="21"/>
          <w:lang w:val="zh-CN" w:bidi="zh-CN"/>
        </w:rPr>
        <w:t>的讨论过程后，该代表团赞同印度代表团代表亚太集团的发言。该代表团还提到了伊朗</w:t>
      </w:r>
      <w:r w:rsidR="00A70768">
        <w:rPr>
          <w:rFonts w:ascii="SimSun" w:hAnsi="SimSun"/>
          <w:sz w:val="21"/>
          <w:lang w:val="zh-CN" w:bidi="zh-CN"/>
        </w:rPr>
        <w:t>(</w:t>
      </w:r>
      <w:r w:rsidRPr="00E66D6C">
        <w:rPr>
          <w:rFonts w:ascii="SimSun" w:hAnsi="SimSun"/>
          <w:sz w:val="21"/>
          <w:lang w:val="zh-CN" w:bidi="zh-CN"/>
        </w:rPr>
        <w:t>伊斯兰共和国</w:t>
      </w:r>
      <w:r w:rsidR="00A70768">
        <w:rPr>
          <w:rFonts w:ascii="SimSun" w:hAnsi="SimSun"/>
          <w:sz w:val="21"/>
          <w:lang w:val="zh-CN" w:bidi="zh-CN"/>
        </w:rPr>
        <w:t>)</w:t>
      </w:r>
      <w:r w:rsidRPr="00E66D6C">
        <w:rPr>
          <w:rFonts w:ascii="SimSun" w:hAnsi="SimSun"/>
          <w:sz w:val="21"/>
          <w:lang w:val="zh-CN" w:bidi="zh-CN"/>
        </w:rPr>
        <w:t>代表团的发言，支持其提出的第二个提案。这一问题绝不仅仅是发展中国家面临的问题。它是针对全人类提出的一个提案。人类在未来会面临诸多挑战。存在许多全球性问题，需要在全球范围内加以解决和研究。因此，图书馆和档案馆以及研究机构的例外</w:t>
      </w:r>
      <w:r w:rsidRPr="00E66D6C">
        <w:rPr>
          <w:rFonts w:ascii="SimSun" w:hAnsi="SimSun" w:hint="eastAsia"/>
          <w:sz w:val="21"/>
          <w:lang w:val="zh-CN" w:bidi="zh-CN"/>
        </w:rPr>
        <w:t>情形</w:t>
      </w:r>
      <w:r w:rsidRPr="00E66D6C">
        <w:rPr>
          <w:rFonts w:ascii="SimSun" w:hAnsi="SimSun"/>
          <w:sz w:val="21"/>
          <w:lang w:val="zh-CN" w:bidi="zh-CN"/>
        </w:rPr>
        <w:t>和限制是需要他们携手解决的重要问题，旨在寻找全球性挑战的解决方案。这对所有成员国而言都非常重要。该代表团不同意其仅仅是发展中国家的一个要求的说法，相反，它涉及所有成员国的利益。为提供法律确定性，他们需要能够监管图书馆和档案馆以及研究机构的例外</w:t>
      </w:r>
      <w:r w:rsidRPr="00E66D6C">
        <w:rPr>
          <w:rFonts w:ascii="SimSun" w:hAnsi="SimSun" w:hint="eastAsia"/>
          <w:sz w:val="21"/>
          <w:lang w:val="zh-CN" w:bidi="zh-CN"/>
        </w:rPr>
        <w:t>情形</w:t>
      </w:r>
      <w:r w:rsidRPr="00E66D6C">
        <w:rPr>
          <w:rFonts w:ascii="SimSun" w:hAnsi="SimSun"/>
          <w:sz w:val="21"/>
          <w:lang w:val="zh-CN" w:bidi="zh-CN"/>
        </w:rPr>
        <w:t>和限制的法律文书。</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科特迪瓦代表团支持尼日利亚代表团代表非洲集团所作的发言。在界限日益模糊的全球环境中，能够解决图书馆、档案馆、教研机构和残疾人士的限制和例外</w:t>
      </w:r>
      <w:r w:rsidRPr="00E66D6C">
        <w:rPr>
          <w:rFonts w:ascii="SimSun" w:hAnsi="SimSun" w:hint="eastAsia"/>
          <w:sz w:val="21"/>
          <w:lang w:val="zh-CN" w:bidi="zh-CN"/>
        </w:rPr>
        <w:t>情形</w:t>
      </w:r>
      <w:r w:rsidRPr="00E66D6C">
        <w:rPr>
          <w:rFonts w:ascii="SimSun" w:hAnsi="SimSun"/>
          <w:sz w:val="21"/>
          <w:lang w:val="zh-CN" w:bidi="zh-CN"/>
        </w:rPr>
        <w:t>的最佳方式，只能来自以公正、公平方式制订的国际文书，同时考虑到所有因素。</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南非代表团支持尼日利亚代表团代表非洲集团所作的发言。该代表团希望开展与图书馆和档案馆以及研究机构领域的例外</w:t>
      </w:r>
      <w:r w:rsidRPr="00E66D6C">
        <w:rPr>
          <w:rFonts w:ascii="SimSun" w:hAnsi="SimSun" w:hint="eastAsia"/>
          <w:sz w:val="21"/>
          <w:lang w:val="zh-CN" w:bidi="zh-CN"/>
        </w:rPr>
        <w:t>情形</w:t>
      </w:r>
      <w:r w:rsidRPr="00E66D6C">
        <w:rPr>
          <w:rFonts w:ascii="SimSun" w:hAnsi="SimSun"/>
          <w:sz w:val="21"/>
          <w:lang w:val="zh-CN" w:bidi="zh-CN"/>
        </w:rPr>
        <w:t>和限制有关的工作。在通过传播和扩散知识，进而消弭差距的过程中，相关例外</w:t>
      </w:r>
      <w:r w:rsidRPr="00E66D6C">
        <w:rPr>
          <w:rFonts w:ascii="SimSun" w:hAnsi="SimSun" w:hint="eastAsia"/>
          <w:sz w:val="21"/>
          <w:lang w:val="zh-CN" w:bidi="zh-CN"/>
        </w:rPr>
        <w:t>情形</w:t>
      </w:r>
      <w:r w:rsidRPr="00E66D6C">
        <w:rPr>
          <w:rFonts w:ascii="SimSun" w:hAnsi="SimSun"/>
          <w:sz w:val="21"/>
          <w:lang w:val="zh-CN" w:bidi="zh-CN"/>
        </w:rPr>
        <w:t>和限制发挥着至关重要的作用，该代表团对此表示欣赏。公众仍然是借以推广教育和促进人类发展的主要媒介。限制性的版权法律会妨碍这一</w:t>
      </w:r>
      <w:r w:rsidRPr="00E341F1">
        <w:rPr>
          <w:rFonts w:ascii="SimSun" w:hAnsi="SimSun" w:cs="SimSun"/>
          <w:sz w:val="21"/>
          <w:szCs w:val="24"/>
          <w:lang w:val="zh-CN"/>
        </w:rPr>
        <w:t>资源</w:t>
      </w:r>
      <w:r w:rsidRPr="00E66D6C">
        <w:rPr>
          <w:rFonts w:ascii="SimSun" w:hAnsi="SimSun"/>
          <w:sz w:val="21"/>
          <w:lang w:val="zh-CN" w:bidi="zh-CN"/>
        </w:rPr>
        <w:t>并压缩公共领域。研究结果表明，版权越强大，违反版权的水平就越高。就此而言，需要通过采用适当的例外</w:t>
      </w:r>
      <w:r w:rsidRPr="00E66D6C">
        <w:rPr>
          <w:rFonts w:ascii="SimSun" w:hAnsi="SimSun" w:hint="eastAsia"/>
          <w:sz w:val="21"/>
          <w:lang w:val="zh-CN" w:bidi="zh-CN"/>
        </w:rPr>
        <w:t>情形</w:t>
      </w:r>
      <w:r w:rsidRPr="00E66D6C">
        <w:rPr>
          <w:rFonts w:ascii="SimSun" w:hAnsi="SimSun"/>
          <w:sz w:val="21"/>
          <w:lang w:val="zh-CN" w:bidi="zh-CN"/>
        </w:rPr>
        <w:t>和限制，平衡私权和公权的关系。南非正在本国的《版权法》中实施相关限制。委员会应认识到，数字世界已经改变了人们的信息获取方式，目前针对相关例外</w:t>
      </w:r>
      <w:r w:rsidRPr="00E66D6C">
        <w:rPr>
          <w:rFonts w:ascii="SimSun" w:hAnsi="SimSun" w:hint="eastAsia"/>
          <w:sz w:val="21"/>
          <w:lang w:val="zh-CN" w:bidi="zh-CN"/>
        </w:rPr>
        <w:t>情形</w:t>
      </w:r>
      <w:r w:rsidRPr="00E66D6C">
        <w:rPr>
          <w:rFonts w:ascii="SimSun" w:hAnsi="SimSun"/>
          <w:sz w:val="21"/>
          <w:lang w:val="zh-CN" w:bidi="zh-CN"/>
        </w:rPr>
        <w:t>和限制的零敲碎打的方法不可持续。</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亚美尼亚代表团发言表示，图书馆、档案馆和教育研究机构的限制和例外</w:t>
      </w:r>
      <w:r w:rsidRPr="00E66D6C">
        <w:rPr>
          <w:rFonts w:ascii="SimSun" w:hAnsi="SimSun" w:hint="eastAsia"/>
          <w:sz w:val="21"/>
          <w:lang w:val="zh-CN" w:bidi="zh-CN"/>
        </w:rPr>
        <w:t>情形</w:t>
      </w:r>
      <w:r w:rsidRPr="00E66D6C">
        <w:rPr>
          <w:rFonts w:ascii="SimSun" w:hAnsi="SimSun"/>
          <w:sz w:val="21"/>
          <w:lang w:val="zh-CN" w:bidi="zh-CN"/>
        </w:rPr>
        <w:t>的问题，对于数字环境中的知识进步和信息获取最为重要。必须制订能够应对这些新挑战的国际文书。亚美尼亚正在完善其立法并拓宽相关限制和例外</w:t>
      </w:r>
      <w:r w:rsidRPr="00E66D6C">
        <w:rPr>
          <w:rFonts w:ascii="SimSun" w:hAnsi="SimSun" w:hint="eastAsia"/>
          <w:sz w:val="21"/>
          <w:lang w:val="zh-CN" w:bidi="zh-CN"/>
        </w:rPr>
        <w:t>情形</w:t>
      </w:r>
      <w:r w:rsidRPr="00E66D6C">
        <w:rPr>
          <w:rFonts w:ascii="SimSun" w:hAnsi="SimSun"/>
          <w:sz w:val="21"/>
          <w:lang w:val="zh-CN" w:bidi="zh-CN"/>
        </w:rPr>
        <w:t>的范围。对法律进行的这些修订，旨在为知识的获取提供支持，并满足与图书馆、档案馆和教育研究机构在数字化环境中使用</w:t>
      </w:r>
      <w:r w:rsidRPr="00E341F1">
        <w:rPr>
          <w:rFonts w:ascii="SimSun" w:hAnsi="SimSun" w:cs="SimSun"/>
          <w:sz w:val="21"/>
          <w:szCs w:val="24"/>
          <w:lang w:val="zh-CN"/>
        </w:rPr>
        <w:t>信息</w:t>
      </w:r>
      <w:r w:rsidRPr="00E66D6C">
        <w:rPr>
          <w:rFonts w:ascii="SimSun" w:hAnsi="SimSun"/>
          <w:sz w:val="21"/>
          <w:lang w:val="zh-CN" w:bidi="zh-CN"/>
        </w:rPr>
        <w:t>有关的需求。新法律将带来新的限制，帮助图书馆和档案馆实现藏品的数字化，确保亚美尼亚用户能够免费获取数字格式的文本。该代表团对国际限制和例外</w:t>
      </w:r>
      <w:r w:rsidRPr="00E66D6C">
        <w:rPr>
          <w:rFonts w:ascii="SimSun" w:hAnsi="SimSun" w:hint="eastAsia"/>
          <w:sz w:val="21"/>
          <w:lang w:val="zh-CN" w:bidi="zh-CN"/>
        </w:rPr>
        <w:t>情形</w:t>
      </w:r>
      <w:r w:rsidRPr="00E66D6C">
        <w:rPr>
          <w:rFonts w:ascii="SimSun" w:hAnsi="SimSun"/>
          <w:sz w:val="21"/>
          <w:lang w:val="zh-CN" w:bidi="zh-CN"/>
        </w:rPr>
        <w:t>的制订表示强烈支持；它认为，国际条例将针对数字化环境提出的问题提出相应的解决方案。</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阿根廷代表团发言表示，阿根廷</w:t>
      </w:r>
      <w:r w:rsidRPr="00E66D6C">
        <w:rPr>
          <w:rFonts w:ascii="SimSun" w:hAnsi="SimSun" w:cstheme="minorBidi"/>
          <w:sz w:val="21"/>
          <w:lang w:val="zh-CN" w:bidi="zh-CN"/>
        </w:rPr>
        <w:t>1993</w:t>
      </w:r>
      <w:r w:rsidRPr="00E66D6C">
        <w:rPr>
          <w:rFonts w:ascii="SimSun" w:hAnsi="SimSun"/>
          <w:sz w:val="21"/>
          <w:lang w:val="zh-CN" w:bidi="zh-CN"/>
        </w:rPr>
        <w:t>年通过的版权法未规定图书馆和档案馆的限制，且相关例外</w:t>
      </w:r>
      <w:r w:rsidRPr="00E66D6C">
        <w:rPr>
          <w:rFonts w:ascii="SimSun" w:hAnsi="SimSun" w:hint="eastAsia"/>
          <w:sz w:val="21"/>
          <w:lang w:val="zh-CN" w:bidi="zh-CN"/>
        </w:rPr>
        <w:t>情形</w:t>
      </w:r>
      <w:r w:rsidRPr="00E66D6C">
        <w:rPr>
          <w:rFonts w:ascii="SimSun" w:hAnsi="SimSun"/>
          <w:sz w:val="21"/>
          <w:lang w:val="zh-CN" w:bidi="zh-CN"/>
        </w:rPr>
        <w:t>的制度未考虑到模拟应用。但是，阿根廷正在实施版权法改革，旨在认真考虑图书馆和档案馆的例外</w:t>
      </w:r>
      <w:r w:rsidRPr="00E66D6C">
        <w:rPr>
          <w:rFonts w:ascii="SimSun" w:hAnsi="SimSun" w:hint="eastAsia"/>
          <w:sz w:val="21"/>
          <w:lang w:val="zh-CN" w:bidi="zh-CN"/>
        </w:rPr>
        <w:t>情形</w:t>
      </w:r>
      <w:r w:rsidRPr="00E66D6C">
        <w:rPr>
          <w:rFonts w:ascii="SimSun" w:hAnsi="SimSun"/>
          <w:sz w:val="21"/>
          <w:lang w:val="zh-CN" w:bidi="zh-CN"/>
        </w:rPr>
        <w:t>。草案中包括的例外</w:t>
      </w:r>
      <w:r w:rsidRPr="00E66D6C">
        <w:rPr>
          <w:rFonts w:ascii="SimSun" w:hAnsi="SimSun" w:hint="eastAsia"/>
          <w:sz w:val="21"/>
          <w:lang w:val="zh-CN" w:bidi="zh-CN"/>
        </w:rPr>
        <w:t>情形</w:t>
      </w:r>
      <w:r w:rsidRPr="00E66D6C">
        <w:rPr>
          <w:rFonts w:ascii="SimSun" w:hAnsi="SimSun"/>
          <w:sz w:val="21"/>
          <w:lang w:val="zh-CN" w:bidi="zh-CN"/>
        </w:rPr>
        <w:t>用于智力作品的复制，带有对市场上未提供的作品的保护，以及根据用户要求、出于研究目的创作的智力作品的部分复制，以便可以通过图书馆和档案馆的网络终端访问藏品的电子复制版。作品的数字拷贝还可用于自身的保护，使其兼容新技术。阿根廷众议院文化委员会已经参加了与图书馆协会、阿根廷图书商会、阿根廷作家协会、复制权管理局以及其他组织的议会辩论。一直在就纳入图书馆例外</w:t>
      </w:r>
      <w:r w:rsidRPr="00E66D6C">
        <w:rPr>
          <w:rFonts w:ascii="SimSun" w:hAnsi="SimSun" w:hint="eastAsia"/>
          <w:sz w:val="21"/>
          <w:lang w:val="zh-CN" w:bidi="zh-CN"/>
        </w:rPr>
        <w:t>情形</w:t>
      </w:r>
      <w:r w:rsidRPr="00E66D6C">
        <w:rPr>
          <w:rFonts w:ascii="SimSun" w:hAnsi="SimSun"/>
          <w:sz w:val="21"/>
          <w:lang w:val="zh-CN" w:bidi="zh-CN"/>
        </w:rPr>
        <w:t>的重要性进行讨论，但纳入图书馆例外</w:t>
      </w:r>
      <w:r w:rsidRPr="00E66D6C">
        <w:rPr>
          <w:rFonts w:ascii="SimSun" w:hAnsi="SimSun" w:hint="eastAsia"/>
          <w:sz w:val="21"/>
          <w:lang w:val="zh-CN" w:bidi="zh-CN"/>
        </w:rPr>
        <w:t>情形</w:t>
      </w:r>
      <w:r w:rsidRPr="00E66D6C">
        <w:rPr>
          <w:rFonts w:ascii="SimSun" w:hAnsi="SimSun"/>
          <w:sz w:val="21"/>
          <w:lang w:val="zh-CN" w:bidi="zh-CN"/>
        </w:rPr>
        <w:t>不应损害出版商和作者的权利。相关例外</w:t>
      </w:r>
      <w:r w:rsidRPr="00E66D6C">
        <w:rPr>
          <w:rFonts w:ascii="SimSun" w:hAnsi="SimSun" w:hint="eastAsia"/>
          <w:sz w:val="21"/>
          <w:lang w:val="zh-CN" w:bidi="zh-CN"/>
        </w:rPr>
        <w:t>情形</w:t>
      </w:r>
      <w:r w:rsidRPr="00E66D6C">
        <w:rPr>
          <w:rFonts w:ascii="SimSun" w:hAnsi="SimSun"/>
          <w:sz w:val="21"/>
          <w:lang w:val="zh-CN" w:bidi="zh-CN"/>
        </w:rPr>
        <w:t>规定了作品保护，或者未处于发行中的作品应获得最大支持。对于教育例外</w:t>
      </w:r>
      <w:r w:rsidRPr="00E66D6C">
        <w:rPr>
          <w:rFonts w:ascii="SimSun" w:hAnsi="SimSun" w:hint="eastAsia"/>
          <w:sz w:val="21"/>
          <w:lang w:val="zh-CN" w:bidi="zh-CN"/>
        </w:rPr>
        <w:t>情形</w:t>
      </w:r>
      <w:r w:rsidRPr="00E66D6C">
        <w:rPr>
          <w:rFonts w:ascii="SimSun" w:hAnsi="SimSun"/>
          <w:sz w:val="21"/>
          <w:lang w:val="zh-CN" w:bidi="zh-CN"/>
        </w:rPr>
        <w:t>一直存在争论，相关行业将继续工作，力争缩小不同观点之间的分歧。</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阿尔及利亚代表团支持尼日利亚代表团代表非洲集团所作的发言。该代表团非常重视版权限制和例外</w:t>
      </w:r>
      <w:r w:rsidRPr="00E66D6C">
        <w:rPr>
          <w:rFonts w:ascii="SimSun" w:hAnsi="SimSun" w:hint="eastAsia"/>
          <w:sz w:val="21"/>
          <w:lang w:val="zh-CN" w:bidi="zh-CN"/>
        </w:rPr>
        <w:t>情形</w:t>
      </w:r>
      <w:r w:rsidRPr="00E66D6C">
        <w:rPr>
          <w:rFonts w:ascii="SimSun" w:hAnsi="SimSun"/>
          <w:sz w:val="21"/>
          <w:lang w:val="zh-CN" w:bidi="zh-CN"/>
        </w:rPr>
        <w:t>的问题。随着他们必须为了公众利益强化教育机构，以便能够履行自己保护文化遗产的职责，并将自己的知识和信息延伸至他人，这一重要性日益增加。这一重要性一直在增加，尤其是由于数字化环境的原因。目前已取得重大进展，而且由于可以传递知识的方法</w:t>
      </w:r>
      <w:r w:rsidRPr="00E66D6C">
        <w:rPr>
          <w:rFonts w:ascii="SimSun" w:hAnsi="SimSun" w:hint="eastAsia"/>
          <w:sz w:val="21"/>
          <w:lang w:val="zh-CN" w:bidi="zh-CN"/>
        </w:rPr>
        <w:t>众多</w:t>
      </w:r>
      <w:r w:rsidRPr="00E66D6C">
        <w:rPr>
          <w:rFonts w:ascii="SimSun" w:hAnsi="SimSun"/>
          <w:sz w:val="21"/>
          <w:lang w:val="zh-CN" w:bidi="zh-CN"/>
        </w:rPr>
        <w:t>，进展更是得到加强。这也适用于科学和文化知识的传播。这强化了更广泛的</w:t>
      </w:r>
      <w:r w:rsidRPr="00E341F1">
        <w:rPr>
          <w:rFonts w:ascii="SimSun" w:hAnsi="SimSun" w:cs="SimSun"/>
          <w:sz w:val="21"/>
          <w:szCs w:val="24"/>
          <w:lang w:val="zh-CN"/>
        </w:rPr>
        <w:t>知识获取</w:t>
      </w:r>
      <w:r w:rsidRPr="00E66D6C">
        <w:rPr>
          <w:rFonts w:ascii="SimSun" w:hAnsi="SimSun"/>
          <w:sz w:val="21"/>
          <w:lang w:val="zh-CN" w:bidi="zh-CN"/>
        </w:rPr>
        <w:t>的必要性，且当前的知识产权制度需要考虑版权例外</w:t>
      </w:r>
      <w:r w:rsidRPr="00E66D6C">
        <w:rPr>
          <w:rFonts w:ascii="SimSun" w:hAnsi="SimSun" w:hint="eastAsia"/>
          <w:sz w:val="21"/>
          <w:lang w:val="zh-CN" w:bidi="zh-CN"/>
        </w:rPr>
        <w:t>情形</w:t>
      </w:r>
      <w:r w:rsidRPr="00E66D6C">
        <w:rPr>
          <w:rFonts w:ascii="SimSun" w:hAnsi="SimSun"/>
          <w:sz w:val="21"/>
          <w:lang w:val="zh-CN" w:bidi="zh-CN"/>
        </w:rPr>
        <w:t>和限制的重要性。这就意味着，必须平衡有关这一问题的相关国际机制。该代表团希望能在这一主题方面迅速取得重大进展。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刚果代表团支持尼日利亚代表团代表非洲集团所作的发言。刚果目前正在修订自身的知识产权法。就此而言，它坚决要求国际框架取得迅速发展。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苏丹代表团发言表示，在某些国家的法律中，对于作者及其继承人的权利施加了某些限制。这一返回作者的问题引发了合理的担忧。然而，如果作者为人类</w:t>
      </w:r>
      <w:r w:rsidRPr="00E66D6C">
        <w:rPr>
          <w:rFonts w:ascii="SimSun" w:hAnsi="SimSun" w:hint="eastAsia"/>
          <w:sz w:val="21"/>
          <w:lang w:val="zh-CN" w:bidi="zh-CN"/>
        </w:rPr>
        <w:t>生命</w:t>
      </w:r>
      <w:r w:rsidRPr="00E66D6C">
        <w:rPr>
          <w:rFonts w:ascii="SimSun" w:hAnsi="SimSun"/>
          <w:sz w:val="21"/>
          <w:lang w:val="zh-CN" w:bidi="zh-CN"/>
        </w:rPr>
        <w:t>发明了一种至关重要的药物，该代表团想知道它们是否能返回至作者本人。如果作者已经去世且开发了这样一种药物，那么很明显，他/她是唯一知道该主题的人，而非他/她的继承者。他们需要仔细分析这一情况，以确保他们无需返回至作者的继承者。但是，当其侵犯了财产转让权时，他们必须清楚，</w:t>
      </w:r>
      <w:r w:rsidRPr="00E341F1">
        <w:rPr>
          <w:rFonts w:ascii="SimSun" w:hAnsi="SimSun" w:cs="SimSun"/>
          <w:sz w:val="21"/>
          <w:szCs w:val="24"/>
          <w:lang w:val="zh-CN"/>
        </w:rPr>
        <w:t>不能</w:t>
      </w:r>
      <w:r w:rsidRPr="00E66D6C">
        <w:rPr>
          <w:rFonts w:ascii="SimSun" w:hAnsi="SimSun"/>
          <w:sz w:val="21"/>
          <w:lang w:val="zh-CN" w:bidi="zh-CN"/>
        </w:rPr>
        <w:t>损害他们的权利或作者的权利，因为一旦涉及人类</w:t>
      </w:r>
      <w:r w:rsidRPr="00E66D6C">
        <w:rPr>
          <w:rFonts w:ascii="SimSun" w:hAnsi="SimSun" w:hint="eastAsia"/>
          <w:sz w:val="21"/>
          <w:lang w:val="zh-CN" w:bidi="zh-CN"/>
        </w:rPr>
        <w:t>生命</w:t>
      </w:r>
      <w:r w:rsidRPr="00E66D6C">
        <w:rPr>
          <w:rFonts w:ascii="SimSun" w:hAnsi="SimSun"/>
          <w:sz w:val="21"/>
          <w:lang w:val="zh-CN" w:bidi="zh-CN"/>
        </w:rPr>
        <w:t>，就必须考虑数字化环境和知识的电子传输。</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了主席的图表，并表示，当他们开始就图表的第一个主题“保存”展开讨论时，他们将遵循该结构。他建议非政府组织参与进来，前提是他们要具体参与各个主题的讨论。主席回顾了此前进行的令人关注的辩论，这些辩论主要与保存主题有关。他指出，他们已听取了许多精彩的观点，即必须确保图书馆和档案馆承担其公共服务任务，这样才能完全履行其使命。就此而言，在履行自身的公共服务使命的过程中，它们将从保存的例外</w:t>
      </w:r>
      <w:r w:rsidRPr="00E66D6C">
        <w:rPr>
          <w:rFonts w:ascii="SimSun" w:hAnsi="SimSun" w:hint="eastAsia"/>
          <w:sz w:val="21"/>
          <w:lang w:val="zh-CN" w:bidi="zh-CN"/>
        </w:rPr>
        <w:t>情形</w:t>
      </w:r>
      <w:r w:rsidRPr="00E66D6C">
        <w:rPr>
          <w:rFonts w:ascii="SimSun" w:hAnsi="SimSun"/>
          <w:sz w:val="21"/>
          <w:lang w:val="zh-CN" w:bidi="zh-CN"/>
        </w:rPr>
        <w:t>和限制中获益。一般认为，为确保图书馆和档案馆能够履行其保存</w:t>
      </w:r>
      <w:r w:rsidR="00A70768">
        <w:rPr>
          <w:rFonts w:ascii="SimSun" w:hAnsi="SimSun"/>
          <w:sz w:val="21"/>
          <w:lang w:val="zh-CN" w:bidi="zh-CN"/>
        </w:rPr>
        <w:t>(</w:t>
      </w:r>
      <w:r w:rsidRPr="00E66D6C">
        <w:rPr>
          <w:rFonts w:ascii="SimSun" w:hAnsi="SimSun"/>
          <w:sz w:val="21"/>
          <w:lang w:val="zh-CN" w:bidi="zh-CN"/>
        </w:rPr>
        <w:t>包括数字形式</w:t>
      </w:r>
      <w:r w:rsidR="00A70768">
        <w:rPr>
          <w:rFonts w:ascii="SimSun" w:hAnsi="SimSun"/>
          <w:sz w:val="21"/>
          <w:lang w:val="zh-CN" w:bidi="zh-CN"/>
        </w:rPr>
        <w:t>)</w:t>
      </w:r>
      <w:r w:rsidRPr="00E66D6C">
        <w:rPr>
          <w:rFonts w:ascii="SimSun" w:hAnsi="SimSun"/>
          <w:sz w:val="21"/>
          <w:lang w:val="zh-CN" w:bidi="zh-CN"/>
        </w:rPr>
        <w:t>各成员国积累的知识和遗产的公共服务责任，可能会允许作品复制的限制和例外</w:t>
      </w:r>
      <w:r w:rsidRPr="00E66D6C">
        <w:rPr>
          <w:rFonts w:ascii="SimSun" w:hAnsi="SimSun" w:hint="eastAsia"/>
          <w:sz w:val="21"/>
          <w:lang w:val="zh-CN" w:bidi="zh-CN"/>
        </w:rPr>
        <w:t>情形</w:t>
      </w:r>
      <w:r w:rsidRPr="00E66D6C">
        <w:rPr>
          <w:rFonts w:ascii="SimSun" w:hAnsi="SimSun"/>
          <w:sz w:val="21"/>
          <w:lang w:val="zh-CN" w:bidi="zh-CN"/>
        </w:rPr>
        <w:t>，以便在某些情况下保存和更换作品。对这一基本点的描述方式，应体现对于图书馆和档案馆的公共服务使命的重要性的共识，以及对于版权体系可以与图书馆、档案馆、博物馆合作，以帮助他们履行自身的公共服务使命的重要性的共识。在这种情况下，为完成这一任务，许多例外</w:t>
      </w:r>
      <w:r w:rsidRPr="00E66D6C">
        <w:rPr>
          <w:rFonts w:ascii="SimSun" w:hAnsi="SimSun" w:hint="eastAsia"/>
          <w:sz w:val="21"/>
          <w:lang w:val="zh-CN" w:bidi="zh-CN"/>
        </w:rPr>
        <w:t>情形</w:t>
      </w:r>
      <w:r w:rsidRPr="00E66D6C">
        <w:rPr>
          <w:rFonts w:ascii="SimSun" w:hAnsi="SimSun"/>
          <w:sz w:val="21"/>
          <w:lang w:val="zh-CN" w:bidi="zh-CN"/>
        </w:rPr>
        <w:t>和限制可能会非常有用。例外</w:t>
      </w:r>
      <w:r w:rsidRPr="00E66D6C">
        <w:rPr>
          <w:rFonts w:ascii="SimSun" w:hAnsi="SimSun" w:hint="eastAsia"/>
          <w:sz w:val="21"/>
          <w:lang w:val="zh-CN" w:bidi="zh-CN"/>
        </w:rPr>
        <w:t>情形</w:t>
      </w:r>
      <w:r w:rsidRPr="00E66D6C">
        <w:rPr>
          <w:rFonts w:ascii="SimSun" w:hAnsi="SimSun"/>
          <w:sz w:val="21"/>
          <w:lang w:val="zh-CN" w:bidi="zh-CN"/>
        </w:rPr>
        <w:t>和限制是一项非常重要的工具。在</w:t>
      </w:r>
      <w:r w:rsidRPr="00E66D6C">
        <w:rPr>
          <w:rFonts w:ascii="SimSun" w:hAnsi="SimSun" w:cstheme="minorBidi"/>
          <w:sz w:val="21"/>
          <w:lang w:val="zh-CN" w:bidi="zh-CN"/>
        </w:rPr>
        <w:t>SCCR</w:t>
      </w:r>
      <w:r w:rsidRPr="00E66D6C">
        <w:rPr>
          <w:rFonts w:ascii="SimSun" w:hAnsi="SimSun"/>
          <w:sz w:val="21"/>
          <w:lang w:val="zh-CN" w:bidi="zh-CN"/>
        </w:rPr>
        <w:t>开展的讨论希望取得的成果方面，可能存在较大且合理的差异。由于他们采用基于共识的方法开展工作，因此不会强迫哪个代表团选择不希望的结果。但是，各代表团之间也存在一个共识，即此类例外</w:t>
      </w:r>
      <w:r w:rsidRPr="00E66D6C">
        <w:rPr>
          <w:rFonts w:ascii="SimSun" w:hAnsi="SimSun" w:hint="eastAsia"/>
          <w:sz w:val="21"/>
          <w:lang w:val="zh-CN" w:bidi="zh-CN"/>
        </w:rPr>
        <w:t>情形</w:t>
      </w:r>
      <w:r w:rsidRPr="00E66D6C">
        <w:rPr>
          <w:rFonts w:ascii="SimSun" w:hAnsi="SimSun"/>
          <w:sz w:val="21"/>
          <w:lang w:val="zh-CN" w:bidi="zh-CN"/>
        </w:rPr>
        <w:t>和限制可以为图书馆和博物馆提供帮助。在</w:t>
      </w:r>
      <w:r w:rsidRPr="00E66D6C">
        <w:rPr>
          <w:rFonts w:ascii="SimSun" w:hAnsi="SimSun" w:cstheme="minorBidi"/>
          <w:sz w:val="21"/>
          <w:lang w:val="zh-CN" w:bidi="zh-CN"/>
        </w:rPr>
        <w:t>SCCR</w:t>
      </w:r>
      <w:r w:rsidRPr="00E66D6C">
        <w:rPr>
          <w:rFonts w:ascii="SimSun" w:hAnsi="SimSun" w:hint="eastAsia"/>
          <w:sz w:val="21"/>
          <w:lang w:val="zh-CN" w:bidi="zh-CN"/>
        </w:rPr>
        <w:t>的</w:t>
      </w:r>
      <w:r w:rsidRPr="00E66D6C">
        <w:rPr>
          <w:rFonts w:ascii="SimSun" w:hAnsi="SimSun"/>
          <w:sz w:val="21"/>
          <w:lang w:val="zh-CN" w:bidi="zh-CN"/>
        </w:rPr>
        <w:t>上届会议上，他们已经交流</w:t>
      </w:r>
      <w:r w:rsidRPr="00E66D6C">
        <w:rPr>
          <w:rFonts w:ascii="SimSun" w:hAnsi="SimSun" w:hint="eastAsia"/>
          <w:sz w:val="21"/>
          <w:lang w:val="zh-CN" w:bidi="zh-CN"/>
        </w:rPr>
        <w:t>了</w:t>
      </w:r>
      <w:r w:rsidRPr="00E66D6C">
        <w:rPr>
          <w:rFonts w:ascii="SimSun" w:hAnsi="SimSun"/>
          <w:sz w:val="21"/>
          <w:lang w:val="zh-CN" w:bidi="zh-CN"/>
        </w:rPr>
        <w:t>各个国家不同的经验。秘书处已尽力总结共同要素和在通过此类保存例外</w:t>
      </w:r>
      <w:r w:rsidRPr="00E66D6C">
        <w:rPr>
          <w:rFonts w:ascii="SimSun" w:hAnsi="SimSun" w:hint="eastAsia"/>
          <w:sz w:val="21"/>
          <w:lang w:val="zh-CN" w:bidi="zh-CN"/>
        </w:rPr>
        <w:t>情形</w:t>
      </w:r>
      <w:r w:rsidRPr="00E66D6C">
        <w:rPr>
          <w:rFonts w:ascii="SimSun" w:hAnsi="SimSun"/>
          <w:sz w:val="21"/>
          <w:lang w:val="zh-CN" w:bidi="zh-CN"/>
        </w:rPr>
        <w:t>和限制时可以解决的担忧，而且还总结了不同国家的方法解决各主题特定担忧的方式。保存在数字化环境中隐含着复制权，与此有关的一个担忧是，保存会产生与作品的数字复制和数字作品的制作有关的问题。主席提到了由于新技术的发展而导致某些格式过时的问题，在这种情况下，此前格式中包含的某些作品也变得过时。保存此类作品的方法，要求转变格式，解决转换问题。所讨论的另一个令人关注的主题，是在国家层面通过保护的例外</w:t>
      </w:r>
      <w:r w:rsidRPr="00E66D6C">
        <w:rPr>
          <w:rFonts w:ascii="SimSun" w:hAnsi="SimSun" w:hint="eastAsia"/>
          <w:sz w:val="21"/>
          <w:lang w:val="zh-CN" w:bidi="zh-CN"/>
        </w:rPr>
        <w:t>情形</w:t>
      </w:r>
      <w:r w:rsidRPr="00E66D6C">
        <w:rPr>
          <w:rFonts w:ascii="SimSun" w:hAnsi="SimSun"/>
          <w:sz w:val="21"/>
          <w:lang w:val="zh-CN" w:bidi="zh-CN"/>
        </w:rPr>
        <w:t>和限制的过程中，还应处理这些保护副本的授权使用问题。当出于保护和以不同方式使用的目的复制副本时，就会发生受保护副本的未授权使用。主席提到了在</w:t>
      </w:r>
      <w:r w:rsidRPr="00E66D6C">
        <w:rPr>
          <w:rFonts w:ascii="SimSun" w:hAnsi="SimSun" w:cstheme="minorBidi"/>
          <w:sz w:val="21"/>
          <w:lang w:val="zh-CN" w:bidi="zh-CN"/>
        </w:rPr>
        <w:t>SCCR</w:t>
      </w:r>
      <w:r w:rsidRPr="00E66D6C">
        <w:rPr>
          <w:rFonts w:ascii="SimSun" w:hAnsi="SimSun"/>
          <w:sz w:val="21"/>
          <w:lang w:val="zh-CN" w:bidi="zh-CN"/>
        </w:rPr>
        <w:t>前几届会议上大量讨论的若干问题。突出强调的第一个问题涉及非营利目的，意味着借助一些变化，出于保护目的进行的复制并非是为了直接或间接经济或商业利益而进行复制。对于这些具体要素也进行了不同的规定，包括只能由非营利机构进行保护。所讨论的第二个问题与作品有关，涉及保护的例外</w:t>
      </w:r>
      <w:r w:rsidRPr="00E66D6C">
        <w:rPr>
          <w:rFonts w:ascii="SimSun" w:hAnsi="SimSun" w:hint="eastAsia"/>
          <w:sz w:val="21"/>
          <w:lang w:val="zh-CN" w:bidi="zh-CN"/>
        </w:rPr>
        <w:t>情形</w:t>
      </w:r>
      <w:r w:rsidRPr="00E66D6C">
        <w:rPr>
          <w:rFonts w:ascii="SimSun" w:hAnsi="SimSun"/>
          <w:sz w:val="21"/>
          <w:lang w:val="zh-CN" w:bidi="zh-CN"/>
        </w:rPr>
        <w:t>和限制是否仅适用于已出版的作品，或者如果其适用于未出版的作品，那么对于这些作品是否应采用不同的处理方式。第三个问题与来源有关，意味着如果出于保护目的复制副本，那么源作品</w:t>
      </w:r>
      <w:r w:rsidR="00A70768">
        <w:rPr>
          <w:rFonts w:ascii="SimSun" w:hAnsi="SimSun"/>
          <w:sz w:val="21"/>
          <w:lang w:val="zh-CN" w:bidi="zh-CN"/>
        </w:rPr>
        <w:t>(</w:t>
      </w:r>
      <w:r w:rsidRPr="00E66D6C">
        <w:rPr>
          <w:rFonts w:ascii="SimSun" w:hAnsi="SimSun"/>
          <w:sz w:val="21"/>
          <w:lang w:val="zh-CN" w:bidi="zh-CN"/>
        </w:rPr>
        <w:t>即将用于复制的作品</w:t>
      </w:r>
      <w:r w:rsidR="00A70768">
        <w:rPr>
          <w:rFonts w:ascii="SimSun" w:hAnsi="SimSun"/>
          <w:sz w:val="21"/>
          <w:lang w:val="zh-CN" w:bidi="zh-CN"/>
        </w:rPr>
        <w:t>)</w:t>
      </w:r>
      <w:r w:rsidRPr="00E66D6C">
        <w:rPr>
          <w:rFonts w:ascii="SimSun" w:hAnsi="SimSun"/>
          <w:sz w:val="21"/>
          <w:lang w:val="zh-CN" w:bidi="zh-CN"/>
        </w:rPr>
        <w:t>应具有合法的来源。第四个问题主要针对的是可以复制的保护副本的数量，以及是否应限定于特定数量。第五个问题与一项要求有关，即应进行复制的作品的来源应为图书馆的永久藏品，而不是借来的展览品或临时藏品。第六个问题针对的是格式，以及是否能以任何格式制作保护副本。所强调的第七个问题与需要保护的当前作品的状况有关。需要保护的当前作品的状况应为已损坏、几乎损坏、遗失或全部或部分不可用，或者包括格式过时的相关情况。对于当前作品状况的常见问题，有几种不同的表述方式。他们还讨论了作品遗失的问题，指出如果作品已遗失，该如何保护？有些代表团提到了在某些情况下更换作品的目标。最后一个问题最有争议，且提到了商业可用性。商业可用性在不同法律中的提及频率较高，而且已采用了不同的方法。有些人知道，只有在作品没有商业化的情况下，才能制作保护副本。主席提到了将以一般或直接方式被提及的三步测试。他要求他们将发言限定于讨论中的主题，尽管相互之间有联系。关于保护主题，代表团之间已达成一致，他们将讨论如何通过一个均衡的框架，帮助机构履行他们的公共服务使命。代表团之间还达成共识，希望能在国家层面体现图书馆和档案馆的重大例外</w:t>
      </w:r>
      <w:r w:rsidRPr="00E66D6C">
        <w:rPr>
          <w:rFonts w:ascii="SimSun" w:hAnsi="SimSun" w:hint="eastAsia"/>
          <w:sz w:val="21"/>
          <w:lang w:val="zh-CN" w:bidi="zh-CN"/>
        </w:rPr>
        <w:t>情形</w:t>
      </w:r>
      <w:r w:rsidRPr="00E66D6C">
        <w:rPr>
          <w:rFonts w:ascii="SimSun" w:hAnsi="SimSun"/>
          <w:sz w:val="21"/>
          <w:lang w:val="zh-CN" w:bidi="zh-CN"/>
        </w:rPr>
        <w:t>，同时承认精心设计的各国体系的重要性。他邀请他们</w:t>
      </w:r>
      <w:r w:rsidRPr="00E66D6C">
        <w:rPr>
          <w:rFonts w:ascii="SimSun" w:hAnsi="SimSun" w:hint="eastAsia"/>
          <w:sz w:val="21"/>
          <w:lang w:val="zh-CN" w:bidi="zh-CN"/>
        </w:rPr>
        <w:t>关注</w:t>
      </w:r>
      <w:r w:rsidRPr="00E66D6C">
        <w:rPr>
          <w:rFonts w:ascii="SimSun" w:hAnsi="SimSun"/>
          <w:sz w:val="21"/>
          <w:lang w:val="zh-CN" w:bidi="zh-CN"/>
        </w:rPr>
        <w:t>于图书馆和档案馆的需求，并提供解决方案，随后就如何以最佳方式识别最佳解决方案进行交流。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巴西代表团希望</w:t>
      </w:r>
      <w:r w:rsidRPr="00E66D6C">
        <w:rPr>
          <w:rFonts w:ascii="SimSun" w:hAnsi="SimSun" w:hint="eastAsia"/>
          <w:sz w:val="21"/>
          <w:lang w:val="zh-CN" w:bidi="zh-CN"/>
        </w:rPr>
        <w:t>获得</w:t>
      </w:r>
      <w:r w:rsidRPr="00E66D6C">
        <w:rPr>
          <w:rFonts w:ascii="SimSun" w:hAnsi="SimSun" w:cstheme="minorBidi"/>
          <w:sz w:val="21"/>
          <w:lang w:val="zh-CN" w:bidi="zh-CN"/>
        </w:rPr>
        <w:t>SCCR</w:t>
      </w:r>
      <w:r w:rsidRPr="00E66D6C">
        <w:rPr>
          <w:rFonts w:ascii="SimSun" w:hAnsi="SimSun"/>
          <w:sz w:val="21"/>
          <w:lang w:val="zh-CN" w:bidi="zh-CN"/>
        </w:rPr>
        <w:t>将要采用的</w:t>
      </w:r>
      <w:r w:rsidRPr="00E66D6C">
        <w:rPr>
          <w:rFonts w:ascii="SimSun" w:hAnsi="SimSun" w:hint="eastAsia"/>
          <w:sz w:val="21"/>
          <w:lang w:val="zh-CN" w:bidi="zh-CN"/>
        </w:rPr>
        <w:t>相关</w:t>
      </w:r>
      <w:r w:rsidRPr="00E66D6C">
        <w:rPr>
          <w:rFonts w:ascii="SimSun" w:hAnsi="SimSun"/>
          <w:sz w:val="21"/>
          <w:lang w:val="zh-CN" w:bidi="zh-CN"/>
        </w:rPr>
        <w:t>流程的更多解释。该代表团理解，他们将就相关主题提供意见，并听取其他成员国关于相关主题的观点，确保他们即使在出现明显意见分歧的情况下，也能够尽力消弭差距并找到相关问题的常见解决方案，从而对国际范围内的图书馆和档案馆产生影响。</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主席证实，他们已做好开始讨论第二个主题的准备，且他们应努力找到他们已识别的、与各主题相关的问题的常见解决方案。</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尼日利亚代表团提出了一个问题，即在代表团进入深度讨论前，代表团是否将听取图书馆和档案馆代表的意见。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欧盟及其成员国代表团表示，他们将出于保护目的讨论相关例外</w:t>
      </w:r>
      <w:r w:rsidRPr="00E66D6C">
        <w:rPr>
          <w:rFonts w:ascii="SimSun" w:hAnsi="SimSun" w:hint="eastAsia"/>
          <w:sz w:val="21"/>
          <w:lang w:val="zh-CN" w:bidi="zh-CN"/>
        </w:rPr>
        <w:t>情形</w:t>
      </w:r>
      <w:r w:rsidRPr="00E66D6C">
        <w:rPr>
          <w:rFonts w:ascii="SimSun" w:hAnsi="SimSun"/>
          <w:sz w:val="21"/>
          <w:lang w:val="zh-CN" w:bidi="zh-CN"/>
        </w:rPr>
        <w:t>，且作为一般情况的一部分，他们应考虑他们将要提到的机构是否也应通过诉诸市场开展保护，不考虑商业可用性是否会成为应用例外</w:t>
      </w:r>
      <w:r w:rsidRPr="00E66D6C">
        <w:rPr>
          <w:rFonts w:ascii="SimSun" w:hAnsi="SimSun" w:hint="eastAsia"/>
          <w:sz w:val="21"/>
          <w:lang w:val="zh-CN" w:bidi="zh-CN"/>
        </w:rPr>
        <w:t>情形</w:t>
      </w:r>
      <w:r w:rsidRPr="00E66D6C">
        <w:rPr>
          <w:rFonts w:ascii="SimSun" w:hAnsi="SimSun"/>
          <w:sz w:val="21"/>
          <w:lang w:val="zh-CN" w:bidi="zh-CN"/>
        </w:rPr>
        <w:t>的一个条件的情况。他们还应考虑将保护副本的制作纳入许可的可能性。</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主席宣布有关图表中的</w:t>
      </w:r>
      <w:r w:rsidRPr="00E66D6C">
        <w:rPr>
          <w:rFonts w:ascii="SimSun" w:hAnsi="SimSun" w:cstheme="minorBidi"/>
          <w:sz w:val="21"/>
          <w:lang w:val="zh-CN" w:bidi="zh-CN"/>
        </w:rPr>
        <w:t>2</w:t>
      </w:r>
      <w:r w:rsidRPr="00E66D6C">
        <w:rPr>
          <w:rFonts w:ascii="SimSun" w:hAnsi="SimSun"/>
          <w:sz w:val="21"/>
          <w:lang w:val="zh-CN" w:bidi="zh-CN"/>
        </w:rPr>
        <w:t>号主题-复制权和副本保护的讨论开始。正如该主题所述：“就复制权和副本保护主题而言，所担心的问题包括审议中的概念的范围，以及可能与其他主题发生的重叠。建议修改该主题的名称。委员会认为，在允许出于研究等特定目的进行作品复制方面，图书馆和档案馆限制和例外</w:t>
      </w:r>
      <w:r w:rsidRPr="00E66D6C">
        <w:rPr>
          <w:rFonts w:ascii="SimSun" w:hAnsi="SimSun" w:hint="eastAsia"/>
          <w:sz w:val="21"/>
          <w:lang w:val="zh-CN" w:bidi="zh-CN"/>
        </w:rPr>
        <w:t>情形</w:t>
      </w:r>
      <w:r w:rsidRPr="00E66D6C">
        <w:rPr>
          <w:rFonts w:ascii="SimSun" w:hAnsi="SimSun"/>
          <w:sz w:val="21"/>
          <w:lang w:val="zh-CN" w:bidi="zh-CN"/>
        </w:rPr>
        <w:t>等安排发挥着非常重要的作用。此外，还就这些已复制产品的供应和制作进行了讨论。</w:t>
      </w:r>
      <w:r w:rsidRPr="00E66D6C">
        <w:rPr>
          <w:rFonts w:ascii="SimSun" w:hAnsi="SimSun" w:hint="eastAsia"/>
          <w:sz w:val="21"/>
          <w:lang w:val="zh-CN" w:bidi="zh-CN"/>
        </w:rPr>
        <w:t>”</w:t>
      </w:r>
      <w:r w:rsidRPr="00E66D6C">
        <w:rPr>
          <w:rFonts w:ascii="SimSun" w:hAnsi="SimSun"/>
          <w:sz w:val="21"/>
          <w:lang w:val="zh-CN" w:bidi="zh-CN"/>
        </w:rPr>
        <w:t>他宣布非政府组织发表意见开始。</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国际档案理事会(</w:t>
      </w:r>
      <w:r w:rsidRPr="00E66D6C">
        <w:rPr>
          <w:rFonts w:ascii="SimSun" w:hAnsi="SimSun" w:cstheme="minorBidi"/>
          <w:sz w:val="21"/>
          <w:lang w:val="zh-CN" w:bidi="zh-CN"/>
        </w:rPr>
        <w:t>ICA</w:t>
      </w:r>
      <w:r w:rsidRPr="00E66D6C">
        <w:rPr>
          <w:rFonts w:ascii="SimSun" w:hAnsi="SimSun"/>
          <w:sz w:val="21"/>
          <w:lang w:val="zh-CN" w:bidi="zh-CN"/>
        </w:rPr>
        <w:t>)的代表发言表示，</w:t>
      </w:r>
      <w:r w:rsidRPr="00E66D6C">
        <w:rPr>
          <w:rFonts w:ascii="SimSun" w:hAnsi="SimSun" w:cstheme="minorBidi"/>
          <w:sz w:val="21"/>
          <w:lang w:val="zh-CN" w:bidi="zh-CN"/>
        </w:rPr>
        <w:t>ICA</w:t>
      </w:r>
      <w:r w:rsidRPr="00E66D6C">
        <w:rPr>
          <w:rFonts w:ascii="SimSun" w:hAnsi="SimSun"/>
          <w:sz w:val="21"/>
          <w:lang w:val="zh-CN" w:bidi="zh-CN"/>
        </w:rPr>
        <w:t>通过全球范围内的档案专业人士，代表着专门从事全球档案遗产的保护、维护和使用的文化遗产组织。在档案方面的任务是收集、保护和提供世界文献遗产。它由社会的信息副产品组成，几乎没有信息副产品是出于商业目的</w:t>
      </w:r>
      <w:r w:rsidRPr="00E66D6C">
        <w:rPr>
          <w:rFonts w:ascii="SimSun" w:hAnsi="SimSun" w:hint="eastAsia"/>
          <w:sz w:val="21"/>
          <w:lang w:val="zh-CN" w:bidi="zh-CN"/>
        </w:rPr>
        <w:t>而</w:t>
      </w:r>
      <w:r w:rsidRPr="00E66D6C">
        <w:rPr>
          <w:rFonts w:ascii="SimSun" w:hAnsi="SimSun"/>
          <w:sz w:val="21"/>
          <w:lang w:val="zh-CN" w:bidi="zh-CN"/>
        </w:rPr>
        <w:t>创建。因此，档案材料大部分尚未出版，很少有多个副本。换而言之，它们在很大程度上独一无二且不可替代。考虑到这些原因，档案馆一般不出借它们的作品。大宪章、查尔斯•达尔文的笔记或安妮•弗兰克的日记等物品不会外借。由于不太可能外借，因此档案馆可为研究人员提供收藏品的副本。此类副本可能由记录家族历史的几封信函或照片组成。在其他情况下，从事图书或论文研究的研究人员需要对许多物品进行复制。如果无法复制档案，那么研究人员就必须在阅览室呆上很长时间，手工记录或复写所有物品；这也是在缩微胶卷、复印机和扫描仪等复制技术出现之前，研究人员常常要做的事情。他们常常要前往档案馆，一呆就是数周，大型项目尤其如此。复制技术目前可为作出相关选择提供更为高效的选项。研究人员可以检索档案、查看感兴趣的收藏品、索取与自身的研究相关的物品的副本，并在家中详细研究副本。因此，如果档案馆要为研究人员提供有效的服务，并提供对于馆藏的获取，那么出于限定目的复制馆藏的技术无关例外至关重要，例如学识或个人用途。这样一种例外</w:t>
      </w:r>
      <w:r w:rsidRPr="00E66D6C">
        <w:rPr>
          <w:rFonts w:ascii="SimSun" w:hAnsi="SimSun" w:hint="eastAsia"/>
          <w:sz w:val="21"/>
          <w:lang w:val="zh-CN" w:bidi="zh-CN"/>
        </w:rPr>
        <w:t>情形</w:t>
      </w:r>
      <w:r w:rsidRPr="00E66D6C">
        <w:rPr>
          <w:rFonts w:ascii="SimSun" w:hAnsi="SimSun"/>
          <w:sz w:val="21"/>
          <w:lang w:val="zh-CN" w:bidi="zh-CN"/>
        </w:rPr>
        <w:t>不能成为空白支票。施加若干条件的做法比较合理。例如，只能提供一个副本，且副本必须用于指定的非商业目的，例如研究、学识、个人用途或教育等。如果要将副本用于指定目的以外的用途，必须告知用户，其有责任从权利持有人处获得必要的许可。如果缺乏这样一种加以适当限定的例外</w:t>
      </w:r>
      <w:r w:rsidRPr="00E66D6C">
        <w:rPr>
          <w:rFonts w:ascii="SimSun" w:hAnsi="SimSun" w:hint="eastAsia"/>
          <w:sz w:val="21"/>
          <w:lang w:val="zh-CN" w:bidi="zh-CN"/>
        </w:rPr>
        <w:t>情形</w:t>
      </w:r>
      <w:r w:rsidRPr="00E66D6C">
        <w:rPr>
          <w:rFonts w:ascii="SimSun" w:hAnsi="SimSun"/>
          <w:sz w:val="21"/>
          <w:lang w:val="zh-CN" w:bidi="zh-CN"/>
        </w:rPr>
        <w:t>，档案馆将无法履行其提供馆藏的使命。总之，更加妥善地保护相关主题的事宜属于保护</w:t>
      </w:r>
      <w:r w:rsidRPr="00E66D6C">
        <w:rPr>
          <w:rFonts w:ascii="SimSun" w:hAnsi="SimSun" w:hint="eastAsia"/>
          <w:sz w:val="21"/>
          <w:lang w:val="zh-CN" w:bidi="zh-CN"/>
        </w:rPr>
        <w:t>主题</w:t>
      </w:r>
      <w:r w:rsidRPr="00E66D6C">
        <w:rPr>
          <w:rFonts w:ascii="SimSun" w:hAnsi="SimSun"/>
          <w:sz w:val="21"/>
          <w:lang w:val="zh-CN" w:bidi="zh-CN"/>
        </w:rPr>
        <w:t>的范畴。</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主席指出，他们已经得到了将要就副本复制和保护主题发表意见的非政府</w:t>
      </w:r>
      <w:r w:rsidRPr="00E341F1">
        <w:rPr>
          <w:rFonts w:ascii="SimSun" w:hAnsi="SimSun" w:cs="SimSun"/>
          <w:sz w:val="21"/>
          <w:szCs w:val="24"/>
          <w:lang w:val="zh-CN"/>
        </w:rPr>
        <w:t>组织</w:t>
      </w:r>
      <w:r w:rsidRPr="00E66D6C">
        <w:rPr>
          <w:rFonts w:ascii="SimSun" w:hAnsi="SimSun"/>
          <w:sz w:val="21"/>
          <w:lang w:val="zh-CN" w:bidi="zh-CN"/>
        </w:rPr>
        <w:t>的列表。</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代表国际科学、技术和医学出版商协会(</w:t>
      </w:r>
      <w:r w:rsidRPr="00E66D6C">
        <w:rPr>
          <w:rFonts w:ascii="SimSun" w:hAnsi="SimSun" w:cstheme="minorBidi"/>
          <w:sz w:val="21"/>
          <w:lang w:val="zh-CN" w:bidi="zh-CN"/>
        </w:rPr>
        <w:t>STM</w:t>
      </w:r>
      <w:r w:rsidRPr="00E66D6C">
        <w:rPr>
          <w:rFonts w:ascii="SimSun" w:hAnsi="SimSun"/>
          <w:sz w:val="21"/>
          <w:lang w:val="zh-CN" w:bidi="zh-CN"/>
        </w:rPr>
        <w:t>)发言的国际出版商协会(</w:t>
      </w:r>
      <w:r w:rsidRPr="00E66D6C">
        <w:rPr>
          <w:rFonts w:ascii="SimSun" w:hAnsi="SimSun" w:cstheme="minorBidi"/>
          <w:sz w:val="21"/>
          <w:lang w:val="zh-CN" w:bidi="zh-CN"/>
        </w:rPr>
        <w:t>IPA</w:t>
      </w:r>
      <w:r w:rsidRPr="00E66D6C">
        <w:rPr>
          <w:rFonts w:ascii="SimSun" w:hAnsi="SimSun"/>
          <w:sz w:val="21"/>
          <w:lang w:val="zh-CN" w:bidi="zh-CN"/>
        </w:rPr>
        <w:t>)的代表表示，出版业依赖版权保护来制作产品并进行创新，在数字世界中更是如此。该代表表示，许多出版商已在他们的许可或订阅访问协议中对保护和存档作出了规定。该代表注意到了在</w:t>
      </w:r>
      <w:r w:rsidRPr="00E66D6C">
        <w:rPr>
          <w:rFonts w:ascii="SimSun" w:hAnsi="SimSun" w:cstheme="minorBidi"/>
          <w:sz w:val="21"/>
          <w:lang w:val="zh-CN" w:bidi="zh-CN"/>
        </w:rPr>
        <w:t>SCCR</w:t>
      </w:r>
      <w:r w:rsidRPr="00E66D6C">
        <w:rPr>
          <w:rFonts w:ascii="SimSun" w:hAnsi="SimSun"/>
          <w:sz w:val="21"/>
          <w:lang w:val="zh-CN" w:bidi="zh-CN"/>
        </w:rPr>
        <w:t>会议</w:t>
      </w:r>
      <w:r w:rsidRPr="00E341F1">
        <w:rPr>
          <w:rFonts w:ascii="SimSun" w:hAnsi="SimSun" w:cs="SimSun"/>
          <w:sz w:val="21"/>
          <w:szCs w:val="24"/>
          <w:lang w:val="zh-CN"/>
        </w:rPr>
        <w:t>期间</w:t>
      </w:r>
      <w:r w:rsidRPr="00E66D6C">
        <w:rPr>
          <w:rFonts w:ascii="SimSun" w:hAnsi="SimSun"/>
          <w:sz w:val="21"/>
          <w:lang w:val="zh-CN" w:bidi="zh-CN"/>
        </w:rPr>
        <w:t>发表的不同观点，也注意到所有代表团均依照现有的灵活版权保护标准，进行了订阅。因此，该代表重申，</w:t>
      </w:r>
      <w:r w:rsidRPr="00E66D6C">
        <w:rPr>
          <w:rFonts w:ascii="SimSun" w:hAnsi="SimSun" w:cstheme="minorBidi"/>
          <w:sz w:val="21"/>
          <w:lang w:val="zh-CN" w:bidi="zh-CN"/>
        </w:rPr>
        <w:t>SCCR</w:t>
      </w:r>
      <w:r w:rsidRPr="00E66D6C">
        <w:rPr>
          <w:rFonts w:ascii="SimSun" w:hAnsi="SimSun"/>
          <w:sz w:val="21"/>
          <w:lang w:val="zh-CN" w:bidi="zh-CN"/>
        </w:rPr>
        <w:t>应专注于已取得共识的工作；首先，关于许多非政府组织已承诺作出贡献的信息交流和分享以及最佳实践；其次，关于需求驱动的技术援助项目，此类项目由</w:t>
      </w:r>
      <w:r w:rsidRPr="00E66D6C">
        <w:rPr>
          <w:rFonts w:ascii="SimSun" w:hAnsi="SimSun" w:cstheme="minorBidi"/>
          <w:sz w:val="21"/>
          <w:lang w:val="zh-CN" w:bidi="zh-CN"/>
        </w:rPr>
        <w:t>WIPO</w:t>
      </w:r>
      <w:r w:rsidRPr="00E66D6C">
        <w:rPr>
          <w:rFonts w:ascii="SimSun" w:hAnsi="SimSun"/>
          <w:sz w:val="21"/>
          <w:lang w:val="zh-CN" w:bidi="zh-CN"/>
        </w:rPr>
        <w:t>协调和主导，由</w:t>
      </w:r>
      <w:r w:rsidRPr="00E66D6C">
        <w:rPr>
          <w:rFonts w:ascii="SimSun" w:hAnsi="SimSun" w:cstheme="minorBidi"/>
          <w:sz w:val="21"/>
          <w:lang w:val="zh-CN" w:bidi="zh-CN"/>
        </w:rPr>
        <w:t>ARIPO</w:t>
      </w:r>
      <w:r w:rsidRPr="00E66D6C">
        <w:rPr>
          <w:rFonts w:ascii="SimSun" w:hAnsi="SimSun"/>
          <w:sz w:val="21"/>
          <w:lang w:val="zh-CN" w:bidi="zh-CN"/>
        </w:rPr>
        <w:t>、</w:t>
      </w:r>
      <w:r w:rsidRPr="00E66D6C">
        <w:rPr>
          <w:rFonts w:ascii="SimSun" w:hAnsi="SimSun" w:cstheme="minorBidi"/>
          <w:sz w:val="21"/>
          <w:lang w:val="zh-CN" w:bidi="zh-CN"/>
        </w:rPr>
        <w:t>CERLALC</w:t>
      </w:r>
      <w:r w:rsidRPr="00E66D6C">
        <w:rPr>
          <w:rFonts w:ascii="SimSun" w:hAnsi="SimSun"/>
          <w:sz w:val="21"/>
          <w:lang w:val="zh-CN" w:bidi="zh-CN"/>
        </w:rPr>
        <w:t>和</w:t>
      </w:r>
      <w:r w:rsidRPr="00E66D6C">
        <w:rPr>
          <w:rFonts w:ascii="SimSun" w:hAnsi="SimSun" w:cstheme="minorBidi"/>
          <w:sz w:val="21"/>
          <w:lang w:val="zh-CN" w:bidi="zh-CN"/>
        </w:rPr>
        <w:t>OAPI</w:t>
      </w:r>
      <w:r w:rsidRPr="00E66D6C">
        <w:rPr>
          <w:rFonts w:ascii="SimSun" w:hAnsi="SimSun"/>
          <w:sz w:val="21"/>
          <w:lang w:val="zh-CN" w:bidi="zh-CN"/>
        </w:rPr>
        <w:t>等地区性组织进行协调，许多非政府组织均根据需要和情况与此类组织开展持续合作；再者，关于政府合作和立法努力，可能由上述地区性组织进行协调。该代表认为，确保用户属于</w:t>
      </w:r>
      <w:r w:rsidRPr="00E66D6C">
        <w:rPr>
          <w:rFonts w:ascii="SimSun" w:hAnsi="SimSun" w:cstheme="minorBidi"/>
          <w:sz w:val="21"/>
          <w:lang w:val="zh-CN" w:bidi="zh-CN"/>
        </w:rPr>
        <w:t>2</w:t>
      </w:r>
      <w:r w:rsidRPr="00E66D6C">
        <w:rPr>
          <w:rFonts w:ascii="SimSun" w:hAnsi="SimSun"/>
          <w:sz w:val="21"/>
          <w:lang w:val="zh-CN" w:bidi="zh-CN"/>
        </w:rPr>
        <w:t>号主题-副本保护的处理的最佳方式，是在出版商和图书馆之间签订许可协议。这是全球范围内经常采用的一个方法。许可可确保对于作为档案副本的历史藏品和备份文档的获取，有时还带有长期或所谓的永久获取保证。此外，许可协议也考虑到了备份副本，相关规定甚至比其他规定更明确，并通过图书馆或出版商图书馆联合计划作出了保护规定，例如在发生灾难性事件或破产的情况下。</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知识生态国际(</w:t>
      </w:r>
      <w:r w:rsidRPr="00E66D6C">
        <w:rPr>
          <w:rFonts w:ascii="SimSun" w:hAnsi="SimSun" w:cstheme="minorBidi"/>
          <w:sz w:val="21"/>
          <w:lang w:val="zh-CN" w:bidi="zh-CN"/>
        </w:rPr>
        <w:t>KEI</w:t>
      </w:r>
      <w:r w:rsidRPr="00E66D6C">
        <w:rPr>
          <w:rFonts w:ascii="SimSun" w:hAnsi="SimSun"/>
          <w:sz w:val="21"/>
          <w:lang w:val="zh-CN" w:bidi="zh-CN"/>
        </w:rPr>
        <w:t>)的代表对</w:t>
      </w:r>
      <w:r w:rsidRPr="00E66D6C">
        <w:rPr>
          <w:rFonts w:ascii="SimSun" w:hAnsi="SimSun" w:cstheme="minorBidi"/>
          <w:sz w:val="21"/>
          <w:lang w:val="zh-CN" w:bidi="zh-CN"/>
        </w:rPr>
        <w:t>SCCR</w:t>
      </w:r>
      <w:r w:rsidRPr="00E66D6C">
        <w:rPr>
          <w:rFonts w:ascii="SimSun" w:hAnsi="SimSun"/>
          <w:sz w:val="21"/>
          <w:lang w:val="zh-CN" w:bidi="zh-CN"/>
        </w:rPr>
        <w:t>的知识获取和保护工作表示支持，这对所有成员国都非常重要。作品副本的保存和保护在某种程度上是一项全球公益事业。他们均希望且需要保护作品，版权和复制权以及相关限制和例外</w:t>
      </w:r>
      <w:r w:rsidRPr="00E66D6C">
        <w:rPr>
          <w:rFonts w:ascii="SimSun" w:hAnsi="SimSun" w:hint="eastAsia"/>
          <w:sz w:val="21"/>
          <w:lang w:val="zh-CN" w:bidi="zh-CN"/>
        </w:rPr>
        <w:t>情形</w:t>
      </w:r>
      <w:r w:rsidRPr="00E66D6C">
        <w:rPr>
          <w:rFonts w:ascii="SimSun" w:hAnsi="SimSun"/>
          <w:sz w:val="21"/>
          <w:lang w:val="zh-CN" w:bidi="zh-CN"/>
        </w:rPr>
        <w:t>都至关重要。大多数专家都在寻求平衡获取、保护和专有权的关系。就</w:t>
      </w:r>
      <w:r w:rsidRPr="00E66D6C">
        <w:rPr>
          <w:rFonts w:ascii="SimSun" w:hAnsi="SimSun" w:cstheme="minorBidi"/>
          <w:sz w:val="21"/>
          <w:lang w:val="zh-CN" w:bidi="zh-CN"/>
        </w:rPr>
        <w:t>11</w:t>
      </w:r>
      <w:r w:rsidRPr="00E66D6C">
        <w:rPr>
          <w:rFonts w:ascii="SimSun" w:hAnsi="SimSun"/>
          <w:sz w:val="21"/>
          <w:lang w:val="zh-CN" w:bidi="zh-CN"/>
        </w:rPr>
        <w:t>项主题而言，该图表清晰呈现了可以实现的主题以及复杂的和非常困难的主题。</w:t>
      </w:r>
      <w:r w:rsidRPr="00E341F1">
        <w:rPr>
          <w:rFonts w:ascii="SimSun" w:hAnsi="SimSun" w:cs="SimSun"/>
          <w:sz w:val="21"/>
          <w:szCs w:val="24"/>
          <w:lang w:val="zh-CN"/>
        </w:rPr>
        <w:t>对于</w:t>
      </w:r>
      <w:r w:rsidRPr="00E66D6C">
        <w:rPr>
          <w:rFonts w:ascii="SimSun" w:hAnsi="SimSun"/>
          <w:sz w:val="21"/>
          <w:lang w:val="zh-CN" w:bidi="zh-CN"/>
        </w:rPr>
        <w:t>主题</w:t>
      </w:r>
      <w:r w:rsidRPr="00E66D6C">
        <w:rPr>
          <w:rFonts w:ascii="SimSun" w:hAnsi="SimSun" w:cstheme="minorBidi"/>
          <w:sz w:val="21"/>
          <w:lang w:val="zh-CN" w:bidi="zh-CN"/>
        </w:rPr>
        <w:t>2</w:t>
      </w:r>
      <w:r w:rsidRPr="00E66D6C">
        <w:rPr>
          <w:rFonts w:ascii="SimSun" w:hAnsi="SimSun"/>
          <w:sz w:val="21"/>
          <w:lang w:val="zh-CN" w:bidi="zh-CN"/>
        </w:rPr>
        <w:t>-复制权和副本保护，图书馆和档案馆已经明确了一点，他们所面临的其中一个问题是不同国家之间的差异，尤其是因复制目的不同而出现的差异。对于事实上已拥有工作图书馆的国家而言，出于保护目的进行的复制似乎相当常见且有用。这不应该有任何争议。就这一主题而言，图书馆和档案馆需要清晰简明地解释复制的相关例外</w:t>
      </w:r>
      <w:r w:rsidRPr="00E66D6C">
        <w:rPr>
          <w:rFonts w:ascii="SimSun" w:hAnsi="SimSun" w:hint="eastAsia"/>
          <w:sz w:val="21"/>
          <w:lang w:val="zh-CN" w:bidi="zh-CN"/>
        </w:rPr>
        <w:t>情形</w:t>
      </w:r>
      <w:r w:rsidRPr="00E66D6C">
        <w:rPr>
          <w:rFonts w:ascii="SimSun" w:hAnsi="SimSun"/>
          <w:sz w:val="21"/>
          <w:lang w:val="zh-CN" w:bidi="zh-CN"/>
        </w:rPr>
        <w:t>和限制，其需要具有在将来纳入技术进展的灵活性。与主题</w:t>
      </w:r>
      <w:r w:rsidRPr="00E66D6C">
        <w:rPr>
          <w:rFonts w:ascii="SimSun" w:hAnsi="SimSun" w:cstheme="minorBidi"/>
          <w:sz w:val="21"/>
          <w:lang w:val="zh-CN" w:bidi="zh-CN"/>
        </w:rPr>
        <w:t>1</w:t>
      </w:r>
      <w:r w:rsidRPr="00E66D6C">
        <w:rPr>
          <w:rFonts w:ascii="SimSun" w:hAnsi="SimSun"/>
          <w:sz w:val="21"/>
          <w:lang w:val="zh-CN" w:bidi="zh-CN"/>
        </w:rPr>
        <w:t>一样，主题</w:t>
      </w:r>
      <w:r w:rsidRPr="00E66D6C">
        <w:rPr>
          <w:rFonts w:ascii="SimSun" w:hAnsi="SimSun" w:cstheme="minorBidi"/>
          <w:sz w:val="21"/>
          <w:lang w:val="zh-CN" w:bidi="zh-CN"/>
        </w:rPr>
        <w:t>2</w:t>
      </w:r>
      <w:r w:rsidRPr="00E66D6C">
        <w:rPr>
          <w:rFonts w:ascii="SimSun" w:hAnsi="SimSun"/>
          <w:sz w:val="21"/>
          <w:lang w:val="zh-CN" w:bidi="zh-CN"/>
        </w:rPr>
        <w:t>-保护可以在结论方面走得更远。该代表认为，</w:t>
      </w:r>
      <w:r w:rsidRPr="00E66D6C">
        <w:rPr>
          <w:rFonts w:ascii="SimSun" w:hAnsi="SimSun" w:cstheme="minorBidi"/>
          <w:sz w:val="21"/>
          <w:lang w:val="zh-CN" w:bidi="zh-CN"/>
        </w:rPr>
        <w:t>SCCR</w:t>
      </w:r>
      <w:r w:rsidRPr="00E66D6C">
        <w:rPr>
          <w:rFonts w:ascii="SimSun" w:hAnsi="SimSun"/>
          <w:sz w:val="21"/>
          <w:lang w:val="zh-CN" w:bidi="zh-CN"/>
        </w:rPr>
        <w:t>可以制订具有约束力的文书，解决与作品保护复制有关的问题。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国际图书馆协会联合会(</w:t>
      </w:r>
      <w:r w:rsidRPr="00E66D6C">
        <w:rPr>
          <w:rFonts w:ascii="SimSun" w:hAnsi="SimSun" w:cstheme="minorBidi"/>
          <w:sz w:val="21"/>
          <w:lang w:val="zh-CN" w:bidi="zh-CN"/>
        </w:rPr>
        <w:t>IFLA</w:t>
      </w:r>
      <w:r w:rsidRPr="00E66D6C">
        <w:rPr>
          <w:rFonts w:ascii="SimSun" w:hAnsi="SimSun"/>
          <w:sz w:val="21"/>
          <w:lang w:val="zh-CN" w:bidi="zh-CN"/>
        </w:rPr>
        <w:t>)的代表表示，在欧盟历史性宣布承认例外</w:t>
      </w:r>
      <w:r w:rsidRPr="00E66D6C">
        <w:rPr>
          <w:rFonts w:ascii="SimSun" w:hAnsi="SimSun" w:hint="eastAsia"/>
          <w:sz w:val="21"/>
          <w:lang w:val="zh-CN" w:bidi="zh-CN"/>
        </w:rPr>
        <w:t>情形</w:t>
      </w:r>
      <w:r w:rsidRPr="00E66D6C">
        <w:rPr>
          <w:rFonts w:ascii="SimSun" w:hAnsi="SimSun"/>
          <w:sz w:val="21"/>
          <w:lang w:val="zh-CN" w:bidi="zh-CN"/>
        </w:rPr>
        <w:t>对增加内容的跨境获取具有至关重要的意义的当天，该协会也很高兴聚焦于包含复制在内的例外</w:t>
      </w:r>
      <w:r w:rsidRPr="00E66D6C">
        <w:rPr>
          <w:rFonts w:ascii="SimSun" w:hAnsi="SimSun" w:hint="eastAsia"/>
          <w:sz w:val="21"/>
          <w:lang w:val="zh-CN" w:bidi="zh-CN"/>
        </w:rPr>
        <w:t>情形</w:t>
      </w:r>
      <w:r w:rsidRPr="00E66D6C">
        <w:rPr>
          <w:rFonts w:ascii="SimSun" w:hAnsi="SimSun"/>
          <w:sz w:val="21"/>
          <w:lang w:val="zh-CN" w:bidi="zh-CN"/>
        </w:rPr>
        <w:t>和限制，这对图书馆和档案馆履行其出于研究和私人用途以及恢复副本的目的提供藏品获取的核心公共服务职能至关重要。考虑到两个不同但相关的原因，复制的例外</w:t>
      </w:r>
      <w:r w:rsidRPr="00E66D6C">
        <w:rPr>
          <w:rFonts w:ascii="SimSun" w:hAnsi="SimSun" w:hint="eastAsia"/>
          <w:sz w:val="21"/>
          <w:lang w:val="zh-CN" w:bidi="zh-CN"/>
        </w:rPr>
        <w:t>情形</w:t>
      </w:r>
      <w:r w:rsidRPr="00E66D6C">
        <w:rPr>
          <w:rFonts w:ascii="SimSun" w:hAnsi="SimSun"/>
          <w:sz w:val="21"/>
          <w:lang w:val="zh-CN" w:bidi="zh-CN"/>
        </w:rPr>
        <w:t>和限制有助于图书馆和档案馆制作副本。第一个原因是复制供使用。在一个图书馆或一个国家内，此类复制可能且通常会由本国法律作出规定，但是，不管图书馆多大，世界上的任何图书馆都不可能收藏有用户可能需要的一切，因此，图书馆之间必须开展协作，为全球信息获取网络提供支持。如果一个图书馆缺乏用户要求的期刊文章或图书章节，它就可以利用全球性数据库，寻找收藏有此类内容的其他图书馆，且出于个人使用目的索取副本。这些作品通常不具有商业价值，而且不在市场上提供，但他们对于需要制作新学术作品的个人、学者和用户而言，可能含有极为重要的内容。就此而言，为了允许这种作品的制作并提供这种作品，就有必要在国际层面规定例外</w:t>
      </w:r>
      <w:r w:rsidRPr="00E66D6C">
        <w:rPr>
          <w:rFonts w:ascii="SimSun" w:hAnsi="SimSun" w:hint="eastAsia"/>
          <w:sz w:val="21"/>
          <w:lang w:val="zh-CN" w:bidi="zh-CN"/>
        </w:rPr>
        <w:t>情形</w:t>
      </w:r>
      <w:r w:rsidRPr="00E66D6C">
        <w:rPr>
          <w:rFonts w:ascii="SimSun" w:hAnsi="SimSun"/>
          <w:sz w:val="21"/>
          <w:lang w:val="zh-CN" w:bidi="zh-CN"/>
        </w:rPr>
        <w:t>和限制。具体而言，两个例外</w:t>
      </w:r>
      <w:r w:rsidRPr="00E66D6C">
        <w:rPr>
          <w:rFonts w:ascii="SimSun" w:hAnsi="SimSun" w:hint="eastAsia"/>
          <w:sz w:val="21"/>
          <w:lang w:val="zh-CN" w:bidi="zh-CN"/>
        </w:rPr>
        <w:t>情形</w:t>
      </w:r>
      <w:r w:rsidRPr="00E66D6C">
        <w:rPr>
          <w:rFonts w:ascii="SimSun" w:hAnsi="SimSun"/>
          <w:sz w:val="21"/>
          <w:lang w:val="zh-CN" w:bidi="zh-CN"/>
        </w:rPr>
        <w:t>必须包括：首先，由拥有相关内容的图书馆代表另一国家内的用户创作和交付或提供某件复制品；其次，由接收方图书馆接收和分发或向用户提供复制品。在数字化环境中，相关例外</w:t>
      </w:r>
      <w:r w:rsidRPr="00E66D6C">
        <w:rPr>
          <w:rFonts w:ascii="SimSun" w:hAnsi="SimSun" w:hint="eastAsia"/>
          <w:sz w:val="21"/>
          <w:lang w:val="zh-CN" w:bidi="zh-CN"/>
        </w:rPr>
        <w:t>情形</w:t>
      </w:r>
      <w:r w:rsidRPr="00E66D6C">
        <w:rPr>
          <w:rFonts w:ascii="SimSun" w:hAnsi="SimSun"/>
          <w:sz w:val="21"/>
          <w:lang w:val="zh-CN" w:bidi="zh-CN"/>
        </w:rPr>
        <w:t>还必须允许以任何适当的格式复制和使用相关作品，无论是通过物理分发，还是通过提供数字拷贝。他们需要提到的第二种复制品涉及受损作品的修复。例如，如果在一个国家独一无二的已绝版项目的页面撕坏或缺失，该图书馆可能需要寻求从另一国家的图书馆获得更换页面。允许在这些限定情况下跨国界复制、交付、接收和使用作品的例外</w:t>
      </w:r>
      <w:r w:rsidRPr="00E66D6C">
        <w:rPr>
          <w:rFonts w:ascii="SimSun" w:hAnsi="SimSun" w:hint="eastAsia"/>
          <w:sz w:val="21"/>
          <w:lang w:val="zh-CN" w:bidi="zh-CN"/>
        </w:rPr>
        <w:t>情形</w:t>
      </w:r>
      <w:r w:rsidRPr="00E66D6C">
        <w:rPr>
          <w:rFonts w:ascii="SimSun" w:hAnsi="SimSun"/>
          <w:sz w:val="21"/>
          <w:lang w:val="zh-CN" w:bidi="zh-CN"/>
        </w:rPr>
        <w:t>也适用于修复这些作品的图书馆。虽然这一活动可以被视为一种特殊的保护形式，但图书馆通常会将其视为补充性的但不同的活动。在其描述的限定情况下，相关例外</w:t>
      </w:r>
      <w:r w:rsidRPr="00E66D6C">
        <w:rPr>
          <w:rFonts w:ascii="SimSun" w:hAnsi="SimSun" w:hint="eastAsia"/>
          <w:sz w:val="21"/>
          <w:lang w:val="zh-CN" w:bidi="zh-CN"/>
        </w:rPr>
        <w:t>情形</w:t>
      </w:r>
      <w:r w:rsidRPr="00E66D6C">
        <w:rPr>
          <w:rFonts w:ascii="SimSun" w:hAnsi="SimSun"/>
          <w:sz w:val="21"/>
          <w:lang w:val="zh-CN" w:bidi="zh-CN"/>
        </w:rPr>
        <w:t>是在国内外版权体制内出于公共利益维护平衡的手段。</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当他们试图了解某一主题的界限，以确定他们是否要将某个特定类型的活动或其他相关活动纳入其中时，这个问题就非常有意思。例如，如果要修复受损的作品，则可以视为一种作品保护方式，甚至在作品遗失时更换作品。在这一情况下，不太可能对作品进行保护，因为其已经遗失。即便其与第一种情况相关，这一介入也突显出，图书馆长认为其是除保护之外的其他活动。</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国际复制权组织联盟(</w:t>
      </w:r>
      <w:r w:rsidRPr="00E66D6C">
        <w:rPr>
          <w:rFonts w:ascii="SimSun" w:hAnsi="SimSun" w:cstheme="minorBidi"/>
          <w:sz w:val="21"/>
          <w:lang w:val="zh-CN" w:bidi="zh-CN"/>
        </w:rPr>
        <w:t>IFRRO</w:t>
      </w:r>
      <w:r w:rsidRPr="00E66D6C">
        <w:rPr>
          <w:rFonts w:ascii="SimSun" w:hAnsi="SimSun"/>
          <w:sz w:val="21"/>
          <w:lang w:val="zh-CN" w:bidi="zh-CN"/>
        </w:rPr>
        <w:t>)的代表发言表示，其将复制权理解为图书馆和档案馆向用户提供图书馆藏品中受版权保护的作品的副本，将副本保护理解为备份副本。该代表承认，对于</w:t>
      </w:r>
      <w:r w:rsidRPr="00E341F1">
        <w:rPr>
          <w:rFonts w:ascii="SimSun" w:hAnsi="SimSun" w:cs="SimSun"/>
          <w:sz w:val="21"/>
          <w:szCs w:val="24"/>
          <w:lang w:val="zh-CN"/>
        </w:rPr>
        <w:t>帮助</w:t>
      </w:r>
      <w:r w:rsidRPr="00E66D6C">
        <w:rPr>
          <w:rFonts w:ascii="SimSun" w:hAnsi="SimSun"/>
          <w:sz w:val="21"/>
          <w:lang w:val="zh-CN" w:bidi="zh-CN"/>
        </w:rPr>
        <w:t>界定的图书馆和档案馆复制受版权保护的作品，包括用于保护目的的复制品而言，各国法律中专有权的例外</w:t>
      </w:r>
      <w:r w:rsidRPr="00E66D6C">
        <w:rPr>
          <w:rFonts w:ascii="SimSun" w:hAnsi="SimSun" w:hint="eastAsia"/>
          <w:sz w:val="21"/>
          <w:lang w:val="zh-CN" w:bidi="zh-CN"/>
        </w:rPr>
        <w:t>情形</w:t>
      </w:r>
      <w:r w:rsidRPr="00E66D6C">
        <w:rPr>
          <w:rFonts w:ascii="SimSun" w:hAnsi="SimSun"/>
          <w:sz w:val="21"/>
          <w:lang w:val="zh-CN" w:bidi="zh-CN"/>
        </w:rPr>
        <w:t>和限制可能是适当的。这就要求他们以清晰定义的相应条件为基础，需要遵循《伯尔尼公约》的三步测试。此外，还必须确保根据某项例外</w:t>
      </w:r>
      <w:r w:rsidRPr="00E66D6C">
        <w:rPr>
          <w:rFonts w:ascii="SimSun" w:hAnsi="SimSun" w:hint="eastAsia"/>
          <w:sz w:val="21"/>
          <w:lang w:val="zh-CN" w:bidi="zh-CN"/>
        </w:rPr>
        <w:t>情形</w:t>
      </w:r>
      <w:r w:rsidRPr="00E66D6C">
        <w:rPr>
          <w:rFonts w:ascii="SimSun" w:hAnsi="SimSun"/>
          <w:sz w:val="21"/>
          <w:lang w:val="zh-CN" w:bidi="zh-CN"/>
        </w:rPr>
        <w:t>制作的保护性副本不会导致使用的副本增加用户将要提供的、用于获取的作品的数量。无论是在发达国家，还是在发展中国家，在提供对积累的知识和文化遗产的可持续获取的过程中，图书馆以及作者和出版者发挥着非常特别的作用。如果某个图书馆有资格根据与《伯尔尼公约》三步测试兼容的版权例外</w:t>
      </w:r>
      <w:r w:rsidRPr="00E66D6C">
        <w:rPr>
          <w:rFonts w:ascii="SimSun" w:hAnsi="SimSun" w:hint="eastAsia"/>
          <w:sz w:val="21"/>
          <w:lang w:val="zh-CN" w:bidi="zh-CN"/>
        </w:rPr>
        <w:t>情形</w:t>
      </w:r>
      <w:r w:rsidRPr="00E66D6C">
        <w:rPr>
          <w:rFonts w:ascii="SimSun" w:hAnsi="SimSun"/>
          <w:sz w:val="21"/>
          <w:lang w:val="zh-CN" w:bidi="zh-CN"/>
        </w:rPr>
        <w:t>接收副本，则应允许该图书馆为用户复制副本。特别需要指出的是，必须确保该副本不会与作品的销售或其他商业开发产生冲突。在可能的情况下，此类复制应向作者和出版商支付报酬，例如通过集体许可计划，这已在多个成员国内得到成功实施。另外，权利持有人必须通过许可机制促进图书馆的作品复制活动，既可以基于出版商和作者的个别直接许可，也可以通过集体管理组织</w:t>
      </w:r>
      <w:r w:rsidR="00A70768">
        <w:rPr>
          <w:rFonts w:ascii="SimSun" w:hAnsi="SimSun"/>
          <w:sz w:val="21"/>
          <w:lang w:val="zh-CN" w:bidi="zh-CN"/>
        </w:rPr>
        <w:t>(</w:t>
      </w:r>
      <w:r w:rsidRPr="00E66D6C">
        <w:rPr>
          <w:rFonts w:ascii="SimSun" w:hAnsi="SimSun"/>
          <w:sz w:val="21"/>
          <w:lang w:val="zh-CN" w:bidi="zh-CN"/>
        </w:rPr>
        <w:t>如复制权组织</w:t>
      </w:r>
      <w:r w:rsidRPr="00E66D6C">
        <w:rPr>
          <w:rFonts w:ascii="SimSun" w:hAnsi="SimSun" w:hint="eastAsia"/>
          <w:sz w:val="21"/>
          <w:lang w:val="zh-CN" w:bidi="zh-CN"/>
        </w:rPr>
        <w:t>，</w:t>
      </w:r>
      <w:r w:rsidRPr="00E66D6C">
        <w:rPr>
          <w:rFonts w:ascii="SimSun" w:hAnsi="SimSun" w:cstheme="minorBidi"/>
          <w:sz w:val="21"/>
          <w:lang w:val="zh-CN" w:bidi="zh-CN"/>
        </w:rPr>
        <w:t>RRO</w:t>
      </w:r>
      <w:r w:rsidR="00A70768">
        <w:rPr>
          <w:rFonts w:ascii="SimSun" w:hAnsi="SimSun"/>
          <w:sz w:val="21"/>
          <w:lang w:val="zh-CN" w:bidi="zh-CN"/>
        </w:rPr>
        <w:t>)</w:t>
      </w:r>
      <w:r w:rsidRPr="00E66D6C">
        <w:rPr>
          <w:rFonts w:ascii="SimSun" w:hAnsi="SimSun"/>
          <w:sz w:val="21"/>
          <w:lang w:val="zh-CN" w:bidi="zh-CN"/>
        </w:rPr>
        <w:t>的集体许可。在一个日新月异、科技发展速度一日千里的世界内，相关法规并不具有提供所需灵活性的能力。许可协议可提供用于获取科学和文学作品、完全量身定制的解决方案，以满足图书馆和用户的需求。</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国际新闻工作者联合会(</w:t>
      </w:r>
      <w:r w:rsidRPr="00E66D6C">
        <w:rPr>
          <w:rFonts w:ascii="SimSun" w:hAnsi="SimSun" w:cstheme="minorBidi"/>
          <w:sz w:val="21"/>
          <w:lang w:val="zh-CN" w:bidi="zh-CN"/>
        </w:rPr>
        <w:t>IFJ</w:t>
      </w:r>
      <w:r w:rsidRPr="00E66D6C">
        <w:rPr>
          <w:rFonts w:ascii="SimSun" w:hAnsi="SimSun"/>
          <w:sz w:val="21"/>
          <w:lang w:val="zh-CN" w:bidi="zh-CN"/>
        </w:rPr>
        <w:t>)的代表提到了用于为图书馆、档案馆和博物馆的基本职能提供支持的意外后果或尝试的事务。该代表提到了一条源于自身职场生活的警告，其涉及科技材料的撰写和编辑；而且表示，如果您选用了自己碰上的第一条比喻，您可能会误解这一问题，并保持这一误解。这项研究涵盖侧重于绘画藏品的博物馆。正如苏丹代表团指出的那样，它们还包括音乐作品。博物馆里有许多文件，包括未出版的文件，这些文件提出了特定的问题。同样，图书馆和档案馆负责保管图书以外的重要藏品，其藏品将只能随着数字媒体的发展而不断增加。其试图应对通过援引没有围墙的博物馆或没有围墙的图书馆的概念提出的一些问题——世界上的任何人都能获取的无限数字扩展——但这些机构实际上变成了出版商和广播公司。该代表感谢德国代表团提出的、关于博物馆本身的经济利益的问题。或许，作为制作档案副本和记录的必要工作的一个结果，在不久的将来，巴西可能会有人能制作自己的三维印刷品，并持有自己的北宁青铜器，无论原创作品在哪里消亡。或者，他们可以制作莎拉•卢卡斯雕塑的三维印刷品，或者按照苏丹代表团提到的那样，制作带有比约克最新专辑的动画作品的四维版本。向它们提出的、用于限制出于非商业目的</w:t>
      </w:r>
      <w:r w:rsidRPr="00E341F1">
        <w:rPr>
          <w:rFonts w:ascii="SimSun" w:hAnsi="SimSun" w:cs="SimSun"/>
          <w:sz w:val="21"/>
          <w:szCs w:val="24"/>
          <w:lang w:val="zh-CN"/>
        </w:rPr>
        <w:t>分发</w:t>
      </w:r>
      <w:r w:rsidRPr="00E66D6C">
        <w:rPr>
          <w:rFonts w:ascii="SimSun" w:hAnsi="SimSun"/>
          <w:sz w:val="21"/>
          <w:lang w:val="zh-CN" w:bidi="zh-CN"/>
        </w:rPr>
        <w:t>档案副本的提议，无法解决妨碍这些作品的正常开发的问题，不管是民俗价值，还是作品或个人写作的传统价值。如果在图书馆的工作场所以外分发和提供作品，那么遭受的损害至少将超过作品的私人复制。此外，公私合作的问题也会完全改变相关讨论。许多图书馆目前都在与加利福尼亚州为重要的保护和数字化工作捐赠了大量资金的公司开展合作，但保留了所复制的副本的作品权利。必须就此开展非常详细的讨论，且在他们讨论实际上处于讨论之中的活动时，必须知道充分说明图书馆的比喻。解决这些必要的问题时，最有效的</w:t>
      </w:r>
      <w:r w:rsidRPr="00E66D6C">
        <w:rPr>
          <w:rFonts w:ascii="SimSun" w:hAnsi="SimSun" w:hint="eastAsia"/>
          <w:sz w:val="21"/>
          <w:lang w:val="zh-CN" w:bidi="zh-CN"/>
        </w:rPr>
        <w:t>途径</w:t>
      </w:r>
      <w:r w:rsidRPr="00E66D6C">
        <w:rPr>
          <w:rFonts w:ascii="SimSun" w:hAnsi="SimSun"/>
          <w:sz w:val="21"/>
          <w:lang w:val="zh-CN" w:bidi="zh-CN"/>
        </w:rPr>
        <w:t>就是通过许可。</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德国图书馆协会(</w:t>
      </w:r>
      <w:r w:rsidRPr="00E66D6C">
        <w:rPr>
          <w:rFonts w:ascii="SimSun" w:hAnsi="SimSun" w:cstheme="minorBidi"/>
          <w:sz w:val="21"/>
          <w:lang w:val="zh-CN" w:bidi="zh-CN"/>
        </w:rPr>
        <w:t>DBV</w:t>
      </w:r>
      <w:r w:rsidRPr="00E66D6C">
        <w:rPr>
          <w:rFonts w:ascii="SimSun" w:hAnsi="SimSun"/>
          <w:sz w:val="21"/>
          <w:lang w:val="zh-CN" w:bidi="zh-CN"/>
        </w:rPr>
        <w:t>)的代表发言表示，其代表着德国</w:t>
      </w:r>
      <w:r w:rsidRPr="00E66D6C">
        <w:rPr>
          <w:rFonts w:ascii="SimSun" w:hAnsi="SimSun" w:cstheme="minorBidi"/>
          <w:sz w:val="21"/>
          <w:lang w:val="zh-CN" w:bidi="zh-CN"/>
        </w:rPr>
        <w:t>10,000</w:t>
      </w:r>
      <w:r w:rsidRPr="00E66D6C">
        <w:rPr>
          <w:rFonts w:ascii="SimSun" w:hAnsi="SimSun"/>
          <w:sz w:val="21"/>
          <w:lang w:val="zh-CN" w:bidi="zh-CN"/>
        </w:rPr>
        <w:t>家图书馆。它支持</w:t>
      </w:r>
      <w:r w:rsidRPr="00E66D6C">
        <w:rPr>
          <w:rFonts w:ascii="SimSun" w:hAnsi="SimSun" w:cstheme="minorBidi"/>
          <w:sz w:val="21"/>
          <w:lang w:val="zh-CN" w:bidi="zh-CN"/>
        </w:rPr>
        <w:t>IFLA</w:t>
      </w:r>
      <w:r w:rsidRPr="00E66D6C">
        <w:rPr>
          <w:rFonts w:ascii="SimSun" w:hAnsi="SimSun"/>
          <w:sz w:val="21"/>
          <w:lang w:val="zh-CN" w:bidi="zh-CN"/>
        </w:rPr>
        <w:t>代表所作的发言，并强调说，复制品是充分利用其他例外</w:t>
      </w:r>
      <w:r w:rsidRPr="00E66D6C">
        <w:rPr>
          <w:rFonts w:ascii="SimSun" w:hAnsi="SimSun" w:hint="eastAsia"/>
          <w:sz w:val="21"/>
          <w:lang w:val="zh-CN" w:bidi="zh-CN"/>
        </w:rPr>
        <w:t>情形</w:t>
      </w:r>
      <w:r w:rsidRPr="00E66D6C">
        <w:rPr>
          <w:rFonts w:ascii="SimSun" w:hAnsi="SimSun"/>
          <w:sz w:val="21"/>
          <w:lang w:val="zh-CN" w:bidi="zh-CN"/>
        </w:rPr>
        <w:t>的依据。该代表在提到电子资源时表示，如果不进行复制，这些资源就无法使用。允许进行复制的情况只能结合相应目的进行定义。该代表担心的问题</w:t>
      </w:r>
      <w:r w:rsidRPr="00E66D6C">
        <w:rPr>
          <w:rFonts w:ascii="SimSun" w:hAnsi="SimSun" w:hint="eastAsia"/>
          <w:sz w:val="21"/>
          <w:lang w:val="zh-CN" w:bidi="zh-CN"/>
        </w:rPr>
        <w:t>是</w:t>
      </w:r>
      <w:r w:rsidRPr="00E66D6C">
        <w:rPr>
          <w:rFonts w:ascii="SimSun" w:hAnsi="SimSun"/>
          <w:sz w:val="21"/>
          <w:lang w:val="zh-CN" w:bidi="zh-CN"/>
        </w:rPr>
        <w:t>，只要世界上每项需要进行复制的图书馆服务能够拼凑起</w:t>
      </w:r>
      <w:r w:rsidRPr="00E66D6C">
        <w:rPr>
          <w:rFonts w:ascii="SimSun" w:hAnsi="SimSun" w:cstheme="minorBidi"/>
          <w:sz w:val="21"/>
          <w:lang w:val="zh-CN" w:bidi="zh-CN"/>
        </w:rPr>
        <w:t>180</w:t>
      </w:r>
      <w:r w:rsidRPr="00E66D6C">
        <w:rPr>
          <w:rFonts w:ascii="SimSun" w:hAnsi="SimSun"/>
          <w:sz w:val="21"/>
          <w:lang w:val="zh-CN" w:bidi="zh-CN"/>
        </w:rPr>
        <w:t>种不同的例外</w:t>
      </w:r>
      <w:r w:rsidRPr="00E66D6C">
        <w:rPr>
          <w:rFonts w:ascii="SimSun" w:hAnsi="SimSun" w:hint="eastAsia"/>
          <w:sz w:val="21"/>
          <w:lang w:val="zh-CN" w:bidi="zh-CN"/>
        </w:rPr>
        <w:t>情形</w:t>
      </w:r>
      <w:r w:rsidRPr="00E66D6C">
        <w:rPr>
          <w:rFonts w:ascii="SimSun" w:hAnsi="SimSun"/>
          <w:sz w:val="21"/>
          <w:lang w:val="zh-CN" w:bidi="zh-CN"/>
        </w:rPr>
        <w:t>，他们就不太确定自己能否提供跨国界服务，因为该服务的条件就是在接收国司法辖区内是否允许提供该项服务，且交易成本和不确定性会过高。底线是图书馆不提供跨国界服务。当他们提到出于非商业教育用途跨国界发送档案时，他们会提到复制和传输。当他们谈论保护副本时，他们会说到跨国界副本复制和存放，因为可利用国外服务，确保档案安全。并非所有国家都提供用于安全存放的大型服务，因此可能必须跨国界发送复制品。此外，在许多情况下，云服务日益国际化，因为安全副本可存放于全球各地的数据中心。该代表提醒与会代表注意《马拉喀什条约》，该条约允许在制作各个复制品后，为视觉有障碍的人士向其他国家发送副本。为未解决该问题，他们需要什么文书？在灵活性方面，缺乏特定的国际最低标准或</w:t>
      </w:r>
      <w:r w:rsidRPr="00E66D6C">
        <w:rPr>
          <w:rFonts w:ascii="SimSun" w:hAnsi="SimSun" w:hint="eastAsia"/>
          <w:sz w:val="21"/>
          <w:lang w:val="zh-CN" w:bidi="zh-CN"/>
        </w:rPr>
        <w:t>有所改善</w:t>
      </w:r>
      <w:r w:rsidRPr="00E66D6C">
        <w:rPr>
          <w:rFonts w:ascii="SimSun" w:hAnsi="SimSun"/>
          <w:sz w:val="21"/>
          <w:lang w:val="zh-CN" w:bidi="zh-CN"/>
        </w:rPr>
        <w:t>的各国例外</w:t>
      </w:r>
      <w:r w:rsidRPr="00E66D6C">
        <w:rPr>
          <w:rFonts w:ascii="SimSun" w:hAnsi="SimSun" w:hint="eastAsia"/>
          <w:sz w:val="21"/>
          <w:lang w:val="zh-CN" w:bidi="zh-CN"/>
        </w:rPr>
        <w:t>情形</w:t>
      </w:r>
      <w:r w:rsidRPr="00E66D6C">
        <w:rPr>
          <w:rFonts w:ascii="SimSun" w:hAnsi="SimSun"/>
          <w:sz w:val="21"/>
          <w:lang w:val="zh-CN" w:bidi="zh-CN"/>
        </w:rPr>
        <w:t>，这对跨境情况没有什么帮助。如果能够找到真正行之有效的解决方案，那么图书馆，尤其是它们的用户</w:t>
      </w:r>
      <w:r w:rsidR="00A70768">
        <w:rPr>
          <w:rFonts w:ascii="SimSun" w:hAnsi="SimSun"/>
          <w:sz w:val="21"/>
          <w:lang w:val="zh-CN" w:bidi="zh-CN"/>
        </w:rPr>
        <w:t>(</w:t>
      </w:r>
      <w:r w:rsidRPr="00E66D6C">
        <w:rPr>
          <w:rFonts w:ascii="SimSun" w:hAnsi="SimSun"/>
          <w:sz w:val="21"/>
          <w:lang w:val="zh-CN" w:bidi="zh-CN"/>
        </w:rPr>
        <w:t>例如研究人员</w:t>
      </w:r>
      <w:r w:rsidR="00A70768">
        <w:rPr>
          <w:rFonts w:ascii="SimSun" w:hAnsi="SimSun"/>
          <w:sz w:val="21"/>
          <w:lang w:val="zh-CN" w:bidi="zh-CN"/>
        </w:rPr>
        <w:t>)</w:t>
      </w:r>
      <w:r w:rsidRPr="00E66D6C">
        <w:rPr>
          <w:rFonts w:ascii="SimSun" w:hAnsi="SimSun"/>
          <w:sz w:val="21"/>
          <w:lang w:val="zh-CN" w:bidi="zh-CN"/>
        </w:rPr>
        <w:t>肯定会至为感激。它们一直在仔细观察欧盟各组织在特定法律方面的做法。该代表提到了</w:t>
      </w:r>
      <w:r w:rsidRPr="00E66D6C">
        <w:rPr>
          <w:rFonts w:ascii="SimSun" w:hAnsi="SimSun" w:cstheme="minorBidi"/>
          <w:sz w:val="21"/>
          <w:lang w:val="zh-CN" w:bidi="zh-CN"/>
        </w:rPr>
        <w:t>IFLA</w:t>
      </w:r>
      <w:r w:rsidRPr="00E66D6C">
        <w:rPr>
          <w:rFonts w:ascii="SimSun" w:hAnsi="SimSun"/>
          <w:sz w:val="21"/>
          <w:lang w:val="zh-CN" w:bidi="zh-CN"/>
        </w:rPr>
        <w:t>代表的发言，即欧盟委员会已公布其改善在数字单一市场上的跨境使用等目标，以促进对知识和研究成果的获取。这就意味着，将在整个欧盟及其成员国提供协调统一的例外</w:t>
      </w:r>
      <w:r w:rsidRPr="00E66D6C">
        <w:rPr>
          <w:rFonts w:ascii="SimSun" w:hAnsi="SimSun" w:hint="eastAsia"/>
          <w:sz w:val="21"/>
          <w:lang w:val="zh-CN" w:bidi="zh-CN"/>
        </w:rPr>
        <w:t>情形</w:t>
      </w:r>
      <w:r w:rsidRPr="00E66D6C">
        <w:rPr>
          <w:rFonts w:ascii="SimSun" w:hAnsi="SimSun"/>
          <w:sz w:val="21"/>
          <w:lang w:val="zh-CN" w:bidi="zh-CN"/>
        </w:rPr>
        <w:t>。图书馆服务复制例外</w:t>
      </w:r>
      <w:r w:rsidRPr="00E66D6C">
        <w:rPr>
          <w:rFonts w:ascii="SimSun" w:hAnsi="SimSun" w:hint="eastAsia"/>
          <w:sz w:val="21"/>
          <w:lang w:val="zh-CN" w:bidi="zh-CN"/>
        </w:rPr>
        <w:t>情形</w:t>
      </w:r>
      <w:r w:rsidRPr="00E66D6C">
        <w:rPr>
          <w:rFonts w:ascii="SimSun" w:hAnsi="SimSun"/>
          <w:sz w:val="21"/>
          <w:lang w:val="zh-CN" w:bidi="zh-CN"/>
        </w:rPr>
        <w:t>的国际协调还将通过某项条约中推出的强制例外</w:t>
      </w:r>
      <w:r w:rsidRPr="00E66D6C">
        <w:rPr>
          <w:rFonts w:ascii="SimSun" w:hAnsi="SimSun" w:hint="eastAsia"/>
          <w:sz w:val="21"/>
          <w:lang w:val="zh-CN" w:bidi="zh-CN"/>
        </w:rPr>
        <w:t>情形</w:t>
      </w:r>
      <w:r w:rsidRPr="00E66D6C">
        <w:rPr>
          <w:rFonts w:ascii="SimSun" w:hAnsi="SimSun"/>
          <w:sz w:val="21"/>
          <w:lang w:val="zh-CN" w:bidi="zh-CN"/>
        </w:rPr>
        <w:t>等国际文书，成为它为成员国提议的文书。</w:t>
      </w:r>
    </w:p>
    <w:p w:rsidR="00E66D6C" w:rsidRDefault="00AA006D" w:rsidP="0071081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主席提醒该代表，他们将讨论主题</w:t>
      </w:r>
      <w:r w:rsidRPr="00E66D6C">
        <w:rPr>
          <w:rFonts w:ascii="SimSun" w:hAnsi="SimSun" w:cstheme="minorBidi"/>
          <w:sz w:val="21"/>
          <w:lang w:val="zh-CN" w:bidi="zh-CN"/>
        </w:rPr>
        <w:t>6</w:t>
      </w:r>
      <w:r w:rsidRPr="00E66D6C">
        <w:rPr>
          <w:rFonts w:ascii="SimSun" w:hAnsi="SimSun"/>
          <w:sz w:val="21"/>
          <w:lang w:val="zh-CN" w:bidi="zh-CN"/>
        </w:rPr>
        <w:t>下的跨境问题。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跨大西洋消费者对话组织(</w:t>
      </w:r>
      <w:r w:rsidRPr="00E66D6C">
        <w:rPr>
          <w:rFonts w:ascii="SimSun" w:hAnsi="SimSun" w:cstheme="minorBidi"/>
          <w:sz w:val="21"/>
          <w:lang w:val="zh-CN" w:bidi="zh-CN"/>
        </w:rPr>
        <w:t>TACD</w:t>
      </w:r>
      <w:r w:rsidRPr="00E66D6C">
        <w:rPr>
          <w:rFonts w:ascii="SimSun" w:hAnsi="SimSun"/>
          <w:sz w:val="21"/>
          <w:lang w:val="zh-CN" w:bidi="zh-CN"/>
        </w:rPr>
        <w:t>)的代表发言表示，其代表着大西洋两岸欧洲以及</w:t>
      </w:r>
      <w:r w:rsidR="00EF0166">
        <w:rPr>
          <w:rFonts w:ascii="SimSun" w:hAnsi="SimSun"/>
          <w:sz w:val="21"/>
          <w:lang w:val="zh-CN" w:bidi="zh-CN"/>
        </w:rPr>
        <w:t>美利坚合众国</w:t>
      </w:r>
      <w:r w:rsidRPr="00E66D6C">
        <w:rPr>
          <w:rFonts w:ascii="SimSun" w:hAnsi="SimSun"/>
          <w:sz w:val="21"/>
          <w:lang w:val="zh-CN" w:bidi="zh-CN"/>
        </w:rPr>
        <w:t>的数百万名消费者，支持可帮助图书馆提供公共服务的国际文书。他们最近刚刚庆祝《大宪章》和《林业宪章》签署</w:t>
      </w:r>
      <w:r w:rsidRPr="00E66D6C">
        <w:rPr>
          <w:rFonts w:ascii="SimSun" w:hAnsi="SimSun" w:cstheme="minorBidi"/>
          <w:sz w:val="21"/>
          <w:lang w:val="zh-CN" w:bidi="zh-CN"/>
        </w:rPr>
        <w:t>800</w:t>
      </w:r>
      <w:r w:rsidRPr="00E66D6C">
        <w:rPr>
          <w:rFonts w:ascii="SimSun" w:hAnsi="SimSun"/>
          <w:sz w:val="21"/>
          <w:lang w:val="zh-CN" w:bidi="zh-CN"/>
        </w:rPr>
        <w:t>周年，此类宪章旨在防止通过不合理的私法圈地利用和攫取公共利益。这些标志性的协议限制了君主政体对财产行使绝对权力的权力。目前他们面临着封闭数字和文化领域的许多尝试，旨在防止对应为知识共享的内容的获取。例外</w:t>
      </w:r>
      <w:r w:rsidRPr="00E66D6C">
        <w:rPr>
          <w:rFonts w:ascii="SimSun" w:hAnsi="SimSun" w:hint="eastAsia"/>
          <w:sz w:val="21"/>
          <w:lang w:val="zh-CN" w:bidi="zh-CN"/>
        </w:rPr>
        <w:t>情形</w:t>
      </w:r>
      <w:r w:rsidRPr="00E66D6C">
        <w:rPr>
          <w:rFonts w:ascii="SimSun" w:hAnsi="SimSun"/>
          <w:sz w:val="21"/>
          <w:lang w:val="zh-CN" w:bidi="zh-CN"/>
        </w:rPr>
        <w:t>和限制国际文书可以防止这一点。世界文化遗产应成为全球公共利益以及全球知识共享的一部分。档案馆可为研究人员提供副本、辅助性科学努力以及受保护的文化遗产。忽略他们处在一个能够强化和丰富常见知识的数字时代既不合理，在道德上也不可接受。实施繁琐昂贵、不切实际的许可计划不是一个替代方案。此外，还需要提供复制权，以便提供用于图书馆之间跨境或个人使用、修复、外借和分享的副本。非营利服务能够帮助很多人，但却不会伤害谁，那么，为什么要拒绝给予例外</w:t>
      </w:r>
      <w:r w:rsidRPr="00E66D6C">
        <w:rPr>
          <w:rFonts w:ascii="SimSun" w:hAnsi="SimSun" w:hint="eastAsia"/>
          <w:sz w:val="21"/>
          <w:lang w:val="zh-CN" w:bidi="zh-CN"/>
        </w:rPr>
        <w:t>情形</w:t>
      </w:r>
      <w:r w:rsidRPr="00E66D6C">
        <w:rPr>
          <w:rFonts w:ascii="SimSun" w:hAnsi="SimSun"/>
          <w:sz w:val="21"/>
          <w:lang w:val="zh-CN" w:bidi="zh-CN"/>
        </w:rPr>
        <w:t>并创建针对公众的不必要的障碍呢？并不存在图书馆及其活动带来的实质性不利意外后果的经验性客观证据。此外，让人颇感吃惊的一点是，尽管欧盟最近启动了改革欧盟版权法的提案，针对数据挖掘技术、残疾和其他领域的例外</w:t>
      </w:r>
      <w:r w:rsidRPr="00E66D6C">
        <w:rPr>
          <w:rFonts w:ascii="SimSun" w:hAnsi="SimSun" w:hint="eastAsia"/>
          <w:sz w:val="21"/>
          <w:lang w:val="zh-CN" w:bidi="zh-CN"/>
        </w:rPr>
        <w:t>情形</w:t>
      </w:r>
      <w:r w:rsidRPr="00E66D6C">
        <w:rPr>
          <w:rFonts w:ascii="SimSun" w:hAnsi="SimSun"/>
          <w:sz w:val="21"/>
          <w:lang w:val="zh-CN" w:bidi="zh-CN"/>
        </w:rPr>
        <w:t>和限制提出了清晰的提案，但其并不愿意同时展开讨论，将其扩展至世界其他地区。这显得前后不一。欧盟新版权提案主要涉及对图书馆和其他机构进行授权的例外</w:t>
      </w:r>
      <w:r w:rsidRPr="00E66D6C">
        <w:rPr>
          <w:rFonts w:ascii="SimSun" w:hAnsi="SimSun" w:hint="eastAsia"/>
          <w:sz w:val="21"/>
          <w:lang w:val="zh-CN" w:bidi="zh-CN"/>
        </w:rPr>
        <w:t>情形</w:t>
      </w:r>
      <w:r w:rsidRPr="00E66D6C">
        <w:rPr>
          <w:rFonts w:ascii="SimSun" w:hAnsi="SimSun"/>
          <w:sz w:val="21"/>
          <w:lang w:val="zh-CN" w:bidi="zh-CN"/>
        </w:rPr>
        <w:t>，授权它们不仅可进行作品的在线咨询，还可将咨询延伸至图书馆工作场所以外的终端。该提案还涉及文字和数据挖掘技术，以及文化遗产保护活动的例外</w:t>
      </w:r>
      <w:r w:rsidRPr="00E66D6C">
        <w:rPr>
          <w:rFonts w:ascii="SimSun" w:hAnsi="SimSun" w:hint="eastAsia"/>
          <w:sz w:val="21"/>
          <w:lang w:val="zh-CN" w:bidi="zh-CN"/>
        </w:rPr>
        <w:t>情形</w:t>
      </w:r>
      <w:r w:rsidRPr="00E66D6C">
        <w:rPr>
          <w:rFonts w:ascii="SimSun" w:hAnsi="SimSun"/>
          <w:sz w:val="21"/>
          <w:lang w:val="zh-CN" w:bidi="zh-CN"/>
        </w:rPr>
        <w:t>。欧盟框架内针对知识、教育和研究还提供了其他许多例外</w:t>
      </w:r>
      <w:r w:rsidRPr="00E66D6C">
        <w:rPr>
          <w:rFonts w:ascii="SimSun" w:hAnsi="SimSun" w:hint="eastAsia"/>
          <w:sz w:val="21"/>
          <w:lang w:val="zh-CN" w:bidi="zh-CN"/>
        </w:rPr>
        <w:t>情形</w:t>
      </w:r>
      <w:r w:rsidRPr="00E66D6C">
        <w:rPr>
          <w:rFonts w:ascii="SimSun" w:hAnsi="SimSun"/>
          <w:sz w:val="21"/>
          <w:lang w:val="zh-CN" w:bidi="zh-CN"/>
        </w:rPr>
        <w:t>。有关保护、教学和远程咨询说明的概念强化了在欧盟之外开展讨论的必要性，因为对欧盟成员国有利的规定需要延伸至世界其他地区，实现对文化、教育和科学的普遍获取。</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加拿大图书馆协会(</w:t>
      </w:r>
      <w:r w:rsidRPr="00E66D6C">
        <w:rPr>
          <w:rFonts w:ascii="SimSun" w:hAnsi="SimSun" w:cstheme="minorBidi"/>
          <w:sz w:val="21"/>
          <w:lang w:val="zh-CN" w:bidi="zh-CN"/>
        </w:rPr>
        <w:t>CLA</w:t>
      </w:r>
      <w:r w:rsidRPr="00E66D6C">
        <w:rPr>
          <w:rFonts w:ascii="SimSun" w:hAnsi="SimSun"/>
          <w:sz w:val="21"/>
          <w:lang w:val="zh-CN" w:bidi="zh-CN"/>
        </w:rPr>
        <w:t>)的代表发言表示，其代表着加拿大所有类型的个人和图书馆，包括公共、学术、专业政府和学校图书馆，成立于</w:t>
      </w:r>
      <w:r w:rsidRPr="00E66D6C">
        <w:rPr>
          <w:rFonts w:ascii="SimSun" w:hAnsi="SimSun" w:cstheme="minorBidi"/>
          <w:sz w:val="21"/>
          <w:lang w:val="zh-CN" w:bidi="zh-CN"/>
        </w:rPr>
        <w:t>1946</w:t>
      </w:r>
      <w:r w:rsidRPr="00E66D6C">
        <w:rPr>
          <w:rFonts w:ascii="SimSun" w:hAnsi="SimSun"/>
          <w:sz w:val="21"/>
          <w:lang w:val="zh-CN" w:bidi="zh-CN"/>
        </w:rPr>
        <w:t>年。复制对于图书馆满足用户需求的使命至关重要。图书馆的既定藏品政策和预算可确保它们能够采购在大多数时间符合大多数用户的需求的材料。但是，任何图书馆都不可能采购用户总有一天可能需要的所有材料。当特定用户要求提供某篇文章或某本图书的章节时，图书馆需要相互帮助，提供此类副本，才能填补藏品的空白。在加拿大的小城镇，退休老年人开展了家谱项目，他们的家族历史可以将他们带到加拿大其他地区、</w:t>
      </w:r>
      <w:r w:rsidR="0071081B">
        <w:rPr>
          <w:rFonts w:ascii="SimSun" w:hAnsi="SimSun"/>
          <w:sz w:val="21"/>
          <w:lang w:val="zh-CN" w:bidi="zh-CN"/>
        </w:rPr>
        <w:t>联合王国</w:t>
      </w:r>
      <w:r w:rsidRPr="00E66D6C">
        <w:rPr>
          <w:rFonts w:ascii="SimSun" w:hAnsi="SimSun"/>
          <w:sz w:val="21"/>
          <w:lang w:val="zh-CN" w:bidi="zh-CN"/>
        </w:rPr>
        <w:t>、哥伦比亚、印度和世界各地的记录。这些小城镇中的加拿大图书馆不会拥有这些报纸，但跨境使用的清晰例外</w:t>
      </w:r>
      <w:r w:rsidRPr="00E66D6C">
        <w:rPr>
          <w:rFonts w:ascii="SimSun" w:hAnsi="SimSun" w:hint="eastAsia"/>
          <w:sz w:val="21"/>
          <w:lang w:val="zh-CN" w:bidi="zh-CN"/>
        </w:rPr>
        <w:t>情形</w:t>
      </w:r>
      <w:r w:rsidRPr="00E66D6C">
        <w:rPr>
          <w:rFonts w:ascii="SimSun" w:hAnsi="SimSun"/>
          <w:sz w:val="21"/>
          <w:lang w:val="zh-CN" w:bidi="zh-CN"/>
        </w:rPr>
        <w:t>和限制可帮助这些研究人员探究历史，无论他们的旅程目的地是哪里。对他们的过去进行跟踪并探索他们的独特兴趣的能力，取决于能帮助文件在不同国家内或跨境的图书馆之间流动的例外</w:t>
      </w:r>
      <w:r w:rsidRPr="00E66D6C">
        <w:rPr>
          <w:rFonts w:ascii="SimSun" w:hAnsi="SimSun" w:hint="eastAsia"/>
          <w:sz w:val="21"/>
          <w:lang w:val="zh-CN" w:bidi="zh-CN"/>
        </w:rPr>
        <w:t>情形</w:t>
      </w:r>
      <w:r w:rsidRPr="00E66D6C">
        <w:rPr>
          <w:rFonts w:ascii="SimSun" w:hAnsi="SimSun"/>
          <w:sz w:val="21"/>
          <w:lang w:val="zh-CN" w:bidi="zh-CN"/>
        </w:rPr>
        <w:t>。再如，专业领域内的学术工作经常会发现，他们感兴趣的领域内的某篇文章是其他国家的某位学者撰写的。如果国内大学的图书馆未订阅含有该文章的期刊，且其未包括在他们的其中一个付费许可订阅数据库中，那么获取该文章的唯一方式，就是联系另一图书馆获取副本，且希望允许进行数字交付。这一类型的许多请求均涉及已绝版或不根据许可提供，或者没有商业化的专业材料。这些活动在全球各地的图书馆内每天都在发生。</w:t>
      </w:r>
      <w:r w:rsidRPr="00E66D6C">
        <w:rPr>
          <w:rFonts w:ascii="SimSun" w:hAnsi="SimSun" w:cstheme="minorBidi"/>
          <w:sz w:val="21"/>
          <w:lang w:val="zh-CN" w:bidi="zh-CN"/>
        </w:rPr>
        <w:t>2014</w:t>
      </w:r>
      <w:r w:rsidRPr="00E66D6C">
        <w:rPr>
          <w:rFonts w:ascii="SimSun" w:hAnsi="SimSun"/>
          <w:sz w:val="21"/>
          <w:lang w:val="zh-CN" w:bidi="zh-CN"/>
        </w:rPr>
        <w:t>年，全球范围内的图书馆拒绝了来自其他图书馆的超过</w:t>
      </w:r>
      <w:r w:rsidRPr="00E66D6C">
        <w:rPr>
          <w:rFonts w:ascii="SimSun" w:hAnsi="SimSun" w:cstheme="minorBidi"/>
          <w:sz w:val="21"/>
          <w:lang w:val="zh-CN" w:bidi="zh-CN"/>
        </w:rPr>
        <w:t>125,000</w:t>
      </w:r>
      <w:r w:rsidRPr="00E66D6C">
        <w:rPr>
          <w:rFonts w:ascii="SimSun" w:hAnsi="SimSun"/>
          <w:sz w:val="21"/>
          <w:lang w:val="zh-CN" w:bidi="zh-CN"/>
        </w:rPr>
        <w:t>项请求，因为它们未获得满足这些资料请求的许可。在印刷出版环境里，版权例外</w:t>
      </w:r>
      <w:r w:rsidRPr="00E66D6C">
        <w:rPr>
          <w:rFonts w:ascii="SimSun" w:hAnsi="SimSun" w:hint="eastAsia"/>
          <w:sz w:val="21"/>
          <w:lang w:val="zh-CN" w:bidi="zh-CN"/>
        </w:rPr>
        <w:t>情形</w:t>
      </w:r>
      <w:r w:rsidRPr="00E66D6C">
        <w:rPr>
          <w:rFonts w:ascii="SimSun" w:hAnsi="SimSun"/>
          <w:sz w:val="21"/>
          <w:lang w:val="zh-CN" w:bidi="zh-CN"/>
        </w:rPr>
        <w:t>很清晰且已得到进一步承认；但在数字环境里，它们正步步退却，对知识的获取受到削弱。对于那些从</w:t>
      </w:r>
      <w:r w:rsidRPr="00E66D6C">
        <w:rPr>
          <w:rFonts w:ascii="SimSun" w:hAnsi="SimSun" w:cstheme="minorBidi"/>
          <w:sz w:val="21"/>
          <w:lang w:val="zh-CN" w:bidi="zh-CN"/>
        </w:rPr>
        <w:t>2008</w:t>
      </w:r>
      <w:r w:rsidRPr="00E66D6C">
        <w:rPr>
          <w:rFonts w:ascii="SimSun" w:hAnsi="SimSun"/>
          <w:sz w:val="21"/>
          <w:lang w:val="zh-CN" w:bidi="zh-CN"/>
        </w:rPr>
        <w:t>年起推出相关修订的国家，在超过</w:t>
      </w:r>
      <w:r w:rsidRPr="00E66D6C">
        <w:rPr>
          <w:rFonts w:ascii="SimSun" w:hAnsi="SimSun" w:cstheme="minorBidi"/>
          <w:sz w:val="21"/>
          <w:lang w:val="zh-CN" w:bidi="zh-CN"/>
        </w:rPr>
        <w:t>30%</w:t>
      </w:r>
      <w:r w:rsidRPr="00E66D6C">
        <w:rPr>
          <w:rFonts w:ascii="SimSun" w:hAnsi="SimSun"/>
          <w:sz w:val="21"/>
          <w:lang w:val="zh-CN" w:bidi="zh-CN"/>
        </w:rPr>
        <w:t>的情况下禁止数字拷贝，甚至是一些需要进行保护的情况。图书馆需要清晰的复制例外</w:t>
      </w:r>
      <w:r w:rsidRPr="00E66D6C">
        <w:rPr>
          <w:rFonts w:ascii="SimSun" w:hAnsi="SimSun" w:hint="eastAsia"/>
          <w:sz w:val="21"/>
          <w:lang w:val="zh-CN" w:bidi="zh-CN"/>
        </w:rPr>
        <w:t>情形</w:t>
      </w:r>
      <w:r w:rsidRPr="00E66D6C">
        <w:rPr>
          <w:rFonts w:ascii="SimSun" w:hAnsi="SimSun"/>
          <w:sz w:val="21"/>
          <w:lang w:val="zh-CN" w:bidi="zh-CN"/>
        </w:rPr>
        <w:t>和限制，它们必须具有涵盖进展和技术的灵活性。为应对跨境研究问题，图书馆需要使用</w:t>
      </w:r>
      <w:r w:rsidRPr="00E66D6C">
        <w:rPr>
          <w:rFonts w:ascii="SimSun" w:hAnsi="SimSun" w:cstheme="minorBidi"/>
          <w:sz w:val="21"/>
          <w:lang w:val="zh-CN" w:bidi="zh-CN"/>
        </w:rPr>
        <w:t>IFLA</w:t>
      </w:r>
      <w:r w:rsidRPr="00E66D6C">
        <w:rPr>
          <w:rFonts w:ascii="SimSun" w:hAnsi="SimSun"/>
          <w:sz w:val="21"/>
          <w:lang w:val="zh-CN" w:bidi="zh-CN"/>
        </w:rPr>
        <w:t>代表认同的、用于代表用户在不同图书馆和不同国家之间创建和交付或提供副本的例外</w:t>
      </w:r>
      <w:r w:rsidRPr="00E66D6C">
        <w:rPr>
          <w:rFonts w:ascii="SimSun" w:hAnsi="SimSun" w:hint="eastAsia"/>
          <w:sz w:val="21"/>
          <w:lang w:val="zh-CN" w:bidi="zh-CN"/>
        </w:rPr>
        <w:t>情形</w:t>
      </w:r>
      <w:r w:rsidRPr="00E66D6C">
        <w:rPr>
          <w:rFonts w:ascii="SimSun" w:hAnsi="SimSun"/>
          <w:sz w:val="21"/>
          <w:lang w:val="zh-CN" w:bidi="zh-CN"/>
        </w:rPr>
        <w:t>和限制。该代表提到了欧盟在承认欧洲图书馆和档案馆的跨境获取需求方面的积极指导。如果缺乏考虑跨境应用的复制例外</w:t>
      </w:r>
      <w:r w:rsidRPr="00E66D6C">
        <w:rPr>
          <w:rFonts w:ascii="SimSun" w:hAnsi="SimSun" w:hint="eastAsia"/>
          <w:sz w:val="21"/>
          <w:lang w:val="zh-CN" w:bidi="zh-CN"/>
        </w:rPr>
        <w:t>情形</w:t>
      </w:r>
      <w:r w:rsidRPr="00E66D6C">
        <w:rPr>
          <w:rFonts w:ascii="SimSun" w:hAnsi="SimSun"/>
          <w:sz w:val="21"/>
          <w:lang w:val="zh-CN" w:bidi="zh-CN"/>
        </w:rPr>
        <w:t>和限制，那么图书馆就会被置于一种无法允许的地位，或者运行会超出法律范围，或者会拒绝用户对信息的获取。因此，它们将会错失经济机会以及能够提高社会健康和幸福的机会。它们将持续面对知识方面的不平等，国家之间的差距将进一步扩大。</w:t>
      </w:r>
    </w:p>
    <w:p w:rsidR="00E66D6C" w:rsidRDefault="0071081B" w:rsidP="00E341F1">
      <w:pPr>
        <w:numPr>
          <w:ilvl w:val="0"/>
          <w:numId w:val="1"/>
        </w:numPr>
        <w:spacing w:afterLines="50" w:after="120" w:line="340" w:lineRule="atLeast"/>
        <w:ind w:left="0" w:firstLine="0"/>
        <w:jc w:val="both"/>
        <w:rPr>
          <w:rFonts w:ascii="SimSun" w:hAnsi="SimSun"/>
          <w:sz w:val="21"/>
        </w:rPr>
      </w:pPr>
      <w:r>
        <w:rPr>
          <w:rFonts w:ascii="SimSun" w:hAnsi="SimSun"/>
          <w:sz w:val="21"/>
          <w:lang w:val="zh-CN" w:bidi="zh-CN"/>
        </w:rPr>
        <w:t>美国档案工作者协会</w:t>
      </w:r>
      <w:r w:rsidR="00AA006D" w:rsidRPr="00E66D6C">
        <w:rPr>
          <w:rFonts w:ascii="SimSun" w:hAnsi="SimSun"/>
          <w:sz w:val="21"/>
          <w:lang w:val="zh-CN" w:bidi="zh-CN"/>
        </w:rPr>
        <w:t>(</w:t>
      </w:r>
      <w:r w:rsidR="00AA006D" w:rsidRPr="00E66D6C">
        <w:rPr>
          <w:rFonts w:ascii="SimSun" w:hAnsi="SimSun" w:cstheme="minorBidi"/>
          <w:sz w:val="21"/>
          <w:lang w:val="zh-CN" w:bidi="zh-CN"/>
        </w:rPr>
        <w:t>SAA</w:t>
      </w:r>
      <w:r w:rsidR="00AA006D" w:rsidRPr="00E66D6C">
        <w:rPr>
          <w:rFonts w:ascii="SimSun" w:hAnsi="SimSun"/>
          <w:sz w:val="21"/>
          <w:lang w:val="zh-CN" w:bidi="zh-CN"/>
        </w:rPr>
        <w:t>)的代表发言表示，它是北美洲最大的专业档案组织。其会员管理着全球范围内数百万件第一手来源的作品。因此，他们关心版权体系奖励，但同样关心该体系提供的、利用藏品来创建新作品的强大抑制因素。如果目标是通过备份来保护副本，那么从档案角度来看，可能需要通过主题</w:t>
      </w:r>
      <w:r w:rsidR="00AA006D" w:rsidRPr="00E66D6C">
        <w:rPr>
          <w:rFonts w:ascii="SimSun" w:hAnsi="SimSun" w:cstheme="minorBidi"/>
          <w:sz w:val="21"/>
          <w:lang w:val="zh-CN" w:bidi="zh-CN"/>
        </w:rPr>
        <w:t>1</w:t>
      </w:r>
      <w:r w:rsidR="00AA006D" w:rsidRPr="00E66D6C">
        <w:rPr>
          <w:rFonts w:ascii="SimSun" w:hAnsi="SimSun"/>
          <w:sz w:val="21"/>
          <w:lang w:val="zh-CN" w:bidi="zh-CN"/>
        </w:rPr>
        <w:t>“保护”的文案工作加以实现。不过，针对文案工作</w:t>
      </w:r>
      <w:r w:rsidR="00AA006D" w:rsidRPr="00E66D6C">
        <w:rPr>
          <w:rFonts w:ascii="SimSun" w:hAnsi="SimSun" w:cstheme="minorBidi"/>
          <w:sz w:val="21"/>
          <w:lang w:val="zh-CN" w:bidi="zh-CN"/>
        </w:rPr>
        <w:t>26.3</w:t>
      </w:r>
      <w:r w:rsidR="00AA006D" w:rsidRPr="00E66D6C">
        <w:rPr>
          <w:rFonts w:ascii="SimSun" w:hAnsi="SimSun"/>
          <w:sz w:val="21"/>
          <w:lang w:val="zh-CN" w:bidi="zh-CN"/>
        </w:rPr>
        <w:t>和</w:t>
      </w:r>
      <w:r w:rsidR="00AA006D" w:rsidRPr="00E66D6C">
        <w:rPr>
          <w:rFonts w:ascii="SimSun" w:hAnsi="SimSun" w:cstheme="minorBidi"/>
          <w:sz w:val="21"/>
          <w:lang w:val="zh-CN" w:bidi="zh-CN"/>
        </w:rPr>
        <w:t>29.4</w:t>
      </w:r>
      <w:r w:rsidR="00AA006D" w:rsidRPr="00E66D6C">
        <w:rPr>
          <w:rFonts w:ascii="SimSun" w:hAnsi="SimSun"/>
          <w:sz w:val="21"/>
          <w:lang w:val="zh-CN" w:bidi="zh-CN"/>
        </w:rPr>
        <w:t>提议的主题更多与为用户提供副本有关，它指出了下列原则、担心的问题和解决方案。最根本的一点是，因为档案馆收藏有独一无二或极为罕见的物品，它们的每一份文件都在全球拥有广泛的受众，但只有很少一部分人能够造访档案馆。因此，它们必须能够代表用户制作副本。《伯尔尼公约》规定，采用固定表达介质的所有物体均为商业制品，版权适用于它们在档案馆中收藏的每一</w:t>
      </w:r>
      <w:r w:rsidR="00AA006D" w:rsidRPr="00E66D6C">
        <w:rPr>
          <w:rFonts w:ascii="SimSun" w:hAnsi="SimSun" w:hint="eastAsia"/>
          <w:sz w:val="21"/>
          <w:lang w:val="zh-CN" w:bidi="zh-CN"/>
        </w:rPr>
        <w:t>张</w:t>
      </w:r>
      <w:r w:rsidR="00AA006D" w:rsidRPr="00E66D6C">
        <w:rPr>
          <w:rFonts w:ascii="SimSun" w:hAnsi="SimSun"/>
          <w:sz w:val="21"/>
          <w:lang w:val="zh-CN" w:bidi="zh-CN"/>
        </w:rPr>
        <w:t>纸。还有另一个智力材料世界，它始终几乎完全存在于商业世界之外，是创作物没有任何商业意图的未出版的材料。从宏观角度来看，北美洲前</w:t>
      </w:r>
      <w:r w:rsidR="00AA006D" w:rsidRPr="00E66D6C">
        <w:rPr>
          <w:rFonts w:ascii="SimSun" w:hAnsi="SimSun" w:cstheme="minorBidi"/>
          <w:sz w:val="21"/>
          <w:lang w:val="zh-CN" w:bidi="zh-CN"/>
        </w:rPr>
        <w:t>108</w:t>
      </w:r>
      <w:r w:rsidR="00AA006D" w:rsidRPr="00E66D6C">
        <w:rPr>
          <w:rFonts w:ascii="SimSun" w:hAnsi="SimSun"/>
          <w:sz w:val="21"/>
          <w:lang w:val="zh-CN" w:bidi="zh-CN"/>
        </w:rPr>
        <w:t>个学术图书馆收藏有超过</w:t>
      </w:r>
      <w:r w:rsidR="00AA006D" w:rsidRPr="00E66D6C">
        <w:rPr>
          <w:rFonts w:ascii="SimSun" w:hAnsi="SimSun" w:cstheme="minorBidi"/>
          <w:sz w:val="21"/>
          <w:lang w:val="zh-CN" w:bidi="zh-CN"/>
        </w:rPr>
        <w:t>4.2</w:t>
      </w:r>
      <w:r w:rsidR="00AA006D" w:rsidRPr="00E66D6C">
        <w:rPr>
          <w:rFonts w:ascii="SimSun" w:hAnsi="SimSun"/>
          <w:sz w:val="21"/>
          <w:lang w:val="zh-CN" w:bidi="zh-CN"/>
        </w:rPr>
        <w:t>亿本图书，但其档案馆收藏有</w:t>
      </w:r>
      <w:r w:rsidR="00AA006D" w:rsidRPr="00E66D6C">
        <w:rPr>
          <w:rFonts w:ascii="SimSun" w:hAnsi="SimSun" w:cstheme="minorBidi"/>
          <w:sz w:val="21"/>
          <w:lang w:val="zh-CN" w:bidi="zh-CN"/>
        </w:rPr>
        <w:t>600</w:t>
      </w:r>
      <w:r w:rsidR="00AA006D" w:rsidRPr="00E66D6C">
        <w:rPr>
          <w:rFonts w:ascii="SimSun" w:hAnsi="SimSun"/>
          <w:sz w:val="21"/>
          <w:lang w:val="zh-CN" w:bidi="zh-CN"/>
        </w:rPr>
        <w:t>多万件未出版的作品。只有通过仔细思考这一巨大差异，</w:t>
      </w:r>
      <w:r w:rsidR="00AA006D" w:rsidRPr="00E66D6C">
        <w:rPr>
          <w:rFonts w:ascii="SimSun" w:hAnsi="SimSun" w:cstheme="minorBidi"/>
          <w:sz w:val="21"/>
          <w:lang w:val="zh-CN" w:bidi="zh-CN"/>
        </w:rPr>
        <w:t>SCCR</w:t>
      </w:r>
      <w:r w:rsidR="00AA006D" w:rsidRPr="00E66D6C">
        <w:rPr>
          <w:rFonts w:ascii="SimSun" w:hAnsi="SimSun"/>
          <w:sz w:val="21"/>
          <w:lang w:val="zh-CN" w:bidi="zh-CN"/>
        </w:rPr>
        <w:t>才能理解为什么档案馆迫切需要现代化的国际例外</w:t>
      </w:r>
      <w:r w:rsidR="00AA006D" w:rsidRPr="00E66D6C">
        <w:rPr>
          <w:rFonts w:ascii="SimSun" w:hAnsi="SimSun" w:hint="eastAsia"/>
          <w:sz w:val="21"/>
          <w:lang w:val="zh-CN" w:bidi="zh-CN"/>
        </w:rPr>
        <w:t>情形</w:t>
      </w:r>
      <w:r w:rsidR="00AA006D" w:rsidRPr="00E66D6C">
        <w:rPr>
          <w:rFonts w:ascii="SimSun" w:hAnsi="SimSun"/>
          <w:sz w:val="21"/>
          <w:lang w:val="zh-CN" w:bidi="zh-CN"/>
        </w:rPr>
        <w:t>体系，为什么单独的各国法律无法发挥效力。该代表提到了两个事例，以部分回应</w:t>
      </w:r>
      <w:r w:rsidR="00AA006D" w:rsidRPr="00E66D6C">
        <w:rPr>
          <w:rFonts w:ascii="SimSun" w:hAnsi="SimSun" w:cstheme="minorBidi"/>
          <w:sz w:val="21"/>
          <w:lang w:val="zh-CN" w:bidi="zh-CN"/>
        </w:rPr>
        <w:t>IFJ</w:t>
      </w:r>
      <w:r w:rsidR="00AA006D" w:rsidRPr="00E66D6C">
        <w:rPr>
          <w:rFonts w:ascii="SimSun" w:hAnsi="SimSun"/>
          <w:sz w:val="21"/>
          <w:lang w:val="zh-CN" w:bidi="zh-CN"/>
        </w:rPr>
        <w:t>代表的发言。某一大学图书馆收藏有一位世界知名的伊朗建筑师的作品，</w:t>
      </w:r>
      <w:r w:rsidR="00AA006D" w:rsidRPr="00E66D6C">
        <w:rPr>
          <w:rFonts w:ascii="SimSun" w:hAnsi="SimSun" w:hint="eastAsia"/>
          <w:sz w:val="21"/>
          <w:lang w:val="zh-CN" w:bidi="zh-CN"/>
        </w:rPr>
        <w:t>他</w:t>
      </w:r>
      <w:r w:rsidR="00AA006D" w:rsidRPr="00E66D6C">
        <w:rPr>
          <w:rFonts w:ascii="SimSun" w:hAnsi="SimSun"/>
          <w:sz w:val="21"/>
          <w:lang w:val="zh-CN" w:bidi="zh-CN"/>
        </w:rPr>
        <w:t>是二十世纪二十年代到四十年代旅居巴黎的一位主要现代主义倡导者。一位荷兰传记作者需要该建筑师相关项目的照片，以及他在被占领的德国和美利坚合众国上课的信息。遗憾的是，档案馆无法</w:t>
      </w:r>
      <w:r w:rsidR="00AA006D" w:rsidRPr="00E66D6C">
        <w:rPr>
          <w:rFonts w:ascii="SimSun" w:hAnsi="SimSun" w:hint="eastAsia"/>
          <w:sz w:val="21"/>
          <w:lang w:val="zh-CN" w:bidi="zh-CN"/>
        </w:rPr>
        <w:t>查明</w:t>
      </w:r>
      <w:r w:rsidR="00AA006D" w:rsidRPr="00E66D6C">
        <w:rPr>
          <w:rFonts w:ascii="SimSun" w:hAnsi="SimSun"/>
          <w:sz w:val="21"/>
          <w:lang w:val="zh-CN" w:bidi="zh-CN"/>
        </w:rPr>
        <w:t>被索取的部分材料的版权的所有者。如果研究人员位于</w:t>
      </w:r>
      <w:r w:rsidR="00EF0166">
        <w:rPr>
          <w:rFonts w:ascii="SimSun" w:hAnsi="SimSun"/>
          <w:sz w:val="21"/>
          <w:lang w:val="zh-CN" w:bidi="zh-CN"/>
        </w:rPr>
        <w:t>美利坚合众国</w:t>
      </w:r>
      <w:r w:rsidR="00AA006D" w:rsidRPr="00E66D6C">
        <w:rPr>
          <w:rFonts w:ascii="SimSun" w:hAnsi="SimSun"/>
          <w:sz w:val="21"/>
          <w:lang w:val="zh-CN" w:bidi="zh-CN"/>
        </w:rPr>
        <w:t>，那么复制没有问题，但跨境传输会遇到障碍。第二个事例是</w:t>
      </w:r>
      <w:r w:rsidR="00EF0166">
        <w:rPr>
          <w:rFonts w:ascii="SimSun" w:hAnsi="SimSun"/>
          <w:sz w:val="21"/>
          <w:lang w:val="zh-CN" w:bidi="zh-CN"/>
        </w:rPr>
        <w:t>美利坚合众国</w:t>
      </w:r>
      <w:r w:rsidR="00AA006D" w:rsidRPr="00E66D6C">
        <w:rPr>
          <w:rFonts w:ascii="SimSun" w:hAnsi="SimSun"/>
          <w:sz w:val="21"/>
          <w:lang w:val="zh-CN" w:bidi="zh-CN"/>
        </w:rPr>
        <w:t>一位知名化学家的作品，他曾领导了第一次世界大战期间团结双方阵营中知名科学家的</w:t>
      </w:r>
      <w:r w:rsidR="00AA006D" w:rsidRPr="00E66D6C">
        <w:rPr>
          <w:rFonts w:ascii="SimSun" w:hAnsi="SimSun" w:hint="eastAsia"/>
          <w:sz w:val="21"/>
          <w:lang w:val="zh-CN" w:bidi="zh-CN"/>
        </w:rPr>
        <w:t>活动</w:t>
      </w:r>
      <w:r w:rsidR="00AA006D" w:rsidRPr="00E66D6C">
        <w:rPr>
          <w:rFonts w:ascii="SimSun" w:hAnsi="SimSun"/>
          <w:sz w:val="21"/>
          <w:lang w:val="zh-CN" w:bidi="zh-CN"/>
        </w:rPr>
        <w:t>。加拿大一名研究人员需要他的作品的扫描件，收藏有曾参与过两次战争之间的</w:t>
      </w:r>
      <w:r w:rsidR="00AA006D" w:rsidRPr="00E66D6C">
        <w:rPr>
          <w:rFonts w:ascii="SimSun" w:hAnsi="SimSun" w:hint="eastAsia"/>
          <w:sz w:val="21"/>
          <w:lang w:val="zh-CN" w:bidi="zh-CN"/>
        </w:rPr>
        <w:t>活动</w:t>
      </w:r>
      <w:r w:rsidR="00AA006D" w:rsidRPr="00E66D6C">
        <w:rPr>
          <w:rFonts w:ascii="SimSun" w:hAnsi="SimSun"/>
          <w:sz w:val="21"/>
          <w:lang w:val="zh-CN" w:bidi="zh-CN"/>
        </w:rPr>
        <w:t>的其他科学家的作品的欧洲档案馆也很可能需要相同的东西。该档案馆可以从</w:t>
      </w:r>
      <w:r w:rsidR="00EF0166">
        <w:rPr>
          <w:rFonts w:ascii="SimSun" w:hAnsi="SimSun"/>
          <w:sz w:val="21"/>
          <w:lang w:val="zh-CN" w:bidi="zh-CN"/>
        </w:rPr>
        <w:t>美利坚合众国</w:t>
      </w:r>
      <w:r w:rsidR="00AA006D" w:rsidRPr="00E66D6C">
        <w:rPr>
          <w:rFonts w:ascii="SimSun" w:hAnsi="SimSun"/>
          <w:sz w:val="21"/>
          <w:lang w:val="zh-CN" w:bidi="zh-CN"/>
        </w:rPr>
        <w:t>提供这些扫描件，但是，为什么欧洲科学家应被排除在这项研究之外？该代表认为，或许到了重开《伯尔尼公约》、打造现代化的手续体系的时候了。该体系应该认识到，创意世界已经不再是靠实体书籍和列车旅行运行的世界了。或者，</w:t>
      </w:r>
      <w:r w:rsidR="00AA006D" w:rsidRPr="00E66D6C">
        <w:rPr>
          <w:rFonts w:ascii="SimSun" w:hAnsi="SimSun" w:cstheme="minorBidi"/>
          <w:sz w:val="21"/>
          <w:lang w:val="zh-CN" w:bidi="zh-CN"/>
        </w:rPr>
        <w:t>SCCR</w:t>
      </w:r>
      <w:r w:rsidR="00AA006D" w:rsidRPr="00E66D6C">
        <w:rPr>
          <w:rFonts w:ascii="SimSun" w:hAnsi="SimSun"/>
          <w:sz w:val="21"/>
          <w:lang w:val="zh-CN" w:bidi="zh-CN"/>
        </w:rPr>
        <w:t>可以确认，档案馆始终与商业无关，从而创建国际约束力的文书，提供一条例外</w:t>
      </w:r>
      <w:r w:rsidR="00AA006D" w:rsidRPr="00E66D6C">
        <w:rPr>
          <w:rFonts w:ascii="SimSun" w:hAnsi="SimSun" w:hint="eastAsia"/>
          <w:sz w:val="21"/>
          <w:lang w:val="zh-CN" w:bidi="zh-CN"/>
        </w:rPr>
        <w:t>情形</w:t>
      </w:r>
      <w:r w:rsidR="00AA006D" w:rsidRPr="00E66D6C">
        <w:rPr>
          <w:rFonts w:ascii="SimSun" w:hAnsi="SimSun"/>
          <w:sz w:val="21"/>
          <w:lang w:val="zh-CN" w:bidi="zh-CN"/>
        </w:rPr>
        <w:t>，允许档案馆为用户复制文件。肯尼思•克鲁斯教授的研究说明了单独的各国法律的当前乱象产生问题的原因。这一解决方案旨在通过国际条约，为不同国家的档案馆提供可预测的版权例外</w:t>
      </w:r>
      <w:r w:rsidR="00AA006D" w:rsidRPr="00E66D6C">
        <w:rPr>
          <w:rFonts w:ascii="SimSun" w:hAnsi="SimSun" w:hint="eastAsia"/>
          <w:sz w:val="21"/>
          <w:lang w:val="zh-CN" w:bidi="zh-CN"/>
        </w:rPr>
        <w:t>情形</w:t>
      </w:r>
      <w:r w:rsidR="00AA006D" w:rsidRPr="00E66D6C">
        <w:rPr>
          <w:rFonts w:ascii="SimSun" w:hAnsi="SimSun"/>
          <w:sz w:val="21"/>
          <w:lang w:val="zh-CN" w:bidi="zh-CN"/>
        </w:rPr>
        <w:t>。</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图书馆电子信息联盟(</w:t>
      </w:r>
      <w:r w:rsidRPr="00E66D6C">
        <w:rPr>
          <w:rFonts w:ascii="SimSun" w:hAnsi="SimSun" w:cstheme="minorBidi"/>
          <w:sz w:val="21"/>
          <w:lang w:val="zh-CN" w:bidi="zh-CN"/>
        </w:rPr>
        <w:t>eIFL.net</w:t>
      </w:r>
      <w:r w:rsidRPr="00E66D6C">
        <w:rPr>
          <w:rFonts w:ascii="SimSun" w:hAnsi="SimSun"/>
          <w:sz w:val="21"/>
          <w:lang w:val="zh-CN" w:bidi="zh-CN"/>
        </w:rPr>
        <w:t>)发言表示，其为一家与发展中国家和转型国家的图书馆进行合作的组织。复制权例外</w:t>
      </w:r>
      <w:r w:rsidRPr="00E66D6C">
        <w:rPr>
          <w:rFonts w:ascii="SimSun" w:hAnsi="SimSun" w:hint="eastAsia"/>
          <w:sz w:val="21"/>
          <w:lang w:val="zh-CN" w:bidi="zh-CN"/>
        </w:rPr>
        <w:t>情形</w:t>
      </w:r>
      <w:r w:rsidRPr="00E66D6C">
        <w:rPr>
          <w:rFonts w:ascii="SimSun" w:hAnsi="SimSun"/>
          <w:sz w:val="21"/>
          <w:lang w:val="zh-CN" w:bidi="zh-CN"/>
        </w:rPr>
        <w:t>是一项根本的例外</w:t>
      </w:r>
      <w:r w:rsidRPr="00E66D6C">
        <w:rPr>
          <w:rFonts w:ascii="SimSun" w:hAnsi="SimSun" w:hint="eastAsia"/>
          <w:sz w:val="21"/>
          <w:lang w:val="zh-CN" w:bidi="zh-CN"/>
        </w:rPr>
        <w:t>情形</w:t>
      </w:r>
      <w:r w:rsidRPr="00E66D6C">
        <w:rPr>
          <w:rFonts w:ascii="SimSun" w:hAnsi="SimSun"/>
          <w:sz w:val="21"/>
          <w:lang w:val="zh-CN" w:bidi="zh-CN"/>
        </w:rPr>
        <w:t>可帮助图书馆履行其推进研究和知识的公共服务职能。成员国提出的提案可促进图书馆制作副本的三种情况。首先，对于最终用户出于教育、研究或自学目的对图书馆藏品中的某一材料提出的简单请求，图书馆可为其制作副本。例如，当物品由于其年限、规格、格式、价值或状况而无法开架提供，或者由于设备太过昂贵而无法维持油墨和纸张等过高的运行成本，导致图书馆无法提供公开复制设施，图书馆可以制作该副本。图书馆制作副本的第二条原因，是为了回应其他国家代表最终用户提出的请求。其他代表以及</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27</w:t>
      </w:r>
      <w:r w:rsidRPr="00E66D6C">
        <w:rPr>
          <w:rFonts w:ascii="SimSun" w:hAnsi="SimSun"/>
          <w:sz w:val="21"/>
          <w:lang w:val="zh-CN" w:bidi="zh-CN"/>
        </w:rPr>
        <w:t>届会议上的介入也提到了这一点，旨在表明清晰的文件供应跨境纬度。图书馆可能需要制作副本的第三条原因，是出于备份目的，以防止遗失或受损。例如，该图书馆购买了大受学生们欢迎的一种昂贵的手册。为避免撕页，即从书上直接撕下书页，或者为了避免丢失书籍，图书馆可能希望制作保护型副本，以替代原件。图书馆制作此类副本需要附带的条件有哪些？必须提供模拟和数字两种形式的副本。例外</w:t>
      </w:r>
      <w:r w:rsidRPr="00E66D6C">
        <w:rPr>
          <w:rFonts w:ascii="SimSun" w:hAnsi="SimSun" w:hint="eastAsia"/>
          <w:sz w:val="21"/>
          <w:lang w:val="zh-CN" w:bidi="zh-CN"/>
        </w:rPr>
        <w:t>情形</w:t>
      </w:r>
      <w:r w:rsidRPr="00E66D6C">
        <w:rPr>
          <w:rFonts w:ascii="SimSun" w:hAnsi="SimSun"/>
          <w:sz w:val="21"/>
          <w:lang w:val="zh-CN" w:bidi="zh-CN"/>
        </w:rPr>
        <w:t>应适用于相关权利，以考虑到包括音像材料在内的不同类型的材料。最终用户提出的请求通常都是出于教育、研究和自学目的。在所有情况下，均不得用于商业目的。应在遵守包括《伯尔尼公约》在内的国际义务的情况下制作相关副本。非洲集团的提案使用了公平服务标准。根据</w:t>
      </w:r>
      <w:r w:rsidRPr="00E66D6C">
        <w:rPr>
          <w:rFonts w:ascii="SimSun" w:hAnsi="SimSun" w:cstheme="minorBidi"/>
          <w:sz w:val="21"/>
          <w:lang w:val="zh-CN" w:bidi="zh-CN"/>
        </w:rPr>
        <w:t>WIPO</w:t>
      </w:r>
      <w:r w:rsidRPr="00E66D6C">
        <w:rPr>
          <w:rFonts w:ascii="SimSun" w:hAnsi="SimSun"/>
          <w:sz w:val="21"/>
          <w:lang w:val="zh-CN" w:bidi="zh-CN"/>
        </w:rPr>
        <w:t>《伯尔尼公约指南》的解释，公平服务隐含着对通常被视为可允许的、最终属于法庭事务的内容的客观欣赏。多个国家的版权法和《伯尔尼公约》均援引了公平服务。该问题的</w:t>
      </w:r>
      <w:r w:rsidRPr="00E341F1">
        <w:rPr>
          <w:rFonts w:ascii="SimSun" w:hAnsi="SimSun" w:cs="SimSun"/>
          <w:sz w:val="21"/>
          <w:szCs w:val="24"/>
          <w:lang w:val="zh-CN"/>
        </w:rPr>
        <w:t>国际</w:t>
      </w:r>
      <w:r w:rsidRPr="00E66D6C">
        <w:rPr>
          <w:rFonts w:ascii="SimSun" w:hAnsi="SimSun"/>
          <w:sz w:val="21"/>
          <w:lang w:val="zh-CN" w:bidi="zh-CN"/>
        </w:rPr>
        <w:t>维度是什么？根据肯尼思•克鲁斯教授开展的研究，只有</w:t>
      </w:r>
      <w:r w:rsidRPr="00E66D6C">
        <w:rPr>
          <w:rFonts w:ascii="SimSun" w:hAnsi="SimSun" w:cstheme="minorBidi"/>
          <w:sz w:val="21"/>
          <w:lang w:val="zh-CN" w:bidi="zh-CN"/>
        </w:rPr>
        <w:t>11%</w:t>
      </w:r>
      <w:r w:rsidRPr="00E66D6C">
        <w:rPr>
          <w:rFonts w:ascii="SimSun" w:hAnsi="SimSun"/>
          <w:sz w:val="21"/>
          <w:lang w:val="zh-CN" w:bidi="zh-CN"/>
        </w:rPr>
        <w:t>的国家在本国法律中规定了文件供应例外</w:t>
      </w:r>
      <w:r w:rsidRPr="00E66D6C">
        <w:rPr>
          <w:rFonts w:ascii="SimSun" w:hAnsi="SimSun" w:hint="eastAsia"/>
          <w:sz w:val="21"/>
          <w:lang w:val="zh-CN" w:bidi="zh-CN"/>
        </w:rPr>
        <w:t>情形</w:t>
      </w:r>
      <w:r w:rsidRPr="00E66D6C">
        <w:rPr>
          <w:rFonts w:ascii="SimSun" w:hAnsi="SimSun"/>
          <w:sz w:val="21"/>
          <w:lang w:val="zh-CN" w:bidi="zh-CN"/>
        </w:rPr>
        <w:t>，几乎任何国家都未能解决内容跨境传输的问题。因此，图书馆通常不得不拒绝有关版权和许可理由的资料请求。只有具备了国际条约，才能确保图书馆可以在某个国家内或跨境开展合法文件供应。在其他两个情况下，需要采取国际方法，确保任何地方的图书馆都能利用数字技术，履行其基本职能。该研究表明，参与调查的</w:t>
      </w:r>
      <w:r w:rsidRPr="00E66D6C">
        <w:rPr>
          <w:rFonts w:ascii="SimSun" w:hAnsi="SimSun" w:cstheme="minorBidi"/>
          <w:sz w:val="21"/>
          <w:lang w:val="zh-CN" w:bidi="zh-CN"/>
        </w:rPr>
        <w:t>48%</w:t>
      </w:r>
      <w:r w:rsidRPr="00E66D6C">
        <w:rPr>
          <w:rFonts w:ascii="SimSun" w:hAnsi="SimSun"/>
          <w:sz w:val="21"/>
          <w:lang w:val="zh-CN" w:bidi="zh-CN"/>
        </w:rPr>
        <w:t>的国家并未明确允许图书馆出于研究目的制作副本，许多国家的例外</w:t>
      </w:r>
      <w:r w:rsidRPr="00E66D6C">
        <w:rPr>
          <w:rFonts w:ascii="SimSun" w:hAnsi="SimSun" w:hint="eastAsia"/>
          <w:sz w:val="21"/>
          <w:lang w:val="zh-CN" w:bidi="zh-CN"/>
        </w:rPr>
        <w:t>情形</w:t>
      </w:r>
      <w:r w:rsidRPr="00E66D6C">
        <w:rPr>
          <w:rFonts w:ascii="SimSun" w:hAnsi="SimSun"/>
          <w:sz w:val="21"/>
          <w:lang w:val="zh-CN" w:bidi="zh-CN"/>
        </w:rPr>
        <w:t>仅适用于打印格式。该代表对欧盟委员会有关版权现代化的函件表示支持，该函件提议，欧盟及其成员国将努力消除跨境内容获取以及作品发行的障碍。此类工作不仅在欧盟及其成员国非常重要，而且需要在国际范围内予以开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图书馆信息与文献协会独立协会(</w:t>
      </w:r>
      <w:r w:rsidRPr="00E66D6C">
        <w:rPr>
          <w:rFonts w:ascii="SimSun" w:hAnsi="SimSun" w:cstheme="minorBidi"/>
          <w:sz w:val="21"/>
          <w:lang w:val="zh-CN" w:bidi="zh-CN"/>
        </w:rPr>
        <w:t>IALIDA</w:t>
      </w:r>
      <w:r w:rsidRPr="00E66D6C">
        <w:rPr>
          <w:rFonts w:ascii="SimSun" w:hAnsi="SimSun"/>
          <w:sz w:val="21"/>
          <w:lang w:val="zh-CN" w:bidi="zh-CN"/>
        </w:rPr>
        <w:t>)的代表对</w:t>
      </w:r>
      <w:r w:rsidRPr="00E66D6C">
        <w:rPr>
          <w:rFonts w:ascii="SimSun" w:hAnsi="SimSun" w:cstheme="minorBidi"/>
          <w:sz w:val="21"/>
          <w:lang w:val="zh-CN" w:bidi="zh-CN"/>
        </w:rPr>
        <w:t>IFLA</w:t>
      </w:r>
      <w:r w:rsidRPr="00E66D6C">
        <w:rPr>
          <w:rFonts w:ascii="SimSun" w:hAnsi="SimSun"/>
          <w:sz w:val="21"/>
          <w:lang w:val="zh-CN" w:bidi="zh-CN"/>
        </w:rPr>
        <w:t>代表的发言表示支持。为了说明为什么急需复制权和保护性副本，该代表提供了两个具体示例。第一个例子与二十世纪二十年代的斯科特极地研究所有关，它是剑桥大学的一部分，也是</w:t>
      </w:r>
      <w:r w:rsidR="0071081B">
        <w:rPr>
          <w:rFonts w:ascii="SimSun" w:hAnsi="SimSun"/>
          <w:sz w:val="21"/>
          <w:lang w:val="zh-CN" w:bidi="zh-CN"/>
        </w:rPr>
        <w:t>联合王国</w:t>
      </w:r>
      <w:r w:rsidRPr="00E66D6C">
        <w:rPr>
          <w:rFonts w:ascii="SimSun" w:hAnsi="SimSun"/>
          <w:sz w:val="21"/>
          <w:lang w:val="zh-CN" w:bidi="zh-CN"/>
        </w:rPr>
        <w:t>的南北极卓越和研究中心。该研究所是政府、行业、科学家和学者倚重的国家级资源中心。它可以提供自二十世纪二十年代至今积累的藏品，拥有逾</w:t>
      </w:r>
      <w:r w:rsidRPr="00E66D6C">
        <w:rPr>
          <w:rFonts w:ascii="SimSun" w:hAnsi="SimSun" w:cstheme="minorBidi"/>
          <w:sz w:val="21"/>
          <w:lang w:val="zh-CN" w:bidi="zh-CN"/>
        </w:rPr>
        <w:t>700</w:t>
      </w:r>
      <w:r w:rsidRPr="00E66D6C">
        <w:rPr>
          <w:rFonts w:ascii="SimSun" w:hAnsi="SimSun"/>
          <w:sz w:val="21"/>
          <w:lang w:val="zh-CN" w:bidi="zh-CN"/>
        </w:rPr>
        <w:t>种期刊以及超过</w:t>
      </w:r>
      <w:r w:rsidRPr="00E66D6C">
        <w:rPr>
          <w:rFonts w:ascii="SimSun" w:hAnsi="SimSun" w:cstheme="minorBidi"/>
          <w:sz w:val="21"/>
          <w:lang w:val="zh-CN" w:bidi="zh-CN"/>
        </w:rPr>
        <w:t>14,000</w:t>
      </w:r>
      <w:r w:rsidRPr="00E66D6C">
        <w:rPr>
          <w:rFonts w:ascii="SimSun" w:hAnsi="SimSun"/>
          <w:sz w:val="21"/>
          <w:lang w:val="zh-CN" w:bidi="zh-CN"/>
        </w:rPr>
        <w:t>卷书籍，涵盖与北极、南极以及全球各地的冰雪有关的所有主题。该研究所的用户群体主要是极地研究团体，它们在地理分布上差异很大，零星分散于全球各地，因而几乎无法长途跋涉几千英里，查阅或阅读只有该研究所的图书馆才能提供的图书或专业杂志的文章。在全球变暖和气候变化的时期，新技术为</w:t>
      </w:r>
      <w:r w:rsidRPr="00E66D6C">
        <w:rPr>
          <w:rFonts w:ascii="SimSun" w:hAnsi="SimSun" w:hint="eastAsia"/>
          <w:sz w:val="21"/>
          <w:lang w:val="zh-CN" w:bidi="zh-CN"/>
        </w:rPr>
        <w:t>高效</w:t>
      </w:r>
      <w:r w:rsidRPr="00E66D6C">
        <w:rPr>
          <w:rFonts w:ascii="SimSun" w:hAnsi="SimSun"/>
          <w:sz w:val="21"/>
          <w:lang w:val="zh-CN" w:bidi="zh-CN"/>
        </w:rPr>
        <w:t>交流提供了机会，允许图书馆享有复制权例外</w:t>
      </w:r>
      <w:r w:rsidRPr="00E66D6C">
        <w:rPr>
          <w:rFonts w:ascii="SimSun" w:hAnsi="SimSun" w:hint="eastAsia"/>
          <w:sz w:val="21"/>
          <w:lang w:val="zh-CN" w:bidi="zh-CN"/>
        </w:rPr>
        <w:t>情形</w:t>
      </w:r>
      <w:r w:rsidRPr="00E66D6C">
        <w:rPr>
          <w:rFonts w:ascii="SimSun" w:hAnsi="SimSun"/>
          <w:sz w:val="21"/>
          <w:lang w:val="zh-CN" w:bidi="zh-CN"/>
        </w:rPr>
        <w:t>将有助于研究团体获取内容的副本</w:t>
      </w:r>
      <w:r w:rsidR="00A70768">
        <w:rPr>
          <w:rFonts w:ascii="SimSun" w:hAnsi="SimSun"/>
          <w:sz w:val="21"/>
          <w:lang w:val="zh-CN" w:bidi="zh-CN"/>
        </w:rPr>
        <w:t>(</w:t>
      </w:r>
      <w:r w:rsidRPr="00E66D6C">
        <w:rPr>
          <w:rFonts w:ascii="SimSun" w:hAnsi="SimSun"/>
          <w:sz w:val="21"/>
          <w:lang w:val="zh-CN" w:bidi="zh-CN"/>
        </w:rPr>
        <w:t>包括通过数字手段</w:t>
      </w:r>
      <w:r w:rsidR="00A70768">
        <w:rPr>
          <w:rFonts w:ascii="SimSun" w:hAnsi="SimSun"/>
          <w:sz w:val="21"/>
          <w:lang w:val="zh-CN" w:bidi="zh-CN"/>
        </w:rPr>
        <w:t>)</w:t>
      </w:r>
      <w:r w:rsidRPr="00E66D6C">
        <w:rPr>
          <w:rFonts w:ascii="SimSun" w:hAnsi="SimSun"/>
          <w:sz w:val="21"/>
          <w:lang w:val="zh-CN" w:bidi="zh-CN"/>
        </w:rPr>
        <w:t>，且有助于推进其研究，找到对全球人口有益的解决方案。第二个例子来自法国里昂的公共图书馆，它是欧洲最大的公共图书馆之一。它的藏品包括不含杂志和法律文件的</w:t>
      </w:r>
      <w:r w:rsidRPr="00E66D6C">
        <w:rPr>
          <w:rFonts w:ascii="SimSun" w:hAnsi="SimSun" w:cstheme="minorBidi"/>
          <w:sz w:val="21"/>
          <w:lang w:val="zh-CN" w:bidi="zh-CN"/>
        </w:rPr>
        <w:t>380</w:t>
      </w:r>
      <w:r w:rsidRPr="00E66D6C">
        <w:rPr>
          <w:rFonts w:ascii="SimSun" w:hAnsi="SimSun"/>
          <w:sz w:val="21"/>
          <w:lang w:val="zh-CN" w:bidi="zh-CN"/>
        </w:rPr>
        <w:t>万件物品。自</w:t>
      </w:r>
      <w:r w:rsidRPr="00E66D6C">
        <w:rPr>
          <w:rFonts w:ascii="SimSun" w:hAnsi="SimSun" w:cstheme="minorBidi"/>
          <w:sz w:val="21"/>
          <w:lang w:val="zh-CN" w:bidi="zh-CN"/>
        </w:rPr>
        <w:t>2009</w:t>
      </w:r>
      <w:r w:rsidRPr="00E66D6C">
        <w:rPr>
          <w:rFonts w:ascii="SimSun" w:hAnsi="SimSun"/>
          <w:sz w:val="21"/>
          <w:lang w:val="zh-CN" w:bidi="zh-CN"/>
        </w:rPr>
        <w:t>年至今，该图书馆已逐步成立名为“里昂音乐记忆”的遗产基金，保护与里昂市有联系的所有音乐制品。藏品非常全面，包括超过</w:t>
      </w:r>
      <w:r w:rsidRPr="00E66D6C">
        <w:rPr>
          <w:rFonts w:ascii="SimSun" w:hAnsi="SimSun" w:cstheme="minorBidi"/>
          <w:sz w:val="21"/>
          <w:lang w:val="zh-CN" w:bidi="zh-CN"/>
        </w:rPr>
        <w:t>5,000</w:t>
      </w:r>
      <w:r w:rsidRPr="00E66D6C">
        <w:rPr>
          <w:rFonts w:ascii="SimSun" w:hAnsi="SimSun"/>
          <w:sz w:val="21"/>
          <w:lang w:val="zh-CN" w:bidi="zh-CN"/>
        </w:rPr>
        <w:t>张唱片。最终，它必须延伸至数字音乐，以丰富该基金。相关文件必须以可持续方式进行保管、可以获取并可以系统地扫描，例如被复制。该基金所产生的其中一个直接影响，就是发扬了为音乐创作提供支持的使命。如果缺乏自由制作权和保护性副本，图书馆将</w:t>
      </w:r>
      <w:r w:rsidRPr="00E66D6C">
        <w:rPr>
          <w:rFonts w:ascii="SimSun" w:hAnsi="SimSun" w:hint="eastAsia"/>
          <w:sz w:val="21"/>
          <w:lang w:val="zh-CN" w:bidi="zh-CN"/>
        </w:rPr>
        <w:t>承担</w:t>
      </w:r>
      <w:r w:rsidRPr="00E66D6C">
        <w:rPr>
          <w:rFonts w:ascii="SimSun" w:hAnsi="SimSun"/>
          <w:sz w:val="21"/>
          <w:lang w:val="zh-CN" w:bidi="zh-CN"/>
        </w:rPr>
        <w:t>丧失独一无二的音乐藏品的风险，该藏品属于一项公共利益，是当代重要的记忆。最后，它引用了欧盟委员会要求建立更为现代化的版权框架的信函。该信函指出：</w:t>
      </w:r>
      <w:r w:rsidRPr="00E66D6C">
        <w:rPr>
          <w:rFonts w:ascii="SimSun" w:hAnsi="SimSun" w:hint="eastAsia"/>
          <w:sz w:val="21"/>
          <w:lang w:val="zh-CN" w:bidi="zh-CN"/>
        </w:rPr>
        <w:t>“</w:t>
      </w:r>
      <w:r w:rsidRPr="00E66D6C">
        <w:rPr>
          <w:rFonts w:ascii="SimSun" w:hAnsi="SimSun"/>
          <w:sz w:val="21"/>
          <w:lang w:val="zh-CN" w:bidi="zh-CN"/>
        </w:rPr>
        <w:t>欧盟版权规则的分散在例外</w:t>
      </w:r>
      <w:r w:rsidRPr="00E66D6C">
        <w:rPr>
          <w:rFonts w:ascii="SimSun" w:hAnsi="SimSun" w:hint="eastAsia"/>
          <w:sz w:val="21"/>
          <w:lang w:val="zh-CN" w:bidi="zh-CN"/>
        </w:rPr>
        <w:t>情形</w:t>
      </w:r>
      <w:r w:rsidRPr="00E66D6C">
        <w:rPr>
          <w:rFonts w:ascii="SimSun" w:hAnsi="SimSun"/>
          <w:sz w:val="21"/>
          <w:lang w:val="zh-CN" w:bidi="zh-CN"/>
        </w:rPr>
        <w:t>方面特别明显。这一情况似乎将尤其为与教育、研究和知识获取关系密切的那些例外</w:t>
      </w:r>
      <w:r w:rsidRPr="00E66D6C">
        <w:rPr>
          <w:rFonts w:ascii="SimSun" w:hAnsi="SimSun" w:hint="eastAsia"/>
          <w:sz w:val="21"/>
          <w:lang w:val="zh-CN" w:bidi="zh-CN"/>
        </w:rPr>
        <w:t>情形</w:t>
      </w:r>
      <w:r w:rsidRPr="00E66D6C">
        <w:rPr>
          <w:rFonts w:ascii="SimSun" w:hAnsi="SimSun"/>
          <w:sz w:val="21"/>
          <w:lang w:val="zh-CN" w:bidi="zh-CN"/>
        </w:rPr>
        <w:t>带来问题。委</w:t>
      </w:r>
      <w:r w:rsidRPr="00E66D6C">
        <w:rPr>
          <w:rFonts w:ascii="SimSun" w:hAnsi="SimSun" w:hint="eastAsia"/>
          <w:sz w:val="21"/>
          <w:lang w:val="zh-CN" w:bidi="zh-CN"/>
        </w:rPr>
        <w:t>员</w:t>
      </w:r>
      <w:r w:rsidRPr="00E66D6C">
        <w:rPr>
          <w:rFonts w:ascii="SimSun" w:hAnsi="SimSun"/>
          <w:sz w:val="21"/>
          <w:lang w:val="zh-CN" w:bidi="zh-CN"/>
        </w:rPr>
        <w:t>会将采取措施，确保与教育和研究获取有关的欧盟例外</w:t>
      </w:r>
      <w:r w:rsidRPr="00E66D6C">
        <w:rPr>
          <w:rFonts w:ascii="SimSun" w:hAnsi="SimSun" w:hint="eastAsia"/>
          <w:sz w:val="21"/>
          <w:lang w:val="zh-CN" w:bidi="zh-CN"/>
        </w:rPr>
        <w:t>情况</w:t>
      </w:r>
      <w:r w:rsidRPr="00E66D6C">
        <w:rPr>
          <w:rFonts w:ascii="SimSun" w:hAnsi="SimSun"/>
          <w:sz w:val="21"/>
          <w:lang w:val="zh-CN" w:bidi="zh-CN"/>
        </w:rPr>
        <w:t>框架在数字时代和不同国家都非常有效。</w:t>
      </w:r>
      <w:r w:rsidRPr="00E66D6C">
        <w:rPr>
          <w:rFonts w:ascii="SimSun" w:hAnsi="SimSun" w:hint="eastAsia"/>
          <w:sz w:val="21"/>
          <w:lang w:val="zh-CN" w:bidi="zh-CN"/>
        </w:rPr>
        <w:t>”</w:t>
      </w:r>
      <w:r w:rsidRPr="00E66D6C">
        <w:rPr>
          <w:rFonts w:ascii="SimSun" w:hAnsi="SimSun"/>
          <w:sz w:val="21"/>
          <w:lang w:val="zh-CN" w:bidi="zh-CN"/>
        </w:rPr>
        <w:t>在欧盟</w:t>
      </w:r>
      <w:r w:rsidRPr="00E341F1">
        <w:rPr>
          <w:rFonts w:ascii="SimSun" w:hAnsi="SimSun" w:cs="SimSun"/>
          <w:sz w:val="21"/>
          <w:szCs w:val="24"/>
          <w:lang w:val="zh-CN"/>
        </w:rPr>
        <w:t>函件</w:t>
      </w:r>
      <w:r w:rsidRPr="00E66D6C">
        <w:rPr>
          <w:rFonts w:ascii="SimSun" w:hAnsi="SimSun"/>
          <w:sz w:val="21"/>
          <w:lang w:val="zh-CN" w:bidi="zh-CN"/>
        </w:rPr>
        <w:t>中提到的问题与在</w:t>
      </w:r>
      <w:r w:rsidRPr="00E66D6C">
        <w:rPr>
          <w:rFonts w:ascii="SimSun" w:hAnsi="SimSun" w:cstheme="minorBidi"/>
          <w:sz w:val="21"/>
          <w:lang w:val="zh-CN" w:bidi="zh-CN"/>
        </w:rPr>
        <w:t>SCCR</w:t>
      </w:r>
      <w:r w:rsidRPr="00E66D6C">
        <w:rPr>
          <w:rFonts w:ascii="SimSun" w:hAnsi="SimSun"/>
          <w:sz w:val="21"/>
          <w:lang w:val="zh-CN" w:bidi="zh-CN"/>
        </w:rPr>
        <w:t>会议上讨论的问题完全相同。因此，能够在复制和保护性副本例外</w:t>
      </w:r>
      <w:r w:rsidRPr="00E66D6C">
        <w:rPr>
          <w:rFonts w:ascii="SimSun" w:hAnsi="SimSun" w:hint="eastAsia"/>
          <w:sz w:val="21"/>
          <w:lang w:val="zh-CN" w:bidi="zh-CN"/>
        </w:rPr>
        <w:t>情形</w:t>
      </w:r>
      <w:r w:rsidRPr="00E66D6C">
        <w:rPr>
          <w:rFonts w:ascii="SimSun" w:hAnsi="SimSun"/>
          <w:sz w:val="21"/>
          <w:lang w:val="zh-CN" w:bidi="zh-CN"/>
        </w:rPr>
        <w:t>方面提供最低水平的国际标准的国际解决方案，无论其出版格式如何，均将为在全球范围内进一步获取知识提供支持。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第三世界网络(</w:t>
      </w:r>
      <w:r w:rsidRPr="00E66D6C">
        <w:rPr>
          <w:rFonts w:ascii="SimSun" w:hAnsi="SimSun" w:cstheme="minorBidi"/>
          <w:sz w:val="21"/>
          <w:lang w:val="zh-CN" w:bidi="zh-CN"/>
        </w:rPr>
        <w:t>TWN</w:t>
      </w:r>
      <w:r w:rsidRPr="00E66D6C">
        <w:rPr>
          <w:rFonts w:ascii="SimSun" w:hAnsi="SimSun"/>
          <w:sz w:val="21"/>
          <w:lang w:val="zh-CN" w:bidi="zh-CN"/>
        </w:rPr>
        <w:t>)的代表提到了哈佛大学图书馆的备忘录，该备忘录鼓励教职员工通过免费提供的开源期刊发表他们的研究作品。此外，相同的备忘录还要求教职员工从出版物的编辑委员会辞职，此类出版物需要支付极高的订阅费。哈佛学院咨询委员会的备忘录指出，各大主要出版商在取得</w:t>
      </w:r>
      <w:r w:rsidRPr="00E66D6C">
        <w:rPr>
          <w:rFonts w:ascii="SimSun" w:hAnsi="SimSun" w:cstheme="minorBidi"/>
          <w:sz w:val="21"/>
          <w:lang w:val="zh-CN" w:bidi="zh-CN"/>
        </w:rPr>
        <w:t>35%</w:t>
      </w:r>
      <w:r w:rsidRPr="00E66D6C">
        <w:rPr>
          <w:rFonts w:ascii="SimSun" w:hAnsi="SimSun"/>
          <w:sz w:val="21"/>
          <w:lang w:val="zh-CN" w:bidi="zh-CN"/>
        </w:rPr>
        <w:t>或以上利润的同时，也使得学术交流实际上不可持续且出现学术贫困，在大学造成了不可维持的局面。过去六年来，两大主要出版商的在线文章获取价格提高了</w:t>
      </w:r>
      <w:r w:rsidRPr="00E66D6C">
        <w:rPr>
          <w:rFonts w:ascii="SimSun" w:hAnsi="SimSun" w:cstheme="minorBidi"/>
          <w:sz w:val="21"/>
          <w:lang w:val="zh-CN" w:bidi="zh-CN"/>
        </w:rPr>
        <w:t>145%</w:t>
      </w:r>
      <w:r w:rsidRPr="00E66D6C">
        <w:rPr>
          <w:rFonts w:ascii="SimSun" w:hAnsi="SimSun"/>
          <w:sz w:val="21"/>
          <w:lang w:val="zh-CN" w:bidi="zh-CN"/>
        </w:rPr>
        <w:t>，某些期刊的费用高达4</w:t>
      </w:r>
      <w:r w:rsidRPr="00E66D6C">
        <w:rPr>
          <w:rFonts w:ascii="SimSun" w:hAnsi="SimSun" w:hint="eastAsia"/>
          <w:sz w:val="21"/>
          <w:lang w:val="zh-CN" w:bidi="zh-CN"/>
        </w:rPr>
        <w:t>万</w:t>
      </w:r>
      <w:r w:rsidRPr="00E66D6C">
        <w:rPr>
          <w:rFonts w:ascii="SimSun" w:hAnsi="SimSun"/>
          <w:sz w:val="21"/>
          <w:lang w:val="zh-CN" w:bidi="zh-CN"/>
        </w:rPr>
        <w:t>美元。该备忘录表示，另据《卫报》报道，超过</w:t>
      </w:r>
      <w:r w:rsidRPr="00E66D6C">
        <w:rPr>
          <w:rFonts w:ascii="SimSun" w:hAnsi="SimSun" w:cstheme="minorBidi"/>
          <w:sz w:val="21"/>
          <w:lang w:val="zh-CN" w:bidi="zh-CN"/>
        </w:rPr>
        <w:t>10,000</w:t>
      </w:r>
      <w:r w:rsidRPr="00E66D6C">
        <w:rPr>
          <w:rFonts w:ascii="SimSun" w:hAnsi="SimSun"/>
          <w:sz w:val="21"/>
          <w:lang w:val="zh-CN" w:bidi="zh-CN"/>
        </w:rPr>
        <w:t>名专业学者已加入针对一家巨型出版商的抵制行动，抗议其定价和获取政策。这些出版社以保护作者权利的名义，利用版权使学术游弋于学生和学者之外。因此，出版业会经常利用版权，以牺牲知识获取为代价，保护自己的商业利益。这些事例清晰表明，图书馆需要借助彼此的藏品，促进对用户的获取。而且，还必须保管好档案副本，利用版权例外</w:t>
      </w:r>
      <w:r w:rsidRPr="00E66D6C">
        <w:rPr>
          <w:rFonts w:ascii="SimSun" w:hAnsi="SimSun" w:hint="eastAsia"/>
          <w:sz w:val="21"/>
          <w:lang w:val="zh-CN" w:bidi="zh-CN"/>
        </w:rPr>
        <w:t>情形</w:t>
      </w:r>
      <w:r w:rsidRPr="00E66D6C">
        <w:rPr>
          <w:rFonts w:ascii="SimSun" w:hAnsi="SimSun"/>
          <w:sz w:val="21"/>
          <w:lang w:val="zh-CN" w:bidi="zh-CN"/>
        </w:rPr>
        <w:t>和限制来促进获取，这一点非常重要。从发展角度来看，学术作品的过高价格引发了知识辩论，经常会妨碍发展中国家的技术吸收能力。因此，学术作品的获取价格延缓了发展中国家的技术追赶进程。而且，根据人权理事会第</w:t>
      </w:r>
      <w:r w:rsidRPr="00E66D6C">
        <w:rPr>
          <w:rFonts w:ascii="SimSun" w:hAnsi="SimSun" w:cstheme="minorBidi"/>
          <w:sz w:val="21"/>
          <w:lang w:val="zh-CN" w:bidi="zh-CN"/>
        </w:rPr>
        <w:t>28</w:t>
      </w:r>
      <w:r w:rsidRPr="00E66D6C">
        <w:rPr>
          <w:rFonts w:ascii="SimSun" w:hAnsi="SimSun"/>
          <w:sz w:val="21"/>
          <w:lang w:val="zh-CN" w:bidi="zh-CN"/>
        </w:rPr>
        <w:t>届会议特别报告员的报告，它也侵犯了《经济、社会、文化权利国际公约》第</w:t>
      </w:r>
      <w:r w:rsidRPr="00E66D6C">
        <w:rPr>
          <w:rFonts w:ascii="SimSun" w:hAnsi="SimSun" w:cstheme="minorBidi"/>
          <w:sz w:val="21"/>
          <w:lang w:val="zh-CN" w:bidi="zh-CN"/>
        </w:rPr>
        <w:t>15.1C</w:t>
      </w:r>
      <w:r w:rsidRPr="00E66D6C">
        <w:rPr>
          <w:rFonts w:ascii="SimSun" w:hAnsi="SimSun"/>
          <w:sz w:val="21"/>
          <w:lang w:val="zh-CN" w:bidi="zh-CN"/>
        </w:rPr>
        <w:t>条规定的科学权版权法不应对科学和文化权施加任何限制，除非其能证明，相关限制寻求的是与该权利的性质相一致、促进民主社会的公共福利所必需的合法收获。这一情况明确呼吁通过创建限制</w:t>
      </w:r>
      <w:r w:rsidRPr="00E66D6C">
        <w:rPr>
          <w:rFonts w:ascii="SimSun" w:hAnsi="SimSun" w:hint="eastAsia"/>
          <w:sz w:val="21"/>
          <w:lang w:val="zh-CN" w:bidi="zh-CN"/>
        </w:rPr>
        <w:t>情形</w:t>
      </w:r>
      <w:r w:rsidRPr="00E66D6C">
        <w:rPr>
          <w:rFonts w:ascii="SimSun" w:hAnsi="SimSun"/>
          <w:sz w:val="21"/>
          <w:lang w:val="zh-CN" w:bidi="zh-CN"/>
        </w:rPr>
        <w:t>和例外，对国际版权体制进行改革。图书馆和档案馆的限制</w:t>
      </w:r>
      <w:r w:rsidRPr="00E66D6C">
        <w:rPr>
          <w:rFonts w:ascii="SimSun" w:hAnsi="SimSun" w:hint="eastAsia"/>
          <w:sz w:val="21"/>
          <w:lang w:val="zh-CN" w:bidi="zh-CN"/>
        </w:rPr>
        <w:t>情形</w:t>
      </w:r>
      <w:r w:rsidRPr="00E66D6C">
        <w:rPr>
          <w:rFonts w:ascii="SimSun" w:hAnsi="SimSun"/>
          <w:sz w:val="21"/>
          <w:lang w:val="zh-CN" w:bidi="zh-CN"/>
        </w:rPr>
        <w:t>和例外是确保知识获取的重要步骤。</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苏格兰档案理事会(</w:t>
      </w:r>
      <w:r w:rsidRPr="00E66D6C">
        <w:rPr>
          <w:rFonts w:ascii="SimSun" w:hAnsi="SimSun" w:cstheme="minorBidi"/>
          <w:sz w:val="21"/>
          <w:lang w:val="zh-CN" w:bidi="zh-CN"/>
        </w:rPr>
        <w:t>SCA</w:t>
      </w:r>
      <w:r w:rsidRPr="00E66D6C">
        <w:rPr>
          <w:rFonts w:ascii="SimSun" w:hAnsi="SimSun"/>
          <w:sz w:val="21"/>
          <w:lang w:val="zh-CN" w:bidi="zh-CN"/>
        </w:rPr>
        <w:t>)的代表发言表示，其为苏格兰档案行业的倡导机构。该代表提到了肯尼思•克鲁斯教授开展的研究，该研究表明，在</w:t>
      </w:r>
      <w:r w:rsidRPr="00E66D6C">
        <w:rPr>
          <w:rFonts w:ascii="SimSun" w:hAnsi="SimSun" w:cstheme="minorBidi"/>
          <w:sz w:val="21"/>
          <w:lang w:val="zh-CN" w:bidi="zh-CN"/>
        </w:rPr>
        <w:t>188</w:t>
      </w:r>
      <w:r w:rsidRPr="00E66D6C">
        <w:rPr>
          <w:rFonts w:ascii="SimSun" w:hAnsi="SimSun"/>
          <w:sz w:val="21"/>
          <w:lang w:val="zh-CN" w:bidi="zh-CN"/>
        </w:rPr>
        <w:t>个国家中，有</w:t>
      </w:r>
      <w:r w:rsidRPr="00E66D6C">
        <w:rPr>
          <w:rFonts w:ascii="SimSun" w:hAnsi="SimSun" w:cstheme="minorBidi"/>
          <w:sz w:val="21"/>
          <w:lang w:val="zh-CN" w:bidi="zh-CN"/>
        </w:rPr>
        <w:t>104</w:t>
      </w:r>
      <w:r w:rsidRPr="00E66D6C">
        <w:rPr>
          <w:rFonts w:ascii="SimSun" w:hAnsi="SimSun"/>
          <w:sz w:val="21"/>
          <w:lang w:val="zh-CN" w:bidi="zh-CN"/>
        </w:rPr>
        <w:t>个国家规定了档案保护的例外</w:t>
      </w:r>
      <w:r w:rsidRPr="00E66D6C">
        <w:rPr>
          <w:rFonts w:ascii="SimSun" w:hAnsi="SimSun" w:hint="eastAsia"/>
          <w:sz w:val="21"/>
          <w:lang w:val="zh-CN" w:bidi="zh-CN"/>
        </w:rPr>
        <w:t>情形</w:t>
      </w:r>
      <w:r w:rsidRPr="00E66D6C">
        <w:rPr>
          <w:rFonts w:ascii="SimSun" w:hAnsi="SimSun"/>
          <w:sz w:val="21"/>
          <w:lang w:val="zh-CN" w:bidi="zh-CN"/>
        </w:rPr>
        <w:t>，有</w:t>
      </w:r>
      <w:r w:rsidRPr="00E66D6C">
        <w:rPr>
          <w:rFonts w:ascii="SimSun" w:hAnsi="SimSun" w:cstheme="minorBidi"/>
          <w:sz w:val="21"/>
          <w:lang w:val="zh-CN" w:bidi="zh-CN"/>
        </w:rPr>
        <w:t>61</w:t>
      </w:r>
      <w:r w:rsidRPr="00E66D6C">
        <w:rPr>
          <w:rFonts w:ascii="SimSun" w:hAnsi="SimSun"/>
          <w:sz w:val="21"/>
          <w:lang w:val="zh-CN" w:bidi="zh-CN"/>
        </w:rPr>
        <w:t>个国家规定了利用档案藏品进行研究和自学的例外</w:t>
      </w:r>
      <w:r w:rsidRPr="00E66D6C">
        <w:rPr>
          <w:rFonts w:ascii="SimSun" w:hAnsi="SimSun" w:hint="eastAsia"/>
          <w:sz w:val="21"/>
          <w:lang w:val="zh-CN" w:bidi="zh-CN"/>
        </w:rPr>
        <w:t>情形</w:t>
      </w:r>
      <w:r w:rsidRPr="00E66D6C">
        <w:rPr>
          <w:rFonts w:ascii="SimSun" w:hAnsi="SimSun"/>
          <w:sz w:val="21"/>
          <w:lang w:val="zh-CN" w:bidi="zh-CN"/>
        </w:rPr>
        <w:t>。这就意味着，有不到</w:t>
      </w:r>
      <w:r w:rsidRPr="00E66D6C">
        <w:rPr>
          <w:rFonts w:ascii="SimSun" w:hAnsi="SimSun" w:cstheme="minorBidi"/>
          <w:sz w:val="21"/>
          <w:lang w:val="zh-CN" w:bidi="zh-CN"/>
        </w:rPr>
        <w:t>33%</w:t>
      </w:r>
      <w:r w:rsidRPr="00E66D6C">
        <w:rPr>
          <w:rFonts w:ascii="SimSun" w:hAnsi="SimSun"/>
          <w:sz w:val="21"/>
          <w:lang w:val="zh-CN" w:bidi="zh-CN"/>
        </w:rPr>
        <w:t>的国家规定了档案馆的例外</w:t>
      </w:r>
      <w:r w:rsidRPr="00E66D6C">
        <w:rPr>
          <w:rFonts w:ascii="SimSun" w:hAnsi="SimSun" w:hint="eastAsia"/>
          <w:sz w:val="21"/>
          <w:lang w:val="zh-CN" w:bidi="zh-CN"/>
        </w:rPr>
        <w:t>情形</w:t>
      </w:r>
      <w:r w:rsidRPr="00E66D6C">
        <w:rPr>
          <w:rFonts w:ascii="SimSun" w:hAnsi="SimSun"/>
          <w:sz w:val="21"/>
          <w:lang w:val="zh-CN" w:bidi="zh-CN"/>
        </w:rPr>
        <w:t>，以促进研究、自学、保护和更换领域的副本制作，所有这一切均属于复制权的范畴。在有些情况下，尤其是在用户无法前往档案馆所在的实际地点或相关材料太过易损，无法在检索室进行制作的情况下，则只能通过创建模拟或数字副本来提供对已归档材料的获取。例如，在</w:t>
      </w:r>
      <w:r w:rsidRPr="00E66D6C">
        <w:rPr>
          <w:rFonts w:ascii="SimSun" w:hAnsi="SimSun" w:cstheme="minorBidi"/>
          <w:sz w:val="21"/>
          <w:lang w:val="zh-CN" w:bidi="zh-CN"/>
        </w:rPr>
        <w:t>2014</w:t>
      </w:r>
      <w:r w:rsidRPr="00E66D6C">
        <w:rPr>
          <w:rFonts w:ascii="SimSun" w:hAnsi="SimSun"/>
          <w:sz w:val="21"/>
          <w:lang w:val="zh-CN" w:bidi="zh-CN"/>
        </w:rPr>
        <w:t>年，</w:t>
      </w:r>
      <w:r w:rsidR="0071081B">
        <w:rPr>
          <w:rFonts w:ascii="SimSun" w:hAnsi="SimSun"/>
          <w:sz w:val="21"/>
          <w:lang w:val="zh-CN" w:bidi="zh-CN"/>
        </w:rPr>
        <w:t>联合王国</w:t>
      </w:r>
      <w:r w:rsidRPr="00E66D6C">
        <w:rPr>
          <w:rFonts w:ascii="SimSun" w:hAnsi="SimSun"/>
          <w:sz w:val="21"/>
          <w:lang w:val="zh-CN" w:bidi="zh-CN"/>
        </w:rPr>
        <w:t>国家档案馆为在线用户提供了将近</w:t>
      </w:r>
      <w:r w:rsidRPr="00E66D6C">
        <w:rPr>
          <w:rFonts w:ascii="SimSun" w:hAnsi="SimSun" w:cstheme="minorBidi"/>
          <w:sz w:val="21"/>
          <w:lang w:val="zh-CN" w:bidi="zh-CN"/>
        </w:rPr>
        <w:t>2</w:t>
      </w:r>
      <w:r w:rsidRPr="00E66D6C">
        <w:rPr>
          <w:rFonts w:ascii="SimSun" w:hAnsi="SimSun"/>
          <w:sz w:val="21"/>
          <w:lang w:val="zh-CN" w:bidi="zh-CN"/>
        </w:rPr>
        <w:t>亿份文件，而</w:t>
      </w:r>
      <w:r w:rsidRPr="00E66D6C">
        <w:rPr>
          <w:rFonts w:ascii="SimSun" w:hAnsi="SimSun" w:cstheme="minorBidi"/>
          <w:sz w:val="21"/>
          <w:lang w:val="zh-CN" w:bidi="zh-CN"/>
        </w:rPr>
        <w:t>2010</w:t>
      </w:r>
      <w:r w:rsidRPr="00E66D6C">
        <w:rPr>
          <w:rFonts w:ascii="SimSun" w:hAnsi="SimSun"/>
          <w:sz w:val="21"/>
          <w:lang w:val="zh-CN" w:bidi="zh-CN"/>
        </w:rPr>
        <w:t>年为</w:t>
      </w:r>
      <w:r w:rsidRPr="00E66D6C">
        <w:rPr>
          <w:rFonts w:ascii="SimSun" w:hAnsi="SimSun" w:cstheme="minorBidi"/>
          <w:sz w:val="21"/>
          <w:lang w:val="zh-CN" w:bidi="zh-CN"/>
        </w:rPr>
        <w:t>1.3</w:t>
      </w:r>
      <w:r w:rsidRPr="00E66D6C">
        <w:rPr>
          <w:rFonts w:ascii="SimSun" w:hAnsi="SimSun"/>
          <w:sz w:val="21"/>
          <w:lang w:val="zh-CN" w:bidi="zh-CN"/>
        </w:rPr>
        <w:t>亿份。如果没有复制权例外</w:t>
      </w:r>
      <w:r w:rsidRPr="00E66D6C">
        <w:rPr>
          <w:rFonts w:ascii="SimSun" w:hAnsi="SimSun" w:hint="eastAsia"/>
          <w:sz w:val="21"/>
          <w:lang w:val="zh-CN" w:bidi="zh-CN"/>
        </w:rPr>
        <w:t>情形</w:t>
      </w:r>
      <w:r w:rsidRPr="00E66D6C">
        <w:rPr>
          <w:rFonts w:ascii="SimSun" w:hAnsi="SimSun"/>
          <w:sz w:val="21"/>
          <w:lang w:val="zh-CN" w:bidi="zh-CN"/>
        </w:rPr>
        <w:t>，则不太可能提供这样的服务水平。另一个例子来自苏格兰档案馆，它是苏格兰最大的档案馆，位于格拉斯哥大学档案服务部内。该档案馆是社会、经济和工业史领域的一个不可或缺的资源中心。鉴于苏格兰从造船到机车和航空工程的工业产品已出口至全球各地，因此其在国际上占有重要地位。</w:t>
      </w:r>
      <w:r w:rsidRPr="00E66D6C">
        <w:rPr>
          <w:rFonts w:ascii="SimSun" w:hAnsi="SimSun" w:cstheme="minorBidi"/>
          <w:sz w:val="21"/>
          <w:lang w:val="zh-CN" w:bidi="zh-CN"/>
        </w:rPr>
        <w:t>2013</w:t>
      </w:r>
      <w:r w:rsidRPr="00E66D6C">
        <w:rPr>
          <w:rFonts w:ascii="SimSun" w:hAnsi="SimSun"/>
          <w:sz w:val="21"/>
          <w:lang w:val="zh-CN" w:bidi="zh-CN"/>
        </w:rPr>
        <w:t>年，有将近</w:t>
      </w:r>
      <w:r w:rsidRPr="00E66D6C">
        <w:rPr>
          <w:rFonts w:ascii="SimSun" w:hAnsi="SimSun" w:cstheme="minorBidi"/>
          <w:sz w:val="21"/>
          <w:lang w:val="zh-CN" w:bidi="zh-CN"/>
        </w:rPr>
        <w:t>1200</w:t>
      </w:r>
      <w:r w:rsidRPr="00E66D6C">
        <w:rPr>
          <w:rFonts w:ascii="SimSun" w:hAnsi="SimSun"/>
          <w:sz w:val="21"/>
          <w:lang w:val="zh-CN" w:bidi="zh-CN"/>
        </w:rPr>
        <w:t>名研究人员亲身造访了这一档案馆。但是，档案保管员还收到了数千件在线查询，其中许多均来自国际用户。档案保管员们评估了这些查询，根据所请求材料的类型、材料的预期使用方式以及材料发送的目的地评估相关风险。它就是一个雷区，只能通过有助于他们跨境提供用于研究和自学用途的记录的副本的国际文书来加以解决。这将消除许多与跨境副本请求相关的不确定性和风险。档案馆的藏品丰富多样，而且至关重要的是，它们绝无仅有。除了这里以外，任何地方都不能满足其资料需求。这些档案都是逐步自然积累起来的，能够提供个人、组织和政府的日常行动和行为有关的证据，而且在性质上都是未出版的、非商业的材料。如果他们仅持有原件，他们将或者停止遵守法律规定，或者拒绝用户合理合法的请求，因而陷入不可接受的立场。欧盟委员会已经发布了致力于建立现代化的欧盟版权框架的版权函件。该函件指出，他们的目标：“是提高协调水平、使得相关例外成为成员国必须实施的规定并确保欧盟内的这一跨境职能。”该代表发言表示，协调目标和允许跨境使用将对</w:t>
      </w:r>
      <w:r w:rsidRPr="00E66D6C">
        <w:rPr>
          <w:rFonts w:ascii="SimSun" w:hAnsi="SimSun" w:cstheme="minorBidi"/>
          <w:sz w:val="21"/>
          <w:lang w:val="zh-CN" w:bidi="zh-CN"/>
        </w:rPr>
        <w:t>SCCR</w:t>
      </w:r>
      <w:r w:rsidRPr="00E66D6C">
        <w:rPr>
          <w:rFonts w:ascii="SimSun" w:hAnsi="SimSun"/>
          <w:sz w:val="21"/>
          <w:lang w:val="zh-CN" w:bidi="zh-CN"/>
        </w:rPr>
        <w:t>大有裨益。相关限制和例外</w:t>
      </w:r>
      <w:r w:rsidRPr="00E66D6C">
        <w:rPr>
          <w:rFonts w:ascii="SimSun" w:hAnsi="SimSun" w:hint="eastAsia"/>
          <w:sz w:val="21"/>
          <w:lang w:val="zh-CN" w:bidi="zh-CN"/>
        </w:rPr>
        <w:t>情形</w:t>
      </w:r>
      <w:r w:rsidRPr="00E66D6C">
        <w:rPr>
          <w:rFonts w:ascii="SimSun" w:hAnsi="SimSun"/>
          <w:sz w:val="21"/>
          <w:lang w:val="zh-CN" w:bidi="zh-CN"/>
        </w:rPr>
        <w:t>对于保护和提供对档案藏品的获取至关重要，同时还能平衡权利持有人的利益。许可法律不适用于档案藏品中的未出版和非商业作品。</w:t>
      </w:r>
      <w:r w:rsidRPr="00E66D6C">
        <w:rPr>
          <w:rFonts w:ascii="SimSun" w:hAnsi="SimSun" w:cstheme="minorBidi"/>
          <w:sz w:val="21"/>
          <w:lang w:val="zh-CN" w:bidi="zh-CN"/>
        </w:rPr>
        <w:t>SCA</w:t>
      </w:r>
      <w:r w:rsidRPr="00E66D6C">
        <w:rPr>
          <w:rFonts w:ascii="SimSun" w:hAnsi="SimSun"/>
          <w:sz w:val="21"/>
          <w:lang w:val="zh-CN" w:bidi="zh-CN"/>
        </w:rPr>
        <w:t>支持对图书馆和档案馆的国际法律文书进行基于文本的讨论。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发言表示，已仔细听取了非政府组织的介入活动，尤其是那些与图书馆长期合作，一起保护记录和其他作品的副本的非政府组织，此类副本一旦丢失或受损，会产生较高的经济成本。巴西代表团知道，这是其他成员国面临的相同的情况。为了避免这一点，并帮助相关机构推进其工作，巴西代表团知道，应允许图书馆和档案馆通过任何必要方式，复制并向其他图书馆或档案馆提供受相关权利保护的、该图书馆或档案馆依法取得的或获取的任何作品或材料，以便其随后出于教育、自学、研究或图书馆间文件供应的目的，向用户提供此类材料，前提是此类用途应与国家法律规定的公共服务保持一致。该代表团还深知，在任何其他情况下，如果关于国家法律的某项限制或例外</w:t>
      </w:r>
      <w:r w:rsidRPr="00E66D6C">
        <w:rPr>
          <w:rFonts w:ascii="SimSun" w:hAnsi="SimSun" w:hint="eastAsia"/>
          <w:sz w:val="21"/>
          <w:lang w:val="zh-CN" w:bidi="zh-CN"/>
        </w:rPr>
        <w:t>情形</w:t>
      </w:r>
      <w:r w:rsidRPr="00E66D6C">
        <w:rPr>
          <w:rFonts w:ascii="SimSun" w:hAnsi="SimSun"/>
          <w:sz w:val="21"/>
          <w:lang w:val="zh-CN" w:bidi="zh-CN"/>
        </w:rPr>
        <w:t>允许用户制作作品的副本，那么应允许图书馆和档案馆复制并向图书馆或档案馆的用户提供作品的副本，或者提供受相关权利保护的材料。这是该代表团对“复制权和和保护性副本”主题所持的立场。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欧盟及其成员国代表团发言表示，在欧盟范围内，成员国可能会推出允许可公开访问的图书馆、教育机构、博物馆或档案馆进行特定非授权复制行为的例外</w:t>
      </w:r>
      <w:r w:rsidRPr="00E66D6C">
        <w:rPr>
          <w:rFonts w:ascii="SimSun" w:hAnsi="SimSun" w:hint="eastAsia"/>
          <w:sz w:val="21"/>
          <w:lang w:val="zh-CN" w:bidi="zh-CN"/>
        </w:rPr>
        <w:t>情形</w:t>
      </w:r>
      <w:r w:rsidRPr="00E66D6C">
        <w:rPr>
          <w:rFonts w:ascii="SimSun" w:hAnsi="SimSun"/>
          <w:sz w:val="21"/>
          <w:lang w:val="zh-CN" w:bidi="zh-CN"/>
        </w:rPr>
        <w:t>。这是欧盟法律内明确提到博物馆的例外情形之一。这些行为不得用于直接或间接商业目的。它是欧盟版权指令内一项单独的、独立的例外情形，就意义上而言，它是一般规定，并未详细说明复制的用途，尽管其主要用于保护用途的做法。其成员国已经常出于保护目的实施这一例外</w:t>
      </w:r>
      <w:r w:rsidRPr="00E66D6C">
        <w:rPr>
          <w:rFonts w:ascii="SimSun" w:hAnsi="SimSun" w:hint="eastAsia"/>
          <w:sz w:val="21"/>
          <w:lang w:val="zh-CN" w:bidi="zh-CN"/>
        </w:rPr>
        <w:t>情形</w:t>
      </w:r>
      <w:r w:rsidRPr="00E66D6C">
        <w:rPr>
          <w:rFonts w:ascii="SimSun" w:hAnsi="SimSun"/>
          <w:sz w:val="21"/>
          <w:lang w:val="zh-CN" w:bidi="zh-CN"/>
        </w:rPr>
        <w:t>。新欧盟法律中的这一例外情形比较明确，就此而言，它没有公开提及一揽子类型的例外情形。不得出于任何经济利益使用该例外情形，且其仅针对特定受益人。已被列明为受益人的大多数组织必须可以公开访问，且包括博物馆和档案馆。欧盟的法律框架对用于图书馆间的文件供应或供应至各用户的文件的复制没有针对性，这一点已经在部分成员国的例外情形中得到确认。如此前所述，这体现出一定程度的</w:t>
      </w:r>
      <w:r w:rsidRPr="00E341F1">
        <w:rPr>
          <w:rFonts w:ascii="SimSun" w:hAnsi="SimSun" w:cs="SimSun"/>
          <w:sz w:val="21"/>
          <w:szCs w:val="24"/>
          <w:lang w:val="zh-CN"/>
        </w:rPr>
        <w:t>灵活性</w:t>
      </w:r>
      <w:r w:rsidRPr="00E66D6C">
        <w:rPr>
          <w:rFonts w:ascii="SimSun" w:hAnsi="SimSun"/>
          <w:sz w:val="21"/>
          <w:lang w:val="zh-CN" w:bidi="zh-CN"/>
        </w:rPr>
        <w:t>，具体可参见国际框架和欧盟框架。在规定例外情形的过程中，成员国各国的例外情形可以规定权利持有人的报酬义务。</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非洲集团发言时，尼日利亚代表团感谢图书馆和档案馆的代表增进了他们的知识，并具体说明了他们在实现促进资料和知识获取的目标的过程中所面临的各种挑战。该代表团注意到，许多图书馆和档案馆均支持确立国际法律文书，以促进跨境使用以及复制和保护权。它们已经突出说明了需要对作品进行复制的许多原因和实例，尤其是在数字化环境中。该代表团提到了欧盟委员会的公告，以及欧盟及其成员国代表团的发言。它希望欧盟有勇气弥合它们认为应在欧盟范围内予以消弭的差距，并认识到必须扩大获得允许、可进入国际资料领域的人员的范围。</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发言表示，其已尝试在数字时代运用图书馆和档案馆的例外情形，而且遇到了与数字化环境有关的许多问题。它已考虑将对例外情形作出许多修改，例如添加博物馆、允许数字格式的更多使用，在某些情况下，还要拓宽例外情形的应用。许多提案均已在</w:t>
      </w:r>
      <w:r w:rsidR="00EF0166">
        <w:rPr>
          <w:rFonts w:ascii="SimSun" w:hAnsi="SimSun"/>
          <w:sz w:val="21"/>
          <w:lang w:val="zh-CN" w:bidi="zh-CN"/>
        </w:rPr>
        <w:t>美利坚合众国</w:t>
      </w:r>
      <w:r w:rsidRPr="00E66D6C">
        <w:rPr>
          <w:rFonts w:ascii="SimSun" w:hAnsi="SimSun"/>
          <w:sz w:val="21"/>
          <w:lang w:val="zh-CN" w:bidi="zh-CN"/>
        </w:rPr>
        <w:t>版权局和国会图书馆召集的研究小组所开展的对《</w:t>
      </w:r>
      <w:r w:rsidR="00EF0166">
        <w:rPr>
          <w:rFonts w:ascii="SimSun" w:hAnsi="SimSun"/>
          <w:sz w:val="21"/>
          <w:lang w:val="zh-CN" w:bidi="zh-CN"/>
        </w:rPr>
        <w:t>美利坚合众国</w:t>
      </w:r>
      <w:r w:rsidRPr="00E66D6C">
        <w:rPr>
          <w:rFonts w:ascii="SimSun" w:hAnsi="SimSun"/>
          <w:sz w:val="21"/>
          <w:lang w:val="zh-CN" w:bidi="zh-CN"/>
        </w:rPr>
        <w:t>版权法》第</w:t>
      </w:r>
      <w:r w:rsidRPr="00E66D6C">
        <w:rPr>
          <w:rFonts w:ascii="SimSun" w:hAnsi="SimSun" w:cstheme="minorBidi"/>
          <w:sz w:val="21"/>
          <w:lang w:val="zh-CN" w:bidi="zh-CN"/>
        </w:rPr>
        <w:t>108</w:t>
      </w:r>
      <w:r w:rsidRPr="00E66D6C">
        <w:rPr>
          <w:rFonts w:ascii="SimSun" w:hAnsi="SimSun"/>
          <w:sz w:val="21"/>
          <w:lang w:val="zh-CN" w:bidi="zh-CN"/>
        </w:rPr>
        <w:t>条的深度审评中经过正式审议。该研究小组发布了一份报告，并就为了改善第</w:t>
      </w:r>
      <w:r w:rsidRPr="00E66D6C">
        <w:rPr>
          <w:rFonts w:ascii="SimSun" w:hAnsi="SimSun" w:cstheme="minorBidi"/>
          <w:sz w:val="21"/>
          <w:lang w:val="zh-CN" w:bidi="zh-CN"/>
        </w:rPr>
        <w:t>108</w:t>
      </w:r>
      <w:r w:rsidRPr="00E66D6C">
        <w:rPr>
          <w:rFonts w:ascii="SimSun" w:hAnsi="SimSun"/>
          <w:sz w:val="21"/>
          <w:lang w:val="zh-CN" w:bidi="zh-CN"/>
        </w:rPr>
        <w:t>条在数字化环境中的正常运行可能需要作出的更新提供了一些建议。该代表团希望了解其他成员国处理这些问题的方式，尤其是针对数字格式的数字作品的图书馆例外情形或限制的运用。更确切地说，根据确保图书馆和档案馆在数字化环境中履行其公共服务使命的目标，它列举了一项原则，即相关限制和例外情形应适当确保图书馆和档案馆可以保护和提供对于以数字形式和通过网络技术开发的和/或传播的资料的获取。它提出的问题是，在实施或更新图书馆和档案馆例外情形时，其他成员国是否已体现这一原则？如果是，其他成员国是如何确保通过合理采用或保持与物理介质不同的数字媒体标准的方式，来解决数字复制和分发活动的？而且，由于数字作品更易于复制和分发，那么为了保护数字副本和确保将副本用于合法用途，其他成员国实施了哪些机制？</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在代表B集团发言时，希腊代表团重申了其在该议程项目项下的开场发言中表达过的内容，即其认为当前框架运行良好，且在</w:t>
      </w:r>
      <w:r w:rsidRPr="00E66D6C">
        <w:rPr>
          <w:rFonts w:ascii="SimSun" w:hAnsi="SimSun" w:cstheme="minorBidi"/>
          <w:sz w:val="21"/>
          <w:lang w:val="zh-CN" w:bidi="zh-CN"/>
        </w:rPr>
        <w:t>SCCR</w:t>
      </w:r>
      <w:r w:rsidRPr="00E66D6C">
        <w:rPr>
          <w:rFonts w:ascii="SimSun" w:hAnsi="SimSun"/>
          <w:sz w:val="21"/>
          <w:lang w:val="zh-CN" w:bidi="zh-CN"/>
        </w:rPr>
        <w:t>内未就规范性工作取得共识。</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欧盟及其成员国代表团提到了美利坚合众国代表团提出的、与现行法律考虑数字或数字形式的复制或数字环境的方式有关的问题。此前提到的、关于机构复制的例外</w:t>
      </w:r>
      <w:r w:rsidRPr="00E66D6C">
        <w:rPr>
          <w:rFonts w:ascii="SimSun" w:hAnsi="SimSun" w:hint="eastAsia"/>
          <w:sz w:val="21"/>
          <w:lang w:val="zh-CN" w:bidi="zh-CN"/>
        </w:rPr>
        <w:t>情形</w:t>
      </w:r>
      <w:r w:rsidRPr="00E66D6C">
        <w:rPr>
          <w:rFonts w:ascii="SimSun" w:hAnsi="SimSun"/>
          <w:sz w:val="21"/>
          <w:lang w:val="zh-CN" w:bidi="zh-CN"/>
        </w:rPr>
        <w:t>的</w:t>
      </w:r>
      <w:r w:rsidR="00EF0166">
        <w:rPr>
          <w:rFonts w:ascii="SimSun" w:hAnsi="SimSun"/>
          <w:sz w:val="21"/>
          <w:lang w:val="zh-CN" w:bidi="zh-CN"/>
        </w:rPr>
        <w:t>美利坚合众国</w:t>
      </w:r>
      <w:r w:rsidRPr="00E66D6C">
        <w:rPr>
          <w:rFonts w:ascii="SimSun" w:hAnsi="SimSun"/>
          <w:sz w:val="21"/>
          <w:lang w:val="zh-CN" w:bidi="zh-CN"/>
        </w:rPr>
        <w:t>法律并未规定与副本是否仅为模拟或类似形式有关的内容。该代表团的目的是描述现有规定，而不是规定或表明其是否应为肯定由他人承担或</w:t>
      </w:r>
      <w:r w:rsidRPr="00E66D6C">
        <w:rPr>
          <w:rFonts w:ascii="SimSun" w:hAnsi="SimSun" w:cstheme="minorBidi"/>
          <w:sz w:val="21"/>
          <w:lang w:val="zh-CN" w:bidi="zh-CN"/>
        </w:rPr>
        <w:t>SCCR</w:t>
      </w:r>
      <w:r w:rsidRPr="00E66D6C">
        <w:rPr>
          <w:rFonts w:ascii="SimSun" w:hAnsi="SimSun"/>
          <w:sz w:val="21"/>
          <w:lang w:val="zh-CN" w:bidi="zh-CN"/>
        </w:rPr>
        <w:t>承担的内容。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主席提到了他们已从非政府组织收到的丰富信息。如果他们仅仅讨论用于副本</w:t>
      </w:r>
      <w:r w:rsidRPr="00E341F1">
        <w:rPr>
          <w:rFonts w:ascii="SimSun" w:hAnsi="SimSun" w:cs="SimSun"/>
          <w:sz w:val="21"/>
          <w:szCs w:val="24"/>
          <w:lang w:val="zh-CN"/>
        </w:rPr>
        <w:t>保护</w:t>
      </w:r>
      <w:r w:rsidRPr="00E66D6C">
        <w:rPr>
          <w:rFonts w:ascii="SimSun" w:hAnsi="SimSun"/>
          <w:sz w:val="21"/>
          <w:lang w:val="zh-CN" w:bidi="zh-CN"/>
        </w:rPr>
        <w:t>的复制，那么在设定主题的界限时就会有一定的难度。</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IFLA</w:t>
      </w:r>
      <w:r w:rsidRPr="00E66D6C">
        <w:rPr>
          <w:rFonts w:ascii="SimSun" w:hAnsi="SimSun"/>
          <w:sz w:val="21"/>
          <w:lang w:val="zh-CN" w:bidi="zh-CN"/>
        </w:rPr>
        <w:t>的代表发言表示，呈缴本制度是对版权的最初限制。其旨在通过规定向指定的可靠机构</w:t>
      </w:r>
      <w:r w:rsidR="00A70768">
        <w:rPr>
          <w:rFonts w:ascii="SimSun" w:hAnsi="SimSun"/>
          <w:sz w:val="21"/>
          <w:lang w:val="zh-CN" w:bidi="zh-CN"/>
        </w:rPr>
        <w:t>(</w:t>
      </w:r>
      <w:r w:rsidRPr="00E66D6C">
        <w:rPr>
          <w:rFonts w:ascii="SimSun" w:hAnsi="SimSun"/>
          <w:sz w:val="21"/>
          <w:lang w:val="zh-CN" w:bidi="zh-CN"/>
        </w:rPr>
        <w:t>通常是各国图书馆或各国的大学图书馆</w:t>
      </w:r>
      <w:r w:rsidR="00A70768">
        <w:rPr>
          <w:rFonts w:ascii="SimSun" w:hAnsi="SimSun"/>
          <w:sz w:val="21"/>
          <w:lang w:val="zh-CN" w:bidi="zh-CN"/>
        </w:rPr>
        <w:t>)</w:t>
      </w:r>
      <w:r w:rsidRPr="00E66D6C">
        <w:rPr>
          <w:rFonts w:ascii="SimSun" w:hAnsi="SimSun"/>
          <w:sz w:val="21"/>
          <w:lang w:val="zh-CN" w:bidi="zh-CN"/>
        </w:rPr>
        <w:t>提供在该国出版的每种格式的每种作品的至少一个副本，确保在国家层面对由出版商或权利持有人存放在这里的作品进行保护。呈缴本制度对于一个国家文化的保护至关重要。它们必须适用于所有形式的创作</w:t>
      </w:r>
      <w:r w:rsidR="00A70768">
        <w:rPr>
          <w:rFonts w:ascii="SimSun" w:hAnsi="SimSun"/>
          <w:sz w:val="21"/>
          <w:lang w:val="zh-CN" w:bidi="zh-CN"/>
        </w:rPr>
        <w:t>(</w:t>
      </w:r>
      <w:r w:rsidRPr="00E66D6C">
        <w:rPr>
          <w:rFonts w:ascii="SimSun" w:hAnsi="SimSun"/>
          <w:sz w:val="21"/>
          <w:lang w:val="zh-CN" w:bidi="zh-CN"/>
        </w:rPr>
        <w:t>包括数字</w:t>
      </w:r>
      <w:r w:rsidR="00A70768">
        <w:rPr>
          <w:rFonts w:ascii="SimSun" w:hAnsi="SimSun"/>
          <w:sz w:val="21"/>
          <w:lang w:val="zh-CN" w:bidi="zh-CN"/>
        </w:rPr>
        <w:t>)</w:t>
      </w:r>
      <w:r w:rsidRPr="00E66D6C">
        <w:rPr>
          <w:rFonts w:ascii="SimSun" w:hAnsi="SimSun"/>
          <w:sz w:val="21"/>
          <w:lang w:val="zh-CN" w:bidi="zh-CN"/>
        </w:rPr>
        <w:t>，这一点也非常关键。这一要求进而也使得向公众进行传递或向公众提供权利的例外</w:t>
      </w:r>
      <w:r w:rsidRPr="00E66D6C">
        <w:rPr>
          <w:rFonts w:ascii="SimSun" w:hAnsi="SimSun" w:hint="eastAsia"/>
          <w:sz w:val="21"/>
          <w:lang w:val="zh-CN" w:bidi="zh-CN"/>
        </w:rPr>
        <w:t>情形</w:t>
      </w:r>
      <w:r w:rsidRPr="00E66D6C">
        <w:rPr>
          <w:rFonts w:ascii="SimSun" w:hAnsi="SimSun"/>
          <w:sz w:val="21"/>
          <w:lang w:val="zh-CN" w:bidi="zh-CN"/>
        </w:rPr>
        <w:t>成为必需。呈缴本制度的另一重要规定，是接受法定呈缴本的图书馆必须有权出于保护目的复制受保护的作品，因而将这一主题与主题</w:t>
      </w:r>
      <w:r w:rsidRPr="00E66D6C">
        <w:rPr>
          <w:rFonts w:ascii="SimSun" w:hAnsi="SimSun" w:cstheme="minorBidi"/>
          <w:sz w:val="21"/>
          <w:lang w:val="zh-CN" w:bidi="zh-CN"/>
        </w:rPr>
        <w:t>1</w:t>
      </w:r>
      <w:r w:rsidRPr="00E66D6C">
        <w:rPr>
          <w:rFonts w:ascii="SimSun" w:hAnsi="SimSun"/>
          <w:sz w:val="21"/>
          <w:lang w:val="zh-CN" w:bidi="zh-CN"/>
        </w:rPr>
        <w:t>“保护”联系起来。国际文书可以为在国家层面实施呈缴本制度提供相关模式，包括数字呈缴本制度以及呈缴本制度藏品的网络收获。呈缴本图书馆是一个国家最可信的知识库。因此，稳健的呈缴本规定是一个国家的文化遗产将以所有格式得到保护的最佳保证，同时可确保其在进入公共领域时</w:t>
      </w:r>
      <w:r w:rsidRPr="00E66D6C">
        <w:rPr>
          <w:rFonts w:ascii="SimSun" w:hAnsi="SimSun" w:hint="eastAsia"/>
          <w:sz w:val="21"/>
          <w:lang w:val="zh-CN" w:bidi="zh-CN"/>
        </w:rPr>
        <w:t>具有</w:t>
      </w:r>
      <w:r w:rsidRPr="00E66D6C">
        <w:rPr>
          <w:rFonts w:ascii="SimSun" w:hAnsi="SimSun"/>
          <w:sz w:val="21"/>
          <w:lang w:val="zh-CN" w:bidi="zh-CN"/>
        </w:rPr>
        <w:t>提供的潜力。这些规定及所有成员国是确保世界文化遗产持续流传的最佳工具。</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SAA</w:t>
      </w:r>
      <w:r w:rsidRPr="00E66D6C">
        <w:rPr>
          <w:rFonts w:ascii="SimSun" w:hAnsi="SimSun"/>
          <w:sz w:val="21"/>
          <w:lang w:val="zh-CN" w:bidi="zh-CN"/>
        </w:rPr>
        <w:t>的代表发言表示，其关于呈缴本制度的意见将融入跨境问题，因为他们目前正在讨论一个国际问题。其背后的原则是保护一个国家的知识分子，并获取和保护由其居民完成的作品。但是，这假定的是世界仍然主要在出版的世界上运行，但这已经不再是事实了。当今世界充斥着各种表现作品和学问，它们已经不再是完全大量生产的、在市场上销售的材料。公民本身也可以普遍使用和分发。档案工作者最了解这一真理。档案馆不仅收藏复杂难懂的材料或旧文件，也收藏</w:t>
      </w:r>
      <w:r w:rsidRPr="00E66D6C">
        <w:rPr>
          <w:rFonts w:ascii="SimSun" w:hAnsi="SimSun" w:cstheme="minorBidi"/>
          <w:sz w:val="21"/>
          <w:lang w:val="zh-CN" w:bidi="zh-CN"/>
        </w:rPr>
        <w:t>Twitter</w:t>
      </w:r>
      <w:r w:rsidRPr="00E66D6C">
        <w:rPr>
          <w:rFonts w:ascii="SimSun" w:hAnsi="SimSun"/>
          <w:sz w:val="21"/>
          <w:lang w:val="zh-CN" w:bidi="zh-CN"/>
        </w:rPr>
        <w:t>、</w:t>
      </w:r>
      <w:r w:rsidRPr="00E66D6C">
        <w:rPr>
          <w:rFonts w:ascii="SimSun" w:hAnsi="SimSun" w:cstheme="minorBidi"/>
          <w:sz w:val="21"/>
          <w:lang w:val="zh-CN" w:bidi="zh-CN"/>
        </w:rPr>
        <w:t>Facebook</w:t>
      </w:r>
      <w:r w:rsidRPr="00E66D6C">
        <w:rPr>
          <w:rFonts w:ascii="SimSun" w:hAnsi="SimSun"/>
          <w:sz w:val="21"/>
          <w:lang w:val="zh-CN" w:bidi="zh-CN"/>
        </w:rPr>
        <w:t>、博客和社交媒体以及任何其他形式的短暂数字内容。这就是知识的未来，忽略这一点就是假装互联网世界不存在，且其仅仅是一种无足轻重的短暂风潮。</w:t>
      </w:r>
      <w:r w:rsidR="00EF0166">
        <w:rPr>
          <w:rFonts w:ascii="SimSun" w:hAnsi="SimSun"/>
          <w:sz w:val="21"/>
          <w:lang w:val="zh-CN" w:bidi="zh-CN"/>
        </w:rPr>
        <w:t>美利坚合众国</w:t>
      </w:r>
      <w:r w:rsidRPr="00E66D6C">
        <w:rPr>
          <w:rFonts w:ascii="SimSun" w:hAnsi="SimSun"/>
          <w:sz w:val="21"/>
          <w:lang w:val="zh-CN" w:bidi="zh-CN"/>
        </w:rPr>
        <w:t>国会图书馆认识到，已出版作品的呈缴本制度无法再履行国家文化保护的职能。例如，它已努力成为</w:t>
      </w:r>
      <w:r w:rsidRPr="00E66D6C">
        <w:rPr>
          <w:rFonts w:ascii="SimSun" w:hAnsi="SimSun" w:cstheme="minorBidi"/>
          <w:sz w:val="21"/>
          <w:lang w:val="zh-CN" w:bidi="zh-CN"/>
        </w:rPr>
        <w:t>Twitter</w:t>
      </w:r>
      <w:r w:rsidRPr="00E66D6C">
        <w:rPr>
          <w:rFonts w:ascii="SimSun" w:hAnsi="SimSun"/>
          <w:sz w:val="21"/>
          <w:lang w:val="zh-CN" w:bidi="zh-CN"/>
        </w:rPr>
        <w:t>所有活动的知识库，但即使它也无法承担完全向研究人员开放的任务。在当今世界中实现呈缴本制度的目标，远远超出了任何单一国家机构的能力。档案馆能且确实提供了类似的职能，使得关于保护例外</w:t>
      </w:r>
      <w:r w:rsidRPr="00E66D6C">
        <w:rPr>
          <w:rFonts w:ascii="SimSun" w:hAnsi="SimSun" w:hint="eastAsia"/>
          <w:sz w:val="21"/>
          <w:lang w:val="zh-CN" w:bidi="zh-CN"/>
        </w:rPr>
        <w:t>情形</w:t>
      </w:r>
      <w:r w:rsidRPr="00E66D6C">
        <w:rPr>
          <w:rFonts w:ascii="SimSun" w:hAnsi="SimSun"/>
          <w:sz w:val="21"/>
          <w:lang w:val="zh-CN" w:bidi="zh-CN"/>
        </w:rPr>
        <w:t>的主题</w:t>
      </w:r>
      <w:r w:rsidRPr="00E66D6C">
        <w:rPr>
          <w:rFonts w:ascii="SimSun" w:hAnsi="SimSun" w:cstheme="minorBidi"/>
          <w:sz w:val="21"/>
          <w:lang w:val="zh-CN" w:bidi="zh-CN"/>
        </w:rPr>
        <w:t>1</w:t>
      </w:r>
      <w:r w:rsidRPr="00E66D6C">
        <w:rPr>
          <w:rFonts w:ascii="SimSun" w:hAnsi="SimSun"/>
          <w:sz w:val="21"/>
          <w:lang w:val="zh-CN" w:bidi="zh-CN"/>
        </w:rPr>
        <w:t>成为绝对必要的要素。互联网内容的采集本身具有国际性，这是一个必须通过条约中体现的统一国际例外来加以解决的问题。该代表所在的机构于</w:t>
      </w:r>
      <w:r w:rsidRPr="00E66D6C">
        <w:rPr>
          <w:rFonts w:ascii="SimSun" w:hAnsi="SimSun" w:cstheme="minorBidi"/>
          <w:sz w:val="21"/>
          <w:lang w:val="zh-CN" w:bidi="zh-CN"/>
        </w:rPr>
        <w:t>2014</w:t>
      </w:r>
      <w:r w:rsidRPr="00E66D6C">
        <w:rPr>
          <w:rFonts w:ascii="SimSun" w:hAnsi="SimSun"/>
          <w:sz w:val="21"/>
          <w:lang w:val="zh-CN" w:bidi="zh-CN"/>
        </w:rPr>
        <w:t>年掀起了一场国际风暴，当时一位教授使用</w:t>
      </w:r>
      <w:r w:rsidRPr="00E66D6C">
        <w:rPr>
          <w:rFonts w:ascii="SimSun" w:hAnsi="SimSun" w:cstheme="minorBidi"/>
          <w:sz w:val="21"/>
          <w:lang w:val="zh-CN" w:bidi="zh-CN"/>
        </w:rPr>
        <w:t>Twitter</w:t>
      </w:r>
      <w:r w:rsidRPr="00E66D6C">
        <w:rPr>
          <w:rFonts w:ascii="SimSun" w:hAnsi="SimSun"/>
          <w:sz w:val="21"/>
          <w:lang w:val="zh-CN" w:bidi="zh-CN"/>
        </w:rPr>
        <w:t>发布了关于以色列和加沙的时政评论，随后即被终止劳动合同。为履行其保护机构历史的档案使命，该档案馆用</w:t>
      </w:r>
      <w:r w:rsidRPr="00E66D6C">
        <w:rPr>
          <w:rFonts w:ascii="SimSun" w:hAnsi="SimSun" w:cstheme="minorBidi"/>
          <w:sz w:val="21"/>
          <w:lang w:val="zh-CN" w:bidi="zh-CN"/>
        </w:rPr>
        <w:t>14</w:t>
      </w:r>
      <w:r w:rsidRPr="00E66D6C">
        <w:rPr>
          <w:rFonts w:ascii="SimSun" w:hAnsi="SimSun"/>
          <w:sz w:val="21"/>
          <w:lang w:val="zh-CN" w:bidi="zh-CN"/>
        </w:rPr>
        <w:t>个月</w:t>
      </w:r>
      <w:r w:rsidRPr="00E66D6C">
        <w:rPr>
          <w:rFonts w:ascii="SimSun" w:hAnsi="SimSun" w:hint="eastAsia"/>
          <w:sz w:val="21"/>
          <w:lang w:val="zh-CN" w:bidi="zh-CN"/>
        </w:rPr>
        <w:t>的</w:t>
      </w:r>
      <w:r w:rsidRPr="00E66D6C">
        <w:rPr>
          <w:rFonts w:ascii="SimSun" w:hAnsi="SimSun"/>
          <w:sz w:val="21"/>
          <w:lang w:val="zh-CN" w:bidi="zh-CN"/>
        </w:rPr>
        <w:t>时间收集了国际系列的互联网短暂博客、公告、报告和帖子，就此类文件而言，有时几小时内，最多几天内就会消失。欧盟难民危机给这种材料带来了类似的记录挑战。但是，这些都不符合呈缴本制度的传统概念，档案馆必须提供类似的职能，即便其仅仅关注单一的机构，也不可避免地要超出仅仅由该机构创建的内容的范围。要实现这一点，档案馆无法在国家不同法律的混乱中开展业务。它们要么必须利用始终如一的版权例外</w:t>
      </w:r>
      <w:r w:rsidRPr="00E66D6C">
        <w:rPr>
          <w:rFonts w:ascii="SimSun" w:hAnsi="SimSun" w:hint="eastAsia"/>
          <w:sz w:val="21"/>
          <w:lang w:val="zh-CN" w:bidi="zh-CN"/>
        </w:rPr>
        <w:t>情形</w:t>
      </w:r>
      <w:r w:rsidRPr="00E66D6C">
        <w:rPr>
          <w:rFonts w:ascii="SimSun" w:hAnsi="SimSun"/>
          <w:sz w:val="21"/>
          <w:lang w:val="zh-CN" w:bidi="zh-CN"/>
        </w:rPr>
        <w:t>来采集此类主要源材料，要么必须忽视版权苛评，这样它们才能在短暂的网络和社交媒体内容消失前及时进行采集。在</w:t>
      </w:r>
      <w:r w:rsidRPr="00E66D6C">
        <w:rPr>
          <w:rFonts w:ascii="SimSun" w:hAnsi="SimSun" w:cstheme="minorBidi"/>
          <w:sz w:val="21"/>
          <w:lang w:val="zh-CN" w:bidi="zh-CN"/>
        </w:rPr>
        <w:t>SCCR</w:t>
      </w:r>
      <w:r w:rsidRPr="00E66D6C">
        <w:rPr>
          <w:rFonts w:ascii="SimSun" w:hAnsi="SimSun"/>
          <w:sz w:val="21"/>
          <w:lang w:val="zh-CN" w:bidi="zh-CN"/>
        </w:rPr>
        <w:t>与呈缴本制度有关的担忧方面，档案馆并非处于边缘地带，而是位于前沿。它们犹如煤矿中的金丝雀，可以针对超出其自身生命承受能力的危险发出警报。如果说呈缴本制度有什么含义的话，那么呈缴本制度就意味着，档案馆必须利用一种国际例外</w:t>
      </w:r>
      <w:r w:rsidRPr="00E66D6C">
        <w:rPr>
          <w:rFonts w:ascii="SimSun" w:hAnsi="SimSun" w:hint="eastAsia"/>
          <w:sz w:val="21"/>
          <w:lang w:val="zh-CN" w:bidi="zh-CN"/>
        </w:rPr>
        <w:t>情形</w:t>
      </w:r>
      <w:r w:rsidRPr="00E66D6C">
        <w:rPr>
          <w:rFonts w:ascii="SimSun" w:hAnsi="SimSun"/>
          <w:sz w:val="21"/>
          <w:lang w:val="zh-CN" w:bidi="zh-CN"/>
        </w:rPr>
        <w:t>，来采集和保护以传统出版形式以外的其他形式存在的大量最新内容。</w:t>
      </w:r>
    </w:p>
    <w:p w:rsidR="00E66D6C" w:rsidRDefault="0071081B" w:rsidP="00E341F1">
      <w:pPr>
        <w:numPr>
          <w:ilvl w:val="0"/>
          <w:numId w:val="1"/>
        </w:numPr>
        <w:spacing w:afterLines="50" w:after="120" w:line="340" w:lineRule="atLeast"/>
        <w:ind w:left="0" w:firstLine="0"/>
        <w:jc w:val="both"/>
        <w:rPr>
          <w:rFonts w:ascii="SimSun" w:hAnsi="SimSun"/>
          <w:sz w:val="21"/>
        </w:rPr>
      </w:pPr>
      <w:r>
        <w:rPr>
          <w:rFonts w:ascii="SimSun" w:hAnsi="SimSun"/>
          <w:sz w:val="21"/>
          <w:lang w:val="zh-CN" w:bidi="zh-CN"/>
        </w:rPr>
        <w:t>联合王国</w:t>
      </w:r>
      <w:r w:rsidR="00AA006D" w:rsidRPr="00E66D6C">
        <w:rPr>
          <w:rFonts w:ascii="SimSun" w:hAnsi="SimSun"/>
          <w:sz w:val="21"/>
          <w:lang w:val="zh-CN" w:bidi="zh-CN"/>
        </w:rPr>
        <w:t>图书馆与情报专家学会(</w:t>
      </w:r>
      <w:r w:rsidR="00AA006D" w:rsidRPr="00E66D6C">
        <w:rPr>
          <w:rFonts w:ascii="SimSun" w:hAnsi="SimSun" w:cstheme="minorBidi"/>
          <w:sz w:val="21"/>
          <w:lang w:val="zh-CN" w:bidi="zh-CN"/>
        </w:rPr>
        <w:t>CILIP</w:t>
      </w:r>
      <w:r w:rsidR="00AA006D" w:rsidRPr="00E66D6C">
        <w:rPr>
          <w:rFonts w:ascii="SimSun" w:hAnsi="SimSun"/>
          <w:sz w:val="21"/>
          <w:lang w:val="zh-CN" w:bidi="zh-CN"/>
        </w:rPr>
        <w:t>)的代表强调，在副本复制方面，很明显，存在不同的副本复制目的。不仅仅是出于保护目的复制副本</w:t>
      </w:r>
      <w:r w:rsidR="00AA006D" w:rsidRPr="00E66D6C">
        <w:rPr>
          <w:rFonts w:ascii="SimSun" w:hAnsi="SimSun" w:hint="eastAsia"/>
          <w:sz w:val="21"/>
          <w:lang w:val="zh-CN" w:bidi="zh-CN"/>
        </w:rPr>
        <w:t>，</w:t>
      </w:r>
      <w:r w:rsidR="00AA006D" w:rsidRPr="00E66D6C">
        <w:rPr>
          <w:rFonts w:ascii="SimSun" w:hAnsi="SimSun"/>
          <w:sz w:val="21"/>
          <w:lang w:val="zh-CN" w:bidi="zh-CN"/>
        </w:rPr>
        <w:t>还要出于文件供应目的复制副本，以回应个人出于自学、研究和其他非商业目的、根据相关例外</w:t>
      </w:r>
      <w:r w:rsidR="00AA006D" w:rsidRPr="00E66D6C">
        <w:rPr>
          <w:rFonts w:ascii="SimSun" w:hAnsi="SimSun" w:hint="eastAsia"/>
          <w:sz w:val="21"/>
          <w:lang w:val="zh-CN" w:bidi="zh-CN"/>
        </w:rPr>
        <w:t>情形</w:t>
      </w:r>
      <w:r w:rsidR="00AA006D" w:rsidRPr="00E66D6C">
        <w:rPr>
          <w:rFonts w:ascii="SimSun" w:hAnsi="SimSun"/>
          <w:sz w:val="21"/>
          <w:lang w:val="zh-CN" w:bidi="zh-CN"/>
        </w:rPr>
        <w:t>提出的请求。这些是主要原因。但是，正如</w:t>
      </w:r>
      <w:r w:rsidR="00AA006D" w:rsidRPr="00E66D6C">
        <w:rPr>
          <w:rFonts w:ascii="SimSun" w:hAnsi="SimSun" w:cstheme="minorBidi"/>
          <w:sz w:val="21"/>
          <w:lang w:val="zh-CN" w:bidi="zh-CN"/>
        </w:rPr>
        <w:t>IFLA</w:t>
      </w:r>
      <w:r w:rsidR="00AA006D" w:rsidRPr="00E66D6C">
        <w:rPr>
          <w:rFonts w:ascii="SimSun" w:hAnsi="SimSun"/>
          <w:sz w:val="21"/>
          <w:lang w:val="zh-CN" w:bidi="zh-CN"/>
        </w:rPr>
        <w:t>的代表在发言中提到的那样，在所有国家出版的和制作的材料的保护和获取方面，呈缴本制度发挥着至关重要的作用。因此，每个国家都需要通过法律，要求出版商和多媒体制作商将其制品存入指定的图书馆，这些图书馆负责收集各个国家出版或发布的、所有格式的材料。但是，正如</w:t>
      </w:r>
      <w:r w:rsidR="00AA006D" w:rsidRPr="00E66D6C">
        <w:rPr>
          <w:rFonts w:ascii="SimSun" w:hAnsi="SimSun" w:cstheme="minorBidi"/>
          <w:sz w:val="21"/>
          <w:lang w:val="zh-CN" w:bidi="zh-CN"/>
        </w:rPr>
        <w:t>SAA</w:t>
      </w:r>
      <w:r w:rsidR="00AA006D" w:rsidRPr="00E66D6C">
        <w:rPr>
          <w:rFonts w:ascii="SimSun" w:hAnsi="SimSun"/>
          <w:sz w:val="21"/>
          <w:lang w:val="zh-CN" w:bidi="zh-CN"/>
        </w:rPr>
        <w:t>的代表所提到的那样，由于数字技术</w:t>
      </w:r>
      <w:r w:rsidR="00A70768">
        <w:rPr>
          <w:rFonts w:ascii="SimSun" w:hAnsi="SimSun"/>
          <w:sz w:val="21"/>
          <w:lang w:val="zh-CN" w:bidi="zh-CN"/>
        </w:rPr>
        <w:t>(</w:t>
      </w:r>
      <w:r w:rsidR="00AA006D" w:rsidRPr="00E66D6C">
        <w:rPr>
          <w:rFonts w:ascii="SimSun" w:hAnsi="SimSun"/>
          <w:sz w:val="21"/>
          <w:lang w:val="zh-CN" w:bidi="zh-CN"/>
        </w:rPr>
        <w:t>尤其是互联网</w:t>
      </w:r>
      <w:r w:rsidR="00A70768">
        <w:rPr>
          <w:rFonts w:ascii="SimSun" w:hAnsi="SimSun"/>
          <w:sz w:val="21"/>
          <w:lang w:val="zh-CN" w:bidi="zh-CN"/>
        </w:rPr>
        <w:t>)</w:t>
      </w:r>
      <w:r w:rsidR="00AA006D" w:rsidRPr="00E66D6C">
        <w:rPr>
          <w:rFonts w:ascii="SimSun" w:hAnsi="SimSun"/>
          <w:sz w:val="21"/>
          <w:lang w:val="zh-CN" w:bidi="zh-CN"/>
        </w:rPr>
        <w:t>的发展，出版多媒体制作出现了爆炸式变化。自助出版、用户生成的内容和社交媒体的使用已成为全球范围内人们的日常生活不可分割的组成部分。在线提供的材料不仅多于以往任何时候，信息也更为短暂。大英图书馆从</w:t>
      </w:r>
      <w:r w:rsidR="00AA006D" w:rsidRPr="00E66D6C">
        <w:rPr>
          <w:rFonts w:ascii="SimSun" w:hAnsi="SimSun" w:cstheme="minorBidi"/>
          <w:sz w:val="21"/>
          <w:lang w:val="zh-CN" w:bidi="zh-CN"/>
        </w:rPr>
        <w:t>2013</w:t>
      </w:r>
      <w:r w:rsidR="00AA006D" w:rsidRPr="00E66D6C">
        <w:rPr>
          <w:rFonts w:ascii="SimSun" w:hAnsi="SimSun"/>
          <w:sz w:val="21"/>
          <w:lang w:val="zh-CN" w:bidi="zh-CN"/>
        </w:rPr>
        <w:t>到</w:t>
      </w:r>
      <w:r w:rsidR="00AA006D" w:rsidRPr="00E66D6C">
        <w:rPr>
          <w:rFonts w:ascii="SimSun" w:hAnsi="SimSun" w:cstheme="minorBidi"/>
          <w:sz w:val="21"/>
          <w:lang w:val="zh-CN" w:bidi="zh-CN"/>
        </w:rPr>
        <w:t>2014</w:t>
      </w:r>
      <w:r w:rsidR="00AA006D" w:rsidRPr="00E66D6C">
        <w:rPr>
          <w:rFonts w:ascii="SimSun" w:hAnsi="SimSun"/>
          <w:sz w:val="21"/>
          <w:lang w:val="zh-CN" w:bidi="zh-CN"/>
        </w:rPr>
        <w:t>年的网络收获数据表明，两年后，大约</w:t>
      </w:r>
      <w:r w:rsidR="00AA006D" w:rsidRPr="00E66D6C">
        <w:rPr>
          <w:rFonts w:ascii="SimSun" w:hAnsi="SimSun" w:cstheme="minorBidi"/>
          <w:sz w:val="21"/>
          <w:lang w:val="zh-CN" w:bidi="zh-CN"/>
        </w:rPr>
        <w:t>60%</w:t>
      </w:r>
      <w:r w:rsidR="00AA006D" w:rsidRPr="00E66D6C">
        <w:rPr>
          <w:rFonts w:ascii="SimSun" w:hAnsi="SimSun"/>
          <w:sz w:val="21"/>
          <w:lang w:val="zh-CN" w:bidi="zh-CN"/>
        </w:rPr>
        <w:t>的内容已经消失或变得不可辨认。</w:t>
      </w:r>
      <w:r w:rsidR="00AA006D" w:rsidRPr="00E66D6C">
        <w:rPr>
          <w:rFonts w:ascii="SimSun" w:hAnsi="SimSun" w:cstheme="minorBidi"/>
          <w:sz w:val="21"/>
          <w:lang w:val="zh-CN" w:bidi="zh-CN"/>
        </w:rPr>
        <w:t>2014</w:t>
      </w:r>
      <w:r w:rsidR="00AA006D" w:rsidRPr="00E66D6C">
        <w:rPr>
          <w:rFonts w:ascii="SimSun" w:hAnsi="SimSun"/>
          <w:sz w:val="21"/>
          <w:lang w:val="zh-CN" w:bidi="zh-CN"/>
        </w:rPr>
        <w:t>年，一年内</w:t>
      </w:r>
      <w:r>
        <w:rPr>
          <w:rFonts w:ascii="SimSun" w:hAnsi="SimSun"/>
          <w:sz w:val="21"/>
          <w:lang w:val="zh-CN" w:bidi="zh-CN"/>
        </w:rPr>
        <w:t>联合王国</w:t>
      </w:r>
      <w:r w:rsidR="00AA006D" w:rsidRPr="00E66D6C">
        <w:rPr>
          <w:rFonts w:ascii="SimSun" w:hAnsi="SimSun"/>
          <w:sz w:val="21"/>
          <w:lang w:val="zh-CN" w:bidi="zh-CN"/>
        </w:rPr>
        <w:t>的网站地址消失了一半。除非由呈缴本图书馆定期、系统和大量地收集网站上的材料，且此类材料涉及国家图书馆提供的在线政府信息，信息将永久消失。全球仅有一半的国家已针对非印刷资料和网络收获的呈缴本制度，实施了某种法律框架。电子呈缴本制度的版权方面推升了对国际协议的急切需求，此类协议旨在解决以下各项涉及的版权问题：第一，承认从一个国家采集的网站，到在其他国家创建的资料的联系；第二，确保已进入公共领域的、权利持有人已放弃版权的或根据知识共享许可提供的电子资料合法储存副本不再是全球永远无法在线访问的黑档案。例如，</w:t>
      </w:r>
      <w:r>
        <w:rPr>
          <w:rFonts w:ascii="SimSun" w:hAnsi="SimSun"/>
          <w:sz w:val="21"/>
          <w:lang w:val="zh-CN" w:bidi="zh-CN"/>
        </w:rPr>
        <w:t>联合王国</w:t>
      </w:r>
      <w:r w:rsidR="00AA006D" w:rsidRPr="00E66D6C">
        <w:rPr>
          <w:rFonts w:ascii="SimSun" w:hAnsi="SimSun"/>
          <w:sz w:val="21"/>
          <w:lang w:val="zh-CN" w:bidi="zh-CN"/>
        </w:rPr>
        <w:t>《</w:t>
      </w:r>
      <w:r w:rsidR="00AA006D" w:rsidRPr="00E66D6C">
        <w:rPr>
          <w:rFonts w:ascii="SimSun" w:hAnsi="SimSun" w:cstheme="minorBidi"/>
          <w:sz w:val="21"/>
          <w:lang w:val="zh-CN" w:bidi="zh-CN"/>
        </w:rPr>
        <w:t>2013</w:t>
      </w:r>
      <w:r w:rsidR="00AA006D" w:rsidRPr="00E66D6C">
        <w:rPr>
          <w:rFonts w:ascii="SimSun" w:hAnsi="SimSun"/>
          <w:sz w:val="21"/>
          <w:lang w:val="zh-CN" w:bidi="zh-CN"/>
        </w:rPr>
        <w:t>年呈缴本图书馆条例》有一个不利影响，即不仅会忽视权利持有人实施的任何版权弃权或知识共享许可，更糟的是，在对欧盟指令和</w:t>
      </w:r>
      <w:r>
        <w:rPr>
          <w:rFonts w:ascii="SimSun" w:hAnsi="SimSun"/>
          <w:sz w:val="21"/>
          <w:lang w:val="zh-CN" w:bidi="zh-CN"/>
        </w:rPr>
        <w:t>联合王国</w:t>
      </w:r>
      <w:r w:rsidR="00AA006D" w:rsidRPr="00E66D6C">
        <w:rPr>
          <w:rFonts w:ascii="SimSun" w:hAnsi="SimSun"/>
          <w:sz w:val="21"/>
          <w:lang w:val="zh-CN" w:bidi="zh-CN"/>
        </w:rPr>
        <w:t>《版权法》的贡献方面，对于仍受版权保护的电子作品，《呈缴本图书馆条例》形成了储存的电子作品的黑档案。在</w:t>
      </w:r>
      <w:r>
        <w:rPr>
          <w:rFonts w:ascii="SimSun" w:hAnsi="SimSun"/>
          <w:sz w:val="21"/>
          <w:lang w:val="zh-CN" w:bidi="zh-CN"/>
        </w:rPr>
        <w:t>联合王国</w:t>
      </w:r>
      <w:r w:rsidR="00AA006D" w:rsidRPr="00E66D6C">
        <w:rPr>
          <w:rFonts w:ascii="SimSun" w:hAnsi="SimSun"/>
          <w:sz w:val="21"/>
          <w:lang w:val="zh-CN" w:bidi="zh-CN"/>
        </w:rPr>
        <w:t>，黑档案的所有内容必须遵守所有合法储存的数字资料中的永久版权，包括收集的网站。</w:t>
      </w:r>
      <w:r w:rsidR="00AA006D" w:rsidRPr="00E66D6C">
        <w:rPr>
          <w:rFonts w:ascii="SimSun" w:hAnsi="SimSun" w:hint="eastAsia"/>
          <w:sz w:val="21"/>
          <w:lang w:val="zh-CN" w:bidi="zh-CN"/>
        </w:rPr>
        <w:t>即使</w:t>
      </w:r>
      <w:r w:rsidR="00AA006D" w:rsidRPr="00E66D6C">
        <w:rPr>
          <w:rFonts w:ascii="SimSun" w:hAnsi="SimSun"/>
          <w:sz w:val="21"/>
          <w:lang w:val="zh-CN" w:bidi="zh-CN"/>
        </w:rPr>
        <w:t>在任何权利已到期且不再为任何人持有以后很久的情况下，也几乎没有人能够在</w:t>
      </w:r>
      <w:r>
        <w:rPr>
          <w:rFonts w:ascii="SimSun" w:hAnsi="SimSun"/>
          <w:sz w:val="21"/>
          <w:lang w:val="zh-CN" w:bidi="zh-CN"/>
        </w:rPr>
        <w:t>联合王国</w:t>
      </w:r>
      <w:r w:rsidR="00AA006D" w:rsidRPr="00E66D6C">
        <w:rPr>
          <w:rFonts w:ascii="SimSun" w:hAnsi="SimSun"/>
          <w:sz w:val="21"/>
          <w:lang w:val="zh-CN" w:bidi="zh-CN"/>
        </w:rPr>
        <w:t>呈缴本图书馆工作场所以外的任何地方看见这些材料。</w:t>
      </w:r>
      <w:r w:rsidR="00AA006D" w:rsidRPr="00E66D6C">
        <w:rPr>
          <w:rFonts w:ascii="SimSun" w:hAnsi="SimSun" w:hint="eastAsia"/>
          <w:sz w:val="21"/>
          <w:lang w:val="zh-CN" w:bidi="zh-CN"/>
        </w:rPr>
        <w:t>因此</w:t>
      </w:r>
      <w:r w:rsidR="00AA006D" w:rsidRPr="00E66D6C">
        <w:rPr>
          <w:rFonts w:ascii="SimSun" w:hAnsi="SimSun"/>
          <w:sz w:val="21"/>
          <w:lang w:val="zh-CN" w:bidi="zh-CN"/>
        </w:rPr>
        <w:t>，如果某个网站含有公共领域的资料，例如十七世纪的文字，但如果该主要网站停止运行，那么已经收集的整个网站的呈缴本，连同其内嵌式文件和链接，就可能成为此类十七世纪内容的唯一可用的数字资料来源。尽管已在互联网上成为公共领域的内容，但用户可能绝不会看到比主页图片更多的内容；对于</w:t>
      </w:r>
      <w:r>
        <w:rPr>
          <w:rFonts w:ascii="SimSun" w:hAnsi="SimSun"/>
          <w:sz w:val="21"/>
          <w:lang w:val="zh-CN" w:bidi="zh-CN"/>
        </w:rPr>
        <w:t>联合王国</w:t>
      </w:r>
      <w:r w:rsidR="00AA006D" w:rsidRPr="00E66D6C">
        <w:rPr>
          <w:rFonts w:ascii="SimSun" w:hAnsi="SimSun"/>
          <w:sz w:val="21"/>
          <w:lang w:val="zh-CN" w:bidi="zh-CN"/>
        </w:rPr>
        <w:t>的呈缴本图书馆，他们将无法获得比打印输出</w:t>
      </w:r>
      <w:r w:rsidR="00A70768">
        <w:rPr>
          <w:rFonts w:ascii="SimSun" w:hAnsi="SimSun"/>
          <w:sz w:val="21"/>
          <w:lang w:val="zh-CN" w:bidi="zh-CN"/>
        </w:rPr>
        <w:t>(</w:t>
      </w:r>
      <w:r w:rsidR="00AA006D" w:rsidRPr="00E66D6C">
        <w:rPr>
          <w:rFonts w:ascii="SimSun" w:hAnsi="SimSun"/>
          <w:sz w:val="21"/>
          <w:lang w:val="zh-CN" w:bidi="zh-CN"/>
        </w:rPr>
        <w:t>并非内容的数字副本</w:t>
      </w:r>
      <w:r w:rsidR="00A70768">
        <w:rPr>
          <w:rFonts w:ascii="SimSun" w:hAnsi="SimSun"/>
          <w:sz w:val="21"/>
          <w:lang w:val="zh-CN" w:bidi="zh-CN"/>
        </w:rPr>
        <w:t>)</w:t>
      </w:r>
      <w:r w:rsidR="00AA006D" w:rsidRPr="00E66D6C">
        <w:rPr>
          <w:rFonts w:ascii="SimSun" w:hAnsi="SimSun"/>
          <w:sz w:val="21"/>
          <w:lang w:val="zh-CN" w:bidi="zh-CN"/>
        </w:rPr>
        <w:t>更多的内容。在今后几年内，与合法储存的电子材料的跨境在线获取和可用性有关的版权问题，将对国家储存图书馆和档案馆中受保护藏品的价值产生重大影响。该代表团提到了</w:t>
      </w:r>
      <w:r w:rsidR="00AA006D" w:rsidRPr="00E66D6C">
        <w:rPr>
          <w:rFonts w:ascii="SimSun" w:hAnsi="SimSun" w:cstheme="minorBidi"/>
          <w:sz w:val="21"/>
          <w:lang w:val="zh-CN" w:bidi="zh-CN"/>
        </w:rPr>
        <w:t>SCCR</w:t>
      </w:r>
      <w:r w:rsidR="00AA006D" w:rsidRPr="00E66D6C">
        <w:rPr>
          <w:rFonts w:ascii="SimSun" w:hAnsi="SimSun"/>
          <w:sz w:val="21"/>
          <w:lang w:val="zh-CN" w:bidi="zh-CN"/>
        </w:rPr>
        <w:t>第</w:t>
      </w:r>
      <w:r w:rsidR="00AA006D" w:rsidRPr="00E66D6C">
        <w:rPr>
          <w:rFonts w:ascii="SimSun" w:hAnsi="SimSun" w:cstheme="minorBidi"/>
          <w:sz w:val="21"/>
          <w:lang w:val="zh-CN" w:bidi="zh-CN"/>
        </w:rPr>
        <w:t>26</w:t>
      </w:r>
      <w:r w:rsidR="00AA006D" w:rsidRPr="00E66D6C">
        <w:rPr>
          <w:rFonts w:ascii="SimSun" w:hAnsi="SimSun"/>
          <w:sz w:val="21"/>
          <w:lang w:val="zh-CN" w:bidi="zh-CN"/>
        </w:rPr>
        <w:t>届会议的结论，当时各国代表团已就将呈缴本纳入相关限制和例外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的必要性表达了不同意见。该代表认为，对于向公众进行的跨境在线传递以及电子呈缴本和网络收获的超链接方面而言，要想成为保护主题的一个子主题，并考虑寻找一个国际解决方案，符合与现行版权法一致的常见公平行为版权标准，这一点是非常有意义的。最后，正如在欧盟版权现代化的函件中所表达的内容一样，欧盟委员会意欲确保欧洲关于相关例外</w:t>
      </w:r>
      <w:r w:rsidR="00AA006D" w:rsidRPr="00E66D6C">
        <w:rPr>
          <w:rFonts w:ascii="SimSun" w:hAnsi="SimSun" w:hint="eastAsia"/>
          <w:sz w:val="21"/>
          <w:lang w:val="zh-CN" w:bidi="zh-CN"/>
        </w:rPr>
        <w:t>情况</w:t>
      </w:r>
      <w:r w:rsidR="00AA006D" w:rsidRPr="00E66D6C">
        <w:rPr>
          <w:rFonts w:ascii="SimSun" w:hAnsi="SimSun"/>
          <w:sz w:val="21"/>
          <w:lang w:val="zh-CN" w:bidi="zh-CN"/>
        </w:rPr>
        <w:t>的框架与信息、教育和研究的获取相关，且在数字时代和不同国家仍然有效，</w:t>
      </w:r>
      <w:r w:rsidR="00AA006D" w:rsidRPr="00E66D6C">
        <w:rPr>
          <w:rFonts w:ascii="SimSun" w:hAnsi="SimSun" w:cstheme="minorBidi"/>
          <w:sz w:val="21"/>
          <w:lang w:val="zh-CN" w:bidi="zh-CN"/>
        </w:rPr>
        <w:t>CLIP</w:t>
      </w:r>
      <w:r w:rsidR="00AA006D" w:rsidRPr="00E66D6C">
        <w:rPr>
          <w:rFonts w:ascii="SimSun" w:hAnsi="SimSun"/>
          <w:sz w:val="21"/>
          <w:lang w:val="zh-CN" w:bidi="zh-CN"/>
        </w:rPr>
        <w:t>对此表示欢迎。该代表希望看到</w:t>
      </w:r>
      <w:r w:rsidR="00AA006D" w:rsidRPr="00E66D6C">
        <w:rPr>
          <w:rFonts w:ascii="SimSun" w:hAnsi="SimSun" w:cstheme="minorBidi"/>
          <w:sz w:val="21"/>
          <w:lang w:val="zh-CN" w:bidi="zh-CN"/>
        </w:rPr>
        <w:t>SCCR</w:t>
      </w:r>
      <w:r w:rsidR="00AA006D" w:rsidRPr="00E66D6C">
        <w:rPr>
          <w:rFonts w:ascii="SimSun" w:hAnsi="SimSun"/>
          <w:sz w:val="21"/>
          <w:lang w:val="zh-CN" w:bidi="zh-CN"/>
        </w:rPr>
        <w:t>在国际层面采用此类计划。</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正如在</w:t>
      </w:r>
      <w:r w:rsidR="00EF0166">
        <w:rPr>
          <w:rFonts w:ascii="SimSun" w:hAnsi="SimSun"/>
          <w:sz w:val="21"/>
          <w:lang w:val="zh-CN" w:bidi="zh-CN"/>
        </w:rPr>
        <w:t>美利坚合众国</w:t>
      </w:r>
      <w:r w:rsidRPr="00E66D6C">
        <w:rPr>
          <w:rFonts w:ascii="SimSun" w:hAnsi="SimSun"/>
          <w:sz w:val="21"/>
          <w:lang w:val="zh-CN" w:bidi="zh-CN"/>
        </w:rPr>
        <w:t>的相关原则中描述的内容，</w:t>
      </w:r>
      <w:r w:rsidRPr="00E66D6C">
        <w:rPr>
          <w:rFonts w:ascii="SimSun" w:hAnsi="SimSun" w:cstheme="minorBidi"/>
          <w:sz w:val="21"/>
          <w:lang w:val="zh-CN" w:bidi="zh-CN"/>
        </w:rPr>
        <w:t>KEI</w:t>
      </w:r>
      <w:r w:rsidRPr="00E66D6C">
        <w:rPr>
          <w:rFonts w:ascii="SimSun" w:hAnsi="SimSun"/>
          <w:sz w:val="21"/>
          <w:lang w:val="zh-CN" w:bidi="zh-CN"/>
        </w:rPr>
        <w:t>的代表对是否应授权或鼓励指定的呈缴本制度、各国图书馆或档案馆表示怀疑。它不太确定其是否属于版权问题，且在多大程度上对图书馆不可或缺。但是，正如</w:t>
      </w:r>
      <w:r w:rsidRPr="00E66D6C">
        <w:rPr>
          <w:rFonts w:ascii="SimSun" w:hAnsi="SimSun" w:cstheme="minorBidi"/>
          <w:sz w:val="21"/>
          <w:lang w:val="zh-CN" w:bidi="zh-CN"/>
        </w:rPr>
        <w:t>IFLA</w:t>
      </w:r>
      <w:r w:rsidRPr="00E66D6C">
        <w:rPr>
          <w:rFonts w:ascii="SimSun" w:hAnsi="SimSun"/>
          <w:sz w:val="21"/>
          <w:lang w:val="zh-CN" w:bidi="zh-CN"/>
        </w:rPr>
        <w:t>的代表所强调的那样，呈缴本制度是对法规中含有的版权的最初限制，它是能够以示范法形式进行讨论的相关问题的一个</w:t>
      </w:r>
      <w:r w:rsidRPr="00E66D6C">
        <w:rPr>
          <w:rFonts w:ascii="SimSun" w:hAnsi="SimSun" w:hint="eastAsia"/>
          <w:sz w:val="21"/>
          <w:lang w:val="zh-CN" w:bidi="zh-CN"/>
        </w:rPr>
        <w:t>示例</w:t>
      </w:r>
      <w:r w:rsidRPr="00E66D6C">
        <w:rPr>
          <w:rFonts w:ascii="SimSun" w:hAnsi="SimSun"/>
          <w:sz w:val="21"/>
          <w:lang w:val="zh-CN" w:bidi="zh-CN"/>
        </w:rPr>
        <w:t>，旨在确保在国家层面对作品进行保护。</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ICA</w:t>
      </w:r>
      <w:r w:rsidRPr="00E66D6C">
        <w:rPr>
          <w:rFonts w:ascii="SimSun" w:hAnsi="SimSun"/>
          <w:sz w:val="21"/>
          <w:lang w:val="zh-CN" w:bidi="zh-CN"/>
        </w:rPr>
        <w:t>的代表提到了与档案馆相关的呈缴本制度的问题。呈缴本制度传统上一直支持一个国家建立在该国出版的或与该国有关的所有作品的收藏。档案馆藏品主要包括未出版的资料。传统上来看，出版物一直涉及与有形物体有关的技术，且在要求出版商将一两份副本存入各国图书馆方面，版权不是一个问题。但是，受相关权利保护的作品和资料目前是以将档案馆纳入其中的其他方式进行传播的。通过向公众传递进行传播提出了两个重要的问题。首先，什么是出版物？版权传统上一直以已出版和未出版资料的区别为基础，但在数字环境中，出版物的定义已变得日益模糊。网站是否是出版物？博客呢？</w:t>
      </w:r>
      <w:r w:rsidRPr="00E66D6C">
        <w:rPr>
          <w:rFonts w:ascii="SimSun" w:hAnsi="SimSun" w:cstheme="minorBidi"/>
          <w:sz w:val="21"/>
          <w:lang w:val="zh-CN" w:bidi="zh-CN"/>
        </w:rPr>
        <w:t>Flickr</w:t>
      </w:r>
      <w:r w:rsidRPr="00E66D6C">
        <w:rPr>
          <w:rFonts w:ascii="SimSun" w:hAnsi="SimSun"/>
          <w:sz w:val="21"/>
          <w:lang w:val="zh-CN" w:bidi="zh-CN"/>
        </w:rPr>
        <w:t>？推文？例如，加拿大的呈缴本制度条例包括在线出版物，尽管未具体说明相关内容。加拿大国家图书馆与档案馆正在收集各种内容。在这一灰色区域，许多档案馆未必将网站视为需要由国家或储存图书馆保留的出版物，而是某个组织或个人相关活动的证据。《伯尔尼公约》中的出版物定义已严重过时，该代表认为，</w:t>
      </w:r>
      <w:r w:rsidRPr="00E66D6C">
        <w:rPr>
          <w:rFonts w:ascii="SimSun" w:hAnsi="SimSun" w:cstheme="minorBidi"/>
          <w:sz w:val="21"/>
          <w:lang w:val="zh-CN" w:bidi="zh-CN"/>
        </w:rPr>
        <w:t>SCCR</w:t>
      </w:r>
      <w:r w:rsidRPr="00E66D6C">
        <w:rPr>
          <w:rFonts w:ascii="SimSun" w:hAnsi="SimSun"/>
          <w:sz w:val="21"/>
          <w:lang w:val="zh-CN" w:bidi="zh-CN"/>
        </w:rPr>
        <w:t>讨论的成果可关注更为现代化的出版物定义。第二个问题，是在获取在线内容时需要进行复制。有人可能会认为，如果档案工作者努力采集母公司的网站或博客条目，就可以在国家层面解决这一问题。但是，对于将采集远超其母公司制作范围的内容的档案馆而言，这是一个更为广泛的问题。在二十年的</w:t>
      </w:r>
      <w:r w:rsidRPr="00E66D6C">
        <w:rPr>
          <w:rFonts w:ascii="SimSun" w:hAnsi="SimSun" w:hint="eastAsia"/>
          <w:sz w:val="21"/>
          <w:lang w:val="zh-CN" w:bidi="zh-CN"/>
        </w:rPr>
        <w:t>运营</w:t>
      </w:r>
      <w:r w:rsidRPr="00E66D6C">
        <w:rPr>
          <w:rFonts w:ascii="SimSun" w:hAnsi="SimSun"/>
          <w:sz w:val="21"/>
          <w:lang w:val="zh-CN" w:bidi="zh-CN"/>
        </w:rPr>
        <w:t>历史中，时光机互联网档案馆(</w:t>
      </w:r>
      <w:r w:rsidRPr="00E66D6C">
        <w:rPr>
          <w:rFonts w:ascii="SimSun" w:hAnsi="SimSun" w:cstheme="minorBidi"/>
          <w:sz w:val="21"/>
          <w:lang w:val="zh-CN" w:bidi="zh-CN"/>
        </w:rPr>
        <w:t>Internet</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Archives</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Wayback</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Machine</w:t>
      </w:r>
      <w:r w:rsidRPr="00E66D6C">
        <w:rPr>
          <w:rFonts w:ascii="SimSun" w:hAnsi="SimSun"/>
          <w:sz w:val="21"/>
          <w:lang w:val="zh-CN" w:bidi="zh-CN"/>
        </w:rPr>
        <w:t>)已经归档了超过</w:t>
      </w:r>
      <w:r w:rsidRPr="00E66D6C">
        <w:rPr>
          <w:rFonts w:ascii="SimSun" w:hAnsi="SimSun" w:cstheme="minorBidi"/>
          <w:sz w:val="21"/>
          <w:lang w:val="zh-CN" w:bidi="zh-CN"/>
        </w:rPr>
        <w:t>4.45</w:t>
      </w:r>
      <w:r w:rsidRPr="00E66D6C">
        <w:rPr>
          <w:rFonts w:ascii="SimSun" w:hAnsi="SimSun"/>
          <w:sz w:val="21"/>
          <w:lang w:val="zh-CN" w:bidi="zh-CN"/>
        </w:rPr>
        <w:t>亿网页，但藏品不完整、另类且尚未做好全面可靠的学术研究的准备。它们无法为时光机留下与在线世界的保护一样重要的内容。图书馆和档案馆已经确立了获取和收藏决策惯例，必须在在线世界的采集和保护方面发挥积极作用。在线源材料无疑属于全球档案馆的职权范围，它们需要获得清晰的国际例外</w:t>
      </w:r>
      <w:r w:rsidRPr="00E66D6C">
        <w:rPr>
          <w:rFonts w:ascii="SimSun" w:hAnsi="SimSun" w:hint="eastAsia"/>
          <w:sz w:val="21"/>
          <w:lang w:val="zh-CN" w:bidi="zh-CN"/>
        </w:rPr>
        <w:t>情形</w:t>
      </w:r>
      <w:r w:rsidRPr="00E66D6C">
        <w:rPr>
          <w:rFonts w:ascii="SimSun" w:hAnsi="SimSun"/>
          <w:sz w:val="21"/>
          <w:lang w:val="zh-CN" w:bidi="zh-CN"/>
        </w:rPr>
        <w:t>，以便允许档案馆和图书馆获取和保护丰富的在线内容。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主席对讨论进行了总结，包括潜在的担忧以及借助一系列条件解决担忧的方式</w:t>
      </w:r>
      <w:r w:rsidRPr="00E66D6C">
        <w:rPr>
          <w:rFonts w:ascii="SimSun" w:hAnsi="SimSun" w:hint="eastAsia"/>
          <w:sz w:val="21"/>
          <w:lang w:val="zh-CN" w:bidi="zh-CN"/>
        </w:rPr>
        <w:t>。</w:t>
      </w:r>
      <w:r w:rsidRPr="00E66D6C">
        <w:rPr>
          <w:rFonts w:ascii="SimSun" w:hAnsi="SimSun"/>
          <w:sz w:val="21"/>
          <w:lang w:val="zh-CN" w:bidi="zh-CN"/>
        </w:rPr>
        <w:t>不光是限制和例外</w:t>
      </w:r>
      <w:r w:rsidRPr="00E66D6C">
        <w:rPr>
          <w:rFonts w:ascii="SimSun" w:hAnsi="SimSun" w:hint="eastAsia"/>
          <w:sz w:val="21"/>
          <w:lang w:val="zh-CN" w:bidi="zh-CN"/>
        </w:rPr>
        <w:t>情形</w:t>
      </w:r>
      <w:r w:rsidRPr="00E66D6C">
        <w:rPr>
          <w:rFonts w:ascii="SimSun" w:hAnsi="SimSun"/>
          <w:sz w:val="21"/>
          <w:lang w:val="zh-CN" w:bidi="zh-CN"/>
        </w:rPr>
        <w:t>部分，包括公私合作和许可努力，都提供了不同的方法。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欧盟及其成员国代表团提到了特定的版权相关的规定，此类规定可能与呈缴本义务相关，例如各国法律中的版权例外</w:t>
      </w:r>
      <w:r w:rsidRPr="00E66D6C">
        <w:rPr>
          <w:rFonts w:ascii="SimSun" w:hAnsi="SimSun" w:hint="eastAsia"/>
          <w:sz w:val="21"/>
          <w:lang w:val="zh-CN" w:bidi="zh-CN"/>
        </w:rPr>
        <w:t>情形</w:t>
      </w:r>
      <w:r w:rsidRPr="00E66D6C">
        <w:rPr>
          <w:rFonts w:ascii="SimSun" w:hAnsi="SimSun"/>
          <w:sz w:val="21"/>
          <w:lang w:val="zh-CN" w:bidi="zh-CN"/>
        </w:rPr>
        <w:t>适用于指定的呈缴本机构的情况，以便它们能够正确履行自己的呈缴本职权。就此而言，欧盟内的呈缴本法律是国家性的。但是，它们在欧盟层面缺乏特定的呈缴本规定，因为呈缴本制度仍然是与国家文化保护有关的规定。在某些情况下，各国法律会预测指定机构</w:t>
      </w:r>
      <w:r w:rsidR="00A70768">
        <w:rPr>
          <w:rFonts w:ascii="SimSun" w:hAnsi="SimSun"/>
          <w:sz w:val="21"/>
          <w:lang w:val="zh-CN" w:bidi="zh-CN"/>
        </w:rPr>
        <w:t>(</w:t>
      </w:r>
      <w:r w:rsidRPr="00E66D6C">
        <w:rPr>
          <w:rFonts w:ascii="SimSun" w:hAnsi="SimSun"/>
          <w:sz w:val="21"/>
          <w:lang w:val="zh-CN" w:bidi="zh-CN"/>
        </w:rPr>
        <w:t>尤其是各国图书馆</w:t>
      </w:r>
      <w:r w:rsidR="00A70768">
        <w:rPr>
          <w:rFonts w:ascii="SimSun" w:hAnsi="SimSun"/>
          <w:sz w:val="21"/>
          <w:lang w:val="zh-CN" w:bidi="zh-CN"/>
        </w:rPr>
        <w:t>)</w:t>
      </w:r>
      <w:r w:rsidRPr="00E66D6C">
        <w:rPr>
          <w:rFonts w:ascii="SimSun" w:hAnsi="SimSun"/>
          <w:sz w:val="21"/>
          <w:lang w:val="zh-CN" w:bidi="zh-CN"/>
        </w:rPr>
        <w:t>的呈缴本义务，但不仅仅涉及常常被称为符合国家利益的相关内容的网络收获。负责并被指定处理这种活动的机构多种多样，体现了国家层面的极大多样性。在某些情况下，相关条款会被纳入呈缴本制度或增补至保护法律，在有些情况下，会被纳入版权法律，而在有些情况下，则两种法律都会纳入。欧盟公司法一般都承认，版权和呈缴本制度法律可以与其他事宜同步实施，例如数据保护、隐私或合同法。它们可以是整个情况的一部分，将在此情况下开展文化遗产机构的工作以及更广泛地传播创意作品和文化。例如，欧盟版权指令规定，它们不应损害与呈缴本制度和其他法律有关的规定。</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意大利代表团提到了欧盟及其成员国的发言，并确认，意大利在本国法律中规定了国家图书馆的呈缴本制度，但在某些情况下，还存在其他可能性。例如，在法学教材方面，需要由司法部和国家图书馆完成呈缴本制度，确定所有法律文本。呈缴本制度并非一项例外</w:t>
      </w:r>
      <w:r w:rsidRPr="00E66D6C">
        <w:rPr>
          <w:rFonts w:ascii="SimSun" w:hAnsi="SimSun" w:hint="eastAsia"/>
          <w:sz w:val="21"/>
          <w:lang w:val="zh-CN" w:bidi="zh-CN"/>
        </w:rPr>
        <w:t>情形</w:t>
      </w:r>
      <w:r w:rsidRPr="00E66D6C">
        <w:rPr>
          <w:rFonts w:ascii="SimSun" w:hAnsi="SimSun"/>
          <w:sz w:val="21"/>
          <w:lang w:val="zh-CN" w:bidi="zh-CN"/>
        </w:rPr>
        <w:t>或限制。它是公法规定的一项义务，之所以制订这一制度，是因为国家文化的保护非常重要，需要维护和保护在国家层面制作的所有作品。正是出于这些原因，一般认为，其不属于</w:t>
      </w:r>
      <w:r w:rsidRPr="00E66D6C">
        <w:rPr>
          <w:rFonts w:ascii="SimSun" w:hAnsi="SimSun" w:cstheme="minorBidi"/>
          <w:sz w:val="21"/>
          <w:lang w:val="zh-CN" w:bidi="zh-CN"/>
        </w:rPr>
        <w:t>SCCR</w:t>
      </w:r>
      <w:r w:rsidRPr="00E66D6C">
        <w:rPr>
          <w:rFonts w:ascii="SimSun" w:hAnsi="SimSun"/>
          <w:sz w:val="21"/>
          <w:lang w:val="zh-CN" w:bidi="zh-CN"/>
        </w:rPr>
        <w:t>正在讨论的内容，因为其并非一项例外</w:t>
      </w:r>
      <w:r w:rsidRPr="00E66D6C">
        <w:rPr>
          <w:rFonts w:ascii="SimSun" w:hAnsi="SimSun" w:hint="eastAsia"/>
          <w:sz w:val="21"/>
          <w:lang w:val="zh-CN" w:bidi="zh-CN"/>
        </w:rPr>
        <w:t>情形</w:t>
      </w:r>
      <w:r w:rsidRPr="00E66D6C">
        <w:rPr>
          <w:rFonts w:ascii="SimSun" w:hAnsi="SimSun"/>
          <w:sz w:val="21"/>
          <w:lang w:val="zh-CN" w:bidi="zh-CN"/>
        </w:rPr>
        <w:t>，在国际层面没有一点相关性，因为其是完全根据国家法律进行规管的方面。该代表团提到了随着互联网的发展，意大利在呈缴本制度方面</w:t>
      </w:r>
      <w:r w:rsidRPr="00E66D6C">
        <w:rPr>
          <w:rFonts w:ascii="SimSun" w:hAnsi="SimSun" w:hint="eastAsia"/>
          <w:sz w:val="21"/>
          <w:lang w:val="zh-CN" w:bidi="zh-CN"/>
        </w:rPr>
        <w:t>遇到</w:t>
      </w:r>
      <w:r w:rsidRPr="00E66D6C">
        <w:rPr>
          <w:rFonts w:ascii="SimSun" w:hAnsi="SimSun"/>
          <w:sz w:val="21"/>
          <w:lang w:val="zh-CN" w:bidi="zh-CN"/>
        </w:rPr>
        <w:t>的问题。例如，</w:t>
      </w:r>
      <w:r w:rsidRPr="00E341F1">
        <w:rPr>
          <w:rFonts w:ascii="SimSun" w:hAnsi="SimSun" w:cs="SimSun"/>
          <w:sz w:val="21"/>
          <w:szCs w:val="24"/>
          <w:lang w:val="zh-CN"/>
        </w:rPr>
        <w:t>意大利国家图书馆</w:t>
      </w:r>
      <w:r w:rsidRPr="00E66D6C">
        <w:rPr>
          <w:rFonts w:ascii="SimSun" w:hAnsi="SimSun"/>
          <w:sz w:val="21"/>
          <w:lang w:val="zh-CN" w:bidi="zh-CN"/>
        </w:rPr>
        <w:t>遇到了与用户在互联网上生成的作品的储存有关的问题。这一问题有点儿困难，因为很难在互联网上找到相关作品，很难确定它们是作品还是别的什么东西。这将开始提出一系列问题，除了它们突出的其他考虑事项外，这对</w:t>
      </w:r>
      <w:r w:rsidRPr="00E66D6C">
        <w:rPr>
          <w:rFonts w:ascii="SimSun" w:hAnsi="SimSun" w:cstheme="minorBidi"/>
          <w:sz w:val="21"/>
          <w:lang w:val="zh-CN" w:bidi="zh-CN"/>
        </w:rPr>
        <w:t>SCCR</w:t>
      </w:r>
      <w:r w:rsidRPr="00E66D6C">
        <w:rPr>
          <w:rFonts w:ascii="SimSun" w:hAnsi="SimSun"/>
          <w:sz w:val="21"/>
          <w:lang w:val="zh-CN" w:bidi="zh-CN"/>
        </w:rPr>
        <w:t>而言，是一个比较复杂的主题。至于出于保护目的的复制，该代表团认为，其是一个属于国家法律范畴的问题。相关方面均不属于国际范畴，因为其符合各国图书馆维护和保护现有藏品的利益。</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提到了呈缴本制度的主题，并表示，巴西已通过与这一主题有关的特定法律，以安全保护巴西的智力作品。鉴于适用于安全保护的相关规范缺乏法律确定性，因此尚不明确可能将储存的作品用于何种目的。为了明确这一点，它们提议了相关表述，确认它们是否能就作为呈缴本的档案馆和图书馆的作品达成一致。该代表团明白，各国当局应确定和允许特定的图书馆和档案馆，或者任何其他机构作为指定的知识库，存放和永久保留在该国出版的、任何形式的作品的至少一份副本。该代表团也明白，指定的知识库应要求储存已出版的版权作品，或受版权或版权相关权利保护的已出版资料的副本。应允许指定的合法知识库可以出于保护目的复制公开提供的内容，并要求储存受相关权利保护、已传达至公众或已向公众提供的版权作品或作品的复制品。这将为作品的使用方式带来更大</w:t>
      </w:r>
      <w:r w:rsidRPr="00E66D6C">
        <w:rPr>
          <w:rFonts w:ascii="SimSun" w:hAnsi="SimSun" w:hint="eastAsia"/>
          <w:sz w:val="21"/>
          <w:lang w:val="zh-CN" w:bidi="zh-CN"/>
        </w:rPr>
        <w:t>的</w:t>
      </w:r>
      <w:r w:rsidRPr="00E66D6C">
        <w:rPr>
          <w:rFonts w:ascii="SimSun" w:hAnsi="SimSun"/>
          <w:sz w:val="21"/>
          <w:lang w:val="zh-CN" w:bidi="zh-CN"/>
        </w:rPr>
        <w:t>确定性。这是呈缴本讨论的一个重大组成部分，希望能够聆听其他代表团在版权和相关权利的经验和关系方面的介绍。</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尼日利亚代表团感谢</w:t>
      </w:r>
      <w:r w:rsidRPr="00E66D6C">
        <w:rPr>
          <w:rFonts w:ascii="SimSun" w:hAnsi="SimSun" w:cstheme="minorBidi"/>
          <w:sz w:val="21"/>
          <w:lang w:val="zh-CN" w:bidi="zh-CN"/>
        </w:rPr>
        <w:t>FIAB</w:t>
      </w:r>
      <w:r w:rsidRPr="00E66D6C">
        <w:rPr>
          <w:rFonts w:ascii="SimSun" w:hAnsi="SimSun"/>
          <w:sz w:val="21"/>
          <w:lang w:val="zh-CN" w:bidi="zh-CN"/>
        </w:rPr>
        <w:t>的代表提醒其呈缴本惯例的历史先例，即</w:t>
      </w:r>
      <w:r w:rsidRPr="00E66D6C">
        <w:rPr>
          <w:rFonts w:ascii="SimSun" w:hAnsi="SimSun" w:cstheme="minorBidi"/>
          <w:sz w:val="21"/>
          <w:lang w:val="zh-CN" w:bidi="zh-CN"/>
        </w:rPr>
        <w:t>1710</w:t>
      </w:r>
      <w:r w:rsidRPr="00E66D6C">
        <w:rPr>
          <w:rFonts w:ascii="SimSun" w:hAnsi="SimSun"/>
          <w:sz w:val="21"/>
          <w:lang w:val="zh-CN" w:bidi="zh-CN"/>
        </w:rPr>
        <w:t>年条例。该条例不仅授予作者相关权利，还鼓励出于公共利益进行外借。欧盟成员国和美利坚合众国在十八世纪复制了这一做法。该代表团欢迎有关呈缴本制度的规定，该规定实现了保护、复制以及图书馆和档案馆执行跨境活动的能力的相互连通，所有一切均旨在培养学问并促进知识的获取。该代表团将在基于文本的讨论之时采取灵活策略，确认其是否可纳入其他规定，因为一些代表已强调其可以纳入保护项下。该代表团强调，其认为呈缴本制度比较实用，因为它是许多成员国内现有的一条规定，但并非世界上的所有国家。或许，这一想法旨在确保它是一项义务性质的惯例，确保拥有呈缴本的图书馆出于促进学问的目的提供呈缴本，前提是它们拥有所有作品的副本。</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智利代表团强调了图书馆执行的呈缴本制度的重要性。呈缴本制度的范围存有争议，即是否应由各国允许合法持有作品的机构执行呈缴本制度。就智利而言，该法律涵盖向该</w:t>
      </w:r>
      <w:r w:rsidRPr="00E341F1">
        <w:rPr>
          <w:rFonts w:ascii="SimSun" w:hAnsi="SimSun" w:cs="SimSun"/>
          <w:sz w:val="21"/>
          <w:szCs w:val="24"/>
          <w:lang w:val="zh-CN"/>
        </w:rPr>
        <w:t>成员国</w:t>
      </w:r>
      <w:r w:rsidRPr="00E66D6C">
        <w:rPr>
          <w:rFonts w:ascii="SimSun" w:hAnsi="SimSun"/>
          <w:sz w:val="21"/>
          <w:lang w:val="zh-CN" w:bidi="zh-CN"/>
        </w:rPr>
        <w:t>最大的图书馆——国家图书馆缴存在智利制作的、旨在上市的所有音像、音乐或电子作品的义务。这可以给国家图书馆注入藏品。智利所有的国立图书馆网络均可免费获取相关作品，人们可以访问相关资料。必须说明的一点是，其在相关限制和例外</w:t>
      </w:r>
      <w:r w:rsidRPr="00E66D6C">
        <w:rPr>
          <w:rFonts w:ascii="SimSun" w:hAnsi="SimSun" w:hint="eastAsia"/>
          <w:sz w:val="21"/>
          <w:lang w:val="zh-CN" w:bidi="zh-CN"/>
        </w:rPr>
        <w:t>情形</w:t>
      </w:r>
      <w:r w:rsidRPr="00E66D6C">
        <w:rPr>
          <w:rFonts w:ascii="SimSun" w:hAnsi="SimSun"/>
          <w:sz w:val="21"/>
          <w:lang w:val="zh-CN" w:bidi="zh-CN"/>
        </w:rPr>
        <w:t>的背景下是相关的。</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鉴于与会代表未提出进一步的意见，主席建议继续主题</w:t>
      </w:r>
      <w:r w:rsidRPr="00E66D6C">
        <w:rPr>
          <w:rFonts w:ascii="SimSun" w:hAnsi="SimSun" w:cstheme="minorBidi"/>
          <w:sz w:val="21"/>
          <w:lang w:val="zh-CN" w:bidi="zh-CN"/>
        </w:rPr>
        <w:t>4</w:t>
      </w:r>
      <w:r w:rsidRPr="00E66D6C">
        <w:rPr>
          <w:rFonts w:ascii="SimSun" w:hAnsi="SimSun"/>
          <w:sz w:val="21"/>
          <w:lang w:val="zh-CN" w:bidi="zh-CN"/>
        </w:rPr>
        <w:t>“图书馆外借”的讨论。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秘书处确认了图表上主题</w:t>
      </w:r>
      <w:r w:rsidRPr="00E66D6C">
        <w:rPr>
          <w:rFonts w:ascii="SimSun" w:hAnsi="SimSun" w:cstheme="minorBidi"/>
          <w:sz w:val="21"/>
          <w:lang w:val="zh-CN" w:bidi="zh-CN"/>
        </w:rPr>
        <w:t>4</w:t>
      </w:r>
      <w:r w:rsidRPr="00E66D6C">
        <w:rPr>
          <w:rFonts w:ascii="SimSun" w:hAnsi="SimSun"/>
          <w:sz w:val="21"/>
          <w:lang w:val="zh-CN" w:bidi="zh-CN"/>
        </w:rPr>
        <w:t>的内容，即：“至于图书馆外借的主题，委员会已认识到解决这一问题的重要性。各国代表团均就服务的提供提出了不同的替代方案，包括相关限制和</w:t>
      </w:r>
      <w:r w:rsidRPr="00E341F1">
        <w:rPr>
          <w:rFonts w:ascii="SimSun" w:hAnsi="SimSun" w:cs="SimSun"/>
          <w:sz w:val="21"/>
          <w:szCs w:val="24"/>
          <w:lang w:val="zh-CN"/>
        </w:rPr>
        <w:t>例外</w:t>
      </w:r>
      <w:r w:rsidRPr="00E66D6C">
        <w:rPr>
          <w:rFonts w:ascii="SimSun" w:hAnsi="SimSun" w:hint="eastAsia"/>
          <w:sz w:val="21"/>
          <w:lang w:val="zh-CN" w:bidi="zh-CN"/>
        </w:rPr>
        <w:t>情形</w:t>
      </w:r>
      <w:r w:rsidRPr="00E66D6C">
        <w:rPr>
          <w:rFonts w:ascii="SimSun" w:hAnsi="SimSun"/>
          <w:sz w:val="21"/>
          <w:lang w:val="zh-CN" w:bidi="zh-CN"/>
        </w:rPr>
        <w:t>的使用、权利穷竭或许可计划。委员会就图书馆外借范围内的数字分发表达了不同观点。”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IFRRO</w:t>
      </w:r>
      <w:r w:rsidRPr="00E66D6C">
        <w:rPr>
          <w:rFonts w:ascii="SimSun" w:hAnsi="SimSun"/>
          <w:sz w:val="21"/>
          <w:lang w:val="zh-CN" w:bidi="zh-CN"/>
        </w:rPr>
        <w:t>的代表发言表示，应允许图书馆出借有形格式的版权作品，这些作品在借阅期到期后应归还图书馆。权利持有人应有权因此类出借收到一些报酬。该代表指出，至少有54个国家</w:t>
      </w:r>
      <w:r w:rsidR="00A70768">
        <w:rPr>
          <w:rFonts w:ascii="SimSun" w:hAnsi="SimSun"/>
          <w:sz w:val="21"/>
          <w:lang w:val="zh-CN" w:bidi="zh-CN"/>
        </w:rPr>
        <w:t>(</w:t>
      </w:r>
      <w:r w:rsidRPr="00E66D6C">
        <w:rPr>
          <w:rFonts w:ascii="SimSun" w:hAnsi="SimSun"/>
          <w:sz w:val="21"/>
          <w:lang w:val="zh-CN" w:bidi="zh-CN"/>
        </w:rPr>
        <w:t>或许更多</w:t>
      </w:r>
      <w:r w:rsidR="00A70768">
        <w:rPr>
          <w:rFonts w:ascii="SimSun" w:hAnsi="SimSun"/>
          <w:sz w:val="21"/>
          <w:lang w:val="zh-CN" w:bidi="zh-CN"/>
        </w:rPr>
        <w:t>)</w:t>
      </w:r>
      <w:r w:rsidRPr="00E66D6C">
        <w:rPr>
          <w:rFonts w:ascii="SimSun" w:hAnsi="SimSun"/>
          <w:sz w:val="21"/>
          <w:lang w:val="zh-CN" w:bidi="zh-CN"/>
        </w:rPr>
        <w:t>已经在各自的立法中采用了图书馆公共出借计划。在获得权利持有人或其代表</w:t>
      </w:r>
      <w:r w:rsidR="00A70768">
        <w:rPr>
          <w:rFonts w:ascii="SimSun" w:hAnsi="SimSun"/>
          <w:sz w:val="21"/>
          <w:lang w:val="zh-CN" w:bidi="zh-CN"/>
        </w:rPr>
        <w:t>(</w:t>
      </w:r>
      <w:r w:rsidRPr="00E66D6C">
        <w:rPr>
          <w:rFonts w:ascii="SimSun" w:hAnsi="SimSun"/>
          <w:sz w:val="21"/>
          <w:lang w:val="zh-CN" w:bidi="zh-CN"/>
        </w:rPr>
        <w:t>如复制权组织</w:t>
      </w:r>
      <w:r w:rsidRPr="00E66D6C">
        <w:rPr>
          <w:rFonts w:ascii="SimSun" w:hAnsi="SimSun" w:hint="eastAsia"/>
          <w:sz w:val="21"/>
          <w:lang w:val="zh-CN" w:bidi="zh-CN"/>
        </w:rPr>
        <w:t>，</w:t>
      </w:r>
      <w:r w:rsidRPr="00E66D6C">
        <w:rPr>
          <w:rFonts w:ascii="SimSun" w:hAnsi="SimSun" w:cstheme="minorBidi"/>
          <w:sz w:val="21"/>
          <w:lang w:val="zh-CN" w:bidi="zh-CN"/>
        </w:rPr>
        <w:t>RRO</w:t>
      </w:r>
      <w:r w:rsidR="00A70768">
        <w:rPr>
          <w:rFonts w:ascii="SimSun" w:hAnsi="SimSun"/>
          <w:sz w:val="21"/>
          <w:lang w:val="zh-CN" w:bidi="zh-CN"/>
        </w:rPr>
        <w:t>)</w:t>
      </w:r>
      <w:r w:rsidRPr="00E66D6C">
        <w:rPr>
          <w:rFonts w:ascii="SimSun" w:hAnsi="SimSun"/>
          <w:sz w:val="21"/>
          <w:lang w:val="zh-CN" w:bidi="zh-CN"/>
        </w:rPr>
        <w:t>的允许和许可后，还应确保图书馆为自己的用户提供对藏品中相关作品的获取。数字借阅是许多出版商的业务模式的一部分。图书馆根据某项例外</w:t>
      </w:r>
      <w:r w:rsidRPr="00E66D6C">
        <w:rPr>
          <w:rFonts w:ascii="SimSun" w:hAnsi="SimSun" w:hint="eastAsia"/>
          <w:sz w:val="21"/>
          <w:lang w:val="zh-CN" w:bidi="zh-CN"/>
        </w:rPr>
        <w:t>情形</w:t>
      </w:r>
      <w:r w:rsidRPr="00E66D6C">
        <w:rPr>
          <w:rFonts w:ascii="SimSun" w:hAnsi="SimSun"/>
          <w:sz w:val="21"/>
          <w:lang w:val="zh-CN" w:bidi="zh-CN"/>
        </w:rPr>
        <w:t>进行的数字格式的产品借阅，必须确保其不会与作品的商业化或其他正常开发产生冲突，或者对作者的合法利益产生不合理影响。因此，很难看到在允许根据某项例外</w:t>
      </w:r>
      <w:r w:rsidRPr="00E66D6C">
        <w:rPr>
          <w:rFonts w:ascii="SimSun" w:hAnsi="SimSun" w:hint="eastAsia"/>
          <w:sz w:val="21"/>
          <w:lang w:val="zh-CN" w:bidi="zh-CN"/>
        </w:rPr>
        <w:t>情形</w:t>
      </w:r>
      <w:r w:rsidRPr="00E66D6C">
        <w:rPr>
          <w:rFonts w:ascii="SimSun" w:hAnsi="SimSun"/>
          <w:sz w:val="21"/>
          <w:lang w:val="zh-CN" w:bidi="zh-CN"/>
        </w:rPr>
        <w:t>进行数字借阅方面存在太多空间。文献传递与外借存在</w:t>
      </w:r>
      <w:r w:rsidRPr="00E341F1">
        <w:rPr>
          <w:rFonts w:ascii="SimSun" w:hAnsi="SimSun" w:cs="SimSun"/>
          <w:sz w:val="21"/>
          <w:szCs w:val="24"/>
          <w:lang w:val="zh-CN"/>
        </w:rPr>
        <w:t>很大</w:t>
      </w:r>
      <w:r w:rsidRPr="00E66D6C">
        <w:rPr>
          <w:rFonts w:ascii="SimSun" w:hAnsi="SimSun"/>
          <w:sz w:val="21"/>
          <w:lang w:val="zh-CN" w:bidi="zh-CN"/>
        </w:rPr>
        <w:t>不同。它是根据远程客户的请求，为客户复制作品以及向客户传递或传达产品。版权作品的文献传递应首先获得权利持有人或其授权代表的允许，或者，如果是根据符合三步检验法的国家法律中的某项例外</w:t>
      </w:r>
      <w:r w:rsidRPr="00E66D6C">
        <w:rPr>
          <w:rFonts w:ascii="SimSun" w:hAnsi="SimSun" w:hint="eastAsia"/>
          <w:sz w:val="21"/>
          <w:lang w:val="zh-CN" w:bidi="zh-CN"/>
        </w:rPr>
        <w:t>情形</w:t>
      </w:r>
      <w:r w:rsidRPr="00E66D6C">
        <w:rPr>
          <w:rFonts w:ascii="SimSun" w:hAnsi="SimSun"/>
          <w:sz w:val="21"/>
          <w:lang w:val="zh-CN" w:bidi="zh-CN"/>
        </w:rPr>
        <w:t>进行版权作品的文献传递，则相关条件必须得到所在地区的权利持有人或其授权代表的同意和接受。</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CLA</w:t>
      </w:r>
      <w:r w:rsidRPr="00E66D6C">
        <w:rPr>
          <w:rFonts w:ascii="SimSun" w:hAnsi="SimSun"/>
          <w:sz w:val="21"/>
          <w:lang w:val="zh-CN" w:bidi="zh-CN"/>
        </w:rPr>
        <w:t>的代表提到了具有国际维度的公共图书馆的电子图书的借阅。从</w:t>
      </w:r>
      <w:r w:rsidRPr="00E66D6C">
        <w:rPr>
          <w:rFonts w:ascii="SimSun" w:hAnsi="SimSun" w:cstheme="minorBidi"/>
          <w:sz w:val="21"/>
          <w:lang w:val="zh-CN" w:bidi="zh-CN"/>
        </w:rPr>
        <w:t>2011</w:t>
      </w:r>
      <w:r w:rsidRPr="00E66D6C">
        <w:rPr>
          <w:rFonts w:ascii="SimSun" w:hAnsi="SimSun"/>
          <w:sz w:val="21"/>
          <w:lang w:val="zh-CN" w:bidi="zh-CN"/>
        </w:rPr>
        <w:t>年到</w:t>
      </w:r>
      <w:r w:rsidRPr="00E66D6C">
        <w:rPr>
          <w:rFonts w:ascii="SimSun" w:hAnsi="SimSun" w:cstheme="minorBidi"/>
          <w:sz w:val="21"/>
          <w:lang w:val="zh-CN" w:bidi="zh-CN"/>
        </w:rPr>
        <w:t>2012</w:t>
      </w:r>
      <w:r w:rsidRPr="00E66D6C">
        <w:rPr>
          <w:rFonts w:ascii="SimSun" w:hAnsi="SimSun"/>
          <w:sz w:val="21"/>
          <w:lang w:val="zh-CN" w:bidi="zh-CN"/>
        </w:rPr>
        <w:t>年，加拿大许多公共图书馆电子图书的借阅增加了超过</w:t>
      </w:r>
      <w:r w:rsidRPr="00E66D6C">
        <w:rPr>
          <w:rFonts w:ascii="SimSun" w:hAnsi="SimSun" w:cstheme="minorBidi"/>
          <w:sz w:val="21"/>
          <w:lang w:val="zh-CN" w:bidi="zh-CN"/>
        </w:rPr>
        <w:t>300%</w:t>
      </w:r>
      <w:r w:rsidRPr="00E66D6C">
        <w:rPr>
          <w:rFonts w:ascii="SimSun" w:hAnsi="SimSun"/>
          <w:sz w:val="21"/>
          <w:lang w:val="zh-CN" w:bidi="zh-CN"/>
        </w:rPr>
        <w:t>。且这一使用持续增加，目前电子图书在加拿大许多公共图书馆流通的资料中所占的比例超过</w:t>
      </w:r>
      <w:r w:rsidRPr="00E66D6C">
        <w:rPr>
          <w:rFonts w:ascii="SimSun" w:hAnsi="SimSun" w:cstheme="minorBidi"/>
          <w:sz w:val="21"/>
          <w:lang w:val="zh-CN" w:bidi="zh-CN"/>
        </w:rPr>
        <w:t>10%</w:t>
      </w:r>
      <w:r w:rsidRPr="00E66D6C">
        <w:rPr>
          <w:rFonts w:ascii="SimSun" w:hAnsi="SimSun"/>
          <w:sz w:val="21"/>
          <w:lang w:val="zh-CN" w:bidi="zh-CN"/>
        </w:rPr>
        <w:t>。加拿大最大的大学图书馆采购的数字内容在图书馆年度藏品开销中所占的比例可能超过了</w:t>
      </w:r>
      <w:r w:rsidRPr="00E66D6C">
        <w:rPr>
          <w:rFonts w:ascii="SimSun" w:hAnsi="SimSun" w:cstheme="minorBidi"/>
          <w:sz w:val="21"/>
          <w:lang w:val="zh-CN" w:bidi="zh-CN"/>
        </w:rPr>
        <w:t>80%</w:t>
      </w:r>
      <w:r w:rsidRPr="00E66D6C">
        <w:rPr>
          <w:rFonts w:ascii="SimSun" w:hAnsi="SimSun"/>
          <w:sz w:val="21"/>
          <w:lang w:val="zh-CN" w:bidi="zh-CN"/>
        </w:rPr>
        <w:t>。加拿大图书馆在印刷和数字资料方面的开销每年超过</w:t>
      </w:r>
      <w:r w:rsidRPr="00E66D6C">
        <w:rPr>
          <w:rFonts w:ascii="SimSun" w:hAnsi="SimSun" w:cstheme="minorBidi"/>
          <w:sz w:val="21"/>
          <w:lang w:val="zh-CN" w:bidi="zh-CN"/>
        </w:rPr>
        <w:t>5.5</w:t>
      </w:r>
      <w:r w:rsidRPr="00E66D6C">
        <w:rPr>
          <w:rFonts w:ascii="SimSun" w:hAnsi="SimSun"/>
          <w:sz w:val="21"/>
          <w:lang w:val="zh-CN" w:bidi="zh-CN"/>
        </w:rPr>
        <w:t>亿加元。在全球范围内，图书馆每年要花费逾</w:t>
      </w:r>
      <w:r w:rsidRPr="00E66D6C">
        <w:rPr>
          <w:rFonts w:ascii="SimSun" w:hAnsi="SimSun" w:cstheme="minorBidi"/>
          <w:sz w:val="21"/>
          <w:lang w:val="zh-CN" w:bidi="zh-CN"/>
        </w:rPr>
        <w:t>240</w:t>
      </w:r>
      <w:r w:rsidRPr="00E66D6C">
        <w:rPr>
          <w:rFonts w:ascii="SimSun" w:hAnsi="SimSun"/>
          <w:sz w:val="21"/>
          <w:lang w:val="zh-CN" w:bidi="zh-CN"/>
        </w:rPr>
        <w:t>亿美元。在满足公众对电子图书的需求方面，加拿大和全球范围内的图书馆都面临着严峻的挑战。图书馆可以利用穷竭的法律概念或第一次销售原则外借印装书籍，个人将书籍转借给朋友和家人时也要适用相同的原则。对于数字作品，它们并不享有相同的权利。全球不同司法辖区内的法庭可能会就数字作品的穷竭得出不同的结论。如果不利用第一次销售原则，则图书馆必须依赖相关许可。许可条款可能会因不同出版商而有重大不同，权利持有人对出售后的电子图书的使用拥有控制权。学术性数字内容最经常的是每年许可一次。电子图书和公共图书馆可能会受到许可的限制，只能在图书馆的工作场所使用。一年的采购期后，它们可能会失效，特定的借阅次数过后，它们也可能会失效。定价未必能体现这些现实情况，条款很少可以协商。对于能实现它们的提供获取的目标的图书馆来说，相对于出版商完全拒绝将内容许可给图书馆的问题，相关许可的挑战成为次要方面。加拿大图书馆可以获取跨国</w:t>
      </w:r>
      <w:r w:rsidRPr="00E341F1">
        <w:rPr>
          <w:rFonts w:ascii="SimSun" w:hAnsi="SimSun" w:cs="SimSun"/>
          <w:sz w:val="21"/>
          <w:szCs w:val="24"/>
          <w:lang w:val="zh-CN"/>
        </w:rPr>
        <w:t>出版商</w:t>
      </w:r>
      <w:r w:rsidRPr="00E66D6C">
        <w:rPr>
          <w:rFonts w:ascii="SimSun" w:hAnsi="SimSun"/>
          <w:sz w:val="21"/>
          <w:lang w:val="zh-CN" w:bidi="zh-CN"/>
        </w:rPr>
        <w:t>的电子图书，但相同的出版商并未向</w:t>
      </w:r>
      <w:r w:rsidR="0071081B">
        <w:rPr>
          <w:rFonts w:ascii="SimSun" w:hAnsi="SimSun"/>
          <w:sz w:val="21"/>
          <w:lang w:val="zh-CN" w:bidi="zh-CN"/>
        </w:rPr>
        <w:t>联合王国</w:t>
      </w:r>
      <w:r w:rsidRPr="00E66D6C">
        <w:rPr>
          <w:rFonts w:ascii="SimSun" w:hAnsi="SimSun"/>
          <w:sz w:val="21"/>
          <w:lang w:val="zh-CN" w:bidi="zh-CN"/>
        </w:rPr>
        <w:t>和澳大利亚的图书馆授予许可。这会影响图书馆满足各方面需求的能力，例如学者、企业家、文化遗产探索者和学习阅读的儿童。图书馆正在丧失提供它们无法以印刷形式借阅的内容的能力。在加拿大，在与当地出版商合作，改善全国范围内的情况方面，它们一直非常成功，但大多数英语市场都受到跨国出版商的控制。当地</w:t>
      </w:r>
      <w:r w:rsidRPr="00E66D6C">
        <w:rPr>
          <w:rFonts w:ascii="SimSun" w:hAnsi="SimSun" w:hint="eastAsia"/>
          <w:sz w:val="21"/>
          <w:lang w:val="zh-CN" w:bidi="zh-CN"/>
        </w:rPr>
        <w:t>图书馆</w:t>
      </w:r>
      <w:r w:rsidRPr="00E66D6C">
        <w:rPr>
          <w:rFonts w:ascii="SimSun" w:hAnsi="SimSun"/>
          <w:sz w:val="21"/>
          <w:lang w:val="zh-CN" w:bidi="zh-CN"/>
        </w:rPr>
        <w:t>无法与跨国出版商进行协商，在获取出版商的内容方面处于严重不利地位。因此，需要一项国际解决方案，因为在借阅例外</w:t>
      </w:r>
      <w:r w:rsidRPr="00E66D6C">
        <w:rPr>
          <w:rFonts w:ascii="SimSun" w:hAnsi="SimSun" w:hint="eastAsia"/>
          <w:sz w:val="21"/>
          <w:lang w:val="zh-CN" w:bidi="zh-CN"/>
        </w:rPr>
        <w:t>情形</w:t>
      </w:r>
      <w:r w:rsidRPr="00E66D6C">
        <w:rPr>
          <w:rFonts w:ascii="SimSun" w:hAnsi="SimSun"/>
          <w:sz w:val="21"/>
          <w:lang w:val="zh-CN" w:bidi="zh-CN"/>
        </w:rPr>
        <w:t>以及解决在国家层面无法解决的问题方面，它是能够提供最低水平的国际标准的唯一手段，能够确保资料的流动对于研究、教育、读写和文化参与不可或缺。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欧洲图书情报和文献协会管理局(</w:t>
      </w:r>
      <w:r w:rsidRPr="00E66D6C">
        <w:rPr>
          <w:rFonts w:ascii="SimSun" w:hAnsi="SimSun" w:cstheme="minorBidi"/>
          <w:sz w:val="21"/>
          <w:lang w:val="zh-CN" w:bidi="zh-CN"/>
        </w:rPr>
        <w:t>EBLIDA</w:t>
      </w:r>
      <w:r w:rsidRPr="00E66D6C">
        <w:rPr>
          <w:rFonts w:ascii="SimSun" w:hAnsi="SimSun"/>
          <w:sz w:val="21"/>
          <w:lang w:val="zh-CN" w:bidi="zh-CN"/>
        </w:rPr>
        <w:t>)的代表代表欧洲的图书情报和文献协会独立协会作了发言。</w:t>
      </w:r>
      <w:r w:rsidRPr="00E66D6C">
        <w:rPr>
          <w:rFonts w:ascii="SimSun" w:hAnsi="SimSun" w:cstheme="minorBidi"/>
          <w:sz w:val="21"/>
          <w:lang w:val="zh-CN" w:bidi="zh-CN"/>
        </w:rPr>
        <w:t>1996</w:t>
      </w:r>
      <w:r w:rsidRPr="00E66D6C">
        <w:rPr>
          <w:rFonts w:ascii="SimSun" w:hAnsi="SimSun"/>
          <w:sz w:val="21"/>
          <w:lang w:val="zh-CN" w:bidi="zh-CN"/>
        </w:rPr>
        <w:t>年条约中规定的穷竭原则已在所有签约方各国的法律中得到落实，因此采用这一原则的图书馆可以处理</w:t>
      </w:r>
      <w:r w:rsidRPr="00E66D6C">
        <w:rPr>
          <w:rFonts w:ascii="SimSun" w:hAnsi="SimSun" w:hint="eastAsia"/>
          <w:sz w:val="21"/>
          <w:lang w:val="zh-CN" w:bidi="zh-CN"/>
        </w:rPr>
        <w:t>其</w:t>
      </w:r>
      <w:r w:rsidRPr="00E66D6C">
        <w:rPr>
          <w:rFonts w:ascii="SimSun" w:hAnsi="SimSun"/>
          <w:sz w:val="21"/>
          <w:lang w:val="zh-CN" w:bidi="zh-CN"/>
        </w:rPr>
        <w:t>认为合适的媒介。例如，由于在获得作者同意后的所有权转让已经用尽了作者的分发权利，因此图书馆可以向老主顾外借资料。外借不适用于欧盟及其成员国范围内电子图书的借阅。图书馆本身无法获取数字文件，但必须根据许可订阅出版商的在线平台或数据库，它们含有电子图书或其他类型的数字作品。根据欧盟成员国内目前的法律框架，文件的采购、获取或此后进行的在线借阅等，都是向公众进行的传递，需要获得作者或其他权利持有人的授权，无需遵循任何例外</w:t>
      </w:r>
      <w:r w:rsidRPr="00E66D6C">
        <w:rPr>
          <w:rFonts w:ascii="SimSun" w:hAnsi="SimSun" w:hint="eastAsia"/>
          <w:sz w:val="21"/>
          <w:lang w:val="zh-CN" w:bidi="zh-CN"/>
        </w:rPr>
        <w:t>情形</w:t>
      </w:r>
      <w:r w:rsidRPr="00E66D6C">
        <w:rPr>
          <w:rFonts w:ascii="SimSun" w:hAnsi="SimSun"/>
          <w:sz w:val="21"/>
          <w:lang w:val="zh-CN" w:bidi="zh-CN"/>
        </w:rPr>
        <w:t>。因此，欧盟范围内通过公共图书馆对跨国出版商的电子图书的获取量超出了</w:t>
      </w:r>
      <w:r w:rsidR="00EF0166">
        <w:rPr>
          <w:rFonts w:ascii="SimSun" w:hAnsi="SimSun"/>
          <w:sz w:val="21"/>
          <w:lang w:val="zh-CN" w:bidi="zh-CN"/>
        </w:rPr>
        <w:t>美利坚合众国</w:t>
      </w:r>
      <w:r w:rsidRPr="00E66D6C">
        <w:rPr>
          <w:rFonts w:ascii="SimSun" w:hAnsi="SimSun"/>
          <w:sz w:val="21"/>
          <w:lang w:val="zh-CN" w:bidi="zh-CN"/>
        </w:rPr>
        <w:t>、加拿大和澳大利亚的获取量。与南非的获取量不相上下。在奥地利，在个人消费者可以直接购买的所有电子图书中，图书馆可以获取并用于电子借阅的图书仅占</w:t>
      </w:r>
      <w:r w:rsidRPr="00E66D6C">
        <w:rPr>
          <w:rFonts w:ascii="SimSun" w:hAnsi="SimSun" w:cstheme="minorBidi"/>
          <w:sz w:val="21"/>
          <w:lang w:val="zh-CN" w:bidi="zh-CN"/>
        </w:rPr>
        <w:t>60%</w:t>
      </w:r>
      <w:r w:rsidRPr="00E66D6C">
        <w:rPr>
          <w:rFonts w:ascii="SimSun" w:hAnsi="SimSun"/>
          <w:sz w:val="21"/>
          <w:lang w:val="zh-CN" w:bidi="zh-CN"/>
        </w:rPr>
        <w:t>的比例。在德国，允许公共图书馆许可三家国际出版商的电子图书，但仅限</w:t>
      </w:r>
      <w:r w:rsidR="00EF0166">
        <w:rPr>
          <w:rFonts w:ascii="SimSun" w:hAnsi="SimSun"/>
          <w:sz w:val="21"/>
          <w:lang w:val="zh-CN" w:bidi="zh-CN"/>
        </w:rPr>
        <w:t>美利坚合众国</w:t>
      </w:r>
      <w:r w:rsidRPr="00E66D6C">
        <w:rPr>
          <w:rFonts w:ascii="SimSun" w:hAnsi="SimSun"/>
          <w:sz w:val="21"/>
          <w:lang w:val="zh-CN" w:bidi="zh-CN"/>
        </w:rPr>
        <w:t>出版的英文标题，并非德语版本。在这种情况下，图书馆正在丧失向它们所服务的人群提供内容的能力，因为它们的经验是提供商拒绝将某些电子图书标题纳入套餐、从订阅套餐中删除某些电子图书标题以及不可协商的获取条款。</w:t>
      </w:r>
      <w:r w:rsidRPr="00E341F1">
        <w:rPr>
          <w:rFonts w:ascii="SimSun" w:hAnsi="SimSun" w:cs="SimSun"/>
          <w:sz w:val="21"/>
          <w:szCs w:val="24"/>
          <w:lang w:val="zh-CN"/>
        </w:rPr>
        <w:t>出现</w:t>
      </w:r>
      <w:r w:rsidRPr="00E66D6C">
        <w:rPr>
          <w:rFonts w:ascii="SimSun" w:hAnsi="SimSun"/>
          <w:sz w:val="21"/>
          <w:lang w:val="zh-CN" w:bidi="zh-CN"/>
        </w:rPr>
        <w:t>的多种变化表明，穷竭原则可能适用于数字文件。法院已建议提供各种图书，供用户下载，在一定期限过后，下载的副本将自动失效。它还建议，禁止其他人在此期间下载原件。为了减少法律不确定性，鉴于国际解决方案能够在借阅例外</w:t>
      </w:r>
      <w:r w:rsidRPr="00E66D6C">
        <w:rPr>
          <w:rFonts w:ascii="SimSun" w:hAnsi="SimSun" w:hint="eastAsia"/>
          <w:sz w:val="21"/>
          <w:lang w:val="zh-CN" w:bidi="zh-CN"/>
        </w:rPr>
        <w:t>情形</w:t>
      </w:r>
      <w:r w:rsidR="00A70768">
        <w:rPr>
          <w:rFonts w:ascii="SimSun" w:hAnsi="SimSun"/>
          <w:sz w:val="21"/>
          <w:lang w:val="zh-CN" w:bidi="zh-CN"/>
        </w:rPr>
        <w:t>(</w:t>
      </w:r>
      <w:r w:rsidRPr="00E66D6C">
        <w:rPr>
          <w:rFonts w:ascii="SimSun" w:hAnsi="SimSun"/>
          <w:sz w:val="21"/>
          <w:lang w:val="zh-CN" w:bidi="zh-CN"/>
        </w:rPr>
        <w:t>包括电子借阅例外</w:t>
      </w:r>
      <w:r w:rsidRPr="00E66D6C">
        <w:rPr>
          <w:rFonts w:ascii="SimSun" w:hAnsi="SimSun" w:hint="eastAsia"/>
          <w:sz w:val="21"/>
          <w:lang w:val="zh-CN" w:bidi="zh-CN"/>
        </w:rPr>
        <w:t>情形</w:t>
      </w:r>
      <w:r w:rsidR="00A70768">
        <w:rPr>
          <w:rFonts w:ascii="SimSun" w:hAnsi="SimSun"/>
          <w:sz w:val="21"/>
          <w:lang w:val="zh-CN" w:bidi="zh-CN"/>
        </w:rPr>
        <w:t>)</w:t>
      </w:r>
      <w:r w:rsidRPr="00E66D6C">
        <w:rPr>
          <w:rFonts w:ascii="SimSun" w:hAnsi="SimSun"/>
          <w:sz w:val="21"/>
          <w:lang w:val="zh-CN" w:bidi="zh-CN"/>
        </w:rPr>
        <w:t>方面提供最低水平的国际标准，因而将有助于创建真正的社群。</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DBV</w:t>
      </w:r>
      <w:r w:rsidRPr="00E66D6C">
        <w:rPr>
          <w:rFonts w:ascii="SimSun" w:hAnsi="SimSun"/>
          <w:sz w:val="21"/>
          <w:lang w:val="zh-CN" w:bidi="zh-CN"/>
        </w:rPr>
        <w:t>的代表发言表示，电子资源在图书馆中所占的比例正在不断增加。实体借阅的主题可能略显过时，但重要性丝毫不减，因为在电子图书出现以前，图书馆仍可以通过国际模拟借阅购买图书，补充图书馆出版和购买的所有资源。面向某个国家内不太重要的外国图书馆进行国际图书借阅，是研究图书馆的一项专门任务。如果研究人员无法购买图书或权利持有人无法在当地交付图书，或者图书已经绝版，这一点适用于图书馆的绝大部分藏品，那么研究人员还能以其他何种方式在所在国家内获取特定图书或文库？图书馆，尤其是大学或研究机构的图书馆，需要从全球各地购买图书。从其他国家购买图书的图书馆也是文化机构的图书馆，这些文化机构在世界各个地方都设有分支机构。例如德国歌德学院、法国法语联盟、</w:t>
      </w:r>
      <w:r w:rsidR="0071081B">
        <w:rPr>
          <w:rFonts w:ascii="SimSun" w:hAnsi="SimSun"/>
          <w:sz w:val="21"/>
          <w:lang w:val="zh-CN" w:bidi="zh-CN"/>
        </w:rPr>
        <w:t>联合王国</w:t>
      </w:r>
      <w:r w:rsidRPr="00E66D6C">
        <w:rPr>
          <w:rFonts w:ascii="SimSun" w:hAnsi="SimSun"/>
          <w:sz w:val="21"/>
          <w:lang w:val="zh-CN" w:bidi="zh-CN"/>
        </w:rPr>
        <w:t>文化教育协会、西班牙塞万提斯学院和</w:t>
      </w:r>
      <w:r w:rsidR="00EF0166">
        <w:rPr>
          <w:rFonts w:ascii="SimSun" w:hAnsi="SimSun"/>
          <w:sz w:val="21"/>
          <w:lang w:val="zh-CN" w:bidi="zh-CN"/>
        </w:rPr>
        <w:t>美利坚合众国</w:t>
      </w:r>
      <w:r w:rsidRPr="00E66D6C">
        <w:rPr>
          <w:rFonts w:ascii="SimSun" w:hAnsi="SimSun"/>
          <w:sz w:val="21"/>
          <w:lang w:val="zh-CN" w:bidi="zh-CN"/>
        </w:rPr>
        <w:t>肯尼迪学院。这些机构都非常受欢迎，人们可以在这里学习这些机构代表的国家内的文化和语言。用户希望它们能够外借图书和其他介质，但是，比如说，如果介质只能在德国境内分发，那么位于欧盟以外的许多国家内的德国歌德学院需要获得借阅这种介质的许可。该代表担心的问题如下：只要不存在国际穷竭，问题就始终存在，因为可能不允许图书馆向用户外借图书。在这些情况下的借阅是否应取决于出版商的许可？对应于第一次销售原则的穷竭指的是，如果某件作品的物理拷贝在获得权利持有人的批准后已进行物理分发，则</w:t>
      </w:r>
      <w:r w:rsidRPr="00E66D6C">
        <w:rPr>
          <w:rFonts w:ascii="SimSun" w:hAnsi="SimSun" w:hint="eastAsia"/>
          <w:sz w:val="21"/>
          <w:lang w:val="zh-CN" w:bidi="zh-CN"/>
        </w:rPr>
        <w:t>物理副本</w:t>
      </w:r>
      <w:r w:rsidRPr="00E66D6C">
        <w:rPr>
          <w:rFonts w:ascii="SimSun" w:hAnsi="SimSun"/>
          <w:sz w:val="21"/>
          <w:lang w:val="zh-CN" w:bidi="zh-CN"/>
        </w:rPr>
        <w:t>可以出售、出借或作为礼物赠予他人。国际穷竭指的是，如果作品在获得权利持有人的同意后已经在世界上的任何地方进行分发，则可以出借给图书馆主顾。在涉及外借的条款中，其应规定，在向公众提供副本后，在获得世界上任何国家内的权利持有人同意的情况下，应允许出借。对应于这一表述，他们将需要分析是否已包括平行进口主题，使他们无需再额外解决这一问题。欧盟已经在所有成员国实施了穷竭原则。它是一个地区性的穷竭原则，推出这一原则有着充分的理由。仅适用于为各成员国内的公众提供服务的非商业图书馆和档案馆的、关于国际穷竭的国际协议将发挥作用。向借阅图书馆发送图书的所有机构均可以肯定是否可使用这一原则。</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CILIP</w:t>
      </w:r>
      <w:r w:rsidRPr="00E66D6C">
        <w:rPr>
          <w:rFonts w:ascii="SimSun" w:hAnsi="SimSun"/>
          <w:sz w:val="21"/>
          <w:lang w:val="zh-CN" w:bidi="zh-CN"/>
        </w:rPr>
        <w:t>的代表发言表示，对于现代化的、可公开访问的图书馆而言，借阅图书始终是一项核心服务。图书馆在培养和维护阅读文化以及为研究和教育提供支持方面居功至伟，这是其中的一个基本组成部分。电子图书的出现应该已经可以表明，通过在砖头和水泥的界限以外扩展借阅服务，图书馆在数字时代可以满足用户的预期，因此注册借阅者可以随时在他们选择的任一地点借阅电子图书。许多图书馆正日益发现，出版商正利用许可来削弱其独立选择将要借阅给主顾的图书的能力，因为他们害怕图书馆电子借阅可能会影响对公众的直接销售，同时忽略了图书馆本身在出版商和书商方面的重大开支。印刷和电子图书的法律处理之间的差异已经导致了不确定性。如果硬拷贝图书或有形资料公开发售，那么出版商将无法控制购买对象或购买对象对物理对象的处置方式，因为第一次销售或穷竭原则适用于销售点。但是，利用数字对象，出版商可以对电子内容进行许可，而不是直接出售。电子图书可传递至公众，而不是进行分发，因此它们就成了一项服务，而穷竭原则并不适用于服务。这一解释意味着，图书馆必须与电子图书的权利持有人签订许可协议，这些权利持有人对是否提供获取以及根据什么条款提供获取拥有完全的控制权。与印刷媒体不同，未经权利持有人同意，图书馆不能借阅数字媒体。因此，出版商能够辨别图书馆是否是电子图书购买方，确定能否出借。这一情况已出现于发达国家，包括欧洲和北美洲的发达国家，尤其是在图书馆方面，电子图书交易尤其会对公共图书馆产生影响。随着越来越多的教科书逐步数字化，比如教研期刊，也会带来危险，即研究机构、国立和大学图书馆、高等院校和学校也会受到影响。作为一种遏制手段，包括主要国际出版商在内的诸多出版商将拒绝向图书馆出售数字内容、强加或限制它们可以获取的标题、禁止或不公平地限制图书馆的电子借阅、施加不利的许可条款或收取不合理的、非市场相关的价格。因此，针对电子图书的独立的、专业的图书馆藏品开发政策，正受到个别出版商大幅变化的业务策略的严重扭曲。</w:t>
      </w:r>
      <w:r w:rsidR="0071081B">
        <w:rPr>
          <w:rFonts w:ascii="SimSun" w:hAnsi="SimSun"/>
          <w:sz w:val="21"/>
          <w:lang w:val="zh-CN" w:bidi="zh-CN"/>
        </w:rPr>
        <w:t>联合王国</w:t>
      </w:r>
      <w:r w:rsidRPr="00E66D6C">
        <w:rPr>
          <w:rFonts w:ascii="SimSun" w:hAnsi="SimSun" w:cstheme="minorBidi"/>
          <w:sz w:val="21"/>
          <w:lang w:val="zh-CN" w:bidi="zh-CN"/>
        </w:rPr>
        <w:t>2014</w:t>
      </w:r>
      <w:r w:rsidRPr="00E66D6C">
        <w:rPr>
          <w:rFonts w:ascii="SimSun" w:hAnsi="SimSun"/>
          <w:sz w:val="21"/>
          <w:lang w:val="zh-CN" w:bidi="zh-CN"/>
        </w:rPr>
        <w:t>年的数据表明，在</w:t>
      </w:r>
      <w:r w:rsidRPr="00E66D6C">
        <w:rPr>
          <w:rFonts w:ascii="SimSun" w:hAnsi="SimSun" w:cstheme="minorBidi"/>
          <w:sz w:val="21"/>
          <w:lang w:val="zh-CN" w:bidi="zh-CN"/>
        </w:rPr>
        <w:t>50</w:t>
      </w:r>
      <w:r w:rsidRPr="00E66D6C">
        <w:rPr>
          <w:rFonts w:ascii="SimSun" w:hAnsi="SimSun"/>
          <w:sz w:val="21"/>
          <w:lang w:val="zh-CN" w:bidi="zh-CN"/>
        </w:rPr>
        <w:t>种借阅量最大的印装书籍中，</w:t>
      </w:r>
      <w:r w:rsidRPr="00E66D6C">
        <w:rPr>
          <w:rFonts w:ascii="SimSun" w:hAnsi="SimSun" w:cstheme="minorBidi"/>
          <w:sz w:val="21"/>
          <w:lang w:val="zh-CN" w:bidi="zh-CN"/>
        </w:rPr>
        <w:t>90%</w:t>
      </w:r>
      <w:r w:rsidRPr="00E66D6C">
        <w:rPr>
          <w:rFonts w:ascii="SimSun" w:hAnsi="SimSun"/>
          <w:sz w:val="21"/>
          <w:lang w:val="zh-CN" w:bidi="zh-CN"/>
        </w:rPr>
        <w:t>的书籍</w:t>
      </w:r>
      <w:r w:rsidR="00A70768">
        <w:rPr>
          <w:rFonts w:ascii="SimSun" w:hAnsi="SimSun"/>
          <w:sz w:val="21"/>
          <w:lang w:val="zh-CN" w:bidi="zh-CN"/>
        </w:rPr>
        <w:t>(</w:t>
      </w:r>
      <w:r w:rsidRPr="00E66D6C">
        <w:rPr>
          <w:rFonts w:ascii="SimSun" w:hAnsi="SimSun"/>
          <w:sz w:val="21"/>
          <w:lang w:val="zh-CN" w:bidi="zh-CN"/>
        </w:rPr>
        <w:t>即</w:t>
      </w:r>
      <w:r w:rsidRPr="00E66D6C">
        <w:rPr>
          <w:rFonts w:ascii="SimSun" w:hAnsi="SimSun" w:cstheme="minorBidi"/>
          <w:sz w:val="21"/>
          <w:lang w:val="zh-CN" w:bidi="zh-CN"/>
        </w:rPr>
        <w:t>45</w:t>
      </w:r>
      <w:r w:rsidRPr="00E66D6C">
        <w:rPr>
          <w:rFonts w:ascii="SimSun" w:hAnsi="SimSun"/>
          <w:sz w:val="21"/>
          <w:lang w:val="zh-CN" w:bidi="zh-CN"/>
        </w:rPr>
        <w:t>个标题</w:t>
      </w:r>
      <w:r w:rsidR="00A70768">
        <w:rPr>
          <w:rFonts w:ascii="SimSun" w:hAnsi="SimSun"/>
          <w:sz w:val="21"/>
          <w:lang w:val="zh-CN" w:bidi="zh-CN"/>
        </w:rPr>
        <w:t>)</w:t>
      </w:r>
      <w:r w:rsidRPr="00E66D6C">
        <w:rPr>
          <w:rFonts w:ascii="SimSun" w:hAnsi="SimSun"/>
          <w:sz w:val="21"/>
          <w:lang w:val="zh-CN" w:bidi="zh-CN"/>
        </w:rPr>
        <w:t>以电子图书的形式提供，直接销售至消费者。但是，仅向图书馆提供了</w:t>
      </w:r>
      <w:r w:rsidRPr="00E66D6C">
        <w:rPr>
          <w:rFonts w:ascii="SimSun" w:hAnsi="SimSun" w:cstheme="minorBidi"/>
          <w:sz w:val="21"/>
          <w:lang w:val="zh-CN" w:bidi="zh-CN"/>
        </w:rPr>
        <w:t>3</w:t>
      </w:r>
      <w:r w:rsidRPr="00E66D6C">
        <w:rPr>
          <w:rFonts w:ascii="SimSun" w:hAnsi="SimSun"/>
          <w:sz w:val="21"/>
          <w:lang w:val="zh-CN" w:bidi="zh-CN"/>
        </w:rPr>
        <w:t>个受欢迎的标题</w:t>
      </w:r>
      <w:r w:rsidR="00A70768">
        <w:rPr>
          <w:rFonts w:ascii="SimSun" w:hAnsi="SimSun"/>
          <w:sz w:val="21"/>
          <w:lang w:val="zh-CN" w:bidi="zh-CN"/>
        </w:rPr>
        <w:t>(</w:t>
      </w:r>
      <w:r w:rsidRPr="00E66D6C">
        <w:rPr>
          <w:rFonts w:ascii="SimSun" w:hAnsi="SimSun" w:cstheme="minorBidi"/>
          <w:sz w:val="21"/>
          <w:lang w:val="zh-CN" w:bidi="zh-CN"/>
        </w:rPr>
        <w:t>7%</w:t>
      </w:r>
      <w:r w:rsidR="00A70768">
        <w:rPr>
          <w:rFonts w:ascii="SimSun" w:hAnsi="SimSun"/>
          <w:sz w:val="21"/>
          <w:lang w:val="zh-CN" w:bidi="zh-CN"/>
        </w:rPr>
        <w:t>)</w:t>
      </w:r>
      <w:r w:rsidRPr="00E66D6C">
        <w:rPr>
          <w:rFonts w:ascii="SimSun" w:hAnsi="SimSun"/>
          <w:sz w:val="21"/>
          <w:lang w:val="zh-CN" w:bidi="zh-CN"/>
        </w:rPr>
        <w:t>，用于电子借阅。而在此前一年，则向图书馆提供了</w:t>
      </w:r>
      <w:r w:rsidRPr="00E66D6C">
        <w:rPr>
          <w:rFonts w:ascii="SimSun" w:hAnsi="SimSun" w:cstheme="minorBidi"/>
          <w:sz w:val="21"/>
          <w:lang w:val="zh-CN" w:bidi="zh-CN"/>
        </w:rPr>
        <w:t>15%</w:t>
      </w:r>
      <w:r w:rsidRPr="00E66D6C">
        <w:rPr>
          <w:rFonts w:ascii="SimSun" w:hAnsi="SimSun"/>
          <w:sz w:val="21"/>
          <w:lang w:val="zh-CN" w:bidi="zh-CN"/>
        </w:rPr>
        <w:t>的电子图书，用于电子借阅。供应量降低了</w:t>
      </w:r>
      <w:r w:rsidRPr="00E66D6C">
        <w:rPr>
          <w:rFonts w:ascii="SimSun" w:hAnsi="SimSun" w:cstheme="minorBidi"/>
          <w:sz w:val="21"/>
          <w:lang w:val="zh-CN" w:bidi="zh-CN"/>
        </w:rPr>
        <w:t>8%</w:t>
      </w:r>
      <w:r w:rsidRPr="00E66D6C">
        <w:rPr>
          <w:rFonts w:ascii="SimSun" w:hAnsi="SimSun"/>
          <w:sz w:val="21"/>
          <w:lang w:val="zh-CN" w:bidi="zh-CN"/>
        </w:rPr>
        <w:t>。麦克米伦、企鹅和西蒙与舒斯特等国际顶尖出版商将不会向</w:t>
      </w:r>
      <w:r w:rsidR="0071081B">
        <w:rPr>
          <w:rFonts w:ascii="SimSun" w:hAnsi="SimSun"/>
          <w:sz w:val="21"/>
          <w:lang w:val="zh-CN" w:bidi="zh-CN"/>
        </w:rPr>
        <w:t>联合王国</w:t>
      </w:r>
      <w:r w:rsidRPr="00E66D6C">
        <w:rPr>
          <w:rFonts w:ascii="SimSun" w:hAnsi="SimSun"/>
          <w:sz w:val="21"/>
          <w:lang w:val="zh-CN" w:bidi="zh-CN"/>
        </w:rPr>
        <w:t>图书馆市场提供电子标题。需要根据数字现实情况对该框架进行调整，确保通过图书馆进行传播的阅读文化得以保持，进而通过直接图书销售，延续公共图书馆服务以及作者、出版商和图书商的生计，因为不仅仅只有图书馆购买图书。对于出版商和图书馆用户而言，它都代表着一个很大的市场，因为图书馆用户是读者。出版是国际性的。电子图书的采购和借阅项目会对多个国家中的图书馆产生不利影响，且会像病毒一样从发达世界传播至更多国家，因为他们的图书馆服务变得更加侧重于数字方式，因为图书馆用户将日益频繁地访问电子设备，且希望借阅电子图书。因此，这一解决方案应为国际性的解决方案，例如以正常市价获取将要向公众提供的任何作品的新国际层面的权利，无论是否已出版或已发布，包括在相关情况下获取数字文件的权利。新国际层面的例外</w:t>
      </w:r>
      <w:r w:rsidRPr="00E66D6C">
        <w:rPr>
          <w:rFonts w:ascii="SimSun" w:hAnsi="SimSun" w:hint="eastAsia"/>
          <w:sz w:val="21"/>
          <w:lang w:val="zh-CN" w:bidi="zh-CN"/>
        </w:rPr>
        <w:t>情形</w:t>
      </w:r>
      <w:r w:rsidRPr="00E66D6C">
        <w:rPr>
          <w:rFonts w:ascii="SimSun" w:hAnsi="SimSun"/>
          <w:sz w:val="21"/>
          <w:lang w:val="zh-CN" w:bidi="zh-CN"/>
        </w:rPr>
        <w:t>，旨在授予图书馆出借</w:t>
      </w:r>
      <w:r w:rsidR="00A70768">
        <w:rPr>
          <w:rFonts w:ascii="SimSun" w:hAnsi="SimSun"/>
          <w:sz w:val="21"/>
          <w:lang w:val="zh-CN" w:bidi="zh-CN"/>
        </w:rPr>
        <w:t>(</w:t>
      </w:r>
      <w:r w:rsidRPr="00E66D6C">
        <w:rPr>
          <w:rFonts w:ascii="SimSun" w:hAnsi="SimSun"/>
          <w:sz w:val="21"/>
          <w:lang w:val="zh-CN" w:bidi="zh-CN"/>
        </w:rPr>
        <w:t>包括向主顾远程电子出借</w:t>
      </w:r>
      <w:r w:rsidR="00A70768">
        <w:rPr>
          <w:rFonts w:ascii="SimSun" w:hAnsi="SimSun"/>
          <w:sz w:val="21"/>
          <w:lang w:val="zh-CN" w:bidi="zh-CN"/>
        </w:rPr>
        <w:t>)</w:t>
      </w:r>
      <w:r w:rsidRPr="00E66D6C">
        <w:rPr>
          <w:rFonts w:ascii="SimSun" w:hAnsi="SimSun"/>
          <w:sz w:val="21"/>
          <w:lang w:val="zh-CN" w:bidi="zh-CN"/>
        </w:rPr>
        <w:t>任何格式的图书的权利，前提是限定期限、不得用于直接或间接经济利益并将第一销售或穷竭原则扩展至电子图书。</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KEI</w:t>
      </w:r>
      <w:r w:rsidRPr="00E66D6C">
        <w:rPr>
          <w:rFonts w:ascii="SimSun" w:hAnsi="SimSun"/>
          <w:sz w:val="21"/>
          <w:lang w:val="zh-CN" w:bidi="zh-CN"/>
        </w:rPr>
        <w:t>的代表发言表示，如果说保存和用于保护的复制是</w:t>
      </w:r>
      <w:r w:rsidRPr="00E66D6C">
        <w:rPr>
          <w:rFonts w:ascii="SimSun" w:hAnsi="SimSun" w:cstheme="minorBidi"/>
          <w:sz w:val="21"/>
          <w:lang w:val="zh-CN" w:bidi="zh-CN"/>
        </w:rPr>
        <w:t>SCCR</w:t>
      </w:r>
      <w:r w:rsidRPr="00E66D6C">
        <w:rPr>
          <w:rFonts w:ascii="SimSun" w:hAnsi="SimSun"/>
          <w:sz w:val="21"/>
          <w:lang w:val="zh-CN" w:bidi="zh-CN"/>
        </w:rPr>
        <w:t>的主题代办事项列表上的简单主题的话，那么图书馆借阅就是一个令人关注且非常困难的主题。无论关于图书馆借阅的文书采用何种形式，无论是否作为示范法的强制要求，都必须开始开展与应对过去和将来分发的数字资源的比例不断增加有关的讨论。该代表提到了</w:t>
      </w:r>
      <w:r w:rsidRPr="00E66D6C">
        <w:rPr>
          <w:rFonts w:ascii="SimSun" w:hAnsi="SimSun" w:cstheme="minorBidi"/>
          <w:sz w:val="21"/>
          <w:lang w:val="zh-CN" w:bidi="zh-CN"/>
        </w:rPr>
        <w:t>CLA</w:t>
      </w:r>
      <w:r w:rsidRPr="00E66D6C">
        <w:rPr>
          <w:rFonts w:ascii="SimSun" w:hAnsi="SimSun"/>
          <w:sz w:val="21"/>
          <w:lang w:val="zh-CN" w:bidi="zh-CN"/>
        </w:rPr>
        <w:t>的代表提供的数据。他们无法忘记实体借阅对许多用户和用途而言仍然有多么不可或缺。这无疑是图书馆相关任务的核心。对于某些成员国及其本身而言，它都是最有争议的主题之一。该代表认为，他们可能会受益于与示范法有关的讨论，而不是有约束力的文书。用户对电子图书的熟悉程度日益提高，出版商本身必须调整业务模式，不能妨碍图书馆履行它们的使命。</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IFJ</w:t>
      </w:r>
      <w:r w:rsidRPr="00E66D6C">
        <w:rPr>
          <w:rFonts w:ascii="SimSun" w:hAnsi="SimSun"/>
          <w:sz w:val="21"/>
          <w:lang w:val="zh-CN" w:bidi="zh-CN"/>
        </w:rPr>
        <w:t>的代表赞同</w:t>
      </w:r>
      <w:r w:rsidRPr="00E66D6C">
        <w:rPr>
          <w:rFonts w:ascii="SimSun" w:hAnsi="SimSun" w:cstheme="minorBidi"/>
          <w:sz w:val="21"/>
          <w:lang w:val="zh-CN" w:bidi="zh-CN"/>
        </w:rPr>
        <w:t>IFLA</w:t>
      </w:r>
      <w:r w:rsidRPr="00E66D6C">
        <w:rPr>
          <w:rFonts w:ascii="SimSun" w:hAnsi="SimSun"/>
          <w:sz w:val="21"/>
          <w:lang w:val="zh-CN" w:bidi="zh-CN"/>
        </w:rPr>
        <w:t>的代表的意见。</w:t>
      </w:r>
      <w:r w:rsidRPr="00E66D6C">
        <w:rPr>
          <w:rFonts w:ascii="SimSun" w:hAnsi="SimSun" w:cstheme="minorBidi"/>
          <w:sz w:val="21"/>
          <w:lang w:val="zh-CN" w:bidi="zh-CN"/>
        </w:rPr>
        <w:t>IFJ</w:t>
      </w:r>
      <w:r w:rsidRPr="00E66D6C">
        <w:rPr>
          <w:rFonts w:ascii="SimSun" w:hAnsi="SimSun"/>
          <w:sz w:val="21"/>
          <w:lang w:val="zh-CN" w:bidi="zh-CN"/>
        </w:rPr>
        <w:t>确认，如果没有图书馆和言辞的关爱，它就无法坚持下去。但与此同时，它必须通过对言辞的使用进行许可，来维持运行。就此而言，该代表指出了关于借阅电子图书副本的讨论，此类借阅应具有限定的期限，且能够打破视频加密保护计划。互联网上电子图书的盗版犹如过江之鲫，因此会对生计产生影响。电子图书的盗版侵害严重程度将超出实体书籍的借阅，因为复印实体书籍需要付出代价；因此，如果开展电子借阅，且专业作者的新书创作在经济上更能承受，则需要类似于IFLA的代表提到的公共借阅权计划的规定。该</w:t>
      </w:r>
      <w:r w:rsidRPr="00E341F1">
        <w:rPr>
          <w:rFonts w:ascii="SimSun" w:hAnsi="SimSun" w:cs="SimSun"/>
          <w:sz w:val="21"/>
          <w:szCs w:val="24"/>
          <w:lang w:val="zh-CN"/>
        </w:rPr>
        <w:t>代表</w:t>
      </w:r>
      <w:r w:rsidRPr="00E66D6C">
        <w:rPr>
          <w:rFonts w:ascii="SimSun" w:hAnsi="SimSun"/>
          <w:sz w:val="21"/>
          <w:lang w:val="zh-CN" w:bidi="zh-CN"/>
        </w:rPr>
        <w:t>提到了图书馆将借阅音频和音像作品，并将媒体融入数字领域的情况。</w:t>
      </w:r>
      <w:r w:rsidRPr="00E66D6C">
        <w:rPr>
          <w:rFonts w:ascii="SimSun" w:hAnsi="SimSun" w:cstheme="minorBidi"/>
          <w:sz w:val="21"/>
          <w:lang w:val="zh-CN" w:bidi="zh-CN"/>
        </w:rPr>
        <w:t>SCCR</w:t>
      </w:r>
      <w:r w:rsidRPr="00E66D6C">
        <w:rPr>
          <w:rFonts w:ascii="SimSun" w:hAnsi="SimSun"/>
          <w:sz w:val="21"/>
          <w:lang w:val="zh-CN" w:bidi="zh-CN"/>
        </w:rPr>
        <w:t>进行的任何讨论均不应仅仅涉及图书，还应包括作者及表演者任何形式的创意作品的外借。</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STM</w:t>
      </w:r>
      <w:r w:rsidRPr="00E66D6C">
        <w:rPr>
          <w:rFonts w:ascii="SimSun" w:hAnsi="SimSun"/>
          <w:sz w:val="21"/>
          <w:lang w:val="zh-CN" w:bidi="zh-CN"/>
        </w:rPr>
        <w:t>的代表赞同</w:t>
      </w:r>
      <w:r w:rsidRPr="00E66D6C">
        <w:rPr>
          <w:rFonts w:ascii="SimSun" w:hAnsi="SimSun" w:cstheme="minorBidi"/>
          <w:sz w:val="21"/>
          <w:lang w:val="zh-CN" w:bidi="zh-CN"/>
        </w:rPr>
        <w:t>KEI</w:t>
      </w:r>
      <w:r w:rsidRPr="00E66D6C">
        <w:rPr>
          <w:rFonts w:ascii="SimSun" w:hAnsi="SimSun"/>
          <w:sz w:val="21"/>
          <w:lang w:val="zh-CN" w:bidi="zh-CN"/>
        </w:rPr>
        <w:t>代表的发言，同时表示，电子借阅主题比较复杂，在缺乏更多资料的情况下，无助于该种格式的讨论。尤其需要指出的是，正如此前干预措施所针对的那样，极多主义要求无助于进行相关讨论。电子图书的远程获取和电子图书的许可模型经常与作为图书馆藏品一部分的传统印装书籍的借阅进行比较。在部分国家，尤其是在欧盟，公共图书馆印装书籍的借阅属于版权例外</w:t>
      </w:r>
      <w:r w:rsidRPr="00E66D6C">
        <w:rPr>
          <w:rFonts w:ascii="SimSun" w:hAnsi="SimSun" w:hint="eastAsia"/>
          <w:sz w:val="21"/>
          <w:lang w:val="zh-CN" w:bidi="zh-CN"/>
        </w:rPr>
        <w:t>情形</w:t>
      </w:r>
      <w:r w:rsidRPr="00E66D6C">
        <w:rPr>
          <w:rFonts w:ascii="SimSun" w:hAnsi="SimSun"/>
          <w:sz w:val="21"/>
          <w:lang w:val="zh-CN" w:bidi="zh-CN"/>
        </w:rPr>
        <w:t>的范畴。考虑到这一原因，人们有时认为，“电子借阅”和“电子图书的借阅”应同样允许归入专为数字作品设计的版权例外</w:t>
      </w:r>
      <w:r w:rsidRPr="00E66D6C">
        <w:rPr>
          <w:rFonts w:ascii="SimSun" w:hAnsi="SimSun" w:hint="eastAsia"/>
          <w:sz w:val="21"/>
          <w:lang w:val="zh-CN" w:bidi="zh-CN"/>
        </w:rPr>
        <w:t>情形</w:t>
      </w:r>
      <w:r w:rsidRPr="00E66D6C">
        <w:rPr>
          <w:rFonts w:ascii="SimSun" w:hAnsi="SimSun"/>
          <w:sz w:val="21"/>
          <w:lang w:val="zh-CN" w:bidi="zh-CN"/>
        </w:rPr>
        <w:t>。</w:t>
      </w:r>
      <w:r w:rsidRPr="00E66D6C">
        <w:rPr>
          <w:rFonts w:ascii="SimSun" w:hAnsi="SimSun" w:cstheme="minorBidi"/>
          <w:sz w:val="21"/>
          <w:lang w:val="zh-CN" w:bidi="zh-CN"/>
        </w:rPr>
        <w:t>STM</w:t>
      </w:r>
      <w:r w:rsidRPr="00E66D6C">
        <w:rPr>
          <w:rFonts w:ascii="SimSun" w:hAnsi="SimSun"/>
          <w:sz w:val="21"/>
          <w:lang w:val="zh-CN" w:bidi="zh-CN"/>
        </w:rPr>
        <w:t>的出版商会员认为，为广大公众提供对图书</w:t>
      </w:r>
      <w:r w:rsidR="00A70768">
        <w:rPr>
          <w:rFonts w:ascii="SimSun" w:hAnsi="SimSun"/>
          <w:sz w:val="21"/>
          <w:lang w:val="zh-CN" w:bidi="zh-CN"/>
        </w:rPr>
        <w:t>(</w:t>
      </w:r>
      <w:r w:rsidRPr="00E66D6C">
        <w:rPr>
          <w:rFonts w:ascii="SimSun" w:hAnsi="SimSun"/>
          <w:sz w:val="21"/>
          <w:lang w:val="zh-CN" w:bidi="zh-CN"/>
        </w:rPr>
        <w:t>印刷和数字</w:t>
      </w:r>
      <w:r w:rsidR="00A70768">
        <w:rPr>
          <w:rFonts w:ascii="SimSun" w:hAnsi="SimSun"/>
          <w:sz w:val="21"/>
          <w:lang w:val="zh-CN" w:bidi="zh-CN"/>
        </w:rPr>
        <w:t>)</w:t>
      </w:r>
      <w:r w:rsidRPr="00E66D6C">
        <w:rPr>
          <w:rFonts w:ascii="SimSun" w:hAnsi="SimSun"/>
          <w:sz w:val="21"/>
          <w:lang w:val="zh-CN" w:bidi="zh-CN"/>
        </w:rPr>
        <w:t>的获取，是所有类型的、公共资金资助的图书馆</w:t>
      </w:r>
      <w:r w:rsidR="00A70768">
        <w:rPr>
          <w:rFonts w:ascii="SimSun" w:hAnsi="SimSun"/>
          <w:sz w:val="21"/>
          <w:lang w:val="zh-CN" w:bidi="zh-CN"/>
        </w:rPr>
        <w:t>(</w:t>
      </w:r>
      <w:r w:rsidRPr="00E66D6C">
        <w:rPr>
          <w:rFonts w:ascii="SimSun" w:hAnsi="SimSun"/>
          <w:sz w:val="21"/>
          <w:lang w:val="zh-CN" w:bidi="zh-CN"/>
        </w:rPr>
        <w:t>例如国立图书馆、公共图书馆、研究图书馆</w:t>
      </w:r>
      <w:r w:rsidR="00A70768">
        <w:rPr>
          <w:rFonts w:ascii="SimSun" w:hAnsi="SimSun"/>
          <w:sz w:val="21"/>
          <w:lang w:val="zh-CN" w:bidi="zh-CN"/>
        </w:rPr>
        <w:t>)</w:t>
      </w:r>
      <w:r w:rsidRPr="00E66D6C">
        <w:rPr>
          <w:rFonts w:ascii="SimSun" w:hAnsi="SimSun"/>
          <w:sz w:val="21"/>
          <w:lang w:val="zh-CN" w:bidi="zh-CN"/>
        </w:rPr>
        <w:t>的一项重要使命。但是，电子图书的远程获取和许可可为促进获取提供多样化的选择。“普遍适用的”版权例外</w:t>
      </w:r>
      <w:r w:rsidRPr="00E66D6C">
        <w:rPr>
          <w:rFonts w:ascii="SimSun" w:hAnsi="SimSun" w:hint="eastAsia"/>
          <w:sz w:val="21"/>
          <w:lang w:val="zh-CN" w:bidi="zh-CN"/>
        </w:rPr>
        <w:t>情形</w:t>
      </w:r>
      <w:r w:rsidRPr="00E66D6C">
        <w:rPr>
          <w:rFonts w:ascii="SimSun" w:hAnsi="SimSun"/>
          <w:sz w:val="21"/>
          <w:lang w:val="zh-CN" w:bidi="zh-CN"/>
        </w:rPr>
        <w:t>将削弱这些选项，而不是增强。与声称的相反，出版商和行业出版商均已开展与借阅模型有关的大量实验。该代表敦促委员会确保开展更多研究，作为对讨论的补充，目的是突显需要明确的区别和差异，并制订相关原则，为有关电子图书借阅和远程获取问题的观点和实地调查的进一步交流提供信息。如果要推出允许“电子借阅”的广泛例外，以便对电子图书进行无差别的远程获取，那么不仅将侵蚀图书采购市场，而且还会造成图书馆在传统意义上建立的不同地理集客区和地域内争夺顾客。存储在云端上的电子图书无处不在，这也意味着，无论图书馆的自然顾客的地理位置如何，图书馆开展的远程借阅，将为图书馆和出版商带来新的挑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发言表示，在听取了观察员，尤其是图书馆组织的意见后，成员国需要处理诸多问题。第一个问题涉及个人如何合法访问其他国家中的图书馆持有的作品。这一关于图书馆借阅的观点似乎是一个很好的前进方向。很明显，局限于各国界限的借阅会妨碍科学和知识分享的进步。为了提供这一问题的解决方案，该代表团明白，国际法律文书应有助于实现国际图书馆借阅。第二个问题涉及图书馆如何充分利用数字图书和电子图书。在</w:t>
      </w:r>
      <w:r w:rsidRPr="00E66D6C">
        <w:rPr>
          <w:rFonts w:ascii="SimSun" w:hAnsi="SimSun" w:cstheme="minorBidi"/>
          <w:sz w:val="21"/>
          <w:lang w:val="zh-CN" w:bidi="zh-CN"/>
        </w:rPr>
        <w:t>SCCR</w:t>
      </w:r>
      <w:r w:rsidRPr="00E66D6C">
        <w:rPr>
          <w:rFonts w:ascii="SimSun" w:hAnsi="SimSun"/>
          <w:sz w:val="21"/>
          <w:lang w:val="zh-CN" w:bidi="zh-CN"/>
        </w:rPr>
        <w:t>此前</w:t>
      </w:r>
      <w:r w:rsidRPr="00E66D6C">
        <w:rPr>
          <w:rFonts w:ascii="SimSun" w:hAnsi="SimSun" w:hint="eastAsia"/>
          <w:sz w:val="21"/>
          <w:lang w:val="zh-CN" w:bidi="zh-CN"/>
        </w:rPr>
        <w:t>的</w:t>
      </w:r>
      <w:r w:rsidRPr="00E66D6C">
        <w:rPr>
          <w:rFonts w:ascii="SimSun" w:hAnsi="SimSun"/>
          <w:sz w:val="21"/>
          <w:lang w:val="zh-CN" w:bidi="zh-CN"/>
        </w:rPr>
        <w:t>几届会议上，他们已经听取了图书馆的意见，了解了他们在数字环境中必须克服的、与许可和穷竭原则有关的难题。对他们来说，许可协商事宜的处理尤为困难。在日新月异的新技术背景下，如果无法就这一主题进行均衡国际处理，图书馆将无法及时作出调整，他们可能会成为图书博物馆，无法实现其目标或履行他们分享知识的使命。该代表团还听说了巴西的一些事例，巴西的图书馆在从出版商获取具体的许可方面遇到了困难。在不断变化的环境中必须考虑到这一点。该代表团提出了一项请求或提案，即允许图书馆和档案馆向用户或其他图书馆或档案馆外借版权作品，以及受权利保护、图书馆或</w:t>
      </w:r>
      <w:r w:rsidRPr="00E341F1">
        <w:rPr>
          <w:rFonts w:ascii="SimSun" w:hAnsi="SimSun" w:cs="SimSun"/>
          <w:sz w:val="21"/>
          <w:szCs w:val="24"/>
          <w:lang w:val="zh-CN"/>
        </w:rPr>
        <w:t>档案馆</w:t>
      </w:r>
      <w:r w:rsidRPr="00E66D6C">
        <w:rPr>
          <w:rFonts w:ascii="SimSun" w:hAnsi="SimSun"/>
          <w:sz w:val="21"/>
          <w:lang w:val="zh-CN" w:bidi="zh-CN"/>
        </w:rPr>
        <w:t>或可合法获取的资料，供接收方图书馆或档案馆随后提供给自己的用户，采取的方式包括数字传输，前提是此类</w:t>
      </w:r>
      <w:r w:rsidRPr="00E66D6C">
        <w:rPr>
          <w:rFonts w:ascii="SimSun" w:hAnsi="SimSun" w:hint="eastAsia"/>
          <w:sz w:val="21"/>
          <w:lang w:val="zh-CN" w:bidi="zh-CN"/>
        </w:rPr>
        <w:t>使用</w:t>
      </w:r>
      <w:r w:rsidRPr="00E66D6C">
        <w:rPr>
          <w:rFonts w:ascii="SimSun" w:hAnsi="SimSun"/>
          <w:sz w:val="21"/>
          <w:lang w:val="zh-CN" w:bidi="zh-CN"/>
        </w:rPr>
        <w:t>与国家法律中确定的公平行为相一致。如果能明确规定公共借阅权，将有助于纠正这一点。与此相关的建议，是解决问题，解决他们面对的以下两个问题：</w:t>
      </w:r>
      <w:r w:rsidRPr="00E66D6C">
        <w:rPr>
          <w:rFonts w:ascii="SimSun" w:hAnsi="SimSun" w:hint="eastAsia"/>
          <w:sz w:val="21"/>
          <w:lang w:val="zh-CN" w:bidi="zh-CN"/>
        </w:rPr>
        <w:t>如何</w:t>
      </w:r>
      <w:r w:rsidRPr="00E66D6C">
        <w:rPr>
          <w:rFonts w:ascii="SimSun" w:hAnsi="SimSun"/>
          <w:sz w:val="21"/>
          <w:lang w:val="zh-CN" w:bidi="zh-CN"/>
        </w:rPr>
        <w:t>在国际范围内扩展作品的获取，以及如何帮助图书馆继续履行他们的使命。</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欧盟及其成员国代表团发言表示，已在</w:t>
      </w:r>
      <w:r w:rsidRPr="00E66D6C">
        <w:rPr>
          <w:rFonts w:ascii="SimSun" w:hAnsi="SimSun" w:cstheme="minorBidi"/>
          <w:sz w:val="21"/>
          <w:lang w:val="zh-CN" w:bidi="zh-CN"/>
        </w:rPr>
        <w:t>1992</w:t>
      </w:r>
      <w:r w:rsidRPr="00E66D6C">
        <w:rPr>
          <w:rFonts w:ascii="SimSun" w:hAnsi="SimSun"/>
          <w:sz w:val="21"/>
          <w:lang w:val="zh-CN" w:bidi="zh-CN"/>
        </w:rPr>
        <w:t>年</w:t>
      </w:r>
      <w:r w:rsidRPr="00E66D6C">
        <w:rPr>
          <w:rFonts w:ascii="SimSun" w:hAnsi="SimSun" w:cstheme="minorBidi"/>
          <w:sz w:val="21"/>
          <w:lang w:val="zh-CN" w:bidi="zh-CN"/>
        </w:rPr>
        <w:t>11</w:t>
      </w:r>
      <w:r w:rsidRPr="00E66D6C">
        <w:rPr>
          <w:rFonts w:ascii="SimSun" w:hAnsi="SimSun"/>
          <w:sz w:val="21"/>
          <w:lang w:val="zh-CN" w:bidi="zh-CN"/>
        </w:rPr>
        <w:t>月</w:t>
      </w:r>
      <w:r w:rsidRPr="00E66D6C">
        <w:rPr>
          <w:rFonts w:ascii="SimSun" w:hAnsi="SimSun" w:cstheme="minorBidi"/>
          <w:sz w:val="21"/>
          <w:lang w:val="zh-CN" w:bidi="zh-CN"/>
        </w:rPr>
        <w:t>19</w:t>
      </w:r>
      <w:r w:rsidRPr="00E66D6C">
        <w:rPr>
          <w:rFonts w:ascii="SimSun" w:hAnsi="SimSun"/>
          <w:sz w:val="21"/>
          <w:lang w:val="zh-CN" w:bidi="zh-CN"/>
        </w:rPr>
        <w:t>日的欧盟理事会第</w:t>
      </w:r>
      <w:r w:rsidRPr="00E66D6C">
        <w:rPr>
          <w:rFonts w:ascii="SimSun" w:hAnsi="SimSun" w:cstheme="minorBidi"/>
          <w:sz w:val="21"/>
          <w:lang w:val="zh-CN" w:bidi="zh-CN"/>
        </w:rPr>
        <w:t>92/100/EEC</w:t>
      </w:r>
      <w:r w:rsidRPr="00E66D6C">
        <w:rPr>
          <w:rFonts w:ascii="SimSun" w:hAnsi="SimSun"/>
          <w:sz w:val="21"/>
          <w:lang w:val="zh-CN" w:bidi="zh-CN"/>
        </w:rPr>
        <w:t>指令中制定</w:t>
      </w:r>
      <w:r w:rsidRPr="00E66D6C">
        <w:rPr>
          <w:rFonts w:ascii="SimSun" w:hAnsi="SimSun" w:hint="eastAsia"/>
          <w:sz w:val="21"/>
          <w:lang w:val="zh-CN" w:bidi="zh-CN"/>
        </w:rPr>
        <w:t>了</w:t>
      </w:r>
      <w:r w:rsidRPr="00E66D6C">
        <w:rPr>
          <w:rFonts w:ascii="SimSun" w:hAnsi="SimSun"/>
          <w:sz w:val="21"/>
          <w:lang w:val="zh-CN" w:bidi="zh-CN"/>
        </w:rPr>
        <w:t>有关图书馆借阅的法律框架，该指令主要涉及出租权、借阅权以及与知识产权领域的版权有关的某些权利</w:t>
      </w:r>
      <w:r w:rsidR="00A70768">
        <w:rPr>
          <w:rFonts w:ascii="SimSun" w:hAnsi="SimSun"/>
          <w:sz w:val="21"/>
          <w:lang w:val="zh-CN" w:bidi="zh-CN"/>
        </w:rPr>
        <w:t>(</w:t>
      </w:r>
      <w:r w:rsidRPr="00E66D6C">
        <w:rPr>
          <w:rFonts w:ascii="SimSun" w:hAnsi="SimSun"/>
          <w:sz w:val="21"/>
          <w:lang w:val="zh-CN" w:bidi="zh-CN"/>
        </w:rPr>
        <w:t>欧盟借阅指令</w:t>
      </w:r>
      <w:r w:rsidR="00A70768">
        <w:rPr>
          <w:rFonts w:ascii="SimSun" w:hAnsi="SimSun"/>
          <w:sz w:val="21"/>
          <w:lang w:val="zh-CN" w:bidi="zh-CN"/>
        </w:rPr>
        <w:t>)</w:t>
      </w:r>
      <w:r w:rsidRPr="00E66D6C">
        <w:rPr>
          <w:rFonts w:ascii="SimSun" w:hAnsi="SimSun"/>
          <w:sz w:val="21"/>
          <w:lang w:val="zh-CN" w:bidi="zh-CN"/>
        </w:rPr>
        <w:t>。欧盟借阅指令针对表演者、制作人和电影制片人规定了公共借阅权，与电影的原始最终拷贝无关。欧盟借阅指令中的公共借阅权不应与报酬权发生混淆，后者也常常被称为公共借阅权。欧盟借阅指令还为欧盟的成员国提供了就该项权利进行委托的可能性。事实上，公共借阅权的例外</w:t>
      </w:r>
      <w:r w:rsidRPr="00E66D6C">
        <w:rPr>
          <w:rFonts w:ascii="SimSun" w:hAnsi="SimSun" w:hint="eastAsia"/>
          <w:sz w:val="21"/>
          <w:lang w:val="zh-CN" w:bidi="zh-CN"/>
        </w:rPr>
        <w:t>情形</w:t>
      </w:r>
      <w:r w:rsidRPr="00E66D6C">
        <w:rPr>
          <w:rFonts w:ascii="SimSun" w:hAnsi="SimSun"/>
          <w:sz w:val="21"/>
          <w:lang w:val="zh-CN" w:bidi="zh-CN"/>
        </w:rPr>
        <w:t>或限制规定，</w:t>
      </w:r>
      <w:r w:rsidRPr="00E66D6C">
        <w:rPr>
          <w:rFonts w:ascii="SimSun" w:hAnsi="SimSun" w:hint="eastAsia"/>
          <w:sz w:val="21"/>
          <w:lang w:val="zh-CN" w:bidi="zh-CN"/>
        </w:rPr>
        <w:t>公共</w:t>
      </w:r>
      <w:r w:rsidRPr="00E66D6C">
        <w:rPr>
          <w:rFonts w:ascii="SimSun" w:hAnsi="SimSun"/>
          <w:sz w:val="21"/>
          <w:lang w:val="zh-CN" w:bidi="zh-CN"/>
        </w:rPr>
        <w:t>图书馆可以外借作品的物理拷贝，无需权利持有人的授权。主要在欧盟范围内以这种方式进行实施，确保</w:t>
      </w:r>
      <w:r w:rsidRPr="00E66D6C">
        <w:rPr>
          <w:rFonts w:ascii="SimSun" w:hAnsi="SimSun" w:hint="eastAsia"/>
          <w:sz w:val="21"/>
          <w:lang w:val="zh-CN" w:bidi="zh-CN"/>
        </w:rPr>
        <w:t>有效</w:t>
      </w:r>
      <w:r w:rsidRPr="00E66D6C">
        <w:rPr>
          <w:rFonts w:ascii="SimSun" w:hAnsi="SimSun"/>
          <w:sz w:val="21"/>
          <w:lang w:val="zh-CN" w:bidi="zh-CN"/>
        </w:rPr>
        <w:t>制订借阅例外</w:t>
      </w:r>
      <w:r w:rsidRPr="00E66D6C">
        <w:rPr>
          <w:rFonts w:ascii="SimSun" w:hAnsi="SimSun" w:hint="eastAsia"/>
          <w:sz w:val="21"/>
          <w:lang w:val="zh-CN" w:bidi="zh-CN"/>
        </w:rPr>
        <w:t>情形</w:t>
      </w:r>
      <w:r w:rsidRPr="00E66D6C">
        <w:rPr>
          <w:rFonts w:ascii="SimSun" w:hAnsi="SimSun"/>
          <w:sz w:val="21"/>
          <w:lang w:val="zh-CN" w:bidi="zh-CN"/>
        </w:rPr>
        <w:t>。如果在欧盟成员国内发生这种情况，其规定，须向作者支付报酬，不过成员国可以免除相关机构的某些类别支付这一报酬的义务。这是欧盟范围内目前的框架。此外，还存在基于许可的模型，目前正在进行检验、试验或实施，以便在欧盟各成员国内进行电子借阅。相关代表团已经听取了图书馆在这一问题上存在的困难，但也听说，正通过权利持有人和书商以及图书馆之间的合作，对相关解决方案进行检验。该代表团认为，了解全球范围内的试验或业务模式将大有裨益，这有助于他们更好</w:t>
      </w:r>
      <w:r w:rsidRPr="00E66D6C">
        <w:rPr>
          <w:rFonts w:ascii="SimSun" w:hAnsi="SimSun" w:hint="eastAsia"/>
          <w:sz w:val="21"/>
          <w:lang w:val="zh-CN" w:bidi="zh-CN"/>
        </w:rPr>
        <w:t>地</w:t>
      </w:r>
      <w:r w:rsidRPr="00E66D6C">
        <w:rPr>
          <w:rFonts w:ascii="SimSun" w:hAnsi="SimSun"/>
          <w:sz w:val="21"/>
          <w:lang w:val="zh-CN" w:bidi="zh-CN"/>
        </w:rPr>
        <w:t>理解纯粹的限制和例外</w:t>
      </w:r>
      <w:r w:rsidRPr="00E66D6C">
        <w:rPr>
          <w:rFonts w:ascii="SimSun" w:hAnsi="SimSun" w:hint="eastAsia"/>
          <w:sz w:val="21"/>
          <w:lang w:val="zh-CN" w:bidi="zh-CN"/>
        </w:rPr>
        <w:t>情形</w:t>
      </w:r>
      <w:r w:rsidRPr="00E66D6C">
        <w:rPr>
          <w:rFonts w:ascii="SimSun" w:hAnsi="SimSun"/>
          <w:sz w:val="21"/>
          <w:lang w:val="zh-CN" w:bidi="zh-CN"/>
        </w:rPr>
        <w:t>背后的问题。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感谢欧盟及其成员国代表团对公共借阅计划的说明。它询问了其他成员国在该主题不同方面的经验。根据美利坚合众国的法律，特定的合同条款可以取代版权规定，包括图书馆和档案馆的限制和例外</w:t>
      </w:r>
      <w:r w:rsidRPr="00E66D6C">
        <w:rPr>
          <w:rFonts w:ascii="SimSun" w:hAnsi="SimSun" w:hint="eastAsia"/>
          <w:sz w:val="21"/>
          <w:lang w:val="zh-CN" w:bidi="zh-CN"/>
        </w:rPr>
        <w:t>情形</w:t>
      </w:r>
      <w:r w:rsidRPr="00E66D6C">
        <w:rPr>
          <w:rFonts w:ascii="SimSun" w:hAnsi="SimSun"/>
          <w:sz w:val="21"/>
          <w:lang w:val="zh-CN" w:bidi="zh-CN"/>
        </w:rPr>
        <w:t>。它询问了其他成员国在当地法律中是否规定了类似规则，如果是，他们是怎么处理合同条款与数字内容相关的限制和例外</w:t>
      </w:r>
      <w:r w:rsidRPr="00E66D6C">
        <w:rPr>
          <w:rFonts w:ascii="SimSun" w:hAnsi="SimSun" w:hint="eastAsia"/>
          <w:sz w:val="21"/>
          <w:lang w:val="zh-CN" w:bidi="zh-CN"/>
        </w:rPr>
        <w:t>情形</w:t>
      </w:r>
      <w:r w:rsidRPr="00E66D6C">
        <w:rPr>
          <w:rFonts w:ascii="SimSun" w:hAnsi="SimSun"/>
          <w:sz w:val="21"/>
          <w:lang w:val="zh-CN" w:bidi="zh-CN"/>
        </w:rPr>
        <w:t>之间的冲突的。</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智利代表团提到了数字环境中的图书馆借阅。智利国家公立图书馆体系以及博物馆和图书馆理事会多年来一直</w:t>
      </w:r>
      <w:r w:rsidRPr="00E66D6C">
        <w:rPr>
          <w:rFonts w:ascii="SimSun" w:hAnsi="SimSun" w:hint="eastAsia"/>
          <w:sz w:val="21"/>
          <w:lang w:val="zh-CN" w:bidi="zh-CN"/>
        </w:rPr>
        <w:t>运营</w:t>
      </w:r>
      <w:r w:rsidRPr="00E66D6C">
        <w:rPr>
          <w:rFonts w:ascii="SimSun" w:hAnsi="SimSun"/>
          <w:sz w:val="21"/>
          <w:lang w:val="zh-CN" w:bidi="zh-CN"/>
        </w:rPr>
        <w:t>着一家数字图书馆。它允许受保护的作品以及公共领域中的作品的在线借阅。这项工具非常有用，可帮助数千名智利人在智利国内外免费获取数字格式的文本。共有大约</w:t>
      </w:r>
      <w:r w:rsidRPr="00E66D6C">
        <w:rPr>
          <w:rFonts w:ascii="SimSun" w:hAnsi="SimSun" w:cstheme="minorBidi"/>
          <w:sz w:val="21"/>
          <w:lang w:val="zh-CN" w:bidi="zh-CN"/>
        </w:rPr>
        <w:t>8,000</w:t>
      </w:r>
      <w:r w:rsidRPr="00E66D6C">
        <w:rPr>
          <w:rFonts w:ascii="SimSun" w:hAnsi="SimSun"/>
          <w:sz w:val="21"/>
          <w:lang w:val="zh-CN" w:bidi="zh-CN"/>
        </w:rPr>
        <w:t>件可下载的作品，去年，它的新用户数增加了</w:t>
      </w:r>
      <w:r w:rsidRPr="00E66D6C">
        <w:rPr>
          <w:rFonts w:ascii="SimSun" w:hAnsi="SimSun" w:cstheme="minorBidi"/>
          <w:sz w:val="21"/>
          <w:lang w:val="zh-CN" w:bidi="zh-CN"/>
        </w:rPr>
        <w:t>35.4%</w:t>
      </w:r>
      <w:r w:rsidRPr="00E66D6C">
        <w:rPr>
          <w:rFonts w:ascii="SimSun" w:hAnsi="SimSun"/>
          <w:sz w:val="21"/>
          <w:lang w:val="zh-CN" w:bidi="zh-CN"/>
        </w:rPr>
        <w:t>。智利国家图书馆设有一个名为“智利记忆”的国家数字资源中心，这些数字作品讲述的都是其文化身份的相关主题。这一门户</w:t>
      </w:r>
      <w:r w:rsidRPr="00E66D6C">
        <w:rPr>
          <w:rFonts w:ascii="SimSun" w:hAnsi="SimSun" w:hint="eastAsia"/>
          <w:sz w:val="21"/>
          <w:lang w:val="zh-CN" w:bidi="zh-CN"/>
        </w:rPr>
        <w:t>网站</w:t>
      </w:r>
      <w:r w:rsidRPr="00E66D6C">
        <w:rPr>
          <w:rFonts w:ascii="SimSun" w:hAnsi="SimSun"/>
          <w:sz w:val="21"/>
          <w:lang w:val="zh-CN" w:bidi="zh-CN"/>
        </w:rPr>
        <w:t>为所有人提供了免费获取智利国家图书馆及其他机构的藏品的机会，旨在帮助社区借助信息技术实现免费获取。这一虚拟空间中的项目开始于</w:t>
      </w:r>
      <w:r w:rsidRPr="00E66D6C">
        <w:rPr>
          <w:rFonts w:ascii="SimSun" w:hAnsi="SimSun" w:cstheme="minorBidi"/>
          <w:sz w:val="21"/>
          <w:lang w:val="zh-CN" w:bidi="zh-CN"/>
        </w:rPr>
        <w:t>2001</w:t>
      </w:r>
      <w:r w:rsidRPr="00E66D6C">
        <w:rPr>
          <w:rFonts w:ascii="SimSun" w:hAnsi="SimSun"/>
          <w:sz w:val="21"/>
          <w:lang w:val="zh-CN" w:bidi="zh-CN"/>
        </w:rPr>
        <w:t>年，目的是扩大对地图图书馆中心的遗产藏品的获取，提高其知名度。它还于</w:t>
      </w:r>
      <w:r w:rsidRPr="00E66D6C">
        <w:rPr>
          <w:rFonts w:ascii="SimSun" w:hAnsi="SimSun" w:cstheme="minorBidi"/>
          <w:sz w:val="21"/>
          <w:lang w:val="zh-CN" w:bidi="zh-CN"/>
        </w:rPr>
        <w:t>2003</w:t>
      </w:r>
      <w:r w:rsidRPr="00E66D6C">
        <w:rPr>
          <w:rFonts w:ascii="SimSun" w:hAnsi="SimSun"/>
          <w:sz w:val="21"/>
          <w:lang w:val="zh-CN" w:bidi="zh-CN"/>
        </w:rPr>
        <w:t>年推出了一个用于创建数字内容的项目。在通过互联网传播内容方面，它是一种开创性体验，获得被视为“互联网诺贝尔奖”的“斯德哥尔摩科技挑战奖”，该奖项主要表彰那些能够利用信息技术，提高世界上最不发达或最弱势地区的生活质量</w:t>
      </w:r>
      <w:r w:rsidRPr="00E66D6C">
        <w:rPr>
          <w:rFonts w:ascii="SimSun" w:hAnsi="SimSun" w:hint="eastAsia"/>
          <w:sz w:val="21"/>
          <w:lang w:val="zh-CN" w:bidi="zh-CN"/>
        </w:rPr>
        <w:t>的人</w:t>
      </w:r>
      <w:r w:rsidRPr="00E66D6C">
        <w:rPr>
          <w:rFonts w:ascii="SimSun" w:hAnsi="SimSun"/>
          <w:sz w:val="21"/>
          <w:lang w:val="zh-CN" w:bidi="zh-CN"/>
        </w:rPr>
        <w:t>。这是数字环境中的一个图书馆借阅</w:t>
      </w:r>
      <w:r w:rsidRPr="00E66D6C">
        <w:rPr>
          <w:rFonts w:ascii="SimSun" w:hAnsi="SimSun" w:hint="eastAsia"/>
          <w:sz w:val="21"/>
          <w:lang w:val="zh-CN" w:bidi="zh-CN"/>
        </w:rPr>
        <w:t>示例</w:t>
      </w:r>
      <w:r w:rsidRPr="00E66D6C">
        <w:rPr>
          <w:rFonts w:ascii="SimSun" w:hAnsi="SimSun"/>
          <w:sz w:val="21"/>
          <w:lang w:val="zh-CN" w:bidi="zh-CN"/>
        </w:rPr>
        <w:t>，也是对发展中国家搭建所有种类作品的直接</w:t>
      </w:r>
      <w:r w:rsidRPr="00E341F1">
        <w:rPr>
          <w:rFonts w:ascii="SimSun" w:hAnsi="SimSun" w:cs="SimSun"/>
          <w:sz w:val="21"/>
          <w:szCs w:val="24"/>
          <w:lang w:val="zh-CN"/>
        </w:rPr>
        <w:t>免费</w:t>
      </w:r>
      <w:r w:rsidRPr="00E66D6C">
        <w:rPr>
          <w:rFonts w:ascii="SimSun" w:hAnsi="SimSun"/>
          <w:sz w:val="21"/>
          <w:lang w:val="zh-CN" w:bidi="zh-CN"/>
        </w:rPr>
        <w:t>获取平台的要求。鉴于大量作品受版权保护，因此在进行对应的电子复制和向公众传播时，需要获取许可。在这种情况下，与图书馆和机构的重要作品相比，发现可能的例外</w:t>
      </w:r>
      <w:r w:rsidRPr="00E66D6C">
        <w:rPr>
          <w:rFonts w:ascii="SimSun" w:hAnsi="SimSun" w:hint="eastAsia"/>
          <w:sz w:val="21"/>
          <w:lang w:val="zh-CN" w:bidi="zh-CN"/>
        </w:rPr>
        <w:t>情形</w:t>
      </w:r>
      <w:r w:rsidRPr="00E66D6C">
        <w:rPr>
          <w:rFonts w:ascii="SimSun" w:hAnsi="SimSun"/>
          <w:sz w:val="21"/>
          <w:lang w:val="zh-CN" w:bidi="zh-CN"/>
        </w:rPr>
        <w:t>的经验令人关注。</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提到了以下情况：在进行复制的情况下以及对于标题中的“保护副本”而言，图书馆为自己藏品的最终用户复制作品的能力是需要考虑的一个方面。另一个方面是图书馆复制作品、响应其他图书馆的最终用户的请求的能力，但已经确认的一点是，它可能会与关于跨境使用的主题</w:t>
      </w:r>
      <w:r w:rsidRPr="00E66D6C">
        <w:rPr>
          <w:rFonts w:ascii="SimSun" w:hAnsi="SimSun" w:cstheme="minorBidi"/>
          <w:sz w:val="21"/>
          <w:lang w:val="zh-CN" w:bidi="zh-CN"/>
        </w:rPr>
        <w:t>6</w:t>
      </w:r>
      <w:r w:rsidRPr="00E66D6C">
        <w:rPr>
          <w:rFonts w:ascii="SimSun" w:hAnsi="SimSun"/>
          <w:sz w:val="21"/>
          <w:lang w:val="zh-CN" w:bidi="zh-CN"/>
        </w:rPr>
        <w:t>有关；如果这些图书馆属于跨境的情况，且具有出于备份目的修复作品的能力，还可能与主题</w:t>
      </w:r>
      <w:r w:rsidRPr="00E66D6C">
        <w:rPr>
          <w:rFonts w:ascii="SimSun" w:hAnsi="SimSun" w:cstheme="minorBidi"/>
          <w:sz w:val="21"/>
          <w:lang w:val="zh-CN" w:bidi="zh-CN"/>
        </w:rPr>
        <w:t>1</w:t>
      </w:r>
      <w:r w:rsidRPr="00E66D6C">
        <w:rPr>
          <w:rFonts w:ascii="SimSun" w:hAnsi="SimSun"/>
          <w:sz w:val="21"/>
          <w:lang w:val="zh-CN" w:bidi="zh-CN"/>
        </w:rPr>
        <w:t>“保护”发生重叠。这一做法还有助于他们划分具体的界限，根据这些界限，可以将复制视为属于主题</w:t>
      </w:r>
      <w:r w:rsidRPr="00E66D6C">
        <w:rPr>
          <w:rFonts w:ascii="SimSun" w:hAnsi="SimSun" w:cstheme="minorBidi"/>
          <w:sz w:val="21"/>
          <w:lang w:val="zh-CN" w:bidi="zh-CN"/>
        </w:rPr>
        <w:t>2</w:t>
      </w:r>
      <w:r w:rsidRPr="00E66D6C">
        <w:rPr>
          <w:rFonts w:ascii="SimSun" w:hAnsi="SimSun"/>
          <w:sz w:val="21"/>
          <w:lang w:val="zh-CN" w:bidi="zh-CN"/>
        </w:rPr>
        <w:t>的范畴。就提到的、出于研究和自学目的的可能复制用途而言，已经考虑了不同的方法。例如，已经提到了一些许可计划。此外，如果要授予一些例外</w:t>
      </w:r>
      <w:r w:rsidRPr="00E66D6C">
        <w:rPr>
          <w:rFonts w:ascii="SimSun" w:hAnsi="SimSun" w:hint="eastAsia"/>
          <w:sz w:val="21"/>
          <w:lang w:val="zh-CN" w:bidi="zh-CN"/>
        </w:rPr>
        <w:t>情形</w:t>
      </w:r>
      <w:r w:rsidRPr="00E66D6C">
        <w:rPr>
          <w:rFonts w:ascii="SimSun" w:hAnsi="SimSun"/>
          <w:sz w:val="21"/>
          <w:lang w:val="zh-CN" w:bidi="zh-CN"/>
        </w:rPr>
        <w:t>和限制，他们需要专门考虑三步测试，以免与作品的正常开发发生冲突，或者拥有权利持有人的合法权益。不同代表团已经表达了一些额外的情况。其中一个情况是，当允许进行这种复制和使用集体管理时，可能要增加报酬。他认为，他们需要划分与复制主题明确相关的内容，同时小心不要与其他主题发生重叠。就主题</w:t>
      </w:r>
      <w:r w:rsidRPr="00E66D6C">
        <w:rPr>
          <w:rFonts w:ascii="SimSun" w:hAnsi="SimSun" w:cstheme="minorBidi"/>
          <w:sz w:val="21"/>
          <w:lang w:val="zh-CN" w:bidi="zh-CN"/>
        </w:rPr>
        <w:t>3</w:t>
      </w:r>
      <w:r w:rsidRPr="00E66D6C">
        <w:rPr>
          <w:rFonts w:ascii="SimSun" w:hAnsi="SimSun"/>
          <w:sz w:val="21"/>
          <w:lang w:val="zh-CN" w:bidi="zh-CN"/>
        </w:rPr>
        <w:t>“呈缴本制度”而言，对于如何认识与知识产权的关系，或者更具体地说，如何认识与相关限制和例外</w:t>
      </w:r>
      <w:r w:rsidRPr="00E66D6C">
        <w:rPr>
          <w:rFonts w:ascii="SimSun" w:hAnsi="SimSun" w:hint="eastAsia"/>
          <w:sz w:val="21"/>
          <w:lang w:val="zh-CN" w:bidi="zh-CN"/>
        </w:rPr>
        <w:t>情形</w:t>
      </w:r>
      <w:r w:rsidRPr="00E66D6C">
        <w:rPr>
          <w:rFonts w:ascii="SimSun" w:hAnsi="SimSun"/>
          <w:sz w:val="21"/>
          <w:lang w:val="zh-CN" w:bidi="zh-CN"/>
        </w:rPr>
        <w:t>的关系，存在一些令人担心的问题。尽管已确认呈缴本制度对于国家遗产的保护至关重要，建议可将其视为主题</w:t>
      </w:r>
      <w:r w:rsidRPr="00E66D6C">
        <w:rPr>
          <w:rFonts w:ascii="SimSun" w:hAnsi="SimSun" w:cstheme="minorBidi"/>
          <w:sz w:val="21"/>
          <w:lang w:val="zh-CN" w:bidi="zh-CN"/>
        </w:rPr>
        <w:t>1</w:t>
      </w:r>
      <w:r w:rsidRPr="00E66D6C">
        <w:rPr>
          <w:rFonts w:ascii="SimSun" w:hAnsi="SimSun"/>
          <w:sz w:val="21"/>
          <w:lang w:val="zh-CN" w:bidi="zh-CN"/>
        </w:rPr>
        <w:t>“保护”的一个子主题加以解决。其中的一个担忧是，为确保呈缴本制度的实施，应切记数字呈缴本制度的情况，它带来了一些挑战。就主题4而言，他们还收到了关于图书馆借阅的一些信息，包括关于如何解决这一问题的一些意见。正如已经确认的那样，其比较复杂，与关于这一主题的发言相比，存在的问题更多。电子借阅问题，使得他们开始审视如何将相关例外</w:t>
      </w:r>
      <w:r w:rsidRPr="00E66D6C">
        <w:rPr>
          <w:rFonts w:ascii="SimSun" w:hAnsi="SimSun" w:hint="eastAsia"/>
          <w:sz w:val="21"/>
          <w:lang w:val="zh-CN" w:bidi="zh-CN"/>
        </w:rPr>
        <w:t>情形</w:t>
      </w:r>
      <w:r w:rsidRPr="00E66D6C">
        <w:rPr>
          <w:rFonts w:ascii="SimSun" w:hAnsi="SimSun"/>
          <w:sz w:val="21"/>
          <w:lang w:val="zh-CN" w:bidi="zh-CN"/>
        </w:rPr>
        <w:t>集中于纸质文本或实物的公共借阅。在他们考虑电子学习情况时，对于未授权的使用以及如何加以避免存在一些让人担心的问题。为了消除这些担忧，提出了一些建议，即不得将借阅用于商业利益目的，解释是否可以考虑采用部分格式。就最后三个主题的理解而言，仍在进行相应努力。主席感谢各代表团在设定相关主题的界限方面付出的努力，此类努力旨在了解与相关主题有关的原则，以及他们在讨论相关限制和例外</w:t>
      </w:r>
      <w:r w:rsidRPr="00E66D6C">
        <w:rPr>
          <w:rFonts w:ascii="SimSun" w:hAnsi="SimSun" w:hint="eastAsia"/>
          <w:sz w:val="21"/>
          <w:lang w:val="zh-CN" w:bidi="zh-CN"/>
        </w:rPr>
        <w:t>情形</w:t>
      </w:r>
      <w:r w:rsidRPr="00E66D6C">
        <w:rPr>
          <w:rFonts w:ascii="SimSun" w:hAnsi="SimSun"/>
          <w:sz w:val="21"/>
          <w:lang w:val="zh-CN" w:bidi="zh-CN"/>
        </w:rPr>
        <w:t>时出现的担忧。他还感谢他们在分析自己是否具有涵盖</w:t>
      </w:r>
      <w:r w:rsidRPr="00E341F1">
        <w:rPr>
          <w:rFonts w:ascii="SimSun" w:hAnsi="SimSun" w:cs="SimSun"/>
          <w:sz w:val="21"/>
          <w:szCs w:val="24"/>
          <w:lang w:val="zh-CN"/>
        </w:rPr>
        <w:t>所有</w:t>
      </w:r>
      <w:r w:rsidRPr="00E66D6C">
        <w:rPr>
          <w:rFonts w:ascii="SimSun" w:hAnsi="SimSun"/>
          <w:sz w:val="21"/>
          <w:lang w:val="zh-CN" w:bidi="zh-CN"/>
        </w:rPr>
        <w:t>情况的效率后，通过某些情况或其他计划，在寻找解决这些担忧的方法的过程中所付出的努力</w:t>
      </w:r>
      <w:r w:rsidRPr="00E66D6C">
        <w:rPr>
          <w:rFonts w:ascii="SimSun" w:hAnsi="SimSun" w:hint="eastAsia"/>
          <w:sz w:val="21"/>
          <w:lang w:val="zh-CN" w:bidi="zh-CN"/>
        </w:rPr>
        <w:t>。</w:t>
      </w:r>
      <w:r w:rsidRPr="00E66D6C">
        <w:rPr>
          <w:rFonts w:ascii="SimSun" w:hAnsi="SimSun"/>
          <w:sz w:val="21"/>
          <w:lang w:val="zh-CN" w:bidi="zh-CN"/>
        </w:rPr>
        <w:t>主席将尝试解释这一讨论，考虑现存的不同合法观点和差异，不会暗示或迫使任何人接受不想要的结果。</w:t>
      </w:r>
    </w:p>
    <w:p w:rsidR="00E66D6C" w:rsidRPr="00365784" w:rsidRDefault="00AA006D" w:rsidP="00365784">
      <w:pPr>
        <w:pStyle w:val="Heading1"/>
        <w:spacing w:beforeLines="100" w:afterLines="50" w:after="120" w:line="340" w:lineRule="atLeast"/>
        <w:rPr>
          <w:rFonts w:ascii="SimHei" w:eastAsia="SimHei" w:hAnsi="SimHei"/>
          <w:b w:val="0"/>
          <w:sz w:val="21"/>
          <w:lang w:val="zh-CN" w:bidi="zh-CN"/>
        </w:rPr>
      </w:pPr>
      <w:r w:rsidRPr="00365784">
        <w:rPr>
          <w:rFonts w:ascii="SimHei" w:eastAsia="SimHei" w:hAnsi="SimHei"/>
          <w:b w:val="0"/>
          <w:sz w:val="21"/>
          <w:lang w:val="zh-CN" w:bidi="zh-CN"/>
        </w:rPr>
        <w:t>议程第7项：</w:t>
      </w:r>
      <w:r w:rsidR="00365784" w:rsidRPr="00365784">
        <w:rPr>
          <w:rFonts w:ascii="SimHei" w:eastAsia="SimHei" w:hAnsi="SimHei" w:hint="eastAsia"/>
          <w:b w:val="0"/>
          <w:sz w:val="21"/>
          <w:lang w:val="zh-CN" w:bidi="zh-CN"/>
        </w:rPr>
        <w:t>关于教育和研究机构及其他残疾人的限制与例外</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副主席表示，他们将继续讨论议程第</w:t>
      </w:r>
      <w:r w:rsidRPr="00E66D6C">
        <w:rPr>
          <w:rFonts w:ascii="SimSun" w:hAnsi="SimSun" w:cstheme="minorBidi"/>
          <w:sz w:val="21"/>
          <w:lang w:val="zh-CN" w:bidi="zh-CN"/>
        </w:rPr>
        <w:t>7</w:t>
      </w:r>
      <w:r w:rsidRPr="00E66D6C">
        <w:rPr>
          <w:rFonts w:ascii="SimSun" w:hAnsi="SimSun"/>
          <w:sz w:val="21"/>
          <w:lang w:val="zh-CN" w:bidi="zh-CN"/>
        </w:rPr>
        <w:t>项“适用于教育和研究机构及其他残疾人士的限制和例外</w:t>
      </w:r>
      <w:r w:rsidRPr="00E66D6C">
        <w:rPr>
          <w:rFonts w:ascii="SimSun" w:hAnsi="SimSun" w:hint="eastAsia"/>
          <w:sz w:val="21"/>
          <w:lang w:val="zh-CN" w:bidi="zh-CN"/>
        </w:rPr>
        <w:t>情形</w:t>
      </w:r>
      <w:r w:rsidRPr="00E66D6C">
        <w:rPr>
          <w:rFonts w:ascii="SimSun" w:hAnsi="SimSun"/>
          <w:sz w:val="21"/>
          <w:lang w:val="zh-CN" w:bidi="zh-CN"/>
        </w:rPr>
        <w:t>”。还需要考虑“图书馆和档案馆的限制和例外</w:t>
      </w:r>
      <w:r w:rsidRPr="00E66D6C">
        <w:rPr>
          <w:rFonts w:ascii="SimSun" w:hAnsi="SimSun" w:hint="eastAsia"/>
          <w:sz w:val="21"/>
          <w:lang w:val="zh-CN" w:bidi="zh-CN"/>
        </w:rPr>
        <w:t>情形</w:t>
      </w:r>
      <w:r w:rsidRPr="00E66D6C">
        <w:rPr>
          <w:rFonts w:ascii="SimSun" w:hAnsi="SimSun"/>
          <w:sz w:val="21"/>
          <w:lang w:val="zh-CN" w:bidi="zh-CN"/>
        </w:rPr>
        <w:t>”主题的进展。副主席概述了提议进行相关讨论的顺序。他提到了文件</w:t>
      </w:r>
      <w:r w:rsidRPr="00E66D6C">
        <w:rPr>
          <w:rFonts w:ascii="SimSun" w:hAnsi="SimSun" w:cstheme="minorBidi"/>
          <w:sz w:val="21"/>
          <w:lang w:val="zh-CN" w:bidi="zh-CN"/>
        </w:rPr>
        <w:t>SCCR/26/4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0071081B">
        <w:rPr>
          <w:rFonts w:ascii="SimSun" w:hAnsi="SimSun" w:cstheme="minorBidi" w:hint="eastAsia"/>
          <w:sz w:val="21"/>
          <w:lang w:val="zh-CN" w:bidi="zh-CN"/>
        </w:rPr>
        <w:t>.</w:t>
      </w:r>
      <w:r w:rsidRPr="00E66D6C">
        <w:rPr>
          <w:rFonts w:ascii="SimSun" w:hAnsi="SimSun"/>
          <w:sz w:val="21"/>
          <w:lang w:val="zh-CN" w:bidi="zh-CN"/>
        </w:rPr>
        <w:t>，该文件可参见文件</w:t>
      </w:r>
      <w:r w:rsidRPr="00E66D6C">
        <w:rPr>
          <w:rFonts w:ascii="SimSun" w:hAnsi="SimSun" w:cstheme="minorBidi"/>
          <w:sz w:val="21"/>
          <w:lang w:val="zh-CN" w:bidi="zh-CN"/>
        </w:rPr>
        <w:t>27/8</w:t>
      </w:r>
      <w:r w:rsidRPr="00E66D6C">
        <w:rPr>
          <w:rFonts w:ascii="SimSun" w:hAnsi="SimSun"/>
          <w:sz w:val="21"/>
          <w:lang w:val="zh-CN" w:bidi="zh-CN"/>
        </w:rPr>
        <w:t>的附件，是相关讨论的参考资料。他邀请秘书处为各代表团提供自上届会议至今一直更加深入地开发的相关问题有关的最新资讯，尤其是关于适用于教育和研究机构及其他残疾人士的限制和例外</w:t>
      </w:r>
      <w:r w:rsidRPr="00E66D6C">
        <w:rPr>
          <w:rFonts w:ascii="SimSun" w:hAnsi="SimSun" w:hint="eastAsia"/>
          <w:sz w:val="21"/>
          <w:lang w:val="zh-CN" w:bidi="zh-CN"/>
        </w:rPr>
        <w:t>情形</w:t>
      </w:r>
      <w:r w:rsidRPr="00E66D6C">
        <w:rPr>
          <w:rFonts w:ascii="SimSun" w:hAnsi="SimSun"/>
          <w:sz w:val="21"/>
          <w:lang w:val="zh-CN" w:bidi="zh-CN"/>
        </w:rPr>
        <w:t>的信息。</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秘书处表示，</w:t>
      </w:r>
      <w:r w:rsidRPr="00E66D6C">
        <w:rPr>
          <w:rFonts w:ascii="SimSun" w:hAnsi="SimSun" w:cstheme="minorBidi"/>
          <w:sz w:val="21"/>
          <w:lang w:val="zh-CN" w:bidi="zh-CN"/>
        </w:rPr>
        <w:t>SCCR</w:t>
      </w:r>
      <w:r w:rsidRPr="00E66D6C">
        <w:rPr>
          <w:rFonts w:ascii="SimSun" w:hAnsi="SimSun"/>
          <w:sz w:val="21"/>
          <w:lang w:val="zh-CN" w:bidi="zh-CN"/>
        </w:rPr>
        <w:t>已要求秘书处更新其此前开展的、关于适用于教育和研究机构的地区限制和例外</w:t>
      </w:r>
      <w:r w:rsidRPr="00E66D6C">
        <w:rPr>
          <w:rFonts w:ascii="SimSun" w:hAnsi="SimSun" w:hint="eastAsia"/>
          <w:sz w:val="21"/>
          <w:lang w:val="zh-CN" w:bidi="zh-CN"/>
        </w:rPr>
        <w:t>情形</w:t>
      </w:r>
      <w:r w:rsidRPr="00E66D6C">
        <w:rPr>
          <w:rFonts w:ascii="SimSun" w:hAnsi="SimSun"/>
          <w:sz w:val="21"/>
          <w:lang w:val="zh-CN" w:bidi="zh-CN"/>
        </w:rPr>
        <w:t>的地区研究。秘书处委托开展了该项研究，原始研究的作者之一丹尼尔•森教授负责主导这一研究。预计该项研究将在</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5</w:t>
      </w:r>
      <w:r w:rsidRPr="00E66D6C">
        <w:rPr>
          <w:rFonts w:ascii="SimSun" w:hAnsi="SimSun"/>
          <w:sz w:val="21"/>
          <w:lang w:val="zh-CN" w:bidi="zh-CN"/>
        </w:rPr>
        <w:t>月举行的</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届会议上进行演示。在接下来的一年内，秘书处计划委托开展已提出要求的另一项研究，该项研究是一项适用于打印残疾以外的残疾人士的限制和例外</w:t>
      </w:r>
      <w:r w:rsidRPr="00E66D6C">
        <w:rPr>
          <w:rFonts w:ascii="SimSun" w:hAnsi="SimSun" w:hint="eastAsia"/>
          <w:sz w:val="21"/>
          <w:lang w:val="zh-CN" w:bidi="zh-CN"/>
        </w:rPr>
        <w:t>情形</w:t>
      </w:r>
      <w:r w:rsidRPr="00E66D6C">
        <w:rPr>
          <w:rFonts w:ascii="SimSun" w:hAnsi="SimSun"/>
          <w:sz w:val="21"/>
          <w:lang w:val="zh-CN" w:bidi="zh-CN"/>
        </w:rPr>
        <w:t>有关的概括研究。预计该项研究将在定于</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11</w:t>
      </w:r>
      <w:r w:rsidRPr="00E66D6C">
        <w:rPr>
          <w:rFonts w:ascii="SimSun" w:hAnsi="SimSun"/>
          <w:sz w:val="21"/>
          <w:lang w:val="zh-CN" w:bidi="zh-CN"/>
        </w:rPr>
        <w:t>月举行的</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33</w:t>
      </w:r>
      <w:r w:rsidRPr="00E66D6C">
        <w:rPr>
          <w:rFonts w:ascii="SimSun" w:hAnsi="SimSun"/>
          <w:sz w:val="21"/>
          <w:lang w:val="zh-CN" w:bidi="zh-CN"/>
        </w:rPr>
        <w:t>届会议上进行演示和讨论。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希腊代表团在代表</w:t>
      </w:r>
      <w:r w:rsidRPr="00E66D6C">
        <w:rPr>
          <w:rFonts w:ascii="SimSun" w:hAnsi="SimSun" w:cstheme="minorBidi"/>
          <w:sz w:val="21"/>
          <w:lang w:val="zh-CN" w:bidi="zh-CN"/>
        </w:rPr>
        <w:t>B</w:t>
      </w:r>
      <w:r w:rsidRPr="00E66D6C">
        <w:rPr>
          <w:rFonts w:ascii="SimSun" w:hAnsi="SimSun"/>
          <w:sz w:val="21"/>
          <w:lang w:val="zh-CN" w:bidi="zh-CN"/>
        </w:rPr>
        <w:t>集团发言时表示，它将持续承认交流他们在适用于教育和研究机构的限制和例外</w:t>
      </w:r>
      <w:r w:rsidRPr="00E66D6C">
        <w:rPr>
          <w:rFonts w:ascii="SimSun" w:hAnsi="SimSun" w:hint="eastAsia"/>
          <w:sz w:val="21"/>
          <w:lang w:val="zh-CN" w:bidi="zh-CN"/>
        </w:rPr>
        <w:t>情形</w:t>
      </w:r>
      <w:r w:rsidRPr="00E66D6C">
        <w:rPr>
          <w:rFonts w:ascii="SimSun" w:hAnsi="SimSun"/>
          <w:sz w:val="21"/>
          <w:lang w:val="zh-CN" w:bidi="zh-CN"/>
        </w:rPr>
        <w:t>方面的经验的重要性。此外，正如美利坚合众国代表团提议的，相信在目标和原则层面开展的讨论可以对此类工作形成补充。该集团注意到，正如上一个议程项目的情况，对这一议程项目也同样缺乏共识，即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。正如上一个议程项目一样，在推进该项目时应考虑相同的事项，并在进一步的工作中适当考虑这些因素。集团将以积极的态度持续参与这一主题。</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w:t>
      </w:r>
      <w:r w:rsidR="00AA006D" w:rsidRPr="00E66D6C">
        <w:rPr>
          <w:rFonts w:ascii="SimSun" w:hAnsi="SimSun"/>
          <w:sz w:val="21"/>
          <w:lang w:val="zh-CN" w:bidi="zh-CN"/>
        </w:rPr>
        <w:t>代表非洲集团发言，提到关于图书馆和档案馆以及教育和研究机构和其他残疾人士的例外和限制</w:t>
      </w:r>
      <w:r w:rsidR="00AA006D" w:rsidRPr="00E66D6C">
        <w:rPr>
          <w:rFonts w:ascii="SimSun" w:hAnsi="SimSun" w:hint="eastAsia"/>
          <w:sz w:val="21"/>
          <w:lang w:val="zh-CN" w:bidi="zh-CN"/>
        </w:rPr>
        <w:t>情形</w:t>
      </w:r>
      <w:r w:rsidR="00AA006D" w:rsidRPr="00E66D6C">
        <w:rPr>
          <w:rFonts w:ascii="SimSun" w:hAnsi="SimSun"/>
          <w:sz w:val="21"/>
          <w:lang w:val="zh-CN" w:bidi="zh-CN"/>
        </w:rPr>
        <w:t>的议程项目。它重申并强调了它的立场，即在侧重于限制和例外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的国际文书方面仍有需要弥合的差距。该代表团对主席提供的、关于适用于教育和研究机构的版权限制和例外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的最新资讯表示欢迎。该代表团还希望能开展关于打印残疾以外的其他残疾人士的概括研究。它要求秘书处和主席就已经讨论过的领域以及</w:t>
      </w:r>
      <w:r w:rsidR="00AA006D" w:rsidRPr="00E66D6C">
        <w:rPr>
          <w:rFonts w:ascii="SimSun" w:hAnsi="SimSun" w:cstheme="minorBidi"/>
          <w:sz w:val="21"/>
          <w:lang w:val="zh-CN" w:bidi="zh-CN"/>
        </w:rPr>
        <w:t>SCCR/33/4</w:t>
      </w:r>
      <w:r w:rsidR="0071081B">
        <w:rPr>
          <w:rFonts w:ascii="SimSun" w:hAnsi="SimSun" w:cstheme="minorBidi" w:hint="eastAsia"/>
          <w:sz w:val="21"/>
          <w:lang w:val="zh-CN" w:bidi="zh-CN"/>
        </w:rPr>
        <w:t xml:space="preserve"> P</w:t>
      </w:r>
      <w:r w:rsidR="00AA006D" w:rsidRPr="00E66D6C">
        <w:rPr>
          <w:rFonts w:ascii="SimSun" w:hAnsi="SimSun" w:cstheme="minorBidi"/>
          <w:sz w:val="21"/>
          <w:lang w:val="zh-CN" w:bidi="zh-CN"/>
        </w:rPr>
        <w:t>rov</w:t>
      </w:r>
      <w:r w:rsidR="00AA006D" w:rsidRPr="00E66D6C">
        <w:rPr>
          <w:rFonts w:ascii="SimSun" w:hAnsi="SimSun"/>
          <w:sz w:val="21"/>
          <w:lang w:val="zh-CN" w:bidi="zh-CN"/>
        </w:rPr>
        <w:t>.中突出的原则和要素编制一份汇总文件，确保他们能就图书馆和档案馆的限制和例外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开展相同的重点讨论。该代表团认为，对于</w:t>
      </w:r>
      <w:r w:rsidR="00AA006D" w:rsidRPr="00E66D6C">
        <w:rPr>
          <w:rFonts w:ascii="SimSun" w:hAnsi="SimSun" w:cstheme="minorBidi"/>
          <w:sz w:val="21"/>
          <w:lang w:val="zh-CN" w:bidi="zh-CN"/>
        </w:rPr>
        <w:t>SCCR</w:t>
      </w:r>
      <w:r w:rsidR="00AA006D" w:rsidRPr="00E66D6C">
        <w:rPr>
          <w:rFonts w:ascii="SimSun" w:hAnsi="SimSun"/>
          <w:sz w:val="21"/>
          <w:lang w:val="zh-CN" w:bidi="zh-CN"/>
        </w:rPr>
        <w:t>的讨论而言，较小的文件，比如去除</w:t>
      </w:r>
      <w:r w:rsidR="00AA006D" w:rsidRPr="00E66D6C">
        <w:rPr>
          <w:rFonts w:ascii="SimSun" w:hAnsi="SimSun" w:cstheme="minorBidi"/>
          <w:sz w:val="21"/>
          <w:lang w:val="zh-CN" w:bidi="zh-CN"/>
        </w:rPr>
        <w:t>SCCR/26/4</w:t>
      </w:r>
      <w:r w:rsidR="00AA006D" w:rsidRPr="00E66D6C">
        <w:rPr>
          <w:rFonts w:ascii="SimSun" w:hAnsi="SimSun"/>
          <w:sz w:val="21"/>
          <w:lang w:val="zh-CN" w:bidi="zh-CN"/>
        </w:rPr>
        <w:t>较长</w:t>
      </w:r>
      <w:r w:rsidR="00AA006D" w:rsidRPr="00E341F1">
        <w:rPr>
          <w:rFonts w:ascii="SimSun" w:hAnsi="SimSun" w:cs="SimSun"/>
          <w:sz w:val="21"/>
          <w:szCs w:val="24"/>
          <w:lang w:val="zh-CN"/>
        </w:rPr>
        <w:t>文件</w:t>
      </w:r>
      <w:r w:rsidR="00AA006D" w:rsidRPr="00E66D6C">
        <w:rPr>
          <w:rFonts w:ascii="SimSun" w:hAnsi="SimSun"/>
          <w:sz w:val="21"/>
          <w:lang w:val="zh-CN" w:bidi="zh-CN"/>
        </w:rPr>
        <w:t>中的所有注释，可能会更为有用。</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秘书处证实，将于</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1</w:t>
      </w:r>
      <w:r w:rsidRPr="00E66D6C">
        <w:rPr>
          <w:rFonts w:ascii="SimSun" w:hAnsi="SimSun"/>
          <w:sz w:val="21"/>
          <w:lang w:val="zh-CN" w:bidi="zh-CN"/>
        </w:rPr>
        <w:t>月委托开展关于打印残疾以外的残疾的概括研究。</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罗马尼亚代表团</w:t>
      </w:r>
      <w:r w:rsidR="00AA006D" w:rsidRPr="00E66D6C">
        <w:rPr>
          <w:rFonts w:ascii="SimSun" w:hAnsi="SimSun"/>
          <w:sz w:val="21"/>
          <w:lang w:val="zh-CN" w:bidi="zh-CN"/>
        </w:rPr>
        <w:t>代表</w:t>
      </w:r>
      <w:r w:rsidR="00AA006D" w:rsidRPr="00E66D6C">
        <w:rPr>
          <w:rFonts w:ascii="SimSun" w:hAnsi="SimSun" w:cstheme="minorBidi"/>
          <w:sz w:val="21"/>
          <w:lang w:val="zh-CN" w:bidi="zh-CN"/>
        </w:rPr>
        <w:t>CEBS</w:t>
      </w:r>
      <w:r w:rsidR="00AA006D" w:rsidRPr="00E66D6C">
        <w:rPr>
          <w:rFonts w:ascii="SimSun" w:hAnsi="SimSun"/>
          <w:sz w:val="21"/>
          <w:lang w:val="zh-CN" w:bidi="zh-CN"/>
        </w:rPr>
        <w:t>集团发言，重申了对于分享与适用于教育和研究机构以及其他残疾人士的版权限制和例外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有关的经验和最佳实践的兴趣。现有国际体系具备的灵活性提供了该代表团愿意进行深度讨论的充分可能性，确保成员国能在他们起草相关限制和例外</w:t>
      </w:r>
      <w:r w:rsidR="00AA006D" w:rsidRPr="00E66D6C">
        <w:rPr>
          <w:rFonts w:ascii="SimSun" w:hAnsi="SimSun" w:hint="eastAsia"/>
          <w:sz w:val="21"/>
          <w:lang w:val="zh-CN" w:bidi="zh-CN"/>
        </w:rPr>
        <w:t>情形</w:t>
      </w:r>
      <w:r w:rsidR="00AA006D" w:rsidRPr="00E66D6C">
        <w:rPr>
          <w:rFonts w:ascii="SimSun" w:hAnsi="SimSun"/>
          <w:sz w:val="21"/>
          <w:lang w:val="zh-CN" w:bidi="zh-CN"/>
        </w:rPr>
        <w:t>的努力中做好充分准备。正如该代表团在此前会议上已经发表过的意见那样，它认为，如果</w:t>
      </w:r>
      <w:r w:rsidR="00AA006D" w:rsidRPr="00E66D6C">
        <w:rPr>
          <w:rFonts w:ascii="SimSun" w:hAnsi="SimSun" w:cstheme="minorBidi"/>
          <w:sz w:val="21"/>
          <w:lang w:val="zh-CN" w:bidi="zh-CN"/>
        </w:rPr>
        <w:t>SCCR</w:t>
      </w:r>
      <w:r w:rsidR="00AA006D" w:rsidRPr="00E66D6C">
        <w:rPr>
          <w:rFonts w:ascii="SimSun" w:hAnsi="SimSun"/>
          <w:sz w:val="21"/>
          <w:lang w:val="zh-CN" w:bidi="zh-CN"/>
        </w:rPr>
        <w:t>能就共同目标达成一致，这将有助于促进在相关问题上的进展。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中国代表团感谢主席和秘书处在适用于教育和研究机构以及其他残疾人士的版权限制和例外</w:t>
      </w:r>
      <w:r w:rsidRPr="00E66D6C">
        <w:rPr>
          <w:rFonts w:ascii="SimSun" w:hAnsi="SimSun" w:hint="eastAsia"/>
          <w:sz w:val="21"/>
          <w:lang w:val="zh-CN" w:bidi="zh-CN"/>
        </w:rPr>
        <w:t>情形</w:t>
      </w:r>
      <w:r w:rsidRPr="00E66D6C">
        <w:rPr>
          <w:rFonts w:ascii="SimSun" w:hAnsi="SimSun"/>
          <w:sz w:val="21"/>
          <w:lang w:val="zh-CN" w:bidi="zh-CN"/>
        </w:rPr>
        <w:t>方面开展的工作。它期待就这一问题开展更多研究、高度关注公众的平等</w:t>
      </w:r>
      <w:r w:rsidRPr="00E341F1">
        <w:rPr>
          <w:rFonts w:ascii="SimSun" w:hAnsi="SimSun" w:cs="SimSun"/>
          <w:sz w:val="21"/>
          <w:szCs w:val="24"/>
          <w:lang w:val="zh-CN"/>
        </w:rPr>
        <w:t>教育</w:t>
      </w:r>
      <w:r w:rsidRPr="00E66D6C">
        <w:rPr>
          <w:rFonts w:ascii="SimSun" w:hAnsi="SimSun"/>
          <w:sz w:val="21"/>
          <w:lang w:val="zh-CN" w:bidi="zh-CN"/>
        </w:rPr>
        <w:t>获取且希望就这一问题开展更多讨论。它希望这一问题能赢得所有各方的更多关注。</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巴西代表团在代表</w:t>
      </w:r>
      <w:r w:rsidRPr="00E66D6C">
        <w:rPr>
          <w:rFonts w:ascii="SimSun" w:hAnsi="SimSun" w:cstheme="minorBidi"/>
          <w:sz w:val="21"/>
          <w:lang w:val="zh-CN" w:bidi="zh-CN"/>
        </w:rPr>
        <w:t>GRULAC</w:t>
      </w:r>
      <w:r w:rsidRPr="00E66D6C">
        <w:rPr>
          <w:rFonts w:ascii="SimSun" w:hAnsi="SimSun"/>
          <w:sz w:val="21"/>
          <w:lang w:val="zh-CN" w:bidi="zh-CN"/>
        </w:rPr>
        <w:t>发言时表示，它在一般性发言中已经概括了集团的立场。集团对适用于教育和研究机构及其他残疾人士的限制和例外</w:t>
      </w:r>
      <w:r w:rsidRPr="00E66D6C">
        <w:rPr>
          <w:rFonts w:ascii="SimSun" w:hAnsi="SimSun" w:hint="eastAsia"/>
          <w:sz w:val="21"/>
          <w:lang w:val="zh-CN" w:bidi="zh-CN"/>
        </w:rPr>
        <w:t>情形</w:t>
      </w:r>
      <w:r w:rsidRPr="00E66D6C">
        <w:rPr>
          <w:rFonts w:ascii="SimSun" w:hAnsi="SimSun"/>
          <w:sz w:val="21"/>
          <w:lang w:val="zh-CN" w:bidi="zh-CN"/>
        </w:rPr>
        <w:t>的讨论非常感兴趣。它</w:t>
      </w:r>
      <w:r w:rsidRPr="00E341F1">
        <w:rPr>
          <w:rFonts w:ascii="SimSun" w:hAnsi="SimSun" w:cs="SimSun"/>
          <w:sz w:val="21"/>
          <w:szCs w:val="24"/>
          <w:lang w:val="zh-CN"/>
        </w:rPr>
        <w:t>欢迎</w:t>
      </w:r>
      <w:r w:rsidRPr="00E66D6C">
        <w:rPr>
          <w:rFonts w:ascii="SimSun" w:hAnsi="SimSun"/>
          <w:sz w:val="21"/>
          <w:lang w:val="zh-CN" w:bidi="zh-CN"/>
        </w:rPr>
        <w:t>秘书处提供的、与其他打印残疾人士的研究有关的信息，且期待主席提供关于如何推进这一问题的指导，因为这对集团的许多成员国而言，都是一个非常优先的事项。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印度代表团在代表亚太集团发言时表示，对于建立适当的国际框架而言，适用于教育机构和其他残疾人士的限制和例外</w:t>
      </w:r>
      <w:r w:rsidRPr="00E66D6C">
        <w:rPr>
          <w:rFonts w:ascii="SimSun" w:hAnsi="SimSun" w:hint="eastAsia"/>
          <w:sz w:val="21"/>
          <w:lang w:val="zh-CN" w:bidi="zh-CN"/>
        </w:rPr>
        <w:t>情形</w:t>
      </w:r>
      <w:r w:rsidRPr="00E66D6C">
        <w:rPr>
          <w:rFonts w:ascii="SimSun" w:hAnsi="SimSun"/>
          <w:sz w:val="21"/>
          <w:lang w:val="zh-CN" w:bidi="zh-CN"/>
        </w:rPr>
        <w:t>至关重要，需要各成员国加以严肃考虑。发展中国家和最不发达国家肩负着拯救最苦难群体于贫困的重要使命，通过教育机构提供知识资源是一个至关重要的途径。要想建立关于限制和例外</w:t>
      </w:r>
      <w:r w:rsidRPr="00E66D6C">
        <w:rPr>
          <w:rFonts w:ascii="SimSun" w:hAnsi="SimSun" w:hint="eastAsia"/>
          <w:sz w:val="21"/>
          <w:lang w:val="zh-CN" w:bidi="zh-CN"/>
        </w:rPr>
        <w:t>情形</w:t>
      </w:r>
      <w:r w:rsidRPr="00E66D6C">
        <w:rPr>
          <w:rFonts w:ascii="SimSun" w:hAnsi="SimSun"/>
          <w:sz w:val="21"/>
          <w:lang w:val="zh-CN" w:bidi="zh-CN"/>
        </w:rPr>
        <w:t>的适当国际体制，还有很长一段距离。《马拉喀什条约》对于视觉有障碍的人士而言是一大重要事件，要想完成其使命，必须延伸至其他残疾人士。该代表团强烈敦促各成员国严肃考虑这一问题，就这一重要主题取得共识。</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已经考虑了在模拟和数字世界中如何才能为其他残疾人士提供教育和研究机构方面的适当支持。它愿意以建设性的方式参与相关讨论，且认为该目标有助于各成员国在当前国际法律框架内起草和通过这些领域的重大限制和例外</w:t>
      </w:r>
      <w:r w:rsidRPr="00E66D6C">
        <w:rPr>
          <w:rFonts w:ascii="SimSun" w:hAnsi="SimSun" w:hint="eastAsia"/>
          <w:sz w:val="21"/>
          <w:lang w:val="zh-CN" w:bidi="zh-CN"/>
        </w:rPr>
        <w:t>情形</w:t>
      </w:r>
      <w:r w:rsidRPr="00E66D6C">
        <w:rPr>
          <w:rFonts w:ascii="SimSun" w:hAnsi="SimSun"/>
          <w:sz w:val="21"/>
          <w:lang w:val="zh-CN" w:bidi="zh-CN"/>
        </w:rPr>
        <w:t>。它认为努力建立具有法律约束力的文书并不适当。各成员国必须保持一定程度的灵活性，这一灵活性与各成员国的不同法律体制有关。在许多成员国内，除了例外</w:t>
      </w:r>
      <w:r w:rsidRPr="00E66D6C">
        <w:rPr>
          <w:rFonts w:ascii="SimSun" w:hAnsi="SimSun" w:hint="eastAsia"/>
          <w:sz w:val="21"/>
          <w:lang w:val="zh-CN" w:bidi="zh-CN"/>
        </w:rPr>
        <w:t>情形</w:t>
      </w:r>
      <w:r w:rsidRPr="00E66D6C">
        <w:rPr>
          <w:rFonts w:ascii="SimSun" w:hAnsi="SimSun"/>
          <w:sz w:val="21"/>
          <w:lang w:val="zh-CN" w:bidi="zh-CN"/>
        </w:rPr>
        <w:t>的应用外，许可发挥着重要作用。该代表团认为，最佳实践的交流可能是一个有用的做法，尤其是在以包容性、结构化的方式开展交流，以找到已经识别的任何具体问题的高效解决方案的情况下，例如当前国际条约内是否存在各国的限制和例外</w:t>
      </w:r>
      <w:r w:rsidRPr="00E66D6C">
        <w:rPr>
          <w:rFonts w:ascii="SimSun" w:hAnsi="SimSun" w:hint="eastAsia"/>
          <w:sz w:val="21"/>
          <w:lang w:val="zh-CN" w:bidi="zh-CN"/>
        </w:rPr>
        <w:t>情形</w:t>
      </w:r>
      <w:r w:rsidRPr="00E66D6C">
        <w:rPr>
          <w:rFonts w:ascii="SimSun" w:hAnsi="SimSun"/>
          <w:sz w:val="21"/>
          <w:lang w:val="zh-CN" w:bidi="zh-CN"/>
        </w:rPr>
        <w:t>或许可解决方案。如果</w:t>
      </w:r>
      <w:r w:rsidRPr="00E66D6C">
        <w:rPr>
          <w:rFonts w:ascii="SimSun" w:hAnsi="SimSun" w:cstheme="minorBidi"/>
          <w:sz w:val="21"/>
          <w:lang w:val="zh-CN" w:bidi="zh-CN"/>
        </w:rPr>
        <w:t>SCCR</w:t>
      </w:r>
      <w:r w:rsidRPr="00E66D6C">
        <w:rPr>
          <w:rFonts w:ascii="SimSun" w:hAnsi="SimSun"/>
          <w:sz w:val="21"/>
          <w:lang w:val="zh-CN" w:bidi="zh-CN"/>
        </w:rPr>
        <w:t>能就这一做法的起点和目标取得共识，</w:t>
      </w:r>
      <w:r w:rsidRPr="00E66D6C">
        <w:rPr>
          <w:rFonts w:ascii="SimSun" w:hAnsi="SimSun" w:cstheme="minorBidi"/>
          <w:sz w:val="21"/>
          <w:lang w:val="zh-CN" w:bidi="zh-CN"/>
        </w:rPr>
        <w:t>SCCR</w:t>
      </w:r>
      <w:r w:rsidRPr="00E66D6C">
        <w:rPr>
          <w:rFonts w:ascii="SimSun" w:hAnsi="SimSun"/>
          <w:sz w:val="21"/>
          <w:lang w:val="zh-CN" w:bidi="zh-CN"/>
        </w:rPr>
        <w:t>开展的、与这一主题有关的工作将取得重大成果。这一方面的透明度非常重要，应采用与</w:t>
      </w:r>
      <w:r w:rsidRPr="00E66D6C">
        <w:rPr>
          <w:rFonts w:ascii="SimSun" w:hAnsi="SimSun" w:cstheme="minorBidi"/>
          <w:sz w:val="21"/>
          <w:lang w:val="zh-CN" w:bidi="zh-CN"/>
        </w:rPr>
        <w:t>SCCR</w:t>
      </w:r>
      <w:r w:rsidRPr="00E66D6C">
        <w:rPr>
          <w:rFonts w:ascii="SimSun" w:hAnsi="SimSun"/>
          <w:sz w:val="21"/>
          <w:lang w:val="zh-CN" w:bidi="zh-CN"/>
        </w:rPr>
        <w:t>讨论的其他主题相同的方式加以实现，同时切记必须高效利用时间和资源。</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新加坡代表团就符合教育和研究机构的利益的以及残疾人士的限制和例外</w:t>
      </w:r>
      <w:r w:rsidRPr="00E66D6C">
        <w:rPr>
          <w:rFonts w:ascii="SimSun" w:hAnsi="SimSun" w:hint="eastAsia"/>
          <w:sz w:val="21"/>
          <w:lang w:val="zh-CN" w:bidi="zh-CN"/>
        </w:rPr>
        <w:t>情形</w:t>
      </w:r>
      <w:r w:rsidRPr="00E66D6C">
        <w:rPr>
          <w:rFonts w:ascii="SimSun" w:hAnsi="SimSun"/>
          <w:sz w:val="21"/>
          <w:lang w:val="zh-CN" w:bidi="zh-CN"/>
        </w:rPr>
        <w:t>的重要问题向主席和秘书处表示感谢。该代表团期待秘书处委托开展的相关研究取得结果。贯穿他们正在讨论的各种问题的其中一个常见主题，是知识的跨境转让。像其他成员国一样，新加坡认为，数字环境中一个有用的内容讨论框架是跨境，它已经极大促进了不同社会和文化间的学习、理解和沟通。它希望能在此处暂时停顿一下，并指出，对于在获取可向他人轻松提供的材料方面面临挑战的弱势群体而言，充足的信息和知识共享更为重要。就此而言，它将《马拉喀什条约》视为能够解决这一差距并赋予视觉有障碍的群体更好的跨境知识获取的途径。它很高兴能够与其他成员国分享相关经验，它是年初开展这一工作的前十个成员国之一。但是，仍有许多成员国尚未实施，它敦促和鼓励其他成员国实施这一重要条约。对他们来说，关于限制和例外</w:t>
      </w:r>
      <w:r w:rsidRPr="00E66D6C">
        <w:rPr>
          <w:rFonts w:ascii="SimSun" w:hAnsi="SimSun" w:hint="eastAsia"/>
          <w:sz w:val="21"/>
          <w:lang w:val="zh-CN" w:bidi="zh-CN"/>
        </w:rPr>
        <w:t>情形</w:t>
      </w:r>
      <w:r w:rsidRPr="00E66D6C">
        <w:rPr>
          <w:rFonts w:ascii="SimSun" w:hAnsi="SimSun"/>
          <w:sz w:val="21"/>
          <w:lang w:val="zh-CN" w:bidi="zh-CN"/>
        </w:rPr>
        <w:t>的讨论是一个机会，有助于分享各国的经验，这对其他成员国而言可能比较有用。像许多成员国一样，新加坡已经实施了相关限制和例外</w:t>
      </w:r>
      <w:r w:rsidRPr="00E66D6C">
        <w:rPr>
          <w:rFonts w:ascii="SimSun" w:hAnsi="SimSun" w:hint="eastAsia"/>
          <w:sz w:val="21"/>
          <w:lang w:val="zh-CN" w:bidi="zh-CN"/>
        </w:rPr>
        <w:t>情形</w:t>
      </w:r>
      <w:r w:rsidRPr="00E66D6C">
        <w:rPr>
          <w:rFonts w:ascii="SimSun" w:hAnsi="SimSun"/>
          <w:sz w:val="21"/>
          <w:lang w:val="zh-CN" w:bidi="zh-CN"/>
        </w:rPr>
        <w:t>，教育和研究机构以及残疾人士支持机构将从中受益。它已经在年初施行了相关法律，以帮助阅读残疾机构的主管当局制作采用可获取格式的版权作品副本。它从残疾人社区收到的反馈表明，鉴于上述法律消除了在机构制作可获取格式的图书作品的申请方面的不当过长审批流程，因而深受欢迎。《马拉喀什条约》显著改变了他们的生活。该代表团</w:t>
      </w:r>
      <w:r w:rsidRPr="00E341F1">
        <w:rPr>
          <w:rFonts w:ascii="SimSun" w:hAnsi="SimSun" w:cs="SimSun"/>
          <w:sz w:val="21"/>
          <w:szCs w:val="24"/>
          <w:lang w:val="zh-CN"/>
        </w:rPr>
        <w:t>支持</w:t>
      </w:r>
      <w:r w:rsidRPr="00E66D6C">
        <w:rPr>
          <w:rFonts w:ascii="SimSun" w:hAnsi="SimSun"/>
          <w:sz w:val="21"/>
          <w:lang w:val="zh-CN" w:bidi="zh-CN"/>
        </w:rPr>
        <w:t>将利用技术、促进人们对知识教育的获取纳入讨论。除了数百万用户外，整个社区也已经从</w:t>
      </w:r>
      <w:r w:rsidRPr="00E66D6C">
        <w:rPr>
          <w:rFonts w:ascii="SimSun" w:hAnsi="SimSun" w:cstheme="minorBidi"/>
          <w:sz w:val="21"/>
          <w:lang w:val="zh-CN" w:bidi="zh-CN"/>
        </w:rPr>
        <w:t>Coursera</w:t>
      </w:r>
      <w:r w:rsidRPr="00E66D6C">
        <w:rPr>
          <w:rFonts w:ascii="SimSun" w:hAnsi="SimSun"/>
          <w:sz w:val="21"/>
          <w:lang w:val="zh-CN" w:bidi="zh-CN"/>
        </w:rPr>
        <w:t>等国际平台获益，</w:t>
      </w:r>
      <w:r w:rsidRPr="00E66D6C">
        <w:rPr>
          <w:rFonts w:ascii="SimSun" w:hAnsi="SimSun" w:cstheme="minorBidi"/>
          <w:sz w:val="21"/>
          <w:lang w:val="zh-CN" w:bidi="zh-CN"/>
        </w:rPr>
        <w:t>Coursera</w:t>
      </w:r>
      <w:r w:rsidRPr="00E66D6C">
        <w:rPr>
          <w:rFonts w:ascii="SimSun" w:hAnsi="SimSun"/>
          <w:sz w:val="21"/>
          <w:lang w:val="zh-CN" w:bidi="zh-CN"/>
        </w:rPr>
        <w:t>提供了杜克大学和约翰•霍普金斯大学等知名大学的课程，新加坡国立大学也向</w:t>
      </w:r>
      <w:r w:rsidRPr="00E66D6C">
        <w:rPr>
          <w:rFonts w:ascii="SimSun" w:hAnsi="SimSun" w:cstheme="minorBidi"/>
          <w:sz w:val="21"/>
          <w:lang w:val="zh-CN" w:bidi="zh-CN"/>
        </w:rPr>
        <w:t>Coursera</w:t>
      </w:r>
      <w:r w:rsidRPr="00E66D6C">
        <w:rPr>
          <w:rFonts w:ascii="SimSun" w:hAnsi="SimSun"/>
          <w:sz w:val="21"/>
          <w:lang w:val="zh-CN" w:bidi="zh-CN"/>
        </w:rPr>
        <w:t>提供了授权。不可否认，他们所生活的世界是一个全球相互连通的世界。在与版权持有人保持合理平衡的情况下，无论是从社会还是从文化角度，各国都必将从知识的跨境传输中获益。</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美利坚合众国代表团表示，其在</w:t>
      </w:r>
      <w:r w:rsidRPr="00E66D6C">
        <w:rPr>
          <w:rFonts w:ascii="SimSun" w:hAnsi="SimSun" w:cstheme="minorBidi"/>
          <w:sz w:val="21"/>
          <w:lang w:val="zh-CN" w:bidi="zh-CN"/>
        </w:rPr>
        <w:t>SCCR/27/8</w:t>
      </w:r>
      <w:r w:rsidRPr="00E66D6C">
        <w:rPr>
          <w:rFonts w:ascii="SimSun" w:hAnsi="SimSun"/>
          <w:sz w:val="21"/>
          <w:lang w:val="zh-CN" w:bidi="zh-CN"/>
        </w:rPr>
        <w:t>中提交的适用于教育、教学和研究机构的相关限制和例外</w:t>
      </w:r>
      <w:r w:rsidRPr="00E66D6C">
        <w:rPr>
          <w:rFonts w:ascii="SimSun" w:hAnsi="SimSun" w:hint="eastAsia"/>
          <w:sz w:val="21"/>
          <w:lang w:val="zh-CN" w:bidi="zh-CN"/>
        </w:rPr>
        <w:t>情形</w:t>
      </w:r>
      <w:r w:rsidRPr="00E66D6C">
        <w:rPr>
          <w:rFonts w:ascii="SimSun" w:hAnsi="SimSun"/>
          <w:sz w:val="21"/>
          <w:lang w:val="zh-CN" w:bidi="zh-CN"/>
        </w:rPr>
        <w:t>的目标和原则以一项一般原则为基础，即适用于版权或特定用途的适当限制和例外</w:t>
      </w:r>
      <w:r w:rsidRPr="00E66D6C">
        <w:rPr>
          <w:rFonts w:ascii="SimSun" w:hAnsi="SimSun" w:hint="eastAsia"/>
          <w:sz w:val="21"/>
          <w:lang w:val="zh-CN" w:bidi="zh-CN"/>
        </w:rPr>
        <w:t>情形</w:t>
      </w:r>
      <w:r w:rsidRPr="00E66D6C">
        <w:rPr>
          <w:rFonts w:ascii="SimSun" w:hAnsi="SimSun"/>
          <w:sz w:val="21"/>
          <w:lang w:val="zh-CN" w:bidi="zh-CN"/>
        </w:rPr>
        <w:t>是任何均衡的版权体系的不可分割的组成部分。与国际义务</w:t>
      </w:r>
      <w:r w:rsidR="00A70768">
        <w:rPr>
          <w:rFonts w:ascii="SimSun" w:hAnsi="SimSun"/>
          <w:sz w:val="21"/>
          <w:lang w:val="zh-CN" w:bidi="zh-CN"/>
        </w:rPr>
        <w:t>(</w:t>
      </w:r>
      <w:r w:rsidRPr="00E66D6C">
        <w:rPr>
          <w:rFonts w:ascii="SimSun" w:hAnsi="SimSun"/>
          <w:sz w:val="21"/>
          <w:lang w:val="zh-CN" w:bidi="zh-CN"/>
        </w:rPr>
        <w:t>如三步测试</w:t>
      </w:r>
      <w:r w:rsidR="00A70768">
        <w:rPr>
          <w:rFonts w:ascii="SimSun" w:hAnsi="SimSun"/>
          <w:sz w:val="21"/>
          <w:lang w:val="zh-CN" w:bidi="zh-CN"/>
        </w:rPr>
        <w:t>)</w:t>
      </w:r>
      <w:r w:rsidRPr="00E66D6C">
        <w:rPr>
          <w:rFonts w:ascii="SimSun" w:hAnsi="SimSun"/>
          <w:sz w:val="21"/>
          <w:lang w:val="zh-CN" w:bidi="zh-CN"/>
        </w:rPr>
        <w:t>相一致的适当限制和例外</w:t>
      </w:r>
      <w:r w:rsidRPr="00E66D6C">
        <w:rPr>
          <w:rFonts w:ascii="SimSun" w:hAnsi="SimSun" w:hint="eastAsia"/>
          <w:sz w:val="21"/>
          <w:lang w:val="zh-CN" w:bidi="zh-CN"/>
        </w:rPr>
        <w:t>情形</w:t>
      </w:r>
      <w:r w:rsidRPr="00E66D6C">
        <w:rPr>
          <w:rFonts w:ascii="SimSun" w:hAnsi="SimSun"/>
          <w:sz w:val="21"/>
          <w:lang w:val="zh-CN" w:bidi="zh-CN"/>
        </w:rPr>
        <w:t>可以促进对知识、学问和学识的获取。与此同时，资料的获取对版权业非常重要。北美教育市场印刷出版业务的产值每年估计介于</w:t>
      </w:r>
      <w:r w:rsidRPr="00E66D6C">
        <w:rPr>
          <w:rFonts w:ascii="SimSun" w:hAnsi="SimSun" w:cstheme="minorBidi"/>
          <w:sz w:val="21"/>
          <w:lang w:val="zh-CN" w:bidi="zh-CN"/>
        </w:rPr>
        <w:t>120</w:t>
      </w:r>
      <w:r w:rsidRPr="00E66D6C">
        <w:rPr>
          <w:rFonts w:ascii="SimSun" w:hAnsi="SimSun"/>
          <w:sz w:val="21"/>
          <w:lang w:val="zh-CN" w:bidi="zh-CN"/>
        </w:rPr>
        <w:t>-</w:t>
      </w:r>
      <w:r w:rsidRPr="00E66D6C">
        <w:rPr>
          <w:rFonts w:ascii="SimSun" w:hAnsi="SimSun" w:cstheme="minorBidi"/>
          <w:sz w:val="21"/>
          <w:lang w:val="zh-CN" w:bidi="zh-CN"/>
        </w:rPr>
        <w:t>140</w:t>
      </w:r>
      <w:r w:rsidRPr="00E66D6C">
        <w:rPr>
          <w:rFonts w:ascii="SimSun" w:hAnsi="SimSun"/>
          <w:sz w:val="21"/>
          <w:lang w:val="zh-CN" w:bidi="zh-CN"/>
        </w:rPr>
        <w:t>亿美元，出版商响应了市场不断增加的需求，一是通过新的创新性许可模式，更广泛地、更灵活地获取学习资料，二是增加对数字内容的获取。它认为，出于教育目的的相关例外</w:t>
      </w:r>
      <w:r w:rsidRPr="00E66D6C">
        <w:rPr>
          <w:rFonts w:ascii="SimSun" w:hAnsi="SimSun" w:hint="eastAsia"/>
          <w:sz w:val="21"/>
          <w:lang w:val="zh-CN" w:bidi="zh-CN"/>
        </w:rPr>
        <w:t>情形</w:t>
      </w:r>
      <w:r w:rsidRPr="00E66D6C">
        <w:rPr>
          <w:rFonts w:ascii="SimSun" w:hAnsi="SimSun"/>
          <w:sz w:val="21"/>
          <w:lang w:val="zh-CN" w:bidi="zh-CN"/>
        </w:rPr>
        <w:t>的</w:t>
      </w:r>
      <w:r w:rsidRPr="00E341F1">
        <w:rPr>
          <w:rFonts w:ascii="SimSun" w:hAnsi="SimSun" w:cs="SimSun"/>
          <w:sz w:val="21"/>
          <w:szCs w:val="24"/>
          <w:lang w:val="zh-CN"/>
        </w:rPr>
        <w:t>进一步</w:t>
      </w:r>
      <w:r w:rsidRPr="00E66D6C">
        <w:rPr>
          <w:rFonts w:ascii="SimSun" w:hAnsi="SimSun"/>
          <w:sz w:val="21"/>
          <w:lang w:val="zh-CN" w:bidi="zh-CN"/>
        </w:rPr>
        <w:t>工作应侧重于寻找高级别目标和原则中的共同点，并审查全球各国的教育例外</w:t>
      </w:r>
      <w:r w:rsidRPr="00E66D6C">
        <w:rPr>
          <w:rFonts w:ascii="SimSun" w:hAnsi="SimSun" w:hint="eastAsia"/>
          <w:sz w:val="21"/>
          <w:lang w:val="zh-CN" w:bidi="zh-CN"/>
        </w:rPr>
        <w:t>情形</w:t>
      </w:r>
      <w:r w:rsidRPr="00E66D6C">
        <w:rPr>
          <w:rFonts w:ascii="SimSun" w:hAnsi="SimSun"/>
          <w:sz w:val="21"/>
          <w:lang w:val="zh-CN" w:bidi="zh-CN"/>
        </w:rPr>
        <w:t>。就此而言，它有意进一步了解关于其他成员国如何在本国法律中实施此类限制和例外</w:t>
      </w:r>
      <w:r w:rsidRPr="00E66D6C">
        <w:rPr>
          <w:rFonts w:ascii="SimSun" w:hAnsi="SimSun" w:hint="eastAsia"/>
          <w:sz w:val="21"/>
          <w:lang w:val="zh-CN" w:bidi="zh-CN"/>
        </w:rPr>
        <w:t>情形</w:t>
      </w:r>
      <w:r w:rsidRPr="00E66D6C">
        <w:rPr>
          <w:rFonts w:ascii="SimSun" w:hAnsi="SimSun"/>
          <w:sz w:val="21"/>
          <w:lang w:val="zh-CN" w:bidi="zh-CN"/>
        </w:rPr>
        <w:t>，尤其是在数字途径中的教育活动方面，以及这些成员国如何努力促进和支持商业教育市场。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智利代表团赞同</w:t>
      </w:r>
      <w:r w:rsidRPr="00E341F1">
        <w:rPr>
          <w:rFonts w:ascii="SimSun" w:hAnsi="SimSun" w:cs="SimSun"/>
          <w:sz w:val="21"/>
          <w:szCs w:val="24"/>
          <w:lang w:val="zh-CN"/>
        </w:rPr>
        <w:t>巴西代表团</w:t>
      </w:r>
      <w:r w:rsidRPr="00E66D6C">
        <w:rPr>
          <w:rFonts w:ascii="SimSun" w:hAnsi="SimSun"/>
          <w:sz w:val="21"/>
          <w:lang w:val="zh-CN" w:bidi="zh-CN"/>
        </w:rPr>
        <w:t>代表</w:t>
      </w:r>
      <w:r w:rsidRPr="00E66D6C">
        <w:rPr>
          <w:rFonts w:ascii="SimSun" w:hAnsi="SimSun" w:cstheme="minorBidi"/>
          <w:sz w:val="21"/>
          <w:lang w:val="zh-CN" w:bidi="zh-CN"/>
        </w:rPr>
        <w:t>GRULAC</w:t>
      </w:r>
      <w:r w:rsidRPr="00E66D6C">
        <w:rPr>
          <w:rFonts w:ascii="SimSun" w:hAnsi="SimSun"/>
          <w:sz w:val="21"/>
          <w:lang w:val="zh-CN" w:bidi="zh-CN"/>
        </w:rPr>
        <w:t>所作的、关于这种类型的限制和例外</w:t>
      </w:r>
      <w:r w:rsidRPr="00E66D6C">
        <w:rPr>
          <w:rFonts w:ascii="SimSun" w:hAnsi="SimSun" w:hint="eastAsia"/>
          <w:sz w:val="21"/>
          <w:lang w:val="zh-CN" w:bidi="zh-CN"/>
        </w:rPr>
        <w:t>情形</w:t>
      </w:r>
      <w:r w:rsidRPr="00E66D6C">
        <w:rPr>
          <w:rFonts w:ascii="SimSun" w:hAnsi="SimSun"/>
          <w:sz w:val="21"/>
          <w:lang w:val="zh-CN" w:bidi="zh-CN"/>
        </w:rPr>
        <w:t>的重要性的发言。这是必须在</w:t>
      </w:r>
      <w:r w:rsidRPr="00E66D6C">
        <w:rPr>
          <w:rFonts w:ascii="SimSun" w:hAnsi="SimSun" w:cstheme="minorBidi"/>
          <w:sz w:val="21"/>
          <w:lang w:val="zh-CN" w:bidi="zh-CN"/>
        </w:rPr>
        <w:t>SCCR</w:t>
      </w:r>
      <w:r w:rsidRPr="00E66D6C">
        <w:rPr>
          <w:rFonts w:ascii="SimSun" w:hAnsi="SimSun"/>
          <w:sz w:val="21"/>
          <w:lang w:val="zh-CN" w:bidi="zh-CN"/>
        </w:rPr>
        <w:t>的会议上进行讨论的内容，尤其是对于智利等国家比较有用的数字远程教育工具。该代表团感谢秘书处编制其认为将对这一讨论大有裨益的地区研究。</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厄瓜多尔代表团表示，厄瓜多尔正通过国民议会制订新的创新、研究和知识产权标准，并将在权利持有人、用户和社会之间寻找平衡当作起点。该法案由政府拟订，是一项有机的知识、创造力和创新工具，寻求调整知识产权的制度和概念方法。它寻求促进关于这一主题的范式发生变化，以将其视为一件文书，确保他们能够保证在科技、创新和文化发展过程中的福祉和良好生活。该代表团认为，</w:t>
      </w:r>
      <w:r w:rsidRPr="00E66D6C">
        <w:rPr>
          <w:rFonts w:ascii="SimSun" w:hAnsi="SimSun" w:cstheme="minorBidi"/>
          <w:sz w:val="21"/>
          <w:lang w:val="zh-CN" w:bidi="zh-CN"/>
        </w:rPr>
        <w:t>SCCR</w:t>
      </w:r>
      <w:r w:rsidRPr="00E66D6C">
        <w:rPr>
          <w:rFonts w:ascii="SimSun" w:hAnsi="SimSun"/>
          <w:sz w:val="21"/>
          <w:lang w:val="zh-CN" w:bidi="zh-CN"/>
        </w:rPr>
        <w:t>应拟定能保证适当平衡并进而确保促进创造力的国际解决方案，但不会忘记卫生和教育等其他权利，而且要保证对文化和知识的获取。确保秘书处的研究顺利进行是明智且适当的做法，它期待能取得相关结果。但是，继续思考和处理这一主题也非常重要；就此而言，厄瓜多尔支持巴西代表团代表</w:t>
      </w:r>
      <w:r w:rsidRPr="00E66D6C">
        <w:rPr>
          <w:rFonts w:ascii="SimSun" w:hAnsi="SimSun" w:cstheme="minorBidi"/>
          <w:sz w:val="21"/>
          <w:lang w:val="zh-CN" w:bidi="zh-CN"/>
        </w:rPr>
        <w:t>GRULAC</w:t>
      </w:r>
      <w:r w:rsidRPr="00E66D6C">
        <w:rPr>
          <w:rFonts w:ascii="SimSun" w:hAnsi="SimSun"/>
          <w:sz w:val="21"/>
          <w:lang w:val="zh-CN" w:bidi="zh-CN"/>
        </w:rPr>
        <w:t>所作的发言，以及智利代表团的发言。</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印度代表团发言表示，适用于教育机构和其他残疾人士的限制和例外</w:t>
      </w:r>
      <w:r w:rsidRPr="00E66D6C">
        <w:rPr>
          <w:rFonts w:ascii="SimSun" w:hAnsi="SimSun" w:hint="eastAsia"/>
          <w:sz w:val="21"/>
          <w:lang w:val="zh-CN" w:bidi="zh-CN"/>
        </w:rPr>
        <w:t>情形</w:t>
      </w:r>
      <w:r w:rsidRPr="00E66D6C">
        <w:rPr>
          <w:rFonts w:ascii="SimSun" w:hAnsi="SimSun"/>
          <w:sz w:val="21"/>
          <w:lang w:val="zh-CN" w:bidi="zh-CN"/>
        </w:rPr>
        <w:t>，在日益波诡云谲的世界中至关重要。虽然部分成员国可能已在适当的国家法律方面取得进展，但许多成员国尚未完全理解这些标准。一个解决办法就是设立一个有助于塑造当地法律的国际框架，因为各国法律中的更多差异必然会阻止知识</w:t>
      </w:r>
      <w:r w:rsidRPr="00E341F1">
        <w:rPr>
          <w:rFonts w:ascii="SimSun" w:hAnsi="SimSun" w:cs="SimSun"/>
          <w:sz w:val="21"/>
          <w:szCs w:val="24"/>
          <w:lang w:val="zh-CN"/>
        </w:rPr>
        <w:t>交流</w:t>
      </w:r>
      <w:r w:rsidRPr="00E66D6C">
        <w:rPr>
          <w:rFonts w:ascii="SimSun" w:hAnsi="SimSun"/>
          <w:sz w:val="21"/>
          <w:lang w:val="zh-CN" w:bidi="zh-CN"/>
        </w:rPr>
        <w:t>的流动。因此，为了克服任何此类障碍，就需要设立一个国际框架。过去几十年来，世界陷入“贫与富”问题的迷局，尚未得到解决；目前，他们又陷入了“知与不知”的问题，需要加以解决。正如每种知识产权奖励制度的情况一样，它们必须匹配以适当的获取政策。版权的合法性完全取决于公众的合法获取。它敦促各成员国努力在国际框架中实现有关限制和例外</w:t>
      </w:r>
      <w:r w:rsidRPr="00E66D6C">
        <w:rPr>
          <w:rFonts w:ascii="SimSun" w:hAnsi="SimSun" w:hint="eastAsia"/>
          <w:sz w:val="21"/>
          <w:lang w:val="zh-CN" w:bidi="zh-CN"/>
        </w:rPr>
        <w:t>情形</w:t>
      </w:r>
      <w:r w:rsidRPr="00E66D6C">
        <w:rPr>
          <w:rFonts w:ascii="SimSun" w:hAnsi="SimSun"/>
          <w:sz w:val="21"/>
          <w:lang w:val="zh-CN" w:bidi="zh-CN"/>
        </w:rPr>
        <w:t>的目标。</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副主席表示，多个代表团以及代表非洲集团发言的尼日利亚代表团均提到了这一点，即通过相关原则的制订，努力专注于适用于教育和研究机构以及其他残疾人士的限制和例外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的讨论。他提到了文件</w:t>
      </w:r>
      <w:r w:rsidRPr="00E66D6C">
        <w:rPr>
          <w:rFonts w:ascii="SimSun" w:hAnsi="SimSun" w:cstheme="minorBidi"/>
          <w:sz w:val="21"/>
          <w:lang w:val="zh-CN" w:bidi="zh-CN"/>
        </w:rPr>
        <w:t>SCCR/27/8</w:t>
      </w:r>
      <w:r w:rsidRPr="00E66D6C">
        <w:rPr>
          <w:rFonts w:ascii="SimSun" w:hAnsi="SimSun"/>
          <w:sz w:val="21"/>
          <w:lang w:val="zh-CN" w:bidi="zh-CN"/>
        </w:rPr>
        <w:t>，该文件提到了相关目标和原则。他宣布非政府组织发表意见开始，邀请它们就这一议程项目发表意见。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GRULAC</w:t>
      </w:r>
      <w:r w:rsidRPr="00E66D6C">
        <w:rPr>
          <w:rFonts w:ascii="SimSun" w:hAnsi="SimSun"/>
          <w:sz w:val="21"/>
          <w:lang w:val="zh-CN" w:bidi="zh-CN"/>
        </w:rPr>
        <w:t>发言时，巴西代表团表示，它支持就适用于教育、研究机构和打印残疾人士以外的其他残疾人士的限制和例外</w:t>
      </w:r>
      <w:r w:rsidRPr="00E66D6C">
        <w:rPr>
          <w:rFonts w:ascii="SimSun" w:hAnsi="SimSun" w:hint="eastAsia"/>
          <w:sz w:val="21"/>
          <w:lang w:val="zh-CN" w:bidi="zh-CN"/>
        </w:rPr>
        <w:t>情形</w:t>
      </w:r>
      <w:r w:rsidRPr="00E66D6C">
        <w:rPr>
          <w:rFonts w:ascii="SimSun" w:hAnsi="SimSun"/>
          <w:sz w:val="21"/>
          <w:lang w:val="zh-CN" w:bidi="zh-CN"/>
        </w:rPr>
        <w:t>进行讨论，但它支持在不对这一做法的成果进行预先判断的情况下开展开诚布公的开放式讨论。他们已经听取了关于相关原则和目标的经验交流的一些令人关注的观点，并认为，非洲集团已就新图表的编制提出了与这一问题有关的可能的前进道路。他们还听取了各代表团就相关限制和例外</w:t>
      </w:r>
      <w:r w:rsidRPr="00E66D6C">
        <w:rPr>
          <w:rFonts w:ascii="SimSun" w:hAnsi="SimSun" w:hint="eastAsia"/>
          <w:sz w:val="21"/>
          <w:lang w:val="zh-CN" w:bidi="zh-CN"/>
        </w:rPr>
        <w:t>情形</w:t>
      </w:r>
      <w:r w:rsidRPr="00E66D6C">
        <w:rPr>
          <w:rFonts w:ascii="SimSun" w:hAnsi="SimSun"/>
          <w:sz w:val="21"/>
          <w:lang w:val="zh-CN" w:bidi="zh-CN"/>
        </w:rPr>
        <w:t>发表的不同意见。有几个代表团提及要将这些主题并入相关限制和例外</w:t>
      </w:r>
      <w:r w:rsidRPr="00E66D6C">
        <w:rPr>
          <w:rFonts w:ascii="SimSun" w:hAnsi="SimSun" w:hint="eastAsia"/>
          <w:sz w:val="21"/>
          <w:lang w:val="zh-CN" w:bidi="zh-CN"/>
        </w:rPr>
        <w:t>情形</w:t>
      </w:r>
      <w:r w:rsidRPr="00E66D6C">
        <w:rPr>
          <w:rFonts w:ascii="SimSun" w:hAnsi="SimSun"/>
          <w:sz w:val="21"/>
          <w:lang w:val="zh-CN" w:bidi="zh-CN"/>
        </w:rPr>
        <w:t>。</w:t>
      </w:r>
      <w:r w:rsidRPr="00E66D6C">
        <w:rPr>
          <w:rFonts w:ascii="SimSun" w:hAnsi="SimSun" w:cstheme="minorBidi"/>
          <w:sz w:val="21"/>
          <w:lang w:val="zh-CN" w:bidi="zh-CN"/>
        </w:rPr>
        <w:t>GRULAC</w:t>
      </w:r>
      <w:r w:rsidRPr="00E66D6C">
        <w:rPr>
          <w:rFonts w:ascii="SimSun" w:hAnsi="SimSun"/>
          <w:sz w:val="21"/>
          <w:lang w:val="zh-CN" w:bidi="zh-CN"/>
        </w:rPr>
        <w:t>有意听取这些代表团就前进道路的观点的解释。该集团就这些新想法持开放态度，且对将有助于他们推进相关问题的方式持开放态度。</w:t>
      </w:r>
      <w:r w:rsidRPr="00E66D6C">
        <w:rPr>
          <w:rFonts w:ascii="SimSun" w:hAnsi="SimSun" w:cstheme="minorBidi"/>
          <w:sz w:val="21"/>
          <w:lang w:val="zh-CN" w:bidi="zh-CN"/>
        </w:rPr>
        <w:t>GRULAC</w:t>
      </w:r>
      <w:r w:rsidRPr="00E66D6C">
        <w:rPr>
          <w:rFonts w:ascii="SimSun" w:hAnsi="SimSun"/>
          <w:sz w:val="21"/>
          <w:lang w:val="zh-CN" w:bidi="zh-CN"/>
        </w:rPr>
        <w:t>理解，必须吸取来自这项新研究的信息，尤其是其他残疾人士的意见。如果缺乏上述信息，则必须听取其他成员国就如何推进这一讨论的意见。</w:t>
      </w:r>
      <w:r w:rsidRPr="00E66D6C">
        <w:rPr>
          <w:rFonts w:ascii="SimSun" w:hAnsi="SimSun" w:cstheme="minorBidi"/>
          <w:sz w:val="21"/>
          <w:lang w:val="zh-CN" w:bidi="zh-CN"/>
        </w:rPr>
        <w:t>GRULAC</w:t>
      </w:r>
      <w:r w:rsidRPr="00E66D6C">
        <w:rPr>
          <w:rFonts w:ascii="SimSun" w:hAnsi="SimSun"/>
          <w:sz w:val="21"/>
          <w:lang w:val="zh-CN" w:bidi="zh-CN"/>
        </w:rPr>
        <w:t>要求提出</w:t>
      </w:r>
      <w:r w:rsidRPr="00E341F1">
        <w:rPr>
          <w:rFonts w:ascii="SimSun" w:hAnsi="SimSun" w:cs="SimSun"/>
          <w:sz w:val="21"/>
          <w:szCs w:val="24"/>
          <w:lang w:val="zh-CN"/>
        </w:rPr>
        <w:t>合并</w:t>
      </w:r>
      <w:r w:rsidRPr="00E66D6C">
        <w:rPr>
          <w:rFonts w:ascii="SimSun" w:hAnsi="SimSun"/>
          <w:sz w:val="21"/>
          <w:lang w:val="zh-CN" w:bidi="zh-CN"/>
        </w:rPr>
        <w:t>请求的这些代表团提供更多信息。</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希腊代表团表示，相关问题的时间限定取决于秘书处。该代表团还希望能就其是否是新提案做出解释。</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尼日利亚代表团表示，正如之前已针对图书馆和档案馆提出的文件一样，它已经提到了他们目前正在讨论的</w:t>
      </w:r>
      <w:r w:rsidRPr="00E66D6C">
        <w:rPr>
          <w:rFonts w:ascii="SimSun" w:hAnsi="SimSun" w:cstheme="minorBidi"/>
          <w:sz w:val="21"/>
          <w:lang w:val="zh-CN" w:bidi="zh-CN"/>
        </w:rPr>
        <w:t>61</w:t>
      </w:r>
      <w:r w:rsidRPr="00E66D6C">
        <w:rPr>
          <w:rFonts w:ascii="SimSun" w:hAnsi="SimSun"/>
          <w:sz w:val="21"/>
          <w:lang w:val="zh-CN" w:bidi="zh-CN"/>
        </w:rPr>
        <w:t>页的文件的合并版本。它提到了文件</w:t>
      </w:r>
      <w:r w:rsidR="0071081B">
        <w:rPr>
          <w:rFonts w:ascii="SimSun" w:hAnsi="SimSun" w:cstheme="minorBidi"/>
          <w:sz w:val="21"/>
          <w:lang w:val="zh-CN" w:bidi="zh-CN"/>
        </w:rPr>
        <w:t>SCCR/26/4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Pr="00E66D6C">
        <w:rPr>
          <w:rFonts w:ascii="SimSun" w:hAnsi="SimSun"/>
          <w:sz w:val="21"/>
          <w:lang w:val="zh-CN" w:bidi="zh-CN"/>
        </w:rPr>
        <w:t>.，并指出，考虑到不同的要素，非洲集团以及包括</w:t>
      </w:r>
      <w:r w:rsidRPr="00E66D6C">
        <w:rPr>
          <w:rFonts w:ascii="SimSun" w:hAnsi="SimSun" w:cstheme="minorBidi"/>
          <w:sz w:val="21"/>
          <w:lang w:val="zh-CN" w:bidi="zh-CN"/>
        </w:rPr>
        <w:t>GRULAC</w:t>
      </w:r>
      <w:r w:rsidRPr="00E66D6C">
        <w:rPr>
          <w:rFonts w:ascii="SimSun" w:hAnsi="SimSun"/>
          <w:sz w:val="21"/>
          <w:lang w:val="zh-CN" w:bidi="zh-CN"/>
        </w:rPr>
        <w:t>和亚太集团在内的其他代表团已就相关议程主题提出了提案。这些要素将根据适用于图书馆和档案馆的限制和例外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的预期文书进行讨论。如果他们能抽出这些要素，并将它们纳入主席针对图书馆和档案馆提供的类似文本中，且能够以他们对待图书馆和档案馆的相同方式开展工作，那么时间的利用将更为有效且高效。</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副主席承认，适用于图书馆和档案馆的相关限制和例外</w:t>
      </w:r>
      <w:r w:rsidRPr="00E66D6C">
        <w:rPr>
          <w:rFonts w:ascii="SimSun" w:hAnsi="SimSun" w:hint="eastAsia"/>
          <w:sz w:val="21"/>
          <w:lang w:val="zh-CN" w:bidi="zh-CN"/>
        </w:rPr>
        <w:t>情形</w:t>
      </w:r>
      <w:r w:rsidRPr="00E66D6C">
        <w:rPr>
          <w:rFonts w:ascii="SimSun" w:hAnsi="SimSun"/>
          <w:sz w:val="21"/>
          <w:lang w:val="zh-CN" w:bidi="zh-CN"/>
        </w:rPr>
        <w:t>的文件一直有助于开展相关讨论。他认为，为帮助开展有关教育研究机构和其他残疾人士的讨论，秘书处可以拟订一份表格，以整合他们现有的相关文件。随后，委员会可以以尽可能</w:t>
      </w:r>
      <w:r w:rsidRPr="00E341F1">
        <w:rPr>
          <w:rFonts w:ascii="SimSun" w:hAnsi="SimSun" w:cs="SimSun"/>
          <w:sz w:val="21"/>
          <w:szCs w:val="24"/>
          <w:lang w:val="zh-CN"/>
        </w:rPr>
        <w:t>最佳</w:t>
      </w:r>
      <w:r w:rsidRPr="00E66D6C">
        <w:rPr>
          <w:rFonts w:ascii="SimSun" w:hAnsi="SimSun"/>
          <w:sz w:val="21"/>
          <w:lang w:val="zh-CN" w:bidi="zh-CN"/>
        </w:rPr>
        <w:t>的方式使用这些文件，确保他们可以在就适用于教育和研究机构以及其他残疾人士的相关限制和例外</w:t>
      </w:r>
      <w:r w:rsidRPr="00E66D6C">
        <w:rPr>
          <w:rFonts w:ascii="SimSun" w:hAnsi="SimSun" w:hint="eastAsia"/>
          <w:sz w:val="21"/>
          <w:lang w:val="zh-CN" w:bidi="zh-CN"/>
        </w:rPr>
        <w:t>情形</w:t>
      </w:r>
      <w:r w:rsidRPr="00E66D6C">
        <w:rPr>
          <w:rFonts w:ascii="SimSun" w:hAnsi="SimSun"/>
          <w:sz w:val="21"/>
          <w:lang w:val="zh-CN" w:bidi="zh-CN"/>
        </w:rPr>
        <w:t>的问题需要进行哪些讨论方面，实际解释相关主题。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俄罗斯联邦代表团表示，巴西代表团在代表</w:t>
      </w:r>
      <w:r w:rsidRPr="00E66D6C">
        <w:rPr>
          <w:rFonts w:ascii="SimSun" w:hAnsi="SimSun" w:cstheme="minorBidi"/>
          <w:sz w:val="21"/>
          <w:lang w:val="zh-CN" w:bidi="zh-CN"/>
        </w:rPr>
        <w:t>GRULAC</w:t>
      </w:r>
      <w:r w:rsidRPr="00E66D6C">
        <w:rPr>
          <w:rFonts w:ascii="SimSun" w:hAnsi="SimSun"/>
          <w:sz w:val="21"/>
          <w:lang w:val="zh-CN" w:bidi="zh-CN"/>
        </w:rPr>
        <w:t>发言时，已经提出了一个令人关注的提案，该提案与代表非洲集团发言的尼日利亚代表团的立场有重叠的内容。必须创建一个合并文件，将与他们正在讨论的主题有关的所有立场汇聚在一起，这一点非常重要。在教育研究机构方面，他们也可以采取相同的做法。他们正在讨论的相关方法和原则实际上是完全相同的。什么是图书馆？图书馆的用途</w:t>
      </w:r>
      <w:r w:rsidRPr="00E66D6C">
        <w:rPr>
          <w:rFonts w:ascii="SimSun" w:hAnsi="SimSun" w:hint="eastAsia"/>
          <w:sz w:val="21"/>
          <w:lang w:val="zh-CN" w:bidi="zh-CN"/>
        </w:rPr>
        <w:t>是什么</w:t>
      </w:r>
      <w:r w:rsidRPr="00E66D6C">
        <w:rPr>
          <w:rFonts w:ascii="SimSun" w:hAnsi="SimSun"/>
          <w:sz w:val="21"/>
          <w:lang w:val="zh-CN" w:bidi="zh-CN"/>
        </w:rPr>
        <w:t>？图书馆不仅仅是一个文化中心。它还是一个学习和研究中心，对于教育组织不可</w:t>
      </w:r>
      <w:r w:rsidRPr="00E66D6C">
        <w:rPr>
          <w:rFonts w:ascii="SimSun" w:hAnsi="SimSun" w:hint="eastAsia"/>
          <w:sz w:val="21"/>
          <w:lang w:val="zh-CN" w:bidi="zh-CN"/>
        </w:rPr>
        <w:t>或缺</w:t>
      </w:r>
      <w:r w:rsidRPr="00E66D6C">
        <w:rPr>
          <w:rFonts w:ascii="SimSun" w:hAnsi="SimSun"/>
          <w:sz w:val="21"/>
          <w:lang w:val="zh-CN" w:bidi="zh-CN"/>
        </w:rPr>
        <w:t>。没有任何必要对此提出不同的观点和意见，因为进行人为分离，只能是浪费时间。该代表团已经提出了这一提案，毫无疑问，秘书处在下届会议上能够提供这样一份文件草案。如果他们拥有关于相关限制和例外</w:t>
      </w:r>
      <w:r w:rsidRPr="00E66D6C">
        <w:rPr>
          <w:rFonts w:ascii="SimSun" w:hAnsi="SimSun" w:hint="eastAsia"/>
          <w:sz w:val="21"/>
          <w:lang w:val="zh-CN" w:bidi="zh-CN"/>
        </w:rPr>
        <w:t>情形</w:t>
      </w:r>
      <w:r w:rsidRPr="00E66D6C">
        <w:rPr>
          <w:rFonts w:ascii="SimSun" w:hAnsi="SimSun"/>
          <w:sz w:val="21"/>
          <w:lang w:val="zh-CN" w:bidi="zh-CN"/>
        </w:rPr>
        <w:t>的一个单一的</w:t>
      </w:r>
      <w:r w:rsidRPr="00E341F1">
        <w:rPr>
          <w:rFonts w:ascii="SimSun" w:hAnsi="SimSun" w:cs="SimSun"/>
          <w:sz w:val="21"/>
          <w:szCs w:val="24"/>
          <w:lang w:val="zh-CN"/>
        </w:rPr>
        <w:t>文件</w:t>
      </w:r>
      <w:r w:rsidR="00A70768">
        <w:rPr>
          <w:rFonts w:ascii="SimSun" w:hAnsi="SimSun"/>
          <w:sz w:val="21"/>
          <w:lang w:val="zh-CN" w:bidi="zh-CN"/>
        </w:rPr>
        <w:t>(</w:t>
      </w:r>
      <w:r w:rsidRPr="00E66D6C">
        <w:rPr>
          <w:rFonts w:ascii="SimSun" w:hAnsi="SimSun"/>
          <w:sz w:val="21"/>
          <w:lang w:val="zh-CN" w:bidi="zh-CN"/>
        </w:rPr>
        <w:t>包括图书馆和档案馆以及教育和研究机构在内的一个完整的文件</w:t>
      </w:r>
      <w:r w:rsidR="00A70768">
        <w:rPr>
          <w:rFonts w:ascii="SimSun" w:hAnsi="SimSun"/>
          <w:sz w:val="21"/>
          <w:lang w:val="zh-CN" w:bidi="zh-CN"/>
        </w:rPr>
        <w:t>)</w:t>
      </w:r>
      <w:r w:rsidRPr="00E66D6C">
        <w:rPr>
          <w:rFonts w:ascii="SimSun" w:hAnsi="SimSun"/>
          <w:sz w:val="21"/>
          <w:lang w:val="zh-CN" w:bidi="zh-CN"/>
        </w:rPr>
        <w:t>，那么就可以极富成效地及时实现更多目标。这一点非常重要，而且可能有助于他们在</w:t>
      </w:r>
      <w:r w:rsidRPr="00E66D6C">
        <w:rPr>
          <w:rFonts w:ascii="SimSun" w:hAnsi="SimSun" w:cstheme="minorBidi"/>
          <w:sz w:val="21"/>
          <w:lang w:val="zh-CN" w:bidi="zh-CN"/>
        </w:rPr>
        <w:t>SCCR</w:t>
      </w:r>
      <w:r w:rsidRPr="00E66D6C">
        <w:rPr>
          <w:rFonts w:ascii="SimSun" w:hAnsi="SimSun"/>
          <w:sz w:val="21"/>
          <w:lang w:val="zh-CN" w:bidi="zh-CN"/>
        </w:rPr>
        <w:t>的工作方面取得突破。需要特别强调的最重要的一点是，他们将能够显著缩短他们在基本相同的问题上进行讨论所花费的时间。</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提到了尼日利亚代表团代表非洲集团所作的发言。它理解，正如非洲集团所讨论的那样，主席就图书馆和档案馆提供的方法可能适用于教育。它并未忽略俄罗斯联邦代表团提出的提案，但希望清晰了解将对这两个问题产生何种影响。至于要求秘书处制作该文件的观点，它理解，最好的方法是允许各成员国继续接受相关指导，以便开展他们的讨论。在提到主席就图书馆和档案馆提供的文件时，他们理解，包括并作为各</w:t>
      </w:r>
      <w:r w:rsidRPr="00E341F1">
        <w:rPr>
          <w:rFonts w:ascii="SimSun" w:hAnsi="SimSun" w:cs="SimSun"/>
          <w:sz w:val="21"/>
          <w:szCs w:val="24"/>
          <w:lang w:val="zh-CN"/>
        </w:rPr>
        <w:t>成员国</w:t>
      </w:r>
      <w:r w:rsidRPr="00E66D6C">
        <w:rPr>
          <w:rFonts w:ascii="SimSun" w:hAnsi="SimSun"/>
          <w:sz w:val="21"/>
          <w:lang w:val="zh-CN" w:bidi="zh-CN"/>
        </w:rPr>
        <w:t>指南的类似文件以及具体的讨论内容将成为最佳的前进方向。该代表团支持尼日利亚代表团代表非洲集团的提议。</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w:t>
      </w:r>
      <w:r w:rsidR="00AA006D" w:rsidRPr="00E66D6C">
        <w:rPr>
          <w:rFonts w:ascii="SimSun" w:hAnsi="SimSun"/>
          <w:sz w:val="21"/>
          <w:lang w:val="zh-CN" w:bidi="zh-CN"/>
        </w:rPr>
        <w:t>代表</w:t>
      </w:r>
      <w:r w:rsidR="00AA006D" w:rsidRPr="00E66D6C">
        <w:rPr>
          <w:rFonts w:ascii="SimSun" w:hAnsi="SimSun" w:cstheme="minorBidi"/>
          <w:sz w:val="21"/>
          <w:lang w:val="zh-CN" w:bidi="zh-CN"/>
        </w:rPr>
        <w:t>B</w:t>
      </w:r>
      <w:r w:rsidR="00AA006D" w:rsidRPr="00E66D6C">
        <w:rPr>
          <w:rFonts w:ascii="SimSun" w:hAnsi="SimSun"/>
          <w:sz w:val="21"/>
          <w:lang w:val="zh-CN" w:bidi="zh-CN"/>
        </w:rPr>
        <w:t>集团发言表示，该集团支持丰富</w:t>
      </w:r>
      <w:r w:rsidR="00AA006D" w:rsidRPr="00E66D6C">
        <w:rPr>
          <w:rFonts w:ascii="SimSun" w:hAnsi="SimSun" w:cstheme="minorBidi"/>
          <w:sz w:val="21"/>
          <w:lang w:val="zh-CN" w:bidi="zh-CN"/>
        </w:rPr>
        <w:t>SCCR</w:t>
      </w:r>
      <w:r w:rsidR="00AA006D" w:rsidRPr="00E66D6C">
        <w:rPr>
          <w:rFonts w:ascii="SimSun" w:hAnsi="SimSun"/>
          <w:sz w:val="21"/>
          <w:lang w:val="zh-CN" w:bidi="zh-CN"/>
        </w:rPr>
        <w:t>的讨论。这一讨论非常有用，但是也正如所说的那样，它满足整个议程的</w:t>
      </w:r>
      <w:r w:rsidR="00AA006D" w:rsidRPr="00E341F1">
        <w:rPr>
          <w:rFonts w:ascii="SimSun" w:hAnsi="SimSun" w:cs="SimSun"/>
          <w:sz w:val="21"/>
          <w:szCs w:val="24"/>
          <w:lang w:val="zh-CN"/>
        </w:rPr>
        <w:t>要求</w:t>
      </w:r>
      <w:r w:rsidR="00AA006D" w:rsidRPr="00E66D6C">
        <w:rPr>
          <w:rFonts w:ascii="SimSun" w:hAnsi="SimSun"/>
          <w:sz w:val="21"/>
          <w:lang w:val="zh-CN" w:bidi="zh-CN"/>
        </w:rPr>
        <w:t>。</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副主席表示，鉴于相关干预措施，必须提出某些问题。部分代表团已经提到了由秘书处编制与他们现有的、适用于图书馆和档案馆的限制和例外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的文件相似的表格的有效性，以便在今后就适用于教育和研究机构以及其他残疾人士的限制和例外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进行讨论。此外，他们还听取了就涉及“适用于教育和研究机构的限制和例外</w:t>
      </w:r>
      <w:r w:rsidRPr="00E66D6C">
        <w:rPr>
          <w:rFonts w:ascii="SimSun" w:hAnsi="SimSun" w:hint="eastAsia"/>
          <w:sz w:val="21"/>
          <w:lang w:val="zh-CN" w:bidi="zh-CN"/>
        </w:rPr>
        <w:t>情形</w:t>
      </w:r>
      <w:r w:rsidRPr="00E66D6C">
        <w:rPr>
          <w:rFonts w:ascii="SimSun" w:hAnsi="SimSun"/>
          <w:sz w:val="21"/>
          <w:lang w:val="zh-CN" w:bidi="zh-CN"/>
        </w:rPr>
        <w:t>”主题的相关问题进行开放式讨论的建议。另外，还有必要指出，相关主题有时可能会发生融合，一方面是适用于图书馆和档案馆的限制和例外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，另一方面，是适用于教育和研究机构以及其他残疾人士的限制和例外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。可能会有某些重叠的内容。至于非洲集团就编制议程项目的压缩文件</w:t>
      </w:r>
      <w:r w:rsidR="00A70768">
        <w:rPr>
          <w:rFonts w:ascii="SimSun" w:hAnsi="SimSun"/>
          <w:sz w:val="21"/>
          <w:lang w:val="zh-CN" w:bidi="zh-CN"/>
        </w:rPr>
        <w:t>(</w:t>
      </w:r>
      <w:r w:rsidRPr="00E66D6C">
        <w:rPr>
          <w:rFonts w:ascii="SimSun" w:hAnsi="SimSun"/>
          <w:sz w:val="21"/>
          <w:lang w:val="zh-CN" w:bidi="zh-CN"/>
        </w:rPr>
        <w:t>类似于已为图书馆和档案馆的限制和例外</w:t>
      </w:r>
      <w:r w:rsidRPr="00E66D6C">
        <w:rPr>
          <w:rFonts w:ascii="SimSun" w:hAnsi="SimSun" w:hint="eastAsia"/>
          <w:sz w:val="21"/>
          <w:lang w:val="zh-CN" w:bidi="zh-CN"/>
        </w:rPr>
        <w:t>情形</w:t>
      </w:r>
      <w:r w:rsidRPr="00E66D6C">
        <w:rPr>
          <w:rFonts w:ascii="SimSun" w:hAnsi="SimSun"/>
          <w:sz w:val="21"/>
          <w:lang w:val="zh-CN" w:bidi="zh-CN"/>
        </w:rPr>
        <w:t>制作的表格</w:t>
      </w:r>
      <w:r w:rsidR="00A70768">
        <w:rPr>
          <w:rFonts w:ascii="SimSun" w:hAnsi="SimSun"/>
          <w:sz w:val="21"/>
          <w:lang w:val="zh-CN" w:bidi="zh-CN"/>
        </w:rPr>
        <w:t>)</w:t>
      </w:r>
      <w:r w:rsidRPr="00E66D6C">
        <w:rPr>
          <w:rFonts w:ascii="SimSun" w:hAnsi="SimSun"/>
          <w:sz w:val="21"/>
          <w:lang w:val="zh-CN" w:bidi="zh-CN"/>
        </w:rPr>
        <w:t>提供的提案，它可能有助于各代表团获得</w:t>
      </w:r>
      <w:r w:rsidRPr="00E341F1">
        <w:rPr>
          <w:rFonts w:ascii="SimSun" w:hAnsi="SimSun" w:cs="SimSun"/>
          <w:sz w:val="21"/>
          <w:szCs w:val="24"/>
          <w:lang w:val="zh-CN"/>
        </w:rPr>
        <w:t>某些</w:t>
      </w:r>
      <w:r w:rsidRPr="00E66D6C">
        <w:rPr>
          <w:rFonts w:ascii="SimSun" w:hAnsi="SimSun"/>
          <w:sz w:val="21"/>
          <w:lang w:val="zh-CN" w:bidi="zh-CN"/>
        </w:rPr>
        <w:t>主题和问题的透明度，而且还有助于他们解决在文件</w:t>
      </w:r>
      <w:r w:rsidRPr="00E66D6C">
        <w:rPr>
          <w:rFonts w:ascii="SimSun" w:hAnsi="SimSun" w:cstheme="minorBidi"/>
          <w:sz w:val="21"/>
          <w:lang w:val="zh-CN" w:bidi="zh-CN"/>
        </w:rPr>
        <w:t>SCCR/26/4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Pr="00E66D6C">
        <w:rPr>
          <w:rFonts w:ascii="SimSun" w:hAnsi="SimSun"/>
          <w:sz w:val="21"/>
          <w:lang w:val="zh-CN" w:bidi="zh-CN"/>
        </w:rPr>
        <w:t>.中提出的一些问题。它将帮助他们在议程项目有关的讨论方面取得进展，而且能够创建更好的讨论格式。主席宣布非政府组织就议程第</w:t>
      </w:r>
      <w:r w:rsidRPr="00E66D6C">
        <w:rPr>
          <w:rFonts w:ascii="SimSun" w:hAnsi="SimSun" w:cstheme="minorBidi"/>
          <w:sz w:val="21"/>
          <w:lang w:val="zh-CN" w:bidi="zh-CN"/>
        </w:rPr>
        <w:t>7</w:t>
      </w:r>
      <w:r w:rsidRPr="00E66D6C">
        <w:rPr>
          <w:rFonts w:ascii="SimSun" w:hAnsi="SimSun"/>
          <w:sz w:val="21"/>
          <w:lang w:val="zh-CN" w:bidi="zh-CN"/>
        </w:rPr>
        <w:t>项发表意见开始。</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KEI</w:t>
      </w:r>
      <w:r w:rsidRPr="00E66D6C">
        <w:rPr>
          <w:rFonts w:ascii="SimSun" w:hAnsi="SimSun"/>
          <w:sz w:val="21"/>
          <w:lang w:val="zh-CN" w:bidi="zh-CN"/>
        </w:rPr>
        <w:t>的代表表示，在对教育进行讨论的情况下，它希望能引起</w:t>
      </w:r>
      <w:r w:rsidRPr="00E66D6C">
        <w:rPr>
          <w:rFonts w:ascii="SimSun" w:hAnsi="SimSun" w:cstheme="minorBidi"/>
          <w:sz w:val="21"/>
          <w:lang w:val="zh-CN" w:bidi="zh-CN"/>
        </w:rPr>
        <w:t>SCCR</w:t>
      </w:r>
      <w:r w:rsidRPr="00E66D6C">
        <w:rPr>
          <w:rFonts w:ascii="SimSun" w:hAnsi="SimSun"/>
          <w:sz w:val="21"/>
          <w:lang w:val="zh-CN" w:bidi="zh-CN"/>
        </w:rPr>
        <w:t>对</w:t>
      </w:r>
      <w:r w:rsidRPr="00E66D6C">
        <w:rPr>
          <w:rFonts w:ascii="SimSun" w:hAnsi="SimSun" w:cstheme="minorBidi"/>
          <w:sz w:val="21"/>
          <w:lang w:val="zh-CN" w:bidi="zh-CN"/>
        </w:rPr>
        <w:t>UNESCO</w:t>
      </w:r>
      <w:r w:rsidRPr="00E66D6C">
        <w:rPr>
          <w:rFonts w:ascii="SimSun" w:hAnsi="SimSun"/>
          <w:sz w:val="21"/>
          <w:lang w:val="zh-CN" w:bidi="zh-CN"/>
        </w:rPr>
        <w:t>和</w:t>
      </w:r>
      <w:r w:rsidRPr="00E66D6C">
        <w:rPr>
          <w:rFonts w:ascii="SimSun" w:hAnsi="SimSun" w:cstheme="minorBidi"/>
          <w:sz w:val="21"/>
          <w:lang w:val="zh-CN" w:bidi="zh-CN"/>
        </w:rPr>
        <w:t>WIPO</w:t>
      </w:r>
      <w:r w:rsidRPr="00E66D6C">
        <w:rPr>
          <w:rFonts w:ascii="SimSun" w:hAnsi="SimSun"/>
          <w:sz w:val="21"/>
          <w:lang w:val="zh-CN" w:bidi="zh-CN"/>
        </w:rPr>
        <w:t>于</w:t>
      </w:r>
      <w:r w:rsidRPr="00E66D6C">
        <w:rPr>
          <w:rFonts w:ascii="SimSun" w:hAnsi="SimSun" w:cstheme="minorBidi"/>
          <w:sz w:val="21"/>
          <w:lang w:val="zh-CN" w:bidi="zh-CN"/>
        </w:rPr>
        <w:t>1976</w:t>
      </w:r>
      <w:r w:rsidRPr="00E66D6C">
        <w:rPr>
          <w:rFonts w:ascii="SimSun" w:hAnsi="SimSun"/>
          <w:sz w:val="21"/>
          <w:lang w:val="zh-CN" w:bidi="zh-CN"/>
        </w:rPr>
        <w:t>年推出的一项计划的关注。应各成员国和</w:t>
      </w:r>
      <w:r w:rsidRPr="00E66D6C">
        <w:rPr>
          <w:rFonts w:ascii="SimSun" w:hAnsi="SimSun" w:cstheme="minorBidi"/>
          <w:sz w:val="21"/>
          <w:lang w:val="zh-CN" w:bidi="zh-CN"/>
        </w:rPr>
        <w:t>UNESCO</w:t>
      </w:r>
      <w:r w:rsidRPr="00E66D6C">
        <w:rPr>
          <w:rFonts w:ascii="SimSun" w:hAnsi="SimSun"/>
          <w:sz w:val="21"/>
          <w:lang w:val="zh-CN" w:bidi="zh-CN"/>
        </w:rPr>
        <w:t>的要求，相关专家已经草拟了</w:t>
      </w:r>
      <w:r w:rsidRPr="00E66D6C">
        <w:rPr>
          <w:rFonts w:ascii="SimSun" w:hAnsi="SimSun" w:cstheme="minorBidi"/>
          <w:sz w:val="21"/>
          <w:lang w:val="zh-CN" w:bidi="zh-CN"/>
        </w:rPr>
        <w:t>1976</w:t>
      </w:r>
      <w:r w:rsidRPr="00E66D6C">
        <w:rPr>
          <w:rFonts w:ascii="SimSun" w:hAnsi="SimSun"/>
          <w:sz w:val="21"/>
          <w:lang w:val="zh-CN" w:bidi="zh-CN"/>
        </w:rPr>
        <w:t>年示范法，寻求为发展中国家提供符合伯尔尼公约、能够同时适应习惯法和民法传统的模板。虽然</w:t>
      </w:r>
      <w:r w:rsidRPr="00E66D6C">
        <w:rPr>
          <w:rFonts w:ascii="SimSun" w:hAnsi="SimSun" w:cstheme="minorBidi"/>
          <w:sz w:val="21"/>
          <w:lang w:val="zh-CN" w:bidi="zh-CN"/>
        </w:rPr>
        <w:t>1976</w:t>
      </w:r>
      <w:r w:rsidRPr="00E66D6C">
        <w:rPr>
          <w:rFonts w:ascii="SimSun" w:hAnsi="SimSun"/>
          <w:sz w:val="21"/>
          <w:lang w:val="zh-CN" w:bidi="zh-CN"/>
        </w:rPr>
        <w:t>年示范法比较有效，但通常发生于过去</w:t>
      </w:r>
      <w:r w:rsidRPr="00E66D6C">
        <w:rPr>
          <w:rFonts w:ascii="SimSun" w:hAnsi="SimSun" w:cstheme="minorBidi"/>
          <w:sz w:val="21"/>
          <w:lang w:val="zh-CN" w:bidi="zh-CN"/>
        </w:rPr>
        <w:t>39</w:t>
      </w:r>
      <w:r w:rsidRPr="00E66D6C">
        <w:rPr>
          <w:rFonts w:ascii="SimSun" w:hAnsi="SimSun"/>
          <w:sz w:val="21"/>
          <w:lang w:val="zh-CN" w:bidi="zh-CN"/>
        </w:rPr>
        <w:t>年，现在似乎到了考虑对这一软性法律工具进行更新的时候了。</w:t>
      </w:r>
      <w:r w:rsidRPr="00E66D6C">
        <w:rPr>
          <w:rFonts w:ascii="SimSun" w:hAnsi="SimSun" w:cstheme="minorBidi"/>
          <w:sz w:val="21"/>
          <w:lang w:val="zh-CN" w:bidi="zh-CN"/>
        </w:rPr>
        <w:t>KEI</w:t>
      </w:r>
      <w:r w:rsidRPr="00E66D6C">
        <w:rPr>
          <w:rFonts w:ascii="SimSun" w:hAnsi="SimSun"/>
          <w:sz w:val="21"/>
          <w:lang w:val="zh-CN" w:bidi="zh-CN"/>
        </w:rPr>
        <w:t>已经提议，丹尼尔•森教授开展的研究应包括一项概括研究，以确定根据数字环境进行更新的可行性。在考虑对</w:t>
      </w:r>
      <w:r w:rsidRPr="00E66D6C">
        <w:rPr>
          <w:rFonts w:ascii="SimSun" w:hAnsi="SimSun" w:cstheme="minorBidi"/>
          <w:sz w:val="21"/>
          <w:lang w:val="zh-CN" w:bidi="zh-CN"/>
        </w:rPr>
        <w:t>1976</w:t>
      </w:r>
      <w:r w:rsidRPr="00E66D6C">
        <w:rPr>
          <w:rFonts w:ascii="SimSun" w:hAnsi="SimSun"/>
          <w:sz w:val="21"/>
          <w:lang w:val="zh-CN" w:bidi="zh-CN"/>
        </w:rPr>
        <w:t>年示范法进行可能的修订时，有机会针对适用于教育和研究的版权限制和例外</w:t>
      </w:r>
      <w:r w:rsidRPr="00E66D6C">
        <w:rPr>
          <w:rFonts w:ascii="SimSun" w:hAnsi="SimSun" w:hint="eastAsia"/>
          <w:sz w:val="21"/>
          <w:lang w:val="zh-CN" w:bidi="zh-CN"/>
        </w:rPr>
        <w:t>情形</w:t>
      </w:r>
      <w:r w:rsidRPr="00E66D6C">
        <w:rPr>
          <w:rFonts w:ascii="SimSun" w:hAnsi="SimSun"/>
          <w:sz w:val="21"/>
          <w:lang w:val="zh-CN" w:bidi="zh-CN"/>
        </w:rPr>
        <w:t>起草标准条款，包括适用于跨境远程教育的例外</w:t>
      </w:r>
      <w:r w:rsidRPr="00E66D6C">
        <w:rPr>
          <w:rFonts w:ascii="SimSun" w:hAnsi="SimSun" w:hint="eastAsia"/>
          <w:sz w:val="21"/>
          <w:lang w:val="zh-CN" w:bidi="zh-CN"/>
        </w:rPr>
        <w:t>情形</w:t>
      </w:r>
      <w:r w:rsidRPr="00E66D6C">
        <w:rPr>
          <w:rFonts w:ascii="SimSun" w:hAnsi="SimSun"/>
          <w:sz w:val="21"/>
          <w:lang w:val="zh-CN" w:bidi="zh-CN"/>
        </w:rPr>
        <w:t>、孤本版权作品以及适用于转化和系统责任规则的更适时的例外</w:t>
      </w:r>
      <w:r w:rsidRPr="00E66D6C">
        <w:rPr>
          <w:rFonts w:ascii="SimSun" w:hAnsi="SimSun" w:hint="eastAsia"/>
          <w:sz w:val="21"/>
          <w:lang w:val="zh-CN" w:bidi="zh-CN"/>
        </w:rPr>
        <w:t>情形</w:t>
      </w:r>
      <w:r w:rsidRPr="00E66D6C">
        <w:rPr>
          <w:rFonts w:ascii="SimSun" w:hAnsi="SimSun"/>
          <w:sz w:val="21"/>
          <w:lang w:val="zh-CN" w:bidi="zh-CN"/>
        </w:rPr>
        <w:t>，旨在解决与文化作品的获取有关的各种担忧，与供应商和文化作品的合法权益的解决相一致。正如非洲集团所要求的那样，突尼斯示范法可以为</w:t>
      </w:r>
      <w:r w:rsidRPr="00E66D6C">
        <w:rPr>
          <w:rFonts w:ascii="SimSun" w:hAnsi="SimSun" w:cstheme="minorBidi"/>
          <w:sz w:val="21"/>
          <w:lang w:val="zh-CN" w:bidi="zh-CN"/>
        </w:rPr>
        <w:t>SCCR</w:t>
      </w:r>
      <w:r w:rsidRPr="00E66D6C">
        <w:rPr>
          <w:rFonts w:ascii="SimSun" w:hAnsi="SimSun"/>
          <w:sz w:val="21"/>
          <w:lang w:val="zh-CN" w:bidi="zh-CN"/>
        </w:rPr>
        <w:t>提供一种前进道路，以确立一个适合所有国家且用于实现可获取的文化、科学和艺术产品等收益的国际版权体系。</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信息公平和知识产权项目(</w:t>
      </w:r>
      <w:r w:rsidRPr="00E66D6C">
        <w:rPr>
          <w:rFonts w:ascii="SimSun" w:hAnsi="SimSun" w:cstheme="minorBidi"/>
          <w:sz w:val="21"/>
          <w:lang w:val="zh-CN" w:bidi="zh-CN"/>
        </w:rPr>
        <w:t>PIJIP</w:t>
      </w:r>
      <w:r w:rsidRPr="00E66D6C">
        <w:rPr>
          <w:rFonts w:ascii="SimSun" w:hAnsi="SimSun"/>
          <w:sz w:val="21"/>
          <w:lang w:val="zh-CN" w:bidi="zh-CN"/>
        </w:rPr>
        <w:t>)的代表表示，该项目源自</w:t>
      </w:r>
      <w:r w:rsidR="00EF0166">
        <w:rPr>
          <w:rFonts w:ascii="SimSun" w:hAnsi="SimSun"/>
          <w:sz w:val="21"/>
          <w:lang w:val="zh-CN" w:bidi="zh-CN"/>
        </w:rPr>
        <w:t>美利坚合众国</w:t>
      </w:r>
      <w:r w:rsidRPr="00E66D6C">
        <w:rPr>
          <w:rFonts w:ascii="SimSun" w:hAnsi="SimSun"/>
          <w:sz w:val="21"/>
          <w:lang w:val="zh-CN" w:bidi="zh-CN"/>
        </w:rPr>
        <w:t>华盛顿大学法律学院。它还是全球版权用户权利专家网络的协调人，该网络汇聚了来自超过</w:t>
      </w:r>
      <w:r w:rsidRPr="00E66D6C">
        <w:rPr>
          <w:rFonts w:ascii="SimSun" w:hAnsi="SimSun" w:cstheme="minorBidi"/>
          <w:sz w:val="21"/>
          <w:lang w:val="zh-CN" w:bidi="zh-CN"/>
        </w:rPr>
        <w:t>30</w:t>
      </w:r>
      <w:r w:rsidRPr="00E66D6C">
        <w:rPr>
          <w:rFonts w:ascii="SimSun" w:hAnsi="SimSun"/>
          <w:sz w:val="21"/>
          <w:lang w:val="zh-CN" w:bidi="zh-CN"/>
        </w:rPr>
        <w:t>个国家的学者和版权学者，他们均对就用户权利在全球的影响开展规范和实证研究非常感兴趣。该代表支持将教育机构并入有关图书馆问题的讨论，至少两个问题是相互交叉的。这有助于思考对教育有用的产品，具体分为两类。一是一套规范，无论是不具有约束力的原则的形式还是有约束力的文本的形式；二是一套软性法律技术指南资料。在两种类别中，规范更为抽象。它们对这些规范采用不同的处理方式，因而适应多种法律体系；而指南则更为具体，规范性略差。它应提供不同的方式，满足更抽象的规范，这一点可通过示范法完成</w:t>
      </w:r>
      <w:r w:rsidR="00A70768">
        <w:rPr>
          <w:rFonts w:ascii="SimSun" w:hAnsi="SimSun"/>
          <w:sz w:val="21"/>
          <w:lang w:val="zh-CN" w:bidi="zh-CN"/>
        </w:rPr>
        <w:t>(</w:t>
      </w:r>
      <w:r w:rsidRPr="00E66D6C">
        <w:rPr>
          <w:rFonts w:ascii="SimSun" w:hAnsi="SimSun"/>
          <w:sz w:val="21"/>
          <w:lang w:val="zh-CN" w:bidi="zh-CN"/>
        </w:rPr>
        <w:t>比如适用于发展中国家的《突尼斯示范法》</w:t>
      </w:r>
      <w:r w:rsidR="00A70768">
        <w:rPr>
          <w:rFonts w:ascii="SimSun" w:hAnsi="SimSun"/>
          <w:sz w:val="21"/>
          <w:lang w:val="zh-CN" w:bidi="zh-CN"/>
        </w:rPr>
        <w:t>)</w:t>
      </w:r>
      <w:r w:rsidRPr="00E66D6C">
        <w:rPr>
          <w:rFonts w:ascii="SimSun" w:hAnsi="SimSun"/>
          <w:sz w:val="21"/>
          <w:lang w:val="zh-CN" w:bidi="zh-CN"/>
        </w:rPr>
        <w:t>，或者通过汇编和划分能够满足相关规范的相关方案。适用于教育的规范可以被纳入</w:t>
      </w:r>
      <w:r w:rsidRPr="00E66D6C">
        <w:rPr>
          <w:rFonts w:ascii="SimSun" w:hAnsi="SimSun" w:cstheme="minorBidi"/>
          <w:sz w:val="21"/>
          <w:lang w:val="zh-CN" w:bidi="zh-CN"/>
        </w:rPr>
        <w:t>SCCR</w:t>
      </w:r>
      <w:r w:rsidRPr="00E66D6C">
        <w:rPr>
          <w:rFonts w:ascii="SimSun" w:hAnsi="SimSun"/>
          <w:sz w:val="21"/>
          <w:lang w:val="zh-CN" w:bidi="zh-CN"/>
        </w:rPr>
        <w:t>讨论中的图书馆规范。为实现相同的目标，必须坚持三种主要规范</w:t>
      </w:r>
      <w:r w:rsidRPr="00E66D6C">
        <w:rPr>
          <w:rFonts w:ascii="SimSun" w:hAnsi="SimSun" w:hint="eastAsia"/>
          <w:sz w:val="21"/>
          <w:lang w:val="zh-CN" w:bidi="zh-CN"/>
        </w:rPr>
        <w:t>：</w:t>
      </w:r>
      <w:r w:rsidRPr="00E66D6C">
        <w:rPr>
          <w:rFonts w:ascii="SimSun" w:hAnsi="SimSun"/>
          <w:sz w:val="21"/>
          <w:lang w:val="zh-CN" w:bidi="zh-CN"/>
        </w:rPr>
        <w:t>首先，对于均衡的要求。在保护教育工作者和图书馆的利益方面，成员国能够做的最重要的一点是，确保本国法律具有足够的灵活性，以满足极具挑战性的时期的需求。均衡的一个范例见跨太平洋伙伴关系协议(</w:t>
      </w:r>
      <w:r w:rsidRPr="00E66D6C">
        <w:rPr>
          <w:rFonts w:ascii="SimSun" w:hAnsi="SimSun" w:cstheme="minorBidi"/>
          <w:sz w:val="21"/>
          <w:lang w:val="zh-CN" w:bidi="zh-CN"/>
        </w:rPr>
        <w:t>TPP</w:t>
      </w:r>
      <w:r w:rsidRPr="00E66D6C">
        <w:rPr>
          <w:rFonts w:ascii="SimSun" w:hAnsi="SimSun"/>
          <w:sz w:val="21"/>
          <w:lang w:val="zh-CN" w:bidi="zh-CN"/>
        </w:rPr>
        <w:t>)的知识产权章节，该协议是各成员国之间签署的一个协议。第</w:t>
      </w:r>
      <w:r w:rsidRPr="00E66D6C">
        <w:rPr>
          <w:rFonts w:ascii="SimSun" w:hAnsi="SimSun" w:cstheme="minorBidi"/>
          <w:sz w:val="21"/>
          <w:lang w:val="zh-CN" w:bidi="zh-CN"/>
        </w:rPr>
        <w:t>18.66</w:t>
      </w:r>
      <w:r w:rsidRPr="00E66D6C">
        <w:rPr>
          <w:rFonts w:ascii="SimSun" w:hAnsi="SimSun"/>
          <w:sz w:val="21"/>
          <w:lang w:val="zh-CN" w:bidi="zh-CN"/>
        </w:rPr>
        <w:t>条规定，必须通过与三步测试一致的限制或例外</w:t>
      </w:r>
      <w:r w:rsidRPr="00E66D6C">
        <w:rPr>
          <w:rFonts w:ascii="SimSun" w:hAnsi="SimSun" w:hint="eastAsia"/>
          <w:sz w:val="21"/>
          <w:lang w:val="zh-CN" w:bidi="zh-CN"/>
        </w:rPr>
        <w:t>情形</w:t>
      </w:r>
      <w:r w:rsidR="00A70768">
        <w:rPr>
          <w:rFonts w:ascii="SimSun" w:hAnsi="SimSun"/>
          <w:sz w:val="21"/>
          <w:lang w:val="zh-CN" w:bidi="zh-CN"/>
        </w:rPr>
        <w:t>(</w:t>
      </w:r>
      <w:r w:rsidRPr="00E66D6C">
        <w:rPr>
          <w:rFonts w:ascii="SimSun" w:hAnsi="SimSun"/>
          <w:sz w:val="21"/>
          <w:lang w:val="zh-CN" w:bidi="zh-CN"/>
        </w:rPr>
        <w:t>包括适用于数字环境的限制或例外</w:t>
      </w:r>
      <w:r w:rsidRPr="00E66D6C">
        <w:rPr>
          <w:rFonts w:ascii="SimSun" w:hAnsi="SimSun" w:hint="eastAsia"/>
          <w:sz w:val="21"/>
          <w:lang w:val="zh-CN" w:bidi="zh-CN"/>
        </w:rPr>
        <w:t>情形</w:t>
      </w:r>
      <w:r w:rsidR="00A70768">
        <w:rPr>
          <w:rFonts w:ascii="SimSun" w:hAnsi="SimSun"/>
          <w:sz w:val="21"/>
          <w:lang w:val="zh-CN" w:bidi="zh-CN"/>
        </w:rPr>
        <w:t>)</w:t>
      </w:r>
      <w:r w:rsidRPr="00E66D6C">
        <w:rPr>
          <w:rFonts w:ascii="SimSun" w:hAnsi="SimSun"/>
          <w:sz w:val="21"/>
          <w:lang w:val="zh-CN" w:bidi="zh-CN"/>
        </w:rPr>
        <w:t>，实现版权与相关权力体系的均衡，且各方至少须努力实现自身版权与相关权利体系的适当均衡，适当考虑合法目的，包括但不限于评论、意见、新闻报告、教学、学识、研究和其他类似目的。该条款相对较为抽象和开放。它不会限制这一灵活性能够提议的目的的数量或目的的类型，相反，会保持这一标准相对于其他类似目的或这些目的的</w:t>
      </w:r>
      <w:r w:rsidRPr="00E66D6C">
        <w:rPr>
          <w:rFonts w:ascii="SimSun" w:hAnsi="SimSun" w:hint="eastAsia"/>
          <w:sz w:val="21"/>
          <w:lang w:val="zh-CN" w:bidi="zh-CN"/>
        </w:rPr>
        <w:t>开放</w:t>
      </w:r>
      <w:r w:rsidRPr="00E66D6C">
        <w:rPr>
          <w:rFonts w:ascii="SimSun" w:hAnsi="SimSun"/>
          <w:sz w:val="21"/>
          <w:lang w:val="zh-CN" w:bidi="zh-CN"/>
        </w:rPr>
        <w:t>性。这对于确立国际文书是适当的，国际文书寻求保持与如何实施相关规范有关的一定程度的灵活性，且仍需要有约束力的规范，以实现均衡。文件</w:t>
      </w:r>
      <w:r w:rsidRPr="00E66D6C">
        <w:rPr>
          <w:rFonts w:ascii="SimSun" w:hAnsi="SimSun" w:cstheme="minorBidi"/>
          <w:sz w:val="21"/>
          <w:lang w:val="zh-CN" w:bidi="zh-CN"/>
        </w:rPr>
        <w:t>SCCR/26/3</w:t>
      </w:r>
      <w:r w:rsidRPr="00E66D6C">
        <w:rPr>
          <w:rFonts w:ascii="SimSun" w:hAnsi="SimSun"/>
          <w:sz w:val="21"/>
          <w:lang w:val="zh-CN" w:bidi="zh-CN"/>
        </w:rPr>
        <w:t>第一条——考虑尼日利亚代表团在代表非洲集团发言时以及巴西、乌拉圭和厄瓜多尔代表团提议的文本——包含类似表述，有助于他们出于文化遗产保护的目的制作副本。对于定义和包括教育机构和图书馆的目的而言，这一表述可能是一个良好的开端，尤其是对于</w:t>
      </w:r>
      <w:r w:rsidRPr="00E66D6C">
        <w:rPr>
          <w:rFonts w:ascii="SimSun" w:hAnsi="SimSun" w:cstheme="minorBidi"/>
          <w:sz w:val="21"/>
          <w:lang w:val="zh-CN" w:bidi="zh-CN"/>
        </w:rPr>
        <w:t>TPP</w:t>
      </w:r>
      <w:r w:rsidRPr="00E66D6C">
        <w:rPr>
          <w:rFonts w:ascii="SimSun" w:hAnsi="SimSun"/>
          <w:sz w:val="21"/>
          <w:lang w:val="zh-CN" w:bidi="zh-CN"/>
        </w:rPr>
        <w:t>的表述。应纳入关于教育的讨论、也属于图书馆讨论范围的其他两个方面是第一个——关于责任的限制。这将包括对于图书馆和教育机构以及其他公共服务机构。其次，技术保护措施的例外</w:t>
      </w:r>
      <w:r w:rsidRPr="00E66D6C">
        <w:rPr>
          <w:rFonts w:ascii="SimSun" w:hAnsi="SimSun" w:hint="eastAsia"/>
          <w:sz w:val="21"/>
          <w:lang w:val="zh-CN" w:bidi="zh-CN"/>
        </w:rPr>
        <w:t>情形</w:t>
      </w:r>
      <w:r w:rsidRPr="00E66D6C">
        <w:rPr>
          <w:rFonts w:ascii="SimSun" w:hAnsi="SimSun"/>
          <w:sz w:val="21"/>
          <w:lang w:val="zh-CN" w:bidi="zh-CN"/>
        </w:rPr>
        <w:t>。不应使用技术保护措施来妨碍出于其他目的和为教育机构提供的限制和例外</w:t>
      </w:r>
      <w:r w:rsidRPr="00E66D6C">
        <w:rPr>
          <w:rFonts w:ascii="SimSun" w:hAnsi="SimSun" w:hint="eastAsia"/>
          <w:sz w:val="21"/>
          <w:lang w:val="zh-CN" w:bidi="zh-CN"/>
        </w:rPr>
        <w:t>情形</w:t>
      </w:r>
      <w:r w:rsidRPr="00E66D6C">
        <w:rPr>
          <w:rFonts w:ascii="SimSun" w:hAnsi="SimSun"/>
          <w:sz w:val="21"/>
          <w:lang w:val="zh-CN" w:bidi="zh-CN"/>
        </w:rPr>
        <w:t>的有效性；为学生提供资料，与图书馆为顾客提供资源获取有着相同的利益和需求。</w:t>
      </w:r>
      <w:r w:rsidRPr="00E66D6C">
        <w:rPr>
          <w:rFonts w:ascii="SimSun" w:hAnsi="SimSun" w:cstheme="minorBidi"/>
          <w:sz w:val="21"/>
          <w:lang w:val="zh-CN" w:bidi="zh-CN"/>
        </w:rPr>
        <w:t>PIJIP</w:t>
      </w:r>
      <w:r w:rsidRPr="00E66D6C">
        <w:rPr>
          <w:rFonts w:ascii="SimSun" w:hAnsi="SimSun"/>
          <w:sz w:val="21"/>
          <w:lang w:val="zh-CN" w:bidi="zh-CN"/>
        </w:rPr>
        <w:t>始终致力于帮助</w:t>
      </w:r>
      <w:r w:rsidRPr="00E66D6C">
        <w:rPr>
          <w:rFonts w:ascii="SimSun" w:hAnsi="SimSun" w:cstheme="minorBidi"/>
          <w:sz w:val="21"/>
          <w:lang w:val="zh-CN" w:bidi="zh-CN"/>
        </w:rPr>
        <w:t>SCCR</w:t>
      </w:r>
      <w:r w:rsidR="00A70768">
        <w:rPr>
          <w:rFonts w:ascii="SimSun" w:hAnsi="SimSun"/>
          <w:sz w:val="21"/>
          <w:lang w:val="zh-CN" w:bidi="zh-CN"/>
        </w:rPr>
        <w:t>(</w:t>
      </w:r>
      <w:r w:rsidRPr="00E66D6C">
        <w:rPr>
          <w:rFonts w:ascii="SimSun" w:hAnsi="SimSun"/>
          <w:sz w:val="21"/>
          <w:lang w:val="zh-CN" w:bidi="zh-CN"/>
        </w:rPr>
        <w:t>包括通过研究的分享</w:t>
      </w:r>
      <w:r w:rsidR="00A70768">
        <w:rPr>
          <w:rFonts w:ascii="SimSun" w:hAnsi="SimSun"/>
          <w:sz w:val="21"/>
          <w:lang w:val="zh-CN" w:bidi="zh-CN"/>
        </w:rPr>
        <w:t>)</w:t>
      </w:r>
      <w:r w:rsidRPr="00E66D6C">
        <w:rPr>
          <w:rFonts w:ascii="SimSun" w:hAnsi="SimSun"/>
          <w:sz w:val="21"/>
          <w:lang w:val="zh-CN" w:bidi="zh-CN"/>
        </w:rPr>
        <w:t>为进行中的审议提供证据。</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IFRRO</w:t>
      </w:r>
      <w:r w:rsidRPr="00E66D6C">
        <w:rPr>
          <w:rFonts w:ascii="SimSun" w:hAnsi="SimSun"/>
          <w:sz w:val="21"/>
          <w:lang w:val="zh-CN" w:bidi="zh-CN"/>
        </w:rPr>
        <w:t>的代表表示，教育机构、学生、教师和研究人员需要获取版权作品所需的资源，此类资料可消除障碍，且有助于确保快速便捷、无缝的版权作品获取。与此同时，出版商和这些作品的创作者需要安全有效的手段，以传播其作品。在版权作品方面，各国不应通过引入已出版的作品，依赖其他作品的创作，产生明显的文化和其他影响。他们需要确保资料的当地创作和出版，创作的背景应为他们熟悉的背景，创作的场所应为他们自己设立的场所。教科书出版也是出版行业的发动机，在某些国家</w:t>
      </w:r>
      <w:r w:rsidR="00A70768">
        <w:rPr>
          <w:rFonts w:ascii="SimSun" w:hAnsi="SimSun"/>
          <w:sz w:val="21"/>
          <w:lang w:val="zh-CN" w:bidi="zh-CN"/>
        </w:rPr>
        <w:t>(</w:t>
      </w:r>
      <w:r w:rsidRPr="00E66D6C">
        <w:rPr>
          <w:rFonts w:ascii="SimSun" w:hAnsi="SimSun"/>
          <w:sz w:val="21"/>
          <w:lang w:val="zh-CN" w:bidi="zh-CN"/>
        </w:rPr>
        <w:t>例如南非</w:t>
      </w:r>
      <w:r w:rsidR="00A70768">
        <w:rPr>
          <w:rFonts w:ascii="SimSun" w:hAnsi="SimSun"/>
          <w:sz w:val="21"/>
          <w:lang w:val="zh-CN" w:bidi="zh-CN"/>
        </w:rPr>
        <w:t>)</w:t>
      </w:r>
      <w:r w:rsidRPr="00E66D6C">
        <w:rPr>
          <w:rFonts w:ascii="SimSun" w:hAnsi="SimSun"/>
          <w:sz w:val="21"/>
          <w:lang w:val="zh-CN" w:bidi="zh-CN"/>
        </w:rPr>
        <w:t>的出版业产值中占比高达</w:t>
      </w:r>
      <w:r w:rsidRPr="00E66D6C">
        <w:rPr>
          <w:rFonts w:ascii="SimSun" w:hAnsi="SimSun" w:cstheme="minorBidi"/>
          <w:sz w:val="21"/>
          <w:lang w:val="zh-CN" w:bidi="zh-CN"/>
        </w:rPr>
        <w:t>90%</w:t>
      </w:r>
      <w:r w:rsidRPr="00E66D6C">
        <w:rPr>
          <w:rFonts w:ascii="SimSun" w:hAnsi="SimSun"/>
          <w:sz w:val="21"/>
          <w:lang w:val="zh-CN" w:bidi="zh-CN"/>
        </w:rPr>
        <w:t>。全国范围内的全新优质作品的创作和出版规定，应保护创作者和出版商免受侵权，并因他们的努力而取得回报。版权是确保创作者得以谋生并传播，进而发展可行的传播系统的要素。它包括三个主要组成部分：主要市场、次要市场和版权例外</w:t>
      </w:r>
      <w:r w:rsidRPr="00E66D6C">
        <w:rPr>
          <w:rFonts w:ascii="SimSun" w:hAnsi="SimSun" w:hint="eastAsia"/>
          <w:sz w:val="21"/>
          <w:lang w:val="zh-CN" w:bidi="zh-CN"/>
        </w:rPr>
        <w:t>情形</w:t>
      </w:r>
      <w:r w:rsidRPr="00E66D6C">
        <w:rPr>
          <w:rFonts w:ascii="SimSun" w:hAnsi="SimSun"/>
          <w:sz w:val="21"/>
          <w:lang w:val="zh-CN" w:bidi="zh-CN"/>
        </w:rPr>
        <w:t>。这些组成部分都非常重要，但重要性并不完全相同。次要市场包括通过复制权集体管理组织(</w:t>
      </w:r>
      <w:r w:rsidRPr="00E66D6C">
        <w:rPr>
          <w:rFonts w:ascii="SimSun" w:hAnsi="SimSun" w:cstheme="minorBidi"/>
          <w:sz w:val="21"/>
          <w:lang w:val="zh-CN" w:bidi="zh-CN"/>
        </w:rPr>
        <w:t>RRO</w:t>
      </w:r>
      <w:r w:rsidRPr="00E66D6C">
        <w:rPr>
          <w:rFonts w:ascii="SimSun" w:hAnsi="SimSun"/>
          <w:sz w:val="21"/>
          <w:lang w:val="zh-CN" w:bidi="zh-CN"/>
        </w:rPr>
        <w:t>)的集体权利授权的用户</w:t>
      </w:r>
      <w:r w:rsidRPr="00E66D6C">
        <w:rPr>
          <w:rFonts w:ascii="SimSun" w:hAnsi="SimSun" w:hint="eastAsia"/>
          <w:sz w:val="21"/>
          <w:lang w:val="zh-CN" w:bidi="zh-CN"/>
        </w:rPr>
        <w:t>。</w:t>
      </w:r>
      <w:r w:rsidRPr="00E66D6C">
        <w:rPr>
          <w:rFonts w:ascii="SimSun" w:hAnsi="SimSun"/>
          <w:sz w:val="21"/>
          <w:lang w:val="zh-CN" w:bidi="zh-CN"/>
        </w:rPr>
        <w:t>它最能对当地状况、用户需求、复制管理和国内法律作出相应，而且能够应对技术挑战，同时为价值链中的所有利益相关者提供利益。次要市场可对主要市场形成补充，但绝不会取代主要市场。因此，来自次要用户的收入是作者和出版商的零售收入。</w:t>
      </w:r>
      <w:r w:rsidRPr="00E66D6C">
        <w:rPr>
          <w:rFonts w:ascii="SimSun" w:hAnsi="SimSun" w:cstheme="minorBidi"/>
          <w:sz w:val="21"/>
          <w:lang w:val="zh-CN" w:bidi="zh-CN"/>
        </w:rPr>
        <w:t>PWC</w:t>
      </w:r>
      <w:r w:rsidRPr="00E66D6C">
        <w:rPr>
          <w:rFonts w:ascii="SimSun" w:hAnsi="SimSun"/>
          <w:sz w:val="21"/>
          <w:lang w:val="zh-CN" w:bidi="zh-CN"/>
        </w:rPr>
        <w:t>在</w:t>
      </w:r>
      <w:r w:rsidR="0071081B">
        <w:rPr>
          <w:rFonts w:ascii="SimSun" w:hAnsi="SimSun"/>
          <w:sz w:val="21"/>
          <w:lang w:val="zh-CN" w:bidi="zh-CN"/>
        </w:rPr>
        <w:t>联合王国</w:t>
      </w:r>
      <w:r w:rsidRPr="00E66D6C">
        <w:rPr>
          <w:rFonts w:ascii="SimSun" w:hAnsi="SimSun"/>
          <w:sz w:val="21"/>
          <w:lang w:val="zh-CN" w:bidi="zh-CN"/>
        </w:rPr>
        <w:t>开展的一项调查表明，在大约</w:t>
      </w:r>
      <w:r w:rsidRPr="00E66D6C">
        <w:rPr>
          <w:rFonts w:ascii="SimSun" w:hAnsi="SimSun" w:cstheme="minorBidi"/>
          <w:sz w:val="21"/>
          <w:lang w:val="zh-CN" w:bidi="zh-CN"/>
        </w:rPr>
        <w:t>25%</w:t>
      </w:r>
      <w:r w:rsidRPr="00E66D6C">
        <w:rPr>
          <w:rFonts w:ascii="SimSun" w:hAnsi="SimSun"/>
          <w:sz w:val="21"/>
          <w:lang w:val="zh-CN" w:bidi="zh-CN"/>
        </w:rPr>
        <w:t>的其他收入中，有超过</w:t>
      </w:r>
      <w:r w:rsidRPr="00E66D6C">
        <w:rPr>
          <w:rFonts w:ascii="SimSun" w:hAnsi="SimSun" w:cstheme="minorBidi"/>
          <w:sz w:val="21"/>
          <w:lang w:val="zh-CN" w:bidi="zh-CN"/>
        </w:rPr>
        <w:t>60%</w:t>
      </w:r>
      <w:r w:rsidRPr="00E66D6C">
        <w:rPr>
          <w:rFonts w:ascii="SimSun" w:hAnsi="SimSun"/>
          <w:sz w:val="21"/>
          <w:lang w:val="zh-CN" w:bidi="zh-CN"/>
        </w:rPr>
        <w:t>的收入来自作品的次要用途；</w:t>
      </w:r>
      <w:r w:rsidR="0071081B">
        <w:rPr>
          <w:rFonts w:ascii="SimSun" w:hAnsi="SimSun"/>
          <w:sz w:val="21"/>
          <w:lang w:val="zh-CN" w:bidi="zh-CN"/>
        </w:rPr>
        <w:t>联合王国</w:t>
      </w:r>
      <w:r w:rsidRPr="00E66D6C">
        <w:rPr>
          <w:rFonts w:ascii="SimSun" w:hAnsi="SimSun"/>
          <w:sz w:val="21"/>
          <w:lang w:val="zh-CN" w:bidi="zh-CN"/>
        </w:rPr>
        <w:t>出版商依赖次要收入，可实现大约</w:t>
      </w:r>
      <w:r w:rsidRPr="00E66D6C">
        <w:rPr>
          <w:rFonts w:ascii="SimSun" w:hAnsi="SimSun" w:cstheme="minorBidi"/>
          <w:sz w:val="21"/>
          <w:lang w:val="zh-CN" w:bidi="zh-CN"/>
        </w:rPr>
        <w:t>12%</w:t>
      </w:r>
      <w:r w:rsidRPr="00E66D6C">
        <w:rPr>
          <w:rFonts w:ascii="SimSun" w:hAnsi="SimSun"/>
          <w:sz w:val="21"/>
          <w:lang w:val="zh-CN" w:bidi="zh-CN"/>
        </w:rPr>
        <w:t>的盈利，等于大约</w:t>
      </w:r>
      <w:r w:rsidRPr="00E66D6C">
        <w:rPr>
          <w:rFonts w:ascii="SimSun" w:hAnsi="SimSun" w:cstheme="minorBidi"/>
          <w:sz w:val="21"/>
          <w:lang w:val="zh-CN" w:bidi="zh-CN"/>
        </w:rPr>
        <w:t>19%</w:t>
      </w:r>
      <w:r w:rsidRPr="00E66D6C">
        <w:rPr>
          <w:rFonts w:ascii="SimSun" w:hAnsi="SimSun"/>
          <w:sz w:val="21"/>
          <w:lang w:val="zh-CN" w:bidi="zh-CN"/>
        </w:rPr>
        <w:t>的新作品投资。在</w:t>
      </w:r>
      <w:r w:rsidR="0071081B">
        <w:rPr>
          <w:rFonts w:ascii="SimSun" w:hAnsi="SimSun"/>
          <w:sz w:val="21"/>
          <w:lang w:val="zh-CN" w:bidi="zh-CN"/>
        </w:rPr>
        <w:t>联合王国</w:t>
      </w:r>
      <w:r w:rsidRPr="00E66D6C">
        <w:rPr>
          <w:rFonts w:ascii="SimSun" w:hAnsi="SimSun"/>
          <w:sz w:val="21"/>
          <w:lang w:val="zh-CN" w:bidi="zh-CN"/>
        </w:rPr>
        <w:t>开展的相关研究进一步表明，对于创作者而言，</w:t>
      </w:r>
      <w:r w:rsidR="0071081B">
        <w:rPr>
          <w:rFonts w:ascii="SimSun" w:hAnsi="SimSun"/>
          <w:sz w:val="21"/>
          <w:lang w:val="zh-CN" w:bidi="zh-CN"/>
        </w:rPr>
        <w:t>联合王国</w:t>
      </w:r>
      <w:r w:rsidRPr="00E66D6C">
        <w:rPr>
          <w:rFonts w:ascii="SimSun" w:hAnsi="SimSun"/>
          <w:sz w:val="21"/>
          <w:lang w:val="zh-CN" w:bidi="zh-CN"/>
        </w:rPr>
        <w:t>的收入如果下降</w:t>
      </w:r>
      <w:r w:rsidRPr="00E66D6C">
        <w:rPr>
          <w:rFonts w:ascii="SimSun" w:hAnsi="SimSun" w:cstheme="minorBidi"/>
          <w:sz w:val="21"/>
          <w:lang w:val="zh-CN" w:bidi="zh-CN"/>
        </w:rPr>
        <w:t>10%</w:t>
      </w:r>
      <w:r w:rsidRPr="00E66D6C">
        <w:rPr>
          <w:rFonts w:ascii="SimSun" w:hAnsi="SimSun"/>
          <w:sz w:val="21"/>
          <w:lang w:val="zh-CN" w:bidi="zh-CN"/>
        </w:rPr>
        <w:t>，则将导致产出减少</w:t>
      </w:r>
      <w:r w:rsidRPr="00E66D6C">
        <w:rPr>
          <w:rFonts w:ascii="SimSun" w:hAnsi="SimSun" w:cstheme="minorBidi"/>
          <w:sz w:val="21"/>
          <w:lang w:val="zh-CN" w:bidi="zh-CN"/>
        </w:rPr>
        <w:t>20%</w:t>
      </w:r>
      <w:r w:rsidRPr="00E66D6C">
        <w:rPr>
          <w:rFonts w:ascii="SimSun" w:hAnsi="SimSun"/>
          <w:sz w:val="21"/>
          <w:lang w:val="zh-CN" w:bidi="zh-CN"/>
        </w:rPr>
        <w:t>；如果收入下降</w:t>
      </w:r>
      <w:r w:rsidRPr="00E66D6C">
        <w:rPr>
          <w:rFonts w:ascii="SimSun" w:hAnsi="SimSun" w:cstheme="minorBidi"/>
          <w:sz w:val="21"/>
          <w:lang w:val="zh-CN" w:bidi="zh-CN"/>
        </w:rPr>
        <w:t>20%</w:t>
      </w:r>
      <w:r w:rsidRPr="00E66D6C">
        <w:rPr>
          <w:rFonts w:ascii="SimSun" w:hAnsi="SimSun"/>
          <w:sz w:val="21"/>
          <w:lang w:val="zh-CN" w:bidi="zh-CN"/>
        </w:rPr>
        <w:t>，则将意味着产出下降</w:t>
      </w:r>
      <w:r w:rsidRPr="00E66D6C">
        <w:rPr>
          <w:rFonts w:ascii="SimSun" w:hAnsi="SimSun" w:cstheme="minorBidi"/>
          <w:sz w:val="21"/>
          <w:lang w:val="zh-CN" w:bidi="zh-CN"/>
        </w:rPr>
        <w:t>29%</w:t>
      </w:r>
      <w:r w:rsidRPr="00E66D6C">
        <w:rPr>
          <w:rFonts w:ascii="SimSun" w:hAnsi="SimSun"/>
          <w:sz w:val="21"/>
          <w:lang w:val="zh-CN" w:bidi="zh-CN"/>
        </w:rPr>
        <w:t>，或者等同于每年减少</w:t>
      </w:r>
      <w:r w:rsidRPr="00E66D6C">
        <w:rPr>
          <w:rFonts w:ascii="SimSun" w:hAnsi="SimSun" w:cstheme="minorBidi"/>
          <w:sz w:val="21"/>
          <w:lang w:val="zh-CN" w:bidi="zh-CN"/>
        </w:rPr>
        <w:t>2,870</w:t>
      </w:r>
      <w:r w:rsidRPr="00E66D6C">
        <w:rPr>
          <w:rFonts w:ascii="SimSun" w:hAnsi="SimSun"/>
          <w:sz w:val="21"/>
          <w:lang w:val="zh-CN" w:bidi="zh-CN"/>
        </w:rPr>
        <w:t>件作品。从变革到立法整个过程积累的经验，导致出现了新的解释，即允许根据例外</w:t>
      </w:r>
      <w:r w:rsidRPr="00E66D6C">
        <w:rPr>
          <w:rFonts w:ascii="SimSun" w:hAnsi="SimSun" w:hint="eastAsia"/>
          <w:sz w:val="21"/>
          <w:lang w:val="zh-CN" w:bidi="zh-CN"/>
        </w:rPr>
        <w:t>情形</w:t>
      </w:r>
      <w:r w:rsidRPr="00E66D6C">
        <w:rPr>
          <w:rFonts w:ascii="SimSun" w:hAnsi="SimSun"/>
          <w:sz w:val="21"/>
          <w:lang w:val="zh-CN" w:bidi="zh-CN"/>
        </w:rPr>
        <w:t>进行更为合理的使用，例如在加拿大，这些经验已对加拿大的出版行业产生了极为不利的影响，尤其是教育材料。如果根据</w:t>
      </w:r>
      <w:r w:rsidRPr="00E66D6C">
        <w:rPr>
          <w:rFonts w:ascii="SimSun" w:hAnsi="SimSun" w:cstheme="minorBidi"/>
          <w:sz w:val="21"/>
          <w:lang w:val="zh-CN" w:bidi="zh-CN"/>
        </w:rPr>
        <w:t>RRO</w:t>
      </w:r>
      <w:r w:rsidRPr="00E66D6C">
        <w:rPr>
          <w:rFonts w:ascii="SimSun" w:hAnsi="SimSun"/>
          <w:sz w:val="21"/>
          <w:lang w:val="zh-CN" w:bidi="zh-CN"/>
        </w:rPr>
        <w:t>的许可复制、提供和分发作品，则通常会包括一部分的作品、章节或条款。这包括</w:t>
      </w:r>
      <w:r w:rsidRPr="00E341F1">
        <w:rPr>
          <w:rFonts w:ascii="SimSun" w:hAnsi="SimSun" w:cs="SimSun"/>
          <w:sz w:val="21"/>
          <w:szCs w:val="24"/>
          <w:lang w:val="zh-CN"/>
        </w:rPr>
        <w:t>互联网</w:t>
      </w:r>
      <w:r w:rsidRPr="00E66D6C">
        <w:rPr>
          <w:rFonts w:ascii="SimSun" w:hAnsi="SimSun"/>
          <w:sz w:val="21"/>
          <w:lang w:val="zh-CN" w:bidi="zh-CN"/>
        </w:rPr>
        <w:t>下载或作品的数字化以及国际网络存储或</w:t>
      </w:r>
      <w:r w:rsidRPr="00E66D6C">
        <w:rPr>
          <w:rFonts w:ascii="SimSun" w:hAnsi="SimSun" w:cstheme="minorBidi"/>
          <w:sz w:val="21"/>
          <w:lang w:val="zh-CN" w:bidi="zh-CN"/>
        </w:rPr>
        <w:t>TDM</w:t>
      </w:r>
      <w:r w:rsidRPr="00E66D6C">
        <w:rPr>
          <w:rFonts w:ascii="SimSun" w:hAnsi="SimSun"/>
          <w:sz w:val="21"/>
          <w:lang w:val="zh-CN" w:bidi="zh-CN"/>
        </w:rPr>
        <w:t>和</w:t>
      </w:r>
      <w:r w:rsidRPr="00E66D6C">
        <w:rPr>
          <w:rFonts w:ascii="SimSun" w:hAnsi="SimSun" w:cstheme="minorBidi"/>
          <w:sz w:val="21"/>
          <w:lang w:val="zh-CN" w:bidi="zh-CN"/>
        </w:rPr>
        <w:t>MOOC</w:t>
      </w:r>
      <w:r w:rsidR="00A70768">
        <w:rPr>
          <w:rFonts w:ascii="SimSun" w:hAnsi="SimSun"/>
          <w:sz w:val="21"/>
          <w:lang w:val="zh-CN" w:bidi="zh-CN"/>
        </w:rPr>
        <w:t>(</w:t>
      </w:r>
      <w:r w:rsidRPr="00E66D6C">
        <w:rPr>
          <w:rFonts w:ascii="SimSun" w:hAnsi="SimSun"/>
          <w:sz w:val="21"/>
          <w:lang w:val="zh-CN" w:bidi="zh-CN"/>
        </w:rPr>
        <w:t>大型公共在线课程</w:t>
      </w:r>
      <w:r w:rsidR="00A70768">
        <w:rPr>
          <w:rFonts w:ascii="SimSun" w:hAnsi="SimSun"/>
          <w:sz w:val="21"/>
          <w:lang w:val="zh-CN" w:bidi="zh-CN"/>
        </w:rPr>
        <w:t>)</w:t>
      </w:r>
      <w:r w:rsidRPr="00E66D6C">
        <w:rPr>
          <w:rFonts w:ascii="SimSun" w:hAnsi="SimSun"/>
          <w:sz w:val="21"/>
          <w:lang w:val="zh-CN" w:bidi="zh-CN"/>
        </w:rPr>
        <w:t>等虚拟学习环境。教育机构构成了已出版作品的生态系统的一部分。他们必须提供解决方案，以便对版权作品进行合法获取。对此进行安排的最佳方式，是通过与作者和出版商签订直接许可协议，辅之以</w:t>
      </w:r>
      <w:r w:rsidRPr="00E66D6C">
        <w:rPr>
          <w:rFonts w:ascii="SimSun" w:hAnsi="SimSun" w:cstheme="minorBidi"/>
          <w:sz w:val="21"/>
          <w:lang w:val="zh-CN" w:bidi="zh-CN"/>
        </w:rPr>
        <w:t>RRO</w:t>
      </w:r>
      <w:r w:rsidRPr="00E66D6C">
        <w:rPr>
          <w:rFonts w:ascii="SimSun" w:hAnsi="SimSun"/>
          <w:sz w:val="21"/>
          <w:lang w:val="zh-CN" w:bidi="zh-CN"/>
        </w:rPr>
        <w:t>的集体权利管理。这是唯一的解决方案，能够满足轻松无缝的合法获取的动态用户要求，同时在当地创作和知识产权的引入之间以及在教育和研究中创建平衡。</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国际出版商协会(</w:t>
      </w:r>
      <w:r w:rsidRPr="00E66D6C">
        <w:rPr>
          <w:rFonts w:ascii="SimSun" w:hAnsi="SimSun" w:cstheme="minorBidi"/>
          <w:sz w:val="21"/>
          <w:lang w:val="zh-CN" w:bidi="zh-CN"/>
        </w:rPr>
        <w:t>IPA</w:t>
      </w:r>
      <w:r w:rsidRPr="00E66D6C">
        <w:rPr>
          <w:rFonts w:ascii="SimSun" w:hAnsi="SimSun"/>
          <w:sz w:val="21"/>
          <w:lang w:val="zh-CN" w:bidi="zh-CN"/>
        </w:rPr>
        <w:t>)的代表支持</w:t>
      </w:r>
      <w:r w:rsidRPr="00E66D6C">
        <w:rPr>
          <w:rFonts w:ascii="SimSun" w:hAnsi="SimSun" w:cstheme="minorBidi"/>
          <w:sz w:val="21"/>
          <w:lang w:val="zh-CN" w:bidi="zh-CN"/>
        </w:rPr>
        <w:t>IFRRO</w:t>
      </w:r>
      <w:r w:rsidRPr="00E66D6C">
        <w:rPr>
          <w:rFonts w:ascii="SimSun" w:hAnsi="SimSun"/>
          <w:sz w:val="21"/>
          <w:lang w:val="zh-CN" w:bidi="zh-CN"/>
        </w:rPr>
        <w:t>的代表所作的发言。它是各国出版商协会的联合会。它指出，参与国际作者论坛周边活动的人士可能已经了解到教育资料的作者对《加拿大版权法》发生的似乎无伤大雅的变化的看法，而且事情将出问题并导致巨大损害，其中大多数都是对当地作者、出版商和优质教育的损害。正如瑞典一家知名出版商</w:t>
      </w:r>
      <w:r w:rsidRPr="00E66D6C">
        <w:rPr>
          <w:rFonts w:ascii="SimSun" w:hAnsi="SimSun" w:cstheme="minorBidi"/>
          <w:sz w:val="21"/>
          <w:lang w:val="zh-CN" w:bidi="zh-CN"/>
        </w:rPr>
        <w:t>PerGedin</w:t>
      </w:r>
      <w:r w:rsidRPr="00E66D6C">
        <w:rPr>
          <w:rFonts w:ascii="SimSun" w:hAnsi="SimSun"/>
          <w:sz w:val="21"/>
          <w:lang w:val="zh-CN" w:bidi="zh-CN"/>
        </w:rPr>
        <w:t>的看法，现实情况是，在这个时期结束的时候，“只有当地出版商愿意投资于本国文化的创造，此类文化对本国的重要性与对世界其他地区的重要性一样高”。该代表敦促作为决策者的他们将这一点牢记在心。或许，教育出版是对本地化内容需求最多的领域，也是必须在正确的时间、以正确的格式提供可以获取的正确内容的领域。需要具备教育行业的出色专业技术和知识。这不是他们一下午就可以做到的事情。它是热爱学习、教学和图书的人们开展的一项详细任务，如果进展顺利，可为教育工作者和教育促进者提供最大支持。版权是知识经济的支柱。它是一个少数竞争者凭借话语权</w:t>
      </w:r>
      <w:r w:rsidR="00A70768">
        <w:rPr>
          <w:rFonts w:ascii="SimSun" w:hAnsi="SimSun"/>
          <w:sz w:val="21"/>
          <w:lang w:val="zh-CN" w:bidi="zh-CN"/>
        </w:rPr>
        <w:t>(</w:t>
      </w:r>
      <w:r w:rsidRPr="00E66D6C">
        <w:rPr>
          <w:rFonts w:ascii="SimSun" w:hAnsi="SimSun"/>
          <w:sz w:val="21"/>
          <w:lang w:val="zh-CN" w:bidi="zh-CN"/>
        </w:rPr>
        <w:t>即出色创意或强劲的产品</w:t>
      </w:r>
      <w:r w:rsidR="00A70768">
        <w:rPr>
          <w:rFonts w:ascii="SimSun" w:hAnsi="SimSun"/>
          <w:sz w:val="21"/>
          <w:lang w:val="zh-CN" w:bidi="zh-CN"/>
        </w:rPr>
        <w:t>)</w:t>
      </w:r>
      <w:r w:rsidRPr="00E66D6C">
        <w:rPr>
          <w:rFonts w:ascii="SimSun" w:hAnsi="SimSun"/>
          <w:sz w:val="21"/>
          <w:lang w:val="zh-CN" w:bidi="zh-CN"/>
        </w:rPr>
        <w:t>进行公平竞争的场所。从根本上来说，版权是读者为信息的创建、制作和传播支付款项的机制。“免费获取”模式实际上是“作者支付”模式。如果他们选择这样做，则令人钦佩。但是，不能期望每个人都这样做。因此，中间商和电子平台通常会由此取得不成比例的利润。教育行业内的哪些人希望免费工作？如果他们希望如此，他们能够维持多长时间？同样的情况也适用于出版商。出版商是版权作品的使用者和创作者。他们通常通过根据各国的课程密切改编和设计作品，与他们的作者一起创作作品。为什么他们会支持版权？他们实际上支持考虑了某些例外</w:t>
      </w:r>
      <w:r w:rsidRPr="00E66D6C">
        <w:rPr>
          <w:rFonts w:ascii="SimSun" w:hAnsi="SimSun" w:hint="eastAsia"/>
          <w:sz w:val="21"/>
          <w:lang w:val="zh-CN" w:bidi="zh-CN"/>
        </w:rPr>
        <w:t>情形</w:t>
      </w:r>
      <w:r w:rsidRPr="00E66D6C">
        <w:rPr>
          <w:rFonts w:ascii="SimSun" w:hAnsi="SimSun"/>
          <w:sz w:val="21"/>
          <w:lang w:val="zh-CN" w:bidi="zh-CN"/>
        </w:rPr>
        <w:t>的均衡版权，比如引用他人的作品、模仿或其他内容的权利。他们还理解，在相关用途不会干扰出版商市场的情况下，有必要提供某些例外</w:t>
      </w:r>
      <w:r w:rsidRPr="00E66D6C">
        <w:rPr>
          <w:rFonts w:ascii="SimSun" w:hAnsi="SimSun" w:hint="eastAsia"/>
          <w:sz w:val="21"/>
          <w:lang w:val="zh-CN" w:bidi="zh-CN"/>
        </w:rPr>
        <w:t>情形</w:t>
      </w:r>
      <w:r w:rsidRPr="00E66D6C">
        <w:rPr>
          <w:rFonts w:ascii="SimSun" w:hAnsi="SimSun"/>
          <w:sz w:val="21"/>
          <w:lang w:val="zh-CN" w:bidi="zh-CN"/>
        </w:rPr>
        <w:t>。大家所</w:t>
      </w:r>
      <w:r w:rsidRPr="00E66D6C">
        <w:rPr>
          <w:rFonts w:ascii="SimSun" w:hAnsi="SimSun" w:hint="eastAsia"/>
          <w:sz w:val="21"/>
          <w:lang w:val="zh-CN" w:bidi="zh-CN"/>
        </w:rPr>
        <w:t>“</w:t>
      </w:r>
      <w:r w:rsidRPr="00E66D6C">
        <w:rPr>
          <w:rFonts w:ascii="SimSun" w:hAnsi="SimSun"/>
          <w:sz w:val="21"/>
          <w:lang w:val="zh-CN" w:bidi="zh-CN"/>
        </w:rPr>
        <w:t>熟知</w:t>
      </w:r>
      <w:r w:rsidRPr="00E66D6C">
        <w:rPr>
          <w:rFonts w:ascii="SimSun" w:hAnsi="SimSun" w:hint="eastAsia"/>
          <w:sz w:val="21"/>
          <w:lang w:val="zh-CN" w:bidi="zh-CN"/>
        </w:rPr>
        <w:t>”</w:t>
      </w:r>
      <w:r w:rsidRPr="00E66D6C">
        <w:rPr>
          <w:rFonts w:ascii="SimSun" w:hAnsi="SimSun"/>
          <w:sz w:val="21"/>
          <w:lang w:val="zh-CN" w:bidi="zh-CN"/>
        </w:rPr>
        <w:t>的三步测试的主要内容如下：己所不欲，勿施于人。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IFJ</w:t>
      </w:r>
      <w:r w:rsidRPr="00E66D6C">
        <w:rPr>
          <w:rFonts w:ascii="SimSun" w:hAnsi="SimSun"/>
          <w:sz w:val="21"/>
          <w:lang w:val="zh-CN" w:bidi="zh-CN"/>
        </w:rPr>
        <w:t>的代表表示，各代表团可能会非常吃惊地发现，对于新闻工作者而言，二次许可是一个重大的财务资助来源，不仅仅对著书的新闻工作者是这样，对为报纸撰稿的新闻工作者也是如此。一些名人大肆牟利，确实玷污了新闻工作者的形象并使其大受损失，且许多新闻工作者均致力于向公众进行报告，需要依靠二次许可的收入赖以生存。该代表要求各代表团仔细考虑相关例外</w:t>
      </w:r>
      <w:r w:rsidRPr="00E66D6C">
        <w:rPr>
          <w:rFonts w:ascii="SimSun" w:hAnsi="SimSun" w:hint="eastAsia"/>
          <w:sz w:val="21"/>
          <w:lang w:val="zh-CN" w:bidi="zh-CN"/>
        </w:rPr>
        <w:t>情形</w:t>
      </w:r>
      <w:r w:rsidRPr="00E66D6C">
        <w:rPr>
          <w:rFonts w:ascii="SimSun" w:hAnsi="SimSun"/>
          <w:sz w:val="21"/>
          <w:lang w:val="zh-CN" w:bidi="zh-CN"/>
        </w:rPr>
        <w:t>的性质。已经提到的</w:t>
      </w:r>
      <w:r w:rsidRPr="00E66D6C">
        <w:rPr>
          <w:rFonts w:ascii="SimSun" w:hAnsi="SimSun" w:cstheme="minorBidi"/>
          <w:sz w:val="21"/>
          <w:lang w:val="zh-CN" w:bidi="zh-CN"/>
        </w:rPr>
        <w:t>TPP</w:t>
      </w:r>
      <w:r w:rsidRPr="00E66D6C">
        <w:rPr>
          <w:rFonts w:ascii="SimSun" w:hAnsi="SimSun"/>
          <w:sz w:val="21"/>
          <w:lang w:val="zh-CN" w:bidi="zh-CN"/>
        </w:rPr>
        <w:t>的条款将用于鼓励各成员国采纳美利坚合众国提出的公平使用原则，这对有资金确定何谓公平原则的代表团而言，是一个许可。在</w:t>
      </w:r>
      <w:r w:rsidR="00EF0166">
        <w:rPr>
          <w:rFonts w:ascii="SimSun" w:hAnsi="SimSun"/>
          <w:sz w:val="21"/>
          <w:lang w:val="zh-CN" w:bidi="zh-CN"/>
        </w:rPr>
        <w:t>美利坚合众国</w:t>
      </w:r>
      <w:r w:rsidRPr="00E66D6C">
        <w:rPr>
          <w:rFonts w:ascii="SimSun" w:hAnsi="SimSun"/>
          <w:sz w:val="21"/>
          <w:lang w:val="zh-CN" w:bidi="zh-CN"/>
        </w:rPr>
        <w:t>的版权体系中，诉讼成本大约需要</w:t>
      </w:r>
      <w:r w:rsidRPr="00E66D6C">
        <w:rPr>
          <w:rFonts w:ascii="SimSun" w:hAnsi="SimSun" w:cstheme="minorBidi"/>
          <w:sz w:val="21"/>
          <w:lang w:val="zh-CN" w:bidi="zh-CN"/>
        </w:rPr>
        <w:t>100</w:t>
      </w:r>
      <w:r w:rsidRPr="00E66D6C">
        <w:rPr>
          <w:rFonts w:ascii="SimSun" w:hAnsi="SimSun"/>
          <w:sz w:val="21"/>
          <w:lang w:val="zh-CN" w:bidi="zh-CN"/>
        </w:rPr>
        <w:t>万美元，无论版权的使用在</w:t>
      </w:r>
      <w:r w:rsidR="00EF0166">
        <w:rPr>
          <w:rFonts w:ascii="SimSun" w:hAnsi="SimSun"/>
          <w:sz w:val="21"/>
          <w:lang w:val="zh-CN" w:bidi="zh-CN"/>
        </w:rPr>
        <w:t>美利坚合众国</w:t>
      </w:r>
      <w:r w:rsidRPr="00E66D6C">
        <w:rPr>
          <w:rFonts w:ascii="SimSun" w:hAnsi="SimSun"/>
          <w:sz w:val="21"/>
          <w:lang w:val="zh-CN" w:bidi="zh-CN"/>
        </w:rPr>
        <w:t>是否公平。在该代表所在的国家内，政府已经考虑并拒绝了要求推出公平使用制度的呼吁，相反确定了国家法律应明确说明允许和禁止的规定。新闻工作者需要依赖出于报告新闻和当前事务的目的而提供的某些例外</w:t>
      </w:r>
      <w:r w:rsidRPr="00E66D6C">
        <w:rPr>
          <w:rFonts w:ascii="SimSun" w:hAnsi="SimSun" w:hint="eastAsia"/>
          <w:sz w:val="21"/>
          <w:lang w:val="zh-CN" w:bidi="zh-CN"/>
        </w:rPr>
        <w:t>情形</w:t>
      </w:r>
      <w:r w:rsidRPr="00E66D6C">
        <w:rPr>
          <w:rFonts w:ascii="SimSun" w:hAnsi="SimSun"/>
          <w:sz w:val="21"/>
          <w:lang w:val="zh-CN" w:bidi="zh-CN"/>
        </w:rPr>
        <w:t>，但他们无法接受仅仅因为教育和图书馆是公共事业，就应该免费提供自己的作品。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TACD</w:t>
      </w:r>
      <w:r w:rsidRPr="00E66D6C">
        <w:rPr>
          <w:rFonts w:ascii="SimSun" w:hAnsi="SimSun"/>
          <w:sz w:val="21"/>
          <w:lang w:val="zh-CN" w:bidi="zh-CN"/>
        </w:rPr>
        <w:t>的代表表示，研究、教育和科学努力领域的公共投资需要反哺公共事业。通常情况下，学术论文和教育教科书的产出，是对教师的薪水进行公共投入的结果，教师有责任进行教学和研究。大量学术论文和教科书带来了这种产出。即使是欧盟，也在其多年研究项目</w:t>
      </w:r>
      <w:r w:rsidRPr="00E66D6C">
        <w:rPr>
          <w:rFonts w:ascii="SimSun" w:hAnsi="SimSun" w:cstheme="minorBidi"/>
          <w:sz w:val="21"/>
          <w:lang w:val="zh-CN" w:bidi="zh-CN"/>
        </w:rPr>
        <w:t>Horizon</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2120</w:t>
      </w:r>
      <w:r w:rsidRPr="00E66D6C">
        <w:rPr>
          <w:rFonts w:ascii="SimSun" w:hAnsi="SimSun"/>
          <w:sz w:val="21"/>
          <w:lang w:val="zh-CN" w:bidi="zh-CN"/>
        </w:rPr>
        <w:t>中通过了强制性的开放获取政策，该政策规定，在一年期或暂停期过后，利用欧盟投资产出的科学论文和研究必须以在线方式免费发布或提供获取。这是因为，欧盟认为公众不应支付两次。鉴于对教育作出的公共投资，在一个拥有数百万大学生和高中生的世界里，不能让他们无法承担教科书的价格或使用不合法、非常糟糕的数字副本。他们应该认识到数字世界中的现实情况，对于这些种类的制作而言，尤其是在涉及公共资金的情况下，他们应成为公共事业。亚洲、拉丁美洲和非洲的情况尤其如此。他是一个正义问题。它是一项不会伤害任何人，而且能让大多数人都从中获益的提案。</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FIAB</w:t>
      </w:r>
      <w:r w:rsidRPr="00E66D6C">
        <w:rPr>
          <w:rFonts w:ascii="SimSun" w:hAnsi="SimSun"/>
          <w:sz w:val="21"/>
          <w:lang w:val="zh-CN" w:bidi="zh-CN"/>
        </w:rPr>
        <w:t>的代表表示，它代表</w:t>
      </w:r>
      <w:r w:rsidRPr="00E66D6C">
        <w:rPr>
          <w:rFonts w:ascii="SimSun" w:hAnsi="SimSun" w:cstheme="minorBidi"/>
          <w:sz w:val="21"/>
          <w:lang w:val="zh-CN" w:bidi="zh-CN"/>
        </w:rPr>
        <w:t>IFLA</w:t>
      </w:r>
      <w:r w:rsidRPr="00E66D6C">
        <w:rPr>
          <w:rFonts w:ascii="SimSun" w:hAnsi="SimSun"/>
          <w:sz w:val="21"/>
          <w:lang w:val="zh-CN" w:bidi="zh-CN"/>
        </w:rPr>
        <w:t>，希望就俄罗斯联邦代表团的建议发表意见，即适用于图书馆和档案馆的相关限制和例外</w:t>
      </w:r>
      <w:r w:rsidRPr="00E66D6C">
        <w:rPr>
          <w:rFonts w:ascii="SimSun" w:hAnsi="SimSun" w:hint="eastAsia"/>
          <w:sz w:val="21"/>
          <w:lang w:val="zh-CN" w:bidi="zh-CN"/>
        </w:rPr>
        <w:t>情形</w:t>
      </w:r>
      <w:r w:rsidRPr="00E66D6C">
        <w:rPr>
          <w:rFonts w:ascii="SimSun" w:hAnsi="SimSun"/>
          <w:sz w:val="21"/>
          <w:lang w:val="zh-CN" w:bidi="zh-CN"/>
        </w:rPr>
        <w:t>应集中在一起进行讨论。它反对进行这样的合并讨论，主要是考虑到多个原因。许多国家的图书馆均采用非常独立的方式</w:t>
      </w:r>
      <w:r w:rsidRPr="00E66D6C">
        <w:rPr>
          <w:rFonts w:ascii="SimSun" w:hAnsi="SimSun" w:hint="eastAsia"/>
          <w:sz w:val="21"/>
          <w:lang w:val="zh-CN" w:bidi="zh-CN"/>
        </w:rPr>
        <w:t>运营</w:t>
      </w:r>
      <w:r w:rsidRPr="00E66D6C">
        <w:rPr>
          <w:rFonts w:ascii="SimSun" w:hAnsi="SimSun"/>
          <w:sz w:val="21"/>
          <w:lang w:val="zh-CN" w:bidi="zh-CN"/>
        </w:rPr>
        <w:t>，并接受不同层级的政府当局的资金资助。它们受不同的法律管辖，拥有不同的、更为广泛的使命和用户群体。这也是非洲集团最初的提案对教育和研究机构的图书馆和档案馆进行不同处理的原因。而且，它们还取得了更高的成熟度，需要维持在</w:t>
      </w:r>
      <w:r w:rsidRPr="00E66D6C">
        <w:rPr>
          <w:rFonts w:ascii="SimSun" w:hAnsi="SimSun" w:cstheme="minorBidi"/>
          <w:sz w:val="21"/>
          <w:lang w:val="zh-CN" w:bidi="zh-CN"/>
        </w:rPr>
        <w:t>SCCR</w:t>
      </w:r>
      <w:r w:rsidRPr="00E66D6C">
        <w:rPr>
          <w:rFonts w:ascii="SimSun" w:hAnsi="SimSun"/>
          <w:sz w:val="21"/>
          <w:lang w:val="zh-CN" w:bidi="zh-CN"/>
        </w:rPr>
        <w:t>会议上实现的势头。话虽如此，它认为，可能需要界定特定的领域，在这些领域内，必须充分协调图书馆和教育的利益和需求，确保同时考虑，且不会延缓用户和图书馆的进展。它对此类可能性持开放态度，旨在鼓励各成员国推进适用于图书馆和档案馆的相关限制和例外</w:t>
      </w:r>
      <w:r w:rsidRPr="00E66D6C">
        <w:rPr>
          <w:rFonts w:ascii="SimSun" w:hAnsi="SimSun" w:hint="eastAsia"/>
          <w:sz w:val="21"/>
          <w:lang w:val="zh-CN" w:bidi="zh-CN"/>
        </w:rPr>
        <w:t>情形</w:t>
      </w:r>
      <w:r w:rsidRPr="00E66D6C">
        <w:rPr>
          <w:rFonts w:ascii="SimSun" w:hAnsi="SimSun"/>
          <w:sz w:val="21"/>
          <w:lang w:val="zh-CN" w:bidi="zh-CN"/>
        </w:rPr>
        <w:t>的讨论。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伊朗</w:t>
      </w:r>
      <w:r w:rsidR="00A70768">
        <w:rPr>
          <w:rFonts w:ascii="SimSun" w:hAnsi="SimSun"/>
          <w:sz w:val="21"/>
          <w:lang w:val="zh-CN" w:bidi="zh-CN"/>
        </w:rPr>
        <w:t>(</w:t>
      </w:r>
      <w:r w:rsidRPr="00E66D6C">
        <w:rPr>
          <w:rFonts w:ascii="SimSun" w:hAnsi="SimSun"/>
          <w:sz w:val="21"/>
          <w:lang w:val="zh-CN" w:bidi="zh-CN"/>
        </w:rPr>
        <w:t>伊斯兰共和国</w:t>
      </w:r>
      <w:r w:rsidR="00A70768">
        <w:rPr>
          <w:rFonts w:ascii="SimSun" w:hAnsi="SimSun"/>
          <w:sz w:val="21"/>
          <w:lang w:val="zh-CN" w:bidi="zh-CN"/>
        </w:rPr>
        <w:t>)</w:t>
      </w:r>
      <w:r w:rsidRPr="00E66D6C">
        <w:rPr>
          <w:rFonts w:ascii="SimSun" w:hAnsi="SimSun"/>
          <w:sz w:val="21"/>
          <w:lang w:val="zh-CN" w:bidi="zh-CN"/>
        </w:rPr>
        <w:t>代表团提到了伊朗法律中适用于教育和研究机构以及残疾人士的相关限制和例外</w:t>
      </w:r>
      <w:r w:rsidRPr="00E66D6C">
        <w:rPr>
          <w:rFonts w:ascii="SimSun" w:hAnsi="SimSun" w:hint="eastAsia"/>
          <w:sz w:val="21"/>
          <w:lang w:val="zh-CN" w:bidi="zh-CN"/>
        </w:rPr>
        <w:t>情形</w:t>
      </w:r>
      <w:r w:rsidRPr="00E66D6C">
        <w:rPr>
          <w:rFonts w:ascii="SimSun" w:hAnsi="SimSun"/>
          <w:sz w:val="21"/>
          <w:lang w:val="zh-CN" w:bidi="zh-CN"/>
        </w:rPr>
        <w:t>的情况，以及近期可能出现的动向。《伊朗</w:t>
      </w:r>
      <w:r w:rsidRPr="00E66D6C">
        <w:rPr>
          <w:rFonts w:ascii="SimSun" w:hAnsi="SimSun" w:cstheme="minorBidi"/>
          <w:sz w:val="21"/>
          <w:lang w:val="zh-CN" w:bidi="zh-CN"/>
        </w:rPr>
        <w:t>1970</w:t>
      </w:r>
      <w:r w:rsidRPr="00E66D6C">
        <w:rPr>
          <w:rFonts w:ascii="SimSun" w:hAnsi="SimSun"/>
          <w:sz w:val="21"/>
          <w:lang w:val="zh-CN" w:bidi="zh-CN"/>
        </w:rPr>
        <w:t>年版权法》第</w:t>
      </w:r>
      <w:r w:rsidRPr="00E66D6C">
        <w:rPr>
          <w:rFonts w:ascii="SimSun" w:hAnsi="SimSun" w:cstheme="minorBidi"/>
          <w:sz w:val="21"/>
          <w:lang w:val="zh-CN" w:bidi="zh-CN"/>
        </w:rPr>
        <w:t>8</w:t>
      </w:r>
      <w:r w:rsidRPr="00E66D6C">
        <w:rPr>
          <w:rFonts w:ascii="SimSun" w:hAnsi="SimSun"/>
          <w:sz w:val="21"/>
          <w:lang w:val="zh-CN" w:bidi="zh-CN"/>
        </w:rPr>
        <w:t>条规定，非商业性质的公共图书馆、文档中心和教育机构，可出于各自活动的目的，根据各部委员会的声明，通过摄影或类似流程，复制所需数量和附件的受保护作品。文化部已经草拟了一部新法律，并将在不久的将来最终通过这一法律。根据新法律草案第</w:t>
      </w:r>
      <w:r w:rsidRPr="00E66D6C">
        <w:rPr>
          <w:rFonts w:ascii="SimSun" w:hAnsi="SimSun" w:cstheme="minorBidi"/>
          <w:sz w:val="21"/>
          <w:lang w:val="zh-CN" w:bidi="zh-CN"/>
        </w:rPr>
        <w:t>18</w:t>
      </w:r>
      <w:r w:rsidRPr="00E66D6C">
        <w:rPr>
          <w:rFonts w:ascii="SimSun" w:hAnsi="SimSun"/>
          <w:sz w:val="21"/>
          <w:lang w:val="zh-CN" w:bidi="zh-CN"/>
        </w:rPr>
        <w:t>条的规定，教育机构可在未经权利持有人允许的情况下，出于非商业教育目的复制已出版的版权作品，前提是复制行为应孤立进行，如果要重复进行，则应为单独的、无关的场合。该法律草案第</w:t>
      </w:r>
      <w:r w:rsidRPr="00E66D6C">
        <w:rPr>
          <w:rFonts w:ascii="SimSun" w:hAnsi="SimSun" w:cstheme="minorBidi"/>
          <w:sz w:val="21"/>
          <w:lang w:val="zh-CN" w:bidi="zh-CN"/>
        </w:rPr>
        <w:t>23</w:t>
      </w:r>
      <w:r w:rsidRPr="00E66D6C">
        <w:rPr>
          <w:rFonts w:ascii="SimSun" w:hAnsi="SimSun"/>
          <w:sz w:val="21"/>
          <w:lang w:val="zh-CN" w:bidi="zh-CN"/>
        </w:rPr>
        <w:t>条规定，允许有精神和身体残疾的人士复制已出版的作品，前提是不太可能使用最初格式的作品，或他们难以使用此类作品，且作品按照某种格式进行复制，此种格式应易于获取，且复制并非出于</w:t>
      </w:r>
      <w:r w:rsidRPr="00E341F1">
        <w:rPr>
          <w:rFonts w:ascii="SimSun" w:hAnsi="SimSun" w:cs="SimSun"/>
          <w:sz w:val="21"/>
          <w:szCs w:val="24"/>
          <w:lang w:val="zh-CN"/>
        </w:rPr>
        <w:t>商业</w:t>
      </w:r>
      <w:r w:rsidRPr="00E66D6C">
        <w:rPr>
          <w:rFonts w:ascii="SimSun" w:hAnsi="SimSun"/>
          <w:sz w:val="21"/>
          <w:lang w:val="zh-CN" w:bidi="zh-CN"/>
        </w:rPr>
        <w:t>目的。该代表团支持当前计划的开展，即在国际层面就适用于教育教学和研究机构以及残疾人士的限制和例外</w:t>
      </w:r>
      <w:r w:rsidRPr="00E66D6C">
        <w:rPr>
          <w:rFonts w:ascii="SimSun" w:hAnsi="SimSun" w:hint="eastAsia"/>
          <w:sz w:val="21"/>
          <w:lang w:val="zh-CN" w:bidi="zh-CN"/>
        </w:rPr>
        <w:t>情形</w:t>
      </w:r>
      <w:r w:rsidRPr="00E66D6C">
        <w:rPr>
          <w:rFonts w:ascii="SimSun" w:hAnsi="SimSun"/>
          <w:sz w:val="21"/>
          <w:lang w:val="zh-CN" w:bidi="zh-CN"/>
        </w:rPr>
        <w:t>草拟适当的、具有法律约束力的文书。</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副主席表示，在会议休息时间，他一直在与许多代表团进行对话，在适用于教育研究机构以及其他残疾人士的限制和例外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主题的进一步发展方面开展了一些协调工作。部分代表团提出了使用某项工具的可能性，比如</w:t>
      </w:r>
      <w:r w:rsidRPr="00E66D6C">
        <w:rPr>
          <w:rFonts w:ascii="SimSun" w:hAnsi="SimSun" w:hint="eastAsia"/>
          <w:sz w:val="21"/>
          <w:lang w:val="zh-CN" w:bidi="zh-CN"/>
        </w:rPr>
        <w:t>已经</w:t>
      </w:r>
      <w:r w:rsidRPr="00E66D6C">
        <w:rPr>
          <w:rFonts w:ascii="SimSun" w:hAnsi="SimSun"/>
          <w:sz w:val="21"/>
          <w:lang w:val="zh-CN" w:bidi="zh-CN"/>
        </w:rPr>
        <w:t>准备的、关于适用于图书馆和档案馆的限制和例外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的工具，即将由秘书处草拟的一个图表，旨在汇总他们在</w:t>
      </w:r>
      <w:r w:rsidRPr="00E66D6C">
        <w:rPr>
          <w:rFonts w:ascii="SimSun" w:hAnsi="SimSun" w:cstheme="minorBidi"/>
          <w:sz w:val="21"/>
          <w:lang w:val="zh-CN" w:bidi="zh-CN"/>
        </w:rPr>
        <w:t>SCCR</w:t>
      </w:r>
      <w:r w:rsidRPr="00E66D6C">
        <w:rPr>
          <w:rFonts w:ascii="SimSun" w:hAnsi="SimSun"/>
          <w:sz w:val="21"/>
          <w:lang w:val="zh-CN" w:bidi="zh-CN"/>
        </w:rPr>
        <w:t>的会议中讨论的相关文件的要点。其他代表团也提出建议，应就文件</w:t>
      </w:r>
      <w:r w:rsidRPr="00E66D6C">
        <w:rPr>
          <w:rFonts w:ascii="SimSun" w:hAnsi="SimSun" w:cstheme="minorBidi"/>
          <w:sz w:val="21"/>
          <w:lang w:val="zh-CN" w:bidi="zh-CN"/>
        </w:rPr>
        <w:t>SCCR/26/4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Pr="00E66D6C">
        <w:rPr>
          <w:rFonts w:ascii="SimSun" w:hAnsi="SimSun"/>
          <w:sz w:val="21"/>
          <w:lang w:val="zh-CN" w:bidi="zh-CN"/>
        </w:rPr>
        <w:t>.进行开放式讨论，该讨论应包含已从有关这一主题的讨论中收集的信息。副主席和秘书处已为草拟相关工具做好充分准备，此类工具可以以建设性的方式，为所有不同主题的讨论的进展作出贡献。部分代表团提出的、就相关主题进行开放式讨论的建议是又一个选项。毫无疑问，当继续进行</w:t>
      </w:r>
      <w:r w:rsidRPr="00E66D6C">
        <w:rPr>
          <w:rFonts w:ascii="SimSun" w:hAnsi="SimSun" w:cstheme="minorBidi"/>
          <w:sz w:val="21"/>
          <w:lang w:val="zh-CN" w:bidi="zh-CN"/>
        </w:rPr>
        <w:t>SCCR</w:t>
      </w:r>
      <w:r w:rsidRPr="00E66D6C">
        <w:rPr>
          <w:rFonts w:ascii="SimSun" w:hAnsi="SimSun"/>
          <w:sz w:val="21"/>
          <w:lang w:val="zh-CN" w:bidi="zh-CN"/>
        </w:rPr>
        <w:t>的</w:t>
      </w:r>
      <w:r w:rsidRPr="00E341F1">
        <w:rPr>
          <w:rFonts w:ascii="SimSun" w:hAnsi="SimSun" w:cs="SimSun"/>
          <w:sz w:val="21"/>
          <w:szCs w:val="24"/>
          <w:lang w:val="zh-CN"/>
        </w:rPr>
        <w:t>讨论</w:t>
      </w:r>
      <w:r w:rsidRPr="00E66D6C">
        <w:rPr>
          <w:rFonts w:ascii="SimSun" w:hAnsi="SimSun"/>
          <w:sz w:val="21"/>
          <w:lang w:val="zh-CN" w:bidi="zh-CN"/>
        </w:rPr>
        <w:t>时，他们已经开展的各个主题讨论，以及他们已就适用于教育和研究机构以及其他残疾人士的限制和例外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所表明的各种立场，将大有用处。主席已经提到了研究正在进行更新且将包含更多信息的情况，这对持续进行的讨论大有用处。因此，鉴于与会代表尚未就是否编制可作为一项工具的文件或进行开放式讨论达成共识，仍有正在准备的研究，他们可以结束议程第</w:t>
      </w:r>
      <w:r w:rsidRPr="00E66D6C">
        <w:rPr>
          <w:rFonts w:ascii="SimSun" w:hAnsi="SimSun" w:cstheme="minorBidi"/>
          <w:sz w:val="21"/>
          <w:lang w:val="zh-CN" w:bidi="zh-CN"/>
        </w:rPr>
        <w:t>7</w:t>
      </w:r>
      <w:r w:rsidRPr="00E66D6C">
        <w:rPr>
          <w:rFonts w:ascii="SimSun" w:hAnsi="SimSun"/>
          <w:sz w:val="21"/>
          <w:lang w:val="zh-CN" w:bidi="zh-CN"/>
        </w:rPr>
        <w:t>项的讨论。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鉴于尚未就主席的汇总文本达成共识，在代表非洲集团发言时，尼日利亚代表团要求就他们正如何推进适用于教育和研究机构以及其他残疾人士的限制和例外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提供清晰的解释。非洲集团认为，关于打印残疾以外的其他残疾人士的概括研究并未产生冲突。他们也在文件</w:t>
      </w:r>
      <w:r w:rsidRPr="00E66D6C">
        <w:rPr>
          <w:rFonts w:ascii="SimSun" w:hAnsi="SimSun" w:cstheme="minorBidi"/>
          <w:sz w:val="21"/>
          <w:lang w:val="zh-CN" w:bidi="zh-CN"/>
        </w:rPr>
        <w:t>SCCR/29/4</w:t>
      </w:r>
      <w:r w:rsidRPr="00E66D6C">
        <w:rPr>
          <w:rFonts w:ascii="SimSun" w:hAnsi="SimSun"/>
          <w:sz w:val="21"/>
          <w:lang w:val="zh-CN" w:bidi="zh-CN"/>
        </w:rPr>
        <w:t>中就较长的文本提出了意见，并就议程项目</w:t>
      </w:r>
      <w:r w:rsidRPr="00E341F1">
        <w:rPr>
          <w:rFonts w:ascii="SimSun" w:hAnsi="SimSun" w:cs="SimSun"/>
          <w:sz w:val="21"/>
          <w:szCs w:val="24"/>
          <w:lang w:val="zh-CN"/>
        </w:rPr>
        <w:t>提出</w:t>
      </w:r>
      <w:r w:rsidRPr="00E66D6C">
        <w:rPr>
          <w:rFonts w:ascii="SimSun" w:hAnsi="SimSun"/>
          <w:sz w:val="21"/>
          <w:lang w:val="zh-CN" w:bidi="zh-CN"/>
        </w:rPr>
        <w:t>了其他提案。这一提案将聚焦并促进这项讨论，同时使用文件</w:t>
      </w:r>
      <w:r w:rsidRPr="00E66D6C">
        <w:rPr>
          <w:rFonts w:ascii="SimSun" w:hAnsi="SimSun" w:cstheme="minorBidi"/>
          <w:sz w:val="21"/>
          <w:lang w:val="zh-CN" w:bidi="zh-CN"/>
        </w:rPr>
        <w:t>SCCR/29/4</w:t>
      </w:r>
      <w:r w:rsidRPr="00E66D6C">
        <w:rPr>
          <w:rFonts w:ascii="SimSun" w:hAnsi="SimSun"/>
          <w:sz w:val="21"/>
          <w:lang w:val="zh-CN" w:bidi="zh-CN"/>
        </w:rPr>
        <w:t>中含有的信息。非洲集团要求各成员国提供支持，以更充分地利用他们的时间，更有效地参与</w:t>
      </w:r>
      <w:r w:rsidRPr="00E66D6C">
        <w:rPr>
          <w:rFonts w:ascii="SimSun" w:hAnsi="SimSun" w:cstheme="minorBidi"/>
          <w:sz w:val="21"/>
          <w:lang w:val="zh-CN" w:bidi="zh-CN"/>
        </w:rPr>
        <w:t>SCCR</w:t>
      </w:r>
      <w:r w:rsidRPr="00E66D6C">
        <w:rPr>
          <w:rFonts w:ascii="SimSun" w:hAnsi="SimSun"/>
          <w:sz w:val="21"/>
          <w:lang w:val="zh-CN" w:bidi="zh-CN"/>
        </w:rPr>
        <w:t>的会议。</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副主席证实，一份图表将帮助他们继续开展相关讨论，并根据尼日利亚代表团代表非洲集团发言时提到的文件，开展开放式讨论。至于该</w:t>
      </w:r>
      <w:r w:rsidRPr="00E341F1">
        <w:rPr>
          <w:rFonts w:ascii="SimSun" w:hAnsi="SimSun" w:cs="SimSun"/>
          <w:sz w:val="21"/>
          <w:szCs w:val="24"/>
          <w:lang w:val="zh-CN"/>
        </w:rPr>
        <w:t>图表</w:t>
      </w:r>
      <w:r w:rsidRPr="00E66D6C">
        <w:rPr>
          <w:rFonts w:ascii="SimSun" w:hAnsi="SimSun"/>
          <w:sz w:val="21"/>
          <w:lang w:val="zh-CN" w:bidi="zh-CN"/>
        </w:rPr>
        <w:t>的编制，秘书处和副主席已做好准备，不仅要编制该项工具，而且还要编制有助于在</w:t>
      </w:r>
      <w:r w:rsidRPr="00E66D6C">
        <w:rPr>
          <w:rFonts w:ascii="SimSun" w:hAnsi="SimSun" w:cstheme="minorBidi"/>
          <w:sz w:val="21"/>
          <w:lang w:val="zh-CN" w:bidi="zh-CN"/>
        </w:rPr>
        <w:t>SCCR</w:t>
      </w:r>
      <w:r w:rsidRPr="00E66D6C">
        <w:rPr>
          <w:rFonts w:ascii="SimSun" w:hAnsi="SimSun"/>
          <w:sz w:val="21"/>
          <w:lang w:val="zh-CN" w:bidi="zh-CN"/>
        </w:rPr>
        <w:t>推进相关讨论的任何其他工具。</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CEBS</w:t>
      </w:r>
      <w:r w:rsidRPr="00E66D6C">
        <w:rPr>
          <w:rFonts w:ascii="SimSun" w:hAnsi="SimSun" w:hint="eastAsia"/>
          <w:sz w:val="21"/>
          <w:lang w:val="zh-CN" w:bidi="zh-CN"/>
        </w:rPr>
        <w:t>集团</w:t>
      </w:r>
      <w:r w:rsidRPr="00E66D6C">
        <w:rPr>
          <w:rFonts w:ascii="SimSun" w:hAnsi="SimSun"/>
          <w:sz w:val="21"/>
          <w:lang w:val="zh-CN" w:bidi="zh-CN"/>
        </w:rPr>
        <w:t>发言时，罗马尼亚代表团感谢尼日利亚代表团在代表非洲集团发言时提出的提案。</w:t>
      </w:r>
      <w:r w:rsidRPr="00E66D6C">
        <w:rPr>
          <w:rFonts w:ascii="SimSun" w:hAnsi="SimSun" w:cstheme="minorBidi"/>
          <w:sz w:val="21"/>
          <w:lang w:val="zh-CN" w:bidi="zh-CN"/>
        </w:rPr>
        <w:t>CEBS</w:t>
      </w:r>
      <w:r w:rsidRPr="00E66D6C">
        <w:rPr>
          <w:rFonts w:ascii="SimSun" w:hAnsi="SimSun"/>
          <w:sz w:val="21"/>
          <w:lang w:val="zh-CN" w:bidi="zh-CN"/>
        </w:rPr>
        <w:t>集团总结说，迄今为止，他们尚未</w:t>
      </w:r>
      <w:r w:rsidRPr="00E341F1">
        <w:rPr>
          <w:rFonts w:ascii="SimSun" w:hAnsi="SimSun" w:cs="SimSun"/>
          <w:sz w:val="21"/>
          <w:szCs w:val="24"/>
          <w:lang w:val="zh-CN"/>
        </w:rPr>
        <w:t>讨论</w:t>
      </w:r>
      <w:r w:rsidRPr="00E66D6C">
        <w:rPr>
          <w:rFonts w:ascii="SimSun" w:hAnsi="SimSun"/>
          <w:sz w:val="21"/>
          <w:lang w:val="zh-CN" w:bidi="zh-CN"/>
        </w:rPr>
        <w:t>与适用于教育和研究目的的限制和例外</w:t>
      </w:r>
      <w:r w:rsidRPr="00E66D6C">
        <w:rPr>
          <w:rFonts w:ascii="SimSun" w:hAnsi="SimSun" w:hint="eastAsia"/>
          <w:sz w:val="21"/>
          <w:lang w:val="zh-CN" w:bidi="zh-CN"/>
        </w:rPr>
        <w:t>情形</w:t>
      </w:r>
      <w:r w:rsidRPr="00E66D6C">
        <w:rPr>
          <w:rFonts w:ascii="SimSun" w:hAnsi="SimSun"/>
          <w:sz w:val="21"/>
          <w:lang w:val="zh-CN" w:bidi="zh-CN"/>
        </w:rPr>
        <w:t>相关的特定主题，适用于图书馆和档案馆的限制和例外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的情况也是如此。在这些类型的限制和例外</w:t>
      </w:r>
      <w:r w:rsidRPr="00E66D6C">
        <w:rPr>
          <w:rFonts w:ascii="SimSun" w:hAnsi="SimSun" w:hint="eastAsia"/>
          <w:sz w:val="21"/>
          <w:lang w:val="zh-CN" w:bidi="zh-CN"/>
        </w:rPr>
        <w:t>情形</w:t>
      </w:r>
      <w:r w:rsidRPr="00E66D6C">
        <w:rPr>
          <w:rFonts w:ascii="SimSun" w:hAnsi="SimSun"/>
          <w:sz w:val="21"/>
          <w:lang w:val="zh-CN" w:bidi="zh-CN"/>
        </w:rPr>
        <w:t>方面，他们尚未达到相同的成熟水平。因此，它无法在当时为适用于图书馆和档案馆的限制和例外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有关的相同方法提供支持。</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欧盟及其成员国代表团提到了</w:t>
      </w:r>
      <w:r w:rsidRPr="00E341F1">
        <w:rPr>
          <w:rFonts w:ascii="SimSun" w:hAnsi="SimSun" w:cs="SimSun"/>
          <w:sz w:val="21"/>
          <w:szCs w:val="24"/>
          <w:lang w:val="zh-CN"/>
        </w:rPr>
        <w:t>罗马尼亚代表团</w:t>
      </w:r>
      <w:r w:rsidRPr="00E66D6C">
        <w:rPr>
          <w:rFonts w:ascii="SimSun" w:hAnsi="SimSun"/>
          <w:sz w:val="21"/>
          <w:lang w:val="zh-CN" w:bidi="zh-CN"/>
        </w:rPr>
        <w:t>代表</w:t>
      </w:r>
      <w:r w:rsidRPr="00E66D6C">
        <w:rPr>
          <w:rFonts w:ascii="SimSun" w:hAnsi="SimSun" w:cstheme="minorBidi"/>
          <w:sz w:val="21"/>
          <w:lang w:val="zh-CN" w:bidi="zh-CN"/>
        </w:rPr>
        <w:t>CEBS</w:t>
      </w:r>
      <w:r w:rsidRPr="00E66D6C">
        <w:rPr>
          <w:rFonts w:ascii="SimSun" w:hAnsi="SimSun"/>
          <w:sz w:val="21"/>
          <w:lang w:val="zh-CN" w:bidi="zh-CN"/>
        </w:rPr>
        <w:t>集团发表的意见，并表示，它认为，要想让他们了解已经提出的相关提案的性质，需要更多时间。它期待能在</w:t>
      </w:r>
      <w:r w:rsidRPr="00E66D6C">
        <w:rPr>
          <w:rFonts w:ascii="SimSun" w:hAnsi="SimSun" w:cstheme="minorBidi"/>
          <w:sz w:val="21"/>
          <w:lang w:val="zh-CN" w:bidi="zh-CN"/>
        </w:rPr>
        <w:t>SCCR</w:t>
      </w:r>
      <w:r w:rsidRPr="00E66D6C">
        <w:rPr>
          <w:rFonts w:ascii="SimSun" w:hAnsi="SimSun"/>
          <w:sz w:val="21"/>
          <w:lang w:val="zh-CN" w:bidi="zh-CN"/>
        </w:rPr>
        <w:t>本届会议和下届会议之间进行思考，以便完善关于相关提案的想法。</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希腊代表团表示，它是欧盟的一个成员国，</w:t>
      </w:r>
      <w:r w:rsidRPr="00E66D6C">
        <w:rPr>
          <w:rFonts w:ascii="SimSun" w:hAnsi="SimSun" w:cstheme="minorBidi"/>
          <w:sz w:val="21"/>
          <w:lang w:val="zh-CN" w:bidi="zh-CN"/>
        </w:rPr>
        <w:t>B</w:t>
      </w:r>
      <w:r w:rsidRPr="00E66D6C">
        <w:rPr>
          <w:rFonts w:ascii="SimSun" w:hAnsi="SimSun"/>
          <w:sz w:val="21"/>
          <w:lang w:val="zh-CN" w:bidi="zh-CN"/>
        </w:rPr>
        <w:t>集团尚未来得及考虑这一问题。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塞内加尔代表团支持尼日利亚代表团代表非洲集团表明的立场。该提案可能有助于他们在思考和继续进行讨论方面取得进展。该代表团表示，</w:t>
      </w:r>
      <w:r w:rsidRPr="00E341F1">
        <w:rPr>
          <w:rFonts w:ascii="SimSun" w:hAnsi="SimSun" w:cs="SimSun"/>
          <w:sz w:val="21"/>
          <w:szCs w:val="24"/>
          <w:lang w:val="zh-CN"/>
        </w:rPr>
        <w:t>即便</w:t>
      </w:r>
      <w:r w:rsidRPr="00E66D6C">
        <w:rPr>
          <w:rFonts w:ascii="SimSun" w:hAnsi="SimSun"/>
          <w:sz w:val="21"/>
          <w:lang w:val="zh-CN" w:bidi="zh-CN"/>
        </w:rPr>
        <w:t>尚未来得及考虑这一问题，但该工具与其他程序没有矛盾，因而应该没有异议。</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副主席表示，编制可作为有助于推进这项讨论的相关工具的文件，且在各代表团思考过此类工具的使用后，毋庸置疑，有助于在某个时间开展相关讨论。主席和秘书处能够编制可能有助于开展</w:t>
      </w:r>
      <w:r w:rsidRPr="00E66D6C">
        <w:rPr>
          <w:rFonts w:ascii="SimSun" w:hAnsi="SimSun" w:cstheme="minorBidi"/>
          <w:sz w:val="21"/>
          <w:lang w:val="zh-CN" w:bidi="zh-CN"/>
        </w:rPr>
        <w:t>SCCR</w:t>
      </w:r>
      <w:r w:rsidRPr="00E66D6C">
        <w:rPr>
          <w:rFonts w:ascii="SimSun" w:hAnsi="SimSun"/>
          <w:sz w:val="21"/>
          <w:lang w:val="zh-CN" w:bidi="zh-CN"/>
        </w:rPr>
        <w:t>讨论的任何文件。副主席</w:t>
      </w:r>
      <w:r w:rsidRPr="00E66D6C">
        <w:rPr>
          <w:rFonts w:ascii="SimSun" w:hAnsi="SimSun" w:hint="eastAsia"/>
          <w:sz w:val="21"/>
          <w:lang w:val="zh-CN" w:bidi="zh-CN"/>
        </w:rPr>
        <w:t>认为</w:t>
      </w:r>
      <w:r w:rsidRPr="00E66D6C">
        <w:rPr>
          <w:rFonts w:ascii="SimSun" w:hAnsi="SimSun"/>
          <w:sz w:val="21"/>
          <w:lang w:val="zh-CN" w:bidi="zh-CN"/>
        </w:rPr>
        <w:t>，它将非常具有建设性。鉴于他们正在关注能够推进这一问题的相关选项，主席宣布议程第</w:t>
      </w:r>
      <w:r w:rsidRPr="00E66D6C">
        <w:rPr>
          <w:rFonts w:ascii="SimSun" w:hAnsi="SimSun" w:cstheme="minorBidi"/>
          <w:sz w:val="21"/>
          <w:lang w:val="zh-CN" w:bidi="zh-CN"/>
        </w:rPr>
        <w:t>7</w:t>
      </w:r>
      <w:r w:rsidRPr="00E66D6C">
        <w:rPr>
          <w:rFonts w:ascii="SimSun" w:hAnsi="SimSun"/>
          <w:sz w:val="21"/>
          <w:lang w:val="zh-CN" w:bidi="zh-CN"/>
        </w:rPr>
        <w:t>项的讨论结束。</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主席表示，他们将于</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12</w:t>
      </w:r>
      <w:r w:rsidRPr="00E66D6C">
        <w:rPr>
          <w:rFonts w:ascii="SimSun" w:hAnsi="SimSun"/>
          <w:sz w:val="21"/>
          <w:lang w:val="zh-CN" w:bidi="zh-CN"/>
        </w:rPr>
        <w:t>月</w:t>
      </w:r>
      <w:r w:rsidRPr="00E66D6C">
        <w:rPr>
          <w:rFonts w:ascii="SimSun" w:hAnsi="SimSun" w:cstheme="minorBidi"/>
          <w:sz w:val="21"/>
          <w:lang w:val="zh-CN" w:bidi="zh-CN"/>
        </w:rPr>
        <w:t>11</w:t>
      </w:r>
      <w:r w:rsidRPr="00E66D6C">
        <w:rPr>
          <w:rFonts w:ascii="SimSun" w:hAnsi="SimSun"/>
          <w:sz w:val="21"/>
          <w:lang w:val="zh-CN" w:bidi="zh-CN"/>
        </w:rPr>
        <w:t>日开始演示</w:t>
      </w:r>
      <w:r w:rsidRPr="00E341F1">
        <w:rPr>
          <w:rFonts w:ascii="SimSun" w:hAnsi="SimSun" w:cs="SimSun"/>
          <w:sz w:val="21"/>
          <w:szCs w:val="24"/>
          <w:lang w:val="zh-CN"/>
        </w:rPr>
        <w:t>巴西</w:t>
      </w:r>
      <w:r w:rsidRPr="00E66D6C">
        <w:rPr>
          <w:rFonts w:ascii="SimSun" w:hAnsi="SimSun"/>
          <w:sz w:val="21"/>
          <w:lang w:val="zh-CN" w:bidi="zh-CN"/>
        </w:rPr>
        <w:t>提交的《马拉喀什条约》批准书。他邀请巴西大使马科斯•加尔旺先生以及版权局负责人德•苏沙先生与总干事一同登台。</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总干事表示，这是一个伟大的场景。《马拉喀什条约》是</w:t>
      </w:r>
      <w:r w:rsidRPr="00E66D6C">
        <w:rPr>
          <w:rFonts w:ascii="SimSun" w:hAnsi="SimSun" w:cstheme="minorBidi"/>
          <w:sz w:val="21"/>
          <w:lang w:val="zh-CN" w:bidi="zh-CN"/>
        </w:rPr>
        <w:t>SCCR</w:t>
      </w:r>
      <w:r w:rsidRPr="00E66D6C">
        <w:rPr>
          <w:rFonts w:ascii="SimSun" w:hAnsi="SimSun"/>
          <w:sz w:val="21"/>
          <w:lang w:val="zh-CN" w:bidi="zh-CN"/>
        </w:rPr>
        <w:t>的辛勤工作取得的成果之一，也是各成员国取得的伟大成功之一。条约要想生效，需要获得</w:t>
      </w:r>
      <w:r w:rsidRPr="00E66D6C">
        <w:rPr>
          <w:rFonts w:ascii="SimSun" w:hAnsi="SimSun" w:cstheme="minorBidi"/>
          <w:sz w:val="21"/>
          <w:lang w:val="zh-CN" w:bidi="zh-CN"/>
        </w:rPr>
        <w:t>20</w:t>
      </w:r>
      <w:r w:rsidRPr="00E66D6C">
        <w:rPr>
          <w:rFonts w:ascii="SimSun" w:hAnsi="SimSun"/>
          <w:sz w:val="21"/>
          <w:lang w:val="zh-CN" w:bidi="zh-CN"/>
        </w:rPr>
        <w:t>份批准书。截至前一天，随着澳大利亚提交加入书以及巴西提交加入书或批准书，已经获得了</w:t>
      </w:r>
      <w:r w:rsidRPr="00E66D6C">
        <w:rPr>
          <w:rFonts w:ascii="SimSun" w:hAnsi="SimSun" w:cstheme="minorBidi"/>
          <w:sz w:val="21"/>
          <w:lang w:val="zh-CN" w:bidi="zh-CN"/>
        </w:rPr>
        <w:t>13</w:t>
      </w:r>
      <w:r w:rsidRPr="00E66D6C">
        <w:rPr>
          <w:rFonts w:ascii="SimSun" w:hAnsi="SimSun"/>
          <w:sz w:val="21"/>
          <w:lang w:val="zh-CN" w:bidi="zh-CN"/>
        </w:rPr>
        <w:t>份批准书。《马拉喀什条约》于</w:t>
      </w:r>
      <w:r w:rsidRPr="00E66D6C">
        <w:rPr>
          <w:rFonts w:ascii="SimSun" w:hAnsi="SimSun" w:cstheme="minorBidi"/>
          <w:sz w:val="21"/>
          <w:lang w:val="zh-CN" w:bidi="zh-CN"/>
        </w:rPr>
        <w:t>2016</w:t>
      </w:r>
      <w:r w:rsidRPr="00E66D6C">
        <w:rPr>
          <w:rFonts w:ascii="SimSun" w:hAnsi="SimSun"/>
          <w:sz w:val="21"/>
          <w:lang w:val="zh-CN" w:bidi="zh-CN"/>
        </w:rPr>
        <w:t>年生效的前景非常明确，它是秘书处的主要目标之一。总干事对巴西采取的行动表示感激，对巴西大使和版权局负责人的出席表示感谢。条约生效后的重要事情之一，是在初始签约方之间进行良好的分发。他们不仅包括将从采用可获取格式的已</w:t>
      </w:r>
      <w:r w:rsidRPr="00E341F1">
        <w:rPr>
          <w:rFonts w:ascii="SimSun" w:hAnsi="SimSun" w:cs="SimSun"/>
          <w:sz w:val="21"/>
          <w:szCs w:val="24"/>
          <w:lang w:val="zh-CN"/>
        </w:rPr>
        <w:t>出版</w:t>
      </w:r>
      <w:r w:rsidRPr="00E66D6C">
        <w:rPr>
          <w:rFonts w:ascii="SimSun" w:hAnsi="SimSun"/>
          <w:sz w:val="21"/>
          <w:lang w:val="zh-CN" w:bidi="zh-CN"/>
        </w:rPr>
        <w:t>作品的跨境流动中受益最多的成员国，还包括拥有采用可获取格式的大量藏品的成员国。就此而言，他们对作为一个大国的巴西的加入尤其表示欢迎，所有葡语国家均将由此获益匪浅。作为已出版作品的生产国，巴西的重要性使得加入书的提交尤其具有重要意义。</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大使马科斯•加尔旺先生表示，很荣幸代表巴西出席《关于为盲人、视障者和其他印刷品阅读障碍者获得已出版作品提供便利的马拉喀什条约》的批准书的提交仪式。这一批准书对于他所在的国家具有特别的意义。也正是巴西代表团与巴拉圭和厄瓜多尔代表团一起，</w:t>
      </w:r>
      <w:r w:rsidRPr="00E66D6C">
        <w:rPr>
          <w:rFonts w:ascii="SimSun" w:hAnsi="SimSun" w:cstheme="minorBidi"/>
          <w:sz w:val="21"/>
          <w:lang w:val="zh-CN" w:bidi="zh-CN"/>
        </w:rPr>
        <w:t>2009</w:t>
      </w:r>
      <w:r w:rsidRPr="00E66D6C">
        <w:rPr>
          <w:rFonts w:ascii="SimSun" w:hAnsi="SimSun"/>
          <w:sz w:val="21"/>
          <w:lang w:val="zh-CN" w:bidi="zh-CN"/>
        </w:rPr>
        <w:t>年对视障者协会的呼吁作出了响应，就这一事宜提交了最初的提案。而能够证明这一条约的重要性的清晰证据，是这是在巴西历史上第二次将某一条约纳入修宪级别的国家法律。这不是无关重要的成绩。如果没有外交部和文化部</w:t>
      </w:r>
      <w:r w:rsidR="00A70768">
        <w:rPr>
          <w:rFonts w:ascii="SimSun" w:hAnsi="SimSun"/>
          <w:sz w:val="21"/>
          <w:lang w:val="zh-CN" w:bidi="zh-CN"/>
        </w:rPr>
        <w:t>(</w:t>
      </w:r>
      <w:r w:rsidRPr="00E66D6C">
        <w:rPr>
          <w:rFonts w:ascii="SimSun" w:hAnsi="SimSun"/>
          <w:sz w:val="21"/>
          <w:lang w:val="zh-CN" w:bidi="zh-CN"/>
        </w:rPr>
        <w:t>代表人为版权局负责人德•苏沙先生</w:t>
      </w:r>
      <w:r w:rsidR="00A70768">
        <w:rPr>
          <w:rFonts w:ascii="SimSun" w:hAnsi="SimSun"/>
          <w:sz w:val="21"/>
          <w:lang w:val="zh-CN" w:bidi="zh-CN"/>
        </w:rPr>
        <w:t>)</w:t>
      </w:r>
      <w:r w:rsidRPr="00E66D6C">
        <w:rPr>
          <w:rFonts w:ascii="SimSun" w:hAnsi="SimSun"/>
          <w:sz w:val="21"/>
          <w:lang w:val="zh-CN" w:bidi="zh-CN"/>
        </w:rPr>
        <w:t>之间的密切合作，就不太可能在如此短的时间内予以批准。巴西国会的程序包括宪法级别修正案的审批，具体涉及四次需要获得五分之三多数的投票表决，众议院和参议院分别举行两次。这不是微不足道的成绩。现在到了国际社会撰写关于残疾人士事业的新篇章的时候了。一个有各种版本的章节，例如布莱叶盲文、大字排印、盲人数字有声书(</w:t>
      </w:r>
      <w:r w:rsidRPr="00E66D6C">
        <w:rPr>
          <w:rFonts w:ascii="SimSun" w:hAnsi="SimSun" w:cstheme="minorBidi"/>
          <w:sz w:val="21"/>
          <w:lang w:val="zh-CN" w:bidi="zh-CN"/>
        </w:rPr>
        <w:t>DAISY</w:t>
      </w:r>
      <w:r w:rsidRPr="00E66D6C">
        <w:rPr>
          <w:rFonts w:ascii="SimSun" w:hAnsi="SimSun"/>
          <w:sz w:val="21"/>
          <w:lang w:val="zh-CN" w:bidi="zh-CN"/>
        </w:rPr>
        <w:t>)或其他可获取的格式。条约要想生效，还需要</w:t>
      </w:r>
      <w:r w:rsidRPr="00E66D6C">
        <w:rPr>
          <w:rFonts w:ascii="SimSun" w:hAnsi="SimSun" w:cstheme="minorBidi"/>
          <w:sz w:val="21"/>
          <w:lang w:val="zh-CN" w:bidi="zh-CN"/>
        </w:rPr>
        <w:t>7</w:t>
      </w:r>
      <w:r w:rsidRPr="00E66D6C">
        <w:rPr>
          <w:rFonts w:ascii="SimSun" w:hAnsi="SimSun"/>
          <w:sz w:val="21"/>
          <w:lang w:val="zh-CN" w:bidi="zh-CN"/>
        </w:rPr>
        <w:t>份批准书，他号召其他成员国踊跃加入。他号召那些拥有大量可获取图书的成员国踊跃加入，因为这些作品的获取可使得这一条约对视障者协会和发展中国家更具吸引力。他相信</w:t>
      </w:r>
      <w:r w:rsidRPr="00E341F1">
        <w:rPr>
          <w:rFonts w:ascii="SimSun" w:hAnsi="SimSun" w:cs="SimSun"/>
          <w:sz w:val="21"/>
          <w:szCs w:val="24"/>
          <w:lang w:val="zh-CN"/>
        </w:rPr>
        <w:t>他们</w:t>
      </w:r>
      <w:r w:rsidRPr="00E66D6C">
        <w:rPr>
          <w:rFonts w:ascii="SimSun" w:hAnsi="SimSun"/>
          <w:sz w:val="21"/>
          <w:lang w:val="zh-CN" w:bidi="zh-CN"/>
        </w:rPr>
        <w:t>能在下届大会前达成</w:t>
      </w:r>
      <w:r w:rsidRPr="00E66D6C">
        <w:rPr>
          <w:rFonts w:ascii="SimSun" w:hAnsi="SimSun" w:cstheme="minorBidi"/>
          <w:sz w:val="21"/>
          <w:lang w:val="zh-CN" w:bidi="zh-CN"/>
        </w:rPr>
        <w:t>20</w:t>
      </w:r>
      <w:r w:rsidRPr="00E66D6C">
        <w:rPr>
          <w:rFonts w:ascii="SimSun" w:hAnsi="SimSun"/>
          <w:sz w:val="21"/>
          <w:lang w:val="zh-CN" w:bidi="zh-CN"/>
        </w:rPr>
        <w:t>份批准书的目标，确保《马拉喀什条约》的成员国能够在</w:t>
      </w:r>
      <w:r w:rsidRPr="00E66D6C">
        <w:rPr>
          <w:rFonts w:ascii="SimSun" w:hAnsi="SimSun" w:cstheme="minorBidi"/>
          <w:sz w:val="21"/>
          <w:lang w:val="zh-CN" w:bidi="zh-CN"/>
        </w:rPr>
        <w:t>2016</w:t>
      </w:r>
      <w:r w:rsidRPr="00E66D6C">
        <w:rPr>
          <w:rFonts w:ascii="SimSun" w:hAnsi="SimSun"/>
          <w:sz w:val="21"/>
          <w:lang w:val="zh-CN" w:bidi="zh-CN"/>
        </w:rPr>
        <w:t>年举行第一次会议。他表示，</w:t>
      </w:r>
      <w:r w:rsidRPr="00E66D6C">
        <w:rPr>
          <w:rFonts w:ascii="SimSun" w:hAnsi="SimSun" w:hint="eastAsia"/>
          <w:sz w:val="21"/>
          <w:lang w:val="zh-CN" w:bidi="zh-CN"/>
        </w:rPr>
        <w:t>最重要的是</w:t>
      </w:r>
      <w:r w:rsidRPr="00E66D6C">
        <w:rPr>
          <w:rFonts w:ascii="SimSun" w:hAnsi="SimSun"/>
          <w:sz w:val="21"/>
          <w:lang w:val="zh-CN" w:bidi="zh-CN"/>
        </w:rPr>
        <w:t>，只要他们能强化他们的国际联系，并努力实现该目标，那么多边知识产权体系就可以成为一项社会发展工具。</w:t>
      </w:r>
    </w:p>
    <w:p w:rsidR="00E66D6C" w:rsidRDefault="00AA006D" w:rsidP="0017342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总干事鼓励所有成员国加速批准进程，确保他们能在</w:t>
      </w:r>
      <w:r w:rsidRPr="00E66D6C">
        <w:rPr>
          <w:rFonts w:ascii="SimSun" w:hAnsi="SimSun" w:cstheme="minorBidi"/>
          <w:sz w:val="21"/>
          <w:lang w:val="zh-CN" w:bidi="zh-CN"/>
        </w:rPr>
        <w:t>2016</w:t>
      </w:r>
      <w:r w:rsidRPr="00E66D6C">
        <w:rPr>
          <w:rFonts w:ascii="SimSun" w:hAnsi="SimSun"/>
          <w:sz w:val="21"/>
          <w:lang w:val="zh-CN" w:bidi="zh-CN"/>
        </w:rPr>
        <w:t>年举行成员国大会前，实现实施《马拉喀什条约》的目标。</w:t>
      </w:r>
    </w:p>
    <w:p w:rsidR="00E66D6C" w:rsidRPr="00365784" w:rsidRDefault="00AA006D" w:rsidP="00365784">
      <w:pPr>
        <w:pStyle w:val="Heading1"/>
        <w:spacing w:beforeLines="100" w:afterLines="50" w:after="120" w:line="340" w:lineRule="atLeast"/>
        <w:rPr>
          <w:rFonts w:ascii="SimHei" w:eastAsia="SimHei" w:hAnsi="SimHei"/>
          <w:b w:val="0"/>
          <w:sz w:val="21"/>
          <w:lang w:val="zh-CN" w:bidi="zh-CN"/>
        </w:rPr>
      </w:pPr>
      <w:r w:rsidRPr="00365784">
        <w:rPr>
          <w:rFonts w:ascii="SimHei" w:eastAsia="SimHei" w:hAnsi="SimHei"/>
          <w:b w:val="0"/>
          <w:sz w:val="21"/>
          <w:lang w:val="zh-CN" w:bidi="zh-CN"/>
        </w:rPr>
        <w:t>议程第8项：</w:t>
      </w:r>
      <w:r w:rsidR="00365784" w:rsidRPr="00365784">
        <w:rPr>
          <w:rFonts w:ascii="SimHei" w:eastAsia="SimHei" w:hAnsi="SimHei" w:hint="eastAsia"/>
          <w:b w:val="0"/>
          <w:sz w:val="21"/>
          <w:lang w:val="zh-CN" w:bidi="zh-CN"/>
        </w:rPr>
        <w:t>其他事项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主席宣布议程第</w:t>
      </w:r>
      <w:r w:rsidRPr="00E66D6C">
        <w:rPr>
          <w:rFonts w:ascii="SimSun" w:hAnsi="SimSun" w:cstheme="minorBidi"/>
          <w:sz w:val="21"/>
          <w:lang w:val="zh-CN" w:bidi="zh-CN"/>
        </w:rPr>
        <w:t>8</w:t>
      </w:r>
      <w:r w:rsidRPr="00E66D6C">
        <w:rPr>
          <w:rFonts w:ascii="SimSun" w:hAnsi="SimSun"/>
          <w:sz w:val="21"/>
          <w:lang w:val="zh-CN" w:bidi="zh-CN"/>
        </w:rPr>
        <w:t>项“其他事</w:t>
      </w:r>
      <w:r w:rsidR="00365784">
        <w:rPr>
          <w:rFonts w:ascii="SimSun" w:hAnsi="SimSun" w:hint="eastAsia"/>
          <w:sz w:val="21"/>
          <w:lang w:val="zh-CN" w:bidi="zh-CN"/>
        </w:rPr>
        <w:t>项</w:t>
      </w:r>
      <w:r w:rsidRPr="00E66D6C">
        <w:rPr>
          <w:rFonts w:ascii="SimSun" w:hAnsi="SimSun"/>
          <w:sz w:val="21"/>
          <w:lang w:val="zh-CN" w:bidi="zh-CN"/>
        </w:rPr>
        <w:t>”的讨论开始，而且提到了他们已收到根据议程第8项提出的两个新提案的情况，包括</w:t>
      </w:r>
      <w:r w:rsidRPr="00E66D6C">
        <w:rPr>
          <w:rFonts w:ascii="SimSun" w:hAnsi="SimSun" w:cstheme="minorBidi"/>
          <w:sz w:val="21"/>
          <w:lang w:val="zh-CN" w:bidi="zh-CN"/>
        </w:rPr>
        <w:t>GRULAC</w:t>
      </w:r>
      <w:r w:rsidRPr="00E66D6C">
        <w:rPr>
          <w:rFonts w:ascii="SimSun" w:hAnsi="SimSun"/>
          <w:sz w:val="21"/>
          <w:lang w:val="zh-CN" w:bidi="zh-CN"/>
        </w:rPr>
        <w:t>提出的《与数字环境相关的版权分析的提案》</w:t>
      </w:r>
      <w:r w:rsidR="00A70768">
        <w:rPr>
          <w:rFonts w:ascii="SimSun" w:hAnsi="SimSun"/>
          <w:sz w:val="21"/>
          <w:lang w:val="zh-CN" w:bidi="zh-CN"/>
        </w:rPr>
        <w:t>(</w:t>
      </w:r>
      <w:r w:rsidRPr="00E66D6C">
        <w:rPr>
          <w:rFonts w:ascii="SimSun" w:hAnsi="SimSun"/>
          <w:sz w:val="21"/>
          <w:lang w:val="zh-CN" w:bidi="zh-CN"/>
        </w:rPr>
        <w:t>文件</w:t>
      </w:r>
      <w:r w:rsidRPr="00E66D6C">
        <w:rPr>
          <w:rFonts w:ascii="SimSun" w:hAnsi="SimSun" w:cstheme="minorBidi"/>
          <w:sz w:val="21"/>
          <w:lang w:val="zh-CN" w:bidi="zh-CN"/>
        </w:rPr>
        <w:t>SCCR/31/4</w:t>
      </w:r>
      <w:r w:rsidR="00A70768">
        <w:rPr>
          <w:rFonts w:ascii="SimSun" w:hAnsi="SimSun"/>
          <w:sz w:val="21"/>
          <w:lang w:val="zh-CN" w:bidi="zh-CN"/>
        </w:rPr>
        <w:t>)</w:t>
      </w:r>
      <w:r w:rsidRPr="00E66D6C">
        <w:rPr>
          <w:rFonts w:ascii="SimSun" w:hAnsi="SimSun"/>
          <w:sz w:val="21"/>
          <w:lang w:val="zh-CN" w:bidi="zh-CN"/>
        </w:rPr>
        <w:t>，以及塞内加尔和刚果代表团提出的、将转售权纳入</w:t>
      </w:r>
      <w:r w:rsidRPr="00E66D6C">
        <w:rPr>
          <w:rFonts w:ascii="SimSun" w:hAnsi="SimSun" w:cstheme="minorBidi"/>
          <w:sz w:val="21"/>
          <w:lang w:val="zh-CN" w:bidi="zh-CN"/>
        </w:rPr>
        <w:t>SCCR</w:t>
      </w:r>
      <w:r w:rsidRPr="00E66D6C">
        <w:rPr>
          <w:rFonts w:ascii="SimSun" w:hAnsi="SimSun"/>
          <w:sz w:val="21"/>
          <w:lang w:val="zh-CN" w:bidi="zh-CN"/>
        </w:rPr>
        <w:t>的未来工作的提案</w:t>
      </w:r>
      <w:r w:rsidR="00A70768">
        <w:rPr>
          <w:rFonts w:ascii="SimSun" w:hAnsi="SimSun"/>
          <w:sz w:val="21"/>
          <w:lang w:val="zh-CN" w:bidi="zh-CN"/>
        </w:rPr>
        <w:t>(</w:t>
      </w:r>
      <w:r w:rsidRPr="00E66D6C">
        <w:rPr>
          <w:rFonts w:ascii="SimSun" w:hAnsi="SimSun"/>
          <w:sz w:val="21"/>
          <w:lang w:val="zh-CN" w:bidi="zh-CN"/>
        </w:rPr>
        <w:t>文件</w:t>
      </w:r>
      <w:r w:rsidRPr="00E66D6C">
        <w:rPr>
          <w:rFonts w:ascii="SimSun" w:hAnsi="SimSun" w:cstheme="minorBidi"/>
          <w:sz w:val="21"/>
          <w:lang w:val="zh-CN" w:bidi="zh-CN"/>
        </w:rPr>
        <w:t>SCCR/31/5</w:t>
      </w:r>
      <w:r w:rsidR="00A70768">
        <w:rPr>
          <w:rFonts w:ascii="SimSun" w:hAnsi="SimSun"/>
          <w:sz w:val="21"/>
          <w:lang w:val="zh-CN" w:bidi="zh-CN"/>
        </w:rPr>
        <w:t>)</w:t>
      </w:r>
      <w:r w:rsidRPr="00E66D6C">
        <w:rPr>
          <w:rFonts w:ascii="SimSun" w:hAnsi="SimSun"/>
          <w:sz w:val="21"/>
          <w:lang w:val="zh-CN" w:bidi="zh-CN"/>
        </w:rPr>
        <w:t>。地区协调人已达成一致，将由各个支持者介绍相应的文件，成员国有机会发表意见、提出问题以及提供最初的反应。主席邀请代表</w:t>
      </w:r>
      <w:r w:rsidRPr="00E66D6C">
        <w:rPr>
          <w:rFonts w:ascii="SimSun" w:hAnsi="SimSun" w:cstheme="minorBidi"/>
          <w:sz w:val="21"/>
          <w:lang w:val="zh-CN" w:bidi="zh-CN"/>
        </w:rPr>
        <w:t>GRULAC</w:t>
      </w:r>
      <w:r w:rsidRPr="00E66D6C">
        <w:rPr>
          <w:rFonts w:ascii="SimSun" w:hAnsi="SimSun"/>
          <w:sz w:val="21"/>
          <w:lang w:val="zh-CN" w:bidi="zh-CN"/>
        </w:rPr>
        <w:t>发言的巴西代表团介绍文件</w:t>
      </w:r>
      <w:r w:rsidRPr="00E66D6C">
        <w:rPr>
          <w:rFonts w:ascii="SimSun" w:hAnsi="SimSun" w:cstheme="minorBidi"/>
          <w:sz w:val="21"/>
          <w:lang w:val="zh-CN" w:bidi="zh-CN"/>
        </w:rPr>
        <w:t>SCCR/31/4</w:t>
      </w:r>
      <w:r w:rsidRPr="00E66D6C">
        <w:rPr>
          <w:rFonts w:ascii="SimSun" w:hAnsi="SimSun"/>
          <w:sz w:val="21"/>
          <w:lang w:val="zh-CN" w:bidi="zh-CN"/>
        </w:rPr>
        <w:t>。</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w:t>
      </w:r>
      <w:r w:rsidR="00AA006D" w:rsidRPr="00E66D6C">
        <w:rPr>
          <w:rFonts w:ascii="SimSun" w:hAnsi="SimSun"/>
          <w:sz w:val="21"/>
          <w:lang w:val="zh-CN" w:bidi="zh-CN"/>
        </w:rPr>
        <w:t>代表</w:t>
      </w:r>
      <w:r w:rsidR="00AA006D" w:rsidRPr="00E66D6C">
        <w:rPr>
          <w:rFonts w:ascii="SimSun" w:hAnsi="SimSun" w:cstheme="minorBidi"/>
          <w:sz w:val="21"/>
          <w:lang w:val="zh-CN" w:bidi="zh-CN"/>
        </w:rPr>
        <w:t>GRULAC</w:t>
      </w:r>
      <w:r w:rsidR="00AA006D" w:rsidRPr="00E66D6C">
        <w:rPr>
          <w:rFonts w:ascii="SimSun" w:hAnsi="SimSun"/>
          <w:sz w:val="21"/>
          <w:lang w:val="zh-CN" w:bidi="zh-CN"/>
        </w:rPr>
        <w:t>发言，表示，该集团非常重视关于广播、适用于图书馆和档案馆的例外和限制以及适用于教育、研究机构和其他残疾人士的例外和限制的进程和讨论。这也是为什么该集团要求将这一提案放入议程第</w:t>
      </w:r>
      <w:r w:rsidR="00AA006D" w:rsidRPr="00E66D6C">
        <w:rPr>
          <w:rFonts w:ascii="SimSun" w:hAnsi="SimSun" w:cstheme="minorBidi"/>
          <w:sz w:val="21"/>
          <w:lang w:val="zh-CN" w:bidi="zh-CN"/>
        </w:rPr>
        <w:t>8</w:t>
      </w:r>
      <w:r w:rsidR="00AA006D" w:rsidRPr="00E66D6C">
        <w:rPr>
          <w:rFonts w:ascii="SimSun" w:hAnsi="SimSun"/>
          <w:sz w:val="21"/>
          <w:lang w:val="zh-CN" w:bidi="zh-CN"/>
        </w:rPr>
        <w:t>项“其他事务”的原因。该代表团希望就其提案发表初步意见，以便委员会在</w:t>
      </w:r>
      <w:r w:rsidR="00AA006D" w:rsidRPr="00E66D6C">
        <w:rPr>
          <w:rFonts w:ascii="SimSun" w:hAnsi="SimSun" w:cstheme="minorBidi"/>
          <w:sz w:val="21"/>
          <w:lang w:val="zh-CN" w:bidi="zh-CN"/>
        </w:rPr>
        <w:t>SCCR</w:t>
      </w:r>
      <w:r w:rsidR="00AA006D" w:rsidRPr="00E66D6C">
        <w:rPr>
          <w:rFonts w:ascii="SimSun" w:hAnsi="SimSun"/>
          <w:sz w:val="21"/>
          <w:lang w:val="zh-CN" w:bidi="zh-CN"/>
        </w:rPr>
        <w:t>下届会议上就相关观点和想法进行充分交流。该集团对总干事的观点表示支持，总干事表示，关于这一提案的讨论将从最近宣布的全球数字市场大会的协同效应中获益。该文件名为“数字环境相关的版权分析”，提议在</w:t>
      </w:r>
      <w:r w:rsidR="00AA006D" w:rsidRPr="00E66D6C">
        <w:rPr>
          <w:rFonts w:ascii="SimSun" w:hAnsi="SimSun" w:cstheme="minorBidi"/>
          <w:sz w:val="21"/>
          <w:lang w:val="zh-CN" w:bidi="zh-CN"/>
        </w:rPr>
        <w:t>SCCR</w:t>
      </w:r>
      <w:r w:rsidR="00AA006D" w:rsidRPr="00E66D6C">
        <w:rPr>
          <w:rFonts w:ascii="SimSun" w:hAnsi="SimSun"/>
          <w:sz w:val="21"/>
          <w:lang w:val="zh-CN" w:bidi="zh-CN"/>
        </w:rPr>
        <w:t>内对因使用受保护的知识产权而带来的新挑战和数字环境进行讨论。简言之，该提案寻求确定能够应对自通过</w:t>
      </w:r>
      <w:r w:rsidR="00AA006D" w:rsidRPr="00E66D6C">
        <w:rPr>
          <w:rFonts w:ascii="SimSun" w:hAnsi="SimSun" w:cstheme="minorBidi"/>
          <w:sz w:val="21"/>
          <w:lang w:val="zh-CN" w:bidi="zh-CN"/>
        </w:rPr>
        <w:t>WCT</w:t>
      </w:r>
      <w:r w:rsidR="00AA006D" w:rsidRPr="00E66D6C">
        <w:rPr>
          <w:rFonts w:ascii="SimSun" w:hAnsi="SimSun"/>
          <w:sz w:val="21"/>
          <w:lang w:val="zh-CN" w:bidi="zh-CN"/>
        </w:rPr>
        <w:t>和</w:t>
      </w:r>
      <w:r w:rsidR="00AA006D" w:rsidRPr="00E66D6C">
        <w:rPr>
          <w:rFonts w:ascii="SimSun" w:hAnsi="SimSun" w:cstheme="minorBidi"/>
          <w:sz w:val="21"/>
          <w:lang w:val="zh-CN" w:bidi="zh-CN"/>
        </w:rPr>
        <w:t>WPPT</w:t>
      </w:r>
      <w:r w:rsidR="00AA006D" w:rsidRPr="00E66D6C">
        <w:rPr>
          <w:rFonts w:ascii="SimSun" w:hAnsi="SimSun"/>
          <w:sz w:val="21"/>
          <w:lang w:val="zh-CN" w:bidi="zh-CN"/>
        </w:rPr>
        <w:t>条约至今涌现的新数字服务和技术的常见解决方案。</w:t>
      </w:r>
      <w:r w:rsidR="00AA006D" w:rsidRPr="00E66D6C">
        <w:rPr>
          <w:rFonts w:ascii="SimSun" w:hAnsi="SimSun" w:cstheme="minorBidi"/>
          <w:sz w:val="21"/>
          <w:lang w:val="zh-CN" w:bidi="zh-CN"/>
        </w:rPr>
        <w:t>WCT</w:t>
      </w:r>
      <w:r w:rsidR="00AA006D" w:rsidRPr="00E66D6C">
        <w:rPr>
          <w:rFonts w:ascii="SimSun" w:hAnsi="SimSun"/>
          <w:sz w:val="21"/>
          <w:lang w:val="zh-CN" w:bidi="zh-CN"/>
        </w:rPr>
        <w:t>和</w:t>
      </w:r>
      <w:r w:rsidR="00AA006D" w:rsidRPr="00E66D6C">
        <w:rPr>
          <w:rFonts w:ascii="SimSun" w:hAnsi="SimSun" w:cstheme="minorBidi"/>
          <w:sz w:val="21"/>
          <w:lang w:val="zh-CN" w:bidi="zh-CN"/>
        </w:rPr>
        <w:t>WPPT</w:t>
      </w:r>
      <w:r w:rsidR="00AA006D" w:rsidRPr="00E66D6C">
        <w:rPr>
          <w:rFonts w:ascii="SimSun" w:hAnsi="SimSun"/>
          <w:sz w:val="21"/>
          <w:lang w:val="zh-CN" w:bidi="zh-CN"/>
        </w:rPr>
        <w:t>条约中规定的传统知识产权和向公众提供的权利，均不得被视为对数字环境中的新作品和受保护作品的用户进行合法构建。此外，根据在数字平台上对版权作品的使用发展新业务模式的公司日益增多，这在国家和国际层面提出了令人担忧的问题，尤其是与业务以及全球作者和表演者的报酬的透明度有关的担忧。在用户可能是潜在侵权者的地区，所面临的另一个挑战是难以在数字环境中运用版权限制和例外，以及可能对表达自由和文化、知识、信息的获取等基本权利产生的影响。这就证明了在</w:t>
      </w:r>
      <w:r w:rsidR="00AA006D" w:rsidRPr="00E66D6C">
        <w:rPr>
          <w:rFonts w:ascii="SimSun" w:hAnsi="SimSun" w:cstheme="minorBidi"/>
          <w:sz w:val="21"/>
          <w:lang w:val="zh-CN" w:bidi="zh-CN"/>
        </w:rPr>
        <w:t>SCCR</w:t>
      </w:r>
      <w:r w:rsidR="00AA006D" w:rsidRPr="00E66D6C">
        <w:rPr>
          <w:rFonts w:ascii="SimSun" w:hAnsi="SimSun"/>
          <w:sz w:val="21"/>
          <w:lang w:val="zh-CN" w:bidi="zh-CN"/>
        </w:rPr>
        <w:t>内对这一主题进行讨论的合理性，旨在寻找一致的解决方案，在多边层面对数字问题作出更为有效的规定，从而在数字环境中实现智力作品更公平、更均衡的使用，并支持受保护知识产权数字市场的发展。该文件提出了</w:t>
      </w:r>
      <w:r w:rsidR="00AA006D" w:rsidRPr="00E66D6C">
        <w:rPr>
          <w:rFonts w:ascii="SimSun" w:hAnsi="SimSun" w:cstheme="minorBidi"/>
          <w:sz w:val="21"/>
          <w:lang w:val="zh-CN" w:bidi="zh-CN"/>
        </w:rPr>
        <w:t>SCCR</w:t>
      </w:r>
      <w:r w:rsidR="00AA006D" w:rsidRPr="00E66D6C">
        <w:rPr>
          <w:rFonts w:ascii="SimSun" w:hAnsi="SimSun"/>
          <w:sz w:val="21"/>
          <w:lang w:val="zh-CN" w:bidi="zh-CN"/>
        </w:rPr>
        <w:t>的三个工作领域：首先，分析和讨论各成员国如何在新的数字服务中合法构建受保护作品的使用；其次，分析和讨论在数字环境中利用版权作品的企业和公司的</w:t>
      </w:r>
      <w:r w:rsidR="00AA006D" w:rsidRPr="00E341F1">
        <w:rPr>
          <w:rFonts w:ascii="SimSun" w:hAnsi="SimSun" w:cs="SimSun"/>
          <w:sz w:val="21"/>
          <w:szCs w:val="24"/>
          <w:lang w:val="zh-CN"/>
        </w:rPr>
        <w:t>角色</w:t>
      </w:r>
      <w:r w:rsidR="00AA006D" w:rsidRPr="00E66D6C">
        <w:rPr>
          <w:rFonts w:ascii="SimSun" w:hAnsi="SimSun"/>
          <w:sz w:val="21"/>
          <w:lang w:val="zh-CN" w:bidi="zh-CN"/>
        </w:rPr>
        <w:t>，及其运行方式，包括在业务以及所涉及的各种权利持有人的版权相关权利的报酬中透明度的检验；第三，就数字环境中的版权管理取得共识，以便应对相关问题，包括作者和表演者的报酬较低，以及数字环境中版权的限制和例外，等等。该集团认为，关于这一主题的开放式讨论大有价值，可以阐明需要讨论的领域。它并未对该问题作出过早判断，对于分析符合其他成员国利益的任何更多建议持开放态度。</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新加坡代表团表示，新加坡是世界上互联网普及率最高的国家之一。</w:t>
      </w:r>
      <w:r w:rsidRPr="00E66D6C">
        <w:rPr>
          <w:rFonts w:ascii="SimSun" w:hAnsi="SimSun" w:cstheme="minorBidi"/>
          <w:sz w:val="21"/>
          <w:lang w:val="zh-CN" w:bidi="zh-CN"/>
        </w:rPr>
        <w:t>88%</w:t>
      </w:r>
      <w:r w:rsidRPr="00E66D6C">
        <w:rPr>
          <w:rFonts w:ascii="SimSun" w:hAnsi="SimSun"/>
          <w:sz w:val="21"/>
          <w:lang w:val="zh-CN" w:bidi="zh-CN"/>
        </w:rPr>
        <w:t>的家庭均可享受宽带接入服务。手机普及率为</w:t>
      </w:r>
      <w:r w:rsidRPr="00E66D6C">
        <w:rPr>
          <w:rFonts w:ascii="SimSun" w:hAnsi="SimSun" w:cstheme="minorBidi"/>
          <w:sz w:val="21"/>
          <w:lang w:val="zh-CN" w:bidi="zh-CN"/>
        </w:rPr>
        <w:t>152%</w:t>
      </w:r>
      <w:r w:rsidRPr="00E66D6C">
        <w:rPr>
          <w:rFonts w:ascii="SimSun" w:hAnsi="SimSun"/>
          <w:sz w:val="21"/>
          <w:lang w:val="zh-CN" w:bidi="zh-CN"/>
        </w:rPr>
        <w:t>，有大约</w:t>
      </w:r>
      <w:r w:rsidRPr="00E66D6C">
        <w:rPr>
          <w:rFonts w:ascii="SimSun" w:hAnsi="SimSun" w:cstheme="minorBidi"/>
          <w:sz w:val="21"/>
          <w:lang w:val="zh-CN" w:bidi="zh-CN"/>
        </w:rPr>
        <w:t>830</w:t>
      </w:r>
      <w:r w:rsidRPr="00E66D6C">
        <w:rPr>
          <w:rFonts w:ascii="SimSun" w:hAnsi="SimSun"/>
          <w:sz w:val="21"/>
          <w:lang w:val="zh-CN" w:bidi="zh-CN"/>
        </w:rPr>
        <w:t>万活跃的手机用户。这使得其成为世界上手机数量超出人口数量的国家之一。它得出的经验是，数字环境是巨大创新和创造力的一个来源，也是经济增长的一个重要驱动因素。精心设计的版权框架对于防止过时的法律束缚经济和社会进步至关重要。为考虑数字环境在过去几十年来提出的问题，自</w:t>
      </w:r>
      <w:r w:rsidRPr="00E66D6C">
        <w:rPr>
          <w:rFonts w:ascii="SimSun" w:hAnsi="SimSun" w:cstheme="minorBidi"/>
          <w:sz w:val="21"/>
          <w:lang w:val="zh-CN" w:bidi="zh-CN"/>
        </w:rPr>
        <w:t>1995</w:t>
      </w:r>
      <w:r w:rsidRPr="00E66D6C">
        <w:rPr>
          <w:rFonts w:ascii="SimSun" w:hAnsi="SimSun"/>
          <w:sz w:val="21"/>
          <w:lang w:val="zh-CN" w:bidi="zh-CN"/>
        </w:rPr>
        <w:t>年至今，新加坡已经参与了两个重要的版权审评活动，且在</w:t>
      </w:r>
      <w:r w:rsidRPr="00E66D6C">
        <w:rPr>
          <w:rFonts w:ascii="SimSun" w:hAnsi="SimSun" w:cstheme="minorBidi"/>
          <w:sz w:val="21"/>
          <w:lang w:val="zh-CN" w:bidi="zh-CN"/>
        </w:rPr>
        <w:t>2005</w:t>
      </w:r>
      <w:r w:rsidRPr="00E66D6C">
        <w:rPr>
          <w:rFonts w:ascii="SimSun" w:hAnsi="SimSun"/>
          <w:sz w:val="21"/>
          <w:lang w:val="zh-CN" w:bidi="zh-CN"/>
        </w:rPr>
        <w:t>年批准了《</w:t>
      </w:r>
      <w:r w:rsidRPr="00E66D6C">
        <w:rPr>
          <w:rFonts w:ascii="SimSun" w:hAnsi="SimSun" w:cstheme="minorBidi"/>
          <w:sz w:val="21"/>
          <w:lang w:val="zh-CN" w:bidi="zh-CN"/>
        </w:rPr>
        <w:t>WIPO</w:t>
      </w:r>
      <w:r w:rsidRPr="00E66D6C">
        <w:rPr>
          <w:rFonts w:ascii="SimSun" w:hAnsi="SimSun"/>
          <w:sz w:val="21"/>
          <w:lang w:val="zh-CN" w:bidi="zh-CN"/>
        </w:rPr>
        <w:t>互联网条约》。但是，尽管其努力紧跟技术发展步伐，但数字环境持续对版权法的基本结构提出了基本挑战。互联网的全球性质与版权法的地区性质不符。数字产品几乎始终要进行许可，而不是出售，这一情况为传统穷竭原则和二手市场的存在带来了挑战。从下载到流媒体分发的转变意味着，副本已不再是版权法和实践的中心目标。将内容发布于互联网上的便利性，模糊了已出版和未出版作品之间的区别。新加坡认为该主题具有积极利益，这一提案为进一步发展和详细阐述为一整套问题提供了良好依据，需要为了社会和企业的利益解决这些问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塞内加尔代表团提到了</w:t>
      </w:r>
      <w:r w:rsidRPr="00E66D6C">
        <w:rPr>
          <w:rFonts w:ascii="SimSun" w:hAnsi="SimSun" w:cstheme="minorBidi"/>
          <w:sz w:val="21"/>
          <w:lang w:val="zh-CN" w:bidi="zh-CN"/>
        </w:rPr>
        <w:t>SCCR</w:t>
      </w:r>
      <w:r w:rsidRPr="00E66D6C">
        <w:rPr>
          <w:rFonts w:ascii="SimSun" w:hAnsi="SimSun"/>
          <w:sz w:val="21"/>
          <w:lang w:val="zh-CN" w:bidi="zh-CN"/>
        </w:rPr>
        <w:t>的时间的问题。所提出的问题与数字经济导致的巨大变化有关。该代表团提到了音乐的例子，比如它的制作方法、分发方法和消费，始终随着时间的发展而发展。首先它是虚拟的，然后是功能性的，随后它变为了一种表现经济。</w:t>
      </w:r>
      <w:r w:rsidRPr="00E66D6C">
        <w:rPr>
          <w:rFonts w:ascii="SimSun" w:hAnsi="SimSun" w:cstheme="minorBidi"/>
          <w:sz w:val="21"/>
          <w:lang w:val="zh-CN" w:bidi="zh-CN"/>
        </w:rPr>
        <w:t>GRULAC</w:t>
      </w:r>
      <w:r w:rsidRPr="00E66D6C">
        <w:rPr>
          <w:rFonts w:ascii="SimSun" w:hAnsi="SimSun"/>
          <w:sz w:val="21"/>
          <w:lang w:val="zh-CN" w:bidi="zh-CN"/>
        </w:rPr>
        <w:t>提议的文件表明，在数字经济中，在广播和商店出售音乐的方式上存在一些东西。有一些无法削减为简单的表现情况的东西。现有的国际条约无法充分涵盖这一点。在不对审议结果做出过早判断的情况下，它认为，应提出这些问题。它提到了</w:t>
      </w:r>
      <w:r w:rsidRPr="00E66D6C">
        <w:rPr>
          <w:rFonts w:ascii="SimSun" w:hAnsi="SimSun" w:cstheme="minorBidi"/>
          <w:sz w:val="21"/>
          <w:lang w:val="zh-CN" w:bidi="zh-CN"/>
        </w:rPr>
        <w:t>GRULAC</w:t>
      </w:r>
      <w:r w:rsidRPr="00E66D6C">
        <w:rPr>
          <w:rFonts w:ascii="SimSun" w:hAnsi="SimSun"/>
          <w:sz w:val="21"/>
          <w:lang w:val="zh-CN" w:bidi="zh-CN"/>
        </w:rPr>
        <w:t>提案中涵盖的一系列令人担忧的问题。一个是公平原则。谁在数字经济的音乐领域获得了什么？这是一个透明度的问题，而且是又一批令人担忧的问题。他们对新经济有着怎样的理解？第三批令人担忧的问题与数字经济中相关例外的现实情况有联系。特别需要指明的一点是，该代表团提到了私人复制的例外以及如何享受私人复制的例外，而运营商则有更好的手段，几乎完全可以控制他们分发的数据文件的使用。在不对审议结果作出过早判断的情况下，该代表团表示，与公平相关的问题是一个现实情况。在与非洲的诸多艺术家进行讨论的过程中，压倒一切的看法是，他们从流媒体经济中所获无几。这是他们的看法。但现实可能有所不同。另一个问题是现实本身的详情，必须加以考虑。艺术家们出席流媒体现场的频率增加，但有时甚至一无所知。有些人所获无几，有些人可能一无所获。他们中的大多数人会说，他们什么都不知道。他们知道出席流媒体现场有好处，但不知道其如何运行。私人复制问题也是一个需要考虑的重要问题。对于作者、艺术家、制作者和非洲的一些国家来说，它是一个非常重要的收入来源，例如布基纳法索已经通过了旨在提高报酬的法律。将要提出的问题是，数字经济和流媒体将为私人复制带来什么样的影响？所有这些问题意味着，该代表团强烈支持</w:t>
      </w:r>
      <w:r w:rsidRPr="00E66D6C">
        <w:rPr>
          <w:rFonts w:ascii="SimSun" w:hAnsi="SimSun" w:cstheme="minorBidi"/>
          <w:sz w:val="21"/>
          <w:lang w:val="zh-CN" w:bidi="zh-CN"/>
        </w:rPr>
        <w:t>GRULAC</w:t>
      </w:r>
      <w:r w:rsidRPr="00E66D6C">
        <w:rPr>
          <w:rFonts w:ascii="SimSun" w:hAnsi="SimSun"/>
          <w:sz w:val="21"/>
          <w:lang w:val="zh-CN" w:bidi="zh-CN"/>
        </w:rPr>
        <w:t>的提案，支持在涉及和与该提案有关联的政府和多边方之间开展多边对话。该代表团支持</w:t>
      </w:r>
      <w:r w:rsidRPr="00E66D6C">
        <w:rPr>
          <w:rFonts w:ascii="SimSun" w:hAnsi="SimSun" w:cstheme="minorBidi"/>
          <w:sz w:val="21"/>
          <w:lang w:val="zh-CN" w:bidi="zh-CN"/>
        </w:rPr>
        <w:t>WIPO</w:t>
      </w:r>
      <w:r w:rsidRPr="00E66D6C">
        <w:rPr>
          <w:rFonts w:ascii="SimSun" w:hAnsi="SimSun"/>
          <w:sz w:val="21"/>
          <w:lang w:val="zh-CN" w:bidi="zh-CN"/>
        </w:rPr>
        <w:t>开展的广泛研究，以便他们能够更好理解什么机制在起作用，从而对法律是否应适应具体情况的问题作出响应。这确实是他们所处时代的一个问题。他们需要对他们所处时代的问题作出响应。他们需要始终如一，这也是其代表团将有关转卖权的问题提到桌面上来，供随后讨论的原因。</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厄瓜多尔代表团表示，</w:t>
      </w:r>
      <w:r w:rsidRPr="00E66D6C">
        <w:rPr>
          <w:rFonts w:ascii="SimSun" w:hAnsi="SimSun" w:cstheme="minorBidi"/>
          <w:sz w:val="21"/>
          <w:lang w:val="zh-CN" w:bidi="zh-CN"/>
        </w:rPr>
        <w:t>GRULAC</w:t>
      </w:r>
      <w:r w:rsidRPr="00E66D6C">
        <w:rPr>
          <w:rFonts w:ascii="SimSun" w:hAnsi="SimSun"/>
          <w:sz w:val="21"/>
          <w:lang w:val="zh-CN" w:bidi="zh-CN"/>
        </w:rPr>
        <w:t>提出的提案在科学、通信、通讯和文化方面具有极大价值。正如其之前提到的那样，厄瓜多尔实施了与科学、技术、创新和文化有关的两项法制改革。在法律草案于国民议会征求意见的过程中，不同形式</w:t>
      </w:r>
      <w:r w:rsidRPr="00E341F1">
        <w:rPr>
          <w:rFonts w:ascii="SimSun" w:hAnsi="SimSun" w:cs="SimSun"/>
          <w:sz w:val="21"/>
          <w:szCs w:val="24"/>
          <w:lang w:val="zh-CN"/>
        </w:rPr>
        <w:t>创作</w:t>
      </w:r>
      <w:r w:rsidRPr="00E66D6C">
        <w:rPr>
          <w:rFonts w:ascii="SimSun" w:hAnsi="SimSun"/>
          <w:sz w:val="21"/>
          <w:lang w:val="zh-CN" w:bidi="zh-CN"/>
        </w:rPr>
        <w:t>的创作者以非常严肃的方式，提交了与数字环境中的权利管理有关的担忧。目前在</w:t>
      </w:r>
      <w:r w:rsidRPr="00E66D6C">
        <w:rPr>
          <w:rFonts w:ascii="SimSun" w:hAnsi="SimSun" w:cstheme="minorBidi"/>
          <w:sz w:val="21"/>
          <w:lang w:val="zh-CN" w:bidi="zh-CN"/>
        </w:rPr>
        <w:t>SCCR</w:t>
      </w:r>
      <w:r w:rsidRPr="00E66D6C">
        <w:rPr>
          <w:rFonts w:ascii="SimSun" w:hAnsi="SimSun"/>
          <w:sz w:val="21"/>
          <w:lang w:val="zh-CN" w:bidi="zh-CN"/>
        </w:rPr>
        <w:t>中讨论这一主题是一个很好的时机。该代表团将密切关注这一主题的动态及其在</w:t>
      </w:r>
      <w:r w:rsidRPr="00E66D6C">
        <w:rPr>
          <w:rFonts w:ascii="SimSun" w:hAnsi="SimSun" w:cstheme="minorBidi"/>
          <w:sz w:val="21"/>
          <w:lang w:val="zh-CN" w:bidi="zh-CN"/>
        </w:rPr>
        <w:t>SCCR</w:t>
      </w:r>
      <w:r w:rsidRPr="00E66D6C">
        <w:rPr>
          <w:rFonts w:ascii="SimSun" w:hAnsi="SimSun"/>
          <w:sz w:val="21"/>
          <w:lang w:val="zh-CN" w:bidi="zh-CN"/>
        </w:rPr>
        <w:t>内进行的讨论。</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罗马尼亚代表团</w:t>
      </w:r>
      <w:r w:rsidR="00AA006D" w:rsidRPr="00E66D6C">
        <w:rPr>
          <w:rFonts w:ascii="SimSun" w:hAnsi="SimSun"/>
          <w:sz w:val="21"/>
          <w:lang w:val="zh-CN" w:bidi="zh-CN"/>
        </w:rPr>
        <w:t>代表</w:t>
      </w:r>
      <w:r w:rsidR="00AA006D" w:rsidRPr="00E66D6C">
        <w:rPr>
          <w:rFonts w:ascii="SimSun" w:hAnsi="SimSun" w:cstheme="minorBidi"/>
          <w:sz w:val="21"/>
          <w:lang w:val="zh-CN" w:bidi="zh-CN"/>
        </w:rPr>
        <w:t>CEBS</w:t>
      </w:r>
      <w:r w:rsidR="00AA006D" w:rsidRPr="00E66D6C">
        <w:rPr>
          <w:rFonts w:ascii="SimSun" w:hAnsi="SimSun"/>
          <w:sz w:val="21"/>
          <w:lang w:val="zh-CN" w:bidi="zh-CN"/>
        </w:rPr>
        <w:t>集团发言，感谢</w:t>
      </w:r>
      <w:r w:rsidR="00AA006D" w:rsidRPr="00E66D6C">
        <w:rPr>
          <w:rFonts w:ascii="SimSun" w:hAnsi="SimSun" w:cstheme="minorBidi"/>
          <w:sz w:val="21"/>
          <w:lang w:val="zh-CN" w:bidi="zh-CN"/>
        </w:rPr>
        <w:t>GRULAC</w:t>
      </w:r>
      <w:r w:rsidR="00AA006D" w:rsidRPr="00E66D6C">
        <w:rPr>
          <w:rFonts w:ascii="SimSun" w:hAnsi="SimSun"/>
          <w:sz w:val="21"/>
          <w:lang w:val="zh-CN" w:bidi="zh-CN"/>
        </w:rPr>
        <w:t>提出的提案，即数字环境相关的版权分析。该代表团对</w:t>
      </w:r>
      <w:r w:rsidR="00AA006D" w:rsidRPr="00E66D6C">
        <w:rPr>
          <w:rFonts w:ascii="SimSun" w:hAnsi="SimSun" w:cstheme="minorBidi"/>
          <w:sz w:val="21"/>
          <w:lang w:val="zh-CN" w:bidi="zh-CN"/>
        </w:rPr>
        <w:t>GRULAC</w:t>
      </w:r>
      <w:r w:rsidR="00AA006D" w:rsidRPr="00E66D6C">
        <w:rPr>
          <w:rFonts w:ascii="SimSun" w:hAnsi="SimSun"/>
          <w:sz w:val="21"/>
          <w:lang w:val="zh-CN" w:bidi="zh-CN"/>
        </w:rPr>
        <w:t>的举措表示欣赏，但</w:t>
      </w:r>
      <w:r w:rsidR="00AA006D" w:rsidRPr="00E341F1">
        <w:rPr>
          <w:rFonts w:ascii="SimSun" w:hAnsi="SimSun" w:cs="SimSun"/>
          <w:sz w:val="21"/>
          <w:szCs w:val="24"/>
          <w:lang w:val="zh-CN"/>
        </w:rPr>
        <w:t>同时</w:t>
      </w:r>
      <w:r w:rsidR="00AA006D" w:rsidRPr="00E66D6C">
        <w:rPr>
          <w:rFonts w:ascii="SimSun" w:hAnsi="SimSun"/>
          <w:sz w:val="21"/>
          <w:lang w:val="zh-CN" w:bidi="zh-CN"/>
        </w:rPr>
        <w:t>指出，它是一份广泛全面的提案，需要更多时间，以仔细分析这一文件。此外，更好地理解这一举措的重点或目标，确保其能够在</w:t>
      </w:r>
      <w:r w:rsidR="00AA006D" w:rsidRPr="00E66D6C">
        <w:rPr>
          <w:rFonts w:ascii="SimSun" w:hAnsi="SimSun" w:cstheme="minorBidi"/>
          <w:sz w:val="21"/>
          <w:lang w:val="zh-CN" w:bidi="zh-CN"/>
        </w:rPr>
        <w:t>SCCR</w:t>
      </w:r>
      <w:r w:rsidR="00AA006D" w:rsidRPr="00E66D6C">
        <w:rPr>
          <w:rFonts w:ascii="SimSun" w:hAnsi="SimSun"/>
          <w:sz w:val="21"/>
          <w:lang w:val="zh-CN" w:bidi="zh-CN"/>
        </w:rPr>
        <w:t>下届会议上发表相关意见，这也非常有用。不过，该代表团认为，在</w:t>
      </w:r>
      <w:r w:rsidR="00AA006D" w:rsidRPr="00E66D6C">
        <w:rPr>
          <w:rFonts w:ascii="SimSun" w:hAnsi="SimSun" w:cstheme="minorBidi"/>
          <w:sz w:val="21"/>
          <w:lang w:val="zh-CN" w:bidi="zh-CN"/>
        </w:rPr>
        <w:t>SCCR</w:t>
      </w:r>
      <w:r w:rsidR="00AA006D" w:rsidRPr="00E66D6C">
        <w:rPr>
          <w:rFonts w:ascii="SimSun" w:hAnsi="SimSun"/>
          <w:sz w:val="21"/>
          <w:lang w:val="zh-CN" w:bidi="zh-CN"/>
        </w:rPr>
        <w:t>今后的会议上，应在其他事务项下审核这一提案。</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美利坚合众国代表团感谢</w:t>
      </w:r>
      <w:r w:rsidRPr="00E66D6C">
        <w:rPr>
          <w:rFonts w:ascii="SimSun" w:hAnsi="SimSun" w:cstheme="minorBidi"/>
          <w:sz w:val="21"/>
          <w:lang w:val="zh-CN" w:bidi="zh-CN"/>
        </w:rPr>
        <w:t>GRULAC</w:t>
      </w:r>
      <w:r w:rsidRPr="00E66D6C">
        <w:rPr>
          <w:rFonts w:ascii="SimSun" w:hAnsi="SimSun"/>
          <w:sz w:val="21"/>
          <w:lang w:val="zh-CN" w:bidi="zh-CN"/>
        </w:rPr>
        <w:t>提出的“数字环境中相关问题的版权分析”的提案，且感谢巴西代表团对这一提案的清晰介绍。从一开始，该代表团就对这一更广泛的背景下的特定提案发表了意见。该代表团同意，在不脱离当前工作的情况下，扩展</w:t>
      </w:r>
      <w:r w:rsidRPr="00E66D6C">
        <w:rPr>
          <w:rFonts w:ascii="SimSun" w:hAnsi="SimSun" w:cstheme="minorBidi"/>
          <w:sz w:val="21"/>
          <w:lang w:val="zh-CN" w:bidi="zh-CN"/>
        </w:rPr>
        <w:t>SCCR</w:t>
      </w:r>
      <w:r w:rsidRPr="00E66D6C">
        <w:rPr>
          <w:rFonts w:ascii="SimSun" w:hAnsi="SimSun"/>
          <w:sz w:val="21"/>
          <w:lang w:val="zh-CN" w:bidi="zh-CN"/>
        </w:rPr>
        <w:t>议程上的主题列表将大有裨益。像其他代表团一样，它也同意，需要确保</w:t>
      </w:r>
      <w:r w:rsidRPr="00E66D6C">
        <w:rPr>
          <w:rFonts w:ascii="SimSun" w:hAnsi="SimSun" w:cstheme="minorBidi"/>
          <w:sz w:val="21"/>
          <w:lang w:val="zh-CN" w:bidi="zh-CN"/>
        </w:rPr>
        <w:t>SCCR</w:t>
      </w:r>
      <w:r w:rsidRPr="00E66D6C">
        <w:rPr>
          <w:rFonts w:ascii="SimSun" w:hAnsi="SimSun"/>
          <w:sz w:val="21"/>
          <w:lang w:val="zh-CN" w:bidi="zh-CN"/>
        </w:rPr>
        <w:t>的相关讨论持续相关且适时。就</w:t>
      </w:r>
      <w:r w:rsidRPr="00E66D6C">
        <w:rPr>
          <w:rFonts w:ascii="SimSun" w:hAnsi="SimSun" w:cstheme="minorBidi"/>
          <w:sz w:val="21"/>
          <w:lang w:val="zh-CN" w:bidi="zh-CN"/>
        </w:rPr>
        <w:t>GRULAC</w:t>
      </w:r>
      <w:r w:rsidRPr="00E66D6C">
        <w:rPr>
          <w:rFonts w:ascii="SimSun" w:hAnsi="SimSun"/>
          <w:sz w:val="21"/>
          <w:lang w:val="zh-CN" w:bidi="zh-CN"/>
        </w:rPr>
        <w:t>的提案而言，正如其他代表团已经指出的那样，它是非常广泛的，它的代表团仍在审核这一文件。在初步阅读后，该代表团认为，关注数字环境中的版权问题极有价值。该提案含有大量问题，它的感觉是，有些问题更有可能在</w:t>
      </w:r>
      <w:r w:rsidRPr="00E66D6C">
        <w:rPr>
          <w:rFonts w:ascii="SimSun" w:hAnsi="SimSun" w:cstheme="minorBidi"/>
          <w:sz w:val="21"/>
          <w:lang w:val="zh-CN" w:bidi="zh-CN"/>
        </w:rPr>
        <w:t>SCCR</w:t>
      </w:r>
      <w:r w:rsidRPr="00E66D6C">
        <w:rPr>
          <w:rFonts w:ascii="SimSun" w:hAnsi="SimSun"/>
          <w:sz w:val="21"/>
          <w:lang w:val="zh-CN" w:bidi="zh-CN"/>
        </w:rPr>
        <w:t>的背景下产生富有成效的谈话。在丰富</w:t>
      </w:r>
      <w:r w:rsidRPr="00E66D6C">
        <w:rPr>
          <w:rFonts w:ascii="SimSun" w:hAnsi="SimSun" w:cstheme="minorBidi"/>
          <w:sz w:val="21"/>
          <w:lang w:val="zh-CN" w:bidi="zh-CN"/>
        </w:rPr>
        <w:t>SCCR</w:t>
      </w:r>
      <w:r w:rsidRPr="00E66D6C">
        <w:rPr>
          <w:rFonts w:ascii="SimSun" w:hAnsi="SimSun"/>
          <w:sz w:val="21"/>
          <w:lang w:val="zh-CN" w:bidi="zh-CN"/>
        </w:rPr>
        <w:t>内的相关讨论的更广泛的问题方面，该代表团提出了具体的建议。在将哪些问题添加至今后的议程方面，需要将与此有关的讨论放入</w:t>
      </w:r>
      <w:r w:rsidRPr="00E66D6C">
        <w:rPr>
          <w:rFonts w:ascii="SimSun" w:hAnsi="SimSun" w:cstheme="minorBidi"/>
          <w:sz w:val="21"/>
          <w:lang w:val="zh-CN" w:bidi="zh-CN"/>
        </w:rPr>
        <w:t>SCCR</w:t>
      </w:r>
      <w:r w:rsidRPr="00E66D6C">
        <w:rPr>
          <w:rFonts w:ascii="SimSun" w:hAnsi="SimSun"/>
          <w:sz w:val="21"/>
          <w:lang w:val="zh-CN" w:bidi="zh-CN"/>
        </w:rPr>
        <w:t>今后会议的议程，这一点非常重要。这将为所有代表团提供机会，以便他们提出他们希望讨论的具体主题。这将有助于开始讨论哪些主题是将要讨论的最有用的主题，或者首先需要讨论的最有用的主题。这对讨论而言，是一个重要的提醒。他们将继续取得共识，即它不是一个规范设定活动。这并不是说，任何特定主题在某一决断时刻可能没有成熟到足以在将来某个时间启动规范设定流程的程度。最初的想法将侧重于大量实质性的讨论。更广泛而言，</w:t>
      </w:r>
      <w:r w:rsidRPr="00E66D6C">
        <w:rPr>
          <w:rFonts w:ascii="SimSun" w:hAnsi="SimSun" w:cstheme="minorBidi"/>
          <w:sz w:val="21"/>
          <w:lang w:val="zh-CN" w:bidi="zh-CN"/>
        </w:rPr>
        <w:t>SCCR</w:t>
      </w:r>
      <w:r w:rsidRPr="00E66D6C">
        <w:rPr>
          <w:rFonts w:ascii="SimSun" w:hAnsi="SimSun"/>
          <w:sz w:val="21"/>
          <w:lang w:val="zh-CN" w:bidi="zh-CN"/>
        </w:rPr>
        <w:t>应专注于实质，而不是就哪种形式比较适当发表不同意见，同时担心流程和政策，这些流程和政策通常会干扰当天最重要问题的积极讨论。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尔及利亚代表团表示，数字环境的法律涉及许多重要的问题，阿尔及利亚的创作者和表演者对此有大量怨言。因此，阿尔及利亚已决定宣传相关法律，并缔结多项协议，努力解决这些合理的担忧。对这些问题的处理，突显了版权相关的法律和立法的地区性，以及应通过</w:t>
      </w:r>
      <w:r w:rsidRPr="00E66D6C">
        <w:rPr>
          <w:rFonts w:ascii="SimSun" w:hAnsi="SimSun" w:cstheme="minorBidi"/>
          <w:sz w:val="21"/>
          <w:lang w:val="zh-CN" w:bidi="zh-CN"/>
        </w:rPr>
        <w:t>SCCR</w:t>
      </w:r>
      <w:r w:rsidRPr="00E66D6C">
        <w:rPr>
          <w:rFonts w:ascii="SimSun" w:hAnsi="SimSun"/>
          <w:sz w:val="21"/>
          <w:lang w:val="zh-CN" w:bidi="zh-CN"/>
        </w:rPr>
        <w:t>充分处理相关担忧的情况。必须努力提供管辖</w:t>
      </w:r>
      <w:r w:rsidRPr="00E341F1">
        <w:rPr>
          <w:rFonts w:ascii="SimSun" w:hAnsi="SimSun" w:cs="SimSun"/>
          <w:sz w:val="21"/>
          <w:szCs w:val="24"/>
          <w:lang w:val="zh-CN"/>
        </w:rPr>
        <w:t>这些</w:t>
      </w:r>
      <w:r w:rsidRPr="00E66D6C">
        <w:rPr>
          <w:rFonts w:ascii="SimSun" w:hAnsi="SimSun"/>
          <w:sz w:val="21"/>
          <w:lang w:val="zh-CN" w:bidi="zh-CN"/>
        </w:rPr>
        <w:t>活动的监管问题的通用维度，这一点非常重要。该代表团认为，</w:t>
      </w:r>
      <w:r w:rsidRPr="00E66D6C">
        <w:rPr>
          <w:rFonts w:ascii="SimSun" w:hAnsi="SimSun" w:cstheme="minorBidi"/>
          <w:sz w:val="21"/>
          <w:lang w:val="zh-CN" w:bidi="zh-CN"/>
        </w:rPr>
        <w:t>GRULAC</w:t>
      </w:r>
      <w:r w:rsidRPr="00E66D6C">
        <w:rPr>
          <w:rFonts w:ascii="SimSun" w:hAnsi="SimSun"/>
          <w:sz w:val="21"/>
          <w:lang w:val="zh-CN" w:bidi="zh-CN"/>
        </w:rPr>
        <w:t>的提案为这一重要主题的讨论提供了良好依据。</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欧盟及其成员国代表团感谢</w:t>
      </w:r>
      <w:r w:rsidRPr="00E66D6C">
        <w:rPr>
          <w:rFonts w:ascii="SimSun" w:hAnsi="SimSun" w:cstheme="minorBidi"/>
          <w:sz w:val="21"/>
          <w:lang w:val="zh-CN" w:bidi="zh-CN"/>
        </w:rPr>
        <w:t>GRULAC</w:t>
      </w:r>
      <w:r w:rsidRPr="00E66D6C">
        <w:rPr>
          <w:rFonts w:ascii="SimSun" w:hAnsi="SimSun"/>
          <w:sz w:val="21"/>
          <w:lang w:val="zh-CN" w:bidi="zh-CN"/>
        </w:rPr>
        <w:t>提出的提案。正如其他代表团提到的那样，它的第一反应，就是该文件具有非常广泛的范围。因此，该代表团欢迎对这一文件的重点和目标进一步加深理解。该代表团回顾了总干事提出的、在明年举办数字市场大会的提案。这一活动还能阐明许多相关主题。一般而言，联合国及其成员国将</w:t>
      </w:r>
      <w:r w:rsidRPr="00E341F1">
        <w:rPr>
          <w:rFonts w:ascii="SimSun" w:hAnsi="SimSun" w:cs="SimSun"/>
          <w:sz w:val="21"/>
          <w:szCs w:val="24"/>
          <w:lang w:val="zh-CN"/>
        </w:rPr>
        <w:t>自然而然</w:t>
      </w:r>
      <w:r w:rsidRPr="00E66D6C">
        <w:rPr>
          <w:rFonts w:ascii="SimSun" w:hAnsi="SimSun"/>
          <w:sz w:val="21"/>
          <w:lang w:val="zh-CN" w:bidi="zh-CN"/>
        </w:rPr>
        <w:t>地分享运行良好的版权体系的目标，旨在为数字环境中的作者、表演者、所有权利持有人和创意产业提供公平交易，它能为强劲、多样化的创业行业提供良好依据。不过，鉴于上周刚刚收到这一文件，因此</w:t>
      </w:r>
      <w:r w:rsidRPr="00E66D6C">
        <w:rPr>
          <w:rFonts w:ascii="SimSun" w:hAnsi="SimSun" w:cstheme="minorBidi"/>
          <w:sz w:val="21"/>
          <w:lang w:val="zh-CN" w:bidi="zh-CN"/>
        </w:rPr>
        <w:t>SCCR</w:t>
      </w:r>
      <w:r w:rsidRPr="00E66D6C">
        <w:rPr>
          <w:rFonts w:ascii="SimSun" w:hAnsi="SimSun"/>
          <w:sz w:val="21"/>
          <w:lang w:val="zh-CN" w:bidi="zh-CN"/>
        </w:rPr>
        <w:t>现在就开展实质性的讨论还为时过早，可能会在今后进行讨论。</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智利代表团表示，欢迎就数字环境中的版权开展讨论，这非常重要。新技术和各种形式的沟通可为参与作品创作过程和价值链的所有各方提供各种机会，也带来了各种挑战，这对作品的传播非常必要。该代表团提到了塞内加尔代表团的发言，并表示，如果秘书处能够草拟相关研究，帮助他们更好理解版权相关的</w:t>
      </w:r>
      <w:r w:rsidRPr="00E341F1">
        <w:rPr>
          <w:rFonts w:ascii="SimSun" w:hAnsi="SimSun" w:cs="SimSun"/>
          <w:sz w:val="21"/>
          <w:szCs w:val="24"/>
          <w:lang w:val="zh-CN"/>
        </w:rPr>
        <w:t>不同</w:t>
      </w:r>
      <w:r w:rsidRPr="00E66D6C">
        <w:rPr>
          <w:rFonts w:ascii="SimSun" w:hAnsi="SimSun"/>
          <w:sz w:val="21"/>
          <w:lang w:val="zh-CN" w:bidi="zh-CN"/>
        </w:rPr>
        <w:t>法律框架和实际经验，以及在数字环境中不断发展的最新现实情况，它可以评估该提案的有效性。智利正在审核不同的内部磋商和参与式程序，以便考虑到所有不同利益相关方的愿景。</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尼日利亚代表团感谢巴西代表团的发言，后者不仅介绍了</w:t>
      </w:r>
      <w:r w:rsidRPr="00E66D6C">
        <w:rPr>
          <w:rFonts w:ascii="SimSun" w:hAnsi="SimSun" w:cstheme="minorBidi"/>
          <w:sz w:val="21"/>
          <w:lang w:val="zh-CN" w:bidi="zh-CN"/>
        </w:rPr>
        <w:t>GRULAC</w:t>
      </w:r>
      <w:r w:rsidRPr="00E66D6C">
        <w:rPr>
          <w:rFonts w:ascii="SimSun" w:hAnsi="SimSun"/>
          <w:sz w:val="21"/>
          <w:lang w:val="zh-CN" w:bidi="zh-CN"/>
        </w:rPr>
        <w:t>的提案，还分享了新提案不会对</w:t>
      </w:r>
      <w:r w:rsidRPr="00E66D6C">
        <w:rPr>
          <w:rFonts w:ascii="SimSun" w:hAnsi="SimSun" w:cstheme="minorBidi"/>
          <w:sz w:val="21"/>
          <w:lang w:val="zh-CN" w:bidi="zh-CN"/>
        </w:rPr>
        <w:t>SCCR</w:t>
      </w:r>
      <w:r w:rsidRPr="00E66D6C">
        <w:rPr>
          <w:rFonts w:ascii="SimSun" w:hAnsi="SimSun"/>
          <w:sz w:val="21"/>
          <w:lang w:val="zh-CN" w:bidi="zh-CN"/>
        </w:rPr>
        <w:t>的工作产生不利影响的预期。数字环境具有值得考虑的优势，但该代表团希望能够在就</w:t>
      </w:r>
      <w:r w:rsidRPr="00E66D6C">
        <w:rPr>
          <w:rFonts w:ascii="SimSun" w:hAnsi="SimSun" w:cstheme="minorBidi"/>
          <w:sz w:val="21"/>
          <w:lang w:val="zh-CN" w:bidi="zh-CN"/>
        </w:rPr>
        <w:t>SCCR</w:t>
      </w:r>
      <w:r w:rsidRPr="00E66D6C">
        <w:rPr>
          <w:rFonts w:ascii="SimSun" w:hAnsi="SimSun"/>
          <w:sz w:val="21"/>
          <w:lang w:val="zh-CN" w:bidi="zh-CN"/>
        </w:rPr>
        <w:t>的未来工作取得集体共识的背景下讨论这一主题。</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苏丹代表团表示，它对</w:t>
      </w:r>
      <w:r w:rsidRPr="00E66D6C">
        <w:rPr>
          <w:rFonts w:ascii="SimSun" w:hAnsi="SimSun" w:cstheme="minorBidi"/>
          <w:sz w:val="21"/>
          <w:lang w:val="zh-CN" w:bidi="zh-CN"/>
        </w:rPr>
        <w:t>GRULAC</w:t>
      </w:r>
      <w:r w:rsidRPr="00E66D6C">
        <w:rPr>
          <w:rFonts w:ascii="SimSun" w:hAnsi="SimSun"/>
          <w:sz w:val="21"/>
          <w:lang w:val="zh-CN" w:bidi="zh-CN"/>
        </w:rPr>
        <w:t>的提案表示支持。该提案明确说明，毋庸置疑，社交媒体和一般媒体已成为针对权利持有人和和创作过程相关的其他人士的犯罪行为的公开舞台。因此，他们应采取所有必要措施，保护这些作品。目前在线出版的任何作品均可能成为受侵害的主题。知识产权的侵权率在全球范围内不断提高，只要他们关注网络空间或任何其他电子媒体，就可以看到在没有版权持有人协议的情况下的出版传播。因此，</w:t>
      </w:r>
      <w:r w:rsidRPr="00E66D6C">
        <w:rPr>
          <w:rFonts w:ascii="SimSun" w:hAnsi="SimSun" w:cstheme="minorBidi"/>
          <w:sz w:val="21"/>
          <w:lang w:val="zh-CN" w:bidi="zh-CN"/>
        </w:rPr>
        <w:t>SCCR</w:t>
      </w:r>
      <w:r w:rsidRPr="00E66D6C">
        <w:rPr>
          <w:rFonts w:ascii="SimSun" w:hAnsi="SimSun"/>
          <w:sz w:val="21"/>
          <w:lang w:val="zh-CN" w:bidi="zh-CN"/>
        </w:rPr>
        <w:t>必须承担起解决这一问题的职责。鉴于缺乏充分的保护，与犯罪行为发生后再被迫进行处理相比，预防更为有效。针对版权和权利持有人的电子犯罪，应通过国际公认的法律规定严格禁止。在允许在信息的电子交流方面开展任何其他电子交易前，应首先坚持保护。因此，他们应承认以电子方式传播内容的较快节奏，并考虑这一点。</w:t>
      </w:r>
    </w:p>
    <w:p w:rsidR="00E66D6C" w:rsidRDefault="00AA006D"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拉丁艺术联合会(</w:t>
      </w:r>
      <w:r w:rsidRPr="00E66D6C">
        <w:rPr>
          <w:rFonts w:ascii="SimSun" w:hAnsi="SimSun" w:cstheme="minorBidi"/>
          <w:sz w:val="21"/>
          <w:lang w:val="zh-CN" w:bidi="zh-CN"/>
        </w:rPr>
        <w:t>Latín</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Artis</w:t>
      </w:r>
      <w:r w:rsidRPr="00E66D6C">
        <w:rPr>
          <w:rFonts w:ascii="SimSun" w:hAnsi="SimSun"/>
          <w:sz w:val="21"/>
          <w:lang w:val="zh-CN" w:bidi="zh-CN"/>
        </w:rPr>
        <w:t>)的代表表示，支持</w:t>
      </w:r>
      <w:r w:rsidRPr="00E66D6C">
        <w:rPr>
          <w:rFonts w:ascii="SimSun" w:hAnsi="SimSun" w:cstheme="minorBidi"/>
          <w:sz w:val="21"/>
          <w:lang w:val="zh-CN" w:bidi="zh-CN"/>
        </w:rPr>
        <w:t>GRULAC</w:t>
      </w:r>
      <w:r w:rsidRPr="00E66D6C">
        <w:rPr>
          <w:rFonts w:ascii="SimSun" w:hAnsi="SimSun"/>
          <w:sz w:val="21"/>
          <w:lang w:val="zh-CN" w:bidi="zh-CN"/>
        </w:rPr>
        <w:t>提出的提案。该提案旨在解决音像艺术家们过去</w:t>
      </w:r>
      <w:r w:rsidRPr="00E66D6C">
        <w:rPr>
          <w:rFonts w:ascii="SimSun" w:hAnsi="SimSun" w:cstheme="minorBidi"/>
          <w:sz w:val="21"/>
          <w:lang w:val="zh-CN" w:bidi="zh-CN"/>
        </w:rPr>
        <w:t>20</w:t>
      </w:r>
      <w:r w:rsidRPr="00E66D6C">
        <w:rPr>
          <w:rFonts w:ascii="SimSun" w:hAnsi="SimSun"/>
          <w:sz w:val="21"/>
          <w:lang w:val="zh-CN" w:bidi="zh-CN"/>
        </w:rPr>
        <w:t>年来一直在抗争的一个问题，目前更是一个完美的机会，有助于根据不断变化的现实情况调整监管框架。版权最早是在十九世纪得到承认的。此后，对于某些教条的支持不断增加，尽管其普遍适用，但并未在为创作者提供实际保护方面表现出任何效力。版权及相关权利的基本依据，是保证创作者的经济和精神权利，一般是专有权形式的权利。不过，二十世纪的情况已经表明，表演艺术家们并未实际享受这些专有权。事实上，还不如说，他们被剥夺了这些权利的活动和内容，这一说法更为准确。他们确立了脱离现实情况的法律。报酬权具有许多属性。首先，它有助于数字环境中诸多公司的创建。其次，正如此前已经表现的那样，它不会为市场的发展设置障碍。第三，它确认了集体管理的有效性，集体管理将最终确保权利持有人收到有尊严的经济奖励。法律不得仅仅局限于对实质性权利的承认，实质性权利无法以契合市场现实的方式得到实施。欧盟及其诸多成员国的经验突出表明，在某些情况下，如果专有权持有人缺乏行使这些权利的实际和有效能力，报酬权是一个很好的解决方案，因而也就使其成为了创作者的一个创新性法源。正如塞内加尔代表团提到的那样，这就是向公众传递和出租甚至私人复制报酬的情况。因此，该代表不仅赞同</w:t>
      </w:r>
      <w:r w:rsidRPr="00E66D6C">
        <w:rPr>
          <w:rFonts w:ascii="SimSun" w:hAnsi="SimSun" w:cstheme="minorBidi"/>
          <w:sz w:val="21"/>
          <w:lang w:val="zh-CN" w:bidi="zh-CN"/>
        </w:rPr>
        <w:t>GRULAC</w:t>
      </w:r>
      <w:r w:rsidRPr="00E66D6C">
        <w:rPr>
          <w:rFonts w:ascii="SimSun" w:hAnsi="SimSun"/>
          <w:sz w:val="21"/>
          <w:lang w:val="zh-CN" w:bidi="zh-CN"/>
        </w:rPr>
        <w:t>的提案，而且也做好了积极合作的准备。它已经做好了提供实用解决方案和想法的准备，尤其是与音像媒体有关的方案和想法，新技术将对此产生很大影响。最终，它对该文件以及报酬权的发展表示支持，且了解它与专有权相当且一致，无论最初的所有权如何，这些专有权最后都将归属于制作者。制作者需要与作品有关的专有权，而创作者需要报酬权。拉丁艺术联合会(</w:t>
      </w:r>
      <w:r w:rsidRPr="00E66D6C">
        <w:rPr>
          <w:rFonts w:ascii="SimSun" w:hAnsi="SimSun" w:cstheme="minorBidi"/>
          <w:sz w:val="21"/>
          <w:lang w:val="zh-CN" w:bidi="zh-CN"/>
        </w:rPr>
        <w:t>LatínArtis</w:t>
      </w:r>
      <w:r w:rsidRPr="00E66D6C">
        <w:rPr>
          <w:rFonts w:ascii="SimSun" w:hAnsi="SimSun"/>
          <w:sz w:val="21"/>
          <w:lang w:val="zh-CN" w:bidi="zh-CN"/>
        </w:rPr>
        <w:t>)对</w:t>
      </w:r>
      <w:r w:rsidRPr="00E66D6C">
        <w:rPr>
          <w:rFonts w:ascii="SimSun" w:hAnsi="SimSun" w:cstheme="minorBidi"/>
          <w:sz w:val="21"/>
          <w:lang w:val="zh-CN" w:bidi="zh-CN"/>
        </w:rPr>
        <w:t>GRULAC</w:t>
      </w:r>
      <w:r w:rsidRPr="00E66D6C">
        <w:rPr>
          <w:rFonts w:ascii="SimSun" w:hAnsi="SimSun"/>
          <w:sz w:val="21"/>
          <w:lang w:val="zh-CN" w:bidi="zh-CN"/>
        </w:rPr>
        <w:t>的努力表示欢迎，且承诺携手合作，努力寻找能够满足二十一世纪要求的最佳的解决方案。</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伊比利亚-拉丁美洲表演者联盟(</w:t>
      </w:r>
      <w:r w:rsidRPr="00E66D6C">
        <w:rPr>
          <w:rFonts w:ascii="SimSun" w:hAnsi="SimSun" w:cstheme="minorBidi"/>
          <w:sz w:val="21"/>
          <w:lang w:val="zh-CN" w:bidi="zh-CN"/>
        </w:rPr>
        <w:t>FILAIE</w:t>
      </w:r>
      <w:r w:rsidRPr="00E66D6C">
        <w:rPr>
          <w:rFonts w:ascii="SimSun" w:hAnsi="SimSun"/>
          <w:sz w:val="21"/>
          <w:lang w:val="zh-CN" w:bidi="zh-CN"/>
        </w:rPr>
        <w:t>)的代表感谢</w:t>
      </w:r>
      <w:r w:rsidRPr="00E66D6C">
        <w:rPr>
          <w:rFonts w:ascii="SimSun" w:hAnsi="SimSun" w:cstheme="minorBidi"/>
          <w:sz w:val="21"/>
          <w:lang w:val="zh-CN" w:bidi="zh-CN"/>
        </w:rPr>
        <w:t>GRULAC</w:t>
      </w:r>
      <w:r w:rsidRPr="00E66D6C">
        <w:rPr>
          <w:rFonts w:ascii="SimSun" w:hAnsi="SimSun"/>
          <w:sz w:val="21"/>
          <w:lang w:val="zh-CN" w:bidi="zh-CN"/>
        </w:rPr>
        <w:t>提交的、要求</w:t>
      </w:r>
      <w:r w:rsidRPr="00E66D6C">
        <w:rPr>
          <w:rFonts w:ascii="SimSun" w:hAnsi="SimSun" w:cstheme="minorBidi"/>
          <w:sz w:val="21"/>
          <w:lang w:val="zh-CN" w:bidi="zh-CN"/>
        </w:rPr>
        <w:t>SCCR</w:t>
      </w:r>
      <w:r w:rsidRPr="00E66D6C">
        <w:rPr>
          <w:rFonts w:ascii="SimSun" w:hAnsi="SimSun"/>
          <w:sz w:val="21"/>
          <w:lang w:val="zh-CN" w:bidi="zh-CN"/>
        </w:rPr>
        <w:t>研究表演者令人不安的现实情况和不确定的处境的提案。在数字环境中，商业表演会出现数字权利和不公平的报酬现象。</w:t>
      </w:r>
      <w:r w:rsidRPr="00E66D6C">
        <w:rPr>
          <w:rFonts w:ascii="SimSun" w:hAnsi="SimSun" w:cstheme="minorBidi"/>
          <w:sz w:val="21"/>
          <w:lang w:val="zh-CN" w:bidi="zh-CN"/>
        </w:rPr>
        <w:t>FILAIE</w:t>
      </w:r>
      <w:r w:rsidRPr="00E66D6C">
        <w:rPr>
          <w:rFonts w:ascii="SimSun" w:hAnsi="SimSun"/>
          <w:sz w:val="21"/>
          <w:lang w:val="zh-CN" w:bidi="zh-CN"/>
        </w:rPr>
        <w:t>代表着拉丁美洲、西班牙和葡萄牙地区的</w:t>
      </w:r>
      <w:r w:rsidRPr="00E66D6C">
        <w:rPr>
          <w:rFonts w:ascii="SimSun" w:hAnsi="SimSun" w:cstheme="minorBidi"/>
          <w:sz w:val="21"/>
          <w:lang w:val="zh-CN" w:bidi="zh-CN"/>
        </w:rPr>
        <w:t>350,000</w:t>
      </w:r>
      <w:r w:rsidRPr="00E66D6C">
        <w:rPr>
          <w:rFonts w:ascii="SimSun" w:hAnsi="SimSun"/>
          <w:sz w:val="21"/>
          <w:lang w:val="zh-CN" w:bidi="zh-CN"/>
        </w:rPr>
        <w:t>名艺术家，他们要求改革提供相关权利的配置以及实施这些权利的方式。</w:t>
      </w:r>
      <w:r w:rsidRPr="00E66D6C">
        <w:rPr>
          <w:rFonts w:ascii="SimSun" w:hAnsi="SimSun" w:cstheme="minorBidi"/>
          <w:sz w:val="21"/>
          <w:lang w:val="zh-CN" w:bidi="zh-CN"/>
        </w:rPr>
        <w:t>GRULAC</w:t>
      </w:r>
      <w:r w:rsidRPr="00E66D6C">
        <w:rPr>
          <w:rFonts w:ascii="SimSun" w:hAnsi="SimSun"/>
          <w:sz w:val="21"/>
          <w:lang w:val="zh-CN" w:bidi="zh-CN"/>
        </w:rPr>
        <w:t>的提案非常适时且必要。艺术家在数字环境中的相关权利的现状不容乐观，如果各成员国不能采取必要措施，将在不久的将来酿成巨大灾难。该代表表示，</w:t>
      </w:r>
      <w:r w:rsidRPr="00E66D6C">
        <w:rPr>
          <w:rFonts w:ascii="SimSun" w:hAnsi="SimSun" w:cstheme="minorBidi"/>
          <w:sz w:val="21"/>
          <w:lang w:val="zh-CN" w:bidi="zh-CN"/>
        </w:rPr>
        <w:t>FILAIE</w:t>
      </w:r>
      <w:r w:rsidRPr="00E66D6C">
        <w:rPr>
          <w:rFonts w:ascii="SimSun" w:hAnsi="SimSun"/>
          <w:sz w:val="21"/>
          <w:lang w:val="zh-CN" w:bidi="zh-CN"/>
        </w:rPr>
        <w:t>将对这一情况的可能解决办法进行分析，并借鉴与权利提供相关的专有权和替代报酬权。此外，在推行相关权利的过程中，</w:t>
      </w:r>
      <w:r w:rsidRPr="00E66D6C">
        <w:rPr>
          <w:rFonts w:ascii="SimSun" w:hAnsi="SimSun" w:cstheme="minorBidi"/>
          <w:sz w:val="21"/>
          <w:lang w:val="zh-CN" w:bidi="zh-CN"/>
        </w:rPr>
        <w:t>FILAIE</w:t>
      </w:r>
      <w:r w:rsidRPr="00E66D6C">
        <w:rPr>
          <w:rFonts w:ascii="SimSun" w:hAnsi="SimSun"/>
          <w:sz w:val="21"/>
          <w:lang w:val="zh-CN" w:bidi="zh-CN"/>
        </w:rPr>
        <w:t>还将更多借鉴表演艺术家集体管理组织所发挥的更大作用。该代表理解，该提案仅仅是进一步审核和分析的初始步骤，且有必要在内容、获取和利益内确立适当的平衡。数字环境中的服务提供商是用户，而财产属于创作者和表演艺术家所有。应以同等的均衡度分配相关利益，任何人均不得利用他人或削减他人的权利。该代表同意应将</w:t>
      </w:r>
      <w:r w:rsidRPr="00E66D6C">
        <w:rPr>
          <w:rFonts w:ascii="SimSun" w:hAnsi="SimSun" w:cstheme="minorBidi"/>
          <w:sz w:val="21"/>
          <w:lang w:val="zh-CN" w:bidi="zh-CN"/>
        </w:rPr>
        <w:t>WPPT</w:t>
      </w:r>
      <w:r w:rsidRPr="00E66D6C">
        <w:rPr>
          <w:rFonts w:ascii="SimSun" w:hAnsi="SimSun"/>
          <w:sz w:val="21"/>
          <w:lang w:val="zh-CN" w:bidi="zh-CN"/>
        </w:rPr>
        <w:t>延伸至不仅包括表演和录音制品，还应包括个体，</w:t>
      </w:r>
      <w:r w:rsidRPr="00E66D6C">
        <w:rPr>
          <w:rFonts w:ascii="SimSun" w:hAnsi="SimSun" w:cstheme="minorBidi"/>
          <w:sz w:val="21"/>
          <w:lang w:val="zh-CN" w:bidi="zh-CN"/>
        </w:rPr>
        <w:t>WPPT</w:t>
      </w:r>
      <w:r w:rsidRPr="00E66D6C">
        <w:rPr>
          <w:rFonts w:ascii="SimSun" w:hAnsi="SimSun"/>
          <w:sz w:val="21"/>
          <w:lang w:val="zh-CN" w:bidi="zh-CN"/>
        </w:rPr>
        <w:t>包括作为一项原则提供权利穷竭的行为。该法律一直未能有效施行，且在太多情况下，在通过互联网使用声音和音像制品以及表演作品时，在为相关表演作品和艺术家提供经济权利方面，唱片公司拥有较大的自由支配权。在许多国家，许多法律规定意味着，艺术家将在未获得重大报酬的情况下，放弃未来使用的相关权利。在</w:t>
      </w:r>
      <w:r w:rsidRPr="00E66D6C">
        <w:rPr>
          <w:rFonts w:ascii="SimSun" w:hAnsi="SimSun" w:cstheme="minorBidi"/>
          <w:sz w:val="21"/>
          <w:lang w:val="zh-CN" w:bidi="zh-CN"/>
        </w:rPr>
        <w:t>3,400</w:t>
      </w:r>
      <w:r w:rsidRPr="00E66D6C">
        <w:rPr>
          <w:rFonts w:ascii="SimSun" w:hAnsi="SimSun"/>
          <w:sz w:val="21"/>
          <w:lang w:val="zh-CN" w:bidi="zh-CN"/>
        </w:rPr>
        <w:t>万流媒体资源中，一个艺术家或许只能收到</w:t>
      </w:r>
      <w:r w:rsidRPr="00E66D6C">
        <w:rPr>
          <w:rFonts w:ascii="SimSun" w:hAnsi="SimSun" w:cstheme="minorBidi"/>
          <w:sz w:val="21"/>
          <w:lang w:val="zh-CN" w:bidi="zh-CN"/>
        </w:rPr>
        <w:t>700</w:t>
      </w:r>
      <w:r w:rsidRPr="00E66D6C">
        <w:rPr>
          <w:rFonts w:ascii="SimSun" w:hAnsi="SimSun"/>
          <w:sz w:val="21"/>
          <w:lang w:val="zh-CN" w:bidi="zh-CN"/>
        </w:rPr>
        <w:t>美元。唱片产业可通过歌曲下载和流媒体播放获取数百万美元的收入，且还在不遗余力地推出相关服务。在线流媒体和下载都大行其道。但最受欢迎的平台向表演者和艺术家支付的款项并不多。表演艺术家收到的、与互联网开发有关的金额微乎其微，与上述数据不一致。此前开展的一项研究的结果表明，在某一流媒体平台收到的</w:t>
      </w:r>
      <w:r w:rsidRPr="00E66D6C">
        <w:rPr>
          <w:rFonts w:ascii="SimSun" w:hAnsi="SimSun" w:cstheme="minorBidi"/>
          <w:sz w:val="21"/>
          <w:lang w:val="zh-CN" w:bidi="zh-CN"/>
        </w:rPr>
        <w:t>10</w:t>
      </w:r>
      <w:r w:rsidRPr="00E66D6C">
        <w:rPr>
          <w:rFonts w:ascii="SimSun" w:hAnsi="SimSun"/>
          <w:sz w:val="21"/>
          <w:lang w:val="zh-CN" w:bidi="zh-CN"/>
        </w:rPr>
        <w:t>美元订阅费中，有</w:t>
      </w:r>
      <w:r w:rsidRPr="00E66D6C">
        <w:rPr>
          <w:rFonts w:ascii="SimSun" w:hAnsi="SimSun" w:cstheme="minorBidi"/>
          <w:sz w:val="21"/>
          <w:lang w:val="zh-CN" w:bidi="zh-CN"/>
        </w:rPr>
        <w:t>2.90</w:t>
      </w:r>
      <w:r w:rsidRPr="00E66D6C">
        <w:rPr>
          <w:rFonts w:ascii="SimSun" w:hAnsi="SimSun"/>
          <w:sz w:val="21"/>
          <w:lang w:val="zh-CN" w:bidi="zh-CN"/>
        </w:rPr>
        <w:t>美元用于纳税、</w:t>
      </w:r>
      <w:r w:rsidRPr="00E66D6C">
        <w:rPr>
          <w:rFonts w:ascii="SimSun" w:hAnsi="SimSun" w:cstheme="minorBidi"/>
          <w:sz w:val="21"/>
          <w:lang w:val="zh-CN" w:bidi="zh-CN"/>
        </w:rPr>
        <w:t>1</w:t>
      </w:r>
      <w:r w:rsidRPr="00E66D6C">
        <w:rPr>
          <w:rFonts w:ascii="SimSun" w:hAnsi="SimSun"/>
          <w:sz w:val="21"/>
          <w:lang w:val="zh-CN" w:bidi="zh-CN"/>
        </w:rPr>
        <w:t>美元用于出版、</w:t>
      </w:r>
      <w:r w:rsidRPr="00E66D6C">
        <w:rPr>
          <w:rFonts w:ascii="SimSun" w:hAnsi="SimSun" w:cstheme="minorBidi"/>
          <w:sz w:val="21"/>
          <w:lang w:val="zh-CN" w:bidi="zh-CN"/>
        </w:rPr>
        <w:t>6.50</w:t>
      </w:r>
      <w:r w:rsidRPr="00E66D6C">
        <w:rPr>
          <w:rFonts w:ascii="SimSun" w:hAnsi="SimSun"/>
          <w:sz w:val="21"/>
          <w:lang w:val="zh-CN" w:bidi="zh-CN"/>
        </w:rPr>
        <w:t>美元</w:t>
      </w:r>
      <w:r w:rsidR="00A70768">
        <w:rPr>
          <w:rFonts w:ascii="SimSun" w:hAnsi="SimSun"/>
          <w:sz w:val="21"/>
          <w:lang w:val="zh-CN" w:bidi="zh-CN"/>
        </w:rPr>
        <w:t>(</w:t>
      </w:r>
      <w:r w:rsidRPr="00E66D6C">
        <w:rPr>
          <w:rFonts w:ascii="SimSun" w:hAnsi="SimSun"/>
          <w:sz w:val="21"/>
          <w:lang w:val="zh-CN" w:bidi="zh-CN"/>
        </w:rPr>
        <w:t>或70%的费用</w:t>
      </w:r>
      <w:r w:rsidR="00A70768">
        <w:rPr>
          <w:rFonts w:ascii="SimSun" w:hAnsi="SimSun"/>
          <w:sz w:val="21"/>
          <w:lang w:val="zh-CN" w:bidi="zh-CN"/>
        </w:rPr>
        <w:t>)</w:t>
      </w:r>
      <w:r w:rsidRPr="00E66D6C">
        <w:rPr>
          <w:rFonts w:ascii="SimSun" w:hAnsi="SimSun"/>
          <w:sz w:val="21"/>
          <w:lang w:val="zh-CN" w:bidi="zh-CN"/>
        </w:rPr>
        <w:t>流向制作者，</w:t>
      </w:r>
      <w:r w:rsidRPr="00E66D6C">
        <w:rPr>
          <w:rFonts w:ascii="SimSun" w:hAnsi="SimSun" w:cstheme="minorBidi"/>
          <w:sz w:val="21"/>
          <w:lang w:val="zh-CN" w:bidi="zh-CN"/>
        </w:rPr>
        <w:t>30%</w:t>
      </w:r>
      <w:r w:rsidRPr="00E66D6C">
        <w:rPr>
          <w:rFonts w:ascii="SimSun" w:hAnsi="SimSun"/>
          <w:sz w:val="21"/>
          <w:lang w:val="zh-CN" w:bidi="zh-CN"/>
        </w:rPr>
        <w:t>的订阅费则流入流媒体平台的腰包，艺术家们只收到了</w:t>
      </w:r>
      <w:r w:rsidRPr="00E66D6C">
        <w:rPr>
          <w:rFonts w:ascii="SimSun" w:hAnsi="SimSun" w:cstheme="minorBidi"/>
          <w:sz w:val="21"/>
          <w:lang w:val="zh-CN" w:bidi="zh-CN"/>
        </w:rPr>
        <w:t>0.46%</w:t>
      </w:r>
      <w:r w:rsidRPr="00E66D6C">
        <w:rPr>
          <w:rFonts w:ascii="SimSun" w:hAnsi="SimSun"/>
          <w:sz w:val="21"/>
          <w:lang w:val="zh-CN" w:bidi="zh-CN"/>
        </w:rPr>
        <w:t>的订阅费。他们无法判断其均衡性。此外，还必须算上非法下载音乐的</w:t>
      </w:r>
      <w:r w:rsidRPr="00E66D6C">
        <w:rPr>
          <w:rFonts w:ascii="SimSun" w:hAnsi="SimSun" w:cstheme="minorBidi"/>
          <w:sz w:val="21"/>
          <w:lang w:val="zh-CN" w:bidi="zh-CN"/>
        </w:rPr>
        <w:t>20%</w:t>
      </w:r>
      <w:r w:rsidRPr="00E66D6C">
        <w:rPr>
          <w:rFonts w:ascii="SimSun" w:hAnsi="SimSun"/>
          <w:sz w:val="21"/>
          <w:lang w:val="zh-CN" w:bidi="zh-CN"/>
        </w:rPr>
        <w:t>的互联网用户，在许多国家，这一比例高达</w:t>
      </w:r>
      <w:r w:rsidRPr="00E66D6C">
        <w:rPr>
          <w:rFonts w:ascii="SimSun" w:hAnsi="SimSun" w:cstheme="minorBidi"/>
          <w:sz w:val="21"/>
          <w:lang w:val="zh-CN" w:bidi="zh-CN"/>
        </w:rPr>
        <w:t>40%</w:t>
      </w:r>
      <w:r w:rsidRPr="00E66D6C">
        <w:rPr>
          <w:rFonts w:ascii="SimSun" w:hAnsi="SimSun"/>
          <w:sz w:val="21"/>
          <w:lang w:val="zh-CN" w:bidi="zh-CN"/>
        </w:rPr>
        <w:t>。该代表感谢</w:t>
      </w:r>
      <w:r w:rsidRPr="00E66D6C">
        <w:rPr>
          <w:rFonts w:ascii="SimSun" w:hAnsi="SimSun" w:cstheme="minorBidi"/>
          <w:sz w:val="21"/>
          <w:lang w:val="zh-CN" w:bidi="zh-CN"/>
        </w:rPr>
        <w:t>GRULAC</w:t>
      </w:r>
      <w:r w:rsidRPr="00E66D6C">
        <w:rPr>
          <w:rFonts w:ascii="SimSun" w:hAnsi="SimSun"/>
          <w:sz w:val="21"/>
          <w:lang w:val="zh-CN" w:bidi="zh-CN"/>
        </w:rPr>
        <w:t>提出的这一提案。对于艺术家和表演者而言，更为公平的互联网运动仍在持续进行。该代表敦促他们确保知识产权的有效性，确保知识产权得到保护，进而确保表演作品创作者的持续生计。这对艺术家的现在和未来至关重要，因为每当艺术家和表演者的薪资利害攸关时，就是出现了不公平现象。这有悖于艺术家和表演者的权利和业务，他们主要从事实现创意内容以及提供音乐、电影和其他创造力的工作。他们必须关注这些情况的现状并加以分析。他们必须寻找一个简单的解决方案，该解决方案应解决数字环境中存在的巨大失衡问题。该代表代表一共</w:t>
      </w:r>
      <w:r w:rsidRPr="00E66D6C">
        <w:rPr>
          <w:rFonts w:ascii="SimSun" w:hAnsi="SimSun" w:cstheme="minorBidi"/>
          <w:sz w:val="21"/>
          <w:lang w:val="zh-CN" w:bidi="zh-CN"/>
        </w:rPr>
        <w:t>750,000</w:t>
      </w:r>
      <w:r w:rsidRPr="00E66D6C">
        <w:rPr>
          <w:rFonts w:ascii="SimSun" w:hAnsi="SimSun"/>
          <w:sz w:val="21"/>
          <w:lang w:val="zh-CN" w:bidi="zh-CN"/>
        </w:rPr>
        <w:t>名艺术家和表演者向</w:t>
      </w:r>
      <w:r w:rsidRPr="00E66D6C">
        <w:rPr>
          <w:rFonts w:ascii="SimSun" w:hAnsi="SimSun" w:cstheme="minorBidi"/>
          <w:sz w:val="21"/>
          <w:lang w:val="zh-CN" w:bidi="zh-CN"/>
        </w:rPr>
        <w:t>SCCR</w:t>
      </w:r>
      <w:r w:rsidRPr="00E66D6C">
        <w:rPr>
          <w:rFonts w:ascii="SimSun" w:hAnsi="SimSun"/>
          <w:sz w:val="21"/>
          <w:lang w:val="zh-CN" w:bidi="zh-CN"/>
        </w:rPr>
        <w:t>呼吁，应营造公平的互联网环境，从而解决失衡问题，失衡已对全球范围</w:t>
      </w:r>
      <w:r w:rsidRPr="00E66D6C">
        <w:rPr>
          <w:rFonts w:ascii="SimSun" w:hAnsi="SimSun" w:hint="eastAsia"/>
          <w:sz w:val="21"/>
          <w:lang w:val="zh-CN" w:bidi="zh-CN"/>
        </w:rPr>
        <w:t>内</w:t>
      </w:r>
      <w:r w:rsidRPr="00E66D6C">
        <w:rPr>
          <w:rFonts w:ascii="SimSun" w:hAnsi="SimSun"/>
          <w:sz w:val="21"/>
          <w:lang w:val="zh-CN" w:bidi="zh-CN"/>
        </w:rPr>
        <w:t>的艺术家和表演者造成了损害。</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演员和表演者艺术委员会(</w:t>
      </w:r>
      <w:r w:rsidRPr="00E66D6C">
        <w:rPr>
          <w:rFonts w:ascii="SimSun" w:hAnsi="SimSun" w:cstheme="minorBidi"/>
          <w:sz w:val="21"/>
          <w:lang w:val="zh-CN" w:bidi="zh-CN"/>
        </w:rPr>
        <w:t>CSAI</w:t>
      </w:r>
      <w:r w:rsidRPr="00E66D6C">
        <w:rPr>
          <w:rFonts w:ascii="SimSun" w:hAnsi="SimSun"/>
          <w:sz w:val="21"/>
          <w:lang w:val="zh-CN" w:bidi="zh-CN"/>
        </w:rPr>
        <w:t>)的代表感谢巴西代表团代表</w:t>
      </w:r>
      <w:r w:rsidRPr="00E66D6C">
        <w:rPr>
          <w:rFonts w:ascii="SimSun" w:hAnsi="SimSun" w:cstheme="minorBidi"/>
          <w:sz w:val="21"/>
          <w:lang w:val="zh-CN" w:bidi="zh-CN"/>
        </w:rPr>
        <w:t>GRULAC</w:t>
      </w:r>
      <w:r w:rsidRPr="00E66D6C">
        <w:rPr>
          <w:rFonts w:ascii="SimSun" w:hAnsi="SimSun"/>
          <w:sz w:val="21"/>
          <w:lang w:val="zh-CN" w:bidi="zh-CN"/>
        </w:rPr>
        <w:t>发言时向</w:t>
      </w:r>
      <w:r w:rsidRPr="00E66D6C">
        <w:rPr>
          <w:rFonts w:ascii="SimSun" w:hAnsi="SimSun" w:cstheme="minorBidi"/>
          <w:sz w:val="21"/>
          <w:lang w:val="zh-CN" w:bidi="zh-CN"/>
        </w:rPr>
        <w:t>SCCR</w:t>
      </w:r>
      <w:r w:rsidRPr="00E66D6C">
        <w:rPr>
          <w:rFonts w:ascii="SimSun" w:hAnsi="SimSun"/>
          <w:sz w:val="21"/>
          <w:lang w:val="zh-CN" w:bidi="zh-CN"/>
        </w:rPr>
        <w:t>提交的提案。该提案非常准确地描述了演员和其他音像表演者面临的、与数字环境中的表演作品的利用有关的令人担忧的情况。它是一种极端脆弱的情况，原因主要在于他们受到了某些合同条款的束缚，例如所有专有权自动甚至假定转让至制作者</w:t>
      </w:r>
      <w:r w:rsidR="00A70768">
        <w:rPr>
          <w:rFonts w:ascii="SimSun" w:hAnsi="SimSun"/>
          <w:sz w:val="21"/>
          <w:lang w:val="zh-CN" w:bidi="zh-CN"/>
        </w:rPr>
        <w:t>(</w:t>
      </w:r>
      <w:r w:rsidRPr="00E66D6C">
        <w:rPr>
          <w:rFonts w:ascii="SimSun" w:hAnsi="SimSun"/>
          <w:sz w:val="21"/>
          <w:lang w:val="zh-CN" w:bidi="zh-CN"/>
        </w:rPr>
        <w:t>包括提供权</w:t>
      </w:r>
      <w:r w:rsidR="00A70768">
        <w:rPr>
          <w:rFonts w:ascii="SimSun" w:hAnsi="SimSun"/>
          <w:sz w:val="21"/>
          <w:lang w:val="zh-CN" w:bidi="zh-CN"/>
        </w:rPr>
        <w:t>)</w:t>
      </w:r>
      <w:r w:rsidRPr="00E66D6C">
        <w:rPr>
          <w:rFonts w:ascii="SimSun" w:hAnsi="SimSun"/>
          <w:sz w:val="21"/>
          <w:lang w:val="zh-CN" w:bidi="zh-CN"/>
        </w:rPr>
        <w:t>。他们必须关注</w:t>
      </w:r>
      <w:r w:rsidRPr="00E66D6C">
        <w:rPr>
          <w:rFonts w:ascii="SimSun" w:hAnsi="SimSun" w:cstheme="minorBidi"/>
          <w:sz w:val="21"/>
          <w:lang w:val="zh-CN" w:bidi="zh-CN"/>
        </w:rPr>
        <w:t>GRULAC</w:t>
      </w:r>
      <w:r w:rsidRPr="00E66D6C">
        <w:rPr>
          <w:rFonts w:ascii="SimSun" w:hAnsi="SimSun"/>
          <w:sz w:val="21"/>
          <w:lang w:val="zh-CN" w:bidi="zh-CN"/>
        </w:rPr>
        <w:t>在其提案中描述的现实情况，即除了极少数情况外，艺术家并未收到作为此类转让的回报的任何经济利益，</w:t>
      </w:r>
      <w:r w:rsidRPr="00E66D6C">
        <w:rPr>
          <w:rFonts w:ascii="SimSun" w:hAnsi="SimSun" w:hint="eastAsia"/>
          <w:sz w:val="21"/>
          <w:lang w:val="zh-CN" w:bidi="zh-CN"/>
        </w:rPr>
        <w:t>哪怕</w:t>
      </w:r>
      <w:r w:rsidRPr="00E66D6C">
        <w:rPr>
          <w:rFonts w:ascii="SimSun" w:hAnsi="SimSun"/>
          <w:sz w:val="21"/>
          <w:lang w:val="zh-CN" w:bidi="zh-CN"/>
        </w:rPr>
        <w:t>仅仅是微不足道的金额。在转让了自己的专有权后，艺术家就丧失了对固定表演的控制权，尤其是在数字环境中，导致他们丧失接收来自表演作品的在线利用的经济回报份额的可能性。因此，似乎有必要清晰阐明一个公式，以保证艺术家的专有权的经济组成部分。</w:t>
      </w:r>
      <w:r w:rsidRPr="00E66D6C">
        <w:rPr>
          <w:rFonts w:ascii="SimSun" w:hAnsi="SimSun" w:cstheme="minorBidi"/>
          <w:sz w:val="21"/>
          <w:lang w:val="zh-CN" w:bidi="zh-CN"/>
        </w:rPr>
        <w:t>CSAI</w:t>
      </w:r>
      <w:r w:rsidRPr="00E66D6C">
        <w:rPr>
          <w:rFonts w:ascii="SimSun" w:hAnsi="SimSun"/>
          <w:sz w:val="21"/>
          <w:lang w:val="zh-CN" w:bidi="zh-CN"/>
        </w:rPr>
        <w:t>理解，该公式已证明至少在已经实施这一公式的国家内最为成功，在专有权已被转让至制作者的情况下，它能够承认艺术家适用于相关利用行为的、不可剥夺的公平报酬权。正如西班牙演员</w:t>
      </w:r>
      <w:r w:rsidRPr="00E66D6C">
        <w:rPr>
          <w:rFonts w:ascii="SimSun" w:hAnsi="SimSun" w:cstheme="minorBidi"/>
          <w:sz w:val="21"/>
          <w:lang w:val="zh-CN" w:bidi="zh-CN"/>
        </w:rPr>
        <w:t>Javier</w:t>
      </w:r>
      <w:r w:rsidR="0017342B">
        <w:rPr>
          <w:rFonts w:ascii="SimSun" w:hAnsi="SimSun" w:cstheme="minorBidi" w:hint="eastAsia"/>
          <w:sz w:val="21"/>
          <w:lang w:val="zh-CN" w:bidi="zh-CN"/>
        </w:rPr>
        <w:t xml:space="preserve"> </w:t>
      </w:r>
      <w:r w:rsidRPr="00E66D6C">
        <w:rPr>
          <w:rFonts w:ascii="SimSun" w:hAnsi="SimSun" w:cstheme="minorBidi"/>
          <w:sz w:val="21"/>
          <w:lang w:val="zh-CN" w:bidi="zh-CN"/>
        </w:rPr>
        <w:t>Bardem</w:t>
      </w:r>
      <w:r w:rsidRPr="00E66D6C">
        <w:rPr>
          <w:rFonts w:ascii="SimSun" w:hAnsi="SimSun"/>
          <w:sz w:val="21"/>
          <w:lang w:val="zh-CN" w:bidi="zh-CN"/>
        </w:rPr>
        <w:t>所说：“一个缺乏经济和法律均衡的产业不可能持续太长时间”，这也是</w:t>
      </w:r>
      <w:r w:rsidRPr="00E66D6C">
        <w:rPr>
          <w:rFonts w:ascii="SimSun" w:hAnsi="SimSun" w:cstheme="minorBidi"/>
          <w:sz w:val="21"/>
          <w:lang w:val="zh-CN" w:bidi="zh-CN"/>
        </w:rPr>
        <w:t>GRULAC</w:t>
      </w:r>
      <w:r w:rsidRPr="00E66D6C">
        <w:rPr>
          <w:rFonts w:ascii="SimSun" w:hAnsi="SimSun"/>
          <w:sz w:val="21"/>
          <w:lang w:val="zh-CN" w:bidi="zh-CN"/>
        </w:rPr>
        <w:t>的提案中描述的方向。</w:t>
      </w:r>
      <w:r w:rsidRPr="00E66D6C">
        <w:rPr>
          <w:rFonts w:ascii="SimSun" w:hAnsi="SimSun" w:cstheme="minorBidi"/>
          <w:sz w:val="21"/>
          <w:lang w:val="zh-CN" w:bidi="zh-CN"/>
        </w:rPr>
        <w:t>CSAI</w:t>
      </w:r>
      <w:r w:rsidRPr="00E66D6C">
        <w:rPr>
          <w:rFonts w:ascii="SimSun" w:hAnsi="SimSun"/>
          <w:sz w:val="21"/>
          <w:lang w:val="zh-CN" w:bidi="zh-CN"/>
        </w:rPr>
        <w:t>希望</w:t>
      </w:r>
      <w:r w:rsidRPr="00E66D6C">
        <w:rPr>
          <w:rFonts w:ascii="SimSun" w:hAnsi="SimSun" w:cstheme="minorBidi"/>
          <w:sz w:val="21"/>
          <w:lang w:val="zh-CN" w:bidi="zh-CN"/>
        </w:rPr>
        <w:t>SCCR</w:t>
      </w:r>
      <w:r w:rsidRPr="00E66D6C">
        <w:rPr>
          <w:rFonts w:ascii="SimSun" w:hAnsi="SimSun"/>
          <w:sz w:val="21"/>
          <w:lang w:val="zh-CN" w:bidi="zh-CN"/>
        </w:rPr>
        <w:t>能够在将来就这些问题持续开展工作和讨论，切勿忽略《北京条约》已经明确规定了目前所提议的公式，并专注于将其纳入与专有权的转让有关的第</w:t>
      </w:r>
      <w:r w:rsidRPr="00E66D6C">
        <w:rPr>
          <w:rFonts w:ascii="SimSun" w:hAnsi="SimSun" w:cstheme="minorBidi"/>
          <w:sz w:val="21"/>
          <w:lang w:val="zh-CN" w:bidi="zh-CN"/>
        </w:rPr>
        <w:t>12</w:t>
      </w:r>
      <w:r w:rsidRPr="00E66D6C">
        <w:rPr>
          <w:rFonts w:ascii="SimSun" w:hAnsi="SimSun"/>
          <w:sz w:val="21"/>
          <w:lang w:val="zh-CN" w:bidi="zh-CN"/>
        </w:rPr>
        <w:t>条，该条款是适用于报酬权及提供权的一项保障条款。</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印度代表团对巴西代表团对《马拉喀什条约》的批准作了补充。印度是批准该条约的第一个国家，它敦促所有其他成员国充分认识实施这一重要条约的必要性。该代表团欣赏</w:t>
      </w:r>
      <w:r w:rsidRPr="00E66D6C">
        <w:rPr>
          <w:rFonts w:ascii="SimSun" w:hAnsi="SimSun" w:cstheme="minorBidi"/>
          <w:sz w:val="21"/>
          <w:lang w:val="zh-CN" w:bidi="zh-CN"/>
        </w:rPr>
        <w:t>GRULAC</w:t>
      </w:r>
      <w:r w:rsidRPr="00E66D6C">
        <w:rPr>
          <w:rFonts w:ascii="SimSun" w:hAnsi="SimSun"/>
          <w:sz w:val="21"/>
          <w:lang w:val="zh-CN" w:bidi="zh-CN"/>
        </w:rPr>
        <w:t>的提案，该提案带来了一个尚未</w:t>
      </w:r>
      <w:r w:rsidRPr="00E341F1">
        <w:rPr>
          <w:rFonts w:ascii="SimSun" w:hAnsi="SimSun" w:cs="SimSun"/>
          <w:sz w:val="21"/>
          <w:szCs w:val="24"/>
          <w:lang w:val="zh-CN"/>
        </w:rPr>
        <w:t>讨论</w:t>
      </w:r>
      <w:r w:rsidRPr="00E66D6C">
        <w:rPr>
          <w:rFonts w:ascii="SimSun" w:hAnsi="SimSun"/>
          <w:sz w:val="21"/>
          <w:lang w:val="zh-CN" w:bidi="zh-CN"/>
        </w:rPr>
        <w:t>的、与数字环境有关的不同维度，而且强调了确立国际框架的必要性。该代表团正在研究这一文件，将在即将举行的</w:t>
      </w:r>
      <w:r w:rsidRPr="00E66D6C">
        <w:rPr>
          <w:rFonts w:ascii="SimSun" w:hAnsi="SimSun" w:cstheme="minorBidi"/>
          <w:sz w:val="21"/>
          <w:lang w:val="zh-CN" w:bidi="zh-CN"/>
        </w:rPr>
        <w:t>SCCR</w:t>
      </w:r>
      <w:r w:rsidRPr="00E66D6C">
        <w:rPr>
          <w:rFonts w:ascii="SimSun" w:hAnsi="SimSun"/>
          <w:sz w:val="21"/>
          <w:lang w:val="zh-CN" w:bidi="zh-CN"/>
        </w:rPr>
        <w:t>会议上积极提供适当的意见。</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AFM</w:t>
      </w:r>
      <w:r w:rsidRPr="00E66D6C">
        <w:rPr>
          <w:rFonts w:ascii="SimSun" w:hAnsi="SimSun"/>
          <w:sz w:val="21"/>
          <w:lang w:val="zh-CN" w:bidi="zh-CN"/>
        </w:rPr>
        <w:t>的代表感谢</w:t>
      </w:r>
      <w:r w:rsidRPr="00E66D6C">
        <w:rPr>
          <w:rFonts w:ascii="SimSun" w:hAnsi="SimSun" w:cstheme="minorBidi"/>
          <w:sz w:val="21"/>
          <w:lang w:val="zh-CN" w:bidi="zh-CN"/>
        </w:rPr>
        <w:t>GRULAC</w:t>
      </w:r>
      <w:r w:rsidRPr="00E66D6C">
        <w:rPr>
          <w:rFonts w:ascii="SimSun" w:hAnsi="SimSun"/>
          <w:sz w:val="21"/>
          <w:lang w:val="zh-CN" w:bidi="zh-CN"/>
        </w:rPr>
        <w:t>提出的提案，该提案有助于就与按需数字流媒体和其他数字服务有关的问题开展讨论。该代表提到了其他非政府组织的发言，即该文件是对表演者通过数字服务收到的、与不成比例的较低报酬水平有关的担忧的准确摘要，例如由大唱片公司控制的</w:t>
      </w:r>
      <w:r w:rsidRPr="00E66D6C">
        <w:rPr>
          <w:rFonts w:ascii="SimSun" w:hAnsi="SimSun" w:cstheme="minorBidi"/>
          <w:sz w:val="21"/>
          <w:lang w:val="zh-CN" w:bidi="zh-CN"/>
        </w:rPr>
        <w:t>Pandora</w:t>
      </w:r>
      <w:r w:rsidRPr="00E66D6C">
        <w:rPr>
          <w:rFonts w:ascii="SimSun" w:hAnsi="SimSun"/>
          <w:sz w:val="21"/>
          <w:lang w:val="zh-CN" w:bidi="zh-CN"/>
        </w:rPr>
        <w:t>和</w:t>
      </w:r>
      <w:r w:rsidRPr="00E66D6C">
        <w:rPr>
          <w:rFonts w:ascii="SimSun" w:hAnsi="SimSun" w:cstheme="minorBidi"/>
          <w:sz w:val="21"/>
          <w:lang w:val="zh-CN" w:bidi="zh-CN"/>
        </w:rPr>
        <w:t>Spotify</w:t>
      </w:r>
      <w:r w:rsidRPr="00E66D6C">
        <w:rPr>
          <w:rFonts w:ascii="SimSun" w:hAnsi="SimSun"/>
          <w:sz w:val="21"/>
          <w:lang w:val="zh-CN" w:bidi="zh-CN"/>
        </w:rPr>
        <w:t>。它体现出来的是制作者和表演者之间经济实力的失衡，有失公平。</w:t>
      </w:r>
      <w:r w:rsidRPr="00E66D6C">
        <w:rPr>
          <w:rFonts w:ascii="SimSun" w:hAnsi="SimSun" w:cstheme="minorBidi"/>
          <w:sz w:val="21"/>
          <w:lang w:val="zh-CN" w:bidi="zh-CN"/>
        </w:rPr>
        <w:t>AFM</w:t>
      </w:r>
      <w:r w:rsidRPr="00E66D6C">
        <w:rPr>
          <w:rFonts w:ascii="SimSun" w:hAnsi="SimSun"/>
          <w:sz w:val="21"/>
          <w:lang w:val="zh-CN" w:bidi="zh-CN"/>
        </w:rPr>
        <w:t>希望</w:t>
      </w:r>
      <w:r w:rsidRPr="00E66D6C">
        <w:rPr>
          <w:rFonts w:ascii="SimSun" w:hAnsi="SimSun" w:cstheme="minorBidi"/>
          <w:sz w:val="21"/>
          <w:lang w:val="zh-CN" w:bidi="zh-CN"/>
        </w:rPr>
        <w:t>SCCR</w:t>
      </w:r>
      <w:r w:rsidRPr="00E66D6C">
        <w:rPr>
          <w:rFonts w:ascii="SimSun" w:hAnsi="SimSun"/>
          <w:sz w:val="21"/>
          <w:lang w:val="zh-CN" w:bidi="zh-CN"/>
        </w:rPr>
        <w:t>能就这一主题开展实质性的讨论。</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阿根廷演艺协会(</w:t>
      </w:r>
      <w:r w:rsidRPr="00E66D6C">
        <w:rPr>
          <w:rFonts w:ascii="SimSun" w:hAnsi="SimSun" w:cstheme="minorBidi"/>
          <w:sz w:val="21"/>
          <w:lang w:val="zh-CN" w:bidi="zh-CN"/>
        </w:rPr>
        <w:t>AADI</w:t>
      </w:r>
      <w:r w:rsidRPr="00E66D6C">
        <w:rPr>
          <w:rFonts w:ascii="SimSun" w:hAnsi="SimSun"/>
          <w:sz w:val="21"/>
          <w:lang w:val="zh-CN" w:bidi="zh-CN"/>
        </w:rPr>
        <w:t>)的代表祝贺</w:t>
      </w:r>
      <w:r w:rsidRPr="00E66D6C">
        <w:rPr>
          <w:rFonts w:ascii="SimSun" w:hAnsi="SimSun" w:cstheme="minorBidi"/>
          <w:sz w:val="21"/>
          <w:lang w:val="zh-CN" w:bidi="zh-CN"/>
        </w:rPr>
        <w:t>GRULAC</w:t>
      </w:r>
      <w:r w:rsidRPr="00E66D6C">
        <w:rPr>
          <w:rFonts w:ascii="SimSun" w:hAnsi="SimSun"/>
          <w:sz w:val="21"/>
          <w:lang w:val="zh-CN" w:bidi="zh-CN"/>
        </w:rPr>
        <w:t>提出的文件。它是一项与数字环境相关的版权分析提案。</w:t>
      </w:r>
      <w:r w:rsidRPr="00E66D6C">
        <w:rPr>
          <w:rFonts w:ascii="SimSun" w:hAnsi="SimSun" w:cstheme="minorBidi"/>
          <w:sz w:val="21"/>
          <w:lang w:val="zh-CN" w:bidi="zh-CN"/>
        </w:rPr>
        <w:t>AADI</w:t>
      </w:r>
      <w:r w:rsidRPr="00E66D6C">
        <w:rPr>
          <w:rFonts w:ascii="SimSun" w:hAnsi="SimSun"/>
          <w:sz w:val="21"/>
          <w:lang w:val="zh-CN" w:bidi="zh-CN"/>
        </w:rPr>
        <w:t>对其他非政府组织提出的、旨在解决艺术家数字环境中的适当报酬问题的意见比较感兴趣，它们非常重要，应在国际层面加以解决。这些非政府组织对可持续的创造力持支持态度，且认为，鉴于需要扩大流媒体中的提供或公共传播权，艺术家需要享有报酬权。</w:t>
      </w:r>
    </w:p>
    <w:p w:rsidR="00E66D6C" w:rsidRDefault="00630B7E" w:rsidP="0017342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信息公平和知识产权项目(</w:t>
      </w:r>
      <w:r w:rsidRPr="00E66D6C">
        <w:rPr>
          <w:rFonts w:ascii="SimSun" w:hAnsi="SimSun" w:cstheme="minorBidi"/>
          <w:sz w:val="21"/>
          <w:lang w:val="zh-CN" w:bidi="zh-CN"/>
        </w:rPr>
        <w:t>PIJIP</w:t>
      </w:r>
      <w:r w:rsidRPr="00E66D6C">
        <w:rPr>
          <w:rFonts w:ascii="SimSun" w:hAnsi="SimSun"/>
          <w:sz w:val="21"/>
          <w:lang w:val="zh-CN" w:bidi="zh-CN"/>
        </w:rPr>
        <w:t>)的代表询问是否可能将研究人员纳入</w:t>
      </w:r>
      <w:r w:rsidRPr="00E66D6C">
        <w:rPr>
          <w:rFonts w:ascii="SimSun" w:hAnsi="SimSun" w:cstheme="minorBidi"/>
          <w:sz w:val="21"/>
          <w:lang w:val="zh-CN" w:bidi="zh-CN"/>
        </w:rPr>
        <w:t>SCCR</w:t>
      </w:r>
      <w:r w:rsidRPr="00E66D6C">
        <w:rPr>
          <w:rFonts w:ascii="SimSun" w:hAnsi="SimSun"/>
          <w:sz w:val="21"/>
          <w:lang w:val="zh-CN" w:bidi="zh-CN"/>
        </w:rPr>
        <w:t>下届会议的讨论，如果可以，它可以提供相关建议。</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主席建议以书面形式提出本提案。</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国际作者和作曲者协会联合会(</w:t>
      </w:r>
      <w:r w:rsidRPr="00E66D6C">
        <w:rPr>
          <w:rFonts w:ascii="SimSun" w:hAnsi="SimSun" w:cstheme="minorBidi"/>
          <w:sz w:val="21"/>
          <w:lang w:val="zh-CN" w:bidi="zh-CN"/>
        </w:rPr>
        <w:t>CISAC</w:t>
      </w:r>
      <w:r w:rsidRPr="00E66D6C">
        <w:rPr>
          <w:rFonts w:ascii="SimSun" w:hAnsi="SimSun"/>
          <w:sz w:val="21"/>
          <w:lang w:val="zh-CN" w:bidi="zh-CN"/>
        </w:rPr>
        <w:t>)的代表表示，它代表着来自全球</w:t>
      </w:r>
      <w:r w:rsidRPr="00E66D6C">
        <w:rPr>
          <w:rFonts w:ascii="SimSun" w:hAnsi="SimSun" w:cstheme="minorBidi"/>
          <w:sz w:val="21"/>
          <w:lang w:val="zh-CN" w:bidi="zh-CN"/>
        </w:rPr>
        <w:t>120</w:t>
      </w:r>
      <w:r w:rsidRPr="00E66D6C">
        <w:rPr>
          <w:rFonts w:ascii="SimSun" w:hAnsi="SimSun"/>
          <w:sz w:val="21"/>
          <w:lang w:val="zh-CN" w:bidi="zh-CN"/>
        </w:rPr>
        <w:t>个国家的230个作者协会。这些协会发出的是来自所有艺术领域的约</w:t>
      </w:r>
      <w:r w:rsidRPr="00E66D6C">
        <w:rPr>
          <w:rFonts w:ascii="SimSun" w:hAnsi="SimSun" w:cstheme="minorBidi"/>
          <w:sz w:val="21"/>
          <w:lang w:val="zh-CN" w:bidi="zh-CN"/>
        </w:rPr>
        <w:t>400</w:t>
      </w:r>
      <w:r w:rsidRPr="00E66D6C">
        <w:rPr>
          <w:rFonts w:ascii="SimSun" w:hAnsi="SimSun"/>
          <w:sz w:val="21"/>
          <w:lang w:val="zh-CN" w:bidi="zh-CN"/>
        </w:rPr>
        <w:t>万创作者的声音，包括音乐、音像、喜剧等。至于</w:t>
      </w:r>
      <w:r w:rsidRPr="00E66D6C">
        <w:rPr>
          <w:rFonts w:ascii="SimSun" w:hAnsi="SimSun" w:cstheme="minorBidi"/>
          <w:sz w:val="21"/>
          <w:lang w:val="zh-CN" w:bidi="zh-CN"/>
        </w:rPr>
        <w:t>GRULAC</w:t>
      </w:r>
      <w:r w:rsidRPr="00E66D6C">
        <w:rPr>
          <w:rFonts w:ascii="SimSun" w:hAnsi="SimSun"/>
          <w:sz w:val="21"/>
          <w:lang w:val="zh-CN" w:bidi="zh-CN"/>
        </w:rPr>
        <w:t>提出的提案，它对旨在解决数字市场中存在的失衡问题的计划表示欢迎，即创作者的弱势地位，与利用创作者的作品并在商业上从此类利用中获益的相关各方的强势地位之间的失衡。创作者并未因自身作品的使用而获得公平报酬。它们具有价值的转移，通常发生于在权利持有人未获得适当报酬的情况下，在线中介因创意作品的使用而获得巨大价值的情形。诸多在线中介均通过使用创意作品获得巨额利润，但拒绝与作品的创作者进行分享。遗憾的是，由于法律过时，这一情况仍然存在。许多中介通常依赖于安全港法律，此类法律从未旨在保护它们，或允许它们不支付或少支付创作者的版税。这不仅对创作者不公平，而且还会导致尊重创作者的权利并向他们支付版税的法律服务的不公平竞争。数字市场上存在的另一重要问题，是缺乏与收入分成金额和分成对象相关的透明度。为确保数字市场的未来可持续性，他们需要确保市场建立在创意作品的适当货币化和可持续的商业模式的基础之上，为所有利益相关者提供财务回报。这是</w:t>
      </w:r>
      <w:r w:rsidRPr="00E66D6C">
        <w:rPr>
          <w:rFonts w:ascii="SimSun" w:hAnsi="SimSun" w:cstheme="minorBidi"/>
          <w:sz w:val="21"/>
          <w:lang w:val="zh-CN" w:bidi="zh-CN"/>
        </w:rPr>
        <w:t>SCCR</w:t>
      </w:r>
      <w:r w:rsidRPr="00E66D6C">
        <w:rPr>
          <w:rFonts w:ascii="SimSun" w:hAnsi="SimSun"/>
          <w:sz w:val="21"/>
          <w:lang w:val="zh-CN" w:bidi="zh-CN"/>
        </w:rPr>
        <w:t>可有效解决的一个问题，</w:t>
      </w:r>
      <w:r w:rsidRPr="00E66D6C">
        <w:rPr>
          <w:rFonts w:ascii="SimSun" w:hAnsi="SimSun" w:cstheme="minorBidi"/>
          <w:sz w:val="21"/>
          <w:lang w:val="zh-CN" w:bidi="zh-CN"/>
        </w:rPr>
        <w:t>SCCR</w:t>
      </w:r>
      <w:r w:rsidRPr="00E66D6C">
        <w:rPr>
          <w:rFonts w:ascii="SimSun" w:hAnsi="SimSun"/>
          <w:sz w:val="21"/>
          <w:lang w:val="zh-CN" w:bidi="zh-CN"/>
        </w:rPr>
        <w:t>可以讨论可能的方式，保证创作者的相关权利得到保护，且创作者可以因作品在数字环境中的所有商业使用，获得公平的报酬。</w:t>
      </w:r>
      <w:r w:rsidRPr="00E66D6C">
        <w:rPr>
          <w:rFonts w:ascii="SimSun" w:hAnsi="SimSun" w:cstheme="minorBidi"/>
          <w:sz w:val="21"/>
          <w:lang w:val="zh-CN" w:bidi="zh-CN"/>
        </w:rPr>
        <w:t>CISAC</w:t>
      </w:r>
      <w:r w:rsidRPr="00E66D6C">
        <w:rPr>
          <w:rFonts w:ascii="SimSun" w:hAnsi="SimSun"/>
          <w:sz w:val="21"/>
          <w:lang w:val="zh-CN" w:bidi="zh-CN"/>
        </w:rPr>
        <w:t>将开展详细的分析，以形成自己的立场，并在</w:t>
      </w:r>
      <w:r w:rsidRPr="00E66D6C">
        <w:rPr>
          <w:rFonts w:ascii="SimSun" w:hAnsi="SimSun" w:cstheme="minorBidi"/>
          <w:sz w:val="21"/>
          <w:lang w:val="zh-CN" w:bidi="zh-CN"/>
        </w:rPr>
        <w:t>SCCR</w:t>
      </w:r>
      <w:r w:rsidRPr="00E66D6C">
        <w:rPr>
          <w:rFonts w:ascii="SimSun" w:hAnsi="SimSun"/>
          <w:sz w:val="21"/>
          <w:lang w:val="zh-CN" w:bidi="zh-CN"/>
        </w:rPr>
        <w:t>下届会议上正式介绍。</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KEI</w:t>
      </w:r>
      <w:r w:rsidRPr="00E66D6C">
        <w:rPr>
          <w:rFonts w:ascii="SimSun" w:hAnsi="SimSun"/>
          <w:sz w:val="21"/>
          <w:lang w:val="zh-CN" w:bidi="zh-CN"/>
        </w:rPr>
        <w:t>的代表对会议能够提供这一机会表示欢迎，借助这一机会，与会代表不仅能够讨论艺术家的状况，还能更精准地讨论创意人才</w:t>
      </w:r>
      <w:r w:rsidR="00A70768">
        <w:rPr>
          <w:rFonts w:ascii="SimSun" w:hAnsi="SimSun"/>
          <w:sz w:val="21"/>
          <w:lang w:val="zh-CN" w:bidi="zh-CN"/>
        </w:rPr>
        <w:t>(</w:t>
      </w:r>
      <w:r w:rsidRPr="00E66D6C">
        <w:rPr>
          <w:rFonts w:ascii="SimSun" w:hAnsi="SimSun"/>
          <w:sz w:val="21"/>
          <w:lang w:val="zh-CN" w:bidi="zh-CN"/>
        </w:rPr>
        <w:t>不仅仅是制作者</w:t>
      </w:r>
      <w:r w:rsidR="00A70768">
        <w:rPr>
          <w:rFonts w:ascii="SimSun" w:hAnsi="SimSun"/>
          <w:sz w:val="21"/>
          <w:lang w:val="zh-CN" w:bidi="zh-CN"/>
        </w:rPr>
        <w:t>)</w:t>
      </w:r>
      <w:r w:rsidRPr="00E66D6C">
        <w:rPr>
          <w:rFonts w:ascii="SimSun" w:hAnsi="SimSun"/>
          <w:sz w:val="21"/>
          <w:lang w:val="zh-CN" w:bidi="zh-CN"/>
        </w:rPr>
        <w:t>的公平报酬权利。至于数字环境相关的版权分析的提案，它的初步意见是，该提案的主要前提，是</w:t>
      </w:r>
      <w:r w:rsidRPr="00E66D6C">
        <w:rPr>
          <w:rFonts w:ascii="SimSun" w:hAnsi="SimSun" w:cstheme="minorBidi"/>
          <w:sz w:val="21"/>
          <w:lang w:val="zh-CN" w:bidi="zh-CN"/>
        </w:rPr>
        <w:t>WCT</w:t>
      </w:r>
      <w:r w:rsidRPr="00E66D6C">
        <w:rPr>
          <w:rFonts w:ascii="SimSun" w:hAnsi="SimSun"/>
          <w:sz w:val="21"/>
          <w:lang w:val="zh-CN" w:bidi="zh-CN"/>
        </w:rPr>
        <w:t>和其他条约在现代社会是否适当且高效。与五年前相比，聆听音乐的方式已完全不同，更不必说</w:t>
      </w:r>
      <w:r w:rsidRPr="00E66D6C">
        <w:rPr>
          <w:rFonts w:ascii="SimSun" w:hAnsi="SimSun" w:cstheme="minorBidi"/>
          <w:sz w:val="21"/>
          <w:lang w:val="zh-CN" w:bidi="zh-CN"/>
        </w:rPr>
        <w:t>20</w:t>
      </w:r>
      <w:r w:rsidRPr="00E66D6C">
        <w:rPr>
          <w:rFonts w:ascii="SimSun" w:hAnsi="SimSun"/>
          <w:sz w:val="21"/>
          <w:lang w:val="zh-CN" w:bidi="zh-CN"/>
        </w:rPr>
        <w:t>年前。</w:t>
      </w:r>
      <w:r w:rsidRPr="00E66D6C">
        <w:rPr>
          <w:rFonts w:ascii="SimSun" w:hAnsi="SimSun" w:cstheme="minorBidi"/>
          <w:sz w:val="21"/>
          <w:lang w:val="zh-CN" w:bidi="zh-CN"/>
        </w:rPr>
        <w:t>Spotify</w:t>
      </w:r>
      <w:r w:rsidRPr="00E66D6C">
        <w:rPr>
          <w:rFonts w:ascii="SimSun" w:hAnsi="SimSun"/>
          <w:sz w:val="21"/>
          <w:lang w:val="zh-CN" w:bidi="zh-CN"/>
        </w:rPr>
        <w:t>和</w:t>
      </w:r>
      <w:r w:rsidRPr="00E66D6C">
        <w:rPr>
          <w:rFonts w:ascii="SimSun" w:hAnsi="SimSun" w:cstheme="minorBidi"/>
          <w:sz w:val="21"/>
          <w:lang w:val="zh-CN" w:bidi="zh-CN"/>
        </w:rPr>
        <w:t>Pandora</w:t>
      </w:r>
      <w:r w:rsidRPr="00E66D6C">
        <w:rPr>
          <w:rFonts w:ascii="SimSun" w:hAnsi="SimSun"/>
          <w:sz w:val="21"/>
          <w:lang w:val="zh-CN" w:bidi="zh-CN"/>
        </w:rPr>
        <w:t>等流媒体音乐均为知名的新技术示例。现有权利的示例并不完全适合且相对滞后，包括复制权。它表示，该提案：“似乎最不适合，无法涵盖诸多数字服务，而且在许多情况下，有悖于作者和表演者的利益。“它支持这一提案，根据这一提案的内容，应就数字环境中的版权三步测试的地域性和解释开展讨论。该提案专注于流媒体时代的商业模式，包括溢价以及通过广告提供资金支持的免费增值模式，这两种情况对于流媒体服务用户而言都比较熟悉。他们都知道在这些平台上使用艺术家的作品时会产生报酬问题。现在到了解决以下问题的时候了：透明度的缺乏、收入分成方式与向艺术家支付的款项金额，以及如果缺乏有效监管，会使得中介获利，牺牲艺术家的利益。该提案就这一问题的解决提供了多种有趣的方式，包括创建权利持有人、作品、录音制品、演艺和表演全球数据库，对政府、权利持有人和集体管理协议之间的分成作出强制规定。</w:t>
      </w:r>
      <w:r w:rsidRPr="00E66D6C">
        <w:rPr>
          <w:rFonts w:ascii="SimSun" w:hAnsi="SimSun" w:cstheme="minorBidi"/>
          <w:sz w:val="21"/>
          <w:lang w:val="zh-CN" w:bidi="zh-CN"/>
        </w:rPr>
        <w:t>KEI</w:t>
      </w:r>
      <w:r w:rsidRPr="00E66D6C">
        <w:rPr>
          <w:rFonts w:ascii="SimSun" w:hAnsi="SimSun"/>
          <w:sz w:val="21"/>
          <w:lang w:val="zh-CN" w:bidi="zh-CN"/>
        </w:rPr>
        <w:t>支持对在专有授权中如何更好设计公平报酬进行讨论的提案。</w:t>
      </w:r>
      <w:r w:rsidRPr="00E66D6C">
        <w:rPr>
          <w:rFonts w:ascii="SimSun" w:hAnsi="SimSun" w:cstheme="minorBidi"/>
          <w:sz w:val="21"/>
          <w:lang w:val="zh-CN" w:bidi="zh-CN"/>
        </w:rPr>
        <w:t>GRULAC</w:t>
      </w:r>
      <w:r w:rsidRPr="00E66D6C">
        <w:rPr>
          <w:rFonts w:ascii="SimSun" w:hAnsi="SimSun"/>
          <w:sz w:val="21"/>
          <w:lang w:val="zh-CN" w:bidi="zh-CN"/>
        </w:rPr>
        <w:t>的提案确认，这一方法中存在相关挑战；它认为，有必要在国际层面进行讨论，以寻找现实的路径，确保艺术家获得公平报酬。总之，</w:t>
      </w:r>
      <w:r w:rsidRPr="00E66D6C">
        <w:rPr>
          <w:rFonts w:ascii="SimSun" w:hAnsi="SimSun" w:cstheme="minorBidi"/>
          <w:sz w:val="21"/>
          <w:lang w:val="zh-CN" w:bidi="zh-CN"/>
        </w:rPr>
        <w:t>KEI</w:t>
      </w:r>
      <w:r w:rsidRPr="00E66D6C">
        <w:rPr>
          <w:rFonts w:ascii="SimSun" w:hAnsi="SimSun"/>
          <w:sz w:val="21"/>
          <w:lang w:val="zh-CN" w:bidi="zh-CN"/>
        </w:rPr>
        <w:t>对在</w:t>
      </w:r>
      <w:r w:rsidRPr="00E66D6C">
        <w:rPr>
          <w:rFonts w:ascii="SimSun" w:hAnsi="SimSun" w:cstheme="minorBidi"/>
          <w:sz w:val="21"/>
          <w:lang w:val="zh-CN" w:bidi="zh-CN"/>
        </w:rPr>
        <w:t>SCCR</w:t>
      </w:r>
      <w:r w:rsidRPr="00E66D6C">
        <w:rPr>
          <w:rFonts w:ascii="SimSun" w:hAnsi="SimSun"/>
          <w:sz w:val="21"/>
          <w:lang w:val="zh-CN" w:bidi="zh-CN"/>
        </w:rPr>
        <w:t>会议上举行相关讨论的提案</w:t>
      </w:r>
      <w:r w:rsidRPr="00E341F1">
        <w:rPr>
          <w:rFonts w:ascii="SimSun" w:hAnsi="SimSun" w:cs="SimSun"/>
          <w:sz w:val="21"/>
          <w:szCs w:val="24"/>
          <w:lang w:val="zh-CN"/>
        </w:rPr>
        <w:t>表示</w:t>
      </w:r>
      <w:r w:rsidRPr="00E66D6C">
        <w:rPr>
          <w:rFonts w:ascii="SimSun" w:hAnsi="SimSun"/>
          <w:sz w:val="21"/>
          <w:lang w:val="zh-CN" w:bidi="zh-CN"/>
        </w:rPr>
        <w:t>欢迎，主要涉及在新数字环境中对艺术家和用户的权利以及艺术家的各种报酬模式进行平衡的方式。该代表注意到，</w:t>
      </w:r>
      <w:r w:rsidRPr="00E66D6C">
        <w:rPr>
          <w:rFonts w:ascii="SimSun" w:hAnsi="SimSun" w:cstheme="minorBidi"/>
          <w:sz w:val="21"/>
          <w:lang w:val="zh-CN" w:bidi="zh-CN"/>
        </w:rPr>
        <w:t>WIPO</w:t>
      </w:r>
      <w:r w:rsidRPr="00E66D6C">
        <w:rPr>
          <w:rFonts w:ascii="SimSun" w:hAnsi="SimSun"/>
          <w:sz w:val="21"/>
          <w:lang w:val="zh-CN" w:bidi="zh-CN"/>
        </w:rPr>
        <w:t>将举办一场有关全球数字内容市场的国际大会，它要求秘书处提供关于这一重要活动的更多细节，包括议程和演讲嘉宾名单。</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w:t>
      </w:r>
      <w:r w:rsidRPr="00E66D6C">
        <w:rPr>
          <w:rFonts w:ascii="SimSun" w:hAnsi="SimSun" w:cstheme="minorBidi"/>
          <w:sz w:val="21"/>
          <w:lang w:val="zh-CN" w:bidi="zh-CN"/>
        </w:rPr>
        <w:t>GRULAC</w:t>
      </w:r>
      <w:r w:rsidRPr="00E66D6C">
        <w:rPr>
          <w:rFonts w:ascii="SimSun" w:hAnsi="SimSun"/>
          <w:sz w:val="21"/>
          <w:lang w:val="zh-CN" w:bidi="zh-CN"/>
        </w:rPr>
        <w:t>的文件提出了多项意见；他表示，这是面向所有成员国发出的邀请，希望大家思考在作品利用和法律透明度方面，对在数字服务中用于保护作品的法律框架进行分析和讨论，以及对参与数字环境的公司和社团的作用进行分析和讨论的必要性。最后，该提案还建议就数字环境中的版权管理进行讨论，以便处理已经表述的、与作者的较低报酬以及数字环境中的版权限制和例外</w:t>
      </w:r>
      <w:r w:rsidRPr="00E66D6C">
        <w:rPr>
          <w:rFonts w:ascii="SimSun" w:hAnsi="SimSun" w:hint="eastAsia"/>
          <w:sz w:val="21"/>
          <w:lang w:val="zh-CN" w:bidi="zh-CN"/>
        </w:rPr>
        <w:t>情形</w:t>
      </w:r>
      <w:r w:rsidRPr="00E66D6C">
        <w:rPr>
          <w:rFonts w:ascii="SimSun" w:hAnsi="SimSun"/>
          <w:sz w:val="21"/>
          <w:lang w:val="zh-CN" w:bidi="zh-CN"/>
        </w:rPr>
        <w:t>有关的问题。因为所分配的时间已到，将结束对这一主题的讨论。</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GRULAC</w:t>
      </w:r>
      <w:r w:rsidRPr="00E66D6C">
        <w:rPr>
          <w:rFonts w:ascii="SimSun" w:hAnsi="SimSun"/>
          <w:sz w:val="21"/>
          <w:lang w:val="zh-CN" w:bidi="zh-CN"/>
        </w:rPr>
        <w:t>发言时，巴西代表团向相关代表团表示感谢，并表示，它将记录相关意见和初步观点，</w:t>
      </w:r>
      <w:r w:rsidRPr="00E66D6C">
        <w:rPr>
          <w:rFonts w:ascii="SimSun" w:hAnsi="SimSun" w:cstheme="minorBidi"/>
          <w:sz w:val="21"/>
          <w:lang w:val="zh-CN" w:bidi="zh-CN"/>
        </w:rPr>
        <w:t>GRULAC</w:t>
      </w:r>
      <w:r w:rsidRPr="00E66D6C">
        <w:rPr>
          <w:rFonts w:ascii="SimSun" w:hAnsi="SimSun"/>
          <w:sz w:val="21"/>
          <w:lang w:val="zh-CN" w:bidi="zh-CN"/>
        </w:rPr>
        <w:t>将于</w:t>
      </w:r>
      <w:r w:rsidRPr="00E341F1">
        <w:rPr>
          <w:rFonts w:ascii="SimSun" w:hAnsi="SimSun" w:cs="SimSun"/>
          <w:sz w:val="21"/>
          <w:szCs w:val="24"/>
          <w:lang w:val="zh-CN"/>
        </w:rPr>
        <w:t>SCCR</w:t>
      </w:r>
      <w:r w:rsidRPr="00E66D6C">
        <w:rPr>
          <w:rFonts w:ascii="SimSun" w:hAnsi="SimSun"/>
          <w:sz w:val="21"/>
          <w:lang w:val="zh-CN" w:bidi="zh-CN"/>
        </w:rPr>
        <w:t>下届会议在“其他事务”议程项目项下再次进行介绍。</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主席转向</w:t>
      </w:r>
      <w:r w:rsidRPr="00E341F1">
        <w:rPr>
          <w:rFonts w:ascii="SimSun" w:hAnsi="SimSun" w:cs="SimSun"/>
          <w:sz w:val="21"/>
          <w:szCs w:val="24"/>
          <w:lang w:val="zh-CN"/>
        </w:rPr>
        <w:t>塞内加尔</w:t>
      </w:r>
      <w:r w:rsidRPr="00E66D6C">
        <w:rPr>
          <w:rFonts w:ascii="SimSun" w:hAnsi="SimSun"/>
          <w:sz w:val="21"/>
          <w:lang w:val="zh-CN" w:bidi="zh-CN"/>
        </w:rPr>
        <w:t>和刚果代表团提交的提案，并邀请建议者介绍文件</w:t>
      </w:r>
      <w:r w:rsidRPr="00E66D6C">
        <w:rPr>
          <w:rFonts w:ascii="SimSun" w:hAnsi="SimSun" w:cstheme="minorBidi"/>
          <w:sz w:val="21"/>
          <w:lang w:val="zh-CN" w:bidi="zh-CN"/>
        </w:rPr>
        <w:t>SCCR/31/5</w:t>
      </w:r>
      <w:r w:rsidRPr="00E66D6C">
        <w:rPr>
          <w:rFonts w:ascii="SimSun" w:hAnsi="SimSun"/>
          <w:sz w:val="21"/>
          <w:lang w:val="zh-CN" w:bidi="zh-CN"/>
        </w:rPr>
        <w:t>。</w:t>
      </w:r>
    </w:p>
    <w:p w:rsidR="00E66D6C" w:rsidRDefault="00630B7E"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塞内加尔代表团表示，转售权在《伯尔尼公约》中已经得到确认，但并非强制性规定。</w:t>
      </w:r>
      <w:r w:rsidRPr="00E66D6C">
        <w:rPr>
          <w:rFonts w:ascii="SimSun" w:hAnsi="SimSun"/>
          <w:sz w:val="21"/>
          <w:lang w:val="zh-CN" w:bidi="zh-CN"/>
        </w:rPr>
        <w:br/>
        <w:t>超过</w:t>
      </w:r>
      <w:r w:rsidRPr="00E66D6C">
        <w:rPr>
          <w:rFonts w:ascii="SimSun" w:hAnsi="SimSun" w:cstheme="minorBidi"/>
          <w:sz w:val="21"/>
          <w:lang w:val="zh-CN" w:bidi="zh-CN"/>
        </w:rPr>
        <w:t>80</w:t>
      </w:r>
      <w:r w:rsidRPr="00E66D6C">
        <w:rPr>
          <w:rFonts w:ascii="SimSun" w:hAnsi="SimSun"/>
          <w:sz w:val="21"/>
          <w:lang w:val="zh-CN" w:bidi="zh-CN"/>
        </w:rPr>
        <w:t>个国家已在各自立法中规定了这一权利，许多国家正准备将其融入本国法律。存在相互作用的问题。除非得到普遍确认，否则无法完全尽享转售权的利益，这就意味着，这一问题非常紧迫。长期以来，</w:t>
      </w:r>
      <w:r w:rsidRPr="00E66D6C">
        <w:rPr>
          <w:rFonts w:ascii="SimSun" w:hAnsi="SimSun" w:cstheme="minorBidi"/>
          <w:sz w:val="21"/>
          <w:lang w:val="zh-CN" w:bidi="zh-CN"/>
        </w:rPr>
        <w:t>SCCR</w:t>
      </w:r>
      <w:r w:rsidRPr="00E66D6C">
        <w:rPr>
          <w:rFonts w:ascii="SimSun" w:hAnsi="SimSun"/>
          <w:sz w:val="21"/>
          <w:lang w:val="zh-CN" w:bidi="zh-CN"/>
        </w:rPr>
        <w:t>一直在讨论与广播以及限制和例外</w:t>
      </w:r>
      <w:r w:rsidRPr="00E66D6C">
        <w:rPr>
          <w:rFonts w:ascii="SimSun" w:hAnsi="SimSun" w:hint="eastAsia"/>
          <w:sz w:val="21"/>
          <w:lang w:val="zh-CN" w:bidi="zh-CN"/>
        </w:rPr>
        <w:t>情形</w:t>
      </w:r>
      <w:r w:rsidRPr="00E66D6C">
        <w:rPr>
          <w:rFonts w:ascii="SimSun" w:hAnsi="SimSun"/>
          <w:sz w:val="21"/>
          <w:lang w:val="zh-CN" w:bidi="zh-CN"/>
        </w:rPr>
        <w:t>有关的部分非常艰巨的主题。虽然转售权可能似乎并非非常重要的问题，但它确实是一个非常紧迫的问题。对于那些有决策力和执行力的成员国而言，这是一个非常重要的问题。有些成员国拥有这一能力。就像其他市场一样，艺术市场也是一个非常有生命力的事物。它有繁荣时刻，也有艰难时期。在繁荣时刻，它们会见证艺术市场的爆炸性增长，相关作品的价格可能攀升至人类历史上前所未有的高水平。与此同时，艺术家们却在寂寥无闻中逝去，唯有他们的作品留下来，继续丰富人们的生活，并为他人提供幸福和快乐。这是巨大的不公。在非洲，极具天赋的创意人才死于贫困，他们的作品只能让他人富足，这是一个屡屡出现的情况。这也是为什么迫切需要采取行动的原因，尤其是因为转售权并非是一个难以实施的复杂措施。这一权利的</w:t>
      </w:r>
      <w:r w:rsidRPr="00E341F1">
        <w:rPr>
          <w:rFonts w:ascii="SimSun" w:hAnsi="SimSun" w:cs="SimSun"/>
          <w:sz w:val="21"/>
          <w:szCs w:val="24"/>
          <w:lang w:val="zh-CN"/>
        </w:rPr>
        <w:t>合法性</w:t>
      </w:r>
      <w:r w:rsidRPr="00E66D6C">
        <w:rPr>
          <w:rFonts w:ascii="SimSun" w:hAnsi="SimSun"/>
          <w:sz w:val="21"/>
          <w:lang w:val="zh-CN" w:bidi="zh-CN"/>
        </w:rPr>
        <w:t>无需讨论。可能提出的唯一问题，是它将带来艺术市场的变化。已经开展的相关研究表明，这一想法并不正确。在</w:t>
      </w:r>
      <w:r w:rsidRPr="00E66D6C">
        <w:rPr>
          <w:rFonts w:ascii="SimSun" w:hAnsi="SimSun" w:cstheme="minorBidi"/>
          <w:sz w:val="21"/>
          <w:lang w:val="zh-CN" w:bidi="zh-CN"/>
        </w:rPr>
        <w:t>SCCR</w:t>
      </w:r>
      <w:r w:rsidRPr="00E66D6C">
        <w:rPr>
          <w:rFonts w:ascii="SimSun" w:hAnsi="SimSun"/>
          <w:sz w:val="21"/>
          <w:lang w:val="zh-CN" w:bidi="zh-CN"/>
        </w:rPr>
        <w:t>花费大量时间、数月甚至数年时间讨论重要问题并取得艰难进展的同时，某个成员国可以采取范围较大的小措施的情况，将强化</w:t>
      </w:r>
      <w:r w:rsidRPr="00E66D6C">
        <w:rPr>
          <w:rFonts w:ascii="SimSun" w:hAnsi="SimSun" w:cstheme="minorBidi"/>
          <w:sz w:val="21"/>
          <w:lang w:val="zh-CN" w:bidi="zh-CN"/>
        </w:rPr>
        <w:t>SCCR</w:t>
      </w:r>
      <w:r w:rsidRPr="00E66D6C">
        <w:rPr>
          <w:rFonts w:ascii="SimSun" w:hAnsi="SimSun"/>
          <w:sz w:val="21"/>
          <w:lang w:val="zh-CN" w:bidi="zh-CN"/>
        </w:rPr>
        <w:t>的可信性以及他们所开展的工作的可信性。该代表团希望非洲艺术家和发展中国家的艺术家能够从艺术市场目前的爆炸性增长中充分获益。</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w:t>
      </w:r>
      <w:r w:rsidR="00630B7E" w:rsidRPr="00E66D6C">
        <w:rPr>
          <w:rFonts w:ascii="SimSun" w:hAnsi="SimSun"/>
          <w:sz w:val="21"/>
          <w:lang w:val="zh-CN" w:bidi="zh-CN"/>
        </w:rPr>
        <w:t>代表非洲集团发言，对塞内加尔和刚果代表团对转售版税权重要主题的介绍表示感谢。非洲集团欣赏这一主题的相关性，但缺乏对文本和提案进行分析所需的足够时间，因此无法就其发表区域性观点。它邀请集团各成员国从本国角度分享各自的观点。</w:t>
      </w:r>
    </w:p>
    <w:p w:rsidR="00E66D6C" w:rsidRDefault="0017342B" w:rsidP="00E341F1">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罗马尼亚代表团</w:t>
      </w:r>
      <w:r w:rsidR="00630B7E" w:rsidRPr="00E66D6C">
        <w:rPr>
          <w:rFonts w:ascii="SimSun" w:hAnsi="SimSun"/>
          <w:sz w:val="21"/>
          <w:lang w:val="zh-CN" w:bidi="zh-CN"/>
        </w:rPr>
        <w:t>代表</w:t>
      </w:r>
      <w:r w:rsidR="00630B7E" w:rsidRPr="00E66D6C">
        <w:rPr>
          <w:rFonts w:ascii="SimSun" w:hAnsi="SimSun" w:cstheme="minorBidi"/>
          <w:sz w:val="21"/>
          <w:lang w:val="zh-CN" w:bidi="zh-CN"/>
        </w:rPr>
        <w:t>CEBS</w:t>
      </w:r>
      <w:r w:rsidR="00630B7E" w:rsidRPr="00E66D6C">
        <w:rPr>
          <w:rFonts w:ascii="SimSun" w:hAnsi="SimSun"/>
          <w:sz w:val="21"/>
          <w:lang w:val="zh-CN" w:bidi="zh-CN"/>
        </w:rPr>
        <w:t>集团发言，对塞内加尔和刚果代表团提出的、有关转售权的提案表示感谢，转售权是艺术家的一项重要权利。草拟这一权利，旨在强化其创造力并保护创造力。《伯尔尼公约》已在许多成员国施行，但有些法律忽略了这一点，该代表团认为，需要对转售权进行全面审核。</w:t>
      </w:r>
      <w:r w:rsidR="00630B7E" w:rsidRPr="00E66D6C">
        <w:rPr>
          <w:rFonts w:ascii="SimSun" w:hAnsi="SimSun" w:cstheme="minorBidi"/>
          <w:sz w:val="21"/>
          <w:lang w:val="zh-CN" w:bidi="zh-CN"/>
        </w:rPr>
        <w:t>CEBS</w:t>
      </w:r>
      <w:r w:rsidR="00630B7E" w:rsidRPr="00E66D6C">
        <w:rPr>
          <w:rFonts w:ascii="SimSun" w:hAnsi="SimSun"/>
          <w:sz w:val="21"/>
          <w:lang w:val="zh-CN" w:bidi="zh-CN"/>
        </w:rPr>
        <w:t>集团支持有关转售权的经验分享，支持将其纳入</w:t>
      </w:r>
      <w:r w:rsidR="00630B7E" w:rsidRPr="00E66D6C">
        <w:rPr>
          <w:rFonts w:ascii="SimSun" w:hAnsi="SimSun" w:cstheme="minorBidi"/>
          <w:sz w:val="21"/>
          <w:lang w:val="zh-CN" w:bidi="zh-CN"/>
        </w:rPr>
        <w:t>SCCR</w:t>
      </w:r>
      <w:r w:rsidR="00630B7E" w:rsidRPr="00E66D6C">
        <w:rPr>
          <w:rFonts w:ascii="SimSun" w:hAnsi="SimSun"/>
          <w:sz w:val="21"/>
          <w:lang w:val="zh-CN" w:bidi="zh-CN"/>
        </w:rPr>
        <w:t>下届会议的议程。</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欧盟及其成员国代表团感谢塞内加尔代表团的介绍，感谢塞内加尔和刚果代表团提出的提案。该代表团重申，支持在国际层面就转售权进行讨论。转售权已在欧盟的法律框架中得到确认，主要是通过欧洲议会和理事会</w:t>
      </w:r>
      <w:r w:rsidRPr="00E66D6C">
        <w:rPr>
          <w:rFonts w:ascii="SimSun" w:hAnsi="SimSun" w:cstheme="minorBidi"/>
          <w:sz w:val="21"/>
          <w:lang w:val="zh-CN" w:bidi="zh-CN"/>
        </w:rPr>
        <w:t>2001</w:t>
      </w:r>
      <w:r w:rsidRPr="00E66D6C">
        <w:rPr>
          <w:rFonts w:ascii="SimSun" w:hAnsi="SimSun"/>
          <w:sz w:val="21"/>
          <w:lang w:val="zh-CN" w:bidi="zh-CN"/>
        </w:rPr>
        <w:t>年</w:t>
      </w:r>
      <w:r w:rsidRPr="00E66D6C">
        <w:rPr>
          <w:rFonts w:ascii="SimSun" w:hAnsi="SimSun" w:cstheme="minorBidi"/>
          <w:sz w:val="21"/>
          <w:lang w:val="zh-CN" w:bidi="zh-CN"/>
        </w:rPr>
        <w:t>9</w:t>
      </w:r>
      <w:r w:rsidRPr="00E66D6C">
        <w:rPr>
          <w:rFonts w:ascii="SimSun" w:hAnsi="SimSun"/>
          <w:sz w:val="21"/>
          <w:lang w:val="zh-CN" w:bidi="zh-CN"/>
        </w:rPr>
        <w:t>月</w:t>
      </w:r>
      <w:r w:rsidRPr="00E66D6C">
        <w:rPr>
          <w:rFonts w:ascii="SimSun" w:hAnsi="SimSun" w:cstheme="minorBidi"/>
          <w:sz w:val="21"/>
          <w:lang w:val="zh-CN" w:bidi="zh-CN"/>
        </w:rPr>
        <w:t>27</w:t>
      </w:r>
      <w:r w:rsidRPr="00E66D6C">
        <w:rPr>
          <w:rFonts w:ascii="SimSun" w:hAnsi="SimSun"/>
          <w:sz w:val="21"/>
          <w:lang w:val="zh-CN" w:bidi="zh-CN"/>
        </w:rPr>
        <w:t>日关于原创艺术作品作者利益的转售权的</w:t>
      </w:r>
      <w:r w:rsidRPr="00E66D6C">
        <w:rPr>
          <w:rFonts w:ascii="SimSun" w:hAnsi="SimSun" w:cstheme="minorBidi"/>
          <w:sz w:val="21"/>
          <w:lang w:val="zh-CN" w:bidi="zh-CN"/>
        </w:rPr>
        <w:t>2001/84/EC</w:t>
      </w:r>
      <w:r w:rsidRPr="00E66D6C">
        <w:rPr>
          <w:rFonts w:ascii="SimSun" w:hAnsi="SimSun"/>
          <w:sz w:val="21"/>
          <w:lang w:val="zh-CN" w:bidi="zh-CN"/>
        </w:rPr>
        <w:t>指令</w:t>
      </w:r>
      <w:r w:rsidR="00A70768">
        <w:rPr>
          <w:rFonts w:ascii="SimSun" w:hAnsi="SimSun"/>
          <w:sz w:val="21"/>
          <w:lang w:val="zh-CN" w:bidi="zh-CN"/>
        </w:rPr>
        <w:t>(</w:t>
      </w:r>
      <w:r w:rsidRPr="00E66D6C">
        <w:rPr>
          <w:rFonts w:ascii="SimSun" w:hAnsi="SimSun"/>
          <w:sz w:val="21"/>
          <w:lang w:val="zh-CN" w:bidi="zh-CN"/>
        </w:rPr>
        <w:t>欧盟转售权指令</w:t>
      </w:r>
      <w:r w:rsidR="00A70768">
        <w:rPr>
          <w:rFonts w:ascii="SimSun" w:hAnsi="SimSun"/>
          <w:sz w:val="21"/>
          <w:lang w:val="zh-CN" w:bidi="zh-CN"/>
        </w:rPr>
        <w:t>)</w:t>
      </w:r>
      <w:r w:rsidRPr="00E66D6C">
        <w:rPr>
          <w:rFonts w:ascii="SimSun" w:hAnsi="SimSun"/>
          <w:sz w:val="21"/>
          <w:lang w:val="zh-CN" w:bidi="zh-CN"/>
        </w:rPr>
        <w:t>，该指令于</w:t>
      </w:r>
      <w:r w:rsidRPr="006F799B">
        <w:rPr>
          <w:rFonts w:ascii="SimSun" w:hAnsi="SimSun" w:cs="SimSun"/>
          <w:sz w:val="21"/>
          <w:szCs w:val="24"/>
          <w:lang w:val="zh-CN"/>
        </w:rPr>
        <w:t>2006年1月1日</w:t>
      </w:r>
      <w:r w:rsidRPr="00E66D6C">
        <w:rPr>
          <w:rFonts w:ascii="SimSun" w:hAnsi="SimSun"/>
          <w:sz w:val="21"/>
          <w:lang w:val="zh-CN" w:bidi="zh-CN"/>
        </w:rPr>
        <w:t>正式生效。这一权利已出现于欧盟所有成语国。正如欧盟转售权指令所规定的那样，它非常重视转售权，将其视为一项工具：“可确保图形和塑料艺术品的作者分享原创艺术作品的经济成功。”该代表团期待今后就这一事务开展讨论，它可以就欧盟转售权指令的实施和效果以及这些权利的优点提供经验和信息。</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美利坚合众国代表团感谢塞内加尔和刚果代表团提出的提案。该代表团表示，在国内层面，很明显，很多国家都规定了转售版税权。它并不在其中之列。在国际层面，正如塞内加尔和刚果代表团所指出的那样，适用《伯尔尼公约》第</w:t>
      </w:r>
      <w:r w:rsidRPr="00E66D6C">
        <w:rPr>
          <w:rFonts w:ascii="SimSun" w:hAnsi="SimSun" w:cstheme="minorBidi"/>
          <w:sz w:val="21"/>
          <w:lang w:val="zh-CN" w:bidi="zh-CN"/>
        </w:rPr>
        <w:t>14</w:t>
      </w:r>
      <w:r w:rsidRPr="00E66D6C">
        <w:rPr>
          <w:rFonts w:ascii="SimSun" w:hAnsi="SimSun"/>
          <w:sz w:val="21"/>
          <w:lang w:val="zh-CN" w:bidi="zh-CN"/>
        </w:rPr>
        <w:t>条。国家层面与转售版税权有关的现有保护规定和水平因不同国家而有所差异，它不准备将转售权增加为</w:t>
      </w:r>
      <w:r w:rsidRPr="00E66D6C">
        <w:rPr>
          <w:rFonts w:ascii="SimSun" w:hAnsi="SimSun" w:cstheme="minorBidi"/>
          <w:sz w:val="21"/>
          <w:lang w:val="zh-CN" w:bidi="zh-CN"/>
        </w:rPr>
        <w:t>SCCR</w:t>
      </w:r>
      <w:r w:rsidRPr="00E66D6C">
        <w:rPr>
          <w:rFonts w:ascii="SimSun" w:hAnsi="SimSun"/>
          <w:sz w:val="21"/>
          <w:lang w:val="zh-CN" w:bidi="zh-CN"/>
        </w:rPr>
        <w:t>的一个常规议程项目。相反，它认为，在不同国家的法律存在分歧的情况下，更好的</w:t>
      </w:r>
      <w:r w:rsidRPr="006F799B">
        <w:rPr>
          <w:rFonts w:ascii="SimSun" w:hAnsi="SimSun" w:cs="SimSun"/>
          <w:sz w:val="21"/>
          <w:szCs w:val="24"/>
          <w:lang w:val="zh-CN"/>
        </w:rPr>
        <w:t>方法</w:t>
      </w:r>
      <w:r w:rsidRPr="00E66D6C">
        <w:rPr>
          <w:rFonts w:ascii="SimSun" w:hAnsi="SimSun"/>
          <w:sz w:val="21"/>
          <w:lang w:val="zh-CN" w:bidi="zh-CN"/>
        </w:rPr>
        <w:t>是让秘书处开展一项研究。该研究应涵盖相关问题，例如在全球范围内就这一主题存在哪些法律、它们有哪些共性和差异；更重要的是，它们的使用频率，以及它们对艺术家和艺术销售、作品经销商、博物馆和拍卖行有什么影响。大量证据有助于为在SCCR内就这一重要且有价值的主题进行讨论提供丰富信息。</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KEI</w:t>
      </w:r>
      <w:r w:rsidRPr="00E66D6C">
        <w:rPr>
          <w:rFonts w:ascii="SimSun" w:hAnsi="SimSun"/>
          <w:sz w:val="21"/>
          <w:lang w:val="zh-CN" w:bidi="zh-CN"/>
        </w:rPr>
        <w:t>的代表对塞内加尔和刚果代表团正式提交的提案表示欢迎，即将艺术家转售权纳入</w:t>
      </w:r>
      <w:r w:rsidRPr="00E66D6C">
        <w:rPr>
          <w:rFonts w:ascii="SimSun" w:hAnsi="SimSun" w:cstheme="minorBidi"/>
          <w:sz w:val="21"/>
          <w:lang w:val="zh-CN" w:bidi="zh-CN"/>
        </w:rPr>
        <w:t>SCCR</w:t>
      </w:r>
      <w:r w:rsidRPr="00E66D6C">
        <w:rPr>
          <w:rFonts w:ascii="SimSun" w:hAnsi="SimSun"/>
          <w:sz w:val="21"/>
          <w:lang w:val="zh-CN" w:bidi="zh-CN"/>
        </w:rPr>
        <w:t>未来工作的议程。与欧盟转售权指令有关的报告表明：“欧盟委员会今日通过一份关于该指令的实施和效果的报告；该报告表明，虽然欧盟艺术市场目前面临压力，但目前无法确定决定性的模式，以直接将欧盟于全球现代和</w:t>
      </w:r>
      <w:r w:rsidRPr="006F799B">
        <w:rPr>
          <w:rFonts w:ascii="SimSun" w:hAnsi="SimSun" w:cs="SimSun"/>
          <w:sz w:val="21"/>
          <w:szCs w:val="24"/>
          <w:lang w:val="zh-CN"/>
        </w:rPr>
        <w:t>当代</w:t>
      </w:r>
      <w:r w:rsidRPr="00E66D6C">
        <w:rPr>
          <w:rFonts w:ascii="SimSun" w:hAnsi="SimSun"/>
          <w:sz w:val="21"/>
          <w:lang w:val="zh-CN" w:bidi="zh-CN"/>
        </w:rPr>
        <w:t>艺术市场中的份额损失归因于与转售权的应用相关的规定是否和谐。</w:t>
      </w:r>
      <w:r w:rsidRPr="00E66D6C">
        <w:rPr>
          <w:rFonts w:ascii="SimSun" w:hAnsi="SimSun" w:hint="eastAsia"/>
          <w:sz w:val="21"/>
          <w:lang w:val="zh-CN" w:bidi="zh-CN"/>
        </w:rPr>
        <w:t>”</w:t>
      </w:r>
      <w:r w:rsidRPr="00E66D6C">
        <w:rPr>
          <w:rFonts w:ascii="SimSun" w:hAnsi="SimSun" w:cstheme="minorBidi"/>
          <w:sz w:val="21"/>
          <w:lang w:val="zh-CN" w:bidi="zh-CN"/>
        </w:rPr>
        <w:t>KEI</w:t>
      </w:r>
      <w:r w:rsidRPr="00E66D6C">
        <w:rPr>
          <w:rFonts w:ascii="SimSun" w:hAnsi="SimSun"/>
          <w:sz w:val="21"/>
          <w:lang w:val="zh-CN" w:bidi="zh-CN"/>
        </w:rPr>
        <w:t>支持确立有关转售权的有约束力的文书，该文书应提供某些可选方案，以便在</w:t>
      </w:r>
      <w:r w:rsidRPr="00E66D6C">
        <w:rPr>
          <w:rFonts w:ascii="SimSun" w:hAnsi="SimSun" w:cstheme="minorBidi"/>
          <w:sz w:val="21"/>
          <w:lang w:val="zh-CN" w:bidi="zh-CN"/>
        </w:rPr>
        <w:t>65</w:t>
      </w:r>
      <w:r w:rsidRPr="00E66D6C">
        <w:rPr>
          <w:rFonts w:ascii="SimSun" w:hAnsi="SimSun"/>
          <w:sz w:val="21"/>
          <w:lang w:val="zh-CN" w:bidi="zh-CN"/>
        </w:rPr>
        <w:t>个国家的现有法律中正式确立。关于转售权的国际文书，是为视觉和平面艺术家提供公正公平报酬的根本。</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巴西代表团感谢塞内加尔和刚果代表团提出与纳入转售权有关的、非常有趣的提案。正如其已在此前会议上发表的意见，在广播中的例外和限制</w:t>
      </w:r>
      <w:r w:rsidRPr="00E66D6C">
        <w:rPr>
          <w:rFonts w:ascii="SimSun" w:hAnsi="SimSun" w:hint="eastAsia"/>
          <w:sz w:val="21"/>
          <w:lang w:val="zh-CN" w:bidi="zh-CN"/>
        </w:rPr>
        <w:t>情形</w:t>
      </w:r>
      <w:r w:rsidRPr="00E66D6C">
        <w:rPr>
          <w:rFonts w:ascii="SimSun" w:hAnsi="SimSun"/>
          <w:sz w:val="21"/>
          <w:lang w:val="zh-CN" w:bidi="zh-CN"/>
        </w:rPr>
        <w:t>的讨论方面，该代表团对纳入新项目抱有担忧。它理解，这一讨论大有裨益，它支持继续开展塞内加尔和刚果代表团请求的相关讨论。</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科特迪瓦代表团感谢塞内加尔和刚果代表团对转售权的介绍，并给予全力支持。文件中描述的现实情况，反映了创作者和艺术家目前在科特迪瓦面临的情况，尽管其极具才华。普遍公认的一点是，他们目前的</w:t>
      </w:r>
      <w:r w:rsidRPr="006F799B">
        <w:rPr>
          <w:rFonts w:ascii="SimSun" w:hAnsi="SimSun" w:cs="SimSun"/>
          <w:sz w:val="21"/>
          <w:szCs w:val="24"/>
          <w:lang w:val="zh-CN"/>
        </w:rPr>
        <w:t>生活</w:t>
      </w:r>
      <w:r w:rsidRPr="00E66D6C">
        <w:rPr>
          <w:rFonts w:ascii="SimSun" w:hAnsi="SimSun"/>
          <w:sz w:val="21"/>
          <w:lang w:val="zh-CN" w:bidi="zh-CN"/>
        </w:rPr>
        <w:t>状况不太稳定。这一项目应放入</w:t>
      </w:r>
      <w:r w:rsidRPr="00E66D6C">
        <w:rPr>
          <w:rFonts w:ascii="SimSun" w:hAnsi="SimSun" w:cstheme="minorBidi"/>
          <w:sz w:val="21"/>
          <w:lang w:val="zh-CN" w:bidi="zh-CN"/>
        </w:rPr>
        <w:t>SCCR</w:t>
      </w:r>
      <w:r w:rsidRPr="00E66D6C">
        <w:rPr>
          <w:rFonts w:ascii="SimSun" w:hAnsi="SimSun"/>
          <w:sz w:val="21"/>
          <w:lang w:val="zh-CN" w:bidi="zh-CN"/>
        </w:rPr>
        <w:t>即将推出的议程上，以便就这一问题开展更深入的讨论。</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阿尔及利亚代表团感谢塞内加尔和刚果代表团提出的非常重要的提案。该代表团没有时间深入审核这一提案，但原则上阿尔及利亚支持这一提案。该代表团还强调，已在阿尔及利亚的国家法律中规定了转售权。</w:t>
      </w:r>
      <w:r w:rsidRPr="006F799B">
        <w:rPr>
          <w:rFonts w:ascii="SimSun" w:hAnsi="SimSun" w:cs="SimSun"/>
          <w:sz w:val="21"/>
          <w:szCs w:val="24"/>
          <w:lang w:val="zh-CN"/>
        </w:rPr>
        <w:t>SCCR</w:t>
      </w:r>
      <w:r w:rsidRPr="00E66D6C">
        <w:rPr>
          <w:rFonts w:ascii="SimSun" w:hAnsi="SimSun"/>
          <w:sz w:val="21"/>
          <w:lang w:val="zh-CN" w:bidi="zh-CN"/>
        </w:rPr>
        <w:t>应对这一问题给予认真关注，并进行充分讨论，因为如果转售权在许多成员国施行，那么它的范围就会因艺术市场的转移和全球化受到限制。应对相关问题给予国际关注，包括研究和审核。</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刚果代表团支持它自己以及塞内加尔代表团提出的提案。刚果是一个大国，保护本国艺术家的问题是一个尖锐的</w:t>
      </w:r>
      <w:r w:rsidRPr="006F799B">
        <w:rPr>
          <w:rFonts w:ascii="SimSun" w:hAnsi="SimSun" w:cs="SimSun"/>
          <w:sz w:val="21"/>
          <w:szCs w:val="24"/>
          <w:lang w:val="zh-CN"/>
        </w:rPr>
        <w:t>问题</w:t>
      </w:r>
      <w:r w:rsidRPr="00E66D6C">
        <w:rPr>
          <w:rFonts w:ascii="SimSun" w:hAnsi="SimSun"/>
          <w:sz w:val="21"/>
          <w:lang w:val="zh-CN" w:bidi="zh-CN"/>
        </w:rPr>
        <w:t>。它属于艺术领域，他们目睹相关作品的所有者生活在极为困难的状况中，因为人们未能管理好自己的权利，因此他们要求将这一问题放入未来工作的议程。</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加拿大代表团表示，正如美利坚合众国代表团的发言那样，其目前也是未规定艺术家转售权的国家。它支持秘书处应就这一主题开展一项研究的提案。这样的研究有助于为成员国提供与权利的共性、差异和影响有关的信息。</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乌克兰代表团表示，已在本国法律中确认转售权。尽管其目前已在本国法律中规定转售权，但其仍将进一步推动立法改革，推出与转售权相关的法律有关的修改和修订。这一改革草案与欧盟转售权指令有关联，它计划进一步实施。它支持这一提案。</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CISAC</w:t>
      </w:r>
      <w:r w:rsidRPr="00E66D6C">
        <w:rPr>
          <w:rFonts w:ascii="SimSun" w:hAnsi="SimSun"/>
          <w:sz w:val="21"/>
          <w:lang w:val="zh-CN" w:bidi="zh-CN"/>
        </w:rPr>
        <w:t>的代表表示，它代表全球创作者和视觉艺术家群体，对塞内加尔代表团和刚果代表团提出的、在</w:t>
      </w:r>
      <w:r w:rsidRPr="00E66D6C">
        <w:rPr>
          <w:rFonts w:ascii="SimSun" w:hAnsi="SimSun" w:cstheme="minorBidi"/>
          <w:sz w:val="21"/>
          <w:lang w:val="zh-CN" w:bidi="zh-CN"/>
        </w:rPr>
        <w:t>SCCR</w:t>
      </w:r>
      <w:r w:rsidRPr="00E66D6C">
        <w:rPr>
          <w:rFonts w:ascii="SimSun" w:hAnsi="SimSun"/>
          <w:sz w:val="21"/>
          <w:lang w:val="zh-CN" w:bidi="zh-CN"/>
        </w:rPr>
        <w:t>内开始转售权有关的讨论的联合提案表示热烈欢迎和强烈支持。它向苏丹代表团和其他代表团对这一重要计划的支持表示感谢。对于视觉艺术家而言，转售权是一项基本权利。它能确保艺术家因作品的转售而收到报酬。对于许多视觉艺术家而言，报酬是其收入中的一个重要组成部分，但对所有视觉艺术家来说，这一权利事关尊重。其事关他们与自身作品之间的联系。其事关为艺术市场带来更多透明度。其事关允许视觉艺术家了解自己的作品位于世界上的哪个地方。尤其是，其事关公平。当一件艺术品的价值提高时，推动价值提高的因素是艺术家。正是由于艺术家的声誉和名望不断提高，才带来了其作品价值的提高；只有当艺术家本人能够分享这一增值时，才能实现公平。最终，只有艺术家的声誉不断提高，才能突出作品的价值。因此，只有当艺术家或其家庭从作品的增值中获益时，才能实现公平公正。转售权对经销商和其他</w:t>
      </w:r>
      <w:r w:rsidRPr="00E66D6C">
        <w:rPr>
          <w:rFonts w:ascii="SimSun" w:hAnsi="SimSun" w:hint="eastAsia"/>
          <w:sz w:val="21"/>
          <w:lang w:val="zh-CN" w:bidi="zh-CN"/>
        </w:rPr>
        <w:t>人</w:t>
      </w:r>
      <w:r w:rsidRPr="00E66D6C">
        <w:rPr>
          <w:rFonts w:ascii="SimSun" w:hAnsi="SimSun"/>
          <w:sz w:val="21"/>
          <w:lang w:val="zh-CN" w:bidi="zh-CN"/>
        </w:rPr>
        <w:t>而言，通常仅仅代表着微不足道的金额；而对创作者而言，则意味着更多。转售权绝不仅仅是版税。它是唯一一种手段，有助于视觉艺术家保持与他们创作的独特作品之间的联系。它能提高艺术市场的透明度，因此，可以帮助视觉艺术家了解作品的位置及所有者。在国际版权法中，这一权利的确认方式仅为基本方式，略显不足。它具体体现于《伯尔尼公约》第</w:t>
      </w:r>
      <w:r w:rsidRPr="00E66D6C">
        <w:rPr>
          <w:rFonts w:ascii="SimSun" w:hAnsi="SimSun" w:cstheme="minorBidi"/>
          <w:sz w:val="21"/>
          <w:lang w:val="zh-CN" w:bidi="zh-CN"/>
        </w:rPr>
        <w:t>14</w:t>
      </w:r>
      <w:r w:rsidRPr="00E66D6C">
        <w:rPr>
          <w:rFonts w:ascii="SimSun" w:hAnsi="SimSun"/>
          <w:sz w:val="21"/>
          <w:lang w:val="zh-CN" w:bidi="zh-CN"/>
        </w:rPr>
        <w:t>条，这一条款仍然是全部权利的原则蓝图，但并非强制性规定，需要在宣布保护相关权利的国家的范围内遵守相互作用的要求。《伯尔尼公约》中的这一权利的特殊性质，对于全球范围内的视觉艺术家而言，代表着严重的困难。它意味着，如果这一权利在艺术家所在的国家内缺乏明确规定。那么艺术家在承认这一权利的国家内甚至也不会享有这一权利。因此，目前的形势是，这一权利的提供和保护水平因不同国家而有所差异，具体取决于艺术家所在的国家。部分国家尚未规定相关权利，影响了大量作品的这一权利。这一权利已在全球超过</w:t>
      </w:r>
      <w:r w:rsidRPr="00E66D6C">
        <w:rPr>
          <w:rFonts w:ascii="SimSun" w:hAnsi="SimSun" w:cstheme="minorBidi"/>
          <w:sz w:val="21"/>
          <w:lang w:val="zh-CN" w:bidi="zh-CN"/>
        </w:rPr>
        <w:t>80</w:t>
      </w:r>
      <w:r w:rsidRPr="00E66D6C">
        <w:rPr>
          <w:rFonts w:ascii="SimSun" w:hAnsi="SimSun"/>
          <w:sz w:val="21"/>
          <w:lang w:val="zh-CN" w:bidi="zh-CN"/>
        </w:rPr>
        <w:t>个国家内得到承认，已证明是一项重要工具，有助于培养视觉艺术领域内的创造力。这是需要取得的重要进展，旨在对转售权进行有效协调，并确保在全球范围内提供这一权利。已邀请</w:t>
      </w:r>
      <w:r w:rsidRPr="00E66D6C">
        <w:rPr>
          <w:rFonts w:ascii="SimSun" w:hAnsi="SimSun" w:cstheme="minorBidi"/>
          <w:sz w:val="21"/>
          <w:lang w:val="zh-CN" w:bidi="zh-CN"/>
        </w:rPr>
        <w:t>SCCR</w:t>
      </w:r>
      <w:r w:rsidRPr="00E66D6C">
        <w:rPr>
          <w:rFonts w:ascii="SimSun" w:hAnsi="SimSun"/>
          <w:sz w:val="21"/>
          <w:lang w:val="zh-CN" w:bidi="zh-CN"/>
        </w:rPr>
        <w:t>确定是否应对这一问题进行</w:t>
      </w:r>
      <w:r w:rsidRPr="006F799B">
        <w:rPr>
          <w:rFonts w:ascii="SimSun" w:hAnsi="SimSun" w:cs="SimSun"/>
          <w:sz w:val="21"/>
          <w:szCs w:val="24"/>
          <w:lang w:val="zh-CN"/>
        </w:rPr>
        <w:t>更为</w:t>
      </w:r>
      <w:r w:rsidRPr="00E66D6C">
        <w:rPr>
          <w:rFonts w:ascii="SimSun" w:hAnsi="SimSun"/>
          <w:sz w:val="21"/>
          <w:lang w:val="zh-CN" w:bidi="zh-CN"/>
        </w:rPr>
        <w:t>详细的讨论。</w:t>
      </w:r>
      <w:r w:rsidRPr="00E66D6C">
        <w:rPr>
          <w:rFonts w:ascii="SimSun" w:hAnsi="SimSun" w:cstheme="minorBidi"/>
          <w:sz w:val="21"/>
          <w:lang w:val="zh-CN" w:bidi="zh-CN"/>
        </w:rPr>
        <w:t>CISAC</w:t>
      </w:r>
      <w:r w:rsidRPr="00E66D6C">
        <w:rPr>
          <w:rFonts w:ascii="SimSun" w:hAnsi="SimSun"/>
          <w:sz w:val="21"/>
          <w:lang w:val="zh-CN" w:bidi="zh-CN"/>
        </w:rPr>
        <w:t>认为应进行这一讨论。</w:t>
      </w:r>
      <w:r w:rsidRPr="00E66D6C">
        <w:rPr>
          <w:rFonts w:ascii="SimSun" w:hAnsi="SimSun" w:cstheme="minorBidi"/>
          <w:sz w:val="21"/>
          <w:lang w:val="zh-CN" w:bidi="zh-CN"/>
        </w:rPr>
        <w:t>CISAC</w:t>
      </w:r>
      <w:r w:rsidRPr="00E66D6C">
        <w:rPr>
          <w:rFonts w:ascii="SimSun" w:hAnsi="SimSun"/>
          <w:sz w:val="21"/>
          <w:lang w:val="zh-CN" w:bidi="zh-CN"/>
        </w:rPr>
        <w:t>还强烈认为，为了全球视觉艺术家的利益，鉴于这是一个代表着全球所有国家的创造力和文化遗产的脆弱群体，</w:t>
      </w:r>
      <w:r w:rsidRPr="00E66D6C">
        <w:rPr>
          <w:rFonts w:ascii="SimSun" w:hAnsi="SimSun" w:cstheme="minorBidi"/>
          <w:sz w:val="21"/>
          <w:lang w:val="zh-CN" w:bidi="zh-CN"/>
        </w:rPr>
        <w:t>SCCR</w:t>
      </w:r>
      <w:r w:rsidRPr="00E66D6C">
        <w:rPr>
          <w:rFonts w:ascii="SimSun" w:hAnsi="SimSun"/>
          <w:sz w:val="21"/>
          <w:lang w:val="zh-CN" w:bidi="zh-CN"/>
        </w:rPr>
        <w:t>不应错过对这一问题进行讨论、识别相关问题并寻找国际社会适用的解决方案的机会。该代表邀请</w:t>
      </w:r>
      <w:r w:rsidRPr="00E66D6C">
        <w:rPr>
          <w:rFonts w:ascii="SimSun" w:hAnsi="SimSun" w:cstheme="minorBidi"/>
          <w:sz w:val="21"/>
          <w:lang w:val="zh-CN" w:bidi="zh-CN"/>
        </w:rPr>
        <w:t>SCCR</w:t>
      </w:r>
      <w:r w:rsidRPr="00E66D6C">
        <w:rPr>
          <w:rFonts w:ascii="SimSun" w:hAnsi="SimSun"/>
          <w:sz w:val="21"/>
          <w:lang w:val="zh-CN" w:bidi="zh-CN"/>
        </w:rPr>
        <w:t>将转售权纳入</w:t>
      </w:r>
      <w:r w:rsidRPr="00E66D6C">
        <w:rPr>
          <w:rFonts w:ascii="SimSun" w:hAnsi="SimSun" w:cstheme="minorBidi"/>
          <w:sz w:val="21"/>
          <w:lang w:val="zh-CN" w:bidi="zh-CN"/>
        </w:rPr>
        <w:t>SCCR</w:t>
      </w:r>
      <w:r w:rsidRPr="00E66D6C">
        <w:rPr>
          <w:rFonts w:ascii="SimSun" w:hAnsi="SimSun"/>
          <w:sz w:val="21"/>
          <w:lang w:val="zh-CN" w:bidi="zh-CN"/>
        </w:rPr>
        <w:t>的议程和未来工作计划。</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哥伦比亚代表团感谢塞内加尔和刚果代表团提出的提案。有必要对这一权利进行考虑，因为尽管已在《伯尔尼公约》第</w:t>
      </w:r>
      <w:r w:rsidRPr="00E66D6C">
        <w:rPr>
          <w:rFonts w:ascii="SimSun" w:hAnsi="SimSun" w:cstheme="minorBidi"/>
          <w:sz w:val="21"/>
          <w:lang w:val="zh-CN" w:bidi="zh-CN"/>
        </w:rPr>
        <w:t>14</w:t>
      </w:r>
      <w:r w:rsidRPr="00E66D6C">
        <w:rPr>
          <w:rFonts w:ascii="SimSun" w:hAnsi="SimSun"/>
          <w:sz w:val="21"/>
          <w:lang w:val="zh-CN" w:bidi="zh-CN"/>
        </w:rPr>
        <w:t>条有所提及</w:t>
      </w:r>
      <w:r w:rsidR="00A70768">
        <w:rPr>
          <w:rFonts w:ascii="SimSun" w:hAnsi="SimSun"/>
          <w:sz w:val="21"/>
          <w:lang w:val="zh-CN" w:bidi="zh-CN"/>
        </w:rPr>
        <w:t>(</w:t>
      </w:r>
      <w:r w:rsidRPr="00E66D6C">
        <w:rPr>
          <w:rFonts w:ascii="SimSun" w:hAnsi="SimSun"/>
          <w:sz w:val="21"/>
          <w:lang w:val="zh-CN" w:bidi="zh-CN"/>
        </w:rPr>
        <w:t>已在</w:t>
      </w:r>
      <w:r w:rsidRPr="00E66D6C">
        <w:rPr>
          <w:rFonts w:ascii="SimSun" w:hAnsi="SimSun" w:cstheme="minorBidi"/>
          <w:sz w:val="21"/>
          <w:lang w:val="zh-CN" w:bidi="zh-CN"/>
        </w:rPr>
        <w:t>SCCR</w:t>
      </w:r>
      <w:r w:rsidRPr="00E66D6C">
        <w:rPr>
          <w:rFonts w:ascii="SimSun" w:hAnsi="SimSun"/>
          <w:sz w:val="21"/>
          <w:lang w:val="zh-CN" w:bidi="zh-CN"/>
        </w:rPr>
        <w:t>内讨论</w:t>
      </w:r>
      <w:r w:rsidR="00A70768">
        <w:rPr>
          <w:rFonts w:ascii="SimSun" w:hAnsi="SimSun"/>
          <w:sz w:val="21"/>
          <w:lang w:val="zh-CN" w:bidi="zh-CN"/>
        </w:rPr>
        <w:t>)</w:t>
      </w:r>
      <w:r w:rsidRPr="00E66D6C">
        <w:rPr>
          <w:rFonts w:ascii="SimSun" w:hAnsi="SimSun"/>
          <w:sz w:val="21"/>
          <w:lang w:val="zh-CN" w:bidi="zh-CN"/>
        </w:rPr>
        <w:t>，但并非所有成员国已将其纳入相关法律。此外，</w:t>
      </w:r>
      <w:r w:rsidRPr="006F799B">
        <w:rPr>
          <w:rFonts w:ascii="SimSun" w:hAnsi="SimSun" w:cs="SimSun"/>
          <w:sz w:val="21"/>
          <w:szCs w:val="24"/>
          <w:lang w:val="zh-CN"/>
        </w:rPr>
        <w:t>尽管</w:t>
      </w:r>
      <w:r w:rsidRPr="00E66D6C">
        <w:rPr>
          <w:rFonts w:ascii="SimSun" w:hAnsi="SimSun"/>
          <w:sz w:val="21"/>
          <w:lang w:val="zh-CN" w:bidi="zh-CN"/>
        </w:rPr>
        <w:t>相关成员国已在本国法律中落实这一权利，但落实的方式无法确保其成为创作者的一项真正的收入来源。出于这一原因考虑，开展一项研究几乎是一项历史责任，他们需要启动这一讨论流程。</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日本代表团感谢塞内加尔和刚果代表团提出的提案。日本尚未规定艺术家的转售权，也没有推出这一权利的</w:t>
      </w:r>
      <w:r w:rsidRPr="006F799B">
        <w:rPr>
          <w:rFonts w:ascii="SimSun" w:hAnsi="SimSun" w:cs="SimSun"/>
          <w:sz w:val="21"/>
          <w:szCs w:val="24"/>
          <w:lang w:val="zh-CN"/>
        </w:rPr>
        <w:t>计划</w:t>
      </w:r>
      <w:r w:rsidRPr="00E66D6C">
        <w:rPr>
          <w:rFonts w:ascii="SimSun" w:hAnsi="SimSun"/>
          <w:sz w:val="21"/>
          <w:lang w:val="zh-CN" w:bidi="zh-CN"/>
        </w:rPr>
        <w:t>。不过，要想客观分析这一形势，与转售权或其机制有关的任何信息都可能非常有用。就此而言，日本支持美利坚合众国代表团提出的、就这一问题开展一项研究的提案。</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cstheme="minorBidi"/>
          <w:sz w:val="21"/>
          <w:lang w:val="zh-CN" w:bidi="zh-CN"/>
        </w:rPr>
        <w:t>IFJ</w:t>
      </w:r>
      <w:r w:rsidRPr="00E66D6C">
        <w:rPr>
          <w:rFonts w:ascii="SimSun" w:hAnsi="SimSun"/>
          <w:sz w:val="21"/>
          <w:lang w:val="zh-CN" w:bidi="zh-CN"/>
        </w:rPr>
        <w:t>的代表</w:t>
      </w:r>
      <w:r w:rsidRPr="006F799B">
        <w:rPr>
          <w:rFonts w:ascii="SimSun" w:hAnsi="SimSun" w:cs="SimSun"/>
          <w:sz w:val="21"/>
          <w:szCs w:val="24"/>
          <w:lang w:val="zh-CN"/>
        </w:rPr>
        <w:t>支持</w:t>
      </w:r>
      <w:r w:rsidRPr="00E66D6C">
        <w:rPr>
          <w:rFonts w:ascii="SimSun" w:hAnsi="SimSun"/>
          <w:sz w:val="21"/>
          <w:lang w:val="zh-CN" w:bidi="zh-CN"/>
        </w:rPr>
        <w:t>这一权利，并指出，鉴于相关市场的性质，要想确保这一权利完全有效，它必须是一项国际权利。</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主席表示，已聆听不同成员国和非政府组织发表的意见，关于这一主题的初步反应是接受进一步分析这一主题并</w:t>
      </w:r>
      <w:r w:rsidRPr="006F799B">
        <w:rPr>
          <w:rFonts w:ascii="SimSun" w:hAnsi="SimSun" w:cs="SimSun"/>
          <w:sz w:val="21"/>
          <w:szCs w:val="24"/>
          <w:lang w:val="zh-CN"/>
        </w:rPr>
        <w:t>持续</w:t>
      </w:r>
      <w:r w:rsidRPr="00E66D6C">
        <w:rPr>
          <w:rFonts w:ascii="SimSun" w:hAnsi="SimSun"/>
          <w:sz w:val="21"/>
          <w:lang w:val="zh-CN" w:bidi="zh-CN"/>
        </w:rPr>
        <w:t>讨论这一主题的一些建议。通过进行大量交流，他们将完成与文件有关的讨论，并在今后的会议上持续这一讨论，以分享对文件的深入认识。他宣布就其他事务广泛发表意见开始。</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w:t>
      </w:r>
      <w:r w:rsidRPr="00E66D6C">
        <w:rPr>
          <w:rFonts w:ascii="SimSun" w:hAnsi="SimSun" w:cstheme="minorBidi"/>
          <w:sz w:val="21"/>
          <w:lang w:val="zh-CN" w:bidi="zh-CN"/>
        </w:rPr>
        <w:t>GRULAC</w:t>
      </w:r>
      <w:r w:rsidRPr="00E66D6C">
        <w:rPr>
          <w:rFonts w:ascii="SimSun" w:hAnsi="SimSun"/>
          <w:sz w:val="21"/>
          <w:lang w:val="zh-CN" w:bidi="zh-CN"/>
        </w:rPr>
        <w:t>发言时，巴西代表团表示，他们已经与地区协调人、主席和副主席就关于未来工作计划和讨论的提案</w:t>
      </w:r>
      <w:r w:rsidRPr="006F799B">
        <w:rPr>
          <w:rFonts w:ascii="SimSun" w:hAnsi="SimSun" w:cs="SimSun"/>
          <w:sz w:val="21"/>
          <w:szCs w:val="24"/>
          <w:lang w:val="zh-CN"/>
        </w:rPr>
        <w:t>进行</w:t>
      </w:r>
      <w:r w:rsidRPr="00E66D6C">
        <w:rPr>
          <w:rFonts w:ascii="SimSun" w:hAnsi="SimSun"/>
          <w:sz w:val="21"/>
          <w:lang w:val="zh-CN" w:bidi="zh-CN"/>
        </w:rPr>
        <w:t>了正式讨论。它同意，如果成员国也能有机会听取主席关于未来工作计划的提案的意见，将大有裨益，这样各成员国才能理解这一提案。</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w:t>
      </w:r>
      <w:r w:rsidRPr="00E66D6C">
        <w:rPr>
          <w:rFonts w:ascii="SimSun" w:hAnsi="SimSun" w:cstheme="minorBidi"/>
          <w:sz w:val="21"/>
          <w:lang w:val="zh-CN" w:bidi="zh-CN"/>
        </w:rPr>
        <w:t>SCCR</w:t>
      </w:r>
      <w:r w:rsidRPr="00E66D6C">
        <w:rPr>
          <w:rFonts w:ascii="SimSun" w:hAnsi="SimSun"/>
          <w:sz w:val="21"/>
          <w:lang w:val="zh-CN" w:bidi="zh-CN"/>
        </w:rPr>
        <w:t>的未来工作计划是一项</w:t>
      </w:r>
      <w:r w:rsidRPr="00E66D6C">
        <w:rPr>
          <w:rFonts w:ascii="SimSun" w:hAnsi="SimSun" w:cstheme="minorBidi"/>
          <w:sz w:val="21"/>
          <w:lang w:val="zh-CN" w:bidi="zh-CN"/>
        </w:rPr>
        <w:t>SCCR</w:t>
      </w:r>
      <w:r w:rsidRPr="00E66D6C">
        <w:rPr>
          <w:rFonts w:ascii="SimSun" w:hAnsi="SimSun"/>
          <w:sz w:val="21"/>
          <w:lang w:val="zh-CN" w:bidi="zh-CN"/>
        </w:rPr>
        <w:t>应作出的决定。就此而言，主席只能提出一些建议，以帮助他们就未来要开展的工作作出决定。鉴于已提议令人关注的相关主题，这一需求已出现增加</w:t>
      </w:r>
      <w:r w:rsidRPr="00E66D6C">
        <w:rPr>
          <w:rFonts w:ascii="SimSun" w:hAnsi="SimSun" w:hint="eastAsia"/>
          <w:sz w:val="21"/>
          <w:lang w:val="zh-CN" w:bidi="zh-CN"/>
        </w:rPr>
        <w:t>的趋势</w:t>
      </w:r>
      <w:r w:rsidRPr="00E66D6C">
        <w:rPr>
          <w:rFonts w:ascii="SimSun" w:hAnsi="SimSun"/>
          <w:sz w:val="21"/>
          <w:lang w:val="zh-CN" w:bidi="zh-CN"/>
        </w:rPr>
        <w:t>。他指出，要想对目前议程上的相关主题进行富有成效的讨论，他们需要时间；鉴于与新主题有关的建议以及对它们进行讨论的合法提案，这可能会更为困难。</w:t>
      </w:r>
      <w:r w:rsidRPr="00E66D6C">
        <w:rPr>
          <w:rFonts w:ascii="SimSun" w:hAnsi="SimSun" w:cstheme="minorBidi"/>
          <w:sz w:val="21"/>
          <w:lang w:val="zh-CN" w:bidi="zh-CN"/>
        </w:rPr>
        <w:t>SCCR</w:t>
      </w:r>
      <w:r w:rsidRPr="00E66D6C">
        <w:rPr>
          <w:rFonts w:ascii="SimSun" w:hAnsi="SimSun" w:hint="eastAsia"/>
          <w:sz w:val="21"/>
          <w:lang w:val="zh-CN" w:bidi="zh-CN"/>
        </w:rPr>
        <w:t>不可能</w:t>
      </w:r>
      <w:r w:rsidRPr="00E66D6C">
        <w:rPr>
          <w:rFonts w:ascii="SimSun" w:hAnsi="SimSun"/>
          <w:sz w:val="21"/>
          <w:lang w:val="zh-CN" w:bidi="zh-CN"/>
        </w:rPr>
        <w:t>召开一次会议，讨论</w:t>
      </w:r>
      <w:r w:rsidRPr="00E66D6C">
        <w:rPr>
          <w:rFonts w:ascii="SimSun" w:hAnsi="SimSun" w:cstheme="minorBidi"/>
          <w:sz w:val="21"/>
          <w:lang w:val="zh-CN" w:bidi="zh-CN"/>
        </w:rPr>
        <w:t>5</w:t>
      </w:r>
      <w:r w:rsidRPr="00E66D6C">
        <w:rPr>
          <w:rFonts w:ascii="SimSun" w:hAnsi="SimSun"/>
          <w:sz w:val="21"/>
          <w:lang w:val="zh-CN" w:bidi="zh-CN"/>
        </w:rPr>
        <w:t>-</w:t>
      </w:r>
      <w:r w:rsidRPr="00E66D6C">
        <w:rPr>
          <w:rFonts w:ascii="SimSun" w:hAnsi="SimSun" w:cstheme="minorBidi"/>
          <w:sz w:val="21"/>
          <w:lang w:val="zh-CN" w:bidi="zh-CN"/>
        </w:rPr>
        <w:t>8</w:t>
      </w:r>
      <w:r w:rsidRPr="00E66D6C">
        <w:rPr>
          <w:rFonts w:ascii="SimSun" w:hAnsi="SimSun"/>
          <w:sz w:val="21"/>
          <w:lang w:val="zh-CN" w:bidi="zh-CN"/>
        </w:rPr>
        <w:t>项主题。他已经与地区协调人分享了这一想法，此想法是一项有益的工具，可用于对时间和所提出的请求带来的挑战进行更为高效的管理。他发现的、将由委员会进行分析的这一工具是面向各代表团发出的邀请，要求他们思考议程上的前两个主题已花费太长时间，已在许多会议上进行了讨论。他认为，就广播主题而言，广播组织提出的提案，是要在明年举办一场特别会议，专门对这一主题进行分析。就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的重要主题而言，在</w:t>
      </w:r>
      <w:r w:rsidRPr="00E66D6C">
        <w:rPr>
          <w:rFonts w:ascii="SimSun" w:hAnsi="SimSun" w:cstheme="minorBidi"/>
          <w:sz w:val="21"/>
          <w:lang w:val="zh-CN" w:bidi="zh-CN"/>
        </w:rPr>
        <w:t>SCCR</w:t>
      </w:r>
      <w:r w:rsidRPr="00E66D6C">
        <w:rPr>
          <w:rFonts w:ascii="SimSun" w:hAnsi="SimSun"/>
          <w:sz w:val="21"/>
          <w:lang w:val="zh-CN" w:bidi="zh-CN"/>
        </w:rPr>
        <w:t>最近举行的多次会议上，已采取多项措施，尤其是在肯尼思•克鲁斯教授的最新研究产生巨大影响之后。这项研究不仅为他们提供了关于全球图书馆相关的例外</w:t>
      </w:r>
      <w:r w:rsidRPr="00E66D6C">
        <w:rPr>
          <w:rFonts w:ascii="SimSun" w:hAnsi="SimSun" w:hint="eastAsia"/>
          <w:sz w:val="21"/>
          <w:lang w:val="zh-CN" w:bidi="zh-CN"/>
        </w:rPr>
        <w:t>情形</w:t>
      </w:r>
      <w:r w:rsidRPr="00E66D6C">
        <w:rPr>
          <w:rFonts w:ascii="SimSun" w:hAnsi="SimSun"/>
          <w:sz w:val="21"/>
          <w:lang w:val="zh-CN" w:bidi="zh-CN"/>
        </w:rPr>
        <w:t>和限制的当前形势的全面信息，而且还邀请他们深入进行讨论。秘书处已努力为他们提供一些工具，以便消化大量信息，相关流程仍在持续进行。其中一个方法是分析不同地区适用于图书馆和档案馆的例外</w:t>
      </w:r>
      <w:r w:rsidRPr="00E66D6C">
        <w:rPr>
          <w:rFonts w:ascii="SimSun" w:hAnsi="SimSun" w:hint="eastAsia"/>
          <w:sz w:val="21"/>
          <w:lang w:val="zh-CN" w:bidi="zh-CN"/>
        </w:rPr>
        <w:t>情形</w:t>
      </w:r>
      <w:r w:rsidRPr="00E66D6C">
        <w:rPr>
          <w:rFonts w:ascii="SimSun" w:hAnsi="SimSun"/>
          <w:sz w:val="21"/>
          <w:lang w:val="zh-CN" w:bidi="zh-CN"/>
        </w:rPr>
        <w:t>和限制的目前形势的研究结果，前提是他们能够交流与这一主题有关的特定意见，同时考虑不同地区间的差异。就此而言，要求秘书处针对适用于图书馆和档案馆的例外</w:t>
      </w:r>
      <w:r w:rsidRPr="00E66D6C">
        <w:rPr>
          <w:rFonts w:ascii="SimSun" w:hAnsi="SimSun" w:hint="eastAsia"/>
          <w:sz w:val="21"/>
          <w:lang w:val="zh-CN" w:bidi="zh-CN"/>
        </w:rPr>
        <w:t>情形</w:t>
      </w:r>
      <w:r w:rsidRPr="00E66D6C">
        <w:rPr>
          <w:rFonts w:ascii="SimSun" w:hAnsi="SimSun"/>
          <w:sz w:val="21"/>
          <w:lang w:val="zh-CN" w:bidi="zh-CN"/>
        </w:rPr>
        <w:t>和限制主题举办地区研讨会可能大有裨益，这样可以分析在</w:t>
      </w:r>
      <w:r w:rsidRPr="00E66D6C">
        <w:rPr>
          <w:rFonts w:ascii="SimSun" w:hAnsi="SimSun" w:cstheme="minorBidi"/>
          <w:sz w:val="21"/>
          <w:lang w:val="zh-CN" w:bidi="zh-CN"/>
        </w:rPr>
        <w:t>SCCR</w:t>
      </w:r>
      <w:r w:rsidRPr="00E66D6C">
        <w:rPr>
          <w:rFonts w:ascii="SimSun" w:hAnsi="SimSun"/>
          <w:sz w:val="21"/>
          <w:lang w:val="zh-CN" w:bidi="zh-CN"/>
        </w:rPr>
        <w:t>的会议上介绍的相关研究中包含的大量信息，以便交换与地区例外</w:t>
      </w:r>
      <w:r w:rsidRPr="00E66D6C">
        <w:rPr>
          <w:rFonts w:ascii="SimSun" w:hAnsi="SimSun" w:hint="eastAsia"/>
          <w:sz w:val="21"/>
          <w:lang w:val="zh-CN" w:bidi="zh-CN"/>
        </w:rPr>
        <w:t>情形</w:t>
      </w:r>
      <w:r w:rsidRPr="00E66D6C">
        <w:rPr>
          <w:rFonts w:ascii="SimSun" w:hAnsi="SimSun"/>
          <w:sz w:val="21"/>
          <w:lang w:val="zh-CN" w:bidi="zh-CN"/>
        </w:rPr>
        <w:t>有关的观点，并始终获取了解相关主题所需的意见。一个主题的特别会议以及另一主题的的地区会议可能大有裨益，因为如果返回</w:t>
      </w:r>
      <w:r w:rsidRPr="00E66D6C">
        <w:rPr>
          <w:rFonts w:ascii="SimSun" w:hAnsi="SimSun" w:cstheme="minorBidi"/>
          <w:sz w:val="21"/>
          <w:lang w:val="zh-CN" w:bidi="zh-CN"/>
        </w:rPr>
        <w:t>SCCR</w:t>
      </w:r>
      <w:r w:rsidRPr="00E66D6C">
        <w:rPr>
          <w:rFonts w:ascii="SimSun" w:hAnsi="SimSun"/>
          <w:sz w:val="21"/>
          <w:lang w:val="zh-CN" w:bidi="zh-CN"/>
        </w:rPr>
        <w:t>进行讨论，则可以更为高效地利用时间。总之，主席邀请他们考虑针对广播举行一场特别会议，针对图书馆和档案馆举办地区会议。</w:t>
      </w:r>
    </w:p>
    <w:p w:rsidR="00E66D6C" w:rsidRDefault="0017342B"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w:t>
      </w:r>
      <w:r w:rsidR="00630B7E" w:rsidRPr="00E66D6C">
        <w:rPr>
          <w:rFonts w:ascii="SimSun" w:hAnsi="SimSun"/>
          <w:sz w:val="21"/>
          <w:lang w:val="zh-CN" w:bidi="zh-CN"/>
        </w:rPr>
        <w:t>代表</w:t>
      </w:r>
      <w:r w:rsidR="00630B7E" w:rsidRPr="006F799B">
        <w:rPr>
          <w:rFonts w:ascii="SimSun" w:hAnsi="SimSun" w:cs="SimSun"/>
          <w:sz w:val="21"/>
          <w:szCs w:val="24"/>
          <w:lang w:val="zh-CN"/>
        </w:rPr>
        <w:t>GRULAC</w:t>
      </w:r>
      <w:r w:rsidR="00630B7E" w:rsidRPr="00E66D6C">
        <w:rPr>
          <w:rFonts w:ascii="SimSun" w:hAnsi="SimSun"/>
          <w:sz w:val="21"/>
          <w:lang w:val="zh-CN" w:bidi="zh-CN"/>
        </w:rPr>
        <w:t>发言，支持这一提案。</w:t>
      </w:r>
    </w:p>
    <w:p w:rsidR="00E66D6C" w:rsidRDefault="0017342B"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w:t>
      </w:r>
      <w:r w:rsidR="00630B7E" w:rsidRPr="00E66D6C">
        <w:rPr>
          <w:rFonts w:ascii="SimSun" w:hAnsi="SimSun"/>
          <w:sz w:val="21"/>
          <w:lang w:val="zh-CN" w:bidi="zh-CN"/>
        </w:rPr>
        <w:t>代表亚太集团发言，支持这一提案。</w:t>
      </w:r>
    </w:p>
    <w:p w:rsidR="00E66D6C" w:rsidRDefault="0017342B" w:rsidP="006F799B">
      <w:pPr>
        <w:numPr>
          <w:ilvl w:val="0"/>
          <w:numId w:val="1"/>
        </w:numPr>
        <w:spacing w:afterLines="50" w:after="120" w:line="340" w:lineRule="atLeast"/>
        <w:ind w:left="0" w:firstLine="0"/>
        <w:jc w:val="both"/>
        <w:rPr>
          <w:rFonts w:ascii="SimSun" w:hAnsi="SimSun"/>
          <w:sz w:val="21"/>
        </w:rPr>
      </w:pPr>
      <w:r w:rsidRPr="006F799B">
        <w:rPr>
          <w:rFonts w:ascii="SimSun" w:hAnsi="SimSun" w:cs="SimSun"/>
          <w:sz w:val="21"/>
          <w:szCs w:val="24"/>
          <w:lang w:val="zh-CN"/>
        </w:rPr>
        <w:t>尼日利亚代表团</w:t>
      </w:r>
      <w:r w:rsidR="00630B7E" w:rsidRPr="00E66D6C">
        <w:rPr>
          <w:rFonts w:ascii="SimSun" w:hAnsi="SimSun"/>
          <w:sz w:val="21"/>
          <w:lang w:val="zh-CN" w:bidi="zh-CN"/>
        </w:rPr>
        <w:t>代表</w:t>
      </w:r>
      <w:r w:rsidR="00630B7E" w:rsidRPr="006F799B">
        <w:rPr>
          <w:rFonts w:ascii="SimSun" w:hAnsi="SimSun" w:cs="SimSun"/>
          <w:sz w:val="21"/>
          <w:szCs w:val="24"/>
          <w:lang w:val="zh-CN"/>
        </w:rPr>
        <w:t>非洲集团发言，支持这一提案且认为，关于例外</w:t>
      </w:r>
      <w:r w:rsidR="00630B7E" w:rsidRPr="006F799B">
        <w:rPr>
          <w:rFonts w:ascii="SimSun" w:hAnsi="SimSun" w:cs="SimSun" w:hint="eastAsia"/>
          <w:sz w:val="21"/>
          <w:szCs w:val="24"/>
          <w:lang w:val="zh-CN"/>
        </w:rPr>
        <w:t>情形</w:t>
      </w:r>
      <w:r w:rsidR="00630B7E" w:rsidRPr="006F799B">
        <w:rPr>
          <w:rFonts w:ascii="SimSun" w:hAnsi="SimSun" w:cs="SimSun"/>
          <w:sz w:val="21"/>
          <w:szCs w:val="24"/>
          <w:lang w:val="zh-CN"/>
        </w:rPr>
        <w:t>和限制的地区研讨会也应包括教育</w:t>
      </w:r>
      <w:r w:rsidR="00630B7E" w:rsidRPr="00E66D6C">
        <w:rPr>
          <w:rFonts w:ascii="SimSun" w:hAnsi="SimSun"/>
          <w:sz w:val="21"/>
          <w:lang w:val="zh-CN" w:bidi="zh-CN"/>
        </w:rPr>
        <w:t>和研究结构。</w:t>
      </w:r>
    </w:p>
    <w:p w:rsidR="00E66D6C" w:rsidRDefault="0017342B"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罗马尼亚代表团</w:t>
      </w:r>
      <w:r w:rsidR="00630B7E" w:rsidRPr="00E66D6C">
        <w:rPr>
          <w:rFonts w:ascii="SimSun" w:hAnsi="SimSun"/>
          <w:sz w:val="21"/>
          <w:lang w:val="zh-CN" w:bidi="zh-CN"/>
        </w:rPr>
        <w:t>代表</w:t>
      </w:r>
      <w:r w:rsidR="00630B7E" w:rsidRPr="00E66D6C">
        <w:rPr>
          <w:rFonts w:ascii="SimSun" w:hAnsi="SimSun" w:cstheme="minorBidi"/>
          <w:sz w:val="21"/>
          <w:lang w:val="zh-CN" w:bidi="zh-CN"/>
        </w:rPr>
        <w:t>CEBS</w:t>
      </w:r>
      <w:r w:rsidR="00630B7E" w:rsidRPr="00E66D6C">
        <w:rPr>
          <w:rFonts w:ascii="SimSun" w:hAnsi="SimSun"/>
          <w:sz w:val="21"/>
          <w:lang w:val="zh-CN" w:bidi="zh-CN"/>
        </w:rPr>
        <w:t>集团发言表示，它对在</w:t>
      </w:r>
      <w:r w:rsidR="00630B7E" w:rsidRPr="00E66D6C">
        <w:rPr>
          <w:rFonts w:ascii="SimSun" w:hAnsi="SimSun" w:cstheme="minorBidi"/>
          <w:sz w:val="21"/>
          <w:lang w:val="zh-CN" w:bidi="zh-CN"/>
        </w:rPr>
        <w:t>SCCR</w:t>
      </w:r>
      <w:r w:rsidR="00630B7E" w:rsidRPr="00E66D6C">
        <w:rPr>
          <w:rFonts w:ascii="SimSun" w:hAnsi="SimSun"/>
          <w:sz w:val="21"/>
          <w:lang w:val="zh-CN" w:bidi="zh-CN"/>
        </w:rPr>
        <w:t>正式会议之外举行更多会议的必要性持保留意见。就关于广播组织的保护的条约草案而言，需要在</w:t>
      </w:r>
      <w:r w:rsidR="00630B7E" w:rsidRPr="00E66D6C">
        <w:rPr>
          <w:rFonts w:ascii="SimSun" w:hAnsi="SimSun" w:cstheme="minorBidi"/>
          <w:sz w:val="21"/>
          <w:lang w:val="zh-CN" w:bidi="zh-CN"/>
        </w:rPr>
        <w:t>SCCR</w:t>
      </w:r>
      <w:r w:rsidR="00630B7E" w:rsidRPr="00E66D6C">
        <w:rPr>
          <w:rFonts w:ascii="SimSun" w:hAnsi="SimSun"/>
          <w:sz w:val="21"/>
          <w:lang w:val="zh-CN" w:bidi="zh-CN"/>
        </w:rPr>
        <w:t>的正式会议框架内进行更多讨论，以便评估他们是否能取得与所处时期的技术发展相适应的、意义重大的、具有法律约束力的文书。确保条约在生效前不过时，是他们的责任。至于例外</w:t>
      </w:r>
      <w:r w:rsidR="00630B7E" w:rsidRPr="00E66D6C">
        <w:rPr>
          <w:rFonts w:ascii="SimSun" w:hAnsi="SimSun" w:hint="eastAsia"/>
          <w:sz w:val="21"/>
          <w:lang w:val="zh-CN" w:bidi="zh-CN"/>
        </w:rPr>
        <w:t>情形</w:t>
      </w:r>
      <w:r w:rsidR="00630B7E" w:rsidRPr="00E66D6C">
        <w:rPr>
          <w:rFonts w:ascii="SimSun" w:hAnsi="SimSun"/>
          <w:sz w:val="21"/>
          <w:lang w:val="zh-CN" w:bidi="zh-CN"/>
        </w:rPr>
        <w:t>和限制主题，所有成员国均将从</w:t>
      </w:r>
      <w:r w:rsidR="00630B7E" w:rsidRPr="00E66D6C">
        <w:rPr>
          <w:rFonts w:ascii="SimSun" w:hAnsi="SimSun" w:cstheme="minorBidi"/>
          <w:sz w:val="21"/>
          <w:lang w:val="zh-CN" w:bidi="zh-CN"/>
        </w:rPr>
        <w:t>SCCR</w:t>
      </w:r>
      <w:r w:rsidR="00630B7E" w:rsidRPr="00E66D6C">
        <w:rPr>
          <w:rFonts w:ascii="SimSun" w:hAnsi="SimSun"/>
          <w:sz w:val="21"/>
          <w:lang w:val="zh-CN" w:bidi="zh-CN"/>
        </w:rPr>
        <w:t>的常规会议内持续的讨论进程中获益。它建议，</w:t>
      </w:r>
      <w:r w:rsidR="00630B7E" w:rsidRPr="00E66D6C">
        <w:rPr>
          <w:rFonts w:ascii="SimSun" w:hAnsi="SimSun" w:cstheme="minorBidi"/>
          <w:sz w:val="21"/>
          <w:lang w:val="zh-CN" w:bidi="zh-CN"/>
        </w:rPr>
        <w:t>SCCR</w:t>
      </w:r>
      <w:r w:rsidR="00630B7E" w:rsidRPr="00E66D6C">
        <w:rPr>
          <w:rFonts w:ascii="SimSun" w:hAnsi="SimSun"/>
          <w:sz w:val="21"/>
          <w:lang w:val="zh-CN" w:bidi="zh-CN"/>
        </w:rPr>
        <w:t>应在</w:t>
      </w:r>
      <w:r w:rsidR="00630B7E" w:rsidRPr="00E66D6C">
        <w:rPr>
          <w:rFonts w:ascii="SimSun" w:hAnsi="SimSun" w:cstheme="minorBidi"/>
          <w:sz w:val="21"/>
          <w:lang w:val="zh-CN" w:bidi="zh-CN"/>
        </w:rPr>
        <w:t>SCCR</w:t>
      </w:r>
      <w:r w:rsidR="00630B7E" w:rsidRPr="00E66D6C">
        <w:rPr>
          <w:rFonts w:ascii="SimSun" w:hAnsi="SimSun"/>
          <w:sz w:val="21"/>
          <w:lang w:val="zh-CN" w:bidi="zh-CN"/>
        </w:rPr>
        <w:t>下届会议上重新评估主席的提案。</w:t>
      </w:r>
    </w:p>
    <w:p w:rsidR="00E66D6C" w:rsidRDefault="0017342B"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w:t>
      </w:r>
      <w:r w:rsidR="00630B7E" w:rsidRPr="00E66D6C">
        <w:rPr>
          <w:rFonts w:ascii="SimSun" w:hAnsi="SimSun"/>
          <w:sz w:val="21"/>
          <w:lang w:val="zh-CN" w:bidi="zh-CN"/>
        </w:rPr>
        <w:t>代表</w:t>
      </w:r>
      <w:r w:rsidR="00630B7E" w:rsidRPr="00E66D6C">
        <w:rPr>
          <w:rFonts w:ascii="SimSun" w:hAnsi="SimSun" w:cstheme="minorBidi"/>
          <w:sz w:val="21"/>
          <w:lang w:val="zh-CN" w:bidi="zh-CN"/>
        </w:rPr>
        <w:t>B</w:t>
      </w:r>
      <w:r w:rsidR="00630B7E" w:rsidRPr="00E66D6C">
        <w:rPr>
          <w:rFonts w:ascii="SimSun" w:hAnsi="SimSun"/>
          <w:sz w:val="21"/>
          <w:lang w:val="zh-CN" w:bidi="zh-CN"/>
        </w:rPr>
        <w:t>集团发言认为，地区协调人尚未就这一主题达成一致，它认为在</w:t>
      </w:r>
      <w:r w:rsidR="00630B7E" w:rsidRPr="00E66D6C">
        <w:rPr>
          <w:rFonts w:ascii="SimSun" w:hAnsi="SimSun" w:cstheme="minorBidi"/>
          <w:sz w:val="21"/>
          <w:lang w:val="zh-CN" w:bidi="zh-CN"/>
        </w:rPr>
        <w:t>SCCR</w:t>
      </w:r>
      <w:r w:rsidR="00630B7E" w:rsidRPr="00E66D6C">
        <w:rPr>
          <w:rFonts w:ascii="SimSun" w:hAnsi="SimSun"/>
          <w:sz w:val="21"/>
          <w:lang w:val="zh-CN" w:bidi="zh-CN"/>
        </w:rPr>
        <w:t>的框架之外举行任何讨论不会有任何用处。不过，</w:t>
      </w:r>
      <w:r w:rsidR="00630B7E" w:rsidRPr="00E66D6C">
        <w:rPr>
          <w:rFonts w:ascii="SimSun" w:hAnsi="SimSun" w:cstheme="minorBidi"/>
          <w:sz w:val="21"/>
          <w:lang w:val="zh-CN" w:bidi="zh-CN"/>
        </w:rPr>
        <w:t>B</w:t>
      </w:r>
      <w:r w:rsidR="00630B7E" w:rsidRPr="00E66D6C">
        <w:rPr>
          <w:rFonts w:ascii="SimSun" w:hAnsi="SimSun"/>
          <w:sz w:val="21"/>
          <w:lang w:val="zh-CN" w:bidi="zh-CN"/>
        </w:rPr>
        <w:t>集团将在</w:t>
      </w:r>
      <w:r w:rsidR="00630B7E" w:rsidRPr="00E66D6C">
        <w:rPr>
          <w:rFonts w:ascii="SimSun" w:hAnsi="SimSun" w:cstheme="minorBidi"/>
          <w:sz w:val="21"/>
          <w:lang w:val="zh-CN" w:bidi="zh-CN"/>
        </w:rPr>
        <w:t>SCCR</w:t>
      </w:r>
      <w:r w:rsidR="00630B7E" w:rsidRPr="00E66D6C">
        <w:rPr>
          <w:rFonts w:ascii="SimSun" w:hAnsi="SimSun"/>
          <w:sz w:val="21"/>
          <w:lang w:val="zh-CN" w:bidi="zh-CN"/>
        </w:rPr>
        <w:t>的下届会议上考虑这一工作方案。</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w:t>
      </w:r>
      <w:r w:rsidRPr="00E66D6C">
        <w:rPr>
          <w:rFonts w:ascii="SimSun" w:hAnsi="SimSun" w:cstheme="minorBidi"/>
          <w:sz w:val="21"/>
          <w:lang w:val="zh-CN" w:bidi="zh-CN"/>
        </w:rPr>
        <w:t>SCCR</w:t>
      </w:r>
      <w:r w:rsidRPr="00E66D6C">
        <w:rPr>
          <w:rFonts w:ascii="SimSun" w:hAnsi="SimSun"/>
          <w:sz w:val="21"/>
          <w:lang w:val="zh-CN" w:bidi="zh-CN"/>
        </w:rPr>
        <w:t>可决定是否审议这一提案。他建议在</w:t>
      </w:r>
      <w:r w:rsidRPr="00E66D6C">
        <w:rPr>
          <w:rFonts w:ascii="SimSun" w:hAnsi="SimSun" w:cstheme="minorBidi"/>
          <w:sz w:val="21"/>
          <w:lang w:val="zh-CN" w:bidi="zh-CN"/>
        </w:rPr>
        <w:t>SCCR</w:t>
      </w:r>
      <w:r w:rsidRPr="00E66D6C">
        <w:rPr>
          <w:rFonts w:ascii="SimSun" w:hAnsi="SimSun"/>
          <w:sz w:val="21"/>
          <w:lang w:val="zh-CN" w:bidi="zh-CN"/>
        </w:rPr>
        <w:t>下届会议上对这一提案进行进一步分析，因为与会代表仅仅表示持保留意见，并非反对这一提案。他建议，必须在地区协调人层面开展一些工作，以便为</w:t>
      </w:r>
      <w:r w:rsidRPr="00E66D6C">
        <w:rPr>
          <w:rFonts w:ascii="SimSun" w:hAnsi="SimSun" w:cstheme="minorBidi"/>
          <w:sz w:val="21"/>
          <w:lang w:val="zh-CN" w:bidi="zh-CN"/>
        </w:rPr>
        <w:t>SCCR</w:t>
      </w:r>
      <w:r w:rsidRPr="00E66D6C">
        <w:rPr>
          <w:rFonts w:ascii="SimSun" w:hAnsi="SimSun"/>
          <w:sz w:val="21"/>
          <w:lang w:val="zh-CN" w:bidi="zh-CN"/>
        </w:rPr>
        <w:t>下一届会议做好准备。他宣布结束对其他事务的讨论。主席表示，他已决定编制主席总结，此前这一总结一直非常有用。它并非一项联合起草活动，无需经过</w:t>
      </w:r>
      <w:r w:rsidRPr="00E66D6C">
        <w:rPr>
          <w:rFonts w:ascii="SimSun" w:hAnsi="SimSun" w:cstheme="minorBidi"/>
          <w:sz w:val="21"/>
          <w:lang w:val="zh-CN" w:bidi="zh-CN"/>
        </w:rPr>
        <w:t>SCCR</w:t>
      </w:r>
      <w:r w:rsidRPr="00E66D6C">
        <w:rPr>
          <w:rFonts w:ascii="SimSun" w:hAnsi="SimSun"/>
          <w:sz w:val="21"/>
          <w:lang w:val="zh-CN" w:bidi="zh-CN"/>
        </w:rPr>
        <w:t>审批。在与地区协调人举行的一次会议上，他已听取了与主席总结有关的意见、评论和观点。他对主席总结的流程进行了解释。</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主席表示，他们已经编制了主席总结，并分发至各代表团。他邀请秘书处宣读这一总结。</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秘书处表示：“版权及相关权利常务委员会第</w:t>
      </w:r>
      <w:r w:rsidRPr="00E66D6C">
        <w:rPr>
          <w:rFonts w:ascii="SimSun" w:hAnsi="SimSun" w:cstheme="minorBidi"/>
          <w:sz w:val="21"/>
          <w:lang w:val="zh-CN" w:bidi="zh-CN"/>
        </w:rPr>
        <w:t>31</w:t>
      </w:r>
      <w:r w:rsidRPr="00E66D6C">
        <w:rPr>
          <w:rFonts w:ascii="SimSun" w:hAnsi="SimSun"/>
          <w:sz w:val="21"/>
          <w:lang w:val="zh-CN" w:bidi="zh-CN"/>
        </w:rPr>
        <w:t>届会议，日内瓦，</w:t>
      </w:r>
      <w:r w:rsidRPr="00E66D6C">
        <w:rPr>
          <w:rFonts w:ascii="SimSun" w:hAnsi="SimSun" w:cstheme="minorBidi"/>
          <w:sz w:val="21"/>
          <w:lang w:val="zh-CN" w:bidi="zh-CN"/>
        </w:rPr>
        <w:t>2015</w:t>
      </w:r>
      <w:r w:rsidRPr="00E66D6C">
        <w:rPr>
          <w:rFonts w:ascii="SimSun" w:hAnsi="SimSun"/>
          <w:sz w:val="21"/>
          <w:lang w:val="zh-CN" w:bidi="zh-CN"/>
        </w:rPr>
        <w:t>年</w:t>
      </w:r>
      <w:r w:rsidRPr="00E66D6C">
        <w:rPr>
          <w:rFonts w:ascii="SimSun" w:hAnsi="SimSun" w:cstheme="minorBidi"/>
          <w:sz w:val="21"/>
          <w:lang w:val="zh-CN" w:bidi="zh-CN"/>
        </w:rPr>
        <w:t>12</w:t>
      </w:r>
      <w:r w:rsidRPr="00E66D6C">
        <w:rPr>
          <w:rFonts w:ascii="SimSun" w:hAnsi="SimSun"/>
          <w:sz w:val="21"/>
          <w:lang w:val="zh-CN" w:bidi="zh-CN"/>
        </w:rPr>
        <w:t>月</w:t>
      </w:r>
      <w:r w:rsidRPr="00E66D6C">
        <w:rPr>
          <w:rFonts w:ascii="SimSun" w:hAnsi="SimSun" w:cstheme="minorBidi"/>
          <w:sz w:val="21"/>
          <w:lang w:val="zh-CN" w:bidi="zh-CN"/>
        </w:rPr>
        <w:t>7</w:t>
      </w:r>
      <w:r w:rsidRPr="00E66D6C">
        <w:rPr>
          <w:rFonts w:ascii="SimSun" w:hAnsi="SimSun"/>
          <w:sz w:val="21"/>
          <w:lang w:val="zh-CN" w:bidi="zh-CN"/>
        </w:rPr>
        <w:t>-</w:t>
      </w:r>
      <w:r w:rsidRPr="00E66D6C">
        <w:rPr>
          <w:rFonts w:ascii="SimSun" w:hAnsi="SimSun" w:cstheme="minorBidi"/>
          <w:sz w:val="21"/>
          <w:lang w:val="zh-CN" w:bidi="zh-CN"/>
        </w:rPr>
        <w:t>11</w:t>
      </w:r>
      <w:r w:rsidRPr="00E66D6C">
        <w:rPr>
          <w:rFonts w:ascii="SimSun" w:hAnsi="SimSun"/>
          <w:sz w:val="21"/>
          <w:lang w:val="zh-CN" w:bidi="zh-CN"/>
        </w:rPr>
        <w:t>日。</w:t>
      </w:r>
      <w:r w:rsidRPr="00E66D6C">
        <w:rPr>
          <w:rFonts w:ascii="SimSun" w:hAnsi="SimSun" w:hint="eastAsia"/>
          <w:sz w:val="21"/>
          <w:lang w:val="zh-CN" w:bidi="zh-CN"/>
        </w:rPr>
        <w:t>主席总结。议程第</w:t>
      </w:r>
      <w:r w:rsidRPr="00E66D6C">
        <w:rPr>
          <w:rFonts w:ascii="SimSun" w:hAnsi="SimSun" w:cstheme="minorBidi"/>
          <w:sz w:val="21"/>
          <w:lang w:val="zh-CN" w:bidi="zh-CN"/>
        </w:rPr>
        <w:t>1</w:t>
      </w:r>
      <w:r w:rsidRPr="00E66D6C">
        <w:rPr>
          <w:rFonts w:ascii="SimSun" w:hAnsi="SimSun" w:hint="eastAsia"/>
          <w:sz w:val="21"/>
          <w:lang w:val="zh-CN" w:bidi="zh-CN"/>
        </w:rPr>
        <w:t>项：</w:t>
      </w:r>
      <w:r w:rsidRPr="00E66D6C">
        <w:rPr>
          <w:rFonts w:ascii="SimSun" w:hAnsi="SimSun"/>
          <w:sz w:val="21"/>
          <w:lang w:val="zh-CN" w:bidi="zh-CN"/>
        </w:rPr>
        <w:t>会议开幕</w:t>
      </w:r>
      <w:r w:rsidRPr="00E66D6C">
        <w:rPr>
          <w:rFonts w:ascii="SimSun" w:hAnsi="SimSun" w:hint="eastAsia"/>
          <w:sz w:val="21"/>
          <w:lang w:val="zh-CN" w:bidi="zh-CN"/>
        </w:rPr>
        <w:t>。总干事</w:t>
      </w:r>
      <w:r w:rsidRPr="00E66D6C">
        <w:rPr>
          <w:rFonts w:ascii="SimSun" w:hAnsi="SimSun"/>
          <w:sz w:val="21"/>
          <w:lang w:val="zh-CN" w:bidi="zh-CN"/>
        </w:rPr>
        <w:t>费朗西斯·高锐先生宣布版权及相关权利常务委员会</w:t>
      </w:r>
      <w:r w:rsidR="00A70768">
        <w:rPr>
          <w:rFonts w:ascii="SimSun" w:hAnsi="SimSun"/>
          <w:sz w:val="21"/>
          <w:lang w:val="zh-CN" w:bidi="zh-CN"/>
        </w:rPr>
        <w:t>(</w:t>
      </w:r>
      <w:r w:rsidRPr="00E66D6C">
        <w:rPr>
          <w:rFonts w:ascii="SimSun" w:hAnsi="SimSun"/>
          <w:sz w:val="21"/>
          <w:lang w:val="zh-CN" w:bidi="zh-CN"/>
        </w:rPr>
        <w:t>简称“委员会”</w:t>
      </w:r>
      <w:r w:rsidR="00A70768">
        <w:rPr>
          <w:rFonts w:ascii="SimSun" w:hAnsi="SimSun"/>
          <w:sz w:val="21"/>
          <w:lang w:val="zh-CN" w:bidi="zh-CN"/>
        </w:rPr>
        <w:t>)</w:t>
      </w:r>
      <w:r w:rsidRPr="00E66D6C">
        <w:rPr>
          <w:rFonts w:ascii="SimSun" w:hAnsi="SimSun"/>
          <w:sz w:val="21"/>
          <w:lang w:val="zh-CN" w:bidi="zh-CN"/>
        </w:rPr>
        <w:t>第</w:t>
      </w:r>
      <w:r w:rsidRPr="00E66D6C">
        <w:rPr>
          <w:rFonts w:ascii="SimSun" w:hAnsi="SimSun" w:cstheme="minorBidi"/>
          <w:sz w:val="21"/>
          <w:lang w:val="zh-CN" w:bidi="zh-CN"/>
        </w:rPr>
        <w:t>31</w:t>
      </w:r>
      <w:r w:rsidRPr="00E66D6C">
        <w:rPr>
          <w:rFonts w:ascii="SimSun" w:hAnsi="SimSun"/>
          <w:sz w:val="21"/>
          <w:lang w:val="zh-CN" w:bidi="zh-CN"/>
        </w:rPr>
        <w:t>届会议开幕，欢迎与会者出席会议，并宣布对议程第</w:t>
      </w:r>
      <w:r w:rsidRPr="00E66D6C">
        <w:rPr>
          <w:rFonts w:ascii="SimSun" w:hAnsi="SimSun" w:cstheme="minorBidi"/>
          <w:sz w:val="21"/>
          <w:lang w:val="zh-CN" w:bidi="zh-CN"/>
        </w:rPr>
        <w:t>2</w:t>
      </w:r>
      <w:r w:rsidRPr="00E66D6C">
        <w:rPr>
          <w:rFonts w:ascii="SimSun" w:hAnsi="SimSun"/>
          <w:sz w:val="21"/>
          <w:lang w:val="zh-CN" w:bidi="zh-CN"/>
        </w:rPr>
        <w:t>项的讨论开始。</w:t>
      </w:r>
      <w:r w:rsidRPr="00E66D6C">
        <w:rPr>
          <w:rFonts w:ascii="SimSun" w:hAnsi="SimSun" w:cstheme="minorBidi"/>
          <w:sz w:val="21"/>
          <w:lang w:val="zh-CN" w:bidi="zh-CN"/>
        </w:rPr>
        <w:t>WIPO</w:t>
      </w:r>
      <w:r w:rsidRPr="00E66D6C">
        <w:rPr>
          <w:rFonts w:ascii="SimSun" w:hAnsi="SimSun"/>
          <w:sz w:val="21"/>
          <w:lang w:val="zh-CN" w:bidi="zh-CN"/>
        </w:rPr>
        <w:t>的米歇尔·伍兹女士担任会议秘书。</w:t>
      </w:r>
      <w:r w:rsidRPr="00E66D6C">
        <w:rPr>
          <w:rFonts w:ascii="SimSun" w:hAnsi="SimSun" w:hint="eastAsia"/>
          <w:sz w:val="21"/>
          <w:lang w:val="zh-CN" w:bidi="zh-CN"/>
        </w:rPr>
        <w:t>议程第</w:t>
      </w:r>
      <w:r w:rsidRPr="00E66D6C">
        <w:rPr>
          <w:rFonts w:ascii="SimSun" w:hAnsi="SimSun" w:cstheme="minorBidi"/>
          <w:sz w:val="21"/>
          <w:lang w:val="zh-CN" w:bidi="zh-CN"/>
        </w:rPr>
        <w:t>2</w:t>
      </w:r>
      <w:r w:rsidRPr="00E66D6C">
        <w:rPr>
          <w:rFonts w:ascii="SimSun" w:hAnsi="SimSun" w:hint="eastAsia"/>
          <w:sz w:val="21"/>
          <w:lang w:val="zh-CN" w:bidi="zh-CN"/>
        </w:rPr>
        <w:t>项：</w:t>
      </w:r>
      <w:r w:rsidRPr="00E66D6C">
        <w:rPr>
          <w:rFonts w:ascii="SimSun" w:hAnsi="SimSun"/>
          <w:sz w:val="21"/>
          <w:lang w:val="zh-CN" w:bidi="zh-CN"/>
        </w:rPr>
        <w:t>通过第</w:t>
      </w:r>
      <w:r w:rsidRPr="00E66D6C">
        <w:rPr>
          <w:rFonts w:ascii="SimSun" w:hAnsi="SimSun" w:cstheme="minorBidi"/>
          <w:sz w:val="21"/>
          <w:lang w:val="zh-CN" w:bidi="zh-CN"/>
        </w:rPr>
        <w:t>31</w:t>
      </w:r>
      <w:r w:rsidRPr="00E66D6C">
        <w:rPr>
          <w:rFonts w:ascii="SimSun" w:hAnsi="SimSun"/>
          <w:sz w:val="21"/>
          <w:lang w:val="zh-CN" w:bidi="zh-CN"/>
        </w:rPr>
        <w:t>届会议的议程。委员会通过议程草案，即文件</w:t>
      </w:r>
      <w:r w:rsidRPr="00E66D6C">
        <w:rPr>
          <w:rFonts w:ascii="SimSun" w:hAnsi="SimSun" w:cstheme="minorBidi"/>
          <w:sz w:val="21"/>
          <w:lang w:val="zh-CN" w:bidi="zh-CN"/>
        </w:rPr>
        <w:t>SCCR/31/1</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Pr="00E66D6C">
        <w:rPr>
          <w:rFonts w:ascii="SimSun" w:hAnsi="SimSun"/>
          <w:sz w:val="21"/>
          <w:lang w:val="zh-CN" w:bidi="zh-CN"/>
        </w:rPr>
        <w:t>。</w:t>
      </w:r>
      <w:r w:rsidRPr="00E66D6C">
        <w:rPr>
          <w:rFonts w:ascii="SimSun" w:hAnsi="SimSun" w:hint="eastAsia"/>
          <w:sz w:val="21"/>
          <w:lang w:val="zh-CN" w:bidi="zh-CN"/>
        </w:rPr>
        <w:t>议程第</w:t>
      </w:r>
      <w:r w:rsidRPr="00E66D6C">
        <w:rPr>
          <w:rFonts w:ascii="SimSun" w:hAnsi="SimSun" w:cstheme="minorBidi"/>
          <w:sz w:val="21"/>
          <w:lang w:val="zh-CN" w:bidi="zh-CN"/>
        </w:rPr>
        <w:t>3</w:t>
      </w:r>
      <w:r w:rsidRPr="00E66D6C">
        <w:rPr>
          <w:rFonts w:ascii="SimSun" w:hAnsi="SimSun" w:hint="eastAsia"/>
          <w:sz w:val="21"/>
          <w:lang w:val="zh-CN" w:bidi="zh-CN"/>
        </w:rPr>
        <w:t>项：</w:t>
      </w:r>
      <w:r w:rsidRPr="00E66D6C">
        <w:rPr>
          <w:rFonts w:ascii="SimSun" w:hAnsi="SimSun"/>
          <w:sz w:val="21"/>
          <w:lang w:val="zh-CN" w:bidi="zh-CN"/>
        </w:rPr>
        <w:t>认可新的非政府组织。委员会批准认可文件</w:t>
      </w:r>
      <w:r w:rsidRPr="00E66D6C">
        <w:rPr>
          <w:rFonts w:ascii="SimSun" w:hAnsi="SimSun" w:cstheme="minorBidi"/>
          <w:sz w:val="21"/>
          <w:lang w:val="zh-CN" w:bidi="zh-CN"/>
        </w:rPr>
        <w:t>SCCR/31/2</w:t>
      </w:r>
      <w:r w:rsidRPr="00E66D6C">
        <w:rPr>
          <w:rFonts w:ascii="SimSun" w:hAnsi="SimSun"/>
          <w:sz w:val="21"/>
          <w:lang w:val="zh-CN" w:bidi="zh-CN"/>
        </w:rPr>
        <w:t>的附件中提及的非政府组织为</w:t>
      </w:r>
      <w:r w:rsidRPr="00E66D6C">
        <w:rPr>
          <w:rFonts w:ascii="SimSun" w:hAnsi="SimSun" w:cstheme="minorBidi"/>
          <w:sz w:val="21"/>
          <w:lang w:val="zh-CN" w:bidi="zh-CN"/>
        </w:rPr>
        <w:t>SCCR</w:t>
      </w:r>
      <w:r w:rsidRPr="00E66D6C">
        <w:rPr>
          <w:rFonts w:ascii="SimSun" w:hAnsi="SimSun"/>
          <w:sz w:val="21"/>
          <w:lang w:val="zh-CN" w:bidi="zh-CN"/>
        </w:rPr>
        <w:t>的一名观察员，即非洲公共广播基金会(</w:t>
      </w:r>
      <w:r w:rsidRPr="00E66D6C">
        <w:rPr>
          <w:rFonts w:ascii="SimSun" w:hAnsi="SimSun" w:cstheme="minorBidi"/>
          <w:sz w:val="21"/>
          <w:lang w:val="zh-CN" w:bidi="zh-CN"/>
        </w:rPr>
        <w:t>APFB</w:t>
      </w:r>
      <w:r w:rsidRPr="00E66D6C">
        <w:rPr>
          <w:rFonts w:ascii="SimSun" w:hAnsi="SimSun"/>
          <w:sz w:val="21"/>
          <w:lang w:val="zh-CN" w:bidi="zh-CN"/>
        </w:rPr>
        <w:t>)。</w:t>
      </w:r>
      <w:r w:rsidRPr="00E66D6C">
        <w:rPr>
          <w:rFonts w:ascii="SimSun" w:hAnsi="SimSun" w:hint="eastAsia"/>
          <w:sz w:val="21"/>
          <w:lang w:val="zh-CN" w:bidi="zh-CN"/>
        </w:rPr>
        <w:t>议程第</w:t>
      </w:r>
      <w:r w:rsidRPr="00E66D6C">
        <w:rPr>
          <w:rFonts w:ascii="SimSun" w:hAnsi="SimSun" w:cstheme="minorBidi"/>
          <w:sz w:val="21"/>
          <w:lang w:val="zh-CN" w:bidi="zh-CN"/>
        </w:rPr>
        <w:t>4</w:t>
      </w:r>
      <w:r w:rsidRPr="00E66D6C">
        <w:rPr>
          <w:rFonts w:ascii="SimSun" w:hAnsi="SimSun" w:hint="eastAsia"/>
          <w:sz w:val="21"/>
          <w:lang w:val="zh-CN" w:bidi="zh-CN"/>
        </w:rPr>
        <w:t>项：</w:t>
      </w:r>
      <w:r w:rsidRPr="00E66D6C">
        <w:rPr>
          <w:rFonts w:ascii="SimSun" w:hAnsi="SimSun"/>
          <w:sz w:val="21"/>
          <w:lang w:val="zh-CN" w:bidi="zh-CN"/>
        </w:rPr>
        <w:t>通过</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31</w:t>
      </w:r>
      <w:r w:rsidRPr="00E66D6C">
        <w:rPr>
          <w:rFonts w:ascii="SimSun" w:hAnsi="SimSun"/>
          <w:sz w:val="21"/>
          <w:lang w:val="zh-CN" w:bidi="zh-CN"/>
        </w:rPr>
        <w:t>届会议的报告草案。根据提议，委员会批准了第</w:t>
      </w:r>
      <w:r w:rsidRPr="00E66D6C">
        <w:rPr>
          <w:rFonts w:ascii="SimSun" w:hAnsi="SimSun" w:cstheme="minorBidi"/>
          <w:sz w:val="21"/>
          <w:lang w:val="zh-CN" w:bidi="zh-CN"/>
        </w:rPr>
        <w:t>30</w:t>
      </w:r>
      <w:r w:rsidRPr="00E66D6C">
        <w:rPr>
          <w:rFonts w:ascii="SimSun" w:hAnsi="SimSun"/>
          <w:sz w:val="21"/>
          <w:lang w:val="zh-CN" w:bidi="zh-CN"/>
        </w:rPr>
        <w:t>届会议的报告草案，即文件</w:t>
      </w:r>
      <w:r w:rsidRPr="00E66D6C">
        <w:rPr>
          <w:rFonts w:ascii="SimSun" w:hAnsi="SimSun" w:cstheme="minorBidi"/>
          <w:sz w:val="21"/>
          <w:lang w:val="zh-CN" w:bidi="zh-CN"/>
        </w:rPr>
        <w:t>SCCR/30/6</w:t>
      </w:r>
      <w:r w:rsidRPr="00E66D6C">
        <w:rPr>
          <w:rFonts w:ascii="SimSun" w:hAnsi="SimSun"/>
          <w:sz w:val="21"/>
          <w:lang w:val="zh-CN" w:bidi="zh-CN"/>
        </w:rPr>
        <w:t>。邀请各代表团和观察员在</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1</w:t>
      </w:r>
      <w:r w:rsidRPr="00E66D6C">
        <w:rPr>
          <w:rFonts w:ascii="SimSun" w:hAnsi="SimSun"/>
          <w:sz w:val="21"/>
          <w:lang w:val="zh-CN" w:bidi="zh-CN"/>
        </w:rPr>
        <w:t>月</w:t>
      </w:r>
      <w:r w:rsidRPr="00E66D6C">
        <w:rPr>
          <w:rFonts w:ascii="SimSun" w:hAnsi="SimSun" w:cstheme="minorBidi"/>
          <w:sz w:val="21"/>
          <w:lang w:val="zh-CN" w:bidi="zh-CN"/>
        </w:rPr>
        <w:t>15</w:t>
      </w:r>
      <w:r w:rsidRPr="00E66D6C">
        <w:rPr>
          <w:rFonts w:ascii="SimSun" w:hAnsi="SimSun"/>
          <w:sz w:val="21"/>
          <w:lang w:val="zh-CN" w:bidi="zh-CN"/>
        </w:rPr>
        <w:t>日前将其对代表团发言的意见发送至秘书处，电子邮箱：</w:t>
      </w:r>
      <w:r w:rsidRPr="00E66D6C">
        <w:rPr>
          <w:rFonts w:ascii="SimSun" w:hAnsi="SimSun" w:cstheme="minorBidi"/>
          <w:sz w:val="21"/>
          <w:lang w:val="zh-CN" w:bidi="zh-CN"/>
        </w:rPr>
        <w:t>copyright.mail@WIPO.int</w:t>
      </w:r>
      <w:r w:rsidRPr="00E66D6C">
        <w:rPr>
          <w:rFonts w:ascii="SimSun" w:hAnsi="SimSun"/>
          <w:sz w:val="21"/>
          <w:lang w:val="zh-CN" w:bidi="zh-CN"/>
        </w:rPr>
        <w:t>。</w:t>
      </w:r>
      <w:r w:rsidRPr="00E66D6C">
        <w:rPr>
          <w:rFonts w:ascii="SimSun" w:hAnsi="SimSun" w:hint="eastAsia"/>
          <w:sz w:val="21"/>
          <w:lang w:val="zh-CN" w:bidi="zh-CN"/>
        </w:rPr>
        <w:t>议程第</w:t>
      </w:r>
      <w:r w:rsidRPr="00E66D6C">
        <w:rPr>
          <w:rFonts w:ascii="SimSun" w:hAnsi="SimSun" w:cstheme="minorBidi"/>
          <w:sz w:val="21"/>
          <w:lang w:val="zh-CN" w:bidi="zh-CN"/>
        </w:rPr>
        <w:t>5</w:t>
      </w:r>
      <w:r w:rsidRPr="00E66D6C">
        <w:rPr>
          <w:rFonts w:ascii="SimSun" w:hAnsi="SimSun" w:hint="eastAsia"/>
          <w:sz w:val="21"/>
          <w:lang w:val="zh-CN" w:bidi="zh-CN"/>
        </w:rPr>
        <w:t>项：</w:t>
      </w:r>
      <w:r w:rsidRPr="00E66D6C">
        <w:rPr>
          <w:rFonts w:ascii="SimSun" w:hAnsi="SimSun"/>
          <w:sz w:val="21"/>
          <w:lang w:val="zh-CN" w:bidi="zh-CN"/>
        </w:rPr>
        <w:t>广播组织的保护。与这一议程项目相关的文件为</w:t>
      </w:r>
      <w:r w:rsidRPr="00E66D6C">
        <w:rPr>
          <w:rFonts w:ascii="SimSun" w:hAnsi="SimSun" w:cstheme="minorBidi"/>
          <w:sz w:val="21"/>
          <w:lang w:val="zh-CN" w:bidi="zh-CN"/>
        </w:rPr>
        <w:t>SCCR/27/2</w:t>
      </w:r>
      <w:r w:rsidR="004D2EA6">
        <w:rPr>
          <w:rFonts w:ascii="SimSun" w:hAnsi="SimSun" w:cstheme="minorBidi" w:hint="eastAsia"/>
          <w:sz w:val="21"/>
          <w:lang w:val="zh-CN" w:bidi="zh-CN"/>
        </w:rPr>
        <w:t xml:space="preserve"> </w:t>
      </w:r>
      <w:r w:rsidRPr="00E66D6C">
        <w:rPr>
          <w:rFonts w:ascii="SimSun" w:hAnsi="SimSun" w:cstheme="minorBidi"/>
          <w:sz w:val="21"/>
          <w:lang w:val="zh-CN" w:bidi="zh-CN"/>
        </w:rPr>
        <w:t>Rev</w:t>
      </w:r>
      <w:r w:rsidR="004D2EA6">
        <w:rPr>
          <w:rFonts w:ascii="SimSun" w:hAnsi="SimSun" w:cstheme="minorBidi" w:hint="eastAsia"/>
          <w:sz w:val="21"/>
          <w:lang w:val="zh-CN" w:bidi="zh-CN"/>
        </w:rPr>
        <w:t>.</w:t>
      </w:r>
      <w:r w:rsidRPr="00E66D6C">
        <w:rPr>
          <w:rFonts w:ascii="SimSun" w:hAnsi="SimSun"/>
          <w:sz w:val="21"/>
          <w:lang w:val="zh-CN" w:bidi="zh-CN"/>
        </w:rPr>
        <w:t>、</w:t>
      </w:r>
      <w:r w:rsidRPr="00E66D6C">
        <w:rPr>
          <w:rFonts w:ascii="SimSun" w:hAnsi="SimSun" w:cstheme="minorBidi"/>
          <w:sz w:val="21"/>
          <w:lang w:val="zh-CN" w:bidi="zh-CN"/>
        </w:rPr>
        <w:t>SCCR/27/6</w:t>
      </w:r>
      <w:r w:rsidRPr="00E66D6C">
        <w:rPr>
          <w:rFonts w:ascii="SimSun" w:hAnsi="SimSun"/>
          <w:sz w:val="21"/>
          <w:lang w:val="zh-CN" w:bidi="zh-CN"/>
        </w:rPr>
        <w:t>、</w:t>
      </w:r>
      <w:r w:rsidRPr="00E66D6C">
        <w:rPr>
          <w:rFonts w:ascii="SimSun" w:hAnsi="SimSun" w:cstheme="minorBidi"/>
          <w:sz w:val="21"/>
          <w:lang w:val="zh-CN" w:bidi="zh-CN"/>
        </w:rPr>
        <w:t>SCCR/30/5</w:t>
      </w:r>
      <w:r w:rsidRPr="00E66D6C">
        <w:rPr>
          <w:rFonts w:ascii="SimSun" w:hAnsi="SimSun"/>
          <w:sz w:val="21"/>
          <w:lang w:val="zh-CN" w:bidi="zh-CN"/>
        </w:rPr>
        <w:t>和</w:t>
      </w:r>
      <w:r w:rsidRPr="00E66D6C">
        <w:rPr>
          <w:rFonts w:ascii="SimSun" w:hAnsi="SimSun" w:cstheme="minorBidi"/>
          <w:sz w:val="21"/>
          <w:lang w:val="zh-CN" w:bidi="zh-CN"/>
        </w:rPr>
        <w:t>SCCR/31/3</w:t>
      </w:r>
      <w:r w:rsidRPr="00E66D6C">
        <w:rPr>
          <w:rFonts w:ascii="SimSun" w:hAnsi="SimSun"/>
          <w:sz w:val="21"/>
          <w:lang w:val="zh-CN" w:bidi="zh-CN"/>
        </w:rPr>
        <w:t>。委员会对主席编制的、名为“有关定义、保护对象和授予权利的合并案文”的文件</w:t>
      </w:r>
      <w:r w:rsidRPr="00E66D6C">
        <w:rPr>
          <w:rFonts w:ascii="SimSun" w:hAnsi="SimSun" w:cstheme="minorBidi"/>
          <w:sz w:val="21"/>
          <w:lang w:val="zh-CN" w:bidi="zh-CN"/>
        </w:rPr>
        <w:t>SCCR/31/3</w:t>
      </w:r>
      <w:r w:rsidRPr="00E66D6C">
        <w:rPr>
          <w:rFonts w:ascii="SimSun" w:hAnsi="SimSun"/>
          <w:sz w:val="21"/>
          <w:lang w:val="zh-CN" w:bidi="zh-CN"/>
        </w:rPr>
        <w:t>表示欢迎，并进行审议。部分代表团要求对这一文件进行进一步解释，其他代表团建议针对该文案提出文本提案。相关讨论有助于取得进展，以便就广播组织的保护达成共识。委员会决定就这一文件以及将由主席为委员会的下届会议编制的修订文件持续进行讨论，同时考虑讨论的提案和具体解释。委员会各成员国可以在</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1</w:t>
      </w:r>
      <w:r w:rsidRPr="00E66D6C">
        <w:rPr>
          <w:rFonts w:ascii="SimSun" w:hAnsi="SimSun"/>
          <w:sz w:val="21"/>
          <w:lang w:val="zh-CN" w:bidi="zh-CN"/>
        </w:rPr>
        <w:t>月</w:t>
      </w:r>
      <w:r w:rsidRPr="00E66D6C">
        <w:rPr>
          <w:rFonts w:ascii="SimSun" w:hAnsi="SimSun" w:cstheme="minorBidi"/>
          <w:sz w:val="21"/>
          <w:lang w:val="zh-CN" w:bidi="zh-CN"/>
        </w:rPr>
        <w:t>20</w:t>
      </w:r>
      <w:r w:rsidRPr="00E66D6C">
        <w:rPr>
          <w:rFonts w:ascii="SimSun" w:hAnsi="SimSun"/>
          <w:sz w:val="21"/>
          <w:lang w:val="zh-CN" w:bidi="zh-CN"/>
        </w:rPr>
        <w:t>日前向秘书处提交在本届会议期间针对文件</w:t>
      </w:r>
      <w:r w:rsidRPr="00E66D6C">
        <w:rPr>
          <w:rFonts w:ascii="SimSun" w:hAnsi="SimSun" w:cstheme="minorBidi"/>
          <w:sz w:val="21"/>
          <w:lang w:val="zh-CN" w:bidi="zh-CN"/>
        </w:rPr>
        <w:t>SCCR/31/3</w:t>
      </w:r>
      <w:r w:rsidRPr="00E66D6C">
        <w:rPr>
          <w:rFonts w:ascii="SimSun" w:hAnsi="SimSun"/>
          <w:sz w:val="21"/>
          <w:lang w:val="zh-CN" w:bidi="zh-CN"/>
        </w:rPr>
        <w:t>提出的那些具体文本提案，供主席审议。这一议程项目将保留在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届会议的议程上。</w:t>
      </w:r>
      <w:r w:rsidRPr="00E66D6C">
        <w:rPr>
          <w:rFonts w:ascii="SimSun" w:hAnsi="SimSun" w:hint="eastAsia"/>
          <w:sz w:val="21"/>
          <w:lang w:val="zh-CN" w:bidi="zh-CN"/>
        </w:rPr>
        <w:t>议程第</w:t>
      </w:r>
      <w:r w:rsidRPr="00E66D6C">
        <w:rPr>
          <w:rFonts w:ascii="SimSun" w:hAnsi="SimSun" w:cstheme="minorBidi"/>
          <w:sz w:val="21"/>
          <w:lang w:val="zh-CN" w:bidi="zh-CN"/>
        </w:rPr>
        <w:t>6</w:t>
      </w:r>
      <w:r w:rsidRPr="00E66D6C">
        <w:rPr>
          <w:rFonts w:ascii="SimSun" w:hAnsi="SimSun" w:hint="eastAsia"/>
          <w:sz w:val="21"/>
          <w:lang w:val="zh-CN" w:bidi="zh-CN"/>
        </w:rPr>
        <w:t>项：</w:t>
      </w:r>
      <w:r w:rsidRPr="00E66D6C">
        <w:rPr>
          <w:rFonts w:ascii="SimSun" w:hAnsi="SimSun"/>
          <w:sz w:val="21"/>
          <w:lang w:val="zh-CN" w:bidi="zh-CN"/>
        </w:rPr>
        <w:t>图书馆和档案馆的例外</w:t>
      </w:r>
      <w:r w:rsidRPr="00E66D6C">
        <w:rPr>
          <w:rFonts w:ascii="SimSun" w:hAnsi="SimSun" w:hint="eastAsia"/>
          <w:sz w:val="21"/>
          <w:lang w:val="zh-CN" w:bidi="zh-CN"/>
        </w:rPr>
        <w:t>情形</w:t>
      </w:r>
      <w:r w:rsidRPr="00E66D6C">
        <w:rPr>
          <w:rFonts w:ascii="SimSun" w:hAnsi="SimSun"/>
          <w:sz w:val="21"/>
          <w:lang w:val="zh-CN" w:bidi="zh-CN"/>
        </w:rPr>
        <w:t>和限制。与这一议程项目相关的文件为</w:t>
      </w:r>
      <w:r w:rsidRPr="00E66D6C">
        <w:rPr>
          <w:rFonts w:ascii="SimSun" w:hAnsi="SimSun" w:cstheme="minorBidi"/>
          <w:sz w:val="21"/>
          <w:lang w:val="zh-CN" w:bidi="zh-CN"/>
        </w:rPr>
        <w:t>SCCR/26/3</w:t>
      </w:r>
      <w:r w:rsidRPr="00E66D6C">
        <w:rPr>
          <w:rFonts w:ascii="SimSun" w:hAnsi="SimSun"/>
          <w:sz w:val="21"/>
          <w:lang w:val="zh-CN" w:bidi="zh-CN"/>
        </w:rPr>
        <w:t>、</w:t>
      </w:r>
      <w:r w:rsidRPr="00E66D6C">
        <w:rPr>
          <w:rFonts w:ascii="SimSun" w:hAnsi="SimSun" w:cstheme="minorBidi"/>
          <w:sz w:val="21"/>
          <w:lang w:val="zh-CN" w:bidi="zh-CN"/>
        </w:rPr>
        <w:t>SCCR/26/8</w:t>
      </w:r>
      <w:r w:rsidRPr="00E66D6C">
        <w:rPr>
          <w:rFonts w:ascii="SimSun" w:hAnsi="SimSun"/>
          <w:sz w:val="21"/>
          <w:lang w:val="zh-CN" w:bidi="zh-CN"/>
        </w:rPr>
        <w:t>、</w:t>
      </w:r>
      <w:r w:rsidRPr="00E66D6C">
        <w:rPr>
          <w:rFonts w:ascii="SimSun" w:hAnsi="SimSun" w:cstheme="minorBidi"/>
          <w:sz w:val="21"/>
          <w:lang w:val="zh-CN" w:bidi="zh-CN"/>
        </w:rPr>
        <w:t>SCCR/29/3</w:t>
      </w:r>
      <w:r w:rsidRPr="00E66D6C">
        <w:rPr>
          <w:rFonts w:ascii="SimSun" w:hAnsi="SimSun"/>
          <w:sz w:val="21"/>
          <w:lang w:val="zh-CN" w:bidi="zh-CN"/>
        </w:rPr>
        <w:t>、</w:t>
      </w:r>
      <w:r w:rsidRPr="00E66D6C">
        <w:rPr>
          <w:rFonts w:ascii="SimSun" w:hAnsi="SimSun" w:cstheme="minorBidi"/>
          <w:sz w:val="21"/>
          <w:lang w:val="zh-CN" w:bidi="zh-CN"/>
        </w:rPr>
        <w:t>SCCR/30/2</w:t>
      </w:r>
      <w:r w:rsidRPr="00E66D6C">
        <w:rPr>
          <w:rFonts w:ascii="SimSun" w:hAnsi="SimSun"/>
          <w:sz w:val="21"/>
          <w:lang w:val="zh-CN" w:bidi="zh-CN"/>
        </w:rPr>
        <w:t>和</w:t>
      </w:r>
      <w:r w:rsidRPr="00E66D6C">
        <w:rPr>
          <w:rFonts w:ascii="SimSun" w:hAnsi="SimSun" w:cstheme="minorBidi"/>
          <w:sz w:val="21"/>
          <w:lang w:val="zh-CN" w:bidi="zh-CN"/>
        </w:rPr>
        <w:t>SCCR/30/3</w:t>
      </w:r>
      <w:r w:rsidRPr="00E66D6C">
        <w:rPr>
          <w:rFonts w:ascii="SimSun" w:hAnsi="SimSun"/>
          <w:sz w:val="21"/>
          <w:lang w:val="zh-CN" w:bidi="zh-CN"/>
        </w:rPr>
        <w:t>。委员会听取了露西•桂博教授和伊丽莎白•洛斯女士对“关于博物馆版权限制和例外</w:t>
      </w:r>
      <w:r w:rsidRPr="00E66D6C">
        <w:rPr>
          <w:rFonts w:ascii="SimSun" w:hAnsi="SimSun" w:hint="eastAsia"/>
          <w:sz w:val="21"/>
          <w:lang w:val="zh-CN" w:bidi="zh-CN"/>
        </w:rPr>
        <w:t>情形</w:t>
      </w:r>
      <w:r w:rsidRPr="00E66D6C">
        <w:rPr>
          <w:rFonts w:ascii="SimSun" w:hAnsi="SimSun"/>
          <w:sz w:val="21"/>
          <w:lang w:val="zh-CN" w:bidi="zh-CN"/>
        </w:rPr>
        <w:t>的研究”的介绍，见文件</w:t>
      </w:r>
      <w:r w:rsidRPr="00E66D6C">
        <w:rPr>
          <w:rFonts w:ascii="SimSun" w:hAnsi="SimSun" w:cstheme="minorBidi"/>
          <w:sz w:val="21"/>
          <w:lang w:val="zh-CN" w:bidi="zh-CN"/>
        </w:rPr>
        <w:t>SCCR/30/2</w:t>
      </w:r>
      <w:r w:rsidRPr="00E66D6C">
        <w:rPr>
          <w:rFonts w:ascii="SimSun" w:hAnsi="SimSun"/>
          <w:sz w:val="21"/>
          <w:lang w:val="zh-CN" w:bidi="zh-CN"/>
        </w:rPr>
        <w:t>。委员会对这一介绍表示欢迎，各代表团和观察员参加了与专家们举行的问答会议。相关修订和解释应在</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1</w:t>
      </w:r>
      <w:r w:rsidRPr="00E66D6C">
        <w:rPr>
          <w:rFonts w:ascii="SimSun" w:hAnsi="SimSun"/>
          <w:sz w:val="21"/>
          <w:lang w:val="zh-CN" w:bidi="zh-CN"/>
        </w:rPr>
        <w:t>月</w:t>
      </w:r>
      <w:r w:rsidRPr="00E66D6C">
        <w:rPr>
          <w:rFonts w:ascii="SimSun" w:hAnsi="SimSun" w:cstheme="minorBidi"/>
          <w:sz w:val="21"/>
          <w:lang w:val="zh-CN" w:bidi="zh-CN"/>
        </w:rPr>
        <w:t>20</w:t>
      </w:r>
      <w:r w:rsidRPr="00E66D6C">
        <w:rPr>
          <w:rFonts w:ascii="SimSun" w:hAnsi="SimSun"/>
          <w:sz w:val="21"/>
          <w:lang w:val="zh-CN" w:bidi="zh-CN"/>
        </w:rPr>
        <w:t>日前发送至秘书处，电子邮件：</w:t>
      </w:r>
      <w:r w:rsidRPr="00E66D6C">
        <w:rPr>
          <w:rFonts w:ascii="SimSun" w:hAnsi="SimSun" w:cstheme="minorBidi"/>
          <w:sz w:val="21"/>
          <w:lang w:val="zh-CN" w:bidi="zh-CN"/>
        </w:rPr>
        <w:t>copyright.mail@WIPO.int</w:t>
      </w:r>
      <w:r w:rsidRPr="00E66D6C">
        <w:rPr>
          <w:rFonts w:ascii="SimSun" w:hAnsi="SimSun"/>
          <w:sz w:val="21"/>
          <w:lang w:val="zh-CN" w:bidi="zh-CN"/>
        </w:rPr>
        <w:t>。相关讨论均以主席推出的、关于图书馆和档案馆的例外</w:t>
      </w:r>
      <w:r w:rsidRPr="00E66D6C">
        <w:rPr>
          <w:rFonts w:ascii="SimSun" w:hAnsi="SimSun" w:hint="eastAsia"/>
          <w:sz w:val="21"/>
          <w:lang w:val="zh-CN" w:bidi="zh-CN"/>
        </w:rPr>
        <w:t>情形</w:t>
      </w:r>
      <w:r w:rsidRPr="00E66D6C">
        <w:rPr>
          <w:rFonts w:ascii="SimSun" w:hAnsi="SimSun"/>
          <w:sz w:val="21"/>
          <w:lang w:val="zh-CN" w:bidi="zh-CN"/>
        </w:rPr>
        <w:t>和限制的图表为基础。这一图表旨在用作提供相关结构所需的一项有用工具，以讨论各主题的实质，为委员会提供诸多资源。这将有助于委员会开展基于证据的讨论，同时尊重不同意见，并理解其目标不是要引导讨论实现任何特定或不希望的成果，而是要引导各成员国，促其加深对相关主题以及它们与相关讨论和预期成果的实际相关性的理解。主席强调，在</w:t>
      </w:r>
      <w:r w:rsidRPr="00E66D6C">
        <w:rPr>
          <w:rFonts w:ascii="SimSun" w:hAnsi="SimSun" w:cstheme="minorBidi"/>
          <w:sz w:val="21"/>
          <w:lang w:val="zh-CN" w:bidi="zh-CN"/>
        </w:rPr>
        <w:t>SCCR</w:t>
      </w:r>
      <w:r w:rsidRPr="00E66D6C">
        <w:rPr>
          <w:rFonts w:ascii="SimSun" w:hAnsi="SimSun"/>
          <w:sz w:val="21"/>
          <w:lang w:val="zh-CN" w:bidi="zh-CN"/>
        </w:rPr>
        <w:t>上届会议期间，在保护主题方面，委员会各成员国在相关评述和提交的材料中已经表达了相关意见，并由此提取了一些要素。此外，委员会各成员国还就主席图表中列出的相关主题交流了意见，即复制和保护性副本、呈缴本制度以及图书馆外借。此外，他们还表达了在审议与这些主题有关的限制和例外</w:t>
      </w:r>
      <w:r w:rsidRPr="00E66D6C">
        <w:rPr>
          <w:rFonts w:ascii="SimSun" w:hAnsi="SimSun" w:hint="eastAsia"/>
          <w:sz w:val="21"/>
          <w:lang w:val="zh-CN" w:bidi="zh-CN"/>
        </w:rPr>
        <w:t>情形</w:t>
      </w:r>
      <w:r w:rsidRPr="00E66D6C">
        <w:rPr>
          <w:rFonts w:ascii="SimSun" w:hAnsi="SimSun"/>
          <w:sz w:val="21"/>
          <w:lang w:val="zh-CN" w:bidi="zh-CN"/>
        </w:rPr>
        <w:t>时可能引发的担忧，以及为解决此类担忧可能需要采取的措施。还提出了有关替代性方法的建议。这一议程项目将保留在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届会议的议程上。</w:t>
      </w:r>
      <w:r w:rsidRPr="00E66D6C">
        <w:rPr>
          <w:rFonts w:ascii="SimSun" w:hAnsi="SimSun" w:hint="eastAsia"/>
          <w:sz w:val="21"/>
          <w:lang w:val="zh-CN" w:bidi="zh-CN"/>
        </w:rPr>
        <w:t>议程第</w:t>
      </w:r>
      <w:r w:rsidRPr="00E66D6C">
        <w:rPr>
          <w:rFonts w:ascii="SimSun" w:hAnsi="SimSun" w:cstheme="minorBidi"/>
          <w:sz w:val="21"/>
          <w:lang w:val="zh-CN" w:bidi="zh-CN"/>
        </w:rPr>
        <w:t>7</w:t>
      </w:r>
      <w:r w:rsidRPr="00E66D6C">
        <w:rPr>
          <w:rFonts w:ascii="SimSun" w:hAnsi="SimSun" w:hint="eastAsia"/>
          <w:sz w:val="21"/>
          <w:lang w:val="zh-CN" w:bidi="zh-CN"/>
        </w:rPr>
        <w:t>项：适用于教育和研究机构及其他残疾人士的限制和例外情形。</w:t>
      </w:r>
      <w:r w:rsidRPr="00E66D6C">
        <w:rPr>
          <w:rFonts w:ascii="SimSun" w:hAnsi="SimSun"/>
          <w:sz w:val="21"/>
          <w:lang w:val="zh-CN" w:bidi="zh-CN"/>
        </w:rPr>
        <w:t>与这一议程项目相关的文件为</w:t>
      </w:r>
      <w:r w:rsidRPr="00E66D6C">
        <w:rPr>
          <w:rFonts w:ascii="SimSun" w:hAnsi="SimSun" w:cstheme="minorBidi"/>
          <w:sz w:val="21"/>
          <w:lang w:val="zh-CN" w:bidi="zh-CN"/>
        </w:rPr>
        <w:t>SCCR/26/4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0071081B">
        <w:rPr>
          <w:rFonts w:ascii="SimSun" w:hAnsi="SimSun" w:cstheme="minorBidi" w:hint="eastAsia"/>
          <w:sz w:val="21"/>
          <w:lang w:val="zh-CN" w:bidi="zh-CN"/>
        </w:rPr>
        <w:t>.</w:t>
      </w:r>
      <w:r w:rsidRPr="00E66D6C">
        <w:rPr>
          <w:rFonts w:ascii="SimSun" w:hAnsi="SimSun"/>
          <w:sz w:val="21"/>
          <w:lang w:val="zh-CN" w:bidi="zh-CN"/>
        </w:rPr>
        <w:t>和</w:t>
      </w:r>
      <w:r w:rsidRPr="00E66D6C">
        <w:rPr>
          <w:rFonts w:ascii="SimSun" w:hAnsi="SimSun" w:cstheme="minorBidi"/>
          <w:sz w:val="21"/>
          <w:lang w:val="zh-CN" w:bidi="zh-CN"/>
        </w:rPr>
        <w:t>SCCR/27/8</w:t>
      </w:r>
      <w:r w:rsidRPr="00E66D6C">
        <w:rPr>
          <w:rFonts w:ascii="SimSun" w:hAnsi="SimSun"/>
          <w:sz w:val="21"/>
          <w:lang w:val="zh-CN" w:bidi="zh-CN"/>
        </w:rPr>
        <w:t>。秘书处向委员会通报了为响应</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30</w:t>
      </w:r>
      <w:r w:rsidRPr="00E66D6C">
        <w:rPr>
          <w:rFonts w:ascii="SimSun" w:hAnsi="SimSun"/>
          <w:sz w:val="21"/>
          <w:lang w:val="zh-CN" w:bidi="zh-CN"/>
        </w:rPr>
        <w:t>届会议提出的请求所取得的进展，此类请求旨在更新</w:t>
      </w:r>
      <w:r w:rsidRPr="00E66D6C">
        <w:rPr>
          <w:rFonts w:ascii="SimSun" w:hAnsi="SimSun" w:cstheme="minorBidi"/>
          <w:sz w:val="21"/>
          <w:lang w:val="zh-CN" w:bidi="zh-CN"/>
        </w:rPr>
        <w:t>2009</w:t>
      </w:r>
      <w:r w:rsidRPr="00E66D6C">
        <w:rPr>
          <w:rFonts w:ascii="SimSun" w:hAnsi="SimSun"/>
          <w:sz w:val="21"/>
          <w:lang w:val="zh-CN" w:bidi="zh-CN"/>
        </w:rPr>
        <w:t>年</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19</w:t>
      </w:r>
      <w:r w:rsidRPr="00E66D6C">
        <w:rPr>
          <w:rFonts w:ascii="SimSun" w:hAnsi="SimSun"/>
          <w:sz w:val="21"/>
          <w:lang w:val="zh-CN" w:bidi="zh-CN"/>
        </w:rPr>
        <w:t>届会议公布的、适用于教育、教学和研究机构的限制和例外</w:t>
      </w:r>
      <w:r w:rsidRPr="00E66D6C">
        <w:rPr>
          <w:rFonts w:ascii="SimSun" w:hAnsi="SimSun" w:hint="eastAsia"/>
          <w:sz w:val="21"/>
          <w:lang w:val="zh-CN" w:bidi="zh-CN"/>
        </w:rPr>
        <w:t>情形</w:t>
      </w:r>
      <w:r w:rsidRPr="00E66D6C">
        <w:rPr>
          <w:rFonts w:ascii="SimSun" w:hAnsi="SimSun"/>
          <w:sz w:val="21"/>
          <w:lang w:val="zh-CN" w:bidi="zh-CN"/>
        </w:rPr>
        <w:t>的各项研究，涵盖</w:t>
      </w:r>
      <w:r w:rsidRPr="00E66D6C">
        <w:rPr>
          <w:rFonts w:ascii="SimSun" w:hAnsi="SimSun" w:cstheme="minorBidi"/>
          <w:sz w:val="21"/>
          <w:lang w:val="zh-CN" w:bidi="zh-CN"/>
        </w:rPr>
        <w:t>WIPO</w:t>
      </w:r>
      <w:r w:rsidRPr="00E66D6C">
        <w:rPr>
          <w:rFonts w:ascii="SimSun" w:hAnsi="SimSun"/>
          <w:sz w:val="21"/>
          <w:lang w:val="zh-CN" w:bidi="zh-CN"/>
        </w:rPr>
        <w:t>所有成员国，并准备关于有</w:t>
      </w:r>
      <w:r w:rsidRPr="00E66D6C">
        <w:rPr>
          <w:rFonts w:ascii="SimSun" w:hAnsi="SimSun" w:hint="eastAsia"/>
          <w:sz w:val="21"/>
          <w:lang w:val="zh-CN" w:bidi="zh-CN"/>
        </w:rPr>
        <w:t>打印残疾</w:t>
      </w:r>
      <w:r w:rsidRPr="00E66D6C">
        <w:rPr>
          <w:rFonts w:ascii="SimSun" w:hAnsi="SimSun"/>
          <w:sz w:val="21"/>
          <w:lang w:val="zh-CN" w:bidi="zh-CN"/>
        </w:rPr>
        <w:t>的人士以外的其他人士的限制和例外</w:t>
      </w:r>
      <w:r w:rsidRPr="00E66D6C">
        <w:rPr>
          <w:rFonts w:ascii="SimSun" w:hAnsi="SimSun" w:hint="eastAsia"/>
          <w:sz w:val="21"/>
          <w:lang w:val="zh-CN" w:bidi="zh-CN"/>
        </w:rPr>
        <w:t>情形</w:t>
      </w:r>
      <w:r w:rsidRPr="00E66D6C">
        <w:rPr>
          <w:rFonts w:ascii="SimSun" w:hAnsi="SimSun"/>
          <w:sz w:val="21"/>
          <w:lang w:val="zh-CN" w:bidi="zh-CN"/>
        </w:rPr>
        <w:t>的概括研究。已委托开展这项更新研究，且有望在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届会议上进行介绍。将于</w:t>
      </w:r>
      <w:r w:rsidRPr="00E66D6C">
        <w:rPr>
          <w:rFonts w:ascii="SimSun" w:hAnsi="SimSun" w:cstheme="minorBidi"/>
          <w:sz w:val="21"/>
          <w:lang w:val="zh-CN" w:bidi="zh-CN"/>
        </w:rPr>
        <w:t>2016</w:t>
      </w:r>
      <w:r w:rsidRPr="00E66D6C">
        <w:rPr>
          <w:rFonts w:ascii="SimSun" w:hAnsi="SimSun"/>
          <w:sz w:val="21"/>
          <w:lang w:val="zh-CN" w:bidi="zh-CN"/>
        </w:rPr>
        <w:t>年初委托开展这项概括研究，且有望在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33</w:t>
      </w:r>
      <w:r w:rsidRPr="00E66D6C">
        <w:rPr>
          <w:rFonts w:ascii="SimSun" w:hAnsi="SimSun"/>
          <w:sz w:val="21"/>
          <w:lang w:val="zh-CN" w:bidi="zh-CN"/>
        </w:rPr>
        <w:t>届会议上进行介绍。委员会举行了与现有文件有关的讨论，涉及适用于教育、教学和研究机构的限制和例外</w:t>
      </w:r>
      <w:r w:rsidRPr="00E66D6C">
        <w:rPr>
          <w:rFonts w:ascii="SimSun" w:hAnsi="SimSun" w:hint="eastAsia"/>
          <w:sz w:val="21"/>
          <w:lang w:val="zh-CN" w:bidi="zh-CN"/>
        </w:rPr>
        <w:t>情形</w:t>
      </w:r>
      <w:r w:rsidRPr="00E66D6C">
        <w:rPr>
          <w:rFonts w:ascii="SimSun" w:hAnsi="SimSun"/>
          <w:sz w:val="21"/>
          <w:lang w:val="zh-CN" w:bidi="zh-CN"/>
        </w:rPr>
        <w:t>，以及它们与教育在社会中的基本作用的关系等主题。部分成员国要求主席编制与限制和例外</w:t>
      </w:r>
      <w:r w:rsidRPr="00E66D6C">
        <w:rPr>
          <w:rFonts w:ascii="SimSun" w:hAnsi="SimSun" w:hint="eastAsia"/>
          <w:sz w:val="21"/>
          <w:lang w:val="zh-CN" w:bidi="zh-CN"/>
        </w:rPr>
        <w:t>情形</w:t>
      </w:r>
      <w:r w:rsidRPr="00E66D6C">
        <w:rPr>
          <w:rFonts w:ascii="SimSun" w:hAnsi="SimSun"/>
          <w:sz w:val="21"/>
          <w:lang w:val="zh-CN" w:bidi="zh-CN"/>
        </w:rPr>
        <w:t>图表类似的图表，以便将其用作一项可将相关讨论聚焦于这一主题的工具。其他一些其他成员国要求提供更多时间，以便考虑这一建议。其他一些代表团建议就文件</w:t>
      </w:r>
      <w:r w:rsidRPr="00E66D6C">
        <w:rPr>
          <w:rFonts w:ascii="SimSun" w:hAnsi="SimSun" w:cstheme="minorBidi"/>
          <w:sz w:val="21"/>
          <w:lang w:val="zh-CN" w:bidi="zh-CN"/>
        </w:rPr>
        <w:t>SCCR</w:t>
      </w:r>
      <w:r w:rsidR="0071081B">
        <w:rPr>
          <w:rFonts w:ascii="SimSun" w:hAnsi="SimSun" w:cstheme="minorBidi" w:hint="eastAsia"/>
          <w:sz w:val="21"/>
          <w:lang w:val="zh-CN" w:bidi="zh-CN"/>
        </w:rPr>
        <w:t>/</w:t>
      </w:r>
      <w:r w:rsidRPr="00E66D6C">
        <w:rPr>
          <w:rFonts w:ascii="SimSun" w:hAnsi="SimSun" w:cstheme="minorBidi"/>
          <w:sz w:val="21"/>
          <w:lang w:val="zh-CN" w:bidi="zh-CN"/>
        </w:rPr>
        <w:t>26/4</w:t>
      </w:r>
      <w:r w:rsidR="0071081B">
        <w:rPr>
          <w:rFonts w:ascii="SimSun" w:hAnsi="SimSun" w:cstheme="minorBidi" w:hint="eastAsia"/>
          <w:sz w:val="21"/>
          <w:lang w:val="zh-CN" w:bidi="zh-CN"/>
        </w:rPr>
        <w:t xml:space="preserve"> P</w:t>
      </w:r>
      <w:r w:rsidRPr="00E66D6C">
        <w:rPr>
          <w:rFonts w:ascii="SimSun" w:hAnsi="SimSun" w:cstheme="minorBidi"/>
          <w:sz w:val="21"/>
          <w:lang w:val="zh-CN" w:bidi="zh-CN"/>
        </w:rPr>
        <w:t>rov</w:t>
      </w:r>
      <w:r w:rsidR="0071081B">
        <w:rPr>
          <w:rFonts w:ascii="SimSun" w:hAnsi="SimSun" w:cstheme="minorBidi" w:hint="eastAsia"/>
          <w:sz w:val="21"/>
          <w:lang w:val="zh-CN" w:bidi="zh-CN"/>
        </w:rPr>
        <w:t>.</w:t>
      </w:r>
      <w:r w:rsidRPr="00E66D6C">
        <w:rPr>
          <w:rFonts w:ascii="SimSun" w:hAnsi="SimSun"/>
          <w:sz w:val="21"/>
          <w:lang w:val="zh-CN" w:bidi="zh-CN"/>
        </w:rPr>
        <w:t>开展开放式讨论。这一议程项目将保留在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届会议的议程上。</w:t>
      </w:r>
      <w:r w:rsidRPr="00E66D6C">
        <w:rPr>
          <w:rFonts w:ascii="SimSun" w:hAnsi="SimSun" w:hint="eastAsia"/>
          <w:sz w:val="21"/>
          <w:lang w:val="zh-CN" w:bidi="zh-CN"/>
        </w:rPr>
        <w:t>议程第</w:t>
      </w:r>
      <w:r w:rsidRPr="00E66D6C">
        <w:rPr>
          <w:rFonts w:ascii="SimSun" w:hAnsi="SimSun" w:cstheme="minorBidi"/>
          <w:sz w:val="21"/>
          <w:lang w:val="zh-CN" w:bidi="zh-CN"/>
        </w:rPr>
        <w:t>8</w:t>
      </w:r>
      <w:r w:rsidRPr="00E66D6C">
        <w:rPr>
          <w:rFonts w:ascii="SimSun" w:hAnsi="SimSun" w:hint="eastAsia"/>
          <w:sz w:val="21"/>
          <w:lang w:val="zh-CN" w:bidi="zh-CN"/>
        </w:rPr>
        <w:t>项：其他事务。</w:t>
      </w:r>
      <w:r w:rsidRPr="00E66D6C">
        <w:rPr>
          <w:rFonts w:ascii="SimSun" w:hAnsi="SimSun"/>
          <w:sz w:val="21"/>
          <w:lang w:val="zh-CN" w:bidi="zh-CN"/>
        </w:rPr>
        <w:t>与这一议程项目相关的文件为</w:t>
      </w:r>
      <w:r w:rsidRPr="00E66D6C">
        <w:rPr>
          <w:rFonts w:ascii="SimSun" w:hAnsi="SimSun" w:cstheme="minorBidi"/>
          <w:sz w:val="21"/>
          <w:lang w:val="zh-CN" w:bidi="zh-CN"/>
        </w:rPr>
        <w:t>SCCR/31/4</w:t>
      </w:r>
      <w:r w:rsidRPr="00E66D6C">
        <w:rPr>
          <w:rFonts w:ascii="SimSun" w:hAnsi="SimSun"/>
          <w:sz w:val="21"/>
          <w:lang w:val="zh-CN" w:bidi="zh-CN"/>
        </w:rPr>
        <w:t>和</w:t>
      </w:r>
      <w:r w:rsidRPr="00E66D6C">
        <w:rPr>
          <w:rFonts w:ascii="SimSun" w:hAnsi="SimSun" w:cstheme="minorBidi"/>
          <w:sz w:val="21"/>
          <w:lang w:val="zh-CN" w:bidi="zh-CN"/>
        </w:rPr>
        <w:t>SCCR/31/5</w:t>
      </w:r>
      <w:r w:rsidRPr="00E66D6C">
        <w:rPr>
          <w:rFonts w:ascii="SimSun" w:hAnsi="SimSun"/>
          <w:sz w:val="21"/>
          <w:lang w:val="zh-CN" w:bidi="zh-CN"/>
        </w:rPr>
        <w:t>。巴西代表团提出了文件</w:t>
      </w:r>
      <w:r w:rsidRPr="00E66D6C">
        <w:rPr>
          <w:rFonts w:ascii="SimSun" w:hAnsi="SimSun" w:cstheme="minorBidi"/>
          <w:sz w:val="21"/>
          <w:lang w:val="zh-CN" w:bidi="zh-CN"/>
        </w:rPr>
        <w:t>SCCR/31/4</w:t>
      </w:r>
      <w:r w:rsidRPr="00E66D6C">
        <w:rPr>
          <w:rFonts w:ascii="SimSun" w:hAnsi="SimSun"/>
          <w:sz w:val="21"/>
          <w:lang w:val="zh-CN" w:bidi="zh-CN"/>
        </w:rPr>
        <w:t>，名为</w:t>
      </w:r>
      <w:r w:rsidR="0017342B">
        <w:rPr>
          <w:rFonts w:ascii="SimSun" w:hAnsi="SimSun" w:hint="eastAsia"/>
          <w:sz w:val="21"/>
          <w:lang w:val="zh-CN" w:bidi="zh-CN"/>
        </w:rPr>
        <w:t>‘</w:t>
      </w:r>
      <w:r w:rsidRPr="00E66D6C">
        <w:rPr>
          <w:rFonts w:ascii="SimSun" w:hAnsi="SimSun"/>
          <w:sz w:val="21"/>
          <w:lang w:val="zh-CN" w:bidi="zh-CN"/>
        </w:rPr>
        <w:t>与数字环境相关的版权分析提案</w:t>
      </w:r>
      <w:r w:rsidR="0017342B">
        <w:rPr>
          <w:rFonts w:ascii="SimSun" w:hAnsi="SimSun" w:hint="eastAsia"/>
          <w:sz w:val="21"/>
          <w:lang w:val="zh-CN" w:bidi="zh-CN"/>
        </w:rPr>
        <w:t>’</w:t>
      </w:r>
      <w:r w:rsidRPr="00E66D6C">
        <w:rPr>
          <w:rFonts w:ascii="SimSun" w:hAnsi="SimSun"/>
          <w:sz w:val="21"/>
          <w:lang w:val="zh-CN" w:bidi="zh-CN"/>
        </w:rPr>
        <w:t>。委员会成员国和观察员就这一提案提供了初步意见和反应。塞内加尔代表团提出了文件</w:t>
      </w:r>
      <w:r w:rsidRPr="00E66D6C">
        <w:rPr>
          <w:rFonts w:ascii="SimSun" w:hAnsi="SimSun" w:cstheme="minorBidi"/>
          <w:sz w:val="21"/>
          <w:lang w:val="zh-CN" w:bidi="zh-CN"/>
        </w:rPr>
        <w:t>SCCR/31/5</w:t>
      </w:r>
      <w:r w:rsidRPr="00E66D6C">
        <w:rPr>
          <w:rFonts w:ascii="SimSun" w:hAnsi="SimSun"/>
          <w:sz w:val="21"/>
          <w:lang w:val="zh-CN" w:bidi="zh-CN"/>
        </w:rPr>
        <w:t>，名为</w:t>
      </w:r>
      <w:r w:rsidR="0017342B">
        <w:rPr>
          <w:rFonts w:ascii="SimSun" w:hAnsi="SimSun" w:hint="eastAsia"/>
          <w:sz w:val="21"/>
          <w:lang w:val="zh-CN" w:bidi="zh-CN"/>
        </w:rPr>
        <w:t>‘</w:t>
      </w:r>
      <w:r w:rsidRPr="00E66D6C">
        <w:rPr>
          <w:rFonts w:ascii="SimSun" w:hAnsi="SimSun"/>
          <w:sz w:val="21"/>
          <w:lang w:val="zh-CN" w:bidi="zh-CN"/>
        </w:rPr>
        <w:t>塞内加尔和刚果代表团关于将转售权纳入世界知识产权组织版权和相关权利常务委员会的未来工作议程的提案</w:t>
      </w:r>
      <w:r w:rsidR="0017342B">
        <w:rPr>
          <w:rFonts w:ascii="SimSun" w:hAnsi="SimSun" w:hint="eastAsia"/>
          <w:sz w:val="21"/>
          <w:lang w:val="zh-CN" w:bidi="zh-CN"/>
        </w:rPr>
        <w:t>’</w:t>
      </w:r>
      <w:r w:rsidRPr="00E66D6C">
        <w:rPr>
          <w:rFonts w:ascii="SimSun" w:hAnsi="SimSun"/>
          <w:sz w:val="21"/>
          <w:lang w:val="zh-CN" w:bidi="zh-CN"/>
        </w:rPr>
        <w:t>。委员会成员国和观察员就这一提案提供了初步意见和反应。这一议程项目将保留在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届会议议程的“其他事务”议程项目项下。主席提出了一项提案，提议就广播组织的保护举行委员会特别会议，并就适用于图书馆和档案馆的限制和例外</w:t>
      </w:r>
      <w:r w:rsidRPr="00E66D6C">
        <w:rPr>
          <w:rFonts w:ascii="SimSun" w:hAnsi="SimSun" w:hint="eastAsia"/>
          <w:sz w:val="21"/>
          <w:lang w:val="zh-CN" w:bidi="zh-CN"/>
        </w:rPr>
        <w:t>情形</w:t>
      </w:r>
      <w:r w:rsidRPr="00E66D6C">
        <w:rPr>
          <w:rFonts w:ascii="SimSun" w:hAnsi="SimSun"/>
          <w:sz w:val="21"/>
          <w:lang w:val="zh-CN" w:bidi="zh-CN"/>
        </w:rPr>
        <w:t>主题举行地区会议。某些地区集团支持这一提案。其他地区集团认为，在委员会常规会议之外举行其他会议没有必要或条件尚不成熟。但是，这些集团将在委员会下届会议上再次审议这一提案。主席宣布，鉴于未能取得共识，将在</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32</w:t>
      </w:r>
      <w:r w:rsidRPr="00E66D6C">
        <w:rPr>
          <w:rFonts w:ascii="SimSun" w:hAnsi="SimSun"/>
          <w:sz w:val="21"/>
          <w:lang w:val="zh-CN" w:bidi="zh-CN"/>
        </w:rPr>
        <w:t>届会议上讨论这一提案。</w:t>
      </w:r>
      <w:r w:rsidRPr="00E66D6C">
        <w:rPr>
          <w:rFonts w:ascii="SimSun" w:hAnsi="SimSun" w:hint="eastAsia"/>
          <w:sz w:val="21"/>
          <w:lang w:val="zh-CN" w:bidi="zh-CN"/>
        </w:rPr>
        <w:t>主席总结。</w:t>
      </w:r>
      <w:r w:rsidRPr="00E66D6C">
        <w:rPr>
          <w:rFonts w:ascii="SimSun" w:hAnsi="SimSun"/>
          <w:sz w:val="21"/>
          <w:lang w:val="zh-CN" w:bidi="zh-CN"/>
        </w:rPr>
        <w:t>委员会记录了主席总结的相关内容。主席具体解释说，这一总结体现了主席对</w:t>
      </w:r>
      <w:r w:rsidRPr="00E66D6C">
        <w:rPr>
          <w:rFonts w:ascii="SimSun" w:hAnsi="SimSun" w:cstheme="minorBidi"/>
          <w:sz w:val="21"/>
          <w:lang w:val="zh-CN" w:bidi="zh-CN"/>
        </w:rPr>
        <w:t>SCCR</w:t>
      </w:r>
      <w:r w:rsidRPr="00E66D6C">
        <w:rPr>
          <w:rFonts w:ascii="SimSun" w:hAnsi="SimSun"/>
          <w:sz w:val="21"/>
          <w:lang w:val="zh-CN" w:bidi="zh-CN"/>
        </w:rPr>
        <w:t>第</w:t>
      </w:r>
      <w:r w:rsidRPr="00E66D6C">
        <w:rPr>
          <w:rFonts w:ascii="SimSun" w:hAnsi="SimSun" w:cstheme="minorBidi"/>
          <w:sz w:val="21"/>
          <w:lang w:val="zh-CN" w:bidi="zh-CN"/>
        </w:rPr>
        <w:t>31</w:t>
      </w:r>
      <w:r w:rsidRPr="00E66D6C">
        <w:rPr>
          <w:rFonts w:ascii="SimSun" w:hAnsi="SimSun"/>
          <w:sz w:val="21"/>
          <w:lang w:val="zh-CN" w:bidi="zh-CN"/>
        </w:rPr>
        <w:t>届会议的相关结果的意见，因此，无需获得委员会的批准。</w:t>
      </w:r>
      <w:r w:rsidRPr="00E66D6C">
        <w:rPr>
          <w:rFonts w:ascii="SimSun" w:hAnsi="SimSun" w:hint="eastAsia"/>
          <w:sz w:val="21"/>
          <w:lang w:val="zh-CN" w:bidi="zh-CN"/>
        </w:rPr>
        <w:t>议程第</w:t>
      </w:r>
      <w:r w:rsidRPr="00E66D6C">
        <w:rPr>
          <w:rFonts w:ascii="SimSun" w:hAnsi="SimSun" w:cstheme="minorBidi"/>
          <w:sz w:val="21"/>
          <w:lang w:val="zh-CN" w:bidi="zh-CN"/>
        </w:rPr>
        <w:t>9</w:t>
      </w:r>
      <w:r w:rsidRPr="00E66D6C">
        <w:rPr>
          <w:rFonts w:ascii="SimSun" w:hAnsi="SimSun" w:hint="eastAsia"/>
          <w:sz w:val="21"/>
          <w:lang w:val="zh-CN" w:bidi="zh-CN"/>
        </w:rPr>
        <w:t>项：</w:t>
      </w:r>
      <w:r w:rsidRPr="00E66D6C">
        <w:rPr>
          <w:rFonts w:ascii="SimSun" w:hAnsi="SimSun"/>
          <w:sz w:val="21"/>
          <w:lang w:val="zh-CN" w:bidi="zh-CN"/>
        </w:rPr>
        <w:t>会议闭幕。委员会下届会议将于</w:t>
      </w:r>
      <w:r w:rsidRPr="00E66D6C">
        <w:rPr>
          <w:rFonts w:ascii="SimSun" w:hAnsi="SimSun" w:cstheme="minorBidi"/>
          <w:sz w:val="21"/>
          <w:lang w:val="zh-CN" w:bidi="zh-CN"/>
        </w:rPr>
        <w:t>2016</w:t>
      </w:r>
      <w:r w:rsidRPr="00E66D6C">
        <w:rPr>
          <w:rFonts w:ascii="SimSun" w:hAnsi="SimSun"/>
          <w:sz w:val="21"/>
          <w:lang w:val="zh-CN" w:bidi="zh-CN"/>
        </w:rPr>
        <w:t>年</w:t>
      </w:r>
      <w:r w:rsidRPr="00E66D6C">
        <w:rPr>
          <w:rFonts w:ascii="SimSun" w:hAnsi="SimSun" w:cstheme="minorBidi"/>
          <w:sz w:val="21"/>
          <w:lang w:val="zh-CN" w:bidi="zh-CN"/>
        </w:rPr>
        <w:t>5</w:t>
      </w:r>
      <w:r w:rsidRPr="00E66D6C">
        <w:rPr>
          <w:rFonts w:ascii="SimSun" w:hAnsi="SimSun"/>
          <w:sz w:val="21"/>
          <w:lang w:val="zh-CN" w:bidi="zh-CN"/>
        </w:rPr>
        <w:t>月</w:t>
      </w:r>
      <w:r w:rsidRPr="00E66D6C">
        <w:rPr>
          <w:rFonts w:ascii="SimSun" w:hAnsi="SimSun" w:cstheme="minorBidi"/>
          <w:sz w:val="21"/>
          <w:lang w:val="zh-CN" w:bidi="zh-CN"/>
        </w:rPr>
        <w:t>9</w:t>
      </w:r>
      <w:r w:rsidRPr="00E66D6C">
        <w:rPr>
          <w:rFonts w:ascii="SimSun" w:hAnsi="SimSun"/>
          <w:sz w:val="21"/>
          <w:lang w:val="zh-CN" w:bidi="zh-CN"/>
        </w:rPr>
        <w:t>-</w:t>
      </w:r>
      <w:r w:rsidRPr="00E66D6C">
        <w:rPr>
          <w:rFonts w:ascii="SimSun" w:hAnsi="SimSun" w:cstheme="minorBidi"/>
          <w:sz w:val="21"/>
          <w:lang w:val="zh-CN" w:bidi="zh-CN"/>
        </w:rPr>
        <w:t>13</w:t>
      </w:r>
      <w:r w:rsidRPr="00E66D6C">
        <w:rPr>
          <w:rFonts w:ascii="SimSun" w:hAnsi="SimSun"/>
          <w:sz w:val="21"/>
          <w:lang w:val="zh-CN" w:bidi="zh-CN"/>
        </w:rPr>
        <w:t>日举行。</w:t>
      </w:r>
      <w:r w:rsidR="0017342B">
        <w:rPr>
          <w:rFonts w:ascii="SimSun" w:hAnsi="SimSun" w:hint="eastAsia"/>
          <w:sz w:val="21"/>
          <w:lang w:val="zh-CN" w:bidi="zh-CN"/>
        </w:rPr>
        <w:t>”</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主席表示，这是他对会议相关结果的意见。仅仅接受事实修正，且此类修正不构成评论或联合活动，以体现各代表团的特定意见或</w:t>
      </w:r>
      <w:r w:rsidRPr="006F799B">
        <w:rPr>
          <w:rFonts w:ascii="SimSun" w:hAnsi="SimSun" w:cs="SimSun"/>
          <w:sz w:val="21"/>
          <w:szCs w:val="24"/>
          <w:lang w:val="zh-CN"/>
        </w:rPr>
        <w:t>担忧</w:t>
      </w:r>
      <w:r w:rsidRPr="00E66D6C">
        <w:rPr>
          <w:rFonts w:ascii="SimSun" w:hAnsi="SimSun"/>
          <w:sz w:val="21"/>
          <w:lang w:val="zh-CN" w:bidi="zh-CN"/>
        </w:rPr>
        <w:t>，因为他已经考虑了地区协调人提出的不同意见。</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巴西代表团提到了第</w:t>
      </w:r>
      <w:r w:rsidRPr="00E66D6C">
        <w:rPr>
          <w:rFonts w:ascii="SimSun" w:hAnsi="SimSun" w:cstheme="minorBidi"/>
          <w:sz w:val="21"/>
          <w:lang w:val="zh-CN" w:bidi="zh-CN"/>
        </w:rPr>
        <w:t>24</w:t>
      </w:r>
      <w:r w:rsidRPr="00E66D6C">
        <w:rPr>
          <w:rFonts w:ascii="SimSun" w:hAnsi="SimSun"/>
          <w:sz w:val="21"/>
          <w:lang w:val="zh-CN" w:bidi="zh-CN"/>
        </w:rPr>
        <w:t>条，且表示，巴西代表团已经代表</w:t>
      </w:r>
      <w:r w:rsidRPr="00E66D6C">
        <w:rPr>
          <w:rFonts w:ascii="SimSun" w:hAnsi="SimSun" w:cstheme="minorBidi"/>
          <w:sz w:val="21"/>
          <w:lang w:val="zh-CN" w:bidi="zh-CN"/>
        </w:rPr>
        <w:t>GRULAC</w:t>
      </w:r>
      <w:r w:rsidRPr="00E66D6C">
        <w:rPr>
          <w:rFonts w:ascii="SimSun" w:hAnsi="SimSun"/>
          <w:sz w:val="21"/>
          <w:lang w:val="zh-CN" w:bidi="zh-CN"/>
        </w:rPr>
        <w:t>提出了这一文件。</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主席要求秘书处记录出现的实际变化。</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在代表非洲集团发言时，尼日利亚代表团提到了第</w:t>
      </w:r>
      <w:r w:rsidRPr="00E66D6C">
        <w:rPr>
          <w:rFonts w:ascii="SimSun" w:hAnsi="SimSun" w:cstheme="minorBidi"/>
          <w:sz w:val="21"/>
          <w:lang w:val="zh-CN" w:bidi="zh-CN"/>
        </w:rPr>
        <w:t>27</w:t>
      </w:r>
      <w:r w:rsidRPr="00E66D6C">
        <w:rPr>
          <w:rFonts w:ascii="SimSun" w:hAnsi="SimSun"/>
          <w:sz w:val="21"/>
          <w:lang w:val="zh-CN" w:bidi="zh-CN"/>
        </w:rPr>
        <w:t>条，并询问主席是否注意到：一个地区集团对主席的提案表示支持，且表达了对举行涵盖</w:t>
      </w:r>
      <w:r w:rsidRPr="00E66D6C">
        <w:rPr>
          <w:rFonts w:ascii="SimSun" w:hAnsi="SimSun" w:cstheme="minorBidi"/>
          <w:sz w:val="21"/>
          <w:lang w:val="zh-CN" w:bidi="zh-CN"/>
        </w:rPr>
        <w:t>SCCR</w:t>
      </w:r>
      <w:r w:rsidRPr="00E66D6C">
        <w:rPr>
          <w:rFonts w:ascii="SimSun" w:hAnsi="SimSun"/>
          <w:sz w:val="21"/>
          <w:lang w:val="zh-CN" w:bidi="zh-CN"/>
        </w:rPr>
        <w:t>的例外</w:t>
      </w:r>
      <w:r w:rsidRPr="00E66D6C">
        <w:rPr>
          <w:rFonts w:ascii="SimSun" w:hAnsi="SimSun" w:hint="eastAsia"/>
          <w:sz w:val="21"/>
          <w:lang w:val="zh-CN" w:bidi="zh-CN"/>
        </w:rPr>
        <w:t>情形</w:t>
      </w:r>
      <w:r w:rsidRPr="00E66D6C">
        <w:rPr>
          <w:rFonts w:ascii="SimSun" w:hAnsi="SimSun"/>
          <w:sz w:val="21"/>
          <w:lang w:val="zh-CN" w:bidi="zh-CN"/>
        </w:rPr>
        <w:t>和限制议程项目在内的地区研讨会的意向。在第</w:t>
      </w:r>
      <w:r w:rsidRPr="00E66D6C">
        <w:rPr>
          <w:rFonts w:ascii="SimSun" w:hAnsi="SimSun" w:cstheme="minorBidi"/>
          <w:sz w:val="21"/>
          <w:lang w:val="zh-CN" w:bidi="zh-CN"/>
        </w:rPr>
        <w:t>27</w:t>
      </w:r>
      <w:r w:rsidRPr="00E66D6C">
        <w:rPr>
          <w:rFonts w:ascii="SimSun" w:hAnsi="SimSun"/>
          <w:sz w:val="21"/>
          <w:lang w:val="zh-CN" w:bidi="zh-CN"/>
        </w:rPr>
        <w:t>条的第二句，他指出，部分地区集团对这一提案表示支持，其他地区集团则认为，在</w:t>
      </w:r>
      <w:r w:rsidRPr="00E66D6C">
        <w:rPr>
          <w:rFonts w:ascii="SimSun" w:hAnsi="SimSun" w:cstheme="minorBidi"/>
          <w:sz w:val="21"/>
          <w:lang w:val="zh-CN" w:bidi="zh-CN"/>
        </w:rPr>
        <w:t>SCCR</w:t>
      </w:r>
      <w:r w:rsidRPr="00E66D6C">
        <w:rPr>
          <w:rFonts w:ascii="SimSun" w:hAnsi="SimSun"/>
          <w:sz w:val="21"/>
          <w:lang w:val="zh-CN" w:bidi="zh-CN"/>
        </w:rPr>
        <w:t>的常规会议之外举行其他会议没有必要或条件尚未成熟。该集团要求他指明以下一点：一个地区集团表达了对举行涵盖</w:t>
      </w:r>
      <w:r w:rsidRPr="00E66D6C">
        <w:rPr>
          <w:rFonts w:ascii="SimSun" w:hAnsi="SimSun" w:cstheme="minorBidi"/>
          <w:sz w:val="21"/>
          <w:lang w:val="zh-CN" w:bidi="zh-CN"/>
        </w:rPr>
        <w:t>SCCR</w:t>
      </w:r>
      <w:r w:rsidRPr="00E66D6C">
        <w:rPr>
          <w:rFonts w:ascii="SimSun" w:hAnsi="SimSun"/>
          <w:sz w:val="21"/>
          <w:lang w:val="zh-CN" w:bidi="zh-CN"/>
        </w:rPr>
        <w:t>的例外</w:t>
      </w:r>
      <w:r w:rsidRPr="00E66D6C">
        <w:rPr>
          <w:rFonts w:ascii="SimSun" w:hAnsi="SimSun" w:hint="eastAsia"/>
          <w:sz w:val="21"/>
          <w:lang w:val="zh-CN" w:bidi="zh-CN"/>
        </w:rPr>
        <w:t>情形</w:t>
      </w:r>
      <w:r w:rsidRPr="00E66D6C">
        <w:rPr>
          <w:rFonts w:ascii="SimSun" w:hAnsi="SimSun"/>
          <w:sz w:val="21"/>
          <w:lang w:val="zh-CN" w:bidi="zh-CN"/>
        </w:rPr>
        <w:t>和限制议程项目在内的地区研讨会的意向。这也是事实。</w:t>
      </w:r>
    </w:p>
    <w:p w:rsidR="00630B7E" w:rsidRP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主席确认，这是一个事实</w:t>
      </w:r>
      <w:r w:rsidRPr="006F799B">
        <w:rPr>
          <w:rFonts w:ascii="SimSun" w:hAnsi="SimSun" w:cs="SimSun"/>
          <w:sz w:val="21"/>
          <w:szCs w:val="24"/>
          <w:lang w:val="zh-CN"/>
        </w:rPr>
        <w:t>修正</w:t>
      </w:r>
      <w:r w:rsidRPr="00E66D6C">
        <w:rPr>
          <w:rFonts w:ascii="SimSun" w:hAnsi="SimSun"/>
          <w:sz w:val="21"/>
          <w:lang w:val="zh-CN" w:bidi="zh-CN"/>
        </w:rPr>
        <w:t>。他宣布最后发言开始。</w:t>
      </w:r>
    </w:p>
    <w:p w:rsidR="00E66D6C" w:rsidRPr="00365784" w:rsidRDefault="00630B7E" w:rsidP="00365784">
      <w:pPr>
        <w:pStyle w:val="Heading1"/>
        <w:spacing w:beforeLines="100" w:afterLines="50" w:after="120" w:line="340" w:lineRule="atLeast"/>
        <w:rPr>
          <w:rFonts w:ascii="SimHei" w:eastAsia="SimHei" w:hAnsi="SimHei"/>
          <w:b w:val="0"/>
          <w:sz w:val="21"/>
        </w:rPr>
      </w:pPr>
      <w:r w:rsidRPr="00365784">
        <w:rPr>
          <w:rFonts w:ascii="SimHei" w:eastAsia="SimHei" w:hAnsi="SimHei"/>
          <w:b w:val="0"/>
          <w:sz w:val="21"/>
          <w:lang w:val="zh-CN" w:bidi="zh-CN"/>
        </w:rPr>
        <w:t>议程第</w:t>
      </w:r>
      <w:r w:rsidRPr="00365784">
        <w:rPr>
          <w:rFonts w:ascii="SimHei" w:eastAsia="SimHei" w:hAnsi="SimHei" w:cstheme="minorBidi"/>
          <w:b w:val="0"/>
          <w:sz w:val="21"/>
          <w:lang w:val="zh-CN" w:bidi="zh-CN"/>
        </w:rPr>
        <w:t>9</w:t>
      </w:r>
      <w:r w:rsidR="00365784" w:rsidRPr="00365784">
        <w:rPr>
          <w:rFonts w:ascii="SimHei" w:eastAsia="SimHei" w:hAnsi="SimHei"/>
          <w:b w:val="0"/>
          <w:sz w:val="21"/>
          <w:lang w:val="zh-CN" w:bidi="zh-CN"/>
        </w:rPr>
        <w:t>项：会议闭幕</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罗马尼亚代表团代表</w:t>
      </w:r>
      <w:r w:rsidRPr="00E66D6C">
        <w:rPr>
          <w:rFonts w:ascii="SimSun" w:hAnsi="SimSun" w:cstheme="minorBidi"/>
          <w:sz w:val="21"/>
          <w:lang w:val="zh-CN" w:bidi="zh-CN"/>
        </w:rPr>
        <w:t>GRULAC</w:t>
      </w:r>
      <w:r w:rsidRPr="00E66D6C">
        <w:rPr>
          <w:rFonts w:ascii="SimSun" w:hAnsi="SimSun"/>
          <w:sz w:val="21"/>
          <w:lang w:val="zh-CN" w:bidi="zh-CN"/>
        </w:rPr>
        <w:t>集团发言，向主席和秘书处表示感谢。该代表团表示，鉴于这是他作为地区协调人参加的最后一次</w:t>
      </w:r>
      <w:r w:rsidRPr="00E66D6C">
        <w:rPr>
          <w:rFonts w:ascii="SimSun" w:hAnsi="SimSun" w:hint="eastAsia"/>
          <w:sz w:val="21"/>
          <w:lang w:val="zh-CN" w:bidi="zh-CN"/>
        </w:rPr>
        <w:t>会议</w:t>
      </w:r>
      <w:r w:rsidRPr="00E66D6C">
        <w:rPr>
          <w:rFonts w:ascii="SimSun" w:hAnsi="SimSun"/>
          <w:sz w:val="21"/>
          <w:lang w:val="zh-CN" w:bidi="zh-CN"/>
        </w:rPr>
        <w:t>，他将从本国角度发表意见，同时强调，很荣幸为本集团提供服务。该代表团感谢其他地区协调人的合作，也感谢他们有时让这一使命更加具有挑战性。</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尼日利亚代表团代表非洲集团发言，向主席和秘书处表示感谢。非洲集团认为，这是一届非常有益、积极参与的</w:t>
      </w:r>
      <w:r w:rsidRPr="00E66D6C">
        <w:rPr>
          <w:rFonts w:ascii="SimSun" w:hAnsi="SimSun" w:cstheme="minorBidi"/>
          <w:sz w:val="21"/>
          <w:lang w:val="zh-CN" w:bidi="zh-CN"/>
        </w:rPr>
        <w:t>SCCR</w:t>
      </w:r>
      <w:r w:rsidRPr="00E66D6C">
        <w:rPr>
          <w:rFonts w:ascii="SimSun" w:hAnsi="SimSun"/>
          <w:sz w:val="21"/>
          <w:lang w:val="zh-CN" w:bidi="zh-CN"/>
        </w:rPr>
        <w:t>会议，希望能在今后的会议上进一步强化这一参与水平，无论各代表团在观点和希望取得的成果上是否存在任何差异。事实上，只有行之有效的管理才能促使他们取得共识，并就他们面临的问题达成共同目标，以便在</w:t>
      </w:r>
      <w:r w:rsidRPr="00E66D6C">
        <w:rPr>
          <w:rFonts w:ascii="SimSun" w:hAnsi="SimSun" w:cstheme="minorBidi"/>
          <w:sz w:val="21"/>
          <w:lang w:val="zh-CN" w:bidi="zh-CN"/>
        </w:rPr>
        <w:t>SCCR</w:t>
      </w:r>
      <w:r w:rsidRPr="00E66D6C">
        <w:rPr>
          <w:rFonts w:ascii="SimSun" w:hAnsi="SimSun"/>
          <w:sz w:val="21"/>
          <w:lang w:val="zh-CN" w:bidi="zh-CN"/>
        </w:rPr>
        <w:t>会议上进行审议。非洲集团欢迎就广播组织举行相关讨论，感谢主席提出的</w:t>
      </w:r>
      <w:r w:rsidRPr="00E66D6C">
        <w:rPr>
          <w:rFonts w:ascii="SimSun" w:hAnsi="SimSun" w:cstheme="minorBidi"/>
          <w:sz w:val="21"/>
          <w:lang w:val="zh-CN" w:bidi="zh-CN"/>
        </w:rPr>
        <w:t>SCCR/31/4</w:t>
      </w:r>
      <w:r w:rsidRPr="00E66D6C">
        <w:rPr>
          <w:rFonts w:ascii="SimSun" w:hAnsi="SimSun"/>
          <w:sz w:val="21"/>
          <w:lang w:val="zh-CN" w:bidi="zh-CN"/>
        </w:rPr>
        <w:t>合并</w:t>
      </w:r>
      <w:r w:rsidRPr="00E66D6C">
        <w:rPr>
          <w:rFonts w:ascii="SimSun" w:hAnsi="SimSun" w:hint="eastAsia"/>
          <w:sz w:val="21"/>
          <w:lang w:val="zh-CN" w:bidi="zh-CN"/>
        </w:rPr>
        <w:t>文件</w:t>
      </w:r>
      <w:r w:rsidRPr="00E66D6C">
        <w:rPr>
          <w:rFonts w:ascii="SimSun" w:hAnsi="SimSun"/>
          <w:sz w:val="21"/>
          <w:lang w:val="zh-CN" w:bidi="zh-CN"/>
        </w:rPr>
        <w:t>，这一文件将极大促进关于广播议程的工作。集团期待</w:t>
      </w:r>
      <w:r w:rsidRPr="00E66D6C">
        <w:rPr>
          <w:rFonts w:ascii="SimSun" w:hAnsi="SimSun" w:cstheme="minorBidi"/>
          <w:sz w:val="21"/>
          <w:lang w:val="zh-CN" w:bidi="zh-CN"/>
        </w:rPr>
        <w:t>SCCR</w:t>
      </w:r>
      <w:r w:rsidRPr="00E66D6C">
        <w:rPr>
          <w:rFonts w:ascii="SimSun" w:hAnsi="SimSun"/>
          <w:sz w:val="21"/>
          <w:lang w:val="zh-CN" w:bidi="zh-CN"/>
        </w:rPr>
        <w:t>下一届会议的举行。非洲集团相信，主席修订后的文本将反映各成员国的意见，尤其是，将保留在广播组织基于信号的保护的限制之内，正如</w:t>
      </w:r>
      <w:r w:rsidRPr="00E66D6C">
        <w:rPr>
          <w:rFonts w:ascii="SimSun" w:hAnsi="SimSun" w:cstheme="minorBidi"/>
          <w:sz w:val="21"/>
          <w:lang w:val="zh-CN" w:bidi="zh-CN"/>
        </w:rPr>
        <w:t>2007</w:t>
      </w:r>
      <w:r w:rsidRPr="00E66D6C">
        <w:rPr>
          <w:rFonts w:ascii="SimSun" w:hAnsi="SimSun"/>
          <w:sz w:val="21"/>
          <w:lang w:val="zh-CN" w:bidi="zh-CN"/>
        </w:rPr>
        <w:t>年职权的预想。集团希望这一文本能够避免超出</w:t>
      </w:r>
      <w:r w:rsidRPr="00E66D6C">
        <w:rPr>
          <w:rFonts w:ascii="SimSun" w:hAnsi="SimSun" w:cstheme="minorBidi"/>
          <w:sz w:val="21"/>
          <w:lang w:val="zh-CN" w:bidi="zh-CN"/>
        </w:rPr>
        <w:t>2007</w:t>
      </w:r>
      <w:r w:rsidRPr="00E66D6C">
        <w:rPr>
          <w:rFonts w:ascii="SimSun" w:hAnsi="SimSun"/>
          <w:sz w:val="21"/>
          <w:lang w:val="zh-CN" w:bidi="zh-CN"/>
        </w:rPr>
        <w:t>年职权的目标之外的权利的分层。它认为，这一文本中的中立立场将促进相关磋商。非洲集团对关于例外</w:t>
      </w:r>
      <w:r w:rsidRPr="00E66D6C">
        <w:rPr>
          <w:rFonts w:ascii="SimSun" w:hAnsi="SimSun" w:hint="eastAsia"/>
          <w:sz w:val="21"/>
          <w:lang w:val="zh-CN" w:bidi="zh-CN"/>
        </w:rPr>
        <w:t>情形</w:t>
      </w:r>
      <w:r w:rsidRPr="00E66D6C">
        <w:rPr>
          <w:rFonts w:ascii="SimSun" w:hAnsi="SimSun"/>
          <w:sz w:val="21"/>
          <w:lang w:val="zh-CN" w:bidi="zh-CN"/>
        </w:rPr>
        <w:t>和限制的讨论表示欢迎，对于成员国的意见交流而言，已经审议和/或借鉴的相关研究，以及政府间组织和非政府组织的意见一直都大有裨益。在图书馆和档案馆、教育和研究机构以及其他残疾人士充分获取信息和知识方面，他们会遇到相关障碍，而相关讨论有助于提供与此有关的、清晰一致的见解。承认例外</w:t>
      </w:r>
      <w:r w:rsidRPr="00E66D6C">
        <w:rPr>
          <w:rFonts w:ascii="SimSun" w:hAnsi="SimSun" w:hint="eastAsia"/>
          <w:sz w:val="21"/>
          <w:lang w:val="zh-CN" w:bidi="zh-CN"/>
        </w:rPr>
        <w:t>情形</w:t>
      </w:r>
      <w:r w:rsidRPr="00E66D6C">
        <w:rPr>
          <w:rFonts w:ascii="SimSun" w:hAnsi="SimSun"/>
          <w:sz w:val="21"/>
          <w:lang w:val="zh-CN" w:bidi="zh-CN"/>
        </w:rPr>
        <w:t>和限制原则的实用性，可推进实现此类基于知识和信息的目标。它对听取与这一议程项目有关的意见一直都很感兴趣，且欣赏与此有关的意见交流。非洲集团希望能将这一认识转化为实际的结果，针对的主要是发达国家和发展中国家的大量人士，尤其是上世纪晚期的年轻人，他们由于知识产权相关的技术性，已被无理由排除在信息和知识库之外。的确，为什么说国际知识产权体系采用一个互利体系，尤其是资料和智力资源投资的租赁权，而不是服务于公共利益，确实有一定的原因。非洲集团对这一情况仍持乐观态度，即全球范围内关于这一主题的持续发展，将对</w:t>
      </w:r>
      <w:r w:rsidRPr="00E66D6C">
        <w:rPr>
          <w:rFonts w:ascii="SimSun" w:hAnsi="SimSun" w:cstheme="minorBidi"/>
          <w:sz w:val="21"/>
          <w:lang w:val="zh-CN" w:bidi="zh-CN"/>
        </w:rPr>
        <w:t>SCCR</w:t>
      </w:r>
      <w:r w:rsidRPr="00E66D6C">
        <w:rPr>
          <w:rFonts w:ascii="SimSun" w:hAnsi="SimSun"/>
          <w:sz w:val="21"/>
          <w:lang w:val="zh-CN" w:bidi="zh-CN"/>
        </w:rPr>
        <w:t>的磋商产生积极影响，并确保证明必需的政治意愿和所需的诚实善意，从而采取必要的步骤，促进全球社会更广泛的成员对信息和知识的获取，实现人类和社会发展。就此而言，该集团提醒委员会注意所有成员国对</w:t>
      </w:r>
      <w:r w:rsidRPr="00E66D6C">
        <w:rPr>
          <w:rFonts w:ascii="SimSun" w:hAnsi="SimSun" w:cstheme="minorBidi"/>
          <w:sz w:val="21"/>
          <w:lang w:val="zh-CN" w:bidi="zh-CN"/>
        </w:rPr>
        <w:t>2030</w:t>
      </w:r>
      <w:r w:rsidRPr="00E66D6C">
        <w:rPr>
          <w:rFonts w:ascii="SimSun" w:hAnsi="SimSun"/>
          <w:sz w:val="21"/>
          <w:lang w:val="zh-CN" w:bidi="zh-CN"/>
        </w:rPr>
        <w:t>联合国可持续发展目标的承诺。特别需要注意的是，该代表提到了可持续发展目标</w:t>
      </w:r>
      <w:r w:rsidRPr="00E66D6C">
        <w:rPr>
          <w:rFonts w:ascii="SimSun" w:hAnsi="SimSun" w:cstheme="minorBidi"/>
          <w:sz w:val="21"/>
          <w:lang w:val="zh-CN" w:bidi="zh-CN"/>
        </w:rPr>
        <w:t>4</w:t>
      </w:r>
      <w:r w:rsidRPr="00E66D6C">
        <w:rPr>
          <w:rFonts w:ascii="SimSun" w:hAnsi="SimSun"/>
          <w:sz w:val="21"/>
          <w:lang w:val="zh-CN" w:bidi="zh-CN"/>
        </w:rPr>
        <w:t>，即成员国承诺为所有人提供包容性的、公平的优质教育，并倡导终身学习机会。非洲集团重申了要求主席编制合并文案的请求，该文案能提供一份由将要讨论的例外</w:t>
      </w:r>
      <w:r w:rsidRPr="00E66D6C">
        <w:rPr>
          <w:rFonts w:ascii="SimSun" w:hAnsi="SimSun" w:hint="eastAsia"/>
          <w:sz w:val="21"/>
          <w:lang w:val="zh-CN" w:bidi="zh-CN"/>
        </w:rPr>
        <w:t>情形</w:t>
      </w:r>
      <w:r w:rsidRPr="00E66D6C">
        <w:rPr>
          <w:rFonts w:ascii="SimSun" w:hAnsi="SimSun"/>
          <w:sz w:val="21"/>
          <w:lang w:val="zh-CN" w:bidi="zh-CN"/>
        </w:rPr>
        <w:t>元素组成的图表，此图表与主席编制的、用于图书馆和档案馆的例外</w:t>
      </w:r>
      <w:r w:rsidRPr="00E66D6C">
        <w:rPr>
          <w:rFonts w:ascii="SimSun" w:hAnsi="SimSun" w:hint="eastAsia"/>
          <w:sz w:val="21"/>
          <w:lang w:val="zh-CN" w:bidi="zh-CN"/>
        </w:rPr>
        <w:t>情形</w:t>
      </w:r>
      <w:r w:rsidRPr="00E66D6C">
        <w:rPr>
          <w:rFonts w:ascii="SimSun" w:hAnsi="SimSun"/>
          <w:sz w:val="21"/>
          <w:lang w:val="zh-CN" w:bidi="zh-CN"/>
        </w:rPr>
        <w:t>和限制讨论的图表采用相同的脉络。这样一个步骤将对他们审议这一主题起到极大的帮助。该集团记录了主席对巴西、塞内加尔和刚果代表团分别提交的文件</w:t>
      </w:r>
      <w:r w:rsidRPr="00E66D6C">
        <w:rPr>
          <w:rFonts w:ascii="SimSun" w:hAnsi="SimSun" w:cstheme="minorBidi"/>
          <w:sz w:val="21"/>
          <w:lang w:val="zh-CN" w:bidi="zh-CN"/>
        </w:rPr>
        <w:t>SCCR/31/4</w:t>
      </w:r>
      <w:r w:rsidRPr="00E66D6C">
        <w:rPr>
          <w:rFonts w:ascii="SimSun" w:hAnsi="SimSun"/>
          <w:sz w:val="21"/>
          <w:lang w:val="zh-CN" w:bidi="zh-CN"/>
        </w:rPr>
        <w:t>和</w:t>
      </w:r>
      <w:r w:rsidRPr="00E66D6C">
        <w:rPr>
          <w:rFonts w:ascii="SimSun" w:hAnsi="SimSun" w:cstheme="minorBidi"/>
          <w:sz w:val="21"/>
          <w:lang w:val="zh-CN" w:bidi="zh-CN"/>
        </w:rPr>
        <w:t>SCCR/31/5</w:t>
      </w:r>
      <w:r w:rsidRPr="00E66D6C">
        <w:rPr>
          <w:rFonts w:ascii="SimSun" w:hAnsi="SimSun"/>
          <w:sz w:val="21"/>
          <w:lang w:val="zh-CN" w:bidi="zh-CN"/>
        </w:rPr>
        <w:t>中含有的相关提案，以及他们对两个提案的响应的介绍。该集团在下届会议前缺乏分析提案所需的足够时间，但可以就这两个提案发表区域性意见。不过，非洲集团欣赏两个主题的相关性，这样才可以在</w:t>
      </w:r>
      <w:r w:rsidRPr="00E66D6C">
        <w:rPr>
          <w:rFonts w:ascii="SimSun" w:hAnsi="SimSun" w:cstheme="minorBidi"/>
          <w:sz w:val="21"/>
          <w:lang w:val="zh-CN" w:bidi="zh-CN"/>
        </w:rPr>
        <w:t>SCCR</w:t>
      </w:r>
      <w:r w:rsidRPr="00E66D6C">
        <w:rPr>
          <w:rFonts w:ascii="SimSun" w:hAnsi="SimSun"/>
          <w:sz w:val="21"/>
          <w:lang w:val="zh-CN" w:bidi="zh-CN"/>
        </w:rPr>
        <w:t>中进行进一步的讨论。该集团注意到了</w:t>
      </w:r>
      <w:r w:rsidRPr="00E66D6C">
        <w:rPr>
          <w:rFonts w:ascii="SimSun" w:hAnsi="SimSun" w:cstheme="minorBidi"/>
          <w:sz w:val="21"/>
          <w:lang w:val="zh-CN" w:bidi="zh-CN"/>
        </w:rPr>
        <w:t>SCCR</w:t>
      </w:r>
      <w:r w:rsidRPr="00E66D6C">
        <w:rPr>
          <w:rFonts w:ascii="SimSun" w:hAnsi="SimSun"/>
          <w:sz w:val="21"/>
          <w:lang w:val="zh-CN" w:bidi="zh-CN"/>
        </w:rPr>
        <w:t>的繁重议程，尤其是推出这两个新的议程项目。因此，如果委员会致力于审慎考虑议程的相关主题，那么设计一种能够推进</w:t>
      </w:r>
      <w:r w:rsidRPr="00E66D6C">
        <w:rPr>
          <w:rFonts w:ascii="SimSun" w:hAnsi="SimSun" w:cstheme="minorBidi"/>
          <w:sz w:val="21"/>
          <w:lang w:val="zh-CN" w:bidi="zh-CN"/>
        </w:rPr>
        <w:t>SCCR</w:t>
      </w:r>
      <w:r w:rsidRPr="00E66D6C">
        <w:rPr>
          <w:rFonts w:ascii="SimSun" w:hAnsi="SimSun"/>
          <w:sz w:val="21"/>
          <w:lang w:val="zh-CN" w:bidi="zh-CN"/>
        </w:rPr>
        <w:t>的工作的有效方式不仅必要，而且实用。就此而言，非洲集团对主席提出的广播组织的会议间特别会议以及例外</w:t>
      </w:r>
      <w:r w:rsidRPr="00E66D6C">
        <w:rPr>
          <w:rFonts w:ascii="SimSun" w:hAnsi="SimSun" w:hint="eastAsia"/>
          <w:sz w:val="21"/>
          <w:lang w:val="zh-CN" w:bidi="zh-CN"/>
        </w:rPr>
        <w:t>情形</w:t>
      </w:r>
      <w:r w:rsidRPr="00E66D6C">
        <w:rPr>
          <w:rFonts w:ascii="SimSun" w:hAnsi="SimSun"/>
          <w:sz w:val="21"/>
          <w:lang w:val="zh-CN" w:bidi="zh-CN"/>
        </w:rPr>
        <w:t>和限制地区研讨会的提案表示强力支持，尽管其倾向于在</w:t>
      </w:r>
      <w:r w:rsidRPr="00E66D6C">
        <w:rPr>
          <w:rFonts w:ascii="SimSun" w:hAnsi="SimSun" w:cstheme="minorBidi"/>
          <w:sz w:val="21"/>
          <w:lang w:val="zh-CN" w:bidi="zh-CN"/>
        </w:rPr>
        <w:t>SCCR</w:t>
      </w:r>
      <w:r w:rsidRPr="00E66D6C">
        <w:rPr>
          <w:rFonts w:ascii="SimSun" w:hAnsi="SimSun"/>
          <w:sz w:val="21"/>
          <w:lang w:val="zh-CN" w:bidi="zh-CN"/>
        </w:rPr>
        <w:t>会议前落实这两个例外</w:t>
      </w:r>
      <w:r w:rsidRPr="00E66D6C">
        <w:rPr>
          <w:rFonts w:ascii="SimSun" w:hAnsi="SimSun" w:hint="eastAsia"/>
          <w:sz w:val="21"/>
          <w:lang w:val="zh-CN" w:bidi="zh-CN"/>
        </w:rPr>
        <w:t>情形</w:t>
      </w:r>
      <w:r w:rsidRPr="00E66D6C">
        <w:rPr>
          <w:rFonts w:ascii="SimSun" w:hAnsi="SimSun"/>
          <w:sz w:val="21"/>
          <w:lang w:val="zh-CN" w:bidi="zh-CN"/>
        </w:rPr>
        <w:t>主题。它鼓励对这一潜能进行注重实效的思考，确保就最实用的发展方式达成一致。非洲集团将持续以建设性的方式进行参与，并维持对主席的领导的信心。</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希腊代表团代表B集团发言，对主席和秘书处的辛苦工作表示感谢。</w:t>
      </w:r>
      <w:r w:rsidRPr="00E66D6C">
        <w:rPr>
          <w:rFonts w:ascii="SimSun" w:hAnsi="SimSun" w:cstheme="minorBidi"/>
          <w:sz w:val="21"/>
          <w:lang w:val="zh-CN" w:bidi="zh-CN"/>
        </w:rPr>
        <w:t>SCCR</w:t>
      </w:r>
      <w:r w:rsidRPr="00E66D6C">
        <w:rPr>
          <w:rFonts w:ascii="SimSun" w:hAnsi="SimSun"/>
          <w:sz w:val="21"/>
          <w:lang w:val="zh-CN" w:bidi="zh-CN"/>
        </w:rPr>
        <w:t>已就广播组织的保护进行了大量讨论。在例外</w:t>
      </w:r>
      <w:r w:rsidRPr="00E66D6C">
        <w:rPr>
          <w:rFonts w:ascii="SimSun" w:hAnsi="SimSun" w:hint="eastAsia"/>
          <w:sz w:val="21"/>
          <w:lang w:val="zh-CN" w:bidi="zh-CN"/>
        </w:rPr>
        <w:t>情形</w:t>
      </w:r>
      <w:r w:rsidRPr="00E66D6C">
        <w:rPr>
          <w:rFonts w:ascii="SimSun" w:hAnsi="SimSun"/>
          <w:sz w:val="21"/>
          <w:lang w:val="zh-CN" w:bidi="zh-CN"/>
        </w:rPr>
        <w:t>和限制主题方面，集团B重申了在</w:t>
      </w:r>
      <w:r w:rsidRPr="00E66D6C">
        <w:rPr>
          <w:rFonts w:ascii="SimSun" w:hAnsi="SimSun" w:cstheme="minorBidi"/>
          <w:sz w:val="21"/>
          <w:lang w:val="zh-CN" w:bidi="zh-CN"/>
        </w:rPr>
        <w:t>SCCR</w:t>
      </w:r>
      <w:r w:rsidRPr="00E66D6C">
        <w:rPr>
          <w:rFonts w:ascii="SimSun" w:hAnsi="SimSun"/>
          <w:sz w:val="21"/>
          <w:lang w:val="zh-CN" w:bidi="zh-CN"/>
        </w:rPr>
        <w:t>的规范性工作方面尚未达成一致，这是在讨论过程中应予适当考虑的方面。</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中国代表团感谢主席和秘书处开展的卓越且务实的工作。中国代表团表达了对地区协调人的工作的欣赏，感谢所有成员国采用极具建设性的、灵活的方法以及分享相关信息。该代表团注意到，在广播组织以及限制和例外</w:t>
      </w:r>
      <w:r w:rsidRPr="00E66D6C">
        <w:rPr>
          <w:rFonts w:ascii="SimSun" w:hAnsi="SimSun" w:hint="eastAsia"/>
          <w:sz w:val="21"/>
          <w:lang w:val="zh-CN" w:bidi="zh-CN"/>
        </w:rPr>
        <w:t>情形</w:t>
      </w:r>
      <w:r w:rsidRPr="00E66D6C">
        <w:rPr>
          <w:rFonts w:ascii="SimSun" w:hAnsi="SimSun"/>
          <w:sz w:val="21"/>
          <w:lang w:val="zh-CN" w:bidi="zh-CN"/>
        </w:rPr>
        <w:t>方面，具体的做法存在较大分歧。但是，强化保护并倡导发展是一个共同目标。该代表团支持就这些主题开展深入讨论。该代表团还支持主席提出的提案，即举办有关广播组织的保护的地区研讨会和特别会议，旨在推进</w:t>
      </w:r>
      <w:r w:rsidRPr="00E66D6C">
        <w:rPr>
          <w:rFonts w:ascii="SimSun" w:hAnsi="SimSun" w:cstheme="minorBidi"/>
          <w:sz w:val="21"/>
          <w:lang w:val="zh-CN" w:bidi="zh-CN"/>
        </w:rPr>
        <w:t>SCCR</w:t>
      </w:r>
      <w:r w:rsidRPr="00E66D6C">
        <w:rPr>
          <w:rFonts w:ascii="SimSun" w:hAnsi="SimSun"/>
          <w:sz w:val="21"/>
          <w:lang w:val="zh-CN" w:bidi="zh-CN"/>
        </w:rPr>
        <w:t>的工作。</w:t>
      </w:r>
    </w:p>
    <w:p w:rsidR="00E66D6C" w:rsidRDefault="0017342B"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印度代表团</w:t>
      </w:r>
      <w:r w:rsidR="00630B7E" w:rsidRPr="00E66D6C">
        <w:rPr>
          <w:rFonts w:ascii="SimSun" w:hAnsi="SimSun"/>
          <w:sz w:val="21"/>
          <w:lang w:val="zh-CN" w:bidi="zh-CN"/>
        </w:rPr>
        <w:t>代表亚太集团发言，感谢主席、秘书处和译员在会议期间持续提供的支持。集团对各代表团和观察员在有关广播组织的保护的讨论期间发表的意见表示欢迎。他们的意见帮助委员会在一定程度上澄清了这一主题，有助于更好理解不同的立场。亚太集团支持基于传统意义的广播和有线电视广播的信号方法，为努力达成一致而进行的尝试。集团还对主席举行有关广播组织的保护的会议间专门会议的建议表示欢迎和支持。并非所有集团均同意这一提案，它理解相关担忧。集团希望他们能够达成一致，以便就这一特定主题举行会议间会议。该代表表示，对于该集团而言，关于图书馆和档案馆的例外</w:t>
      </w:r>
      <w:r w:rsidR="00630B7E" w:rsidRPr="00E66D6C">
        <w:rPr>
          <w:rFonts w:ascii="SimSun" w:hAnsi="SimSun" w:hint="eastAsia"/>
          <w:sz w:val="21"/>
          <w:lang w:val="zh-CN" w:bidi="zh-CN"/>
        </w:rPr>
        <w:t>情形</w:t>
      </w:r>
      <w:r w:rsidR="00630B7E" w:rsidRPr="00E66D6C">
        <w:rPr>
          <w:rFonts w:ascii="SimSun" w:hAnsi="SimSun"/>
          <w:sz w:val="21"/>
          <w:lang w:val="zh-CN" w:bidi="zh-CN"/>
        </w:rPr>
        <w:t>和限制的议程项目，以及教育和研究机构以及其他残疾人士的例外</w:t>
      </w:r>
      <w:r w:rsidR="00630B7E" w:rsidRPr="00E66D6C">
        <w:rPr>
          <w:rFonts w:ascii="SimSun" w:hAnsi="SimSun" w:hint="eastAsia"/>
          <w:sz w:val="21"/>
          <w:lang w:val="zh-CN" w:bidi="zh-CN"/>
        </w:rPr>
        <w:t>情形</w:t>
      </w:r>
      <w:r w:rsidR="00630B7E" w:rsidRPr="00E66D6C">
        <w:rPr>
          <w:rFonts w:ascii="SimSun" w:hAnsi="SimSun"/>
          <w:sz w:val="21"/>
          <w:lang w:val="zh-CN" w:bidi="zh-CN"/>
        </w:rPr>
        <w:t>和限制的议程项目，都是非常重要的问题。亚太集团希望所有成员国能根据这届会议的讨论结果，以真诚和极具建设性的方式积极参与下届会议，确保他们编制需要讨论和使用的文本。该集团重申了其要求主席考虑在</w:t>
      </w:r>
      <w:r w:rsidR="00630B7E" w:rsidRPr="00E66D6C">
        <w:rPr>
          <w:rFonts w:ascii="SimSun" w:hAnsi="SimSun" w:cstheme="minorBidi"/>
          <w:sz w:val="21"/>
          <w:lang w:val="zh-CN" w:bidi="zh-CN"/>
        </w:rPr>
        <w:t>SCCR</w:t>
      </w:r>
      <w:r w:rsidR="00630B7E" w:rsidRPr="00E66D6C">
        <w:rPr>
          <w:rFonts w:ascii="SimSun" w:hAnsi="SimSun"/>
          <w:sz w:val="21"/>
          <w:lang w:val="zh-CN" w:bidi="zh-CN"/>
        </w:rPr>
        <w:t>第</w:t>
      </w:r>
      <w:r w:rsidR="00630B7E" w:rsidRPr="00E66D6C">
        <w:rPr>
          <w:rFonts w:ascii="SimSun" w:hAnsi="SimSun" w:cstheme="minorBidi"/>
          <w:sz w:val="21"/>
          <w:lang w:val="zh-CN" w:bidi="zh-CN"/>
        </w:rPr>
        <w:t>32</w:t>
      </w:r>
      <w:r w:rsidR="00630B7E" w:rsidRPr="00E66D6C">
        <w:rPr>
          <w:rFonts w:ascii="SimSun" w:hAnsi="SimSun"/>
          <w:sz w:val="21"/>
          <w:lang w:val="zh-CN" w:bidi="zh-CN"/>
        </w:rPr>
        <w:t>届会议上任命一个协调人的请求，以便将文本塑造成完整的工作文件，确保可就例外</w:t>
      </w:r>
      <w:r w:rsidR="00630B7E" w:rsidRPr="00E66D6C">
        <w:rPr>
          <w:rFonts w:ascii="SimSun" w:hAnsi="SimSun" w:hint="eastAsia"/>
          <w:sz w:val="21"/>
          <w:lang w:val="zh-CN" w:bidi="zh-CN"/>
        </w:rPr>
        <w:t>情形</w:t>
      </w:r>
      <w:r w:rsidR="00630B7E" w:rsidRPr="00E66D6C">
        <w:rPr>
          <w:rFonts w:ascii="SimSun" w:hAnsi="SimSun"/>
          <w:sz w:val="21"/>
          <w:lang w:val="zh-CN" w:bidi="zh-CN"/>
        </w:rPr>
        <w:t>和限制主题取得显著的进展。</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巴西代表团代表</w:t>
      </w:r>
      <w:r w:rsidRPr="00E66D6C">
        <w:rPr>
          <w:rFonts w:ascii="SimSun" w:hAnsi="SimSun" w:cstheme="minorBidi"/>
          <w:sz w:val="21"/>
          <w:lang w:val="zh-CN" w:bidi="zh-CN"/>
        </w:rPr>
        <w:t>GRULAC</w:t>
      </w:r>
      <w:r w:rsidRPr="00E66D6C">
        <w:rPr>
          <w:rFonts w:ascii="SimSun" w:hAnsi="SimSun"/>
          <w:sz w:val="21"/>
          <w:lang w:val="zh-CN" w:bidi="zh-CN"/>
        </w:rPr>
        <w:t>集团发言，对主席和秘书处的辛苦工作表示感谢。集团认为，应在一周期间开展良好讨论，实现推进</w:t>
      </w:r>
      <w:r w:rsidRPr="00E66D6C">
        <w:rPr>
          <w:rFonts w:ascii="SimSun" w:hAnsi="SimSun" w:cstheme="minorBidi"/>
          <w:sz w:val="21"/>
          <w:lang w:val="zh-CN" w:bidi="zh-CN"/>
        </w:rPr>
        <w:t>SCCR</w:t>
      </w:r>
      <w:r w:rsidRPr="00E66D6C">
        <w:rPr>
          <w:rFonts w:ascii="SimSun" w:hAnsi="SimSun"/>
          <w:sz w:val="21"/>
          <w:lang w:val="zh-CN" w:bidi="zh-CN"/>
        </w:rPr>
        <w:t>议程的目标。该集团感兴趣的事项包括正在进行讨论的三个主题，即广播组织的保护、图书馆和档案馆的限制和例外</w:t>
      </w:r>
      <w:r w:rsidRPr="00E66D6C">
        <w:rPr>
          <w:rFonts w:ascii="SimSun" w:hAnsi="SimSun" w:hint="eastAsia"/>
          <w:sz w:val="21"/>
          <w:lang w:val="zh-CN" w:bidi="zh-CN"/>
        </w:rPr>
        <w:t>情形</w:t>
      </w:r>
      <w:r w:rsidRPr="00E66D6C">
        <w:rPr>
          <w:rFonts w:ascii="SimSun" w:hAnsi="SimSun"/>
          <w:sz w:val="21"/>
          <w:lang w:val="zh-CN" w:bidi="zh-CN"/>
        </w:rPr>
        <w:t>，以及教育和研究机构以及其他残疾人士的限制和例外</w:t>
      </w:r>
      <w:r w:rsidRPr="00E66D6C">
        <w:rPr>
          <w:rFonts w:ascii="SimSun" w:hAnsi="SimSun" w:hint="eastAsia"/>
          <w:sz w:val="21"/>
          <w:lang w:val="zh-CN" w:bidi="zh-CN"/>
        </w:rPr>
        <w:t>情形</w:t>
      </w:r>
      <w:r w:rsidRPr="00E66D6C">
        <w:rPr>
          <w:rFonts w:ascii="SimSun" w:hAnsi="SimSun"/>
          <w:sz w:val="21"/>
          <w:lang w:val="zh-CN" w:bidi="zh-CN"/>
        </w:rPr>
        <w:t>。集团支持并鼓励就这三个问题取得积极成果。</w:t>
      </w:r>
      <w:r w:rsidRPr="00E66D6C">
        <w:rPr>
          <w:rFonts w:ascii="SimSun" w:hAnsi="SimSun" w:cstheme="minorBidi"/>
          <w:sz w:val="21"/>
          <w:lang w:val="zh-CN" w:bidi="zh-CN"/>
        </w:rPr>
        <w:t>GRULAC</w:t>
      </w:r>
      <w:r w:rsidRPr="00E66D6C">
        <w:rPr>
          <w:rFonts w:ascii="SimSun" w:hAnsi="SimSun"/>
          <w:sz w:val="21"/>
          <w:lang w:val="zh-CN" w:bidi="zh-CN"/>
        </w:rPr>
        <w:t>对主席召集特别会议并举行地区研讨会，从而推进相关讨论的提案表示支持。除了这三个正在进行讨论的要素和主题外，该集团还提出了一个新文件，用于根据议程第</w:t>
      </w:r>
      <w:r w:rsidRPr="00E66D6C">
        <w:rPr>
          <w:rFonts w:ascii="SimSun" w:hAnsi="SimSun" w:cstheme="minorBidi"/>
          <w:sz w:val="21"/>
          <w:lang w:val="zh-CN" w:bidi="zh-CN"/>
        </w:rPr>
        <w:t>8</w:t>
      </w:r>
      <w:r w:rsidRPr="00E66D6C">
        <w:rPr>
          <w:rFonts w:ascii="SimSun" w:hAnsi="SimSun"/>
          <w:sz w:val="21"/>
          <w:lang w:val="zh-CN" w:bidi="zh-CN"/>
        </w:rPr>
        <w:t>项进行讨论。会议收到了文件</w:t>
      </w:r>
      <w:r w:rsidRPr="00E66D6C">
        <w:rPr>
          <w:rFonts w:ascii="SimSun" w:hAnsi="SimSun" w:cstheme="minorBidi"/>
          <w:sz w:val="21"/>
          <w:lang w:val="zh-CN" w:bidi="zh-CN"/>
        </w:rPr>
        <w:t>SCCR/31/4</w:t>
      </w:r>
      <w:r w:rsidRPr="00E66D6C">
        <w:rPr>
          <w:rFonts w:ascii="SimSun" w:hAnsi="SimSun"/>
          <w:sz w:val="21"/>
          <w:lang w:val="zh-CN" w:bidi="zh-CN"/>
        </w:rPr>
        <w:t>，名为“与数字环境相关的版权分析提案”。</w:t>
      </w:r>
      <w:r w:rsidRPr="00E66D6C">
        <w:rPr>
          <w:rFonts w:ascii="SimSun" w:hAnsi="SimSun" w:cstheme="minorBidi"/>
          <w:sz w:val="21"/>
          <w:lang w:val="zh-CN" w:bidi="zh-CN"/>
        </w:rPr>
        <w:t>GRULAC</w:t>
      </w:r>
      <w:r w:rsidRPr="00E66D6C">
        <w:rPr>
          <w:rFonts w:ascii="SimSun" w:hAnsi="SimSun"/>
          <w:sz w:val="21"/>
          <w:lang w:val="zh-CN" w:bidi="zh-CN"/>
        </w:rPr>
        <w:t>对许多代表团和观察员已做好参与相关讨论的准备表示欣赏，期待能够在下届会议上延续这一做法。</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主席对各代表团的承诺、辛苦工作、想法和交流意见的环境表示感谢。它向秘书处、副主席和口译人员表示感谢。</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秘书处感谢幕后工作人员付出的努力。</w:t>
      </w:r>
    </w:p>
    <w:p w:rsidR="00E66D6C" w:rsidRDefault="00630B7E" w:rsidP="006F799B">
      <w:pPr>
        <w:numPr>
          <w:ilvl w:val="0"/>
          <w:numId w:val="1"/>
        </w:numPr>
        <w:spacing w:afterLines="50" w:after="120" w:line="340" w:lineRule="atLeast"/>
        <w:ind w:left="0" w:firstLine="0"/>
        <w:jc w:val="both"/>
        <w:rPr>
          <w:rFonts w:ascii="SimSun" w:hAnsi="SimSun"/>
          <w:sz w:val="21"/>
        </w:rPr>
      </w:pPr>
      <w:r w:rsidRPr="00E66D6C">
        <w:rPr>
          <w:rFonts w:ascii="SimSun" w:hAnsi="SimSun"/>
          <w:sz w:val="21"/>
          <w:lang w:val="zh-CN" w:bidi="zh-CN"/>
        </w:rPr>
        <w:t>主席宣布</w:t>
      </w:r>
      <w:r w:rsidRPr="006F799B">
        <w:rPr>
          <w:rFonts w:ascii="SimSun" w:hAnsi="SimSun" w:cs="SimSun"/>
          <w:sz w:val="21"/>
          <w:szCs w:val="24"/>
          <w:lang w:val="zh-CN"/>
        </w:rPr>
        <w:t>会议</w:t>
      </w:r>
      <w:r w:rsidRPr="00E66D6C">
        <w:rPr>
          <w:rFonts w:ascii="SimSun" w:hAnsi="SimSun"/>
          <w:sz w:val="21"/>
          <w:lang w:val="zh-CN" w:bidi="zh-CN"/>
        </w:rPr>
        <w:t>结束。</w:t>
      </w:r>
    </w:p>
    <w:p w:rsidR="00E66D6C" w:rsidRDefault="00E66D6C">
      <w:pPr>
        <w:spacing w:after="160" w:line="259" w:lineRule="auto"/>
        <w:rPr>
          <w:rFonts w:ascii="SimSun" w:hAnsi="SimSun"/>
          <w:sz w:val="21"/>
        </w:rPr>
      </w:pPr>
      <w:r>
        <w:rPr>
          <w:rFonts w:ascii="SimSun" w:hAnsi="SimSun"/>
          <w:sz w:val="21"/>
        </w:rPr>
        <w:br w:type="page"/>
      </w:r>
    </w:p>
    <w:p w:rsidR="00E66D6C" w:rsidRDefault="00E66D6C" w:rsidP="00E66D6C">
      <w:pPr>
        <w:rPr>
          <w:rFonts w:ascii="KaiTi" w:eastAsia="KaiTi"/>
          <w:b/>
          <w:sz w:val="24"/>
          <w:szCs w:val="24"/>
        </w:rPr>
      </w:pPr>
      <w:r w:rsidRPr="00E66D6C">
        <w:rPr>
          <w:rFonts w:ascii="KaiTi" w:eastAsia="KaiTi" w:hAnsi="STKaiti" w:hint="eastAsia"/>
          <w:sz w:val="24"/>
          <w:szCs w:val="24"/>
        </w:rPr>
        <w:t>主席总结</w:t>
      </w:r>
    </w:p>
    <w:p w:rsidR="00E66D6C" w:rsidRPr="00E66D6C" w:rsidRDefault="00E66D6C" w:rsidP="00E66D6C">
      <w:pPr>
        <w:keepNext/>
        <w:overflowPunct w:val="0"/>
        <w:spacing w:beforeLines="100" w:before="240" w:afterLines="50" w:after="120" w:line="340" w:lineRule="atLeast"/>
        <w:rPr>
          <w:rFonts w:ascii="SimHei" w:eastAsia="SimHei" w:hAnsi="SimHei"/>
          <w:caps/>
          <w:sz w:val="21"/>
          <w:szCs w:val="22"/>
        </w:rPr>
      </w:pPr>
      <w:r w:rsidRPr="00E66D6C">
        <w:rPr>
          <w:rFonts w:ascii="SimHei" w:eastAsia="SimHei" w:hAnsi="SimHei"/>
          <w:sz w:val="21"/>
          <w:szCs w:val="22"/>
        </w:rPr>
        <w:t>议程第</w:t>
      </w:r>
      <w:r w:rsidRPr="00E66D6C">
        <w:rPr>
          <w:rFonts w:ascii="SimHei" w:eastAsia="SimHei" w:hAnsi="SimHei" w:hint="eastAsia"/>
          <w:sz w:val="21"/>
          <w:szCs w:val="22"/>
        </w:rPr>
        <w:t>1</w:t>
      </w:r>
      <w:r w:rsidRPr="00E66D6C">
        <w:rPr>
          <w:rFonts w:ascii="SimHei" w:eastAsia="SimHei" w:hAnsi="SimHei"/>
          <w:sz w:val="21"/>
          <w:szCs w:val="22"/>
        </w:rPr>
        <w:t>项</w:t>
      </w:r>
      <w:r w:rsidRPr="00E66D6C">
        <w:rPr>
          <w:rFonts w:ascii="SimHei" w:eastAsia="SimHei" w:hAnsi="SimHei" w:hint="eastAsia"/>
          <w:sz w:val="21"/>
          <w:szCs w:val="22"/>
        </w:rPr>
        <w:t>：</w:t>
      </w:r>
      <w:r w:rsidRPr="00E66D6C">
        <w:rPr>
          <w:rFonts w:ascii="SimHei" w:eastAsia="SimHei" w:hAnsi="SimHei" w:hint="eastAsia"/>
          <w:sz w:val="21"/>
        </w:rPr>
        <w:t>会议开幕</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版权及相关权常设委员会(SCCR或委员会)第三十一届会议由总干事弗朗西斯·高锐先生宣布开幕，他向与会者表示欢迎，并宣布进行议程第2项。米歇尔·伍兹女士(WIPO)担任秘书。</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2</w:t>
      </w:r>
      <w:r w:rsidRPr="00E66D6C">
        <w:rPr>
          <w:rFonts w:ascii="SimHei" w:eastAsia="SimHei" w:hAnsi="SimHei"/>
          <w:sz w:val="21"/>
          <w:szCs w:val="22"/>
        </w:rPr>
        <w:t>项</w:t>
      </w:r>
      <w:r w:rsidRPr="00E66D6C">
        <w:rPr>
          <w:rFonts w:ascii="SimHei" w:eastAsia="SimHei" w:hAnsi="SimHei" w:hint="eastAsia"/>
          <w:sz w:val="21"/>
          <w:szCs w:val="22"/>
        </w:rPr>
        <w:t>：通过第三十一届会议议程</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委员会通过了议程草案</w:t>
      </w:r>
      <w:r w:rsidRPr="00E66D6C">
        <w:rPr>
          <w:rFonts w:ascii="SimSun" w:hAnsi="SimSun"/>
          <w:sz w:val="21"/>
          <w:szCs w:val="22"/>
        </w:rPr>
        <w:t>(</w:t>
      </w:r>
      <w:r w:rsidRPr="00E66D6C">
        <w:rPr>
          <w:rFonts w:ascii="SimSun" w:hAnsi="SimSun" w:hint="eastAsia"/>
          <w:sz w:val="21"/>
          <w:szCs w:val="22"/>
        </w:rPr>
        <w:t>文件</w:t>
      </w:r>
      <w:r w:rsidRPr="00E66D6C">
        <w:rPr>
          <w:rFonts w:ascii="SimSun" w:hAnsi="SimSun"/>
          <w:sz w:val="21"/>
          <w:szCs w:val="22"/>
        </w:rPr>
        <w:t>SCCR/31/1 P</w:t>
      </w:r>
      <w:r w:rsidRPr="00E66D6C">
        <w:rPr>
          <w:rFonts w:ascii="SimSun" w:hAnsi="SimSun" w:hint="eastAsia"/>
          <w:sz w:val="21"/>
          <w:szCs w:val="22"/>
        </w:rPr>
        <w:t>rov</w:t>
      </w:r>
      <w:r w:rsidRPr="00E66D6C">
        <w:rPr>
          <w:rFonts w:ascii="SimSun" w:hAnsi="SimSun"/>
          <w:sz w:val="21"/>
          <w:szCs w:val="22"/>
        </w:rPr>
        <w:t>.)</w:t>
      </w:r>
      <w:r w:rsidRPr="00E66D6C">
        <w:rPr>
          <w:rFonts w:ascii="SimSun" w:hAnsi="SimSun" w:hint="eastAsia"/>
          <w:sz w:val="21"/>
          <w:szCs w:val="22"/>
        </w:rPr>
        <w:t>。</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3</w:t>
      </w:r>
      <w:r w:rsidRPr="00E66D6C">
        <w:rPr>
          <w:rFonts w:ascii="SimHei" w:eastAsia="SimHei" w:hAnsi="SimHei"/>
          <w:sz w:val="21"/>
          <w:szCs w:val="22"/>
        </w:rPr>
        <w:t>项</w:t>
      </w:r>
      <w:r w:rsidRPr="00E66D6C">
        <w:rPr>
          <w:rFonts w:ascii="SimHei" w:eastAsia="SimHei" w:hAnsi="SimHei" w:hint="eastAsia"/>
          <w:sz w:val="21"/>
          <w:szCs w:val="22"/>
        </w:rPr>
        <w:t>：认可新的非政府组织与会</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i/>
          <w:sz w:val="21"/>
          <w:szCs w:val="22"/>
        </w:rPr>
      </w:pPr>
      <w:r w:rsidRPr="00E66D6C">
        <w:rPr>
          <w:rFonts w:ascii="SimSun" w:hAnsi="SimSun" w:cs="SimSun" w:hint="eastAsia"/>
          <w:sz w:val="21"/>
          <w:szCs w:val="22"/>
        </w:rPr>
        <w:t>委员会批准认可文件</w:t>
      </w:r>
      <w:r w:rsidRPr="00E66D6C">
        <w:rPr>
          <w:rFonts w:ascii="SimSun" w:hAnsi="SimSun" w:hint="eastAsia"/>
          <w:sz w:val="21"/>
          <w:szCs w:val="22"/>
        </w:rPr>
        <w:t>SCCR/31/2</w:t>
      </w:r>
      <w:r w:rsidRPr="00E66D6C">
        <w:rPr>
          <w:rFonts w:ascii="SimSun" w:hAnsi="SimSun" w:cs="SimSun" w:hint="eastAsia"/>
          <w:sz w:val="21"/>
          <w:szCs w:val="22"/>
        </w:rPr>
        <w:t>附件中所提及的非政府组织非洲公共广播基金会</w:t>
      </w:r>
      <w:r w:rsidRPr="00E66D6C">
        <w:rPr>
          <w:rFonts w:ascii="SimSun" w:hAnsi="SimSun"/>
          <w:bCs/>
          <w:sz w:val="21"/>
          <w:szCs w:val="22"/>
        </w:rPr>
        <w:t>(APBF)</w:t>
      </w:r>
      <w:r w:rsidRPr="00E66D6C">
        <w:rPr>
          <w:rFonts w:ascii="SimSun" w:hAnsi="SimSun" w:cs="SimSun" w:hint="eastAsia"/>
          <w:sz w:val="21"/>
          <w:szCs w:val="22"/>
        </w:rPr>
        <w:t>为</w:t>
      </w:r>
      <w:r w:rsidRPr="00E66D6C">
        <w:rPr>
          <w:rFonts w:ascii="SimSun" w:hAnsi="SimSun" w:hint="eastAsia"/>
          <w:sz w:val="21"/>
          <w:szCs w:val="22"/>
        </w:rPr>
        <w:t>SCCR</w:t>
      </w:r>
      <w:r w:rsidRPr="00E66D6C">
        <w:rPr>
          <w:rFonts w:ascii="SimSun" w:hAnsi="SimSun" w:cs="SimSun" w:hint="eastAsia"/>
          <w:sz w:val="21"/>
          <w:szCs w:val="22"/>
        </w:rPr>
        <w:t>观察员。</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4</w:t>
      </w:r>
      <w:r w:rsidRPr="00E66D6C">
        <w:rPr>
          <w:rFonts w:ascii="SimHei" w:eastAsia="SimHei" w:hAnsi="SimHei"/>
          <w:sz w:val="21"/>
          <w:szCs w:val="22"/>
        </w:rPr>
        <w:t>项</w:t>
      </w:r>
      <w:r w:rsidRPr="00E66D6C">
        <w:rPr>
          <w:rFonts w:ascii="SimHei" w:eastAsia="SimHei" w:hAnsi="SimHei" w:hint="eastAsia"/>
          <w:sz w:val="21"/>
          <w:szCs w:val="22"/>
        </w:rPr>
        <w:t>：通过版权及相关权常设委员会第三十届会议的报告</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委员会批准了所提出的其第三十届会议的报告草案(文件SCCR/30/6)。代表团和观察员被邀请在2016年1月15日前将有关其发言的任何评论意见发给秘书处，邮件地址：copyright.mail@wipo.int。</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5</w:t>
      </w:r>
      <w:r w:rsidRPr="00E66D6C">
        <w:rPr>
          <w:rFonts w:ascii="SimHei" w:eastAsia="SimHei" w:hAnsi="SimHei"/>
          <w:sz w:val="21"/>
          <w:szCs w:val="22"/>
        </w:rPr>
        <w:t>项</w:t>
      </w:r>
      <w:r w:rsidRPr="00E66D6C">
        <w:rPr>
          <w:rFonts w:ascii="SimHei" w:eastAsia="SimHei" w:hAnsi="SimHei" w:hint="eastAsia"/>
          <w:sz w:val="21"/>
          <w:szCs w:val="22"/>
        </w:rPr>
        <w:t>：保护广播组织</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cs="SimSun" w:hint="eastAsia"/>
          <w:sz w:val="21"/>
          <w:szCs w:val="22"/>
        </w:rPr>
        <w:t>与该议程项目</w:t>
      </w:r>
      <w:r w:rsidRPr="00E66D6C">
        <w:rPr>
          <w:rFonts w:ascii="SimSun" w:hAnsi="SimSun" w:hint="eastAsia"/>
          <w:sz w:val="21"/>
          <w:szCs w:val="22"/>
        </w:rPr>
        <w:t>有关</w:t>
      </w:r>
      <w:r w:rsidRPr="00E66D6C">
        <w:rPr>
          <w:rFonts w:ascii="SimSun" w:hAnsi="SimSun" w:cs="SimSun" w:hint="eastAsia"/>
          <w:sz w:val="21"/>
          <w:szCs w:val="22"/>
        </w:rPr>
        <w:t>的文件是文件</w:t>
      </w:r>
      <w:r w:rsidRPr="00E66D6C">
        <w:rPr>
          <w:rFonts w:ascii="SimSun" w:hAnsi="SimSun"/>
          <w:sz w:val="21"/>
          <w:szCs w:val="22"/>
        </w:rPr>
        <w:t>SCCR/27/2 R</w:t>
      </w:r>
      <w:r w:rsidRPr="00E66D6C">
        <w:rPr>
          <w:rFonts w:ascii="SimSun" w:hAnsi="SimSun" w:hint="eastAsia"/>
          <w:sz w:val="21"/>
          <w:szCs w:val="22"/>
        </w:rPr>
        <w:t>ev</w:t>
      </w:r>
      <w:r w:rsidRPr="00E66D6C">
        <w:rPr>
          <w:rFonts w:ascii="SimSun" w:hAnsi="SimSun"/>
          <w:sz w:val="21"/>
          <w:szCs w:val="22"/>
        </w:rPr>
        <w:t>.</w:t>
      </w:r>
      <w:r w:rsidRPr="00E66D6C">
        <w:rPr>
          <w:rFonts w:ascii="SimSun" w:hAnsi="SimSun" w:hint="eastAsia"/>
          <w:sz w:val="21"/>
          <w:szCs w:val="22"/>
        </w:rPr>
        <w:t>、</w:t>
      </w:r>
      <w:r w:rsidRPr="00E66D6C">
        <w:rPr>
          <w:rFonts w:ascii="SimSun" w:hAnsi="SimSun"/>
          <w:sz w:val="21"/>
          <w:szCs w:val="22"/>
        </w:rPr>
        <w:t>SCCR/27/6</w:t>
      </w:r>
      <w:r w:rsidRPr="00E66D6C">
        <w:rPr>
          <w:rFonts w:ascii="SimSun" w:hAnsi="SimSun" w:hint="eastAsia"/>
          <w:sz w:val="21"/>
          <w:szCs w:val="22"/>
        </w:rPr>
        <w:t>、</w:t>
      </w:r>
      <w:r w:rsidRPr="00E66D6C">
        <w:rPr>
          <w:rFonts w:ascii="SimSun" w:hAnsi="SimSun"/>
          <w:sz w:val="21"/>
          <w:szCs w:val="22"/>
        </w:rPr>
        <w:t>SCCR/30/5</w:t>
      </w:r>
      <w:r w:rsidRPr="00E66D6C">
        <w:rPr>
          <w:rFonts w:ascii="SimSun" w:hAnsi="SimSun" w:hint="eastAsia"/>
          <w:sz w:val="21"/>
          <w:szCs w:val="22"/>
        </w:rPr>
        <w:t>和</w:t>
      </w:r>
      <w:r w:rsidRPr="00E66D6C">
        <w:rPr>
          <w:rFonts w:ascii="SimSun" w:hAnsi="SimSun"/>
          <w:sz w:val="21"/>
          <w:szCs w:val="22"/>
        </w:rPr>
        <w:t>SCCR/31/3</w:t>
      </w:r>
      <w:r w:rsidRPr="00E66D6C">
        <w:rPr>
          <w:rFonts w:ascii="SimSun" w:hAnsi="SimSun" w:hint="eastAsia"/>
          <w:sz w:val="21"/>
          <w:szCs w:val="22"/>
        </w:rPr>
        <w:t>。</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委员会对主席编拟的文件</w:t>
      </w:r>
      <w:r w:rsidRPr="00E66D6C">
        <w:rPr>
          <w:rFonts w:ascii="SimSun" w:hAnsi="SimSun"/>
          <w:sz w:val="21"/>
          <w:szCs w:val="22"/>
        </w:rPr>
        <w:t>SCCR/31/3</w:t>
      </w:r>
      <w:r w:rsidRPr="00E66D6C">
        <w:rPr>
          <w:rFonts w:ascii="SimSun" w:hAnsi="SimSun" w:hint="eastAsia"/>
          <w:sz w:val="21"/>
          <w:szCs w:val="22"/>
        </w:rPr>
        <w:t>“</w:t>
      </w:r>
      <w:r w:rsidRPr="00E66D6C">
        <w:rPr>
          <w:rFonts w:ascii="SimSun" w:hAnsi="SimSun" w:cs="KaiTi" w:hint="eastAsia"/>
          <w:sz w:val="23"/>
          <w:szCs w:val="23"/>
        </w:rPr>
        <w:t>关于定义、保护对象以及所授权利的合并案文</w:t>
      </w:r>
      <w:r w:rsidRPr="00E66D6C">
        <w:rPr>
          <w:rFonts w:ascii="SimSun" w:hAnsi="SimSun" w:hint="eastAsia"/>
          <w:sz w:val="21"/>
          <w:szCs w:val="22"/>
        </w:rPr>
        <w:t>”表示欢迎，并进行了审议。</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一些代表团要求对文件作出进一步澄清，另一些代表团为案文提出了文字建议。</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经过讨论，在就保护广播组织问题达成共识方面取得了进展。</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委员会决定继续讨论该文件，并讨论主席将考虑会上所讨论的建议和澄清，为委员会下届会议编拟的一份经修订的文件。</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委员会成员可以在2016年1月20日前向秘书处提交在本届会议期间对文件</w:t>
      </w:r>
      <w:r w:rsidRPr="00E66D6C">
        <w:rPr>
          <w:rFonts w:ascii="SimSun" w:hAnsi="SimSun"/>
          <w:sz w:val="21"/>
          <w:szCs w:val="22"/>
        </w:rPr>
        <w:t>SCCR/31/3</w:t>
      </w:r>
      <w:r w:rsidRPr="00E66D6C">
        <w:rPr>
          <w:rFonts w:ascii="SimSun" w:hAnsi="SimSun" w:hint="eastAsia"/>
          <w:sz w:val="21"/>
          <w:szCs w:val="22"/>
        </w:rPr>
        <w:t>所提出的具体文字建议，供主席考虑。</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该项目将保留在SCCR第三十二届会议的议程上。</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6</w:t>
      </w:r>
      <w:r w:rsidRPr="00E66D6C">
        <w:rPr>
          <w:rFonts w:ascii="SimHei" w:eastAsia="SimHei" w:hAnsi="SimHei"/>
          <w:sz w:val="21"/>
          <w:szCs w:val="22"/>
        </w:rPr>
        <w:t>项</w:t>
      </w:r>
      <w:r w:rsidRPr="00E66D6C">
        <w:rPr>
          <w:rFonts w:ascii="SimHei" w:eastAsia="SimHei" w:hAnsi="SimHei" w:hint="eastAsia"/>
          <w:sz w:val="21"/>
          <w:szCs w:val="22"/>
        </w:rPr>
        <w:t>：关于图书馆和档案馆的限制与例外</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cs="SimSun" w:hint="eastAsia"/>
          <w:sz w:val="21"/>
          <w:szCs w:val="22"/>
        </w:rPr>
        <w:t>与该议程项目有关的文件是文件</w:t>
      </w:r>
      <w:r w:rsidRPr="00E66D6C">
        <w:rPr>
          <w:rFonts w:ascii="SimSun" w:hAnsi="SimSun"/>
          <w:sz w:val="21"/>
          <w:szCs w:val="22"/>
        </w:rPr>
        <w:t>SCCR/26/3</w:t>
      </w:r>
      <w:r w:rsidRPr="00E66D6C">
        <w:rPr>
          <w:rFonts w:ascii="SimSun" w:hAnsi="SimSun" w:hint="eastAsia"/>
          <w:sz w:val="21"/>
          <w:szCs w:val="22"/>
        </w:rPr>
        <w:t>、</w:t>
      </w:r>
      <w:r w:rsidRPr="00E66D6C">
        <w:rPr>
          <w:rFonts w:ascii="SimSun" w:hAnsi="SimSun"/>
          <w:sz w:val="21"/>
          <w:szCs w:val="22"/>
        </w:rPr>
        <w:t>SCCR/26/8</w:t>
      </w:r>
      <w:r w:rsidRPr="00E66D6C">
        <w:rPr>
          <w:rFonts w:ascii="SimSun" w:hAnsi="SimSun" w:hint="eastAsia"/>
          <w:sz w:val="21"/>
          <w:szCs w:val="22"/>
        </w:rPr>
        <w:t>、</w:t>
      </w:r>
      <w:r w:rsidRPr="00E66D6C">
        <w:rPr>
          <w:rFonts w:ascii="SimSun" w:hAnsi="SimSun"/>
          <w:sz w:val="21"/>
          <w:szCs w:val="22"/>
        </w:rPr>
        <w:t>SCCR/29/3</w:t>
      </w:r>
      <w:r w:rsidRPr="00E66D6C">
        <w:rPr>
          <w:rFonts w:ascii="SimSun" w:hAnsi="SimSun" w:hint="eastAsia"/>
          <w:sz w:val="21"/>
          <w:szCs w:val="22"/>
        </w:rPr>
        <w:t>、</w:t>
      </w:r>
      <w:r w:rsidRPr="00E66D6C">
        <w:rPr>
          <w:rFonts w:ascii="SimSun" w:hAnsi="SimSun"/>
          <w:sz w:val="21"/>
          <w:szCs w:val="22"/>
        </w:rPr>
        <w:t>SCCR/30/2</w:t>
      </w:r>
      <w:r w:rsidRPr="00E66D6C">
        <w:rPr>
          <w:rFonts w:ascii="SimSun" w:hAnsi="SimSun" w:hint="eastAsia"/>
          <w:sz w:val="21"/>
          <w:szCs w:val="22"/>
        </w:rPr>
        <w:t>和</w:t>
      </w:r>
      <w:r w:rsidRPr="00E66D6C">
        <w:rPr>
          <w:rFonts w:ascii="SimSun" w:hAnsi="SimSun"/>
          <w:sz w:val="21"/>
          <w:szCs w:val="22"/>
        </w:rPr>
        <w:t>SCCR/30/3</w:t>
      </w:r>
      <w:r w:rsidRPr="00E66D6C">
        <w:rPr>
          <w:rFonts w:ascii="SimSun" w:hAnsi="SimSun" w:hint="eastAsia"/>
          <w:sz w:val="21"/>
          <w:szCs w:val="22"/>
        </w:rPr>
        <w:t>。</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rPr>
        <w:t>委员会</w:t>
      </w:r>
      <w:r w:rsidRPr="00E66D6C">
        <w:rPr>
          <w:rFonts w:ascii="SimSun" w:hAnsi="SimSun" w:hint="eastAsia"/>
          <w:sz w:val="21"/>
          <w:szCs w:val="22"/>
        </w:rPr>
        <w:t>听取</w:t>
      </w:r>
      <w:r w:rsidRPr="00E66D6C">
        <w:rPr>
          <w:rFonts w:ascii="SimSun" w:hAnsi="SimSun" w:hint="eastAsia"/>
          <w:sz w:val="21"/>
        </w:rPr>
        <w:t>了Lucie Guibault教授和</w:t>
      </w:r>
      <w:r w:rsidRPr="00E66D6C">
        <w:rPr>
          <w:rFonts w:ascii="SimSun" w:hAnsi="SimSun"/>
          <w:sz w:val="21"/>
        </w:rPr>
        <w:t>Elisabeth Logeais</w:t>
      </w:r>
      <w:r w:rsidRPr="00E66D6C">
        <w:rPr>
          <w:rFonts w:ascii="SimSun" w:hAnsi="SimSun" w:hint="eastAsia"/>
          <w:sz w:val="21"/>
        </w:rPr>
        <w:t>女士对文件</w:t>
      </w:r>
      <w:r w:rsidRPr="00E66D6C">
        <w:rPr>
          <w:rFonts w:ascii="SimSun" w:hAnsi="SimSun"/>
          <w:sz w:val="21"/>
        </w:rPr>
        <w:t>SCCR/30/2</w:t>
      </w:r>
      <w:r w:rsidRPr="00E66D6C">
        <w:rPr>
          <w:rFonts w:ascii="SimSun" w:hAnsi="SimSun" w:hint="eastAsia"/>
          <w:sz w:val="21"/>
        </w:rPr>
        <w:t>中所载的“关于博物馆的版权限制与例外的研究报告”的介绍。委员会对介绍表示欢迎，</w:t>
      </w:r>
      <w:r w:rsidRPr="00E66D6C">
        <w:rPr>
          <w:rFonts w:ascii="SimSun" w:hAnsi="SimSun" w:hint="eastAsia"/>
          <w:sz w:val="21"/>
          <w:szCs w:val="22"/>
        </w:rPr>
        <w:t>代表团和观察员参加了与专家的问答环节。修正和澄清应在2016年1月20日前发给秘书处(copyright.mail@wipo.int)。</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18"/>
        </w:rPr>
      </w:pPr>
      <w:r w:rsidRPr="00E66D6C">
        <w:rPr>
          <w:rFonts w:ascii="SimSun" w:hAnsi="SimSun" w:hint="eastAsia"/>
          <w:sz w:val="21"/>
        </w:rPr>
        <w:t>讨论基于主席就“关于图书馆和档案馆的限制与例外”提出的表格进行。该表格的目的是作为工具，利用委员会手中的众多资源，为讨论每项议题的实质问题提供一个结构。这将允许委员会进行基于证据的讨论，尊重不同观点，并达成谅解：目标不是将讨论引向任何具体或者不希望的结果，而是力争对议题有更好的理解，以及对议题和讨论及预期成果的实际关联有更好的理解。</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rPr>
      </w:pPr>
      <w:r w:rsidRPr="00E66D6C">
        <w:rPr>
          <w:rFonts w:ascii="SimSun" w:hAnsi="SimSun" w:hint="eastAsia"/>
          <w:sz w:val="21"/>
        </w:rPr>
        <w:t>主席强调指出了一些要素，它们来自委员会</w:t>
      </w:r>
      <w:r w:rsidRPr="00E66D6C">
        <w:rPr>
          <w:rFonts w:ascii="SimSun" w:hAnsi="SimSun" w:hint="eastAsia"/>
          <w:sz w:val="21"/>
          <w:szCs w:val="22"/>
        </w:rPr>
        <w:t>成员</w:t>
      </w:r>
      <w:r w:rsidRPr="00E66D6C">
        <w:rPr>
          <w:rFonts w:ascii="SimSun" w:hAnsi="SimSun" w:hint="eastAsia"/>
          <w:sz w:val="21"/>
        </w:rPr>
        <w:t>在SCCR上届会议上就“保存”议题提出的评论意见和来文。</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rPr>
      </w:pPr>
      <w:r w:rsidRPr="00E66D6C">
        <w:rPr>
          <w:rFonts w:ascii="SimSun" w:hAnsi="SimSun" w:hint="eastAsia"/>
          <w:sz w:val="21"/>
        </w:rPr>
        <w:t>委员会成员还就主席表格所列议题(即复制和</w:t>
      </w:r>
      <w:r w:rsidRPr="00E66D6C">
        <w:rPr>
          <w:rFonts w:ascii="SimSun" w:hAnsi="SimSun" w:hint="eastAsia"/>
          <w:sz w:val="21"/>
          <w:szCs w:val="22"/>
        </w:rPr>
        <w:t>备用</w:t>
      </w:r>
      <w:r w:rsidRPr="00E66D6C">
        <w:rPr>
          <w:rFonts w:ascii="SimSun" w:hAnsi="SimSun" w:hint="eastAsia"/>
          <w:sz w:val="21"/>
        </w:rPr>
        <w:t>复制品、法定缴存和图书馆出借)交换了观点。此外，会上还有意见表达了审议与这些议题有关的限制和例外时可能出现的关切，以及解决这些关切的可能措施。会上还就替代做法提出了建议。</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rPr>
      </w:pPr>
      <w:r w:rsidRPr="00E66D6C">
        <w:rPr>
          <w:rFonts w:ascii="SimSun" w:hAnsi="SimSun" w:hint="eastAsia"/>
          <w:sz w:val="21"/>
          <w:szCs w:val="22"/>
        </w:rPr>
        <w:t>该项目将保留在SCCR第三十二届会议的议程上。</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7</w:t>
      </w:r>
      <w:r w:rsidRPr="00E66D6C">
        <w:rPr>
          <w:rFonts w:ascii="SimHei" w:eastAsia="SimHei" w:hAnsi="SimHei"/>
          <w:sz w:val="21"/>
          <w:szCs w:val="22"/>
        </w:rPr>
        <w:t>项</w:t>
      </w:r>
      <w:r w:rsidRPr="00E66D6C">
        <w:rPr>
          <w:rFonts w:ascii="SimHei" w:eastAsia="SimHei" w:hAnsi="SimHei" w:hint="eastAsia"/>
          <w:sz w:val="21"/>
          <w:szCs w:val="22"/>
        </w:rPr>
        <w:t>：关于教育和研究机构及其他残疾人的限制与例外</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cs="SimSun" w:hint="eastAsia"/>
          <w:sz w:val="21"/>
          <w:szCs w:val="22"/>
        </w:rPr>
        <w:t>与该议程</w:t>
      </w:r>
      <w:r w:rsidRPr="00E66D6C">
        <w:rPr>
          <w:rFonts w:ascii="SimSun" w:hAnsi="SimSun" w:hint="eastAsia"/>
          <w:sz w:val="21"/>
          <w:szCs w:val="22"/>
        </w:rPr>
        <w:t>项目</w:t>
      </w:r>
      <w:r w:rsidRPr="00E66D6C">
        <w:rPr>
          <w:rFonts w:ascii="SimSun" w:hAnsi="SimSun" w:cs="SimSun" w:hint="eastAsia"/>
          <w:sz w:val="21"/>
          <w:szCs w:val="22"/>
        </w:rPr>
        <w:t>有关的文件是文件</w:t>
      </w:r>
      <w:r w:rsidRPr="00E66D6C">
        <w:rPr>
          <w:rFonts w:ascii="SimSun" w:hAnsi="SimSun"/>
          <w:sz w:val="21"/>
          <w:szCs w:val="22"/>
        </w:rPr>
        <w:t>SCCR/26/4 P</w:t>
      </w:r>
      <w:r w:rsidRPr="00E66D6C">
        <w:rPr>
          <w:rFonts w:ascii="SimSun" w:hAnsi="SimSun" w:hint="eastAsia"/>
          <w:sz w:val="21"/>
          <w:szCs w:val="22"/>
        </w:rPr>
        <w:t>rov</w:t>
      </w:r>
      <w:r w:rsidRPr="00E66D6C">
        <w:rPr>
          <w:rFonts w:ascii="SimSun" w:hAnsi="SimSun"/>
          <w:sz w:val="21"/>
          <w:szCs w:val="22"/>
        </w:rPr>
        <w:t>.</w:t>
      </w:r>
      <w:r w:rsidRPr="00E66D6C">
        <w:rPr>
          <w:rFonts w:ascii="SimSun" w:hAnsi="SimSun" w:hint="eastAsia"/>
          <w:sz w:val="21"/>
          <w:szCs w:val="22"/>
        </w:rPr>
        <w:t>和</w:t>
      </w:r>
      <w:r w:rsidRPr="00E66D6C">
        <w:rPr>
          <w:rFonts w:ascii="SimSun" w:hAnsi="SimSun"/>
          <w:sz w:val="21"/>
          <w:szCs w:val="22"/>
        </w:rPr>
        <w:t>SCCR/27/8</w:t>
      </w:r>
      <w:r w:rsidRPr="00E66D6C">
        <w:rPr>
          <w:rFonts w:ascii="SimSun" w:hAnsi="SimSun" w:hint="eastAsia"/>
          <w:sz w:val="21"/>
          <w:szCs w:val="22"/>
        </w:rPr>
        <w:t>。</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秘书处向委员会通报了针对SCCR第三十届会议上提出的下列要求的进展：更新为2009年SCCR第十九届会议发布的关于教育、教学和研究机构的限制与例外的各项研究报告，并努力涵盖所有WIPO成员国；以及编拟一份关于其他残疾人的限制与例外的范围界定研究报告。更新研究报告已经委托进行，预期将于SCCR第三十二届会议上作介绍。范围界定研究将于2016年年初进行委托，预期将于SCCR第三十三届会议上作介绍。</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委员会参考现有文件，就关于教育、教学和研究机构的限制与例外主题及其与教育在社会中的根本性作用之间的关系进行了讨论。</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一些成员要求主席编拟一份</w:t>
      </w:r>
      <w:r w:rsidRPr="00E66D6C">
        <w:rPr>
          <w:rFonts w:ascii="SimSun" w:hAnsi="SimSun" w:hint="eastAsia"/>
          <w:sz w:val="21"/>
        </w:rPr>
        <w:t>表格，</w:t>
      </w:r>
      <w:r w:rsidRPr="00E66D6C">
        <w:rPr>
          <w:rFonts w:ascii="SimSun" w:hAnsi="SimSun" w:hint="eastAsia"/>
          <w:sz w:val="21"/>
          <w:szCs w:val="22"/>
        </w:rPr>
        <w:t>类似于</w:t>
      </w:r>
      <w:r w:rsidRPr="00E66D6C">
        <w:rPr>
          <w:rFonts w:ascii="SimSun" w:hAnsi="SimSun" w:hint="eastAsia"/>
          <w:sz w:val="21"/>
        </w:rPr>
        <w:t>关于图书馆和档案馆的限制与例外表格，以作为工具突出该议题的讨论重点。其他一些成员要求有更多时间审议该建议。其他代表团建议就文件</w:t>
      </w:r>
      <w:r w:rsidRPr="00E66D6C">
        <w:rPr>
          <w:rFonts w:ascii="SimSun" w:hAnsi="SimSun"/>
          <w:sz w:val="21"/>
          <w:szCs w:val="22"/>
        </w:rPr>
        <w:t>SCCR/26/4 Prov.</w:t>
      </w:r>
      <w:r w:rsidRPr="00E66D6C">
        <w:rPr>
          <w:rFonts w:ascii="SimSun" w:hAnsi="SimSun" w:hint="eastAsia"/>
          <w:sz w:val="21"/>
          <w:szCs w:val="22"/>
        </w:rPr>
        <w:t>进行不限成员名额讨论。</w:t>
      </w:r>
    </w:p>
    <w:p w:rsidR="00E66D6C" w:rsidRPr="00E66D6C" w:rsidRDefault="00E66D6C" w:rsidP="00E66D6C">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sz w:val="21"/>
          <w:szCs w:val="22"/>
        </w:rPr>
        <w:t>该项目将保留在SCCR第三十二届会议的议程上。</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8</w:t>
      </w:r>
      <w:r w:rsidRPr="00E66D6C">
        <w:rPr>
          <w:rFonts w:ascii="SimHei" w:eastAsia="SimHei" w:hAnsi="SimHei"/>
          <w:sz w:val="21"/>
          <w:szCs w:val="22"/>
        </w:rPr>
        <w:t>项</w:t>
      </w:r>
      <w:r w:rsidRPr="00E66D6C">
        <w:rPr>
          <w:rFonts w:ascii="SimHei" w:eastAsia="SimHei" w:hAnsi="SimHei" w:hint="eastAsia"/>
          <w:sz w:val="21"/>
          <w:szCs w:val="22"/>
        </w:rPr>
        <w:t>：其他事项</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hint="eastAsia"/>
          <w:caps/>
          <w:sz w:val="21"/>
          <w:szCs w:val="22"/>
        </w:rPr>
        <w:t>与该议程项目</w:t>
      </w:r>
      <w:r w:rsidRPr="00E66D6C">
        <w:rPr>
          <w:rFonts w:ascii="SimSun" w:hAnsi="SimSun" w:hint="eastAsia"/>
          <w:sz w:val="21"/>
          <w:szCs w:val="22"/>
        </w:rPr>
        <w:t>有关</w:t>
      </w:r>
      <w:r w:rsidRPr="00E66D6C">
        <w:rPr>
          <w:rFonts w:ascii="SimSun" w:hAnsi="SimSun" w:hint="eastAsia"/>
          <w:caps/>
          <w:sz w:val="21"/>
          <w:szCs w:val="22"/>
        </w:rPr>
        <w:t>的文件是文件</w:t>
      </w:r>
      <w:r w:rsidRPr="00E66D6C">
        <w:rPr>
          <w:rFonts w:ascii="SimSun" w:hAnsi="SimSun"/>
          <w:sz w:val="21"/>
          <w:szCs w:val="22"/>
        </w:rPr>
        <w:t>SCCR/31/4</w:t>
      </w:r>
      <w:r w:rsidRPr="00E66D6C">
        <w:rPr>
          <w:rFonts w:ascii="SimSun" w:hAnsi="SimSun" w:hint="eastAsia"/>
          <w:sz w:val="21"/>
          <w:szCs w:val="22"/>
        </w:rPr>
        <w:t>和</w:t>
      </w:r>
      <w:r w:rsidRPr="00E66D6C">
        <w:rPr>
          <w:rFonts w:ascii="SimSun" w:hAnsi="SimSun"/>
          <w:sz w:val="21"/>
          <w:szCs w:val="22"/>
        </w:rPr>
        <w:t>SCCR/31/5</w:t>
      </w:r>
      <w:r w:rsidRPr="00E66D6C">
        <w:rPr>
          <w:rFonts w:ascii="SimSun" w:hAnsi="SimSun" w:hint="eastAsia"/>
          <w:sz w:val="21"/>
          <w:szCs w:val="22"/>
        </w:rPr>
        <w:t>。</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caps/>
          <w:sz w:val="21"/>
          <w:szCs w:val="22"/>
        </w:rPr>
      </w:pPr>
      <w:r w:rsidRPr="00E66D6C">
        <w:rPr>
          <w:rFonts w:ascii="SimSun" w:hAnsi="SimSun" w:hint="eastAsia"/>
          <w:caps/>
          <w:sz w:val="21"/>
          <w:szCs w:val="22"/>
        </w:rPr>
        <w:t>巴西代表团代表拉丁美洲和加勒比国家集团(GRULAC)介绍了</w:t>
      </w:r>
      <w:r w:rsidRPr="00E66D6C">
        <w:rPr>
          <w:rFonts w:ascii="SimSun" w:hAnsi="SimSun" w:hint="eastAsia"/>
          <w:sz w:val="21"/>
          <w:szCs w:val="22"/>
        </w:rPr>
        <w:t>题为“</w:t>
      </w:r>
      <w:r w:rsidRPr="00E66D6C">
        <w:rPr>
          <w:rFonts w:ascii="SimSun" w:hAnsi="SimSun" w:hint="eastAsia"/>
          <w:caps/>
          <w:sz w:val="21"/>
          <w:szCs w:val="22"/>
        </w:rPr>
        <w:t>关于分析与数字环境相关的版权的提案”的文件</w:t>
      </w:r>
      <w:r w:rsidRPr="00E66D6C">
        <w:rPr>
          <w:rFonts w:ascii="SimSun" w:hAnsi="SimSun" w:cs="SimSun"/>
          <w:sz w:val="21"/>
          <w:szCs w:val="24"/>
          <w:lang w:val="zh-CN"/>
        </w:rPr>
        <w:t>SCCR</w:t>
      </w:r>
      <w:r w:rsidRPr="00E66D6C">
        <w:rPr>
          <w:rFonts w:ascii="SimSun" w:hAnsi="SimSun"/>
          <w:sz w:val="21"/>
          <w:szCs w:val="22"/>
        </w:rPr>
        <w:t>/31/4</w:t>
      </w:r>
      <w:r w:rsidRPr="00E66D6C">
        <w:rPr>
          <w:rFonts w:ascii="SimSun" w:hAnsi="SimSun" w:hint="eastAsia"/>
          <w:caps/>
          <w:sz w:val="21"/>
          <w:szCs w:val="22"/>
        </w:rPr>
        <w:t>。委员会成员和观察员对该提案提出了初步意见和反馈。</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caps/>
          <w:sz w:val="21"/>
          <w:szCs w:val="22"/>
        </w:rPr>
      </w:pPr>
      <w:r w:rsidRPr="00E66D6C">
        <w:rPr>
          <w:rFonts w:ascii="SimSun" w:hAnsi="SimSun" w:hint="eastAsia"/>
          <w:caps/>
          <w:sz w:val="21"/>
          <w:szCs w:val="22"/>
        </w:rPr>
        <w:t>塞内加尔介绍了题为</w:t>
      </w:r>
      <w:r w:rsidRPr="00E66D6C">
        <w:rPr>
          <w:rFonts w:ascii="SimSun" w:hAnsi="SimSun" w:hint="eastAsia"/>
          <w:sz w:val="21"/>
          <w:szCs w:val="22"/>
        </w:rPr>
        <w:t>“塞内加尔和刚果将追续权纳入世界知识产权组织版权及相关权委员会未来工作议程的提案”的</w:t>
      </w:r>
      <w:r w:rsidRPr="00E66D6C">
        <w:rPr>
          <w:rFonts w:ascii="SimSun" w:hAnsi="SimSun" w:cs="SimSun" w:hint="eastAsia"/>
          <w:sz w:val="21"/>
          <w:szCs w:val="24"/>
          <w:lang w:val="zh-CN"/>
        </w:rPr>
        <w:t>文件</w:t>
      </w:r>
      <w:r w:rsidRPr="00E66D6C">
        <w:rPr>
          <w:rFonts w:ascii="SimSun" w:hAnsi="SimSun"/>
          <w:sz w:val="21"/>
          <w:szCs w:val="22"/>
        </w:rPr>
        <w:t>SCCR/31/5</w:t>
      </w:r>
      <w:r w:rsidRPr="00E66D6C">
        <w:rPr>
          <w:rFonts w:ascii="SimSun" w:hAnsi="SimSun" w:hint="eastAsia"/>
          <w:sz w:val="21"/>
          <w:szCs w:val="22"/>
        </w:rPr>
        <w:t>。</w:t>
      </w:r>
      <w:r w:rsidRPr="00E66D6C">
        <w:rPr>
          <w:rFonts w:ascii="SimSun" w:hAnsi="SimSun" w:hint="eastAsia"/>
          <w:caps/>
          <w:sz w:val="21"/>
          <w:szCs w:val="22"/>
        </w:rPr>
        <w:t>委员会成员和观察员对该提案提出了初步意见和反馈。</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caps/>
          <w:sz w:val="21"/>
          <w:szCs w:val="22"/>
        </w:rPr>
      </w:pPr>
      <w:r w:rsidRPr="00E66D6C">
        <w:rPr>
          <w:rFonts w:ascii="SimSun" w:hAnsi="SimSun" w:hint="eastAsia"/>
          <w:caps/>
          <w:sz w:val="21"/>
          <w:szCs w:val="22"/>
        </w:rPr>
        <w:t>这些议题将</w:t>
      </w:r>
      <w:r w:rsidRPr="0017342B">
        <w:rPr>
          <w:rFonts w:ascii="SimSun" w:hAnsi="SimSun" w:hint="eastAsia"/>
          <w:sz w:val="21"/>
          <w:szCs w:val="22"/>
        </w:rPr>
        <w:t>保留</w:t>
      </w:r>
      <w:r w:rsidRPr="00E66D6C">
        <w:rPr>
          <w:rFonts w:ascii="SimSun" w:hAnsi="SimSun" w:hint="eastAsia"/>
          <w:caps/>
          <w:sz w:val="21"/>
          <w:szCs w:val="22"/>
        </w:rPr>
        <w:t>在</w:t>
      </w:r>
      <w:r w:rsidRPr="00E66D6C">
        <w:rPr>
          <w:rFonts w:ascii="SimSun" w:hAnsi="SimSun" w:cs="SimSun" w:hint="eastAsia"/>
          <w:sz w:val="21"/>
          <w:szCs w:val="24"/>
          <w:lang w:val="zh-CN"/>
        </w:rPr>
        <w:t>SCCR</w:t>
      </w:r>
      <w:r w:rsidRPr="00E66D6C">
        <w:rPr>
          <w:rFonts w:ascii="SimSun" w:hAnsi="SimSun" w:hint="eastAsia"/>
          <w:sz w:val="21"/>
          <w:szCs w:val="22"/>
        </w:rPr>
        <w:t>第三十二届会议的议程上，列于议程项目“其他事项”之下</w:t>
      </w:r>
      <w:r w:rsidRPr="00E66D6C">
        <w:rPr>
          <w:rFonts w:ascii="SimSun" w:hAnsi="SimSun" w:hint="eastAsia"/>
          <w:caps/>
          <w:sz w:val="21"/>
          <w:szCs w:val="22"/>
        </w:rPr>
        <w:t>。</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caps/>
          <w:sz w:val="21"/>
          <w:szCs w:val="22"/>
        </w:rPr>
      </w:pPr>
      <w:r w:rsidRPr="00E66D6C">
        <w:rPr>
          <w:rFonts w:ascii="SimSun" w:hAnsi="SimSun" w:hint="eastAsia"/>
          <w:caps/>
          <w:sz w:val="21"/>
          <w:szCs w:val="22"/>
        </w:rPr>
        <w:t>主席提出了</w:t>
      </w:r>
      <w:r w:rsidRPr="0017342B">
        <w:rPr>
          <w:rFonts w:ascii="SimSun" w:hAnsi="SimSun" w:hint="eastAsia"/>
          <w:sz w:val="21"/>
          <w:szCs w:val="22"/>
        </w:rPr>
        <w:t>关于</w:t>
      </w:r>
      <w:r w:rsidRPr="00E66D6C">
        <w:rPr>
          <w:rFonts w:ascii="SimSun" w:hAnsi="SimSun" w:hint="eastAsia"/>
          <w:caps/>
          <w:sz w:val="21"/>
          <w:szCs w:val="22"/>
        </w:rPr>
        <w:t>就保护广播组织问题召开委员会特别会议及就</w:t>
      </w:r>
      <w:r w:rsidRPr="00E66D6C">
        <w:rPr>
          <w:rFonts w:ascii="SimSun" w:hAnsi="SimSun" w:hint="eastAsia"/>
          <w:sz w:val="21"/>
        </w:rPr>
        <w:t>关于图书馆和档案馆的限制与例外主题召开若干地区会议的建议。</w:t>
      </w:r>
      <w:r w:rsidRPr="00E66D6C">
        <w:rPr>
          <w:rFonts w:ascii="SimSun" w:hAnsi="SimSun" w:hint="eastAsia"/>
          <w:caps/>
          <w:sz w:val="21"/>
          <w:szCs w:val="22"/>
        </w:rPr>
        <w:t>一些地区集团对该建议表示支持。其中一个地区集团表示希望地区会议包括关于教育和研究机构及其他残疾人的限制与例外这一主题。其他地区集团认为没有必要在委员会例会之外再举行会议，或者认为这样做的时机尚不成熟。然而，地区集团可以在委员会的下届会议上再次对该建议进行审议。主席宣布，由于没有就该提案取得协商一致，将在SCCR第三十二届会议上再次就该提案进行讨论。</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hint="eastAsia"/>
          <w:sz w:val="21"/>
          <w:szCs w:val="22"/>
        </w:rPr>
        <w:t>主席总结</w:t>
      </w:r>
    </w:p>
    <w:p w:rsidR="00E66D6C" w:rsidRPr="00E66D6C" w:rsidRDefault="00E66D6C" w:rsidP="0017342B">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cs="SimSun" w:hint="eastAsia"/>
          <w:sz w:val="21"/>
          <w:szCs w:val="22"/>
        </w:rPr>
        <w:t>委员会注意到</w:t>
      </w:r>
      <w:r w:rsidRPr="00E66D6C">
        <w:rPr>
          <w:rFonts w:ascii="SimSun" w:hAnsi="SimSun" w:hint="eastAsia"/>
          <w:sz w:val="21"/>
          <w:szCs w:val="22"/>
        </w:rPr>
        <w:t>本主</w:t>
      </w:r>
      <w:r w:rsidRPr="00E66D6C">
        <w:rPr>
          <w:rFonts w:ascii="SimSun" w:hAnsi="SimSun" w:cs="SimSun" w:hint="eastAsia"/>
          <w:sz w:val="21"/>
          <w:szCs w:val="22"/>
        </w:rPr>
        <w:t>席</w:t>
      </w:r>
      <w:r w:rsidRPr="00E66D6C">
        <w:rPr>
          <w:rFonts w:ascii="SimSun" w:hAnsi="SimSun" w:hint="eastAsia"/>
          <w:sz w:val="21"/>
          <w:szCs w:val="22"/>
        </w:rPr>
        <w:t>总结</w:t>
      </w:r>
      <w:r w:rsidRPr="00E66D6C">
        <w:rPr>
          <w:rFonts w:ascii="SimSun" w:hAnsi="SimSun" w:cs="SimSun" w:hint="eastAsia"/>
          <w:sz w:val="21"/>
          <w:szCs w:val="22"/>
        </w:rPr>
        <w:t>的内容。主席澄清说，本总结反映了主席对</w:t>
      </w:r>
      <w:r w:rsidRPr="00E66D6C">
        <w:rPr>
          <w:rFonts w:ascii="SimSun" w:hAnsi="SimSun" w:hint="eastAsia"/>
          <w:sz w:val="21"/>
          <w:szCs w:val="22"/>
        </w:rPr>
        <w:t>SCCR</w:t>
      </w:r>
      <w:r w:rsidRPr="00E66D6C">
        <w:rPr>
          <w:rFonts w:ascii="SimSun" w:hAnsi="SimSun" w:cs="SimSun" w:hint="eastAsia"/>
          <w:sz w:val="21"/>
          <w:szCs w:val="22"/>
        </w:rPr>
        <w:t>第三十一届会议成果的观点，</w:t>
      </w:r>
      <w:r w:rsidRPr="0017342B">
        <w:rPr>
          <w:rFonts w:ascii="SimSun" w:hAnsi="SimSun" w:hint="eastAsia"/>
          <w:sz w:val="21"/>
          <w:szCs w:val="22"/>
        </w:rPr>
        <w:t>因此</w:t>
      </w:r>
      <w:r w:rsidRPr="00E66D6C">
        <w:rPr>
          <w:rFonts w:ascii="SimSun" w:hAnsi="SimSun" w:cs="SimSun" w:hint="eastAsia"/>
          <w:sz w:val="21"/>
          <w:szCs w:val="22"/>
        </w:rPr>
        <w:t>无需</w:t>
      </w:r>
      <w:r w:rsidRPr="00E66D6C">
        <w:rPr>
          <w:rFonts w:ascii="SimSun" w:hAnsi="SimSun" w:cs="SimSun" w:hint="eastAsia"/>
          <w:sz w:val="21"/>
          <w:szCs w:val="24"/>
          <w:lang w:val="zh-CN"/>
        </w:rPr>
        <w:t>委员会</w:t>
      </w:r>
      <w:r w:rsidRPr="00E66D6C">
        <w:rPr>
          <w:rFonts w:ascii="SimSun" w:hAnsi="SimSun" w:cs="SimSun" w:hint="eastAsia"/>
          <w:sz w:val="21"/>
          <w:szCs w:val="22"/>
        </w:rPr>
        <w:t>批准。</w:t>
      </w:r>
    </w:p>
    <w:p w:rsidR="00E66D6C" w:rsidRPr="00E66D6C" w:rsidRDefault="00E66D6C" w:rsidP="00E66D6C">
      <w:pPr>
        <w:keepNext/>
        <w:overflowPunct w:val="0"/>
        <w:spacing w:beforeLines="100" w:before="240" w:afterLines="50" w:after="120" w:line="340" w:lineRule="atLeast"/>
        <w:rPr>
          <w:rFonts w:ascii="SimHei" w:eastAsia="SimHei" w:hAnsi="SimHei"/>
          <w:sz w:val="21"/>
          <w:szCs w:val="22"/>
        </w:rPr>
      </w:pPr>
      <w:r w:rsidRPr="00E66D6C">
        <w:rPr>
          <w:rFonts w:ascii="SimHei" w:eastAsia="SimHei" w:hAnsi="SimHei"/>
          <w:sz w:val="21"/>
          <w:szCs w:val="22"/>
        </w:rPr>
        <w:t>议程第</w:t>
      </w:r>
      <w:r w:rsidRPr="00E66D6C">
        <w:rPr>
          <w:rFonts w:ascii="SimHei" w:eastAsia="SimHei" w:hAnsi="SimHei" w:hint="eastAsia"/>
          <w:sz w:val="21"/>
          <w:szCs w:val="22"/>
        </w:rPr>
        <w:t>9</w:t>
      </w:r>
      <w:r w:rsidRPr="00E66D6C">
        <w:rPr>
          <w:rFonts w:ascii="SimHei" w:eastAsia="SimHei" w:hAnsi="SimHei"/>
          <w:sz w:val="21"/>
          <w:szCs w:val="22"/>
        </w:rPr>
        <w:t>项</w:t>
      </w:r>
      <w:r w:rsidRPr="00E66D6C">
        <w:rPr>
          <w:rFonts w:ascii="SimHei" w:eastAsia="SimHei" w:hAnsi="SimHei" w:hint="eastAsia"/>
          <w:sz w:val="21"/>
          <w:szCs w:val="22"/>
        </w:rPr>
        <w:t>：会议闭幕</w:t>
      </w:r>
    </w:p>
    <w:p w:rsidR="00E66D6C" w:rsidRDefault="00E66D6C" w:rsidP="0017342B">
      <w:pPr>
        <w:numPr>
          <w:ilvl w:val="0"/>
          <w:numId w:val="20"/>
        </w:numPr>
        <w:overflowPunct w:val="0"/>
        <w:spacing w:afterLines="50" w:after="120" w:line="340" w:lineRule="atLeast"/>
        <w:ind w:left="0" w:firstLine="0"/>
        <w:jc w:val="both"/>
        <w:rPr>
          <w:rFonts w:ascii="SimSun" w:hAnsi="SimSun"/>
          <w:sz w:val="21"/>
          <w:szCs w:val="22"/>
        </w:rPr>
      </w:pPr>
      <w:r w:rsidRPr="00E66D6C">
        <w:rPr>
          <w:rFonts w:ascii="SimSun" w:hAnsi="SimSun" w:cs="SimSun" w:hint="eastAsia"/>
          <w:sz w:val="21"/>
          <w:szCs w:val="22"/>
        </w:rPr>
        <w:t>委员会下届会议将于</w:t>
      </w:r>
      <w:r w:rsidRPr="00E66D6C">
        <w:rPr>
          <w:rFonts w:ascii="SimSun" w:hAnsi="SimSun" w:cs="SimSun" w:hint="eastAsia"/>
          <w:sz w:val="21"/>
          <w:szCs w:val="24"/>
          <w:lang w:val="zh-CN"/>
        </w:rPr>
        <w:t>2016</w:t>
      </w:r>
      <w:r w:rsidRPr="00E66D6C">
        <w:rPr>
          <w:rFonts w:ascii="SimSun" w:hAnsi="SimSun" w:cs="SimSun" w:hint="eastAsia"/>
          <w:sz w:val="21"/>
          <w:szCs w:val="22"/>
        </w:rPr>
        <w:t>年5月9日至</w:t>
      </w:r>
      <w:r w:rsidRPr="00E66D6C">
        <w:rPr>
          <w:rFonts w:ascii="SimSun" w:hAnsi="SimSun" w:hint="eastAsia"/>
          <w:sz w:val="21"/>
          <w:szCs w:val="22"/>
        </w:rPr>
        <w:t>13</w:t>
      </w:r>
      <w:r w:rsidRPr="00E66D6C">
        <w:rPr>
          <w:rFonts w:ascii="SimSun" w:hAnsi="SimSun" w:cs="SimSun" w:hint="eastAsia"/>
          <w:sz w:val="21"/>
          <w:szCs w:val="22"/>
        </w:rPr>
        <w:t>日举行。</w:t>
      </w:r>
    </w:p>
    <w:p w:rsidR="00E66D6C" w:rsidRDefault="00E66D6C" w:rsidP="00E66D6C">
      <w:pPr>
        <w:spacing w:afterLines="50" w:after="120" w:line="340" w:lineRule="atLeast"/>
        <w:ind w:left="5534"/>
        <w:rPr>
          <w:rFonts w:ascii="KaiTi" w:eastAsia="KaiTi" w:hAnsi="KaiTi"/>
          <w:sz w:val="20"/>
        </w:rPr>
      </w:pPr>
      <w:r w:rsidRPr="00E66D6C">
        <w:rPr>
          <w:rFonts w:ascii="KaiTi" w:eastAsia="KaiTi" w:hAnsi="KaiTi"/>
          <w:sz w:val="21"/>
          <w:szCs w:val="22"/>
        </w:rPr>
        <w:t>[文件完]</w:t>
      </w:r>
    </w:p>
    <w:p w:rsidR="00E66D6C" w:rsidRPr="00E66D6C" w:rsidRDefault="00E66D6C">
      <w:pPr>
        <w:rPr>
          <w:rFonts w:ascii="SimSun" w:hAnsi="SimSun"/>
          <w:sz w:val="21"/>
        </w:rPr>
        <w:sectPr w:rsidR="00E66D6C" w:rsidRPr="00E66D6C" w:rsidSect="00E66D6C">
          <w:headerReference w:type="default" r:id="rId9"/>
          <w:pgSz w:w="11906" w:h="16838" w:code="9"/>
          <w:pgMar w:top="567" w:right="1134" w:bottom="1418" w:left="1418" w:header="510" w:footer="1021" w:gutter="0"/>
          <w:cols w:space="708"/>
          <w:titlePg/>
          <w:docGrid w:linePitch="360"/>
        </w:sectPr>
      </w:pPr>
    </w:p>
    <w:p w:rsidR="00E66D6C" w:rsidRPr="00E66D6C" w:rsidRDefault="00E66D6C" w:rsidP="00E66D6C">
      <w:pPr>
        <w:rPr>
          <w:b/>
          <w:szCs w:val="22"/>
          <w:lang w:val="fr-CH"/>
        </w:rPr>
      </w:pPr>
      <w:r w:rsidRPr="00E66D6C">
        <w:rPr>
          <w:b/>
          <w:szCs w:val="22"/>
          <w:lang w:val="fr-CH"/>
        </w:rPr>
        <w:t>ANNEXE/ANNEX</w:t>
      </w:r>
    </w:p>
    <w:p w:rsidR="00E66D6C" w:rsidRPr="00E66D6C" w:rsidRDefault="00E66D6C" w:rsidP="00E66D6C">
      <w:pPr>
        <w:tabs>
          <w:tab w:val="left" w:pos="567"/>
          <w:tab w:val="left" w:pos="1418"/>
        </w:tabs>
        <w:rPr>
          <w:b/>
          <w:szCs w:val="22"/>
          <w:lang w:val="fr-CH"/>
        </w:rPr>
      </w:pPr>
    </w:p>
    <w:p w:rsidR="00E66D6C" w:rsidRPr="00E66D6C" w:rsidRDefault="00E66D6C" w:rsidP="00E66D6C">
      <w:pPr>
        <w:tabs>
          <w:tab w:val="left" w:pos="567"/>
          <w:tab w:val="left" w:pos="1418"/>
        </w:tabs>
        <w:rPr>
          <w:b/>
          <w:szCs w:val="22"/>
          <w:lang w:val="fr-CH"/>
        </w:rPr>
      </w:pPr>
      <w:r w:rsidRPr="00E66D6C">
        <w:rPr>
          <w:b/>
          <w:szCs w:val="22"/>
          <w:lang w:val="fr-CH"/>
        </w:rPr>
        <w:t>LISTE DES PARTICIPANTS/LIST OF PARTICIPANTS</w:t>
      </w:r>
    </w:p>
    <w:p w:rsidR="00E66D6C" w:rsidRPr="00E66D6C" w:rsidRDefault="00E66D6C" w:rsidP="00E66D6C">
      <w:pPr>
        <w:tabs>
          <w:tab w:val="left" w:pos="567"/>
          <w:tab w:val="left" w:pos="1418"/>
        </w:tabs>
        <w:rPr>
          <w:szCs w:val="22"/>
          <w:lang w:val="fr-CH"/>
        </w:rPr>
      </w:pPr>
    </w:p>
    <w:p w:rsidR="00E66D6C" w:rsidRPr="00E66D6C" w:rsidRDefault="00E66D6C" w:rsidP="00E66D6C">
      <w:pPr>
        <w:tabs>
          <w:tab w:val="left" w:pos="567"/>
          <w:tab w:val="left" w:pos="1418"/>
        </w:tabs>
        <w:rPr>
          <w:szCs w:val="22"/>
          <w:lang w:val="fr-CH"/>
        </w:rPr>
      </w:pPr>
    </w:p>
    <w:p w:rsidR="00E66D6C" w:rsidRPr="00E66D6C" w:rsidRDefault="00E66D6C" w:rsidP="00E66D6C">
      <w:pPr>
        <w:tabs>
          <w:tab w:val="left" w:pos="567"/>
          <w:tab w:val="left" w:pos="1418"/>
        </w:tabs>
        <w:rPr>
          <w:szCs w:val="22"/>
          <w:lang w:val="en-GB"/>
        </w:rPr>
      </w:pPr>
      <w:r w:rsidRPr="00E66D6C">
        <w:rPr>
          <w:szCs w:val="22"/>
          <w:u w:val="single"/>
          <w:lang w:val="en-GB"/>
        </w:rPr>
        <w:t>MEMBRES/MEMBERS</w:t>
      </w:r>
    </w:p>
    <w:p w:rsidR="00E66D6C" w:rsidRPr="00E66D6C" w:rsidRDefault="00E66D6C" w:rsidP="00E66D6C">
      <w:pPr>
        <w:tabs>
          <w:tab w:val="left" w:pos="1418"/>
        </w:tabs>
        <w:rPr>
          <w:szCs w:val="22"/>
          <w:lang w:val="en-GB"/>
        </w:rPr>
      </w:pPr>
    </w:p>
    <w:p w:rsidR="00E66D6C" w:rsidRPr="00E66D6C" w:rsidRDefault="00E66D6C" w:rsidP="00E66D6C">
      <w:pPr>
        <w:tabs>
          <w:tab w:val="left" w:pos="1418"/>
        </w:tabs>
        <w:rPr>
          <w:color w:val="000000"/>
          <w:szCs w:val="22"/>
          <w:lang w:val="en-GB"/>
        </w:rPr>
      </w:pPr>
    </w:p>
    <w:p w:rsidR="00E66D6C" w:rsidRPr="00E66D6C" w:rsidRDefault="00E66D6C" w:rsidP="00E66D6C">
      <w:pPr>
        <w:rPr>
          <w:color w:val="000000"/>
          <w:szCs w:val="22"/>
          <w:u w:val="single"/>
        </w:rPr>
      </w:pPr>
      <w:r w:rsidRPr="00E66D6C">
        <w:rPr>
          <w:color w:val="000000"/>
          <w:szCs w:val="22"/>
          <w:u w:val="single"/>
        </w:rPr>
        <w:t>AFGHANISTAN</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Sameer BEDRUD, Counsellor, Permanent Mission, Geneva</w:t>
      </w:r>
    </w:p>
    <w:p w:rsidR="00E66D6C" w:rsidRPr="00E66D6C" w:rsidRDefault="00E66D6C" w:rsidP="00E66D6C">
      <w:pPr>
        <w:rPr>
          <w:color w:val="000000"/>
          <w:szCs w:val="22"/>
        </w:rPr>
      </w:pPr>
    </w:p>
    <w:p w:rsidR="00E66D6C" w:rsidRPr="00E66D6C" w:rsidRDefault="00E66D6C" w:rsidP="00E66D6C">
      <w:pPr>
        <w:tabs>
          <w:tab w:val="left" w:pos="1418"/>
        </w:tabs>
        <w:rPr>
          <w:color w:val="000000"/>
          <w:szCs w:val="22"/>
        </w:rPr>
      </w:pPr>
      <w:r w:rsidRPr="00E66D6C">
        <w:rPr>
          <w:color w:val="000000"/>
          <w:szCs w:val="22"/>
        </w:rPr>
        <w:t>Nazir Ahmad FOSHANJI, Third Secretary, Permanent Mission, Geneva</w:t>
      </w:r>
    </w:p>
    <w:p w:rsidR="00E66D6C" w:rsidRPr="00E66D6C" w:rsidRDefault="00E66D6C" w:rsidP="00E66D6C">
      <w:pPr>
        <w:tabs>
          <w:tab w:val="left" w:pos="1418"/>
        </w:tabs>
        <w:rPr>
          <w:color w:val="000000"/>
          <w:szCs w:val="22"/>
        </w:rPr>
      </w:pPr>
    </w:p>
    <w:p w:rsidR="00E66D6C" w:rsidRPr="00E66D6C" w:rsidRDefault="00E66D6C" w:rsidP="00E66D6C">
      <w:pPr>
        <w:tabs>
          <w:tab w:val="left" w:pos="1418"/>
        </w:tabs>
        <w:ind w:left="1418" w:hanging="1418"/>
        <w:rPr>
          <w:color w:val="000000"/>
          <w:szCs w:val="22"/>
        </w:rPr>
      </w:pPr>
    </w:p>
    <w:p w:rsidR="00E66D6C" w:rsidRPr="00E66D6C" w:rsidRDefault="00E66D6C" w:rsidP="00E66D6C">
      <w:pPr>
        <w:rPr>
          <w:color w:val="000000"/>
          <w:szCs w:val="22"/>
          <w:u w:val="single"/>
        </w:rPr>
      </w:pPr>
      <w:r w:rsidRPr="00E66D6C">
        <w:rPr>
          <w:color w:val="000000"/>
          <w:szCs w:val="22"/>
          <w:u w:val="single"/>
        </w:rPr>
        <w:t>AFRIQUE DU SUD/SOUTH AFRICA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Collin Dimakatso MACHILE, Chief Director, Pretoria</w:t>
      </w:r>
    </w:p>
    <w:p w:rsidR="00E66D6C" w:rsidRPr="00E66D6C" w:rsidRDefault="00E66D6C" w:rsidP="00E66D6C">
      <w:pPr>
        <w:rPr>
          <w:color w:val="000000"/>
          <w:szCs w:val="22"/>
        </w:rPr>
      </w:pPr>
    </w:p>
    <w:p w:rsidR="00E66D6C" w:rsidRPr="00E66D6C" w:rsidRDefault="00E66D6C" w:rsidP="00E66D6C">
      <w:pPr>
        <w:tabs>
          <w:tab w:val="left" w:pos="0"/>
        </w:tabs>
        <w:rPr>
          <w:szCs w:val="22"/>
        </w:rPr>
      </w:pPr>
      <w:r w:rsidRPr="00E66D6C">
        <w:rPr>
          <w:szCs w:val="22"/>
        </w:rPr>
        <w:t>Nontise Renah LUSIBA, Chief Director, International Relations Communications, Pretoria</w:t>
      </w:r>
    </w:p>
    <w:p w:rsidR="00E66D6C" w:rsidRPr="00E66D6C" w:rsidRDefault="00E66D6C" w:rsidP="00E66D6C">
      <w:pPr>
        <w:tabs>
          <w:tab w:val="left" w:pos="1418"/>
        </w:tabs>
        <w:ind w:left="1418" w:hanging="1418"/>
        <w:rPr>
          <w:szCs w:val="22"/>
        </w:rPr>
      </w:pPr>
    </w:p>
    <w:p w:rsidR="00E66D6C" w:rsidRPr="00E66D6C" w:rsidRDefault="00E66D6C" w:rsidP="00E66D6C">
      <w:pPr>
        <w:tabs>
          <w:tab w:val="left" w:pos="0"/>
        </w:tabs>
        <w:rPr>
          <w:szCs w:val="22"/>
        </w:rPr>
      </w:pPr>
      <w:r w:rsidRPr="00E66D6C">
        <w:rPr>
          <w:szCs w:val="22"/>
        </w:rPr>
        <w:t>Sithembile Nokwazi MTSHALI (Ms.), Assistant Director, Economic Relations and Trade, Department of International Relations and Cooperation, Pretoria</w:t>
      </w:r>
    </w:p>
    <w:p w:rsidR="00E66D6C" w:rsidRPr="00E66D6C" w:rsidRDefault="00E66D6C" w:rsidP="00E66D6C">
      <w:pPr>
        <w:tabs>
          <w:tab w:val="left" w:pos="1418"/>
        </w:tabs>
        <w:ind w:left="1418" w:hanging="1418"/>
        <w:rPr>
          <w:szCs w:val="22"/>
        </w:rPr>
      </w:pPr>
    </w:p>
    <w:p w:rsidR="00E66D6C" w:rsidRPr="00E66D6C" w:rsidRDefault="00E66D6C" w:rsidP="00E66D6C">
      <w:pPr>
        <w:tabs>
          <w:tab w:val="left" w:pos="1418"/>
        </w:tabs>
        <w:ind w:left="1418" w:hanging="1418"/>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ALGÉRIE/ALGERIA</w:t>
      </w:r>
    </w:p>
    <w:p w:rsidR="00E66D6C" w:rsidRPr="00E66D6C" w:rsidRDefault="00E66D6C" w:rsidP="00E66D6C">
      <w:pPr>
        <w:rPr>
          <w:color w:val="000000"/>
          <w:szCs w:val="22"/>
          <w:u w:val="single"/>
          <w:lang w:val="fr-CH"/>
        </w:rPr>
      </w:pPr>
    </w:p>
    <w:p w:rsidR="00E66D6C" w:rsidRPr="00E66D6C" w:rsidRDefault="00E66D6C" w:rsidP="00E66D6C">
      <w:pPr>
        <w:tabs>
          <w:tab w:val="left" w:pos="1418"/>
        </w:tabs>
        <w:rPr>
          <w:color w:val="000000"/>
          <w:szCs w:val="22"/>
          <w:lang w:val="fr-CH"/>
        </w:rPr>
      </w:pPr>
      <w:r w:rsidRPr="00E66D6C">
        <w:rPr>
          <w:color w:val="000000"/>
          <w:szCs w:val="22"/>
          <w:lang w:val="fr-CH"/>
        </w:rPr>
        <w:t>Lounes ABDOUN, directeur général adjoint, Office national des droits d’auteur et droits voisins (ONDA), Ministère de la culture, Alger</w:t>
      </w:r>
    </w:p>
    <w:p w:rsidR="00E66D6C" w:rsidRPr="00E66D6C" w:rsidRDefault="00E66D6C" w:rsidP="00E66D6C">
      <w:pPr>
        <w:tabs>
          <w:tab w:val="left" w:pos="1418"/>
        </w:tabs>
        <w:rPr>
          <w:color w:val="000000"/>
          <w:szCs w:val="22"/>
          <w:lang w:val="fr-CH"/>
        </w:rPr>
      </w:pPr>
    </w:p>
    <w:p w:rsidR="00E66D6C" w:rsidRPr="00E66D6C" w:rsidRDefault="00E66D6C" w:rsidP="00E66D6C">
      <w:pPr>
        <w:tabs>
          <w:tab w:val="left" w:pos="1418"/>
        </w:tabs>
        <w:rPr>
          <w:color w:val="000000"/>
          <w:szCs w:val="22"/>
          <w:lang w:val="fr-CH"/>
        </w:rPr>
      </w:pPr>
      <w:r w:rsidRPr="00E66D6C">
        <w:rPr>
          <w:color w:val="000000"/>
          <w:szCs w:val="22"/>
          <w:lang w:val="fr-CH"/>
        </w:rPr>
        <w:t>Fayssal ALLEK, premier secrétaire, Mission permanente Genève</w:t>
      </w:r>
    </w:p>
    <w:p w:rsidR="00E66D6C" w:rsidRPr="00E66D6C" w:rsidRDefault="00E66D6C" w:rsidP="00E66D6C">
      <w:pPr>
        <w:tabs>
          <w:tab w:val="left" w:pos="1418"/>
        </w:tabs>
        <w:ind w:left="1418" w:hanging="1418"/>
        <w:rPr>
          <w:color w:val="000000"/>
          <w:szCs w:val="22"/>
          <w:lang w:val="fr-CH"/>
        </w:rPr>
      </w:pPr>
    </w:p>
    <w:p w:rsidR="00E66D6C" w:rsidRPr="00E66D6C" w:rsidRDefault="00E66D6C" w:rsidP="00E66D6C">
      <w:pPr>
        <w:tabs>
          <w:tab w:val="left" w:pos="1418"/>
        </w:tabs>
        <w:ind w:left="1418" w:hanging="1418"/>
        <w:rPr>
          <w:color w:val="000000"/>
          <w:szCs w:val="22"/>
          <w:lang w:val="fr-CH"/>
        </w:rPr>
      </w:pPr>
    </w:p>
    <w:p w:rsidR="00E66D6C" w:rsidRPr="00E66D6C" w:rsidRDefault="00E66D6C" w:rsidP="00E66D6C">
      <w:pPr>
        <w:rPr>
          <w:color w:val="000000"/>
          <w:szCs w:val="22"/>
          <w:u w:val="single"/>
        </w:rPr>
      </w:pPr>
      <w:r w:rsidRPr="00E66D6C">
        <w:rPr>
          <w:color w:val="000000"/>
          <w:szCs w:val="22"/>
          <w:u w:val="single"/>
        </w:rPr>
        <w:t>ALLEMAGNE/GERMANY</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Pamela WILLE (Ms.), Counsellor, Permanent Mission, Geneva</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Silke VON LEWINSKI (Ms.), Head, Max-Planck Institute for Intellectual Property, Competition and Tax Law, Munich</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pt-PT"/>
        </w:rPr>
      </w:pPr>
      <w:r w:rsidRPr="00E66D6C">
        <w:rPr>
          <w:color w:val="000000"/>
          <w:szCs w:val="22"/>
          <w:u w:val="single"/>
          <w:lang w:val="pt-PT"/>
        </w:rPr>
        <w:t>ARGENTINE/ARGENTINA</w:t>
      </w:r>
    </w:p>
    <w:p w:rsidR="00E66D6C" w:rsidRPr="00E66D6C" w:rsidRDefault="00E66D6C" w:rsidP="00E66D6C">
      <w:pPr>
        <w:rPr>
          <w:color w:val="000000"/>
          <w:szCs w:val="22"/>
          <w:lang w:val="pt-PT"/>
        </w:rPr>
      </w:pPr>
    </w:p>
    <w:p w:rsidR="00E66D6C" w:rsidRPr="00E66D6C" w:rsidRDefault="00E66D6C" w:rsidP="00E66D6C">
      <w:pPr>
        <w:rPr>
          <w:color w:val="000000"/>
          <w:szCs w:val="22"/>
          <w:lang w:val="pt-PT"/>
        </w:rPr>
      </w:pPr>
      <w:r w:rsidRPr="00E66D6C">
        <w:rPr>
          <w:color w:val="000000"/>
          <w:szCs w:val="22"/>
          <w:lang w:val="pt-PT"/>
        </w:rPr>
        <w:t>María Inés RODRÍGUEZ (Sra.), Consejera, Misión Permanente, Ginebra</w:t>
      </w:r>
    </w:p>
    <w:p w:rsidR="00E66D6C" w:rsidRPr="00E66D6C" w:rsidRDefault="00E66D6C" w:rsidP="00E66D6C">
      <w:pPr>
        <w:rPr>
          <w:color w:val="000000"/>
          <w:szCs w:val="22"/>
          <w:lang w:val="pt-PT"/>
        </w:rPr>
      </w:pPr>
    </w:p>
    <w:p w:rsidR="00E66D6C" w:rsidRPr="00E66D6C" w:rsidRDefault="00E66D6C" w:rsidP="00E66D6C">
      <w:pPr>
        <w:rPr>
          <w:color w:val="000000"/>
          <w:szCs w:val="22"/>
          <w:lang w:val="pt-PT"/>
        </w:rPr>
      </w:pPr>
    </w:p>
    <w:p w:rsidR="00E66D6C" w:rsidRPr="00E66D6C" w:rsidRDefault="00E66D6C" w:rsidP="00E66D6C">
      <w:pPr>
        <w:rPr>
          <w:color w:val="000000"/>
          <w:szCs w:val="22"/>
          <w:u w:val="single"/>
        </w:rPr>
      </w:pPr>
      <w:r w:rsidRPr="00E66D6C">
        <w:rPr>
          <w:color w:val="000000"/>
          <w:szCs w:val="22"/>
          <w:u w:val="single"/>
        </w:rPr>
        <w:t>ARMÉNIE/ARMENIA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Kristine HAMBARYAN (Ms.), Head, Copyright and Related Rights Department, Intellectual Property Agency, Ministry of Economy, Yerevan</w:t>
      </w:r>
    </w:p>
    <w:p w:rsidR="00E66D6C" w:rsidRPr="00E66D6C" w:rsidRDefault="00E66D6C" w:rsidP="00E66D6C">
      <w:pPr>
        <w:rPr>
          <w:szCs w:val="22"/>
          <w:u w:val="single"/>
        </w:rPr>
      </w:pPr>
      <w:r w:rsidRPr="00E66D6C">
        <w:rPr>
          <w:szCs w:val="22"/>
          <w:u w:val="single"/>
        </w:rPr>
        <w:br w:type="page"/>
      </w:r>
    </w:p>
    <w:p w:rsidR="00E66D6C" w:rsidRPr="00E66D6C" w:rsidRDefault="00E66D6C" w:rsidP="00E66D6C">
      <w:pPr>
        <w:rPr>
          <w:szCs w:val="22"/>
          <w:u w:val="single"/>
        </w:rPr>
      </w:pPr>
      <w:r w:rsidRPr="00E66D6C">
        <w:rPr>
          <w:szCs w:val="22"/>
          <w:u w:val="single"/>
        </w:rPr>
        <w:t>AUSTRALIE/AUSTRALIA</w:t>
      </w:r>
    </w:p>
    <w:p w:rsidR="00E66D6C" w:rsidRPr="00E66D6C" w:rsidRDefault="00E66D6C" w:rsidP="00E66D6C">
      <w:pPr>
        <w:rPr>
          <w:color w:val="000000"/>
          <w:szCs w:val="22"/>
          <w:u w:val="single"/>
        </w:rPr>
      </w:pPr>
    </w:p>
    <w:p w:rsidR="00E66D6C" w:rsidRPr="00E66D6C" w:rsidRDefault="00E66D6C" w:rsidP="00E66D6C">
      <w:pPr>
        <w:rPr>
          <w:szCs w:val="22"/>
        </w:rPr>
      </w:pPr>
      <w:r w:rsidRPr="00E66D6C">
        <w:rPr>
          <w:szCs w:val="22"/>
        </w:rPr>
        <w:t>Johanna TAYLOR (Ms.), First Secretary, Permanent Mission to the World Trade Organization (WTO), Geneva</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AUTRICHE/AUSTRIA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Günter AUER, Federal Ministry of Justice, Vienna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AZERBAÏDJAN/AZERBAIJAN</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Natig ISAYEV, Head, International Relations and Information Provision Department, Copyright Agency, Baku</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BAHAMAS</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Bernadette BUTLER (Ms.), Minister-Counsellor,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BÉLARUS/BELARUS</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Aleksei BICHURIN, Head, Copyright Collective Management Department, National Center of Intellectual Property, Minsk</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BELGIQUE/BELGIUM</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Anaïs BESSUS (Ms.), Delegate, Brussels</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Daria IZMAILOVA (Ms.), Expert, Ministry of Economy, Brussels</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BRÉSIL/BRAZIL</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Marcos ALVES DE SOUZA, Director, Management of Intellectual Rights, Ministry of Culture of Brazil, Brasilia</w:t>
      </w:r>
    </w:p>
    <w:p w:rsidR="00E66D6C" w:rsidRPr="00E66D6C" w:rsidRDefault="00E66D6C" w:rsidP="00E66D6C">
      <w:pPr>
        <w:rPr>
          <w:color w:val="000000"/>
          <w:szCs w:val="22"/>
        </w:rPr>
      </w:pPr>
    </w:p>
    <w:p w:rsidR="00E66D6C" w:rsidRPr="00E66D6C" w:rsidRDefault="00E66D6C" w:rsidP="00E66D6C">
      <w:pPr>
        <w:rPr>
          <w:color w:val="000000"/>
        </w:rPr>
      </w:pPr>
      <w:r w:rsidRPr="00E66D6C">
        <w:rPr>
          <w:color w:val="000000"/>
        </w:rPr>
        <w:t xml:space="preserve">Rodrigo MENDES ARAUJO, First Secretary, </w:t>
      </w:r>
      <w:r w:rsidRPr="00E66D6C">
        <w:rPr>
          <w:color w:val="000000"/>
          <w:szCs w:val="22"/>
        </w:rPr>
        <w:t>Permanent Mission to the World Trade Organization (WTO), Geneva</w:t>
      </w:r>
    </w:p>
    <w:p w:rsidR="00E66D6C" w:rsidRPr="00E66D6C" w:rsidRDefault="00E66D6C" w:rsidP="00E66D6C">
      <w:pPr>
        <w:rPr>
          <w:szCs w:val="22"/>
        </w:rPr>
      </w:pPr>
    </w:p>
    <w:p w:rsidR="00E66D6C" w:rsidRPr="00E66D6C" w:rsidRDefault="00E66D6C" w:rsidP="00E66D6C">
      <w:pPr>
        <w:rPr>
          <w:szCs w:val="22"/>
        </w:rPr>
      </w:pPr>
      <w:r w:rsidRPr="00E66D6C">
        <w:rPr>
          <w:szCs w:val="22"/>
        </w:rPr>
        <w:t>Cleiton SCHENKEL, First Secretary, Permanent Mission, Geneva</w:t>
      </w:r>
    </w:p>
    <w:p w:rsidR="00E66D6C" w:rsidRPr="00E66D6C" w:rsidRDefault="00E66D6C" w:rsidP="00E66D6C">
      <w:pPr>
        <w:rPr>
          <w:szCs w:val="22"/>
        </w:rPr>
      </w:pPr>
    </w:p>
    <w:p w:rsidR="00E66D6C" w:rsidRPr="00E66D6C" w:rsidRDefault="00E66D6C" w:rsidP="00E66D6C">
      <w:pPr>
        <w:rPr>
          <w:szCs w:val="22"/>
        </w:rPr>
      </w:pPr>
      <w:r w:rsidRPr="00E66D6C">
        <w:rPr>
          <w:szCs w:val="22"/>
        </w:rPr>
        <w:t>Rodrigo MENDES ARAUJO, First Secretary, Permanent Mission, World Trade Organization, Geneva</w:t>
      </w:r>
    </w:p>
    <w:p w:rsidR="00E66D6C" w:rsidRPr="00E66D6C" w:rsidRDefault="00E66D6C" w:rsidP="00E66D6C">
      <w:pPr>
        <w:rPr>
          <w:color w:val="000000"/>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fr-CH"/>
        </w:rPr>
      </w:pPr>
      <w:r w:rsidRPr="00E66D6C">
        <w:rPr>
          <w:color w:val="000000"/>
          <w:szCs w:val="22"/>
          <w:u w:val="single"/>
          <w:lang w:val="fr-CH"/>
        </w:rPr>
        <w:t>CAMEROUN/CAMEROON</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Calixte Carolle BELODO (Mme), chef, Division des affaires juridiques, Ministère des arts et de la culture, Yaoundé</w:t>
      </w:r>
    </w:p>
    <w:p w:rsidR="00E66D6C" w:rsidRPr="00E66D6C" w:rsidRDefault="00E66D6C" w:rsidP="00E66D6C">
      <w:pPr>
        <w:rPr>
          <w:color w:val="000000"/>
          <w:szCs w:val="22"/>
          <w:u w:val="single"/>
          <w:lang w:val="fr-CH"/>
        </w:rPr>
      </w:pPr>
      <w:r w:rsidRPr="00E66D6C">
        <w:rPr>
          <w:color w:val="000000"/>
          <w:szCs w:val="22"/>
          <w:u w:val="single"/>
          <w:lang w:val="fr-CH"/>
        </w:rPr>
        <w:br w:type="page"/>
      </w:r>
    </w:p>
    <w:p w:rsidR="00E66D6C" w:rsidRPr="00E66D6C" w:rsidRDefault="00E66D6C" w:rsidP="00E66D6C">
      <w:pPr>
        <w:rPr>
          <w:color w:val="000000"/>
          <w:szCs w:val="22"/>
          <w:u w:val="single"/>
        </w:rPr>
      </w:pPr>
      <w:r w:rsidRPr="00E66D6C">
        <w:rPr>
          <w:color w:val="000000"/>
          <w:szCs w:val="22"/>
          <w:u w:val="single"/>
        </w:rPr>
        <w:t>CANADA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Catherine BEAUMONT (Ms.), Manager, International Negotiations, International Copyright Policy and Co-operation, Canadian Heritage, Quebec</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Heather ANDERSON (Ms.), Senior Project Leader, Copyright and Trademark Directorate, Industry Canada, Ottawa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Frédérique DELAPRÉE (Ms.), Manager, International Copyright Policy, Canadian Heritage, Gatineau</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Sophie GALARNEAU (Ms.), Second Secretary, Permanent Mission to the World Trade Organization (WTO),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pt-PT"/>
        </w:rPr>
      </w:pPr>
      <w:r w:rsidRPr="00E66D6C">
        <w:rPr>
          <w:color w:val="000000"/>
          <w:szCs w:val="22"/>
          <w:u w:val="single"/>
          <w:lang w:val="pt-PT"/>
        </w:rPr>
        <w:t>CHILI/CHILE</w:t>
      </w:r>
    </w:p>
    <w:p w:rsidR="00E66D6C" w:rsidRPr="00E66D6C" w:rsidRDefault="00E66D6C" w:rsidP="00E66D6C">
      <w:pPr>
        <w:rPr>
          <w:color w:val="000000"/>
          <w:szCs w:val="22"/>
          <w:u w:val="single"/>
          <w:lang w:val="pt-PT"/>
        </w:rPr>
      </w:pPr>
    </w:p>
    <w:p w:rsidR="00E66D6C" w:rsidRPr="00E66D6C" w:rsidRDefault="00E66D6C" w:rsidP="00E66D6C">
      <w:pPr>
        <w:rPr>
          <w:color w:val="000000"/>
          <w:szCs w:val="22"/>
          <w:lang w:val="pt-PT"/>
        </w:rPr>
      </w:pPr>
      <w:r w:rsidRPr="00E66D6C">
        <w:rPr>
          <w:color w:val="000000"/>
          <w:szCs w:val="22"/>
          <w:lang w:val="pt-PT"/>
        </w:rPr>
        <w:t xml:space="preserve">Claudio OSSA ROJAS, Jefe, Departamento de Derechos Intelectuales, Ministerio de Educación Dirección de Bibliotecas, Archivos y Museos, Santiago </w:t>
      </w:r>
    </w:p>
    <w:p w:rsidR="00E66D6C" w:rsidRPr="00E66D6C" w:rsidRDefault="00E66D6C" w:rsidP="00E66D6C">
      <w:pPr>
        <w:rPr>
          <w:color w:val="000000"/>
          <w:szCs w:val="22"/>
          <w:lang w:val="pt-PT"/>
        </w:rPr>
      </w:pPr>
    </w:p>
    <w:p w:rsidR="00E66D6C" w:rsidRPr="00E66D6C" w:rsidRDefault="00E66D6C" w:rsidP="00E66D6C">
      <w:pPr>
        <w:rPr>
          <w:color w:val="000000"/>
          <w:szCs w:val="22"/>
          <w:lang w:val="pt-PT"/>
        </w:rPr>
      </w:pPr>
      <w:r w:rsidRPr="00E66D6C">
        <w:rPr>
          <w:color w:val="000000"/>
          <w:szCs w:val="22"/>
          <w:lang w:val="pt-PT"/>
        </w:rPr>
        <w:t>Tatiana LARREDONDA (Sra.), Asesora Legal, Departamento de Propiedad Intelectual, Dirección General de Relaciones Económicas Internacionales, Ministerio de Relaciones Exteriores, Santiago de Chile</w:t>
      </w:r>
    </w:p>
    <w:p w:rsidR="00E66D6C" w:rsidRPr="00E66D6C" w:rsidRDefault="00E66D6C" w:rsidP="00E66D6C">
      <w:pPr>
        <w:rPr>
          <w:color w:val="000000"/>
          <w:szCs w:val="22"/>
          <w:lang w:val="pt-PT"/>
        </w:rPr>
      </w:pPr>
    </w:p>
    <w:p w:rsidR="00E66D6C" w:rsidRPr="00E66D6C" w:rsidRDefault="00E66D6C" w:rsidP="00E66D6C">
      <w:pPr>
        <w:rPr>
          <w:color w:val="000000"/>
          <w:szCs w:val="22"/>
          <w:lang w:val="pt-PT"/>
        </w:rPr>
      </w:pPr>
      <w:r w:rsidRPr="00E66D6C">
        <w:rPr>
          <w:color w:val="000000"/>
          <w:szCs w:val="22"/>
          <w:lang w:val="pt-PT"/>
        </w:rPr>
        <w:t>Marcela PAIVA (Sra.), Consejera, Misión Permanente ante la Organización Mundial del Comercio (OMC), Ginebra</w:t>
      </w:r>
    </w:p>
    <w:p w:rsidR="00E66D6C" w:rsidRPr="00E66D6C" w:rsidRDefault="00E66D6C" w:rsidP="00E66D6C">
      <w:pPr>
        <w:rPr>
          <w:color w:val="000000"/>
          <w:szCs w:val="22"/>
          <w:lang w:val="pt-PT"/>
        </w:rPr>
      </w:pPr>
    </w:p>
    <w:p w:rsidR="00E66D6C" w:rsidRPr="00E66D6C" w:rsidRDefault="00E66D6C" w:rsidP="00E66D6C">
      <w:pPr>
        <w:rPr>
          <w:color w:val="000000"/>
          <w:szCs w:val="22"/>
          <w:lang w:val="pt-PT"/>
        </w:rPr>
      </w:pPr>
    </w:p>
    <w:p w:rsidR="00E66D6C" w:rsidRPr="00E66D6C" w:rsidRDefault="00E66D6C" w:rsidP="00E66D6C">
      <w:pPr>
        <w:rPr>
          <w:color w:val="000000"/>
          <w:szCs w:val="22"/>
          <w:u w:val="single"/>
        </w:rPr>
      </w:pPr>
      <w:r w:rsidRPr="00E66D6C">
        <w:rPr>
          <w:color w:val="000000"/>
          <w:szCs w:val="22"/>
          <w:u w:val="single"/>
        </w:rPr>
        <w:t xml:space="preserve">CHINE/CHINA </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TANG Zhaozhi, Deputy Director General, Copyright Department, National Copyright Administration of China (NCAC), Beijing</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HU Ping (Ms.), Deputy Director, Copyright Department, National Copyright Administration of China (NCAC), Beijing</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SUN Lei (Ms.), Officer, Legal Affairs Office of Policy and Law Department, National Copyright Administration of China (NCAC), Beijing</w:t>
      </w: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pt-PT"/>
        </w:rPr>
      </w:pPr>
    </w:p>
    <w:p w:rsidR="00E66D6C" w:rsidRPr="00E66D6C" w:rsidRDefault="00E66D6C" w:rsidP="00E66D6C">
      <w:pPr>
        <w:rPr>
          <w:color w:val="000000"/>
          <w:szCs w:val="22"/>
          <w:u w:val="single"/>
          <w:lang w:val="pt-PT"/>
        </w:rPr>
      </w:pPr>
      <w:r w:rsidRPr="00E66D6C">
        <w:rPr>
          <w:color w:val="000000"/>
          <w:szCs w:val="22"/>
          <w:u w:val="single"/>
          <w:lang w:val="pt-PT"/>
        </w:rPr>
        <w:t>COLOMBIE/COLOMBIA</w:t>
      </w:r>
    </w:p>
    <w:p w:rsidR="00E66D6C" w:rsidRPr="00E66D6C" w:rsidRDefault="00E66D6C" w:rsidP="00E66D6C">
      <w:pPr>
        <w:rPr>
          <w:color w:val="000000"/>
          <w:szCs w:val="22"/>
          <w:u w:val="single"/>
          <w:lang w:val="fr-CH"/>
        </w:rPr>
      </w:pPr>
    </w:p>
    <w:p w:rsidR="00E66D6C" w:rsidRPr="00E66D6C" w:rsidRDefault="00E66D6C" w:rsidP="00E66D6C">
      <w:pPr>
        <w:keepLines/>
        <w:rPr>
          <w:color w:val="000000"/>
          <w:szCs w:val="22"/>
          <w:lang w:val="pt-PT"/>
        </w:rPr>
      </w:pPr>
      <w:r w:rsidRPr="00E66D6C">
        <w:rPr>
          <w:color w:val="000000"/>
          <w:szCs w:val="22"/>
          <w:lang w:val="pt-PT"/>
        </w:rPr>
        <w:t>Beatriz LONDOÑO SOTO (Sra.),</w:t>
      </w:r>
      <w:r w:rsidRPr="00E66D6C" w:rsidDel="008F556D">
        <w:rPr>
          <w:color w:val="000000"/>
          <w:szCs w:val="22"/>
          <w:lang w:val="pt-PT"/>
        </w:rPr>
        <w:t xml:space="preserve"> </w:t>
      </w:r>
      <w:r w:rsidRPr="00E66D6C">
        <w:rPr>
          <w:color w:val="000000"/>
          <w:szCs w:val="22"/>
          <w:lang w:val="pt-PT"/>
        </w:rPr>
        <w:t>Embajadora, Representante Permanente, Misión Permanente, Ginebra</w:t>
      </w:r>
    </w:p>
    <w:p w:rsidR="00E66D6C" w:rsidRPr="00E66D6C" w:rsidRDefault="00E66D6C" w:rsidP="00E66D6C">
      <w:pPr>
        <w:keepLines/>
        <w:rPr>
          <w:color w:val="000000"/>
          <w:szCs w:val="22"/>
          <w:lang w:val="pt-PT"/>
        </w:rPr>
      </w:pPr>
    </w:p>
    <w:p w:rsidR="00E66D6C" w:rsidRPr="00E66D6C" w:rsidRDefault="00E66D6C" w:rsidP="00E66D6C">
      <w:pPr>
        <w:rPr>
          <w:color w:val="000000"/>
          <w:szCs w:val="22"/>
          <w:lang w:val="pt-PT"/>
        </w:rPr>
      </w:pPr>
      <w:r w:rsidRPr="00E66D6C">
        <w:rPr>
          <w:color w:val="000000"/>
          <w:szCs w:val="22"/>
          <w:lang w:val="pt-PT"/>
        </w:rPr>
        <w:t>Gabriel DUQUE, Embajador, Representante Permanente, Misión Permanente ante la Organización Mundial del Comercio (OMC), Ginebra</w:t>
      </w:r>
    </w:p>
    <w:p w:rsidR="00E66D6C" w:rsidRPr="00E66D6C" w:rsidRDefault="00E66D6C" w:rsidP="00E66D6C">
      <w:pPr>
        <w:rPr>
          <w:color w:val="000000"/>
          <w:sz w:val="20"/>
          <w:lang w:val="es-ES_tradnl"/>
        </w:rPr>
      </w:pPr>
    </w:p>
    <w:p w:rsidR="00E66D6C" w:rsidRPr="00E66D6C" w:rsidRDefault="00E66D6C" w:rsidP="00E66D6C">
      <w:pPr>
        <w:rPr>
          <w:color w:val="000000"/>
          <w:szCs w:val="22"/>
          <w:lang w:val="pt-PT"/>
        </w:rPr>
      </w:pPr>
      <w:r w:rsidRPr="00E66D6C">
        <w:rPr>
          <w:color w:val="000000"/>
          <w:szCs w:val="22"/>
          <w:lang w:val="pt-PT"/>
        </w:rPr>
        <w:t>Carlos Andres CORREDOR BLANCO, Dirección Nacional de Derecho de Autor, Bogotá, D.C.</w:t>
      </w:r>
    </w:p>
    <w:p w:rsidR="00E66D6C" w:rsidRPr="00E66D6C" w:rsidRDefault="00E66D6C" w:rsidP="00E66D6C">
      <w:pPr>
        <w:rPr>
          <w:color w:val="000000"/>
          <w:sz w:val="20"/>
          <w:lang w:val="pt-PT"/>
        </w:rPr>
      </w:pPr>
    </w:p>
    <w:p w:rsidR="00E66D6C" w:rsidRPr="00E66D6C" w:rsidRDefault="00E66D6C" w:rsidP="00E66D6C">
      <w:pPr>
        <w:rPr>
          <w:color w:val="000000"/>
          <w:szCs w:val="22"/>
          <w:lang w:val="es-ES"/>
        </w:rPr>
      </w:pPr>
      <w:r w:rsidRPr="00E66D6C">
        <w:rPr>
          <w:color w:val="000000"/>
          <w:szCs w:val="22"/>
          <w:lang w:val="es-ES"/>
        </w:rPr>
        <w:t>Juan Camilo SARETZKI, Consejero, Misión Permanente, Ginebra</w:t>
      </w:r>
    </w:p>
    <w:p w:rsidR="00E66D6C" w:rsidRPr="00E66D6C" w:rsidRDefault="00E66D6C" w:rsidP="00E66D6C">
      <w:pPr>
        <w:rPr>
          <w:color w:val="000000"/>
          <w:szCs w:val="22"/>
          <w:lang w:val="es-ES"/>
        </w:rPr>
      </w:pPr>
    </w:p>
    <w:p w:rsidR="00E66D6C" w:rsidRPr="00E66D6C" w:rsidRDefault="00E66D6C" w:rsidP="00E66D6C">
      <w:pPr>
        <w:tabs>
          <w:tab w:val="left" w:pos="1701"/>
        </w:tabs>
        <w:ind w:right="-425"/>
        <w:rPr>
          <w:color w:val="000000"/>
          <w:szCs w:val="22"/>
          <w:lang w:val="es-ES"/>
        </w:rPr>
      </w:pPr>
      <w:r w:rsidRPr="00E66D6C">
        <w:rPr>
          <w:color w:val="000000"/>
          <w:szCs w:val="22"/>
          <w:lang w:val="es-ES"/>
        </w:rPr>
        <w:t xml:space="preserve">María Catalina GAVIRIA BRAVO (Sra.), Consejero Comercial, Misión Permanente </w:t>
      </w:r>
      <w:r w:rsidRPr="00E66D6C">
        <w:rPr>
          <w:color w:val="000000"/>
          <w:szCs w:val="22"/>
          <w:lang w:val="pt-PT"/>
        </w:rPr>
        <w:t>ante la Organización Mundial del Comercio (OMC)</w:t>
      </w:r>
      <w:r w:rsidRPr="00E66D6C">
        <w:rPr>
          <w:color w:val="000000"/>
          <w:szCs w:val="22"/>
          <w:lang w:val="es-ES"/>
        </w:rPr>
        <w:t>, Ginebra</w:t>
      </w:r>
      <w:r w:rsidRPr="00E66D6C" w:rsidDel="00D82C36">
        <w:rPr>
          <w:color w:val="000000"/>
          <w:szCs w:val="22"/>
          <w:lang w:val="es-ES"/>
        </w:rPr>
        <w:t xml:space="preserve"> </w:t>
      </w:r>
    </w:p>
    <w:p w:rsidR="0017342B" w:rsidRDefault="0017342B">
      <w:pPr>
        <w:spacing w:after="160" w:line="259" w:lineRule="auto"/>
        <w:rPr>
          <w:color w:val="000000"/>
          <w:szCs w:val="22"/>
          <w:u w:val="single"/>
          <w:lang w:val="es-ES"/>
        </w:rPr>
      </w:pPr>
      <w:r>
        <w:rPr>
          <w:color w:val="000000"/>
          <w:szCs w:val="22"/>
          <w:u w:val="single"/>
          <w:lang w:val="es-ES"/>
        </w:rPr>
        <w:br w:type="page"/>
      </w:r>
    </w:p>
    <w:p w:rsidR="00E66D6C" w:rsidRPr="00E66D6C" w:rsidRDefault="00E66D6C" w:rsidP="00E66D6C">
      <w:pPr>
        <w:tabs>
          <w:tab w:val="left" w:pos="1701"/>
        </w:tabs>
        <w:ind w:right="-425"/>
        <w:rPr>
          <w:color w:val="000000"/>
          <w:szCs w:val="22"/>
          <w:u w:val="single"/>
          <w:lang w:val="es-ES"/>
        </w:rPr>
      </w:pPr>
      <w:r w:rsidRPr="00E66D6C">
        <w:rPr>
          <w:color w:val="000000"/>
          <w:szCs w:val="22"/>
          <w:u w:val="single"/>
          <w:lang w:val="es-ES"/>
        </w:rPr>
        <w:t>CONGO (THE REPUBLIC OF)</w:t>
      </w:r>
    </w:p>
    <w:p w:rsidR="00E66D6C" w:rsidRPr="00E66D6C" w:rsidRDefault="00E66D6C" w:rsidP="00E66D6C">
      <w:pPr>
        <w:rPr>
          <w:color w:val="000000"/>
          <w:szCs w:val="22"/>
          <w:u w:val="single"/>
          <w:lang w:val="es-ES"/>
        </w:rPr>
      </w:pPr>
    </w:p>
    <w:p w:rsidR="00E66D6C" w:rsidRPr="00E66D6C" w:rsidRDefault="00E66D6C" w:rsidP="00E66D6C">
      <w:pPr>
        <w:rPr>
          <w:color w:val="000000"/>
          <w:szCs w:val="22"/>
          <w:lang w:val="fr-CH"/>
        </w:rPr>
      </w:pPr>
      <w:r w:rsidRPr="00E66D6C">
        <w:rPr>
          <w:color w:val="000000"/>
          <w:szCs w:val="22"/>
          <w:lang w:val="fr-CH"/>
        </w:rPr>
        <w:t>Luc-Joseph OKIO, ambassadeur, représentant permanent, Mission permanente, Genève</w:t>
      </w:r>
    </w:p>
    <w:p w:rsidR="00E66D6C" w:rsidRPr="00E66D6C" w:rsidRDefault="00E66D6C" w:rsidP="00E66D6C">
      <w:pPr>
        <w:rPr>
          <w:color w:val="000000"/>
          <w:szCs w:val="22"/>
          <w:u w:val="single"/>
          <w:lang w:val="fr-CH"/>
        </w:rPr>
      </w:pPr>
    </w:p>
    <w:p w:rsidR="00E66D6C" w:rsidRPr="00E66D6C" w:rsidRDefault="00E66D6C" w:rsidP="00E66D6C">
      <w:pPr>
        <w:rPr>
          <w:bCs/>
          <w:color w:val="000000"/>
          <w:szCs w:val="22"/>
          <w:lang w:val="fr-FR"/>
        </w:rPr>
      </w:pPr>
      <w:r w:rsidRPr="00E66D6C">
        <w:rPr>
          <w:bCs/>
          <w:color w:val="000000"/>
          <w:szCs w:val="22"/>
          <w:lang w:val="fr-FR"/>
        </w:rPr>
        <w:t>Maxime FOUTOU, directeur du droit d’auteur, Ministère de la culture et des arts, Brazzaville</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COSTA RICA</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 xml:space="preserve">Elayne WHYTE (Sra.), </w:t>
      </w:r>
      <w:r w:rsidRPr="00E66D6C">
        <w:rPr>
          <w:color w:val="000000"/>
          <w:szCs w:val="22"/>
          <w:lang w:val="pt-PT"/>
        </w:rPr>
        <w:t>Embajadora, Representante Permanente</w:t>
      </w:r>
      <w:r w:rsidRPr="00E66D6C">
        <w:rPr>
          <w:color w:val="000000"/>
          <w:szCs w:val="22"/>
          <w:lang w:val="fr-CH"/>
        </w:rPr>
        <w:t xml:space="preserve">, </w:t>
      </w:r>
      <w:r w:rsidRPr="00E66D6C">
        <w:rPr>
          <w:color w:val="000000"/>
          <w:szCs w:val="22"/>
          <w:lang w:val="es-ES"/>
        </w:rPr>
        <w:t>Misión Permanente, Ginebra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Pablo J. VALVERDE BOHÓRQUEZ, Jefe, Ministerio de Culture, San José</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 xml:space="preserve">Gabriela MURILLO DURÁN (Sra.), Asesora Legal, Registro Nacional de Derecho </w:t>
      </w:r>
      <w:proofErr w:type="gramStart"/>
      <w:r w:rsidRPr="00E66D6C">
        <w:rPr>
          <w:color w:val="000000"/>
          <w:szCs w:val="22"/>
          <w:lang w:val="fr-CH"/>
        </w:rPr>
        <w:t>de Autor</w:t>
      </w:r>
      <w:proofErr w:type="gramEnd"/>
      <w:r w:rsidRPr="00E66D6C">
        <w:rPr>
          <w:color w:val="000000"/>
          <w:szCs w:val="22"/>
          <w:lang w:val="fr-CH"/>
        </w:rPr>
        <w:t>, Ministerio de Justicia, San José</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Ilse Mary DÍAZ DÍAZ (Sra.), Tribunal Registral Administrativo, Ministerio de Justicia y Paz, Tribunal Registral Administrativo, San José</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Celso Damián FONSECA, Asistente de Juez, Tribunal Registral Aadministrativo, Ministerio de Justicia y Paz, Tribunal Registral Administrativo, San José</w:t>
      </w:r>
    </w:p>
    <w:p w:rsidR="00E66D6C" w:rsidRPr="00E66D6C" w:rsidRDefault="00E66D6C" w:rsidP="00E66D6C">
      <w:pPr>
        <w:rPr>
          <w:color w:val="000000"/>
          <w:szCs w:val="22"/>
          <w:u w:val="single"/>
          <w:lang w:val="es-ES"/>
        </w:rPr>
      </w:pPr>
    </w:p>
    <w:p w:rsidR="00E66D6C" w:rsidRPr="00E66D6C" w:rsidRDefault="00E66D6C" w:rsidP="00E66D6C">
      <w:pPr>
        <w:rPr>
          <w:color w:val="000000"/>
          <w:szCs w:val="22"/>
          <w:u w:val="single"/>
          <w:lang w:val="es-ES"/>
        </w:rPr>
      </w:pPr>
    </w:p>
    <w:p w:rsidR="00E66D6C" w:rsidRPr="00E66D6C" w:rsidRDefault="00E66D6C" w:rsidP="00E66D6C">
      <w:pPr>
        <w:rPr>
          <w:szCs w:val="22"/>
          <w:u w:val="single"/>
          <w:lang w:val="fr-CH"/>
        </w:rPr>
      </w:pPr>
      <w:r w:rsidRPr="00E66D6C">
        <w:rPr>
          <w:szCs w:val="22"/>
          <w:u w:val="single"/>
          <w:lang w:val="fr-CH"/>
        </w:rPr>
        <w:t>CÔTE D'IVOIRE</w:t>
      </w:r>
    </w:p>
    <w:p w:rsidR="00E66D6C" w:rsidRPr="00E66D6C" w:rsidRDefault="00E66D6C" w:rsidP="00E66D6C">
      <w:pPr>
        <w:rPr>
          <w:szCs w:val="22"/>
          <w:u w:val="single"/>
          <w:lang w:val="fr-CH"/>
        </w:rPr>
      </w:pPr>
    </w:p>
    <w:p w:rsidR="00E66D6C" w:rsidRPr="00E66D6C" w:rsidRDefault="00E66D6C" w:rsidP="00E66D6C">
      <w:pPr>
        <w:rPr>
          <w:szCs w:val="22"/>
          <w:lang w:val="fr-CH"/>
        </w:rPr>
      </w:pPr>
      <w:r w:rsidRPr="00E66D6C">
        <w:rPr>
          <w:szCs w:val="22"/>
          <w:lang w:val="fr-CH"/>
        </w:rPr>
        <w:t>Kumou MANKONGA, premier secrétaire, Mission permanente, Genève</w:t>
      </w:r>
    </w:p>
    <w:p w:rsidR="00E66D6C" w:rsidRPr="00E66D6C" w:rsidRDefault="00E66D6C" w:rsidP="00E66D6C">
      <w:pPr>
        <w:rPr>
          <w:color w:val="000000"/>
          <w:szCs w:val="22"/>
          <w:u w:val="single"/>
          <w:lang w:val="fr-CH"/>
        </w:rPr>
      </w:pPr>
    </w:p>
    <w:p w:rsidR="00E66D6C" w:rsidRPr="00E66D6C" w:rsidRDefault="00E66D6C" w:rsidP="00E66D6C">
      <w:pPr>
        <w:rPr>
          <w:color w:val="000000"/>
          <w:szCs w:val="22"/>
          <w:u w:val="single"/>
          <w:lang w:val="fr-CH"/>
        </w:rPr>
      </w:pPr>
    </w:p>
    <w:p w:rsidR="00E66D6C" w:rsidRPr="00E66D6C" w:rsidRDefault="00E66D6C" w:rsidP="00E66D6C">
      <w:pPr>
        <w:rPr>
          <w:szCs w:val="22"/>
          <w:u w:val="single"/>
        </w:rPr>
      </w:pPr>
      <w:r w:rsidRPr="00E66D6C">
        <w:rPr>
          <w:szCs w:val="22"/>
          <w:u w:val="single"/>
        </w:rPr>
        <w:t>DANEMARK/DENMARK</w:t>
      </w:r>
    </w:p>
    <w:p w:rsidR="00E66D6C" w:rsidRPr="00E66D6C" w:rsidRDefault="00E66D6C" w:rsidP="00E66D6C">
      <w:pPr>
        <w:rPr>
          <w:szCs w:val="22"/>
          <w:u w:val="single"/>
        </w:rPr>
      </w:pPr>
    </w:p>
    <w:p w:rsidR="00E66D6C" w:rsidRPr="00E66D6C" w:rsidRDefault="00E66D6C" w:rsidP="00E66D6C">
      <w:pPr>
        <w:rPr>
          <w:szCs w:val="22"/>
        </w:rPr>
      </w:pPr>
      <w:r w:rsidRPr="00E66D6C">
        <w:rPr>
          <w:szCs w:val="22"/>
        </w:rPr>
        <w:t xml:space="preserve">Lasse Lau NIELSEN, Head, Copyright Section, Ministry of Culture, Nybrogade </w:t>
      </w:r>
    </w:p>
    <w:p w:rsidR="00E66D6C" w:rsidRPr="00E66D6C" w:rsidRDefault="00E66D6C" w:rsidP="00E66D6C">
      <w:pPr>
        <w:rPr>
          <w:szCs w:val="22"/>
        </w:rPr>
      </w:pPr>
    </w:p>
    <w:p w:rsidR="00E66D6C" w:rsidRPr="00E66D6C" w:rsidRDefault="00E66D6C" w:rsidP="00E66D6C">
      <w:pPr>
        <w:rPr>
          <w:szCs w:val="22"/>
        </w:rPr>
      </w:pPr>
    </w:p>
    <w:p w:rsidR="00E66D6C" w:rsidRPr="00E66D6C" w:rsidRDefault="00E66D6C" w:rsidP="00E66D6C">
      <w:pPr>
        <w:rPr>
          <w:szCs w:val="22"/>
          <w:u w:val="single"/>
        </w:rPr>
      </w:pPr>
      <w:r w:rsidRPr="00E66D6C">
        <w:rPr>
          <w:szCs w:val="22"/>
          <w:u w:val="single"/>
        </w:rPr>
        <w:t>EL SALVADOR</w:t>
      </w:r>
    </w:p>
    <w:p w:rsidR="00E66D6C" w:rsidRPr="00E66D6C" w:rsidRDefault="00E66D6C" w:rsidP="00E66D6C">
      <w:pPr>
        <w:rPr>
          <w:szCs w:val="22"/>
          <w:u w:val="single"/>
        </w:rPr>
      </w:pPr>
    </w:p>
    <w:p w:rsidR="00E66D6C" w:rsidRPr="00E66D6C" w:rsidRDefault="00E66D6C" w:rsidP="00E66D6C">
      <w:pPr>
        <w:rPr>
          <w:szCs w:val="22"/>
        </w:rPr>
      </w:pPr>
      <w:r w:rsidRPr="00E66D6C">
        <w:rPr>
          <w:szCs w:val="22"/>
        </w:rPr>
        <w:t>Diana HASBUN (Sra.), Ministra Consejera, Misión Permanente, Ginebra</w:t>
      </w:r>
    </w:p>
    <w:p w:rsidR="00E66D6C" w:rsidRPr="00E66D6C" w:rsidRDefault="00E66D6C" w:rsidP="00E66D6C">
      <w:pPr>
        <w:rPr>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es-ES"/>
        </w:rPr>
      </w:pPr>
      <w:r w:rsidRPr="00E66D6C">
        <w:rPr>
          <w:color w:val="000000"/>
          <w:szCs w:val="22"/>
          <w:u w:val="single"/>
          <w:lang w:val="es-ES"/>
        </w:rPr>
        <w:t>ÉQUATEUR/ECUADOR</w:t>
      </w:r>
      <w:r w:rsidRPr="00E66D6C">
        <w:rPr>
          <w:color w:val="000000"/>
          <w:szCs w:val="22"/>
          <w:lang w:val="es-ES"/>
        </w:rPr>
        <w:t xml:space="preserve"> </w:t>
      </w:r>
    </w:p>
    <w:p w:rsidR="00E66D6C" w:rsidRPr="00E66D6C" w:rsidRDefault="00E66D6C" w:rsidP="00E66D6C">
      <w:pPr>
        <w:rPr>
          <w:color w:val="000000"/>
          <w:szCs w:val="22"/>
          <w:lang w:val="es-ES"/>
        </w:rPr>
      </w:pPr>
    </w:p>
    <w:p w:rsidR="00E66D6C" w:rsidRPr="00E66D6C" w:rsidRDefault="00E66D6C" w:rsidP="00E66D6C">
      <w:pPr>
        <w:keepLines/>
        <w:rPr>
          <w:color w:val="000000"/>
          <w:szCs w:val="22"/>
          <w:lang w:val="es-ES"/>
        </w:rPr>
      </w:pPr>
      <w:r w:rsidRPr="00E66D6C">
        <w:rPr>
          <w:color w:val="000000"/>
          <w:szCs w:val="22"/>
          <w:lang w:val="es-ES"/>
        </w:rPr>
        <w:t>Juan Carlos CASTRILLÓN JARAMILLO, Ministro, Misión Permanente ante la Organización Mundial del Comercio (OMC), Ginebra</w:t>
      </w:r>
    </w:p>
    <w:p w:rsidR="00E66D6C" w:rsidRPr="00E66D6C" w:rsidRDefault="00E66D6C" w:rsidP="00E66D6C">
      <w:pPr>
        <w:keepLines/>
        <w:autoSpaceDE w:val="0"/>
        <w:autoSpaceDN w:val="0"/>
        <w:adjustRightInd w:val="0"/>
        <w:rPr>
          <w:color w:val="000000"/>
          <w:szCs w:val="22"/>
          <w:lang w:val="es-ES"/>
        </w:rPr>
      </w:pPr>
    </w:p>
    <w:p w:rsidR="00E66D6C" w:rsidRPr="00E66D6C" w:rsidRDefault="00E66D6C" w:rsidP="00E66D6C">
      <w:pPr>
        <w:rPr>
          <w:color w:val="000000"/>
          <w:szCs w:val="22"/>
          <w:lang w:val="es-ES"/>
        </w:rPr>
      </w:pPr>
      <w:r w:rsidRPr="00E66D6C">
        <w:rPr>
          <w:color w:val="000000"/>
          <w:szCs w:val="22"/>
          <w:lang w:val="es-ES"/>
        </w:rPr>
        <w:t>Ramiro Alejandro RODRÍGUEZ MEDINA, Director Nacional de Derecho de Autor y Derechos Conexos, Instituto Ecuatoriano de la Propiedad Intelectual (IEPI), Quito</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r w:rsidRPr="00E66D6C">
        <w:rPr>
          <w:color w:val="000000"/>
          <w:szCs w:val="22"/>
          <w:lang w:val="es-ES"/>
        </w:rPr>
        <w:t>Ángela JIMÉNEZ (Sra.), Asesora, Misión Permanente ante la Organización Mundial del Comercio (OMC), Ginebra</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r w:rsidRPr="00E66D6C">
        <w:rPr>
          <w:color w:val="000000"/>
          <w:szCs w:val="22"/>
          <w:lang w:val="es-ES"/>
        </w:rPr>
        <w:t>Pablo ESCOBAR ULLUARI, Segundo Secretario, Misión Permanente ante la Organización Mundial del Comercio (OMC), Ginebra</w:t>
      </w:r>
    </w:p>
    <w:p w:rsidR="00E66D6C" w:rsidRPr="00E66D6C" w:rsidRDefault="00E66D6C" w:rsidP="00E66D6C">
      <w:pPr>
        <w:rPr>
          <w:color w:val="000000"/>
          <w:szCs w:val="22"/>
          <w:u w:val="single"/>
          <w:lang w:val="es-ES"/>
        </w:rPr>
      </w:pPr>
    </w:p>
    <w:p w:rsidR="00E66D6C" w:rsidRPr="00E66D6C" w:rsidRDefault="00E66D6C" w:rsidP="00E66D6C">
      <w:pPr>
        <w:rPr>
          <w:color w:val="000000"/>
          <w:szCs w:val="22"/>
          <w:u w:val="single"/>
          <w:lang w:val="es-ES"/>
        </w:rPr>
      </w:pPr>
      <w:r w:rsidRPr="00E66D6C">
        <w:rPr>
          <w:szCs w:val="22"/>
          <w:lang w:val="es-ES"/>
        </w:rPr>
        <w:t xml:space="preserve">Ñusta MALDONADO SARAVINO (Sra.), Tercer Secretaria, </w:t>
      </w:r>
      <w:r w:rsidRPr="00E66D6C">
        <w:rPr>
          <w:color w:val="000000"/>
          <w:szCs w:val="22"/>
          <w:lang w:val="es-ES"/>
        </w:rPr>
        <w:t>Misión Permanente, Ginebra</w:t>
      </w:r>
    </w:p>
    <w:p w:rsidR="0017342B" w:rsidRDefault="0017342B">
      <w:pPr>
        <w:spacing w:after="160" w:line="259" w:lineRule="auto"/>
        <w:rPr>
          <w:color w:val="000000"/>
          <w:szCs w:val="22"/>
          <w:u w:val="single"/>
          <w:lang w:val="es-ES"/>
        </w:rPr>
      </w:pPr>
      <w:r>
        <w:rPr>
          <w:color w:val="000000"/>
          <w:szCs w:val="22"/>
          <w:u w:val="single"/>
          <w:lang w:val="es-ES"/>
        </w:rPr>
        <w:br w:type="page"/>
      </w:r>
    </w:p>
    <w:p w:rsidR="00E66D6C" w:rsidRPr="00E66D6C" w:rsidRDefault="00E66D6C" w:rsidP="00E66D6C">
      <w:pPr>
        <w:autoSpaceDE w:val="0"/>
        <w:autoSpaceDN w:val="0"/>
        <w:adjustRightInd w:val="0"/>
        <w:rPr>
          <w:color w:val="000000"/>
          <w:szCs w:val="22"/>
          <w:u w:val="single"/>
          <w:lang w:val="es-ES"/>
        </w:rPr>
      </w:pPr>
      <w:r w:rsidRPr="00E66D6C">
        <w:rPr>
          <w:color w:val="000000"/>
          <w:szCs w:val="22"/>
          <w:u w:val="single"/>
          <w:lang w:val="es-ES"/>
        </w:rPr>
        <w:t>ESPAGNE/SPAIN</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r w:rsidRPr="00E66D6C">
        <w:rPr>
          <w:color w:val="000000"/>
          <w:szCs w:val="22"/>
          <w:lang w:val="es-ES"/>
        </w:rPr>
        <w:t>Maria del Carmen PAEZ SORIA (Sra.), Subdirectora Adjunta de Propiedad Intelectual, Ministerio de Educación, Cultura y Deporte, Madrid</w:t>
      </w:r>
    </w:p>
    <w:p w:rsidR="00E66D6C" w:rsidRPr="00E66D6C" w:rsidRDefault="00E66D6C" w:rsidP="00E66D6C">
      <w:pPr>
        <w:rPr>
          <w:color w:val="000000"/>
          <w:szCs w:val="22"/>
          <w:u w:val="single"/>
          <w:lang w:val="es-ES"/>
        </w:rPr>
      </w:pPr>
    </w:p>
    <w:p w:rsidR="00E66D6C" w:rsidRPr="00E66D6C" w:rsidRDefault="00E66D6C" w:rsidP="00E66D6C">
      <w:pPr>
        <w:rPr>
          <w:color w:val="000000"/>
          <w:szCs w:val="22"/>
          <w:u w:val="single"/>
          <w:lang w:val="es-ES"/>
        </w:rPr>
      </w:pPr>
    </w:p>
    <w:p w:rsidR="00E66D6C" w:rsidRPr="00E66D6C" w:rsidRDefault="00E66D6C" w:rsidP="00E66D6C">
      <w:pPr>
        <w:rPr>
          <w:color w:val="000000"/>
          <w:szCs w:val="22"/>
          <w:u w:val="single"/>
          <w:lang w:val="es-ES"/>
        </w:rPr>
      </w:pPr>
      <w:r w:rsidRPr="00E66D6C">
        <w:rPr>
          <w:color w:val="000000"/>
          <w:szCs w:val="22"/>
          <w:u w:val="single"/>
          <w:lang w:val="es-ES"/>
        </w:rPr>
        <w:t>ÉTATS-UNIS D’AMÉRIQUE/UNITED STATES OF AMERICA</w:t>
      </w:r>
    </w:p>
    <w:p w:rsidR="00E66D6C" w:rsidRPr="00E66D6C" w:rsidRDefault="00E66D6C" w:rsidP="00E66D6C">
      <w:pPr>
        <w:rPr>
          <w:color w:val="000000"/>
          <w:szCs w:val="22"/>
          <w:u w:val="single"/>
          <w:lang w:val="es-ES"/>
        </w:rPr>
      </w:pPr>
    </w:p>
    <w:p w:rsidR="00E66D6C" w:rsidRPr="00E66D6C" w:rsidRDefault="00E66D6C" w:rsidP="00E66D6C">
      <w:pPr>
        <w:keepLines/>
        <w:rPr>
          <w:szCs w:val="22"/>
        </w:rPr>
      </w:pPr>
      <w:r w:rsidRPr="00E66D6C">
        <w:rPr>
          <w:szCs w:val="22"/>
          <w:lang w:val="es-ES"/>
        </w:rPr>
        <w:t>Theodore ALLEGRA, Deputy Permanent Representative</w:t>
      </w:r>
      <w:r w:rsidRPr="00E66D6C">
        <w:rPr>
          <w:szCs w:val="22"/>
        </w:rPr>
        <w:t>, Permanent Mission, Geneva</w:t>
      </w:r>
    </w:p>
    <w:p w:rsidR="00E66D6C" w:rsidRPr="00E66D6C" w:rsidRDefault="00E66D6C" w:rsidP="00E66D6C">
      <w:pPr>
        <w:keepLines/>
        <w:rPr>
          <w:szCs w:val="22"/>
        </w:rPr>
      </w:pPr>
    </w:p>
    <w:p w:rsidR="00E66D6C" w:rsidRPr="00E66D6C" w:rsidRDefault="00E66D6C" w:rsidP="00E66D6C">
      <w:pPr>
        <w:keepLines/>
        <w:rPr>
          <w:szCs w:val="22"/>
        </w:rPr>
      </w:pPr>
      <w:r w:rsidRPr="00E66D6C">
        <w:rPr>
          <w:szCs w:val="22"/>
        </w:rPr>
        <w:t>Shira PERLMUTTER (Ms.), Chief Policy Officer and Director for International Affairs, United States Patent and Trademark Office (USPTO), Department of Commerce, Alexandria, Virginia</w:t>
      </w:r>
    </w:p>
    <w:p w:rsidR="00E66D6C" w:rsidRPr="00E66D6C" w:rsidRDefault="00E66D6C" w:rsidP="00E66D6C">
      <w:pPr>
        <w:keepLines/>
        <w:rPr>
          <w:szCs w:val="22"/>
        </w:rPr>
      </w:pPr>
    </w:p>
    <w:p w:rsidR="00E66D6C" w:rsidRPr="00E66D6C" w:rsidRDefault="00E66D6C" w:rsidP="00E66D6C">
      <w:pPr>
        <w:rPr>
          <w:szCs w:val="22"/>
        </w:rPr>
      </w:pPr>
      <w:r w:rsidRPr="00E66D6C">
        <w:rPr>
          <w:szCs w:val="22"/>
        </w:rPr>
        <w:t>Michael SHAPIRO, Senior Counsel, Office of Policy and International Affairs, United States Patent and Trademark Office (USPTO), Department of Commerce, Alexandria, Virginia</w:t>
      </w:r>
    </w:p>
    <w:p w:rsidR="00E66D6C" w:rsidRPr="00E66D6C" w:rsidRDefault="00E66D6C" w:rsidP="00E66D6C">
      <w:pPr>
        <w:rPr>
          <w:szCs w:val="22"/>
        </w:rPr>
      </w:pPr>
    </w:p>
    <w:p w:rsidR="00E66D6C" w:rsidRPr="00E66D6C" w:rsidRDefault="00E66D6C" w:rsidP="00E66D6C">
      <w:pPr>
        <w:rPr>
          <w:szCs w:val="22"/>
        </w:rPr>
      </w:pPr>
      <w:r w:rsidRPr="00E66D6C">
        <w:rPr>
          <w:szCs w:val="22"/>
        </w:rPr>
        <w:t>Todd REVES, Attorney-Advisor, Office of Policy and International Affairs, United States Patent and Trademark Office (USPTO), Alexandria, Virginia</w:t>
      </w:r>
    </w:p>
    <w:p w:rsidR="00E66D6C" w:rsidRPr="00E66D6C" w:rsidRDefault="00E66D6C" w:rsidP="00E66D6C"/>
    <w:p w:rsidR="00E66D6C" w:rsidRPr="00E66D6C" w:rsidRDefault="00E66D6C" w:rsidP="00E66D6C">
      <w:pPr>
        <w:rPr>
          <w:szCs w:val="22"/>
        </w:rPr>
      </w:pPr>
      <w:r w:rsidRPr="00E66D6C">
        <w:t>Kimberly ISBELL (Ms.), Senior Counsel for Policy and International Affairs, Policy and International Affairs, United States Copyright Office, Alexandria, Virgina</w:t>
      </w:r>
    </w:p>
    <w:p w:rsidR="00E66D6C" w:rsidRPr="00E66D6C" w:rsidRDefault="00E66D6C" w:rsidP="00E66D6C">
      <w:pPr>
        <w:rPr>
          <w:szCs w:val="22"/>
        </w:rPr>
      </w:pPr>
    </w:p>
    <w:p w:rsidR="00E66D6C" w:rsidRPr="00E66D6C" w:rsidRDefault="00E66D6C" w:rsidP="00E66D6C">
      <w:r w:rsidRPr="00E66D6C">
        <w:rPr>
          <w:color w:val="000000"/>
        </w:rPr>
        <w:t xml:space="preserve">Partha MAZUMDAR, Senior Economic Officer, Office of </w:t>
      </w:r>
      <w:r w:rsidRPr="00E66D6C">
        <w:t>International Intellectual Property Enforcement, Bureau of Economic and Business Affairs, Department of State, Washington, D.C.</w:t>
      </w:r>
    </w:p>
    <w:p w:rsidR="00E66D6C" w:rsidRPr="00E66D6C" w:rsidRDefault="00E66D6C" w:rsidP="00E66D6C"/>
    <w:p w:rsidR="00E66D6C" w:rsidRPr="00E66D6C" w:rsidRDefault="00E66D6C" w:rsidP="00E66D6C">
      <w:pPr>
        <w:rPr>
          <w:szCs w:val="22"/>
        </w:rPr>
      </w:pPr>
      <w:r w:rsidRPr="00E66D6C">
        <w:rPr>
          <w:szCs w:val="22"/>
        </w:rPr>
        <w:t>Kristine SCHLEGELMILCH (Ms.), Intellectual Property Attaché, Permanent Mission, Geneva</w:t>
      </w:r>
    </w:p>
    <w:p w:rsidR="00E66D6C" w:rsidRPr="00E66D6C" w:rsidRDefault="00E66D6C" w:rsidP="00E66D6C">
      <w:pPr>
        <w:rPr>
          <w:szCs w:val="22"/>
        </w:rPr>
      </w:pPr>
    </w:p>
    <w:p w:rsidR="00E66D6C" w:rsidRPr="00E66D6C" w:rsidRDefault="00E66D6C" w:rsidP="00E66D6C">
      <w:pPr>
        <w:rPr>
          <w:szCs w:val="22"/>
        </w:rPr>
      </w:pPr>
      <w:r w:rsidRPr="00E66D6C">
        <w:rPr>
          <w:szCs w:val="22"/>
        </w:rPr>
        <w:t>Nancy WEISS (Ms.), General Counsel, Institute of Museum and Library Services (IMLS), Washington, D.C.</w:t>
      </w:r>
    </w:p>
    <w:p w:rsidR="00E66D6C" w:rsidRPr="00E66D6C" w:rsidRDefault="00E66D6C" w:rsidP="00E66D6C">
      <w:pPr>
        <w:tabs>
          <w:tab w:val="left" w:pos="2130"/>
        </w:tabs>
        <w:rPr>
          <w:szCs w:val="22"/>
        </w:rPr>
      </w:pPr>
    </w:p>
    <w:p w:rsidR="00E66D6C" w:rsidRPr="00E66D6C" w:rsidRDefault="00E66D6C" w:rsidP="00E66D6C">
      <w:pPr>
        <w:rPr>
          <w:szCs w:val="22"/>
        </w:rPr>
      </w:pPr>
      <w:r w:rsidRPr="00E66D6C">
        <w:rPr>
          <w:szCs w:val="22"/>
        </w:rPr>
        <w:t>Yasmine FULENA (Ms.), Intellectual Property Assistant, Economic and Science Affairs, Permanent Mission, Geneva</w:t>
      </w:r>
    </w:p>
    <w:p w:rsidR="00E66D6C" w:rsidRPr="00E66D6C" w:rsidRDefault="00E66D6C" w:rsidP="00E66D6C">
      <w:pPr>
        <w:autoSpaceDE w:val="0"/>
        <w:autoSpaceDN w:val="0"/>
        <w:adjustRightInd w:val="0"/>
        <w:rPr>
          <w:color w:val="000000"/>
          <w:szCs w:val="22"/>
        </w:rPr>
      </w:pPr>
    </w:p>
    <w:p w:rsidR="00E66D6C" w:rsidRPr="00E66D6C" w:rsidRDefault="00E66D6C" w:rsidP="00E66D6C">
      <w:pPr>
        <w:autoSpaceDE w:val="0"/>
        <w:autoSpaceDN w:val="0"/>
        <w:adjustRightInd w:val="0"/>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 xml:space="preserve">FÉDÉRATION DE RUSSIE/RUSSIAN FEDERATION </w:t>
      </w:r>
    </w:p>
    <w:p w:rsidR="00E66D6C" w:rsidRPr="00E66D6C" w:rsidRDefault="00E66D6C" w:rsidP="00E66D6C">
      <w:pPr>
        <w:rPr>
          <w:color w:val="000000"/>
          <w:szCs w:val="22"/>
          <w:u w:val="single"/>
          <w:lang w:val="fr-CH"/>
        </w:rPr>
      </w:pPr>
    </w:p>
    <w:p w:rsidR="00E66D6C" w:rsidRPr="00E66D6C" w:rsidRDefault="00E66D6C" w:rsidP="00E66D6C">
      <w:pPr>
        <w:rPr>
          <w:color w:val="000000"/>
          <w:szCs w:val="22"/>
        </w:rPr>
      </w:pPr>
      <w:r w:rsidRPr="00E66D6C">
        <w:rPr>
          <w:color w:val="000000"/>
          <w:szCs w:val="22"/>
        </w:rPr>
        <w:t>Ivan BLIZNETS, Rector, Russian State Academy for Intellectual Property (RGAIS), Moscow</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Ekaterina DEMIDOVA (Ms.), Deputy Head of Division, Ministry of Culture, Moscow</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szCs w:val="22"/>
          <w:u w:val="single"/>
        </w:rPr>
      </w:pPr>
      <w:r w:rsidRPr="00E66D6C">
        <w:rPr>
          <w:szCs w:val="22"/>
          <w:u w:val="single"/>
        </w:rPr>
        <w:t>FINLANDE/FINLAND</w:t>
      </w:r>
    </w:p>
    <w:p w:rsidR="00E66D6C" w:rsidRPr="00E66D6C" w:rsidRDefault="00E66D6C" w:rsidP="00E66D6C">
      <w:pPr>
        <w:rPr>
          <w:szCs w:val="22"/>
          <w:u w:val="single"/>
        </w:rPr>
      </w:pPr>
    </w:p>
    <w:p w:rsidR="00E66D6C" w:rsidRPr="00E66D6C" w:rsidRDefault="00E66D6C" w:rsidP="00E66D6C">
      <w:pPr>
        <w:rPr>
          <w:szCs w:val="22"/>
        </w:rPr>
      </w:pPr>
      <w:r w:rsidRPr="00E66D6C">
        <w:rPr>
          <w:szCs w:val="22"/>
        </w:rPr>
        <w:t>Anna VUOPALA (Ms.), Government Counsellor, Copyright and the Economy of Culture, Ministry of Education and Culture, Helsinki</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szCs w:val="22"/>
          <w:u w:val="single"/>
          <w:lang w:val="fr-CH"/>
        </w:rPr>
      </w:pPr>
      <w:r w:rsidRPr="00E66D6C">
        <w:rPr>
          <w:szCs w:val="22"/>
          <w:u w:val="single"/>
          <w:lang w:val="fr-CH"/>
        </w:rPr>
        <w:t>FRANCE</w:t>
      </w:r>
    </w:p>
    <w:p w:rsidR="00E66D6C" w:rsidRPr="00E66D6C" w:rsidRDefault="00E66D6C" w:rsidP="00E66D6C">
      <w:pPr>
        <w:rPr>
          <w:szCs w:val="22"/>
          <w:u w:val="single"/>
          <w:lang w:val="fr-CH"/>
        </w:rPr>
      </w:pPr>
    </w:p>
    <w:p w:rsidR="00E66D6C" w:rsidRPr="00E66D6C" w:rsidRDefault="00E66D6C" w:rsidP="00E66D6C">
      <w:pPr>
        <w:rPr>
          <w:szCs w:val="22"/>
          <w:lang w:val="fr-CH"/>
        </w:rPr>
      </w:pPr>
      <w:r w:rsidRPr="00E66D6C">
        <w:rPr>
          <w:szCs w:val="22"/>
          <w:lang w:val="fr-CH"/>
        </w:rPr>
        <w:t>Ludovic JULIÉ, chargé de mission, Bureau de la propriété intellectuelle, Ministère de la culture et de la communication, Paris</w:t>
      </w:r>
    </w:p>
    <w:p w:rsidR="00E66D6C" w:rsidRPr="00E66D6C" w:rsidRDefault="00E66D6C" w:rsidP="00E66D6C">
      <w:pPr>
        <w:rPr>
          <w:szCs w:val="22"/>
          <w:lang w:val="fr-CH"/>
        </w:rPr>
      </w:pPr>
    </w:p>
    <w:p w:rsidR="00E66D6C" w:rsidRPr="00E66D6C" w:rsidRDefault="00E66D6C" w:rsidP="00E66D6C">
      <w:pPr>
        <w:rPr>
          <w:szCs w:val="22"/>
          <w:lang w:val="fr-CH"/>
        </w:rPr>
      </w:pPr>
    </w:p>
    <w:p w:rsidR="00E66D6C" w:rsidRPr="00E66D6C" w:rsidRDefault="00E66D6C" w:rsidP="00E66D6C">
      <w:pPr>
        <w:rPr>
          <w:szCs w:val="22"/>
          <w:lang w:val="fr-CH"/>
        </w:rPr>
      </w:pPr>
    </w:p>
    <w:p w:rsidR="0017342B" w:rsidRDefault="0017342B">
      <w:pPr>
        <w:spacing w:after="160" w:line="259" w:lineRule="auto"/>
        <w:rPr>
          <w:color w:val="000000"/>
          <w:szCs w:val="22"/>
          <w:u w:val="single"/>
          <w:lang w:val="fr-CH"/>
        </w:rPr>
      </w:pPr>
      <w:r>
        <w:rPr>
          <w:color w:val="000000"/>
          <w:szCs w:val="22"/>
          <w:u w:val="single"/>
          <w:lang w:val="fr-CH"/>
        </w:rPr>
        <w:br w:type="page"/>
      </w:r>
    </w:p>
    <w:p w:rsidR="00E66D6C" w:rsidRPr="00E66D6C" w:rsidRDefault="00E66D6C" w:rsidP="00E66D6C">
      <w:pPr>
        <w:rPr>
          <w:color w:val="000000"/>
          <w:szCs w:val="22"/>
          <w:u w:val="single"/>
          <w:lang w:val="fr-CH"/>
        </w:rPr>
      </w:pPr>
      <w:r w:rsidRPr="00E66D6C">
        <w:rPr>
          <w:color w:val="000000"/>
          <w:szCs w:val="22"/>
          <w:u w:val="single"/>
          <w:lang w:val="fr-CH"/>
        </w:rPr>
        <w:t>GABON</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 xml:space="preserve">Edwige KOUMBY MISSAMBO (Mme), premier </w:t>
      </w:r>
      <w:proofErr w:type="gramStart"/>
      <w:r w:rsidRPr="00E66D6C">
        <w:rPr>
          <w:color w:val="000000"/>
          <w:szCs w:val="22"/>
          <w:lang w:val="fr-CH"/>
        </w:rPr>
        <w:t>conseiller</w:t>
      </w:r>
      <w:proofErr w:type="gramEnd"/>
      <w:r w:rsidRPr="00E66D6C">
        <w:rPr>
          <w:color w:val="000000"/>
          <w:szCs w:val="22"/>
          <w:lang w:val="fr-CH"/>
        </w:rPr>
        <w:t>, Mission Permanente, Genève </w:t>
      </w:r>
    </w:p>
    <w:p w:rsidR="00E66D6C" w:rsidRPr="00E66D6C" w:rsidRDefault="00E66D6C" w:rsidP="00E66D6C">
      <w:pPr>
        <w:rPr>
          <w:bCs/>
          <w:color w:val="000000"/>
          <w:szCs w:val="22"/>
          <w:u w:val="single"/>
          <w:lang w:val="fr-CH"/>
        </w:rPr>
      </w:pPr>
    </w:p>
    <w:p w:rsidR="00E66D6C" w:rsidRPr="00E66D6C" w:rsidRDefault="00E66D6C" w:rsidP="00E66D6C">
      <w:pPr>
        <w:rPr>
          <w:bCs/>
          <w:color w:val="000000"/>
          <w:szCs w:val="22"/>
          <w:u w:val="single"/>
          <w:lang w:val="fr-CH"/>
        </w:rPr>
      </w:pPr>
    </w:p>
    <w:p w:rsidR="00E66D6C" w:rsidRPr="00E66D6C" w:rsidRDefault="00E66D6C" w:rsidP="00E66D6C">
      <w:pPr>
        <w:rPr>
          <w:bCs/>
          <w:color w:val="000000"/>
          <w:szCs w:val="22"/>
          <w:u w:val="single"/>
        </w:rPr>
      </w:pPr>
      <w:r w:rsidRPr="00E66D6C">
        <w:rPr>
          <w:bCs/>
          <w:color w:val="000000"/>
          <w:szCs w:val="22"/>
          <w:u w:val="single"/>
        </w:rPr>
        <w:t>GÉORGIE/GEORGIA</w:t>
      </w:r>
    </w:p>
    <w:p w:rsidR="00E66D6C" w:rsidRPr="00E66D6C" w:rsidRDefault="00E66D6C" w:rsidP="00E66D6C">
      <w:pPr>
        <w:rPr>
          <w:bCs/>
          <w:color w:val="000000"/>
          <w:szCs w:val="22"/>
          <w:u w:val="single"/>
        </w:rPr>
      </w:pPr>
    </w:p>
    <w:p w:rsidR="00E66D6C" w:rsidRPr="00E66D6C" w:rsidRDefault="00E66D6C" w:rsidP="00E66D6C">
      <w:pPr>
        <w:rPr>
          <w:color w:val="000000"/>
          <w:szCs w:val="22"/>
        </w:rPr>
      </w:pPr>
      <w:r w:rsidRPr="00E66D6C">
        <w:rPr>
          <w:color w:val="000000"/>
          <w:szCs w:val="22"/>
        </w:rPr>
        <w:t>Manana PRUIDZE (Ms.), Head, Legal and International Affairs Department, National Intellectual Property Center (SAKPATENTI), Mtskheta</w:t>
      </w:r>
    </w:p>
    <w:p w:rsidR="00E66D6C" w:rsidRPr="00E66D6C" w:rsidRDefault="00E66D6C" w:rsidP="00E66D6C">
      <w:pPr>
        <w:rPr>
          <w:bCs/>
          <w:color w:val="000000"/>
          <w:szCs w:val="22"/>
          <w:u w:val="single"/>
        </w:rPr>
      </w:pPr>
    </w:p>
    <w:p w:rsidR="00E66D6C" w:rsidRPr="00E66D6C" w:rsidRDefault="00E66D6C" w:rsidP="00E66D6C">
      <w:pPr>
        <w:rPr>
          <w:color w:val="000000"/>
          <w:szCs w:val="22"/>
        </w:rPr>
      </w:pPr>
    </w:p>
    <w:p w:rsidR="00E66D6C" w:rsidRPr="00E66D6C" w:rsidRDefault="00E66D6C" w:rsidP="00E66D6C">
      <w:pPr>
        <w:rPr>
          <w:color w:val="000000"/>
          <w:szCs w:val="22"/>
          <w:u w:val="single"/>
          <w:lang w:val="pt-PT"/>
        </w:rPr>
      </w:pPr>
      <w:r w:rsidRPr="00E66D6C">
        <w:rPr>
          <w:color w:val="000000"/>
          <w:szCs w:val="22"/>
          <w:u w:val="single"/>
          <w:lang w:val="pt-PT"/>
        </w:rPr>
        <w:t>GRÈCE/GREECE</w:t>
      </w:r>
    </w:p>
    <w:p w:rsidR="00E66D6C" w:rsidRPr="00E66D6C" w:rsidRDefault="00E66D6C" w:rsidP="00E66D6C">
      <w:pPr>
        <w:rPr>
          <w:color w:val="000000"/>
          <w:szCs w:val="22"/>
          <w:lang w:val="pt-PT"/>
        </w:rPr>
      </w:pPr>
    </w:p>
    <w:p w:rsidR="00E66D6C" w:rsidRPr="00E66D6C" w:rsidRDefault="00E66D6C" w:rsidP="00E66D6C">
      <w:pPr>
        <w:keepNext/>
        <w:rPr>
          <w:szCs w:val="22"/>
        </w:rPr>
      </w:pPr>
      <w:r w:rsidRPr="00E66D6C">
        <w:rPr>
          <w:szCs w:val="22"/>
        </w:rPr>
        <w:t>Irene STAMATOUDI (Ms.), Director, Hellenic Copyright Organization, Ministry of Culture, Athens</w:t>
      </w:r>
    </w:p>
    <w:p w:rsidR="00E66D6C" w:rsidRPr="00E66D6C" w:rsidRDefault="00E66D6C" w:rsidP="00E66D6C">
      <w:pPr>
        <w:keepNext/>
        <w:rPr>
          <w:szCs w:val="22"/>
        </w:rPr>
      </w:pPr>
    </w:p>
    <w:p w:rsidR="00E66D6C" w:rsidRPr="00E66D6C" w:rsidRDefault="00E66D6C" w:rsidP="00E66D6C">
      <w:pPr>
        <w:keepNext/>
        <w:rPr>
          <w:color w:val="000000"/>
          <w:szCs w:val="22"/>
          <w:lang w:val="pt-PT"/>
        </w:rPr>
      </w:pPr>
      <w:r w:rsidRPr="00E66D6C">
        <w:rPr>
          <w:color w:val="000000"/>
          <w:szCs w:val="22"/>
          <w:lang w:val="pt-PT"/>
        </w:rPr>
        <w:t>Paraskevi NAKIOU (Ms.), Attaché, Permanent Mission, Geneva</w:t>
      </w:r>
    </w:p>
    <w:p w:rsidR="00E66D6C" w:rsidRPr="00E66D6C" w:rsidRDefault="00E66D6C" w:rsidP="00E66D6C">
      <w:pPr>
        <w:rPr>
          <w:szCs w:val="22"/>
          <w:lang w:val="fr-CH"/>
        </w:rPr>
      </w:pPr>
    </w:p>
    <w:p w:rsidR="00E66D6C" w:rsidRPr="00E66D6C" w:rsidRDefault="00E66D6C" w:rsidP="00E66D6C">
      <w:pPr>
        <w:rPr>
          <w:color w:val="000000"/>
          <w:szCs w:val="22"/>
          <w:u w:val="single"/>
          <w:lang w:val="pt-PT"/>
        </w:rPr>
      </w:pPr>
    </w:p>
    <w:p w:rsidR="00E66D6C" w:rsidRPr="00E66D6C" w:rsidRDefault="00E66D6C" w:rsidP="00E66D6C">
      <w:pPr>
        <w:rPr>
          <w:color w:val="000000"/>
          <w:szCs w:val="22"/>
          <w:u w:val="single"/>
          <w:lang w:val="pt-PT"/>
        </w:rPr>
      </w:pPr>
      <w:r w:rsidRPr="00E66D6C">
        <w:rPr>
          <w:color w:val="000000"/>
          <w:szCs w:val="22"/>
          <w:u w:val="single"/>
          <w:lang w:val="pt-PT"/>
        </w:rPr>
        <w:t>GUATEMALA</w:t>
      </w:r>
    </w:p>
    <w:p w:rsidR="00E66D6C" w:rsidRPr="00E66D6C" w:rsidRDefault="00E66D6C" w:rsidP="00E66D6C">
      <w:pPr>
        <w:autoSpaceDE w:val="0"/>
        <w:autoSpaceDN w:val="0"/>
        <w:adjustRightInd w:val="0"/>
        <w:rPr>
          <w:color w:val="000000"/>
          <w:szCs w:val="22"/>
          <w:lang w:val="pt-PT"/>
        </w:rPr>
      </w:pPr>
    </w:p>
    <w:p w:rsidR="00E66D6C" w:rsidRPr="00E66D6C" w:rsidRDefault="00E66D6C" w:rsidP="00E66D6C">
      <w:pPr>
        <w:keepNext/>
        <w:rPr>
          <w:color w:val="000000"/>
          <w:szCs w:val="22"/>
          <w:lang w:val="es-ES"/>
        </w:rPr>
      </w:pPr>
      <w:r w:rsidRPr="00E66D6C">
        <w:rPr>
          <w:color w:val="000000"/>
          <w:szCs w:val="22"/>
          <w:lang w:val="es-ES"/>
        </w:rPr>
        <w:t>Flor de María GARCÍA DIAZ (Sra.), Consejera, Misión Permanente ante la Organización Mundial del Comercio (OMC), Ginebra</w:t>
      </w:r>
    </w:p>
    <w:p w:rsidR="00E66D6C" w:rsidRPr="00E66D6C" w:rsidRDefault="00E66D6C" w:rsidP="00E66D6C">
      <w:pPr>
        <w:rPr>
          <w:color w:val="000000"/>
          <w:szCs w:val="22"/>
          <w:lang w:val="es-ES"/>
        </w:rPr>
      </w:pPr>
    </w:p>
    <w:p w:rsidR="00E66D6C" w:rsidRPr="00E66D6C" w:rsidRDefault="00E66D6C" w:rsidP="00E66D6C">
      <w:pPr>
        <w:autoSpaceDE w:val="0"/>
        <w:autoSpaceDN w:val="0"/>
        <w:adjustRightInd w:val="0"/>
        <w:rPr>
          <w:color w:val="000000"/>
          <w:szCs w:val="22"/>
          <w:lang w:val="es-ES"/>
        </w:rPr>
      </w:pPr>
    </w:p>
    <w:p w:rsidR="00E66D6C" w:rsidRPr="00E66D6C" w:rsidRDefault="00E66D6C" w:rsidP="00E66D6C">
      <w:pPr>
        <w:rPr>
          <w:color w:val="000000"/>
          <w:szCs w:val="22"/>
          <w:u w:val="single"/>
          <w:lang w:val="pt-PT"/>
        </w:rPr>
      </w:pPr>
      <w:r w:rsidRPr="00E66D6C">
        <w:rPr>
          <w:color w:val="000000"/>
          <w:szCs w:val="22"/>
          <w:u w:val="single"/>
          <w:lang w:val="pt-PT"/>
        </w:rPr>
        <w:t>HONDURAS</w:t>
      </w:r>
    </w:p>
    <w:p w:rsidR="00E66D6C" w:rsidRPr="00E66D6C" w:rsidRDefault="00E66D6C" w:rsidP="00E66D6C">
      <w:pPr>
        <w:rPr>
          <w:color w:val="000000"/>
          <w:szCs w:val="22"/>
          <w:u w:val="single"/>
          <w:lang w:val="pt-PT"/>
        </w:rPr>
      </w:pPr>
    </w:p>
    <w:p w:rsidR="00E66D6C" w:rsidRPr="00E66D6C" w:rsidRDefault="00E66D6C" w:rsidP="00E66D6C">
      <w:pPr>
        <w:keepNext/>
        <w:rPr>
          <w:color w:val="000000"/>
          <w:szCs w:val="22"/>
          <w:lang w:val="pt-PT"/>
        </w:rPr>
      </w:pPr>
      <w:r w:rsidRPr="00E66D6C">
        <w:rPr>
          <w:color w:val="000000"/>
          <w:szCs w:val="22"/>
          <w:lang w:val="pt-PT"/>
        </w:rPr>
        <w:t>Giampaolo RIZZO-ALVARADO, Embajador, Representante Permanente Adjunto, Misión Permanente, Ginebra</w:t>
      </w:r>
    </w:p>
    <w:p w:rsidR="00E66D6C" w:rsidRPr="00E66D6C" w:rsidRDefault="00E66D6C" w:rsidP="00E66D6C">
      <w:pPr>
        <w:keepNext/>
        <w:rPr>
          <w:color w:val="000000"/>
          <w:szCs w:val="22"/>
          <w:lang w:val="pt-PT"/>
        </w:rPr>
      </w:pPr>
    </w:p>
    <w:p w:rsidR="00E66D6C" w:rsidRPr="00E66D6C" w:rsidRDefault="00E66D6C" w:rsidP="00E66D6C">
      <w:pPr>
        <w:rPr>
          <w:color w:val="000000"/>
          <w:szCs w:val="22"/>
          <w:lang w:val="pt-PT"/>
        </w:rPr>
      </w:pPr>
      <w:r w:rsidRPr="00E66D6C">
        <w:rPr>
          <w:color w:val="000000"/>
          <w:szCs w:val="22"/>
          <w:lang w:val="pt-PT"/>
        </w:rPr>
        <w:t xml:space="preserve">Gilliam Noemi GÓMEZ GUIFARRO (Sra.), Primera Secretaria, Misión Permanente, Ginebra </w:t>
      </w:r>
    </w:p>
    <w:p w:rsidR="00E66D6C" w:rsidRPr="00E66D6C" w:rsidRDefault="00E66D6C" w:rsidP="00E66D6C">
      <w:pPr>
        <w:rPr>
          <w:color w:val="000000"/>
          <w:szCs w:val="22"/>
          <w:lang w:val="pt-PT"/>
        </w:rPr>
      </w:pPr>
    </w:p>
    <w:p w:rsidR="00E66D6C" w:rsidRPr="00E66D6C" w:rsidRDefault="00E66D6C" w:rsidP="00E66D6C">
      <w:pPr>
        <w:rPr>
          <w:szCs w:val="22"/>
          <w:lang w:val="pt-PT"/>
        </w:rPr>
      </w:pPr>
      <w:r w:rsidRPr="00E66D6C">
        <w:rPr>
          <w:szCs w:val="22"/>
          <w:lang w:val="pt-PT"/>
        </w:rPr>
        <w:t>María Isabella PAEZ (Sra.), Intern, Ginebra</w:t>
      </w:r>
    </w:p>
    <w:p w:rsidR="00E66D6C" w:rsidRPr="00E66D6C" w:rsidRDefault="00E66D6C" w:rsidP="00E66D6C">
      <w:pPr>
        <w:rPr>
          <w:szCs w:val="22"/>
          <w:lang w:val="pt-PT"/>
        </w:rPr>
      </w:pPr>
    </w:p>
    <w:p w:rsidR="00E66D6C" w:rsidRPr="00E66D6C" w:rsidRDefault="00E66D6C" w:rsidP="00E66D6C">
      <w:pPr>
        <w:rPr>
          <w:color w:val="000000"/>
          <w:szCs w:val="22"/>
          <w:lang w:val="pt-PT"/>
        </w:rPr>
      </w:pPr>
    </w:p>
    <w:p w:rsidR="00E66D6C" w:rsidRPr="00E66D6C" w:rsidRDefault="00E66D6C" w:rsidP="00E66D6C">
      <w:pPr>
        <w:rPr>
          <w:color w:val="000000"/>
          <w:szCs w:val="22"/>
          <w:u w:val="single"/>
          <w:lang w:val="es-ES"/>
        </w:rPr>
      </w:pPr>
      <w:r w:rsidRPr="00E66D6C">
        <w:rPr>
          <w:color w:val="000000"/>
          <w:szCs w:val="22"/>
          <w:u w:val="single"/>
          <w:lang w:val="es-ES"/>
        </w:rPr>
        <w:t>HONGRIE/HUNGARY</w:t>
      </w:r>
    </w:p>
    <w:p w:rsidR="00E66D6C" w:rsidRPr="00E66D6C" w:rsidRDefault="00E66D6C" w:rsidP="00E66D6C">
      <w:pPr>
        <w:rPr>
          <w:color w:val="000000"/>
          <w:szCs w:val="22"/>
          <w:u w:val="single"/>
          <w:lang w:val="es-ES"/>
        </w:rPr>
      </w:pPr>
    </w:p>
    <w:p w:rsidR="00E66D6C" w:rsidRPr="00E66D6C" w:rsidRDefault="00E66D6C" w:rsidP="00E66D6C">
      <w:pPr>
        <w:rPr>
          <w:color w:val="000000"/>
          <w:szCs w:val="22"/>
        </w:rPr>
      </w:pPr>
      <w:r w:rsidRPr="00E66D6C">
        <w:rPr>
          <w:color w:val="000000"/>
          <w:szCs w:val="22"/>
        </w:rPr>
        <w:t>Peter MUNKACSI, Senior Adviser, Department for Codification of Competition, Consumer Protection and Intellectual Property, Ministry of Justice, Budapest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Flóra Márta SZIGETI (Ms.), Legal Adviser, Department of Competition Law, Consumer Protection Law and Intellectual Property Law, Ministry of Justice, Budapest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Adrienn TIMAR (Ms.), Legal Officer, Copyright Department, Hungarian Intellectual Property Office, Budapest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Kinga ZUGH (Ms.), Legal Officer, Copyright Department, Hungarian Intellectual Property Office, Budapest</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 xml:space="preserve">ÎLES SALOMON/SOLOMON ISLANDS </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Christina G. WINI (Ms.), Administrative Officer,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INDE/INDIA</w:t>
      </w:r>
    </w:p>
    <w:p w:rsidR="00E66D6C" w:rsidRPr="00E66D6C" w:rsidRDefault="00E66D6C" w:rsidP="00E66D6C">
      <w:pPr>
        <w:rPr>
          <w:color w:val="000000"/>
          <w:szCs w:val="22"/>
        </w:rPr>
      </w:pPr>
    </w:p>
    <w:p w:rsidR="00E66D6C" w:rsidRPr="00E66D6C" w:rsidRDefault="00E66D6C" w:rsidP="00E66D6C">
      <w:pPr>
        <w:keepNext/>
        <w:rPr>
          <w:color w:val="000000"/>
          <w:szCs w:val="22"/>
        </w:rPr>
      </w:pPr>
      <w:r w:rsidRPr="00E66D6C">
        <w:rPr>
          <w:color w:val="000000"/>
          <w:szCs w:val="22"/>
        </w:rPr>
        <w:t>Shashi Prakash GOYAL, Joint Secretary, Department of Higher Education, Ministry of Human Resource Development, New Delhi</w:t>
      </w:r>
    </w:p>
    <w:p w:rsidR="00E66D6C" w:rsidRPr="00E66D6C" w:rsidRDefault="00E66D6C" w:rsidP="00E66D6C">
      <w:pPr>
        <w:keepNext/>
        <w:rPr>
          <w:color w:val="000000"/>
          <w:szCs w:val="22"/>
        </w:rPr>
      </w:pPr>
    </w:p>
    <w:p w:rsidR="00E66D6C" w:rsidRPr="00E66D6C" w:rsidRDefault="00E66D6C" w:rsidP="00E66D6C">
      <w:pPr>
        <w:rPr>
          <w:color w:val="000000"/>
          <w:szCs w:val="22"/>
        </w:rPr>
      </w:pPr>
      <w:r w:rsidRPr="00E66D6C">
        <w:rPr>
          <w:color w:val="000000"/>
          <w:szCs w:val="22"/>
        </w:rPr>
        <w:t>Vivekanandan VILLANGADUPAKKAM CHITANBARANATHAN, Legal Expert, Nalsar University of Law, Ministry of Human Resource, Hyderabad</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Sumit SETH, First Secretary, Economic Wing,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INDONÉSIE/INDONESIA</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Triyono WIBOWO, Ambassador, Permanent Representative, World Trade Organization (WTO), Geneva</w:t>
      </w:r>
    </w:p>
    <w:p w:rsidR="00E66D6C" w:rsidRPr="00E66D6C" w:rsidRDefault="00E66D6C" w:rsidP="00E66D6C">
      <w:pPr>
        <w:rPr>
          <w:szCs w:val="22"/>
        </w:rPr>
      </w:pPr>
    </w:p>
    <w:p w:rsidR="00E66D6C" w:rsidRPr="00E66D6C" w:rsidRDefault="00E66D6C" w:rsidP="00E66D6C">
      <w:pPr>
        <w:rPr>
          <w:szCs w:val="22"/>
        </w:rPr>
      </w:pPr>
      <w:r w:rsidRPr="00E66D6C">
        <w:rPr>
          <w:szCs w:val="22"/>
        </w:rPr>
        <w:t>Denny ABDI, Counsellor, Permanent Mission, World Trade Organization (WTO), Geneva</w:t>
      </w:r>
    </w:p>
    <w:p w:rsidR="00E66D6C" w:rsidRPr="00E66D6C" w:rsidRDefault="00E66D6C" w:rsidP="00E66D6C">
      <w:pPr>
        <w:rPr>
          <w:szCs w:val="22"/>
        </w:rPr>
      </w:pPr>
    </w:p>
    <w:p w:rsidR="00E66D6C" w:rsidRPr="00E66D6C" w:rsidRDefault="00E66D6C" w:rsidP="00E66D6C">
      <w:pPr>
        <w:rPr>
          <w:szCs w:val="22"/>
        </w:rPr>
      </w:pPr>
      <w:r w:rsidRPr="00E66D6C">
        <w:rPr>
          <w:szCs w:val="22"/>
        </w:rPr>
        <w:t>Robert Matheus Michael TENE, Deputy Ambassador, Permanent Mission, World Trade Organization (WTO), Geneva</w:t>
      </w:r>
    </w:p>
    <w:p w:rsidR="00E66D6C" w:rsidRPr="00E66D6C" w:rsidRDefault="00E66D6C" w:rsidP="00E66D6C">
      <w:pPr>
        <w:rPr>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fr-FR"/>
        </w:rPr>
      </w:pPr>
      <w:r w:rsidRPr="00E66D6C">
        <w:rPr>
          <w:color w:val="000000"/>
          <w:szCs w:val="22"/>
          <w:u w:val="single"/>
          <w:lang w:val="fr-FR"/>
        </w:rPr>
        <w:t>IRAN (RÉPUBLIQUE ISLAMIQUE D’)/IRAN (ISLAMIC REPUBLIC OF)</w:t>
      </w:r>
    </w:p>
    <w:p w:rsidR="00E66D6C" w:rsidRPr="00E66D6C" w:rsidRDefault="00E66D6C" w:rsidP="00E66D6C">
      <w:pPr>
        <w:rPr>
          <w:color w:val="000000"/>
          <w:szCs w:val="22"/>
          <w:u w:val="single"/>
          <w:lang w:val="fr-CH"/>
        </w:rPr>
      </w:pPr>
    </w:p>
    <w:p w:rsidR="00E66D6C" w:rsidRPr="00E66D6C" w:rsidRDefault="00E66D6C" w:rsidP="00E66D6C">
      <w:pPr>
        <w:rPr>
          <w:color w:val="000000"/>
          <w:szCs w:val="22"/>
        </w:rPr>
      </w:pPr>
      <w:r w:rsidRPr="00E66D6C">
        <w:rPr>
          <w:color w:val="000000"/>
          <w:szCs w:val="22"/>
        </w:rPr>
        <w:t>Abbas Bagherpour ARDEKNI, Deputy Permanent Representative,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 xml:space="preserve">Ladan HEYDARI (Ms.), General Director, Legal and Intellectual Property Affairs Office, </w:t>
      </w:r>
    </w:p>
    <w:p w:rsidR="00E66D6C" w:rsidRPr="00E66D6C" w:rsidRDefault="00E66D6C" w:rsidP="00E66D6C">
      <w:pPr>
        <w:rPr>
          <w:color w:val="000000"/>
          <w:szCs w:val="22"/>
        </w:rPr>
      </w:pPr>
      <w:r w:rsidRPr="00E66D6C">
        <w:rPr>
          <w:color w:val="000000"/>
          <w:szCs w:val="22"/>
        </w:rPr>
        <w:t>Ministry of Culture and Islamic Guidance, Tehran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Mahmoud SADEGHI, Professor, Ministry of Science, Research and Technology, Tehran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Azam SAMADI (Ms.), Expert, Legal and Intellectual property Office, Ministry of Culture and Islamic Guidance, Tehran</w:t>
      </w:r>
    </w:p>
    <w:p w:rsidR="00E66D6C" w:rsidRPr="00E66D6C" w:rsidRDefault="00E66D6C" w:rsidP="00E66D6C">
      <w:pPr>
        <w:rPr>
          <w:color w:val="000000"/>
          <w:szCs w:val="22"/>
        </w:rPr>
      </w:pPr>
    </w:p>
    <w:p w:rsidR="00E66D6C" w:rsidRPr="00E66D6C" w:rsidRDefault="00E66D6C" w:rsidP="00E66D6C">
      <w:pPr>
        <w:rPr>
          <w:color w:val="000000"/>
        </w:rPr>
      </w:pPr>
      <w:r w:rsidRPr="00E66D6C">
        <w:rPr>
          <w:color w:val="000000"/>
        </w:rPr>
        <w:t xml:space="preserve">Hamid RAHBARIFAR General Manager, </w:t>
      </w:r>
      <w:r w:rsidRPr="00E66D6C">
        <w:rPr>
          <w:color w:val="000000"/>
          <w:szCs w:val="22"/>
        </w:rPr>
        <w:t>Iran Broadcasting Organization (IRIB), Tehran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Gholamreza RAFIEI, Legal Advisor, Iran Broadcasting Organization (IRIB), Tehran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Nabiollah AZAMI, First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IRLANDE/IRELAND</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Brian WALSH, Department of Jobs, Enterprise and Innovation, Intellectual Property Unit, Dublin</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Mary KILLEEN (Ms.), Attaché, Trade and Intellectual Property, Permanent Mission, Geneva</w:t>
      </w:r>
    </w:p>
    <w:p w:rsidR="00E66D6C" w:rsidRPr="00E66D6C" w:rsidRDefault="00E66D6C" w:rsidP="00E66D6C">
      <w:pPr>
        <w:rPr>
          <w:szCs w:val="22"/>
        </w:rPr>
      </w:pPr>
    </w:p>
    <w:p w:rsidR="00E66D6C" w:rsidRPr="00E66D6C" w:rsidRDefault="00E66D6C" w:rsidP="00E66D6C">
      <w:pPr>
        <w:rPr>
          <w:color w:val="000000"/>
          <w:szCs w:val="22"/>
        </w:rPr>
      </w:pPr>
      <w:r w:rsidRPr="00E66D6C">
        <w:rPr>
          <w:color w:val="000000"/>
          <w:szCs w:val="22"/>
        </w:rPr>
        <w:t>Cathal LYNCH, Second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Eileen CROWLEY (Ms.), Intern,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rPr>
      </w:pPr>
    </w:p>
    <w:p w:rsidR="0017342B" w:rsidRDefault="0017342B">
      <w:pPr>
        <w:spacing w:after="160" w:line="259" w:lineRule="auto"/>
        <w:rPr>
          <w:color w:val="000000"/>
          <w:szCs w:val="22"/>
          <w:u w:val="single"/>
        </w:rPr>
      </w:pPr>
      <w:r>
        <w:rPr>
          <w:color w:val="000000"/>
          <w:szCs w:val="22"/>
          <w:u w:val="single"/>
        </w:rPr>
        <w:br w:type="page"/>
      </w:r>
    </w:p>
    <w:p w:rsidR="00E66D6C" w:rsidRPr="00E66D6C" w:rsidRDefault="00E66D6C" w:rsidP="00E66D6C">
      <w:pPr>
        <w:rPr>
          <w:color w:val="000000"/>
          <w:szCs w:val="22"/>
          <w:u w:val="single"/>
        </w:rPr>
      </w:pPr>
      <w:r w:rsidRPr="00E66D6C">
        <w:rPr>
          <w:color w:val="000000"/>
          <w:szCs w:val="22"/>
          <w:u w:val="single"/>
        </w:rPr>
        <w:t>JAPON/JAPAN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Katsuhisa SAGISAKA, Director, International Affairs Division, Agency for Cultural Affairs, Tokyo</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Yoshito NAKAJIMA, Deputy Director, International Affairs Division, Agency for Cultural Affairs, Tokyo</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Hirohisa OHSE, Deputy Director, Intellectual Property Affairs Division, Ministry Of Foreign Affairs, Tokyo</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Kunihiko FUSHIMI, First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Yoshiaki ISHIDA, First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JORDANIE/JORDAN</w:t>
      </w:r>
    </w:p>
    <w:p w:rsidR="00E66D6C" w:rsidRPr="00E66D6C" w:rsidRDefault="00E66D6C" w:rsidP="00E66D6C">
      <w:pPr>
        <w:rPr>
          <w:color w:val="000000"/>
          <w:szCs w:val="22"/>
          <w:u w:val="single"/>
        </w:rPr>
      </w:pPr>
    </w:p>
    <w:p w:rsidR="00E66D6C" w:rsidRPr="00E66D6C" w:rsidRDefault="00E66D6C" w:rsidP="00E66D6C">
      <w:pPr>
        <w:keepNext/>
        <w:rPr>
          <w:color w:val="000000"/>
          <w:szCs w:val="22"/>
        </w:rPr>
      </w:pPr>
      <w:r w:rsidRPr="00E66D6C">
        <w:rPr>
          <w:color w:val="000000"/>
          <w:szCs w:val="22"/>
        </w:rPr>
        <w:t>Mohammad Amin ALABADI, Director General, Ministry of Culture, Amman</w:t>
      </w:r>
    </w:p>
    <w:p w:rsidR="00E66D6C" w:rsidRPr="00E66D6C" w:rsidRDefault="00E66D6C" w:rsidP="00E66D6C">
      <w:pPr>
        <w:keepNext/>
        <w:rPr>
          <w:color w:val="000000"/>
          <w:szCs w:val="22"/>
        </w:rPr>
      </w:pPr>
    </w:p>
    <w:p w:rsidR="00E66D6C" w:rsidRPr="00E66D6C" w:rsidRDefault="00E66D6C" w:rsidP="00E66D6C">
      <w:pPr>
        <w:rPr>
          <w:color w:val="000000"/>
          <w:szCs w:val="22"/>
        </w:rPr>
      </w:pPr>
      <w:r w:rsidRPr="00E66D6C">
        <w:rPr>
          <w:color w:val="000000"/>
          <w:szCs w:val="22"/>
        </w:rPr>
        <w:t xml:space="preserve">Mohammad Shafeeq Mohammad ABDEL-RAHIM, Copyright Officer, Department of the National Library / Copyright Office, Ministry of Culture, Amman </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Tayel ALDEBARAT, Copyright Officer, Department of the National Library, Ministry of Culture, Amman</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Ghadeer EL-FAYEZ, Advisor,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KENYA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Catherine BUNYASSI KAHURIA (Ms.), Legal Officer, Kenya Copyright Board, Nairobi</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LETTONIE/LATVIA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Liene GRIKE (Ms.), Advisor, Economic and Intellectual Property Affairs, Permanent Mission, Geneva</w:t>
      </w:r>
    </w:p>
    <w:p w:rsidR="00E66D6C" w:rsidRPr="00E66D6C" w:rsidRDefault="00E66D6C" w:rsidP="00E66D6C">
      <w:pPr>
        <w:rPr>
          <w:color w:val="000000"/>
          <w:szCs w:val="22"/>
        </w:rPr>
      </w:pPr>
    </w:p>
    <w:p w:rsidR="00E66D6C" w:rsidRPr="00E66D6C" w:rsidRDefault="00E66D6C" w:rsidP="00E66D6C">
      <w:pPr>
        <w:keepNext/>
        <w:rPr>
          <w:color w:val="000000"/>
          <w:szCs w:val="22"/>
        </w:rPr>
      </w:pPr>
      <w:r w:rsidRPr="00E66D6C">
        <w:rPr>
          <w:color w:val="000000"/>
          <w:szCs w:val="22"/>
        </w:rPr>
        <w:t>Reinis MARKVARTS, Senior Legal Adviser, Copyright Unit, Ministry of Culture, Riga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Liena RUBENE (Ms.), Counsellor, Copyright Department, Permanent Representation, European Union, Brussels</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LIBYE/LIBYA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Hatim Yousuf Alsaliheen ABDULLAH,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Akrem Khalleefah Mahmoud ALBARJU,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Faisal A. Mohamed ELABDLI,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Mohammed Salim Ahmed MEELAD,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Jazeeh Jibreel Mohammed SHAYTEER (Ms.), Permanent Mission, Geneva</w:t>
      </w:r>
    </w:p>
    <w:p w:rsidR="00E66D6C" w:rsidRPr="00E66D6C" w:rsidRDefault="00E66D6C" w:rsidP="00E66D6C">
      <w:pPr>
        <w:rPr>
          <w:color w:val="000000"/>
          <w:szCs w:val="22"/>
          <w:u w:val="single"/>
        </w:rPr>
      </w:pPr>
      <w:r w:rsidRPr="00E66D6C">
        <w:rPr>
          <w:color w:val="000000"/>
          <w:szCs w:val="22"/>
          <w:u w:val="single"/>
        </w:rPr>
        <w:t>LITUANIE/LITHUANIA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 xml:space="preserve">Nijole JANINA MATULEVICIENE (Ms.), Head, Copyright Section, Ministry of Culture, Vilnius </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LUXEMBOURG</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Iris DEPOULAIN (Mme), chargé de mission, Office de la propriété intellectuelle, Ministère de l’économie, Luxembourg</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MAROC/MOROCCO</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Meriam KHATOURI (Mme), directrice, Études et du développement des médias, Rabat</w:t>
      </w:r>
    </w:p>
    <w:p w:rsidR="00E66D6C" w:rsidRPr="00E66D6C" w:rsidRDefault="00E66D6C" w:rsidP="00E66D6C">
      <w:pPr>
        <w:rPr>
          <w:color w:val="000000"/>
          <w:lang w:val="fr-CH"/>
        </w:rPr>
      </w:pPr>
    </w:p>
    <w:p w:rsidR="00E66D6C" w:rsidRPr="00E66D6C" w:rsidRDefault="00E66D6C" w:rsidP="00E66D6C">
      <w:pPr>
        <w:rPr>
          <w:color w:val="000000"/>
          <w:szCs w:val="22"/>
          <w:u w:val="single"/>
          <w:lang w:val="fr-CH"/>
        </w:rPr>
      </w:pPr>
    </w:p>
    <w:p w:rsidR="00E66D6C" w:rsidRPr="00E66D6C" w:rsidRDefault="00E66D6C" w:rsidP="00E66D6C">
      <w:pPr>
        <w:rPr>
          <w:color w:val="000000"/>
          <w:szCs w:val="22"/>
          <w:u w:val="single"/>
          <w:lang w:val="es-ES"/>
        </w:rPr>
      </w:pPr>
      <w:r w:rsidRPr="00E66D6C">
        <w:rPr>
          <w:color w:val="000000"/>
          <w:szCs w:val="22"/>
          <w:u w:val="single"/>
          <w:lang w:val="es-ES"/>
        </w:rPr>
        <w:t>MEXIQUE/MEXICO</w:t>
      </w:r>
    </w:p>
    <w:p w:rsidR="00E66D6C" w:rsidRPr="00E66D6C" w:rsidRDefault="00E66D6C" w:rsidP="00E66D6C">
      <w:pPr>
        <w:rPr>
          <w:color w:val="000000"/>
          <w:szCs w:val="22"/>
          <w:u w:val="single"/>
          <w:lang w:val="es-ES"/>
        </w:rPr>
      </w:pPr>
    </w:p>
    <w:p w:rsidR="00E66D6C" w:rsidRPr="00E66D6C" w:rsidRDefault="00E66D6C" w:rsidP="00E66D6C">
      <w:pPr>
        <w:keepNext/>
        <w:rPr>
          <w:color w:val="000000"/>
          <w:szCs w:val="22"/>
          <w:lang w:val="es-ES"/>
        </w:rPr>
      </w:pPr>
      <w:r w:rsidRPr="00E66D6C">
        <w:rPr>
          <w:color w:val="000000"/>
          <w:szCs w:val="22"/>
          <w:lang w:val="es-ES"/>
        </w:rPr>
        <w:t>Manuel GUERRA ZAMARRO, Director General, Instituto Nacional del Derecho de Autor (INDAUTOR), México, D.F.</w:t>
      </w:r>
    </w:p>
    <w:p w:rsidR="00E66D6C" w:rsidRPr="00E66D6C" w:rsidRDefault="00E66D6C" w:rsidP="00E66D6C">
      <w:pPr>
        <w:rPr>
          <w:szCs w:val="22"/>
          <w:lang w:val="fr-CH"/>
        </w:rPr>
      </w:pPr>
    </w:p>
    <w:p w:rsidR="00E66D6C" w:rsidRPr="00E66D6C" w:rsidRDefault="00E66D6C" w:rsidP="00E66D6C">
      <w:pPr>
        <w:rPr>
          <w:szCs w:val="22"/>
          <w:lang w:val="fr-CH"/>
        </w:rPr>
      </w:pPr>
      <w:r w:rsidRPr="00E66D6C">
        <w:rPr>
          <w:szCs w:val="22"/>
          <w:lang w:val="fr-CH"/>
        </w:rPr>
        <w:t>Pilar ESCOBAR BAUTISTA (Ms.), Consejera, Misión Permanente, Ginebra</w:t>
      </w:r>
    </w:p>
    <w:p w:rsidR="00E66D6C" w:rsidRPr="00E66D6C" w:rsidRDefault="00E66D6C" w:rsidP="00E66D6C">
      <w:pPr>
        <w:rPr>
          <w:color w:val="000000"/>
          <w:szCs w:val="22"/>
          <w:u w:val="single"/>
          <w:lang w:val="es-ES"/>
        </w:rPr>
      </w:pPr>
    </w:p>
    <w:p w:rsidR="00E66D6C" w:rsidRPr="00E66D6C" w:rsidRDefault="00E66D6C" w:rsidP="00E66D6C">
      <w:pPr>
        <w:rPr>
          <w:szCs w:val="22"/>
          <w:lang w:val="fr-CH"/>
        </w:rPr>
      </w:pPr>
      <w:r w:rsidRPr="00E66D6C">
        <w:rPr>
          <w:szCs w:val="22"/>
          <w:lang w:val="fr-CH"/>
        </w:rPr>
        <w:t>Sara MANZANO MERINO (Sra.), Asistente, Misión Permanente, Ginebra</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p>
    <w:p w:rsidR="00E66D6C" w:rsidRPr="00E66D6C" w:rsidRDefault="00E66D6C" w:rsidP="00E66D6C">
      <w:pPr>
        <w:rPr>
          <w:color w:val="000000"/>
          <w:szCs w:val="22"/>
          <w:u w:val="single"/>
          <w:lang w:val="fr-CH"/>
        </w:rPr>
      </w:pPr>
      <w:r w:rsidRPr="00E66D6C">
        <w:rPr>
          <w:color w:val="000000"/>
          <w:szCs w:val="22"/>
          <w:u w:val="single"/>
          <w:lang w:val="fr-CH"/>
        </w:rPr>
        <w:t>MONACO</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Gilles REALINI, premier secrétaire, Mission permanente, Genève</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rPr>
      </w:pPr>
      <w:r w:rsidRPr="00E66D6C">
        <w:rPr>
          <w:color w:val="000000"/>
          <w:szCs w:val="22"/>
          <w:u w:val="single"/>
        </w:rPr>
        <w:t>NÉPAL/NEPAL</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Dinesh Kumar THAPALIYA, Ministry of Culture, Tourism and Civil Aviation, Kathmandu</w:t>
      </w:r>
    </w:p>
    <w:p w:rsidR="00E66D6C" w:rsidRPr="00E66D6C" w:rsidRDefault="00E66D6C" w:rsidP="00E66D6C">
      <w:pPr>
        <w:rPr>
          <w:color w:val="000000"/>
          <w:szCs w:val="22"/>
          <w:u w:val="single"/>
        </w:rPr>
      </w:pPr>
    </w:p>
    <w:p w:rsidR="00E66D6C" w:rsidRPr="00E66D6C" w:rsidRDefault="00E66D6C" w:rsidP="00E66D6C">
      <w:pPr>
        <w:rPr>
          <w:szCs w:val="22"/>
        </w:rPr>
      </w:pPr>
      <w:r w:rsidRPr="00E66D6C">
        <w:rPr>
          <w:szCs w:val="22"/>
        </w:rPr>
        <w:t>Lakshuman KHANAL, Second Secretary, Permanent Mission, Geneva</w:t>
      </w:r>
    </w:p>
    <w:p w:rsidR="00E66D6C" w:rsidRPr="00E66D6C" w:rsidRDefault="00E66D6C" w:rsidP="00E66D6C">
      <w:pPr>
        <w:rPr>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fr-CH"/>
        </w:rPr>
      </w:pPr>
      <w:r w:rsidRPr="00E66D6C">
        <w:rPr>
          <w:color w:val="000000"/>
          <w:szCs w:val="22"/>
          <w:u w:val="single"/>
          <w:lang w:val="fr-CH"/>
        </w:rPr>
        <w:t>NIGER</w:t>
      </w:r>
    </w:p>
    <w:p w:rsidR="00E66D6C" w:rsidRPr="00E66D6C" w:rsidRDefault="00E66D6C" w:rsidP="00E66D6C">
      <w:pPr>
        <w:rPr>
          <w:color w:val="000000"/>
          <w:szCs w:val="22"/>
          <w:u w:val="single"/>
          <w:lang w:val="fr-CH"/>
        </w:rPr>
      </w:pPr>
    </w:p>
    <w:p w:rsidR="00E66D6C" w:rsidRPr="00E66D6C" w:rsidRDefault="00E66D6C" w:rsidP="00E66D6C">
      <w:pPr>
        <w:keepNext/>
        <w:rPr>
          <w:color w:val="000000"/>
          <w:szCs w:val="22"/>
          <w:lang w:val="fr-CH"/>
        </w:rPr>
      </w:pPr>
      <w:r w:rsidRPr="00E66D6C">
        <w:rPr>
          <w:color w:val="000000"/>
          <w:szCs w:val="22"/>
          <w:lang w:val="fr-CH"/>
        </w:rPr>
        <w:t xml:space="preserve">Ide SITA, directeur général, Bureau </w:t>
      </w:r>
      <w:r w:rsidRPr="00E66D6C">
        <w:rPr>
          <w:color w:val="000000"/>
          <w:szCs w:val="22"/>
          <w:lang w:val="fr-FR"/>
        </w:rPr>
        <w:t>nigérien</w:t>
      </w:r>
      <w:r w:rsidRPr="00E66D6C">
        <w:rPr>
          <w:color w:val="000000"/>
          <w:szCs w:val="22"/>
          <w:lang w:val="fr-CH"/>
        </w:rPr>
        <w:t xml:space="preserve"> du droit d''auteur (BNDA), Ministère en charge de la culture, Niamey</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p>
    <w:p w:rsidR="00E66D6C" w:rsidRPr="00E66D6C" w:rsidRDefault="00E66D6C" w:rsidP="00E66D6C">
      <w:pPr>
        <w:rPr>
          <w:color w:val="000000"/>
          <w:szCs w:val="22"/>
          <w:u w:val="single"/>
        </w:rPr>
      </w:pPr>
      <w:r w:rsidRPr="00E66D6C">
        <w:rPr>
          <w:color w:val="000000"/>
          <w:szCs w:val="22"/>
          <w:u w:val="single"/>
        </w:rPr>
        <w:t>NIGÉRIA/NIGERIA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Osondu Bartholomew Collins NWEKE, Assistant Director, Nigerian Copyright Commission (NCC), Abuja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Chichi UMESI (Ms.), First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17342B" w:rsidRDefault="0017342B">
      <w:pPr>
        <w:spacing w:after="160" w:line="259" w:lineRule="auto"/>
        <w:rPr>
          <w:color w:val="000000"/>
          <w:szCs w:val="22"/>
          <w:u w:val="single"/>
        </w:rPr>
      </w:pPr>
      <w:r>
        <w:rPr>
          <w:color w:val="000000"/>
          <w:szCs w:val="22"/>
          <w:u w:val="single"/>
        </w:rPr>
        <w:br w:type="page"/>
      </w:r>
    </w:p>
    <w:p w:rsidR="00E66D6C" w:rsidRPr="00E66D6C" w:rsidRDefault="00E66D6C" w:rsidP="00E66D6C">
      <w:pPr>
        <w:rPr>
          <w:color w:val="000000"/>
          <w:szCs w:val="22"/>
          <w:u w:val="single"/>
        </w:rPr>
      </w:pPr>
      <w:r w:rsidRPr="00E66D6C">
        <w:rPr>
          <w:color w:val="000000"/>
          <w:szCs w:val="22"/>
          <w:u w:val="single"/>
        </w:rPr>
        <w:t>OMAN</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Aysha AL BULUSHI (Ms.), Head, Copyright Section, Ministry of Commerce and Industry, Muscat</w:t>
      </w:r>
    </w:p>
    <w:p w:rsidR="00E66D6C" w:rsidRPr="00E66D6C" w:rsidRDefault="00E66D6C" w:rsidP="00E66D6C">
      <w:pPr>
        <w:rPr>
          <w:color w:val="000000"/>
          <w:szCs w:val="22"/>
        </w:rPr>
      </w:pPr>
    </w:p>
    <w:p w:rsidR="00E66D6C" w:rsidRPr="00E66D6C" w:rsidRDefault="00E66D6C" w:rsidP="00E66D6C">
      <w:pPr>
        <w:rPr>
          <w:color w:val="000000"/>
          <w:szCs w:val="22"/>
          <w:lang w:val="es-ES"/>
        </w:rPr>
      </w:pPr>
      <w:r w:rsidRPr="00E66D6C">
        <w:rPr>
          <w:color w:val="000000"/>
          <w:szCs w:val="22"/>
          <w:lang w:val="es-ES"/>
        </w:rPr>
        <w:t>Mohamed AL-SAADI, First Secretary, Permanent Mission, Geneva</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p>
    <w:p w:rsidR="00E66D6C" w:rsidRPr="00E66D6C" w:rsidRDefault="00E66D6C" w:rsidP="00E66D6C">
      <w:pPr>
        <w:rPr>
          <w:color w:val="000000"/>
          <w:szCs w:val="22"/>
          <w:u w:val="single"/>
          <w:lang w:val="es-ES"/>
        </w:rPr>
      </w:pPr>
      <w:r w:rsidRPr="00E66D6C">
        <w:rPr>
          <w:color w:val="000000"/>
          <w:szCs w:val="22"/>
          <w:u w:val="single"/>
          <w:lang w:val="es-ES"/>
        </w:rPr>
        <w:t>OUGANDA/UGANDA</w:t>
      </w:r>
    </w:p>
    <w:p w:rsidR="00E66D6C" w:rsidRPr="00E66D6C" w:rsidRDefault="00E66D6C" w:rsidP="00E66D6C">
      <w:pPr>
        <w:rPr>
          <w:color w:val="000000"/>
          <w:szCs w:val="22"/>
          <w:u w:val="single"/>
          <w:lang w:val="es-ES"/>
        </w:rPr>
      </w:pPr>
    </w:p>
    <w:p w:rsidR="00E66D6C" w:rsidRPr="00E66D6C" w:rsidRDefault="00E66D6C" w:rsidP="00E66D6C">
      <w:pPr>
        <w:rPr>
          <w:color w:val="000000"/>
          <w:szCs w:val="22"/>
          <w:lang w:val="es-ES"/>
        </w:rPr>
      </w:pPr>
      <w:r w:rsidRPr="00E66D6C">
        <w:rPr>
          <w:color w:val="000000"/>
          <w:szCs w:val="22"/>
          <w:lang w:val="es-ES"/>
        </w:rPr>
        <w:t>Jane Okot  Bitek LANGOYA (Ms.), Board Secretary, Uganda Registration Services Bureau, Justice and Constitutional Affairs, Kampala</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r w:rsidRPr="00E66D6C">
        <w:rPr>
          <w:color w:val="000000"/>
          <w:szCs w:val="22"/>
          <w:lang w:val="es-ES"/>
        </w:rPr>
        <w:t>Vincent KATUTSI, Manager, Compliance and Enforcement, Uganda Registration Services Bureau, Kampala</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p>
    <w:p w:rsidR="00E66D6C" w:rsidRPr="00E66D6C" w:rsidRDefault="00E66D6C" w:rsidP="00E66D6C">
      <w:pPr>
        <w:rPr>
          <w:szCs w:val="22"/>
          <w:u w:val="single"/>
          <w:lang w:val="es-ES"/>
        </w:rPr>
      </w:pPr>
      <w:r w:rsidRPr="00E66D6C">
        <w:rPr>
          <w:szCs w:val="22"/>
          <w:u w:val="single"/>
          <w:lang w:val="es-ES"/>
        </w:rPr>
        <w:t>PAKISTAN</w:t>
      </w:r>
    </w:p>
    <w:p w:rsidR="00E66D6C" w:rsidRPr="00E66D6C" w:rsidRDefault="00E66D6C" w:rsidP="00E66D6C">
      <w:pPr>
        <w:rPr>
          <w:szCs w:val="22"/>
          <w:u w:val="single"/>
          <w:lang w:val="es-ES"/>
        </w:rPr>
      </w:pPr>
    </w:p>
    <w:p w:rsidR="00E66D6C" w:rsidRPr="00E66D6C" w:rsidRDefault="00E66D6C" w:rsidP="00E66D6C">
      <w:pPr>
        <w:rPr>
          <w:szCs w:val="22"/>
          <w:lang w:val="es-ES"/>
        </w:rPr>
      </w:pPr>
      <w:r w:rsidRPr="00E66D6C">
        <w:rPr>
          <w:szCs w:val="22"/>
          <w:lang w:val="es-ES"/>
        </w:rPr>
        <w:t>Tehmina JANJUA (Ms.), Ambassador, Permanent Representative, Permanent Mission, Geneva</w:t>
      </w:r>
    </w:p>
    <w:p w:rsidR="00E66D6C" w:rsidRPr="00E66D6C" w:rsidRDefault="00E66D6C" w:rsidP="00E66D6C">
      <w:pPr>
        <w:rPr>
          <w:szCs w:val="22"/>
          <w:u w:val="single"/>
          <w:lang w:val="es-ES"/>
        </w:rPr>
      </w:pPr>
    </w:p>
    <w:p w:rsidR="00E66D6C" w:rsidRPr="00E66D6C" w:rsidRDefault="00E66D6C" w:rsidP="00E66D6C">
      <w:pPr>
        <w:rPr>
          <w:szCs w:val="22"/>
          <w:lang w:val="es-ES"/>
        </w:rPr>
      </w:pPr>
      <w:r w:rsidRPr="00E66D6C">
        <w:rPr>
          <w:szCs w:val="22"/>
          <w:lang w:val="es-ES"/>
        </w:rPr>
        <w:t xml:space="preserve">Aamar Aftab QURESHI, Deputy Permanent Representative, Permanent Mission, Geneva </w:t>
      </w:r>
    </w:p>
    <w:p w:rsidR="00E66D6C" w:rsidRPr="00E66D6C" w:rsidRDefault="00E66D6C" w:rsidP="00E66D6C">
      <w:pPr>
        <w:rPr>
          <w:szCs w:val="22"/>
          <w:lang w:val="es-ES"/>
        </w:rPr>
      </w:pPr>
    </w:p>
    <w:p w:rsidR="00E66D6C" w:rsidRPr="00E66D6C" w:rsidRDefault="00E66D6C" w:rsidP="00E66D6C">
      <w:pPr>
        <w:rPr>
          <w:szCs w:val="22"/>
          <w:lang w:val="es-ES"/>
        </w:rPr>
      </w:pPr>
      <w:r w:rsidRPr="00E66D6C">
        <w:rPr>
          <w:szCs w:val="22"/>
          <w:lang w:val="es-ES"/>
        </w:rPr>
        <w:t>Fareha BUGTI (Ms.), First Secretary, Permanent Mission, Geneva</w:t>
      </w:r>
    </w:p>
    <w:p w:rsidR="00E66D6C" w:rsidRPr="00E66D6C" w:rsidRDefault="00E66D6C" w:rsidP="00E66D6C">
      <w:pPr>
        <w:rPr>
          <w:color w:val="000000"/>
          <w:szCs w:val="22"/>
          <w:lang w:val="es-ES"/>
        </w:rPr>
      </w:pPr>
    </w:p>
    <w:p w:rsidR="00E66D6C" w:rsidRPr="00E66D6C" w:rsidRDefault="00E66D6C" w:rsidP="00E66D6C">
      <w:pPr>
        <w:rPr>
          <w:szCs w:val="22"/>
        </w:rPr>
      </w:pPr>
      <w:r w:rsidRPr="00E66D6C">
        <w:rPr>
          <w:szCs w:val="22"/>
        </w:rPr>
        <w:t>Afaq AHMAD, First Secretary, Permanent Mission, Geneva</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Muhammad Waleed ARSHAD, Intern,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PANAMA</w:t>
      </w:r>
    </w:p>
    <w:p w:rsidR="00E66D6C" w:rsidRPr="00E66D6C" w:rsidRDefault="00E66D6C" w:rsidP="00E66D6C">
      <w:pPr>
        <w:rPr>
          <w:color w:val="000000"/>
          <w:szCs w:val="22"/>
          <w:u w:val="single"/>
          <w:lang w:val="fr-CH"/>
        </w:rPr>
      </w:pPr>
    </w:p>
    <w:p w:rsidR="00E66D6C" w:rsidRPr="00E66D6C" w:rsidRDefault="00E66D6C" w:rsidP="00E66D6C">
      <w:pPr>
        <w:keepNext/>
        <w:rPr>
          <w:color w:val="000000"/>
          <w:szCs w:val="22"/>
          <w:lang w:val="es-ES"/>
        </w:rPr>
      </w:pPr>
      <w:r w:rsidRPr="00E66D6C">
        <w:rPr>
          <w:color w:val="000000"/>
          <w:szCs w:val="22"/>
          <w:lang w:val="es-ES"/>
        </w:rPr>
        <w:t>Janice CIGARRUISTA CHACÓN (Sra.), Directora General de Derecho de Autor, Dirección General de Derecho de Autor, Ministerio de Comercio e Industrias, Panamá</w:t>
      </w:r>
    </w:p>
    <w:p w:rsidR="00E66D6C" w:rsidRPr="00E66D6C" w:rsidRDefault="00E66D6C" w:rsidP="00E66D6C">
      <w:pPr>
        <w:rPr>
          <w:color w:val="000000"/>
          <w:szCs w:val="22"/>
          <w:lang w:val="es-ES"/>
        </w:rPr>
      </w:pPr>
    </w:p>
    <w:p w:rsidR="00E66D6C" w:rsidRPr="00E66D6C" w:rsidRDefault="00E66D6C" w:rsidP="00E66D6C">
      <w:pPr>
        <w:rPr>
          <w:color w:val="000000"/>
          <w:szCs w:val="22"/>
          <w:lang w:val="es-ES"/>
        </w:rPr>
      </w:pPr>
      <w:r w:rsidRPr="00E66D6C">
        <w:rPr>
          <w:color w:val="000000"/>
          <w:szCs w:val="22"/>
          <w:lang w:val="fr-CH"/>
        </w:rPr>
        <w:t xml:space="preserve">Krizia MATTHEWS (Sra.), </w:t>
      </w:r>
      <w:r w:rsidRPr="00E66D6C">
        <w:rPr>
          <w:color w:val="000000"/>
          <w:szCs w:val="22"/>
          <w:lang w:val="es-ES"/>
        </w:rPr>
        <w:t>Consejero, Misión Permanente, Ginebra</w:t>
      </w:r>
    </w:p>
    <w:p w:rsidR="00E66D6C" w:rsidRPr="00E66D6C" w:rsidRDefault="00E66D6C" w:rsidP="00E66D6C">
      <w:pPr>
        <w:rPr>
          <w:color w:val="000000"/>
          <w:szCs w:val="22"/>
          <w:lang w:val="es-ES"/>
        </w:rPr>
      </w:pPr>
    </w:p>
    <w:p w:rsidR="00E66D6C" w:rsidRPr="00E66D6C" w:rsidRDefault="00E66D6C" w:rsidP="00E66D6C">
      <w:pPr>
        <w:rPr>
          <w:color w:val="000000"/>
          <w:szCs w:val="22"/>
          <w:lang w:val="fr-CH"/>
        </w:rPr>
      </w:pPr>
    </w:p>
    <w:p w:rsidR="00E66D6C" w:rsidRPr="00E66D6C" w:rsidRDefault="00E66D6C" w:rsidP="00E66D6C">
      <w:pPr>
        <w:rPr>
          <w:szCs w:val="22"/>
          <w:u w:val="single"/>
          <w:lang w:val="fr-CH"/>
        </w:rPr>
      </w:pPr>
      <w:r w:rsidRPr="00E66D6C">
        <w:rPr>
          <w:szCs w:val="22"/>
          <w:u w:val="single"/>
          <w:lang w:val="fr-CH"/>
        </w:rPr>
        <w:t>PAYS-BAS/NETHERLANDS</w:t>
      </w:r>
    </w:p>
    <w:p w:rsidR="00E66D6C" w:rsidRPr="00E66D6C" w:rsidRDefault="00E66D6C" w:rsidP="00E66D6C">
      <w:pPr>
        <w:rPr>
          <w:szCs w:val="22"/>
          <w:u w:val="single"/>
          <w:lang w:val="fr-CH"/>
        </w:rPr>
      </w:pPr>
    </w:p>
    <w:p w:rsidR="00E66D6C" w:rsidRPr="00E66D6C" w:rsidRDefault="00E66D6C" w:rsidP="00E66D6C">
      <w:pPr>
        <w:rPr>
          <w:szCs w:val="22"/>
        </w:rPr>
      </w:pPr>
      <w:r w:rsidRPr="00E66D6C">
        <w:rPr>
          <w:szCs w:val="22"/>
        </w:rPr>
        <w:t>Cyril Bastiaan VAN DER NET, Legal Adviser, Ministry of Justice, The Hague</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pt-PT"/>
        </w:rPr>
      </w:pPr>
      <w:r w:rsidRPr="00E66D6C">
        <w:rPr>
          <w:color w:val="000000"/>
          <w:szCs w:val="22"/>
          <w:u w:val="single"/>
          <w:lang w:val="pt-PT"/>
        </w:rPr>
        <w:t>PÉROU/PERU</w:t>
      </w:r>
    </w:p>
    <w:p w:rsidR="00E66D6C" w:rsidRPr="00E66D6C" w:rsidRDefault="00E66D6C" w:rsidP="00E66D6C">
      <w:pPr>
        <w:rPr>
          <w:color w:val="000000"/>
          <w:szCs w:val="22"/>
          <w:u w:val="single"/>
          <w:lang w:val="pt-PT"/>
        </w:rPr>
      </w:pPr>
    </w:p>
    <w:p w:rsidR="00E66D6C" w:rsidRPr="00E66D6C" w:rsidRDefault="00E66D6C" w:rsidP="00E66D6C">
      <w:pPr>
        <w:rPr>
          <w:color w:val="000000"/>
          <w:szCs w:val="22"/>
          <w:lang w:val="pt-PT"/>
        </w:rPr>
      </w:pPr>
      <w:r w:rsidRPr="00E66D6C">
        <w:rPr>
          <w:color w:val="000000"/>
          <w:szCs w:val="22"/>
          <w:lang w:val="pt-PT"/>
        </w:rPr>
        <w:t>Martín MOSCOSO, Experto, Lima</w:t>
      </w:r>
    </w:p>
    <w:p w:rsidR="00E66D6C" w:rsidRPr="00E66D6C" w:rsidRDefault="00E66D6C" w:rsidP="00E66D6C">
      <w:pPr>
        <w:rPr>
          <w:color w:val="000000"/>
          <w:szCs w:val="22"/>
          <w:lang w:val="pt-PT"/>
        </w:rPr>
      </w:pPr>
    </w:p>
    <w:p w:rsidR="00E66D6C" w:rsidRPr="00E66D6C" w:rsidRDefault="00E66D6C" w:rsidP="00E66D6C">
      <w:pPr>
        <w:tabs>
          <w:tab w:val="left" w:pos="1701"/>
        </w:tabs>
        <w:ind w:right="-425"/>
        <w:rPr>
          <w:color w:val="000000"/>
          <w:szCs w:val="22"/>
          <w:lang w:val="es-ES"/>
        </w:rPr>
      </w:pPr>
      <w:r w:rsidRPr="00E66D6C">
        <w:rPr>
          <w:color w:val="000000"/>
          <w:szCs w:val="22"/>
          <w:lang w:val="pt-PT"/>
        </w:rPr>
        <w:t xml:space="preserve">Luis MAYAUTE VARGAS, </w:t>
      </w:r>
      <w:r w:rsidRPr="00E66D6C">
        <w:rPr>
          <w:color w:val="000000"/>
          <w:szCs w:val="22"/>
          <w:lang w:val="es-ES"/>
        </w:rPr>
        <w:t>Consejero, Misión Permanente, Ginebra</w:t>
      </w:r>
      <w:r w:rsidRPr="00E66D6C" w:rsidDel="00D82C36">
        <w:rPr>
          <w:color w:val="000000"/>
          <w:szCs w:val="22"/>
          <w:lang w:val="es-ES"/>
        </w:rPr>
        <w:t xml:space="preserve"> </w:t>
      </w:r>
    </w:p>
    <w:p w:rsidR="00E66D6C" w:rsidRPr="00E66D6C" w:rsidRDefault="00E66D6C" w:rsidP="00E66D6C">
      <w:pPr>
        <w:tabs>
          <w:tab w:val="left" w:pos="1701"/>
        </w:tabs>
        <w:ind w:right="-425"/>
        <w:rPr>
          <w:color w:val="000000"/>
          <w:szCs w:val="22"/>
          <w:lang w:val="es-ES"/>
        </w:rPr>
      </w:pPr>
    </w:p>
    <w:p w:rsidR="00E66D6C" w:rsidRPr="00E66D6C" w:rsidRDefault="00E66D6C" w:rsidP="00E66D6C">
      <w:pPr>
        <w:tabs>
          <w:tab w:val="left" w:pos="1701"/>
        </w:tabs>
        <w:ind w:right="-425"/>
        <w:rPr>
          <w:color w:val="000000"/>
          <w:szCs w:val="22"/>
          <w:lang w:val="es-ES"/>
        </w:rPr>
      </w:pPr>
    </w:p>
    <w:p w:rsidR="00E66D6C" w:rsidRPr="00E66D6C" w:rsidRDefault="00E66D6C" w:rsidP="00E66D6C">
      <w:pPr>
        <w:tabs>
          <w:tab w:val="left" w:pos="1701"/>
        </w:tabs>
        <w:ind w:right="-425"/>
        <w:rPr>
          <w:color w:val="000000"/>
          <w:szCs w:val="22"/>
          <w:u w:val="single"/>
        </w:rPr>
      </w:pPr>
      <w:r w:rsidRPr="00E66D6C">
        <w:rPr>
          <w:color w:val="000000"/>
          <w:szCs w:val="22"/>
          <w:u w:val="single"/>
        </w:rPr>
        <w:t>PHILIPPINES</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Louie CALVARIO, Attorney, Intellectual Property Office, Taguig City</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POLOGNE/POLAND</w:t>
      </w:r>
      <w:r w:rsidRPr="00E66D6C">
        <w:rPr>
          <w:color w:val="000000"/>
          <w:szCs w:val="22"/>
        </w:rPr>
        <w:t xml:space="preserve"> </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Wojciech PIATKOWSKI, Minister Counsellor,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PORTUGAL</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João PINA DE MORAIS, First Secretary, Permanent Mission, Geneva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RÉPUBLIQUE DE CORÉE/REPUBLIC OF KOREA</w:t>
      </w:r>
    </w:p>
    <w:p w:rsidR="00E66D6C" w:rsidRPr="00E66D6C" w:rsidRDefault="00E66D6C" w:rsidP="00E66D6C">
      <w:pPr>
        <w:rPr>
          <w:color w:val="000000"/>
          <w:szCs w:val="22"/>
          <w:lang w:val="fr-CH"/>
        </w:rPr>
      </w:pPr>
    </w:p>
    <w:p w:rsidR="00E66D6C" w:rsidRPr="00E66D6C" w:rsidRDefault="00E66D6C" w:rsidP="00E66D6C">
      <w:pPr>
        <w:rPr>
          <w:color w:val="000000"/>
          <w:szCs w:val="22"/>
        </w:rPr>
      </w:pPr>
      <w:r w:rsidRPr="00E66D6C">
        <w:rPr>
          <w:color w:val="000000"/>
          <w:szCs w:val="22"/>
        </w:rPr>
        <w:t>CHANG Hyun (Ms.), Judge, Daijeon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CHUNG Jihye (Ms.), Legal Specialist, International Legal Affairs Division, Ministry of Justice Republic of Korea, Seoul</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OH Ahrum (Ms.), Assistant Director, Culture and Trade Team, Copyright Bureau, Ministry of Culture, Sports and Tourism, Sejong</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YU Jeongho, Public Prosecutor, Criminal Department, Seoul</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fr-CH"/>
        </w:rPr>
      </w:pPr>
      <w:r w:rsidRPr="00E66D6C">
        <w:rPr>
          <w:color w:val="000000"/>
          <w:szCs w:val="22"/>
          <w:u w:val="single"/>
          <w:lang w:val="fr-CH"/>
        </w:rPr>
        <w:t>RÉPUBLIQUE DE MOLDOVA/REPUBLIC OF MOLDOVA</w:t>
      </w:r>
    </w:p>
    <w:p w:rsidR="00E66D6C" w:rsidRPr="00E66D6C" w:rsidRDefault="00E66D6C" w:rsidP="00E66D6C">
      <w:pPr>
        <w:rPr>
          <w:color w:val="000000"/>
          <w:szCs w:val="22"/>
          <w:u w:val="single"/>
          <w:lang w:val="fr-CH"/>
        </w:rPr>
      </w:pPr>
    </w:p>
    <w:p w:rsidR="00E66D6C" w:rsidRPr="00E66D6C" w:rsidRDefault="00E66D6C" w:rsidP="00E66D6C">
      <w:pPr>
        <w:keepNext/>
        <w:rPr>
          <w:color w:val="000000"/>
          <w:szCs w:val="22"/>
        </w:rPr>
      </w:pPr>
      <w:r w:rsidRPr="00E66D6C">
        <w:rPr>
          <w:color w:val="000000"/>
          <w:szCs w:val="22"/>
        </w:rPr>
        <w:t>Ion ȚÎGANAȘ, Deputy Director General, State Agency on Intellectual Property (AGEPI), Chisinau</w:t>
      </w:r>
    </w:p>
    <w:p w:rsidR="00E66D6C" w:rsidRPr="00E66D6C" w:rsidRDefault="00E66D6C" w:rsidP="00E66D6C">
      <w:pPr>
        <w:keepNext/>
        <w:rPr>
          <w:color w:val="000000"/>
          <w:szCs w:val="22"/>
        </w:rPr>
      </w:pPr>
    </w:p>
    <w:p w:rsidR="00E66D6C" w:rsidRPr="00E66D6C" w:rsidRDefault="00E66D6C" w:rsidP="00E66D6C">
      <w:pPr>
        <w:keepNext/>
        <w:rPr>
          <w:color w:val="000000"/>
          <w:szCs w:val="22"/>
        </w:rPr>
      </w:pPr>
      <w:r w:rsidRPr="00E66D6C">
        <w:rPr>
          <w:color w:val="000000"/>
          <w:szCs w:val="22"/>
        </w:rPr>
        <w:t>Olga BELEI (Ms.), Head, Copyright and Related Rights, State Agency on Intellectual Property (AGEPI), Chisinau</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Igor MOLDOVAN, First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RÉPUBLIQUE DÉMOCRATIQUE DU CONGO/DEMOCRATIC REPUBLIC OF THE CONGO</w:t>
      </w:r>
    </w:p>
    <w:p w:rsidR="00E66D6C" w:rsidRPr="00E66D6C" w:rsidRDefault="00E66D6C" w:rsidP="00E66D6C">
      <w:pPr>
        <w:rPr>
          <w:color w:val="000000"/>
          <w:szCs w:val="22"/>
          <w:u w:val="single"/>
          <w:lang w:val="fr-CH"/>
        </w:rPr>
      </w:pPr>
    </w:p>
    <w:p w:rsidR="00E66D6C" w:rsidRPr="00E66D6C" w:rsidRDefault="00E66D6C" w:rsidP="00E66D6C">
      <w:pPr>
        <w:rPr>
          <w:color w:val="000000"/>
          <w:szCs w:val="22"/>
          <w:lang w:val="fr-CH"/>
        </w:rPr>
      </w:pPr>
      <w:r w:rsidRPr="00E66D6C">
        <w:rPr>
          <w:color w:val="000000"/>
          <w:szCs w:val="22"/>
          <w:lang w:val="fr-CH"/>
        </w:rPr>
        <w:t>Germain KAMBINGA, Ministre,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Ephrem LUTETE, directeur, cabinet,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Georges BAKALY, directeur, cabinet adjoint,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 xml:space="preserve">Botethi BOKELE, </w:t>
      </w:r>
      <w:proofErr w:type="gramStart"/>
      <w:r w:rsidRPr="00E66D6C">
        <w:rPr>
          <w:color w:val="000000"/>
          <w:szCs w:val="22"/>
          <w:lang w:val="fr-CH"/>
        </w:rPr>
        <w:t>conseiller</w:t>
      </w:r>
      <w:proofErr w:type="gramEnd"/>
      <w:r w:rsidRPr="00E66D6C">
        <w:rPr>
          <w:color w:val="000000"/>
          <w:szCs w:val="22"/>
          <w:lang w:val="fr-CH"/>
        </w:rPr>
        <w:t>, propriété industrielle,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 xml:space="preserve">Johnny IZE, </w:t>
      </w:r>
      <w:proofErr w:type="gramStart"/>
      <w:r w:rsidRPr="00E66D6C">
        <w:rPr>
          <w:color w:val="000000"/>
          <w:szCs w:val="22"/>
          <w:lang w:val="fr-CH"/>
        </w:rPr>
        <w:t>conseiller</w:t>
      </w:r>
      <w:proofErr w:type="gramEnd"/>
      <w:r w:rsidRPr="00E66D6C">
        <w:rPr>
          <w:color w:val="000000"/>
          <w:szCs w:val="22"/>
          <w:lang w:val="fr-CH"/>
        </w:rPr>
        <w:t>,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Guelord KAYEMBE, secrétaire particulier du Ministre de l’industrie,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Makita KASONGO, conseiller en charge du redressement productif et installation des unités industrielles,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 xml:space="preserve">Blaise MBENGA, </w:t>
      </w:r>
      <w:proofErr w:type="gramStart"/>
      <w:r w:rsidRPr="00E66D6C">
        <w:rPr>
          <w:color w:val="000000"/>
          <w:szCs w:val="22"/>
          <w:lang w:val="fr-CH"/>
        </w:rPr>
        <w:t>conseiller</w:t>
      </w:r>
      <w:proofErr w:type="gramEnd"/>
      <w:r w:rsidRPr="00E66D6C">
        <w:rPr>
          <w:color w:val="000000"/>
          <w:szCs w:val="22"/>
          <w:lang w:val="fr-CH"/>
        </w:rPr>
        <w:t>, propriété industrielle, Ministère de l'industrie, Kinshasa</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RÉPUBLIQUE TCHÈQUE/CZECH REPUBLIC</w:t>
      </w:r>
    </w:p>
    <w:p w:rsidR="00E66D6C" w:rsidRPr="00E66D6C" w:rsidRDefault="00E66D6C" w:rsidP="00E66D6C">
      <w:pPr>
        <w:rPr>
          <w:color w:val="000000"/>
          <w:szCs w:val="22"/>
          <w:u w:val="single"/>
          <w:lang w:val="fr-CH"/>
        </w:rPr>
      </w:pPr>
    </w:p>
    <w:p w:rsidR="00E66D6C" w:rsidRPr="00E66D6C" w:rsidRDefault="00E66D6C" w:rsidP="00E66D6C">
      <w:pPr>
        <w:rPr>
          <w:color w:val="000000"/>
          <w:szCs w:val="22"/>
        </w:rPr>
      </w:pPr>
      <w:r w:rsidRPr="00E66D6C">
        <w:rPr>
          <w:color w:val="000000"/>
          <w:szCs w:val="22"/>
        </w:rPr>
        <w:t>Adéla FALADOVÁ (Ms.), Deputy Director, Copyright Department, Ministry of Culture, Prague</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ROUMANIE/ROMANIA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Cristian Nicolae FLORESCU, Legal Adviser, Copyright Office, Bucharest</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ROYAUME-UNI/UNITED KINGDOM</w:t>
      </w:r>
    </w:p>
    <w:p w:rsidR="00E66D6C" w:rsidRPr="00E66D6C" w:rsidRDefault="00E66D6C" w:rsidP="00E66D6C">
      <w:pPr>
        <w:rPr>
          <w:color w:val="000000"/>
          <w:szCs w:val="22"/>
        </w:rPr>
      </w:pPr>
    </w:p>
    <w:p w:rsidR="00E66D6C" w:rsidRPr="00E66D6C" w:rsidRDefault="00E66D6C" w:rsidP="00E66D6C">
      <w:pPr>
        <w:keepNext/>
        <w:rPr>
          <w:color w:val="000000"/>
          <w:szCs w:val="22"/>
        </w:rPr>
      </w:pPr>
      <w:r w:rsidRPr="00E66D6C">
        <w:rPr>
          <w:color w:val="000000"/>
          <w:szCs w:val="22"/>
        </w:rPr>
        <w:t>Robin STOUT, Deputy Director, Copyright Policy, Copyright and IP Enforcement Directorate, United Kingdom Intellectual Property Office (UKIPO), Newport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Azman FAIZUL, Senior Policy Advisor, United Kingdom Intellectual Property Office (UKIPO), London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Neil COLLETT, Head of European and International Copyright, Copyright and IP Enforcement Directorate, United Kingdom Intellectual Property Office (UKIPO), Newport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Rhian DOLEMAN (Ms.), Senior Policy Advisor, United Kingdom Intellectual Property Office (UKIPO), Newport</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Grega KUMER, Senior Policy IP Advisor, Permanent Mission, Geneva</w:t>
      </w:r>
    </w:p>
    <w:p w:rsidR="00E66D6C" w:rsidRPr="00E66D6C" w:rsidRDefault="00E66D6C" w:rsidP="00E66D6C">
      <w:pPr>
        <w:rPr>
          <w:color w:val="000000"/>
          <w:szCs w:val="22"/>
        </w:rPr>
      </w:pPr>
    </w:p>
    <w:p w:rsidR="00E66D6C" w:rsidRPr="00E66D6C" w:rsidRDefault="00E66D6C" w:rsidP="00E66D6C">
      <w:pPr>
        <w:rPr>
          <w:color w:val="000000"/>
          <w:szCs w:val="22"/>
          <w:u w:val="single"/>
          <w:lang w:val="it-IT"/>
        </w:rPr>
      </w:pPr>
    </w:p>
    <w:p w:rsidR="00E66D6C" w:rsidRPr="00E66D6C" w:rsidRDefault="00E66D6C" w:rsidP="00E66D6C">
      <w:pPr>
        <w:rPr>
          <w:color w:val="000000"/>
        </w:rPr>
      </w:pPr>
      <w:r w:rsidRPr="00E66D6C">
        <w:rPr>
          <w:color w:val="000000"/>
          <w:u w:val="single"/>
        </w:rPr>
        <w:t>SAINT-SIÈGE/HOLY SEE</w:t>
      </w:r>
      <w:r w:rsidRPr="00E66D6C">
        <w:rPr>
          <w:color w:val="000000"/>
        </w:rPr>
        <w:t xml:space="preserve"> </w:t>
      </w:r>
    </w:p>
    <w:p w:rsidR="00E66D6C" w:rsidRPr="00E66D6C" w:rsidRDefault="00E66D6C" w:rsidP="00E66D6C">
      <w:pPr>
        <w:rPr>
          <w:color w:val="000000"/>
        </w:rPr>
      </w:pPr>
    </w:p>
    <w:p w:rsidR="00E66D6C" w:rsidRPr="00E66D6C" w:rsidRDefault="00E66D6C" w:rsidP="00E66D6C">
      <w:pPr>
        <w:rPr>
          <w:color w:val="000000"/>
          <w:lang w:val="it-IT"/>
        </w:rPr>
      </w:pPr>
      <w:r w:rsidRPr="00E66D6C">
        <w:rPr>
          <w:color w:val="000000"/>
          <w:lang w:val="it-IT"/>
        </w:rPr>
        <w:t xml:space="preserve">Silvano M. TOMASI, Archbishop, Apostolic Nuncio, Permanent Observer, Permanent Mission, Geneva </w:t>
      </w:r>
    </w:p>
    <w:p w:rsidR="00E66D6C" w:rsidRPr="00E66D6C" w:rsidRDefault="00E66D6C" w:rsidP="00E66D6C">
      <w:pPr>
        <w:rPr>
          <w:color w:val="000000"/>
          <w:lang w:val="it-IT"/>
        </w:rPr>
      </w:pPr>
    </w:p>
    <w:p w:rsidR="00E66D6C" w:rsidRPr="00E66D6C" w:rsidRDefault="00E66D6C" w:rsidP="00E66D6C">
      <w:pPr>
        <w:rPr>
          <w:color w:val="000000"/>
          <w:lang w:val="it-IT"/>
        </w:rPr>
      </w:pPr>
      <w:r w:rsidRPr="00E66D6C">
        <w:rPr>
          <w:color w:val="000000"/>
          <w:lang w:val="it-IT"/>
        </w:rPr>
        <w:t xml:space="preserve">Carlo Maria MARENGHI, Member, Permanent Mission, Geneva </w:t>
      </w:r>
    </w:p>
    <w:p w:rsidR="00E66D6C" w:rsidRPr="00E66D6C" w:rsidRDefault="00E66D6C" w:rsidP="00E66D6C">
      <w:pPr>
        <w:rPr>
          <w:color w:val="000000"/>
          <w:szCs w:val="22"/>
          <w:u w:val="single"/>
          <w:lang w:val="it-IT"/>
        </w:rPr>
      </w:pPr>
    </w:p>
    <w:p w:rsidR="00E66D6C" w:rsidRPr="00E66D6C" w:rsidRDefault="00E66D6C" w:rsidP="00E66D6C">
      <w:pPr>
        <w:rPr>
          <w:color w:val="000000"/>
          <w:lang w:val="it-IT"/>
        </w:rPr>
      </w:pPr>
      <w:r w:rsidRPr="00E66D6C">
        <w:rPr>
          <w:color w:val="000000"/>
          <w:lang w:val="it-IT"/>
        </w:rPr>
        <w:t>Paola SUFFIA (Ms.), Intern, Permanent Mission, Geneva</w:t>
      </w:r>
    </w:p>
    <w:p w:rsidR="00E66D6C" w:rsidRPr="00E66D6C" w:rsidRDefault="00E66D6C" w:rsidP="00E66D6C">
      <w:pPr>
        <w:rPr>
          <w:color w:val="000000"/>
          <w:szCs w:val="22"/>
          <w:u w:val="single"/>
          <w:lang w:val="it-IT"/>
        </w:rPr>
      </w:pPr>
    </w:p>
    <w:p w:rsidR="00E66D6C" w:rsidRPr="00E66D6C" w:rsidRDefault="00E66D6C" w:rsidP="00E66D6C">
      <w:pPr>
        <w:rPr>
          <w:color w:val="000000"/>
          <w:szCs w:val="22"/>
          <w:u w:val="single"/>
          <w:lang w:val="it-IT"/>
        </w:rPr>
      </w:pPr>
    </w:p>
    <w:p w:rsidR="00E66D6C" w:rsidRPr="00E66D6C" w:rsidRDefault="00E66D6C" w:rsidP="00E66D6C">
      <w:pPr>
        <w:rPr>
          <w:color w:val="000000"/>
          <w:szCs w:val="22"/>
          <w:u w:val="single"/>
          <w:lang w:val="it-IT"/>
        </w:rPr>
      </w:pPr>
      <w:r w:rsidRPr="00E66D6C">
        <w:rPr>
          <w:color w:val="000000"/>
          <w:szCs w:val="22"/>
          <w:u w:val="single"/>
          <w:lang w:val="it-IT"/>
        </w:rPr>
        <w:t>SÉNÉGAL/SENEGAL</w:t>
      </w:r>
    </w:p>
    <w:p w:rsidR="00E66D6C" w:rsidRPr="00E66D6C" w:rsidRDefault="00E66D6C" w:rsidP="00E66D6C">
      <w:pPr>
        <w:rPr>
          <w:color w:val="000000"/>
          <w:szCs w:val="22"/>
          <w:lang w:val="it-IT"/>
        </w:rPr>
      </w:pPr>
    </w:p>
    <w:p w:rsidR="00E66D6C" w:rsidRPr="00E66D6C" w:rsidRDefault="00E66D6C" w:rsidP="00E66D6C">
      <w:pPr>
        <w:keepNext/>
        <w:rPr>
          <w:color w:val="000000"/>
          <w:szCs w:val="22"/>
          <w:lang w:val="fr-CH"/>
        </w:rPr>
      </w:pPr>
      <w:r w:rsidRPr="00E66D6C">
        <w:rPr>
          <w:color w:val="000000"/>
          <w:szCs w:val="22"/>
          <w:lang w:val="fr-CH"/>
        </w:rPr>
        <w:t>Mame Baba CISSE, ambassadeur, représentant permanent, Mission Permanente, Genève</w:t>
      </w:r>
    </w:p>
    <w:p w:rsidR="00E66D6C" w:rsidRPr="00E66D6C" w:rsidRDefault="00E66D6C" w:rsidP="00E66D6C">
      <w:pPr>
        <w:keepNext/>
        <w:rPr>
          <w:color w:val="000000"/>
          <w:szCs w:val="22"/>
          <w:lang w:val="fr-CH"/>
        </w:rPr>
      </w:pPr>
    </w:p>
    <w:p w:rsidR="00E66D6C" w:rsidRPr="00E66D6C" w:rsidRDefault="00E66D6C" w:rsidP="00E66D6C">
      <w:pPr>
        <w:rPr>
          <w:color w:val="000000"/>
          <w:lang w:val="fr-CH"/>
        </w:rPr>
      </w:pPr>
      <w:r w:rsidRPr="00E66D6C">
        <w:rPr>
          <w:color w:val="000000"/>
          <w:lang w:val="fr-CH"/>
        </w:rPr>
        <w:t>Abdoul Aziz DIENG, conseiller technique, Ministère de la culture et du patrimoine, Dakar</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Aboubacar Sadikh BARRY, ministre conseiller, Mission permanente, Genève</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 xml:space="preserve">Lamine Ka MBAYE, premier secrétaire, Mission permanente, Genève </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br w:type="page"/>
      </w:r>
    </w:p>
    <w:p w:rsidR="00E66D6C" w:rsidRPr="00E66D6C" w:rsidRDefault="00E66D6C" w:rsidP="00E66D6C">
      <w:pPr>
        <w:rPr>
          <w:color w:val="000000"/>
          <w:szCs w:val="22"/>
          <w:u w:val="single"/>
        </w:rPr>
      </w:pPr>
      <w:r w:rsidRPr="00E66D6C">
        <w:rPr>
          <w:color w:val="000000"/>
          <w:szCs w:val="22"/>
          <w:u w:val="single"/>
        </w:rPr>
        <w:t>SINGAPOUR/SINGAPORE</w:t>
      </w:r>
    </w:p>
    <w:p w:rsidR="00E66D6C" w:rsidRPr="00E66D6C" w:rsidRDefault="00E66D6C" w:rsidP="00E66D6C">
      <w:pPr>
        <w:rPr>
          <w:color w:val="000000"/>
          <w:szCs w:val="22"/>
          <w:u w:val="single"/>
        </w:rPr>
      </w:pPr>
    </w:p>
    <w:p w:rsidR="00E66D6C" w:rsidRPr="00E66D6C" w:rsidRDefault="00E66D6C" w:rsidP="00E66D6C">
      <w:pPr>
        <w:keepNext/>
        <w:rPr>
          <w:color w:val="000000"/>
          <w:szCs w:val="22"/>
        </w:rPr>
      </w:pPr>
      <w:r w:rsidRPr="00E66D6C">
        <w:rPr>
          <w:color w:val="000000"/>
          <w:szCs w:val="22"/>
        </w:rPr>
        <w:t>Daren TANG, Deputy Chief Executive, Chief Executive’s Office, Intellectual Property Office of Singapore (IPOS), Singapore</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Shaun NG, Senior Executive, Intellectual Property Policy Division, Ministry of Law, Singapore</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Lili SOH (Ms.), Acting Senior Assistant Director, Strategic Planning and Policy Department, Intellectual Property Office of Singapore, Singapore</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Siqi CHUNG (Ms.), Legal Counsel, Permanent Mission, Geneva</w:t>
      </w:r>
    </w:p>
    <w:p w:rsidR="00E66D6C" w:rsidRPr="00E66D6C" w:rsidRDefault="00E66D6C" w:rsidP="00E66D6C">
      <w:pPr>
        <w:rPr>
          <w:color w:val="000000"/>
          <w:szCs w:val="22"/>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SLOVAQUIE/SLOVAKIA</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Jakub SLOVÁK, Legal Adviser, Copyright Unit, Ministry of Culture, Bratislava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SOUDAN/SUDAN</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Protection of Copyright and Related Rights, Literary and Artistic Works, Khartoum</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EL-Bashier SAHAL GUMAA SAHAL, Secretary-General, Protection of Copyright and Related Rights and Literary and Artistic Works Council, Ministry of Culture, Khartoum</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Abdelmonim ABDELHAFIZ IBRAHIM ABDELMONIM, Legal Counsellor, Intellectual Property Law, Ministry of Justice, Khartoum</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SRI LANKA</w:t>
      </w:r>
    </w:p>
    <w:p w:rsidR="00E66D6C" w:rsidRPr="00E66D6C" w:rsidRDefault="00E66D6C" w:rsidP="00E66D6C">
      <w:pPr>
        <w:rPr>
          <w:color w:val="000000"/>
          <w:szCs w:val="22"/>
        </w:rPr>
      </w:pPr>
    </w:p>
    <w:p w:rsidR="00E66D6C" w:rsidRPr="00E66D6C" w:rsidRDefault="00E66D6C" w:rsidP="00E66D6C">
      <w:pPr>
        <w:rPr>
          <w:szCs w:val="22"/>
        </w:rPr>
      </w:pPr>
      <w:r w:rsidRPr="00E66D6C">
        <w:rPr>
          <w:szCs w:val="22"/>
        </w:rPr>
        <w:t>Ravinatha P. ARYASINHA, Ambassador, Permanent Representative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Inoka De ALWIS (Ms.), Assistant Director, Industrial Policy and Development Division, Ministry of Industry and Commerce, Colombo</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Dilini GUNASEKERA (Ms.), Second Secretary, Permanent Mission, Geneva</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SUÈDE/SWEDEN</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Henry OLSSON, Special Government Adviser, Division for Intellectual Property and Transport Law, Ministry of Justice, Stockholm</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lang w:val="fr-FR"/>
        </w:rPr>
      </w:pPr>
      <w:r w:rsidRPr="00E66D6C">
        <w:rPr>
          <w:color w:val="000000"/>
          <w:szCs w:val="22"/>
          <w:u w:val="single"/>
          <w:lang w:val="fr-FR"/>
        </w:rPr>
        <w:t>SUISSE/SWITZERLAND</w:t>
      </w:r>
      <w:r w:rsidRPr="00E66D6C">
        <w:rPr>
          <w:color w:val="000000"/>
          <w:szCs w:val="22"/>
          <w:lang w:val="fr-FR"/>
        </w:rPr>
        <w:t xml:space="preserve"> </w:t>
      </w:r>
    </w:p>
    <w:p w:rsidR="00E66D6C" w:rsidRPr="00E66D6C" w:rsidRDefault="00E66D6C" w:rsidP="00E66D6C">
      <w:pPr>
        <w:rPr>
          <w:color w:val="000000"/>
          <w:szCs w:val="22"/>
          <w:lang w:val="fr-FR"/>
        </w:rPr>
      </w:pPr>
    </w:p>
    <w:p w:rsidR="00E66D6C" w:rsidRPr="00E66D6C" w:rsidRDefault="00E66D6C" w:rsidP="00E66D6C">
      <w:pPr>
        <w:rPr>
          <w:color w:val="000000"/>
          <w:szCs w:val="22"/>
          <w:lang w:val="fr-FR"/>
        </w:rPr>
      </w:pPr>
      <w:r w:rsidRPr="00E66D6C">
        <w:rPr>
          <w:color w:val="000000"/>
          <w:szCs w:val="22"/>
          <w:lang w:val="fr-FR"/>
        </w:rPr>
        <w:t>Sabrina KONRAD (Mme), conseillère juridique, Division du droit et affaires internationales, Institut fédéral de la propriété intellectuelle (IPI), Berne</w:t>
      </w:r>
    </w:p>
    <w:p w:rsidR="00E66D6C" w:rsidRPr="00E66D6C" w:rsidRDefault="00E66D6C" w:rsidP="00E66D6C">
      <w:pPr>
        <w:rPr>
          <w:color w:val="000000"/>
          <w:szCs w:val="22"/>
          <w:lang w:val="fr-FR"/>
        </w:rPr>
      </w:pPr>
    </w:p>
    <w:p w:rsidR="00E66D6C" w:rsidRPr="00E66D6C" w:rsidRDefault="00E66D6C" w:rsidP="00E66D6C">
      <w:pPr>
        <w:rPr>
          <w:color w:val="000000"/>
          <w:szCs w:val="22"/>
          <w:lang w:val="fr-CH"/>
        </w:rPr>
      </w:pPr>
      <w:r w:rsidRPr="00E66D6C">
        <w:rPr>
          <w:color w:val="000000"/>
          <w:szCs w:val="22"/>
          <w:lang w:val="fr-CH"/>
        </w:rPr>
        <w:t xml:space="preserve">Constanze SEMMELMANN (Mme), conseillère juridique, </w:t>
      </w:r>
      <w:r w:rsidRPr="00E66D6C">
        <w:rPr>
          <w:color w:val="000000"/>
          <w:szCs w:val="22"/>
          <w:lang w:val="fr-FR"/>
        </w:rPr>
        <w:t>Division du droit et affaires internationales, Institut fédéral de la propriété intellectuelle (IPI), Berne</w:t>
      </w:r>
    </w:p>
    <w:p w:rsidR="00E66D6C" w:rsidRPr="00E66D6C" w:rsidRDefault="00E66D6C" w:rsidP="00E66D6C">
      <w:pPr>
        <w:rPr>
          <w:color w:val="000000"/>
          <w:szCs w:val="22"/>
          <w:lang w:val="fr-CH"/>
        </w:rPr>
      </w:pPr>
    </w:p>
    <w:p w:rsidR="00E66D6C" w:rsidRPr="00E66D6C" w:rsidRDefault="00E66D6C" w:rsidP="00E66D6C">
      <w:pPr>
        <w:rPr>
          <w:color w:val="000000"/>
          <w:szCs w:val="22"/>
          <w:lang w:val="fr-CH"/>
        </w:rPr>
      </w:pPr>
      <w:r w:rsidRPr="00E66D6C">
        <w:rPr>
          <w:color w:val="000000"/>
          <w:szCs w:val="22"/>
          <w:lang w:val="fr-CH"/>
        </w:rPr>
        <w:t>Reynald VEILLARD, conseiller Mission permanent, Genève</w:t>
      </w:r>
    </w:p>
    <w:p w:rsidR="00E66D6C" w:rsidRPr="00E66D6C" w:rsidRDefault="00E66D6C" w:rsidP="00E66D6C">
      <w:pPr>
        <w:rPr>
          <w:color w:val="000000"/>
          <w:szCs w:val="22"/>
          <w:u w:val="single"/>
        </w:rPr>
      </w:pPr>
      <w:r w:rsidRPr="00E66D6C">
        <w:rPr>
          <w:color w:val="000000"/>
          <w:szCs w:val="22"/>
          <w:u w:val="single"/>
        </w:rPr>
        <w:t>THAÏLANDE/THAILAND</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Vipatboon KLAOSOONTORN (Ms.), Senior Legal Officer, Department of Intellectual Property, Copyright Office,  Ministry of Commerce, Bangkok</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TRINITÉ-ET-TOBAGO/TRINIDAD AND TOBAGO</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Justin SOBION, First Secretary, Permanent Mission, Geneva</w:t>
      </w:r>
    </w:p>
    <w:p w:rsidR="00E66D6C" w:rsidRPr="00E66D6C" w:rsidRDefault="00E66D6C" w:rsidP="00E66D6C">
      <w:pPr>
        <w:rPr>
          <w:bCs/>
          <w:color w:val="000000"/>
          <w:szCs w:val="22"/>
          <w:u w:val="single"/>
        </w:rPr>
      </w:pPr>
    </w:p>
    <w:p w:rsidR="00E66D6C" w:rsidRPr="00E66D6C" w:rsidRDefault="00E66D6C" w:rsidP="00E66D6C">
      <w:pPr>
        <w:rPr>
          <w:bCs/>
          <w:color w:val="000000"/>
          <w:szCs w:val="22"/>
          <w:u w:val="single"/>
        </w:rPr>
      </w:pPr>
    </w:p>
    <w:p w:rsidR="00E66D6C" w:rsidRPr="00E66D6C" w:rsidRDefault="00E66D6C" w:rsidP="00E66D6C">
      <w:pPr>
        <w:rPr>
          <w:bCs/>
          <w:color w:val="000000"/>
          <w:szCs w:val="22"/>
          <w:u w:val="single"/>
          <w:lang w:val="fr-CH"/>
        </w:rPr>
      </w:pPr>
      <w:r w:rsidRPr="00E66D6C">
        <w:rPr>
          <w:bCs/>
          <w:color w:val="000000"/>
          <w:szCs w:val="22"/>
          <w:u w:val="single"/>
          <w:lang w:val="fr-CH"/>
        </w:rPr>
        <w:t>TUNISIE/TUNISIA</w:t>
      </w:r>
    </w:p>
    <w:p w:rsidR="00E66D6C" w:rsidRPr="00E66D6C" w:rsidRDefault="00E66D6C" w:rsidP="00E66D6C">
      <w:pPr>
        <w:rPr>
          <w:bCs/>
          <w:color w:val="000000"/>
          <w:szCs w:val="22"/>
          <w:lang w:val="fr-FR"/>
        </w:rPr>
      </w:pPr>
    </w:p>
    <w:p w:rsidR="00E66D6C" w:rsidRPr="00E66D6C" w:rsidRDefault="00E66D6C" w:rsidP="00E66D6C">
      <w:pPr>
        <w:rPr>
          <w:color w:val="000000"/>
          <w:szCs w:val="22"/>
          <w:lang w:val="fr-CH"/>
        </w:rPr>
      </w:pPr>
      <w:r w:rsidRPr="00E66D6C">
        <w:rPr>
          <w:color w:val="000000"/>
          <w:szCs w:val="22"/>
          <w:lang w:val="fr-CH"/>
        </w:rPr>
        <w:t>Mohamed SELMI, directeur, Ministère tunisien de la culture, Tunis</w:t>
      </w:r>
    </w:p>
    <w:p w:rsidR="00E66D6C" w:rsidRPr="00E66D6C" w:rsidRDefault="00E66D6C" w:rsidP="00E66D6C">
      <w:pPr>
        <w:rPr>
          <w:bCs/>
          <w:color w:val="000000"/>
          <w:szCs w:val="22"/>
          <w:lang w:val="fr-CH"/>
        </w:rPr>
      </w:pPr>
    </w:p>
    <w:p w:rsidR="00E66D6C" w:rsidRPr="00E66D6C" w:rsidRDefault="00E66D6C" w:rsidP="00E66D6C">
      <w:pPr>
        <w:rPr>
          <w:bCs/>
          <w:color w:val="000000"/>
          <w:szCs w:val="22"/>
          <w:lang w:val="fr-FR"/>
        </w:rPr>
      </w:pPr>
      <w:r w:rsidRPr="00E66D6C">
        <w:rPr>
          <w:bCs/>
          <w:color w:val="000000"/>
          <w:szCs w:val="22"/>
          <w:lang w:val="fr-FR"/>
        </w:rPr>
        <w:t>Raja YOUSFI (Mme), conseillère, Mission permanente, Genève</w:t>
      </w:r>
    </w:p>
    <w:p w:rsidR="00E66D6C" w:rsidRPr="00E66D6C" w:rsidRDefault="00E66D6C" w:rsidP="00E66D6C">
      <w:pPr>
        <w:rPr>
          <w:bCs/>
          <w:color w:val="000000"/>
          <w:szCs w:val="22"/>
          <w:lang w:val="fr-CH"/>
        </w:rPr>
      </w:pPr>
    </w:p>
    <w:p w:rsidR="00E66D6C" w:rsidRPr="00E66D6C" w:rsidRDefault="00E66D6C" w:rsidP="00E66D6C">
      <w:pPr>
        <w:rPr>
          <w:color w:val="000000"/>
          <w:szCs w:val="22"/>
          <w:u w:val="single"/>
          <w:lang w:val="fr-CH"/>
        </w:rPr>
      </w:pPr>
    </w:p>
    <w:p w:rsidR="00E66D6C" w:rsidRPr="00E66D6C" w:rsidRDefault="00E66D6C" w:rsidP="00E66D6C">
      <w:pPr>
        <w:rPr>
          <w:color w:val="000000"/>
          <w:szCs w:val="22"/>
          <w:u w:val="single"/>
        </w:rPr>
      </w:pPr>
      <w:r w:rsidRPr="00E66D6C">
        <w:rPr>
          <w:color w:val="000000"/>
          <w:szCs w:val="22"/>
          <w:u w:val="single"/>
        </w:rPr>
        <w:t>TURQUIE/TURKEY</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Yasemin ÖNEN (Ms.), Assistant Expert, Director General of Copyright, Ministry of Culture and Tourism, Ankara</w:t>
      </w:r>
    </w:p>
    <w:p w:rsidR="00E66D6C" w:rsidRPr="00E66D6C" w:rsidRDefault="00E66D6C" w:rsidP="00E66D6C">
      <w:pPr>
        <w:rPr>
          <w:color w:val="000000"/>
          <w:szCs w:val="22"/>
        </w:rPr>
      </w:pPr>
    </w:p>
    <w:p w:rsidR="00E66D6C" w:rsidRPr="00E66D6C" w:rsidRDefault="00E66D6C" w:rsidP="00E66D6C">
      <w:pPr>
        <w:rPr>
          <w:color w:val="000000"/>
          <w:szCs w:val="22"/>
        </w:rPr>
      </w:pPr>
      <w:r w:rsidRPr="00E66D6C">
        <w:rPr>
          <w:color w:val="000000"/>
          <w:szCs w:val="22"/>
        </w:rPr>
        <w:t>Irem SAVAS (Ms.), Expert, Directorate General for Copyright, Ministry of Culture and Tourism, Ankara</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UKRAINE</w:t>
      </w:r>
    </w:p>
    <w:p w:rsidR="00E66D6C" w:rsidRPr="00E66D6C" w:rsidRDefault="00E66D6C" w:rsidP="00E66D6C">
      <w:pPr>
        <w:rPr>
          <w:color w:val="000000"/>
          <w:szCs w:val="22"/>
          <w:u w:val="single"/>
        </w:rPr>
      </w:pPr>
    </w:p>
    <w:p w:rsidR="00E66D6C" w:rsidRPr="00E66D6C" w:rsidRDefault="00E66D6C" w:rsidP="00E66D6C">
      <w:pPr>
        <w:keepNext/>
        <w:rPr>
          <w:color w:val="000000"/>
          <w:szCs w:val="22"/>
        </w:rPr>
      </w:pPr>
      <w:r w:rsidRPr="00E66D6C">
        <w:rPr>
          <w:color w:val="000000"/>
          <w:szCs w:val="22"/>
        </w:rPr>
        <w:t>Iryna TSYBENKO (Ms.), Assistant of General Director, State Intellectual Property Service of Ukraine, Ministry of Economic Development and Trade of Ukrainе, Kyiv</w:t>
      </w:r>
    </w:p>
    <w:p w:rsidR="00E66D6C" w:rsidRPr="00E66D6C" w:rsidRDefault="00E66D6C" w:rsidP="00E66D6C">
      <w:pPr>
        <w:keepNext/>
        <w:rPr>
          <w:color w:val="000000"/>
          <w:szCs w:val="22"/>
        </w:rPr>
      </w:pPr>
    </w:p>
    <w:p w:rsidR="00E66D6C" w:rsidRPr="00E66D6C" w:rsidRDefault="00E66D6C" w:rsidP="00E66D6C">
      <w:pPr>
        <w:rPr>
          <w:color w:val="000000"/>
          <w:szCs w:val="22"/>
        </w:rPr>
      </w:pPr>
      <w:r w:rsidRPr="00E66D6C">
        <w:rPr>
          <w:color w:val="000000"/>
          <w:szCs w:val="22"/>
        </w:rPr>
        <w:t>Sergii ZAIANCHUKOVSKYI, Chief Expert, Regulatory Support in the Sphere of Industrial Property Department, State Enterprise, Ukrainian Intellectual Property, Kyiv</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VIET NAM</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THI KIM OANH Pham (Ms.), Deputy Director General, Copyright Office of Viet Nam, Ministry of Culture, Sport and Tourism, Hanoi</w:t>
      </w:r>
    </w:p>
    <w:p w:rsidR="00E66D6C" w:rsidRPr="00E66D6C" w:rsidRDefault="00E66D6C" w:rsidP="00E66D6C">
      <w:pPr>
        <w:rPr>
          <w:color w:val="000000"/>
          <w:szCs w:val="22"/>
        </w:rPr>
      </w:pP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YÉMEN/YEMEN</w:t>
      </w:r>
    </w:p>
    <w:p w:rsidR="00E66D6C" w:rsidRPr="00E66D6C" w:rsidRDefault="00E66D6C" w:rsidP="00E66D6C">
      <w:pPr>
        <w:rPr>
          <w:szCs w:val="22"/>
          <w:u w:val="single"/>
        </w:rPr>
      </w:pPr>
    </w:p>
    <w:p w:rsidR="00E66D6C" w:rsidRPr="00E66D6C" w:rsidRDefault="00E66D6C" w:rsidP="00E66D6C">
      <w:pPr>
        <w:rPr>
          <w:szCs w:val="22"/>
        </w:rPr>
      </w:pPr>
      <w:r w:rsidRPr="00E66D6C">
        <w:rPr>
          <w:szCs w:val="22"/>
        </w:rPr>
        <w:t xml:space="preserve">Mohamed ALQASEMY, Third Secretary, Permanent Mission, Geneva </w:t>
      </w:r>
    </w:p>
    <w:p w:rsidR="00E66D6C" w:rsidRPr="00E66D6C" w:rsidRDefault="00E66D6C" w:rsidP="00E66D6C">
      <w:pPr>
        <w:rPr>
          <w:szCs w:val="22"/>
        </w:rPr>
      </w:pPr>
    </w:p>
    <w:p w:rsidR="00E66D6C" w:rsidRPr="00E66D6C" w:rsidRDefault="00E66D6C" w:rsidP="00E66D6C">
      <w:pPr>
        <w:rPr>
          <w:szCs w:val="22"/>
        </w:rPr>
      </w:pPr>
    </w:p>
    <w:p w:rsidR="00E66D6C" w:rsidRPr="00E66D6C" w:rsidRDefault="00E66D6C" w:rsidP="00E66D6C">
      <w:pPr>
        <w:rPr>
          <w:color w:val="000000"/>
          <w:szCs w:val="22"/>
          <w:u w:val="single"/>
        </w:rPr>
      </w:pPr>
      <w:r w:rsidRPr="00E66D6C">
        <w:rPr>
          <w:color w:val="000000"/>
          <w:szCs w:val="22"/>
          <w:u w:val="single"/>
        </w:rPr>
        <w:t>ZIMBABWE</w:t>
      </w:r>
    </w:p>
    <w:p w:rsidR="00E66D6C" w:rsidRPr="00E66D6C" w:rsidRDefault="00E66D6C" w:rsidP="00E66D6C">
      <w:pPr>
        <w:rPr>
          <w:color w:val="000000"/>
          <w:szCs w:val="22"/>
          <w:u w:val="single"/>
        </w:rPr>
      </w:pPr>
    </w:p>
    <w:p w:rsidR="00E66D6C" w:rsidRPr="00E66D6C" w:rsidRDefault="00E66D6C" w:rsidP="00E66D6C">
      <w:pPr>
        <w:rPr>
          <w:color w:val="000000"/>
          <w:szCs w:val="22"/>
        </w:rPr>
      </w:pPr>
      <w:r w:rsidRPr="00E66D6C">
        <w:rPr>
          <w:color w:val="000000"/>
          <w:szCs w:val="22"/>
        </w:rPr>
        <w:t>Rhoda Tafadzwa NGARANDE (Ms.), Counsellor, Permanent Mission, Geneva</w:t>
      </w:r>
    </w:p>
    <w:p w:rsidR="00E66D6C" w:rsidRPr="00E66D6C" w:rsidRDefault="00E66D6C" w:rsidP="00E66D6C">
      <w:pPr>
        <w:tabs>
          <w:tab w:val="left" w:pos="567"/>
          <w:tab w:val="left" w:pos="1418"/>
        </w:tabs>
        <w:rPr>
          <w:szCs w:val="22"/>
          <w:u w:val="single"/>
        </w:rPr>
      </w:pPr>
    </w:p>
    <w:p w:rsidR="00E66D6C" w:rsidRPr="00E66D6C" w:rsidRDefault="00E66D6C" w:rsidP="00E66D6C">
      <w:pPr>
        <w:rPr>
          <w:szCs w:val="22"/>
          <w:u w:val="single"/>
        </w:rPr>
      </w:pPr>
      <w:r w:rsidRPr="00E66D6C">
        <w:rPr>
          <w:szCs w:val="22"/>
          <w:u w:val="single"/>
        </w:rPr>
        <w:br w:type="page"/>
      </w:r>
    </w:p>
    <w:p w:rsidR="00E66D6C" w:rsidRPr="00E66D6C" w:rsidRDefault="00E66D6C" w:rsidP="00E66D6C">
      <w:pPr>
        <w:tabs>
          <w:tab w:val="left" w:pos="567"/>
          <w:tab w:val="left" w:pos="1418"/>
        </w:tabs>
        <w:rPr>
          <w:szCs w:val="22"/>
          <w:u w:val="single"/>
        </w:rPr>
      </w:pPr>
    </w:p>
    <w:p w:rsidR="00E66D6C" w:rsidRPr="00E66D6C" w:rsidRDefault="00E66D6C" w:rsidP="00E66D6C">
      <w:pPr>
        <w:tabs>
          <w:tab w:val="left" w:pos="567"/>
          <w:tab w:val="left" w:pos="1418"/>
        </w:tabs>
        <w:rPr>
          <w:szCs w:val="22"/>
          <w:lang w:val="fr-FR"/>
        </w:rPr>
      </w:pPr>
      <w:r w:rsidRPr="00E66D6C">
        <w:rPr>
          <w:szCs w:val="22"/>
          <w:lang w:val="fr-FR"/>
        </w:rPr>
        <w:t>II.</w:t>
      </w:r>
      <w:r w:rsidRPr="00E66D6C">
        <w:rPr>
          <w:szCs w:val="22"/>
          <w:lang w:val="fr-FR"/>
        </w:rPr>
        <w:tab/>
      </w:r>
      <w:r w:rsidRPr="00E66D6C">
        <w:rPr>
          <w:bCs/>
          <w:szCs w:val="22"/>
          <w:u w:val="single"/>
          <w:lang w:val="fr-FR"/>
        </w:rPr>
        <w:t>DÉLÉGATIONS MEMBRES SPÉCIALES/SPECIAL MEMBER DELEGATIONS</w:t>
      </w:r>
    </w:p>
    <w:p w:rsidR="00E66D6C" w:rsidRPr="00E66D6C" w:rsidRDefault="00E66D6C" w:rsidP="00E66D6C">
      <w:pPr>
        <w:rPr>
          <w:szCs w:val="22"/>
          <w:lang w:val="fr-FR"/>
        </w:rPr>
      </w:pPr>
    </w:p>
    <w:p w:rsidR="00E66D6C" w:rsidRPr="00E66D6C" w:rsidRDefault="00E66D6C" w:rsidP="00E66D6C">
      <w:pPr>
        <w:tabs>
          <w:tab w:val="left" w:pos="1418"/>
        </w:tabs>
        <w:rPr>
          <w:szCs w:val="22"/>
          <w:u w:val="single"/>
          <w:lang w:val="fr-FR"/>
        </w:rPr>
      </w:pPr>
      <w:r w:rsidRPr="00E66D6C">
        <w:rPr>
          <w:szCs w:val="22"/>
          <w:u w:val="single"/>
          <w:lang w:val="fr-FR"/>
        </w:rPr>
        <w:t>UNION EUROPÉENNE (UE)</w:t>
      </w:r>
      <w:r w:rsidRPr="00E66D6C">
        <w:rPr>
          <w:szCs w:val="22"/>
          <w:u w:val="single"/>
          <w:lang w:val="fr-FR"/>
        </w:rPr>
        <w:footnoteReference w:customMarkFollows="1" w:id="1"/>
        <w:t>*/EUROPEAN UNION (EU)</w:t>
      </w:r>
      <w:r w:rsidRPr="00E66D6C">
        <w:rPr>
          <w:szCs w:val="22"/>
          <w:u w:val="single"/>
          <w:lang w:val="fr-FR"/>
        </w:rPr>
        <w:footnoteReference w:customMarkFollows="1" w:id="2"/>
        <w:t xml:space="preserve">* </w:t>
      </w:r>
    </w:p>
    <w:p w:rsidR="00E66D6C" w:rsidRPr="00E66D6C" w:rsidRDefault="00E66D6C" w:rsidP="00E66D6C">
      <w:pPr>
        <w:tabs>
          <w:tab w:val="left" w:pos="1418"/>
        </w:tabs>
        <w:rPr>
          <w:szCs w:val="22"/>
        </w:rPr>
      </w:pPr>
      <w:r w:rsidRPr="00E66D6C">
        <w:rPr>
          <w:szCs w:val="22"/>
        </w:rPr>
        <w:t>Oliver HALL-ALLEN, First Counsellor, Permanent Delegation, Geneva</w:t>
      </w:r>
    </w:p>
    <w:p w:rsidR="00E66D6C" w:rsidRPr="00E66D6C" w:rsidRDefault="00E66D6C" w:rsidP="00E66D6C">
      <w:pPr>
        <w:tabs>
          <w:tab w:val="left" w:pos="1418"/>
        </w:tabs>
        <w:rPr>
          <w:szCs w:val="22"/>
        </w:rPr>
      </w:pPr>
    </w:p>
    <w:p w:rsidR="00E66D6C" w:rsidRPr="00E66D6C" w:rsidRDefault="00E66D6C" w:rsidP="00E66D6C">
      <w:pPr>
        <w:tabs>
          <w:tab w:val="left" w:pos="1418"/>
        </w:tabs>
        <w:rPr>
          <w:szCs w:val="22"/>
        </w:rPr>
      </w:pPr>
      <w:r w:rsidRPr="00E66D6C">
        <w:rPr>
          <w:szCs w:val="22"/>
        </w:rPr>
        <w:t>Agata Anna GERBA (Ms.), Policy Officer, Copyright Unit, Directorate General Connect, European Commission, Brussels</w:t>
      </w:r>
    </w:p>
    <w:p w:rsidR="00E66D6C" w:rsidRPr="00E66D6C" w:rsidRDefault="00E66D6C" w:rsidP="00E66D6C">
      <w:pPr>
        <w:tabs>
          <w:tab w:val="left" w:pos="1418"/>
        </w:tabs>
        <w:rPr>
          <w:szCs w:val="22"/>
        </w:rPr>
      </w:pPr>
    </w:p>
    <w:p w:rsidR="00E66D6C" w:rsidRPr="00E66D6C" w:rsidRDefault="00E66D6C" w:rsidP="00E66D6C">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6D6C">
        <w:rPr>
          <w:szCs w:val="22"/>
        </w:rPr>
        <w:t>Giorgio MONGIAT, Policy Officer, Copyright Unit, Directorate General Connect, European Commission, Brussels</w:t>
      </w:r>
    </w:p>
    <w:p w:rsidR="00E66D6C" w:rsidRPr="00E66D6C" w:rsidRDefault="00E66D6C" w:rsidP="00E66D6C">
      <w:pPr>
        <w:tabs>
          <w:tab w:val="left" w:pos="1418"/>
        </w:tabs>
        <w:rPr>
          <w:szCs w:val="22"/>
        </w:rPr>
      </w:pPr>
    </w:p>
    <w:p w:rsidR="00E66D6C" w:rsidRPr="00E66D6C" w:rsidRDefault="00E66D6C" w:rsidP="00E66D6C">
      <w:pPr>
        <w:rPr>
          <w:szCs w:val="22"/>
        </w:rPr>
      </w:pPr>
      <w:r w:rsidRPr="00E66D6C">
        <w:rPr>
          <w:szCs w:val="22"/>
        </w:rPr>
        <w:t>Antonella ZAPPIA (Ms.), Intern, Permanent Delegation, Geneva</w:t>
      </w:r>
    </w:p>
    <w:p w:rsidR="00E66D6C" w:rsidRPr="00E66D6C" w:rsidRDefault="00E66D6C" w:rsidP="00E66D6C">
      <w:pPr>
        <w:tabs>
          <w:tab w:val="left" w:pos="1418"/>
        </w:tabs>
        <w:rPr>
          <w:szCs w:val="22"/>
        </w:rPr>
      </w:pPr>
    </w:p>
    <w:p w:rsidR="00E66D6C" w:rsidRPr="00E66D6C" w:rsidRDefault="00E66D6C" w:rsidP="00E66D6C">
      <w:pPr>
        <w:tabs>
          <w:tab w:val="left" w:pos="567"/>
          <w:tab w:val="left" w:pos="1418"/>
        </w:tabs>
        <w:rPr>
          <w:szCs w:val="22"/>
        </w:rPr>
      </w:pPr>
    </w:p>
    <w:p w:rsidR="00E66D6C" w:rsidRPr="00E66D6C" w:rsidRDefault="00E66D6C" w:rsidP="00E66D6C">
      <w:pPr>
        <w:tabs>
          <w:tab w:val="left" w:pos="567"/>
          <w:tab w:val="left" w:pos="1418"/>
        </w:tabs>
        <w:rPr>
          <w:szCs w:val="22"/>
        </w:rPr>
      </w:pPr>
    </w:p>
    <w:p w:rsidR="00E66D6C" w:rsidRPr="00E66D6C" w:rsidRDefault="00E66D6C" w:rsidP="00E66D6C">
      <w:pPr>
        <w:rPr>
          <w:szCs w:val="22"/>
          <w:u w:val="single"/>
        </w:rPr>
      </w:pPr>
      <w:r w:rsidRPr="00E66D6C">
        <w:rPr>
          <w:szCs w:val="22"/>
        </w:rPr>
        <w:t>III.</w:t>
      </w:r>
      <w:r w:rsidRPr="00E66D6C">
        <w:rPr>
          <w:szCs w:val="22"/>
        </w:rPr>
        <w:tab/>
      </w:r>
      <w:r w:rsidRPr="00E66D6C">
        <w:rPr>
          <w:szCs w:val="22"/>
          <w:u w:val="single"/>
        </w:rPr>
        <w:t>ORGANISATIONS INTERGOUVERNEMENTALES/</w:t>
      </w:r>
    </w:p>
    <w:p w:rsidR="00E66D6C" w:rsidRPr="00E66D6C" w:rsidRDefault="00E66D6C" w:rsidP="00E66D6C">
      <w:pPr>
        <w:tabs>
          <w:tab w:val="left" w:pos="567"/>
          <w:tab w:val="left" w:pos="1418"/>
        </w:tabs>
        <w:rPr>
          <w:szCs w:val="22"/>
        </w:rPr>
      </w:pPr>
      <w:r w:rsidRPr="00E66D6C">
        <w:rPr>
          <w:szCs w:val="22"/>
        </w:rPr>
        <w:tab/>
      </w:r>
      <w:r w:rsidRPr="00E66D6C">
        <w:rPr>
          <w:szCs w:val="22"/>
          <w:u w:val="single"/>
        </w:rPr>
        <w:t>INTERGOVERNMENTAL ORGANIZATIONS</w:t>
      </w:r>
    </w:p>
    <w:p w:rsidR="00E66D6C" w:rsidRPr="00E66D6C" w:rsidRDefault="00E66D6C" w:rsidP="00E66D6C">
      <w:pPr>
        <w:rPr>
          <w:szCs w:val="22"/>
        </w:rPr>
      </w:pPr>
    </w:p>
    <w:p w:rsidR="00E66D6C" w:rsidRPr="00E66D6C" w:rsidRDefault="00E66D6C" w:rsidP="00E66D6C">
      <w:pPr>
        <w:rPr>
          <w:szCs w:val="22"/>
        </w:rPr>
      </w:pPr>
    </w:p>
    <w:p w:rsidR="00E66D6C" w:rsidRPr="00E66D6C" w:rsidRDefault="00E66D6C" w:rsidP="00E66D6C">
      <w:pPr>
        <w:keepNext/>
        <w:tabs>
          <w:tab w:val="left" w:pos="1418"/>
        </w:tabs>
        <w:rPr>
          <w:szCs w:val="22"/>
          <w:u w:val="single"/>
        </w:rPr>
      </w:pPr>
      <w:r w:rsidRPr="00E66D6C">
        <w:rPr>
          <w:szCs w:val="22"/>
          <w:u w:val="single"/>
        </w:rPr>
        <w:t>CENTRE SUD (CS)/SOUTH CENTRE (SC)</w:t>
      </w:r>
    </w:p>
    <w:p w:rsidR="00E66D6C" w:rsidRPr="00E66D6C" w:rsidRDefault="00E66D6C" w:rsidP="00E66D6C">
      <w:pPr>
        <w:keepNext/>
        <w:tabs>
          <w:tab w:val="left" w:pos="1418"/>
        </w:tabs>
        <w:rPr>
          <w:szCs w:val="22"/>
          <w:u w:val="single"/>
        </w:rPr>
      </w:pPr>
    </w:p>
    <w:p w:rsidR="00E66D6C" w:rsidRPr="00E66D6C" w:rsidRDefault="00E66D6C" w:rsidP="00E66D6C">
      <w:pPr>
        <w:keepNext/>
        <w:rPr>
          <w:szCs w:val="22"/>
        </w:rPr>
      </w:pPr>
      <w:r w:rsidRPr="00E66D6C">
        <w:rPr>
          <w:szCs w:val="22"/>
        </w:rPr>
        <w:t>Carlos M. CORREA, Special Adviser, Trade and Intellectual Property, Geneva</w:t>
      </w:r>
    </w:p>
    <w:p w:rsidR="00E66D6C" w:rsidRPr="00E66D6C" w:rsidRDefault="00E66D6C" w:rsidP="00E66D6C">
      <w:pPr>
        <w:keepNext/>
        <w:rPr>
          <w:szCs w:val="22"/>
        </w:rPr>
      </w:pPr>
    </w:p>
    <w:p w:rsidR="00E66D6C" w:rsidRPr="00E66D6C" w:rsidRDefault="00E66D6C" w:rsidP="00E66D6C">
      <w:pPr>
        <w:rPr>
          <w:szCs w:val="22"/>
        </w:rPr>
      </w:pPr>
      <w:r w:rsidRPr="00E66D6C">
        <w:rPr>
          <w:szCs w:val="22"/>
        </w:rPr>
        <w:t>German VELASQUEZ, Special Adviser, Health and Development, Geneva</w:t>
      </w:r>
    </w:p>
    <w:p w:rsidR="00E66D6C" w:rsidRPr="00E66D6C" w:rsidRDefault="00E66D6C" w:rsidP="00E66D6C">
      <w:pPr>
        <w:rPr>
          <w:szCs w:val="22"/>
        </w:rPr>
      </w:pPr>
    </w:p>
    <w:p w:rsidR="00E66D6C" w:rsidRPr="00E66D6C" w:rsidRDefault="00E66D6C" w:rsidP="00E66D6C">
      <w:pPr>
        <w:rPr>
          <w:szCs w:val="22"/>
        </w:rPr>
      </w:pPr>
      <w:r w:rsidRPr="00E66D6C">
        <w:rPr>
          <w:szCs w:val="22"/>
        </w:rPr>
        <w:t>Viviana MUÑOZ TELLEZ (Ms.), Coordinator, Development, Innovation and Intellectual Property Programme, Geneva</w:t>
      </w:r>
    </w:p>
    <w:p w:rsidR="00E66D6C" w:rsidRPr="00E66D6C" w:rsidRDefault="00E66D6C" w:rsidP="00E66D6C">
      <w:pPr>
        <w:tabs>
          <w:tab w:val="left" w:pos="1418"/>
        </w:tabs>
        <w:rPr>
          <w:szCs w:val="22"/>
          <w:u w:val="single"/>
        </w:rPr>
      </w:pPr>
    </w:p>
    <w:p w:rsidR="00E66D6C" w:rsidRPr="00E66D6C" w:rsidRDefault="00E66D6C" w:rsidP="00E66D6C">
      <w:pPr>
        <w:rPr>
          <w:szCs w:val="22"/>
        </w:rPr>
      </w:pPr>
      <w:r w:rsidRPr="00E66D6C">
        <w:rPr>
          <w:szCs w:val="22"/>
        </w:rPr>
        <w:t>Nirmalya SYAM, Programme Officer, Innovation and Access to Knowledge Programme, Geneva</w:t>
      </w:r>
    </w:p>
    <w:p w:rsidR="00E66D6C" w:rsidRPr="00E66D6C" w:rsidRDefault="00E66D6C" w:rsidP="00E66D6C">
      <w:pPr>
        <w:rPr>
          <w:szCs w:val="22"/>
        </w:rPr>
      </w:pPr>
    </w:p>
    <w:p w:rsidR="00E66D6C" w:rsidRPr="00E66D6C" w:rsidRDefault="00E66D6C" w:rsidP="00E66D6C">
      <w:pPr>
        <w:rPr>
          <w:szCs w:val="22"/>
        </w:rPr>
      </w:pPr>
      <w:r w:rsidRPr="00E66D6C">
        <w:rPr>
          <w:szCs w:val="22"/>
        </w:rPr>
        <w:t>Neha JUNEJA (Ms.), Intern, Development, Innovation and Intellectual Property Programme, Geneva</w:t>
      </w:r>
    </w:p>
    <w:p w:rsidR="00E66D6C" w:rsidRPr="00E66D6C" w:rsidRDefault="00E66D6C" w:rsidP="00E66D6C">
      <w:pPr>
        <w:rPr>
          <w:szCs w:val="22"/>
        </w:rPr>
      </w:pPr>
    </w:p>
    <w:p w:rsidR="00E66D6C" w:rsidRPr="00E66D6C" w:rsidRDefault="00E66D6C" w:rsidP="00E66D6C">
      <w:pPr>
        <w:rPr>
          <w:szCs w:val="22"/>
        </w:rPr>
      </w:pPr>
    </w:p>
    <w:p w:rsidR="00E66D6C" w:rsidRPr="00E66D6C" w:rsidRDefault="00E66D6C" w:rsidP="00E66D6C">
      <w:pPr>
        <w:rPr>
          <w:szCs w:val="22"/>
          <w:u w:val="single"/>
          <w:lang w:val="fr-CH"/>
        </w:rPr>
      </w:pPr>
      <w:r w:rsidRPr="00E66D6C">
        <w:rPr>
          <w:szCs w:val="22"/>
          <w:u w:val="single"/>
          <w:lang w:val="fr-CH"/>
        </w:rPr>
        <w:t xml:space="preserve">OBSERVATOIRE EUROPÉEN DE L'AUDIOVISUEL/EUROPEAN AUDIOVISUAL OBSERVATORY </w:t>
      </w:r>
    </w:p>
    <w:p w:rsidR="00E66D6C" w:rsidRPr="00E66D6C" w:rsidRDefault="00E66D6C" w:rsidP="00E66D6C">
      <w:pPr>
        <w:rPr>
          <w:szCs w:val="22"/>
          <w:u w:val="single"/>
          <w:lang w:val="fr-CH"/>
        </w:rPr>
      </w:pPr>
    </w:p>
    <w:p w:rsidR="00E66D6C" w:rsidRPr="00E66D6C" w:rsidRDefault="00E66D6C" w:rsidP="00E66D6C">
      <w:pPr>
        <w:rPr>
          <w:szCs w:val="22"/>
          <w:lang w:val="fr-CH"/>
        </w:rPr>
      </w:pPr>
      <w:r w:rsidRPr="00E66D6C">
        <w:rPr>
          <w:szCs w:val="22"/>
          <w:lang w:val="fr-CH"/>
        </w:rPr>
        <w:t>Sophie VALAIS (Ms.), Legal Analyst, Strasbourg</w:t>
      </w:r>
    </w:p>
    <w:p w:rsidR="00E66D6C" w:rsidRPr="00E66D6C" w:rsidRDefault="00E66D6C" w:rsidP="00E66D6C">
      <w:pPr>
        <w:rPr>
          <w:szCs w:val="22"/>
          <w:lang w:val="fr-CH"/>
        </w:rPr>
      </w:pPr>
    </w:p>
    <w:p w:rsidR="00E66D6C" w:rsidRPr="00E66D6C" w:rsidRDefault="00E66D6C" w:rsidP="00E66D6C">
      <w:pPr>
        <w:rPr>
          <w:szCs w:val="22"/>
          <w:lang w:val="fr-CH"/>
        </w:rPr>
      </w:pPr>
    </w:p>
    <w:p w:rsidR="00E66D6C" w:rsidRPr="00E66D6C" w:rsidRDefault="00E66D6C" w:rsidP="00E66D6C">
      <w:pPr>
        <w:rPr>
          <w:szCs w:val="22"/>
          <w:u w:val="single"/>
          <w:lang w:val="fr-FR"/>
        </w:rPr>
      </w:pPr>
      <w:r w:rsidRPr="00E66D6C">
        <w:rPr>
          <w:szCs w:val="22"/>
          <w:u w:val="single"/>
          <w:lang w:val="fr-FR"/>
        </w:rPr>
        <w:t xml:space="preserve">ORGANISATION MONDIALE DU COMMERCE (OMC)/WORLD TRADE </w:t>
      </w:r>
    </w:p>
    <w:p w:rsidR="00E66D6C" w:rsidRPr="00E66D6C" w:rsidRDefault="00E66D6C" w:rsidP="00E66D6C">
      <w:pPr>
        <w:rPr>
          <w:szCs w:val="22"/>
          <w:u w:val="single"/>
        </w:rPr>
      </w:pPr>
      <w:r w:rsidRPr="00E66D6C">
        <w:rPr>
          <w:szCs w:val="22"/>
          <w:u w:val="single"/>
        </w:rPr>
        <w:t>ORGANIZATION (WTO)</w:t>
      </w:r>
    </w:p>
    <w:p w:rsidR="00E66D6C" w:rsidRPr="00E66D6C" w:rsidRDefault="00E66D6C" w:rsidP="00E66D6C">
      <w:pPr>
        <w:rPr>
          <w:szCs w:val="22"/>
        </w:rPr>
      </w:pPr>
    </w:p>
    <w:p w:rsidR="00E66D6C" w:rsidRPr="00E66D6C" w:rsidRDefault="00E66D6C" w:rsidP="00E66D6C">
      <w:pPr>
        <w:tabs>
          <w:tab w:val="left" w:pos="1418"/>
        </w:tabs>
        <w:rPr>
          <w:szCs w:val="22"/>
        </w:rPr>
      </w:pPr>
      <w:r w:rsidRPr="00E66D6C">
        <w:rPr>
          <w:szCs w:val="22"/>
        </w:rPr>
        <w:t>Hannu WAGER, Counselor, Intellectual Property Division, Geneva</w:t>
      </w:r>
    </w:p>
    <w:p w:rsidR="00E66D6C" w:rsidRPr="00E66D6C" w:rsidRDefault="00E66D6C" w:rsidP="00E66D6C">
      <w:pPr>
        <w:tabs>
          <w:tab w:val="left" w:pos="1418"/>
        </w:tabs>
        <w:rPr>
          <w:szCs w:val="22"/>
        </w:rPr>
      </w:pPr>
    </w:p>
    <w:p w:rsidR="00E66D6C" w:rsidRPr="00E66D6C" w:rsidRDefault="00E66D6C" w:rsidP="00E66D6C">
      <w:pPr>
        <w:tabs>
          <w:tab w:val="left" w:pos="1418"/>
        </w:tabs>
        <w:rPr>
          <w:szCs w:val="22"/>
        </w:rPr>
      </w:pPr>
    </w:p>
    <w:p w:rsidR="00E66D6C" w:rsidRPr="00E66D6C" w:rsidRDefault="00E66D6C" w:rsidP="0017342B">
      <w:pPr>
        <w:keepNext/>
        <w:rPr>
          <w:szCs w:val="22"/>
          <w:u w:val="single"/>
          <w:lang w:val="fr-CH"/>
        </w:rPr>
      </w:pPr>
      <w:r w:rsidRPr="00E66D6C">
        <w:rPr>
          <w:szCs w:val="22"/>
          <w:u w:val="single"/>
          <w:lang w:val="fr-CH"/>
        </w:rPr>
        <w:t xml:space="preserve">ORGANISATION RÉGIONALE AFRICAINE DE LA PROPRIÉTÉ INTELLECTUELLE (ARIPO)/AFRICAN REGIONAL INTELLECTUAL PROPERTY ORGANIZATION (ARIPO) </w:t>
      </w:r>
    </w:p>
    <w:p w:rsidR="00E66D6C" w:rsidRPr="00E66D6C" w:rsidRDefault="00E66D6C" w:rsidP="00E66D6C">
      <w:pPr>
        <w:rPr>
          <w:szCs w:val="22"/>
          <w:u w:val="single"/>
          <w:lang w:val="fr-CH"/>
        </w:rPr>
      </w:pPr>
    </w:p>
    <w:p w:rsidR="00E66D6C" w:rsidRPr="00E66D6C" w:rsidRDefault="00E66D6C" w:rsidP="00E66D6C">
      <w:pPr>
        <w:rPr>
          <w:szCs w:val="22"/>
        </w:rPr>
      </w:pPr>
      <w:r w:rsidRPr="00E66D6C">
        <w:rPr>
          <w:szCs w:val="22"/>
        </w:rPr>
        <w:t>Makhetha Wencislas MONYANE, Copyright Registrar, Registrar General - Copyright Section, Ministry of Law &amp; Constitutional Affairs, Maseru</w:t>
      </w:r>
    </w:p>
    <w:p w:rsidR="00E66D6C" w:rsidRPr="00E66D6C" w:rsidRDefault="00E66D6C" w:rsidP="00E66D6C">
      <w:pPr>
        <w:rPr>
          <w:szCs w:val="22"/>
        </w:rPr>
      </w:pPr>
    </w:p>
    <w:p w:rsidR="00E66D6C" w:rsidRPr="00E66D6C" w:rsidRDefault="00E66D6C" w:rsidP="00E66D6C">
      <w:pPr>
        <w:tabs>
          <w:tab w:val="left" w:pos="1418"/>
        </w:tabs>
        <w:rPr>
          <w:szCs w:val="22"/>
        </w:rPr>
      </w:pPr>
      <w:r w:rsidRPr="00E66D6C">
        <w:rPr>
          <w:szCs w:val="22"/>
        </w:rPr>
        <w:t>Maureen FONDO (Ms.), Copyright Officer, Copyright Directorate, Harare</w:t>
      </w:r>
    </w:p>
    <w:p w:rsidR="00E66D6C" w:rsidRPr="00E66D6C" w:rsidRDefault="00E66D6C" w:rsidP="00E66D6C">
      <w:pPr>
        <w:rPr>
          <w:szCs w:val="22"/>
          <w:u w:val="single"/>
          <w:lang w:val="en-GB"/>
        </w:rPr>
      </w:pPr>
    </w:p>
    <w:p w:rsidR="00E66D6C" w:rsidRPr="00E66D6C" w:rsidRDefault="00E66D6C" w:rsidP="00E66D6C">
      <w:pPr>
        <w:rPr>
          <w:szCs w:val="22"/>
          <w:u w:val="single"/>
          <w:lang w:val="en-GB"/>
        </w:rPr>
      </w:pPr>
    </w:p>
    <w:p w:rsidR="00E66D6C" w:rsidRPr="00E66D6C" w:rsidRDefault="00E66D6C" w:rsidP="00E66D6C">
      <w:pPr>
        <w:rPr>
          <w:szCs w:val="22"/>
          <w:u w:val="single"/>
          <w:lang w:val="fr-CH"/>
        </w:rPr>
      </w:pPr>
      <w:r w:rsidRPr="00E66D6C">
        <w:rPr>
          <w:szCs w:val="22"/>
          <w:u w:val="single"/>
          <w:lang w:val="fr-CH"/>
        </w:rPr>
        <w:t xml:space="preserve">UNION AFRICAINE (UA)/AFRICAN UNION (AU) </w:t>
      </w:r>
    </w:p>
    <w:p w:rsidR="00E66D6C" w:rsidRPr="00E66D6C" w:rsidRDefault="00E66D6C" w:rsidP="00E66D6C">
      <w:pPr>
        <w:rPr>
          <w:szCs w:val="22"/>
          <w:u w:val="single"/>
          <w:lang w:val="fr-CH"/>
        </w:rPr>
      </w:pPr>
    </w:p>
    <w:p w:rsidR="00E66D6C" w:rsidRPr="00E66D6C" w:rsidRDefault="00E66D6C" w:rsidP="00E66D6C">
      <w:pPr>
        <w:keepNext/>
        <w:rPr>
          <w:szCs w:val="22"/>
          <w:lang w:val="fr-CH"/>
        </w:rPr>
      </w:pPr>
      <w:r w:rsidRPr="00E66D6C">
        <w:rPr>
          <w:szCs w:val="22"/>
          <w:lang w:val="fr-CH"/>
        </w:rPr>
        <w:t>Jean-Marie EHOUZOU, ambassadeur, observateur permanent, Délégation permanente, Genève</w:t>
      </w:r>
    </w:p>
    <w:p w:rsidR="00E66D6C" w:rsidRPr="00E66D6C" w:rsidRDefault="00E66D6C" w:rsidP="00E66D6C">
      <w:pPr>
        <w:keepNext/>
        <w:rPr>
          <w:szCs w:val="22"/>
          <w:u w:val="single"/>
          <w:lang w:val="fr-CH"/>
        </w:rPr>
      </w:pPr>
    </w:p>
    <w:p w:rsidR="00E66D6C" w:rsidRPr="00E66D6C" w:rsidRDefault="00E66D6C" w:rsidP="00E66D6C">
      <w:pPr>
        <w:rPr>
          <w:szCs w:val="22"/>
          <w:lang w:val="fr-CH"/>
        </w:rPr>
      </w:pPr>
      <w:r w:rsidRPr="00E66D6C">
        <w:rPr>
          <w:szCs w:val="22"/>
          <w:lang w:val="fr-CH"/>
        </w:rPr>
        <w:t>Georges-Rémi NAMEKONG, ministre conseiller, Délégation permanente, Genève</w:t>
      </w:r>
    </w:p>
    <w:p w:rsidR="00E66D6C" w:rsidRPr="00E66D6C" w:rsidRDefault="00E66D6C" w:rsidP="00E66D6C">
      <w:pPr>
        <w:rPr>
          <w:szCs w:val="22"/>
          <w:lang w:val="fr-CH"/>
        </w:rPr>
      </w:pPr>
    </w:p>
    <w:p w:rsidR="00E66D6C" w:rsidRPr="00E66D6C" w:rsidRDefault="00E66D6C" w:rsidP="00E66D6C">
      <w:pPr>
        <w:rPr>
          <w:szCs w:val="22"/>
          <w:lang w:val="fr-CH"/>
        </w:rPr>
      </w:pPr>
      <w:r w:rsidRPr="00E66D6C">
        <w:rPr>
          <w:szCs w:val="22"/>
          <w:lang w:val="fr-CH"/>
        </w:rPr>
        <w:t>Susan ISIKO STRBA (Mme), consultant, Genève</w:t>
      </w:r>
    </w:p>
    <w:p w:rsidR="00E66D6C" w:rsidRPr="00E66D6C" w:rsidRDefault="00E66D6C" w:rsidP="00E66D6C">
      <w:pPr>
        <w:tabs>
          <w:tab w:val="left" w:pos="1418"/>
        </w:tabs>
        <w:rPr>
          <w:szCs w:val="22"/>
          <w:lang w:val="fr-CH"/>
        </w:rPr>
      </w:pPr>
    </w:p>
    <w:p w:rsidR="00E66D6C" w:rsidRPr="00E66D6C" w:rsidRDefault="00E66D6C" w:rsidP="00E66D6C">
      <w:pPr>
        <w:rPr>
          <w:szCs w:val="22"/>
          <w:lang w:val="fr-CH"/>
        </w:rPr>
      </w:pPr>
      <w:r w:rsidRPr="00E66D6C">
        <w:rPr>
          <w:szCs w:val="22"/>
          <w:lang w:val="fr-CH"/>
        </w:rPr>
        <w:t>Claude KANA, expert, Genève</w:t>
      </w:r>
    </w:p>
    <w:p w:rsidR="00E66D6C" w:rsidRPr="00E66D6C" w:rsidRDefault="00E66D6C" w:rsidP="00E66D6C">
      <w:pPr>
        <w:tabs>
          <w:tab w:val="left" w:pos="1418"/>
        </w:tabs>
        <w:rPr>
          <w:szCs w:val="22"/>
          <w:lang w:val="fr-CH"/>
        </w:rPr>
      </w:pPr>
    </w:p>
    <w:p w:rsidR="00E66D6C" w:rsidRPr="00E66D6C" w:rsidRDefault="00E66D6C" w:rsidP="00E66D6C">
      <w:pPr>
        <w:tabs>
          <w:tab w:val="left" w:pos="1418"/>
        </w:tabs>
        <w:rPr>
          <w:szCs w:val="22"/>
          <w:lang w:val="fr-CH"/>
        </w:rPr>
      </w:pPr>
    </w:p>
    <w:p w:rsidR="00E66D6C" w:rsidRPr="00E66D6C" w:rsidRDefault="00E66D6C" w:rsidP="00E66D6C">
      <w:pPr>
        <w:tabs>
          <w:tab w:val="left" w:pos="1418"/>
        </w:tabs>
        <w:rPr>
          <w:szCs w:val="22"/>
          <w:lang w:val="fr-CH"/>
        </w:rPr>
      </w:pPr>
    </w:p>
    <w:p w:rsidR="00E66D6C" w:rsidRPr="00E66D6C" w:rsidRDefault="00E66D6C" w:rsidP="00E66D6C">
      <w:pPr>
        <w:tabs>
          <w:tab w:val="left" w:pos="567"/>
          <w:tab w:val="left" w:pos="1418"/>
        </w:tabs>
        <w:rPr>
          <w:caps/>
          <w:szCs w:val="22"/>
          <w:u w:val="single"/>
          <w:lang w:val="fr-FR"/>
        </w:rPr>
      </w:pPr>
      <w:r w:rsidRPr="00E66D6C">
        <w:rPr>
          <w:caps/>
          <w:szCs w:val="22"/>
          <w:lang w:val="fr-FR"/>
        </w:rPr>
        <w:t>IV.</w:t>
      </w:r>
      <w:r w:rsidRPr="00E66D6C">
        <w:rPr>
          <w:caps/>
          <w:szCs w:val="22"/>
          <w:lang w:val="fr-FR"/>
        </w:rPr>
        <w:tab/>
      </w:r>
      <w:r w:rsidRPr="00E66D6C">
        <w:rPr>
          <w:caps/>
          <w:szCs w:val="22"/>
          <w:u w:val="single"/>
          <w:lang w:val="fr-FR"/>
        </w:rPr>
        <w:t>organisations non gouvernementales/</w:t>
      </w:r>
    </w:p>
    <w:p w:rsidR="00E66D6C" w:rsidRPr="00E66D6C" w:rsidRDefault="00E66D6C" w:rsidP="00E66D6C">
      <w:pPr>
        <w:tabs>
          <w:tab w:val="left" w:pos="1418"/>
        </w:tabs>
        <w:ind w:left="567"/>
        <w:rPr>
          <w:szCs w:val="22"/>
          <w:u w:val="single"/>
          <w:lang w:val="fr-CH"/>
        </w:rPr>
      </w:pPr>
      <w:r w:rsidRPr="00E66D6C">
        <w:rPr>
          <w:caps/>
          <w:szCs w:val="22"/>
          <w:u w:val="single"/>
          <w:lang w:val="fr-CH"/>
        </w:rPr>
        <w:t>non-governmental organizations</w:t>
      </w:r>
    </w:p>
    <w:p w:rsidR="00E66D6C" w:rsidRPr="00E66D6C" w:rsidRDefault="00E66D6C" w:rsidP="00E66D6C">
      <w:pPr>
        <w:rPr>
          <w:szCs w:val="22"/>
          <w:u w:val="single"/>
          <w:lang w:val="fr-CH"/>
        </w:rPr>
      </w:pPr>
    </w:p>
    <w:p w:rsidR="00E66D6C" w:rsidRPr="00E66D6C" w:rsidRDefault="00E66D6C" w:rsidP="00E66D6C">
      <w:pPr>
        <w:rPr>
          <w:szCs w:val="22"/>
          <w:u w:val="single"/>
          <w:lang w:val="fr-FR"/>
        </w:rPr>
      </w:pPr>
      <w:r w:rsidRPr="00E66D6C">
        <w:rPr>
          <w:szCs w:val="22"/>
          <w:u w:val="single"/>
          <w:lang w:val="fr-FR"/>
        </w:rPr>
        <w:t>Agence pour la protection des programmes (APP)</w:t>
      </w:r>
    </w:p>
    <w:p w:rsidR="00E66D6C" w:rsidRPr="00E66D6C" w:rsidRDefault="00E66D6C" w:rsidP="00E66D6C">
      <w:pPr>
        <w:rPr>
          <w:szCs w:val="22"/>
          <w:lang w:val="fr-FR"/>
        </w:rPr>
      </w:pPr>
      <w:r w:rsidRPr="00E66D6C">
        <w:rPr>
          <w:szCs w:val="22"/>
          <w:lang w:val="fr-FR"/>
        </w:rPr>
        <w:t>Didier ADDA, conseil en propriété industrielle, Paris</w:t>
      </w:r>
    </w:p>
    <w:p w:rsidR="00E66D6C" w:rsidRPr="00E66D6C" w:rsidRDefault="00E66D6C" w:rsidP="00E66D6C">
      <w:pPr>
        <w:rPr>
          <w:szCs w:val="22"/>
          <w:u w:val="single"/>
          <w:lang w:val="fr-FR"/>
        </w:rPr>
      </w:pPr>
    </w:p>
    <w:p w:rsidR="00E66D6C" w:rsidRPr="00E66D6C" w:rsidRDefault="00E66D6C" w:rsidP="00E66D6C">
      <w:pPr>
        <w:rPr>
          <w:szCs w:val="22"/>
          <w:u w:val="single"/>
          <w:lang w:val="es-ES"/>
        </w:rPr>
      </w:pPr>
      <w:r w:rsidRPr="00E66D6C">
        <w:rPr>
          <w:szCs w:val="22"/>
          <w:u w:val="single"/>
          <w:lang w:val="es-ES"/>
        </w:rPr>
        <w:t xml:space="preserve">Alianza de Radiodifusores Iberoamericanos para la Propiedad Intelectual (ARIPI) </w:t>
      </w:r>
    </w:p>
    <w:p w:rsidR="00E66D6C" w:rsidRPr="00E66D6C" w:rsidRDefault="00E66D6C" w:rsidP="00E66D6C">
      <w:pPr>
        <w:rPr>
          <w:szCs w:val="22"/>
          <w:lang w:val="pt-PT"/>
        </w:rPr>
      </w:pPr>
      <w:r w:rsidRPr="00E66D6C">
        <w:rPr>
          <w:szCs w:val="22"/>
          <w:lang w:val="pt-PT"/>
        </w:rPr>
        <w:t>Felipe SAONA, Delegado, Zug</w:t>
      </w:r>
    </w:p>
    <w:p w:rsidR="00E66D6C" w:rsidRPr="00E66D6C" w:rsidRDefault="00E66D6C" w:rsidP="00E66D6C">
      <w:pPr>
        <w:rPr>
          <w:szCs w:val="22"/>
          <w:lang w:val="fr-FR"/>
        </w:rPr>
      </w:pPr>
      <w:r w:rsidRPr="00E66D6C">
        <w:rPr>
          <w:szCs w:val="22"/>
          <w:lang w:val="fr-FR"/>
        </w:rPr>
        <w:t>José Manuel GÓMEZ BRAVO, Delegado, Madrid</w:t>
      </w:r>
    </w:p>
    <w:p w:rsidR="00E66D6C" w:rsidRPr="00E66D6C" w:rsidRDefault="00E66D6C" w:rsidP="00E66D6C">
      <w:pPr>
        <w:rPr>
          <w:szCs w:val="22"/>
          <w:lang w:val="fr-FR"/>
        </w:rPr>
      </w:pPr>
      <w:r w:rsidRPr="00E66D6C">
        <w:rPr>
          <w:szCs w:val="22"/>
          <w:lang w:val="fr-FR"/>
        </w:rPr>
        <w:t>Armando MARTÍNEZ, Delegado, México, D.F.</w:t>
      </w:r>
    </w:p>
    <w:p w:rsidR="00E66D6C" w:rsidRPr="00E66D6C" w:rsidRDefault="00E66D6C" w:rsidP="00E66D6C">
      <w:pPr>
        <w:rPr>
          <w:szCs w:val="22"/>
          <w:lang w:val="fr-FR"/>
        </w:rPr>
      </w:pPr>
      <w:r w:rsidRPr="00E66D6C">
        <w:rPr>
          <w:szCs w:val="22"/>
          <w:lang w:val="fr-FR"/>
        </w:rPr>
        <w:t>Esther PEREZ BARRIOS (Sra.), Delegada, Madrid</w:t>
      </w:r>
    </w:p>
    <w:p w:rsidR="00E66D6C" w:rsidRPr="00E66D6C" w:rsidRDefault="00E66D6C" w:rsidP="00E66D6C">
      <w:pPr>
        <w:rPr>
          <w:szCs w:val="22"/>
          <w:lang w:val="fr-FR"/>
        </w:rPr>
      </w:pPr>
      <w:r w:rsidRPr="00E66D6C">
        <w:rPr>
          <w:szCs w:val="22"/>
          <w:lang w:val="fr-FR"/>
        </w:rPr>
        <w:t>Edmundo REBORA, Delegado, Buenos Aires</w:t>
      </w:r>
    </w:p>
    <w:p w:rsidR="00E66D6C" w:rsidRPr="00E66D6C" w:rsidRDefault="00E66D6C" w:rsidP="00E66D6C">
      <w:pPr>
        <w:rPr>
          <w:szCs w:val="22"/>
          <w:lang w:val="fr-FR"/>
        </w:rPr>
      </w:pPr>
    </w:p>
    <w:p w:rsidR="00E66D6C" w:rsidRPr="00E66D6C" w:rsidRDefault="00E66D6C" w:rsidP="00E66D6C">
      <w:pPr>
        <w:rPr>
          <w:szCs w:val="22"/>
          <w:u w:val="single"/>
          <w:lang w:val="pt-PT"/>
        </w:rPr>
      </w:pPr>
      <w:r w:rsidRPr="00E66D6C">
        <w:rPr>
          <w:szCs w:val="22"/>
          <w:u w:val="single"/>
          <w:lang w:val="pt-PT"/>
        </w:rPr>
        <w:t xml:space="preserve">Associación Argentina de Intérpretes (AADI) </w:t>
      </w:r>
    </w:p>
    <w:p w:rsidR="00E66D6C" w:rsidRPr="00E66D6C" w:rsidRDefault="00E66D6C" w:rsidP="00E66D6C">
      <w:pPr>
        <w:rPr>
          <w:szCs w:val="22"/>
          <w:lang w:val="pt-PT"/>
        </w:rPr>
      </w:pPr>
      <w:r w:rsidRPr="00E66D6C">
        <w:rPr>
          <w:szCs w:val="22"/>
          <w:lang w:val="pt-PT"/>
        </w:rPr>
        <w:t>Susana RINALDI (Sra.), Directora de Relaciones Internacionales, Relaciones Internacionales, Buenos Aires</w:t>
      </w:r>
    </w:p>
    <w:p w:rsidR="00E66D6C" w:rsidRPr="00E66D6C" w:rsidRDefault="00E66D6C" w:rsidP="00E66D6C">
      <w:pPr>
        <w:rPr>
          <w:szCs w:val="22"/>
          <w:lang w:val="pt-PT"/>
        </w:rPr>
      </w:pPr>
      <w:r w:rsidRPr="00E66D6C">
        <w:rPr>
          <w:szCs w:val="22"/>
          <w:lang w:val="pt-PT"/>
        </w:rPr>
        <w:t>Martín MARIZCURRENA, Consultor Asuntos Internacionales, Buenos Aires</w:t>
      </w:r>
    </w:p>
    <w:p w:rsidR="00E66D6C" w:rsidRPr="00E66D6C" w:rsidRDefault="00E66D6C" w:rsidP="00E66D6C">
      <w:pPr>
        <w:rPr>
          <w:szCs w:val="22"/>
          <w:lang w:val="fr-CH"/>
        </w:rPr>
      </w:pPr>
      <w:r w:rsidRPr="00E66D6C">
        <w:rPr>
          <w:szCs w:val="22"/>
          <w:lang w:val="fr-CH"/>
        </w:rPr>
        <w:t>Jorge BERRETA, Consultor, Buenos Aires</w:t>
      </w:r>
    </w:p>
    <w:p w:rsidR="00E66D6C" w:rsidRPr="00E66D6C" w:rsidRDefault="00E66D6C" w:rsidP="00E66D6C">
      <w:pPr>
        <w:rPr>
          <w:szCs w:val="22"/>
          <w:u w:val="single"/>
          <w:lang w:val="pt-PT"/>
        </w:rPr>
      </w:pPr>
    </w:p>
    <w:p w:rsidR="00E66D6C" w:rsidRPr="00E66D6C" w:rsidRDefault="00E66D6C" w:rsidP="00E66D6C">
      <w:pPr>
        <w:rPr>
          <w:szCs w:val="22"/>
          <w:u w:val="single"/>
          <w:lang w:val="fr-CH"/>
        </w:rPr>
      </w:pPr>
      <w:r w:rsidRPr="00E66D6C">
        <w:rPr>
          <w:szCs w:val="22"/>
          <w:u w:val="single"/>
          <w:lang w:val="fr-CH"/>
        </w:rPr>
        <w:t xml:space="preserve">Association des télévisions commerciales européennes (ACT)/Association of Commercial Television in Europe (ACT) </w:t>
      </w:r>
    </w:p>
    <w:p w:rsidR="00E66D6C" w:rsidRPr="00E66D6C" w:rsidRDefault="00E66D6C" w:rsidP="00E66D6C">
      <w:pPr>
        <w:rPr>
          <w:szCs w:val="22"/>
          <w:lang w:val="fr-CH"/>
        </w:rPr>
      </w:pPr>
      <w:r w:rsidRPr="00E66D6C">
        <w:rPr>
          <w:szCs w:val="22"/>
          <w:lang w:val="fr-CH"/>
        </w:rPr>
        <w:t>Emilie ANTHONIS (Ms.), European Affairs Advisor, Brussels</w:t>
      </w:r>
    </w:p>
    <w:p w:rsidR="00E66D6C" w:rsidRPr="00E66D6C" w:rsidRDefault="00E66D6C" w:rsidP="00E66D6C">
      <w:pPr>
        <w:rPr>
          <w:szCs w:val="22"/>
          <w:lang w:val="fr-CH"/>
        </w:rPr>
      </w:pPr>
      <w:r w:rsidRPr="00E66D6C">
        <w:rPr>
          <w:szCs w:val="22"/>
          <w:lang w:val="fr-CH"/>
        </w:rPr>
        <w:t>Lodovico BENVENUTI, Liaison Office, Brussels</w:t>
      </w:r>
    </w:p>
    <w:p w:rsidR="00E66D6C" w:rsidRPr="00E66D6C" w:rsidRDefault="00E66D6C" w:rsidP="00E66D6C">
      <w:pPr>
        <w:rPr>
          <w:szCs w:val="22"/>
          <w:u w:val="single"/>
          <w:lang w:val="pt-PT"/>
        </w:rPr>
      </w:pPr>
    </w:p>
    <w:p w:rsidR="00E66D6C" w:rsidRPr="00E66D6C" w:rsidRDefault="00E66D6C" w:rsidP="00E66D6C">
      <w:pPr>
        <w:rPr>
          <w:color w:val="000000"/>
          <w:szCs w:val="22"/>
          <w:u w:val="single"/>
          <w:lang w:val="fr-FR"/>
        </w:rPr>
      </w:pPr>
      <w:r w:rsidRPr="00E66D6C">
        <w:rPr>
          <w:color w:val="000000"/>
          <w:szCs w:val="22"/>
          <w:u w:val="single"/>
          <w:lang w:val="fr-FR"/>
        </w:rPr>
        <w:t>Association européenne des étudiants en droit (ELSA international)/European Law Students’ Association (ELSA International)</w:t>
      </w:r>
    </w:p>
    <w:p w:rsidR="00E66D6C" w:rsidRPr="00E66D6C" w:rsidRDefault="00E66D6C" w:rsidP="00E66D6C">
      <w:pPr>
        <w:rPr>
          <w:color w:val="000000"/>
          <w:szCs w:val="22"/>
        </w:rPr>
      </w:pPr>
      <w:r w:rsidRPr="00E66D6C">
        <w:rPr>
          <w:color w:val="000000"/>
          <w:szCs w:val="22"/>
        </w:rPr>
        <w:t>Julia WILDGANS (Ms.), Head of Delegation, Brussels</w:t>
      </w:r>
    </w:p>
    <w:p w:rsidR="00E66D6C" w:rsidRPr="00E66D6C" w:rsidRDefault="00E66D6C" w:rsidP="00E66D6C">
      <w:pPr>
        <w:rPr>
          <w:color w:val="000000"/>
          <w:szCs w:val="22"/>
        </w:rPr>
      </w:pPr>
      <w:r w:rsidRPr="00E66D6C">
        <w:rPr>
          <w:color w:val="000000"/>
          <w:szCs w:val="22"/>
        </w:rPr>
        <w:t>Enrico CESTARI, Delegate, Brussels</w:t>
      </w:r>
    </w:p>
    <w:p w:rsidR="00E66D6C" w:rsidRPr="00E66D6C" w:rsidRDefault="00E66D6C" w:rsidP="00E66D6C">
      <w:pPr>
        <w:rPr>
          <w:color w:val="000000"/>
          <w:szCs w:val="22"/>
        </w:rPr>
      </w:pPr>
      <w:r w:rsidRPr="00E66D6C">
        <w:rPr>
          <w:color w:val="000000"/>
          <w:szCs w:val="22"/>
        </w:rPr>
        <w:t>Katalin MEDVEGY (Ms.), Delegate, Brussels</w:t>
      </w:r>
    </w:p>
    <w:p w:rsidR="00E66D6C" w:rsidRPr="00E66D6C" w:rsidRDefault="00E66D6C" w:rsidP="00E66D6C">
      <w:pPr>
        <w:rPr>
          <w:color w:val="000000"/>
          <w:szCs w:val="22"/>
        </w:rPr>
      </w:pPr>
      <w:r w:rsidRPr="00E66D6C">
        <w:rPr>
          <w:color w:val="000000"/>
          <w:szCs w:val="22"/>
        </w:rPr>
        <w:t>Maria Rosaria MISERENDINO (Ms.), Delegate, Brussels</w:t>
      </w:r>
    </w:p>
    <w:p w:rsidR="00E66D6C" w:rsidRPr="00E66D6C" w:rsidRDefault="00E66D6C" w:rsidP="00E66D6C">
      <w:pPr>
        <w:rPr>
          <w:color w:val="000000"/>
          <w:szCs w:val="22"/>
        </w:rPr>
      </w:pPr>
      <w:r w:rsidRPr="00E66D6C">
        <w:rPr>
          <w:color w:val="000000"/>
          <w:szCs w:val="22"/>
        </w:rPr>
        <w:br w:type="page"/>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Asociación internacional de radiodifusión (AIR) /International Association of Broadcasting (IAB)</w:t>
      </w:r>
    </w:p>
    <w:p w:rsidR="00E66D6C" w:rsidRPr="00E66D6C" w:rsidRDefault="00E66D6C" w:rsidP="00E66D6C">
      <w:pPr>
        <w:rPr>
          <w:color w:val="000000"/>
          <w:szCs w:val="22"/>
        </w:rPr>
      </w:pPr>
      <w:r w:rsidRPr="00E66D6C">
        <w:rPr>
          <w:color w:val="000000"/>
          <w:szCs w:val="22"/>
        </w:rPr>
        <w:t>Juan ANDRÉS LERENA, Director General, Montevideo</w:t>
      </w:r>
    </w:p>
    <w:p w:rsidR="00E66D6C" w:rsidRPr="00E66D6C" w:rsidRDefault="00E66D6C" w:rsidP="00E66D6C">
      <w:pPr>
        <w:rPr>
          <w:color w:val="000000"/>
          <w:szCs w:val="22"/>
          <w:lang w:val="es-ES"/>
        </w:rPr>
      </w:pPr>
      <w:r w:rsidRPr="00E66D6C">
        <w:rPr>
          <w:color w:val="000000"/>
          <w:szCs w:val="22"/>
        </w:rPr>
        <w:t xml:space="preserve">Nicolás NOVOA, </w:t>
      </w:r>
      <w:r w:rsidRPr="00E66D6C">
        <w:rPr>
          <w:color w:val="000000"/>
          <w:szCs w:val="22"/>
          <w:lang w:val="es-ES"/>
        </w:rPr>
        <w:t>Miembro</w:t>
      </w:r>
      <w:r w:rsidRPr="00E66D6C">
        <w:rPr>
          <w:color w:val="000000"/>
          <w:szCs w:val="22"/>
        </w:rPr>
        <w:t>, Montevideo</w:t>
      </w:r>
    </w:p>
    <w:p w:rsidR="00E66D6C" w:rsidRPr="00E66D6C" w:rsidRDefault="00E66D6C" w:rsidP="00E66D6C">
      <w:pPr>
        <w:rPr>
          <w:szCs w:val="22"/>
          <w:lang w:val="es-ES"/>
        </w:rPr>
      </w:pPr>
      <w:r w:rsidRPr="00E66D6C">
        <w:rPr>
          <w:szCs w:val="22"/>
          <w:lang w:val="es-ES"/>
        </w:rPr>
        <w:t xml:space="preserve">Edmundo REBORA, </w:t>
      </w:r>
      <w:r w:rsidRPr="00E66D6C">
        <w:rPr>
          <w:color w:val="000000"/>
          <w:szCs w:val="22"/>
          <w:lang w:val="es-ES"/>
        </w:rPr>
        <w:t>Miembro</w:t>
      </w:r>
      <w:r w:rsidRPr="00E66D6C">
        <w:rPr>
          <w:szCs w:val="22"/>
          <w:lang w:val="es-ES"/>
        </w:rPr>
        <w:t>, Montevideo</w:t>
      </w:r>
    </w:p>
    <w:p w:rsidR="00E66D6C" w:rsidRPr="00E66D6C" w:rsidRDefault="00E66D6C" w:rsidP="00E66D6C">
      <w:pPr>
        <w:rPr>
          <w:color w:val="000000"/>
          <w:szCs w:val="22"/>
          <w:u w:val="single"/>
          <w:lang w:val="es-ES"/>
        </w:rPr>
      </w:pPr>
    </w:p>
    <w:p w:rsidR="00E66D6C" w:rsidRPr="00E66D6C" w:rsidRDefault="00E66D6C" w:rsidP="00E66D6C">
      <w:pPr>
        <w:rPr>
          <w:szCs w:val="22"/>
          <w:u w:val="single"/>
          <w:lang w:val="fr-CH"/>
        </w:rPr>
      </w:pPr>
      <w:r w:rsidRPr="00E66D6C">
        <w:rPr>
          <w:szCs w:val="22"/>
          <w:u w:val="single"/>
          <w:lang w:val="fr-CH"/>
        </w:rPr>
        <w:t xml:space="preserve">Association internationale des éditeurs scientifiques, techniques et médicaux (STM)/International Association of Scientific Technical and Medical Publishers (STM) </w:t>
      </w:r>
    </w:p>
    <w:p w:rsidR="00E66D6C" w:rsidRPr="00E66D6C" w:rsidRDefault="00E66D6C" w:rsidP="00E66D6C">
      <w:pPr>
        <w:rPr>
          <w:szCs w:val="22"/>
        </w:rPr>
      </w:pPr>
      <w:r w:rsidRPr="00E66D6C">
        <w:rPr>
          <w:szCs w:val="22"/>
        </w:rPr>
        <w:t>André MYBURGH, Attorney, Basel</w:t>
      </w:r>
    </w:p>
    <w:p w:rsidR="00E66D6C" w:rsidRPr="00E66D6C" w:rsidRDefault="00E66D6C" w:rsidP="00E66D6C">
      <w:pPr>
        <w:rPr>
          <w:szCs w:val="22"/>
        </w:rPr>
      </w:pPr>
      <w:r w:rsidRPr="00E66D6C">
        <w:rPr>
          <w:szCs w:val="22"/>
        </w:rPr>
        <w:t>Carlo SCOLLO LAVIZZARI, Attorney, Basel</w:t>
      </w: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es-ES"/>
        </w:rPr>
      </w:pPr>
      <w:r w:rsidRPr="00E66D6C">
        <w:rPr>
          <w:color w:val="000000"/>
          <w:szCs w:val="22"/>
          <w:u w:val="single"/>
          <w:lang w:val="es-ES"/>
        </w:rPr>
        <w:t>Association internationale pour la protection de la propriété intellectuelle (AIPPI)/International Association for the Protection of Intellectual Property (AIPPI)</w:t>
      </w:r>
    </w:p>
    <w:p w:rsidR="00E66D6C" w:rsidRPr="00E66D6C" w:rsidRDefault="00E66D6C" w:rsidP="00E66D6C">
      <w:pPr>
        <w:rPr>
          <w:color w:val="000000"/>
          <w:szCs w:val="22"/>
        </w:rPr>
      </w:pPr>
      <w:r w:rsidRPr="00E66D6C">
        <w:rPr>
          <w:color w:val="000000"/>
          <w:szCs w:val="22"/>
        </w:rPr>
        <w:t>Matthias GOTTSCHALK, Observer, Zurich</w:t>
      </w:r>
    </w:p>
    <w:p w:rsidR="00E66D6C" w:rsidRPr="00E66D6C" w:rsidRDefault="00E66D6C" w:rsidP="00E66D6C">
      <w:pPr>
        <w:rPr>
          <w:color w:val="000000"/>
          <w:szCs w:val="22"/>
        </w:rPr>
      </w:pPr>
      <w:r w:rsidRPr="00E66D6C">
        <w:rPr>
          <w:color w:val="000000"/>
          <w:szCs w:val="22"/>
        </w:rPr>
        <w:t>Giorgio MONDINI, Observer, Zurich</w:t>
      </w: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 xml:space="preserve">Association internationale pour le développement de la propriété intellectuelle (ADALPI)/International Society for the Development of Intellectual Property (ADALPI) </w:t>
      </w:r>
    </w:p>
    <w:p w:rsidR="00E66D6C" w:rsidRPr="00E66D6C" w:rsidRDefault="00E66D6C" w:rsidP="00E66D6C">
      <w:pPr>
        <w:rPr>
          <w:color w:val="000000"/>
          <w:szCs w:val="22"/>
        </w:rPr>
      </w:pPr>
      <w:r w:rsidRPr="00E66D6C">
        <w:rPr>
          <w:color w:val="000000"/>
          <w:szCs w:val="22"/>
        </w:rPr>
        <w:t>Brigitte LINDNER (Ms.), Chair, Geneva</w:t>
      </w:r>
    </w:p>
    <w:p w:rsidR="00E66D6C" w:rsidRPr="00E66D6C" w:rsidRDefault="00E66D6C" w:rsidP="00E66D6C">
      <w:pPr>
        <w:rPr>
          <w:szCs w:val="22"/>
        </w:rPr>
      </w:pPr>
      <w:r w:rsidRPr="00E66D6C">
        <w:rPr>
          <w:szCs w:val="22"/>
        </w:rPr>
        <w:t>Carolina CANEIRA (Ms.), Adviser, Geneva</w:t>
      </w: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 xml:space="preserve">Association littéraire et artistique internationale (ALAI)/International Literary and Artistic </w:t>
      </w:r>
    </w:p>
    <w:p w:rsidR="00E66D6C" w:rsidRPr="00E66D6C" w:rsidRDefault="00E66D6C" w:rsidP="00E66D6C">
      <w:pPr>
        <w:rPr>
          <w:color w:val="000000"/>
          <w:szCs w:val="22"/>
          <w:u w:val="single"/>
        </w:rPr>
      </w:pPr>
      <w:r w:rsidRPr="00E66D6C">
        <w:rPr>
          <w:color w:val="000000"/>
          <w:szCs w:val="22"/>
          <w:u w:val="single"/>
        </w:rPr>
        <w:t xml:space="preserve">Association (ALAI) </w:t>
      </w:r>
    </w:p>
    <w:p w:rsidR="00E66D6C" w:rsidRPr="00E66D6C" w:rsidRDefault="00E66D6C" w:rsidP="00E66D6C">
      <w:pPr>
        <w:rPr>
          <w:color w:val="000000"/>
          <w:szCs w:val="22"/>
        </w:rPr>
      </w:pPr>
      <w:r w:rsidRPr="00E66D6C">
        <w:rPr>
          <w:color w:val="000000"/>
          <w:szCs w:val="22"/>
        </w:rPr>
        <w:t>Victor NABHAN, President, Paris</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Association mondiale des journaux (AMJ)/World Association of Newspapers (WAN) </w:t>
      </w:r>
    </w:p>
    <w:p w:rsidR="00E66D6C" w:rsidRPr="00E66D6C" w:rsidRDefault="00E66D6C" w:rsidP="00E66D6C">
      <w:pPr>
        <w:rPr>
          <w:color w:val="000000"/>
          <w:szCs w:val="22"/>
        </w:rPr>
      </w:pPr>
      <w:r w:rsidRPr="00E66D6C">
        <w:rPr>
          <w:color w:val="000000"/>
          <w:szCs w:val="22"/>
        </w:rPr>
        <w:t>Holger ROSENDAL, Head of Legal Department, Copenhagen</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Canadian Copyright Institute (CCI) </w:t>
      </w:r>
    </w:p>
    <w:p w:rsidR="00E66D6C" w:rsidRPr="00E66D6C" w:rsidRDefault="00E66D6C" w:rsidP="00E66D6C">
      <w:pPr>
        <w:rPr>
          <w:color w:val="000000"/>
          <w:szCs w:val="22"/>
        </w:rPr>
      </w:pPr>
      <w:r w:rsidRPr="00E66D6C">
        <w:rPr>
          <w:color w:val="000000"/>
          <w:szCs w:val="22"/>
        </w:rPr>
        <w:t>Bill HARNUM, Treasurer, Toronto</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Canadian Library Associaion (CLA) </w:t>
      </w:r>
    </w:p>
    <w:p w:rsidR="00E66D6C" w:rsidRPr="00E66D6C" w:rsidRDefault="00E66D6C" w:rsidP="00E66D6C">
      <w:pPr>
        <w:keepNext/>
        <w:rPr>
          <w:color w:val="000000"/>
          <w:szCs w:val="22"/>
        </w:rPr>
      </w:pPr>
      <w:r w:rsidRPr="00E66D6C">
        <w:rPr>
          <w:color w:val="000000"/>
          <w:szCs w:val="22"/>
        </w:rPr>
        <w:t>Victoria OWEN (Ms.), Copyright Advisory Committee member, Canadian Library Association (CLA), Ottawa</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 xml:space="preserve">Central and Eastern European Copyright Alliance (CEECA) </w:t>
      </w:r>
    </w:p>
    <w:p w:rsidR="00E66D6C" w:rsidRPr="00E66D6C" w:rsidRDefault="00E66D6C" w:rsidP="00E66D6C">
      <w:pPr>
        <w:rPr>
          <w:color w:val="000000"/>
          <w:szCs w:val="22"/>
        </w:rPr>
      </w:pPr>
      <w:r w:rsidRPr="00E66D6C">
        <w:rPr>
          <w:color w:val="000000"/>
          <w:szCs w:val="22"/>
        </w:rPr>
        <w:t>Mihály FICSOR, Chairman, Budapest</w:t>
      </w:r>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Centre d'études internationales de la propriété intellectuelle (CEIPI)/Centre for International Intellectual Property Studies (CEIPI)</w:t>
      </w:r>
    </w:p>
    <w:p w:rsidR="00E66D6C" w:rsidRPr="00E66D6C" w:rsidRDefault="00E66D6C" w:rsidP="00E66D6C">
      <w:pPr>
        <w:rPr>
          <w:color w:val="000000"/>
          <w:szCs w:val="22"/>
          <w:lang w:val="fr-CH"/>
        </w:rPr>
      </w:pPr>
      <w:r w:rsidRPr="00E66D6C">
        <w:rPr>
          <w:color w:val="000000"/>
          <w:szCs w:val="22"/>
          <w:lang w:val="fr-CH"/>
        </w:rPr>
        <w:t>François CURCHOD, chargé de mission, Genolier</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 xml:space="preserve">Centre de recherche et d'information sur le droit d'auteur (CRIC)/Copyright Research and Information Center (CRIC) </w:t>
      </w:r>
    </w:p>
    <w:p w:rsidR="00E66D6C" w:rsidRPr="00E66D6C" w:rsidRDefault="00E66D6C" w:rsidP="00E66D6C">
      <w:pPr>
        <w:rPr>
          <w:color w:val="000000"/>
          <w:szCs w:val="22"/>
        </w:rPr>
      </w:pPr>
      <w:r w:rsidRPr="00E66D6C">
        <w:rPr>
          <w:color w:val="000000"/>
          <w:szCs w:val="22"/>
        </w:rPr>
        <w:t>Shinichi UEHARA, Visiting Professor, Graduate School of Kokushikan University, Tokyo</w:t>
      </w: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 xml:space="preserve">Chamber of Commerce and Industry of the Russian Federation (CCIRF) </w:t>
      </w:r>
    </w:p>
    <w:p w:rsidR="00E66D6C" w:rsidRPr="00E66D6C" w:rsidRDefault="00E66D6C" w:rsidP="00E66D6C">
      <w:pPr>
        <w:rPr>
          <w:szCs w:val="22"/>
        </w:rPr>
      </w:pPr>
      <w:r w:rsidRPr="00E66D6C">
        <w:rPr>
          <w:szCs w:val="22"/>
        </w:rPr>
        <w:t>Elena KOLOKOLOVA (Ms.), Representative, Geneva</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Chartered Institute of Library and Information Professionals (CILIP) </w:t>
      </w:r>
    </w:p>
    <w:p w:rsidR="00E66D6C" w:rsidRPr="00E66D6C" w:rsidRDefault="00E66D6C" w:rsidP="00E66D6C">
      <w:pPr>
        <w:rPr>
          <w:color w:val="000000"/>
          <w:szCs w:val="22"/>
        </w:rPr>
      </w:pPr>
      <w:r w:rsidRPr="00E66D6C">
        <w:rPr>
          <w:color w:val="000000"/>
          <w:szCs w:val="22"/>
        </w:rPr>
        <w:t>Barbara STRATTON (Ms.), Vice Chair and International Spokesperson, Libraries and Archives Copyright Alliance (LACA), London</w:t>
      </w:r>
    </w:p>
    <w:p w:rsidR="00E66D6C" w:rsidRPr="00E66D6C" w:rsidRDefault="00E66D6C" w:rsidP="00E66D6C">
      <w:pPr>
        <w:rPr>
          <w:color w:val="000000"/>
          <w:szCs w:val="22"/>
        </w:rPr>
      </w:pPr>
      <w:r w:rsidRPr="00E66D6C">
        <w:rPr>
          <w:color w:val="000000"/>
          <w:szCs w:val="22"/>
        </w:rPr>
        <w:br w:type="page"/>
      </w:r>
    </w:p>
    <w:p w:rsidR="00E66D6C" w:rsidRPr="00E66D6C" w:rsidRDefault="00E66D6C" w:rsidP="00E66D6C">
      <w:pPr>
        <w:rPr>
          <w:color w:val="000000"/>
          <w:szCs w:val="22"/>
        </w:rPr>
      </w:pPr>
    </w:p>
    <w:p w:rsidR="00E66D6C" w:rsidRPr="00E66D6C" w:rsidRDefault="00E66D6C" w:rsidP="00E66D6C">
      <w:pPr>
        <w:rPr>
          <w:szCs w:val="22"/>
          <w:u w:val="single"/>
          <w:lang w:val="fr-CH"/>
        </w:rPr>
      </w:pPr>
      <w:r w:rsidRPr="00E66D6C">
        <w:rPr>
          <w:szCs w:val="22"/>
          <w:u w:val="single"/>
          <w:lang w:val="fr-CH"/>
        </w:rPr>
        <w:t xml:space="preserve">Comité acteurs, interprètes (CSAI)/Actors, Interpreting Artists Committee (CSAI) </w:t>
      </w:r>
    </w:p>
    <w:p w:rsidR="00E66D6C" w:rsidRPr="00E66D6C" w:rsidRDefault="00E66D6C" w:rsidP="00E66D6C">
      <w:pPr>
        <w:rPr>
          <w:szCs w:val="22"/>
          <w:lang w:val="fr-CH"/>
        </w:rPr>
      </w:pPr>
      <w:r w:rsidRPr="00E66D6C">
        <w:rPr>
          <w:szCs w:val="22"/>
          <w:lang w:val="fr-CH"/>
        </w:rPr>
        <w:t>Jose Maria MONTES, Madrid</w:t>
      </w:r>
    </w:p>
    <w:p w:rsidR="00E66D6C" w:rsidRPr="00E66D6C" w:rsidRDefault="00E66D6C" w:rsidP="00E66D6C">
      <w:pPr>
        <w:rPr>
          <w:szCs w:val="22"/>
          <w:lang w:val="fr-CH"/>
        </w:rPr>
      </w:pPr>
    </w:p>
    <w:p w:rsidR="00E66D6C" w:rsidRPr="00E66D6C" w:rsidRDefault="00E66D6C" w:rsidP="00E66D6C">
      <w:pPr>
        <w:rPr>
          <w:szCs w:val="22"/>
          <w:u w:val="single"/>
          <w:lang w:val="fr-CH"/>
        </w:rPr>
      </w:pPr>
      <w:r w:rsidRPr="00E66D6C">
        <w:rPr>
          <w:szCs w:val="22"/>
          <w:u w:val="single"/>
          <w:lang w:val="fr-CH"/>
        </w:rPr>
        <w:t xml:space="preserve">Confédération internationale des éditeurs de musique (CIEM)/International Confederation of Music Publishers (ICMP) </w:t>
      </w:r>
    </w:p>
    <w:p w:rsidR="00E66D6C" w:rsidRPr="00E66D6C" w:rsidRDefault="00E66D6C" w:rsidP="00E66D6C">
      <w:pPr>
        <w:rPr>
          <w:szCs w:val="22"/>
        </w:rPr>
      </w:pPr>
      <w:r w:rsidRPr="00E66D6C">
        <w:rPr>
          <w:szCs w:val="22"/>
        </w:rPr>
        <w:t>Ger HATTON (Ms.), Director General, Brussels</w:t>
      </w:r>
    </w:p>
    <w:p w:rsidR="00E66D6C" w:rsidRPr="00E66D6C" w:rsidRDefault="00E66D6C" w:rsidP="00E66D6C">
      <w:pPr>
        <w:rPr>
          <w:szCs w:val="22"/>
        </w:rPr>
      </w:pPr>
      <w:r w:rsidRPr="00E66D6C">
        <w:rPr>
          <w:szCs w:val="22"/>
        </w:rPr>
        <w:t>Coco CARMONA (Ms.), Head of Legal and Regulatory Affairs, Brussels</w:t>
      </w:r>
    </w:p>
    <w:p w:rsidR="00E66D6C" w:rsidRPr="00E66D6C" w:rsidRDefault="00E66D6C" w:rsidP="00E66D6C">
      <w:pPr>
        <w:rPr>
          <w:szCs w:val="22"/>
        </w:rPr>
      </w:pPr>
    </w:p>
    <w:p w:rsidR="00E66D6C" w:rsidRPr="00E66D6C" w:rsidRDefault="00E66D6C" w:rsidP="00E66D6C">
      <w:pPr>
        <w:rPr>
          <w:color w:val="000000"/>
          <w:szCs w:val="22"/>
          <w:u w:val="single"/>
          <w:lang w:val="fr-CH"/>
        </w:rPr>
      </w:pPr>
      <w:r w:rsidRPr="00E66D6C">
        <w:rPr>
          <w:color w:val="000000"/>
          <w:szCs w:val="22"/>
          <w:u w:val="single"/>
          <w:lang w:val="fr-CH"/>
        </w:rPr>
        <w:t xml:space="preserve">Confédération internationale des sociétés d'auteurs et compositeurs (CISAC)/International Confederation of Societies of Authors and Composers (CISAC) </w:t>
      </w:r>
    </w:p>
    <w:p w:rsidR="00E66D6C" w:rsidRPr="00E66D6C" w:rsidRDefault="00E66D6C" w:rsidP="00E66D6C">
      <w:pPr>
        <w:rPr>
          <w:color w:val="000000"/>
          <w:szCs w:val="22"/>
          <w:lang w:val="fr-CH"/>
        </w:rPr>
      </w:pPr>
      <w:r w:rsidRPr="00E66D6C">
        <w:rPr>
          <w:color w:val="000000"/>
          <w:szCs w:val="22"/>
          <w:lang w:val="fr-CH"/>
        </w:rPr>
        <w:t>Gadi ORON, Director General, Neuilly sur Seine</w:t>
      </w:r>
    </w:p>
    <w:p w:rsidR="00E66D6C" w:rsidRPr="00E66D6C" w:rsidRDefault="00E66D6C" w:rsidP="00E66D6C">
      <w:pPr>
        <w:rPr>
          <w:szCs w:val="22"/>
          <w:lang w:val="fr-CH"/>
        </w:rPr>
      </w:pPr>
      <w:r w:rsidRPr="00E66D6C">
        <w:rPr>
          <w:szCs w:val="22"/>
          <w:lang w:val="fr-CH"/>
        </w:rPr>
        <w:t>Terlizzi LEONARDO, Legal Advisor, Neuilly-sur-Seine</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 xml:space="preserve">Conseil britannique du droit d'auteur (BCC)/British Copyright Council (BCC) </w:t>
      </w:r>
    </w:p>
    <w:p w:rsidR="00E66D6C" w:rsidRPr="00E66D6C" w:rsidRDefault="00E66D6C" w:rsidP="00E66D6C">
      <w:pPr>
        <w:rPr>
          <w:color w:val="000000"/>
          <w:szCs w:val="22"/>
          <w:lang w:val="fr-CH"/>
        </w:rPr>
      </w:pPr>
      <w:r w:rsidRPr="00E66D6C">
        <w:rPr>
          <w:color w:val="000000"/>
          <w:szCs w:val="22"/>
          <w:lang w:val="fr-CH"/>
        </w:rPr>
        <w:t>Andrew YEATES, Director, London</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 xml:space="preserve">Conseil international des archives (CIA)/International Council on </w:t>
      </w:r>
      <w:proofErr w:type="gramStart"/>
      <w:r w:rsidRPr="00E66D6C">
        <w:rPr>
          <w:color w:val="000000"/>
          <w:szCs w:val="22"/>
          <w:u w:val="single"/>
          <w:lang w:val="fr-CH"/>
        </w:rPr>
        <w:t>Archives</w:t>
      </w:r>
      <w:proofErr w:type="gramEnd"/>
      <w:r w:rsidRPr="00E66D6C">
        <w:rPr>
          <w:color w:val="000000"/>
          <w:szCs w:val="22"/>
          <w:u w:val="single"/>
          <w:lang w:val="fr-CH"/>
        </w:rPr>
        <w:t xml:space="preserve"> (ICA) </w:t>
      </w:r>
    </w:p>
    <w:p w:rsidR="00E66D6C" w:rsidRPr="00E66D6C" w:rsidRDefault="00E66D6C" w:rsidP="00E66D6C">
      <w:pPr>
        <w:rPr>
          <w:color w:val="000000"/>
          <w:szCs w:val="22"/>
          <w:lang w:val="fr-CH"/>
        </w:rPr>
      </w:pPr>
      <w:r w:rsidRPr="00E66D6C">
        <w:rPr>
          <w:color w:val="000000"/>
          <w:szCs w:val="22"/>
          <w:lang w:val="fr-CH"/>
        </w:rPr>
        <w:t>Jean DRYDEN (Ms.), Observer, Toronto</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 xml:space="preserve">Conseil international des créateurs des arts graphiques, plastiques et photographiques (CIAGP)/International Council of Authors of Graphic, Plastic and Photographic Arts (CIAGP) </w:t>
      </w:r>
    </w:p>
    <w:p w:rsidR="00E66D6C" w:rsidRPr="00E66D6C" w:rsidRDefault="00E66D6C" w:rsidP="00E66D6C">
      <w:pPr>
        <w:rPr>
          <w:color w:val="000000"/>
          <w:szCs w:val="22"/>
          <w:lang w:val="fr-CH"/>
        </w:rPr>
      </w:pPr>
      <w:r w:rsidRPr="00E66D6C">
        <w:rPr>
          <w:color w:val="000000"/>
          <w:szCs w:val="22"/>
          <w:lang w:val="fr-CH"/>
        </w:rPr>
        <w:t>Werner STAUFFACHER,  Rapporteur, Paris</w:t>
      </w:r>
    </w:p>
    <w:p w:rsidR="00E66D6C" w:rsidRPr="00E66D6C" w:rsidRDefault="00E66D6C" w:rsidP="00E66D6C">
      <w:pPr>
        <w:rPr>
          <w:color w:val="000000"/>
          <w:szCs w:val="22"/>
          <w:lang w:val="fr-CH"/>
        </w:rPr>
      </w:pPr>
    </w:p>
    <w:p w:rsidR="00E66D6C" w:rsidRPr="00E66D6C" w:rsidRDefault="00E66D6C" w:rsidP="00E66D6C">
      <w:pPr>
        <w:rPr>
          <w:color w:val="000000"/>
          <w:szCs w:val="22"/>
          <w:u w:val="single"/>
          <w:lang w:val="fr-CH"/>
        </w:rPr>
      </w:pPr>
      <w:r w:rsidRPr="00E66D6C">
        <w:rPr>
          <w:color w:val="000000"/>
          <w:szCs w:val="22"/>
          <w:u w:val="single"/>
          <w:lang w:val="fr-CH"/>
        </w:rPr>
        <w:t xml:space="preserve">Conseil national pour la promotion de la musique traditionnelle du Congo (CNPMTC) </w:t>
      </w:r>
    </w:p>
    <w:p w:rsidR="00E66D6C" w:rsidRPr="00E66D6C" w:rsidRDefault="00E66D6C" w:rsidP="00E66D6C">
      <w:pPr>
        <w:rPr>
          <w:color w:val="000000"/>
          <w:szCs w:val="22"/>
          <w:lang w:val="fr-CH"/>
        </w:rPr>
      </w:pPr>
      <w:r w:rsidRPr="00E66D6C">
        <w:rPr>
          <w:color w:val="000000"/>
          <w:szCs w:val="22"/>
          <w:lang w:val="fr-CH"/>
        </w:rPr>
        <w:t>Joe MONDONGA MOYAMA, président, Kinshsasa</w:t>
      </w:r>
    </w:p>
    <w:p w:rsidR="00E66D6C" w:rsidRPr="00E66D6C" w:rsidRDefault="00E66D6C" w:rsidP="00E66D6C">
      <w:pPr>
        <w:rPr>
          <w:color w:val="000000"/>
          <w:szCs w:val="22"/>
          <w:lang w:val="fr-CH"/>
        </w:rPr>
      </w:pPr>
      <w:r w:rsidRPr="00E66D6C">
        <w:rPr>
          <w:color w:val="000000"/>
          <w:szCs w:val="22"/>
          <w:lang w:val="fr-CH"/>
        </w:rPr>
        <w:t>Geda NSONI UMBA (Mme), secrétaire Administrative, Kinshasa</w:t>
      </w:r>
    </w:p>
    <w:p w:rsidR="00E66D6C" w:rsidRPr="00E66D6C" w:rsidRDefault="00E66D6C" w:rsidP="00E66D6C">
      <w:pPr>
        <w:rPr>
          <w:color w:val="000000"/>
          <w:szCs w:val="22"/>
          <w:lang w:val="fr-CH"/>
        </w:rPr>
      </w:pPr>
      <w:r w:rsidRPr="00E66D6C">
        <w:rPr>
          <w:color w:val="000000"/>
          <w:szCs w:val="22"/>
          <w:lang w:val="fr-CH"/>
        </w:rPr>
        <w:t>Nicole OKELE SODI (Mme), conseillère Administrative, Kinshasa</w:t>
      </w:r>
    </w:p>
    <w:p w:rsidR="00E66D6C" w:rsidRPr="00E66D6C" w:rsidRDefault="00E66D6C" w:rsidP="00E66D6C">
      <w:pPr>
        <w:rPr>
          <w:color w:val="000000"/>
          <w:szCs w:val="22"/>
          <w:lang w:val="fr-CH"/>
        </w:rPr>
      </w:pPr>
      <w:r w:rsidRPr="00E66D6C">
        <w:rPr>
          <w:color w:val="000000"/>
          <w:szCs w:val="22"/>
          <w:lang w:val="fr-CH"/>
        </w:rPr>
        <w:t>Pasacl BEKO KIESE, chargé des rélations publiques, Kinshasa</w:t>
      </w:r>
    </w:p>
    <w:p w:rsidR="00E66D6C" w:rsidRPr="00E66D6C" w:rsidRDefault="00E66D6C" w:rsidP="00E66D6C">
      <w:pPr>
        <w:rPr>
          <w:szCs w:val="22"/>
          <w:u w:val="single"/>
          <w:lang w:val="fr-CH"/>
        </w:rPr>
      </w:pPr>
    </w:p>
    <w:p w:rsidR="00E66D6C" w:rsidRPr="00E66D6C" w:rsidRDefault="00E66D6C" w:rsidP="00E66D6C">
      <w:pPr>
        <w:rPr>
          <w:szCs w:val="22"/>
          <w:u w:val="single"/>
        </w:rPr>
      </w:pPr>
      <w:r w:rsidRPr="00E66D6C">
        <w:rPr>
          <w:szCs w:val="22"/>
          <w:u w:val="single"/>
        </w:rPr>
        <w:t>Electronic Information for Libraries (eIFL.net)</w:t>
      </w:r>
    </w:p>
    <w:p w:rsidR="00E66D6C" w:rsidRPr="00E66D6C" w:rsidRDefault="00E66D6C" w:rsidP="00E66D6C">
      <w:pPr>
        <w:rPr>
          <w:szCs w:val="22"/>
          <w:lang w:val="sv-SE"/>
        </w:rPr>
      </w:pPr>
      <w:r w:rsidRPr="00E66D6C">
        <w:rPr>
          <w:szCs w:val="22"/>
          <w:lang w:val="sv-SE"/>
        </w:rPr>
        <w:t>Teresa HACKETT (Ms.), Programme Manager, Rome</w:t>
      </w:r>
    </w:p>
    <w:p w:rsidR="00E66D6C" w:rsidRPr="00E66D6C" w:rsidRDefault="00E66D6C" w:rsidP="00E66D6C">
      <w:pPr>
        <w:rPr>
          <w:szCs w:val="22"/>
          <w:u w:val="single"/>
          <w:lang w:val="sv-SE"/>
        </w:rPr>
      </w:pPr>
    </w:p>
    <w:p w:rsidR="00E66D6C" w:rsidRPr="00E66D6C" w:rsidRDefault="00E66D6C" w:rsidP="00E66D6C">
      <w:pPr>
        <w:rPr>
          <w:szCs w:val="22"/>
          <w:u w:val="single"/>
        </w:rPr>
      </w:pPr>
      <w:r w:rsidRPr="00E66D6C">
        <w:rPr>
          <w:szCs w:val="22"/>
          <w:u w:val="single"/>
        </w:rPr>
        <w:t xml:space="preserve">European Bureau of Library, Information and Documentation Associations (EBLIDA) </w:t>
      </w:r>
    </w:p>
    <w:p w:rsidR="00E66D6C" w:rsidRPr="00E66D6C" w:rsidRDefault="00E66D6C" w:rsidP="00E66D6C">
      <w:pPr>
        <w:rPr>
          <w:szCs w:val="22"/>
        </w:rPr>
      </w:pPr>
      <w:r w:rsidRPr="00E66D6C">
        <w:rPr>
          <w:szCs w:val="22"/>
        </w:rPr>
        <w:t>Vincent BONNET, Director, The Hague</w:t>
      </w: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European Publishers Council</w:t>
      </w:r>
    </w:p>
    <w:p w:rsidR="00E66D6C" w:rsidRPr="00E66D6C" w:rsidRDefault="00E66D6C" w:rsidP="00E66D6C">
      <w:pPr>
        <w:rPr>
          <w:szCs w:val="22"/>
        </w:rPr>
      </w:pPr>
      <w:r w:rsidRPr="00E66D6C">
        <w:rPr>
          <w:szCs w:val="22"/>
        </w:rPr>
        <w:t>José BORGHINO, Policy Director, Geneva</w:t>
      </w:r>
    </w:p>
    <w:p w:rsidR="00E66D6C" w:rsidRPr="00E66D6C" w:rsidRDefault="00E66D6C" w:rsidP="00E66D6C">
      <w:pPr>
        <w:rPr>
          <w:szCs w:val="22"/>
        </w:rPr>
      </w:pPr>
      <w:r w:rsidRPr="00E66D6C">
        <w:rPr>
          <w:szCs w:val="22"/>
        </w:rPr>
        <w:t>Jens Bammel, Observer, Geneva</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European Visual Artists (EVA) </w:t>
      </w:r>
    </w:p>
    <w:p w:rsidR="00E66D6C" w:rsidRPr="00E66D6C" w:rsidRDefault="00E66D6C" w:rsidP="00E66D6C">
      <w:pPr>
        <w:rPr>
          <w:color w:val="000000"/>
          <w:szCs w:val="22"/>
        </w:rPr>
      </w:pPr>
      <w:r w:rsidRPr="00E66D6C">
        <w:rPr>
          <w:color w:val="000000"/>
          <w:szCs w:val="22"/>
        </w:rPr>
        <w:t>Carola STREUL (Ms.), Secretary General, Brussels</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Fédération américaine des musiciens des États-Unis </w:t>
      </w:r>
      <w:proofErr w:type="gramStart"/>
      <w:r w:rsidRPr="00E66D6C">
        <w:rPr>
          <w:color w:val="000000"/>
          <w:szCs w:val="22"/>
          <w:u w:val="single"/>
        </w:rPr>
        <w:t>et</w:t>
      </w:r>
      <w:proofErr w:type="gramEnd"/>
      <w:r w:rsidRPr="00E66D6C">
        <w:rPr>
          <w:color w:val="000000"/>
          <w:szCs w:val="22"/>
          <w:u w:val="single"/>
        </w:rPr>
        <w:t xml:space="preserve"> du Canada (AFM)/American Federation of Musicians of the United States and Canada (AFM) </w:t>
      </w:r>
    </w:p>
    <w:p w:rsidR="00E66D6C" w:rsidRPr="00E66D6C" w:rsidRDefault="00E66D6C" w:rsidP="00E66D6C">
      <w:pPr>
        <w:rPr>
          <w:color w:val="000000"/>
          <w:szCs w:val="22"/>
        </w:rPr>
      </w:pPr>
      <w:r w:rsidRPr="00E66D6C">
        <w:rPr>
          <w:color w:val="000000"/>
          <w:szCs w:val="22"/>
        </w:rPr>
        <w:t>Jennifer GARNER (Ms.), Counsel, New York</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Featured Artist Coalition (FAC) </w:t>
      </w:r>
    </w:p>
    <w:p w:rsidR="00E66D6C" w:rsidRPr="00E66D6C" w:rsidRDefault="00E66D6C" w:rsidP="00E66D6C">
      <w:pPr>
        <w:rPr>
          <w:color w:val="000000"/>
          <w:szCs w:val="22"/>
        </w:rPr>
      </w:pPr>
      <w:r w:rsidRPr="00E66D6C">
        <w:rPr>
          <w:color w:val="000000"/>
          <w:szCs w:val="22"/>
        </w:rPr>
        <w:t>David STOPPS, Senior Advisor on Copyright and Related Rights, Aylesbury</w:t>
      </w:r>
    </w:p>
    <w:p w:rsidR="00E66D6C" w:rsidRPr="00E66D6C" w:rsidRDefault="00E66D6C" w:rsidP="00E66D6C">
      <w:pPr>
        <w:rPr>
          <w:color w:val="000000"/>
          <w:szCs w:val="22"/>
        </w:rPr>
      </w:pPr>
    </w:p>
    <w:p w:rsidR="00E66D6C" w:rsidRPr="00E66D6C" w:rsidRDefault="00E66D6C" w:rsidP="00E66D6C">
      <w:pPr>
        <w:rPr>
          <w:bCs/>
          <w:color w:val="000000"/>
          <w:szCs w:val="22"/>
          <w:u w:val="single"/>
          <w:lang w:val="fr-FR"/>
        </w:rPr>
      </w:pPr>
      <w:r w:rsidRPr="00E66D6C">
        <w:rPr>
          <w:bCs/>
          <w:color w:val="000000"/>
          <w:szCs w:val="22"/>
          <w:u w:val="single"/>
          <w:lang w:val="fr-FR"/>
        </w:rPr>
        <w:t xml:space="preserve">Fédération européenne des sociétés de gestion collective de producteurs pour la copie privée audiovisuelle (EUROCOPYA) </w:t>
      </w:r>
    </w:p>
    <w:p w:rsidR="00E66D6C" w:rsidRPr="00E66D6C" w:rsidRDefault="00E66D6C" w:rsidP="00E66D6C">
      <w:pPr>
        <w:rPr>
          <w:color w:val="000000"/>
          <w:szCs w:val="22"/>
          <w:lang w:val="fr-FR"/>
        </w:rPr>
      </w:pPr>
      <w:r w:rsidRPr="00E66D6C">
        <w:rPr>
          <w:color w:val="000000"/>
          <w:szCs w:val="22"/>
          <w:lang w:val="fr-FR"/>
        </w:rPr>
        <w:t xml:space="preserve">Nicole LA BOUVERIE (Mme), </w:t>
      </w:r>
      <w:r w:rsidRPr="00E66D6C">
        <w:rPr>
          <w:color w:val="000000"/>
          <w:szCs w:val="22"/>
          <w:lang w:val="fr-CH"/>
        </w:rPr>
        <w:t>Représentant</w:t>
      </w:r>
      <w:r w:rsidRPr="00E66D6C">
        <w:rPr>
          <w:color w:val="000000"/>
          <w:szCs w:val="22"/>
          <w:lang w:val="fr-FR"/>
        </w:rPr>
        <w:t>e, Paris</w:t>
      </w:r>
    </w:p>
    <w:p w:rsidR="00E66D6C" w:rsidRPr="00E66D6C" w:rsidRDefault="00E66D6C" w:rsidP="00E66D6C">
      <w:pPr>
        <w:rPr>
          <w:color w:val="000000"/>
          <w:szCs w:val="22"/>
          <w:lang w:val="fr-CH"/>
        </w:rPr>
      </w:pPr>
      <w:r w:rsidRPr="00E66D6C">
        <w:rPr>
          <w:color w:val="000000"/>
          <w:szCs w:val="22"/>
          <w:lang w:val="fr-CH"/>
        </w:rPr>
        <w:t>Yvon THIEC, Représentant, Bruxelles</w:t>
      </w:r>
    </w:p>
    <w:p w:rsidR="00E66D6C" w:rsidRPr="00E66D6C" w:rsidRDefault="00E66D6C" w:rsidP="00E66D6C">
      <w:pPr>
        <w:rPr>
          <w:color w:val="000000"/>
          <w:szCs w:val="22"/>
          <w:lang w:val="fr-CH"/>
        </w:rPr>
      </w:pPr>
    </w:p>
    <w:p w:rsidR="00E66D6C" w:rsidRPr="00E66D6C" w:rsidRDefault="00E66D6C" w:rsidP="00E66D6C">
      <w:pPr>
        <w:rPr>
          <w:szCs w:val="22"/>
          <w:u w:val="single"/>
          <w:lang w:val="fr-CH"/>
        </w:rPr>
      </w:pPr>
      <w:r w:rsidRPr="00E66D6C">
        <w:rPr>
          <w:szCs w:val="22"/>
          <w:u w:val="single"/>
          <w:lang w:val="fr-CH"/>
        </w:rPr>
        <w:t xml:space="preserve">Fédération des associations européennes d'écrivains (EWC)/European Writers' Council (EWC) </w:t>
      </w:r>
    </w:p>
    <w:p w:rsidR="00E66D6C" w:rsidRPr="00E66D6C" w:rsidRDefault="00E66D6C" w:rsidP="00E66D6C">
      <w:pPr>
        <w:rPr>
          <w:szCs w:val="22"/>
        </w:rPr>
      </w:pPr>
      <w:r w:rsidRPr="00E66D6C">
        <w:rPr>
          <w:szCs w:val="22"/>
        </w:rPr>
        <w:t>Myriam DIOCARETZ (Ms.), Secretary-General, European Writers' Council, Brussels</w:t>
      </w:r>
    </w:p>
    <w:p w:rsidR="00E66D6C" w:rsidRPr="00E66D6C" w:rsidRDefault="00E66D6C" w:rsidP="00E66D6C">
      <w:pPr>
        <w:rPr>
          <w:color w:val="000000"/>
          <w:szCs w:val="22"/>
        </w:rPr>
      </w:pPr>
    </w:p>
    <w:p w:rsidR="00E66D6C" w:rsidRPr="00E66D6C" w:rsidRDefault="00E66D6C" w:rsidP="00E66D6C">
      <w:pPr>
        <w:rPr>
          <w:szCs w:val="22"/>
          <w:u w:val="single"/>
          <w:lang w:val="sv-SE"/>
        </w:rPr>
      </w:pPr>
      <w:r w:rsidRPr="00E66D6C">
        <w:rPr>
          <w:szCs w:val="22"/>
          <w:u w:val="single"/>
          <w:lang w:val="sv-SE"/>
        </w:rPr>
        <w:t xml:space="preserve">Fédération ibéro-latino-américaine des artistes interprètes ou exécutants (FILAIE)/Ibero-Latin-American Federation of Performers (FILAIE) </w:t>
      </w:r>
    </w:p>
    <w:p w:rsidR="00E66D6C" w:rsidRPr="00E66D6C" w:rsidRDefault="00E66D6C" w:rsidP="00E66D6C">
      <w:pPr>
        <w:rPr>
          <w:szCs w:val="22"/>
          <w:lang w:val="es-ES"/>
        </w:rPr>
      </w:pPr>
      <w:r w:rsidRPr="00E66D6C">
        <w:rPr>
          <w:szCs w:val="22"/>
          <w:lang w:val="es-ES"/>
        </w:rPr>
        <w:t>Luis COBOS, Presidente, Madrid</w:t>
      </w:r>
    </w:p>
    <w:p w:rsidR="00E66D6C" w:rsidRPr="00E66D6C" w:rsidRDefault="00E66D6C" w:rsidP="00E66D6C">
      <w:pPr>
        <w:rPr>
          <w:szCs w:val="22"/>
          <w:lang w:val="es-ES"/>
        </w:rPr>
      </w:pPr>
      <w:r w:rsidRPr="00E66D6C">
        <w:rPr>
          <w:szCs w:val="22"/>
          <w:lang w:val="es-ES"/>
        </w:rPr>
        <w:t>Miguel PÉREZ SOLÍS, Asesor Jurídico de la Presidencia, Madrid</w:t>
      </w:r>
    </w:p>
    <w:p w:rsidR="00E66D6C" w:rsidRPr="00E66D6C" w:rsidRDefault="00E66D6C" w:rsidP="00E66D6C">
      <w:pPr>
        <w:rPr>
          <w:szCs w:val="22"/>
          <w:lang w:val="es-ES"/>
        </w:rPr>
      </w:pPr>
      <w:r w:rsidRPr="00E66D6C">
        <w:rPr>
          <w:szCs w:val="22"/>
          <w:lang w:val="es-ES"/>
        </w:rPr>
        <w:t>Paloma LÓPEZ (Sra.), Miembro del Comité Jurídico, Departamento Jurídico, Madrid</w:t>
      </w:r>
    </w:p>
    <w:p w:rsidR="00E66D6C" w:rsidRPr="00E66D6C" w:rsidRDefault="00E66D6C" w:rsidP="00E66D6C">
      <w:pPr>
        <w:rPr>
          <w:szCs w:val="22"/>
          <w:lang w:val="es-ES"/>
        </w:rPr>
      </w:pPr>
      <w:r w:rsidRPr="00E66D6C">
        <w:rPr>
          <w:szCs w:val="22"/>
          <w:lang w:val="es-ES"/>
        </w:rPr>
        <w:t>José Luis SEVILLANO, Presidente del Comité Técnico, Madrid</w:t>
      </w:r>
    </w:p>
    <w:p w:rsidR="00E66D6C" w:rsidRPr="00E66D6C" w:rsidRDefault="00E66D6C" w:rsidP="00E66D6C">
      <w:pPr>
        <w:rPr>
          <w:color w:val="000000"/>
          <w:szCs w:val="22"/>
          <w:lang w:val="es-ES"/>
        </w:rPr>
      </w:pPr>
    </w:p>
    <w:p w:rsidR="00E66D6C" w:rsidRPr="00E66D6C" w:rsidRDefault="00E66D6C" w:rsidP="00E66D6C">
      <w:pPr>
        <w:rPr>
          <w:color w:val="000000"/>
          <w:szCs w:val="22"/>
          <w:u w:val="single"/>
          <w:lang w:val="fr-CH"/>
        </w:rPr>
      </w:pPr>
      <w:r w:rsidRPr="00E66D6C">
        <w:rPr>
          <w:color w:val="000000"/>
          <w:szCs w:val="22"/>
          <w:u w:val="single"/>
          <w:lang w:val="fr-CH"/>
        </w:rPr>
        <w:t xml:space="preserve">Fédération internationale de la vidéo (IFV)/International Video Federation (IVF) </w:t>
      </w:r>
    </w:p>
    <w:p w:rsidR="00E66D6C" w:rsidRPr="00E66D6C" w:rsidRDefault="00E66D6C" w:rsidP="00E66D6C">
      <w:pPr>
        <w:rPr>
          <w:color w:val="000000"/>
          <w:szCs w:val="22"/>
        </w:rPr>
      </w:pPr>
      <w:r w:rsidRPr="00E66D6C">
        <w:rPr>
          <w:szCs w:val="22"/>
        </w:rPr>
        <w:t>Scott MARTIN, Legal Advisor, Brussels</w:t>
      </w:r>
    </w:p>
    <w:p w:rsidR="00E66D6C" w:rsidRPr="00E66D6C" w:rsidRDefault="00E66D6C" w:rsidP="00E66D6C">
      <w:pPr>
        <w:rPr>
          <w:color w:val="000000"/>
          <w:szCs w:val="22"/>
        </w:rPr>
      </w:pPr>
      <w:r w:rsidRPr="00E66D6C">
        <w:rPr>
          <w:color w:val="000000"/>
          <w:szCs w:val="22"/>
        </w:rPr>
        <w:t>Benoît MÜLLER, Legal Advisor, Brussels</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Fédération </w:t>
      </w:r>
      <w:proofErr w:type="gramStart"/>
      <w:r w:rsidRPr="00E66D6C">
        <w:rPr>
          <w:color w:val="000000"/>
          <w:szCs w:val="22"/>
          <w:u w:val="single"/>
        </w:rPr>
        <w:t>internationale</w:t>
      </w:r>
      <w:proofErr w:type="gramEnd"/>
      <w:r w:rsidRPr="00E66D6C">
        <w:rPr>
          <w:color w:val="000000"/>
          <w:szCs w:val="22"/>
          <w:u w:val="single"/>
        </w:rPr>
        <w:t xml:space="preserve"> de l'industrie phonographique (IFPI)/International Federation of the Phonographic Industry (IFPI) </w:t>
      </w:r>
    </w:p>
    <w:p w:rsidR="00E66D6C" w:rsidRPr="00E66D6C" w:rsidRDefault="00E66D6C" w:rsidP="00E66D6C">
      <w:pPr>
        <w:rPr>
          <w:color w:val="000000"/>
          <w:szCs w:val="22"/>
        </w:rPr>
      </w:pPr>
      <w:r w:rsidRPr="00E66D6C">
        <w:rPr>
          <w:color w:val="000000"/>
          <w:szCs w:val="22"/>
        </w:rPr>
        <w:t>Eva LEHNERT-MORO (Ms.), Senior Legal Adviser, Legal Policy, London</w:t>
      </w:r>
    </w:p>
    <w:p w:rsidR="00E66D6C" w:rsidRPr="00E66D6C" w:rsidRDefault="00E66D6C" w:rsidP="00E66D6C">
      <w:pPr>
        <w:rPr>
          <w:szCs w:val="22"/>
        </w:rPr>
      </w:pPr>
      <w:r w:rsidRPr="00E66D6C">
        <w:rPr>
          <w:szCs w:val="22"/>
        </w:rPr>
        <w:t>Lauri RECHARDT, Director, Licensing and Legal Policy, London</w:t>
      </w:r>
    </w:p>
    <w:p w:rsidR="00E66D6C" w:rsidRPr="00E66D6C" w:rsidRDefault="00E66D6C" w:rsidP="00E66D6C">
      <w:pPr>
        <w:rPr>
          <w:szCs w:val="22"/>
        </w:rPr>
      </w:pPr>
    </w:p>
    <w:p w:rsidR="00E66D6C" w:rsidRPr="00E66D6C" w:rsidRDefault="00E66D6C" w:rsidP="00E66D6C">
      <w:pPr>
        <w:rPr>
          <w:color w:val="000000"/>
          <w:szCs w:val="22"/>
          <w:u w:val="single"/>
        </w:rPr>
      </w:pPr>
      <w:r w:rsidRPr="00E66D6C">
        <w:rPr>
          <w:color w:val="000000"/>
          <w:szCs w:val="22"/>
          <w:u w:val="single"/>
        </w:rPr>
        <w:t xml:space="preserve">Fédération </w:t>
      </w:r>
      <w:proofErr w:type="gramStart"/>
      <w:r w:rsidRPr="00E66D6C">
        <w:rPr>
          <w:color w:val="000000"/>
          <w:szCs w:val="22"/>
          <w:u w:val="single"/>
        </w:rPr>
        <w:t>internationale</w:t>
      </w:r>
      <w:proofErr w:type="gramEnd"/>
      <w:r w:rsidRPr="00E66D6C">
        <w:rPr>
          <w:color w:val="000000"/>
          <w:szCs w:val="22"/>
          <w:u w:val="single"/>
        </w:rPr>
        <w:t xml:space="preserve"> des acteurs (FIA)/International Federation of Actors (FIA) </w:t>
      </w:r>
    </w:p>
    <w:p w:rsidR="00E66D6C" w:rsidRPr="00E66D6C" w:rsidRDefault="00E66D6C" w:rsidP="00E66D6C">
      <w:pPr>
        <w:rPr>
          <w:szCs w:val="22"/>
        </w:rPr>
      </w:pPr>
      <w:r w:rsidRPr="00E66D6C">
        <w:rPr>
          <w:szCs w:val="22"/>
        </w:rPr>
        <w:t>Dominick LUQUER, General Secretary, Brussels</w:t>
      </w:r>
    </w:p>
    <w:p w:rsidR="00E66D6C" w:rsidRPr="00E66D6C" w:rsidRDefault="00E66D6C" w:rsidP="00E66D6C">
      <w:pPr>
        <w:rPr>
          <w:szCs w:val="22"/>
        </w:rPr>
      </w:pPr>
      <w:r w:rsidRPr="00E66D6C">
        <w:rPr>
          <w:szCs w:val="22"/>
        </w:rPr>
        <w:t>Anna-Katrine OLSEN (Mrs.), Adviser, Copenhagen</w:t>
      </w:r>
    </w:p>
    <w:p w:rsidR="00E66D6C" w:rsidRPr="00E66D6C" w:rsidRDefault="00E66D6C" w:rsidP="00E66D6C">
      <w:pPr>
        <w:rPr>
          <w:color w:val="000000"/>
          <w:szCs w:val="22"/>
        </w:rPr>
      </w:pPr>
      <w:r w:rsidRPr="00E66D6C">
        <w:rPr>
          <w:color w:val="000000"/>
          <w:szCs w:val="22"/>
        </w:rPr>
        <w:t>Bjørn HØBERG-PETERSEN, Senior Legal Adviser, Copenhagen</w:t>
      </w:r>
    </w:p>
    <w:p w:rsidR="00E66D6C" w:rsidRPr="00E66D6C" w:rsidRDefault="00E66D6C" w:rsidP="00E66D6C">
      <w:pPr>
        <w:rPr>
          <w:color w:val="000000"/>
          <w:szCs w:val="22"/>
        </w:rPr>
      </w:pPr>
    </w:p>
    <w:p w:rsidR="00E66D6C" w:rsidRPr="00E66D6C" w:rsidRDefault="00E66D6C" w:rsidP="00E66D6C">
      <w:pPr>
        <w:rPr>
          <w:color w:val="000000"/>
          <w:szCs w:val="22"/>
          <w:u w:val="single"/>
          <w:lang w:val="fr-FR"/>
        </w:rPr>
      </w:pPr>
      <w:r w:rsidRPr="00E66D6C">
        <w:rPr>
          <w:color w:val="000000"/>
          <w:szCs w:val="22"/>
          <w:u w:val="single"/>
          <w:lang w:val="fr-FR"/>
        </w:rPr>
        <w:t>Fédération internationale des associations de bibliothécaires et des bibliothèques (FIAB)/International Federation of Library Associations and Institutions (IFLA)</w:t>
      </w:r>
    </w:p>
    <w:p w:rsidR="00E66D6C" w:rsidRPr="00E66D6C" w:rsidRDefault="00E66D6C" w:rsidP="00E66D6C">
      <w:pPr>
        <w:rPr>
          <w:color w:val="000000"/>
          <w:szCs w:val="22"/>
        </w:rPr>
      </w:pPr>
      <w:r w:rsidRPr="00E66D6C">
        <w:rPr>
          <w:color w:val="000000"/>
          <w:szCs w:val="22"/>
        </w:rPr>
        <w:t xml:space="preserve">Winston TABB, Sheridna Dean of University Libraries, Johns Hopkins University, </w:t>
      </w:r>
    </w:p>
    <w:p w:rsidR="00E66D6C" w:rsidRPr="00E66D6C" w:rsidRDefault="00E66D6C" w:rsidP="00E66D6C">
      <w:pPr>
        <w:rPr>
          <w:color w:val="000000"/>
          <w:szCs w:val="22"/>
        </w:rPr>
      </w:pPr>
      <w:r w:rsidRPr="00E66D6C">
        <w:rPr>
          <w:color w:val="000000"/>
          <w:szCs w:val="22"/>
        </w:rPr>
        <w:t>Baltimore, MD</w:t>
      </w:r>
    </w:p>
    <w:p w:rsidR="00E66D6C" w:rsidRPr="00E66D6C" w:rsidRDefault="00E66D6C" w:rsidP="00E66D6C">
      <w:pPr>
        <w:rPr>
          <w:color w:val="000000"/>
          <w:szCs w:val="22"/>
        </w:rPr>
      </w:pPr>
      <w:r w:rsidRPr="00E66D6C">
        <w:rPr>
          <w:color w:val="000000"/>
          <w:szCs w:val="22"/>
        </w:rPr>
        <w:t>Christina DE CASTELL (Ms.), Manager, Policy and Advocacy, The Hague</w:t>
      </w:r>
    </w:p>
    <w:p w:rsidR="00E66D6C" w:rsidRPr="00E66D6C" w:rsidRDefault="00E66D6C" w:rsidP="00E66D6C">
      <w:pPr>
        <w:rPr>
          <w:color w:val="000000"/>
          <w:szCs w:val="22"/>
        </w:rPr>
      </w:pPr>
      <w:r w:rsidRPr="00E66D6C">
        <w:rPr>
          <w:color w:val="000000"/>
          <w:szCs w:val="22"/>
        </w:rPr>
        <w:t>Tomas LIPINSKI, Dean and Professor, Milwaukee</w:t>
      </w:r>
    </w:p>
    <w:p w:rsidR="00E66D6C" w:rsidRPr="00E66D6C" w:rsidRDefault="00E66D6C" w:rsidP="00E66D6C">
      <w:pPr>
        <w:rPr>
          <w:szCs w:val="22"/>
        </w:rPr>
      </w:pPr>
      <w:r w:rsidRPr="00E66D6C">
        <w:rPr>
          <w:szCs w:val="22"/>
        </w:rPr>
        <w:t>Alicia OCASO (Ms.), Montevideo</w:t>
      </w:r>
    </w:p>
    <w:p w:rsidR="00E66D6C" w:rsidRPr="00E66D6C" w:rsidRDefault="00E66D6C" w:rsidP="00E66D6C">
      <w:pPr>
        <w:rPr>
          <w:color w:val="000000"/>
          <w:szCs w:val="22"/>
        </w:rPr>
      </w:pPr>
    </w:p>
    <w:p w:rsidR="00E66D6C" w:rsidRPr="00214983" w:rsidRDefault="00E66D6C" w:rsidP="00E66D6C">
      <w:pPr>
        <w:rPr>
          <w:color w:val="000000"/>
          <w:szCs w:val="22"/>
          <w:u w:val="single"/>
          <w:lang w:val="fr-CH"/>
        </w:rPr>
      </w:pPr>
      <w:r w:rsidRPr="00214983">
        <w:rPr>
          <w:color w:val="000000"/>
          <w:szCs w:val="22"/>
          <w:u w:val="single"/>
          <w:lang w:val="fr-CH"/>
        </w:rPr>
        <w:t>Fédération internationale des associations de producteurs de films (FIAPF)/</w:t>
      </w:r>
      <w:r w:rsidRPr="00214983">
        <w:rPr>
          <w:color w:val="000000"/>
          <w:szCs w:val="22"/>
          <w:u w:val="single"/>
          <w:lang w:val="fr-CH"/>
        </w:rPr>
        <w:br/>
        <w:t>International Federation of Film Producers Associations (FIAPF)</w:t>
      </w:r>
    </w:p>
    <w:p w:rsidR="00E66D6C" w:rsidRPr="00E66D6C" w:rsidRDefault="00E66D6C" w:rsidP="00E66D6C">
      <w:pPr>
        <w:rPr>
          <w:color w:val="000000"/>
          <w:szCs w:val="22"/>
        </w:rPr>
      </w:pPr>
      <w:r w:rsidRPr="00E66D6C">
        <w:rPr>
          <w:color w:val="000000"/>
          <w:szCs w:val="22"/>
        </w:rPr>
        <w:t>Bertrand MOUILLIER, Senior Expert in Charge of International Affairs, London</w:t>
      </w:r>
    </w:p>
    <w:p w:rsidR="00E66D6C" w:rsidRPr="00E66D6C" w:rsidRDefault="00E66D6C" w:rsidP="00E66D6C">
      <w:pPr>
        <w:rPr>
          <w:color w:val="000000"/>
          <w:szCs w:val="22"/>
        </w:rPr>
      </w:pPr>
    </w:p>
    <w:p w:rsidR="00E66D6C" w:rsidRPr="00E66D6C" w:rsidRDefault="00E66D6C" w:rsidP="00E66D6C">
      <w:pPr>
        <w:rPr>
          <w:szCs w:val="22"/>
          <w:u w:val="single"/>
          <w:lang w:val="fr-CH"/>
        </w:rPr>
      </w:pPr>
      <w:r w:rsidRPr="00E66D6C">
        <w:rPr>
          <w:szCs w:val="22"/>
          <w:u w:val="single"/>
          <w:lang w:val="fr-CH"/>
        </w:rPr>
        <w:t xml:space="preserve">Fédération internationale des journalistes (FIJ)/International Federation of Journalists (IFJ) </w:t>
      </w:r>
    </w:p>
    <w:p w:rsidR="00E66D6C" w:rsidRPr="00E66D6C" w:rsidRDefault="00E66D6C" w:rsidP="00E66D6C">
      <w:pPr>
        <w:rPr>
          <w:szCs w:val="22"/>
        </w:rPr>
      </w:pPr>
      <w:r w:rsidRPr="00E66D6C">
        <w:rPr>
          <w:szCs w:val="22"/>
        </w:rPr>
        <w:t>Mike HOLDERNESS, Chair of Authors'' rights expert group, London</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Fédération </w:t>
      </w:r>
      <w:proofErr w:type="gramStart"/>
      <w:r w:rsidRPr="00E66D6C">
        <w:rPr>
          <w:color w:val="000000"/>
          <w:szCs w:val="22"/>
          <w:u w:val="single"/>
        </w:rPr>
        <w:t>internationale</w:t>
      </w:r>
      <w:proofErr w:type="gramEnd"/>
      <w:r w:rsidRPr="00E66D6C">
        <w:rPr>
          <w:color w:val="000000"/>
          <w:szCs w:val="22"/>
          <w:u w:val="single"/>
        </w:rPr>
        <w:t xml:space="preserve"> des musiciens (FIM)/International Federation of Musicians (FIM) </w:t>
      </w:r>
    </w:p>
    <w:p w:rsidR="00E66D6C" w:rsidRPr="00E66D6C" w:rsidRDefault="00E66D6C" w:rsidP="00E66D6C">
      <w:pPr>
        <w:rPr>
          <w:color w:val="000000"/>
          <w:szCs w:val="22"/>
        </w:rPr>
      </w:pPr>
      <w:r w:rsidRPr="00E66D6C">
        <w:rPr>
          <w:color w:val="000000"/>
          <w:szCs w:val="22"/>
        </w:rPr>
        <w:t>Thomas DAYAN, Assistant General Secretary, Paris</w:t>
      </w:r>
    </w:p>
    <w:p w:rsidR="00E66D6C" w:rsidRPr="00E66D6C" w:rsidRDefault="00E66D6C" w:rsidP="00E66D6C">
      <w:pPr>
        <w:rPr>
          <w:color w:val="000000"/>
          <w:szCs w:val="22"/>
        </w:rPr>
      </w:pPr>
    </w:p>
    <w:p w:rsidR="00E66D6C" w:rsidRPr="00E66D6C" w:rsidRDefault="00E66D6C" w:rsidP="00E66D6C">
      <w:pPr>
        <w:rPr>
          <w:color w:val="000000"/>
          <w:szCs w:val="22"/>
          <w:lang w:val="fr-CH"/>
        </w:rPr>
      </w:pPr>
      <w:r w:rsidRPr="00E66D6C">
        <w:rPr>
          <w:color w:val="000000"/>
          <w:szCs w:val="22"/>
          <w:u w:val="single"/>
          <w:lang w:val="fr-FR"/>
        </w:rPr>
        <w:t xml:space="preserve">Fédération internationale des organismes gérant les droits de reproduction (IFRRO)/ International </w:t>
      </w:r>
      <w:r w:rsidRPr="00E66D6C">
        <w:rPr>
          <w:color w:val="000000"/>
          <w:szCs w:val="22"/>
          <w:u w:val="single"/>
          <w:lang w:val="fr-CH"/>
        </w:rPr>
        <w:t>Federation of Reproduction Rights Organizations (IFRRO)</w:t>
      </w:r>
      <w:r w:rsidRPr="00E66D6C">
        <w:rPr>
          <w:color w:val="000000"/>
          <w:szCs w:val="22"/>
          <w:lang w:val="fr-CH"/>
        </w:rPr>
        <w:t xml:space="preserve"> </w:t>
      </w:r>
    </w:p>
    <w:p w:rsidR="00E66D6C" w:rsidRPr="00E66D6C" w:rsidRDefault="00E66D6C" w:rsidP="00E66D6C">
      <w:pPr>
        <w:rPr>
          <w:color w:val="000000"/>
          <w:szCs w:val="22"/>
        </w:rPr>
      </w:pPr>
      <w:r w:rsidRPr="00E66D6C">
        <w:rPr>
          <w:color w:val="000000"/>
          <w:szCs w:val="22"/>
        </w:rPr>
        <w:t>Pirjo HIIDENMAA (Ms.), President, Brussels</w:t>
      </w:r>
    </w:p>
    <w:p w:rsidR="00E66D6C" w:rsidRPr="00E66D6C" w:rsidRDefault="00E66D6C" w:rsidP="00E66D6C">
      <w:pPr>
        <w:rPr>
          <w:color w:val="000000"/>
          <w:szCs w:val="22"/>
        </w:rPr>
      </w:pPr>
      <w:r w:rsidRPr="00E66D6C">
        <w:rPr>
          <w:color w:val="000000"/>
          <w:szCs w:val="22"/>
        </w:rPr>
        <w:t>Olav STOKKMO, Chief Executive and Secretary General, Brussels</w:t>
      </w:r>
    </w:p>
    <w:p w:rsidR="00E66D6C" w:rsidRPr="00E66D6C" w:rsidRDefault="00E66D6C" w:rsidP="00E66D6C">
      <w:pPr>
        <w:rPr>
          <w:color w:val="000000"/>
          <w:szCs w:val="22"/>
        </w:rPr>
      </w:pPr>
      <w:r w:rsidRPr="00E66D6C">
        <w:rPr>
          <w:color w:val="000000"/>
          <w:szCs w:val="22"/>
        </w:rPr>
        <w:t>Yngve SLETTHOLM, Chief Executive, Brussels</w:t>
      </w:r>
    </w:p>
    <w:p w:rsidR="00E66D6C" w:rsidRPr="00E66D6C" w:rsidRDefault="00E66D6C" w:rsidP="00E66D6C">
      <w:pPr>
        <w:rPr>
          <w:color w:val="000000"/>
          <w:szCs w:val="22"/>
        </w:rPr>
      </w:pPr>
      <w:r w:rsidRPr="00E66D6C">
        <w:rPr>
          <w:color w:val="000000"/>
          <w:szCs w:val="22"/>
        </w:rPr>
        <w:t>Samantha HOLMAN (Ms.), Executive Director, Brussels</w:t>
      </w:r>
    </w:p>
    <w:p w:rsidR="00E66D6C" w:rsidRPr="00E66D6C" w:rsidRDefault="00E66D6C" w:rsidP="00E66D6C">
      <w:pPr>
        <w:rPr>
          <w:color w:val="000000"/>
          <w:szCs w:val="22"/>
        </w:rPr>
      </w:pPr>
      <w:r w:rsidRPr="00E66D6C">
        <w:rPr>
          <w:color w:val="000000"/>
          <w:szCs w:val="22"/>
        </w:rPr>
        <w:t>Dora MAKWINJA (Ms.), Executive Director, Brussels</w:t>
      </w:r>
    </w:p>
    <w:p w:rsidR="00E66D6C" w:rsidRPr="00E66D6C" w:rsidRDefault="00E66D6C" w:rsidP="00E66D6C">
      <w:pPr>
        <w:rPr>
          <w:color w:val="000000"/>
          <w:szCs w:val="22"/>
        </w:rPr>
      </w:pPr>
      <w:r w:rsidRPr="00E66D6C">
        <w:rPr>
          <w:color w:val="000000"/>
          <w:szCs w:val="22"/>
        </w:rPr>
        <w:t>Nadine DAUER (Ms.), General Counsel, Brussels</w:t>
      </w:r>
    </w:p>
    <w:p w:rsidR="00E66D6C" w:rsidRPr="00E66D6C" w:rsidRDefault="00E66D6C" w:rsidP="00E66D6C">
      <w:pPr>
        <w:rPr>
          <w:color w:val="000000"/>
          <w:szCs w:val="22"/>
        </w:rPr>
      </w:pPr>
      <w:r w:rsidRPr="00E66D6C">
        <w:rPr>
          <w:color w:val="000000"/>
          <w:szCs w:val="22"/>
        </w:rPr>
        <w:t>Jochem DONKER, General Counsel, Brussels</w:t>
      </w:r>
    </w:p>
    <w:p w:rsidR="00E66D6C" w:rsidRPr="00E66D6C" w:rsidRDefault="00E66D6C" w:rsidP="00E66D6C">
      <w:pPr>
        <w:rPr>
          <w:color w:val="000000"/>
          <w:szCs w:val="22"/>
        </w:rPr>
      </w:pPr>
      <w:r w:rsidRPr="00E66D6C">
        <w:rPr>
          <w:color w:val="000000"/>
          <w:szCs w:val="22"/>
        </w:rPr>
        <w:t>Hans VAN DEN HOUT, Manager, Business Relations, Brussels</w:t>
      </w:r>
    </w:p>
    <w:p w:rsidR="00E66D6C" w:rsidRPr="00E66D6C" w:rsidRDefault="00E66D6C" w:rsidP="00E66D6C">
      <w:pPr>
        <w:rPr>
          <w:color w:val="000000"/>
          <w:szCs w:val="22"/>
        </w:rPr>
      </w:pPr>
      <w:r w:rsidRPr="00E66D6C">
        <w:rPr>
          <w:color w:val="000000"/>
          <w:szCs w:val="22"/>
        </w:rPr>
        <w:t>Martel BAKKER SCHUT, Business Development, Brussels</w:t>
      </w:r>
    </w:p>
    <w:p w:rsidR="00E66D6C" w:rsidRPr="00E66D6C" w:rsidRDefault="00E66D6C" w:rsidP="00E66D6C">
      <w:pPr>
        <w:keepNext/>
        <w:rPr>
          <w:color w:val="000000"/>
          <w:szCs w:val="22"/>
        </w:rPr>
      </w:pPr>
      <w:r w:rsidRPr="00E66D6C">
        <w:rPr>
          <w:color w:val="000000"/>
          <w:szCs w:val="22"/>
        </w:rPr>
        <w:t>Veraliah BUENO (Ms.), Communications and Information Officer, Brussels</w:t>
      </w:r>
    </w:p>
    <w:p w:rsidR="00E66D6C" w:rsidRPr="00E66D6C" w:rsidRDefault="00E66D6C" w:rsidP="00E66D6C">
      <w:pPr>
        <w:keepNext/>
        <w:rPr>
          <w:color w:val="000000"/>
          <w:szCs w:val="22"/>
        </w:rPr>
      </w:pPr>
      <w:r w:rsidRPr="00E66D6C">
        <w:rPr>
          <w:color w:val="000000"/>
          <w:szCs w:val="22"/>
        </w:rPr>
        <w:t>Antje SÖRENSEN (Ms.), International Department, Brussels</w:t>
      </w:r>
    </w:p>
    <w:p w:rsidR="00E66D6C" w:rsidRPr="00E66D6C" w:rsidRDefault="00E66D6C" w:rsidP="00E66D6C">
      <w:pPr>
        <w:rPr>
          <w:szCs w:val="22"/>
          <w:u w:val="single"/>
        </w:rPr>
      </w:pPr>
    </w:p>
    <w:p w:rsidR="00E66D6C" w:rsidRPr="00E66D6C" w:rsidRDefault="00E66D6C" w:rsidP="00E66D6C">
      <w:pPr>
        <w:rPr>
          <w:szCs w:val="22"/>
          <w:u w:val="single"/>
        </w:rPr>
      </w:pPr>
      <w:r w:rsidRPr="00E66D6C">
        <w:rPr>
          <w:szCs w:val="22"/>
          <w:u w:val="single"/>
        </w:rPr>
        <w:t>German Library Association (DBV)</w:t>
      </w:r>
    </w:p>
    <w:p w:rsidR="00E66D6C" w:rsidRPr="00E66D6C" w:rsidRDefault="00E66D6C" w:rsidP="00E66D6C">
      <w:pPr>
        <w:rPr>
          <w:szCs w:val="22"/>
        </w:rPr>
      </w:pPr>
      <w:r w:rsidRPr="00E66D6C">
        <w:rPr>
          <w:szCs w:val="22"/>
        </w:rPr>
        <w:t>Armin TALKE, Legal Advisor, Berlin</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Information Technology Industry Council (ITI) </w:t>
      </w:r>
    </w:p>
    <w:p w:rsidR="00E66D6C" w:rsidRPr="00E66D6C" w:rsidRDefault="00E66D6C" w:rsidP="00E66D6C">
      <w:pPr>
        <w:rPr>
          <w:color w:val="000000"/>
          <w:szCs w:val="22"/>
        </w:rPr>
      </w:pPr>
      <w:r w:rsidRPr="00E66D6C">
        <w:rPr>
          <w:color w:val="000000"/>
          <w:szCs w:val="22"/>
        </w:rPr>
        <w:t>Liina Ndinelago Sondah AKAMBA (Ms.), Senior Information Officer, Copyright office, Ministry of Information, Communication and Technology, Windhoek</w:t>
      </w: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fr-CH"/>
        </w:rPr>
      </w:pPr>
      <w:r w:rsidRPr="00E66D6C">
        <w:rPr>
          <w:color w:val="000000"/>
          <w:szCs w:val="22"/>
          <w:u w:val="single"/>
          <w:lang w:val="fr-CH"/>
        </w:rPr>
        <w:t xml:space="preserve">Ingénieurs du Monde (IdM) </w:t>
      </w:r>
    </w:p>
    <w:p w:rsidR="00E66D6C" w:rsidRPr="00E66D6C" w:rsidRDefault="00E66D6C" w:rsidP="00E66D6C">
      <w:pPr>
        <w:rPr>
          <w:color w:val="000000"/>
          <w:szCs w:val="22"/>
          <w:lang w:val="fr-CH"/>
        </w:rPr>
      </w:pPr>
      <w:r w:rsidRPr="00E66D6C">
        <w:rPr>
          <w:color w:val="000000"/>
          <w:szCs w:val="22"/>
          <w:lang w:val="fr-CH"/>
        </w:rPr>
        <w:t>François ULLMANN, président, Divonne</w:t>
      </w:r>
    </w:p>
    <w:p w:rsidR="00E66D6C" w:rsidRPr="00E66D6C" w:rsidRDefault="00E66D6C" w:rsidP="00E66D6C">
      <w:pPr>
        <w:rPr>
          <w:color w:val="000000"/>
          <w:szCs w:val="22"/>
          <w:lang w:val="fr-CH"/>
        </w:rPr>
      </w:pPr>
    </w:p>
    <w:p w:rsidR="00E66D6C" w:rsidRPr="00E66D6C" w:rsidRDefault="00E66D6C" w:rsidP="00E66D6C">
      <w:pPr>
        <w:rPr>
          <w:szCs w:val="22"/>
          <w:u w:val="single"/>
          <w:lang w:val="en-GB"/>
        </w:rPr>
      </w:pPr>
      <w:r w:rsidRPr="00E66D6C">
        <w:rPr>
          <w:szCs w:val="22"/>
          <w:u w:val="single"/>
          <w:lang w:val="en-GB"/>
        </w:rPr>
        <w:t xml:space="preserve">International Authors Forum (IAF) </w:t>
      </w:r>
    </w:p>
    <w:p w:rsidR="00E66D6C" w:rsidRPr="00E66D6C" w:rsidRDefault="00E66D6C" w:rsidP="00E66D6C">
      <w:pPr>
        <w:rPr>
          <w:szCs w:val="22"/>
        </w:rPr>
      </w:pPr>
      <w:r w:rsidRPr="00E66D6C">
        <w:rPr>
          <w:szCs w:val="22"/>
        </w:rPr>
        <w:t>Maureen DUFFY (Ms.), Author, London</w:t>
      </w:r>
    </w:p>
    <w:p w:rsidR="00E66D6C" w:rsidRPr="00E66D6C" w:rsidRDefault="00E66D6C" w:rsidP="00E66D6C">
      <w:pPr>
        <w:rPr>
          <w:szCs w:val="22"/>
        </w:rPr>
      </w:pPr>
      <w:r w:rsidRPr="00E66D6C">
        <w:rPr>
          <w:szCs w:val="22"/>
        </w:rPr>
        <w:t>Katie WEBB (Ms.), Administrator London</w:t>
      </w:r>
    </w:p>
    <w:p w:rsidR="00E66D6C" w:rsidRPr="00E66D6C" w:rsidRDefault="00E66D6C" w:rsidP="00E66D6C">
      <w:pPr>
        <w:rPr>
          <w:szCs w:val="22"/>
        </w:rPr>
      </w:pPr>
      <w:r w:rsidRPr="00E66D6C">
        <w:rPr>
          <w:szCs w:val="22"/>
        </w:rPr>
        <w:t>John DEGEN, Author, London</w:t>
      </w:r>
    </w:p>
    <w:p w:rsidR="00E66D6C" w:rsidRPr="00E66D6C" w:rsidRDefault="00E66D6C" w:rsidP="00E66D6C">
      <w:pPr>
        <w:rPr>
          <w:szCs w:val="22"/>
        </w:rPr>
      </w:pPr>
      <w:r w:rsidRPr="00E66D6C">
        <w:rPr>
          <w:szCs w:val="22"/>
        </w:rPr>
        <w:t>Barbara HAYES (Ms.), Company Secretary, London</w:t>
      </w:r>
    </w:p>
    <w:p w:rsidR="00E66D6C" w:rsidRPr="00E66D6C" w:rsidRDefault="00E66D6C" w:rsidP="00E66D6C">
      <w:pPr>
        <w:rPr>
          <w:szCs w:val="22"/>
        </w:rPr>
      </w:pPr>
      <w:r w:rsidRPr="00E66D6C">
        <w:rPr>
          <w:szCs w:val="22"/>
        </w:rPr>
        <w:t>Elisam MAGARA, Author, London</w:t>
      </w:r>
    </w:p>
    <w:p w:rsidR="00E66D6C" w:rsidRPr="00E66D6C" w:rsidRDefault="00E66D6C" w:rsidP="00E66D6C">
      <w:pPr>
        <w:rPr>
          <w:szCs w:val="22"/>
        </w:rPr>
      </w:pPr>
      <w:r w:rsidRPr="00E66D6C">
        <w:rPr>
          <w:szCs w:val="22"/>
        </w:rPr>
        <w:t>Gee MAGGIE (Ms.), Author, London</w:t>
      </w:r>
    </w:p>
    <w:p w:rsidR="00E66D6C" w:rsidRPr="00E66D6C" w:rsidRDefault="00E66D6C" w:rsidP="00E66D6C">
      <w:pPr>
        <w:rPr>
          <w:szCs w:val="22"/>
        </w:rPr>
      </w:pPr>
      <w:r w:rsidRPr="00E66D6C">
        <w:rPr>
          <w:szCs w:val="22"/>
        </w:rPr>
        <w:t>Francisco (Paco) ROMERO, Author, London</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 xml:space="preserve">International Council of Museums (ICOM) </w:t>
      </w:r>
    </w:p>
    <w:p w:rsidR="00E66D6C" w:rsidRPr="00E66D6C" w:rsidRDefault="00E66D6C" w:rsidP="00E66D6C">
      <w:pPr>
        <w:rPr>
          <w:color w:val="000000"/>
          <w:szCs w:val="22"/>
        </w:rPr>
      </w:pPr>
      <w:r w:rsidRPr="00E66D6C">
        <w:rPr>
          <w:color w:val="000000"/>
          <w:szCs w:val="22"/>
        </w:rPr>
        <w:t>Rina Elster PANTALONY (Ms.), Chair, Legal Affairs Committee, ICOM; Director, Copyright Advisory Office, Columbia University, New York</w:t>
      </w:r>
    </w:p>
    <w:p w:rsidR="00E66D6C" w:rsidRPr="00E66D6C" w:rsidRDefault="00E66D6C" w:rsidP="00E66D6C">
      <w:pPr>
        <w:rPr>
          <w:color w:val="000000"/>
          <w:szCs w:val="22"/>
        </w:rPr>
      </w:pPr>
      <w:r w:rsidRPr="00E66D6C">
        <w:rPr>
          <w:color w:val="000000"/>
          <w:szCs w:val="22"/>
        </w:rPr>
        <w:t>Samia SLIMANI (Ms.), Head, Legal Department, Legal Department, Paris</w:t>
      </w:r>
    </w:p>
    <w:p w:rsidR="00E66D6C" w:rsidRPr="00E66D6C" w:rsidRDefault="00E66D6C" w:rsidP="00E66D6C">
      <w:pPr>
        <w:rPr>
          <w:color w:val="000000"/>
          <w:szCs w:val="22"/>
        </w:rPr>
      </w:pPr>
      <w:r w:rsidRPr="00E66D6C">
        <w:rPr>
          <w:color w:val="000000"/>
          <w:szCs w:val="22"/>
        </w:rPr>
        <w:t>John MCAVITY, Director General of the Canadian museums association, Ottawa</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Knowledge Ecology International, Inc. (KEI) </w:t>
      </w:r>
    </w:p>
    <w:p w:rsidR="00E66D6C" w:rsidRPr="00E66D6C" w:rsidRDefault="00E66D6C" w:rsidP="00E66D6C">
      <w:pPr>
        <w:rPr>
          <w:color w:val="000000"/>
          <w:szCs w:val="22"/>
        </w:rPr>
      </w:pPr>
      <w:r w:rsidRPr="00E66D6C">
        <w:rPr>
          <w:color w:val="000000"/>
          <w:szCs w:val="22"/>
        </w:rPr>
        <w:t>James LOVE, Director, Washington, D.C.</w:t>
      </w:r>
    </w:p>
    <w:p w:rsidR="00E66D6C" w:rsidRPr="00E66D6C" w:rsidRDefault="00E66D6C" w:rsidP="00E66D6C">
      <w:pPr>
        <w:rPr>
          <w:color w:val="000000"/>
          <w:szCs w:val="22"/>
        </w:rPr>
      </w:pPr>
      <w:r w:rsidRPr="00E66D6C">
        <w:rPr>
          <w:color w:val="000000"/>
          <w:szCs w:val="22"/>
        </w:rPr>
        <w:t>Thiru BALASUBRAMANIAM, Geneva Representative, Geneva</w:t>
      </w:r>
    </w:p>
    <w:p w:rsidR="00E66D6C" w:rsidRPr="00E66D6C" w:rsidRDefault="00E66D6C" w:rsidP="00E66D6C">
      <w:pPr>
        <w:rPr>
          <w:color w:val="000000"/>
          <w:szCs w:val="22"/>
        </w:rPr>
      </w:pPr>
      <w:r w:rsidRPr="00E66D6C">
        <w:rPr>
          <w:color w:val="000000"/>
          <w:szCs w:val="22"/>
        </w:rPr>
        <w:t>Manon RESS (Ms.), Director of Information Society Projects, Washington, D.C.</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 xml:space="preserve">Latín Artis </w:t>
      </w:r>
    </w:p>
    <w:p w:rsidR="00E66D6C" w:rsidRPr="00E66D6C" w:rsidRDefault="00E66D6C" w:rsidP="00E66D6C">
      <w:pPr>
        <w:rPr>
          <w:color w:val="000000"/>
          <w:szCs w:val="22"/>
        </w:rPr>
      </w:pPr>
      <w:r w:rsidRPr="00E66D6C">
        <w:rPr>
          <w:color w:val="000000"/>
          <w:szCs w:val="22"/>
        </w:rPr>
        <w:t xml:space="preserve">Abel MARTIN VILLAREJO, General </w:t>
      </w:r>
      <w:proofErr w:type="gramStart"/>
      <w:r w:rsidRPr="00E66D6C">
        <w:rPr>
          <w:color w:val="000000"/>
          <w:szCs w:val="22"/>
        </w:rPr>
        <w:t>secretary</w:t>
      </w:r>
      <w:proofErr w:type="gramEnd"/>
      <w:r w:rsidRPr="00E66D6C">
        <w:rPr>
          <w:color w:val="000000"/>
          <w:szCs w:val="22"/>
        </w:rPr>
        <w:t>, Madrid</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Motion Picture Association (MPA)</w:t>
      </w:r>
    </w:p>
    <w:p w:rsidR="00E66D6C" w:rsidRPr="00E66D6C" w:rsidRDefault="00E66D6C" w:rsidP="00E66D6C">
      <w:pPr>
        <w:rPr>
          <w:color w:val="000000"/>
          <w:szCs w:val="22"/>
        </w:rPr>
      </w:pPr>
      <w:r w:rsidRPr="00E66D6C">
        <w:rPr>
          <w:color w:val="000000"/>
          <w:szCs w:val="22"/>
        </w:rPr>
        <w:t>Christopher MARCICH, President International, Brussels</w:t>
      </w:r>
    </w:p>
    <w:p w:rsidR="00E66D6C" w:rsidRPr="00E66D6C" w:rsidRDefault="00E66D6C" w:rsidP="00E66D6C">
      <w:pPr>
        <w:rPr>
          <w:color w:val="000000"/>
          <w:szCs w:val="22"/>
        </w:rPr>
      </w:pPr>
      <w:r w:rsidRPr="00E66D6C">
        <w:rPr>
          <w:color w:val="000000"/>
          <w:szCs w:val="22"/>
        </w:rPr>
        <w:t xml:space="preserve">Katharina HIERSEMENZEL (Ms.), Senior Copyright Counsel, Brussels </w:t>
      </w: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 xml:space="preserve">North American Broadcasters Association (NABA) </w:t>
      </w:r>
    </w:p>
    <w:p w:rsidR="00E66D6C" w:rsidRPr="00E66D6C" w:rsidRDefault="00E66D6C" w:rsidP="00E66D6C">
      <w:pPr>
        <w:rPr>
          <w:szCs w:val="22"/>
        </w:rPr>
      </w:pPr>
      <w:r w:rsidRPr="00E66D6C">
        <w:rPr>
          <w:szCs w:val="22"/>
        </w:rPr>
        <w:t>Erica REDLER (Ms.), Head of Delegation, Ottawa</w:t>
      </w:r>
    </w:p>
    <w:p w:rsidR="00E66D6C" w:rsidRPr="00E66D6C" w:rsidRDefault="00E66D6C" w:rsidP="00E66D6C">
      <w:pPr>
        <w:rPr>
          <w:szCs w:val="22"/>
        </w:rPr>
      </w:pPr>
      <w:r w:rsidRPr="00E66D6C">
        <w:rPr>
          <w:szCs w:val="22"/>
        </w:rPr>
        <w:t>David FARES, Senior Vice President, Government Relations, New York</w:t>
      </w:r>
    </w:p>
    <w:p w:rsidR="00E66D6C" w:rsidRPr="00E66D6C" w:rsidRDefault="00E66D6C" w:rsidP="00E66D6C">
      <w:pPr>
        <w:rPr>
          <w:szCs w:val="22"/>
        </w:rPr>
      </w:pPr>
      <w:r w:rsidRPr="00E66D6C">
        <w:rPr>
          <w:szCs w:val="22"/>
        </w:rPr>
        <w:t>Bradley SILVER, Assistant General Counsel, Intellectual Property, New York</w:t>
      </w:r>
    </w:p>
    <w:p w:rsidR="00E66D6C" w:rsidRPr="00E66D6C" w:rsidRDefault="00E66D6C" w:rsidP="00E66D6C">
      <w:pPr>
        <w:rPr>
          <w:szCs w:val="22"/>
        </w:rPr>
      </w:pPr>
      <w:r w:rsidRPr="00E66D6C">
        <w:rPr>
          <w:szCs w:val="22"/>
        </w:rPr>
        <w:t>Jason PARIS, Legal Consultant, Ottawa</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Program on Information Justice and Intellectual Property (PIJIP) </w:t>
      </w:r>
    </w:p>
    <w:p w:rsidR="00E66D6C" w:rsidRPr="00E66D6C" w:rsidRDefault="00E66D6C" w:rsidP="00E66D6C">
      <w:pPr>
        <w:rPr>
          <w:color w:val="000000"/>
          <w:szCs w:val="22"/>
        </w:rPr>
      </w:pPr>
      <w:proofErr w:type="gramStart"/>
      <w:r w:rsidRPr="00E66D6C">
        <w:rPr>
          <w:color w:val="000000"/>
          <w:szCs w:val="22"/>
        </w:rPr>
        <w:t>Sean FLYNN, Professor, Washington, D.C.</w:t>
      </w:r>
      <w:proofErr w:type="gramEnd"/>
    </w:p>
    <w:p w:rsidR="00E66D6C" w:rsidRPr="00E66D6C" w:rsidRDefault="00E66D6C" w:rsidP="00E66D6C">
      <w:pPr>
        <w:rPr>
          <w:color w:val="000000"/>
          <w:szCs w:val="22"/>
          <w:u w:val="single"/>
        </w:rPr>
      </w:pPr>
    </w:p>
    <w:p w:rsidR="00E66D6C" w:rsidRPr="00E66D6C" w:rsidRDefault="00E66D6C" w:rsidP="00E66D6C">
      <w:pPr>
        <w:rPr>
          <w:szCs w:val="22"/>
          <w:u w:val="single"/>
        </w:rPr>
      </w:pPr>
      <w:r w:rsidRPr="00E66D6C">
        <w:rPr>
          <w:szCs w:val="22"/>
          <w:u w:val="single"/>
        </w:rPr>
        <w:t xml:space="preserve">Scottish Council on Archives (SCA) </w:t>
      </w:r>
    </w:p>
    <w:p w:rsidR="00E66D6C" w:rsidRPr="00E66D6C" w:rsidRDefault="00E66D6C" w:rsidP="00E66D6C">
      <w:pPr>
        <w:rPr>
          <w:szCs w:val="22"/>
        </w:rPr>
      </w:pPr>
      <w:r w:rsidRPr="00E66D6C">
        <w:rPr>
          <w:szCs w:val="22"/>
        </w:rPr>
        <w:t>Victoria STOBO (Ms.), Copyright Policy Adviser, Glasgow</w:t>
      </w:r>
    </w:p>
    <w:p w:rsidR="00E66D6C" w:rsidRPr="00E66D6C" w:rsidRDefault="00E66D6C" w:rsidP="00E66D6C">
      <w:pPr>
        <w:rPr>
          <w:color w:val="000000"/>
          <w:szCs w:val="22"/>
          <w:u w:val="single"/>
        </w:rPr>
      </w:pPr>
    </w:p>
    <w:p w:rsidR="00E66D6C" w:rsidRPr="00E66D6C" w:rsidRDefault="00E66D6C" w:rsidP="00E66D6C">
      <w:pPr>
        <w:rPr>
          <w:color w:val="000000"/>
          <w:szCs w:val="22"/>
          <w:u w:val="single"/>
        </w:rPr>
      </w:pPr>
      <w:r w:rsidRPr="00E66D6C">
        <w:rPr>
          <w:color w:val="000000"/>
          <w:szCs w:val="22"/>
          <w:u w:val="single"/>
        </w:rPr>
        <w:t xml:space="preserve">Society of American Archivists (SAA) </w:t>
      </w:r>
    </w:p>
    <w:p w:rsidR="00E66D6C" w:rsidRPr="00E66D6C" w:rsidRDefault="00E66D6C" w:rsidP="00E66D6C">
      <w:pPr>
        <w:rPr>
          <w:color w:val="000000"/>
          <w:szCs w:val="22"/>
        </w:rPr>
      </w:pPr>
      <w:r w:rsidRPr="00E66D6C">
        <w:rPr>
          <w:color w:val="000000"/>
          <w:szCs w:val="22"/>
        </w:rPr>
        <w:t>William MAHER, Professor, Champaign</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The Japan Commercial Broadcasters Association (JBA) </w:t>
      </w:r>
    </w:p>
    <w:p w:rsidR="00E66D6C" w:rsidRPr="00E66D6C" w:rsidRDefault="00E66D6C" w:rsidP="00E66D6C">
      <w:pPr>
        <w:rPr>
          <w:szCs w:val="22"/>
        </w:rPr>
      </w:pPr>
      <w:r w:rsidRPr="00E66D6C">
        <w:rPr>
          <w:szCs w:val="22"/>
        </w:rPr>
        <w:t>Hiroki MAEKAWA, Manager, Programming and Production Department, Intellectual Properties and Copyrights, Tokyo</w:t>
      </w:r>
    </w:p>
    <w:p w:rsidR="00E66D6C" w:rsidRPr="00E66D6C" w:rsidRDefault="00E66D6C" w:rsidP="00E66D6C">
      <w:pPr>
        <w:rPr>
          <w:szCs w:val="22"/>
        </w:rPr>
      </w:pPr>
      <w:r w:rsidRPr="00E66D6C">
        <w:rPr>
          <w:szCs w:val="22"/>
        </w:rPr>
        <w:t>Seijiro YANAGIDA, Deputy Senior Advisor, Rights and Contracts Management, Programming Division, Nippon Television Network Corporation, Tokyo</w:t>
      </w:r>
    </w:p>
    <w:p w:rsidR="00E66D6C" w:rsidRPr="00E66D6C" w:rsidRDefault="00E66D6C" w:rsidP="00E66D6C">
      <w:pPr>
        <w:rPr>
          <w:color w:val="000000"/>
          <w:szCs w:val="22"/>
        </w:rPr>
      </w:pPr>
    </w:p>
    <w:p w:rsidR="00E66D6C" w:rsidRPr="00E66D6C" w:rsidRDefault="00E66D6C" w:rsidP="00E66D6C">
      <w:pPr>
        <w:rPr>
          <w:szCs w:val="22"/>
          <w:u w:val="single"/>
        </w:rPr>
      </w:pPr>
      <w:r w:rsidRPr="00E66D6C">
        <w:rPr>
          <w:szCs w:val="22"/>
          <w:u w:val="single"/>
        </w:rPr>
        <w:t xml:space="preserve">TransAtlantic Consumer Dialogue (TACD) </w:t>
      </w:r>
    </w:p>
    <w:p w:rsidR="00E66D6C" w:rsidRPr="00E66D6C" w:rsidRDefault="00E66D6C" w:rsidP="00E66D6C">
      <w:pPr>
        <w:rPr>
          <w:szCs w:val="22"/>
        </w:rPr>
      </w:pPr>
      <w:r w:rsidRPr="00E66D6C">
        <w:rPr>
          <w:szCs w:val="22"/>
        </w:rPr>
        <w:t>David HAMMERSTEIN MINTZ, Advocate, Brussels</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Union de radiodiffusion Asie-Pacifique (URAP)/Asia-Pacific Broadcasting Union (ABU)</w:t>
      </w:r>
    </w:p>
    <w:p w:rsidR="00E66D6C" w:rsidRPr="00E66D6C" w:rsidRDefault="00E66D6C" w:rsidP="00E66D6C">
      <w:pPr>
        <w:rPr>
          <w:color w:val="000000"/>
          <w:szCs w:val="22"/>
        </w:rPr>
      </w:pPr>
      <w:r w:rsidRPr="00E66D6C">
        <w:rPr>
          <w:color w:val="000000"/>
          <w:szCs w:val="22"/>
        </w:rPr>
        <w:t>Haruyuki ICHINOHASHI, Copyright and Contracts Division, Tokyo</w:t>
      </w:r>
    </w:p>
    <w:p w:rsidR="00E66D6C" w:rsidRPr="00E66D6C" w:rsidRDefault="00E66D6C" w:rsidP="00E66D6C">
      <w:pPr>
        <w:rPr>
          <w:color w:val="000000"/>
          <w:szCs w:val="22"/>
        </w:rPr>
      </w:pPr>
      <w:r w:rsidRPr="00E66D6C">
        <w:rPr>
          <w:szCs w:val="22"/>
        </w:rPr>
        <w:t>Sebahat DEMIRCI (Ms.), Legal Adviser, Ankara</w:t>
      </w:r>
    </w:p>
    <w:p w:rsidR="00E66D6C" w:rsidRPr="00E66D6C" w:rsidRDefault="00E66D6C" w:rsidP="00E66D6C">
      <w:pPr>
        <w:rPr>
          <w:color w:val="000000"/>
          <w:szCs w:val="22"/>
        </w:rPr>
      </w:pPr>
      <w:r w:rsidRPr="00E66D6C">
        <w:rPr>
          <w:color w:val="000000"/>
          <w:szCs w:val="22"/>
        </w:rPr>
        <w:t>Mohammad Nawaz DOOKHEE, Manager, Legal Department, Legal Department, Kuala Lumpur</w:t>
      </w:r>
    </w:p>
    <w:p w:rsidR="00E66D6C" w:rsidRPr="00E66D6C" w:rsidRDefault="00E66D6C" w:rsidP="00E66D6C">
      <w:pPr>
        <w:rPr>
          <w:szCs w:val="22"/>
        </w:rPr>
      </w:pPr>
      <w:r w:rsidRPr="00E66D6C">
        <w:rPr>
          <w:szCs w:val="22"/>
        </w:rPr>
        <w:t>Maruf OKUYAN, Head, Legal Department, Ankara</w:t>
      </w:r>
    </w:p>
    <w:p w:rsidR="00E66D6C" w:rsidRPr="00E66D6C" w:rsidRDefault="00E66D6C" w:rsidP="00E66D6C">
      <w:pPr>
        <w:rPr>
          <w:szCs w:val="22"/>
        </w:rPr>
      </w:pPr>
      <w:r w:rsidRPr="00E66D6C">
        <w:rPr>
          <w:szCs w:val="22"/>
        </w:rPr>
        <w:t>Bulent ORHAN, Lawyer, Ankara</w:t>
      </w:r>
    </w:p>
    <w:p w:rsidR="00E66D6C" w:rsidRPr="00E66D6C" w:rsidRDefault="00E66D6C" w:rsidP="00E66D6C">
      <w:pPr>
        <w:rPr>
          <w:color w:val="000000"/>
          <w:szCs w:val="22"/>
        </w:rPr>
      </w:pPr>
      <w:r w:rsidRPr="00E66D6C">
        <w:rPr>
          <w:color w:val="000000"/>
          <w:szCs w:val="22"/>
        </w:rPr>
        <w:t>Suranga B. M. JAYALATH, Group Director0, Colombo</w:t>
      </w:r>
    </w:p>
    <w:p w:rsidR="00E66D6C" w:rsidRPr="00E66D6C" w:rsidRDefault="00E66D6C" w:rsidP="00E66D6C">
      <w:pPr>
        <w:rPr>
          <w:color w:val="000000"/>
          <w:szCs w:val="22"/>
        </w:rPr>
      </w:pPr>
      <w:r w:rsidRPr="00E66D6C">
        <w:rPr>
          <w:color w:val="000000"/>
          <w:szCs w:val="22"/>
        </w:rPr>
        <w:t>Yuting ZHONG (Ms.), Copyright Coordinator, Bejing</w:t>
      </w:r>
    </w:p>
    <w:p w:rsidR="00E66D6C" w:rsidRPr="00E66D6C" w:rsidRDefault="00E66D6C" w:rsidP="00E66D6C">
      <w:pPr>
        <w:rPr>
          <w:color w:val="000000"/>
          <w:szCs w:val="22"/>
          <w:u w:val="single"/>
        </w:rPr>
      </w:pPr>
    </w:p>
    <w:p w:rsidR="00E66D6C" w:rsidRPr="00E66D6C" w:rsidRDefault="00E66D6C" w:rsidP="00E66D6C">
      <w:pPr>
        <w:rPr>
          <w:color w:val="000000"/>
          <w:szCs w:val="22"/>
          <w:u w:val="single"/>
          <w:lang w:val="fr-CH"/>
        </w:rPr>
      </w:pPr>
      <w:r w:rsidRPr="00E66D6C">
        <w:rPr>
          <w:color w:val="000000"/>
          <w:szCs w:val="22"/>
          <w:u w:val="single"/>
          <w:lang w:val="fr-CH"/>
        </w:rPr>
        <w:t>Union européenne de radio-télévision (UER)/European Broadcasting Union (EBU)</w:t>
      </w:r>
      <w:r w:rsidRPr="00E66D6C">
        <w:rPr>
          <w:color w:val="000000"/>
          <w:szCs w:val="22"/>
          <w:lang w:val="fr-CH"/>
        </w:rPr>
        <w:t xml:space="preserve">   </w:t>
      </w:r>
    </w:p>
    <w:p w:rsidR="00E66D6C" w:rsidRPr="00E66D6C" w:rsidRDefault="00E66D6C" w:rsidP="00E66D6C">
      <w:pPr>
        <w:rPr>
          <w:color w:val="000000"/>
          <w:szCs w:val="22"/>
        </w:rPr>
      </w:pPr>
      <w:r w:rsidRPr="00E66D6C">
        <w:rPr>
          <w:color w:val="000000"/>
          <w:szCs w:val="22"/>
        </w:rPr>
        <w:t xml:space="preserve">Heijo RUIJSENAARS, Head, Intellectual Property Department, </w:t>
      </w:r>
      <w:smartTag w:uri="urn:schemas-microsoft-com:office:smarttags" w:element="City">
        <w:smartTag w:uri="urn:schemas-microsoft-com:office:smarttags" w:element="place">
          <w:r w:rsidRPr="00E66D6C">
            <w:rPr>
              <w:color w:val="000000"/>
              <w:szCs w:val="22"/>
            </w:rPr>
            <w:t>Geneva</w:t>
          </w:r>
        </w:smartTag>
      </w:smartTag>
    </w:p>
    <w:p w:rsidR="00E66D6C" w:rsidRPr="00E66D6C" w:rsidRDefault="00E66D6C" w:rsidP="00E66D6C">
      <w:pPr>
        <w:rPr>
          <w:color w:val="000000"/>
          <w:szCs w:val="22"/>
        </w:rPr>
      </w:pPr>
    </w:p>
    <w:p w:rsidR="00E66D6C" w:rsidRPr="00E66D6C" w:rsidRDefault="00E66D6C" w:rsidP="00E66D6C">
      <w:pPr>
        <w:rPr>
          <w:color w:val="000000"/>
          <w:szCs w:val="22"/>
          <w:u w:val="single"/>
          <w:lang w:val="fr-CH"/>
        </w:rPr>
      </w:pPr>
      <w:r w:rsidRPr="00E66D6C">
        <w:rPr>
          <w:color w:val="000000"/>
          <w:szCs w:val="22"/>
          <w:u w:val="single"/>
          <w:lang w:val="fr-CH"/>
        </w:rPr>
        <w:t xml:space="preserve">Union internationale des éditeurs (UIE)/International Publishers Association (IPA) </w:t>
      </w:r>
    </w:p>
    <w:p w:rsidR="00E66D6C" w:rsidRPr="00E66D6C" w:rsidRDefault="00E66D6C" w:rsidP="00E66D6C">
      <w:pPr>
        <w:rPr>
          <w:color w:val="000000"/>
          <w:szCs w:val="22"/>
        </w:rPr>
      </w:pPr>
      <w:r w:rsidRPr="00E66D6C">
        <w:rPr>
          <w:color w:val="000000"/>
          <w:szCs w:val="22"/>
        </w:rPr>
        <w:t>Jens BAMMEL, Secretary General, Geneva</w:t>
      </w:r>
    </w:p>
    <w:p w:rsidR="00E66D6C" w:rsidRPr="00E66D6C" w:rsidRDefault="00E66D6C" w:rsidP="00E66D6C">
      <w:pPr>
        <w:rPr>
          <w:color w:val="000000"/>
          <w:szCs w:val="22"/>
        </w:rPr>
      </w:pPr>
    </w:p>
    <w:p w:rsidR="00E66D6C" w:rsidRPr="00E66D6C" w:rsidRDefault="00E66D6C" w:rsidP="00E66D6C">
      <w:pPr>
        <w:rPr>
          <w:color w:val="000000"/>
          <w:szCs w:val="22"/>
          <w:u w:val="single"/>
        </w:rPr>
      </w:pPr>
      <w:r w:rsidRPr="00E66D6C">
        <w:rPr>
          <w:color w:val="000000"/>
          <w:szCs w:val="22"/>
          <w:u w:val="single"/>
        </w:rPr>
        <w:t xml:space="preserve">Union Network International - Media and Entertainment (UNI-MEI) </w:t>
      </w:r>
    </w:p>
    <w:p w:rsidR="00E66D6C" w:rsidRPr="00E66D6C" w:rsidRDefault="00E66D6C" w:rsidP="00E66D6C">
      <w:pPr>
        <w:rPr>
          <w:color w:val="000000"/>
          <w:szCs w:val="22"/>
        </w:rPr>
      </w:pPr>
      <w:r w:rsidRPr="00E66D6C">
        <w:rPr>
          <w:color w:val="000000"/>
          <w:szCs w:val="22"/>
        </w:rPr>
        <w:t>Hanna HARVIMA (Ms.), Policy Officer, Nyon</w:t>
      </w:r>
    </w:p>
    <w:p w:rsidR="00E66D6C" w:rsidRPr="00E66D6C" w:rsidRDefault="00E66D6C" w:rsidP="00E66D6C">
      <w:pPr>
        <w:tabs>
          <w:tab w:val="left" w:pos="567"/>
          <w:tab w:val="left" w:pos="851"/>
          <w:tab w:val="left" w:pos="1418"/>
        </w:tabs>
        <w:rPr>
          <w:szCs w:val="22"/>
        </w:rPr>
      </w:pPr>
    </w:p>
    <w:p w:rsidR="00E66D6C" w:rsidRPr="00E66D6C" w:rsidRDefault="00E66D6C" w:rsidP="00E66D6C">
      <w:pPr>
        <w:tabs>
          <w:tab w:val="left" w:pos="567"/>
          <w:tab w:val="left" w:pos="851"/>
          <w:tab w:val="left" w:pos="1418"/>
        </w:tabs>
        <w:rPr>
          <w:szCs w:val="22"/>
        </w:rPr>
      </w:pPr>
    </w:p>
    <w:p w:rsidR="00E66D6C" w:rsidRPr="00E66D6C" w:rsidRDefault="00E66D6C" w:rsidP="00E66D6C">
      <w:pPr>
        <w:tabs>
          <w:tab w:val="left" w:pos="567"/>
          <w:tab w:val="left" w:pos="851"/>
          <w:tab w:val="left" w:pos="1418"/>
        </w:tabs>
        <w:rPr>
          <w:szCs w:val="22"/>
        </w:rPr>
      </w:pPr>
    </w:p>
    <w:p w:rsidR="00E66D6C" w:rsidRPr="00E66D6C" w:rsidRDefault="00E66D6C" w:rsidP="00E66D6C">
      <w:pPr>
        <w:tabs>
          <w:tab w:val="left" w:pos="567"/>
          <w:tab w:val="left" w:pos="851"/>
          <w:tab w:val="left" w:pos="1418"/>
        </w:tabs>
        <w:rPr>
          <w:szCs w:val="22"/>
          <w:lang w:val="fr-CH"/>
        </w:rPr>
      </w:pPr>
      <w:r w:rsidRPr="00E66D6C">
        <w:rPr>
          <w:szCs w:val="22"/>
          <w:lang w:val="fr-CH"/>
        </w:rPr>
        <w:t>V.</w:t>
      </w:r>
      <w:r w:rsidRPr="00E66D6C">
        <w:rPr>
          <w:szCs w:val="22"/>
          <w:lang w:val="fr-CH"/>
        </w:rPr>
        <w:tab/>
      </w:r>
      <w:r w:rsidRPr="00E66D6C">
        <w:rPr>
          <w:szCs w:val="22"/>
          <w:u w:val="single"/>
          <w:lang w:val="fr-CH"/>
        </w:rPr>
        <w:t>BUREAU/OFFICERS</w:t>
      </w:r>
    </w:p>
    <w:p w:rsidR="00E66D6C" w:rsidRPr="00E66D6C" w:rsidRDefault="00E66D6C" w:rsidP="00E66D6C">
      <w:pPr>
        <w:tabs>
          <w:tab w:val="left" w:pos="1418"/>
        </w:tabs>
        <w:rPr>
          <w:szCs w:val="22"/>
          <w:u w:val="single"/>
          <w:lang w:val="fr-CH"/>
        </w:rPr>
      </w:pPr>
    </w:p>
    <w:p w:rsidR="00E66D6C" w:rsidRPr="00E66D6C" w:rsidRDefault="00E66D6C" w:rsidP="00E66D6C">
      <w:pPr>
        <w:tabs>
          <w:tab w:val="left" w:pos="1418"/>
        </w:tabs>
        <w:rPr>
          <w:szCs w:val="22"/>
          <w:u w:val="single"/>
          <w:lang w:val="fr-CH"/>
        </w:rPr>
      </w:pPr>
    </w:p>
    <w:p w:rsidR="00E66D6C" w:rsidRPr="00E66D6C" w:rsidRDefault="00E66D6C" w:rsidP="00E66D6C">
      <w:pPr>
        <w:rPr>
          <w:szCs w:val="22"/>
          <w:u w:val="single"/>
          <w:lang w:val="fr-CH"/>
        </w:rPr>
      </w:pPr>
      <w:r w:rsidRPr="00E66D6C">
        <w:rPr>
          <w:szCs w:val="22"/>
          <w:lang w:val="fr-FR"/>
        </w:rPr>
        <w:t>Président/Chair:</w:t>
      </w:r>
      <w:r w:rsidRPr="00E66D6C">
        <w:rPr>
          <w:szCs w:val="22"/>
          <w:lang w:val="fr-FR"/>
        </w:rPr>
        <w:tab/>
      </w:r>
      <w:r w:rsidRPr="00E66D6C">
        <w:rPr>
          <w:szCs w:val="22"/>
          <w:lang w:val="fr-FR"/>
        </w:rPr>
        <w:tab/>
      </w:r>
      <w:r w:rsidRPr="00E66D6C">
        <w:rPr>
          <w:szCs w:val="22"/>
          <w:lang w:val="fr-FR"/>
        </w:rPr>
        <w:tab/>
      </w:r>
      <w:r w:rsidRPr="00E66D6C">
        <w:rPr>
          <w:szCs w:val="22"/>
          <w:lang w:val="fr-FR"/>
        </w:rPr>
        <w:tab/>
      </w:r>
      <w:r w:rsidRPr="00E66D6C">
        <w:rPr>
          <w:color w:val="000000"/>
          <w:szCs w:val="22"/>
          <w:lang w:val="fr-CH"/>
        </w:rPr>
        <w:t>Mart</w:t>
      </w:r>
      <w:r w:rsidRPr="00E66D6C">
        <w:rPr>
          <w:rFonts w:ascii="Segoe UI Symbol" w:hAnsi="Segoe UI Symbol"/>
          <w:color w:val="000000"/>
          <w:szCs w:val="22"/>
          <w:lang w:val="fr-CH"/>
        </w:rPr>
        <w:t>í</w:t>
      </w:r>
      <w:r w:rsidRPr="00E66D6C">
        <w:rPr>
          <w:color w:val="000000"/>
          <w:szCs w:val="22"/>
          <w:lang w:val="fr-CH"/>
        </w:rPr>
        <w:t>n MOSCOSO (Pérou/Peru)</w:t>
      </w:r>
    </w:p>
    <w:p w:rsidR="00E66D6C" w:rsidRPr="00E66D6C" w:rsidRDefault="00E66D6C" w:rsidP="00E66D6C">
      <w:pPr>
        <w:rPr>
          <w:szCs w:val="22"/>
          <w:lang w:val="fr-FR"/>
        </w:rPr>
      </w:pPr>
    </w:p>
    <w:p w:rsidR="00E66D6C" w:rsidRPr="00E66D6C" w:rsidRDefault="00E66D6C" w:rsidP="00E66D6C">
      <w:pPr>
        <w:tabs>
          <w:tab w:val="left" w:pos="2835"/>
        </w:tabs>
        <w:rPr>
          <w:szCs w:val="22"/>
          <w:lang w:val="fr-FR"/>
        </w:rPr>
      </w:pPr>
      <w:r w:rsidRPr="00E66D6C">
        <w:rPr>
          <w:szCs w:val="22"/>
          <w:lang w:val="fr-FR"/>
        </w:rPr>
        <w:t>Vice-président/Vice-Chair:</w:t>
      </w:r>
      <w:r w:rsidRPr="00E66D6C">
        <w:rPr>
          <w:szCs w:val="22"/>
          <w:lang w:val="fr-FR"/>
        </w:rPr>
        <w:tab/>
        <w:t xml:space="preserve"> </w:t>
      </w:r>
      <w:r w:rsidRPr="00E66D6C">
        <w:rPr>
          <w:szCs w:val="22"/>
          <w:lang w:val="fr-FR"/>
        </w:rPr>
        <w:tab/>
      </w:r>
      <w:r w:rsidRPr="00E66D6C">
        <w:rPr>
          <w:szCs w:val="22"/>
          <w:lang w:val="es-ES"/>
        </w:rPr>
        <w:t>Santiago CEVALLOS MENA (Équateur/Ecuador)</w:t>
      </w:r>
    </w:p>
    <w:p w:rsidR="00E66D6C" w:rsidRPr="00E66D6C" w:rsidRDefault="00E66D6C" w:rsidP="00E66D6C">
      <w:pPr>
        <w:tabs>
          <w:tab w:val="left" w:pos="2835"/>
        </w:tabs>
        <w:rPr>
          <w:szCs w:val="22"/>
          <w:lang w:val="fr-FR"/>
        </w:rPr>
      </w:pPr>
    </w:p>
    <w:p w:rsidR="00E66D6C" w:rsidRPr="00E66D6C" w:rsidRDefault="00E66D6C" w:rsidP="00E66D6C">
      <w:pPr>
        <w:rPr>
          <w:szCs w:val="22"/>
          <w:lang w:val="fr-FR"/>
        </w:rPr>
      </w:pPr>
      <w:r w:rsidRPr="00E66D6C">
        <w:rPr>
          <w:szCs w:val="22"/>
          <w:lang w:val="fr-CH"/>
        </w:rPr>
        <w:t>Secrétaire/Secretary:</w:t>
      </w:r>
      <w:r w:rsidRPr="00E66D6C">
        <w:rPr>
          <w:szCs w:val="22"/>
          <w:lang w:val="fr-CH"/>
        </w:rPr>
        <w:tab/>
      </w:r>
      <w:r w:rsidRPr="00E66D6C">
        <w:rPr>
          <w:szCs w:val="22"/>
          <w:lang w:val="fr-CH"/>
        </w:rPr>
        <w:tab/>
      </w:r>
      <w:r w:rsidRPr="00E66D6C">
        <w:rPr>
          <w:szCs w:val="22"/>
          <w:lang w:val="fr-CH"/>
        </w:rPr>
        <w:tab/>
        <w:t xml:space="preserve">Michele WOODS (Mme/Ms.) </w:t>
      </w:r>
      <w:r w:rsidRPr="00E66D6C">
        <w:rPr>
          <w:szCs w:val="22"/>
          <w:lang w:val="fr-FR"/>
        </w:rPr>
        <w:t>(OMPI/WIPO)</w:t>
      </w:r>
    </w:p>
    <w:p w:rsidR="00E66D6C" w:rsidRPr="00E66D6C" w:rsidRDefault="00E66D6C" w:rsidP="00E66D6C">
      <w:pPr>
        <w:tabs>
          <w:tab w:val="left" w:pos="1418"/>
        </w:tabs>
        <w:rPr>
          <w:szCs w:val="22"/>
          <w:lang w:val="fr-FR"/>
        </w:rPr>
      </w:pPr>
    </w:p>
    <w:p w:rsidR="00E66D6C" w:rsidRPr="00E66D6C" w:rsidRDefault="00E66D6C" w:rsidP="00E66D6C">
      <w:pPr>
        <w:rPr>
          <w:szCs w:val="22"/>
          <w:lang w:val="fr-FR"/>
        </w:rPr>
      </w:pPr>
      <w:r w:rsidRPr="00E66D6C">
        <w:rPr>
          <w:szCs w:val="22"/>
          <w:lang w:val="fr-FR"/>
        </w:rPr>
        <w:br w:type="page"/>
      </w:r>
    </w:p>
    <w:p w:rsidR="00E66D6C" w:rsidRPr="00E66D6C" w:rsidRDefault="00E66D6C" w:rsidP="00E66D6C">
      <w:pPr>
        <w:tabs>
          <w:tab w:val="left" w:pos="1418"/>
        </w:tabs>
        <w:rPr>
          <w:szCs w:val="22"/>
          <w:lang w:val="fr-FR"/>
        </w:rPr>
      </w:pPr>
    </w:p>
    <w:p w:rsidR="00E66D6C" w:rsidRPr="00E66D6C" w:rsidRDefault="00E66D6C" w:rsidP="00E66D6C">
      <w:pPr>
        <w:tabs>
          <w:tab w:val="left" w:pos="567"/>
          <w:tab w:val="left" w:pos="1418"/>
        </w:tabs>
        <w:rPr>
          <w:szCs w:val="22"/>
          <w:lang w:val="fr-FR"/>
        </w:rPr>
      </w:pPr>
      <w:r w:rsidRPr="00E66D6C">
        <w:rPr>
          <w:szCs w:val="22"/>
          <w:lang w:val="fr-FR"/>
        </w:rPr>
        <w:t>VI.</w:t>
      </w:r>
      <w:r w:rsidRPr="00E66D6C">
        <w:rPr>
          <w:szCs w:val="22"/>
          <w:lang w:val="fr-FR"/>
        </w:rPr>
        <w:tab/>
      </w:r>
      <w:r w:rsidRPr="00E66D6C">
        <w:rPr>
          <w:szCs w:val="22"/>
          <w:u w:val="single"/>
          <w:lang w:val="fr-FR"/>
        </w:rPr>
        <w:t>BUREAU INTERNATIONAL DE L’ORGANISATION MONDIALE DE LA</w:t>
      </w:r>
    </w:p>
    <w:p w:rsidR="00E66D6C" w:rsidRPr="00E66D6C" w:rsidRDefault="00E66D6C" w:rsidP="00E66D6C">
      <w:pPr>
        <w:tabs>
          <w:tab w:val="left" w:pos="1418"/>
        </w:tabs>
        <w:ind w:left="567"/>
        <w:rPr>
          <w:szCs w:val="22"/>
        </w:rPr>
      </w:pPr>
      <w:r w:rsidRPr="00E66D6C">
        <w:rPr>
          <w:szCs w:val="22"/>
          <w:u w:val="single"/>
        </w:rPr>
        <w:t>PROPRIÉTÉ INTELLECTUELLE (OMPI)/</w:t>
      </w:r>
      <w:r w:rsidRPr="00E66D6C">
        <w:rPr>
          <w:szCs w:val="22"/>
          <w:u w:val="single"/>
        </w:rPr>
        <w:br/>
        <w:t>INTERNATIONAL BUREAU OF THE WORLD INTELLECTUAL</w:t>
      </w:r>
      <w:r w:rsidRPr="00E66D6C">
        <w:rPr>
          <w:szCs w:val="22"/>
          <w:u w:val="single"/>
        </w:rPr>
        <w:br/>
        <w:t>PROPERTY ORGANIZATION (WIPO</w:t>
      </w:r>
      <w:r w:rsidRPr="00E66D6C">
        <w:rPr>
          <w:szCs w:val="22"/>
        </w:rPr>
        <w:t>)</w:t>
      </w:r>
    </w:p>
    <w:p w:rsidR="00E66D6C" w:rsidRPr="00E66D6C" w:rsidRDefault="00E66D6C" w:rsidP="00E66D6C">
      <w:pPr>
        <w:tabs>
          <w:tab w:val="left" w:pos="1418"/>
        </w:tabs>
        <w:rPr>
          <w:szCs w:val="22"/>
        </w:rPr>
      </w:pPr>
    </w:p>
    <w:p w:rsidR="00E66D6C" w:rsidRPr="00E66D6C" w:rsidRDefault="00E66D6C" w:rsidP="00E66D6C">
      <w:pPr>
        <w:tabs>
          <w:tab w:val="left" w:pos="1418"/>
        </w:tabs>
        <w:rPr>
          <w:szCs w:val="22"/>
        </w:rPr>
      </w:pPr>
    </w:p>
    <w:p w:rsidR="00E66D6C" w:rsidRPr="00E66D6C" w:rsidRDefault="00E66D6C" w:rsidP="00E66D6C">
      <w:pPr>
        <w:rPr>
          <w:szCs w:val="22"/>
          <w:lang w:val="fr-FR"/>
        </w:rPr>
      </w:pPr>
      <w:r w:rsidRPr="00E66D6C">
        <w:rPr>
          <w:szCs w:val="22"/>
          <w:lang w:val="fr-FR"/>
        </w:rPr>
        <w:t>Francis GURRY, directeur général/Director General</w:t>
      </w:r>
    </w:p>
    <w:p w:rsidR="00E66D6C" w:rsidRPr="00E66D6C" w:rsidRDefault="00E66D6C" w:rsidP="00E66D6C">
      <w:pPr>
        <w:rPr>
          <w:szCs w:val="22"/>
          <w:lang w:val="fr-FR"/>
        </w:rPr>
      </w:pPr>
    </w:p>
    <w:p w:rsidR="00E66D6C" w:rsidRPr="00E66D6C" w:rsidRDefault="00E66D6C" w:rsidP="00E66D6C">
      <w:pPr>
        <w:rPr>
          <w:szCs w:val="22"/>
          <w:lang w:val="fr-FR"/>
        </w:rPr>
      </w:pPr>
      <w:r w:rsidRPr="00E66D6C">
        <w:rPr>
          <w:szCs w:val="22"/>
          <w:lang w:val="fr-FR"/>
        </w:rPr>
        <w:t>Michele WOODS (Mme/Ms.), Directrice, Division du droit d’Auteur, Secteur de la Culture et des Industries de la Création /Director, Copyright Law Division, Culture and Creative Industries Sector</w:t>
      </w:r>
    </w:p>
    <w:p w:rsidR="00E66D6C" w:rsidRPr="00E66D6C" w:rsidRDefault="00E66D6C" w:rsidP="00E66D6C">
      <w:pPr>
        <w:rPr>
          <w:szCs w:val="22"/>
          <w:lang w:val="fr-FR"/>
        </w:rPr>
      </w:pPr>
    </w:p>
    <w:p w:rsidR="00E66D6C" w:rsidRPr="00E66D6C" w:rsidRDefault="00E66D6C" w:rsidP="00E66D6C">
      <w:pPr>
        <w:rPr>
          <w:szCs w:val="22"/>
          <w:lang w:val="fr-FR"/>
        </w:rPr>
      </w:pPr>
      <w:r w:rsidRPr="00E66D6C">
        <w:rPr>
          <w:szCs w:val="22"/>
          <w:lang w:val="fr-FR"/>
        </w:rPr>
        <w:t xml:space="preserve">Carole CROELLA (Mme/Ms.), Conseillère Principale, Division du droit d’Auteur, Secteur de la Culture et des Industries de la Création </w:t>
      </w:r>
      <w:r w:rsidRPr="00E66D6C">
        <w:rPr>
          <w:snapToGrid w:val="0"/>
          <w:szCs w:val="22"/>
          <w:lang w:val="fr-FR"/>
        </w:rPr>
        <w:t xml:space="preserve">/Senior Counsellor, Copyright Law Division, Culture and Creative Industries Sector </w:t>
      </w:r>
    </w:p>
    <w:p w:rsidR="00E66D6C" w:rsidRPr="00E66D6C" w:rsidRDefault="00E66D6C" w:rsidP="00E66D6C">
      <w:pPr>
        <w:rPr>
          <w:szCs w:val="22"/>
          <w:lang w:val="fr-FR"/>
        </w:rPr>
      </w:pPr>
    </w:p>
    <w:p w:rsidR="00E66D6C" w:rsidRPr="00E66D6C" w:rsidRDefault="00E66D6C" w:rsidP="00E66D6C">
      <w:pPr>
        <w:rPr>
          <w:szCs w:val="22"/>
          <w:lang w:val="fr-FR"/>
        </w:rPr>
      </w:pPr>
      <w:r w:rsidRPr="00E66D6C">
        <w:rPr>
          <w:szCs w:val="22"/>
          <w:lang w:val="fr-FR"/>
        </w:rPr>
        <w:t>Geidy LUNG (Mme/Ms.), Conseillère</w:t>
      </w:r>
      <w:r w:rsidRPr="00E66D6C" w:rsidDel="001C3D84">
        <w:rPr>
          <w:szCs w:val="22"/>
          <w:lang w:val="fr-FR"/>
        </w:rPr>
        <w:t xml:space="preserve"> </w:t>
      </w:r>
      <w:r w:rsidRPr="00E66D6C">
        <w:rPr>
          <w:szCs w:val="22"/>
          <w:lang w:val="fr-FR"/>
        </w:rPr>
        <w:t xml:space="preserve">Principale, Division du droit d’Auteur, Secteur de la Culture et des Industries de la Création </w:t>
      </w:r>
      <w:r w:rsidRPr="00E66D6C">
        <w:rPr>
          <w:snapToGrid w:val="0"/>
          <w:szCs w:val="22"/>
          <w:lang w:val="fr-FR"/>
        </w:rPr>
        <w:t xml:space="preserve">/Senior Counsellor, Copyright Law Division, Culture and Creative Industries Sector </w:t>
      </w:r>
    </w:p>
    <w:p w:rsidR="00E66D6C" w:rsidRPr="00E66D6C" w:rsidRDefault="00E66D6C" w:rsidP="00E66D6C">
      <w:pPr>
        <w:rPr>
          <w:szCs w:val="22"/>
          <w:lang w:val="fr-FR"/>
        </w:rPr>
      </w:pPr>
    </w:p>
    <w:p w:rsidR="00E66D6C" w:rsidRPr="00E66D6C" w:rsidRDefault="00E66D6C" w:rsidP="00E66D6C">
      <w:pPr>
        <w:rPr>
          <w:snapToGrid w:val="0"/>
          <w:szCs w:val="22"/>
          <w:lang w:val="fr-FR"/>
        </w:rPr>
      </w:pPr>
      <w:r w:rsidRPr="00E66D6C">
        <w:rPr>
          <w:szCs w:val="22"/>
          <w:lang w:val="fr-FR"/>
        </w:rPr>
        <w:t xml:space="preserve">Paolo LANTERI, Juriste, </w:t>
      </w:r>
      <w:r w:rsidRPr="00E66D6C">
        <w:rPr>
          <w:snapToGrid w:val="0"/>
          <w:szCs w:val="22"/>
          <w:lang w:val="fr-FR"/>
        </w:rPr>
        <w:t xml:space="preserve">Division du droit d’Auteur, Secteur de la Culture et des Industries de la Création </w:t>
      </w:r>
      <w:r w:rsidRPr="00E66D6C">
        <w:rPr>
          <w:szCs w:val="22"/>
          <w:lang w:val="fr-FR"/>
        </w:rPr>
        <w:t>/Assistant Legal Officer, Copyright Law Division, Culture and Creative Industries Sector</w:t>
      </w:r>
    </w:p>
    <w:p w:rsidR="00E66D6C" w:rsidRPr="00E66D6C" w:rsidRDefault="00E66D6C" w:rsidP="00E66D6C">
      <w:pPr>
        <w:rPr>
          <w:szCs w:val="22"/>
          <w:lang w:val="fr-FR"/>
        </w:rPr>
      </w:pPr>
    </w:p>
    <w:p w:rsidR="00E66D6C" w:rsidRPr="00E66D6C" w:rsidRDefault="00E66D6C" w:rsidP="00E66D6C">
      <w:pPr>
        <w:rPr>
          <w:szCs w:val="22"/>
          <w:lang w:val="fr-FR"/>
        </w:rPr>
      </w:pPr>
      <w:r w:rsidRPr="00E66D6C">
        <w:rPr>
          <w:szCs w:val="22"/>
          <w:lang w:val="fr-FR"/>
        </w:rPr>
        <w:t>Miyuki MONROIG (Mme/Ms.), Administratrice Adjointe, Division du droit d’Auteur, Secteur de la Culture et des Industries de la Création /Associate Officer, Copyright Law Division, Culture and Creative Industries Sector</w:t>
      </w:r>
    </w:p>
    <w:p w:rsidR="00E66D6C" w:rsidRPr="00E66D6C" w:rsidRDefault="00E66D6C" w:rsidP="00E66D6C">
      <w:pPr>
        <w:rPr>
          <w:szCs w:val="22"/>
          <w:lang w:val="fr-FR"/>
        </w:rPr>
      </w:pPr>
    </w:p>
    <w:p w:rsidR="00E66D6C" w:rsidRPr="00E66D6C" w:rsidRDefault="00E66D6C" w:rsidP="00E66D6C">
      <w:pPr>
        <w:rPr>
          <w:szCs w:val="22"/>
          <w:lang w:val="fr-FR"/>
        </w:rPr>
      </w:pPr>
      <w:r w:rsidRPr="00E66D6C">
        <w:rPr>
          <w:szCs w:val="22"/>
          <w:lang w:val="fr-FR"/>
        </w:rPr>
        <w:t>Rafael FERRAZ VAZQUEZ</w:t>
      </w:r>
      <w:r w:rsidRPr="00E66D6C">
        <w:rPr>
          <w:snapToGrid w:val="0"/>
          <w:szCs w:val="22"/>
          <w:lang w:val="fr-FR"/>
        </w:rPr>
        <w:t>, Consultant,</w:t>
      </w:r>
      <w:r w:rsidRPr="00E66D6C" w:rsidDel="00617F5C">
        <w:rPr>
          <w:szCs w:val="22"/>
          <w:lang w:val="fr-FR"/>
        </w:rPr>
        <w:t xml:space="preserve"> </w:t>
      </w:r>
      <w:r w:rsidRPr="00E66D6C">
        <w:rPr>
          <w:snapToGrid w:val="0"/>
          <w:szCs w:val="22"/>
          <w:lang w:val="fr-FR"/>
        </w:rPr>
        <w:t xml:space="preserve">Division du droit d’Auteur, Secteur de la Culture et des Industries de la Création </w:t>
      </w:r>
      <w:r w:rsidRPr="00E66D6C">
        <w:rPr>
          <w:szCs w:val="22"/>
          <w:lang w:val="fr-FR"/>
        </w:rPr>
        <w:t>/Consultant, Copyright Law Division, Culture and Creative Industries Sector</w:t>
      </w:r>
    </w:p>
    <w:p w:rsidR="00E66D6C" w:rsidRPr="00E66D6C" w:rsidRDefault="00E66D6C" w:rsidP="00E66D6C">
      <w:pPr>
        <w:rPr>
          <w:szCs w:val="22"/>
          <w:lang w:val="fr-FR"/>
        </w:rPr>
      </w:pPr>
    </w:p>
    <w:p w:rsidR="00E66D6C" w:rsidRPr="00E66D6C" w:rsidRDefault="00E66D6C" w:rsidP="00E66D6C">
      <w:pPr>
        <w:spacing w:after="120" w:line="260" w:lineRule="atLeast"/>
        <w:ind w:left="5534"/>
        <w:contextualSpacing/>
        <w:rPr>
          <w:szCs w:val="22"/>
          <w:lang w:val="fr-FR" w:eastAsia="en-US"/>
        </w:rPr>
      </w:pPr>
    </w:p>
    <w:p w:rsidR="00E66D6C" w:rsidRPr="00E66D6C" w:rsidRDefault="00E66D6C" w:rsidP="00E66D6C">
      <w:pPr>
        <w:spacing w:after="120" w:line="260" w:lineRule="atLeast"/>
        <w:ind w:left="5534"/>
        <w:contextualSpacing/>
        <w:rPr>
          <w:szCs w:val="22"/>
          <w:lang w:val="fr-FR" w:eastAsia="en-US"/>
        </w:rPr>
      </w:pPr>
    </w:p>
    <w:p w:rsidR="00AF7F10" w:rsidRPr="0017342B" w:rsidRDefault="00E66D6C" w:rsidP="0017342B">
      <w:pPr>
        <w:spacing w:afterLines="50" w:after="120" w:line="340" w:lineRule="atLeast"/>
        <w:ind w:left="5534"/>
        <w:rPr>
          <w:rFonts w:ascii="KaiTi" w:eastAsia="KaiTi" w:hAnsi="KaiTi"/>
          <w:sz w:val="21"/>
          <w:lang w:val="fr-FR"/>
        </w:rPr>
      </w:pPr>
      <w:r w:rsidRPr="0017342B">
        <w:rPr>
          <w:rFonts w:ascii="KaiTi" w:eastAsia="KaiTi" w:hAnsi="KaiTi"/>
          <w:sz w:val="21"/>
          <w:szCs w:val="22"/>
          <w:lang w:val="fr-FR" w:eastAsia="en-US"/>
        </w:rPr>
        <w:t>[</w:t>
      </w:r>
      <w:r w:rsidR="0017342B" w:rsidRPr="0017342B">
        <w:rPr>
          <w:rFonts w:ascii="KaiTi" w:eastAsia="KaiTi" w:hAnsi="KaiTi" w:hint="eastAsia"/>
          <w:sz w:val="21"/>
          <w:szCs w:val="22"/>
          <w:lang w:val="fr-FR"/>
        </w:rPr>
        <w:t>文件完</w:t>
      </w:r>
      <w:r w:rsidRPr="0017342B">
        <w:rPr>
          <w:rFonts w:ascii="KaiTi" w:eastAsia="KaiTi" w:hAnsi="KaiTi"/>
          <w:sz w:val="21"/>
          <w:szCs w:val="22"/>
          <w:lang w:val="fr-FR" w:eastAsia="en-US"/>
        </w:rPr>
        <w:t>]</w:t>
      </w:r>
    </w:p>
    <w:sectPr w:rsidR="00AF7F10" w:rsidRPr="0017342B" w:rsidSect="00E66D6C">
      <w:headerReference w:type="default" r:id="rId10"/>
      <w:headerReference w:type="first" r:id="rId11"/>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84" w:rsidRDefault="00365784" w:rsidP="009A50D8">
      <w:r>
        <w:separator/>
      </w:r>
    </w:p>
  </w:endnote>
  <w:endnote w:type="continuationSeparator" w:id="0">
    <w:p w:rsidR="00365784" w:rsidRDefault="00365784" w:rsidP="009A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84" w:rsidRDefault="00365784" w:rsidP="009A50D8">
      <w:r>
        <w:separator/>
      </w:r>
    </w:p>
  </w:footnote>
  <w:footnote w:type="continuationSeparator" w:id="0">
    <w:p w:rsidR="00365784" w:rsidRDefault="00365784" w:rsidP="009A50D8">
      <w:r>
        <w:continuationSeparator/>
      </w:r>
    </w:p>
  </w:footnote>
  <w:footnote w:id="1">
    <w:p w:rsidR="00365784" w:rsidRPr="00613C51" w:rsidRDefault="00365784" w:rsidP="00E66D6C">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365784" w:rsidRPr="00613C51" w:rsidRDefault="00365784" w:rsidP="0017342B">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footnote>
  <w:footnote w:id="2">
    <w:p w:rsidR="00365784" w:rsidRPr="00FB373D" w:rsidRDefault="00365784" w:rsidP="00E66D6C">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84" w:rsidRPr="00E66D6C" w:rsidRDefault="00365784" w:rsidP="00E66D6C">
    <w:pPr>
      <w:tabs>
        <w:tab w:val="center" w:pos="4536"/>
        <w:tab w:val="right" w:pos="9072"/>
      </w:tabs>
      <w:jc w:val="right"/>
      <w:rPr>
        <w:rFonts w:ascii="SimSun" w:hAnsi="SimSun" w:cs="Times New Roman"/>
        <w:sz w:val="21"/>
        <w:lang w:val="bg-BG"/>
      </w:rPr>
    </w:pPr>
    <w:bookmarkStart w:id="6" w:name="Code2"/>
    <w:bookmarkEnd w:id="6"/>
    <w:r w:rsidRPr="00E66D6C">
      <w:rPr>
        <w:rFonts w:ascii="SimSun" w:hAnsi="SimSun" w:cs="Times New Roman"/>
        <w:sz w:val="21"/>
        <w:lang w:val="bg-BG" w:eastAsia="bg-BG"/>
      </w:rPr>
      <w:t>SCCR/31/6</w:t>
    </w:r>
    <w:r>
      <w:rPr>
        <w:rFonts w:ascii="SimSun" w:hAnsi="SimSun" w:cs="Times New Roman" w:hint="eastAsia"/>
        <w:sz w:val="21"/>
        <w:lang w:val="bg-BG"/>
      </w:rPr>
      <w:t xml:space="preserve"> Prov.</w:t>
    </w:r>
  </w:p>
  <w:sdt>
    <w:sdtPr>
      <w:rPr>
        <w:rFonts w:ascii="SimSun" w:hAnsi="SimSun"/>
      </w:rPr>
      <w:id w:val="431939775"/>
      <w:docPartObj>
        <w:docPartGallery w:val="Page Numbers (Top of Page)"/>
        <w:docPartUnique/>
      </w:docPartObj>
    </w:sdtPr>
    <w:sdtEndPr>
      <w:rPr>
        <w:noProof/>
        <w:sz w:val="21"/>
      </w:rPr>
    </w:sdtEndPr>
    <w:sdtContent>
      <w:p w:rsidR="00365784" w:rsidRPr="00E66D6C" w:rsidRDefault="00365784" w:rsidP="00E66D6C">
        <w:pPr>
          <w:pStyle w:val="Header"/>
          <w:jc w:val="right"/>
          <w:rPr>
            <w:rFonts w:ascii="SimSun" w:hAnsi="SimSun"/>
            <w:sz w:val="21"/>
          </w:rPr>
        </w:pPr>
        <w:r w:rsidRPr="00E66D6C">
          <w:rPr>
            <w:rFonts w:ascii="SimSun" w:hAnsi="SimSun" w:hint="eastAsia"/>
            <w:sz w:val="21"/>
          </w:rPr>
          <w:t>第</w:t>
        </w:r>
        <w:r w:rsidRPr="00E66D6C">
          <w:rPr>
            <w:rFonts w:ascii="SimSun" w:hAnsi="SimSun"/>
            <w:sz w:val="21"/>
          </w:rPr>
          <w:fldChar w:fldCharType="begin"/>
        </w:r>
        <w:r w:rsidRPr="00E66D6C">
          <w:rPr>
            <w:rFonts w:ascii="SimSun" w:hAnsi="SimSun"/>
            <w:sz w:val="21"/>
          </w:rPr>
          <w:instrText xml:space="preserve"> PAGE   \* MERGEFORMAT </w:instrText>
        </w:r>
        <w:r w:rsidRPr="00E66D6C">
          <w:rPr>
            <w:rFonts w:ascii="SimSun" w:hAnsi="SimSun"/>
            <w:sz w:val="21"/>
          </w:rPr>
          <w:fldChar w:fldCharType="separate"/>
        </w:r>
        <w:r w:rsidR="00214983">
          <w:rPr>
            <w:rFonts w:ascii="SimSun" w:hAnsi="SimSun"/>
            <w:noProof/>
            <w:sz w:val="21"/>
          </w:rPr>
          <w:t>96</w:t>
        </w:r>
        <w:r w:rsidRPr="00E66D6C">
          <w:rPr>
            <w:rFonts w:ascii="SimSun" w:hAnsi="SimSun"/>
            <w:noProof/>
            <w:sz w:val="21"/>
          </w:rPr>
          <w:fldChar w:fldCharType="end"/>
        </w:r>
        <w:r w:rsidRPr="00E66D6C">
          <w:rPr>
            <w:rFonts w:ascii="SimSun" w:hAnsi="SimSun" w:hint="eastAsia"/>
            <w:noProof/>
            <w:sz w:val="21"/>
          </w:rPr>
          <w:t>页</w:t>
        </w:r>
      </w:p>
    </w:sdtContent>
  </w:sdt>
  <w:p w:rsidR="00365784" w:rsidRPr="00E66D6C" w:rsidRDefault="00365784" w:rsidP="00E66D6C">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84" w:rsidRPr="00E66D6C" w:rsidRDefault="00365784" w:rsidP="00E66D6C">
    <w:pPr>
      <w:tabs>
        <w:tab w:val="center" w:pos="4536"/>
        <w:tab w:val="right" w:pos="9072"/>
      </w:tabs>
      <w:jc w:val="right"/>
      <w:rPr>
        <w:rFonts w:ascii="SimSun" w:hAnsi="SimSun" w:cs="Times New Roman"/>
        <w:sz w:val="21"/>
        <w:lang w:val="bg-BG"/>
      </w:rPr>
    </w:pPr>
    <w:r w:rsidRPr="00E66D6C">
      <w:rPr>
        <w:rFonts w:ascii="SimSun" w:hAnsi="SimSun" w:cs="Times New Roman"/>
        <w:sz w:val="21"/>
        <w:lang w:val="bg-BG" w:eastAsia="bg-BG"/>
      </w:rPr>
      <w:t>SCCR/31/6</w:t>
    </w:r>
    <w:r>
      <w:rPr>
        <w:rFonts w:ascii="SimSun" w:hAnsi="SimSun" w:cs="Times New Roman" w:hint="eastAsia"/>
        <w:sz w:val="21"/>
        <w:lang w:val="bg-BG"/>
      </w:rPr>
      <w:t xml:space="preserve"> Prov.</w:t>
    </w:r>
  </w:p>
  <w:sdt>
    <w:sdtPr>
      <w:rPr>
        <w:rFonts w:ascii="SimSun" w:hAnsi="SimSun"/>
      </w:rPr>
      <w:id w:val="1595283093"/>
      <w:docPartObj>
        <w:docPartGallery w:val="Page Numbers (Top of Page)"/>
        <w:docPartUnique/>
      </w:docPartObj>
    </w:sdtPr>
    <w:sdtEndPr>
      <w:rPr>
        <w:noProof/>
        <w:sz w:val="21"/>
      </w:rPr>
    </w:sdtEndPr>
    <w:sdtContent>
      <w:p w:rsidR="00365784" w:rsidRPr="00E66D6C" w:rsidRDefault="00365784" w:rsidP="00E66D6C">
        <w:pPr>
          <w:pStyle w:val="Header"/>
          <w:jc w:val="right"/>
          <w:rPr>
            <w:rFonts w:ascii="SimSun" w:hAnsi="SimSun"/>
            <w:sz w:val="21"/>
          </w:rPr>
        </w:pPr>
        <w:r>
          <w:rPr>
            <w:rFonts w:ascii="SimSun" w:hAnsi="SimSun" w:hint="eastAsia"/>
            <w:lang w:eastAsia="zh-CN"/>
          </w:rPr>
          <w:t>附件</w:t>
        </w:r>
        <w:r w:rsidRPr="00E66D6C">
          <w:rPr>
            <w:rFonts w:ascii="SimSun" w:hAnsi="SimSun" w:hint="eastAsia"/>
            <w:sz w:val="21"/>
          </w:rPr>
          <w:t>第</w:t>
        </w:r>
        <w:r w:rsidRPr="00E66D6C">
          <w:rPr>
            <w:rFonts w:ascii="SimSun" w:hAnsi="SimSun"/>
            <w:sz w:val="21"/>
          </w:rPr>
          <w:fldChar w:fldCharType="begin"/>
        </w:r>
        <w:r w:rsidRPr="00E66D6C">
          <w:rPr>
            <w:rFonts w:ascii="SimSun" w:hAnsi="SimSun"/>
            <w:sz w:val="21"/>
          </w:rPr>
          <w:instrText xml:space="preserve"> PAGE   \* MERGEFORMAT </w:instrText>
        </w:r>
        <w:r w:rsidRPr="00E66D6C">
          <w:rPr>
            <w:rFonts w:ascii="SimSun" w:hAnsi="SimSun"/>
            <w:sz w:val="21"/>
          </w:rPr>
          <w:fldChar w:fldCharType="separate"/>
        </w:r>
        <w:r w:rsidR="00214983">
          <w:rPr>
            <w:rFonts w:ascii="SimSun" w:hAnsi="SimSun"/>
            <w:noProof/>
            <w:sz w:val="21"/>
          </w:rPr>
          <w:t>22</w:t>
        </w:r>
        <w:r w:rsidRPr="00E66D6C">
          <w:rPr>
            <w:rFonts w:ascii="SimSun" w:hAnsi="SimSun"/>
            <w:noProof/>
            <w:sz w:val="21"/>
          </w:rPr>
          <w:fldChar w:fldCharType="end"/>
        </w:r>
        <w:r w:rsidRPr="00E66D6C">
          <w:rPr>
            <w:rFonts w:ascii="SimSun" w:hAnsi="SimSun" w:hint="eastAsia"/>
            <w:noProof/>
            <w:sz w:val="21"/>
          </w:rPr>
          <w:t>页</w:t>
        </w:r>
      </w:p>
    </w:sdtContent>
  </w:sdt>
  <w:p w:rsidR="00365784" w:rsidRPr="00E66D6C" w:rsidRDefault="00365784" w:rsidP="00E66D6C">
    <w:pPr>
      <w:pStyle w:val="Heade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84" w:rsidRPr="00E66D6C" w:rsidRDefault="00365784" w:rsidP="00E66D6C">
    <w:pPr>
      <w:tabs>
        <w:tab w:val="center" w:pos="4536"/>
        <w:tab w:val="right" w:pos="9072"/>
      </w:tabs>
      <w:jc w:val="right"/>
      <w:rPr>
        <w:rFonts w:ascii="SimSun" w:hAnsi="SimSun" w:cs="Times New Roman"/>
        <w:sz w:val="21"/>
        <w:lang w:val="bg-BG"/>
      </w:rPr>
    </w:pPr>
    <w:r w:rsidRPr="00E66D6C">
      <w:rPr>
        <w:rFonts w:ascii="SimSun" w:hAnsi="SimSun" w:cs="Times New Roman"/>
        <w:sz w:val="21"/>
        <w:lang w:val="bg-BG" w:eastAsia="bg-BG"/>
      </w:rPr>
      <w:t>SCCR/31/6</w:t>
    </w:r>
    <w:r>
      <w:rPr>
        <w:rFonts w:ascii="SimSun" w:hAnsi="SimSun" w:cs="Times New Roman" w:hint="eastAsia"/>
        <w:sz w:val="21"/>
        <w:lang w:val="bg-BG"/>
      </w:rPr>
      <w:t xml:space="preserve"> Prov.</w:t>
    </w:r>
  </w:p>
  <w:p w:rsidR="00365784" w:rsidRDefault="00365784" w:rsidP="00E66D6C">
    <w:pPr>
      <w:pStyle w:val="Header"/>
      <w:jc w:val="right"/>
      <w:rPr>
        <w:rFonts w:ascii="SimSun" w:hAnsi="SimSun"/>
        <w:sz w:val="21"/>
        <w:lang w:eastAsia="zh-CN"/>
      </w:rPr>
    </w:pPr>
    <w:r>
      <w:rPr>
        <w:rFonts w:ascii="SimSun" w:hAnsi="SimSun" w:hint="eastAsia"/>
        <w:sz w:val="21"/>
        <w:lang w:eastAsia="zh-CN"/>
      </w:rPr>
      <w:t>附　件</w:t>
    </w:r>
  </w:p>
  <w:p w:rsidR="00365784" w:rsidRDefault="00365784" w:rsidP="00E66D6C">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BC86062"/>
    <w:multiLevelType w:val="hybridMultilevel"/>
    <w:tmpl w:val="F2B0F204"/>
    <w:lvl w:ilvl="0" w:tplc="0F2AFF38">
      <w:start w:val="1"/>
      <w:numFmt w:val="decimal"/>
      <w:lvlText w:val="%1."/>
      <w:lvlJc w:val="left"/>
      <w:pPr>
        <w:ind w:left="360" w:hanging="360"/>
      </w:pPr>
      <w:rPr>
        <w:rFonts w:ascii="SimSun" w:eastAsia="SimSun" w:hAnsi="SimSun" w:cstheme="minorBidi"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DC619D"/>
    <w:multiLevelType w:val="hybridMultilevel"/>
    <w:tmpl w:val="1A0ED2F4"/>
    <w:lvl w:ilvl="0" w:tplc="521210F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7F7167D"/>
    <w:multiLevelType w:val="hybridMultilevel"/>
    <w:tmpl w:val="F52AF3AA"/>
    <w:lvl w:ilvl="0" w:tplc="89784986">
      <w:start w:val="21"/>
      <w:numFmt w:val="decimal"/>
      <w:lvlText w:val="%1."/>
      <w:lvlJc w:val="left"/>
      <w:pPr>
        <w:ind w:left="1350" w:hanging="360"/>
      </w:pPr>
      <w:rPr>
        <w:rFonts w:asciiTheme="minorBidi" w:hAnsiTheme="minorBidi" w:cstheme="minorBidi"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9"/>
  </w:num>
  <w:num w:numId="5">
    <w:abstractNumId w:val="16"/>
  </w:num>
  <w:num w:numId="6">
    <w:abstractNumId w:val="14"/>
  </w:num>
  <w:num w:numId="7">
    <w:abstractNumId w:val="0"/>
  </w:num>
  <w:num w:numId="8">
    <w:abstractNumId w:val="12"/>
  </w:num>
  <w:num w:numId="9">
    <w:abstractNumId w:val="2"/>
  </w:num>
  <w:num w:numId="10">
    <w:abstractNumId w:val="19"/>
  </w:num>
  <w:num w:numId="11">
    <w:abstractNumId w:val="8"/>
  </w:num>
  <w:num w:numId="12">
    <w:abstractNumId w:val="10"/>
  </w:num>
  <w:num w:numId="13">
    <w:abstractNumId w:val="1"/>
  </w:num>
  <w:num w:numId="14">
    <w:abstractNumId w:val="6"/>
  </w:num>
  <w:num w:numId="15">
    <w:abstractNumId w:val="18"/>
  </w:num>
  <w:num w:numId="16">
    <w:abstractNumId w:val="5"/>
  </w:num>
  <w:num w:numId="17">
    <w:abstractNumId w:val="13"/>
  </w:num>
  <w:num w:numId="18">
    <w:abstractNumId w:val="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E6"/>
    <w:rsid w:val="00067F00"/>
    <w:rsid w:val="000F5EE6"/>
    <w:rsid w:val="0014604B"/>
    <w:rsid w:val="00157988"/>
    <w:rsid w:val="0017342B"/>
    <w:rsid w:val="00214983"/>
    <w:rsid w:val="00221E56"/>
    <w:rsid w:val="002B0709"/>
    <w:rsid w:val="002B5DA6"/>
    <w:rsid w:val="002E19CB"/>
    <w:rsid w:val="002E5F4C"/>
    <w:rsid w:val="00365784"/>
    <w:rsid w:val="003F1106"/>
    <w:rsid w:val="004D2EA6"/>
    <w:rsid w:val="004D4E27"/>
    <w:rsid w:val="00537169"/>
    <w:rsid w:val="005C450E"/>
    <w:rsid w:val="00630B7E"/>
    <w:rsid w:val="00673A39"/>
    <w:rsid w:val="006B6DB2"/>
    <w:rsid w:val="006F11F0"/>
    <w:rsid w:val="006F799B"/>
    <w:rsid w:val="0071081B"/>
    <w:rsid w:val="00746472"/>
    <w:rsid w:val="007610B4"/>
    <w:rsid w:val="007A5A90"/>
    <w:rsid w:val="00800123"/>
    <w:rsid w:val="009076B6"/>
    <w:rsid w:val="009A50D8"/>
    <w:rsid w:val="009A673B"/>
    <w:rsid w:val="00A03450"/>
    <w:rsid w:val="00A03D43"/>
    <w:rsid w:val="00A70768"/>
    <w:rsid w:val="00A70BA5"/>
    <w:rsid w:val="00AA006D"/>
    <w:rsid w:val="00AF7F10"/>
    <w:rsid w:val="00B83959"/>
    <w:rsid w:val="00CD6095"/>
    <w:rsid w:val="00D8336A"/>
    <w:rsid w:val="00E341F1"/>
    <w:rsid w:val="00E66D6C"/>
    <w:rsid w:val="00ED7109"/>
    <w:rsid w:val="00EF0166"/>
    <w:rsid w:val="00F63AB9"/>
    <w:rsid w:val="00F920DD"/>
    <w:rsid w:val="00FF19AA"/>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E6"/>
    <w:pPr>
      <w:spacing w:after="0" w:line="240" w:lineRule="auto"/>
    </w:pPr>
    <w:rPr>
      <w:rFonts w:ascii="Arial" w:hAnsi="Arial" w:cs="Arial"/>
      <w:szCs w:val="20"/>
      <w:lang w:val="en-US" w:eastAsia="zh-CN"/>
    </w:rPr>
  </w:style>
  <w:style w:type="paragraph" w:styleId="Heading1">
    <w:name w:val="heading 1"/>
    <w:basedOn w:val="Normal"/>
    <w:next w:val="Normal"/>
    <w:link w:val="Heading1Char"/>
    <w:qFormat/>
    <w:rsid w:val="000F5EE6"/>
    <w:pPr>
      <w:keepNext/>
      <w:spacing w:before="240" w:after="60"/>
      <w:outlineLvl w:val="0"/>
    </w:pPr>
    <w:rPr>
      <w:rFonts w:eastAsia="Times New Roman"/>
      <w:b/>
      <w:bCs/>
      <w:caps/>
      <w:kern w:val="32"/>
      <w:szCs w:val="32"/>
    </w:rPr>
  </w:style>
  <w:style w:type="paragraph" w:styleId="Heading2">
    <w:name w:val="heading 2"/>
    <w:basedOn w:val="Normal"/>
    <w:next w:val="Normal"/>
    <w:link w:val="Heading2Char"/>
    <w:qFormat/>
    <w:rsid w:val="00746472"/>
    <w:pPr>
      <w:keepNext/>
      <w:spacing w:before="240" w:after="60"/>
      <w:outlineLvl w:val="1"/>
    </w:pPr>
    <w:rPr>
      <w:rFonts w:cs="Times New Roman"/>
      <w:bCs/>
      <w:iCs/>
      <w:caps/>
      <w:szCs w:val="28"/>
      <w:lang w:val="x-none" w:eastAsia="x-none"/>
    </w:rPr>
  </w:style>
  <w:style w:type="paragraph" w:styleId="Heading3">
    <w:name w:val="heading 3"/>
    <w:basedOn w:val="Normal"/>
    <w:next w:val="Normal"/>
    <w:link w:val="Heading3Char"/>
    <w:qFormat/>
    <w:rsid w:val="00746472"/>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qFormat/>
    <w:rsid w:val="00746472"/>
    <w:pPr>
      <w:keepNext/>
      <w:spacing w:before="240" w:after="60"/>
      <w:outlineLvl w:val="3"/>
    </w:pPr>
    <w:rPr>
      <w:rFonts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E6"/>
    <w:rPr>
      <w:rFonts w:ascii="Arial" w:eastAsia="Times New Roman" w:hAnsi="Arial" w:cs="Arial"/>
      <w:b/>
      <w:bCs/>
      <w:caps/>
      <w:kern w:val="32"/>
      <w:szCs w:val="32"/>
      <w:lang w:val="en-US" w:eastAsia="zh-CN"/>
    </w:rPr>
  </w:style>
  <w:style w:type="paragraph" w:styleId="ListParagraph">
    <w:name w:val="List Paragraph"/>
    <w:basedOn w:val="Normal"/>
    <w:uiPriority w:val="34"/>
    <w:qFormat/>
    <w:rsid w:val="000F5EE6"/>
    <w:pPr>
      <w:ind w:left="720"/>
      <w:contextualSpacing/>
    </w:pPr>
  </w:style>
  <w:style w:type="paragraph" w:customStyle="1" w:styleId="1">
    <w:name w:val="列出段落1"/>
    <w:basedOn w:val="Normal"/>
    <w:uiPriority w:val="34"/>
    <w:qFormat/>
    <w:rsid w:val="000F5EE6"/>
    <w:pPr>
      <w:ind w:left="720"/>
      <w:contextualSpacing/>
    </w:pPr>
  </w:style>
  <w:style w:type="paragraph" w:customStyle="1" w:styleId="ListParagraph1">
    <w:name w:val="List Paragraph1"/>
    <w:basedOn w:val="Normal"/>
    <w:uiPriority w:val="34"/>
    <w:qFormat/>
    <w:rsid w:val="00A70BA5"/>
    <w:pPr>
      <w:ind w:left="720"/>
      <w:contextualSpacing/>
    </w:pPr>
  </w:style>
  <w:style w:type="character" w:customStyle="1" w:styleId="Heading2Char">
    <w:name w:val="Heading 2 Char"/>
    <w:basedOn w:val="DefaultParagraphFont"/>
    <w:link w:val="Heading2"/>
    <w:rsid w:val="00746472"/>
    <w:rPr>
      <w:rFonts w:ascii="Arial" w:hAnsi="Arial" w:cs="Times New Roman"/>
      <w:bCs/>
      <w:iCs/>
      <w:caps/>
      <w:szCs w:val="28"/>
      <w:lang w:val="x-none" w:eastAsia="x-none"/>
    </w:rPr>
  </w:style>
  <w:style w:type="character" w:customStyle="1" w:styleId="Heading3Char">
    <w:name w:val="Heading 3 Char"/>
    <w:basedOn w:val="DefaultParagraphFont"/>
    <w:link w:val="Heading3"/>
    <w:rsid w:val="00746472"/>
    <w:rPr>
      <w:rFonts w:ascii="Arial" w:hAnsi="Arial" w:cs="Times New Roman"/>
      <w:bCs/>
      <w:szCs w:val="26"/>
      <w:u w:val="single"/>
      <w:lang w:val="x-none" w:eastAsia="x-none"/>
    </w:rPr>
  </w:style>
  <w:style w:type="character" w:customStyle="1" w:styleId="Heading4Char">
    <w:name w:val="Heading 4 Char"/>
    <w:basedOn w:val="DefaultParagraphFont"/>
    <w:link w:val="Heading4"/>
    <w:rsid w:val="00746472"/>
    <w:rPr>
      <w:rFonts w:ascii="Arial" w:hAnsi="Arial" w:cs="Times New Roman"/>
      <w:bCs/>
      <w:i/>
      <w:szCs w:val="28"/>
      <w:lang w:val="x-none" w:eastAsia="x-none"/>
    </w:rPr>
  </w:style>
  <w:style w:type="paragraph" w:styleId="Header">
    <w:name w:val="header"/>
    <w:basedOn w:val="Normal"/>
    <w:link w:val="HeaderChar"/>
    <w:uiPriority w:val="99"/>
    <w:rsid w:val="00746472"/>
    <w:pPr>
      <w:tabs>
        <w:tab w:val="center" w:pos="4536"/>
        <w:tab w:val="right" w:pos="9072"/>
      </w:tabs>
    </w:pPr>
    <w:rPr>
      <w:rFonts w:cs="Times New Roman"/>
      <w:lang w:val="x-none" w:eastAsia="x-none"/>
    </w:rPr>
  </w:style>
  <w:style w:type="character" w:customStyle="1" w:styleId="HeaderChar">
    <w:name w:val="Header Char"/>
    <w:basedOn w:val="DefaultParagraphFont"/>
    <w:link w:val="Header"/>
    <w:uiPriority w:val="99"/>
    <w:rsid w:val="00746472"/>
    <w:rPr>
      <w:rFonts w:ascii="Arial" w:hAnsi="Arial" w:cs="Times New Roman"/>
      <w:szCs w:val="20"/>
      <w:lang w:val="x-none" w:eastAsia="x-none"/>
    </w:rPr>
  </w:style>
  <w:style w:type="paragraph" w:styleId="Footer">
    <w:name w:val="footer"/>
    <w:basedOn w:val="Normal"/>
    <w:link w:val="FooterChar"/>
    <w:semiHidden/>
    <w:rsid w:val="00746472"/>
    <w:pPr>
      <w:tabs>
        <w:tab w:val="center" w:pos="4320"/>
        <w:tab w:val="right" w:pos="8640"/>
      </w:tabs>
    </w:pPr>
    <w:rPr>
      <w:rFonts w:cs="Times New Roman"/>
      <w:lang w:val="x-none" w:eastAsia="x-none"/>
    </w:rPr>
  </w:style>
  <w:style w:type="character" w:customStyle="1" w:styleId="FooterChar">
    <w:name w:val="Footer Char"/>
    <w:basedOn w:val="DefaultParagraphFont"/>
    <w:link w:val="Footer"/>
    <w:semiHidden/>
    <w:rsid w:val="00746472"/>
    <w:rPr>
      <w:rFonts w:ascii="Arial" w:hAnsi="Arial" w:cs="Times New Roman"/>
      <w:szCs w:val="20"/>
      <w:lang w:val="x-none" w:eastAsia="x-none"/>
    </w:rPr>
  </w:style>
  <w:style w:type="paragraph" w:styleId="Salutation">
    <w:name w:val="Salutation"/>
    <w:basedOn w:val="Normal"/>
    <w:next w:val="Normal"/>
    <w:link w:val="SalutationChar"/>
    <w:semiHidden/>
    <w:rsid w:val="00746472"/>
    <w:rPr>
      <w:rFonts w:cs="Times New Roman"/>
      <w:lang w:val="x-none" w:eastAsia="x-none"/>
    </w:rPr>
  </w:style>
  <w:style w:type="character" w:customStyle="1" w:styleId="SalutationChar">
    <w:name w:val="Salutation Char"/>
    <w:basedOn w:val="DefaultParagraphFont"/>
    <w:link w:val="Salutation"/>
    <w:semiHidden/>
    <w:rsid w:val="00746472"/>
    <w:rPr>
      <w:rFonts w:ascii="Arial" w:hAnsi="Arial" w:cs="Times New Roman"/>
      <w:szCs w:val="20"/>
      <w:lang w:val="x-none" w:eastAsia="x-none"/>
    </w:rPr>
  </w:style>
  <w:style w:type="paragraph" w:styleId="Signature">
    <w:name w:val="Signature"/>
    <w:basedOn w:val="Normal"/>
    <w:link w:val="SignatureChar"/>
    <w:semiHidden/>
    <w:rsid w:val="00746472"/>
    <w:pPr>
      <w:ind w:left="5250"/>
    </w:pPr>
    <w:rPr>
      <w:rFonts w:cs="Times New Roman"/>
      <w:lang w:val="x-none" w:eastAsia="x-none"/>
    </w:rPr>
  </w:style>
  <w:style w:type="character" w:customStyle="1" w:styleId="SignatureChar">
    <w:name w:val="Signature Char"/>
    <w:basedOn w:val="DefaultParagraphFont"/>
    <w:link w:val="Signature"/>
    <w:semiHidden/>
    <w:rsid w:val="00746472"/>
    <w:rPr>
      <w:rFonts w:ascii="Arial" w:hAnsi="Arial" w:cs="Times New Roman"/>
      <w:szCs w:val="20"/>
      <w:lang w:val="x-none" w:eastAsia="x-none"/>
    </w:rPr>
  </w:style>
  <w:style w:type="paragraph" w:styleId="FootnoteText">
    <w:name w:val="footnote text"/>
    <w:basedOn w:val="Normal"/>
    <w:link w:val="FootnoteTextChar"/>
    <w:semiHidden/>
    <w:rsid w:val="00746472"/>
    <w:rPr>
      <w:rFonts w:cs="Times New Roman"/>
      <w:sz w:val="18"/>
      <w:lang w:val="x-none" w:eastAsia="x-none"/>
    </w:rPr>
  </w:style>
  <w:style w:type="character" w:customStyle="1" w:styleId="FootnoteTextChar">
    <w:name w:val="Footnote Text Char"/>
    <w:basedOn w:val="DefaultParagraphFont"/>
    <w:link w:val="FootnoteText"/>
    <w:semiHidden/>
    <w:rsid w:val="00746472"/>
    <w:rPr>
      <w:rFonts w:ascii="Arial" w:hAnsi="Arial" w:cs="Times New Roman"/>
      <w:sz w:val="18"/>
      <w:szCs w:val="20"/>
      <w:lang w:val="x-none" w:eastAsia="x-none"/>
    </w:rPr>
  </w:style>
  <w:style w:type="paragraph" w:styleId="EndnoteText">
    <w:name w:val="endnote text"/>
    <w:basedOn w:val="Normal"/>
    <w:link w:val="EndnoteTextChar"/>
    <w:semiHidden/>
    <w:rsid w:val="00746472"/>
    <w:rPr>
      <w:rFonts w:cs="Times New Roman"/>
      <w:sz w:val="18"/>
      <w:lang w:val="x-none" w:eastAsia="x-none"/>
    </w:rPr>
  </w:style>
  <w:style w:type="character" w:customStyle="1" w:styleId="EndnoteTextChar">
    <w:name w:val="Endnote Text Char"/>
    <w:basedOn w:val="DefaultParagraphFont"/>
    <w:link w:val="EndnoteText"/>
    <w:semiHidden/>
    <w:rsid w:val="00746472"/>
    <w:rPr>
      <w:rFonts w:ascii="Arial" w:hAnsi="Arial" w:cs="Times New Roman"/>
      <w:sz w:val="18"/>
      <w:szCs w:val="20"/>
      <w:lang w:val="x-none" w:eastAsia="x-none"/>
    </w:rPr>
  </w:style>
  <w:style w:type="paragraph" w:styleId="Caption">
    <w:name w:val="caption"/>
    <w:basedOn w:val="Normal"/>
    <w:next w:val="Normal"/>
    <w:qFormat/>
    <w:rsid w:val="00746472"/>
    <w:rPr>
      <w:b/>
      <w:bCs/>
      <w:sz w:val="18"/>
    </w:rPr>
  </w:style>
  <w:style w:type="paragraph" w:styleId="CommentText">
    <w:name w:val="annotation text"/>
    <w:basedOn w:val="Normal"/>
    <w:link w:val="CommentTextChar"/>
    <w:semiHidden/>
    <w:rsid w:val="00746472"/>
    <w:rPr>
      <w:rFonts w:cs="Times New Roman"/>
      <w:sz w:val="18"/>
      <w:lang w:val="x-none" w:eastAsia="x-none"/>
    </w:rPr>
  </w:style>
  <w:style w:type="character" w:customStyle="1" w:styleId="CommentTextChar">
    <w:name w:val="Comment Text Char"/>
    <w:basedOn w:val="DefaultParagraphFont"/>
    <w:link w:val="CommentText"/>
    <w:semiHidden/>
    <w:rsid w:val="00746472"/>
    <w:rPr>
      <w:rFonts w:ascii="Arial" w:hAnsi="Arial" w:cs="Times New Roman"/>
      <w:sz w:val="18"/>
      <w:szCs w:val="20"/>
      <w:lang w:val="x-none" w:eastAsia="x-none"/>
    </w:rPr>
  </w:style>
  <w:style w:type="paragraph" w:styleId="BodyText">
    <w:name w:val="Body Text"/>
    <w:basedOn w:val="Normal"/>
    <w:link w:val="BodyTextChar"/>
    <w:rsid w:val="00746472"/>
    <w:pPr>
      <w:spacing w:after="220"/>
    </w:pPr>
    <w:rPr>
      <w:rFonts w:cs="Times New Roman"/>
      <w:lang w:val="x-none" w:eastAsia="x-none"/>
    </w:rPr>
  </w:style>
  <w:style w:type="character" w:customStyle="1" w:styleId="BodyTextChar">
    <w:name w:val="Body Text Char"/>
    <w:basedOn w:val="DefaultParagraphFont"/>
    <w:link w:val="BodyText"/>
    <w:rsid w:val="00746472"/>
    <w:rPr>
      <w:rFonts w:ascii="Arial" w:hAnsi="Arial" w:cs="Times New Roman"/>
      <w:szCs w:val="20"/>
      <w:lang w:val="x-none" w:eastAsia="x-none"/>
    </w:rPr>
  </w:style>
  <w:style w:type="paragraph" w:customStyle="1" w:styleId="ONUMFS">
    <w:name w:val="ONUM FS"/>
    <w:basedOn w:val="BodyText"/>
    <w:rsid w:val="00746472"/>
    <w:pPr>
      <w:numPr>
        <w:numId w:val="6"/>
      </w:numPr>
    </w:pPr>
  </w:style>
  <w:style w:type="paragraph" w:customStyle="1" w:styleId="ONUME">
    <w:name w:val="ONUM E"/>
    <w:basedOn w:val="BodyText"/>
    <w:rsid w:val="00746472"/>
    <w:pPr>
      <w:numPr>
        <w:numId w:val="5"/>
      </w:numPr>
    </w:pPr>
  </w:style>
  <w:style w:type="paragraph" w:styleId="ListNumber">
    <w:name w:val="List Number"/>
    <w:basedOn w:val="Normal"/>
    <w:semiHidden/>
    <w:rsid w:val="00746472"/>
    <w:pPr>
      <w:numPr>
        <w:numId w:val="8"/>
      </w:numPr>
    </w:pPr>
  </w:style>
  <w:style w:type="paragraph" w:styleId="BalloonText">
    <w:name w:val="Balloon Text"/>
    <w:basedOn w:val="Normal"/>
    <w:link w:val="BalloonTextChar"/>
    <w:rsid w:val="00746472"/>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746472"/>
    <w:rPr>
      <w:rFonts w:ascii="Tahoma" w:hAnsi="Tahoma" w:cs="Times New Roman"/>
      <w:sz w:val="16"/>
      <w:szCs w:val="16"/>
      <w:lang w:val="x-none" w:eastAsia="x-none"/>
    </w:rPr>
  </w:style>
  <w:style w:type="numbering" w:customStyle="1" w:styleId="NoList1">
    <w:name w:val="No List1"/>
    <w:next w:val="NoList"/>
    <w:uiPriority w:val="99"/>
    <w:semiHidden/>
    <w:unhideWhenUsed/>
    <w:rsid w:val="00746472"/>
  </w:style>
  <w:style w:type="paragraph" w:customStyle="1" w:styleId="Endofdocument-Annex">
    <w:name w:val="[End of document - Annex]"/>
    <w:basedOn w:val="Normal"/>
    <w:rsid w:val="00746472"/>
    <w:pPr>
      <w:ind w:left="5534"/>
    </w:pPr>
  </w:style>
  <w:style w:type="character" w:styleId="FootnoteReference">
    <w:name w:val="footnote reference"/>
    <w:rsid w:val="00746472"/>
    <w:rPr>
      <w:vertAlign w:val="superscript"/>
    </w:rPr>
  </w:style>
  <w:style w:type="paragraph" w:customStyle="1" w:styleId="DecisionInvitingPara">
    <w:name w:val="Decision Inviting Para."/>
    <w:basedOn w:val="Normal"/>
    <w:rsid w:val="00746472"/>
    <w:pPr>
      <w:spacing w:after="120" w:line="260" w:lineRule="atLeast"/>
      <w:ind w:left="5534"/>
      <w:contextualSpacing/>
    </w:pPr>
    <w:rPr>
      <w:rFonts w:cs="Times New Roman"/>
      <w:i/>
      <w:sz w:val="20"/>
    </w:rPr>
  </w:style>
  <w:style w:type="paragraph" w:customStyle="1" w:styleId="Endofdocument">
    <w:name w:val="End of document"/>
    <w:basedOn w:val="Normal"/>
    <w:rsid w:val="00746472"/>
    <w:pPr>
      <w:spacing w:after="120" w:line="260" w:lineRule="atLeast"/>
      <w:ind w:left="5534"/>
      <w:contextualSpacing/>
    </w:pPr>
    <w:rPr>
      <w:rFonts w:cs="Times New Roman"/>
      <w:sz w:val="20"/>
    </w:rPr>
  </w:style>
  <w:style w:type="paragraph" w:customStyle="1" w:styleId="preparedby">
    <w:name w:val="prepared by"/>
    <w:basedOn w:val="Normal"/>
    <w:next w:val="Normal"/>
    <w:rsid w:val="00746472"/>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46472"/>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46472"/>
    <w:pPr>
      <w:spacing w:before="0"/>
      <w:contextualSpacing w:val="0"/>
    </w:pPr>
  </w:style>
  <w:style w:type="paragraph" w:customStyle="1" w:styleId="preparpar">
    <w:name w:val="preparé par"/>
    <w:basedOn w:val="preparedby"/>
    <w:next w:val="preparedby"/>
    <w:rsid w:val="00746472"/>
    <w:pPr>
      <w:spacing w:before="840" w:after="0"/>
    </w:pPr>
  </w:style>
  <w:style w:type="paragraph" w:customStyle="1" w:styleId="MeetinglanguageDate">
    <w:name w:val="Meeting language &amp; Date"/>
    <w:basedOn w:val="Normal"/>
    <w:next w:val="Meetingtitle"/>
    <w:rsid w:val="00746472"/>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46472"/>
    <w:pPr>
      <w:spacing w:before="480" w:line="336" w:lineRule="exact"/>
      <w:ind w:left="1021"/>
    </w:pPr>
    <w:rPr>
      <w:rFonts w:cs="Times New Roman"/>
      <w:b/>
      <w:sz w:val="28"/>
    </w:rPr>
  </w:style>
  <w:style w:type="paragraph" w:customStyle="1" w:styleId="Sessiontitle">
    <w:name w:val="Session title"/>
    <w:basedOn w:val="Meetingtitle"/>
    <w:next w:val="Meetingplacedate"/>
    <w:rsid w:val="00746472"/>
    <w:pPr>
      <w:contextualSpacing/>
    </w:pPr>
    <w:rPr>
      <w:sz w:val="24"/>
    </w:rPr>
  </w:style>
  <w:style w:type="paragraph" w:customStyle="1" w:styleId="Meetingplacedate">
    <w:name w:val="Meeting place &amp; date"/>
    <w:basedOn w:val="Sessiontitle"/>
    <w:next w:val="TitreduDocument"/>
    <w:rsid w:val="00746472"/>
    <w:pPr>
      <w:spacing w:before="0"/>
      <w:contextualSpacing w:val="0"/>
    </w:pPr>
  </w:style>
  <w:style w:type="paragraph" w:customStyle="1" w:styleId="Language">
    <w:name w:val="Language"/>
    <w:basedOn w:val="Normal"/>
    <w:next w:val="Normal"/>
    <w:rsid w:val="00746472"/>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46472"/>
    <w:pPr>
      <w:spacing w:after="120" w:line="0" w:lineRule="atLeast"/>
      <w:ind w:left="1021" w:right="4933"/>
      <w:contextualSpacing/>
      <w:jc w:val="right"/>
    </w:pPr>
    <w:rPr>
      <w:rFonts w:cs="Times New Roman"/>
      <w:b/>
      <w:w w:val="150"/>
      <w:sz w:val="20"/>
      <w:lang w:val="fr-FR" w:eastAsia="x-none"/>
    </w:rPr>
  </w:style>
  <w:style w:type="character" w:customStyle="1" w:styleId="TESTwiposouslogoChar">
    <w:name w:val="TESTwiposouslogo Char"/>
    <w:link w:val="TESTwiposouslogo"/>
    <w:semiHidden/>
    <w:rsid w:val="00746472"/>
    <w:rPr>
      <w:rFonts w:ascii="Arial" w:hAnsi="Arial" w:cs="Times New Roman"/>
      <w:b/>
      <w:w w:val="150"/>
      <w:sz w:val="20"/>
      <w:szCs w:val="20"/>
      <w:lang w:val="fr-FR" w:eastAsia="x-none"/>
    </w:rPr>
  </w:style>
  <w:style w:type="paragraph" w:customStyle="1" w:styleId="TESTintellectualproperty">
    <w:name w:val="TESTintellectualproperty"/>
    <w:basedOn w:val="Normal"/>
    <w:link w:val="TESTintellectualpropertyChar"/>
    <w:semiHidden/>
    <w:rsid w:val="00746472"/>
    <w:pPr>
      <w:spacing w:after="120" w:line="260" w:lineRule="atLeast"/>
      <w:ind w:left="4848"/>
      <w:contextualSpacing/>
    </w:pPr>
    <w:rPr>
      <w:rFonts w:cs="Times New Roman"/>
      <w:caps/>
      <w:sz w:val="16"/>
      <w:lang w:val="x-none" w:eastAsia="x-none"/>
    </w:rPr>
  </w:style>
  <w:style w:type="character" w:customStyle="1" w:styleId="TESTintellectualpropertyChar">
    <w:name w:val="TESTintellectualproperty Char"/>
    <w:link w:val="TESTintellectualproperty"/>
    <w:semiHidden/>
    <w:rsid w:val="00746472"/>
    <w:rPr>
      <w:rFonts w:ascii="Arial" w:hAnsi="Arial" w:cs="Times New Roman"/>
      <w:caps/>
      <w:sz w:val="16"/>
      <w:szCs w:val="20"/>
      <w:lang w:val="x-none" w:eastAsia="x-none"/>
    </w:rPr>
  </w:style>
  <w:style w:type="paragraph" w:customStyle="1" w:styleId="TESTorganisation">
    <w:name w:val="TESTorganisation"/>
    <w:basedOn w:val="TESTintellectualproperty"/>
    <w:next w:val="MeetingCode"/>
    <w:link w:val="TESTorganisationChar"/>
    <w:semiHidden/>
    <w:rsid w:val="00746472"/>
    <w:rPr>
      <w:caps w:val="0"/>
    </w:rPr>
  </w:style>
  <w:style w:type="paragraph" w:customStyle="1" w:styleId="MeetingCode">
    <w:name w:val="Meeting Code"/>
    <w:basedOn w:val="MeetinglanguageDate"/>
    <w:rsid w:val="00746472"/>
    <w:pPr>
      <w:spacing w:before="1800" w:after="0"/>
    </w:pPr>
  </w:style>
  <w:style w:type="character" w:customStyle="1" w:styleId="TESTorganisationChar">
    <w:name w:val="TESTorganisation Char"/>
    <w:link w:val="TESTorganisation"/>
    <w:semiHidden/>
    <w:rsid w:val="00746472"/>
    <w:rPr>
      <w:rFonts w:ascii="Arial" w:hAnsi="Arial" w:cs="Times New Roman"/>
      <w:sz w:val="16"/>
      <w:szCs w:val="20"/>
      <w:lang w:val="x-none" w:eastAsia="x-none"/>
    </w:rPr>
  </w:style>
  <w:style w:type="paragraph" w:customStyle="1" w:styleId="TestIWIPO">
    <w:name w:val="Test I WIPO"/>
    <w:basedOn w:val="TESTwiposouslogo"/>
    <w:link w:val="TestIWIPOChar"/>
    <w:semiHidden/>
    <w:rsid w:val="00746472"/>
    <w:pPr>
      <w:ind w:right="4763"/>
    </w:pPr>
    <w:rPr>
      <w:sz w:val="28"/>
      <w:szCs w:val="28"/>
    </w:rPr>
  </w:style>
  <w:style w:type="character" w:customStyle="1" w:styleId="TestIWIPOChar">
    <w:name w:val="Test I WIPO Char"/>
    <w:link w:val="TestIWIPO"/>
    <w:semiHidden/>
    <w:rsid w:val="00746472"/>
    <w:rPr>
      <w:rFonts w:ascii="Arial" w:hAnsi="Arial" w:cs="Times New Roman"/>
      <w:b/>
      <w:w w:val="150"/>
      <w:sz w:val="28"/>
      <w:szCs w:val="28"/>
      <w:lang w:val="fr-FR" w:eastAsia="x-none"/>
    </w:rPr>
  </w:style>
  <w:style w:type="paragraph" w:customStyle="1" w:styleId="TESTIintellectual">
    <w:name w:val="TEST I intellectual"/>
    <w:basedOn w:val="TESTintellectualproperty"/>
    <w:link w:val="TESTIintellectualChar"/>
    <w:semiHidden/>
    <w:rsid w:val="00746472"/>
    <w:rPr>
      <w:rFonts w:ascii="Arial Black" w:hAnsi="Arial Black"/>
      <w:b/>
      <w:sz w:val="20"/>
    </w:rPr>
  </w:style>
  <w:style w:type="character" w:customStyle="1" w:styleId="TESTIintellectualChar">
    <w:name w:val="TEST I intellectual Char"/>
    <w:link w:val="TESTIintellectual"/>
    <w:semiHidden/>
    <w:rsid w:val="00746472"/>
    <w:rPr>
      <w:rFonts w:ascii="Arial Black" w:hAnsi="Arial Black" w:cs="Times New Roman"/>
      <w:b/>
      <w:caps/>
      <w:sz w:val="20"/>
      <w:szCs w:val="20"/>
      <w:lang w:val="x-none" w:eastAsia="x-none"/>
    </w:rPr>
  </w:style>
  <w:style w:type="paragraph" w:customStyle="1" w:styleId="TESTIorganisation">
    <w:name w:val="TEST I organisation"/>
    <w:basedOn w:val="TESTorganisation"/>
    <w:link w:val="TESTIorganisationChar"/>
    <w:semiHidden/>
    <w:rsid w:val="00746472"/>
    <w:rPr>
      <w:b/>
      <w:sz w:val="20"/>
    </w:rPr>
  </w:style>
  <w:style w:type="character" w:customStyle="1" w:styleId="TESTIorganisationChar">
    <w:name w:val="TEST I organisation Char"/>
    <w:link w:val="TESTIorganisation"/>
    <w:semiHidden/>
    <w:rsid w:val="00746472"/>
    <w:rPr>
      <w:rFonts w:ascii="Arial" w:hAnsi="Arial" w:cs="Times New Roman"/>
      <w:b/>
      <w:sz w:val="20"/>
      <w:szCs w:val="20"/>
      <w:lang w:val="x-none" w:eastAsia="x-none"/>
    </w:rPr>
  </w:style>
  <w:style w:type="paragraph" w:customStyle="1" w:styleId="Assembly">
    <w:name w:val="Assembly"/>
    <w:basedOn w:val="Meetingtitle"/>
    <w:next w:val="Sessiontitle"/>
    <w:rsid w:val="00746472"/>
    <w:pPr>
      <w:contextualSpacing/>
    </w:pPr>
  </w:style>
  <w:style w:type="paragraph" w:customStyle="1" w:styleId="Documenttitle">
    <w:name w:val="Document title"/>
    <w:basedOn w:val="Normal"/>
    <w:rsid w:val="00746472"/>
    <w:pPr>
      <w:spacing w:before="840" w:line="336" w:lineRule="exact"/>
      <w:ind w:left="1021"/>
      <w:contextualSpacing/>
    </w:pPr>
    <w:rPr>
      <w:rFonts w:cs="Times New Roman"/>
      <w:sz w:val="24"/>
    </w:rPr>
  </w:style>
  <w:style w:type="character" w:styleId="Strong">
    <w:name w:val="Strong"/>
    <w:uiPriority w:val="22"/>
    <w:qFormat/>
    <w:rsid w:val="00746472"/>
    <w:rPr>
      <w:b/>
      <w:bCs/>
    </w:rPr>
  </w:style>
  <w:style w:type="character" w:styleId="Emphasis">
    <w:name w:val="Emphasis"/>
    <w:uiPriority w:val="20"/>
    <w:qFormat/>
    <w:rsid w:val="00746472"/>
    <w:rPr>
      <w:b/>
      <w:bCs/>
      <w:i w:val="0"/>
      <w:iCs w:val="0"/>
    </w:rPr>
  </w:style>
  <w:style w:type="paragraph" w:styleId="NormalWeb">
    <w:name w:val="Normal (Web)"/>
    <w:basedOn w:val="Normal"/>
    <w:uiPriority w:val="99"/>
    <w:rsid w:val="00746472"/>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46472"/>
    <w:rPr>
      <w:rFonts w:cs="Times New Roman"/>
      <w:sz w:val="20"/>
    </w:rPr>
  </w:style>
  <w:style w:type="paragraph" w:customStyle="1" w:styleId="Default">
    <w:name w:val="Default"/>
    <w:rsid w:val="00746472"/>
    <w:pPr>
      <w:autoSpaceDE w:val="0"/>
      <w:autoSpaceDN w:val="0"/>
      <w:adjustRightInd w:val="0"/>
      <w:spacing w:after="0" w:line="240" w:lineRule="auto"/>
    </w:pPr>
    <w:rPr>
      <w:rFonts w:ascii="Arial" w:hAnsi="Arial" w:cs="Arial"/>
      <w:color w:val="000000"/>
      <w:sz w:val="24"/>
      <w:szCs w:val="24"/>
      <w:lang w:val="en-US" w:eastAsia="zh-CN"/>
    </w:rPr>
  </w:style>
  <w:style w:type="paragraph" w:styleId="E-mailSignature">
    <w:name w:val="E-mail Signature"/>
    <w:basedOn w:val="Normal"/>
    <w:link w:val="E-mailSignatureChar"/>
    <w:rsid w:val="00746472"/>
    <w:rPr>
      <w:rFonts w:ascii="Calibri" w:hAnsi="Calibri" w:cs="Times New Roman"/>
      <w:szCs w:val="22"/>
      <w:lang w:val="x-none" w:eastAsia="x-none"/>
    </w:rPr>
  </w:style>
  <w:style w:type="character" w:customStyle="1" w:styleId="E-mailSignatureChar">
    <w:name w:val="E-mail Signature Char"/>
    <w:basedOn w:val="DefaultParagraphFont"/>
    <w:link w:val="E-mailSignature"/>
    <w:rsid w:val="00746472"/>
    <w:rPr>
      <w:rFonts w:ascii="Calibri" w:hAnsi="Calibri" w:cs="Times New Roman"/>
      <w:lang w:val="x-none" w:eastAsia="x-none"/>
    </w:rPr>
  </w:style>
  <w:style w:type="character" w:customStyle="1" w:styleId="apple-style-span">
    <w:name w:val="apple-style-span"/>
    <w:basedOn w:val="DefaultParagraphFont"/>
    <w:rsid w:val="00746472"/>
  </w:style>
  <w:style w:type="paragraph" w:styleId="BodyText3">
    <w:name w:val="Body Text 3"/>
    <w:basedOn w:val="Normal"/>
    <w:link w:val="BodyText3Char"/>
    <w:rsid w:val="00746472"/>
    <w:pPr>
      <w:spacing w:after="120"/>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rsid w:val="00746472"/>
    <w:rPr>
      <w:rFonts w:ascii="Times New Roman" w:hAnsi="Times New Roman" w:cs="Times New Roman"/>
      <w:sz w:val="16"/>
      <w:szCs w:val="16"/>
      <w:lang w:val="x-none" w:eastAsia="x-none"/>
    </w:rPr>
  </w:style>
  <w:style w:type="paragraph" w:customStyle="1" w:styleId="Char">
    <w:name w:val="Char 字元 字元"/>
    <w:basedOn w:val="Normal"/>
    <w:rsid w:val="00746472"/>
    <w:pPr>
      <w:spacing w:after="160" w:line="240" w:lineRule="exact"/>
    </w:pPr>
    <w:rPr>
      <w:rFonts w:ascii="Verdana" w:eastAsia="PMingLiU" w:hAnsi="Verdana" w:cs="Times New Roman"/>
      <w:sz w:val="20"/>
    </w:rPr>
  </w:style>
  <w:style w:type="character" w:styleId="CommentReference">
    <w:name w:val="annotation reference"/>
    <w:rsid w:val="00746472"/>
    <w:rPr>
      <w:sz w:val="16"/>
      <w:szCs w:val="16"/>
    </w:rPr>
  </w:style>
  <w:style w:type="paragraph" w:customStyle="1" w:styleId="msolistparagraph0">
    <w:name w:val="msolistparagraph"/>
    <w:basedOn w:val="Normal"/>
    <w:rsid w:val="00746472"/>
    <w:pPr>
      <w:ind w:left="720"/>
    </w:pPr>
    <w:rPr>
      <w:rFonts w:ascii="Calibri" w:hAnsi="Calibri" w:cs="Times New Roman"/>
      <w:szCs w:val="22"/>
    </w:rPr>
  </w:style>
  <w:style w:type="paragraph" w:styleId="CommentSubject">
    <w:name w:val="annotation subject"/>
    <w:basedOn w:val="CommentText"/>
    <w:next w:val="CommentText"/>
    <w:link w:val="CommentSubjectChar"/>
    <w:rsid w:val="00746472"/>
    <w:rPr>
      <w:b/>
      <w:bCs/>
    </w:rPr>
  </w:style>
  <w:style w:type="character" w:customStyle="1" w:styleId="CommentSubjectChar">
    <w:name w:val="Comment Subject Char"/>
    <w:basedOn w:val="CommentTextChar"/>
    <w:link w:val="CommentSubject"/>
    <w:rsid w:val="00746472"/>
    <w:rPr>
      <w:rFonts w:ascii="Arial" w:hAnsi="Arial" w:cs="Times New Roman"/>
      <w:b/>
      <w:bCs/>
      <w:sz w:val="18"/>
      <w:szCs w:val="20"/>
      <w:lang w:val="x-none" w:eastAsia="x-none"/>
    </w:rPr>
  </w:style>
  <w:style w:type="character" w:customStyle="1" w:styleId="CommentTextChar1">
    <w:name w:val="Comment Text Char1"/>
    <w:semiHidden/>
    <w:rsid w:val="00746472"/>
    <w:rPr>
      <w:rFonts w:ascii="Arial" w:eastAsia="SimSun" w:hAnsi="Arial" w:cs="Arial"/>
      <w:sz w:val="18"/>
    </w:rPr>
  </w:style>
  <w:style w:type="paragraph" w:styleId="PlainText">
    <w:name w:val="Plain Text"/>
    <w:basedOn w:val="Normal"/>
    <w:link w:val="PlainTextChar"/>
    <w:uiPriority w:val="99"/>
    <w:unhideWhenUsed/>
    <w:rsid w:val="00746472"/>
    <w:rPr>
      <w:rFonts w:ascii="Courier New" w:eastAsia="Calibri" w:hAnsi="Courier New" w:cs="Times New Roman"/>
      <w:szCs w:val="21"/>
      <w:lang w:val="x-none" w:eastAsia="x-none"/>
    </w:rPr>
  </w:style>
  <w:style w:type="character" w:customStyle="1" w:styleId="PlainTextChar">
    <w:name w:val="Plain Text Char"/>
    <w:basedOn w:val="DefaultParagraphFont"/>
    <w:link w:val="PlainText"/>
    <w:uiPriority w:val="99"/>
    <w:rsid w:val="00746472"/>
    <w:rPr>
      <w:rFonts w:ascii="Courier New" w:eastAsia="Calibri" w:hAnsi="Courier New" w:cs="Times New Roman"/>
      <w:szCs w:val="21"/>
      <w:lang w:val="x-none" w:eastAsia="x-none"/>
    </w:rPr>
  </w:style>
  <w:style w:type="paragraph" w:customStyle="1" w:styleId="10">
    <w:name w:val="修订1"/>
    <w:hidden/>
    <w:uiPriority w:val="99"/>
    <w:semiHidden/>
    <w:rsid w:val="00746472"/>
    <w:pPr>
      <w:spacing w:after="0" w:line="240" w:lineRule="auto"/>
    </w:pPr>
    <w:rPr>
      <w:rFonts w:ascii="Arial" w:hAnsi="Arial" w:cs="Arial"/>
      <w:szCs w:val="20"/>
      <w:lang w:val="en-US" w:eastAsia="zh-CN"/>
    </w:rPr>
  </w:style>
  <w:style w:type="character" w:customStyle="1" w:styleId="st">
    <w:name w:val="st"/>
    <w:basedOn w:val="DefaultParagraphFont"/>
    <w:rsid w:val="00746472"/>
  </w:style>
  <w:style w:type="character" w:customStyle="1" w:styleId="apple-converted-space">
    <w:name w:val="apple-converted-space"/>
    <w:basedOn w:val="DefaultParagraphFont"/>
    <w:rsid w:val="00746472"/>
  </w:style>
  <w:style w:type="numbering" w:customStyle="1" w:styleId="11">
    <w:name w:val="无列表1"/>
    <w:next w:val="NoList"/>
    <w:uiPriority w:val="99"/>
    <w:semiHidden/>
    <w:unhideWhenUsed/>
    <w:rsid w:val="00E66D6C"/>
  </w:style>
  <w:style w:type="numbering" w:customStyle="1" w:styleId="NoList11">
    <w:name w:val="No List11"/>
    <w:next w:val="NoList"/>
    <w:uiPriority w:val="99"/>
    <w:semiHidden/>
    <w:unhideWhenUsed/>
    <w:rsid w:val="00E66D6C"/>
  </w:style>
  <w:style w:type="paragraph" w:styleId="Revision">
    <w:name w:val="Revision"/>
    <w:hidden/>
    <w:uiPriority w:val="99"/>
    <w:semiHidden/>
    <w:rsid w:val="00E66D6C"/>
    <w:pPr>
      <w:spacing w:after="0" w:line="240" w:lineRule="auto"/>
    </w:pPr>
    <w:rPr>
      <w:rFonts w:ascii="Arial"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E6"/>
    <w:pPr>
      <w:spacing w:after="0" w:line="240" w:lineRule="auto"/>
    </w:pPr>
    <w:rPr>
      <w:rFonts w:ascii="Arial" w:hAnsi="Arial" w:cs="Arial"/>
      <w:szCs w:val="20"/>
      <w:lang w:val="en-US" w:eastAsia="zh-CN"/>
    </w:rPr>
  </w:style>
  <w:style w:type="paragraph" w:styleId="Heading1">
    <w:name w:val="heading 1"/>
    <w:basedOn w:val="Normal"/>
    <w:next w:val="Normal"/>
    <w:link w:val="Heading1Char"/>
    <w:qFormat/>
    <w:rsid w:val="000F5EE6"/>
    <w:pPr>
      <w:keepNext/>
      <w:spacing w:before="240" w:after="60"/>
      <w:outlineLvl w:val="0"/>
    </w:pPr>
    <w:rPr>
      <w:rFonts w:eastAsia="Times New Roman"/>
      <w:b/>
      <w:bCs/>
      <w:caps/>
      <w:kern w:val="32"/>
      <w:szCs w:val="32"/>
    </w:rPr>
  </w:style>
  <w:style w:type="paragraph" w:styleId="Heading2">
    <w:name w:val="heading 2"/>
    <w:basedOn w:val="Normal"/>
    <w:next w:val="Normal"/>
    <w:link w:val="Heading2Char"/>
    <w:qFormat/>
    <w:rsid w:val="00746472"/>
    <w:pPr>
      <w:keepNext/>
      <w:spacing w:before="240" w:after="60"/>
      <w:outlineLvl w:val="1"/>
    </w:pPr>
    <w:rPr>
      <w:rFonts w:cs="Times New Roman"/>
      <w:bCs/>
      <w:iCs/>
      <w:caps/>
      <w:szCs w:val="28"/>
      <w:lang w:val="x-none" w:eastAsia="x-none"/>
    </w:rPr>
  </w:style>
  <w:style w:type="paragraph" w:styleId="Heading3">
    <w:name w:val="heading 3"/>
    <w:basedOn w:val="Normal"/>
    <w:next w:val="Normal"/>
    <w:link w:val="Heading3Char"/>
    <w:qFormat/>
    <w:rsid w:val="00746472"/>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qFormat/>
    <w:rsid w:val="00746472"/>
    <w:pPr>
      <w:keepNext/>
      <w:spacing w:before="240" w:after="60"/>
      <w:outlineLvl w:val="3"/>
    </w:pPr>
    <w:rPr>
      <w:rFonts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E6"/>
    <w:rPr>
      <w:rFonts w:ascii="Arial" w:eastAsia="Times New Roman" w:hAnsi="Arial" w:cs="Arial"/>
      <w:b/>
      <w:bCs/>
      <w:caps/>
      <w:kern w:val="32"/>
      <w:szCs w:val="32"/>
      <w:lang w:val="en-US" w:eastAsia="zh-CN"/>
    </w:rPr>
  </w:style>
  <w:style w:type="paragraph" w:styleId="ListParagraph">
    <w:name w:val="List Paragraph"/>
    <w:basedOn w:val="Normal"/>
    <w:uiPriority w:val="34"/>
    <w:qFormat/>
    <w:rsid w:val="000F5EE6"/>
    <w:pPr>
      <w:ind w:left="720"/>
      <w:contextualSpacing/>
    </w:pPr>
  </w:style>
  <w:style w:type="paragraph" w:customStyle="1" w:styleId="1">
    <w:name w:val="列出段落1"/>
    <w:basedOn w:val="Normal"/>
    <w:uiPriority w:val="34"/>
    <w:qFormat/>
    <w:rsid w:val="000F5EE6"/>
    <w:pPr>
      <w:ind w:left="720"/>
      <w:contextualSpacing/>
    </w:pPr>
  </w:style>
  <w:style w:type="paragraph" w:customStyle="1" w:styleId="ListParagraph1">
    <w:name w:val="List Paragraph1"/>
    <w:basedOn w:val="Normal"/>
    <w:uiPriority w:val="34"/>
    <w:qFormat/>
    <w:rsid w:val="00A70BA5"/>
    <w:pPr>
      <w:ind w:left="720"/>
      <w:contextualSpacing/>
    </w:pPr>
  </w:style>
  <w:style w:type="character" w:customStyle="1" w:styleId="Heading2Char">
    <w:name w:val="Heading 2 Char"/>
    <w:basedOn w:val="DefaultParagraphFont"/>
    <w:link w:val="Heading2"/>
    <w:rsid w:val="00746472"/>
    <w:rPr>
      <w:rFonts w:ascii="Arial" w:hAnsi="Arial" w:cs="Times New Roman"/>
      <w:bCs/>
      <w:iCs/>
      <w:caps/>
      <w:szCs w:val="28"/>
      <w:lang w:val="x-none" w:eastAsia="x-none"/>
    </w:rPr>
  </w:style>
  <w:style w:type="character" w:customStyle="1" w:styleId="Heading3Char">
    <w:name w:val="Heading 3 Char"/>
    <w:basedOn w:val="DefaultParagraphFont"/>
    <w:link w:val="Heading3"/>
    <w:rsid w:val="00746472"/>
    <w:rPr>
      <w:rFonts w:ascii="Arial" w:hAnsi="Arial" w:cs="Times New Roman"/>
      <w:bCs/>
      <w:szCs w:val="26"/>
      <w:u w:val="single"/>
      <w:lang w:val="x-none" w:eastAsia="x-none"/>
    </w:rPr>
  </w:style>
  <w:style w:type="character" w:customStyle="1" w:styleId="Heading4Char">
    <w:name w:val="Heading 4 Char"/>
    <w:basedOn w:val="DefaultParagraphFont"/>
    <w:link w:val="Heading4"/>
    <w:rsid w:val="00746472"/>
    <w:rPr>
      <w:rFonts w:ascii="Arial" w:hAnsi="Arial" w:cs="Times New Roman"/>
      <w:bCs/>
      <w:i/>
      <w:szCs w:val="28"/>
      <w:lang w:val="x-none" w:eastAsia="x-none"/>
    </w:rPr>
  </w:style>
  <w:style w:type="paragraph" w:styleId="Header">
    <w:name w:val="header"/>
    <w:basedOn w:val="Normal"/>
    <w:link w:val="HeaderChar"/>
    <w:uiPriority w:val="99"/>
    <w:rsid w:val="00746472"/>
    <w:pPr>
      <w:tabs>
        <w:tab w:val="center" w:pos="4536"/>
        <w:tab w:val="right" w:pos="9072"/>
      </w:tabs>
    </w:pPr>
    <w:rPr>
      <w:rFonts w:cs="Times New Roman"/>
      <w:lang w:val="x-none" w:eastAsia="x-none"/>
    </w:rPr>
  </w:style>
  <w:style w:type="character" w:customStyle="1" w:styleId="HeaderChar">
    <w:name w:val="Header Char"/>
    <w:basedOn w:val="DefaultParagraphFont"/>
    <w:link w:val="Header"/>
    <w:uiPriority w:val="99"/>
    <w:rsid w:val="00746472"/>
    <w:rPr>
      <w:rFonts w:ascii="Arial" w:hAnsi="Arial" w:cs="Times New Roman"/>
      <w:szCs w:val="20"/>
      <w:lang w:val="x-none" w:eastAsia="x-none"/>
    </w:rPr>
  </w:style>
  <w:style w:type="paragraph" w:styleId="Footer">
    <w:name w:val="footer"/>
    <w:basedOn w:val="Normal"/>
    <w:link w:val="FooterChar"/>
    <w:semiHidden/>
    <w:rsid w:val="00746472"/>
    <w:pPr>
      <w:tabs>
        <w:tab w:val="center" w:pos="4320"/>
        <w:tab w:val="right" w:pos="8640"/>
      </w:tabs>
    </w:pPr>
    <w:rPr>
      <w:rFonts w:cs="Times New Roman"/>
      <w:lang w:val="x-none" w:eastAsia="x-none"/>
    </w:rPr>
  </w:style>
  <w:style w:type="character" w:customStyle="1" w:styleId="FooterChar">
    <w:name w:val="Footer Char"/>
    <w:basedOn w:val="DefaultParagraphFont"/>
    <w:link w:val="Footer"/>
    <w:semiHidden/>
    <w:rsid w:val="00746472"/>
    <w:rPr>
      <w:rFonts w:ascii="Arial" w:hAnsi="Arial" w:cs="Times New Roman"/>
      <w:szCs w:val="20"/>
      <w:lang w:val="x-none" w:eastAsia="x-none"/>
    </w:rPr>
  </w:style>
  <w:style w:type="paragraph" w:styleId="Salutation">
    <w:name w:val="Salutation"/>
    <w:basedOn w:val="Normal"/>
    <w:next w:val="Normal"/>
    <w:link w:val="SalutationChar"/>
    <w:semiHidden/>
    <w:rsid w:val="00746472"/>
    <w:rPr>
      <w:rFonts w:cs="Times New Roman"/>
      <w:lang w:val="x-none" w:eastAsia="x-none"/>
    </w:rPr>
  </w:style>
  <w:style w:type="character" w:customStyle="1" w:styleId="SalutationChar">
    <w:name w:val="Salutation Char"/>
    <w:basedOn w:val="DefaultParagraphFont"/>
    <w:link w:val="Salutation"/>
    <w:semiHidden/>
    <w:rsid w:val="00746472"/>
    <w:rPr>
      <w:rFonts w:ascii="Arial" w:hAnsi="Arial" w:cs="Times New Roman"/>
      <w:szCs w:val="20"/>
      <w:lang w:val="x-none" w:eastAsia="x-none"/>
    </w:rPr>
  </w:style>
  <w:style w:type="paragraph" w:styleId="Signature">
    <w:name w:val="Signature"/>
    <w:basedOn w:val="Normal"/>
    <w:link w:val="SignatureChar"/>
    <w:semiHidden/>
    <w:rsid w:val="00746472"/>
    <w:pPr>
      <w:ind w:left="5250"/>
    </w:pPr>
    <w:rPr>
      <w:rFonts w:cs="Times New Roman"/>
      <w:lang w:val="x-none" w:eastAsia="x-none"/>
    </w:rPr>
  </w:style>
  <w:style w:type="character" w:customStyle="1" w:styleId="SignatureChar">
    <w:name w:val="Signature Char"/>
    <w:basedOn w:val="DefaultParagraphFont"/>
    <w:link w:val="Signature"/>
    <w:semiHidden/>
    <w:rsid w:val="00746472"/>
    <w:rPr>
      <w:rFonts w:ascii="Arial" w:hAnsi="Arial" w:cs="Times New Roman"/>
      <w:szCs w:val="20"/>
      <w:lang w:val="x-none" w:eastAsia="x-none"/>
    </w:rPr>
  </w:style>
  <w:style w:type="paragraph" w:styleId="FootnoteText">
    <w:name w:val="footnote text"/>
    <w:basedOn w:val="Normal"/>
    <w:link w:val="FootnoteTextChar"/>
    <w:semiHidden/>
    <w:rsid w:val="00746472"/>
    <w:rPr>
      <w:rFonts w:cs="Times New Roman"/>
      <w:sz w:val="18"/>
      <w:lang w:val="x-none" w:eastAsia="x-none"/>
    </w:rPr>
  </w:style>
  <w:style w:type="character" w:customStyle="1" w:styleId="FootnoteTextChar">
    <w:name w:val="Footnote Text Char"/>
    <w:basedOn w:val="DefaultParagraphFont"/>
    <w:link w:val="FootnoteText"/>
    <w:semiHidden/>
    <w:rsid w:val="00746472"/>
    <w:rPr>
      <w:rFonts w:ascii="Arial" w:hAnsi="Arial" w:cs="Times New Roman"/>
      <w:sz w:val="18"/>
      <w:szCs w:val="20"/>
      <w:lang w:val="x-none" w:eastAsia="x-none"/>
    </w:rPr>
  </w:style>
  <w:style w:type="paragraph" w:styleId="EndnoteText">
    <w:name w:val="endnote text"/>
    <w:basedOn w:val="Normal"/>
    <w:link w:val="EndnoteTextChar"/>
    <w:semiHidden/>
    <w:rsid w:val="00746472"/>
    <w:rPr>
      <w:rFonts w:cs="Times New Roman"/>
      <w:sz w:val="18"/>
      <w:lang w:val="x-none" w:eastAsia="x-none"/>
    </w:rPr>
  </w:style>
  <w:style w:type="character" w:customStyle="1" w:styleId="EndnoteTextChar">
    <w:name w:val="Endnote Text Char"/>
    <w:basedOn w:val="DefaultParagraphFont"/>
    <w:link w:val="EndnoteText"/>
    <w:semiHidden/>
    <w:rsid w:val="00746472"/>
    <w:rPr>
      <w:rFonts w:ascii="Arial" w:hAnsi="Arial" w:cs="Times New Roman"/>
      <w:sz w:val="18"/>
      <w:szCs w:val="20"/>
      <w:lang w:val="x-none" w:eastAsia="x-none"/>
    </w:rPr>
  </w:style>
  <w:style w:type="paragraph" w:styleId="Caption">
    <w:name w:val="caption"/>
    <w:basedOn w:val="Normal"/>
    <w:next w:val="Normal"/>
    <w:qFormat/>
    <w:rsid w:val="00746472"/>
    <w:rPr>
      <w:b/>
      <w:bCs/>
      <w:sz w:val="18"/>
    </w:rPr>
  </w:style>
  <w:style w:type="paragraph" w:styleId="CommentText">
    <w:name w:val="annotation text"/>
    <w:basedOn w:val="Normal"/>
    <w:link w:val="CommentTextChar"/>
    <w:semiHidden/>
    <w:rsid w:val="00746472"/>
    <w:rPr>
      <w:rFonts w:cs="Times New Roman"/>
      <w:sz w:val="18"/>
      <w:lang w:val="x-none" w:eastAsia="x-none"/>
    </w:rPr>
  </w:style>
  <w:style w:type="character" w:customStyle="1" w:styleId="CommentTextChar">
    <w:name w:val="Comment Text Char"/>
    <w:basedOn w:val="DefaultParagraphFont"/>
    <w:link w:val="CommentText"/>
    <w:semiHidden/>
    <w:rsid w:val="00746472"/>
    <w:rPr>
      <w:rFonts w:ascii="Arial" w:hAnsi="Arial" w:cs="Times New Roman"/>
      <w:sz w:val="18"/>
      <w:szCs w:val="20"/>
      <w:lang w:val="x-none" w:eastAsia="x-none"/>
    </w:rPr>
  </w:style>
  <w:style w:type="paragraph" w:styleId="BodyText">
    <w:name w:val="Body Text"/>
    <w:basedOn w:val="Normal"/>
    <w:link w:val="BodyTextChar"/>
    <w:rsid w:val="00746472"/>
    <w:pPr>
      <w:spacing w:after="220"/>
    </w:pPr>
    <w:rPr>
      <w:rFonts w:cs="Times New Roman"/>
      <w:lang w:val="x-none" w:eastAsia="x-none"/>
    </w:rPr>
  </w:style>
  <w:style w:type="character" w:customStyle="1" w:styleId="BodyTextChar">
    <w:name w:val="Body Text Char"/>
    <w:basedOn w:val="DefaultParagraphFont"/>
    <w:link w:val="BodyText"/>
    <w:rsid w:val="00746472"/>
    <w:rPr>
      <w:rFonts w:ascii="Arial" w:hAnsi="Arial" w:cs="Times New Roman"/>
      <w:szCs w:val="20"/>
      <w:lang w:val="x-none" w:eastAsia="x-none"/>
    </w:rPr>
  </w:style>
  <w:style w:type="paragraph" w:customStyle="1" w:styleId="ONUMFS">
    <w:name w:val="ONUM FS"/>
    <w:basedOn w:val="BodyText"/>
    <w:rsid w:val="00746472"/>
    <w:pPr>
      <w:numPr>
        <w:numId w:val="6"/>
      </w:numPr>
    </w:pPr>
  </w:style>
  <w:style w:type="paragraph" w:customStyle="1" w:styleId="ONUME">
    <w:name w:val="ONUM E"/>
    <w:basedOn w:val="BodyText"/>
    <w:rsid w:val="00746472"/>
    <w:pPr>
      <w:numPr>
        <w:numId w:val="5"/>
      </w:numPr>
    </w:pPr>
  </w:style>
  <w:style w:type="paragraph" w:styleId="ListNumber">
    <w:name w:val="List Number"/>
    <w:basedOn w:val="Normal"/>
    <w:semiHidden/>
    <w:rsid w:val="00746472"/>
    <w:pPr>
      <w:numPr>
        <w:numId w:val="8"/>
      </w:numPr>
    </w:pPr>
  </w:style>
  <w:style w:type="paragraph" w:styleId="BalloonText">
    <w:name w:val="Balloon Text"/>
    <w:basedOn w:val="Normal"/>
    <w:link w:val="BalloonTextChar"/>
    <w:rsid w:val="00746472"/>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746472"/>
    <w:rPr>
      <w:rFonts w:ascii="Tahoma" w:hAnsi="Tahoma" w:cs="Times New Roman"/>
      <w:sz w:val="16"/>
      <w:szCs w:val="16"/>
      <w:lang w:val="x-none" w:eastAsia="x-none"/>
    </w:rPr>
  </w:style>
  <w:style w:type="numbering" w:customStyle="1" w:styleId="NoList1">
    <w:name w:val="No List1"/>
    <w:next w:val="NoList"/>
    <w:uiPriority w:val="99"/>
    <w:semiHidden/>
    <w:unhideWhenUsed/>
    <w:rsid w:val="00746472"/>
  </w:style>
  <w:style w:type="paragraph" w:customStyle="1" w:styleId="Endofdocument-Annex">
    <w:name w:val="[End of document - Annex]"/>
    <w:basedOn w:val="Normal"/>
    <w:rsid w:val="00746472"/>
    <w:pPr>
      <w:ind w:left="5534"/>
    </w:pPr>
  </w:style>
  <w:style w:type="character" w:styleId="FootnoteReference">
    <w:name w:val="footnote reference"/>
    <w:rsid w:val="00746472"/>
    <w:rPr>
      <w:vertAlign w:val="superscript"/>
    </w:rPr>
  </w:style>
  <w:style w:type="paragraph" w:customStyle="1" w:styleId="DecisionInvitingPara">
    <w:name w:val="Decision Inviting Para."/>
    <w:basedOn w:val="Normal"/>
    <w:rsid w:val="00746472"/>
    <w:pPr>
      <w:spacing w:after="120" w:line="260" w:lineRule="atLeast"/>
      <w:ind w:left="5534"/>
      <w:contextualSpacing/>
    </w:pPr>
    <w:rPr>
      <w:rFonts w:cs="Times New Roman"/>
      <w:i/>
      <w:sz w:val="20"/>
    </w:rPr>
  </w:style>
  <w:style w:type="paragraph" w:customStyle="1" w:styleId="Endofdocument">
    <w:name w:val="End of document"/>
    <w:basedOn w:val="Normal"/>
    <w:rsid w:val="00746472"/>
    <w:pPr>
      <w:spacing w:after="120" w:line="260" w:lineRule="atLeast"/>
      <w:ind w:left="5534"/>
      <w:contextualSpacing/>
    </w:pPr>
    <w:rPr>
      <w:rFonts w:cs="Times New Roman"/>
      <w:sz w:val="20"/>
    </w:rPr>
  </w:style>
  <w:style w:type="paragraph" w:customStyle="1" w:styleId="preparedby">
    <w:name w:val="prepared by"/>
    <w:basedOn w:val="Normal"/>
    <w:next w:val="Normal"/>
    <w:rsid w:val="00746472"/>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46472"/>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46472"/>
    <w:pPr>
      <w:spacing w:before="0"/>
      <w:contextualSpacing w:val="0"/>
    </w:pPr>
  </w:style>
  <w:style w:type="paragraph" w:customStyle="1" w:styleId="preparpar">
    <w:name w:val="preparé par"/>
    <w:basedOn w:val="preparedby"/>
    <w:next w:val="preparedby"/>
    <w:rsid w:val="00746472"/>
    <w:pPr>
      <w:spacing w:before="840" w:after="0"/>
    </w:pPr>
  </w:style>
  <w:style w:type="paragraph" w:customStyle="1" w:styleId="MeetinglanguageDate">
    <w:name w:val="Meeting language &amp; Date"/>
    <w:basedOn w:val="Normal"/>
    <w:next w:val="Meetingtitle"/>
    <w:rsid w:val="00746472"/>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46472"/>
    <w:pPr>
      <w:spacing w:before="480" w:line="336" w:lineRule="exact"/>
      <w:ind w:left="1021"/>
    </w:pPr>
    <w:rPr>
      <w:rFonts w:cs="Times New Roman"/>
      <w:b/>
      <w:sz w:val="28"/>
    </w:rPr>
  </w:style>
  <w:style w:type="paragraph" w:customStyle="1" w:styleId="Sessiontitle">
    <w:name w:val="Session title"/>
    <w:basedOn w:val="Meetingtitle"/>
    <w:next w:val="Meetingplacedate"/>
    <w:rsid w:val="00746472"/>
    <w:pPr>
      <w:contextualSpacing/>
    </w:pPr>
    <w:rPr>
      <w:sz w:val="24"/>
    </w:rPr>
  </w:style>
  <w:style w:type="paragraph" w:customStyle="1" w:styleId="Meetingplacedate">
    <w:name w:val="Meeting place &amp; date"/>
    <w:basedOn w:val="Sessiontitle"/>
    <w:next w:val="TitreduDocument"/>
    <w:rsid w:val="00746472"/>
    <w:pPr>
      <w:spacing w:before="0"/>
      <w:contextualSpacing w:val="0"/>
    </w:pPr>
  </w:style>
  <w:style w:type="paragraph" w:customStyle="1" w:styleId="Language">
    <w:name w:val="Language"/>
    <w:basedOn w:val="Normal"/>
    <w:next w:val="Normal"/>
    <w:rsid w:val="00746472"/>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46472"/>
    <w:pPr>
      <w:spacing w:after="120" w:line="0" w:lineRule="atLeast"/>
      <w:ind w:left="1021" w:right="4933"/>
      <w:contextualSpacing/>
      <w:jc w:val="right"/>
    </w:pPr>
    <w:rPr>
      <w:rFonts w:cs="Times New Roman"/>
      <w:b/>
      <w:w w:val="150"/>
      <w:sz w:val="20"/>
      <w:lang w:val="fr-FR" w:eastAsia="x-none"/>
    </w:rPr>
  </w:style>
  <w:style w:type="character" w:customStyle="1" w:styleId="TESTwiposouslogoChar">
    <w:name w:val="TESTwiposouslogo Char"/>
    <w:link w:val="TESTwiposouslogo"/>
    <w:semiHidden/>
    <w:rsid w:val="00746472"/>
    <w:rPr>
      <w:rFonts w:ascii="Arial" w:hAnsi="Arial" w:cs="Times New Roman"/>
      <w:b/>
      <w:w w:val="150"/>
      <w:sz w:val="20"/>
      <w:szCs w:val="20"/>
      <w:lang w:val="fr-FR" w:eastAsia="x-none"/>
    </w:rPr>
  </w:style>
  <w:style w:type="paragraph" w:customStyle="1" w:styleId="TESTintellectualproperty">
    <w:name w:val="TESTintellectualproperty"/>
    <w:basedOn w:val="Normal"/>
    <w:link w:val="TESTintellectualpropertyChar"/>
    <w:semiHidden/>
    <w:rsid w:val="00746472"/>
    <w:pPr>
      <w:spacing w:after="120" w:line="260" w:lineRule="atLeast"/>
      <w:ind w:left="4848"/>
      <w:contextualSpacing/>
    </w:pPr>
    <w:rPr>
      <w:rFonts w:cs="Times New Roman"/>
      <w:caps/>
      <w:sz w:val="16"/>
      <w:lang w:val="x-none" w:eastAsia="x-none"/>
    </w:rPr>
  </w:style>
  <w:style w:type="character" w:customStyle="1" w:styleId="TESTintellectualpropertyChar">
    <w:name w:val="TESTintellectualproperty Char"/>
    <w:link w:val="TESTintellectualproperty"/>
    <w:semiHidden/>
    <w:rsid w:val="00746472"/>
    <w:rPr>
      <w:rFonts w:ascii="Arial" w:hAnsi="Arial" w:cs="Times New Roman"/>
      <w:caps/>
      <w:sz w:val="16"/>
      <w:szCs w:val="20"/>
      <w:lang w:val="x-none" w:eastAsia="x-none"/>
    </w:rPr>
  </w:style>
  <w:style w:type="paragraph" w:customStyle="1" w:styleId="TESTorganisation">
    <w:name w:val="TESTorganisation"/>
    <w:basedOn w:val="TESTintellectualproperty"/>
    <w:next w:val="MeetingCode"/>
    <w:link w:val="TESTorganisationChar"/>
    <w:semiHidden/>
    <w:rsid w:val="00746472"/>
    <w:rPr>
      <w:caps w:val="0"/>
    </w:rPr>
  </w:style>
  <w:style w:type="paragraph" w:customStyle="1" w:styleId="MeetingCode">
    <w:name w:val="Meeting Code"/>
    <w:basedOn w:val="MeetinglanguageDate"/>
    <w:rsid w:val="00746472"/>
    <w:pPr>
      <w:spacing w:before="1800" w:after="0"/>
    </w:pPr>
  </w:style>
  <w:style w:type="character" w:customStyle="1" w:styleId="TESTorganisationChar">
    <w:name w:val="TESTorganisation Char"/>
    <w:link w:val="TESTorganisation"/>
    <w:semiHidden/>
    <w:rsid w:val="00746472"/>
    <w:rPr>
      <w:rFonts w:ascii="Arial" w:hAnsi="Arial" w:cs="Times New Roman"/>
      <w:sz w:val="16"/>
      <w:szCs w:val="20"/>
      <w:lang w:val="x-none" w:eastAsia="x-none"/>
    </w:rPr>
  </w:style>
  <w:style w:type="paragraph" w:customStyle="1" w:styleId="TestIWIPO">
    <w:name w:val="Test I WIPO"/>
    <w:basedOn w:val="TESTwiposouslogo"/>
    <w:link w:val="TestIWIPOChar"/>
    <w:semiHidden/>
    <w:rsid w:val="00746472"/>
    <w:pPr>
      <w:ind w:right="4763"/>
    </w:pPr>
    <w:rPr>
      <w:sz w:val="28"/>
      <w:szCs w:val="28"/>
    </w:rPr>
  </w:style>
  <w:style w:type="character" w:customStyle="1" w:styleId="TestIWIPOChar">
    <w:name w:val="Test I WIPO Char"/>
    <w:link w:val="TestIWIPO"/>
    <w:semiHidden/>
    <w:rsid w:val="00746472"/>
    <w:rPr>
      <w:rFonts w:ascii="Arial" w:hAnsi="Arial" w:cs="Times New Roman"/>
      <w:b/>
      <w:w w:val="150"/>
      <w:sz w:val="28"/>
      <w:szCs w:val="28"/>
      <w:lang w:val="fr-FR" w:eastAsia="x-none"/>
    </w:rPr>
  </w:style>
  <w:style w:type="paragraph" w:customStyle="1" w:styleId="TESTIintellectual">
    <w:name w:val="TEST I intellectual"/>
    <w:basedOn w:val="TESTintellectualproperty"/>
    <w:link w:val="TESTIintellectualChar"/>
    <w:semiHidden/>
    <w:rsid w:val="00746472"/>
    <w:rPr>
      <w:rFonts w:ascii="Arial Black" w:hAnsi="Arial Black"/>
      <w:b/>
      <w:sz w:val="20"/>
    </w:rPr>
  </w:style>
  <w:style w:type="character" w:customStyle="1" w:styleId="TESTIintellectualChar">
    <w:name w:val="TEST I intellectual Char"/>
    <w:link w:val="TESTIintellectual"/>
    <w:semiHidden/>
    <w:rsid w:val="00746472"/>
    <w:rPr>
      <w:rFonts w:ascii="Arial Black" w:hAnsi="Arial Black" w:cs="Times New Roman"/>
      <w:b/>
      <w:caps/>
      <w:sz w:val="20"/>
      <w:szCs w:val="20"/>
      <w:lang w:val="x-none" w:eastAsia="x-none"/>
    </w:rPr>
  </w:style>
  <w:style w:type="paragraph" w:customStyle="1" w:styleId="TESTIorganisation">
    <w:name w:val="TEST I organisation"/>
    <w:basedOn w:val="TESTorganisation"/>
    <w:link w:val="TESTIorganisationChar"/>
    <w:semiHidden/>
    <w:rsid w:val="00746472"/>
    <w:rPr>
      <w:b/>
      <w:sz w:val="20"/>
    </w:rPr>
  </w:style>
  <w:style w:type="character" w:customStyle="1" w:styleId="TESTIorganisationChar">
    <w:name w:val="TEST I organisation Char"/>
    <w:link w:val="TESTIorganisation"/>
    <w:semiHidden/>
    <w:rsid w:val="00746472"/>
    <w:rPr>
      <w:rFonts w:ascii="Arial" w:hAnsi="Arial" w:cs="Times New Roman"/>
      <w:b/>
      <w:sz w:val="20"/>
      <w:szCs w:val="20"/>
      <w:lang w:val="x-none" w:eastAsia="x-none"/>
    </w:rPr>
  </w:style>
  <w:style w:type="paragraph" w:customStyle="1" w:styleId="Assembly">
    <w:name w:val="Assembly"/>
    <w:basedOn w:val="Meetingtitle"/>
    <w:next w:val="Sessiontitle"/>
    <w:rsid w:val="00746472"/>
    <w:pPr>
      <w:contextualSpacing/>
    </w:pPr>
  </w:style>
  <w:style w:type="paragraph" w:customStyle="1" w:styleId="Documenttitle">
    <w:name w:val="Document title"/>
    <w:basedOn w:val="Normal"/>
    <w:rsid w:val="00746472"/>
    <w:pPr>
      <w:spacing w:before="840" w:line="336" w:lineRule="exact"/>
      <w:ind w:left="1021"/>
      <w:contextualSpacing/>
    </w:pPr>
    <w:rPr>
      <w:rFonts w:cs="Times New Roman"/>
      <w:sz w:val="24"/>
    </w:rPr>
  </w:style>
  <w:style w:type="character" w:styleId="Strong">
    <w:name w:val="Strong"/>
    <w:uiPriority w:val="22"/>
    <w:qFormat/>
    <w:rsid w:val="00746472"/>
    <w:rPr>
      <w:b/>
      <w:bCs/>
    </w:rPr>
  </w:style>
  <w:style w:type="character" w:styleId="Emphasis">
    <w:name w:val="Emphasis"/>
    <w:uiPriority w:val="20"/>
    <w:qFormat/>
    <w:rsid w:val="00746472"/>
    <w:rPr>
      <w:b/>
      <w:bCs/>
      <w:i w:val="0"/>
      <w:iCs w:val="0"/>
    </w:rPr>
  </w:style>
  <w:style w:type="paragraph" w:styleId="NormalWeb">
    <w:name w:val="Normal (Web)"/>
    <w:basedOn w:val="Normal"/>
    <w:uiPriority w:val="99"/>
    <w:rsid w:val="00746472"/>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46472"/>
    <w:rPr>
      <w:rFonts w:cs="Times New Roman"/>
      <w:sz w:val="20"/>
    </w:rPr>
  </w:style>
  <w:style w:type="paragraph" w:customStyle="1" w:styleId="Default">
    <w:name w:val="Default"/>
    <w:rsid w:val="00746472"/>
    <w:pPr>
      <w:autoSpaceDE w:val="0"/>
      <w:autoSpaceDN w:val="0"/>
      <w:adjustRightInd w:val="0"/>
      <w:spacing w:after="0" w:line="240" w:lineRule="auto"/>
    </w:pPr>
    <w:rPr>
      <w:rFonts w:ascii="Arial" w:hAnsi="Arial" w:cs="Arial"/>
      <w:color w:val="000000"/>
      <w:sz w:val="24"/>
      <w:szCs w:val="24"/>
      <w:lang w:val="en-US" w:eastAsia="zh-CN"/>
    </w:rPr>
  </w:style>
  <w:style w:type="paragraph" w:styleId="E-mailSignature">
    <w:name w:val="E-mail Signature"/>
    <w:basedOn w:val="Normal"/>
    <w:link w:val="E-mailSignatureChar"/>
    <w:rsid w:val="00746472"/>
    <w:rPr>
      <w:rFonts w:ascii="Calibri" w:hAnsi="Calibri" w:cs="Times New Roman"/>
      <w:szCs w:val="22"/>
      <w:lang w:val="x-none" w:eastAsia="x-none"/>
    </w:rPr>
  </w:style>
  <w:style w:type="character" w:customStyle="1" w:styleId="E-mailSignatureChar">
    <w:name w:val="E-mail Signature Char"/>
    <w:basedOn w:val="DefaultParagraphFont"/>
    <w:link w:val="E-mailSignature"/>
    <w:rsid w:val="00746472"/>
    <w:rPr>
      <w:rFonts w:ascii="Calibri" w:hAnsi="Calibri" w:cs="Times New Roman"/>
      <w:lang w:val="x-none" w:eastAsia="x-none"/>
    </w:rPr>
  </w:style>
  <w:style w:type="character" w:customStyle="1" w:styleId="apple-style-span">
    <w:name w:val="apple-style-span"/>
    <w:basedOn w:val="DefaultParagraphFont"/>
    <w:rsid w:val="00746472"/>
  </w:style>
  <w:style w:type="paragraph" w:styleId="BodyText3">
    <w:name w:val="Body Text 3"/>
    <w:basedOn w:val="Normal"/>
    <w:link w:val="BodyText3Char"/>
    <w:rsid w:val="00746472"/>
    <w:pPr>
      <w:spacing w:after="120"/>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rsid w:val="00746472"/>
    <w:rPr>
      <w:rFonts w:ascii="Times New Roman" w:hAnsi="Times New Roman" w:cs="Times New Roman"/>
      <w:sz w:val="16"/>
      <w:szCs w:val="16"/>
      <w:lang w:val="x-none" w:eastAsia="x-none"/>
    </w:rPr>
  </w:style>
  <w:style w:type="paragraph" w:customStyle="1" w:styleId="Char">
    <w:name w:val="Char 字元 字元"/>
    <w:basedOn w:val="Normal"/>
    <w:rsid w:val="00746472"/>
    <w:pPr>
      <w:spacing w:after="160" w:line="240" w:lineRule="exact"/>
    </w:pPr>
    <w:rPr>
      <w:rFonts w:ascii="Verdana" w:eastAsia="PMingLiU" w:hAnsi="Verdana" w:cs="Times New Roman"/>
      <w:sz w:val="20"/>
    </w:rPr>
  </w:style>
  <w:style w:type="character" w:styleId="CommentReference">
    <w:name w:val="annotation reference"/>
    <w:rsid w:val="00746472"/>
    <w:rPr>
      <w:sz w:val="16"/>
      <w:szCs w:val="16"/>
    </w:rPr>
  </w:style>
  <w:style w:type="paragraph" w:customStyle="1" w:styleId="msolistparagraph0">
    <w:name w:val="msolistparagraph"/>
    <w:basedOn w:val="Normal"/>
    <w:rsid w:val="00746472"/>
    <w:pPr>
      <w:ind w:left="720"/>
    </w:pPr>
    <w:rPr>
      <w:rFonts w:ascii="Calibri" w:hAnsi="Calibri" w:cs="Times New Roman"/>
      <w:szCs w:val="22"/>
    </w:rPr>
  </w:style>
  <w:style w:type="paragraph" w:styleId="CommentSubject">
    <w:name w:val="annotation subject"/>
    <w:basedOn w:val="CommentText"/>
    <w:next w:val="CommentText"/>
    <w:link w:val="CommentSubjectChar"/>
    <w:rsid w:val="00746472"/>
    <w:rPr>
      <w:b/>
      <w:bCs/>
    </w:rPr>
  </w:style>
  <w:style w:type="character" w:customStyle="1" w:styleId="CommentSubjectChar">
    <w:name w:val="Comment Subject Char"/>
    <w:basedOn w:val="CommentTextChar"/>
    <w:link w:val="CommentSubject"/>
    <w:rsid w:val="00746472"/>
    <w:rPr>
      <w:rFonts w:ascii="Arial" w:hAnsi="Arial" w:cs="Times New Roman"/>
      <w:b/>
      <w:bCs/>
      <w:sz w:val="18"/>
      <w:szCs w:val="20"/>
      <w:lang w:val="x-none" w:eastAsia="x-none"/>
    </w:rPr>
  </w:style>
  <w:style w:type="character" w:customStyle="1" w:styleId="CommentTextChar1">
    <w:name w:val="Comment Text Char1"/>
    <w:semiHidden/>
    <w:rsid w:val="00746472"/>
    <w:rPr>
      <w:rFonts w:ascii="Arial" w:eastAsia="SimSun" w:hAnsi="Arial" w:cs="Arial"/>
      <w:sz w:val="18"/>
    </w:rPr>
  </w:style>
  <w:style w:type="paragraph" w:styleId="PlainText">
    <w:name w:val="Plain Text"/>
    <w:basedOn w:val="Normal"/>
    <w:link w:val="PlainTextChar"/>
    <w:uiPriority w:val="99"/>
    <w:unhideWhenUsed/>
    <w:rsid w:val="00746472"/>
    <w:rPr>
      <w:rFonts w:ascii="Courier New" w:eastAsia="Calibri" w:hAnsi="Courier New" w:cs="Times New Roman"/>
      <w:szCs w:val="21"/>
      <w:lang w:val="x-none" w:eastAsia="x-none"/>
    </w:rPr>
  </w:style>
  <w:style w:type="character" w:customStyle="1" w:styleId="PlainTextChar">
    <w:name w:val="Plain Text Char"/>
    <w:basedOn w:val="DefaultParagraphFont"/>
    <w:link w:val="PlainText"/>
    <w:uiPriority w:val="99"/>
    <w:rsid w:val="00746472"/>
    <w:rPr>
      <w:rFonts w:ascii="Courier New" w:eastAsia="Calibri" w:hAnsi="Courier New" w:cs="Times New Roman"/>
      <w:szCs w:val="21"/>
      <w:lang w:val="x-none" w:eastAsia="x-none"/>
    </w:rPr>
  </w:style>
  <w:style w:type="paragraph" w:customStyle="1" w:styleId="10">
    <w:name w:val="修订1"/>
    <w:hidden/>
    <w:uiPriority w:val="99"/>
    <w:semiHidden/>
    <w:rsid w:val="00746472"/>
    <w:pPr>
      <w:spacing w:after="0" w:line="240" w:lineRule="auto"/>
    </w:pPr>
    <w:rPr>
      <w:rFonts w:ascii="Arial" w:hAnsi="Arial" w:cs="Arial"/>
      <w:szCs w:val="20"/>
      <w:lang w:val="en-US" w:eastAsia="zh-CN"/>
    </w:rPr>
  </w:style>
  <w:style w:type="character" w:customStyle="1" w:styleId="st">
    <w:name w:val="st"/>
    <w:basedOn w:val="DefaultParagraphFont"/>
    <w:rsid w:val="00746472"/>
  </w:style>
  <w:style w:type="character" w:customStyle="1" w:styleId="apple-converted-space">
    <w:name w:val="apple-converted-space"/>
    <w:basedOn w:val="DefaultParagraphFont"/>
    <w:rsid w:val="00746472"/>
  </w:style>
  <w:style w:type="numbering" w:customStyle="1" w:styleId="11">
    <w:name w:val="无列表1"/>
    <w:next w:val="NoList"/>
    <w:uiPriority w:val="99"/>
    <w:semiHidden/>
    <w:unhideWhenUsed/>
    <w:rsid w:val="00E66D6C"/>
  </w:style>
  <w:style w:type="numbering" w:customStyle="1" w:styleId="NoList11">
    <w:name w:val="No List11"/>
    <w:next w:val="NoList"/>
    <w:uiPriority w:val="99"/>
    <w:semiHidden/>
    <w:unhideWhenUsed/>
    <w:rsid w:val="00E66D6C"/>
  </w:style>
  <w:style w:type="paragraph" w:styleId="Revision">
    <w:name w:val="Revision"/>
    <w:hidden/>
    <w:uiPriority w:val="99"/>
    <w:semiHidden/>
    <w:rsid w:val="00E66D6C"/>
    <w:pPr>
      <w:spacing w:after="0" w:line="240" w:lineRule="auto"/>
    </w:pPr>
    <w:rPr>
      <w:rFonts w:ascii="Arial"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28057</Words>
  <Characters>159925</Characters>
  <Application>Microsoft Office Word</Application>
  <DocSecurity>4</DocSecurity>
  <Lines>1332</Lines>
  <Paragraphs>375</Paragraphs>
  <ScaleCrop>false</ScaleCrop>
  <HeadingPairs>
    <vt:vector size="2" baseType="variant">
      <vt:variant>
        <vt:lpstr>Title</vt:lpstr>
      </vt:variant>
      <vt:variant>
        <vt:i4>1</vt:i4>
      </vt:variant>
    </vt:vector>
  </HeadingPairs>
  <TitlesOfParts>
    <vt:vector size="1" baseType="lpstr">
      <vt:lpstr>SCCR/31/6 Prov.</vt:lpstr>
    </vt:vector>
  </TitlesOfParts>
  <Company>World Intellectual Property Organization</Company>
  <LinksUpToDate>false</LinksUpToDate>
  <CharactersWithSpaces>187607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SCCR/31/6 Prov.</dc:title>
  <dc:subject>报告草案</dc:subject>
  <dc:creator>HAIZEL Francesca</dc:creator>
  <cp:lastModifiedBy>HAIZEL Francesca</cp:lastModifiedBy>
  <cp:revision>2</cp:revision>
  <dcterms:created xsi:type="dcterms:W3CDTF">2016-05-02T14:13:00Z</dcterms:created>
  <dcterms:modified xsi:type="dcterms:W3CDTF">2016-05-02T14:13:00Z</dcterms:modified>
</cp:coreProperties>
</file>