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90DD5" w:rsidRPr="008F7F15" w:rsidTr="00133854">
        <w:trPr>
          <w:trHeight w:val="1977"/>
        </w:trPr>
        <w:tc>
          <w:tcPr>
            <w:tcW w:w="4594" w:type="dxa"/>
            <w:tcBorders>
              <w:bottom w:val="single" w:sz="4" w:space="0" w:color="auto"/>
            </w:tcBorders>
            <w:tcMar>
              <w:bottom w:w="170" w:type="dxa"/>
            </w:tcMar>
          </w:tcPr>
          <w:p w:rsidR="00590DD5" w:rsidRPr="008F7F15" w:rsidRDefault="00590DD5" w:rsidP="00133854">
            <w:pPr>
              <w:rPr>
                <w:rFonts w:ascii="SimSun" w:hAnsi="SimSun" w:cstheme="majorHAnsi"/>
                <w:sz w:val="21"/>
                <w:szCs w:val="28"/>
              </w:rPr>
            </w:pPr>
            <w:bookmarkStart w:id="0" w:name="_GoBack"/>
            <w:bookmarkEnd w:id="0"/>
            <w:r w:rsidRPr="008F7F15">
              <w:rPr>
                <w:rFonts w:ascii="SimSun" w:hAnsi="SimSun" w:cstheme="majorHAnsi" w:hint="eastAsia"/>
                <w:noProof/>
                <w:sz w:val="21"/>
                <w:szCs w:val="28"/>
                <w:lang w:eastAsia="en-US"/>
              </w:rPr>
              <w:drawing>
                <wp:anchor distT="0" distB="0" distL="114300" distR="114300" simplePos="0" relativeHeight="251659264" behindDoc="1" locked="0" layoutInCell="0" allowOverlap="1" wp14:anchorId="49328961" wp14:editId="32CD3C9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90DD5" w:rsidRPr="008F7F15" w:rsidRDefault="00590DD5" w:rsidP="00133854">
            <w:pPr>
              <w:rPr>
                <w:rFonts w:ascii="SimSun" w:hAnsi="SimSun" w:cstheme="majorHAnsi"/>
                <w:sz w:val="21"/>
                <w:szCs w:val="28"/>
              </w:rPr>
            </w:pPr>
          </w:p>
        </w:tc>
        <w:tc>
          <w:tcPr>
            <w:tcW w:w="425" w:type="dxa"/>
            <w:tcBorders>
              <w:bottom w:val="single" w:sz="4" w:space="0" w:color="auto"/>
            </w:tcBorders>
            <w:tcMar>
              <w:left w:w="0" w:type="dxa"/>
              <w:right w:w="0" w:type="dxa"/>
            </w:tcMar>
          </w:tcPr>
          <w:p w:rsidR="00590DD5" w:rsidRPr="008F7F15" w:rsidRDefault="00590DD5" w:rsidP="00133854">
            <w:pPr>
              <w:jc w:val="right"/>
              <w:rPr>
                <w:sz w:val="21"/>
                <w:szCs w:val="28"/>
              </w:rPr>
            </w:pPr>
            <w:r w:rsidRPr="008F7F15">
              <w:rPr>
                <w:b/>
                <w:sz w:val="40"/>
                <w:szCs w:val="40"/>
              </w:rPr>
              <w:t>C</w:t>
            </w:r>
          </w:p>
        </w:tc>
      </w:tr>
      <w:tr w:rsidR="00590DD5" w:rsidRPr="008F7F15" w:rsidTr="00133854">
        <w:trPr>
          <w:trHeight w:hRule="exact" w:val="340"/>
        </w:trPr>
        <w:tc>
          <w:tcPr>
            <w:tcW w:w="9356" w:type="dxa"/>
            <w:gridSpan w:val="3"/>
            <w:tcBorders>
              <w:top w:val="single" w:sz="4" w:space="0" w:color="auto"/>
            </w:tcBorders>
            <w:tcMar>
              <w:top w:w="170" w:type="dxa"/>
              <w:left w:w="0" w:type="dxa"/>
              <w:right w:w="0" w:type="dxa"/>
            </w:tcMar>
            <w:vAlign w:val="bottom"/>
          </w:tcPr>
          <w:p w:rsidR="00590DD5" w:rsidRPr="008F7F15" w:rsidRDefault="00590DD5" w:rsidP="00133854">
            <w:pPr>
              <w:jc w:val="right"/>
              <w:rPr>
                <w:rFonts w:ascii="Arial Black" w:hAnsi="Arial Black"/>
                <w:caps/>
                <w:sz w:val="15"/>
              </w:rPr>
            </w:pPr>
            <w:bookmarkStart w:id="1" w:name="Code"/>
            <w:bookmarkEnd w:id="1"/>
          </w:p>
        </w:tc>
      </w:tr>
      <w:tr w:rsidR="00590DD5" w:rsidRPr="008F7F15" w:rsidTr="00133854">
        <w:trPr>
          <w:trHeight w:hRule="exact" w:val="170"/>
        </w:trPr>
        <w:tc>
          <w:tcPr>
            <w:tcW w:w="9356" w:type="dxa"/>
            <w:gridSpan w:val="3"/>
            <w:noWrap/>
            <w:tcMar>
              <w:left w:w="0" w:type="dxa"/>
              <w:right w:w="0" w:type="dxa"/>
            </w:tcMar>
            <w:vAlign w:val="bottom"/>
          </w:tcPr>
          <w:p w:rsidR="00590DD5" w:rsidRPr="008F7F15" w:rsidRDefault="00590DD5" w:rsidP="00133854">
            <w:pPr>
              <w:jc w:val="right"/>
              <w:rPr>
                <w:rFonts w:ascii="Arial Black" w:hAnsi="Arial Black"/>
                <w:b/>
                <w:caps/>
                <w:sz w:val="15"/>
                <w:szCs w:val="15"/>
              </w:rPr>
            </w:pPr>
            <w:r w:rsidRPr="008F7F15">
              <w:rPr>
                <w:rFonts w:eastAsia="SimHei" w:hint="eastAsia"/>
                <w:b/>
                <w:sz w:val="15"/>
                <w:szCs w:val="15"/>
              </w:rPr>
              <w:t>原</w:t>
            </w:r>
            <w:r w:rsidRPr="008F7F15">
              <w:rPr>
                <w:rFonts w:eastAsia="SimHei"/>
                <w:b/>
                <w:sz w:val="15"/>
                <w:szCs w:val="15"/>
                <w:lang w:val="pt-BR"/>
              </w:rPr>
              <w:t xml:space="preserve"> </w:t>
            </w:r>
            <w:r w:rsidRPr="008F7F15">
              <w:rPr>
                <w:rFonts w:eastAsia="SimHei" w:hint="eastAsia"/>
                <w:b/>
                <w:sz w:val="15"/>
                <w:szCs w:val="15"/>
              </w:rPr>
              <w:t>文</w:t>
            </w:r>
            <w:r w:rsidRPr="008F7F15">
              <w:rPr>
                <w:rFonts w:eastAsia="SimHei" w:hint="eastAsia"/>
                <w:b/>
                <w:sz w:val="15"/>
                <w:szCs w:val="15"/>
                <w:lang w:val="pt-BR"/>
              </w:rPr>
              <w:t>：</w:t>
            </w:r>
            <w:bookmarkStart w:id="2" w:name="Original"/>
            <w:bookmarkEnd w:id="2"/>
            <w:r w:rsidRPr="008F7F15">
              <w:rPr>
                <w:rFonts w:eastAsia="SimHei" w:hint="eastAsia"/>
                <w:b/>
                <w:sz w:val="15"/>
                <w:szCs w:val="15"/>
              </w:rPr>
              <w:t>英</w:t>
            </w:r>
            <w:r w:rsidRPr="008F7F15">
              <w:rPr>
                <w:rFonts w:eastAsia="SimHei" w:hint="eastAsia"/>
                <w:b/>
                <w:sz w:val="15"/>
                <w:szCs w:val="15"/>
              </w:rPr>
              <w:t xml:space="preserve"> </w:t>
            </w:r>
            <w:r w:rsidRPr="008F7F15">
              <w:rPr>
                <w:rFonts w:eastAsia="SimHei" w:hint="eastAsia"/>
                <w:b/>
                <w:sz w:val="15"/>
                <w:szCs w:val="15"/>
              </w:rPr>
              <w:t>文</w:t>
            </w:r>
          </w:p>
        </w:tc>
      </w:tr>
      <w:tr w:rsidR="00590DD5" w:rsidRPr="008F7F15" w:rsidTr="00133854">
        <w:trPr>
          <w:trHeight w:hRule="exact" w:val="198"/>
        </w:trPr>
        <w:tc>
          <w:tcPr>
            <w:tcW w:w="9356" w:type="dxa"/>
            <w:gridSpan w:val="3"/>
            <w:tcMar>
              <w:left w:w="0" w:type="dxa"/>
              <w:right w:w="0" w:type="dxa"/>
            </w:tcMar>
            <w:vAlign w:val="bottom"/>
          </w:tcPr>
          <w:p w:rsidR="00590DD5" w:rsidRPr="008F7F15" w:rsidRDefault="00590DD5" w:rsidP="00590DD5">
            <w:pPr>
              <w:jc w:val="right"/>
              <w:rPr>
                <w:rFonts w:ascii="SimHei" w:eastAsia="SimHei" w:hAnsi="Arial Black"/>
                <w:b/>
                <w:caps/>
                <w:sz w:val="15"/>
                <w:szCs w:val="15"/>
              </w:rPr>
            </w:pPr>
            <w:r w:rsidRPr="008F7F15">
              <w:rPr>
                <w:rFonts w:ascii="SimHei" w:eastAsia="SimHei" w:hint="eastAsia"/>
                <w:b/>
                <w:sz w:val="15"/>
                <w:szCs w:val="15"/>
              </w:rPr>
              <w:t>日</w:t>
            </w:r>
            <w:r w:rsidRPr="008F7F15">
              <w:rPr>
                <w:rFonts w:ascii="SimHei" w:eastAsia="SimHei" w:hint="eastAsia"/>
                <w:b/>
                <w:sz w:val="15"/>
                <w:szCs w:val="15"/>
                <w:lang w:val="pt-BR"/>
              </w:rPr>
              <w:t xml:space="preserve"> </w:t>
            </w:r>
            <w:r w:rsidRPr="008F7F15">
              <w:rPr>
                <w:rFonts w:ascii="SimHei" w:eastAsia="SimHei" w:hint="eastAsia"/>
                <w:b/>
                <w:sz w:val="15"/>
                <w:szCs w:val="15"/>
              </w:rPr>
              <w:t>期</w:t>
            </w:r>
            <w:r w:rsidRPr="008F7F15">
              <w:rPr>
                <w:rFonts w:ascii="SimHei" w:eastAsia="SimHei" w:hAnsi="SimSun" w:hint="eastAsia"/>
                <w:b/>
                <w:sz w:val="15"/>
                <w:szCs w:val="15"/>
                <w:lang w:val="pt-BR"/>
              </w:rPr>
              <w:t>：</w:t>
            </w:r>
            <w:bookmarkStart w:id="3" w:name="Date"/>
            <w:bookmarkEnd w:id="3"/>
            <w:r w:rsidRPr="008F7F15">
              <w:rPr>
                <w:rFonts w:ascii="Arial Black" w:hAnsi="Arial Black"/>
                <w:caps/>
                <w:sz w:val="15"/>
              </w:rPr>
              <w:t>201</w:t>
            </w:r>
            <w:r w:rsidRPr="008F7F15">
              <w:rPr>
                <w:rFonts w:ascii="Arial Black" w:hAnsi="Arial Black" w:hint="eastAsia"/>
                <w:caps/>
                <w:sz w:val="15"/>
              </w:rPr>
              <w:t>5</w:t>
            </w:r>
            <w:r w:rsidRPr="008F7F15">
              <w:rPr>
                <w:rFonts w:ascii="SimHei" w:eastAsia="SimHei" w:hAnsi="Times New Roman" w:hint="eastAsia"/>
                <w:b/>
                <w:sz w:val="15"/>
                <w:szCs w:val="15"/>
              </w:rPr>
              <w:t>年</w:t>
            </w:r>
            <w:r w:rsidRPr="008F7F15">
              <w:rPr>
                <w:rFonts w:ascii="Arial Black" w:hAnsi="Arial Black" w:hint="eastAsia"/>
                <w:caps/>
                <w:sz w:val="15"/>
              </w:rPr>
              <w:t>12</w:t>
            </w:r>
            <w:r w:rsidRPr="008F7F15">
              <w:rPr>
                <w:rFonts w:eastAsia="SimHei"/>
                <w:b/>
                <w:sz w:val="15"/>
                <w:szCs w:val="15"/>
              </w:rPr>
              <w:t>月</w:t>
            </w:r>
            <w:r w:rsidR="00A36B58">
              <w:rPr>
                <w:rFonts w:ascii="Arial Black" w:hAnsi="Arial Black" w:hint="eastAsia"/>
                <w:caps/>
                <w:sz w:val="15"/>
              </w:rPr>
              <w:t>11</w:t>
            </w:r>
            <w:r w:rsidRPr="008F7F15">
              <w:rPr>
                <w:rFonts w:eastAsia="SimHei"/>
                <w:b/>
                <w:sz w:val="15"/>
                <w:szCs w:val="15"/>
              </w:rPr>
              <w:t>日</w:t>
            </w:r>
            <w:r w:rsidRPr="008F7F15">
              <w:rPr>
                <w:rFonts w:ascii="SimHei" w:eastAsia="SimHei" w:hAnsi="Arial Black" w:hint="eastAsia"/>
                <w:b/>
                <w:caps/>
                <w:sz w:val="15"/>
                <w:szCs w:val="15"/>
              </w:rPr>
              <w:t xml:space="preserve">  </w:t>
            </w:r>
          </w:p>
        </w:tc>
      </w:tr>
    </w:tbl>
    <w:p w:rsidR="00590DD5" w:rsidRPr="008F7F15" w:rsidRDefault="00590DD5" w:rsidP="00590DD5"/>
    <w:p w:rsidR="00590DD5" w:rsidRPr="008F7F15" w:rsidRDefault="00590DD5" w:rsidP="00590DD5"/>
    <w:p w:rsidR="00590DD5" w:rsidRPr="008F7F15" w:rsidRDefault="00590DD5" w:rsidP="00590DD5"/>
    <w:p w:rsidR="00590DD5" w:rsidRPr="008F7F15" w:rsidRDefault="00590DD5" w:rsidP="00590DD5"/>
    <w:p w:rsidR="00590DD5" w:rsidRPr="008F7F15" w:rsidRDefault="00590DD5" w:rsidP="00590DD5"/>
    <w:p w:rsidR="00590DD5" w:rsidRPr="008F7F15" w:rsidRDefault="00590DD5" w:rsidP="00590DD5">
      <w:pPr>
        <w:spacing w:line="336" w:lineRule="exact"/>
        <w:rPr>
          <w:rFonts w:eastAsia="SimHei" w:cs="Times New Roman"/>
          <w:sz w:val="28"/>
          <w:szCs w:val="28"/>
        </w:rPr>
      </w:pPr>
      <w:r w:rsidRPr="008F7F15">
        <w:rPr>
          <w:rFonts w:eastAsia="SimHei" w:cs="Times New Roman" w:hint="eastAsia"/>
          <w:sz w:val="28"/>
          <w:szCs w:val="28"/>
        </w:rPr>
        <w:t>版权及相关权常设委员会</w:t>
      </w:r>
    </w:p>
    <w:p w:rsidR="00590DD5" w:rsidRPr="008F7F15" w:rsidRDefault="00590DD5" w:rsidP="00590DD5"/>
    <w:p w:rsidR="00590DD5" w:rsidRPr="008F7F15" w:rsidRDefault="00590DD5" w:rsidP="00590DD5"/>
    <w:p w:rsidR="00590DD5" w:rsidRPr="008F7F15" w:rsidRDefault="00590DD5" w:rsidP="00590DD5">
      <w:pPr>
        <w:rPr>
          <w:rFonts w:ascii="KaiTi" w:eastAsia="KaiTi"/>
          <w:b/>
          <w:sz w:val="24"/>
          <w:szCs w:val="24"/>
        </w:rPr>
      </w:pPr>
      <w:r w:rsidRPr="008F7F15">
        <w:rPr>
          <w:rFonts w:ascii="KaiTi" w:eastAsia="KaiTi"/>
          <w:b/>
          <w:sz w:val="24"/>
          <w:szCs w:val="24"/>
        </w:rPr>
        <w:t>第</w:t>
      </w:r>
      <w:r w:rsidRPr="008F7F15">
        <w:rPr>
          <w:rFonts w:ascii="KaiTi" w:eastAsia="KaiTi" w:hint="eastAsia"/>
          <w:b/>
          <w:sz w:val="24"/>
          <w:szCs w:val="24"/>
        </w:rPr>
        <w:t>三十一</w:t>
      </w:r>
      <w:r w:rsidRPr="008F7F15">
        <w:rPr>
          <w:rFonts w:ascii="KaiTi" w:eastAsia="KaiTi"/>
          <w:b/>
          <w:sz w:val="24"/>
          <w:szCs w:val="24"/>
        </w:rPr>
        <w:t>届</w:t>
      </w:r>
      <w:r w:rsidRPr="008F7F15">
        <w:rPr>
          <w:rFonts w:ascii="KaiTi" w:eastAsia="KaiTi" w:hint="eastAsia"/>
          <w:b/>
          <w:sz w:val="24"/>
          <w:szCs w:val="24"/>
        </w:rPr>
        <w:t>会议</w:t>
      </w:r>
    </w:p>
    <w:p w:rsidR="00590DD5" w:rsidRPr="008F7F15" w:rsidRDefault="00590DD5" w:rsidP="00590DD5">
      <w:pPr>
        <w:rPr>
          <w:rFonts w:ascii="KaiTi" w:eastAsia="KaiTi"/>
          <w:b/>
          <w:sz w:val="24"/>
          <w:szCs w:val="24"/>
        </w:rPr>
      </w:pPr>
      <w:r w:rsidRPr="008F7F15">
        <w:rPr>
          <w:rFonts w:ascii="KaiTi" w:eastAsia="KaiTi" w:hint="eastAsia"/>
          <w:sz w:val="24"/>
          <w:szCs w:val="24"/>
        </w:rPr>
        <w:t>2015</w:t>
      </w:r>
      <w:r w:rsidRPr="008F7F15">
        <w:rPr>
          <w:rFonts w:ascii="KaiTi" w:eastAsia="KaiTi" w:hint="eastAsia"/>
          <w:b/>
          <w:sz w:val="24"/>
          <w:szCs w:val="24"/>
        </w:rPr>
        <w:t>年</w:t>
      </w:r>
      <w:r w:rsidRPr="008F7F15">
        <w:rPr>
          <w:rFonts w:ascii="KaiTi" w:eastAsia="KaiTi" w:hint="eastAsia"/>
          <w:sz w:val="24"/>
          <w:szCs w:val="24"/>
        </w:rPr>
        <w:t>12</w:t>
      </w:r>
      <w:r w:rsidRPr="008F7F15">
        <w:rPr>
          <w:rFonts w:ascii="KaiTi" w:eastAsia="KaiTi" w:hint="eastAsia"/>
          <w:b/>
          <w:sz w:val="24"/>
          <w:szCs w:val="24"/>
        </w:rPr>
        <w:t>月</w:t>
      </w:r>
      <w:r w:rsidRPr="008F7F15">
        <w:rPr>
          <w:rFonts w:ascii="KaiTi" w:eastAsia="KaiTi" w:hint="eastAsia"/>
          <w:sz w:val="24"/>
          <w:szCs w:val="24"/>
        </w:rPr>
        <w:t>7</w:t>
      </w:r>
      <w:r w:rsidRPr="008F7F15">
        <w:rPr>
          <w:rFonts w:ascii="KaiTi" w:eastAsia="KaiTi" w:hint="eastAsia"/>
          <w:b/>
          <w:sz w:val="24"/>
          <w:szCs w:val="24"/>
        </w:rPr>
        <w:t>日至</w:t>
      </w:r>
      <w:r w:rsidRPr="008F7F15">
        <w:rPr>
          <w:rFonts w:ascii="KaiTi" w:eastAsia="KaiTi" w:hint="eastAsia"/>
          <w:sz w:val="24"/>
          <w:szCs w:val="24"/>
        </w:rPr>
        <w:t>11</w:t>
      </w:r>
      <w:r w:rsidRPr="008F7F15">
        <w:rPr>
          <w:rFonts w:ascii="KaiTi" w:eastAsia="KaiTi" w:hint="eastAsia"/>
          <w:b/>
          <w:sz w:val="24"/>
          <w:szCs w:val="24"/>
        </w:rPr>
        <w:t>日，日内瓦</w:t>
      </w:r>
    </w:p>
    <w:p w:rsidR="00590DD5" w:rsidRPr="008F7F15" w:rsidRDefault="00590DD5" w:rsidP="00590DD5"/>
    <w:p w:rsidR="00590DD5" w:rsidRPr="008F7F15" w:rsidRDefault="00590DD5" w:rsidP="00590DD5"/>
    <w:p w:rsidR="00590DD5" w:rsidRPr="008F7F15" w:rsidRDefault="00590DD5" w:rsidP="00590DD5"/>
    <w:p w:rsidR="00590DD5" w:rsidRPr="008F7F15" w:rsidRDefault="00590DD5" w:rsidP="00590DD5">
      <w:pPr>
        <w:rPr>
          <w:rFonts w:ascii="KaiTi" w:eastAsia="KaiTi"/>
          <w:b/>
          <w:sz w:val="24"/>
          <w:szCs w:val="24"/>
        </w:rPr>
      </w:pPr>
      <w:bookmarkStart w:id="4" w:name="TitleOfDoc"/>
      <w:bookmarkEnd w:id="4"/>
      <w:r>
        <w:rPr>
          <w:rFonts w:ascii="KaiTi" w:eastAsia="KaiTi" w:hAnsi="STKaiti" w:hint="eastAsia"/>
          <w:sz w:val="24"/>
          <w:szCs w:val="24"/>
        </w:rPr>
        <w:t>主席总结</w:t>
      </w:r>
    </w:p>
    <w:p w:rsidR="00590DD5" w:rsidRPr="008F7F15" w:rsidRDefault="00590DD5" w:rsidP="00590DD5"/>
    <w:p w:rsidR="00590DD5" w:rsidRPr="008F7F15" w:rsidRDefault="00590DD5" w:rsidP="00590DD5">
      <w:pPr>
        <w:rPr>
          <w:rFonts w:ascii="KaiTi" w:eastAsia="KaiTi"/>
          <w:sz w:val="21"/>
          <w:szCs w:val="21"/>
        </w:rPr>
      </w:pPr>
      <w:bookmarkStart w:id="5" w:name="Prepared"/>
      <w:bookmarkEnd w:id="5"/>
    </w:p>
    <w:p w:rsidR="00590DD5" w:rsidRPr="008F7F15" w:rsidRDefault="00590DD5" w:rsidP="00590DD5"/>
    <w:p w:rsidR="00590DD5" w:rsidRPr="008F7F15" w:rsidRDefault="00590DD5" w:rsidP="00590DD5"/>
    <w:p w:rsidR="00590DD5" w:rsidRPr="008F7F15" w:rsidRDefault="00590DD5" w:rsidP="00590DD5"/>
    <w:p w:rsidR="00590DD5" w:rsidRPr="008F7F15" w:rsidRDefault="00590DD5" w:rsidP="00590DD5"/>
    <w:p w:rsidR="007B0706" w:rsidRPr="007B0706" w:rsidRDefault="00590DD5" w:rsidP="007B0706">
      <w:pPr>
        <w:keepNext/>
        <w:overflowPunct w:val="0"/>
        <w:spacing w:beforeLines="100" w:before="240" w:afterLines="50" w:after="120" w:line="340" w:lineRule="atLeast"/>
        <w:rPr>
          <w:rFonts w:ascii="SimHei" w:eastAsia="SimHei" w:hAnsi="SimHei"/>
          <w:caps/>
          <w:sz w:val="21"/>
          <w:szCs w:val="22"/>
        </w:rPr>
      </w:pPr>
      <w:r w:rsidRPr="007B0706">
        <w:rPr>
          <w:rFonts w:ascii="SimHei" w:eastAsia="SimHei" w:hAnsi="SimHei"/>
          <w:sz w:val="21"/>
          <w:szCs w:val="22"/>
        </w:rPr>
        <w:t>议程第</w:t>
      </w:r>
      <w:r w:rsidRPr="007B0706">
        <w:rPr>
          <w:rFonts w:ascii="SimHei" w:eastAsia="SimHei" w:hAnsi="SimHei" w:hint="eastAsia"/>
          <w:sz w:val="21"/>
          <w:szCs w:val="22"/>
        </w:rPr>
        <w:t>1</w:t>
      </w:r>
      <w:r w:rsidRPr="007B0706">
        <w:rPr>
          <w:rFonts w:ascii="SimHei" w:eastAsia="SimHei" w:hAnsi="SimHei"/>
          <w:sz w:val="21"/>
          <w:szCs w:val="22"/>
        </w:rPr>
        <w:t>项</w:t>
      </w:r>
      <w:r w:rsidRPr="007B0706">
        <w:rPr>
          <w:rFonts w:ascii="SimHei" w:eastAsia="SimHei" w:hAnsi="SimHei" w:hint="eastAsia"/>
          <w:sz w:val="21"/>
          <w:szCs w:val="22"/>
        </w:rPr>
        <w:t>：</w:t>
      </w:r>
      <w:r w:rsidRPr="007B0706">
        <w:rPr>
          <w:rFonts w:ascii="SimHei" w:eastAsia="SimHei" w:hAnsi="SimHei" w:hint="eastAsia"/>
          <w:sz w:val="21"/>
        </w:rPr>
        <w:t>会议开幕</w:t>
      </w:r>
    </w:p>
    <w:p w:rsidR="007B0706" w:rsidRPr="008666C1" w:rsidRDefault="009C256A"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8666C1">
        <w:rPr>
          <w:rFonts w:ascii="SimSun" w:hAnsi="SimSun" w:hint="eastAsia"/>
          <w:sz w:val="21"/>
          <w:szCs w:val="22"/>
        </w:rPr>
        <w:t>版权及相关权常设委员会(SCCR或委员会)第三十一届会议由总干事弗朗西斯·高锐先生宣布开幕，他向与会者表示欢迎，并宣布进行议程第2项。米歇尔·伍兹女士(WIPO)担任秘书。</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2</w:t>
      </w:r>
      <w:r w:rsidRPr="007B0706">
        <w:rPr>
          <w:rFonts w:ascii="SimHei" w:eastAsia="SimHei" w:hAnsi="SimHei"/>
          <w:sz w:val="21"/>
          <w:szCs w:val="22"/>
        </w:rPr>
        <w:t>项</w:t>
      </w:r>
      <w:r w:rsidRPr="007B0706">
        <w:rPr>
          <w:rFonts w:ascii="SimHei" w:eastAsia="SimHei" w:hAnsi="SimHei" w:hint="eastAsia"/>
          <w:sz w:val="21"/>
          <w:szCs w:val="22"/>
        </w:rPr>
        <w:t>：通过第三十一届会议议程</w:t>
      </w:r>
    </w:p>
    <w:p w:rsidR="007B0706" w:rsidRDefault="009C256A"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hint="eastAsia"/>
          <w:sz w:val="21"/>
          <w:szCs w:val="22"/>
        </w:rPr>
        <w:t>委员会通过了议程草案</w:t>
      </w:r>
      <w:r w:rsidR="003C472A" w:rsidRPr="007B0706">
        <w:rPr>
          <w:rFonts w:ascii="SimSun" w:hAnsi="SimSun"/>
          <w:sz w:val="21"/>
          <w:szCs w:val="22"/>
        </w:rPr>
        <w:t>(</w:t>
      </w:r>
      <w:r w:rsidRPr="007B0706">
        <w:rPr>
          <w:rFonts w:ascii="SimSun" w:hAnsi="SimSun" w:hint="eastAsia"/>
          <w:sz w:val="21"/>
          <w:szCs w:val="22"/>
        </w:rPr>
        <w:t>文件</w:t>
      </w:r>
      <w:r w:rsidR="003C472A" w:rsidRPr="007B0706">
        <w:rPr>
          <w:rFonts w:ascii="SimSun" w:hAnsi="SimSun"/>
          <w:sz w:val="21"/>
          <w:szCs w:val="22"/>
        </w:rPr>
        <w:t>SCCR/31</w:t>
      </w:r>
      <w:r w:rsidR="006A1CD5" w:rsidRPr="007B0706">
        <w:rPr>
          <w:rFonts w:ascii="SimSun" w:hAnsi="SimSun"/>
          <w:sz w:val="21"/>
          <w:szCs w:val="22"/>
        </w:rPr>
        <w:t>/1 P</w:t>
      </w:r>
      <w:r w:rsidRPr="007B0706">
        <w:rPr>
          <w:rFonts w:ascii="SimSun" w:hAnsi="SimSun" w:hint="eastAsia"/>
          <w:sz w:val="21"/>
          <w:szCs w:val="22"/>
        </w:rPr>
        <w:t>rov</w:t>
      </w:r>
      <w:r w:rsidR="006A1CD5" w:rsidRPr="007B0706">
        <w:rPr>
          <w:rFonts w:ascii="SimSun" w:hAnsi="SimSun"/>
          <w:sz w:val="21"/>
          <w:szCs w:val="22"/>
        </w:rPr>
        <w:t>.)</w:t>
      </w:r>
      <w:r w:rsidR="00393CAB">
        <w:rPr>
          <w:rFonts w:ascii="SimSun" w:hAnsi="SimSun" w:hint="eastAsia"/>
          <w:sz w:val="21"/>
          <w:szCs w:val="22"/>
        </w:rPr>
        <w:t>。</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3</w:t>
      </w:r>
      <w:r w:rsidRPr="007B0706">
        <w:rPr>
          <w:rFonts w:ascii="SimHei" w:eastAsia="SimHei" w:hAnsi="SimHei"/>
          <w:sz w:val="21"/>
          <w:szCs w:val="22"/>
        </w:rPr>
        <w:t>项</w:t>
      </w:r>
      <w:r w:rsidRPr="007B0706">
        <w:rPr>
          <w:rFonts w:ascii="SimHei" w:eastAsia="SimHei" w:hAnsi="SimHei" w:hint="eastAsia"/>
          <w:sz w:val="21"/>
          <w:szCs w:val="22"/>
        </w:rPr>
        <w:t>：认可新的非政府组织与会</w:t>
      </w:r>
    </w:p>
    <w:p w:rsidR="007B0706" w:rsidRDefault="009C256A" w:rsidP="008666C1">
      <w:pPr>
        <w:pStyle w:val="ListParagraph"/>
        <w:numPr>
          <w:ilvl w:val="0"/>
          <w:numId w:val="10"/>
        </w:numPr>
        <w:overflowPunct w:val="0"/>
        <w:spacing w:afterLines="50" w:after="120" w:line="340" w:lineRule="atLeast"/>
        <w:ind w:left="0" w:firstLine="0"/>
        <w:contextualSpacing w:val="0"/>
        <w:jc w:val="both"/>
        <w:rPr>
          <w:rFonts w:ascii="SimSun" w:hAnsi="SimSun"/>
          <w:i/>
          <w:sz w:val="21"/>
          <w:szCs w:val="22"/>
        </w:rPr>
      </w:pPr>
      <w:r w:rsidRPr="007B0706">
        <w:rPr>
          <w:rFonts w:ascii="SimSun" w:hAnsi="SimSun" w:cs="SimSun" w:hint="eastAsia"/>
          <w:sz w:val="21"/>
          <w:szCs w:val="22"/>
        </w:rPr>
        <w:t>委员会批准认可文件</w:t>
      </w:r>
      <w:r w:rsidRPr="007B0706">
        <w:rPr>
          <w:rFonts w:ascii="SimSun" w:hAnsi="SimSun" w:hint="eastAsia"/>
          <w:sz w:val="21"/>
          <w:szCs w:val="22"/>
        </w:rPr>
        <w:t>SCCR/3</w:t>
      </w:r>
      <w:r w:rsidRPr="00393CAB">
        <w:rPr>
          <w:rFonts w:ascii="SimSun" w:hAnsi="SimSun" w:hint="eastAsia"/>
          <w:sz w:val="21"/>
          <w:szCs w:val="22"/>
        </w:rPr>
        <w:t>1/2</w:t>
      </w:r>
      <w:r w:rsidRPr="007B0706">
        <w:rPr>
          <w:rFonts w:ascii="SimSun" w:hAnsi="SimSun" w:cs="SimSun" w:hint="eastAsia"/>
          <w:sz w:val="21"/>
          <w:szCs w:val="22"/>
        </w:rPr>
        <w:t>附件中所提及的非政府组织非洲公共广播基金会</w:t>
      </w:r>
      <w:r w:rsidRPr="007B0706">
        <w:rPr>
          <w:rFonts w:ascii="SimSun" w:hAnsi="SimSun"/>
          <w:bCs/>
          <w:sz w:val="21"/>
          <w:szCs w:val="22"/>
        </w:rPr>
        <w:t>(APBF)</w:t>
      </w:r>
      <w:r w:rsidRPr="007B0706">
        <w:rPr>
          <w:rFonts w:ascii="SimSun" w:hAnsi="SimSun" w:cs="SimSun" w:hint="eastAsia"/>
          <w:sz w:val="21"/>
          <w:szCs w:val="22"/>
        </w:rPr>
        <w:t>为</w:t>
      </w:r>
      <w:r w:rsidRPr="007B0706">
        <w:rPr>
          <w:rFonts w:ascii="SimSun" w:hAnsi="SimSun" w:hint="eastAsia"/>
          <w:sz w:val="21"/>
          <w:szCs w:val="22"/>
        </w:rPr>
        <w:t>SCCR</w:t>
      </w:r>
      <w:r w:rsidRPr="007B0706">
        <w:rPr>
          <w:rFonts w:ascii="SimSun" w:hAnsi="SimSun" w:cs="SimSun" w:hint="eastAsia"/>
          <w:sz w:val="21"/>
          <w:szCs w:val="22"/>
        </w:rPr>
        <w:t>观察员。</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4</w:t>
      </w:r>
      <w:r w:rsidRPr="007B0706">
        <w:rPr>
          <w:rFonts w:ascii="SimHei" w:eastAsia="SimHei" w:hAnsi="SimHei"/>
          <w:sz w:val="21"/>
          <w:szCs w:val="22"/>
        </w:rPr>
        <w:t>项</w:t>
      </w:r>
      <w:r w:rsidRPr="007B0706">
        <w:rPr>
          <w:rFonts w:ascii="SimHei" w:eastAsia="SimHei" w:hAnsi="SimHei" w:hint="eastAsia"/>
          <w:sz w:val="21"/>
          <w:szCs w:val="22"/>
        </w:rPr>
        <w:t>：通过版权及相关权常设委员会第三十届会议的报告</w:t>
      </w:r>
    </w:p>
    <w:p w:rsidR="007B0706" w:rsidRDefault="009C256A"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hint="eastAsia"/>
          <w:sz w:val="21"/>
          <w:szCs w:val="22"/>
        </w:rPr>
        <w:t>委员会批准了所提出的其第三十届会议的报告草案(文件SCCR/</w:t>
      </w:r>
      <w:r w:rsidR="00393CAB">
        <w:rPr>
          <w:rFonts w:ascii="SimSun" w:hAnsi="SimSun" w:hint="eastAsia"/>
          <w:sz w:val="21"/>
          <w:szCs w:val="22"/>
        </w:rPr>
        <w:t>30</w:t>
      </w:r>
      <w:r w:rsidRPr="007B0706">
        <w:rPr>
          <w:rFonts w:ascii="SimSun" w:hAnsi="SimSun" w:hint="eastAsia"/>
          <w:sz w:val="21"/>
          <w:szCs w:val="22"/>
        </w:rPr>
        <w:t>/</w:t>
      </w:r>
      <w:r w:rsidR="00393CAB">
        <w:rPr>
          <w:rFonts w:ascii="SimSun" w:hAnsi="SimSun" w:hint="eastAsia"/>
          <w:sz w:val="21"/>
          <w:szCs w:val="22"/>
        </w:rPr>
        <w:t>6</w:t>
      </w:r>
      <w:r w:rsidRPr="007B0706">
        <w:rPr>
          <w:rFonts w:ascii="SimSun" w:hAnsi="SimSun" w:hint="eastAsia"/>
          <w:sz w:val="21"/>
          <w:szCs w:val="22"/>
        </w:rPr>
        <w:t>)。代表团和观察员被邀请在2016年1月15日前将有关其发言的任何评论意见发给秘书处，邮件地址：copyright.mail@wipo.int。</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5</w:t>
      </w:r>
      <w:r w:rsidRPr="007B0706">
        <w:rPr>
          <w:rFonts w:ascii="SimHei" w:eastAsia="SimHei" w:hAnsi="SimHei"/>
          <w:sz w:val="21"/>
          <w:szCs w:val="22"/>
        </w:rPr>
        <w:t>项</w:t>
      </w:r>
      <w:r w:rsidRPr="007B0706">
        <w:rPr>
          <w:rFonts w:ascii="SimHei" w:eastAsia="SimHei" w:hAnsi="SimHei" w:hint="eastAsia"/>
          <w:sz w:val="21"/>
          <w:szCs w:val="22"/>
        </w:rPr>
        <w:t>：保护广播组织</w:t>
      </w:r>
    </w:p>
    <w:p w:rsidR="007B0706" w:rsidRDefault="009C256A"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cs="SimSun" w:hint="eastAsia"/>
          <w:sz w:val="21"/>
          <w:szCs w:val="22"/>
        </w:rPr>
        <w:t>与该议程项目</w:t>
      </w:r>
      <w:r w:rsidRPr="008666C1">
        <w:rPr>
          <w:rFonts w:ascii="SimSun" w:hAnsi="SimSun" w:hint="eastAsia"/>
          <w:sz w:val="21"/>
          <w:szCs w:val="22"/>
        </w:rPr>
        <w:t>有关</w:t>
      </w:r>
      <w:r w:rsidRPr="007B0706">
        <w:rPr>
          <w:rFonts w:ascii="SimSun" w:hAnsi="SimSun" w:cs="SimSun" w:hint="eastAsia"/>
          <w:sz w:val="21"/>
          <w:szCs w:val="22"/>
        </w:rPr>
        <w:t>的文件是文件</w:t>
      </w:r>
      <w:r w:rsidR="00277EEF" w:rsidRPr="007B0706">
        <w:rPr>
          <w:rFonts w:ascii="SimSun" w:hAnsi="SimSun"/>
          <w:sz w:val="21"/>
          <w:szCs w:val="22"/>
        </w:rPr>
        <w:t>SCCR/27/2 R</w:t>
      </w:r>
      <w:r w:rsidRPr="007B0706">
        <w:rPr>
          <w:rFonts w:ascii="SimSun" w:hAnsi="SimSun" w:hint="eastAsia"/>
          <w:sz w:val="21"/>
          <w:szCs w:val="22"/>
        </w:rPr>
        <w:t>ev</w:t>
      </w:r>
      <w:r w:rsidR="00277EEF" w:rsidRPr="007B0706">
        <w:rPr>
          <w:rFonts w:ascii="SimSun" w:hAnsi="SimSun"/>
          <w:sz w:val="21"/>
          <w:szCs w:val="22"/>
        </w:rPr>
        <w:t>.</w:t>
      </w:r>
      <w:r w:rsidRPr="007B0706">
        <w:rPr>
          <w:rFonts w:asciiTheme="minorEastAsia" w:eastAsiaTheme="minorEastAsia" w:hAnsiTheme="minorEastAsia" w:hint="eastAsia"/>
          <w:sz w:val="21"/>
          <w:szCs w:val="22"/>
        </w:rPr>
        <w:t>、</w:t>
      </w:r>
      <w:r w:rsidR="00277EEF" w:rsidRPr="007B0706">
        <w:rPr>
          <w:rFonts w:ascii="SimSun" w:hAnsi="SimSun"/>
          <w:sz w:val="21"/>
          <w:szCs w:val="22"/>
        </w:rPr>
        <w:t>SCCR/27/6</w:t>
      </w:r>
      <w:r w:rsidRPr="007B0706">
        <w:rPr>
          <w:rFonts w:asciiTheme="minorEastAsia" w:eastAsiaTheme="minorEastAsia" w:hAnsiTheme="minorEastAsia" w:hint="eastAsia"/>
          <w:sz w:val="21"/>
          <w:szCs w:val="22"/>
        </w:rPr>
        <w:t>、</w:t>
      </w:r>
      <w:r w:rsidR="00277EEF" w:rsidRPr="007B0706">
        <w:rPr>
          <w:rFonts w:ascii="SimSun" w:hAnsi="SimSun"/>
          <w:sz w:val="21"/>
          <w:szCs w:val="22"/>
        </w:rPr>
        <w:t>SCCR/30/5</w:t>
      </w:r>
      <w:r w:rsidRPr="007B0706">
        <w:rPr>
          <w:rFonts w:asciiTheme="minorEastAsia" w:eastAsiaTheme="minorEastAsia" w:hAnsiTheme="minorEastAsia" w:hint="eastAsia"/>
          <w:sz w:val="21"/>
          <w:szCs w:val="22"/>
        </w:rPr>
        <w:t>和</w:t>
      </w:r>
      <w:r w:rsidRPr="007B0706">
        <w:rPr>
          <w:rFonts w:ascii="SimSun" w:hAnsi="SimSun"/>
          <w:sz w:val="21"/>
          <w:szCs w:val="22"/>
        </w:rPr>
        <w:t>SCCR/31/3</w:t>
      </w:r>
      <w:r w:rsidRPr="007B0706">
        <w:rPr>
          <w:rFonts w:asciiTheme="minorEastAsia" w:eastAsiaTheme="minorEastAsia" w:hAnsiTheme="minorEastAsia" w:hint="eastAsia"/>
          <w:sz w:val="21"/>
          <w:szCs w:val="22"/>
        </w:rPr>
        <w:t>。</w:t>
      </w:r>
    </w:p>
    <w:p w:rsidR="007B0706" w:rsidRPr="00393CAB" w:rsidRDefault="007C205E"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393CAB">
        <w:rPr>
          <w:rFonts w:ascii="SimSun" w:hAnsi="SimSun" w:hint="eastAsia"/>
          <w:sz w:val="21"/>
          <w:szCs w:val="22"/>
        </w:rPr>
        <w:lastRenderedPageBreak/>
        <w:t>委员会对主席编拟的文件</w:t>
      </w:r>
      <w:r w:rsidRPr="00393CAB">
        <w:rPr>
          <w:rFonts w:ascii="SimSun" w:hAnsi="SimSun"/>
          <w:sz w:val="21"/>
          <w:szCs w:val="22"/>
        </w:rPr>
        <w:t>SCCR/31/3</w:t>
      </w:r>
      <w:r w:rsidRPr="00393CAB">
        <w:rPr>
          <w:rFonts w:ascii="SimSun" w:hAnsi="SimSun" w:hint="eastAsia"/>
          <w:sz w:val="21"/>
          <w:szCs w:val="22"/>
        </w:rPr>
        <w:t>“</w:t>
      </w:r>
      <w:r w:rsidRPr="00393CAB">
        <w:rPr>
          <w:rFonts w:ascii="SimSun" w:hAnsi="SimSun" w:cs="KaiTi" w:hint="eastAsia"/>
          <w:sz w:val="23"/>
          <w:szCs w:val="23"/>
        </w:rPr>
        <w:t>关于定义、保护对象以及所授权利的合并案文</w:t>
      </w:r>
      <w:r w:rsidRPr="00393CAB">
        <w:rPr>
          <w:rFonts w:ascii="SimSun" w:hAnsi="SimSun" w:hint="eastAsia"/>
          <w:sz w:val="21"/>
          <w:szCs w:val="22"/>
        </w:rPr>
        <w:t>”表示欢迎，并进行了审议。</w:t>
      </w:r>
    </w:p>
    <w:p w:rsidR="007B0706" w:rsidRDefault="007C205E"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Theme="minorEastAsia" w:eastAsiaTheme="minorEastAsia" w:hAnsiTheme="minorEastAsia" w:hint="eastAsia"/>
          <w:sz w:val="21"/>
          <w:szCs w:val="22"/>
        </w:rPr>
        <w:t>一些</w:t>
      </w:r>
      <w:r w:rsidRPr="007B0706">
        <w:rPr>
          <w:rFonts w:ascii="SimSun" w:hAnsi="SimSun" w:hint="eastAsia"/>
          <w:sz w:val="21"/>
          <w:szCs w:val="22"/>
        </w:rPr>
        <w:t>代表团</w:t>
      </w:r>
      <w:r w:rsidRPr="007B0706">
        <w:rPr>
          <w:rFonts w:asciiTheme="minorEastAsia" w:eastAsiaTheme="minorEastAsia" w:hAnsiTheme="minorEastAsia" w:hint="eastAsia"/>
          <w:sz w:val="21"/>
          <w:szCs w:val="22"/>
        </w:rPr>
        <w:t>要求对文件</w:t>
      </w:r>
      <w:r w:rsidR="00393CAB">
        <w:rPr>
          <w:rFonts w:asciiTheme="minorEastAsia" w:eastAsiaTheme="minorEastAsia" w:hAnsiTheme="minorEastAsia" w:hint="eastAsia"/>
          <w:sz w:val="21"/>
          <w:szCs w:val="22"/>
        </w:rPr>
        <w:t>作</w:t>
      </w:r>
      <w:r w:rsidRPr="007B0706">
        <w:rPr>
          <w:rFonts w:asciiTheme="minorEastAsia" w:eastAsiaTheme="minorEastAsia" w:hAnsiTheme="minorEastAsia" w:hint="eastAsia"/>
          <w:sz w:val="21"/>
          <w:szCs w:val="22"/>
        </w:rPr>
        <w:t>出进一步澄清，另一些代表团为案文提出了文字建议。</w:t>
      </w:r>
    </w:p>
    <w:p w:rsidR="007B0706" w:rsidRDefault="007C205E"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Theme="minorEastAsia" w:eastAsiaTheme="minorEastAsia" w:hAnsiTheme="minorEastAsia" w:hint="eastAsia"/>
          <w:sz w:val="21"/>
          <w:szCs w:val="22"/>
        </w:rPr>
        <w:t>经过讨论，在</w:t>
      </w:r>
      <w:r w:rsidR="00393CAB">
        <w:rPr>
          <w:rFonts w:asciiTheme="minorEastAsia" w:eastAsiaTheme="minorEastAsia" w:hAnsiTheme="minorEastAsia" w:hint="eastAsia"/>
          <w:sz w:val="21"/>
          <w:szCs w:val="22"/>
        </w:rPr>
        <w:t>就</w:t>
      </w:r>
      <w:r w:rsidRPr="007B0706">
        <w:rPr>
          <w:rFonts w:asciiTheme="minorEastAsia" w:eastAsiaTheme="minorEastAsia" w:hAnsiTheme="minorEastAsia" w:hint="eastAsia"/>
          <w:sz w:val="21"/>
          <w:szCs w:val="22"/>
        </w:rPr>
        <w:t>保护广播组织问题</w:t>
      </w:r>
      <w:r w:rsidR="007B0706" w:rsidRPr="007B0706">
        <w:rPr>
          <w:rFonts w:asciiTheme="minorEastAsia" w:eastAsiaTheme="minorEastAsia" w:hAnsiTheme="minorEastAsia" w:hint="eastAsia"/>
          <w:sz w:val="21"/>
          <w:szCs w:val="22"/>
        </w:rPr>
        <w:t>达成</w:t>
      </w:r>
      <w:r w:rsidRPr="007B0706">
        <w:rPr>
          <w:rFonts w:asciiTheme="minorEastAsia" w:eastAsiaTheme="minorEastAsia" w:hAnsiTheme="minorEastAsia" w:hint="eastAsia"/>
          <w:sz w:val="21"/>
          <w:szCs w:val="22"/>
        </w:rPr>
        <w:t>共识</w:t>
      </w:r>
      <w:r w:rsidR="00393CAB">
        <w:rPr>
          <w:rFonts w:asciiTheme="minorEastAsia" w:eastAsiaTheme="minorEastAsia" w:hAnsiTheme="minorEastAsia" w:hint="eastAsia"/>
          <w:sz w:val="21"/>
          <w:szCs w:val="22"/>
        </w:rPr>
        <w:t>方面</w:t>
      </w:r>
      <w:r w:rsidRPr="007B0706">
        <w:rPr>
          <w:rFonts w:asciiTheme="minorEastAsia" w:eastAsiaTheme="minorEastAsia" w:hAnsiTheme="minorEastAsia" w:hint="eastAsia"/>
          <w:sz w:val="21"/>
          <w:szCs w:val="22"/>
        </w:rPr>
        <w:t>取得了进展。</w:t>
      </w:r>
    </w:p>
    <w:p w:rsidR="007B0706" w:rsidRDefault="007C205E"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Theme="minorEastAsia" w:eastAsiaTheme="minorEastAsia" w:hAnsiTheme="minorEastAsia" w:hint="eastAsia"/>
          <w:sz w:val="21"/>
          <w:szCs w:val="22"/>
        </w:rPr>
        <w:t>委员会决定继续讨论该文件，</w:t>
      </w:r>
      <w:r w:rsidR="00393CAB">
        <w:rPr>
          <w:rFonts w:asciiTheme="minorEastAsia" w:eastAsiaTheme="minorEastAsia" w:hAnsiTheme="minorEastAsia" w:hint="eastAsia"/>
          <w:sz w:val="21"/>
          <w:szCs w:val="22"/>
        </w:rPr>
        <w:t>并讨论</w:t>
      </w:r>
      <w:r w:rsidRPr="007B0706">
        <w:rPr>
          <w:rFonts w:asciiTheme="minorEastAsia" w:eastAsiaTheme="minorEastAsia" w:hAnsiTheme="minorEastAsia" w:hint="eastAsia"/>
          <w:sz w:val="21"/>
          <w:szCs w:val="22"/>
        </w:rPr>
        <w:t>主席将考虑会上所讨论的建议和澄清，为委员会下届会议编拟的一份经修订的文件。</w:t>
      </w:r>
    </w:p>
    <w:p w:rsidR="004F5251" w:rsidRDefault="004F5251" w:rsidP="008666C1">
      <w:pPr>
        <w:pStyle w:val="ListParagraph"/>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Pr>
          <w:rFonts w:ascii="SimSun" w:hAnsi="SimSun" w:hint="eastAsia"/>
          <w:sz w:val="21"/>
          <w:szCs w:val="22"/>
        </w:rPr>
        <w:t>委员会</w:t>
      </w:r>
      <w:r>
        <w:rPr>
          <w:rFonts w:asciiTheme="minorEastAsia" w:eastAsiaTheme="minorEastAsia" w:hAnsiTheme="minorEastAsia" w:hint="eastAsia"/>
          <w:sz w:val="21"/>
          <w:szCs w:val="22"/>
        </w:rPr>
        <w:t>成员可以在</w:t>
      </w:r>
      <w:r w:rsidR="007C205E" w:rsidRPr="008666C1">
        <w:rPr>
          <w:rFonts w:ascii="SimSun" w:hAnsi="SimSun" w:hint="eastAsia"/>
          <w:sz w:val="21"/>
          <w:szCs w:val="22"/>
        </w:rPr>
        <w:t>2016年1月20日前</w:t>
      </w:r>
      <w:r w:rsidR="007C205E" w:rsidRPr="007B0706">
        <w:rPr>
          <w:rFonts w:asciiTheme="minorEastAsia" w:eastAsiaTheme="minorEastAsia" w:hAnsiTheme="minorEastAsia" w:hint="eastAsia"/>
          <w:sz w:val="21"/>
          <w:szCs w:val="22"/>
        </w:rPr>
        <w:t>向秘书处提交</w:t>
      </w:r>
      <w:r>
        <w:rPr>
          <w:rFonts w:asciiTheme="minorEastAsia" w:eastAsiaTheme="minorEastAsia" w:hAnsiTheme="minorEastAsia" w:hint="eastAsia"/>
          <w:sz w:val="21"/>
          <w:szCs w:val="22"/>
        </w:rPr>
        <w:t>在本届会议期间</w:t>
      </w:r>
      <w:r w:rsidR="007C205E" w:rsidRPr="007B0706">
        <w:rPr>
          <w:rFonts w:asciiTheme="minorEastAsia" w:eastAsiaTheme="minorEastAsia" w:hAnsiTheme="minorEastAsia" w:hint="eastAsia"/>
          <w:sz w:val="21"/>
          <w:szCs w:val="22"/>
        </w:rPr>
        <w:t>对文件</w:t>
      </w:r>
      <w:r w:rsidR="007C205E" w:rsidRPr="007B0706">
        <w:rPr>
          <w:rFonts w:ascii="SimSun" w:hAnsi="SimSun"/>
          <w:sz w:val="21"/>
          <w:szCs w:val="22"/>
        </w:rPr>
        <w:t>SCCR/31/3</w:t>
      </w:r>
      <w:r>
        <w:rPr>
          <w:rFonts w:ascii="SimSun" w:hAnsi="SimSun" w:hint="eastAsia"/>
          <w:sz w:val="21"/>
          <w:szCs w:val="22"/>
        </w:rPr>
        <w:t>所</w:t>
      </w:r>
      <w:r w:rsidR="00CD4685">
        <w:rPr>
          <w:rFonts w:ascii="SimSun" w:hAnsi="SimSun" w:hint="eastAsia"/>
          <w:sz w:val="21"/>
          <w:szCs w:val="22"/>
        </w:rPr>
        <w:t>提出</w:t>
      </w:r>
      <w:r w:rsidR="007C205E" w:rsidRPr="007B0706">
        <w:rPr>
          <w:rFonts w:asciiTheme="minorEastAsia" w:eastAsiaTheme="minorEastAsia" w:hAnsiTheme="minorEastAsia" w:hint="eastAsia"/>
          <w:sz w:val="21"/>
          <w:szCs w:val="22"/>
        </w:rPr>
        <w:t>的具体文字建议</w:t>
      </w:r>
      <w:r w:rsidR="007B0706" w:rsidRPr="007B0706">
        <w:rPr>
          <w:rFonts w:asciiTheme="minorEastAsia" w:eastAsiaTheme="minorEastAsia" w:hAnsiTheme="minorEastAsia" w:hint="eastAsia"/>
          <w:sz w:val="21"/>
          <w:szCs w:val="22"/>
        </w:rPr>
        <w:t>，</w:t>
      </w:r>
      <w:r w:rsidR="00393CAB">
        <w:rPr>
          <w:rFonts w:asciiTheme="minorEastAsia" w:eastAsiaTheme="minorEastAsia" w:hAnsiTheme="minorEastAsia" w:hint="eastAsia"/>
          <w:sz w:val="21"/>
          <w:szCs w:val="22"/>
        </w:rPr>
        <w:t>供</w:t>
      </w:r>
      <w:r w:rsidR="007B0706" w:rsidRPr="007B0706">
        <w:rPr>
          <w:rFonts w:asciiTheme="minorEastAsia" w:eastAsiaTheme="minorEastAsia" w:hAnsiTheme="minorEastAsia" w:hint="eastAsia"/>
          <w:sz w:val="21"/>
          <w:szCs w:val="22"/>
        </w:rPr>
        <w:t>主席考虑</w:t>
      </w:r>
      <w:r w:rsidR="007C205E" w:rsidRPr="007B0706">
        <w:rPr>
          <w:rFonts w:asciiTheme="minorEastAsia" w:eastAsiaTheme="minorEastAsia" w:hAnsiTheme="minorEastAsia" w:hint="eastAsia"/>
          <w:sz w:val="21"/>
          <w:szCs w:val="22"/>
        </w:rPr>
        <w:t>。</w:t>
      </w:r>
    </w:p>
    <w:p w:rsidR="007B0706" w:rsidRDefault="007C205E"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Theme="minorEastAsia" w:eastAsiaTheme="minorEastAsia" w:hAnsiTheme="minorEastAsia" w:hint="eastAsia"/>
          <w:sz w:val="21"/>
          <w:szCs w:val="22"/>
        </w:rPr>
        <w:t>该项目将保留在</w:t>
      </w:r>
      <w:r w:rsidRPr="008666C1">
        <w:rPr>
          <w:rFonts w:ascii="SimSun" w:hAnsi="SimSun" w:hint="eastAsia"/>
          <w:sz w:val="21"/>
          <w:szCs w:val="22"/>
        </w:rPr>
        <w:t>SCCR</w:t>
      </w:r>
      <w:r w:rsidRPr="007B0706">
        <w:rPr>
          <w:rFonts w:asciiTheme="minorEastAsia" w:eastAsiaTheme="minorEastAsia" w:hAnsiTheme="minorEastAsia" w:hint="eastAsia"/>
          <w:sz w:val="21"/>
          <w:szCs w:val="22"/>
        </w:rPr>
        <w:t>第三十二届会议的议程上。</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6</w:t>
      </w:r>
      <w:r w:rsidRPr="007B0706">
        <w:rPr>
          <w:rFonts w:ascii="SimHei" w:eastAsia="SimHei" w:hAnsi="SimHei"/>
          <w:sz w:val="21"/>
          <w:szCs w:val="22"/>
        </w:rPr>
        <w:t>项</w:t>
      </w:r>
      <w:r w:rsidRPr="007B0706">
        <w:rPr>
          <w:rFonts w:ascii="SimHei" w:eastAsia="SimHei" w:hAnsi="SimHei" w:hint="eastAsia"/>
          <w:sz w:val="21"/>
          <w:szCs w:val="22"/>
        </w:rPr>
        <w:t>：关于图书馆和档案馆的限制与例外</w:t>
      </w:r>
    </w:p>
    <w:p w:rsidR="007B0706" w:rsidRDefault="009C256A"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cs="SimSun" w:hint="eastAsia"/>
          <w:sz w:val="21"/>
          <w:szCs w:val="22"/>
        </w:rPr>
        <w:t>与该议程项目有关的文件是文件</w:t>
      </w:r>
      <w:r w:rsidR="00277EEF" w:rsidRPr="007B0706">
        <w:rPr>
          <w:rFonts w:ascii="SimSun" w:hAnsi="SimSun"/>
          <w:sz w:val="21"/>
          <w:szCs w:val="22"/>
        </w:rPr>
        <w:t>SCCR/26/3</w:t>
      </w:r>
      <w:r w:rsidRPr="007B0706">
        <w:rPr>
          <w:rFonts w:asciiTheme="minorEastAsia" w:eastAsiaTheme="minorEastAsia" w:hAnsiTheme="minorEastAsia" w:hint="eastAsia"/>
          <w:sz w:val="21"/>
          <w:szCs w:val="22"/>
        </w:rPr>
        <w:t>、</w:t>
      </w:r>
      <w:r w:rsidR="00277EEF" w:rsidRPr="007B0706">
        <w:rPr>
          <w:rFonts w:ascii="SimSun" w:hAnsi="SimSun"/>
          <w:sz w:val="21"/>
          <w:szCs w:val="22"/>
        </w:rPr>
        <w:t>SCCR/26/8</w:t>
      </w:r>
      <w:r w:rsidRPr="007B0706">
        <w:rPr>
          <w:rFonts w:asciiTheme="minorEastAsia" w:eastAsiaTheme="minorEastAsia" w:hAnsiTheme="minorEastAsia" w:hint="eastAsia"/>
          <w:sz w:val="21"/>
          <w:szCs w:val="22"/>
        </w:rPr>
        <w:t>、</w:t>
      </w:r>
      <w:r w:rsidR="00277EEF" w:rsidRPr="007B0706">
        <w:rPr>
          <w:rFonts w:ascii="SimSun" w:hAnsi="SimSun"/>
          <w:sz w:val="21"/>
          <w:szCs w:val="22"/>
        </w:rPr>
        <w:t>SCCR/29/3</w:t>
      </w:r>
      <w:r w:rsidRPr="007B0706">
        <w:rPr>
          <w:rFonts w:asciiTheme="minorEastAsia" w:eastAsiaTheme="minorEastAsia" w:hAnsiTheme="minorEastAsia" w:hint="eastAsia"/>
          <w:sz w:val="21"/>
          <w:szCs w:val="22"/>
        </w:rPr>
        <w:t>、</w:t>
      </w:r>
      <w:r w:rsidR="00277EEF" w:rsidRPr="007B0706">
        <w:rPr>
          <w:rFonts w:ascii="SimSun" w:hAnsi="SimSun"/>
          <w:sz w:val="21"/>
          <w:szCs w:val="22"/>
        </w:rPr>
        <w:t>SCCR/30/2</w:t>
      </w:r>
      <w:r w:rsidRPr="007B0706">
        <w:rPr>
          <w:rFonts w:asciiTheme="minorEastAsia" w:eastAsiaTheme="minorEastAsia" w:hAnsiTheme="minorEastAsia" w:hint="eastAsia"/>
          <w:sz w:val="21"/>
          <w:szCs w:val="22"/>
        </w:rPr>
        <w:t>和</w:t>
      </w:r>
      <w:r w:rsidRPr="007B0706">
        <w:rPr>
          <w:rFonts w:ascii="SimSun" w:hAnsi="SimSun"/>
          <w:sz w:val="21"/>
          <w:szCs w:val="22"/>
        </w:rPr>
        <w:t>SCCR/30/3</w:t>
      </w:r>
      <w:r w:rsidRPr="007B0706">
        <w:rPr>
          <w:rFonts w:asciiTheme="minorEastAsia" w:eastAsiaTheme="minorEastAsia" w:hAnsiTheme="minorEastAsia" w:hint="eastAsia"/>
          <w:sz w:val="21"/>
          <w:szCs w:val="22"/>
        </w:rPr>
        <w:t>。</w:t>
      </w:r>
    </w:p>
    <w:p w:rsidR="007B0706" w:rsidRDefault="00F37E02"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hint="eastAsia"/>
          <w:sz w:val="21"/>
        </w:rPr>
        <w:t>委员会</w:t>
      </w:r>
      <w:r w:rsidRPr="007B0706">
        <w:rPr>
          <w:rFonts w:asciiTheme="minorEastAsia" w:eastAsiaTheme="minorEastAsia" w:hAnsiTheme="minorEastAsia" w:hint="eastAsia"/>
          <w:sz w:val="21"/>
          <w:szCs w:val="22"/>
        </w:rPr>
        <w:t>听取</w:t>
      </w:r>
      <w:r w:rsidRPr="007B0706">
        <w:rPr>
          <w:rFonts w:ascii="SimSun" w:hAnsi="SimSun" w:hint="eastAsia"/>
          <w:sz w:val="21"/>
        </w:rPr>
        <w:t>了Lucie Guibault教授和</w:t>
      </w:r>
      <w:r w:rsidRPr="007B0706">
        <w:rPr>
          <w:rFonts w:ascii="SimSun" w:hAnsi="SimSun"/>
          <w:sz w:val="21"/>
        </w:rPr>
        <w:t xml:space="preserve">Elisabeth </w:t>
      </w:r>
      <w:proofErr w:type="spellStart"/>
      <w:r w:rsidRPr="007B0706">
        <w:rPr>
          <w:rFonts w:ascii="SimSun" w:hAnsi="SimSun"/>
          <w:sz w:val="21"/>
        </w:rPr>
        <w:t>Logeais</w:t>
      </w:r>
      <w:proofErr w:type="spellEnd"/>
      <w:r w:rsidRPr="007B0706">
        <w:rPr>
          <w:rFonts w:ascii="SimSun" w:hAnsi="SimSun" w:hint="eastAsia"/>
          <w:sz w:val="21"/>
        </w:rPr>
        <w:t>女士</w:t>
      </w:r>
      <w:r w:rsidR="00393CAB">
        <w:rPr>
          <w:rFonts w:ascii="SimSun" w:hAnsi="SimSun" w:hint="eastAsia"/>
          <w:sz w:val="21"/>
        </w:rPr>
        <w:t>对</w:t>
      </w:r>
      <w:r w:rsidRPr="007B0706">
        <w:rPr>
          <w:rFonts w:ascii="SimSun" w:hAnsi="SimSun" w:hint="eastAsia"/>
          <w:sz w:val="21"/>
        </w:rPr>
        <w:t>文件</w:t>
      </w:r>
      <w:r w:rsidRPr="007B0706">
        <w:rPr>
          <w:rFonts w:ascii="SimSun" w:hAnsi="SimSun"/>
          <w:sz w:val="21"/>
        </w:rPr>
        <w:t>SCCR/30/2</w:t>
      </w:r>
      <w:r w:rsidRPr="007B0706">
        <w:rPr>
          <w:rFonts w:ascii="SimSun" w:hAnsi="SimSun" w:hint="eastAsia"/>
          <w:sz w:val="21"/>
        </w:rPr>
        <w:t>中所载的“关于博物馆的版权限制与例外的研究报告”的介绍。委员会对介绍表示欢迎，</w:t>
      </w:r>
      <w:r w:rsidRPr="007B0706">
        <w:rPr>
          <w:rFonts w:ascii="SimSun" w:hAnsi="SimSun" w:hint="eastAsia"/>
          <w:sz w:val="21"/>
          <w:szCs w:val="22"/>
        </w:rPr>
        <w:t>代表团和观察员参加了与专家的问答环节。修正和澄清应</w:t>
      </w:r>
      <w:r w:rsidR="007B0706" w:rsidRPr="007B0706">
        <w:rPr>
          <w:rFonts w:ascii="SimSun" w:hAnsi="SimSun" w:hint="eastAsia"/>
          <w:sz w:val="21"/>
          <w:szCs w:val="22"/>
        </w:rPr>
        <w:t>在</w:t>
      </w:r>
      <w:r w:rsidRPr="007B0706">
        <w:rPr>
          <w:rFonts w:ascii="SimSun" w:hAnsi="SimSun" w:hint="eastAsia"/>
          <w:sz w:val="21"/>
          <w:szCs w:val="22"/>
        </w:rPr>
        <w:t>2016年1月20日前发给秘书处(copyright.mail@wipo.int)。</w:t>
      </w:r>
    </w:p>
    <w:p w:rsidR="00B77BFE" w:rsidRDefault="00B77BFE" w:rsidP="008666C1">
      <w:pPr>
        <w:pStyle w:val="ListParagraph"/>
        <w:numPr>
          <w:ilvl w:val="0"/>
          <w:numId w:val="10"/>
        </w:numPr>
        <w:overflowPunct w:val="0"/>
        <w:spacing w:afterLines="50" w:after="120" w:line="340" w:lineRule="atLeast"/>
        <w:ind w:left="0" w:firstLine="0"/>
        <w:contextualSpacing w:val="0"/>
        <w:jc w:val="both"/>
        <w:rPr>
          <w:rFonts w:ascii="SimSun" w:hAnsi="SimSun"/>
          <w:sz w:val="18"/>
        </w:rPr>
      </w:pPr>
      <w:r>
        <w:rPr>
          <w:rFonts w:ascii="SimSun" w:hAnsi="SimSun" w:hint="eastAsia"/>
          <w:sz w:val="21"/>
        </w:rPr>
        <w:t>讨论</w:t>
      </w:r>
      <w:r w:rsidR="00F37E02" w:rsidRPr="007B0706">
        <w:rPr>
          <w:rFonts w:ascii="SimSun" w:hAnsi="SimSun" w:hint="eastAsia"/>
          <w:sz w:val="21"/>
        </w:rPr>
        <w:t>基于主席</w:t>
      </w:r>
      <w:r w:rsidR="00393CAB">
        <w:rPr>
          <w:rFonts w:ascii="SimSun" w:hAnsi="SimSun" w:hint="eastAsia"/>
          <w:sz w:val="21"/>
        </w:rPr>
        <w:t>就</w:t>
      </w:r>
      <w:r w:rsidR="00F37E02" w:rsidRPr="007B0706">
        <w:rPr>
          <w:rFonts w:ascii="SimSun" w:hAnsi="SimSun" w:hint="eastAsia"/>
          <w:sz w:val="21"/>
        </w:rPr>
        <w:t>“</w:t>
      </w:r>
      <w:r w:rsidR="00F37E02" w:rsidRPr="00CE66A5">
        <w:rPr>
          <w:rFonts w:ascii="SimSun" w:hAnsi="SimSun" w:hint="eastAsia"/>
          <w:sz w:val="21"/>
        </w:rPr>
        <w:t>关于</w:t>
      </w:r>
      <w:r w:rsidR="00F37E02" w:rsidRPr="00666A45">
        <w:rPr>
          <w:rFonts w:ascii="SimSun" w:hAnsi="SimSun" w:hint="eastAsia"/>
          <w:sz w:val="21"/>
        </w:rPr>
        <w:t>图书馆</w:t>
      </w:r>
      <w:r w:rsidR="00F37E02" w:rsidRPr="00CE66A5">
        <w:rPr>
          <w:rFonts w:ascii="SimSun" w:hAnsi="SimSun" w:hint="eastAsia"/>
          <w:sz w:val="21"/>
        </w:rPr>
        <w:t>和档案馆的限制与例外</w:t>
      </w:r>
      <w:r w:rsidR="00F37E02" w:rsidRPr="007B0706">
        <w:rPr>
          <w:rFonts w:ascii="SimSun" w:hAnsi="SimSun" w:hint="eastAsia"/>
          <w:sz w:val="21"/>
        </w:rPr>
        <w:t>”提出的表格</w:t>
      </w:r>
      <w:r w:rsidR="00CD4685">
        <w:rPr>
          <w:rFonts w:ascii="SimSun" w:hAnsi="SimSun" w:hint="eastAsia"/>
          <w:sz w:val="21"/>
        </w:rPr>
        <w:t>进行</w:t>
      </w:r>
      <w:r>
        <w:rPr>
          <w:rFonts w:ascii="SimSun" w:hAnsi="SimSun" w:hint="eastAsia"/>
          <w:sz w:val="21"/>
        </w:rPr>
        <w:t>。</w:t>
      </w:r>
      <w:r w:rsidR="00C44740">
        <w:rPr>
          <w:rFonts w:ascii="SimSun" w:hAnsi="SimSun" w:hint="eastAsia"/>
          <w:sz w:val="21"/>
        </w:rPr>
        <w:t>该</w:t>
      </w:r>
      <w:r>
        <w:rPr>
          <w:rFonts w:ascii="SimSun" w:hAnsi="SimSun" w:hint="eastAsia"/>
          <w:sz w:val="21"/>
        </w:rPr>
        <w:t>表格的</w:t>
      </w:r>
      <w:r w:rsidRPr="00666A45">
        <w:rPr>
          <w:rFonts w:ascii="SimSun" w:hAnsi="SimSun" w:hint="eastAsia"/>
          <w:sz w:val="21"/>
        </w:rPr>
        <w:t>目的是作为工具，利用委员会手中的众多资源，为讨论每项议题的实质问题提供一个结构。这将允许委员会进行基于证据的讨论，尊重不同观点，</w:t>
      </w:r>
      <w:r w:rsidR="00A2392B">
        <w:rPr>
          <w:rFonts w:ascii="SimSun" w:hAnsi="SimSun" w:hint="eastAsia"/>
          <w:sz w:val="21"/>
        </w:rPr>
        <w:t>并达成</w:t>
      </w:r>
      <w:r w:rsidRPr="00666A45">
        <w:rPr>
          <w:rFonts w:ascii="SimSun" w:hAnsi="SimSun" w:hint="eastAsia"/>
          <w:sz w:val="21"/>
        </w:rPr>
        <w:t>谅解</w:t>
      </w:r>
      <w:r w:rsidR="00A2392B">
        <w:rPr>
          <w:rFonts w:ascii="SimSun" w:hAnsi="SimSun" w:hint="eastAsia"/>
          <w:sz w:val="21"/>
        </w:rPr>
        <w:t>：</w:t>
      </w:r>
      <w:r w:rsidRPr="00666A45">
        <w:rPr>
          <w:rFonts w:ascii="SimSun" w:hAnsi="SimSun" w:hint="eastAsia"/>
          <w:sz w:val="21"/>
        </w:rPr>
        <w:t>目标不是将讨论引向任何具体或者不希望的结果，而是力争对议题有更好的理解，</w:t>
      </w:r>
      <w:r w:rsidR="00A2392B">
        <w:rPr>
          <w:rFonts w:ascii="SimSun" w:hAnsi="SimSun" w:hint="eastAsia"/>
          <w:sz w:val="21"/>
        </w:rPr>
        <w:t>以及</w:t>
      </w:r>
      <w:r w:rsidRPr="00666A45">
        <w:rPr>
          <w:rFonts w:ascii="SimSun" w:hAnsi="SimSun" w:hint="eastAsia"/>
          <w:sz w:val="21"/>
        </w:rPr>
        <w:t>对议题和讨论及预期成果的实际关联有更好的理解。</w:t>
      </w:r>
    </w:p>
    <w:p w:rsidR="007B0706" w:rsidRDefault="00B77BFE"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rPr>
      </w:pPr>
      <w:r w:rsidRPr="00666A45">
        <w:rPr>
          <w:rFonts w:ascii="SimSun" w:hAnsi="SimSun" w:hint="eastAsia"/>
          <w:sz w:val="21"/>
        </w:rPr>
        <w:t>主席强调指出了一些</w:t>
      </w:r>
      <w:r w:rsidR="00E74DFE">
        <w:rPr>
          <w:rFonts w:ascii="SimSun" w:hAnsi="SimSun" w:hint="eastAsia"/>
          <w:sz w:val="21"/>
        </w:rPr>
        <w:t>要素</w:t>
      </w:r>
      <w:r w:rsidR="00666A45" w:rsidRPr="00666A45">
        <w:rPr>
          <w:rFonts w:ascii="SimSun" w:hAnsi="SimSun" w:hint="eastAsia"/>
          <w:sz w:val="21"/>
        </w:rPr>
        <w:t>，它们来自</w:t>
      </w:r>
      <w:r w:rsidR="00F37E02" w:rsidRPr="007B0706">
        <w:rPr>
          <w:rFonts w:ascii="SimSun" w:hAnsi="SimSun" w:hint="eastAsia"/>
          <w:sz w:val="21"/>
        </w:rPr>
        <w:t>委员会</w:t>
      </w:r>
      <w:r w:rsidR="00F37E02" w:rsidRPr="008666C1">
        <w:rPr>
          <w:rFonts w:ascii="SimSun" w:hAnsi="SimSun" w:hint="eastAsia"/>
          <w:sz w:val="21"/>
          <w:szCs w:val="22"/>
        </w:rPr>
        <w:t>成员</w:t>
      </w:r>
      <w:r w:rsidR="00F37E02" w:rsidRPr="007B0706">
        <w:rPr>
          <w:rFonts w:ascii="SimSun" w:hAnsi="SimSun" w:hint="eastAsia"/>
          <w:sz w:val="21"/>
        </w:rPr>
        <w:t>在SCCR上届会议上就“保存”议题提出的评论意见和来文。</w:t>
      </w:r>
    </w:p>
    <w:p w:rsidR="007B0706" w:rsidRDefault="008B54FF"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rPr>
      </w:pPr>
      <w:r w:rsidRPr="007B0706">
        <w:rPr>
          <w:rFonts w:ascii="SimSun" w:hAnsi="SimSun" w:hint="eastAsia"/>
          <w:sz w:val="21"/>
        </w:rPr>
        <w:t>委员会成员还就主席表格所列议题(即复制和</w:t>
      </w:r>
      <w:r w:rsidRPr="008666C1">
        <w:rPr>
          <w:rFonts w:ascii="SimSun" w:hAnsi="SimSun" w:hint="eastAsia"/>
          <w:sz w:val="21"/>
          <w:szCs w:val="22"/>
        </w:rPr>
        <w:t>备用</w:t>
      </w:r>
      <w:r w:rsidRPr="007B0706">
        <w:rPr>
          <w:rFonts w:ascii="SimSun" w:hAnsi="SimSun" w:hint="eastAsia"/>
          <w:sz w:val="21"/>
        </w:rPr>
        <w:t>复制品、法定缴存和图书馆出借)交换了观点。此外，</w:t>
      </w:r>
      <w:r w:rsidR="00105C86" w:rsidRPr="007B0706">
        <w:rPr>
          <w:rFonts w:ascii="SimSun" w:hAnsi="SimSun" w:hint="eastAsia"/>
          <w:sz w:val="21"/>
        </w:rPr>
        <w:t>会上</w:t>
      </w:r>
      <w:r w:rsidR="00105C86">
        <w:rPr>
          <w:rFonts w:ascii="SimSun" w:hAnsi="SimSun" w:hint="eastAsia"/>
          <w:sz w:val="21"/>
        </w:rPr>
        <w:t>还有意见表达了</w:t>
      </w:r>
      <w:r w:rsidRPr="007B0706">
        <w:rPr>
          <w:rFonts w:ascii="SimSun" w:hAnsi="SimSun" w:hint="eastAsia"/>
          <w:sz w:val="21"/>
        </w:rPr>
        <w:t>审议与这些议题有关的限制和例外时可能出现的关切，以及解决这些关切的可能措施。会上还</w:t>
      </w:r>
      <w:r w:rsidR="00CD4685">
        <w:rPr>
          <w:rFonts w:ascii="SimSun" w:hAnsi="SimSun" w:hint="eastAsia"/>
          <w:sz w:val="21"/>
        </w:rPr>
        <w:t>就</w:t>
      </w:r>
      <w:r w:rsidRPr="007B0706">
        <w:rPr>
          <w:rFonts w:ascii="SimSun" w:hAnsi="SimSun" w:hint="eastAsia"/>
          <w:sz w:val="21"/>
        </w:rPr>
        <w:t>替代做法提出了建议。</w:t>
      </w:r>
    </w:p>
    <w:p w:rsidR="00C47192" w:rsidRDefault="00596622"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rPr>
      </w:pPr>
      <w:r w:rsidRPr="007B0706">
        <w:rPr>
          <w:rFonts w:asciiTheme="minorEastAsia" w:eastAsiaTheme="minorEastAsia" w:hAnsiTheme="minorEastAsia" w:hint="eastAsia"/>
          <w:sz w:val="21"/>
          <w:szCs w:val="22"/>
        </w:rPr>
        <w:t>该项目将保留在SCCR第三十二届会议的议程上。</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7</w:t>
      </w:r>
      <w:r w:rsidRPr="007B0706">
        <w:rPr>
          <w:rFonts w:ascii="SimHei" w:eastAsia="SimHei" w:hAnsi="SimHei"/>
          <w:sz w:val="21"/>
          <w:szCs w:val="22"/>
        </w:rPr>
        <w:t>项</w:t>
      </w:r>
      <w:r w:rsidRPr="007B0706">
        <w:rPr>
          <w:rFonts w:ascii="SimHei" w:eastAsia="SimHei" w:hAnsi="SimHei" w:hint="eastAsia"/>
          <w:sz w:val="21"/>
          <w:szCs w:val="22"/>
        </w:rPr>
        <w:t>：关于教育和研究机构及其他残疾人的限制与例外</w:t>
      </w:r>
    </w:p>
    <w:p w:rsidR="007B0706" w:rsidRDefault="009C256A" w:rsidP="008666C1">
      <w:pPr>
        <w:pStyle w:val="ListParagraph"/>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7B0706">
        <w:rPr>
          <w:rFonts w:ascii="SimSun" w:hAnsi="SimSun" w:cs="SimSun" w:hint="eastAsia"/>
          <w:sz w:val="21"/>
          <w:szCs w:val="22"/>
        </w:rPr>
        <w:t>与该议程</w:t>
      </w:r>
      <w:r w:rsidRPr="007B0706">
        <w:rPr>
          <w:rFonts w:asciiTheme="minorEastAsia" w:eastAsiaTheme="minorEastAsia" w:hAnsiTheme="minorEastAsia" w:hint="eastAsia"/>
          <w:sz w:val="21"/>
          <w:szCs w:val="22"/>
        </w:rPr>
        <w:t>项目</w:t>
      </w:r>
      <w:r w:rsidRPr="007B0706">
        <w:rPr>
          <w:rFonts w:ascii="SimSun" w:hAnsi="SimSun" w:cs="SimSun" w:hint="eastAsia"/>
          <w:sz w:val="21"/>
          <w:szCs w:val="22"/>
        </w:rPr>
        <w:t>有关的文件是文件</w:t>
      </w:r>
      <w:r w:rsidR="00B978CE" w:rsidRPr="007B0706">
        <w:rPr>
          <w:rFonts w:ascii="SimSun" w:hAnsi="SimSun"/>
          <w:sz w:val="21"/>
          <w:szCs w:val="22"/>
        </w:rPr>
        <w:t>SCCR/26/4 P</w:t>
      </w:r>
      <w:r w:rsidRPr="007B0706">
        <w:rPr>
          <w:rFonts w:ascii="SimSun" w:hAnsi="SimSun" w:hint="eastAsia"/>
          <w:sz w:val="21"/>
          <w:szCs w:val="22"/>
        </w:rPr>
        <w:t>rov</w:t>
      </w:r>
      <w:r w:rsidR="00B978CE" w:rsidRPr="007B0706">
        <w:rPr>
          <w:rFonts w:ascii="SimSun" w:hAnsi="SimSun"/>
          <w:sz w:val="21"/>
          <w:szCs w:val="22"/>
        </w:rPr>
        <w:t>.</w:t>
      </w:r>
      <w:r w:rsidRPr="007B0706">
        <w:rPr>
          <w:rFonts w:asciiTheme="minorEastAsia" w:eastAsiaTheme="minorEastAsia" w:hAnsiTheme="minorEastAsia" w:hint="eastAsia"/>
          <w:sz w:val="21"/>
          <w:szCs w:val="22"/>
        </w:rPr>
        <w:t>和</w:t>
      </w:r>
      <w:r w:rsidRPr="007B0706">
        <w:rPr>
          <w:rFonts w:ascii="SimSun" w:hAnsi="SimSun"/>
          <w:sz w:val="21"/>
          <w:szCs w:val="22"/>
        </w:rPr>
        <w:t>SCCR/27/8</w:t>
      </w:r>
      <w:r w:rsidRPr="007B0706">
        <w:rPr>
          <w:rFonts w:asciiTheme="minorEastAsia" w:eastAsiaTheme="minorEastAsia" w:hAnsiTheme="minorEastAsia" w:hint="eastAsia"/>
          <w:sz w:val="21"/>
          <w:szCs w:val="22"/>
        </w:rPr>
        <w:t>。</w:t>
      </w:r>
    </w:p>
    <w:p w:rsidR="00652894" w:rsidRDefault="00652894" w:rsidP="008666C1">
      <w:pPr>
        <w:pStyle w:val="ListParagraph"/>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Pr>
          <w:rFonts w:asciiTheme="minorEastAsia" w:eastAsiaTheme="minorEastAsia" w:hAnsiTheme="minorEastAsia" w:hint="eastAsia"/>
          <w:sz w:val="21"/>
          <w:szCs w:val="22"/>
        </w:rPr>
        <w:t>秘书处</w:t>
      </w:r>
      <w:r w:rsidR="00526903">
        <w:rPr>
          <w:rFonts w:asciiTheme="minorEastAsia" w:eastAsiaTheme="minorEastAsia" w:hAnsiTheme="minorEastAsia" w:hint="eastAsia"/>
          <w:sz w:val="21"/>
          <w:szCs w:val="22"/>
        </w:rPr>
        <w:t>向委员会通报了</w:t>
      </w:r>
      <w:r w:rsidR="008908EA">
        <w:rPr>
          <w:rFonts w:asciiTheme="minorEastAsia" w:eastAsiaTheme="minorEastAsia" w:hAnsiTheme="minorEastAsia" w:hint="eastAsia"/>
          <w:sz w:val="21"/>
          <w:szCs w:val="22"/>
        </w:rPr>
        <w:t>针</w:t>
      </w:r>
      <w:r w:rsidR="00526903">
        <w:rPr>
          <w:rFonts w:asciiTheme="minorEastAsia" w:eastAsiaTheme="minorEastAsia" w:hAnsiTheme="minorEastAsia" w:hint="eastAsia"/>
          <w:sz w:val="21"/>
          <w:szCs w:val="22"/>
        </w:rPr>
        <w:t>对S</w:t>
      </w:r>
      <w:r w:rsidR="00CD4685">
        <w:rPr>
          <w:rFonts w:asciiTheme="minorEastAsia" w:eastAsiaTheme="minorEastAsia" w:hAnsiTheme="minorEastAsia" w:hint="eastAsia"/>
          <w:sz w:val="21"/>
          <w:szCs w:val="22"/>
        </w:rPr>
        <w:t>C</w:t>
      </w:r>
      <w:r w:rsidR="00526903">
        <w:rPr>
          <w:rFonts w:asciiTheme="minorEastAsia" w:eastAsiaTheme="minorEastAsia" w:hAnsiTheme="minorEastAsia" w:hint="eastAsia"/>
          <w:sz w:val="21"/>
          <w:szCs w:val="22"/>
        </w:rPr>
        <w:t>CR第</w:t>
      </w:r>
      <w:r w:rsidR="00526903" w:rsidRPr="00526903">
        <w:rPr>
          <w:rFonts w:asciiTheme="minorEastAsia" w:eastAsiaTheme="minorEastAsia" w:hAnsiTheme="minorEastAsia" w:hint="eastAsia"/>
          <w:sz w:val="21"/>
          <w:szCs w:val="22"/>
        </w:rPr>
        <w:t>三十届</w:t>
      </w:r>
      <w:r w:rsidR="00526903">
        <w:rPr>
          <w:rFonts w:asciiTheme="minorEastAsia" w:eastAsiaTheme="minorEastAsia" w:hAnsiTheme="minorEastAsia" w:hint="eastAsia"/>
          <w:sz w:val="21"/>
          <w:szCs w:val="22"/>
        </w:rPr>
        <w:t>会议上</w:t>
      </w:r>
      <w:r w:rsidR="00CD4685">
        <w:rPr>
          <w:rFonts w:asciiTheme="minorEastAsia" w:eastAsiaTheme="minorEastAsia" w:hAnsiTheme="minorEastAsia" w:hint="eastAsia"/>
          <w:sz w:val="21"/>
          <w:szCs w:val="22"/>
        </w:rPr>
        <w:t>提出的</w:t>
      </w:r>
      <w:r w:rsidR="00526903">
        <w:rPr>
          <w:rFonts w:asciiTheme="minorEastAsia" w:eastAsiaTheme="minorEastAsia" w:hAnsiTheme="minorEastAsia" w:hint="eastAsia"/>
          <w:sz w:val="21"/>
          <w:szCs w:val="22"/>
        </w:rPr>
        <w:t>下列要求的进展：更新为2009年SCCR第十九届会议</w:t>
      </w:r>
      <w:r w:rsidR="00CD4685">
        <w:rPr>
          <w:rFonts w:asciiTheme="minorEastAsia" w:eastAsiaTheme="minorEastAsia" w:hAnsiTheme="minorEastAsia" w:hint="eastAsia"/>
          <w:sz w:val="21"/>
          <w:szCs w:val="22"/>
        </w:rPr>
        <w:t>发布</w:t>
      </w:r>
      <w:r w:rsidR="00526903">
        <w:rPr>
          <w:rFonts w:asciiTheme="minorEastAsia" w:eastAsiaTheme="minorEastAsia" w:hAnsiTheme="minorEastAsia" w:hint="eastAsia"/>
          <w:sz w:val="21"/>
          <w:szCs w:val="22"/>
        </w:rPr>
        <w:t>的</w:t>
      </w:r>
      <w:r w:rsidR="00526903" w:rsidRPr="00526903">
        <w:rPr>
          <w:rFonts w:asciiTheme="minorEastAsia" w:eastAsiaTheme="minorEastAsia" w:hAnsiTheme="minorEastAsia" w:hint="eastAsia"/>
          <w:sz w:val="21"/>
          <w:szCs w:val="22"/>
        </w:rPr>
        <w:t>关于教育</w:t>
      </w:r>
      <w:r w:rsidR="00CD4685">
        <w:rPr>
          <w:rFonts w:asciiTheme="minorEastAsia" w:eastAsiaTheme="minorEastAsia" w:hAnsiTheme="minorEastAsia" w:hint="eastAsia"/>
          <w:sz w:val="21"/>
          <w:szCs w:val="22"/>
        </w:rPr>
        <w:t>、教学</w:t>
      </w:r>
      <w:r w:rsidR="00526903" w:rsidRPr="00526903">
        <w:rPr>
          <w:rFonts w:asciiTheme="minorEastAsia" w:eastAsiaTheme="minorEastAsia" w:hAnsiTheme="minorEastAsia" w:hint="eastAsia"/>
          <w:sz w:val="21"/>
          <w:szCs w:val="22"/>
        </w:rPr>
        <w:t>和</w:t>
      </w:r>
      <w:r w:rsidR="00526903" w:rsidRPr="008666C1">
        <w:rPr>
          <w:rFonts w:ascii="SimSun" w:hAnsi="SimSun" w:hint="eastAsia"/>
          <w:sz w:val="21"/>
          <w:szCs w:val="22"/>
        </w:rPr>
        <w:t>研究</w:t>
      </w:r>
      <w:r w:rsidR="00526903" w:rsidRPr="00526903">
        <w:rPr>
          <w:rFonts w:asciiTheme="minorEastAsia" w:eastAsiaTheme="minorEastAsia" w:hAnsiTheme="minorEastAsia" w:hint="eastAsia"/>
          <w:sz w:val="21"/>
          <w:szCs w:val="22"/>
        </w:rPr>
        <w:t>机构的限制与例外</w:t>
      </w:r>
      <w:r w:rsidR="00526903">
        <w:rPr>
          <w:rFonts w:asciiTheme="minorEastAsia" w:eastAsiaTheme="minorEastAsia" w:hAnsiTheme="minorEastAsia" w:hint="eastAsia"/>
          <w:sz w:val="21"/>
          <w:szCs w:val="22"/>
        </w:rPr>
        <w:t>的各</w:t>
      </w:r>
      <w:r w:rsidR="00CD4685">
        <w:rPr>
          <w:rFonts w:asciiTheme="minorEastAsia" w:eastAsiaTheme="minorEastAsia" w:hAnsiTheme="minorEastAsia" w:hint="eastAsia"/>
          <w:sz w:val="21"/>
          <w:szCs w:val="22"/>
        </w:rPr>
        <w:t>项</w:t>
      </w:r>
      <w:r w:rsidR="00526903">
        <w:rPr>
          <w:rFonts w:asciiTheme="minorEastAsia" w:eastAsiaTheme="minorEastAsia" w:hAnsiTheme="minorEastAsia" w:hint="eastAsia"/>
          <w:sz w:val="21"/>
          <w:szCs w:val="22"/>
        </w:rPr>
        <w:t>研究报告，并努力涵盖所有WIPO成员国</w:t>
      </w:r>
      <w:r w:rsidR="008908EA">
        <w:rPr>
          <w:rFonts w:asciiTheme="minorEastAsia" w:eastAsiaTheme="minorEastAsia" w:hAnsiTheme="minorEastAsia" w:hint="eastAsia"/>
          <w:sz w:val="21"/>
          <w:szCs w:val="22"/>
        </w:rPr>
        <w:t>；</w:t>
      </w:r>
      <w:r w:rsidR="007C1997">
        <w:rPr>
          <w:rFonts w:asciiTheme="minorEastAsia" w:eastAsiaTheme="minorEastAsia" w:hAnsiTheme="minorEastAsia" w:hint="eastAsia"/>
          <w:sz w:val="21"/>
          <w:szCs w:val="22"/>
        </w:rPr>
        <w:t>以及</w:t>
      </w:r>
      <w:r w:rsidR="00526903">
        <w:rPr>
          <w:rFonts w:asciiTheme="minorEastAsia" w:eastAsiaTheme="minorEastAsia" w:hAnsiTheme="minorEastAsia" w:hint="eastAsia"/>
          <w:sz w:val="21"/>
          <w:szCs w:val="22"/>
        </w:rPr>
        <w:t>编拟一份</w:t>
      </w:r>
      <w:r w:rsidR="00526903" w:rsidRPr="00526903">
        <w:rPr>
          <w:rFonts w:asciiTheme="minorEastAsia" w:eastAsiaTheme="minorEastAsia" w:hAnsiTheme="minorEastAsia" w:hint="eastAsia"/>
          <w:sz w:val="21"/>
          <w:szCs w:val="22"/>
        </w:rPr>
        <w:t>关于其他残疾人的限制与例外的范围界定研究</w:t>
      </w:r>
      <w:r w:rsidR="00526903">
        <w:rPr>
          <w:rFonts w:asciiTheme="minorEastAsia" w:eastAsiaTheme="minorEastAsia" w:hAnsiTheme="minorEastAsia" w:hint="eastAsia"/>
          <w:sz w:val="21"/>
          <w:szCs w:val="22"/>
        </w:rPr>
        <w:t>报告</w:t>
      </w:r>
      <w:r w:rsidR="00526903" w:rsidRPr="00526903">
        <w:rPr>
          <w:rFonts w:asciiTheme="minorEastAsia" w:eastAsiaTheme="minorEastAsia" w:hAnsiTheme="minorEastAsia" w:hint="eastAsia"/>
          <w:sz w:val="21"/>
          <w:szCs w:val="22"/>
        </w:rPr>
        <w:t>。</w:t>
      </w:r>
      <w:r w:rsidR="00953D32">
        <w:rPr>
          <w:rFonts w:asciiTheme="minorEastAsia" w:eastAsiaTheme="minorEastAsia" w:hAnsiTheme="minorEastAsia" w:hint="eastAsia"/>
          <w:sz w:val="21"/>
          <w:szCs w:val="22"/>
        </w:rPr>
        <w:t>更新研究报告已经委托进行，预期将于SCCR第三十二届会议上作介绍。</w:t>
      </w:r>
      <w:r w:rsidR="00B872F9">
        <w:rPr>
          <w:rFonts w:asciiTheme="minorEastAsia" w:eastAsiaTheme="minorEastAsia" w:hAnsiTheme="minorEastAsia" w:hint="eastAsia"/>
          <w:sz w:val="21"/>
          <w:szCs w:val="22"/>
        </w:rPr>
        <w:t>范围界定研究将于2016年年初进行委托，预期将于SCCR第三十三届会议上作介绍。</w:t>
      </w:r>
    </w:p>
    <w:p w:rsidR="00B91FC3" w:rsidRDefault="00B91FC3" w:rsidP="008666C1">
      <w:pPr>
        <w:pStyle w:val="ListParagraph"/>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Pr>
          <w:rFonts w:asciiTheme="minorEastAsia" w:eastAsiaTheme="minorEastAsia" w:hAnsiTheme="minorEastAsia" w:hint="eastAsia"/>
          <w:sz w:val="21"/>
          <w:szCs w:val="22"/>
        </w:rPr>
        <w:t>委员会</w:t>
      </w:r>
      <w:r w:rsidR="00EA6956">
        <w:rPr>
          <w:rFonts w:asciiTheme="minorEastAsia" w:eastAsiaTheme="minorEastAsia" w:hAnsiTheme="minorEastAsia" w:hint="eastAsia"/>
          <w:sz w:val="21"/>
          <w:szCs w:val="22"/>
        </w:rPr>
        <w:t>参考</w:t>
      </w:r>
      <w:r w:rsidR="00EA6956" w:rsidRPr="008666C1">
        <w:rPr>
          <w:rFonts w:ascii="SimSun" w:hAnsi="SimSun" w:hint="eastAsia"/>
          <w:sz w:val="21"/>
          <w:szCs w:val="22"/>
        </w:rPr>
        <w:t>现有</w:t>
      </w:r>
      <w:r w:rsidR="00EA6956">
        <w:rPr>
          <w:rFonts w:asciiTheme="minorEastAsia" w:eastAsiaTheme="minorEastAsia" w:hAnsiTheme="minorEastAsia" w:hint="eastAsia"/>
          <w:sz w:val="21"/>
          <w:szCs w:val="22"/>
        </w:rPr>
        <w:t>文件，</w:t>
      </w:r>
      <w:r>
        <w:rPr>
          <w:rFonts w:asciiTheme="minorEastAsia" w:eastAsiaTheme="minorEastAsia" w:hAnsiTheme="minorEastAsia" w:hint="eastAsia"/>
          <w:sz w:val="21"/>
          <w:szCs w:val="22"/>
        </w:rPr>
        <w:t>就</w:t>
      </w:r>
      <w:r w:rsidRPr="00526903">
        <w:rPr>
          <w:rFonts w:asciiTheme="minorEastAsia" w:eastAsiaTheme="minorEastAsia" w:hAnsiTheme="minorEastAsia" w:hint="eastAsia"/>
          <w:sz w:val="21"/>
          <w:szCs w:val="22"/>
        </w:rPr>
        <w:t>关于教育</w:t>
      </w:r>
      <w:r w:rsidR="00CD4685">
        <w:rPr>
          <w:rFonts w:asciiTheme="minorEastAsia" w:eastAsiaTheme="minorEastAsia" w:hAnsiTheme="minorEastAsia" w:hint="eastAsia"/>
          <w:sz w:val="21"/>
          <w:szCs w:val="22"/>
        </w:rPr>
        <w:t>、教学</w:t>
      </w:r>
      <w:r w:rsidRPr="00526903">
        <w:rPr>
          <w:rFonts w:asciiTheme="minorEastAsia" w:eastAsiaTheme="minorEastAsia" w:hAnsiTheme="minorEastAsia" w:hint="eastAsia"/>
          <w:sz w:val="21"/>
          <w:szCs w:val="22"/>
        </w:rPr>
        <w:t>和研究机构的限制与例外</w:t>
      </w:r>
      <w:r>
        <w:rPr>
          <w:rFonts w:asciiTheme="minorEastAsia" w:eastAsiaTheme="minorEastAsia" w:hAnsiTheme="minorEastAsia" w:hint="eastAsia"/>
          <w:sz w:val="21"/>
          <w:szCs w:val="22"/>
        </w:rPr>
        <w:t>主题及其与教育在社会中</w:t>
      </w:r>
      <w:r w:rsidR="00EA6956">
        <w:rPr>
          <w:rFonts w:asciiTheme="minorEastAsia" w:eastAsiaTheme="minorEastAsia" w:hAnsiTheme="minorEastAsia" w:hint="eastAsia"/>
          <w:sz w:val="21"/>
          <w:szCs w:val="22"/>
        </w:rPr>
        <w:t>的根本性</w:t>
      </w:r>
      <w:r>
        <w:rPr>
          <w:rFonts w:asciiTheme="minorEastAsia" w:eastAsiaTheme="minorEastAsia" w:hAnsiTheme="minorEastAsia" w:hint="eastAsia"/>
          <w:sz w:val="21"/>
          <w:szCs w:val="22"/>
        </w:rPr>
        <w:t>作用之间的关系进行了讨论</w:t>
      </w:r>
      <w:r w:rsidR="00AF4838">
        <w:rPr>
          <w:rFonts w:asciiTheme="minorEastAsia" w:eastAsiaTheme="minorEastAsia" w:hAnsiTheme="minorEastAsia" w:hint="eastAsia"/>
          <w:sz w:val="21"/>
          <w:szCs w:val="22"/>
        </w:rPr>
        <w:t>。</w:t>
      </w:r>
    </w:p>
    <w:p w:rsidR="009E6F99" w:rsidRDefault="009E6F99" w:rsidP="008666C1">
      <w:pPr>
        <w:pStyle w:val="ListParagraph"/>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Pr>
          <w:rFonts w:asciiTheme="minorEastAsia" w:eastAsiaTheme="minorEastAsia" w:hAnsiTheme="minorEastAsia" w:hint="eastAsia"/>
          <w:sz w:val="21"/>
          <w:szCs w:val="22"/>
        </w:rPr>
        <w:lastRenderedPageBreak/>
        <w:t>一些成员</w:t>
      </w:r>
      <w:r w:rsidRPr="008666C1">
        <w:rPr>
          <w:rFonts w:ascii="SimSun" w:hAnsi="SimSun" w:hint="eastAsia"/>
          <w:sz w:val="21"/>
          <w:szCs w:val="22"/>
        </w:rPr>
        <w:t>要求</w:t>
      </w:r>
      <w:r>
        <w:rPr>
          <w:rFonts w:asciiTheme="minorEastAsia" w:eastAsiaTheme="minorEastAsia" w:hAnsiTheme="minorEastAsia" w:hint="eastAsia"/>
          <w:sz w:val="21"/>
          <w:szCs w:val="22"/>
        </w:rPr>
        <w:t>主席编拟一份</w:t>
      </w:r>
      <w:r w:rsidR="00105C86">
        <w:rPr>
          <w:rFonts w:ascii="SimSun" w:hAnsi="SimSun" w:hint="eastAsia"/>
          <w:sz w:val="21"/>
        </w:rPr>
        <w:t>表格，</w:t>
      </w:r>
      <w:r>
        <w:rPr>
          <w:rFonts w:asciiTheme="minorEastAsia" w:eastAsiaTheme="minorEastAsia" w:hAnsiTheme="minorEastAsia" w:hint="eastAsia"/>
          <w:sz w:val="21"/>
          <w:szCs w:val="22"/>
        </w:rPr>
        <w:t>类似</w:t>
      </w:r>
      <w:r w:rsidR="00105C86">
        <w:rPr>
          <w:rFonts w:asciiTheme="minorEastAsia" w:eastAsiaTheme="minorEastAsia" w:hAnsiTheme="minorEastAsia" w:hint="eastAsia"/>
          <w:sz w:val="21"/>
          <w:szCs w:val="22"/>
        </w:rPr>
        <w:t>于</w:t>
      </w:r>
      <w:r w:rsidRPr="00CE66A5">
        <w:rPr>
          <w:rFonts w:ascii="SimSun" w:hAnsi="SimSun" w:hint="eastAsia"/>
          <w:sz w:val="21"/>
        </w:rPr>
        <w:t>关于</w:t>
      </w:r>
      <w:r w:rsidRPr="00666A45">
        <w:rPr>
          <w:rFonts w:ascii="SimSun" w:hAnsi="SimSun" w:hint="eastAsia"/>
          <w:sz w:val="21"/>
        </w:rPr>
        <w:t>图书馆</w:t>
      </w:r>
      <w:r w:rsidRPr="00CE66A5">
        <w:rPr>
          <w:rFonts w:ascii="SimSun" w:hAnsi="SimSun" w:hint="eastAsia"/>
          <w:sz w:val="21"/>
        </w:rPr>
        <w:t>和档案馆的限制与例外</w:t>
      </w:r>
      <w:r>
        <w:rPr>
          <w:rFonts w:ascii="SimSun" w:hAnsi="SimSun" w:hint="eastAsia"/>
          <w:sz w:val="21"/>
        </w:rPr>
        <w:t>表格，</w:t>
      </w:r>
      <w:r w:rsidR="00105C86">
        <w:rPr>
          <w:rFonts w:ascii="SimSun" w:hAnsi="SimSun" w:hint="eastAsia"/>
          <w:sz w:val="21"/>
        </w:rPr>
        <w:t>以</w:t>
      </w:r>
      <w:r w:rsidR="008666C1">
        <w:rPr>
          <w:rFonts w:ascii="SimSun" w:hAnsi="SimSun" w:hint="eastAsia"/>
          <w:sz w:val="21"/>
        </w:rPr>
        <w:t>作</w:t>
      </w:r>
      <w:r w:rsidR="00105C86">
        <w:rPr>
          <w:rFonts w:ascii="SimSun" w:hAnsi="SimSun" w:hint="eastAsia"/>
          <w:sz w:val="21"/>
        </w:rPr>
        <w:t>为</w:t>
      </w:r>
      <w:r w:rsidR="008666C1">
        <w:rPr>
          <w:rFonts w:ascii="SimSun" w:hAnsi="SimSun" w:hint="eastAsia"/>
          <w:sz w:val="21"/>
        </w:rPr>
        <w:t>工具突出</w:t>
      </w:r>
      <w:r w:rsidR="00F12702">
        <w:rPr>
          <w:rFonts w:ascii="SimSun" w:hAnsi="SimSun" w:hint="eastAsia"/>
          <w:sz w:val="21"/>
        </w:rPr>
        <w:t>该议题</w:t>
      </w:r>
      <w:r w:rsidR="008666C1">
        <w:rPr>
          <w:rFonts w:ascii="SimSun" w:hAnsi="SimSun" w:hint="eastAsia"/>
          <w:sz w:val="21"/>
        </w:rPr>
        <w:t>的讨论重点</w:t>
      </w:r>
      <w:r>
        <w:rPr>
          <w:rFonts w:ascii="SimSun" w:hAnsi="SimSun" w:hint="eastAsia"/>
          <w:sz w:val="21"/>
        </w:rPr>
        <w:t>。其他一些成员要求</w:t>
      </w:r>
      <w:r w:rsidR="00DC3172">
        <w:rPr>
          <w:rFonts w:ascii="SimSun" w:hAnsi="SimSun" w:hint="eastAsia"/>
          <w:sz w:val="21"/>
        </w:rPr>
        <w:t>有更多时间</w:t>
      </w:r>
      <w:r>
        <w:rPr>
          <w:rFonts w:ascii="SimSun" w:hAnsi="SimSun" w:hint="eastAsia"/>
          <w:sz w:val="21"/>
        </w:rPr>
        <w:t>审议该建议。其他代表团建议就文件</w:t>
      </w:r>
      <w:r w:rsidRPr="00B4444F">
        <w:rPr>
          <w:rFonts w:asciiTheme="minorEastAsia" w:eastAsiaTheme="minorEastAsia" w:hAnsiTheme="minorEastAsia"/>
          <w:sz w:val="21"/>
          <w:szCs w:val="22"/>
        </w:rPr>
        <w:t>SCCR/26/4 Prov.</w:t>
      </w:r>
      <w:r>
        <w:rPr>
          <w:rFonts w:asciiTheme="minorEastAsia" w:eastAsiaTheme="minorEastAsia" w:hAnsiTheme="minorEastAsia" w:hint="eastAsia"/>
          <w:sz w:val="21"/>
          <w:szCs w:val="22"/>
        </w:rPr>
        <w:t>进行</w:t>
      </w:r>
      <w:r w:rsidR="008666C1">
        <w:rPr>
          <w:rFonts w:asciiTheme="minorEastAsia" w:eastAsiaTheme="minorEastAsia" w:hAnsiTheme="minorEastAsia" w:hint="eastAsia"/>
          <w:sz w:val="21"/>
          <w:szCs w:val="22"/>
        </w:rPr>
        <w:t>不限成员名额</w:t>
      </w:r>
      <w:r>
        <w:rPr>
          <w:rFonts w:asciiTheme="minorEastAsia" w:eastAsiaTheme="minorEastAsia" w:hAnsiTheme="minorEastAsia" w:hint="eastAsia"/>
          <w:sz w:val="21"/>
          <w:szCs w:val="22"/>
        </w:rPr>
        <w:t>讨论。</w:t>
      </w:r>
    </w:p>
    <w:p w:rsidR="00AF4838" w:rsidRDefault="009E6F99"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Theme="minorEastAsia" w:eastAsiaTheme="minorEastAsia" w:hAnsiTheme="minorEastAsia" w:hint="eastAsia"/>
          <w:sz w:val="21"/>
          <w:szCs w:val="22"/>
        </w:rPr>
        <w:t>该项目将</w:t>
      </w:r>
      <w:r w:rsidRPr="008666C1">
        <w:rPr>
          <w:rFonts w:ascii="SimSun" w:hAnsi="SimSun" w:hint="eastAsia"/>
          <w:sz w:val="21"/>
          <w:szCs w:val="22"/>
        </w:rPr>
        <w:t>保留</w:t>
      </w:r>
      <w:r w:rsidRPr="007B0706">
        <w:rPr>
          <w:rFonts w:asciiTheme="minorEastAsia" w:eastAsiaTheme="minorEastAsia" w:hAnsiTheme="minorEastAsia" w:hint="eastAsia"/>
          <w:sz w:val="21"/>
          <w:szCs w:val="22"/>
        </w:rPr>
        <w:t>在SCCR第三十二届会议的议程上。</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8</w:t>
      </w:r>
      <w:r w:rsidRPr="007B0706">
        <w:rPr>
          <w:rFonts w:ascii="SimHei" w:eastAsia="SimHei" w:hAnsi="SimHei"/>
          <w:sz w:val="21"/>
          <w:szCs w:val="22"/>
        </w:rPr>
        <w:t>项</w:t>
      </w:r>
      <w:r w:rsidRPr="007B0706">
        <w:rPr>
          <w:rFonts w:ascii="SimHei" w:eastAsia="SimHei" w:hAnsi="SimHei" w:hint="eastAsia"/>
          <w:sz w:val="21"/>
          <w:szCs w:val="22"/>
        </w:rPr>
        <w:t>：其他事项</w:t>
      </w:r>
    </w:p>
    <w:p w:rsidR="007B0706" w:rsidRDefault="009C256A" w:rsidP="008666C1">
      <w:pPr>
        <w:pStyle w:val="ListParagraph"/>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7B0706">
        <w:rPr>
          <w:rFonts w:ascii="SimSun" w:hAnsi="SimSun" w:hint="eastAsia"/>
          <w:caps/>
          <w:sz w:val="21"/>
          <w:szCs w:val="22"/>
        </w:rPr>
        <w:t>与该议程项目</w:t>
      </w:r>
      <w:r w:rsidRPr="008666C1">
        <w:rPr>
          <w:rFonts w:ascii="SimSun" w:hAnsi="SimSun" w:hint="eastAsia"/>
          <w:sz w:val="21"/>
          <w:szCs w:val="22"/>
        </w:rPr>
        <w:t>有关</w:t>
      </w:r>
      <w:r w:rsidRPr="007B0706">
        <w:rPr>
          <w:rFonts w:ascii="SimSun" w:hAnsi="SimSun" w:hint="eastAsia"/>
          <w:caps/>
          <w:sz w:val="21"/>
          <w:szCs w:val="22"/>
        </w:rPr>
        <w:t>的文件是文件</w:t>
      </w:r>
      <w:r w:rsidR="00D45A14" w:rsidRPr="007B0706">
        <w:rPr>
          <w:rFonts w:ascii="SimSun" w:hAnsi="SimSun"/>
          <w:sz w:val="21"/>
          <w:szCs w:val="22"/>
        </w:rPr>
        <w:t>SCCR/31/4</w:t>
      </w:r>
      <w:r w:rsidRPr="007B0706">
        <w:rPr>
          <w:rFonts w:asciiTheme="minorEastAsia" w:eastAsiaTheme="minorEastAsia" w:hAnsiTheme="minorEastAsia" w:hint="eastAsia"/>
          <w:sz w:val="21"/>
          <w:szCs w:val="22"/>
        </w:rPr>
        <w:t>和</w:t>
      </w:r>
      <w:r w:rsidR="00D45A14" w:rsidRPr="007B0706">
        <w:rPr>
          <w:rFonts w:ascii="SimSun" w:hAnsi="SimSun"/>
          <w:sz w:val="21"/>
          <w:szCs w:val="22"/>
        </w:rPr>
        <w:t>SCCR/31/5</w:t>
      </w:r>
      <w:r w:rsidRPr="007B0706">
        <w:rPr>
          <w:rFonts w:asciiTheme="minorEastAsia" w:eastAsiaTheme="minorEastAsia" w:hAnsiTheme="minorEastAsia" w:hint="eastAsia"/>
          <w:sz w:val="21"/>
          <w:szCs w:val="22"/>
        </w:rPr>
        <w:t>。</w:t>
      </w:r>
    </w:p>
    <w:p w:rsidR="00AE6108" w:rsidRDefault="00850416" w:rsidP="008666C1">
      <w:pPr>
        <w:pStyle w:val="ListParagraph"/>
        <w:numPr>
          <w:ilvl w:val="0"/>
          <w:numId w:val="10"/>
        </w:numPr>
        <w:overflowPunct w:val="0"/>
        <w:spacing w:afterLines="50" w:after="120" w:line="340" w:lineRule="atLeast"/>
        <w:ind w:left="0" w:firstLine="0"/>
        <w:contextualSpacing w:val="0"/>
        <w:jc w:val="both"/>
        <w:rPr>
          <w:rFonts w:ascii="SimSun" w:hAnsi="SimSun"/>
          <w:caps/>
          <w:sz w:val="21"/>
          <w:szCs w:val="22"/>
        </w:rPr>
      </w:pPr>
      <w:r>
        <w:rPr>
          <w:rFonts w:ascii="SimSun" w:hAnsi="SimSun" w:hint="eastAsia"/>
          <w:caps/>
          <w:sz w:val="21"/>
          <w:szCs w:val="22"/>
        </w:rPr>
        <w:t>巴西代表团代表拉丁美洲和</w:t>
      </w:r>
      <w:r w:rsidRPr="00850416">
        <w:rPr>
          <w:rFonts w:ascii="SimSun" w:hAnsi="SimSun" w:hint="eastAsia"/>
          <w:caps/>
          <w:sz w:val="21"/>
          <w:szCs w:val="22"/>
        </w:rPr>
        <w:t>加勒比国家集团</w:t>
      </w:r>
      <w:r>
        <w:rPr>
          <w:rFonts w:ascii="SimSun" w:hAnsi="SimSun" w:hint="eastAsia"/>
          <w:caps/>
          <w:sz w:val="21"/>
          <w:szCs w:val="22"/>
        </w:rPr>
        <w:t>(</w:t>
      </w:r>
      <w:r w:rsidRPr="00850416">
        <w:rPr>
          <w:rFonts w:ascii="SimSun" w:hAnsi="SimSun" w:hint="eastAsia"/>
          <w:caps/>
          <w:sz w:val="21"/>
          <w:szCs w:val="22"/>
        </w:rPr>
        <w:t>GRULAC)</w:t>
      </w:r>
      <w:r>
        <w:rPr>
          <w:rFonts w:ascii="SimSun" w:hAnsi="SimSun" w:hint="eastAsia"/>
          <w:caps/>
          <w:sz w:val="21"/>
          <w:szCs w:val="22"/>
        </w:rPr>
        <w:t>介绍了</w:t>
      </w:r>
      <w:r w:rsidR="00F52279">
        <w:rPr>
          <w:rFonts w:ascii="SimSun" w:hAnsi="SimSun" w:hint="eastAsia"/>
          <w:sz w:val="21"/>
          <w:szCs w:val="22"/>
        </w:rPr>
        <w:t>题为“</w:t>
      </w:r>
      <w:r w:rsidR="00F52279" w:rsidRPr="00850416">
        <w:rPr>
          <w:rFonts w:ascii="SimSun" w:hAnsi="SimSun" w:hint="eastAsia"/>
          <w:caps/>
          <w:sz w:val="21"/>
          <w:szCs w:val="22"/>
        </w:rPr>
        <w:t>关于分析与数字环境相关的版权的提案</w:t>
      </w:r>
      <w:r w:rsidR="00F52279">
        <w:rPr>
          <w:rFonts w:ascii="SimSun" w:hAnsi="SimSun" w:hint="eastAsia"/>
          <w:caps/>
          <w:sz w:val="21"/>
          <w:szCs w:val="22"/>
        </w:rPr>
        <w:t>”的</w:t>
      </w:r>
      <w:r>
        <w:rPr>
          <w:rFonts w:ascii="SimSun" w:hAnsi="SimSun" w:hint="eastAsia"/>
          <w:caps/>
          <w:sz w:val="21"/>
          <w:szCs w:val="22"/>
        </w:rPr>
        <w:t>文件</w:t>
      </w:r>
      <w:r w:rsidRPr="007B0706">
        <w:rPr>
          <w:rFonts w:ascii="SimSun" w:hAnsi="SimSun"/>
          <w:sz w:val="21"/>
          <w:szCs w:val="22"/>
        </w:rPr>
        <w:t>SCCR/31/4</w:t>
      </w:r>
      <w:r>
        <w:rPr>
          <w:rFonts w:ascii="SimSun" w:hAnsi="SimSun" w:hint="eastAsia"/>
          <w:caps/>
          <w:sz w:val="21"/>
          <w:szCs w:val="22"/>
        </w:rPr>
        <w:t>。委员会成员和观察员</w:t>
      </w:r>
      <w:r w:rsidR="009B1CFB">
        <w:rPr>
          <w:rFonts w:ascii="SimSun" w:hAnsi="SimSun" w:hint="eastAsia"/>
          <w:caps/>
          <w:sz w:val="21"/>
          <w:szCs w:val="22"/>
        </w:rPr>
        <w:t>对</w:t>
      </w:r>
      <w:r>
        <w:rPr>
          <w:rFonts w:ascii="SimSun" w:hAnsi="SimSun" w:hint="eastAsia"/>
          <w:caps/>
          <w:sz w:val="21"/>
          <w:szCs w:val="22"/>
        </w:rPr>
        <w:t>该提案</w:t>
      </w:r>
      <w:r w:rsidR="00626582">
        <w:rPr>
          <w:rFonts w:ascii="SimSun" w:hAnsi="SimSun" w:hint="eastAsia"/>
          <w:caps/>
          <w:sz w:val="21"/>
          <w:szCs w:val="22"/>
        </w:rPr>
        <w:t>提出</w:t>
      </w:r>
      <w:r>
        <w:rPr>
          <w:rFonts w:ascii="SimSun" w:hAnsi="SimSun" w:hint="eastAsia"/>
          <w:caps/>
          <w:sz w:val="21"/>
          <w:szCs w:val="22"/>
        </w:rPr>
        <w:t>了初步意见</w:t>
      </w:r>
      <w:r w:rsidR="006648B8">
        <w:rPr>
          <w:rFonts w:ascii="SimSun" w:hAnsi="SimSun" w:hint="eastAsia"/>
          <w:caps/>
          <w:sz w:val="21"/>
          <w:szCs w:val="22"/>
        </w:rPr>
        <w:t>和反馈</w:t>
      </w:r>
      <w:r>
        <w:rPr>
          <w:rFonts w:ascii="SimSun" w:hAnsi="SimSun" w:hint="eastAsia"/>
          <w:caps/>
          <w:sz w:val="21"/>
          <w:szCs w:val="22"/>
        </w:rPr>
        <w:t>。</w:t>
      </w:r>
    </w:p>
    <w:p w:rsidR="00F416C7" w:rsidRDefault="00F416C7" w:rsidP="008666C1">
      <w:pPr>
        <w:pStyle w:val="ListParagraph"/>
        <w:numPr>
          <w:ilvl w:val="0"/>
          <w:numId w:val="10"/>
        </w:numPr>
        <w:overflowPunct w:val="0"/>
        <w:spacing w:afterLines="50" w:after="120" w:line="340" w:lineRule="atLeast"/>
        <w:ind w:left="0" w:firstLine="0"/>
        <w:contextualSpacing w:val="0"/>
        <w:jc w:val="both"/>
        <w:rPr>
          <w:rFonts w:ascii="SimSun" w:hAnsi="SimSun"/>
          <w:caps/>
          <w:sz w:val="21"/>
          <w:szCs w:val="22"/>
        </w:rPr>
      </w:pPr>
      <w:r>
        <w:rPr>
          <w:rFonts w:ascii="SimSun" w:hAnsi="SimSun" w:hint="eastAsia"/>
          <w:caps/>
          <w:sz w:val="21"/>
          <w:szCs w:val="22"/>
        </w:rPr>
        <w:t>塞内加尔介绍了</w:t>
      </w:r>
      <w:r w:rsidR="00F52279">
        <w:rPr>
          <w:rFonts w:ascii="SimSun" w:hAnsi="SimSun" w:hint="eastAsia"/>
          <w:caps/>
          <w:sz w:val="21"/>
          <w:szCs w:val="22"/>
        </w:rPr>
        <w:t>题为</w:t>
      </w:r>
      <w:r w:rsidR="00F52279">
        <w:rPr>
          <w:rFonts w:ascii="SimSun" w:hAnsi="SimSun" w:hint="eastAsia"/>
          <w:sz w:val="21"/>
          <w:szCs w:val="22"/>
        </w:rPr>
        <w:t>“塞内加尔和刚果将追续权纳入世界知识产权组织版权及相关权委员会未来工作议程的提案”的</w:t>
      </w:r>
      <w:r>
        <w:rPr>
          <w:rFonts w:ascii="SimSun" w:hAnsi="SimSun" w:hint="eastAsia"/>
          <w:caps/>
          <w:sz w:val="21"/>
          <w:szCs w:val="22"/>
        </w:rPr>
        <w:t>文件</w:t>
      </w:r>
      <w:r w:rsidRPr="007B0706">
        <w:rPr>
          <w:rFonts w:ascii="SimSun" w:hAnsi="SimSun"/>
          <w:sz w:val="21"/>
          <w:szCs w:val="22"/>
        </w:rPr>
        <w:t>SCCR/31/5</w:t>
      </w:r>
      <w:r>
        <w:rPr>
          <w:rFonts w:ascii="SimSun" w:hAnsi="SimSun" w:hint="eastAsia"/>
          <w:sz w:val="21"/>
          <w:szCs w:val="22"/>
        </w:rPr>
        <w:t>。</w:t>
      </w:r>
      <w:r>
        <w:rPr>
          <w:rFonts w:ascii="SimSun" w:hAnsi="SimSun" w:hint="eastAsia"/>
          <w:caps/>
          <w:sz w:val="21"/>
          <w:szCs w:val="22"/>
        </w:rPr>
        <w:t>委员会成员和观察员</w:t>
      </w:r>
      <w:r w:rsidR="009B1CFB">
        <w:rPr>
          <w:rFonts w:ascii="SimSun" w:hAnsi="SimSun" w:hint="eastAsia"/>
          <w:caps/>
          <w:sz w:val="21"/>
          <w:szCs w:val="22"/>
        </w:rPr>
        <w:t>对</w:t>
      </w:r>
      <w:r>
        <w:rPr>
          <w:rFonts w:ascii="SimSun" w:hAnsi="SimSun" w:hint="eastAsia"/>
          <w:caps/>
          <w:sz w:val="21"/>
          <w:szCs w:val="22"/>
        </w:rPr>
        <w:t>该提案</w:t>
      </w:r>
      <w:r w:rsidR="00626582">
        <w:rPr>
          <w:rFonts w:ascii="SimSun" w:hAnsi="SimSun" w:hint="eastAsia"/>
          <w:caps/>
          <w:sz w:val="21"/>
          <w:szCs w:val="22"/>
        </w:rPr>
        <w:t>提出</w:t>
      </w:r>
      <w:r>
        <w:rPr>
          <w:rFonts w:ascii="SimSun" w:hAnsi="SimSun" w:hint="eastAsia"/>
          <w:caps/>
          <w:sz w:val="21"/>
          <w:szCs w:val="22"/>
        </w:rPr>
        <w:t>了初步意见</w:t>
      </w:r>
      <w:r w:rsidR="006648B8">
        <w:rPr>
          <w:rFonts w:ascii="SimSun" w:hAnsi="SimSun" w:hint="eastAsia"/>
          <w:caps/>
          <w:sz w:val="21"/>
          <w:szCs w:val="22"/>
        </w:rPr>
        <w:t>和反馈</w:t>
      </w:r>
      <w:r>
        <w:rPr>
          <w:rFonts w:ascii="SimSun" w:hAnsi="SimSun" w:hint="eastAsia"/>
          <w:caps/>
          <w:sz w:val="21"/>
          <w:szCs w:val="22"/>
        </w:rPr>
        <w:t>。</w:t>
      </w:r>
    </w:p>
    <w:p w:rsidR="00F52279" w:rsidRDefault="002474B7" w:rsidP="008666C1">
      <w:pPr>
        <w:pStyle w:val="ListParagraph"/>
        <w:numPr>
          <w:ilvl w:val="0"/>
          <w:numId w:val="10"/>
        </w:numPr>
        <w:overflowPunct w:val="0"/>
        <w:spacing w:afterLines="50" w:after="120" w:line="340" w:lineRule="atLeast"/>
        <w:ind w:left="0" w:firstLine="0"/>
        <w:contextualSpacing w:val="0"/>
        <w:jc w:val="both"/>
        <w:rPr>
          <w:rFonts w:ascii="SimSun" w:hAnsi="SimSun"/>
          <w:caps/>
          <w:sz w:val="21"/>
          <w:szCs w:val="22"/>
        </w:rPr>
      </w:pPr>
      <w:r>
        <w:rPr>
          <w:rFonts w:ascii="SimSun" w:hAnsi="SimSun" w:hint="eastAsia"/>
          <w:caps/>
          <w:sz w:val="21"/>
          <w:szCs w:val="22"/>
        </w:rPr>
        <w:t>这些议题将保留在</w:t>
      </w:r>
      <w:r w:rsidRPr="007B0706">
        <w:rPr>
          <w:rFonts w:asciiTheme="minorEastAsia" w:eastAsiaTheme="minorEastAsia" w:hAnsiTheme="minorEastAsia" w:hint="eastAsia"/>
          <w:sz w:val="21"/>
          <w:szCs w:val="22"/>
        </w:rPr>
        <w:t>SCCR</w:t>
      </w:r>
      <w:r w:rsidRPr="008666C1">
        <w:rPr>
          <w:rFonts w:ascii="SimSun" w:hAnsi="SimSun" w:hint="eastAsia"/>
          <w:sz w:val="21"/>
          <w:szCs w:val="22"/>
        </w:rPr>
        <w:t>第三十二</w:t>
      </w:r>
      <w:r w:rsidRPr="007B0706">
        <w:rPr>
          <w:rFonts w:asciiTheme="minorEastAsia" w:eastAsiaTheme="minorEastAsia" w:hAnsiTheme="minorEastAsia" w:hint="eastAsia"/>
          <w:sz w:val="21"/>
          <w:szCs w:val="22"/>
        </w:rPr>
        <w:t>届会议的议程</w:t>
      </w:r>
      <w:r w:rsidR="0030135B">
        <w:rPr>
          <w:rFonts w:asciiTheme="minorEastAsia" w:eastAsiaTheme="minorEastAsia" w:hAnsiTheme="minorEastAsia" w:hint="eastAsia"/>
          <w:sz w:val="21"/>
          <w:szCs w:val="22"/>
        </w:rPr>
        <w:t>上，列于议程项目</w:t>
      </w:r>
      <w:r>
        <w:rPr>
          <w:rFonts w:asciiTheme="minorEastAsia" w:eastAsiaTheme="minorEastAsia" w:hAnsiTheme="minorEastAsia" w:hint="eastAsia"/>
          <w:sz w:val="21"/>
          <w:szCs w:val="22"/>
        </w:rPr>
        <w:t>“其他事项”</w:t>
      </w:r>
      <w:r w:rsidR="0030135B">
        <w:rPr>
          <w:rFonts w:asciiTheme="minorEastAsia" w:eastAsiaTheme="minorEastAsia" w:hAnsiTheme="minorEastAsia" w:hint="eastAsia"/>
          <w:sz w:val="21"/>
          <w:szCs w:val="22"/>
        </w:rPr>
        <w:t>之下</w:t>
      </w:r>
      <w:r>
        <w:rPr>
          <w:rFonts w:ascii="SimSun" w:hAnsi="SimSun" w:hint="eastAsia"/>
          <w:caps/>
          <w:sz w:val="21"/>
          <w:szCs w:val="22"/>
        </w:rPr>
        <w:t>。</w:t>
      </w:r>
    </w:p>
    <w:p w:rsidR="00946D50" w:rsidRDefault="00B8381A" w:rsidP="008666C1">
      <w:pPr>
        <w:pStyle w:val="ListParagraph"/>
        <w:numPr>
          <w:ilvl w:val="0"/>
          <w:numId w:val="10"/>
        </w:numPr>
        <w:overflowPunct w:val="0"/>
        <w:spacing w:afterLines="50" w:after="120" w:line="340" w:lineRule="atLeast"/>
        <w:ind w:left="0" w:firstLine="0"/>
        <w:contextualSpacing w:val="0"/>
        <w:jc w:val="both"/>
        <w:rPr>
          <w:rFonts w:ascii="SimSun" w:hAnsi="SimSun"/>
          <w:caps/>
          <w:sz w:val="21"/>
          <w:szCs w:val="22"/>
        </w:rPr>
      </w:pPr>
      <w:r>
        <w:rPr>
          <w:rFonts w:ascii="SimSun" w:hAnsi="SimSun" w:hint="eastAsia"/>
          <w:caps/>
          <w:sz w:val="21"/>
          <w:szCs w:val="22"/>
        </w:rPr>
        <w:t>主席</w:t>
      </w:r>
      <w:r w:rsidR="008666C1">
        <w:rPr>
          <w:rFonts w:ascii="SimSun" w:hAnsi="SimSun" w:hint="eastAsia"/>
          <w:caps/>
          <w:sz w:val="21"/>
          <w:szCs w:val="22"/>
        </w:rPr>
        <w:t>提出</w:t>
      </w:r>
      <w:r>
        <w:rPr>
          <w:rFonts w:ascii="SimSun" w:hAnsi="SimSun" w:hint="eastAsia"/>
          <w:caps/>
          <w:sz w:val="21"/>
          <w:szCs w:val="22"/>
        </w:rPr>
        <w:t>了关于就保护广播组织</w:t>
      </w:r>
      <w:r w:rsidR="008666C1">
        <w:rPr>
          <w:rFonts w:ascii="SimSun" w:hAnsi="SimSun" w:hint="eastAsia"/>
          <w:caps/>
          <w:sz w:val="21"/>
          <w:szCs w:val="22"/>
        </w:rPr>
        <w:t>问题</w:t>
      </w:r>
      <w:r>
        <w:rPr>
          <w:rFonts w:ascii="SimSun" w:hAnsi="SimSun" w:hint="eastAsia"/>
          <w:caps/>
          <w:sz w:val="21"/>
          <w:szCs w:val="22"/>
        </w:rPr>
        <w:t>召开委员会特别会议及就</w:t>
      </w:r>
      <w:r w:rsidRPr="00CE66A5">
        <w:rPr>
          <w:rFonts w:ascii="SimSun" w:hAnsi="SimSun" w:hint="eastAsia"/>
          <w:sz w:val="21"/>
        </w:rPr>
        <w:t>关于</w:t>
      </w:r>
      <w:r w:rsidRPr="00666A45">
        <w:rPr>
          <w:rFonts w:ascii="SimSun" w:hAnsi="SimSun" w:hint="eastAsia"/>
          <w:sz w:val="21"/>
        </w:rPr>
        <w:t>图书馆</w:t>
      </w:r>
      <w:r w:rsidRPr="00CE66A5">
        <w:rPr>
          <w:rFonts w:ascii="SimSun" w:hAnsi="SimSun" w:hint="eastAsia"/>
          <w:sz w:val="21"/>
        </w:rPr>
        <w:t>和档案馆的限制与例外</w:t>
      </w:r>
      <w:r>
        <w:rPr>
          <w:rFonts w:ascii="SimSun" w:hAnsi="SimSun" w:hint="eastAsia"/>
          <w:sz w:val="21"/>
        </w:rPr>
        <w:t>主题召开若干地区会议的</w:t>
      </w:r>
      <w:r w:rsidR="008666C1">
        <w:rPr>
          <w:rFonts w:ascii="SimSun" w:hAnsi="SimSun" w:hint="eastAsia"/>
          <w:sz w:val="21"/>
        </w:rPr>
        <w:t>建议</w:t>
      </w:r>
      <w:r>
        <w:rPr>
          <w:rFonts w:ascii="SimSun" w:hAnsi="SimSun" w:hint="eastAsia"/>
          <w:sz w:val="21"/>
        </w:rPr>
        <w:t>。</w:t>
      </w:r>
      <w:r w:rsidR="00E96979">
        <w:rPr>
          <w:rFonts w:ascii="SimSun" w:hAnsi="SimSun" w:hint="eastAsia"/>
          <w:caps/>
          <w:sz w:val="21"/>
          <w:szCs w:val="22"/>
        </w:rPr>
        <w:t>一些地区集团对该</w:t>
      </w:r>
      <w:r w:rsidR="008666C1">
        <w:rPr>
          <w:rFonts w:ascii="SimSun" w:hAnsi="SimSun" w:hint="eastAsia"/>
          <w:caps/>
          <w:sz w:val="21"/>
          <w:szCs w:val="22"/>
        </w:rPr>
        <w:t>建议</w:t>
      </w:r>
      <w:r w:rsidR="00E96979">
        <w:rPr>
          <w:rFonts w:ascii="SimSun" w:hAnsi="SimSun" w:hint="eastAsia"/>
          <w:caps/>
          <w:sz w:val="21"/>
          <w:szCs w:val="22"/>
        </w:rPr>
        <w:t>表示支持。其中一个地区集团表示希望</w:t>
      </w:r>
      <w:r w:rsidR="008666C1" w:rsidRPr="00E96979">
        <w:rPr>
          <w:rFonts w:ascii="SimSun" w:hAnsi="SimSun" w:hint="eastAsia"/>
          <w:caps/>
          <w:sz w:val="21"/>
          <w:szCs w:val="22"/>
        </w:rPr>
        <w:t>地区会议</w:t>
      </w:r>
      <w:r w:rsidR="008666C1">
        <w:rPr>
          <w:rFonts w:ascii="SimSun" w:hAnsi="SimSun" w:hint="eastAsia"/>
          <w:caps/>
          <w:sz w:val="21"/>
          <w:szCs w:val="22"/>
        </w:rPr>
        <w:t>包括</w:t>
      </w:r>
      <w:r w:rsidR="00E96979" w:rsidRPr="00E96979">
        <w:rPr>
          <w:rFonts w:ascii="SimSun" w:hAnsi="SimSun" w:hint="eastAsia"/>
          <w:caps/>
          <w:sz w:val="21"/>
          <w:szCs w:val="22"/>
        </w:rPr>
        <w:t>关于教育和研究机构及其他残疾人的限制与例外</w:t>
      </w:r>
      <w:r w:rsidR="008666C1">
        <w:rPr>
          <w:rFonts w:ascii="SimSun" w:hAnsi="SimSun" w:hint="eastAsia"/>
          <w:caps/>
          <w:sz w:val="21"/>
          <w:szCs w:val="22"/>
        </w:rPr>
        <w:t>这一</w:t>
      </w:r>
      <w:r w:rsidR="00E96979" w:rsidRPr="00E96979">
        <w:rPr>
          <w:rFonts w:ascii="SimSun" w:hAnsi="SimSun" w:hint="eastAsia"/>
          <w:caps/>
          <w:sz w:val="21"/>
          <w:szCs w:val="22"/>
        </w:rPr>
        <w:t>主题。</w:t>
      </w:r>
      <w:r w:rsidR="00E96979">
        <w:rPr>
          <w:rFonts w:ascii="SimSun" w:hAnsi="SimSun" w:hint="eastAsia"/>
          <w:caps/>
          <w:sz w:val="21"/>
          <w:szCs w:val="22"/>
        </w:rPr>
        <w:t>其他地区集团认为没有必要在委员会例会之外再</w:t>
      </w:r>
      <w:r w:rsidR="008666C1">
        <w:rPr>
          <w:rFonts w:ascii="SimSun" w:hAnsi="SimSun" w:hint="eastAsia"/>
          <w:caps/>
          <w:sz w:val="21"/>
          <w:szCs w:val="22"/>
        </w:rPr>
        <w:t>举行</w:t>
      </w:r>
      <w:r w:rsidR="00E96979">
        <w:rPr>
          <w:rFonts w:ascii="SimSun" w:hAnsi="SimSun" w:hint="eastAsia"/>
          <w:caps/>
          <w:sz w:val="21"/>
          <w:szCs w:val="22"/>
        </w:rPr>
        <w:t>会议，或</w:t>
      </w:r>
      <w:r w:rsidR="008666C1">
        <w:rPr>
          <w:rFonts w:ascii="SimSun" w:hAnsi="SimSun" w:hint="eastAsia"/>
          <w:caps/>
          <w:sz w:val="21"/>
          <w:szCs w:val="22"/>
        </w:rPr>
        <w:t>者</w:t>
      </w:r>
      <w:r w:rsidR="00E96979">
        <w:rPr>
          <w:rFonts w:ascii="SimSun" w:hAnsi="SimSun" w:hint="eastAsia"/>
          <w:caps/>
          <w:sz w:val="21"/>
          <w:szCs w:val="22"/>
        </w:rPr>
        <w:t>认为这样做的时机</w:t>
      </w:r>
      <w:r w:rsidR="00403343">
        <w:rPr>
          <w:rFonts w:ascii="SimSun" w:hAnsi="SimSun" w:hint="eastAsia"/>
          <w:caps/>
          <w:sz w:val="21"/>
          <w:szCs w:val="22"/>
        </w:rPr>
        <w:t>尚</w:t>
      </w:r>
      <w:r w:rsidR="00E96979">
        <w:rPr>
          <w:rFonts w:ascii="SimSun" w:hAnsi="SimSun" w:hint="eastAsia"/>
          <w:caps/>
          <w:sz w:val="21"/>
          <w:szCs w:val="22"/>
        </w:rPr>
        <w:t>不成熟。然而，地区集团可以在委员会的下届会议上再次</w:t>
      </w:r>
      <w:r w:rsidR="006776A0">
        <w:rPr>
          <w:rFonts w:ascii="SimSun" w:hAnsi="SimSun" w:hint="eastAsia"/>
          <w:caps/>
          <w:sz w:val="21"/>
          <w:szCs w:val="22"/>
        </w:rPr>
        <w:t>对</w:t>
      </w:r>
      <w:r w:rsidR="00E96979">
        <w:rPr>
          <w:rFonts w:ascii="SimSun" w:hAnsi="SimSun" w:hint="eastAsia"/>
          <w:caps/>
          <w:sz w:val="21"/>
          <w:szCs w:val="22"/>
        </w:rPr>
        <w:t>该</w:t>
      </w:r>
      <w:r w:rsidR="008666C1">
        <w:rPr>
          <w:rFonts w:ascii="SimSun" w:hAnsi="SimSun" w:hint="eastAsia"/>
          <w:caps/>
          <w:sz w:val="21"/>
          <w:szCs w:val="22"/>
        </w:rPr>
        <w:t>建议</w:t>
      </w:r>
      <w:r w:rsidR="00E96979">
        <w:rPr>
          <w:rFonts w:ascii="SimSun" w:hAnsi="SimSun" w:hint="eastAsia"/>
          <w:caps/>
          <w:sz w:val="21"/>
          <w:szCs w:val="22"/>
        </w:rPr>
        <w:t>进</w:t>
      </w:r>
      <w:r w:rsidR="00F259C0">
        <w:rPr>
          <w:rFonts w:ascii="SimSun" w:hAnsi="SimSun" w:hint="eastAsia"/>
          <w:caps/>
          <w:sz w:val="21"/>
          <w:szCs w:val="22"/>
        </w:rPr>
        <w:t>行审议</w:t>
      </w:r>
      <w:r w:rsidR="00E96979">
        <w:rPr>
          <w:rFonts w:ascii="SimSun" w:hAnsi="SimSun" w:hint="eastAsia"/>
          <w:caps/>
          <w:sz w:val="21"/>
          <w:szCs w:val="22"/>
        </w:rPr>
        <w:t>。主席宣布，由于</w:t>
      </w:r>
      <w:r w:rsidR="00964084">
        <w:rPr>
          <w:rFonts w:ascii="SimSun" w:hAnsi="SimSun" w:hint="eastAsia"/>
          <w:caps/>
          <w:sz w:val="21"/>
          <w:szCs w:val="22"/>
        </w:rPr>
        <w:t>没有</w:t>
      </w:r>
      <w:r w:rsidR="00E96979">
        <w:rPr>
          <w:rFonts w:ascii="SimSun" w:hAnsi="SimSun" w:hint="eastAsia"/>
          <w:caps/>
          <w:sz w:val="21"/>
          <w:szCs w:val="22"/>
        </w:rPr>
        <w:t>就该提案</w:t>
      </w:r>
      <w:r w:rsidR="00964084">
        <w:rPr>
          <w:rFonts w:ascii="SimSun" w:hAnsi="SimSun" w:hint="eastAsia"/>
          <w:caps/>
          <w:sz w:val="21"/>
          <w:szCs w:val="22"/>
        </w:rPr>
        <w:t>取得</w:t>
      </w:r>
      <w:r w:rsidR="00E96979">
        <w:rPr>
          <w:rFonts w:ascii="SimSun" w:hAnsi="SimSun" w:hint="eastAsia"/>
          <w:caps/>
          <w:sz w:val="21"/>
          <w:szCs w:val="22"/>
        </w:rPr>
        <w:t>协商一致，将在SCCR第三十二届会议上再次就该提案进行讨论。</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hint="eastAsia"/>
          <w:sz w:val="21"/>
          <w:szCs w:val="22"/>
        </w:rPr>
        <w:t>主席总结</w:t>
      </w:r>
    </w:p>
    <w:p w:rsidR="007B0706" w:rsidRDefault="009C256A"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cs="SimSun" w:hint="eastAsia"/>
          <w:sz w:val="21"/>
          <w:szCs w:val="22"/>
        </w:rPr>
        <w:t>委员会注意到</w:t>
      </w:r>
      <w:r w:rsidRPr="007B0706">
        <w:rPr>
          <w:rFonts w:asciiTheme="minorEastAsia" w:eastAsiaTheme="minorEastAsia" w:hAnsiTheme="minorEastAsia" w:hint="eastAsia"/>
          <w:sz w:val="21"/>
          <w:szCs w:val="22"/>
        </w:rPr>
        <w:t>本主</w:t>
      </w:r>
      <w:r w:rsidRPr="007B0706">
        <w:rPr>
          <w:rFonts w:ascii="SimSun" w:hAnsi="SimSun" w:cs="SimSun" w:hint="eastAsia"/>
          <w:sz w:val="21"/>
          <w:szCs w:val="22"/>
        </w:rPr>
        <w:t>席</w:t>
      </w:r>
      <w:r w:rsidRPr="008666C1">
        <w:rPr>
          <w:rFonts w:ascii="SimSun" w:hAnsi="SimSun" w:hint="eastAsia"/>
          <w:sz w:val="21"/>
          <w:szCs w:val="22"/>
        </w:rPr>
        <w:t>总结</w:t>
      </w:r>
      <w:r w:rsidRPr="007B0706">
        <w:rPr>
          <w:rFonts w:ascii="SimSun" w:hAnsi="SimSun" w:cs="SimSun" w:hint="eastAsia"/>
          <w:sz w:val="21"/>
          <w:szCs w:val="22"/>
        </w:rPr>
        <w:t>的内容。主席澄清说，本总结反映了主席对</w:t>
      </w:r>
      <w:r w:rsidRPr="007B0706">
        <w:rPr>
          <w:rFonts w:ascii="SimSun" w:hAnsi="SimSun" w:hint="eastAsia"/>
          <w:sz w:val="21"/>
          <w:szCs w:val="22"/>
        </w:rPr>
        <w:t>SCCR</w:t>
      </w:r>
      <w:r w:rsidRPr="007B0706">
        <w:rPr>
          <w:rFonts w:ascii="SimSun" w:hAnsi="SimSun" w:cs="SimSun" w:hint="eastAsia"/>
          <w:sz w:val="21"/>
          <w:szCs w:val="22"/>
        </w:rPr>
        <w:t>第三十一届会议</w:t>
      </w:r>
      <w:r w:rsidR="00AE6108">
        <w:rPr>
          <w:rFonts w:ascii="SimSun" w:hAnsi="SimSun" w:cs="SimSun" w:hint="eastAsia"/>
          <w:sz w:val="21"/>
          <w:szCs w:val="22"/>
        </w:rPr>
        <w:t>成果</w:t>
      </w:r>
      <w:r w:rsidRPr="007B0706">
        <w:rPr>
          <w:rFonts w:ascii="SimSun" w:hAnsi="SimSun" w:cs="SimSun" w:hint="eastAsia"/>
          <w:sz w:val="21"/>
          <w:szCs w:val="22"/>
        </w:rPr>
        <w:t>的观点，因此无需委员会批准。</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9</w:t>
      </w:r>
      <w:r w:rsidRPr="007B0706">
        <w:rPr>
          <w:rFonts w:ascii="SimHei" w:eastAsia="SimHei" w:hAnsi="SimHei"/>
          <w:sz w:val="21"/>
          <w:szCs w:val="22"/>
        </w:rPr>
        <w:t>项</w:t>
      </w:r>
      <w:r w:rsidRPr="007B0706">
        <w:rPr>
          <w:rFonts w:ascii="SimHei" w:eastAsia="SimHei" w:hAnsi="SimHei" w:hint="eastAsia"/>
          <w:sz w:val="21"/>
          <w:szCs w:val="22"/>
        </w:rPr>
        <w:t>：会议闭幕</w:t>
      </w:r>
    </w:p>
    <w:p w:rsidR="007B0706" w:rsidRDefault="009C256A" w:rsidP="008666C1">
      <w:pPr>
        <w:pStyle w:val="ListParagraph"/>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cs="SimSun" w:hint="eastAsia"/>
          <w:sz w:val="21"/>
          <w:szCs w:val="22"/>
        </w:rPr>
        <w:t>委员会下届会议将于</w:t>
      </w:r>
      <w:r w:rsidRPr="007B0706">
        <w:rPr>
          <w:rFonts w:ascii="SimSun" w:hAnsi="SimSun" w:hint="eastAsia"/>
          <w:sz w:val="21"/>
          <w:szCs w:val="22"/>
        </w:rPr>
        <w:t>201</w:t>
      </w:r>
      <w:r w:rsidRPr="007B0706">
        <w:rPr>
          <w:rFonts w:asciiTheme="minorEastAsia" w:eastAsiaTheme="minorEastAsia" w:hAnsiTheme="minorEastAsia" w:hint="eastAsia"/>
          <w:sz w:val="21"/>
          <w:szCs w:val="22"/>
        </w:rPr>
        <w:t>6</w:t>
      </w:r>
      <w:r w:rsidRPr="007B0706">
        <w:rPr>
          <w:rFonts w:ascii="SimSun" w:hAnsi="SimSun" w:cs="SimSun" w:hint="eastAsia"/>
          <w:sz w:val="21"/>
          <w:szCs w:val="22"/>
        </w:rPr>
        <w:t>年5月9日至</w:t>
      </w:r>
      <w:r w:rsidRPr="007B0706">
        <w:rPr>
          <w:rFonts w:ascii="SimSun" w:hAnsi="SimSun" w:hint="eastAsia"/>
          <w:sz w:val="21"/>
          <w:szCs w:val="22"/>
        </w:rPr>
        <w:t>1</w:t>
      </w:r>
      <w:r w:rsidRPr="007B0706">
        <w:rPr>
          <w:rFonts w:asciiTheme="minorEastAsia" w:eastAsiaTheme="minorEastAsia" w:hAnsiTheme="minorEastAsia" w:hint="eastAsia"/>
          <w:sz w:val="21"/>
          <w:szCs w:val="22"/>
        </w:rPr>
        <w:t>3</w:t>
      </w:r>
      <w:r w:rsidRPr="007B0706">
        <w:rPr>
          <w:rFonts w:ascii="SimSun" w:hAnsi="SimSun" w:cs="SimSun" w:hint="eastAsia"/>
          <w:sz w:val="21"/>
          <w:szCs w:val="22"/>
        </w:rPr>
        <w:t>日举行。</w:t>
      </w:r>
    </w:p>
    <w:p w:rsidR="006A1CD5" w:rsidRPr="007B0706" w:rsidRDefault="006A1CD5" w:rsidP="007B0706">
      <w:pPr>
        <w:pStyle w:val="Endofdocument"/>
        <w:spacing w:afterLines="50" w:line="340" w:lineRule="atLeast"/>
        <w:contextualSpacing w:val="0"/>
        <w:rPr>
          <w:rFonts w:ascii="KaiTi" w:eastAsia="KaiTi" w:hAnsi="KaiTi" w:cs="Arial"/>
          <w:sz w:val="21"/>
          <w:szCs w:val="22"/>
          <w:lang w:eastAsia="zh-CN"/>
        </w:rPr>
      </w:pPr>
    </w:p>
    <w:p w:rsidR="002928D3" w:rsidRPr="007B0706" w:rsidRDefault="006A1CD5" w:rsidP="007B0706">
      <w:pPr>
        <w:pStyle w:val="Endofdocument"/>
        <w:spacing w:afterLines="50" w:line="340" w:lineRule="atLeast"/>
        <w:contextualSpacing w:val="0"/>
        <w:rPr>
          <w:rFonts w:ascii="KaiTi" w:eastAsia="KaiTi" w:hAnsi="KaiTi" w:cs="Arial"/>
          <w:lang w:eastAsia="zh-CN"/>
        </w:rPr>
      </w:pPr>
      <w:r w:rsidRPr="007B0706">
        <w:rPr>
          <w:rFonts w:ascii="KaiTi" w:eastAsia="KaiTi" w:hAnsi="KaiTi" w:cs="Arial"/>
          <w:sz w:val="21"/>
          <w:szCs w:val="22"/>
          <w:lang w:eastAsia="zh-CN"/>
        </w:rPr>
        <w:t>[</w:t>
      </w:r>
      <w:r w:rsidR="009C256A" w:rsidRPr="007B0706">
        <w:rPr>
          <w:rFonts w:ascii="KaiTi" w:eastAsia="KaiTi" w:hAnsi="KaiTi" w:cs="Arial"/>
          <w:sz w:val="21"/>
          <w:szCs w:val="22"/>
          <w:lang w:eastAsia="zh-CN"/>
        </w:rPr>
        <w:t>文件完</w:t>
      </w:r>
      <w:r w:rsidRPr="007B0706">
        <w:rPr>
          <w:rFonts w:ascii="KaiTi" w:eastAsia="KaiTi" w:hAnsi="KaiTi" w:cs="Arial"/>
          <w:sz w:val="21"/>
          <w:szCs w:val="22"/>
          <w:lang w:eastAsia="zh-CN"/>
        </w:rPr>
        <w:t>]</w:t>
      </w:r>
    </w:p>
    <w:sectPr w:rsidR="002928D3" w:rsidRPr="007B0706" w:rsidSect="006A1CD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69F" w:rsidRDefault="006A269F">
      <w:r>
        <w:separator/>
      </w:r>
    </w:p>
  </w:endnote>
  <w:endnote w:type="continuationSeparator" w:id="0">
    <w:p w:rsidR="006A269F" w:rsidRDefault="006A269F" w:rsidP="003B38C1">
      <w:r>
        <w:separator/>
      </w:r>
    </w:p>
    <w:p w:rsidR="006A269F" w:rsidRPr="003B38C1" w:rsidRDefault="006A269F" w:rsidP="003B38C1">
      <w:pPr>
        <w:spacing w:after="60"/>
        <w:rPr>
          <w:sz w:val="17"/>
        </w:rPr>
      </w:pPr>
      <w:r>
        <w:rPr>
          <w:sz w:val="17"/>
        </w:rPr>
        <w:t>[Endnote continued from previous page]</w:t>
      </w:r>
    </w:p>
  </w:endnote>
  <w:endnote w:type="continuationNotice" w:id="1">
    <w:p w:rsidR="006A269F" w:rsidRPr="003B38C1" w:rsidRDefault="006A269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69F" w:rsidRDefault="006A269F">
      <w:r>
        <w:separator/>
      </w:r>
    </w:p>
  </w:footnote>
  <w:footnote w:type="continuationSeparator" w:id="0">
    <w:p w:rsidR="006A269F" w:rsidRDefault="006A269F" w:rsidP="008B60B2">
      <w:r>
        <w:separator/>
      </w:r>
    </w:p>
    <w:p w:rsidR="006A269F" w:rsidRPr="00ED77FB" w:rsidRDefault="006A269F" w:rsidP="008B60B2">
      <w:pPr>
        <w:spacing w:after="60"/>
        <w:rPr>
          <w:sz w:val="17"/>
          <w:szCs w:val="17"/>
        </w:rPr>
      </w:pPr>
      <w:r w:rsidRPr="00ED77FB">
        <w:rPr>
          <w:sz w:val="17"/>
          <w:szCs w:val="17"/>
        </w:rPr>
        <w:t>[Footnote continued from previous page]</w:t>
      </w:r>
    </w:p>
  </w:footnote>
  <w:footnote w:type="continuationNotice" w:id="1">
    <w:p w:rsidR="006A269F" w:rsidRPr="00ED77FB" w:rsidRDefault="006A269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7D" w:rsidRPr="009C256A" w:rsidRDefault="00CB017D" w:rsidP="00477D6B">
    <w:pPr>
      <w:jc w:val="right"/>
      <w:rPr>
        <w:rFonts w:ascii="SimSun" w:hAnsi="SimSun"/>
        <w:sz w:val="21"/>
      </w:rPr>
    </w:pPr>
  </w:p>
  <w:p w:rsidR="00CB017D" w:rsidRPr="009C256A" w:rsidRDefault="009C256A" w:rsidP="00477D6B">
    <w:pPr>
      <w:jc w:val="right"/>
      <w:rPr>
        <w:rFonts w:ascii="SimSun" w:hAnsi="SimSun"/>
        <w:sz w:val="21"/>
      </w:rPr>
    </w:pPr>
    <w:r w:rsidRPr="009C256A">
      <w:rPr>
        <w:rFonts w:ascii="SimSun" w:hAnsi="SimSun" w:hint="eastAsia"/>
        <w:sz w:val="21"/>
      </w:rPr>
      <w:t>第</w:t>
    </w:r>
    <w:r w:rsidR="00CB017D" w:rsidRPr="009C256A">
      <w:rPr>
        <w:rFonts w:ascii="SimSun" w:hAnsi="SimSun"/>
        <w:sz w:val="21"/>
      </w:rPr>
      <w:fldChar w:fldCharType="begin"/>
    </w:r>
    <w:r w:rsidR="00CB017D" w:rsidRPr="009C256A">
      <w:rPr>
        <w:rFonts w:ascii="SimSun" w:hAnsi="SimSun"/>
        <w:sz w:val="21"/>
      </w:rPr>
      <w:instrText xml:space="preserve"> PAGE  \* MERGEFORMAT </w:instrText>
    </w:r>
    <w:r w:rsidR="00CB017D" w:rsidRPr="009C256A">
      <w:rPr>
        <w:rFonts w:ascii="SimSun" w:hAnsi="SimSun"/>
        <w:sz w:val="21"/>
      </w:rPr>
      <w:fldChar w:fldCharType="separate"/>
    </w:r>
    <w:r w:rsidR="00EB7A7C">
      <w:rPr>
        <w:rFonts w:ascii="SimSun" w:hAnsi="SimSun"/>
        <w:noProof/>
        <w:sz w:val="21"/>
      </w:rPr>
      <w:t>3</w:t>
    </w:r>
    <w:r w:rsidR="00CB017D" w:rsidRPr="009C256A">
      <w:rPr>
        <w:rFonts w:ascii="SimSun" w:hAnsi="SimSun"/>
        <w:sz w:val="21"/>
      </w:rPr>
      <w:fldChar w:fldCharType="end"/>
    </w:r>
    <w:r w:rsidRPr="009C256A">
      <w:rPr>
        <w:rFonts w:ascii="SimSun" w:hAnsi="SimSun" w:hint="eastAsia"/>
        <w:sz w:val="21"/>
      </w:rPr>
      <w:t>页</w:t>
    </w:r>
  </w:p>
  <w:p w:rsidR="00CB017D" w:rsidRPr="009C256A" w:rsidRDefault="00CB017D"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D6064C7"/>
    <w:multiLevelType w:val="hybridMultilevel"/>
    <w:tmpl w:val="C9A412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DC619D"/>
    <w:multiLevelType w:val="hybridMultilevel"/>
    <w:tmpl w:val="1A0ED2F4"/>
    <w:lvl w:ilvl="0" w:tplc="521210FE">
      <w:start w:val="1"/>
      <w:numFmt w:val="decimal"/>
      <w:lvlText w:val="%1."/>
      <w:lvlJc w:val="left"/>
      <w:pPr>
        <w:ind w:left="570" w:hanging="57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0"/>
  </w:num>
  <w:num w:numId="4">
    <w:abstractNumId w:val="8"/>
  </w:num>
  <w:num w:numId="5">
    <w:abstractNumId w:val="2"/>
  </w:num>
  <w:num w:numId="6">
    <w:abstractNumId w:val="4"/>
  </w:num>
  <w:num w:numId="7">
    <w:abstractNumId w:val="1"/>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D5"/>
    <w:rsid w:val="00021468"/>
    <w:rsid w:val="00031EFA"/>
    <w:rsid w:val="00034F52"/>
    <w:rsid w:val="00043CAA"/>
    <w:rsid w:val="0005513B"/>
    <w:rsid w:val="00065397"/>
    <w:rsid w:val="0007273E"/>
    <w:rsid w:val="00074CD5"/>
    <w:rsid w:val="00075432"/>
    <w:rsid w:val="00091713"/>
    <w:rsid w:val="000968ED"/>
    <w:rsid w:val="000A3D10"/>
    <w:rsid w:val="000C495E"/>
    <w:rsid w:val="000E3723"/>
    <w:rsid w:val="000F5E56"/>
    <w:rsid w:val="000F6A79"/>
    <w:rsid w:val="000F7C19"/>
    <w:rsid w:val="00103539"/>
    <w:rsid w:val="00103801"/>
    <w:rsid w:val="00105C86"/>
    <w:rsid w:val="00114329"/>
    <w:rsid w:val="00121939"/>
    <w:rsid w:val="001362EE"/>
    <w:rsid w:val="00146773"/>
    <w:rsid w:val="00156B46"/>
    <w:rsid w:val="001832A6"/>
    <w:rsid w:val="001A5C51"/>
    <w:rsid w:val="001B6A7B"/>
    <w:rsid w:val="00205784"/>
    <w:rsid w:val="002058E7"/>
    <w:rsid w:val="002067CA"/>
    <w:rsid w:val="00213871"/>
    <w:rsid w:val="0022363A"/>
    <w:rsid w:val="0022519D"/>
    <w:rsid w:val="002424A1"/>
    <w:rsid w:val="002474B7"/>
    <w:rsid w:val="00253977"/>
    <w:rsid w:val="002634C4"/>
    <w:rsid w:val="00270772"/>
    <w:rsid w:val="00277EEF"/>
    <w:rsid w:val="00281AC6"/>
    <w:rsid w:val="00283FEB"/>
    <w:rsid w:val="002928D3"/>
    <w:rsid w:val="00296B6E"/>
    <w:rsid w:val="002A078A"/>
    <w:rsid w:val="002A266B"/>
    <w:rsid w:val="002A2A6D"/>
    <w:rsid w:val="002A7913"/>
    <w:rsid w:val="002E7D9C"/>
    <w:rsid w:val="002F0867"/>
    <w:rsid w:val="002F1FE6"/>
    <w:rsid w:val="002F4E68"/>
    <w:rsid w:val="002F6144"/>
    <w:rsid w:val="0030135B"/>
    <w:rsid w:val="00312F7F"/>
    <w:rsid w:val="00323256"/>
    <w:rsid w:val="00361450"/>
    <w:rsid w:val="003673CF"/>
    <w:rsid w:val="00374477"/>
    <w:rsid w:val="003845C1"/>
    <w:rsid w:val="003867BE"/>
    <w:rsid w:val="00390E4E"/>
    <w:rsid w:val="00393CAB"/>
    <w:rsid w:val="003A6F89"/>
    <w:rsid w:val="003B38C1"/>
    <w:rsid w:val="003B5566"/>
    <w:rsid w:val="003C472A"/>
    <w:rsid w:val="003D30EA"/>
    <w:rsid w:val="003D77AD"/>
    <w:rsid w:val="003E245B"/>
    <w:rsid w:val="00403343"/>
    <w:rsid w:val="00421947"/>
    <w:rsid w:val="0042213B"/>
    <w:rsid w:val="00423E3E"/>
    <w:rsid w:val="00427AF4"/>
    <w:rsid w:val="0044111D"/>
    <w:rsid w:val="00447BC9"/>
    <w:rsid w:val="00450CFF"/>
    <w:rsid w:val="004619B5"/>
    <w:rsid w:val="004647DA"/>
    <w:rsid w:val="00467FA2"/>
    <w:rsid w:val="004713A0"/>
    <w:rsid w:val="00474062"/>
    <w:rsid w:val="00477D6B"/>
    <w:rsid w:val="00496F74"/>
    <w:rsid w:val="004B2CA8"/>
    <w:rsid w:val="004B393F"/>
    <w:rsid w:val="004B4899"/>
    <w:rsid w:val="004C03BB"/>
    <w:rsid w:val="004C1649"/>
    <w:rsid w:val="004C3EC6"/>
    <w:rsid w:val="004F5251"/>
    <w:rsid w:val="005019FF"/>
    <w:rsid w:val="00510C2D"/>
    <w:rsid w:val="00526903"/>
    <w:rsid w:val="00526AF3"/>
    <w:rsid w:val="0053057A"/>
    <w:rsid w:val="005522AF"/>
    <w:rsid w:val="00560A29"/>
    <w:rsid w:val="005735E8"/>
    <w:rsid w:val="00590DD5"/>
    <w:rsid w:val="00596622"/>
    <w:rsid w:val="005A20B1"/>
    <w:rsid w:val="005B399E"/>
    <w:rsid w:val="005C6649"/>
    <w:rsid w:val="005F553D"/>
    <w:rsid w:val="00605827"/>
    <w:rsid w:val="00611FBE"/>
    <w:rsid w:val="00620F2D"/>
    <w:rsid w:val="00626582"/>
    <w:rsid w:val="00632145"/>
    <w:rsid w:val="00633975"/>
    <w:rsid w:val="0064368A"/>
    <w:rsid w:val="00643A10"/>
    <w:rsid w:val="00646050"/>
    <w:rsid w:val="00650EF5"/>
    <w:rsid w:val="00652894"/>
    <w:rsid w:val="006575D1"/>
    <w:rsid w:val="006648B8"/>
    <w:rsid w:val="006654C2"/>
    <w:rsid w:val="00666A45"/>
    <w:rsid w:val="006713CA"/>
    <w:rsid w:val="00676C5C"/>
    <w:rsid w:val="0067704F"/>
    <w:rsid w:val="006776A0"/>
    <w:rsid w:val="006A0606"/>
    <w:rsid w:val="006A1CD5"/>
    <w:rsid w:val="006A269F"/>
    <w:rsid w:val="006A6CD1"/>
    <w:rsid w:val="006B587A"/>
    <w:rsid w:val="006D461B"/>
    <w:rsid w:val="006F611F"/>
    <w:rsid w:val="0070683C"/>
    <w:rsid w:val="0079390D"/>
    <w:rsid w:val="007975B3"/>
    <w:rsid w:val="007A3831"/>
    <w:rsid w:val="007B0706"/>
    <w:rsid w:val="007C1997"/>
    <w:rsid w:val="007C205E"/>
    <w:rsid w:val="007D1613"/>
    <w:rsid w:val="00821086"/>
    <w:rsid w:val="0084098E"/>
    <w:rsid w:val="008412A2"/>
    <w:rsid w:val="0084550C"/>
    <w:rsid w:val="00845C3C"/>
    <w:rsid w:val="00850416"/>
    <w:rsid w:val="008666C1"/>
    <w:rsid w:val="0087741A"/>
    <w:rsid w:val="00877A62"/>
    <w:rsid w:val="00877A6A"/>
    <w:rsid w:val="008908EA"/>
    <w:rsid w:val="008930B6"/>
    <w:rsid w:val="008A1C09"/>
    <w:rsid w:val="008B2CC1"/>
    <w:rsid w:val="008B36D5"/>
    <w:rsid w:val="008B54FF"/>
    <w:rsid w:val="008B60B2"/>
    <w:rsid w:val="008C7C7B"/>
    <w:rsid w:val="0090731E"/>
    <w:rsid w:val="00916EE2"/>
    <w:rsid w:val="00946D50"/>
    <w:rsid w:val="00953D32"/>
    <w:rsid w:val="00964084"/>
    <w:rsid w:val="00966A22"/>
    <w:rsid w:val="0096706E"/>
    <w:rsid w:val="0096722F"/>
    <w:rsid w:val="00980843"/>
    <w:rsid w:val="009A31F2"/>
    <w:rsid w:val="009B0425"/>
    <w:rsid w:val="009B1CFB"/>
    <w:rsid w:val="009C242D"/>
    <w:rsid w:val="009C256A"/>
    <w:rsid w:val="009E2791"/>
    <w:rsid w:val="009E3F6F"/>
    <w:rsid w:val="009E6F99"/>
    <w:rsid w:val="009F499F"/>
    <w:rsid w:val="00A10B77"/>
    <w:rsid w:val="00A22302"/>
    <w:rsid w:val="00A2392B"/>
    <w:rsid w:val="00A25385"/>
    <w:rsid w:val="00A32FF3"/>
    <w:rsid w:val="00A36B58"/>
    <w:rsid w:val="00A42DAF"/>
    <w:rsid w:val="00A45A2A"/>
    <w:rsid w:val="00A45BD8"/>
    <w:rsid w:val="00A869B7"/>
    <w:rsid w:val="00AC205C"/>
    <w:rsid w:val="00AC2D6D"/>
    <w:rsid w:val="00AE6108"/>
    <w:rsid w:val="00AF0A6B"/>
    <w:rsid w:val="00AF4838"/>
    <w:rsid w:val="00B05A69"/>
    <w:rsid w:val="00B14174"/>
    <w:rsid w:val="00B26842"/>
    <w:rsid w:val="00B357F4"/>
    <w:rsid w:val="00B4358F"/>
    <w:rsid w:val="00B44445"/>
    <w:rsid w:val="00B4444F"/>
    <w:rsid w:val="00B523A9"/>
    <w:rsid w:val="00B62F38"/>
    <w:rsid w:val="00B77BFE"/>
    <w:rsid w:val="00B8381A"/>
    <w:rsid w:val="00B872F9"/>
    <w:rsid w:val="00B91FC3"/>
    <w:rsid w:val="00B93997"/>
    <w:rsid w:val="00B9734B"/>
    <w:rsid w:val="00B978CE"/>
    <w:rsid w:val="00BB3F91"/>
    <w:rsid w:val="00BD7D00"/>
    <w:rsid w:val="00BE7F69"/>
    <w:rsid w:val="00BF3338"/>
    <w:rsid w:val="00C11BFE"/>
    <w:rsid w:val="00C14CE6"/>
    <w:rsid w:val="00C17D98"/>
    <w:rsid w:val="00C44740"/>
    <w:rsid w:val="00C47192"/>
    <w:rsid w:val="00C543B9"/>
    <w:rsid w:val="00C6650F"/>
    <w:rsid w:val="00CB017D"/>
    <w:rsid w:val="00CC7C46"/>
    <w:rsid w:val="00CD3F57"/>
    <w:rsid w:val="00CD4685"/>
    <w:rsid w:val="00CD6FF3"/>
    <w:rsid w:val="00CF62B9"/>
    <w:rsid w:val="00D06BCF"/>
    <w:rsid w:val="00D45252"/>
    <w:rsid w:val="00D45A14"/>
    <w:rsid w:val="00D5156B"/>
    <w:rsid w:val="00D60C37"/>
    <w:rsid w:val="00D67111"/>
    <w:rsid w:val="00D71511"/>
    <w:rsid w:val="00D71B4D"/>
    <w:rsid w:val="00D81348"/>
    <w:rsid w:val="00D92E2B"/>
    <w:rsid w:val="00D93D55"/>
    <w:rsid w:val="00DA1C96"/>
    <w:rsid w:val="00DA7405"/>
    <w:rsid w:val="00DC3172"/>
    <w:rsid w:val="00DC3678"/>
    <w:rsid w:val="00E00238"/>
    <w:rsid w:val="00E01D7D"/>
    <w:rsid w:val="00E12B97"/>
    <w:rsid w:val="00E335FE"/>
    <w:rsid w:val="00E37C22"/>
    <w:rsid w:val="00E50519"/>
    <w:rsid w:val="00E50E04"/>
    <w:rsid w:val="00E51564"/>
    <w:rsid w:val="00E7369B"/>
    <w:rsid w:val="00E74DFE"/>
    <w:rsid w:val="00E908A2"/>
    <w:rsid w:val="00E91927"/>
    <w:rsid w:val="00E93D9D"/>
    <w:rsid w:val="00E96979"/>
    <w:rsid w:val="00EA6956"/>
    <w:rsid w:val="00EA6DA6"/>
    <w:rsid w:val="00EB7A7C"/>
    <w:rsid w:val="00EC4E49"/>
    <w:rsid w:val="00ED77FB"/>
    <w:rsid w:val="00EE45FA"/>
    <w:rsid w:val="00EF7008"/>
    <w:rsid w:val="00F12702"/>
    <w:rsid w:val="00F136B1"/>
    <w:rsid w:val="00F259C0"/>
    <w:rsid w:val="00F32250"/>
    <w:rsid w:val="00F37E02"/>
    <w:rsid w:val="00F416C7"/>
    <w:rsid w:val="00F52279"/>
    <w:rsid w:val="00F56C07"/>
    <w:rsid w:val="00F56F78"/>
    <w:rsid w:val="00F607EE"/>
    <w:rsid w:val="00F638FF"/>
    <w:rsid w:val="00F66152"/>
    <w:rsid w:val="00F870E7"/>
    <w:rsid w:val="00F94037"/>
    <w:rsid w:val="00FB0BB8"/>
    <w:rsid w:val="00FC29F6"/>
    <w:rsid w:val="00FE08BA"/>
    <w:rsid w:val="00FE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FE18-5F71-4286-A6D9-5C6FE81E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2033</Words>
  <Characters>410</Characters>
  <Application>Microsoft Office Word</Application>
  <DocSecurity>4</DocSecurity>
  <Lines>3</Lines>
  <Paragraphs>4</Paragraphs>
  <ScaleCrop>false</ScaleCrop>
  <HeadingPairs>
    <vt:vector size="2" baseType="variant">
      <vt:variant>
        <vt:lpstr>Title</vt:lpstr>
      </vt:variant>
      <vt:variant>
        <vt:i4>1</vt:i4>
      </vt:variant>
    </vt:vector>
  </HeadingPairs>
  <TitlesOfParts>
    <vt:vector size="1" baseType="lpstr">
      <vt:lpstr>主席总结</vt:lpstr>
    </vt:vector>
  </TitlesOfParts>
  <Company>WIPO</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主席总结</dc:title>
  <dc:creator>HAIZEL Francesca</dc:creator>
  <cp:lastModifiedBy>HAIZEL Francesca</cp:lastModifiedBy>
  <cp:revision>2</cp:revision>
  <cp:lastPrinted>2015-12-14T14:35:00Z</cp:lastPrinted>
  <dcterms:created xsi:type="dcterms:W3CDTF">2016-02-02T09:22:00Z</dcterms:created>
  <dcterms:modified xsi:type="dcterms:W3CDTF">2016-02-02T09:22:00Z</dcterms:modified>
</cp:coreProperties>
</file>