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13"/>
        <w:gridCol w:w="4337"/>
        <w:gridCol w:w="510"/>
      </w:tblGrid>
      <w:tr w:rsidR="00396EA2" w:rsidTr="00396EA2">
        <w:trPr>
          <w:trHeight w:val="2409"/>
        </w:trPr>
        <w:tc>
          <w:tcPr>
            <w:tcW w:w="4513" w:type="dxa"/>
            <w:tcBorders>
              <w:bottom w:val="single" w:sz="4" w:space="0" w:color="000000"/>
            </w:tcBorders>
            <w:tcMar>
              <w:bottom w:w="170" w:type="dxa"/>
            </w:tcMar>
          </w:tcPr>
          <w:p w:rsidR="00396EA2" w:rsidRDefault="00396EA2" w:rsidP="00D04E46">
            <w:pPr>
              <w:widowControl w:val="0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EA2" w:rsidRDefault="00396EA2" w:rsidP="00D04E46">
            <w:pPr>
              <w:widowControl w:val="0"/>
            </w:pPr>
            <w:r w:rsidRPr="00CC617B">
              <w:rPr>
                <w:noProof/>
                <w:lang w:val="en-US"/>
              </w:rPr>
              <w:drawing>
                <wp:inline distT="0" distB="0" distL="0" distR="0" wp14:anchorId="299433B3" wp14:editId="35901359">
                  <wp:extent cx="1737360" cy="129222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96EA2" w:rsidRPr="00396EA2" w:rsidRDefault="00396EA2" w:rsidP="00D04E46">
            <w:pPr>
              <w:widowControl w:val="0"/>
              <w:jc w:val="right"/>
              <w:rPr>
                <w:rFonts w:ascii="Arial" w:hAnsi="Arial" w:cs="Arial"/>
              </w:rPr>
            </w:pPr>
            <w:r w:rsidRPr="00396EA2">
              <w:rPr>
                <w:rFonts w:ascii="Arial" w:hAnsi="Arial" w:cs="Arial"/>
                <w:b/>
                <w:sz w:val="40"/>
                <w:szCs w:val="40"/>
              </w:rPr>
              <w:t>R</w:t>
            </w:r>
          </w:p>
        </w:tc>
      </w:tr>
      <w:tr w:rsidR="00396EA2" w:rsidTr="00396EA2">
        <w:trPr>
          <w:trHeight w:val="161"/>
        </w:trPr>
        <w:tc>
          <w:tcPr>
            <w:tcW w:w="9360" w:type="dxa"/>
            <w:gridSpan w:val="3"/>
            <w:tcBorders>
              <w:top w:val="single" w:sz="4" w:space="0" w:color="00000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96EA2" w:rsidRPr="007807F3" w:rsidRDefault="00396EA2" w:rsidP="00C36180">
            <w:pPr>
              <w:widowControl w:val="0"/>
              <w:jc w:val="right"/>
              <w:rPr>
                <w:rFonts w:ascii="Arial Black" w:eastAsia="Arial Black" w:hAnsi="Arial Black" w:cs="Arial Black"/>
                <w:smallCaps/>
                <w:sz w:val="15"/>
                <w:szCs w:val="15"/>
              </w:rPr>
            </w:pPr>
            <w:r w:rsidRPr="007807F3">
              <w:rPr>
                <w:rFonts w:ascii="Arial Black" w:eastAsia="Arial Black" w:hAnsi="Arial Black" w:cs="Arial Black"/>
                <w:smallCaps/>
                <w:sz w:val="15"/>
                <w:szCs w:val="15"/>
              </w:rPr>
              <w:t>SCCR/3</w:t>
            </w:r>
            <w:r>
              <w:rPr>
                <w:rFonts w:ascii="Arial Black" w:eastAsia="Arial Black" w:hAnsi="Arial Black" w:cs="Arial Black"/>
                <w:smallCaps/>
                <w:sz w:val="15"/>
                <w:szCs w:val="15"/>
              </w:rPr>
              <w:t>5/</w:t>
            </w:r>
            <w:r w:rsidR="00C36180">
              <w:rPr>
                <w:rFonts w:ascii="Arial Black" w:eastAsia="Arial Black" w:hAnsi="Arial Black" w:cs="Arial Black"/>
                <w:smallCaps/>
                <w:sz w:val="15"/>
                <w:szCs w:val="15"/>
              </w:rPr>
              <w:t>8</w:t>
            </w:r>
          </w:p>
        </w:tc>
      </w:tr>
      <w:tr w:rsidR="00396EA2" w:rsidTr="00D04E46">
        <w:trPr>
          <w:trHeight w:val="160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396EA2" w:rsidRPr="000E3B22" w:rsidRDefault="00396EA2" w:rsidP="00D04E46">
            <w:pPr>
              <w:widowControl w:val="0"/>
              <w:jc w:val="right"/>
              <w:rPr>
                <w:rFonts w:ascii="Arial Black" w:eastAsia="Arial Black" w:hAnsi="Arial Black" w:cs="Arial Black"/>
                <w:smallCaps/>
                <w:sz w:val="15"/>
                <w:szCs w:val="15"/>
              </w:rPr>
            </w:pPr>
            <w:r>
              <w:rPr>
                <w:rFonts w:ascii="Arial Black" w:eastAsia="Arial Black" w:hAnsi="Arial Black" w:cs="Arial Black"/>
                <w:smallCaps/>
                <w:sz w:val="15"/>
                <w:szCs w:val="15"/>
              </w:rPr>
              <w:t>ОРИГИНАЛ</w:t>
            </w:r>
            <w:r w:rsidRPr="007807F3">
              <w:rPr>
                <w:rFonts w:ascii="Arial Black" w:eastAsia="Arial Black" w:hAnsi="Arial Black" w:cs="Arial Black"/>
                <w:smallCaps/>
                <w:sz w:val="15"/>
                <w:szCs w:val="15"/>
              </w:rPr>
              <w:t xml:space="preserve">: </w:t>
            </w:r>
            <w:bookmarkStart w:id="1" w:name="kix.ol82kc1hyx0w" w:colFirst="0" w:colLast="0"/>
            <w:bookmarkEnd w:id="1"/>
            <w:r>
              <w:rPr>
                <w:rFonts w:ascii="Arial Black" w:eastAsia="Arial Black" w:hAnsi="Arial Black" w:cs="Arial Black"/>
                <w:smallCaps/>
                <w:sz w:val="15"/>
                <w:szCs w:val="15"/>
              </w:rPr>
              <w:t>АНГЛИЙСКИЙ</w:t>
            </w:r>
          </w:p>
        </w:tc>
      </w:tr>
      <w:tr w:rsidR="00396EA2" w:rsidRPr="000E3B22" w:rsidTr="00D04E46">
        <w:trPr>
          <w:trHeight w:val="180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396EA2" w:rsidRPr="000E3B22" w:rsidRDefault="00C36180" w:rsidP="00C36180">
            <w:pPr>
              <w:widowControl w:val="0"/>
              <w:jc w:val="right"/>
              <w:rPr>
                <w:rFonts w:ascii="Arial Black" w:eastAsia="Arial Black" w:hAnsi="Arial Black" w:cs="Arial Black"/>
                <w:smallCaps/>
                <w:sz w:val="15"/>
                <w:szCs w:val="15"/>
              </w:rPr>
            </w:pPr>
            <w:r w:rsidRPr="00C36180">
              <w:rPr>
                <w:rFonts w:ascii="Arial Black" w:eastAsia="Arial Black" w:hAnsi="Arial Black" w:cs="Arial Black"/>
                <w:smallCaps/>
                <w:sz w:val="15"/>
                <w:szCs w:val="15"/>
              </w:rPr>
              <w:t>ДАТА: 6 НОЯБРЯ 2017 Г.</w:t>
            </w:r>
            <w:r w:rsidR="00396EA2" w:rsidRPr="000E3B22">
              <w:rPr>
                <w:rFonts w:ascii="Arial Black" w:eastAsia="Arial Black" w:hAnsi="Arial Black" w:cs="Arial Black"/>
                <w:smallCaps/>
                <w:sz w:val="15"/>
                <w:szCs w:val="15"/>
              </w:rPr>
              <w:t xml:space="preserve">  </w:t>
            </w:r>
            <w:bookmarkStart w:id="2" w:name="kix.5ohx5oop467x" w:colFirst="0" w:colLast="0"/>
            <w:bookmarkEnd w:id="2"/>
          </w:p>
        </w:tc>
      </w:tr>
    </w:tbl>
    <w:p w:rsidR="00396EA2" w:rsidRPr="00396EA2" w:rsidRDefault="00396EA2" w:rsidP="00396EA2">
      <w:pPr>
        <w:widowControl w:val="0"/>
        <w:rPr>
          <w:rFonts w:ascii="Arial" w:hAnsi="Arial" w:cs="Arial"/>
        </w:rPr>
      </w:pPr>
    </w:p>
    <w:p w:rsidR="00396EA2" w:rsidRPr="00396EA2" w:rsidRDefault="00396EA2" w:rsidP="00396EA2">
      <w:pPr>
        <w:widowControl w:val="0"/>
        <w:rPr>
          <w:rFonts w:ascii="Arial" w:hAnsi="Arial" w:cs="Arial"/>
        </w:rPr>
      </w:pPr>
    </w:p>
    <w:p w:rsidR="00396EA2" w:rsidRPr="00396EA2" w:rsidRDefault="00396EA2" w:rsidP="00396EA2">
      <w:pPr>
        <w:widowControl w:val="0"/>
        <w:rPr>
          <w:rFonts w:ascii="Arial" w:hAnsi="Arial" w:cs="Arial"/>
        </w:rPr>
      </w:pPr>
    </w:p>
    <w:p w:rsidR="00396EA2" w:rsidRPr="00396EA2" w:rsidRDefault="00396EA2" w:rsidP="00396EA2">
      <w:pPr>
        <w:widowControl w:val="0"/>
        <w:rPr>
          <w:rFonts w:ascii="Arial" w:hAnsi="Arial" w:cs="Arial"/>
        </w:rPr>
      </w:pPr>
    </w:p>
    <w:p w:rsidR="00396EA2" w:rsidRPr="00396EA2" w:rsidRDefault="00396EA2" w:rsidP="00396EA2">
      <w:pPr>
        <w:widowControl w:val="0"/>
        <w:rPr>
          <w:rFonts w:ascii="Arial" w:hAnsi="Arial" w:cs="Arial"/>
        </w:rPr>
      </w:pPr>
    </w:p>
    <w:p w:rsidR="00396EA2" w:rsidRPr="00396EA2" w:rsidRDefault="00396EA2" w:rsidP="00396EA2">
      <w:pPr>
        <w:rPr>
          <w:rFonts w:ascii="Arial" w:hAnsi="Arial" w:cs="Arial"/>
          <w:b/>
          <w:sz w:val="28"/>
          <w:szCs w:val="28"/>
        </w:rPr>
      </w:pPr>
      <w:r w:rsidRPr="00396EA2">
        <w:rPr>
          <w:rFonts w:ascii="Arial" w:hAnsi="Arial" w:cs="Arial"/>
          <w:b/>
          <w:sz w:val="28"/>
          <w:szCs w:val="28"/>
        </w:rPr>
        <w:t>Постоянный комитет по авторскому праву и смежным правам</w:t>
      </w:r>
    </w:p>
    <w:p w:rsidR="00396EA2" w:rsidRPr="00396EA2" w:rsidRDefault="00396EA2" w:rsidP="00396EA2">
      <w:pPr>
        <w:rPr>
          <w:rFonts w:ascii="Arial" w:hAnsi="Arial" w:cs="Arial"/>
        </w:rPr>
      </w:pPr>
    </w:p>
    <w:p w:rsidR="00396EA2" w:rsidRPr="00396EA2" w:rsidRDefault="00396EA2" w:rsidP="00396EA2">
      <w:pPr>
        <w:rPr>
          <w:rFonts w:ascii="Arial" w:hAnsi="Arial" w:cs="Arial"/>
          <w:b/>
          <w:sz w:val="24"/>
          <w:szCs w:val="24"/>
        </w:rPr>
      </w:pPr>
      <w:r w:rsidRPr="00396EA2">
        <w:rPr>
          <w:rFonts w:ascii="Arial" w:hAnsi="Arial" w:cs="Arial"/>
          <w:b/>
          <w:sz w:val="24"/>
          <w:szCs w:val="24"/>
        </w:rPr>
        <w:t>Тридцать пятая сессия</w:t>
      </w:r>
    </w:p>
    <w:p w:rsidR="00396EA2" w:rsidRPr="00396EA2" w:rsidRDefault="00396EA2" w:rsidP="00396EA2">
      <w:pPr>
        <w:widowControl w:val="0"/>
        <w:rPr>
          <w:rFonts w:ascii="Arial" w:hAnsi="Arial" w:cs="Arial"/>
        </w:rPr>
      </w:pPr>
      <w:r w:rsidRPr="00396EA2">
        <w:rPr>
          <w:rFonts w:ascii="Arial" w:hAnsi="Arial" w:cs="Arial"/>
          <w:b/>
          <w:sz w:val="24"/>
          <w:szCs w:val="24"/>
        </w:rPr>
        <w:t>Женева, 13 – 17 ноября 2017 г.</w:t>
      </w:r>
    </w:p>
    <w:p w:rsidR="00396EA2" w:rsidRPr="00396EA2" w:rsidRDefault="00396EA2" w:rsidP="00396EA2">
      <w:pPr>
        <w:widowControl w:val="0"/>
        <w:rPr>
          <w:rFonts w:ascii="Arial" w:hAnsi="Arial" w:cs="Arial"/>
        </w:rPr>
      </w:pPr>
    </w:p>
    <w:p w:rsidR="00396EA2" w:rsidRPr="00396EA2" w:rsidRDefault="00396EA2" w:rsidP="00396EA2">
      <w:pPr>
        <w:widowControl w:val="0"/>
        <w:rPr>
          <w:rFonts w:ascii="Arial" w:hAnsi="Arial" w:cs="Arial"/>
        </w:rPr>
      </w:pPr>
    </w:p>
    <w:p w:rsidR="00396EA2" w:rsidRPr="00396EA2" w:rsidRDefault="00396EA2" w:rsidP="00396EA2">
      <w:pPr>
        <w:widowControl w:val="0"/>
        <w:rPr>
          <w:rFonts w:ascii="Arial" w:hAnsi="Arial" w:cs="Arial"/>
        </w:rPr>
      </w:pPr>
      <w:bookmarkStart w:id="3" w:name="kix.kae5xrpnz9am" w:colFirst="0" w:colLast="0"/>
      <w:bookmarkEnd w:id="3"/>
      <w:r>
        <w:rPr>
          <w:rFonts w:ascii="Arial" w:hAnsi="Arial" w:cs="Arial"/>
        </w:rPr>
        <w:t>ПРЕДЛОЖЕНИЕ РОССИЙСКОЙ ФЕДЕРАЦИИ ОБ УКРЕПЛЕНИИ ОХРАНЫ ПРАВ РЕЖИССЕРОВ-ПОСТАНОВЩИКОВ НА МЕЖДУНАРОДНОМ УРОВНЕ</w:t>
      </w:r>
    </w:p>
    <w:p w:rsidR="00396EA2" w:rsidRPr="00396EA2" w:rsidRDefault="00396EA2" w:rsidP="00396EA2">
      <w:pPr>
        <w:widowControl w:val="0"/>
        <w:rPr>
          <w:rFonts w:ascii="Arial" w:hAnsi="Arial" w:cs="Arial"/>
        </w:rPr>
      </w:pPr>
    </w:p>
    <w:p w:rsidR="00396EA2" w:rsidRPr="00396EA2" w:rsidRDefault="00396EA2" w:rsidP="00396E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</w:rPr>
        <w:t>подготовлено Российской Федерацией</w:t>
      </w:r>
    </w:p>
    <w:p w:rsidR="00396EA2" w:rsidRPr="00396EA2" w:rsidRDefault="00396EA2" w:rsidP="00396EA2">
      <w:pPr>
        <w:rPr>
          <w:rFonts w:ascii="Arial" w:hAnsi="Arial" w:cs="Arial"/>
          <w:sz w:val="28"/>
          <w:szCs w:val="28"/>
        </w:rPr>
      </w:pPr>
    </w:p>
    <w:p w:rsidR="00396EA2" w:rsidRDefault="00396EA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0C02" w:rsidRDefault="00FB0C02" w:rsidP="00396EA2">
      <w:pPr>
        <w:tabs>
          <w:tab w:val="left" w:pos="567"/>
        </w:tabs>
        <w:rPr>
          <w:rFonts w:ascii="Arial" w:hAnsi="Arial" w:cs="Arial"/>
          <w:b/>
        </w:rPr>
      </w:pPr>
      <w:r w:rsidRPr="00396EA2">
        <w:rPr>
          <w:rFonts w:ascii="Arial" w:hAnsi="Arial" w:cs="Arial"/>
          <w:b/>
        </w:rPr>
        <w:lastRenderedPageBreak/>
        <w:t>Резюме</w:t>
      </w:r>
    </w:p>
    <w:p w:rsidR="00396EA2" w:rsidRPr="00396EA2" w:rsidRDefault="00396EA2" w:rsidP="00396EA2">
      <w:pPr>
        <w:tabs>
          <w:tab w:val="left" w:pos="567"/>
        </w:tabs>
        <w:rPr>
          <w:rFonts w:ascii="Arial" w:hAnsi="Arial" w:cs="Arial"/>
          <w:b/>
        </w:rPr>
      </w:pPr>
    </w:p>
    <w:p w:rsidR="00FB0C02" w:rsidRDefault="00FB0C02" w:rsidP="00EF2C8E">
      <w:pPr>
        <w:pStyle w:val="ListParagraph"/>
        <w:tabs>
          <w:tab w:val="left" w:pos="567"/>
        </w:tabs>
        <w:ind w:left="0"/>
        <w:rPr>
          <w:rFonts w:ascii="Arial" w:hAnsi="Arial" w:cs="Arial"/>
        </w:rPr>
      </w:pPr>
      <w:r w:rsidRPr="00396EA2">
        <w:rPr>
          <w:rFonts w:ascii="Arial" w:hAnsi="Arial" w:cs="Arial"/>
        </w:rPr>
        <w:t xml:space="preserve">Постоянному Комитету ВОИС по авторскому праву и смежным правам предлагается обсудить вопрос о специальном международно-правовом регулировании прав режиссеров-постановщиков театрально-зрелищных представлений. </w:t>
      </w:r>
    </w:p>
    <w:p w:rsidR="00396EA2" w:rsidRPr="00396EA2" w:rsidRDefault="00396EA2" w:rsidP="00396EA2">
      <w:pPr>
        <w:pStyle w:val="ListParagraph"/>
        <w:tabs>
          <w:tab w:val="left" w:pos="567"/>
        </w:tabs>
        <w:ind w:left="0"/>
        <w:rPr>
          <w:rFonts w:ascii="Arial" w:hAnsi="Arial" w:cs="Arial"/>
        </w:rPr>
      </w:pPr>
    </w:p>
    <w:p w:rsidR="00FB0C02" w:rsidRPr="00396EA2" w:rsidRDefault="00FB0C02" w:rsidP="006E71FE">
      <w:pPr>
        <w:pStyle w:val="ListParagraph"/>
        <w:tabs>
          <w:tab w:val="left" w:pos="567"/>
        </w:tabs>
        <w:ind w:left="0"/>
        <w:rPr>
          <w:rFonts w:ascii="Arial" w:hAnsi="Arial" w:cs="Arial"/>
        </w:rPr>
      </w:pPr>
      <w:r w:rsidRPr="00396EA2">
        <w:rPr>
          <w:rFonts w:ascii="Arial" w:hAnsi="Arial" w:cs="Arial"/>
        </w:rPr>
        <w:t>Предложе</w:t>
      </w:r>
      <w:r w:rsidR="00943595" w:rsidRPr="00396EA2">
        <w:rPr>
          <w:rFonts w:ascii="Arial" w:hAnsi="Arial" w:cs="Arial"/>
        </w:rPr>
        <w:t xml:space="preserve">ние имеет своей целью закрепить правовой статус режиссеров-постановщиков театрально-зрелищных представлений путем внесения изменений в </w:t>
      </w:r>
      <w:r w:rsidRPr="00396EA2">
        <w:rPr>
          <w:rFonts w:ascii="Arial" w:hAnsi="Arial" w:cs="Arial"/>
        </w:rPr>
        <w:t xml:space="preserve">действующие международные соглашения, либо </w:t>
      </w:r>
      <w:r w:rsidR="00943595" w:rsidRPr="00396EA2">
        <w:rPr>
          <w:rFonts w:ascii="Arial" w:hAnsi="Arial" w:cs="Arial"/>
        </w:rPr>
        <w:t xml:space="preserve">посредством разработки </w:t>
      </w:r>
      <w:r w:rsidRPr="00396EA2">
        <w:rPr>
          <w:rFonts w:ascii="Arial" w:hAnsi="Arial" w:cs="Arial"/>
        </w:rPr>
        <w:t xml:space="preserve">нового международного соглашения. </w:t>
      </w:r>
    </w:p>
    <w:p w:rsidR="00FB0C02" w:rsidRPr="00396EA2" w:rsidRDefault="00FB0C02" w:rsidP="00396EA2">
      <w:pPr>
        <w:pStyle w:val="ListParagraph"/>
        <w:tabs>
          <w:tab w:val="left" w:pos="567"/>
        </w:tabs>
        <w:ind w:left="0"/>
        <w:rPr>
          <w:rFonts w:ascii="Arial" w:hAnsi="Arial" w:cs="Arial"/>
          <w:b/>
        </w:rPr>
      </w:pPr>
    </w:p>
    <w:p w:rsidR="00FB0C02" w:rsidRDefault="00FB0C02" w:rsidP="00396EA2">
      <w:pPr>
        <w:pStyle w:val="ListParagraph"/>
        <w:tabs>
          <w:tab w:val="left" w:pos="567"/>
        </w:tabs>
        <w:ind w:left="0"/>
        <w:rPr>
          <w:rFonts w:ascii="Arial" w:hAnsi="Arial" w:cs="Arial"/>
          <w:b/>
        </w:rPr>
      </w:pPr>
      <w:r w:rsidRPr="00396EA2">
        <w:rPr>
          <w:rFonts w:ascii="Arial" w:hAnsi="Arial" w:cs="Arial"/>
          <w:b/>
        </w:rPr>
        <w:t>Справочная информация:</w:t>
      </w:r>
    </w:p>
    <w:p w:rsidR="00396EA2" w:rsidRPr="00396EA2" w:rsidRDefault="00396EA2" w:rsidP="00396EA2">
      <w:pPr>
        <w:pStyle w:val="ListParagraph"/>
        <w:tabs>
          <w:tab w:val="left" w:pos="567"/>
        </w:tabs>
        <w:ind w:left="0"/>
        <w:rPr>
          <w:rFonts w:ascii="Arial" w:hAnsi="Arial" w:cs="Arial"/>
          <w:b/>
        </w:rPr>
      </w:pPr>
    </w:p>
    <w:p w:rsidR="00FA770D" w:rsidRDefault="00FB0C02" w:rsidP="00EF2C8E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bCs/>
          <w:i/>
        </w:rPr>
      </w:pPr>
      <w:r w:rsidRPr="00396EA2">
        <w:rPr>
          <w:rFonts w:ascii="Arial" w:hAnsi="Arial" w:cs="Arial"/>
        </w:rPr>
        <w:t xml:space="preserve">В современном театре режиссер-постановщик является </w:t>
      </w:r>
      <w:r w:rsidR="00FA770D" w:rsidRPr="00396EA2">
        <w:rPr>
          <w:rFonts w:ascii="Arial" w:hAnsi="Arial" w:cs="Arial"/>
        </w:rPr>
        <w:t xml:space="preserve">лицом, в результате творческого труда которого </w:t>
      </w:r>
      <w:r w:rsidRPr="00396EA2">
        <w:rPr>
          <w:rFonts w:ascii="Arial" w:hAnsi="Arial" w:cs="Arial"/>
        </w:rPr>
        <w:t>объединяю</w:t>
      </w:r>
      <w:r w:rsidR="00FA770D" w:rsidRPr="00396EA2">
        <w:rPr>
          <w:rFonts w:ascii="Arial" w:hAnsi="Arial" w:cs="Arial"/>
        </w:rPr>
        <w:t>тся</w:t>
      </w:r>
      <w:r w:rsidRPr="00396EA2">
        <w:rPr>
          <w:rFonts w:ascii="Arial" w:hAnsi="Arial" w:cs="Arial"/>
        </w:rPr>
        <w:t xml:space="preserve"> все элеме</w:t>
      </w:r>
      <w:r w:rsidR="00FA770D" w:rsidRPr="00396EA2">
        <w:rPr>
          <w:rFonts w:ascii="Arial" w:hAnsi="Arial" w:cs="Arial"/>
        </w:rPr>
        <w:t>нты сценического действия: пьеса</w:t>
      </w:r>
      <w:r w:rsidRPr="00396EA2">
        <w:rPr>
          <w:rFonts w:ascii="Arial" w:hAnsi="Arial" w:cs="Arial"/>
        </w:rPr>
        <w:t xml:space="preserve">, актерское искусство, оформление, звуковое и музыкальное сопровождение. </w:t>
      </w:r>
      <w:r w:rsidR="00FA770D" w:rsidRPr="00396EA2">
        <w:rPr>
          <w:rFonts w:ascii="Arial" w:hAnsi="Arial" w:cs="Arial"/>
          <w:bCs/>
          <w:i/>
        </w:rPr>
        <w:t xml:space="preserve">Деятельность режиссера-постановщика спектакля сходна с деятельность кинорежиссеров, которые в отличие от первых обладают авторскими правами на созданный им кинофильм. </w:t>
      </w:r>
    </w:p>
    <w:p w:rsidR="00396EA2" w:rsidRPr="00396EA2" w:rsidRDefault="00396EA2" w:rsidP="00396EA2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rFonts w:ascii="Arial" w:hAnsi="Arial" w:cs="Arial"/>
        </w:rPr>
      </w:pPr>
    </w:p>
    <w:p w:rsidR="00FB0C02" w:rsidRDefault="00D672BA" w:rsidP="00EF2C8E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396EA2">
        <w:rPr>
          <w:rFonts w:ascii="Arial" w:hAnsi="Arial" w:cs="Arial"/>
        </w:rPr>
        <w:t xml:space="preserve">Зачастую </w:t>
      </w:r>
      <w:r w:rsidR="00FA770D" w:rsidRPr="00396EA2">
        <w:rPr>
          <w:rFonts w:ascii="Arial" w:hAnsi="Arial" w:cs="Arial"/>
        </w:rPr>
        <w:t>театральные</w:t>
      </w:r>
      <w:r w:rsidR="00FB0C02" w:rsidRPr="00396EA2">
        <w:rPr>
          <w:rFonts w:ascii="Arial" w:hAnsi="Arial" w:cs="Arial"/>
        </w:rPr>
        <w:t xml:space="preserve"> постановки активно используются третьими лицами без согласия</w:t>
      </w:r>
      <w:r w:rsidR="00951384" w:rsidRPr="00396EA2">
        <w:rPr>
          <w:rFonts w:ascii="Arial" w:hAnsi="Arial" w:cs="Arial"/>
        </w:rPr>
        <w:t xml:space="preserve"> режиссеров-постановщиков</w:t>
      </w:r>
      <w:r w:rsidR="00FB0C02" w:rsidRPr="00396EA2">
        <w:rPr>
          <w:rFonts w:ascii="Arial" w:hAnsi="Arial" w:cs="Arial"/>
        </w:rPr>
        <w:t xml:space="preserve"> и </w:t>
      </w:r>
      <w:r w:rsidR="00951384" w:rsidRPr="00396EA2">
        <w:rPr>
          <w:rFonts w:ascii="Arial" w:hAnsi="Arial" w:cs="Arial"/>
        </w:rPr>
        <w:t xml:space="preserve">без </w:t>
      </w:r>
      <w:r w:rsidR="00FB0C02" w:rsidRPr="00396EA2">
        <w:rPr>
          <w:rFonts w:ascii="Arial" w:hAnsi="Arial" w:cs="Arial"/>
        </w:rPr>
        <w:t>выплаты им вознаграждения, поскольку предусмотренные международным и национальным законодательством правовые механизмы защиты соответствующих интеллектуальных прав недостаточно эффективны.</w:t>
      </w:r>
    </w:p>
    <w:p w:rsidR="00396EA2" w:rsidRPr="00396EA2" w:rsidRDefault="00396EA2" w:rsidP="00396EA2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rFonts w:ascii="Arial" w:hAnsi="Arial" w:cs="Arial"/>
        </w:rPr>
      </w:pPr>
    </w:p>
    <w:p w:rsidR="00FA770D" w:rsidRDefault="00FB0C02" w:rsidP="00EF2C8E">
      <w:pPr>
        <w:pStyle w:val="NormalWeb"/>
        <w:tabs>
          <w:tab w:val="left" w:pos="567"/>
        </w:tabs>
        <w:spacing w:before="0" w:beforeAutospacing="0" w:after="0" w:afterAutospacing="0"/>
        <w:ind w:right="-7"/>
        <w:contextualSpacing/>
        <w:rPr>
          <w:rFonts w:ascii="Arial" w:hAnsi="Arial" w:cs="Arial"/>
          <w:sz w:val="22"/>
          <w:szCs w:val="22"/>
        </w:rPr>
      </w:pPr>
      <w:r w:rsidRPr="00396EA2">
        <w:rPr>
          <w:rFonts w:ascii="Arial" w:hAnsi="Arial" w:cs="Arial"/>
          <w:sz w:val="22"/>
          <w:szCs w:val="22"/>
        </w:rPr>
        <w:t xml:space="preserve">Согласно </w:t>
      </w:r>
      <w:r w:rsidRPr="00396EA2">
        <w:rPr>
          <w:rFonts w:ascii="Arial" w:hAnsi="Arial" w:cs="Arial"/>
          <w:bCs/>
          <w:sz w:val="22"/>
          <w:szCs w:val="22"/>
        </w:rPr>
        <w:t>Гражданскому кодексу Российской Федерации</w:t>
      </w:r>
      <w:r w:rsidRPr="00396EA2">
        <w:rPr>
          <w:rFonts w:ascii="Arial" w:hAnsi="Arial" w:cs="Arial"/>
          <w:sz w:val="22"/>
          <w:szCs w:val="22"/>
        </w:rPr>
        <w:t xml:space="preserve"> </w:t>
      </w:r>
      <w:r w:rsidR="00FA770D" w:rsidRPr="00396EA2">
        <w:rPr>
          <w:rFonts w:ascii="Arial" w:hAnsi="Arial" w:cs="Arial"/>
          <w:sz w:val="22"/>
          <w:szCs w:val="22"/>
        </w:rPr>
        <w:t xml:space="preserve">постановки спектаклей относятся к объектам смежных прав (исполнениям), которые охраняются, если эти исполнения выражаются в форме, допускающей их воспроизведение и распространение </w:t>
      </w:r>
      <w:r w:rsidR="00FA770D" w:rsidRPr="00590B89">
        <w:rPr>
          <w:rFonts w:ascii="Arial" w:hAnsi="Arial" w:cs="Arial"/>
          <w:sz w:val="22"/>
          <w:szCs w:val="22"/>
          <w:u w:val="single"/>
        </w:rPr>
        <w:t xml:space="preserve">с </w:t>
      </w:r>
      <w:r w:rsidR="00FA770D" w:rsidRPr="00396EA2">
        <w:rPr>
          <w:rFonts w:ascii="Arial" w:hAnsi="Arial" w:cs="Arial"/>
          <w:sz w:val="22"/>
          <w:szCs w:val="22"/>
          <w:u w:val="single"/>
        </w:rPr>
        <w:t>помощью технических средств.</w:t>
      </w:r>
      <w:r w:rsidR="00FA770D" w:rsidRPr="00396EA2">
        <w:rPr>
          <w:rFonts w:ascii="Arial" w:hAnsi="Arial" w:cs="Arial"/>
          <w:sz w:val="22"/>
          <w:szCs w:val="22"/>
        </w:rPr>
        <w:t xml:space="preserve"> </w:t>
      </w:r>
    </w:p>
    <w:p w:rsidR="00396EA2" w:rsidRPr="00396EA2" w:rsidRDefault="00396EA2" w:rsidP="00396EA2">
      <w:pPr>
        <w:pStyle w:val="NormalWeb"/>
        <w:tabs>
          <w:tab w:val="left" w:pos="567"/>
        </w:tabs>
        <w:spacing w:before="0" w:beforeAutospacing="0" w:after="0" w:afterAutospacing="0"/>
        <w:ind w:right="-7" w:firstLine="567"/>
        <w:contextualSpacing/>
        <w:rPr>
          <w:rFonts w:ascii="Arial" w:hAnsi="Arial" w:cs="Arial"/>
          <w:sz w:val="22"/>
          <w:szCs w:val="22"/>
        </w:rPr>
      </w:pPr>
    </w:p>
    <w:p w:rsidR="00FA770D" w:rsidRDefault="00FB0C02" w:rsidP="00EF2C8E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396EA2">
        <w:rPr>
          <w:rFonts w:ascii="Arial" w:hAnsi="Arial" w:cs="Arial"/>
        </w:rPr>
        <w:t xml:space="preserve">Режиссер-постановщик спектакля (лицо, осуществившее постановку театрального, циркового, кукольного, эстрадного или иного театрально-зрелищного представления) признается в качестве исполнителя (автора исполнения). </w:t>
      </w:r>
    </w:p>
    <w:p w:rsidR="00396EA2" w:rsidRPr="00396EA2" w:rsidRDefault="00396EA2" w:rsidP="00396EA2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rFonts w:ascii="Arial" w:hAnsi="Arial" w:cs="Arial"/>
        </w:rPr>
      </w:pPr>
    </w:p>
    <w:p w:rsidR="00FA770D" w:rsidRDefault="00FA770D" w:rsidP="00EF2C8E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396EA2">
        <w:rPr>
          <w:rFonts w:ascii="Arial" w:hAnsi="Arial" w:cs="Arial"/>
        </w:rPr>
        <w:t xml:space="preserve">При этом результат творческой деятельности режиссера-постановщика выражается </w:t>
      </w:r>
      <w:r w:rsidRPr="00396EA2">
        <w:rPr>
          <w:rFonts w:ascii="Arial" w:hAnsi="Arial" w:cs="Arial"/>
          <w:u w:val="single"/>
        </w:rPr>
        <w:t>непосредственно в форме живого исполнения</w:t>
      </w:r>
      <w:r w:rsidRPr="00396EA2">
        <w:rPr>
          <w:rFonts w:ascii="Arial" w:hAnsi="Arial" w:cs="Arial"/>
        </w:rPr>
        <w:t>, а не с помощью технических средств.</w:t>
      </w:r>
    </w:p>
    <w:p w:rsidR="00396EA2" w:rsidRPr="00396EA2" w:rsidRDefault="00396EA2" w:rsidP="00396EA2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rFonts w:ascii="Arial" w:hAnsi="Arial" w:cs="Arial"/>
        </w:rPr>
      </w:pPr>
    </w:p>
    <w:p w:rsidR="00FA770D" w:rsidRDefault="00FA770D" w:rsidP="00EF2C8E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396EA2">
        <w:rPr>
          <w:rFonts w:ascii="Arial" w:hAnsi="Arial" w:cs="Arial"/>
        </w:rPr>
        <w:t>В целях усиления охраны прав режиссеров-постановщиков с</w:t>
      </w:r>
      <w:r w:rsidR="00FB0C02" w:rsidRPr="00396EA2">
        <w:rPr>
          <w:rFonts w:ascii="Arial" w:hAnsi="Arial" w:cs="Arial"/>
          <w:bCs/>
        </w:rPr>
        <w:t xml:space="preserve"> 1 января 2018 г. </w:t>
      </w:r>
      <w:r w:rsidRPr="00396EA2">
        <w:rPr>
          <w:rFonts w:ascii="Arial" w:hAnsi="Arial" w:cs="Arial"/>
          <w:bCs/>
        </w:rPr>
        <w:t xml:space="preserve">на территории </w:t>
      </w:r>
      <w:r w:rsidR="00FB0C02" w:rsidRPr="00396EA2">
        <w:rPr>
          <w:rFonts w:ascii="Arial" w:hAnsi="Arial" w:cs="Arial"/>
          <w:bCs/>
        </w:rPr>
        <w:t>Российской Федерации</w:t>
      </w:r>
      <w:r w:rsidRPr="00396EA2">
        <w:rPr>
          <w:rFonts w:ascii="Arial" w:hAnsi="Arial" w:cs="Arial"/>
          <w:bCs/>
        </w:rPr>
        <w:t xml:space="preserve"> вступит в силу закон, согласно которому</w:t>
      </w:r>
      <w:r w:rsidR="00FB0C02" w:rsidRPr="00396EA2">
        <w:rPr>
          <w:rFonts w:ascii="Arial" w:hAnsi="Arial" w:cs="Arial"/>
          <w:bCs/>
        </w:rPr>
        <w:t xml:space="preserve"> </w:t>
      </w:r>
      <w:r w:rsidRPr="00396EA2">
        <w:rPr>
          <w:rFonts w:ascii="Arial" w:hAnsi="Arial" w:cs="Arial"/>
          <w:bCs/>
        </w:rPr>
        <w:t>постановка режиссера-постановщика спектакля оста</w:t>
      </w:r>
      <w:r w:rsidR="00957422" w:rsidRPr="00396EA2">
        <w:rPr>
          <w:rFonts w:ascii="Arial" w:hAnsi="Arial" w:cs="Arial"/>
          <w:bCs/>
        </w:rPr>
        <w:t>нется</w:t>
      </w:r>
      <w:r w:rsidRPr="00396EA2">
        <w:rPr>
          <w:rFonts w:ascii="Arial" w:hAnsi="Arial" w:cs="Arial"/>
          <w:bCs/>
        </w:rPr>
        <w:t xml:space="preserve"> объектом, относящимся к смежным правам,</w:t>
      </w:r>
      <w:r w:rsidR="00957422" w:rsidRPr="00396EA2">
        <w:rPr>
          <w:rFonts w:ascii="Arial" w:hAnsi="Arial" w:cs="Arial"/>
          <w:bCs/>
        </w:rPr>
        <w:t xml:space="preserve"> но</w:t>
      </w:r>
      <w:r w:rsidRPr="00396EA2">
        <w:rPr>
          <w:rFonts w:ascii="Arial" w:hAnsi="Arial" w:cs="Arial"/>
          <w:bCs/>
        </w:rPr>
        <w:t xml:space="preserve"> при этом она должна быть</w:t>
      </w:r>
      <w:r w:rsidRPr="00396EA2">
        <w:rPr>
          <w:rFonts w:ascii="Arial" w:hAnsi="Arial" w:cs="Arial"/>
          <w:b/>
          <w:bCs/>
        </w:rPr>
        <w:t xml:space="preserve"> </w:t>
      </w:r>
      <w:r w:rsidRPr="00396EA2">
        <w:rPr>
          <w:rFonts w:ascii="Arial" w:hAnsi="Arial" w:cs="Arial"/>
        </w:rPr>
        <w:t xml:space="preserve">выражена в форме, позволяющей осуществить ее </w:t>
      </w:r>
      <w:r w:rsidRPr="00396EA2">
        <w:rPr>
          <w:rFonts w:ascii="Arial" w:hAnsi="Arial" w:cs="Arial"/>
          <w:u w:val="single"/>
        </w:rPr>
        <w:t>повторное публичное исполнение</w:t>
      </w:r>
      <w:r w:rsidRPr="00396EA2">
        <w:rPr>
          <w:rFonts w:ascii="Arial" w:hAnsi="Arial" w:cs="Arial"/>
        </w:rPr>
        <w:t xml:space="preserve"> при сохранении узнаваемости к</w:t>
      </w:r>
      <w:r w:rsidR="00957422" w:rsidRPr="00396EA2">
        <w:rPr>
          <w:rFonts w:ascii="Arial" w:hAnsi="Arial" w:cs="Arial"/>
        </w:rPr>
        <w:t xml:space="preserve">онкретной постановки зрителями </w:t>
      </w:r>
      <w:r w:rsidRPr="00396EA2">
        <w:rPr>
          <w:rFonts w:ascii="Arial" w:hAnsi="Arial" w:cs="Arial"/>
          <w:i/>
        </w:rPr>
        <w:t>(т.е. может быть выражена в «живой» форме)</w:t>
      </w:r>
      <w:r w:rsidRPr="00396EA2">
        <w:rPr>
          <w:rFonts w:ascii="Arial" w:hAnsi="Arial" w:cs="Arial"/>
        </w:rPr>
        <w:t xml:space="preserve">, а также в форме, допускающей ее воспроизведение и распространение с помощью технических средств </w:t>
      </w:r>
      <w:r w:rsidRPr="00396EA2">
        <w:rPr>
          <w:rFonts w:ascii="Arial" w:hAnsi="Arial" w:cs="Arial"/>
          <w:i/>
        </w:rPr>
        <w:t>(т.е. записи)</w:t>
      </w:r>
      <w:r w:rsidRPr="00396EA2">
        <w:rPr>
          <w:rFonts w:ascii="Arial" w:hAnsi="Arial" w:cs="Arial"/>
        </w:rPr>
        <w:t xml:space="preserve">. </w:t>
      </w:r>
    </w:p>
    <w:p w:rsidR="00172E42" w:rsidRPr="00396EA2" w:rsidRDefault="00172E42" w:rsidP="00396EA2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rFonts w:ascii="Arial" w:hAnsi="Arial" w:cs="Arial"/>
        </w:rPr>
      </w:pPr>
    </w:p>
    <w:p w:rsidR="00957422" w:rsidRPr="00396EA2" w:rsidRDefault="00957422" w:rsidP="00EF2C8E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396EA2">
        <w:rPr>
          <w:rFonts w:ascii="Arial" w:hAnsi="Arial" w:cs="Arial"/>
        </w:rPr>
        <w:t>При этом режиссер-постановщик наделяется правом на неприкосновенность постановки</w:t>
      </w:r>
      <w:r w:rsidRPr="00396EA2">
        <w:rPr>
          <w:rFonts w:ascii="Arial" w:hAnsi="Arial" w:cs="Arial"/>
          <w:i/>
        </w:rPr>
        <w:t xml:space="preserve">, </w:t>
      </w:r>
      <w:r w:rsidRPr="00396EA2">
        <w:rPr>
          <w:rFonts w:ascii="Arial" w:hAnsi="Arial" w:cs="Arial"/>
        </w:rPr>
        <w:t xml:space="preserve">т.е. правом на защиту своей постановки от любого искажения, изменений, приводящих к извращению смысла или нарушению целостности восприятия постановки как </w:t>
      </w:r>
      <w:r w:rsidRPr="004D23DC">
        <w:rPr>
          <w:rFonts w:ascii="Arial" w:hAnsi="Arial" w:cs="Arial"/>
          <w:u w:val="single"/>
        </w:rPr>
        <w:t xml:space="preserve">при </w:t>
      </w:r>
      <w:r w:rsidRPr="00396EA2">
        <w:rPr>
          <w:rFonts w:ascii="Arial" w:hAnsi="Arial" w:cs="Arial"/>
          <w:u w:val="single"/>
        </w:rPr>
        <w:t>ее публичном исполнении</w:t>
      </w:r>
      <w:r w:rsidRPr="00396EA2">
        <w:rPr>
          <w:rFonts w:ascii="Arial" w:hAnsi="Arial" w:cs="Arial"/>
        </w:rPr>
        <w:t xml:space="preserve"> </w:t>
      </w:r>
      <w:r w:rsidRPr="00396EA2">
        <w:rPr>
          <w:rFonts w:ascii="Arial" w:hAnsi="Arial" w:cs="Arial"/>
          <w:i/>
        </w:rPr>
        <w:t xml:space="preserve">(в «живой форме»), </w:t>
      </w:r>
      <w:r w:rsidRPr="00396EA2">
        <w:rPr>
          <w:rFonts w:ascii="Arial" w:hAnsi="Arial" w:cs="Arial"/>
        </w:rPr>
        <w:t xml:space="preserve">так и в форме записи. </w:t>
      </w:r>
    </w:p>
    <w:p w:rsidR="00957422" w:rsidRPr="00396EA2" w:rsidRDefault="00957422" w:rsidP="00396EA2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FB0C02" w:rsidRDefault="00FB0C02" w:rsidP="00EF2C8E">
      <w:pPr>
        <w:pStyle w:val="ListParagraph"/>
        <w:tabs>
          <w:tab w:val="left" w:pos="567"/>
        </w:tabs>
        <w:ind w:left="0"/>
        <w:rPr>
          <w:rFonts w:ascii="Arial" w:hAnsi="Arial" w:cs="Arial"/>
          <w:bCs/>
        </w:rPr>
      </w:pPr>
      <w:r w:rsidRPr="00396EA2">
        <w:rPr>
          <w:rFonts w:ascii="Arial" w:hAnsi="Arial" w:cs="Arial"/>
        </w:rPr>
        <w:t xml:space="preserve">Вместе с тем, </w:t>
      </w:r>
      <w:r w:rsidRPr="00396EA2">
        <w:rPr>
          <w:rFonts w:ascii="Arial" w:hAnsi="Arial" w:cs="Arial"/>
          <w:bCs/>
        </w:rPr>
        <w:t xml:space="preserve">исходя из определения «исполнителей», предусмотренного Римской конвенцией об охране прав исполнителей, производителей фонограмм и вещательных организаций (1961 г.) и Договором ВОИС по исполнениям и фонограммам (ДИФ) (1996 г.), </w:t>
      </w:r>
      <w:r w:rsidRPr="00396EA2">
        <w:rPr>
          <w:rFonts w:ascii="Arial" w:hAnsi="Arial" w:cs="Arial"/>
          <w:bCs/>
          <w:u w:val="single"/>
        </w:rPr>
        <w:t>режиссеры-постановщики спектаклей не подпадают под их действие</w:t>
      </w:r>
      <w:r w:rsidRPr="00396EA2">
        <w:rPr>
          <w:rFonts w:ascii="Arial" w:hAnsi="Arial" w:cs="Arial"/>
          <w:bCs/>
        </w:rPr>
        <w:t>.</w:t>
      </w:r>
    </w:p>
    <w:p w:rsidR="00FB0C02" w:rsidRDefault="00FB0C02" w:rsidP="00EF2C8E">
      <w:pPr>
        <w:pStyle w:val="ListParagraph"/>
        <w:tabs>
          <w:tab w:val="left" w:pos="567"/>
        </w:tabs>
        <w:ind w:left="0"/>
        <w:rPr>
          <w:rFonts w:ascii="Arial" w:hAnsi="Arial" w:cs="Arial"/>
          <w:bCs/>
          <w:i/>
        </w:rPr>
      </w:pPr>
      <w:r w:rsidRPr="00396EA2">
        <w:rPr>
          <w:rFonts w:ascii="Arial" w:hAnsi="Arial" w:cs="Arial"/>
          <w:bCs/>
          <w:i/>
        </w:rPr>
        <w:lastRenderedPageBreak/>
        <w:t>Согласно положениям Римской конвенции (статья 3) под исполнителями понимаются актеры, певцы, музыканты, танцоры или другие лица, которые играют роль, поют, читают, декламируют, исполняют или каким-либо иным образом участвуют в исполнении литературных или художественных произведений.</w:t>
      </w:r>
    </w:p>
    <w:p w:rsidR="00172E42" w:rsidRPr="00396EA2" w:rsidRDefault="00172E42" w:rsidP="00172E42">
      <w:pPr>
        <w:pStyle w:val="ListParagraph"/>
        <w:tabs>
          <w:tab w:val="left" w:pos="567"/>
        </w:tabs>
        <w:ind w:left="0" w:firstLine="567"/>
        <w:rPr>
          <w:rFonts w:ascii="Arial" w:hAnsi="Arial" w:cs="Arial"/>
          <w:bCs/>
          <w:i/>
        </w:rPr>
      </w:pPr>
    </w:p>
    <w:p w:rsidR="00FB0C02" w:rsidRDefault="00FB0C02" w:rsidP="00EF2C8E">
      <w:pPr>
        <w:tabs>
          <w:tab w:val="left" w:pos="567"/>
        </w:tabs>
        <w:contextualSpacing/>
        <w:rPr>
          <w:rFonts w:ascii="Arial" w:hAnsi="Arial" w:cs="Arial"/>
          <w:bCs/>
          <w:i/>
        </w:rPr>
      </w:pPr>
      <w:r w:rsidRPr="00396EA2">
        <w:rPr>
          <w:rFonts w:ascii="Arial" w:hAnsi="Arial" w:cs="Arial"/>
          <w:bCs/>
          <w:i/>
        </w:rPr>
        <w:t xml:space="preserve">Согласно статье 7 Римской конвенции исполнители вправе предотвращать следующие действия, на которые они не давали своего согласия: </w:t>
      </w:r>
    </w:p>
    <w:p w:rsidR="00172E42" w:rsidRPr="00396EA2" w:rsidRDefault="00172E42" w:rsidP="00172E42">
      <w:pPr>
        <w:tabs>
          <w:tab w:val="left" w:pos="567"/>
        </w:tabs>
        <w:ind w:firstLine="567"/>
        <w:contextualSpacing/>
        <w:rPr>
          <w:rFonts w:ascii="Arial" w:hAnsi="Arial" w:cs="Arial"/>
          <w:bCs/>
          <w:i/>
        </w:rPr>
      </w:pPr>
    </w:p>
    <w:p w:rsidR="00FB0C02" w:rsidRPr="00396EA2" w:rsidRDefault="00172E42" w:rsidP="00172E42">
      <w:pPr>
        <w:tabs>
          <w:tab w:val="left" w:pos="1134"/>
        </w:tabs>
        <w:ind w:firstLine="567"/>
        <w:contextualSpacing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–</w:t>
      </w:r>
      <w:r>
        <w:rPr>
          <w:rFonts w:ascii="Arial" w:hAnsi="Arial" w:cs="Arial"/>
          <w:bCs/>
          <w:i/>
        </w:rPr>
        <w:tab/>
      </w:r>
      <w:r w:rsidR="00FB0C02" w:rsidRPr="00396EA2">
        <w:rPr>
          <w:rFonts w:ascii="Arial" w:hAnsi="Arial" w:cs="Arial"/>
          <w:bCs/>
          <w:i/>
        </w:rPr>
        <w:t>передачу в эфир и сообщение для всеобщего сведения их исполнения;</w:t>
      </w:r>
    </w:p>
    <w:p w:rsidR="00FB0C02" w:rsidRPr="00396EA2" w:rsidRDefault="00172E42" w:rsidP="00EF2C8E">
      <w:pPr>
        <w:tabs>
          <w:tab w:val="left" w:pos="1134"/>
        </w:tabs>
        <w:ind w:left="1134" w:hanging="567"/>
        <w:contextualSpacing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–</w:t>
      </w:r>
      <w:r>
        <w:rPr>
          <w:rFonts w:ascii="Arial" w:hAnsi="Arial" w:cs="Arial"/>
          <w:bCs/>
          <w:i/>
        </w:rPr>
        <w:tab/>
      </w:r>
      <w:r w:rsidR="00FB0C02" w:rsidRPr="00396EA2">
        <w:rPr>
          <w:rFonts w:ascii="Arial" w:hAnsi="Arial" w:cs="Arial"/>
          <w:bCs/>
          <w:i/>
        </w:rPr>
        <w:t>запись без их согласия их незаписанного исполнения (т.е. запись «живого исполнения»);</w:t>
      </w:r>
    </w:p>
    <w:p w:rsidR="00FB0C02" w:rsidRPr="00396EA2" w:rsidRDefault="00172E42" w:rsidP="00172E42">
      <w:pPr>
        <w:tabs>
          <w:tab w:val="left" w:pos="1134"/>
        </w:tabs>
        <w:ind w:firstLine="567"/>
        <w:contextualSpacing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–</w:t>
      </w:r>
      <w:r>
        <w:rPr>
          <w:rFonts w:ascii="Arial" w:hAnsi="Arial" w:cs="Arial"/>
          <w:bCs/>
          <w:i/>
        </w:rPr>
        <w:tab/>
      </w:r>
      <w:r w:rsidR="00FB0C02" w:rsidRPr="00396EA2">
        <w:rPr>
          <w:rFonts w:ascii="Arial" w:hAnsi="Arial" w:cs="Arial"/>
          <w:bCs/>
          <w:i/>
        </w:rPr>
        <w:t>воспроизведение без их согласия записи их исполнения:</w:t>
      </w:r>
    </w:p>
    <w:p w:rsidR="00FB0C02" w:rsidRPr="00396EA2" w:rsidRDefault="00172E42" w:rsidP="00172E42">
      <w:pPr>
        <w:tabs>
          <w:tab w:val="left" w:pos="1134"/>
          <w:tab w:val="left" w:pos="1701"/>
        </w:tabs>
        <w:ind w:firstLine="1134"/>
        <w:contextualSpacing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</w:t>
      </w:r>
      <w:r w:rsidR="00EF2C8E">
        <w:rPr>
          <w:rFonts w:ascii="Arial" w:hAnsi="Arial" w:cs="Arial"/>
          <w:bCs/>
          <w:i/>
        </w:rPr>
        <w:t>а)</w:t>
      </w:r>
      <w:r>
        <w:rPr>
          <w:rFonts w:ascii="Arial" w:hAnsi="Arial" w:cs="Arial"/>
          <w:bCs/>
          <w:i/>
        </w:rPr>
        <w:tab/>
      </w:r>
      <w:r w:rsidR="00FB0C02" w:rsidRPr="00396EA2">
        <w:rPr>
          <w:rFonts w:ascii="Arial" w:hAnsi="Arial" w:cs="Arial"/>
          <w:bCs/>
          <w:i/>
        </w:rPr>
        <w:t>если сама первоначальная запись была осуществлена без их согласия;</w:t>
      </w:r>
    </w:p>
    <w:p w:rsidR="00FB0C02" w:rsidRPr="00590B89" w:rsidRDefault="00172E42" w:rsidP="00EF2C8E">
      <w:pPr>
        <w:tabs>
          <w:tab w:val="left" w:pos="1134"/>
          <w:tab w:val="left" w:pos="1701"/>
        </w:tabs>
        <w:ind w:left="1689" w:hanging="555"/>
        <w:contextualSpacing/>
        <w:rPr>
          <w:rFonts w:ascii="Arial" w:hAnsi="Arial" w:cs="Arial"/>
          <w:bCs/>
          <w:i/>
        </w:rPr>
      </w:pPr>
      <w:r w:rsidRPr="00172E42">
        <w:rPr>
          <w:rFonts w:ascii="Arial" w:hAnsi="Arial" w:cs="Arial"/>
          <w:bCs/>
          <w:i/>
        </w:rPr>
        <w:t>(</w:t>
      </w:r>
      <w:r>
        <w:rPr>
          <w:rFonts w:ascii="Arial" w:hAnsi="Arial" w:cs="Arial"/>
          <w:bCs/>
          <w:i/>
          <w:lang w:val="en-US"/>
        </w:rPr>
        <w:t>b</w:t>
      </w:r>
      <w:r w:rsidR="00EF2C8E">
        <w:rPr>
          <w:rFonts w:ascii="Arial" w:hAnsi="Arial" w:cs="Arial"/>
          <w:bCs/>
          <w:i/>
        </w:rPr>
        <w:t>)</w:t>
      </w:r>
      <w:r w:rsidRPr="00172E42">
        <w:rPr>
          <w:rFonts w:ascii="Arial" w:hAnsi="Arial" w:cs="Arial"/>
          <w:bCs/>
          <w:i/>
        </w:rPr>
        <w:tab/>
      </w:r>
      <w:r w:rsidR="00FB0C02" w:rsidRPr="00396EA2">
        <w:rPr>
          <w:rFonts w:ascii="Arial" w:hAnsi="Arial" w:cs="Arial"/>
          <w:bCs/>
          <w:i/>
        </w:rPr>
        <w:t xml:space="preserve">если воспроизведение осуществляется в иных целях, чем те, на которые исполнители дали свое согласие. </w:t>
      </w:r>
    </w:p>
    <w:p w:rsidR="00172E42" w:rsidRPr="00590B89" w:rsidRDefault="00172E42" w:rsidP="00172E42">
      <w:pPr>
        <w:tabs>
          <w:tab w:val="left" w:pos="1134"/>
        </w:tabs>
        <w:ind w:firstLine="567"/>
        <w:contextualSpacing/>
        <w:rPr>
          <w:rFonts w:ascii="Arial" w:hAnsi="Arial" w:cs="Arial"/>
          <w:bCs/>
          <w:i/>
        </w:rPr>
      </w:pPr>
    </w:p>
    <w:p w:rsidR="00FB0C02" w:rsidRPr="00590B89" w:rsidRDefault="00FB0C02" w:rsidP="00172E42">
      <w:pPr>
        <w:tabs>
          <w:tab w:val="left" w:pos="567"/>
        </w:tabs>
        <w:rPr>
          <w:rFonts w:ascii="Arial" w:hAnsi="Arial" w:cs="Arial"/>
          <w:bCs/>
        </w:rPr>
      </w:pPr>
      <w:r w:rsidRPr="00396EA2">
        <w:rPr>
          <w:rFonts w:ascii="Arial" w:hAnsi="Arial" w:cs="Arial"/>
          <w:bCs/>
        </w:rPr>
        <w:t xml:space="preserve">Таким образом, </w:t>
      </w:r>
      <w:r w:rsidR="00957422" w:rsidRPr="00396EA2">
        <w:rPr>
          <w:rFonts w:ascii="Arial" w:hAnsi="Arial" w:cs="Arial"/>
          <w:bCs/>
        </w:rPr>
        <w:t xml:space="preserve">согласно положениям Римской конвенции режиссеры –постановщики спектаклей прямо не закреплены в определении «исполнителей», кроме того, косвенно невозможно отнести </w:t>
      </w:r>
      <w:r w:rsidRPr="00396EA2">
        <w:rPr>
          <w:rFonts w:ascii="Arial" w:hAnsi="Arial" w:cs="Arial"/>
          <w:bCs/>
        </w:rPr>
        <w:t xml:space="preserve">режиссеров – постановщиков спектаклей к «другим лицам, которые каким-либо образом участвуют в исполнении литературных или художественных произведений». </w:t>
      </w:r>
    </w:p>
    <w:p w:rsidR="00172E42" w:rsidRPr="00590B89" w:rsidRDefault="00172E42" w:rsidP="00172E42">
      <w:pPr>
        <w:tabs>
          <w:tab w:val="left" w:pos="567"/>
        </w:tabs>
        <w:rPr>
          <w:rFonts w:ascii="Arial" w:hAnsi="Arial" w:cs="Arial"/>
          <w:bCs/>
        </w:rPr>
      </w:pPr>
    </w:p>
    <w:p w:rsidR="00FB0C02" w:rsidRPr="00590B89" w:rsidRDefault="00FB0C02" w:rsidP="00EF2C8E">
      <w:pPr>
        <w:tabs>
          <w:tab w:val="left" w:pos="567"/>
        </w:tabs>
        <w:contextualSpacing/>
        <w:rPr>
          <w:rFonts w:ascii="Arial" w:hAnsi="Arial" w:cs="Arial"/>
          <w:bCs/>
        </w:rPr>
      </w:pPr>
      <w:r w:rsidRPr="00396EA2">
        <w:rPr>
          <w:rFonts w:ascii="Arial" w:hAnsi="Arial" w:cs="Arial"/>
          <w:bCs/>
        </w:rPr>
        <w:t xml:space="preserve">В развитие Римской конвенции был принят Договор ВОИС по исполнениям и фонограммам (ДИФ) (1996 г.). </w:t>
      </w:r>
      <w:r w:rsidR="006E71FE">
        <w:rPr>
          <w:rFonts w:ascii="Arial" w:hAnsi="Arial" w:cs="Arial"/>
          <w:bCs/>
        </w:rPr>
        <w:t xml:space="preserve"> </w:t>
      </w:r>
      <w:r w:rsidRPr="00396EA2">
        <w:rPr>
          <w:rFonts w:ascii="Arial" w:hAnsi="Arial" w:cs="Arial"/>
          <w:bCs/>
        </w:rPr>
        <w:t xml:space="preserve">Административные функции в отношении ДИФ выполняет Всемирная организация интеллектуальной собственности. </w:t>
      </w:r>
    </w:p>
    <w:p w:rsidR="00172E42" w:rsidRPr="00590B89" w:rsidRDefault="00172E42" w:rsidP="00172E42">
      <w:pPr>
        <w:tabs>
          <w:tab w:val="left" w:pos="567"/>
        </w:tabs>
        <w:ind w:firstLine="567"/>
        <w:contextualSpacing/>
        <w:rPr>
          <w:rFonts w:ascii="Arial" w:hAnsi="Arial" w:cs="Arial"/>
          <w:bCs/>
        </w:rPr>
      </w:pPr>
    </w:p>
    <w:p w:rsidR="00FB0C02" w:rsidRPr="00590B89" w:rsidRDefault="00FB0C02" w:rsidP="00EF2C8E">
      <w:pPr>
        <w:pStyle w:val="ListParagraph"/>
        <w:tabs>
          <w:tab w:val="left" w:pos="567"/>
        </w:tabs>
        <w:ind w:left="0"/>
        <w:rPr>
          <w:rFonts w:ascii="Arial" w:hAnsi="Arial" w:cs="Arial"/>
          <w:bCs/>
          <w:i/>
        </w:rPr>
      </w:pPr>
      <w:r w:rsidRPr="00396EA2">
        <w:rPr>
          <w:rFonts w:ascii="Arial" w:hAnsi="Arial" w:cs="Arial"/>
          <w:bCs/>
          <w:i/>
        </w:rPr>
        <w:t>Под исполнителями в ДИФ понимаются актеры, певцы, музыканты, танцоры и другие лица, которые играют роль, поют, читают, декламируют, играют на музыкальном инструменте, интерпретируют или иным образом исполняют литературные или художественные произведения, либо выражения фольклора.</w:t>
      </w:r>
    </w:p>
    <w:p w:rsidR="00172E42" w:rsidRPr="00590B89" w:rsidRDefault="00172E42" w:rsidP="00172E42">
      <w:pPr>
        <w:pStyle w:val="ListParagraph"/>
        <w:tabs>
          <w:tab w:val="left" w:pos="567"/>
        </w:tabs>
        <w:ind w:left="0" w:firstLine="567"/>
        <w:rPr>
          <w:rFonts w:ascii="Arial" w:hAnsi="Arial" w:cs="Arial"/>
          <w:bCs/>
          <w:i/>
        </w:rPr>
      </w:pPr>
    </w:p>
    <w:p w:rsidR="00FB0C02" w:rsidRPr="00590B89" w:rsidRDefault="00FB0C02" w:rsidP="00EF2C8E">
      <w:pPr>
        <w:tabs>
          <w:tab w:val="left" w:pos="567"/>
        </w:tabs>
        <w:contextualSpacing/>
        <w:rPr>
          <w:rFonts w:ascii="Arial" w:hAnsi="Arial" w:cs="Arial"/>
          <w:bCs/>
          <w:i/>
        </w:rPr>
      </w:pPr>
      <w:r w:rsidRPr="00396EA2">
        <w:rPr>
          <w:rFonts w:ascii="Arial" w:hAnsi="Arial" w:cs="Arial"/>
          <w:bCs/>
          <w:i/>
        </w:rPr>
        <w:t xml:space="preserve">ДИФ устанавливает личные неимущественные права исполнителей (статья 5): </w:t>
      </w:r>
    </w:p>
    <w:p w:rsidR="00172E42" w:rsidRPr="00590B89" w:rsidRDefault="00172E42" w:rsidP="00172E42">
      <w:pPr>
        <w:tabs>
          <w:tab w:val="left" w:pos="567"/>
        </w:tabs>
        <w:ind w:firstLine="567"/>
        <w:contextualSpacing/>
        <w:rPr>
          <w:rFonts w:ascii="Arial" w:hAnsi="Arial" w:cs="Arial"/>
          <w:bCs/>
          <w:i/>
        </w:rPr>
      </w:pPr>
    </w:p>
    <w:p w:rsidR="00FB0C02" w:rsidRPr="00396EA2" w:rsidRDefault="00172E42" w:rsidP="00EF2C8E">
      <w:pPr>
        <w:tabs>
          <w:tab w:val="left" w:pos="1134"/>
        </w:tabs>
        <w:ind w:left="1134" w:hanging="567"/>
        <w:contextualSpacing/>
        <w:rPr>
          <w:rFonts w:ascii="Arial" w:hAnsi="Arial" w:cs="Arial"/>
          <w:bCs/>
          <w:i/>
        </w:rPr>
      </w:pPr>
      <w:r w:rsidRPr="00172E42">
        <w:rPr>
          <w:rFonts w:ascii="Arial" w:hAnsi="Arial" w:cs="Arial"/>
          <w:bCs/>
          <w:i/>
        </w:rPr>
        <w:t>–</w:t>
      </w:r>
      <w:r w:rsidRPr="00172E42">
        <w:rPr>
          <w:rFonts w:ascii="Arial" w:hAnsi="Arial" w:cs="Arial"/>
          <w:bCs/>
          <w:i/>
        </w:rPr>
        <w:tab/>
      </w:r>
      <w:r w:rsidR="00FB0C02" w:rsidRPr="00396EA2">
        <w:rPr>
          <w:rFonts w:ascii="Arial" w:hAnsi="Arial" w:cs="Arial"/>
          <w:bCs/>
          <w:i/>
        </w:rPr>
        <w:t xml:space="preserve">как в отношении устных исполнений, так и в отношении исполнений, записанных на фонограммы, исполнитель имеет право быть признанным в качестве исполнителя; </w:t>
      </w:r>
    </w:p>
    <w:p w:rsidR="00FB0C02" w:rsidRPr="00590B89" w:rsidRDefault="00172E42" w:rsidP="00EF2C8E">
      <w:pPr>
        <w:tabs>
          <w:tab w:val="left" w:pos="1134"/>
        </w:tabs>
        <w:ind w:left="1134" w:hanging="567"/>
        <w:contextualSpacing/>
        <w:rPr>
          <w:rFonts w:ascii="Arial" w:hAnsi="Arial" w:cs="Arial"/>
          <w:bCs/>
          <w:i/>
        </w:rPr>
      </w:pPr>
      <w:r w:rsidRPr="00172E42">
        <w:rPr>
          <w:rFonts w:ascii="Arial" w:hAnsi="Arial" w:cs="Arial"/>
          <w:bCs/>
          <w:i/>
        </w:rPr>
        <w:t>–</w:t>
      </w:r>
      <w:r w:rsidRPr="00172E42">
        <w:rPr>
          <w:rFonts w:ascii="Arial" w:hAnsi="Arial" w:cs="Arial"/>
          <w:bCs/>
          <w:i/>
        </w:rPr>
        <w:tab/>
      </w:r>
      <w:r w:rsidR="00FB0C02" w:rsidRPr="00396EA2">
        <w:rPr>
          <w:rFonts w:ascii="Arial" w:hAnsi="Arial" w:cs="Arial"/>
          <w:bCs/>
          <w:i/>
        </w:rPr>
        <w:t xml:space="preserve">исполнитель также имеет право возражать против всякого извращения, искажения или иного изменения своих исполнений, способного нанести ущерб его репутации. </w:t>
      </w:r>
    </w:p>
    <w:p w:rsidR="00172E42" w:rsidRPr="00590B89" w:rsidRDefault="00172E42" w:rsidP="00172E42">
      <w:pPr>
        <w:tabs>
          <w:tab w:val="left" w:pos="1134"/>
        </w:tabs>
        <w:ind w:firstLine="567"/>
        <w:contextualSpacing/>
        <w:rPr>
          <w:rFonts w:ascii="Arial" w:hAnsi="Arial" w:cs="Arial"/>
          <w:bCs/>
          <w:i/>
        </w:rPr>
      </w:pPr>
    </w:p>
    <w:p w:rsidR="00FB0C02" w:rsidRPr="00590B89" w:rsidRDefault="00FB0C02" w:rsidP="00EF2C8E">
      <w:pPr>
        <w:tabs>
          <w:tab w:val="left" w:pos="1134"/>
        </w:tabs>
        <w:contextualSpacing/>
        <w:rPr>
          <w:rFonts w:ascii="Arial" w:hAnsi="Arial" w:cs="Arial"/>
          <w:bCs/>
          <w:i/>
        </w:rPr>
      </w:pPr>
      <w:r w:rsidRPr="00396EA2">
        <w:rPr>
          <w:rFonts w:ascii="Arial" w:hAnsi="Arial" w:cs="Arial"/>
          <w:bCs/>
          <w:i/>
        </w:rPr>
        <w:t xml:space="preserve">ДИФ устанавливает имущественные права исполнителей: </w:t>
      </w:r>
    </w:p>
    <w:p w:rsidR="00172E42" w:rsidRPr="00590B89" w:rsidRDefault="00172E42" w:rsidP="00172E42">
      <w:pPr>
        <w:tabs>
          <w:tab w:val="left" w:pos="1134"/>
        </w:tabs>
        <w:ind w:firstLine="567"/>
        <w:contextualSpacing/>
        <w:rPr>
          <w:rFonts w:ascii="Arial" w:hAnsi="Arial" w:cs="Arial"/>
          <w:bCs/>
          <w:i/>
        </w:rPr>
      </w:pPr>
    </w:p>
    <w:p w:rsidR="00FB0C02" w:rsidRPr="00396EA2" w:rsidRDefault="00EF2C8E" w:rsidP="00EF2C8E">
      <w:pPr>
        <w:tabs>
          <w:tab w:val="left" w:pos="1134"/>
        </w:tabs>
        <w:ind w:left="567"/>
        <w:contextualSpacing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в</w:t>
      </w:r>
      <w:r w:rsidR="00FB0C02" w:rsidRPr="00396EA2">
        <w:rPr>
          <w:rFonts w:ascii="Arial" w:hAnsi="Arial" w:cs="Arial"/>
          <w:bCs/>
          <w:i/>
        </w:rPr>
        <w:t xml:space="preserve"> отношении незаписанных исполнений исполнители имеют право разрешать: </w:t>
      </w:r>
    </w:p>
    <w:p w:rsidR="00FB0C02" w:rsidRPr="00396EA2" w:rsidRDefault="00172E42" w:rsidP="00EF2C8E">
      <w:pPr>
        <w:tabs>
          <w:tab w:val="left" w:pos="1134"/>
        </w:tabs>
        <w:ind w:left="1134" w:hanging="567"/>
        <w:contextualSpacing/>
        <w:rPr>
          <w:rFonts w:ascii="Arial" w:hAnsi="Arial" w:cs="Arial"/>
          <w:bCs/>
          <w:i/>
        </w:rPr>
      </w:pPr>
      <w:r w:rsidRPr="00172E42">
        <w:rPr>
          <w:rFonts w:ascii="Arial" w:hAnsi="Arial" w:cs="Arial"/>
          <w:bCs/>
          <w:i/>
        </w:rPr>
        <w:t>–</w:t>
      </w:r>
      <w:r w:rsidRPr="00172E42">
        <w:rPr>
          <w:rFonts w:ascii="Arial" w:hAnsi="Arial" w:cs="Arial"/>
          <w:bCs/>
          <w:i/>
        </w:rPr>
        <w:tab/>
      </w:r>
      <w:r w:rsidR="00FB0C02" w:rsidRPr="00396EA2">
        <w:rPr>
          <w:rFonts w:ascii="Arial" w:hAnsi="Arial" w:cs="Arial"/>
          <w:bCs/>
          <w:i/>
        </w:rPr>
        <w:t xml:space="preserve">эфирное вещание и сообщение для всеобщего сведения соответственно незаписанных исполнений; </w:t>
      </w:r>
    </w:p>
    <w:p w:rsidR="00FB0C02" w:rsidRPr="00590B89" w:rsidRDefault="00172E42" w:rsidP="00172E42">
      <w:pPr>
        <w:tabs>
          <w:tab w:val="left" w:pos="1134"/>
        </w:tabs>
        <w:ind w:firstLine="567"/>
        <w:contextualSpacing/>
        <w:rPr>
          <w:rFonts w:ascii="Arial" w:hAnsi="Arial" w:cs="Arial"/>
          <w:bCs/>
          <w:i/>
        </w:rPr>
      </w:pPr>
      <w:r w:rsidRPr="00590B89">
        <w:rPr>
          <w:rFonts w:ascii="Arial" w:hAnsi="Arial" w:cs="Arial"/>
          <w:bCs/>
          <w:i/>
        </w:rPr>
        <w:t>–</w:t>
      </w:r>
      <w:r w:rsidRPr="00590B89">
        <w:rPr>
          <w:rFonts w:ascii="Arial" w:hAnsi="Arial" w:cs="Arial"/>
          <w:bCs/>
          <w:i/>
        </w:rPr>
        <w:tab/>
      </w:r>
      <w:r w:rsidR="00FB0C02" w:rsidRPr="00396EA2">
        <w:rPr>
          <w:rFonts w:ascii="Arial" w:hAnsi="Arial" w:cs="Arial"/>
          <w:bCs/>
          <w:i/>
        </w:rPr>
        <w:t xml:space="preserve">запись незаписанных исполнений. </w:t>
      </w:r>
    </w:p>
    <w:p w:rsidR="00172E42" w:rsidRPr="00590B89" w:rsidRDefault="00172E42" w:rsidP="00172E42">
      <w:pPr>
        <w:tabs>
          <w:tab w:val="left" w:pos="1134"/>
        </w:tabs>
        <w:ind w:firstLine="567"/>
        <w:contextualSpacing/>
        <w:rPr>
          <w:rFonts w:ascii="Arial" w:hAnsi="Arial" w:cs="Arial"/>
          <w:bCs/>
          <w:i/>
        </w:rPr>
      </w:pPr>
    </w:p>
    <w:p w:rsidR="00FB0C02" w:rsidRPr="00396EA2" w:rsidRDefault="00EF2C8E" w:rsidP="00EF2C8E">
      <w:pPr>
        <w:tabs>
          <w:tab w:val="left" w:pos="1134"/>
        </w:tabs>
        <w:ind w:left="567"/>
        <w:contextualSpacing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в</w:t>
      </w:r>
      <w:r w:rsidR="00FB0C02" w:rsidRPr="00396EA2">
        <w:rPr>
          <w:rFonts w:ascii="Arial" w:hAnsi="Arial" w:cs="Arial"/>
          <w:bCs/>
          <w:i/>
        </w:rPr>
        <w:t xml:space="preserve"> отношении записанных исполнений исполнители пользуются исключительным правом разрешать: </w:t>
      </w:r>
    </w:p>
    <w:p w:rsidR="00FB0C02" w:rsidRPr="00396EA2" w:rsidRDefault="00172E42" w:rsidP="00172E42">
      <w:pPr>
        <w:tabs>
          <w:tab w:val="left" w:pos="1134"/>
        </w:tabs>
        <w:ind w:firstLine="567"/>
        <w:contextualSpacing/>
        <w:rPr>
          <w:rFonts w:ascii="Arial" w:hAnsi="Arial" w:cs="Arial"/>
          <w:bCs/>
          <w:i/>
        </w:rPr>
      </w:pPr>
      <w:r w:rsidRPr="00172E42">
        <w:rPr>
          <w:rFonts w:ascii="Arial" w:hAnsi="Arial" w:cs="Arial"/>
          <w:bCs/>
          <w:i/>
        </w:rPr>
        <w:t>–</w:t>
      </w:r>
      <w:r w:rsidRPr="00172E42">
        <w:rPr>
          <w:rFonts w:ascii="Arial" w:hAnsi="Arial" w:cs="Arial"/>
          <w:bCs/>
          <w:i/>
        </w:rPr>
        <w:tab/>
      </w:r>
      <w:r w:rsidR="00FB0C02" w:rsidRPr="00396EA2">
        <w:rPr>
          <w:rFonts w:ascii="Arial" w:hAnsi="Arial" w:cs="Arial"/>
          <w:bCs/>
          <w:i/>
        </w:rPr>
        <w:t xml:space="preserve">воспроизведение своих исполнений, записанных на фонограммы; </w:t>
      </w:r>
    </w:p>
    <w:p w:rsidR="00FB0C02" w:rsidRPr="00396EA2" w:rsidRDefault="00172E42" w:rsidP="00EF2C8E">
      <w:pPr>
        <w:tabs>
          <w:tab w:val="left" w:pos="1134"/>
        </w:tabs>
        <w:ind w:left="1134" w:hanging="567"/>
        <w:contextualSpacing/>
        <w:rPr>
          <w:rFonts w:ascii="Arial" w:hAnsi="Arial" w:cs="Arial"/>
          <w:bCs/>
          <w:i/>
        </w:rPr>
      </w:pPr>
      <w:r w:rsidRPr="00172E42">
        <w:rPr>
          <w:rFonts w:ascii="Arial" w:hAnsi="Arial" w:cs="Arial"/>
          <w:bCs/>
          <w:i/>
        </w:rPr>
        <w:t>–</w:t>
      </w:r>
      <w:r w:rsidRPr="00172E42">
        <w:rPr>
          <w:rFonts w:ascii="Arial" w:hAnsi="Arial" w:cs="Arial"/>
          <w:bCs/>
          <w:i/>
        </w:rPr>
        <w:tab/>
      </w:r>
      <w:r w:rsidR="00FB0C02" w:rsidRPr="00396EA2">
        <w:rPr>
          <w:rFonts w:ascii="Arial" w:hAnsi="Arial" w:cs="Arial"/>
          <w:bCs/>
          <w:i/>
        </w:rPr>
        <w:t>доведение до всеобщего сведения (интернет) оригинала или экземпляров своих испол</w:t>
      </w:r>
      <w:r w:rsidR="00CF38F2">
        <w:rPr>
          <w:rFonts w:ascii="Arial" w:hAnsi="Arial" w:cs="Arial"/>
          <w:bCs/>
          <w:i/>
        </w:rPr>
        <w:t>нений, записанных на фонограммы;</w:t>
      </w:r>
      <w:r w:rsidR="00FB0C02" w:rsidRPr="00396EA2">
        <w:rPr>
          <w:rFonts w:ascii="Arial" w:hAnsi="Arial" w:cs="Arial"/>
          <w:bCs/>
          <w:i/>
        </w:rPr>
        <w:t xml:space="preserve"> </w:t>
      </w:r>
    </w:p>
    <w:p w:rsidR="00FB0C02" w:rsidRPr="00590B89" w:rsidRDefault="00172E42" w:rsidP="00EF2C8E">
      <w:pPr>
        <w:tabs>
          <w:tab w:val="left" w:pos="1134"/>
        </w:tabs>
        <w:ind w:left="1134" w:hanging="567"/>
        <w:contextualSpacing/>
        <w:rPr>
          <w:rFonts w:ascii="Arial" w:hAnsi="Arial" w:cs="Arial"/>
          <w:bCs/>
          <w:i/>
        </w:rPr>
      </w:pPr>
      <w:r w:rsidRPr="00172E42">
        <w:rPr>
          <w:rFonts w:ascii="Arial" w:hAnsi="Arial" w:cs="Arial"/>
          <w:bCs/>
          <w:i/>
        </w:rPr>
        <w:t>–</w:t>
      </w:r>
      <w:r w:rsidRPr="00172E42">
        <w:rPr>
          <w:rFonts w:ascii="Arial" w:hAnsi="Arial" w:cs="Arial"/>
          <w:bCs/>
          <w:i/>
        </w:rPr>
        <w:tab/>
      </w:r>
      <w:r w:rsidR="00FB0C02" w:rsidRPr="00396EA2">
        <w:rPr>
          <w:rFonts w:ascii="Arial" w:hAnsi="Arial" w:cs="Arial"/>
          <w:bCs/>
          <w:i/>
        </w:rPr>
        <w:t xml:space="preserve">коммерческий прокат оригинала и экземпляров своих исполнений, записанных на фонограммы. </w:t>
      </w:r>
    </w:p>
    <w:p w:rsidR="00172E42" w:rsidRPr="00590B89" w:rsidRDefault="00172E42" w:rsidP="00172E42">
      <w:pPr>
        <w:tabs>
          <w:tab w:val="left" w:pos="1134"/>
        </w:tabs>
        <w:ind w:firstLine="567"/>
        <w:contextualSpacing/>
        <w:rPr>
          <w:rFonts w:ascii="Arial" w:hAnsi="Arial" w:cs="Arial"/>
          <w:bCs/>
          <w:i/>
        </w:rPr>
      </w:pPr>
    </w:p>
    <w:p w:rsidR="00FB0C02" w:rsidRPr="00590B89" w:rsidRDefault="00FB0C02" w:rsidP="00172E42">
      <w:pPr>
        <w:tabs>
          <w:tab w:val="left" w:pos="567"/>
        </w:tabs>
        <w:spacing w:before="120"/>
        <w:contextualSpacing/>
        <w:rPr>
          <w:rFonts w:ascii="Arial" w:hAnsi="Arial" w:cs="Arial"/>
          <w:bCs/>
        </w:rPr>
      </w:pPr>
      <w:r w:rsidRPr="00396EA2">
        <w:rPr>
          <w:rFonts w:ascii="Arial" w:hAnsi="Arial" w:cs="Arial"/>
          <w:bCs/>
        </w:rPr>
        <w:t xml:space="preserve">Таким образом, по сравнению с Римской конвенцией ДИФ значительным образом расширяет права исполнителей, в том числе </w:t>
      </w:r>
      <w:r w:rsidRPr="00396EA2">
        <w:rPr>
          <w:rFonts w:ascii="Arial" w:hAnsi="Arial" w:cs="Arial"/>
          <w:bCs/>
          <w:u w:val="single"/>
        </w:rPr>
        <w:t xml:space="preserve">как на записанные, так и на устные исполнения. </w:t>
      </w:r>
      <w:r w:rsidRPr="00396EA2">
        <w:rPr>
          <w:rFonts w:ascii="Arial" w:hAnsi="Arial" w:cs="Arial"/>
          <w:bCs/>
        </w:rPr>
        <w:t xml:space="preserve">Однако субъектный состав, остался таким же, как и в Римской конвенции и режиссеры-постановщики в понятие «исполнителей» не подпадают. </w:t>
      </w:r>
    </w:p>
    <w:p w:rsidR="00172E42" w:rsidRPr="00590B89" w:rsidRDefault="00172E42" w:rsidP="00172E42">
      <w:pPr>
        <w:tabs>
          <w:tab w:val="left" w:pos="567"/>
        </w:tabs>
        <w:spacing w:before="120"/>
        <w:contextualSpacing/>
        <w:rPr>
          <w:rFonts w:ascii="Arial" w:hAnsi="Arial" w:cs="Arial"/>
          <w:bCs/>
        </w:rPr>
      </w:pPr>
    </w:p>
    <w:p w:rsidR="00FB0C02" w:rsidRPr="00590B89" w:rsidRDefault="00FB0C02" w:rsidP="00172E42">
      <w:pPr>
        <w:pStyle w:val="ListParagraph"/>
        <w:tabs>
          <w:tab w:val="left" w:pos="567"/>
        </w:tabs>
        <w:ind w:left="0"/>
        <w:contextualSpacing w:val="0"/>
        <w:rPr>
          <w:rFonts w:ascii="Arial" w:hAnsi="Arial" w:cs="Arial"/>
          <w:b/>
          <w:bCs/>
        </w:rPr>
      </w:pPr>
      <w:r w:rsidRPr="00396EA2">
        <w:rPr>
          <w:rFonts w:ascii="Arial" w:hAnsi="Arial" w:cs="Arial"/>
          <w:b/>
          <w:bCs/>
        </w:rPr>
        <w:t>Предложение:</w:t>
      </w:r>
    </w:p>
    <w:p w:rsidR="00172E42" w:rsidRPr="00590B89" w:rsidRDefault="00172E42" w:rsidP="00172E42">
      <w:pPr>
        <w:pStyle w:val="ListParagraph"/>
        <w:tabs>
          <w:tab w:val="left" w:pos="567"/>
        </w:tabs>
        <w:ind w:left="0"/>
        <w:contextualSpacing w:val="0"/>
        <w:rPr>
          <w:rFonts w:ascii="Arial" w:hAnsi="Arial" w:cs="Arial"/>
          <w:b/>
          <w:bCs/>
        </w:rPr>
      </w:pPr>
    </w:p>
    <w:p w:rsidR="00FB0C02" w:rsidRPr="00590B89" w:rsidRDefault="00FB0C02" w:rsidP="00172E42">
      <w:pPr>
        <w:pStyle w:val="ListParagraph"/>
        <w:tabs>
          <w:tab w:val="left" w:pos="567"/>
        </w:tabs>
        <w:ind w:left="0"/>
        <w:contextualSpacing w:val="0"/>
        <w:rPr>
          <w:rFonts w:ascii="Arial" w:hAnsi="Arial" w:cs="Arial"/>
          <w:bCs/>
        </w:rPr>
      </w:pPr>
      <w:r w:rsidRPr="00396EA2">
        <w:rPr>
          <w:rFonts w:ascii="Arial" w:hAnsi="Arial" w:cs="Arial"/>
          <w:bCs/>
        </w:rPr>
        <w:t>Российская Федерация предлагает Постоянному Комитету ВОИС по авторскому праву и смежным правам инициировать исследование ВОИС с целью:</w:t>
      </w:r>
    </w:p>
    <w:p w:rsidR="00172E42" w:rsidRPr="00590B89" w:rsidRDefault="00172E42" w:rsidP="00172E42">
      <w:pPr>
        <w:pStyle w:val="ListParagraph"/>
        <w:tabs>
          <w:tab w:val="left" w:pos="567"/>
        </w:tabs>
        <w:ind w:left="0"/>
        <w:contextualSpacing w:val="0"/>
        <w:rPr>
          <w:rFonts w:ascii="Arial" w:hAnsi="Arial" w:cs="Arial"/>
          <w:bCs/>
        </w:rPr>
      </w:pPr>
    </w:p>
    <w:p w:rsidR="00FB0C02" w:rsidRPr="00172E42" w:rsidRDefault="00FB0C02" w:rsidP="00172E42">
      <w:pPr>
        <w:pStyle w:val="ListParagraph"/>
        <w:numPr>
          <w:ilvl w:val="0"/>
          <w:numId w:val="1"/>
        </w:numPr>
        <w:tabs>
          <w:tab w:val="left" w:pos="0"/>
        </w:tabs>
        <w:ind w:left="1134" w:hanging="567"/>
        <w:contextualSpacing w:val="0"/>
        <w:rPr>
          <w:rFonts w:ascii="Arial" w:hAnsi="Arial" w:cs="Arial"/>
        </w:rPr>
      </w:pPr>
      <w:r w:rsidRPr="00396EA2">
        <w:rPr>
          <w:rFonts w:ascii="Arial" w:hAnsi="Arial" w:cs="Arial"/>
        </w:rPr>
        <w:t>изучения национального законодательства государств-членов ВОИС об охране прав режиссеров-постановщиков театрально-зрелищных представлений, условий предоставления соответствующей правовой охраны</w:t>
      </w:r>
      <w:r w:rsidR="00CF38F2">
        <w:rPr>
          <w:rFonts w:ascii="Arial" w:hAnsi="Arial" w:cs="Arial"/>
        </w:rPr>
        <w:t>;</w:t>
      </w:r>
    </w:p>
    <w:p w:rsidR="00172E42" w:rsidRPr="00396EA2" w:rsidRDefault="00172E42" w:rsidP="00172E42">
      <w:pPr>
        <w:pStyle w:val="ListParagraph"/>
        <w:tabs>
          <w:tab w:val="left" w:pos="0"/>
        </w:tabs>
        <w:ind w:left="1134"/>
        <w:contextualSpacing w:val="0"/>
        <w:rPr>
          <w:rFonts w:ascii="Arial" w:hAnsi="Arial" w:cs="Arial"/>
        </w:rPr>
      </w:pPr>
    </w:p>
    <w:p w:rsidR="00FB0C02" w:rsidRPr="00172E42" w:rsidRDefault="00FB0C02" w:rsidP="00172E42">
      <w:pPr>
        <w:pStyle w:val="ListParagraph"/>
        <w:numPr>
          <w:ilvl w:val="0"/>
          <w:numId w:val="1"/>
        </w:numPr>
        <w:tabs>
          <w:tab w:val="left" w:pos="0"/>
        </w:tabs>
        <w:ind w:left="1134" w:hanging="567"/>
        <w:contextualSpacing w:val="0"/>
        <w:rPr>
          <w:rFonts w:ascii="Arial" w:hAnsi="Arial" w:cs="Arial"/>
        </w:rPr>
      </w:pPr>
      <w:r w:rsidRPr="00396EA2">
        <w:rPr>
          <w:rFonts w:ascii="Arial" w:hAnsi="Arial" w:cs="Arial"/>
        </w:rPr>
        <w:t>изучени</w:t>
      </w:r>
      <w:r w:rsidR="00172E42">
        <w:rPr>
          <w:rFonts w:ascii="Arial" w:hAnsi="Arial" w:cs="Arial"/>
        </w:rPr>
        <w:t>я</w:t>
      </w:r>
      <w:r w:rsidRPr="00396EA2">
        <w:rPr>
          <w:rFonts w:ascii="Arial" w:hAnsi="Arial" w:cs="Arial"/>
        </w:rPr>
        <w:t xml:space="preserve"> национального законодательства государств-членов ВОИС по охране постановок, не закрепленных в материальной форме</w:t>
      </w:r>
      <w:r w:rsidR="00CF38F2">
        <w:rPr>
          <w:rFonts w:ascii="Arial" w:hAnsi="Arial" w:cs="Arial"/>
        </w:rPr>
        <w:t>;</w:t>
      </w:r>
    </w:p>
    <w:p w:rsidR="00172E42" w:rsidRPr="00396EA2" w:rsidRDefault="00172E42" w:rsidP="00172E42">
      <w:pPr>
        <w:pStyle w:val="ListParagraph"/>
        <w:tabs>
          <w:tab w:val="left" w:pos="0"/>
        </w:tabs>
        <w:ind w:left="1134"/>
        <w:contextualSpacing w:val="0"/>
        <w:rPr>
          <w:rFonts w:ascii="Arial" w:hAnsi="Arial" w:cs="Arial"/>
        </w:rPr>
      </w:pPr>
    </w:p>
    <w:p w:rsidR="00FB0C02" w:rsidRDefault="00FB0C02" w:rsidP="00172E42">
      <w:pPr>
        <w:pStyle w:val="ListParagraph"/>
        <w:numPr>
          <w:ilvl w:val="0"/>
          <w:numId w:val="1"/>
        </w:numPr>
        <w:tabs>
          <w:tab w:val="left" w:pos="0"/>
        </w:tabs>
        <w:ind w:left="1134" w:hanging="567"/>
        <w:contextualSpacing w:val="0"/>
        <w:rPr>
          <w:rFonts w:ascii="Arial" w:hAnsi="Arial" w:cs="Arial"/>
        </w:rPr>
      </w:pPr>
      <w:r w:rsidRPr="00396EA2">
        <w:rPr>
          <w:rFonts w:ascii="Arial" w:hAnsi="Arial" w:cs="Arial"/>
        </w:rPr>
        <w:t>изучения правоприменительной практики в сфере защиты прав режиссеров-постановщиков театрально-зрелищных представлений</w:t>
      </w:r>
      <w:r w:rsidR="00CF38F2">
        <w:rPr>
          <w:rFonts w:ascii="Arial" w:hAnsi="Arial" w:cs="Arial"/>
        </w:rPr>
        <w:t>;</w:t>
      </w:r>
      <w:r w:rsidRPr="00396EA2">
        <w:rPr>
          <w:rFonts w:ascii="Arial" w:hAnsi="Arial" w:cs="Arial"/>
        </w:rPr>
        <w:t xml:space="preserve"> </w:t>
      </w:r>
    </w:p>
    <w:p w:rsidR="00172E42" w:rsidRPr="00396EA2" w:rsidRDefault="00172E42" w:rsidP="00172E42">
      <w:pPr>
        <w:pStyle w:val="ListParagraph"/>
        <w:tabs>
          <w:tab w:val="left" w:pos="0"/>
        </w:tabs>
        <w:ind w:left="1134"/>
        <w:contextualSpacing w:val="0"/>
        <w:rPr>
          <w:rFonts w:ascii="Arial" w:hAnsi="Arial" w:cs="Arial"/>
        </w:rPr>
      </w:pPr>
    </w:p>
    <w:p w:rsidR="00FB0C02" w:rsidRDefault="00FB0C02" w:rsidP="00172E42">
      <w:pPr>
        <w:pStyle w:val="ListParagraph"/>
        <w:numPr>
          <w:ilvl w:val="0"/>
          <w:numId w:val="1"/>
        </w:numPr>
        <w:tabs>
          <w:tab w:val="left" w:pos="0"/>
        </w:tabs>
        <w:ind w:left="1134" w:hanging="567"/>
        <w:contextualSpacing w:val="0"/>
        <w:rPr>
          <w:rFonts w:ascii="Arial" w:hAnsi="Arial" w:cs="Arial"/>
        </w:rPr>
      </w:pPr>
      <w:r w:rsidRPr="00396EA2">
        <w:rPr>
          <w:rFonts w:ascii="Arial" w:hAnsi="Arial" w:cs="Arial"/>
        </w:rPr>
        <w:t>проведения анализа эффективности защиты прав режиссеров-постановщиков театрально-зрелищных представлений с целью последующего анализа возможных механизмов международной защиты указа</w:t>
      </w:r>
      <w:r w:rsidR="00CF38F2">
        <w:rPr>
          <w:rFonts w:ascii="Arial" w:hAnsi="Arial" w:cs="Arial"/>
        </w:rPr>
        <w:t>нной категории правообладателей;</w:t>
      </w:r>
    </w:p>
    <w:p w:rsidR="00172E42" w:rsidRPr="00396EA2" w:rsidRDefault="00172E42" w:rsidP="00172E42">
      <w:pPr>
        <w:pStyle w:val="ListParagraph"/>
        <w:tabs>
          <w:tab w:val="left" w:pos="0"/>
        </w:tabs>
        <w:ind w:left="1134"/>
        <w:contextualSpacing w:val="0"/>
        <w:rPr>
          <w:rFonts w:ascii="Arial" w:hAnsi="Arial" w:cs="Arial"/>
        </w:rPr>
      </w:pPr>
    </w:p>
    <w:p w:rsidR="00FB0C02" w:rsidRPr="00172E42" w:rsidRDefault="00FB0C02" w:rsidP="00172E42">
      <w:pPr>
        <w:pStyle w:val="ListParagraph"/>
        <w:numPr>
          <w:ilvl w:val="0"/>
          <w:numId w:val="1"/>
        </w:numPr>
        <w:tabs>
          <w:tab w:val="left" w:pos="0"/>
        </w:tabs>
        <w:ind w:left="1134" w:hanging="567"/>
        <w:contextualSpacing w:val="0"/>
        <w:rPr>
          <w:rFonts w:ascii="Arial" w:hAnsi="Arial" w:cs="Arial"/>
        </w:rPr>
      </w:pPr>
      <w:r w:rsidRPr="00396EA2">
        <w:rPr>
          <w:rFonts w:ascii="Arial" w:hAnsi="Arial" w:cs="Arial"/>
        </w:rPr>
        <w:t xml:space="preserve">выработки основных элементов механизма международной охраны и защиты </w:t>
      </w:r>
      <w:r w:rsidR="00CF38F2">
        <w:rPr>
          <w:rFonts w:ascii="Arial" w:hAnsi="Arial" w:cs="Arial"/>
          <w:bCs/>
        </w:rPr>
        <w:t>прав режиссеров-постановщиков;</w:t>
      </w:r>
    </w:p>
    <w:p w:rsidR="00172E42" w:rsidRPr="00396EA2" w:rsidRDefault="00172E42" w:rsidP="00172E42">
      <w:pPr>
        <w:pStyle w:val="ListParagraph"/>
        <w:tabs>
          <w:tab w:val="left" w:pos="0"/>
        </w:tabs>
        <w:ind w:left="1134"/>
        <w:contextualSpacing w:val="0"/>
        <w:rPr>
          <w:rFonts w:ascii="Arial" w:hAnsi="Arial" w:cs="Arial"/>
        </w:rPr>
      </w:pPr>
    </w:p>
    <w:p w:rsidR="00512FFB" w:rsidRPr="00172E42" w:rsidRDefault="00FB0C02" w:rsidP="00172E42">
      <w:pPr>
        <w:pStyle w:val="ListParagraph"/>
        <w:numPr>
          <w:ilvl w:val="0"/>
          <w:numId w:val="1"/>
        </w:numPr>
        <w:tabs>
          <w:tab w:val="left" w:pos="0"/>
        </w:tabs>
        <w:ind w:left="1134" w:hanging="567"/>
        <w:contextualSpacing w:val="0"/>
        <w:rPr>
          <w:rFonts w:ascii="Arial" w:hAnsi="Arial" w:cs="Arial"/>
        </w:rPr>
      </w:pPr>
      <w:r w:rsidRPr="00396EA2">
        <w:rPr>
          <w:rFonts w:ascii="Arial" w:hAnsi="Arial" w:cs="Arial"/>
          <w:bCs/>
        </w:rPr>
        <w:t>определения целесообразности разработки и принятия отдельного договора ВОИС в отношении прав режиссеров-постановщиков.</w:t>
      </w:r>
    </w:p>
    <w:p w:rsidR="00172E42" w:rsidRDefault="00172E42" w:rsidP="00172E42">
      <w:pPr>
        <w:pStyle w:val="ListParagraph"/>
        <w:tabs>
          <w:tab w:val="left" w:pos="0"/>
        </w:tabs>
        <w:ind w:left="1134"/>
        <w:contextualSpacing w:val="0"/>
        <w:rPr>
          <w:rFonts w:ascii="Arial" w:hAnsi="Arial" w:cs="Arial"/>
          <w:bCs/>
        </w:rPr>
      </w:pPr>
    </w:p>
    <w:p w:rsidR="00172E42" w:rsidRDefault="00172E42" w:rsidP="00172E42">
      <w:pPr>
        <w:pStyle w:val="ListParagraph"/>
        <w:tabs>
          <w:tab w:val="left" w:pos="0"/>
        </w:tabs>
        <w:ind w:left="1134"/>
        <w:contextualSpacing w:val="0"/>
        <w:rPr>
          <w:rFonts w:ascii="Arial" w:hAnsi="Arial" w:cs="Arial"/>
          <w:bCs/>
        </w:rPr>
      </w:pPr>
    </w:p>
    <w:p w:rsidR="00EF2C8E" w:rsidRPr="00172E42" w:rsidRDefault="00EF2C8E" w:rsidP="00172E42">
      <w:pPr>
        <w:pStyle w:val="ListParagraph"/>
        <w:tabs>
          <w:tab w:val="left" w:pos="0"/>
        </w:tabs>
        <w:ind w:left="1134"/>
        <w:contextualSpacing w:val="0"/>
        <w:rPr>
          <w:rFonts w:ascii="Arial" w:hAnsi="Arial" w:cs="Arial"/>
          <w:bCs/>
        </w:rPr>
      </w:pPr>
    </w:p>
    <w:p w:rsidR="00172E42" w:rsidRPr="00172E42" w:rsidRDefault="00172E42" w:rsidP="00172E42">
      <w:pPr>
        <w:ind w:left="5245"/>
        <w:rPr>
          <w:rFonts w:ascii="Arial" w:hAnsi="Arial" w:cs="Arial"/>
        </w:rPr>
      </w:pPr>
      <w:r w:rsidRPr="00172E42">
        <w:rPr>
          <w:rFonts w:ascii="Arial" w:hAnsi="Arial" w:cs="Arial"/>
        </w:rPr>
        <w:t>[</w:t>
      </w:r>
      <w:r>
        <w:rPr>
          <w:rFonts w:ascii="Arial" w:hAnsi="Arial" w:cs="Arial"/>
        </w:rPr>
        <w:t>Конец документа</w:t>
      </w:r>
      <w:r w:rsidRPr="00172E42">
        <w:rPr>
          <w:rFonts w:ascii="Arial" w:hAnsi="Arial" w:cs="Arial"/>
        </w:rPr>
        <w:t>]</w:t>
      </w:r>
    </w:p>
    <w:p w:rsidR="00172E42" w:rsidRPr="00172E42" w:rsidRDefault="00172E42" w:rsidP="00172E42">
      <w:pPr>
        <w:pStyle w:val="ListParagraph"/>
        <w:tabs>
          <w:tab w:val="left" w:pos="0"/>
        </w:tabs>
        <w:ind w:left="1134"/>
        <w:contextualSpacing w:val="0"/>
        <w:rPr>
          <w:rFonts w:ascii="Arial" w:hAnsi="Arial" w:cs="Arial"/>
        </w:rPr>
      </w:pPr>
    </w:p>
    <w:sectPr w:rsidR="00172E42" w:rsidRPr="00172E42" w:rsidSect="00637C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AE" w:rsidRDefault="00BD15AE" w:rsidP="00637CE4">
      <w:r>
        <w:separator/>
      </w:r>
    </w:p>
  </w:endnote>
  <w:endnote w:type="continuationSeparator" w:id="0">
    <w:p w:rsidR="00BD15AE" w:rsidRDefault="00BD15AE" w:rsidP="0063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AE" w:rsidRDefault="00BD15AE" w:rsidP="00637CE4">
      <w:r>
        <w:separator/>
      </w:r>
    </w:p>
  </w:footnote>
  <w:footnote w:type="continuationSeparator" w:id="0">
    <w:p w:rsidR="00BD15AE" w:rsidRDefault="00BD15AE" w:rsidP="00637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A2" w:rsidRPr="00396EA2" w:rsidRDefault="00396EA2" w:rsidP="00396EA2">
    <w:pPr>
      <w:jc w:val="right"/>
      <w:rPr>
        <w:rFonts w:ascii="Arial" w:hAnsi="Arial" w:cs="Arial"/>
      </w:rPr>
    </w:pPr>
    <w:bookmarkStart w:id="4" w:name="Code2"/>
    <w:bookmarkEnd w:id="4"/>
    <w:r w:rsidRPr="00396EA2">
      <w:rPr>
        <w:rFonts w:ascii="Arial" w:hAnsi="Arial" w:cs="Arial"/>
      </w:rPr>
      <w:t>S</w:t>
    </w:r>
    <w:r>
      <w:rPr>
        <w:rFonts w:ascii="Arial" w:hAnsi="Arial" w:cs="Arial"/>
      </w:rPr>
      <w:t>CCR/35</w:t>
    </w:r>
    <w:r w:rsidRPr="00396EA2">
      <w:rPr>
        <w:rFonts w:ascii="Arial" w:hAnsi="Arial" w:cs="Arial"/>
      </w:rPr>
      <w:t>/8</w:t>
    </w:r>
  </w:p>
  <w:p w:rsidR="00637CE4" w:rsidRPr="00396EA2" w:rsidRDefault="00396EA2" w:rsidP="00396EA2">
    <w:pPr>
      <w:jc w:val="right"/>
      <w:rPr>
        <w:rFonts w:ascii="Arial" w:hAnsi="Arial" w:cs="Arial"/>
        <w:lang w:val="en-US"/>
      </w:rPr>
    </w:pPr>
    <w:r>
      <w:rPr>
        <w:rFonts w:ascii="Arial" w:hAnsi="Arial" w:cs="Arial"/>
      </w:rPr>
      <w:t>стр.</w:t>
    </w:r>
    <w:r w:rsidRPr="00396EA2">
      <w:rPr>
        <w:rFonts w:ascii="Arial" w:hAnsi="Arial" w:cs="Arial"/>
      </w:rPr>
      <w:t xml:space="preserve"> </w:t>
    </w:r>
    <w:r w:rsidRPr="00396EA2">
      <w:rPr>
        <w:rFonts w:ascii="Arial" w:hAnsi="Arial" w:cs="Arial"/>
      </w:rPr>
      <w:fldChar w:fldCharType="begin"/>
    </w:r>
    <w:r w:rsidRPr="00396EA2">
      <w:rPr>
        <w:rFonts w:ascii="Arial" w:hAnsi="Arial" w:cs="Arial"/>
      </w:rPr>
      <w:instrText xml:space="preserve"> PAGE  \* MERGEFORMAT </w:instrText>
    </w:r>
    <w:r w:rsidRPr="00396EA2">
      <w:rPr>
        <w:rFonts w:ascii="Arial" w:hAnsi="Arial" w:cs="Arial"/>
      </w:rPr>
      <w:fldChar w:fldCharType="separate"/>
    </w:r>
    <w:r w:rsidR="00BC2C67">
      <w:rPr>
        <w:rFonts w:ascii="Arial" w:hAnsi="Arial" w:cs="Arial"/>
        <w:noProof/>
      </w:rPr>
      <w:t>4</w:t>
    </w:r>
    <w:r w:rsidRPr="00396EA2">
      <w:rPr>
        <w:rFonts w:ascii="Arial" w:hAnsi="Arial" w:cs="Arial"/>
      </w:rPr>
      <w:fldChar w:fldCharType="end"/>
    </w:r>
  </w:p>
  <w:p w:rsidR="00396EA2" w:rsidRPr="00396EA2" w:rsidRDefault="00396EA2" w:rsidP="00396EA2">
    <w:pPr>
      <w:jc w:val="right"/>
      <w:rPr>
        <w:rFonts w:ascii="Arial" w:hAnsi="Arial" w:cs="Arial"/>
        <w:lang w:val="en-US"/>
      </w:rPr>
    </w:pPr>
  </w:p>
  <w:p w:rsidR="00396EA2" w:rsidRPr="00396EA2" w:rsidRDefault="00396EA2" w:rsidP="00396EA2">
    <w:pPr>
      <w:jc w:val="right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4027A"/>
    <w:multiLevelType w:val="hybridMultilevel"/>
    <w:tmpl w:val="7B920D16"/>
    <w:lvl w:ilvl="0" w:tplc="491ABFF0">
      <w:start w:val="1"/>
      <w:numFmt w:val="lowerRoman"/>
      <w:lvlText w:val="(%1)"/>
      <w:lvlJc w:val="left"/>
      <w:pPr>
        <w:ind w:left="862" w:hanging="72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51"/>
    <w:rsid w:val="000932D7"/>
    <w:rsid w:val="00172E42"/>
    <w:rsid w:val="002B0840"/>
    <w:rsid w:val="00396EA2"/>
    <w:rsid w:val="00452051"/>
    <w:rsid w:val="004D23DC"/>
    <w:rsid w:val="00512FFB"/>
    <w:rsid w:val="00590B89"/>
    <w:rsid w:val="00637CE4"/>
    <w:rsid w:val="006C6BF9"/>
    <w:rsid w:val="006E71FE"/>
    <w:rsid w:val="00943595"/>
    <w:rsid w:val="00951384"/>
    <w:rsid w:val="00957422"/>
    <w:rsid w:val="00B27FB3"/>
    <w:rsid w:val="00BC2C67"/>
    <w:rsid w:val="00BD15AE"/>
    <w:rsid w:val="00C2741B"/>
    <w:rsid w:val="00C36180"/>
    <w:rsid w:val="00CF38F2"/>
    <w:rsid w:val="00D02FED"/>
    <w:rsid w:val="00D672BA"/>
    <w:rsid w:val="00E53445"/>
    <w:rsid w:val="00E90D2E"/>
    <w:rsid w:val="00EF2C8E"/>
    <w:rsid w:val="00FA770D"/>
    <w:rsid w:val="00F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770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7C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CE4"/>
  </w:style>
  <w:style w:type="paragraph" w:styleId="Footer">
    <w:name w:val="footer"/>
    <w:basedOn w:val="Normal"/>
    <w:link w:val="FooterChar"/>
    <w:uiPriority w:val="99"/>
    <w:unhideWhenUsed/>
    <w:rsid w:val="00637C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770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7C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CE4"/>
  </w:style>
  <w:style w:type="paragraph" w:styleId="Footer">
    <w:name w:val="footer"/>
    <w:basedOn w:val="Normal"/>
    <w:link w:val="FooterChar"/>
    <w:uiPriority w:val="99"/>
    <w:unhideWhenUsed/>
    <w:rsid w:val="00637C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6219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 отдел 5</dc:creator>
  <cp:lastModifiedBy>HAIZEL Francesca</cp:lastModifiedBy>
  <cp:revision>2</cp:revision>
  <cp:lastPrinted>2017-11-07T09:30:00Z</cp:lastPrinted>
  <dcterms:created xsi:type="dcterms:W3CDTF">2017-11-09T08:17:00Z</dcterms:created>
  <dcterms:modified xsi:type="dcterms:W3CDTF">2017-11-09T08:17:00Z</dcterms:modified>
</cp:coreProperties>
</file>