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903B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903BB" w:rsidRDefault="00E504E5" w:rsidP="00AB613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903BB" w:rsidRDefault="000D295F" w:rsidP="00AB613D">
            <w:pPr>
              <w:rPr>
                <w:lang w:val="en-US"/>
              </w:rPr>
            </w:pPr>
            <w:r w:rsidRPr="005D1FAD">
              <w:rPr>
                <w:noProof/>
                <w:lang w:val="en-US" w:eastAsia="en-US"/>
              </w:rPr>
              <w:drawing>
                <wp:inline distT="0" distB="0" distL="0" distR="0" wp14:anchorId="6231717A" wp14:editId="1DDB378E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903BB" w:rsidRDefault="000D295F" w:rsidP="00AB613D">
            <w:pPr>
              <w:jc w:val="right"/>
              <w:rPr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R</w:t>
            </w:r>
          </w:p>
        </w:tc>
      </w:tr>
      <w:tr w:rsidR="008B2CC1" w:rsidRPr="00A903B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903BB" w:rsidRDefault="00B70436" w:rsidP="00EC430A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A903BB">
              <w:rPr>
                <w:rFonts w:ascii="Arial Black" w:hAnsi="Arial Black"/>
                <w:caps/>
                <w:sz w:val="15"/>
                <w:lang w:val="en-US"/>
              </w:rPr>
              <w:t>SCCR/33/</w:t>
            </w:r>
            <w:bookmarkStart w:id="1" w:name="Code"/>
            <w:bookmarkEnd w:id="1"/>
            <w:r w:rsidR="00EC430A" w:rsidRPr="00A903BB">
              <w:rPr>
                <w:rFonts w:ascii="Arial Black" w:hAnsi="Arial Black"/>
                <w:caps/>
                <w:sz w:val="15"/>
                <w:lang w:val="en-US"/>
              </w:rPr>
              <w:t>4</w:t>
            </w:r>
          </w:p>
        </w:tc>
      </w:tr>
      <w:tr w:rsidR="008B2CC1" w:rsidRPr="00A903B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2362C" w:rsidRDefault="0022362C" w:rsidP="0022362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A903BB">
              <w:rPr>
                <w:rFonts w:ascii="Arial Black" w:hAnsi="Arial Black"/>
                <w:caps/>
                <w:sz w:val="15"/>
                <w:lang w:val="en-US"/>
              </w:rPr>
              <w:t xml:space="preserve">: </w:t>
            </w:r>
            <w:bookmarkStart w:id="2" w:name="Original"/>
            <w:bookmarkEnd w:id="2"/>
            <w:r w:rsidR="001011E6" w:rsidRPr="00A903BB">
              <w:rPr>
                <w:rFonts w:ascii="Arial Black" w:hAnsi="Arial Black"/>
                <w:caps/>
                <w:sz w:val="15"/>
                <w:lang w:val="en-US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испанский</w:t>
            </w:r>
          </w:p>
        </w:tc>
      </w:tr>
      <w:tr w:rsidR="008B2CC1" w:rsidRPr="00A903B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2362C" w:rsidRDefault="0022362C" w:rsidP="0022362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A903BB">
              <w:rPr>
                <w:rFonts w:ascii="Arial Black" w:hAnsi="Arial Black"/>
                <w:caps/>
                <w:sz w:val="15"/>
                <w:lang w:val="en-US"/>
              </w:rPr>
              <w:t xml:space="preserve">: </w:t>
            </w:r>
            <w:bookmarkStart w:id="3" w:name="Date"/>
            <w:bookmarkEnd w:id="3"/>
            <w:r w:rsidR="00EC430A" w:rsidRPr="00A903BB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 w:rsidR="001011E6" w:rsidRPr="00A903BB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1 ноября</w:t>
            </w:r>
            <w:r w:rsidR="00EC430A" w:rsidRPr="00A903BB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 w:rsidR="002A04C2" w:rsidRPr="00A903BB">
              <w:rPr>
                <w:rFonts w:ascii="Arial Black" w:hAnsi="Arial Black"/>
                <w:caps/>
                <w:sz w:val="15"/>
                <w:lang w:val="en-US"/>
              </w:rPr>
              <w:t>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A903BB" w:rsidRDefault="008B2CC1" w:rsidP="008B2CC1">
      <w:pPr>
        <w:rPr>
          <w:lang w:val="en-US"/>
        </w:rPr>
      </w:pPr>
    </w:p>
    <w:p w:rsidR="008B2CC1" w:rsidRPr="00A903BB" w:rsidRDefault="008B2CC1" w:rsidP="008B2CC1">
      <w:pPr>
        <w:rPr>
          <w:lang w:val="en-US"/>
        </w:rPr>
      </w:pPr>
    </w:p>
    <w:p w:rsidR="008B2CC1" w:rsidRPr="00A903BB" w:rsidRDefault="008B2CC1" w:rsidP="008B2CC1">
      <w:pPr>
        <w:rPr>
          <w:lang w:val="en-US"/>
        </w:rPr>
      </w:pPr>
    </w:p>
    <w:p w:rsidR="008B2CC1" w:rsidRPr="00A903BB" w:rsidRDefault="008B2CC1" w:rsidP="008B2CC1">
      <w:pPr>
        <w:rPr>
          <w:lang w:val="en-US"/>
        </w:rPr>
      </w:pPr>
    </w:p>
    <w:p w:rsidR="008B2CC1" w:rsidRPr="00A903BB" w:rsidRDefault="008B2CC1" w:rsidP="008B2CC1">
      <w:pPr>
        <w:rPr>
          <w:lang w:val="en-US"/>
        </w:rPr>
      </w:pPr>
    </w:p>
    <w:p w:rsidR="000D295F" w:rsidRPr="0055677E" w:rsidRDefault="000D295F" w:rsidP="000D295F">
      <w:pPr>
        <w:rPr>
          <w:b/>
          <w:sz w:val="28"/>
          <w:szCs w:val="28"/>
          <w:lang w:val="ru-RU"/>
        </w:rPr>
      </w:pPr>
      <w:r w:rsidRPr="001B4E9F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0D295F" w:rsidRPr="0055677E" w:rsidRDefault="000D295F" w:rsidP="000D295F">
      <w:pPr>
        <w:rPr>
          <w:lang w:val="ru-RU"/>
        </w:rPr>
      </w:pPr>
    </w:p>
    <w:p w:rsidR="000D295F" w:rsidRPr="0055677E" w:rsidRDefault="000D295F" w:rsidP="000D295F">
      <w:pPr>
        <w:rPr>
          <w:lang w:val="ru-RU"/>
        </w:rPr>
      </w:pPr>
    </w:p>
    <w:p w:rsidR="000D295F" w:rsidRPr="0055677E" w:rsidRDefault="000D295F" w:rsidP="000D29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третья сессия</w:t>
      </w:r>
    </w:p>
    <w:p w:rsidR="00B67CDC" w:rsidRPr="008943BE" w:rsidRDefault="000D295F" w:rsidP="000D29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5677E">
        <w:rPr>
          <w:b/>
          <w:sz w:val="24"/>
          <w:szCs w:val="24"/>
          <w:lang w:val="ru-RU"/>
        </w:rPr>
        <w:t xml:space="preserve">, 14 </w:t>
      </w:r>
      <w:r>
        <w:rPr>
          <w:b/>
          <w:sz w:val="24"/>
          <w:szCs w:val="24"/>
          <w:lang w:val="ru-RU"/>
        </w:rPr>
        <w:t>-</w:t>
      </w:r>
      <w:r w:rsidRPr="0055677E">
        <w:rPr>
          <w:b/>
          <w:sz w:val="24"/>
          <w:szCs w:val="24"/>
          <w:lang w:val="ru-RU"/>
        </w:rPr>
        <w:t xml:space="preserve"> 18 </w:t>
      </w:r>
      <w:r>
        <w:rPr>
          <w:b/>
          <w:sz w:val="24"/>
          <w:szCs w:val="24"/>
          <w:lang w:val="ru-RU"/>
        </w:rPr>
        <w:t>ноября</w:t>
      </w:r>
      <w:r w:rsidRPr="0055677E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8943BE" w:rsidRDefault="008B2CC1" w:rsidP="008B2CC1">
      <w:pPr>
        <w:rPr>
          <w:lang w:val="ru-RU"/>
        </w:rPr>
      </w:pPr>
    </w:p>
    <w:p w:rsidR="008B2CC1" w:rsidRPr="008943BE" w:rsidRDefault="008B2CC1" w:rsidP="008B2CC1">
      <w:pPr>
        <w:rPr>
          <w:lang w:val="ru-RU"/>
        </w:rPr>
      </w:pPr>
    </w:p>
    <w:p w:rsidR="008B2CC1" w:rsidRPr="008943BE" w:rsidRDefault="008B2CC1" w:rsidP="008B2CC1">
      <w:pPr>
        <w:rPr>
          <w:lang w:val="ru-RU"/>
        </w:rPr>
      </w:pPr>
    </w:p>
    <w:p w:rsidR="002A04C2" w:rsidRPr="008943BE" w:rsidRDefault="008943BE" w:rsidP="002A04C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предложение, касающееся ограничений и исключений для библиотек и архивов и исключений для образовательных и научно-исследовательских учреждений и лиц с другими ограниченными возможностями</w:t>
      </w:r>
    </w:p>
    <w:p w:rsidR="002A04C2" w:rsidRPr="008943BE" w:rsidRDefault="002A04C2" w:rsidP="002A04C2">
      <w:pPr>
        <w:rPr>
          <w:lang w:val="ru-RU"/>
        </w:rPr>
      </w:pPr>
    </w:p>
    <w:p w:rsidR="002A04C2" w:rsidRPr="000D295F" w:rsidRDefault="000D295F" w:rsidP="00EC430A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="008943BE">
        <w:rPr>
          <w:i/>
          <w:lang w:val="ru-RU"/>
        </w:rPr>
        <w:t>,</w:t>
      </w:r>
      <w:r>
        <w:rPr>
          <w:i/>
          <w:lang w:val="ru-RU"/>
        </w:rPr>
        <w:t xml:space="preserve"> </w:t>
      </w:r>
      <w:r w:rsidR="008943BE">
        <w:rPr>
          <w:i/>
          <w:lang w:val="ru-RU"/>
        </w:rPr>
        <w:t>подготовленный</w:t>
      </w:r>
      <w:r>
        <w:rPr>
          <w:i/>
          <w:lang w:val="ru-RU"/>
        </w:rPr>
        <w:t xml:space="preserve"> Аргентиной</w:t>
      </w:r>
    </w:p>
    <w:p w:rsidR="008B2CC1" w:rsidRPr="008943BE" w:rsidRDefault="008B2CC1" w:rsidP="003845C1">
      <w:pPr>
        <w:rPr>
          <w:lang w:val="ru-RU"/>
        </w:rPr>
      </w:pPr>
    </w:p>
    <w:p w:rsidR="000F5E56" w:rsidRPr="008943BE" w:rsidRDefault="000F5E56">
      <w:pPr>
        <w:rPr>
          <w:lang w:val="ru-RU"/>
        </w:rPr>
      </w:pPr>
    </w:p>
    <w:p w:rsidR="00F84474" w:rsidRPr="008943BE" w:rsidRDefault="00F84474">
      <w:pPr>
        <w:rPr>
          <w:lang w:val="ru-RU"/>
        </w:rPr>
      </w:pPr>
    </w:p>
    <w:p w:rsidR="00F84474" w:rsidRPr="008943BE" w:rsidRDefault="00F84474">
      <w:pPr>
        <w:rPr>
          <w:lang w:val="ru-RU"/>
        </w:rPr>
      </w:pPr>
    </w:p>
    <w:p w:rsidR="002A04C2" w:rsidRPr="008943BE" w:rsidRDefault="002A04C2">
      <w:pPr>
        <w:rPr>
          <w:lang w:val="ru-RU"/>
        </w:rPr>
      </w:pPr>
      <w:r w:rsidRPr="008943BE">
        <w:rPr>
          <w:lang w:val="ru-RU"/>
        </w:rPr>
        <w:br w:type="page"/>
      </w:r>
    </w:p>
    <w:p w:rsidR="00EC430A" w:rsidRPr="008943BE" w:rsidRDefault="008943BE" w:rsidP="00EC430A">
      <w:pPr>
        <w:spacing w:after="200" w:line="276" w:lineRule="auto"/>
        <w:rPr>
          <w:rFonts w:eastAsiaTheme="minorEastAsia"/>
          <w:b/>
          <w:szCs w:val="22"/>
          <w:lang w:val="ru-RU" w:eastAsia="es-AR"/>
        </w:rPr>
      </w:pPr>
      <w:r w:rsidRPr="008943BE">
        <w:rPr>
          <w:rFonts w:eastAsiaTheme="minorEastAsia"/>
          <w:b/>
          <w:szCs w:val="22"/>
          <w:lang w:val="ru-RU" w:eastAsia="es-AR"/>
        </w:rPr>
        <w:lastRenderedPageBreak/>
        <w:t>Введение</w:t>
      </w:r>
    </w:p>
    <w:p w:rsidR="00B968B1" w:rsidRPr="008943BE" w:rsidRDefault="008943BE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 w:rsidRPr="008943BE">
        <w:rPr>
          <w:rFonts w:eastAsiaTheme="minorEastAsia"/>
          <w:szCs w:val="22"/>
          <w:lang w:val="ru-RU" w:eastAsia="es-AR"/>
        </w:rPr>
        <w:t>Ввиду последних достижений в сфере технологи</w:t>
      </w:r>
      <w:r w:rsidR="00A36F35">
        <w:rPr>
          <w:rFonts w:eastAsiaTheme="minorEastAsia"/>
          <w:szCs w:val="22"/>
          <w:lang w:val="ru-RU" w:eastAsia="es-AR"/>
        </w:rPr>
        <w:t>и</w:t>
      </w:r>
      <w:r w:rsidRPr="008943BE">
        <w:rPr>
          <w:rFonts w:eastAsiaTheme="minorEastAsia"/>
          <w:szCs w:val="22"/>
          <w:lang w:val="ru-RU" w:eastAsia="es-AR"/>
        </w:rPr>
        <w:t xml:space="preserve"> и коммуникаций необходимо проанализировать новые способы обеспечения уважения и соблюдения авторских и смежных прав. По нашему мнению, нет никаких противоречий между целями охраны интеллектуальной собственности и всестороннего развития человеческой личности с соблюдением принципов недискриминации, равных возможностей, доступа и полного участия в жизни общества</w:t>
      </w:r>
      <w:r w:rsidR="00A903BB" w:rsidRPr="008943BE">
        <w:rPr>
          <w:rFonts w:eastAsiaTheme="minorEastAsia"/>
          <w:szCs w:val="22"/>
          <w:lang w:val="ru-RU" w:eastAsia="es-AR"/>
        </w:rPr>
        <w:t xml:space="preserve"> (</w:t>
      </w:r>
      <w:r>
        <w:rPr>
          <w:rFonts w:eastAsiaTheme="minorEastAsia"/>
          <w:szCs w:val="22"/>
          <w:lang w:val="ru-RU" w:eastAsia="es-AR"/>
        </w:rPr>
        <w:t>статья 7 Соглашения ТРИПС)</w:t>
      </w:r>
      <w:r w:rsidR="00B968B1" w:rsidRPr="008943BE">
        <w:rPr>
          <w:rFonts w:eastAsiaTheme="minorEastAsia"/>
          <w:szCs w:val="22"/>
          <w:lang w:val="ru-RU" w:eastAsia="es-AR"/>
        </w:rPr>
        <w:t>.</w:t>
      </w:r>
    </w:p>
    <w:p w:rsidR="00EC430A" w:rsidRPr="008943BE" w:rsidRDefault="008943BE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Респу</w:t>
      </w:r>
      <w:r w:rsidR="00A36F35">
        <w:rPr>
          <w:rFonts w:eastAsiaTheme="minorEastAsia"/>
          <w:szCs w:val="22"/>
          <w:lang w:val="ru-RU" w:eastAsia="es-AR"/>
        </w:rPr>
        <w:t>блика Аргентина считает, что о</w:t>
      </w:r>
      <w:r>
        <w:rPr>
          <w:rFonts w:eastAsiaTheme="minorEastAsia"/>
          <w:szCs w:val="22"/>
          <w:lang w:val="ru-RU" w:eastAsia="es-AR"/>
        </w:rPr>
        <w:t xml:space="preserve">снованием </w:t>
      </w:r>
      <w:r w:rsidR="00A36F35">
        <w:rPr>
          <w:rFonts w:eastAsiaTheme="minorEastAsia"/>
          <w:szCs w:val="22"/>
          <w:lang w:val="ru-RU" w:eastAsia="es-AR"/>
        </w:rPr>
        <w:t xml:space="preserve">для </w:t>
      </w:r>
      <w:r>
        <w:rPr>
          <w:rFonts w:eastAsiaTheme="minorEastAsia"/>
          <w:szCs w:val="22"/>
          <w:lang w:val="ru-RU" w:eastAsia="es-AR"/>
        </w:rPr>
        <w:t>международного документа по ограничениям и исключениям является то, что некоторая практика использования произведений библиотеками</w:t>
      </w:r>
      <w:r w:rsidR="00A9722C">
        <w:rPr>
          <w:rFonts w:eastAsiaTheme="minorEastAsia"/>
          <w:szCs w:val="22"/>
          <w:lang w:val="ru-RU" w:eastAsia="es-AR"/>
        </w:rPr>
        <w:t xml:space="preserve"> для образовательных или научно-исследовательских целей не может быть урегулирована внутренними нормами стран.  Поэтому, как мы понимаем, многие из предложений, выдвинутых в ходе обсуждений в рамках Постоянного комитета по авторскому праву и смежным правам (ПКАП) предусматривают урегулирование этих вопросов странами на основе поправок к внутреннему законодательству или применения передовой практики.  </w:t>
      </w:r>
    </w:p>
    <w:p w:rsidR="00EC430A" w:rsidRPr="00A9722C" w:rsidRDefault="00A9722C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Таким образом, международный документ по исключениям должен быть основан на ясных и четко определенных элементах, для выработки которых неизбежно потребуется сотрудничество других государств.  Это повлечет за собой гармонизацию законодательства путем принятия минимальных стан</w:t>
      </w:r>
      <w:r w:rsidR="00A36F35">
        <w:rPr>
          <w:rFonts w:eastAsiaTheme="minorEastAsia"/>
          <w:szCs w:val="22"/>
          <w:lang w:val="ru-RU" w:eastAsia="es-AR"/>
        </w:rPr>
        <w:t>дартов (принцип е</w:t>
      </w:r>
      <w:r>
        <w:rPr>
          <w:rFonts w:eastAsiaTheme="minorEastAsia"/>
          <w:szCs w:val="22"/>
          <w:lang w:val="ru-RU" w:eastAsia="es-AR"/>
        </w:rPr>
        <w:t>д</w:t>
      </w:r>
      <w:r w:rsidR="00A36F35">
        <w:rPr>
          <w:rFonts w:eastAsiaTheme="minorEastAsia"/>
          <w:szCs w:val="22"/>
          <w:lang w:val="ru-RU" w:eastAsia="es-AR"/>
        </w:rPr>
        <w:t>и</w:t>
      </w:r>
      <w:r>
        <w:rPr>
          <w:rFonts w:eastAsiaTheme="minorEastAsia"/>
          <w:szCs w:val="22"/>
          <w:lang w:val="ru-RU" w:eastAsia="es-AR"/>
        </w:rPr>
        <w:t>нообразия) и правил координации (принцип координации).</w:t>
      </w:r>
    </w:p>
    <w:p w:rsidR="00EC430A" w:rsidRPr="00A9722C" w:rsidRDefault="00A9722C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Оба набора правил необходимы, поскольку задача состоит в гармонизации прав интеллектуальной собственности с другими гуманитарными правами. </w:t>
      </w:r>
    </w:p>
    <w:p w:rsidR="00EC430A" w:rsidRPr="00A9722C" w:rsidRDefault="00A9722C" w:rsidP="00EC430A">
      <w:pPr>
        <w:spacing w:after="200" w:line="276" w:lineRule="auto"/>
        <w:rPr>
          <w:rFonts w:eastAsiaTheme="minorEastAsia"/>
          <w:b/>
          <w:szCs w:val="22"/>
          <w:lang w:val="ru-RU" w:eastAsia="es-AR"/>
        </w:rPr>
      </w:pPr>
      <w:r>
        <w:rPr>
          <w:rFonts w:eastAsiaTheme="minorEastAsia"/>
          <w:b/>
          <w:szCs w:val="22"/>
          <w:lang w:val="ru-RU" w:eastAsia="es-AR"/>
        </w:rPr>
        <w:t xml:space="preserve">Цель </w:t>
      </w:r>
    </w:p>
    <w:p w:rsidR="00EC430A" w:rsidRPr="00A9722C" w:rsidRDefault="00A9722C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Мы предлагаем разработать общую схему ограничений и исключений для упрощения международной гармонизации порядка использования произведений, главным образом литературных произведений, путем сочетания принципов международного единообразия и координации</w:t>
      </w:r>
      <w:r w:rsidR="001B3E21" w:rsidRPr="00A9722C">
        <w:rPr>
          <w:rFonts w:eastAsiaTheme="minorEastAsia"/>
          <w:szCs w:val="22"/>
          <w:lang w:val="ru-RU" w:eastAsia="es-AR"/>
        </w:rPr>
        <w:t>.</w:t>
      </w:r>
    </w:p>
    <w:p w:rsidR="00EC430A" w:rsidRPr="00A9722C" w:rsidRDefault="00A9722C" w:rsidP="00EC430A">
      <w:pPr>
        <w:spacing w:after="200" w:line="276" w:lineRule="auto"/>
        <w:rPr>
          <w:rFonts w:eastAsiaTheme="minorEastAsia"/>
          <w:b/>
          <w:szCs w:val="22"/>
          <w:lang w:val="ru-RU" w:eastAsia="es-AR"/>
        </w:rPr>
      </w:pPr>
      <w:r>
        <w:rPr>
          <w:rFonts w:eastAsiaTheme="minorEastAsia"/>
          <w:b/>
          <w:szCs w:val="22"/>
          <w:lang w:val="ru-RU" w:eastAsia="es-AR"/>
        </w:rPr>
        <w:t>Принцип единообразия</w:t>
      </w:r>
    </w:p>
    <w:p w:rsidR="00EC430A" w:rsidRPr="00A9722C" w:rsidRDefault="00A9722C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В области ограничений и исключений принцип единообразия означает достижение консенсуса в отношении того, какие виды использования произведений библиотека</w:t>
      </w:r>
      <w:r w:rsidR="00A36F35">
        <w:rPr>
          <w:rFonts w:eastAsiaTheme="minorEastAsia"/>
          <w:szCs w:val="22"/>
          <w:lang w:val="ru-RU" w:eastAsia="es-AR"/>
        </w:rPr>
        <w:t xml:space="preserve">ми </w:t>
      </w:r>
      <w:r>
        <w:rPr>
          <w:rFonts w:eastAsiaTheme="minorEastAsia"/>
          <w:szCs w:val="22"/>
          <w:lang w:val="ru-RU" w:eastAsia="es-AR"/>
        </w:rPr>
        <w:t>и образовательны</w:t>
      </w:r>
      <w:r w:rsidR="00A36F35">
        <w:rPr>
          <w:rFonts w:eastAsiaTheme="minorEastAsia"/>
          <w:szCs w:val="22"/>
          <w:lang w:val="ru-RU" w:eastAsia="es-AR"/>
        </w:rPr>
        <w:t xml:space="preserve">ми </w:t>
      </w:r>
      <w:r>
        <w:rPr>
          <w:rFonts w:eastAsiaTheme="minorEastAsia"/>
          <w:szCs w:val="22"/>
          <w:lang w:val="ru-RU" w:eastAsia="es-AR"/>
        </w:rPr>
        <w:t>учреждения</w:t>
      </w:r>
      <w:r w:rsidR="00A36F35">
        <w:rPr>
          <w:rFonts w:eastAsiaTheme="minorEastAsia"/>
          <w:szCs w:val="22"/>
          <w:lang w:val="ru-RU" w:eastAsia="es-AR"/>
        </w:rPr>
        <w:t xml:space="preserve">ми </w:t>
      </w:r>
      <w:r>
        <w:rPr>
          <w:rFonts w:eastAsiaTheme="minorEastAsia"/>
          <w:szCs w:val="22"/>
          <w:lang w:val="ru-RU" w:eastAsia="es-AR"/>
        </w:rPr>
        <w:t xml:space="preserve">не наносят ущерба нормальному использованию произведений и не ущемляют законные интересы авторов. </w:t>
      </w:r>
    </w:p>
    <w:p w:rsidR="00EC430A" w:rsidRPr="00FA1D7F" w:rsidRDefault="00FA1D7F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Если придерживаться этой логики, то право цитирования произведений, упоминаемое в статье 10 Бернской конвенции, несомненно, представляет собой исключение, которое задумывалось как универсальное </w:t>
      </w:r>
      <w:r w:rsidR="00A36F35">
        <w:rPr>
          <w:rFonts w:eastAsiaTheme="minorEastAsia"/>
          <w:szCs w:val="22"/>
          <w:lang w:val="ru-RU" w:eastAsia="es-AR"/>
        </w:rPr>
        <w:t xml:space="preserve">исключение </w:t>
      </w:r>
      <w:r>
        <w:rPr>
          <w:rFonts w:eastAsiaTheme="minorEastAsia"/>
          <w:szCs w:val="22"/>
          <w:lang w:val="ru-RU" w:eastAsia="es-AR"/>
        </w:rPr>
        <w:t>в соответствии с существовавшим на тот момент положением дел для обеспечения прогресса в области науки, культуры и образования</w:t>
      </w:r>
      <w:r w:rsidR="00B5702D" w:rsidRPr="00FA1D7F">
        <w:rPr>
          <w:rFonts w:eastAsiaTheme="minorEastAsia"/>
          <w:szCs w:val="22"/>
          <w:lang w:val="ru-RU" w:eastAsia="es-AR"/>
        </w:rPr>
        <w:t>.</w:t>
      </w:r>
    </w:p>
    <w:p w:rsidR="00EC430A" w:rsidRPr="00FA1D7F" w:rsidRDefault="00FA1D7F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С учетом изменений в области технологи</w:t>
      </w:r>
      <w:r w:rsidR="00A36F35">
        <w:rPr>
          <w:rFonts w:eastAsiaTheme="minorEastAsia"/>
          <w:szCs w:val="22"/>
          <w:lang w:val="ru-RU" w:eastAsia="es-AR"/>
        </w:rPr>
        <w:t>и</w:t>
      </w:r>
      <w:r>
        <w:rPr>
          <w:rFonts w:eastAsiaTheme="minorEastAsia"/>
          <w:szCs w:val="22"/>
          <w:lang w:val="ru-RU" w:eastAsia="es-AR"/>
        </w:rPr>
        <w:t xml:space="preserve"> и учебной практики необходимо расширить содержание и объем права на цитирование и други</w:t>
      </w:r>
      <w:r w:rsidR="00A36F35">
        <w:rPr>
          <w:rFonts w:eastAsiaTheme="minorEastAsia"/>
          <w:szCs w:val="22"/>
          <w:lang w:val="ru-RU" w:eastAsia="es-AR"/>
        </w:rPr>
        <w:t>е исключения</w:t>
      </w:r>
      <w:r>
        <w:rPr>
          <w:rFonts w:eastAsiaTheme="minorEastAsia"/>
          <w:szCs w:val="22"/>
          <w:lang w:val="ru-RU" w:eastAsia="es-AR"/>
        </w:rPr>
        <w:t>, которые должны принимать во внимание, например, появление Интернета, операции в котором происходят незамедлительно и почти при нулевых затрата и который носит повсеместный характер</w:t>
      </w:r>
      <w:r w:rsidR="00EC430A" w:rsidRPr="00FA1D7F">
        <w:rPr>
          <w:rFonts w:eastAsiaTheme="minorEastAsia"/>
          <w:szCs w:val="22"/>
          <w:lang w:val="ru-RU" w:eastAsia="es-AR"/>
        </w:rPr>
        <w:t>.</w:t>
      </w:r>
    </w:p>
    <w:p w:rsidR="00EC430A" w:rsidRPr="00FA1D7F" w:rsidRDefault="00FA1D7F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Представляется</w:t>
      </w:r>
      <w:r w:rsidRPr="00FA1D7F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целесообразным</w:t>
      </w:r>
      <w:r w:rsidRPr="00FA1D7F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достичь</w:t>
      </w:r>
      <w:r w:rsidRPr="00FA1D7F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минимального</w:t>
      </w:r>
      <w:r w:rsidRPr="00FA1D7F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консенсуса</w:t>
      </w:r>
      <w:r w:rsidRPr="00FA1D7F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в</w:t>
      </w:r>
      <w:r w:rsidRPr="00FA1D7F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отношении ограничений и исключений для использования произведений библиотеками, а также в образовательных или научно-исследовательских целях</w:t>
      </w:r>
      <w:r w:rsidR="00D923A0" w:rsidRPr="00FA1D7F">
        <w:rPr>
          <w:rFonts w:eastAsiaTheme="minorEastAsia"/>
          <w:szCs w:val="22"/>
          <w:lang w:val="ru-RU" w:eastAsia="es-AR"/>
        </w:rPr>
        <w:t>.</w:t>
      </w:r>
      <w:r>
        <w:rPr>
          <w:rFonts w:eastAsiaTheme="minorEastAsia"/>
          <w:szCs w:val="22"/>
          <w:lang w:val="ru-RU" w:eastAsia="es-AR"/>
        </w:rPr>
        <w:t xml:space="preserve">  Государства могли бы добиться прогресса в составлении каталога минимальных исключений для определенных произведений и видов их использования в сочетании с системой платного лицензирования для других видов использования.  Объем этих исключений, их бенефициары и последствия должны быть четко определены.  То же самое </w:t>
      </w:r>
      <w:r w:rsidR="003B10FB">
        <w:rPr>
          <w:rFonts w:eastAsiaTheme="minorEastAsia"/>
          <w:szCs w:val="22"/>
          <w:lang w:val="ru-RU" w:eastAsia="es-AR"/>
        </w:rPr>
        <w:t xml:space="preserve">должно быть сделано для платных лицензий. </w:t>
      </w:r>
    </w:p>
    <w:p w:rsidR="00EC430A" w:rsidRPr="003B10FB" w:rsidRDefault="003B10FB" w:rsidP="00EC430A">
      <w:pPr>
        <w:spacing w:after="200" w:line="276" w:lineRule="auto"/>
        <w:jc w:val="both"/>
        <w:rPr>
          <w:rFonts w:eastAsiaTheme="minorEastAsia"/>
          <w:b/>
          <w:szCs w:val="22"/>
          <w:lang w:val="ru-RU" w:eastAsia="es-AR"/>
        </w:rPr>
      </w:pPr>
      <w:r>
        <w:rPr>
          <w:rFonts w:eastAsiaTheme="minorEastAsia"/>
          <w:b/>
          <w:szCs w:val="22"/>
          <w:lang w:val="ru-RU" w:eastAsia="es-AR"/>
        </w:rPr>
        <w:t>Принцип координации</w:t>
      </w:r>
    </w:p>
    <w:p w:rsidR="00EC430A" w:rsidRPr="003B10FB" w:rsidRDefault="003B10FB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Одного принципа единообразия недостаточно, поскольку даже в тех случаях, когда государства договариваются о содержании исключения, его объем будет толковаться и оно будет применяться по-разному в каждой национальной юрисдикции.  Это связано с тем, что чем точней сформулировано правило, тем больше оно имеет смысла в контексте определенной национальной правовой системы с ее многочисленными и разнообразными особенностями. </w:t>
      </w:r>
    </w:p>
    <w:p w:rsidR="00EC430A" w:rsidRPr="003B10FB" w:rsidRDefault="003B10FB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По этой причине необходимо ввести правила координации использования интеллектуальной собственности. </w:t>
      </w:r>
    </w:p>
    <w:p w:rsidR="00EC430A" w:rsidRPr="003B10FB" w:rsidRDefault="003B10FB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Конечная цель заключается в том, чтобы установить четкую правовую среду для обеспечения дальнейшего гармоничного социально-экономического развития при обеспечении уважения </w:t>
      </w:r>
      <w:r w:rsidR="00120722">
        <w:rPr>
          <w:rFonts w:eastAsiaTheme="minorEastAsia"/>
          <w:szCs w:val="22"/>
          <w:lang w:val="ru-RU" w:eastAsia="es-AR"/>
        </w:rPr>
        <w:t xml:space="preserve">и защиты прав интеллектуальной собственности, несмотря на фрагментарность территориальных юрисдикций.  </w:t>
      </w:r>
    </w:p>
    <w:p w:rsidR="00EC430A" w:rsidRPr="00120722" w:rsidRDefault="00120722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Это предполагает введение норм международного права</w:t>
      </w:r>
      <w:r w:rsidR="00A36F35">
        <w:rPr>
          <w:rFonts w:eastAsiaTheme="minorEastAsia"/>
          <w:szCs w:val="22"/>
          <w:lang w:val="ru-RU" w:eastAsia="es-AR"/>
        </w:rPr>
        <w:t xml:space="preserve"> для уменьшения воздействия принципа </w:t>
      </w:r>
      <w:r>
        <w:rPr>
          <w:rFonts w:eastAsiaTheme="minorEastAsia"/>
          <w:szCs w:val="22"/>
          <w:lang w:val="ru-RU" w:eastAsia="es-AR"/>
        </w:rPr>
        <w:t>территориальн</w:t>
      </w:r>
      <w:r w:rsidR="00A36F35">
        <w:rPr>
          <w:rFonts w:eastAsiaTheme="minorEastAsia"/>
          <w:szCs w:val="22"/>
          <w:lang w:val="ru-RU" w:eastAsia="es-AR"/>
        </w:rPr>
        <w:t xml:space="preserve">ости, </w:t>
      </w:r>
      <w:r>
        <w:rPr>
          <w:rFonts w:eastAsiaTheme="minorEastAsia"/>
          <w:szCs w:val="22"/>
          <w:lang w:val="ru-RU" w:eastAsia="es-AR"/>
        </w:rPr>
        <w:t>с тем чтобы действия, которые по смыслу договора являются закон</w:t>
      </w:r>
      <w:r w:rsidR="00610523">
        <w:rPr>
          <w:rFonts w:eastAsiaTheme="minorEastAsia"/>
          <w:szCs w:val="22"/>
          <w:lang w:val="ru-RU" w:eastAsia="es-AR"/>
        </w:rPr>
        <w:t xml:space="preserve">ными </w:t>
      </w:r>
      <w:r>
        <w:rPr>
          <w:rFonts w:eastAsiaTheme="minorEastAsia"/>
          <w:szCs w:val="22"/>
          <w:lang w:val="ru-RU" w:eastAsia="es-AR"/>
        </w:rPr>
        <w:t xml:space="preserve">в одной юрисдикции, были бы </w:t>
      </w:r>
      <w:r w:rsidR="00610523">
        <w:rPr>
          <w:rFonts w:eastAsiaTheme="minorEastAsia"/>
          <w:szCs w:val="22"/>
          <w:lang w:val="ru-RU" w:eastAsia="es-AR"/>
        </w:rPr>
        <w:t xml:space="preserve">столь же </w:t>
      </w:r>
      <w:r>
        <w:rPr>
          <w:rFonts w:eastAsiaTheme="minorEastAsia"/>
          <w:szCs w:val="22"/>
          <w:lang w:val="ru-RU" w:eastAsia="es-AR"/>
        </w:rPr>
        <w:t>закон</w:t>
      </w:r>
      <w:r w:rsidR="00610523">
        <w:rPr>
          <w:rFonts w:eastAsiaTheme="minorEastAsia"/>
          <w:szCs w:val="22"/>
          <w:lang w:val="ru-RU" w:eastAsia="es-AR"/>
        </w:rPr>
        <w:t xml:space="preserve">ными </w:t>
      </w:r>
      <w:r>
        <w:rPr>
          <w:rFonts w:eastAsiaTheme="minorEastAsia"/>
          <w:szCs w:val="22"/>
          <w:lang w:val="ru-RU" w:eastAsia="es-AR"/>
        </w:rPr>
        <w:t xml:space="preserve">в других юрисдикциях.  Данная схема будет применяться ко всем возможным инструментам в отношении ограничений и исключений, которые обсуждаются в контексте ПКАП. </w:t>
      </w:r>
    </w:p>
    <w:p w:rsidR="00EC430A" w:rsidRPr="00120722" w:rsidRDefault="00120722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Например, в числе правил координации, оказавших положительный эффект, можно отметить национальный режим авторских и смежных прав, предусмотренный статьей 5.1 Бернской конвенции и статьей 3 Соглашения ТРИПС</w:t>
      </w:r>
      <w:r w:rsidR="00D7450B" w:rsidRPr="00120722">
        <w:rPr>
          <w:rFonts w:eastAsiaTheme="minorEastAsia"/>
          <w:szCs w:val="22"/>
          <w:lang w:val="ru-RU" w:eastAsia="es-AR"/>
        </w:rPr>
        <w:t>.</w:t>
      </w:r>
      <w:r>
        <w:rPr>
          <w:rFonts w:eastAsiaTheme="minorEastAsia"/>
          <w:szCs w:val="22"/>
          <w:lang w:val="ru-RU" w:eastAsia="es-AR"/>
        </w:rPr>
        <w:t xml:space="preserve">  В области ограничений и исключений для культурных и образовательных целей можно установить позитивное правило координации, согласно которому в стране объявляются законными действия, совершенные за границей, когда целями объекта и субъекта соответствующих действий является достижение определенных наднациональных общественных интересов.  Правило координации будет призвано подтверждать или </w:t>
      </w:r>
      <w:r w:rsidR="008569C4">
        <w:rPr>
          <w:rFonts w:eastAsiaTheme="minorEastAsia"/>
          <w:szCs w:val="22"/>
          <w:lang w:val="ru-RU" w:eastAsia="es-AR"/>
        </w:rPr>
        <w:t xml:space="preserve">отвергать действенность ограничений и исключений, которые не получили единообразного определения в договоре.  Как альтернатива, оно будет действовать в случаях, когда ограничения и исключения не были согласованы в договоре. </w:t>
      </w:r>
    </w:p>
    <w:p w:rsidR="00EC430A" w:rsidRPr="008569C4" w:rsidRDefault="008569C4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Что касается ограничений и исключений в образовательных целях, то можно предусмотреть возможность того, что определенная норма, которая отвечает критериям Бернской конвенции или которая предусматривает применение платной лицензии, должна действовать н</w:t>
      </w:r>
      <w:r w:rsidR="00610523">
        <w:rPr>
          <w:rFonts w:eastAsiaTheme="minorEastAsia"/>
          <w:szCs w:val="22"/>
          <w:lang w:val="ru-RU" w:eastAsia="es-AR"/>
        </w:rPr>
        <w:t>а</w:t>
      </w:r>
      <w:r>
        <w:rPr>
          <w:rFonts w:eastAsiaTheme="minorEastAsia"/>
          <w:szCs w:val="22"/>
          <w:lang w:val="ru-RU" w:eastAsia="es-AR"/>
        </w:rPr>
        <w:t xml:space="preserve"> территории другой договаривающейся стороны, если данный подход будет распространяться на цифровую сферу</w:t>
      </w:r>
      <w:r w:rsidR="00E90315" w:rsidRPr="008569C4">
        <w:rPr>
          <w:rFonts w:eastAsiaTheme="minorEastAsia"/>
          <w:szCs w:val="22"/>
          <w:lang w:val="ru-RU" w:eastAsia="es-AR"/>
        </w:rPr>
        <w:t>.</w:t>
      </w:r>
    </w:p>
    <w:p w:rsidR="00EC430A" w:rsidRPr="008569C4" w:rsidRDefault="008569C4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Данное правило позволит даже согласовать исключения, разработанные в рамках различных правовых систем, например в рамках систем гражданского и общего права.  Например, если произведение воспроизводится в образовательных целях, предусмотренных договором, на территории страны, считающей такое воспроизведение или предоставление доступа законным, и отвечает правовым нормам на территории этой страны, то такое воспроизведение должно быть законным и на территории другой страны, в законодательстве которой не предусмотрено такого исключения.  </w:t>
      </w:r>
    </w:p>
    <w:p w:rsidR="00EC430A" w:rsidRPr="005B7F63" w:rsidRDefault="005B7F63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 xml:space="preserve">Аналогичная ситуация возникает при осуществлении сотрудничества между библиотеками.  Библиотека, отправляющая произведения по просьбе получателя, находящегося в другой стране, не должна иметь сомнений относительно законности воспроизведения произведения получателем, если данное действие является законным в юрисдикции отправляющей библиотеки.  Таким образом, если отправляющая библиотека законным образом воспроизводит произведения на своей территории и были соблюдены все требования законодательства в отношении воспроизведения произведений, то ни отправление произведения, ни его получение или использование получающей библиотекой не могут являться незаконными действиями на территории страны назначения.  </w:t>
      </w:r>
    </w:p>
    <w:p w:rsidR="00EC430A" w:rsidRPr="005B7F63" w:rsidRDefault="005B7F63" w:rsidP="00EC430A">
      <w:pPr>
        <w:spacing w:after="200" w:line="276" w:lineRule="auto"/>
        <w:jc w:val="both"/>
        <w:rPr>
          <w:rFonts w:eastAsiaTheme="minorEastAsia"/>
          <w:b/>
          <w:szCs w:val="22"/>
          <w:lang w:val="ru-RU" w:eastAsia="es-AR"/>
        </w:rPr>
      </w:pPr>
      <w:r>
        <w:rPr>
          <w:rFonts w:eastAsiaTheme="minorEastAsia"/>
          <w:b/>
          <w:szCs w:val="22"/>
          <w:lang w:val="ru-RU" w:eastAsia="es-AR"/>
        </w:rPr>
        <w:t>Предлагаемое правило</w:t>
      </w:r>
    </w:p>
    <w:p w:rsidR="00EC430A" w:rsidRPr="00A36F35" w:rsidRDefault="005B7F63" w:rsidP="00EC430A">
      <w:pPr>
        <w:spacing w:after="200" w:line="276" w:lineRule="auto"/>
        <w:jc w:val="both"/>
        <w:rPr>
          <w:rFonts w:eastAsiaTheme="minorEastAsia"/>
          <w:szCs w:val="22"/>
          <w:lang w:val="ru-RU" w:eastAsia="es-AR"/>
        </w:rPr>
      </w:pPr>
      <w:r>
        <w:rPr>
          <w:rFonts w:eastAsiaTheme="minorEastAsia"/>
          <w:szCs w:val="22"/>
          <w:lang w:val="ru-RU" w:eastAsia="es-AR"/>
        </w:rPr>
        <w:t>Таким образом, по смыслу договора об ограничениях и исключениях законное поведение на территории одной страны не должно считаться незаконным на территории другой страны.  Если воспроизведение или предоставление доступа является законным в соответствии с договором, оно не может быть объявлено незаконным на основании норм другого государства.  Надлежащее</w:t>
      </w:r>
      <w:r w:rsidRPr="005B7F6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функционирование</w:t>
      </w:r>
      <w:r w:rsidRPr="005B7F6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договора</w:t>
      </w:r>
      <w:r w:rsidRPr="005B7F6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по</w:t>
      </w:r>
      <w:r w:rsidRPr="005B7F6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ограничениям</w:t>
      </w:r>
      <w:r w:rsidRPr="005B7F6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и</w:t>
      </w:r>
      <w:r w:rsidRPr="005B7F6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 xml:space="preserve">исключениям в образовательных и научно-исследовательских целях не совместимо с делением на юрисдикции, вытекающим из </w:t>
      </w:r>
      <w:r w:rsidR="00610523">
        <w:rPr>
          <w:rFonts w:eastAsiaTheme="minorEastAsia"/>
          <w:szCs w:val="22"/>
          <w:lang w:val="ru-RU" w:eastAsia="es-AR"/>
        </w:rPr>
        <w:t>неограниченного</w:t>
      </w:r>
      <w:r>
        <w:rPr>
          <w:rFonts w:eastAsiaTheme="minorEastAsia"/>
          <w:szCs w:val="22"/>
          <w:lang w:val="ru-RU" w:eastAsia="es-AR"/>
        </w:rPr>
        <w:t xml:space="preserve"> применения принципа территориальности.  В противном случае транзакционные издержки серьезно воспрепятствуют эффективному применению договора. </w:t>
      </w:r>
      <w:r w:rsidR="00CB77D2">
        <w:rPr>
          <w:rFonts w:eastAsiaTheme="minorEastAsia"/>
          <w:szCs w:val="22"/>
          <w:lang w:val="ru-RU" w:eastAsia="es-AR"/>
        </w:rPr>
        <w:t xml:space="preserve"> Предлаг</w:t>
      </w:r>
      <w:r w:rsidR="00610523">
        <w:rPr>
          <w:rFonts w:eastAsiaTheme="minorEastAsia"/>
          <w:szCs w:val="22"/>
          <w:lang w:val="ru-RU" w:eastAsia="es-AR"/>
        </w:rPr>
        <w:t xml:space="preserve">аемое правило в широком смысле </w:t>
      </w:r>
      <w:r w:rsidR="00CB77D2">
        <w:rPr>
          <w:rFonts w:eastAsiaTheme="minorEastAsia"/>
          <w:szCs w:val="22"/>
          <w:lang w:val="ru-RU" w:eastAsia="es-AR"/>
        </w:rPr>
        <w:t xml:space="preserve">должно быть сформулировано следующим образом:  </w:t>
      </w:r>
    </w:p>
    <w:p w:rsidR="00EC430A" w:rsidRPr="00CB77D2" w:rsidRDefault="00CB77D2" w:rsidP="00EC430A">
      <w:pPr>
        <w:spacing w:after="200"/>
        <w:ind w:left="1134" w:right="1133"/>
        <w:jc w:val="both"/>
        <w:rPr>
          <w:rFonts w:eastAsiaTheme="minorEastAsia"/>
          <w:szCs w:val="22"/>
          <w:lang w:val="ru-RU" w:eastAsia="es-AR"/>
        </w:rPr>
      </w:pPr>
      <w:r w:rsidRPr="00CB77D2">
        <w:rPr>
          <w:rFonts w:eastAsiaTheme="minorEastAsia"/>
          <w:szCs w:val="22"/>
          <w:lang w:val="ru-RU" w:eastAsia="es-AR"/>
        </w:rPr>
        <w:t>«</w:t>
      </w:r>
      <w:r>
        <w:rPr>
          <w:rFonts w:eastAsiaTheme="minorEastAsia"/>
          <w:szCs w:val="22"/>
          <w:lang w:val="ru-RU" w:eastAsia="es-AR"/>
        </w:rPr>
        <w:t>Воспроизведение произведения или предоставление доступа к произведению</w:t>
      </w:r>
      <w:r w:rsidR="00610523">
        <w:rPr>
          <w:rFonts w:eastAsiaTheme="minorEastAsia"/>
          <w:szCs w:val="22"/>
          <w:lang w:val="ru-RU" w:eastAsia="es-AR"/>
        </w:rPr>
        <w:t xml:space="preserve"> </w:t>
      </w:r>
      <w:r>
        <w:rPr>
          <w:rFonts w:eastAsiaTheme="minorEastAsia"/>
          <w:szCs w:val="22"/>
          <w:lang w:val="ru-RU" w:eastAsia="es-AR"/>
        </w:rPr>
        <w:t>в соответствии с ограничениями и исключениями, предусмотренными в настоящем соглашении, регулируется законодательством страны, в которой осуществлено воспроизведение или предоставление доступа, без исключения возможности доставки воспроизведенного произведения лицам или учреждениям или его использования лицами или учреждениями, которые пользуются ограничениями и исключениями и находятся в другом государстве-члене, при том условии, что такая доставка или использование соответствуют положениям и условиям, изложенным в настоящем соглашении»</w:t>
      </w:r>
      <w:r w:rsidR="00EC430A" w:rsidRPr="00CB77D2">
        <w:rPr>
          <w:rFonts w:eastAsiaTheme="minorEastAsia"/>
          <w:szCs w:val="22"/>
          <w:lang w:val="ru-RU" w:eastAsia="es-AR"/>
        </w:rPr>
        <w:t>.</w:t>
      </w:r>
    </w:p>
    <w:p w:rsidR="002A04C2" w:rsidRPr="00CB77D2" w:rsidRDefault="002A04C2" w:rsidP="002A04C2">
      <w:pPr>
        <w:rPr>
          <w:color w:val="000000" w:themeColor="text1"/>
          <w:szCs w:val="22"/>
          <w:lang w:val="ru-RU"/>
        </w:rPr>
      </w:pPr>
    </w:p>
    <w:p w:rsidR="002A04C2" w:rsidRPr="00CB77D2" w:rsidRDefault="002A04C2" w:rsidP="002A04C2">
      <w:pPr>
        <w:rPr>
          <w:color w:val="000000" w:themeColor="text1"/>
          <w:szCs w:val="22"/>
          <w:lang w:val="ru-RU"/>
        </w:rPr>
      </w:pPr>
    </w:p>
    <w:p w:rsidR="002A04C2" w:rsidRPr="00CB77D2" w:rsidRDefault="002A04C2" w:rsidP="002A04C2">
      <w:pPr>
        <w:rPr>
          <w:color w:val="000000" w:themeColor="text1"/>
          <w:szCs w:val="22"/>
          <w:lang w:val="ru-RU"/>
        </w:rPr>
      </w:pPr>
    </w:p>
    <w:p w:rsidR="002A04C2" w:rsidRPr="008943BE" w:rsidRDefault="002A04C2" w:rsidP="00EC430A">
      <w:pPr>
        <w:ind w:left="5103" w:firstLine="567"/>
        <w:rPr>
          <w:szCs w:val="22"/>
          <w:lang w:val="en-US"/>
        </w:rPr>
      </w:pPr>
      <w:r w:rsidRPr="008943BE">
        <w:rPr>
          <w:rFonts w:eastAsiaTheme="minorHAnsi"/>
          <w:color w:val="000000" w:themeColor="text1"/>
          <w:szCs w:val="22"/>
          <w:lang w:val="en-US" w:eastAsia="en-US"/>
        </w:rPr>
        <w:t>[</w:t>
      </w:r>
      <w:r w:rsidR="008943BE" w:rsidRPr="008943BE">
        <w:rPr>
          <w:rFonts w:eastAsiaTheme="minorHAnsi"/>
          <w:color w:val="000000" w:themeColor="text1"/>
          <w:szCs w:val="22"/>
          <w:lang w:val="ru-RU" w:eastAsia="en-US"/>
        </w:rPr>
        <w:t>Конец документа</w:t>
      </w:r>
      <w:r w:rsidRPr="008943BE">
        <w:rPr>
          <w:rFonts w:eastAsiaTheme="minorHAnsi"/>
          <w:color w:val="000000" w:themeColor="text1"/>
          <w:szCs w:val="22"/>
          <w:lang w:val="en-US" w:eastAsia="en-US"/>
        </w:rPr>
        <w:t>]</w:t>
      </w:r>
    </w:p>
    <w:p w:rsidR="00152CEA" w:rsidRPr="00A903BB" w:rsidRDefault="00152CEA">
      <w:pPr>
        <w:rPr>
          <w:lang w:val="en-US"/>
        </w:rPr>
      </w:pPr>
    </w:p>
    <w:sectPr w:rsidR="00152CEA" w:rsidRPr="00A903BB" w:rsidSect="002A04C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10" w:rsidRDefault="001D0810">
      <w:r>
        <w:separator/>
      </w:r>
    </w:p>
  </w:endnote>
  <w:endnote w:type="continuationSeparator" w:id="0">
    <w:p w:rsidR="001D0810" w:rsidRPr="009D30E6" w:rsidRDefault="001D081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D0810" w:rsidRPr="007E663E" w:rsidRDefault="001D081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D0810" w:rsidRPr="007E663E" w:rsidRDefault="001D081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10" w:rsidRDefault="001D0810">
      <w:r>
        <w:separator/>
      </w:r>
    </w:p>
  </w:footnote>
  <w:footnote w:type="continuationSeparator" w:id="0">
    <w:p w:rsidR="001D0810" w:rsidRPr="009D30E6" w:rsidRDefault="001D081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D0810" w:rsidRPr="007E663E" w:rsidRDefault="001D081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D0810" w:rsidRPr="007E663E" w:rsidRDefault="001D081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2A04C2" w:rsidP="00477D6B">
    <w:pPr>
      <w:jc w:val="right"/>
    </w:pPr>
    <w:bookmarkStart w:id="6" w:name="Code2"/>
    <w:bookmarkEnd w:id="6"/>
    <w:r>
      <w:t>S</w:t>
    </w:r>
    <w:r w:rsidR="00EC430A">
      <w:t>CCR/33/4</w:t>
    </w:r>
  </w:p>
  <w:p w:rsidR="00AE7F20" w:rsidRDefault="000D295F" w:rsidP="00477D6B">
    <w:pPr>
      <w:jc w:val="right"/>
    </w:pPr>
    <w:r>
      <w:rPr>
        <w:lang w:val="ru-RU"/>
      </w:rPr>
      <w:t>стр.</w:t>
    </w:r>
    <w:r w:rsidR="00AE7F20">
      <w:t xml:space="preserve"> </w:t>
    </w:r>
    <w:r w:rsidR="00AE7F20">
      <w:fldChar w:fldCharType="begin"/>
    </w:r>
    <w:r w:rsidR="00AE7F20">
      <w:instrText xml:space="preserve"> PAGE  \* MERGEFORMAT </w:instrText>
    </w:r>
    <w:r w:rsidR="00AE7F20">
      <w:fldChar w:fldCharType="separate"/>
    </w:r>
    <w:r w:rsidR="00CB2B58">
      <w:rPr>
        <w:noProof/>
      </w:rPr>
      <w:t>2</w:t>
    </w:r>
    <w:r w:rsidR="00AE7F20"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1BB30B7"/>
    <w:multiLevelType w:val="hybridMultilevel"/>
    <w:tmpl w:val="BB789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C2"/>
    <w:rsid w:val="00010686"/>
    <w:rsid w:val="00016AE5"/>
    <w:rsid w:val="00045AA8"/>
    <w:rsid w:val="000524AA"/>
    <w:rsid w:val="00052915"/>
    <w:rsid w:val="00062BA7"/>
    <w:rsid w:val="000C0E44"/>
    <w:rsid w:val="000D295F"/>
    <w:rsid w:val="000D31B4"/>
    <w:rsid w:val="000E3BB3"/>
    <w:rsid w:val="000F482F"/>
    <w:rsid w:val="000F5E56"/>
    <w:rsid w:val="000F7678"/>
    <w:rsid w:val="001011E6"/>
    <w:rsid w:val="0011225C"/>
    <w:rsid w:val="00120722"/>
    <w:rsid w:val="001362EE"/>
    <w:rsid w:val="00146362"/>
    <w:rsid w:val="00152CEA"/>
    <w:rsid w:val="001832A6"/>
    <w:rsid w:val="001B3E21"/>
    <w:rsid w:val="001D0810"/>
    <w:rsid w:val="001D55C3"/>
    <w:rsid w:val="00206BC7"/>
    <w:rsid w:val="0022362C"/>
    <w:rsid w:val="00242763"/>
    <w:rsid w:val="002634C4"/>
    <w:rsid w:val="00281794"/>
    <w:rsid w:val="00291835"/>
    <w:rsid w:val="00294BD3"/>
    <w:rsid w:val="0029516E"/>
    <w:rsid w:val="002A04C2"/>
    <w:rsid w:val="002E0F47"/>
    <w:rsid w:val="002E4721"/>
    <w:rsid w:val="002F4E68"/>
    <w:rsid w:val="0033306D"/>
    <w:rsid w:val="003334FE"/>
    <w:rsid w:val="00354647"/>
    <w:rsid w:val="00377273"/>
    <w:rsid w:val="003845C1"/>
    <w:rsid w:val="00387287"/>
    <w:rsid w:val="003B10FB"/>
    <w:rsid w:val="003E48F1"/>
    <w:rsid w:val="003F347A"/>
    <w:rsid w:val="004001BE"/>
    <w:rsid w:val="00404613"/>
    <w:rsid w:val="00423E3E"/>
    <w:rsid w:val="00427AF4"/>
    <w:rsid w:val="0045231F"/>
    <w:rsid w:val="00452675"/>
    <w:rsid w:val="004647DA"/>
    <w:rsid w:val="0046793F"/>
    <w:rsid w:val="00477611"/>
    <w:rsid w:val="00477808"/>
    <w:rsid w:val="00477D6B"/>
    <w:rsid w:val="004A6C37"/>
    <w:rsid w:val="004B1632"/>
    <w:rsid w:val="004B1927"/>
    <w:rsid w:val="004E297D"/>
    <w:rsid w:val="00506D1E"/>
    <w:rsid w:val="00531B02"/>
    <w:rsid w:val="005332F0"/>
    <w:rsid w:val="0055013B"/>
    <w:rsid w:val="00571B99"/>
    <w:rsid w:val="005B2E84"/>
    <w:rsid w:val="005B7F63"/>
    <w:rsid w:val="00605827"/>
    <w:rsid w:val="00610523"/>
    <w:rsid w:val="00664604"/>
    <w:rsid w:val="00675021"/>
    <w:rsid w:val="006811ED"/>
    <w:rsid w:val="00685654"/>
    <w:rsid w:val="0068664A"/>
    <w:rsid w:val="006935E7"/>
    <w:rsid w:val="006A06C6"/>
    <w:rsid w:val="006A677F"/>
    <w:rsid w:val="006B5F8F"/>
    <w:rsid w:val="006C6BAA"/>
    <w:rsid w:val="006F4492"/>
    <w:rsid w:val="007224C8"/>
    <w:rsid w:val="00787003"/>
    <w:rsid w:val="00794BE2"/>
    <w:rsid w:val="007B0EDA"/>
    <w:rsid w:val="007B71FE"/>
    <w:rsid w:val="007D781E"/>
    <w:rsid w:val="007E663E"/>
    <w:rsid w:val="00815082"/>
    <w:rsid w:val="008302FC"/>
    <w:rsid w:val="00847815"/>
    <w:rsid w:val="00853BD0"/>
    <w:rsid w:val="008569C4"/>
    <w:rsid w:val="0088395E"/>
    <w:rsid w:val="008943BE"/>
    <w:rsid w:val="008976C3"/>
    <w:rsid w:val="008B2CC1"/>
    <w:rsid w:val="008E6BD6"/>
    <w:rsid w:val="0090731E"/>
    <w:rsid w:val="00914CF7"/>
    <w:rsid w:val="009203B1"/>
    <w:rsid w:val="0094487C"/>
    <w:rsid w:val="00945E2F"/>
    <w:rsid w:val="00957EBA"/>
    <w:rsid w:val="00966A22"/>
    <w:rsid w:val="00972F03"/>
    <w:rsid w:val="00975EA2"/>
    <w:rsid w:val="009A0C8B"/>
    <w:rsid w:val="009B6241"/>
    <w:rsid w:val="009D4326"/>
    <w:rsid w:val="009F5FC3"/>
    <w:rsid w:val="00A16FC0"/>
    <w:rsid w:val="00A32C9E"/>
    <w:rsid w:val="00A36F35"/>
    <w:rsid w:val="00A4543A"/>
    <w:rsid w:val="00A52A8D"/>
    <w:rsid w:val="00A55327"/>
    <w:rsid w:val="00A6556D"/>
    <w:rsid w:val="00A903BB"/>
    <w:rsid w:val="00A9722C"/>
    <w:rsid w:val="00AB0C56"/>
    <w:rsid w:val="00AB613D"/>
    <w:rsid w:val="00AC30D8"/>
    <w:rsid w:val="00AC696C"/>
    <w:rsid w:val="00AE7F20"/>
    <w:rsid w:val="00AF3A0D"/>
    <w:rsid w:val="00B10F01"/>
    <w:rsid w:val="00B15C9B"/>
    <w:rsid w:val="00B30444"/>
    <w:rsid w:val="00B43AB9"/>
    <w:rsid w:val="00B47010"/>
    <w:rsid w:val="00B5292D"/>
    <w:rsid w:val="00B5702D"/>
    <w:rsid w:val="00B65A0A"/>
    <w:rsid w:val="00B67CDC"/>
    <w:rsid w:val="00B70436"/>
    <w:rsid w:val="00B72D36"/>
    <w:rsid w:val="00B73069"/>
    <w:rsid w:val="00B968B1"/>
    <w:rsid w:val="00B96C42"/>
    <w:rsid w:val="00BC4164"/>
    <w:rsid w:val="00BD2DCC"/>
    <w:rsid w:val="00BF0B61"/>
    <w:rsid w:val="00C219C0"/>
    <w:rsid w:val="00C24815"/>
    <w:rsid w:val="00C3531F"/>
    <w:rsid w:val="00C52F32"/>
    <w:rsid w:val="00C6549C"/>
    <w:rsid w:val="00C82D50"/>
    <w:rsid w:val="00C902B7"/>
    <w:rsid w:val="00C90559"/>
    <w:rsid w:val="00CA2251"/>
    <w:rsid w:val="00CB2B58"/>
    <w:rsid w:val="00CB77D2"/>
    <w:rsid w:val="00CC3BE2"/>
    <w:rsid w:val="00CC3F9E"/>
    <w:rsid w:val="00CE3C13"/>
    <w:rsid w:val="00D06F8E"/>
    <w:rsid w:val="00D331B3"/>
    <w:rsid w:val="00D538B6"/>
    <w:rsid w:val="00D56C7C"/>
    <w:rsid w:val="00D71B4D"/>
    <w:rsid w:val="00D7450B"/>
    <w:rsid w:val="00D90289"/>
    <w:rsid w:val="00D923A0"/>
    <w:rsid w:val="00D93D55"/>
    <w:rsid w:val="00DA7F74"/>
    <w:rsid w:val="00DC4C60"/>
    <w:rsid w:val="00E0079A"/>
    <w:rsid w:val="00E02159"/>
    <w:rsid w:val="00E37760"/>
    <w:rsid w:val="00E444DA"/>
    <w:rsid w:val="00E45C84"/>
    <w:rsid w:val="00E504E5"/>
    <w:rsid w:val="00E70187"/>
    <w:rsid w:val="00E90315"/>
    <w:rsid w:val="00EB7A3E"/>
    <w:rsid w:val="00EC401A"/>
    <w:rsid w:val="00EC430A"/>
    <w:rsid w:val="00ED391C"/>
    <w:rsid w:val="00EF1F05"/>
    <w:rsid w:val="00EF530A"/>
    <w:rsid w:val="00EF6622"/>
    <w:rsid w:val="00F06863"/>
    <w:rsid w:val="00F25F30"/>
    <w:rsid w:val="00F55408"/>
    <w:rsid w:val="00F66152"/>
    <w:rsid w:val="00F80845"/>
    <w:rsid w:val="00F84474"/>
    <w:rsid w:val="00FA0F0D"/>
    <w:rsid w:val="00FA1D7F"/>
    <w:rsid w:val="00FB6445"/>
    <w:rsid w:val="00FC4895"/>
    <w:rsid w:val="00FD59D1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5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92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fault">
    <w:name w:val="Default"/>
    <w:rsid w:val="002A04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04C2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2A04C2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52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92D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Default">
    <w:name w:val="Default"/>
    <w:rsid w:val="002A04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04C2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2A04C2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33 (S)</Template>
  <TotalTime>0</TotalTime>
  <Pages>4</Pages>
  <Words>1368</Words>
  <Characters>7416</Characters>
  <Application>Microsoft Office Word</Application>
  <DocSecurity>4</DocSecurity>
  <Lines>119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SCCR/33/3</vt:lpstr>
    </vt:vector>
  </TitlesOfParts>
  <Company>WIPO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SCCR/33/3</dc:title>
  <dc:creator>HAIZEL Francesca</dc:creator>
  <cp:lastModifiedBy>HAIZEL Francesca</cp:lastModifiedBy>
  <cp:revision>2</cp:revision>
  <cp:lastPrinted>2016-09-23T15:08:00Z</cp:lastPrinted>
  <dcterms:created xsi:type="dcterms:W3CDTF">2016-11-08T15:00:00Z</dcterms:created>
  <dcterms:modified xsi:type="dcterms:W3CDTF">2016-11-08T15:00:00Z</dcterms:modified>
</cp:coreProperties>
</file>