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917BC" w14:textId="77777777" w:rsidR="008B2CC1" w:rsidRPr="00F94030" w:rsidRDefault="00DB0349" w:rsidP="00D26BEE">
      <w:pPr>
        <w:spacing w:after="120"/>
        <w:jc w:val="right"/>
        <w:rPr>
          <w:lang w:val="fr-FR"/>
        </w:rPr>
      </w:pPr>
      <w:r w:rsidRPr="00F94030">
        <w:rPr>
          <w:noProof/>
          <w:lang w:val="fr-FR" w:eastAsia="en-US"/>
        </w:rPr>
        <w:drawing>
          <wp:inline distT="0" distB="0" distL="0" distR="0" wp14:anchorId="36DFA226" wp14:editId="3C5C4F51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BCF" w:rsidRPr="00F94030">
        <w:rPr>
          <w:rFonts w:ascii="Arial Black" w:hAnsi="Arial Black"/>
          <w:caps/>
          <w:noProof/>
          <w:sz w:val="15"/>
          <w:szCs w:val="15"/>
          <w:lang w:val="fr-FR" w:eastAsia="en-US"/>
        </w:rPr>
        <mc:AlternateContent>
          <mc:Choice Requires="wps">
            <w:drawing>
              <wp:inline distT="0" distB="0" distL="0" distR="0" wp14:anchorId="3C5BA327" wp14:editId="228EE902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832B299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2DB04CE8" w14:textId="77777777" w:rsidR="008B2CC1" w:rsidRPr="00F94030" w:rsidRDefault="00456117" w:rsidP="00D26BEE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F94030">
        <w:rPr>
          <w:rFonts w:ascii="Arial Black" w:hAnsi="Arial Black"/>
          <w:caps/>
          <w:sz w:val="15"/>
          <w:szCs w:val="15"/>
          <w:lang w:val="fr-FR"/>
        </w:rPr>
        <w:t>SCCR/4</w:t>
      </w:r>
      <w:r w:rsidR="0076654B" w:rsidRPr="00F94030">
        <w:rPr>
          <w:rFonts w:ascii="Arial Black" w:hAnsi="Arial Black"/>
          <w:caps/>
          <w:sz w:val="15"/>
          <w:szCs w:val="15"/>
          <w:lang w:val="fr-FR"/>
        </w:rPr>
        <w:t>5</w:t>
      </w:r>
      <w:r w:rsidR="00D55C00" w:rsidRPr="00F94030">
        <w:rPr>
          <w:rFonts w:ascii="Arial Black" w:hAnsi="Arial Black"/>
          <w:caps/>
          <w:sz w:val="15"/>
          <w:szCs w:val="15"/>
          <w:lang w:val="fr-FR"/>
        </w:rPr>
        <w:t>/</w:t>
      </w:r>
      <w:bookmarkStart w:id="0" w:name="Code"/>
      <w:bookmarkEnd w:id="0"/>
      <w:r w:rsidR="00DE6F45" w:rsidRPr="00F94030">
        <w:rPr>
          <w:rFonts w:ascii="Arial Black" w:hAnsi="Arial Black"/>
          <w:caps/>
          <w:sz w:val="15"/>
          <w:szCs w:val="15"/>
          <w:lang w:val="fr-FR"/>
        </w:rPr>
        <w:t>2 Rev.</w:t>
      </w:r>
    </w:p>
    <w:p w14:paraId="5F83304E" w14:textId="23C97E3E" w:rsidR="008B2CC1" w:rsidRPr="00F94030" w:rsidRDefault="00DB0349" w:rsidP="00D26BEE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F94030">
        <w:rPr>
          <w:rFonts w:ascii="Arial Black" w:hAnsi="Arial Black"/>
          <w:caps/>
          <w:sz w:val="15"/>
          <w:szCs w:val="15"/>
          <w:lang w:val="fr-FR"/>
        </w:rPr>
        <w:t>Original</w:t>
      </w:r>
      <w:r w:rsidR="00F43A11" w:rsidRPr="00F94030">
        <w:rPr>
          <w:rFonts w:ascii="Arial Black" w:hAnsi="Arial Black"/>
          <w:caps/>
          <w:sz w:val="15"/>
          <w:szCs w:val="15"/>
          <w:lang w:val="fr-FR"/>
        </w:rPr>
        <w:t> :</w:t>
      </w:r>
      <w:r w:rsidRPr="00F94030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1" w:name="Original"/>
      <w:r w:rsidR="00DE6F45" w:rsidRPr="00F94030">
        <w:rPr>
          <w:rFonts w:ascii="Arial Black" w:hAnsi="Arial Black"/>
          <w:caps/>
          <w:sz w:val="15"/>
          <w:szCs w:val="15"/>
          <w:lang w:val="fr-FR"/>
        </w:rPr>
        <w:t>anglais</w:t>
      </w:r>
    </w:p>
    <w:bookmarkEnd w:id="1"/>
    <w:p w14:paraId="46E0F9E0" w14:textId="172B154F" w:rsidR="008B2CC1" w:rsidRPr="00F94030" w:rsidRDefault="00DB0349" w:rsidP="00D26BEE">
      <w:pPr>
        <w:spacing w:after="1200"/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F94030">
        <w:rPr>
          <w:rFonts w:ascii="Arial Black" w:hAnsi="Arial Black"/>
          <w:caps/>
          <w:sz w:val="15"/>
          <w:szCs w:val="15"/>
          <w:lang w:val="fr-FR"/>
        </w:rPr>
        <w:t>date</w:t>
      </w:r>
      <w:r w:rsidR="00F43A11" w:rsidRPr="00F94030">
        <w:rPr>
          <w:rFonts w:ascii="Arial Black" w:hAnsi="Arial Black"/>
          <w:caps/>
          <w:sz w:val="15"/>
          <w:szCs w:val="15"/>
          <w:lang w:val="fr-FR"/>
        </w:rPr>
        <w:t> :</w:t>
      </w:r>
      <w:r w:rsidRPr="00F94030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2" w:name="Date"/>
      <w:r w:rsidR="00DE6F45" w:rsidRPr="00F94030">
        <w:rPr>
          <w:rFonts w:ascii="Arial Black" w:hAnsi="Arial Black"/>
          <w:caps/>
          <w:sz w:val="15"/>
          <w:szCs w:val="15"/>
          <w:lang w:val="fr-FR"/>
        </w:rPr>
        <w:t>20 février 2024</w:t>
      </w:r>
    </w:p>
    <w:bookmarkEnd w:id="2"/>
    <w:p w14:paraId="3FDEE28A" w14:textId="4BE01546" w:rsidR="00C40E15" w:rsidRPr="00F94030" w:rsidRDefault="00D55C00" w:rsidP="00D26BEE">
      <w:pPr>
        <w:spacing w:after="480"/>
        <w:rPr>
          <w:b/>
          <w:sz w:val="28"/>
          <w:szCs w:val="28"/>
          <w:lang w:val="fr-FR"/>
        </w:rPr>
      </w:pPr>
      <w:r w:rsidRPr="00F94030">
        <w:rPr>
          <w:b/>
          <w:sz w:val="28"/>
          <w:szCs w:val="28"/>
          <w:lang w:val="fr-FR"/>
        </w:rPr>
        <w:t>Comité permanent du droit d</w:t>
      </w:r>
      <w:r w:rsidR="00F43A11" w:rsidRPr="00F94030">
        <w:rPr>
          <w:b/>
          <w:sz w:val="28"/>
          <w:szCs w:val="28"/>
          <w:lang w:val="fr-FR"/>
        </w:rPr>
        <w:t>’</w:t>
      </w:r>
      <w:r w:rsidRPr="00F94030">
        <w:rPr>
          <w:b/>
          <w:sz w:val="28"/>
          <w:szCs w:val="28"/>
          <w:lang w:val="fr-FR"/>
        </w:rPr>
        <w:t>auteur et des droits connexes</w:t>
      </w:r>
    </w:p>
    <w:p w14:paraId="64A58BA4" w14:textId="50433D9E" w:rsidR="008B2CC1" w:rsidRPr="00F94030" w:rsidRDefault="00D55C00" w:rsidP="00D26BEE">
      <w:pPr>
        <w:rPr>
          <w:b/>
          <w:sz w:val="24"/>
          <w:szCs w:val="24"/>
          <w:lang w:val="fr-FR"/>
        </w:rPr>
      </w:pPr>
      <w:r w:rsidRPr="00F94030">
        <w:rPr>
          <w:b/>
          <w:sz w:val="24"/>
          <w:szCs w:val="24"/>
          <w:lang w:val="fr-FR"/>
        </w:rPr>
        <w:t>Quarante</w:t>
      </w:r>
      <w:r w:rsidR="00D26BEE" w:rsidRPr="00F94030">
        <w:rPr>
          <w:b/>
          <w:sz w:val="24"/>
          <w:szCs w:val="24"/>
          <w:lang w:val="fr-FR"/>
        </w:rPr>
        <w:noBreakHyphen/>
      </w:r>
      <w:r w:rsidR="0076654B" w:rsidRPr="00F94030">
        <w:rPr>
          <w:b/>
          <w:sz w:val="24"/>
          <w:szCs w:val="24"/>
          <w:lang w:val="fr-FR"/>
        </w:rPr>
        <w:t>cinqu</w:t>
      </w:r>
      <w:r w:rsidR="00F43A11" w:rsidRPr="00F94030">
        <w:rPr>
          <w:b/>
          <w:sz w:val="24"/>
          <w:szCs w:val="24"/>
          <w:lang w:val="fr-FR"/>
        </w:rPr>
        <w:t>ième session</w:t>
      </w:r>
    </w:p>
    <w:p w14:paraId="3DEB05AB" w14:textId="4ECB1CC9" w:rsidR="008B2CC1" w:rsidRPr="00F94030" w:rsidRDefault="00D55C00" w:rsidP="00D26BEE">
      <w:pPr>
        <w:spacing w:after="720"/>
        <w:rPr>
          <w:b/>
          <w:sz w:val="24"/>
          <w:szCs w:val="24"/>
          <w:lang w:val="fr-FR"/>
        </w:rPr>
      </w:pPr>
      <w:r w:rsidRPr="00F94030">
        <w:rPr>
          <w:b/>
          <w:sz w:val="24"/>
          <w:szCs w:val="24"/>
          <w:lang w:val="fr-FR"/>
        </w:rPr>
        <w:t xml:space="preserve">Genève, </w:t>
      </w:r>
      <w:r w:rsidR="0076654B" w:rsidRPr="00F94030">
        <w:rPr>
          <w:b/>
          <w:sz w:val="24"/>
          <w:szCs w:val="24"/>
          <w:lang w:val="fr-FR"/>
        </w:rPr>
        <w:t>15</w:t>
      </w:r>
      <w:r w:rsidR="00456117" w:rsidRPr="00F94030">
        <w:rPr>
          <w:b/>
          <w:sz w:val="24"/>
          <w:szCs w:val="24"/>
          <w:lang w:val="fr-FR"/>
        </w:rPr>
        <w:t xml:space="preserve"> – </w:t>
      </w:r>
      <w:r w:rsidR="0076654B" w:rsidRPr="00F94030">
        <w:rPr>
          <w:b/>
          <w:sz w:val="24"/>
          <w:szCs w:val="24"/>
          <w:lang w:val="fr-FR"/>
        </w:rPr>
        <w:t>19</w:t>
      </w:r>
      <w:r w:rsidR="00DC4A0D" w:rsidRPr="00F94030">
        <w:rPr>
          <w:b/>
          <w:sz w:val="24"/>
          <w:szCs w:val="24"/>
          <w:lang w:val="fr-FR"/>
        </w:rPr>
        <w:t> </w:t>
      </w:r>
      <w:r w:rsidR="00F43A11" w:rsidRPr="00F94030">
        <w:rPr>
          <w:b/>
          <w:sz w:val="24"/>
          <w:szCs w:val="24"/>
          <w:lang w:val="fr-FR"/>
        </w:rPr>
        <w:t>avril 20</w:t>
      </w:r>
      <w:r w:rsidR="00456117" w:rsidRPr="00F94030">
        <w:rPr>
          <w:b/>
          <w:sz w:val="24"/>
          <w:szCs w:val="24"/>
          <w:lang w:val="fr-FR"/>
        </w:rPr>
        <w:t>2</w:t>
      </w:r>
      <w:r w:rsidR="0076654B" w:rsidRPr="00F94030">
        <w:rPr>
          <w:b/>
          <w:sz w:val="24"/>
          <w:szCs w:val="24"/>
          <w:lang w:val="fr-FR"/>
        </w:rPr>
        <w:t>4</w:t>
      </w:r>
    </w:p>
    <w:p w14:paraId="7C454AF5" w14:textId="18577072" w:rsidR="008B2CC1" w:rsidRPr="00F94030" w:rsidRDefault="00DE6F45" w:rsidP="00D26BEE">
      <w:pPr>
        <w:spacing w:after="360"/>
        <w:rPr>
          <w:caps/>
          <w:sz w:val="24"/>
          <w:lang w:val="fr-FR"/>
        </w:rPr>
      </w:pPr>
      <w:bookmarkStart w:id="3" w:name="TitleOfDoc"/>
      <w:r w:rsidRPr="00F94030">
        <w:rPr>
          <w:caps/>
          <w:sz w:val="24"/>
          <w:lang w:val="fr-FR"/>
        </w:rPr>
        <w:t>Accréditation d</w:t>
      </w:r>
      <w:r w:rsidR="00F43A11" w:rsidRPr="00F94030">
        <w:rPr>
          <w:caps/>
          <w:sz w:val="24"/>
          <w:lang w:val="fr-FR"/>
        </w:rPr>
        <w:t>’</w:t>
      </w:r>
      <w:r w:rsidRPr="00F94030">
        <w:rPr>
          <w:caps/>
          <w:sz w:val="24"/>
          <w:lang w:val="fr-FR"/>
        </w:rPr>
        <w:t>organisations non gouvernementales</w:t>
      </w:r>
    </w:p>
    <w:p w14:paraId="0959910B" w14:textId="009C40FA" w:rsidR="00525B63" w:rsidRPr="00F94030" w:rsidRDefault="00DE6F45" w:rsidP="00D26BEE">
      <w:pPr>
        <w:spacing w:after="960"/>
        <w:rPr>
          <w:i/>
          <w:iCs/>
          <w:lang w:val="fr-FR"/>
        </w:rPr>
      </w:pPr>
      <w:bookmarkStart w:id="4" w:name="Prepared"/>
      <w:bookmarkEnd w:id="3"/>
      <w:r w:rsidRPr="00F94030">
        <w:rPr>
          <w:i/>
          <w:iCs/>
          <w:lang w:val="fr-FR"/>
        </w:rPr>
        <w:t>Document établi par le Secrétariat</w:t>
      </w:r>
    </w:p>
    <w:bookmarkEnd w:id="4"/>
    <w:p w14:paraId="0AD5C67C" w14:textId="529136B8" w:rsidR="00DE6F45" w:rsidRPr="00F94030" w:rsidRDefault="00DE6F45" w:rsidP="00D26BEE">
      <w:pPr>
        <w:pStyle w:val="ONUMFS"/>
        <w:rPr>
          <w:iCs/>
          <w:lang w:val="fr-FR"/>
        </w:rPr>
      </w:pPr>
      <w:r w:rsidRPr="00F94030">
        <w:rPr>
          <w:lang w:val="fr-FR"/>
        </w:rPr>
        <w:t>Les annexes du présent document contiennent des informations relatives à des organisations non gouvernementales ayant demandé le statut d</w:t>
      </w:r>
      <w:r w:rsidR="00F43A11" w:rsidRPr="00F94030">
        <w:rPr>
          <w:lang w:val="fr-FR"/>
        </w:rPr>
        <w:t>’</w:t>
      </w:r>
      <w:r w:rsidRPr="00F94030">
        <w:rPr>
          <w:lang w:val="fr-FR"/>
        </w:rPr>
        <w:t>observateur pour les sessions du Comité permanent du droit d</w:t>
      </w:r>
      <w:r w:rsidR="00F43A11" w:rsidRPr="00F94030">
        <w:rPr>
          <w:lang w:val="fr-FR"/>
        </w:rPr>
        <w:t>’</w:t>
      </w:r>
      <w:r w:rsidRPr="00F94030">
        <w:rPr>
          <w:lang w:val="fr-FR"/>
        </w:rPr>
        <w:t xml:space="preserve">auteur et des droits connexes (SCCR), conformément au règlement intérieur dudit comité (voir le </w:t>
      </w:r>
      <w:r w:rsidR="00F43A11" w:rsidRPr="00F94030">
        <w:rPr>
          <w:lang w:val="fr-FR"/>
        </w:rPr>
        <w:t>paragraphe 1</w:t>
      </w:r>
      <w:r w:rsidRPr="00F94030">
        <w:rPr>
          <w:lang w:val="fr-FR"/>
        </w:rPr>
        <w:t>0 du document</w:t>
      </w:r>
      <w:r w:rsidR="00D26BEE" w:rsidRPr="00F94030">
        <w:rPr>
          <w:lang w:val="fr-FR"/>
        </w:rPr>
        <w:t> </w:t>
      </w:r>
      <w:r w:rsidRPr="00F94030">
        <w:rPr>
          <w:lang w:val="fr-FR"/>
        </w:rPr>
        <w:t>SCCR/1/2).</w:t>
      </w:r>
    </w:p>
    <w:p w14:paraId="6CC46321" w14:textId="35C9929F" w:rsidR="00DE6F45" w:rsidRPr="00F94030" w:rsidRDefault="00DE6F45" w:rsidP="00D26BEE">
      <w:pPr>
        <w:pStyle w:val="ONUMFS"/>
        <w:ind w:left="5533"/>
        <w:rPr>
          <w:i/>
          <w:lang w:val="fr-FR"/>
        </w:rPr>
      </w:pPr>
      <w:r w:rsidRPr="00F94030">
        <w:rPr>
          <w:i/>
          <w:lang w:val="fr-FR"/>
        </w:rPr>
        <w:t>Le SCCR est invité à approuver la représentation aux sessions du comité des organisations non gouvernementales indiquées dans les annexes du présent document.</w:t>
      </w:r>
    </w:p>
    <w:p w14:paraId="62380CC9" w14:textId="77777777" w:rsidR="00DE6F45" w:rsidRPr="00F94030" w:rsidRDefault="00DE6F45" w:rsidP="00D26BEE">
      <w:pPr>
        <w:pStyle w:val="Endofdocument-Annex"/>
      </w:pPr>
      <w:r w:rsidRPr="00F94030">
        <w:t>[Les annexes suivent]</w:t>
      </w:r>
    </w:p>
    <w:p w14:paraId="7F5E289F" w14:textId="77777777" w:rsidR="00F43A11" w:rsidRPr="00F94030" w:rsidRDefault="00F43A11" w:rsidP="00D26BEE">
      <w:pPr>
        <w:rPr>
          <w:lang w:val="fr-FR"/>
        </w:rPr>
        <w:sectPr w:rsidR="00F43A11" w:rsidRPr="00F94030" w:rsidSect="00D26BE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4D718DDA" w14:textId="342B1053" w:rsidR="00DE6F45" w:rsidRPr="00F94030" w:rsidRDefault="00D26BEE" w:rsidP="00D26BEE">
      <w:pPr>
        <w:pStyle w:val="Heading2"/>
      </w:pPr>
      <w:r w:rsidRPr="00F94030">
        <w:lastRenderedPageBreak/>
        <w:t>Organisations non gouvernementales ayant demandé à être représentées en qualité d’observatrices aux sessions du Comité permanent du droit d’auteur et des droits connexes (SCCR)</w:t>
      </w:r>
    </w:p>
    <w:p w14:paraId="13C1237F" w14:textId="736115EF" w:rsidR="00DE6F45" w:rsidRPr="00F94030" w:rsidRDefault="00DE6F45" w:rsidP="00292186">
      <w:pPr>
        <w:pStyle w:val="Heading3"/>
      </w:pPr>
      <w:r w:rsidRPr="00F94030">
        <w:t>Organisation sans but lucratif pour la protection du droit d</w:t>
      </w:r>
      <w:r w:rsidR="00F43A11" w:rsidRPr="00F94030">
        <w:t>’</w:t>
      </w:r>
      <w:r w:rsidRPr="00F94030">
        <w:t>auteur et des droits connexes (Amanat)</w:t>
      </w:r>
    </w:p>
    <w:p w14:paraId="60DA8EDD" w14:textId="0FA3410D" w:rsidR="00DE6F45" w:rsidRPr="00F94030" w:rsidRDefault="00DE6F45" w:rsidP="00D26BEE">
      <w:pPr>
        <w:pStyle w:val="BodyText"/>
        <w:rPr>
          <w:szCs w:val="22"/>
          <w:lang w:val="fr-FR"/>
        </w:rPr>
      </w:pPr>
      <w:r w:rsidRPr="00F94030">
        <w:rPr>
          <w:lang w:val="fr-FR"/>
        </w:rPr>
        <w:t xml:space="preserve">Créée </w:t>
      </w:r>
      <w:r w:rsidR="00F43A11" w:rsidRPr="00F94030">
        <w:rPr>
          <w:lang w:val="fr-FR"/>
        </w:rPr>
        <w:t>en 2009</w:t>
      </w:r>
      <w:r w:rsidRPr="00F94030">
        <w:rPr>
          <w:lang w:val="fr-FR"/>
        </w:rPr>
        <w:t>, Amanat est une organisation de gestion collective active dans le domaine des droits d</w:t>
      </w:r>
      <w:r w:rsidR="00F43A11" w:rsidRPr="00F94030">
        <w:rPr>
          <w:lang w:val="fr-FR"/>
        </w:rPr>
        <w:t>’</w:t>
      </w:r>
      <w:r w:rsidRPr="00F94030">
        <w:rPr>
          <w:lang w:val="fr-FR"/>
        </w:rPr>
        <w:t>interprétation ou d</w:t>
      </w:r>
      <w:r w:rsidR="00F43A11" w:rsidRPr="00F94030">
        <w:rPr>
          <w:lang w:val="fr-FR"/>
        </w:rPr>
        <w:t>’</w:t>
      </w:r>
      <w:r w:rsidRPr="00F94030">
        <w:rPr>
          <w:lang w:val="fr-FR"/>
        </w:rPr>
        <w:t>exécuti</w:t>
      </w:r>
      <w:r w:rsidR="002D6ED1" w:rsidRPr="00F94030">
        <w:rPr>
          <w:lang w:val="fr-FR"/>
        </w:rPr>
        <w:t>on.  El</w:t>
      </w:r>
      <w:r w:rsidRPr="00F94030">
        <w:rPr>
          <w:lang w:val="fr-FR"/>
        </w:rPr>
        <w:t>le compte plus de 600</w:t>
      </w:r>
      <w:r w:rsidR="00D26BEE" w:rsidRPr="00F94030">
        <w:rPr>
          <w:lang w:val="fr-FR"/>
        </w:rPr>
        <w:t> </w:t>
      </w:r>
      <w:r w:rsidRPr="00F94030">
        <w:rPr>
          <w:lang w:val="fr-FR"/>
        </w:rPr>
        <w:t>membres, dont des artistes</w:t>
      </w:r>
      <w:r w:rsidR="00D26BEE" w:rsidRPr="00F94030">
        <w:rPr>
          <w:lang w:val="fr-FR"/>
        </w:rPr>
        <w:noBreakHyphen/>
      </w:r>
      <w:r w:rsidRPr="00F94030">
        <w:rPr>
          <w:lang w:val="fr-FR"/>
        </w:rPr>
        <w:t>interprètes, des producteurs de phonogrammes, des auteurs, des compositeurs et des photographes.</w:t>
      </w:r>
    </w:p>
    <w:p w14:paraId="3BA7916C" w14:textId="2917F5F9" w:rsidR="00DE6F45" w:rsidRPr="00F94030" w:rsidRDefault="00F43A11" w:rsidP="00D26BEE">
      <w:pPr>
        <w:pStyle w:val="BodyText"/>
        <w:rPr>
          <w:szCs w:val="22"/>
          <w:lang w:val="fr-FR"/>
        </w:rPr>
      </w:pPr>
      <w:r w:rsidRPr="00F94030">
        <w:rPr>
          <w:lang w:val="fr-FR"/>
        </w:rPr>
        <w:t>En 2015</w:t>
      </w:r>
      <w:r w:rsidR="00DE6F45" w:rsidRPr="00F94030">
        <w:rPr>
          <w:lang w:val="fr-FR"/>
        </w:rPr>
        <w:t>, Amanat a adhéré</w:t>
      </w:r>
      <w:r w:rsidRPr="00F94030">
        <w:rPr>
          <w:lang w:val="fr-FR"/>
        </w:rPr>
        <w:t xml:space="preserve"> au SCA</w:t>
      </w:r>
      <w:r w:rsidR="00DE6F45" w:rsidRPr="00F94030">
        <w:rPr>
          <w:lang w:val="fr-FR"/>
        </w:rPr>
        <w:t>PR en tant que membre assoc</w:t>
      </w:r>
      <w:r w:rsidR="002D6ED1" w:rsidRPr="00F94030">
        <w:rPr>
          <w:lang w:val="fr-FR"/>
        </w:rPr>
        <w:t>ié.  En</w:t>
      </w:r>
      <w:r w:rsidRPr="00F94030">
        <w:rPr>
          <w:lang w:val="fr-FR"/>
        </w:rPr>
        <w:t> 2020</w:t>
      </w:r>
      <w:r w:rsidR="00DE6F45" w:rsidRPr="00F94030">
        <w:rPr>
          <w:lang w:val="fr-FR"/>
        </w:rPr>
        <w:t>, l</w:t>
      </w:r>
      <w:r w:rsidRPr="00F94030">
        <w:rPr>
          <w:lang w:val="fr-FR"/>
        </w:rPr>
        <w:t>’</w:t>
      </w:r>
      <w:r w:rsidR="00DE6F45" w:rsidRPr="00F94030">
        <w:rPr>
          <w:lang w:val="fr-FR"/>
        </w:rPr>
        <w:t>organisation a été incorporée à la base de données internationale des interprètes et exécutants établie par</w:t>
      </w:r>
      <w:r w:rsidRPr="00F94030">
        <w:rPr>
          <w:lang w:val="fr-FR"/>
        </w:rPr>
        <w:t xml:space="preserve"> le SC</w:t>
      </w:r>
      <w:r w:rsidR="002D6ED1" w:rsidRPr="00F94030">
        <w:rPr>
          <w:lang w:val="fr-FR"/>
        </w:rPr>
        <w:t>APR.  Am</w:t>
      </w:r>
      <w:r w:rsidR="00DE6F45" w:rsidRPr="00F94030">
        <w:rPr>
          <w:lang w:val="fr-FR"/>
        </w:rPr>
        <w:t>anat a conclu plus de 40</w:t>
      </w:r>
      <w:r w:rsidR="00D26BEE" w:rsidRPr="00F94030">
        <w:rPr>
          <w:lang w:val="fr-FR"/>
        </w:rPr>
        <w:t> </w:t>
      </w:r>
      <w:r w:rsidR="00DE6F45" w:rsidRPr="00F94030">
        <w:rPr>
          <w:lang w:val="fr-FR"/>
        </w:rPr>
        <w:t>accords internationaux relatifs aux droits d</w:t>
      </w:r>
      <w:r w:rsidRPr="00F94030">
        <w:rPr>
          <w:lang w:val="fr-FR"/>
        </w:rPr>
        <w:t>’</w:t>
      </w:r>
      <w:r w:rsidR="00DE6F45" w:rsidRPr="00F94030">
        <w:rPr>
          <w:lang w:val="fr-FR"/>
        </w:rPr>
        <w:t>interprétation ou d</w:t>
      </w:r>
      <w:r w:rsidRPr="00F94030">
        <w:rPr>
          <w:lang w:val="fr-FR"/>
        </w:rPr>
        <w:t>’</w:t>
      </w:r>
      <w:r w:rsidR="00DE6F45" w:rsidRPr="00F94030">
        <w:rPr>
          <w:lang w:val="fr-FR"/>
        </w:rPr>
        <w:t>exécution, au droit d</w:t>
      </w:r>
      <w:r w:rsidRPr="00F94030">
        <w:rPr>
          <w:lang w:val="fr-FR"/>
        </w:rPr>
        <w:t>’</w:t>
      </w:r>
      <w:r w:rsidR="00DE6F45" w:rsidRPr="00F94030">
        <w:rPr>
          <w:lang w:val="fr-FR"/>
        </w:rPr>
        <w:t>auteur et aux droits conférés aux producteurs de phonogrammes.</w:t>
      </w:r>
    </w:p>
    <w:p w14:paraId="7E4AF72F" w14:textId="77777777" w:rsidR="00DE6F45" w:rsidRPr="00F94030" w:rsidRDefault="00DE6F45" w:rsidP="00D26BEE">
      <w:pPr>
        <w:spacing w:before="960" w:after="220" w:line="240" w:lineRule="atLeast"/>
        <w:rPr>
          <w:i/>
          <w:szCs w:val="22"/>
          <w:lang w:val="fr-FR"/>
        </w:rPr>
      </w:pPr>
      <w:r w:rsidRPr="00F94030">
        <w:rPr>
          <w:i/>
          <w:lang w:val="fr-FR"/>
        </w:rPr>
        <w:t>Coordonnées complètes</w:t>
      </w:r>
    </w:p>
    <w:p w14:paraId="35F33B0F" w14:textId="035EC29F" w:rsidR="00DE6F45" w:rsidRPr="00F94030" w:rsidRDefault="00DE6F45" w:rsidP="00D26BEE">
      <w:pPr>
        <w:pStyle w:val="EndnoteText"/>
        <w:spacing w:after="220"/>
        <w:rPr>
          <w:sz w:val="22"/>
          <w:szCs w:val="22"/>
          <w:lang w:val="fr-FR"/>
        </w:rPr>
      </w:pPr>
      <w:r w:rsidRPr="00F94030">
        <w:rPr>
          <w:sz w:val="22"/>
          <w:lang w:val="fr-FR"/>
        </w:rPr>
        <w:t>M.</w:t>
      </w:r>
      <w:r w:rsidR="00D26BEE" w:rsidRPr="00F94030">
        <w:rPr>
          <w:sz w:val="22"/>
          <w:lang w:val="fr-FR"/>
        </w:rPr>
        <w:t> </w:t>
      </w:r>
      <w:r w:rsidRPr="00F94030">
        <w:rPr>
          <w:sz w:val="22"/>
          <w:lang w:val="fr-FR"/>
        </w:rPr>
        <w:t>Azamat</w:t>
      </w:r>
      <w:r w:rsidR="00D26BEE" w:rsidRPr="00F94030">
        <w:rPr>
          <w:sz w:val="22"/>
          <w:lang w:val="fr-FR"/>
        </w:rPr>
        <w:t> </w:t>
      </w:r>
      <w:r w:rsidRPr="00F94030">
        <w:rPr>
          <w:sz w:val="22"/>
          <w:lang w:val="fr-FR"/>
        </w:rPr>
        <w:t>Tleuzhanov, directeur général adjoint et coordonnateur international</w:t>
      </w:r>
    </w:p>
    <w:p w14:paraId="20DAF02B" w14:textId="2EBE5A3D" w:rsidR="00DE6F45" w:rsidRPr="00F94030" w:rsidRDefault="00DE6F45" w:rsidP="00D26BEE">
      <w:pPr>
        <w:rPr>
          <w:szCs w:val="22"/>
          <w:lang w:val="fr-FR"/>
        </w:rPr>
      </w:pPr>
      <w:r w:rsidRPr="00F94030">
        <w:rPr>
          <w:lang w:val="fr-FR"/>
        </w:rPr>
        <w:t>Organisation sans but lucratif pour la protection du droit d</w:t>
      </w:r>
      <w:r w:rsidR="00F43A11" w:rsidRPr="00F94030">
        <w:rPr>
          <w:lang w:val="fr-FR"/>
        </w:rPr>
        <w:t>’</w:t>
      </w:r>
      <w:r w:rsidRPr="00F94030">
        <w:rPr>
          <w:lang w:val="fr-FR"/>
        </w:rPr>
        <w:t>auteur et des droits connexes (Amanat)</w:t>
      </w:r>
    </w:p>
    <w:p w14:paraId="0A3C6EA7" w14:textId="1394AD54" w:rsidR="00DE6F45" w:rsidRPr="00F94030" w:rsidRDefault="00DE6F45" w:rsidP="00D26BEE">
      <w:pPr>
        <w:rPr>
          <w:szCs w:val="22"/>
          <w:lang w:val="fr-FR"/>
        </w:rPr>
      </w:pPr>
      <w:r w:rsidRPr="00F94030">
        <w:rPr>
          <w:lang w:val="fr-FR"/>
        </w:rPr>
        <w:t>050022, 597a Seyfullin Ave, office</w:t>
      </w:r>
      <w:r w:rsidR="00D26BEE" w:rsidRPr="00F94030">
        <w:rPr>
          <w:lang w:val="fr-FR"/>
        </w:rPr>
        <w:t> </w:t>
      </w:r>
      <w:r w:rsidRPr="00F94030">
        <w:rPr>
          <w:lang w:val="fr-FR"/>
        </w:rPr>
        <w:t>404</w:t>
      </w:r>
    </w:p>
    <w:p w14:paraId="53A5ED44" w14:textId="77777777" w:rsidR="00FA2939" w:rsidRPr="00F94030" w:rsidRDefault="00DE6F45" w:rsidP="00FA2939">
      <w:pPr>
        <w:rPr>
          <w:lang w:val="fr-FR"/>
        </w:rPr>
      </w:pPr>
      <w:r w:rsidRPr="00F94030">
        <w:rPr>
          <w:lang w:val="fr-FR"/>
        </w:rPr>
        <w:t>Almaty</w:t>
      </w:r>
    </w:p>
    <w:p w14:paraId="4B6DA5A7" w14:textId="1F8C1E73" w:rsidR="00DE6F45" w:rsidRPr="00F94030" w:rsidRDefault="00DE6F45" w:rsidP="00D26BEE">
      <w:pPr>
        <w:spacing w:after="220"/>
        <w:rPr>
          <w:szCs w:val="22"/>
          <w:lang w:val="fr-FR"/>
        </w:rPr>
      </w:pPr>
      <w:r w:rsidRPr="00F94030">
        <w:rPr>
          <w:lang w:val="fr-FR"/>
        </w:rPr>
        <w:t>Kazakhstan</w:t>
      </w:r>
    </w:p>
    <w:p w14:paraId="1DB1B7F0" w14:textId="23B29E59" w:rsidR="00DE6F45" w:rsidRPr="00F94030" w:rsidRDefault="00DE6F45" w:rsidP="00D26BEE">
      <w:pPr>
        <w:spacing w:before="480"/>
        <w:rPr>
          <w:szCs w:val="22"/>
          <w:lang w:val="fr-FR"/>
        </w:rPr>
      </w:pPr>
      <w:r w:rsidRPr="00F94030">
        <w:rPr>
          <w:lang w:val="fr-FR"/>
        </w:rPr>
        <w:t>Tél.</w:t>
      </w:r>
      <w:r w:rsidR="00F43A11" w:rsidRPr="00F94030">
        <w:rPr>
          <w:lang w:val="fr-FR"/>
        </w:rPr>
        <w:t> :</w:t>
      </w:r>
      <w:r w:rsidRPr="00F94030">
        <w:rPr>
          <w:lang w:val="fr-FR"/>
        </w:rPr>
        <w:t xml:space="preserve"> +772 7 313 17 02</w:t>
      </w:r>
    </w:p>
    <w:p w14:paraId="1FA481D5" w14:textId="12B429A5" w:rsidR="00F43A11" w:rsidRPr="00F94030" w:rsidRDefault="00DE6F45" w:rsidP="00D26BEE">
      <w:pPr>
        <w:rPr>
          <w:lang w:val="fr-FR"/>
        </w:rPr>
      </w:pPr>
      <w:r w:rsidRPr="00F94030">
        <w:rPr>
          <w:lang w:val="fr-FR"/>
        </w:rPr>
        <w:t>Mél.</w:t>
      </w:r>
      <w:r w:rsidR="00F43A11" w:rsidRPr="00F94030">
        <w:rPr>
          <w:lang w:val="fr-FR"/>
        </w:rPr>
        <w:t> :</w:t>
      </w:r>
      <w:r w:rsidRPr="00F94030">
        <w:rPr>
          <w:lang w:val="fr-FR"/>
        </w:rPr>
        <w:t xml:space="preserve"> </w:t>
      </w:r>
      <w:hyperlink r:id="rId14" w:history="1">
        <w:r w:rsidRPr="00F94030">
          <w:rPr>
            <w:rStyle w:val="Hyperlink"/>
            <w:lang w:val="fr-FR"/>
          </w:rPr>
          <w:t>info@kazamanat.kz</w:t>
        </w:r>
      </w:hyperlink>
      <w:r w:rsidR="00E77CA0" w:rsidRPr="00F94030">
        <w:rPr>
          <w:lang w:val="fr-FR"/>
        </w:rPr>
        <w:t>,</w:t>
      </w:r>
      <w:r w:rsidRPr="00F94030">
        <w:rPr>
          <w:lang w:val="fr-FR"/>
        </w:rPr>
        <w:t xml:space="preserve"> </w:t>
      </w:r>
      <w:hyperlink r:id="rId15" w:history="1">
        <w:r w:rsidRPr="00F94030">
          <w:rPr>
            <w:rStyle w:val="Hyperlink"/>
            <w:lang w:val="fr-FR"/>
          </w:rPr>
          <w:t>azamat@kazamanat.kz</w:t>
        </w:r>
      </w:hyperlink>
    </w:p>
    <w:p w14:paraId="2479AF84" w14:textId="24AE6A06" w:rsidR="00F43A11" w:rsidRPr="00F94030" w:rsidRDefault="00DE6F45" w:rsidP="00D26BEE">
      <w:pPr>
        <w:spacing w:after="220"/>
        <w:rPr>
          <w:lang w:val="fr-FR"/>
        </w:rPr>
      </w:pPr>
      <w:r w:rsidRPr="00F94030">
        <w:rPr>
          <w:lang w:val="fr-FR"/>
        </w:rPr>
        <w:t>Site</w:t>
      </w:r>
      <w:r w:rsidR="00E77CA0" w:rsidRPr="00F94030">
        <w:rPr>
          <w:lang w:val="fr-FR"/>
        </w:rPr>
        <w:t> </w:t>
      </w:r>
      <w:r w:rsidRPr="00F94030">
        <w:rPr>
          <w:lang w:val="fr-FR"/>
        </w:rPr>
        <w:t>Web</w:t>
      </w:r>
      <w:r w:rsidR="00F43A11" w:rsidRPr="00F94030">
        <w:rPr>
          <w:lang w:val="fr-FR"/>
        </w:rPr>
        <w:t> :</w:t>
      </w:r>
      <w:r w:rsidRPr="00F94030">
        <w:rPr>
          <w:lang w:val="fr-FR"/>
        </w:rPr>
        <w:t xml:space="preserve"> </w:t>
      </w:r>
      <w:hyperlink r:id="rId16" w:history="1">
        <w:r w:rsidRPr="00F94030">
          <w:rPr>
            <w:rStyle w:val="Hyperlink"/>
            <w:lang w:val="fr-FR"/>
          </w:rPr>
          <w:t>www.kazamanat.kz</w:t>
        </w:r>
      </w:hyperlink>
    </w:p>
    <w:p w14:paraId="5887363C" w14:textId="15EA1597" w:rsidR="00DE6F45" w:rsidRPr="00F94030" w:rsidRDefault="00DE6F45" w:rsidP="00D26BEE">
      <w:pPr>
        <w:pStyle w:val="Endofdocument-Annex"/>
        <w:rPr>
          <w:szCs w:val="22"/>
        </w:rPr>
        <w:sectPr w:rsidR="00DE6F45" w:rsidRPr="00F94030" w:rsidSect="00D26BEE">
          <w:headerReference w:type="first" r:id="rId17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F94030">
        <w:t>[L</w:t>
      </w:r>
      <w:r w:rsidR="00F43A11" w:rsidRPr="00F94030">
        <w:t>’</w:t>
      </w:r>
      <w:r w:rsidRPr="00F94030">
        <w:t>annexe II suit]</w:t>
      </w:r>
    </w:p>
    <w:p w14:paraId="56387A35" w14:textId="2E40A076" w:rsidR="00DE6F45" w:rsidRPr="00F94030" w:rsidRDefault="00DE6F45" w:rsidP="00292186">
      <w:pPr>
        <w:pStyle w:val="Heading3"/>
      </w:pPr>
      <w:r w:rsidRPr="00F94030">
        <w:lastRenderedPageBreak/>
        <w:t>Fédération allemande de l</w:t>
      </w:r>
      <w:r w:rsidR="00F43A11" w:rsidRPr="00F94030">
        <w:t>’</w:t>
      </w:r>
      <w:r w:rsidRPr="00F94030">
        <w:t>industrie musicale</w:t>
      </w:r>
    </w:p>
    <w:p w14:paraId="034F3DC5" w14:textId="6452B3AA" w:rsidR="00F43A11" w:rsidRPr="00F94030" w:rsidRDefault="00DE6F45" w:rsidP="00D26BEE">
      <w:pPr>
        <w:spacing w:after="220" w:line="240" w:lineRule="atLeast"/>
        <w:rPr>
          <w:lang w:val="fr-FR"/>
        </w:rPr>
      </w:pPr>
      <w:r w:rsidRPr="00F94030">
        <w:rPr>
          <w:lang w:val="fr-FR"/>
        </w:rPr>
        <w:t>La Fédération allemande de l</w:t>
      </w:r>
      <w:r w:rsidR="00F43A11" w:rsidRPr="00F94030">
        <w:rPr>
          <w:lang w:val="fr-FR"/>
        </w:rPr>
        <w:t>’</w:t>
      </w:r>
      <w:r w:rsidRPr="00F94030">
        <w:rPr>
          <w:lang w:val="fr-FR"/>
        </w:rPr>
        <w:t>industrie musicale (BVMI) représente les intérêts d</w:t>
      </w:r>
      <w:r w:rsidR="00F43A11" w:rsidRPr="00F94030">
        <w:rPr>
          <w:lang w:val="fr-FR"/>
        </w:rPr>
        <w:t>’</w:t>
      </w:r>
      <w:r w:rsidRPr="00F94030">
        <w:rPr>
          <w:lang w:val="fr-FR"/>
        </w:rPr>
        <w:t>environ 200</w:t>
      </w:r>
      <w:r w:rsidR="00D26BEE" w:rsidRPr="00F94030">
        <w:rPr>
          <w:lang w:val="fr-FR"/>
        </w:rPr>
        <w:t> </w:t>
      </w:r>
      <w:r w:rsidRPr="00F94030">
        <w:rPr>
          <w:lang w:val="fr-FR"/>
        </w:rPr>
        <w:t>labels et maisons de disques, soit plus de 80% du marché de la musique en Allemag</w:t>
      </w:r>
      <w:r w:rsidR="002D6ED1" w:rsidRPr="00F94030">
        <w:rPr>
          <w:lang w:val="fr-FR"/>
        </w:rPr>
        <w:t>ne.  La</w:t>
      </w:r>
      <w:r w:rsidR="00F43A11" w:rsidRPr="00F94030">
        <w:rPr>
          <w:lang w:val="fr-FR"/>
        </w:rPr>
        <w:t> BVM</w:t>
      </w:r>
      <w:r w:rsidRPr="00F94030">
        <w:rPr>
          <w:lang w:val="fr-FR"/>
        </w:rPr>
        <w:t>I est au service du public et constitue une référence centrale pour l</w:t>
      </w:r>
      <w:r w:rsidR="00F43A11" w:rsidRPr="00F94030">
        <w:rPr>
          <w:lang w:val="fr-FR"/>
        </w:rPr>
        <w:t>’</w:t>
      </w:r>
      <w:r w:rsidRPr="00F94030">
        <w:rPr>
          <w:lang w:val="fr-FR"/>
        </w:rPr>
        <w:t>industrie musicale.</w:t>
      </w:r>
    </w:p>
    <w:p w14:paraId="423CE0F9" w14:textId="77777777" w:rsidR="00DE6F45" w:rsidRPr="00F94030" w:rsidRDefault="00DE6F45" w:rsidP="00D26BEE">
      <w:pPr>
        <w:spacing w:before="960" w:after="220" w:line="240" w:lineRule="atLeast"/>
        <w:rPr>
          <w:i/>
          <w:szCs w:val="22"/>
          <w:lang w:val="fr-FR"/>
        </w:rPr>
      </w:pPr>
      <w:r w:rsidRPr="00F94030">
        <w:rPr>
          <w:i/>
          <w:lang w:val="fr-FR"/>
        </w:rPr>
        <w:t>Coordonnées complètes</w:t>
      </w:r>
    </w:p>
    <w:p w14:paraId="018E393A" w14:textId="2F9D386B" w:rsidR="00DE6F45" w:rsidRPr="00F94030" w:rsidRDefault="00DE6F45" w:rsidP="00D26BEE">
      <w:pPr>
        <w:rPr>
          <w:lang w:val="fr-FR"/>
        </w:rPr>
      </w:pPr>
      <w:r w:rsidRPr="00F94030">
        <w:rPr>
          <w:lang w:val="fr-FR"/>
        </w:rPr>
        <w:t>M.</w:t>
      </w:r>
      <w:r w:rsidR="00E77CA0" w:rsidRPr="00F94030">
        <w:rPr>
          <w:szCs w:val="22"/>
          <w:lang w:val="fr-FR"/>
        </w:rPr>
        <w:t> </w:t>
      </w:r>
      <w:r w:rsidRPr="00F94030">
        <w:rPr>
          <w:lang w:val="fr-FR"/>
        </w:rPr>
        <w:t>Florian</w:t>
      </w:r>
      <w:r w:rsidR="00D26BEE" w:rsidRPr="00F94030">
        <w:rPr>
          <w:lang w:val="fr-FR"/>
        </w:rPr>
        <w:t> </w:t>
      </w:r>
      <w:r w:rsidRPr="00F94030">
        <w:rPr>
          <w:lang w:val="fr-FR"/>
        </w:rPr>
        <w:t>Drücke, président et PDG</w:t>
      </w:r>
    </w:p>
    <w:p w14:paraId="48360A30" w14:textId="6637182D" w:rsidR="00DE6F45" w:rsidRPr="00F94030" w:rsidRDefault="00DE6F45" w:rsidP="00D26BEE">
      <w:pPr>
        <w:spacing w:after="220"/>
        <w:rPr>
          <w:lang w:val="fr-FR"/>
        </w:rPr>
      </w:pPr>
      <w:r w:rsidRPr="00F94030">
        <w:rPr>
          <w:lang w:val="fr-FR"/>
        </w:rPr>
        <w:t>René</w:t>
      </w:r>
      <w:r w:rsidR="00D26BEE" w:rsidRPr="00F94030">
        <w:rPr>
          <w:lang w:val="fr-FR"/>
        </w:rPr>
        <w:t> </w:t>
      </w:r>
      <w:r w:rsidRPr="00F94030">
        <w:rPr>
          <w:lang w:val="fr-FR"/>
        </w:rPr>
        <w:t>Houareau, directeur général des affaires juridiques et politiques</w:t>
      </w:r>
    </w:p>
    <w:p w14:paraId="763C37AC" w14:textId="77777777" w:rsidR="00DE6F45" w:rsidRPr="00F94030" w:rsidRDefault="00DE6F45" w:rsidP="00D26BEE">
      <w:pPr>
        <w:rPr>
          <w:lang w:val="fr-FR"/>
        </w:rPr>
      </w:pPr>
      <w:r w:rsidRPr="00F94030">
        <w:rPr>
          <w:lang w:val="fr-FR"/>
        </w:rPr>
        <w:t>Bundesverband Musikindustrie e.V.</w:t>
      </w:r>
    </w:p>
    <w:p w14:paraId="7F30ADFA" w14:textId="19BB5FC9" w:rsidR="00DE6F45" w:rsidRPr="00F94030" w:rsidRDefault="00DE6F45" w:rsidP="00D26BEE">
      <w:pPr>
        <w:rPr>
          <w:lang w:val="fr-FR"/>
        </w:rPr>
      </w:pPr>
      <w:r w:rsidRPr="00F94030">
        <w:rPr>
          <w:lang w:val="fr-FR"/>
        </w:rPr>
        <w:t>Linienstr. 152</w:t>
      </w:r>
    </w:p>
    <w:p w14:paraId="098F50A0" w14:textId="77777777" w:rsidR="00DE6F45" w:rsidRPr="00F94030" w:rsidRDefault="00DE6F45" w:rsidP="00D26BEE">
      <w:pPr>
        <w:rPr>
          <w:lang w:val="fr-FR"/>
        </w:rPr>
      </w:pPr>
      <w:r w:rsidRPr="00F94030">
        <w:rPr>
          <w:lang w:val="fr-FR"/>
        </w:rPr>
        <w:t>10115 Berlin</w:t>
      </w:r>
    </w:p>
    <w:p w14:paraId="5A14C6E4" w14:textId="77777777" w:rsidR="00DE6F45" w:rsidRPr="00F94030" w:rsidRDefault="00DE6F45" w:rsidP="00D26BEE">
      <w:pPr>
        <w:spacing w:after="220"/>
        <w:rPr>
          <w:lang w:val="fr-FR"/>
        </w:rPr>
      </w:pPr>
      <w:r w:rsidRPr="00F94030">
        <w:rPr>
          <w:lang w:val="fr-FR"/>
        </w:rPr>
        <w:t>Allemagne</w:t>
      </w:r>
    </w:p>
    <w:p w14:paraId="639A18C0" w14:textId="3B5B5DE0" w:rsidR="00DE6F45" w:rsidRPr="00F94030" w:rsidRDefault="00DE6F45" w:rsidP="00D26BEE">
      <w:pPr>
        <w:spacing w:before="480"/>
        <w:rPr>
          <w:szCs w:val="22"/>
          <w:lang w:val="fr-FR"/>
        </w:rPr>
      </w:pPr>
      <w:r w:rsidRPr="00F94030">
        <w:rPr>
          <w:lang w:val="fr-FR"/>
        </w:rPr>
        <w:t>Tél.</w:t>
      </w:r>
      <w:r w:rsidR="00F43A11" w:rsidRPr="00F94030">
        <w:rPr>
          <w:lang w:val="fr-FR"/>
        </w:rPr>
        <w:t> :</w:t>
      </w:r>
      <w:r w:rsidRPr="00F94030">
        <w:rPr>
          <w:lang w:val="fr-FR"/>
        </w:rPr>
        <w:t xml:space="preserve"> +49.30.59 00 38</w:t>
      </w:r>
      <w:r w:rsidR="00F43A11" w:rsidRPr="00F94030">
        <w:rPr>
          <w:lang w:val="fr-FR"/>
        </w:rPr>
        <w:t xml:space="preserve"> – </w:t>
      </w:r>
      <w:r w:rsidRPr="00F94030">
        <w:rPr>
          <w:lang w:val="fr-FR"/>
        </w:rPr>
        <w:t>0</w:t>
      </w:r>
    </w:p>
    <w:p w14:paraId="29B4612E" w14:textId="0CFBF7DC" w:rsidR="00DE6F45" w:rsidRPr="00F94030" w:rsidRDefault="00DE6F45" w:rsidP="00D26BEE">
      <w:pPr>
        <w:rPr>
          <w:lang w:val="fr-FR"/>
        </w:rPr>
      </w:pPr>
      <w:r w:rsidRPr="00F94030">
        <w:rPr>
          <w:lang w:val="fr-FR"/>
        </w:rPr>
        <w:t>Mél.</w:t>
      </w:r>
      <w:r w:rsidR="00F43A11" w:rsidRPr="00F94030">
        <w:rPr>
          <w:lang w:val="fr-FR"/>
        </w:rPr>
        <w:t> :</w:t>
      </w:r>
      <w:r w:rsidRPr="00F94030">
        <w:rPr>
          <w:lang w:val="fr-FR"/>
        </w:rPr>
        <w:t xml:space="preserve"> </w:t>
      </w:r>
      <w:hyperlink r:id="rId18" w:history="1">
        <w:r w:rsidRPr="00F94030">
          <w:rPr>
            <w:rStyle w:val="Hyperlink"/>
            <w:lang w:val="fr-FR"/>
          </w:rPr>
          <w:t>info@musikindustrie.de</w:t>
        </w:r>
      </w:hyperlink>
      <w:r w:rsidRPr="00F94030">
        <w:rPr>
          <w:lang w:val="fr-FR"/>
        </w:rPr>
        <w:t xml:space="preserve">, </w:t>
      </w:r>
      <w:hyperlink r:id="rId19" w:history="1">
        <w:r w:rsidRPr="00F94030">
          <w:rPr>
            <w:rStyle w:val="Hyperlink"/>
            <w:lang w:val="fr-FR"/>
          </w:rPr>
          <w:t>eichler@musikindustrie.de</w:t>
        </w:r>
      </w:hyperlink>
    </w:p>
    <w:p w14:paraId="0800FCFA" w14:textId="1B058D72" w:rsidR="00DE6F45" w:rsidRPr="00F94030" w:rsidRDefault="00DE6F45" w:rsidP="00D26BEE">
      <w:pPr>
        <w:spacing w:after="220"/>
        <w:contextualSpacing/>
        <w:rPr>
          <w:lang w:val="fr-FR"/>
        </w:rPr>
      </w:pPr>
      <w:r w:rsidRPr="00F94030">
        <w:rPr>
          <w:lang w:val="fr-FR"/>
        </w:rPr>
        <w:t>Site</w:t>
      </w:r>
      <w:r w:rsidR="00E77CA0" w:rsidRPr="00F94030">
        <w:rPr>
          <w:lang w:val="fr-FR"/>
        </w:rPr>
        <w:t> </w:t>
      </w:r>
      <w:r w:rsidRPr="00F94030">
        <w:rPr>
          <w:lang w:val="fr-FR"/>
        </w:rPr>
        <w:t>Web</w:t>
      </w:r>
      <w:r w:rsidR="00F43A11" w:rsidRPr="00F94030">
        <w:rPr>
          <w:lang w:val="fr-FR"/>
        </w:rPr>
        <w:t> :</w:t>
      </w:r>
      <w:r w:rsidRPr="00F94030">
        <w:rPr>
          <w:lang w:val="fr-FR"/>
        </w:rPr>
        <w:t xml:space="preserve"> </w:t>
      </w:r>
      <w:hyperlink r:id="rId20" w:history="1">
        <w:r w:rsidRPr="00F94030">
          <w:rPr>
            <w:rStyle w:val="Hyperlink"/>
            <w:lang w:val="fr-FR"/>
          </w:rPr>
          <w:t>www.musikindustrie.de</w:t>
        </w:r>
      </w:hyperlink>
    </w:p>
    <w:p w14:paraId="4C1E062C" w14:textId="3C25E2E4" w:rsidR="000F5E56" w:rsidRPr="00F94030" w:rsidRDefault="00DE6F45" w:rsidP="00D26BEE">
      <w:pPr>
        <w:pStyle w:val="Endofdocument-Annex"/>
      </w:pPr>
      <w:r w:rsidRPr="00F94030">
        <w:t>[Fin de l</w:t>
      </w:r>
      <w:r w:rsidR="00F43A11" w:rsidRPr="00F94030">
        <w:t>’annexe I</w:t>
      </w:r>
      <w:r w:rsidRPr="00F94030">
        <w:t>I et du document]</w:t>
      </w:r>
    </w:p>
    <w:sectPr w:rsidR="000F5E56" w:rsidRPr="00F94030" w:rsidSect="00D26BEE">
      <w:headerReference w:type="default" r:id="rId21"/>
      <w:headerReference w:type="first" r:id="rId2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12C12" w14:textId="77777777" w:rsidR="00DE6F45" w:rsidRDefault="00DE6F45">
      <w:r>
        <w:separator/>
      </w:r>
    </w:p>
  </w:endnote>
  <w:endnote w:type="continuationSeparator" w:id="0">
    <w:p w14:paraId="009EB671" w14:textId="77777777" w:rsidR="00DE6F45" w:rsidRPr="009D30E6" w:rsidRDefault="00DE6F45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63C9C88B" w14:textId="77777777" w:rsidR="00DE6F45" w:rsidRPr="009D30E6" w:rsidRDefault="00DE6F45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14:paraId="0187AFA4" w14:textId="77777777" w:rsidR="00DE6F45" w:rsidRPr="009D30E6" w:rsidRDefault="00DE6F45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4833B" w14:textId="77777777" w:rsidR="00166632" w:rsidRDefault="001666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BF696" w14:textId="77777777" w:rsidR="00166632" w:rsidRDefault="001666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E5182" w14:textId="77777777" w:rsidR="00166632" w:rsidRDefault="001666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498C4" w14:textId="77777777" w:rsidR="00DE6F45" w:rsidRDefault="00DE6F45">
      <w:r>
        <w:separator/>
      </w:r>
    </w:p>
  </w:footnote>
  <w:footnote w:type="continuationSeparator" w:id="0">
    <w:p w14:paraId="42149547" w14:textId="77777777" w:rsidR="00DE6F45" w:rsidRDefault="00DE6F45" w:rsidP="007461F1">
      <w:r>
        <w:separator/>
      </w:r>
    </w:p>
    <w:p w14:paraId="2AAFA693" w14:textId="77777777" w:rsidR="00DE6F45" w:rsidRPr="009D30E6" w:rsidRDefault="00DE6F45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14:paraId="2FDB8C7B" w14:textId="77777777" w:rsidR="00DE6F45" w:rsidRPr="009D30E6" w:rsidRDefault="00DE6F45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039B6" w14:textId="77777777" w:rsidR="00DE6F45" w:rsidRDefault="00DE6F45">
    <w:pPr>
      <w:pStyle w:val="Header"/>
    </w:pPr>
  </w:p>
  <w:p w14:paraId="5D62B5C9" w14:textId="77777777" w:rsidR="00DE6F45" w:rsidRDefault="00DE6F45"/>
  <w:p w14:paraId="2EE4C27A" w14:textId="77777777" w:rsidR="00DE6F45" w:rsidRDefault="00DE6F45">
    <w:r>
      <w:t>S</w:t>
    </w:r>
  </w:p>
  <w:p w14:paraId="19058FB9" w14:textId="77777777" w:rsidR="00DE6F45" w:rsidRDefault="00DE6F45">
    <w:r>
      <w:t>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4C436" w14:textId="77777777" w:rsidR="00DE6F45" w:rsidRDefault="00DE6F45" w:rsidP="00477D6B">
    <w:pPr>
      <w:jc w:val="right"/>
    </w:pPr>
    <w:r>
      <w:t>SCCR/45/2 REV.</w:t>
    </w:r>
  </w:p>
  <w:p w14:paraId="33984EBE" w14:textId="77777777" w:rsidR="00DE6F45" w:rsidRDefault="00DE6F45" w:rsidP="00477D6B">
    <w:pPr>
      <w:jc w:val="right"/>
    </w:pPr>
    <w:r>
      <w:t>Annexe I</w:t>
    </w:r>
  </w:p>
  <w:p w14:paraId="7511A410" w14:textId="77777777" w:rsidR="00DE6F45" w:rsidRDefault="00DE6F45" w:rsidP="00477D6B">
    <w:pPr>
      <w:jc w:val="right"/>
    </w:pPr>
  </w:p>
  <w:p w14:paraId="40D0003C" w14:textId="77777777" w:rsidR="00DE6F45" w:rsidRDefault="00DE6F45" w:rsidP="00477D6B">
    <w:pPr>
      <w:jc w:val="right"/>
    </w:pPr>
  </w:p>
  <w:p w14:paraId="06A5D28B" w14:textId="77777777" w:rsidR="00DE6F45" w:rsidRDefault="00DE6F45"/>
  <w:p w14:paraId="228AE2AF" w14:textId="77777777" w:rsidR="00DE6F45" w:rsidRDefault="00DE6F4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F95C6" w14:textId="77777777" w:rsidR="00166632" w:rsidRDefault="0016663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52214" w14:textId="24E717E2" w:rsidR="00F43A11" w:rsidRDefault="00F43A11" w:rsidP="00F43A11">
    <w:pPr>
      <w:pStyle w:val="Header"/>
      <w:jc w:val="right"/>
    </w:pPr>
    <w:r>
      <w:t>SCCR/45/2 Rev.</w:t>
    </w:r>
  </w:p>
  <w:p w14:paraId="25DF9A55" w14:textId="0CD96623" w:rsidR="00F43A11" w:rsidRDefault="00F43A11" w:rsidP="00F43A11">
    <w:pPr>
      <w:pStyle w:val="Header"/>
      <w:spacing w:after="480"/>
      <w:jc w:val="right"/>
    </w:pPr>
    <w:r>
      <w:t>ANNEXE I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01BAA" w14:textId="77777777" w:rsidR="00F16975" w:rsidRDefault="00DE6F45" w:rsidP="00477D6B">
    <w:pPr>
      <w:jc w:val="right"/>
    </w:pPr>
    <w:bookmarkStart w:id="5" w:name="Code2"/>
    <w:bookmarkEnd w:id="5"/>
    <w:r>
      <w:t>SCCR/45/2 Rev.</w:t>
    </w:r>
  </w:p>
  <w:p w14:paraId="46A24776" w14:textId="77777777" w:rsidR="00F16975" w:rsidRDefault="00F16975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4F4E31">
      <w:rPr>
        <w:noProof/>
      </w:rPr>
      <w:t>2</w:t>
    </w:r>
    <w:r>
      <w:fldChar w:fldCharType="end"/>
    </w:r>
  </w:p>
  <w:p w14:paraId="5A9C59B3" w14:textId="77777777" w:rsidR="00F16975" w:rsidRDefault="00F16975" w:rsidP="00477D6B">
    <w:pPr>
      <w:jc w:val="right"/>
    </w:pPr>
  </w:p>
  <w:p w14:paraId="3B2A0E15" w14:textId="77777777" w:rsidR="004F4E31" w:rsidRDefault="004F4E31" w:rsidP="00477D6B">
    <w:pPr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C0563" w14:textId="77777777" w:rsidR="00F43A11" w:rsidRDefault="00F43A11" w:rsidP="00F43A11">
    <w:pPr>
      <w:pStyle w:val="Header"/>
      <w:jc w:val="right"/>
    </w:pPr>
    <w:r>
      <w:t>SCCR/45/2 Rev.</w:t>
    </w:r>
  </w:p>
  <w:p w14:paraId="3FE79F4D" w14:textId="33D71BE0" w:rsidR="00F43A11" w:rsidRDefault="00F43A11" w:rsidP="00F43A11">
    <w:pPr>
      <w:pStyle w:val="Header"/>
      <w:spacing w:after="480"/>
      <w:jc w:val="right"/>
    </w:pPr>
    <w:r>
      <w:t>ANNEXE 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5E357A7"/>
    <w:multiLevelType w:val="hybridMultilevel"/>
    <w:tmpl w:val="086A1B5C"/>
    <w:lvl w:ilvl="0" w:tplc="887EC70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85185916">
    <w:abstractNumId w:val="2"/>
  </w:num>
  <w:num w:numId="2" w16cid:durableId="1922137027">
    <w:abstractNumId w:val="4"/>
  </w:num>
  <w:num w:numId="3" w16cid:durableId="1708218136">
    <w:abstractNumId w:val="0"/>
  </w:num>
  <w:num w:numId="4" w16cid:durableId="329069435">
    <w:abstractNumId w:val="6"/>
  </w:num>
  <w:num w:numId="5" w16cid:durableId="49499015">
    <w:abstractNumId w:val="1"/>
  </w:num>
  <w:num w:numId="6" w16cid:durableId="2136636949">
    <w:abstractNumId w:val="3"/>
  </w:num>
  <w:num w:numId="7" w16cid:durableId="15732749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F45"/>
    <w:rsid w:val="00011B7D"/>
    <w:rsid w:val="00075432"/>
    <w:rsid w:val="000F5E56"/>
    <w:rsid w:val="001362EE"/>
    <w:rsid w:val="00166632"/>
    <w:rsid w:val="001832A6"/>
    <w:rsid w:val="00195C6E"/>
    <w:rsid w:val="001B266A"/>
    <w:rsid w:val="001D3D56"/>
    <w:rsid w:val="00240654"/>
    <w:rsid w:val="002634C4"/>
    <w:rsid w:val="00292186"/>
    <w:rsid w:val="002D4918"/>
    <w:rsid w:val="002D6ED1"/>
    <w:rsid w:val="002E4D1A"/>
    <w:rsid w:val="002F16BC"/>
    <w:rsid w:val="002F4E68"/>
    <w:rsid w:val="00315FCA"/>
    <w:rsid w:val="003845C1"/>
    <w:rsid w:val="003A1BCD"/>
    <w:rsid w:val="004008A2"/>
    <w:rsid w:val="004025DF"/>
    <w:rsid w:val="00423E3E"/>
    <w:rsid w:val="00427AF4"/>
    <w:rsid w:val="00456117"/>
    <w:rsid w:val="004647DA"/>
    <w:rsid w:val="00477D6B"/>
    <w:rsid w:val="004D6471"/>
    <w:rsid w:val="004F4E31"/>
    <w:rsid w:val="00525B63"/>
    <w:rsid w:val="00547476"/>
    <w:rsid w:val="00561DB8"/>
    <w:rsid w:val="00567A4C"/>
    <w:rsid w:val="005E6516"/>
    <w:rsid w:val="00605827"/>
    <w:rsid w:val="00676936"/>
    <w:rsid w:val="0068487B"/>
    <w:rsid w:val="006B0DB5"/>
    <w:rsid w:val="006E4243"/>
    <w:rsid w:val="007461F1"/>
    <w:rsid w:val="0076654B"/>
    <w:rsid w:val="007D6961"/>
    <w:rsid w:val="007F07CB"/>
    <w:rsid w:val="00810CEF"/>
    <w:rsid w:val="0081208D"/>
    <w:rsid w:val="00842A13"/>
    <w:rsid w:val="008B2CC1"/>
    <w:rsid w:val="008E7930"/>
    <w:rsid w:val="0090731E"/>
    <w:rsid w:val="009463E5"/>
    <w:rsid w:val="00966A22"/>
    <w:rsid w:val="00974CD6"/>
    <w:rsid w:val="00975481"/>
    <w:rsid w:val="009D30E6"/>
    <w:rsid w:val="009E3F6F"/>
    <w:rsid w:val="009F499F"/>
    <w:rsid w:val="00A02BD3"/>
    <w:rsid w:val="00AC0AE4"/>
    <w:rsid w:val="00AD61DB"/>
    <w:rsid w:val="00B87BCF"/>
    <w:rsid w:val="00BA62D4"/>
    <w:rsid w:val="00BC5F87"/>
    <w:rsid w:val="00C40E15"/>
    <w:rsid w:val="00C664C8"/>
    <w:rsid w:val="00C76A79"/>
    <w:rsid w:val="00CA15F5"/>
    <w:rsid w:val="00CF0460"/>
    <w:rsid w:val="00D26BEE"/>
    <w:rsid w:val="00D45252"/>
    <w:rsid w:val="00D55C00"/>
    <w:rsid w:val="00D71B4D"/>
    <w:rsid w:val="00D75C1E"/>
    <w:rsid w:val="00D93D55"/>
    <w:rsid w:val="00DB0349"/>
    <w:rsid w:val="00DC4A0D"/>
    <w:rsid w:val="00DD6A16"/>
    <w:rsid w:val="00DE6F45"/>
    <w:rsid w:val="00E0091A"/>
    <w:rsid w:val="00E203AA"/>
    <w:rsid w:val="00E527A5"/>
    <w:rsid w:val="00E76456"/>
    <w:rsid w:val="00E77CA0"/>
    <w:rsid w:val="00E97651"/>
    <w:rsid w:val="00EE71CB"/>
    <w:rsid w:val="00F16975"/>
    <w:rsid w:val="00F43A11"/>
    <w:rsid w:val="00F66152"/>
    <w:rsid w:val="00F94030"/>
    <w:rsid w:val="00FA2939"/>
    <w:rsid w:val="00FE6B1B"/>
    <w:rsid w:val="00FF4371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0AADC6"/>
  <w15:docId w15:val="{BC3E5025-2795-4D38-9A58-AC03633E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26BEE"/>
    <w:pPr>
      <w:keepNext/>
      <w:spacing w:before="240" w:after="240"/>
      <w:outlineLvl w:val="1"/>
    </w:pPr>
    <w:rPr>
      <w:bCs/>
      <w:iCs/>
      <w:caps/>
      <w:szCs w:val="28"/>
      <w:lang w:val="fr-FR"/>
    </w:rPr>
  </w:style>
  <w:style w:type="paragraph" w:styleId="Heading3">
    <w:name w:val="heading 3"/>
    <w:basedOn w:val="Normal"/>
    <w:next w:val="Normal"/>
    <w:link w:val="Heading3Char"/>
    <w:qFormat/>
    <w:rsid w:val="00292186"/>
    <w:pPr>
      <w:keepNext/>
      <w:spacing w:before="220" w:after="220"/>
      <w:outlineLvl w:val="2"/>
    </w:pPr>
    <w:rPr>
      <w:bCs/>
      <w:i/>
      <w:szCs w:val="26"/>
      <w:lang w:val="fr-FR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link w:val="EndnoteTextChar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DE6F45"/>
    <w:pPr>
      <w:spacing w:before="720"/>
      <w:ind w:left="5534"/>
    </w:pPr>
    <w:rPr>
      <w:lang w:val="fr-FR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ListParagraph">
    <w:name w:val="List Paragraph"/>
    <w:basedOn w:val="Normal"/>
    <w:uiPriority w:val="34"/>
    <w:qFormat/>
    <w:rsid w:val="00DE6F45"/>
    <w:pPr>
      <w:ind w:left="720"/>
      <w:contextualSpacing/>
    </w:pPr>
    <w:rPr>
      <w:lang w:val="fr-FR"/>
    </w:rPr>
  </w:style>
  <w:style w:type="character" w:customStyle="1" w:styleId="Heading2Char">
    <w:name w:val="Heading 2 Char"/>
    <w:basedOn w:val="DefaultParagraphFont"/>
    <w:link w:val="Heading2"/>
    <w:rsid w:val="00D26BEE"/>
    <w:rPr>
      <w:rFonts w:ascii="Arial" w:eastAsia="SimSun" w:hAnsi="Arial" w:cs="Arial"/>
      <w:bCs/>
      <w:iCs/>
      <w:caps/>
      <w:sz w:val="22"/>
      <w:szCs w:val="28"/>
      <w:lang w:val="fr-FR"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DE6F45"/>
    <w:rPr>
      <w:rFonts w:ascii="Arial" w:eastAsia="SimSun" w:hAnsi="Arial" w:cs="Arial"/>
      <w:sz w:val="18"/>
      <w:lang w:eastAsia="zh-CN"/>
    </w:rPr>
  </w:style>
  <w:style w:type="character" w:styleId="Hyperlink">
    <w:name w:val="Hyperlink"/>
    <w:basedOn w:val="DefaultParagraphFont"/>
    <w:unhideWhenUsed/>
    <w:rsid w:val="00DE6F45"/>
    <w:rPr>
      <w:color w:val="0000FF" w:themeColor="hyperlink"/>
      <w:u w:val="single"/>
    </w:rPr>
  </w:style>
  <w:style w:type="paragraph" w:customStyle="1" w:styleId="Endofdocument">
    <w:name w:val="End of document"/>
    <w:basedOn w:val="Normal"/>
    <w:rsid w:val="00DE6F45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DE6F45"/>
    <w:rPr>
      <w:rFonts w:ascii="Arial" w:eastAsia="SimSun" w:hAnsi="Arial" w:cs="Arial"/>
      <w:sz w:val="22"/>
      <w:lang w:eastAsia="zh-CN"/>
    </w:rPr>
  </w:style>
  <w:style w:type="character" w:customStyle="1" w:styleId="Heading3Char">
    <w:name w:val="Heading 3 Char"/>
    <w:basedOn w:val="DefaultParagraphFont"/>
    <w:link w:val="Heading3"/>
    <w:rsid w:val="00292186"/>
    <w:rPr>
      <w:rFonts w:ascii="Arial" w:eastAsia="SimSun" w:hAnsi="Arial" w:cs="Arial"/>
      <w:bCs/>
      <w:i/>
      <w:sz w:val="22"/>
      <w:szCs w:val="26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info@musikindustrie.de" TargetMode="Externa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http://www.kazamanat.kz" TargetMode="External"/><Relationship Id="rId20" Type="http://schemas.openxmlformats.org/officeDocument/2006/relationships/hyperlink" Target="http://www.musikindustrie.d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azamat@kazamanat.kz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mailto:eichler@musikindustrie.d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info@kazamanat.kz" TargetMode="External"/><Relationship Id="rId22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_45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SCCR_45 (F)</Template>
  <TotalTime>0</TotalTime>
  <Pages>3</Pages>
  <Words>390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SCCR/45/</vt:lpstr>
      <vt:lpstr>    ORGANISATIONS NON GOUVERNEMENTALES AYANT DEMANDÉ À ÊTRE REPRÉSENTÉES EN QUALITÉ </vt:lpstr>
      <vt:lpstr>        Fédération allemande de l'industrie musicale</vt:lpstr>
    </vt:vector>
  </TitlesOfParts>
  <Company>WIPO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SCCR/45/2 Rev.</dc:title>
  <dc:creator>OLIVIÉ Karen</dc:creator>
  <cp:keywords>FOR OFFICIAL USE ONLY</cp:keywords>
  <cp:lastModifiedBy>HAIZEL Francesca</cp:lastModifiedBy>
  <cp:revision>2</cp:revision>
  <cp:lastPrinted>2011-05-19T12:37:00Z</cp:lastPrinted>
  <dcterms:created xsi:type="dcterms:W3CDTF">2024-02-27T16:41:00Z</dcterms:created>
  <dcterms:modified xsi:type="dcterms:W3CDTF">2024-02-27T16:41:00Z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4be00795-0332-471b-bc48-392ea471087a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2023-06-15T13:22:49Z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84ae5d55-befb-4a6b-9165-348fa8e40043</vt:lpwstr>
  </property>
  <property fmtid="{D5CDD505-2E9C-101B-9397-08002B2CF9AE}" pid="14" name="MSIP_Label_20773ee6-353b-4fb9-a59d-0b94c8c67bea_ContentBits">
    <vt:lpwstr>0</vt:lpwstr>
  </property>
</Properties>
</file>