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D5153" w14:textId="1E7135D2" w:rsidR="00423A09" w:rsidRPr="00A04882" w:rsidRDefault="00A04882" w:rsidP="00A04882">
      <w:pPr>
        <w:rPr>
          <w:caps/>
          <w:sz w:val="24"/>
          <w:lang w:val="fr-CH"/>
        </w:rPr>
      </w:pPr>
      <w:r w:rsidRPr="00A04882">
        <w:rPr>
          <w:caps/>
          <w:sz w:val="24"/>
          <w:lang w:val="fr-CH"/>
        </w:rPr>
        <w:t>Étude sur les artistes sur le marché de la musique numérique</w:t>
      </w:r>
      <w:r w:rsidR="00B9181C" w:rsidRPr="00A04882">
        <w:rPr>
          <w:caps/>
          <w:sz w:val="24"/>
          <w:lang w:val="fr-CH"/>
        </w:rPr>
        <w:t> :</w:t>
      </w:r>
      <w:r w:rsidRPr="00A04882">
        <w:rPr>
          <w:caps/>
          <w:sz w:val="24"/>
          <w:lang w:val="fr-CH"/>
        </w:rPr>
        <w:t xml:space="preserve"> considérations économiques et juridiques</w:t>
      </w:r>
      <w:bookmarkStart w:id="0" w:name="_GoBack"/>
      <w:bookmarkEnd w:id="0"/>
    </w:p>
    <w:p w14:paraId="4ECD5154" w14:textId="77777777" w:rsidR="00423A09" w:rsidRPr="008A7718" w:rsidRDefault="00423A09" w:rsidP="00423A09">
      <w:pPr>
        <w:rPr>
          <w:lang w:val="fr-CH"/>
        </w:rPr>
      </w:pPr>
    </w:p>
    <w:p w14:paraId="4ECD5155" w14:textId="62483FCD" w:rsidR="00423A09" w:rsidRPr="008A7718" w:rsidRDefault="00423A09" w:rsidP="00423A09">
      <w:pPr>
        <w:rPr>
          <w:i/>
          <w:lang w:val="fr-CH"/>
        </w:rPr>
      </w:pPr>
      <w:bookmarkStart w:id="1" w:name="Prepared"/>
      <w:bookmarkEnd w:id="1"/>
      <w:r w:rsidRPr="008A7718">
        <w:rPr>
          <w:i/>
          <w:lang w:val="fr-CH"/>
        </w:rPr>
        <w:t>Document établi par Christian L.</w:t>
      </w:r>
      <w:r w:rsidR="00D51D4C">
        <w:rPr>
          <w:i/>
          <w:lang w:val="fr-CH"/>
        </w:rPr>
        <w:t> </w:t>
      </w:r>
      <w:r w:rsidRPr="008A7718">
        <w:rPr>
          <w:i/>
          <w:lang w:val="fr-CH"/>
        </w:rPr>
        <w:t>Castle et</w:t>
      </w:r>
      <w:r w:rsidR="00A04882">
        <w:rPr>
          <w:i/>
          <w:lang w:val="fr-CH"/>
        </w:rPr>
        <w:t> </w:t>
      </w:r>
      <w:r w:rsidRPr="008A7718">
        <w:rPr>
          <w:i/>
          <w:lang w:val="fr-CH"/>
        </w:rPr>
        <w:t>Claudio</w:t>
      </w:r>
      <w:r w:rsidR="005B7E13">
        <w:rPr>
          <w:i/>
          <w:lang w:val="fr-CH"/>
        </w:rPr>
        <w:t> </w:t>
      </w:r>
      <w:r w:rsidRPr="008A7718">
        <w:rPr>
          <w:i/>
          <w:lang w:val="fr-CH"/>
        </w:rPr>
        <w:t>Feijóo</w:t>
      </w:r>
    </w:p>
    <w:p w14:paraId="4ECD5156" w14:textId="77777777" w:rsidR="00423A09" w:rsidRPr="008A7718" w:rsidRDefault="00423A09" w:rsidP="00423A09">
      <w:pPr>
        <w:rPr>
          <w:i/>
          <w:lang w:val="fr-CH"/>
        </w:rPr>
      </w:pPr>
    </w:p>
    <w:p w14:paraId="4ECD5157" w14:textId="08A376DD" w:rsidR="00423A09" w:rsidRPr="008A7718" w:rsidRDefault="00477F45" w:rsidP="00477F45">
      <w:pPr>
        <w:pStyle w:val="Heading1"/>
        <w:rPr>
          <w:lang w:val="fr-CH"/>
        </w:rPr>
      </w:pPr>
      <w:bookmarkStart w:id="2" w:name="_Toc71620157"/>
      <w:r w:rsidRPr="008A7718">
        <w:rPr>
          <w:lang w:val="fr-CH"/>
        </w:rPr>
        <w:t>Résumé</w:t>
      </w:r>
      <w:bookmarkEnd w:id="2"/>
    </w:p>
    <w:p w14:paraId="4ECD5158" w14:textId="77777777" w:rsidR="00423A09" w:rsidRPr="008A7718" w:rsidRDefault="00423A09" w:rsidP="00423A09">
      <w:pPr>
        <w:rPr>
          <w:b/>
          <w:lang w:val="fr-CH" w:eastAsia="en-US"/>
        </w:rPr>
      </w:pPr>
    </w:p>
    <w:p w14:paraId="4ECD5159" w14:textId="77777777" w:rsidR="00423A09" w:rsidRPr="008A7718" w:rsidRDefault="00423A09" w:rsidP="00423A09">
      <w:pPr>
        <w:rPr>
          <w:b/>
          <w:lang w:val="fr-CH" w:eastAsia="en-US"/>
        </w:rPr>
      </w:pPr>
    </w:p>
    <w:p w14:paraId="4ECD515A" w14:textId="1BA19CFF" w:rsidR="00091A6D" w:rsidRPr="008A7718" w:rsidRDefault="00091A6D" w:rsidP="00091A6D">
      <w:pPr>
        <w:spacing w:after="120"/>
        <w:jc w:val="both"/>
        <w:rPr>
          <w:rFonts w:eastAsia="Times New Roman"/>
          <w:b/>
          <w:bCs/>
          <w:lang w:val="fr-CH"/>
        </w:rPr>
      </w:pPr>
      <w:bookmarkStart w:id="3" w:name="_Toc497378436"/>
      <w:bookmarkStart w:id="4" w:name="_Toc498029002"/>
      <w:r w:rsidRPr="008A7718">
        <w:rPr>
          <w:b/>
          <w:bCs/>
          <w:lang w:val="fr-CH"/>
        </w:rPr>
        <w:t>Le déséquilibre du streaming</w:t>
      </w:r>
      <w:r w:rsidR="001E5BED">
        <w:rPr>
          <w:b/>
          <w:bCs/>
          <w:lang w:val="fr-CH"/>
        </w:rPr>
        <w:noBreakHyphen/>
      </w:r>
    </w:p>
    <w:p w14:paraId="4ECD515B" w14:textId="06580481" w:rsidR="00091A6D" w:rsidRPr="008A7718" w:rsidRDefault="00091A6D" w:rsidP="00091A6D">
      <w:pPr>
        <w:spacing w:after="120"/>
        <w:jc w:val="both"/>
        <w:rPr>
          <w:rFonts w:eastAsia="Times New Roman"/>
          <w:lang w:val="fr-CH"/>
        </w:rPr>
      </w:pPr>
      <w:r w:rsidRPr="008A7718">
        <w:rPr>
          <w:lang w:val="fr-CH"/>
        </w:rPr>
        <w:t>L</w:t>
      </w:r>
      <w:r w:rsidR="00B9181C">
        <w:rPr>
          <w:lang w:val="fr-CH"/>
        </w:rPr>
        <w:t>’</w:t>
      </w:r>
      <w:r w:rsidRPr="008A7718">
        <w:rPr>
          <w:lang w:val="fr-CH"/>
        </w:rPr>
        <w:t>industrie de la musique enregistrée a connu une transformation radicale depuis les traités Internet de l</w:t>
      </w:r>
      <w:r w:rsidR="00B9181C">
        <w:rPr>
          <w:lang w:val="fr-CH"/>
        </w:rPr>
        <w:t>’</w:t>
      </w:r>
      <w:r w:rsidRPr="008A7718">
        <w:rPr>
          <w:lang w:val="fr-CH"/>
        </w:rPr>
        <w:t>O</w:t>
      </w:r>
      <w:r w:rsidR="00372DBD" w:rsidRPr="008A7718">
        <w:rPr>
          <w:lang w:val="fr-CH"/>
        </w:rPr>
        <w:t>MPI</w:t>
      </w:r>
      <w:r w:rsidR="00372DBD">
        <w:rPr>
          <w:lang w:val="fr-CH"/>
        </w:rPr>
        <w:t xml:space="preserve">.  </w:t>
      </w:r>
      <w:r w:rsidR="00372DBD" w:rsidRPr="008A7718">
        <w:rPr>
          <w:lang w:val="fr-CH"/>
        </w:rPr>
        <w:t>Le</w:t>
      </w:r>
      <w:r w:rsidRPr="008A7718">
        <w:rPr>
          <w:lang w:val="fr-CH"/>
        </w:rPr>
        <w:t>s moteurs commerciaux et technologiques du changement évoluent à un rythme accéléré depuis l</w:t>
      </w:r>
      <w:r w:rsidR="00B9181C">
        <w:rPr>
          <w:lang w:val="fr-CH"/>
        </w:rPr>
        <w:t>’</w:t>
      </w:r>
      <w:r w:rsidRPr="008A7718">
        <w:rPr>
          <w:lang w:val="fr-CH"/>
        </w:rPr>
        <w:t>apparition de Napst</w:t>
      </w:r>
      <w:r w:rsidR="00372DBD" w:rsidRPr="008A7718">
        <w:rPr>
          <w:lang w:val="fr-CH"/>
        </w:rPr>
        <w:t>er</w:t>
      </w:r>
      <w:r w:rsidR="00372DBD">
        <w:rPr>
          <w:lang w:val="fr-CH"/>
        </w:rPr>
        <w:t xml:space="preserve">.  </w:t>
      </w:r>
      <w:r w:rsidR="00372DBD" w:rsidRPr="008A7718">
        <w:rPr>
          <w:lang w:val="fr-CH"/>
        </w:rPr>
        <w:t>Ce</w:t>
      </w:r>
      <w:r w:rsidRPr="008A7718">
        <w:rPr>
          <w:lang w:val="fr-CH"/>
        </w:rPr>
        <w:t>tte tendance est particulièrement prononcée ces cinq</w:t>
      </w:r>
      <w:r w:rsidR="00D51D4C">
        <w:rPr>
          <w:lang w:val="fr-CH"/>
        </w:rPr>
        <w:t> </w:t>
      </w:r>
      <w:r w:rsidRPr="008A7718">
        <w:rPr>
          <w:lang w:val="fr-CH"/>
        </w:rPr>
        <w:t>dernières années, sous l</w:t>
      </w:r>
      <w:r w:rsidR="00B9181C">
        <w:rPr>
          <w:lang w:val="fr-CH"/>
        </w:rPr>
        <w:t>’</w:t>
      </w:r>
      <w:r w:rsidRPr="008A7718">
        <w:rPr>
          <w:lang w:val="fr-CH"/>
        </w:rPr>
        <w:t>impulsion des plateformes dominantes de streaming</w:t>
      </w:r>
      <w:r w:rsidRPr="008A7718">
        <w:rPr>
          <w:rStyle w:val="FootnoteReference"/>
          <w:rFonts w:eastAsia="Times New Roman"/>
          <w:lang w:val="fr-CH"/>
        </w:rPr>
        <w:footnoteReference w:id="2"/>
      </w:r>
      <w:r w:rsidRPr="008A7718">
        <w:rPr>
          <w:lang w:val="fr-CH"/>
        </w:rPr>
        <w:t xml:space="preserve"> (diffusion en continu) comme Apple Music</w:t>
      </w:r>
      <w:r w:rsidRPr="008A7718">
        <w:rPr>
          <w:vertAlign w:val="superscript"/>
          <w:lang w:val="fr-CH"/>
        </w:rPr>
        <w:footnoteReference w:id="3"/>
      </w:r>
      <w:r w:rsidRPr="008A7718">
        <w:rPr>
          <w:lang w:val="fr-CH"/>
        </w:rPr>
        <w:t xml:space="preserve"> et Spotify</w:t>
      </w:r>
      <w:r w:rsidRPr="008A7718">
        <w:rPr>
          <w:vertAlign w:val="superscript"/>
          <w:lang w:val="fr-CH"/>
        </w:rPr>
        <w:footnoteReference w:id="4"/>
      </w:r>
      <w:r w:rsidR="00C50D99">
        <w:rPr>
          <w:lang w:val="fr-CH"/>
        </w:rPr>
        <w:t xml:space="preserve">.  </w:t>
      </w:r>
      <w:r w:rsidRPr="008A7718">
        <w:rPr>
          <w:lang w:val="fr-CH"/>
        </w:rPr>
        <w:t>L</w:t>
      </w:r>
      <w:r w:rsidR="00B9181C">
        <w:rPr>
          <w:lang w:val="fr-CH"/>
        </w:rPr>
        <w:t>’</w:t>
      </w:r>
      <w:r w:rsidRPr="008A7718">
        <w:rPr>
          <w:lang w:val="fr-CH"/>
        </w:rPr>
        <w:t>introduction directe en bourse de Spotify</w:t>
      </w:r>
      <w:r w:rsidRPr="008A7718">
        <w:rPr>
          <w:vertAlign w:val="superscript"/>
          <w:lang w:val="fr-CH"/>
        </w:rPr>
        <w:footnoteReference w:id="5"/>
      </w:r>
      <w:r w:rsidRPr="008A7718">
        <w:rPr>
          <w:lang w:val="fr-CH"/>
        </w:rPr>
        <w:t xml:space="preserve"> </w:t>
      </w:r>
      <w:r w:rsidR="00B9181C" w:rsidRPr="008A7718">
        <w:rPr>
          <w:lang w:val="fr-CH"/>
        </w:rPr>
        <w:t>en</w:t>
      </w:r>
      <w:r w:rsidR="00B9181C">
        <w:rPr>
          <w:lang w:val="fr-CH"/>
        </w:rPr>
        <w:t> </w:t>
      </w:r>
      <w:r w:rsidR="00B9181C" w:rsidRPr="008A7718">
        <w:rPr>
          <w:lang w:val="fr-CH"/>
        </w:rPr>
        <w:t>2018</w:t>
      </w:r>
      <w:r w:rsidRPr="008A7718">
        <w:rPr>
          <w:lang w:val="fr-CH"/>
        </w:rPr>
        <w:t xml:space="preserve"> en tant que service musical “pure play” a démontré la valeur</w:t>
      </w:r>
      <w:r w:rsidRPr="008A7718">
        <w:rPr>
          <w:vertAlign w:val="superscript"/>
          <w:lang w:val="fr-CH"/>
        </w:rPr>
        <w:footnoteReference w:id="6"/>
      </w:r>
      <w:r w:rsidRPr="008A7718">
        <w:rPr>
          <w:lang w:val="fr-CH"/>
        </w:rPr>
        <w:t xml:space="preserve"> créée par les artistes</w:t>
      </w:r>
      <w:r w:rsidR="001E5BED">
        <w:rPr>
          <w:lang w:val="fr-CH"/>
        </w:rPr>
        <w:noBreakHyphen/>
      </w:r>
      <w:r w:rsidRPr="008A7718">
        <w:rPr>
          <w:lang w:val="fr-CH"/>
        </w:rPr>
        <w:t>interprètes ou exécutants avec leurs enregistrements, les revenus versés</w:t>
      </w:r>
      <w:r w:rsidRPr="008A7718">
        <w:rPr>
          <w:vertAlign w:val="superscript"/>
          <w:lang w:val="fr-CH"/>
        </w:rPr>
        <w:footnoteReference w:id="7"/>
      </w:r>
      <w:r w:rsidRPr="008A7718">
        <w:rPr>
          <w:lang w:val="fr-CH"/>
        </w:rPr>
        <w:t xml:space="preserve"> aux artistes vedettes</w:t>
      </w:r>
      <w:r w:rsidRPr="008A7718">
        <w:rPr>
          <w:vertAlign w:val="superscript"/>
          <w:lang w:val="fr-CH"/>
        </w:rPr>
        <w:footnoteReference w:id="8"/>
      </w:r>
      <w:r w:rsidRPr="008A7718">
        <w:rPr>
          <w:lang w:val="fr-CH"/>
        </w:rPr>
        <w:t xml:space="preserve"> étant exagérément réduits, les interprètes non crédités ne recevant quant à eux pas la moindre rémunérati</w:t>
      </w:r>
      <w:r w:rsidR="00372DBD" w:rsidRPr="008A7718">
        <w:rPr>
          <w:lang w:val="fr-CH"/>
        </w:rPr>
        <w:t>on</w:t>
      </w:r>
      <w:r w:rsidR="00372DBD">
        <w:rPr>
          <w:lang w:val="fr-CH"/>
        </w:rPr>
        <w:t xml:space="preserve">.  </w:t>
      </w:r>
      <w:r w:rsidR="00372DBD" w:rsidRPr="008A7718">
        <w:rPr>
          <w:lang w:val="fr-CH"/>
        </w:rPr>
        <w:t>Ce</w:t>
      </w:r>
      <w:r w:rsidRPr="008A7718">
        <w:rPr>
          <w:lang w:val="fr-CH"/>
        </w:rPr>
        <w:t>s forces du marché ont mis au jour un grand déséquilibre entre les avantages de marché significatifs que les plateformes de musique en streaming retirent des artistes</w:t>
      </w:r>
      <w:r w:rsidR="001E5BED">
        <w:rPr>
          <w:lang w:val="fr-CH"/>
        </w:rPr>
        <w:noBreakHyphen/>
      </w:r>
      <w:r w:rsidRPr="008A7718">
        <w:rPr>
          <w:lang w:val="fr-CH"/>
        </w:rPr>
        <w:t>interprètes du monde entier d</w:t>
      </w:r>
      <w:r w:rsidR="00B9181C">
        <w:rPr>
          <w:lang w:val="fr-CH"/>
        </w:rPr>
        <w:t>’</w:t>
      </w:r>
      <w:r w:rsidRPr="008A7718">
        <w:rPr>
          <w:lang w:val="fr-CH"/>
        </w:rPr>
        <w:t>une part et de l</w:t>
      </w:r>
      <w:r w:rsidR="00B9181C">
        <w:rPr>
          <w:lang w:val="fr-CH"/>
        </w:rPr>
        <w:t>’</w:t>
      </w:r>
      <w:r w:rsidRPr="008A7718">
        <w:rPr>
          <w:lang w:val="fr-CH"/>
        </w:rPr>
        <w:t>autre, les avantages pécuniaires relativement maigres dont jouissent ces mêmes artistes</w:t>
      </w:r>
      <w:r w:rsidR="001E5BED">
        <w:rPr>
          <w:lang w:val="fr-CH"/>
        </w:rPr>
        <w:noBreakHyphen/>
      </w:r>
      <w:r w:rsidRPr="008A7718">
        <w:rPr>
          <w:lang w:val="fr-CH"/>
        </w:rPr>
        <w:t>interprèt</w:t>
      </w:r>
      <w:r w:rsidR="00372DBD" w:rsidRPr="008A7718">
        <w:rPr>
          <w:lang w:val="fr-CH"/>
        </w:rPr>
        <w:t>es</w:t>
      </w:r>
      <w:r w:rsidR="00372DBD">
        <w:rPr>
          <w:lang w:val="fr-CH"/>
        </w:rPr>
        <w:t xml:space="preserve">.  </w:t>
      </w:r>
      <w:r w:rsidR="00372DBD" w:rsidRPr="008A7718">
        <w:rPr>
          <w:lang w:val="fr-CH"/>
        </w:rPr>
        <w:t>Le</w:t>
      </w:r>
      <w:r w:rsidRPr="008A7718">
        <w:rPr>
          <w:lang w:val="fr-CH"/>
        </w:rPr>
        <w:t xml:space="preserve"> déséquilibre systémique est particulièrement marqué pour les interprètes non crédit</w:t>
      </w:r>
      <w:r w:rsidR="00372DBD" w:rsidRPr="008A7718">
        <w:rPr>
          <w:lang w:val="fr-CH"/>
        </w:rPr>
        <w:t>és</w:t>
      </w:r>
      <w:r w:rsidR="00372DBD">
        <w:rPr>
          <w:lang w:val="fr-CH"/>
        </w:rPr>
        <w:t xml:space="preserve">.  </w:t>
      </w:r>
      <w:r w:rsidR="00372DBD" w:rsidRPr="008A7718">
        <w:rPr>
          <w:lang w:val="fr-CH"/>
        </w:rPr>
        <w:t>Ce</w:t>
      </w:r>
      <w:r w:rsidRPr="008A7718">
        <w:rPr>
          <w:lang w:val="fr-CH"/>
        </w:rPr>
        <w:t>tte étude analyse quelques</w:t>
      </w:r>
      <w:r w:rsidR="001E5BED">
        <w:rPr>
          <w:lang w:val="fr-CH"/>
        </w:rPr>
        <w:noBreakHyphen/>
      </w:r>
      <w:r w:rsidRPr="008A7718">
        <w:rPr>
          <w:lang w:val="fr-CH"/>
        </w:rPr>
        <w:t>unes des causes de ce déséquilibre et examine différentes solutions avant de proposer une voie à suivre pour exiger un paiement additif à verser aux artistes</w:t>
      </w:r>
      <w:r w:rsidR="001E5BED">
        <w:rPr>
          <w:lang w:val="fr-CH"/>
        </w:rPr>
        <w:noBreakHyphen/>
      </w:r>
      <w:r w:rsidRPr="008A7718">
        <w:rPr>
          <w:lang w:val="fr-CH"/>
        </w:rPr>
        <w:t>interprètes, tant vedettes que non crédités, par les plateformes de streaming, qui constituerait la meilleure option possible.</w:t>
      </w:r>
    </w:p>
    <w:p w14:paraId="4ECD515C" w14:textId="1F1B94C0" w:rsidR="00091A6D" w:rsidRPr="008A7718" w:rsidRDefault="00091A6D" w:rsidP="00091A6D">
      <w:pPr>
        <w:spacing w:after="120"/>
        <w:jc w:val="both"/>
        <w:rPr>
          <w:rFonts w:eastAsia="Times New Roman"/>
          <w:lang w:val="fr-CH"/>
        </w:rPr>
      </w:pPr>
      <w:r w:rsidRPr="008A7718">
        <w:rPr>
          <w:lang w:val="fr-CH"/>
        </w:rPr>
        <w:t>L</w:t>
      </w:r>
      <w:r w:rsidR="00B9181C">
        <w:rPr>
          <w:lang w:val="fr-CH"/>
        </w:rPr>
        <w:t>’</w:t>
      </w:r>
      <w:r w:rsidRPr="008A7718">
        <w:rPr>
          <w:lang w:val="fr-CH"/>
        </w:rPr>
        <w:t>essor du streaming interactif</w:t>
      </w:r>
      <w:r w:rsidRPr="008A7718">
        <w:rPr>
          <w:vertAlign w:val="superscript"/>
          <w:lang w:val="fr-CH"/>
        </w:rPr>
        <w:footnoteReference w:id="9"/>
      </w:r>
      <w:r w:rsidRPr="008A7718">
        <w:rPr>
          <w:lang w:val="fr-CH"/>
        </w:rPr>
        <w:t xml:space="preserve"> comme configuration dominante dans le domaine de la musique a repris l</w:t>
      </w:r>
      <w:r w:rsidR="00B9181C">
        <w:rPr>
          <w:lang w:val="fr-CH"/>
        </w:rPr>
        <w:t>’</w:t>
      </w:r>
      <w:r w:rsidRPr="008A7718">
        <w:rPr>
          <w:lang w:val="fr-CH"/>
        </w:rPr>
        <w:t>équilibre, aussi imparfait soit</w:t>
      </w:r>
      <w:r w:rsidR="001E5BED">
        <w:rPr>
          <w:lang w:val="fr-CH"/>
        </w:rPr>
        <w:noBreakHyphen/>
      </w:r>
      <w:r w:rsidRPr="008A7718">
        <w:rPr>
          <w:lang w:val="fr-CH"/>
        </w:rPr>
        <w:t>il, obtenu il y a une vingtaine d</w:t>
      </w:r>
      <w:r w:rsidR="00B9181C">
        <w:rPr>
          <w:lang w:val="fr-CH"/>
        </w:rPr>
        <w:t>’</w:t>
      </w:r>
      <w:r w:rsidRPr="008A7718">
        <w:rPr>
          <w:lang w:val="fr-CH"/>
        </w:rPr>
        <w:t>années dans les trait</w:t>
      </w:r>
      <w:r w:rsidR="00372DBD" w:rsidRPr="008A7718">
        <w:rPr>
          <w:lang w:val="fr-CH"/>
        </w:rPr>
        <w:t>és</w:t>
      </w:r>
      <w:r w:rsidR="00372DBD">
        <w:rPr>
          <w:lang w:val="fr-CH"/>
        </w:rPr>
        <w:t xml:space="preserve">.  </w:t>
      </w:r>
      <w:r w:rsidR="00372DBD" w:rsidRPr="008A7718">
        <w:rPr>
          <w:lang w:val="fr-CH"/>
        </w:rPr>
        <w:lastRenderedPageBreak/>
        <w:t>L</w:t>
      </w:r>
      <w:r w:rsidR="00372DBD">
        <w:rPr>
          <w:lang w:val="fr-CH"/>
        </w:rPr>
        <w:t>’</w:t>
      </w:r>
      <w:r w:rsidR="00372DBD" w:rsidRPr="008A7718">
        <w:rPr>
          <w:lang w:val="fr-CH"/>
        </w:rPr>
        <w:t>i</w:t>
      </w:r>
      <w:r w:rsidRPr="008A7718">
        <w:rPr>
          <w:lang w:val="fr-CH"/>
        </w:rPr>
        <w:t>négalité existante a fortement suscité l</w:t>
      </w:r>
      <w:r w:rsidR="00B9181C">
        <w:rPr>
          <w:lang w:val="fr-CH"/>
        </w:rPr>
        <w:t>’</w:t>
      </w:r>
      <w:r w:rsidRPr="008A7718">
        <w:rPr>
          <w:lang w:val="fr-CH"/>
        </w:rPr>
        <w:t>attention – et la frustration – des artistes</w:t>
      </w:r>
      <w:r w:rsidR="001E5BED">
        <w:rPr>
          <w:lang w:val="fr-CH"/>
        </w:rPr>
        <w:noBreakHyphen/>
      </w:r>
      <w:r w:rsidRPr="008A7718">
        <w:rPr>
          <w:lang w:val="fr-CH"/>
        </w:rPr>
        <w:t>interprètes</w:t>
      </w:r>
      <w:r w:rsidRPr="008A7718">
        <w:rPr>
          <w:rStyle w:val="FootnoteReference"/>
          <w:rFonts w:eastAsia="Times New Roman"/>
          <w:lang w:val="fr-CH"/>
        </w:rPr>
        <w:footnoteReference w:id="10"/>
      </w:r>
      <w:r w:rsidRPr="008A7718">
        <w:rPr>
          <w:lang w:val="fr-CH"/>
        </w:rPr>
        <w:t>, qui demandent pourquoi tout le monde, dans l</w:t>
      </w:r>
      <w:r w:rsidR="00B9181C">
        <w:rPr>
          <w:lang w:val="fr-CH"/>
        </w:rPr>
        <w:t>’</w:t>
      </w:r>
      <w:r w:rsidRPr="008A7718">
        <w:rPr>
          <w:lang w:val="fr-CH"/>
        </w:rPr>
        <w:t>économie du streaming, semble prospérer</w:t>
      </w:r>
      <w:r w:rsidRPr="008A7718">
        <w:rPr>
          <w:rFonts w:eastAsia="Times New Roman"/>
          <w:vertAlign w:val="superscript"/>
          <w:lang w:val="fr-CH"/>
        </w:rPr>
        <w:footnoteReference w:id="11"/>
      </w:r>
      <w:r w:rsidRPr="008A7718">
        <w:rPr>
          <w:lang w:val="fr-CH"/>
        </w:rPr>
        <w:t xml:space="preserve"> sauf eux, dont le travail est le moteur du secteur?</w:t>
      </w:r>
      <w:r w:rsidR="00C50D99">
        <w:rPr>
          <w:lang w:val="fr-CH"/>
        </w:rPr>
        <w:t xml:space="preserve"> </w:t>
      </w:r>
      <w:r w:rsidRPr="008A7718">
        <w:rPr>
          <w:lang w:val="fr-CH"/>
        </w:rPr>
        <w:t xml:space="preserve"> Le déséquilibre, particulièrement grave dans le contexte de la pandémie de COVID</w:t>
      </w:r>
      <w:r w:rsidR="001E5BED">
        <w:rPr>
          <w:lang w:val="fr-CH"/>
        </w:rPr>
        <w:noBreakHyphen/>
      </w:r>
      <w:r w:rsidRPr="008A7718">
        <w:rPr>
          <w:lang w:val="fr-CH"/>
        </w:rPr>
        <w:t>19, semble destiné à perdurer en raison des séquelles économiques dont la communauté des créateurs souffrira encore longtemps.</w:t>
      </w:r>
    </w:p>
    <w:p w14:paraId="4ECD515D" w14:textId="5A4BFA99" w:rsidR="00091A6D" w:rsidRPr="008A7718" w:rsidRDefault="00091A6D" w:rsidP="00091A6D">
      <w:pPr>
        <w:spacing w:after="120"/>
        <w:jc w:val="both"/>
        <w:rPr>
          <w:rFonts w:eastAsia="Times New Roman"/>
          <w:lang w:val="fr-CH"/>
        </w:rPr>
      </w:pPr>
      <w:r w:rsidRPr="008A7718">
        <w:rPr>
          <w:lang w:val="fr-CH"/>
        </w:rPr>
        <w:t>Pour prendre un exemple, la plateforme dominante de streaming, Spotify, a mis en place un site</w:t>
      </w:r>
      <w:r w:rsidR="00D51D4C">
        <w:rPr>
          <w:lang w:val="fr-CH"/>
        </w:rPr>
        <w:t> </w:t>
      </w:r>
      <w:r w:rsidRPr="008A7718">
        <w:rPr>
          <w:lang w:val="fr-CH"/>
        </w:rPr>
        <w:t>Web entier</w:t>
      </w:r>
      <w:r w:rsidRPr="008A7718">
        <w:rPr>
          <w:rStyle w:val="FootnoteReference"/>
          <w:rFonts w:eastAsia="Times New Roman"/>
          <w:lang w:val="fr-CH"/>
        </w:rPr>
        <w:footnoteReference w:id="12"/>
      </w:r>
      <w:r w:rsidRPr="008A7718">
        <w:rPr>
          <w:lang w:val="fr-CH"/>
        </w:rPr>
        <w:t xml:space="preserve"> documentant ses paiements totaux de redevanc</w:t>
      </w:r>
      <w:r w:rsidR="00372DBD" w:rsidRPr="008A7718">
        <w:rPr>
          <w:lang w:val="fr-CH"/>
        </w:rPr>
        <w:t>es</w:t>
      </w:r>
      <w:r w:rsidR="00372DBD">
        <w:rPr>
          <w:lang w:val="fr-CH"/>
        </w:rPr>
        <w:t xml:space="preserve">.  </w:t>
      </w:r>
      <w:r w:rsidR="00372DBD" w:rsidRPr="008A7718">
        <w:rPr>
          <w:lang w:val="fr-CH"/>
        </w:rPr>
        <w:t>Lo</w:t>
      </w:r>
      <w:r w:rsidRPr="008A7718">
        <w:rPr>
          <w:lang w:val="fr-CH"/>
        </w:rPr>
        <w:t>ud and Clear, le site</w:t>
      </w:r>
      <w:r w:rsidR="00D51D4C">
        <w:rPr>
          <w:lang w:val="fr-CH"/>
        </w:rPr>
        <w:t> </w:t>
      </w:r>
      <w:r w:rsidRPr="008A7718">
        <w:rPr>
          <w:lang w:val="fr-CH"/>
        </w:rPr>
        <w:t>Web de Spotify en question, insiste sur le fait que Spotify verse des milliards en redevances dans le cadre de ses contrats de licence, dont “plus de 5 milliards de dollars rien qu</w:t>
      </w:r>
      <w:r w:rsidR="00B9181C">
        <w:rPr>
          <w:lang w:val="fr-CH"/>
        </w:rPr>
        <w:t>’</w:t>
      </w:r>
      <w:r w:rsidR="00B9181C" w:rsidRPr="008A7718">
        <w:rPr>
          <w:lang w:val="fr-CH"/>
        </w:rPr>
        <w:t>en</w:t>
      </w:r>
      <w:r w:rsidR="00B9181C">
        <w:rPr>
          <w:lang w:val="fr-CH"/>
        </w:rPr>
        <w:t> </w:t>
      </w:r>
      <w:r w:rsidR="00B9181C" w:rsidRPr="008A7718">
        <w:rPr>
          <w:lang w:val="fr-CH"/>
        </w:rPr>
        <w:t>2020</w:t>
      </w:r>
      <w:r w:rsidRPr="008A7718">
        <w:rPr>
          <w:lang w:val="fr-CH"/>
        </w:rPr>
        <w:t>”</w:t>
      </w:r>
      <w:r w:rsidRPr="008A7718">
        <w:rPr>
          <w:rStyle w:val="FootnoteReference"/>
          <w:rFonts w:eastAsia="Times New Roman"/>
          <w:lang w:val="fr-CH"/>
        </w:rPr>
        <w:footnoteReference w:id="13"/>
      </w:r>
      <w:r w:rsidRPr="008A7718">
        <w:rPr>
          <w:lang w:val="fr-CH"/>
        </w:rPr>
        <w:t xml:space="preserve"> (redevances portant sur les enregistrements et sur les chansons), comme on est en droit d</w:t>
      </w:r>
      <w:r w:rsidR="00B9181C">
        <w:rPr>
          <w:lang w:val="fr-CH"/>
        </w:rPr>
        <w:t>’</w:t>
      </w:r>
      <w:r w:rsidRPr="008A7718">
        <w:rPr>
          <w:lang w:val="fr-CH"/>
        </w:rPr>
        <w:t>attendre du plus grand service de musique du monde, qui accumule les ventes de détail et fait de plus en plus concurrence à la rad</w:t>
      </w:r>
      <w:r w:rsidR="00372DBD" w:rsidRPr="008A7718">
        <w:rPr>
          <w:lang w:val="fr-CH"/>
        </w:rPr>
        <w:t>io</w:t>
      </w:r>
      <w:r w:rsidR="00372DBD">
        <w:rPr>
          <w:lang w:val="fr-CH"/>
        </w:rPr>
        <w:t xml:space="preserve">.  </w:t>
      </w:r>
      <w:r w:rsidR="00372DBD" w:rsidRPr="008A7718">
        <w:rPr>
          <w:lang w:val="fr-CH"/>
        </w:rPr>
        <w:t>Ce</w:t>
      </w:r>
      <w:r w:rsidRPr="008A7718">
        <w:rPr>
          <w:lang w:val="fr-CH"/>
        </w:rPr>
        <w:t>s milliards mettent en lumière le fait que les interprètes non crédités ne touchent pas le moindre centime pour ce transfert de valeur et que tous les artistes, à l</w:t>
      </w:r>
      <w:r w:rsidR="00B9181C">
        <w:rPr>
          <w:lang w:val="fr-CH"/>
        </w:rPr>
        <w:t>’</w:t>
      </w:r>
      <w:r w:rsidRPr="008A7718">
        <w:rPr>
          <w:lang w:val="fr-CH"/>
        </w:rPr>
        <w:t>exception des vedettes les plus populaires, sont mal rémunér</w:t>
      </w:r>
      <w:r w:rsidR="00372DBD" w:rsidRPr="008A7718">
        <w:rPr>
          <w:lang w:val="fr-CH"/>
        </w:rPr>
        <w:t>és</w:t>
      </w:r>
      <w:r w:rsidR="00372DBD">
        <w:rPr>
          <w:lang w:val="fr-CH"/>
        </w:rPr>
        <w:t xml:space="preserve">.  </w:t>
      </w:r>
      <w:r w:rsidR="00372DBD" w:rsidRPr="008A7718">
        <w:rPr>
          <w:lang w:val="fr-CH"/>
        </w:rPr>
        <w:t>Le</w:t>
      </w:r>
      <w:r w:rsidRPr="008A7718">
        <w:rPr>
          <w:lang w:val="fr-CH"/>
        </w:rPr>
        <w:t xml:space="preserve"> site Loud and Clear ne dit rien des milliards en valeur marchande qui découlent de ce transfert de valeur</w:t>
      </w:r>
      <w:r w:rsidRPr="008A7718">
        <w:rPr>
          <w:rStyle w:val="FootnoteReference"/>
          <w:rFonts w:eastAsia="Times New Roman"/>
          <w:lang w:val="fr-CH"/>
        </w:rPr>
        <w:footnoteReference w:id="14"/>
      </w:r>
      <w:r w:rsidRPr="008A7718">
        <w:rPr>
          <w:lang w:val="fr-CH"/>
        </w:rPr>
        <w:t xml:space="preserve"> et qui, de l</w:t>
      </w:r>
      <w:r w:rsidR="00B9181C">
        <w:rPr>
          <w:lang w:val="fr-CH"/>
        </w:rPr>
        <w:t>’</w:t>
      </w:r>
      <w:r w:rsidRPr="008A7718">
        <w:rPr>
          <w:lang w:val="fr-CH"/>
        </w:rPr>
        <w:t>avis des auteurs et des artistes</w:t>
      </w:r>
      <w:r w:rsidR="001E5BED">
        <w:rPr>
          <w:lang w:val="fr-CH"/>
        </w:rPr>
        <w:noBreakHyphen/>
      </w:r>
      <w:r w:rsidRPr="008A7718">
        <w:rPr>
          <w:lang w:val="fr-CH"/>
        </w:rPr>
        <w:t>interprètes, devraient être inclus dans le déb</w:t>
      </w:r>
      <w:r w:rsidR="00372DBD" w:rsidRPr="008A7718">
        <w:rPr>
          <w:lang w:val="fr-CH"/>
        </w:rPr>
        <w:t>at</w:t>
      </w:r>
      <w:r w:rsidR="00372DBD">
        <w:rPr>
          <w:lang w:val="fr-CH"/>
        </w:rPr>
        <w:t xml:space="preserve">.  </w:t>
      </w:r>
      <w:r w:rsidR="00372DBD" w:rsidRPr="008A7718">
        <w:rPr>
          <w:lang w:val="fr-CH"/>
        </w:rPr>
        <w:t>Le</w:t>
      </w:r>
      <w:r w:rsidRPr="008A7718">
        <w:rPr>
          <w:lang w:val="fr-CH"/>
        </w:rPr>
        <w:t>s problèmes de Spotify en matière de rémunération des artistes sont communs à d</w:t>
      </w:r>
      <w:r w:rsidR="00B9181C">
        <w:rPr>
          <w:lang w:val="fr-CH"/>
        </w:rPr>
        <w:t>’</w:t>
      </w:r>
      <w:r w:rsidRPr="008A7718">
        <w:rPr>
          <w:lang w:val="fr-CH"/>
        </w:rPr>
        <w:t>autres plateformes de streaming de moindre envergure.</w:t>
      </w:r>
    </w:p>
    <w:p w14:paraId="4ECD515E" w14:textId="19BFF728" w:rsidR="00091A6D" w:rsidRPr="008A7718" w:rsidRDefault="00091A6D" w:rsidP="00091A6D">
      <w:pPr>
        <w:spacing w:after="120"/>
        <w:jc w:val="both"/>
        <w:rPr>
          <w:rFonts w:eastAsia="Times New Roman"/>
          <w:lang w:val="fr-CH"/>
        </w:rPr>
      </w:pPr>
      <w:r w:rsidRPr="008A7718">
        <w:rPr>
          <w:lang w:val="fr-CH"/>
        </w:rPr>
        <w:t>Certains artistes</w:t>
      </w:r>
      <w:r w:rsidR="001E5BED">
        <w:rPr>
          <w:lang w:val="fr-CH"/>
        </w:rPr>
        <w:noBreakHyphen/>
      </w:r>
      <w:r w:rsidRPr="008A7718">
        <w:rPr>
          <w:lang w:val="fr-CH"/>
        </w:rPr>
        <w:t>interprètes ont plaidé leur cause auprès des pouvoirs publics de leur pays</w:t>
      </w:r>
      <w:r w:rsidRPr="008A7718">
        <w:rPr>
          <w:rStyle w:val="FootnoteReference"/>
          <w:rFonts w:eastAsia="Times New Roman"/>
          <w:lang w:val="fr-CH"/>
        </w:rPr>
        <w:footnoteReference w:id="15"/>
      </w:r>
      <w:r w:rsidR="00C50D99">
        <w:rPr>
          <w:lang w:val="fr-CH"/>
        </w:rPr>
        <w:t xml:space="preserve">.  </w:t>
      </w:r>
      <w:r w:rsidRPr="008A7718">
        <w:rPr>
          <w:lang w:val="fr-CH"/>
        </w:rPr>
        <w:t>Les responsables de l</w:t>
      </w:r>
      <w:r w:rsidR="00B9181C">
        <w:rPr>
          <w:lang w:val="fr-CH"/>
        </w:rPr>
        <w:t>’</w:t>
      </w:r>
      <w:r w:rsidRPr="008A7718">
        <w:rPr>
          <w:lang w:val="fr-CH"/>
        </w:rPr>
        <w:t>élaboration des politiques s</w:t>
      </w:r>
      <w:r w:rsidR="00B9181C">
        <w:rPr>
          <w:lang w:val="fr-CH"/>
        </w:rPr>
        <w:t>’</w:t>
      </w:r>
      <w:r w:rsidRPr="008A7718">
        <w:rPr>
          <w:lang w:val="fr-CH"/>
        </w:rPr>
        <w:t>attachent de plus en plus à trouver une solution aux disparités du marché de la musique numérique, comme l</w:t>
      </w:r>
      <w:r w:rsidR="00B9181C">
        <w:rPr>
          <w:lang w:val="fr-CH"/>
        </w:rPr>
        <w:t>’</w:t>
      </w:r>
      <w:r w:rsidRPr="008A7718">
        <w:rPr>
          <w:lang w:val="fr-CH"/>
        </w:rPr>
        <w:t>illustrent notamment l</w:t>
      </w:r>
      <w:r w:rsidR="00B9181C">
        <w:rPr>
          <w:lang w:val="fr-CH"/>
        </w:rPr>
        <w:t>’</w:t>
      </w:r>
      <w:r w:rsidRPr="008A7718">
        <w:rPr>
          <w:lang w:val="fr-CH"/>
        </w:rPr>
        <w:t>enquête sur l</w:t>
      </w:r>
      <w:r w:rsidR="00B9181C">
        <w:rPr>
          <w:lang w:val="fr-CH"/>
        </w:rPr>
        <w:t>’</w:t>
      </w:r>
      <w:r w:rsidRPr="008A7718">
        <w:rPr>
          <w:lang w:val="fr-CH"/>
        </w:rPr>
        <w:t>économie du streaming de musique menée par la commission du Parlement britannique sur le numérique, la culture, les médias et le sport (l</w:t>
      </w:r>
      <w:r w:rsidR="00B9181C">
        <w:rPr>
          <w:lang w:val="fr-CH"/>
        </w:rPr>
        <w:t>’</w:t>
      </w:r>
      <w:r w:rsidRPr="008A7718">
        <w:rPr>
          <w:lang w:val="fr-CH"/>
        </w:rPr>
        <w:t>“enquête DCMS”)</w:t>
      </w:r>
      <w:r w:rsidRPr="008A7718">
        <w:rPr>
          <w:vertAlign w:val="superscript"/>
          <w:lang w:val="fr-CH"/>
        </w:rPr>
        <w:footnoteReference w:id="16"/>
      </w:r>
      <w:r w:rsidRPr="008A7718">
        <w:rPr>
          <w:lang w:val="fr-CH"/>
        </w:rPr>
        <w:t xml:space="preserve"> ainsi que d</w:t>
      </w:r>
      <w:r w:rsidR="00B9181C">
        <w:rPr>
          <w:lang w:val="fr-CH"/>
        </w:rPr>
        <w:t>’</w:t>
      </w:r>
      <w:r w:rsidRPr="008A7718">
        <w:rPr>
          <w:lang w:val="fr-CH"/>
        </w:rPr>
        <w:t>autres développements en France ou aux États</w:t>
      </w:r>
      <w:r w:rsidR="001E5BED">
        <w:rPr>
          <w:lang w:val="fr-CH"/>
        </w:rPr>
        <w:noBreakHyphen/>
      </w:r>
      <w:r w:rsidRPr="008A7718">
        <w:rPr>
          <w:lang w:val="fr-CH"/>
        </w:rPr>
        <w:t>Unis</w:t>
      </w:r>
      <w:r w:rsidR="00D51D4C">
        <w:rPr>
          <w:lang w:val="fr-CH"/>
        </w:rPr>
        <w:t xml:space="preserve"> d’Amérique</w:t>
      </w:r>
      <w:r w:rsidRPr="008A7718">
        <w:rPr>
          <w:lang w:val="fr-CH"/>
        </w:rPr>
        <w:t>, de même que la présente étude</w:t>
      </w:r>
      <w:r w:rsidRPr="008A7718">
        <w:rPr>
          <w:rStyle w:val="FootnoteReference"/>
          <w:rFonts w:eastAsia="Times New Roman"/>
          <w:lang w:val="fr-CH"/>
        </w:rPr>
        <w:footnoteReference w:id="17"/>
      </w:r>
      <w:r w:rsidRPr="008A7718">
        <w:rPr>
          <w:lang w:val="fr-CH"/>
        </w:rPr>
        <w:t>.</w:t>
      </w:r>
    </w:p>
    <w:p w14:paraId="4ECD515F" w14:textId="74DE4ECA" w:rsidR="00091A6D" w:rsidRPr="008A7718" w:rsidRDefault="00091A6D" w:rsidP="00D1304E">
      <w:pPr>
        <w:keepNext/>
        <w:spacing w:after="120"/>
        <w:jc w:val="both"/>
        <w:rPr>
          <w:rFonts w:eastAsia="Times New Roman"/>
          <w:b/>
          <w:bCs/>
          <w:lang w:val="fr-CH"/>
        </w:rPr>
      </w:pPr>
      <w:r w:rsidRPr="008A7718">
        <w:rPr>
          <w:b/>
          <w:bCs/>
          <w:lang w:val="fr-CH"/>
        </w:rPr>
        <w:lastRenderedPageBreak/>
        <w:t>Nouvelles approches de rémunération des artistes</w:t>
      </w:r>
      <w:r w:rsidR="001E5BED">
        <w:rPr>
          <w:b/>
          <w:bCs/>
          <w:lang w:val="fr-CH"/>
        </w:rPr>
        <w:noBreakHyphen/>
      </w:r>
      <w:r w:rsidRPr="008A7718">
        <w:rPr>
          <w:b/>
          <w:bCs/>
          <w:lang w:val="fr-CH"/>
        </w:rPr>
        <w:t>interprètes</w:t>
      </w:r>
    </w:p>
    <w:p w14:paraId="4ECD5160" w14:textId="27F18194" w:rsidR="00091A6D" w:rsidRPr="008A7718" w:rsidRDefault="00091A6D" w:rsidP="00091A6D">
      <w:pPr>
        <w:spacing w:after="120"/>
        <w:jc w:val="both"/>
        <w:rPr>
          <w:rFonts w:eastAsia="Times New Roman"/>
          <w:lang w:val="fr-CH"/>
        </w:rPr>
      </w:pPr>
      <w:r w:rsidRPr="008A7718">
        <w:rPr>
          <w:lang w:val="fr-CH"/>
        </w:rPr>
        <w:t>Diverses propositions circulent concernant la manière d</w:t>
      </w:r>
      <w:r w:rsidR="00B9181C">
        <w:rPr>
          <w:lang w:val="fr-CH"/>
        </w:rPr>
        <w:t>’</w:t>
      </w:r>
      <w:r w:rsidRPr="008A7718">
        <w:rPr>
          <w:lang w:val="fr-CH"/>
        </w:rPr>
        <w:t>éliminer le déséquilibre dont souffrent les artistes</w:t>
      </w:r>
      <w:r w:rsidR="001E5BED">
        <w:rPr>
          <w:lang w:val="fr-CH"/>
        </w:rPr>
        <w:noBreakHyphen/>
      </w:r>
      <w:r w:rsidRPr="008A7718">
        <w:rPr>
          <w:lang w:val="fr-CH"/>
        </w:rPr>
        <w:t>interprètes crédités</w:t>
      </w:r>
      <w:r w:rsidRPr="008A7718">
        <w:rPr>
          <w:vertAlign w:val="superscript"/>
          <w:lang w:val="fr-CH"/>
        </w:rPr>
        <w:footnoteReference w:id="18"/>
      </w:r>
      <w:r w:rsidR="00C50D99">
        <w:rPr>
          <w:lang w:val="fr-CH"/>
        </w:rPr>
        <w:t xml:space="preserve">.  </w:t>
      </w:r>
      <w:r w:rsidRPr="008A7718">
        <w:rPr>
          <w:lang w:val="fr-CH"/>
        </w:rPr>
        <w:t>Les plateformes peuvent opter pour une solution centrée sur l</w:t>
      </w:r>
      <w:r w:rsidR="00B9181C">
        <w:rPr>
          <w:lang w:val="fr-CH"/>
        </w:rPr>
        <w:t>’</w:t>
      </w:r>
      <w:r w:rsidRPr="008A7718">
        <w:rPr>
          <w:lang w:val="fr-CH"/>
        </w:rPr>
        <w:t>utilisateur, caractérisée par des paiements de redevances alimentés par les fans</w:t>
      </w:r>
      <w:r w:rsidRPr="008A7718">
        <w:rPr>
          <w:vertAlign w:val="superscript"/>
          <w:lang w:val="fr-CH"/>
        </w:rPr>
        <w:footnoteReference w:id="19"/>
      </w:r>
      <w:r w:rsidR="00C50D99">
        <w:rPr>
          <w:lang w:val="fr-CH"/>
        </w:rPr>
        <w:t xml:space="preserve">.  </w:t>
      </w:r>
      <w:r w:rsidRPr="008A7718">
        <w:rPr>
          <w:lang w:val="fr-CH"/>
        </w:rPr>
        <w:t>Cela permettrait par exemple à une plateforme de faire des paiements aux artistes</w:t>
      </w:r>
      <w:r w:rsidR="001E5BED">
        <w:rPr>
          <w:lang w:val="fr-CH"/>
        </w:rPr>
        <w:noBreakHyphen/>
      </w:r>
      <w:r w:rsidRPr="008A7718">
        <w:rPr>
          <w:lang w:val="fr-CH"/>
        </w:rPr>
        <w:t>interprètes un avantage face à ses concurrents</w:t>
      </w:r>
      <w:r w:rsidRPr="008A7718">
        <w:rPr>
          <w:rStyle w:val="FootnoteReference"/>
          <w:rFonts w:eastAsia="Times New Roman"/>
          <w:lang w:val="fr-CH"/>
        </w:rPr>
        <w:footnoteReference w:id="20"/>
      </w:r>
      <w:r w:rsidR="00C50D99">
        <w:rPr>
          <w:lang w:val="fr-CH"/>
        </w:rPr>
        <w:t xml:space="preserve">.  </w:t>
      </w:r>
      <w:r w:rsidRPr="008A7718">
        <w:rPr>
          <w:lang w:val="fr-CH"/>
        </w:rPr>
        <w:t>Les plateformes de streaming dominantes, reconnaissant le déséquilibre, semblent prêtes à parler d</w:t>
      </w:r>
      <w:r w:rsidR="00B9181C">
        <w:rPr>
          <w:lang w:val="fr-CH"/>
        </w:rPr>
        <w:t>’</w:t>
      </w:r>
      <w:r w:rsidRPr="008A7718">
        <w:rPr>
          <w:lang w:val="fr-CH"/>
        </w:rPr>
        <w:t>approches de rémunération centrées sur l</w:t>
      </w:r>
      <w:r w:rsidR="00B9181C">
        <w:rPr>
          <w:lang w:val="fr-CH"/>
        </w:rPr>
        <w:t>’</w:t>
      </w:r>
      <w:r w:rsidRPr="008A7718">
        <w:rPr>
          <w:lang w:val="fr-CH"/>
        </w:rPr>
        <w:t>utilisate</w:t>
      </w:r>
      <w:r w:rsidR="00372DBD" w:rsidRPr="008A7718">
        <w:rPr>
          <w:lang w:val="fr-CH"/>
        </w:rPr>
        <w:t>ur</w:t>
      </w:r>
      <w:r w:rsidR="00372DBD">
        <w:rPr>
          <w:lang w:val="fr-CH"/>
        </w:rPr>
        <w:t xml:space="preserve">.  </w:t>
      </w:r>
      <w:r w:rsidR="00372DBD" w:rsidRPr="008A7718">
        <w:rPr>
          <w:lang w:val="fr-CH"/>
        </w:rPr>
        <w:t>Ce</w:t>
      </w:r>
      <w:r w:rsidRPr="008A7718">
        <w:rPr>
          <w:lang w:val="fr-CH"/>
        </w:rPr>
        <w:t>pendant, s</w:t>
      </w:r>
      <w:r w:rsidR="00B9181C">
        <w:rPr>
          <w:lang w:val="fr-CH"/>
        </w:rPr>
        <w:t>’</w:t>
      </w:r>
      <w:r w:rsidRPr="008A7718">
        <w:rPr>
          <w:lang w:val="fr-CH"/>
        </w:rPr>
        <w:t>il est vrai qu</w:t>
      </w:r>
      <w:r w:rsidR="00B9181C">
        <w:rPr>
          <w:lang w:val="fr-CH"/>
        </w:rPr>
        <w:t>’</w:t>
      </w:r>
      <w:r w:rsidRPr="008A7718">
        <w:rPr>
          <w:lang w:val="fr-CH"/>
        </w:rPr>
        <w:t>un modèle centré sur l</w:t>
      </w:r>
      <w:r w:rsidR="00B9181C">
        <w:rPr>
          <w:lang w:val="fr-CH"/>
        </w:rPr>
        <w:t>’</w:t>
      </w:r>
      <w:r w:rsidRPr="008A7718">
        <w:rPr>
          <w:lang w:val="fr-CH"/>
        </w:rPr>
        <w:t>utilisateur pourrait mieux faire le lien entre les écoutes réelles et les redevances versées, la répartition globale de celles</w:t>
      </w:r>
      <w:r w:rsidR="001E5BED">
        <w:rPr>
          <w:lang w:val="fr-CH"/>
        </w:rPr>
        <w:noBreakHyphen/>
      </w:r>
      <w:r w:rsidRPr="008A7718">
        <w:rPr>
          <w:lang w:val="fr-CH"/>
        </w:rPr>
        <w:t>ci demeurerait, et le déséquilibre entre les milliards en valeur marchande et les fractions de centimes versées pour le streaming persisterait vraisemblablement.</w:t>
      </w:r>
    </w:p>
    <w:p w14:paraId="4ECD5161" w14:textId="4F001E3D" w:rsidR="00091A6D" w:rsidRPr="008A7718" w:rsidRDefault="00091A6D" w:rsidP="00091A6D">
      <w:pPr>
        <w:spacing w:after="120"/>
        <w:jc w:val="both"/>
        <w:rPr>
          <w:rFonts w:eastAsia="Times New Roman"/>
          <w:lang w:val="fr-CH"/>
        </w:rPr>
      </w:pPr>
      <w:r w:rsidRPr="008A7718">
        <w:rPr>
          <w:lang w:val="fr-CH"/>
        </w:rPr>
        <w:t>Il ne semble guère faire de doute quant à l</w:t>
      </w:r>
      <w:r w:rsidR="00B9181C">
        <w:rPr>
          <w:lang w:val="fr-CH"/>
        </w:rPr>
        <w:t>’</w:t>
      </w:r>
      <w:r w:rsidRPr="008A7718">
        <w:rPr>
          <w:lang w:val="fr-CH"/>
        </w:rPr>
        <w:t>existence du problème de viabilité et au fait qu</w:t>
      </w:r>
      <w:r w:rsidR="00B9181C">
        <w:rPr>
          <w:lang w:val="fr-CH"/>
        </w:rPr>
        <w:t>’</w:t>
      </w:r>
      <w:r w:rsidRPr="008A7718">
        <w:rPr>
          <w:lang w:val="fr-CH"/>
        </w:rPr>
        <w:t>il touche largement les artistes</w:t>
      </w:r>
      <w:r w:rsidR="001E5BED">
        <w:rPr>
          <w:lang w:val="fr-CH"/>
        </w:rPr>
        <w:noBreakHyphen/>
      </w:r>
      <w:r w:rsidRPr="008A7718">
        <w:rPr>
          <w:lang w:val="fr-CH"/>
        </w:rPr>
        <w:t>interprètes du monde entier</w:t>
      </w:r>
      <w:r w:rsidRPr="008A7718">
        <w:rPr>
          <w:vertAlign w:val="superscript"/>
          <w:lang w:val="fr-CH"/>
        </w:rPr>
        <w:footnoteReference w:id="21"/>
      </w:r>
      <w:r w:rsidR="00C50D99">
        <w:rPr>
          <w:lang w:val="fr-CH"/>
        </w:rPr>
        <w:t xml:space="preserve">.  </w:t>
      </w:r>
      <w:r w:rsidRPr="008A7718">
        <w:rPr>
          <w:lang w:val="fr-CH"/>
        </w:rPr>
        <w:t>La présente étude explore les conditions commerciales du “big pool”, le modèle standard de redevances centré sur le marché actuellement utilisé par les plateformes de streaming, au regard des propositions centrées sur l</w:t>
      </w:r>
      <w:r w:rsidR="00B9181C">
        <w:rPr>
          <w:lang w:val="fr-CH"/>
        </w:rPr>
        <w:t>’</w:t>
      </w:r>
      <w:r w:rsidRPr="008A7718">
        <w:rPr>
          <w:lang w:val="fr-CH"/>
        </w:rPr>
        <w:t>utilisate</w:t>
      </w:r>
      <w:r w:rsidR="00372DBD" w:rsidRPr="008A7718">
        <w:rPr>
          <w:lang w:val="fr-CH"/>
        </w:rPr>
        <w:t>ur</w:t>
      </w:r>
      <w:r w:rsidR="00372DBD">
        <w:rPr>
          <w:lang w:val="fr-CH"/>
        </w:rPr>
        <w:t xml:space="preserve">.  </w:t>
      </w:r>
      <w:r w:rsidR="00372DBD" w:rsidRPr="008A7718">
        <w:rPr>
          <w:lang w:val="fr-CH"/>
        </w:rPr>
        <w:t>No</w:t>
      </w:r>
      <w:r w:rsidRPr="008A7718">
        <w:rPr>
          <w:lang w:val="fr-CH"/>
        </w:rPr>
        <w:t>us constatons qu</w:t>
      </w:r>
      <w:r w:rsidR="00B9181C">
        <w:rPr>
          <w:lang w:val="fr-CH"/>
        </w:rPr>
        <w:t>’</w:t>
      </w:r>
      <w:r w:rsidRPr="008A7718">
        <w:rPr>
          <w:lang w:val="fr-CH"/>
        </w:rPr>
        <w:t>aucun de ces deux</w:t>
      </w:r>
      <w:r w:rsidR="00D51D4C">
        <w:rPr>
          <w:lang w:val="fr-CH"/>
        </w:rPr>
        <w:t> </w:t>
      </w:r>
      <w:r w:rsidRPr="008A7718">
        <w:rPr>
          <w:lang w:val="fr-CH"/>
        </w:rPr>
        <w:t>modèles ne rémunère les artistes</w:t>
      </w:r>
      <w:r w:rsidR="001E5BED">
        <w:rPr>
          <w:lang w:val="fr-CH"/>
        </w:rPr>
        <w:noBreakHyphen/>
      </w:r>
      <w:r w:rsidRPr="008A7718">
        <w:rPr>
          <w:lang w:val="fr-CH"/>
        </w:rPr>
        <w:t>interprètes de manière adéquate, et ce pour différentes raisons, et qu</w:t>
      </w:r>
      <w:r w:rsidR="00B9181C">
        <w:rPr>
          <w:lang w:val="fr-CH"/>
        </w:rPr>
        <w:t>’</w:t>
      </w:r>
      <w:r w:rsidRPr="008A7718">
        <w:rPr>
          <w:lang w:val="fr-CH"/>
        </w:rPr>
        <w:t>ils ne rémunèrent pas non plus adéquatement les interprètes non crédités.</w:t>
      </w:r>
    </w:p>
    <w:p w14:paraId="4ECD5162" w14:textId="26854E6C" w:rsidR="00091A6D" w:rsidRPr="008A7718" w:rsidRDefault="00091A6D" w:rsidP="00091A6D">
      <w:pPr>
        <w:spacing w:after="120"/>
        <w:jc w:val="both"/>
        <w:rPr>
          <w:rFonts w:eastAsia="Times New Roman"/>
          <w:lang w:val="fr-CH"/>
        </w:rPr>
      </w:pPr>
      <w:r w:rsidRPr="008A7718">
        <w:rPr>
          <w:lang w:val="fr-CH"/>
        </w:rPr>
        <w:t>L</w:t>
      </w:r>
      <w:r w:rsidR="00B9181C">
        <w:rPr>
          <w:lang w:val="fr-CH"/>
        </w:rPr>
        <w:t>’</w:t>
      </w:r>
      <w:r w:rsidRPr="008A7718">
        <w:rPr>
          <w:lang w:val="fr-CH"/>
        </w:rPr>
        <w:t>étude révèle qu</w:t>
      </w:r>
      <w:r w:rsidR="00B9181C">
        <w:rPr>
          <w:lang w:val="fr-CH"/>
        </w:rPr>
        <w:t>’</w:t>
      </w:r>
      <w:r w:rsidRPr="008A7718">
        <w:rPr>
          <w:lang w:val="fr-CH"/>
        </w:rPr>
        <w:t>une solution potentielle au déséquilibre pourrait résider dans la reconnaissance de la nature hybride du streaming interactif et des playlists préétablies en exigeant que les plateformes de streaming rémunèrent directement les artistes</w:t>
      </w:r>
      <w:r w:rsidR="001E5BED">
        <w:rPr>
          <w:lang w:val="fr-CH"/>
        </w:rPr>
        <w:noBreakHyphen/>
      </w:r>
      <w:r w:rsidRPr="008A7718">
        <w:rPr>
          <w:lang w:val="fr-CH"/>
        </w:rPr>
        <w:t>interprètes d</w:t>
      </w:r>
      <w:r w:rsidR="00B9181C">
        <w:rPr>
          <w:lang w:val="fr-CH"/>
        </w:rPr>
        <w:t>’</w:t>
      </w:r>
      <w:r w:rsidRPr="008A7718">
        <w:rPr>
          <w:lang w:val="fr-CH"/>
        </w:rPr>
        <w:t>une manière proche, quoique distincte, des paiements au titre de la communication au publ</w:t>
      </w:r>
      <w:r w:rsidR="00372DBD" w:rsidRPr="008A7718">
        <w:rPr>
          <w:lang w:val="fr-CH"/>
        </w:rPr>
        <w:t>ic</w:t>
      </w:r>
      <w:r w:rsidR="00372DBD">
        <w:rPr>
          <w:lang w:val="fr-CH"/>
        </w:rPr>
        <w:t xml:space="preserve">.  </w:t>
      </w:r>
      <w:r w:rsidR="00372DBD" w:rsidRPr="008A7718">
        <w:rPr>
          <w:lang w:val="fr-CH"/>
        </w:rPr>
        <w:t>Ce</w:t>
      </w:r>
      <w:r w:rsidRPr="008A7718">
        <w:rPr>
          <w:lang w:val="fr-CH"/>
        </w:rPr>
        <w:t>tte approche évite d</w:t>
      </w:r>
      <w:r w:rsidR="00B9181C">
        <w:rPr>
          <w:lang w:val="fr-CH"/>
        </w:rPr>
        <w:t>’</w:t>
      </w:r>
      <w:r w:rsidRPr="008A7718">
        <w:rPr>
          <w:lang w:val="fr-CH"/>
        </w:rPr>
        <w:t>élargir la licence de radiodiffusion numérique obligatoire, tout en maintenant les droits exclusifs des producteurs, et elle ne modifie pas le régime d</w:t>
      </w:r>
      <w:r w:rsidR="00B9181C">
        <w:rPr>
          <w:lang w:val="fr-CH"/>
        </w:rPr>
        <w:t>’</w:t>
      </w:r>
      <w:r w:rsidRPr="008A7718">
        <w:rPr>
          <w:lang w:val="fr-CH"/>
        </w:rPr>
        <w:t>octroi de licences privées appliqué au streaming interact</w:t>
      </w:r>
      <w:r w:rsidR="00372DBD" w:rsidRPr="008A7718">
        <w:rPr>
          <w:lang w:val="fr-CH"/>
        </w:rPr>
        <w:t>if</w:t>
      </w:r>
      <w:r w:rsidR="00372DBD">
        <w:rPr>
          <w:lang w:val="fr-CH"/>
        </w:rPr>
        <w:t xml:space="preserve">.  </w:t>
      </w:r>
      <w:r w:rsidR="00372DBD" w:rsidRPr="008A7718">
        <w:rPr>
          <w:lang w:val="fr-CH"/>
        </w:rPr>
        <w:t>Ce</w:t>
      </w:r>
      <w:r w:rsidRPr="008A7718">
        <w:rPr>
          <w:lang w:val="fr-CH"/>
        </w:rPr>
        <w:t>tte “rémunération du streaming” serait additive, elle ne ferait pas diminuer la rémunération existante relative à la communication au public et reconnaîtrait les nombreux avantages que les artistes</w:t>
      </w:r>
      <w:r w:rsidR="001E5BED">
        <w:rPr>
          <w:lang w:val="fr-CH"/>
        </w:rPr>
        <w:noBreakHyphen/>
      </w:r>
      <w:r w:rsidRPr="008A7718">
        <w:rPr>
          <w:lang w:val="fr-CH"/>
        </w:rPr>
        <w:t>interprètes apportent aux plateformes de streaming et qui ne sont par rémunérés dans le régime actuel de redevances.</w:t>
      </w:r>
    </w:p>
    <w:p w14:paraId="4ECD5163" w14:textId="1D5AC2C9" w:rsidR="00091A6D" w:rsidRPr="008A7718" w:rsidRDefault="00091A6D" w:rsidP="00091A6D">
      <w:pPr>
        <w:spacing w:after="120"/>
        <w:jc w:val="both"/>
        <w:rPr>
          <w:rFonts w:eastAsia="Times New Roman"/>
          <w:lang w:val="fr-CH"/>
        </w:rPr>
      </w:pPr>
      <w:r w:rsidRPr="008A7718">
        <w:rPr>
          <w:lang w:val="fr-CH"/>
        </w:rPr>
        <w:t>Comme il a été longuement débattu, notamment dans le cadre de l</w:t>
      </w:r>
      <w:r w:rsidR="00B9181C">
        <w:rPr>
          <w:lang w:val="fr-CH"/>
        </w:rPr>
        <w:t>’</w:t>
      </w:r>
      <w:r w:rsidRPr="008A7718">
        <w:rPr>
          <w:lang w:val="fr-CH"/>
        </w:rPr>
        <w:t>enquête DCMS, la rémunération de la communication au public est cannibalisée par les playlists “lean back” préétablies distribuées par les plateformes de streaming dominantes, conçues pour faire une concurrence directe à la radio à l</w:t>
      </w:r>
      <w:r w:rsidR="00B9181C">
        <w:rPr>
          <w:lang w:val="fr-CH"/>
        </w:rPr>
        <w:t>’</w:t>
      </w:r>
      <w:r w:rsidRPr="008A7718">
        <w:rPr>
          <w:lang w:val="fr-CH"/>
        </w:rPr>
        <w:t>échelle mondia</w:t>
      </w:r>
      <w:r w:rsidR="00372DBD" w:rsidRPr="008A7718">
        <w:rPr>
          <w:lang w:val="fr-CH"/>
        </w:rPr>
        <w:t>le</w:t>
      </w:r>
      <w:r w:rsidR="00372DBD">
        <w:rPr>
          <w:lang w:val="fr-CH"/>
        </w:rPr>
        <w:t xml:space="preserve">.  </w:t>
      </w:r>
      <w:r w:rsidR="00372DBD" w:rsidRPr="008A7718">
        <w:rPr>
          <w:lang w:val="fr-CH"/>
        </w:rPr>
        <w:t>La</w:t>
      </w:r>
      <w:r w:rsidRPr="008A7718">
        <w:rPr>
          <w:lang w:val="fr-CH"/>
        </w:rPr>
        <w:t xml:space="preserve"> rémunération du streaming exigerait que les services de streaming versent des redevances directement aux artistes</w:t>
      </w:r>
      <w:r w:rsidR="001E5BED">
        <w:rPr>
          <w:lang w:val="fr-CH"/>
        </w:rPr>
        <w:noBreakHyphen/>
      </w:r>
      <w:r w:rsidRPr="008A7718">
        <w:rPr>
          <w:lang w:val="fr-CH"/>
        </w:rPr>
        <w:t>interprètes, à l</w:t>
      </w:r>
      <w:r w:rsidR="00B9181C">
        <w:rPr>
          <w:lang w:val="fr-CH"/>
        </w:rPr>
        <w:t>’</w:t>
      </w:r>
      <w:r w:rsidRPr="008A7718">
        <w:rPr>
          <w:lang w:val="fr-CH"/>
        </w:rPr>
        <w:t>instar de la rémunération de la communication au public.</w:t>
      </w:r>
    </w:p>
    <w:p w14:paraId="4ECD5164" w14:textId="7EB310EF" w:rsidR="00091A6D" w:rsidRPr="008A7718" w:rsidRDefault="00091A6D" w:rsidP="00091A6D">
      <w:pPr>
        <w:spacing w:after="120"/>
        <w:jc w:val="both"/>
        <w:rPr>
          <w:rFonts w:eastAsia="Times New Roman"/>
          <w:lang w:val="fr-CH"/>
        </w:rPr>
      </w:pPr>
      <w:r w:rsidRPr="008A7718">
        <w:rPr>
          <w:lang w:val="fr-CH"/>
        </w:rPr>
        <w:t>La solution de rémunération du streaming permettrait aux États membres de maintenir les modalités de concession de licences entre producteurs et plateformes de streaming de musique</w:t>
      </w:r>
      <w:r w:rsidRPr="008A7718">
        <w:rPr>
          <w:rStyle w:val="FootnoteReference"/>
          <w:rFonts w:eastAsia="Times New Roman"/>
          <w:lang w:val="fr-CH"/>
        </w:rPr>
        <w:footnoteReference w:id="22"/>
      </w:r>
      <w:r w:rsidRPr="008A7718">
        <w:rPr>
          <w:lang w:val="fr-CH"/>
        </w:rPr>
        <w:t>, tout en créant un nouveau paiement direct versé aux artistes</w:t>
      </w:r>
      <w:r w:rsidR="001E5BED">
        <w:rPr>
          <w:lang w:val="fr-CH"/>
        </w:rPr>
        <w:noBreakHyphen/>
      </w:r>
      <w:r w:rsidRPr="008A7718">
        <w:rPr>
          <w:lang w:val="fr-CH"/>
        </w:rPr>
        <w:t>interprètes et administré par le système existant d</w:t>
      </w:r>
      <w:r w:rsidR="00B9181C">
        <w:rPr>
          <w:lang w:val="fr-CH"/>
        </w:rPr>
        <w:t>’</w:t>
      </w:r>
      <w:r w:rsidRPr="008A7718">
        <w:rPr>
          <w:lang w:val="fr-CH"/>
        </w:rPr>
        <w:t>organisations de gestion collective partout dans le mon</w:t>
      </w:r>
      <w:r w:rsidR="00372DBD" w:rsidRPr="008A7718">
        <w:rPr>
          <w:lang w:val="fr-CH"/>
        </w:rPr>
        <w:t>de</w:t>
      </w:r>
      <w:r w:rsidR="00372DBD">
        <w:rPr>
          <w:lang w:val="fr-CH"/>
        </w:rPr>
        <w:t xml:space="preserve">.  </w:t>
      </w:r>
      <w:r w:rsidR="00372DBD" w:rsidRPr="008A7718">
        <w:rPr>
          <w:lang w:val="fr-CH"/>
        </w:rPr>
        <w:t>Si</w:t>
      </w:r>
      <w:r w:rsidRPr="008A7718">
        <w:rPr>
          <w:lang w:val="fr-CH"/>
        </w:rPr>
        <w:t xml:space="preserve"> les méthodes centrées sur l</w:t>
      </w:r>
      <w:r w:rsidR="00B9181C">
        <w:rPr>
          <w:lang w:val="fr-CH"/>
        </w:rPr>
        <w:t>’</w:t>
      </w:r>
      <w:r w:rsidRPr="008A7718">
        <w:rPr>
          <w:lang w:val="fr-CH"/>
        </w:rPr>
        <w:t>utilisateur ou d</w:t>
      </w:r>
      <w:r w:rsidR="00B9181C">
        <w:rPr>
          <w:lang w:val="fr-CH"/>
        </w:rPr>
        <w:t>’</w:t>
      </w:r>
      <w:r w:rsidRPr="008A7718">
        <w:rPr>
          <w:lang w:val="fr-CH"/>
        </w:rPr>
        <w:t>autres méthodes plus exactes et transparentes de rémunération des artistes</w:t>
      </w:r>
      <w:r w:rsidR="001E5BED">
        <w:rPr>
          <w:lang w:val="fr-CH"/>
        </w:rPr>
        <w:noBreakHyphen/>
      </w:r>
      <w:r w:rsidRPr="008A7718">
        <w:rPr>
          <w:lang w:val="fr-CH"/>
        </w:rPr>
        <w:t>interprètes évoluent sur le marché, l</w:t>
      </w:r>
      <w:r w:rsidR="00B9181C">
        <w:rPr>
          <w:lang w:val="fr-CH"/>
        </w:rPr>
        <w:t>’</w:t>
      </w:r>
      <w:r w:rsidRPr="008A7718">
        <w:rPr>
          <w:lang w:val="fr-CH"/>
        </w:rPr>
        <w:t>adoption d</w:t>
      </w:r>
      <w:r w:rsidR="00B9181C">
        <w:rPr>
          <w:lang w:val="fr-CH"/>
        </w:rPr>
        <w:t>’</w:t>
      </w:r>
      <w:r w:rsidRPr="008A7718">
        <w:rPr>
          <w:lang w:val="fr-CH"/>
        </w:rPr>
        <w:t>un régime de rémunération du streaming n</w:t>
      </w:r>
      <w:r w:rsidR="00B9181C">
        <w:rPr>
          <w:lang w:val="fr-CH"/>
        </w:rPr>
        <w:t>’</w:t>
      </w:r>
      <w:r w:rsidRPr="008A7718">
        <w:rPr>
          <w:lang w:val="fr-CH"/>
        </w:rPr>
        <w:t>empêcherait pas les plateformes et les titulaires de droits de conclure de nouveaux contrats sous ces conditions ni d</w:t>
      </w:r>
      <w:r w:rsidR="00B9181C">
        <w:rPr>
          <w:lang w:val="fr-CH"/>
        </w:rPr>
        <w:t>’</w:t>
      </w:r>
      <w:r w:rsidRPr="008A7718">
        <w:rPr>
          <w:lang w:val="fr-CH"/>
        </w:rPr>
        <w:t>améliorer les contrats existan</w:t>
      </w:r>
      <w:r w:rsidR="00372DBD" w:rsidRPr="008A7718">
        <w:rPr>
          <w:lang w:val="fr-CH"/>
        </w:rPr>
        <w:t>ts</w:t>
      </w:r>
      <w:r w:rsidR="00372DBD">
        <w:rPr>
          <w:lang w:val="fr-CH"/>
        </w:rPr>
        <w:t xml:space="preserve">.  </w:t>
      </w:r>
      <w:r w:rsidR="00372DBD" w:rsidRPr="008A7718">
        <w:rPr>
          <w:lang w:val="fr-CH"/>
        </w:rPr>
        <w:t>De</w:t>
      </w:r>
      <w:r w:rsidRPr="008A7718">
        <w:rPr>
          <w:lang w:val="fr-CH"/>
        </w:rPr>
        <w:t xml:space="preserve"> toute </w:t>
      </w:r>
      <w:r w:rsidRPr="008A7718">
        <w:rPr>
          <w:lang w:val="fr-CH"/>
        </w:rPr>
        <w:lastRenderedPageBreak/>
        <w:t>évidence, une telle solution requerrait un niveau plus élevé d</w:t>
      </w:r>
      <w:r w:rsidR="00B9181C">
        <w:rPr>
          <w:lang w:val="fr-CH"/>
        </w:rPr>
        <w:t>’</w:t>
      </w:r>
      <w:r w:rsidRPr="008A7718">
        <w:rPr>
          <w:lang w:val="fr-CH"/>
        </w:rPr>
        <w:t>accords internationaux de réciprocité entre organisations de gestion collective.</w:t>
      </w:r>
    </w:p>
    <w:p w14:paraId="4ECD5165" w14:textId="0C67905A" w:rsidR="00091A6D" w:rsidRPr="008A7718" w:rsidRDefault="00091A6D" w:rsidP="00091A6D">
      <w:pPr>
        <w:spacing w:after="120"/>
        <w:jc w:val="both"/>
        <w:rPr>
          <w:rFonts w:eastAsia="Times New Roman"/>
          <w:b/>
          <w:bCs/>
          <w:lang w:val="fr-CH"/>
        </w:rPr>
      </w:pPr>
      <w:r w:rsidRPr="008A7718">
        <w:rPr>
          <w:b/>
          <w:bCs/>
          <w:lang w:val="fr-CH"/>
        </w:rPr>
        <w:t>Modèles actuels d</w:t>
      </w:r>
      <w:r w:rsidR="00B9181C">
        <w:rPr>
          <w:b/>
          <w:bCs/>
          <w:lang w:val="fr-CH"/>
        </w:rPr>
        <w:t>’</w:t>
      </w:r>
      <w:r w:rsidRPr="008A7718">
        <w:rPr>
          <w:b/>
          <w:bCs/>
          <w:lang w:val="fr-CH"/>
        </w:rPr>
        <w:t>exploitation</w:t>
      </w:r>
    </w:p>
    <w:p w14:paraId="4ECD5166" w14:textId="30EE74E1" w:rsidR="00091A6D" w:rsidRPr="008A7718" w:rsidRDefault="00091A6D" w:rsidP="00091A6D">
      <w:pPr>
        <w:spacing w:after="120"/>
        <w:jc w:val="both"/>
        <w:rPr>
          <w:rFonts w:eastAsia="Times New Roman"/>
          <w:lang w:val="fr-CH"/>
        </w:rPr>
      </w:pPr>
      <w:r w:rsidRPr="008A7718">
        <w:rPr>
          <w:lang w:val="fr-CH"/>
        </w:rPr>
        <w:t>À l</w:t>
      </w:r>
      <w:r w:rsidR="00B9181C">
        <w:rPr>
          <w:lang w:val="fr-CH"/>
        </w:rPr>
        <w:t>’</w:t>
      </w:r>
      <w:r w:rsidRPr="008A7718">
        <w:rPr>
          <w:lang w:val="fr-CH"/>
        </w:rPr>
        <w:t>heure actuelle, le marché de la musique numérique comprend quatre</w:t>
      </w:r>
      <w:r w:rsidR="00D51D4C">
        <w:rPr>
          <w:lang w:val="fr-CH"/>
        </w:rPr>
        <w:t> </w:t>
      </w:r>
      <w:r w:rsidRPr="008A7718">
        <w:rPr>
          <w:lang w:val="fr-CH"/>
        </w:rPr>
        <w:t>types de modèles d</w:t>
      </w:r>
      <w:r w:rsidR="00B9181C">
        <w:rPr>
          <w:lang w:val="fr-CH"/>
        </w:rPr>
        <w:t>’</w:t>
      </w:r>
      <w:r w:rsidRPr="008A7718">
        <w:rPr>
          <w:lang w:val="fr-CH"/>
        </w:rPr>
        <w:t>exploitation de base</w:t>
      </w:r>
      <w:r w:rsidR="00B9181C">
        <w:rPr>
          <w:lang w:val="fr-CH"/>
        </w:rPr>
        <w:t> :</w:t>
      </w:r>
      <w:r w:rsidRPr="008A7718">
        <w:rPr>
          <w:lang w:val="fr-CH"/>
        </w:rPr>
        <w:t xml:space="preserve"> le téléchargement (permanent ou limité), le podcasting, le streaming interactif et le streaming non interact</w:t>
      </w:r>
      <w:r w:rsidR="00372DBD" w:rsidRPr="008A7718">
        <w:rPr>
          <w:lang w:val="fr-CH"/>
        </w:rPr>
        <w:t>if</w:t>
      </w:r>
      <w:r w:rsidR="00372DBD">
        <w:rPr>
          <w:lang w:val="fr-CH"/>
        </w:rPr>
        <w:t xml:space="preserve">.  </w:t>
      </w:r>
      <w:r w:rsidR="00372DBD" w:rsidRPr="008A7718">
        <w:rPr>
          <w:lang w:val="fr-CH"/>
        </w:rPr>
        <w:t>Un</w:t>
      </w:r>
      <w:r w:rsidRPr="008A7718">
        <w:rPr>
          <w:lang w:val="fr-CH"/>
        </w:rPr>
        <w:t>e plateforme de streaming de musique peut utiliser plusieurs de ces configurations simultanéme</w:t>
      </w:r>
      <w:r w:rsidR="00372DBD" w:rsidRPr="008A7718">
        <w:rPr>
          <w:lang w:val="fr-CH"/>
        </w:rPr>
        <w:t>nt</w:t>
      </w:r>
      <w:r w:rsidR="00372DBD">
        <w:rPr>
          <w:lang w:val="fr-CH"/>
        </w:rPr>
        <w:t xml:space="preserve">.  </w:t>
      </w:r>
      <w:r w:rsidR="00372DBD" w:rsidRPr="008A7718">
        <w:rPr>
          <w:lang w:val="fr-CH"/>
        </w:rPr>
        <w:t>Se</w:t>
      </w:r>
      <w:r w:rsidRPr="008A7718">
        <w:rPr>
          <w:lang w:val="fr-CH"/>
        </w:rPr>
        <w:t>lon les dernières données disponibles de l</w:t>
      </w:r>
      <w:r w:rsidR="00B9181C">
        <w:rPr>
          <w:lang w:val="fr-CH"/>
        </w:rPr>
        <w:t>’</w:t>
      </w:r>
      <w:r w:rsidRPr="008A7718">
        <w:rPr>
          <w:lang w:val="fr-CH"/>
        </w:rPr>
        <w:t>industrie de l</w:t>
      </w:r>
      <w:r w:rsidR="00B9181C">
        <w:rPr>
          <w:lang w:val="fr-CH"/>
        </w:rPr>
        <w:t>’</w:t>
      </w:r>
      <w:r w:rsidRPr="008A7718">
        <w:rPr>
          <w:lang w:val="fr-CH"/>
        </w:rPr>
        <w:t xml:space="preserve">enregistrement </w:t>
      </w:r>
      <w:r w:rsidRPr="008A7718">
        <w:rPr>
          <w:rFonts w:eastAsia="Times New Roman"/>
          <w:lang w:val="fr-CH"/>
        </w:rPr>
        <w:fldChar w:fldCharType="begin" w:fldLock="1"/>
      </w:r>
      <w:r w:rsidRPr="008A7718">
        <w:rPr>
          <w:rFonts w:eastAsia="Times New Roman"/>
          <w:lang w:val="fr-CH"/>
        </w:rPr>
        <w:instrText>ADDIN CSL_CITATION {"citationItems":[{"id":"ITEM-1","itemData":{"author":[{"dropping-particle":"","family":"IFPI","given":"","non-dropping-particle":"","parse-names":false,"suffix":""}],"id":"ITEM-1","issued":{"date-parts":[["2020"]]},"title":"Global Music Report 2019","type":"article"},"uris":["http://www.mendeley.com/documents/?uuid=904a1def-9b9b-4e14-8811-b2e3e0465611"]}],"mendeley":{"formattedCitation":"(IFPI, 2020)","manualFormatting":"(IFPI, 2020, 2021)","plainTextFormattedCitation":"(IFPI, 2020)","previouslyFormattedCitation":"(IFPI, 2020)"},"properties":{"noteIndex":0},"schema":"https://github.com/citation-style-language/schema/raw/master/csl-citation.json"}</w:instrText>
      </w:r>
      <w:r w:rsidRPr="008A7718">
        <w:rPr>
          <w:rFonts w:eastAsia="Times New Roman"/>
          <w:lang w:val="fr-CH"/>
        </w:rPr>
        <w:fldChar w:fldCharType="separate"/>
      </w:r>
      <w:r w:rsidRPr="008A7718">
        <w:rPr>
          <w:rFonts w:eastAsia="Times New Roman"/>
          <w:lang w:val="fr-CH"/>
        </w:rPr>
        <w:t>(IFPI, 2020, 2021)</w:t>
      </w:r>
      <w:r w:rsidRPr="008A7718">
        <w:rPr>
          <w:rFonts w:eastAsia="Times New Roman"/>
          <w:lang w:val="fr-CH"/>
        </w:rPr>
        <w:fldChar w:fldCharType="end"/>
      </w:r>
      <w:r w:rsidRPr="008A7718">
        <w:rPr>
          <w:lang w:val="fr-CH"/>
        </w:rPr>
        <w:t>, ce sont les services de streaming qui ont généré le plus de bénéfices, accumulant 62,1% des recettes mondiales totales de musique enregistrée, imputables pour 46% aux streams par abonnement et pour 16,1% aux streams financés par la publici</w:t>
      </w:r>
      <w:r w:rsidR="00372DBD" w:rsidRPr="008A7718">
        <w:rPr>
          <w:lang w:val="fr-CH"/>
        </w:rPr>
        <w:t>té</w:t>
      </w:r>
      <w:r w:rsidR="00372DBD">
        <w:rPr>
          <w:lang w:val="fr-CH"/>
        </w:rPr>
        <w:t xml:space="preserve">.  </w:t>
      </w:r>
      <w:r w:rsidR="00372DBD" w:rsidRPr="008A7718">
        <w:rPr>
          <w:lang w:val="fr-CH"/>
        </w:rPr>
        <w:t>Le</w:t>
      </w:r>
      <w:r w:rsidRPr="008A7718">
        <w:rPr>
          <w:lang w:val="fr-CH"/>
        </w:rPr>
        <w:t>s téléchargements, conjugués aux podcasts et aux services non interactifs, représentaient 5,8% des recettes mondiales totales de la musique enregistr</w:t>
      </w:r>
      <w:r w:rsidR="00372DBD" w:rsidRPr="008A7718">
        <w:rPr>
          <w:lang w:val="fr-CH"/>
        </w:rPr>
        <w:t>ée</w:t>
      </w:r>
      <w:r w:rsidR="00372DBD">
        <w:rPr>
          <w:lang w:val="fr-CH"/>
        </w:rPr>
        <w:t xml:space="preserve">.  </w:t>
      </w:r>
      <w:r w:rsidR="00372DBD" w:rsidRPr="008A7718">
        <w:rPr>
          <w:lang w:val="fr-CH"/>
        </w:rPr>
        <w:t>Le</w:t>
      </w:r>
      <w:r w:rsidRPr="008A7718">
        <w:rPr>
          <w:lang w:val="fr-CH"/>
        </w:rPr>
        <w:t xml:space="preserve">s recettes de streaming ont augmenté de 22,9% </w:t>
      </w:r>
      <w:r w:rsidR="00B9181C" w:rsidRPr="008A7718">
        <w:rPr>
          <w:lang w:val="fr-CH"/>
        </w:rPr>
        <w:t>en</w:t>
      </w:r>
      <w:r w:rsidR="00B9181C">
        <w:rPr>
          <w:lang w:val="fr-CH"/>
        </w:rPr>
        <w:t> </w:t>
      </w:r>
      <w:r w:rsidR="00B9181C" w:rsidRPr="008A7718">
        <w:rPr>
          <w:lang w:val="fr-CH"/>
        </w:rPr>
        <w:t>2019</w:t>
      </w:r>
      <w:r w:rsidRPr="008A7718">
        <w:rPr>
          <w:lang w:val="fr-CH"/>
        </w:rPr>
        <w:t xml:space="preserve"> pour atteindre 11,4 milliards de dollars des États</w:t>
      </w:r>
      <w:r w:rsidR="001E5BED">
        <w:rPr>
          <w:lang w:val="fr-CH"/>
        </w:rPr>
        <w:noBreakHyphen/>
      </w:r>
      <w:r w:rsidRPr="008A7718">
        <w:rPr>
          <w:lang w:val="fr-CH"/>
        </w:rPr>
        <w:t xml:space="preserve">Unis </w:t>
      </w:r>
      <w:r w:rsidR="00D51D4C">
        <w:rPr>
          <w:lang w:val="fr-CH"/>
        </w:rPr>
        <w:t>d’Amérique</w:t>
      </w:r>
      <w:r w:rsidRPr="008A7718">
        <w:rPr>
          <w:lang w:val="fr-CH"/>
        </w:rPr>
        <w:t xml:space="preserve"> à l</w:t>
      </w:r>
      <w:r w:rsidR="00B9181C">
        <w:rPr>
          <w:lang w:val="fr-CH"/>
        </w:rPr>
        <w:t>’</w:t>
      </w:r>
      <w:r w:rsidRPr="008A7718">
        <w:rPr>
          <w:lang w:val="fr-CH"/>
        </w:rPr>
        <w:t xml:space="preserve">échelle mondiale, et de 19,9% supplémentaires </w:t>
      </w:r>
      <w:r w:rsidR="00B9181C" w:rsidRPr="008A7718">
        <w:rPr>
          <w:lang w:val="fr-CH"/>
        </w:rPr>
        <w:t>en</w:t>
      </w:r>
      <w:r w:rsidR="00B9181C">
        <w:rPr>
          <w:lang w:val="fr-CH"/>
        </w:rPr>
        <w:t> </w:t>
      </w:r>
      <w:r w:rsidR="00B9181C" w:rsidRPr="008A7718">
        <w:rPr>
          <w:lang w:val="fr-CH"/>
        </w:rPr>
        <w:t>2020</w:t>
      </w:r>
      <w:r w:rsidRPr="008A7718">
        <w:rPr>
          <w:lang w:val="fr-CH"/>
        </w:rPr>
        <w:t>, année où elles ont atteint 13,4 milliards de dollars des États</w:t>
      </w:r>
      <w:r w:rsidR="001E5BED">
        <w:rPr>
          <w:lang w:val="fr-CH"/>
        </w:rPr>
        <w:noBreakHyphen/>
      </w:r>
      <w:r w:rsidRPr="008A7718">
        <w:rPr>
          <w:lang w:val="fr-CH"/>
        </w:rPr>
        <w:t>Unis</w:t>
      </w:r>
      <w:r w:rsidR="00D51D4C">
        <w:rPr>
          <w:lang w:val="fr-CH"/>
        </w:rPr>
        <w:t xml:space="preserve"> d’Amériq</w:t>
      </w:r>
      <w:r w:rsidR="00372DBD">
        <w:rPr>
          <w:lang w:val="fr-CH"/>
        </w:rPr>
        <w:t xml:space="preserve">ue.  </w:t>
      </w:r>
      <w:r w:rsidR="00372DBD" w:rsidRPr="008A7718">
        <w:rPr>
          <w:lang w:val="fr-CH"/>
        </w:rPr>
        <w:t>Le</w:t>
      </w:r>
      <w:r w:rsidRPr="008A7718">
        <w:rPr>
          <w:lang w:val="fr-CH"/>
        </w:rPr>
        <w:t xml:space="preserve"> streaming payant – par abonnement – a progressé de 24,1% en glissement annuel </w:t>
      </w:r>
      <w:r w:rsidR="00B9181C" w:rsidRPr="008A7718">
        <w:rPr>
          <w:lang w:val="fr-CH"/>
        </w:rPr>
        <w:t>en</w:t>
      </w:r>
      <w:r w:rsidR="00B9181C">
        <w:rPr>
          <w:lang w:val="fr-CH"/>
        </w:rPr>
        <w:t> </w:t>
      </w:r>
      <w:r w:rsidR="00B9181C" w:rsidRPr="008A7718">
        <w:rPr>
          <w:lang w:val="fr-CH"/>
        </w:rPr>
        <w:t>2019</w:t>
      </w:r>
      <w:r w:rsidRPr="008A7718">
        <w:rPr>
          <w:lang w:val="fr-CH"/>
        </w:rPr>
        <w:t xml:space="preserve">, et de 18,5% </w:t>
      </w:r>
      <w:r w:rsidR="00B9181C" w:rsidRPr="008A7718">
        <w:rPr>
          <w:lang w:val="fr-CH"/>
        </w:rPr>
        <w:t>en</w:t>
      </w:r>
      <w:r w:rsidR="00B9181C">
        <w:rPr>
          <w:lang w:val="fr-CH"/>
        </w:rPr>
        <w:t> </w:t>
      </w:r>
      <w:r w:rsidR="00B9181C" w:rsidRPr="008A7718">
        <w:rPr>
          <w:lang w:val="fr-CH"/>
        </w:rPr>
        <w:t>2020</w:t>
      </w:r>
      <w:r w:rsidR="00C50D99">
        <w:rPr>
          <w:lang w:val="fr-CH"/>
        </w:rPr>
        <w:t xml:space="preserve">.  </w:t>
      </w:r>
      <w:r w:rsidRPr="008A7718">
        <w:rPr>
          <w:lang w:val="fr-CH"/>
        </w:rPr>
        <w:t xml:space="preserve">Les téléchargements ont chuté de 15,3% en glissement annuel </w:t>
      </w:r>
      <w:r w:rsidR="00B9181C" w:rsidRPr="008A7718">
        <w:rPr>
          <w:lang w:val="fr-CH"/>
        </w:rPr>
        <w:t>en</w:t>
      </w:r>
      <w:r w:rsidR="00B9181C">
        <w:rPr>
          <w:lang w:val="fr-CH"/>
        </w:rPr>
        <w:t> </w:t>
      </w:r>
      <w:r w:rsidR="00B9181C" w:rsidRPr="008A7718">
        <w:rPr>
          <w:lang w:val="fr-CH"/>
        </w:rPr>
        <w:t>2019</w:t>
      </w:r>
      <w:r w:rsidRPr="008A7718">
        <w:rPr>
          <w:lang w:val="fr-CH"/>
        </w:rPr>
        <w:t xml:space="preserve">, et de 17,3% supplémentaires </w:t>
      </w:r>
      <w:r w:rsidR="00B9181C" w:rsidRPr="008A7718">
        <w:rPr>
          <w:lang w:val="fr-CH"/>
        </w:rPr>
        <w:t>en</w:t>
      </w:r>
      <w:r w:rsidR="00B9181C">
        <w:rPr>
          <w:lang w:val="fr-CH"/>
        </w:rPr>
        <w:t> </w:t>
      </w:r>
      <w:r w:rsidR="00B9181C" w:rsidRPr="008A7718">
        <w:rPr>
          <w:lang w:val="fr-CH"/>
        </w:rPr>
        <w:t>2020</w:t>
      </w:r>
      <w:r w:rsidR="00C50D99">
        <w:rPr>
          <w:lang w:val="fr-CH"/>
        </w:rPr>
        <w:t xml:space="preserve">.  </w:t>
      </w:r>
      <w:r w:rsidRPr="008A7718">
        <w:rPr>
          <w:lang w:val="fr-CH"/>
        </w:rPr>
        <w:t>Les recettes issues des ventes physiques représentaient 21,6% du marché total de la musiq</w:t>
      </w:r>
      <w:r w:rsidR="00372DBD" w:rsidRPr="008A7718">
        <w:rPr>
          <w:lang w:val="fr-CH"/>
        </w:rPr>
        <w:t>ue</w:t>
      </w:r>
      <w:r w:rsidR="00372DBD">
        <w:rPr>
          <w:lang w:val="fr-CH"/>
        </w:rPr>
        <w:t xml:space="preserve">.  </w:t>
      </w:r>
      <w:r w:rsidR="00372DBD" w:rsidRPr="008A7718">
        <w:rPr>
          <w:lang w:val="fr-CH"/>
        </w:rPr>
        <w:t>Ce</w:t>
      </w:r>
      <w:r w:rsidRPr="008A7718">
        <w:rPr>
          <w:lang w:val="fr-CH"/>
        </w:rPr>
        <w:t>s tendances semblent se confirmer ces six</w:t>
      </w:r>
      <w:r w:rsidR="00D51D4C">
        <w:rPr>
          <w:lang w:val="fr-CH"/>
        </w:rPr>
        <w:t> </w:t>
      </w:r>
      <w:r w:rsidRPr="008A7718">
        <w:rPr>
          <w:lang w:val="fr-CH"/>
        </w:rPr>
        <w:t>dernières années.</w:t>
      </w:r>
    </w:p>
    <w:p w14:paraId="4ECD5167" w14:textId="63E1896F" w:rsidR="00091A6D" w:rsidRPr="008A7718" w:rsidRDefault="00091A6D" w:rsidP="00091A6D">
      <w:pPr>
        <w:spacing w:after="120"/>
        <w:jc w:val="both"/>
        <w:rPr>
          <w:rFonts w:eastAsia="Times New Roman"/>
          <w:lang w:val="fr-CH"/>
        </w:rPr>
      </w:pPr>
      <w:r w:rsidRPr="008A7718">
        <w:rPr>
          <w:lang w:val="fr-CH"/>
        </w:rPr>
        <w:t>En règle générale, les recettes de streaming de musique sont versées par la plateforme de streaming aux maisons de disques ou par les distributeurs sous licence</w:t>
      </w:r>
      <w:r w:rsidRPr="008A7718">
        <w:rPr>
          <w:vertAlign w:val="superscript"/>
          <w:lang w:val="fr-CH"/>
        </w:rPr>
        <w:footnoteReference w:id="23"/>
      </w:r>
      <w:r w:rsidRPr="008A7718">
        <w:rPr>
          <w:lang w:val="fr-CH"/>
        </w:rPr>
        <w:t xml:space="preserve"> à la plateforme couvrant le catalogue ainsi que les nouveaux titr</w:t>
      </w:r>
      <w:r w:rsidR="00372DBD" w:rsidRPr="008A7718">
        <w:rPr>
          <w:lang w:val="fr-CH"/>
        </w:rPr>
        <w:t>es</w:t>
      </w:r>
      <w:r w:rsidR="00372DBD">
        <w:rPr>
          <w:lang w:val="fr-CH"/>
        </w:rPr>
        <w:t xml:space="preserve">.  </w:t>
      </w:r>
      <w:r w:rsidR="00372DBD" w:rsidRPr="008A7718">
        <w:rPr>
          <w:lang w:val="fr-CH"/>
        </w:rPr>
        <w:t>Se</w:t>
      </w:r>
      <w:r w:rsidRPr="008A7718">
        <w:rPr>
          <w:lang w:val="fr-CH"/>
        </w:rPr>
        <w:t>lon certains rapports, l</w:t>
      </w:r>
      <w:r w:rsidR="00B9181C">
        <w:rPr>
          <w:lang w:val="fr-CH"/>
        </w:rPr>
        <w:t>’</w:t>
      </w:r>
      <w:r w:rsidRPr="008A7718">
        <w:rPr>
          <w:lang w:val="fr-CH"/>
        </w:rPr>
        <w:t>offre totale de musique de Spotify devrait dépasser 100 000 000 de titres d</w:t>
      </w:r>
      <w:r w:rsidR="00B9181C">
        <w:rPr>
          <w:lang w:val="fr-CH"/>
        </w:rPr>
        <w:t>’</w:t>
      </w:r>
      <w:r w:rsidRPr="008A7718">
        <w:rPr>
          <w:lang w:val="fr-CH"/>
        </w:rPr>
        <w:t>ici 2022</w:t>
      </w:r>
      <w:r w:rsidRPr="008A7718">
        <w:rPr>
          <w:vertAlign w:val="superscript"/>
          <w:lang w:val="fr-CH"/>
        </w:rPr>
        <w:footnoteReference w:id="24"/>
      </w:r>
      <w:r w:rsidR="00C50D99">
        <w:rPr>
          <w:lang w:val="fr-CH"/>
        </w:rPr>
        <w:t xml:space="preserve">.  </w:t>
      </w:r>
      <w:r w:rsidRPr="008A7718">
        <w:rPr>
          <w:lang w:val="fr-CH"/>
        </w:rPr>
        <w:t>Le donneur de licence recevra un taux négocié pour l</w:t>
      </w:r>
      <w:r w:rsidR="00B9181C">
        <w:rPr>
          <w:lang w:val="fr-CH"/>
        </w:rPr>
        <w:t>’</w:t>
      </w:r>
      <w:r w:rsidRPr="008A7718">
        <w:rPr>
          <w:lang w:val="fr-CH"/>
        </w:rPr>
        <w:t>ensemble des enregistrements couverts par la licence, et paiera ensuite ses interprètes crédités aux conditions figurant dans leurs contrats d</w:t>
      </w:r>
      <w:r w:rsidR="00B9181C">
        <w:rPr>
          <w:lang w:val="fr-CH"/>
        </w:rPr>
        <w:t>’</w:t>
      </w:r>
      <w:r w:rsidRPr="008A7718">
        <w:rPr>
          <w:lang w:val="fr-CH"/>
        </w:rPr>
        <w:t>artiste</w:t>
      </w:r>
      <w:r w:rsidRPr="008A7718">
        <w:rPr>
          <w:rStyle w:val="FootnoteReference"/>
          <w:rFonts w:eastAsia="Times New Roman"/>
          <w:lang w:val="fr-CH"/>
        </w:rPr>
        <w:footnoteReference w:id="25"/>
      </w:r>
      <w:r w:rsidR="00C50D99">
        <w:rPr>
          <w:lang w:val="fr-CH"/>
        </w:rPr>
        <w:t xml:space="preserve">.  </w:t>
      </w:r>
      <w:r w:rsidRPr="008A7718">
        <w:rPr>
          <w:lang w:val="fr-CH"/>
        </w:rPr>
        <w:t>Par ailleurs, dans une poignée d</w:t>
      </w:r>
      <w:r w:rsidR="00B9181C">
        <w:rPr>
          <w:lang w:val="fr-CH"/>
        </w:rPr>
        <w:t>’</w:t>
      </w:r>
      <w:r w:rsidRPr="008A7718">
        <w:rPr>
          <w:lang w:val="fr-CH"/>
        </w:rPr>
        <w:t>États membres qui ont une solution en place, les organisations de gestion collective collectent la rémunération directement auprès des plateformes de streaming, comme indiqué ci</w:t>
      </w:r>
      <w:r w:rsidR="001E5BED">
        <w:rPr>
          <w:lang w:val="fr-CH"/>
        </w:rPr>
        <w:noBreakHyphen/>
      </w:r>
      <w:r w:rsidRPr="008A7718">
        <w:rPr>
          <w:lang w:val="fr-CH"/>
        </w:rPr>
        <w:t>après.</w:t>
      </w:r>
    </w:p>
    <w:p w14:paraId="4ECD5168" w14:textId="7AA71736" w:rsidR="00091A6D" w:rsidRPr="008A7718" w:rsidRDefault="00091A6D" w:rsidP="00091A6D">
      <w:pPr>
        <w:spacing w:after="120"/>
        <w:jc w:val="both"/>
        <w:rPr>
          <w:rFonts w:eastAsia="Times New Roman"/>
          <w:lang w:val="fr-CH"/>
        </w:rPr>
      </w:pPr>
      <w:r w:rsidRPr="008A7718">
        <w:rPr>
          <w:lang w:val="fr-CH"/>
        </w:rPr>
        <w:t>Les taux de redevance de streaming non interactif pour des services tels que la diffusion Web, la diffusion simultanée de radio numérique ou la radio par satellite sont généralement fixés selon un barè</w:t>
      </w:r>
      <w:r w:rsidR="00372DBD" w:rsidRPr="008A7718">
        <w:rPr>
          <w:lang w:val="fr-CH"/>
        </w:rPr>
        <w:t>me</w:t>
      </w:r>
      <w:r w:rsidR="00372DBD">
        <w:rPr>
          <w:lang w:val="fr-CH"/>
        </w:rPr>
        <w:t xml:space="preserve">.  </w:t>
      </w:r>
      <w:r w:rsidR="00372DBD" w:rsidRPr="008A7718">
        <w:rPr>
          <w:lang w:val="fr-CH"/>
        </w:rPr>
        <w:t>Da</w:t>
      </w:r>
      <w:r w:rsidRPr="008A7718">
        <w:rPr>
          <w:lang w:val="fr-CH"/>
        </w:rPr>
        <w:t>ns le cadre des législations nationales émanant des traités internationaux, dans certains pays, les taux sont fixés par un tribun</w:t>
      </w:r>
      <w:r w:rsidR="00372DBD" w:rsidRPr="008A7718">
        <w:rPr>
          <w:lang w:val="fr-CH"/>
        </w:rPr>
        <w:t>al</w:t>
      </w:r>
      <w:r w:rsidR="00372DBD">
        <w:rPr>
          <w:lang w:val="fr-CH"/>
        </w:rPr>
        <w:t xml:space="preserve">.  </w:t>
      </w:r>
      <w:r w:rsidR="00372DBD" w:rsidRPr="008A7718">
        <w:rPr>
          <w:lang w:val="fr-CH"/>
        </w:rPr>
        <w:t>Da</w:t>
      </w:r>
      <w:r w:rsidRPr="008A7718">
        <w:rPr>
          <w:lang w:val="fr-CH"/>
        </w:rPr>
        <w:t>ns d</w:t>
      </w:r>
      <w:r w:rsidR="00B9181C">
        <w:rPr>
          <w:lang w:val="fr-CH"/>
        </w:rPr>
        <w:t>’</w:t>
      </w:r>
      <w:r w:rsidRPr="008A7718">
        <w:rPr>
          <w:lang w:val="fr-CH"/>
        </w:rPr>
        <w:t>autres pays, des négociations volontaires sont menées entre les organisations de gestion collective et les acteurs concernés, tels que les radiodiffuseurs ou les plateformes – afin de déterminer le taux dont on peut interjeter appel devant un tribunal en cas d</w:t>
      </w:r>
      <w:r w:rsidR="00B9181C">
        <w:rPr>
          <w:lang w:val="fr-CH"/>
        </w:rPr>
        <w:t>’</w:t>
      </w:r>
      <w:r w:rsidRPr="008A7718">
        <w:rPr>
          <w:lang w:val="fr-CH"/>
        </w:rPr>
        <w:t>échec des négociatio</w:t>
      </w:r>
      <w:r w:rsidR="00372DBD" w:rsidRPr="008A7718">
        <w:rPr>
          <w:lang w:val="fr-CH"/>
        </w:rPr>
        <w:t>ns</w:t>
      </w:r>
      <w:r w:rsidR="00372DBD">
        <w:rPr>
          <w:lang w:val="fr-CH"/>
        </w:rPr>
        <w:t xml:space="preserve">.  </w:t>
      </w:r>
      <w:r w:rsidR="00372DBD" w:rsidRPr="008A7718">
        <w:rPr>
          <w:lang w:val="fr-CH"/>
        </w:rPr>
        <w:t>Ce</w:t>
      </w:r>
      <w:r w:rsidRPr="008A7718">
        <w:rPr>
          <w:lang w:val="fr-CH"/>
        </w:rPr>
        <w:t>rtains territoires ont des régimes de licences collectives élargies, selon lesquels un ensemble représentatif de titulaires (souvent par l</w:t>
      </w:r>
      <w:r w:rsidR="00B9181C">
        <w:rPr>
          <w:lang w:val="fr-CH"/>
        </w:rPr>
        <w:t>’</w:t>
      </w:r>
      <w:r w:rsidRPr="008A7718">
        <w:rPr>
          <w:lang w:val="fr-CH"/>
        </w:rPr>
        <w:t>intermédiaire d</w:t>
      </w:r>
      <w:r w:rsidR="00B9181C">
        <w:rPr>
          <w:lang w:val="fr-CH"/>
        </w:rPr>
        <w:t>’</w:t>
      </w:r>
      <w:r w:rsidRPr="008A7718">
        <w:rPr>
          <w:lang w:val="fr-CH"/>
        </w:rPr>
        <w:t>une organisation de gestion collective) négocie avec les utilisateurs les taux qui sont ensuite appliqués à tout le monde, à l</w:t>
      </w:r>
      <w:r w:rsidR="00B9181C">
        <w:rPr>
          <w:lang w:val="fr-CH"/>
        </w:rPr>
        <w:t>’</w:t>
      </w:r>
      <w:r w:rsidRPr="008A7718">
        <w:rPr>
          <w:lang w:val="fr-CH"/>
        </w:rPr>
        <w:t>instar d</w:t>
      </w:r>
      <w:r w:rsidR="00B9181C">
        <w:rPr>
          <w:lang w:val="fr-CH"/>
        </w:rPr>
        <w:t>’</w:t>
      </w:r>
      <w:r w:rsidRPr="008A7718">
        <w:rPr>
          <w:lang w:val="fr-CH"/>
        </w:rPr>
        <w:t>une licence léga</w:t>
      </w:r>
      <w:r w:rsidR="00372DBD" w:rsidRPr="008A7718">
        <w:rPr>
          <w:lang w:val="fr-CH"/>
        </w:rPr>
        <w:t>le</w:t>
      </w:r>
      <w:r w:rsidR="00372DBD">
        <w:rPr>
          <w:lang w:val="fr-CH"/>
        </w:rPr>
        <w:t xml:space="preserve">.  </w:t>
      </w:r>
      <w:r w:rsidR="00372DBD" w:rsidRPr="008A7718">
        <w:rPr>
          <w:lang w:val="fr-CH"/>
        </w:rPr>
        <w:t>Ce</w:t>
      </w:r>
      <w:r w:rsidRPr="008A7718">
        <w:rPr>
          <w:lang w:val="fr-CH"/>
        </w:rPr>
        <w:t>s redevances de streaming non interactif sont généralement allouées à parts égales entre les producteurs de phonogrammes</w:t>
      </w:r>
      <w:r w:rsidRPr="008A7718">
        <w:rPr>
          <w:rStyle w:val="FootnoteReference"/>
          <w:rFonts w:eastAsia="Times New Roman"/>
          <w:lang w:val="fr-CH"/>
        </w:rPr>
        <w:footnoteReference w:id="26"/>
      </w:r>
      <w:r w:rsidRPr="008A7718">
        <w:rPr>
          <w:lang w:val="fr-CH"/>
        </w:rPr>
        <w:t xml:space="preserve"> et les artistes</w:t>
      </w:r>
      <w:r w:rsidR="001E5BED">
        <w:rPr>
          <w:lang w:val="fr-CH"/>
        </w:rPr>
        <w:noBreakHyphen/>
      </w:r>
      <w:r w:rsidRPr="008A7718">
        <w:rPr>
          <w:lang w:val="fr-CH"/>
        </w:rPr>
        <w:t>interprètes vedettes et non crédit</w:t>
      </w:r>
      <w:r w:rsidR="00372DBD" w:rsidRPr="008A7718">
        <w:rPr>
          <w:lang w:val="fr-CH"/>
        </w:rPr>
        <w:t>és</w:t>
      </w:r>
      <w:r w:rsidR="00372DBD">
        <w:rPr>
          <w:lang w:val="fr-CH"/>
        </w:rPr>
        <w:t xml:space="preserve">.  </w:t>
      </w:r>
      <w:r w:rsidR="00372DBD" w:rsidRPr="008A7718">
        <w:rPr>
          <w:lang w:val="fr-CH"/>
        </w:rPr>
        <w:t>Le</w:t>
      </w:r>
      <w:r w:rsidRPr="008A7718">
        <w:rPr>
          <w:lang w:val="fr-CH"/>
        </w:rPr>
        <w:t xml:space="preserve">s redevances sont </w:t>
      </w:r>
      <w:r w:rsidRPr="008A7718">
        <w:rPr>
          <w:lang w:val="fr-CH"/>
        </w:rPr>
        <w:lastRenderedPageBreak/>
        <w:t>normalement collectées par une organisation de gestion collective et versées directement aux personnes qui ont participé à l</w:t>
      </w:r>
      <w:r w:rsidR="00B9181C">
        <w:rPr>
          <w:lang w:val="fr-CH"/>
        </w:rPr>
        <w:t>’</w:t>
      </w:r>
      <w:r w:rsidRPr="008A7718">
        <w:rPr>
          <w:lang w:val="fr-CH"/>
        </w:rPr>
        <w:t>enregistreme</w:t>
      </w:r>
      <w:r w:rsidR="00372DBD" w:rsidRPr="008A7718">
        <w:rPr>
          <w:lang w:val="fr-CH"/>
        </w:rPr>
        <w:t>nt</w:t>
      </w:r>
      <w:r w:rsidR="00372DBD">
        <w:rPr>
          <w:lang w:val="fr-CH"/>
        </w:rPr>
        <w:t xml:space="preserve">.  </w:t>
      </w:r>
      <w:r w:rsidR="00372DBD" w:rsidRPr="008A7718">
        <w:rPr>
          <w:lang w:val="fr-CH"/>
        </w:rPr>
        <w:t>Ce</w:t>
      </w:r>
      <w:r w:rsidRPr="008A7718">
        <w:rPr>
          <w:lang w:val="fr-CH"/>
        </w:rPr>
        <w:t>la signifie que les redevances de streaming non interactif sont généralement versées en dehors d</w:t>
      </w:r>
      <w:r w:rsidR="00B9181C">
        <w:rPr>
          <w:lang w:val="fr-CH"/>
        </w:rPr>
        <w:t>’</w:t>
      </w:r>
      <w:r w:rsidRPr="008A7718">
        <w:rPr>
          <w:lang w:val="fr-CH"/>
        </w:rPr>
        <w:t>un contrat d</w:t>
      </w:r>
      <w:r w:rsidR="00B9181C">
        <w:rPr>
          <w:lang w:val="fr-CH"/>
        </w:rPr>
        <w:t>’</w:t>
      </w:r>
      <w:r w:rsidRPr="008A7718">
        <w:rPr>
          <w:lang w:val="fr-CH"/>
        </w:rPr>
        <w:t>artiste à terme et ne sont pas appliquées au recoupement des avances.</w:t>
      </w:r>
    </w:p>
    <w:p w14:paraId="4ECD5169" w14:textId="63E1E5D4" w:rsidR="00091A6D" w:rsidRPr="008A7718" w:rsidRDefault="00091A6D" w:rsidP="00091A6D">
      <w:pPr>
        <w:spacing w:after="120"/>
        <w:jc w:val="both"/>
        <w:rPr>
          <w:rFonts w:eastAsia="Times New Roman"/>
          <w:lang w:val="fr-CH"/>
        </w:rPr>
      </w:pPr>
      <w:r w:rsidRPr="008A7718">
        <w:rPr>
          <w:lang w:val="fr-CH"/>
        </w:rPr>
        <w:t>Toutes ces structures de paiement de redevances répartissent les recettes de la platefor</w:t>
      </w:r>
      <w:r w:rsidR="00372DBD" w:rsidRPr="008A7718">
        <w:rPr>
          <w:lang w:val="fr-CH"/>
        </w:rPr>
        <w:t>me</w:t>
      </w:r>
      <w:r w:rsidR="00372DBD">
        <w:rPr>
          <w:lang w:val="fr-CH"/>
        </w:rPr>
        <w:t xml:space="preserve">.  </w:t>
      </w:r>
      <w:r w:rsidR="00372DBD" w:rsidRPr="008A7718">
        <w:rPr>
          <w:lang w:val="fr-CH"/>
        </w:rPr>
        <w:t>Au</w:t>
      </w:r>
      <w:r w:rsidRPr="008A7718">
        <w:rPr>
          <w:lang w:val="fr-CH"/>
        </w:rPr>
        <w:t>cune ne tient compte de la contribution des artistes</w:t>
      </w:r>
      <w:r w:rsidR="001E5BED">
        <w:rPr>
          <w:lang w:val="fr-CH"/>
        </w:rPr>
        <w:noBreakHyphen/>
      </w:r>
      <w:r w:rsidRPr="008A7718">
        <w:rPr>
          <w:lang w:val="fr-CH"/>
        </w:rPr>
        <w:t>interprètes à la valorisation de l</w:t>
      </w:r>
      <w:r w:rsidR="00B9181C">
        <w:rPr>
          <w:lang w:val="fr-CH"/>
        </w:rPr>
        <w:t>’</w:t>
      </w:r>
      <w:r w:rsidRPr="008A7718">
        <w:rPr>
          <w:lang w:val="fr-CH"/>
        </w:rPr>
        <w:t>entreprise, grâce auxquels les services de streaming deviennent des entreprises de plusieurs milliards de dollars alors qu</w:t>
      </w:r>
      <w:r w:rsidR="00B9181C">
        <w:rPr>
          <w:lang w:val="fr-CH"/>
        </w:rPr>
        <w:t>’</w:t>
      </w:r>
      <w:r w:rsidRPr="008A7718">
        <w:rPr>
          <w:lang w:val="fr-CH"/>
        </w:rPr>
        <w:t>ils ne versent aux artistes vedettes que l</w:t>
      </w:r>
      <w:r w:rsidR="00B9181C">
        <w:rPr>
          <w:lang w:val="fr-CH"/>
        </w:rPr>
        <w:t>’</w:t>
      </w:r>
      <w:r w:rsidRPr="008A7718">
        <w:rPr>
          <w:lang w:val="fr-CH"/>
        </w:rPr>
        <w:t>équivalent d</w:t>
      </w:r>
      <w:r w:rsidR="00B9181C">
        <w:rPr>
          <w:lang w:val="fr-CH"/>
        </w:rPr>
        <w:t>’</w:t>
      </w:r>
      <w:r w:rsidRPr="008A7718">
        <w:rPr>
          <w:lang w:val="fr-CH"/>
        </w:rPr>
        <w:t>une fraction de centime par stream et ne versent pas le moindre centime aux artistes non crédités.</w:t>
      </w:r>
    </w:p>
    <w:p w14:paraId="4ECD516A" w14:textId="27AC5194" w:rsidR="00091A6D" w:rsidRPr="008A7718" w:rsidRDefault="00091A6D" w:rsidP="00091A6D">
      <w:pPr>
        <w:spacing w:after="120"/>
        <w:jc w:val="both"/>
        <w:rPr>
          <w:rFonts w:eastAsia="Times New Roman"/>
          <w:b/>
          <w:bCs/>
          <w:lang w:val="fr-CH"/>
        </w:rPr>
      </w:pPr>
      <w:r w:rsidRPr="008A7718">
        <w:rPr>
          <w:b/>
          <w:bCs/>
          <w:lang w:val="fr-CH"/>
        </w:rPr>
        <w:t>Les artistes</w:t>
      </w:r>
      <w:r w:rsidR="001E5BED">
        <w:rPr>
          <w:b/>
          <w:bCs/>
          <w:lang w:val="fr-CH"/>
        </w:rPr>
        <w:noBreakHyphen/>
      </w:r>
      <w:r w:rsidRPr="008A7718">
        <w:rPr>
          <w:b/>
          <w:bCs/>
          <w:lang w:val="fr-CH"/>
        </w:rPr>
        <w:t>interprètes génèrent pour les plateformes de streaming des bénéfices pour lesquels ils ne sont pas rémunérés</w:t>
      </w:r>
    </w:p>
    <w:p w14:paraId="4ECD516B" w14:textId="57473FDD" w:rsidR="00091A6D" w:rsidRPr="008A7718" w:rsidRDefault="00091A6D" w:rsidP="00091A6D">
      <w:pPr>
        <w:spacing w:after="120"/>
        <w:jc w:val="both"/>
        <w:rPr>
          <w:rFonts w:eastAsia="Times New Roman"/>
          <w:lang w:val="fr-CH"/>
        </w:rPr>
      </w:pPr>
      <w:r w:rsidRPr="008A7718">
        <w:rPr>
          <w:lang w:val="fr-CH"/>
        </w:rPr>
        <w:t>Les artistes</w:t>
      </w:r>
      <w:r w:rsidR="001E5BED">
        <w:rPr>
          <w:lang w:val="fr-CH"/>
        </w:rPr>
        <w:noBreakHyphen/>
      </w:r>
      <w:r w:rsidRPr="008A7718">
        <w:rPr>
          <w:lang w:val="fr-CH"/>
        </w:rPr>
        <w:t>interprètes mènent leurs fans aux plateformes de streaming par leurs enregistrements et leurs efforts de marketing, contribuant ainsi à faire baisser les coûts d</w:t>
      </w:r>
      <w:r w:rsidR="00B9181C">
        <w:rPr>
          <w:lang w:val="fr-CH"/>
        </w:rPr>
        <w:t>’</w:t>
      </w:r>
      <w:r w:rsidRPr="008A7718">
        <w:rPr>
          <w:lang w:val="fr-CH"/>
        </w:rPr>
        <w:t>acquisition d</w:t>
      </w:r>
      <w:r w:rsidR="00B9181C">
        <w:rPr>
          <w:lang w:val="fr-CH"/>
        </w:rPr>
        <w:t>’</w:t>
      </w:r>
      <w:r w:rsidRPr="008A7718">
        <w:rPr>
          <w:lang w:val="fr-CH"/>
        </w:rPr>
        <w:t>abonnés des plateform</w:t>
      </w:r>
      <w:r w:rsidR="00372DBD" w:rsidRPr="008A7718">
        <w:rPr>
          <w:lang w:val="fr-CH"/>
        </w:rPr>
        <w:t>es</w:t>
      </w:r>
      <w:r w:rsidR="00372DBD">
        <w:rPr>
          <w:lang w:val="fr-CH"/>
        </w:rPr>
        <w:t xml:space="preserve">.  </w:t>
      </w:r>
      <w:r w:rsidR="00372DBD" w:rsidRPr="008A7718">
        <w:rPr>
          <w:lang w:val="fr-CH"/>
        </w:rPr>
        <w:t>Il</w:t>
      </w:r>
      <w:r w:rsidRPr="008A7718">
        <w:rPr>
          <w:lang w:val="fr-CH"/>
        </w:rPr>
        <w:t>s aident les plateformes à attirer et à conserver le plus longtemps possible l</w:t>
      </w:r>
      <w:r w:rsidR="00B9181C">
        <w:rPr>
          <w:lang w:val="fr-CH"/>
        </w:rPr>
        <w:t>’</w:t>
      </w:r>
      <w:r w:rsidRPr="008A7718">
        <w:rPr>
          <w:lang w:val="fr-CH"/>
        </w:rPr>
        <w:t>attention du consommateur, et donc à réduire le taux de résiliation</w:t>
      </w:r>
      <w:r w:rsidRPr="008A7718">
        <w:rPr>
          <w:vertAlign w:val="superscript"/>
          <w:lang w:val="fr-CH"/>
        </w:rPr>
        <w:footnoteReference w:id="27"/>
      </w:r>
      <w:r w:rsidR="00C50D99">
        <w:rPr>
          <w:lang w:val="fr-CH"/>
        </w:rPr>
        <w:t xml:space="preserve">.  </w:t>
      </w:r>
      <w:r w:rsidRPr="008A7718">
        <w:rPr>
          <w:lang w:val="fr-CH"/>
        </w:rPr>
        <w:t>Les plateformes utilisent les fans comme des actifs, pour créer des offres personnalisées basées sur les goûts, les préférences et le comportement des utilisateurs, dont se servent les algorithmes pour extraire des informations en créant des profils d</w:t>
      </w:r>
      <w:r w:rsidR="00B9181C">
        <w:rPr>
          <w:lang w:val="fr-CH"/>
        </w:rPr>
        <w:t>’</w:t>
      </w:r>
      <w:r w:rsidRPr="008A7718">
        <w:rPr>
          <w:lang w:val="fr-CH"/>
        </w:rPr>
        <w:t>utilisateur qui servent plus tard à personnaliser l</w:t>
      </w:r>
      <w:r w:rsidR="00B9181C">
        <w:rPr>
          <w:lang w:val="fr-CH"/>
        </w:rPr>
        <w:t>’</w:t>
      </w:r>
      <w:r w:rsidRPr="008A7718">
        <w:rPr>
          <w:lang w:val="fr-CH"/>
        </w:rPr>
        <w:t>offre de servic</w:t>
      </w:r>
      <w:r w:rsidR="00372DBD" w:rsidRPr="008A7718">
        <w:rPr>
          <w:lang w:val="fr-CH"/>
        </w:rPr>
        <w:t>es</w:t>
      </w:r>
      <w:r w:rsidR="00372DBD">
        <w:rPr>
          <w:lang w:val="fr-CH"/>
        </w:rPr>
        <w:t xml:space="preserve">.  </w:t>
      </w:r>
      <w:r w:rsidR="00372DBD" w:rsidRPr="008A7718">
        <w:rPr>
          <w:lang w:val="fr-CH"/>
        </w:rPr>
        <w:t>Le</w:t>
      </w:r>
      <w:r w:rsidRPr="008A7718">
        <w:rPr>
          <w:lang w:val="fr-CH"/>
        </w:rPr>
        <w:t>s plateformes ne rémunèrent pas les artistes</w:t>
      </w:r>
      <w:r w:rsidR="001E5BED">
        <w:rPr>
          <w:lang w:val="fr-CH"/>
        </w:rPr>
        <w:noBreakHyphen/>
      </w:r>
      <w:r w:rsidRPr="008A7718">
        <w:rPr>
          <w:lang w:val="fr-CH"/>
        </w:rPr>
        <w:t>interprètes pour ces efforts ni pour les données précieuses qu</w:t>
      </w:r>
      <w:r w:rsidR="00B9181C">
        <w:rPr>
          <w:lang w:val="fr-CH"/>
        </w:rPr>
        <w:t>’</w:t>
      </w:r>
      <w:r w:rsidRPr="008A7718">
        <w:rPr>
          <w:lang w:val="fr-CH"/>
        </w:rPr>
        <w:t>elles extraient, or l</w:t>
      </w:r>
      <w:r w:rsidR="00B9181C">
        <w:rPr>
          <w:lang w:val="fr-CH"/>
        </w:rPr>
        <w:t>’</w:t>
      </w:r>
      <w:r w:rsidRPr="008A7718">
        <w:rPr>
          <w:lang w:val="fr-CH"/>
        </w:rPr>
        <w:t>attraction des fans est un des principaux facteurs sur lesquels reposent les critères d</w:t>
      </w:r>
      <w:r w:rsidR="00B9181C">
        <w:rPr>
          <w:lang w:val="fr-CH"/>
        </w:rPr>
        <w:t>’</w:t>
      </w:r>
      <w:r w:rsidRPr="008A7718">
        <w:rPr>
          <w:lang w:val="fr-CH"/>
        </w:rPr>
        <w:t>évaluation (tels que le “revenu moyen par utilisateur”, le nombre d</w:t>
      </w:r>
      <w:r w:rsidR="00B9181C">
        <w:rPr>
          <w:lang w:val="fr-CH"/>
        </w:rPr>
        <w:t>’</w:t>
      </w:r>
      <w:r w:rsidRPr="008A7718">
        <w:rPr>
          <w:lang w:val="fr-CH"/>
        </w:rPr>
        <w:t>utilisateurs actifs par mois ou encore le ratio entre la valeur vie abonné et les coûts d</w:t>
      </w:r>
      <w:r w:rsidR="00B9181C">
        <w:rPr>
          <w:lang w:val="fr-CH"/>
        </w:rPr>
        <w:t>’</w:t>
      </w:r>
      <w:r w:rsidRPr="008A7718">
        <w:rPr>
          <w:lang w:val="fr-CH"/>
        </w:rPr>
        <w:t>acquisition d</w:t>
      </w:r>
      <w:r w:rsidR="00B9181C">
        <w:rPr>
          <w:lang w:val="fr-CH"/>
        </w:rPr>
        <w:t>’</w:t>
      </w:r>
      <w:r w:rsidRPr="008A7718">
        <w:rPr>
          <w:lang w:val="fr-CH"/>
        </w:rPr>
        <w:t>abonnés).</w:t>
      </w:r>
    </w:p>
    <w:p w14:paraId="4ECD516C" w14:textId="37E74462" w:rsidR="00091A6D" w:rsidRPr="008A7718" w:rsidRDefault="00091A6D" w:rsidP="00091A6D">
      <w:pPr>
        <w:spacing w:after="120"/>
        <w:jc w:val="both"/>
        <w:rPr>
          <w:rFonts w:eastAsia="Times New Roman"/>
          <w:lang w:val="fr-CH"/>
        </w:rPr>
      </w:pPr>
      <w:r w:rsidRPr="008A7718">
        <w:rPr>
          <w:lang w:val="fr-CH"/>
        </w:rPr>
        <w:t>Les recherches menées dans le cadre de la présente étude montrent que les principales plateformes de musique numérique combinent des modes de consommation “lean back” peu interactifs et des modes pleinement interacti</w:t>
      </w:r>
      <w:r w:rsidR="00372DBD" w:rsidRPr="008A7718">
        <w:rPr>
          <w:lang w:val="fr-CH"/>
        </w:rPr>
        <w:t>fs</w:t>
      </w:r>
      <w:r w:rsidR="00372DBD">
        <w:rPr>
          <w:lang w:val="fr-CH"/>
        </w:rPr>
        <w:t xml:space="preserve">.  </w:t>
      </w:r>
      <w:r w:rsidR="00372DBD" w:rsidRPr="008A7718">
        <w:rPr>
          <w:lang w:val="fr-CH"/>
        </w:rPr>
        <w:t>Ce</w:t>
      </w:r>
      <w:r w:rsidRPr="008A7718">
        <w:rPr>
          <w:lang w:val="fr-CH"/>
        </w:rPr>
        <w:t xml:space="preserve"> sont principalement les playlists lean back préétablies qui font du streaming interactif un substitut à la radio.</w:t>
      </w:r>
    </w:p>
    <w:p w14:paraId="4ECD516D" w14:textId="3CCD3AEC" w:rsidR="00091A6D" w:rsidRPr="008A7718" w:rsidRDefault="00091A6D" w:rsidP="00091A6D">
      <w:pPr>
        <w:spacing w:after="120"/>
        <w:jc w:val="both"/>
        <w:rPr>
          <w:rFonts w:eastAsia="Times New Roman"/>
          <w:lang w:val="fr-CH"/>
        </w:rPr>
      </w:pPr>
      <w:r w:rsidRPr="008A7718">
        <w:rPr>
          <w:lang w:val="fr-CH"/>
        </w:rPr>
        <w:t>Il n</w:t>
      </w:r>
      <w:r w:rsidR="00B9181C">
        <w:rPr>
          <w:lang w:val="fr-CH"/>
        </w:rPr>
        <w:t>’</w:t>
      </w:r>
      <w:r w:rsidRPr="008A7718">
        <w:rPr>
          <w:lang w:val="fr-CH"/>
        </w:rPr>
        <w:t>est pas surprenant que le modèle d</w:t>
      </w:r>
      <w:r w:rsidR="00B9181C">
        <w:rPr>
          <w:lang w:val="fr-CH"/>
        </w:rPr>
        <w:t>’</w:t>
      </w:r>
      <w:r w:rsidRPr="008A7718">
        <w:rPr>
          <w:lang w:val="fr-CH"/>
        </w:rPr>
        <w:t>affaires du streaming interactif combine des droits à peine rémunérés au titre du droit de mise à disposition au modèle de playlists lean back préétablies facilement assimilables à la rad</w:t>
      </w:r>
      <w:r w:rsidR="00372DBD" w:rsidRPr="008A7718">
        <w:rPr>
          <w:lang w:val="fr-CH"/>
        </w:rPr>
        <w:t>io</w:t>
      </w:r>
      <w:r w:rsidR="00372DBD">
        <w:rPr>
          <w:lang w:val="fr-CH"/>
        </w:rPr>
        <w:t xml:space="preserve">.  </w:t>
      </w:r>
      <w:r w:rsidR="00372DBD" w:rsidRPr="008A7718">
        <w:rPr>
          <w:lang w:val="fr-CH"/>
        </w:rPr>
        <w:t>Si</w:t>
      </w:r>
      <w:r w:rsidRPr="008A7718">
        <w:rPr>
          <w:lang w:val="fr-CH"/>
        </w:rPr>
        <w:t xml:space="preserve"> les consommateurs ont toujours la possibilité d</w:t>
      </w:r>
      <w:r w:rsidR="00B9181C">
        <w:rPr>
          <w:lang w:val="fr-CH"/>
        </w:rPr>
        <w:t>’</w:t>
      </w:r>
      <w:r w:rsidRPr="008A7718">
        <w:rPr>
          <w:lang w:val="fr-CH"/>
        </w:rPr>
        <w:t>utiliser les fonctionnalités interactives, un grand nombre d</w:t>
      </w:r>
      <w:r w:rsidR="00B9181C">
        <w:rPr>
          <w:lang w:val="fr-CH"/>
        </w:rPr>
        <w:t>’</w:t>
      </w:r>
      <w:r w:rsidRPr="008A7718">
        <w:rPr>
          <w:lang w:val="fr-CH"/>
        </w:rPr>
        <w:t>utilisateurs profitent simultanément des playlists “de découverte musicale” ou “lean back” que les services génèrent de différentes manières par algorithme à partir des données des fans.</w:t>
      </w:r>
    </w:p>
    <w:p w14:paraId="4ECD516E" w14:textId="6EAF104E" w:rsidR="00091A6D" w:rsidRPr="008A7718" w:rsidRDefault="00091A6D" w:rsidP="00091A6D">
      <w:pPr>
        <w:spacing w:after="120"/>
        <w:jc w:val="both"/>
        <w:rPr>
          <w:rFonts w:eastAsia="Times New Roman"/>
          <w:lang w:val="fr-CH"/>
        </w:rPr>
      </w:pPr>
      <w:r w:rsidRPr="008A7718">
        <w:rPr>
          <w:lang w:val="fr-CH"/>
        </w:rPr>
        <w:t>Étant donné que les accords de licence de streaming regroupent généralement tous les droits sous un seul paiement de redevance, il est difficile d</w:t>
      </w:r>
      <w:r w:rsidR="00B9181C">
        <w:rPr>
          <w:lang w:val="fr-CH"/>
        </w:rPr>
        <w:t>’</w:t>
      </w:r>
      <w:r w:rsidRPr="008A7718">
        <w:rPr>
          <w:lang w:val="fr-CH"/>
        </w:rPr>
        <w:t>évaluer séparément ces fonctionnalités;  un accord peut par exemple couvrir la radio par Internet non interactive comme licence directe en dehors de tout cadre légal et le streaming interactif soumis aux licences directes habituell</w:t>
      </w:r>
      <w:r w:rsidR="00372DBD" w:rsidRPr="008A7718">
        <w:rPr>
          <w:lang w:val="fr-CH"/>
        </w:rPr>
        <w:t>es</w:t>
      </w:r>
      <w:r w:rsidR="00372DBD">
        <w:rPr>
          <w:lang w:val="fr-CH"/>
        </w:rPr>
        <w:t xml:space="preserve">.  </w:t>
      </w:r>
      <w:r w:rsidR="00372DBD" w:rsidRPr="008A7718">
        <w:rPr>
          <w:lang w:val="fr-CH"/>
        </w:rPr>
        <w:t>Pa</w:t>
      </w:r>
      <w:r w:rsidRPr="008A7718">
        <w:rPr>
          <w:lang w:val="fr-CH"/>
        </w:rPr>
        <w:t>r conséquent, une politique responsable de droit d</w:t>
      </w:r>
      <w:r w:rsidR="00B9181C">
        <w:rPr>
          <w:lang w:val="fr-CH"/>
        </w:rPr>
        <w:t>’</w:t>
      </w:r>
      <w:r w:rsidRPr="008A7718">
        <w:rPr>
          <w:lang w:val="fr-CH"/>
        </w:rPr>
        <w:t>auteur devrait reconnaître que les principes de rémunération équitable doivent tenir compte à la fois de l</w:t>
      </w:r>
      <w:r w:rsidR="00B9181C">
        <w:rPr>
          <w:lang w:val="fr-CH"/>
        </w:rPr>
        <w:t>’</w:t>
      </w:r>
      <w:r w:rsidRPr="008A7718">
        <w:rPr>
          <w:lang w:val="fr-CH"/>
        </w:rPr>
        <w:t>interactivité simple et des playlists préétablies résultant d</w:t>
      </w:r>
      <w:r w:rsidR="00B9181C">
        <w:rPr>
          <w:lang w:val="fr-CH"/>
        </w:rPr>
        <w:t>’</w:t>
      </w:r>
      <w:r w:rsidRPr="008A7718">
        <w:rPr>
          <w:lang w:val="fr-CH"/>
        </w:rPr>
        <w:t>algorithmes complex</w:t>
      </w:r>
      <w:r w:rsidR="00372DBD" w:rsidRPr="008A7718">
        <w:rPr>
          <w:lang w:val="fr-CH"/>
        </w:rPr>
        <w:t>es</w:t>
      </w:r>
      <w:r w:rsidR="00372DBD">
        <w:rPr>
          <w:lang w:val="fr-CH"/>
        </w:rPr>
        <w:t xml:space="preserve">.  </w:t>
      </w:r>
      <w:r w:rsidR="00372DBD" w:rsidRPr="008A7718">
        <w:rPr>
          <w:lang w:val="fr-CH"/>
        </w:rPr>
        <w:t>Ce</w:t>
      </w:r>
      <w:r w:rsidRPr="008A7718">
        <w:rPr>
          <w:lang w:val="fr-CH"/>
        </w:rPr>
        <w:t>pendant, les licences de streaming sont axées sur le partage des recettes et ne tiennent pas compte des avantages de valorisation conférés au service par les artistes</w:t>
      </w:r>
      <w:r w:rsidR="001E5BED">
        <w:rPr>
          <w:lang w:val="fr-CH"/>
        </w:rPr>
        <w:noBreakHyphen/>
      </w:r>
      <w:r w:rsidRPr="008A7718">
        <w:rPr>
          <w:lang w:val="fr-CH"/>
        </w:rPr>
        <w:t>interprètes.</w:t>
      </w:r>
    </w:p>
    <w:p w14:paraId="4ECD516F" w14:textId="77777777" w:rsidR="00091A6D" w:rsidRPr="008A7718" w:rsidRDefault="00091A6D" w:rsidP="00091A6D">
      <w:pPr>
        <w:spacing w:after="120"/>
        <w:jc w:val="both"/>
        <w:rPr>
          <w:rFonts w:eastAsia="Times New Roman"/>
          <w:b/>
          <w:bCs/>
          <w:lang w:val="fr-CH"/>
        </w:rPr>
      </w:pPr>
      <w:r w:rsidRPr="008A7718">
        <w:rPr>
          <w:b/>
          <w:bCs/>
          <w:lang w:val="fr-CH"/>
        </w:rPr>
        <w:t>Le modèle de redevances “big pool”, centré sur le marché, de répartition des recettes</w:t>
      </w:r>
    </w:p>
    <w:p w14:paraId="4ECD5170" w14:textId="5FEE0984" w:rsidR="00091A6D" w:rsidRPr="008A7718" w:rsidRDefault="00091A6D" w:rsidP="00091A6D">
      <w:pPr>
        <w:spacing w:after="120"/>
        <w:jc w:val="both"/>
        <w:rPr>
          <w:rFonts w:eastAsia="Times New Roman"/>
          <w:lang w:val="fr-CH"/>
        </w:rPr>
      </w:pPr>
      <w:r w:rsidRPr="008A7718">
        <w:rPr>
          <w:lang w:val="fr-CH"/>
        </w:rPr>
        <w:t>La présente étude s</w:t>
      </w:r>
      <w:r w:rsidR="00B9181C">
        <w:rPr>
          <w:lang w:val="fr-CH"/>
        </w:rPr>
        <w:t>’</w:t>
      </w:r>
      <w:r w:rsidRPr="008A7718">
        <w:rPr>
          <w:lang w:val="fr-CH"/>
        </w:rPr>
        <w:t>intéresse également aux redevances payables aux artistes vedettes et aux interprètes non crédités selon un calcul de la part des recett</w:t>
      </w:r>
      <w:r w:rsidR="00372DBD" w:rsidRPr="008A7718">
        <w:rPr>
          <w:lang w:val="fr-CH"/>
        </w:rPr>
        <w:t>es</w:t>
      </w:r>
      <w:r w:rsidR="00372DBD">
        <w:rPr>
          <w:lang w:val="fr-CH"/>
        </w:rPr>
        <w:t xml:space="preserve">.  </w:t>
      </w:r>
      <w:r w:rsidR="00372DBD" w:rsidRPr="008A7718">
        <w:rPr>
          <w:lang w:val="fr-CH"/>
        </w:rPr>
        <w:t>Il</w:t>
      </w:r>
      <w:r w:rsidRPr="008A7718">
        <w:rPr>
          <w:lang w:val="fr-CH"/>
        </w:rPr>
        <w:t xml:space="preserve"> s</w:t>
      </w:r>
      <w:r w:rsidR="00B9181C">
        <w:rPr>
          <w:lang w:val="fr-CH"/>
        </w:rPr>
        <w:t>’</w:t>
      </w:r>
      <w:r w:rsidRPr="008A7718">
        <w:rPr>
          <w:lang w:val="fr-CH"/>
        </w:rPr>
        <w:t>agit du modèle appelé “big pool”, “prorata” ou “centré sur le marché” qui est au cœur du déséquilibre systémiq</w:t>
      </w:r>
      <w:r w:rsidR="00372DBD" w:rsidRPr="008A7718">
        <w:rPr>
          <w:lang w:val="fr-CH"/>
        </w:rPr>
        <w:t>ue</w:t>
      </w:r>
      <w:r w:rsidR="00372DBD">
        <w:rPr>
          <w:lang w:val="fr-CH"/>
        </w:rPr>
        <w:t xml:space="preserve">.  </w:t>
      </w:r>
      <w:r w:rsidR="00372DBD" w:rsidRPr="008A7718">
        <w:rPr>
          <w:lang w:val="fr-CH"/>
        </w:rPr>
        <w:t>Ce</w:t>
      </w:r>
      <w:r w:rsidRPr="008A7718">
        <w:rPr>
          <w:lang w:val="fr-CH"/>
        </w:rPr>
        <w:t xml:space="preserve"> modèle rassemble les recettes des abonnements dans un fonds commun, et répartit, selon un critère de pondération, les recettes aux titulaires des enregistrements sonores (et leurs artistes vedettes) qui ont apporté le plus grand nombre de streams pendant la période comptable, territoire par </w:t>
      </w:r>
      <w:r w:rsidRPr="008A7718">
        <w:rPr>
          <w:lang w:val="fr-CH"/>
        </w:rPr>
        <w:lastRenderedPageBreak/>
        <w:t>territoi</w:t>
      </w:r>
      <w:r w:rsidR="00372DBD" w:rsidRPr="008A7718">
        <w:rPr>
          <w:lang w:val="fr-CH"/>
        </w:rPr>
        <w:t>re</w:t>
      </w:r>
      <w:r w:rsidR="00372DBD">
        <w:rPr>
          <w:lang w:val="fr-CH"/>
        </w:rPr>
        <w:t xml:space="preserve">.  </w:t>
      </w:r>
      <w:r w:rsidR="00372DBD" w:rsidRPr="008A7718">
        <w:rPr>
          <w:lang w:val="fr-CH"/>
        </w:rPr>
        <w:t>Au</w:t>
      </w:r>
      <w:r w:rsidRPr="008A7718">
        <w:rPr>
          <w:lang w:val="fr-CH"/>
        </w:rPr>
        <w:t xml:space="preserve"> premier</w:t>
      </w:r>
      <w:r w:rsidR="00A92AFC">
        <w:rPr>
          <w:lang w:val="fr-CH"/>
        </w:rPr>
        <w:t> </w:t>
      </w:r>
      <w:r w:rsidRPr="008A7718">
        <w:rPr>
          <w:lang w:val="fr-CH"/>
        </w:rPr>
        <w:t>trimestre</w:t>
      </w:r>
      <w:r w:rsidR="005B7E13">
        <w:rPr>
          <w:lang w:val="fr-CH"/>
        </w:rPr>
        <w:t> </w:t>
      </w:r>
      <w:r w:rsidRPr="008A7718">
        <w:rPr>
          <w:lang w:val="fr-CH"/>
        </w:rPr>
        <w:t>2021, les principaux services de streaming utilisent tous ce modèle “centré sur le marché” aux fins des paiements aux producteurs (et ultérieurement pour le paiement à certains artistes par les producteurs), à quelques petites exceptions près où un modèle de redevance alimentée par les fans est appliqué à certains artistes indépendan</w:t>
      </w:r>
      <w:r w:rsidR="00372DBD" w:rsidRPr="008A7718">
        <w:rPr>
          <w:lang w:val="fr-CH"/>
        </w:rPr>
        <w:t>ts</w:t>
      </w:r>
      <w:r w:rsidR="00372DBD">
        <w:rPr>
          <w:lang w:val="fr-CH"/>
        </w:rPr>
        <w:t xml:space="preserve">.  </w:t>
      </w:r>
      <w:r w:rsidR="00372DBD" w:rsidRPr="008A7718">
        <w:rPr>
          <w:lang w:val="fr-CH"/>
        </w:rPr>
        <w:t>Le</w:t>
      </w:r>
      <w:r w:rsidRPr="008A7718">
        <w:rPr>
          <w:lang w:val="fr-CH"/>
        </w:rPr>
        <w:t xml:space="preserve"> modèle centré sur le marché est la pratique standard depuis l</w:t>
      </w:r>
      <w:r w:rsidR="00B9181C">
        <w:rPr>
          <w:lang w:val="fr-CH"/>
        </w:rPr>
        <w:t>’</w:t>
      </w:r>
      <w:r w:rsidRPr="008A7718">
        <w:rPr>
          <w:lang w:val="fr-CH"/>
        </w:rPr>
        <w:t>avènement du streaming</w:t>
      </w:r>
      <w:r w:rsidRPr="008A7718">
        <w:rPr>
          <w:vertAlign w:val="superscript"/>
          <w:lang w:val="fr-CH"/>
        </w:rPr>
        <w:footnoteReference w:id="28"/>
      </w:r>
      <w:r w:rsidRPr="008A7718">
        <w:rPr>
          <w:lang w:val="fr-CH"/>
        </w:rPr>
        <w:t>.</w:t>
      </w:r>
    </w:p>
    <w:p w14:paraId="4ECD5171" w14:textId="2098DF62" w:rsidR="00091A6D" w:rsidRPr="008A7718" w:rsidRDefault="00091A6D" w:rsidP="00091A6D">
      <w:pPr>
        <w:spacing w:after="120"/>
        <w:jc w:val="both"/>
        <w:rPr>
          <w:rFonts w:eastAsia="Times New Roman"/>
          <w:lang w:val="fr-CH"/>
        </w:rPr>
      </w:pPr>
      <w:r w:rsidRPr="008A7718">
        <w:rPr>
          <w:lang w:val="fr-CH"/>
        </w:rPr>
        <w:t>Les plateformes de streaming utilisent le big pool pour distribuer une partie de leurs recettes aux producteurs selon un ratio du nombre de leurs streams par rapport au nombre total de streams de l</w:t>
      </w:r>
      <w:r w:rsidR="00B9181C">
        <w:rPr>
          <w:lang w:val="fr-CH"/>
        </w:rPr>
        <w:t>’</w:t>
      </w:r>
      <w:r w:rsidRPr="008A7718">
        <w:rPr>
          <w:lang w:val="fr-CH"/>
        </w:rPr>
        <w:t>ensemble des enregistrements sonores durant la période comptab</w:t>
      </w:r>
      <w:r w:rsidR="00372DBD" w:rsidRPr="008A7718">
        <w:rPr>
          <w:lang w:val="fr-CH"/>
        </w:rPr>
        <w:t>le</w:t>
      </w:r>
      <w:r w:rsidR="00372DBD">
        <w:rPr>
          <w:lang w:val="fr-CH"/>
        </w:rPr>
        <w:t xml:space="preserve">.  </w:t>
      </w:r>
      <w:r w:rsidR="00372DBD" w:rsidRPr="008A7718">
        <w:rPr>
          <w:lang w:val="fr-CH"/>
        </w:rPr>
        <w:t>Le</w:t>
      </w:r>
      <w:r w:rsidRPr="008A7718">
        <w:rPr>
          <w:lang w:val="fr-CH"/>
        </w:rPr>
        <w:t>s labels – ou les agrégateurs numériques, dans le cas des artistes indépendants – versent ensuite à leurs artistes une redevance basée sur leurs streams individuels dans le cadre de leur contr</w:t>
      </w:r>
      <w:r w:rsidR="00372DBD" w:rsidRPr="008A7718">
        <w:rPr>
          <w:lang w:val="fr-CH"/>
        </w:rPr>
        <w:t>at</w:t>
      </w:r>
      <w:r w:rsidR="00372DBD">
        <w:rPr>
          <w:lang w:val="fr-CH"/>
        </w:rPr>
        <w:t xml:space="preserve">.  </w:t>
      </w:r>
      <w:r w:rsidR="00372DBD" w:rsidRPr="008A7718">
        <w:rPr>
          <w:lang w:val="fr-CH"/>
        </w:rPr>
        <w:t>Se</w:t>
      </w:r>
      <w:r w:rsidRPr="008A7718">
        <w:rPr>
          <w:lang w:val="fr-CH"/>
        </w:rPr>
        <w:t>lon ce système, les superstars des grands labels ont tendance à empocher l</w:t>
      </w:r>
      <w:r w:rsidR="00B9181C">
        <w:rPr>
          <w:lang w:val="fr-CH"/>
        </w:rPr>
        <w:t>’</w:t>
      </w:r>
      <w:r w:rsidRPr="008A7718">
        <w:rPr>
          <w:lang w:val="fr-CH"/>
        </w:rPr>
        <w:t>essentiel des recettes générées par les plateformes de streaming.</w:t>
      </w:r>
    </w:p>
    <w:p w14:paraId="4ECD5172" w14:textId="20F9AABA" w:rsidR="00091A6D" w:rsidRPr="008A7718" w:rsidRDefault="00091A6D" w:rsidP="00091A6D">
      <w:pPr>
        <w:spacing w:after="120"/>
        <w:jc w:val="both"/>
        <w:rPr>
          <w:rFonts w:eastAsia="Times New Roman"/>
          <w:lang w:val="fr-CH"/>
        </w:rPr>
      </w:pPr>
      <w:r w:rsidRPr="008A7718">
        <w:rPr>
          <w:lang w:val="fr-CH"/>
        </w:rPr>
        <w:t>Les paiements des utilisateurs ne sont pas uniquement alloués aux artistes qu</w:t>
      </w:r>
      <w:r w:rsidR="00B9181C">
        <w:rPr>
          <w:lang w:val="fr-CH"/>
        </w:rPr>
        <w:t>’</w:t>
      </w:r>
      <w:r w:rsidRPr="008A7718">
        <w:rPr>
          <w:lang w:val="fr-CH"/>
        </w:rPr>
        <w:t>ils écoutent réellement, et une part des paiements des fans est immanquablement attribuée à des artistes qu</w:t>
      </w:r>
      <w:r w:rsidR="00B9181C">
        <w:rPr>
          <w:lang w:val="fr-CH"/>
        </w:rPr>
        <w:t>’</w:t>
      </w:r>
      <w:r w:rsidRPr="008A7718">
        <w:rPr>
          <w:lang w:val="fr-CH"/>
        </w:rPr>
        <w:t>ils n</w:t>
      </w:r>
      <w:r w:rsidR="00B9181C">
        <w:rPr>
          <w:lang w:val="fr-CH"/>
        </w:rPr>
        <w:t>’</w:t>
      </w:r>
      <w:r w:rsidRPr="008A7718">
        <w:rPr>
          <w:lang w:val="fr-CH"/>
        </w:rPr>
        <w:t>ont pas écoutés</w:t>
      </w:r>
      <w:r w:rsidRPr="008A7718">
        <w:rPr>
          <w:vertAlign w:val="superscript"/>
          <w:lang w:val="fr-CH"/>
        </w:rPr>
        <w:footnoteReference w:id="29"/>
      </w:r>
      <w:r w:rsidRPr="008A7718">
        <w:rPr>
          <w:lang w:val="fr-CH"/>
        </w:rPr>
        <w:t>.  La méthode du big pool engendre deux</w:t>
      </w:r>
      <w:r w:rsidR="00D51D4C">
        <w:rPr>
          <w:lang w:val="fr-CH"/>
        </w:rPr>
        <w:t> </w:t>
      </w:r>
      <w:r w:rsidRPr="008A7718">
        <w:rPr>
          <w:lang w:val="fr-CH"/>
        </w:rPr>
        <w:t>préjudices prévisibles</w:t>
      </w:r>
      <w:r w:rsidR="00B9181C">
        <w:rPr>
          <w:lang w:val="fr-CH"/>
        </w:rPr>
        <w:t> :</w:t>
      </w:r>
      <w:r w:rsidRPr="008A7718">
        <w:rPr>
          <w:lang w:val="fr-CH"/>
        </w:rPr>
        <w:t xml:space="preserve"> les abonnés paient pour de la musique qu</w:t>
      </w:r>
      <w:r w:rsidR="00B9181C">
        <w:rPr>
          <w:lang w:val="fr-CH"/>
        </w:rPr>
        <w:t>’</w:t>
      </w:r>
      <w:r w:rsidRPr="008A7718">
        <w:rPr>
          <w:lang w:val="fr-CH"/>
        </w:rPr>
        <w:t>ils n</w:t>
      </w:r>
      <w:r w:rsidR="00B9181C">
        <w:rPr>
          <w:lang w:val="fr-CH"/>
        </w:rPr>
        <w:t>’</w:t>
      </w:r>
      <w:r w:rsidRPr="008A7718">
        <w:rPr>
          <w:lang w:val="fr-CH"/>
        </w:rPr>
        <w:t>écoutent pas et quelle que soit la redevance payable, elle diminue avec le temps à moins que les recettes augmentent plus rapidement que le nombre de streams – or les prix sont restés relativement constants au cours de la dernière décennie, ce qui tend à empêcher les revenus de progresser</w:t>
      </w:r>
      <w:r w:rsidRPr="008A7718">
        <w:rPr>
          <w:vertAlign w:val="superscript"/>
          <w:lang w:val="fr-CH"/>
        </w:rPr>
        <w:footnoteReference w:id="30"/>
      </w:r>
      <w:r w:rsidRPr="008A7718">
        <w:rPr>
          <w:lang w:val="fr-CH"/>
        </w:rPr>
        <w:t>.</w:t>
      </w:r>
    </w:p>
    <w:p w14:paraId="4ECD5173" w14:textId="77777777" w:rsidR="00091A6D" w:rsidRPr="008A7718" w:rsidRDefault="00091A6D" w:rsidP="00091A6D">
      <w:pPr>
        <w:spacing w:after="120"/>
        <w:jc w:val="both"/>
        <w:rPr>
          <w:rFonts w:eastAsia="Times New Roman"/>
          <w:b/>
          <w:bCs/>
          <w:lang w:val="fr-CH"/>
        </w:rPr>
      </w:pPr>
      <w:r w:rsidRPr="008A7718">
        <w:rPr>
          <w:b/>
          <w:bCs/>
          <w:lang w:val="fr-CH"/>
        </w:rPr>
        <w:t>Les mandats légaux et les efforts contractuels privés cherchant à corriger le déséquilibre du streaming ne répondent pas aux attentes</w:t>
      </w:r>
    </w:p>
    <w:p w14:paraId="4ECD5174" w14:textId="4B320B50" w:rsidR="00091A6D" w:rsidRPr="008A7718" w:rsidRDefault="00091A6D" w:rsidP="00091A6D">
      <w:pPr>
        <w:spacing w:after="120"/>
        <w:jc w:val="both"/>
        <w:rPr>
          <w:rFonts w:eastAsia="Times New Roman"/>
          <w:lang w:val="fr-CH"/>
        </w:rPr>
      </w:pPr>
      <w:r w:rsidRPr="008A7718">
        <w:rPr>
          <w:lang w:val="fr-CH"/>
        </w:rPr>
        <w:t>À l</w:t>
      </w:r>
      <w:r w:rsidR="00B9181C">
        <w:rPr>
          <w:lang w:val="fr-CH"/>
        </w:rPr>
        <w:t>’</w:t>
      </w:r>
      <w:r w:rsidRPr="008A7718">
        <w:rPr>
          <w:lang w:val="fr-CH"/>
        </w:rPr>
        <w:t>heure actuelle et en règle générale, les organisations de gestion collective ont un rôle très limité dans les droits des artistes</w:t>
      </w:r>
      <w:r w:rsidR="001E5BED">
        <w:rPr>
          <w:lang w:val="fr-CH"/>
        </w:rPr>
        <w:noBreakHyphen/>
      </w:r>
      <w:r w:rsidRPr="008A7718">
        <w:rPr>
          <w:lang w:val="fr-CH"/>
        </w:rPr>
        <w:t>interprètes dans le cadre des plateformes de streaming de musique autres que de streaming non interactif</w:t>
      </w:r>
      <w:r w:rsidRPr="008A7718">
        <w:rPr>
          <w:rStyle w:val="FootnoteReference"/>
          <w:rFonts w:eastAsia="Times New Roman"/>
          <w:lang w:val="fr-CH"/>
        </w:rPr>
        <w:footnoteReference w:id="31"/>
      </w:r>
      <w:r w:rsidR="00C50D99">
        <w:rPr>
          <w:lang w:val="fr-CH"/>
        </w:rPr>
        <w:t xml:space="preserve">.  </w:t>
      </w:r>
      <w:r w:rsidRPr="008A7718">
        <w:rPr>
          <w:lang w:val="fr-CH"/>
        </w:rPr>
        <w:t>Les fonctions générales de l</w:t>
      </w:r>
      <w:r w:rsidR="00B9181C">
        <w:rPr>
          <w:lang w:val="fr-CH"/>
        </w:rPr>
        <w:t>’</w:t>
      </w:r>
      <w:r w:rsidRPr="008A7718">
        <w:rPr>
          <w:lang w:val="fr-CH"/>
        </w:rPr>
        <w:t>organisation de gestion collective consistent à i) collecter les droits de rémunération, ii) identifier les artistes</w:t>
      </w:r>
      <w:r w:rsidR="001E5BED">
        <w:rPr>
          <w:lang w:val="fr-CH"/>
        </w:rPr>
        <w:noBreakHyphen/>
      </w:r>
      <w:r w:rsidRPr="008A7718">
        <w:rPr>
          <w:lang w:val="fr-CH"/>
        </w:rPr>
        <w:t>interprètes concernés et iii) distribuer l</w:t>
      </w:r>
      <w:r w:rsidR="00B9181C">
        <w:rPr>
          <w:lang w:val="fr-CH"/>
        </w:rPr>
        <w:t>’</w:t>
      </w:r>
      <w:r w:rsidRPr="008A7718">
        <w:rPr>
          <w:lang w:val="fr-CH"/>
        </w:rPr>
        <w:t>argent collec</w:t>
      </w:r>
      <w:r w:rsidR="00372DBD" w:rsidRPr="008A7718">
        <w:rPr>
          <w:lang w:val="fr-CH"/>
        </w:rPr>
        <w:t>té</w:t>
      </w:r>
      <w:r w:rsidR="00372DBD">
        <w:rPr>
          <w:lang w:val="fr-CH"/>
        </w:rPr>
        <w:t xml:space="preserve">.  </w:t>
      </w:r>
      <w:r w:rsidR="00372DBD" w:rsidRPr="008A7718">
        <w:rPr>
          <w:lang w:val="fr-CH"/>
        </w:rPr>
        <w:t xml:space="preserve">À </w:t>
      </w:r>
      <w:r w:rsidRPr="008A7718">
        <w:rPr>
          <w:lang w:val="fr-CH"/>
        </w:rPr>
        <w:t>ce titre, les organisations de gestion collective ne peuvent agir que sur la base d</w:t>
      </w:r>
      <w:r w:rsidR="00B9181C">
        <w:rPr>
          <w:lang w:val="fr-CH"/>
        </w:rPr>
        <w:t>’</w:t>
      </w:r>
      <w:r w:rsidRPr="008A7718">
        <w:rPr>
          <w:lang w:val="fr-CH"/>
        </w:rPr>
        <w:t>un mandat légal de collecte.</w:t>
      </w:r>
    </w:p>
    <w:p w14:paraId="4ECD5175" w14:textId="2980F19C" w:rsidR="00091A6D" w:rsidRPr="008A7718" w:rsidRDefault="00091A6D" w:rsidP="00091A6D">
      <w:pPr>
        <w:spacing w:after="120"/>
        <w:jc w:val="both"/>
        <w:rPr>
          <w:rFonts w:eastAsia="Times New Roman"/>
          <w:lang w:val="fr-CH"/>
        </w:rPr>
      </w:pPr>
      <w:r w:rsidRPr="008A7718">
        <w:rPr>
          <w:lang w:val="fr-CH"/>
        </w:rPr>
        <w:t>Le droit de mettre à disposition des interprétations ou exécutions fixées sur phonogrammes, qui apparaît dans le Traité de l</w:t>
      </w:r>
      <w:r w:rsidR="00B9181C">
        <w:rPr>
          <w:lang w:val="fr-CH"/>
        </w:rPr>
        <w:t>’</w:t>
      </w:r>
      <w:r w:rsidRPr="008A7718">
        <w:rPr>
          <w:lang w:val="fr-CH"/>
        </w:rPr>
        <w:t xml:space="preserve">OMPI sur les interprétations et exécutions et les phonogrammes (WPPT) adopté </w:t>
      </w:r>
      <w:r w:rsidR="00B9181C" w:rsidRPr="008A7718">
        <w:rPr>
          <w:lang w:val="fr-CH"/>
        </w:rPr>
        <w:t>en</w:t>
      </w:r>
      <w:r w:rsidR="00B9181C">
        <w:rPr>
          <w:lang w:val="fr-CH"/>
        </w:rPr>
        <w:t> </w:t>
      </w:r>
      <w:r w:rsidR="00B9181C" w:rsidRPr="008A7718">
        <w:rPr>
          <w:lang w:val="fr-CH"/>
        </w:rPr>
        <w:t>1996</w:t>
      </w:r>
      <w:r w:rsidRPr="008A7718">
        <w:rPr>
          <w:lang w:val="fr-CH"/>
        </w:rPr>
        <w:t xml:space="preserve"> (art.</w:t>
      </w:r>
      <w:r w:rsidR="00C50D99">
        <w:rPr>
          <w:lang w:val="fr-CH"/>
        </w:rPr>
        <w:t> </w:t>
      </w:r>
      <w:r w:rsidRPr="008A7718">
        <w:rPr>
          <w:lang w:val="fr-CH"/>
        </w:rPr>
        <w:t>10</w:t>
      </w:r>
      <w:r w:rsidRPr="008A7718">
        <w:rPr>
          <w:vertAlign w:val="superscript"/>
          <w:lang w:val="fr-CH"/>
        </w:rPr>
        <w:footnoteReference w:id="32"/>
      </w:r>
      <w:r w:rsidRPr="008A7718">
        <w:rPr>
          <w:lang w:val="fr-CH"/>
        </w:rPr>
        <w:t>), est défini comme un droit exclusif des artistes et des producteurs (art.</w:t>
      </w:r>
      <w:r w:rsidR="00C50D99">
        <w:rPr>
          <w:lang w:val="fr-CH"/>
        </w:rPr>
        <w:t> </w:t>
      </w:r>
      <w:r w:rsidRPr="008A7718">
        <w:rPr>
          <w:lang w:val="fr-CH"/>
        </w:rPr>
        <w:t>14) sur le marché de la musique numériq</w:t>
      </w:r>
      <w:r w:rsidR="00372DBD" w:rsidRPr="008A7718">
        <w:rPr>
          <w:lang w:val="fr-CH"/>
        </w:rPr>
        <w:t>ue</w:t>
      </w:r>
      <w:r w:rsidR="00372DBD">
        <w:rPr>
          <w:lang w:val="fr-CH"/>
        </w:rPr>
        <w:t xml:space="preserve">.  </w:t>
      </w:r>
      <w:r w:rsidR="00372DBD" w:rsidRPr="008A7718">
        <w:rPr>
          <w:lang w:val="fr-CH"/>
        </w:rPr>
        <w:t>Le</w:t>
      </w:r>
      <w:r w:rsidRPr="008A7718">
        <w:rPr>
          <w:lang w:val="fr-CH"/>
        </w:rPr>
        <w:t>s artistes</w:t>
      </w:r>
      <w:r w:rsidR="001E5BED">
        <w:rPr>
          <w:lang w:val="fr-CH"/>
        </w:rPr>
        <w:noBreakHyphen/>
      </w:r>
      <w:r w:rsidRPr="008A7718">
        <w:rPr>
          <w:lang w:val="fr-CH"/>
        </w:rPr>
        <w:t>interprètes doivent généralement transférer leurs droits de mise à disposition dans le cadre des contrats d</w:t>
      </w:r>
      <w:r w:rsidR="00B9181C">
        <w:rPr>
          <w:lang w:val="fr-CH"/>
        </w:rPr>
        <w:t>’</w:t>
      </w:r>
      <w:r w:rsidRPr="008A7718">
        <w:rPr>
          <w:lang w:val="fr-CH"/>
        </w:rPr>
        <w:t>artiste passés avec les producteurs, après quoi ces derniers concèdent les droits des artistes</w:t>
      </w:r>
      <w:r w:rsidR="001E5BED">
        <w:rPr>
          <w:lang w:val="fr-CH"/>
        </w:rPr>
        <w:noBreakHyphen/>
      </w:r>
      <w:r w:rsidRPr="008A7718">
        <w:rPr>
          <w:lang w:val="fr-CH"/>
        </w:rPr>
        <w:t>interprètes et leurs droits propres aux plateformes, notamment de streami</w:t>
      </w:r>
      <w:r w:rsidR="00372DBD" w:rsidRPr="008A7718">
        <w:rPr>
          <w:lang w:val="fr-CH"/>
        </w:rPr>
        <w:t>ng</w:t>
      </w:r>
      <w:r w:rsidR="00372DBD">
        <w:rPr>
          <w:lang w:val="fr-CH"/>
        </w:rPr>
        <w:t xml:space="preserve">.  </w:t>
      </w:r>
      <w:r w:rsidR="00372DBD" w:rsidRPr="008A7718">
        <w:rPr>
          <w:lang w:val="fr-CH"/>
        </w:rPr>
        <w:t>Pe</w:t>
      </w:r>
      <w:r w:rsidRPr="008A7718">
        <w:rPr>
          <w:lang w:val="fr-CH"/>
        </w:rPr>
        <w:t>u de pays octroient aux artistes</w:t>
      </w:r>
      <w:r w:rsidR="001E5BED">
        <w:rPr>
          <w:lang w:val="fr-CH"/>
        </w:rPr>
        <w:noBreakHyphen/>
      </w:r>
      <w:r w:rsidRPr="008A7718">
        <w:rPr>
          <w:lang w:val="fr-CH"/>
        </w:rPr>
        <w:t>interprètes un droit de mise à disposition qui survit à ce transfert ou est intransmissible et se prête à la gestion collective.</w:t>
      </w:r>
    </w:p>
    <w:p w14:paraId="4ECD5176" w14:textId="7DFA0A96" w:rsidR="00091A6D" w:rsidRPr="008A7718" w:rsidRDefault="00091A6D" w:rsidP="00091A6D">
      <w:pPr>
        <w:spacing w:after="120"/>
        <w:jc w:val="both"/>
        <w:rPr>
          <w:rFonts w:eastAsia="Times New Roman"/>
          <w:lang w:val="fr-CH"/>
        </w:rPr>
      </w:pPr>
      <w:r w:rsidRPr="008A7718">
        <w:rPr>
          <w:lang w:val="fr-CH"/>
        </w:rPr>
        <w:t>Au</w:t>
      </w:r>
      <w:r w:rsidR="001E5BED">
        <w:rPr>
          <w:lang w:val="fr-CH"/>
        </w:rPr>
        <w:noBreakHyphen/>
      </w:r>
      <w:r w:rsidRPr="008A7718">
        <w:rPr>
          <w:lang w:val="fr-CH"/>
        </w:rPr>
        <w:t>delà de la réforme des réglementations existantes, les principales solutions susceptibles de remplacer le modèle big pool ou axé sur le marché sont le modèle centré sur l</w:t>
      </w:r>
      <w:r w:rsidR="00B9181C">
        <w:rPr>
          <w:lang w:val="fr-CH"/>
        </w:rPr>
        <w:t>’</w:t>
      </w:r>
      <w:r w:rsidRPr="008A7718">
        <w:rPr>
          <w:lang w:val="fr-CH"/>
        </w:rPr>
        <w:t xml:space="preserve">utilisateur et une </w:t>
      </w:r>
      <w:r w:rsidRPr="008A7718">
        <w:rPr>
          <w:lang w:val="fr-CH"/>
        </w:rPr>
        <w:lastRenderedPageBreak/>
        <w:t>nouvelle redevance de rémunération du streami</w:t>
      </w:r>
      <w:r w:rsidR="00372DBD" w:rsidRPr="008A7718">
        <w:rPr>
          <w:lang w:val="fr-CH"/>
        </w:rPr>
        <w:t>ng</w:t>
      </w:r>
      <w:r w:rsidR="00372DBD">
        <w:rPr>
          <w:lang w:val="fr-CH"/>
        </w:rPr>
        <w:t xml:space="preserve">.  </w:t>
      </w:r>
      <w:r w:rsidR="00372DBD" w:rsidRPr="008A7718">
        <w:rPr>
          <w:lang w:val="fr-CH"/>
        </w:rPr>
        <w:t>Un</w:t>
      </w:r>
      <w:r w:rsidRPr="008A7718">
        <w:rPr>
          <w:lang w:val="fr-CH"/>
        </w:rPr>
        <w:t xml:space="preserve"> marché du streaming sain et durable passera peut</w:t>
      </w:r>
      <w:r w:rsidR="001E5BED">
        <w:rPr>
          <w:lang w:val="fr-CH"/>
        </w:rPr>
        <w:noBreakHyphen/>
      </w:r>
      <w:r w:rsidRPr="008A7718">
        <w:rPr>
          <w:lang w:val="fr-CH"/>
        </w:rPr>
        <w:t>être par ces solutions et l</w:t>
      </w:r>
      <w:r w:rsidR="00B9181C">
        <w:rPr>
          <w:lang w:val="fr-CH"/>
        </w:rPr>
        <w:t>’</w:t>
      </w:r>
      <w:r w:rsidRPr="008A7718">
        <w:rPr>
          <w:lang w:val="fr-CH"/>
        </w:rPr>
        <w:t>adoption d</w:t>
      </w:r>
      <w:r w:rsidR="00B9181C">
        <w:rPr>
          <w:lang w:val="fr-CH"/>
        </w:rPr>
        <w:t>’</w:t>
      </w:r>
      <w:r w:rsidRPr="008A7718">
        <w:rPr>
          <w:lang w:val="fr-CH"/>
        </w:rPr>
        <w:t>autres réglementations relatives à la propriété intellectuelle pour corriger le déséquilibre du streaming et les autres carences du marc</w:t>
      </w:r>
      <w:r w:rsidR="00372DBD" w:rsidRPr="008A7718">
        <w:rPr>
          <w:lang w:val="fr-CH"/>
        </w:rPr>
        <w:t>hé</w:t>
      </w:r>
      <w:r w:rsidR="00372DBD">
        <w:rPr>
          <w:lang w:val="fr-CH"/>
        </w:rPr>
        <w:t xml:space="preserve">.  </w:t>
      </w:r>
      <w:r w:rsidR="00372DBD" w:rsidRPr="008A7718">
        <w:rPr>
          <w:lang w:val="fr-CH"/>
        </w:rPr>
        <w:t>Ce</w:t>
      </w:r>
      <w:r w:rsidRPr="008A7718">
        <w:rPr>
          <w:lang w:val="fr-CH"/>
        </w:rPr>
        <w:t>s solutions et ces réglementations contribuent à l</w:t>
      </w:r>
      <w:r w:rsidR="00B9181C">
        <w:rPr>
          <w:lang w:val="fr-CH"/>
        </w:rPr>
        <w:t>’</w:t>
      </w:r>
      <w:r w:rsidRPr="008A7718">
        <w:rPr>
          <w:lang w:val="fr-CH"/>
        </w:rPr>
        <w:t>objectif politique légitime de protection des maillons les plus vulnérables de la chaîne de valeur – les auteurs</w:t>
      </w:r>
      <w:r w:rsidR="001E5BED">
        <w:rPr>
          <w:lang w:val="fr-CH"/>
        </w:rPr>
        <w:noBreakHyphen/>
      </w:r>
      <w:r w:rsidRPr="008A7718">
        <w:rPr>
          <w:lang w:val="fr-CH"/>
        </w:rPr>
        <w:t>compositeurs et les artistes</w:t>
      </w:r>
      <w:r w:rsidR="001E5BED">
        <w:rPr>
          <w:lang w:val="fr-CH"/>
        </w:rPr>
        <w:noBreakHyphen/>
      </w:r>
      <w:r w:rsidRPr="008A7718">
        <w:rPr>
          <w:lang w:val="fr-CH"/>
        </w:rPr>
        <w:t>interprètes – en raison des asymétries du pouvoir de marché et de l</w:t>
      </w:r>
      <w:r w:rsidR="00B9181C">
        <w:rPr>
          <w:lang w:val="fr-CH"/>
        </w:rPr>
        <w:t>’</w:t>
      </w:r>
      <w:r w:rsidRPr="008A7718">
        <w:rPr>
          <w:lang w:val="fr-CH"/>
        </w:rPr>
        <w:t>information.</w:t>
      </w:r>
    </w:p>
    <w:p w14:paraId="4ECD5177" w14:textId="31EF2074" w:rsidR="00091A6D" w:rsidRPr="008A7718" w:rsidRDefault="00091A6D" w:rsidP="00091A6D">
      <w:pPr>
        <w:spacing w:after="120"/>
        <w:jc w:val="both"/>
        <w:rPr>
          <w:rFonts w:eastAsia="Times New Roman"/>
          <w:lang w:val="fr-CH"/>
        </w:rPr>
      </w:pPr>
      <w:r w:rsidRPr="008A7718">
        <w:rPr>
          <w:lang w:val="fr-CH"/>
        </w:rPr>
        <w:t>Et pourtant, il est improbable que le modèle centré sur le marché soit abandon</w:t>
      </w:r>
      <w:r w:rsidR="00372DBD" w:rsidRPr="008A7718">
        <w:rPr>
          <w:lang w:val="fr-CH"/>
        </w:rPr>
        <w:t>né</w:t>
      </w:r>
      <w:r w:rsidR="00372DBD">
        <w:rPr>
          <w:lang w:val="fr-CH"/>
        </w:rPr>
        <w:t xml:space="preserve">.  </w:t>
      </w:r>
      <w:r w:rsidR="00372DBD" w:rsidRPr="008A7718">
        <w:rPr>
          <w:lang w:val="fr-CH"/>
        </w:rPr>
        <w:t>C</w:t>
      </w:r>
      <w:r w:rsidR="00372DBD">
        <w:rPr>
          <w:lang w:val="fr-CH"/>
        </w:rPr>
        <w:t>’</w:t>
      </w:r>
      <w:r w:rsidR="00372DBD" w:rsidRPr="008A7718">
        <w:rPr>
          <w:lang w:val="fr-CH"/>
        </w:rPr>
        <w:t>e</w:t>
      </w:r>
      <w:r w:rsidRPr="008A7718">
        <w:rPr>
          <w:lang w:val="fr-CH"/>
        </w:rPr>
        <w:t>st pourquoi le paiement, par les services, d</w:t>
      </w:r>
      <w:r w:rsidR="00B9181C">
        <w:rPr>
          <w:lang w:val="fr-CH"/>
        </w:rPr>
        <w:t>’</w:t>
      </w:r>
      <w:r w:rsidRPr="008A7718">
        <w:rPr>
          <w:lang w:val="fr-CH"/>
        </w:rPr>
        <w:t>une rémunération du streaming aux artistes</w:t>
      </w:r>
      <w:r w:rsidR="001E5BED">
        <w:rPr>
          <w:lang w:val="fr-CH"/>
        </w:rPr>
        <w:noBreakHyphen/>
      </w:r>
      <w:r w:rsidRPr="008A7718">
        <w:rPr>
          <w:lang w:val="fr-CH"/>
        </w:rPr>
        <w:t>interprètes est une solution à long terme si convaincante.</w:t>
      </w:r>
    </w:p>
    <w:p w14:paraId="4ECD5178" w14:textId="77777777" w:rsidR="00091A6D" w:rsidRPr="008A7718" w:rsidRDefault="00091A6D" w:rsidP="00091A6D">
      <w:pPr>
        <w:spacing w:after="120"/>
        <w:jc w:val="both"/>
        <w:rPr>
          <w:rFonts w:eastAsia="Times New Roman"/>
          <w:b/>
          <w:bCs/>
          <w:lang w:val="fr-CH"/>
        </w:rPr>
      </w:pPr>
      <w:r w:rsidRPr="008A7718">
        <w:rPr>
          <w:b/>
          <w:bCs/>
          <w:lang w:val="fr-CH"/>
        </w:rPr>
        <w:t>Une nouvelle rémunération de la communication au public</w:t>
      </w:r>
    </w:p>
    <w:p w14:paraId="4ECD5179" w14:textId="70D3DCFE" w:rsidR="00091A6D" w:rsidRPr="008A7718" w:rsidRDefault="00091A6D" w:rsidP="00091A6D">
      <w:pPr>
        <w:spacing w:after="120"/>
        <w:jc w:val="both"/>
        <w:rPr>
          <w:rFonts w:eastAsia="Times New Roman"/>
          <w:lang w:val="fr-CH"/>
        </w:rPr>
      </w:pPr>
      <w:r w:rsidRPr="008A7718">
        <w:rPr>
          <w:lang w:val="fr-CH"/>
        </w:rPr>
        <w:t>Une autre approche consisterait à créer une nouvelle redevance payable par les services de musique interactifs pour les phonogrammes destinés à la communication au public (la “rémunération du streaming”)</w:t>
      </w:r>
      <w:r w:rsidR="00C50D99">
        <w:rPr>
          <w:lang w:val="fr-CH"/>
        </w:rPr>
        <w:t xml:space="preserve">.  </w:t>
      </w:r>
      <w:r w:rsidRPr="008A7718">
        <w:rPr>
          <w:lang w:val="fr-CH"/>
        </w:rPr>
        <w:t>La rémunération du streaming ne serait pas un élargissement de la concession de licences obligatoires pour les phonogrammes qui éclipserait la structure existante de licences de mise à disposition ou le droit des producteurs ou des artistes</w:t>
      </w:r>
      <w:r w:rsidR="001E5BED">
        <w:rPr>
          <w:lang w:val="fr-CH"/>
        </w:rPr>
        <w:noBreakHyphen/>
      </w:r>
      <w:r w:rsidRPr="008A7718">
        <w:rPr>
          <w:lang w:val="fr-CH"/>
        </w:rPr>
        <w:t>interprètes d</w:t>
      </w:r>
      <w:r w:rsidR="00B9181C">
        <w:rPr>
          <w:lang w:val="fr-CH"/>
        </w:rPr>
        <w:t>’</w:t>
      </w:r>
      <w:r w:rsidRPr="008A7718">
        <w:rPr>
          <w:lang w:val="fr-CH"/>
        </w:rPr>
        <w:t>autoriser l</w:t>
      </w:r>
      <w:r w:rsidR="00B9181C">
        <w:rPr>
          <w:lang w:val="fr-CH"/>
        </w:rPr>
        <w:t>’</w:t>
      </w:r>
      <w:r w:rsidRPr="008A7718">
        <w:rPr>
          <w:lang w:val="fr-CH"/>
        </w:rPr>
        <w:t>exploitation d</w:t>
      </w:r>
      <w:r w:rsidR="00B9181C">
        <w:rPr>
          <w:lang w:val="fr-CH"/>
        </w:rPr>
        <w:t>’</w:t>
      </w:r>
      <w:r w:rsidRPr="008A7718">
        <w:rPr>
          <w:lang w:val="fr-CH"/>
        </w:rPr>
        <w:t>enregistrements dans la configuration de streaming</w:t>
      </w:r>
      <w:r w:rsidRPr="008A7718">
        <w:rPr>
          <w:rStyle w:val="FootnoteReference"/>
          <w:rFonts w:eastAsia="Times New Roman"/>
          <w:lang w:val="fr-CH"/>
        </w:rPr>
        <w:footnoteReference w:id="33"/>
      </w:r>
      <w:r w:rsidR="00C50D99">
        <w:rPr>
          <w:lang w:val="fr-CH"/>
        </w:rPr>
        <w:t xml:space="preserve">.  </w:t>
      </w:r>
      <w:r w:rsidRPr="008A7718">
        <w:rPr>
          <w:lang w:val="fr-CH"/>
        </w:rPr>
        <w:t>Il s</w:t>
      </w:r>
      <w:r w:rsidR="00B9181C">
        <w:rPr>
          <w:lang w:val="fr-CH"/>
        </w:rPr>
        <w:t>’</w:t>
      </w:r>
      <w:r w:rsidRPr="008A7718">
        <w:rPr>
          <w:lang w:val="fr-CH"/>
        </w:rPr>
        <w:t>agirait plutôt d</w:t>
      </w:r>
      <w:r w:rsidR="00B9181C">
        <w:rPr>
          <w:lang w:val="fr-CH"/>
        </w:rPr>
        <w:t>’</w:t>
      </w:r>
      <w:r w:rsidRPr="008A7718">
        <w:rPr>
          <w:lang w:val="fr-CH"/>
        </w:rPr>
        <w:t>un paiement additionnel que les plateformes verseraient directement aux artistes</w:t>
      </w:r>
      <w:r w:rsidR="001E5BED">
        <w:rPr>
          <w:lang w:val="fr-CH"/>
        </w:rPr>
        <w:noBreakHyphen/>
      </w:r>
      <w:r w:rsidRPr="008A7718">
        <w:rPr>
          <w:lang w:val="fr-CH"/>
        </w:rPr>
        <w:t>interprètes (et éventuellement aux producteurs) par l</w:t>
      </w:r>
      <w:r w:rsidR="00B9181C">
        <w:rPr>
          <w:lang w:val="fr-CH"/>
        </w:rPr>
        <w:t>’</w:t>
      </w:r>
      <w:r w:rsidRPr="008A7718">
        <w:rPr>
          <w:lang w:val="fr-CH"/>
        </w:rPr>
        <w:t>intermédiaire de leur organisation de gestion collective.</w:t>
      </w:r>
    </w:p>
    <w:p w14:paraId="4ECD517A" w14:textId="33543724" w:rsidR="00091A6D" w:rsidRPr="008A7718" w:rsidRDefault="00091A6D" w:rsidP="00091A6D">
      <w:pPr>
        <w:spacing w:after="120"/>
        <w:jc w:val="both"/>
        <w:rPr>
          <w:rFonts w:eastAsia="Times New Roman"/>
          <w:lang w:val="fr-CH"/>
        </w:rPr>
      </w:pPr>
      <w:r w:rsidRPr="008A7718">
        <w:rPr>
          <w:lang w:val="fr-CH"/>
        </w:rPr>
        <w:t>Les efforts en faveur d</w:t>
      </w:r>
      <w:r w:rsidR="00B9181C">
        <w:rPr>
          <w:lang w:val="fr-CH"/>
        </w:rPr>
        <w:t>’</w:t>
      </w:r>
      <w:r w:rsidRPr="008A7718">
        <w:rPr>
          <w:lang w:val="fr-CH"/>
        </w:rPr>
        <w:t>une nouvelle rémunération du streaming sont le résultat de plusieurs phénomènes dans l</w:t>
      </w:r>
      <w:r w:rsidR="00B9181C">
        <w:rPr>
          <w:lang w:val="fr-CH"/>
        </w:rPr>
        <w:t>’</w:t>
      </w:r>
      <w:r w:rsidRPr="008A7718">
        <w:rPr>
          <w:lang w:val="fr-CH"/>
        </w:rPr>
        <w:t>économie de la musique</w:t>
      </w:r>
      <w:r w:rsidR="00B9181C">
        <w:rPr>
          <w:lang w:val="fr-CH"/>
        </w:rPr>
        <w:t> :</w:t>
      </w:r>
      <w:r w:rsidRPr="008A7718">
        <w:rPr>
          <w:lang w:val="fr-CH"/>
        </w:rPr>
        <w:t xml:space="preserve"> l</w:t>
      </w:r>
      <w:r w:rsidR="00B9181C">
        <w:rPr>
          <w:lang w:val="fr-CH"/>
        </w:rPr>
        <w:t>’</w:t>
      </w:r>
      <w:r w:rsidRPr="008A7718">
        <w:rPr>
          <w:lang w:val="fr-CH"/>
        </w:rPr>
        <w:t>effondrement fondamental et potentiellement permanent de la viabilité des artistes</w:t>
      </w:r>
      <w:r w:rsidR="001E5BED">
        <w:rPr>
          <w:lang w:val="fr-CH"/>
        </w:rPr>
        <w:noBreakHyphen/>
      </w:r>
      <w:r w:rsidRPr="008A7718">
        <w:rPr>
          <w:lang w:val="fr-CH"/>
        </w:rPr>
        <w:t>interprètes, le fait que les redevances de mise à disposition pour le streaming interactif échappent aux bénéfices conventionnels de communication au public et la tendance accélérée des redevances de streaming de faible valeur qui cannibalisent les ventes plus rentables.</w:t>
      </w:r>
    </w:p>
    <w:p w14:paraId="4ECD517B" w14:textId="5DFEA1AB" w:rsidR="00091A6D" w:rsidRPr="008A7718" w:rsidRDefault="00091A6D" w:rsidP="00091A6D">
      <w:pPr>
        <w:spacing w:after="120"/>
        <w:jc w:val="both"/>
        <w:rPr>
          <w:rFonts w:eastAsia="Times New Roman"/>
          <w:lang w:val="fr-CH"/>
        </w:rPr>
      </w:pPr>
      <w:r w:rsidRPr="008A7718">
        <w:rPr>
          <w:lang w:val="fr-CH"/>
        </w:rPr>
        <w:t>Ces phénomènes mettent en évidence la nécessité impérieuse de créer une nouvelle rémunération du streami</w:t>
      </w:r>
      <w:r w:rsidR="00372DBD" w:rsidRPr="008A7718">
        <w:rPr>
          <w:lang w:val="fr-CH"/>
        </w:rPr>
        <w:t>ng</w:t>
      </w:r>
      <w:r w:rsidR="00372DBD">
        <w:rPr>
          <w:lang w:val="fr-CH"/>
        </w:rPr>
        <w:t xml:space="preserve">.  </w:t>
      </w:r>
      <w:r w:rsidR="00372DBD" w:rsidRPr="008A7718">
        <w:rPr>
          <w:lang w:val="fr-CH"/>
        </w:rPr>
        <w:t>Se</w:t>
      </w:r>
      <w:r w:rsidRPr="008A7718">
        <w:rPr>
          <w:lang w:val="fr-CH"/>
        </w:rPr>
        <w:t>lon les données actuelles, il semble que le modèle centré sur l</w:t>
      </w:r>
      <w:r w:rsidR="00B9181C">
        <w:rPr>
          <w:lang w:val="fr-CH"/>
        </w:rPr>
        <w:t>’</w:t>
      </w:r>
      <w:r w:rsidRPr="008A7718">
        <w:rPr>
          <w:lang w:val="fr-CH"/>
        </w:rPr>
        <w:t>utilisateur ne modifiera pas suffisamment les revenus des artistes</w:t>
      </w:r>
      <w:r w:rsidR="001E5BED">
        <w:rPr>
          <w:lang w:val="fr-CH"/>
        </w:rPr>
        <w:noBreakHyphen/>
      </w:r>
      <w:r w:rsidRPr="008A7718">
        <w:rPr>
          <w:lang w:val="fr-CH"/>
        </w:rPr>
        <w:t>interprètes et n</w:t>
      </w:r>
      <w:r w:rsidR="00B9181C">
        <w:rPr>
          <w:lang w:val="fr-CH"/>
        </w:rPr>
        <w:t>’</w:t>
      </w:r>
      <w:r w:rsidRPr="008A7718">
        <w:rPr>
          <w:lang w:val="fr-CH"/>
        </w:rPr>
        <w:t>aurait pas la moindre incidence sur ceux des artistes non crédit</w:t>
      </w:r>
      <w:r w:rsidR="00372DBD" w:rsidRPr="008A7718">
        <w:rPr>
          <w:lang w:val="fr-CH"/>
        </w:rPr>
        <w:t>és</w:t>
      </w:r>
      <w:r w:rsidR="00372DBD">
        <w:rPr>
          <w:lang w:val="fr-CH"/>
        </w:rPr>
        <w:t xml:space="preserve">.  </w:t>
      </w:r>
      <w:r w:rsidR="00372DBD" w:rsidRPr="008A7718">
        <w:rPr>
          <w:lang w:val="fr-CH"/>
        </w:rPr>
        <w:t>Le</w:t>
      </w:r>
      <w:r w:rsidRPr="008A7718">
        <w:rPr>
          <w:lang w:val="fr-CH"/>
        </w:rPr>
        <w:t xml:space="preserve"> modèle centré sur l</w:t>
      </w:r>
      <w:r w:rsidR="00B9181C">
        <w:rPr>
          <w:lang w:val="fr-CH"/>
        </w:rPr>
        <w:t>’</w:t>
      </w:r>
      <w:r w:rsidRPr="008A7718">
        <w:rPr>
          <w:lang w:val="fr-CH"/>
        </w:rPr>
        <w:t>utilisateur est certes un pas dans la bonne direction, mais qui n</w:t>
      </w:r>
      <w:r w:rsidR="00B9181C">
        <w:rPr>
          <w:lang w:val="fr-CH"/>
        </w:rPr>
        <w:t>’</w:t>
      </w:r>
      <w:r w:rsidRPr="008A7718">
        <w:rPr>
          <w:lang w:val="fr-CH"/>
        </w:rPr>
        <w:t>est peut</w:t>
      </w:r>
      <w:r w:rsidR="001E5BED">
        <w:rPr>
          <w:lang w:val="fr-CH"/>
        </w:rPr>
        <w:noBreakHyphen/>
      </w:r>
      <w:r w:rsidRPr="008A7718">
        <w:rPr>
          <w:lang w:val="fr-CH"/>
        </w:rPr>
        <w:t>être qu</w:t>
      </w:r>
      <w:r w:rsidR="00B9181C">
        <w:rPr>
          <w:lang w:val="fr-CH"/>
        </w:rPr>
        <w:t>’</w:t>
      </w:r>
      <w:r w:rsidRPr="008A7718">
        <w:rPr>
          <w:lang w:val="fr-CH"/>
        </w:rPr>
        <w:t>un cataplasme sur une jambe de bo</w:t>
      </w:r>
      <w:r w:rsidR="00372DBD" w:rsidRPr="008A7718">
        <w:rPr>
          <w:lang w:val="fr-CH"/>
        </w:rPr>
        <w:t>is</w:t>
      </w:r>
      <w:r w:rsidR="00372DBD">
        <w:rPr>
          <w:lang w:val="fr-CH"/>
        </w:rPr>
        <w:t xml:space="preserve">.  </w:t>
      </w:r>
      <w:r w:rsidR="00372DBD" w:rsidRPr="008A7718">
        <w:rPr>
          <w:lang w:val="fr-CH"/>
        </w:rPr>
        <w:t>Un</w:t>
      </w:r>
      <w:r w:rsidRPr="008A7718">
        <w:rPr>
          <w:lang w:val="fr-CH"/>
        </w:rPr>
        <w:t>e nouvelle rémunération du streaming constituerait un revenu supplémentaire à la fois pour les artistes vedettes et les interprètes non crédités, qui permettrait d</w:t>
      </w:r>
      <w:r w:rsidR="00B9181C">
        <w:rPr>
          <w:lang w:val="fr-CH"/>
        </w:rPr>
        <w:t>’</w:t>
      </w:r>
      <w:r w:rsidRPr="008A7718">
        <w:rPr>
          <w:lang w:val="fr-CH"/>
        </w:rPr>
        <w:t>atténuer les problèmes de viabilité.</w:t>
      </w:r>
    </w:p>
    <w:p w14:paraId="4ECD517C" w14:textId="1E54834B" w:rsidR="00091A6D" w:rsidRPr="008A7718" w:rsidRDefault="00091A6D" w:rsidP="00091A6D">
      <w:pPr>
        <w:spacing w:after="120"/>
        <w:jc w:val="both"/>
        <w:rPr>
          <w:rFonts w:eastAsia="Times New Roman"/>
          <w:lang w:val="fr-CH"/>
        </w:rPr>
      </w:pPr>
      <w:r w:rsidRPr="008A7718">
        <w:rPr>
          <w:lang w:val="fr-CH"/>
        </w:rPr>
        <w:t>Au</w:t>
      </w:r>
      <w:r w:rsidR="001E5BED">
        <w:rPr>
          <w:lang w:val="fr-CH"/>
        </w:rPr>
        <w:noBreakHyphen/>
      </w:r>
      <w:r w:rsidRPr="008A7718">
        <w:rPr>
          <w:lang w:val="fr-CH"/>
        </w:rPr>
        <w:t>delà de la rémunération, d</w:t>
      </w:r>
      <w:r w:rsidR="00B9181C">
        <w:rPr>
          <w:lang w:val="fr-CH"/>
        </w:rPr>
        <w:t>’</w:t>
      </w:r>
      <w:r w:rsidRPr="008A7718">
        <w:rPr>
          <w:lang w:val="fr-CH"/>
        </w:rPr>
        <w:t>autres caractéristiques du marché de la musique numérique devraient également faire l</w:t>
      </w:r>
      <w:r w:rsidR="00B9181C">
        <w:rPr>
          <w:lang w:val="fr-CH"/>
        </w:rPr>
        <w:t>’</w:t>
      </w:r>
      <w:r w:rsidRPr="008A7718">
        <w:rPr>
          <w:lang w:val="fr-CH"/>
        </w:rPr>
        <w:t>objet d</w:t>
      </w:r>
      <w:r w:rsidR="00B9181C">
        <w:rPr>
          <w:lang w:val="fr-CH"/>
        </w:rPr>
        <w:t>’</w:t>
      </w:r>
      <w:r w:rsidRPr="008A7718">
        <w:rPr>
          <w:lang w:val="fr-CH"/>
        </w:rPr>
        <w:t>une évaluation rigoureuse afin de garantir que la musique conserve sa valeur socia</w:t>
      </w:r>
      <w:r w:rsidR="00372DBD" w:rsidRPr="008A7718">
        <w:rPr>
          <w:lang w:val="fr-CH"/>
        </w:rPr>
        <w:t>le</w:t>
      </w:r>
      <w:r w:rsidR="00372DBD">
        <w:rPr>
          <w:lang w:val="fr-CH"/>
        </w:rPr>
        <w:t xml:space="preserve">.  </w:t>
      </w:r>
      <w:r w:rsidR="00372DBD" w:rsidRPr="008A7718">
        <w:rPr>
          <w:lang w:val="fr-CH"/>
        </w:rPr>
        <w:t>Le</w:t>
      </w:r>
      <w:r w:rsidRPr="008A7718">
        <w:rPr>
          <w:lang w:val="fr-CH"/>
        </w:rPr>
        <w:t>s plateformes de musique ont de plus en plus recours à des algorithmes de recommandation fondés sur l</w:t>
      </w:r>
      <w:r w:rsidR="00B9181C">
        <w:rPr>
          <w:lang w:val="fr-CH"/>
        </w:rPr>
        <w:t>’</w:t>
      </w:r>
      <w:r w:rsidRPr="008A7718">
        <w:rPr>
          <w:lang w:val="fr-CH"/>
        </w:rPr>
        <w:t>intelligence artificiel</w:t>
      </w:r>
      <w:r w:rsidR="00372DBD" w:rsidRPr="008A7718">
        <w:rPr>
          <w:lang w:val="fr-CH"/>
        </w:rPr>
        <w:t>le</w:t>
      </w:r>
      <w:r w:rsidR="00372DBD">
        <w:rPr>
          <w:lang w:val="fr-CH"/>
        </w:rPr>
        <w:t xml:space="preserve">.  </w:t>
      </w:r>
      <w:r w:rsidR="00372DBD" w:rsidRPr="008A7718">
        <w:rPr>
          <w:lang w:val="fr-CH"/>
        </w:rPr>
        <w:t>De</w:t>
      </w:r>
      <w:r w:rsidRPr="008A7718">
        <w:rPr>
          <w:lang w:val="fr-CH"/>
        </w:rPr>
        <w:t xml:space="preserve"> nombreux consommateurs ont exprimé des inquiétudes quant à la transparence concernant l</w:t>
      </w:r>
      <w:r w:rsidR="00B9181C">
        <w:rPr>
          <w:lang w:val="fr-CH"/>
        </w:rPr>
        <w:t>’</w:t>
      </w:r>
      <w:r w:rsidRPr="008A7718">
        <w:rPr>
          <w:lang w:val="fr-CH"/>
        </w:rPr>
        <w:t>utilisation faite de leurs données à caractère personnel dans ces algorithm</w:t>
      </w:r>
      <w:r w:rsidR="00372DBD" w:rsidRPr="008A7718">
        <w:rPr>
          <w:lang w:val="fr-CH"/>
        </w:rPr>
        <w:t>es</w:t>
      </w:r>
      <w:r w:rsidR="00372DBD">
        <w:rPr>
          <w:lang w:val="fr-CH"/>
        </w:rPr>
        <w:t xml:space="preserve">.  </w:t>
      </w:r>
      <w:r w:rsidR="00372DBD" w:rsidRPr="008A7718">
        <w:rPr>
          <w:lang w:val="fr-CH"/>
        </w:rPr>
        <w:t>De</w:t>
      </w:r>
      <w:r w:rsidRPr="008A7718">
        <w:rPr>
          <w:lang w:val="fr-CH"/>
        </w:rPr>
        <w:t xml:space="preserve"> même, il est crucial que l</w:t>
      </w:r>
      <w:r w:rsidR="00B9181C">
        <w:rPr>
          <w:lang w:val="fr-CH"/>
        </w:rPr>
        <w:t>’</w:t>
      </w:r>
      <w:r w:rsidRPr="008A7718">
        <w:rPr>
          <w:lang w:val="fr-CH"/>
        </w:rPr>
        <w:t>œuvre musicale demeure le cœur du systè</w:t>
      </w:r>
      <w:r w:rsidR="00372DBD" w:rsidRPr="008A7718">
        <w:rPr>
          <w:lang w:val="fr-CH"/>
        </w:rPr>
        <w:t>me</w:t>
      </w:r>
      <w:r w:rsidR="00372DBD">
        <w:rPr>
          <w:lang w:val="fr-CH"/>
        </w:rPr>
        <w:t xml:space="preserve">.  </w:t>
      </w:r>
      <w:r w:rsidR="00372DBD" w:rsidRPr="008A7718">
        <w:rPr>
          <w:lang w:val="fr-CH"/>
        </w:rPr>
        <w:t>Le</w:t>
      </w:r>
      <w:r w:rsidRPr="008A7718">
        <w:rPr>
          <w:lang w:val="fr-CH"/>
        </w:rPr>
        <w:t>s créations des auteurs, des compositeurs et des artistes</w:t>
      </w:r>
      <w:r w:rsidR="001E5BED">
        <w:rPr>
          <w:lang w:val="fr-CH"/>
        </w:rPr>
        <w:noBreakHyphen/>
      </w:r>
      <w:r w:rsidRPr="008A7718">
        <w:rPr>
          <w:lang w:val="fr-CH"/>
        </w:rPr>
        <w:t>interprètes ne doivent pas être abaissées au rang de “produit”, en concurrence avec des contenus tels que la musique d</w:t>
      </w:r>
      <w:r w:rsidR="00B9181C">
        <w:rPr>
          <w:lang w:val="fr-CH"/>
        </w:rPr>
        <w:t>’</w:t>
      </w:r>
      <w:r w:rsidRPr="008A7718">
        <w:rPr>
          <w:lang w:val="fr-CH"/>
        </w:rPr>
        <w:t>ambiance au kilomètre produite par ordinateur</w:t>
      </w:r>
      <w:r w:rsidRPr="008A7718">
        <w:rPr>
          <w:rStyle w:val="FootnoteReference"/>
          <w:rFonts w:eastAsia="Times New Roman"/>
          <w:lang w:val="fr-CH"/>
        </w:rPr>
        <w:footnoteReference w:id="34"/>
      </w:r>
      <w:r w:rsidRPr="008A7718">
        <w:rPr>
          <w:lang w:val="fr-CH"/>
        </w:rPr>
        <w:t>, voire avec des services non aud</w:t>
      </w:r>
      <w:r w:rsidR="00372DBD" w:rsidRPr="008A7718">
        <w:rPr>
          <w:lang w:val="fr-CH"/>
        </w:rPr>
        <w:t>io</w:t>
      </w:r>
      <w:r w:rsidR="00372DBD">
        <w:rPr>
          <w:lang w:val="fr-CH"/>
        </w:rPr>
        <w:t xml:space="preserve">.  </w:t>
      </w:r>
      <w:r w:rsidR="00372DBD" w:rsidRPr="008A7718">
        <w:rPr>
          <w:lang w:val="fr-CH"/>
        </w:rPr>
        <w:t>Le</w:t>
      </w:r>
      <w:r w:rsidRPr="008A7718">
        <w:rPr>
          <w:lang w:val="fr-CH"/>
        </w:rPr>
        <w:t xml:space="preserve"> maintien de la diversité culturelle est un objectif qui doit également </w:t>
      </w:r>
      <w:r w:rsidRPr="008A7718">
        <w:rPr>
          <w:lang w:val="fr-CH"/>
        </w:rPr>
        <w:lastRenderedPageBreak/>
        <w:t>s</w:t>
      </w:r>
      <w:r w:rsidR="00B9181C">
        <w:rPr>
          <w:lang w:val="fr-CH"/>
        </w:rPr>
        <w:t>’</w:t>
      </w:r>
      <w:r w:rsidRPr="008A7718">
        <w:rPr>
          <w:lang w:val="fr-CH"/>
        </w:rPr>
        <w:t>appliquer aux plateformes de streaming, qui sont devenues des acteurs essentiels dans la distribution de musique, sapée par la répartition des redevances centrée sur le marché.</w:t>
      </w:r>
    </w:p>
    <w:p w14:paraId="4ECD517D" w14:textId="73922A1B" w:rsidR="00091A6D" w:rsidRPr="008A7718" w:rsidRDefault="00091A6D" w:rsidP="00217EFF">
      <w:pPr>
        <w:jc w:val="both"/>
        <w:rPr>
          <w:rFonts w:eastAsia="Times New Roman"/>
          <w:lang w:val="fr-CH"/>
        </w:rPr>
      </w:pPr>
      <w:r w:rsidRPr="008A7718">
        <w:rPr>
          <w:lang w:val="fr-CH"/>
        </w:rPr>
        <w:t>Les auteurs, les compositeurs et les artistes</w:t>
      </w:r>
      <w:r w:rsidR="001E5BED">
        <w:rPr>
          <w:lang w:val="fr-CH"/>
        </w:rPr>
        <w:noBreakHyphen/>
      </w:r>
      <w:r w:rsidRPr="008A7718">
        <w:rPr>
          <w:lang w:val="fr-CH"/>
        </w:rPr>
        <w:t>interprètes poursuivent leur lutte pour que leur travail soit rémunéré de manière viable et transparen</w:t>
      </w:r>
      <w:r w:rsidR="00372DBD" w:rsidRPr="008A7718">
        <w:rPr>
          <w:lang w:val="fr-CH"/>
        </w:rPr>
        <w:t>te</w:t>
      </w:r>
      <w:r w:rsidR="00372DBD">
        <w:rPr>
          <w:lang w:val="fr-CH"/>
        </w:rPr>
        <w:t xml:space="preserve">.  </w:t>
      </w:r>
      <w:r w:rsidR="00372DBD" w:rsidRPr="008A7718">
        <w:rPr>
          <w:lang w:val="fr-CH"/>
        </w:rPr>
        <w:t>Le</w:t>
      </w:r>
      <w:r w:rsidRPr="008A7718">
        <w:rPr>
          <w:lang w:val="fr-CH"/>
        </w:rPr>
        <w:t>s propositions de rémunération équitable doivent être évaluées et mises à l</w:t>
      </w:r>
      <w:r w:rsidR="00B9181C">
        <w:rPr>
          <w:lang w:val="fr-CH"/>
        </w:rPr>
        <w:t>’</w:t>
      </w:r>
      <w:r w:rsidRPr="008A7718">
        <w:rPr>
          <w:lang w:val="fr-CH"/>
        </w:rPr>
        <w:t>ess</w:t>
      </w:r>
      <w:r w:rsidR="00372DBD" w:rsidRPr="008A7718">
        <w:rPr>
          <w:lang w:val="fr-CH"/>
        </w:rPr>
        <w:t>ai</w:t>
      </w:r>
      <w:r w:rsidR="00372DBD">
        <w:rPr>
          <w:lang w:val="fr-CH"/>
        </w:rPr>
        <w:t xml:space="preserve">.  </w:t>
      </w:r>
      <w:r w:rsidR="00372DBD" w:rsidRPr="008A7718">
        <w:rPr>
          <w:lang w:val="fr-CH"/>
        </w:rPr>
        <w:t>La</w:t>
      </w:r>
      <w:r w:rsidRPr="008A7718">
        <w:rPr>
          <w:lang w:val="fr-CH"/>
        </w:rPr>
        <w:t xml:space="preserve"> bonne nouvelle, c</w:t>
      </w:r>
      <w:r w:rsidR="00B9181C">
        <w:rPr>
          <w:lang w:val="fr-CH"/>
        </w:rPr>
        <w:t>’</w:t>
      </w:r>
      <w:r w:rsidRPr="008A7718">
        <w:rPr>
          <w:lang w:val="fr-CH"/>
        </w:rPr>
        <w:t>est que le streaming offre de nombreuses opportunités de trouver un meilleur équilibre pour toutes les parties prenantes de l</w:t>
      </w:r>
      <w:r w:rsidR="00B9181C">
        <w:rPr>
          <w:lang w:val="fr-CH"/>
        </w:rPr>
        <w:t>’</w:t>
      </w:r>
      <w:r w:rsidRPr="008A7718">
        <w:rPr>
          <w:lang w:val="fr-CH"/>
        </w:rPr>
        <w:t>industrie de la musiq</w:t>
      </w:r>
      <w:r w:rsidR="00372DBD" w:rsidRPr="008A7718">
        <w:rPr>
          <w:lang w:val="fr-CH"/>
        </w:rPr>
        <w:t>ue</w:t>
      </w:r>
      <w:r w:rsidR="00372DBD">
        <w:rPr>
          <w:lang w:val="fr-CH"/>
        </w:rPr>
        <w:t xml:space="preserve">.  </w:t>
      </w:r>
      <w:r w:rsidR="00372DBD" w:rsidRPr="008A7718">
        <w:rPr>
          <w:lang w:val="fr-CH"/>
        </w:rPr>
        <w:t>Il</w:t>
      </w:r>
      <w:r w:rsidRPr="008A7718">
        <w:rPr>
          <w:lang w:val="fr-CH"/>
        </w:rPr>
        <w:t xml:space="preserve"> devrait être possible de trouver un moyen juridique d</w:t>
      </w:r>
      <w:r w:rsidR="00B9181C">
        <w:rPr>
          <w:lang w:val="fr-CH"/>
        </w:rPr>
        <w:t>’</w:t>
      </w:r>
      <w:r w:rsidRPr="008A7718">
        <w:rPr>
          <w:lang w:val="fr-CH"/>
        </w:rPr>
        <w:t>y parvenir.</w:t>
      </w:r>
      <w:bookmarkEnd w:id="3"/>
      <w:bookmarkEnd w:id="4"/>
    </w:p>
    <w:p w14:paraId="4ECD5181" w14:textId="341F4025" w:rsidR="00217EFF" w:rsidRPr="000B6AA6" w:rsidRDefault="00217EFF" w:rsidP="000B6AA6">
      <w:pPr>
        <w:pStyle w:val="Endofdocument-Annex"/>
      </w:pPr>
      <w:r w:rsidRPr="000B6AA6">
        <w:t>[Fin du document]</w:t>
      </w:r>
    </w:p>
    <w:sectPr w:rsidR="00217EFF" w:rsidRPr="000B6AA6" w:rsidSect="00504D9E">
      <w:headerReference w:type="default" r:id="rId8"/>
      <w:headerReference w:type="first" r:id="rId9"/>
      <w:foot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D5186" w14:textId="77777777" w:rsidR="001821E7" w:rsidRDefault="001821E7">
      <w:r>
        <w:separator/>
      </w:r>
    </w:p>
  </w:endnote>
  <w:endnote w:type="continuationSeparator" w:id="0">
    <w:p w14:paraId="4ECD5187" w14:textId="77777777" w:rsidR="001821E7" w:rsidRDefault="001821E7" w:rsidP="003B38C1">
      <w:r>
        <w:separator/>
      </w:r>
    </w:p>
    <w:p w14:paraId="4ECD5188" w14:textId="77777777" w:rsidR="001821E7" w:rsidRPr="00372DBD" w:rsidRDefault="001821E7" w:rsidP="003B38C1">
      <w:pPr>
        <w:spacing w:after="60"/>
        <w:rPr>
          <w:sz w:val="17"/>
          <w:lang w:val="en-US"/>
        </w:rPr>
      </w:pPr>
      <w:r w:rsidRPr="00372DBD">
        <w:rPr>
          <w:sz w:val="17"/>
          <w:lang w:val="en-US"/>
        </w:rPr>
        <w:t>[Endnote continued from previous page]</w:t>
      </w:r>
    </w:p>
  </w:endnote>
  <w:endnote w:type="continuationNotice" w:id="1">
    <w:p w14:paraId="4ECD5189" w14:textId="77777777" w:rsidR="001821E7" w:rsidRPr="00372DBD" w:rsidRDefault="001821E7" w:rsidP="003B38C1">
      <w:pPr>
        <w:spacing w:before="60"/>
        <w:jc w:val="right"/>
        <w:rPr>
          <w:sz w:val="17"/>
          <w:szCs w:val="17"/>
          <w:lang w:val="en-US"/>
        </w:rPr>
      </w:pPr>
      <w:r w:rsidRPr="00372DB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D518E" w14:textId="12AC8C8F" w:rsidR="00423A09" w:rsidRPr="00D1304E" w:rsidRDefault="00423A09" w:rsidP="00D1304E">
    <w:pPr>
      <w:pStyle w:val="Footer"/>
      <w:tabs>
        <w:tab w:val="center" w:pos="567"/>
      </w:tabs>
      <w:rPr>
        <w:sz w:val="18"/>
        <w:szCs w:val="16"/>
      </w:rPr>
    </w:pPr>
    <w:r w:rsidRPr="00D1304E">
      <w:rPr>
        <w:sz w:val="18"/>
        <w:szCs w:val="16"/>
      </w:rPr>
      <w:t xml:space="preserve">L’information fournie dans la présenté étude n’engage que ses auteurs. </w:t>
    </w:r>
    <w:r w:rsidR="00504D9E">
      <w:rPr>
        <w:sz w:val="18"/>
        <w:szCs w:val="16"/>
      </w:rPr>
      <w:t xml:space="preserve"> </w:t>
    </w:r>
    <w:r w:rsidRPr="00D1304E">
      <w:rPr>
        <w:sz w:val="18"/>
        <w:szCs w:val="16"/>
      </w:rPr>
      <w:t>Les opinions exprimées dans l’étude ne reflètent pas nécessairement celles des États membres ou du Secrétariat de l’OMPI</w:t>
    </w:r>
    <w:r w:rsidR="00504D9E">
      <w:rPr>
        <w:sz w:val="18"/>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D5182" w14:textId="77777777" w:rsidR="001821E7" w:rsidRDefault="001821E7">
      <w:r>
        <w:separator/>
      </w:r>
    </w:p>
  </w:footnote>
  <w:footnote w:type="continuationSeparator" w:id="0">
    <w:p w14:paraId="4ECD5183" w14:textId="77777777" w:rsidR="001821E7" w:rsidRDefault="001821E7" w:rsidP="008B60B2">
      <w:r>
        <w:separator/>
      </w:r>
    </w:p>
    <w:p w14:paraId="4ECD5184" w14:textId="77777777" w:rsidR="001821E7" w:rsidRPr="00372DBD" w:rsidRDefault="001821E7" w:rsidP="008B60B2">
      <w:pPr>
        <w:spacing w:after="60"/>
        <w:rPr>
          <w:sz w:val="17"/>
          <w:szCs w:val="17"/>
          <w:lang w:val="en-US"/>
        </w:rPr>
      </w:pPr>
      <w:r w:rsidRPr="00372DBD">
        <w:rPr>
          <w:sz w:val="17"/>
          <w:szCs w:val="17"/>
          <w:lang w:val="en-US"/>
        </w:rPr>
        <w:t>[Footnote continued from previous page]</w:t>
      </w:r>
    </w:p>
  </w:footnote>
  <w:footnote w:type="continuationNotice" w:id="1">
    <w:p w14:paraId="4ECD5185" w14:textId="77777777" w:rsidR="001821E7" w:rsidRPr="00372DBD" w:rsidRDefault="001821E7" w:rsidP="008B60B2">
      <w:pPr>
        <w:spacing w:before="60"/>
        <w:jc w:val="right"/>
        <w:rPr>
          <w:sz w:val="17"/>
          <w:szCs w:val="17"/>
          <w:lang w:val="en-US"/>
        </w:rPr>
      </w:pPr>
      <w:r w:rsidRPr="00372DBD">
        <w:rPr>
          <w:sz w:val="17"/>
          <w:szCs w:val="17"/>
          <w:lang w:val="en-US"/>
        </w:rPr>
        <w:t>[Footnote continued on next page]</w:t>
      </w:r>
    </w:p>
  </w:footnote>
  <w:footnote w:id="2">
    <w:p w14:paraId="4ECD518F" w14:textId="3E98B15F" w:rsidR="00423A09" w:rsidRPr="00504D9E" w:rsidRDefault="00423A09" w:rsidP="00091A6D">
      <w:pPr>
        <w:pStyle w:val="FootnoteText"/>
        <w:rPr>
          <w:szCs w:val="18"/>
          <w:lang w:val="fr-CH"/>
        </w:rPr>
      </w:pPr>
      <w:r w:rsidRPr="00504D9E">
        <w:rPr>
          <w:rStyle w:val="FootnoteReference"/>
          <w:szCs w:val="18"/>
          <w:lang w:val="fr-CH"/>
        </w:rPr>
        <w:footnoteRef/>
      </w:r>
      <w:r w:rsidR="00D1304E" w:rsidRPr="00504D9E">
        <w:rPr>
          <w:szCs w:val="18"/>
          <w:lang w:val="fr-CH"/>
        </w:rPr>
        <w:tab/>
      </w:r>
      <w:r w:rsidRPr="00504D9E">
        <w:rPr>
          <w:szCs w:val="18"/>
          <w:lang w:val="fr-CH"/>
        </w:rPr>
        <w:t>L</w:t>
      </w:r>
      <w:r w:rsidR="00042D1A" w:rsidRPr="00504D9E">
        <w:rPr>
          <w:szCs w:val="18"/>
          <w:lang w:val="fr-CH"/>
        </w:rPr>
        <w:t>’</w:t>
      </w:r>
      <w:r w:rsidRPr="00504D9E">
        <w:rPr>
          <w:szCs w:val="18"/>
          <w:lang w:val="fr-CH"/>
        </w:rPr>
        <w:t>étude porte principalement sur le streaming et ne prend en compte que les téléchargements numériques tangentiellement permanents ou autres technologies semblables en raison du déclin prononcé et continu des téléchargements permanents dans l</w:t>
      </w:r>
      <w:r w:rsidR="00042D1A" w:rsidRPr="00504D9E">
        <w:rPr>
          <w:szCs w:val="18"/>
          <w:lang w:val="fr-CH"/>
        </w:rPr>
        <w:t>’</w:t>
      </w:r>
      <w:r w:rsidRPr="00504D9E">
        <w:rPr>
          <w:szCs w:val="18"/>
          <w:lang w:val="fr-CH"/>
        </w:rPr>
        <w:t>éventail actuel de produits de musique numérique</w:t>
      </w:r>
      <w:r w:rsidR="00C50D99" w:rsidRPr="00504D9E">
        <w:rPr>
          <w:szCs w:val="18"/>
          <w:lang w:val="fr-CH"/>
        </w:rPr>
        <w:t xml:space="preserve">.  </w:t>
      </w:r>
      <w:r w:rsidRPr="00504D9E">
        <w:rPr>
          <w:szCs w:val="18"/>
          <w:lang w:val="fr-CH"/>
        </w:rPr>
        <w:t>À la différence des téléchargements qui sont généralement traités comme une vente à prix de base donnant lieu à une redevance dans les contrats d</w:t>
      </w:r>
      <w:r w:rsidR="00042D1A" w:rsidRPr="00504D9E">
        <w:rPr>
          <w:szCs w:val="18"/>
          <w:lang w:val="fr-CH"/>
        </w:rPr>
        <w:t>’</w:t>
      </w:r>
      <w:r w:rsidRPr="00504D9E">
        <w:rPr>
          <w:szCs w:val="18"/>
          <w:lang w:val="fr-CH"/>
        </w:rPr>
        <w:t>artiste, pour lesquels un prix publié, ou prix de détail construit, est disponible, le streaming utilise une tout autre méthode de calcul des redevances</w:t>
      </w:r>
      <w:r w:rsidR="00C50D99" w:rsidRPr="00504D9E">
        <w:rPr>
          <w:szCs w:val="18"/>
          <w:lang w:val="fr-CH"/>
        </w:rPr>
        <w:t xml:space="preserve">.  </w:t>
      </w:r>
      <w:r w:rsidRPr="00504D9E">
        <w:rPr>
          <w:szCs w:val="18"/>
          <w:lang w:val="fr-CH"/>
        </w:rPr>
        <w:t>Selon cette méthode “centrée sur le marché”, également appelée “big pool”, les utilisateurs paient pour de la musique qu</w:t>
      </w:r>
      <w:r w:rsidR="00042D1A" w:rsidRPr="00504D9E">
        <w:rPr>
          <w:szCs w:val="18"/>
          <w:lang w:val="fr-CH"/>
        </w:rPr>
        <w:t>’</w:t>
      </w:r>
      <w:r w:rsidRPr="00504D9E">
        <w:rPr>
          <w:szCs w:val="18"/>
          <w:lang w:val="fr-CH"/>
        </w:rPr>
        <w:t>ils n</w:t>
      </w:r>
      <w:r w:rsidR="00042D1A" w:rsidRPr="00504D9E">
        <w:rPr>
          <w:szCs w:val="18"/>
          <w:lang w:val="fr-CH"/>
        </w:rPr>
        <w:t>’</w:t>
      </w:r>
      <w:r w:rsidRPr="00504D9E">
        <w:rPr>
          <w:szCs w:val="18"/>
          <w:lang w:val="fr-CH"/>
        </w:rPr>
        <w:t>écoutent pas et les artistes vedettes sont en concurrence avec tous les autres artistes nationaux et internationaux dans un “juke</w:t>
      </w:r>
      <w:r w:rsidR="001E5BED" w:rsidRPr="00504D9E">
        <w:rPr>
          <w:szCs w:val="18"/>
          <w:lang w:val="fr-CH"/>
        </w:rPr>
        <w:noBreakHyphen/>
      </w:r>
      <w:r w:rsidRPr="00504D9E">
        <w:rPr>
          <w:szCs w:val="18"/>
          <w:lang w:val="fr-CH"/>
        </w:rPr>
        <w:t>box céleste” rassemblant plus de 40 millions de titres disponibles à tout moment à l</w:t>
      </w:r>
      <w:r w:rsidR="00042D1A" w:rsidRPr="00504D9E">
        <w:rPr>
          <w:szCs w:val="18"/>
          <w:lang w:val="fr-CH"/>
        </w:rPr>
        <w:t>’</w:t>
      </w:r>
      <w:r w:rsidRPr="00504D9E">
        <w:rPr>
          <w:szCs w:val="18"/>
          <w:lang w:val="fr-CH"/>
        </w:rPr>
        <w:t>ensemble des utilisateurs</w:t>
      </w:r>
      <w:r w:rsidR="00C50D99" w:rsidRPr="00504D9E">
        <w:rPr>
          <w:szCs w:val="18"/>
          <w:lang w:val="fr-CH"/>
        </w:rPr>
        <w:t xml:space="preserve">.  </w:t>
      </w:r>
      <w:r w:rsidRPr="00504D9E">
        <w:rPr>
          <w:szCs w:val="18"/>
          <w:lang w:val="fr-CH"/>
        </w:rPr>
        <w:t>Cependant, du point de vue des droits des artistes</w:t>
      </w:r>
      <w:r w:rsidR="001E5BED" w:rsidRPr="00504D9E">
        <w:rPr>
          <w:szCs w:val="18"/>
          <w:lang w:val="fr-CH"/>
        </w:rPr>
        <w:noBreakHyphen/>
      </w:r>
      <w:r w:rsidRPr="00504D9E">
        <w:rPr>
          <w:szCs w:val="18"/>
          <w:lang w:val="fr-CH"/>
        </w:rPr>
        <w:t>interprètes, téléchargement et streaming reviennent essentiellement au même</w:t>
      </w:r>
      <w:r w:rsidR="00C50D99" w:rsidRPr="00504D9E">
        <w:rPr>
          <w:szCs w:val="18"/>
          <w:lang w:val="fr-CH"/>
        </w:rPr>
        <w:t xml:space="preserve">.  </w:t>
      </w:r>
      <w:r w:rsidRPr="00504D9E">
        <w:rPr>
          <w:szCs w:val="18"/>
          <w:lang w:val="fr-CH"/>
        </w:rPr>
        <w:t>Pour les artistes sous contrat, le même droit de “mettre à disposition à la demande” est transféré aux producteurs</w:t>
      </w:r>
      <w:r w:rsidR="00C50D99" w:rsidRPr="00504D9E">
        <w:rPr>
          <w:szCs w:val="18"/>
          <w:lang w:val="fr-CH"/>
        </w:rPr>
        <w:t xml:space="preserve">.  </w:t>
      </w:r>
      <w:r w:rsidRPr="00504D9E">
        <w:rPr>
          <w:szCs w:val="18"/>
          <w:lang w:val="fr-CH"/>
        </w:rPr>
        <w:t>Comme pour le streaming, les interprètes non crédités ne perçoivent aucun revenu dans ce type de modèle d</w:t>
      </w:r>
      <w:r w:rsidR="00042D1A" w:rsidRPr="00504D9E">
        <w:rPr>
          <w:szCs w:val="18"/>
          <w:lang w:val="fr-CH"/>
        </w:rPr>
        <w:t>’</w:t>
      </w:r>
      <w:r w:rsidRPr="00504D9E">
        <w:rPr>
          <w:szCs w:val="18"/>
          <w:lang w:val="fr-CH"/>
        </w:rPr>
        <w:t>affaires, à quelques exceptions près aux États</w:t>
      </w:r>
      <w:r w:rsidR="001E5BED" w:rsidRPr="00504D9E">
        <w:rPr>
          <w:szCs w:val="18"/>
          <w:lang w:val="fr-CH"/>
        </w:rPr>
        <w:noBreakHyphen/>
      </w:r>
      <w:r w:rsidRPr="00504D9E">
        <w:rPr>
          <w:szCs w:val="18"/>
          <w:lang w:val="fr-CH"/>
        </w:rPr>
        <w:t>Unis</w:t>
      </w:r>
      <w:r w:rsidR="00D51D4C" w:rsidRPr="00504D9E">
        <w:rPr>
          <w:szCs w:val="18"/>
          <w:lang w:val="fr-CH"/>
        </w:rPr>
        <w:t xml:space="preserve"> d’Amérique</w:t>
      </w:r>
      <w:r w:rsidRPr="00504D9E">
        <w:rPr>
          <w:szCs w:val="18"/>
          <w:lang w:val="fr-CH"/>
        </w:rPr>
        <w:t>.</w:t>
      </w:r>
    </w:p>
  </w:footnote>
  <w:footnote w:id="3">
    <w:p w14:paraId="4ECD5190" w14:textId="24D72C7E" w:rsidR="00423A09" w:rsidRPr="00504D9E" w:rsidRDefault="00423A09" w:rsidP="00091A6D">
      <w:pPr>
        <w:pStyle w:val="FootnoteText"/>
        <w:rPr>
          <w:szCs w:val="18"/>
          <w:lang w:val="fr-CH"/>
        </w:rPr>
      </w:pPr>
      <w:r w:rsidRPr="00504D9E">
        <w:rPr>
          <w:rStyle w:val="FootnoteReference"/>
          <w:szCs w:val="18"/>
          <w:lang w:val="fr-CH"/>
        </w:rPr>
        <w:footnoteRef/>
      </w:r>
      <w:r w:rsidR="00D1304E" w:rsidRPr="00504D9E">
        <w:rPr>
          <w:szCs w:val="18"/>
          <w:lang w:val="fr-CH"/>
        </w:rPr>
        <w:tab/>
      </w:r>
      <w:r w:rsidRPr="00504D9E">
        <w:rPr>
          <w:szCs w:val="18"/>
          <w:lang w:val="fr-CH"/>
        </w:rPr>
        <w:t xml:space="preserve">Au 21 avril 2020, Apple Music était </w:t>
      </w:r>
      <w:r w:rsidR="00D1304E" w:rsidRPr="00504D9E">
        <w:rPr>
          <w:szCs w:val="18"/>
          <w:lang w:val="fr-CH"/>
        </w:rPr>
        <w:t>disponible dans 167 pays</w:t>
      </w:r>
      <w:r w:rsidR="00A64D4F" w:rsidRPr="00504D9E">
        <w:rPr>
          <w:szCs w:val="18"/>
          <w:lang w:val="fr-CH"/>
        </w:rPr>
        <w:t>, voir</w:t>
      </w:r>
      <w:r w:rsidR="00D1304E" w:rsidRPr="00504D9E">
        <w:rPr>
          <w:szCs w:val="18"/>
          <w:lang w:val="fr-CH"/>
        </w:rPr>
        <w:t xml:space="preserve"> </w:t>
      </w:r>
      <w:r w:rsidRPr="00504D9E">
        <w:rPr>
          <w:szCs w:val="18"/>
          <w:lang w:val="fr-CH"/>
        </w:rPr>
        <w:t>https://www.apple.com/newsroom/2020/04/apple</w:t>
      </w:r>
      <w:r w:rsidR="001E5BED" w:rsidRPr="00504D9E">
        <w:rPr>
          <w:szCs w:val="18"/>
          <w:lang w:val="fr-CH"/>
        </w:rPr>
        <w:noBreakHyphen/>
      </w:r>
      <w:r w:rsidRPr="00504D9E">
        <w:rPr>
          <w:szCs w:val="18"/>
          <w:lang w:val="fr-CH"/>
        </w:rPr>
        <w:t>services</w:t>
      </w:r>
      <w:r w:rsidR="001E5BED" w:rsidRPr="00504D9E">
        <w:rPr>
          <w:szCs w:val="18"/>
          <w:lang w:val="fr-CH"/>
        </w:rPr>
        <w:noBreakHyphen/>
      </w:r>
      <w:r w:rsidRPr="00504D9E">
        <w:rPr>
          <w:szCs w:val="18"/>
          <w:lang w:val="fr-CH"/>
        </w:rPr>
        <w:t>now</w:t>
      </w:r>
      <w:r w:rsidR="001E5BED" w:rsidRPr="00504D9E">
        <w:rPr>
          <w:szCs w:val="18"/>
          <w:lang w:val="fr-CH"/>
        </w:rPr>
        <w:noBreakHyphen/>
      </w:r>
      <w:r w:rsidRPr="00504D9E">
        <w:rPr>
          <w:szCs w:val="18"/>
          <w:lang w:val="fr-CH"/>
        </w:rPr>
        <w:t>available</w:t>
      </w:r>
      <w:r w:rsidR="001E5BED" w:rsidRPr="00504D9E">
        <w:rPr>
          <w:szCs w:val="18"/>
          <w:lang w:val="fr-CH"/>
        </w:rPr>
        <w:noBreakHyphen/>
      </w:r>
      <w:r w:rsidRPr="00504D9E">
        <w:rPr>
          <w:szCs w:val="18"/>
          <w:lang w:val="fr-CH"/>
        </w:rPr>
        <w:t>in</w:t>
      </w:r>
      <w:r w:rsidR="001E5BED" w:rsidRPr="00504D9E">
        <w:rPr>
          <w:szCs w:val="18"/>
          <w:lang w:val="fr-CH"/>
        </w:rPr>
        <w:noBreakHyphen/>
      </w:r>
      <w:r w:rsidRPr="00504D9E">
        <w:rPr>
          <w:szCs w:val="18"/>
          <w:lang w:val="fr-CH"/>
        </w:rPr>
        <w:t>more</w:t>
      </w:r>
      <w:r w:rsidR="001E5BED" w:rsidRPr="00504D9E">
        <w:rPr>
          <w:szCs w:val="18"/>
          <w:lang w:val="fr-CH"/>
        </w:rPr>
        <w:noBreakHyphen/>
      </w:r>
      <w:r w:rsidRPr="00504D9E">
        <w:rPr>
          <w:szCs w:val="18"/>
          <w:lang w:val="fr-CH"/>
        </w:rPr>
        <w:t>countries</w:t>
      </w:r>
      <w:r w:rsidR="001E5BED" w:rsidRPr="00504D9E">
        <w:rPr>
          <w:szCs w:val="18"/>
          <w:lang w:val="fr-CH"/>
        </w:rPr>
        <w:noBreakHyphen/>
      </w:r>
      <w:r w:rsidRPr="00504D9E">
        <w:rPr>
          <w:szCs w:val="18"/>
          <w:lang w:val="fr-CH"/>
        </w:rPr>
        <w:t>around</w:t>
      </w:r>
      <w:r w:rsidR="001E5BED" w:rsidRPr="00504D9E">
        <w:rPr>
          <w:szCs w:val="18"/>
          <w:lang w:val="fr-CH"/>
        </w:rPr>
        <w:noBreakHyphen/>
      </w:r>
      <w:r w:rsidRPr="00504D9E">
        <w:rPr>
          <w:szCs w:val="18"/>
          <w:lang w:val="fr-CH"/>
        </w:rPr>
        <w:t>the</w:t>
      </w:r>
      <w:r w:rsidR="001E5BED" w:rsidRPr="00504D9E">
        <w:rPr>
          <w:szCs w:val="18"/>
          <w:lang w:val="fr-CH"/>
        </w:rPr>
        <w:noBreakHyphen/>
      </w:r>
      <w:r w:rsidRPr="00504D9E">
        <w:rPr>
          <w:szCs w:val="18"/>
          <w:lang w:val="fr-CH"/>
        </w:rPr>
        <w:t>world/</w:t>
      </w:r>
      <w:r w:rsidR="00504D9E">
        <w:rPr>
          <w:szCs w:val="18"/>
          <w:lang w:val="fr-CH"/>
        </w:rPr>
        <w:t>.</w:t>
      </w:r>
    </w:p>
  </w:footnote>
  <w:footnote w:id="4">
    <w:p w14:paraId="4ECD5191" w14:textId="751685D1" w:rsidR="00423A09" w:rsidRPr="00504D9E" w:rsidRDefault="00423A09" w:rsidP="00091A6D">
      <w:pPr>
        <w:pStyle w:val="FootnoteText"/>
        <w:rPr>
          <w:szCs w:val="18"/>
          <w:lang w:val="fr-CH"/>
        </w:rPr>
      </w:pPr>
      <w:r w:rsidRPr="00504D9E">
        <w:rPr>
          <w:rStyle w:val="FootnoteReference"/>
          <w:szCs w:val="18"/>
          <w:lang w:val="fr-CH"/>
        </w:rPr>
        <w:footnoteRef/>
      </w:r>
      <w:r w:rsidR="00D1304E" w:rsidRPr="00504D9E">
        <w:rPr>
          <w:szCs w:val="18"/>
          <w:lang w:val="fr-CH"/>
        </w:rPr>
        <w:tab/>
      </w:r>
      <w:r w:rsidRPr="00504D9E">
        <w:rPr>
          <w:szCs w:val="18"/>
          <w:lang w:val="fr-CH"/>
        </w:rPr>
        <w:t>Au 1</w:t>
      </w:r>
      <w:r w:rsidR="00042D1A" w:rsidRPr="00504D9E">
        <w:rPr>
          <w:szCs w:val="18"/>
          <w:lang w:val="fr-CH"/>
        </w:rPr>
        <w:t>6 mars 20</w:t>
      </w:r>
      <w:r w:rsidRPr="00504D9E">
        <w:rPr>
          <w:szCs w:val="18"/>
          <w:lang w:val="fr-CH"/>
        </w:rPr>
        <w:t>21, Spotify était disponible dans 182 pays</w:t>
      </w:r>
      <w:r w:rsidR="00A64D4F" w:rsidRPr="00504D9E">
        <w:rPr>
          <w:szCs w:val="18"/>
          <w:lang w:val="fr-CH"/>
        </w:rPr>
        <w:t>, voir</w:t>
      </w:r>
      <w:r w:rsidRPr="00504D9E">
        <w:rPr>
          <w:szCs w:val="18"/>
          <w:lang w:val="fr-CH"/>
        </w:rPr>
        <w:t xml:space="preserve"> https://support.spotify.com/us/article/full</w:t>
      </w:r>
      <w:r w:rsidR="001E5BED" w:rsidRPr="00504D9E">
        <w:rPr>
          <w:szCs w:val="18"/>
          <w:lang w:val="fr-CH"/>
        </w:rPr>
        <w:noBreakHyphen/>
      </w:r>
      <w:r w:rsidRPr="00504D9E">
        <w:rPr>
          <w:szCs w:val="18"/>
          <w:lang w:val="fr-CH"/>
        </w:rPr>
        <w:t>list</w:t>
      </w:r>
      <w:r w:rsidR="001E5BED" w:rsidRPr="00504D9E">
        <w:rPr>
          <w:szCs w:val="18"/>
          <w:lang w:val="fr-CH"/>
        </w:rPr>
        <w:noBreakHyphen/>
      </w:r>
      <w:r w:rsidRPr="00504D9E">
        <w:rPr>
          <w:szCs w:val="18"/>
          <w:lang w:val="fr-CH"/>
        </w:rPr>
        <w:t>of</w:t>
      </w:r>
      <w:r w:rsidR="001E5BED" w:rsidRPr="00504D9E">
        <w:rPr>
          <w:szCs w:val="18"/>
          <w:lang w:val="fr-CH"/>
        </w:rPr>
        <w:noBreakHyphen/>
      </w:r>
      <w:r w:rsidRPr="00504D9E">
        <w:rPr>
          <w:szCs w:val="18"/>
          <w:lang w:val="fr-CH"/>
        </w:rPr>
        <w:t>territories</w:t>
      </w:r>
      <w:r w:rsidR="001E5BED" w:rsidRPr="00504D9E">
        <w:rPr>
          <w:szCs w:val="18"/>
          <w:lang w:val="fr-CH"/>
        </w:rPr>
        <w:noBreakHyphen/>
      </w:r>
      <w:r w:rsidRPr="00504D9E">
        <w:rPr>
          <w:szCs w:val="18"/>
          <w:lang w:val="fr-CH"/>
        </w:rPr>
        <w:t>where</w:t>
      </w:r>
      <w:r w:rsidR="001E5BED" w:rsidRPr="00504D9E">
        <w:rPr>
          <w:szCs w:val="18"/>
          <w:lang w:val="fr-CH"/>
        </w:rPr>
        <w:noBreakHyphen/>
      </w:r>
      <w:r w:rsidRPr="00504D9E">
        <w:rPr>
          <w:szCs w:val="18"/>
          <w:lang w:val="fr-CH"/>
        </w:rPr>
        <w:t>spotify</w:t>
      </w:r>
      <w:r w:rsidR="001E5BED" w:rsidRPr="00504D9E">
        <w:rPr>
          <w:szCs w:val="18"/>
          <w:lang w:val="fr-CH"/>
        </w:rPr>
        <w:noBreakHyphen/>
      </w:r>
      <w:r w:rsidRPr="00504D9E">
        <w:rPr>
          <w:szCs w:val="18"/>
          <w:lang w:val="fr-CH"/>
        </w:rPr>
        <w:t>is</w:t>
      </w:r>
      <w:r w:rsidR="001E5BED" w:rsidRPr="00504D9E">
        <w:rPr>
          <w:szCs w:val="18"/>
          <w:lang w:val="fr-CH"/>
        </w:rPr>
        <w:noBreakHyphen/>
      </w:r>
      <w:r w:rsidRPr="00504D9E">
        <w:rPr>
          <w:szCs w:val="18"/>
          <w:lang w:val="fr-CH"/>
        </w:rPr>
        <w:t>available/</w:t>
      </w:r>
      <w:r w:rsidR="00504D9E">
        <w:rPr>
          <w:szCs w:val="18"/>
          <w:lang w:val="fr-CH"/>
        </w:rPr>
        <w:t>.</w:t>
      </w:r>
    </w:p>
  </w:footnote>
  <w:footnote w:id="5">
    <w:p w14:paraId="4ECD5192" w14:textId="6486ECB2" w:rsidR="00423A09" w:rsidRPr="00504D9E" w:rsidRDefault="00423A09" w:rsidP="00091A6D">
      <w:pPr>
        <w:pStyle w:val="FootnoteText"/>
        <w:rPr>
          <w:szCs w:val="18"/>
          <w:lang w:val="en-US"/>
        </w:rPr>
      </w:pPr>
      <w:r w:rsidRPr="00504D9E">
        <w:rPr>
          <w:rStyle w:val="FootnoteReference"/>
          <w:szCs w:val="18"/>
          <w:lang w:val="fr-CH"/>
        </w:rPr>
        <w:footnoteRef/>
      </w:r>
      <w:r w:rsidR="00D1304E" w:rsidRPr="00504D9E">
        <w:rPr>
          <w:szCs w:val="18"/>
          <w:lang w:val="en-US"/>
        </w:rPr>
        <w:tab/>
      </w:r>
      <w:r w:rsidRPr="00504D9E">
        <w:rPr>
          <w:szCs w:val="18"/>
          <w:lang w:val="en-US"/>
        </w:rPr>
        <w:t xml:space="preserve">Harvard Law School Forum on Corporate Governance, </w:t>
      </w:r>
      <w:r w:rsidRPr="00504D9E">
        <w:rPr>
          <w:i/>
          <w:iCs/>
          <w:szCs w:val="18"/>
          <w:lang w:val="en-US"/>
        </w:rPr>
        <w:t xml:space="preserve">Spotify Case Study: Structuring and Executing a Direct Public Offering </w:t>
      </w:r>
      <w:r w:rsidRPr="00504D9E">
        <w:rPr>
          <w:szCs w:val="18"/>
          <w:lang w:val="en-US"/>
        </w:rPr>
        <w:t>(5 </w:t>
      </w:r>
      <w:r w:rsidR="00042D1A" w:rsidRPr="00504D9E">
        <w:rPr>
          <w:szCs w:val="18"/>
          <w:lang w:val="en-US"/>
        </w:rPr>
        <w:t>juillet 20</w:t>
      </w:r>
      <w:r w:rsidRPr="00504D9E">
        <w:rPr>
          <w:szCs w:val="18"/>
          <w:lang w:val="en-US"/>
        </w:rPr>
        <w:t>18), disponible à l</w:t>
      </w:r>
      <w:r w:rsidR="00042D1A" w:rsidRPr="00504D9E">
        <w:rPr>
          <w:szCs w:val="18"/>
          <w:lang w:val="en-US"/>
        </w:rPr>
        <w:t>’</w:t>
      </w:r>
      <w:r w:rsidRPr="00504D9E">
        <w:rPr>
          <w:szCs w:val="18"/>
          <w:lang w:val="en-US"/>
        </w:rPr>
        <w:t>adresse suivante</w:t>
      </w:r>
      <w:r w:rsidR="00042D1A" w:rsidRPr="00504D9E">
        <w:rPr>
          <w:szCs w:val="18"/>
          <w:lang w:val="en-US"/>
        </w:rPr>
        <w:t> :</w:t>
      </w:r>
      <w:r w:rsidRPr="00504D9E">
        <w:rPr>
          <w:szCs w:val="18"/>
          <w:lang w:val="en-US"/>
        </w:rPr>
        <w:t xml:space="preserve"> https://corpgov.law.harvard.edu/2018/07/05/spotify</w:t>
      </w:r>
      <w:r w:rsidR="001E5BED" w:rsidRPr="00504D9E">
        <w:rPr>
          <w:szCs w:val="18"/>
          <w:lang w:val="en-US"/>
        </w:rPr>
        <w:noBreakHyphen/>
      </w:r>
      <w:r w:rsidRPr="00504D9E">
        <w:rPr>
          <w:szCs w:val="18"/>
          <w:lang w:val="en-US"/>
        </w:rPr>
        <w:t>case</w:t>
      </w:r>
      <w:r w:rsidR="001E5BED" w:rsidRPr="00504D9E">
        <w:rPr>
          <w:szCs w:val="18"/>
          <w:lang w:val="en-US"/>
        </w:rPr>
        <w:noBreakHyphen/>
      </w:r>
      <w:r w:rsidRPr="00504D9E">
        <w:rPr>
          <w:szCs w:val="18"/>
          <w:lang w:val="en-US"/>
        </w:rPr>
        <w:t>study</w:t>
      </w:r>
      <w:r w:rsidR="001E5BED" w:rsidRPr="00504D9E">
        <w:rPr>
          <w:szCs w:val="18"/>
          <w:lang w:val="en-US"/>
        </w:rPr>
        <w:noBreakHyphen/>
      </w:r>
      <w:r w:rsidRPr="00504D9E">
        <w:rPr>
          <w:szCs w:val="18"/>
          <w:lang w:val="en-US"/>
        </w:rPr>
        <w:t>structuring</w:t>
      </w:r>
      <w:r w:rsidR="001E5BED" w:rsidRPr="00504D9E">
        <w:rPr>
          <w:szCs w:val="18"/>
          <w:lang w:val="en-US"/>
        </w:rPr>
        <w:noBreakHyphen/>
      </w:r>
      <w:r w:rsidRPr="00504D9E">
        <w:rPr>
          <w:szCs w:val="18"/>
          <w:lang w:val="en-US"/>
        </w:rPr>
        <w:t>and</w:t>
      </w:r>
      <w:r w:rsidR="001E5BED" w:rsidRPr="00504D9E">
        <w:rPr>
          <w:szCs w:val="18"/>
          <w:lang w:val="en-US"/>
        </w:rPr>
        <w:noBreakHyphen/>
      </w:r>
      <w:r w:rsidRPr="00504D9E">
        <w:rPr>
          <w:szCs w:val="18"/>
          <w:lang w:val="en-US"/>
        </w:rPr>
        <w:t>executing</w:t>
      </w:r>
      <w:r w:rsidR="001E5BED" w:rsidRPr="00504D9E">
        <w:rPr>
          <w:szCs w:val="18"/>
          <w:lang w:val="en-US"/>
        </w:rPr>
        <w:noBreakHyphen/>
      </w:r>
      <w:r w:rsidRPr="00504D9E">
        <w:rPr>
          <w:szCs w:val="18"/>
          <w:lang w:val="en-US"/>
        </w:rPr>
        <w:t>a</w:t>
      </w:r>
      <w:r w:rsidR="001E5BED" w:rsidRPr="00504D9E">
        <w:rPr>
          <w:szCs w:val="18"/>
          <w:lang w:val="en-US"/>
        </w:rPr>
        <w:noBreakHyphen/>
      </w:r>
      <w:r w:rsidRPr="00504D9E">
        <w:rPr>
          <w:szCs w:val="18"/>
          <w:lang w:val="en-US"/>
        </w:rPr>
        <w:t>direct</w:t>
      </w:r>
      <w:r w:rsidR="001E5BED" w:rsidRPr="00504D9E">
        <w:rPr>
          <w:szCs w:val="18"/>
          <w:lang w:val="en-US"/>
        </w:rPr>
        <w:noBreakHyphen/>
      </w:r>
      <w:r w:rsidRPr="00504D9E">
        <w:rPr>
          <w:szCs w:val="18"/>
          <w:lang w:val="en-US"/>
        </w:rPr>
        <w:t>listing/</w:t>
      </w:r>
      <w:r w:rsidR="00504D9E">
        <w:rPr>
          <w:szCs w:val="18"/>
          <w:lang w:val="en-US"/>
        </w:rPr>
        <w:t>.</w:t>
      </w:r>
    </w:p>
  </w:footnote>
  <w:footnote w:id="6">
    <w:p w14:paraId="4ECD5193" w14:textId="1CDB2291" w:rsidR="00423A09" w:rsidRPr="00504D9E" w:rsidRDefault="00423A09" w:rsidP="00091A6D">
      <w:pPr>
        <w:pStyle w:val="FootnoteText"/>
        <w:rPr>
          <w:szCs w:val="18"/>
          <w:lang w:val="en-US"/>
        </w:rPr>
      </w:pPr>
      <w:r w:rsidRPr="00504D9E">
        <w:rPr>
          <w:rStyle w:val="FootnoteReference"/>
          <w:szCs w:val="18"/>
          <w:lang w:val="fr-CH"/>
        </w:rPr>
        <w:footnoteRef/>
      </w:r>
      <w:r w:rsidR="00D1304E" w:rsidRPr="00504D9E">
        <w:rPr>
          <w:szCs w:val="18"/>
          <w:lang w:val="en-US"/>
        </w:rPr>
        <w:tab/>
      </w:r>
      <w:r w:rsidRPr="00504D9E">
        <w:rPr>
          <w:szCs w:val="18"/>
          <w:lang w:val="en-US"/>
        </w:rPr>
        <w:t xml:space="preserve">Shobet Seth, </w:t>
      </w:r>
      <w:r w:rsidRPr="00504D9E">
        <w:rPr>
          <w:i/>
          <w:iCs/>
          <w:szCs w:val="18"/>
          <w:lang w:val="en-US"/>
        </w:rPr>
        <w:t>Spotify Files for $1 Billion IPO</w:t>
      </w:r>
      <w:r w:rsidRPr="00504D9E">
        <w:rPr>
          <w:szCs w:val="18"/>
          <w:lang w:val="en-US"/>
        </w:rPr>
        <w:t>, Investopedia (1</w:t>
      </w:r>
      <w:r w:rsidRPr="00504D9E">
        <w:rPr>
          <w:szCs w:val="18"/>
          <w:vertAlign w:val="superscript"/>
          <w:lang w:val="en-US"/>
        </w:rPr>
        <w:t>er</w:t>
      </w:r>
      <w:r w:rsidR="005B7E13" w:rsidRPr="00504D9E">
        <w:rPr>
          <w:szCs w:val="18"/>
          <w:lang w:val="en-US"/>
        </w:rPr>
        <w:t> </w:t>
      </w:r>
      <w:r w:rsidR="00042D1A" w:rsidRPr="00504D9E">
        <w:rPr>
          <w:szCs w:val="18"/>
          <w:lang w:val="en-US"/>
        </w:rPr>
        <w:t>mars 20</w:t>
      </w:r>
      <w:r w:rsidRPr="00504D9E">
        <w:rPr>
          <w:szCs w:val="18"/>
          <w:lang w:val="en-US"/>
        </w:rPr>
        <w:t>18), disponible à l</w:t>
      </w:r>
      <w:r w:rsidR="00042D1A" w:rsidRPr="00504D9E">
        <w:rPr>
          <w:szCs w:val="18"/>
          <w:lang w:val="en-US"/>
        </w:rPr>
        <w:t>’</w:t>
      </w:r>
      <w:r w:rsidRPr="00504D9E">
        <w:rPr>
          <w:szCs w:val="18"/>
          <w:lang w:val="en-US"/>
        </w:rPr>
        <w:t>adresse suivante</w:t>
      </w:r>
      <w:r w:rsidR="00042D1A" w:rsidRPr="00504D9E">
        <w:rPr>
          <w:szCs w:val="18"/>
          <w:lang w:val="en-US"/>
        </w:rPr>
        <w:t> :</w:t>
      </w:r>
      <w:r w:rsidRPr="00504D9E">
        <w:rPr>
          <w:szCs w:val="18"/>
          <w:lang w:val="en-US"/>
        </w:rPr>
        <w:t xml:space="preserve"> </w:t>
      </w:r>
      <w:hyperlink r:id="rId1" w:history="1">
        <w:r w:rsidRPr="00504D9E">
          <w:rPr>
            <w:rStyle w:val="Hyperlink"/>
            <w:szCs w:val="18"/>
            <w:lang w:val="en-US"/>
          </w:rPr>
          <w:t>https://www.investopedia.com/news/spotify</w:t>
        </w:r>
        <w:r w:rsidR="001E5BED" w:rsidRPr="00504D9E">
          <w:rPr>
            <w:rStyle w:val="Hyperlink"/>
            <w:szCs w:val="18"/>
            <w:lang w:val="en-US"/>
          </w:rPr>
          <w:noBreakHyphen/>
        </w:r>
        <w:r w:rsidRPr="00504D9E">
          <w:rPr>
            <w:rStyle w:val="Hyperlink"/>
            <w:szCs w:val="18"/>
            <w:lang w:val="en-US"/>
          </w:rPr>
          <w:t>files</w:t>
        </w:r>
        <w:r w:rsidR="001E5BED" w:rsidRPr="00504D9E">
          <w:rPr>
            <w:rStyle w:val="Hyperlink"/>
            <w:szCs w:val="18"/>
            <w:lang w:val="en-US"/>
          </w:rPr>
          <w:noBreakHyphen/>
        </w:r>
        <w:r w:rsidRPr="00504D9E">
          <w:rPr>
            <w:rStyle w:val="Hyperlink"/>
            <w:szCs w:val="18"/>
            <w:lang w:val="en-US"/>
          </w:rPr>
          <w:t>1</w:t>
        </w:r>
        <w:r w:rsidR="001E5BED" w:rsidRPr="00504D9E">
          <w:rPr>
            <w:rStyle w:val="Hyperlink"/>
            <w:szCs w:val="18"/>
            <w:lang w:val="en-US"/>
          </w:rPr>
          <w:noBreakHyphen/>
        </w:r>
        <w:r w:rsidRPr="00504D9E">
          <w:rPr>
            <w:rStyle w:val="Hyperlink"/>
            <w:szCs w:val="18"/>
            <w:lang w:val="en-US"/>
          </w:rPr>
          <w:t>billion</w:t>
        </w:r>
        <w:r w:rsidR="001E5BED" w:rsidRPr="00504D9E">
          <w:rPr>
            <w:rStyle w:val="Hyperlink"/>
            <w:szCs w:val="18"/>
            <w:lang w:val="en-US"/>
          </w:rPr>
          <w:noBreakHyphen/>
        </w:r>
        <w:r w:rsidRPr="00504D9E">
          <w:rPr>
            <w:rStyle w:val="Hyperlink"/>
            <w:szCs w:val="18"/>
            <w:lang w:val="en-US"/>
          </w:rPr>
          <w:t>ipo/</w:t>
        </w:r>
      </w:hyperlink>
      <w:r w:rsidR="00504D9E" w:rsidRPr="00504D9E">
        <w:rPr>
          <w:rStyle w:val="Hyperlink"/>
          <w:color w:val="auto"/>
          <w:szCs w:val="18"/>
          <w:u w:val="none"/>
          <w:lang w:val="en-US"/>
        </w:rPr>
        <w:t>.</w:t>
      </w:r>
    </w:p>
  </w:footnote>
  <w:footnote w:id="7">
    <w:p w14:paraId="4ECD5194" w14:textId="4B8B5A76" w:rsidR="00423A09" w:rsidRPr="00504D9E" w:rsidRDefault="00423A09" w:rsidP="00091A6D">
      <w:pPr>
        <w:pStyle w:val="FootnoteText"/>
        <w:rPr>
          <w:szCs w:val="18"/>
          <w:lang w:val="en-US"/>
        </w:rPr>
      </w:pPr>
      <w:r w:rsidRPr="00504D9E">
        <w:rPr>
          <w:rStyle w:val="FootnoteReference"/>
          <w:szCs w:val="18"/>
          <w:lang w:val="fr-CH"/>
        </w:rPr>
        <w:footnoteRef/>
      </w:r>
      <w:r w:rsidR="00D1304E" w:rsidRPr="00504D9E">
        <w:rPr>
          <w:szCs w:val="18"/>
          <w:lang w:val="en-US"/>
        </w:rPr>
        <w:tab/>
      </w:r>
      <w:r w:rsidRPr="00504D9E">
        <w:rPr>
          <w:szCs w:val="18"/>
          <w:lang w:val="en-US"/>
        </w:rPr>
        <w:t xml:space="preserve">Music Business Worldwide, </w:t>
      </w:r>
      <w:r w:rsidRPr="00504D9E">
        <w:rPr>
          <w:i/>
          <w:iCs/>
          <w:szCs w:val="18"/>
          <w:lang w:val="en-US"/>
        </w:rPr>
        <w:t>Warner Sells Entire Stake in Spotify, Crediting Artists with [25%] of the Money</w:t>
      </w:r>
      <w:r w:rsidRPr="00504D9E">
        <w:rPr>
          <w:szCs w:val="18"/>
          <w:lang w:val="en-US"/>
        </w:rPr>
        <w:t xml:space="preserve"> (7 août 2018), disponible à l</w:t>
      </w:r>
      <w:r w:rsidR="00042D1A" w:rsidRPr="00504D9E">
        <w:rPr>
          <w:szCs w:val="18"/>
          <w:lang w:val="en-US"/>
        </w:rPr>
        <w:t>’</w:t>
      </w:r>
      <w:r w:rsidRPr="00504D9E">
        <w:rPr>
          <w:szCs w:val="18"/>
          <w:lang w:val="en-US"/>
        </w:rPr>
        <w:t>adresse suivante</w:t>
      </w:r>
      <w:r w:rsidR="00D1304E" w:rsidRPr="00504D9E">
        <w:rPr>
          <w:szCs w:val="18"/>
          <w:lang w:val="en-US"/>
        </w:rPr>
        <w:t> </w:t>
      </w:r>
      <w:r w:rsidR="00042D1A" w:rsidRPr="00504D9E">
        <w:rPr>
          <w:szCs w:val="18"/>
          <w:lang w:val="en-US"/>
        </w:rPr>
        <w:t>:</w:t>
      </w:r>
      <w:r w:rsidRPr="00504D9E">
        <w:rPr>
          <w:szCs w:val="18"/>
          <w:lang w:val="en-US"/>
        </w:rPr>
        <w:t xml:space="preserve"> https://www.musicbusinessworldwide.com/warner</w:t>
      </w:r>
      <w:r w:rsidR="001E5BED" w:rsidRPr="00504D9E">
        <w:rPr>
          <w:szCs w:val="18"/>
          <w:lang w:val="en-US"/>
        </w:rPr>
        <w:noBreakHyphen/>
      </w:r>
      <w:r w:rsidRPr="00504D9E">
        <w:rPr>
          <w:szCs w:val="18"/>
          <w:lang w:val="en-US"/>
        </w:rPr>
        <w:t>sells</w:t>
      </w:r>
      <w:r w:rsidR="001E5BED" w:rsidRPr="00504D9E">
        <w:rPr>
          <w:szCs w:val="18"/>
          <w:lang w:val="en-US"/>
        </w:rPr>
        <w:noBreakHyphen/>
      </w:r>
      <w:r w:rsidRPr="00504D9E">
        <w:rPr>
          <w:szCs w:val="18"/>
          <w:lang w:val="en-US"/>
        </w:rPr>
        <w:t>entire</w:t>
      </w:r>
      <w:r w:rsidR="001E5BED" w:rsidRPr="00504D9E">
        <w:rPr>
          <w:szCs w:val="18"/>
          <w:lang w:val="en-US"/>
        </w:rPr>
        <w:noBreakHyphen/>
      </w:r>
      <w:r w:rsidRPr="00504D9E">
        <w:rPr>
          <w:szCs w:val="18"/>
          <w:lang w:val="en-US"/>
        </w:rPr>
        <w:t>stake</w:t>
      </w:r>
      <w:r w:rsidR="001E5BED" w:rsidRPr="00504D9E">
        <w:rPr>
          <w:szCs w:val="18"/>
          <w:lang w:val="en-US"/>
        </w:rPr>
        <w:noBreakHyphen/>
      </w:r>
      <w:r w:rsidRPr="00504D9E">
        <w:rPr>
          <w:szCs w:val="18"/>
          <w:lang w:val="en-US"/>
        </w:rPr>
        <w:t>in</w:t>
      </w:r>
      <w:r w:rsidR="001E5BED" w:rsidRPr="00504D9E">
        <w:rPr>
          <w:szCs w:val="18"/>
          <w:lang w:val="en-US"/>
        </w:rPr>
        <w:noBreakHyphen/>
      </w:r>
      <w:r w:rsidRPr="00504D9E">
        <w:rPr>
          <w:szCs w:val="18"/>
          <w:lang w:val="en-US"/>
        </w:rPr>
        <w:t>spotify</w:t>
      </w:r>
      <w:r w:rsidR="001E5BED" w:rsidRPr="00504D9E">
        <w:rPr>
          <w:szCs w:val="18"/>
          <w:lang w:val="en-US"/>
        </w:rPr>
        <w:noBreakHyphen/>
      </w:r>
      <w:r w:rsidRPr="00504D9E">
        <w:rPr>
          <w:szCs w:val="18"/>
          <w:lang w:val="en-US"/>
        </w:rPr>
        <w:t>crediting</w:t>
      </w:r>
      <w:r w:rsidR="001E5BED" w:rsidRPr="00504D9E">
        <w:rPr>
          <w:szCs w:val="18"/>
          <w:lang w:val="en-US"/>
        </w:rPr>
        <w:noBreakHyphen/>
      </w:r>
      <w:r w:rsidRPr="00504D9E">
        <w:rPr>
          <w:szCs w:val="18"/>
          <w:lang w:val="en-US"/>
        </w:rPr>
        <w:t>artists</w:t>
      </w:r>
      <w:r w:rsidR="001E5BED" w:rsidRPr="00504D9E">
        <w:rPr>
          <w:szCs w:val="18"/>
          <w:lang w:val="en-US"/>
        </w:rPr>
        <w:noBreakHyphen/>
      </w:r>
      <w:r w:rsidRPr="00504D9E">
        <w:rPr>
          <w:szCs w:val="18"/>
          <w:lang w:val="en-US"/>
        </w:rPr>
        <w:t>with</w:t>
      </w:r>
      <w:r w:rsidR="001E5BED" w:rsidRPr="00504D9E">
        <w:rPr>
          <w:szCs w:val="18"/>
          <w:lang w:val="en-US"/>
        </w:rPr>
        <w:noBreakHyphen/>
      </w:r>
      <w:r w:rsidRPr="00504D9E">
        <w:rPr>
          <w:szCs w:val="18"/>
          <w:lang w:val="en-US"/>
        </w:rPr>
        <w:t>126m</w:t>
      </w:r>
      <w:r w:rsidR="001E5BED" w:rsidRPr="00504D9E">
        <w:rPr>
          <w:szCs w:val="18"/>
          <w:lang w:val="en-US"/>
        </w:rPr>
        <w:noBreakHyphen/>
      </w:r>
      <w:r w:rsidRPr="00504D9E">
        <w:rPr>
          <w:szCs w:val="18"/>
          <w:lang w:val="en-US"/>
        </w:rPr>
        <w:t>as</w:t>
      </w:r>
      <w:r w:rsidR="001E5BED" w:rsidRPr="00504D9E">
        <w:rPr>
          <w:szCs w:val="18"/>
          <w:lang w:val="en-US"/>
        </w:rPr>
        <w:noBreakHyphen/>
      </w:r>
      <w:r w:rsidRPr="00504D9E">
        <w:rPr>
          <w:szCs w:val="18"/>
          <w:lang w:val="en-US"/>
        </w:rPr>
        <w:t>a</w:t>
      </w:r>
      <w:r w:rsidR="001E5BED" w:rsidRPr="00504D9E">
        <w:rPr>
          <w:szCs w:val="18"/>
          <w:lang w:val="en-US"/>
        </w:rPr>
        <w:noBreakHyphen/>
      </w:r>
      <w:r w:rsidRPr="00504D9E">
        <w:rPr>
          <w:szCs w:val="18"/>
          <w:lang w:val="en-US"/>
        </w:rPr>
        <w:t>result/ (recettes de la vente d</w:t>
      </w:r>
      <w:r w:rsidR="00042D1A" w:rsidRPr="00504D9E">
        <w:rPr>
          <w:szCs w:val="18"/>
          <w:lang w:val="en-US"/>
        </w:rPr>
        <w:t>’</w:t>
      </w:r>
      <w:r w:rsidRPr="00504D9E">
        <w:rPr>
          <w:szCs w:val="18"/>
          <w:lang w:val="en-US"/>
        </w:rPr>
        <w:t>actions appliquées au regard des so</w:t>
      </w:r>
      <w:r w:rsidR="00504D9E">
        <w:rPr>
          <w:szCs w:val="18"/>
          <w:lang w:val="en-US"/>
        </w:rPr>
        <w:t>ldes non recoupés des artistes).</w:t>
      </w:r>
    </w:p>
  </w:footnote>
  <w:footnote w:id="8">
    <w:p w14:paraId="4ECD5195" w14:textId="336DD643" w:rsidR="00423A09" w:rsidRPr="00504D9E" w:rsidRDefault="00423A09" w:rsidP="00091A6D">
      <w:pPr>
        <w:pStyle w:val="FootnoteText"/>
        <w:rPr>
          <w:szCs w:val="18"/>
          <w:lang w:val="fr-CH"/>
        </w:rPr>
      </w:pPr>
      <w:r w:rsidRPr="00504D9E">
        <w:rPr>
          <w:rStyle w:val="FootnoteReference"/>
          <w:szCs w:val="18"/>
          <w:lang w:val="fr-CH"/>
        </w:rPr>
        <w:footnoteRef/>
      </w:r>
      <w:r w:rsidR="00D1304E" w:rsidRPr="00504D9E">
        <w:rPr>
          <w:szCs w:val="18"/>
          <w:lang w:val="fr-CH"/>
        </w:rPr>
        <w:tab/>
      </w:r>
      <w:r w:rsidRPr="00504D9E">
        <w:rPr>
          <w:szCs w:val="18"/>
          <w:lang w:val="fr-CH"/>
        </w:rPr>
        <w:t>Voir notamment le témoignage d</w:t>
      </w:r>
      <w:r w:rsidR="00042D1A" w:rsidRPr="00504D9E">
        <w:rPr>
          <w:szCs w:val="18"/>
          <w:lang w:val="fr-CH"/>
        </w:rPr>
        <w:t>’</w:t>
      </w:r>
      <w:r w:rsidRPr="00504D9E">
        <w:rPr>
          <w:szCs w:val="18"/>
          <w:lang w:val="fr-CH"/>
        </w:rPr>
        <w:t>Horace</w:t>
      </w:r>
      <w:r w:rsidR="005B7E13" w:rsidRPr="00504D9E">
        <w:rPr>
          <w:szCs w:val="18"/>
          <w:lang w:val="fr-CH"/>
        </w:rPr>
        <w:t> </w:t>
      </w:r>
      <w:r w:rsidRPr="00504D9E">
        <w:rPr>
          <w:szCs w:val="18"/>
          <w:lang w:val="fr-CH"/>
        </w:rPr>
        <w:t>Trubridge dans l</w:t>
      </w:r>
      <w:r w:rsidR="00042D1A" w:rsidRPr="00504D9E">
        <w:rPr>
          <w:szCs w:val="18"/>
          <w:lang w:val="fr-CH"/>
        </w:rPr>
        <w:t>’</w:t>
      </w:r>
      <w:r w:rsidRPr="00504D9E">
        <w:rPr>
          <w:szCs w:val="18"/>
          <w:lang w:val="fr-CH"/>
        </w:rPr>
        <w:t>enquête parlementaire</w:t>
      </w:r>
      <w:r w:rsidR="005B7E13" w:rsidRPr="00504D9E">
        <w:rPr>
          <w:szCs w:val="18"/>
          <w:lang w:val="fr-CH"/>
        </w:rPr>
        <w:t> </w:t>
      </w:r>
      <w:r w:rsidRPr="00504D9E">
        <w:rPr>
          <w:szCs w:val="18"/>
          <w:lang w:val="fr-CH"/>
        </w:rPr>
        <w:t>Q525 du comité DCMS (4 février 2021), disponible à l</w:t>
      </w:r>
      <w:r w:rsidR="00042D1A" w:rsidRPr="00504D9E">
        <w:rPr>
          <w:szCs w:val="18"/>
          <w:lang w:val="fr-CH"/>
        </w:rPr>
        <w:t>’</w:t>
      </w:r>
      <w:r w:rsidRPr="00504D9E">
        <w:rPr>
          <w:szCs w:val="18"/>
          <w:lang w:val="fr-CH"/>
        </w:rPr>
        <w:t>adresse suivante</w:t>
      </w:r>
      <w:r w:rsidR="00042D1A" w:rsidRPr="00504D9E">
        <w:rPr>
          <w:szCs w:val="18"/>
          <w:lang w:val="fr-CH"/>
        </w:rPr>
        <w:t> :</w:t>
      </w:r>
      <w:r w:rsidRPr="00504D9E">
        <w:rPr>
          <w:szCs w:val="18"/>
          <w:lang w:val="fr-CH"/>
        </w:rPr>
        <w:t xml:space="preserve"> https://committees.parli</w:t>
      </w:r>
      <w:r w:rsidR="00504D9E">
        <w:rPr>
          <w:szCs w:val="18"/>
          <w:lang w:val="fr-CH"/>
        </w:rPr>
        <w:t>ament.uk/oralevidence/1677/pdf/.</w:t>
      </w:r>
    </w:p>
  </w:footnote>
  <w:footnote w:id="9">
    <w:p w14:paraId="4ECD5196" w14:textId="568134E7" w:rsidR="00423A09" w:rsidRPr="00504D9E" w:rsidRDefault="00423A09" w:rsidP="00091A6D">
      <w:pPr>
        <w:pStyle w:val="FootnoteText"/>
        <w:rPr>
          <w:szCs w:val="18"/>
          <w:lang w:val="fr-CH"/>
        </w:rPr>
      </w:pPr>
      <w:r w:rsidRPr="00504D9E">
        <w:rPr>
          <w:rStyle w:val="FootnoteReference"/>
          <w:szCs w:val="18"/>
          <w:lang w:val="fr-CH"/>
        </w:rPr>
        <w:footnoteRef/>
      </w:r>
      <w:r w:rsidR="00D1304E" w:rsidRPr="00504D9E">
        <w:rPr>
          <w:szCs w:val="18"/>
          <w:lang w:val="fr-CH"/>
        </w:rPr>
        <w:tab/>
      </w:r>
      <w:r w:rsidRPr="00504D9E">
        <w:rPr>
          <w:szCs w:val="18"/>
          <w:lang w:val="fr-CH"/>
        </w:rPr>
        <w:t>Cette étude sera axée sur les services de musique offrant des enregistrements intégraux concédés sous licence par les titulaires de droits, et non sur les services de forme courte générés par l</w:t>
      </w:r>
      <w:r w:rsidR="00042D1A" w:rsidRPr="00504D9E">
        <w:rPr>
          <w:szCs w:val="18"/>
          <w:lang w:val="fr-CH"/>
        </w:rPr>
        <w:t>’</w:t>
      </w:r>
      <w:r w:rsidRPr="00504D9E">
        <w:rPr>
          <w:szCs w:val="18"/>
          <w:lang w:val="fr-CH"/>
        </w:rPr>
        <w:t>utilisateur tels que TikTok.</w:t>
      </w:r>
    </w:p>
  </w:footnote>
  <w:footnote w:id="10">
    <w:p w14:paraId="4ECD5197" w14:textId="02826AA7" w:rsidR="00423A09" w:rsidRPr="00504D9E" w:rsidRDefault="00423A09" w:rsidP="00091A6D">
      <w:pPr>
        <w:pStyle w:val="FootnoteText"/>
        <w:rPr>
          <w:szCs w:val="18"/>
          <w:lang w:val="en-US"/>
        </w:rPr>
      </w:pPr>
      <w:r w:rsidRPr="00504D9E">
        <w:rPr>
          <w:rStyle w:val="FootnoteReference"/>
          <w:szCs w:val="18"/>
          <w:lang w:val="fr-CH"/>
        </w:rPr>
        <w:footnoteRef/>
      </w:r>
      <w:r w:rsidRPr="00504D9E">
        <w:rPr>
          <w:szCs w:val="18"/>
          <w:lang w:val="en-US"/>
        </w:rPr>
        <w:t xml:space="preserve"> </w:t>
      </w:r>
      <w:r w:rsidR="00D1304E" w:rsidRPr="00504D9E">
        <w:rPr>
          <w:szCs w:val="18"/>
          <w:lang w:val="en-US"/>
        </w:rPr>
        <w:tab/>
      </w:r>
      <w:r w:rsidRPr="00504D9E">
        <w:rPr>
          <w:szCs w:val="18"/>
          <w:lang w:val="en-US"/>
        </w:rPr>
        <w:t xml:space="preserve">Voir notamment Mark Savage, </w:t>
      </w:r>
      <w:r w:rsidRPr="00504D9E">
        <w:rPr>
          <w:i/>
          <w:iCs/>
          <w:szCs w:val="18"/>
          <w:lang w:val="en-US"/>
        </w:rPr>
        <w:t>Paul McCartney and Kate Bush Among Stars Calling for Change to Streaming Laws</w:t>
      </w:r>
      <w:r w:rsidRPr="00504D9E">
        <w:rPr>
          <w:szCs w:val="18"/>
          <w:lang w:val="en-US"/>
        </w:rPr>
        <w:t>, BBC News (20 </w:t>
      </w:r>
      <w:r w:rsidR="00042D1A" w:rsidRPr="00504D9E">
        <w:rPr>
          <w:szCs w:val="18"/>
          <w:lang w:val="en-US"/>
        </w:rPr>
        <w:t>avril 20</w:t>
      </w:r>
      <w:r w:rsidRPr="00504D9E">
        <w:rPr>
          <w:szCs w:val="18"/>
          <w:lang w:val="en-US"/>
        </w:rPr>
        <w:t>21), disponible à l</w:t>
      </w:r>
      <w:r w:rsidR="00042D1A" w:rsidRPr="00504D9E">
        <w:rPr>
          <w:szCs w:val="18"/>
          <w:lang w:val="en-US"/>
        </w:rPr>
        <w:t>’</w:t>
      </w:r>
      <w:r w:rsidRPr="00504D9E">
        <w:rPr>
          <w:szCs w:val="18"/>
          <w:lang w:val="en-US"/>
        </w:rPr>
        <w:t>adresse suivante</w:t>
      </w:r>
      <w:r w:rsidR="00042D1A" w:rsidRPr="00504D9E">
        <w:rPr>
          <w:szCs w:val="18"/>
          <w:lang w:val="en-US"/>
        </w:rPr>
        <w:t>:</w:t>
      </w:r>
      <w:r w:rsidRPr="00504D9E">
        <w:rPr>
          <w:szCs w:val="18"/>
          <w:lang w:val="en-US"/>
        </w:rPr>
        <w:t xml:space="preserve"> https://www.bbc.com/news/entertainment</w:t>
      </w:r>
      <w:r w:rsidR="001E5BED" w:rsidRPr="00504D9E">
        <w:rPr>
          <w:szCs w:val="18"/>
          <w:lang w:val="en-US"/>
        </w:rPr>
        <w:noBreakHyphen/>
      </w:r>
      <w:r w:rsidRPr="00504D9E">
        <w:rPr>
          <w:szCs w:val="18"/>
          <w:lang w:val="en-US"/>
        </w:rPr>
        <w:t>arts</w:t>
      </w:r>
      <w:r w:rsidR="001E5BED" w:rsidRPr="00504D9E">
        <w:rPr>
          <w:szCs w:val="18"/>
          <w:lang w:val="en-US"/>
        </w:rPr>
        <w:noBreakHyphen/>
      </w:r>
      <w:r w:rsidRPr="00504D9E">
        <w:rPr>
          <w:szCs w:val="18"/>
          <w:lang w:val="en-US"/>
        </w:rPr>
        <w:t>56815282.</w:t>
      </w:r>
    </w:p>
  </w:footnote>
  <w:footnote w:id="11">
    <w:p w14:paraId="4ECD5198" w14:textId="019EC953" w:rsidR="00423A09" w:rsidRPr="00504D9E" w:rsidRDefault="00423A09" w:rsidP="00091A6D">
      <w:pPr>
        <w:pStyle w:val="FootnoteText"/>
        <w:rPr>
          <w:szCs w:val="18"/>
          <w:lang w:val="en-US"/>
        </w:rPr>
      </w:pPr>
      <w:r w:rsidRPr="00504D9E">
        <w:rPr>
          <w:rStyle w:val="FootnoteReference"/>
          <w:szCs w:val="18"/>
          <w:lang w:val="fr-CH"/>
        </w:rPr>
        <w:footnoteRef/>
      </w:r>
      <w:r w:rsidR="00FC3AFC" w:rsidRPr="00504D9E">
        <w:rPr>
          <w:szCs w:val="18"/>
          <w:lang w:val="en-US"/>
        </w:rPr>
        <w:tab/>
      </w:r>
      <w:r w:rsidRPr="00504D9E">
        <w:rPr>
          <w:szCs w:val="18"/>
          <w:lang w:val="en-US"/>
        </w:rPr>
        <w:t>Voir, de manière générale, Tim</w:t>
      </w:r>
      <w:r w:rsidR="005B7E13" w:rsidRPr="00504D9E">
        <w:rPr>
          <w:szCs w:val="18"/>
          <w:lang w:val="en-US"/>
        </w:rPr>
        <w:t> </w:t>
      </w:r>
      <w:r w:rsidRPr="00504D9E">
        <w:rPr>
          <w:szCs w:val="18"/>
          <w:lang w:val="en-US"/>
        </w:rPr>
        <w:t xml:space="preserve">Ingham, </w:t>
      </w:r>
      <w:r w:rsidRPr="00504D9E">
        <w:rPr>
          <w:i/>
          <w:iCs/>
          <w:szCs w:val="18"/>
          <w:lang w:val="en-US"/>
        </w:rPr>
        <w:t>It</w:t>
      </w:r>
      <w:r w:rsidR="00042D1A" w:rsidRPr="00504D9E">
        <w:rPr>
          <w:i/>
          <w:iCs/>
          <w:szCs w:val="18"/>
          <w:lang w:val="en-US"/>
        </w:rPr>
        <w:t>’</w:t>
      </w:r>
      <w:r w:rsidRPr="00504D9E">
        <w:rPr>
          <w:i/>
          <w:iCs/>
          <w:szCs w:val="18"/>
          <w:lang w:val="en-US"/>
        </w:rPr>
        <w:t>s Happened</w:t>
      </w:r>
      <w:r w:rsidR="00D51D4C" w:rsidRPr="00504D9E">
        <w:rPr>
          <w:i/>
          <w:iCs/>
          <w:szCs w:val="18"/>
          <w:lang w:val="en-US"/>
        </w:rPr>
        <w:t> </w:t>
      </w:r>
      <w:r w:rsidRPr="00504D9E">
        <w:rPr>
          <w:i/>
          <w:iCs/>
          <w:szCs w:val="18"/>
          <w:lang w:val="en-US"/>
        </w:rPr>
        <w:t>: Major Labels Are Now Generating Over $1million Every Hour from Streaming</w:t>
      </w:r>
      <w:r w:rsidRPr="00504D9E">
        <w:rPr>
          <w:szCs w:val="18"/>
          <w:lang w:val="en-US"/>
        </w:rPr>
        <w:t>, Music Business Worldwide (25 février 2020), disponible à l</w:t>
      </w:r>
      <w:r w:rsidR="00042D1A" w:rsidRPr="00504D9E">
        <w:rPr>
          <w:szCs w:val="18"/>
          <w:lang w:val="en-US"/>
        </w:rPr>
        <w:t>’</w:t>
      </w:r>
      <w:r w:rsidRPr="00504D9E">
        <w:rPr>
          <w:szCs w:val="18"/>
          <w:lang w:val="en-US"/>
        </w:rPr>
        <w:t>adresse suivante</w:t>
      </w:r>
      <w:r w:rsidR="00042D1A" w:rsidRPr="00504D9E">
        <w:rPr>
          <w:szCs w:val="18"/>
          <w:lang w:val="en-US"/>
        </w:rPr>
        <w:t> :</w:t>
      </w:r>
      <w:r w:rsidRPr="00504D9E">
        <w:rPr>
          <w:szCs w:val="18"/>
          <w:lang w:val="en-US"/>
        </w:rPr>
        <w:t xml:space="preserve"> https://www.musicbusinessworldwide.com/its</w:t>
      </w:r>
      <w:r w:rsidR="001E5BED" w:rsidRPr="00504D9E">
        <w:rPr>
          <w:szCs w:val="18"/>
          <w:lang w:val="en-US"/>
        </w:rPr>
        <w:noBreakHyphen/>
      </w:r>
      <w:r w:rsidRPr="00504D9E">
        <w:rPr>
          <w:szCs w:val="18"/>
          <w:lang w:val="en-US"/>
        </w:rPr>
        <w:t>happened</w:t>
      </w:r>
      <w:r w:rsidR="001E5BED" w:rsidRPr="00504D9E">
        <w:rPr>
          <w:szCs w:val="18"/>
          <w:lang w:val="en-US"/>
        </w:rPr>
        <w:noBreakHyphen/>
      </w:r>
      <w:r w:rsidRPr="00504D9E">
        <w:rPr>
          <w:szCs w:val="18"/>
          <w:lang w:val="en-US"/>
        </w:rPr>
        <w:t>the</w:t>
      </w:r>
      <w:r w:rsidR="001E5BED" w:rsidRPr="00504D9E">
        <w:rPr>
          <w:szCs w:val="18"/>
          <w:lang w:val="en-US"/>
        </w:rPr>
        <w:noBreakHyphen/>
      </w:r>
      <w:r w:rsidRPr="00504D9E">
        <w:rPr>
          <w:szCs w:val="18"/>
          <w:lang w:val="en-US"/>
        </w:rPr>
        <w:t>major</w:t>
      </w:r>
      <w:r w:rsidR="001E5BED" w:rsidRPr="00504D9E">
        <w:rPr>
          <w:szCs w:val="18"/>
          <w:lang w:val="en-US"/>
        </w:rPr>
        <w:noBreakHyphen/>
      </w:r>
      <w:r w:rsidRPr="00504D9E">
        <w:rPr>
          <w:szCs w:val="18"/>
          <w:lang w:val="en-US"/>
        </w:rPr>
        <w:t>labels</w:t>
      </w:r>
      <w:r w:rsidR="001E5BED" w:rsidRPr="00504D9E">
        <w:rPr>
          <w:szCs w:val="18"/>
          <w:lang w:val="en-US"/>
        </w:rPr>
        <w:noBreakHyphen/>
      </w:r>
      <w:r w:rsidRPr="00504D9E">
        <w:rPr>
          <w:szCs w:val="18"/>
          <w:lang w:val="en-US"/>
        </w:rPr>
        <w:t>are</w:t>
      </w:r>
      <w:r w:rsidR="001E5BED" w:rsidRPr="00504D9E">
        <w:rPr>
          <w:szCs w:val="18"/>
          <w:lang w:val="en-US"/>
        </w:rPr>
        <w:noBreakHyphen/>
      </w:r>
      <w:r w:rsidRPr="00504D9E">
        <w:rPr>
          <w:szCs w:val="18"/>
          <w:lang w:val="en-US"/>
        </w:rPr>
        <w:t>now</w:t>
      </w:r>
      <w:r w:rsidR="001E5BED" w:rsidRPr="00504D9E">
        <w:rPr>
          <w:szCs w:val="18"/>
          <w:lang w:val="en-US"/>
        </w:rPr>
        <w:noBreakHyphen/>
      </w:r>
      <w:r w:rsidRPr="00504D9E">
        <w:rPr>
          <w:szCs w:val="18"/>
          <w:lang w:val="en-US"/>
        </w:rPr>
        <w:t>generating</w:t>
      </w:r>
      <w:r w:rsidR="001E5BED" w:rsidRPr="00504D9E">
        <w:rPr>
          <w:szCs w:val="18"/>
          <w:lang w:val="en-US"/>
        </w:rPr>
        <w:noBreakHyphen/>
      </w:r>
      <w:r w:rsidRPr="00504D9E">
        <w:rPr>
          <w:szCs w:val="18"/>
          <w:lang w:val="en-US"/>
        </w:rPr>
        <w:t>over</w:t>
      </w:r>
      <w:r w:rsidR="001E5BED" w:rsidRPr="00504D9E">
        <w:rPr>
          <w:szCs w:val="18"/>
          <w:lang w:val="en-US"/>
        </w:rPr>
        <w:noBreakHyphen/>
      </w:r>
      <w:r w:rsidRPr="00504D9E">
        <w:rPr>
          <w:szCs w:val="18"/>
          <w:lang w:val="en-US"/>
        </w:rPr>
        <w:t>1m</w:t>
      </w:r>
      <w:r w:rsidR="001E5BED" w:rsidRPr="00504D9E">
        <w:rPr>
          <w:szCs w:val="18"/>
          <w:lang w:val="en-US"/>
        </w:rPr>
        <w:noBreakHyphen/>
      </w:r>
      <w:r w:rsidRPr="00504D9E">
        <w:rPr>
          <w:szCs w:val="18"/>
          <w:lang w:val="en-US"/>
        </w:rPr>
        <w:t>every</w:t>
      </w:r>
      <w:r w:rsidR="001E5BED" w:rsidRPr="00504D9E">
        <w:rPr>
          <w:szCs w:val="18"/>
          <w:lang w:val="en-US"/>
        </w:rPr>
        <w:noBreakHyphen/>
      </w:r>
      <w:r w:rsidRPr="00504D9E">
        <w:rPr>
          <w:szCs w:val="18"/>
          <w:lang w:val="en-US"/>
        </w:rPr>
        <w:t>hour</w:t>
      </w:r>
      <w:r w:rsidR="001E5BED" w:rsidRPr="00504D9E">
        <w:rPr>
          <w:szCs w:val="18"/>
          <w:lang w:val="en-US"/>
        </w:rPr>
        <w:noBreakHyphen/>
      </w:r>
      <w:r w:rsidRPr="00504D9E">
        <w:rPr>
          <w:szCs w:val="18"/>
          <w:lang w:val="en-US"/>
        </w:rPr>
        <w:t>from</w:t>
      </w:r>
      <w:r w:rsidR="001E5BED" w:rsidRPr="00504D9E">
        <w:rPr>
          <w:szCs w:val="18"/>
          <w:lang w:val="en-US"/>
        </w:rPr>
        <w:noBreakHyphen/>
      </w:r>
      <w:r w:rsidRPr="00504D9E">
        <w:rPr>
          <w:szCs w:val="18"/>
          <w:lang w:val="en-US"/>
        </w:rPr>
        <w:t>streaming/.</w:t>
      </w:r>
    </w:p>
  </w:footnote>
  <w:footnote w:id="12">
    <w:p w14:paraId="4ECD5199" w14:textId="6CF7C724" w:rsidR="00423A09" w:rsidRPr="00504D9E" w:rsidRDefault="00423A09" w:rsidP="00091A6D">
      <w:pPr>
        <w:pStyle w:val="FootnoteText"/>
        <w:rPr>
          <w:szCs w:val="18"/>
          <w:lang w:val="fr-CH"/>
        </w:rPr>
      </w:pPr>
      <w:r w:rsidRPr="00504D9E">
        <w:rPr>
          <w:rStyle w:val="FootnoteReference"/>
          <w:szCs w:val="18"/>
          <w:lang w:val="fr-CH"/>
        </w:rPr>
        <w:footnoteRef/>
      </w:r>
      <w:r w:rsidR="00FC3AFC" w:rsidRPr="00504D9E">
        <w:rPr>
          <w:szCs w:val="18"/>
          <w:lang w:val="fr-CH"/>
        </w:rPr>
        <w:tab/>
      </w:r>
      <w:r w:rsidRPr="00504D9E">
        <w:rPr>
          <w:szCs w:val="18"/>
          <w:lang w:val="fr-CH"/>
        </w:rPr>
        <w:t>Loud and Clear, disponible à l</w:t>
      </w:r>
      <w:r w:rsidR="00042D1A" w:rsidRPr="00504D9E">
        <w:rPr>
          <w:szCs w:val="18"/>
          <w:lang w:val="fr-CH"/>
        </w:rPr>
        <w:t>’</w:t>
      </w:r>
      <w:r w:rsidRPr="00504D9E">
        <w:rPr>
          <w:szCs w:val="18"/>
          <w:lang w:val="fr-CH"/>
        </w:rPr>
        <w:t>adresse suivante</w:t>
      </w:r>
      <w:r w:rsidR="00042D1A" w:rsidRPr="00504D9E">
        <w:rPr>
          <w:szCs w:val="18"/>
          <w:lang w:val="fr-CH"/>
        </w:rPr>
        <w:t> :</w:t>
      </w:r>
      <w:r w:rsidRPr="00504D9E">
        <w:rPr>
          <w:szCs w:val="18"/>
          <w:lang w:val="fr-CH"/>
        </w:rPr>
        <w:t xml:space="preserve"> https://loudandclear.byspotify.com.</w:t>
      </w:r>
    </w:p>
  </w:footnote>
  <w:footnote w:id="13">
    <w:p w14:paraId="4ECD519A" w14:textId="08982108" w:rsidR="00423A09" w:rsidRPr="00504D9E" w:rsidRDefault="00423A09" w:rsidP="00091A6D">
      <w:pPr>
        <w:pStyle w:val="FootnoteText"/>
        <w:rPr>
          <w:szCs w:val="18"/>
          <w:lang w:val="en-US"/>
        </w:rPr>
      </w:pPr>
      <w:r w:rsidRPr="00504D9E">
        <w:rPr>
          <w:rStyle w:val="FootnoteReference"/>
          <w:szCs w:val="18"/>
          <w:lang w:val="fr-CH"/>
        </w:rPr>
        <w:footnoteRef/>
      </w:r>
      <w:r w:rsidR="00FC3AFC" w:rsidRPr="00504D9E">
        <w:rPr>
          <w:i/>
          <w:iCs/>
          <w:szCs w:val="18"/>
          <w:lang w:val="en-US"/>
        </w:rPr>
        <w:tab/>
      </w:r>
      <w:r w:rsidRPr="00504D9E">
        <w:rPr>
          <w:i/>
          <w:iCs/>
          <w:szCs w:val="18"/>
          <w:lang w:val="en-US"/>
        </w:rPr>
        <w:t>Revenue Generation Over the Years,</w:t>
      </w:r>
      <w:r w:rsidRPr="00504D9E">
        <w:rPr>
          <w:szCs w:val="18"/>
          <w:lang w:val="en-US"/>
        </w:rPr>
        <w:t xml:space="preserve"> sur le site</w:t>
      </w:r>
      <w:r w:rsidRPr="00504D9E">
        <w:rPr>
          <w:i/>
          <w:iCs/>
          <w:szCs w:val="18"/>
          <w:lang w:val="en-US"/>
        </w:rPr>
        <w:t xml:space="preserve"> </w:t>
      </w:r>
      <w:r w:rsidRPr="00504D9E">
        <w:rPr>
          <w:szCs w:val="18"/>
          <w:lang w:val="en-US"/>
        </w:rPr>
        <w:t>Loud and Clear de Spotify.</w:t>
      </w:r>
    </w:p>
  </w:footnote>
  <w:footnote w:id="14">
    <w:p w14:paraId="4ECD519B" w14:textId="48DA02B3" w:rsidR="00423A09" w:rsidRPr="00504D9E" w:rsidRDefault="00423A09" w:rsidP="00091A6D">
      <w:pPr>
        <w:pStyle w:val="NormalWeb"/>
        <w:rPr>
          <w:spacing w:val="-2"/>
          <w:sz w:val="18"/>
          <w:szCs w:val="18"/>
          <w:lang w:val="fr-CH"/>
        </w:rPr>
      </w:pPr>
      <w:r w:rsidRPr="00504D9E">
        <w:rPr>
          <w:rStyle w:val="FootnoteReference"/>
          <w:rFonts w:ascii="Arial" w:hAnsi="Arial" w:cs="Arial"/>
          <w:color w:val="000000" w:themeColor="text1"/>
          <w:spacing w:val="-2"/>
          <w:sz w:val="18"/>
          <w:szCs w:val="18"/>
          <w:lang w:val="fr-CH"/>
        </w:rPr>
        <w:footnoteRef/>
      </w:r>
      <w:r w:rsidR="00FC3AFC" w:rsidRPr="00504D9E">
        <w:rPr>
          <w:rFonts w:ascii="Arial" w:hAnsi="Arial"/>
          <w:color w:val="000000" w:themeColor="text1"/>
          <w:spacing w:val="-2"/>
          <w:sz w:val="18"/>
          <w:szCs w:val="18"/>
          <w:lang w:val="fr-CH"/>
        </w:rPr>
        <w:tab/>
      </w:r>
      <w:r w:rsidRPr="00504D9E">
        <w:rPr>
          <w:rFonts w:ascii="Arial" w:hAnsi="Arial"/>
          <w:color w:val="000000" w:themeColor="text1"/>
          <w:spacing w:val="-2"/>
          <w:sz w:val="18"/>
          <w:szCs w:val="18"/>
          <w:lang w:val="fr-CH"/>
        </w:rPr>
        <w:t>La juge Aleta A.</w:t>
      </w:r>
      <w:r w:rsidR="00D51D4C" w:rsidRPr="00504D9E">
        <w:rPr>
          <w:rFonts w:ascii="Arial" w:hAnsi="Arial"/>
          <w:color w:val="000000" w:themeColor="text1"/>
          <w:spacing w:val="-2"/>
          <w:sz w:val="18"/>
          <w:szCs w:val="18"/>
          <w:lang w:val="fr-CH"/>
        </w:rPr>
        <w:t> </w:t>
      </w:r>
      <w:r w:rsidRPr="00504D9E">
        <w:rPr>
          <w:rFonts w:ascii="Arial" w:hAnsi="Arial"/>
          <w:color w:val="000000" w:themeColor="text1"/>
          <w:spacing w:val="-2"/>
          <w:sz w:val="18"/>
          <w:szCs w:val="18"/>
          <w:lang w:val="fr-CH"/>
        </w:rPr>
        <w:t>Trauger a reconnu le transfert de valeur dans le jugement qu</w:t>
      </w:r>
      <w:r w:rsidR="00042D1A" w:rsidRPr="00504D9E">
        <w:rPr>
          <w:rFonts w:ascii="Arial" w:hAnsi="Arial"/>
          <w:color w:val="000000" w:themeColor="text1"/>
          <w:spacing w:val="-2"/>
          <w:sz w:val="18"/>
          <w:szCs w:val="18"/>
          <w:lang w:val="fr-CH"/>
        </w:rPr>
        <w:t>’</w:t>
      </w:r>
      <w:r w:rsidRPr="00504D9E">
        <w:rPr>
          <w:rFonts w:ascii="Arial" w:hAnsi="Arial"/>
          <w:color w:val="000000" w:themeColor="text1"/>
          <w:spacing w:val="-2"/>
          <w:sz w:val="18"/>
          <w:szCs w:val="18"/>
          <w:lang w:val="fr-CH"/>
        </w:rPr>
        <w:t>elle a prononcé contre la requête de la partie défenderesse Harry Fox Agency de la retirer du litige de droit d</w:t>
      </w:r>
      <w:r w:rsidR="00042D1A" w:rsidRPr="00504D9E">
        <w:rPr>
          <w:rFonts w:ascii="Arial" w:hAnsi="Arial"/>
          <w:color w:val="000000" w:themeColor="text1"/>
          <w:spacing w:val="-2"/>
          <w:sz w:val="18"/>
          <w:szCs w:val="18"/>
          <w:lang w:val="fr-CH"/>
        </w:rPr>
        <w:t>’</w:t>
      </w:r>
      <w:r w:rsidRPr="00504D9E">
        <w:rPr>
          <w:rFonts w:ascii="Arial" w:hAnsi="Arial"/>
          <w:color w:val="000000" w:themeColor="text1"/>
          <w:spacing w:val="-2"/>
          <w:sz w:val="18"/>
          <w:szCs w:val="18"/>
          <w:lang w:val="fr-CH"/>
        </w:rPr>
        <w:t>auteur de Spotify concernant le catalogue d</w:t>
      </w:r>
      <w:r w:rsidR="00042D1A" w:rsidRPr="00504D9E">
        <w:rPr>
          <w:rFonts w:ascii="Arial" w:hAnsi="Arial"/>
          <w:color w:val="000000" w:themeColor="text1"/>
          <w:spacing w:val="-2"/>
          <w:sz w:val="18"/>
          <w:szCs w:val="18"/>
          <w:lang w:val="fr-CH"/>
        </w:rPr>
        <w:t>’</w:t>
      </w:r>
      <w:r w:rsidRPr="00504D9E">
        <w:rPr>
          <w:rFonts w:ascii="Arial" w:hAnsi="Arial"/>
          <w:color w:val="000000" w:themeColor="text1"/>
          <w:spacing w:val="-2"/>
          <w:sz w:val="18"/>
          <w:szCs w:val="18"/>
          <w:lang w:val="fr-CH"/>
        </w:rPr>
        <w:t>Eminem au motif que Spotify n</w:t>
      </w:r>
      <w:r w:rsidR="00042D1A" w:rsidRPr="00504D9E">
        <w:rPr>
          <w:rFonts w:ascii="Arial" w:hAnsi="Arial"/>
          <w:color w:val="000000" w:themeColor="text1"/>
          <w:spacing w:val="-2"/>
          <w:sz w:val="18"/>
          <w:szCs w:val="18"/>
          <w:lang w:val="fr-CH"/>
        </w:rPr>
        <w:t>’</w:t>
      </w:r>
      <w:r w:rsidRPr="00504D9E">
        <w:rPr>
          <w:rFonts w:ascii="Arial" w:hAnsi="Arial"/>
          <w:color w:val="000000" w:themeColor="text1"/>
          <w:spacing w:val="-2"/>
          <w:sz w:val="18"/>
          <w:szCs w:val="18"/>
          <w:lang w:val="fr-CH"/>
        </w:rPr>
        <w:t xml:space="preserve">avait pas obtenu de licence pour des morceaux comme </w:t>
      </w:r>
      <w:r w:rsidRPr="00504D9E">
        <w:rPr>
          <w:rFonts w:ascii="Arial" w:hAnsi="Arial"/>
          <w:i/>
          <w:iCs/>
          <w:color w:val="000000" w:themeColor="text1"/>
          <w:spacing w:val="-2"/>
          <w:sz w:val="18"/>
          <w:szCs w:val="18"/>
          <w:lang w:val="fr-CH"/>
        </w:rPr>
        <w:t>Lose Yourself</w:t>
      </w:r>
      <w:r w:rsidRPr="00504D9E">
        <w:rPr>
          <w:rFonts w:ascii="Arial" w:hAnsi="Arial"/>
          <w:color w:val="000000" w:themeColor="text1"/>
          <w:spacing w:val="-2"/>
          <w:sz w:val="18"/>
          <w:szCs w:val="18"/>
          <w:lang w:val="fr-CH"/>
        </w:rPr>
        <w:t>.  La juge a déclaré qu</w:t>
      </w:r>
      <w:r w:rsidR="00042D1A" w:rsidRPr="00504D9E">
        <w:rPr>
          <w:rFonts w:ascii="Arial" w:hAnsi="Arial"/>
          <w:color w:val="000000" w:themeColor="text1"/>
          <w:spacing w:val="-2"/>
          <w:sz w:val="18"/>
          <w:szCs w:val="18"/>
          <w:lang w:val="fr-CH"/>
        </w:rPr>
        <w:t>’</w:t>
      </w:r>
      <w:r w:rsidRPr="00504D9E">
        <w:rPr>
          <w:rFonts w:ascii="Arial" w:hAnsi="Arial"/>
          <w:color w:val="000000" w:themeColor="text1"/>
          <w:spacing w:val="-2"/>
          <w:sz w:val="18"/>
          <w:szCs w:val="18"/>
          <w:lang w:val="fr-CH"/>
        </w:rPr>
        <w:t>“[I]l est incontestable que [Eminem, de son vrai nom Marshall] Mathers est un artiste qui a rencontré un succès commercial extraordinaire et a acquis un public vaste et fidèle, et que le fait de ne pas l</w:t>
      </w:r>
      <w:r w:rsidR="00042D1A" w:rsidRPr="00504D9E">
        <w:rPr>
          <w:rFonts w:ascii="Arial" w:hAnsi="Arial"/>
          <w:color w:val="000000" w:themeColor="text1"/>
          <w:spacing w:val="-2"/>
          <w:sz w:val="18"/>
          <w:szCs w:val="18"/>
          <w:lang w:val="fr-CH"/>
        </w:rPr>
        <w:t>’</w:t>
      </w:r>
      <w:r w:rsidRPr="00504D9E">
        <w:rPr>
          <w:rFonts w:ascii="Arial" w:hAnsi="Arial"/>
          <w:color w:val="000000" w:themeColor="text1"/>
          <w:spacing w:val="-2"/>
          <w:sz w:val="18"/>
          <w:szCs w:val="18"/>
          <w:lang w:val="fr-CH"/>
        </w:rPr>
        <w:t>inclure sur une plateforme de streaming importante pourrait décourager un nombre significatif d</w:t>
      </w:r>
      <w:r w:rsidR="00042D1A" w:rsidRPr="00504D9E">
        <w:rPr>
          <w:rFonts w:ascii="Arial" w:hAnsi="Arial"/>
          <w:color w:val="000000" w:themeColor="text1"/>
          <w:spacing w:val="-2"/>
          <w:sz w:val="18"/>
          <w:szCs w:val="18"/>
          <w:lang w:val="fr-CH"/>
        </w:rPr>
        <w:t>’</w:t>
      </w:r>
      <w:r w:rsidRPr="00504D9E">
        <w:rPr>
          <w:rFonts w:ascii="Arial" w:hAnsi="Arial"/>
          <w:color w:val="000000" w:themeColor="text1"/>
          <w:spacing w:val="-2"/>
          <w:sz w:val="18"/>
          <w:szCs w:val="18"/>
          <w:lang w:val="fr-CH"/>
        </w:rPr>
        <w:t>utilisateurs potentiels de s</w:t>
      </w:r>
      <w:r w:rsidR="00042D1A" w:rsidRPr="00504D9E">
        <w:rPr>
          <w:rFonts w:ascii="Arial" w:hAnsi="Arial"/>
          <w:color w:val="000000" w:themeColor="text1"/>
          <w:spacing w:val="-2"/>
          <w:sz w:val="18"/>
          <w:szCs w:val="18"/>
          <w:lang w:val="fr-CH"/>
        </w:rPr>
        <w:t>’</w:t>
      </w:r>
      <w:r w:rsidRPr="00504D9E">
        <w:rPr>
          <w:rFonts w:ascii="Arial" w:hAnsi="Arial"/>
          <w:color w:val="000000" w:themeColor="text1"/>
          <w:spacing w:val="-2"/>
          <w:sz w:val="18"/>
          <w:szCs w:val="18"/>
          <w:lang w:val="fr-CH"/>
        </w:rPr>
        <w:t>abonner”.</w:t>
      </w:r>
      <w:r w:rsidR="00C50D99" w:rsidRPr="00504D9E">
        <w:rPr>
          <w:rFonts w:ascii="Arial" w:hAnsi="Arial"/>
          <w:color w:val="000000" w:themeColor="text1"/>
          <w:spacing w:val="-2"/>
          <w:sz w:val="18"/>
          <w:szCs w:val="18"/>
          <w:lang w:val="fr-CH"/>
        </w:rPr>
        <w:t xml:space="preserve">  </w:t>
      </w:r>
      <w:r w:rsidRPr="00504D9E">
        <w:rPr>
          <w:rFonts w:ascii="Arial" w:hAnsi="Arial"/>
          <w:color w:val="000000" w:themeColor="text1"/>
          <w:spacing w:val="-2"/>
          <w:sz w:val="18"/>
          <w:szCs w:val="18"/>
          <w:lang w:val="en-US"/>
        </w:rPr>
        <w:t>Trauger,</w:t>
      </w:r>
      <w:r w:rsidR="006B11F4" w:rsidRPr="00504D9E">
        <w:rPr>
          <w:rFonts w:ascii="Arial" w:hAnsi="Arial"/>
          <w:color w:val="000000" w:themeColor="text1"/>
          <w:spacing w:val="-2"/>
          <w:sz w:val="18"/>
          <w:szCs w:val="18"/>
          <w:lang w:val="en-US"/>
        </w:rPr>
        <w:t> </w:t>
      </w:r>
      <w:r w:rsidRPr="00504D9E">
        <w:rPr>
          <w:rFonts w:ascii="Arial" w:hAnsi="Arial"/>
          <w:color w:val="000000" w:themeColor="text1"/>
          <w:spacing w:val="-2"/>
          <w:sz w:val="18"/>
          <w:szCs w:val="18"/>
          <w:lang w:val="en-US"/>
        </w:rPr>
        <w:t xml:space="preserve">J., Memorandum and Order (Dkt. 165), </w:t>
      </w:r>
      <w:r w:rsidRPr="00504D9E">
        <w:rPr>
          <w:rFonts w:ascii="Arial" w:hAnsi="Arial"/>
          <w:i/>
          <w:iCs/>
          <w:color w:val="000000" w:themeColor="text1"/>
          <w:spacing w:val="-2"/>
          <w:sz w:val="18"/>
          <w:szCs w:val="18"/>
          <w:lang w:val="en-US"/>
        </w:rPr>
        <w:t>Eight Mile Style LLC and Martin Affiliated LLC vs. Spotify USA, Inc. and the Harry Fox Agency</w:t>
      </w:r>
      <w:r w:rsidRPr="00504D9E">
        <w:rPr>
          <w:rFonts w:ascii="Arial" w:hAnsi="Arial"/>
          <w:color w:val="000000" w:themeColor="text1"/>
          <w:spacing w:val="-2"/>
          <w:sz w:val="18"/>
          <w:szCs w:val="18"/>
          <w:lang w:val="en-US"/>
        </w:rPr>
        <w:t xml:space="preserve"> Case </w:t>
      </w:r>
      <w:r w:rsidR="00D51D4C" w:rsidRPr="00504D9E">
        <w:rPr>
          <w:rFonts w:ascii="Arial" w:hAnsi="Arial"/>
          <w:color w:val="000000" w:themeColor="text1"/>
          <w:spacing w:val="-2"/>
          <w:sz w:val="18"/>
          <w:szCs w:val="18"/>
          <w:lang w:val="en-US"/>
        </w:rPr>
        <w:t>n° </w:t>
      </w:r>
      <w:r w:rsidRPr="00504D9E">
        <w:rPr>
          <w:rFonts w:ascii="Arial" w:hAnsi="Arial"/>
          <w:color w:val="000000" w:themeColor="text1"/>
          <w:spacing w:val="-2"/>
          <w:sz w:val="18"/>
          <w:szCs w:val="18"/>
          <w:lang w:val="en-US"/>
        </w:rPr>
        <w:t>3</w:t>
      </w:r>
      <w:r w:rsidR="00D51D4C" w:rsidRPr="00504D9E">
        <w:rPr>
          <w:rFonts w:ascii="Arial" w:hAnsi="Arial"/>
          <w:color w:val="000000" w:themeColor="text1"/>
          <w:spacing w:val="-2"/>
          <w:sz w:val="18"/>
          <w:szCs w:val="18"/>
          <w:lang w:val="en-US"/>
        </w:rPr>
        <w:t> </w:t>
      </w:r>
      <w:r w:rsidRPr="00504D9E">
        <w:rPr>
          <w:rFonts w:ascii="Arial" w:hAnsi="Arial"/>
          <w:color w:val="000000" w:themeColor="text1"/>
          <w:spacing w:val="-2"/>
          <w:sz w:val="18"/>
          <w:szCs w:val="18"/>
          <w:lang w:val="en-US"/>
        </w:rPr>
        <w:t>:19</w:t>
      </w:r>
      <w:r w:rsidR="001E5BED" w:rsidRPr="00504D9E">
        <w:rPr>
          <w:rFonts w:ascii="Arial" w:hAnsi="Arial"/>
          <w:color w:val="000000" w:themeColor="text1"/>
          <w:spacing w:val="-2"/>
          <w:sz w:val="18"/>
          <w:szCs w:val="18"/>
          <w:lang w:val="en-US"/>
        </w:rPr>
        <w:noBreakHyphen/>
      </w:r>
      <w:r w:rsidRPr="00504D9E">
        <w:rPr>
          <w:rFonts w:ascii="Arial" w:hAnsi="Arial"/>
          <w:color w:val="000000" w:themeColor="text1"/>
          <w:spacing w:val="-2"/>
          <w:sz w:val="18"/>
          <w:szCs w:val="18"/>
          <w:lang w:val="en-US"/>
        </w:rPr>
        <w:t>cv</w:t>
      </w:r>
      <w:r w:rsidR="001E5BED" w:rsidRPr="00504D9E">
        <w:rPr>
          <w:rFonts w:ascii="Arial" w:hAnsi="Arial"/>
          <w:color w:val="000000" w:themeColor="text1"/>
          <w:spacing w:val="-2"/>
          <w:sz w:val="18"/>
          <w:szCs w:val="18"/>
          <w:lang w:val="en-US"/>
        </w:rPr>
        <w:noBreakHyphen/>
      </w:r>
      <w:r w:rsidRPr="00504D9E">
        <w:rPr>
          <w:rFonts w:ascii="Arial" w:hAnsi="Arial"/>
          <w:color w:val="000000" w:themeColor="text1"/>
          <w:spacing w:val="-2"/>
          <w:sz w:val="18"/>
          <w:szCs w:val="18"/>
          <w:lang w:val="en-US"/>
        </w:rPr>
        <w:t>00736 (U.S.D.C. Mid. D.</w:t>
      </w:r>
      <w:r w:rsidR="00D51D4C" w:rsidRPr="00504D9E">
        <w:rPr>
          <w:rFonts w:ascii="Arial" w:hAnsi="Arial"/>
          <w:color w:val="000000" w:themeColor="text1"/>
          <w:spacing w:val="-2"/>
          <w:sz w:val="18"/>
          <w:szCs w:val="18"/>
          <w:lang w:val="en-US"/>
        </w:rPr>
        <w:t> </w:t>
      </w:r>
      <w:r w:rsidRPr="00504D9E">
        <w:rPr>
          <w:rFonts w:ascii="Arial" w:hAnsi="Arial"/>
          <w:color w:val="000000" w:themeColor="text1"/>
          <w:spacing w:val="-2"/>
          <w:sz w:val="18"/>
          <w:szCs w:val="18"/>
          <w:lang w:val="en-US"/>
        </w:rPr>
        <w:t xml:space="preserve">of Tenn. </w:t>
      </w:r>
      <w:r w:rsidRPr="00504D9E">
        <w:rPr>
          <w:rFonts w:ascii="Arial" w:hAnsi="Arial"/>
          <w:color w:val="000000" w:themeColor="text1"/>
          <w:spacing w:val="-2"/>
          <w:sz w:val="18"/>
          <w:szCs w:val="18"/>
          <w:lang w:val="fr-CH"/>
        </w:rPr>
        <w:t>Nashville Div., 22 </w:t>
      </w:r>
      <w:r w:rsidR="00042D1A" w:rsidRPr="00504D9E">
        <w:rPr>
          <w:rFonts w:ascii="Arial" w:hAnsi="Arial"/>
          <w:color w:val="000000" w:themeColor="text1"/>
          <w:spacing w:val="-2"/>
          <w:sz w:val="18"/>
          <w:szCs w:val="18"/>
          <w:lang w:val="fr-CH"/>
        </w:rPr>
        <w:t>avril 20</w:t>
      </w:r>
      <w:r w:rsidRPr="00504D9E">
        <w:rPr>
          <w:rFonts w:ascii="Arial" w:hAnsi="Arial"/>
          <w:color w:val="000000" w:themeColor="text1"/>
          <w:spacing w:val="-2"/>
          <w:sz w:val="18"/>
          <w:szCs w:val="18"/>
          <w:lang w:val="fr-CH"/>
        </w:rPr>
        <w:t>21).</w:t>
      </w:r>
    </w:p>
  </w:footnote>
  <w:footnote w:id="15">
    <w:p w14:paraId="4ECD519C" w14:textId="688F171B" w:rsidR="00423A09" w:rsidRPr="00504D9E" w:rsidRDefault="00423A09" w:rsidP="00091A6D">
      <w:pPr>
        <w:pStyle w:val="FootnoteText"/>
        <w:rPr>
          <w:szCs w:val="18"/>
          <w:lang w:val="fr-CH"/>
        </w:rPr>
      </w:pPr>
      <w:r w:rsidRPr="00504D9E">
        <w:rPr>
          <w:rStyle w:val="FootnoteReference"/>
          <w:szCs w:val="18"/>
          <w:lang w:val="fr-CH"/>
        </w:rPr>
        <w:footnoteRef/>
      </w:r>
      <w:r w:rsidR="00FC3AFC" w:rsidRPr="00504D9E">
        <w:rPr>
          <w:szCs w:val="18"/>
          <w:lang w:val="fr-CH"/>
        </w:rPr>
        <w:tab/>
      </w:r>
      <w:r w:rsidRPr="00504D9E">
        <w:rPr>
          <w:szCs w:val="18"/>
          <w:lang w:val="fr-CH"/>
        </w:rPr>
        <w:t>Voir notamment Ben Beaumont</w:t>
      </w:r>
      <w:r w:rsidR="001E5BED" w:rsidRPr="00504D9E">
        <w:rPr>
          <w:szCs w:val="18"/>
          <w:lang w:val="fr-CH"/>
        </w:rPr>
        <w:noBreakHyphen/>
      </w:r>
      <w:r w:rsidRPr="00504D9E">
        <w:rPr>
          <w:szCs w:val="18"/>
          <w:lang w:val="fr-CH"/>
        </w:rPr>
        <w:t xml:space="preserve">Thomas, </w:t>
      </w:r>
      <w:r w:rsidRPr="00504D9E">
        <w:rPr>
          <w:i/>
          <w:iCs/>
          <w:szCs w:val="18"/>
          <w:lang w:val="fr-CH"/>
        </w:rPr>
        <w:t>Paul McCartney and Kate Bush Lead Call for Change to Music Streaming Payments</w:t>
      </w:r>
      <w:r w:rsidRPr="00504D9E">
        <w:rPr>
          <w:szCs w:val="18"/>
          <w:lang w:val="fr-CH"/>
        </w:rPr>
        <w:t>, The Guardian (20 avril 2021), disponible à l</w:t>
      </w:r>
      <w:r w:rsidR="00042D1A" w:rsidRPr="00504D9E">
        <w:rPr>
          <w:szCs w:val="18"/>
          <w:lang w:val="fr-CH"/>
        </w:rPr>
        <w:t>’</w:t>
      </w:r>
      <w:r w:rsidRPr="00504D9E">
        <w:rPr>
          <w:szCs w:val="18"/>
          <w:lang w:val="fr-CH"/>
        </w:rPr>
        <w:t>adresse suivante</w:t>
      </w:r>
      <w:r w:rsidR="00042D1A" w:rsidRPr="00504D9E">
        <w:rPr>
          <w:szCs w:val="18"/>
          <w:lang w:val="fr-CH"/>
        </w:rPr>
        <w:t> :</w:t>
      </w:r>
      <w:r w:rsidRPr="00504D9E">
        <w:rPr>
          <w:szCs w:val="18"/>
          <w:lang w:val="fr-CH"/>
        </w:rPr>
        <w:t xml:space="preserve"> </w:t>
      </w:r>
      <w:hyperlink r:id="rId2" w:history="1">
        <w:r w:rsidRPr="00504D9E">
          <w:rPr>
            <w:rStyle w:val="Hyperlink"/>
            <w:szCs w:val="18"/>
            <w:lang w:val="fr-CH"/>
          </w:rPr>
          <w:t>https://www.theguardian.com/music/2021/apr/20/paul</w:t>
        </w:r>
        <w:r w:rsidR="001E5BED" w:rsidRPr="00504D9E">
          <w:rPr>
            <w:rStyle w:val="Hyperlink"/>
            <w:szCs w:val="18"/>
            <w:lang w:val="fr-CH"/>
          </w:rPr>
          <w:noBreakHyphen/>
        </w:r>
        <w:r w:rsidRPr="00504D9E">
          <w:rPr>
            <w:rStyle w:val="Hyperlink"/>
            <w:szCs w:val="18"/>
            <w:lang w:val="fr-CH"/>
          </w:rPr>
          <w:t>mccartney</w:t>
        </w:r>
        <w:r w:rsidR="001E5BED" w:rsidRPr="00504D9E">
          <w:rPr>
            <w:rStyle w:val="Hyperlink"/>
            <w:szCs w:val="18"/>
            <w:lang w:val="fr-CH"/>
          </w:rPr>
          <w:noBreakHyphen/>
        </w:r>
        <w:r w:rsidRPr="00504D9E">
          <w:rPr>
            <w:rStyle w:val="Hyperlink"/>
            <w:szCs w:val="18"/>
            <w:lang w:val="fr-CH"/>
          </w:rPr>
          <w:t>kate</w:t>
        </w:r>
        <w:r w:rsidR="001E5BED" w:rsidRPr="00504D9E">
          <w:rPr>
            <w:rStyle w:val="Hyperlink"/>
            <w:szCs w:val="18"/>
            <w:lang w:val="fr-CH"/>
          </w:rPr>
          <w:noBreakHyphen/>
        </w:r>
        <w:r w:rsidRPr="00504D9E">
          <w:rPr>
            <w:rStyle w:val="Hyperlink"/>
            <w:szCs w:val="18"/>
            <w:lang w:val="fr-CH"/>
          </w:rPr>
          <w:t>bush</w:t>
        </w:r>
        <w:r w:rsidR="001E5BED" w:rsidRPr="00504D9E">
          <w:rPr>
            <w:rStyle w:val="Hyperlink"/>
            <w:szCs w:val="18"/>
            <w:lang w:val="fr-CH"/>
          </w:rPr>
          <w:noBreakHyphen/>
        </w:r>
        <w:r w:rsidRPr="00504D9E">
          <w:rPr>
            <w:rStyle w:val="Hyperlink"/>
            <w:szCs w:val="18"/>
            <w:lang w:val="fr-CH"/>
          </w:rPr>
          <w:t>law</w:t>
        </w:r>
        <w:r w:rsidR="001E5BED" w:rsidRPr="00504D9E">
          <w:rPr>
            <w:rStyle w:val="Hyperlink"/>
            <w:szCs w:val="18"/>
            <w:lang w:val="fr-CH"/>
          </w:rPr>
          <w:noBreakHyphen/>
        </w:r>
        <w:r w:rsidRPr="00504D9E">
          <w:rPr>
            <w:rStyle w:val="Hyperlink"/>
            <w:szCs w:val="18"/>
            <w:lang w:val="fr-CH"/>
          </w:rPr>
          <w:t>change</w:t>
        </w:r>
        <w:r w:rsidR="001E5BED" w:rsidRPr="00504D9E">
          <w:rPr>
            <w:rStyle w:val="Hyperlink"/>
            <w:szCs w:val="18"/>
            <w:lang w:val="fr-CH"/>
          </w:rPr>
          <w:noBreakHyphen/>
        </w:r>
        <w:r w:rsidRPr="00504D9E">
          <w:rPr>
            <w:rStyle w:val="Hyperlink"/>
            <w:szCs w:val="18"/>
            <w:lang w:val="fr-CH"/>
          </w:rPr>
          <w:t>music</w:t>
        </w:r>
        <w:r w:rsidR="001E5BED" w:rsidRPr="00504D9E">
          <w:rPr>
            <w:rStyle w:val="Hyperlink"/>
            <w:szCs w:val="18"/>
            <w:lang w:val="fr-CH"/>
          </w:rPr>
          <w:noBreakHyphen/>
        </w:r>
        <w:r w:rsidRPr="00504D9E">
          <w:rPr>
            <w:rStyle w:val="Hyperlink"/>
            <w:szCs w:val="18"/>
            <w:lang w:val="fr-CH"/>
          </w:rPr>
          <w:t>streaming</w:t>
        </w:r>
        <w:r w:rsidR="001E5BED" w:rsidRPr="00504D9E">
          <w:rPr>
            <w:rStyle w:val="Hyperlink"/>
            <w:szCs w:val="18"/>
            <w:lang w:val="fr-CH"/>
          </w:rPr>
          <w:noBreakHyphen/>
        </w:r>
        <w:r w:rsidRPr="00504D9E">
          <w:rPr>
            <w:rStyle w:val="Hyperlink"/>
            <w:szCs w:val="18"/>
            <w:lang w:val="fr-CH"/>
          </w:rPr>
          <w:t>payment</w:t>
        </w:r>
      </w:hyperlink>
      <w:r w:rsidRPr="00504D9E">
        <w:rPr>
          <w:szCs w:val="18"/>
          <w:lang w:val="fr-CH"/>
        </w:rPr>
        <w:t xml:space="preserve"> (156 artistes appellent à l</w:t>
      </w:r>
      <w:r w:rsidR="00042D1A" w:rsidRPr="00504D9E">
        <w:rPr>
          <w:szCs w:val="18"/>
          <w:lang w:val="fr-CH"/>
        </w:rPr>
        <w:t>’</w:t>
      </w:r>
      <w:r w:rsidRPr="00504D9E">
        <w:rPr>
          <w:szCs w:val="18"/>
          <w:lang w:val="fr-CH"/>
        </w:rPr>
        <w:t>élargissement de la rémunération équitable au streaming au Royaume</w:t>
      </w:r>
      <w:r w:rsidR="001E5BED" w:rsidRPr="00504D9E">
        <w:rPr>
          <w:szCs w:val="18"/>
          <w:lang w:val="fr-CH"/>
        </w:rPr>
        <w:noBreakHyphen/>
      </w:r>
      <w:r w:rsidRPr="00504D9E">
        <w:rPr>
          <w:szCs w:val="18"/>
          <w:lang w:val="fr-CH"/>
        </w:rPr>
        <w:t>Uni)</w:t>
      </w:r>
      <w:r w:rsidR="00C50D99" w:rsidRPr="00504D9E">
        <w:rPr>
          <w:szCs w:val="18"/>
          <w:lang w:val="fr-CH"/>
        </w:rPr>
        <w:t xml:space="preserve">.  </w:t>
      </w:r>
      <w:r w:rsidRPr="00504D9E">
        <w:rPr>
          <w:szCs w:val="18"/>
          <w:lang w:val="fr-CH"/>
        </w:rPr>
        <w:t>Cependant, voir également Andre</w:t>
      </w:r>
      <w:r w:rsidR="00316DD9" w:rsidRPr="00504D9E">
        <w:rPr>
          <w:szCs w:val="18"/>
          <w:lang w:val="fr-CH"/>
        </w:rPr>
        <w:t> </w:t>
      </w:r>
      <w:r w:rsidRPr="00504D9E">
        <w:rPr>
          <w:szCs w:val="18"/>
          <w:lang w:val="fr-CH"/>
        </w:rPr>
        <w:t xml:space="preserve">Paine, </w:t>
      </w:r>
      <w:r w:rsidRPr="00504D9E">
        <w:rPr>
          <w:i/>
          <w:iCs/>
          <w:szCs w:val="18"/>
          <w:lang w:val="fr-CH"/>
        </w:rPr>
        <w:t>AIM Responds to Artists Call for Streaming Royalty Reform</w:t>
      </w:r>
      <w:r w:rsidRPr="00504D9E">
        <w:rPr>
          <w:szCs w:val="18"/>
          <w:lang w:val="fr-CH"/>
        </w:rPr>
        <w:t>, Music Week (20 avril 2021), disponible à l</w:t>
      </w:r>
      <w:r w:rsidR="00042D1A" w:rsidRPr="00504D9E">
        <w:rPr>
          <w:szCs w:val="18"/>
          <w:lang w:val="fr-CH"/>
        </w:rPr>
        <w:t>’</w:t>
      </w:r>
      <w:r w:rsidRPr="00504D9E">
        <w:rPr>
          <w:szCs w:val="18"/>
          <w:lang w:val="fr-CH"/>
        </w:rPr>
        <w:t>adresse suivante</w:t>
      </w:r>
      <w:r w:rsidR="00042D1A" w:rsidRPr="00504D9E">
        <w:rPr>
          <w:szCs w:val="18"/>
          <w:lang w:val="fr-CH"/>
        </w:rPr>
        <w:t> :</w:t>
      </w:r>
      <w:r w:rsidRPr="00504D9E">
        <w:rPr>
          <w:szCs w:val="18"/>
          <w:lang w:val="fr-CH"/>
        </w:rPr>
        <w:t xml:space="preserve"> </w:t>
      </w:r>
      <w:hyperlink r:id="rId3" w:history="1">
        <w:r w:rsidRPr="00504D9E">
          <w:rPr>
            <w:rStyle w:val="Hyperlink"/>
            <w:szCs w:val="18"/>
            <w:lang w:val="fr-CH"/>
          </w:rPr>
          <w:t>https://www.musicweek.com/labels/read/aim</w:t>
        </w:r>
        <w:r w:rsidR="001E5BED" w:rsidRPr="00504D9E">
          <w:rPr>
            <w:rStyle w:val="Hyperlink"/>
            <w:szCs w:val="18"/>
            <w:lang w:val="fr-CH"/>
          </w:rPr>
          <w:noBreakHyphen/>
        </w:r>
        <w:r w:rsidRPr="00504D9E">
          <w:rPr>
            <w:rStyle w:val="Hyperlink"/>
            <w:szCs w:val="18"/>
            <w:lang w:val="fr-CH"/>
          </w:rPr>
          <w:t>responds</w:t>
        </w:r>
        <w:r w:rsidR="001E5BED" w:rsidRPr="00504D9E">
          <w:rPr>
            <w:rStyle w:val="Hyperlink"/>
            <w:szCs w:val="18"/>
            <w:lang w:val="fr-CH"/>
          </w:rPr>
          <w:noBreakHyphen/>
        </w:r>
        <w:r w:rsidRPr="00504D9E">
          <w:rPr>
            <w:rStyle w:val="Hyperlink"/>
            <w:szCs w:val="18"/>
            <w:lang w:val="fr-CH"/>
          </w:rPr>
          <w:t>to</w:t>
        </w:r>
        <w:r w:rsidR="001E5BED" w:rsidRPr="00504D9E">
          <w:rPr>
            <w:rStyle w:val="Hyperlink"/>
            <w:szCs w:val="18"/>
            <w:lang w:val="fr-CH"/>
          </w:rPr>
          <w:noBreakHyphen/>
        </w:r>
        <w:r w:rsidRPr="00504D9E">
          <w:rPr>
            <w:rStyle w:val="Hyperlink"/>
            <w:szCs w:val="18"/>
            <w:lang w:val="fr-CH"/>
          </w:rPr>
          <w:t>artists</w:t>
        </w:r>
        <w:r w:rsidR="001E5BED" w:rsidRPr="00504D9E">
          <w:rPr>
            <w:rStyle w:val="Hyperlink"/>
            <w:szCs w:val="18"/>
            <w:lang w:val="fr-CH"/>
          </w:rPr>
          <w:noBreakHyphen/>
        </w:r>
        <w:r w:rsidRPr="00504D9E">
          <w:rPr>
            <w:rStyle w:val="Hyperlink"/>
            <w:szCs w:val="18"/>
            <w:lang w:val="fr-CH"/>
          </w:rPr>
          <w:t>call</w:t>
        </w:r>
        <w:r w:rsidR="001E5BED" w:rsidRPr="00504D9E">
          <w:rPr>
            <w:rStyle w:val="Hyperlink"/>
            <w:szCs w:val="18"/>
            <w:lang w:val="fr-CH"/>
          </w:rPr>
          <w:noBreakHyphen/>
        </w:r>
        <w:r w:rsidRPr="00504D9E">
          <w:rPr>
            <w:rStyle w:val="Hyperlink"/>
            <w:szCs w:val="18"/>
            <w:lang w:val="fr-CH"/>
          </w:rPr>
          <w:t>for</w:t>
        </w:r>
        <w:r w:rsidR="001E5BED" w:rsidRPr="00504D9E">
          <w:rPr>
            <w:rStyle w:val="Hyperlink"/>
            <w:szCs w:val="18"/>
            <w:lang w:val="fr-CH"/>
          </w:rPr>
          <w:noBreakHyphen/>
        </w:r>
        <w:r w:rsidRPr="00504D9E">
          <w:rPr>
            <w:rStyle w:val="Hyperlink"/>
            <w:szCs w:val="18"/>
            <w:lang w:val="fr-CH"/>
          </w:rPr>
          <w:t>streaming</w:t>
        </w:r>
        <w:r w:rsidR="001E5BED" w:rsidRPr="00504D9E">
          <w:rPr>
            <w:rStyle w:val="Hyperlink"/>
            <w:szCs w:val="18"/>
            <w:lang w:val="fr-CH"/>
          </w:rPr>
          <w:noBreakHyphen/>
        </w:r>
        <w:r w:rsidRPr="00504D9E">
          <w:rPr>
            <w:rStyle w:val="Hyperlink"/>
            <w:szCs w:val="18"/>
            <w:lang w:val="fr-CH"/>
          </w:rPr>
          <w:t>royalties</w:t>
        </w:r>
        <w:r w:rsidR="001E5BED" w:rsidRPr="00504D9E">
          <w:rPr>
            <w:rStyle w:val="Hyperlink"/>
            <w:szCs w:val="18"/>
            <w:lang w:val="fr-CH"/>
          </w:rPr>
          <w:noBreakHyphen/>
        </w:r>
        <w:r w:rsidRPr="00504D9E">
          <w:rPr>
            <w:rStyle w:val="Hyperlink"/>
            <w:szCs w:val="18"/>
            <w:lang w:val="fr-CH"/>
          </w:rPr>
          <w:t>reform/083086</w:t>
        </w:r>
      </w:hyperlink>
      <w:r w:rsidRPr="00504D9E">
        <w:rPr>
          <w:szCs w:val="18"/>
          <w:lang w:val="fr-CH"/>
        </w:rPr>
        <w:t xml:space="preserve"> (Le président de l</w:t>
      </w:r>
      <w:r w:rsidR="00042D1A" w:rsidRPr="00504D9E">
        <w:rPr>
          <w:szCs w:val="18"/>
          <w:lang w:val="fr-CH"/>
        </w:rPr>
        <w:t>’</w:t>
      </w:r>
      <w:r w:rsidRPr="00504D9E">
        <w:rPr>
          <w:szCs w:val="18"/>
          <w:lang w:val="fr-CH"/>
        </w:rPr>
        <w:t>AIM, Paul Pacifico, rejette les réformes réclamées par les artistes, privilégiant le plan en 10 points de l</w:t>
      </w:r>
      <w:r w:rsidR="00042D1A" w:rsidRPr="00504D9E">
        <w:rPr>
          <w:szCs w:val="18"/>
          <w:lang w:val="fr-CH"/>
        </w:rPr>
        <w:t>’</w:t>
      </w:r>
      <w:r w:rsidRPr="00504D9E">
        <w:rPr>
          <w:szCs w:val="18"/>
          <w:lang w:val="fr-CH"/>
        </w:rPr>
        <w:t>IMPALA).</w:t>
      </w:r>
    </w:p>
  </w:footnote>
  <w:footnote w:id="16">
    <w:p w14:paraId="4ECD519D" w14:textId="468D9E80" w:rsidR="00423A09" w:rsidRPr="00504D9E" w:rsidRDefault="00423A09" w:rsidP="00091A6D">
      <w:pPr>
        <w:pStyle w:val="FootnoteText"/>
        <w:rPr>
          <w:szCs w:val="18"/>
          <w:lang w:val="fr-CH"/>
        </w:rPr>
      </w:pPr>
      <w:r w:rsidRPr="00504D9E">
        <w:rPr>
          <w:rStyle w:val="FootnoteReference"/>
          <w:szCs w:val="18"/>
          <w:lang w:val="fr-CH"/>
        </w:rPr>
        <w:footnoteRef/>
      </w:r>
      <w:r w:rsidR="00222D03" w:rsidRPr="00504D9E">
        <w:rPr>
          <w:szCs w:val="18"/>
          <w:lang w:val="fr-CH"/>
        </w:rPr>
        <w:tab/>
      </w:r>
      <w:r w:rsidRPr="00504D9E">
        <w:rPr>
          <w:szCs w:val="18"/>
          <w:lang w:val="fr-CH"/>
        </w:rPr>
        <w:t xml:space="preserve">Parlement britannique, Commission sur le numérique, la culture, les médias et le sport, </w:t>
      </w:r>
      <w:r w:rsidRPr="00504D9E">
        <w:rPr>
          <w:i/>
          <w:iCs/>
          <w:szCs w:val="18"/>
          <w:lang w:val="fr-CH"/>
        </w:rPr>
        <w:t>Inquiry</w:t>
      </w:r>
      <w:r w:rsidR="005B7E13" w:rsidRPr="00504D9E">
        <w:rPr>
          <w:i/>
          <w:iCs/>
          <w:szCs w:val="18"/>
          <w:lang w:val="fr-CH"/>
        </w:rPr>
        <w:t> </w:t>
      </w:r>
      <w:r w:rsidRPr="00504D9E">
        <w:rPr>
          <w:i/>
          <w:iCs/>
          <w:szCs w:val="18"/>
          <w:lang w:val="fr-CH"/>
        </w:rPr>
        <w:t>into the Economics of music streaming</w:t>
      </w:r>
      <w:r w:rsidRPr="00504D9E">
        <w:rPr>
          <w:szCs w:val="18"/>
          <w:lang w:val="fr-CH"/>
        </w:rPr>
        <w:t xml:space="preserve"> (19 janvier 2021), disponible à l</w:t>
      </w:r>
      <w:r w:rsidR="00042D1A" w:rsidRPr="00504D9E">
        <w:rPr>
          <w:szCs w:val="18"/>
          <w:lang w:val="fr-CH"/>
        </w:rPr>
        <w:t>’</w:t>
      </w:r>
      <w:r w:rsidRPr="00504D9E">
        <w:rPr>
          <w:szCs w:val="18"/>
          <w:lang w:val="fr-CH"/>
        </w:rPr>
        <w:t>adresse suivante</w:t>
      </w:r>
      <w:r w:rsidR="00042D1A" w:rsidRPr="00504D9E">
        <w:rPr>
          <w:szCs w:val="18"/>
          <w:lang w:val="fr-CH"/>
        </w:rPr>
        <w:t> :</w:t>
      </w:r>
      <w:r w:rsidRPr="00504D9E">
        <w:rPr>
          <w:szCs w:val="18"/>
          <w:lang w:val="fr-CH"/>
        </w:rPr>
        <w:t xml:space="preserve"> https://committees.parliament.uk/work/646/economics</w:t>
      </w:r>
      <w:r w:rsidR="001E5BED" w:rsidRPr="00504D9E">
        <w:rPr>
          <w:szCs w:val="18"/>
          <w:lang w:val="fr-CH"/>
        </w:rPr>
        <w:noBreakHyphen/>
      </w:r>
      <w:r w:rsidRPr="00504D9E">
        <w:rPr>
          <w:szCs w:val="18"/>
          <w:lang w:val="fr-CH"/>
        </w:rPr>
        <w:t>of</w:t>
      </w:r>
      <w:r w:rsidR="001E5BED" w:rsidRPr="00504D9E">
        <w:rPr>
          <w:szCs w:val="18"/>
          <w:lang w:val="fr-CH"/>
        </w:rPr>
        <w:noBreakHyphen/>
      </w:r>
      <w:r w:rsidRPr="00504D9E">
        <w:rPr>
          <w:szCs w:val="18"/>
          <w:lang w:val="fr-CH"/>
        </w:rPr>
        <w:t>music</w:t>
      </w:r>
      <w:r w:rsidR="001E5BED" w:rsidRPr="00504D9E">
        <w:rPr>
          <w:szCs w:val="18"/>
          <w:lang w:val="fr-CH"/>
        </w:rPr>
        <w:noBreakHyphen/>
      </w:r>
      <w:r w:rsidRPr="00504D9E">
        <w:rPr>
          <w:szCs w:val="18"/>
          <w:lang w:val="fr-CH"/>
        </w:rPr>
        <w:t>streaming/</w:t>
      </w:r>
    </w:p>
  </w:footnote>
  <w:footnote w:id="17">
    <w:p w14:paraId="4ECD519E" w14:textId="6C675262" w:rsidR="00423A09" w:rsidRPr="00504D9E" w:rsidRDefault="00423A09" w:rsidP="00091A6D">
      <w:pPr>
        <w:pStyle w:val="FootnoteText"/>
        <w:rPr>
          <w:szCs w:val="18"/>
          <w:lang w:val="fr-CH"/>
        </w:rPr>
      </w:pPr>
      <w:r w:rsidRPr="00504D9E">
        <w:rPr>
          <w:rStyle w:val="FootnoteReference"/>
          <w:szCs w:val="18"/>
          <w:lang w:val="fr-CH"/>
        </w:rPr>
        <w:footnoteRef/>
      </w:r>
      <w:r w:rsidR="00222D03" w:rsidRPr="00504D9E">
        <w:rPr>
          <w:szCs w:val="18"/>
          <w:lang w:val="fr-CH"/>
        </w:rPr>
        <w:tab/>
      </w:r>
      <w:r w:rsidRPr="00504D9E">
        <w:rPr>
          <w:szCs w:val="18"/>
          <w:lang w:val="fr-CH"/>
        </w:rPr>
        <w:t>Il est bon de se rappeler que l</w:t>
      </w:r>
      <w:r w:rsidR="00042D1A" w:rsidRPr="00504D9E">
        <w:rPr>
          <w:szCs w:val="18"/>
          <w:lang w:val="fr-CH"/>
        </w:rPr>
        <w:t>’</w:t>
      </w:r>
      <w:r w:rsidRPr="00504D9E">
        <w:rPr>
          <w:szCs w:val="18"/>
          <w:lang w:val="fr-CH"/>
        </w:rPr>
        <w:t>enquête DCMS a été lancée en grande partie en réponse à la campagne #BrokenRecord menée sur les réseaux sociaux par les artistes</w:t>
      </w:r>
      <w:r w:rsidR="001E5BED" w:rsidRPr="00504D9E">
        <w:rPr>
          <w:szCs w:val="18"/>
          <w:lang w:val="fr-CH"/>
        </w:rPr>
        <w:noBreakHyphen/>
      </w:r>
      <w:r w:rsidRPr="00504D9E">
        <w:rPr>
          <w:szCs w:val="18"/>
          <w:lang w:val="fr-CH"/>
        </w:rPr>
        <w:t>interprètes et les auteurs</w:t>
      </w:r>
      <w:r w:rsidR="001E5BED" w:rsidRPr="00504D9E">
        <w:rPr>
          <w:szCs w:val="18"/>
          <w:lang w:val="fr-CH"/>
        </w:rPr>
        <w:noBreakHyphen/>
      </w:r>
      <w:r w:rsidRPr="00504D9E">
        <w:rPr>
          <w:szCs w:val="18"/>
          <w:lang w:val="fr-CH"/>
        </w:rPr>
        <w:t>compositeurs du Royaume</w:t>
      </w:r>
      <w:r w:rsidR="001E5BED" w:rsidRPr="00504D9E">
        <w:rPr>
          <w:szCs w:val="18"/>
          <w:lang w:val="fr-CH"/>
        </w:rPr>
        <w:noBreakHyphen/>
      </w:r>
      <w:r w:rsidRPr="00504D9E">
        <w:rPr>
          <w:szCs w:val="18"/>
          <w:lang w:val="fr-CH"/>
        </w:rPr>
        <w:t xml:space="preserve">Uni, selon lesquels les pratiques actuelles de redevances de streaming ont généré un résultat commercial </w:t>
      </w:r>
      <w:r w:rsidR="005B7E13" w:rsidRPr="00504D9E">
        <w:rPr>
          <w:szCs w:val="18"/>
          <w:lang w:val="fr-CH"/>
        </w:rPr>
        <w:t>e</w:t>
      </w:r>
      <w:r w:rsidRPr="00504D9E">
        <w:rPr>
          <w:szCs w:val="18"/>
          <w:lang w:val="fr-CH"/>
        </w:rPr>
        <w:t>nviable pour de nombreux créateurs.  La campagne #IRespectMusic menée aux États</w:t>
      </w:r>
      <w:r w:rsidR="001E5BED" w:rsidRPr="00504D9E">
        <w:rPr>
          <w:szCs w:val="18"/>
          <w:lang w:val="fr-CH"/>
        </w:rPr>
        <w:noBreakHyphen/>
      </w:r>
      <w:r w:rsidRPr="00504D9E">
        <w:rPr>
          <w:szCs w:val="18"/>
          <w:lang w:val="fr-CH"/>
        </w:rPr>
        <w:t xml:space="preserve">Unis </w:t>
      </w:r>
      <w:r w:rsidR="00D51D4C" w:rsidRPr="00504D9E">
        <w:rPr>
          <w:szCs w:val="18"/>
          <w:lang w:val="fr-CH"/>
        </w:rPr>
        <w:t>d’Amérique</w:t>
      </w:r>
      <w:r w:rsidRPr="00504D9E">
        <w:rPr>
          <w:szCs w:val="18"/>
          <w:lang w:val="fr-CH"/>
        </w:rPr>
        <w:t xml:space="preserve"> a mis en évidence des problèmes analogues.</w:t>
      </w:r>
    </w:p>
  </w:footnote>
  <w:footnote w:id="18">
    <w:p w14:paraId="4ECD519F" w14:textId="5CECFE49" w:rsidR="00423A09" w:rsidRPr="00504D9E" w:rsidRDefault="00423A09" w:rsidP="00091A6D">
      <w:pPr>
        <w:pStyle w:val="FootnoteText"/>
        <w:rPr>
          <w:szCs w:val="18"/>
          <w:lang w:val="fr-CH"/>
        </w:rPr>
      </w:pPr>
      <w:r w:rsidRPr="00504D9E">
        <w:rPr>
          <w:rStyle w:val="FootnoteReference"/>
          <w:szCs w:val="18"/>
          <w:lang w:val="fr-CH"/>
        </w:rPr>
        <w:footnoteRef/>
      </w:r>
      <w:r w:rsidR="00222D03" w:rsidRPr="00504D9E">
        <w:rPr>
          <w:szCs w:val="18"/>
          <w:lang w:val="fr-CH"/>
        </w:rPr>
        <w:tab/>
      </w:r>
      <w:r w:rsidRPr="00504D9E">
        <w:rPr>
          <w:szCs w:val="18"/>
          <w:lang w:val="fr-CH"/>
        </w:rPr>
        <w:t xml:space="preserve">Independent Music Companies Association, </w:t>
      </w:r>
      <w:r w:rsidRPr="00504D9E">
        <w:rPr>
          <w:i/>
          <w:iCs/>
          <w:szCs w:val="18"/>
          <w:lang w:val="fr-CH"/>
        </w:rPr>
        <w:t>It</w:t>
      </w:r>
      <w:r w:rsidR="00042D1A" w:rsidRPr="00504D9E">
        <w:rPr>
          <w:i/>
          <w:iCs/>
          <w:szCs w:val="18"/>
          <w:lang w:val="fr-CH"/>
        </w:rPr>
        <w:t>’</w:t>
      </w:r>
      <w:r w:rsidRPr="00504D9E">
        <w:rPr>
          <w:i/>
          <w:iCs/>
          <w:szCs w:val="18"/>
          <w:lang w:val="fr-CH"/>
        </w:rPr>
        <w:t>s Time to Challenge the Flow</w:t>
      </w:r>
      <w:r w:rsidRPr="00504D9E">
        <w:rPr>
          <w:szCs w:val="18"/>
          <w:lang w:val="fr-CH"/>
        </w:rPr>
        <w:t xml:space="preserve"> (23 mars 2021), disponible à l</w:t>
      </w:r>
      <w:r w:rsidR="00042D1A" w:rsidRPr="00504D9E">
        <w:rPr>
          <w:szCs w:val="18"/>
          <w:lang w:val="fr-CH"/>
        </w:rPr>
        <w:t>’</w:t>
      </w:r>
      <w:r w:rsidRPr="00504D9E">
        <w:rPr>
          <w:szCs w:val="18"/>
          <w:lang w:val="fr-CH"/>
        </w:rPr>
        <w:t>adresse suivante</w:t>
      </w:r>
      <w:r w:rsidR="00042D1A" w:rsidRPr="00504D9E">
        <w:rPr>
          <w:szCs w:val="18"/>
          <w:lang w:val="fr-CH"/>
        </w:rPr>
        <w:t>:</w:t>
      </w:r>
      <w:r w:rsidRPr="00504D9E">
        <w:rPr>
          <w:szCs w:val="18"/>
          <w:lang w:val="fr-CH"/>
        </w:rPr>
        <w:t xml:space="preserve"> https://impalamusic.org/wp</w:t>
      </w:r>
      <w:r w:rsidR="001E5BED" w:rsidRPr="00504D9E">
        <w:rPr>
          <w:szCs w:val="18"/>
          <w:lang w:val="fr-CH"/>
        </w:rPr>
        <w:noBreakHyphen/>
      </w:r>
      <w:r w:rsidRPr="00504D9E">
        <w:rPr>
          <w:szCs w:val="18"/>
          <w:lang w:val="fr-CH"/>
        </w:rPr>
        <w:t>content/uploads/2021/03/IMPALA</w:t>
      </w:r>
      <w:r w:rsidR="001E5BED" w:rsidRPr="00504D9E">
        <w:rPr>
          <w:szCs w:val="18"/>
          <w:lang w:val="fr-CH"/>
        </w:rPr>
        <w:noBreakHyphen/>
      </w:r>
      <w:r w:rsidRPr="00504D9E">
        <w:rPr>
          <w:szCs w:val="18"/>
          <w:lang w:val="fr-CH"/>
        </w:rPr>
        <w:t>streaming</w:t>
      </w:r>
      <w:r w:rsidR="001E5BED" w:rsidRPr="00504D9E">
        <w:rPr>
          <w:szCs w:val="18"/>
          <w:lang w:val="fr-CH"/>
        </w:rPr>
        <w:noBreakHyphen/>
      </w:r>
      <w:r w:rsidRPr="00504D9E">
        <w:rPr>
          <w:szCs w:val="18"/>
          <w:lang w:val="fr-CH"/>
        </w:rPr>
        <w:t>ten</w:t>
      </w:r>
      <w:r w:rsidR="001E5BED" w:rsidRPr="00504D9E">
        <w:rPr>
          <w:szCs w:val="18"/>
          <w:lang w:val="fr-CH"/>
        </w:rPr>
        <w:noBreakHyphen/>
      </w:r>
      <w:r w:rsidRPr="00504D9E">
        <w:rPr>
          <w:szCs w:val="18"/>
          <w:lang w:val="fr-CH"/>
        </w:rPr>
        <w:t>point</w:t>
      </w:r>
      <w:r w:rsidR="001E5BED" w:rsidRPr="00504D9E">
        <w:rPr>
          <w:szCs w:val="18"/>
          <w:lang w:val="fr-CH"/>
        </w:rPr>
        <w:noBreakHyphen/>
      </w:r>
      <w:r w:rsidRPr="00504D9E">
        <w:rPr>
          <w:szCs w:val="18"/>
          <w:lang w:val="fr-CH"/>
        </w:rPr>
        <w:t>plan</w:t>
      </w:r>
      <w:r w:rsidR="001E5BED" w:rsidRPr="00504D9E">
        <w:rPr>
          <w:szCs w:val="18"/>
          <w:lang w:val="fr-CH"/>
        </w:rPr>
        <w:noBreakHyphen/>
      </w:r>
      <w:r w:rsidRPr="00504D9E">
        <w:rPr>
          <w:szCs w:val="18"/>
          <w:lang w:val="fr-CH"/>
        </w:rPr>
        <w:t>March</w:t>
      </w:r>
      <w:r w:rsidR="001E5BED" w:rsidRPr="00504D9E">
        <w:rPr>
          <w:szCs w:val="18"/>
          <w:lang w:val="fr-CH"/>
        </w:rPr>
        <w:noBreakHyphen/>
      </w:r>
      <w:r w:rsidRPr="00504D9E">
        <w:rPr>
          <w:szCs w:val="18"/>
          <w:lang w:val="fr-CH"/>
        </w:rPr>
        <w:t>2021.pdf</w:t>
      </w:r>
    </w:p>
  </w:footnote>
  <w:footnote w:id="19">
    <w:p w14:paraId="4ECD51A0" w14:textId="19DCB92F" w:rsidR="00423A09" w:rsidRPr="00504D9E" w:rsidRDefault="00423A09" w:rsidP="00091A6D">
      <w:pPr>
        <w:pStyle w:val="FootnoteText"/>
        <w:rPr>
          <w:szCs w:val="18"/>
          <w:lang w:val="fr-CH"/>
        </w:rPr>
      </w:pPr>
      <w:r w:rsidRPr="00504D9E">
        <w:rPr>
          <w:rStyle w:val="FootnoteReference"/>
          <w:szCs w:val="18"/>
          <w:lang w:val="fr-CH"/>
        </w:rPr>
        <w:footnoteRef/>
      </w:r>
      <w:r w:rsidR="00222D03" w:rsidRPr="00504D9E">
        <w:rPr>
          <w:szCs w:val="18"/>
          <w:lang w:val="fr-CH"/>
        </w:rPr>
        <w:tab/>
      </w:r>
      <w:r w:rsidRPr="00504D9E">
        <w:rPr>
          <w:szCs w:val="18"/>
          <w:lang w:val="fr-CH"/>
        </w:rPr>
        <w:t xml:space="preserve">SoundCloud, </w:t>
      </w:r>
      <w:r w:rsidRPr="00504D9E">
        <w:rPr>
          <w:i/>
          <w:iCs/>
          <w:szCs w:val="18"/>
          <w:lang w:val="fr-CH"/>
        </w:rPr>
        <w:t>Fan Powered Royalties</w:t>
      </w:r>
      <w:r w:rsidRPr="00504D9E">
        <w:rPr>
          <w:szCs w:val="18"/>
          <w:lang w:val="fr-CH"/>
        </w:rPr>
        <w:t xml:space="preserve"> (2 mars 2021), disponible à l</w:t>
      </w:r>
      <w:r w:rsidR="00042D1A" w:rsidRPr="00504D9E">
        <w:rPr>
          <w:szCs w:val="18"/>
          <w:lang w:val="fr-CH"/>
        </w:rPr>
        <w:t>’</w:t>
      </w:r>
      <w:r w:rsidRPr="00504D9E">
        <w:rPr>
          <w:szCs w:val="18"/>
          <w:lang w:val="fr-CH"/>
        </w:rPr>
        <w:t>adresse suivante</w:t>
      </w:r>
      <w:r w:rsidR="00042D1A" w:rsidRPr="00504D9E">
        <w:rPr>
          <w:szCs w:val="18"/>
          <w:lang w:val="fr-CH"/>
        </w:rPr>
        <w:t> :</w:t>
      </w:r>
      <w:r w:rsidRPr="00504D9E">
        <w:rPr>
          <w:szCs w:val="18"/>
          <w:lang w:val="fr-CH"/>
        </w:rPr>
        <w:t xml:space="preserve"> https://community.soundcloud.com/fanpoweredroyalties</w:t>
      </w:r>
    </w:p>
  </w:footnote>
  <w:footnote w:id="20">
    <w:p w14:paraId="4ECD51A1" w14:textId="07B8719F" w:rsidR="00423A09" w:rsidRPr="00504D9E" w:rsidRDefault="00423A09" w:rsidP="00091A6D">
      <w:pPr>
        <w:pStyle w:val="FootnoteText"/>
        <w:rPr>
          <w:szCs w:val="18"/>
          <w:lang w:val="fr-CH"/>
        </w:rPr>
      </w:pPr>
      <w:r w:rsidRPr="00504D9E">
        <w:rPr>
          <w:rStyle w:val="FootnoteReference"/>
          <w:szCs w:val="18"/>
          <w:lang w:val="fr-CH"/>
        </w:rPr>
        <w:footnoteRef/>
      </w:r>
      <w:r w:rsidR="00222D03" w:rsidRPr="00504D9E">
        <w:rPr>
          <w:szCs w:val="18"/>
          <w:lang w:val="fr-CH"/>
        </w:rPr>
        <w:tab/>
      </w:r>
      <w:r w:rsidRPr="00504D9E">
        <w:rPr>
          <w:szCs w:val="18"/>
          <w:lang w:val="fr-CH"/>
        </w:rPr>
        <w:t>Voir notamment Anne</w:t>
      </w:r>
      <w:r w:rsidR="005B7E13" w:rsidRPr="00504D9E">
        <w:rPr>
          <w:szCs w:val="18"/>
          <w:lang w:val="fr-CH"/>
        </w:rPr>
        <w:t> </w:t>
      </w:r>
      <w:r w:rsidRPr="00504D9E">
        <w:rPr>
          <w:szCs w:val="18"/>
          <w:lang w:val="fr-CH"/>
        </w:rPr>
        <w:t xml:space="preserve">Steele, </w:t>
      </w:r>
      <w:r w:rsidRPr="00504D9E">
        <w:rPr>
          <w:i/>
          <w:iCs/>
          <w:szCs w:val="18"/>
          <w:lang w:val="fr-CH"/>
        </w:rPr>
        <w:t>Apple Music Reveals How Much It Pays When You Stream a Song</w:t>
      </w:r>
      <w:r w:rsidRPr="00504D9E">
        <w:rPr>
          <w:szCs w:val="18"/>
          <w:lang w:val="fr-CH"/>
        </w:rPr>
        <w:t>, Wall Street Journal (16 avril 2021), disponible à l</w:t>
      </w:r>
      <w:r w:rsidR="00042D1A" w:rsidRPr="00504D9E">
        <w:rPr>
          <w:szCs w:val="18"/>
          <w:lang w:val="fr-CH"/>
        </w:rPr>
        <w:t>’</w:t>
      </w:r>
      <w:r w:rsidRPr="00504D9E">
        <w:rPr>
          <w:szCs w:val="18"/>
          <w:lang w:val="fr-CH"/>
        </w:rPr>
        <w:t>adresse suivante</w:t>
      </w:r>
      <w:r w:rsidR="00042D1A" w:rsidRPr="00504D9E">
        <w:rPr>
          <w:szCs w:val="18"/>
          <w:lang w:val="fr-CH"/>
        </w:rPr>
        <w:t> :</w:t>
      </w:r>
      <w:r w:rsidRPr="00504D9E">
        <w:rPr>
          <w:szCs w:val="18"/>
          <w:lang w:val="fr-CH"/>
        </w:rPr>
        <w:t xml:space="preserve"> </w:t>
      </w:r>
      <w:hyperlink r:id="rId4" w:history="1">
        <w:r w:rsidRPr="00504D9E">
          <w:rPr>
            <w:rStyle w:val="Hyperlink"/>
            <w:szCs w:val="18"/>
            <w:lang w:val="fr-CH"/>
          </w:rPr>
          <w:t>https://www.wsj.com/articles/apple</w:t>
        </w:r>
        <w:r w:rsidR="001E5BED" w:rsidRPr="00504D9E">
          <w:rPr>
            <w:rStyle w:val="Hyperlink"/>
            <w:szCs w:val="18"/>
            <w:lang w:val="fr-CH"/>
          </w:rPr>
          <w:noBreakHyphen/>
        </w:r>
        <w:r w:rsidRPr="00504D9E">
          <w:rPr>
            <w:rStyle w:val="Hyperlink"/>
            <w:szCs w:val="18"/>
            <w:lang w:val="fr-CH"/>
          </w:rPr>
          <w:t>music</w:t>
        </w:r>
        <w:r w:rsidR="001E5BED" w:rsidRPr="00504D9E">
          <w:rPr>
            <w:rStyle w:val="Hyperlink"/>
            <w:szCs w:val="18"/>
            <w:lang w:val="fr-CH"/>
          </w:rPr>
          <w:noBreakHyphen/>
        </w:r>
        <w:r w:rsidRPr="00504D9E">
          <w:rPr>
            <w:rStyle w:val="Hyperlink"/>
            <w:szCs w:val="18"/>
            <w:lang w:val="fr-CH"/>
          </w:rPr>
          <w:t>reveals</w:t>
        </w:r>
        <w:r w:rsidR="001E5BED" w:rsidRPr="00504D9E">
          <w:rPr>
            <w:rStyle w:val="Hyperlink"/>
            <w:szCs w:val="18"/>
            <w:lang w:val="fr-CH"/>
          </w:rPr>
          <w:noBreakHyphen/>
        </w:r>
        <w:r w:rsidRPr="00504D9E">
          <w:rPr>
            <w:rStyle w:val="Hyperlink"/>
            <w:szCs w:val="18"/>
            <w:lang w:val="fr-CH"/>
          </w:rPr>
          <w:t>how</w:t>
        </w:r>
        <w:r w:rsidR="001E5BED" w:rsidRPr="00504D9E">
          <w:rPr>
            <w:rStyle w:val="Hyperlink"/>
            <w:szCs w:val="18"/>
            <w:lang w:val="fr-CH"/>
          </w:rPr>
          <w:noBreakHyphen/>
        </w:r>
        <w:r w:rsidRPr="00504D9E">
          <w:rPr>
            <w:rStyle w:val="Hyperlink"/>
            <w:szCs w:val="18"/>
            <w:lang w:val="fr-CH"/>
          </w:rPr>
          <w:t>much</w:t>
        </w:r>
        <w:r w:rsidR="001E5BED" w:rsidRPr="00504D9E">
          <w:rPr>
            <w:rStyle w:val="Hyperlink"/>
            <w:szCs w:val="18"/>
            <w:lang w:val="fr-CH"/>
          </w:rPr>
          <w:noBreakHyphen/>
        </w:r>
        <w:r w:rsidRPr="00504D9E">
          <w:rPr>
            <w:rStyle w:val="Hyperlink"/>
            <w:szCs w:val="18"/>
            <w:lang w:val="fr-CH"/>
          </w:rPr>
          <w:t>it</w:t>
        </w:r>
        <w:r w:rsidR="001E5BED" w:rsidRPr="00504D9E">
          <w:rPr>
            <w:rStyle w:val="Hyperlink"/>
            <w:szCs w:val="18"/>
            <w:lang w:val="fr-CH"/>
          </w:rPr>
          <w:noBreakHyphen/>
        </w:r>
        <w:r w:rsidRPr="00504D9E">
          <w:rPr>
            <w:rStyle w:val="Hyperlink"/>
            <w:szCs w:val="18"/>
            <w:lang w:val="fr-CH"/>
          </w:rPr>
          <w:t>pays</w:t>
        </w:r>
        <w:r w:rsidR="001E5BED" w:rsidRPr="00504D9E">
          <w:rPr>
            <w:rStyle w:val="Hyperlink"/>
            <w:szCs w:val="18"/>
            <w:lang w:val="fr-CH"/>
          </w:rPr>
          <w:noBreakHyphen/>
        </w:r>
        <w:r w:rsidRPr="00504D9E">
          <w:rPr>
            <w:rStyle w:val="Hyperlink"/>
            <w:szCs w:val="18"/>
            <w:lang w:val="fr-CH"/>
          </w:rPr>
          <w:t>when</w:t>
        </w:r>
        <w:r w:rsidR="001E5BED" w:rsidRPr="00504D9E">
          <w:rPr>
            <w:rStyle w:val="Hyperlink"/>
            <w:szCs w:val="18"/>
            <w:lang w:val="fr-CH"/>
          </w:rPr>
          <w:noBreakHyphen/>
        </w:r>
        <w:r w:rsidRPr="00504D9E">
          <w:rPr>
            <w:rStyle w:val="Hyperlink"/>
            <w:szCs w:val="18"/>
            <w:lang w:val="fr-CH"/>
          </w:rPr>
          <w:t>you</w:t>
        </w:r>
        <w:r w:rsidR="001E5BED" w:rsidRPr="00504D9E">
          <w:rPr>
            <w:rStyle w:val="Hyperlink"/>
            <w:szCs w:val="18"/>
            <w:lang w:val="fr-CH"/>
          </w:rPr>
          <w:noBreakHyphen/>
        </w:r>
        <w:r w:rsidRPr="00504D9E">
          <w:rPr>
            <w:rStyle w:val="Hyperlink"/>
            <w:szCs w:val="18"/>
            <w:lang w:val="fr-CH"/>
          </w:rPr>
          <w:t>stream</w:t>
        </w:r>
        <w:r w:rsidR="001E5BED" w:rsidRPr="00504D9E">
          <w:rPr>
            <w:rStyle w:val="Hyperlink"/>
            <w:szCs w:val="18"/>
            <w:lang w:val="fr-CH"/>
          </w:rPr>
          <w:noBreakHyphen/>
        </w:r>
        <w:r w:rsidRPr="00504D9E">
          <w:rPr>
            <w:rStyle w:val="Hyperlink"/>
            <w:szCs w:val="18"/>
            <w:lang w:val="fr-CH"/>
          </w:rPr>
          <w:t>a</w:t>
        </w:r>
        <w:r w:rsidR="001E5BED" w:rsidRPr="00504D9E">
          <w:rPr>
            <w:rStyle w:val="Hyperlink"/>
            <w:szCs w:val="18"/>
            <w:lang w:val="fr-CH"/>
          </w:rPr>
          <w:noBreakHyphen/>
        </w:r>
        <w:r w:rsidRPr="00504D9E">
          <w:rPr>
            <w:rStyle w:val="Hyperlink"/>
            <w:szCs w:val="18"/>
            <w:lang w:val="fr-CH"/>
          </w:rPr>
          <w:t>song</w:t>
        </w:r>
        <w:r w:rsidR="001E5BED" w:rsidRPr="00504D9E">
          <w:rPr>
            <w:rStyle w:val="Hyperlink"/>
            <w:szCs w:val="18"/>
            <w:lang w:val="fr-CH"/>
          </w:rPr>
          <w:noBreakHyphen/>
        </w:r>
        <w:r w:rsidRPr="00504D9E">
          <w:rPr>
            <w:rStyle w:val="Hyperlink"/>
            <w:szCs w:val="18"/>
            <w:lang w:val="fr-CH"/>
          </w:rPr>
          <w:t>11618579800</w:t>
        </w:r>
      </w:hyperlink>
      <w:r w:rsidRPr="00504D9E">
        <w:rPr>
          <w:szCs w:val="18"/>
          <w:lang w:val="fr-CH"/>
        </w:rPr>
        <w:t xml:space="preserve"> (article sur l</w:t>
      </w:r>
      <w:r w:rsidR="00042D1A" w:rsidRPr="00504D9E">
        <w:rPr>
          <w:szCs w:val="18"/>
          <w:lang w:val="fr-CH"/>
        </w:rPr>
        <w:t>’</w:t>
      </w:r>
      <w:r w:rsidRPr="00504D9E">
        <w:rPr>
          <w:szCs w:val="18"/>
          <w:lang w:val="fr-CH"/>
        </w:rPr>
        <w:t>affirmation d</w:t>
      </w:r>
      <w:r w:rsidR="00042D1A" w:rsidRPr="00504D9E">
        <w:rPr>
          <w:szCs w:val="18"/>
          <w:lang w:val="fr-CH"/>
        </w:rPr>
        <w:t>’</w:t>
      </w:r>
      <w:r w:rsidRPr="00504D9E">
        <w:rPr>
          <w:szCs w:val="18"/>
          <w:lang w:val="fr-CH"/>
        </w:rPr>
        <w:t>Apple dans son bulletin d</w:t>
      </w:r>
      <w:r w:rsidR="00042D1A" w:rsidRPr="00504D9E">
        <w:rPr>
          <w:szCs w:val="18"/>
          <w:lang w:val="fr-CH"/>
        </w:rPr>
        <w:t>’</w:t>
      </w:r>
      <w:r w:rsidRPr="00504D9E">
        <w:rPr>
          <w:szCs w:val="18"/>
          <w:lang w:val="fr-CH"/>
        </w:rPr>
        <w:t>information selon laquelle il verse environ 1</w:t>
      </w:r>
      <w:r w:rsidR="00430849" w:rsidRPr="00504D9E">
        <w:rPr>
          <w:szCs w:val="18"/>
          <w:lang w:val="fr-CH"/>
        </w:rPr>
        <w:t> </w:t>
      </w:r>
      <w:r w:rsidRPr="00504D9E">
        <w:rPr>
          <w:szCs w:val="18"/>
          <w:lang w:val="fr-CH"/>
        </w:rPr>
        <w:t>cent par stream).</w:t>
      </w:r>
    </w:p>
  </w:footnote>
  <w:footnote w:id="21">
    <w:p w14:paraId="4ECD51A2" w14:textId="7126F1CC" w:rsidR="00423A09" w:rsidRPr="00504D9E" w:rsidRDefault="00423A09" w:rsidP="00091A6D">
      <w:pPr>
        <w:pStyle w:val="FootnoteText"/>
        <w:rPr>
          <w:szCs w:val="18"/>
          <w:lang w:val="fr-CH"/>
        </w:rPr>
      </w:pPr>
      <w:r w:rsidRPr="00504D9E">
        <w:rPr>
          <w:rStyle w:val="FootnoteReference"/>
          <w:szCs w:val="18"/>
          <w:lang w:val="fr-CH"/>
        </w:rPr>
        <w:footnoteRef/>
      </w:r>
      <w:r w:rsidR="00222D03" w:rsidRPr="00504D9E">
        <w:rPr>
          <w:szCs w:val="18"/>
          <w:lang w:val="fr-CH"/>
        </w:rPr>
        <w:tab/>
      </w:r>
      <w:r w:rsidRPr="00504D9E">
        <w:rPr>
          <w:szCs w:val="18"/>
          <w:lang w:val="fr-CH"/>
        </w:rPr>
        <w:t>Voir notamment l</w:t>
      </w:r>
      <w:r w:rsidR="00042D1A" w:rsidRPr="00504D9E">
        <w:rPr>
          <w:szCs w:val="18"/>
          <w:lang w:val="fr-CH"/>
        </w:rPr>
        <w:t>’</w:t>
      </w:r>
      <w:r w:rsidRPr="00504D9E">
        <w:rPr>
          <w:szCs w:val="18"/>
          <w:lang w:val="fr-CH"/>
        </w:rPr>
        <w:t>annexe sur les artistes préoccupés et les témoignages issus d</w:t>
      </w:r>
      <w:r w:rsidR="00042D1A" w:rsidRPr="00504D9E">
        <w:rPr>
          <w:szCs w:val="18"/>
          <w:lang w:val="fr-CH"/>
        </w:rPr>
        <w:t>’</w:t>
      </w:r>
      <w:r w:rsidRPr="00504D9E">
        <w:rPr>
          <w:szCs w:val="18"/>
          <w:lang w:val="fr-CH"/>
        </w:rPr>
        <w:t>entretiens tout au long du texte.</w:t>
      </w:r>
    </w:p>
  </w:footnote>
  <w:footnote w:id="22">
    <w:p w14:paraId="4ECD51A3" w14:textId="59E2F193" w:rsidR="00423A09" w:rsidRPr="00504D9E" w:rsidRDefault="00423A09" w:rsidP="00091A6D">
      <w:pPr>
        <w:pStyle w:val="FootnoteText"/>
        <w:rPr>
          <w:szCs w:val="18"/>
          <w:lang w:val="fr-CH"/>
        </w:rPr>
      </w:pPr>
      <w:r w:rsidRPr="00504D9E">
        <w:rPr>
          <w:rStyle w:val="FootnoteReference"/>
          <w:szCs w:val="18"/>
          <w:lang w:val="fr-CH"/>
        </w:rPr>
        <w:footnoteRef/>
      </w:r>
      <w:r w:rsidR="00222D03" w:rsidRPr="00504D9E">
        <w:rPr>
          <w:szCs w:val="18"/>
          <w:lang w:val="fr-CH"/>
        </w:rPr>
        <w:tab/>
      </w:r>
      <w:r w:rsidRPr="00504D9E">
        <w:rPr>
          <w:szCs w:val="18"/>
          <w:lang w:val="fr-CH"/>
        </w:rPr>
        <w:t>Elle laisserait également intacts les contrats individuels existants entre artistes interprètes et producteurs.</w:t>
      </w:r>
    </w:p>
  </w:footnote>
  <w:footnote w:id="23">
    <w:p w14:paraId="4ECD51A4" w14:textId="30A2779A" w:rsidR="00423A09" w:rsidRPr="00504D9E" w:rsidRDefault="00423A09" w:rsidP="00091A6D">
      <w:pPr>
        <w:rPr>
          <w:sz w:val="18"/>
          <w:szCs w:val="18"/>
          <w:lang w:val="fr-CH"/>
        </w:rPr>
      </w:pPr>
      <w:r w:rsidRPr="00504D9E">
        <w:rPr>
          <w:rStyle w:val="FootnoteReference"/>
          <w:sz w:val="18"/>
          <w:szCs w:val="18"/>
          <w:lang w:val="fr-CH"/>
        </w:rPr>
        <w:footnoteRef/>
      </w:r>
      <w:r w:rsidR="00222D03" w:rsidRPr="00504D9E">
        <w:rPr>
          <w:sz w:val="18"/>
          <w:szCs w:val="18"/>
          <w:lang w:val="fr-CH"/>
        </w:rPr>
        <w:tab/>
      </w:r>
      <w:r w:rsidRPr="00504D9E">
        <w:rPr>
          <w:sz w:val="18"/>
          <w:szCs w:val="18"/>
          <w:lang w:val="fr-CH"/>
        </w:rPr>
        <w:t>Témoignage de Paul</w:t>
      </w:r>
      <w:r w:rsidR="005B7E13" w:rsidRPr="00504D9E">
        <w:rPr>
          <w:sz w:val="18"/>
          <w:szCs w:val="18"/>
          <w:lang w:val="fr-CH"/>
        </w:rPr>
        <w:t> </w:t>
      </w:r>
      <w:r w:rsidRPr="00504D9E">
        <w:rPr>
          <w:sz w:val="18"/>
          <w:szCs w:val="18"/>
          <w:lang w:val="fr-CH"/>
        </w:rPr>
        <w:t>Firth (Amazon Music), Enquête DCMS</w:t>
      </w:r>
      <w:r w:rsidR="005B7E13" w:rsidRPr="00504D9E">
        <w:rPr>
          <w:sz w:val="18"/>
          <w:szCs w:val="18"/>
          <w:lang w:val="fr-CH"/>
        </w:rPr>
        <w:t> </w:t>
      </w:r>
      <w:r w:rsidRPr="00504D9E">
        <w:rPr>
          <w:sz w:val="18"/>
          <w:szCs w:val="18"/>
          <w:lang w:val="fr-CH"/>
        </w:rPr>
        <w:t>Q600 (23 février 2021), disponible à l</w:t>
      </w:r>
      <w:r w:rsidR="00042D1A" w:rsidRPr="00504D9E">
        <w:rPr>
          <w:sz w:val="18"/>
          <w:szCs w:val="18"/>
          <w:lang w:val="fr-CH"/>
        </w:rPr>
        <w:t>’</w:t>
      </w:r>
      <w:r w:rsidRPr="00504D9E">
        <w:rPr>
          <w:sz w:val="18"/>
          <w:szCs w:val="18"/>
          <w:lang w:val="fr-CH"/>
        </w:rPr>
        <w:t>adresse suivante</w:t>
      </w:r>
      <w:r w:rsidR="00042D1A" w:rsidRPr="00504D9E">
        <w:rPr>
          <w:sz w:val="18"/>
          <w:szCs w:val="18"/>
          <w:lang w:val="fr-CH"/>
        </w:rPr>
        <w:t> :</w:t>
      </w:r>
      <w:r w:rsidRPr="00504D9E">
        <w:rPr>
          <w:sz w:val="18"/>
          <w:szCs w:val="18"/>
          <w:lang w:val="fr-CH"/>
        </w:rPr>
        <w:t xml:space="preserve"> https://committees.parliament.uk/oralevidence/1747/html/ </w:t>
      </w:r>
    </w:p>
  </w:footnote>
  <w:footnote w:id="24">
    <w:p w14:paraId="4ECD51A5" w14:textId="30BDB602" w:rsidR="00423A09" w:rsidRPr="00504D9E" w:rsidRDefault="00423A09" w:rsidP="00091A6D">
      <w:pPr>
        <w:rPr>
          <w:sz w:val="18"/>
          <w:szCs w:val="18"/>
          <w:lang w:val="fr-CH"/>
        </w:rPr>
      </w:pPr>
      <w:r w:rsidRPr="00504D9E">
        <w:rPr>
          <w:rStyle w:val="FootnoteReference"/>
          <w:sz w:val="18"/>
          <w:szCs w:val="18"/>
          <w:lang w:val="fr-CH"/>
        </w:rPr>
        <w:footnoteRef/>
      </w:r>
      <w:r w:rsidR="00222D03" w:rsidRPr="00504D9E">
        <w:rPr>
          <w:sz w:val="18"/>
          <w:szCs w:val="18"/>
          <w:lang w:val="fr-CH"/>
        </w:rPr>
        <w:tab/>
      </w:r>
      <w:r w:rsidRPr="00504D9E">
        <w:rPr>
          <w:sz w:val="18"/>
          <w:szCs w:val="18"/>
          <w:lang w:val="fr-CH"/>
        </w:rPr>
        <w:t xml:space="preserve">Bruce Houton, </w:t>
      </w:r>
      <w:r w:rsidRPr="00504D9E">
        <w:rPr>
          <w:i/>
          <w:iCs/>
          <w:sz w:val="18"/>
          <w:szCs w:val="18"/>
          <w:lang w:val="fr-CH"/>
        </w:rPr>
        <w:t>60,000 Tracks Are Uploaded to Spotify Every Day,</w:t>
      </w:r>
      <w:r w:rsidRPr="00504D9E">
        <w:rPr>
          <w:sz w:val="18"/>
          <w:szCs w:val="18"/>
          <w:lang w:val="fr-CH"/>
        </w:rPr>
        <w:t xml:space="preserve"> Hypebot (25 février 2021), disponible à l</w:t>
      </w:r>
      <w:r w:rsidR="00042D1A" w:rsidRPr="00504D9E">
        <w:rPr>
          <w:sz w:val="18"/>
          <w:szCs w:val="18"/>
          <w:lang w:val="fr-CH"/>
        </w:rPr>
        <w:t>’</w:t>
      </w:r>
      <w:r w:rsidRPr="00504D9E">
        <w:rPr>
          <w:sz w:val="18"/>
          <w:szCs w:val="18"/>
          <w:lang w:val="fr-CH"/>
        </w:rPr>
        <w:t>adresse suivante</w:t>
      </w:r>
      <w:r w:rsidR="00042D1A" w:rsidRPr="00504D9E">
        <w:rPr>
          <w:sz w:val="18"/>
          <w:szCs w:val="18"/>
          <w:lang w:val="fr-CH"/>
        </w:rPr>
        <w:t> :</w:t>
      </w:r>
      <w:r w:rsidRPr="00504D9E">
        <w:rPr>
          <w:sz w:val="18"/>
          <w:szCs w:val="18"/>
          <w:lang w:val="fr-CH"/>
        </w:rPr>
        <w:t xml:space="preserve"> https://www.hypebot.com/hypebot/2021/02/60000</w:t>
      </w:r>
      <w:r w:rsidR="001E5BED" w:rsidRPr="00504D9E">
        <w:rPr>
          <w:sz w:val="18"/>
          <w:szCs w:val="18"/>
          <w:lang w:val="fr-CH"/>
        </w:rPr>
        <w:noBreakHyphen/>
      </w:r>
      <w:r w:rsidRPr="00504D9E">
        <w:rPr>
          <w:sz w:val="18"/>
          <w:szCs w:val="18"/>
          <w:lang w:val="fr-CH"/>
        </w:rPr>
        <w:t>tracks</w:t>
      </w:r>
      <w:r w:rsidR="001E5BED" w:rsidRPr="00504D9E">
        <w:rPr>
          <w:sz w:val="18"/>
          <w:szCs w:val="18"/>
          <w:lang w:val="fr-CH"/>
        </w:rPr>
        <w:noBreakHyphen/>
      </w:r>
      <w:r w:rsidRPr="00504D9E">
        <w:rPr>
          <w:sz w:val="18"/>
          <w:szCs w:val="18"/>
          <w:lang w:val="fr-CH"/>
        </w:rPr>
        <w:t>are</w:t>
      </w:r>
      <w:r w:rsidR="001E5BED" w:rsidRPr="00504D9E">
        <w:rPr>
          <w:sz w:val="18"/>
          <w:szCs w:val="18"/>
          <w:lang w:val="fr-CH"/>
        </w:rPr>
        <w:noBreakHyphen/>
      </w:r>
      <w:r w:rsidRPr="00504D9E">
        <w:rPr>
          <w:sz w:val="18"/>
          <w:szCs w:val="18"/>
          <w:lang w:val="fr-CH"/>
        </w:rPr>
        <w:t>uploaded</w:t>
      </w:r>
      <w:r w:rsidR="001E5BED" w:rsidRPr="00504D9E">
        <w:rPr>
          <w:sz w:val="18"/>
          <w:szCs w:val="18"/>
          <w:lang w:val="fr-CH"/>
        </w:rPr>
        <w:noBreakHyphen/>
      </w:r>
      <w:r w:rsidRPr="00504D9E">
        <w:rPr>
          <w:sz w:val="18"/>
          <w:szCs w:val="18"/>
          <w:lang w:val="fr-CH"/>
        </w:rPr>
        <w:t>to</w:t>
      </w:r>
      <w:r w:rsidR="001E5BED" w:rsidRPr="00504D9E">
        <w:rPr>
          <w:sz w:val="18"/>
          <w:szCs w:val="18"/>
          <w:lang w:val="fr-CH"/>
        </w:rPr>
        <w:noBreakHyphen/>
      </w:r>
      <w:r w:rsidRPr="00504D9E">
        <w:rPr>
          <w:sz w:val="18"/>
          <w:szCs w:val="18"/>
          <w:lang w:val="fr-CH"/>
        </w:rPr>
        <w:t>spotify</w:t>
      </w:r>
      <w:r w:rsidR="001E5BED" w:rsidRPr="00504D9E">
        <w:rPr>
          <w:sz w:val="18"/>
          <w:szCs w:val="18"/>
          <w:lang w:val="fr-CH"/>
        </w:rPr>
        <w:noBreakHyphen/>
      </w:r>
      <w:r w:rsidRPr="00504D9E">
        <w:rPr>
          <w:sz w:val="18"/>
          <w:szCs w:val="18"/>
          <w:lang w:val="fr-CH"/>
        </w:rPr>
        <w:t>every</w:t>
      </w:r>
      <w:r w:rsidR="001E5BED" w:rsidRPr="00504D9E">
        <w:rPr>
          <w:sz w:val="18"/>
          <w:szCs w:val="18"/>
          <w:lang w:val="fr-CH"/>
        </w:rPr>
        <w:noBreakHyphen/>
      </w:r>
      <w:r w:rsidRPr="00504D9E">
        <w:rPr>
          <w:sz w:val="18"/>
          <w:szCs w:val="18"/>
          <w:lang w:val="fr-CH"/>
        </w:rPr>
        <w:t>day.html (“[D]</w:t>
      </w:r>
      <w:r w:rsidR="005B7E13" w:rsidRPr="00504D9E">
        <w:rPr>
          <w:sz w:val="18"/>
          <w:szCs w:val="18"/>
          <w:lang w:val="fr-CH"/>
        </w:rPr>
        <w:t>'</w:t>
      </w:r>
      <w:r w:rsidRPr="00504D9E">
        <w:rPr>
          <w:sz w:val="18"/>
          <w:szCs w:val="18"/>
          <w:lang w:val="fr-CH"/>
        </w:rPr>
        <w:t>ici le début de l</w:t>
      </w:r>
      <w:r w:rsidR="00042D1A" w:rsidRPr="00504D9E">
        <w:rPr>
          <w:sz w:val="18"/>
          <w:szCs w:val="18"/>
          <w:lang w:val="fr-CH"/>
        </w:rPr>
        <w:t>’</w:t>
      </w:r>
      <w:r w:rsidRPr="00504D9E">
        <w:rPr>
          <w:sz w:val="18"/>
          <w:szCs w:val="18"/>
          <w:lang w:val="fr-CH"/>
        </w:rPr>
        <w:t>année prochaine, chaque nouvelle chanson des artistes sera en compétition avec plus de 10</w:t>
      </w:r>
      <w:r w:rsidR="00042D1A" w:rsidRPr="00504D9E">
        <w:rPr>
          <w:sz w:val="18"/>
          <w:szCs w:val="18"/>
          <w:lang w:val="fr-CH"/>
        </w:rPr>
        <w:t>0 million</w:t>
      </w:r>
      <w:r w:rsidRPr="00504D9E">
        <w:rPr>
          <w:sz w:val="18"/>
          <w:szCs w:val="18"/>
          <w:lang w:val="fr-CH"/>
        </w:rPr>
        <w:t>s de morceaux pour attirer la faveur des fans.”)</w:t>
      </w:r>
    </w:p>
  </w:footnote>
  <w:footnote w:id="25">
    <w:p w14:paraId="4ECD51A6" w14:textId="188B0B94" w:rsidR="00423A09" w:rsidRPr="00504D9E" w:rsidRDefault="00423A09" w:rsidP="00091A6D">
      <w:pPr>
        <w:pStyle w:val="FootnoteText"/>
        <w:rPr>
          <w:szCs w:val="18"/>
          <w:lang w:val="fr-CH"/>
        </w:rPr>
      </w:pPr>
      <w:r w:rsidRPr="00504D9E">
        <w:rPr>
          <w:rStyle w:val="FootnoteReference"/>
          <w:szCs w:val="18"/>
          <w:lang w:val="fr-CH"/>
        </w:rPr>
        <w:footnoteRef/>
      </w:r>
      <w:r w:rsidR="00222D03" w:rsidRPr="00504D9E">
        <w:rPr>
          <w:szCs w:val="18"/>
          <w:lang w:val="fr-CH"/>
        </w:rPr>
        <w:tab/>
      </w:r>
      <w:r w:rsidRPr="00504D9E">
        <w:rPr>
          <w:szCs w:val="18"/>
          <w:lang w:val="fr-CH"/>
        </w:rPr>
        <w:t>Dans le cas des États</w:t>
      </w:r>
      <w:r w:rsidR="001E5BED" w:rsidRPr="00504D9E">
        <w:rPr>
          <w:szCs w:val="18"/>
          <w:lang w:val="fr-CH"/>
        </w:rPr>
        <w:noBreakHyphen/>
      </w:r>
      <w:r w:rsidRPr="00504D9E">
        <w:rPr>
          <w:szCs w:val="18"/>
          <w:lang w:val="fr-CH"/>
        </w:rPr>
        <w:t>Unis</w:t>
      </w:r>
      <w:r w:rsidR="00D51D4C" w:rsidRPr="00504D9E">
        <w:rPr>
          <w:szCs w:val="18"/>
          <w:lang w:val="fr-CH"/>
        </w:rPr>
        <w:t xml:space="preserve"> d’Amérique</w:t>
      </w:r>
      <w:r w:rsidRPr="00504D9E">
        <w:rPr>
          <w:szCs w:val="18"/>
          <w:lang w:val="fr-CH"/>
        </w:rPr>
        <w:t>, les syndicats d</w:t>
      </w:r>
      <w:r w:rsidR="00042D1A" w:rsidRPr="00504D9E">
        <w:rPr>
          <w:szCs w:val="18"/>
          <w:lang w:val="fr-CH"/>
        </w:rPr>
        <w:t>’</w:t>
      </w:r>
      <w:r w:rsidRPr="00504D9E">
        <w:rPr>
          <w:szCs w:val="18"/>
          <w:lang w:val="fr-CH"/>
        </w:rPr>
        <w:t>artistes</w:t>
      </w:r>
      <w:r w:rsidR="001E5BED" w:rsidRPr="00504D9E">
        <w:rPr>
          <w:szCs w:val="18"/>
          <w:lang w:val="fr-CH"/>
        </w:rPr>
        <w:noBreakHyphen/>
      </w:r>
      <w:r w:rsidRPr="00504D9E">
        <w:rPr>
          <w:szCs w:val="18"/>
          <w:lang w:val="fr-CH"/>
        </w:rPr>
        <w:t>interprètes peuvent recevoir des paiements additionnels – négligeables – de la maison de disques signataire</w:t>
      </w:r>
      <w:r w:rsidR="00C50D99" w:rsidRPr="00504D9E">
        <w:rPr>
          <w:szCs w:val="18"/>
          <w:lang w:val="fr-CH"/>
        </w:rPr>
        <w:t xml:space="preserve">.  </w:t>
      </w:r>
      <w:r w:rsidRPr="00504D9E">
        <w:rPr>
          <w:szCs w:val="18"/>
          <w:lang w:val="fr-CH"/>
        </w:rPr>
        <w:t>Ces paiements sont souvent versés à titre de cotisation aux caisses de retraite ou à d</w:t>
      </w:r>
      <w:r w:rsidR="00042D1A" w:rsidRPr="00504D9E">
        <w:rPr>
          <w:szCs w:val="18"/>
          <w:lang w:val="fr-CH"/>
        </w:rPr>
        <w:t>’</w:t>
      </w:r>
      <w:r w:rsidRPr="00504D9E">
        <w:rPr>
          <w:szCs w:val="18"/>
          <w:lang w:val="fr-CH"/>
        </w:rPr>
        <w:t>autres fonds fiduciaires, qui distribuent les fonds aux adhérents, qu</w:t>
      </w:r>
      <w:r w:rsidR="00042D1A" w:rsidRPr="00504D9E">
        <w:rPr>
          <w:szCs w:val="18"/>
          <w:lang w:val="fr-CH"/>
        </w:rPr>
        <w:t>’</w:t>
      </w:r>
      <w:r w:rsidRPr="00504D9E">
        <w:rPr>
          <w:szCs w:val="18"/>
          <w:lang w:val="fr-CH"/>
        </w:rPr>
        <w:t>ils soient artistes vedettes ou interprètes non crédités.  Il convient de noter que ces paiements ont été repris des paiements historiques négociés pour les supports physiques et conçus à l</w:t>
      </w:r>
      <w:r w:rsidR="00042D1A" w:rsidRPr="00504D9E">
        <w:rPr>
          <w:szCs w:val="18"/>
          <w:lang w:val="fr-CH"/>
        </w:rPr>
        <w:t>’</w:t>
      </w:r>
      <w:r w:rsidRPr="00504D9E">
        <w:rPr>
          <w:szCs w:val="18"/>
          <w:lang w:val="fr-CH"/>
        </w:rPr>
        <w:t>origine sur le modèle du “Phonograph Record Manufacturers</w:t>
      </w:r>
      <w:r w:rsidR="00042D1A" w:rsidRPr="00504D9E">
        <w:rPr>
          <w:szCs w:val="18"/>
          <w:lang w:val="fr-CH"/>
        </w:rPr>
        <w:t>’</w:t>
      </w:r>
      <w:r w:rsidRPr="00504D9E">
        <w:rPr>
          <w:szCs w:val="18"/>
          <w:lang w:val="fr-CH"/>
        </w:rPr>
        <w:t xml:space="preserve"> Special Payments Trust Fund”, qui s</w:t>
      </w:r>
      <w:r w:rsidR="00042D1A" w:rsidRPr="00504D9E">
        <w:rPr>
          <w:szCs w:val="18"/>
          <w:lang w:val="fr-CH"/>
        </w:rPr>
        <w:t>’</w:t>
      </w:r>
      <w:r w:rsidRPr="00504D9E">
        <w:rPr>
          <w:szCs w:val="18"/>
          <w:lang w:val="fr-CH"/>
        </w:rPr>
        <w:t>appelle aujourd</w:t>
      </w:r>
      <w:r w:rsidR="00042D1A" w:rsidRPr="00504D9E">
        <w:rPr>
          <w:szCs w:val="18"/>
          <w:lang w:val="fr-CH"/>
        </w:rPr>
        <w:t>’</w:t>
      </w:r>
      <w:r w:rsidRPr="00504D9E">
        <w:rPr>
          <w:szCs w:val="18"/>
          <w:lang w:val="fr-CH"/>
        </w:rPr>
        <w:t>hui “Sound Recording Special Payments Fund”.</w:t>
      </w:r>
    </w:p>
  </w:footnote>
  <w:footnote w:id="26">
    <w:p w14:paraId="4ECD51A7" w14:textId="46B46DB6" w:rsidR="00423A09" w:rsidRPr="00504D9E" w:rsidRDefault="00423A09" w:rsidP="00091A6D">
      <w:pPr>
        <w:pStyle w:val="FootnoteText"/>
        <w:rPr>
          <w:szCs w:val="18"/>
          <w:lang w:val="fr-CH"/>
        </w:rPr>
      </w:pPr>
      <w:r w:rsidRPr="00504D9E">
        <w:rPr>
          <w:rStyle w:val="FootnoteReference"/>
          <w:szCs w:val="18"/>
          <w:lang w:val="fr-CH"/>
        </w:rPr>
        <w:footnoteRef/>
      </w:r>
      <w:r w:rsidR="00222D03" w:rsidRPr="00504D9E">
        <w:rPr>
          <w:szCs w:val="18"/>
          <w:lang w:val="fr-CH"/>
        </w:rPr>
        <w:tab/>
      </w:r>
      <w:r w:rsidRPr="00504D9E">
        <w:rPr>
          <w:szCs w:val="18"/>
          <w:lang w:val="fr-CH"/>
        </w:rPr>
        <w:t xml:space="preserve">Dans les pays de </w:t>
      </w:r>
      <w:r w:rsidRPr="00504D9E">
        <w:rPr>
          <w:i/>
          <w:szCs w:val="18"/>
          <w:lang w:val="fr-CH"/>
        </w:rPr>
        <w:t>common</w:t>
      </w:r>
      <w:r w:rsidR="00D51D4C" w:rsidRPr="00504D9E">
        <w:rPr>
          <w:i/>
          <w:szCs w:val="18"/>
          <w:lang w:val="fr-CH"/>
        </w:rPr>
        <w:t> </w:t>
      </w:r>
      <w:r w:rsidRPr="00504D9E">
        <w:rPr>
          <w:i/>
          <w:szCs w:val="18"/>
          <w:lang w:val="fr-CH"/>
        </w:rPr>
        <w:t>law</w:t>
      </w:r>
      <w:r w:rsidRPr="00504D9E">
        <w:rPr>
          <w:szCs w:val="18"/>
          <w:lang w:val="fr-CH"/>
        </w:rPr>
        <w:t>, ceux</w:t>
      </w:r>
      <w:r w:rsidR="001E5BED" w:rsidRPr="00504D9E">
        <w:rPr>
          <w:szCs w:val="18"/>
          <w:lang w:val="fr-CH"/>
        </w:rPr>
        <w:noBreakHyphen/>
      </w:r>
      <w:r w:rsidRPr="00504D9E">
        <w:rPr>
          <w:szCs w:val="18"/>
          <w:lang w:val="fr-CH"/>
        </w:rPr>
        <w:t>ci sont connus sous le nom de “titulaire du droit d</w:t>
      </w:r>
      <w:r w:rsidR="00042D1A" w:rsidRPr="00504D9E">
        <w:rPr>
          <w:szCs w:val="18"/>
          <w:lang w:val="fr-CH"/>
        </w:rPr>
        <w:t>’</w:t>
      </w:r>
      <w:r w:rsidRPr="00504D9E">
        <w:rPr>
          <w:szCs w:val="18"/>
          <w:lang w:val="fr-CH"/>
        </w:rPr>
        <w:t>auteur sur l</w:t>
      </w:r>
      <w:r w:rsidR="00042D1A" w:rsidRPr="00504D9E">
        <w:rPr>
          <w:szCs w:val="18"/>
          <w:lang w:val="fr-CH"/>
        </w:rPr>
        <w:t>’</w:t>
      </w:r>
      <w:r w:rsidRPr="00504D9E">
        <w:rPr>
          <w:szCs w:val="18"/>
          <w:lang w:val="fr-CH"/>
        </w:rPr>
        <w:t>enregistrement sonore” (“sound recording copyright owner”), et il s</w:t>
      </w:r>
      <w:r w:rsidR="00042D1A" w:rsidRPr="00504D9E">
        <w:rPr>
          <w:szCs w:val="18"/>
          <w:lang w:val="fr-CH"/>
        </w:rPr>
        <w:t>’</w:t>
      </w:r>
      <w:r w:rsidRPr="00504D9E">
        <w:rPr>
          <w:szCs w:val="18"/>
          <w:lang w:val="fr-CH"/>
        </w:rPr>
        <w:t>agit généralement du label ou de l</w:t>
      </w:r>
      <w:r w:rsidR="00042D1A" w:rsidRPr="00504D9E">
        <w:rPr>
          <w:szCs w:val="18"/>
          <w:lang w:val="fr-CH"/>
        </w:rPr>
        <w:t>’</w:t>
      </w:r>
      <w:r w:rsidRPr="00504D9E">
        <w:rPr>
          <w:szCs w:val="18"/>
          <w:lang w:val="fr-CH"/>
        </w:rPr>
        <w:t>artiste indépendant.</w:t>
      </w:r>
    </w:p>
  </w:footnote>
  <w:footnote w:id="27">
    <w:p w14:paraId="4ECD51A8" w14:textId="59B8C3B7" w:rsidR="00423A09" w:rsidRPr="00504D9E" w:rsidRDefault="00423A09" w:rsidP="00091A6D">
      <w:pPr>
        <w:pStyle w:val="FootnoteText"/>
        <w:rPr>
          <w:szCs w:val="18"/>
          <w:lang w:val="fr-CH"/>
        </w:rPr>
      </w:pPr>
      <w:r w:rsidRPr="00504D9E">
        <w:rPr>
          <w:rStyle w:val="FootnoteReference"/>
          <w:szCs w:val="18"/>
          <w:lang w:val="fr-CH"/>
        </w:rPr>
        <w:footnoteRef/>
      </w:r>
      <w:r w:rsidR="002E2ED2" w:rsidRPr="00504D9E">
        <w:rPr>
          <w:szCs w:val="18"/>
          <w:lang w:val="en-US"/>
        </w:rPr>
        <w:tab/>
      </w:r>
      <w:r w:rsidRPr="00504D9E">
        <w:rPr>
          <w:szCs w:val="18"/>
          <w:lang w:val="en-US"/>
        </w:rPr>
        <w:t>“Tell your fans about SoundCloud</w:t>
      </w:r>
      <w:r w:rsidR="00042D1A" w:rsidRPr="00504D9E">
        <w:rPr>
          <w:szCs w:val="18"/>
          <w:lang w:val="en-US"/>
        </w:rPr>
        <w:t>’</w:t>
      </w:r>
      <w:r w:rsidRPr="00504D9E">
        <w:rPr>
          <w:szCs w:val="18"/>
          <w:lang w:val="en-US"/>
        </w:rPr>
        <w:t>s fan powered royalties</w:t>
      </w:r>
      <w:r w:rsidR="00C50D99" w:rsidRPr="00504D9E">
        <w:rPr>
          <w:szCs w:val="18"/>
          <w:lang w:val="en-US"/>
        </w:rPr>
        <w:t xml:space="preserve">;  </w:t>
      </w:r>
      <w:r w:rsidRPr="00504D9E">
        <w:rPr>
          <w:szCs w:val="18"/>
          <w:lang w:val="en-US"/>
        </w:rPr>
        <w:t xml:space="preserve">SoundCloud Pays Artists Fairly.”  </w:t>
      </w:r>
      <w:r w:rsidRPr="00504D9E">
        <w:rPr>
          <w:szCs w:val="18"/>
          <w:lang w:val="fr-CH"/>
        </w:rPr>
        <w:t>SoundCloud</w:t>
      </w:r>
      <w:r w:rsidRPr="00504D9E">
        <w:rPr>
          <w:i/>
          <w:iCs/>
          <w:szCs w:val="18"/>
          <w:lang w:val="fr-CH"/>
        </w:rPr>
        <w:t>, Fan Powered Royalties</w:t>
      </w:r>
      <w:r w:rsidRPr="00504D9E">
        <w:rPr>
          <w:szCs w:val="18"/>
          <w:lang w:val="fr-CH"/>
        </w:rPr>
        <w:t>, disponible à l</w:t>
      </w:r>
      <w:r w:rsidR="00042D1A" w:rsidRPr="00504D9E">
        <w:rPr>
          <w:szCs w:val="18"/>
          <w:lang w:val="fr-CH"/>
        </w:rPr>
        <w:t>’</w:t>
      </w:r>
      <w:r w:rsidRPr="00504D9E">
        <w:rPr>
          <w:szCs w:val="18"/>
          <w:lang w:val="fr-CH"/>
        </w:rPr>
        <w:t>adresse suivante</w:t>
      </w:r>
      <w:r w:rsidR="00042D1A" w:rsidRPr="00504D9E">
        <w:rPr>
          <w:szCs w:val="18"/>
          <w:lang w:val="fr-CH"/>
        </w:rPr>
        <w:t> :</w:t>
      </w:r>
      <w:r w:rsidRPr="00504D9E">
        <w:rPr>
          <w:szCs w:val="18"/>
          <w:lang w:val="fr-CH"/>
        </w:rPr>
        <w:t xml:space="preserve"> https://community.soundcloud.com/fanpoweredroyalties</w:t>
      </w:r>
      <w:r w:rsidR="00504D9E">
        <w:rPr>
          <w:szCs w:val="18"/>
          <w:lang w:val="fr-CH"/>
        </w:rPr>
        <w:t>.</w:t>
      </w:r>
    </w:p>
  </w:footnote>
  <w:footnote w:id="28">
    <w:p w14:paraId="4ECD51A9" w14:textId="4FB3F93B" w:rsidR="00423A09" w:rsidRPr="00504D9E" w:rsidRDefault="00423A09" w:rsidP="00091A6D">
      <w:pPr>
        <w:rPr>
          <w:sz w:val="18"/>
          <w:szCs w:val="18"/>
          <w:lang w:val="en-US"/>
        </w:rPr>
      </w:pPr>
      <w:r w:rsidRPr="00504D9E">
        <w:rPr>
          <w:rStyle w:val="FootnoteReference"/>
          <w:sz w:val="18"/>
          <w:szCs w:val="18"/>
          <w:lang w:val="fr-CH"/>
        </w:rPr>
        <w:footnoteRef/>
      </w:r>
      <w:r w:rsidR="000B6AA6" w:rsidRPr="00504D9E">
        <w:rPr>
          <w:sz w:val="18"/>
          <w:szCs w:val="18"/>
          <w:lang w:val="en-US"/>
        </w:rPr>
        <w:tab/>
      </w:r>
      <w:r w:rsidRPr="00504D9E">
        <w:rPr>
          <w:sz w:val="18"/>
          <w:szCs w:val="18"/>
          <w:lang w:val="en-US"/>
        </w:rPr>
        <w:t xml:space="preserve">Glenn Peoples, </w:t>
      </w:r>
      <w:r w:rsidRPr="00504D9E">
        <w:rPr>
          <w:i/>
          <w:iCs/>
          <w:sz w:val="18"/>
          <w:szCs w:val="18"/>
          <w:lang w:val="en-US"/>
        </w:rPr>
        <w:t>Fare Play: Could SoundCloud</w:t>
      </w:r>
      <w:r w:rsidR="00042D1A" w:rsidRPr="00504D9E">
        <w:rPr>
          <w:i/>
          <w:iCs/>
          <w:sz w:val="18"/>
          <w:szCs w:val="18"/>
          <w:lang w:val="en-US"/>
        </w:rPr>
        <w:t>’</w:t>
      </w:r>
      <w:r w:rsidRPr="00504D9E">
        <w:rPr>
          <w:i/>
          <w:iCs/>
          <w:sz w:val="18"/>
          <w:szCs w:val="18"/>
          <w:lang w:val="en-US"/>
        </w:rPr>
        <w:t>s User</w:t>
      </w:r>
      <w:r w:rsidR="001E5BED" w:rsidRPr="00504D9E">
        <w:rPr>
          <w:i/>
          <w:iCs/>
          <w:sz w:val="18"/>
          <w:szCs w:val="18"/>
          <w:lang w:val="en-US"/>
        </w:rPr>
        <w:noBreakHyphen/>
      </w:r>
      <w:r w:rsidRPr="00504D9E">
        <w:rPr>
          <w:i/>
          <w:iCs/>
          <w:sz w:val="18"/>
          <w:szCs w:val="18"/>
          <w:lang w:val="en-US"/>
        </w:rPr>
        <w:t>Centric Streaming Payouts Catch On?,</w:t>
      </w:r>
      <w:r w:rsidRPr="00504D9E">
        <w:rPr>
          <w:sz w:val="18"/>
          <w:szCs w:val="18"/>
          <w:lang w:val="en-US"/>
        </w:rPr>
        <w:t xml:space="preserve"> Billboard (12 mars 2021), disponible à l</w:t>
      </w:r>
      <w:r w:rsidR="00042D1A" w:rsidRPr="00504D9E">
        <w:rPr>
          <w:sz w:val="18"/>
          <w:szCs w:val="18"/>
          <w:lang w:val="en-US"/>
        </w:rPr>
        <w:t>’</w:t>
      </w:r>
      <w:r w:rsidRPr="00504D9E">
        <w:rPr>
          <w:sz w:val="18"/>
          <w:szCs w:val="18"/>
          <w:lang w:val="en-US"/>
        </w:rPr>
        <w:t>adresse suivante</w:t>
      </w:r>
      <w:r w:rsidR="00042D1A" w:rsidRPr="00504D9E">
        <w:rPr>
          <w:sz w:val="18"/>
          <w:szCs w:val="18"/>
          <w:lang w:val="en-US"/>
        </w:rPr>
        <w:t> :</w:t>
      </w:r>
      <w:r w:rsidRPr="00504D9E">
        <w:rPr>
          <w:sz w:val="18"/>
          <w:szCs w:val="18"/>
          <w:lang w:val="en-US"/>
        </w:rPr>
        <w:t xml:space="preserve"> </w:t>
      </w:r>
      <w:hyperlink r:id="rId5" w:history="1">
        <w:r w:rsidRPr="00504D9E">
          <w:rPr>
            <w:sz w:val="18"/>
            <w:szCs w:val="18"/>
            <w:lang w:val="en-US"/>
          </w:rPr>
          <w:t>https://www.billboard.com/index.php/articles/business/streaming/9539421/use</w:t>
        </w:r>
        <w:r w:rsidR="001E5BED" w:rsidRPr="00504D9E">
          <w:rPr>
            <w:sz w:val="18"/>
            <w:szCs w:val="18"/>
            <w:lang w:val="en-US"/>
          </w:rPr>
          <w:noBreakHyphen/>
        </w:r>
        <w:r w:rsidRPr="00504D9E">
          <w:rPr>
            <w:sz w:val="18"/>
            <w:szCs w:val="18"/>
            <w:lang w:val="en-US"/>
          </w:rPr>
          <w:t>centric</w:t>
        </w:r>
        <w:r w:rsidR="001E5BED" w:rsidRPr="00504D9E">
          <w:rPr>
            <w:sz w:val="18"/>
            <w:szCs w:val="18"/>
            <w:lang w:val="en-US"/>
          </w:rPr>
          <w:noBreakHyphen/>
        </w:r>
        <w:r w:rsidRPr="00504D9E">
          <w:rPr>
            <w:sz w:val="18"/>
            <w:szCs w:val="18"/>
            <w:lang w:val="en-US"/>
          </w:rPr>
          <w:t>streaming</w:t>
        </w:r>
        <w:r w:rsidR="001E5BED" w:rsidRPr="00504D9E">
          <w:rPr>
            <w:sz w:val="18"/>
            <w:szCs w:val="18"/>
            <w:lang w:val="en-US"/>
          </w:rPr>
          <w:noBreakHyphen/>
        </w:r>
        <w:r w:rsidRPr="00504D9E">
          <w:rPr>
            <w:sz w:val="18"/>
            <w:szCs w:val="18"/>
            <w:lang w:val="en-US"/>
          </w:rPr>
          <w:t>soundcloud</w:t>
        </w:r>
        <w:r w:rsidR="001E5BED" w:rsidRPr="00504D9E">
          <w:rPr>
            <w:sz w:val="18"/>
            <w:szCs w:val="18"/>
            <w:lang w:val="en-US"/>
          </w:rPr>
          <w:noBreakHyphen/>
        </w:r>
        <w:r w:rsidRPr="00504D9E">
          <w:rPr>
            <w:sz w:val="18"/>
            <w:szCs w:val="18"/>
            <w:lang w:val="en-US"/>
          </w:rPr>
          <w:t>explainer</w:t>
        </w:r>
        <w:r w:rsidR="001E5BED" w:rsidRPr="00504D9E">
          <w:rPr>
            <w:sz w:val="18"/>
            <w:szCs w:val="18"/>
            <w:lang w:val="en-US"/>
          </w:rPr>
          <w:noBreakHyphen/>
        </w:r>
        <w:r w:rsidRPr="00504D9E">
          <w:rPr>
            <w:sz w:val="18"/>
            <w:szCs w:val="18"/>
            <w:lang w:val="en-US"/>
          </w:rPr>
          <w:t>analysis</w:t>
        </w:r>
      </w:hyperlink>
      <w:r w:rsidR="00504D9E">
        <w:rPr>
          <w:sz w:val="18"/>
          <w:szCs w:val="18"/>
          <w:lang w:val="en-US"/>
        </w:rPr>
        <w:t>.</w:t>
      </w:r>
    </w:p>
  </w:footnote>
  <w:footnote w:id="29">
    <w:p w14:paraId="4ECD51AA" w14:textId="7E540C76" w:rsidR="00423A09" w:rsidRPr="00504D9E" w:rsidRDefault="00423A09" w:rsidP="00091A6D">
      <w:pPr>
        <w:rPr>
          <w:sz w:val="18"/>
          <w:szCs w:val="18"/>
          <w:lang w:val="fr-CH"/>
        </w:rPr>
      </w:pPr>
      <w:r w:rsidRPr="00504D9E">
        <w:rPr>
          <w:rStyle w:val="FootnoteReference"/>
          <w:sz w:val="18"/>
          <w:szCs w:val="18"/>
          <w:lang w:val="fr-CH"/>
        </w:rPr>
        <w:footnoteRef/>
      </w:r>
      <w:r w:rsidR="000B6AA6" w:rsidRPr="00504D9E">
        <w:rPr>
          <w:sz w:val="18"/>
          <w:szCs w:val="18"/>
          <w:lang w:val="fr-CH"/>
        </w:rPr>
        <w:tab/>
      </w:r>
      <w:r w:rsidRPr="00504D9E">
        <w:rPr>
          <w:sz w:val="18"/>
          <w:szCs w:val="18"/>
          <w:lang w:val="fr-CH"/>
        </w:rPr>
        <w:t>Tatiana</w:t>
      </w:r>
      <w:r w:rsidR="005B7E13" w:rsidRPr="00504D9E">
        <w:rPr>
          <w:sz w:val="18"/>
          <w:szCs w:val="18"/>
          <w:lang w:val="fr-CH"/>
        </w:rPr>
        <w:t> </w:t>
      </w:r>
      <w:r w:rsidRPr="00504D9E">
        <w:rPr>
          <w:sz w:val="18"/>
          <w:szCs w:val="18"/>
          <w:lang w:val="fr-CH"/>
        </w:rPr>
        <w:t xml:space="preserve">Cirisano, </w:t>
      </w:r>
      <w:r w:rsidRPr="00504D9E">
        <w:rPr>
          <w:i/>
          <w:iCs/>
          <w:sz w:val="18"/>
          <w:szCs w:val="18"/>
          <w:lang w:val="fr-CH"/>
        </w:rPr>
        <w:t>The Fan Data Goldmine</w:t>
      </w:r>
      <w:r w:rsidRPr="00504D9E">
        <w:rPr>
          <w:sz w:val="18"/>
          <w:szCs w:val="18"/>
          <w:lang w:val="fr-CH"/>
        </w:rPr>
        <w:t>, Billboard (24 février 2021), disponible à l</w:t>
      </w:r>
      <w:r w:rsidR="00042D1A" w:rsidRPr="00504D9E">
        <w:rPr>
          <w:sz w:val="18"/>
          <w:szCs w:val="18"/>
          <w:lang w:val="fr-CH"/>
        </w:rPr>
        <w:t>’</w:t>
      </w:r>
      <w:r w:rsidRPr="00504D9E">
        <w:rPr>
          <w:sz w:val="18"/>
          <w:szCs w:val="18"/>
          <w:lang w:val="fr-CH"/>
        </w:rPr>
        <w:t>adresse suivante</w:t>
      </w:r>
      <w:r w:rsidR="00042D1A" w:rsidRPr="00504D9E">
        <w:rPr>
          <w:sz w:val="18"/>
          <w:szCs w:val="18"/>
          <w:lang w:val="fr-CH"/>
        </w:rPr>
        <w:t> :</w:t>
      </w:r>
      <w:r w:rsidRPr="00504D9E">
        <w:rPr>
          <w:sz w:val="18"/>
          <w:szCs w:val="18"/>
          <w:lang w:val="fr-CH"/>
        </w:rPr>
        <w:t xml:space="preserve"> </w:t>
      </w:r>
      <w:hyperlink r:id="rId6" w:history="1">
        <w:r w:rsidRPr="00504D9E">
          <w:rPr>
            <w:rStyle w:val="Hyperlink"/>
            <w:sz w:val="18"/>
            <w:szCs w:val="18"/>
            <w:lang w:val="fr-CH"/>
          </w:rPr>
          <w:t>https://assets.billboard.com/articles/deep</w:t>
        </w:r>
        <w:r w:rsidR="001E5BED" w:rsidRPr="00504D9E">
          <w:rPr>
            <w:rStyle w:val="Hyperlink"/>
            <w:sz w:val="18"/>
            <w:szCs w:val="18"/>
            <w:lang w:val="fr-CH"/>
          </w:rPr>
          <w:noBreakHyphen/>
        </w:r>
        <w:r w:rsidRPr="00504D9E">
          <w:rPr>
            <w:rStyle w:val="Hyperlink"/>
            <w:sz w:val="18"/>
            <w:szCs w:val="18"/>
            <w:lang w:val="fr-CH"/>
          </w:rPr>
          <w:t>dive/the</w:t>
        </w:r>
        <w:r w:rsidR="001E5BED" w:rsidRPr="00504D9E">
          <w:rPr>
            <w:rStyle w:val="Hyperlink"/>
            <w:sz w:val="18"/>
            <w:szCs w:val="18"/>
            <w:lang w:val="fr-CH"/>
          </w:rPr>
          <w:noBreakHyphen/>
        </w:r>
        <w:r w:rsidRPr="00504D9E">
          <w:rPr>
            <w:rStyle w:val="Hyperlink"/>
            <w:sz w:val="18"/>
            <w:szCs w:val="18"/>
            <w:lang w:val="fr-CH"/>
          </w:rPr>
          <w:t>new</w:t>
        </w:r>
        <w:r w:rsidR="001E5BED" w:rsidRPr="00504D9E">
          <w:rPr>
            <w:rStyle w:val="Hyperlink"/>
            <w:sz w:val="18"/>
            <w:szCs w:val="18"/>
            <w:lang w:val="fr-CH"/>
          </w:rPr>
          <w:noBreakHyphen/>
        </w:r>
        <w:r w:rsidRPr="00504D9E">
          <w:rPr>
            <w:rStyle w:val="Hyperlink"/>
            <w:sz w:val="18"/>
            <w:szCs w:val="18"/>
            <w:lang w:val="fr-CH"/>
          </w:rPr>
          <w:t>science</w:t>
        </w:r>
        <w:r w:rsidR="001E5BED" w:rsidRPr="00504D9E">
          <w:rPr>
            <w:rStyle w:val="Hyperlink"/>
            <w:sz w:val="18"/>
            <w:szCs w:val="18"/>
            <w:lang w:val="fr-CH"/>
          </w:rPr>
          <w:noBreakHyphen/>
        </w:r>
        <w:r w:rsidRPr="00504D9E">
          <w:rPr>
            <w:rStyle w:val="Hyperlink"/>
            <w:sz w:val="18"/>
            <w:szCs w:val="18"/>
            <w:lang w:val="fr-CH"/>
          </w:rPr>
          <w:t>of</w:t>
        </w:r>
        <w:r w:rsidR="001E5BED" w:rsidRPr="00504D9E">
          <w:rPr>
            <w:rStyle w:val="Hyperlink"/>
            <w:sz w:val="18"/>
            <w:szCs w:val="18"/>
            <w:lang w:val="fr-CH"/>
          </w:rPr>
          <w:noBreakHyphen/>
        </w:r>
        <w:r w:rsidRPr="00504D9E">
          <w:rPr>
            <w:rStyle w:val="Hyperlink"/>
            <w:sz w:val="18"/>
            <w:szCs w:val="18"/>
            <w:lang w:val="fr-CH"/>
          </w:rPr>
          <w:t>superfans/9529640/the</w:t>
        </w:r>
        <w:r w:rsidR="001E5BED" w:rsidRPr="00504D9E">
          <w:rPr>
            <w:rStyle w:val="Hyperlink"/>
            <w:sz w:val="18"/>
            <w:szCs w:val="18"/>
            <w:lang w:val="fr-CH"/>
          </w:rPr>
          <w:noBreakHyphen/>
        </w:r>
        <w:r w:rsidRPr="00504D9E">
          <w:rPr>
            <w:rStyle w:val="Hyperlink"/>
            <w:sz w:val="18"/>
            <w:szCs w:val="18"/>
            <w:lang w:val="fr-CH"/>
          </w:rPr>
          <w:t>fan</w:t>
        </w:r>
        <w:r w:rsidR="001E5BED" w:rsidRPr="00504D9E">
          <w:rPr>
            <w:rStyle w:val="Hyperlink"/>
            <w:sz w:val="18"/>
            <w:szCs w:val="18"/>
            <w:lang w:val="fr-CH"/>
          </w:rPr>
          <w:noBreakHyphen/>
        </w:r>
        <w:r w:rsidRPr="00504D9E">
          <w:rPr>
            <w:rStyle w:val="Hyperlink"/>
            <w:sz w:val="18"/>
            <w:szCs w:val="18"/>
            <w:lang w:val="fr-CH"/>
          </w:rPr>
          <w:t>data</w:t>
        </w:r>
        <w:r w:rsidR="001E5BED" w:rsidRPr="00504D9E">
          <w:rPr>
            <w:rStyle w:val="Hyperlink"/>
            <w:sz w:val="18"/>
            <w:szCs w:val="18"/>
            <w:lang w:val="fr-CH"/>
          </w:rPr>
          <w:noBreakHyphen/>
        </w:r>
        <w:r w:rsidRPr="00504D9E">
          <w:rPr>
            <w:rStyle w:val="Hyperlink"/>
            <w:sz w:val="18"/>
            <w:szCs w:val="18"/>
            <w:lang w:val="fr-CH"/>
          </w:rPr>
          <w:t>goldmine</w:t>
        </w:r>
      </w:hyperlink>
      <w:r w:rsidR="00504D9E" w:rsidRPr="00504D9E">
        <w:rPr>
          <w:rStyle w:val="Hyperlink"/>
          <w:color w:val="auto"/>
          <w:sz w:val="18"/>
          <w:szCs w:val="18"/>
          <w:u w:val="none"/>
          <w:lang w:val="fr-CH"/>
        </w:rPr>
        <w:t>.</w:t>
      </w:r>
    </w:p>
    <w:p w14:paraId="4ECD51AB" w14:textId="10ACD0EB" w:rsidR="00423A09" w:rsidRPr="00504D9E" w:rsidRDefault="00423A09" w:rsidP="00091A6D">
      <w:pPr>
        <w:rPr>
          <w:sz w:val="18"/>
          <w:szCs w:val="18"/>
          <w:lang w:val="fr-CH"/>
        </w:rPr>
      </w:pPr>
      <w:r w:rsidRPr="00504D9E">
        <w:rPr>
          <w:sz w:val="18"/>
          <w:szCs w:val="18"/>
          <w:lang w:val="fr-CH"/>
        </w:rPr>
        <w:t>En fait, les solutions centrées sur l</w:t>
      </w:r>
      <w:r w:rsidR="00042D1A" w:rsidRPr="00504D9E">
        <w:rPr>
          <w:sz w:val="18"/>
          <w:szCs w:val="18"/>
          <w:lang w:val="fr-CH"/>
        </w:rPr>
        <w:t>’</w:t>
      </w:r>
      <w:r w:rsidRPr="00504D9E">
        <w:rPr>
          <w:sz w:val="18"/>
          <w:szCs w:val="18"/>
          <w:lang w:val="fr-CH"/>
        </w:rPr>
        <w:t>utilisateur tentent de corriger cet équilibre inhérent au big pool.</w:t>
      </w:r>
    </w:p>
  </w:footnote>
  <w:footnote w:id="30">
    <w:p w14:paraId="4ECD51AC" w14:textId="40323ABE" w:rsidR="00423A09" w:rsidRPr="00504D9E" w:rsidRDefault="00423A09" w:rsidP="00091A6D">
      <w:pPr>
        <w:pStyle w:val="FootnoteText"/>
        <w:rPr>
          <w:szCs w:val="18"/>
          <w:lang w:val="en-US"/>
        </w:rPr>
      </w:pPr>
      <w:r w:rsidRPr="00504D9E">
        <w:rPr>
          <w:rStyle w:val="FootnoteReference"/>
          <w:szCs w:val="18"/>
          <w:lang w:val="fr-CH"/>
        </w:rPr>
        <w:footnoteRef/>
      </w:r>
      <w:r w:rsidR="000B6AA6" w:rsidRPr="00504D9E">
        <w:rPr>
          <w:szCs w:val="18"/>
          <w:lang w:val="en-US"/>
        </w:rPr>
        <w:tab/>
      </w:r>
      <w:r w:rsidRPr="00504D9E">
        <w:rPr>
          <w:szCs w:val="18"/>
          <w:lang w:val="en-US"/>
        </w:rPr>
        <w:t>Voir notamment Tim</w:t>
      </w:r>
      <w:r w:rsidR="005B7E13" w:rsidRPr="00504D9E">
        <w:rPr>
          <w:szCs w:val="18"/>
          <w:lang w:val="en-US"/>
        </w:rPr>
        <w:t> </w:t>
      </w:r>
      <w:r w:rsidRPr="00504D9E">
        <w:rPr>
          <w:szCs w:val="18"/>
          <w:lang w:val="en-US"/>
        </w:rPr>
        <w:t xml:space="preserve">Ingham, </w:t>
      </w:r>
      <w:r w:rsidRPr="00504D9E">
        <w:rPr>
          <w:i/>
          <w:iCs/>
          <w:szCs w:val="18"/>
          <w:lang w:val="en-US"/>
        </w:rPr>
        <w:t>Over</w:t>
      </w:r>
      <w:r w:rsidR="005B7E13" w:rsidRPr="00504D9E">
        <w:rPr>
          <w:i/>
          <w:iCs/>
          <w:szCs w:val="18"/>
          <w:lang w:val="en-US"/>
        </w:rPr>
        <w:t> </w:t>
      </w:r>
      <w:r w:rsidRPr="00504D9E">
        <w:rPr>
          <w:i/>
          <w:iCs/>
          <w:szCs w:val="18"/>
          <w:lang w:val="en-US"/>
        </w:rPr>
        <w:t>60,000 Tracks Are Now Uploaded to Spotify Every Day,</w:t>
      </w:r>
      <w:r w:rsidRPr="00504D9E">
        <w:rPr>
          <w:szCs w:val="18"/>
          <w:lang w:val="en-US"/>
        </w:rPr>
        <w:t xml:space="preserve"> Music Business Worldwide (24 février 2021), disponible à l</w:t>
      </w:r>
      <w:r w:rsidR="00042D1A" w:rsidRPr="00504D9E">
        <w:rPr>
          <w:szCs w:val="18"/>
          <w:lang w:val="en-US"/>
        </w:rPr>
        <w:t>’</w:t>
      </w:r>
      <w:r w:rsidRPr="00504D9E">
        <w:rPr>
          <w:szCs w:val="18"/>
          <w:lang w:val="en-US"/>
        </w:rPr>
        <w:t>adresse suivante</w:t>
      </w:r>
      <w:r w:rsidR="00042D1A" w:rsidRPr="00504D9E">
        <w:rPr>
          <w:szCs w:val="18"/>
          <w:lang w:val="en-US"/>
        </w:rPr>
        <w:t> :</w:t>
      </w:r>
      <w:r w:rsidRPr="00504D9E">
        <w:rPr>
          <w:szCs w:val="18"/>
          <w:lang w:val="en-US"/>
        </w:rPr>
        <w:t xml:space="preserve"> https://www.musicbusinessworldwide.com/over</w:t>
      </w:r>
      <w:r w:rsidR="001E5BED" w:rsidRPr="00504D9E">
        <w:rPr>
          <w:szCs w:val="18"/>
          <w:lang w:val="en-US"/>
        </w:rPr>
        <w:noBreakHyphen/>
      </w:r>
      <w:r w:rsidRPr="00504D9E">
        <w:rPr>
          <w:szCs w:val="18"/>
          <w:lang w:val="en-US"/>
        </w:rPr>
        <w:t>60000</w:t>
      </w:r>
      <w:r w:rsidR="001E5BED" w:rsidRPr="00504D9E">
        <w:rPr>
          <w:szCs w:val="18"/>
          <w:lang w:val="en-US"/>
        </w:rPr>
        <w:noBreakHyphen/>
      </w:r>
      <w:r w:rsidRPr="00504D9E">
        <w:rPr>
          <w:szCs w:val="18"/>
          <w:lang w:val="en-US"/>
        </w:rPr>
        <w:t>tracks</w:t>
      </w:r>
      <w:r w:rsidR="001E5BED" w:rsidRPr="00504D9E">
        <w:rPr>
          <w:szCs w:val="18"/>
          <w:lang w:val="en-US"/>
        </w:rPr>
        <w:noBreakHyphen/>
      </w:r>
      <w:r w:rsidRPr="00504D9E">
        <w:rPr>
          <w:szCs w:val="18"/>
          <w:lang w:val="en-US"/>
        </w:rPr>
        <w:t>are</w:t>
      </w:r>
      <w:r w:rsidR="001E5BED" w:rsidRPr="00504D9E">
        <w:rPr>
          <w:szCs w:val="18"/>
          <w:lang w:val="en-US"/>
        </w:rPr>
        <w:noBreakHyphen/>
      </w:r>
      <w:r w:rsidRPr="00504D9E">
        <w:rPr>
          <w:szCs w:val="18"/>
          <w:lang w:val="en-US"/>
        </w:rPr>
        <w:t>now</w:t>
      </w:r>
      <w:r w:rsidR="001E5BED" w:rsidRPr="00504D9E">
        <w:rPr>
          <w:szCs w:val="18"/>
          <w:lang w:val="en-US"/>
        </w:rPr>
        <w:noBreakHyphen/>
      </w:r>
      <w:r w:rsidRPr="00504D9E">
        <w:rPr>
          <w:szCs w:val="18"/>
          <w:lang w:val="en-US"/>
        </w:rPr>
        <w:t>uploaded</w:t>
      </w:r>
      <w:r w:rsidR="001E5BED" w:rsidRPr="00504D9E">
        <w:rPr>
          <w:szCs w:val="18"/>
          <w:lang w:val="en-US"/>
        </w:rPr>
        <w:noBreakHyphen/>
      </w:r>
      <w:r w:rsidRPr="00504D9E">
        <w:rPr>
          <w:szCs w:val="18"/>
          <w:lang w:val="en-US"/>
        </w:rPr>
        <w:t>to</w:t>
      </w:r>
      <w:r w:rsidR="001E5BED" w:rsidRPr="00504D9E">
        <w:rPr>
          <w:szCs w:val="18"/>
          <w:lang w:val="en-US"/>
        </w:rPr>
        <w:noBreakHyphen/>
      </w:r>
      <w:r w:rsidRPr="00504D9E">
        <w:rPr>
          <w:szCs w:val="18"/>
          <w:lang w:val="en-US"/>
        </w:rPr>
        <w:t>spotify</w:t>
      </w:r>
      <w:r w:rsidR="001E5BED" w:rsidRPr="00504D9E">
        <w:rPr>
          <w:szCs w:val="18"/>
          <w:lang w:val="en-US"/>
        </w:rPr>
        <w:noBreakHyphen/>
      </w:r>
      <w:r w:rsidRPr="00504D9E">
        <w:rPr>
          <w:szCs w:val="18"/>
          <w:lang w:val="en-US"/>
        </w:rPr>
        <w:t>daily</w:t>
      </w:r>
      <w:r w:rsidR="001E5BED" w:rsidRPr="00504D9E">
        <w:rPr>
          <w:szCs w:val="18"/>
          <w:lang w:val="en-US"/>
        </w:rPr>
        <w:noBreakHyphen/>
      </w:r>
      <w:r w:rsidRPr="00504D9E">
        <w:rPr>
          <w:szCs w:val="18"/>
          <w:lang w:val="en-US"/>
        </w:rPr>
        <w:t>thats</w:t>
      </w:r>
      <w:r w:rsidR="001E5BED" w:rsidRPr="00504D9E">
        <w:rPr>
          <w:szCs w:val="18"/>
          <w:lang w:val="en-US"/>
        </w:rPr>
        <w:noBreakHyphen/>
      </w:r>
      <w:r w:rsidRPr="00504D9E">
        <w:rPr>
          <w:szCs w:val="18"/>
          <w:lang w:val="en-US"/>
        </w:rPr>
        <w:t>nearly</w:t>
      </w:r>
      <w:r w:rsidR="001E5BED" w:rsidRPr="00504D9E">
        <w:rPr>
          <w:szCs w:val="18"/>
          <w:lang w:val="en-US"/>
        </w:rPr>
        <w:noBreakHyphen/>
      </w:r>
      <w:r w:rsidRPr="00504D9E">
        <w:rPr>
          <w:szCs w:val="18"/>
          <w:lang w:val="en-US"/>
        </w:rPr>
        <w:t>one</w:t>
      </w:r>
      <w:r w:rsidR="001E5BED" w:rsidRPr="00504D9E">
        <w:rPr>
          <w:szCs w:val="18"/>
          <w:lang w:val="en-US"/>
        </w:rPr>
        <w:noBreakHyphen/>
      </w:r>
      <w:r w:rsidRPr="00504D9E">
        <w:rPr>
          <w:szCs w:val="18"/>
          <w:lang w:val="en-US"/>
        </w:rPr>
        <w:t>per</w:t>
      </w:r>
      <w:r w:rsidR="001E5BED" w:rsidRPr="00504D9E">
        <w:rPr>
          <w:szCs w:val="18"/>
          <w:lang w:val="en-US"/>
        </w:rPr>
        <w:noBreakHyphen/>
      </w:r>
      <w:r w:rsidRPr="00504D9E">
        <w:rPr>
          <w:szCs w:val="18"/>
          <w:lang w:val="en-US"/>
        </w:rPr>
        <w:t>second/</w:t>
      </w:r>
      <w:r w:rsidR="00504D9E">
        <w:rPr>
          <w:szCs w:val="18"/>
          <w:lang w:val="en-US"/>
        </w:rPr>
        <w:t>.</w:t>
      </w:r>
    </w:p>
  </w:footnote>
  <w:footnote w:id="31">
    <w:p w14:paraId="4ECD51AD" w14:textId="20278569" w:rsidR="00423A09" w:rsidRPr="00504D9E" w:rsidRDefault="00423A09" w:rsidP="00091A6D">
      <w:pPr>
        <w:pStyle w:val="FootnoteText"/>
        <w:rPr>
          <w:szCs w:val="18"/>
          <w:lang w:val="fr-CH"/>
        </w:rPr>
      </w:pPr>
      <w:r w:rsidRPr="00504D9E">
        <w:rPr>
          <w:rStyle w:val="FootnoteReference"/>
          <w:szCs w:val="18"/>
          <w:lang w:val="fr-CH"/>
        </w:rPr>
        <w:footnoteRef/>
      </w:r>
      <w:r w:rsidR="000B6AA6" w:rsidRPr="00504D9E">
        <w:rPr>
          <w:szCs w:val="18"/>
          <w:lang w:val="fr-CH"/>
        </w:rPr>
        <w:tab/>
      </w:r>
      <w:r w:rsidRPr="00504D9E">
        <w:rPr>
          <w:szCs w:val="18"/>
          <w:lang w:val="fr-CH"/>
        </w:rPr>
        <w:t>La nomenclature complète des services de musique non interactifs est controversée, toutefois la diffusion simultanée et la diffusion Web sont des exemples sur lesquels il y a généralement consensus.</w:t>
      </w:r>
    </w:p>
  </w:footnote>
  <w:footnote w:id="32">
    <w:p w14:paraId="4ECD51AE" w14:textId="7C613EE8" w:rsidR="00423A09" w:rsidRPr="00504D9E" w:rsidRDefault="00423A09" w:rsidP="00091A6D">
      <w:pPr>
        <w:pStyle w:val="FootnoteText"/>
        <w:rPr>
          <w:szCs w:val="18"/>
          <w:lang w:val="fr-CH"/>
        </w:rPr>
      </w:pPr>
      <w:r w:rsidRPr="00504D9E">
        <w:rPr>
          <w:rStyle w:val="FootnoteReference"/>
          <w:szCs w:val="18"/>
          <w:lang w:val="fr-CH"/>
        </w:rPr>
        <w:footnoteRef/>
      </w:r>
      <w:r w:rsidR="000B6AA6" w:rsidRPr="00504D9E">
        <w:rPr>
          <w:szCs w:val="18"/>
          <w:lang w:val="fr-CH"/>
        </w:rPr>
        <w:tab/>
      </w:r>
      <w:r w:rsidR="00042D1A" w:rsidRPr="00504D9E">
        <w:rPr>
          <w:szCs w:val="18"/>
          <w:lang w:val="fr-CH"/>
        </w:rPr>
        <w:t>Article 1</w:t>
      </w:r>
      <w:r w:rsidRPr="00504D9E">
        <w:rPr>
          <w:szCs w:val="18"/>
          <w:lang w:val="fr-CH"/>
        </w:rPr>
        <w:t>0 du Traité WPPT – Droit de mettre à disposition des interprétations ou exécutions fixées</w:t>
      </w:r>
      <w:r w:rsidR="00042D1A" w:rsidRPr="00504D9E">
        <w:rPr>
          <w:szCs w:val="18"/>
          <w:lang w:val="fr-CH"/>
        </w:rPr>
        <w:t> :</w:t>
      </w:r>
      <w:r w:rsidRPr="00504D9E">
        <w:rPr>
          <w:szCs w:val="18"/>
          <w:lang w:val="fr-CH"/>
        </w:rPr>
        <w:t xml:space="preserve"> </w:t>
      </w:r>
    </w:p>
    <w:p w14:paraId="4ECD51AF" w14:textId="1A5CD92B" w:rsidR="00423A09" w:rsidRPr="00504D9E" w:rsidRDefault="00423A09" w:rsidP="00091A6D">
      <w:pPr>
        <w:pStyle w:val="FootnoteText"/>
        <w:rPr>
          <w:szCs w:val="18"/>
          <w:lang w:val="fr-CH"/>
        </w:rPr>
      </w:pPr>
      <w:r w:rsidRPr="00504D9E">
        <w:rPr>
          <w:i/>
          <w:szCs w:val="18"/>
          <w:lang w:val="fr-CH"/>
        </w:rPr>
        <w:t>“Les artiste</w:t>
      </w:r>
      <w:r w:rsidR="00316DD9" w:rsidRPr="00504D9E">
        <w:rPr>
          <w:i/>
          <w:szCs w:val="18"/>
          <w:lang w:val="fr-CH"/>
        </w:rPr>
        <w:t>s</w:t>
      </w:r>
      <w:r w:rsidR="001E5BED" w:rsidRPr="00504D9E">
        <w:rPr>
          <w:i/>
          <w:szCs w:val="18"/>
          <w:lang w:val="fr-CH"/>
        </w:rPr>
        <w:noBreakHyphen/>
      </w:r>
      <w:r w:rsidRPr="00504D9E">
        <w:rPr>
          <w:i/>
          <w:szCs w:val="18"/>
          <w:lang w:val="fr-CH"/>
        </w:rPr>
        <w:t>interprètes ou exécutants jouissent du droit exclusif d</w:t>
      </w:r>
      <w:r w:rsidR="00042D1A" w:rsidRPr="00504D9E">
        <w:rPr>
          <w:i/>
          <w:szCs w:val="18"/>
          <w:lang w:val="fr-CH"/>
        </w:rPr>
        <w:t>’</w:t>
      </w:r>
      <w:r w:rsidRPr="00504D9E">
        <w:rPr>
          <w:i/>
          <w:szCs w:val="18"/>
          <w:lang w:val="fr-CH"/>
        </w:rPr>
        <w:t>autoriser la mise à la disposition du public, par fil ou sans fil, de leurs interprétations ou exécutions fixées sur phonogrammes, de manière que chacun puisse y avoir accès de l</w:t>
      </w:r>
      <w:r w:rsidR="00042D1A" w:rsidRPr="00504D9E">
        <w:rPr>
          <w:i/>
          <w:szCs w:val="18"/>
          <w:lang w:val="fr-CH"/>
        </w:rPr>
        <w:t>’</w:t>
      </w:r>
      <w:r w:rsidRPr="00504D9E">
        <w:rPr>
          <w:i/>
          <w:szCs w:val="18"/>
          <w:lang w:val="fr-CH"/>
        </w:rPr>
        <w:t>endroit et au moment qu</w:t>
      </w:r>
      <w:r w:rsidR="00042D1A" w:rsidRPr="00504D9E">
        <w:rPr>
          <w:i/>
          <w:szCs w:val="18"/>
          <w:lang w:val="fr-CH"/>
        </w:rPr>
        <w:t>’</w:t>
      </w:r>
      <w:r w:rsidRPr="00504D9E">
        <w:rPr>
          <w:i/>
          <w:szCs w:val="18"/>
          <w:lang w:val="fr-CH"/>
        </w:rPr>
        <w:t>il choisit individuellement”</w:t>
      </w:r>
      <w:r w:rsidR="00504D9E" w:rsidRPr="00504D9E">
        <w:rPr>
          <w:szCs w:val="18"/>
          <w:lang w:val="fr-CH"/>
        </w:rPr>
        <w:t>.</w:t>
      </w:r>
    </w:p>
  </w:footnote>
  <w:footnote w:id="33">
    <w:p w14:paraId="4ECD51B0" w14:textId="52AC5B93" w:rsidR="00423A09" w:rsidRPr="00504D9E" w:rsidRDefault="00423A09" w:rsidP="00091A6D">
      <w:pPr>
        <w:pStyle w:val="FootnoteText"/>
        <w:rPr>
          <w:szCs w:val="18"/>
          <w:lang w:val="fr-CH"/>
        </w:rPr>
      </w:pPr>
      <w:r w:rsidRPr="00504D9E">
        <w:rPr>
          <w:rStyle w:val="FootnoteReference"/>
          <w:szCs w:val="18"/>
          <w:lang w:val="fr-CH"/>
        </w:rPr>
        <w:footnoteRef/>
      </w:r>
      <w:r w:rsidR="000B6AA6" w:rsidRPr="00504D9E">
        <w:rPr>
          <w:szCs w:val="18"/>
          <w:lang w:val="fr-CH"/>
        </w:rPr>
        <w:tab/>
      </w:r>
      <w:r w:rsidRPr="00504D9E">
        <w:rPr>
          <w:szCs w:val="18"/>
          <w:lang w:val="fr-CH"/>
        </w:rPr>
        <w:t>Le présent document ne formule pas d</w:t>
      </w:r>
      <w:r w:rsidR="00042D1A" w:rsidRPr="00504D9E">
        <w:rPr>
          <w:szCs w:val="18"/>
          <w:lang w:val="fr-CH"/>
        </w:rPr>
        <w:t>’</w:t>
      </w:r>
      <w:r w:rsidRPr="00504D9E">
        <w:rPr>
          <w:szCs w:val="18"/>
          <w:lang w:val="fr-CH"/>
        </w:rPr>
        <w:t>opinion quant à la mise en œuvre possible d</w:t>
      </w:r>
      <w:r w:rsidR="00042D1A" w:rsidRPr="00504D9E">
        <w:rPr>
          <w:szCs w:val="18"/>
          <w:lang w:val="fr-CH"/>
        </w:rPr>
        <w:t>’</w:t>
      </w:r>
      <w:r w:rsidRPr="00504D9E">
        <w:rPr>
          <w:szCs w:val="18"/>
          <w:lang w:val="fr-CH"/>
        </w:rPr>
        <w:t>une telle rémunération</w:t>
      </w:r>
      <w:r w:rsidR="00C50D99" w:rsidRPr="00504D9E">
        <w:rPr>
          <w:szCs w:val="18"/>
          <w:lang w:val="fr-CH"/>
        </w:rPr>
        <w:t xml:space="preserve">.  </w:t>
      </w:r>
      <w:r w:rsidRPr="00504D9E">
        <w:rPr>
          <w:szCs w:val="18"/>
          <w:lang w:val="fr-CH"/>
        </w:rPr>
        <w:t>Elle pourrait être une extension du droit de communication au public (tel que proposé par les artistes au Royaume</w:t>
      </w:r>
      <w:r w:rsidR="001E5BED" w:rsidRPr="00504D9E">
        <w:rPr>
          <w:szCs w:val="18"/>
          <w:lang w:val="fr-CH"/>
        </w:rPr>
        <w:noBreakHyphen/>
      </w:r>
      <w:r w:rsidRPr="00504D9E">
        <w:rPr>
          <w:szCs w:val="18"/>
          <w:lang w:val="fr-CH"/>
        </w:rPr>
        <w:t xml:space="preserve">Uni, voir par exemple </w:t>
      </w:r>
      <w:hyperlink r:id="rId7" w:history="1">
        <w:r w:rsidRPr="00504D9E">
          <w:rPr>
            <w:rStyle w:val="Hyperlink"/>
            <w:szCs w:val="18"/>
            <w:lang w:val="fr-CH"/>
          </w:rPr>
          <w:t>https://www.theguardian.com/music/2021/apr/20/paul</w:t>
        </w:r>
        <w:r w:rsidR="001E5BED" w:rsidRPr="00504D9E">
          <w:rPr>
            <w:rStyle w:val="Hyperlink"/>
            <w:szCs w:val="18"/>
            <w:lang w:val="fr-CH"/>
          </w:rPr>
          <w:noBreakHyphen/>
        </w:r>
        <w:r w:rsidRPr="00504D9E">
          <w:rPr>
            <w:rStyle w:val="Hyperlink"/>
            <w:szCs w:val="18"/>
            <w:lang w:val="fr-CH"/>
          </w:rPr>
          <w:t>mccartney</w:t>
        </w:r>
        <w:r w:rsidR="001E5BED" w:rsidRPr="00504D9E">
          <w:rPr>
            <w:rStyle w:val="Hyperlink"/>
            <w:szCs w:val="18"/>
            <w:lang w:val="fr-CH"/>
          </w:rPr>
          <w:noBreakHyphen/>
        </w:r>
        <w:r w:rsidRPr="00504D9E">
          <w:rPr>
            <w:rStyle w:val="Hyperlink"/>
            <w:szCs w:val="18"/>
            <w:lang w:val="fr-CH"/>
          </w:rPr>
          <w:t>kate</w:t>
        </w:r>
        <w:r w:rsidR="001E5BED" w:rsidRPr="00504D9E">
          <w:rPr>
            <w:rStyle w:val="Hyperlink"/>
            <w:szCs w:val="18"/>
            <w:lang w:val="fr-CH"/>
          </w:rPr>
          <w:noBreakHyphen/>
        </w:r>
        <w:r w:rsidRPr="00504D9E">
          <w:rPr>
            <w:rStyle w:val="Hyperlink"/>
            <w:szCs w:val="18"/>
            <w:lang w:val="fr-CH"/>
          </w:rPr>
          <w:t>bush</w:t>
        </w:r>
        <w:r w:rsidR="001E5BED" w:rsidRPr="00504D9E">
          <w:rPr>
            <w:rStyle w:val="Hyperlink"/>
            <w:szCs w:val="18"/>
            <w:lang w:val="fr-CH"/>
          </w:rPr>
          <w:noBreakHyphen/>
        </w:r>
        <w:r w:rsidRPr="00504D9E">
          <w:rPr>
            <w:rStyle w:val="Hyperlink"/>
            <w:szCs w:val="18"/>
            <w:lang w:val="fr-CH"/>
          </w:rPr>
          <w:t>law</w:t>
        </w:r>
        <w:r w:rsidR="001E5BED" w:rsidRPr="00504D9E">
          <w:rPr>
            <w:rStyle w:val="Hyperlink"/>
            <w:szCs w:val="18"/>
            <w:lang w:val="fr-CH"/>
          </w:rPr>
          <w:noBreakHyphen/>
        </w:r>
        <w:r w:rsidRPr="00504D9E">
          <w:rPr>
            <w:rStyle w:val="Hyperlink"/>
            <w:szCs w:val="18"/>
            <w:lang w:val="fr-CH"/>
          </w:rPr>
          <w:t>change</w:t>
        </w:r>
        <w:r w:rsidR="001E5BED" w:rsidRPr="00504D9E">
          <w:rPr>
            <w:rStyle w:val="Hyperlink"/>
            <w:szCs w:val="18"/>
            <w:lang w:val="fr-CH"/>
          </w:rPr>
          <w:noBreakHyphen/>
        </w:r>
        <w:r w:rsidRPr="00504D9E">
          <w:rPr>
            <w:rStyle w:val="Hyperlink"/>
            <w:szCs w:val="18"/>
            <w:lang w:val="fr-CH"/>
          </w:rPr>
          <w:t>music</w:t>
        </w:r>
        <w:r w:rsidR="001E5BED" w:rsidRPr="00504D9E">
          <w:rPr>
            <w:rStyle w:val="Hyperlink"/>
            <w:szCs w:val="18"/>
            <w:lang w:val="fr-CH"/>
          </w:rPr>
          <w:noBreakHyphen/>
        </w:r>
        <w:r w:rsidRPr="00504D9E">
          <w:rPr>
            <w:rStyle w:val="Hyperlink"/>
            <w:szCs w:val="18"/>
            <w:lang w:val="fr-CH"/>
          </w:rPr>
          <w:t>streaming</w:t>
        </w:r>
        <w:r w:rsidR="001E5BED" w:rsidRPr="00504D9E">
          <w:rPr>
            <w:rStyle w:val="Hyperlink"/>
            <w:szCs w:val="18"/>
            <w:lang w:val="fr-CH"/>
          </w:rPr>
          <w:noBreakHyphen/>
        </w:r>
        <w:r w:rsidRPr="00504D9E">
          <w:rPr>
            <w:rStyle w:val="Hyperlink"/>
            <w:szCs w:val="18"/>
            <w:lang w:val="fr-CH"/>
          </w:rPr>
          <w:t>payment</w:t>
        </w:r>
      </w:hyperlink>
      <w:r w:rsidRPr="00504D9E">
        <w:rPr>
          <w:szCs w:val="18"/>
          <w:lang w:val="fr-CH"/>
        </w:rPr>
        <w:t>), une rémunération collective au titre du droit de mise à disposition (comme cela se fait déjà en Espagne, par exemple) ou encore un nouveau droit de rémunération (fondé ou non sur la législation existante).</w:t>
      </w:r>
    </w:p>
  </w:footnote>
  <w:footnote w:id="34">
    <w:p w14:paraId="4ECD51B1" w14:textId="0E31E761" w:rsidR="00423A09" w:rsidRPr="00504D9E" w:rsidRDefault="00423A09" w:rsidP="00091A6D">
      <w:pPr>
        <w:pStyle w:val="FootnoteText"/>
        <w:rPr>
          <w:szCs w:val="18"/>
          <w:lang w:val="en-US"/>
        </w:rPr>
      </w:pPr>
      <w:r w:rsidRPr="00504D9E">
        <w:rPr>
          <w:rStyle w:val="FootnoteReference"/>
          <w:szCs w:val="18"/>
          <w:lang w:val="fr-CH"/>
        </w:rPr>
        <w:footnoteRef/>
      </w:r>
      <w:r w:rsidR="000B6AA6" w:rsidRPr="00504D9E">
        <w:rPr>
          <w:szCs w:val="18"/>
          <w:lang w:val="en-US"/>
        </w:rPr>
        <w:tab/>
      </w:r>
      <w:r w:rsidRPr="00504D9E">
        <w:rPr>
          <w:szCs w:val="18"/>
          <w:lang w:val="en-US"/>
        </w:rPr>
        <w:t xml:space="preserve">Laura Kobylecky, </w:t>
      </w:r>
      <w:r w:rsidRPr="00504D9E">
        <w:rPr>
          <w:i/>
          <w:iCs/>
          <w:szCs w:val="18"/>
          <w:lang w:val="en-US"/>
        </w:rPr>
        <w:t>Making Fake</w:t>
      </w:r>
      <w:r w:rsidR="005B7E13" w:rsidRPr="00504D9E">
        <w:rPr>
          <w:i/>
          <w:iCs/>
          <w:szCs w:val="18"/>
          <w:lang w:val="en-US"/>
        </w:rPr>
        <w:t> </w:t>
      </w:r>
      <w:r w:rsidRPr="00504D9E">
        <w:rPr>
          <w:i/>
          <w:iCs/>
          <w:szCs w:val="18"/>
          <w:lang w:val="en-US"/>
        </w:rPr>
        <w:t>Art, 1984, the New Rembrandt</w:t>
      </w:r>
      <w:r w:rsidR="005B7E13" w:rsidRPr="00504D9E">
        <w:rPr>
          <w:i/>
          <w:iCs/>
          <w:szCs w:val="18"/>
          <w:lang w:val="en-US"/>
        </w:rPr>
        <w:t> </w:t>
      </w:r>
      <w:r w:rsidRPr="00504D9E">
        <w:rPr>
          <w:i/>
          <w:iCs/>
          <w:szCs w:val="18"/>
          <w:lang w:val="en-US"/>
        </w:rPr>
        <w:t>and the “Fake Artist</w:t>
      </w:r>
      <w:r w:rsidR="00042D1A" w:rsidRPr="00504D9E">
        <w:rPr>
          <w:i/>
          <w:iCs/>
          <w:szCs w:val="18"/>
          <w:lang w:val="en-US"/>
        </w:rPr>
        <w:t>”,</w:t>
      </w:r>
      <w:r w:rsidRPr="00504D9E">
        <w:rPr>
          <w:szCs w:val="18"/>
          <w:lang w:val="en-US"/>
        </w:rPr>
        <w:t xml:space="preserve"> Music Tech Policy, (4 août 2017), disponible à l</w:t>
      </w:r>
      <w:r w:rsidR="00042D1A" w:rsidRPr="00504D9E">
        <w:rPr>
          <w:szCs w:val="18"/>
          <w:lang w:val="en-US"/>
        </w:rPr>
        <w:t>’</w:t>
      </w:r>
      <w:r w:rsidRPr="00504D9E">
        <w:rPr>
          <w:szCs w:val="18"/>
          <w:lang w:val="en-US"/>
        </w:rPr>
        <w:t>adresse suivante</w:t>
      </w:r>
      <w:r w:rsidR="00042D1A" w:rsidRPr="00504D9E">
        <w:rPr>
          <w:szCs w:val="18"/>
          <w:lang w:val="en-US"/>
        </w:rPr>
        <w:t> :</w:t>
      </w:r>
      <w:r w:rsidRPr="00504D9E">
        <w:rPr>
          <w:szCs w:val="18"/>
          <w:lang w:val="en-US"/>
        </w:rPr>
        <w:t xml:space="preserve"> </w:t>
      </w:r>
      <w:hyperlink r:id="rId8" w:history="1">
        <w:r w:rsidRPr="00504D9E">
          <w:rPr>
            <w:rStyle w:val="Hyperlink"/>
            <w:szCs w:val="18"/>
            <w:lang w:val="en-US"/>
          </w:rPr>
          <w:t>https://musictechpolicy.com/2017/08/04/guest</w:t>
        </w:r>
        <w:r w:rsidR="001E5BED" w:rsidRPr="00504D9E">
          <w:rPr>
            <w:rStyle w:val="Hyperlink"/>
            <w:szCs w:val="18"/>
            <w:lang w:val="en-US"/>
          </w:rPr>
          <w:noBreakHyphen/>
        </w:r>
        <w:r w:rsidRPr="00504D9E">
          <w:rPr>
            <w:rStyle w:val="Hyperlink"/>
            <w:szCs w:val="18"/>
            <w:lang w:val="en-US"/>
          </w:rPr>
          <w:t>post</w:t>
        </w:r>
        <w:r w:rsidR="001E5BED" w:rsidRPr="00504D9E">
          <w:rPr>
            <w:rStyle w:val="Hyperlink"/>
            <w:szCs w:val="18"/>
            <w:lang w:val="en-US"/>
          </w:rPr>
          <w:noBreakHyphen/>
        </w:r>
        <w:r w:rsidRPr="00504D9E">
          <w:rPr>
            <w:rStyle w:val="Hyperlink"/>
            <w:szCs w:val="18"/>
            <w:lang w:val="en-US"/>
          </w:rPr>
          <w:t>making</w:t>
        </w:r>
        <w:r w:rsidR="001E5BED" w:rsidRPr="00504D9E">
          <w:rPr>
            <w:rStyle w:val="Hyperlink"/>
            <w:szCs w:val="18"/>
            <w:lang w:val="en-US"/>
          </w:rPr>
          <w:noBreakHyphen/>
        </w:r>
        <w:r w:rsidRPr="00504D9E">
          <w:rPr>
            <w:rStyle w:val="Hyperlink"/>
            <w:szCs w:val="18"/>
            <w:lang w:val="en-US"/>
          </w:rPr>
          <w:t>fake</w:t>
        </w:r>
        <w:r w:rsidR="001E5BED" w:rsidRPr="00504D9E">
          <w:rPr>
            <w:rStyle w:val="Hyperlink"/>
            <w:szCs w:val="18"/>
            <w:lang w:val="en-US"/>
          </w:rPr>
          <w:noBreakHyphen/>
        </w:r>
        <w:r w:rsidRPr="00504D9E">
          <w:rPr>
            <w:rStyle w:val="Hyperlink"/>
            <w:szCs w:val="18"/>
            <w:lang w:val="en-US"/>
          </w:rPr>
          <w:t>art</w:t>
        </w:r>
        <w:r w:rsidR="001E5BED" w:rsidRPr="00504D9E">
          <w:rPr>
            <w:rStyle w:val="Hyperlink"/>
            <w:szCs w:val="18"/>
            <w:lang w:val="en-US"/>
          </w:rPr>
          <w:noBreakHyphen/>
        </w:r>
        <w:r w:rsidRPr="00504D9E">
          <w:rPr>
            <w:rStyle w:val="Hyperlink"/>
            <w:szCs w:val="18"/>
            <w:lang w:val="en-US"/>
          </w:rPr>
          <w:t>1984</w:t>
        </w:r>
        <w:r w:rsidR="001E5BED" w:rsidRPr="00504D9E">
          <w:rPr>
            <w:rStyle w:val="Hyperlink"/>
            <w:szCs w:val="18"/>
            <w:lang w:val="en-US"/>
          </w:rPr>
          <w:noBreakHyphen/>
        </w:r>
        <w:r w:rsidRPr="00504D9E">
          <w:rPr>
            <w:rStyle w:val="Hyperlink"/>
            <w:szCs w:val="18"/>
            <w:lang w:val="en-US"/>
          </w:rPr>
          <w:t>the</w:t>
        </w:r>
        <w:r w:rsidR="001E5BED" w:rsidRPr="00504D9E">
          <w:rPr>
            <w:rStyle w:val="Hyperlink"/>
            <w:szCs w:val="18"/>
            <w:lang w:val="en-US"/>
          </w:rPr>
          <w:noBreakHyphen/>
        </w:r>
        <w:r w:rsidRPr="00504D9E">
          <w:rPr>
            <w:rStyle w:val="Hyperlink"/>
            <w:szCs w:val="18"/>
            <w:lang w:val="en-US"/>
          </w:rPr>
          <w:t>new</w:t>
        </w:r>
        <w:r w:rsidR="001E5BED" w:rsidRPr="00504D9E">
          <w:rPr>
            <w:rStyle w:val="Hyperlink"/>
            <w:szCs w:val="18"/>
            <w:lang w:val="en-US"/>
          </w:rPr>
          <w:noBreakHyphen/>
        </w:r>
        <w:r w:rsidRPr="00504D9E">
          <w:rPr>
            <w:rStyle w:val="Hyperlink"/>
            <w:szCs w:val="18"/>
            <w:lang w:val="en-US"/>
          </w:rPr>
          <w:t>rembrandt</w:t>
        </w:r>
        <w:r w:rsidR="001E5BED" w:rsidRPr="00504D9E">
          <w:rPr>
            <w:rStyle w:val="Hyperlink"/>
            <w:szCs w:val="18"/>
            <w:lang w:val="en-US"/>
          </w:rPr>
          <w:noBreakHyphen/>
        </w:r>
        <w:r w:rsidRPr="00504D9E">
          <w:rPr>
            <w:rStyle w:val="Hyperlink"/>
            <w:szCs w:val="18"/>
            <w:lang w:val="en-US"/>
          </w:rPr>
          <w:t>and</w:t>
        </w:r>
        <w:r w:rsidR="001E5BED" w:rsidRPr="00504D9E">
          <w:rPr>
            <w:rStyle w:val="Hyperlink"/>
            <w:szCs w:val="18"/>
            <w:lang w:val="en-US"/>
          </w:rPr>
          <w:noBreakHyphen/>
        </w:r>
        <w:r w:rsidRPr="00504D9E">
          <w:rPr>
            <w:rStyle w:val="Hyperlink"/>
            <w:szCs w:val="18"/>
            <w:lang w:val="en-US"/>
          </w:rPr>
          <w:t>the</w:t>
        </w:r>
        <w:r w:rsidR="001E5BED" w:rsidRPr="00504D9E">
          <w:rPr>
            <w:rStyle w:val="Hyperlink"/>
            <w:szCs w:val="18"/>
            <w:lang w:val="en-US"/>
          </w:rPr>
          <w:noBreakHyphen/>
        </w:r>
        <w:r w:rsidRPr="00504D9E">
          <w:rPr>
            <w:rStyle w:val="Hyperlink"/>
            <w:szCs w:val="18"/>
            <w:lang w:val="en-US"/>
          </w:rPr>
          <w:t>fake</w:t>
        </w:r>
        <w:r w:rsidR="001E5BED" w:rsidRPr="00504D9E">
          <w:rPr>
            <w:rStyle w:val="Hyperlink"/>
            <w:szCs w:val="18"/>
            <w:lang w:val="en-US"/>
          </w:rPr>
          <w:noBreakHyphen/>
        </w:r>
        <w:r w:rsidRPr="00504D9E">
          <w:rPr>
            <w:rStyle w:val="Hyperlink"/>
            <w:szCs w:val="18"/>
            <w:lang w:val="en-US"/>
          </w:rPr>
          <w:t>artist/</w:t>
        </w:r>
      </w:hyperlink>
      <w:r w:rsidRPr="00504D9E">
        <w:rPr>
          <w:szCs w:val="18"/>
          <w:lang w:val="en-US"/>
        </w:rPr>
        <w:t xml:space="preserve">;  Tim Ingham, </w:t>
      </w:r>
      <w:r w:rsidRPr="00504D9E">
        <w:rPr>
          <w:i/>
          <w:szCs w:val="18"/>
          <w:lang w:val="en-US"/>
        </w:rPr>
        <w:t>Spotify is Making Its Own Records…and Putting Them on Playlists</w:t>
      </w:r>
      <w:r w:rsidRPr="00504D9E">
        <w:rPr>
          <w:szCs w:val="18"/>
          <w:lang w:val="en-US"/>
        </w:rPr>
        <w:t>, Music Business Worldwide (31 août 2016), disponible à l</w:t>
      </w:r>
      <w:r w:rsidR="00042D1A" w:rsidRPr="00504D9E">
        <w:rPr>
          <w:szCs w:val="18"/>
          <w:lang w:val="en-US"/>
        </w:rPr>
        <w:t>’</w:t>
      </w:r>
      <w:r w:rsidRPr="00504D9E">
        <w:rPr>
          <w:szCs w:val="18"/>
          <w:lang w:val="en-US"/>
        </w:rPr>
        <w:t>adresse suivante</w:t>
      </w:r>
      <w:r w:rsidR="00042D1A" w:rsidRPr="00504D9E">
        <w:rPr>
          <w:szCs w:val="18"/>
          <w:lang w:val="en-US"/>
        </w:rPr>
        <w:t> :</w:t>
      </w:r>
      <w:r w:rsidRPr="00504D9E">
        <w:rPr>
          <w:szCs w:val="18"/>
          <w:lang w:val="en-US"/>
        </w:rPr>
        <w:t xml:space="preserve"> https://www.musicbusinessworldwide.com/spotify</w:t>
      </w:r>
      <w:r w:rsidR="001E5BED" w:rsidRPr="00504D9E">
        <w:rPr>
          <w:szCs w:val="18"/>
          <w:lang w:val="en-US"/>
        </w:rPr>
        <w:noBreakHyphen/>
      </w:r>
      <w:r w:rsidRPr="00504D9E">
        <w:rPr>
          <w:szCs w:val="18"/>
          <w:lang w:val="en-US"/>
        </w:rPr>
        <w:t>is</w:t>
      </w:r>
      <w:r w:rsidR="001E5BED" w:rsidRPr="00504D9E">
        <w:rPr>
          <w:szCs w:val="18"/>
          <w:lang w:val="en-US"/>
        </w:rPr>
        <w:noBreakHyphen/>
      </w:r>
      <w:r w:rsidRPr="00504D9E">
        <w:rPr>
          <w:szCs w:val="18"/>
          <w:lang w:val="en-US"/>
        </w:rPr>
        <w:t>creating</w:t>
      </w:r>
      <w:r w:rsidR="001E5BED" w:rsidRPr="00504D9E">
        <w:rPr>
          <w:szCs w:val="18"/>
          <w:lang w:val="en-US"/>
        </w:rPr>
        <w:noBreakHyphen/>
      </w:r>
      <w:r w:rsidRPr="00504D9E">
        <w:rPr>
          <w:szCs w:val="18"/>
          <w:lang w:val="en-US"/>
        </w:rPr>
        <w:t>its</w:t>
      </w:r>
      <w:r w:rsidR="001E5BED" w:rsidRPr="00504D9E">
        <w:rPr>
          <w:szCs w:val="18"/>
          <w:lang w:val="en-US"/>
        </w:rPr>
        <w:noBreakHyphen/>
      </w:r>
      <w:r w:rsidRPr="00504D9E">
        <w:rPr>
          <w:szCs w:val="18"/>
          <w:lang w:val="en-US"/>
        </w:rPr>
        <w:t>own</w:t>
      </w:r>
      <w:r w:rsidR="001E5BED" w:rsidRPr="00504D9E">
        <w:rPr>
          <w:szCs w:val="18"/>
          <w:lang w:val="en-US"/>
        </w:rPr>
        <w:noBreakHyphen/>
      </w:r>
      <w:r w:rsidRPr="00504D9E">
        <w:rPr>
          <w:szCs w:val="18"/>
          <w:lang w:val="en-US"/>
        </w:rPr>
        <w:t>recordings</w:t>
      </w:r>
      <w:r w:rsidR="001E5BED" w:rsidRPr="00504D9E">
        <w:rPr>
          <w:szCs w:val="18"/>
          <w:lang w:val="en-US"/>
        </w:rPr>
        <w:noBreakHyphen/>
      </w:r>
      <w:r w:rsidRPr="00504D9E">
        <w:rPr>
          <w:szCs w:val="18"/>
          <w:lang w:val="en-US"/>
        </w:rPr>
        <w:t>and</w:t>
      </w:r>
      <w:r w:rsidR="001E5BED" w:rsidRPr="00504D9E">
        <w:rPr>
          <w:szCs w:val="18"/>
          <w:lang w:val="en-US"/>
        </w:rPr>
        <w:noBreakHyphen/>
      </w:r>
      <w:r w:rsidRPr="00504D9E">
        <w:rPr>
          <w:szCs w:val="18"/>
          <w:lang w:val="en-US"/>
        </w:rPr>
        <w:t>putting</w:t>
      </w:r>
      <w:r w:rsidR="001E5BED" w:rsidRPr="00504D9E">
        <w:rPr>
          <w:szCs w:val="18"/>
          <w:lang w:val="en-US"/>
        </w:rPr>
        <w:noBreakHyphen/>
      </w:r>
      <w:r w:rsidRPr="00504D9E">
        <w:rPr>
          <w:szCs w:val="18"/>
          <w:lang w:val="en-US"/>
        </w:rPr>
        <w:t>them</w:t>
      </w:r>
      <w:r w:rsidR="001E5BED" w:rsidRPr="00504D9E">
        <w:rPr>
          <w:szCs w:val="18"/>
          <w:lang w:val="en-US"/>
        </w:rPr>
        <w:noBreakHyphen/>
      </w:r>
      <w:r w:rsidRPr="00504D9E">
        <w:rPr>
          <w:szCs w:val="18"/>
          <w:lang w:val="en-US"/>
        </w:rPr>
        <w:t>on</w:t>
      </w:r>
      <w:r w:rsidR="001E5BED" w:rsidRPr="00504D9E">
        <w:rPr>
          <w:szCs w:val="18"/>
          <w:lang w:val="en-US"/>
        </w:rPr>
        <w:noBreakHyphen/>
      </w:r>
      <w:r w:rsidRPr="00504D9E">
        <w:rPr>
          <w:szCs w:val="18"/>
          <w:lang w:val="en-US"/>
        </w:rPr>
        <w:t>playlists/</w:t>
      </w:r>
      <w:r w:rsidR="00504D9E">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D518A" w14:textId="0AFF59DF" w:rsidR="00423A09" w:rsidRDefault="00423A09" w:rsidP="00477D6B">
    <w:pPr>
      <w:jc w:val="right"/>
    </w:pPr>
  </w:p>
  <w:p w14:paraId="4ECD518B" w14:textId="27BF3C44" w:rsidR="00423A09" w:rsidRDefault="0008703E" w:rsidP="00477D6B">
    <w:pPr>
      <w:jc w:val="right"/>
    </w:pPr>
    <w:r>
      <w:t>page </w:t>
    </w:r>
    <w:r>
      <w:fldChar w:fldCharType="begin"/>
    </w:r>
    <w:r>
      <w:instrText xml:space="preserve"> PAGE  \* MERGEFORMAT </w:instrText>
    </w:r>
    <w:r>
      <w:fldChar w:fldCharType="separate"/>
    </w:r>
    <w:r w:rsidR="0010138F">
      <w:rPr>
        <w:noProof/>
      </w:rPr>
      <w:t>8</w:t>
    </w:r>
    <w:r>
      <w:fldChar w:fldCharType="end"/>
    </w:r>
  </w:p>
  <w:p w14:paraId="4ECD518C" w14:textId="77777777" w:rsidR="00423A09" w:rsidRDefault="00423A0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44B0" w14:textId="7CF2F698" w:rsidR="00504D9E" w:rsidRDefault="00504D9E">
    <w:pPr>
      <w:pStyle w:val="Header"/>
    </w:pPr>
  </w:p>
  <w:p w14:paraId="0FEB1C22" w14:textId="2E059599" w:rsidR="00504D9E" w:rsidRDefault="00504D9E">
    <w:pPr>
      <w:pStyle w:val="Header"/>
    </w:pPr>
  </w:p>
  <w:p w14:paraId="2748ED85" w14:textId="77777777" w:rsidR="00504D9E" w:rsidRDefault="00504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637B93"/>
    <w:multiLevelType w:val="hybridMultilevel"/>
    <w:tmpl w:val="18886A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F47D7D"/>
    <w:multiLevelType w:val="hybridMultilevel"/>
    <w:tmpl w:val="F87EB4BC"/>
    <w:lvl w:ilvl="0" w:tplc="040A0005">
      <w:start w:val="1"/>
      <w:numFmt w:val="bullet"/>
      <w:lvlText w:val=""/>
      <w:lvlJc w:val="left"/>
      <w:pPr>
        <w:ind w:left="1287" w:hanging="360"/>
      </w:pPr>
      <w:rPr>
        <w:rFonts w:ascii="Wingdings" w:hAnsi="Wingdings"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4" w15:restartNumberingAfterBreak="0">
    <w:nsid w:val="0FA43D8D"/>
    <w:multiLevelType w:val="hybridMultilevel"/>
    <w:tmpl w:val="B8204BCA"/>
    <w:lvl w:ilvl="0" w:tplc="4B28B7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9C7447"/>
    <w:multiLevelType w:val="hybridMultilevel"/>
    <w:tmpl w:val="11BC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E3D34"/>
    <w:multiLevelType w:val="multilevel"/>
    <w:tmpl w:val="8C1207B4"/>
    <w:lvl w:ilvl="0">
      <w:start w:val="5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A03AFD"/>
    <w:multiLevelType w:val="hybridMultilevel"/>
    <w:tmpl w:val="56E0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1E55446"/>
    <w:multiLevelType w:val="hybridMultilevel"/>
    <w:tmpl w:val="822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E4E79"/>
    <w:multiLevelType w:val="hybridMultilevel"/>
    <w:tmpl w:val="759C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634EF"/>
    <w:multiLevelType w:val="hybridMultilevel"/>
    <w:tmpl w:val="C08C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57D6D"/>
    <w:multiLevelType w:val="hybridMultilevel"/>
    <w:tmpl w:val="2022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AE2855"/>
    <w:multiLevelType w:val="hybridMultilevel"/>
    <w:tmpl w:val="7D48C6EA"/>
    <w:lvl w:ilvl="0" w:tplc="614E48D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AF69A5"/>
    <w:multiLevelType w:val="hybridMultilevel"/>
    <w:tmpl w:val="1C228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4F6A3A"/>
    <w:multiLevelType w:val="hybridMultilevel"/>
    <w:tmpl w:val="F282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11384"/>
    <w:multiLevelType w:val="hybridMultilevel"/>
    <w:tmpl w:val="B1F23C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num w:numId="1">
    <w:abstractNumId w:val="5"/>
  </w:num>
  <w:num w:numId="2">
    <w:abstractNumId w:val="14"/>
  </w:num>
  <w:num w:numId="3">
    <w:abstractNumId w:val="0"/>
  </w:num>
  <w:num w:numId="4">
    <w:abstractNumId w:val="15"/>
  </w:num>
  <w:num w:numId="5">
    <w:abstractNumId w:val="2"/>
  </w:num>
  <w:num w:numId="6">
    <w:abstractNumId w:val="9"/>
  </w:num>
  <w:num w:numId="7">
    <w:abstractNumId w:val="4"/>
  </w:num>
  <w:num w:numId="8">
    <w:abstractNumId w:val="17"/>
  </w:num>
  <w:num w:numId="9">
    <w:abstractNumId w:val="8"/>
  </w:num>
  <w:num w:numId="10">
    <w:abstractNumId w:val="1"/>
  </w:num>
  <w:num w:numId="11">
    <w:abstractNumId w:val="18"/>
  </w:num>
  <w:num w:numId="12">
    <w:abstractNumId w:val="10"/>
  </w:num>
  <w:num w:numId="13">
    <w:abstractNumId w:val="12"/>
  </w:num>
  <w:num w:numId="14">
    <w:abstractNumId w:val="11"/>
  </w:num>
  <w:num w:numId="15">
    <w:abstractNumId w:val="13"/>
  </w:num>
  <w:num w:numId="16">
    <w:abstractNumId w:val="6"/>
  </w:num>
  <w:num w:numId="17">
    <w:abstractNumId w:val="19"/>
  </w:num>
  <w:num w:numId="18">
    <w:abstractNumId w:val="3"/>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6" w:nlCheck="1" w:checkStyle="0"/>
  <w:activeWritingStyle w:appName="MSWord" w:lang="fr-FR" w:vendorID="64" w:dllVersion="0" w:nlCheck="1" w:checkStyle="0"/>
  <w:activeWritingStyle w:appName="MSWord" w:lang="fr-CH" w:vendorID="64" w:dllVersion="0" w:nlCheck="1" w:checkStyle="0"/>
  <w:activeWritingStyle w:appName="MSWord" w:lang="fr-CH"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6D"/>
    <w:rsid w:val="00042D1A"/>
    <w:rsid w:val="00043CAA"/>
    <w:rsid w:val="00056816"/>
    <w:rsid w:val="00075432"/>
    <w:rsid w:val="0008703E"/>
    <w:rsid w:val="00091A6D"/>
    <w:rsid w:val="000968ED"/>
    <w:rsid w:val="000A3D97"/>
    <w:rsid w:val="000B6AA6"/>
    <w:rsid w:val="000F5E56"/>
    <w:rsid w:val="0010138F"/>
    <w:rsid w:val="001362EE"/>
    <w:rsid w:val="001647D5"/>
    <w:rsid w:val="001821E7"/>
    <w:rsid w:val="001832A6"/>
    <w:rsid w:val="001B52E5"/>
    <w:rsid w:val="001D4107"/>
    <w:rsid w:val="001E5BED"/>
    <w:rsid w:val="00203D24"/>
    <w:rsid w:val="0021217E"/>
    <w:rsid w:val="00216C7D"/>
    <w:rsid w:val="00217EFF"/>
    <w:rsid w:val="00222D03"/>
    <w:rsid w:val="00243430"/>
    <w:rsid w:val="002634C4"/>
    <w:rsid w:val="002928D3"/>
    <w:rsid w:val="002A6EC8"/>
    <w:rsid w:val="002E2ED2"/>
    <w:rsid w:val="002E5BA8"/>
    <w:rsid w:val="002F1FE6"/>
    <w:rsid w:val="002F4E68"/>
    <w:rsid w:val="00312F7F"/>
    <w:rsid w:val="00316DD9"/>
    <w:rsid w:val="003206F0"/>
    <w:rsid w:val="0034304A"/>
    <w:rsid w:val="00361450"/>
    <w:rsid w:val="003673CF"/>
    <w:rsid w:val="00372DBD"/>
    <w:rsid w:val="003845C1"/>
    <w:rsid w:val="00392A61"/>
    <w:rsid w:val="003A6F89"/>
    <w:rsid w:val="003B38C1"/>
    <w:rsid w:val="003B4E56"/>
    <w:rsid w:val="003C34E9"/>
    <w:rsid w:val="004227CC"/>
    <w:rsid w:val="00423A09"/>
    <w:rsid w:val="00423E3E"/>
    <w:rsid w:val="00423FFF"/>
    <w:rsid w:val="00427AF4"/>
    <w:rsid w:val="00430849"/>
    <w:rsid w:val="00446929"/>
    <w:rsid w:val="004647DA"/>
    <w:rsid w:val="00474062"/>
    <w:rsid w:val="00477D6B"/>
    <w:rsid w:val="00477F45"/>
    <w:rsid w:val="00486BEC"/>
    <w:rsid w:val="005019FF"/>
    <w:rsid w:val="0050225D"/>
    <w:rsid w:val="00504D9E"/>
    <w:rsid w:val="005179FC"/>
    <w:rsid w:val="005275E8"/>
    <w:rsid w:val="0053057A"/>
    <w:rsid w:val="00556076"/>
    <w:rsid w:val="00560A29"/>
    <w:rsid w:val="005B02AE"/>
    <w:rsid w:val="005B7E13"/>
    <w:rsid w:val="005C6649"/>
    <w:rsid w:val="00605827"/>
    <w:rsid w:val="00646050"/>
    <w:rsid w:val="00663CE8"/>
    <w:rsid w:val="006713CA"/>
    <w:rsid w:val="00676C5C"/>
    <w:rsid w:val="006B11F4"/>
    <w:rsid w:val="006D76FD"/>
    <w:rsid w:val="00714615"/>
    <w:rsid w:val="00720EFD"/>
    <w:rsid w:val="00750B04"/>
    <w:rsid w:val="00774DC0"/>
    <w:rsid w:val="007854AF"/>
    <w:rsid w:val="00793A7C"/>
    <w:rsid w:val="007A0B08"/>
    <w:rsid w:val="007A398A"/>
    <w:rsid w:val="007B6203"/>
    <w:rsid w:val="007C0EC7"/>
    <w:rsid w:val="007D1613"/>
    <w:rsid w:val="007E4C0E"/>
    <w:rsid w:val="00826A68"/>
    <w:rsid w:val="00850AB2"/>
    <w:rsid w:val="008A134B"/>
    <w:rsid w:val="008A7718"/>
    <w:rsid w:val="008B2CC1"/>
    <w:rsid w:val="008B60B2"/>
    <w:rsid w:val="008D7DF7"/>
    <w:rsid w:val="0090731E"/>
    <w:rsid w:val="00916EE2"/>
    <w:rsid w:val="0093276C"/>
    <w:rsid w:val="00945477"/>
    <w:rsid w:val="009564C0"/>
    <w:rsid w:val="00966A22"/>
    <w:rsid w:val="0096722F"/>
    <w:rsid w:val="009700EB"/>
    <w:rsid w:val="00980843"/>
    <w:rsid w:val="009C4036"/>
    <w:rsid w:val="009E2791"/>
    <w:rsid w:val="009E3F6F"/>
    <w:rsid w:val="009F499F"/>
    <w:rsid w:val="00A04882"/>
    <w:rsid w:val="00A32EBF"/>
    <w:rsid w:val="00A37342"/>
    <w:rsid w:val="00A42DAF"/>
    <w:rsid w:val="00A45BD8"/>
    <w:rsid w:val="00A64D4F"/>
    <w:rsid w:val="00A869B7"/>
    <w:rsid w:val="00A86B8A"/>
    <w:rsid w:val="00A92AFC"/>
    <w:rsid w:val="00A92D67"/>
    <w:rsid w:val="00AA6E4E"/>
    <w:rsid w:val="00AC205C"/>
    <w:rsid w:val="00AE15DD"/>
    <w:rsid w:val="00AF0A6B"/>
    <w:rsid w:val="00B05A69"/>
    <w:rsid w:val="00B5215C"/>
    <w:rsid w:val="00B75281"/>
    <w:rsid w:val="00B9181C"/>
    <w:rsid w:val="00B92F1F"/>
    <w:rsid w:val="00B9734B"/>
    <w:rsid w:val="00BA30E2"/>
    <w:rsid w:val="00BC34A7"/>
    <w:rsid w:val="00C11BFE"/>
    <w:rsid w:val="00C5068F"/>
    <w:rsid w:val="00C50D99"/>
    <w:rsid w:val="00C86D74"/>
    <w:rsid w:val="00C96F22"/>
    <w:rsid w:val="00CD04F1"/>
    <w:rsid w:val="00CF39C5"/>
    <w:rsid w:val="00CF681A"/>
    <w:rsid w:val="00D07C78"/>
    <w:rsid w:val="00D1304E"/>
    <w:rsid w:val="00D45252"/>
    <w:rsid w:val="00D51D4C"/>
    <w:rsid w:val="00D71B4D"/>
    <w:rsid w:val="00D93D55"/>
    <w:rsid w:val="00DD7B7F"/>
    <w:rsid w:val="00DE6656"/>
    <w:rsid w:val="00E15015"/>
    <w:rsid w:val="00E27E6E"/>
    <w:rsid w:val="00E335FE"/>
    <w:rsid w:val="00EA7D6E"/>
    <w:rsid w:val="00EB2F76"/>
    <w:rsid w:val="00EC4E49"/>
    <w:rsid w:val="00ED77FB"/>
    <w:rsid w:val="00EE45FA"/>
    <w:rsid w:val="00F043DE"/>
    <w:rsid w:val="00F66152"/>
    <w:rsid w:val="00F9165B"/>
    <w:rsid w:val="00FC3AF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ECD5153"/>
  <w15:docId w15:val="{20F13268-32D8-4605-9D56-4256B372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091A6D"/>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091A6D"/>
    <w:pPr>
      <w:outlineLvl w:val="5"/>
    </w:pPr>
    <w:rPr>
      <w:rFonts w:ascii="Times New Roman" w:eastAsia="Times New Roman" w:hAnsi="Times New Roman" w:cs="Times New Roman"/>
      <w:sz w:val="24"/>
      <w:lang w:eastAsia="en-US"/>
    </w:rPr>
  </w:style>
  <w:style w:type="paragraph" w:styleId="Heading9">
    <w:name w:val="heading 9"/>
    <w:basedOn w:val="Normal"/>
    <w:next w:val="Normal"/>
    <w:link w:val="Heading9Char"/>
    <w:qFormat/>
    <w:rsid w:val="00091A6D"/>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B6AA6"/>
    <w:pPr>
      <w:spacing w:before="720"/>
      <w:ind w:left="5534"/>
    </w:pPr>
  </w:style>
  <w:style w:type="paragraph" w:styleId="BodyText">
    <w:name w:val="Body Text"/>
    <w:basedOn w:val="Normal"/>
    <w:rsid w:val="00676C5C"/>
    <w:pPr>
      <w:spacing w:after="220"/>
    </w:p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paragraph" w:styleId="Revision">
    <w:name w:val="Revision"/>
    <w:hidden/>
    <w:uiPriority w:val="99"/>
    <w:semiHidden/>
    <w:rsid w:val="00774DC0"/>
    <w:rPr>
      <w:rFonts w:ascii="Arial" w:eastAsia="SimSun" w:hAnsi="Arial" w:cs="Arial"/>
      <w:sz w:val="22"/>
      <w:lang w:eastAsia="zh-CN"/>
    </w:rPr>
  </w:style>
  <w:style w:type="character" w:customStyle="1" w:styleId="FooterChar">
    <w:name w:val="Footer Char"/>
    <w:basedOn w:val="DefaultParagraphFont"/>
    <w:link w:val="Footer"/>
    <w:uiPriority w:val="99"/>
    <w:rsid w:val="00091A6D"/>
    <w:rPr>
      <w:rFonts w:ascii="Arial" w:eastAsia="SimSun" w:hAnsi="Arial" w:cs="Arial"/>
      <w:sz w:val="22"/>
      <w:lang w:val="fr-FR" w:eastAsia="zh-CN"/>
    </w:rPr>
  </w:style>
  <w:style w:type="character" w:styleId="FootnoteReference">
    <w:name w:val="footnote reference"/>
    <w:uiPriority w:val="99"/>
    <w:rsid w:val="00091A6D"/>
    <w:rPr>
      <w:vertAlign w:val="superscript"/>
    </w:rPr>
  </w:style>
  <w:style w:type="character" w:customStyle="1" w:styleId="Heading5Char">
    <w:name w:val="Heading 5 Char"/>
    <w:basedOn w:val="DefaultParagraphFont"/>
    <w:link w:val="Heading5"/>
    <w:rsid w:val="00091A6D"/>
    <w:rPr>
      <w:sz w:val="24"/>
      <w:lang w:val="fr-FR" w:eastAsia="en-US"/>
    </w:rPr>
  </w:style>
  <w:style w:type="character" w:customStyle="1" w:styleId="Heading6Char">
    <w:name w:val="Heading 6 Char"/>
    <w:basedOn w:val="DefaultParagraphFont"/>
    <w:link w:val="Heading6"/>
    <w:rsid w:val="00091A6D"/>
    <w:rPr>
      <w:sz w:val="24"/>
      <w:lang w:val="fr-FR" w:eastAsia="en-US"/>
    </w:rPr>
  </w:style>
  <w:style w:type="character" w:customStyle="1" w:styleId="Heading9Char">
    <w:name w:val="Heading 9 Char"/>
    <w:basedOn w:val="DefaultParagraphFont"/>
    <w:link w:val="Heading9"/>
    <w:rsid w:val="00091A6D"/>
    <w:rPr>
      <w:rFonts w:ascii="Arial" w:hAnsi="Arial"/>
      <w:i/>
      <w:sz w:val="22"/>
      <w:lang w:val="fr-FR" w:eastAsia="en-US"/>
    </w:rPr>
  </w:style>
  <w:style w:type="paragraph" w:styleId="BalloonText">
    <w:name w:val="Balloon Text"/>
    <w:basedOn w:val="Normal"/>
    <w:link w:val="BalloonTextChar"/>
    <w:rsid w:val="00091A6D"/>
    <w:rPr>
      <w:rFonts w:ascii="Tahoma" w:hAnsi="Tahoma" w:cs="Tahoma"/>
      <w:sz w:val="16"/>
      <w:szCs w:val="16"/>
    </w:rPr>
  </w:style>
  <w:style w:type="character" w:customStyle="1" w:styleId="BalloonTextChar">
    <w:name w:val="Balloon Text Char"/>
    <w:basedOn w:val="DefaultParagraphFont"/>
    <w:link w:val="BalloonText"/>
    <w:rsid w:val="00091A6D"/>
    <w:rPr>
      <w:rFonts w:ascii="Tahoma" w:eastAsia="SimSun" w:hAnsi="Tahoma" w:cs="Tahoma"/>
      <w:sz w:val="16"/>
      <w:szCs w:val="16"/>
      <w:lang w:val="fr-FR" w:eastAsia="zh-CN"/>
    </w:rPr>
  </w:style>
  <w:style w:type="paragraph" w:styleId="BodyTextIndent">
    <w:name w:val="Body Text Indent"/>
    <w:basedOn w:val="Normal"/>
    <w:link w:val="BodyTextIndentChar"/>
    <w:rsid w:val="00091A6D"/>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091A6D"/>
    <w:rPr>
      <w:sz w:val="24"/>
      <w:lang w:val="fr-FR" w:eastAsia="en-US"/>
    </w:rPr>
  </w:style>
  <w:style w:type="paragraph" w:styleId="Closing">
    <w:name w:val="Closing"/>
    <w:basedOn w:val="Normal"/>
    <w:link w:val="ClosingChar"/>
    <w:rsid w:val="00091A6D"/>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091A6D"/>
    <w:rPr>
      <w:sz w:val="24"/>
      <w:lang w:val="fr-FR" w:eastAsia="en-US"/>
    </w:rPr>
  </w:style>
  <w:style w:type="paragraph" w:customStyle="1" w:styleId="Committee">
    <w:name w:val="Committee"/>
    <w:basedOn w:val="Normal"/>
    <w:rsid w:val="00091A6D"/>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091A6D"/>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091A6D"/>
  </w:style>
  <w:style w:type="paragraph" w:customStyle="1" w:styleId="Endofdocument">
    <w:name w:val="End of document"/>
    <w:basedOn w:val="Normal"/>
    <w:rsid w:val="00091A6D"/>
    <w:pPr>
      <w:ind w:left="4536"/>
      <w:jc w:val="center"/>
    </w:pPr>
    <w:rPr>
      <w:rFonts w:ascii="Times New Roman" w:eastAsia="Times New Roman" w:hAnsi="Times New Roman" w:cs="Times New Roman"/>
      <w:sz w:val="24"/>
      <w:lang w:eastAsia="en-US"/>
    </w:rPr>
  </w:style>
  <w:style w:type="paragraph" w:styleId="MacroText">
    <w:name w:val="macro"/>
    <w:link w:val="MacroTextChar"/>
    <w:rsid w:val="00091A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rsid w:val="00091A6D"/>
    <w:rPr>
      <w:rFonts w:ascii="Courier New" w:hAnsi="Courier New"/>
      <w:sz w:val="16"/>
      <w:lang w:val="fr-FR" w:eastAsia="en-US"/>
    </w:rPr>
  </w:style>
  <w:style w:type="paragraph" w:customStyle="1" w:styleId="Organizer">
    <w:name w:val="Organizer"/>
    <w:basedOn w:val="Normal"/>
    <w:rsid w:val="00091A6D"/>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091A6D"/>
    <w:pPr>
      <w:spacing w:before="600" w:after="600"/>
      <w:jc w:val="center"/>
    </w:pPr>
    <w:rPr>
      <w:rFonts w:ascii="Times New Roman" w:eastAsia="Times New Roman" w:hAnsi="Times New Roman" w:cs="Times New Roman"/>
      <w:i/>
      <w:sz w:val="24"/>
      <w:lang w:eastAsia="en-US"/>
    </w:rPr>
  </w:style>
  <w:style w:type="paragraph" w:customStyle="1" w:styleId="Session">
    <w:name w:val="Session"/>
    <w:basedOn w:val="Normal"/>
    <w:rsid w:val="00091A6D"/>
    <w:pPr>
      <w:spacing w:before="60"/>
      <w:jc w:val="center"/>
    </w:pPr>
    <w:rPr>
      <w:rFonts w:eastAsia="Times New Roman" w:cs="Times New Roman"/>
      <w:b/>
      <w:sz w:val="30"/>
      <w:lang w:eastAsia="en-US"/>
    </w:rPr>
  </w:style>
  <w:style w:type="paragraph" w:styleId="Title">
    <w:name w:val="Title"/>
    <w:basedOn w:val="Normal"/>
    <w:link w:val="TitleChar"/>
    <w:qFormat/>
    <w:rsid w:val="00091A6D"/>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091A6D"/>
    <w:rPr>
      <w:rFonts w:ascii="Arial" w:hAnsi="Arial"/>
      <w:b/>
      <w:caps/>
      <w:kern w:val="28"/>
      <w:sz w:val="30"/>
      <w:lang w:val="fr-FR" w:eastAsia="en-US"/>
    </w:rPr>
  </w:style>
  <w:style w:type="paragraph" w:customStyle="1" w:styleId="TitleofDoc">
    <w:name w:val="Title of Doc"/>
    <w:basedOn w:val="Normal"/>
    <w:rsid w:val="00091A6D"/>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uiPriority w:val="39"/>
    <w:rsid w:val="00091A6D"/>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rsid w:val="00091A6D"/>
    <w:rPr>
      <w:vertAlign w:val="superscript"/>
    </w:rPr>
  </w:style>
  <w:style w:type="character" w:styleId="Hyperlink">
    <w:name w:val="Hyperlink"/>
    <w:uiPriority w:val="99"/>
    <w:rsid w:val="00091A6D"/>
    <w:rPr>
      <w:color w:val="0000FF"/>
      <w:u w:val="single"/>
    </w:rPr>
  </w:style>
  <w:style w:type="character" w:customStyle="1" w:styleId="h1">
    <w:name w:val="h1"/>
    <w:basedOn w:val="DefaultParagraphFont"/>
    <w:rsid w:val="00091A6D"/>
  </w:style>
  <w:style w:type="character" w:customStyle="1" w:styleId="moz-txt-citetags">
    <w:name w:val="moz-txt-citetags"/>
    <w:basedOn w:val="DefaultParagraphFont"/>
    <w:rsid w:val="00091A6D"/>
  </w:style>
  <w:style w:type="table" w:styleId="TableGrid">
    <w:name w:val="Table Grid"/>
    <w:basedOn w:val="TableNormal"/>
    <w:rsid w:val="00091A6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1A6D"/>
  </w:style>
  <w:style w:type="paragraph" w:styleId="TOC1">
    <w:name w:val="toc 1"/>
    <w:basedOn w:val="Normal"/>
    <w:next w:val="Normal"/>
    <w:autoRedefine/>
    <w:uiPriority w:val="39"/>
    <w:qFormat/>
    <w:rsid w:val="00091A6D"/>
    <w:pPr>
      <w:spacing w:before="120" w:after="120"/>
    </w:pPr>
    <w:rPr>
      <w:rFonts w:eastAsia="Times New Roman" w:cs="Times New Roman"/>
      <w:caps/>
      <w:szCs w:val="24"/>
      <w:lang w:eastAsia="en-US"/>
    </w:rPr>
  </w:style>
  <w:style w:type="paragraph" w:styleId="TOC2">
    <w:name w:val="toc 2"/>
    <w:basedOn w:val="Normal"/>
    <w:next w:val="Normal"/>
    <w:autoRedefine/>
    <w:uiPriority w:val="39"/>
    <w:rsid w:val="00091A6D"/>
    <w:pPr>
      <w:ind w:left="238"/>
    </w:pPr>
    <w:rPr>
      <w:rFonts w:eastAsia="Times New Roman" w:cs="Times New Roman"/>
      <w:smallCaps/>
      <w:szCs w:val="24"/>
      <w:lang w:eastAsia="en-US"/>
    </w:rPr>
  </w:style>
  <w:style w:type="character" w:customStyle="1" w:styleId="Heading2Char">
    <w:name w:val="Heading 2 Char"/>
    <w:link w:val="Heading2"/>
    <w:rsid w:val="00091A6D"/>
    <w:rPr>
      <w:rFonts w:ascii="Arial" w:eastAsia="SimSun" w:hAnsi="Arial" w:cs="Arial"/>
      <w:bCs/>
      <w:iCs/>
      <w:caps/>
      <w:sz w:val="22"/>
      <w:szCs w:val="28"/>
      <w:lang w:val="fr-FR" w:eastAsia="zh-CN"/>
    </w:rPr>
  </w:style>
  <w:style w:type="paragraph" w:styleId="NormalWeb">
    <w:name w:val="Normal (Web)"/>
    <w:basedOn w:val="Normal"/>
    <w:uiPriority w:val="99"/>
    <w:rsid w:val="00091A6D"/>
    <w:rPr>
      <w:rFonts w:ascii="Times New Roman" w:eastAsia="Times New Roman" w:hAnsi="Times New Roman" w:cs="Times New Roman"/>
      <w:sz w:val="24"/>
      <w:szCs w:val="24"/>
      <w:lang w:eastAsia="en-US"/>
    </w:rPr>
  </w:style>
  <w:style w:type="character" w:customStyle="1" w:styleId="text-all">
    <w:name w:val="text-all"/>
    <w:basedOn w:val="DefaultParagraphFont"/>
    <w:rsid w:val="00091A6D"/>
  </w:style>
  <w:style w:type="paragraph" w:styleId="TOC3">
    <w:name w:val="toc 3"/>
    <w:basedOn w:val="Normal"/>
    <w:next w:val="Normal"/>
    <w:autoRedefine/>
    <w:uiPriority w:val="39"/>
    <w:qFormat/>
    <w:rsid w:val="00091A6D"/>
    <w:pPr>
      <w:ind w:left="480"/>
    </w:pPr>
    <w:rPr>
      <w:rFonts w:ascii="Times New Roman" w:eastAsia="Times New Roman" w:hAnsi="Times New Roman" w:cs="Times New Roman"/>
      <w:sz w:val="24"/>
      <w:szCs w:val="24"/>
      <w:lang w:eastAsia="en-US"/>
    </w:rPr>
  </w:style>
  <w:style w:type="paragraph" w:styleId="TOC4">
    <w:name w:val="toc 4"/>
    <w:basedOn w:val="Normal"/>
    <w:next w:val="Normal"/>
    <w:autoRedefine/>
    <w:uiPriority w:val="39"/>
    <w:rsid w:val="00091A6D"/>
    <w:pPr>
      <w:ind w:left="720"/>
    </w:pPr>
    <w:rPr>
      <w:rFonts w:ascii="Times New Roman" w:eastAsia="Times New Roman" w:hAnsi="Times New Roman" w:cs="Times New Roman"/>
      <w:sz w:val="24"/>
      <w:szCs w:val="24"/>
      <w:lang w:eastAsia="en-US"/>
    </w:rPr>
  </w:style>
  <w:style w:type="paragraph" w:styleId="TOC5">
    <w:name w:val="toc 5"/>
    <w:basedOn w:val="Normal"/>
    <w:next w:val="Normal"/>
    <w:autoRedefine/>
    <w:uiPriority w:val="39"/>
    <w:rsid w:val="00091A6D"/>
    <w:pPr>
      <w:ind w:left="960"/>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rsid w:val="00091A6D"/>
    <w:pPr>
      <w:ind w:left="1200"/>
    </w:pPr>
    <w:rPr>
      <w:rFonts w:ascii="Times New Roman" w:eastAsia="Times New Roman" w:hAnsi="Times New Roman" w:cs="Times New Roman"/>
      <w:sz w:val="24"/>
      <w:szCs w:val="24"/>
      <w:lang w:eastAsia="en-US"/>
    </w:rPr>
  </w:style>
  <w:style w:type="paragraph" w:styleId="TOC7">
    <w:name w:val="toc 7"/>
    <w:basedOn w:val="Normal"/>
    <w:next w:val="Normal"/>
    <w:autoRedefine/>
    <w:uiPriority w:val="39"/>
    <w:rsid w:val="00091A6D"/>
    <w:pPr>
      <w:ind w:left="1440"/>
    </w:pPr>
    <w:rPr>
      <w:rFonts w:ascii="Times New Roman" w:eastAsia="Times New Roman" w:hAnsi="Times New Roman" w:cs="Times New Roman"/>
      <w:sz w:val="24"/>
      <w:szCs w:val="24"/>
      <w:lang w:eastAsia="en-US"/>
    </w:rPr>
  </w:style>
  <w:style w:type="paragraph" w:styleId="TOC8">
    <w:name w:val="toc 8"/>
    <w:basedOn w:val="Normal"/>
    <w:next w:val="Normal"/>
    <w:autoRedefine/>
    <w:uiPriority w:val="39"/>
    <w:rsid w:val="00091A6D"/>
    <w:pPr>
      <w:ind w:left="1680"/>
    </w:pPr>
    <w:rPr>
      <w:rFonts w:ascii="Times New Roman" w:eastAsia="Times New Roman" w:hAnsi="Times New Roman" w:cs="Times New Roman"/>
      <w:sz w:val="24"/>
      <w:szCs w:val="24"/>
      <w:lang w:eastAsia="en-US"/>
    </w:rPr>
  </w:style>
  <w:style w:type="character" w:customStyle="1" w:styleId="documentbody">
    <w:name w:val="documentbody"/>
    <w:basedOn w:val="DefaultParagraphFont"/>
    <w:rsid w:val="00091A6D"/>
  </w:style>
  <w:style w:type="character" w:customStyle="1" w:styleId="searchterm">
    <w:name w:val="searchterm"/>
    <w:basedOn w:val="DefaultParagraphFont"/>
    <w:rsid w:val="00091A6D"/>
  </w:style>
  <w:style w:type="paragraph" w:customStyle="1" w:styleId="Heading2special">
    <w:name w:val="Heading 2 special"/>
    <w:basedOn w:val="TOC1"/>
    <w:rsid w:val="00091A6D"/>
    <w:pPr>
      <w:tabs>
        <w:tab w:val="right" w:leader="dot" w:pos="9061"/>
      </w:tabs>
    </w:pPr>
    <w:rPr>
      <w:noProof/>
    </w:rPr>
  </w:style>
  <w:style w:type="character" w:customStyle="1" w:styleId="FootnoteTextChar">
    <w:name w:val="Footnote Text Char"/>
    <w:link w:val="FootnoteText"/>
    <w:uiPriority w:val="99"/>
    <w:rsid w:val="00091A6D"/>
    <w:rPr>
      <w:rFonts w:ascii="Arial" w:eastAsia="SimSun" w:hAnsi="Arial" w:cs="Arial"/>
      <w:sz w:val="18"/>
      <w:lang w:val="fr-FR" w:eastAsia="zh-CN"/>
    </w:rPr>
  </w:style>
  <w:style w:type="paragraph" w:customStyle="1" w:styleId="Default">
    <w:name w:val="Default"/>
    <w:rsid w:val="00091A6D"/>
    <w:pPr>
      <w:autoSpaceDE w:val="0"/>
      <w:autoSpaceDN w:val="0"/>
      <w:adjustRightInd w:val="0"/>
    </w:pPr>
    <w:rPr>
      <w:rFonts w:ascii="Times-New-Roman" w:hAnsi="Times-New-Roman" w:cs="Times-New-Roman"/>
      <w:color w:val="000000"/>
      <w:sz w:val="24"/>
      <w:szCs w:val="24"/>
      <w:lang w:eastAsia="en-US"/>
    </w:rPr>
  </w:style>
  <w:style w:type="paragraph" w:styleId="ListParagraph">
    <w:name w:val="List Paragraph"/>
    <w:basedOn w:val="Normal"/>
    <w:uiPriority w:val="34"/>
    <w:qFormat/>
    <w:rsid w:val="00091A6D"/>
    <w:pPr>
      <w:ind w:left="720"/>
      <w:contextualSpacing/>
    </w:pPr>
    <w:rPr>
      <w:rFonts w:ascii="Times New Roman" w:eastAsia="Times New Roman" w:hAnsi="Times New Roman" w:cs="Times New Roman"/>
      <w:sz w:val="24"/>
      <w:szCs w:val="24"/>
      <w:lang w:eastAsia="en-US"/>
    </w:rPr>
  </w:style>
  <w:style w:type="paragraph" w:customStyle="1" w:styleId="legclearfix">
    <w:name w:val="legclearfix"/>
    <w:basedOn w:val="Normal"/>
    <w:rsid w:val="00091A6D"/>
    <w:pPr>
      <w:spacing w:before="100" w:beforeAutospacing="1" w:after="100" w:afterAutospacing="1"/>
    </w:pPr>
    <w:rPr>
      <w:rFonts w:ascii="Times New Roman" w:eastAsia="Times New Roman" w:hAnsi="Times New Roman" w:cs="Times New Roman"/>
      <w:sz w:val="24"/>
      <w:szCs w:val="24"/>
      <w:lang w:eastAsia="en-US"/>
    </w:rPr>
  </w:style>
  <w:style w:type="character" w:styleId="FollowedHyperlink">
    <w:name w:val="FollowedHyperlink"/>
    <w:rsid w:val="00091A6D"/>
    <w:rPr>
      <w:color w:val="800080"/>
      <w:u w:val="single"/>
    </w:rPr>
  </w:style>
  <w:style w:type="character" w:customStyle="1" w:styleId="apple-converted-space">
    <w:name w:val="apple-converted-space"/>
    <w:rsid w:val="00091A6D"/>
  </w:style>
  <w:style w:type="character" w:customStyle="1" w:styleId="hps">
    <w:name w:val="hps"/>
    <w:rsid w:val="00091A6D"/>
  </w:style>
  <w:style w:type="character" w:customStyle="1" w:styleId="HeaderChar">
    <w:name w:val="Header Char"/>
    <w:link w:val="Header"/>
    <w:uiPriority w:val="99"/>
    <w:rsid w:val="00091A6D"/>
    <w:rPr>
      <w:rFonts w:ascii="Arial" w:eastAsia="SimSun" w:hAnsi="Arial" w:cs="Arial"/>
      <w:sz w:val="22"/>
      <w:lang w:val="fr-FR" w:eastAsia="zh-CN"/>
    </w:rPr>
  </w:style>
  <w:style w:type="character" w:customStyle="1" w:styleId="Heading1Char">
    <w:name w:val="Heading 1 Char"/>
    <w:link w:val="Heading1"/>
    <w:rsid w:val="00091A6D"/>
    <w:rPr>
      <w:rFonts w:ascii="Arial" w:eastAsia="SimSun" w:hAnsi="Arial" w:cs="Arial"/>
      <w:b/>
      <w:bCs/>
      <w:caps/>
      <w:kern w:val="32"/>
      <w:sz w:val="22"/>
      <w:szCs w:val="32"/>
      <w:lang w:val="fr-FR" w:eastAsia="zh-CN"/>
    </w:rPr>
  </w:style>
  <w:style w:type="numbering" w:customStyle="1" w:styleId="NoList1">
    <w:name w:val="No List1"/>
    <w:next w:val="NoList"/>
    <w:semiHidden/>
    <w:rsid w:val="00091A6D"/>
  </w:style>
  <w:style w:type="character" w:styleId="CommentReference">
    <w:name w:val="annotation reference"/>
    <w:basedOn w:val="DefaultParagraphFont"/>
    <w:semiHidden/>
    <w:unhideWhenUsed/>
    <w:rsid w:val="00091A6D"/>
    <w:rPr>
      <w:sz w:val="16"/>
      <w:szCs w:val="16"/>
    </w:rPr>
  </w:style>
  <w:style w:type="paragraph" w:styleId="CommentSubject">
    <w:name w:val="annotation subject"/>
    <w:basedOn w:val="CommentText"/>
    <w:next w:val="CommentText"/>
    <w:link w:val="CommentSubjectChar"/>
    <w:semiHidden/>
    <w:unhideWhenUsed/>
    <w:rsid w:val="00091A6D"/>
    <w:rPr>
      <w:b/>
      <w:bCs/>
      <w:sz w:val="20"/>
    </w:rPr>
  </w:style>
  <w:style w:type="character" w:customStyle="1" w:styleId="CommentTextChar">
    <w:name w:val="Comment Text Char"/>
    <w:basedOn w:val="DefaultParagraphFont"/>
    <w:link w:val="CommentText"/>
    <w:semiHidden/>
    <w:rsid w:val="00091A6D"/>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091A6D"/>
    <w:rPr>
      <w:rFonts w:ascii="Arial" w:eastAsia="SimSun" w:hAnsi="Arial" w:cs="Arial"/>
      <w:b/>
      <w:bCs/>
      <w:sz w:val="18"/>
      <w:lang w:val="fr-FR" w:eastAsia="zh-CN"/>
    </w:rPr>
  </w:style>
  <w:style w:type="character" w:customStyle="1" w:styleId="Mencionar1">
    <w:name w:val="Mencionar1"/>
    <w:basedOn w:val="DefaultParagraphFont"/>
    <w:uiPriority w:val="99"/>
    <w:semiHidden/>
    <w:unhideWhenUsed/>
    <w:rsid w:val="00091A6D"/>
    <w:rPr>
      <w:color w:val="2B579A"/>
      <w:shd w:val="clear" w:color="auto" w:fill="E6E6E6"/>
    </w:rPr>
  </w:style>
  <w:style w:type="character" w:customStyle="1" w:styleId="Mencinsinresolver1">
    <w:name w:val="Mención sin resolver1"/>
    <w:basedOn w:val="DefaultParagraphFont"/>
    <w:uiPriority w:val="99"/>
    <w:semiHidden/>
    <w:unhideWhenUsed/>
    <w:rsid w:val="00091A6D"/>
    <w:rPr>
      <w:color w:val="808080"/>
      <w:shd w:val="clear" w:color="auto" w:fill="E6E6E6"/>
    </w:rPr>
  </w:style>
  <w:style w:type="paragraph" w:customStyle="1" w:styleId="CM3">
    <w:name w:val="CM3"/>
    <w:basedOn w:val="Normal"/>
    <w:next w:val="Normal"/>
    <w:uiPriority w:val="99"/>
    <w:rsid w:val="00091A6D"/>
    <w:pPr>
      <w:autoSpaceDE w:val="0"/>
      <w:autoSpaceDN w:val="0"/>
      <w:adjustRightInd w:val="0"/>
      <w:spacing w:line="278" w:lineRule="atLeast"/>
    </w:pPr>
    <w:rPr>
      <w:rFonts w:ascii="Times New Roman" w:eastAsiaTheme="minorHAnsi" w:hAnsi="Times New Roman" w:cs="Times New Roman"/>
      <w:sz w:val="24"/>
      <w:szCs w:val="24"/>
      <w:lang w:eastAsia="en-US"/>
    </w:rPr>
  </w:style>
  <w:style w:type="paragraph" w:styleId="TOCHeading">
    <w:name w:val="TOC Heading"/>
    <w:basedOn w:val="Heading1"/>
    <w:next w:val="Normal"/>
    <w:uiPriority w:val="39"/>
    <w:unhideWhenUsed/>
    <w:qFormat/>
    <w:rsid w:val="00091A6D"/>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customStyle="1" w:styleId="Source">
    <w:name w:val="Source"/>
    <w:basedOn w:val="Normal"/>
    <w:link w:val="SourceCar"/>
    <w:autoRedefine/>
    <w:qFormat/>
    <w:rsid w:val="00091A6D"/>
    <w:pPr>
      <w:spacing w:after="120" w:line="259" w:lineRule="auto"/>
    </w:pPr>
    <w:rPr>
      <w:rFonts w:ascii="Segoe UI" w:eastAsia="Calibri" w:hAnsi="Segoe UI" w:cs="Segoe UI"/>
      <w:i/>
      <w:sz w:val="16"/>
      <w:lang w:eastAsia="en-US"/>
    </w:rPr>
  </w:style>
  <w:style w:type="character" w:customStyle="1" w:styleId="SourceCar">
    <w:name w:val="Source Car"/>
    <w:basedOn w:val="DefaultParagraphFont"/>
    <w:link w:val="Source"/>
    <w:rsid w:val="00091A6D"/>
    <w:rPr>
      <w:rFonts w:ascii="Segoe UI" w:eastAsia="Calibri" w:hAnsi="Segoe UI" w:cs="Segoe UI"/>
      <w:i/>
      <w:sz w:val="16"/>
      <w:lang w:val="fr-FR" w:eastAsia="en-US"/>
    </w:rPr>
  </w:style>
  <w:style w:type="character" w:customStyle="1" w:styleId="UnresolvedMention1">
    <w:name w:val="Unresolved Mention1"/>
    <w:basedOn w:val="DefaultParagraphFont"/>
    <w:uiPriority w:val="99"/>
    <w:semiHidden/>
    <w:unhideWhenUsed/>
    <w:rsid w:val="00091A6D"/>
    <w:rPr>
      <w:color w:val="605E5C"/>
      <w:shd w:val="clear" w:color="auto" w:fill="E1DFDD"/>
    </w:rPr>
  </w:style>
  <w:style w:type="paragraph" w:customStyle="1" w:styleId="hg">
    <w:name w:val="hg"/>
    <w:basedOn w:val="Normal"/>
    <w:rsid w:val="00091A6D"/>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091A6D"/>
    <w:rPr>
      <w:b/>
      <w:bCs/>
    </w:rPr>
  </w:style>
  <w:style w:type="character" w:customStyle="1" w:styleId="Mencinsinresolver2">
    <w:name w:val="Mención sin resolver2"/>
    <w:basedOn w:val="DefaultParagraphFont"/>
    <w:uiPriority w:val="99"/>
    <w:semiHidden/>
    <w:unhideWhenUsed/>
    <w:rsid w:val="00091A6D"/>
    <w:rPr>
      <w:color w:val="605E5C"/>
      <w:shd w:val="clear" w:color="auto" w:fill="E1DFDD"/>
    </w:rPr>
  </w:style>
  <w:style w:type="character" w:styleId="Emphasis">
    <w:name w:val="Emphasis"/>
    <w:basedOn w:val="DefaultParagraphFont"/>
    <w:uiPriority w:val="20"/>
    <w:qFormat/>
    <w:rsid w:val="00091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musictechpolicy.com/2017/08/04/guest-post-making-fake-art-1984-the-new-rembrandt-and-the-fake-artist/" TargetMode="External"/><Relationship Id="rId3" Type="http://schemas.openxmlformats.org/officeDocument/2006/relationships/hyperlink" Target="https://www.musicweek.com/labels/read/aim-responds-to-artists-call-for-streaming-royalties-reform/083086" TargetMode="External"/><Relationship Id="rId7" Type="http://schemas.openxmlformats.org/officeDocument/2006/relationships/hyperlink" Target="https://www.theguardian.com/music/2021/apr/20/paul-mccartney-kate-bush-law-change-music-streaming-payment" TargetMode="External"/><Relationship Id="rId2" Type="http://schemas.openxmlformats.org/officeDocument/2006/relationships/hyperlink" Target="https://www.theguardian.com/music/2021/apr/20/paul-mccartney-kate-bush-law-change-music-streaming-payment%20(156" TargetMode="External"/><Relationship Id="rId1" Type="http://schemas.openxmlformats.org/officeDocument/2006/relationships/hyperlink" Target="https://www.investopedia.com/news/spotify-files-1-billion-ipo/" TargetMode="External"/><Relationship Id="rId6" Type="http://schemas.openxmlformats.org/officeDocument/2006/relationships/hyperlink" Target="https://assets.billboard.com/articles/deep-dive/the-new-science-of-superfans/9529640/the-fan-data-goldmine" TargetMode="External"/><Relationship Id="rId5" Type="http://schemas.openxmlformats.org/officeDocument/2006/relationships/hyperlink" Target="https://www.billboard.com/index.php/articles/business/streaming/9539421/use-centric-streaming-soundcloud-explainer-analysis" TargetMode="External"/><Relationship Id="rId4" Type="http://schemas.openxmlformats.org/officeDocument/2006/relationships/hyperlink" Target="https://www.wsj.com/articles/apple-music-reveals-how-much-it-pays-when-you-stream-a-song-11618579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A2E9D-25C2-4572-BE10-3499B2F0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3420</Words>
  <Characters>19936</Characters>
  <Application>Microsoft Office Word</Application>
  <DocSecurity>0</DocSecurity>
  <Lines>270</Lines>
  <Paragraphs>40</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HAIZEL Francesca</dc:creator>
  <cp:keywords>FOR OFFICIAL USE ONLY</cp:keywords>
  <cp:lastModifiedBy>LUNG Geidy</cp:lastModifiedBy>
  <cp:revision>3</cp:revision>
  <cp:lastPrinted>2011-02-15T11:56:00Z</cp:lastPrinted>
  <dcterms:created xsi:type="dcterms:W3CDTF">2021-06-01T06:45:00Z</dcterms:created>
  <dcterms:modified xsi:type="dcterms:W3CDTF">2021-06-01T06:52:00Z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f5f91a28-fca0-44e3-892a-9dc54edb5336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