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894F2E" w:rsidRPr="008B2CC1" w14:paraId="48FE8AF1" w14:textId="77777777" w:rsidTr="00D412E9">
        <w:tc>
          <w:tcPr>
            <w:tcW w:w="4513" w:type="dxa"/>
            <w:tcBorders>
              <w:bottom w:val="single" w:sz="4" w:space="0" w:color="auto"/>
            </w:tcBorders>
            <w:tcMar>
              <w:bottom w:w="170" w:type="dxa"/>
            </w:tcMar>
          </w:tcPr>
          <w:p w14:paraId="2DBEF38A" w14:textId="77777777" w:rsidR="00894F2E" w:rsidRPr="008B2CC1" w:rsidRDefault="00894F2E" w:rsidP="00D412E9">
            <w:bookmarkStart w:id="0" w:name="TitleOfDoc"/>
            <w:bookmarkEnd w:id="0"/>
          </w:p>
        </w:tc>
        <w:tc>
          <w:tcPr>
            <w:tcW w:w="4337" w:type="dxa"/>
            <w:tcBorders>
              <w:bottom w:val="single" w:sz="4" w:space="0" w:color="auto"/>
            </w:tcBorders>
            <w:tcMar>
              <w:left w:w="0" w:type="dxa"/>
              <w:right w:w="0" w:type="dxa"/>
            </w:tcMar>
          </w:tcPr>
          <w:p w14:paraId="1191CF46" w14:textId="77777777" w:rsidR="00894F2E" w:rsidRPr="008B2CC1" w:rsidRDefault="00894F2E" w:rsidP="00D412E9">
            <w:r>
              <w:rPr>
                <w:noProof/>
                <w:lang w:val="en-US" w:eastAsia="en-US"/>
              </w:rPr>
              <w:drawing>
                <wp:inline distT="0" distB="0" distL="0" distR="0" wp14:anchorId="4186A159" wp14:editId="64E8A66D">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21C9779D" w14:textId="77777777" w:rsidR="00894F2E" w:rsidRPr="008B2CC1" w:rsidRDefault="00894F2E" w:rsidP="00D412E9">
            <w:pPr>
              <w:jc w:val="right"/>
            </w:pPr>
            <w:r>
              <w:rPr>
                <w:b/>
                <w:sz w:val="40"/>
                <w:szCs w:val="40"/>
              </w:rPr>
              <w:t>F</w:t>
            </w:r>
          </w:p>
        </w:tc>
      </w:tr>
      <w:tr w:rsidR="00894F2E" w:rsidRPr="001832A6" w14:paraId="70C7D475" w14:textId="77777777" w:rsidTr="00D412E9">
        <w:trPr>
          <w:trHeight w:hRule="exact" w:val="357"/>
        </w:trPr>
        <w:tc>
          <w:tcPr>
            <w:tcW w:w="9356" w:type="dxa"/>
            <w:gridSpan w:val="3"/>
            <w:tcBorders>
              <w:top w:val="single" w:sz="4" w:space="0" w:color="auto"/>
            </w:tcBorders>
            <w:tcMar>
              <w:top w:w="170" w:type="dxa"/>
              <w:left w:w="0" w:type="dxa"/>
              <w:right w:w="0" w:type="dxa"/>
            </w:tcMar>
            <w:vAlign w:val="bottom"/>
          </w:tcPr>
          <w:p w14:paraId="68250F46" w14:textId="46029723" w:rsidR="00894F2E" w:rsidRPr="0090731E" w:rsidRDefault="00894F2E" w:rsidP="00894F2E">
            <w:pPr>
              <w:jc w:val="right"/>
              <w:rPr>
                <w:rFonts w:ascii="Arial Black" w:hAnsi="Arial Black"/>
                <w:caps/>
                <w:sz w:val="15"/>
              </w:rPr>
            </w:pPr>
            <w:r>
              <w:rPr>
                <w:rFonts w:ascii="Arial Black" w:hAnsi="Arial Black"/>
                <w:caps/>
                <w:sz w:val="15"/>
              </w:rPr>
              <w:t>SCCR/38/</w:t>
            </w:r>
            <w:bookmarkStart w:id="1" w:name="Code"/>
            <w:bookmarkEnd w:id="1"/>
            <w:r>
              <w:rPr>
                <w:rFonts w:ascii="Arial Black" w:hAnsi="Arial Black"/>
                <w:caps/>
                <w:sz w:val="15"/>
              </w:rPr>
              <w:t>10</w:t>
            </w:r>
          </w:p>
        </w:tc>
      </w:tr>
      <w:tr w:rsidR="00894F2E" w:rsidRPr="001832A6" w14:paraId="3AEA8F55" w14:textId="77777777" w:rsidTr="00D412E9">
        <w:trPr>
          <w:trHeight w:hRule="exact" w:val="170"/>
        </w:trPr>
        <w:tc>
          <w:tcPr>
            <w:tcW w:w="9356" w:type="dxa"/>
            <w:gridSpan w:val="3"/>
            <w:noWrap/>
            <w:tcMar>
              <w:left w:w="0" w:type="dxa"/>
              <w:right w:w="0" w:type="dxa"/>
            </w:tcMar>
            <w:vAlign w:val="bottom"/>
          </w:tcPr>
          <w:p w14:paraId="3D2E7927" w14:textId="34C721CF" w:rsidR="00894F2E" w:rsidRPr="0090731E" w:rsidRDefault="00894F2E" w:rsidP="00D412E9">
            <w:pPr>
              <w:jc w:val="right"/>
              <w:rPr>
                <w:rFonts w:ascii="Arial Black" w:hAnsi="Arial Black"/>
                <w:caps/>
                <w:sz w:val="15"/>
              </w:rPr>
            </w:pPr>
            <w:r w:rsidRPr="0090731E">
              <w:rPr>
                <w:rFonts w:ascii="Arial Black" w:hAnsi="Arial Black"/>
                <w:caps/>
                <w:sz w:val="15"/>
              </w:rPr>
              <w:t>ORIGINAL</w:t>
            </w:r>
            <w:r w:rsidR="00A566E3">
              <w:rPr>
                <w:rFonts w:ascii="Arial Black" w:hAnsi="Arial Black"/>
                <w:caps/>
                <w:sz w:val="15"/>
              </w:rPr>
              <w:t> :</w:t>
            </w:r>
            <w:r>
              <w:rPr>
                <w:rFonts w:ascii="Arial Black" w:hAnsi="Arial Black"/>
                <w:caps/>
                <w:sz w:val="15"/>
              </w:rPr>
              <w:t xml:space="preserve"> </w:t>
            </w:r>
            <w:bookmarkStart w:id="2" w:name="Original"/>
            <w:bookmarkEnd w:id="2"/>
            <w:r>
              <w:rPr>
                <w:rFonts w:ascii="Arial Black" w:hAnsi="Arial Black"/>
                <w:caps/>
                <w:sz w:val="15"/>
              </w:rPr>
              <w:t>anglais</w:t>
            </w:r>
            <w:r w:rsidRPr="0090731E">
              <w:rPr>
                <w:rFonts w:ascii="Arial Black" w:hAnsi="Arial Black"/>
                <w:caps/>
                <w:sz w:val="15"/>
              </w:rPr>
              <w:t xml:space="preserve"> </w:t>
            </w:r>
          </w:p>
        </w:tc>
      </w:tr>
      <w:tr w:rsidR="00894F2E" w:rsidRPr="001832A6" w14:paraId="5AF171FE" w14:textId="77777777" w:rsidTr="00D412E9">
        <w:trPr>
          <w:trHeight w:hRule="exact" w:val="198"/>
        </w:trPr>
        <w:tc>
          <w:tcPr>
            <w:tcW w:w="9356" w:type="dxa"/>
            <w:gridSpan w:val="3"/>
            <w:tcMar>
              <w:left w:w="0" w:type="dxa"/>
              <w:right w:w="0" w:type="dxa"/>
            </w:tcMar>
            <w:vAlign w:val="bottom"/>
          </w:tcPr>
          <w:p w14:paraId="53897244" w14:textId="3468ED88" w:rsidR="00894F2E" w:rsidRPr="0090731E" w:rsidRDefault="00894F2E" w:rsidP="00D412E9">
            <w:pPr>
              <w:jc w:val="right"/>
              <w:rPr>
                <w:rFonts w:ascii="Arial Black" w:hAnsi="Arial Black"/>
                <w:caps/>
                <w:sz w:val="15"/>
              </w:rPr>
            </w:pPr>
            <w:r w:rsidRPr="0090731E">
              <w:rPr>
                <w:rFonts w:ascii="Arial Black" w:hAnsi="Arial Black"/>
                <w:caps/>
                <w:sz w:val="15"/>
              </w:rPr>
              <w:t>DATE</w:t>
            </w:r>
            <w:r w:rsidR="00A566E3">
              <w:rPr>
                <w:rFonts w:ascii="Arial Black" w:hAnsi="Arial Black"/>
                <w:caps/>
                <w:sz w:val="15"/>
              </w:rPr>
              <w:t> :</w:t>
            </w:r>
            <w:r>
              <w:rPr>
                <w:rFonts w:ascii="Arial Black" w:hAnsi="Arial Black"/>
                <w:caps/>
                <w:sz w:val="15"/>
              </w:rPr>
              <w:t xml:space="preserve"> </w:t>
            </w:r>
            <w:bookmarkStart w:id="3" w:name="Date"/>
            <w:bookmarkEnd w:id="3"/>
            <w:r w:rsidR="00A566E3">
              <w:rPr>
                <w:rFonts w:ascii="Arial Black" w:hAnsi="Arial Black"/>
                <w:caps/>
                <w:sz w:val="15"/>
              </w:rPr>
              <w:t>5 avril 20</w:t>
            </w:r>
            <w:r>
              <w:rPr>
                <w:rFonts w:ascii="Arial Black" w:hAnsi="Arial Black"/>
                <w:caps/>
                <w:sz w:val="15"/>
              </w:rPr>
              <w:t>19</w:t>
            </w:r>
            <w:r w:rsidRPr="0090731E">
              <w:rPr>
                <w:rFonts w:ascii="Arial Black" w:hAnsi="Arial Black"/>
                <w:caps/>
                <w:sz w:val="15"/>
              </w:rPr>
              <w:t xml:space="preserve"> </w:t>
            </w:r>
          </w:p>
        </w:tc>
      </w:tr>
    </w:tbl>
    <w:p w14:paraId="7BAF0E90" w14:textId="77777777" w:rsidR="00894F2E" w:rsidRPr="008B2CC1" w:rsidRDefault="00894F2E" w:rsidP="00894F2E"/>
    <w:p w14:paraId="05CE9CBB" w14:textId="77777777" w:rsidR="00894F2E" w:rsidRPr="008B2CC1" w:rsidRDefault="00894F2E" w:rsidP="00894F2E"/>
    <w:p w14:paraId="625F737E" w14:textId="77777777" w:rsidR="00894F2E" w:rsidRPr="008B2CC1" w:rsidRDefault="00894F2E" w:rsidP="00894F2E"/>
    <w:p w14:paraId="02DEA682" w14:textId="77777777" w:rsidR="00894F2E" w:rsidRPr="008B2CC1" w:rsidRDefault="00894F2E" w:rsidP="00894F2E"/>
    <w:p w14:paraId="32A674C3" w14:textId="77777777" w:rsidR="00894F2E" w:rsidRPr="008B2CC1" w:rsidRDefault="00894F2E" w:rsidP="00894F2E"/>
    <w:p w14:paraId="36DA24C6" w14:textId="4DD8C947" w:rsidR="00894F2E" w:rsidRPr="00E60D66" w:rsidRDefault="00894F2E" w:rsidP="00894F2E">
      <w:pPr>
        <w:rPr>
          <w:lang w:val="fr-FR"/>
        </w:rPr>
      </w:pPr>
      <w:r w:rsidRPr="00E60D66">
        <w:rPr>
          <w:b/>
          <w:sz w:val="28"/>
          <w:szCs w:val="28"/>
          <w:lang w:val="fr-FR"/>
        </w:rPr>
        <w:t>Comité permanent du droit d</w:t>
      </w:r>
      <w:r w:rsidR="00A566E3">
        <w:rPr>
          <w:b/>
          <w:sz w:val="28"/>
          <w:szCs w:val="28"/>
          <w:lang w:val="fr-FR"/>
        </w:rPr>
        <w:t>’</w:t>
      </w:r>
      <w:r w:rsidRPr="00E60D66">
        <w:rPr>
          <w:b/>
          <w:sz w:val="28"/>
          <w:szCs w:val="28"/>
          <w:lang w:val="fr-FR"/>
        </w:rPr>
        <w:t>auteur et des droits connexes</w:t>
      </w:r>
    </w:p>
    <w:p w14:paraId="69C198CB" w14:textId="77777777" w:rsidR="00894F2E" w:rsidRPr="00254F24" w:rsidRDefault="00894F2E" w:rsidP="00894F2E">
      <w:pPr>
        <w:rPr>
          <w:lang w:val="fr-FR"/>
        </w:rPr>
      </w:pPr>
    </w:p>
    <w:p w14:paraId="430F8DEB" w14:textId="77777777" w:rsidR="00894F2E" w:rsidRDefault="00894F2E" w:rsidP="00894F2E"/>
    <w:p w14:paraId="46C458F9" w14:textId="5B67D7E9" w:rsidR="00894F2E" w:rsidRPr="00215718" w:rsidRDefault="00894F2E" w:rsidP="00894F2E">
      <w:pPr>
        <w:rPr>
          <w:b/>
          <w:sz w:val="24"/>
          <w:szCs w:val="24"/>
        </w:rPr>
      </w:pPr>
      <w:r w:rsidRPr="00215718">
        <w:rPr>
          <w:b/>
          <w:sz w:val="24"/>
          <w:szCs w:val="24"/>
        </w:rPr>
        <w:t>Trente</w:t>
      </w:r>
      <w:r w:rsidR="0099131C">
        <w:rPr>
          <w:b/>
          <w:sz w:val="24"/>
          <w:szCs w:val="24"/>
        </w:rPr>
        <w:noBreakHyphen/>
      </w:r>
      <w:r w:rsidRPr="00F17F7D">
        <w:rPr>
          <w:b/>
          <w:sz w:val="24"/>
          <w:szCs w:val="24"/>
        </w:rPr>
        <w:t>huit</w:t>
      </w:r>
      <w:r w:rsidR="00A566E3">
        <w:rPr>
          <w:b/>
          <w:sz w:val="24"/>
          <w:szCs w:val="24"/>
        </w:rPr>
        <w:t>ième session</w:t>
      </w:r>
    </w:p>
    <w:p w14:paraId="759611CF" w14:textId="6A2CDC33" w:rsidR="00894F2E" w:rsidRPr="00F17F7D" w:rsidRDefault="00894F2E" w:rsidP="00894F2E">
      <w:pPr>
        <w:rPr>
          <w:b/>
          <w:sz w:val="24"/>
          <w:szCs w:val="24"/>
        </w:rPr>
      </w:pPr>
      <w:r w:rsidRPr="00215718">
        <w:rPr>
          <w:b/>
          <w:sz w:val="24"/>
          <w:szCs w:val="24"/>
        </w:rPr>
        <w:t>Genève,</w:t>
      </w:r>
      <w:r w:rsidR="00A566E3">
        <w:rPr>
          <w:b/>
          <w:sz w:val="24"/>
          <w:szCs w:val="24"/>
        </w:rPr>
        <w:t xml:space="preserve"> 1</w:t>
      </w:r>
      <w:r w:rsidR="00A566E3" w:rsidRPr="00A566E3">
        <w:rPr>
          <w:b/>
          <w:sz w:val="24"/>
          <w:szCs w:val="24"/>
          <w:vertAlign w:val="superscript"/>
        </w:rPr>
        <w:t>er</w:t>
      </w:r>
      <w:r w:rsidR="00A566E3">
        <w:rPr>
          <w:b/>
          <w:sz w:val="24"/>
          <w:szCs w:val="24"/>
        </w:rPr>
        <w:t> </w:t>
      </w:r>
      <w:r w:rsidRPr="00F17F7D">
        <w:rPr>
          <w:b/>
          <w:sz w:val="24"/>
          <w:szCs w:val="24"/>
        </w:rPr>
        <w:t xml:space="preserve">au </w:t>
      </w:r>
      <w:r w:rsidR="00A566E3" w:rsidRPr="00F17F7D">
        <w:rPr>
          <w:b/>
          <w:sz w:val="24"/>
          <w:szCs w:val="24"/>
        </w:rPr>
        <w:t>5</w:t>
      </w:r>
      <w:r w:rsidR="00A566E3">
        <w:rPr>
          <w:b/>
          <w:sz w:val="24"/>
          <w:szCs w:val="24"/>
        </w:rPr>
        <w:t> </w:t>
      </w:r>
      <w:r w:rsidR="00A566E3" w:rsidRPr="00F17F7D">
        <w:rPr>
          <w:b/>
          <w:sz w:val="24"/>
          <w:szCs w:val="24"/>
        </w:rPr>
        <w:t>avril</w:t>
      </w:r>
      <w:r w:rsidR="00A566E3">
        <w:rPr>
          <w:b/>
          <w:sz w:val="24"/>
          <w:szCs w:val="24"/>
        </w:rPr>
        <w:t> </w:t>
      </w:r>
      <w:r w:rsidR="00A566E3" w:rsidRPr="00F17F7D">
        <w:rPr>
          <w:b/>
          <w:sz w:val="24"/>
          <w:szCs w:val="24"/>
        </w:rPr>
        <w:t>20</w:t>
      </w:r>
      <w:r w:rsidRPr="00F17F7D">
        <w:rPr>
          <w:b/>
          <w:sz w:val="24"/>
          <w:szCs w:val="24"/>
        </w:rPr>
        <w:t>19</w:t>
      </w:r>
    </w:p>
    <w:p w14:paraId="19362BBC" w14:textId="77777777" w:rsidR="00894F2E" w:rsidRPr="008B2CC1" w:rsidRDefault="00894F2E" w:rsidP="00894F2E"/>
    <w:p w14:paraId="4E3896C0" w14:textId="77777777" w:rsidR="00894F2E" w:rsidRPr="008B2CC1" w:rsidRDefault="00894F2E" w:rsidP="00894F2E"/>
    <w:p w14:paraId="6BFC1A37" w14:textId="77777777" w:rsidR="00894F2E" w:rsidRPr="00894F2E" w:rsidRDefault="00894F2E" w:rsidP="00894F2E">
      <w:pPr>
        <w:rPr>
          <w:caps/>
        </w:rPr>
      </w:pPr>
    </w:p>
    <w:p w14:paraId="7E0DBF7D" w14:textId="3AB110A3" w:rsidR="00425939" w:rsidRPr="00894F2E" w:rsidRDefault="00894F2E" w:rsidP="00515EF8">
      <w:pPr>
        <w:rPr>
          <w:caps/>
          <w:sz w:val="24"/>
        </w:rPr>
      </w:pPr>
      <w:r w:rsidRPr="00894F2E">
        <w:rPr>
          <w:caps/>
          <w:sz w:val="24"/>
        </w:rPr>
        <w:t>Texte de synthèse révisé sur les définitions, l</w:t>
      </w:r>
      <w:r w:rsidR="00A566E3">
        <w:rPr>
          <w:caps/>
          <w:sz w:val="24"/>
        </w:rPr>
        <w:t>’</w:t>
      </w:r>
      <w:r w:rsidRPr="00894F2E">
        <w:rPr>
          <w:caps/>
          <w:sz w:val="24"/>
        </w:rPr>
        <w:t>objet de</w:t>
      </w:r>
      <w:r>
        <w:rPr>
          <w:caps/>
          <w:sz w:val="24"/>
        </w:rPr>
        <w:t> </w:t>
      </w:r>
      <w:r w:rsidRPr="00894F2E">
        <w:rPr>
          <w:caps/>
          <w:sz w:val="24"/>
        </w:rPr>
        <w:t>la</w:t>
      </w:r>
      <w:r>
        <w:rPr>
          <w:caps/>
          <w:sz w:val="24"/>
        </w:rPr>
        <w:t> </w:t>
      </w:r>
      <w:r w:rsidRPr="00894F2E">
        <w:rPr>
          <w:caps/>
          <w:sz w:val="24"/>
        </w:rPr>
        <w:t>protection, les droits à</w:t>
      </w:r>
      <w:r>
        <w:rPr>
          <w:caps/>
          <w:sz w:val="24"/>
        </w:rPr>
        <w:t xml:space="preserve"> octroyer et d</w:t>
      </w:r>
      <w:r w:rsidR="00A566E3">
        <w:rPr>
          <w:caps/>
          <w:sz w:val="24"/>
        </w:rPr>
        <w:t>’</w:t>
      </w:r>
      <w:r>
        <w:rPr>
          <w:caps/>
          <w:sz w:val="24"/>
        </w:rPr>
        <w:t>autres questions</w:t>
      </w:r>
    </w:p>
    <w:p w14:paraId="70781638" w14:textId="77777777" w:rsidR="00425939" w:rsidRPr="00894F2E" w:rsidRDefault="00425939" w:rsidP="00515EF8"/>
    <w:p w14:paraId="7C160B55" w14:textId="77777777" w:rsidR="00425939" w:rsidRPr="00894F2E" w:rsidRDefault="0014662A" w:rsidP="00515EF8">
      <w:pPr>
        <w:rPr>
          <w:i/>
        </w:rPr>
      </w:pPr>
      <w:bookmarkStart w:id="4" w:name="Prepared"/>
      <w:bookmarkStart w:id="5" w:name="_GoBack"/>
      <w:bookmarkEnd w:id="4"/>
      <w:proofErr w:type="gramStart"/>
      <w:r w:rsidRPr="00894F2E">
        <w:rPr>
          <w:i/>
        </w:rPr>
        <w:t>établi</w:t>
      </w:r>
      <w:proofErr w:type="gramEnd"/>
      <w:r w:rsidRPr="00894F2E">
        <w:rPr>
          <w:i/>
        </w:rPr>
        <w:t xml:space="preserve"> par le président</w:t>
      </w:r>
    </w:p>
    <w:bookmarkEnd w:id="5"/>
    <w:p w14:paraId="74BDAFB7" w14:textId="77777777" w:rsidR="00425939" w:rsidRPr="00894F2E" w:rsidRDefault="00425939" w:rsidP="00515EF8">
      <w:pPr>
        <w:jc w:val="both"/>
      </w:pPr>
    </w:p>
    <w:p w14:paraId="2C0AF8CA" w14:textId="77777777" w:rsidR="00425939" w:rsidRPr="00894F2E" w:rsidRDefault="00425939" w:rsidP="00515EF8">
      <w:pPr>
        <w:jc w:val="both"/>
      </w:pPr>
    </w:p>
    <w:p w14:paraId="3BF73A38" w14:textId="77777777" w:rsidR="00425939" w:rsidRPr="00894F2E" w:rsidRDefault="00425939" w:rsidP="00515EF8">
      <w:pPr>
        <w:jc w:val="both"/>
      </w:pPr>
    </w:p>
    <w:p w14:paraId="16815235" w14:textId="77777777" w:rsidR="00425939" w:rsidRPr="00894F2E" w:rsidRDefault="00425939" w:rsidP="00515EF8">
      <w:pPr>
        <w:jc w:val="both"/>
      </w:pPr>
    </w:p>
    <w:p w14:paraId="590D5FD3" w14:textId="77777777" w:rsidR="00425939" w:rsidRPr="00894F2E" w:rsidRDefault="004F432F" w:rsidP="00515EF8">
      <w:pPr>
        <w:jc w:val="both"/>
      </w:pPr>
      <w:r w:rsidRPr="00894F2E">
        <w:br w:type="page"/>
      </w:r>
    </w:p>
    <w:p w14:paraId="3F806508" w14:textId="714780D8" w:rsidR="00425939" w:rsidRPr="00894F2E" w:rsidRDefault="00745A07" w:rsidP="00894F2E">
      <w:pPr>
        <w:pStyle w:val="Heading1"/>
      </w:pPr>
      <w:r w:rsidRPr="00894F2E">
        <w:lastRenderedPageBreak/>
        <w:t>Texte de synthèse révisé sur les définitions, l</w:t>
      </w:r>
      <w:r w:rsidR="00A566E3">
        <w:t>’</w:t>
      </w:r>
      <w:r w:rsidRPr="00894F2E">
        <w:t>objet de la protection, les droits à octroyer et d</w:t>
      </w:r>
      <w:r w:rsidR="00A566E3">
        <w:t>’</w:t>
      </w:r>
      <w:r w:rsidRPr="00894F2E">
        <w:t>autres questions</w:t>
      </w:r>
    </w:p>
    <w:p w14:paraId="7FFE52F6" w14:textId="76EA80D0" w:rsidR="00425939" w:rsidRPr="00894F2E" w:rsidRDefault="00745A07" w:rsidP="00894F2E">
      <w:pPr>
        <w:pStyle w:val="Heading1"/>
      </w:pPr>
      <w:r w:rsidRPr="00894F2E">
        <w:t>I.</w:t>
      </w:r>
      <w:r w:rsidRPr="00894F2E">
        <w:tab/>
      </w:r>
      <w:r w:rsidR="00894F2E" w:rsidRPr="00894F2E">
        <w:t>Définitions</w:t>
      </w:r>
    </w:p>
    <w:p w14:paraId="5AC1B6EE" w14:textId="77777777" w:rsidR="00425939" w:rsidRPr="00894F2E" w:rsidRDefault="00425939" w:rsidP="00894F2E"/>
    <w:p w14:paraId="3EE8B418" w14:textId="77777777" w:rsidR="00425939" w:rsidRPr="00894F2E" w:rsidRDefault="00745A07" w:rsidP="00894F2E">
      <w:pPr>
        <w:pStyle w:val="ONUMFS"/>
        <w:numPr>
          <w:ilvl w:val="0"/>
          <w:numId w:val="0"/>
        </w:numPr>
      </w:pPr>
      <w:r w:rsidRPr="00894F2E">
        <w:t>Aux fins du présent traité, on entend par</w:t>
      </w:r>
    </w:p>
    <w:p w14:paraId="5CE65189" w14:textId="5963D52D" w:rsidR="00425939" w:rsidRPr="00894F2E" w:rsidRDefault="00745A07" w:rsidP="00894F2E">
      <w:pPr>
        <w:pStyle w:val="ONUMFS"/>
        <w:numPr>
          <w:ilvl w:val="0"/>
          <w:numId w:val="0"/>
        </w:numPr>
      </w:pPr>
      <w:r w:rsidRPr="00894F2E">
        <w:t>a)</w:t>
      </w:r>
      <w:r w:rsidRPr="00894F2E">
        <w:tab/>
        <w:t>“radiodiffusion”, la transmission soit par fil soit sans fil d</w:t>
      </w:r>
      <w:r w:rsidR="00A566E3">
        <w:t>’</w:t>
      </w:r>
      <w:r w:rsidRPr="00894F2E">
        <w:t xml:space="preserve">un signal porteur de programmes aux fins de réception par le </w:t>
      </w:r>
      <w:proofErr w:type="gramStart"/>
      <w:r w:rsidRPr="00894F2E">
        <w:t>public;  ce</w:t>
      </w:r>
      <w:proofErr w:type="gramEnd"/>
      <w:r w:rsidRPr="00894F2E">
        <w:t xml:space="preserve"> terme désigne aussi une transmission de cette nature effectuée par satellite;  la transmission de signaux cryptés est assimilée à une “radiodiffusion” lorsque les moyens de décryptage sont fournis au public par l</w:t>
      </w:r>
      <w:r w:rsidR="00A566E3">
        <w:t>’</w:t>
      </w:r>
      <w:r w:rsidRPr="00894F2E">
        <w:t>organisme de radiodiffusion ou avec son consenteme</w:t>
      </w:r>
      <w:r w:rsidR="0099131C" w:rsidRPr="00894F2E">
        <w:t>nt</w:t>
      </w:r>
      <w:r w:rsidR="0099131C">
        <w:t xml:space="preserve">.  </w:t>
      </w:r>
      <w:r w:rsidR="0099131C" w:rsidRPr="00894F2E">
        <w:t>Le</w:t>
      </w:r>
      <w:r w:rsidRPr="00894F2E">
        <w:t>s transmissions sur des réseaux électroniques ne constituent pas des “radiodiffusions”.  Sans préjudice de la présente disposition, la définition de la radiodiffusion aux fins du présent traité est sans incidence sur le cadre réglementaire national des parties contractantes.</w:t>
      </w:r>
    </w:p>
    <w:p w14:paraId="575AF38D" w14:textId="3D154A3F" w:rsidR="00425939" w:rsidRPr="00894F2E" w:rsidRDefault="00745A07" w:rsidP="00894F2E">
      <w:pPr>
        <w:pStyle w:val="ONUMFS"/>
        <w:numPr>
          <w:ilvl w:val="0"/>
          <w:numId w:val="0"/>
        </w:numPr>
      </w:pPr>
      <w:r w:rsidRPr="00894F2E">
        <w:t>b)</w:t>
      </w:r>
      <w:r w:rsidRPr="00894F2E">
        <w:tab/>
        <w:t>“signal porteur de programmes”, un vecteur produit électroniquement, tel qu</w:t>
      </w:r>
      <w:r w:rsidR="00A566E3">
        <w:t>’</w:t>
      </w:r>
      <w:r w:rsidRPr="00894F2E">
        <w:t>il a été initialement transmis et quel que soit son format technique ultérieur, transportant un programme.</w:t>
      </w:r>
    </w:p>
    <w:p w14:paraId="0E2DC6CF" w14:textId="6B109B7E" w:rsidR="00425939" w:rsidRPr="00894F2E" w:rsidRDefault="00745A07" w:rsidP="00894F2E">
      <w:pPr>
        <w:pStyle w:val="ONUMFS"/>
        <w:numPr>
          <w:ilvl w:val="0"/>
          <w:numId w:val="0"/>
        </w:numPr>
      </w:pPr>
      <w:r w:rsidRPr="00894F2E">
        <w:t>c)</w:t>
      </w:r>
      <w:r w:rsidRPr="00894F2E">
        <w:tab/>
        <w:t>“programme”, un ensemble d</w:t>
      </w:r>
      <w:r w:rsidR="00A566E3">
        <w:t>’</w:t>
      </w:r>
      <w:r w:rsidRPr="00894F2E">
        <w:t>images, de sons ou d</w:t>
      </w:r>
      <w:r w:rsidR="00A566E3">
        <w:t>’</w:t>
      </w:r>
      <w:r w:rsidRPr="00894F2E">
        <w:t>images et de sons, enregistré ou non, ou des représentations de ceux</w:t>
      </w:r>
      <w:r w:rsidR="0099131C">
        <w:noBreakHyphen/>
      </w:r>
      <w:r w:rsidRPr="00894F2E">
        <w:t>ci.</w:t>
      </w:r>
    </w:p>
    <w:p w14:paraId="219068D4" w14:textId="59B0EC09" w:rsidR="00425939" w:rsidRPr="00894F2E" w:rsidRDefault="00745A07" w:rsidP="00894F2E">
      <w:pPr>
        <w:pStyle w:val="ONUMFS"/>
        <w:numPr>
          <w:ilvl w:val="0"/>
          <w:numId w:val="0"/>
        </w:numPr>
      </w:pPr>
      <w:r w:rsidRPr="00894F2E">
        <w:t>d)</w:t>
      </w:r>
      <w:r w:rsidRPr="00894F2E">
        <w:tab/>
        <w:t>“organisme de radiodiffusion”, la personne morale qui prend l</w:t>
      </w:r>
      <w:r w:rsidR="00A566E3">
        <w:t>’</w:t>
      </w:r>
      <w:r w:rsidRPr="00894F2E">
        <w:t xml:space="preserve">initiative et assume la responsabilité éditoriale de la radiodiffusion, </w:t>
      </w:r>
      <w:r w:rsidR="00A566E3">
        <w:t>y compris</w:t>
      </w:r>
      <w:r w:rsidRPr="00894F2E">
        <w:t xml:space="preserve"> du montage et de la programmation des programmes portés par le sign</w:t>
      </w:r>
      <w:r w:rsidR="0099131C" w:rsidRPr="00894F2E">
        <w:t>al</w:t>
      </w:r>
      <w:r w:rsidR="0099131C">
        <w:t xml:space="preserve">.  </w:t>
      </w:r>
      <w:r w:rsidR="0099131C" w:rsidRPr="00894F2E">
        <w:t>Le</w:t>
      </w:r>
      <w:r w:rsidRPr="00894F2E">
        <w:t>s entités qui distribuent leur signal porteur de programmes exclusivement au moyen d</w:t>
      </w:r>
      <w:r w:rsidR="00A566E3">
        <w:t>’</w:t>
      </w:r>
      <w:r w:rsidRPr="00894F2E">
        <w:t>un réseau électronique ne répondent pas à la définition d</w:t>
      </w:r>
      <w:r w:rsidR="00A566E3">
        <w:t>’</w:t>
      </w:r>
      <w:r w:rsidRPr="00894F2E">
        <w:t>un “organisme de radiodiffusion”</w:t>
      </w:r>
      <w:r w:rsidRPr="00894F2E">
        <w:rPr>
          <w:rStyle w:val="FootnoteReference"/>
          <w:szCs w:val="22"/>
        </w:rPr>
        <w:footnoteReference w:id="2"/>
      </w:r>
      <w:r w:rsidRPr="00894F2E">
        <w:t>.</w:t>
      </w:r>
    </w:p>
    <w:p w14:paraId="25351CF2" w14:textId="45C9615B" w:rsidR="00425939" w:rsidRPr="00894F2E" w:rsidRDefault="00745A07" w:rsidP="00894F2E">
      <w:pPr>
        <w:pStyle w:val="ONUMFS"/>
        <w:numPr>
          <w:ilvl w:val="0"/>
          <w:numId w:val="0"/>
        </w:numPr>
      </w:pPr>
      <w:r w:rsidRPr="00894F2E">
        <w:t>e)</w:t>
      </w:r>
      <w:r w:rsidRPr="00894F2E">
        <w:tab/>
        <w:t>“retransmission”, la transmission aux fins de réception par le public par quelque moyen que ce soit d</w:t>
      </w:r>
      <w:r w:rsidR="00A566E3">
        <w:t>’</w:t>
      </w:r>
      <w:r w:rsidRPr="00894F2E">
        <w:t>un signal porteur de programmes par un tiers autre que l</w:t>
      </w:r>
      <w:r w:rsidR="00A566E3">
        <w:t>’</w:t>
      </w:r>
      <w:r w:rsidRPr="00894F2E">
        <w:t>organisme de radiodiffusion ayant effectué la transmission initiale ou une personne agissant en son nom, qu</w:t>
      </w:r>
      <w:r w:rsidR="00A566E3">
        <w:t>’</w:t>
      </w:r>
      <w:r w:rsidRPr="00894F2E">
        <w:t>elle soit simultanée, quasi simultanée [ou différée].</w:t>
      </w:r>
    </w:p>
    <w:p w14:paraId="12A37158" w14:textId="3B35241A" w:rsidR="00425939" w:rsidRPr="00894F2E" w:rsidRDefault="00745A07" w:rsidP="00894F2E">
      <w:pPr>
        <w:pStyle w:val="ONUMFS"/>
        <w:numPr>
          <w:ilvl w:val="0"/>
          <w:numId w:val="0"/>
        </w:numPr>
      </w:pPr>
      <w:r w:rsidRPr="00894F2E">
        <w:t>f)</w:t>
      </w:r>
      <w:r w:rsidRPr="00894F2E">
        <w:tab/>
        <w:t>“transmission quasi simultanée”, toute transmission aux fins de réception par le public par quelque moyen que ce soit d</w:t>
      </w:r>
      <w:r w:rsidR="00A566E3">
        <w:t>’</w:t>
      </w:r>
      <w:r w:rsidRPr="00894F2E">
        <w:t>un signal porteur de programmes qui est retardée uniquement dans la mesure nécessaire, soit pour tenir compte de décalages horaires entre deux endroits, soit pour faciliter la transmission technique du signal porteur de programmes.</w:t>
      </w:r>
    </w:p>
    <w:p w14:paraId="6AC3B6DF" w14:textId="13A00269" w:rsidR="00425939" w:rsidRPr="00894F2E" w:rsidRDefault="00745A07" w:rsidP="00894F2E">
      <w:pPr>
        <w:pStyle w:val="ONUMFS"/>
        <w:numPr>
          <w:ilvl w:val="0"/>
          <w:numId w:val="0"/>
        </w:numPr>
      </w:pPr>
      <w:r w:rsidRPr="00894F2E">
        <w:t>[</w:t>
      </w:r>
      <w:proofErr w:type="gramStart"/>
      <w:r w:rsidRPr="00894F2E">
        <w:t>g</w:t>
      </w:r>
      <w:proofErr w:type="gramEnd"/>
      <w:r w:rsidRPr="00894F2E">
        <w:t>)</w:t>
      </w:r>
      <w:r w:rsidRPr="00894F2E">
        <w:tab/>
        <w:t>“transmission différée”, toute transmission aux fins de réception par le public par quelque moyen que ce soit d</w:t>
      </w:r>
      <w:r w:rsidR="00A566E3">
        <w:t>’</w:t>
      </w:r>
      <w:r w:rsidRPr="00894F2E">
        <w:t>un signal porteur de programmes qui est retardée dans le temps, autre qu</w:t>
      </w:r>
      <w:r w:rsidR="00A566E3">
        <w:t>’</w:t>
      </w:r>
      <w:r w:rsidRPr="00894F2E">
        <w:t xml:space="preserve">une transmission quasi simultanée, </w:t>
      </w:r>
      <w:r w:rsidR="00A566E3">
        <w:t>y compris</w:t>
      </w:r>
      <w:r w:rsidRPr="00894F2E">
        <w:t xml:space="preserve"> les transmissions effectuées de sorte que chacun puisse y avoir accès de l</w:t>
      </w:r>
      <w:r w:rsidR="00A566E3">
        <w:t>’</w:t>
      </w:r>
      <w:r w:rsidRPr="00894F2E">
        <w:t>endroit et au moment qu</w:t>
      </w:r>
      <w:r w:rsidR="00A566E3">
        <w:t>’</w:t>
      </w:r>
      <w:r w:rsidRPr="00894F2E">
        <w:t>il choisit individuellement.]</w:t>
      </w:r>
    </w:p>
    <w:p w14:paraId="651619CC" w14:textId="77777777" w:rsidR="00894F2E" w:rsidRDefault="00745A07" w:rsidP="00894F2E">
      <w:pPr>
        <w:pStyle w:val="ONUMFS"/>
        <w:numPr>
          <w:ilvl w:val="0"/>
          <w:numId w:val="0"/>
        </w:numPr>
        <w:rPr>
          <w:iCs/>
        </w:rPr>
      </w:pPr>
      <w:r w:rsidRPr="00894F2E">
        <w:t>h)</w:t>
      </w:r>
      <w:r w:rsidRPr="00894F2E">
        <w:tab/>
        <w:t>“signal antérieur à la diffusion”, un signal porteur de programmes transmis à ou par un organisme de radiodiffusion, ou à une entité agissant en son nom, à des fins de transmission ultérieure au public</w:t>
      </w:r>
      <w:r w:rsidRPr="00894F2E">
        <w:rPr>
          <w:iCs/>
        </w:rPr>
        <w:t>.</w:t>
      </w:r>
    </w:p>
    <w:p w14:paraId="0007FDB3" w14:textId="68129BFF" w:rsidR="00425939" w:rsidRPr="00894F2E" w:rsidRDefault="00B40CC8" w:rsidP="00894F2E">
      <w:pPr>
        <w:pStyle w:val="ONUMFS"/>
        <w:numPr>
          <w:ilvl w:val="0"/>
          <w:numId w:val="0"/>
        </w:numPr>
      </w:pPr>
      <w:r w:rsidRPr="00894F2E">
        <w:lastRenderedPageBreak/>
        <w:t>[i)</w:t>
      </w:r>
      <w:r w:rsidR="0099131C">
        <w:tab/>
      </w:r>
      <w:r w:rsidRPr="00894F2E">
        <w:t>“transmission différée équivalente”, la transmission différée diffusée par un organisme de radiodiffusion qui correspond à ses transmissions linéaires et n</w:t>
      </w:r>
      <w:r w:rsidR="00A566E3">
        <w:t>’</w:t>
      </w:r>
      <w:r w:rsidRPr="00894F2E">
        <w:t>est mise à la disposition du public que pendant un nombre limité de semaines ou de mois</w:t>
      </w:r>
      <w:r w:rsidRPr="00894F2E">
        <w:rPr>
          <w:vertAlign w:val="superscript"/>
        </w:rPr>
        <w:footnoteReference w:id="3"/>
      </w:r>
      <w:r w:rsidR="0099131C" w:rsidRPr="0099131C">
        <w:rPr>
          <w:vertAlign w:val="superscript"/>
        </w:rPr>
        <w:t>,</w:t>
      </w:r>
      <w:r w:rsidR="0099131C">
        <w:rPr>
          <w:vertAlign w:val="superscript"/>
        </w:rPr>
        <w:t xml:space="preserve"> </w:t>
      </w:r>
      <w:r w:rsidRPr="00894F2E">
        <w:rPr>
          <w:vertAlign w:val="superscript"/>
        </w:rPr>
        <w:footnoteReference w:id="4"/>
      </w:r>
      <w:r w:rsidR="00361A77" w:rsidRPr="00894F2E">
        <w:t>.</w:t>
      </w:r>
      <w:r w:rsidRPr="00894F2E">
        <w:t>]</w:t>
      </w:r>
    </w:p>
    <w:p w14:paraId="05D03525" w14:textId="77777777" w:rsidR="00425939" w:rsidRPr="00894F2E" w:rsidRDefault="00B40CC8" w:rsidP="00894F2E">
      <w:pPr>
        <w:pStyle w:val="Heading1"/>
      </w:pPr>
      <w:r w:rsidRPr="00894F2E">
        <w:t>II.</w:t>
      </w:r>
      <w:r w:rsidRPr="00894F2E">
        <w:tab/>
        <w:t>Objet de la protection</w:t>
      </w:r>
    </w:p>
    <w:p w14:paraId="1F937415" w14:textId="77777777" w:rsidR="00425939" w:rsidRPr="00894F2E" w:rsidRDefault="00425939" w:rsidP="00894F2E"/>
    <w:p w14:paraId="7DF420A8" w14:textId="3413CE4F" w:rsidR="00425939" w:rsidRPr="00894F2E" w:rsidRDefault="00B40CC8" w:rsidP="00894F2E">
      <w:pPr>
        <w:pStyle w:val="ONUMFS"/>
        <w:numPr>
          <w:ilvl w:val="0"/>
          <w:numId w:val="0"/>
        </w:numPr>
      </w:pPr>
      <w:r w:rsidRPr="00894F2E">
        <w:t>1)</w:t>
      </w:r>
      <w:r w:rsidRPr="00894F2E">
        <w:tab/>
        <w:t>La protection prévue par le présent traité ne s</w:t>
      </w:r>
      <w:r w:rsidR="00A566E3">
        <w:t>’</w:t>
      </w:r>
      <w:r w:rsidRPr="00894F2E">
        <w:t>étend qu</w:t>
      </w:r>
      <w:r w:rsidR="00A566E3">
        <w:t>’</w:t>
      </w:r>
      <w:r w:rsidRPr="00894F2E">
        <w:t xml:space="preserve">aux signaux porteurs de programmes diffusés, </w:t>
      </w:r>
      <w:r w:rsidR="00A566E3">
        <w:rPr>
          <w:iCs/>
        </w:rPr>
        <w:t>y compris</w:t>
      </w:r>
      <w:r w:rsidRPr="00894F2E">
        <w:rPr>
          <w:iCs/>
        </w:rPr>
        <w:t xml:space="preserve"> aux signaux antérieurs à la diffusion</w:t>
      </w:r>
      <w:r w:rsidRPr="00894F2E">
        <w:rPr>
          <w:i/>
          <w:iCs/>
        </w:rPr>
        <w:t xml:space="preserve"> </w:t>
      </w:r>
      <w:r w:rsidRPr="00894F2E">
        <w:t>transmis par un organisme de radiodiffusion ou en son nom, et non aux programmes qu</w:t>
      </w:r>
      <w:r w:rsidR="00A566E3">
        <w:t>’</w:t>
      </w:r>
      <w:r w:rsidRPr="00894F2E">
        <w:t>ils contiennent.</w:t>
      </w:r>
    </w:p>
    <w:p w14:paraId="56BCDD73" w14:textId="591401DC" w:rsidR="00894F2E" w:rsidRDefault="00B40CC8" w:rsidP="00894F2E">
      <w:pPr>
        <w:pStyle w:val="ONUMFS"/>
        <w:numPr>
          <w:ilvl w:val="0"/>
          <w:numId w:val="0"/>
        </w:numPr>
        <w:rPr>
          <w:szCs w:val="22"/>
        </w:rPr>
      </w:pPr>
      <w:r w:rsidRPr="00894F2E">
        <w:rPr>
          <w:szCs w:val="22"/>
        </w:rPr>
        <w:t>Variante 1</w:t>
      </w:r>
      <w:r w:rsidR="00A566E3">
        <w:rPr>
          <w:szCs w:val="22"/>
        </w:rPr>
        <w:t> :</w:t>
      </w:r>
    </w:p>
    <w:p w14:paraId="217B55B6" w14:textId="1BD7ACA1" w:rsidR="00894F2E" w:rsidRDefault="00515EF8" w:rsidP="00894F2E">
      <w:pPr>
        <w:pStyle w:val="ONUMFS"/>
        <w:numPr>
          <w:ilvl w:val="0"/>
          <w:numId w:val="0"/>
        </w:numPr>
        <w:rPr>
          <w:szCs w:val="22"/>
        </w:rPr>
      </w:pPr>
      <w:r w:rsidRPr="00894F2E">
        <w:rPr>
          <w:szCs w:val="22"/>
        </w:rPr>
        <w:t>[</w:t>
      </w:r>
      <w:r w:rsidR="00395A0E" w:rsidRPr="00894F2E">
        <w:rPr>
          <w:szCs w:val="22"/>
        </w:rPr>
        <w:t xml:space="preserve">2) </w:t>
      </w:r>
      <w:r w:rsidR="00701A1D" w:rsidRPr="00894F2E">
        <w:rPr>
          <w:szCs w:val="22"/>
        </w:rPr>
        <w:t>L</w:t>
      </w:r>
      <w:r w:rsidR="00A566E3">
        <w:rPr>
          <w:szCs w:val="22"/>
        </w:rPr>
        <w:t>’</w:t>
      </w:r>
      <w:r w:rsidR="00701A1D" w:rsidRPr="00894F2E">
        <w:rPr>
          <w:szCs w:val="22"/>
        </w:rPr>
        <w:t>objet de la protection prévue par le présent traité s</w:t>
      </w:r>
      <w:r w:rsidR="00A566E3">
        <w:rPr>
          <w:szCs w:val="22"/>
        </w:rPr>
        <w:t>’</w:t>
      </w:r>
      <w:r w:rsidR="00701A1D" w:rsidRPr="00894F2E">
        <w:rPr>
          <w:szCs w:val="22"/>
        </w:rPr>
        <w:t>étend aux [transmissions] simultanées, quasi simultanées [et différées] des signaux porteurs de programmes décrits à l</w:t>
      </w:r>
      <w:r w:rsidR="00A566E3">
        <w:rPr>
          <w:szCs w:val="22"/>
        </w:rPr>
        <w:t>’</w:t>
      </w:r>
      <w:r w:rsidR="00701A1D" w:rsidRPr="00894F2E">
        <w:rPr>
          <w:szCs w:val="22"/>
        </w:rPr>
        <w:t>alinéa</w:t>
      </w:r>
      <w:r w:rsidR="00462354" w:rsidRPr="00894F2E">
        <w:rPr>
          <w:szCs w:val="22"/>
        </w:rPr>
        <w:t> </w:t>
      </w:r>
      <w:r w:rsidR="00701A1D" w:rsidRPr="00894F2E">
        <w:rPr>
          <w:szCs w:val="22"/>
        </w:rPr>
        <w:t>1) d</w:t>
      </w:r>
      <w:r w:rsidR="00A566E3">
        <w:rPr>
          <w:szCs w:val="22"/>
        </w:rPr>
        <w:t>’</w:t>
      </w:r>
      <w:r w:rsidR="00701A1D" w:rsidRPr="00894F2E">
        <w:rPr>
          <w:szCs w:val="22"/>
        </w:rPr>
        <w:t>un organisme de radiodiffusion.]</w:t>
      </w:r>
    </w:p>
    <w:p w14:paraId="552AC6C6" w14:textId="3C917D26" w:rsidR="00894F2E" w:rsidRDefault="00E87794" w:rsidP="00894F2E">
      <w:pPr>
        <w:pStyle w:val="ONUMFS"/>
        <w:numPr>
          <w:ilvl w:val="0"/>
          <w:numId w:val="0"/>
        </w:numPr>
        <w:rPr>
          <w:szCs w:val="22"/>
        </w:rPr>
      </w:pPr>
      <w:r w:rsidRPr="00894F2E">
        <w:rPr>
          <w:szCs w:val="22"/>
        </w:rPr>
        <w:t>Variante</w:t>
      </w:r>
      <w:r w:rsidR="00462354" w:rsidRPr="00894F2E">
        <w:rPr>
          <w:szCs w:val="22"/>
        </w:rPr>
        <w:t> </w:t>
      </w:r>
      <w:r w:rsidRPr="00894F2E">
        <w:rPr>
          <w:szCs w:val="22"/>
        </w:rPr>
        <w:t>2</w:t>
      </w:r>
      <w:r w:rsidR="00A566E3">
        <w:rPr>
          <w:szCs w:val="22"/>
        </w:rPr>
        <w:t> :</w:t>
      </w:r>
    </w:p>
    <w:p w14:paraId="7B684BD7" w14:textId="354009AC" w:rsidR="00894F2E" w:rsidRDefault="00E87794" w:rsidP="00894F2E">
      <w:pPr>
        <w:pStyle w:val="ONUMFS"/>
        <w:numPr>
          <w:ilvl w:val="0"/>
          <w:numId w:val="0"/>
        </w:numPr>
        <w:rPr>
          <w:szCs w:val="22"/>
        </w:rPr>
      </w:pPr>
      <w:r w:rsidRPr="00894F2E">
        <w:rPr>
          <w:szCs w:val="22"/>
        </w:rPr>
        <w:t>[2)</w:t>
      </w:r>
      <w:r w:rsidR="00894F2E">
        <w:rPr>
          <w:szCs w:val="22"/>
        </w:rPr>
        <w:tab/>
      </w:r>
      <w:r w:rsidRPr="00894F2E">
        <w:rPr>
          <w:szCs w:val="22"/>
        </w:rPr>
        <w:t>Les organismes de radiodiffusion bénéficient, au minimum, d</w:t>
      </w:r>
      <w:r w:rsidR="00A566E3">
        <w:rPr>
          <w:szCs w:val="22"/>
        </w:rPr>
        <w:t>’</w:t>
      </w:r>
      <w:r w:rsidRPr="00894F2E">
        <w:rPr>
          <w:szCs w:val="22"/>
        </w:rPr>
        <w:t>une protection pour les transmissions simultanées, les transmissions quasi simultanées et les transmissions effectuées en donnant accès à une version stockée du signal porteur de programmes [disponible pendant un nombre limité de semaines ou de mois] [de manière que chacun puisse y avoir accès de l</w:t>
      </w:r>
      <w:r w:rsidR="00A566E3">
        <w:rPr>
          <w:szCs w:val="22"/>
        </w:rPr>
        <w:t>’</w:t>
      </w:r>
      <w:r w:rsidRPr="00894F2E">
        <w:rPr>
          <w:szCs w:val="22"/>
        </w:rPr>
        <w:t>endroit et au moment qu</w:t>
      </w:r>
      <w:r w:rsidR="00A566E3">
        <w:rPr>
          <w:szCs w:val="22"/>
        </w:rPr>
        <w:t>’</w:t>
      </w:r>
      <w:r w:rsidRPr="00894F2E">
        <w:rPr>
          <w:szCs w:val="22"/>
        </w:rPr>
        <w:t>il choisit individuellement.]</w:t>
      </w:r>
    </w:p>
    <w:p w14:paraId="054160C6" w14:textId="7F60633F" w:rsidR="00894F2E" w:rsidRDefault="00894F2E" w:rsidP="00894F2E">
      <w:pPr>
        <w:pStyle w:val="ONUMFS"/>
        <w:numPr>
          <w:ilvl w:val="0"/>
          <w:numId w:val="0"/>
        </w:numPr>
        <w:rPr>
          <w:szCs w:val="22"/>
        </w:rPr>
      </w:pPr>
      <w:r>
        <w:rPr>
          <w:szCs w:val="22"/>
        </w:rPr>
        <w:t>[</w:t>
      </w:r>
      <w:proofErr w:type="gramStart"/>
      <w:r>
        <w:rPr>
          <w:szCs w:val="22"/>
        </w:rPr>
        <w:t>3)</w:t>
      </w:r>
      <w:r w:rsidR="00E87794" w:rsidRPr="00894F2E">
        <w:rPr>
          <w:szCs w:val="22"/>
        </w:rPr>
        <w:t>i</w:t>
      </w:r>
      <w:proofErr w:type="gramEnd"/>
      <w:r w:rsidR="00E87794" w:rsidRPr="00894F2E">
        <w:rPr>
          <w:szCs w:val="22"/>
        </w:rPr>
        <w:t>)</w:t>
      </w:r>
      <w:r>
        <w:rPr>
          <w:szCs w:val="22"/>
        </w:rPr>
        <w:tab/>
      </w:r>
      <w:r w:rsidR="00E87794" w:rsidRPr="00894F2E">
        <w:rPr>
          <w:szCs w:val="22"/>
        </w:rPr>
        <w:t>Les organismes de radiodiffusion peuvent bénéficier d</w:t>
      </w:r>
      <w:r w:rsidR="00A566E3">
        <w:rPr>
          <w:szCs w:val="22"/>
        </w:rPr>
        <w:t>’</w:t>
      </w:r>
      <w:r w:rsidR="00E87794" w:rsidRPr="00894F2E">
        <w:rPr>
          <w:szCs w:val="22"/>
        </w:rPr>
        <w:t>une protection pour tout autre type de transmission.</w:t>
      </w:r>
    </w:p>
    <w:p w14:paraId="263962AD" w14:textId="23E2EF67" w:rsidR="00A566E3" w:rsidRDefault="00E87794" w:rsidP="00894F2E">
      <w:pPr>
        <w:pStyle w:val="ONUMFS"/>
        <w:numPr>
          <w:ilvl w:val="0"/>
          <w:numId w:val="0"/>
        </w:numPr>
        <w:rPr>
          <w:szCs w:val="22"/>
        </w:rPr>
      </w:pPr>
      <w:r w:rsidRPr="00894F2E">
        <w:rPr>
          <w:szCs w:val="22"/>
        </w:rPr>
        <w:t>ii)</w:t>
      </w:r>
      <w:r w:rsidR="00894F2E">
        <w:rPr>
          <w:szCs w:val="22"/>
        </w:rPr>
        <w:tab/>
      </w:r>
      <w:r w:rsidRPr="00894F2E">
        <w:rPr>
          <w:szCs w:val="22"/>
        </w:rPr>
        <w:t>Une partie contractante peut prévoir qu</w:t>
      </w:r>
      <w:r w:rsidR="00A566E3">
        <w:rPr>
          <w:szCs w:val="22"/>
        </w:rPr>
        <w:t>’</w:t>
      </w:r>
      <w:r w:rsidRPr="00894F2E">
        <w:rPr>
          <w:szCs w:val="22"/>
        </w:rPr>
        <w:t>un organisme de radiodiffusion d</w:t>
      </w:r>
      <w:r w:rsidR="00A566E3">
        <w:rPr>
          <w:szCs w:val="22"/>
        </w:rPr>
        <w:t>’</w:t>
      </w:r>
      <w:r w:rsidRPr="00894F2E">
        <w:rPr>
          <w:szCs w:val="22"/>
        </w:rPr>
        <w:t>une autre partie contractante jouit du droit énoncé au sous</w:t>
      </w:r>
      <w:r w:rsidR="0099131C">
        <w:rPr>
          <w:szCs w:val="22"/>
        </w:rPr>
        <w:noBreakHyphen/>
      </w:r>
      <w:r w:rsidR="00A566E3" w:rsidRPr="00894F2E">
        <w:rPr>
          <w:szCs w:val="22"/>
        </w:rPr>
        <w:t>alinéa</w:t>
      </w:r>
      <w:r w:rsidR="00A566E3">
        <w:rPr>
          <w:szCs w:val="22"/>
        </w:rPr>
        <w:t> </w:t>
      </w:r>
      <w:r w:rsidR="00A566E3" w:rsidRPr="00894F2E">
        <w:rPr>
          <w:szCs w:val="22"/>
        </w:rPr>
        <w:t>i)</w:t>
      </w:r>
      <w:r w:rsidRPr="00894F2E">
        <w:rPr>
          <w:szCs w:val="22"/>
        </w:rPr>
        <w:t xml:space="preserve"> uniquement si la législation du pays de cet autre organisme de radiodiffusion prévoit une protection comparable.]</w:t>
      </w:r>
    </w:p>
    <w:p w14:paraId="71D0E661" w14:textId="257F785E" w:rsidR="00425939" w:rsidRPr="00894F2E" w:rsidRDefault="004F432F" w:rsidP="00515EF8">
      <w:pPr>
        <w:pStyle w:val="Default"/>
        <w:spacing w:line="260" w:lineRule="atLeast"/>
        <w:jc w:val="both"/>
        <w:rPr>
          <w:rFonts w:ascii="Arial" w:hAnsi="Arial" w:cs="Arial"/>
          <w:color w:val="auto"/>
          <w:sz w:val="22"/>
          <w:szCs w:val="22"/>
          <w:lang w:val="fr-CH"/>
        </w:rPr>
      </w:pPr>
      <w:r w:rsidRPr="00894F2E">
        <w:rPr>
          <w:rFonts w:ascii="Arial" w:hAnsi="Arial" w:cs="Arial"/>
          <w:color w:val="auto"/>
          <w:sz w:val="22"/>
          <w:szCs w:val="22"/>
          <w:lang w:val="fr-CH"/>
        </w:rPr>
        <w:br w:type="page"/>
      </w:r>
    </w:p>
    <w:p w14:paraId="399ACF25" w14:textId="77777777" w:rsidR="00425939" w:rsidRPr="00894F2E" w:rsidRDefault="00E87794" w:rsidP="00894F2E">
      <w:pPr>
        <w:pStyle w:val="Heading1"/>
      </w:pPr>
      <w:r w:rsidRPr="00894F2E">
        <w:lastRenderedPageBreak/>
        <w:t>III.</w:t>
      </w:r>
      <w:r w:rsidRPr="00894F2E">
        <w:tab/>
        <w:t>Droits à octroyer</w:t>
      </w:r>
    </w:p>
    <w:p w14:paraId="03097FB5" w14:textId="77777777" w:rsidR="00425939" w:rsidRPr="00894F2E" w:rsidRDefault="00425939" w:rsidP="00515EF8">
      <w:pPr>
        <w:keepNext/>
        <w:jc w:val="both"/>
      </w:pPr>
    </w:p>
    <w:p w14:paraId="22E1EC79" w14:textId="6D27A2AE" w:rsidR="00894F2E" w:rsidRDefault="00E87794" w:rsidP="00894F2E">
      <w:pPr>
        <w:pStyle w:val="ONUMFS"/>
        <w:numPr>
          <w:ilvl w:val="0"/>
          <w:numId w:val="0"/>
        </w:numPr>
      </w:pPr>
      <w:r w:rsidRPr="00894F2E">
        <w:t>Variante 1</w:t>
      </w:r>
      <w:r w:rsidR="00A566E3">
        <w:t> :</w:t>
      </w:r>
    </w:p>
    <w:p w14:paraId="7D6E12C7" w14:textId="2C32EB42" w:rsidR="00425939" w:rsidRPr="00894F2E" w:rsidRDefault="00E87794" w:rsidP="00894F2E">
      <w:pPr>
        <w:pStyle w:val="ONUMFS"/>
        <w:numPr>
          <w:ilvl w:val="0"/>
          <w:numId w:val="0"/>
        </w:numPr>
      </w:pPr>
      <w:r w:rsidRPr="00894F2E">
        <w:t>[1)</w:t>
      </w:r>
      <w:r w:rsidRPr="00894F2E">
        <w:tab/>
        <w:t>Les organismes de radiodiffusion jouissent du droit exclusif d</w:t>
      </w:r>
      <w:r w:rsidR="00A566E3">
        <w:t>’</w:t>
      </w:r>
      <w:r w:rsidRPr="00894F2E">
        <w:t xml:space="preserve">autoriser la retransmission de leur signal porteur de programmes au public </w:t>
      </w:r>
      <w:r w:rsidRPr="00894F2E">
        <w:rPr>
          <w:iCs/>
        </w:rPr>
        <w:t>par quelque moyen que ce soit</w:t>
      </w:r>
      <w:r w:rsidRPr="00894F2E">
        <w:t>.</w:t>
      </w:r>
    </w:p>
    <w:p w14:paraId="02849AD2" w14:textId="4BB8C509" w:rsidR="00425939" w:rsidRPr="00894F2E" w:rsidRDefault="00E87794" w:rsidP="00894F2E">
      <w:pPr>
        <w:pStyle w:val="ONUMFS"/>
        <w:numPr>
          <w:ilvl w:val="0"/>
          <w:numId w:val="0"/>
        </w:numPr>
        <w:rPr>
          <w:rFonts w:eastAsiaTheme="minorHAnsi"/>
        </w:rPr>
      </w:pPr>
      <w:r w:rsidRPr="00894F2E">
        <w:t>2)</w:t>
      </w:r>
      <w:r w:rsidRPr="00894F2E">
        <w:tab/>
      </w:r>
      <w:r w:rsidRPr="00894F2E">
        <w:rPr>
          <w:iCs/>
        </w:rPr>
        <w:t>Les organismes de radiodiffusion jouissent également du droit exclusif d</w:t>
      </w:r>
      <w:r w:rsidR="00A566E3">
        <w:rPr>
          <w:iCs/>
        </w:rPr>
        <w:t>’</w:t>
      </w:r>
      <w:r w:rsidRPr="00894F2E">
        <w:rPr>
          <w:iCs/>
        </w:rPr>
        <w:t>autoriser la retransmission de leur signal porteur de programmes de sorte que chacun puisse y avoir accès de l</w:t>
      </w:r>
      <w:r w:rsidR="00A566E3">
        <w:rPr>
          <w:iCs/>
        </w:rPr>
        <w:t>’</w:t>
      </w:r>
      <w:r w:rsidRPr="00894F2E">
        <w:rPr>
          <w:iCs/>
        </w:rPr>
        <w:t>endroit et au moment qu</w:t>
      </w:r>
      <w:r w:rsidR="00A566E3">
        <w:rPr>
          <w:iCs/>
        </w:rPr>
        <w:t>’</w:t>
      </w:r>
      <w:r w:rsidRPr="00894F2E">
        <w:rPr>
          <w:iCs/>
        </w:rPr>
        <w:t>il choisit individuellement</w:t>
      </w:r>
      <w:r w:rsidRPr="00894F2E">
        <w:t>.]</w:t>
      </w:r>
    </w:p>
    <w:p w14:paraId="74858F93" w14:textId="15833F2D" w:rsidR="00894F2E" w:rsidRDefault="00E87794" w:rsidP="00894F2E">
      <w:pPr>
        <w:pStyle w:val="ONUMFS"/>
        <w:numPr>
          <w:ilvl w:val="0"/>
          <w:numId w:val="0"/>
        </w:numPr>
        <w:rPr>
          <w:rFonts w:eastAsiaTheme="minorHAnsi"/>
          <w:lang w:eastAsia="en-US"/>
        </w:rPr>
      </w:pPr>
      <w:r w:rsidRPr="00894F2E">
        <w:rPr>
          <w:rFonts w:eastAsiaTheme="minorHAnsi"/>
          <w:lang w:eastAsia="en-US"/>
        </w:rPr>
        <w:t>Variante 2</w:t>
      </w:r>
      <w:r w:rsidR="00A566E3">
        <w:rPr>
          <w:rFonts w:eastAsiaTheme="minorHAnsi"/>
          <w:lang w:eastAsia="en-US"/>
        </w:rPr>
        <w:t> :</w:t>
      </w:r>
    </w:p>
    <w:p w14:paraId="342F1DF8" w14:textId="6277A18B" w:rsidR="00A566E3" w:rsidRDefault="00E87794" w:rsidP="00894F2E">
      <w:pPr>
        <w:pStyle w:val="ONUMFS"/>
        <w:numPr>
          <w:ilvl w:val="0"/>
          <w:numId w:val="0"/>
        </w:numPr>
      </w:pPr>
      <w:r w:rsidRPr="00894F2E">
        <w:t>[</w:t>
      </w:r>
      <w:proofErr w:type="gramStart"/>
      <w:r w:rsidRPr="00894F2E">
        <w:t>1)i</w:t>
      </w:r>
      <w:proofErr w:type="gramEnd"/>
      <w:r w:rsidRPr="00894F2E">
        <w:t>)</w:t>
      </w:r>
      <w:r w:rsidRPr="00894F2E">
        <w:tab/>
        <w:t>Les organismes de radiodiffusion jouissent du droit exclusif d</w:t>
      </w:r>
      <w:r w:rsidR="00A566E3">
        <w:t>’</w:t>
      </w:r>
      <w:r w:rsidRPr="00894F2E">
        <w:t xml:space="preserve">autoriser la retransmission de leur signal porteur de programmes au public </w:t>
      </w:r>
      <w:r w:rsidRPr="00894F2E">
        <w:rPr>
          <w:iCs/>
        </w:rPr>
        <w:t>par quelque moyen que ce soit</w:t>
      </w:r>
      <w:r w:rsidRPr="00894F2E">
        <w:t>.</w:t>
      </w:r>
    </w:p>
    <w:p w14:paraId="335ECFCF" w14:textId="22382A4C" w:rsidR="00894F2E" w:rsidRDefault="008976F1" w:rsidP="00894F2E">
      <w:pPr>
        <w:pStyle w:val="ONUMFS"/>
        <w:numPr>
          <w:ilvl w:val="0"/>
          <w:numId w:val="0"/>
        </w:numPr>
      </w:pPr>
      <w:r w:rsidRPr="00894F2E">
        <w:t>[Déclaration commune</w:t>
      </w:r>
      <w:r w:rsidR="00A566E3">
        <w:t> :</w:t>
      </w:r>
    </w:p>
    <w:p w14:paraId="6354FB4B" w14:textId="373670F1" w:rsidR="00894F2E" w:rsidRDefault="00893AA6" w:rsidP="00894F2E">
      <w:pPr>
        <w:pStyle w:val="ONUMFS"/>
        <w:numPr>
          <w:ilvl w:val="0"/>
          <w:numId w:val="0"/>
        </w:numPr>
      </w:pPr>
      <w:r w:rsidRPr="00894F2E">
        <w:t>Aux fins du présent alinéa, la retransmission d</w:t>
      </w:r>
      <w:r w:rsidR="00A566E3">
        <w:t>’</w:t>
      </w:r>
      <w:r w:rsidRPr="00894F2E">
        <w:t>un signal porteur de programmes doit donner accès à une version stockée du signal.]</w:t>
      </w:r>
    </w:p>
    <w:p w14:paraId="4C40407E" w14:textId="2E2275AC" w:rsidR="00A566E3" w:rsidRDefault="00894F2E" w:rsidP="00894F2E">
      <w:pPr>
        <w:pStyle w:val="ONUMFS"/>
        <w:numPr>
          <w:ilvl w:val="0"/>
          <w:numId w:val="0"/>
        </w:numPr>
      </w:pPr>
      <w:r>
        <w:t>ii)</w:t>
      </w:r>
      <w:r>
        <w:tab/>
      </w:r>
      <w:r w:rsidR="00893AA6" w:rsidRPr="00894F2E">
        <w:t>Toute partie contractante a la faculté de déclarer, dans une notification déposée auprès du Directeur général de l</w:t>
      </w:r>
      <w:r w:rsidR="00A566E3">
        <w:t>’</w:t>
      </w:r>
      <w:r w:rsidR="00893AA6" w:rsidRPr="00894F2E">
        <w:t>OMPI, qu</w:t>
      </w:r>
      <w:r w:rsidR="00A566E3">
        <w:t>’</w:t>
      </w:r>
      <w:r w:rsidR="00893AA6" w:rsidRPr="00894F2E">
        <w:t>elle n</w:t>
      </w:r>
      <w:r w:rsidR="00A566E3">
        <w:t>’</w:t>
      </w:r>
      <w:r w:rsidR="00893AA6" w:rsidRPr="00894F2E">
        <w:t>appliquera les dispositions de l</w:t>
      </w:r>
      <w:r w:rsidR="00A566E3">
        <w:t>’</w:t>
      </w:r>
      <w:r w:rsidR="00893AA6" w:rsidRPr="00894F2E">
        <w:t>article 1)i) qu</w:t>
      </w:r>
      <w:r w:rsidR="00A566E3">
        <w:t>’à l’égard</w:t>
      </w:r>
      <w:r w:rsidR="00893AA6" w:rsidRPr="00894F2E">
        <w:t xml:space="preserve"> de certaines retransmissions, ou qu</w:t>
      </w:r>
      <w:r w:rsidR="00A566E3">
        <w:t>’</w:t>
      </w:r>
      <w:r w:rsidR="00893AA6" w:rsidRPr="00894F2E">
        <w:t>elle limitera leur application de toute autre manière, à condition que la partie contractante accorde une protection adéquate et efficace aux organismes de radiodiffusion contre la retransmission de leur signal porteur de programmes au public par quelque moyen que ce soit, sans leur autorisation, par combinaison du droit prévu à l</w:t>
      </w:r>
      <w:r w:rsidR="00A566E3">
        <w:t>’</w:t>
      </w:r>
      <w:r w:rsidR="00893AA6" w:rsidRPr="00894F2E">
        <w:t>article 1)i) avec la législation relative au droit d</w:t>
      </w:r>
      <w:r w:rsidR="00A566E3">
        <w:t>’</w:t>
      </w:r>
      <w:r w:rsidR="00893AA6" w:rsidRPr="00894F2E">
        <w:t>auteur et aux droits connexes.</w:t>
      </w:r>
    </w:p>
    <w:p w14:paraId="3DEE9DDE" w14:textId="488B6419" w:rsidR="00894F2E" w:rsidRDefault="006375D7" w:rsidP="00894F2E">
      <w:pPr>
        <w:pStyle w:val="ONUMFS"/>
        <w:numPr>
          <w:ilvl w:val="0"/>
          <w:numId w:val="0"/>
        </w:numPr>
        <w:rPr>
          <w:lang w:val="en-US"/>
        </w:rPr>
      </w:pPr>
      <w:r w:rsidRPr="00894F2E">
        <w:t>2)</w:t>
      </w:r>
      <w:r w:rsidRPr="00894F2E">
        <w:tab/>
      </w:r>
      <w:r w:rsidR="00A41F07" w:rsidRPr="00894F2E">
        <w:t>Les parties contractantes accordant une protection aux organismes de radiodiffusion par combinaison du droit exclusif prévu à l</w:t>
      </w:r>
      <w:r w:rsidR="00A566E3">
        <w:t>’</w:t>
      </w:r>
      <w:r w:rsidR="00A41F07" w:rsidRPr="00894F2E">
        <w:t>article</w:t>
      </w:r>
      <w:r w:rsidR="00462354" w:rsidRPr="00894F2E">
        <w:t> </w:t>
      </w:r>
      <w:r w:rsidR="00A41F07" w:rsidRPr="00894F2E">
        <w:t>1)i) avec la législation relative au droit d</w:t>
      </w:r>
      <w:r w:rsidR="00A566E3">
        <w:t>’</w:t>
      </w:r>
      <w:r w:rsidR="00A41F07" w:rsidRPr="00894F2E">
        <w:t>auteur et aux droits connexes en vertu de l</w:t>
      </w:r>
      <w:r w:rsidR="00A566E3">
        <w:t>’</w:t>
      </w:r>
      <w:r w:rsidR="00A41F07" w:rsidRPr="00894F2E">
        <w:t>article</w:t>
      </w:r>
      <w:r w:rsidR="00462354" w:rsidRPr="00894F2E">
        <w:t> </w:t>
      </w:r>
      <w:r w:rsidR="00A41F07" w:rsidRPr="00894F2E">
        <w:t>1)ii) prévoient que les organismes de radiodiffusion ont la faculté de faire respecter le droit d</w:t>
      </w:r>
      <w:r w:rsidR="00A566E3">
        <w:t>’</w:t>
      </w:r>
      <w:r w:rsidR="00A41F07" w:rsidRPr="00894F2E">
        <w:t>auteur ou les droits connexes existant</w:t>
      </w:r>
      <w:r w:rsidR="001B6F9C" w:rsidRPr="00894F2E">
        <w:t>s</w:t>
      </w:r>
      <w:r w:rsidR="00A41F07" w:rsidRPr="00894F2E">
        <w:t xml:space="preserve"> </w:t>
      </w:r>
      <w:r w:rsidR="001B6F9C" w:rsidRPr="00894F2E">
        <w:t xml:space="preserve">sur les </w:t>
      </w:r>
      <w:r w:rsidR="00A41F07" w:rsidRPr="00894F2E">
        <w:t xml:space="preserve">programmes portés par le signal </w:t>
      </w:r>
      <w:r w:rsidR="00A566E3">
        <w:t>à l’égard</w:t>
      </w:r>
      <w:r w:rsidR="00A41F07" w:rsidRPr="00894F2E">
        <w:t xml:space="preserve"> de toute retransmission non autorisée dans la mesure où ils sont autorisés à le faire par les titulaires du droit d</w:t>
      </w:r>
      <w:r w:rsidR="00A566E3">
        <w:t>’</w:t>
      </w:r>
      <w:r w:rsidR="00A41F07" w:rsidRPr="00894F2E">
        <w:t>auteur et des droits connexes, pour autant que la législation nationale de la partie contractante l</w:t>
      </w:r>
      <w:r w:rsidR="00A566E3">
        <w:t>’</w:t>
      </w:r>
      <w:r w:rsidR="00A41F07" w:rsidRPr="00894F2E">
        <w:t>autorise</w:t>
      </w:r>
      <w:r w:rsidRPr="00894F2E">
        <w:rPr>
          <w:lang w:val="en-US"/>
        </w:rPr>
        <w:t>.</w:t>
      </w:r>
    </w:p>
    <w:p w14:paraId="33BF2E5B" w14:textId="24269596" w:rsidR="00894F2E" w:rsidRDefault="00515EF8" w:rsidP="00894F2E">
      <w:pPr>
        <w:pStyle w:val="ONUMFS"/>
        <w:numPr>
          <w:ilvl w:val="0"/>
          <w:numId w:val="0"/>
        </w:numPr>
      </w:pPr>
      <w:r w:rsidRPr="00894F2E">
        <w:t>2</w:t>
      </w:r>
      <w:r w:rsidR="007D3410" w:rsidRPr="00894F2E">
        <w:rPr>
          <w:i/>
        </w:rPr>
        <w:t>bis</w:t>
      </w:r>
      <w:r w:rsidR="00894F2E" w:rsidRPr="00894F2E">
        <w:t>)</w:t>
      </w:r>
      <w:r w:rsidR="00894F2E">
        <w:tab/>
      </w:r>
      <w:r w:rsidR="007D3410" w:rsidRPr="00894F2E">
        <w:t>Une partie contractante peut satisfaire à l</w:t>
      </w:r>
      <w:r w:rsidR="00A566E3">
        <w:t>’</w:t>
      </w:r>
      <w:r w:rsidR="007D3410" w:rsidRPr="00894F2E">
        <w:t>obligation énoncée à l</w:t>
      </w:r>
      <w:r w:rsidR="00A566E3">
        <w:t>’</w:t>
      </w:r>
      <w:r w:rsidR="007D3410" w:rsidRPr="00894F2E">
        <w:t>alinéa</w:t>
      </w:r>
      <w:r w:rsidR="00462354" w:rsidRPr="00894F2E">
        <w:t> </w:t>
      </w:r>
      <w:r w:rsidR="007D3410" w:rsidRPr="00894F2E">
        <w:t>2) en prévoyant, dans sa législation nationale, soit i) qu</w:t>
      </w:r>
      <w:r w:rsidR="00A566E3">
        <w:t>’</w:t>
      </w:r>
      <w:r w:rsidR="007D3410" w:rsidRPr="00894F2E">
        <w:t>un organisme de radiodiffusion qui est le titulaire du droit d</w:t>
      </w:r>
      <w:r w:rsidR="00A566E3">
        <w:t>’</w:t>
      </w:r>
      <w:r w:rsidR="007D3410" w:rsidRPr="00894F2E">
        <w:t xml:space="preserve">auteur ou des droits connexes </w:t>
      </w:r>
      <w:r w:rsidR="00361A77" w:rsidRPr="00894F2E">
        <w:t>sur</w:t>
      </w:r>
      <w:r w:rsidR="007D3410" w:rsidRPr="00894F2E">
        <w:t xml:space="preserve"> les programmes portés par le signal, ou le preneur d</w:t>
      </w:r>
      <w:r w:rsidR="00A566E3">
        <w:t>’</w:t>
      </w:r>
      <w:r w:rsidR="007D3410" w:rsidRPr="00894F2E">
        <w:t>une licence exclusive, est habilité à faire valoir ces droits contre la retransmission non autorisée, soit ii) qu</w:t>
      </w:r>
      <w:r w:rsidR="00A566E3">
        <w:t>’</w:t>
      </w:r>
      <w:r w:rsidR="007D3410" w:rsidRPr="00894F2E">
        <w:t>en l</w:t>
      </w:r>
      <w:r w:rsidR="00A566E3">
        <w:t>’</w:t>
      </w:r>
      <w:r w:rsidR="007D3410" w:rsidRPr="00894F2E">
        <w:t>absence de preuve contraire, l</w:t>
      </w:r>
      <w:r w:rsidR="00A566E3">
        <w:t>’</w:t>
      </w:r>
      <w:r w:rsidR="007D3410" w:rsidRPr="00894F2E">
        <w:t>organisme de radiodiffusion est présumé autorisé à faire respecter ces droits contre la retransmission non autorisée.]</w:t>
      </w:r>
    </w:p>
    <w:p w14:paraId="08941136" w14:textId="3C1B0D6D" w:rsidR="00425939" w:rsidRPr="00894F2E" w:rsidRDefault="007D3410" w:rsidP="00894F2E">
      <w:pPr>
        <w:pStyle w:val="ONUMFS"/>
        <w:numPr>
          <w:ilvl w:val="0"/>
          <w:numId w:val="0"/>
        </w:numPr>
        <w:rPr>
          <w:rFonts w:eastAsiaTheme="minorHAnsi"/>
          <w:lang w:eastAsia="en-US"/>
        </w:rPr>
      </w:pPr>
      <w:r w:rsidRPr="00894F2E">
        <w:rPr>
          <w:rFonts w:eastAsiaTheme="minorHAnsi"/>
          <w:lang w:eastAsia="en-US"/>
        </w:rPr>
        <w:t>3)</w:t>
      </w:r>
      <w:r w:rsidRPr="00894F2E">
        <w:rPr>
          <w:rFonts w:eastAsiaTheme="minorHAnsi"/>
          <w:lang w:eastAsia="en-US"/>
        </w:rPr>
        <w:tab/>
        <w:t>Les organismes de radiodiffusion jouissent également du droit d</w:t>
      </w:r>
      <w:r w:rsidR="00A566E3">
        <w:rPr>
          <w:rFonts w:eastAsiaTheme="minorHAnsi"/>
          <w:lang w:eastAsia="en-US"/>
        </w:rPr>
        <w:t>’</w:t>
      </w:r>
      <w:r w:rsidRPr="00894F2E">
        <w:rPr>
          <w:rFonts w:eastAsiaTheme="minorHAnsi"/>
          <w:lang w:eastAsia="en-US"/>
        </w:rPr>
        <w:t>interdire la retransmission non autorisée de leur propre signal antérieur à la diffusion par quelque moyen que ce soit.</w:t>
      </w:r>
    </w:p>
    <w:p w14:paraId="4149DC84" w14:textId="25686F4B" w:rsidR="00425939" w:rsidRPr="00894F2E" w:rsidRDefault="007D3410" w:rsidP="00894F2E">
      <w:pPr>
        <w:pStyle w:val="ONUMFS"/>
        <w:numPr>
          <w:ilvl w:val="0"/>
          <w:numId w:val="0"/>
        </w:numPr>
        <w:rPr>
          <w:rFonts w:eastAsiaTheme="minorHAnsi"/>
          <w:lang w:eastAsia="en-US"/>
        </w:rPr>
      </w:pPr>
      <w:r w:rsidRPr="00894F2E">
        <w:rPr>
          <w:rFonts w:eastAsiaTheme="minorHAnsi"/>
          <w:lang w:eastAsia="en-US"/>
        </w:rPr>
        <w:t>4)</w:t>
      </w:r>
      <w:r w:rsidRPr="00894F2E">
        <w:rPr>
          <w:rFonts w:eastAsiaTheme="minorHAnsi"/>
          <w:lang w:eastAsia="en-US"/>
        </w:rPr>
        <w:tab/>
        <w:t>Une partie contractante peut satisfaire aux exigences énoncées à l</w:t>
      </w:r>
      <w:r w:rsidR="00A566E3">
        <w:rPr>
          <w:rFonts w:eastAsiaTheme="minorHAnsi"/>
          <w:lang w:eastAsia="en-US"/>
        </w:rPr>
        <w:t>’</w:t>
      </w:r>
      <w:r w:rsidRPr="00894F2E">
        <w:rPr>
          <w:rFonts w:eastAsiaTheme="minorHAnsi"/>
          <w:lang w:eastAsia="en-US"/>
        </w:rPr>
        <w:t>article III.</w:t>
      </w:r>
      <w:r w:rsidR="00221F20" w:rsidRPr="00894F2E">
        <w:rPr>
          <w:rFonts w:eastAsiaTheme="minorHAnsi"/>
          <w:lang w:eastAsia="en-US"/>
        </w:rPr>
        <w:t>3</w:t>
      </w:r>
      <w:r w:rsidRPr="00894F2E">
        <w:rPr>
          <w:rFonts w:eastAsiaTheme="minorHAnsi"/>
          <w:lang w:eastAsia="en-US"/>
        </w:rPr>
        <w:t>) en prévoyant une autre protection appropriée et efficace des signaux antérieurs à la diffusion pour les organismes de radiodiffusion.</w:t>
      </w:r>
    </w:p>
    <w:p w14:paraId="46571B34" w14:textId="77777777" w:rsidR="00221F20" w:rsidRPr="00894F2E" w:rsidRDefault="00221F20">
      <w:pPr>
        <w:rPr>
          <w:b/>
          <w:bCs/>
          <w:caps/>
          <w:kern w:val="32"/>
          <w:szCs w:val="32"/>
        </w:rPr>
      </w:pPr>
      <w:r w:rsidRPr="00894F2E">
        <w:br w:type="page"/>
      </w:r>
    </w:p>
    <w:p w14:paraId="3A898B1C" w14:textId="78757A86" w:rsidR="00425939" w:rsidRPr="00894F2E" w:rsidRDefault="007D3410" w:rsidP="00894F2E">
      <w:pPr>
        <w:pStyle w:val="Heading1"/>
      </w:pPr>
      <w:r w:rsidRPr="00894F2E">
        <w:lastRenderedPageBreak/>
        <w:t>IV.</w:t>
      </w:r>
      <w:r w:rsidRPr="00894F2E">
        <w:tab/>
      </w:r>
      <w:r w:rsidR="00894F2E" w:rsidRPr="00894F2E">
        <w:t>Autres questions</w:t>
      </w:r>
    </w:p>
    <w:p w14:paraId="2FA67820" w14:textId="77777777" w:rsidR="00425939" w:rsidRPr="00894F2E" w:rsidRDefault="007D3410" w:rsidP="00894F2E">
      <w:pPr>
        <w:pStyle w:val="Heading2"/>
      </w:pPr>
      <w:r w:rsidRPr="00894F2E">
        <w:t>Bénéficiaires de la protection</w:t>
      </w:r>
    </w:p>
    <w:p w14:paraId="205B2364" w14:textId="77777777" w:rsidR="00425939" w:rsidRPr="00894F2E" w:rsidRDefault="00425939" w:rsidP="00515EF8">
      <w:pPr>
        <w:spacing w:line="260" w:lineRule="atLeast"/>
        <w:jc w:val="both"/>
        <w:rPr>
          <w:szCs w:val="22"/>
        </w:rPr>
      </w:pPr>
    </w:p>
    <w:p w14:paraId="60E9B85B" w14:textId="4EA5B140" w:rsidR="00425939" w:rsidRPr="00894F2E" w:rsidRDefault="007D3410" w:rsidP="00894F2E">
      <w:pPr>
        <w:pStyle w:val="ONUMFS"/>
        <w:numPr>
          <w:ilvl w:val="0"/>
          <w:numId w:val="0"/>
        </w:numPr>
      </w:pPr>
      <w:r w:rsidRPr="00894F2E">
        <w:t>1)</w:t>
      </w:r>
      <w:r w:rsidRPr="00894F2E">
        <w:tab/>
        <w:t>Les parties contractantes accordent la protection prévue par le présent traité aux organismes de radiodiffusion qui sont ressortissants d</w:t>
      </w:r>
      <w:r w:rsidR="00A566E3">
        <w:t>’</w:t>
      </w:r>
      <w:r w:rsidRPr="00894F2E">
        <w:t>autres parties contractantes.</w:t>
      </w:r>
    </w:p>
    <w:p w14:paraId="50479970" w14:textId="20A0C82C" w:rsidR="00425939" w:rsidRPr="00894F2E" w:rsidRDefault="007D3410" w:rsidP="00894F2E">
      <w:pPr>
        <w:pStyle w:val="ONUMFS"/>
        <w:numPr>
          <w:ilvl w:val="0"/>
          <w:numId w:val="0"/>
        </w:numPr>
      </w:pPr>
      <w:r w:rsidRPr="00894F2E">
        <w:t>2)</w:t>
      </w:r>
      <w:r w:rsidRPr="00894F2E">
        <w:tab/>
        <w:t>Par “ressortissants d</w:t>
      </w:r>
      <w:r w:rsidR="00A566E3">
        <w:t>’</w:t>
      </w:r>
      <w:r w:rsidRPr="00894F2E">
        <w:t>autres parties contractantes”, il faut entendre les organismes de radiodiffusion qui remplissent l</w:t>
      </w:r>
      <w:r w:rsidR="00A566E3">
        <w:t>’</w:t>
      </w:r>
      <w:r w:rsidRPr="00894F2E">
        <w:t>une des conditions suivantes</w:t>
      </w:r>
      <w:r w:rsidR="00A566E3">
        <w:t> :</w:t>
      </w:r>
    </w:p>
    <w:p w14:paraId="694A8E94" w14:textId="5C52378F" w:rsidR="00425939" w:rsidRPr="00894F2E" w:rsidRDefault="007D3410" w:rsidP="00894F2E">
      <w:pPr>
        <w:pStyle w:val="ONUMFS"/>
        <w:numPr>
          <w:ilvl w:val="0"/>
          <w:numId w:val="0"/>
        </w:numPr>
      </w:pPr>
      <w:r w:rsidRPr="00894F2E">
        <w:tab/>
        <w:t>i)</w:t>
      </w:r>
      <w:r w:rsidRPr="00894F2E">
        <w:tab/>
        <w:t>le siège social de l</w:t>
      </w:r>
      <w:r w:rsidR="00A566E3">
        <w:t>’</w:t>
      </w:r>
      <w:r w:rsidRPr="00894F2E">
        <w:t xml:space="preserve">organisme de radiodiffusion est situé dans une autre partie contractante, </w:t>
      </w:r>
      <w:proofErr w:type="gramStart"/>
      <w:r w:rsidRPr="00894F2E">
        <w:t>ou</w:t>
      </w:r>
      <w:proofErr w:type="gramEnd"/>
    </w:p>
    <w:p w14:paraId="5474BBE4" w14:textId="46176822" w:rsidR="00425939" w:rsidRPr="00894F2E" w:rsidRDefault="007D3410" w:rsidP="00894F2E">
      <w:pPr>
        <w:pStyle w:val="ONUMFS"/>
        <w:numPr>
          <w:ilvl w:val="0"/>
          <w:numId w:val="0"/>
        </w:numPr>
      </w:pPr>
      <w:r w:rsidRPr="00894F2E">
        <w:tab/>
        <w:t>ii)</w:t>
      </w:r>
      <w:r w:rsidRPr="00894F2E">
        <w:tab/>
        <w:t>le signal porteur de programmes a été transmis à partir d</w:t>
      </w:r>
      <w:r w:rsidR="00A566E3">
        <w:t>’</w:t>
      </w:r>
      <w:r w:rsidRPr="00894F2E">
        <w:t>un émetteur situé dans une autre partie contractante.</w:t>
      </w:r>
    </w:p>
    <w:p w14:paraId="79632EF6" w14:textId="25642A8F" w:rsidR="00425939" w:rsidRPr="00894F2E" w:rsidRDefault="007D3410" w:rsidP="00894F2E">
      <w:pPr>
        <w:pStyle w:val="ONUMFS"/>
        <w:numPr>
          <w:ilvl w:val="0"/>
          <w:numId w:val="0"/>
        </w:numPr>
      </w:pPr>
      <w:r w:rsidRPr="00894F2E">
        <w:t>3)</w:t>
      </w:r>
      <w:r w:rsidRPr="00894F2E">
        <w:tab/>
        <w:t>Dans le cas d</w:t>
      </w:r>
      <w:r w:rsidR="00A566E3">
        <w:t>’</w:t>
      </w:r>
      <w:r w:rsidRPr="00894F2E">
        <w:t>un signal porteur de programmes transmis par satellite, il faut entendre que l</w:t>
      </w:r>
      <w:r w:rsidR="00A566E3">
        <w:t>’</w:t>
      </w:r>
      <w:r w:rsidRPr="00894F2E">
        <w:t>émetteur est situé dans la partie contractante à partir de laquelle la liaison montante vers le satellite est envoyée dans une chaîne ininterrompue de communication conduisant au satellite et revenant vers la Terre.</w:t>
      </w:r>
    </w:p>
    <w:p w14:paraId="3BE0656D" w14:textId="316580D7" w:rsidR="00425939" w:rsidRPr="00894F2E" w:rsidRDefault="007D3410" w:rsidP="00894F2E">
      <w:pPr>
        <w:pStyle w:val="ONUMFS"/>
        <w:numPr>
          <w:ilvl w:val="0"/>
          <w:numId w:val="0"/>
        </w:numPr>
      </w:pPr>
      <w:r w:rsidRPr="00894F2E">
        <w:t>4)</w:t>
      </w:r>
      <w:r w:rsidRPr="00894F2E">
        <w:tab/>
        <w:t>Les dispositions du présent traité n</w:t>
      </w:r>
      <w:r w:rsidR="00A566E3">
        <w:t>’</w:t>
      </w:r>
      <w:r w:rsidRPr="00894F2E">
        <w:t>offrent aucune protection à une entité qui ne fait que retransmettre des signaux porteurs de programmes.</w:t>
      </w:r>
    </w:p>
    <w:p w14:paraId="518644F7" w14:textId="1613188A" w:rsidR="00425939" w:rsidRPr="00894F2E" w:rsidRDefault="007D3410" w:rsidP="00894F2E">
      <w:pPr>
        <w:pStyle w:val="ONUMFS"/>
        <w:numPr>
          <w:ilvl w:val="0"/>
          <w:numId w:val="0"/>
        </w:numPr>
        <w:rPr>
          <w:rFonts w:eastAsia="Times New Roman"/>
          <w:b/>
          <w:bCs/>
          <w:iCs/>
          <w:lang w:eastAsia="en-US"/>
        </w:rPr>
      </w:pPr>
      <w:r w:rsidRPr="00894F2E">
        <w:t>[5)</w:t>
      </w:r>
      <w:r w:rsidRPr="00894F2E">
        <w:tab/>
        <w:t>Toute partie contractante peut, par une notification déposée auprès du Directeur général de l</w:t>
      </w:r>
      <w:r w:rsidR="00A566E3">
        <w:t>’</w:t>
      </w:r>
      <w:r w:rsidRPr="00894F2E">
        <w:t>Organisation Mondiale de la Propriété Intellectuelle (OMPI), déclarer qu</w:t>
      </w:r>
      <w:r w:rsidR="00A566E3">
        <w:t>’</w:t>
      </w:r>
      <w:r w:rsidRPr="00894F2E">
        <w:t>elle n</w:t>
      </w:r>
      <w:r w:rsidR="00A566E3">
        <w:t>’</w:t>
      </w:r>
      <w:r w:rsidRPr="00894F2E">
        <w:t>accordera de protection à des émissions que si le siège social de l</w:t>
      </w:r>
      <w:r w:rsidR="00A566E3">
        <w:t>’</w:t>
      </w:r>
      <w:r w:rsidRPr="00894F2E">
        <w:t>organisme de radiodiffusion est situé dans une autre partie contractante et si les émissions sont diffusées par un émetteur situé sur le territoire de la même partie contractan</w:t>
      </w:r>
      <w:r w:rsidR="0099131C" w:rsidRPr="00894F2E">
        <w:t>te</w:t>
      </w:r>
      <w:r w:rsidR="0099131C">
        <w:t xml:space="preserve">.  </w:t>
      </w:r>
      <w:r w:rsidR="0099131C" w:rsidRPr="00894F2E">
        <w:t>Ce</w:t>
      </w:r>
      <w:r w:rsidRPr="00894F2E">
        <w:t>tte notification peut être faite au moment de la ratification, de l</w:t>
      </w:r>
      <w:r w:rsidR="00A566E3">
        <w:t>’</w:t>
      </w:r>
      <w:r w:rsidRPr="00894F2E">
        <w:t>acceptation ou de l</w:t>
      </w:r>
      <w:r w:rsidR="00A566E3">
        <w:t>’</w:t>
      </w:r>
      <w:r w:rsidRPr="00894F2E">
        <w:t xml:space="preserve">adhésion, ou à tout autre </w:t>
      </w:r>
      <w:proofErr w:type="gramStart"/>
      <w:r w:rsidRPr="00894F2E">
        <w:t>moment;  dans</w:t>
      </w:r>
      <w:proofErr w:type="gramEnd"/>
      <w:r w:rsidRPr="00894F2E">
        <w:t xml:space="preserve"> ce dernier cas, elle ne prendra effet que six mois après son dépôt.]</w:t>
      </w:r>
    </w:p>
    <w:p w14:paraId="40826D29" w14:textId="77777777" w:rsidR="00425939" w:rsidRPr="00894F2E" w:rsidRDefault="007D3410" w:rsidP="00894F2E">
      <w:pPr>
        <w:pStyle w:val="Heading2"/>
        <w:rPr>
          <w:caps/>
        </w:rPr>
      </w:pPr>
      <w:r w:rsidRPr="00894F2E">
        <w:t>Limitations et exceptions</w:t>
      </w:r>
    </w:p>
    <w:p w14:paraId="66A29DE0" w14:textId="77777777" w:rsidR="00425939" w:rsidRPr="00894F2E" w:rsidRDefault="00425939" w:rsidP="00515EF8">
      <w:pPr>
        <w:jc w:val="both"/>
        <w:rPr>
          <w:szCs w:val="22"/>
        </w:rPr>
      </w:pPr>
    </w:p>
    <w:p w14:paraId="29556685" w14:textId="29D5A80B" w:rsidR="00425939" w:rsidRPr="00894F2E" w:rsidRDefault="007D3410" w:rsidP="00894F2E">
      <w:pPr>
        <w:pStyle w:val="ONUMFS"/>
        <w:numPr>
          <w:ilvl w:val="0"/>
          <w:numId w:val="0"/>
        </w:numPr>
      </w:pPr>
      <w:r w:rsidRPr="00894F2E">
        <w:t>1)</w:t>
      </w:r>
      <w:r w:rsidRPr="00894F2E">
        <w:tab/>
        <w:t>Les parties contractantes ont la faculté de prévoir dans leur législation nationale, en ce qui concerne la protection des organismes de radiodiffusion, des limitations ou exceptions de même nature que celles qui y sont prévues en ce qui concerne la protection du droit d</w:t>
      </w:r>
      <w:r w:rsidR="00A566E3">
        <w:t>’</w:t>
      </w:r>
      <w:r w:rsidRPr="00894F2E">
        <w:t>auteur sur les œuvres littéraires et artistiques et la protection des droits connexes.</w:t>
      </w:r>
    </w:p>
    <w:p w14:paraId="6B23CF70" w14:textId="1C224B01" w:rsidR="00425939" w:rsidRPr="00894F2E" w:rsidRDefault="007D3410" w:rsidP="00894F2E">
      <w:pPr>
        <w:pStyle w:val="ONUMFS"/>
        <w:numPr>
          <w:ilvl w:val="0"/>
          <w:numId w:val="0"/>
        </w:numPr>
        <w:rPr>
          <w:b/>
          <w:bCs/>
          <w:iCs/>
        </w:rPr>
      </w:pPr>
      <w:r w:rsidRPr="00894F2E">
        <w:t>2)</w:t>
      </w:r>
      <w:r w:rsidRPr="00894F2E">
        <w:tab/>
        <w:t>Les parties contractantes restreignent toutes les limitations ou exceptions dont elles assortissent les droits prévus dans le présent traité à certains cas spéciaux où il n</w:t>
      </w:r>
      <w:r w:rsidR="00A566E3">
        <w:t>’</w:t>
      </w:r>
      <w:r w:rsidRPr="00894F2E">
        <w:t>est pas porté atteinte à l</w:t>
      </w:r>
      <w:r w:rsidR="00A566E3">
        <w:t>’</w:t>
      </w:r>
      <w:r w:rsidRPr="00894F2E">
        <w:t>exploitation normale du signal porteur de programmes ni causé de préjudice injustifié aux intérêts légitimes de l</w:t>
      </w:r>
      <w:r w:rsidR="00A566E3">
        <w:t>’</w:t>
      </w:r>
      <w:r w:rsidRPr="00894F2E">
        <w:t>organisme de radiodiffusion.</w:t>
      </w:r>
    </w:p>
    <w:p w14:paraId="5E4E2645" w14:textId="77777777" w:rsidR="00425939" w:rsidRPr="00894F2E" w:rsidRDefault="007D3410" w:rsidP="00894F2E">
      <w:pPr>
        <w:pStyle w:val="Heading2"/>
        <w:rPr>
          <w:caps/>
        </w:rPr>
      </w:pPr>
      <w:r w:rsidRPr="00894F2E">
        <w:t>Obligations concernant les mesures techniques de protection</w:t>
      </w:r>
    </w:p>
    <w:p w14:paraId="771F0785" w14:textId="77777777" w:rsidR="00425939" w:rsidRPr="00894F2E" w:rsidRDefault="00425939" w:rsidP="00515EF8">
      <w:pPr>
        <w:jc w:val="both"/>
      </w:pPr>
    </w:p>
    <w:p w14:paraId="00158A89" w14:textId="1B7181E5" w:rsidR="00425939" w:rsidRPr="00894F2E" w:rsidRDefault="007D3410" w:rsidP="00894F2E">
      <w:pPr>
        <w:pStyle w:val="ONUMFS"/>
        <w:numPr>
          <w:ilvl w:val="0"/>
          <w:numId w:val="0"/>
        </w:numPr>
      </w:pPr>
      <w:r w:rsidRPr="00894F2E">
        <w:t>1)</w:t>
      </w:r>
      <w:r w:rsidRPr="00894F2E">
        <w:tab/>
        <w:t>Les parties contractantes doivent prévoir une protection juridique appropriée et des sanctions juridiques efficaces contre la neutralisation des mesures techniques efficaces qui sont mises en œuvre par les organismes de radiodiffusion dans le cadre de l</w:t>
      </w:r>
      <w:r w:rsidR="00A566E3">
        <w:t>’</w:t>
      </w:r>
      <w:r w:rsidRPr="00894F2E">
        <w:t>exercice de leurs droits en vertu du présent traité et qui restreignent l</w:t>
      </w:r>
      <w:r w:rsidR="00A566E3">
        <w:t>’</w:t>
      </w:r>
      <w:r w:rsidRPr="00894F2E">
        <w:t xml:space="preserve">accomplissement, </w:t>
      </w:r>
      <w:r w:rsidR="00A566E3">
        <w:t>à l’égard</w:t>
      </w:r>
      <w:r w:rsidRPr="00894F2E">
        <w:t xml:space="preserve"> de leurs émissions, d</w:t>
      </w:r>
      <w:r w:rsidR="00A566E3">
        <w:t>’</w:t>
      </w:r>
      <w:r w:rsidRPr="00894F2E">
        <w:t>actes qui ne sont pas autorisés par les organismes de radiodiffusion concernés ou permis par la loi.</w:t>
      </w:r>
    </w:p>
    <w:p w14:paraId="52BBCB4D" w14:textId="0FF9EE98" w:rsidR="00425939" w:rsidRPr="00894F2E" w:rsidRDefault="007D3410" w:rsidP="00894F2E">
      <w:pPr>
        <w:pStyle w:val="ONUMFS"/>
        <w:numPr>
          <w:ilvl w:val="0"/>
          <w:numId w:val="0"/>
        </w:numPr>
      </w:pPr>
      <w:r w:rsidRPr="00894F2E">
        <w:lastRenderedPageBreak/>
        <w:t>2)</w:t>
      </w:r>
      <w:r w:rsidRPr="00894F2E">
        <w:tab/>
        <w:t xml:space="preserve">Sans limiter ce qui précède, les parties contractantes doivent prévoir une protection juridique appropriée et efficace contre </w:t>
      </w:r>
      <w:r w:rsidRPr="00894F2E">
        <w:rPr>
          <w:iCs/>
        </w:rPr>
        <w:t>le décodage non autorisé d</w:t>
      </w:r>
      <w:r w:rsidR="00A566E3">
        <w:rPr>
          <w:iCs/>
        </w:rPr>
        <w:t>’</w:t>
      </w:r>
      <w:r w:rsidRPr="00894F2E">
        <w:rPr>
          <w:iCs/>
        </w:rPr>
        <w:t>un signal porteur de programmes crypté</w:t>
      </w:r>
      <w:r w:rsidRPr="00894F2E">
        <w:t>.</w:t>
      </w:r>
    </w:p>
    <w:p w14:paraId="21C90EB3" w14:textId="76F6589B" w:rsidR="00425939" w:rsidRPr="00894F2E" w:rsidRDefault="007D3410" w:rsidP="00894F2E">
      <w:pPr>
        <w:pStyle w:val="ONUMFS"/>
        <w:numPr>
          <w:ilvl w:val="0"/>
          <w:numId w:val="0"/>
        </w:numPr>
        <w:rPr>
          <w:rFonts w:eastAsiaTheme="minorHAnsi"/>
          <w:b/>
          <w:bCs/>
          <w:iCs/>
          <w:lang w:eastAsia="en-US"/>
        </w:rPr>
      </w:pPr>
      <w:r w:rsidRPr="00894F2E">
        <w:rPr>
          <w:rFonts w:eastAsiaTheme="minorHAnsi"/>
        </w:rPr>
        <w:t>[3)</w:t>
      </w:r>
      <w:r w:rsidRPr="00894F2E">
        <w:rPr>
          <w:rFonts w:eastAsiaTheme="minorHAnsi"/>
        </w:rPr>
        <w:tab/>
        <w:t>Les parties contractantes prennent les mesures appropriées, le cas échéant, pour faire en sorte que lorsqu</w:t>
      </w:r>
      <w:r w:rsidR="00A566E3">
        <w:rPr>
          <w:rFonts w:eastAsiaTheme="minorHAnsi"/>
        </w:rPr>
        <w:t>’</w:t>
      </w:r>
      <w:r w:rsidRPr="00894F2E">
        <w:rPr>
          <w:rFonts w:eastAsiaTheme="minorHAnsi"/>
        </w:rPr>
        <w:t>elles prévoient une protection juridique adéquate et des sanctions juridiques efficaces contre la neutralisation des mesures techniques, cette protection juridique n</w:t>
      </w:r>
      <w:r w:rsidR="00A566E3">
        <w:rPr>
          <w:rFonts w:eastAsiaTheme="minorHAnsi"/>
        </w:rPr>
        <w:t>’</w:t>
      </w:r>
      <w:r w:rsidRPr="00894F2E">
        <w:rPr>
          <w:rFonts w:eastAsiaTheme="minorHAnsi"/>
        </w:rPr>
        <w:t>empêche pas des tiers de jouir du contenu qui n</w:t>
      </w:r>
      <w:r w:rsidR="00A566E3">
        <w:rPr>
          <w:rFonts w:eastAsiaTheme="minorHAnsi"/>
        </w:rPr>
        <w:t>’</w:t>
      </w:r>
      <w:r w:rsidRPr="00894F2E">
        <w:rPr>
          <w:rFonts w:eastAsiaTheme="minorHAnsi"/>
        </w:rPr>
        <w:t>est pas protégé ou n</w:t>
      </w:r>
      <w:r w:rsidR="00A566E3">
        <w:rPr>
          <w:rFonts w:eastAsiaTheme="minorHAnsi"/>
        </w:rPr>
        <w:t>’</w:t>
      </w:r>
      <w:r w:rsidRPr="00894F2E">
        <w:rPr>
          <w:rFonts w:eastAsiaTheme="minorHAnsi"/>
        </w:rPr>
        <w:t>est plus protégé ni des limitations et exceptions prévues dans le présent traité.]</w:t>
      </w:r>
    </w:p>
    <w:p w14:paraId="43BC170C" w14:textId="45CA2307" w:rsidR="00425939" w:rsidRPr="00894F2E" w:rsidRDefault="007D3410" w:rsidP="00894F2E">
      <w:pPr>
        <w:pStyle w:val="Heading2"/>
        <w:rPr>
          <w:caps/>
        </w:rPr>
      </w:pPr>
      <w:r w:rsidRPr="00894F2E">
        <w:t>Obligations relatives à l</w:t>
      </w:r>
      <w:r w:rsidR="00A566E3">
        <w:t>’</w:t>
      </w:r>
      <w:r w:rsidRPr="00894F2E">
        <w:t>information sur le régime des droits</w:t>
      </w:r>
    </w:p>
    <w:p w14:paraId="21CCF0DE" w14:textId="77777777" w:rsidR="00425939" w:rsidRPr="00894F2E" w:rsidRDefault="00425939" w:rsidP="00515EF8">
      <w:pPr>
        <w:keepNext/>
        <w:tabs>
          <w:tab w:val="left" w:pos="550"/>
        </w:tabs>
        <w:spacing w:line="260" w:lineRule="atLeast"/>
        <w:jc w:val="both"/>
        <w:rPr>
          <w:szCs w:val="22"/>
        </w:rPr>
      </w:pPr>
    </w:p>
    <w:p w14:paraId="35C3F8C1" w14:textId="23403121" w:rsidR="00425939" w:rsidRPr="00894F2E" w:rsidRDefault="007D3410" w:rsidP="00894F2E">
      <w:pPr>
        <w:pStyle w:val="ONUMFS"/>
        <w:numPr>
          <w:ilvl w:val="0"/>
          <w:numId w:val="0"/>
        </w:numPr>
      </w:pPr>
      <w:r w:rsidRPr="00894F2E">
        <w:t>1)</w:t>
      </w:r>
      <w:r w:rsidRPr="00894F2E">
        <w:tab/>
        <w:t>Les parties contractantes doivent prévoir des sanctions juridiques appropriées et efficaces contre toute personne qui accomplit l</w:t>
      </w:r>
      <w:r w:rsidR="00A566E3">
        <w:t>’</w:t>
      </w:r>
      <w:r w:rsidRPr="00894F2E">
        <w:t>un des actes suivants en sachant, ou, pour ce qui relève des sanctions civiles, en ayant des raisons valables de penser que cet acte va entraîner, permettre, faciliter ou dissimuler une atteinte à un droit prévu par le présent traité</w:t>
      </w:r>
      <w:r w:rsidR="00A566E3">
        <w:t> :</w:t>
      </w:r>
    </w:p>
    <w:p w14:paraId="171667E5" w14:textId="77777777" w:rsidR="00425939" w:rsidRPr="00894F2E" w:rsidRDefault="007D3410" w:rsidP="00894F2E">
      <w:pPr>
        <w:pStyle w:val="ONUMFS"/>
        <w:numPr>
          <w:ilvl w:val="0"/>
          <w:numId w:val="0"/>
        </w:numPr>
      </w:pPr>
      <w:r w:rsidRPr="00894F2E">
        <w:tab/>
        <w:t>i)</w:t>
      </w:r>
      <w:r w:rsidRPr="00894F2E">
        <w:tab/>
        <w:t>supprimer ou modifier, sans y être habilitée, toute information relative au régime des droits se présentant sous forme électronique;</w:t>
      </w:r>
    </w:p>
    <w:p w14:paraId="7DA4F48D" w14:textId="77777777" w:rsidR="00425939" w:rsidRPr="00894F2E" w:rsidRDefault="007D3410" w:rsidP="00894F2E">
      <w:pPr>
        <w:pStyle w:val="ONUMFS"/>
        <w:numPr>
          <w:ilvl w:val="0"/>
          <w:numId w:val="0"/>
        </w:numPr>
      </w:pPr>
      <w:r w:rsidRPr="00894F2E">
        <w:tab/>
        <w:t>ii)</w:t>
      </w:r>
      <w:r w:rsidRPr="00894F2E">
        <w:tab/>
        <w:t>retransmettre le signal porteur de programmes en sachant que des informations relatives au régime des droits se présentant sous forme électronique ont été supprimées ou modifiées sans autorisation.</w:t>
      </w:r>
    </w:p>
    <w:p w14:paraId="019ADDBA" w14:textId="42931100" w:rsidR="00425939" w:rsidRPr="00894F2E" w:rsidRDefault="007D3410" w:rsidP="00894F2E">
      <w:pPr>
        <w:pStyle w:val="ONUMFS"/>
        <w:numPr>
          <w:ilvl w:val="0"/>
          <w:numId w:val="0"/>
        </w:numPr>
      </w:pPr>
      <w:r w:rsidRPr="00894F2E">
        <w:t>2)</w:t>
      </w:r>
      <w:r w:rsidRPr="00894F2E">
        <w:tab/>
        <w:t>Dans le présent article, “information sur le régime des droits” s</w:t>
      </w:r>
      <w:r w:rsidR="00A566E3">
        <w:t>’</w:t>
      </w:r>
      <w:r w:rsidRPr="00894F2E">
        <w:t>entend des informations permettant d</w:t>
      </w:r>
      <w:r w:rsidR="00A566E3">
        <w:t>’</w:t>
      </w:r>
      <w:r w:rsidRPr="00894F2E">
        <w:t>identifier l</w:t>
      </w:r>
      <w:r w:rsidR="00A566E3">
        <w:t>’</w:t>
      </w:r>
      <w:r w:rsidRPr="00894F2E">
        <w:t>organisme de radiodiffusion, la radiodiffusion, le titulaire de tout droit sur le programme, ou des informations sur les conditions et modalités d</w:t>
      </w:r>
      <w:r w:rsidR="00A566E3">
        <w:t>’</w:t>
      </w:r>
      <w:r w:rsidRPr="00894F2E">
        <w:t>utilisation du signal porteur de programmes, et de tout numéro ou code représentant ces informations, lorsque l</w:t>
      </w:r>
      <w:r w:rsidR="00A566E3">
        <w:t>’</w:t>
      </w:r>
      <w:r w:rsidRPr="00894F2E">
        <w:t>un quelconque de ces éléments d</w:t>
      </w:r>
      <w:r w:rsidR="00A566E3">
        <w:t>’</w:t>
      </w:r>
      <w:r w:rsidRPr="00894F2E">
        <w:t>information est joint ou associé au signal porteur de programmes.</w:t>
      </w:r>
    </w:p>
    <w:p w14:paraId="77F73A32" w14:textId="5E21C2A4" w:rsidR="00425939" w:rsidRPr="00894F2E" w:rsidRDefault="007D3410" w:rsidP="00894F2E">
      <w:pPr>
        <w:pStyle w:val="Heading2"/>
      </w:pPr>
      <w:r w:rsidRPr="00894F2E">
        <w:t>[Moyens de mise en œuvre et rapports avec d</w:t>
      </w:r>
      <w:r w:rsidR="00A566E3">
        <w:t>’</w:t>
      </w:r>
      <w:r w:rsidRPr="00894F2E">
        <w:t>autres droits</w:t>
      </w:r>
    </w:p>
    <w:p w14:paraId="62808576" w14:textId="77777777" w:rsidR="00425939" w:rsidRPr="00894F2E" w:rsidRDefault="00425939" w:rsidP="00515EF8">
      <w:pPr>
        <w:tabs>
          <w:tab w:val="left" w:pos="550"/>
        </w:tabs>
        <w:spacing w:line="260" w:lineRule="atLeast"/>
        <w:jc w:val="both"/>
        <w:rPr>
          <w:szCs w:val="22"/>
        </w:rPr>
      </w:pPr>
    </w:p>
    <w:p w14:paraId="76798D85" w14:textId="5C8F3BB8" w:rsidR="00425939" w:rsidRPr="00894F2E" w:rsidRDefault="00221F20" w:rsidP="00894F2E">
      <w:pPr>
        <w:pStyle w:val="ONUMFS"/>
        <w:numPr>
          <w:ilvl w:val="0"/>
          <w:numId w:val="0"/>
        </w:numPr>
      </w:pPr>
      <w:r w:rsidRPr="00894F2E">
        <w:t>1)</w:t>
      </w:r>
      <w:r w:rsidR="007D3410" w:rsidRPr="00894F2E">
        <w:t>i)</w:t>
      </w:r>
      <w:r w:rsidR="007D3410" w:rsidRPr="00894F2E">
        <w:tab/>
        <w:t>Aucune disposition de l</w:t>
      </w:r>
      <w:r w:rsidR="00A566E3">
        <w:t>’</w:t>
      </w:r>
      <w:r w:rsidR="007D3410" w:rsidRPr="00894F2E">
        <w:t>alinéa </w:t>
      </w:r>
      <w:proofErr w:type="gramStart"/>
      <w:r w:rsidR="007D3410" w:rsidRPr="00894F2E">
        <w:t>1)ii</w:t>
      </w:r>
      <w:proofErr w:type="gramEnd"/>
      <w:r w:rsidR="007D3410" w:rsidRPr="00894F2E">
        <w:t>) de la variante 2 de l</w:t>
      </w:r>
      <w:r w:rsidR="00A566E3">
        <w:t>’</w:t>
      </w:r>
      <w:r w:rsidR="007D3410" w:rsidRPr="00894F2E">
        <w:t>article III n</w:t>
      </w:r>
      <w:r w:rsidR="00A566E3">
        <w:t>’</w:t>
      </w:r>
      <w:r w:rsidR="007D3410" w:rsidRPr="00894F2E">
        <w:t>oblige les parties contractantes à étendre ou à modifier la protection du droit d</w:t>
      </w:r>
      <w:r w:rsidR="00A566E3">
        <w:t>’</w:t>
      </w:r>
      <w:r w:rsidR="007D3410" w:rsidRPr="00894F2E">
        <w:t xml:space="preserve">auteur ou des droits connexes dans les programmes diffusés par le signal, </w:t>
      </w:r>
      <w:r w:rsidR="00A566E3">
        <w:t>y compris</w:t>
      </w:r>
      <w:r w:rsidR="007D3410" w:rsidRPr="00894F2E">
        <w:t xml:space="preserve"> toute exception ou limitation applicable.</w:t>
      </w:r>
    </w:p>
    <w:p w14:paraId="4D617D2B" w14:textId="77777777" w:rsidR="00425939" w:rsidRPr="00894F2E" w:rsidRDefault="007D3410" w:rsidP="00894F2E">
      <w:pPr>
        <w:pStyle w:val="ONUMFS"/>
        <w:numPr>
          <w:ilvl w:val="0"/>
          <w:numId w:val="0"/>
        </w:numPr>
      </w:pPr>
      <w:r w:rsidRPr="00894F2E">
        <w:tab/>
        <w:t>ii)</w:t>
      </w:r>
      <w:r w:rsidRPr="00894F2E">
        <w:tab/>
        <w:t>Le présent traité ne doit en aucun cas être interprété comme limitant ou portant atteinte à la protection autrement assurée aux auteurs, aux artistes interprètes ou exécutants ou aux producteurs de phonogrammes par la législation nationale ou un accord international.</w:t>
      </w:r>
    </w:p>
    <w:p w14:paraId="249BE5DC" w14:textId="3DC1DEB8" w:rsidR="00894F2E" w:rsidRDefault="00E335A2" w:rsidP="00894F2E">
      <w:pPr>
        <w:pStyle w:val="ONUMFS"/>
        <w:numPr>
          <w:ilvl w:val="0"/>
          <w:numId w:val="0"/>
        </w:numPr>
      </w:pPr>
      <w:r w:rsidRPr="00894F2E">
        <w:t>[Déclaration commune</w:t>
      </w:r>
      <w:r w:rsidR="00A566E3">
        <w:t> :</w:t>
      </w:r>
    </w:p>
    <w:p w14:paraId="55011C65" w14:textId="33190F8B" w:rsidR="00894F2E" w:rsidRDefault="00075C1F" w:rsidP="00894F2E">
      <w:pPr>
        <w:pStyle w:val="ONUMFS"/>
        <w:numPr>
          <w:ilvl w:val="0"/>
          <w:numId w:val="0"/>
        </w:numPr>
      </w:pPr>
      <w:r w:rsidRPr="00894F2E">
        <w:t>Il est entendu que l</w:t>
      </w:r>
      <w:r w:rsidR="00A566E3">
        <w:t>’</w:t>
      </w:r>
      <w:r w:rsidRPr="00894F2E">
        <w:t>article</w:t>
      </w:r>
      <w:r w:rsidR="0099131C">
        <w:t> </w:t>
      </w:r>
      <w:r w:rsidRPr="00894F2E">
        <w:t xml:space="preserve">x) précise la relation entre les droits sur les signaux porteurs de programmes en vertu du présent traité et les droits sur le contenu </w:t>
      </w:r>
      <w:r w:rsidR="00750DF5" w:rsidRPr="00894F2E">
        <w:t>de</w:t>
      </w:r>
      <w:r w:rsidRPr="00894F2E">
        <w:t xml:space="preserve"> ces signa</w:t>
      </w:r>
      <w:r w:rsidR="0099131C" w:rsidRPr="00894F2E">
        <w:t>ux</w:t>
      </w:r>
      <w:r w:rsidR="0099131C">
        <w:t xml:space="preserve">.  </w:t>
      </w:r>
      <w:r w:rsidR="0099131C" w:rsidRPr="00894F2E">
        <w:t>Da</w:t>
      </w:r>
      <w:r w:rsidRPr="00894F2E">
        <w:t>ns les cas où sont requises à la fois l</w:t>
      </w:r>
      <w:r w:rsidR="00A566E3">
        <w:t>’</w:t>
      </w:r>
      <w:r w:rsidRPr="00894F2E">
        <w:t xml:space="preserve">autorisation du titulaire des droits sur le contenu </w:t>
      </w:r>
      <w:r w:rsidR="00750DF5" w:rsidRPr="00894F2E">
        <w:t>d</w:t>
      </w:r>
      <w:r w:rsidR="00361A77" w:rsidRPr="00894F2E">
        <w:t>u</w:t>
      </w:r>
      <w:r w:rsidRPr="00894F2E">
        <w:t xml:space="preserve"> signal et celle d</w:t>
      </w:r>
      <w:r w:rsidR="00A566E3">
        <w:t>’</w:t>
      </w:r>
      <w:r w:rsidRPr="00894F2E">
        <w:t>un organisme de radiodiffusion, l</w:t>
      </w:r>
      <w:r w:rsidR="00A566E3">
        <w:t>’</w:t>
      </w:r>
      <w:r w:rsidRPr="00894F2E">
        <w:t>obligation d</w:t>
      </w:r>
      <w:r w:rsidR="00A566E3">
        <w:t>’</w:t>
      </w:r>
      <w:r w:rsidRPr="00894F2E">
        <w:t>avoir l</w:t>
      </w:r>
      <w:r w:rsidR="00A566E3">
        <w:t>’</w:t>
      </w:r>
      <w:r w:rsidRPr="00894F2E">
        <w:t>autorisation du titulaire du droit ne cesse pas d</w:t>
      </w:r>
      <w:r w:rsidR="00A566E3">
        <w:t>’</w:t>
      </w:r>
      <w:r w:rsidRPr="00894F2E">
        <w:t>exister du fait que l</w:t>
      </w:r>
      <w:r w:rsidR="00A566E3">
        <w:t>’</w:t>
      </w:r>
      <w:r w:rsidRPr="00894F2E">
        <w:t>autorisation de l</w:t>
      </w:r>
      <w:r w:rsidR="00A566E3">
        <w:t>’</w:t>
      </w:r>
      <w:r w:rsidRPr="00894F2E">
        <w:t>organisme de radiodiffusion est également requise, et vice ver</w:t>
      </w:r>
      <w:r w:rsidR="0099131C" w:rsidRPr="00894F2E">
        <w:t>sa</w:t>
      </w:r>
      <w:r w:rsidR="0099131C">
        <w:t xml:space="preserve">.  </w:t>
      </w:r>
      <w:r w:rsidR="0099131C" w:rsidRPr="00894F2E">
        <w:t>En</w:t>
      </w:r>
      <w:r w:rsidR="00750DF5" w:rsidRPr="00894F2E">
        <w:t xml:space="preserve"> outre, les droits conférés aux organismes de radiodiffusion en vertu du présent traité ne peuvent pas être invoqués à l</w:t>
      </w:r>
      <w:r w:rsidR="00A566E3">
        <w:t>’</w:t>
      </w:r>
      <w:r w:rsidR="00750DF5" w:rsidRPr="00894F2E">
        <w:t>encontre des titulaires de droits sur le contenu et, en particulier, ne privent pas ces derniers de la capacité de régler, par voie contractuelle, les relations avec les organismes de radiodiffusion et d</w:t>
      </w:r>
      <w:r w:rsidR="00A566E3">
        <w:t>’</w:t>
      </w:r>
      <w:r w:rsidR="00750DF5" w:rsidRPr="00894F2E">
        <w:t xml:space="preserve">exploiter le contenu </w:t>
      </w:r>
      <w:r w:rsidR="00361A77" w:rsidRPr="00894F2E">
        <w:t>d</w:t>
      </w:r>
      <w:r w:rsidR="00750DF5" w:rsidRPr="00894F2E">
        <w:t xml:space="preserve">es signaux porteurs de programmes de </w:t>
      </w:r>
      <w:r w:rsidR="00361A77" w:rsidRPr="00894F2E">
        <w:t>façon</w:t>
      </w:r>
      <w:r w:rsidR="00750DF5" w:rsidRPr="00894F2E">
        <w:t xml:space="preserve"> indépendante.]</w:t>
      </w:r>
    </w:p>
    <w:p w14:paraId="4A157EB4" w14:textId="4AB45AA6" w:rsidR="00515EF8" w:rsidRPr="00894F2E" w:rsidRDefault="00F71732" w:rsidP="00894F2E">
      <w:pPr>
        <w:pStyle w:val="ONUMFS"/>
        <w:numPr>
          <w:ilvl w:val="0"/>
          <w:numId w:val="0"/>
        </w:numPr>
        <w:rPr>
          <w:b/>
        </w:rPr>
      </w:pPr>
      <w:r w:rsidRPr="00894F2E">
        <w:lastRenderedPageBreak/>
        <w:t>2)</w:t>
      </w:r>
      <w:r w:rsidRPr="00894F2E">
        <w:tab/>
      </w:r>
      <w:r w:rsidR="00770B99" w:rsidRPr="00894F2E">
        <w:t>Les moyens d</w:t>
      </w:r>
      <w:r w:rsidR="00A566E3">
        <w:t>’</w:t>
      </w:r>
      <w:r w:rsidR="00770B99" w:rsidRPr="00894F2E">
        <w:t>application du présent traité sont fixés par la législation nationale de chaque partie contractante et [peuvent comprendre notamment] [comprennent] une ou plusieurs des mesures suivantes</w:t>
      </w:r>
      <w:r w:rsidR="00A566E3">
        <w:t> :</w:t>
      </w:r>
      <w:r w:rsidR="00770B99" w:rsidRPr="00894F2E">
        <w:t xml:space="preserve"> protection au titre du droit d</w:t>
      </w:r>
      <w:r w:rsidR="00A566E3">
        <w:t>’</w:t>
      </w:r>
      <w:r w:rsidR="00770B99" w:rsidRPr="00894F2E">
        <w:t xml:space="preserve">auteur ou de tout autre droit </w:t>
      </w:r>
      <w:proofErr w:type="gramStart"/>
      <w:r w:rsidR="00770B99" w:rsidRPr="00894F2E">
        <w:t>spécifique;  protection</w:t>
      </w:r>
      <w:proofErr w:type="gramEnd"/>
      <w:r w:rsidR="00770B99" w:rsidRPr="00894F2E">
        <w:t xml:space="preserve"> au moyen de la législation relative à la concurrence déloyale ou aux actes d</w:t>
      </w:r>
      <w:r w:rsidR="00A566E3">
        <w:t>’</w:t>
      </w:r>
      <w:r w:rsidR="00770B99" w:rsidRPr="00894F2E">
        <w:t>appropriation illicite;  protection au moyen de la législation et de la réglementation relatives aux télécommunications.</w:t>
      </w:r>
    </w:p>
    <w:p w14:paraId="5B1CD59E" w14:textId="2DE1CA2A" w:rsidR="00425939" w:rsidRPr="00894F2E" w:rsidRDefault="00425939" w:rsidP="00894F2E">
      <w:pPr>
        <w:pStyle w:val="Heading2"/>
      </w:pPr>
      <w:r w:rsidRPr="00894F2E">
        <w:t>Application des droits</w:t>
      </w:r>
    </w:p>
    <w:p w14:paraId="7C3BF3C6" w14:textId="77777777" w:rsidR="00425939" w:rsidRPr="00894F2E" w:rsidRDefault="00425939" w:rsidP="00515EF8">
      <w:pPr>
        <w:autoSpaceDE w:val="0"/>
        <w:autoSpaceDN w:val="0"/>
        <w:jc w:val="both"/>
        <w:rPr>
          <w:szCs w:val="22"/>
        </w:rPr>
      </w:pPr>
    </w:p>
    <w:p w14:paraId="5DA68F83" w14:textId="16ED5BF0" w:rsidR="00894F2E" w:rsidRDefault="00894F2E" w:rsidP="00894F2E">
      <w:pPr>
        <w:pStyle w:val="ONUMFS"/>
        <w:numPr>
          <w:ilvl w:val="0"/>
          <w:numId w:val="0"/>
        </w:numPr>
      </w:pPr>
      <w:r>
        <w:t>1)</w:t>
      </w:r>
      <w:r>
        <w:tab/>
      </w:r>
      <w:r w:rsidR="00361A77" w:rsidRPr="00894F2E">
        <w:t>Les p</w:t>
      </w:r>
      <w:r w:rsidR="00425939" w:rsidRPr="00894F2E">
        <w:t>arties contractantes s</w:t>
      </w:r>
      <w:r w:rsidR="00A566E3">
        <w:t>’</w:t>
      </w:r>
      <w:r w:rsidR="00425939" w:rsidRPr="00894F2E">
        <w:t>engagent à adopter, en conformité avec leur système juridique, les mesures nécessaires pour assurer l</w:t>
      </w:r>
      <w:r w:rsidR="00A566E3">
        <w:t>’</w:t>
      </w:r>
      <w:r w:rsidR="00425939" w:rsidRPr="00894F2E">
        <w:t>application du présent traité.</w:t>
      </w:r>
    </w:p>
    <w:p w14:paraId="791825B4" w14:textId="60BB330D" w:rsidR="00894F2E" w:rsidRDefault="00C201C0" w:rsidP="00894F2E">
      <w:pPr>
        <w:pStyle w:val="ONUMFS"/>
        <w:numPr>
          <w:ilvl w:val="0"/>
          <w:numId w:val="0"/>
        </w:numPr>
      </w:pPr>
      <w:r w:rsidRPr="00894F2E">
        <w:t>2)</w:t>
      </w:r>
      <w:r w:rsidR="00894F2E">
        <w:tab/>
      </w:r>
      <w:r w:rsidRPr="00894F2E">
        <w:t xml:space="preserve">Les </w:t>
      </w:r>
      <w:r w:rsidR="00361A77" w:rsidRPr="00894F2E">
        <w:t>p</w:t>
      </w:r>
      <w:r w:rsidRPr="00894F2E">
        <w:t xml:space="preserve">arties contractantes feront en sorte que leur législation comporte des procédures destinées à faire respecter les droits prévus par le présent traité, de manière à permettre une action efficace contre tout acte qui porterait atteinte à ces droits, </w:t>
      </w:r>
      <w:r w:rsidR="00A566E3">
        <w:t>y compris</w:t>
      </w:r>
      <w:r w:rsidRPr="00894F2E">
        <w:t xml:space="preserve"> des mesures propres à prévenir rapidement toute atteinte et des mesures propres à éviter toute atteinte ultérieure.</w:t>
      </w:r>
    </w:p>
    <w:p w14:paraId="65C08B87" w14:textId="4B3D983E" w:rsidR="00894F2E" w:rsidRDefault="00C201C0" w:rsidP="00894F2E">
      <w:pPr>
        <w:pStyle w:val="ONUMFS"/>
        <w:numPr>
          <w:ilvl w:val="0"/>
          <w:numId w:val="0"/>
        </w:numPr>
      </w:pPr>
      <w:r w:rsidRPr="00894F2E">
        <w:t>Déclaration commune</w:t>
      </w:r>
      <w:r w:rsidR="00A566E3">
        <w:t> :</w:t>
      </w:r>
    </w:p>
    <w:p w14:paraId="2CA1F974" w14:textId="223AEE84" w:rsidR="00425939" w:rsidRPr="00894F2E" w:rsidRDefault="00C201C0" w:rsidP="00894F2E">
      <w:pPr>
        <w:pStyle w:val="ONUMFS"/>
        <w:numPr>
          <w:ilvl w:val="0"/>
          <w:numId w:val="0"/>
        </w:numPr>
        <w:rPr>
          <w:rStyle w:val="Strong"/>
          <w:bCs w:val="0"/>
          <w:iCs/>
          <w:caps/>
        </w:rPr>
      </w:pPr>
      <w:r w:rsidRPr="00894F2E">
        <w:t>Il est entendu qu</w:t>
      </w:r>
      <w:r w:rsidR="00A566E3">
        <w:t>’</w:t>
      </w:r>
      <w:r w:rsidRPr="00894F2E">
        <w:t>aucune disposition du présent traité n</w:t>
      </w:r>
      <w:r w:rsidR="00A566E3">
        <w:t>’</w:t>
      </w:r>
      <w:r w:rsidRPr="00894F2E">
        <w:t>a d</w:t>
      </w:r>
      <w:r w:rsidR="00A566E3">
        <w:t>’</w:t>
      </w:r>
      <w:r w:rsidRPr="00894F2E">
        <w:t xml:space="preserve">incidence sur un droit détenu ou exercé par les titulaires de droits sur le contenu des signaux porteurs de programmes </w:t>
      </w:r>
      <w:r w:rsidR="00361A77" w:rsidRPr="00894F2E">
        <w:t>ni</w:t>
      </w:r>
      <w:r w:rsidRPr="00894F2E">
        <w:t xml:space="preserve"> ne prive les titulaires de droits de la capacité de régler, par voie contractuelle, leurs relations avec les organismes de radiodiffusion.]</w:t>
      </w:r>
    </w:p>
    <w:p w14:paraId="31B2C2BA" w14:textId="60C5445D" w:rsidR="00894F2E" w:rsidRDefault="00C201C0" w:rsidP="00894F2E">
      <w:pPr>
        <w:pStyle w:val="Heading2"/>
      </w:pPr>
      <w:r w:rsidRPr="00894F2E">
        <w:t>Durée de la protection</w:t>
      </w:r>
    </w:p>
    <w:p w14:paraId="0ADC9DEC" w14:textId="77777777" w:rsidR="00894F2E" w:rsidRPr="00894F2E" w:rsidRDefault="00894F2E" w:rsidP="00894F2E"/>
    <w:p w14:paraId="3D3AB756" w14:textId="3DDBC6FA" w:rsidR="00C201C0" w:rsidRPr="00894F2E" w:rsidRDefault="00C201C0" w:rsidP="00894F2E">
      <w:pPr>
        <w:pStyle w:val="ONUMFS"/>
        <w:numPr>
          <w:ilvl w:val="0"/>
          <w:numId w:val="0"/>
        </w:numPr>
      </w:pPr>
      <w:r w:rsidRPr="00894F2E">
        <w:t>La durée de la protection à accorder aux organismes de radiodiffusion en vertu du présent traité ne doit pas être inférieure à une période de [50] [20] [x] ans à compter de la fin de l</w:t>
      </w:r>
      <w:r w:rsidR="00A566E3">
        <w:t>’</w:t>
      </w:r>
      <w:r w:rsidRPr="00894F2E">
        <w:t>année où le signal porteur de programmes a été transmis.</w:t>
      </w:r>
    </w:p>
    <w:p w14:paraId="109843C6" w14:textId="77777777" w:rsidR="00C201C0" w:rsidRPr="00894F2E" w:rsidRDefault="00C201C0" w:rsidP="00515EF8">
      <w:pPr>
        <w:ind w:left="5387"/>
        <w:jc w:val="both"/>
        <w:rPr>
          <w:szCs w:val="22"/>
        </w:rPr>
      </w:pPr>
    </w:p>
    <w:p w14:paraId="3C6CBB20" w14:textId="77777777" w:rsidR="00C201C0" w:rsidRPr="00894F2E" w:rsidRDefault="00C201C0" w:rsidP="00515EF8">
      <w:pPr>
        <w:ind w:left="5387"/>
        <w:jc w:val="both"/>
        <w:rPr>
          <w:szCs w:val="22"/>
        </w:rPr>
      </w:pPr>
    </w:p>
    <w:p w14:paraId="44D65DFB" w14:textId="32539D4F" w:rsidR="00425939" w:rsidRPr="00894F2E" w:rsidRDefault="00C201C0" w:rsidP="00515EF8">
      <w:pPr>
        <w:ind w:left="5387"/>
        <w:jc w:val="both"/>
        <w:rPr>
          <w:rFonts w:eastAsiaTheme="minorHAnsi"/>
          <w:szCs w:val="22"/>
          <w:lang w:eastAsia="en-US"/>
        </w:rPr>
      </w:pPr>
      <w:r w:rsidRPr="00894F2E">
        <w:rPr>
          <w:szCs w:val="22"/>
          <w:lang w:val="en-US"/>
        </w:rPr>
        <w:t>[Fin du document]</w:t>
      </w:r>
    </w:p>
    <w:p w14:paraId="6EE0499C" w14:textId="77777777" w:rsidR="00425939" w:rsidRPr="00894F2E" w:rsidRDefault="00425939" w:rsidP="00515EF8">
      <w:pPr>
        <w:ind w:left="5387"/>
        <w:jc w:val="both"/>
        <w:rPr>
          <w:rFonts w:eastAsiaTheme="minorHAnsi"/>
          <w:szCs w:val="22"/>
          <w:lang w:eastAsia="en-US"/>
        </w:rPr>
      </w:pPr>
    </w:p>
    <w:sectPr w:rsidR="00425939" w:rsidRPr="00894F2E" w:rsidSect="00894F2E">
      <w:headerReference w:type="default" r:id="rId9"/>
      <w:endnotePr>
        <w:numFmt w:val="decimal"/>
      </w:endnotePr>
      <w:pgSz w:w="11907" w:h="16840" w:code="9"/>
      <w:pgMar w:top="567" w:right="1134" w:bottom="1417" w:left="1417" w:header="510" w:footer="10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52439" w14:textId="77777777" w:rsidR="0068389B" w:rsidRDefault="0068389B">
      <w:r>
        <w:separator/>
      </w:r>
    </w:p>
  </w:endnote>
  <w:endnote w:type="continuationSeparator" w:id="0">
    <w:p w14:paraId="61EC34C5" w14:textId="77777777" w:rsidR="0068389B" w:rsidRDefault="0068389B" w:rsidP="003B38C1">
      <w:r>
        <w:separator/>
      </w:r>
    </w:p>
    <w:p w14:paraId="3DB14594" w14:textId="77777777" w:rsidR="0068389B" w:rsidRPr="003B38C1" w:rsidRDefault="0068389B" w:rsidP="003B38C1">
      <w:pPr>
        <w:spacing w:after="60"/>
        <w:rPr>
          <w:sz w:val="17"/>
        </w:rPr>
      </w:pPr>
      <w:r>
        <w:rPr>
          <w:sz w:val="17"/>
        </w:rPr>
        <w:t>[</w:t>
      </w:r>
      <w:proofErr w:type="spellStart"/>
      <w:r>
        <w:rPr>
          <w:sz w:val="17"/>
        </w:rPr>
        <w:t>Endnote</w:t>
      </w:r>
      <w:proofErr w:type="spellEnd"/>
      <w:r>
        <w:rPr>
          <w:sz w:val="17"/>
        </w:rPr>
        <w:t xml:space="preserve"> </w:t>
      </w:r>
      <w:proofErr w:type="spellStart"/>
      <w:r>
        <w:rPr>
          <w:sz w:val="17"/>
        </w:rPr>
        <w:t>continued</w:t>
      </w:r>
      <w:proofErr w:type="spellEnd"/>
      <w:r>
        <w:rPr>
          <w:sz w:val="17"/>
        </w:rPr>
        <w:t xml:space="preserve"> </w:t>
      </w:r>
      <w:proofErr w:type="spellStart"/>
      <w:r>
        <w:rPr>
          <w:sz w:val="17"/>
        </w:rPr>
        <w:t>from</w:t>
      </w:r>
      <w:proofErr w:type="spellEnd"/>
      <w:r>
        <w:rPr>
          <w:sz w:val="17"/>
        </w:rPr>
        <w:t xml:space="preserve"> </w:t>
      </w:r>
      <w:proofErr w:type="spellStart"/>
      <w:r>
        <w:rPr>
          <w:sz w:val="17"/>
        </w:rPr>
        <w:t>previous</w:t>
      </w:r>
      <w:proofErr w:type="spellEnd"/>
      <w:r>
        <w:rPr>
          <w:sz w:val="17"/>
        </w:rPr>
        <w:t xml:space="preserve"> page]</w:t>
      </w:r>
    </w:p>
  </w:endnote>
  <w:endnote w:type="continuationNotice" w:id="1">
    <w:p w14:paraId="7558405B" w14:textId="77777777" w:rsidR="0068389B" w:rsidRPr="003B38C1" w:rsidRDefault="0068389B" w:rsidP="003B38C1">
      <w:pPr>
        <w:spacing w:before="60"/>
        <w:jc w:val="right"/>
        <w:rPr>
          <w:sz w:val="17"/>
          <w:szCs w:val="17"/>
        </w:rPr>
      </w:pPr>
      <w:r w:rsidRPr="003B38C1">
        <w:rPr>
          <w:sz w:val="17"/>
          <w:szCs w:val="17"/>
        </w:rPr>
        <w:t>[</w:t>
      </w:r>
      <w:proofErr w:type="spellStart"/>
      <w:r w:rsidRPr="003B38C1">
        <w:rPr>
          <w:sz w:val="17"/>
          <w:szCs w:val="17"/>
        </w:rPr>
        <w:t>Endnote</w:t>
      </w:r>
      <w:proofErr w:type="spellEnd"/>
      <w:r w:rsidRPr="003B38C1">
        <w:rPr>
          <w:sz w:val="17"/>
          <w:szCs w:val="17"/>
        </w:rPr>
        <w:t xml:space="preserve"> </w:t>
      </w:r>
      <w:proofErr w:type="spellStart"/>
      <w:r w:rsidRPr="003B38C1">
        <w:rPr>
          <w:sz w:val="17"/>
          <w:szCs w:val="17"/>
        </w:rPr>
        <w:t>continued</w:t>
      </w:r>
      <w:proofErr w:type="spellEnd"/>
      <w:r w:rsidRPr="003B38C1">
        <w:rPr>
          <w:sz w:val="17"/>
          <w:szCs w:val="17"/>
        </w:rPr>
        <w:t xml:space="preserve"> on </w:t>
      </w:r>
      <w:proofErr w:type="spellStart"/>
      <w:r w:rsidRPr="003B38C1">
        <w:rPr>
          <w:sz w:val="17"/>
          <w:szCs w:val="17"/>
        </w:rPr>
        <w:t>next</w:t>
      </w:r>
      <w:proofErr w:type="spellEnd"/>
      <w:r w:rsidRPr="003B38C1">
        <w:rPr>
          <w:sz w:val="17"/>
          <w:szCs w:val="17"/>
        </w:rPr>
        <w:t xml:space="preserve">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F1F2C" w14:textId="77777777" w:rsidR="0068389B" w:rsidRDefault="0068389B">
      <w:r>
        <w:separator/>
      </w:r>
    </w:p>
  </w:footnote>
  <w:footnote w:type="continuationSeparator" w:id="0">
    <w:p w14:paraId="7F46F159" w14:textId="77777777" w:rsidR="0068389B" w:rsidRDefault="0068389B" w:rsidP="008B60B2">
      <w:r>
        <w:separator/>
      </w:r>
    </w:p>
    <w:p w14:paraId="5FA5D107" w14:textId="77777777" w:rsidR="0068389B" w:rsidRPr="00ED77FB" w:rsidRDefault="0068389B" w:rsidP="008B60B2">
      <w:pPr>
        <w:spacing w:after="60"/>
        <w:rPr>
          <w:sz w:val="17"/>
          <w:szCs w:val="17"/>
        </w:rPr>
      </w:pPr>
      <w:r w:rsidRPr="00ED77FB">
        <w:rPr>
          <w:sz w:val="17"/>
          <w:szCs w:val="17"/>
        </w:rPr>
        <w:t>[</w:t>
      </w:r>
      <w:proofErr w:type="spellStart"/>
      <w:r w:rsidRPr="00ED77FB">
        <w:rPr>
          <w:sz w:val="17"/>
          <w:szCs w:val="17"/>
        </w:rPr>
        <w:t>Footnote</w:t>
      </w:r>
      <w:proofErr w:type="spellEnd"/>
      <w:r w:rsidRPr="00ED77FB">
        <w:rPr>
          <w:sz w:val="17"/>
          <w:szCs w:val="17"/>
        </w:rPr>
        <w:t xml:space="preserve"> </w:t>
      </w:r>
      <w:proofErr w:type="spellStart"/>
      <w:r w:rsidRPr="00ED77FB">
        <w:rPr>
          <w:sz w:val="17"/>
          <w:szCs w:val="17"/>
        </w:rPr>
        <w:t>continued</w:t>
      </w:r>
      <w:proofErr w:type="spellEnd"/>
      <w:r w:rsidRPr="00ED77FB">
        <w:rPr>
          <w:sz w:val="17"/>
          <w:szCs w:val="17"/>
        </w:rPr>
        <w:t xml:space="preserve"> </w:t>
      </w:r>
      <w:proofErr w:type="spellStart"/>
      <w:r w:rsidRPr="00ED77FB">
        <w:rPr>
          <w:sz w:val="17"/>
          <w:szCs w:val="17"/>
        </w:rPr>
        <w:t>from</w:t>
      </w:r>
      <w:proofErr w:type="spellEnd"/>
      <w:r w:rsidRPr="00ED77FB">
        <w:rPr>
          <w:sz w:val="17"/>
          <w:szCs w:val="17"/>
        </w:rPr>
        <w:t xml:space="preserve"> </w:t>
      </w:r>
      <w:proofErr w:type="spellStart"/>
      <w:r w:rsidRPr="00ED77FB">
        <w:rPr>
          <w:sz w:val="17"/>
          <w:szCs w:val="17"/>
        </w:rPr>
        <w:t>previous</w:t>
      </w:r>
      <w:proofErr w:type="spellEnd"/>
      <w:r w:rsidRPr="00ED77FB">
        <w:rPr>
          <w:sz w:val="17"/>
          <w:szCs w:val="17"/>
        </w:rPr>
        <w:t xml:space="preserve"> page]</w:t>
      </w:r>
    </w:p>
  </w:footnote>
  <w:footnote w:type="continuationNotice" w:id="1">
    <w:p w14:paraId="72572D72" w14:textId="77777777" w:rsidR="0068389B" w:rsidRPr="00ED77FB" w:rsidRDefault="0068389B" w:rsidP="008B60B2">
      <w:pPr>
        <w:spacing w:before="60"/>
        <w:jc w:val="right"/>
        <w:rPr>
          <w:sz w:val="17"/>
          <w:szCs w:val="17"/>
        </w:rPr>
      </w:pPr>
      <w:r w:rsidRPr="00ED77FB">
        <w:rPr>
          <w:sz w:val="17"/>
          <w:szCs w:val="17"/>
        </w:rPr>
        <w:t>[</w:t>
      </w:r>
      <w:proofErr w:type="spellStart"/>
      <w:r w:rsidRPr="00ED77FB">
        <w:rPr>
          <w:sz w:val="17"/>
          <w:szCs w:val="17"/>
        </w:rPr>
        <w:t>Footnote</w:t>
      </w:r>
      <w:proofErr w:type="spellEnd"/>
      <w:r w:rsidRPr="00ED77FB">
        <w:rPr>
          <w:sz w:val="17"/>
          <w:szCs w:val="17"/>
        </w:rPr>
        <w:t xml:space="preserve"> </w:t>
      </w:r>
      <w:proofErr w:type="spellStart"/>
      <w:r w:rsidRPr="00ED77FB">
        <w:rPr>
          <w:sz w:val="17"/>
          <w:szCs w:val="17"/>
        </w:rPr>
        <w:t>continued</w:t>
      </w:r>
      <w:proofErr w:type="spellEnd"/>
      <w:r w:rsidRPr="00ED77FB">
        <w:rPr>
          <w:sz w:val="17"/>
          <w:szCs w:val="17"/>
        </w:rPr>
        <w:t xml:space="preserve"> on </w:t>
      </w:r>
      <w:proofErr w:type="spellStart"/>
      <w:r w:rsidRPr="00ED77FB">
        <w:rPr>
          <w:sz w:val="17"/>
          <w:szCs w:val="17"/>
        </w:rPr>
        <w:t>next</w:t>
      </w:r>
      <w:proofErr w:type="spellEnd"/>
      <w:r w:rsidRPr="00ED77FB">
        <w:rPr>
          <w:sz w:val="17"/>
          <w:szCs w:val="17"/>
        </w:rPr>
        <w:t xml:space="preserve"> page]</w:t>
      </w:r>
    </w:p>
  </w:footnote>
  <w:footnote w:id="2">
    <w:p w14:paraId="0665C275" w14:textId="3D8A1FBE" w:rsidR="00745A07" w:rsidRPr="00F31AA5" w:rsidRDefault="00745A07" w:rsidP="00894F2E">
      <w:pPr>
        <w:pStyle w:val="Default"/>
        <w:rPr>
          <w:rFonts w:ascii="Arial" w:hAnsi="Arial" w:cs="Arial"/>
          <w:sz w:val="18"/>
          <w:szCs w:val="18"/>
          <w:lang w:val="fr-CH"/>
        </w:rPr>
      </w:pPr>
      <w:r w:rsidRPr="00F31AA5">
        <w:rPr>
          <w:rStyle w:val="FootnoteReference"/>
          <w:rFonts w:ascii="Arial" w:hAnsi="Arial" w:cs="Arial"/>
          <w:sz w:val="18"/>
          <w:szCs w:val="18"/>
        </w:rPr>
        <w:footnoteRef/>
      </w:r>
      <w:r w:rsidRPr="00F31AA5">
        <w:rPr>
          <w:rFonts w:ascii="Arial" w:hAnsi="Arial" w:cs="Arial"/>
          <w:sz w:val="18"/>
          <w:szCs w:val="18"/>
          <w:lang w:val="fr-CH"/>
        </w:rPr>
        <w:t xml:space="preserve"> </w:t>
      </w:r>
      <w:r w:rsidRPr="00F31AA5">
        <w:rPr>
          <w:rFonts w:ascii="Arial" w:hAnsi="Arial" w:cs="Arial"/>
          <w:sz w:val="18"/>
          <w:szCs w:val="18"/>
          <w:lang w:val="fr-CH"/>
        </w:rPr>
        <w:tab/>
      </w:r>
      <w:r w:rsidRPr="00F31AA5">
        <w:rPr>
          <w:rFonts w:ascii="Arial" w:hAnsi="Arial" w:cs="Arial"/>
          <w:b/>
          <w:sz w:val="18"/>
          <w:szCs w:val="18"/>
          <w:lang w:val="fr-CH"/>
        </w:rPr>
        <w:t>Déclaration commune concernant la définition d</w:t>
      </w:r>
      <w:r w:rsidR="00FA6A8E">
        <w:rPr>
          <w:rFonts w:ascii="Arial" w:hAnsi="Arial" w:cs="Arial"/>
          <w:b/>
          <w:sz w:val="18"/>
          <w:szCs w:val="18"/>
          <w:lang w:val="fr-CH"/>
        </w:rPr>
        <w:t>’</w:t>
      </w:r>
      <w:r w:rsidRPr="00F31AA5">
        <w:rPr>
          <w:rFonts w:ascii="Arial" w:hAnsi="Arial" w:cs="Arial"/>
          <w:b/>
          <w:sz w:val="18"/>
          <w:szCs w:val="18"/>
          <w:lang w:val="fr-CH"/>
        </w:rPr>
        <w:t>“organisme de radiodiffusion”</w:t>
      </w:r>
      <w:r w:rsidR="00FA6A8E">
        <w:rPr>
          <w:rFonts w:ascii="Arial" w:hAnsi="Arial" w:cs="Arial"/>
          <w:b/>
          <w:sz w:val="18"/>
          <w:szCs w:val="18"/>
          <w:lang w:val="fr-CH"/>
        </w:rPr>
        <w:t> :</w:t>
      </w:r>
      <w:r w:rsidRPr="00F31AA5">
        <w:rPr>
          <w:rFonts w:ascii="Arial" w:hAnsi="Arial" w:cs="Arial"/>
          <w:b/>
          <w:sz w:val="18"/>
          <w:szCs w:val="18"/>
          <w:lang w:val="fr-CH"/>
        </w:rPr>
        <w:t xml:space="preserve"> </w:t>
      </w:r>
      <w:r w:rsidRPr="00F31AA5">
        <w:rPr>
          <w:rFonts w:ascii="Arial" w:hAnsi="Arial" w:cs="Arial"/>
          <w:sz w:val="18"/>
          <w:szCs w:val="18"/>
          <w:lang w:val="fr-CH"/>
        </w:rPr>
        <w:t>aux fins du présent traité, la définition d</w:t>
      </w:r>
      <w:r w:rsidR="00FA6A8E">
        <w:rPr>
          <w:rFonts w:ascii="Arial" w:hAnsi="Arial" w:cs="Arial"/>
          <w:sz w:val="18"/>
          <w:szCs w:val="18"/>
          <w:lang w:val="fr-CH"/>
        </w:rPr>
        <w:t>’</w:t>
      </w:r>
      <w:r w:rsidRPr="00F31AA5">
        <w:rPr>
          <w:rFonts w:ascii="Arial" w:hAnsi="Arial" w:cs="Arial"/>
          <w:sz w:val="18"/>
          <w:szCs w:val="18"/>
          <w:lang w:val="fr-CH"/>
        </w:rPr>
        <w:t xml:space="preserve">organisme de radiodiffusion est sans incidence sur le cadre réglementaire national des parties contractantes pour les activités de radiodiffusion.  </w:t>
      </w:r>
    </w:p>
  </w:footnote>
  <w:footnote w:id="3">
    <w:p w14:paraId="4121C91D" w14:textId="0F70D580" w:rsidR="00B40CC8" w:rsidRPr="00B40CC8" w:rsidRDefault="00B40CC8" w:rsidP="00894F2E">
      <w:pPr>
        <w:pStyle w:val="FootnoteText"/>
        <w:rPr>
          <w:szCs w:val="18"/>
        </w:rPr>
      </w:pPr>
      <w:r w:rsidRPr="00B40CC8">
        <w:rPr>
          <w:szCs w:val="18"/>
        </w:rPr>
        <w:t>[</w:t>
      </w:r>
      <w:r w:rsidRPr="00F31AA5">
        <w:rPr>
          <w:rStyle w:val="FootnoteReference"/>
          <w:szCs w:val="18"/>
        </w:rPr>
        <w:footnoteRef/>
      </w:r>
      <w:r w:rsidRPr="00B40CC8">
        <w:rPr>
          <w:szCs w:val="18"/>
        </w:rPr>
        <w:t xml:space="preserve"> </w:t>
      </w:r>
      <w:bookmarkStart w:id="6" w:name="_Hlk523301492"/>
      <w:r w:rsidRPr="00B40CC8">
        <w:rPr>
          <w:szCs w:val="18"/>
        </w:rPr>
        <w:tab/>
      </w:r>
      <w:r w:rsidRPr="00B40CC8">
        <w:rPr>
          <w:b/>
          <w:szCs w:val="18"/>
        </w:rPr>
        <w:t xml:space="preserve">Déclaration commune concernant </w:t>
      </w:r>
      <w:bookmarkEnd w:id="6"/>
      <w:r w:rsidRPr="00B40CC8">
        <w:rPr>
          <w:b/>
          <w:szCs w:val="18"/>
        </w:rPr>
        <w:t>“transmissions différées équivalentes” et “autres transmissions différées”</w:t>
      </w:r>
      <w:r w:rsidR="00FA6A8E">
        <w:rPr>
          <w:b/>
          <w:szCs w:val="18"/>
        </w:rPr>
        <w:t> :</w:t>
      </w:r>
      <w:r w:rsidRPr="00B40CC8">
        <w:rPr>
          <w:szCs w:val="18"/>
        </w:rPr>
        <w:t xml:space="preserve"> les transmissions différées équivalentes s</w:t>
      </w:r>
      <w:r w:rsidR="00FA6A8E">
        <w:rPr>
          <w:szCs w:val="18"/>
        </w:rPr>
        <w:t>’</w:t>
      </w:r>
      <w:r w:rsidRPr="00B40CC8">
        <w:rPr>
          <w:szCs w:val="18"/>
        </w:rPr>
        <w:t xml:space="preserve">entendent des rediffusions en ligne, des services de rattrapage sur demande et des </w:t>
      </w:r>
      <w:proofErr w:type="spellStart"/>
      <w:r w:rsidR="00584BD3">
        <w:rPr>
          <w:szCs w:val="18"/>
        </w:rPr>
        <w:t>bandes-annonces</w:t>
      </w:r>
      <w:proofErr w:type="spellEnd"/>
      <w:r w:rsidRPr="00B40CC8">
        <w:rPr>
          <w:szCs w:val="18"/>
        </w:rPr>
        <w:t>.  Les autres transmissions différées comprennent les matchs disputés en parallèle, les éléments ajoutés aux nouvelles ou aux programmes, les entretiens supplémentaires, les programmes tournés dans les coulisses, les chaînes de radio ou de télévision exclusivement à la demande et les catalogues à la demande.]</w:t>
      </w:r>
    </w:p>
  </w:footnote>
  <w:footnote w:id="4">
    <w:p w14:paraId="482D3E91" w14:textId="43AFECD0" w:rsidR="00B40CC8" w:rsidRPr="00B40CC8" w:rsidRDefault="00B40CC8" w:rsidP="00894F2E">
      <w:pPr>
        <w:pStyle w:val="FootnoteText"/>
        <w:rPr>
          <w:szCs w:val="18"/>
        </w:rPr>
      </w:pPr>
      <w:r w:rsidRPr="00B40CC8">
        <w:rPr>
          <w:szCs w:val="18"/>
        </w:rPr>
        <w:t>[</w:t>
      </w:r>
      <w:r w:rsidRPr="00F31AA5">
        <w:rPr>
          <w:rStyle w:val="FootnoteReference"/>
          <w:szCs w:val="18"/>
        </w:rPr>
        <w:footnoteRef/>
      </w:r>
      <w:r w:rsidRPr="00B40CC8">
        <w:rPr>
          <w:szCs w:val="18"/>
        </w:rPr>
        <w:t xml:space="preserve"> </w:t>
      </w:r>
      <w:r w:rsidRPr="00B40CC8">
        <w:rPr>
          <w:szCs w:val="18"/>
        </w:rPr>
        <w:tab/>
      </w:r>
      <w:r w:rsidRPr="00B40CC8">
        <w:rPr>
          <w:b/>
          <w:szCs w:val="18"/>
        </w:rPr>
        <w:t>Déclaration commune concernant “pendant un nombre limité de semaines ou de mois”</w:t>
      </w:r>
      <w:r w:rsidR="00FA6A8E">
        <w:rPr>
          <w:b/>
          <w:szCs w:val="18"/>
        </w:rPr>
        <w:t> :</w:t>
      </w:r>
      <w:r w:rsidRPr="00B40CC8">
        <w:rPr>
          <w:szCs w:val="18"/>
        </w:rPr>
        <w:t xml:space="preserve"> cette expression est utilisée à dessein dans la définition de manière à tenir compte des différentes utilisations à l</w:t>
      </w:r>
      <w:r w:rsidR="00FA6A8E">
        <w:rPr>
          <w:szCs w:val="18"/>
        </w:rPr>
        <w:t>’</w:t>
      </w:r>
      <w:r w:rsidRPr="00B40CC8">
        <w:rPr>
          <w:szCs w:val="18"/>
        </w:rPr>
        <w:t>échelle mondiale en ce qui concerne l</w:t>
      </w:r>
      <w:r w:rsidR="00FA6A8E">
        <w:rPr>
          <w:szCs w:val="18"/>
        </w:rPr>
        <w:t>’</w:t>
      </w:r>
      <w:r w:rsidRPr="00B40CC8">
        <w:rPr>
          <w:szCs w:val="18"/>
        </w:rPr>
        <w:t>extension de la durée des services de rattrapage et les rediffusions en ligne.]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F9D64" w14:textId="513A6F41" w:rsidR="00F71732" w:rsidRDefault="00F71732" w:rsidP="00477D6B">
    <w:pPr>
      <w:jc w:val="right"/>
    </w:pPr>
    <w:r>
      <w:t>SCCR/</w:t>
    </w:r>
    <w:r w:rsidR="00352059">
      <w:t>38</w:t>
    </w:r>
    <w:r w:rsidR="00135253">
      <w:t>/</w:t>
    </w:r>
    <w:r w:rsidR="004158B9">
      <w:t>10</w:t>
    </w:r>
  </w:p>
  <w:p w14:paraId="3C35B369" w14:textId="0B789EB7" w:rsidR="00F71732" w:rsidRDefault="00F71732" w:rsidP="00477D6B">
    <w:pPr>
      <w:jc w:val="right"/>
    </w:pPr>
    <w:bookmarkStart w:id="7" w:name="Code2"/>
    <w:bookmarkEnd w:id="7"/>
    <w:r>
      <w:t>page</w:t>
    </w:r>
    <w:r w:rsidR="00462354">
      <w:t> </w:t>
    </w:r>
    <w:r>
      <w:fldChar w:fldCharType="begin"/>
    </w:r>
    <w:r>
      <w:instrText xml:space="preserve"> PAGE  \* MERGEFORMAT </w:instrText>
    </w:r>
    <w:r>
      <w:fldChar w:fldCharType="separate"/>
    </w:r>
    <w:r w:rsidR="00A72A73">
      <w:rPr>
        <w:noProof/>
      </w:rPr>
      <w:t>2</w:t>
    </w:r>
    <w:r>
      <w:fldChar w:fldCharType="end"/>
    </w:r>
  </w:p>
  <w:p w14:paraId="733091D1" w14:textId="3FB7F68F" w:rsidR="00F71732" w:rsidRDefault="00F71732" w:rsidP="00477D6B">
    <w:pPr>
      <w:jc w:val="right"/>
    </w:pPr>
  </w:p>
  <w:p w14:paraId="0F7A9DD9" w14:textId="77777777" w:rsidR="00894F2E" w:rsidRDefault="00894F2E"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CD91B59"/>
    <w:multiLevelType w:val="hybridMultilevel"/>
    <w:tmpl w:val="D12C1436"/>
    <w:lvl w:ilvl="0" w:tplc="AF562850">
      <w:start w:val="2"/>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E2537F7"/>
    <w:multiLevelType w:val="hybridMultilevel"/>
    <w:tmpl w:val="F9946654"/>
    <w:lvl w:ilvl="0" w:tplc="3C42F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0911091"/>
    <w:multiLevelType w:val="hybridMultilevel"/>
    <w:tmpl w:val="5D747F78"/>
    <w:lvl w:ilvl="0" w:tplc="643E15F8">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BB30B7"/>
    <w:multiLevelType w:val="hybridMultilevel"/>
    <w:tmpl w:val="1640D810"/>
    <w:lvl w:ilvl="0" w:tplc="8ED03368">
      <w:start w:val="1"/>
      <w:numFmt w:val="decimal"/>
      <w:lvlText w:val="(%1)"/>
      <w:lvlJc w:val="left"/>
      <w:pPr>
        <w:ind w:left="2421" w:hanging="360"/>
      </w:pPr>
      <w:rPr>
        <w:rFonts w:hint="default"/>
        <w:color w:val="auto"/>
      </w:rPr>
    </w:lvl>
    <w:lvl w:ilvl="1" w:tplc="040C0019">
      <w:start w:val="1"/>
      <w:numFmt w:val="lowerLetter"/>
      <w:lvlText w:val="%2."/>
      <w:lvlJc w:val="left"/>
      <w:pPr>
        <w:ind w:left="3141" w:hanging="360"/>
      </w:pPr>
    </w:lvl>
    <w:lvl w:ilvl="2" w:tplc="040C001B" w:tentative="1">
      <w:start w:val="1"/>
      <w:numFmt w:val="lowerRoman"/>
      <w:lvlText w:val="%3."/>
      <w:lvlJc w:val="right"/>
      <w:pPr>
        <w:ind w:left="3861" w:hanging="180"/>
      </w:pPr>
    </w:lvl>
    <w:lvl w:ilvl="3" w:tplc="040C000F" w:tentative="1">
      <w:start w:val="1"/>
      <w:numFmt w:val="decimal"/>
      <w:lvlText w:val="%4."/>
      <w:lvlJc w:val="left"/>
      <w:pPr>
        <w:ind w:left="4581" w:hanging="360"/>
      </w:pPr>
    </w:lvl>
    <w:lvl w:ilvl="4" w:tplc="040C0019" w:tentative="1">
      <w:start w:val="1"/>
      <w:numFmt w:val="lowerLetter"/>
      <w:lvlText w:val="%5."/>
      <w:lvlJc w:val="left"/>
      <w:pPr>
        <w:ind w:left="5301" w:hanging="360"/>
      </w:pPr>
    </w:lvl>
    <w:lvl w:ilvl="5" w:tplc="040C001B" w:tentative="1">
      <w:start w:val="1"/>
      <w:numFmt w:val="lowerRoman"/>
      <w:lvlText w:val="%6."/>
      <w:lvlJc w:val="right"/>
      <w:pPr>
        <w:ind w:left="6021" w:hanging="180"/>
      </w:pPr>
    </w:lvl>
    <w:lvl w:ilvl="6" w:tplc="040C000F" w:tentative="1">
      <w:start w:val="1"/>
      <w:numFmt w:val="decimal"/>
      <w:lvlText w:val="%7."/>
      <w:lvlJc w:val="left"/>
      <w:pPr>
        <w:ind w:left="6741" w:hanging="360"/>
      </w:pPr>
    </w:lvl>
    <w:lvl w:ilvl="7" w:tplc="040C0019" w:tentative="1">
      <w:start w:val="1"/>
      <w:numFmt w:val="lowerLetter"/>
      <w:lvlText w:val="%8."/>
      <w:lvlJc w:val="left"/>
      <w:pPr>
        <w:ind w:left="7461" w:hanging="360"/>
      </w:pPr>
    </w:lvl>
    <w:lvl w:ilvl="8" w:tplc="040C001B" w:tentative="1">
      <w:start w:val="1"/>
      <w:numFmt w:val="lowerRoman"/>
      <w:lvlText w:val="%9."/>
      <w:lvlJc w:val="right"/>
      <w:pPr>
        <w:ind w:left="8181" w:hanging="180"/>
      </w:pPr>
    </w:lvl>
  </w:abstractNum>
  <w:abstractNum w:abstractNumId="8" w15:restartNumberingAfterBreak="0">
    <w:nsid w:val="23A65A31"/>
    <w:multiLevelType w:val="hybridMultilevel"/>
    <w:tmpl w:val="8D242278"/>
    <w:lvl w:ilvl="0" w:tplc="BD804D98">
      <w:start w:val="1"/>
      <w:numFmt w:val="none"/>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6E73161"/>
    <w:multiLevelType w:val="hybridMultilevel"/>
    <w:tmpl w:val="A558A448"/>
    <w:lvl w:ilvl="0" w:tplc="49D4CE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84F53E3"/>
    <w:multiLevelType w:val="hybridMultilevel"/>
    <w:tmpl w:val="E6B8A9B8"/>
    <w:lvl w:ilvl="0" w:tplc="BDF4D02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E816CB5"/>
    <w:multiLevelType w:val="hybridMultilevel"/>
    <w:tmpl w:val="EC783E2E"/>
    <w:lvl w:ilvl="0" w:tplc="644E613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B8576E"/>
    <w:multiLevelType w:val="hybridMultilevel"/>
    <w:tmpl w:val="F7C01166"/>
    <w:lvl w:ilvl="0" w:tplc="8F8C8E6A">
      <w:start w:val="13"/>
      <w:numFmt w:val="bullet"/>
      <w:lvlText w:val="-"/>
      <w:lvlJc w:val="left"/>
      <w:pPr>
        <w:ind w:left="1080" w:hanging="360"/>
      </w:pPr>
      <w:rPr>
        <w:rFonts w:ascii="Arial" w:eastAsia="SimSu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6BF25FF"/>
    <w:multiLevelType w:val="hybridMultilevel"/>
    <w:tmpl w:val="5C3E2A8E"/>
    <w:lvl w:ilvl="0" w:tplc="6562EB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AC35F4"/>
    <w:multiLevelType w:val="hybridMultilevel"/>
    <w:tmpl w:val="52285A8C"/>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7115282"/>
    <w:multiLevelType w:val="hybridMultilevel"/>
    <w:tmpl w:val="52BE91F8"/>
    <w:lvl w:ilvl="0" w:tplc="8F821A0A">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15:restartNumberingAfterBreak="0">
    <w:nsid w:val="6B18545C"/>
    <w:multiLevelType w:val="hybridMultilevel"/>
    <w:tmpl w:val="49780A42"/>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BC53A8C"/>
    <w:multiLevelType w:val="hybridMultilevel"/>
    <w:tmpl w:val="630E7D06"/>
    <w:lvl w:ilvl="0" w:tplc="E6E80C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273D60"/>
    <w:multiLevelType w:val="hybridMultilevel"/>
    <w:tmpl w:val="F2925306"/>
    <w:lvl w:ilvl="0" w:tplc="CD26B33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0"/>
  </w:num>
  <w:num w:numId="4">
    <w:abstractNumId w:val="12"/>
  </w:num>
  <w:num w:numId="5">
    <w:abstractNumId w:val="1"/>
  </w:num>
  <w:num w:numId="6">
    <w:abstractNumId w:val="5"/>
  </w:num>
  <w:num w:numId="7">
    <w:abstractNumId w:val="11"/>
  </w:num>
  <w:num w:numId="8">
    <w:abstractNumId w:val="7"/>
  </w:num>
  <w:num w:numId="9">
    <w:abstractNumId w:val="8"/>
  </w:num>
  <w:num w:numId="10">
    <w:abstractNumId w:val="18"/>
  </w:num>
  <w:num w:numId="11">
    <w:abstractNumId w:val="16"/>
  </w:num>
  <w:num w:numId="12">
    <w:abstractNumId w:val="4"/>
  </w:num>
  <w:num w:numId="13">
    <w:abstractNumId w:val="20"/>
  </w:num>
  <w:num w:numId="14">
    <w:abstractNumId w:val="6"/>
  </w:num>
  <w:num w:numId="15">
    <w:abstractNumId w:val="2"/>
  </w:num>
  <w:num w:numId="16">
    <w:abstractNumId w:val="14"/>
  </w:num>
  <w:num w:numId="17">
    <w:abstractNumId w:val="19"/>
  </w:num>
  <w:num w:numId="18">
    <w:abstractNumId w:val="15"/>
  </w:num>
  <w:num w:numId="19">
    <w:abstractNumId w:val="17"/>
  </w:num>
  <w:num w:numId="20">
    <w:abstractNumId w:val="13"/>
  </w:num>
  <w:num w:numId="21">
    <w:abstractNumId w:val="9"/>
  </w:num>
  <w:num w:numId="22">
    <w:abstractNumId w:val="12"/>
  </w:num>
  <w:num w:numId="23">
    <w:abstractNumId w:val="1"/>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_tradnl" w:vendorID="64" w:dllVersion="131078" w:nlCheck="1" w:checkStyle="0"/>
  <w:activeWritingStyle w:appName="MSWord" w:lang="en-GB" w:vendorID="64" w:dllVersion="131078" w:nlCheck="1" w:checkStyle="0"/>
  <w:activeWritingStyle w:appName="MSWord" w:lang="en-US" w:vendorID="64" w:dllVersion="131078" w:nlCheck="1" w:checkStyle="0"/>
  <w:activeWritingStyle w:appName="MSWord" w:lang="fr-CH" w:vendorID="64" w:dllVersion="131078" w:nlCheck="1" w:checkStyle="0"/>
  <w:activeWritingStyle w:appName="MSWord" w:lang="fr-FR" w:vendorID="64" w:dllVersion="131078"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FR_TermBase|Licence"/>
    <w:docVar w:name="TermBaseURL" w:val="empty"/>
    <w:docVar w:name="TextBases" w:val="TextBase TMs\WorkspaceFTS\Brands, Designs &amp; DN\AMC|TextBase TMs\WorkspaceFTS\Brands, Designs &amp; DN\Brands|TextBase TMs\WorkspaceFTS\Brands, Designs &amp; DN\Hague|TextBase TMs\WorkspaceFTS\Brands, Designs &amp; DN\Lisbon|TextBase TMs\WorkspaceFTS\Brands, Designs &amp; DN\Madrid|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Team Server TMs\French|Team Server TMs\French"/>
    <w:docVar w:name="TextBaseURL" w:val="empty"/>
    <w:docVar w:name="UILng" w:val="en"/>
  </w:docVars>
  <w:rsids>
    <w:rsidRoot w:val="004F432F"/>
    <w:rsid w:val="00006DF4"/>
    <w:rsid w:val="00007097"/>
    <w:rsid w:val="00010D4C"/>
    <w:rsid w:val="000210E1"/>
    <w:rsid w:val="00023BB3"/>
    <w:rsid w:val="00025C24"/>
    <w:rsid w:val="000274FA"/>
    <w:rsid w:val="00043CAA"/>
    <w:rsid w:val="00044C9B"/>
    <w:rsid w:val="00055278"/>
    <w:rsid w:val="00061B3A"/>
    <w:rsid w:val="00062F08"/>
    <w:rsid w:val="00063895"/>
    <w:rsid w:val="000739A7"/>
    <w:rsid w:val="00073B43"/>
    <w:rsid w:val="00075432"/>
    <w:rsid w:val="00075A02"/>
    <w:rsid w:val="00075C1F"/>
    <w:rsid w:val="000830BF"/>
    <w:rsid w:val="000845FC"/>
    <w:rsid w:val="0008754B"/>
    <w:rsid w:val="000963B1"/>
    <w:rsid w:val="000968ED"/>
    <w:rsid w:val="000A4A78"/>
    <w:rsid w:val="000A6C59"/>
    <w:rsid w:val="000B018E"/>
    <w:rsid w:val="000C53A9"/>
    <w:rsid w:val="000C6C08"/>
    <w:rsid w:val="000C728D"/>
    <w:rsid w:val="000C7665"/>
    <w:rsid w:val="000D13AB"/>
    <w:rsid w:val="000F2762"/>
    <w:rsid w:val="000F5535"/>
    <w:rsid w:val="000F5E56"/>
    <w:rsid w:val="0010233B"/>
    <w:rsid w:val="00114564"/>
    <w:rsid w:val="00116458"/>
    <w:rsid w:val="001168F5"/>
    <w:rsid w:val="00124FF8"/>
    <w:rsid w:val="001279B5"/>
    <w:rsid w:val="00135253"/>
    <w:rsid w:val="001362EE"/>
    <w:rsid w:val="0014662A"/>
    <w:rsid w:val="0014751A"/>
    <w:rsid w:val="001513E1"/>
    <w:rsid w:val="001564E1"/>
    <w:rsid w:val="00157563"/>
    <w:rsid w:val="0016486E"/>
    <w:rsid w:val="00170EF5"/>
    <w:rsid w:val="001715E3"/>
    <w:rsid w:val="00171E86"/>
    <w:rsid w:val="0017327E"/>
    <w:rsid w:val="00173902"/>
    <w:rsid w:val="001744E9"/>
    <w:rsid w:val="001832A6"/>
    <w:rsid w:val="00185E7C"/>
    <w:rsid w:val="001A4584"/>
    <w:rsid w:val="001A4611"/>
    <w:rsid w:val="001A5DDC"/>
    <w:rsid w:val="001B40EB"/>
    <w:rsid w:val="001B4342"/>
    <w:rsid w:val="001B53D8"/>
    <w:rsid w:val="001B6F9C"/>
    <w:rsid w:val="001B736B"/>
    <w:rsid w:val="001C0CAA"/>
    <w:rsid w:val="001C2326"/>
    <w:rsid w:val="001D10A5"/>
    <w:rsid w:val="001D31F1"/>
    <w:rsid w:val="001D4E3E"/>
    <w:rsid w:val="001E00CA"/>
    <w:rsid w:val="00210D41"/>
    <w:rsid w:val="00212464"/>
    <w:rsid w:val="00213951"/>
    <w:rsid w:val="002152B4"/>
    <w:rsid w:val="00221F20"/>
    <w:rsid w:val="002242DC"/>
    <w:rsid w:val="002275A5"/>
    <w:rsid w:val="00234163"/>
    <w:rsid w:val="0023512E"/>
    <w:rsid w:val="00242EE0"/>
    <w:rsid w:val="00245961"/>
    <w:rsid w:val="00247280"/>
    <w:rsid w:val="00254AB4"/>
    <w:rsid w:val="00255DA9"/>
    <w:rsid w:val="00260866"/>
    <w:rsid w:val="002634C4"/>
    <w:rsid w:val="00265ED9"/>
    <w:rsid w:val="00270D6D"/>
    <w:rsid w:val="00271590"/>
    <w:rsid w:val="0027438D"/>
    <w:rsid w:val="00274DF9"/>
    <w:rsid w:val="0028123D"/>
    <w:rsid w:val="002829FA"/>
    <w:rsid w:val="0029079E"/>
    <w:rsid w:val="002908E2"/>
    <w:rsid w:val="002928D3"/>
    <w:rsid w:val="00294751"/>
    <w:rsid w:val="00296936"/>
    <w:rsid w:val="002A0D33"/>
    <w:rsid w:val="002A55D6"/>
    <w:rsid w:val="002B1163"/>
    <w:rsid w:val="002C3833"/>
    <w:rsid w:val="002D2C82"/>
    <w:rsid w:val="002D5AB5"/>
    <w:rsid w:val="002D5BC0"/>
    <w:rsid w:val="002F1FE6"/>
    <w:rsid w:val="002F2208"/>
    <w:rsid w:val="002F4E68"/>
    <w:rsid w:val="002F52EE"/>
    <w:rsid w:val="00304BFD"/>
    <w:rsid w:val="00312F7F"/>
    <w:rsid w:val="00314FFC"/>
    <w:rsid w:val="00330A44"/>
    <w:rsid w:val="003359CD"/>
    <w:rsid w:val="00340CB9"/>
    <w:rsid w:val="003457C6"/>
    <w:rsid w:val="00350146"/>
    <w:rsid w:val="00350C6D"/>
    <w:rsid w:val="003511D2"/>
    <w:rsid w:val="00351C73"/>
    <w:rsid w:val="00352059"/>
    <w:rsid w:val="00354822"/>
    <w:rsid w:val="00361450"/>
    <w:rsid w:val="00361A77"/>
    <w:rsid w:val="003628BE"/>
    <w:rsid w:val="003658CE"/>
    <w:rsid w:val="00366243"/>
    <w:rsid w:val="00366C9C"/>
    <w:rsid w:val="003673CF"/>
    <w:rsid w:val="003845C1"/>
    <w:rsid w:val="00386920"/>
    <w:rsid w:val="00386D5B"/>
    <w:rsid w:val="00390F33"/>
    <w:rsid w:val="003949AB"/>
    <w:rsid w:val="00395A0E"/>
    <w:rsid w:val="0039747A"/>
    <w:rsid w:val="00397613"/>
    <w:rsid w:val="003A40D3"/>
    <w:rsid w:val="003A42BB"/>
    <w:rsid w:val="003A5D2C"/>
    <w:rsid w:val="003A6778"/>
    <w:rsid w:val="003A687D"/>
    <w:rsid w:val="003A6A74"/>
    <w:rsid w:val="003A6F89"/>
    <w:rsid w:val="003A6FAC"/>
    <w:rsid w:val="003A7782"/>
    <w:rsid w:val="003B38C1"/>
    <w:rsid w:val="003C020F"/>
    <w:rsid w:val="003C1FE8"/>
    <w:rsid w:val="003C77EF"/>
    <w:rsid w:val="003D22AE"/>
    <w:rsid w:val="003D3563"/>
    <w:rsid w:val="003E5EDE"/>
    <w:rsid w:val="003F26D3"/>
    <w:rsid w:val="00401400"/>
    <w:rsid w:val="00403D73"/>
    <w:rsid w:val="00405624"/>
    <w:rsid w:val="004065EB"/>
    <w:rsid w:val="00406764"/>
    <w:rsid w:val="004158B9"/>
    <w:rsid w:val="004169D7"/>
    <w:rsid w:val="00417616"/>
    <w:rsid w:val="00417FE5"/>
    <w:rsid w:val="0042055C"/>
    <w:rsid w:val="00420D71"/>
    <w:rsid w:val="00423E3E"/>
    <w:rsid w:val="00425939"/>
    <w:rsid w:val="004259BB"/>
    <w:rsid w:val="0042765D"/>
    <w:rsid w:val="00427AF4"/>
    <w:rsid w:val="004300E5"/>
    <w:rsid w:val="0043356F"/>
    <w:rsid w:val="004374A8"/>
    <w:rsid w:val="00441055"/>
    <w:rsid w:val="004438CA"/>
    <w:rsid w:val="004515C9"/>
    <w:rsid w:val="00454409"/>
    <w:rsid w:val="00460EA2"/>
    <w:rsid w:val="00462354"/>
    <w:rsid w:val="00463363"/>
    <w:rsid w:val="004647DA"/>
    <w:rsid w:val="00464EF4"/>
    <w:rsid w:val="00466994"/>
    <w:rsid w:val="0047039F"/>
    <w:rsid w:val="0047147A"/>
    <w:rsid w:val="00474062"/>
    <w:rsid w:val="00477AD5"/>
    <w:rsid w:val="00477D6B"/>
    <w:rsid w:val="00483B06"/>
    <w:rsid w:val="00486F1A"/>
    <w:rsid w:val="004871CB"/>
    <w:rsid w:val="004932D7"/>
    <w:rsid w:val="004940EF"/>
    <w:rsid w:val="00494F70"/>
    <w:rsid w:val="004975BF"/>
    <w:rsid w:val="004A1A14"/>
    <w:rsid w:val="004A2097"/>
    <w:rsid w:val="004A6F2E"/>
    <w:rsid w:val="004B0ADC"/>
    <w:rsid w:val="004B281D"/>
    <w:rsid w:val="004B3206"/>
    <w:rsid w:val="004B45CC"/>
    <w:rsid w:val="004C364E"/>
    <w:rsid w:val="004C7FAB"/>
    <w:rsid w:val="004D2A75"/>
    <w:rsid w:val="004D538E"/>
    <w:rsid w:val="004D5425"/>
    <w:rsid w:val="004D5D5D"/>
    <w:rsid w:val="004D7C17"/>
    <w:rsid w:val="004E0469"/>
    <w:rsid w:val="004E25FA"/>
    <w:rsid w:val="004F0509"/>
    <w:rsid w:val="004F2882"/>
    <w:rsid w:val="004F432F"/>
    <w:rsid w:val="0050001A"/>
    <w:rsid w:val="005019FF"/>
    <w:rsid w:val="0050370F"/>
    <w:rsid w:val="005050C0"/>
    <w:rsid w:val="00515EF8"/>
    <w:rsid w:val="005168D4"/>
    <w:rsid w:val="00517B9D"/>
    <w:rsid w:val="005234B3"/>
    <w:rsid w:val="0052375D"/>
    <w:rsid w:val="00524EBB"/>
    <w:rsid w:val="00526A3F"/>
    <w:rsid w:val="0053057A"/>
    <w:rsid w:val="0053341C"/>
    <w:rsid w:val="005519CA"/>
    <w:rsid w:val="0055250F"/>
    <w:rsid w:val="005555E3"/>
    <w:rsid w:val="00560039"/>
    <w:rsid w:val="00560A29"/>
    <w:rsid w:val="00562EBA"/>
    <w:rsid w:val="00570A8A"/>
    <w:rsid w:val="00573FEA"/>
    <w:rsid w:val="00574A11"/>
    <w:rsid w:val="00582311"/>
    <w:rsid w:val="005844E4"/>
    <w:rsid w:val="00584BD3"/>
    <w:rsid w:val="00586F77"/>
    <w:rsid w:val="00591586"/>
    <w:rsid w:val="00596699"/>
    <w:rsid w:val="005968A4"/>
    <w:rsid w:val="005A00D1"/>
    <w:rsid w:val="005A1ECE"/>
    <w:rsid w:val="005B142D"/>
    <w:rsid w:val="005B52CE"/>
    <w:rsid w:val="005B5E7A"/>
    <w:rsid w:val="005C4421"/>
    <w:rsid w:val="005C5294"/>
    <w:rsid w:val="005C6649"/>
    <w:rsid w:val="005D1868"/>
    <w:rsid w:val="005D2B8D"/>
    <w:rsid w:val="005D4376"/>
    <w:rsid w:val="005D6664"/>
    <w:rsid w:val="005D6A76"/>
    <w:rsid w:val="005E1461"/>
    <w:rsid w:val="005F55FE"/>
    <w:rsid w:val="005F6B59"/>
    <w:rsid w:val="00600E30"/>
    <w:rsid w:val="00605827"/>
    <w:rsid w:val="00631D61"/>
    <w:rsid w:val="00634704"/>
    <w:rsid w:val="006375D7"/>
    <w:rsid w:val="00642DA3"/>
    <w:rsid w:val="006446B5"/>
    <w:rsid w:val="00646050"/>
    <w:rsid w:val="00647D84"/>
    <w:rsid w:val="00651539"/>
    <w:rsid w:val="00651958"/>
    <w:rsid w:val="00651C66"/>
    <w:rsid w:val="0065635C"/>
    <w:rsid w:val="00662167"/>
    <w:rsid w:val="00662B92"/>
    <w:rsid w:val="006672FF"/>
    <w:rsid w:val="006713CA"/>
    <w:rsid w:val="00672119"/>
    <w:rsid w:val="006722E5"/>
    <w:rsid w:val="00672505"/>
    <w:rsid w:val="00676C5C"/>
    <w:rsid w:val="00682F9B"/>
    <w:rsid w:val="0068389B"/>
    <w:rsid w:val="0068442B"/>
    <w:rsid w:val="00686CC5"/>
    <w:rsid w:val="00692A0D"/>
    <w:rsid w:val="00692ED2"/>
    <w:rsid w:val="006A5AB6"/>
    <w:rsid w:val="006B082B"/>
    <w:rsid w:val="006B162A"/>
    <w:rsid w:val="006C4BE1"/>
    <w:rsid w:val="006D4D07"/>
    <w:rsid w:val="006E4C9C"/>
    <w:rsid w:val="006E605B"/>
    <w:rsid w:val="006F43E3"/>
    <w:rsid w:val="006F4FB1"/>
    <w:rsid w:val="00701A1D"/>
    <w:rsid w:val="0070350C"/>
    <w:rsid w:val="00717F3F"/>
    <w:rsid w:val="00722FFD"/>
    <w:rsid w:val="00723B99"/>
    <w:rsid w:val="00730B7E"/>
    <w:rsid w:val="00736DEC"/>
    <w:rsid w:val="007400D3"/>
    <w:rsid w:val="007406A5"/>
    <w:rsid w:val="00745A07"/>
    <w:rsid w:val="007479E1"/>
    <w:rsid w:val="00750388"/>
    <w:rsid w:val="00750DF5"/>
    <w:rsid w:val="00756BE6"/>
    <w:rsid w:val="00763164"/>
    <w:rsid w:val="00763360"/>
    <w:rsid w:val="00767E95"/>
    <w:rsid w:val="007701DF"/>
    <w:rsid w:val="00770B99"/>
    <w:rsid w:val="00774AE8"/>
    <w:rsid w:val="00774DAB"/>
    <w:rsid w:val="00776C17"/>
    <w:rsid w:val="00782EF2"/>
    <w:rsid w:val="0079019A"/>
    <w:rsid w:val="00790446"/>
    <w:rsid w:val="00792B91"/>
    <w:rsid w:val="007A70FC"/>
    <w:rsid w:val="007B09F3"/>
    <w:rsid w:val="007B6ACA"/>
    <w:rsid w:val="007C0CC7"/>
    <w:rsid w:val="007D1613"/>
    <w:rsid w:val="007D2EFC"/>
    <w:rsid w:val="007D3410"/>
    <w:rsid w:val="007D3B58"/>
    <w:rsid w:val="007E0839"/>
    <w:rsid w:val="007E0B99"/>
    <w:rsid w:val="007E3423"/>
    <w:rsid w:val="007E3984"/>
    <w:rsid w:val="007E4193"/>
    <w:rsid w:val="007F4F7F"/>
    <w:rsid w:val="0080241D"/>
    <w:rsid w:val="008044E3"/>
    <w:rsid w:val="00814EF4"/>
    <w:rsid w:val="008229F9"/>
    <w:rsid w:val="008274E8"/>
    <w:rsid w:val="00835BD7"/>
    <w:rsid w:val="0083641E"/>
    <w:rsid w:val="00836EE2"/>
    <w:rsid w:val="008424B8"/>
    <w:rsid w:val="00846B35"/>
    <w:rsid w:val="008628B8"/>
    <w:rsid w:val="00863DB4"/>
    <w:rsid w:val="0087082C"/>
    <w:rsid w:val="00875513"/>
    <w:rsid w:val="00875E92"/>
    <w:rsid w:val="0088261B"/>
    <w:rsid w:val="0088311E"/>
    <w:rsid w:val="00893AA6"/>
    <w:rsid w:val="00894F2E"/>
    <w:rsid w:val="008976F1"/>
    <w:rsid w:val="008A1373"/>
    <w:rsid w:val="008A3C52"/>
    <w:rsid w:val="008A42BD"/>
    <w:rsid w:val="008A4C29"/>
    <w:rsid w:val="008A5488"/>
    <w:rsid w:val="008A5F33"/>
    <w:rsid w:val="008B04E7"/>
    <w:rsid w:val="008B2CC1"/>
    <w:rsid w:val="008B3790"/>
    <w:rsid w:val="008B3AC1"/>
    <w:rsid w:val="008B60B2"/>
    <w:rsid w:val="008C0EC9"/>
    <w:rsid w:val="008C240D"/>
    <w:rsid w:val="008C26F1"/>
    <w:rsid w:val="008C4160"/>
    <w:rsid w:val="008D22FD"/>
    <w:rsid w:val="008D7E6A"/>
    <w:rsid w:val="008E39CB"/>
    <w:rsid w:val="008F1EB6"/>
    <w:rsid w:val="008F3EE7"/>
    <w:rsid w:val="008F44E0"/>
    <w:rsid w:val="008F4F25"/>
    <w:rsid w:val="009063A2"/>
    <w:rsid w:val="0090731E"/>
    <w:rsid w:val="00911D93"/>
    <w:rsid w:val="00913DE9"/>
    <w:rsid w:val="00916EE2"/>
    <w:rsid w:val="00921054"/>
    <w:rsid w:val="00921C08"/>
    <w:rsid w:val="00933A73"/>
    <w:rsid w:val="00933C13"/>
    <w:rsid w:val="00936462"/>
    <w:rsid w:val="00941E36"/>
    <w:rsid w:val="009527E4"/>
    <w:rsid w:val="00954E5C"/>
    <w:rsid w:val="00956FD5"/>
    <w:rsid w:val="009575B3"/>
    <w:rsid w:val="00966A22"/>
    <w:rsid w:val="0096722F"/>
    <w:rsid w:val="00973CF8"/>
    <w:rsid w:val="00980843"/>
    <w:rsid w:val="009809AA"/>
    <w:rsid w:val="009820A9"/>
    <w:rsid w:val="0098413C"/>
    <w:rsid w:val="0098557B"/>
    <w:rsid w:val="009900B2"/>
    <w:rsid w:val="00990388"/>
    <w:rsid w:val="009908B2"/>
    <w:rsid w:val="0099131C"/>
    <w:rsid w:val="00995DC3"/>
    <w:rsid w:val="009960AB"/>
    <w:rsid w:val="009A11F1"/>
    <w:rsid w:val="009A1314"/>
    <w:rsid w:val="009A3C87"/>
    <w:rsid w:val="009A405A"/>
    <w:rsid w:val="009A4FFD"/>
    <w:rsid w:val="009A6D69"/>
    <w:rsid w:val="009B0DA6"/>
    <w:rsid w:val="009B6DC4"/>
    <w:rsid w:val="009B78A8"/>
    <w:rsid w:val="009D0CD8"/>
    <w:rsid w:val="009E275A"/>
    <w:rsid w:val="009E2791"/>
    <w:rsid w:val="009E3BDB"/>
    <w:rsid w:val="009E3F6F"/>
    <w:rsid w:val="009E4526"/>
    <w:rsid w:val="009E5965"/>
    <w:rsid w:val="009E7407"/>
    <w:rsid w:val="009F499F"/>
    <w:rsid w:val="00A02F52"/>
    <w:rsid w:val="00A07E3D"/>
    <w:rsid w:val="00A11B50"/>
    <w:rsid w:val="00A12F69"/>
    <w:rsid w:val="00A13E62"/>
    <w:rsid w:val="00A27C34"/>
    <w:rsid w:val="00A32D4E"/>
    <w:rsid w:val="00A36B63"/>
    <w:rsid w:val="00A41113"/>
    <w:rsid w:val="00A41F07"/>
    <w:rsid w:val="00A42DAF"/>
    <w:rsid w:val="00A45BD8"/>
    <w:rsid w:val="00A511B8"/>
    <w:rsid w:val="00A5461F"/>
    <w:rsid w:val="00A559B8"/>
    <w:rsid w:val="00A566E3"/>
    <w:rsid w:val="00A6008C"/>
    <w:rsid w:val="00A64063"/>
    <w:rsid w:val="00A714F2"/>
    <w:rsid w:val="00A72A73"/>
    <w:rsid w:val="00A753D7"/>
    <w:rsid w:val="00A75683"/>
    <w:rsid w:val="00A77522"/>
    <w:rsid w:val="00A800FC"/>
    <w:rsid w:val="00A869B7"/>
    <w:rsid w:val="00A87698"/>
    <w:rsid w:val="00AA784B"/>
    <w:rsid w:val="00AC205C"/>
    <w:rsid w:val="00AC5F70"/>
    <w:rsid w:val="00AD2733"/>
    <w:rsid w:val="00AD5D49"/>
    <w:rsid w:val="00AE24D3"/>
    <w:rsid w:val="00AE5BCA"/>
    <w:rsid w:val="00AF0A6B"/>
    <w:rsid w:val="00AF2247"/>
    <w:rsid w:val="00AF2AC4"/>
    <w:rsid w:val="00AF646A"/>
    <w:rsid w:val="00AF648F"/>
    <w:rsid w:val="00AF7B51"/>
    <w:rsid w:val="00B05A69"/>
    <w:rsid w:val="00B10300"/>
    <w:rsid w:val="00B10FDD"/>
    <w:rsid w:val="00B17C1E"/>
    <w:rsid w:val="00B2324A"/>
    <w:rsid w:val="00B23818"/>
    <w:rsid w:val="00B24B87"/>
    <w:rsid w:val="00B26EDA"/>
    <w:rsid w:val="00B33C64"/>
    <w:rsid w:val="00B3407D"/>
    <w:rsid w:val="00B36CF3"/>
    <w:rsid w:val="00B37200"/>
    <w:rsid w:val="00B40CC8"/>
    <w:rsid w:val="00B42648"/>
    <w:rsid w:val="00B43671"/>
    <w:rsid w:val="00B565BE"/>
    <w:rsid w:val="00B61E07"/>
    <w:rsid w:val="00B62171"/>
    <w:rsid w:val="00B65833"/>
    <w:rsid w:val="00B714D7"/>
    <w:rsid w:val="00B73C9F"/>
    <w:rsid w:val="00B743C1"/>
    <w:rsid w:val="00B803B7"/>
    <w:rsid w:val="00B82CCF"/>
    <w:rsid w:val="00B85036"/>
    <w:rsid w:val="00B913CA"/>
    <w:rsid w:val="00B947B1"/>
    <w:rsid w:val="00B96E80"/>
    <w:rsid w:val="00B9734B"/>
    <w:rsid w:val="00BA14AC"/>
    <w:rsid w:val="00BA15B1"/>
    <w:rsid w:val="00BA6756"/>
    <w:rsid w:val="00BC2229"/>
    <w:rsid w:val="00BC5176"/>
    <w:rsid w:val="00BC54F2"/>
    <w:rsid w:val="00BC601B"/>
    <w:rsid w:val="00BD043C"/>
    <w:rsid w:val="00BD2629"/>
    <w:rsid w:val="00BD3800"/>
    <w:rsid w:val="00BD72E2"/>
    <w:rsid w:val="00BE16C9"/>
    <w:rsid w:val="00BE6885"/>
    <w:rsid w:val="00BF08D6"/>
    <w:rsid w:val="00BF0C85"/>
    <w:rsid w:val="00C04387"/>
    <w:rsid w:val="00C060EB"/>
    <w:rsid w:val="00C11BFE"/>
    <w:rsid w:val="00C201C0"/>
    <w:rsid w:val="00C23C8B"/>
    <w:rsid w:val="00C24457"/>
    <w:rsid w:val="00C2690B"/>
    <w:rsid w:val="00C317C4"/>
    <w:rsid w:val="00C3411B"/>
    <w:rsid w:val="00C35F7F"/>
    <w:rsid w:val="00C40DC6"/>
    <w:rsid w:val="00C44657"/>
    <w:rsid w:val="00C507F3"/>
    <w:rsid w:val="00C51075"/>
    <w:rsid w:val="00C562D9"/>
    <w:rsid w:val="00C603A1"/>
    <w:rsid w:val="00C65974"/>
    <w:rsid w:val="00C701AC"/>
    <w:rsid w:val="00C70C27"/>
    <w:rsid w:val="00C70C69"/>
    <w:rsid w:val="00C753F2"/>
    <w:rsid w:val="00C84DDB"/>
    <w:rsid w:val="00C85804"/>
    <w:rsid w:val="00C8587F"/>
    <w:rsid w:val="00CA1015"/>
    <w:rsid w:val="00CA12E2"/>
    <w:rsid w:val="00CB20AD"/>
    <w:rsid w:val="00CB4384"/>
    <w:rsid w:val="00CB5617"/>
    <w:rsid w:val="00CB7912"/>
    <w:rsid w:val="00CC5727"/>
    <w:rsid w:val="00CC62EE"/>
    <w:rsid w:val="00CD0C91"/>
    <w:rsid w:val="00CD502B"/>
    <w:rsid w:val="00CD5A15"/>
    <w:rsid w:val="00CE16A1"/>
    <w:rsid w:val="00CE732A"/>
    <w:rsid w:val="00CF3434"/>
    <w:rsid w:val="00CF7B25"/>
    <w:rsid w:val="00D13BD4"/>
    <w:rsid w:val="00D16850"/>
    <w:rsid w:val="00D16F17"/>
    <w:rsid w:val="00D1706B"/>
    <w:rsid w:val="00D22CF6"/>
    <w:rsid w:val="00D2391E"/>
    <w:rsid w:val="00D27DBA"/>
    <w:rsid w:val="00D309B1"/>
    <w:rsid w:val="00D31ADC"/>
    <w:rsid w:val="00D325B2"/>
    <w:rsid w:val="00D35A4E"/>
    <w:rsid w:val="00D35CF0"/>
    <w:rsid w:val="00D438A5"/>
    <w:rsid w:val="00D45252"/>
    <w:rsid w:val="00D52259"/>
    <w:rsid w:val="00D66C88"/>
    <w:rsid w:val="00D67F56"/>
    <w:rsid w:val="00D70F5E"/>
    <w:rsid w:val="00D71B4D"/>
    <w:rsid w:val="00D73543"/>
    <w:rsid w:val="00D76D71"/>
    <w:rsid w:val="00D86A40"/>
    <w:rsid w:val="00D92409"/>
    <w:rsid w:val="00D93D55"/>
    <w:rsid w:val="00D96ECC"/>
    <w:rsid w:val="00DA4053"/>
    <w:rsid w:val="00DA4785"/>
    <w:rsid w:val="00DA59D3"/>
    <w:rsid w:val="00DB37D2"/>
    <w:rsid w:val="00DB3F4C"/>
    <w:rsid w:val="00DB4A0D"/>
    <w:rsid w:val="00DB6A11"/>
    <w:rsid w:val="00DC0153"/>
    <w:rsid w:val="00DC6B0A"/>
    <w:rsid w:val="00DC7F9F"/>
    <w:rsid w:val="00DD6C65"/>
    <w:rsid w:val="00DE46A1"/>
    <w:rsid w:val="00DE59FA"/>
    <w:rsid w:val="00DE72C9"/>
    <w:rsid w:val="00DF364F"/>
    <w:rsid w:val="00DF3809"/>
    <w:rsid w:val="00DF3D5B"/>
    <w:rsid w:val="00DF3EED"/>
    <w:rsid w:val="00E01461"/>
    <w:rsid w:val="00E024AA"/>
    <w:rsid w:val="00E02F03"/>
    <w:rsid w:val="00E05633"/>
    <w:rsid w:val="00E143AF"/>
    <w:rsid w:val="00E24C0C"/>
    <w:rsid w:val="00E262B1"/>
    <w:rsid w:val="00E269EE"/>
    <w:rsid w:val="00E3042B"/>
    <w:rsid w:val="00E335A2"/>
    <w:rsid w:val="00E335FE"/>
    <w:rsid w:val="00E47310"/>
    <w:rsid w:val="00E5081B"/>
    <w:rsid w:val="00E534D4"/>
    <w:rsid w:val="00E705F5"/>
    <w:rsid w:val="00E7182D"/>
    <w:rsid w:val="00E76F50"/>
    <w:rsid w:val="00E85847"/>
    <w:rsid w:val="00E87794"/>
    <w:rsid w:val="00EA2D2E"/>
    <w:rsid w:val="00EA4E07"/>
    <w:rsid w:val="00EA6F8B"/>
    <w:rsid w:val="00EB31B4"/>
    <w:rsid w:val="00EC4E49"/>
    <w:rsid w:val="00EC6953"/>
    <w:rsid w:val="00ED22BC"/>
    <w:rsid w:val="00ED77FB"/>
    <w:rsid w:val="00EE3BEB"/>
    <w:rsid w:val="00EE45FA"/>
    <w:rsid w:val="00EF0739"/>
    <w:rsid w:val="00EF2873"/>
    <w:rsid w:val="00F00015"/>
    <w:rsid w:val="00F035CF"/>
    <w:rsid w:val="00F05B4E"/>
    <w:rsid w:val="00F12EAA"/>
    <w:rsid w:val="00F143AC"/>
    <w:rsid w:val="00F24319"/>
    <w:rsid w:val="00F27230"/>
    <w:rsid w:val="00F30752"/>
    <w:rsid w:val="00F31687"/>
    <w:rsid w:val="00F35009"/>
    <w:rsid w:val="00F35D1F"/>
    <w:rsid w:val="00F44BAE"/>
    <w:rsid w:val="00F611E6"/>
    <w:rsid w:val="00F61A62"/>
    <w:rsid w:val="00F631E4"/>
    <w:rsid w:val="00F66152"/>
    <w:rsid w:val="00F66256"/>
    <w:rsid w:val="00F71732"/>
    <w:rsid w:val="00F74249"/>
    <w:rsid w:val="00F75C28"/>
    <w:rsid w:val="00F804C0"/>
    <w:rsid w:val="00FA132B"/>
    <w:rsid w:val="00FA2E97"/>
    <w:rsid w:val="00FA56EF"/>
    <w:rsid w:val="00FA6A8E"/>
    <w:rsid w:val="00FB0E9C"/>
    <w:rsid w:val="00FC5476"/>
    <w:rsid w:val="00FC5DC1"/>
    <w:rsid w:val="00FC77B1"/>
    <w:rsid w:val="00FD1325"/>
    <w:rsid w:val="00FD4251"/>
    <w:rsid w:val="00FE1940"/>
    <w:rsid w:val="00FE3B12"/>
    <w:rsid w:val="00FF41FE"/>
    <w:rsid w:val="00FF54EC"/>
    <w:rsid w:val="00FF67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1B0FA14"/>
  <w15:docId w15:val="{57E78FA2-22B8-4EB8-957B-BFEB37253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F2E"/>
    <w:rPr>
      <w:rFonts w:ascii="Arial" w:eastAsia="SimSun" w:hAnsi="Arial" w:cs="Arial"/>
      <w:sz w:val="22"/>
      <w:lang w:val="fr-CH" w:eastAsia="zh-CN"/>
    </w:rPr>
  </w:style>
  <w:style w:type="paragraph" w:styleId="Heading1">
    <w:name w:val="heading 1"/>
    <w:basedOn w:val="Normal"/>
    <w:next w:val="Normal"/>
    <w:link w:val="Heading1Char"/>
    <w:qFormat/>
    <w:rsid w:val="00894F2E"/>
    <w:pPr>
      <w:keepNext/>
      <w:spacing w:before="240" w:after="60"/>
      <w:outlineLvl w:val="0"/>
    </w:pPr>
    <w:rPr>
      <w:b/>
      <w:bCs/>
      <w:caps/>
      <w:kern w:val="32"/>
      <w:szCs w:val="32"/>
    </w:rPr>
  </w:style>
  <w:style w:type="paragraph" w:styleId="Heading2">
    <w:name w:val="heading 2"/>
    <w:basedOn w:val="Normal"/>
    <w:next w:val="Normal"/>
    <w:link w:val="Heading2Char"/>
    <w:qFormat/>
    <w:rsid w:val="00894F2E"/>
    <w:pPr>
      <w:keepNext/>
      <w:spacing w:before="240" w:after="60"/>
      <w:outlineLvl w:val="1"/>
    </w:pPr>
    <w:rPr>
      <w:b/>
      <w:bCs/>
      <w:iCs/>
      <w:szCs w:val="28"/>
    </w:rPr>
  </w:style>
  <w:style w:type="paragraph" w:styleId="Heading3">
    <w:name w:val="heading 3"/>
    <w:basedOn w:val="Normal"/>
    <w:next w:val="Normal"/>
    <w:qFormat/>
    <w:rsid w:val="00894F2E"/>
    <w:pPr>
      <w:keepNext/>
      <w:spacing w:before="240" w:after="60"/>
      <w:outlineLvl w:val="2"/>
    </w:pPr>
    <w:rPr>
      <w:bCs/>
      <w:szCs w:val="26"/>
      <w:u w:val="single"/>
    </w:rPr>
  </w:style>
  <w:style w:type="paragraph" w:styleId="Heading4">
    <w:name w:val="heading 4"/>
    <w:basedOn w:val="Normal"/>
    <w:next w:val="Normal"/>
    <w:qFormat/>
    <w:rsid w:val="00894F2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894F2E"/>
    <w:pPr>
      <w:ind w:left="5534"/>
    </w:pPr>
    <w:rPr>
      <w:lang w:val="en-US"/>
    </w:rPr>
  </w:style>
  <w:style w:type="paragraph" w:styleId="BodyText">
    <w:name w:val="Body Text"/>
    <w:basedOn w:val="Normal"/>
    <w:rsid w:val="00894F2E"/>
    <w:pPr>
      <w:spacing w:after="220"/>
    </w:pPr>
  </w:style>
  <w:style w:type="paragraph" w:styleId="Caption">
    <w:name w:val="caption"/>
    <w:basedOn w:val="Normal"/>
    <w:next w:val="Normal"/>
    <w:qFormat/>
    <w:rsid w:val="00894F2E"/>
    <w:rPr>
      <w:b/>
      <w:bCs/>
      <w:sz w:val="18"/>
    </w:rPr>
  </w:style>
  <w:style w:type="paragraph" w:styleId="CommentText">
    <w:name w:val="annotation text"/>
    <w:basedOn w:val="Normal"/>
    <w:link w:val="CommentTextChar"/>
    <w:semiHidden/>
    <w:rsid w:val="00894F2E"/>
    <w:rPr>
      <w:sz w:val="18"/>
    </w:rPr>
  </w:style>
  <w:style w:type="paragraph" w:styleId="EndnoteText">
    <w:name w:val="endnote text"/>
    <w:basedOn w:val="Normal"/>
    <w:semiHidden/>
    <w:rsid w:val="00894F2E"/>
    <w:rPr>
      <w:sz w:val="18"/>
    </w:rPr>
  </w:style>
  <w:style w:type="paragraph" w:styleId="Footer">
    <w:name w:val="footer"/>
    <w:basedOn w:val="Normal"/>
    <w:semiHidden/>
    <w:rsid w:val="00894F2E"/>
    <w:pPr>
      <w:tabs>
        <w:tab w:val="center" w:pos="4320"/>
        <w:tab w:val="right" w:pos="8640"/>
      </w:tabs>
    </w:pPr>
  </w:style>
  <w:style w:type="paragraph" w:styleId="FootnoteText">
    <w:name w:val="footnote text"/>
    <w:basedOn w:val="Normal"/>
    <w:link w:val="FootnoteTextChar"/>
    <w:semiHidden/>
    <w:rsid w:val="00894F2E"/>
    <w:rPr>
      <w:sz w:val="18"/>
    </w:rPr>
  </w:style>
  <w:style w:type="paragraph" w:styleId="Header">
    <w:name w:val="header"/>
    <w:basedOn w:val="Normal"/>
    <w:semiHidden/>
    <w:rsid w:val="00894F2E"/>
    <w:pPr>
      <w:tabs>
        <w:tab w:val="center" w:pos="4536"/>
        <w:tab w:val="right" w:pos="9072"/>
      </w:tabs>
    </w:pPr>
  </w:style>
  <w:style w:type="paragraph" w:styleId="ListNumber">
    <w:name w:val="List Number"/>
    <w:basedOn w:val="Normal"/>
    <w:semiHidden/>
    <w:rsid w:val="00894F2E"/>
    <w:pPr>
      <w:numPr>
        <w:numId w:val="22"/>
      </w:numPr>
    </w:pPr>
  </w:style>
  <w:style w:type="paragraph" w:customStyle="1" w:styleId="ONUME">
    <w:name w:val="ONUM E"/>
    <w:basedOn w:val="BodyText"/>
    <w:rsid w:val="00894F2E"/>
    <w:pPr>
      <w:numPr>
        <w:numId w:val="23"/>
      </w:numPr>
    </w:pPr>
  </w:style>
  <w:style w:type="paragraph" w:customStyle="1" w:styleId="ONUMFS">
    <w:name w:val="ONUM FS"/>
    <w:basedOn w:val="BodyText"/>
    <w:rsid w:val="00894F2E"/>
    <w:pPr>
      <w:numPr>
        <w:numId w:val="24"/>
      </w:numPr>
    </w:pPr>
  </w:style>
  <w:style w:type="paragraph" w:styleId="Salutation">
    <w:name w:val="Salutation"/>
    <w:basedOn w:val="Normal"/>
    <w:next w:val="Normal"/>
    <w:semiHidden/>
    <w:rsid w:val="00894F2E"/>
  </w:style>
  <w:style w:type="paragraph" w:styleId="Signature">
    <w:name w:val="Signature"/>
    <w:basedOn w:val="Normal"/>
    <w:semiHidden/>
    <w:rsid w:val="00894F2E"/>
    <w:pPr>
      <w:ind w:left="5250"/>
    </w:pPr>
  </w:style>
  <w:style w:type="paragraph" w:styleId="BalloonText">
    <w:name w:val="Balloon Text"/>
    <w:basedOn w:val="Normal"/>
    <w:link w:val="BalloonTextChar"/>
    <w:rsid w:val="004F432F"/>
    <w:rPr>
      <w:rFonts w:ascii="Tahoma" w:hAnsi="Tahoma" w:cs="Tahoma"/>
      <w:sz w:val="16"/>
      <w:szCs w:val="16"/>
    </w:rPr>
  </w:style>
  <w:style w:type="character" w:customStyle="1" w:styleId="BalloonTextChar">
    <w:name w:val="Balloon Text Char"/>
    <w:basedOn w:val="DefaultParagraphFont"/>
    <w:link w:val="BalloonText"/>
    <w:rsid w:val="004F432F"/>
    <w:rPr>
      <w:rFonts w:ascii="Tahoma" w:eastAsia="SimSun" w:hAnsi="Tahoma" w:cs="Tahoma"/>
      <w:sz w:val="16"/>
      <w:szCs w:val="16"/>
      <w:lang w:eastAsia="zh-CN"/>
    </w:rPr>
  </w:style>
  <w:style w:type="paragraph" w:styleId="ListParagraph">
    <w:name w:val="List Paragraph"/>
    <w:basedOn w:val="Normal"/>
    <w:uiPriority w:val="34"/>
    <w:qFormat/>
    <w:rsid w:val="00894F2E"/>
    <w:pPr>
      <w:ind w:left="720"/>
      <w:contextualSpacing/>
    </w:pPr>
  </w:style>
  <w:style w:type="paragraph" w:customStyle="1" w:styleId="Default">
    <w:name w:val="Default"/>
    <w:rsid w:val="004F432F"/>
    <w:pPr>
      <w:autoSpaceDE w:val="0"/>
      <w:autoSpaceDN w:val="0"/>
      <w:adjustRightInd w:val="0"/>
    </w:pPr>
    <w:rPr>
      <w:color w:val="000000"/>
      <w:sz w:val="24"/>
      <w:szCs w:val="24"/>
    </w:rPr>
  </w:style>
  <w:style w:type="paragraph" w:customStyle="1" w:styleId="Artiklat">
    <w:name w:val="Artiklat"/>
    <w:basedOn w:val="Normal"/>
    <w:rsid w:val="004F432F"/>
    <w:pPr>
      <w:spacing w:line="480" w:lineRule="auto"/>
    </w:pPr>
    <w:rPr>
      <w:rFonts w:ascii="Times New Roman" w:eastAsia="Times New Roman" w:hAnsi="Times New Roman" w:cs="Times New Roman"/>
      <w:sz w:val="24"/>
      <w:lang w:eastAsia="en-US"/>
    </w:rPr>
  </w:style>
  <w:style w:type="paragraph" w:styleId="NormalWeb">
    <w:name w:val="Normal (Web)"/>
    <w:basedOn w:val="Normal"/>
    <w:uiPriority w:val="99"/>
    <w:unhideWhenUsed/>
    <w:rsid w:val="004F432F"/>
    <w:pPr>
      <w:spacing w:before="100" w:beforeAutospacing="1" w:after="100" w:afterAutospacing="1"/>
    </w:pPr>
    <w:rPr>
      <w:rFonts w:ascii="Times New Roman" w:eastAsiaTheme="minorHAnsi" w:hAnsi="Times New Roman" w:cs="Times New Roman"/>
      <w:sz w:val="24"/>
      <w:szCs w:val="24"/>
      <w:lang w:val="fr-FR" w:eastAsia="fr-FR"/>
    </w:rPr>
  </w:style>
  <w:style w:type="character" w:styleId="CommentReference">
    <w:name w:val="annotation reference"/>
    <w:basedOn w:val="DefaultParagraphFont"/>
    <w:rsid w:val="00E85847"/>
    <w:rPr>
      <w:sz w:val="16"/>
      <w:szCs w:val="16"/>
    </w:rPr>
  </w:style>
  <w:style w:type="paragraph" w:styleId="CommentSubject">
    <w:name w:val="annotation subject"/>
    <w:basedOn w:val="CommentText"/>
    <w:next w:val="CommentText"/>
    <w:link w:val="CommentSubjectChar"/>
    <w:rsid w:val="00E85847"/>
    <w:rPr>
      <w:b/>
      <w:bCs/>
      <w:sz w:val="20"/>
    </w:rPr>
  </w:style>
  <w:style w:type="character" w:customStyle="1" w:styleId="CommentTextChar">
    <w:name w:val="Comment Text Char"/>
    <w:basedOn w:val="DefaultParagraphFont"/>
    <w:link w:val="CommentText"/>
    <w:semiHidden/>
    <w:rsid w:val="00E85847"/>
    <w:rPr>
      <w:rFonts w:ascii="Arial" w:eastAsia="SimSun" w:hAnsi="Arial" w:cs="Arial"/>
      <w:sz w:val="18"/>
      <w:lang w:val="fr-CH" w:eastAsia="zh-CN"/>
    </w:rPr>
  </w:style>
  <w:style w:type="character" w:customStyle="1" w:styleId="CommentSubjectChar">
    <w:name w:val="Comment Subject Char"/>
    <w:basedOn w:val="CommentTextChar"/>
    <w:link w:val="CommentSubject"/>
    <w:rsid w:val="00E85847"/>
    <w:rPr>
      <w:rFonts w:ascii="Arial" w:eastAsia="SimSun" w:hAnsi="Arial" w:cs="Arial"/>
      <w:b/>
      <w:bCs/>
      <w:sz w:val="18"/>
      <w:lang w:val="fr-CH" w:eastAsia="zh-CN"/>
    </w:rPr>
  </w:style>
  <w:style w:type="paragraph" w:styleId="Revision">
    <w:name w:val="Revision"/>
    <w:hidden/>
    <w:uiPriority w:val="99"/>
    <w:semiHidden/>
    <w:rsid w:val="00C40DC6"/>
    <w:rPr>
      <w:rFonts w:ascii="Arial" w:eastAsia="SimSun" w:hAnsi="Arial" w:cs="Arial"/>
      <w:sz w:val="22"/>
      <w:lang w:eastAsia="zh-CN"/>
    </w:rPr>
  </w:style>
  <w:style w:type="character" w:customStyle="1" w:styleId="Heading1Char">
    <w:name w:val="Heading 1 Char"/>
    <w:basedOn w:val="DefaultParagraphFont"/>
    <w:link w:val="Heading1"/>
    <w:rsid w:val="00AE24D3"/>
    <w:rPr>
      <w:rFonts w:ascii="Arial" w:eastAsia="SimSun" w:hAnsi="Arial" w:cs="Arial"/>
      <w:b/>
      <w:bCs/>
      <w:caps/>
      <w:kern w:val="32"/>
      <w:sz w:val="22"/>
      <w:szCs w:val="32"/>
      <w:lang w:val="fr-CH" w:eastAsia="zh-CN"/>
    </w:rPr>
  </w:style>
  <w:style w:type="character" w:customStyle="1" w:styleId="Heading2Char">
    <w:name w:val="Heading 2 Char"/>
    <w:basedOn w:val="DefaultParagraphFont"/>
    <w:link w:val="Heading2"/>
    <w:rsid w:val="00894F2E"/>
    <w:rPr>
      <w:rFonts w:ascii="Arial" w:eastAsia="SimSun" w:hAnsi="Arial" w:cs="Arial"/>
      <w:b/>
      <w:bCs/>
      <w:iCs/>
      <w:sz w:val="22"/>
      <w:szCs w:val="28"/>
      <w:lang w:val="fr-CH" w:eastAsia="zh-CN"/>
    </w:rPr>
  </w:style>
  <w:style w:type="character" w:styleId="FootnoteReference">
    <w:name w:val="footnote reference"/>
    <w:basedOn w:val="DefaultParagraphFont"/>
    <w:unhideWhenUsed/>
    <w:rsid w:val="00B565BE"/>
    <w:rPr>
      <w:vertAlign w:val="superscript"/>
    </w:rPr>
  </w:style>
  <w:style w:type="character" w:styleId="Strong">
    <w:name w:val="Strong"/>
    <w:basedOn w:val="DefaultParagraphFont"/>
    <w:qFormat/>
    <w:rsid w:val="0080241D"/>
    <w:rPr>
      <w:b/>
      <w:bCs/>
    </w:rPr>
  </w:style>
  <w:style w:type="table" w:styleId="TableGrid">
    <w:name w:val="Table Grid"/>
    <w:basedOn w:val="TableNormal"/>
    <w:rsid w:val="002242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semiHidden/>
    <w:rsid w:val="00463363"/>
    <w:rPr>
      <w:rFonts w:ascii="Arial" w:eastAsia="SimSun" w:hAnsi="Arial" w:cs="Arial"/>
      <w:sz w:val="18"/>
      <w:lang w:val="fr-CH" w:eastAsia="zh-CN"/>
    </w:rPr>
  </w:style>
  <w:style w:type="paragraph" w:customStyle="1" w:styleId="xmsobodytext">
    <w:name w:val="x_msobodytext"/>
    <w:basedOn w:val="Normal"/>
    <w:rsid w:val="00717F3F"/>
    <w:pPr>
      <w:spacing w:before="100" w:beforeAutospacing="1" w:after="100" w:afterAutospacing="1"/>
    </w:pPr>
    <w:rPr>
      <w:rFonts w:ascii="Times New Roman" w:eastAsia="Times New Roman" w:hAnsi="Times New Roman" w:cs="Times New Roman"/>
      <w:sz w:val="24"/>
      <w:szCs w:val="24"/>
      <w:lang w:val="en-US" w:eastAsia="es-AR"/>
    </w:rPr>
  </w:style>
  <w:style w:type="character" w:customStyle="1" w:styleId="apple-converted-space">
    <w:name w:val="apple-converted-space"/>
    <w:basedOn w:val="DefaultParagraphFont"/>
    <w:rsid w:val="00717F3F"/>
  </w:style>
  <w:style w:type="paragraph" w:customStyle="1" w:styleId="Meetingplacedate">
    <w:name w:val="Meeting place &amp; date"/>
    <w:basedOn w:val="Normal"/>
    <w:next w:val="Normal"/>
    <w:rsid w:val="00894F2E"/>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894F2E"/>
    <w:pPr>
      <w:spacing w:line="336" w:lineRule="exact"/>
      <w:ind w:left="1021"/>
    </w:pPr>
    <w:rPr>
      <w:rFonts w:eastAsia="Times New Roman" w:cs="Times New Roman"/>
      <w:b/>
      <w:sz w:val="28"/>
      <w:lang w:val="fr-FR" w:eastAsia="en-US"/>
    </w:rPr>
  </w:style>
  <w:style w:type="character" w:styleId="Hyperlink">
    <w:name w:val="Hyperlink"/>
    <w:basedOn w:val="DefaultParagraphFont"/>
    <w:semiHidden/>
    <w:unhideWhenUsed/>
    <w:rsid w:val="0099131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64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3AF3A-251B-4A90-B3CA-F9110C568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2382</Words>
  <Characters>13476</Characters>
  <Application>Microsoft Office Word</Application>
  <DocSecurity>0</DocSecurity>
  <Lines>112</Lines>
  <Paragraphs>31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SCCR/36/6</vt:lpstr>
      <vt:lpstr>SCCR/31/3</vt:lpstr>
    </vt:vector>
  </TitlesOfParts>
  <Company>WIPO</Company>
  <LinksUpToDate>false</LinksUpToDate>
  <CharactersWithSpaces>15827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SCCR/36/6</dc:title>
  <dc:creator>Rafael Ferraz Vazquez;Michele Woods</dc:creator>
  <cp:lastModifiedBy>HAIZEL Francesca</cp:lastModifiedBy>
  <cp:revision>3</cp:revision>
  <cp:lastPrinted>2019-06-11T09:53:00Z</cp:lastPrinted>
  <dcterms:created xsi:type="dcterms:W3CDTF">2019-06-11T09:52:00Z</dcterms:created>
  <dcterms:modified xsi:type="dcterms:W3CDTF">2019-06-11T10:38:00Z</dcterms:modified>
</cp:coreProperties>
</file>