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327C" w:rsidRPr="008B2CC1" w:rsidTr="00D2795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327C" w:rsidRPr="008B2CC1" w:rsidRDefault="0040327C" w:rsidP="00D2795F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327C" w:rsidRPr="008B2CC1" w:rsidRDefault="0040327C" w:rsidP="00D2795F">
            <w:r>
              <w:rPr>
                <w:noProof/>
                <w:lang w:eastAsia="en-US"/>
              </w:rPr>
              <w:drawing>
                <wp:inline distT="0" distB="0" distL="0" distR="0" wp14:anchorId="36FDD0CF" wp14:editId="4240687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327C" w:rsidRPr="008B2CC1" w:rsidRDefault="0040327C" w:rsidP="00D2795F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0327C" w:rsidRPr="001832A6" w:rsidTr="00D2795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327C" w:rsidRPr="0090731E" w:rsidRDefault="0040327C" w:rsidP="00D2795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SCCR/37/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40327C" w:rsidRPr="001832A6" w:rsidTr="00D2795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327C" w:rsidRPr="0090731E" w:rsidRDefault="0040327C" w:rsidP="00D2795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0327C" w:rsidRPr="001832A6" w:rsidTr="00D2795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327C" w:rsidRPr="0090731E" w:rsidRDefault="0040327C" w:rsidP="00D2795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6 novembre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567208" w:rsidRDefault="00567208" w:rsidP="0040327C"/>
    <w:p w:rsidR="00567208" w:rsidRDefault="0040327C" w:rsidP="00567208">
      <w:pPr>
        <w:spacing w:before="1200" w:after="600"/>
        <w:rPr>
          <w:b/>
          <w:sz w:val="28"/>
          <w:szCs w:val="28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40327C" w:rsidRPr="00215718" w:rsidRDefault="0040327C" w:rsidP="0040327C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Trente</w:t>
      </w:r>
      <w:r w:rsidR="00567208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septième session</w:t>
      </w:r>
    </w:p>
    <w:p w:rsidR="00567208" w:rsidRDefault="0040327C" w:rsidP="0040327C">
      <w:r w:rsidRPr="00215718">
        <w:rPr>
          <w:b/>
          <w:sz w:val="24"/>
          <w:szCs w:val="24"/>
        </w:rPr>
        <w:t xml:space="preserve">Genève, </w:t>
      </w:r>
      <w:r w:rsidRPr="005E16D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 – 30 novembre 2018</w:t>
      </w:r>
    </w:p>
    <w:p w:rsidR="00567208" w:rsidRPr="000A0F12" w:rsidRDefault="00F24EE3" w:rsidP="00567208">
      <w:pPr>
        <w:spacing w:before="720" w:after="360"/>
        <w:rPr>
          <w:caps/>
          <w:sz w:val="24"/>
          <w:lang w:val="fr-FR"/>
        </w:rPr>
      </w:pPr>
      <w:r w:rsidRPr="000A0F12">
        <w:rPr>
          <w:caps/>
          <w:sz w:val="24"/>
          <w:lang w:val="fr-FR"/>
        </w:rPr>
        <w:t xml:space="preserve">Modalités </w:t>
      </w:r>
      <w:r w:rsidR="001E628F" w:rsidRPr="000A0F12">
        <w:rPr>
          <w:caps/>
          <w:sz w:val="24"/>
          <w:lang w:val="fr-FR"/>
        </w:rPr>
        <w:t xml:space="preserve">proposées pour une étude sur la </w:t>
      </w:r>
      <w:r w:rsidRPr="000A0F12">
        <w:rPr>
          <w:caps/>
          <w:sz w:val="24"/>
          <w:lang w:val="fr-FR"/>
        </w:rPr>
        <w:t xml:space="preserve">protection </w:t>
      </w:r>
      <w:r w:rsidR="001E628F" w:rsidRPr="000A0F12">
        <w:rPr>
          <w:caps/>
          <w:sz w:val="24"/>
          <w:lang w:val="fr-FR"/>
        </w:rPr>
        <w:t>des droits des metteurs en scène</w:t>
      </w:r>
      <w:r w:rsidR="0033534D" w:rsidRPr="000A0F12">
        <w:rPr>
          <w:caps/>
          <w:sz w:val="24"/>
          <w:lang w:val="fr-FR"/>
        </w:rPr>
        <w:t xml:space="preserve"> de théâtre</w:t>
      </w:r>
    </w:p>
    <w:p w:rsidR="008B2CC1" w:rsidRPr="001E628F" w:rsidRDefault="001E628F" w:rsidP="00567208">
      <w:pPr>
        <w:spacing w:after="960"/>
        <w:rPr>
          <w:i/>
          <w:lang w:val="fr-FR"/>
        </w:rPr>
      </w:pPr>
      <w:bookmarkStart w:id="5" w:name="Prepared"/>
      <w:bookmarkEnd w:id="5"/>
      <w:r w:rsidRPr="001E628F">
        <w:rPr>
          <w:i/>
          <w:lang w:val="fr-FR"/>
        </w:rPr>
        <w:t xml:space="preserve">Document établi par le </w:t>
      </w:r>
      <w:r w:rsidR="00264CB2" w:rsidRPr="001E628F">
        <w:rPr>
          <w:i/>
          <w:lang w:val="fr-FR"/>
        </w:rPr>
        <w:t>S</w:t>
      </w:r>
      <w:r w:rsidR="00567ECA" w:rsidRPr="001E628F">
        <w:rPr>
          <w:i/>
          <w:lang w:val="fr-FR"/>
        </w:rPr>
        <w:t>ecr</w:t>
      </w:r>
      <w:r w:rsidRPr="001E628F">
        <w:rPr>
          <w:i/>
          <w:lang w:val="fr-FR"/>
        </w:rPr>
        <w:t>é</w:t>
      </w:r>
      <w:r w:rsidR="00567ECA" w:rsidRPr="001E628F">
        <w:rPr>
          <w:i/>
          <w:lang w:val="fr-FR"/>
        </w:rPr>
        <w:t>tariat</w:t>
      </w:r>
    </w:p>
    <w:p w:rsidR="00E55F52" w:rsidRPr="001E628F" w:rsidRDefault="00E55F52">
      <w:pPr>
        <w:rPr>
          <w:lang w:val="fr-FR"/>
        </w:rPr>
      </w:pPr>
      <w:r w:rsidRPr="001E628F">
        <w:rPr>
          <w:lang w:val="fr-FR"/>
        </w:rPr>
        <w:br w:type="page"/>
      </w:r>
    </w:p>
    <w:p w:rsidR="00567208" w:rsidRPr="00567208" w:rsidRDefault="00E55F52" w:rsidP="00567208">
      <w:pPr>
        <w:keepNext/>
        <w:spacing w:after="180"/>
        <w:outlineLvl w:val="1"/>
        <w:rPr>
          <w:bCs/>
          <w:iCs/>
          <w:caps/>
          <w:szCs w:val="28"/>
          <w:lang w:val="fr-FR"/>
        </w:rPr>
      </w:pPr>
      <w:r w:rsidRPr="00567208">
        <w:rPr>
          <w:bCs/>
          <w:iCs/>
          <w:caps/>
          <w:szCs w:val="28"/>
          <w:lang w:val="fr-FR"/>
        </w:rPr>
        <w:lastRenderedPageBreak/>
        <w:t xml:space="preserve">Protection </w:t>
      </w:r>
      <w:r w:rsidR="001E628F" w:rsidRPr="00567208">
        <w:rPr>
          <w:bCs/>
          <w:iCs/>
          <w:caps/>
          <w:szCs w:val="28"/>
          <w:lang w:val="fr-FR"/>
        </w:rPr>
        <w:t xml:space="preserve">des droits des </w:t>
      </w:r>
      <w:r w:rsidR="0025186C" w:rsidRPr="00567208">
        <w:rPr>
          <w:bCs/>
          <w:iCs/>
          <w:caps/>
          <w:szCs w:val="28"/>
          <w:lang w:val="fr-FR"/>
        </w:rPr>
        <w:t>metteurs en scène</w:t>
      </w:r>
      <w:r w:rsidR="0033534D" w:rsidRPr="00567208">
        <w:rPr>
          <w:bCs/>
          <w:iCs/>
          <w:caps/>
          <w:szCs w:val="28"/>
          <w:lang w:val="fr-FR"/>
        </w:rPr>
        <w:t xml:space="preserve"> de théâtre</w:t>
      </w:r>
    </w:p>
    <w:p w:rsidR="00567208" w:rsidRDefault="0025186C" w:rsidP="00567208">
      <w:pPr>
        <w:spacing w:after="220"/>
        <w:rPr>
          <w:lang w:val="fr-FR"/>
        </w:rPr>
      </w:pPr>
      <w:r>
        <w:rPr>
          <w:lang w:val="fr-FR" w:eastAsia="en-US"/>
        </w:rPr>
        <w:t>À la trente</w:t>
      </w:r>
      <w:r w:rsidR="00567208">
        <w:rPr>
          <w:lang w:val="fr-FR" w:eastAsia="en-US"/>
        </w:rPr>
        <w:noBreakHyphen/>
      </w:r>
      <w:r>
        <w:rPr>
          <w:lang w:val="fr-FR" w:eastAsia="en-US"/>
        </w:rPr>
        <w:t>cinqu</w:t>
      </w:r>
      <w:r w:rsidR="0040327C">
        <w:rPr>
          <w:lang w:val="fr-FR" w:eastAsia="en-US"/>
        </w:rPr>
        <w:t>ième session du SCC</w:t>
      </w:r>
      <w:r>
        <w:rPr>
          <w:lang w:val="fr-FR" w:eastAsia="en-US"/>
        </w:rPr>
        <w:t xml:space="preserve">R tenue en novembre 2017, la Fédération de Russie a présenté un document intitulé </w:t>
      </w:r>
      <w:r w:rsidR="00E55F52" w:rsidRPr="001E628F">
        <w:rPr>
          <w:lang w:val="fr-FR" w:eastAsia="en-US"/>
        </w:rPr>
        <w:t>“Propos</w:t>
      </w:r>
      <w:r>
        <w:rPr>
          <w:lang w:val="fr-FR" w:eastAsia="en-US"/>
        </w:rPr>
        <w:t>ition de la Fédération de Russie concernant le renforcement de la protection des droits des metteurs en scène au niveau international</w:t>
      </w:r>
      <w:r w:rsidR="00E55F52" w:rsidRPr="001E628F">
        <w:rPr>
          <w:lang w:val="fr-FR" w:eastAsia="en-US"/>
        </w:rPr>
        <w:t xml:space="preserve">” </w:t>
      </w:r>
      <w:r w:rsidR="00E55F52" w:rsidRPr="001E628F">
        <w:rPr>
          <w:szCs w:val="22"/>
          <w:lang w:val="fr-FR"/>
        </w:rPr>
        <w:t>(document</w:t>
      </w:r>
      <w:r w:rsidR="00103003">
        <w:rPr>
          <w:szCs w:val="22"/>
          <w:lang w:val="fr-FR"/>
        </w:rPr>
        <w:t> </w:t>
      </w:r>
      <w:r w:rsidR="00E55F52" w:rsidRPr="001E628F">
        <w:rPr>
          <w:lang w:val="fr-FR" w:eastAsia="en-US"/>
        </w:rPr>
        <w:t>SCCR/35/8)</w:t>
      </w:r>
      <w:r w:rsidR="00E55F52" w:rsidRPr="001E628F">
        <w:rPr>
          <w:szCs w:val="22"/>
          <w:lang w:val="fr-FR"/>
        </w:rPr>
        <w:t>.</w:t>
      </w:r>
    </w:p>
    <w:p w:rsidR="00567208" w:rsidRDefault="00E82032" w:rsidP="00567208">
      <w:pPr>
        <w:spacing w:after="220"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>À la trente</w:t>
      </w:r>
      <w:r w:rsidR="00567208">
        <w:rPr>
          <w:rFonts w:eastAsiaTheme="minorHAnsi"/>
          <w:szCs w:val="22"/>
          <w:lang w:val="fr-FR" w:eastAsia="en-US"/>
        </w:rPr>
        <w:noBreakHyphen/>
      </w:r>
      <w:r>
        <w:rPr>
          <w:rFonts w:eastAsiaTheme="minorHAnsi"/>
          <w:szCs w:val="22"/>
          <w:lang w:val="fr-FR" w:eastAsia="en-US"/>
        </w:rPr>
        <w:t>six</w:t>
      </w:r>
      <w:r w:rsidR="0040327C">
        <w:rPr>
          <w:rFonts w:eastAsiaTheme="minorHAnsi"/>
          <w:szCs w:val="22"/>
          <w:lang w:val="fr-FR" w:eastAsia="en-US"/>
        </w:rPr>
        <w:t>ième session du SCC</w:t>
      </w:r>
      <w:r>
        <w:rPr>
          <w:rFonts w:eastAsiaTheme="minorHAnsi"/>
          <w:szCs w:val="22"/>
          <w:lang w:val="fr-FR" w:eastAsia="en-US"/>
        </w:rPr>
        <w:t>R, la délégation de la Fédération de Russie a présenté sa proposition en détail et a proposé que le comité réalise une étude sur cette questi</w:t>
      </w:r>
      <w:r w:rsidR="00103003">
        <w:rPr>
          <w:rFonts w:eastAsiaTheme="minorHAnsi"/>
          <w:szCs w:val="22"/>
          <w:lang w:val="fr-FR" w:eastAsia="en-US"/>
        </w:rPr>
        <w:t>on.  Le</w:t>
      </w:r>
      <w:r>
        <w:rPr>
          <w:rFonts w:eastAsiaTheme="minorHAnsi"/>
          <w:szCs w:val="22"/>
          <w:lang w:val="fr-FR" w:eastAsia="en-US"/>
        </w:rPr>
        <w:t xml:space="preserve"> comité a approuvé la proposition et le Secrétariat a été prié de présenter les modalités de l</w:t>
      </w:r>
      <w:r w:rsidR="0040327C">
        <w:rPr>
          <w:rFonts w:eastAsiaTheme="minorHAnsi"/>
          <w:szCs w:val="22"/>
          <w:lang w:val="fr-FR" w:eastAsia="en-US"/>
        </w:rPr>
        <w:t>’</w:t>
      </w:r>
      <w:r>
        <w:rPr>
          <w:rFonts w:eastAsiaTheme="minorHAnsi"/>
          <w:szCs w:val="22"/>
          <w:lang w:val="fr-FR" w:eastAsia="en-US"/>
        </w:rPr>
        <w:t>étude à la trente</w:t>
      </w:r>
      <w:r w:rsidR="00567208">
        <w:rPr>
          <w:rFonts w:eastAsiaTheme="minorHAnsi"/>
          <w:szCs w:val="22"/>
          <w:lang w:val="fr-FR" w:eastAsia="en-US"/>
        </w:rPr>
        <w:noBreakHyphen/>
      </w:r>
      <w:r>
        <w:rPr>
          <w:rFonts w:eastAsiaTheme="minorHAnsi"/>
          <w:szCs w:val="22"/>
          <w:lang w:val="fr-FR" w:eastAsia="en-US"/>
        </w:rPr>
        <w:t>sept</w:t>
      </w:r>
      <w:r w:rsidR="0040327C">
        <w:rPr>
          <w:rFonts w:eastAsiaTheme="minorHAnsi"/>
          <w:szCs w:val="22"/>
          <w:lang w:val="fr-FR" w:eastAsia="en-US"/>
        </w:rPr>
        <w:t>ième session du </w:t>
      </w:r>
      <w:r w:rsidR="0040327C" w:rsidRPr="001E628F">
        <w:rPr>
          <w:szCs w:val="22"/>
          <w:lang w:val="fr-FR"/>
        </w:rPr>
        <w:t>SCC</w:t>
      </w:r>
      <w:r w:rsidR="00E55F52" w:rsidRPr="001E628F">
        <w:rPr>
          <w:szCs w:val="22"/>
          <w:lang w:val="fr-FR"/>
        </w:rPr>
        <w:t>R.</w:t>
      </w:r>
    </w:p>
    <w:p w:rsidR="00567208" w:rsidRDefault="00E55F52" w:rsidP="00567208">
      <w:pPr>
        <w:spacing w:after="220"/>
        <w:rPr>
          <w:rFonts w:eastAsiaTheme="minorHAnsi"/>
          <w:szCs w:val="22"/>
          <w:lang w:val="fr-FR" w:eastAsia="en-US"/>
        </w:rPr>
      </w:pPr>
      <w:r w:rsidRPr="001E628F">
        <w:rPr>
          <w:rFonts w:eastAsiaTheme="minorHAnsi"/>
          <w:szCs w:val="22"/>
          <w:lang w:val="fr-FR" w:eastAsia="en-US"/>
        </w:rPr>
        <w:t>I</w:t>
      </w:r>
      <w:r w:rsidR="00B90055">
        <w:rPr>
          <w:rFonts w:eastAsiaTheme="minorHAnsi"/>
          <w:szCs w:val="22"/>
          <w:lang w:val="fr-FR" w:eastAsia="en-US"/>
        </w:rPr>
        <w:t>l est proposé que l</w:t>
      </w:r>
      <w:r w:rsidR="0040327C">
        <w:rPr>
          <w:rFonts w:eastAsiaTheme="minorHAnsi"/>
          <w:szCs w:val="22"/>
          <w:lang w:val="fr-FR" w:eastAsia="en-US"/>
        </w:rPr>
        <w:t>’</w:t>
      </w:r>
      <w:r w:rsidR="00B90055">
        <w:rPr>
          <w:rFonts w:eastAsiaTheme="minorHAnsi"/>
          <w:szCs w:val="22"/>
          <w:lang w:val="fr-FR" w:eastAsia="en-US"/>
        </w:rPr>
        <w:t>é</w:t>
      </w:r>
      <w:r w:rsidRPr="001E628F">
        <w:rPr>
          <w:rFonts w:eastAsiaTheme="minorHAnsi"/>
          <w:szCs w:val="22"/>
          <w:lang w:val="fr-FR" w:eastAsia="en-US"/>
        </w:rPr>
        <w:t>t</w:t>
      </w:r>
      <w:r w:rsidR="00B90055">
        <w:rPr>
          <w:rFonts w:eastAsiaTheme="minorHAnsi"/>
          <w:szCs w:val="22"/>
          <w:lang w:val="fr-FR" w:eastAsia="en-US"/>
        </w:rPr>
        <w:t>ude soit réalisée par deux</w:t>
      </w:r>
      <w:r w:rsidR="00B4435E">
        <w:rPr>
          <w:rFonts w:eastAsiaTheme="minorHAnsi"/>
          <w:szCs w:val="22"/>
          <w:lang w:val="fr-FR" w:eastAsia="en-US"/>
        </w:rPr>
        <w:t> </w:t>
      </w:r>
      <w:r w:rsidR="00B90055">
        <w:rPr>
          <w:rFonts w:eastAsiaTheme="minorHAnsi"/>
          <w:szCs w:val="22"/>
          <w:lang w:val="fr-FR" w:eastAsia="en-US"/>
        </w:rPr>
        <w:t>experts, l</w:t>
      </w:r>
      <w:r w:rsidR="0040327C">
        <w:rPr>
          <w:rFonts w:eastAsiaTheme="minorHAnsi"/>
          <w:szCs w:val="22"/>
          <w:lang w:val="fr-FR" w:eastAsia="en-US"/>
        </w:rPr>
        <w:t>’</w:t>
      </w:r>
      <w:r w:rsidR="00B90055">
        <w:rPr>
          <w:rFonts w:eastAsiaTheme="minorHAnsi"/>
          <w:szCs w:val="22"/>
          <w:lang w:val="fr-FR" w:eastAsia="en-US"/>
        </w:rPr>
        <w:t>un du Canada et l</w:t>
      </w:r>
      <w:r w:rsidR="0040327C">
        <w:rPr>
          <w:rFonts w:eastAsiaTheme="minorHAnsi"/>
          <w:szCs w:val="22"/>
          <w:lang w:val="fr-FR" w:eastAsia="en-US"/>
        </w:rPr>
        <w:t>’</w:t>
      </w:r>
      <w:r w:rsidR="00B90055">
        <w:rPr>
          <w:rFonts w:eastAsiaTheme="minorHAnsi"/>
          <w:szCs w:val="22"/>
          <w:lang w:val="fr-FR" w:eastAsia="en-US"/>
        </w:rPr>
        <w:t>autre de la Fédération de Russie</w:t>
      </w:r>
      <w:r w:rsidRPr="001E628F">
        <w:rPr>
          <w:rFonts w:eastAsiaTheme="minorHAnsi"/>
          <w:szCs w:val="22"/>
          <w:lang w:val="fr-FR" w:eastAsia="en-US"/>
        </w:rPr>
        <w:t>.</w:t>
      </w:r>
    </w:p>
    <w:p w:rsidR="00567208" w:rsidRDefault="00E93996" w:rsidP="00567208">
      <w:pPr>
        <w:spacing w:after="220"/>
        <w:rPr>
          <w:rFonts w:eastAsiaTheme="minorHAnsi"/>
          <w:szCs w:val="22"/>
          <w:shd w:val="clear" w:color="auto" w:fill="FFFFFF"/>
          <w:lang w:val="fr-FR" w:eastAsia="en-US"/>
        </w:rPr>
      </w:pPr>
      <w:r w:rsidRPr="00E93996">
        <w:t>Mme</w:t>
      </w:r>
      <w:r>
        <w:t> </w:t>
      </w:r>
      <w:r w:rsidR="00E55F52" w:rsidRPr="001E628F">
        <w:rPr>
          <w:rFonts w:eastAsiaTheme="minorHAnsi"/>
          <w:szCs w:val="22"/>
          <w:lang w:val="fr-FR" w:eastAsia="en-US"/>
        </w:rPr>
        <w:t>Ysolde</w:t>
      </w:r>
      <w:r>
        <w:rPr>
          <w:rFonts w:eastAsiaTheme="minorHAnsi"/>
          <w:szCs w:val="22"/>
          <w:lang w:val="fr-FR" w:eastAsia="en-US"/>
        </w:rPr>
        <w:t> </w:t>
      </w:r>
      <w:r w:rsidR="00E55F52" w:rsidRPr="001E628F">
        <w:rPr>
          <w:rFonts w:eastAsiaTheme="minorHAnsi"/>
          <w:szCs w:val="22"/>
          <w:lang w:val="fr-FR" w:eastAsia="en-US"/>
        </w:rPr>
        <w:t xml:space="preserve">Gendreau, </w:t>
      </w:r>
      <w:r>
        <w:rPr>
          <w:rFonts w:eastAsiaTheme="minorHAnsi"/>
          <w:szCs w:val="22"/>
          <w:lang w:val="fr-FR" w:eastAsia="en-US"/>
        </w:rPr>
        <w:t xml:space="preserve">ressortissante du </w:t>
      </w:r>
      <w:r w:rsidR="00E55F52" w:rsidRPr="001E628F">
        <w:rPr>
          <w:rFonts w:eastAsiaTheme="minorHAnsi"/>
          <w:szCs w:val="22"/>
          <w:lang w:val="fr-FR" w:eastAsia="en-US"/>
        </w:rPr>
        <w:t xml:space="preserve">Canada, </w:t>
      </w:r>
      <w:r>
        <w:rPr>
          <w:rFonts w:eastAsiaTheme="minorHAnsi"/>
          <w:szCs w:val="22"/>
          <w:lang w:val="fr-FR" w:eastAsia="en-US"/>
        </w:rPr>
        <w:t>est diplômée de l</w:t>
      </w:r>
      <w:r w:rsidR="0040327C">
        <w:rPr>
          <w:rFonts w:eastAsiaTheme="minorHAnsi"/>
          <w:szCs w:val="22"/>
          <w:lang w:val="fr-FR" w:eastAsia="en-US"/>
        </w:rPr>
        <w:t>’</w:t>
      </w:r>
      <w:r>
        <w:rPr>
          <w:rFonts w:eastAsiaTheme="minorHAnsi"/>
          <w:szCs w:val="22"/>
          <w:lang w:val="fr-FR" w:eastAsia="en-US"/>
        </w:rPr>
        <w:t>Université 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McGill</w:t>
      </w:r>
      <w:r>
        <w:rPr>
          <w:rFonts w:eastAsiaTheme="minorHAnsi"/>
          <w:szCs w:val="22"/>
          <w:shd w:val="clear" w:color="auto" w:fill="FFFFFF"/>
          <w:lang w:val="fr-FR" w:eastAsia="en-US"/>
        </w:rPr>
        <w:t xml:space="preserve"> et de 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>Université Paris 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II (</w:t>
      </w:r>
      <w:r>
        <w:rPr>
          <w:rFonts w:eastAsiaTheme="minorHAnsi"/>
          <w:szCs w:val="22"/>
          <w:shd w:val="clear" w:color="auto" w:fill="FFFFFF"/>
          <w:lang w:val="fr-FR" w:eastAsia="en-US"/>
        </w:rPr>
        <w:t>doctorat de droit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) </w:t>
      </w:r>
      <w:r>
        <w:rPr>
          <w:rFonts w:eastAsiaTheme="minorHAnsi"/>
          <w:szCs w:val="22"/>
          <w:shd w:val="clear" w:color="auto" w:fill="FFFFFF"/>
          <w:lang w:val="fr-FR" w:eastAsia="en-US"/>
        </w:rPr>
        <w:t xml:space="preserve">et membre du Barreau du </w:t>
      </w:r>
      <w:r w:rsidR="00E55F52" w:rsidRPr="001E628F">
        <w:rPr>
          <w:rFonts w:eastAsiaTheme="minorHAnsi"/>
          <w:iCs/>
          <w:szCs w:val="22"/>
          <w:shd w:val="clear" w:color="auto" w:fill="FFFFFF"/>
          <w:lang w:val="fr-FR" w:eastAsia="en-US"/>
        </w:rPr>
        <w:t>Québ</w:t>
      </w:r>
      <w:r w:rsidR="00103003" w:rsidRPr="001E628F">
        <w:rPr>
          <w:rFonts w:eastAsiaTheme="minorHAnsi"/>
          <w:iCs/>
          <w:szCs w:val="22"/>
          <w:shd w:val="clear" w:color="auto" w:fill="FFFFFF"/>
          <w:lang w:val="fr-FR" w:eastAsia="en-US"/>
        </w:rPr>
        <w:t>ec</w:t>
      </w:r>
      <w:r w:rsidR="00103003">
        <w:rPr>
          <w:rFonts w:eastAsiaTheme="minorHAnsi"/>
          <w:iCs/>
          <w:szCs w:val="22"/>
          <w:shd w:val="clear" w:color="auto" w:fill="FFFFFF"/>
          <w:lang w:val="fr-FR" w:eastAsia="en-US"/>
        </w:rPr>
        <w:t xml:space="preserve">.  </w:t>
      </w:r>
      <w:r w:rsidR="00103003">
        <w:rPr>
          <w:rFonts w:eastAsiaTheme="minorHAnsi"/>
          <w:szCs w:val="22"/>
          <w:shd w:val="clear" w:color="auto" w:fill="FFFFFF"/>
          <w:lang w:val="fr-FR" w:eastAsia="en-US"/>
        </w:rPr>
        <w:t>Mm</w:t>
      </w:r>
      <w:r>
        <w:rPr>
          <w:rFonts w:eastAsiaTheme="minorHAnsi"/>
          <w:szCs w:val="22"/>
          <w:shd w:val="clear" w:color="auto" w:fill="FFFFFF"/>
          <w:lang w:val="fr-FR" w:eastAsia="en-US"/>
        </w:rPr>
        <w:t>e 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Gendreau </w:t>
      </w:r>
      <w:r>
        <w:rPr>
          <w:rFonts w:eastAsiaTheme="minorHAnsi"/>
          <w:szCs w:val="22"/>
          <w:shd w:val="clear" w:color="auto" w:fill="FFFFFF"/>
          <w:lang w:val="fr-FR" w:eastAsia="en-US"/>
        </w:rPr>
        <w:t>enseigne le droit de la propriété intellectuelle et le droit de la concurrence à la Faculté de droit de 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 xml:space="preserve">Université de 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Montréal 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depuis </w:t>
      </w:r>
      <w:r w:rsidR="0040327C" w:rsidRPr="001E628F">
        <w:rPr>
          <w:rFonts w:eastAsiaTheme="minorHAnsi"/>
          <w:szCs w:val="22"/>
          <w:shd w:val="clear" w:color="auto" w:fill="FFFFFF"/>
          <w:lang w:val="fr-FR" w:eastAsia="en-US"/>
        </w:rPr>
        <w:t>1991</w:t>
      </w:r>
      <w:r w:rsidR="00264CB2" w:rsidRPr="001E628F">
        <w:rPr>
          <w:rFonts w:eastAsiaTheme="minorHAnsi"/>
          <w:szCs w:val="22"/>
          <w:shd w:val="clear" w:color="auto" w:fill="FFFFFF"/>
          <w:lang w:val="fr-FR" w:eastAsia="en-US"/>
        </w:rPr>
        <w:t>, a</w:t>
      </w:r>
      <w:r>
        <w:rPr>
          <w:rFonts w:eastAsiaTheme="minorHAnsi"/>
          <w:szCs w:val="22"/>
          <w:shd w:val="clear" w:color="auto" w:fill="FFFFFF"/>
          <w:lang w:val="fr-FR" w:eastAsia="en-US"/>
        </w:rPr>
        <w:t>insi que dans plusieurs universités à 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>étrang</w:t>
      </w:r>
      <w:r w:rsidR="00103003">
        <w:rPr>
          <w:rFonts w:eastAsiaTheme="minorHAnsi"/>
          <w:szCs w:val="22"/>
          <w:shd w:val="clear" w:color="auto" w:fill="FFFFFF"/>
          <w:lang w:val="fr-FR" w:eastAsia="en-US"/>
        </w:rPr>
        <w:t>er.  Da</w:t>
      </w:r>
      <w:r>
        <w:rPr>
          <w:rFonts w:eastAsiaTheme="minorHAnsi"/>
          <w:szCs w:val="22"/>
          <w:shd w:val="clear" w:color="auto" w:fill="FFFFFF"/>
          <w:lang w:val="fr-FR" w:eastAsia="en-US"/>
        </w:rPr>
        <w:t xml:space="preserve">ns ses recherches, elle </w:t>
      </w:r>
      <w:r w:rsidR="00C27E2D">
        <w:rPr>
          <w:rFonts w:eastAsiaTheme="minorHAnsi"/>
          <w:szCs w:val="22"/>
          <w:shd w:val="clear" w:color="auto" w:fill="FFFFFF"/>
          <w:lang w:val="fr-FR" w:eastAsia="en-US"/>
        </w:rPr>
        <w:t>met</w:t>
      </w:r>
      <w:r w:rsidR="00264CB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fr-FR" w:eastAsia="en-US"/>
        </w:rPr>
        <w:t>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>accent sur le droit d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>auteur dans une perspective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 comparative </w:t>
      </w:r>
      <w:r w:rsidR="00C17029">
        <w:rPr>
          <w:rFonts w:eastAsiaTheme="minorHAnsi"/>
          <w:szCs w:val="22"/>
          <w:shd w:val="clear" w:color="auto" w:fill="FFFFFF"/>
          <w:lang w:val="fr-FR" w:eastAsia="en-US"/>
        </w:rPr>
        <w:t xml:space="preserve">et 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internationa</w:t>
      </w:r>
      <w:r w:rsidR="00103003" w:rsidRPr="001E628F">
        <w:rPr>
          <w:rFonts w:eastAsiaTheme="minorHAnsi"/>
          <w:szCs w:val="22"/>
          <w:shd w:val="clear" w:color="auto" w:fill="FFFFFF"/>
          <w:lang w:val="fr-FR" w:eastAsia="en-US"/>
        </w:rPr>
        <w:t>l</w:t>
      </w:r>
      <w:r w:rsidR="00103003">
        <w:rPr>
          <w:rFonts w:eastAsiaTheme="minorHAnsi"/>
          <w:szCs w:val="22"/>
          <w:shd w:val="clear" w:color="auto" w:fill="FFFFFF"/>
          <w:lang w:val="fr-FR" w:eastAsia="en-US"/>
        </w:rPr>
        <w:t>e.  El</w:t>
      </w:r>
      <w:r>
        <w:rPr>
          <w:rFonts w:eastAsiaTheme="minorHAnsi"/>
          <w:szCs w:val="22"/>
          <w:shd w:val="clear" w:color="auto" w:fill="FFFFFF"/>
          <w:lang w:val="fr-FR" w:eastAsia="en-US"/>
        </w:rPr>
        <w:t>le est 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>auteur d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>
        <w:rPr>
          <w:rFonts w:eastAsiaTheme="minorHAnsi"/>
          <w:szCs w:val="22"/>
          <w:shd w:val="clear" w:color="auto" w:fill="FFFFFF"/>
          <w:lang w:val="fr-FR" w:eastAsia="en-US"/>
        </w:rPr>
        <w:t xml:space="preserve">un grand nombre de publications </w:t>
      </w:r>
      <w:r w:rsidR="00C17029">
        <w:rPr>
          <w:rFonts w:eastAsiaTheme="minorHAnsi"/>
          <w:szCs w:val="22"/>
          <w:shd w:val="clear" w:color="auto" w:fill="FFFFFF"/>
          <w:lang w:val="fr-FR" w:eastAsia="en-US"/>
        </w:rPr>
        <w:t>tant au C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 xml:space="preserve">anada </w:t>
      </w:r>
      <w:r w:rsidR="00C17029">
        <w:rPr>
          <w:rFonts w:eastAsiaTheme="minorHAnsi"/>
          <w:szCs w:val="22"/>
          <w:shd w:val="clear" w:color="auto" w:fill="FFFFFF"/>
          <w:lang w:val="fr-FR" w:eastAsia="en-US"/>
        </w:rPr>
        <w:t>qu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 w:rsidR="00C17029">
        <w:rPr>
          <w:rFonts w:eastAsiaTheme="minorHAnsi"/>
          <w:szCs w:val="22"/>
          <w:shd w:val="clear" w:color="auto" w:fill="FFFFFF"/>
          <w:lang w:val="fr-FR" w:eastAsia="en-US"/>
        </w:rPr>
        <w:t>à l</w:t>
      </w:r>
      <w:r w:rsidR="0040327C">
        <w:rPr>
          <w:rFonts w:eastAsiaTheme="minorHAnsi"/>
          <w:szCs w:val="22"/>
          <w:shd w:val="clear" w:color="auto" w:fill="FFFFFF"/>
          <w:lang w:val="fr-FR" w:eastAsia="en-US"/>
        </w:rPr>
        <w:t>’</w:t>
      </w:r>
      <w:r w:rsidR="00C17029">
        <w:rPr>
          <w:rFonts w:eastAsiaTheme="minorHAnsi"/>
          <w:szCs w:val="22"/>
          <w:shd w:val="clear" w:color="auto" w:fill="FFFFFF"/>
          <w:lang w:val="fr-FR" w:eastAsia="en-US"/>
        </w:rPr>
        <w:t>étranger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.</w:t>
      </w:r>
    </w:p>
    <w:p w:rsidR="00567208" w:rsidRDefault="00C17029" w:rsidP="00567208">
      <w:pPr>
        <w:spacing w:after="220"/>
        <w:rPr>
          <w:rFonts w:eastAsiaTheme="minorHAnsi"/>
          <w:szCs w:val="22"/>
          <w:shd w:val="clear" w:color="auto" w:fill="FFFFFF"/>
          <w:lang w:val="fr-FR" w:eastAsia="en-US"/>
        </w:rPr>
      </w:pPr>
      <w:r>
        <w:rPr>
          <w:rFonts w:eastAsiaTheme="minorHAnsi"/>
          <w:szCs w:val="22"/>
          <w:shd w:val="clear" w:color="auto" w:fill="FFFFFF"/>
          <w:lang w:val="fr-FR" w:eastAsia="en-US"/>
        </w:rPr>
        <w:t>M. 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Anton</w:t>
      </w:r>
      <w:r>
        <w:rPr>
          <w:rFonts w:eastAsiaTheme="minorHAnsi"/>
          <w:szCs w:val="22"/>
          <w:shd w:val="clear" w:color="auto" w:fill="FFFFFF"/>
          <w:lang w:val="fr-FR" w:eastAsia="en-US"/>
        </w:rPr>
        <w:t> </w:t>
      </w:r>
      <w:r w:rsidR="00B72237" w:rsidRPr="001E628F">
        <w:rPr>
          <w:rFonts w:eastAsiaTheme="minorHAnsi"/>
          <w:szCs w:val="22"/>
          <w:shd w:val="clear" w:color="auto" w:fill="FFFFFF"/>
          <w:lang w:val="fr-FR" w:eastAsia="en-US"/>
        </w:rPr>
        <w:t>Sergo</w:t>
      </w:r>
      <w:r w:rsidR="00E55F52" w:rsidRPr="001E628F">
        <w:rPr>
          <w:rFonts w:eastAsiaTheme="minorHAnsi"/>
          <w:szCs w:val="22"/>
          <w:lang w:val="fr-FR" w:eastAsia="en-US"/>
        </w:rPr>
        <w:t xml:space="preserve">, </w:t>
      </w:r>
      <w:r>
        <w:rPr>
          <w:rFonts w:eastAsiaTheme="minorHAnsi"/>
          <w:szCs w:val="22"/>
          <w:lang w:val="fr-FR" w:eastAsia="en-US"/>
        </w:rPr>
        <w:t xml:space="preserve">ressortissant de la Fédération de </w:t>
      </w:r>
      <w:r>
        <w:rPr>
          <w:szCs w:val="22"/>
          <w:lang w:val="fr-FR" w:eastAsia="en-US"/>
        </w:rPr>
        <w:t>Russie, est diplômé de l</w:t>
      </w:r>
      <w:r w:rsidR="0040327C">
        <w:rPr>
          <w:szCs w:val="22"/>
          <w:lang w:val="fr-FR" w:eastAsia="en-US"/>
        </w:rPr>
        <w:t>’</w:t>
      </w:r>
      <w:r>
        <w:rPr>
          <w:szCs w:val="22"/>
          <w:lang w:val="fr-FR" w:eastAsia="en-US"/>
        </w:rPr>
        <w:t>Académie de droit de l</w:t>
      </w:r>
      <w:r w:rsidR="0040327C">
        <w:rPr>
          <w:szCs w:val="22"/>
          <w:lang w:val="fr-FR" w:eastAsia="en-US"/>
        </w:rPr>
        <w:t>’</w:t>
      </w:r>
      <w:r>
        <w:rPr>
          <w:szCs w:val="22"/>
          <w:lang w:val="fr-FR" w:eastAsia="en-US"/>
        </w:rPr>
        <w:t>Université d</w:t>
      </w:r>
      <w:r w:rsidR="0040327C">
        <w:rPr>
          <w:szCs w:val="22"/>
          <w:lang w:val="fr-FR" w:eastAsia="en-US"/>
        </w:rPr>
        <w:t>’</w:t>
      </w:r>
      <w:r>
        <w:rPr>
          <w:szCs w:val="22"/>
          <w:lang w:val="fr-FR" w:eastAsia="en-US"/>
        </w:rPr>
        <w:t xml:space="preserve">État de Moscou (doctorat de droit) </w:t>
      </w:r>
      <w:r w:rsidR="00F7153E">
        <w:rPr>
          <w:szCs w:val="22"/>
          <w:lang w:val="fr-FR" w:eastAsia="en-US"/>
        </w:rPr>
        <w:t>et est titulaire, dans cette même université, de la Chaire UNESCO du droit d</w:t>
      </w:r>
      <w:r w:rsidR="0040327C">
        <w:rPr>
          <w:szCs w:val="22"/>
          <w:lang w:val="fr-FR" w:eastAsia="en-US"/>
        </w:rPr>
        <w:t>’</w:t>
      </w:r>
      <w:r w:rsidR="00F7153E">
        <w:rPr>
          <w:szCs w:val="22"/>
          <w:lang w:val="fr-FR" w:eastAsia="en-US"/>
        </w:rPr>
        <w:t>auteur et d</w:t>
      </w:r>
      <w:r w:rsidR="0040327C">
        <w:rPr>
          <w:szCs w:val="22"/>
          <w:lang w:val="fr-FR" w:eastAsia="en-US"/>
        </w:rPr>
        <w:t>’</w:t>
      </w:r>
      <w:r w:rsidR="00F7153E">
        <w:rPr>
          <w:szCs w:val="22"/>
          <w:lang w:val="fr-FR" w:eastAsia="en-US"/>
        </w:rPr>
        <w:t>autres branches du droit de la propriété intellectuel</w:t>
      </w:r>
      <w:r w:rsidR="00103003">
        <w:rPr>
          <w:szCs w:val="22"/>
          <w:lang w:val="fr-FR" w:eastAsia="en-US"/>
        </w:rPr>
        <w:t xml:space="preserve">le.  </w:t>
      </w:r>
      <w:r w:rsidR="00103003">
        <w:rPr>
          <w:rFonts w:eastAsiaTheme="minorHAnsi"/>
          <w:szCs w:val="22"/>
          <w:lang w:val="fr-FR" w:eastAsia="en-US"/>
        </w:rPr>
        <w:t>Pr</w:t>
      </w:r>
      <w:r w:rsidR="00F7153E">
        <w:rPr>
          <w:rFonts w:eastAsiaTheme="minorHAnsi"/>
          <w:szCs w:val="22"/>
          <w:lang w:val="fr-FR" w:eastAsia="en-US"/>
        </w:rPr>
        <w:t>ofesseur associé à la Faculté du droit d</w:t>
      </w:r>
      <w:r w:rsidR="0040327C">
        <w:rPr>
          <w:rFonts w:eastAsiaTheme="minorHAnsi"/>
          <w:szCs w:val="22"/>
          <w:lang w:val="fr-FR" w:eastAsia="en-US"/>
        </w:rPr>
        <w:t>’</w:t>
      </w:r>
      <w:r w:rsidR="00F7153E">
        <w:rPr>
          <w:rFonts w:eastAsiaTheme="minorHAnsi"/>
          <w:szCs w:val="22"/>
          <w:lang w:val="fr-FR" w:eastAsia="en-US"/>
        </w:rPr>
        <w:t>auteur et des droits connexes</w:t>
      </w:r>
      <w:r w:rsidR="00DE5C9F">
        <w:rPr>
          <w:rFonts w:eastAsiaTheme="minorHAnsi"/>
          <w:szCs w:val="22"/>
          <w:lang w:val="fr-FR" w:eastAsia="en-US"/>
        </w:rPr>
        <w:t xml:space="preserve"> </w:t>
      </w:r>
      <w:r w:rsidR="00C27E2D">
        <w:rPr>
          <w:rFonts w:eastAsiaTheme="minorHAnsi"/>
          <w:szCs w:val="22"/>
          <w:lang w:val="fr-FR" w:eastAsia="en-US"/>
        </w:rPr>
        <w:t>de</w:t>
      </w:r>
      <w:r w:rsidR="00DE5C9F">
        <w:rPr>
          <w:rFonts w:eastAsiaTheme="minorHAnsi"/>
          <w:szCs w:val="22"/>
          <w:lang w:val="fr-FR" w:eastAsia="en-US"/>
        </w:rPr>
        <w:t xml:space="preserve"> l</w:t>
      </w:r>
      <w:r w:rsidR="0040327C">
        <w:rPr>
          <w:rFonts w:eastAsiaTheme="minorHAnsi"/>
          <w:szCs w:val="22"/>
          <w:lang w:val="fr-FR" w:eastAsia="en-US"/>
        </w:rPr>
        <w:t>’</w:t>
      </w:r>
      <w:r w:rsidR="00DE5C9F">
        <w:rPr>
          <w:rFonts w:eastAsiaTheme="minorHAnsi"/>
          <w:szCs w:val="22"/>
          <w:lang w:val="fr-FR" w:eastAsia="en-US"/>
        </w:rPr>
        <w:t>Académie d</w:t>
      </w:r>
      <w:r w:rsidR="0040327C">
        <w:rPr>
          <w:rFonts w:eastAsiaTheme="minorHAnsi"/>
          <w:szCs w:val="22"/>
          <w:lang w:val="fr-FR" w:eastAsia="en-US"/>
        </w:rPr>
        <w:t>’</w:t>
      </w:r>
      <w:r w:rsidR="00DE5C9F">
        <w:rPr>
          <w:rFonts w:eastAsiaTheme="minorHAnsi"/>
          <w:szCs w:val="22"/>
          <w:lang w:val="fr-FR" w:eastAsia="en-US"/>
        </w:rPr>
        <w:t>État russe de l</w:t>
      </w:r>
      <w:r w:rsidR="0040327C">
        <w:rPr>
          <w:rFonts w:eastAsiaTheme="minorHAnsi"/>
          <w:szCs w:val="22"/>
          <w:lang w:val="fr-FR" w:eastAsia="en-US"/>
        </w:rPr>
        <w:t>’</w:t>
      </w:r>
      <w:r w:rsidR="00DE5C9F">
        <w:rPr>
          <w:rFonts w:eastAsiaTheme="minorHAnsi"/>
          <w:szCs w:val="22"/>
          <w:lang w:val="fr-FR" w:eastAsia="en-US"/>
        </w:rPr>
        <w:t xml:space="preserve">Institut de </w:t>
      </w:r>
      <w:r w:rsidR="00C27E2D">
        <w:rPr>
          <w:rFonts w:eastAsiaTheme="minorHAnsi"/>
          <w:szCs w:val="22"/>
          <w:lang w:val="fr-FR" w:eastAsia="en-US"/>
        </w:rPr>
        <w:t xml:space="preserve">la </w:t>
      </w:r>
      <w:r w:rsidR="00DE5C9F">
        <w:rPr>
          <w:rFonts w:eastAsiaTheme="minorHAnsi"/>
          <w:szCs w:val="22"/>
          <w:lang w:val="fr-FR" w:eastAsia="en-US"/>
        </w:rPr>
        <w:t>propriété intellectuelle, il est l</w:t>
      </w:r>
      <w:r w:rsidR="0040327C">
        <w:rPr>
          <w:rFonts w:eastAsiaTheme="minorHAnsi"/>
          <w:szCs w:val="22"/>
          <w:lang w:val="fr-FR" w:eastAsia="en-US"/>
        </w:rPr>
        <w:t>’</w:t>
      </w:r>
      <w:r w:rsidR="00DE5C9F">
        <w:rPr>
          <w:rFonts w:eastAsiaTheme="minorHAnsi"/>
          <w:szCs w:val="22"/>
          <w:lang w:val="fr-FR" w:eastAsia="en-US"/>
        </w:rPr>
        <w:t>auteur d</w:t>
      </w:r>
      <w:r w:rsidR="0040327C">
        <w:rPr>
          <w:rFonts w:eastAsiaTheme="minorHAnsi"/>
          <w:szCs w:val="22"/>
          <w:lang w:val="fr-FR" w:eastAsia="en-US"/>
        </w:rPr>
        <w:t>’</w:t>
      </w:r>
      <w:r w:rsidR="00DE5C9F">
        <w:rPr>
          <w:rFonts w:eastAsiaTheme="minorHAnsi"/>
          <w:szCs w:val="22"/>
          <w:lang w:val="fr-FR" w:eastAsia="en-US"/>
        </w:rPr>
        <w:t xml:space="preserve">un grand nombre de </w:t>
      </w:r>
      <w:r w:rsidR="00E55F52" w:rsidRPr="001E628F">
        <w:rPr>
          <w:rFonts w:eastAsiaTheme="minorHAnsi"/>
          <w:szCs w:val="22"/>
          <w:shd w:val="clear" w:color="auto" w:fill="FFFFFF"/>
          <w:lang w:val="fr-FR" w:eastAsia="en-US"/>
        </w:rPr>
        <w:t>publications.</w:t>
      </w:r>
    </w:p>
    <w:p w:rsidR="00567208" w:rsidRDefault="00DE5C9F" w:rsidP="00567208">
      <w:pPr>
        <w:tabs>
          <w:tab w:val="left" w:pos="851"/>
        </w:tabs>
        <w:spacing w:after="220"/>
        <w:rPr>
          <w:lang w:val="fr-FR" w:eastAsia="en-US"/>
        </w:rPr>
      </w:pPr>
      <w:r>
        <w:rPr>
          <w:lang w:val="fr-FR" w:eastAsia="en-US"/>
        </w:rPr>
        <w:t>L</w:t>
      </w:r>
      <w:r w:rsidR="0040327C">
        <w:rPr>
          <w:lang w:val="fr-FR" w:eastAsia="en-US"/>
        </w:rPr>
        <w:t>’</w:t>
      </w:r>
      <w:r>
        <w:rPr>
          <w:lang w:val="fr-FR" w:eastAsia="en-US"/>
        </w:rPr>
        <w:t>étude</w:t>
      </w:r>
      <w:r w:rsidR="00E55F52" w:rsidRPr="001E628F">
        <w:rPr>
          <w:lang w:val="fr-FR" w:eastAsia="en-US"/>
        </w:rPr>
        <w:t xml:space="preserve">, </w:t>
      </w:r>
      <w:r>
        <w:rPr>
          <w:lang w:val="fr-FR" w:eastAsia="en-US"/>
        </w:rPr>
        <w:t xml:space="preserve">qui devrait faire entre </w:t>
      </w:r>
      <w:r w:rsidR="00E55F52" w:rsidRPr="001E628F">
        <w:rPr>
          <w:lang w:val="fr-FR" w:eastAsia="en-US"/>
        </w:rPr>
        <w:t>35</w:t>
      </w:r>
      <w:r>
        <w:rPr>
          <w:lang w:val="fr-FR" w:eastAsia="en-US"/>
        </w:rPr>
        <w:t xml:space="preserve"> et </w:t>
      </w:r>
      <w:r w:rsidR="00E55F52" w:rsidRPr="001E628F">
        <w:rPr>
          <w:lang w:val="fr-FR" w:eastAsia="en-US"/>
        </w:rPr>
        <w:t>45</w:t>
      </w:r>
      <w:r w:rsidR="00B7722E">
        <w:rPr>
          <w:lang w:val="fr-FR" w:eastAsia="en-US"/>
        </w:rPr>
        <w:t> </w:t>
      </w:r>
      <w:r w:rsidR="00E55F52" w:rsidRPr="001E628F">
        <w:rPr>
          <w:lang w:val="fr-FR" w:eastAsia="en-US"/>
        </w:rPr>
        <w:t xml:space="preserve">pages, </w:t>
      </w:r>
      <w:r>
        <w:rPr>
          <w:lang w:val="fr-FR" w:eastAsia="en-US"/>
        </w:rPr>
        <w:t>doit être rédigée en anglais et un résumé sera traduit dans le</w:t>
      </w:r>
      <w:r w:rsidR="00E5548C">
        <w:rPr>
          <w:lang w:val="fr-FR" w:eastAsia="en-US"/>
        </w:rPr>
        <w:t>s</w:t>
      </w:r>
      <w:r>
        <w:rPr>
          <w:lang w:val="fr-FR" w:eastAsia="en-US"/>
        </w:rPr>
        <w:t xml:space="preserve"> différentes </w:t>
      </w:r>
      <w:r w:rsidR="00E5548C">
        <w:rPr>
          <w:lang w:val="fr-FR" w:eastAsia="en-US"/>
        </w:rPr>
        <w:t>langues de travail de l</w:t>
      </w:r>
      <w:r w:rsidR="0040327C">
        <w:rPr>
          <w:lang w:val="fr-FR" w:eastAsia="en-US"/>
        </w:rPr>
        <w:t>’</w:t>
      </w:r>
      <w:r w:rsidR="00E5548C">
        <w:rPr>
          <w:lang w:val="fr-FR" w:eastAsia="en-US"/>
        </w:rPr>
        <w:t>OMPI</w:t>
      </w:r>
      <w:r w:rsidR="00E55F52" w:rsidRPr="001E628F">
        <w:rPr>
          <w:lang w:val="fr-FR" w:eastAsia="en-US"/>
        </w:rPr>
        <w:t>.</w:t>
      </w:r>
    </w:p>
    <w:p w:rsidR="00567208" w:rsidRDefault="00883256" w:rsidP="00567208">
      <w:pPr>
        <w:tabs>
          <w:tab w:val="left" w:pos="851"/>
        </w:tabs>
        <w:spacing w:after="220"/>
        <w:rPr>
          <w:rFonts w:eastAsiaTheme="minorHAnsi"/>
          <w:szCs w:val="22"/>
          <w:lang w:val="fr-FR" w:eastAsia="en-US"/>
        </w:rPr>
      </w:pPr>
      <w:r w:rsidRPr="00883256">
        <w:rPr>
          <w:rFonts w:eastAsiaTheme="minorHAnsi"/>
          <w:szCs w:val="22"/>
          <w:lang w:val="fr-FR" w:eastAsia="en-US"/>
        </w:rPr>
        <w:t>L</w:t>
      </w:r>
      <w:r w:rsidR="0040327C">
        <w:rPr>
          <w:rFonts w:eastAsiaTheme="minorHAnsi"/>
          <w:szCs w:val="22"/>
          <w:lang w:val="fr-FR" w:eastAsia="en-US"/>
        </w:rPr>
        <w:t>’</w:t>
      </w:r>
      <w:r w:rsidRPr="00883256">
        <w:rPr>
          <w:rFonts w:eastAsiaTheme="minorHAnsi"/>
          <w:szCs w:val="22"/>
          <w:lang w:val="fr-FR" w:eastAsia="en-US"/>
        </w:rPr>
        <w:t xml:space="preserve">étude </w:t>
      </w:r>
      <w:r w:rsidR="005C3BAB">
        <w:rPr>
          <w:rFonts w:eastAsiaTheme="minorHAnsi"/>
          <w:szCs w:val="22"/>
          <w:lang w:val="fr-FR" w:eastAsia="en-US"/>
        </w:rPr>
        <w:t>comprendra une enquête sur les formes de protection au titre du droit d</w:t>
      </w:r>
      <w:r w:rsidR="0040327C">
        <w:rPr>
          <w:rFonts w:eastAsiaTheme="minorHAnsi"/>
          <w:szCs w:val="22"/>
          <w:lang w:val="fr-FR" w:eastAsia="en-US"/>
        </w:rPr>
        <w:t>’</w:t>
      </w:r>
      <w:r w:rsidR="005C3BAB">
        <w:rPr>
          <w:rFonts w:eastAsiaTheme="minorHAnsi"/>
          <w:szCs w:val="22"/>
          <w:lang w:val="fr-FR" w:eastAsia="en-US"/>
        </w:rPr>
        <w:t xml:space="preserve">auteur et des droits connexes </w:t>
      </w:r>
      <w:r>
        <w:rPr>
          <w:rFonts w:eastAsiaTheme="minorHAnsi"/>
          <w:szCs w:val="22"/>
          <w:lang w:val="fr-FR" w:eastAsia="en-US"/>
        </w:rPr>
        <w:t>prévue pour les</w:t>
      </w:r>
      <w:r w:rsidR="005C3BAB">
        <w:rPr>
          <w:rFonts w:eastAsiaTheme="minorHAnsi"/>
          <w:szCs w:val="22"/>
          <w:lang w:val="fr-FR" w:eastAsia="en-US"/>
        </w:rPr>
        <w:t xml:space="preserve"> metteurs en </w:t>
      </w:r>
      <w:r>
        <w:rPr>
          <w:rFonts w:eastAsiaTheme="minorHAnsi"/>
          <w:szCs w:val="22"/>
          <w:lang w:val="fr-FR" w:eastAsia="en-US"/>
        </w:rPr>
        <w:t xml:space="preserve">scène </w:t>
      </w:r>
      <w:r w:rsidR="0033534D">
        <w:rPr>
          <w:rFonts w:eastAsiaTheme="minorHAnsi"/>
          <w:szCs w:val="22"/>
          <w:lang w:val="fr-FR" w:eastAsia="en-US"/>
        </w:rPr>
        <w:t xml:space="preserve">de théâtre </w:t>
      </w:r>
      <w:r>
        <w:rPr>
          <w:rFonts w:eastAsiaTheme="minorHAnsi"/>
          <w:szCs w:val="22"/>
          <w:lang w:val="fr-FR" w:eastAsia="en-US"/>
        </w:rPr>
        <w:t>dans divers pays du monde enti</w:t>
      </w:r>
      <w:r w:rsidR="00103003">
        <w:rPr>
          <w:rFonts w:eastAsiaTheme="minorHAnsi"/>
          <w:szCs w:val="22"/>
          <w:lang w:val="fr-FR" w:eastAsia="en-US"/>
        </w:rPr>
        <w:t>er.  El</w:t>
      </w:r>
      <w:r>
        <w:rPr>
          <w:rFonts w:eastAsiaTheme="minorHAnsi"/>
          <w:szCs w:val="22"/>
          <w:lang w:val="fr-FR" w:eastAsia="en-US"/>
        </w:rPr>
        <w:t>le visera notamment à</w:t>
      </w:r>
    </w:p>
    <w:p w:rsidR="00E55F52" w:rsidRPr="001E628F" w:rsidRDefault="00883256" w:rsidP="00567208">
      <w:pPr>
        <w:numPr>
          <w:ilvl w:val="0"/>
          <w:numId w:val="7"/>
        </w:numPr>
        <w:spacing w:after="200"/>
        <w:ind w:left="567" w:firstLine="0"/>
        <w:contextualSpacing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 xml:space="preserve">définir le cadre juridique </w:t>
      </w:r>
      <w:r w:rsidR="00E55F52" w:rsidRPr="001E628F">
        <w:rPr>
          <w:rFonts w:eastAsiaTheme="minorHAnsi"/>
          <w:szCs w:val="22"/>
          <w:lang w:val="fr-FR" w:eastAsia="en-US"/>
        </w:rPr>
        <w:t xml:space="preserve">international applicable </w:t>
      </w:r>
      <w:r>
        <w:rPr>
          <w:rFonts w:eastAsiaTheme="minorHAnsi"/>
          <w:szCs w:val="22"/>
          <w:lang w:val="fr-FR" w:eastAsia="en-US"/>
        </w:rPr>
        <w:t>aux droits des metteurs en scène</w:t>
      </w:r>
      <w:r w:rsidR="0033534D">
        <w:rPr>
          <w:rFonts w:eastAsiaTheme="minorHAnsi"/>
          <w:szCs w:val="22"/>
          <w:lang w:val="fr-FR" w:eastAsia="en-US"/>
        </w:rPr>
        <w:t xml:space="preserve"> de théâtre</w:t>
      </w:r>
      <w:r w:rsidR="00E55F52" w:rsidRPr="001E628F">
        <w:rPr>
          <w:rFonts w:eastAsiaTheme="minorHAnsi"/>
          <w:szCs w:val="22"/>
          <w:lang w:val="fr-FR" w:eastAsia="en-US"/>
        </w:rPr>
        <w:t>;</w:t>
      </w:r>
    </w:p>
    <w:p w:rsidR="00E55F52" w:rsidRPr="001E628F" w:rsidRDefault="00883256" w:rsidP="00567208">
      <w:pPr>
        <w:numPr>
          <w:ilvl w:val="0"/>
          <w:numId w:val="7"/>
        </w:numPr>
        <w:spacing w:after="200"/>
        <w:ind w:left="567" w:firstLine="0"/>
        <w:contextualSpacing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>définir le champ d</w:t>
      </w:r>
      <w:r w:rsidR="0040327C">
        <w:rPr>
          <w:rFonts w:eastAsiaTheme="minorHAnsi"/>
          <w:szCs w:val="22"/>
          <w:lang w:val="fr-FR" w:eastAsia="en-US"/>
        </w:rPr>
        <w:t>’</w:t>
      </w:r>
      <w:r>
        <w:rPr>
          <w:rFonts w:eastAsiaTheme="minorHAnsi"/>
          <w:szCs w:val="22"/>
          <w:lang w:val="fr-FR" w:eastAsia="en-US"/>
        </w:rPr>
        <w:t xml:space="preserve">application du sujet traité </w:t>
      </w:r>
      <w:r w:rsidR="00264CB2" w:rsidRPr="001E628F">
        <w:rPr>
          <w:rFonts w:eastAsiaTheme="minorHAnsi"/>
          <w:szCs w:val="22"/>
          <w:lang w:val="fr-FR" w:eastAsia="en-US"/>
        </w:rPr>
        <w:t>(</w:t>
      </w:r>
      <w:r>
        <w:rPr>
          <w:rFonts w:eastAsiaTheme="minorHAnsi"/>
          <w:szCs w:val="22"/>
          <w:lang w:val="fr-FR" w:eastAsia="en-US"/>
        </w:rPr>
        <w:t>par ex</w:t>
      </w:r>
      <w:r w:rsidR="00264CB2" w:rsidRPr="001E628F">
        <w:rPr>
          <w:rFonts w:eastAsiaTheme="minorHAnsi"/>
          <w:szCs w:val="22"/>
          <w:lang w:val="fr-FR" w:eastAsia="en-US"/>
        </w:rPr>
        <w:t>e</w:t>
      </w:r>
      <w:r>
        <w:rPr>
          <w:rFonts w:eastAsiaTheme="minorHAnsi"/>
          <w:szCs w:val="22"/>
          <w:lang w:val="fr-FR" w:eastAsia="en-US"/>
        </w:rPr>
        <w:t xml:space="preserve">mple, </w:t>
      </w:r>
      <w:r w:rsidR="00264CB2" w:rsidRPr="001E628F">
        <w:rPr>
          <w:rFonts w:eastAsiaTheme="minorHAnsi"/>
          <w:szCs w:val="22"/>
          <w:lang w:val="fr-FR" w:eastAsia="en-US"/>
        </w:rPr>
        <w:t>activit</w:t>
      </w:r>
      <w:r>
        <w:rPr>
          <w:rFonts w:eastAsiaTheme="minorHAnsi"/>
          <w:szCs w:val="22"/>
          <w:lang w:val="fr-FR" w:eastAsia="en-US"/>
        </w:rPr>
        <w:t>é</w:t>
      </w:r>
      <w:r w:rsidR="00264CB2" w:rsidRPr="001E628F">
        <w:rPr>
          <w:rFonts w:eastAsiaTheme="minorHAnsi"/>
          <w:szCs w:val="22"/>
          <w:lang w:val="fr-FR" w:eastAsia="en-US"/>
        </w:rPr>
        <w:t xml:space="preserve">s </w:t>
      </w:r>
      <w:r w:rsidR="00E55F52" w:rsidRPr="001E628F">
        <w:rPr>
          <w:rFonts w:eastAsiaTheme="minorHAnsi"/>
          <w:szCs w:val="22"/>
          <w:lang w:val="fr-FR" w:eastAsia="en-US"/>
        </w:rPr>
        <w:t>co</w:t>
      </w:r>
      <w:r>
        <w:rPr>
          <w:rFonts w:eastAsiaTheme="minorHAnsi"/>
          <w:szCs w:val="22"/>
          <w:lang w:val="fr-FR" w:eastAsia="en-US"/>
        </w:rPr>
        <w:t>ncernées, droit moral et droits patrimoniaux</w:t>
      </w:r>
      <w:r w:rsidR="00394AAB" w:rsidRPr="001E628F">
        <w:rPr>
          <w:rFonts w:eastAsiaTheme="minorHAnsi"/>
          <w:szCs w:val="22"/>
          <w:lang w:val="fr-FR" w:eastAsia="en-US"/>
        </w:rPr>
        <w:t>,</w:t>
      </w:r>
      <w:r w:rsidR="00E55F52" w:rsidRPr="001E628F">
        <w:rPr>
          <w:rFonts w:eastAsiaTheme="minorHAnsi"/>
          <w:szCs w:val="22"/>
          <w:lang w:val="fr-FR" w:eastAsia="en-US"/>
        </w:rPr>
        <w:t xml:space="preserve"> </w:t>
      </w:r>
      <w:r w:rsidR="00C27E2D">
        <w:rPr>
          <w:rFonts w:eastAsiaTheme="minorHAnsi"/>
          <w:szCs w:val="22"/>
          <w:lang w:val="fr-FR" w:eastAsia="en-US"/>
        </w:rPr>
        <w:t xml:space="preserve">avec des </w:t>
      </w:r>
      <w:r>
        <w:rPr>
          <w:rFonts w:eastAsiaTheme="minorHAnsi"/>
          <w:szCs w:val="22"/>
          <w:lang w:val="fr-FR" w:eastAsia="en-US"/>
        </w:rPr>
        <w:t xml:space="preserve">exemples </w:t>
      </w:r>
      <w:r w:rsidR="005C039E">
        <w:rPr>
          <w:rFonts w:eastAsiaTheme="minorHAnsi"/>
          <w:szCs w:val="22"/>
          <w:lang w:val="fr-FR" w:eastAsia="en-US"/>
        </w:rPr>
        <w:t>provenant de différents États membres</w:t>
      </w:r>
      <w:r w:rsidR="00E55F52" w:rsidRPr="001E628F">
        <w:rPr>
          <w:rFonts w:eastAsiaTheme="minorHAnsi"/>
          <w:szCs w:val="22"/>
          <w:lang w:val="fr-FR" w:eastAsia="en-US"/>
        </w:rPr>
        <w:t>)</w:t>
      </w:r>
      <w:r w:rsidR="00E55F52" w:rsidRPr="00567208">
        <w:rPr>
          <w:rFonts w:eastAsiaTheme="minorHAnsi"/>
          <w:szCs w:val="22"/>
          <w:lang w:val="fr-FR" w:eastAsia="en-US"/>
        </w:rPr>
        <w:t>;</w:t>
      </w:r>
    </w:p>
    <w:p w:rsidR="0040327C" w:rsidRDefault="001F261E" w:rsidP="00567208">
      <w:pPr>
        <w:numPr>
          <w:ilvl w:val="0"/>
          <w:numId w:val="7"/>
        </w:numPr>
        <w:spacing w:after="200"/>
        <w:ind w:left="567" w:firstLine="0"/>
        <w:contextualSpacing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 xml:space="preserve">déterminer </w:t>
      </w:r>
      <w:r w:rsidR="0033534D">
        <w:rPr>
          <w:rFonts w:eastAsiaTheme="minorHAnsi"/>
          <w:szCs w:val="22"/>
          <w:lang w:val="fr-FR" w:eastAsia="en-US"/>
        </w:rPr>
        <w:t>un échantillon représentatif de dispositions législatives d</w:t>
      </w:r>
      <w:r w:rsidR="000B77F1">
        <w:rPr>
          <w:rFonts w:eastAsiaTheme="minorHAnsi"/>
          <w:szCs w:val="22"/>
          <w:lang w:val="fr-FR" w:eastAsia="en-US"/>
        </w:rPr>
        <w:t xml:space="preserve">es </w:t>
      </w:r>
      <w:r w:rsidR="0033534D">
        <w:rPr>
          <w:rFonts w:eastAsiaTheme="minorHAnsi"/>
          <w:szCs w:val="22"/>
          <w:lang w:val="fr-FR" w:eastAsia="en-US"/>
        </w:rPr>
        <w:t>États membres de l</w:t>
      </w:r>
      <w:r w:rsidR="0040327C">
        <w:rPr>
          <w:rFonts w:eastAsiaTheme="minorHAnsi"/>
          <w:szCs w:val="22"/>
          <w:lang w:val="fr-FR" w:eastAsia="en-US"/>
        </w:rPr>
        <w:t>’</w:t>
      </w:r>
      <w:r w:rsidR="0033534D">
        <w:rPr>
          <w:rFonts w:eastAsiaTheme="minorHAnsi"/>
          <w:szCs w:val="22"/>
          <w:lang w:val="fr-FR" w:eastAsia="en-US"/>
        </w:rPr>
        <w:t>OMPI relatives à la</w:t>
      </w:r>
      <w:r w:rsidR="00E55F52" w:rsidRPr="001E628F">
        <w:rPr>
          <w:rFonts w:eastAsiaTheme="minorHAnsi"/>
          <w:szCs w:val="22"/>
          <w:lang w:val="fr-FR" w:eastAsia="en-US"/>
        </w:rPr>
        <w:t xml:space="preserve"> protection </w:t>
      </w:r>
      <w:r w:rsidR="0033534D">
        <w:rPr>
          <w:rFonts w:eastAsiaTheme="minorHAnsi"/>
          <w:szCs w:val="22"/>
          <w:lang w:val="fr-FR" w:eastAsia="en-US"/>
        </w:rPr>
        <w:t>des droits des metteurs en scène de théâtre et aux conditions d</w:t>
      </w:r>
      <w:r w:rsidR="0040327C">
        <w:rPr>
          <w:rFonts w:eastAsiaTheme="minorHAnsi"/>
          <w:szCs w:val="22"/>
          <w:lang w:val="fr-FR" w:eastAsia="en-US"/>
        </w:rPr>
        <w:t>’</w:t>
      </w:r>
      <w:r w:rsidR="0033534D">
        <w:rPr>
          <w:rFonts w:eastAsiaTheme="minorHAnsi"/>
          <w:szCs w:val="22"/>
          <w:lang w:val="fr-FR" w:eastAsia="en-US"/>
        </w:rPr>
        <w:t xml:space="preserve">octroi de la </w:t>
      </w:r>
      <w:r w:rsidR="00E55F52" w:rsidRPr="001E628F">
        <w:rPr>
          <w:rFonts w:eastAsiaTheme="minorHAnsi"/>
          <w:szCs w:val="22"/>
          <w:lang w:val="fr-FR" w:eastAsia="en-US"/>
        </w:rPr>
        <w:t>protection</w:t>
      </w:r>
      <w:r w:rsidR="0033534D">
        <w:rPr>
          <w:rFonts w:eastAsiaTheme="minorHAnsi"/>
          <w:szCs w:val="22"/>
          <w:lang w:val="fr-FR" w:eastAsia="en-US"/>
        </w:rPr>
        <w:t xml:space="preserve"> juridique appropriée</w:t>
      </w:r>
      <w:r w:rsidR="00E55F52" w:rsidRPr="001E628F">
        <w:rPr>
          <w:rFonts w:eastAsiaTheme="minorHAnsi"/>
          <w:szCs w:val="22"/>
          <w:lang w:val="fr-FR" w:eastAsia="en-US"/>
        </w:rPr>
        <w:t xml:space="preserve">, </w:t>
      </w:r>
      <w:r w:rsidR="0040327C">
        <w:rPr>
          <w:rFonts w:eastAsiaTheme="minorHAnsi"/>
          <w:szCs w:val="22"/>
          <w:lang w:val="fr-FR" w:eastAsia="en-US"/>
        </w:rPr>
        <w:t>y compris</w:t>
      </w:r>
      <w:r w:rsidR="0033534D">
        <w:rPr>
          <w:rFonts w:eastAsiaTheme="minorHAnsi"/>
          <w:szCs w:val="22"/>
          <w:lang w:val="fr-FR" w:eastAsia="en-US"/>
        </w:rPr>
        <w:t xml:space="preserve"> la </w:t>
      </w:r>
      <w:r w:rsidR="00E55F52" w:rsidRPr="001E628F">
        <w:rPr>
          <w:rFonts w:eastAsiaTheme="minorHAnsi"/>
          <w:szCs w:val="22"/>
          <w:lang w:val="fr-FR" w:eastAsia="en-US"/>
        </w:rPr>
        <w:t xml:space="preserve">protection </w:t>
      </w:r>
      <w:r w:rsidR="0033534D">
        <w:rPr>
          <w:rFonts w:eastAsiaTheme="minorHAnsi"/>
          <w:szCs w:val="22"/>
          <w:lang w:val="fr-FR" w:eastAsia="en-US"/>
        </w:rPr>
        <w:t xml:space="preserve">des interprétations ou exécutions </w:t>
      </w:r>
      <w:r w:rsidR="00E55F52" w:rsidRPr="001E628F">
        <w:rPr>
          <w:rFonts w:eastAsiaTheme="minorHAnsi"/>
          <w:szCs w:val="22"/>
          <w:lang w:val="fr-FR" w:eastAsia="en-US"/>
        </w:rPr>
        <w:t>no</w:t>
      </w:r>
      <w:r w:rsidR="0033534D">
        <w:rPr>
          <w:rFonts w:eastAsiaTheme="minorHAnsi"/>
          <w:szCs w:val="22"/>
          <w:lang w:val="fr-FR" w:eastAsia="en-US"/>
        </w:rPr>
        <w:t xml:space="preserve">n </w:t>
      </w:r>
      <w:r w:rsidR="00E55F52" w:rsidRPr="001E628F">
        <w:rPr>
          <w:rFonts w:eastAsiaTheme="minorHAnsi"/>
          <w:szCs w:val="22"/>
          <w:lang w:val="fr-FR" w:eastAsia="en-US"/>
        </w:rPr>
        <w:t>fix</w:t>
      </w:r>
      <w:r w:rsidR="000B77F1">
        <w:rPr>
          <w:rFonts w:eastAsiaTheme="minorHAnsi"/>
          <w:szCs w:val="22"/>
          <w:lang w:val="fr-FR" w:eastAsia="en-US"/>
        </w:rPr>
        <w:t>ées, sous quelque forme matérielle que ce soit</w:t>
      </w:r>
      <w:r w:rsidR="00E55F52" w:rsidRPr="001E628F">
        <w:rPr>
          <w:rFonts w:eastAsiaTheme="minorHAnsi"/>
          <w:szCs w:val="22"/>
          <w:lang w:val="fr-FR" w:eastAsia="en-US"/>
        </w:rPr>
        <w:t>;</w:t>
      </w:r>
    </w:p>
    <w:p w:rsidR="0040327C" w:rsidRDefault="000B77F1" w:rsidP="00567208">
      <w:pPr>
        <w:numPr>
          <w:ilvl w:val="0"/>
          <w:numId w:val="7"/>
        </w:numPr>
        <w:spacing w:after="200"/>
        <w:ind w:left="567" w:firstLine="0"/>
        <w:contextualSpacing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 xml:space="preserve">étudier </w:t>
      </w:r>
      <w:r w:rsidRPr="000B77F1">
        <w:rPr>
          <w:rFonts w:eastAsiaTheme="minorHAnsi"/>
          <w:szCs w:val="22"/>
          <w:lang w:val="fr-FR" w:eastAsia="en-US"/>
        </w:rPr>
        <w:t>les pratiques en matière d</w:t>
      </w:r>
      <w:r w:rsidR="0040327C">
        <w:rPr>
          <w:rFonts w:eastAsiaTheme="minorHAnsi"/>
          <w:szCs w:val="22"/>
          <w:lang w:val="fr-FR" w:eastAsia="en-US"/>
        </w:rPr>
        <w:t>’</w:t>
      </w:r>
      <w:r w:rsidRPr="000B77F1">
        <w:rPr>
          <w:rFonts w:eastAsiaTheme="minorHAnsi"/>
          <w:szCs w:val="22"/>
          <w:lang w:val="fr-FR" w:eastAsia="en-US"/>
        </w:rPr>
        <w:t xml:space="preserve">application de la loi dans le domaine de la protection des droits des metteurs en scène de théâtre </w:t>
      </w:r>
      <w:r>
        <w:rPr>
          <w:rFonts w:eastAsiaTheme="minorHAnsi"/>
          <w:szCs w:val="22"/>
          <w:lang w:val="fr-FR" w:eastAsia="en-US"/>
        </w:rPr>
        <w:t>en s</w:t>
      </w:r>
      <w:r w:rsidR="0040327C">
        <w:rPr>
          <w:rFonts w:eastAsiaTheme="minorHAnsi"/>
          <w:szCs w:val="22"/>
          <w:lang w:val="fr-FR" w:eastAsia="en-US"/>
        </w:rPr>
        <w:t>’</w:t>
      </w:r>
      <w:r>
        <w:rPr>
          <w:rFonts w:eastAsiaTheme="minorHAnsi"/>
          <w:szCs w:val="22"/>
          <w:lang w:val="fr-FR" w:eastAsia="en-US"/>
        </w:rPr>
        <w:t>appuyant sur quelques études de cas destinées à illustrer les systèmes en vigueur</w:t>
      </w:r>
      <w:r w:rsidR="00E55F52" w:rsidRPr="001E628F">
        <w:rPr>
          <w:rFonts w:eastAsiaTheme="minorHAnsi"/>
          <w:szCs w:val="22"/>
          <w:lang w:val="fr-FR" w:eastAsia="en-US"/>
        </w:rPr>
        <w:t>;</w:t>
      </w:r>
    </w:p>
    <w:p w:rsidR="00567208" w:rsidRDefault="00E55F52" w:rsidP="00567208">
      <w:pPr>
        <w:numPr>
          <w:ilvl w:val="0"/>
          <w:numId w:val="7"/>
        </w:numPr>
        <w:spacing w:after="220"/>
        <w:ind w:left="567" w:firstLine="0"/>
        <w:rPr>
          <w:rFonts w:eastAsiaTheme="minorHAnsi"/>
          <w:szCs w:val="22"/>
          <w:lang w:val="fr-FR" w:eastAsia="en-US"/>
        </w:rPr>
      </w:pPr>
      <w:r w:rsidRPr="000B77F1">
        <w:rPr>
          <w:rFonts w:eastAsiaTheme="minorHAnsi"/>
          <w:szCs w:val="22"/>
          <w:lang w:val="fr-FR" w:eastAsia="en-US"/>
        </w:rPr>
        <w:t>analy</w:t>
      </w:r>
      <w:r w:rsidR="000B77F1" w:rsidRPr="000B77F1">
        <w:rPr>
          <w:rFonts w:eastAsiaTheme="minorHAnsi"/>
          <w:szCs w:val="22"/>
          <w:lang w:val="fr-FR" w:eastAsia="en-US"/>
        </w:rPr>
        <w:t>ser l</w:t>
      </w:r>
      <w:r w:rsidR="0040327C">
        <w:rPr>
          <w:rFonts w:eastAsiaTheme="minorHAnsi"/>
          <w:szCs w:val="22"/>
          <w:lang w:val="fr-FR" w:eastAsia="en-US"/>
        </w:rPr>
        <w:t>’</w:t>
      </w:r>
      <w:r w:rsidR="000B77F1" w:rsidRPr="000B77F1">
        <w:rPr>
          <w:rFonts w:eastAsiaTheme="minorHAnsi"/>
          <w:szCs w:val="22"/>
          <w:lang w:val="fr-FR" w:eastAsia="en-US"/>
        </w:rPr>
        <w:t>efficacité de la protection des droits des metteurs en scène de théâtre afin d</w:t>
      </w:r>
      <w:r w:rsidR="0040327C">
        <w:rPr>
          <w:rFonts w:eastAsiaTheme="minorHAnsi"/>
          <w:szCs w:val="22"/>
          <w:lang w:val="fr-FR" w:eastAsia="en-US"/>
        </w:rPr>
        <w:t>’</w:t>
      </w:r>
      <w:r w:rsidR="000B77F1" w:rsidRPr="000B77F1">
        <w:rPr>
          <w:rFonts w:eastAsiaTheme="minorHAnsi"/>
          <w:szCs w:val="22"/>
          <w:lang w:val="fr-FR" w:eastAsia="en-US"/>
        </w:rPr>
        <w:t>évaluer plus en profondeur l</w:t>
      </w:r>
      <w:r w:rsidR="00C27E2D">
        <w:rPr>
          <w:rFonts w:eastAsiaTheme="minorHAnsi"/>
          <w:szCs w:val="22"/>
          <w:lang w:val="fr-FR" w:eastAsia="en-US"/>
        </w:rPr>
        <w:t>a pertinence de</w:t>
      </w:r>
      <w:r w:rsidR="000B77F1" w:rsidRPr="000B77F1">
        <w:rPr>
          <w:rFonts w:eastAsiaTheme="minorHAnsi"/>
          <w:szCs w:val="22"/>
          <w:lang w:val="fr-FR" w:eastAsia="en-US"/>
        </w:rPr>
        <w:t>s possibles mécanismes de protection internationale</w:t>
      </w:r>
      <w:r w:rsidRPr="000B77F1">
        <w:rPr>
          <w:rFonts w:eastAsiaTheme="minorHAnsi"/>
          <w:szCs w:val="22"/>
          <w:lang w:val="fr-FR" w:eastAsia="en-US"/>
        </w:rPr>
        <w:t>.</w:t>
      </w:r>
    </w:p>
    <w:p w:rsidR="00567208" w:rsidRDefault="00C27E2D" w:rsidP="008A72C1">
      <w:pPr>
        <w:rPr>
          <w:rFonts w:eastAsiaTheme="minorHAnsi"/>
          <w:szCs w:val="22"/>
          <w:lang w:val="fr-FR" w:eastAsia="en-US"/>
        </w:rPr>
      </w:pPr>
      <w:r>
        <w:rPr>
          <w:lang w:val="fr-FR" w:eastAsia="en-US"/>
        </w:rPr>
        <w:t>L</w:t>
      </w:r>
      <w:r w:rsidR="0040327C">
        <w:rPr>
          <w:lang w:val="fr-FR" w:eastAsia="en-US"/>
        </w:rPr>
        <w:t>’</w:t>
      </w:r>
      <w:r>
        <w:rPr>
          <w:lang w:val="fr-FR" w:eastAsia="en-US"/>
        </w:rPr>
        <w:t>étude sera présentée à la trente</w:t>
      </w:r>
      <w:r w:rsidR="00567208">
        <w:rPr>
          <w:lang w:val="fr-FR" w:eastAsia="en-US"/>
        </w:rPr>
        <w:noBreakHyphen/>
      </w:r>
      <w:r>
        <w:rPr>
          <w:lang w:val="fr-FR" w:eastAsia="en-US"/>
        </w:rPr>
        <w:t>neuv</w:t>
      </w:r>
      <w:r w:rsidR="0040327C">
        <w:rPr>
          <w:lang w:val="fr-FR" w:eastAsia="en-US"/>
        </w:rPr>
        <w:t>ième session du SCC</w:t>
      </w:r>
      <w:r>
        <w:rPr>
          <w:lang w:val="fr-FR" w:eastAsia="en-US"/>
        </w:rPr>
        <w:t>R prévue en octobre 2019.  Un rapport intérimaire sera présenté à la trente</w:t>
      </w:r>
      <w:r w:rsidR="00567208">
        <w:rPr>
          <w:lang w:val="fr-FR" w:eastAsia="en-US"/>
        </w:rPr>
        <w:noBreakHyphen/>
      </w:r>
      <w:r>
        <w:rPr>
          <w:lang w:val="fr-FR" w:eastAsia="en-US"/>
        </w:rPr>
        <w:t>huit</w:t>
      </w:r>
      <w:r w:rsidR="0040327C">
        <w:rPr>
          <w:lang w:val="fr-FR" w:eastAsia="en-US"/>
        </w:rPr>
        <w:t>ième session</w:t>
      </w:r>
      <w:r w:rsidR="0040327C" w:rsidRPr="001E628F">
        <w:rPr>
          <w:szCs w:val="22"/>
          <w:lang w:val="fr-FR"/>
        </w:rPr>
        <w:t xml:space="preserve"> </w:t>
      </w:r>
      <w:r w:rsidR="0040327C">
        <w:rPr>
          <w:szCs w:val="22"/>
          <w:lang w:val="fr-FR"/>
        </w:rPr>
        <w:t>du </w:t>
      </w:r>
      <w:r w:rsidR="0040327C" w:rsidRPr="001E628F">
        <w:rPr>
          <w:szCs w:val="22"/>
          <w:lang w:val="fr-FR"/>
        </w:rPr>
        <w:t>SCC</w:t>
      </w:r>
      <w:r w:rsidR="00264CB2" w:rsidRPr="001E628F">
        <w:rPr>
          <w:szCs w:val="22"/>
          <w:lang w:val="fr-FR"/>
        </w:rPr>
        <w:t xml:space="preserve">R </w:t>
      </w:r>
      <w:r>
        <w:rPr>
          <w:szCs w:val="22"/>
          <w:lang w:val="fr-FR"/>
        </w:rPr>
        <w:t xml:space="preserve">prévue en </w:t>
      </w:r>
      <w:r w:rsidRPr="00C27E2D">
        <w:t>avril</w:t>
      </w:r>
      <w:r>
        <w:t> </w:t>
      </w:r>
      <w:r w:rsidR="00E55F52" w:rsidRPr="001E628F">
        <w:rPr>
          <w:szCs w:val="22"/>
          <w:lang w:val="fr-FR"/>
        </w:rPr>
        <w:t>2019.</w:t>
      </w:r>
    </w:p>
    <w:p w:rsidR="008E22AC" w:rsidRPr="001E628F" w:rsidRDefault="008E22AC" w:rsidP="00567208">
      <w:pPr>
        <w:tabs>
          <w:tab w:val="left" w:pos="5760"/>
          <w:tab w:val="left" w:pos="6210"/>
        </w:tabs>
        <w:spacing w:before="240"/>
        <w:ind w:left="5534"/>
        <w:rPr>
          <w:lang w:val="fr-FR"/>
        </w:rPr>
      </w:pPr>
      <w:r w:rsidRPr="001E628F">
        <w:rPr>
          <w:lang w:val="fr-FR"/>
        </w:rPr>
        <w:t>[</w:t>
      </w:r>
      <w:r w:rsidR="00C27E2D">
        <w:rPr>
          <w:lang w:val="fr-FR"/>
        </w:rPr>
        <w:t xml:space="preserve">Fin du </w:t>
      </w:r>
      <w:r w:rsidRPr="001E628F">
        <w:rPr>
          <w:lang w:val="fr-FR"/>
        </w:rPr>
        <w:t>document]</w:t>
      </w:r>
    </w:p>
    <w:sectPr w:rsidR="008E22AC" w:rsidRPr="001E628F" w:rsidSect="00567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CA" w:rsidRDefault="00567ECA">
      <w:r>
        <w:separator/>
      </w:r>
    </w:p>
  </w:endnote>
  <w:endnote w:type="continuationSeparator" w:id="0">
    <w:p w:rsidR="00567ECA" w:rsidRDefault="00567ECA" w:rsidP="003B38C1">
      <w:r>
        <w:separator/>
      </w:r>
    </w:p>
    <w:p w:rsidR="00567ECA" w:rsidRPr="003B38C1" w:rsidRDefault="00567E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7ECA" w:rsidRPr="003B38C1" w:rsidRDefault="00567E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2E" w:rsidRDefault="00B77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2E" w:rsidRDefault="00B772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2E" w:rsidRDefault="00B77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CA" w:rsidRDefault="00567ECA">
      <w:r>
        <w:separator/>
      </w:r>
    </w:p>
  </w:footnote>
  <w:footnote w:type="continuationSeparator" w:id="0">
    <w:p w:rsidR="00567ECA" w:rsidRDefault="00567ECA" w:rsidP="008B60B2">
      <w:r>
        <w:separator/>
      </w:r>
    </w:p>
    <w:p w:rsidR="00567ECA" w:rsidRPr="00ED77FB" w:rsidRDefault="00567E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7ECA" w:rsidRPr="00ED77FB" w:rsidRDefault="00567E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2E" w:rsidRDefault="00B77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67ECA" w:rsidP="00477D6B">
    <w:pPr>
      <w:jc w:val="right"/>
    </w:pPr>
    <w:bookmarkStart w:id="6" w:name="Code2"/>
    <w:bookmarkEnd w:id="6"/>
    <w:r>
      <w:t>SCCR/37/3</w:t>
    </w:r>
  </w:p>
  <w:p w:rsidR="00567208" w:rsidRDefault="00EC4E49" w:rsidP="00477D6B">
    <w:pPr>
      <w:jc w:val="right"/>
    </w:pPr>
    <w:r>
      <w:t>page</w:t>
    </w:r>
    <w:r w:rsidR="0010300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C7828">
      <w:rPr>
        <w:noProof/>
      </w:rPr>
      <w:t>2</w:t>
    </w:r>
    <w:r>
      <w:fldChar w:fldCharType="end"/>
    </w: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2E" w:rsidRDefault="00B77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360F9"/>
    <w:multiLevelType w:val="hybridMultilevel"/>
    <w:tmpl w:val="3A902942"/>
    <w:lvl w:ilvl="0" w:tplc="0B8E8B6E">
      <w:start w:val="1"/>
      <w:numFmt w:val="lowerRoman"/>
      <w:lvlText w:val="%1)"/>
      <w:lvlJc w:val="left"/>
      <w:pPr>
        <w:ind w:left="1428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A"/>
    <w:rsid w:val="00000FC7"/>
    <w:rsid w:val="00043CAA"/>
    <w:rsid w:val="00075432"/>
    <w:rsid w:val="000968ED"/>
    <w:rsid w:val="000A0F12"/>
    <w:rsid w:val="000B6852"/>
    <w:rsid w:val="000B77F1"/>
    <w:rsid w:val="000D284F"/>
    <w:rsid w:val="000F5E56"/>
    <w:rsid w:val="00103003"/>
    <w:rsid w:val="001362EE"/>
    <w:rsid w:val="001647D5"/>
    <w:rsid w:val="001832A6"/>
    <w:rsid w:val="001E628F"/>
    <w:rsid w:val="001F261E"/>
    <w:rsid w:val="0021217E"/>
    <w:rsid w:val="0025186C"/>
    <w:rsid w:val="002634C4"/>
    <w:rsid w:val="00264CB2"/>
    <w:rsid w:val="00274555"/>
    <w:rsid w:val="002928D3"/>
    <w:rsid w:val="002F1FE6"/>
    <w:rsid w:val="002F4E68"/>
    <w:rsid w:val="00312F7F"/>
    <w:rsid w:val="00325D0B"/>
    <w:rsid w:val="0033534D"/>
    <w:rsid w:val="00361450"/>
    <w:rsid w:val="003673CF"/>
    <w:rsid w:val="003845C1"/>
    <w:rsid w:val="00394AAB"/>
    <w:rsid w:val="003A6F89"/>
    <w:rsid w:val="003B38C1"/>
    <w:rsid w:val="0040327C"/>
    <w:rsid w:val="00423E3E"/>
    <w:rsid w:val="00427AF4"/>
    <w:rsid w:val="00450635"/>
    <w:rsid w:val="004647DA"/>
    <w:rsid w:val="00474062"/>
    <w:rsid w:val="00477D6B"/>
    <w:rsid w:val="004A0453"/>
    <w:rsid w:val="005019FF"/>
    <w:rsid w:val="0052469C"/>
    <w:rsid w:val="0053057A"/>
    <w:rsid w:val="00560A29"/>
    <w:rsid w:val="00567208"/>
    <w:rsid w:val="00567ECA"/>
    <w:rsid w:val="005C039E"/>
    <w:rsid w:val="005C3BAB"/>
    <w:rsid w:val="005C6649"/>
    <w:rsid w:val="00605827"/>
    <w:rsid w:val="00605EDE"/>
    <w:rsid w:val="00646050"/>
    <w:rsid w:val="006713CA"/>
    <w:rsid w:val="00676C5C"/>
    <w:rsid w:val="006A1E96"/>
    <w:rsid w:val="006C7828"/>
    <w:rsid w:val="00765622"/>
    <w:rsid w:val="007A74A7"/>
    <w:rsid w:val="007D1613"/>
    <w:rsid w:val="007E4C0E"/>
    <w:rsid w:val="00883256"/>
    <w:rsid w:val="008A134B"/>
    <w:rsid w:val="008A72C1"/>
    <w:rsid w:val="008B2CC1"/>
    <w:rsid w:val="008B60B2"/>
    <w:rsid w:val="008E22AC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22C9"/>
    <w:rsid w:val="00A869B7"/>
    <w:rsid w:val="00AC205C"/>
    <w:rsid w:val="00AF0A6B"/>
    <w:rsid w:val="00B05A69"/>
    <w:rsid w:val="00B4435E"/>
    <w:rsid w:val="00B72237"/>
    <w:rsid w:val="00B7722E"/>
    <w:rsid w:val="00B90055"/>
    <w:rsid w:val="00B9734B"/>
    <w:rsid w:val="00BA30E2"/>
    <w:rsid w:val="00C11BFE"/>
    <w:rsid w:val="00C17029"/>
    <w:rsid w:val="00C27E2D"/>
    <w:rsid w:val="00C336AA"/>
    <w:rsid w:val="00C5068F"/>
    <w:rsid w:val="00C86D74"/>
    <w:rsid w:val="00CC5AF2"/>
    <w:rsid w:val="00CD04F1"/>
    <w:rsid w:val="00CF430B"/>
    <w:rsid w:val="00D45252"/>
    <w:rsid w:val="00D60F9C"/>
    <w:rsid w:val="00D71B4D"/>
    <w:rsid w:val="00D93D55"/>
    <w:rsid w:val="00DE5C9F"/>
    <w:rsid w:val="00E03171"/>
    <w:rsid w:val="00E15015"/>
    <w:rsid w:val="00E335FE"/>
    <w:rsid w:val="00E5548C"/>
    <w:rsid w:val="00E55F52"/>
    <w:rsid w:val="00E82032"/>
    <w:rsid w:val="00E93996"/>
    <w:rsid w:val="00EA7D6E"/>
    <w:rsid w:val="00EC4E49"/>
    <w:rsid w:val="00ED77FB"/>
    <w:rsid w:val="00EE45FA"/>
    <w:rsid w:val="00F24EE3"/>
    <w:rsid w:val="00F66152"/>
    <w:rsid w:val="00F7153E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8FD48E12-E984-49FE-A411-51CF908D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55F52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E55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527</Words>
  <Characters>3210</Characters>
  <Application>Microsoft Office Word</Application>
  <DocSecurity>4</DocSecurity>
  <Lines>535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2018-11-06T15:48:00Z</cp:lastPrinted>
  <dcterms:created xsi:type="dcterms:W3CDTF">2018-11-13T17:09:00Z</dcterms:created>
  <dcterms:modified xsi:type="dcterms:W3CDTF">2018-11-13T17:09:00Z</dcterms:modified>
</cp:coreProperties>
</file>