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DA18D0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DA18D0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A18D0" w:rsidRDefault="00705C21" w:rsidP="00AB613D">
            <w:r w:rsidRPr="00DA18D0">
              <w:rPr>
                <w:noProof/>
                <w:lang w:val="en-US" w:eastAsia="en-US"/>
              </w:rPr>
              <w:drawing>
                <wp:inline distT="0" distB="0" distL="0" distR="0" wp14:anchorId="280B1582" wp14:editId="4C44DF36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DA18D0" w:rsidRDefault="00E504E5" w:rsidP="00AB613D">
            <w:pPr>
              <w:jc w:val="right"/>
            </w:pPr>
            <w:r w:rsidRPr="00DA18D0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DA18D0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DA18D0" w:rsidRDefault="006442B0" w:rsidP="00FC5CC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18D0">
              <w:rPr>
                <w:rFonts w:ascii="Arial Black" w:hAnsi="Arial Black"/>
                <w:caps/>
                <w:sz w:val="15"/>
              </w:rPr>
              <w:t>SCCR/3</w:t>
            </w:r>
            <w:r w:rsidR="001F4D90" w:rsidRPr="00DA18D0">
              <w:rPr>
                <w:rFonts w:ascii="Arial Black" w:hAnsi="Arial Black"/>
                <w:caps/>
                <w:sz w:val="15"/>
              </w:rPr>
              <w:t>5</w:t>
            </w:r>
            <w:r w:rsidRPr="00DA18D0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FC5CCB" w:rsidRPr="00DA18D0">
              <w:rPr>
                <w:rFonts w:ascii="Arial Black" w:hAnsi="Arial Black"/>
                <w:caps/>
                <w:sz w:val="15"/>
              </w:rPr>
              <w:t>2 REV.</w:t>
            </w:r>
          </w:p>
        </w:tc>
      </w:tr>
      <w:tr w:rsidR="008B2CC1" w:rsidRPr="00DA18D0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DA18D0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18D0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DA18D0">
              <w:rPr>
                <w:rFonts w:ascii="Arial Black" w:hAnsi="Arial Black"/>
                <w:caps/>
                <w:sz w:val="15"/>
              </w:rPr>
              <w:t xml:space="preserve"> </w:t>
            </w:r>
            <w:r w:rsidRPr="00DA18D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4045BE" w:rsidRPr="00DA18D0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DA18D0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DA18D0" w:rsidRDefault="00675021" w:rsidP="00A561E6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DA18D0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DA18D0">
              <w:rPr>
                <w:rFonts w:ascii="Arial Black" w:hAnsi="Arial Black"/>
                <w:caps/>
                <w:sz w:val="15"/>
              </w:rPr>
              <w:t>:</w:t>
            </w:r>
            <w:r w:rsidR="00F84474" w:rsidRPr="00DA18D0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DA18D0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A561E6" w:rsidRPr="00DA18D0">
              <w:rPr>
                <w:rFonts w:ascii="Arial Black" w:hAnsi="Arial Black"/>
                <w:caps/>
                <w:sz w:val="15"/>
              </w:rPr>
              <w:t>26</w:t>
            </w:r>
            <w:r w:rsidR="006A6A18" w:rsidRPr="00DA18D0">
              <w:rPr>
                <w:rFonts w:ascii="Arial Black" w:hAnsi="Arial Black"/>
                <w:caps/>
                <w:sz w:val="15"/>
              </w:rPr>
              <w:t xml:space="preserve"> de </w:t>
            </w:r>
            <w:r w:rsidR="001F4D90" w:rsidRPr="00DA18D0">
              <w:rPr>
                <w:rFonts w:ascii="Arial Black" w:hAnsi="Arial Black"/>
                <w:caps/>
                <w:sz w:val="15"/>
              </w:rPr>
              <w:t>septiembre</w:t>
            </w:r>
            <w:r w:rsidR="006A6A18" w:rsidRPr="00DA18D0">
              <w:rPr>
                <w:rFonts w:ascii="Arial Black" w:hAnsi="Arial Black"/>
                <w:caps/>
                <w:sz w:val="15"/>
              </w:rPr>
              <w:t xml:space="preserve"> de</w:t>
            </w:r>
            <w:r w:rsidR="004045BE" w:rsidRPr="00DA18D0">
              <w:rPr>
                <w:rFonts w:ascii="Arial Black" w:hAnsi="Arial Black"/>
                <w:caps/>
                <w:sz w:val="15"/>
              </w:rPr>
              <w:t xml:space="preserve"> 201</w:t>
            </w:r>
            <w:r w:rsidR="001F4D90" w:rsidRPr="00DA18D0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A2156" w:rsidRPr="00DA18D0" w:rsidRDefault="008A2156" w:rsidP="008B2CC1"/>
    <w:p w:rsidR="008A2156" w:rsidRPr="00DA18D0" w:rsidRDefault="008A2156" w:rsidP="008B2CC1"/>
    <w:p w:rsidR="008A2156" w:rsidRPr="00DA18D0" w:rsidRDefault="008A2156" w:rsidP="008B2CC1"/>
    <w:p w:rsidR="008A2156" w:rsidRPr="00DA18D0" w:rsidRDefault="008A2156" w:rsidP="008B2CC1"/>
    <w:p w:rsidR="008A2156" w:rsidRPr="00DA18D0" w:rsidRDefault="008A2156" w:rsidP="008B2CC1"/>
    <w:p w:rsidR="008A2156" w:rsidRPr="00DA18D0" w:rsidRDefault="006442B0" w:rsidP="003845C1">
      <w:r w:rsidRPr="00DA18D0">
        <w:rPr>
          <w:b/>
          <w:sz w:val="28"/>
          <w:szCs w:val="28"/>
        </w:rPr>
        <w:t>Comité Permanente de Derecho de Autor y Derechos Conexos</w:t>
      </w:r>
    </w:p>
    <w:p w:rsidR="008A2156" w:rsidRPr="00DA18D0" w:rsidRDefault="008A2156" w:rsidP="003845C1"/>
    <w:p w:rsidR="008A2156" w:rsidRPr="00DA18D0" w:rsidRDefault="006442B0" w:rsidP="00B67CDC">
      <w:pPr>
        <w:rPr>
          <w:b/>
          <w:sz w:val="24"/>
          <w:szCs w:val="24"/>
        </w:rPr>
      </w:pPr>
      <w:r w:rsidRPr="00DA18D0">
        <w:rPr>
          <w:b/>
          <w:sz w:val="24"/>
          <w:szCs w:val="24"/>
        </w:rPr>
        <w:t xml:space="preserve">Trigésima </w:t>
      </w:r>
      <w:r w:rsidR="001F4D90" w:rsidRPr="00DA18D0">
        <w:rPr>
          <w:b/>
          <w:sz w:val="24"/>
          <w:szCs w:val="24"/>
        </w:rPr>
        <w:t>quint</w:t>
      </w:r>
      <w:r w:rsidR="006A6A18" w:rsidRPr="00DA18D0">
        <w:rPr>
          <w:b/>
          <w:sz w:val="24"/>
          <w:szCs w:val="24"/>
        </w:rPr>
        <w:t>a se</w:t>
      </w:r>
      <w:r w:rsidRPr="00DA18D0">
        <w:rPr>
          <w:b/>
          <w:sz w:val="24"/>
          <w:szCs w:val="24"/>
        </w:rPr>
        <w:t>sión</w:t>
      </w:r>
    </w:p>
    <w:p w:rsidR="008A2156" w:rsidRPr="00DA18D0" w:rsidRDefault="006442B0" w:rsidP="008B2CC1">
      <w:r w:rsidRPr="00DA18D0">
        <w:rPr>
          <w:b/>
          <w:sz w:val="24"/>
          <w:szCs w:val="24"/>
        </w:rPr>
        <w:t xml:space="preserve">Ginebra, </w:t>
      </w:r>
      <w:r w:rsidR="006A6A18" w:rsidRPr="00DA18D0">
        <w:rPr>
          <w:b/>
          <w:sz w:val="24"/>
          <w:szCs w:val="24"/>
        </w:rPr>
        <w:t xml:space="preserve">13 </w:t>
      </w:r>
      <w:r w:rsidR="001F4D90" w:rsidRPr="00DA18D0">
        <w:rPr>
          <w:b/>
          <w:sz w:val="24"/>
          <w:szCs w:val="24"/>
        </w:rPr>
        <w:t xml:space="preserve">a 17 </w:t>
      </w:r>
      <w:r w:rsidRPr="00DA18D0">
        <w:rPr>
          <w:b/>
          <w:sz w:val="24"/>
          <w:szCs w:val="24"/>
        </w:rPr>
        <w:t xml:space="preserve">de </w:t>
      </w:r>
      <w:r w:rsidR="001F4D90" w:rsidRPr="00DA18D0">
        <w:rPr>
          <w:b/>
          <w:sz w:val="24"/>
          <w:szCs w:val="24"/>
        </w:rPr>
        <w:t>noviembre</w:t>
      </w:r>
      <w:r w:rsidRPr="00DA18D0">
        <w:rPr>
          <w:b/>
          <w:sz w:val="24"/>
          <w:szCs w:val="24"/>
        </w:rPr>
        <w:t xml:space="preserve"> de 201</w:t>
      </w:r>
      <w:r w:rsidR="001F4D90" w:rsidRPr="00DA18D0">
        <w:rPr>
          <w:b/>
          <w:sz w:val="24"/>
          <w:szCs w:val="24"/>
        </w:rPr>
        <w:t>7</w:t>
      </w:r>
    </w:p>
    <w:p w:rsidR="008A2156" w:rsidRPr="00DA18D0" w:rsidRDefault="008A2156" w:rsidP="008B2CC1"/>
    <w:p w:rsidR="008A2156" w:rsidRPr="00DA18D0" w:rsidRDefault="008A2156" w:rsidP="008B2CC1"/>
    <w:p w:rsidR="008A2156" w:rsidRPr="00DA18D0" w:rsidRDefault="00D179C7" w:rsidP="006067EA">
      <w:pPr>
        <w:rPr>
          <w:caps/>
          <w:sz w:val="24"/>
        </w:rPr>
      </w:pPr>
      <w:r w:rsidRPr="00DA18D0">
        <w:rPr>
          <w:caps/>
          <w:sz w:val="24"/>
        </w:rPr>
        <w:t xml:space="preserve">AcREDITACIÓN DE </w:t>
      </w:r>
      <w:r w:rsidR="006067EA" w:rsidRPr="00DA18D0">
        <w:rPr>
          <w:caps/>
          <w:sz w:val="24"/>
        </w:rPr>
        <w:t>ORGANIZACI</w:t>
      </w:r>
      <w:r w:rsidRPr="00DA18D0">
        <w:rPr>
          <w:caps/>
          <w:sz w:val="24"/>
        </w:rPr>
        <w:t>o</w:t>
      </w:r>
      <w:r w:rsidR="006067EA" w:rsidRPr="00DA18D0">
        <w:rPr>
          <w:caps/>
          <w:sz w:val="24"/>
        </w:rPr>
        <w:t>N</w:t>
      </w:r>
      <w:r w:rsidRPr="00DA18D0">
        <w:rPr>
          <w:caps/>
          <w:sz w:val="24"/>
        </w:rPr>
        <w:t>es</w:t>
      </w:r>
      <w:r w:rsidR="006067EA" w:rsidRPr="00DA18D0">
        <w:rPr>
          <w:caps/>
          <w:sz w:val="24"/>
        </w:rPr>
        <w:t xml:space="preserve"> NO GUBERNAMENTAL</w:t>
      </w:r>
      <w:r w:rsidRPr="00DA18D0">
        <w:rPr>
          <w:caps/>
          <w:sz w:val="24"/>
        </w:rPr>
        <w:t>es</w:t>
      </w:r>
    </w:p>
    <w:p w:rsidR="008A2156" w:rsidRPr="00DA18D0" w:rsidRDefault="008A2156" w:rsidP="006067EA"/>
    <w:p w:rsidR="008A2156" w:rsidRPr="00DA18D0" w:rsidRDefault="00525DFC" w:rsidP="006067EA">
      <w:pPr>
        <w:rPr>
          <w:i/>
          <w:szCs w:val="22"/>
        </w:rPr>
      </w:pPr>
      <w:bookmarkStart w:id="4" w:name="Prepared"/>
      <w:bookmarkEnd w:id="4"/>
      <w:r w:rsidRPr="00DA18D0">
        <w:rPr>
          <w:i/>
          <w:szCs w:val="22"/>
        </w:rPr>
        <w:t xml:space="preserve">Documento </w:t>
      </w:r>
      <w:r w:rsidR="006067EA" w:rsidRPr="00DA18D0">
        <w:rPr>
          <w:i/>
          <w:szCs w:val="22"/>
        </w:rPr>
        <w:t>prepar</w:t>
      </w:r>
      <w:r w:rsidRPr="00DA18D0">
        <w:rPr>
          <w:i/>
          <w:szCs w:val="22"/>
        </w:rPr>
        <w:t>ado por la Secretaría</w:t>
      </w:r>
      <w:r w:rsidR="006067EA" w:rsidRPr="00DA18D0">
        <w:rPr>
          <w:i/>
          <w:szCs w:val="22"/>
        </w:rPr>
        <w:t xml:space="preserve"> </w:t>
      </w:r>
    </w:p>
    <w:p w:rsidR="008A2156" w:rsidRPr="00DA18D0" w:rsidRDefault="008A2156" w:rsidP="006067EA">
      <w:pPr>
        <w:rPr>
          <w:szCs w:val="22"/>
        </w:rPr>
      </w:pPr>
    </w:p>
    <w:p w:rsidR="008A2156" w:rsidRPr="00DA18D0" w:rsidRDefault="008A2156" w:rsidP="006067EA">
      <w:pPr>
        <w:rPr>
          <w:szCs w:val="22"/>
        </w:rPr>
      </w:pPr>
    </w:p>
    <w:p w:rsidR="008A2156" w:rsidRPr="00DA18D0" w:rsidRDefault="008A2156" w:rsidP="006067EA">
      <w:pPr>
        <w:rPr>
          <w:szCs w:val="22"/>
        </w:rPr>
      </w:pPr>
    </w:p>
    <w:p w:rsidR="008A2156" w:rsidRPr="00DA18D0" w:rsidRDefault="008A2156" w:rsidP="006067EA">
      <w:pPr>
        <w:rPr>
          <w:szCs w:val="22"/>
        </w:rPr>
      </w:pPr>
    </w:p>
    <w:p w:rsidR="008A2156" w:rsidRPr="00DA18D0" w:rsidRDefault="006067EA" w:rsidP="006067EA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es-ES"/>
        </w:rPr>
      </w:pPr>
      <w:r w:rsidRPr="00DA18D0">
        <w:rPr>
          <w:rFonts w:cs="Arial"/>
          <w:i w:val="0"/>
          <w:sz w:val="22"/>
          <w:szCs w:val="22"/>
          <w:lang w:val="es-ES"/>
        </w:rPr>
        <w:fldChar w:fldCharType="begin"/>
      </w:r>
      <w:r w:rsidRPr="00DA18D0">
        <w:rPr>
          <w:rFonts w:cs="Arial"/>
          <w:i w:val="0"/>
          <w:sz w:val="22"/>
          <w:szCs w:val="22"/>
          <w:lang w:val="es-ES"/>
        </w:rPr>
        <w:instrText xml:space="preserve"> AUTONUM  </w:instrText>
      </w:r>
      <w:r w:rsidRPr="00DA18D0">
        <w:rPr>
          <w:rFonts w:cs="Arial"/>
          <w:i w:val="0"/>
          <w:sz w:val="22"/>
          <w:szCs w:val="22"/>
          <w:lang w:val="es-ES"/>
        </w:rPr>
        <w:fldChar w:fldCharType="end"/>
      </w:r>
      <w:r w:rsidRPr="00DA18D0">
        <w:rPr>
          <w:rFonts w:cs="Arial"/>
          <w:i w:val="0"/>
          <w:sz w:val="22"/>
          <w:szCs w:val="22"/>
          <w:lang w:val="es-ES"/>
        </w:rPr>
        <w:tab/>
      </w:r>
      <w:r w:rsidR="00525DFC" w:rsidRPr="00DA18D0">
        <w:rPr>
          <w:rFonts w:cs="Arial"/>
          <w:i w:val="0"/>
          <w:sz w:val="22"/>
          <w:szCs w:val="22"/>
          <w:lang w:val="es-ES"/>
        </w:rPr>
        <w:t xml:space="preserve">En </w:t>
      </w:r>
      <w:r w:rsidR="00D179C7" w:rsidRPr="00DA18D0">
        <w:rPr>
          <w:rFonts w:cs="Arial"/>
          <w:i w:val="0"/>
          <w:sz w:val="22"/>
          <w:szCs w:val="22"/>
          <w:lang w:val="es-ES"/>
        </w:rPr>
        <w:t>los</w:t>
      </w:r>
      <w:r w:rsidR="00525DFC" w:rsidRPr="00DA18D0">
        <w:rPr>
          <w:rFonts w:cs="Arial"/>
          <w:i w:val="0"/>
          <w:sz w:val="22"/>
          <w:szCs w:val="22"/>
          <w:lang w:val="es-ES"/>
        </w:rPr>
        <w:t xml:space="preserve"> Anexo</w:t>
      </w:r>
      <w:r w:rsidR="00D179C7" w:rsidRPr="00DA18D0">
        <w:rPr>
          <w:rFonts w:cs="Arial"/>
          <w:i w:val="0"/>
          <w:sz w:val="22"/>
          <w:szCs w:val="22"/>
          <w:lang w:val="es-ES"/>
        </w:rPr>
        <w:t>s</w:t>
      </w:r>
      <w:r w:rsidR="00525DFC" w:rsidRPr="00DA18D0">
        <w:rPr>
          <w:rFonts w:cs="Arial"/>
          <w:i w:val="0"/>
          <w:sz w:val="22"/>
          <w:szCs w:val="22"/>
          <w:lang w:val="es-ES"/>
        </w:rPr>
        <w:t xml:space="preserve"> del presente documento figura información relativa a </w:t>
      </w:r>
      <w:r w:rsidR="00D179C7" w:rsidRPr="00DA18D0">
        <w:rPr>
          <w:rFonts w:cs="Arial"/>
          <w:i w:val="0"/>
          <w:sz w:val="22"/>
          <w:szCs w:val="22"/>
          <w:lang w:val="es-ES"/>
        </w:rPr>
        <w:t>las</w:t>
      </w:r>
      <w:r w:rsidR="00525DFC" w:rsidRPr="00DA18D0">
        <w:rPr>
          <w:rFonts w:cs="Arial"/>
          <w:i w:val="0"/>
          <w:sz w:val="22"/>
          <w:szCs w:val="22"/>
          <w:lang w:val="es-ES"/>
        </w:rPr>
        <w:t xml:space="preserve"> organizaci</w:t>
      </w:r>
      <w:r w:rsidR="00D179C7" w:rsidRPr="00DA18D0">
        <w:rPr>
          <w:rFonts w:cs="Arial"/>
          <w:i w:val="0"/>
          <w:sz w:val="22"/>
          <w:szCs w:val="22"/>
          <w:lang w:val="es-ES"/>
        </w:rPr>
        <w:t>o</w:t>
      </w:r>
      <w:r w:rsidR="00525DFC" w:rsidRPr="00DA18D0">
        <w:rPr>
          <w:rFonts w:cs="Arial"/>
          <w:i w:val="0"/>
          <w:sz w:val="22"/>
          <w:szCs w:val="22"/>
          <w:lang w:val="es-ES"/>
        </w:rPr>
        <w:t>n</w:t>
      </w:r>
      <w:r w:rsidR="00D179C7" w:rsidRPr="00DA18D0">
        <w:rPr>
          <w:rFonts w:cs="Arial"/>
          <w:i w:val="0"/>
          <w:sz w:val="22"/>
          <w:szCs w:val="22"/>
          <w:lang w:val="es-ES"/>
        </w:rPr>
        <w:t>es</w:t>
      </w:r>
      <w:r w:rsidR="00525DFC" w:rsidRPr="00DA18D0">
        <w:rPr>
          <w:rFonts w:cs="Arial"/>
          <w:i w:val="0"/>
          <w:sz w:val="22"/>
          <w:szCs w:val="22"/>
          <w:lang w:val="es-ES"/>
        </w:rPr>
        <w:t xml:space="preserve"> no gubernamental</w:t>
      </w:r>
      <w:r w:rsidR="00D179C7" w:rsidRPr="00DA18D0">
        <w:rPr>
          <w:rFonts w:cs="Arial"/>
          <w:i w:val="0"/>
          <w:sz w:val="22"/>
          <w:szCs w:val="22"/>
          <w:lang w:val="es-ES"/>
        </w:rPr>
        <w:t>es</w:t>
      </w:r>
      <w:r w:rsidR="00525DFC" w:rsidRPr="00DA18D0">
        <w:rPr>
          <w:rFonts w:cs="Arial"/>
          <w:i w:val="0"/>
          <w:sz w:val="22"/>
          <w:szCs w:val="22"/>
          <w:lang w:val="es-ES"/>
        </w:rPr>
        <w:t xml:space="preserve"> que ha</w:t>
      </w:r>
      <w:r w:rsidR="00D179C7" w:rsidRPr="00DA18D0">
        <w:rPr>
          <w:rFonts w:cs="Arial"/>
          <w:i w:val="0"/>
          <w:sz w:val="22"/>
          <w:szCs w:val="22"/>
          <w:lang w:val="es-ES"/>
        </w:rPr>
        <w:t>n</w:t>
      </w:r>
      <w:r w:rsidR="00525DFC" w:rsidRPr="00DA18D0">
        <w:rPr>
          <w:rFonts w:cs="Arial"/>
          <w:i w:val="0"/>
          <w:sz w:val="22"/>
          <w:szCs w:val="22"/>
          <w:lang w:val="es-ES"/>
        </w:rPr>
        <w:t xml:space="preserve"> solicitado que se le</w:t>
      </w:r>
      <w:r w:rsidR="00D179C7" w:rsidRPr="00DA18D0">
        <w:rPr>
          <w:rFonts w:cs="Arial"/>
          <w:i w:val="0"/>
          <w:sz w:val="22"/>
          <w:szCs w:val="22"/>
          <w:lang w:val="es-ES"/>
        </w:rPr>
        <w:t>s</w:t>
      </w:r>
      <w:r w:rsidR="00525DFC" w:rsidRPr="00DA18D0">
        <w:rPr>
          <w:rFonts w:cs="Arial"/>
          <w:i w:val="0"/>
          <w:sz w:val="22"/>
          <w:szCs w:val="22"/>
          <w:lang w:val="es-ES"/>
        </w:rPr>
        <w:t xml:space="preserve"> conceda la condición de observador en las sesiones del Comité Permanente de Derecho de Autor y Derechos Conexos</w:t>
      </w:r>
      <w:r w:rsidRPr="00DA18D0">
        <w:rPr>
          <w:i w:val="0"/>
          <w:sz w:val="22"/>
          <w:szCs w:val="22"/>
          <w:lang w:val="es-ES"/>
        </w:rPr>
        <w:t xml:space="preserve"> (SCCR), </w:t>
      </w:r>
      <w:r w:rsidR="00525DFC" w:rsidRPr="00DA18D0">
        <w:rPr>
          <w:i w:val="0"/>
          <w:sz w:val="22"/>
          <w:szCs w:val="22"/>
          <w:lang w:val="es-ES"/>
        </w:rPr>
        <w:t xml:space="preserve">conforme al Reglamento del </w:t>
      </w:r>
      <w:r w:rsidRPr="00DA18D0">
        <w:rPr>
          <w:i w:val="0"/>
          <w:sz w:val="22"/>
          <w:szCs w:val="22"/>
          <w:lang w:val="es-ES"/>
        </w:rPr>
        <w:t>SCCR (</w:t>
      </w:r>
      <w:r w:rsidR="00525DFC" w:rsidRPr="00DA18D0">
        <w:rPr>
          <w:i w:val="0"/>
          <w:sz w:val="22"/>
          <w:szCs w:val="22"/>
          <w:lang w:val="es-ES"/>
        </w:rPr>
        <w:t>véase el párrafo</w:t>
      </w:r>
      <w:r w:rsidRPr="00DA18D0">
        <w:rPr>
          <w:i w:val="0"/>
          <w:sz w:val="22"/>
          <w:szCs w:val="22"/>
          <w:lang w:val="es-ES"/>
        </w:rPr>
        <w:t> 10</w:t>
      </w:r>
      <w:r w:rsidR="00525DFC" w:rsidRPr="00DA18D0">
        <w:rPr>
          <w:i w:val="0"/>
          <w:sz w:val="22"/>
          <w:szCs w:val="22"/>
          <w:lang w:val="es-ES"/>
        </w:rPr>
        <w:t xml:space="preserve"> del documento SCCR/1/2</w:t>
      </w:r>
      <w:r w:rsidRPr="00DA18D0">
        <w:rPr>
          <w:i w:val="0"/>
          <w:sz w:val="22"/>
          <w:szCs w:val="22"/>
          <w:lang w:val="es-ES"/>
        </w:rPr>
        <w:t>).</w:t>
      </w:r>
    </w:p>
    <w:p w:rsidR="008A2156" w:rsidRPr="00DA18D0" w:rsidRDefault="008A2156" w:rsidP="006067EA">
      <w:pPr>
        <w:rPr>
          <w:szCs w:val="22"/>
        </w:rPr>
      </w:pPr>
    </w:p>
    <w:p w:rsidR="008A2156" w:rsidRPr="00DA18D0" w:rsidRDefault="006067EA" w:rsidP="006067EA">
      <w:pPr>
        <w:pStyle w:val="DecisionInvitingPara"/>
        <w:tabs>
          <w:tab w:val="left" w:pos="5954"/>
        </w:tabs>
        <w:spacing w:after="0" w:line="240" w:lineRule="auto"/>
        <w:ind w:left="5500"/>
        <w:rPr>
          <w:rFonts w:cs="Arial"/>
          <w:i w:val="0"/>
          <w:sz w:val="22"/>
          <w:szCs w:val="22"/>
          <w:lang w:val="es-ES"/>
        </w:rPr>
      </w:pPr>
      <w:r w:rsidRPr="00DA18D0">
        <w:rPr>
          <w:rFonts w:cs="Arial"/>
          <w:sz w:val="22"/>
          <w:szCs w:val="22"/>
          <w:lang w:val="es-ES"/>
        </w:rPr>
        <w:fldChar w:fldCharType="begin"/>
      </w:r>
      <w:r w:rsidRPr="00DA18D0">
        <w:rPr>
          <w:rFonts w:cs="Arial"/>
          <w:sz w:val="22"/>
          <w:szCs w:val="22"/>
          <w:lang w:val="es-ES"/>
        </w:rPr>
        <w:instrText xml:space="preserve"> AUTONUM  </w:instrText>
      </w:r>
      <w:r w:rsidRPr="00DA18D0">
        <w:rPr>
          <w:rFonts w:cs="Arial"/>
          <w:sz w:val="22"/>
          <w:szCs w:val="22"/>
          <w:lang w:val="es-ES"/>
        </w:rPr>
        <w:fldChar w:fldCharType="end"/>
      </w:r>
      <w:r w:rsidRPr="00DA18D0">
        <w:rPr>
          <w:rFonts w:cs="Arial"/>
          <w:sz w:val="22"/>
          <w:szCs w:val="22"/>
          <w:lang w:val="es-ES"/>
        </w:rPr>
        <w:tab/>
      </w:r>
      <w:r w:rsidR="00525DFC" w:rsidRPr="00DA18D0">
        <w:rPr>
          <w:rFonts w:cs="Arial"/>
          <w:sz w:val="22"/>
          <w:szCs w:val="22"/>
          <w:lang w:val="es-ES"/>
        </w:rPr>
        <w:t>Se invita al</w:t>
      </w:r>
      <w:r w:rsidRPr="00DA18D0">
        <w:rPr>
          <w:rFonts w:cs="Arial"/>
          <w:sz w:val="22"/>
          <w:szCs w:val="22"/>
          <w:lang w:val="es-ES"/>
        </w:rPr>
        <w:t xml:space="preserve"> SCCR </w:t>
      </w:r>
      <w:r w:rsidR="00525DFC" w:rsidRPr="00DA18D0">
        <w:rPr>
          <w:rFonts w:cs="Arial"/>
          <w:sz w:val="22"/>
          <w:szCs w:val="22"/>
          <w:lang w:val="es-ES"/>
        </w:rPr>
        <w:t>a aprobar que</w:t>
      </w:r>
      <w:r w:rsidR="00847879" w:rsidRPr="00DA18D0">
        <w:rPr>
          <w:rFonts w:cs="Arial"/>
          <w:sz w:val="22"/>
          <w:szCs w:val="22"/>
          <w:lang w:val="es-ES"/>
        </w:rPr>
        <w:t xml:space="preserve"> la</w:t>
      </w:r>
      <w:r w:rsidR="00D179C7" w:rsidRPr="00DA18D0">
        <w:rPr>
          <w:rFonts w:cs="Arial"/>
          <w:sz w:val="22"/>
          <w:szCs w:val="22"/>
          <w:lang w:val="es-ES"/>
        </w:rPr>
        <w:t>s</w:t>
      </w:r>
      <w:r w:rsidR="00847879" w:rsidRPr="00DA18D0">
        <w:rPr>
          <w:rFonts w:cs="Arial"/>
          <w:sz w:val="22"/>
          <w:szCs w:val="22"/>
          <w:lang w:val="es-ES"/>
        </w:rPr>
        <w:t xml:space="preserve"> organizaci</w:t>
      </w:r>
      <w:r w:rsidR="00D179C7" w:rsidRPr="00DA18D0">
        <w:rPr>
          <w:rFonts w:cs="Arial"/>
          <w:sz w:val="22"/>
          <w:szCs w:val="22"/>
          <w:lang w:val="es-ES"/>
        </w:rPr>
        <w:t>o</w:t>
      </w:r>
      <w:r w:rsidR="00847879" w:rsidRPr="00DA18D0">
        <w:rPr>
          <w:rFonts w:cs="Arial"/>
          <w:sz w:val="22"/>
          <w:szCs w:val="22"/>
          <w:lang w:val="es-ES"/>
        </w:rPr>
        <w:t>n</w:t>
      </w:r>
      <w:r w:rsidR="00D179C7" w:rsidRPr="00DA18D0">
        <w:rPr>
          <w:rFonts w:cs="Arial"/>
          <w:sz w:val="22"/>
          <w:szCs w:val="22"/>
          <w:lang w:val="es-ES"/>
        </w:rPr>
        <w:t>es</w:t>
      </w:r>
      <w:r w:rsidR="00847879" w:rsidRPr="00DA18D0">
        <w:rPr>
          <w:rFonts w:cs="Arial"/>
          <w:sz w:val="22"/>
          <w:szCs w:val="22"/>
          <w:lang w:val="es-ES"/>
        </w:rPr>
        <w:t xml:space="preserve"> no gubernamental</w:t>
      </w:r>
      <w:r w:rsidR="00D179C7" w:rsidRPr="00DA18D0">
        <w:rPr>
          <w:rFonts w:cs="Arial"/>
          <w:sz w:val="22"/>
          <w:szCs w:val="22"/>
          <w:lang w:val="es-ES"/>
        </w:rPr>
        <w:t>es</w:t>
      </w:r>
      <w:r w:rsidR="00847879" w:rsidRPr="00DA18D0">
        <w:rPr>
          <w:rFonts w:cs="Arial"/>
          <w:sz w:val="22"/>
          <w:szCs w:val="22"/>
          <w:lang w:val="es-ES"/>
        </w:rPr>
        <w:t xml:space="preserve"> que se menciona</w:t>
      </w:r>
      <w:r w:rsidR="00D179C7" w:rsidRPr="00DA18D0">
        <w:rPr>
          <w:rFonts w:cs="Arial"/>
          <w:sz w:val="22"/>
          <w:szCs w:val="22"/>
          <w:lang w:val="es-ES"/>
        </w:rPr>
        <w:t>n</w:t>
      </w:r>
      <w:r w:rsidR="00847879" w:rsidRPr="00DA18D0">
        <w:rPr>
          <w:rFonts w:cs="Arial"/>
          <w:sz w:val="22"/>
          <w:szCs w:val="22"/>
          <w:lang w:val="es-ES"/>
        </w:rPr>
        <w:t xml:space="preserve"> en </w:t>
      </w:r>
      <w:r w:rsidR="00D179C7" w:rsidRPr="00DA18D0">
        <w:rPr>
          <w:rFonts w:cs="Arial"/>
          <w:sz w:val="22"/>
          <w:szCs w:val="22"/>
          <w:lang w:val="es-ES"/>
        </w:rPr>
        <w:t>los</w:t>
      </w:r>
      <w:r w:rsidR="00847879" w:rsidRPr="00DA18D0">
        <w:rPr>
          <w:rFonts w:cs="Arial"/>
          <w:sz w:val="22"/>
          <w:szCs w:val="22"/>
          <w:lang w:val="es-ES"/>
        </w:rPr>
        <w:t xml:space="preserve"> Anexo</w:t>
      </w:r>
      <w:r w:rsidR="00D179C7" w:rsidRPr="00DA18D0">
        <w:rPr>
          <w:rFonts w:cs="Arial"/>
          <w:sz w:val="22"/>
          <w:szCs w:val="22"/>
          <w:lang w:val="es-ES"/>
        </w:rPr>
        <w:t>s</w:t>
      </w:r>
      <w:r w:rsidR="00847879" w:rsidRPr="00DA18D0">
        <w:rPr>
          <w:rFonts w:cs="Arial"/>
          <w:sz w:val="22"/>
          <w:szCs w:val="22"/>
          <w:lang w:val="es-ES"/>
        </w:rPr>
        <w:t xml:space="preserve"> del presente documento pueda</w:t>
      </w:r>
      <w:r w:rsidR="00D179C7" w:rsidRPr="00DA18D0">
        <w:rPr>
          <w:rFonts w:cs="Arial"/>
          <w:sz w:val="22"/>
          <w:szCs w:val="22"/>
          <w:lang w:val="es-ES"/>
        </w:rPr>
        <w:t>n</w:t>
      </w:r>
      <w:r w:rsidR="00847879" w:rsidRPr="00DA18D0">
        <w:rPr>
          <w:rFonts w:cs="Arial"/>
          <w:sz w:val="22"/>
          <w:szCs w:val="22"/>
          <w:lang w:val="es-ES"/>
        </w:rPr>
        <w:t xml:space="preserve"> estar representada</w:t>
      </w:r>
      <w:r w:rsidR="00D179C7" w:rsidRPr="00DA18D0">
        <w:rPr>
          <w:rFonts w:cs="Arial"/>
          <w:sz w:val="22"/>
          <w:szCs w:val="22"/>
          <w:lang w:val="es-ES"/>
        </w:rPr>
        <w:t>s</w:t>
      </w:r>
      <w:r w:rsidR="00847879" w:rsidRPr="00DA18D0">
        <w:rPr>
          <w:rFonts w:cs="Arial"/>
          <w:sz w:val="22"/>
          <w:szCs w:val="22"/>
          <w:lang w:val="es-ES"/>
        </w:rPr>
        <w:t xml:space="preserve"> en las sesiones del Comité.</w:t>
      </w:r>
    </w:p>
    <w:p w:rsidR="008A2156" w:rsidRPr="00DA18D0" w:rsidRDefault="008A2156" w:rsidP="00270BC8"/>
    <w:p w:rsidR="008A2156" w:rsidRPr="00DA18D0" w:rsidRDefault="008A2156" w:rsidP="00270BC8"/>
    <w:p w:rsidR="008A2156" w:rsidRPr="00DA18D0" w:rsidRDefault="008A2156" w:rsidP="00270BC8"/>
    <w:p w:rsidR="008A2156" w:rsidRPr="00DA18D0" w:rsidRDefault="006067EA" w:rsidP="00270BC8">
      <w:pPr>
        <w:pStyle w:val="Endofdocument-Annex"/>
        <w:rPr>
          <w:lang w:val="es-ES"/>
        </w:rPr>
      </w:pPr>
      <w:r w:rsidRPr="00DA18D0">
        <w:rPr>
          <w:lang w:val="es-ES"/>
        </w:rPr>
        <w:t>[</w:t>
      </w:r>
      <w:r w:rsidR="00847879" w:rsidRPr="00DA18D0">
        <w:rPr>
          <w:lang w:val="es-ES"/>
        </w:rPr>
        <w:t>Sigue</w:t>
      </w:r>
      <w:r w:rsidR="00FE2967" w:rsidRPr="00DA18D0">
        <w:rPr>
          <w:lang w:val="es-ES"/>
        </w:rPr>
        <w:t>n</w:t>
      </w:r>
      <w:r w:rsidR="00847879" w:rsidRPr="00DA18D0">
        <w:rPr>
          <w:lang w:val="es-ES"/>
        </w:rPr>
        <w:t xml:space="preserve"> l</w:t>
      </w:r>
      <w:r w:rsidR="00FE2967" w:rsidRPr="00DA18D0">
        <w:rPr>
          <w:lang w:val="es-ES"/>
        </w:rPr>
        <w:t>os</w:t>
      </w:r>
      <w:r w:rsidR="00847879" w:rsidRPr="00DA18D0">
        <w:rPr>
          <w:lang w:val="es-ES"/>
        </w:rPr>
        <w:t xml:space="preserve"> </w:t>
      </w:r>
      <w:r w:rsidRPr="00DA18D0">
        <w:rPr>
          <w:lang w:val="es-ES"/>
        </w:rPr>
        <w:t>Anex</w:t>
      </w:r>
      <w:r w:rsidR="00847879" w:rsidRPr="00DA18D0">
        <w:rPr>
          <w:lang w:val="es-ES"/>
        </w:rPr>
        <w:t>o</w:t>
      </w:r>
      <w:r w:rsidR="00FE2967" w:rsidRPr="00DA18D0">
        <w:rPr>
          <w:lang w:val="es-ES"/>
        </w:rPr>
        <w:t>s</w:t>
      </w:r>
      <w:r w:rsidRPr="00DA18D0">
        <w:rPr>
          <w:lang w:val="es-ES"/>
        </w:rPr>
        <w:t>]</w:t>
      </w:r>
    </w:p>
    <w:p w:rsidR="008A2156" w:rsidRPr="00DA18D0" w:rsidRDefault="008A2156" w:rsidP="00270BC8">
      <w:pPr>
        <w:rPr>
          <w:rFonts w:eastAsia="Times New Roman"/>
          <w:szCs w:val="22"/>
          <w:lang w:eastAsia="en-US"/>
        </w:rPr>
      </w:pPr>
    </w:p>
    <w:p w:rsidR="008A2156" w:rsidRPr="00DA18D0" w:rsidRDefault="008A2156" w:rsidP="00270BC8">
      <w:pPr>
        <w:rPr>
          <w:rFonts w:eastAsia="Times New Roman"/>
          <w:szCs w:val="22"/>
          <w:lang w:eastAsia="en-US"/>
        </w:rPr>
      </w:pPr>
    </w:p>
    <w:p w:rsidR="00270BC8" w:rsidRPr="00DA18D0" w:rsidRDefault="00270BC8" w:rsidP="00270BC8">
      <w:pPr>
        <w:sectPr w:rsidR="00270BC8" w:rsidRPr="00DA18D0" w:rsidSect="00D93A5C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8A2156" w:rsidRPr="00DA18D0" w:rsidRDefault="00847879" w:rsidP="006067EA">
      <w:pPr>
        <w:pStyle w:val="Heading2"/>
        <w:rPr>
          <w:szCs w:val="22"/>
        </w:rPr>
      </w:pPr>
      <w:r w:rsidRPr="00DA18D0">
        <w:rPr>
          <w:szCs w:val="22"/>
        </w:rPr>
        <w:lastRenderedPageBreak/>
        <w:t>ORGANIZACI</w:t>
      </w:r>
      <w:r w:rsidR="00FE2967" w:rsidRPr="00DA18D0">
        <w:rPr>
          <w:szCs w:val="22"/>
        </w:rPr>
        <w:t>o</w:t>
      </w:r>
      <w:r w:rsidRPr="00DA18D0">
        <w:rPr>
          <w:szCs w:val="22"/>
        </w:rPr>
        <w:t>N</w:t>
      </w:r>
      <w:r w:rsidR="00FE2967" w:rsidRPr="00DA18D0">
        <w:rPr>
          <w:szCs w:val="22"/>
        </w:rPr>
        <w:t>es</w:t>
      </w:r>
      <w:r w:rsidRPr="00DA18D0">
        <w:rPr>
          <w:szCs w:val="22"/>
        </w:rPr>
        <w:t xml:space="preserve"> NO GUBERNAMENTAL</w:t>
      </w:r>
      <w:r w:rsidR="00FE2967" w:rsidRPr="00DA18D0">
        <w:rPr>
          <w:szCs w:val="22"/>
        </w:rPr>
        <w:t>es</w:t>
      </w:r>
      <w:r w:rsidRPr="00DA18D0">
        <w:rPr>
          <w:szCs w:val="22"/>
        </w:rPr>
        <w:t xml:space="preserve"> QUE HA</w:t>
      </w:r>
      <w:r w:rsidR="00FE2967" w:rsidRPr="00DA18D0">
        <w:rPr>
          <w:szCs w:val="22"/>
        </w:rPr>
        <w:t>n</w:t>
      </w:r>
      <w:r w:rsidRPr="00DA18D0">
        <w:rPr>
          <w:szCs w:val="22"/>
        </w:rPr>
        <w:t xml:space="preserve"> SOLICITADO QUE SE LE</w:t>
      </w:r>
      <w:r w:rsidR="00FE2967" w:rsidRPr="00DA18D0">
        <w:rPr>
          <w:szCs w:val="22"/>
        </w:rPr>
        <w:t>s</w:t>
      </w:r>
      <w:r w:rsidRPr="00DA18D0">
        <w:rPr>
          <w:szCs w:val="22"/>
        </w:rPr>
        <w:t xml:space="preserve"> CONCEDA LA CONDICIÓN DE OBSERVADOR EN LAS SESIONES DEL COMITÉ PERMANENTE DE DERECHO DE AUTOR Y DERECHOS CONEXOS</w:t>
      </w:r>
      <w:r w:rsidR="006067EA" w:rsidRPr="00DA18D0">
        <w:rPr>
          <w:szCs w:val="22"/>
        </w:rPr>
        <w:t xml:space="preserve"> (SCCR)</w:t>
      </w:r>
    </w:p>
    <w:p w:rsidR="008A2156" w:rsidRPr="00DA18D0" w:rsidRDefault="008A2156" w:rsidP="006067EA">
      <w:pPr>
        <w:rPr>
          <w:szCs w:val="22"/>
        </w:rPr>
      </w:pPr>
    </w:p>
    <w:p w:rsidR="008A2156" w:rsidRPr="00DA18D0" w:rsidRDefault="001F4D90" w:rsidP="001F4D90">
      <w:pPr>
        <w:pStyle w:val="NormalWeb"/>
        <w:rPr>
          <w:rFonts w:ascii="Arial" w:hAnsi="Arial" w:cs="Arial"/>
          <w:sz w:val="22"/>
          <w:szCs w:val="22"/>
          <w:lang w:val="es-ES"/>
        </w:rPr>
      </w:pPr>
      <w:r w:rsidRPr="00DA18D0">
        <w:rPr>
          <w:rFonts w:ascii="Arial" w:hAnsi="Arial" w:cs="Arial"/>
          <w:i/>
          <w:sz w:val="22"/>
          <w:szCs w:val="22"/>
          <w:lang w:val="es-ES"/>
        </w:rPr>
        <w:t>Center for Information Policy Research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 (CIPR)</w:t>
      </w:r>
    </w:p>
    <w:p w:rsidR="008A2156" w:rsidRPr="00DA18D0" w:rsidRDefault="001F4D90" w:rsidP="008A215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 w:rsidRPr="00DA18D0">
        <w:rPr>
          <w:rFonts w:ascii="Arial" w:hAnsi="Arial" w:cs="Arial"/>
          <w:sz w:val="22"/>
          <w:szCs w:val="22"/>
          <w:lang w:val="es-ES"/>
        </w:rPr>
        <w:t xml:space="preserve">El </w:t>
      </w:r>
      <w:r w:rsidRPr="00DA18D0">
        <w:rPr>
          <w:rFonts w:ascii="Arial" w:hAnsi="Arial" w:cs="Arial"/>
          <w:i/>
          <w:sz w:val="22"/>
          <w:szCs w:val="22"/>
          <w:lang w:val="es-ES"/>
        </w:rPr>
        <w:t>Center for Information Policy Research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 (CIPR) es un centro multidisciplinario de investigación </w:t>
      </w:r>
      <w:r w:rsidR="008A2156" w:rsidRPr="00DA18D0">
        <w:rPr>
          <w:rFonts w:ascii="Arial" w:hAnsi="Arial" w:cs="Arial"/>
          <w:sz w:val="22"/>
          <w:szCs w:val="22"/>
          <w:lang w:val="es-ES"/>
        </w:rPr>
        <w:t>cuya atención se centra en cuestiones relativas a las políticas de la información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, </w:t>
      </w:r>
      <w:r w:rsidR="008A2156" w:rsidRPr="00DA18D0">
        <w:rPr>
          <w:rFonts w:ascii="Arial" w:hAnsi="Arial" w:cs="Arial"/>
          <w:sz w:val="22"/>
          <w:szCs w:val="22"/>
          <w:lang w:val="es-ES"/>
        </w:rPr>
        <w:t xml:space="preserve">por ejemplo, </w:t>
      </w:r>
      <w:r w:rsidR="00EA739F" w:rsidRPr="00DA18D0">
        <w:rPr>
          <w:rFonts w:ascii="Arial" w:hAnsi="Arial" w:cs="Arial"/>
          <w:sz w:val="22"/>
          <w:szCs w:val="22"/>
          <w:lang w:val="es-ES"/>
        </w:rPr>
        <w:t xml:space="preserve">las </w:t>
      </w:r>
      <w:r w:rsidR="008A2156" w:rsidRPr="00DA18D0">
        <w:rPr>
          <w:rFonts w:ascii="Arial" w:hAnsi="Arial" w:cs="Arial"/>
          <w:sz w:val="22"/>
          <w:szCs w:val="22"/>
          <w:lang w:val="es-ES"/>
        </w:rPr>
        <w:t>tecnologías de la información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, </w:t>
      </w:r>
      <w:r w:rsidR="00EA739F" w:rsidRPr="00DA18D0">
        <w:rPr>
          <w:rFonts w:ascii="Arial" w:hAnsi="Arial" w:cs="Arial"/>
          <w:sz w:val="22"/>
          <w:szCs w:val="22"/>
          <w:lang w:val="es-ES"/>
        </w:rPr>
        <w:t xml:space="preserve">la </w:t>
      </w:r>
      <w:r w:rsidR="008A2156" w:rsidRPr="00DA18D0">
        <w:rPr>
          <w:rFonts w:ascii="Arial" w:hAnsi="Arial" w:cs="Arial"/>
          <w:sz w:val="22"/>
          <w:szCs w:val="22"/>
          <w:lang w:val="es-ES"/>
        </w:rPr>
        <w:t>propiedad intelectual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, </w:t>
      </w:r>
      <w:r w:rsidR="00EA739F" w:rsidRPr="00DA18D0">
        <w:rPr>
          <w:rFonts w:ascii="Arial" w:hAnsi="Arial" w:cs="Arial"/>
          <w:sz w:val="22"/>
          <w:szCs w:val="22"/>
          <w:lang w:val="es-ES"/>
        </w:rPr>
        <w:t xml:space="preserve">el </w:t>
      </w:r>
      <w:r w:rsidR="008A2156" w:rsidRPr="00DA18D0">
        <w:rPr>
          <w:rFonts w:ascii="Arial" w:hAnsi="Arial" w:cs="Arial"/>
          <w:sz w:val="22"/>
          <w:szCs w:val="22"/>
          <w:lang w:val="es-ES"/>
        </w:rPr>
        <w:t xml:space="preserve">derecho de autor y </w:t>
      </w:r>
      <w:r w:rsidR="00EA739F" w:rsidRPr="00DA18D0">
        <w:rPr>
          <w:rFonts w:ascii="Arial" w:hAnsi="Arial" w:cs="Arial"/>
          <w:sz w:val="22"/>
          <w:szCs w:val="22"/>
          <w:lang w:val="es-ES"/>
        </w:rPr>
        <w:t xml:space="preserve">las </w:t>
      </w:r>
      <w:r w:rsidR="008A2156" w:rsidRPr="00DA18D0">
        <w:rPr>
          <w:rFonts w:ascii="Arial" w:hAnsi="Arial" w:cs="Arial"/>
          <w:sz w:val="22"/>
          <w:szCs w:val="22"/>
          <w:lang w:val="es-ES"/>
        </w:rPr>
        <w:t>licencias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, </w:t>
      </w:r>
      <w:r w:rsidR="008A2156" w:rsidRPr="00DA18D0">
        <w:rPr>
          <w:rFonts w:ascii="Arial" w:hAnsi="Arial" w:cs="Arial"/>
          <w:sz w:val="22"/>
          <w:szCs w:val="22"/>
          <w:lang w:val="es-ES"/>
        </w:rPr>
        <w:t>establecido en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 1998 </w:t>
      </w:r>
      <w:r w:rsidR="008A2156" w:rsidRPr="00DA18D0">
        <w:rPr>
          <w:rFonts w:ascii="Arial" w:hAnsi="Arial" w:cs="Arial"/>
          <w:sz w:val="22"/>
          <w:szCs w:val="22"/>
          <w:lang w:val="es-ES"/>
        </w:rPr>
        <w:t xml:space="preserve">en la </w:t>
      </w:r>
      <w:r w:rsidRPr="00DA18D0">
        <w:rPr>
          <w:rFonts w:ascii="Arial" w:hAnsi="Arial" w:cs="Arial"/>
          <w:i/>
          <w:sz w:val="22"/>
          <w:szCs w:val="22"/>
          <w:lang w:val="es-ES"/>
        </w:rPr>
        <w:t>Milwaukee School of Information Studies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 (SOIS) </w:t>
      </w:r>
      <w:r w:rsidR="008A2156" w:rsidRPr="00DA18D0">
        <w:rPr>
          <w:rFonts w:ascii="Arial" w:hAnsi="Arial" w:cs="Arial"/>
          <w:sz w:val="22"/>
          <w:szCs w:val="22"/>
          <w:lang w:val="es-ES"/>
        </w:rPr>
        <w:t>de la Universidad de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 Wisconsin.  </w:t>
      </w:r>
      <w:r w:rsidR="008A2156" w:rsidRPr="00DA18D0">
        <w:rPr>
          <w:rFonts w:ascii="Arial" w:hAnsi="Arial" w:cs="Arial"/>
          <w:sz w:val="22"/>
          <w:szCs w:val="22"/>
          <w:lang w:val="es-ES"/>
        </w:rPr>
        <w:t>El CIPR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 </w:t>
      </w:r>
      <w:r w:rsidR="008A2156" w:rsidRPr="00DA18D0">
        <w:rPr>
          <w:rFonts w:ascii="Arial" w:hAnsi="Arial" w:cs="Arial"/>
          <w:sz w:val="22"/>
          <w:szCs w:val="22"/>
          <w:lang w:val="es-ES"/>
        </w:rPr>
        <w:t>facilita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 </w:t>
      </w:r>
      <w:r w:rsidR="008A2156" w:rsidRPr="00DA18D0">
        <w:rPr>
          <w:rFonts w:ascii="Arial" w:hAnsi="Arial" w:cs="Arial"/>
          <w:sz w:val="22"/>
          <w:szCs w:val="22"/>
          <w:lang w:val="es-ES"/>
        </w:rPr>
        <w:t>la investigación en políticas de la información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 </w:t>
      </w:r>
      <w:r w:rsidR="008A2156" w:rsidRPr="00DA18D0">
        <w:rPr>
          <w:rFonts w:ascii="Arial" w:hAnsi="Arial" w:cs="Arial"/>
          <w:sz w:val="22"/>
          <w:szCs w:val="22"/>
          <w:lang w:val="es-ES"/>
        </w:rPr>
        <w:t xml:space="preserve">y promueve la sensibilización del público sobre las cuestiones relativas a </w:t>
      </w:r>
      <w:r w:rsidR="0052709C" w:rsidRPr="00DA18D0">
        <w:rPr>
          <w:rFonts w:ascii="Arial" w:hAnsi="Arial" w:cs="Arial"/>
          <w:sz w:val="22"/>
          <w:szCs w:val="22"/>
          <w:lang w:val="es-ES"/>
        </w:rPr>
        <w:t>ese ámbito</w:t>
      </w:r>
      <w:r w:rsidR="008A2156" w:rsidRPr="00DA18D0">
        <w:rPr>
          <w:rFonts w:ascii="Arial" w:hAnsi="Arial" w:cs="Arial"/>
          <w:sz w:val="22"/>
          <w:szCs w:val="22"/>
          <w:lang w:val="es-ES"/>
        </w:rPr>
        <w:t>, mediante proyectos de investigación y</w:t>
      </w:r>
      <w:r w:rsidRPr="00DA18D0">
        <w:rPr>
          <w:rFonts w:ascii="Arial" w:hAnsi="Arial" w:cs="Arial"/>
          <w:sz w:val="22"/>
          <w:szCs w:val="22"/>
          <w:lang w:val="es-ES"/>
        </w:rPr>
        <w:t xml:space="preserve"> </w:t>
      </w:r>
      <w:r w:rsidR="008A2156" w:rsidRPr="00DA18D0">
        <w:rPr>
          <w:rFonts w:ascii="Arial" w:hAnsi="Arial" w:cs="Arial"/>
          <w:sz w:val="22"/>
          <w:szCs w:val="22"/>
          <w:lang w:val="es-ES"/>
        </w:rPr>
        <w:t>conferencias</w:t>
      </w:r>
      <w:r w:rsidRPr="00DA18D0">
        <w:rPr>
          <w:rFonts w:ascii="Arial" w:hAnsi="Arial" w:cs="Arial"/>
          <w:sz w:val="22"/>
          <w:szCs w:val="22"/>
          <w:lang w:val="es-ES"/>
        </w:rPr>
        <w:t>.</w:t>
      </w:r>
    </w:p>
    <w:p w:rsidR="008A2156" w:rsidRPr="00DA18D0" w:rsidRDefault="008A2156" w:rsidP="006067EA">
      <w:pPr>
        <w:rPr>
          <w:szCs w:val="22"/>
        </w:rPr>
      </w:pPr>
    </w:p>
    <w:p w:rsidR="008A2156" w:rsidRPr="00DA18D0" w:rsidRDefault="008A2156" w:rsidP="008A2156">
      <w:pPr>
        <w:rPr>
          <w:i/>
          <w:szCs w:val="22"/>
        </w:rPr>
      </w:pPr>
      <w:r w:rsidRPr="00DA18D0">
        <w:rPr>
          <w:szCs w:val="22"/>
          <w:u w:val="single"/>
        </w:rPr>
        <w:t>Información de contacto</w:t>
      </w:r>
      <w:r w:rsidRPr="00DA18D0">
        <w:rPr>
          <w:szCs w:val="22"/>
        </w:rPr>
        <w:t>:</w:t>
      </w:r>
      <w:r w:rsidR="006067EA" w:rsidRPr="00DA18D0">
        <w:rPr>
          <w:i/>
          <w:szCs w:val="22"/>
        </w:rPr>
        <w:t xml:space="preserve"> </w:t>
      </w:r>
    </w:p>
    <w:p w:rsidR="008A2156" w:rsidRPr="00DA18D0" w:rsidRDefault="008A2156" w:rsidP="006067EA">
      <w:pPr>
        <w:rPr>
          <w:i/>
          <w:szCs w:val="22"/>
        </w:rPr>
      </w:pPr>
    </w:p>
    <w:p w:rsidR="008A2156" w:rsidRPr="00DA18D0" w:rsidRDefault="001F4D90" w:rsidP="001F4D90">
      <w:pPr>
        <w:rPr>
          <w:szCs w:val="22"/>
        </w:rPr>
      </w:pPr>
      <w:r w:rsidRPr="00DA18D0">
        <w:rPr>
          <w:szCs w:val="22"/>
        </w:rPr>
        <w:t>Tomas A. Lipinski</w:t>
      </w:r>
    </w:p>
    <w:p w:rsidR="008A2156" w:rsidRPr="00DA18D0" w:rsidRDefault="008A2156" w:rsidP="001F4D90">
      <w:pPr>
        <w:rPr>
          <w:szCs w:val="22"/>
        </w:rPr>
      </w:pPr>
      <w:r w:rsidRPr="00DA18D0">
        <w:rPr>
          <w:szCs w:val="22"/>
        </w:rPr>
        <w:t>Fundador</w:t>
      </w:r>
    </w:p>
    <w:p w:rsidR="008A2156" w:rsidRPr="00DA18D0" w:rsidRDefault="001F4D90" w:rsidP="001F4D90">
      <w:pPr>
        <w:rPr>
          <w:i/>
          <w:szCs w:val="22"/>
        </w:rPr>
      </w:pPr>
      <w:r w:rsidRPr="00DA18D0">
        <w:rPr>
          <w:i/>
          <w:szCs w:val="22"/>
        </w:rPr>
        <w:t>School of Information Studies</w:t>
      </w:r>
    </w:p>
    <w:p w:rsidR="008A2156" w:rsidRPr="00DA18D0" w:rsidRDefault="001F4D90" w:rsidP="001F4D90">
      <w:pPr>
        <w:rPr>
          <w:szCs w:val="22"/>
        </w:rPr>
      </w:pPr>
      <w:r w:rsidRPr="00DA18D0">
        <w:rPr>
          <w:szCs w:val="22"/>
        </w:rPr>
        <w:t>Universi</w:t>
      </w:r>
      <w:r w:rsidR="008A2156" w:rsidRPr="00DA18D0">
        <w:rPr>
          <w:szCs w:val="22"/>
        </w:rPr>
        <w:t>dad de</w:t>
      </w:r>
      <w:r w:rsidRPr="00DA18D0">
        <w:rPr>
          <w:szCs w:val="22"/>
        </w:rPr>
        <w:t xml:space="preserve"> Wisconsin--Milwaukee</w:t>
      </w:r>
    </w:p>
    <w:p w:rsidR="008A2156" w:rsidRPr="00DA18D0" w:rsidRDefault="008A2156" w:rsidP="008A2156">
      <w:pPr>
        <w:rPr>
          <w:szCs w:val="22"/>
        </w:rPr>
      </w:pPr>
      <w:r w:rsidRPr="00DA18D0">
        <w:rPr>
          <w:szCs w:val="22"/>
        </w:rPr>
        <w:t>P.O. Box 413</w:t>
      </w:r>
    </w:p>
    <w:p w:rsidR="008A2156" w:rsidRPr="00DA18D0" w:rsidRDefault="001F4D90" w:rsidP="001F4D90">
      <w:pPr>
        <w:rPr>
          <w:szCs w:val="22"/>
        </w:rPr>
      </w:pPr>
      <w:r w:rsidRPr="00DA18D0">
        <w:rPr>
          <w:szCs w:val="22"/>
        </w:rPr>
        <w:t>Milwaukee, Wisconsin, 53201</w:t>
      </w:r>
    </w:p>
    <w:p w:rsidR="0052709C" w:rsidRPr="00DA18D0" w:rsidRDefault="0052709C" w:rsidP="001F4D90">
      <w:pPr>
        <w:rPr>
          <w:szCs w:val="22"/>
        </w:rPr>
      </w:pPr>
      <w:r w:rsidRPr="00DA18D0">
        <w:rPr>
          <w:szCs w:val="22"/>
        </w:rPr>
        <w:t>Estados Unidos de América</w:t>
      </w:r>
    </w:p>
    <w:p w:rsidR="008A2156" w:rsidRPr="00DA18D0" w:rsidRDefault="008A2156" w:rsidP="001F4D90">
      <w:pPr>
        <w:rPr>
          <w:szCs w:val="22"/>
        </w:rPr>
      </w:pPr>
    </w:p>
    <w:p w:rsidR="008A2156" w:rsidRPr="00DA18D0" w:rsidRDefault="008A2156" w:rsidP="001F4D90">
      <w:pPr>
        <w:rPr>
          <w:szCs w:val="22"/>
        </w:rPr>
      </w:pPr>
      <w:r w:rsidRPr="00DA18D0">
        <w:rPr>
          <w:szCs w:val="22"/>
        </w:rPr>
        <w:t>Teléfono:  +1414-229-2896 (profesional</w:t>
      </w:r>
      <w:r w:rsidR="001F4D90" w:rsidRPr="00DA18D0">
        <w:rPr>
          <w:szCs w:val="22"/>
        </w:rPr>
        <w:t>), +1414-514-6393 (</w:t>
      </w:r>
      <w:r w:rsidRPr="00DA18D0">
        <w:rPr>
          <w:szCs w:val="22"/>
        </w:rPr>
        <w:t>celular)</w:t>
      </w:r>
    </w:p>
    <w:p w:rsidR="008A2156" w:rsidRPr="00DA18D0" w:rsidRDefault="008A2156" w:rsidP="001F4D90">
      <w:pPr>
        <w:rPr>
          <w:szCs w:val="22"/>
        </w:rPr>
      </w:pPr>
      <w:r w:rsidRPr="00DA18D0">
        <w:rPr>
          <w:szCs w:val="22"/>
        </w:rPr>
        <w:t>Correo–e</w:t>
      </w:r>
      <w:r w:rsidR="001F4D90" w:rsidRPr="00DA18D0">
        <w:rPr>
          <w:szCs w:val="22"/>
        </w:rPr>
        <w:t>:</w:t>
      </w:r>
      <w:r w:rsidRPr="00DA18D0">
        <w:rPr>
          <w:szCs w:val="22"/>
        </w:rPr>
        <w:t xml:space="preserve"> </w:t>
      </w:r>
      <w:r w:rsidR="001F4D90" w:rsidRPr="00DA18D0">
        <w:rPr>
          <w:szCs w:val="22"/>
        </w:rPr>
        <w:t xml:space="preserve"> tlipinsk@uwm.edu</w:t>
      </w:r>
    </w:p>
    <w:p w:rsidR="008A2156" w:rsidRPr="00DA18D0" w:rsidRDefault="008A2156" w:rsidP="001F4D90">
      <w:pPr>
        <w:rPr>
          <w:szCs w:val="22"/>
        </w:rPr>
      </w:pPr>
      <w:r w:rsidRPr="00DA18D0">
        <w:rPr>
          <w:szCs w:val="22"/>
        </w:rPr>
        <w:t>Sitio web</w:t>
      </w:r>
      <w:r w:rsidR="001F4D90" w:rsidRPr="00DA18D0">
        <w:rPr>
          <w:szCs w:val="22"/>
        </w:rPr>
        <w:t>:</w:t>
      </w:r>
      <w:r w:rsidRPr="00DA18D0">
        <w:rPr>
          <w:szCs w:val="22"/>
        </w:rPr>
        <w:t xml:space="preserve"> </w:t>
      </w:r>
      <w:r w:rsidR="001F4D90" w:rsidRPr="00DA18D0">
        <w:rPr>
          <w:szCs w:val="22"/>
        </w:rPr>
        <w:t xml:space="preserve"> https://cipr.uwm.edu</w:t>
      </w:r>
    </w:p>
    <w:p w:rsidR="008A2156" w:rsidRPr="00DA18D0" w:rsidRDefault="008A2156" w:rsidP="006067EA">
      <w:pPr>
        <w:rPr>
          <w:szCs w:val="22"/>
        </w:rPr>
      </w:pPr>
    </w:p>
    <w:p w:rsidR="008A2156" w:rsidRPr="00DA18D0" w:rsidRDefault="008A2156" w:rsidP="006067EA">
      <w:pPr>
        <w:rPr>
          <w:szCs w:val="22"/>
        </w:rPr>
      </w:pPr>
    </w:p>
    <w:p w:rsidR="00FC5CCB" w:rsidRPr="00DA18D0" w:rsidRDefault="00FC5CCB" w:rsidP="006067EA">
      <w:pPr>
        <w:rPr>
          <w:szCs w:val="22"/>
        </w:rPr>
      </w:pPr>
    </w:p>
    <w:p w:rsidR="00FC5CCB" w:rsidRPr="00DA18D0" w:rsidRDefault="00FC5CCB" w:rsidP="006067EA">
      <w:pPr>
        <w:rPr>
          <w:szCs w:val="22"/>
        </w:rPr>
        <w:sectPr w:rsidR="00FC5CCB" w:rsidRPr="00DA18D0" w:rsidSect="004045BE">
          <w:headerReference w:type="default" r:id="rId10"/>
          <w:headerReference w:type="first" r:id="rId11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FC5CCB" w:rsidRPr="00DA18D0" w:rsidRDefault="003F483D" w:rsidP="006067EA">
      <w:pPr>
        <w:rPr>
          <w:szCs w:val="22"/>
        </w:rPr>
      </w:pPr>
      <w:r w:rsidRPr="00DA18D0">
        <w:rPr>
          <w:i/>
        </w:rPr>
        <w:lastRenderedPageBreak/>
        <w:t xml:space="preserve">Canadian Museums Association </w:t>
      </w:r>
      <w:r w:rsidRPr="00DA18D0">
        <w:t>(CMA)</w:t>
      </w:r>
    </w:p>
    <w:p w:rsidR="00FC5CCB" w:rsidRPr="00DA18D0" w:rsidRDefault="00FC5CCB" w:rsidP="006067EA">
      <w:pPr>
        <w:rPr>
          <w:szCs w:val="22"/>
        </w:rPr>
      </w:pPr>
    </w:p>
    <w:p w:rsidR="00FC5CCB" w:rsidRPr="00DA18D0" w:rsidRDefault="003F483D" w:rsidP="006067EA">
      <w:pPr>
        <w:rPr>
          <w:i/>
          <w:szCs w:val="22"/>
        </w:rPr>
      </w:pPr>
      <w:r w:rsidRPr="00DA18D0">
        <w:rPr>
          <w:szCs w:val="22"/>
        </w:rPr>
        <w:t xml:space="preserve">La </w:t>
      </w:r>
      <w:r w:rsidRPr="00DA18D0">
        <w:rPr>
          <w:i/>
        </w:rPr>
        <w:t xml:space="preserve">Canadian Museums Association </w:t>
      </w:r>
      <w:r w:rsidRPr="00DA18D0">
        <w:t xml:space="preserve">(CMA) es una organización fundada en 1947 que cuenta con 2.000 miembros aproximadamente, cuyo objetivo es </w:t>
      </w:r>
      <w:r w:rsidR="003D00A8" w:rsidRPr="00DA18D0">
        <w:t>promover</w:t>
      </w:r>
      <w:r w:rsidRPr="00DA18D0">
        <w:t xml:space="preserve"> los museos y las instituciones sin fines de lucro conexas.  La CMA participa en el desarrollo de políticas de derecho de autor que favorezcan el equilibrio de derechos y el interés público.  Instruye a sus miembros sobre cuestiones de derecho de autor</w:t>
      </w:r>
      <w:r w:rsidR="00DA7725" w:rsidRPr="00DA18D0">
        <w:t xml:space="preserve"> </w:t>
      </w:r>
      <w:r w:rsidRPr="00DA18D0">
        <w:t xml:space="preserve">mediante </w:t>
      </w:r>
      <w:r w:rsidR="00DA7725" w:rsidRPr="00DA18D0">
        <w:t>la publicación de libros y guías, así como organizando seminarios y proyectos de formación.  Asimismo, se encarga de negociar con los organismos de gestión colectiva las tasas de remuneración recomendadas.</w:t>
      </w:r>
    </w:p>
    <w:p w:rsidR="00FC5CCB" w:rsidRPr="00DA18D0" w:rsidRDefault="00FC5CCB" w:rsidP="006067EA">
      <w:pPr>
        <w:rPr>
          <w:szCs w:val="22"/>
        </w:rPr>
      </w:pPr>
    </w:p>
    <w:p w:rsidR="00FC5CCB" w:rsidRPr="00DA18D0" w:rsidRDefault="00E11951" w:rsidP="006067EA">
      <w:pPr>
        <w:rPr>
          <w:szCs w:val="22"/>
        </w:rPr>
      </w:pPr>
      <w:r w:rsidRPr="00DA18D0">
        <w:rPr>
          <w:szCs w:val="22"/>
          <w:u w:val="single"/>
        </w:rPr>
        <w:t>Información de contacto</w:t>
      </w:r>
      <w:r w:rsidRPr="00DA18D0">
        <w:rPr>
          <w:szCs w:val="22"/>
        </w:rPr>
        <w:t>:</w:t>
      </w:r>
    </w:p>
    <w:p w:rsidR="00FC5CCB" w:rsidRPr="00DA18D0" w:rsidRDefault="00FC5CCB" w:rsidP="006067EA">
      <w:pPr>
        <w:rPr>
          <w:szCs w:val="22"/>
        </w:rPr>
      </w:pPr>
    </w:p>
    <w:p w:rsidR="00FC5CCB" w:rsidRPr="00DA18D0" w:rsidRDefault="00FC5CCB" w:rsidP="006067EA">
      <w:pPr>
        <w:rPr>
          <w:szCs w:val="22"/>
        </w:rPr>
      </w:pPr>
    </w:p>
    <w:p w:rsidR="00FC5CCB" w:rsidRPr="00DA18D0" w:rsidRDefault="00E11951" w:rsidP="006067EA">
      <w:pPr>
        <w:rPr>
          <w:szCs w:val="22"/>
        </w:rPr>
      </w:pPr>
      <w:r w:rsidRPr="00DA18D0">
        <w:rPr>
          <w:szCs w:val="22"/>
        </w:rPr>
        <w:t>John G. McAvity</w:t>
      </w:r>
    </w:p>
    <w:p w:rsidR="00FC5CCB" w:rsidRPr="00DA18D0" w:rsidRDefault="00E11951" w:rsidP="006067EA">
      <w:pPr>
        <w:rPr>
          <w:szCs w:val="22"/>
        </w:rPr>
      </w:pPr>
      <w:r w:rsidRPr="00DA18D0">
        <w:rPr>
          <w:szCs w:val="22"/>
        </w:rPr>
        <w:t xml:space="preserve">Director </w:t>
      </w:r>
      <w:r w:rsidR="00F62323">
        <w:rPr>
          <w:szCs w:val="22"/>
        </w:rPr>
        <w:t>General</w:t>
      </w:r>
    </w:p>
    <w:p w:rsidR="00E11951" w:rsidRPr="00DA18D0" w:rsidRDefault="00E11951" w:rsidP="006067EA">
      <w:pPr>
        <w:rPr>
          <w:szCs w:val="22"/>
        </w:rPr>
      </w:pPr>
      <w:r w:rsidRPr="00DA18D0">
        <w:rPr>
          <w:szCs w:val="22"/>
        </w:rPr>
        <w:t>CMA</w:t>
      </w:r>
    </w:p>
    <w:p w:rsidR="00E11951" w:rsidRPr="00DA18D0" w:rsidRDefault="00E11951" w:rsidP="006067EA">
      <w:r w:rsidRPr="00DA18D0">
        <w:t>280 Metcalfe Street, Suite 400</w:t>
      </w:r>
    </w:p>
    <w:p w:rsidR="00E11951" w:rsidRPr="00DA18D0" w:rsidRDefault="00A97CC6" w:rsidP="006067EA">
      <w:r w:rsidRPr="00DA18D0">
        <w:t>Ottawa, Ontario,</w:t>
      </w:r>
      <w:r w:rsidR="00E11951" w:rsidRPr="00DA18D0">
        <w:t xml:space="preserve"> K2P 1R7</w:t>
      </w:r>
    </w:p>
    <w:p w:rsidR="00A97CC6" w:rsidRPr="00DA18D0" w:rsidRDefault="00A97CC6" w:rsidP="006067EA">
      <w:r w:rsidRPr="00DA18D0">
        <w:t>Canadá</w:t>
      </w:r>
    </w:p>
    <w:p w:rsidR="00A97CC6" w:rsidRPr="00DA18D0" w:rsidRDefault="00A97CC6" w:rsidP="006067EA"/>
    <w:p w:rsidR="00A97CC6" w:rsidRPr="00DA18D0" w:rsidRDefault="00A97CC6" w:rsidP="006067EA">
      <w:pPr>
        <w:rPr>
          <w:szCs w:val="22"/>
        </w:rPr>
      </w:pPr>
      <w:r w:rsidRPr="00DA18D0">
        <w:t>Teléfono:  +1-613-567-0099</w:t>
      </w:r>
    </w:p>
    <w:p w:rsidR="00A97CC6" w:rsidRPr="00DA18D0" w:rsidRDefault="00A97CC6" w:rsidP="006067EA">
      <w:r w:rsidRPr="00DA18D0">
        <w:rPr>
          <w:szCs w:val="22"/>
        </w:rPr>
        <w:t xml:space="preserve">Fax:  </w:t>
      </w:r>
      <w:r w:rsidRPr="00DA18D0">
        <w:t>+1-613-233-5438</w:t>
      </w:r>
    </w:p>
    <w:p w:rsidR="00A97CC6" w:rsidRPr="00DA18D0" w:rsidRDefault="00A97CC6" w:rsidP="006067EA">
      <w:r w:rsidRPr="00DA18D0">
        <w:t>Correo-e:  jmcavity@museums.ca</w:t>
      </w:r>
    </w:p>
    <w:p w:rsidR="00A97CC6" w:rsidRPr="00DA18D0" w:rsidRDefault="00A97CC6" w:rsidP="006067EA">
      <w:pPr>
        <w:rPr>
          <w:szCs w:val="22"/>
        </w:rPr>
      </w:pPr>
      <w:r w:rsidRPr="00DA18D0">
        <w:rPr>
          <w:szCs w:val="22"/>
        </w:rPr>
        <w:t xml:space="preserve">Sitio web:  </w:t>
      </w:r>
      <w:r w:rsidRPr="00DA18D0">
        <w:t>www.museums.ca</w:t>
      </w:r>
    </w:p>
    <w:p w:rsidR="00F1453D" w:rsidRDefault="00F1453D" w:rsidP="00F1453D">
      <w:pPr>
        <w:pStyle w:val="Endofdocument-Annex"/>
        <w:ind w:left="0"/>
        <w:rPr>
          <w:lang w:val="es-ES"/>
        </w:rPr>
      </w:pPr>
    </w:p>
    <w:p w:rsidR="00F1453D" w:rsidRDefault="00F1453D" w:rsidP="00F1453D">
      <w:pPr>
        <w:pStyle w:val="Endofdocument-Annex"/>
        <w:ind w:left="0"/>
        <w:rPr>
          <w:lang w:val="es-ES"/>
        </w:rPr>
      </w:pPr>
    </w:p>
    <w:p w:rsidR="00F1453D" w:rsidRDefault="00F1453D" w:rsidP="00F1453D">
      <w:pPr>
        <w:pStyle w:val="Endofdocument-Annex"/>
        <w:ind w:left="0"/>
        <w:rPr>
          <w:lang w:val="es-ES"/>
        </w:rPr>
      </w:pPr>
    </w:p>
    <w:p w:rsidR="00152CEA" w:rsidRPr="00DA18D0" w:rsidRDefault="008A2156" w:rsidP="003B7FD8">
      <w:pPr>
        <w:pStyle w:val="Endofdocument-Annex"/>
        <w:rPr>
          <w:lang w:val="es-ES"/>
        </w:rPr>
      </w:pPr>
      <w:r w:rsidRPr="00DA18D0">
        <w:rPr>
          <w:lang w:val="es-ES"/>
        </w:rPr>
        <w:t>[Fin de</w:t>
      </w:r>
      <w:r w:rsidR="00A97CC6" w:rsidRPr="00DA18D0">
        <w:rPr>
          <w:lang w:val="es-ES"/>
        </w:rPr>
        <w:t xml:space="preserve"> </w:t>
      </w:r>
      <w:r w:rsidRPr="00DA18D0">
        <w:rPr>
          <w:lang w:val="es-ES"/>
        </w:rPr>
        <w:t>l</w:t>
      </w:r>
      <w:r w:rsidR="00A97CC6" w:rsidRPr="00DA18D0">
        <w:rPr>
          <w:lang w:val="es-ES"/>
        </w:rPr>
        <w:t>os</w:t>
      </w:r>
      <w:r w:rsidRPr="00DA18D0">
        <w:rPr>
          <w:lang w:val="es-ES"/>
        </w:rPr>
        <w:t xml:space="preserve"> Anexo</w:t>
      </w:r>
      <w:r w:rsidR="00A97CC6" w:rsidRPr="00DA18D0">
        <w:rPr>
          <w:lang w:val="es-ES"/>
        </w:rPr>
        <w:t>s</w:t>
      </w:r>
      <w:r w:rsidR="00FC5CCB" w:rsidRPr="00DA18D0">
        <w:rPr>
          <w:lang w:val="es-ES"/>
        </w:rPr>
        <w:t xml:space="preserve"> </w:t>
      </w:r>
      <w:r w:rsidRPr="00DA18D0">
        <w:rPr>
          <w:lang w:val="es-ES"/>
        </w:rPr>
        <w:t>y del documento]</w:t>
      </w:r>
    </w:p>
    <w:sectPr w:rsidR="00152CEA" w:rsidRPr="00DA18D0" w:rsidSect="004045BE">
      <w:headerReference w:type="firs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967" w:rsidRDefault="00FB4967">
      <w:r>
        <w:separator/>
      </w:r>
    </w:p>
  </w:endnote>
  <w:endnote w:type="continuationSeparator" w:id="0">
    <w:p w:rsidR="00FB4967" w:rsidRPr="009D30E6" w:rsidRDefault="00FB496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B4967" w:rsidRPr="007E663E" w:rsidRDefault="00FB496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FB4967" w:rsidRPr="007E663E" w:rsidRDefault="00FB4967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967" w:rsidRDefault="00FB4967">
      <w:r>
        <w:separator/>
      </w:r>
    </w:p>
  </w:footnote>
  <w:footnote w:type="continuationSeparator" w:id="0">
    <w:p w:rsidR="00FB4967" w:rsidRPr="009D30E6" w:rsidRDefault="00FB4967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FB4967" w:rsidRPr="007E663E" w:rsidRDefault="00FB4967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FB4967" w:rsidRPr="007E663E" w:rsidRDefault="00FB4967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EA" w:rsidRDefault="006067EA" w:rsidP="00477D6B">
    <w:pPr>
      <w:jc w:val="right"/>
    </w:pPr>
    <w:r>
      <w:t>SCCR/27/</w:t>
    </w:r>
  </w:p>
  <w:p w:rsidR="006067EA" w:rsidRDefault="006067EA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483D07">
      <w:rPr>
        <w:noProof/>
      </w:rPr>
      <w:t>2</w:t>
    </w:r>
    <w:r>
      <w:fldChar w:fldCharType="end"/>
    </w:r>
  </w:p>
  <w:p w:rsidR="006067EA" w:rsidRDefault="006067E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4045BE" w:rsidP="00477D6B">
    <w:pPr>
      <w:jc w:val="right"/>
    </w:pPr>
    <w:bookmarkStart w:id="5" w:name="Code2"/>
    <w:bookmarkEnd w:id="5"/>
    <w:r>
      <w:t>SCCR/30/1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483D07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BC8" w:rsidRDefault="00270BC8" w:rsidP="008D6A41">
    <w:pPr>
      <w:pStyle w:val="Header"/>
      <w:jc w:val="right"/>
      <w:rPr>
        <w:lang w:val="es-ES_tradnl"/>
      </w:rPr>
    </w:pPr>
    <w:r>
      <w:rPr>
        <w:lang w:val="es-ES_tradnl"/>
      </w:rPr>
      <w:t>SCCR/3</w:t>
    </w:r>
    <w:r w:rsidR="001F4D90">
      <w:rPr>
        <w:lang w:val="es-ES_tradnl"/>
      </w:rPr>
      <w:t>5</w:t>
    </w:r>
    <w:r>
      <w:rPr>
        <w:lang w:val="es-ES_tradnl"/>
      </w:rPr>
      <w:t>/</w:t>
    </w:r>
    <w:r w:rsidR="007870ED">
      <w:rPr>
        <w:lang w:val="es-ES_tradnl"/>
      </w:rPr>
      <w:t>2</w:t>
    </w:r>
    <w:r w:rsidR="00FC5CCB">
      <w:rPr>
        <w:lang w:val="es-ES_tradnl"/>
      </w:rPr>
      <w:t xml:space="preserve"> Rev.</w:t>
    </w:r>
  </w:p>
  <w:p w:rsidR="00270BC8" w:rsidRDefault="00270BC8" w:rsidP="008D6A41">
    <w:pPr>
      <w:pStyle w:val="Header"/>
      <w:jc w:val="right"/>
      <w:rPr>
        <w:lang w:val="es-ES_tradnl"/>
      </w:rPr>
    </w:pPr>
    <w:r>
      <w:rPr>
        <w:lang w:val="es-ES_tradnl"/>
      </w:rPr>
      <w:t>ANEXO</w:t>
    </w:r>
    <w:r w:rsidR="00FC5CCB">
      <w:rPr>
        <w:lang w:val="es-ES_tradnl"/>
      </w:rPr>
      <w:t xml:space="preserve"> I</w:t>
    </w:r>
  </w:p>
  <w:p w:rsidR="00270BC8" w:rsidRPr="00270BC8" w:rsidRDefault="00270BC8" w:rsidP="008D6A41">
    <w:pPr>
      <w:pStyle w:val="Header"/>
      <w:jc w:val="right"/>
      <w:rPr>
        <w:lang w:val="es-ES_tradnl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CCB" w:rsidRDefault="00FC5CCB" w:rsidP="008D6A41">
    <w:pPr>
      <w:pStyle w:val="Header"/>
      <w:jc w:val="right"/>
      <w:rPr>
        <w:lang w:val="es-ES_tradnl"/>
      </w:rPr>
    </w:pPr>
    <w:r>
      <w:rPr>
        <w:lang w:val="es-ES_tradnl"/>
      </w:rPr>
      <w:t>SCCR/35/2 Rev.</w:t>
    </w:r>
  </w:p>
  <w:p w:rsidR="00FC5CCB" w:rsidRDefault="00FC5CCB" w:rsidP="008D6A41">
    <w:pPr>
      <w:pStyle w:val="Header"/>
      <w:jc w:val="right"/>
      <w:rPr>
        <w:lang w:val="es-ES_tradnl"/>
      </w:rPr>
    </w:pPr>
    <w:r>
      <w:rPr>
        <w:lang w:val="es-ES_tradnl"/>
      </w:rPr>
      <w:t>ANEXO II</w:t>
    </w:r>
  </w:p>
  <w:p w:rsidR="00FC5CCB" w:rsidRPr="00270BC8" w:rsidRDefault="00FC5CCB" w:rsidP="008D6A41">
    <w:pPr>
      <w:pStyle w:val="Header"/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Fechas|Sesiones|Términos útiles|TRADTERM|WIPONew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|TextBase TMs\WorkspaceSTS\XLegacy\LegacySTS"/>
    <w:docVar w:name="TextBaseURL" w:val="empty"/>
    <w:docVar w:name="UILng" w:val="en"/>
  </w:docVars>
  <w:rsids>
    <w:rsidRoot w:val="004045BE"/>
    <w:rsid w:val="00010686"/>
    <w:rsid w:val="000115FF"/>
    <w:rsid w:val="00052915"/>
    <w:rsid w:val="000E188F"/>
    <w:rsid w:val="000E3BB3"/>
    <w:rsid w:val="000F5E56"/>
    <w:rsid w:val="001362EE"/>
    <w:rsid w:val="00152CEA"/>
    <w:rsid w:val="001710B4"/>
    <w:rsid w:val="001832A6"/>
    <w:rsid w:val="001E3579"/>
    <w:rsid w:val="001F4D90"/>
    <w:rsid w:val="00236B92"/>
    <w:rsid w:val="00252411"/>
    <w:rsid w:val="002634C4"/>
    <w:rsid w:val="00270BC8"/>
    <w:rsid w:val="002E0F47"/>
    <w:rsid w:val="002F4E68"/>
    <w:rsid w:val="00353A57"/>
    <w:rsid w:val="00354647"/>
    <w:rsid w:val="00377273"/>
    <w:rsid w:val="003845C1"/>
    <w:rsid w:val="00387287"/>
    <w:rsid w:val="003B7FD8"/>
    <w:rsid w:val="003D00A8"/>
    <w:rsid w:val="003D69CC"/>
    <w:rsid w:val="003E48F1"/>
    <w:rsid w:val="003F347A"/>
    <w:rsid w:val="003F483D"/>
    <w:rsid w:val="004045BE"/>
    <w:rsid w:val="00423E3E"/>
    <w:rsid w:val="00427AF4"/>
    <w:rsid w:val="0045231F"/>
    <w:rsid w:val="004647DA"/>
    <w:rsid w:val="00477808"/>
    <w:rsid w:val="00477D6B"/>
    <w:rsid w:val="00483D07"/>
    <w:rsid w:val="0049113E"/>
    <w:rsid w:val="004A6C37"/>
    <w:rsid w:val="004E297D"/>
    <w:rsid w:val="00525DFC"/>
    <w:rsid w:val="0052709C"/>
    <w:rsid w:val="005332F0"/>
    <w:rsid w:val="0055013B"/>
    <w:rsid w:val="00571B99"/>
    <w:rsid w:val="005D2934"/>
    <w:rsid w:val="00605827"/>
    <w:rsid w:val="006067EA"/>
    <w:rsid w:val="00620559"/>
    <w:rsid w:val="00637421"/>
    <w:rsid w:val="006442B0"/>
    <w:rsid w:val="00675021"/>
    <w:rsid w:val="006A06C6"/>
    <w:rsid w:val="006A6A18"/>
    <w:rsid w:val="00705C21"/>
    <w:rsid w:val="007224C8"/>
    <w:rsid w:val="007367A5"/>
    <w:rsid w:val="007870ED"/>
    <w:rsid w:val="00794BE2"/>
    <w:rsid w:val="007B71FE"/>
    <w:rsid w:val="007D781E"/>
    <w:rsid w:val="007E663E"/>
    <w:rsid w:val="00815082"/>
    <w:rsid w:val="00847879"/>
    <w:rsid w:val="00860A77"/>
    <w:rsid w:val="00861AE3"/>
    <w:rsid w:val="0088395E"/>
    <w:rsid w:val="00887FD1"/>
    <w:rsid w:val="008A2156"/>
    <w:rsid w:val="008B2CC1"/>
    <w:rsid w:val="008E6BD6"/>
    <w:rsid w:val="008F7660"/>
    <w:rsid w:val="0090731E"/>
    <w:rsid w:val="00966A22"/>
    <w:rsid w:val="00972F03"/>
    <w:rsid w:val="00993C68"/>
    <w:rsid w:val="009A0C8B"/>
    <w:rsid w:val="009B6241"/>
    <w:rsid w:val="00A16FC0"/>
    <w:rsid w:val="00A32C9E"/>
    <w:rsid w:val="00A561E6"/>
    <w:rsid w:val="00A97CC6"/>
    <w:rsid w:val="00AB613D"/>
    <w:rsid w:val="00AE73CD"/>
    <w:rsid w:val="00AE7F20"/>
    <w:rsid w:val="00B65A0A"/>
    <w:rsid w:val="00B67CDC"/>
    <w:rsid w:val="00B72D36"/>
    <w:rsid w:val="00BC4164"/>
    <w:rsid w:val="00BD2DCC"/>
    <w:rsid w:val="00C76807"/>
    <w:rsid w:val="00C90559"/>
    <w:rsid w:val="00CA2251"/>
    <w:rsid w:val="00D179C7"/>
    <w:rsid w:val="00D56C7C"/>
    <w:rsid w:val="00D71B4D"/>
    <w:rsid w:val="00D90289"/>
    <w:rsid w:val="00D93D55"/>
    <w:rsid w:val="00DA18D0"/>
    <w:rsid w:val="00DA7725"/>
    <w:rsid w:val="00DC4C60"/>
    <w:rsid w:val="00DC6EFE"/>
    <w:rsid w:val="00E0079A"/>
    <w:rsid w:val="00E11951"/>
    <w:rsid w:val="00E444DA"/>
    <w:rsid w:val="00E45C84"/>
    <w:rsid w:val="00E504E5"/>
    <w:rsid w:val="00E51FC3"/>
    <w:rsid w:val="00EA739F"/>
    <w:rsid w:val="00EB096A"/>
    <w:rsid w:val="00EB71B0"/>
    <w:rsid w:val="00EB7A3E"/>
    <w:rsid w:val="00EC159D"/>
    <w:rsid w:val="00EC401A"/>
    <w:rsid w:val="00EF530A"/>
    <w:rsid w:val="00EF6622"/>
    <w:rsid w:val="00F0661D"/>
    <w:rsid w:val="00F1453D"/>
    <w:rsid w:val="00F55408"/>
    <w:rsid w:val="00F62323"/>
    <w:rsid w:val="00F66152"/>
    <w:rsid w:val="00F80845"/>
    <w:rsid w:val="00F84474"/>
    <w:rsid w:val="00FA0F0D"/>
    <w:rsid w:val="00FA7873"/>
    <w:rsid w:val="00FB4967"/>
    <w:rsid w:val="00FC5CCB"/>
    <w:rsid w:val="00FD59D1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644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2B0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252411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52411"/>
    <w:pPr>
      <w:ind w:left="720"/>
      <w:contextualSpacing/>
    </w:pPr>
    <w:rPr>
      <w:lang w:val="en-US"/>
    </w:rPr>
  </w:style>
  <w:style w:type="paragraph" w:customStyle="1" w:styleId="DecisionInvitingPara">
    <w:name w:val="Decision Inviting Para."/>
    <w:basedOn w:val="Normal"/>
    <w:rsid w:val="006067EA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val="en-US" w:eastAsia="en-US"/>
    </w:rPr>
  </w:style>
  <w:style w:type="paragraph" w:customStyle="1" w:styleId="preparedby">
    <w:name w:val="prepared by"/>
    <w:basedOn w:val="Normal"/>
    <w:next w:val="Normal"/>
    <w:rsid w:val="006067EA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val="en-US" w:eastAsia="en-US"/>
    </w:rPr>
  </w:style>
  <w:style w:type="character" w:customStyle="1" w:styleId="Heading2Char">
    <w:name w:val="Heading 2 Char"/>
    <w:link w:val="Heading2"/>
    <w:rsid w:val="006067EA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Hyperlink">
    <w:name w:val="Hyperlink"/>
    <w:basedOn w:val="DefaultParagraphFont"/>
    <w:rsid w:val="006067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6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6067EA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6442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42B0"/>
    <w:rPr>
      <w:rFonts w:ascii="Tahoma" w:eastAsia="SimSun" w:hAnsi="Tahoma" w:cs="Tahoma"/>
      <w:sz w:val="16"/>
      <w:szCs w:val="16"/>
      <w:lang w:val="es-ES" w:eastAsia="zh-CN"/>
    </w:rPr>
  </w:style>
  <w:style w:type="paragraph" w:customStyle="1" w:styleId="Endofdocument">
    <w:name w:val="End of document"/>
    <w:basedOn w:val="Normal"/>
    <w:rsid w:val="00252411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252411"/>
    <w:pPr>
      <w:ind w:left="720"/>
      <w:contextualSpacing/>
    </w:pPr>
    <w:rPr>
      <w:lang w:val="en-US"/>
    </w:rPr>
  </w:style>
  <w:style w:type="paragraph" w:customStyle="1" w:styleId="DecisionInvitingPara">
    <w:name w:val="Decision Inviting Para."/>
    <w:basedOn w:val="Normal"/>
    <w:rsid w:val="006067EA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val="en-US" w:eastAsia="en-US"/>
    </w:rPr>
  </w:style>
  <w:style w:type="paragraph" w:customStyle="1" w:styleId="preparedby">
    <w:name w:val="prepared by"/>
    <w:basedOn w:val="Normal"/>
    <w:next w:val="Normal"/>
    <w:rsid w:val="006067EA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val="en-US" w:eastAsia="en-US"/>
    </w:rPr>
  </w:style>
  <w:style w:type="character" w:customStyle="1" w:styleId="Heading2Char">
    <w:name w:val="Heading 2 Char"/>
    <w:link w:val="Heading2"/>
    <w:rsid w:val="006067EA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Hyperlink">
    <w:name w:val="Hyperlink"/>
    <w:basedOn w:val="DefaultParagraphFont"/>
    <w:rsid w:val="006067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67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6067EA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SCCR/35/2 - Acreditación de una Organización no gubernamental</vt:lpstr>
    </vt:vector>
  </TitlesOfParts>
  <Company>WIPO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SCCR/35/2 - Acreditación de una Organización no gubernamental</dc:title>
  <dc:creator>CAPOBIANCO Stefania</dc:creator>
  <dc:description>LM - 13/9/2017
IS (rev.) - 27/9/2017 // JC (QC) - 27/9/2017</dc:description>
  <cp:lastModifiedBy>CAPOBIANCO Stefania</cp:lastModifiedBy>
  <cp:revision>2</cp:revision>
  <cp:lastPrinted>2016-03-08T16:22:00Z</cp:lastPrinted>
  <dcterms:created xsi:type="dcterms:W3CDTF">2017-09-28T14:26:00Z</dcterms:created>
  <dcterms:modified xsi:type="dcterms:W3CDTF">2017-09-28T14:26:00Z</dcterms:modified>
</cp:coreProperties>
</file>