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D2273" w:rsidTr="0088395E">
        <w:tc>
          <w:tcPr>
            <w:tcW w:w="4513" w:type="dxa"/>
            <w:tcBorders>
              <w:bottom w:val="single" w:sz="4" w:space="0" w:color="auto"/>
            </w:tcBorders>
            <w:tcMar>
              <w:bottom w:w="170" w:type="dxa"/>
            </w:tcMar>
          </w:tcPr>
          <w:p w:rsidR="00E504E5" w:rsidRPr="00DD2273"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DD2273" w:rsidRDefault="00903D40" w:rsidP="00AB613D">
            <w:pPr>
              <w:rPr>
                <w:lang w:val="es-ES_tradnl"/>
              </w:rPr>
            </w:pPr>
            <w:r w:rsidRPr="00DD2273">
              <w:rPr>
                <w:noProof/>
                <w:lang w:val="en-US" w:eastAsia="en-US"/>
              </w:rPr>
              <w:drawing>
                <wp:inline distT="0" distB="0" distL="0" distR="0" wp14:anchorId="2CB27D60" wp14:editId="56808FC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D2273" w:rsidRDefault="00E504E5" w:rsidP="00AB613D">
            <w:pPr>
              <w:jc w:val="right"/>
              <w:rPr>
                <w:lang w:val="es-ES_tradnl"/>
              </w:rPr>
            </w:pPr>
            <w:r w:rsidRPr="00DD2273">
              <w:rPr>
                <w:b/>
                <w:sz w:val="40"/>
                <w:szCs w:val="40"/>
                <w:lang w:val="es-ES_tradnl"/>
              </w:rPr>
              <w:t>S</w:t>
            </w:r>
          </w:p>
        </w:tc>
      </w:tr>
      <w:tr w:rsidR="008B2CC1" w:rsidRPr="00DD227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D2273" w:rsidRDefault="00903D40" w:rsidP="00AB613D">
            <w:pPr>
              <w:jc w:val="right"/>
              <w:rPr>
                <w:rFonts w:ascii="Arial Black" w:hAnsi="Arial Black"/>
                <w:caps/>
                <w:sz w:val="15"/>
                <w:lang w:val="es-ES_tradnl"/>
              </w:rPr>
            </w:pPr>
            <w:r w:rsidRPr="00DD2273">
              <w:rPr>
                <w:rFonts w:ascii="Arial Black" w:hAnsi="Arial Black"/>
                <w:caps/>
                <w:sz w:val="15"/>
                <w:lang w:val="es-ES_tradnl"/>
              </w:rPr>
              <w:t>SCCR/27/</w:t>
            </w:r>
            <w:bookmarkStart w:id="1" w:name="Code"/>
            <w:bookmarkEnd w:id="1"/>
            <w:r w:rsidR="003413DE" w:rsidRPr="00DD2273">
              <w:rPr>
                <w:rFonts w:ascii="Arial Black" w:hAnsi="Arial Black"/>
                <w:caps/>
                <w:sz w:val="15"/>
                <w:lang w:val="es-ES_tradnl"/>
              </w:rPr>
              <w:t>4</w:t>
            </w:r>
          </w:p>
        </w:tc>
      </w:tr>
      <w:tr w:rsidR="008B2CC1" w:rsidRPr="00DD2273" w:rsidTr="00AB613D">
        <w:trPr>
          <w:trHeight w:hRule="exact" w:val="170"/>
        </w:trPr>
        <w:tc>
          <w:tcPr>
            <w:tcW w:w="9356" w:type="dxa"/>
            <w:gridSpan w:val="3"/>
            <w:noWrap/>
            <w:tcMar>
              <w:left w:w="0" w:type="dxa"/>
              <w:right w:w="0" w:type="dxa"/>
            </w:tcMar>
            <w:vAlign w:val="bottom"/>
          </w:tcPr>
          <w:p w:rsidR="008B2CC1" w:rsidRPr="00DD2273" w:rsidRDefault="008B2CC1" w:rsidP="00AB613D">
            <w:pPr>
              <w:jc w:val="right"/>
              <w:rPr>
                <w:rFonts w:ascii="Arial Black" w:hAnsi="Arial Black"/>
                <w:caps/>
                <w:sz w:val="15"/>
                <w:lang w:val="es-ES_tradnl"/>
              </w:rPr>
            </w:pPr>
            <w:r w:rsidRPr="00DD2273">
              <w:rPr>
                <w:rFonts w:ascii="Arial Black" w:hAnsi="Arial Black"/>
                <w:caps/>
                <w:sz w:val="15"/>
                <w:lang w:val="es-ES_tradnl"/>
              </w:rPr>
              <w:t>ORIGINAL:</w:t>
            </w:r>
            <w:r w:rsidR="00F84474" w:rsidRPr="00DD2273">
              <w:rPr>
                <w:rFonts w:ascii="Arial Black" w:hAnsi="Arial Black"/>
                <w:caps/>
                <w:sz w:val="15"/>
                <w:lang w:val="es-ES_tradnl"/>
              </w:rPr>
              <w:t xml:space="preserve"> </w:t>
            </w:r>
            <w:r w:rsidRPr="00DD2273">
              <w:rPr>
                <w:rFonts w:ascii="Arial Black" w:hAnsi="Arial Black"/>
                <w:caps/>
                <w:sz w:val="15"/>
                <w:lang w:val="es-ES_tradnl"/>
              </w:rPr>
              <w:t xml:space="preserve"> </w:t>
            </w:r>
            <w:bookmarkStart w:id="2" w:name="Original"/>
            <w:bookmarkEnd w:id="2"/>
            <w:r w:rsidR="003413DE" w:rsidRPr="00DD2273">
              <w:rPr>
                <w:rFonts w:ascii="Arial Black" w:hAnsi="Arial Black"/>
                <w:caps/>
                <w:sz w:val="15"/>
                <w:lang w:val="es-ES_tradnl"/>
              </w:rPr>
              <w:t>Inglés</w:t>
            </w:r>
          </w:p>
        </w:tc>
      </w:tr>
      <w:tr w:rsidR="008B2CC1" w:rsidRPr="00DD2273" w:rsidTr="00AB613D">
        <w:trPr>
          <w:trHeight w:hRule="exact" w:val="198"/>
        </w:trPr>
        <w:tc>
          <w:tcPr>
            <w:tcW w:w="9356" w:type="dxa"/>
            <w:gridSpan w:val="3"/>
            <w:tcMar>
              <w:left w:w="0" w:type="dxa"/>
              <w:right w:w="0" w:type="dxa"/>
            </w:tcMar>
            <w:vAlign w:val="bottom"/>
          </w:tcPr>
          <w:p w:rsidR="008B2CC1" w:rsidRPr="00DD2273" w:rsidRDefault="00675021" w:rsidP="00B7737A">
            <w:pPr>
              <w:jc w:val="right"/>
              <w:rPr>
                <w:rFonts w:ascii="Arial Black" w:hAnsi="Arial Black"/>
                <w:caps/>
                <w:sz w:val="15"/>
                <w:lang w:val="es-ES_tradnl"/>
              </w:rPr>
            </w:pPr>
            <w:r w:rsidRPr="00DD2273">
              <w:rPr>
                <w:rFonts w:ascii="Arial Black" w:hAnsi="Arial Black"/>
                <w:caps/>
                <w:sz w:val="15"/>
                <w:lang w:val="es-ES_tradnl"/>
              </w:rPr>
              <w:t>fecha</w:t>
            </w:r>
            <w:r w:rsidR="008B2CC1" w:rsidRPr="00DD2273">
              <w:rPr>
                <w:rFonts w:ascii="Arial Black" w:hAnsi="Arial Black"/>
                <w:caps/>
                <w:sz w:val="15"/>
                <w:lang w:val="es-ES_tradnl"/>
              </w:rPr>
              <w:t>:</w:t>
            </w:r>
            <w:r w:rsidR="00F84474" w:rsidRPr="00DD2273">
              <w:rPr>
                <w:rFonts w:ascii="Arial Black" w:hAnsi="Arial Black"/>
                <w:caps/>
                <w:sz w:val="15"/>
                <w:lang w:val="es-ES_tradnl"/>
              </w:rPr>
              <w:t xml:space="preserve"> </w:t>
            </w:r>
            <w:r w:rsidR="008B2CC1" w:rsidRPr="00DD2273">
              <w:rPr>
                <w:rFonts w:ascii="Arial Black" w:hAnsi="Arial Black"/>
                <w:caps/>
                <w:sz w:val="15"/>
                <w:lang w:val="es-ES_tradnl"/>
              </w:rPr>
              <w:t xml:space="preserve"> </w:t>
            </w:r>
            <w:bookmarkStart w:id="3" w:name="Date"/>
            <w:bookmarkEnd w:id="3"/>
            <w:r w:rsidR="003413DE" w:rsidRPr="00DD2273">
              <w:rPr>
                <w:rFonts w:ascii="Arial Black" w:hAnsi="Arial Black"/>
                <w:caps/>
                <w:sz w:val="15"/>
                <w:lang w:val="es-ES_tradnl"/>
              </w:rPr>
              <w:t>1</w:t>
            </w:r>
            <w:r w:rsidR="00B7737A" w:rsidRPr="00DD2273">
              <w:rPr>
                <w:rFonts w:ascii="Arial Black" w:hAnsi="Arial Black"/>
                <w:caps/>
                <w:sz w:val="15"/>
                <w:lang w:val="es-ES_tradnl"/>
              </w:rPr>
              <w:t>5</w:t>
            </w:r>
            <w:r w:rsidR="003413DE" w:rsidRPr="00DD2273">
              <w:rPr>
                <w:rFonts w:ascii="Arial Black" w:hAnsi="Arial Black"/>
                <w:caps/>
                <w:sz w:val="15"/>
                <w:lang w:val="es-ES_tradnl"/>
              </w:rPr>
              <w:t xml:space="preserve"> de abril de 2014</w:t>
            </w:r>
          </w:p>
        </w:tc>
      </w:tr>
    </w:tbl>
    <w:p w:rsidR="008B2CC1" w:rsidRPr="00DD2273" w:rsidRDefault="008B2CC1" w:rsidP="008B2CC1">
      <w:pPr>
        <w:rPr>
          <w:lang w:val="es-ES_tradnl"/>
        </w:rPr>
      </w:pPr>
    </w:p>
    <w:p w:rsidR="008B2CC1" w:rsidRPr="00DD2273" w:rsidRDefault="008B2CC1" w:rsidP="008B2CC1">
      <w:pPr>
        <w:rPr>
          <w:lang w:val="es-ES_tradnl"/>
        </w:rPr>
      </w:pPr>
    </w:p>
    <w:p w:rsidR="008B2CC1" w:rsidRPr="00DD2273" w:rsidRDefault="008B2CC1" w:rsidP="008B2CC1">
      <w:pPr>
        <w:rPr>
          <w:lang w:val="es-ES_tradnl"/>
        </w:rPr>
      </w:pPr>
    </w:p>
    <w:p w:rsidR="008B2CC1" w:rsidRPr="00DD2273" w:rsidRDefault="008B2CC1" w:rsidP="008B2CC1">
      <w:pPr>
        <w:rPr>
          <w:lang w:val="es-ES_tradnl"/>
        </w:rPr>
      </w:pPr>
    </w:p>
    <w:p w:rsidR="008B2CC1" w:rsidRPr="00DD2273" w:rsidRDefault="008B2CC1" w:rsidP="008B2CC1">
      <w:pPr>
        <w:rPr>
          <w:lang w:val="es-ES_tradnl"/>
        </w:rPr>
      </w:pPr>
    </w:p>
    <w:p w:rsidR="00903D40" w:rsidRPr="00DD2273" w:rsidRDefault="00903D40" w:rsidP="00903D40">
      <w:pPr>
        <w:rPr>
          <w:b/>
          <w:sz w:val="28"/>
          <w:szCs w:val="28"/>
          <w:lang w:val="es-ES_tradnl"/>
        </w:rPr>
      </w:pPr>
      <w:r w:rsidRPr="00DD2273">
        <w:rPr>
          <w:b/>
          <w:sz w:val="28"/>
          <w:szCs w:val="28"/>
          <w:lang w:val="es-ES_tradnl"/>
        </w:rPr>
        <w:t xml:space="preserve">Comité Permanente de Derecho de Autor y Derechos Conexos </w:t>
      </w:r>
    </w:p>
    <w:p w:rsidR="003845C1" w:rsidRPr="00DD2273" w:rsidRDefault="003845C1" w:rsidP="003845C1">
      <w:pPr>
        <w:rPr>
          <w:lang w:val="es-ES_tradnl"/>
        </w:rPr>
      </w:pPr>
    </w:p>
    <w:p w:rsidR="003845C1" w:rsidRPr="00DD2273" w:rsidRDefault="003845C1" w:rsidP="003845C1">
      <w:pPr>
        <w:rPr>
          <w:lang w:val="es-ES_tradnl"/>
        </w:rPr>
      </w:pPr>
    </w:p>
    <w:p w:rsidR="00903D40" w:rsidRPr="00DD2273" w:rsidRDefault="00903D40" w:rsidP="00903D40">
      <w:pPr>
        <w:rPr>
          <w:b/>
          <w:sz w:val="24"/>
          <w:szCs w:val="24"/>
          <w:lang w:val="es-ES_tradnl"/>
        </w:rPr>
      </w:pPr>
      <w:r w:rsidRPr="00DD2273">
        <w:rPr>
          <w:b/>
          <w:sz w:val="24"/>
          <w:szCs w:val="24"/>
          <w:lang w:val="es-ES_tradnl"/>
        </w:rPr>
        <w:t>Vigésima séptima sesión</w:t>
      </w:r>
    </w:p>
    <w:p w:rsidR="00903D40" w:rsidRPr="00DD2273" w:rsidRDefault="00903D40" w:rsidP="00903D40">
      <w:pPr>
        <w:rPr>
          <w:b/>
          <w:sz w:val="24"/>
          <w:szCs w:val="24"/>
          <w:lang w:val="es-ES_tradnl"/>
        </w:rPr>
      </w:pPr>
      <w:r w:rsidRPr="00DD2273">
        <w:rPr>
          <w:b/>
          <w:sz w:val="24"/>
          <w:szCs w:val="24"/>
          <w:lang w:val="es-ES_tradnl"/>
        </w:rPr>
        <w:t>Ginebra, 28 de abril a 2 de mayo de 2014</w:t>
      </w:r>
    </w:p>
    <w:p w:rsidR="008B2CC1" w:rsidRPr="00DD2273" w:rsidRDefault="008B2CC1" w:rsidP="008B2CC1">
      <w:pPr>
        <w:rPr>
          <w:lang w:val="es-ES_tradnl"/>
        </w:rPr>
      </w:pPr>
    </w:p>
    <w:p w:rsidR="008B2CC1" w:rsidRPr="00DD2273" w:rsidRDefault="008B2CC1" w:rsidP="008B2CC1">
      <w:pPr>
        <w:rPr>
          <w:lang w:val="es-ES_tradnl"/>
        </w:rPr>
      </w:pPr>
    </w:p>
    <w:p w:rsidR="008B2CC1" w:rsidRPr="00DD2273" w:rsidRDefault="008B2CC1" w:rsidP="008B2CC1">
      <w:pPr>
        <w:rPr>
          <w:lang w:val="es-ES_tradnl"/>
        </w:rPr>
      </w:pPr>
    </w:p>
    <w:p w:rsidR="00B7737A" w:rsidRPr="00DD2273" w:rsidRDefault="00D91A8A" w:rsidP="00B7737A">
      <w:pPr>
        <w:rPr>
          <w:caps/>
          <w:sz w:val="24"/>
          <w:lang w:val="es-ES_tradnl"/>
        </w:rPr>
      </w:pPr>
      <w:bookmarkStart w:id="4" w:name="TitleOfDoc"/>
      <w:bookmarkEnd w:id="4"/>
      <w:r w:rsidRPr="00DD2273">
        <w:rPr>
          <w:caps/>
          <w:sz w:val="24"/>
          <w:lang w:val="es-ES_tradnl"/>
        </w:rPr>
        <w:t>OCTAVO INFORME provisional de la plataforma de sectores interesados</w:t>
      </w:r>
    </w:p>
    <w:p w:rsidR="00B7737A" w:rsidRPr="00DD2273" w:rsidRDefault="00B7737A" w:rsidP="00B7737A">
      <w:pPr>
        <w:rPr>
          <w:lang w:val="es-ES_tradnl"/>
        </w:rPr>
      </w:pPr>
    </w:p>
    <w:p w:rsidR="00B7737A" w:rsidRPr="00DD2273" w:rsidRDefault="00D91A8A" w:rsidP="00B7737A">
      <w:pPr>
        <w:rPr>
          <w:i/>
          <w:lang w:val="es-ES_tradnl"/>
        </w:rPr>
      </w:pPr>
      <w:bookmarkStart w:id="5" w:name="Prepared"/>
      <w:bookmarkEnd w:id="5"/>
      <w:r w:rsidRPr="00DD2273">
        <w:rPr>
          <w:i/>
          <w:lang w:val="es-ES_tradnl"/>
        </w:rPr>
        <w:t>p</w:t>
      </w:r>
      <w:r w:rsidR="00B7737A" w:rsidRPr="00DD2273">
        <w:rPr>
          <w:i/>
          <w:lang w:val="es-ES_tradnl"/>
        </w:rPr>
        <w:t>repar</w:t>
      </w:r>
      <w:r w:rsidRPr="00DD2273">
        <w:rPr>
          <w:i/>
          <w:lang w:val="es-ES_tradnl"/>
        </w:rPr>
        <w:t>ado por</w:t>
      </w:r>
      <w:r w:rsidR="00B7737A" w:rsidRPr="00DD2273">
        <w:rPr>
          <w:i/>
          <w:lang w:val="es-ES_tradnl"/>
        </w:rPr>
        <w:t xml:space="preserve"> </w:t>
      </w:r>
      <w:r w:rsidRPr="00DD2273">
        <w:rPr>
          <w:i/>
          <w:lang w:val="es-ES_tradnl"/>
        </w:rPr>
        <w:t xml:space="preserve">la </w:t>
      </w:r>
      <w:r w:rsidR="00B7737A" w:rsidRPr="00DD2273">
        <w:rPr>
          <w:i/>
          <w:lang w:val="es-ES_tradnl"/>
        </w:rPr>
        <w:t>Secretar</w:t>
      </w:r>
      <w:r w:rsidRPr="00DD2273">
        <w:rPr>
          <w:i/>
          <w:lang w:val="es-ES_tradnl"/>
        </w:rPr>
        <w:t>ía</w:t>
      </w:r>
      <w:r w:rsidR="00B7737A" w:rsidRPr="00DD2273">
        <w:rPr>
          <w:i/>
          <w:lang w:val="es-ES_tradnl"/>
        </w:rPr>
        <w:t xml:space="preserve"> </w:t>
      </w:r>
    </w:p>
    <w:p w:rsidR="00B7737A" w:rsidRPr="00DD2273" w:rsidRDefault="00B7737A" w:rsidP="00B7737A">
      <w:pPr>
        <w:rPr>
          <w:lang w:val="es-ES_tradnl"/>
        </w:rPr>
      </w:pPr>
    </w:p>
    <w:p w:rsidR="00B7737A" w:rsidRPr="00DD2273" w:rsidRDefault="00B7737A" w:rsidP="00B7737A">
      <w:pPr>
        <w:rPr>
          <w:lang w:val="es-ES_tradnl"/>
        </w:rPr>
      </w:pPr>
    </w:p>
    <w:p w:rsidR="00B7737A" w:rsidRPr="00DD2273" w:rsidRDefault="00B7737A" w:rsidP="00B7737A">
      <w:pPr>
        <w:rPr>
          <w:lang w:val="es-ES_tradnl"/>
        </w:rPr>
      </w:pPr>
    </w:p>
    <w:p w:rsidR="00B7737A" w:rsidRPr="00DD2273" w:rsidRDefault="00B7737A" w:rsidP="00B7737A">
      <w:pPr>
        <w:rPr>
          <w:lang w:val="es-ES_tradnl"/>
        </w:rPr>
      </w:pPr>
      <w:r w:rsidRPr="00DD2273">
        <w:rPr>
          <w:lang w:val="es-ES_tradnl"/>
        </w:rPr>
        <w:br w:type="page"/>
      </w:r>
    </w:p>
    <w:p w:rsidR="00B7737A" w:rsidRPr="00DD2273" w:rsidRDefault="00B7737A" w:rsidP="00B7737A">
      <w:pPr>
        <w:rPr>
          <w:lang w:val="es-ES_tradnl"/>
        </w:rPr>
      </w:pPr>
    </w:p>
    <w:p w:rsidR="00B7737A" w:rsidRPr="00DD2273" w:rsidRDefault="00B7737A" w:rsidP="00B7737A">
      <w:pPr>
        <w:rPr>
          <w:szCs w:val="22"/>
          <w:lang w:val="es-ES_tradnl"/>
        </w:rPr>
      </w:pPr>
      <w:r w:rsidRPr="00DD2273">
        <w:rPr>
          <w:szCs w:val="22"/>
          <w:lang w:val="es-ES_tradnl"/>
        </w:rPr>
        <w:t>INTRODUC</w:t>
      </w:r>
      <w:r w:rsidR="00D91A8A" w:rsidRPr="00DD2273">
        <w:rPr>
          <w:szCs w:val="22"/>
          <w:lang w:val="es-ES_tradnl"/>
        </w:rPr>
        <w:t>C</w:t>
      </w:r>
      <w:r w:rsidRPr="00DD2273">
        <w:rPr>
          <w:szCs w:val="22"/>
          <w:lang w:val="es-ES_tradnl"/>
        </w:rPr>
        <w:t>I</w:t>
      </w:r>
      <w:r w:rsidR="00D91A8A" w:rsidRPr="00DD2273">
        <w:rPr>
          <w:szCs w:val="22"/>
          <w:lang w:val="es-ES_tradnl"/>
        </w:rPr>
        <w:t>Ó</w:t>
      </w:r>
      <w:r w:rsidRPr="00DD2273">
        <w:rPr>
          <w:szCs w:val="22"/>
          <w:lang w:val="es-ES_tradnl"/>
        </w:rPr>
        <w:t>N</w:t>
      </w:r>
    </w:p>
    <w:p w:rsidR="00B7737A" w:rsidRPr="00DD2273" w:rsidRDefault="00B7737A" w:rsidP="00B7737A">
      <w:pPr>
        <w:rPr>
          <w:szCs w:val="22"/>
          <w:lang w:val="es-ES_tradnl"/>
        </w:rPr>
      </w:pPr>
    </w:p>
    <w:p w:rsidR="00B7737A"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D91A8A" w:rsidRPr="00DD2273">
        <w:rPr>
          <w:snapToGrid w:val="0"/>
          <w:szCs w:val="22"/>
          <w:lang w:val="es-ES_tradnl"/>
        </w:rPr>
        <w:t xml:space="preserve">En el presente documento, que es el octavo informe provisional, se deja constancia de los resultados de la novena reunión de la </w:t>
      </w:r>
      <w:r w:rsidR="009458A7" w:rsidRPr="00DD2273">
        <w:rPr>
          <w:snapToGrid w:val="0"/>
          <w:szCs w:val="22"/>
          <w:lang w:val="es-ES_tradnl"/>
        </w:rPr>
        <w:t xml:space="preserve">Plataforma </w:t>
      </w:r>
      <w:r w:rsidR="00D91A8A" w:rsidRPr="00DD2273">
        <w:rPr>
          <w:snapToGrid w:val="0"/>
          <w:szCs w:val="22"/>
          <w:lang w:val="es-ES_tradnl"/>
        </w:rPr>
        <w:t xml:space="preserve">de </w:t>
      </w:r>
      <w:r w:rsidR="009458A7" w:rsidRPr="00DD2273">
        <w:rPr>
          <w:snapToGrid w:val="0"/>
          <w:szCs w:val="22"/>
          <w:lang w:val="es-ES_tradnl"/>
        </w:rPr>
        <w:t>Sectores Interesados</w:t>
      </w:r>
      <w:r w:rsidR="00D91A8A" w:rsidRPr="00DD2273">
        <w:rPr>
          <w:snapToGrid w:val="0"/>
          <w:szCs w:val="22"/>
          <w:lang w:val="es-ES_tradnl"/>
        </w:rPr>
        <w:t>, celebrada en Ginebra (Suiza) e</w:t>
      </w:r>
      <w:r w:rsidR="00F21848" w:rsidRPr="00DD2273">
        <w:rPr>
          <w:snapToGrid w:val="0"/>
          <w:szCs w:val="22"/>
          <w:lang w:val="es-ES_tradnl"/>
        </w:rPr>
        <w:t>l 1</w:t>
      </w:r>
      <w:r w:rsidR="00D91A8A" w:rsidRPr="00DD2273">
        <w:rPr>
          <w:snapToGrid w:val="0"/>
          <w:szCs w:val="22"/>
          <w:lang w:val="es-ES_tradnl"/>
        </w:rPr>
        <w:t>4 de febrero d</w:t>
      </w:r>
      <w:r w:rsidR="00F21848" w:rsidRPr="00DD2273">
        <w:rPr>
          <w:snapToGrid w:val="0"/>
          <w:szCs w:val="22"/>
          <w:lang w:val="es-ES_tradnl"/>
        </w:rPr>
        <w:t>e 2</w:t>
      </w:r>
      <w:r w:rsidR="00D91A8A" w:rsidRPr="00DD2273">
        <w:rPr>
          <w:snapToGrid w:val="0"/>
          <w:szCs w:val="22"/>
          <w:lang w:val="es-ES_tradnl"/>
        </w:rPr>
        <w:t>014</w:t>
      </w:r>
      <w:r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t>Dur</w:t>
      </w:r>
      <w:r w:rsidR="00D91A8A" w:rsidRPr="00DD2273">
        <w:rPr>
          <w:snapToGrid w:val="0"/>
          <w:szCs w:val="22"/>
          <w:lang w:val="es-ES_tradnl"/>
        </w:rPr>
        <w:t>ante su</w:t>
      </w:r>
      <w:r w:rsidRPr="00DD2273">
        <w:rPr>
          <w:snapToGrid w:val="0"/>
          <w:szCs w:val="22"/>
          <w:lang w:val="es-ES_tradnl"/>
        </w:rPr>
        <w:t xml:space="preserve"> </w:t>
      </w:r>
      <w:r w:rsidR="00D91A8A" w:rsidRPr="00DD2273">
        <w:rPr>
          <w:snapToGrid w:val="0"/>
          <w:szCs w:val="22"/>
          <w:lang w:val="es-ES_tradnl"/>
        </w:rPr>
        <w:t>decimoctava sesión, celebrada en noviembre d</w:t>
      </w:r>
      <w:r w:rsidR="00F21848" w:rsidRPr="00DD2273">
        <w:rPr>
          <w:snapToGrid w:val="0"/>
          <w:szCs w:val="22"/>
          <w:lang w:val="es-ES_tradnl"/>
        </w:rPr>
        <w:t>e 2</w:t>
      </w:r>
      <w:r w:rsidR="00D91A8A" w:rsidRPr="00DD2273">
        <w:rPr>
          <w:snapToGrid w:val="0"/>
          <w:szCs w:val="22"/>
          <w:lang w:val="es-ES_tradnl"/>
        </w:rPr>
        <w:t>008, el Comité Permanente de Derecho de Autor y Derechos Conexos (SCCR) reconoció las necesidades espec</w:t>
      </w:r>
      <w:r w:rsidR="00C51284" w:rsidRPr="00DD2273">
        <w:rPr>
          <w:snapToGrid w:val="0"/>
          <w:szCs w:val="22"/>
          <w:lang w:val="es-ES_tradnl"/>
        </w:rPr>
        <w:t>ia</w:t>
      </w:r>
      <w:r w:rsidR="00D91A8A" w:rsidRPr="00DD2273">
        <w:rPr>
          <w:snapToGrid w:val="0"/>
          <w:szCs w:val="22"/>
          <w:lang w:val="es-ES_tradnl"/>
        </w:rPr>
        <w:t>les</w:t>
      </w:r>
      <w:r w:rsidR="009458A7" w:rsidRPr="00DD2273">
        <w:rPr>
          <w:snapToGrid w:val="0"/>
          <w:szCs w:val="22"/>
          <w:lang w:val="es-ES_tradnl"/>
        </w:rPr>
        <w:t xml:space="preserve"> de las personas que son ciegas y</w:t>
      </w:r>
      <w:r w:rsidR="00D91A8A" w:rsidRPr="00DD2273">
        <w:rPr>
          <w:snapToGrid w:val="0"/>
          <w:szCs w:val="22"/>
          <w:lang w:val="es-ES_tradnl"/>
        </w:rPr>
        <w:t xml:space="preserve"> </w:t>
      </w:r>
      <w:r w:rsidR="00C51284" w:rsidRPr="00DD2273">
        <w:rPr>
          <w:snapToGrid w:val="0"/>
          <w:szCs w:val="22"/>
          <w:lang w:val="es-ES_tradnl"/>
        </w:rPr>
        <w:t>que tienen discapacidad visual o dificultad</w:t>
      </w:r>
      <w:r w:rsidR="009458A7" w:rsidRPr="00DD2273">
        <w:rPr>
          <w:snapToGrid w:val="0"/>
          <w:szCs w:val="22"/>
          <w:lang w:val="es-ES_tradnl"/>
        </w:rPr>
        <w:t>es</w:t>
      </w:r>
      <w:r w:rsidR="00C51284" w:rsidRPr="00DD2273">
        <w:rPr>
          <w:snapToGrid w:val="0"/>
          <w:szCs w:val="22"/>
          <w:lang w:val="es-ES_tradnl"/>
        </w:rPr>
        <w:t xml:space="preserve"> para acceder al texto impreso y subrayó la importancia de abordar sin demoras y con la debida reflexión las necesidades de dichas personas.  Eso entraña mantener debates a escala nacional e internacional sobre las posibles maneras y medios de facilitar y mejorar el acceso a las obras protegidas y el establecimiento de una plataforma de sectores interesados (“la Plataforma”) en la Organización Mundial de la Propiedad Intelectual (“OMPI”)</w:t>
      </w:r>
      <w:r w:rsidR="009458A7" w:rsidRPr="00DD2273">
        <w:rPr>
          <w:snapToGrid w:val="0"/>
          <w:szCs w:val="22"/>
          <w:lang w:val="es-ES_tradnl"/>
        </w:rPr>
        <w:t>.</w:t>
      </w:r>
    </w:p>
    <w:p w:rsidR="00B7737A" w:rsidRPr="00DD2273" w:rsidRDefault="00B7737A" w:rsidP="00B7737A">
      <w:pPr>
        <w:rPr>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C51284" w:rsidRPr="00DD2273">
        <w:rPr>
          <w:snapToGrid w:val="0"/>
          <w:szCs w:val="22"/>
          <w:lang w:val="es-ES_tradnl"/>
        </w:rPr>
        <w:t>De conformidad con ese mandato, la Secretaría de la OMPI ha invitado a varios de los principales representantes de los intereses de los titulares de derechos</w:t>
      </w:r>
      <w:r w:rsidR="00846FCE" w:rsidRPr="00DD2273">
        <w:rPr>
          <w:snapToGrid w:val="0"/>
          <w:szCs w:val="22"/>
          <w:lang w:val="es-ES_tradnl"/>
        </w:rPr>
        <w:t xml:space="preserve"> de autor</w:t>
      </w:r>
      <w:r w:rsidR="00C51284" w:rsidRPr="00DD2273">
        <w:rPr>
          <w:snapToGrid w:val="0"/>
          <w:szCs w:val="22"/>
          <w:lang w:val="es-ES_tradnl"/>
        </w:rPr>
        <w:t xml:space="preserve"> y las personas con </w:t>
      </w:r>
      <w:r w:rsidR="00846FCE" w:rsidRPr="00DD2273">
        <w:rPr>
          <w:snapToGrid w:val="0"/>
          <w:szCs w:val="22"/>
          <w:lang w:val="es-ES_tradnl"/>
        </w:rPr>
        <w:t>dificultad para acceder al texto impreso</w:t>
      </w:r>
      <w:r w:rsidR="00C51284" w:rsidRPr="00DD2273">
        <w:rPr>
          <w:snapToGrid w:val="0"/>
          <w:szCs w:val="22"/>
          <w:lang w:val="es-ES_tradnl"/>
        </w:rPr>
        <w:t xml:space="preserve"> a participar en </w:t>
      </w:r>
      <w:r w:rsidR="00846FCE" w:rsidRPr="00DD2273">
        <w:rPr>
          <w:snapToGrid w:val="0"/>
          <w:szCs w:val="22"/>
          <w:lang w:val="es-ES_tradnl"/>
        </w:rPr>
        <w:t>la P</w:t>
      </w:r>
      <w:r w:rsidR="00C51284" w:rsidRPr="00DD2273">
        <w:rPr>
          <w:snapToGrid w:val="0"/>
          <w:szCs w:val="22"/>
          <w:lang w:val="es-ES_tradnl"/>
        </w:rPr>
        <w:t xml:space="preserve">lataforma </w:t>
      </w:r>
      <w:r w:rsidR="00846FCE" w:rsidRPr="00DD2273">
        <w:rPr>
          <w:snapToGrid w:val="0"/>
          <w:szCs w:val="22"/>
          <w:lang w:val="es-ES_tradnl"/>
        </w:rPr>
        <w:t>con</w:t>
      </w:r>
      <w:r w:rsidR="00C51284" w:rsidRPr="00DD2273">
        <w:rPr>
          <w:snapToGrid w:val="0"/>
          <w:szCs w:val="22"/>
          <w:lang w:val="es-ES_tradnl"/>
        </w:rPr>
        <w:t xml:space="preserve"> el fin de </w:t>
      </w:r>
      <w:r w:rsidR="00846FCE" w:rsidRPr="00DD2273">
        <w:rPr>
          <w:snapToGrid w:val="0"/>
          <w:szCs w:val="22"/>
          <w:lang w:val="es-ES_tradnl"/>
        </w:rPr>
        <w:t>favorecer en la práctica</w:t>
      </w:r>
      <w:r w:rsidR="00C51284" w:rsidRPr="00DD2273">
        <w:rPr>
          <w:snapToGrid w:val="0"/>
          <w:szCs w:val="22"/>
          <w:lang w:val="es-ES_tradnl"/>
        </w:rPr>
        <w:t xml:space="preserve"> </w:t>
      </w:r>
      <w:r w:rsidR="00846FCE" w:rsidRPr="00DD2273">
        <w:rPr>
          <w:snapToGrid w:val="0"/>
          <w:szCs w:val="22"/>
          <w:lang w:val="es-ES_tradnl"/>
        </w:rPr>
        <w:t>la disponibilidad de las obras protegidas por derecho de autor en formatos accesibles como braille, audio y tipos de imprenta grandes (“obras en formato accesible”)</w:t>
      </w:r>
      <w:r w:rsidR="008A69E0" w:rsidRPr="00DD2273">
        <w:rPr>
          <w:snapToGrid w:val="0"/>
          <w:szCs w:val="22"/>
          <w:lang w:val="es-ES_tradnl"/>
        </w:rPr>
        <w:t>.</w:t>
      </w:r>
    </w:p>
    <w:p w:rsidR="00B7737A" w:rsidRPr="00DD2273" w:rsidRDefault="00B7737A" w:rsidP="00B7737A">
      <w:pPr>
        <w:rPr>
          <w:snapToGrid w:val="0"/>
          <w:szCs w:val="22"/>
          <w:lang w:val="es-ES_tradnl"/>
        </w:rPr>
      </w:pPr>
    </w:p>
    <w:p w:rsidR="004755E1" w:rsidRPr="00DD2273" w:rsidRDefault="00B7737A" w:rsidP="004755E1">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4755E1" w:rsidRPr="00DD2273">
        <w:rPr>
          <w:snapToGrid w:val="0"/>
          <w:szCs w:val="22"/>
          <w:lang w:val="es-ES_tradnl"/>
        </w:rPr>
        <w:t>Las reuniones anteriores de la Plataforma se celebraron según se indica a continuación:</w:t>
      </w:r>
    </w:p>
    <w:p w:rsidR="004755E1" w:rsidRPr="00DD2273" w:rsidRDefault="004755E1" w:rsidP="004755E1">
      <w:pPr>
        <w:rPr>
          <w:snapToGrid w:val="0"/>
          <w:szCs w:val="22"/>
          <w:lang w:val="es-ES_tradnl"/>
        </w:rPr>
      </w:pPr>
    </w:p>
    <w:p w:rsidR="004755E1" w:rsidRPr="00DD2273" w:rsidRDefault="004755E1" w:rsidP="008A69E0">
      <w:pPr>
        <w:ind w:left="567"/>
        <w:rPr>
          <w:snapToGrid w:val="0"/>
          <w:szCs w:val="22"/>
          <w:lang w:val="es-ES_tradnl"/>
        </w:rPr>
      </w:pPr>
      <w:r w:rsidRPr="00DD2273">
        <w:rPr>
          <w:snapToGrid w:val="0"/>
          <w:szCs w:val="22"/>
          <w:lang w:val="es-ES_tradnl"/>
        </w:rPr>
        <w:t>– primera reunión</w:t>
      </w:r>
      <w:r w:rsidR="00F21848" w:rsidRPr="00DD2273">
        <w:rPr>
          <w:snapToGrid w:val="0"/>
          <w:szCs w:val="22"/>
          <w:lang w:val="es-ES_tradnl"/>
        </w:rPr>
        <w:t xml:space="preserve">:  </w:t>
      </w:r>
      <w:r w:rsidR="009458A7" w:rsidRPr="00DD2273">
        <w:rPr>
          <w:snapToGrid w:val="0"/>
          <w:szCs w:val="22"/>
          <w:lang w:val="es-ES_tradnl"/>
        </w:rPr>
        <w:t>Ginebra, </w:t>
      </w:r>
      <w:r w:rsidR="00F21848" w:rsidRPr="00DD2273">
        <w:rPr>
          <w:snapToGrid w:val="0"/>
          <w:szCs w:val="22"/>
          <w:lang w:val="es-ES_tradnl"/>
        </w:rPr>
        <w:t>1</w:t>
      </w:r>
      <w:r w:rsidRPr="00DD2273">
        <w:rPr>
          <w:snapToGrid w:val="0"/>
          <w:szCs w:val="22"/>
          <w:lang w:val="es-ES_tradnl"/>
        </w:rPr>
        <w:t>9 de enero d</w:t>
      </w:r>
      <w:r w:rsidR="00F21848" w:rsidRPr="00DD2273">
        <w:rPr>
          <w:snapToGrid w:val="0"/>
          <w:szCs w:val="22"/>
          <w:lang w:val="es-ES_tradnl"/>
        </w:rPr>
        <w:t>e 2</w:t>
      </w:r>
      <w:r w:rsidRPr="00DD2273">
        <w:rPr>
          <w:snapToGrid w:val="0"/>
          <w:szCs w:val="22"/>
          <w:lang w:val="es-ES_tradnl"/>
        </w:rPr>
        <w:t>009;</w:t>
      </w:r>
    </w:p>
    <w:p w:rsidR="004755E1" w:rsidRPr="00DD2273" w:rsidRDefault="004755E1" w:rsidP="008A69E0">
      <w:pPr>
        <w:ind w:left="567"/>
        <w:rPr>
          <w:snapToGrid w:val="0"/>
          <w:szCs w:val="22"/>
          <w:lang w:val="es-ES_tradnl"/>
        </w:rPr>
      </w:pPr>
      <w:r w:rsidRPr="00DD2273">
        <w:rPr>
          <w:snapToGrid w:val="0"/>
          <w:szCs w:val="22"/>
          <w:lang w:val="es-ES_tradnl"/>
        </w:rPr>
        <w:t>– segunda reunión</w:t>
      </w:r>
      <w:r w:rsidR="00F21848" w:rsidRPr="00DD2273">
        <w:rPr>
          <w:snapToGrid w:val="0"/>
          <w:szCs w:val="22"/>
          <w:lang w:val="es-ES_tradnl"/>
        </w:rPr>
        <w:t xml:space="preserve">:  </w:t>
      </w:r>
      <w:r w:rsidRPr="00DD2273">
        <w:rPr>
          <w:snapToGrid w:val="0"/>
          <w:szCs w:val="22"/>
          <w:lang w:val="es-ES_tradnl"/>
        </w:rPr>
        <w:t>Londres,</w:t>
      </w:r>
      <w:r w:rsidR="009458A7" w:rsidRPr="00DD2273">
        <w:rPr>
          <w:snapToGrid w:val="0"/>
          <w:szCs w:val="22"/>
          <w:lang w:val="es-ES_tradnl"/>
        </w:rPr>
        <w:t> </w:t>
      </w:r>
      <w:r w:rsidR="00F21848" w:rsidRPr="00DD2273">
        <w:rPr>
          <w:snapToGrid w:val="0"/>
          <w:szCs w:val="22"/>
          <w:lang w:val="es-ES_tradnl"/>
        </w:rPr>
        <w:t>2</w:t>
      </w:r>
      <w:r w:rsidRPr="00DD2273">
        <w:rPr>
          <w:snapToGrid w:val="0"/>
          <w:szCs w:val="22"/>
          <w:lang w:val="es-ES_tradnl"/>
        </w:rPr>
        <w:t>0 de abril d</w:t>
      </w:r>
      <w:r w:rsidR="00F21848" w:rsidRPr="00DD2273">
        <w:rPr>
          <w:snapToGrid w:val="0"/>
          <w:szCs w:val="22"/>
          <w:lang w:val="es-ES_tradnl"/>
        </w:rPr>
        <w:t>e 2</w:t>
      </w:r>
      <w:r w:rsidRPr="00DD2273">
        <w:rPr>
          <w:snapToGrid w:val="0"/>
          <w:szCs w:val="22"/>
          <w:lang w:val="es-ES_tradnl"/>
        </w:rPr>
        <w:t>009;</w:t>
      </w:r>
    </w:p>
    <w:p w:rsidR="004755E1" w:rsidRPr="00DD2273" w:rsidRDefault="004755E1" w:rsidP="008A69E0">
      <w:pPr>
        <w:ind w:left="567"/>
        <w:rPr>
          <w:snapToGrid w:val="0"/>
          <w:szCs w:val="22"/>
          <w:lang w:val="es-ES_tradnl"/>
        </w:rPr>
      </w:pPr>
      <w:r w:rsidRPr="00DD2273">
        <w:rPr>
          <w:snapToGrid w:val="0"/>
          <w:szCs w:val="22"/>
          <w:lang w:val="es-ES_tradnl"/>
        </w:rPr>
        <w:t>– tercera reunión</w:t>
      </w:r>
      <w:r w:rsidR="00F21848" w:rsidRPr="00DD2273">
        <w:rPr>
          <w:snapToGrid w:val="0"/>
          <w:szCs w:val="22"/>
          <w:lang w:val="es-ES_tradnl"/>
        </w:rPr>
        <w:t xml:space="preserve">: </w:t>
      </w:r>
      <w:r w:rsidR="009458A7" w:rsidRPr="00DD2273">
        <w:rPr>
          <w:snapToGrid w:val="0"/>
          <w:szCs w:val="22"/>
          <w:lang w:val="es-ES_tradnl"/>
        </w:rPr>
        <w:t xml:space="preserve"> </w:t>
      </w:r>
      <w:r w:rsidRPr="00DD2273">
        <w:rPr>
          <w:snapToGrid w:val="0"/>
          <w:szCs w:val="22"/>
          <w:lang w:val="es-ES_tradnl"/>
        </w:rPr>
        <w:t>Alejandría,</w:t>
      </w:r>
      <w:r w:rsidR="009458A7" w:rsidRPr="00DD2273">
        <w:rPr>
          <w:snapToGrid w:val="0"/>
          <w:szCs w:val="22"/>
          <w:lang w:val="es-ES_tradnl"/>
        </w:rPr>
        <w:t> </w:t>
      </w:r>
      <w:r w:rsidR="00F21848" w:rsidRPr="00DD2273">
        <w:rPr>
          <w:snapToGrid w:val="0"/>
          <w:szCs w:val="22"/>
          <w:lang w:val="es-ES_tradnl"/>
        </w:rPr>
        <w:t>3</w:t>
      </w:r>
      <w:r w:rsidRPr="00DD2273">
        <w:rPr>
          <w:snapToGrid w:val="0"/>
          <w:szCs w:val="22"/>
          <w:lang w:val="es-ES_tradnl"/>
        </w:rPr>
        <w:t xml:space="preserve"> de noviembre d</w:t>
      </w:r>
      <w:r w:rsidR="00F21848" w:rsidRPr="00DD2273">
        <w:rPr>
          <w:snapToGrid w:val="0"/>
          <w:szCs w:val="22"/>
          <w:lang w:val="es-ES_tradnl"/>
        </w:rPr>
        <w:t>e 2</w:t>
      </w:r>
      <w:r w:rsidRPr="00DD2273">
        <w:rPr>
          <w:snapToGrid w:val="0"/>
          <w:szCs w:val="22"/>
          <w:lang w:val="es-ES_tradnl"/>
        </w:rPr>
        <w:t>009;</w:t>
      </w:r>
    </w:p>
    <w:p w:rsidR="004755E1" w:rsidRPr="00DD2273" w:rsidRDefault="004755E1" w:rsidP="008A69E0">
      <w:pPr>
        <w:ind w:left="567"/>
        <w:rPr>
          <w:snapToGrid w:val="0"/>
          <w:szCs w:val="22"/>
          <w:lang w:val="es-ES_tradnl"/>
        </w:rPr>
      </w:pPr>
      <w:r w:rsidRPr="00DD2273">
        <w:rPr>
          <w:snapToGrid w:val="0"/>
          <w:szCs w:val="22"/>
          <w:lang w:val="es-ES_tradnl"/>
        </w:rPr>
        <w:t>– cuarta reunión</w:t>
      </w:r>
      <w:r w:rsidR="00F21848" w:rsidRPr="00DD2273">
        <w:rPr>
          <w:snapToGrid w:val="0"/>
          <w:szCs w:val="22"/>
          <w:lang w:val="es-ES_tradnl"/>
        </w:rPr>
        <w:t xml:space="preserve">: </w:t>
      </w:r>
      <w:r w:rsidR="009458A7" w:rsidRPr="00DD2273">
        <w:rPr>
          <w:snapToGrid w:val="0"/>
          <w:szCs w:val="22"/>
          <w:lang w:val="es-ES_tradnl"/>
        </w:rPr>
        <w:t xml:space="preserve"> </w:t>
      </w:r>
      <w:r w:rsidRPr="00DD2273">
        <w:rPr>
          <w:snapToGrid w:val="0"/>
          <w:szCs w:val="22"/>
          <w:lang w:val="es-ES_tradnl"/>
        </w:rPr>
        <w:t>Ginebra,</w:t>
      </w:r>
      <w:r w:rsidR="009458A7" w:rsidRPr="00DD2273">
        <w:rPr>
          <w:snapToGrid w:val="0"/>
          <w:szCs w:val="22"/>
          <w:lang w:val="es-ES_tradnl"/>
        </w:rPr>
        <w:t> </w:t>
      </w:r>
      <w:r w:rsidR="00F21848" w:rsidRPr="00DD2273">
        <w:rPr>
          <w:snapToGrid w:val="0"/>
          <w:szCs w:val="22"/>
          <w:lang w:val="es-ES_tradnl"/>
        </w:rPr>
        <w:t>2</w:t>
      </w:r>
      <w:r w:rsidRPr="00DD2273">
        <w:rPr>
          <w:snapToGrid w:val="0"/>
          <w:szCs w:val="22"/>
          <w:lang w:val="es-ES_tradnl"/>
        </w:rPr>
        <w:t>6 de mayo d</w:t>
      </w:r>
      <w:r w:rsidR="00F21848" w:rsidRPr="00DD2273">
        <w:rPr>
          <w:snapToGrid w:val="0"/>
          <w:szCs w:val="22"/>
          <w:lang w:val="es-ES_tradnl"/>
        </w:rPr>
        <w:t>e 2</w:t>
      </w:r>
      <w:r w:rsidRPr="00DD2273">
        <w:rPr>
          <w:snapToGrid w:val="0"/>
          <w:szCs w:val="22"/>
          <w:lang w:val="es-ES_tradnl"/>
        </w:rPr>
        <w:t>010;</w:t>
      </w:r>
    </w:p>
    <w:p w:rsidR="004755E1" w:rsidRPr="00DD2273" w:rsidRDefault="004755E1" w:rsidP="008A69E0">
      <w:pPr>
        <w:ind w:left="567"/>
        <w:rPr>
          <w:snapToGrid w:val="0"/>
          <w:szCs w:val="22"/>
          <w:lang w:val="es-ES_tradnl"/>
        </w:rPr>
      </w:pPr>
      <w:r w:rsidRPr="00DD2273">
        <w:rPr>
          <w:snapToGrid w:val="0"/>
          <w:szCs w:val="22"/>
          <w:lang w:val="es-ES_tradnl"/>
        </w:rPr>
        <w:t>– quinta reunión</w:t>
      </w:r>
      <w:r w:rsidR="00F21848" w:rsidRPr="00DD2273">
        <w:rPr>
          <w:snapToGrid w:val="0"/>
          <w:szCs w:val="22"/>
          <w:lang w:val="es-ES_tradnl"/>
        </w:rPr>
        <w:t xml:space="preserve">: </w:t>
      </w:r>
      <w:r w:rsidR="009458A7" w:rsidRPr="00DD2273">
        <w:rPr>
          <w:snapToGrid w:val="0"/>
          <w:szCs w:val="22"/>
          <w:lang w:val="es-ES_tradnl"/>
        </w:rPr>
        <w:t xml:space="preserve"> </w:t>
      </w:r>
      <w:r w:rsidRPr="00DD2273">
        <w:rPr>
          <w:snapToGrid w:val="0"/>
          <w:szCs w:val="22"/>
          <w:lang w:val="es-ES_tradnl"/>
        </w:rPr>
        <w:t>Nueva Delhi, 23 de octubre d</w:t>
      </w:r>
      <w:r w:rsidR="00F21848" w:rsidRPr="00DD2273">
        <w:rPr>
          <w:snapToGrid w:val="0"/>
          <w:szCs w:val="22"/>
          <w:lang w:val="es-ES_tradnl"/>
        </w:rPr>
        <w:t>e 2</w:t>
      </w:r>
      <w:r w:rsidRPr="00DD2273">
        <w:rPr>
          <w:snapToGrid w:val="0"/>
          <w:szCs w:val="22"/>
          <w:lang w:val="es-ES_tradnl"/>
        </w:rPr>
        <w:t>010;</w:t>
      </w:r>
    </w:p>
    <w:p w:rsidR="004755E1" w:rsidRPr="00DD2273" w:rsidRDefault="004755E1" w:rsidP="008A69E0">
      <w:pPr>
        <w:ind w:left="567"/>
        <w:rPr>
          <w:snapToGrid w:val="0"/>
          <w:szCs w:val="22"/>
          <w:lang w:val="es-ES_tradnl"/>
        </w:rPr>
      </w:pPr>
      <w:r w:rsidRPr="00DD2273">
        <w:rPr>
          <w:snapToGrid w:val="0"/>
          <w:szCs w:val="22"/>
          <w:lang w:val="es-ES_tradnl"/>
        </w:rPr>
        <w:t>– sexta reunión</w:t>
      </w:r>
      <w:r w:rsidR="00F21848" w:rsidRPr="00DD2273">
        <w:rPr>
          <w:snapToGrid w:val="0"/>
          <w:szCs w:val="22"/>
          <w:lang w:val="es-ES_tradnl"/>
        </w:rPr>
        <w:t xml:space="preserve">: </w:t>
      </w:r>
      <w:r w:rsidR="009458A7" w:rsidRPr="00DD2273">
        <w:rPr>
          <w:snapToGrid w:val="0"/>
          <w:szCs w:val="22"/>
          <w:lang w:val="es-ES_tradnl"/>
        </w:rPr>
        <w:t xml:space="preserve"> </w:t>
      </w:r>
      <w:r w:rsidRPr="00DD2273">
        <w:rPr>
          <w:snapToGrid w:val="0"/>
          <w:szCs w:val="22"/>
          <w:lang w:val="es-ES_tradnl"/>
        </w:rPr>
        <w:t>Ginebra,</w:t>
      </w:r>
      <w:r w:rsidR="009458A7" w:rsidRPr="00DD2273">
        <w:rPr>
          <w:snapToGrid w:val="0"/>
          <w:szCs w:val="22"/>
          <w:lang w:val="es-ES_tradnl"/>
        </w:rPr>
        <w:t> </w:t>
      </w:r>
      <w:r w:rsidR="00F21848" w:rsidRPr="00DD2273">
        <w:rPr>
          <w:snapToGrid w:val="0"/>
          <w:szCs w:val="22"/>
          <w:lang w:val="es-ES_tradnl"/>
        </w:rPr>
        <w:t>1</w:t>
      </w:r>
      <w:r w:rsidRPr="00DD2273">
        <w:rPr>
          <w:snapToGrid w:val="0"/>
          <w:szCs w:val="22"/>
          <w:lang w:val="es-ES_tradnl"/>
        </w:rPr>
        <w:t>0 de febrero d</w:t>
      </w:r>
      <w:r w:rsidR="00F21848" w:rsidRPr="00DD2273">
        <w:rPr>
          <w:snapToGrid w:val="0"/>
          <w:szCs w:val="22"/>
          <w:lang w:val="es-ES_tradnl"/>
        </w:rPr>
        <w:t>e 2</w:t>
      </w:r>
      <w:r w:rsidRPr="00DD2273">
        <w:rPr>
          <w:snapToGrid w:val="0"/>
          <w:szCs w:val="22"/>
          <w:lang w:val="es-ES_tradnl"/>
        </w:rPr>
        <w:t>010;</w:t>
      </w:r>
    </w:p>
    <w:p w:rsidR="004755E1" w:rsidRPr="00DD2273" w:rsidRDefault="004755E1" w:rsidP="008A69E0">
      <w:pPr>
        <w:ind w:left="567"/>
        <w:rPr>
          <w:snapToGrid w:val="0"/>
          <w:szCs w:val="22"/>
          <w:lang w:val="es-ES_tradnl"/>
        </w:rPr>
      </w:pPr>
      <w:r w:rsidRPr="00DD2273">
        <w:rPr>
          <w:snapToGrid w:val="0"/>
          <w:szCs w:val="22"/>
          <w:lang w:val="es-ES_tradnl"/>
        </w:rPr>
        <w:t>– séptima reunión</w:t>
      </w:r>
      <w:r w:rsidR="00F21848" w:rsidRPr="00DD2273">
        <w:rPr>
          <w:snapToGrid w:val="0"/>
          <w:szCs w:val="22"/>
          <w:lang w:val="es-ES_tradnl"/>
        </w:rPr>
        <w:t xml:space="preserve">: </w:t>
      </w:r>
      <w:r w:rsidR="009458A7" w:rsidRPr="00DD2273">
        <w:rPr>
          <w:snapToGrid w:val="0"/>
          <w:szCs w:val="22"/>
          <w:lang w:val="es-ES_tradnl"/>
        </w:rPr>
        <w:t xml:space="preserve"> </w:t>
      </w:r>
      <w:r w:rsidRPr="00DD2273">
        <w:rPr>
          <w:snapToGrid w:val="0"/>
          <w:szCs w:val="22"/>
          <w:lang w:val="es-ES_tradnl"/>
        </w:rPr>
        <w:t>Bangkok,</w:t>
      </w:r>
      <w:r w:rsidR="009458A7" w:rsidRPr="00DD2273">
        <w:rPr>
          <w:snapToGrid w:val="0"/>
          <w:szCs w:val="22"/>
          <w:lang w:val="es-ES_tradnl"/>
        </w:rPr>
        <w:t> </w:t>
      </w:r>
      <w:r w:rsidR="00F21848" w:rsidRPr="00DD2273">
        <w:rPr>
          <w:snapToGrid w:val="0"/>
          <w:szCs w:val="22"/>
          <w:lang w:val="es-ES_tradnl"/>
        </w:rPr>
        <w:t>1</w:t>
      </w:r>
      <w:r w:rsidRPr="00DD2273">
        <w:rPr>
          <w:snapToGrid w:val="0"/>
          <w:szCs w:val="22"/>
          <w:lang w:val="es-ES_tradnl"/>
        </w:rPr>
        <w:t>6 de noviembre d</w:t>
      </w:r>
      <w:r w:rsidR="00F21848" w:rsidRPr="00DD2273">
        <w:rPr>
          <w:snapToGrid w:val="0"/>
          <w:szCs w:val="22"/>
          <w:lang w:val="es-ES_tradnl"/>
        </w:rPr>
        <w:t>e 2</w:t>
      </w:r>
      <w:r w:rsidRPr="00DD2273">
        <w:rPr>
          <w:snapToGrid w:val="0"/>
          <w:szCs w:val="22"/>
          <w:lang w:val="es-ES_tradnl"/>
        </w:rPr>
        <w:t>012</w:t>
      </w:r>
    </w:p>
    <w:p w:rsidR="00B7737A" w:rsidRPr="00DD2273" w:rsidRDefault="00B7737A" w:rsidP="008A69E0">
      <w:pPr>
        <w:ind w:left="567"/>
        <w:rPr>
          <w:snapToGrid w:val="0"/>
          <w:szCs w:val="22"/>
          <w:lang w:val="es-ES_tradnl"/>
        </w:rPr>
      </w:pPr>
      <w:r w:rsidRPr="00DD2273">
        <w:rPr>
          <w:snapToGrid w:val="0"/>
          <w:szCs w:val="22"/>
          <w:lang w:val="es-ES_tradnl"/>
        </w:rPr>
        <w:t xml:space="preserve">– </w:t>
      </w:r>
      <w:r w:rsidR="004755E1" w:rsidRPr="00DD2273">
        <w:rPr>
          <w:snapToGrid w:val="0"/>
          <w:szCs w:val="22"/>
          <w:lang w:val="es-ES_tradnl"/>
        </w:rPr>
        <w:t>octava reunión</w:t>
      </w:r>
      <w:r w:rsidRPr="00DD2273">
        <w:rPr>
          <w:snapToGrid w:val="0"/>
          <w:szCs w:val="22"/>
          <w:lang w:val="es-ES_tradnl"/>
        </w:rPr>
        <w:t xml:space="preserve">: </w:t>
      </w:r>
      <w:r w:rsidR="009458A7" w:rsidRPr="00DD2273">
        <w:rPr>
          <w:snapToGrid w:val="0"/>
          <w:szCs w:val="22"/>
          <w:lang w:val="es-ES_tradnl"/>
        </w:rPr>
        <w:t xml:space="preserve"> </w:t>
      </w:r>
      <w:r w:rsidR="004755E1" w:rsidRPr="00DD2273">
        <w:rPr>
          <w:snapToGrid w:val="0"/>
          <w:szCs w:val="22"/>
          <w:lang w:val="es-ES_tradnl"/>
        </w:rPr>
        <w:t>Ginebra,</w:t>
      </w:r>
      <w:r w:rsidR="009458A7" w:rsidRPr="00DD2273">
        <w:rPr>
          <w:snapToGrid w:val="0"/>
          <w:szCs w:val="22"/>
          <w:lang w:val="es-ES_tradnl"/>
        </w:rPr>
        <w:t> </w:t>
      </w:r>
      <w:r w:rsidR="00F21848" w:rsidRPr="00DD2273">
        <w:rPr>
          <w:snapToGrid w:val="0"/>
          <w:szCs w:val="22"/>
          <w:lang w:val="es-ES_tradnl"/>
        </w:rPr>
        <w:t>1</w:t>
      </w:r>
      <w:r w:rsidR="004755E1" w:rsidRPr="00DD2273">
        <w:rPr>
          <w:snapToGrid w:val="0"/>
          <w:szCs w:val="22"/>
          <w:lang w:val="es-ES_tradnl"/>
        </w:rPr>
        <w:t>8 de noviembre d</w:t>
      </w:r>
      <w:r w:rsidR="00F21848" w:rsidRPr="00DD2273">
        <w:rPr>
          <w:snapToGrid w:val="0"/>
          <w:szCs w:val="22"/>
          <w:lang w:val="es-ES_tradnl"/>
        </w:rPr>
        <w:t>e 2</w:t>
      </w:r>
      <w:r w:rsidRPr="00DD2273">
        <w:rPr>
          <w:snapToGrid w:val="0"/>
          <w:szCs w:val="22"/>
          <w:lang w:val="es-ES_tradnl"/>
        </w:rPr>
        <w:t>013</w:t>
      </w:r>
    </w:p>
    <w:p w:rsidR="00B7737A" w:rsidRPr="00DD2273" w:rsidRDefault="00B7737A" w:rsidP="00B7737A">
      <w:pPr>
        <w:rPr>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3B1091" w:rsidRPr="00DD2273">
        <w:rPr>
          <w:snapToGrid w:val="0"/>
          <w:szCs w:val="22"/>
          <w:lang w:val="es-ES_tradnl"/>
        </w:rPr>
        <w:t>En las sesiones decimoctava, decimonovena, vigésima, vigésima primera</w:t>
      </w:r>
      <w:r w:rsidR="00611E0A" w:rsidRPr="00DD2273">
        <w:rPr>
          <w:snapToGrid w:val="0"/>
          <w:szCs w:val="22"/>
          <w:lang w:val="es-ES_tradnl"/>
        </w:rPr>
        <w:t>,</w:t>
      </w:r>
      <w:r w:rsidR="003B1091" w:rsidRPr="00DD2273">
        <w:rPr>
          <w:snapToGrid w:val="0"/>
          <w:szCs w:val="22"/>
          <w:lang w:val="es-ES_tradnl"/>
        </w:rPr>
        <w:t xml:space="preserve"> vigésima cuarta</w:t>
      </w:r>
      <w:r w:rsidR="00611E0A" w:rsidRPr="00DD2273">
        <w:rPr>
          <w:snapToGrid w:val="0"/>
          <w:szCs w:val="22"/>
          <w:lang w:val="es-ES_tradnl"/>
        </w:rPr>
        <w:t xml:space="preserve"> y vigésima sexta</w:t>
      </w:r>
      <w:r w:rsidR="003B1091" w:rsidRPr="00DD2273">
        <w:rPr>
          <w:snapToGrid w:val="0"/>
          <w:szCs w:val="22"/>
          <w:lang w:val="es-ES_tradnl"/>
        </w:rPr>
        <w:t xml:space="preserve"> del SCCR se presentaron informes provisionales (documentos SCCR/18/4, SCC</w:t>
      </w:r>
      <w:r w:rsidR="00611E0A" w:rsidRPr="00DD2273">
        <w:rPr>
          <w:snapToGrid w:val="0"/>
          <w:szCs w:val="22"/>
          <w:lang w:val="es-ES_tradnl"/>
        </w:rPr>
        <w:t xml:space="preserve">R/19/10, SCCR/20/6, SCCR/21/10, </w:t>
      </w:r>
      <w:r w:rsidR="003B1091" w:rsidRPr="00DD2273">
        <w:rPr>
          <w:snapToGrid w:val="0"/>
          <w:szCs w:val="22"/>
          <w:lang w:val="es-ES_tradnl"/>
        </w:rPr>
        <w:t xml:space="preserve">SCCR/24/2, </w:t>
      </w:r>
      <w:r w:rsidR="00611E0A" w:rsidRPr="00DD2273">
        <w:rPr>
          <w:snapToGrid w:val="0"/>
          <w:szCs w:val="22"/>
          <w:lang w:val="es-ES_tradnl"/>
        </w:rPr>
        <w:t xml:space="preserve">SCCR/26/5 y SCCR/26/7, </w:t>
      </w:r>
      <w:r w:rsidR="003B1091" w:rsidRPr="00DD2273">
        <w:rPr>
          <w:snapToGrid w:val="0"/>
          <w:szCs w:val="22"/>
          <w:lang w:val="es-ES_tradnl"/>
        </w:rPr>
        <w:t>respectivamente) para dar información actualizada s</w:t>
      </w:r>
      <w:r w:rsidR="00611E0A" w:rsidRPr="00DD2273">
        <w:rPr>
          <w:snapToGrid w:val="0"/>
          <w:szCs w:val="22"/>
          <w:lang w:val="es-ES_tradnl"/>
        </w:rPr>
        <w:t>obre la labor realizada por la P</w:t>
      </w:r>
      <w:r w:rsidR="003B1091" w:rsidRPr="00DD2273">
        <w:rPr>
          <w:snapToGrid w:val="0"/>
          <w:szCs w:val="22"/>
          <w:lang w:val="es-ES_tradnl"/>
        </w:rPr>
        <w:t>lataforma</w:t>
      </w:r>
      <w:r w:rsidR="008A69E0"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N</w:t>
      </w:r>
      <w:r w:rsidR="00611E0A" w:rsidRPr="00DD2273">
        <w:rPr>
          <w:snapToGrid w:val="0"/>
          <w:szCs w:val="22"/>
          <w:lang w:val="es-ES_tradnl"/>
        </w:rPr>
        <w:t>OVENA REUNIÓN DE LA PLATAFORMA DE SECTORES INTERESADOS</w:t>
      </w:r>
      <w:r w:rsidRPr="00DD2273">
        <w:rPr>
          <w:snapToGrid w:val="0"/>
          <w:szCs w:val="22"/>
          <w:lang w:val="es-ES_tradnl"/>
        </w:rPr>
        <w:t xml:space="preserve"> </w:t>
      </w:r>
    </w:p>
    <w:p w:rsidR="00B7737A" w:rsidRPr="00DD2273" w:rsidRDefault="00B7737A" w:rsidP="00B7737A">
      <w:pPr>
        <w:rPr>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611E0A" w:rsidRPr="00DD2273">
        <w:rPr>
          <w:snapToGrid w:val="0"/>
          <w:szCs w:val="22"/>
          <w:lang w:val="es-ES_tradnl"/>
        </w:rPr>
        <w:t>La novena reunión de la Plataforma tuvo lugar en Ginebra, e</w:t>
      </w:r>
      <w:r w:rsidR="00F21848" w:rsidRPr="00DD2273">
        <w:rPr>
          <w:snapToGrid w:val="0"/>
          <w:szCs w:val="22"/>
          <w:lang w:val="es-ES_tradnl"/>
        </w:rPr>
        <w:t>l 1</w:t>
      </w:r>
      <w:r w:rsidR="00611E0A" w:rsidRPr="00DD2273">
        <w:rPr>
          <w:snapToGrid w:val="0"/>
          <w:szCs w:val="22"/>
          <w:lang w:val="es-ES_tradnl"/>
        </w:rPr>
        <w:t>4 de febrero d</w:t>
      </w:r>
      <w:r w:rsidR="00F21848" w:rsidRPr="00DD2273">
        <w:rPr>
          <w:snapToGrid w:val="0"/>
          <w:szCs w:val="22"/>
          <w:lang w:val="es-ES_tradnl"/>
        </w:rPr>
        <w:t>e 2</w:t>
      </w:r>
      <w:r w:rsidR="00611E0A" w:rsidRPr="00DD2273">
        <w:rPr>
          <w:snapToGrid w:val="0"/>
          <w:szCs w:val="22"/>
          <w:lang w:val="es-ES_tradnl"/>
        </w:rPr>
        <w:t>014.  La lista de participantes figura en el Anexo I del presente informe.  La reunión se centró en:  a) estudio de la propuesta de transformar la Plataforma en un Consorcio de Libros Accesibles (</w:t>
      </w:r>
      <w:r w:rsidR="001655A3" w:rsidRPr="00DD2273">
        <w:rPr>
          <w:snapToGrid w:val="0"/>
          <w:szCs w:val="22"/>
          <w:lang w:val="es-ES_tradnl"/>
        </w:rPr>
        <w:t xml:space="preserve">conociéndose </w:t>
      </w:r>
      <w:r w:rsidR="00611E0A" w:rsidRPr="00DD2273">
        <w:rPr>
          <w:snapToGrid w:val="0"/>
          <w:szCs w:val="22"/>
          <w:lang w:val="es-ES_tradnl"/>
        </w:rPr>
        <w:t xml:space="preserve">por su sigla en inglés “ABC”), y b) sistemas de licencia para facilitar </w:t>
      </w:r>
      <w:r w:rsidR="00C50243" w:rsidRPr="00DD2273">
        <w:rPr>
          <w:snapToGrid w:val="0"/>
          <w:szCs w:val="22"/>
          <w:lang w:val="es-ES_tradnl"/>
        </w:rPr>
        <w:t>la tramitación de autorizaciones para el ejercicio de los derechos a los fines de la transferencia transfronteriza de obras en formato accesible hasta que entre en vigor el Tratado de Marrakech para Facilitar el Acceso a las Obras Publicadas a las Personas Ciegas, con Discapacidad Visual o con otras Dificultades para Acceder al Texto Impreso (el “Tratado de Marrakech”)</w:t>
      </w:r>
      <w:r w:rsidR="008A69E0" w:rsidRPr="00DD2273">
        <w:rPr>
          <w:snapToGrid w:val="0"/>
          <w:szCs w:val="22"/>
          <w:lang w:val="es-ES_tradnl"/>
        </w:rPr>
        <w:t>.</w:t>
      </w:r>
    </w:p>
    <w:p w:rsidR="00B7737A" w:rsidRPr="00DD2273" w:rsidRDefault="00B7737A" w:rsidP="00B7737A">
      <w:pPr>
        <w:rPr>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fldChar w:fldCharType="begin"/>
      </w:r>
      <w:r w:rsidRPr="00DD2273">
        <w:rPr>
          <w:snapToGrid w:val="0"/>
          <w:szCs w:val="22"/>
          <w:lang w:val="es-ES_tradnl"/>
        </w:rPr>
        <w:instrText xml:space="preserve"> AUTONUM  </w:instrText>
      </w:r>
      <w:r w:rsidRPr="00DD2273">
        <w:rPr>
          <w:snapToGrid w:val="0"/>
          <w:szCs w:val="22"/>
          <w:lang w:val="es-ES_tradnl"/>
        </w:rPr>
        <w:fldChar w:fldCharType="end"/>
      </w:r>
      <w:r w:rsidRPr="00DD2273">
        <w:rPr>
          <w:snapToGrid w:val="0"/>
          <w:szCs w:val="22"/>
          <w:lang w:val="es-ES_tradnl"/>
        </w:rPr>
        <w:tab/>
      </w:r>
      <w:r w:rsidR="00495847" w:rsidRPr="00DD2273">
        <w:rPr>
          <w:snapToGrid w:val="0"/>
          <w:szCs w:val="22"/>
          <w:lang w:val="es-ES_tradnl"/>
        </w:rPr>
        <w:t>Tras la adopción del Tratado de Marrakech e</w:t>
      </w:r>
      <w:r w:rsidR="00F21848" w:rsidRPr="00DD2273">
        <w:rPr>
          <w:snapToGrid w:val="0"/>
          <w:szCs w:val="22"/>
          <w:lang w:val="es-ES_tradnl"/>
        </w:rPr>
        <w:t>n 2</w:t>
      </w:r>
      <w:r w:rsidR="00495847" w:rsidRPr="00DD2273">
        <w:rPr>
          <w:snapToGrid w:val="0"/>
          <w:szCs w:val="22"/>
          <w:lang w:val="es-ES_tradnl"/>
        </w:rPr>
        <w:t>013, la Unión Mundial de Ciegos confirmó su voluntad y determinación de participar activamente en los debates de la Plataforma.  Sus representantes han expresado satisfacción en el sentido de que los sector</w:t>
      </w:r>
      <w:r w:rsidR="009458A7" w:rsidRPr="00DD2273">
        <w:rPr>
          <w:snapToGrid w:val="0"/>
          <w:szCs w:val="22"/>
          <w:lang w:val="es-ES_tradnl"/>
        </w:rPr>
        <w:t xml:space="preserve">es </w:t>
      </w:r>
      <w:r w:rsidR="00495847" w:rsidRPr="00DD2273">
        <w:rPr>
          <w:snapToGrid w:val="0"/>
          <w:szCs w:val="22"/>
          <w:lang w:val="es-ES_tradnl"/>
        </w:rPr>
        <w:t xml:space="preserve">interesados tienen previsto atenerse a lo que se decidió en aquel instrumento internacional pero también han dejado constancia de preocupación por el hecho de que todavía hay obstáculos en el acceso a </w:t>
      </w:r>
      <w:r w:rsidR="00495847" w:rsidRPr="00DD2273">
        <w:rPr>
          <w:snapToGrid w:val="0"/>
          <w:szCs w:val="22"/>
          <w:lang w:val="es-ES_tradnl"/>
        </w:rPr>
        <w:lastRenderedPageBreak/>
        <w:t>los libros por las personas con dificultad</w:t>
      </w:r>
      <w:r w:rsidR="009458A7" w:rsidRPr="00DD2273">
        <w:rPr>
          <w:snapToGrid w:val="0"/>
          <w:szCs w:val="22"/>
          <w:lang w:val="es-ES_tradnl"/>
        </w:rPr>
        <w:t>es</w:t>
      </w:r>
      <w:r w:rsidR="00495847" w:rsidRPr="00DD2273">
        <w:rPr>
          <w:snapToGrid w:val="0"/>
          <w:szCs w:val="22"/>
          <w:lang w:val="es-ES_tradnl"/>
        </w:rPr>
        <w:t xml:space="preserve"> para acceder al texto impreso.</w:t>
      </w:r>
      <w:r w:rsidRPr="00DD2273">
        <w:rPr>
          <w:snapToGrid w:val="0"/>
          <w:szCs w:val="22"/>
          <w:lang w:val="es-ES_tradnl"/>
        </w:rPr>
        <w:t xml:space="preserve">  </w:t>
      </w:r>
      <w:r w:rsidR="00DC7F20" w:rsidRPr="00DD2273">
        <w:rPr>
          <w:snapToGrid w:val="0"/>
          <w:szCs w:val="22"/>
          <w:lang w:val="es-ES_tradnl"/>
        </w:rPr>
        <w:t xml:space="preserve">El </w:t>
      </w:r>
      <w:r w:rsidRPr="00DD2273">
        <w:rPr>
          <w:i/>
          <w:snapToGrid w:val="0"/>
          <w:szCs w:val="22"/>
          <w:lang w:val="es-ES_tradnl"/>
        </w:rPr>
        <w:t>International</w:t>
      </w:r>
      <w:r w:rsidR="00F21848" w:rsidRPr="00DD2273">
        <w:rPr>
          <w:i/>
          <w:snapToGrid w:val="0"/>
          <w:szCs w:val="22"/>
          <w:lang w:val="es-ES_tradnl"/>
        </w:rPr>
        <w:t xml:space="preserve"> </w:t>
      </w:r>
      <w:r w:rsidRPr="00DD2273">
        <w:rPr>
          <w:i/>
          <w:snapToGrid w:val="0"/>
          <w:szCs w:val="22"/>
          <w:lang w:val="es-ES_tradnl"/>
        </w:rPr>
        <w:t>Authors’ Forum</w:t>
      </w:r>
      <w:r w:rsidRPr="00DD2273">
        <w:rPr>
          <w:snapToGrid w:val="0"/>
          <w:szCs w:val="22"/>
          <w:lang w:val="es-ES_tradnl"/>
        </w:rPr>
        <w:t xml:space="preserve">, </w:t>
      </w:r>
      <w:r w:rsidR="00DC7F20" w:rsidRPr="00DD2273">
        <w:rPr>
          <w:snapToGrid w:val="0"/>
          <w:szCs w:val="22"/>
          <w:lang w:val="es-ES_tradnl"/>
        </w:rPr>
        <w:t>que participaba por prime</w:t>
      </w:r>
      <w:r w:rsidR="009458A7" w:rsidRPr="00DD2273">
        <w:rPr>
          <w:snapToGrid w:val="0"/>
          <w:szCs w:val="22"/>
          <w:lang w:val="es-ES_tradnl"/>
        </w:rPr>
        <w:t>ra vez en la Plataforma, planteó</w:t>
      </w:r>
      <w:r w:rsidR="00DC7F20" w:rsidRPr="00DD2273">
        <w:rPr>
          <w:snapToGrid w:val="0"/>
          <w:szCs w:val="22"/>
          <w:lang w:val="es-ES_tradnl"/>
        </w:rPr>
        <w:t xml:space="preserve"> la tendencia que se observa cada vez </w:t>
      </w:r>
      <w:r w:rsidR="009458A7" w:rsidRPr="00DD2273">
        <w:rPr>
          <w:snapToGrid w:val="0"/>
          <w:szCs w:val="22"/>
          <w:lang w:val="es-ES_tradnl"/>
        </w:rPr>
        <w:t xml:space="preserve">más </w:t>
      </w:r>
      <w:r w:rsidR="00DC7F20" w:rsidRPr="00DD2273">
        <w:rPr>
          <w:snapToGrid w:val="0"/>
          <w:szCs w:val="22"/>
          <w:lang w:val="es-ES_tradnl"/>
        </w:rPr>
        <w:t>en el sentido de que los autores publican ellos mismos sus obras, así como la posibilidad de crear un sistema de registro de dichas obras</w:t>
      </w:r>
      <w:r w:rsidR="008A69E0"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DC7F20" w:rsidP="00B7737A">
      <w:pPr>
        <w:rPr>
          <w:snapToGrid w:val="0"/>
          <w:szCs w:val="22"/>
          <w:lang w:val="es-ES_tradnl"/>
        </w:rPr>
      </w:pPr>
      <w:r w:rsidRPr="00DD2273">
        <w:rPr>
          <w:b/>
          <w:snapToGrid w:val="0"/>
          <w:szCs w:val="22"/>
          <w:lang w:val="es-ES_tradnl"/>
        </w:rPr>
        <w:t>Consor</w:t>
      </w:r>
      <w:r w:rsidR="00D126CF" w:rsidRPr="00DD2273">
        <w:rPr>
          <w:b/>
          <w:snapToGrid w:val="0"/>
          <w:szCs w:val="22"/>
          <w:lang w:val="es-ES_tradnl"/>
        </w:rPr>
        <w:t>c</w:t>
      </w:r>
      <w:r w:rsidRPr="00DD2273">
        <w:rPr>
          <w:b/>
          <w:snapToGrid w:val="0"/>
          <w:szCs w:val="22"/>
          <w:lang w:val="es-ES_tradnl"/>
        </w:rPr>
        <w:t xml:space="preserve">io de </w:t>
      </w:r>
      <w:r w:rsidR="00D126CF" w:rsidRPr="00DD2273">
        <w:rPr>
          <w:b/>
          <w:snapToGrid w:val="0"/>
          <w:szCs w:val="22"/>
          <w:lang w:val="es-ES_tradnl"/>
        </w:rPr>
        <w:t>L</w:t>
      </w:r>
      <w:r w:rsidRPr="00DD2273">
        <w:rPr>
          <w:b/>
          <w:snapToGrid w:val="0"/>
          <w:szCs w:val="22"/>
          <w:lang w:val="es-ES_tradnl"/>
        </w:rPr>
        <w:t xml:space="preserve">ibros </w:t>
      </w:r>
      <w:r w:rsidR="00D126CF" w:rsidRPr="00DD2273">
        <w:rPr>
          <w:b/>
          <w:snapToGrid w:val="0"/>
          <w:szCs w:val="22"/>
          <w:lang w:val="es-ES_tradnl"/>
        </w:rPr>
        <w:t>A</w:t>
      </w:r>
      <w:r w:rsidRPr="00DD2273">
        <w:rPr>
          <w:b/>
          <w:snapToGrid w:val="0"/>
          <w:szCs w:val="22"/>
          <w:lang w:val="es-ES_tradnl"/>
        </w:rPr>
        <w:t>ccesibles</w:t>
      </w:r>
    </w:p>
    <w:p w:rsidR="00B7737A" w:rsidRPr="00DD2273" w:rsidRDefault="00B7737A" w:rsidP="00B7737A">
      <w:pPr>
        <w:rPr>
          <w:b/>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8.</w:t>
      </w:r>
      <w:r w:rsidRPr="00DD2273">
        <w:rPr>
          <w:snapToGrid w:val="0"/>
          <w:szCs w:val="22"/>
          <w:lang w:val="es-ES_tradnl"/>
        </w:rPr>
        <w:tab/>
      </w:r>
      <w:r w:rsidR="00DC7F20" w:rsidRPr="00DD2273">
        <w:rPr>
          <w:snapToGrid w:val="0"/>
          <w:szCs w:val="22"/>
          <w:lang w:val="es-ES_tradnl"/>
        </w:rPr>
        <w:t>Haciéndose eco de la voluntad expresada por la Plataforma en noviembre d</w:t>
      </w:r>
      <w:r w:rsidR="00F21848" w:rsidRPr="00DD2273">
        <w:rPr>
          <w:snapToGrid w:val="0"/>
          <w:szCs w:val="22"/>
          <w:lang w:val="es-ES_tradnl"/>
        </w:rPr>
        <w:t>e 2</w:t>
      </w:r>
      <w:r w:rsidR="00DC7F20" w:rsidRPr="00DD2273">
        <w:rPr>
          <w:snapToGrid w:val="0"/>
          <w:szCs w:val="22"/>
          <w:lang w:val="es-ES_tradnl"/>
        </w:rPr>
        <w:t>012, noviembre d</w:t>
      </w:r>
      <w:r w:rsidR="00F21848" w:rsidRPr="00DD2273">
        <w:rPr>
          <w:snapToGrid w:val="0"/>
          <w:szCs w:val="22"/>
          <w:lang w:val="es-ES_tradnl"/>
        </w:rPr>
        <w:t>e 2</w:t>
      </w:r>
      <w:r w:rsidR="00DC7F20" w:rsidRPr="00DD2273">
        <w:rPr>
          <w:snapToGrid w:val="0"/>
          <w:szCs w:val="22"/>
          <w:lang w:val="es-ES_tradnl"/>
        </w:rPr>
        <w:t>013 y febrero d</w:t>
      </w:r>
      <w:r w:rsidR="00F21848" w:rsidRPr="00DD2273">
        <w:rPr>
          <w:snapToGrid w:val="0"/>
          <w:szCs w:val="22"/>
          <w:lang w:val="es-ES_tradnl"/>
        </w:rPr>
        <w:t>e</w:t>
      </w:r>
      <w:r w:rsidR="009458A7" w:rsidRPr="00DD2273">
        <w:rPr>
          <w:snapToGrid w:val="0"/>
          <w:szCs w:val="22"/>
          <w:lang w:val="es-ES_tradnl"/>
        </w:rPr>
        <w:t> 2</w:t>
      </w:r>
      <w:r w:rsidR="00F21848" w:rsidRPr="00DD2273">
        <w:rPr>
          <w:snapToGrid w:val="0"/>
          <w:szCs w:val="22"/>
          <w:lang w:val="es-ES_tradnl"/>
        </w:rPr>
        <w:t>0</w:t>
      </w:r>
      <w:r w:rsidR="00DC7F20" w:rsidRPr="00DD2273">
        <w:rPr>
          <w:snapToGrid w:val="0"/>
          <w:szCs w:val="22"/>
          <w:lang w:val="es-ES_tradnl"/>
        </w:rPr>
        <w:t>14, de continuar sus tres proyectos destinados a las personas con discapacidad visual</w:t>
      </w:r>
      <w:r w:rsidR="008D73D0" w:rsidRPr="00DD2273">
        <w:rPr>
          <w:rStyle w:val="FootnoteReference"/>
          <w:szCs w:val="22"/>
          <w:lang w:val="es-ES_tradnl"/>
        </w:rPr>
        <w:footnoteReference w:id="2"/>
      </w:r>
      <w:r w:rsidR="008D73D0" w:rsidRPr="00DD2273">
        <w:rPr>
          <w:szCs w:val="22"/>
          <w:lang w:val="es-ES_tradnl"/>
        </w:rPr>
        <w:t xml:space="preserve"> </w:t>
      </w:r>
      <w:r w:rsidR="008E2A65" w:rsidRPr="00DD2273">
        <w:rPr>
          <w:snapToGrid w:val="0"/>
          <w:szCs w:val="22"/>
          <w:lang w:val="es-ES_tradnl"/>
        </w:rPr>
        <w:t xml:space="preserve">más allá de la fase piloto, los participantes convinieron en encaminarse hacia una estructura operativa de carácter más permanente.  Se consideró que el desarrollo a largo plazo de esos tres proyectos podría favorecerse mejor estableciendo una entidad de múltiples sectores interesados que llevara por nombre </w:t>
      </w:r>
      <w:r w:rsidR="008E2A65" w:rsidRPr="00DD2273">
        <w:rPr>
          <w:i/>
          <w:snapToGrid w:val="0"/>
          <w:szCs w:val="22"/>
          <w:lang w:val="es-ES_tradnl"/>
        </w:rPr>
        <w:t xml:space="preserve">Accessible Books </w:t>
      </w:r>
      <w:r w:rsidR="008E2A65" w:rsidRPr="00DD2273">
        <w:rPr>
          <w:snapToGrid w:val="0"/>
          <w:szCs w:val="22"/>
          <w:lang w:val="es-ES_tradnl"/>
        </w:rPr>
        <w:t xml:space="preserve">Consortium (Consorcio de Libros Accesibles, </w:t>
      </w:r>
      <w:r w:rsidR="00864623" w:rsidRPr="00DD2273">
        <w:rPr>
          <w:snapToGrid w:val="0"/>
          <w:szCs w:val="22"/>
          <w:lang w:val="es-ES_tradnl"/>
        </w:rPr>
        <w:t xml:space="preserve">conociéndose </w:t>
      </w:r>
      <w:r w:rsidR="008E2A65" w:rsidRPr="00DD2273">
        <w:rPr>
          <w:snapToGrid w:val="0"/>
          <w:szCs w:val="22"/>
          <w:lang w:val="es-ES_tradnl"/>
        </w:rPr>
        <w:t>por su sigla en inglés ABC), que estuviera integrado por una alianza entre la OMPI y los organismos que están al servicio o represe</w:t>
      </w:r>
      <w:r w:rsidR="00607EF4" w:rsidRPr="00DD2273">
        <w:rPr>
          <w:snapToGrid w:val="0"/>
          <w:szCs w:val="22"/>
          <w:lang w:val="es-ES_tradnl"/>
        </w:rPr>
        <w:t>ntan a l</w:t>
      </w:r>
      <w:r w:rsidR="008E2A65" w:rsidRPr="00DD2273">
        <w:rPr>
          <w:snapToGrid w:val="0"/>
          <w:szCs w:val="22"/>
          <w:lang w:val="es-ES_tradnl"/>
        </w:rPr>
        <w:t>as personas con dificultades para acceder al texto impreso y titulares de derechos, incluidos autores y editores.</w:t>
      </w:r>
    </w:p>
    <w:p w:rsidR="008E2A65" w:rsidRPr="00DD2273" w:rsidRDefault="008E2A65" w:rsidP="00B7737A">
      <w:pPr>
        <w:rPr>
          <w:snapToGrid w:val="0"/>
          <w:szCs w:val="22"/>
          <w:lang w:val="es-ES_tradnl"/>
        </w:rPr>
      </w:pPr>
    </w:p>
    <w:p w:rsidR="00B7737A" w:rsidRPr="00DD2273" w:rsidRDefault="00B7737A" w:rsidP="00B7737A">
      <w:pPr>
        <w:ind w:right="51"/>
        <w:rPr>
          <w:lang w:val="es-ES_tradnl"/>
        </w:rPr>
      </w:pPr>
      <w:r w:rsidRPr="00DD2273">
        <w:rPr>
          <w:szCs w:val="22"/>
          <w:lang w:val="es-ES_tradnl"/>
        </w:rPr>
        <w:t>9.</w:t>
      </w:r>
      <w:r w:rsidRPr="00DD2273">
        <w:rPr>
          <w:szCs w:val="22"/>
          <w:lang w:val="es-ES_tradnl"/>
        </w:rPr>
        <w:tab/>
      </w:r>
      <w:r w:rsidR="00F647F3" w:rsidRPr="00DD2273">
        <w:rPr>
          <w:szCs w:val="22"/>
          <w:lang w:val="es-ES_tradnl"/>
        </w:rPr>
        <w:t>Los participantes estimaron que el ABC constituía una de las iniciativas que podían tomarse para llevar a la práctica las finalidades del Tratado de Marrakech.  El objetivo propuesto del ABC sería:</w:t>
      </w:r>
    </w:p>
    <w:p w:rsidR="00B7737A" w:rsidRPr="00DD2273" w:rsidRDefault="00B7737A" w:rsidP="00B7737A">
      <w:pPr>
        <w:ind w:right="51"/>
        <w:rPr>
          <w:lang w:val="es-ES_tradnl"/>
        </w:rPr>
      </w:pPr>
    </w:p>
    <w:p w:rsidR="00B7737A" w:rsidRPr="00DD2273" w:rsidRDefault="00B7737A" w:rsidP="00B7737A">
      <w:pPr>
        <w:ind w:left="1134" w:right="-1"/>
        <w:rPr>
          <w:lang w:val="es-ES_tradnl"/>
        </w:rPr>
      </w:pPr>
      <w:r w:rsidRPr="00DD2273">
        <w:rPr>
          <w:lang w:val="es-ES_tradnl"/>
        </w:rPr>
        <w:t>“</w:t>
      </w:r>
      <w:r w:rsidR="00A91326" w:rsidRPr="00DD2273">
        <w:rPr>
          <w:lang w:val="es-ES_tradnl"/>
        </w:rPr>
        <w:t>[</w:t>
      </w:r>
      <w:r w:rsidRPr="00DD2273">
        <w:rPr>
          <w:lang w:val="es-ES_tradnl"/>
        </w:rPr>
        <w:t>…</w:t>
      </w:r>
      <w:r w:rsidR="00A91326" w:rsidRPr="00DD2273">
        <w:rPr>
          <w:lang w:val="es-ES_tradnl"/>
        </w:rPr>
        <w:t xml:space="preserve">] contribuir de forma significativa a erradicar el hambre de libros </w:t>
      </w:r>
      <w:r w:rsidR="001655A3" w:rsidRPr="00DD2273">
        <w:rPr>
          <w:lang w:val="es-ES_tradnl"/>
        </w:rPr>
        <w:t xml:space="preserve">que se acusa </w:t>
      </w:r>
      <w:r w:rsidR="00A91326" w:rsidRPr="00DD2273">
        <w:rPr>
          <w:lang w:val="es-ES_tradnl"/>
        </w:rPr>
        <w:t xml:space="preserve">en el mundo </w:t>
      </w:r>
      <w:r w:rsidR="001655A3" w:rsidRPr="00DD2273">
        <w:rPr>
          <w:lang w:val="es-ES_tradnl"/>
        </w:rPr>
        <w:t>velando por que sean cada vez más los</w:t>
      </w:r>
      <w:r w:rsidR="00A91326" w:rsidRPr="00DD2273">
        <w:rPr>
          <w:lang w:val="es-ES_tradnl"/>
        </w:rPr>
        <w:t xml:space="preserve"> libros a disposición de las personas ciegas, </w:t>
      </w:r>
      <w:r w:rsidR="001655A3" w:rsidRPr="00DD2273">
        <w:rPr>
          <w:lang w:val="es-ES_tradnl"/>
        </w:rPr>
        <w:t>con</w:t>
      </w:r>
      <w:r w:rsidR="00A91326" w:rsidRPr="00DD2273">
        <w:rPr>
          <w:lang w:val="es-ES_tradnl"/>
        </w:rPr>
        <w:t xml:space="preserve"> discapacidad visual o </w:t>
      </w:r>
      <w:r w:rsidR="001655A3" w:rsidRPr="00DD2273">
        <w:rPr>
          <w:lang w:val="es-ES_tradnl"/>
        </w:rPr>
        <w:t>con</w:t>
      </w:r>
      <w:r w:rsidR="00A91326" w:rsidRPr="00DD2273">
        <w:rPr>
          <w:lang w:val="es-ES_tradnl"/>
        </w:rPr>
        <w:t xml:space="preserve"> dificultad</w:t>
      </w:r>
      <w:r w:rsidR="001655A3" w:rsidRPr="00DD2273">
        <w:rPr>
          <w:lang w:val="es-ES_tradnl"/>
        </w:rPr>
        <w:t>es</w:t>
      </w:r>
      <w:r w:rsidR="00A91326" w:rsidRPr="00DD2273">
        <w:rPr>
          <w:lang w:val="es-ES_tradnl"/>
        </w:rPr>
        <w:t xml:space="preserve"> </w:t>
      </w:r>
      <w:r w:rsidR="001655A3" w:rsidRPr="00DD2273">
        <w:rPr>
          <w:lang w:val="es-ES_tradnl"/>
        </w:rPr>
        <w:t>para acceder</w:t>
      </w:r>
      <w:r w:rsidR="00A91326" w:rsidRPr="00DD2273">
        <w:rPr>
          <w:lang w:val="es-ES_tradnl"/>
        </w:rPr>
        <w:t xml:space="preserve"> al texto impreso</w:t>
      </w:r>
      <w:r w:rsidRPr="00DD2273">
        <w:rPr>
          <w:lang w:val="es-ES_tradnl"/>
        </w:rPr>
        <w:t>”.</w:t>
      </w:r>
    </w:p>
    <w:p w:rsidR="00B7737A" w:rsidRPr="00DD2273" w:rsidRDefault="00B7737A" w:rsidP="00B7737A">
      <w:pPr>
        <w:ind w:right="51"/>
        <w:rPr>
          <w:lang w:val="es-ES_tradnl"/>
        </w:rPr>
      </w:pPr>
    </w:p>
    <w:p w:rsidR="00B7737A" w:rsidRPr="00DD2273" w:rsidRDefault="00B7737A" w:rsidP="00B7737A">
      <w:pPr>
        <w:rPr>
          <w:szCs w:val="22"/>
          <w:lang w:val="es-ES_tradnl"/>
        </w:rPr>
      </w:pPr>
      <w:r w:rsidRPr="00DD2273">
        <w:rPr>
          <w:szCs w:val="22"/>
          <w:lang w:val="es-ES_tradnl"/>
        </w:rPr>
        <w:t xml:space="preserve">10. </w:t>
      </w:r>
      <w:r w:rsidRPr="00DD2273">
        <w:rPr>
          <w:szCs w:val="22"/>
          <w:lang w:val="es-ES_tradnl"/>
        </w:rPr>
        <w:tab/>
      </w:r>
      <w:r w:rsidR="00A91326" w:rsidRPr="00DD2273">
        <w:rPr>
          <w:szCs w:val="22"/>
          <w:lang w:val="es-ES_tradnl"/>
        </w:rPr>
        <w:t>En relación con el ABC, la Plataforma propuso</w:t>
      </w:r>
      <w:r w:rsidRPr="00DD2273">
        <w:rPr>
          <w:szCs w:val="22"/>
          <w:lang w:val="es-ES_tradnl"/>
        </w:rPr>
        <w:t>:</w:t>
      </w:r>
    </w:p>
    <w:p w:rsidR="00B7737A" w:rsidRPr="00DD2273" w:rsidRDefault="00B7737A" w:rsidP="00B7737A">
      <w:pPr>
        <w:rPr>
          <w:szCs w:val="22"/>
          <w:lang w:val="es-ES_tradnl"/>
        </w:rPr>
      </w:pPr>
    </w:p>
    <w:p w:rsidR="00B7737A" w:rsidRPr="00DD2273" w:rsidRDefault="00864623" w:rsidP="008A69E0">
      <w:pPr>
        <w:numPr>
          <w:ilvl w:val="0"/>
          <w:numId w:val="12"/>
        </w:numPr>
        <w:ind w:left="1418" w:hanging="567"/>
        <w:rPr>
          <w:szCs w:val="22"/>
          <w:lang w:val="es-ES_tradnl"/>
        </w:rPr>
      </w:pPr>
      <w:r w:rsidRPr="00DD2273">
        <w:rPr>
          <w:szCs w:val="22"/>
          <w:lang w:val="es-ES_tradnl"/>
        </w:rPr>
        <w:t xml:space="preserve">que </w:t>
      </w:r>
      <w:r w:rsidR="00A91326" w:rsidRPr="00DD2273">
        <w:rPr>
          <w:szCs w:val="22"/>
          <w:lang w:val="es-ES_tradnl"/>
        </w:rPr>
        <w:t>se ubique en la sede de la OMPI en Ginebra</w:t>
      </w:r>
      <w:r w:rsidR="00B7737A" w:rsidRPr="00DD2273">
        <w:rPr>
          <w:szCs w:val="22"/>
          <w:lang w:val="es-ES_tradnl"/>
        </w:rPr>
        <w:t xml:space="preserve">;  </w:t>
      </w:r>
    </w:p>
    <w:p w:rsidR="00B7737A" w:rsidRPr="00DD2273" w:rsidRDefault="00864623" w:rsidP="008A69E0">
      <w:pPr>
        <w:numPr>
          <w:ilvl w:val="0"/>
          <w:numId w:val="12"/>
        </w:numPr>
        <w:ind w:left="1418" w:hanging="567"/>
        <w:rPr>
          <w:szCs w:val="22"/>
          <w:lang w:val="es-ES_tradnl"/>
        </w:rPr>
      </w:pPr>
      <w:r w:rsidRPr="00DD2273">
        <w:rPr>
          <w:szCs w:val="22"/>
          <w:lang w:val="es-ES_tradnl"/>
        </w:rPr>
        <w:t xml:space="preserve">que </w:t>
      </w:r>
      <w:r w:rsidR="00A91326" w:rsidRPr="00DD2273">
        <w:rPr>
          <w:szCs w:val="22"/>
          <w:lang w:val="es-ES_tradnl"/>
        </w:rPr>
        <w:t>sus cuentas sean verificadas por el Auditor Externo de la OMPI y sean gestionadas por la Secretaría de la OMPI</w:t>
      </w:r>
      <w:r w:rsidR="00B7737A" w:rsidRPr="00DD2273">
        <w:rPr>
          <w:szCs w:val="22"/>
          <w:lang w:val="es-ES_tradnl"/>
        </w:rPr>
        <w:t>;</w:t>
      </w:r>
    </w:p>
    <w:p w:rsidR="00B7737A" w:rsidRPr="00DD2273" w:rsidRDefault="00864623" w:rsidP="008A69E0">
      <w:pPr>
        <w:numPr>
          <w:ilvl w:val="0"/>
          <w:numId w:val="12"/>
        </w:numPr>
        <w:ind w:left="1418" w:hanging="567"/>
        <w:rPr>
          <w:szCs w:val="22"/>
          <w:lang w:val="es-ES_tradnl"/>
        </w:rPr>
      </w:pPr>
      <w:r w:rsidRPr="00DD2273">
        <w:rPr>
          <w:snapToGrid w:val="0"/>
          <w:szCs w:val="22"/>
          <w:lang w:val="es-ES_tradnl"/>
        </w:rPr>
        <w:t xml:space="preserve">que </w:t>
      </w:r>
      <w:r w:rsidR="00A91326" w:rsidRPr="00DD2273">
        <w:rPr>
          <w:snapToGrid w:val="0"/>
          <w:szCs w:val="22"/>
          <w:lang w:val="es-ES_tradnl"/>
        </w:rPr>
        <w:t xml:space="preserve">se lleven a cabo actividades de movilización de fondos para obtener </w:t>
      </w:r>
      <w:r w:rsidR="00A91326" w:rsidRPr="00DD2273">
        <w:rPr>
          <w:szCs w:val="22"/>
          <w:lang w:val="es-ES_tradnl"/>
        </w:rPr>
        <w:t>financiación</w:t>
      </w:r>
      <w:r w:rsidR="00A91326" w:rsidRPr="00DD2273">
        <w:rPr>
          <w:snapToGrid w:val="0"/>
          <w:szCs w:val="22"/>
          <w:lang w:val="es-ES_tradnl"/>
        </w:rPr>
        <w:t xml:space="preserve"> externa </w:t>
      </w:r>
      <w:r w:rsidR="001B1E30" w:rsidRPr="00DD2273">
        <w:rPr>
          <w:snapToGrid w:val="0"/>
          <w:szCs w:val="22"/>
          <w:lang w:val="es-ES_tradnl"/>
        </w:rPr>
        <w:t>en</w:t>
      </w:r>
      <w:r w:rsidR="00A91326" w:rsidRPr="00DD2273">
        <w:rPr>
          <w:snapToGrid w:val="0"/>
          <w:szCs w:val="22"/>
          <w:lang w:val="es-ES_tradnl"/>
        </w:rPr>
        <w:t xml:space="preserve"> los sectores tanto privado como pú</w:t>
      </w:r>
      <w:r w:rsidR="00D126CF" w:rsidRPr="00DD2273">
        <w:rPr>
          <w:snapToGrid w:val="0"/>
          <w:szCs w:val="22"/>
          <w:lang w:val="es-ES_tradnl"/>
        </w:rPr>
        <w:t>b</w:t>
      </w:r>
      <w:r w:rsidR="00A91326" w:rsidRPr="00DD2273">
        <w:rPr>
          <w:snapToGrid w:val="0"/>
          <w:szCs w:val="22"/>
          <w:lang w:val="es-ES_tradnl"/>
        </w:rPr>
        <w:t>lico a fin de respaldar sus actividades</w:t>
      </w:r>
      <w:r w:rsidR="00B7737A" w:rsidRPr="00DD2273">
        <w:rPr>
          <w:snapToGrid w:val="0"/>
          <w:szCs w:val="22"/>
          <w:lang w:val="es-ES_tradnl"/>
        </w:rPr>
        <w:t>;</w:t>
      </w:r>
    </w:p>
    <w:p w:rsidR="00B7737A" w:rsidRPr="00DD2273" w:rsidRDefault="00864623" w:rsidP="008A69E0">
      <w:pPr>
        <w:numPr>
          <w:ilvl w:val="0"/>
          <w:numId w:val="12"/>
        </w:numPr>
        <w:ind w:left="1418" w:hanging="567"/>
        <w:rPr>
          <w:lang w:val="es-ES_tradnl"/>
        </w:rPr>
      </w:pPr>
      <w:r w:rsidRPr="00DD2273">
        <w:rPr>
          <w:szCs w:val="22"/>
          <w:lang w:val="es-ES_tradnl"/>
        </w:rPr>
        <w:t xml:space="preserve">que </w:t>
      </w:r>
      <w:r w:rsidR="00A91326" w:rsidRPr="00DD2273">
        <w:rPr>
          <w:szCs w:val="22"/>
          <w:lang w:val="es-ES_tradnl"/>
        </w:rPr>
        <w:t>cuente</w:t>
      </w:r>
      <w:r w:rsidR="00A91326" w:rsidRPr="00DD2273">
        <w:rPr>
          <w:snapToGrid w:val="0"/>
          <w:szCs w:val="22"/>
          <w:lang w:val="es-ES_tradnl"/>
        </w:rPr>
        <w:t xml:space="preserve"> con una Junta, integrada po</w:t>
      </w:r>
      <w:r w:rsidR="00F21848" w:rsidRPr="00DD2273">
        <w:rPr>
          <w:snapToGrid w:val="0"/>
          <w:szCs w:val="22"/>
          <w:lang w:val="es-ES_tradnl"/>
        </w:rPr>
        <w:t>r 1</w:t>
      </w:r>
      <w:r w:rsidR="00A91326" w:rsidRPr="00DD2273">
        <w:rPr>
          <w:snapToGrid w:val="0"/>
          <w:szCs w:val="22"/>
          <w:lang w:val="es-ES_tradnl"/>
        </w:rPr>
        <w:t>6 miembros como máximo, que aporten conocimientos técnicos al ABC y velen por ma</w:t>
      </w:r>
      <w:r w:rsidR="00D126CF" w:rsidRPr="00DD2273">
        <w:rPr>
          <w:snapToGrid w:val="0"/>
          <w:szCs w:val="22"/>
          <w:lang w:val="es-ES_tradnl"/>
        </w:rPr>
        <w:t>n</w:t>
      </w:r>
      <w:r w:rsidR="00A91326" w:rsidRPr="00DD2273">
        <w:rPr>
          <w:snapToGrid w:val="0"/>
          <w:szCs w:val="22"/>
          <w:lang w:val="es-ES_tradnl"/>
        </w:rPr>
        <w:t>tener lazos de colaboració</w:t>
      </w:r>
      <w:r w:rsidR="008A69E0" w:rsidRPr="00DD2273">
        <w:rPr>
          <w:snapToGrid w:val="0"/>
          <w:szCs w:val="22"/>
          <w:lang w:val="es-ES_tradnl"/>
        </w:rPr>
        <w:t>n y</w:t>
      </w:r>
      <w:r w:rsidR="00A91326" w:rsidRPr="00DD2273">
        <w:rPr>
          <w:snapToGrid w:val="0"/>
          <w:szCs w:val="22"/>
          <w:lang w:val="es-ES_tradnl"/>
        </w:rPr>
        <w:t xml:space="preserve"> una comunicación eficaz con los sectores interesados, así como por la transparencia de las actividades</w:t>
      </w:r>
      <w:r w:rsidR="00751901" w:rsidRPr="00DD2273">
        <w:rPr>
          <w:snapToGrid w:val="0"/>
          <w:szCs w:val="22"/>
          <w:lang w:val="es-ES_tradnl"/>
        </w:rPr>
        <w:t>.  Las organizaciones que se enuncian a continuación designarían cada una a cinco representantes para integrar la Junta</w:t>
      </w:r>
      <w:r w:rsidR="00B7737A" w:rsidRPr="00DD2273">
        <w:rPr>
          <w:lang w:val="es-ES_tradnl"/>
        </w:rPr>
        <w:t>:</w:t>
      </w:r>
    </w:p>
    <w:p w:rsidR="00B7737A" w:rsidRPr="00DD2273" w:rsidRDefault="00B7737A" w:rsidP="009458A7">
      <w:pPr>
        <w:tabs>
          <w:tab w:val="left" w:pos="567"/>
        </w:tabs>
        <w:ind w:left="2268" w:right="-1" w:hanging="567"/>
        <w:rPr>
          <w:lang w:val="es-ES_tradnl"/>
        </w:rPr>
      </w:pPr>
    </w:p>
    <w:p w:rsidR="00B7737A" w:rsidRPr="00DD2273" w:rsidRDefault="00B7737A" w:rsidP="00B7737A">
      <w:pPr>
        <w:tabs>
          <w:tab w:val="left" w:pos="567"/>
        </w:tabs>
        <w:ind w:left="1985" w:right="-1" w:hanging="284"/>
        <w:rPr>
          <w:lang w:val="es-ES_tradnl"/>
        </w:rPr>
      </w:pPr>
      <w:r w:rsidRPr="00DD2273">
        <w:rPr>
          <w:lang w:val="es-ES_tradnl"/>
        </w:rPr>
        <w:t>“i.  Organiza</w:t>
      </w:r>
      <w:r w:rsidR="00751901" w:rsidRPr="00DD2273">
        <w:rPr>
          <w:lang w:val="es-ES_tradnl"/>
        </w:rPr>
        <w:t>ciones que estén al servicio o representen a personas con dificultades para acceder al texto impreso</w:t>
      </w:r>
      <w:r w:rsidRPr="00DD2273">
        <w:rPr>
          <w:lang w:val="es-ES_tradnl"/>
        </w:rPr>
        <w:t xml:space="preserve"> (inclui</w:t>
      </w:r>
      <w:r w:rsidR="00751901" w:rsidRPr="00DD2273">
        <w:rPr>
          <w:lang w:val="es-ES_tradnl"/>
        </w:rPr>
        <w:t>das las entidades autorizadas</w:t>
      </w:r>
      <w:r w:rsidRPr="00DD2273">
        <w:rPr>
          <w:lang w:val="es-ES_tradnl"/>
        </w:rPr>
        <w:t xml:space="preserve">), </w:t>
      </w:r>
      <w:r w:rsidR="00751901" w:rsidRPr="00DD2273">
        <w:rPr>
          <w:lang w:val="es-ES_tradnl"/>
        </w:rPr>
        <w:t>quedando reservado un puesto para la Unión Mundial de Ciegos</w:t>
      </w:r>
      <w:r w:rsidRPr="00DD2273">
        <w:rPr>
          <w:lang w:val="es-ES_tradnl"/>
        </w:rPr>
        <w:t xml:space="preserve">; </w:t>
      </w:r>
    </w:p>
    <w:p w:rsidR="00B7737A" w:rsidRPr="00DD2273" w:rsidRDefault="00B7737A" w:rsidP="009458A7">
      <w:pPr>
        <w:tabs>
          <w:tab w:val="left" w:pos="567"/>
        </w:tabs>
        <w:ind w:left="2268" w:right="-1" w:hanging="567"/>
        <w:rPr>
          <w:lang w:val="es-ES_tradnl"/>
        </w:rPr>
      </w:pPr>
    </w:p>
    <w:p w:rsidR="00B7737A" w:rsidRPr="00DD2273" w:rsidRDefault="00B7737A" w:rsidP="00B7737A">
      <w:pPr>
        <w:tabs>
          <w:tab w:val="left" w:pos="567"/>
        </w:tabs>
        <w:ind w:left="1985" w:right="-1" w:hanging="284"/>
        <w:rPr>
          <w:lang w:val="es-ES_tradnl"/>
        </w:rPr>
      </w:pPr>
      <w:r w:rsidRPr="00DD2273">
        <w:rPr>
          <w:lang w:val="es-ES_tradnl"/>
        </w:rPr>
        <w:t>ii.  Organiza</w:t>
      </w:r>
      <w:r w:rsidR="00751901" w:rsidRPr="00DD2273">
        <w:rPr>
          <w:lang w:val="es-ES_tradnl"/>
        </w:rPr>
        <w:t>ciones que representan a titulares de derechos, quedando reservado un puesto para una organización que represente a los autores</w:t>
      </w:r>
      <w:r w:rsidRPr="00DD2273">
        <w:rPr>
          <w:lang w:val="es-ES_tradnl"/>
        </w:rPr>
        <w:t xml:space="preserve">;  </w:t>
      </w:r>
      <w:r w:rsidR="00751901" w:rsidRPr="00DD2273">
        <w:rPr>
          <w:lang w:val="es-ES_tradnl"/>
        </w:rPr>
        <w:t>y</w:t>
      </w:r>
    </w:p>
    <w:p w:rsidR="00B7737A" w:rsidRPr="00DD2273" w:rsidRDefault="00B7737A" w:rsidP="00B7737A">
      <w:pPr>
        <w:tabs>
          <w:tab w:val="left" w:pos="567"/>
        </w:tabs>
        <w:ind w:left="2268" w:right="-1" w:hanging="567"/>
        <w:rPr>
          <w:lang w:val="es-ES_tradnl"/>
        </w:rPr>
      </w:pPr>
    </w:p>
    <w:p w:rsidR="00B7737A" w:rsidRPr="00DD2273" w:rsidRDefault="00B7737A" w:rsidP="00B7737A">
      <w:pPr>
        <w:tabs>
          <w:tab w:val="left" w:pos="567"/>
        </w:tabs>
        <w:ind w:left="1985" w:right="-1" w:hanging="284"/>
        <w:rPr>
          <w:lang w:val="es-ES_tradnl"/>
        </w:rPr>
      </w:pPr>
      <w:r w:rsidRPr="00DD2273">
        <w:rPr>
          <w:lang w:val="es-ES_tradnl"/>
        </w:rPr>
        <w:t xml:space="preserve">iii.  </w:t>
      </w:r>
      <w:r w:rsidR="00751901" w:rsidRPr="00DD2273">
        <w:rPr>
          <w:lang w:val="es-ES_tradnl"/>
        </w:rPr>
        <w:t>si procede, donantes que hayan hecho una donación d</w:t>
      </w:r>
      <w:r w:rsidR="00F21848" w:rsidRPr="00DD2273">
        <w:rPr>
          <w:lang w:val="es-ES_tradnl"/>
        </w:rPr>
        <w:t>e 2</w:t>
      </w:r>
      <w:r w:rsidR="00751901" w:rsidRPr="00DD2273">
        <w:rPr>
          <w:lang w:val="es-ES_tradnl"/>
        </w:rPr>
        <w:t>00.000 CHF o más al ABC</w:t>
      </w:r>
      <w:r w:rsidRPr="00DD2273">
        <w:rPr>
          <w:lang w:val="es-ES_tradnl"/>
        </w:rPr>
        <w:t>”;</w:t>
      </w:r>
    </w:p>
    <w:p w:rsidR="00B7737A" w:rsidRPr="00DD2273" w:rsidRDefault="00B7737A" w:rsidP="00B7737A">
      <w:pPr>
        <w:tabs>
          <w:tab w:val="left" w:pos="567"/>
        </w:tabs>
        <w:ind w:left="1985" w:right="1984" w:hanging="284"/>
        <w:rPr>
          <w:lang w:val="es-ES_tradnl"/>
        </w:rPr>
      </w:pPr>
    </w:p>
    <w:p w:rsidR="00B7737A" w:rsidRPr="00DD2273" w:rsidRDefault="001B1E30" w:rsidP="008A69E0">
      <w:pPr>
        <w:numPr>
          <w:ilvl w:val="0"/>
          <w:numId w:val="12"/>
        </w:numPr>
        <w:ind w:left="1418" w:hanging="567"/>
        <w:rPr>
          <w:lang w:val="es-ES_tradnl"/>
        </w:rPr>
      </w:pPr>
      <w:r w:rsidRPr="00DD2273">
        <w:rPr>
          <w:lang w:val="es-ES_tradnl"/>
        </w:rPr>
        <w:t>que</w:t>
      </w:r>
      <w:r w:rsidR="00751901" w:rsidRPr="00DD2273">
        <w:rPr>
          <w:lang w:val="es-ES_tradnl"/>
        </w:rPr>
        <w:t xml:space="preserve"> </w:t>
      </w:r>
      <w:r w:rsidR="00864623" w:rsidRPr="00DD2273">
        <w:rPr>
          <w:lang w:val="es-ES_tradnl"/>
        </w:rPr>
        <w:t xml:space="preserve">se </w:t>
      </w:r>
      <w:r w:rsidR="00751901" w:rsidRPr="00DD2273">
        <w:rPr>
          <w:lang w:val="es-ES_tradnl"/>
        </w:rPr>
        <w:t>encargue de tres actividades principal</w:t>
      </w:r>
      <w:r w:rsidR="006415C3" w:rsidRPr="00DD2273">
        <w:rPr>
          <w:lang w:val="es-ES_tradnl"/>
        </w:rPr>
        <w:t>e</w:t>
      </w:r>
      <w:r w:rsidR="00751901" w:rsidRPr="00DD2273">
        <w:rPr>
          <w:lang w:val="es-ES_tradnl"/>
        </w:rPr>
        <w:t xml:space="preserve">s, incluidos los proyectos TIGAR, de fortalecimiento de capacidades y de </w:t>
      </w:r>
      <w:r w:rsidR="009E62AE" w:rsidRPr="00DD2273">
        <w:rPr>
          <w:lang w:val="es-ES_tradnl"/>
        </w:rPr>
        <w:t>edición integradora (expuestos en los párrafo</w:t>
      </w:r>
      <w:r w:rsidR="00F21848" w:rsidRPr="00DD2273">
        <w:rPr>
          <w:lang w:val="es-ES_tradnl"/>
        </w:rPr>
        <w:t>s 1</w:t>
      </w:r>
      <w:r w:rsidR="009E62AE" w:rsidRPr="00DD2273">
        <w:rPr>
          <w:lang w:val="es-ES_tradnl"/>
        </w:rPr>
        <w:t xml:space="preserve">3 </w:t>
      </w:r>
      <w:r w:rsidR="00F21848" w:rsidRPr="00DD2273">
        <w:rPr>
          <w:lang w:val="es-ES_tradnl"/>
        </w:rPr>
        <w:t>a 1</w:t>
      </w:r>
      <w:r w:rsidR="009E62AE" w:rsidRPr="00DD2273">
        <w:rPr>
          <w:lang w:val="es-ES_tradnl"/>
        </w:rPr>
        <w:t>8 del presente documento);</w:t>
      </w:r>
      <w:r w:rsidR="00B7737A" w:rsidRPr="00DD2273">
        <w:rPr>
          <w:lang w:val="es-ES_tradnl"/>
        </w:rPr>
        <w:t xml:space="preserve">  </w:t>
      </w:r>
      <w:r w:rsidR="009E62AE" w:rsidRPr="00DD2273">
        <w:rPr>
          <w:lang w:val="es-ES_tradnl"/>
        </w:rPr>
        <w:t>y</w:t>
      </w:r>
    </w:p>
    <w:p w:rsidR="00B7737A" w:rsidRPr="00DD2273" w:rsidRDefault="00864623" w:rsidP="008A69E0">
      <w:pPr>
        <w:numPr>
          <w:ilvl w:val="0"/>
          <w:numId w:val="12"/>
        </w:numPr>
        <w:ind w:left="1418" w:hanging="567"/>
        <w:rPr>
          <w:lang w:val="es-ES_tradnl"/>
        </w:rPr>
      </w:pPr>
      <w:r w:rsidRPr="00DD2273">
        <w:rPr>
          <w:snapToGrid w:val="0"/>
          <w:szCs w:val="22"/>
          <w:lang w:val="es-ES_tradnl"/>
        </w:rPr>
        <w:t xml:space="preserve">que </w:t>
      </w:r>
      <w:r w:rsidR="009E62AE" w:rsidRPr="00DD2273">
        <w:rPr>
          <w:snapToGrid w:val="0"/>
          <w:szCs w:val="22"/>
          <w:lang w:val="es-ES_tradnl"/>
        </w:rPr>
        <w:t>sea creado tras la finalización de la fase piloto del proyecto TIGAR, e</w:t>
      </w:r>
      <w:r w:rsidR="00F21848" w:rsidRPr="00DD2273">
        <w:rPr>
          <w:snapToGrid w:val="0"/>
          <w:szCs w:val="22"/>
          <w:lang w:val="es-ES_tradnl"/>
        </w:rPr>
        <w:t>l 3</w:t>
      </w:r>
      <w:r w:rsidR="009E62AE" w:rsidRPr="00DD2273">
        <w:rPr>
          <w:snapToGrid w:val="0"/>
          <w:szCs w:val="22"/>
          <w:lang w:val="es-ES_tradnl"/>
        </w:rPr>
        <w:t>1 de mayo d</w:t>
      </w:r>
      <w:r w:rsidR="00F21848" w:rsidRPr="00DD2273">
        <w:rPr>
          <w:snapToGrid w:val="0"/>
          <w:szCs w:val="22"/>
          <w:lang w:val="es-ES_tradnl"/>
        </w:rPr>
        <w:t>e 2</w:t>
      </w:r>
      <w:r w:rsidR="009E62AE" w:rsidRPr="00DD2273">
        <w:rPr>
          <w:snapToGrid w:val="0"/>
          <w:szCs w:val="22"/>
          <w:lang w:val="es-ES_tradnl"/>
        </w:rPr>
        <w:t>014.</w:t>
      </w:r>
    </w:p>
    <w:p w:rsidR="00B7737A" w:rsidRPr="00DD2273" w:rsidRDefault="00B7737A" w:rsidP="00B7737A">
      <w:pPr>
        <w:ind w:right="-1"/>
        <w:rPr>
          <w:snapToGrid w:val="0"/>
          <w:szCs w:val="22"/>
          <w:lang w:val="es-ES_tradnl"/>
        </w:rPr>
      </w:pPr>
    </w:p>
    <w:p w:rsidR="00B7737A" w:rsidRPr="00DD2273" w:rsidRDefault="00B7737A" w:rsidP="00B7737A">
      <w:pPr>
        <w:rPr>
          <w:szCs w:val="22"/>
          <w:lang w:val="es-ES_tradnl"/>
        </w:rPr>
      </w:pPr>
      <w:r w:rsidRPr="00DD2273">
        <w:rPr>
          <w:szCs w:val="22"/>
          <w:lang w:val="es-ES_tradnl"/>
        </w:rPr>
        <w:t>11.</w:t>
      </w:r>
      <w:r w:rsidRPr="00DD2273">
        <w:rPr>
          <w:szCs w:val="22"/>
          <w:lang w:val="es-ES_tradnl"/>
        </w:rPr>
        <w:tab/>
      </w:r>
      <w:r w:rsidR="00810829" w:rsidRPr="00DD2273">
        <w:rPr>
          <w:szCs w:val="22"/>
          <w:lang w:val="es-ES_tradnl"/>
        </w:rPr>
        <w:t>La Plataforma propuso, además,</w:t>
      </w:r>
      <w:r w:rsidR="006415C3" w:rsidRPr="00DD2273">
        <w:rPr>
          <w:szCs w:val="22"/>
          <w:lang w:val="es-ES_tradnl"/>
        </w:rPr>
        <w:t xml:space="preserve"> que el Director General de la OMPI o un representa</w:t>
      </w:r>
      <w:r w:rsidR="00681A12" w:rsidRPr="00DD2273">
        <w:rPr>
          <w:szCs w:val="22"/>
          <w:lang w:val="es-ES_tradnl"/>
        </w:rPr>
        <w:t>n</w:t>
      </w:r>
      <w:r w:rsidR="006415C3" w:rsidRPr="00DD2273">
        <w:rPr>
          <w:szCs w:val="22"/>
          <w:lang w:val="es-ES_tradnl"/>
        </w:rPr>
        <w:t>te autorizado por este último, sea miembro de oficio de la Junta de</w:t>
      </w:r>
      <w:r w:rsidR="008A685E" w:rsidRPr="00DD2273">
        <w:rPr>
          <w:szCs w:val="22"/>
          <w:lang w:val="es-ES_tradnl"/>
        </w:rPr>
        <w:t xml:space="preserve"> Sectores Interesados del ABC y haga las veces de Presidente.  Se convino también en que, a la hora de s</w:t>
      </w:r>
      <w:r w:rsidR="00681A12" w:rsidRPr="00DD2273">
        <w:rPr>
          <w:szCs w:val="22"/>
          <w:lang w:val="es-ES_tradnl"/>
        </w:rPr>
        <w:t>e</w:t>
      </w:r>
      <w:r w:rsidR="008A685E" w:rsidRPr="00DD2273">
        <w:rPr>
          <w:szCs w:val="22"/>
          <w:lang w:val="es-ES_tradnl"/>
        </w:rPr>
        <w:t>leccionar los respectivos representantes para el ABC, las organizaciones tengan presente la necesidad de representación geográfica de los p</w:t>
      </w:r>
      <w:r w:rsidR="00681A12" w:rsidRPr="00DD2273">
        <w:rPr>
          <w:szCs w:val="22"/>
          <w:lang w:val="es-ES_tradnl"/>
        </w:rPr>
        <w:t>a</w:t>
      </w:r>
      <w:r w:rsidR="008A685E" w:rsidRPr="00DD2273">
        <w:rPr>
          <w:szCs w:val="22"/>
          <w:lang w:val="es-ES_tradnl"/>
        </w:rPr>
        <w:t>íses en desarrollo y países menos adelantados</w:t>
      </w:r>
      <w:r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B7737A" w:rsidP="00B7737A">
      <w:pPr>
        <w:rPr>
          <w:b/>
          <w:snapToGrid w:val="0"/>
          <w:szCs w:val="22"/>
          <w:lang w:val="es-ES_tradnl"/>
        </w:rPr>
      </w:pPr>
      <w:r w:rsidRPr="00DD2273">
        <w:rPr>
          <w:snapToGrid w:val="0"/>
          <w:szCs w:val="22"/>
          <w:lang w:val="es-ES_tradnl"/>
        </w:rPr>
        <w:t>12.</w:t>
      </w:r>
      <w:r w:rsidRPr="00DD2273">
        <w:rPr>
          <w:snapToGrid w:val="0"/>
          <w:szCs w:val="22"/>
          <w:lang w:val="es-ES_tradnl"/>
        </w:rPr>
        <w:tab/>
      </w:r>
      <w:r w:rsidR="00681A12" w:rsidRPr="00DD2273">
        <w:rPr>
          <w:snapToGrid w:val="0"/>
          <w:szCs w:val="22"/>
          <w:lang w:val="es-ES_tradnl"/>
        </w:rPr>
        <w:t>La Plataforma convino en someter su propuesta relativa al ABC al SCCR en abril d</w:t>
      </w:r>
      <w:r w:rsidR="00F21848" w:rsidRPr="00DD2273">
        <w:rPr>
          <w:snapToGrid w:val="0"/>
          <w:szCs w:val="22"/>
          <w:lang w:val="es-ES_tradnl"/>
        </w:rPr>
        <w:t>e 2</w:t>
      </w:r>
      <w:r w:rsidR="00681A12" w:rsidRPr="00DD2273">
        <w:rPr>
          <w:snapToGrid w:val="0"/>
          <w:szCs w:val="22"/>
          <w:lang w:val="es-ES_tradnl"/>
        </w:rPr>
        <w:t>014.  A partir de entonces, el ABC env</w:t>
      </w:r>
      <w:r w:rsidR="000B74D4" w:rsidRPr="00DD2273">
        <w:rPr>
          <w:snapToGrid w:val="0"/>
          <w:szCs w:val="22"/>
          <w:lang w:val="es-ES_tradnl"/>
        </w:rPr>
        <w:t>i</w:t>
      </w:r>
      <w:r w:rsidR="00681A12" w:rsidRPr="00DD2273">
        <w:rPr>
          <w:snapToGrid w:val="0"/>
          <w:szCs w:val="22"/>
          <w:lang w:val="es-ES_tradnl"/>
        </w:rPr>
        <w:t>ará un informe anual a la Asamblea General de la OMPI y, ulteriormente, a la Asamblea del Tratado de Marrakech, una vez que esta última sea creada.  En el Anexo II del presente informe se ofrecen más detalles acerca del ABC.</w:t>
      </w:r>
    </w:p>
    <w:p w:rsidR="00B7737A" w:rsidRPr="00DD2273" w:rsidRDefault="00B7737A" w:rsidP="00B7737A">
      <w:pPr>
        <w:pStyle w:val="ONUME"/>
        <w:numPr>
          <w:ilvl w:val="0"/>
          <w:numId w:val="0"/>
        </w:numPr>
        <w:spacing w:after="0"/>
        <w:rPr>
          <w:b/>
          <w:snapToGrid w:val="0"/>
          <w:szCs w:val="22"/>
          <w:lang w:val="es-ES_tradnl"/>
        </w:rPr>
      </w:pPr>
    </w:p>
    <w:p w:rsidR="00B7737A" w:rsidRPr="00DD2273" w:rsidRDefault="00B7737A" w:rsidP="00B7737A">
      <w:pPr>
        <w:keepNext/>
        <w:keepLines/>
        <w:ind w:firstLine="567"/>
        <w:rPr>
          <w:i/>
          <w:snapToGrid w:val="0"/>
          <w:szCs w:val="22"/>
          <w:lang w:val="es-ES_tradnl"/>
        </w:rPr>
      </w:pPr>
      <w:r w:rsidRPr="00DD2273">
        <w:rPr>
          <w:i/>
          <w:snapToGrid w:val="0"/>
          <w:szCs w:val="22"/>
          <w:lang w:val="es-ES_tradnl"/>
        </w:rPr>
        <w:t>Trusted Intermediary Global Accessible Resources (TIGAR</w:t>
      </w:r>
      <w:r w:rsidR="00681A12" w:rsidRPr="00DD2273">
        <w:rPr>
          <w:i/>
          <w:snapToGrid w:val="0"/>
          <w:szCs w:val="22"/>
          <w:lang w:val="es-ES_tradnl"/>
        </w:rPr>
        <w:t xml:space="preserve">, </w:t>
      </w:r>
      <w:r w:rsidR="00681A12" w:rsidRPr="00DD2273">
        <w:rPr>
          <w:snapToGrid w:val="0"/>
          <w:szCs w:val="22"/>
          <w:lang w:val="es-ES_tradnl"/>
        </w:rPr>
        <w:t>proyecto de intermediarios de confianza</w:t>
      </w:r>
      <w:r w:rsidRPr="00DD2273">
        <w:rPr>
          <w:i/>
          <w:snapToGrid w:val="0"/>
          <w:szCs w:val="22"/>
          <w:lang w:val="es-ES_tradnl"/>
        </w:rPr>
        <w:t xml:space="preserve">) </w:t>
      </w:r>
    </w:p>
    <w:p w:rsidR="00B7737A" w:rsidRPr="00DD2273" w:rsidRDefault="00B7737A" w:rsidP="00B7737A">
      <w:pPr>
        <w:pStyle w:val="ONUME"/>
        <w:numPr>
          <w:ilvl w:val="0"/>
          <w:numId w:val="0"/>
        </w:numPr>
        <w:spacing w:after="0"/>
        <w:rPr>
          <w:b/>
          <w:snapToGrid w:val="0"/>
          <w:szCs w:val="22"/>
          <w:lang w:val="es-ES_tradnl"/>
        </w:rPr>
      </w:pPr>
    </w:p>
    <w:p w:rsidR="008A69E0" w:rsidRPr="00DD2273" w:rsidRDefault="00B7737A" w:rsidP="00B7737A">
      <w:pPr>
        <w:rPr>
          <w:snapToGrid w:val="0"/>
          <w:szCs w:val="22"/>
          <w:lang w:val="es-ES_tradnl"/>
        </w:rPr>
      </w:pPr>
      <w:r w:rsidRPr="00DD2273">
        <w:rPr>
          <w:snapToGrid w:val="0"/>
          <w:lang w:val="es-ES_tradnl"/>
        </w:rPr>
        <w:t>13.</w:t>
      </w:r>
      <w:r w:rsidRPr="00DD2273">
        <w:rPr>
          <w:snapToGrid w:val="0"/>
          <w:lang w:val="es-ES_tradnl"/>
        </w:rPr>
        <w:tab/>
      </w:r>
      <w:r w:rsidR="00681A12" w:rsidRPr="00DD2273">
        <w:rPr>
          <w:snapToGrid w:val="0"/>
          <w:lang w:val="es-ES_tradnl"/>
        </w:rPr>
        <w:t>Gracias a la base de datos del proyecto TIGAR, ubicada en la OMPI, las instituciones participantes pued</w:t>
      </w:r>
      <w:r w:rsidR="000B74D4" w:rsidRPr="00DD2273">
        <w:rPr>
          <w:snapToGrid w:val="0"/>
          <w:lang w:val="es-ES_tradnl"/>
        </w:rPr>
        <w:t>e</w:t>
      </w:r>
      <w:r w:rsidR="00681A12" w:rsidRPr="00DD2273">
        <w:rPr>
          <w:snapToGrid w:val="0"/>
          <w:lang w:val="es-ES_tradnl"/>
        </w:rPr>
        <w:t>n hacer búsquedas de libros en formatos accesibles en todos los países.  Por el momento, la base de datos contiene más d</w:t>
      </w:r>
      <w:r w:rsidR="00F21848" w:rsidRPr="00DD2273">
        <w:rPr>
          <w:snapToGrid w:val="0"/>
          <w:lang w:val="es-ES_tradnl"/>
        </w:rPr>
        <w:t>e 2</w:t>
      </w:r>
      <w:r w:rsidR="00681A12" w:rsidRPr="00DD2273">
        <w:rPr>
          <w:snapToGrid w:val="0"/>
          <w:lang w:val="es-ES_tradnl"/>
        </w:rPr>
        <w:t xml:space="preserve">34.000 títulos </w:t>
      </w:r>
      <w:r w:rsidR="00B7213A" w:rsidRPr="00DD2273">
        <w:rPr>
          <w:snapToGrid w:val="0"/>
          <w:lang w:val="es-ES_tradnl"/>
        </w:rPr>
        <w:t>en formato accesible procede</w:t>
      </w:r>
      <w:r w:rsidR="0093632D" w:rsidRPr="00DD2273">
        <w:rPr>
          <w:snapToGrid w:val="0"/>
          <w:lang w:val="es-ES_tradnl"/>
        </w:rPr>
        <w:t>n</w:t>
      </w:r>
      <w:r w:rsidR="00B7213A" w:rsidRPr="00DD2273">
        <w:rPr>
          <w:snapToGrid w:val="0"/>
          <w:lang w:val="es-ES_tradnl"/>
        </w:rPr>
        <w:t>tes d</w:t>
      </w:r>
      <w:r w:rsidR="00F21848" w:rsidRPr="00DD2273">
        <w:rPr>
          <w:snapToGrid w:val="0"/>
          <w:lang w:val="es-ES_tradnl"/>
        </w:rPr>
        <w:t>e 1</w:t>
      </w:r>
      <w:r w:rsidR="00B7213A" w:rsidRPr="00DD2273">
        <w:rPr>
          <w:snapToGrid w:val="0"/>
          <w:lang w:val="es-ES_tradnl"/>
        </w:rPr>
        <w:t>2 entidades autorizadas</w:t>
      </w:r>
      <w:r w:rsidR="008D73D0" w:rsidRPr="00DD2273">
        <w:rPr>
          <w:rStyle w:val="FootnoteReference"/>
          <w:snapToGrid w:val="0"/>
          <w:lang w:val="es-ES_tradnl"/>
        </w:rPr>
        <w:footnoteReference w:id="3"/>
      </w:r>
      <w:r w:rsidRPr="00DD2273">
        <w:rPr>
          <w:lang w:val="es-ES_tradnl"/>
        </w:rPr>
        <w:t xml:space="preserve"> </w:t>
      </w:r>
      <w:r w:rsidR="0093632D" w:rsidRPr="00DD2273">
        <w:rPr>
          <w:lang w:val="es-ES_tradnl"/>
        </w:rPr>
        <w:t>y e</w:t>
      </w:r>
      <w:r w:rsidR="00F21848" w:rsidRPr="00DD2273">
        <w:rPr>
          <w:lang w:val="es-ES_tradnl"/>
        </w:rPr>
        <w:t>n 5</w:t>
      </w:r>
      <w:r w:rsidR="0093632D" w:rsidRPr="00DD2273">
        <w:rPr>
          <w:lang w:val="es-ES_tradnl"/>
        </w:rPr>
        <w:t>7 idiomas distintos</w:t>
      </w:r>
      <w:r w:rsidRPr="00DD2273">
        <w:rPr>
          <w:lang w:val="es-ES_tradnl"/>
        </w:rPr>
        <w:t xml:space="preserve">.  </w:t>
      </w:r>
      <w:r w:rsidR="0093632D" w:rsidRPr="00DD2273">
        <w:rPr>
          <w:lang w:val="es-ES_tradnl"/>
        </w:rPr>
        <w:t>Hasta la fecha, la gestión de derechos de los títulos que forman parte de la base de datos del proyecto TIGAR ha sido la mayor dificultad que se ha planteado por cuanto es necesario contar con la debida autorización de modo que los títulos de dicha base de datos puedan ser intercambiados entre países.  Los participantes</w:t>
      </w:r>
      <w:r w:rsidR="00D126CF" w:rsidRPr="00DD2273">
        <w:rPr>
          <w:lang w:val="es-ES_tradnl"/>
        </w:rPr>
        <w:t xml:space="preserve"> consideran que concertar</w:t>
      </w:r>
      <w:r w:rsidR="0093632D" w:rsidRPr="00DD2273">
        <w:rPr>
          <w:lang w:val="es-ES_tradnl"/>
        </w:rPr>
        <w:t xml:space="preserve"> acuerdos de licencia con l</w:t>
      </w:r>
      <w:r w:rsidR="00D126CF" w:rsidRPr="00DD2273">
        <w:rPr>
          <w:lang w:val="es-ES_tradnl"/>
        </w:rPr>
        <w:t>os titulares de derechos constit</w:t>
      </w:r>
      <w:r w:rsidR="0093632D" w:rsidRPr="00DD2273">
        <w:rPr>
          <w:lang w:val="es-ES_tradnl"/>
        </w:rPr>
        <w:t>uye el método más eficaz a ese respecto.  A la espera de la entrada en vigor e incorporación en las leyes de unos y otros países del Tratado de Marrakech, las licencias pueden desempeñar un papel importante, ya sea a la par de la aplicación de las limitaciones y excepciones que ya existan, o en ausencia de estas últimas</w:t>
      </w:r>
      <w:r w:rsidR="008A69E0"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93632D" w:rsidP="00B7737A">
      <w:pPr>
        <w:ind w:left="567"/>
        <w:rPr>
          <w:i/>
          <w:snapToGrid w:val="0"/>
          <w:szCs w:val="22"/>
          <w:lang w:val="es-ES_tradnl"/>
        </w:rPr>
      </w:pPr>
      <w:r w:rsidRPr="00DD2273">
        <w:rPr>
          <w:i/>
          <w:snapToGrid w:val="0"/>
          <w:szCs w:val="22"/>
          <w:lang w:val="es-ES_tradnl"/>
        </w:rPr>
        <w:t>Fortalecimiento de capacidades</w:t>
      </w:r>
    </w:p>
    <w:p w:rsidR="00B7737A" w:rsidRPr="00DD2273" w:rsidRDefault="00B7737A" w:rsidP="00B7737A">
      <w:pPr>
        <w:rPr>
          <w:b/>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14.</w:t>
      </w:r>
      <w:r w:rsidRPr="00DD2273">
        <w:rPr>
          <w:snapToGrid w:val="0"/>
          <w:szCs w:val="22"/>
          <w:lang w:val="es-ES_tradnl"/>
        </w:rPr>
        <w:tab/>
      </w:r>
      <w:r w:rsidR="0093632D" w:rsidRPr="00DD2273">
        <w:rPr>
          <w:snapToGrid w:val="0"/>
          <w:szCs w:val="22"/>
          <w:lang w:val="es-ES_tradnl"/>
        </w:rPr>
        <w:t>Una de las actividades principales del ABC será fomentar la capacidad de organizaciones que prestan asistencia a personas con dificultades para acceder al texto impreso de países en desarrollo y países menos adelantados, así como la capacidad de la industria editorial y de los servicios gubernamentales nacionales para producir y distribuir obras en formatos accesibles.  Además, se impartirán cursos de formación</w:t>
      </w:r>
      <w:r w:rsidR="001B1E30" w:rsidRPr="00DD2273">
        <w:rPr>
          <w:snapToGrid w:val="0"/>
          <w:szCs w:val="22"/>
          <w:lang w:val="es-ES_tradnl"/>
        </w:rPr>
        <w:t xml:space="preserve"> a las organizaciones que pres</w:t>
      </w:r>
      <w:r w:rsidR="0093632D" w:rsidRPr="00DD2273">
        <w:rPr>
          <w:snapToGrid w:val="0"/>
          <w:szCs w:val="22"/>
          <w:lang w:val="es-ES_tradnl"/>
        </w:rPr>
        <w:t>te</w:t>
      </w:r>
      <w:r w:rsidR="001B1E30" w:rsidRPr="00DD2273">
        <w:rPr>
          <w:snapToGrid w:val="0"/>
          <w:szCs w:val="22"/>
          <w:lang w:val="es-ES_tradnl"/>
        </w:rPr>
        <w:t>n</w:t>
      </w:r>
      <w:r w:rsidR="0093632D" w:rsidRPr="00DD2273">
        <w:rPr>
          <w:snapToGrid w:val="0"/>
          <w:szCs w:val="22"/>
          <w:lang w:val="es-ES_tradnl"/>
        </w:rPr>
        <w:t xml:space="preserve"> asistencia a los fines de descargar obras en formatos accesibles e incorporarlas en la base de datos del proyecto TIGAR de modo que otras instituciones puedan beneficiarse de</w:t>
      </w:r>
      <w:r w:rsidR="0034670F" w:rsidRPr="00DD2273">
        <w:rPr>
          <w:snapToGrid w:val="0"/>
          <w:szCs w:val="22"/>
          <w:lang w:val="es-ES_tradnl"/>
        </w:rPr>
        <w:t xml:space="preserve"> la producción de dichas obras</w:t>
      </w:r>
      <w:r w:rsidRPr="00DD2273">
        <w:rPr>
          <w:snapToGrid w:val="0"/>
          <w:szCs w:val="22"/>
          <w:lang w:val="es-ES_tradnl"/>
        </w:rPr>
        <w:t>.</w:t>
      </w:r>
    </w:p>
    <w:p w:rsidR="00B7737A" w:rsidRPr="00DD2273" w:rsidRDefault="00B7737A" w:rsidP="00B7737A">
      <w:pPr>
        <w:rPr>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t>15.</w:t>
      </w:r>
      <w:r w:rsidRPr="00DD2273">
        <w:rPr>
          <w:snapToGrid w:val="0"/>
          <w:szCs w:val="22"/>
          <w:lang w:val="es-ES_tradnl"/>
        </w:rPr>
        <w:tab/>
      </w:r>
      <w:r w:rsidR="0034670F" w:rsidRPr="00DD2273">
        <w:rPr>
          <w:snapToGrid w:val="0"/>
          <w:szCs w:val="22"/>
          <w:lang w:val="es-ES_tradnl"/>
        </w:rPr>
        <w:t>Durante la reunión de seguimiento de la Plataforma, los participantes examinaron los progresos realizados en países como</w:t>
      </w:r>
      <w:r w:rsidRPr="00DD2273">
        <w:rPr>
          <w:snapToGrid w:val="0"/>
          <w:szCs w:val="22"/>
          <w:lang w:val="es-ES_tradnl"/>
        </w:rPr>
        <w:t xml:space="preserve"> Bangladesh</w:t>
      </w:r>
      <w:r w:rsidR="0034670F" w:rsidRPr="00DD2273">
        <w:rPr>
          <w:snapToGrid w:val="0"/>
          <w:szCs w:val="22"/>
          <w:lang w:val="es-ES_tradnl"/>
        </w:rPr>
        <w:t xml:space="preserve"> y</w:t>
      </w:r>
      <w:r w:rsidRPr="00DD2273">
        <w:rPr>
          <w:snapToGrid w:val="0"/>
          <w:szCs w:val="22"/>
          <w:lang w:val="es-ES_tradnl"/>
        </w:rPr>
        <w:t xml:space="preserve"> Sri Lanka, </w:t>
      </w:r>
      <w:r w:rsidR="0034670F" w:rsidRPr="00DD2273">
        <w:rPr>
          <w:snapToGrid w:val="0"/>
          <w:szCs w:val="22"/>
          <w:lang w:val="es-ES_tradnl"/>
        </w:rPr>
        <w:t>y consideraron la posibilidad de llevar a cabo proyectos de fortalecimiento de capacidades en Etiopía, Ghana, Kenya, Malawi, República Unida de Tanzanía y Uganda</w:t>
      </w:r>
      <w:r w:rsidR="008A69E0"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16.</w:t>
      </w:r>
      <w:r w:rsidRPr="00DD2273">
        <w:rPr>
          <w:snapToGrid w:val="0"/>
          <w:szCs w:val="22"/>
          <w:lang w:val="es-ES_tradnl"/>
        </w:rPr>
        <w:tab/>
      </w:r>
      <w:r w:rsidR="0034670F" w:rsidRPr="00DD2273">
        <w:rPr>
          <w:snapToGrid w:val="0"/>
          <w:szCs w:val="22"/>
          <w:lang w:val="es-ES_tradnl"/>
        </w:rPr>
        <w:t>En</w:t>
      </w:r>
      <w:r w:rsidRPr="00DD2273">
        <w:rPr>
          <w:lang w:val="es-ES_tradnl"/>
        </w:rPr>
        <w:t xml:space="preserve"> Bangladesh, </w:t>
      </w:r>
      <w:r w:rsidR="0034670F" w:rsidRPr="00DD2273">
        <w:rPr>
          <w:lang w:val="es-ES_tradnl"/>
        </w:rPr>
        <w:t xml:space="preserve">y a raíz de la firma de un memorando de entendimiento con una organización no gubernamental local, se han iniciado actividades de fortalecimiento de capacidades, concretamente, de elaboración de obras en formatos accesibles así como para facilitar el uso de tecnologías de asistencia.  En Sri Lanka se ha seleccionado una organización con la que podría colaborarse en el futuro, también con miras a firmar un memorando de entendimiento en cuyo marco se contemplaría el suministro de formación </w:t>
      </w:r>
      <w:r w:rsidR="001B1E30" w:rsidRPr="00DD2273">
        <w:rPr>
          <w:lang w:val="es-ES_tradnl"/>
        </w:rPr>
        <w:t>al</w:t>
      </w:r>
      <w:r w:rsidR="0034670F" w:rsidRPr="00DD2273">
        <w:rPr>
          <w:lang w:val="es-ES_tradnl"/>
        </w:rPr>
        <w:t xml:space="preserve"> Departamento de Educación a los fines de la elaboración de libros de texto de enseñanza secundaria en formatos accesibles.  Las actividades de Bangladesh y Sri Lanka se han financiado gracias a varios fondos fiduciarios australianos y la OMPI.</w:t>
      </w:r>
    </w:p>
    <w:p w:rsidR="008A69E0" w:rsidRPr="00DD2273" w:rsidRDefault="008A69E0" w:rsidP="008A69E0">
      <w:pPr>
        <w:rPr>
          <w:i/>
          <w:snapToGrid w:val="0"/>
          <w:szCs w:val="22"/>
          <w:lang w:val="es-ES_tradnl"/>
        </w:rPr>
      </w:pPr>
    </w:p>
    <w:p w:rsidR="00B7737A" w:rsidRPr="00DD2273" w:rsidRDefault="00807275" w:rsidP="008A69E0">
      <w:pPr>
        <w:ind w:left="567"/>
        <w:rPr>
          <w:i/>
          <w:snapToGrid w:val="0"/>
          <w:szCs w:val="22"/>
          <w:lang w:val="es-ES_tradnl"/>
        </w:rPr>
      </w:pPr>
      <w:r w:rsidRPr="00DD2273">
        <w:rPr>
          <w:i/>
          <w:snapToGrid w:val="0"/>
          <w:szCs w:val="22"/>
          <w:lang w:val="es-ES_tradnl"/>
        </w:rPr>
        <w:t>Edición integradora</w:t>
      </w:r>
      <w:r w:rsidR="00B7737A" w:rsidRPr="00DD2273">
        <w:rPr>
          <w:i/>
          <w:snapToGrid w:val="0"/>
          <w:szCs w:val="22"/>
          <w:lang w:val="es-ES_tradnl"/>
        </w:rPr>
        <w:t xml:space="preserve"> </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17.</w:t>
      </w:r>
      <w:r w:rsidRPr="00DD2273">
        <w:rPr>
          <w:snapToGrid w:val="0"/>
          <w:szCs w:val="22"/>
          <w:lang w:val="es-ES_tradnl"/>
        </w:rPr>
        <w:tab/>
      </w:r>
      <w:r w:rsidR="00807275" w:rsidRPr="00DD2273">
        <w:rPr>
          <w:snapToGrid w:val="0"/>
          <w:szCs w:val="22"/>
          <w:lang w:val="es-ES_tradnl"/>
        </w:rPr>
        <w:t xml:space="preserve">Todos los participantes reiteraron su punto de vista, en el sentido de que uno de los factores clave para aumentar el número de obras en formatos accesibles reside en promover la colaboración y la confianza entre organizaciones que prestan asistencia a las personas con dificultades para acceder al texto impreso y titulares de derechos.  En particular, los participantes estuvieron </w:t>
      </w:r>
      <w:r w:rsidR="00D65D28" w:rsidRPr="00DD2273">
        <w:rPr>
          <w:snapToGrid w:val="0"/>
          <w:szCs w:val="22"/>
          <w:lang w:val="es-ES_tradnl"/>
        </w:rPr>
        <w:t>de acuerdo en que es importante</w:t>
      </w:r>
      <w:r w:rsidR="00807275" w:rsidRPr="00DD2273">
        <w:rPr>
          <w:snapToGrid w:val="0"/>
          <w:szCs w:val="22"/>
          <w:lang w:val="es-ES_tradnl"/>
        </w:rPr>
        <w:t xml:space="preserve"> producir obras que sean accesibles desde el principio, es decir, productos que puedan ser utilizados desde el principio tanto por las personas </w:t>
      </w:r>
      <w:r w:rsidR="00A43967" w:rsidRPr="00DD2273">
        <w:rPr>
          <w:snapToGrid w:val="0"/>
          <w:szCs w:val="22"/>
          <w:lang w:val="es-ES_tradnl"/>
        </w:rPr>
        <w:t>sin problemas de visión como por las personas con dificultades para acceder al texto impreso</w:t>
      </w:r>
      <w:r w:rsidRPr="00DD2273">
        <w:rPr>
          <w:snapToGrid w:val="0"/>
          <w:szCs w:val="22"/>
          <w:lang w:val="es-ES_tradnl"/>
        </w:rPr>
        <w:t>.</w:t>
      </w:r>
      <w:r w:rsidR="00A43967" w:rsidRPr="00DD2273">
        <w:rPr>
          <w:snapToGrid w:val="0"/>
          <w:szCs w:val="22"/>
          <w:lang w:val="es-ES_tradnl"/>
        </w:rPr>
        <w:t xml:space="preserve"> </w:t>
      </w:r>
      <w:r w:rsidR="00D65D28" w:rsidRPr="00DD2273">
        <w:rPr>
          <w:snapToGrid w:val="0"/>
          <w:szCs w:val="22"/>
          <w:lang w:val="es-ES_tradnl"/>
        </w:rPr>
        <w:t xml:space="preserve"> Los participantes convinieron en la necesidad de concertarse en torno al significado de edición integradora y sobre la forma de financiar esa actividad concreta en el marco del ABC.  A ese respecto, es menester realizar un análisis de carencias</w:t>
      </w:r>
      <w:r w:rsidR="00864623" w:rsidRPr="00DD2273">
        <w:rPr>
          <w:snapToGrid w:val="0"/>
          <w:szCs w:val="22"/>
          <w:lang w:val="es-ES_tradnl"/>
        </w:rPr>
        <w:t>,</w:t>
      </w:r>
      <w:r w:rsidR="00D65D28" w:rsidRPr="00DD2273">
        <w:rPr>
          <w:snapToGrid w:val="0"/>
          <w:szCs w:val="22"/>
          <w:lang w:val="es-ES_tradnl"/>
        </w:rPr>
        <w:t xml:space="preserve"> </w:t>
      </w:r>
      <w:r w:rsidR="00864623" w:rsidRPr="00DD2273">
        <w:rPr>
          <w:snapToGrid w:val="0"/>
          <w:szCs w:val="22"/>
          <w:lang w:val="es-ES_tradnl"/>
        </w:rPr>
        <w:t>que</w:t>
      </w:r>
      <w:r w:rsidR="001B1E30" w:rsidRPr="00DD2273">
        <w:rPr>
          <w:snapToGrid w:val="0"/>
          <w:szCs w:val="22"/>
          <w:lang w:val="es-ES_tradnl"/>
        </w:rPr>
        <w:t xml:space="preserve"> </w:t>
      </w:r>
      <w:r w:rsidR="00D65D28" w:rsidRPr="00DD2273">
        <w:rPr>
          <w:snapToGrid w:val="0"/>
          <w:szCs w:val="22"/>
          <w:lang w:val="es-ES_tradnl"/>
        </w:rPr>
        <w:t>podría ser un punto de partida, acompañado de criterios evaluables de accesibilidad</w:t>
      </w:r>
      <w:r w:rsidR="00864623" w:rsidRPr="00DD2273">
        <w:rPr>
          <w:snapToGrid w:val="0"/>
          <w:szCs w:val="22"/>
          <w:lang w:val="es-ES_tradnl"/>
        </w:rPr>
        <w:t>,</w:t>
      </w:r>
      <w:r w:rsidR="00D65D28" w:rsidRPr="00DD2273">
        <w:rPr>
          <w:snapToGrid w:val="0"/>
          <w:szCs w:val="22"/>
          <w:lang w:val="es-ES_tradnl"/>
        </w:rPr>
        <w:t xml:space="preserve"> </w:t>
      </w:r>
      <w:r w:rsidR="001B1E30" w:rsidRPr="00DD2273">
        <w:rPr>
          <w:snapToGrid w:val="0"/>
          <w:szCs w:val="22"/>
          <w:lang w:val="es-ES_tradnl"/>
        </w:rPr>
        <w:t>para sustentar</w:t>
      </w:r>
      <w:r w:rsidR="00D65D28" w:rsidRPr="00DD2273">
        <w:rPr>
          <w:snapToGrid w:val="0"/>
          <w:szCs w:val="22"/>
          <w:lang w:val="es-ES_tradnl"/>
        </w:rPr>
        <w:t xml:space="preserve"> toda iniciativa que se tome.</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r w:rsidRPr="00DD2273">
        <w:rPr>
          <w:snapToGrid w:val="0"/>
          <w:szCs w:val="22"/>
          <w:lang w:val="es-ES_tradnl"/>
        </w:rPr>
        <w:t>18.</w:t>
      </w:r>
      <w:r w:rsidRPr="00DD2273">
        <w:rPr>
          <w:snapToGrid w:val="0"/>
          <w:szCs w:val="22"/>
          <w:lang w:val="es-ES_tradnl"/>
        </w:rPr>
        <w:tab/>
      </w:r>
      <w:r w:rsidR="00D65D28" w:rsidRPr="00DD2273">
        <w:rPr>
          <w:snapToGrid w:val="0"/>
          <w:szCs w:val="22"/>
          <w:lang w:val="es-ES_tradnl"/>
        </w:rPr>
        <w:t xml:space="preserve">Además, se propuso </w:t>
      </w:r>
      <w:r w:rsidR="004C3363" w:rsidRPr="00DD2273">
        <w:rPr>
          <w:snapToGrid w:val="0"/>
          <w:szCs w:val="22"/>
          <w:lang w:val="es-ES_tradnl"/>
        </w:rPr>
        <w:t>prepara</w:t>
      </w:r>
      <w:r w:rsidR="00D65D28" w:rsidRPr="00DD2273">
        <w:rPr>
          <w:snapToGrid w:val="0"/>
          <w:szCs w:val="22"/>
          <w:lang w:val="es-ES_tradnl"/>
        </w:rPr>
        <w:t xml:space="preserve">r una carta mundial en material de publicación </w:t>
      </w:r>
      <w:r w:rsidR="004C3363" w:rsidRPr="00DD2273">
        <w:rPr>
          <w:snapToGrid w:val="0"/>
          <w:szCs w:val="22"/>
          <w:lang w:val="es-ES_tradnl"/>
        </w:rPr>
        <w:t>acces</w:t>
      </w:r>
      <w:r w:rsidR="00D65D28" w:rsidRPr="00DD2273">
        <w:rPr>
          <w:snapToGrid w:val="0"/>
          <w:szCs w:val="22"/>
          <w:lang w:val="es-ES_tradnl"/>
        </w:rPr>
        <w:t>ible a los fines de su firma por editorial</w:t>
      </w:r>
      <w:r w:rsidR="004C3363" w:rsidRPr="00DD2273">
        <w:rPr>
          <w:snapToGrid w:val="0"/>
          <w:szCs w:val="22"/>
          <w:lang w:val="es-ES_tradnl"/>
        </w:rPr>
        <w:t>es</w:t>
      </w:r>
      <w:r w:rsidR="00D65D28" w:rsidRPr="00DD2273">
        <w:rPr>
          <w:snapToGrid w:val="0"/>
          <w:szCs w:val="22"/>
          <w:lang w:val="es-ES_tradnl"/>
        </w:rPr>
        <w:t xml:space="preserve"> y otras organizaciones, </w:t>
      </w:r>
      <w:r w:rsidR="004C3363" w:rsidRPr="00DD2273">
        <w:rPr>
          <w:snapToGrid w:val="0"/>
          <w:szCs w:val="22"/>
          <w:lang w:val="es-ES_tradnl"/>
        </w:rPr>
        <w:t>en</w:t>
      </w:r>
      <w:r w:rsidR="00D65D28" w:rsidRPr="00DD2273">
        <w:rPr>
          <w:snapToGrid w:val="0"/>
          <w:szCs w:val="22"/>
          <w:lang w:val="es-ES_tradnl"/>
        </w:rPr>
        <w:t xml:space="preserve"> señal de su voluntad de crear publicaciones digitales en formatos accesibles.</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b/>
          <w:snapToGrid w:val="0"/>
          <w:szCs w:val="22"/>
          <w:lang w:val="es-ES_tradnl"/>
        </w:rPr>
      </w:pPr>
      <w:r w:rsidRPr="00DD2273">
        <w:rPr>
          <w:b/>
          <w:snapToGrid w:val="0"/>
          <w:szCs w:val="22"/>
          <w:lang w:val="es-ES_tradnl"/>
        </w:rPr>
        <w:t>Futur</w:t>
      </w:r>
      <w:r w:rsidR="004C3363" w:rsidRPr="00DD2273">
        <w:rPr>
          <w:b/>
          <w:snapToGrid w:val="0"/>
          <w:szCs w:val="22"/>
          <w:lang w:val="es-ES_tradnl"/>
        </w:rPr>
        <w:t>a</w:t>
      </w:r>
      <w:r w:rsidRPr="00DD2273">
        <w:rPr>
          <w:b/>
          <w:snapToGrid w:val="0"/>
          <w:szCs w:val="22"/>
          <w:lang w:val="es-ES_tradnl"/>
        </w:rPr>
        <w:t xml:space="preserve"> </w:t>
      </w:r>
      <w:r w:rsidR="004C3363" w:rsidRPr="00DD2273">
        <w:rPr>
          <w:b/>
          <w:snapToGrid w:val="0"/>
          <w:szCs w:val="22"/>
          <w:lang w:val="es-ES_tradnl"/>
        </w:rPr>
        <w:t>reunión</w:t>
      </w:r>
    </w:p>
    <w:p w:rsidR="00B7737A" w:rsidRPr="00DD2273" w:rsidRDefault="00B7737A" w:rsidP="00B7737A">
      <w:pPr>
        <w:rPr>
          <w:b/>
          <w:snapToGrid w:val="0"/>
          <w:szCs w:val="22"/>
          <w:lang w:val="es-ES_tradnl"/>
        </w:rPr>
      </w:pPr>
    </w:p>
    <w:p w:rsidR="008A69E0" w:rsidRPr="00DD2273" w:rsidRDefault="00B7737A" w:rsidP="00B7737A">
      <w:pPr>
        <w:rPr>
          <w:snapToGrid w:val="0"/>
          <w:szCs w:val="22"/>
          <w:lang w:val="es-ES_tradnl"/>
        </w:rPr>
      </w:pPr>
      <w:r w:rsidRPr="00DD2273">
        <w:rPr>
          <w:snapToGrid w:val="0"/>
          <w:szCs w:val="22"/>
          <w:lang w:val="es-ES_tradnl"/>
        </w:rPr>
        <w:t>19.</w:t>
      </w:r>
      <w:r w:rsidRPr="00DD2273">
        <w:rPr>
          <w:snapToGrid w:val="0"/>
          <w:szCs w:val="22"/>
          <w:lang w:val="es-ES_tradnl"/>
        </w:rPr>
        <w:tab/>
      </w:r>
      <w:r w:rsidR="004C3363" w:rsidRPr="00DD2273">
        <w:rPr>
          <w:snapToGrid w:val="0"/>
          <w:szCs w:val="22"/>
          <w:lang w:val="es-ES_tradnl"/>
        </w:rPr>
        <w:t xml:space="preserve">La primera </w:t>
      </w:r>
      <w:r w:rsidR="008A69E0" w:rsidRPr="00DD2273">
        <w:rPr>
          <w:snapToGrid w:val="0"/>
          <w:szCs w:val="22"/>
          <w:lang w:val="es-ES_tradnl"/>
        </w:rPr>
        <w:t>reunión</w:t>
      </w:r>
      <w:r w:rsidR="004C3363" w:rsidRPr="00DD2273">
        <w:rPr>
          <w:snapToGrid w:val="0"/>
          <w:szCs w:val="22"/>
          <w:lang w:val="es-ES_tradnl"/>
        </w:rPr>
        <w:t xml:space="preserve"> </w:t>
      </w:r>
      <w:r w:rsidR="008A69E0" w:rsidRPr="00DD2273">
        <w:rPr>
          <w:snapToGrid w:val="0"/>
          <w:szCs w:val="22"/>
          <w:lang w:val="es-ES_tradnl"/>
        </w:rPr>
        <w:t>anual</w:t>
      </w:r>
      <w:r w:rsidR="004C3363" w:rsidRPr="00DD2273">
        <w:rPr>
          <w:snapToGrid w:val="0"/>
          <w:szCs w:val="22"/>
          <w:lang w:val="es-ES_tradnl"/>
        </w:rPr>
        <w:t xml:space="preserve"> de la Junta de Sectores Interesados del ABC se celebrará con toda probabilidad e</w:t>
      </w:r>
      <w:r w:rsidR="00F21848" w:rsidRPr="00DD2273">
        <w:rPr>
          <w:snapToGrid w:val="0"/>
          <w:szCs w:val="22"/>
          <w:lang w:val="es-ES_tradnl"/>
        </w:rPr>
        <w:t>n 2</w:t>
      </w:r>
      <w:r w:rsidR="004C3363" w:rsidRPr="00DD2273">
        <w:rPr>
          <w:snapToGrid w:val="0"/>
          <w:szCs w:val="22"/>
          <w:lang w:val="es-ES_tradnl"/>
        </w:rPr>
        <w:t>014</w:t>
      </w:r>
      <w:r w:rsidR="008A69E0" w:rsidRPr="00DD2273">
        <w:rPr>
          <w:snapToGrid w:val="0"/>
          <w:szCs w:val="22"/>
          <w:lang w:val="es-ES_tradnl"/>
        </w:rPr>
        <w:t>.</w:t>
      </w:r>
    </w:p>
    <w:p w:rsidR="00B7737A" w:rsidRPr="00DD2273" w:rsidRDefault="00B7737A" w:rsidP="00B7737A">
      <w:pPr>
        <w:rPr>
          <w:snapToGrid w:val="0"/>
          <w:szCs w:val="22"/>
          <w:lang w:val="es-ES_tradnl"/>
        </w:rPr>
      </w:pPr>
    </w:p>
    <w:p w:rsidR="00B7737A" w:rsidRPr="00DD2273" w:rsidRDefault="00B7737A" w:rsidP="00B7737A">
      <w:pPr>
        <w:tabs>
          <w:tab w:val="left" w:pos="567"/>
        </w:tabs>
        <w:ind w:left="5533"/>
        <w:rPr>
          <w:i/>
          <w:iCs/>
          <w:szCs w:val="22"/>
          <w:lang w:val="es-ES_tradnl"/>
        </w:rPr>
      </w:pPr>
      <w:r w:rsidRPr="00DD2273">
        <w:rPr>
          <w:i/>
          <w:szCs w:val="22"/>
          <w:lang w:val="es-ES_tradnl"/>
        </w:rPr>
        <w:t>23</w:t>
      </w:r>
      <w:r w:rsidRPr="00DD2273">
        <w:rPr>
          <w:i/>
          <w:szCs w:val="22"/>
          <w:lang w:val="es-ES_tradnl"/>
        </w:rPr>
        <w:tab/>
      </w:r>
      <w:r w:rsidR="004C3363" w:rsidRPr="00DD2273">
        <w:rPr>
          <w:i/>
          <w:szCs w:val="22"/>
          <w:lang w:val="es-ES_tradnl"/>
        </w:rPr>
        <w:t>Se invita al Comité a tomar nota de la información contenida en el presente documento</w:t>
      </w:r>
      <w:r w:rsidRPr="00DD2273">
        <w:rPr>
          <w:i/>
          <w:lang w:val="es-ES_tradnl"/>
        </w:rPr>
        <w:t>.</w:t>
      </w:r>
    </w:p>
    <w:p w:rsidR="00B7737A" w:rsidRPr="00DD2273" w:rsidRDefault="00B7737A" w:rsidP="00B7737A">
      <w:pPr>
        <w:ind w:left="5534"/>
        <w:rPr>
          <w:i/>
          <w:lang w:val="es-ES_tradnl"/>
        </w:rPr>
      </w:pPr>
    </w:p>
    <w:p w:rsidR="009B63A4" w:rsidRPr="00DD2273" w:rsidRDefault="009B63A4" w:rsidP="00B7737A">
      <w:pPr>
        <w:ind w:left="5534"/>
        <w:rPr>
          <w:i/>
          <w:lang w:val="es-ES_tradnl"/>
        </w:rPr>
      </w:pPr>
    </w:p>
    <w:p w:rsidR="00B7737A" w:rsidRPr="00DD2273" w:rsidRDefault="00B7737A" w:rsidP="00B7737A">
      <w:pPr>
        <w:ind w:left="5534"/>
        <w:rPr>
          <w:i/>
          <w:lang w:val="es-ES_tradnl"/>
        </w:rPr>
      </w:pPr>
    </w:p>
    <w:p w:rsidR="00B7737A" w:rsidRPr="00DD2273" w:rsidRDefault="00B7737A" w:rsidP="00B7737A">
      <w:pPr>
        <w:ind w:left="5534"/>
        <w:rPr>
          <w:lang w:val="es-ES_tradnl"/>
        </w:rPr>
      </w:pPr>
      <w:r w:rsidRPr="00DD2273">
        <w:rPr>
          <w:lang w:val="es-ES_tradnl"/>
        </w:rPr>
        <w:t>[</w:t>
      </w:r>
      <w:r w:rsidR="004C3363" w:rsidRPr="00DD2273">
        <w:rPr>
          <w:lang w:val="es-ES_tradnl"/>
        </w:rPr>
        <w:t xml:space="preserve">Sigue el </w:t>
      </w:r>
      <w:r w:rsidRPr="00DD2273">
        <w:rPr>
          <w:lang w:val="es-ES_tradnl"/>
        </w:rPr>
        <w:t>Anex</w:t>
      </w:r>
      <w:r w:rsidR="004C3363" w:rsidRPr="00DD2273">
        <w:rPr>
          <w:lang w:val="es-ES_tradnl"/>
        </w:rPr>
        <w:t>o</w:t>
      </w:r>
      <w:r w:rsidRPr="00DD2273">
        <w:rPr>
          <w:lang w:val="es-ES_tradnl"/>
        </w:rPr>
        <w:t xml:space="preserve"> I]</w:t>
      </w: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sectPr w:rsidR="00B7737A" w:rsidRPr="00DD2273">
          <w:headerReference w:type="default" r:id="rId10"/>
          <w:endnotePr>
            <w:numFmt w:val="decimal"/>
          </w:endnotePr>
          <w:pgSz w:w="11907" w:h="16840" w:code="9"/>
          <w:pgMar w:top="567" w:right="1134" w:bottom="1418" w:left="1418" w:header="510" w:footer="1021" w:gutter="0"/>
          <w:cols w:space="720"/>
          <w:titlePg/>
          <w:docGrid w:linePitch="299"/>
        </w:sectPr>
      </w:pPr>
    </w:p>
    <w:p w:rsidR="00B7737A" w:rsidRPr="00DD2273" w:rsidRDefault="00B7737A" w:rsidP="00B7737A">
      <w:pPr>
        <w:pStyle w:val="MeetingTitle"/>
        <w:spacing w:after="0" w:line="240" w:lineRule="auto"/>
        <w:ind w:left="0"/>
        <w:rPr>
          <w:rFonts w:cs="Arial"/>
          <w:sz w:val="22"/>
          <w:szCs w:val="22"/>
          <w:lang w:val="es-ES_tradnl"/>
        </w:rPr>
      </w:pPr>
    </w:p>
    <w:p w:rsidR="00B7737A" w:rsidRPr="00DD2273" w:rsidRDefault="00B7737A" w:rsidP="00B7737A">
      <w:pPr>
        <w:pStyle w:val="MeetingTitle"/>
        <w:spacing w:after="0" w:line="240" w:lineRule="auto"/>
        <w:ind w:left="0"/>
        <w:rPr>
          <w:rFonts w:cs="Arial"/>
          <w:sz w:val="22"/>
          <w:szCs w:val="22"/>
          <w:lang w:val="es-ES_tradnl"/>
        </w:rPr>
      </w:pPr>
    </w:p>
    <w:p w:rsidR="00B7737A" w:rsidRPr="00DD2273" w:rsidRDefault="00B7737A" w:rsidP="00B7737A">
      <w:pPr>
        <w:pStyle w:val="MeetingTitle"/>
        <w:spacing w:after="0" w:line="240" w:lineRule="auto"/>
        <w:ind w:left="0"/>
        <w:rPr>
          <w:rFonts w:cs="Arial"/>
          <w:sz w:val="22"/>
          <w:szCs w:val="22"/>
          <w:lang w:val="es-ES_tradnl"/>
        </w:rPr>
      </w:pPr>
      <w:r w:rsidRPr="00DD2273">
        <w:rPr>
          <w:rFonts w:cs="Arial"/>
          <w:sz w:val="22"/>
          <w:szCs w:val="22"/>
          <w:lang w:val="es-ES_tradnl"/>
        </w:rPr>
        <w:t>N</w:t>
      </w:r>
      <w:r w:rsidR="004314E4" w:rsidRPr="00DD2273">
        <w:rPr>
          <w:rFonts w:cs="Arial"/>
          <w:sz w:val="22"/>
          <w:szCs w:val="22"/>
          <w:lang w:val="es-ES_tradnl"/>
        </w:rPr>
        <w:t>OVENA</w:t>
      </w:r>
      <w:r w:rsidRPr="00DD2273">
        <w:rPr>
          <w:rFonts w:cs="Arial"/>
          <w:sz w:val="22"/>
          <w:szCs w:val="22"/>
          <w:lang w:val="es-ES_tradnl"/>
        </w:rPr>
        <w:t xml:space="preserve"> </w:t>
      </w:r>
      <w:r w:rsidR="004314E4" w:rsidRPr="00DD2273">
        <w:rPr>
          <w:rFonts w:cs="Arial"/>
          <w:sz w:val="22"/>
          <w:szCs w:val="22"/>
          <w:lang w:val="es-ES_tradnl"/>
        </w:rPr>
        <w:t>REUNIÓN DE LA PLATAFORMA DE SECTORES INTERESADOS</w:t>
      </w:r>
    </w:p>
    <w:p w:rsidR="00B7737A" w:rsidRPr="00DD2273" w:rsidRDefault="004314E4" w:rsidP="00B7737A">
      <w:pPr>
        <w:pStyle w:val="MeetingPlaceDate"/>
        <w:spacing w:before="0" w:after="0"/>
        <w:ind w:left="0"/>
        <w:rPr>
          <w:rFonts w:cs="Arial"/>
          <w:sz w:val="22"/>
          <w:szCs w:val="22"/>
          <w:lang w:val="es-ES_tradnl"/>
        </w:rPr>
      </w:pPr>
      <w:r w:rsidRPr="00DD2273">
        <w:rPr>
          <w:rFonts w:cs="Arial"/>
          <w:sz w:val="22"/>
          <w:szCs w:val="22"/>
          <w:lang w:val="es-ES_tradnl"/>
        </w:rPr>
        <w:t xml:space="preserve">Ginebra, </w:t>
      </w:r>
      <w:r w:rsidR="00B7737A" w:rsidRPr="00DD2273">
        <w:rPr>
          <w:rFonts w:cs="Arial"/>
          <w:sz w:val="22"/>
          <w:szCs w:val="22"/>
          <w:lang w:val="es-ES_tradnl"/>
        </w:rPr>
        <w:t>14</w:t>
      </w:r>
      <w:r w:rsidRPr="00DD2273">
        <w:rPr>
          <w:rFonts w:cs="Arial"/>
          <w:sz w:val="22"/>
          <w:szCs w:val="22"/>
          <w:lang w:val="es-ES_tradnl"/>
        </w:rPr>
        <w:t xml:space="preserve"> de febrero de </w:t>
      </w:r>
      <w:r w:rsidR="00B7737A" w:rsidRPr="00DD2273">
        <w:rPr>
          <w:rFonts w:cs="Arial"/>
          <w:sz w:val="22"/>
          <w:szCs w:val="22"/>
          <w:lang w:val="es-ES_tradnl"/>
        </w:rPr>
        <w:t>2014</w:t>
      </w:r>
    </w:p>
    <w:p w:rsidR="00B7737A" w:rsidRPr="00DD2273" w:rsidRDefault="00B7737A" w:rsidP="00B7737A">
      <w:pPr>
        <w:tabs>
          <w:tab w:val="left" w:pos="567"/>
          <w:tab w:val="left" w:pos="1418"/>
        </w:tabs>
        <w:rPr>
          <w:color w:val="000000"/>
          <w:szCs w:val="22"/>
          <w:lang w:val="es-ES_tradnl"/>
        </w:rPr>
      </w:pPr>
    </w:p>
    <w:p w:rsidR="00B7737A" w:rsidRPr="00DD2273" w:rsidRDefault="00B7737A" w:rsidP="00B7737A">
      <w:pPr>
        <w:tabs>
          <w:tab w:val="left" w:pos="567"/>
          <w:tab w:val="left" w:pos="1418"/>
        </w:tabs>
        <w:rPr>
          <w:color w:val="000000"/>
          <w:szCs w:val="22"/>
          <w:lang w:val="es-ES_tradnl"/>
        </w:rPr>
      </w:pPr>
    </w:p>
    <w:p w:rsidR="00B7737A" w:rsidRPr="00DD2273" w:rsidRDefault="00B7737A" w:rsidP="00B7737A">
      <w:pPr>
        <w:pStyle w:val="MainText"/>
        <w:spacing w:after="0" w:line="240" w:lineRule="auto"/>
        <w:ind w:left="0"/>
        <w:rPr>
          <w:rFonts w:cs="Arial"/>
          <w:color w:val="000000"/>
          <w:sz w:val="22"/>
          <w:szCs w:val="22"/>
          <w:lang w:val="es-ES_tradnl"/>
        </w:rPr>
      </w:pPr>
      <w:r w:rsidRPr="00DD2273">
        <w:rPr>
          <w:rFonts w:cs="Arial"/>
          <w:color w:val="000000"/>
          <w:sz w:val="22"/>
          <w:szCs w:val="22"/>
          <w:lang w:val="es-ES_tradnl"/>
        </w:rPr>
        <w:t>I.</w:t>
      </w:r>
      <w:r w:rsidRPr="00DD2273">
        <w:rPr>
          <w:rFonts w:cs="Arial"/>
          <w:color w:val="000000"/>
          <w:sz w:val="22"/>
          <w:szCs w:val="22"/>
          <w:lang w:val="es-ES_tradnl"/>
        </w:rPr>
        <w:tab/>
      </w:r>
      <w:r w:rsidRPr="00DD2273">
        <w:rPr>
          <w:rFonts w:cs="Arial"/>
          <w:color w:val="000000"/>
          <w:sz w:val="22"/>
          <w:szCs w:val="22"/>
          <w:u w:val="single"/>
          <w:lang w:val="es-ES_tradnl"/>
        </w:rPr>
        <w:t>R</w:t>
      </w:r>
      <w:r w:rsidR="004314E4" w:rsidRPr="00DD2273">
        <w:rPr>
          <w:rFonts w:cs="Arial"/>
          <w:color w:val="000000"/>
          <w:sz w:val="22"/>
          <w:szCs w:val="22"/>
          <w:u w:val="single"/>
          <w:lang w:val="es-ES_tradnl"/>
        </w:rPr>
        <w:t>EPRESENTANTES DEL SECTOR DE PERSONAS CON DIFICULTADES PARA ACCEDER AL TEXTO IMPRESO Y DE TITULARES DE DERECHOS</w:t>
      </w:r>
    </w:p>
    <w:p w:rsidR="00B7737A" w:rsidRPr="00DD2273" w:rsidRDefault="00B7737A" w:rsidP="00B7737A">
      <w:pPr>
        <w:pStyle w:val="MainText"/>
        <w:spacing w:after="0" w:line="240" w:lineRule="auto"/>
        <w:ind w:left="0"/>
        <w:rPr>
          <w:rFonts w:cs="Arial"/>
          <w:color w:val="000000"/>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Jens BAMMEL, Secretar</w:t>
      </w:r>
      <w:r w:rsidR="004314E4" w:rsidRPr="00DD2273">
        <w:rPr>
          <w:rFonts w:cs="Arial"/>
          <w:sz w:val="22"/>
          <w:szCs w:val="22"/>
          <w:lang w:val="es-ES_tradnl"/>
        </w:rPr>
        <w:t>io</w:t>
      </w:r>
      <w:r w:rsidRPr="00DD2273">
        <w:rPr>
          <w:rFonts w:cs="Arial"/>
          <w:sz w:val="22"/>
          <w:szCs w:val="22"/>
          <w:lang w:val="es-ES_tradnl"/>
        </w:rPr>
        <w:t xml:space="preserve"> General, </w:t>
      </w:r>
      <w:r w:rsidR="004314E4" w:rsidRPr="00DD2273">
        <w:rPr>
          <w:rFonts w:cs="Arial"/>
          <w:sz w:val="22"/>
          <w:szCs w:val="22"/>
          <w:lang w:val="es-ES_tradnl"/>
        </w:rPr>
        <w:t>Unión Internacional de Editores</w:t>
      </w:r>
      <w:r w:rsidRPr="00DD2273">
        <w:rPr>
          <w:rFonts w:cs="Arial"/>
          <w:sz w:val="22"/>
          <w:szCs w:val="22"/>
          <w:lang w:val="es-ES_tradnl"/>
        </w:rPr>
        <w:t xml:space="preserve"> (</w:t>
      </w:r>
      <w:r w:rsidR="004314E4" w:rsidRPr="00DD2273">
        <w:rPr>
          <w:rFonts w:cs="Arial"/>
          <w:sz w:val="22"/>
          <w:szCs w:val="22"/>
          <w:lang w:val="es-ES_tradnl"/>
        </w:rPr>
        <w:t>UIE</w:t>
      </w:r>
      <w:r w:rsidRPr="00DD2273">
        <w:rPr>
          <w:rFonts w:cs="Arial"/>
          <w:sz w:val="22"/>
          <w:szCs w:val="22"/>
          <w:lang w:val="es-ES_tradnl"/>
        </w:rPr>
        <w:t>)</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PlainText"/>
        <w:rPr>
          <w:rFonts w:ascii="Arial" w:hAnsi="Arial" w:cs="Arial"/>
          <w:szCs w:val="22"/>
          <w:lang w:val="es-ES_tradnl"/>
        </w:rPr>
      </w:pPr>
      <w:r w:rsidRPr="00DD2273">
        <w:rPr>
          <w:rFonts w:ascii="Arial" w:hAnsi="Arial" w:cs="Arial"/>
          <w:szCs w:val="22"/>
          <w:lang w:val="es-ES_tradnl"/>
        </w:rPr>
        <w:t xml:space="preserve">Catherine BLACHE, </w:t>
      </w:r>
      <w:r w:rsidR="00DD2273" w:rsidRPr="00DD2273">
        <w:rPr>
          <w:rFonts w:ascii="Arial" w:hAnsi="Arial" w:cs="Arial"/>
          <w:szCs w:val="22"/>
          <w:lang w:val="es-ES_tradnl"/>
        </w:rPr>
        <w:t>Jurista</w:t>
      </w:r>
      <w:r w:rsidR="004314E4" w:rsidRPr="00DD2273">
        <w:rPr>
          <w:rFonts w:ascii="Arial" w:hAnsi="Arial" w:cs="Arial"/>
          <w:szCs w:val="22"/>
          <w:lang w:val="es-ES_tradnl"/>
        </w:rPr>
        <w:t xml:space="preserve"> Principal </w:t>
      </w:r>
      <w:r w:rsidR="00864623" w:rsidRPr="00DD2273">
        <w:rPr>
          <w:rFonts w:ascii="Arial" w:hAnsi="Arial" w:cs="Arial"/>
          <w:szCs w:val="22"/>
          <w:lang w:val="es-ES_tradnl"/>
        </w:rPr>
        <w:t xml:space="preserve">especializada </w:t>
      </w:r>
      <w:r w:rsidR="004314E4" w:rsidRPr="00DD2273">
        <w:rPr>
          <w:rFonts w:ascii="Arial" w:hAnsi="Arial" w:cs="Arial"/>
          <w:szCs w:val="22"/>
          <w:lang w:val="es-ES_tradnl"/>
        </w:rPr>
        <w:t>en política internacional</w:t>
      </w:r>
      <w:r w:rsidRPr="00DD2273">
        <w:rPr>
          <w:rFonts w:ascii="Arial" w:hAnsi="Arial" w:cs="Arial"/>
          <w:szCs w:val="22"/>
          <w:lang w:val="es-ES_tradnl"/>
        </w:rPr>
        <w:t xml:space="preserve">, </w:t>
      </w:r>
      <w:r w:rsidRPr="00DD2273">
        <w:rPr>
          <w:rFonts w:ascii="Arial" w:hAnsi="Arial" w:cs="Arial"/>
          <w:i/>
          <w:szCs w:val="22"/>
          <w:lang w:val="es-ES_tradnl"/>
        </w:rPr>
        <w:t>Syndicat national de l'édition</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tabs>
          <w:tab w:val="left" w:pos="567"/>
          <w:tab w:val="left" w:pos="1418"/>
        </w:tabs>
        <w:rPr>
          <w:color w:val="000000"/>
          <w:szCs w:val="22"/>
          <w:lang w:val="es-ES_tradnl"/>
        </w:rPr>
      </w:pPr>
      <w:r w:rsidRPr="00DD2273">
        <w:rPr>
          <w:color w:val="000000"/>
          <w:szCs w:val="22"/>
          <w:lang w:val="es-ES_tradnl"/>
        </w:rPr>
        <w:t xml:space="preserve">Ellen BROAD, </w:t>
      </w:r>
      <w:r w:rsidR="004314E4" w:rsidRPr="00DD2273">
        <w:rPr>
          <w:color w:val="000000"/>
          <w:szCs w:val="22"/>
          <w:lang w:val="es-ES_tradnl"/>
        </w:rPr>
        <w:t>Directora</w:t>
      </w:r>
      <w:r w:rsidRPr="00DD2273">
        <w:rPr>
          <w:color w:val="000000"/>
          <w:szCs w:val="22"/>
          <w:lang w:val="es-ES_tradnl"/>
        </w:rPr>
        <w:t xml:space="preserve">, </w:t>
      </w:r>
      <w:r w:rsidR="004314E4" w:rsidRPr="00DD2273">
        <w:rPr>
          <w:color w:val="000000"/>
          <w:szCs w:val="22"/>
          <w:lang w:val="es-ES_tradnl"/>
        </w:rPr>
        <w:t>sector de productos y política en el ámbito digital</w:t>
      </w:r>
      <w:r w:rsidRPr="00DD2273">
        <w:rPr>
          <w:color w:val="000000"/>
          <w:szCs w:val="22"/>
          <w:lang w:val="es-ES_tradnl"/>
        </w:rPr>
        <w:t xml:space="preserve">, </w:t>
      </w:r>
      <w:r w:rsidR="004314E4" w:rsidRPr="00DD2273">
        <w:rPr>
          <w:color w:val="000000"/>
          <w:szCs w:val="22"/>
          <w:lang w:val="es-ES_tradnl"/>
        </w:rPr>
        <w:t>Federación Internacional de Asociaciones de Bibliotecarios y Bibliotecas</w:t>
      </w:r>
      <w:r w:rsidRPr="00DD2273">
        <w:rPr>
          <w:color w:val="000000"/>
          <w:szCs w:val="22"/>
          <w:lang w:val="es-ES_tradnl"/>
        </w:rPr>
        <w:t xml:space="preserve"> (</w:t>
      </w:r>
      <w:r w:rsidR="004314E4" w:rsidRPr="00DD2273">
        <w:rPr>
          <w:color w:val="000000"/>
          <w:szCs w:val="22"/>
          <w:lang w:val="es-ES_tradnl"/>
        </w:rPr>
        <w:t>FIAB</w:t>
      </w:r>
      <w:r w:rsidRPr="00DD2273">
        <w:rPr>
          <w:color w:val="000000"/>
          <w:szCs w:val="22"/>
          <w:lang w:val="es-ES_tradnl"/>
        </w:rPr>
        <w:t>)</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Kevin CAREY, </w:t>
      </w:r>
      <w:r w:rsidR="004314E4" w:rsidRPr="00DD2273">
        <w:rPr>
          <w:rFonts w:cs="Arial"/>
          <w:sz w:val="22"/>
          <w:szCs w:val="22"/>
          <w:lang w:val="es-ES_tradnl"/>
        </w:rPr>
        <w:t>Presidente</w:t>
      </w:r>
      <w:r w:rsidRPr="00DD2273">
        <w:rPr>
          <w:rFonts w:cs="Arial"/>
          <w:sz w:val="22"/>
          <w:szCs w:val="22"/>
          <w:lang w:val="es-ES_tradnl"/>
        </w:rPr>
        <w:t xml:space="preserve">, </w:t>
      </w:r>
      <w:r w:rsidRPr="00DD2273">
        <w:rPr>
          <w:rFonts w:cs="Arial"/>
          <w:i/>
          <w:sz w:val="22"/>
          <w:szCs w:val="22"/>
          <w:lang w:val="es-ES_tradnl"/>
        </w:rPr>
        <w:t>Royal National Institute of Blind People</w:t>
      </w:r>
      <w:r w:rsidRPr="00DD2273">
        <w:rPr>
          <w:rFonts w:cs="Arial"/>
          <w:sz w:val="22"/>
          <w:szCs w:val="22"/>
          <w:lang w:val="es-ES_tradnl"/>
        </w:rPr>
        <w:t xml:space="preserve"> (RNIB)</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Maryanne DIAMOND, </w:t>
      </w:r>
      <w:r w:rsidR="004314E4" w:rsidRPr="00DD2273">
        <w:rPr>
          <w:rFonts w:cs="Arial"/>
          <w:sz w:val="22"/>
          <w:szCs w:val="22"/>
          <w:lang w:val="es-ES_tradnl"/>
        </w:rPr>
        <w:t>Presidenta saliente</w:t>
      </w:r>
      <w:r w:rsidRPr="00DD2273">
        <w:rPr>
          <w:rFonts w:cs="Arial"/>
          <w:sz w:val="22"/>
          <w:szCs w:val="22"/>
          <w:lang w:val="es-ES_tradnl"/>
        </w:rPr>
        <w:t xml:space="preserve">, </w:t>
      </w:r>
      <w:r w:rsidR="004314E4" w:rsidRPr="00DD2273">
        <w:rPr>
          <w:rFonts w:cs="Arial"/>
          <w:sz w:val="22"/>
          <w:szCs w:val="22"/>
          <w:lang w:val="es-ES_tradnl"/>
        </w:rPr>
        <w:t>Comité de Derecho de Autor</w:t>
      </w:r>
      <w:r w:rsidRPr="00DD2273">
        <w:rPr>
          <w:rFonts w:cs="Arial"/>
          <w:sz w:val="22"/>
          <w:szCs w:val="22"/>
          <w:lang w:val="es-ES_tradnl"/>
        </w:rPr>
        <w:t xml:space="preserve">, </w:t>
      </w:r>
      <w:r w:rsidR="004314E4" w:rsidRPr="00DD2273">
        <w:rPr>
          <w:rFonts w:cs="Arial"/>
          <w:sz w:val="22"/>
          <w:szCs w:val="22"/>
          <w:lang w:val="es-ES_tradnl"/>
        </w:rPr>
        <w:t xml:space="preserve"> Unión Mundial de Ciegos </w:t>
      </w:r>
      <w:r w:rsidRPr="00DD2273">
        <w:rPr>
          <w:rFonts w:cs="Arial"/>
          <w:sz w:val="22"/>
          <w:szCs w:val="22"/>
          <w:lang w:val="es-ES_tradnl"/>
        </w:rPr>
        <w:t>(</w:t>
      </w:r>
      <w:r w:rsidR="004314E4" w:rsidRPr="00DD2273">
        <w:rPr>
          <w:rFonts w:cs="Arial"/>
          <w:sz w:val="22"/>
          <w:szCs w:val="22"/>
          <w:lang w:val="es-ES_tradnl"/>
        </w:rPr>
        <w:t>UMC</w:t>
      </w:r>
      <w:r w:rsidRPr="00DD2273">
        <w:rPr>
          <w:rFonts w:cs="Arial"/>
          <w:sz w:val="22"/>
          <w:szCs w:val="22"/>
          <w:lang w:val="es-ES_tradnl"/>
        </w:rPr>
        <w:t>)</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tabs>
          <w:tab w:val="left" w:pos="567"/>
          <w:tab w:val="left" w:pos="1418"/>
        </w:tabs>
        <w:rPr>
          <w:color w:val="000000"/>
          <w:szCs w:val="22"/>
          <w:lang w:val="es-ES_tradnl"/>
        </w:rPr>
      </w:pPr>
      <w:r w:rsidRPr="00DD2273">
        <w:rPr>
          <w:color w:val="000000"/>
          <w:szCs w:val="22"/>
          <w:lang w:val="es-ES_tradnl"/>
        </w:rPr>
        <w:t>Maureen DUFFY, Aut</w:t>
      </w:r>
      <w:r w:rsidR="00CB73B6" w:rsidRPr="00DD2273">
        <w:rPr>
          <w:color w:val="000000"/>
          <w:szCs w:val="22"/>
          <w:lang w:val="es-ES_tradnl"/>
        </w:rPr>
        <w:t>ora</w:t>
      </w:r>
      <w:r w:rsidRPr="00DD2273">
        <w:rPr>
          <w:color w:val="000000"/>
          <w:szCs w:val="22"/>
          <w:lang w:val="es-ES_tradnl"/>
        </w:rPr>
        <w:t xml:space="preserve">, </w:t>
      </w:r>
      <w:r w:rsidRPr="00DD2273">
        <w:rPr>
          <w:i/>
          <w:color w:val="000000"/>
          <w:szCs w:val="22"/>
          <w:lang w:val="es-ES_tradnl"/>
        </w:rPr>
        <w:t>International Authors’ Forum</w:t>
      </w:r>
      <w:r w:rsidRPr="00DD2273">
        <w:rPr>
          <w:color w:val="000000"/>
          <w:szCs w:val="22"/>
          <w:lang w:val="es-ES_tradnl"/>
        </w:rPr>
        <w:t xml:space="preserve"> (IAF)</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Nicolaas FAASEN, </w:t>
      </w:r>
      <w:r w:rsidRPr="00DD2273">
        <w:rPr>
          <w:rFonts w:cs="Arial"/>
          <w:i/>
          <w:sz w:val="22"/>
          <w:szCs w:val="22"/>
          <w:lang w:val="es-ES_tradnl"/>
        </w:rPr>
        <w:t>Publishers Association of South Africa</w:t>
      </w:r>
      <w:r w:rsidRPr="00DD2273">
        <w:rPr>
          <w:rFonts w:cs="Arial"/>
          <w:sz w:val="22"/>
          <w:szCs w:val="22"/>
          <w:lang w:val="es-ES_tradnl"/>
        </w:rPr>
        <w:t xml:space="preserve"> </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tabs>
          <w:tab w:val="left" w:pos="567"/>
          <w:tab w:val="left" w:pos="1418"/>
        </w:tabs>
        <w:rPr>
          <w:color w:val="000000"/>
          <w:szCs w:val="22"/>
          <w:lang w:val="es-ES_tradnl"/>
        </w:rPr>
      </w:pPr>
      <w:r w:rsidRPr="00DD2273">
        <w:rPr>
          <w:color w:val="000000"/>
          <w:szCs w:val="22"/>
          <w:lang w:val="es-ES_tradnl"/>
        </w:rPr>
        <w:t xml:space="preserve">Jim FRUCHTERMAN, </w:t>
      </w:r>
      <w:r w:rsidR="00CB73B6" w:rsidRPr="00DD2273">
        <w:rPr>
          <w:color w:val="000000"/>
          <w:szCs w:val="22"/>
          <w:lang w:val="es-ES_tradnl"/>
        </w:rPr>
        <w:t>fundador y Director Ejecutivo</w:t>
      </w:r>
      <w:r w:rsidRPr="00DD2273">
        <w:rPr>
          <w:color w:val="000000"/>
          <w:szCs w:val="22"/>
          <w:lang w:val="es-ES_tradnl"/>
        </w:rPr>
        <w:t xml:space="preserve">, </w:t>
      </w:r>
      <w:r w:rsidRPr="00DD2273">
        <w:rPr>
          <w:i/>
          <w:color w:val="000000"/>
          <w:szCs w:val="22"/>
          <w:lang w:val="es-ES_tradnl"/>
        </w:rPr>
        <w:t>Bookshare</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Stephen KING, President</w:t>
      </w:r>
      <w:r w:rsidR="00CB73B6" w:rsidRPr="00DD2273">
        <w:rPr>
          <w:rFonts w:cs="Arial"/>
          <w:sz w:val="22"/>
          <w:szCs w:val="22"/>
          <w:lang w:val="es-ES_tradnl"/>
        </w:rPr>
        <w:t>e</w:t>
      </w:r>
      <w:r w:rsidRPr="00DD2273">
        <w:rPr>
          <w:rFonts w:cs="Arial"/>
          <w:sz w:val="22"/>
          <w:szCs w:val="22"/>
          <w:lang w:val="es-ES_tradnl"/>
        </w:rPr>
        <w:t xml:space="preserve">, </w:t>
      </w:r>
      <w:r w:rsidR="00CB73B6" w:rsidRPr="00DD2273">
        <w:rPr>
          <w:rFonts w:cs="Arial"/>
          <w:sz w:val="22"/>
          <w:szCs w:val="22"/>
          <w:lang w:val="es-ES_tradnl"/>
        </w:rPr>
        <w:t xml:space="preserve">Consorcio </w:t>
      </w:r>
      <w:r w:rsidR="00864623" w:rsidRPr="00DD2273">
        <w:rPr>
          <w:rFonts w:cs="Arial"/>
          <w:sz w:val="22"/>
          <w:szCs w:val="22"/>
          <w:lang w:val="es-ES_tradnl"/>
        </w:rPr>
        <w:t>DAISY</w:t>
      </w:r>
    </w:p>
    <w:p w:rsidR="00B7737A" w:rsidRPr="00DD2273" w:rsidRDefault="00B7737A" w:rsidP="00B7737A">
      <w:pPr>
        <w:tabs>
          <w:tab w:val="left" w:pos="567"/>
          <w:tab w:val="left" w:pos="1418"/>
        </w:tabs>
        <w:rPr>
          <w:szCs w:val="22"/>
          <w:lang w:val="es-ES_tradnl"/>
        </w:rPr>
      </w:pPr>
    </w:p>
    <w:p w:rsidR="00B7737A" w:rsidRPr="00DD2273" w:rsidRDefault="00B7737A" w:rsidP="00B7737A">
      <w:pPr>
        <w:tabs>
          <w:tab w:val="left" w:pos="567"/>
          <w:tab w:val="left" w:pos="1418"/>
        </w:tabs>
        <w:rPr>
          <w:szCs w:val="22"/>
          <w:lang w:val="es-ES_tradnl"/>
        </w:rPr>
      </w:pPr>
      <w:r w:rsidRPr="00DD2273">
        <w:rPr>
          <w:szCs w:val="22"/>
          <w:lang w:val="es-ES_tradnl"/>
        </w:rPr>
        <w:t xml:space="preserve">Elly MACHA, </w:t>
      </w:r>
      <w:r w:rsidR="00CB73B6" w:rsidRPr="00DD2273">
        <w:rPr>
          <w:szCs w:val="22"/>
          <w:lang w:val="es-ES_tradnl"/>
        </w:rPr>
        <w:t xml:space="preserve">Consultora en </w:t>
      </w:r>
      <w:r w:rsidR="00864623" w:rsidRPr="00DD2273">
        <w:rPr>
          <w:szCs w:val="22"/>
          <w:lang w:val="es-ES_tradnl"/>
        </w:rPr>
        <w:t>derechos humanos</w:t>
      </w:r>
      <w:r w:rsidRPr="00DD2273">
        <w:rPr>
          <w:szCs w:val="22"/>
          <w:lang w:val="es-ES_tradnl"/>
        </w:rPr>
        <w:t xml:space="preserve">, </w:t>
      </w:r>
      <w:r w:rsidRPr="00DD2273">
        <w:rPr>
          <w:i/>
          <w:szCs w:val="22"/>
          <w:lang w:val="es-ES_tradnl"/>
        </w:rPr>
        <w:t>East Africa Federation of the Disabled</w:t>
      </w:r>
      <w:r w:rsidRPr="00DD2273">
        <w:rPr>
          <w:szCs w:val="22"/>
          <w:lang w:val="es-ES_tradnl"/>
        </w:rPr>
        <w:t xml:space="preserve">, </w:t>
      </w:r>
      <w:r w:rsidR="00CB73B6" w:rsidRPr="00DD2273">
        <w:rPr>
          <w:szCs w:val="22"/>
          <w:lang w:val="es-ES_tradnl"/>
        </w:rPr>
        <w:t>ex Directora Ejecutiva de la Unión Africana de Ciegos</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Dipendra MANOCHA, </w:t>
      </w:r>
      <w:r w:rsidR="00CB73B6" w:rsidRPr="00DD2273">
        <w:rPr>
          <w:rFonts w:cs="Arial"/>
          <w:sz w:val="22"/>
          <w:szCs w:val="22"/>
          <w:lang w:val="es-ES_tradnl"/>
        </w:rPr>
        <w:t>Coordinador del Departamento de Países en Desarrollo, Consorcio DAISY</w:t>
      </w:r>
      <w:r w:rsidRPr="00DD2273">
        <w:rPr>
          <w:rFonts w:cs="Arial"/>
          <w:sz w:val="22"/>
          <w:szCs w:val="22"/>
          <w:lang w:val="es-ES_tradnl"/>
        </w:rPr>
        <w:t xml:space="preserve"> </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Margaret MCGRORY, Vice</w:t>
      </w:r>
      <w:r w:rsidR="00CB73B6" w:rsidRPr="00DD2273">
        <w:rPr>
          <w:rFonts w:cs="Arial"/>
          <w:sz w:val="22"/>
          <w:szCs w:val="22"/>
          <w:lang w:val="es-ES_tradnl"/>
        </w:rPr>
        <w:t>p</w:t>
      </w:r>
      <w:r w:rsidRPr="00DD2273">
        <w:rPr>
          <w:rFonts w:cs="Arial"/>
          <w:sz w:val="22"/>
          <w:szCs w:val="22"/>
          <w:lang w:val="es-ES_tradnl"/>
        </w:rPr>
        <w:t>resident</w:t>
      </w:r>
      <w:r w:rsidR="00CB73B6" w:rsidRPr="00DD2273">
        <w:rPr>
          <w:rFonts w:cs="Arial"/>
          <w:sz w:val="22"/>
          <w:szCs w:val="22"/>
          <w:lang w:val="es-ES_tradnl"/>
        </w:rPr>
        <w:t>a</w:t>
      </w:r>
      <w:r w:rsidRPr="00DD2273">
        <w:rPr>
          <w:rFonts w:cs="Arial"/>
          <w:sz w:val="22"/>
          <w:szCs w:val="22"/>
          <w:lang w:val="es-ES_tradnl"/>
        </w:rPr>
        <w:t xml:space="preserve"> </w:t>
      </w:r>
      <w:r w:rsidR="00CB73B6" w:rsidRPr="00DD2273">
        <w:rPr>
          <w:rFonts w:cs="Arial"/>
          <w:sz w:val="22"/>
          <w:szCs w:val="22"/>
          <w:lang w:val="es-ES_tradnl"/>
        </w:rPr>
        <w:t>y Directora Ejecutiva</w:t>
      </w:r>
      <w:r w:rsidRPr="00DD2273">
        <w:rPr>
          <w:rFonts w:cs="Arial"/>
          <w:sz w:val="22"/>
          <w:szCs w:val="22"/>
          <w:lang w:val="es-ES_tradnl"/>
        </w:rPr>
        <w:t xml:space="preserve">, </w:t>
      </w:r>
      <w:r w:rsidR="00CB73B6" w:rsidRPr="00DD2273">
        <w:rPr>
          <w:rFonts w:cs="Arial"/>
          <w:sz w:val="22"/>
          <w:szCs w:val="22"/>
          <w:lang w:val="es-ES_tradnl"/>
        </w:rPr>
        <w:t xml:space="preserve">biblioteca del </w:t>
      </w:r>
      <w:r w:rsidRPr="00DD2273">
        <w:rPr>
          <w:rFonts w:cs="Arial"/>
          <w:i/>
          <w:sz w:val="22"/>
          <w:szCs w:val="22"/>
          <w:lang w:val="es-ES_tradnl"/>
        </w:rPr>
        <w:t>Canadian National Institute for the Blind</w:t>
      </w:r>
      <w:r w:rsidR="00CB73B6" w:rsidRPr="00DD2273">
        <w:rPr>
          <w:rFonts w:cs="Arial"/>
          <w:sz w:val="22"/>
          <w:szCs w:val="22"/>
          <w:lang w:val="es-ES_tradnl"/>
        </w:rPr>
        <w:t xml:space="preserve"> (CNIB)</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Pedro MILLIET, </w:t>
      </w:r>
      <w:r w:rsidR="00360D7C" w:rsidRPr="00DD2273">
        <w:rPr>
          <w:rFonts w:cs="Arial"/>
          <w:sz w:val="22"/>
          <w:szCs w:val="22"/>
          <w:lang w:val="es-ES_tradnl"/>
        </w:rPr>
        <w:t>Responsable de Programación e Información</w:t>
      </w:r>
      <w:r w:rsidRPr="00DD2273">
        <w:rPr>
          <w:rFonts w:cs="Arial"/>
          <w:sz w:val="22"/>
          <w:szCs w:val="22"/>
          <w:lang w:val="es-ES_tradnl"/>
        </w:rPr>
        <w:t xml:space="preserve">, </w:t>
      </w:r>
      <w:r w:rsidRPr="00DD2273">
        <w:rPr>
          <w:rFonts w:cs="Arial"/>
          <w:i/>
          <w:sz w:val="22"/>
          <w:szCs w:val="22"/>
          <w:lang w:val="es-ES_tradnl"/>
        </w:rPr>
        <w:t>Fundação Dorina Nowill para o Cego</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Peter OSBORNE, </w:t>
      </w:r>
      <w:r w:rsidR="00360D7C" w:rsidRPr="00DD2273">
        <w:rPr>
          <w:rFonts w:cs="Arial"/>
          <w:sz w:val="22"/>
          <w:szCs w:val="22"/>
          <w:lang w:val="es-ES_tradnl"/>
        </w:rPr>
        <w:t>Director</w:t>
      </w:r>
      <w:r w:rsidRPr="00DD2273">
        <w:rPr>
          <w:rFonts w:cs="Arial"/>
          <w:sz w:val="22"/>
          <w:szCs w:val="22"/>
          <w:lang w:val="es-ES_tradnl"/>
        </w:rPr>
        <w:t xml:space="preserve">, </w:t>
      </w:r>
      <w:r w:rsidR="00360D7C" w:rsidRPr="00DD2273">
        <w:rPr>
          <w:rFonts w:cs="Arial"/>
          <w:sz w:val="22"/>
          <w:szCs w:val="22"/>
          <w:lang w:val="es-ES_tradnl"/>
        </w:rPr>
        <w:t xml:space="preserve">encargado de </w:t>
      </w:r>
      <w:r w:rsidR="00AB0880" w:rsidRPr="00DD2273">
        <w:rPr>
          <w:rFonts w:cs="Arial"/>
          <w:sz w:val="22"/>
          <w:szCs w:val="22"/>
          <w:lang w:val="es-ES_tradnl"/>
        </w:rPr>
        <w:t>relaciones y desarrollo a nivel internacional</w:t>
      </w:r>
      <w:r w:rsidRPr="00DD2273">
        <w:rPr>
          <w:rFonts w:cs="Arial"/>
          <w:sz w:val="22"/>
          <w:szCs w:val="22"/>
          <w:lang w:val="es-ES_tradnl"/>
        </w:rPr>
        <w:t xml:space="preserve">, </w:t>
      </w:r>
      <w:r w:rsidRPr="00DD2273">
        <w:rPr>
          <w:rFonts w:cs="Arial"/>
          <w:i/>
          <w:sz w:val="22"/>
          <w:szCs w:val="22"/>
          <w:lang w:val="es-ES_tradnl"/>
        </w:rPr>
        <w:t>Royal National Institute of Blind People</w:t>
      </w:r>
      <w:r w:rsidRPr="00DD2273">
        <w:rPr>
          <w:rFonts w:cs="Arial"/>
          <w:sz w:val="22"/>
          <w:szCs w:val="22"/>
          <w:lang w:val="es-ES_tradnl"/>
        </w:rPr>
        <w:t xml:space="preserve"> (RNIB)</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Dan PESCOD, </w:t>
      </w:r>
      <w:r w:rsidR="00864623" w:rsidRPr="00DD2273">
        <w:rPr>
          <w:rFonts w:cs="Arial"/>
          <w:sz w:val="22"/>
          <w:szCs w:val="22"/>
          <w:lang w:val="es-ES_tradnl"/>
        </w:rPr>
        <w:t>Representante</w:t>
      </w:r>
      <w:r w:rsidR="00590F0B" w:rsidRPr="00DD2273">
        <w:rPr>
          <w:rFonts w:cs="Arial"/>
          <w:sz w:val="22"/>
          <w:szCs w:val="22"/>
          <w:lang w:val="es-ES_tradnl"/>
        </w:rPr>
        <w:t xml:space="preserve"> y </w:t>
      </w:r>
      <w:r w:rsidR="00864623" w:rsidRPr="00DD2273">
        <w:rPr>
          <w:rFonts w:cs="Arial"/>
          <w:sz w:val="22"/>
          <w:szCs w:val="22"/>
          <w:lang w:val="es-ES_tradnl"/>
        </w:rPr>
        <w:t xml:space="preserve">director de campañas </w:t>
      </w:r>
      <w:r w:rsidR="00590F0B" w:rsidRPr="00DD2273">
        <w:rPr>
          <w:rFonts w:cs="Arial"/>
          <w:sz w:val="22"/>
          <w:szCs w:val="22"/>
          <w:lang w:val="es-ES_tradnl"/>
        </w:rPr>
        <w:t>de la UMC,</w:t>
      </w:r>
      <w:r w:rsidRPr="00DD2273">
        <w:rPr>
          <w:rFonts w:cs="Arial"/>
          <w:sz w:val="22"/>
          <w:szCs w:val="22"/>
          <w:lang w:val="es-ES_tradnl"/>
        </w:rPr>
        <w:t xml:space="preserve"> </w:t>
      </w:r>
      <w:r w:rsidRPr="00DD2273">
        <w:rPr>
          <w:rFonts w:cs="Arial"/>
          <w:i/>
          <w:sz w:val="22"/>
          <w:szCs w:val="22"/>
          <w:lang w:val="es-ES_tradnl"/>
        </w:rPr>
        <w:t>Royal National Institute of Blind People</w:t>
      </w:r>
      <w:r w:rsidRPr="00DD2273">
        <w:rPr>
          <w:rFonts w:cs="Arial"/>
          <w:sz w:val="22"/>
          <w:szCs w:val="22"/>
          <w:lang w:val="es-ES_tradnl"/>
        </w:rPr>
        <w:t xml:space="preserve"> (RNIB)</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Carlo SCOLLO LAVIZZARI, </w:t>
      </w:r>
      <w:r w:rsidR="00590F0B" w:rsidRPr="00DD2273">
        <w:rPr>
          <w:rFonts w:cs="Arial"/>
          <w:sz w:val="22"/>
          <w:szCs w:val="22"/>
          <w:lang w:val="es-ES_tradnl"/>
        </w:rPr>
        <w:t>Consejero Jurídico</w:t>
      </w:r>
      <w:r w:rsidRPr="00DD2273">
        <w:rPr>
          <w:rFonts w:cs="Arial"/>
          <w:sz w:val="22"/>
          <w:szCs w:val="22"/>
          <w:lang w:val="es-ES_tradnl"/>
        </w:rPr>
        <w:t xml:space="preserve">, </w:t>
      </w:r>
      <w:r w:rsidRPr="00DD2273">
        <w:rPr>
          <w:rFonts w:cs="Arial"/>
          <w:i/>
          <w:sz w:val="22"/>
          <w:szCs w:val="22"/>
          <w:lang w:val="es-ES_tradnl"/>
        </w:rPr>
        <w:t>International Association of Scientific, Technical and Medical Publishers</w:t>
      </w:r>
      <w:r w:rsidRPr="00DD2273">
        <w:rPr>
          <w:rFonts w:cs="Arial"/>
          <w:sz w:val="22"/>
          <w:szCs w:val="22"/>
          <w:lang w:val="es-ES_tradnl"/>
        </w:rPr>
        <w:t xml:space="preserve"> (STM)</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Olav STOKKMO, </w:t>
      </w:r>
      <w:r w:rsidR="00590F0B" w:rsidRPr="00DD2273">
        <w:rPr>
          <w:rFonts w:cs="Arial"/>
          <w:sz w:val="22"/>
          <w:szCs w:val="22"/>
          <w:lang w:val="es-ES_tradnl"/>
        </w:rPr>
        <w:t>Director Ejecutivo y Secretario General</w:t>
      </w:r>
      <w:r w:rsidRPr="00DD2273">
        <w:rPr>
          <w:rFonts w:cs="Arial"/>
          <w:sz w:val="22"/>
          <w:szCs w:val="22"/>
          <w:lang w:val="es-ES_tradnl"/>
        </w:rPr>
        <w:t xml:space="preserve">, </w:t>
      </w:r>
      <w:r w:rsidR="00590F0B" w:rsidRPr="00DD2273">
        <w:rPr>
          <w:rFonts w:cs="Arial"/>
          <w:sz w:val="22"/>
          <w:szCs w:val="22"/>
          <w:lang w:val="es-ES_tradnl"/>
        </w:rPr>
        <w:t>Federación Internacional de Organizaciones de Derechos de Reproducción</w:t>
      </w:r>
      <w:r w:rsidRPr="00DD2273">
        <w:rPr>
          <w:rFonts w:cs="Arial"/>
          <w:sz w:val="22"/>
          <w:szCs w:val="22"/>
          <w:lang w:val="es-ES_tradnl"/>
        </w:rPr>
        <w:t xml:space="preserve"> (IFRRO)</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tabs>
          <w:tab w:val="left" w:pos="567"/>
          <w:tab w:val="left" w:pos="1418"/>
        </w:tabs>
        <w:rPr>
          <w:color w:val="000000"/>
          <w:szCs w:val="22"/>
          <w:lang w:val="es-ES_tradnl"/>
        </w:rPr>
      </w:pPr>
      <w:r w:rsidRPr="00DD2273">
        <w:rPr>
          <w:color w:val="000000"/>
          <w:szCs w:val="22"/>
          <w:lang w:val="es-ES_tradnl"/>
        </w:rPr>
        <w:t xml:space="preserve">Katie WEBB, </w:t>
      </w:r>
      <w:r w:rsidR="00DD2273" w:rsidRPr="00DD2273">
        <w:rPr>
          <w:color w:val="000000"/>
          <w:szCs w:val="22"/>
          <w:lang w:val="es-ES_tradnl"/>
        </w:rPr>
        <w:t>Administradora</w:t>
      </w:r>
      <w:r w:rsidRPr="00DD2273">
        <w:rPr>
          <w:color w:val="000000"/>
          <w:szCs w:val="22"/>
          <w:lang w:val="es-ES_tradnl"/>
        </w:rPr>
        <w:t xml:space="preserve">, </w:t>
      </w:r>
      <w:r w:rsidRPr="00DD2273">
        <w:rPr>
          <w:i/>
          <w:color w:val="000000"/>
          <w:szCs w:val="22"/>
          <w:lang w:val="es-ES_tradnl"/>
        </w:rPr>
        <w:t>International Authors’ Forum</w:t>
      </w:r>
      <w:r w:rsidRPr="00DD2273">
        <w:rPr>
          <w:color w:val="000000"/>
          <w:szCs w:val="22"/>
          <w:lang w:val="es-ES_tradnl"/>
        </w:rPr>
        <w:t xml:space="preserve"> (IAF)</w:t>
      </w:r>
    </w:p>
    <w:p w:rsidR="00B7737A" w:rsidRPr="00DD2273" w:rsidRDefault="00B7737A" w:rsidP="00B7737A">
      <w:pPr>
        <w:tabs>
          <w:tab w:val="left" w:pos="567"/>
          <w:tab w:val="left" w:pos="1418"/>
        </w:tabs>
        <w:rPr>
          <w:color w:val="000000"/>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Alicia WISE, Director</w:t>
      </w:r>
      <w:r w:rsidR="00590F0B" w:rsidRPr="00DD2273">
        <w:rPr>
          <w:rFonts w:cs="Arial"/>
          <w:sz w:val="22"/>
          <w:szCs w:val="22"/>
          <w:lang w:val="es-ES_tradnl"/>
        </w:rPr>
        <w:t>a</w:t>
      </w:r>
      <w:r w:rsidRPr="00DD2273">
        <w:rPr>
          <w:rFonts w:cs="Arial"/>
          <w:sz w:val="22"/>
          <w:szCs w:val="22"/>
          <w:lang w:val="es-ES_tradnl"/>
        </w:rPr>
        <w:t xml:space="preserve">, </w:t>
      </w:r>
      <w:r w:rsidRPr="00DD2273">
        <w:rPr>
          <w:rFonts w:cs="Arial"/>
          <w:i/>
          <w:sz w:val="22"/>
          <w:szCs w:val="22"/>
          <w:lang w:val="es-ES_tradnl"/>
        </w:rPr>
        <w:t>Universal Access, Elsevier</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spacing w:after="0" w:line="240" w:lineRule="auto"/>
        <w:ind w:left="0"/>
        <w:rPr>
          <w:rFonts w:cs="Arial"/>
          <w:sz w:val="22"/>
          <w:szCs w:val="22"/>
          <w:lang w:val="es-ES_tradnl"/>
        </w:rPr>
      </w:pPr>
    </w:p>
    <w:p w:rsidR="00B7737A" w:rsidRPr="00DD2273" w:rsidRDefault="00B7737A" w:rsidP="00B7737A">
      <w:pPr>
        <w:pStyle w:val="MainText"/>
        <w:shd w:val="clear" w:color="auto" w:fill="FFFFFF"/>
        <w:spacing w:after="0" w:line="240" w:lineRule="auto"/>
        <w:ind w:left="0"/>
        <w:rPr>
          <w:rFonts w:cs="Arial"/>
          <w:sz w:val="22"/>
          <w:szCs w:val="22"/>
          <w:u w:val="single"/>
          <w:lang w:val="es-ES_tradnl"/>
        </w:rPr>
      </w:pPr>
      <w:r w:rsidRPr="00DD2273">
        <w:rPr>
          <w:rFonts w:cs="Arial"/>
          <w:sz w:val="22"/>
          <w:szCs w:val="22"/>
          <w:lang w:val="es-ES_tradnl"/>
        </w:rPr>
        <w:t>II.</w:t>
      </w:r>
      <w:r w:rsidRPr="00DD2273">
        <w:rPr>
          <w:rFonts w:cs="Arial"/>
          <w:sz w:val="22"/>
          <w:szCs w:val="22"/>
          <w:lang w:val="es-ES_tradnl"/>
        </w:rPr>
        <w:tab/>
      </w:r>
      <w:r w:rsidRPr="00DD2273">
        <w:rPr>
          <w:rFonts w:cs="Arial"/>
          <w:sz w:val="22"/>
          <w:szCs w:val="22"/>
          <w:u w:val="single"/>
          <w:lang w:val="es-ES_tradnl"/>
        </w:rPr>
        <w:t>OBSERV</w:t>
      </w:r>
      <w:r w:rsidR="001D6319" w:rsidRPr="00DD2273">
        <w:rPr>
          <w:rFonts w:cs="Arial"/>
          <w:sz w:val="22"/>
          <w:szCs w:val="22"/>
          <w:u w:val="single"/>
          <w:lang w:val="es-ES_tradnl"/>
        </w:rPr>
        <w:t>ADO</w:t>
      </w:r>
      <w:r w:rsidRPr="00DD2273">
        <w:rPr>
          <w:rFonts w:cs="Arial"/>
          <w:sz w:val="22"/>
          <w:szCs w:val="22"/>
          <w:u w:val="single"/>
          <w:lang w:val="es-ES_tradnl"/>
        </w:rPr>
        <w:t>R</w:t>
      </w:r>
      <w:r w:rsidR="001D6319" w:rsidRPr="00DD2273">
        <w:rPr>
          <w:rFonts w:cs="Arial"/>
          <w:sz w:val="22"/>
          <w:szCs w:val="22"/>
          <w:u w:val="single"/>
          <w:lang w:val="es-ES_tradnl"/>
        </w:rPr>
        <w:t>E</w:t>
      </w:r>
      <w:r w:rsidRPr="00DD2273">
        <w:rPr>
          <w:rFonts w:cs="Arial"/>
          <w:sz w:val="22"/>
          <w:szCs w:val="22"/>
          <w:u w:val="single"/>
          <w:lang w:val="es-ES_tradnl"/>
        </w:rPr>
        <w:t>S</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Bernhard HEINSER, </w:t>
      </w:r>
      <w:r w:rsidR="001D6319" w:rsidRPr="00DD2273">
        <w:rPr>
          <w:rFonts w:cs="Arial"/>
          <w:sz w:val="22"/>
          <w:szCs w:val="22"/>
          <w:lang w:val="es-ES_tradnl"/>
        </w:rPr>
        <w:t xml:space="preserve">Consorcio </w:t>
      </w:r>
      <w:r w:rsidRPr="00DD2273">
        <w:rPr>
          <w:rFonts w:cs="Arial"/>
          <w:sz w:val="22"/>
          <w:szCs w:val="22"/>
          <w:lang w:val="es-ES_tradnl"/>
        </w:rPr>
        <w:t>DAISY</w:t>
      </w:r>
      <w:r w:rsidR="001B1E30" w:rsidRPr="00DD2273">
        <w:rPr>
          <w:rFonts w:cs="Arial"/>
          <w:sz w:val="22"/>
          <w:szCs w:val="22"/>
          <w:lang w:val="es-ES_tradnl"/>
        </w:rPr>
        <w:t xml:space="preserve">, </w:t>
      </w:r>
      <w:r w:rsidR="001D6319" w:rsidRPr="00DD2273">
        <w:rPr>
          <w:rFonts w:cs="Arial"/>
          <w:sz w:val="22"/>
          <w:szCs w:val="22"/>
          <w:lang w:val="es-ES_tradnl"/>
        </w:rPr>
        <w:t>equipo de dirección del proyecto</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tabs>
          <w:tab w:val="left" w:pos="5529"/>
        </w:tabs>
        <w:spacing w:after="0" w:line="240" w:lineRule="auto"/>
        <w:ind w:left="0"/>
        <w:rPr>
          <w:rFonts w:cs="Arial"/>
          <w:sz w:val="22"/>
          <w:szCs w:val="22"/>
          <w:lang w:val="es-ES_tradnl"/>
        </w:rPr>
      </w:pPr>
      <w:r w:rsidRPr="00DD2273">
        <w:rPr>
          <w:rFonts w:cs="Arial"/>
          <w:sz w:val="22"/>
          <w:szCs w:val="22"/>
          <w:lang w:val="es-ES_tradnl"/>
        </w:rPr>
        <w:t xml:space="preserve">Jim RUSSELL, </w:t>
      </w:r>
      <w:r w:rsidRPr="00DD2273">
        <w:rPr>
          <w:rFonts w:cs="Arial"/>
          <w:i/>
          <w:sz w:val="22"/>
          <w:szCs w:val="22"/>
          <w:lang w:val="es-ES_tradnl"/>
        </w:rPr>
        <w:t>RPM Associates</w:t>
      </w:r>
      <w:r w:rsidR="001B1E30" w:rsidRPr="00DD2273">
        <w:rPr>
          <w:rFonts w:cs="Arial"/>
          <w:sz w:val="22"/>
          <w:szCs w:val="22"/>
          <w:lang w:val="es-ES_tradnl"/>
        </w:rPr>
        <w:t>,</w:t>
      </w:r>
      <w:r w:rsidR="001D6319" w:rsidRPr="00DD2273">
        <w:rPr>
          <w:rFonts w:cs="Arial"/>
          <w:sz w:val="22"/>
          <w:szCs w:val="22"/>
          <w:lang w:val="es-ES_tradnl"/>
        </w:rPr>
        <w:t xml:space="preserve"> equipo de dirección del proyecto</w:t>
      </w:r>
    </w:p>
    <w:p w:rsidR="00B7737A" w:rsidRPr="00DD2273" w:rsidRDefault="00B7737A" w:rsidP="00B7737A">
      <w:pPr>
        <w:pStyle w:val="MainText"/>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spacing w:after="0" w:line="240" w:lineRule="auto"/>
        <w:ind w:left="0"/>
        <w:rPr>
          <w:rFonts w:cs="Arial"/>
          <w:sz w:val="22"/>
          <w:szCs w:val="22"/>
          <w:lang w:val="es-ES_tradnl"/>
        </w:rPr>
      </w:pPr>
    </w:p>
    <w:p w:rsidR="00B7737A" w:rsidRPr="00DD2273" w:rsidRDefault="00B7737A" w:rsidP="00B7737A">
      <w:pPr>
        <w:pStyle w:val="MainText"/>
        <w:shd w:val="clear" w:color="auto" w:fill="FFFFFF"/>
        <w:spacing w:after="0" w:line="240" w:lineRule="auto"/>
        <w:ind w:left="0"/>
        <w:rPr>
          <w:rFonts w:cs="Arial"/>
          <w:sz w:val="22"/>
          <w:szCs w:val="22"/>
          <w:u w:val="single"/>
          <w:lang w:val="es-ES_tradnl"/>
        </w:rPr>
      </w:pPr>
      <w:r w:rsidRPr="00DD2273">
        <w:rPr>
          <w:rFonts w:cs="Arial"/>
          <w:sz w:val="22"/>
          <w:szCs w:val="22"/>
          <w:lang w:val="es-ES_tradnl"/>
        </w:rPr>
        <w:t>III.</w:t>
      </w:r>
      <w:r w:rsidRPr="00DD2273">
        <w:rPr>
          <w:rFonts w:cs="Arial"/>
          <w:sz w:val="22"/>
          <w:szCs w:val="22"/>
          <w:lang w:val="es-ES_tradnl"/>
        </w:rPr>
        <w:tab/>
      </w:r>
      <w:r w:rsidR="00ED32B3" w:rsidRPr="00DD2273">
        <w:rPr>
          <w:rFonts w:cs="Arial"/>
          <w:sz w:val="22"/>
          <w:szCs w:val="22"/>
          <w:u w:val="single"/>
          <w:lang w:val="es-ES_tradnl"/>
        </w:rPr>
        <w:t>ORGANIZACIÓN MUNDIAL DE LA PROPIEDAD INTELECTUAL</w:t>
      </w:r>
      <w:r w:rsidRPr="00DD2273">
        <w:rPr>
          <w:rFonts w:cs="Arial"/>
          <w:sz w:val="22"/>
          <w:szCs w:val="22"/>
          <w:u w:val="single"/>
          <w:lang w:val="es-ES_tradnl"/>
        </w:rPr>
        <w:t xml:space="preserve"> (</w:t>
      </w:r>
      <w:r w:rsidR="00ED32B3" w:rsidRPr="00DD2273">
        <w:rPr>
          <w:rFonts w:cs="Arial"/>
          <w:sz w:val="22"/>
          <w:szCs w:val="22"/>
          <w:u w:val="single"/>
          <w:lang w:val="es-ES_tradnl"/>
        </w:rPr>
        <w:t>OMPI</w:t>
      </w:r>
      <w:r w:rsidRPr="00DD2273">
        <w:rPr>
          <w:rFonts w:cs="Arial"/>
          <w:sz w:val="22"/>
          <w:szCs w:val="22"/>
          <w:u w:val="single"/>
          <w:lang w:val="es-ES_tradnl"/>
        </w:rPr>
        <w:t>)</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Francis GURRY, Director General</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 xml:space="preserve">C. Trevor CLARKE, </w:t>
      </w:r>
      <w:r w:rsidR="00ED32B3" w:rsidRPr="00DD2273">
        <w:rPr>
          <w:rFonts w:cs="Arial"/>
          <w:sz w:val="22"/>
          <w:szCs w:val="22"/>
          <w:lang w:val="es-ES_tradnl"/>
        </w:rPr>
        <w:t>Subdirector General</w:t>
      </w:r>
      <w:r w:rsidRPr="00DD2273">
        <w:rPr>
          <w:rFonts w:cs="Arial"/>
          <w:sz w:val="22"/>
          <w:szCs w:val="22"/>
          <w:lang w:val="es-ES_tradnl"/>
        </w:rPr>
        <w:t xml:space="preserve">, </w:t>
      </w:r>
      <w:r w:rsidR="00ED32B3" w:rsidRPr="00DD2273">
        <w:rPr>
          <w:rFonts w:cs="Arial"/>
          <w:sz w:val="22"/>
          <w:szCs w:val="22"/>
          <w:lang w:val="es-ES_tradnl"/>
        </w:rPr>
        <w:t>Sector de Cultura e Industrias Creativas</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spacing w:after="0" w:line="240" w:lineRule="auto"/>
        <w:ind w:left="0"/>
        <w:rPr>
          <w:rFonts w:cs="Arial"/>
          <w:sz w:val="22"/>
          <w:szCs w:val="22"/>
          <w:lang w:val="es-ES_tradnl"/>
        </w:rPr>
      </w:pPr>
      <w:r w:rsidRPr="00DD2273">
        <w:rPr>
          <w:rFonts w:cs="Arial"/>
          <w:sz w:val="22"/>
          <w:szCs w:val="22"/>
          <w:lang w:val="es-ES_tradnl"/>
        </w:rPr>
        <w:t xml:space="preserve">David UWEMEDIMO, Director, </w:t>
      </w:r>
      <w:r w:rsidR="00ED32B3" w:rsidRPr="00DD2273">
        <w:rPr>
          <w:rFonts w:cs="Arial"/>
          <w:sz w:val="22"/>
          <w:szCs w:val="22"/>
          <w:lang w:val="es-ES_tradnl"/>
        </w:rPr>
        <w:t>División de Infraestructura de Derecho de Autor</w:t>
      </w:r>
      <w:r w:rsidRPr="00DD2273">
        <w:rPr>
          <w:rFonts w:cs="Arial"/>
          <w:sz w:val="22"/>
          <w:szCs w:val="22"/>
          <w:lang w:val="es-ES_tradnl"/>
        </w:rPr>
        <w:t xml:space="preserve">, </w:t>
      </w:r>
      <w:r w:rsidR="00ED32B3" w:rsidRPr="00DD2273">
        <w:rPr>
          <w:rFonts w:cs="Arial"/>
          <w:sz w:val="22"/>
          <w:szCs w:val="22"/>
          <w:lang w:val="es-ES_tradnl"/>
        </w:rPr>
        <w:t>Sector de Cultura e Industrias Creativas</w:t>
      </w:r>
    </w:p>
    <w:p w:rsidR="00B7737A" w:rsidRPr="00DD2273" w:rsidRDefault="00B7737A" w:rsidP="00B7737A">
      <w:pPr>
        <w:pStyle w:val="MainText"/>
        <w:shd w:val="clear" w:color="auto" w:fill="FFFFFF"/>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Michele WOODS, Director</w:t>
      </w:r>
      <w:r w:rsidR="00ED32B3" w:rsidRPr="00DD2273">
        <w:rPr>
          <w:rFonts w:cs="Arial"/>
          <w:sz w:val="22"/>
          <w:szCs w:val="22"/>
          <w:lang w:val="es-ES_tradnl"/>
        </w:rPr>
        <w:t>a</w:t>
      </w:r>
      <w:r w:rsidRPr="00DD2273">
        <w:rPr>
          <w:rFonts w:cs="Arial"/>
          <w:sz w:val="22"/>
          <w:szCs w:val="22"/>
          <w:lang w:val="es-ES_tradnl"/>
        </w:rPr>
        <w:t xml:space="preserve">, </w:t>
      </w:r>
      <w:r w:rsidR="00ED32B3" w:rsidRPr="00DD2273">
        <w:rPr>
          <w:rFonts w:cs="Arial"/>
          <w:sz w:val="22"/>
          <w:szCs w:val="22"/>
          <w:lang w:val="es-ES_tradnl"/>
        </w:rPr>
        <w:t>División de Derecho de Autor</w:t>
      </w:r>
      <w:r w:rsidRPr="00DD2273">
        <w:rPr>
          <w:rFonts w:cs="Arial"/>
          <w:sz w:val="22"/>
          <w:szCs w:val="22"/>
          <w:lang w:val="es-ES_tradnl"/>
        </w:rPr>
        <w:t xml:space="preserve">, </w:t>
      </w:r>
      <w:r w:rsidR="00ED32B3" w:rsidRPr="00DD2273">
        <w:rPr>
          <w:rFonts w:cs="Arial"/>
          <w:sz w:val="22"/>
          <w:szCs w:val="22"/>
          <w:lang w:val="es-ES_tradnl"/>
        </w:rPr>
        <w:t>Sector de Cultura e Industrias Creativas</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 xml:space="preserve">Monica HALIL, </w:t>
      </w:r>
      <w:r w:rsidR="00ED32B3" w:rsidRPr="00DD2273">
        <w:rPr>
          <w:rFonts w:cs="Arial"/>
          <w:sz w:val="22"/>
          <w:szCs w:val="22"/>
          <w:lang w:val="es-ES_tradnl"/>
        </w:rPr>
        <w:t>Jefa de Proyecto</w:t>
      </w:r>
      <w:r w:rsidRPr="00DD2273">
        <w:rPr>
          <w:rFonts w:cs="Arial"/>
          <w:sz w:val="22"/>
          <w:szCs w:val="22"/>
          <w:lang w:val="es-ES_tradnl"/>
        </w:rPr>
        <w:t xml:space="preserve">, </w:t>
      </w:r>
      <w:r w:rsidR="00ED32B3" w:rsidRPr="00DD2273">
        <w:rPr>
          <w:rFonts w:cs="Arial"/>
          <w:sz w:val="22"/>
          <w:szCs w:val="22"/>
          <w:lang w:val="es-ES_tradnl"/>
        </w:rPr>
        <w:t>División de Infraestructura de Derecho de Autor, Sector de Cultura e Industrias Creativas</w:t>
      </w:r>
    </w:p>
    <w:p w:rsidR="00B7737A" w:rsidRPr="00DD2273" w:rsidRDefault="00B7737A" w:rsidP="00B7737A">
      <w:pPr>
        <w:pStyle w:val="MainText"/>
        <w:shd w:val="clear" w:color="auto" w:fill="FFFFFF"/>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 xml:space="preserve">Michael JUNG, </w:t>
      </w:r>
      <w:r w:rsidR="00ED32B3" w:rsidRPr="00DD2273">
        <w:rPr>
          <w:rFonts w:cs="Arial"/>
          <w:sz w:val="22"/>
          <w:szCs w:val="22"/>
          <w:lang w:val="es-ES_tradnl"/>
        </w:rPr>
        <w:t>Jefe</w:t>
      </w:r>
      <w:r w:rsidRPr="00DD2273">
        <w:rPr>
          <w:rFonts w:cs="Arial"/>
          <w:sz w:val="22"/>
          <w:szCs w:val="22"/>
          <w:lang w:val="es-ES_tradnl"/>
        </w:rPr>
        <w:t xml:space="preserve">, </w:t>
      </w:r>
      <w:r w:rsidR="00ED32B3" w:rsidRPr="00DD2273">
        <w:rPr>
          <w:rFonts w:cs="Arial"/>
          <w:sz w:val="22"/>
          <w:szCs w:val="22"/>
          <w:lang w:val="es-ES_tradnl"/>
        </w:rPr>
        <w:t>Sección de Aplicaciones Web Externas</w:t>
      </w:r>
      <w:r w:rsidRPr="00DD2273">
        <w:rPr>
          <w:rFonts w:cs="Arial"/>
          <w:sz w:val="22"/>
          <w:szCs w:val="22"/>
          <w:lang w:val="es-ES_tradnl"/>
        </w:rPr>
        <w:t xml:space="preserve">, </w:t>
      </w:r>
      <w:r w:rsidR="00ED32B3" w:rsidRPr="00DD2273">
        <w:rPr>
          <w:rFonts w:cs="Arial"/>
          <w:sz w:val="22"/>
          <w:szCs w:val="22"/>
          <w:lang w:val="es-ES_tradnl"/>
        </w:rPr>
        <w:t>División de Soluciones Operativas para las Oficinas de P.I.</w:t>
      </w:r>
      <w:r w:rsidRPr="00DD2273">
        <w:rPr>
          <w:rFonts w:cs="Arial"/>
          <w:sz w:val="22"/>
          <w:szCs w:val="22"/>
          <w:lang w:val="es-ES_tradnl"/>
        </w:rPr>
        <w:t xml:space="preserve"> </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 xml:space="preserve">Geidy LUNG, </w:t>
      </w:r>
      <w:r w:rsidR="00ED32B3" w:rsidRPr="00DD2273">
        <w:rPr>
          <w:rFonts w:cs="Arial"/>
          <w:sz w:val="22"/>
          <w:szCs w:val="22"/>
          <w:lang w:val="es-ES_tradnl"/>
        </w:rPr>
        <w:t>Consejera Principal</w:t>
      </w:r>
      <w:r w:rsidRPr="00DD2273">
        <w:rPr>
          <w:rFonts w:cs="Arial"/>
          <w:sz w:val="22"/>
          <w:szCs w:val="22"/>
          <w:lang w:val="es-ES_tradnl"/>
        </w:rPr>
        <w:t xml:space="preserve">, </w:t>
      </w:r>
      <w:r w:rsidR="00ED32B3" w:rsidRPr="00DD2273">
        <w:rPr>
          <w:rFonts w:cs="Arial"/>
          <w:sz w:val="22"/>
          <w:szCs w:val="22"/>
          <w:lang w:val="es-ES_tradnl"/>
        </w:rPr>
        <w:t>División de Derecho de Autor, Sector de Cultura e Industrias Creativas</w:t>
      </w: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caps/>
          <w:sz w:val="22"/>
          <w:szCs w:val="22"/>
          <w:lang w:val="es-ES_tradnl"/>
        </w:rPr>
      </w:pPr>
      <w:r w:rsidRPr="00DD2273">
        <w:rPr>
          <w:rFonts w:cs="Arial"/>
          <w:sz w:val="22"/>
          <w:szCs w:val="22"/>
          <w:lang w:val="es-ES_tradnl"/>
        </w:rPr>
        <w:t xml:space="preserve">Anna MORAWIEC MANSFIELD, </w:t>
      </w:r>
      <w:r w:rsidR="00ED32B3" w:rsidRPr="00DD2273">
        <w:rPr>
          <w:rFonts w:cs="Arial"/>
          <w:sz w:val="22"/>
          <w:szCs w:val="22"/>
          <w:lang w:val="es-ES_tradnl"/>
        </w:rPr>
        <w:t>Jefa</w:t>
      </w:r>
      <w:r w:rsidRPr="00DD2273">
        <w:rPr>
          <w:rFonts w:cs="Arial"/>
          <w:sz w:val="22"/>
          <w:szCs w:val="22"/>
          <w:lang w:val="es-ES_tradnl"/>
        </w:rPr>
        <w:t xml:space="preserve">, </w:t>
      </w:r>
      <w:r w:rsidR="00ED32B3" w:rsidRPr="00DD2273">
        <w:rPr>
          <w:rFonts w:cs="Arial"/>
          <w:sz w:val="22"/>
          <w:szCs w:val="22"/>
          <w:lang w:val="es-ES_tradnl"/>
        </w:rPr>
        <w:t>Sección de Relaciones con Empresas y Organizaciones No Gubernamentales</w:t>
      </w:r>
    </w:p>
    <w:p w:rsidR="00B7737A" w:rsidRPr="00DD2273" w:rsidRDefault="00B7737A" w:rsidP="00B7737A">
      <w:pPr>
        <w:pStyle w:val="MainText"/>
        <w:widowControl w:val="0"/>
        <w:shd w:val="clear" w:color="auto" w:fill="FFFFFF"/>
        <w:tabs>
          <w:tab w:val="left" w:pos="5529"/>
        </w:tabs>
        <w:spacing w:after="0" w:line="240" w:lineRule="auto"/>
        <w:ind w:left="0"/>
        <w:rPr>
          <w:rFonts w:cs="Arial"/>
          <w:sz w:val="22"/>
          <w:szCs w:val="22"/>
          <w:lang w:val="es-ES_tradnl"/>
        </w:rPr>
      </w:pPr>
    </w:p>
    <w:p w:rsidR="00B7737A" w:rsidRPr="00DD2273" w:rsidRDefault="00B7737A" w:rsidP="00B7737A">
      <w:pPr>
        <w:pStyle w:val="MainText"/>
        <w:shd w:val="clear" w:color="auto" w:fill="FFFFFF"/>
        <w:tabs>
          <w:tab w:val="left" w:pos="5529"/>
        </w:tabs>
        <w:spacing w:after="0" w:line="240" w:lineRule="auto"/>
        <w:ind w:left="0"/>
        <w:rPr>
          <w:rFonts w:cs="Arial"/>
          <w:sz w:val="22"/>
          <w:szCs w:val="22"/>
          <w:lang w:val="es-ES_tradnl"/>
        </w:rPr>
      </w:pPr>
      <w:r w:rsidRPr="00DD2273">
        <w:rPr>
          <w:rFonts w:cs="Arial"/>
          <w:sz w:val="22"/>
          <w:szCs w:val="22"/>
          <w:lang w:val="es-ES_tradnl"/>
        </w:rPr>
        <w:t xml:space="preserve">Peter FORD, </w:t>
      </w:r>
      <w:r w:rsidR="00ED32B3" w:rsidRPr="00DD2273">
        <w:rPr>
          <w:rFonts w:cs="Arial"/>
          <w:sz w:val="22"/>
          <w:szCs w:val="22"/>
          <w:lang w:val="es-ES_tradnl"/>
        </w:rPr>
        <w:t>Pasante</w:t>
      </w:r>
      <w:r w:rsidRPr="00DD2273">
        <w:rPr>
          <w:rFonts w:cs="Arial"/>
          <w:sz w:val="22"/>
          <w:szCs w:val="22"/>
          <w:lang w:val="es-ES_tradnl"/>
        </w:rPr>
        <w:t xml:space="preserve">, </w:t>
      </w:r>
      <w:r w:rsidR="00ED32B3" w:rsidRPr="00DD2273">
        <w:rPr>
          <w:rFonts w:cs="Arial"/>
          <w:sz w:val="22"/>
          <w:szCs w:val="22"/>
          <w:lang w:val="es-ES_tradnl"/>
        </w:rPr>
        <w:t>División de Infraestructura de Derecho de Autor, Sector de Cultura e Industrias Creativas</w:t>
      </w:r>
    </w:p>
    <w:p w:rsidR="00B7737A" w:rsidRPr="00DD2273" w:rsidRDefault="00B7737A" w:rsidP="00B7737A">
      <w:pPr>
        <w:rPr>
          <w:szCs w:val="22"/>
          <w:lang w:val="es-ES_tradnl"/>
        </w:rPr>
      </w:pPr>
    </w:p>
    <w:p w:rsidR="00B7737A" w:rsidRPr="00DD2273" w:rsidRDefault="00B7737A" w:rsidP="00B7737A">
      <w:pPr>
        <w:rPr>
          <w:szCs w:val="22"/>
          <w:lang w:val="es-ES_tradnl"/>
        </w:rPr>
      </w:pPr>
    </w:p>
    <w:p w:rsidR="00B7737A" w:rsidRPr="00DD2273" w:rsidRDefault="00B7737A" w:rsidP="00B7737A">
      <w:pPr>
        <w:ind w:left="5812"/>
        <w:rPr>
          <w:lang w:val="es-ES_tradnl"/>
        </w:rPr>
      </w:pPr>
      <w:r w:rsidRPr="00DD2273">
        <w:rPr>
          <w:lang w:val="es-ES_tradnl"/>
        </w:rPr>
        <w:t>[</w:t>
      </w:r>
      <w:r w:rsidR="00774FAC" w:rsidRPr="00DD2273">
        <w:rPr>
          <w:lang w:val="es-ES_tradnl"/>
        </w:rPr>
        <w:t>Sigue el Anexo II</w:t>
      </w:r>
      <w:r w:rsidRPr="00DD2273">
        <w:rPr>
          <w:lang w:val="es-ES_tradnl"/>
        </w:rPr>
        <w:t>]</w:t>
      </w:r>
    </w:p>
    <w:p w:rsidR="00B7737A" w:rsidRPr="00DD2273" w:rsidRDefault="00B7737A" w:rsidP="00B7737A">
      <w:pPr>
        <w:rPr>
          <w:szCs w:val="22"/>
          <w:lang w:val="es-ES_tradnl"/>
        </w:rPr>
      </w:pPr>
    </w:p>
    <w:p w:rsidR="00B7737A" w:rsidRPr="00DD2273" w:rsidRDefault="00B7737A" w:rsidP="00B7737A">
      <w:pPr>
        <w:rPr>
          <w:snapToGrid w:val="0"/>
          <w:szCs w:val="22"/>
          <w:lang w:val="es-ES_tradnl"/>
        </w:rPr>
      </w:pPr>
    </w:p>
    <w:p w:rsidR="00B7737A" w:rsidRPr="00DD2273" w:rsidRDefault="00B7737A" w:rsidP="00B7737A">
      <w:pPr>
        <w:rPr>
          <w:snapToGrid w:val="0"/>
          <w:szCs w:val="22"/>
          <w:lang w:val="es-ES_tradnl"/>
        </w:rPr>
        <w:sectPr w:rsidR="00B7737A" w:rsidRPr="00DD2273">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B7737A" w:rsidRPr="00DD2273" w:rsidRDefault="00496A37" w:rsidP="00B7737A">
      <w:pPr>
        <w:pStyle w:val="MeetingTitle"/>
        <w:spacing w:after="0" w:line="240" w:lineRule="auto"/>
        <w:ind w:left="0"/>
        <w:rPr>
          <w:rFonts w:cs="Arial"/>
          <w:sz w:val="22"/>
          <w:szCs w:val="22"/>
          <w:lang w:val="es-ES_tradnl"/>
        </w:rPr>
      </w:pPr>
      <w:r w:rsidRPr="00DD2273">
        <w:rPr>
          <w:rFonts w:cs="Arial"/>
          <w:sz w:val="22"/>
          <w:szCs w:val="22"/>
          <w:lang w:val="es-ES_tradnl"/>
        </w:rPr>
        <w:t>Consorcio de Libros Accesibles</w:t>
      </w:r>
    </w:p>
    <w:p w:rsidR="00B7737A" w:rsidRPr="00DD2273" w:rsidRDefault="00B7737A" w:rsidP="00B7737A">
      <w:pPr>
        <w:rPr>
          <w:b/>
          <w:szCs w:val="22"/>
          <w:lang w:val="es-ES_tradnl"/>
        </w:rPr>
      </w:pPr>
    </w:p>
    <w:p w:rsidR="00B7737A" w:rsidRPr="00DD2273" w:rsidRDefault="009B63A4" w:rsidP="00B7737A">
      <w:pPr>
        <w:numPr>
          <w:ilvl w:val="0"/>
          <w:numId w:val="8"/>
        </w:numPr>
        <w:rPr>
          <w:b/>
          <w:szCs w:val="22"/>
          <w:lang w:val="es-ES_tradnl"/>
        </w:rPr>
      </w:pPr>
      <w:r w:rsidRPr="00DD2273">
        <w:rPr>
          <w:b/>
          <w:szCs w:val="22"/>
          <w:lang w:val="es-ES_tradnl"/>
        </w:rPr>
        <w:t>Establecimiento del Consorcio de Libros Accesibles</w:t>
      </w:r>
    </w:p>
    <w:p w:rsidR="00B7737A" w:rsidRPr="00DD2273" w:rsidRDefault="00B7737A" w:rsidP="009B63A4">
      <w:pPr>
        <w:rPr>
          <w:szCs w:val="22"/>
          <w:lang w:val="es-ES_tradnl"/>
        </w:rPr>
      </w:pPr>
    </w:p>
    <w:p w:rsidR="000C6566" w:rsidRPr="00DD2273" w:rsidRDefault="009B63A4" w:rsidP="000C6566">
      <w:pPr>
        <w:rPr>
          <w:kern w:val="36"/>
          <w:szCs w:val="22"/>
          <w:lang w:val="es-ES_tradnl" w:eastAsia="es-ES" w:bidi="lo-LA"/>
        </w:rPr>
      </w:pPr>
      <w:r w:rsidRPr="00DD2273">
        <w:rPr>
          <w:szCs w:val="22"/>
          <w:lang w:val="es-ES_tradnl"/>
        </w:rPr>
        <w:t>Tras la voluntad de la que dejó constancia</w:t>
      </w:r>
      <w:r w:rsidR="00B7737A" w:rsidRPr="00DD2273">
        <w:rPr>
          <w:szCs w:val="22"/>
          <w:lang w:val="es-ES_tradnl"/>
        </w:rPr>
        <w:t xml:space="preserve"> </w:t>
      </w:r>
      <w:r w:rsidRPr="00DD2273">
        <w:rPr>
          <w:szCs w:val="22"/>
          <w:lang w:val="es-ES_tradnl"/>
        </w:rPr>
        <w:t>la Plataforma de Sectores Interesados en noviembre de </w:t>
      </w:r>
      <w:r w:rsidR="00B7737A" w:rsidRPr="00DD2273">
        <w:rPr>
          <w:szCs w:val="22"/>
          <w:lang w:val="es-ES_tradnl"/>
        </w:rPr>
        <w:t xml:space="preserve">2012, </w:t>
      </w:r>
      <w:r w:rsidRPr="00DD2273">
        <w:rPr>
          <w:szCs w:val="22"/>
          <w:lang w:val="es-ES_tradnl"/>
        </w:rPr>
        <w:t xml:space="preserve">noviembre </w:t>
      </w:r>
      <w:r w:rsidR="00B7737A" w:rsidRPr="00DD2273">
        <w:rPr>
          <w:szCs w:val="22"/>
          <w:lang w:val="es-ES_tradnl"/>
        </w:rPr>
        <w:t xml:space="preserve">2013 </w:t>
      </w:r>
      <w:r w:rsidRPr="00DD2273">
        <w:rPr>
          <w:szCs w:val="22"/>
          <w:lang w:val="es-ES_tradnl"/>
        </w:rPr>
        <w:t>y febrero de</w:t>
      </w:r>
      <w:r w:rsidR="00B7737A" w:rsidRPr="00DD2273">
        <w:rPr>
          <w:szCs w:val="22"/>
          <w:lang w:val="es-ES_tradnl"/>
        </w:rPr>
        <w:t xml:space="preserve"> </w:t>
      </w:r>
      <w:r w:rsidRPr="00DD2273">
        <w:rPr>
          <w:szCs w:val="22"/>
          <w:lang w:val="es-ES_tradnl"/>
        </w:rPr>
        <w:t>continuar sus tres proyectos</w:t>
      </w:r>
      <w:r w:rsidR="00B7737A" w:rsidRPr="00DD2273">
        <w:rPr>
          <w:rStyle w:val="FootnoteReference"/>
          <w:szCs w:val="22"/>
          <w:lang w:val="es-ES_tradnl"/>
        </w:rPr>
        <w:footnoteReference w:id="4"/>
      </w:r>
      <w:r w:rsidR="00B7737A" w:rsidRPr="00DD2273">
        <w:rPr>
          <w:szCs w:val="22"/>
          <w:lang w:val="es-ES_tradnl"/>
        </w:rPr>
        <w:t xml:space="preserve"> </w:t>
      </w:r>
      <w:r w:rsidRPr="00DD2273">
        <w:rPr>
          <w:szCs w:val="22"/>
          <w:lang w:val="es-ES_tradnl"/>
        </w:rPr>
        <w:t>más allá de la fase piloto, la Organización Mundial de la Propiedad Intelectual (“OMPI”) establecerá el Consorcio de Libros Accesibles (</w:t>
      </w:r>
      <w:r w:rsidR="00B7737A" w:rsidRPr="00DD2273">
        <w:rPr>
          <w:i/>
          <w:iCs/>
          <w:szCs w:val="22"/>
          <w:lang w:val="es-ES_tradnl"/>
        </w:rPr>
        <w:t>Accessible Books Consortium</w:t>
      </w:r>
      <w:r w:rsidRPr="00DD2273">
        <w:rPr>
          <w:szCs w:val="22"/>
          <w:lang w:val="es-ES_tradnl"/>
        </w:rPr>
        <w:t xml:space="preserve">, </w:t>
      </w:r>
      <w:r w:rsidR="00B7737A" w:rsidRPr="00DD2273">
        <w:rPr>
          <w:szCs w:val="22"/>
          <w:lang w:val="es-ES_tradnl"/>
        </w:rPr>
        <w:t xml:space="preserve">“ABC”).  </w:t>
      </w:r>
      <w:r w:rsidRPr="00DD2273">
        <w:rPr>
          <w:szCs w:val="22"/>
          <w:lang w:val="es-ES_tradnl"/>
        </w:rPr>
        <w:t>El</w:t>
      </w:r>
      <w:r w:rsidR="00B7737A" w:rsidRPr="00DD2273">
        <w:rPr>
          <w:szCs w:val="22"/>
          <w:lang w:val="es-ES_tradnl"/>
        </w:rPr>
        <w:t xml:space="preserve"> ABC </w:t>
      </w:r>
      <w:r w:rsidRPr="00DD2273">
        <w:rPr>
          <w:szCs w:val="22"/>
          <w:lang w:val="es-ES_tradnl"/>
        </w:rPr>
        <w:t>estará integrado por una alianza entre la OMPI, organizaciones que están al servicio o representan</w:t>
      </w:r>
      <w:r w:rsidR="001B1E30" w:rsidRPr="00DD2273">
        <w:rPr>
          <w:szCs w:val="22"/>
          <w:lang w:val="es-ES_tradnl"/>
        </w:rPr>
        <w:t xml:space="preserve"> a</w:t>
      </w:r>
      <w:r w:rsidRPr="00DD2273">
        <w:rPr>
          <w:szCs w:val="22"/>
          <w:lang w:val="es-ES_tradnl"/>
        </w:rPr>
        <w:t xml:space="preserve"> las personas ciegas, </w:t>
      </w:r>
      <w:r w:rsidR="00864623" w:rsidRPr="00DD2273">
        <w:rPr>
          <w:szCs w:val="22"/>
          <w:lang w:val="es-ES_tradnl"/>
        </w:rPr>
        <w:t>con</w:t>
      </w:r>
      <w:r w:rsidRPr="00DD2273">
        <w:rPr>
          <w:szCs w:val="22"/>
          <w:lang w:val="es-ES_tradnl"/>
        </w:rPr>
        <w:t xml:space="preserve"> discapacidad visual o </w:t>
      </w:r>
      <w:r w:rsidR="00864623" w:rsidRPr="00DD2273">
        <w:rPr>
          <w:szCs w:val="22"/>
          <w:lang w:val="es-ES_tradnl"/>
        </w:rPr>
        <w:t>con</w:t>
      </w:r>
      <w:r w:rsidRPr="00DD2273">
        <w:rPr>
          <w:szCs w:val="22"/>
          <w:lang w:val="es-ES_tradnl"/>
        </w:rPr>
        <w:t xml:space="preserve"> dificultades para acceder al texto impreso, y titulares de derechos</w:t>
      </w:r>
      <w:r w:rsidR="00F21848" w:rsidRPr="00DD2273">
        <w:rPr>
          <w:szCs w:val="22"/>
          <w:lang w:val="es-ES_tradnl"/>
        </w:rPr>
        <w:t>.</w:t>
      </w:r>
      <w:r w:rsidR="00F21848" w:rsidRPr="00DD2273">
        <w:rPr>
          <w:rStyle w:val="FootnoteReference"/>
          <w:szCs w:val="22"/>
          <w:lang w:val="es-ES_tradnl"/>
        </w:rPr>
        <w:footnoteReference w:id="5"/>
      </w:r>
      <w:r w:rsidR="00F21848" w:rsidRPr="00DD2273">
        <w:rPr>
          <w:szCs w:val="22"/>
          <w:lang w:val="es-ES_tradnl"/>
        </w:rPr>
        <w:t xml:space="preserve">  </w:t>
      </w:r>
      <w:r w:rsidRPr="00DD2273">
        <w:rPr>
          <w:szCs w:val="22"/>
          <w:lang w:val="es-ES_tradnl"/>
        </w:rPr>
        <w:t>El</w:t>
      </w:r>
      <w:r w:rsidR="00B7737A" w:rsidRPr="00DD2273">
        <w:rPr>
          <w:szCs w:val="22"/>
          <w:lang w:val="es-ES_tradnl"/>
        </w:rPr>
        <w:t xml:space="preserve"> ABC </w:t>
      </w:r>
      <w:r w:rsidRPr="00DD2273">
        <w:rPr>
          <w:szCs w:val="22"/>
          <w:lang w:val="es-ES_tradnl"/>
        </w:rPr>
        <w:t>es una iniciativa que contribuirá</w:t>
      </w:r>
      <w:r w:rsidR="000C6566" w:rsidRPr="00DD2273">
        <w:rPr>
          <w:szCs w:val="22"/>
          <w:lang w:val="es-ES_tradnl"/>
        </w:rPr>
        <w:t xml:space="preserve"> a promover la entrada en vigor del </w:t>
      </w:r>
      <w:r w:rsidR="000C6566" w:rsidRPr="00DD2273">
        <w:rPr>
          <w:i/>
          <w:iCs/>
          <w:kern w:val="36"/>
          <w:szCs w:val="22"/>
          <w:lang w:val="es-ES_tradnl" w:eastAsia="es-ES" w:bidi="lo-LA"/>
        </w:rPr>
        <w:t xml:space="preserve">Tratado de Marrakech para </w:t>
      </w:r>
      <w:r w:rsidR="001B1E30" w:rsidRPr="00DD2273">
        <w:rPr>
          <w:i/>
          <w:iCs/>
          <w:kern w:val="36"/>
          <w:szCs w:val="22"/>
          <w:lang w:val="es-ES_tradnl" w:eastAsia="es-ES" w:bidi="lo-LA"/>
        </w:rPr>
        <w:t xml:space="preserve">Facilitar </w:t>
      </w:r>
      <w:r w:rsidR="000C6566" w:rsidRPr="00DD2273">
        <w:rPr>
          <w:i/>
          <w:iCs/>
          <w:kern w:val="36"/>
          <w:szCs w:val="22"/>
          <w:lang w:val="es-ES_tradnl" w:eastAsia="es-ES" w:bidi="lo-LA"/>
        </w:rPr>
        <w:t xml:space="preserve">el </w:t>
      </w:r>
      <w:r w:rsidR="001B1E30" w:rsidRPr="00DD2273">
        <w:rPr>
          <w:i/>
          <w:iCs/>
          <w:kern w:val="36"/>
          <w:szCs w:val="22"/>
          <w:lang w:val="es-ES_tradnl" w:eastAsia="es-ES" w:bidi="lo-LA"/>
        </w:rPr>
        <w:t xml:space="preserve">Acceso </w:t>
      </w:r>
      <w:r w:rsidR="000C6566" w:rsidRPr="00DD2273">
        <w:rPr>
          <w:i/>
          <w:iCs/>
          <w:kern w:val="36"/>
          <w:szCs w:val="22"/>
          <w:lang w:val="es-ES_tradnl" w:eastAsia="es-ES" w:bidi="lo-LA"/>
        </w:rPr>
        <w:t xml:space="preserve">a las </w:t>
      </w:r>
      <w:r w:rsidR="001B1E30" w:rsidRPr="00DD2273">
        <w:rPr>
          <w:i/>
          <w:iCs/>
          <w:kern w:val="36"/>
          <w:szCs w:val="22"/>
          <w:lang w:val="es-ES_tradnl" w:eastAsia="es-ES" w:bidi="lo-LA"/>
        </w:rPr>
        <w:t xml:space="preserve">Obras Publicadas </w:t>
      </w:r>
      <w:r w:rsidR="000C6566" w:rsidRPr="00DD2273">
        <w:rPr>
          <w:i/>
          <w:iCs/>
          <w:kern w:val="36"/>
          <w:szCs w:val="22"/>
          <w:lang w:val="es-ES_tradnl" w:eastAsia="es-ES" w:bidi="lo-LA"/>
        </w:rPr>
        <w:t xml:space="preserve">a las </w:t>
      </w:r>
      <w:r w:rsidR="001B1E30" w:rsidRPr="00DD2273">
        <w:rPr>
          <w:i/>
          <w:iCs/>
          <w:kern w:val="36"/>
          <w:szCs w:val="22"/>
          <w:lang w:val="es-ES_tradnl" w:eastAsia="es-ES" w:bidi="lo-LA"/>
        </w:rPr>
        <w:t>Personas Ciegas</w:t>
      </w:r>
      <w:r w:rsidR="000C6566" w:rsidRPr="00DD2273">
        <w:rPr>
          <w:i/>
          <w:iCs/>
          <w:kern w:val="36"/>
          <w:szCs w:val="22"/>
          <w:lang w:val="es-ES_tradnl" w:eastAsia="es-ES" w:bidi="lo-LA"/>
        </w:rPr>
        <w:t xml:space="preserve">, con </w:t>
      </w:r>
      <w:r w:rsidR="001B1E30" w:rsidRPr="00DD2273">
        <w:rPr>
          <w:i/>
          <w:iCs/>
          <w:kern w:val="36"/>
          <w:szCs w:val="22"/>
          <w:lang w:val="es-ES_tradnl" w:eastAsia="es-ES" w:bidi="lo-LA"/>
        </w:rPr>
        <w:t xml:space="preserve">Discapacidad Visual </w:t>
      </w:r>
      <w:r w:rsidR="000C6566" w:rsidRPr="00DD2273">
        <w:rPr>
          <w:i/>
          <w:iCs/>
          <w:kern w:val="36"/>
          <w:szCs w:val="22"/>
          <w:lang w:val="es-ES_tradnl" w:eastAsia="es-ES" w:bidi="lo-LA"/>
        </w:rPr>
        <w:t xml:space="preserve">o con otras </w:t>
      </w:r>
      <w:r w:rsidR="001B1E30" w:rsidRPr="00DD2273">
        <w:rPr>
          <w:i/>
          <w:iCs/>
          <w:kern w:val="36"/>
          <w:szCs w:val="22"/>
          <w:lang w:val="es-ES_tradnl" w:eastAsia="es-ES" w:bidi="lo-LA"/>
        </w:rPr>
        <w:t xml:space="preserve">Dificultades </w:t>
      </w:r>
      <w:r w:rsidR="000C6566" w:rsidRPr="00DD2273">
        <w:rPr>
          <w:i/>
          <w:iCs/>
          <w:kern w:val="36"/>
          <w:szCs w:val="22"/>
          <w:lang w:val="es-ES_tradnl" w:eastAsia="es-ES" w:bidi="lo-LA"/>
        </w:rPr>
        <w:t xml:space="preserve">para </w:t>
      </w:r>
      <w:r w:rsidR="001B1E30" w:rsidRPr="00DD2273">
        <w:rPr>
          <w:i/>
          <w:iCs/>
          <w:kern w:val="36"/>
          <w:szCs w:val="22"/>
          <w:lang w:val="es-ES_tradnl" w:eastAsia="es-ES" w:bidi="lo-LA"/>
        </w:rPr>
        <w:t xml:space="preserve">Acceder </w:t>
      </w:r>
      <w:r w:rsidR="000C6566" w:rsidRPr="00DD2273">
        <w:rPr>
          <w:i/>
          <w:iCs/>
          <w:kern w:val="36"/>
          <w:szCs w:val="22"/>
          <w:lang w:val="es-ES_tradnl" w:eastAsia="es-ES" w:bidi="lo-LA"/>
        </w:rPr>
        <w:t xml:space="preserve">al </w:t>
      </w:r>
      <w:r w:rsidR="001B1E30" w:rsidRPr="00DD2273">
        <w:rPr>
          <w:i/>
          <w:iCs/>
          <w:kern w:val="36"/>
          <w:szCs w:val="22"/>
          <w:lang w:val="es-ES_tradnl" w:eastAsia="es-ES" w:bidi="lo-LA"/>
        </w:rPr>
        <w:t>Texto Impreso</w:t>
      </w:r>
      <w:r w:rsidR="001B1E30" w:rsidRPr="00DD2273">
        <w:rPr>
          <w:kern w:val="36"/>
          <w:szCs w:val="22"/>
          <w:lang w:val="es-ES_tradnl" w:eastAsia="es-ES" w:bidi="lo-LA"/>
        </w:rPr>
        <w:t xml:space="preserve"> </w:t>
      </w:r>
      <w:r w:rsidR="000C6566" w:rsidRPr="00DD2273">
        <w:rPr>
          <w:kern w:val="36"/>
          <w:szCs w:val="22"/>
          <w:lang w:val="es-ES_tradnl" w:eastAsia="es-ES" w:bidi="lo-LA"/>
        </w:rPr>
        <w:t xml:space="preserve">(“el Tratado de Marrakech”).  El ABC constituye una </w:t>
      </w:r>
      <w:r w:rsidR="00663147" w:rsidRPr="00DD2273">
        <w:rPr>
          <w:kern w:val="36"/>
          <w:szCs w:val="22"/>
          <w:lang w:val="es-ES_tradnl" w:eastAsia="es-ES" w:bidi="lo-LA"/>
        </w:rPr>
        <w:t>iniciativa</w:t>
      </w:r>
      <w:r w:rsidR="000C6566" w:rsidRPr="00DD2273">
        <w:rPr>
          <w:kern w:val="36"/>
          <w:szCs w:val="22"/>
          <w:lang w:val="es-ES_tradnl" w:eastAsia="es-ES" w:bidi="lo-LA"/>
        </w:rPr>
        <w:t xml:space="preserve"> entre varias para llevar a la práctica los objetivos del Tratado de Marrakech.</w:t>
      </w:r>
    </w:p>
    <w:p w:rsidR="000C6566" w:rsidRPr="00DD2273" w:rsidRDefault="000C6566" w:rsidP="000C6566">
      <w:pPr>
        <w:rPr>
          <w:kern w:val="36"/>
          <w:szCs w:val="22"/>
          <w:lang w:val="es-ES_tradnl" w:eastAsia="es-ES" w:bidi="lo-LA"/>
        </w:rPr>
      </w:pPr>
    </w:p>
    <w:p w:rsidR="00B7737A" w:rsidRPr="00DD2273" w:rsidRDefault="000C6566" w:rsidP="000C6566">
      <w:pPr>
        <w:numPr>
          <w:ilvl w:val="0"/>
          <w:numId w:val="8"/>
        </w:numPr>
        <w:rPr>
          <w:b/>
          <w:szCs w:val="22"/>
          <w:lang w:val="es-ES_tradnl"/>
        </w:rPr>
      </w:pPr>
      <w:r w:rsidRPr="00DD2273">
        <w:rPr>
          <w:b/>
          <w:szCs w:val="22"/>
          <w:lang w:val="es-ES_tradnl"/>
        </w:rPr>
        <w:t>Objetivos del</w:t>
      </w:r>
      <w:r w:rsidR="00B7737A" w:rsidRPr="00DD2273">
        <w:rPr>
          <w:b/>
          <w:szCs w:val="22"/>
          <w:lang w:val="es-ES_tradnl"/>
        </w:rPr>
        <w:t xml:space="preserve"> ABC</w:t>
      </w:r>
    </w:p>
    <w:p w:rsidR="00B7737A" w:rsidRPr="00DD2273" w:rsidRDefault="00B7737A" w:rsidP="00B7737A">
      <w:pPr>
        <w:rPr>
          <w:i/>
          <w:szCs w:val="22"/>
          <w:lang w:val="es-ES_tradnl"/>
        </w:rPr>
      </w:pPr>
    </w:p>
    <w:p w:rsidR="000C6566" w:rsidRPr="00DD2273" w:rsidRDefault="000C6566" w:rsidP="00B7737A">
      <w:pPr>
        <w:rPr>
          <w:iCs/>
          <w:szCs w:val="22"/>
          <w:lang w:val="es-ES_tradnl"/>
        </w:rPr>
      </w:pPr>
      <w:r w:rsidRPr="00DD2273">
        <w:rPr>
          <w:iCs/>
          <w:szCs w:val="22"/>
          <w:lang w:val="es-ES_tradnl"/>
        </w:rPr>
        <w:t xml:space="preserve">Teniendo presente que forjar una alianza entre sectores interesados puede ser una forma de contribuir de forma única a aumentar el número de títulos en formato accesible disponibles en el mundo, el objetivo del ABC es contribuir </w:t>
      </w:r>
      <w:r w:rsidR="001B1E30" w:rsidRPr="00DD2273">
        <w:rPr>
          <w:iCs/>
          <w:szCs w:val="22"/>
          <w:lang w:val="es-ES_tradnl"/>
        </w:rPr>
        <w:t>de forma significativa a erradicar</w:t>
      </w:r>
      <w:r w:rsidR="00EE60B7" w:rsidRPr="00DD2273">
        <w:rPr>
          <w:iCs/>
          <w:szCs w:val="22"/>
          <w:lang w:val="es-ES_tradnl"/>
        </w:rPr>
        <w:t xml:space="preserve"> el</w:t>
      </w:r>
      <w:r w:rsidRPr="00DD2273">
        <w:rPr>
          <w:iCs/>
          <w:szCs w:val="22"/>
          <w:lang w:val="es-ES_tradnl"/>
        </w:rPr>
        <w:t xml:space="preserve"> hambre de libros que se acusa en el mundo, velando por que sean cada vez más los libros a disposición de las personas ciegas, con discapacidad visual o con dificultades para acceder al texto impreso.  La presente iniciativa se llevará a cabo en sintonía con el </w:t>
      </w:r>
      <w:r w:rsidRPr="00DD2273">
        <w:rPr>
          <w:iCs/>
          <w:kern w:val="36"/>
          <w:szCs w:val="22"/>
          <w:lang w:val="es-ES_tradnl" w:eastAsia="es-ES" w:bidi="lo-LA"/>
        </w:rPr>
        <w:t>Tratado de Marrakech</w:t>
      </w:r>
      <w:r w:rsidRPr="00DD2273">
        <w:rPr>
          <w:iCs/>
          <w:szCs w:val="22"/>
          <w:lang w:val="es-ES_tradnl"/>
        </w:rPr>
        <w:t xml:space="preserve"> y otros </w:t>
      </w:r>
      <w:r w:rsidR="00663147" w:rsidRPr="00DD2273">
        <w:rPr>
          <w:iCs/>
          <w:szCs w:val="22"/>
          <w:lang w:val="es-ES_tradnl"/>
        </w:rPr>
        <w:t>tratados</w:t>
      </w:r>
      <w:r w:rsidRPr="00DD2273">
        <w:rPr>
          <w:iCs/>
          <w:szCs w:val="22"/>
          <w:lang w:val="es-ES_tradnl"/>
        </w:rPr>
        <w:t xml:space="preserve"> de la OMPI pertinentes.</w:t>
      </w:r>
    </w:p>
    <w:p w:rsidR="00B7737A" w:rsidRPr="00DD2273" w:rsidRDefault="00B7737A" w:rsidP="00B7737A">
      <w:pPr>
        <w:ind w:right="51"/>
        <w:rPr>
          <w:szCs w:val="22"/>
          <w:lang w:val="es-ES_tradnl"/>
        </w:rPr>
      </w:pPr>
    </w:p>
    <w:p w:rsidR="00B7737A" w:rsidRPr="00DD2273" w:rsidRDefault="000C6566" w:rsidP="000C6566">
      <w:pPr>
        <w:numPr>
          <w:ilvl w:val="0"/>
          <w:numId w:val="8"/>
        </w:numPr>
        <w:rPr>
          <w:b/>
          <w:szCs w:val="22"/>
          <w:lang w:val="es-ES_tradnl"/>
        </w:rPr>
      </w:pPr>
      <w:r w:rsidRPr="00DD2273">
        <w:rPr>
          <w:b/>
          <w:szCs w:val="22"/>
          <w:lang w:val="es-ES_tradnl"/>
        </w:rPr>
        <w:t>Actividades del</w:t>
      </w:r>
      <w:r w:rsidR="00B7737A" w:rsidRPr="00DD2273">
        <w:rPr>
          <w:b/>
          <w:szCs w:val="22"/>
          <w:lang w:val="es-ES_tradnl"/>
        </w:rPr>
        <w:t xml:space="preserve"> ABC</w:t>
      </w:r>
    </w:p>
    <w:p w:rsidR="00B7737A" w:rsidRPr="00DD2273" w:rsidRDefault="00B7737A" w:rsidP="000C6566">
      <w:pPr>
        <w:rPr>
          <w:szCs w:val="22"/>
          <w:lang w:val="es-ES_tradnl"/>
        </w:rPr>
      </w:pPr>
    </w:p>
    <w:p w:rsidR="00B7737A" w:rsidRPr="00DD2273" w:rsidRDefault="000C6566" w:rsidP="00B7737A">
      <w:pPr>
        <w:ind w:right="51"/>
        <w:rPr>
          <w:szCs w:val="22"/>
          <w:lang w:val="es-ES_tradnl"/>
        </w:rPr>
      </w:pPr>
      <w:r w:rsidRPr="00DD2273">
        <w:rPr>
          <w:szCs w:val="22"/>
          <w:lang w:val="es-ES_tradnl"/>
        </w:rPr>
        <w:t>Entre las actividades del</w:t>
      </w:r>
      <w:r w:rsidR="00B7737A" w:rsidRPr="00DD2273">
        <w:rPr>
          <w:szCs w:val="22"/>
          <w:lang w:val="es-ES_tradnl"/>
        </w:rPr>
        <w:t xml:space="preserve"> ABC </w:t>
      </w:r>
      <w:r w:rsidRPr="00DD2273">
        <w:rPr>
          <w:szCs w:val="22"/>
          <w:lang w:val="es-ES_tradnl"/>
        </w:rPr>
        <w:t>estarán</w:t>
      </w:r>
      <w:r w:rsidR="00B7737A" w:rsidRPr="00DD2273">
        <w:rPr>
          <w:szCs w:val="22"/>
          <w:lang w:val="es-ES_tradnl"/>
        </w:rPr>
        <w:t>:</w:t>
      </w:r>
    </w:p>
    <w:p w:rsidR="00B7737A" w:rsidRPr="00DD2273" w:rsidRDefault="00B7737A" w:rsidP="00B7737A">
      <w:pPr>
        <w:ind w:right="51"/>
        <w:rPr>
          <w:szCs w:val="22"/>
          <w:lang w:val="es-ES_tradnl"/>
        </w:rPr>
      </w:pPr>
    </w:p>
    <w:p w:rsidR="00B7737A" w:rsidRPr="00DD2273" w:rsidRDefault="000C6566" w:rsidP="00663147">
      <w:pPr>
        <w:pStyle w:val="ListParagraph"/>
        <w:numPr>
          <w:ilvl w:val="0"/>
          <w:numId w:val="19"/>
        </w:numPr>
        <w:ind w:left="0" w:right="51" w:firstLine="0"/>
        <w:rPr>
          <w:szCs w:val="22"/>
          <w:lang w:val="es-ES_tradnl"/>
        </w:rPr>
      </w:pPr>
      <w:r w:rsidRPr="00DD2273">
        <w:rPr>
          <w:szCs w:val="22"/>
          <w:lang w:val="es-ES_tradnl"/>
        </w:rPr>
        <w:t>La elaboración y puesta en práctica de instrumentos, sistemas y procedimientos prácticos adecuados, como el servicio de intermediarios de confianza</w:t>
      </w:r>
      <w:r w:rsidR="00B7737A" w:rsidRPr="00DD2273">
        <w:rPr>
          <w:szCs w:val="22"/>
          <w:lang w:val="es-ES_tradnl"/>
        </w:rPr>
        <w:t xml:space="preserve"> (“</w:t>
      </w:r>
      <w:r w:rsidRPr="00DD2273">
        <w:rPr>
          <w:szCs w:val="22"/>
          <w:lang w:val="es-ES_tradnl"/>
        </w:rPr>
        <w:t xml:space="preserve">proyecto </w:t>
      </w:r>
      <w:r w:rsidR="00B7737A" w:rsidRPr="00DD2273">
        <w:rPr>
          <w:szCs w:val="22"/>
          <w:lang w:val="es-ES_tradnl"/>
        </w:rPr>
        <w:t>TIGAR”);</w:t>
      </w:r>
    </w:p>
    <w:p w:rsidR="00B7737A" w:rsidRPr="00DD2273" w:rsidRDefault="00B7737A" w:rsidP="00663147">
      <w:pPr>
        <w:ind w:right="51"/>
        <w:rPr>
          <w:szCs w:val="22"/>
          <w:lang w:val="es-ES_tradnl"/>
        </w:rPr>
      </w:pPr>
    </w:p>
    <w:p w:rsidR="00B7737A" w:rsidRPr="00DD2273" w:rsidRDefault="000C6566" w:rsidP="00663147">
      <w:pPr>
        <w:pStyle w:val="ListParagraph"/>
        <w:numPr>
          <w:ilvl w:val="0"/>
          <w:numId w:val="19"/>
        </w:numPr>
        <w:ind w:left="0" w:right="51" w:firstLine="0"/>
        <w:rPr>
          <w:szCs w:val="22"/>
          <w:lang w:val="es-ES_tradnl"/>
        </w:rPr>
      </w:pPr>
      <w:r w:rsidRPr="00DD2273">
        <w:rPr>
          <w:szCs w:val="22"/>
          <w:lang w:val="es-ES_tradnl"/>
        </w:rPr>
        <w:t>Iniciativas de fortalecimiento de capacidades para mejorar las técnicas y conocimientos pertinentes con miras a que aumente el número de libros accesibles para las personas con dificultades para acceder al texto impreso en los países en desarrollo y los países menos adelantados</w:t>
      </w:r>
      <w:r w:rsidR="00B7737A" w:rsidRPr="00DD2273">
        <w:rPr>
          <w:szCs w:val="22"/>
          <w:lang w:val="es-ES_tradnl"/>
        </w:rPr>
        <w:t>;</w:t>
      </w:r>
    </w:p>
    <w:p w:rsidR="00B7737A" w:rsidRPr="00DD2273" w:rsidRDefault="00B7737A" w:rsidP="00663147">
      <w:pPr>
        <w:rPr>
          <w:szCs w:val="22"/>
          <w:lang w:val="es-ES_tradnl"/>
        </w:rPr>
      </w:pPr>
    </w:p>
    <w:p w:rsidR="00B7737A" w:rsidRPr="00DD2273" w:rsidRDefault="00EE60B7" w:rsidP="00663147">
      <w:pPr>
        <w:pStyle w:val="ListParagraph"/>
        <w:numPr>
          <w:ilvl w:val="0"/>
          <w:numId w:val="19"/>
        </w:numPr>
        <w:ind w:left="0" w:right="51" w:firstLine="0"/>
        <w:rPr>
          <w:szCs w:val="22"/>
          <w:lang w:val="es-ES_tradnl"/>
        </w:rPr>
      </w:pPr>
      <w:r w:rsidRPr="00DD2273">
        <w:rPr>
          <w:szCs w:val="22"/>
          <w:lang w:val="es-ES_tradnl"/>
        </w:rPr>
        <w:t xml:space="preserve">Respaldo </w:t>
      </w:r>
      <w:r w:rsidR="000C6566" w:rsidRPr="00DD2273">
        <w:rPr>
          <w:szCs w:val="22"/>
          <w:lang w:val="es-ES_tradnl"/>
        </w:rPr>
        <w:t xml:space="preserve">y </w:t>
      </w:r>
      <w:r w:rsidR="00864623" w:rsidRPr="00DD2273">
        <w:rPr>
          <w:szCs w:val="22"/>
          <w:lang w:val="es-ES_tradnl"/>
        </w:rPr>
        <w:t xml:space="preserve">formación </w:t>
      </w:r>
      <w:r w:rsidR="000C6566" w:rsidRPr="00DD2273">
        <w:rPr>
          <w:szCs w:val="22"/>
          <w:lang w:val="es-ES_tradnl"/>
        </w:rPr>
        <w:t>de editores en el uso de tecnologías de formato accesible;  y</w:t>
      </w:r>
    </w:p>
    <w:p w:rsidR="00B7737A" w:rsidRPr="00DD2273" w:rsidRDefault="00B7737A" w:rsidP="00663147">
      <w:pPr>
        <w:rPr>
          <w:szCs w:val="22"/>
          <w:lang w:val="es-ES_tradnl"/>
        </w:rPr>
      </w:pPr>
    </w:p>
    <w:p w:rsidR="00B7737A" w:rsidRPr="00DD2273" w:rsidRDefault="000C6566" w:rsidP="00663147">
      <w:pPr>
        <w:pStyle w:val="ListParagraph"/>
        <w:numPr>
          <w:ilvl w:val="0"/>
          <w:numId w:val="19"/>
        </w:numPr>
        <w:ind w:left="0" w:right="51" w:firstLine="0"/>
        <w:rPr>
          <w:szCs w:val="22"/>
          <w:lang w:val="es-ES_tradnl"/>
        </w:rPr>
      </w:pPr>
      <w:r w:rsidRPr="00DD2273">
        <w:rPr>
          <w:szCs w:val="22"/>
          <w:lang w:val="es-ES_tradnl"/>
        </w:rPr>
        <w:t>Fomento de la cooperación y de las relaciones entre personas con dificultades para acceder al texto impreso, entidades autorizadas, titulares de derechos y empresas tecnológicas</w:t>
      </w:r>
      <w:r w:rsidR="00EE60B7" w:rsidRPr="00DD2273">
        <w:rPr>
          <w:szCs w:val="22"/>
          <w:lang w:val="es-ES_tradnl"/>
        </w:rPr>
        <w:t>.</w:t>
      </w:r>
    </w:p>
    <w:p w:rsidR="00B7737A" w:rsidRPr="00DD2273" w:rsidRDefault="00B7737A" w:rsidP="00B7737A">
      <w:pPr>
        <w:pStyle w:val="ListParagraph"/>
        <w:ind w:left="0" w:right="51"/>
        <w:rPr>
          <w:szCs w:val="22"/>
          <w:lang w:val="es-ES_tradnl"/>
        </w:rPr>
      </w:pPr>
    </w:p>
    <w:p w:rsidR="00B7737A" w:rsidRPr="00DD2273" w:rsidRDefault="00B7737A" w:rsidP="00B7737A">
      <w:pPr>
        <w:rPr>
          <w:b/>
          <w:szCs w:val="22"/>
          <w:lang w:val="es-ES_tradnl"/>
        </w:rPr>
      </w:pPr>
      <w:r w:rsidRPr="00DD2273">
        <w:rPr>
          <w:b/>
          <w:szCs w:val="22"/>
          <w:lang w:val="es-ES_tradnl"/>
        </w:rPr>
        <w:t>4.</w:t>
      </w:r>
      <w:r w:rsidRPr="00DD2273">
        <w:rPr>
          <w:b/>
          <w:szCs w:val="22"/>
          <w:lang w:val="es-ES_tradnl"/>
        </w:rPr>
        <w:tab/>
      </w:r>
      <w:r w:rsidR="000C6566" w:rsidRPr="00DD2273">
        <w:rPr>
          <w:b/>
          <w:szCs w:val="22"/>
          <w:lang w:val="es-ES_tradnl"/>
        </w:rPr>
        <w:t>Cuestiones financieras</w:t>
      </w:r>
    </w:p>
    <w:p w:rsidR="00B7737A" w:rsidRPr="00DD2273" w:rsidRDefault="00B7737A" w:rsidP="00B7737A">
      <w:pPr>
        <w:rPr>
          <w:b/>
          <w:szCs w:val="22"/>
          <w:lang w:val="es-ES_tradnl"/>
        </w:rPr>
      </w:pPr>
    </w:p>
    <w:p w:rsidR="00B7737A" w:rsidRPr="00DD2273" w:rsidRDefault="00663147" w:rsidP="00663147">
      <w:pPr>
        <w:pStyle w:val="ListParagraph"/>
        <w:numPr>
          <w:ilvl w:val="0"/>
          <w:numId w:val="20"/>
        </w:numPr>
        <w:ind w:left="0" w:firstLine="0"/>
        <w:rPr>
          <w:szCs w:val="22"/>
          <w:lang w:val="es-ES_tradnl"/>
        </w:rPr>
      </w:pPr>
      <w:r w:rsidRPr="00DD2273">
        <w:rPr>
          <w:szCs w:val="22"/>
          <w:lang w:val="es-ES_tradnl"/>
        </w:rPr>
        <w:t>El</w:t>
      </w:r>
      <w:r w:rsidR="00B7737A" w:rsidRPr="00DD2273">
        <w:rPr>
          <w:szCs w:val="22"/>
          <w:lang w:val="es-ES_tradnl"/>
        </w:rPr>
        <w:t xml:space="preserve"> ABC </w:t>
      </w:r>
      <w:r w:rsidRPr="00DD2273">
        <w:rPr>
          <w:szCs w:val="22"/>
          <w:lang w:val="es-ES_tradnl"/>
        </w:rPr>
        <w:t>se movilizará para obtener financiación tanto del sector público como del sector privado para sus actividades;</w:t>
      </w:r>
    </w:p>
    <w:p w:rsidR="00B7737A" w:rsidRPr="00DD2273" w:rsidRDefault="00B7737A" w:rsidP="00663147">
      <w:pPr>
        <w:tabs>
          <w:tab w:val="left" w:pos="709"/>
        </w:tabs>
        <w:jc w:val="both"/>
        <w:rPr>
          <w:szCs w:val="22"/>
          <w:lang w:val="es-ES_tradnl"/>
        </w:rPr>
      </w:pPr>
    </w:p>
    <w:p w:rsidR="00B7737A" w:rsidRPr="00DD2273" w:rsidRDefault="00EE60B7" w:rsidP="00663147">
      <w:pPr>
        <w:pStyle w:val="ListParagraph"/>
        <w:numPr>
          <w:ilvl w:val="0"/>
          <w:numId w:val="20"/>
        </w:numPr>
        <w:ind w:left="0" w:firstLine="0"/>
        <w:rPr>
          <w:szCs w:val="22"/>
          <w:lang w:val="es-ES_tradnl"/>
        </w:rPr>
      </w:pPr>
      <w:r w:rsidRPr="00DD2273">
        <w:rPr>
          <w:szCs w:val="22"/>
          <w:lang w:val="es-ES_tradnl"/>
        </w:rPr>
        <w:t>Para realizar sus actividades</w:t>
      </w:r>
      <w:r w:rsidR="00864623" w:rsidRPr="00DD2273">
        <w:rPr>
          <w:szCs w:val="22"/>
          <w:lang w:val="es-ES_tradnl"/>
        </w:rPr>
        <w:t>,</w:t>
      </w:r>
      <w:r w:rsidRPr="00DD2273">
        <w:rPr>
          <w:szCs w:val="22"/>
          <w:lang w:val="es-ES_tradnl"/>
        </w:rPr>
        <w:t xml:space="preserve"> e</w:t>
      </w:r>
      <w:r w:rsidR="00663147" w:rsidRPr="00DD2273">
        <w:rPr>
          <w:szCs w:val="22"/>
          <w:lang w:val="es-ES_tradnl"/>
        </w:rPr>
        <w:t>l</w:t>
      </w:r>
      <w:r w:rsidR="00B7737A" w:rsidRPr="00DD2273">
        <w:rPr>
          <w:szCs w:val="22"/>
          <w:lang w:val="es-ES_tradnl"/>
        </w:rPr>
        <w:t xml:space="preserve"> ABC </w:t>
      </w:r>
      <w:r w:rsidR="00663147" w:rsidRPr="00DD2273">
        <w:rPr>
          <w:szCs w:val="22"/>
          <w:lang w:val="es-ES_tradnl"/>
        </w:rPr>
        <w:t>podrá recibir donaciones y contribuciones anuales de Estados, organizaciones intergubernamentales y no gubernamentales, empresas, instituciones públicas y privadas y particulares.</w:t>
      </w:r>
    </w:p>
    <w:p w:rsidR="00B7737A" w:rsidRPr="00DD2273" w:rsidRDefault="00B7737A" w:rsidP="00B7737A">
      <w:pPr>
        <w:tabs>
          <w:tab w:val="left" w:pos="0"/>
        </w:tabs>
        <w:rPr>
          <w:szCs w:val="22"/>
          <w:lang w:val="es-ES_tradnl"/>
        </w:rPr>
      </w:pPr>
    </w:p>
    <w:p w:rsidR="00B7737A" w:rsidRPr="00DD2273" w:rsidRDefault="00B7737A" w:rsidP="00B7737A">
      <w:pPr>
        <w:rPr>
          <w:szCs w:val="22"/>
          <w:lang w:val="es-ES_tradnl"/>
        </w:rPr>
      </w:pPr>
      <w:r w:rsidRPr="00DD2273">
        <w:rPr>
          <w:b/>
          <w:szCs w:val="22"/>
          <w:lang w:val="es-ES_tradnl"/>
        </w:rPr>
        <w:t>5.</w:t>
      </w:r>
      <w:r w:rsidRPr="00DD2273">
        <w:rPr>
          <w:b/>
          <w:szCs w:val="22"/>
          <w:lang w:val="es-ES_tradnl"/>
        </w:rPr>
        <w:tab/>
      </w:r>
      <w:r w:rsidR="00663147" w:rsidRPr="00DD2273">
        <w:rPr>
          <w:b/>
          <w:szCs w:val="22"/>
          <w:lang w:val="es-ES_tradnl"/>
        </w:rPr>
        <w:t>Administración</w:t>
      </w:r>
      <w:r w:rsidRPr="00DD2273">
        <w:rPr>
          <w:b/>
          <w:szCs w:val="22"/>
          <w:lang w:val="es-ES_tradnl"/>
        </w:rPr>
        <w:t xml:space="preserve"> </w:t>
      </w:r>
      <w:r w:rsidR="008D73D0" w:rsidRPr="00DD2273">
        <w:rPr>
          <w:b/>
          <w:szCs w:val="22"/>
          <w:lang w:val="es-ES_tradnl"/>
        </w:rPr>
        <w:t xml:space="preserve">del </w:t>
      </w:r>
      <w:r w:rsidRPr="00DD2273">
        <w:rPr>
          <w:b/>
          <w:szCs w:val="22"/>
          <w:lang w:val="es-ES_tradnl"/>
        </w:rPr>
        <w:t>ABC</w:t>
      </w:r>
    </w:p>
    <w:p w:rsidR="00B7737A" w:rsidRPr="00DD2273" w:rsidRDefault="00B7737A" w:rsidP="00B7737A">
      <w:pPr>
        <w:rPr>
          <w:szCs w:val="22"/>
          <w:lang w:val="es-ES_tradnl"/>
        </w:rPr>
      </w:pPr>
    </w:p>
    <w:p w:rsidR="00B7737A" w:rsidRPr="00DD2273" w:rsidRDefault="008D73D0" w:rsidP="00663147">
      <w:pPr>
        <w:pStyle w:val="ListParagraph"/>
        <w:numPr>
          <w:ilvl w:val="0"/>
          <w:numId w:val="21"/>
        </w:numPr>
        <w:tabs>
          <w:tab w:val="left" w:pos="567"/>
        </w:tabs>
        <w:ind w:left="0" w:firstLine="0"/>
        <w:rPr>
          <w:szCs w:val="22"/>
          <w:lang w:val="es-ES_tradnl"/>
        </w:rPr>
      </w:pPr>
      <w:r w:rsidRPr="00DD2273">
        <w:rPr>
          <w:szCs w:val="22"/>
          <w:lang w:val="es-ES_tradnl"/>
        </w:rPr>
        <w:t>El</w:t>
      </w:r>
      <w:r w:rsidR="00B7737A" w:rsidRPr="00DD2273">
        <w:rPr>
          <w:szCs w:val="22"/>
          <w:lang w:val="es-ES_tradnl"/>
        </w:rPr>
        <w:t xml:space="preserve"> ABC </w:t>
      </w:r>
      <w:r w:rsidRPr="00DD2273">
        <w:rPr>
          <w:szCs w:val="22"/>
          <w:lang w:val="es-ES_tradnl"/>
        </w:rPr>
        <w:t>estará ubicado en la sede de la OMPI en Ginebra (Suiza)</w:t>
      </w:r>
      <w:r w:rsidR="00B7737A" w:rsidRPr="00DD2273">
        <w:rPr>
          <w:szCs w:val="22"/>
          <w:lang w:val="es-ES_tradnl"/>
        </w:rPr>
        <w:t>.</w:t>
      </w:r>
    </w:p>
    <w:p w:rsidR="00B7737A" w:rsidRPr="00DD2273" w:rsidRDefault="00B7737A" w:rsidP="00663147">
      <w:pPr>
        <w:tabs>
          <w:tab w:val="left" w:pos="567"/>
        </w:tabs>
        <w:rPr>
          <w:szCs w:val="22"/>
          <w:lang w:val="es-ES_tradnl"/>
        </w:rPr>
      </w:pPr>
    </w:p>
    <w:p w:rsidR="00B7737A" w:rsidRPr="00DD2273" w:rsidRDefault="008D73D0" w:rsidP="00663147">
      <w:pPr>
        <w:pStyle w:val="ListParagraph"/>
        <w:numPr>
          <w:ilvl w:val="0"/>
          <w:numId w:val="21"/>
        </w:numPr>
        <w:tabs>
          <w:tab w:val="left" w:pos="567"/>
        </w:tabs>
        <w:ind w:left="0" w:firstLine="0"/>
        <w:rPr>
          <w:szCs w:val="22"/>
          <w:lang w:val="es-ES_tradnl"/>
        </w:rPr>
      </w:pPr>
      <w:r w:rsidRPr="00DD2273">
        <w:rPr>
          <w:szCs w:val="22"/>
          <w:lang w:val="es-ES_tradnl"/>
        </w:rPr>
        <w:t>El personal del</w:t>
      </w:r>
      <w:r w:rsidR="00B7737A" w:rsidRPr="00DD2273">
        <w:rPr>
          <w:szCs w:val="22"/>
          <w:lang w:val="es-ES_tradnl"/>
        </w:rPr>
        <w:t xml:space="preserve"> ABC </w:t>
      </w:r>
      <w:r w:rsidRPr="00DD2273">
        <w:rPr>
          <w:szCs w:val="22"/>
          <w:lang w:val="es-ES_tradnl"/>
        </w:rPr>
        <w:t>estará integrado por miembros del personal de la Secretaría de la OMPI designados por el</w:t>
      </w:r>
      <w:r w:rsidR="00B7737A" w:rsidRPr="00DD2273">
        <w:rPr>
          <w:szCs w:val="22"/>
          <w:lang w:val="es-ES_tradnl"/>
        </w:rPr>
        <w:t xml:space="preserve"> Director General </w:t>
      </w:r>
      <w:r w:rsidRPr="00DD2273">
        <w:rPr>
          <w:szCs w:val="22"/>
          <w:lang w:val="es-ES_tradnl"/>
        </w:rPr>
        <w:t>de la OMPI.</w:t>
      </w:r>
    </w:p>
    <w:p w:rsidR="00B7737A" w:rsidRPr="00DD2273" w:rsidRDefault="00B7737A" w:rsidP="000C6566">
      <w:pPr>
        <w:tabs>
          <w:tab w:val="left" w:pos="567"/>
        </w:tabs>
        <w:rPr>
          <w:szCs w:val="22"/>
          <w:lang w:val="es-ES_tradnl"/>
        </w:rPr>
      </w:pPr>
    </w:p>
    <w:p w:rsidR="00B7737A" w:rsidRPr="00DD2273" w:rsidRDefault="008D73D0" w:rsidP="00663147">
      <w:pPr>
        <w:pStyle w:val="ListParagraph"/>
        <w:numPr>
          <w:ilvl w:val="0"/>
          <w:numId w:val="21"/>
        </w:numPr>
        <w:tabs>
          <w:tab w:val="left" w:pos="567"/>
        </w:tabs>
        <w:ind w:left="0" w:firstLine="0"/>
        <w:rPr>
          <w:szCs w:val="22"/>
          <w:lang w:val="es-ES_tradnl"/>
        </w:rPr>
      </w:pPr>
      <w:r w:rsidRPr="00DD2273">
        <w:rPr>
          <w:szCs w:val="22"/>
          <w:lang w:val="es-ES_tradnl"/>
        </w:rPr>
        <w:t>El</w:t>
      </w:r>
      <w:r w:rsidR="00B7737A" w:rsidRPr="00DD2273">
        <w:rPr>
          <w:szCs w:val="22"/>
          <w:lang w:val="es-ES_tradnl"/>
        </w:rPr>
        <w:t xml:space="preserve"> ABC </w:t>
      </w:r>
      <w:r w:rsidRPr="00DD2273">
        <w:rPr>
          <w:szCs w:val="22"/>
          <w:lang w:val="es-ES_tradnl"/>
        </w:rPr>
        <w:t xml:space="preserve">presentará un informe anual de sus actividades a la </w:t>
      </w:r>
      <w:r w:rsidRPr="00DD2273">
        <w:rPr>
          <w:color w:val="000000"/>
          <w:szCs w:val="22"/>
          <w:lang w:val="es-ES_tradnl"/>
        </w:rPr>
        <w:t>Asamblea General</w:t>
      </w:r>
      <w:r w:rsidRPr="00DD2273">
        <w:rPr>
          <w:szCs w:val="22"/>
          <w:lang w:val="es-ES_tradnl"/>
        </w:rPr>
        <w:t xml:space="preserve"> de la OMPI hasta que se cree la Asamblea del </w:t>
      </w:r>
      <w:r w:rsidRPr="00DD2273">
        <w:rPr>
          <w:kern w:val="36"/>
          <w:szCs w:val="22"/>
          <w:lang w:val="es-ES_tradnl" w:eastAsia="es-ES" w:bidi="lo-LA"/>
        </w:rPr>
        <w:t>Tratado de Marrakech.  El ABC presentará también su informe anual a la Junta de Sectores Interesados.</w:t>
      </w:r>
      <w:r w:rsidR="00B7737A" w:rsidRPr="00DD2273">
        <w:rPr>
          <w:szCs w:val="22"/>
          <w:lang w:val="es-ES_tradnl"/>
        </w:rPr>
        <w:t xml:space="preserve">  </w:t>
      </w:r>
    </w:p>
    <w:p w:rsidR="00663147" w:rsidRPr="00DD2273" w:rsidRDefault="00663147" w:rsidP="00663147">
      <w:pPr>
        <w:tabs>
          <w:tab w:val="left" w:pos="567"/>
        </w:tabs>
        <w:rPr>
          <w:szCs w:val="22"/>
          <w:lang w:val="es-ES_tradnl"/>
        </w:rPr>
      </w:pPr>
    </w:p>
    <w:p w:rsidR="00B7737A" w:rsidRPr="00DD2273" w:rsidRDefault="008D73D0" w:rsidP="00F14330">
      <w:pPr>
        <w:pStyle w:val="ListParagraph"/>
        <w:numPr>
          <w:ilvl w:val="0"/>
          <w:numId w:val="21"/>
        </w:numPr>
        <w:tabs>
          <w:tab w:val="left" w:pos="567"/>
        </w:tabs>
        <w:ind w:left="0" w:firstLine="0"/>
        <w:rPr>
          <w:szCs w:val="22"/>
          <w:lang w:val="es-ES_tradnl"/>
        </w:rPr>
      </w:pPr>
      <w:r w:rsidRPr="00DD2273">
        <w:rPr>
          <w:szCs w:val="22"/>
          <w:lang w:val="es-ES_tradnl"/>
        </w:rPr>
        <w:t>De la gestión de las cuentas del</w:t>
      </w:r>
      <w:r w:rsidR="00B7737A" w:rsidRPr="00DD2273">
        <w:rPr>
          <w:szCs w:val="22"/>
          <w:lang w:val="es-ES_tradnl"/>
        </w:rPr>
        <w:t xml:space="preserve"> ABC </w:t>
      </w:r>
      <w:r w:rsidRPr="00DD2273">
        <w:rPr>
          <w:szCs w:val="22"/>
          <w:lang w:val="es-ES_tradnl"/>
        </w:rPr>
        <w:t xml:space="preserve">se encargará la Secretaría de la OMPI y su </w:t>
      </w:r>
      <w:r w:rsidR="00EE60B7" w:rsidRPr="00DD2273">
        <w:rPr>
          <w:szCs w:val="22"/>
          <w:lang w:val="es-ES_tradnl"/>
        </w:rPr>
        <w:t xml:space="preserve">verificación estará a cargo </w:t>
      </w:r>
      <w:r w:rsidRPr="00DD2273">
        <w:rPr>
          <w:szCs w:val="22"/>
          <w:lang w:val="es-ES_tradnl"/>
        </w:rPr>
        <w:t>del Auditor Externo de la OMPI</w:t>
      </w:r>
      <w:r w:rsidR="00F14330" w:rsidRPr="00DD2273">
        <w:rPr>
          <w:szCs w:val="22"/>
          <w:lang w:val="es-ES_tradnl"/>
        </w:rPr>
        <w:t>.  El ABC deberá atenerse a los requisitos en materia de contabilidad y de supervisión de la OMPI.</w:t>
      </w:r>
    </w:p>
    <w:p w:rsidR="00B7737A" w:rsidRPr="00DD2273" w:rsidRDefault="00B7737A" w:rsidP="00663147">
      <w:pPr>
        <w:rPr>
          <w:szCs w:val="22"/>
          <w:lang w:val="es-ES_tradnl"/>
        </w:rPr>
      </w:pPr>
    </w:p>
    <w:p w:rsidR="00F14330" w:rsidRPr="00DD2273" w:rsidRDefault="00F14330" w:rsidP="00F14330">
      <w:pPr>
        <w:pStyle w:val="ListParagraph"/>
        <w:numPr>
          <w:ilvl w:val="0"/>
          <w:numId w:val="21"/>
        </w:numPr>
        <w:tabs>
          <w:tab w:val="left" w:pos="567"/>
        </w:tabs>
        <w:ind w:left="0" w:firstLine="0"/>
        <w:rPr>
          <w:szCs w:val="22"/>
          <w:lang w:val="es-ES_tradnl"/>
        </w:rPr>
      </w:pPr>
      <w:r w:rsidRPr="00DD2273">
        <w:rPr>
          <w:szCs w:val="22"/>
          <w:lang w:val="es-ES_tradnl"/>
        </w:rPr>
        <w:t>La OMPI suministrará, entre otras cosas, al ABC:</w:t>
      </w:r>
    </w:p>
    <w:p w:rsidR="00B7737A" w:rsidRPr="00DD2273" w:rsidRDefault="00B7737A" w:rsidP="00B7737A">
      <w:pPr>
        <w:ind w:left="360"/>
        <w:rPr>
          <w:szCs w:val="22"/>
          <w:lang w:val="es-ES_tradnl"/>
        </w:rPr>
      </w:pPr>
    </w:p>
    <w:p w:rsidR="00B7737A" w:rsidRPr="00DD2273" w:rsidRDefault="00EE60B7" w:rsidP="00B7737A">
      <w:pPr>
        <w:numPr>
          <w:ilvl w:val="1"/>
          <w:numId w:val="8"/>
        </w:numPr>
        <w:tabs>
          <w:tab w:val="left" w:pos="567"/>
          <w:tab w:val="left" w:pos="993"/>
        </w:tabs>
        <w:ind w:left="993" w:hanging="284"/>
        <w:rPr>
          <w:szCs w:val="22"/>
          <w:lang w:val="es-ES_tradnl"/>
        </w:rPr>
      </w:pPr>
      <w:r w:rsidRPr="00DD2273">
        <w:rPr>
          <w:szCs w:val="22"/>
          <w:lang w:val="es-ES_tradnl"/>
        </w:rPr>
        <w:t xml:space="preserve">espacio </w:t>
      </w:r>
      <w:r w:rsidR="00F14330" w:rsidRPr="00DD2273">
        <w:rPr>
          <w:szCs w:val="22"/>
          <w:lang w:val="es-ES_tradnl"/>
        </w:rPr>
        <w:t>para oficinas incluidos muebles, computadora</w:t>
      </w:r>
      <w:r w:rsidRPr="00DD2273">
        <w:rPr>
          <w:szCs w:val="22"/>
          <w:lang w:val="es-ES_tradnl"/>
        </w:rPr>
        <w:t>s, equipo y material de oficina</w:t>
      </w:r>
      <w:r w:rsidR="00F14330" w:rsidRPr="00DD2273">
        <w:rPr>
          <w:szCs w:val="22"/>
          <w:lang w:val="es-ES_tradnl"/>
        </w:rPr>
        <w:t>, encargándose también de su mantenimiento</w:t>
      </w:r>
      <w:r w:rsidR="00B7737A" w:rsidRPr="00DD2273">
        <w:rPr>
          <w:szCs w:val="22"/>
          <w:lang w:val="es-ES_tradnl"/>
        </w:rPr>
        <w:t xml:space="preserve">; </w:t>
      </w:r>
    </w:p>
    <w:p w:rsidR="00B7737A" w:rsidRPr="00DD2273" w:rsidRDefault="00B7737A" w:rsidP="00B7737A">
      <w:pPr>
        <w:tabs>
          <w:tab w:val="left" w:pos="567"/>
          <w:tab w:val="left" w:pos="993"/>
        </w:tabs>
        <w:ind w:left="993"/>
        <w:rPr>
          <w:szCs w:val="22"/>
          <w:lang w:val="es-ES_tradnl"/>
        </w:rPr>
      </w:pPr>
    </w:p>
    <w:p w:rsidR="00B7737A" w:rsidRPr="00DD2273" w:rsidRDefault="00EE60B7" w:rsidP="00B7737A">
      <w:pPr>
        <w:numPr>
          <w:ilvl w:val="1"/>
          <w:numId w:val="8"/>
        </w:numPr>
        <w:tabs>
          <w:tab w:val="left" w:pos="567"/>
          <w:tab w:val="left" w:pos="993"/>
        </w:tabs>
        <w:ind w:left="993" w:hanging="284"/>
        <w:rPr>
          <w:szCs w:val="22"/>
          <w:lang w:val="es-ES_tradnl"/>
        </w:rPr>
      </w:pPr>
      <w:r w:rsidRPr="00DD2273">
        <w:rPr>
          <w:szCs w:val="22"/>
          <w:lang w:val="es-ES_tradnl"/>
        </w:rPr>
        <w:t xml:space="preserve">infraestructura </w:t>
      </w:r>
      <w:r w:rsidR="00F14330" w:rsidRPr="00DD2273">
        <w:rPr>
          <w:szCs w:val="22"/>
          <w:lang w:val="es-ES_tradnl"/>
        </w:rPr>
        <w:t>de tecnologías de la información establecida y administrada por el</w:t>
      </w:r>
      <w:r w:rsidR="00B7737A" w:rsidRPr="00DD2273">
        <w:rPr>
          <w:szCs w:val="22"/>
          <w:lang w:val="es-ES_tradnl"/>
        </w:rPr>
        <w:t xml:space="preserve"> ABC, </w:t>
      </w:r>
      <w:r w:rsidR="00F14330" w:rsidRPr="00DD2273">
        <w:rPr>
          <w:szCs w:val="22"/>
          <w:lang w:val="es-ES_tradnl"/>
        </w:rPr>
        <w:t>como la base de datos del proyecto</w:t>
      </w:r>
      <w:r w:rsidR="00B7737A" w:rsidRPr="00DD2273">
        <w:rPr>
          <w:szCs w:val="22"/>
          <w:lang w:val="es-ES_tradnl"/>
        </w:rPr>
        <w:t xml:space="preserve"> TIGAR; </w:t>
      </w:r>
    </w:p>
    <w:p w:rsidR="00B7737A" w:rsidRPr="00DD2273" w:rsidRDefault="00B7737A" w:rsidP="00B7737A">
      <w:pPr>
        <w:pStyle w:val="ListParagraph"/>
        <w:rPr>
          <w:szCs w:val="22"/>
          <w:lang w:val="es-ES_tradnl"/>
        </w:rPr>
      </w:pPr>
    </w:p>
    <w:p w:rsidR="00B7737A" w:rsidRPr="00DD2273" w:rsidRDefault="00EE60B7" w:rsidP="00B7737A">
      <w:pPr>
        <w:numPr>
          <w:ilvl w:val="1"/>
          <w:numId w:val="8"/>
        </w:numPr>
        <w:tabs>
          <w:tab w:val="left" w:pos="567"/>
          <w:tab w:val="left" w:pos="993"/>
        </w:tabs>
        <w:ind w:left="993" w:hanging="284"/>
        <w:rPr>
          <w:szCs w:val="22"/>
          <w:lang w:val="es-ES_tradnl"/>
        </w:rPr>
      </w:pPr>
      <w:r w:rsidRPr="00DD2273">
        <w:rPr>
          <w:szCs w:val="22"/>
          <w:lang w:val="es-ES_tradnl"/>
        </w:rPr>
        <w:t xml:space="preserve">servicios de telecomunicación: </w:t>
      </w:r>
      <w:r w:rsidR="00F14330" w:rsidRPr="00DD2273">
        <w:rPr>
          <w:szCs w:val="22"/>
          <w:lang w:val="es-ES_tradnl"/>
        </w:rPr>
        <w:t xml:space="preserve"> teléfono, correo electrónico, intranet e </w:t>
      </w:r>
      <w:r w:rsidRPr="00DD2273">
        <w:rPr>
          <w:szCs w:val="22"/>
          <w:lang w:val="es-ES_tradnl"/>
        </w:rPr>
        <w:t>Internet</w:t>
      </w:r>
      <w:r w:rsidR="00F14330" w:rsidRPr="00DD2273">
        <w:rPr>
          <w:szCs w:val="22"/>
          <w:lang w:val="es-ES_tradnl"/>
        </w:rPr>
        <w:t>;  y</w:t>
      </w:r>
    </w:p>
    <w:p w:rsidR="00B7737A" w:rsidRPr="00DD2273" w:rsidRDefault="00B7737A" w:rsidP="00B7737A">
      <w:pPr>
        <w:pStyle w:val="ListParagraph"/>
        <w:rPr>
          <w:szCs w:val="22"/>
          <w:lang w:val="es-ES_tradnl"/>
        </w:rPr>
      </w:pPr>
    </w:p>
    <w:p w:rsidR="00B7737A" w:rsidRPr="00DD2273" w:rsidRDefault="00864623" w:rsidP="00B7737A">
      <w:pPr>
        <w:numPr>
          <w:ilvl w:val="1"/>
          <w:numId w:val="8"/>
        </w:numPr>
        <w:tabs>
          <w:tab w:val="left" w:pos="567"/>
          <w:tab w:val="left" w:pos="993"/>
        </w:tabs>
        <w:ind w:left="993" w:hanging="284"/>
        <w:rPr>
          <w:szCs w:val="22"/>
          <w:lang w:val="es-ES_tradnl"/>
        </w:rPr>
      </w:pPr>
      <w:r w:rsidRPr="00DD2273">
        <w:rPr>
          <w:szCs w:val="22"/>
          <w:lang w:val="es-ES_tradnl"/>
        </w:rPr>
        <w:t xml:space="preserve">administración </w:t>
      </w:r>
      <w:r w:rsidR="00F14330" w:rsidRPr="00DD2273">
        <w:rPr>
          <w:szCs w:val="22"/>
          <w:lang w:val="es-ES_tradnl"/>
        </w:rPr>
        <w:t>de personal y financiera, según proceda</w:t>
      </w:r>
      <w:r w:rsidR="00B7737A" w:rsidRPr="00DD2273">
        <w:rPr>
          <w:szCs w:val="22"/>
          <w:lang w:val="es-ES_tradnl"/>
        </w:rPr>
        <w:t>.</w:t>
      </w:r>
    </w:p>
    <w:p w:rsidR="00B7737A" w:rsidRPr="00DD2273" w:rsidRDefault="00B7737A" w:rsidP="00B7737A">
      <w:pPr>
        <w:rPr>
          <w:szCs w:val="22"/>
          <w:lang w:val="es-ES_tradnl"/>
        </w:rPr>
      </w:pPr>
    </w:p>
    <w:p w:rsidR="00B7737A" w:rsidRPr="00DD2273" w:rsidRDefault="00B7737A" w:rsidP="00B7737A">
      <w:pPr>
        <w:jc w:val="both"/>
        <w:rPr>
          <w:b/>
          <w:szCs w:val="22"/>
          <w:lang w:val="es-ES_tradnl"/>
        </w:rPr>
      </w:pPr>
      <w:r w:rsidRPr="00DD2273">
        <w:rPr>
          <w:b/>
          <w:szCs w:val="22"/>
          <w:lang w:val="es-ES_tradnl"/>
        </w:rPr>
        <w:t>6.</w:t>
      </w:r>
      <w:r w:rsidRPr="00DD2273">
        <w:rPr>
          <w:b/>
          <w:szCs w:val="22"/>
          <w:lang w:val="es-ES_tradnl"/>
        </w:rPr>
        <w:tab/>
      </w:r>
      <w:r w:rsidR="00F14330" w:rsidRPr="00DD2273">
        <w:rPr>
          <w:b/>
          <w:szCs w:val="22"/>
          <w:lang w:val="es-ES_tradnl"/>
        </w:rPr>
        <w:t>Junta de Sectores Interesados</w:t>
      </w:r>
      <w:r w:rsidRPr="00DD2273">
        <w:rPr>
          <w:b/>
          <w:szCs w:val="22"/>
          <w:lang w:val="es-ES_tradnl"/>
        </w:rPr>
        <w:t xml:space="preserve"> </w:t>
      </w:r>
    </w:p>
    <w:p w:rsidR="00B7737A" w:rsidRPr="00DD2273" w:rsidRDefault="00B7737A" w:rsidP="00B7737A">
      <w:pPr>
        <w:jc w:val="both"/>
        <w:rPr>
          <w:b/>
          <w:szCs w:val="22"/>
          <w:lang w:val="es-ES_tradnl"/>
        </w:rPr>
      </w:pPr>
    </w:p>
    <w:p w:rsidR="00B7737A" w:rsidRPr="00DD2273" w:rsidRDefault="00F14330" w:rsidP="00F14330">
      <w:pPr>
        <w:pStyle w:val="Header"/>
        <w:numPr>
          <w:ilvl w:val="3"/>
          <w:numId w:val="22"/>
        </w:numPr>
        <w:tabs>
          <w:tab w:val="clear" w:pos="4536"/>
          <w:tab w:val="clear" w:pos="9072"/>
        </w:tabs>
        <w:ind w:left="0" w:firstLine="0"/>
        <w:rPr>
          <w:szCs w:val="22"/>
          <w:lang w:val="es-ES_tradnl"/>
        </w:rPr>
      </w:pPr>
      <w:r w:rsidRPr="00DD2273">
        <w:rPr>
          <w:szCs w:val="22"/>
          <w:lang w:val="es-ES_tradnl"/>
        </w:rPr>
        <w:t>Se establecerá una Junta de Sectores Interesados integrada por 16 miembros como máximo, cada uno de los cuales gozará de un voto, a los fines de:</w:t>
      </w:r>
    </w:p>
    <w:p w:rsidR="00B7737A" w:rsidRPr="00DD2273" w:rsidRDefault="00B7737A" w:rsidP="00B7737A">
      <w:pPr>
        <w:tabs>
          <w:tab w:val="left" w:pos="426"/>
          <w:tab w:val="left" w:pos="709"/>
        </w:tabs>
        <w:ind w:left="930"/>
        <w:rPr>
          <w:szCs w:val="22"/>
          <w:lang w:val="es-ES_tradnl"/>
        </w:rPr>
      </w:pPr>
    </w:p>
    <w:p w:rsidR="00B7737A" w:rsidRPr="00DD2273" w:rsidRDefault="00EE60B7" w:rsidP="00B7737A">
      <w:pPr>
        <w:numPr>
          <w:ilvl w:val="0"/>
          <w:numId w:val="9"/>
        </w:numPr>
        <w:tabs>
          <w:tab w:val="left" w:pos="993"/>
        </w:tabs>
        <w:ind w:hanging="1287"/>
        <w:rPr>
          <w:szCs w:val="22"/>
          <w:lang w:val="es-ES_tradnl"/>
        </w:rPr>
      </w:pPr>
      <w:r w:rsidRPr="00DD2273">
        <w:rPr>
          <w:szCs w:val="22"/>
          <w:lang w:val="es-ES_tradnl"/>
        </w:rPr>
        <w:t xml:space="preserve">suministrar </w:t>
      </w:r>
      <w:r w:rsidR="00F14330" w:rsidRPr="00DD2273">
        <w:rPr>
          <w:szCs w:val="22"/>
          <w:lang w:val="es-ES_tradnl"/>
        </w:rPr>
        <w:t>conocimientos técnicos al</w:t>
      </w:r>
      <w:r w:rsidR="00B7737A" w:rsidRPr="00DD2273">
        <w:rPr>
          <w:szCs w:val="22"/>
          <w:lang w:val="es-ES_tradnl"/>
        </w:rPr>
        <w:t xml:space="preserve"> ABC;  </w:t>
      </w:r>
      <w:r w:rsidR="00F14330" w:rsidRPr="00DD2273">
        <w:rPr>
          <w:szCs w:val="22"/>
          <w:lang w:val="es-ES_tradnl"/>
        </w:rPr>
        <w:t>y</w:t>
      </w:r>
    </w:p>
    <w:p w:rsidR="00B7737A" w:rsidRPr="00DD2273" w:rsidRDefault="00B7737A" w:rsidP="00B7737A">
      <w:pPr>
        <w:tabs>
          <w:tab w:val="left" w:pos="993"/>
        </w:tabs>
        <w:rPr>
          <w:szCs w:val="22"/>
          <w:lang w:val="es-ES_tradnl"/>
        </w:rPr>
      </w:pPr>
    </w:p>
    <w:p w:rsidR="00B7737A" w:rsidRPr="00DD2273" w:rsidRDefault="00EE60B7" w:rsidP="00B7737A">
      <w:pPr>
        <w:numPr>
          <w:ilvl w:val="0"/>
          <w:numId w:val="9"/>
        </w:numPr>
        <w:tabs>
          <w:tab w:val="left" w:pos="993"/>
        </w:tabs>
        <w:ind w:left="993" w:hanging="426"/>
        <w:rPr>
          <w:szCs w:val="22"/>
          <w:lang w:val="es-ES_tradnl"/>
        </w:rPr>
      </w:pPr>
      <w:r w:rsidRPr="00DD2273">
        <w:rPr>
          <w:szCs w:val="22"/>
          <w:lang w:val="es-ES_tradnl"/>
        </w:rPr>
        <w:t xml:space="preserve">velar </w:t>
      </w:r>
      <w:r w:rsidR="00F14330" w:rsidRPr="00DD2273">
        <w:rPr>
          <w:szCs w:val="22"/>
          <w:lang w:val="es-ES_tradnl"/>
        </w:rPr>
        <w:t>por los contactos, la transparencia y la comunicación eficaz con los círculos de sectores interesados</w:t>
      </w:r>
      <w:r w:rsidR="00B7737A" w:rsidRPr="00DD2273">
        <w:rPr>
          <w:szCs w:val="22"/>
          <w:lang w:val="es-ES_tradnl"/>
        </w:rPr>
        <w:t xml:space="preserve">. </w:t>
      </w:r>
    </w:p>
    <w:p w:rsidR="00B7737A" w:rsidRPr="00DD2273" w:rsidRDefault="00B7737A" w:rsidP="00B7737A">
      <w:pPr>
        <w:rPr>
          <w:szCs w:val="22"/>
          <w:lang w:val="es-ES_tradnl"/>
        </w:rPr>
      </w:pPr>
    </w:p>
    <w:p w:rsidR="00B7737A" w:rsidRPr="00DD2273" w:rsidRDefault="00F14330" w:rsidP="00F14330">
      <w:pPr>
        <w:pStyle w:val="Header"/>
        <w:numPr>
          <w:ilvl w:val="3"/>
          <w:numId w:val="22"/>
        </w:numPr>
        <w:tabs>
          <w:tab w:val="clear" w:pos="4536"/>
          <w:tab w:val="clear" w:pos="9072"/>
        </w:tabs>
        <w:ind w:left="0" w:firstLine="0"/>
        <w:rPr>
          <w:szCs w:val="22"/>
          <w:lang w:val="es-ES_tradnl"/>
        </w:rPr>
      </w:pPr>
      <w:r w:rsidRPr="00DD2273">
        <w:rPr>
          <w:szCs w:val="22"/>
          <w:lang w:val="es-ES_tradnl"/>
        </w:rPr>
        <w:t>Las entidades que figuran a continuación designarán cinco representantes cada una para formar parte de la Junta de Sectores Interesados</w:t>
      </w:r>
      <w:r w:rsidR="00B7737A" w:rsidRPr="00DD2273">
        <w:rPr>
          <w:szCs w:val="22"/>
          <w:lang w:val="es-ES_tradnl"/>
        </w:rPr>
        <w:t>:</w:t>
      </w:r>
    </w:p>
    <w:p w:rsidR="00B7737A" w:rsidRPr="00DD2273" w:rsidRDefault="00B7737A" w:rsidP="00B7737A">
      <w:pPr>
        <w:rPr>
          <w:szCs w:val="22"/>
          <w:lang w:val="es-ES_tradnl"/>
        </w:rPr>
      </w:pPr>
    </w:p>
    <w:p w:rsidR="00B7737A" w:rsidRPr="00DD2273" w:rsidRDefault="00D40CEE" w:rsidP="00D40CEE">
      <w:pPr>
        <w:numPr>
          <w:ilvl w:val="0"/>
          <w:numId w:val="10"/>
        </w:numPr>
        <w:tabs>
          <w:tab w:val="left" w:pos="993"/>
        </w:tabs>
        <w:ind w:left="993" w:hanging="426"/>
        <w:rPr>
          <w:szCs w:val="22"/>
          <w:lang w:val="es-ES_tradnl"/>
        </w:rPr>
      </w:pPr>
      <w:r w:rsidRPr="00DD2273">
        <w:rPr>
          <w:szCs w:val="22"/>
          <w:lang w:val="es-ES_tradnl"/>
        </w:rPr>
        <w:t>Organizaciones que estén al servicio o representen a las personas con dificultades para acceder al texto impreso (con inclusión de entidades autorizadas), quedando reservado un puesto para la Unión Mundial de Ciegos;</w:t>
      </w:r>
    </w:p>
    <w:p w:rsidR="00D40CEE" w:rsidRPr="00DD2273" w:rsidRDefault="00D40CEE" w:rsidP="00D40CEE">
      <w:pPr>
        <w:tabs>
          <w:tab w:val="left" w:pos="993"/>
        </w:tabs>
        <w:ind w:left="993"/>
        <w:rPr>
          <w:szCs w:val="22"/>
          <w:lang w:val="es-ES_tradnl"/>
        </w:rPr>
      </w:pPr>
    </w:p>
    <w:p w:rsidR="00B7737A" w:rsidRPr="00DD2273" w:rsidRDefault="00F14330" w:rsidP="00B7737A">
      <w:pPr>
        <w:numPr>
          <w:ilvl w:val="0"/>
          <w:numId w:val="10"/>
        </w:numPr>
        <w:tabs>
          <w:tab w:val="left" w:pos="993"/>
        </w:tabs>
        <w:ind w:left="993" w:hanging="426"/>
        <w:rPr>
          <w:szCs w:val="22"/>
          <w:lang w:val="es-ES_tradnl"/>
        </w:rPr>
      </w:pPr>
      <w:r w:rsidRPr="00DD2273">
        <w:rPr>
          <w:szCs w:val="22"/>
          <w:lang w:val="es-ES_tradnl"/>
        </w:rPr>
        <w:t xml:space="preserve">Organizaciones que representen </w:t>
      </w:r>
      <w:r w:rsidR="00D40CEE" w:rsidRPr="00DD2273">
        <w:rPr>
          <w:szCs w:val="22"/>
          <w:lang w:val="es-ES_tradnl"/>
        </w:rPr>
        <w:t>a titulares de derechos, quedando reservado un puesto para una organización de representación de autores;  y</w:t>
      </w:r>
    </w:p>
    <w:p w:rsidR="00B7737A" w:rsidRPr="00DD2273" w:rsidRDefault="00B7737A" w:rsidP="009458A7">
      <w:pPr>
        <w:tabs>
          <w:tab w:val="left" w:pos="993"/>
        </w:tabs>
        <w:ind w:left="993"/>
        <w:rPr>
          <w:szCs w:val="22"/>
          <w:lang w:val="es-ES_tradnl"/>
        </w:rPr>
      </w:pPr>
    </w:p>
    <w:p w:rsidR="00B7737A" w:rsidRPr="00DD2273" w:rsidRDefault="00D40CEE" w:rsidP="00B7737A">
      <w:pPr>
        <w:numPr>
          <w:ilvl w:val="0"/>
          <w:numId w:val="10"/>
        </w:numPr>
        <w:tabs>
          <w:tab w:val="left" w:pos="993"/>
        </w:tabs>
        <w:ind w:left="993" w:hanging="426"/>
        <w:rPr>
          <w:szCs w:val="22"/>
          <w:lang w:val="es-ES_tradnl"/>
        </w:rPr>
      </w:pPr>
      <w:r w:rsidRPr="00DD2273">
        <w:rPr>
          <w:szCs w:val="22"/>
          <w:lang w:val="es-ES_tradnl"/>
        </w:rPr>
        <w:t>Si procede, donantes que hayan efectuado una donación de 200.</w:t>
      </w:r>
      <w:r w:rsidR="00B7737A" w:rsidRPr="00DD2273">
        <w:rPr>
          <w:szCs w:val="22"/>
          <w:lang w:val="es-ES_tradnl"/>
        </w:rPr>
        <w:t xml:space="preserve">000 </w:t>
      </w:r>
      <w:r w:rsidR="00EE60B7" w:rsidRPr="00DD2273">
        <w:rPr>
          <w:szCs w:val="22"/>
          <w:lang w:val="es-ES_tradnl"/>
        </w:rPr>
        <w:t>CHF</w:t>
      </w:r>
      <w:r w:rsidRPr="00DD2273">
        <w:rPr>
          <w:szCs w:val="22"/>
          <w:lang w:val="es-ES_tradnl"/>
        </w:rPr>
        <w:t xml:space="preserve"> o más al</w:t>
      </w:r>
      <w:r w:rsidR="00B7737A" w:rsidRPr="00DD2273">
        <w:rPr>
          <w:szCs w:val="22"/>
          <w:lang w:val="es-ES_tradnl"/>
        </w:rPr>
        <w:t xml:space="preserve"> ABC.</w:t>
      </w:r>
    </w:p>
    <w:p w:rsidR="00B7737A" w:rsidRPr="00DD2273" w:rsidRDefault="00B7737A" w:rsidP="00B7737A">
      <w:pPr>
        <w:rPr>
          <w:szCs w:val="22"/>
          <w:lang w:val="es-ES_tradnl"/>
        </w:rPr>
      </w:pPr>
    </w:p>
    <w:p w:rsidR="00B7737A" w:rsidRPr="00DD2273" w:rsidRDefault="00D40CEE" w:rsidP="00B7737A">
      <w:pPr>
        <w:rPr>
          <w:szCs w:val="22"/>
          <w:lang w:val="es-ES_tradnl"/>
        </w:rPr>
      </w:pPr>
      <w:r w:rsidRPr="00DD2273">
        <w:rPr>
          <w:szCs w:val="22"/>
          <w:lang w:val="es-ES_tradnl"/>
        </w:rPr>
        <w:t>Se tendrá debidamente en cuenta la necesidad de designar representantes de países en desarrollo y países menos adelantados</w:t>
      </w:r>
      <w:r w:rsidR="00B7737A" w:rsidRPr="00DD2273">
        <w:rPr>
          <w:szCs w:val="22"/>
          <w:lang w:val="es-ES_tradnl"/>
        </w:rPr>
        <w:t xml:space="preserve">. </w:t>
      </w:r>
    </w:p>
    <w:p w:rsidR="00B7737A" w:rsidRPr="00DD2273" w:rsidRDefault="00B7737A" w:rsidP="00B7737A">
      <w:pPr>
        <w:rPr>
          <w:szCs w:val="22"/>
          <w:lang w:val="es-ES_tradnl"/>
        </w:rPr>
      </w:pPr>
    </w:p>
    <w:p w:rsidR="00B7737A" w:rsidRPr="00DD2273" w:rsidRDefault="00D40CEE" w:rsidP="00F14330">
      <w:pPr>
        <w:pStyle w:val="Header"/>
        <w:numPr>
          <w:ilvl w:val="3"/>
          <w:numId w:val="22"/>
        </w:numPr>
        <w:tabs>
          <w:tab w:val="clear" w:pos="4536"/>
          <w:tab w:val="clear" w:pos="9072"/>
        </w:tabs>
        <w:ind w:left="0" w:firstLine="0"/>
        <w:rPr>
          <w:szCs w:val="22"/>
          <w:lang w:val="es-ES_tradnl"/>
        </w:rPr>
      </w:pPr>
      <w:r w:rsidRPr="00DD2273">
        <w:rPr>
          <w:szCs w:val="22"/>
          <w:lang w:val="es-ES_tradnl"/>
        </w:rPr>
        <w:t>El</w:t>
      </w:r>
      <w:r w:rsidR="00B7737A" w:rsidRPr="00DD2273">
        <w:rPr>
          <w:szCs w:val="22"/>
          <w:lang w:val="es-ES_tradnl"/>
        </w:rPr>
        <w:t xml:space="preserve"> Director General</w:t>
      </w:r>
      <w:r w:rsidRPr="00DD2273">
        <w:rPr>
          <w:szCs w:val="22"/>
          <w:lang w:val="es-ES_tradnl"/>
        </w:rPr>
        <w:t xml:space="preserve"> o su representante autoriza</w:t>
      </w:r>
      <w:r w:rsidR="00EE60B7" w:rsidRPr="00DD2273">
        <w:rPr>
          <w:szCs w:val="22"/>
          <w:lang w:val="es-ES_tradnl"/>
        </w:rPr>
        <w:t>dos será</w:t>
      </w:r>
      <w:r w:rsidRPr="00DD2273">
        <w:rPr>
          <w:szCs w:val="22"/>
          <w:lang w:val="es-ES_tradnl"/>
        </w:rPr>
        <w:t xml:space="preserve"> miembro</w:t>
      </w:r>
      <w:r w:rsidR="00EE60B7" w:rsidRPr="00DD2273">
        <w:rPr>
          <w:szCs w:val="22"/>
          <w:lang w:val="es-ES_tradnl"/>
        </w:rPr>
        <w:t xml:space="preserve"> de oficio </w:t>
      </w:r>
      <w:r w:rsidRPr="00DD2273">
        <w:rPr>
          <w:szCs w:val="22"/>
          <w:lang w:val="es-ES_tradnl"/>
        </w:rPr>
        <w:t>de la Junta de Sectores Interesados y hará las veces de su Presidente</w:t>
      </w:r>
      <w:r w:rsidR="00B7737A" w:rsidRPr="00DD2273">
        <w:rPr>
          <w:szCs w:val="22"/>
          <w:lang w:val="es-ES_tradnl"/>
        </w:rPr>
        <w:t xml:space="preserve">.  </w:t>
      </w:r>
    </w:p>
    <w:p w:rsidR="00B7737A" w:rsidRPr="00DD2273" w:rsidRDefault="00B7737A" w:rsidP="00B7737A">
      <w:pPr>
        <w:rPr>
          <w:szCs w:val="22"/>
          <w:lang w:val="es-ES_tradnl"/>
        </w:rPr>
      </w:pPr>
    </w:p>
    <w:p w:rsidR="00B7737A" w:rsidRPr="00DD2273" w:rsidRDefault="00D40CEE" w:rsidP="00F14330">
      <w:pPr>
        <w:pStyle w:val="Header"/>
        <w:numPr>
          <w:ilvl w:val="3"/>
          <w:numId w:val="22"/>
        </w:numPr>
        <w:tabs>
          <w:tab w:val="clear" w:pos="4536"/>
          <w:tab w:val="clear" w:pos="9072"/>
        </w:tabs>
        <w:ind w:left="0" w:firstLine="0"/>
        <w:rPr>
          <w:szCs w:val="22"/>
          <w:lang w:val="es-ES_tradnl"/>
        </w:rPr>
      </w:pPr>
      <w:r w:rsidRPr="00DD2273">
        <w:rPr>
          <w:szCs w:val="22"/>
          <w:lang w:val="es-ES_tradnl"/>
        </w:rPr>
        <w:t>La Junta de Sectores Interesados elegirá dos Vicepresidentes de entre sus representantes, uno de una organización que esté al servicio o represente a las personas con dificultades para acceder al texto impreso (con inclusión de entidades autorizadas) y uno de una organización que represente a titulares de derechos.</w:t>
      </w:r>
    </w:p>
    <w:p w:rsidR="00B7737A" w:rsidRPr="00DD2273" w:rsidRDefault="00B7737A" w:rsidP="00B7737A">
      <w:pPr>
        <w:rPr>
          <w:szCs w:val="22"/>
          <w:lang w:val="es-ES_tradnl"/>
        </w:rPr>
      </w:pPr>
    </w:p>
    <w:p w:rsidR="00B7737A" w:rsidRPr="00DD2273" w:rsidRDefault="00D40CEE" w:rsidP="00D40CEE">
      <w:pPr>
        <w:pStyle w:val="Header"/>
        <w:numPr>
          <w:ilvl w:val="3"/>
          <w:numId w:val="22"/>
        </w:numPr>
        <w:tabs>
          <w:tab w:val="clear" w:pos="4536"/>
          <w:tab w:val="clear" w:pos="9072"/>
        </w:tabs>
        <w:ind w:left="0" w:firstLine="0"/>
        <w:rPr>
          <w:szCs w:val="22"/>
          <w:lang w:val="es-ES_tradnl"/>
        </w:rPr>
      </w:pPr>
      <w:r w:rsidRPr="00DD2273">
        <w:rPr>
          <w:szCs w:val="22"/>
          <w:lang w:val="es-ES_tradnl"/>
        </w:rPr>
        <w:t>La Junta de Sectores Interesados tomará decisiones por mayoría de votos emitidos, con un mínimo de tres votos de representantes designados por:</w:t>
      </w:r>
    </w:p>
    <w:p w:rsidR="00B7737A" w:rsidRPr="00DD2273" w:rsidRDefault="00B7737A" w:rsidP="00D40CEE">
      <w:pPr>
        <w:rPr>
          <w:szCs w:val="22"/>
          <w:lang w:val="es-ES_tradnl"/>
        </w:rPr>
      </w:pPr>
    </w:p>
    <w:p w:rsidR="00B7737A" w:rsidRPr="00DD2273" w:rsidRDefault="00D40CEE" w:rsidP="00EE60B7">
      <w:pPr>
        <w:numPr>
          <w:ilvl w:val="0"/>
          <w:numId w:val="11"/>
        </w:numPr>
        <w:ind w:left="1134" w:hanging="567"/>
        <w:rPr>
          <w:szCs w:val="22"/>
          <w:lang w:val="es-ES_tradnl"/>
        </w:rPr>
      </w:pPr>
      <w:r w:rsidRPr="00DD2273">
        <w:rPr>
          <w:szCs w:val="22"/>
          <w:lang w:val="es-ES_tradnl"/>
        </w:rPr>
        <w:t>Organizaciones</w:t>
      </w:r>
      <w:r w:rsidR="00B7737A" w:rsidRPr="00DD2273">
        <w:rPr>
          <w:szCs w:val="22"/>
          <w:lang w:val="es-ES_tradnl"/>
        </w:rPr>
        <w:t xml:space="preserve"> </w:t>
      </w:r>
      <w:r w:rsidRPr="00DD2273">
        <w:rPr>
          <w:szCs w:val="22"/>
          <w:lang w:val="es-ES_tradnl"/>
        </w:rPr>
        <w:t xml:space="preserve">que estén al servicio o representen a las personas con dificultades para acceder al texto impreso </w:t>
      </w:r>
      <w:r w:rsidR="00B7737A" w:rsidRPr="00DD2273">
        <w:rPr>
          <w:szCs w:val="22"/>
          <w:lang w:val="es-ES_tradnl"/>
        </w:rPr>
        <w:t xml:space="preserve">; </w:t>
      </w:r>
    </w:p>
    <w:p w:rsidR="00B7737A" w:rsidRPr="00DD2273" w:rsidRDefault="00B7737A" w:rsidP="00EE60B7">
      <w:pPr>
        <w:ind w:left="1134"/>
        <w:rPr>
          <w:szCs w:val="22"/>
          <w:lang w:val="es-ES_tradnl"/>
        </w:rPr>
      </w:pPr>
    </w:p>
    <w:p w:rsidR="00B7737A" w:rsidRPr="00DD2273" w:rsidRDefault="00D40CEE" w:rsidP="00EE60B7">
      <w:pPr>
        <w:numPr>
          <w:ilvl w:val="0"/>
          <w:numId w:val="11"/>
        </w:numPr>
        <w:ind w:left="1134" w:hanging="567"/>
        <w:rPr>
          <w:szCs w:val="22"/>
          <w:lang w:val="es-ES_tradnl"/>
        </w:rPr>
      </w:pPr>
      <w:r w:rsidRPr="00DD2273">
        <w:rPr>
          <w:szCs w:val="22"/>
          <w:lang w:val="es-ES_tradnl"/>
        </w:rPr>
        <w:t>Organizaciones</w:t>
      </w:r>
      <w:r w:rsidR="00B7737A" w:rsidRPr="00DD2273">
        <w:rPr>
          <w:szCs w:val="22"/>
          <w:lang w:val="es-ES_tradnl"/>
        </w:rPr>
        <w:t xml:space="preserve"> </w:t>
      </w:r>
      <w:r w:rsidRPr="00DD2273">
        <w:rPr>
          <w:szCs w:val="22"/>
          <w:lang w:val="es-ES_tradnl"/>
        </w:rPr>
        <w:t xml:space="preserve">que representen a los </w:t>
      </w:r>
      <w:r w:rsidR="00B91F70" w:rsidRPr="00DD2273">
        <w:rPr>
          <w:szCs w:val="22"/>
          <w:lang w:val="es-ES_tradnl"/>
        </w:rPr>
        <w:t>titulares</w:t>
      </w:r>
      <w:r w:rsidRPr="00DD2273">
        <w:rPr>
          <w:szCs w:val="22"/>
          <w:lang w:val="es-ES_tradnl"/>
        </w:rPr>
        <w:t xml:space="preserve"> de derechos</w:t>
      </w:r>
      <w:r w:rsidR="00B7737A" w:rsidRPr="00DD2273">
        <w:rPr>
          <w:szCs w:val="22"/>
          <w:lang w:val="es-ES_tradnl"/>
        </w:rPr>
        <w:t xml:space="preserve">;  </w:t>
      </w:r>
      <w:r w:rsidRPr="00DD2273">
        <w:rPr>
          <w:szCs w:val="22"/>
          <w:lang w:val="es-ES_tradnl"/>
        </w:rPr>
        <w:t>y</w:t>
      </w:r>
      <w:r w:rsidR="00B7737A" w:rsidRPr="00DD2273">
        <w:rPr>
          <w:szCs w:val="22"/>
          <w:lang w:val="es-ES_tradnl"/>
        </w:rPr>
        <w:t xml:space="preserve"> </w:t>
      </w:r>
    </w:p>
    <w:p w:rsidR="00B7737A" w:rsidRPr="00DD2273" w:rsidRDefault="00B7737A" w:rsidP="00B7737A">
      <w:pPr>
        <w:rPr>
          <w:szCs w:val="22"/>
          <w:lang w:val="es-ES_tradnl"/>
        </w:rPr>
      </w:pPr>
    </w:p>
    <w:p w:rsidR="00B7737A" w:rsidRPr="00DD2273" w:rsidRDefault="00D40CEE" w:rsidP="00EE60B7">
      <w:pPr>
        <w:numPr>
          <w:ilvl w:val="0"/>
          <w:numId w:val="11"/>
        </w:numPr>
        <w:ind w:left="1134" w:hanging="567"/>
        <w:rPr>
          <w:szCs w:val="22"/>
          <w:lang w:val="es-ES_tradnl"/>
        </w:rPr>
      </w:pPr>
      <w:r w:rsidRPr="00DD2273">
        <w:rPr>
          <w:szCs w:val="22"/>
          <w:lang w:val="es-ES_tradnl"/>
        </w:rPr>
        <w:t>Si procede, donantes</w:t>
      </w:r>
      <w:r w:rsidR="00B7737A" w:rsidRPr="00DD2273">
        <w:rPr>
          <w:szCs w:val="22"/>
          <w:lang w:val="es-ES_tradnl"/>
        </w:rPr>
        <w:t xml:space="preserve">.   </w:t>
      </w:r>
    </w:p>
    <w:p w:rsidR="00B7737A" w:rsidRPr="00DD2273" w:rsidRDefault="00B7737A" w:rsidP="00D40CEE">
      <w:pPr>
        <w:rPr>
          <w:szCs w:val="22"/>
          <w:lang w:val="es-ES_tradnl"/>
        </w:rPr>
      </w:pPr>
    </w:p>
    <w:p w:rsidR="00B7737A" w:rsidRPr="00DD2273" w:rsidRDefault="00D40CEE" w:rsidP="00B7737A">
      <w:pPr>
        <w:rPr>
          <w:szCs w:val="22"/>
          <w:lang w:val="es-ES_tradnl"/>
        </w:rPr>
      </w:pPr>
      <w:r w:rsidRPr="00DD2273">
        <w:rPr>
          <w:szCs w:val="22"/>
          <w:lang w:val="es-ES_tradnl"/>
        </w:rPr>
        <w:t xml:space="preserve">La </w:t>
      </w:r>
      <w:r w:rsidR="00B91F70" w:rsidRPr="00DD2273">
        <w:rPr>
          <w:szCs w:val="22"/>
          <w:lang w:val="es-ES_tradnl"/>
        </w:rPr>
        <w:t>abstención</w:t>
      </w:r>
      <w:r w:rsidR="00B7737A" w:rsidRPr="00DD2273">
        <w:rPr>
          <w:szCs w:val="22"/>
          <w:lang w:val="es-ES_tradnl"/>
        </w:rPr>
        <w:t xml:space="preserve"> </w:t>
      </w:r>
      <w:r w:rsidRPr="00DD2273">
        <w:rPr>
          <w:szCs w:val="22"/>
          <w:lang w:val="es-ES_tradnl"/>
        </w:rPr>
        <w:t>no se considerará como un vot</w:t>
      </w:r>
      <w:r w:rsidR="00B91F70" w:rsidRPr="00DD2273">
        <w:rPr>
          <w:szCs w:val="22"/>
          <w:lang w:val="es-ES_tradnl"/>
        </w:rPr>
        <w:t>o</w:t>
      </w:r>
      <w:r w:rsidR="00B7737A" w:rsidRPr="00DD2273">
        <w:rPr>
          <w:szCs w:val="22"/>
          <w:lang w:val="es-ES_tradnl"/>
        </w:rPr>
        <w:t xml:space="preserve">.  </w:t>
      </w:r>
      <w:r w:rsidR="00B91F70" w:rsidRPr="00DD2273">
        <w:rPr>
          <w:szCs w:val="22"/>
          <w:lang w:val="es-ES_tradnl"/>
        </w:rPr>
        <w:t xml:space="preserve">En caso de empate, prevalecerá el voto del </w:t>
      </w:r>
      <w:r w:rsidR="00B7737A" w:rsidRPr="00DD2273">
        <w:rPr>
          <w:szCs w:val="22"/>
          <w:lang w:val="es-ES_tradnl"/>
        </w:rPr>
        <w:t>Director General</w:t>
      </w:r>
      <w:r w:rsidR="00B91F70" w:rsidRPr="00DD2273">
        <w:rPr>
          <w:szCs w:val="22"/>
          <w:lang w:val="es-ES_tradnl"/>
        </w:rPr>
        <w:t xml:space="preserve"> o de su representante autorizado</w:t>
      </w:r>
      <w:r w:rsidR="00B7737A" w:rsidRPr="00DD2273">
        <w:rPr>
          <w:szCs w:val="22"/>
          <w:lang w:val="es-ES_tradnl"/>
        </w:rPr>
        <w:t xml:space="preserve">.   </w:t>
      </w:r>
    </w:p>
    <w:p w:rsidR="00B7737A" w:rsidRPr="00DD2273" w:rsidRDefault="00B7737A" w:rsidP="00B7737A">
      <w:pPr>
        <w:rPr>
          <w:szCs w:val="22"/>
          <w:lang w:val="es-ES_tradnl"/>
        </w:rPr>
      </w:pPr>
    </w:p>
    <w:p w:rsidR="00B7737A" w:rsidRPr="00DD2273" w:rsidRDefault="00B91F70" w:rsidP="00B91F70">
      <w:pPr>
        <w:pStyle w:val="Header"/>
        <w:numPr>
          <w:ilvl w:val="3"/>
          <w:numId w:val="22"/>
        </w:numPr>
        <w:tabs>
          <w:tab w:val="clear" w:pos="4536"/>
          <w:tab w:val="clear" w:pos="9072"/>
        </w:tabs>
        <w:ind w:left="0" w:firstLine="0"/>
        <w:rPr>
          <w:szCs w:val="22"/>
          <w:lang w:val="es-ES_tradnl"/>
        </w:rPr>
      </w:pPr>
      <w:r w:rsidRPr="00DD2273">
        <w:rPr>
          <w:szCs w:val="22"/>
          <w:lang w:val="es-ES_tradnl"/>
        </w:rPr>
        <w:t>Los representantes no recibirán remuneración por su labor en la Junta de Sectores Interesados</w:t>
      </w:r>
      <w:r w:rsidR="00B7737A" w:rsidRPr="00DD2273">
        <w:rPr>
          <w:szCs w:val="22"/>
          <w:lang w:val="es-ES_tradnl"/>
        </w:rPr>
        <w:t xml:space="preserve">.  </w:t>
      </w:r>
    </w:p>
    <w:p w:rsidR="00B7737A" w:rsidRPr="00DD2273" w:rsidRDefault="00B7737A" w:rsidP="00B7737A">
      <w:pPr>
        <w:tabs>
          <w:tab w:val="left" w:pos="567"/>
        </w:tabs>
        <w:rPr>
          <w:szCs w:val="22"/>
          <w:lang w:val="es-ES_tradnl"/>
        </w:rPr>
      </w:pPr>
    </w:p>
    <w:p w:rsidR="00B7737A" w:rsidRPr="00DD2273" w:rsidRDefault="00B91F70" w:rsidP="00B91F70">
      <w:pPr>
        <w:pStyle w:val="Header"/>
        <w:numPr>
          <w:ilvl w:val="3"/>
          <w:numId w:val="22"/>
        </w:numPr>
        <w:tabs>
          <w:tab w:val="clear" w:pos="4536"/>
          <w:tab w:val="clear" w:pos="9072"/>
        </w:tabs>
        <w:ind w:left="0" w:firstLine="0"/>
        <w:rPr>
          <w:szCs w:val="22"/>
          <w:lang w:val="es-ES_tradnl"/>
        </w:rPr>
      </w:pPr>
      <w:r w:rsidRPr="00DD2273">
        <w:rPr>
          <w:szCs w:val="22"/>
          <w:lang w:val="es-ES_tradnl"/>
        </w:rPr>
        <w:t>Los representantes designados para la Junta de Sectores Interesados</w:t>
      </w:r>
      <w:r w:rsidR="00B7737A" w:rsidRPr="00DD2273">
        <w:rPr>
          <w:szCs w:val="22"/>
          <w:lang w:val="es-ES_tradnl"/>
        </w:rPr>
        <w:t xml:space="preserve"> </w:t>
      </w:r>
      <w:r w:rsidRPr="00DD2273">
        <w:rPr>
          <w:szCs w:val="22"/>
          <w:lang w:val="es-ES_tradnl"/>
        </w:rPr>
        <w:t>ejercerán un mandato de cuatro años y podrán ser designados para ejercer un nuevo mandato no renovable.</w:t>
      </w:r>
    </w:p>
    <w:p w:rsidR="00B7737A" w:rsidRPr="00DD2273" w:rsidRDefault="00B7737A" w:rsidP="00B7737A">
      <w:pPr>
        <w:rPr>
          <w:szCs w:val="22"/>
          <w:lang w:val="es-ES_tradnl"/>
        </w:rPr>
      </w:pPr>
    </w:p>
    <w:p w:rsidR="00B7737A" w:rsidRPr="00DD2273" w:rsidRDefault="00B91F70" w:rsidP="00B91F70">
      <w:pPr>
        <w:pStyle w:val="Header"/>
        <w:numPr>
          <w:ilvl w:val="3"/>
          <w:numId w:val="22"/>
        </w:numPr>
        <w:tabs>
          <w:tab w:val="clear" w:pos="4536"/>
          <w:tab w:val="clear" w:pos="9072"/>
        </w:tabs>
        <w:ind w:left="0" w:firstLine="0"/>
        <w:rPr>
          <w:szCs w:val="22"/>
          <w:lang w:val="es-ES_tradnl"/>
        </w:rPr>
      </w:pPr>
      <w:r w:rsidRPr="00DD2273">
        <w:rPr>
          <w:szCs w:val="22"/>
          <w:lang w:val="es-ES_tradnl"/>
        </w:rPr>
        <w:t>Todo representante podrá dimitir previa notificación a la Junta de Sectores Interesados dos meses antes y será sustituido durante el resto de su mandato</w:t>
      </w:r>
      <w:r w:rsidR="00B7737A" w:rsidRPr="00DD2273">
        <w:rPr>
          <w:szCs w:val="22"/>
          <w:lang w:val="es-ES_tradnl"/>
        </w:rPr>
        <w:t xml:space="preserve">. </w:t>
      </w:r>
      <w:r w:rsidRPr="00DD2273">
        <w:rPr>
          <w:szCs w:val="22"/>
          <w:lang w:val="es-ES_tradnl"/>
        </w:rPr>
        <w:t xml:space="preserve">  </w:t>
      </w:r>
    </w:p>
    <w:p w:rsidR="00B7737A" w:rsidRPr="00DD2273" w:rsidRDefault="00B7737A" w:rsidP="00B7737A">
      <w:pPr>
        <w:rPr>
          <w:szCs w:val="22"/>
          <w:lang w:val="es-ES_tradnl"/>
        </w:rPr>
      </w:pPr>
    </w:p>
    <w:p w:rsidR="00B7737A" w:rsidRPr="00DD2273" w:rsidRDefault="00B91F70" w:rsidP="00B91F70">
      <w:pPr>
        <w:pStyle w:val="Header"/>
        <w:numPr>
          <w:ilvl w:val="3"/>
          <w:numId w:val="22"/>
        </w:numPr>
        <w:tabs>
          <w:tab w:val="clear" w:pos="4536"/>
          <w:tab w:val="clear" w:pos="9072"/>
        </w:tabs>
        <w:ind w:left="0" w:firstLine="0"/>
        <w:rPr>
          <w:szCs w:val="22"/>
          <w:lang w:val="es-ES_tradnl"/>
        </w:rPr>
      </w:pPr>
      <w:r w:rsidRPr="00DD2273">
        <w:rPr>
          <w:szCs w:val="22"/>
          <w:lang w:val="es-ES_tradnl"/>
        </w:rPr>
        <w:t>La Junta de Sectores Interesados</w:t>
      </w:r>
      <w:r w:rsidR="00B7737A" w:rsidRPr="00DD2273">
        <w:rPr>
          <w:szCs w:val="22"/>
          <w:lang w:val="es-ES_tradnl"/>
        </w:rPr>
        <w:t xml:space="preserve"> </w:t>
      </w:r>
      <w:r w:rsidRPr="00DD2273">
        <w:rPr>
          <w:szCs w:val="22"/>
          <w:lang w:val="es-ES_tradnl"/>
        </w:rPr>
        <w:t>se reunirá una vez por año como mínimo</w:t>
      </w:r>
      <w:r w:rsidR="00B7737A" w:rsidRPr="00DD2273">
        <w:rPr>
          <w:szCs w:val="22"/>
          <w:lang w:val="es-ES_tradnl"/>
        </w:rPr>
        <w:t>.</w:t>
      </w:r>
      <w:r w:rsidRPr="00DD2273">
        <w:rPr>
          <w:szCs w:val="22"/>
          <w:lang w:val="es-ES_tradnl"/>
        </w:rPr>
        <w:t xml:space="preserve">  La Junta de Sectores Interesados realizará también teleconferencias en caso necesario.</w:t>
      </w:r>
    </w:p>
    <w:p w:rsidR="00B7737A" w:rsidRPr="00DD2273" w:rsidRDefault="00B7737A" w:rsidP="00B7737A">
      <w:pPr>
        <w:rPr>
          <w:szCs w:val="22"/>
          <w:lang w:val="es-ES_tradnl"/>
        </w:rPr>
      </w:pPr>
    </w:p>
    <w:p w:rsidR="00B7737A" w:rsidRPr="00DD2273" w:rsidRDefault="00B91F70" w:rsidP="00B91F70">
      <w:pPr>
        <w:pStyle w:val="Header"/>
        <w:numPr>
          <w:ilvl w:val="3"/>
          <w:numId w:val="22"/>
        </w:numPr>
        <w:tabs>
          <w:tab w:val="clear" w:pos="4536"/>
          <w:tab w:val="clear" w:pos="9072"/>
        </w:tabs>
        <w:ind w:left="0" w:firstLine="0"/>
        <w:rPr>
          <w:szCs w:val="22"/>
          <w:lang w:val="es-ES_tradnl"/>
        </w:rPr>
      </w:pPr>
      <w:r w:rsidRPr="00DD2273">
        <w:rPr>
          <w:szCs w:val="22"/>
          <w:lang w:val="es-ES_tradnl"/>
        </w:rPr>
        <w:t>Incumbirá a la Junta de Sectores Interesados:</w:t>
      </w:r>
    </w:p>
    <w:p w:rsidR="00B7737A" w:rsidRPr="00DD2273" w:rsidRDefault="00B7737A" w:rsidP="00B7737A">
      <w:pPr>
        <w:rPr>
          <w:szCs w:val="22"/>
          <w:lang w:val="es-ES_tradnl"/>
        </w:rPr>
      </w:pPr>
    </w:p>
    <w:p w:rsidR="00B7737A" w:rsidRPr="00DD2273" w:rsidRDefault="00EE60B7" w:rsidP="00B7737A">
      <w:pPr>
        <w:pStyle w:val="ColorfulList-Accent11"/>
        <w:numPr>
          <w:ilvl w:val="2"/>
          <w:numId w:val="7"/>
        </w:numPr>
        <w:tabs>
          <w:tab w:val="left" w:pos="567"/>
          <w:tab w:val="left" w:pos="993"/>
        </w:tabs>
        <w:ind w:left="993" w:hanging="284"/>
        <w:rPr>
          <w:bCs/>
          <w:szCs w:val="22"/>
          <w:lang w:val="es-ES_tradnl"/>
        </w:rPr>
      </w:pPr>
      <w:r w:rsidRPr="00DD2273">
        <w:rPr>
          <w:szCs w:val="22"/>
          <w:lang w:val="es-ES_tradnl"/>
        </w:rPr>
        <w:t>Prestar asesoramiento y ofrecer</w:t>
      </w:r>
      <w:r w:rsidR="00B91F70" w:rsidRPr="00DD2273">
        <w:rPr>
          <w:szCs w:val="22"/>
          <w:lang w:val="es-ES_tradnl"/>
        </w:rPr>
        <w:t xml:space="preserve"> orientaciones y directrices acerca de las actividades y programa de trabajo propuesto del </w:t>
      </w:r>
      <w:r w:rsidR="00B7737A" w:rsidRPr="00DD2273">
        <w:rPr>
          <w:szCs w:val="22"/>
          <w:lang w:val="es-ES_tradnl"/>
        </w:rPr>
        <w:t xml:space="preserve">ABC, </w:t>
      </w:r>
      <w:r w:rsidR="00B91F70" w:rsidRPr="00DD2273">
        <w:rPr>
          <w:szCs w:val="22"/>
          <w:lang w:val="es-ES_tradnl"/>
        </w:rPr>
        <w:t>a saber:  </w:t>
      </w:r>
      <w:r w:rsidR="00B7737A" w:rsidRPr="00DD2273">
        <w:rPr>
          <w:szCs w:val="22"/>
          <w:lang w:val="es-ES_tradnl"/>
        </w:rPr>
        <w:t xml:space="preserve">1) </w:t>
      </w:r>
      <w:r w:rsidR="00B91F70" w:rsidRPr="00DD2273">
        <w:rPr>
          <w:szCs w:val="22"/>
          <w:lang w:val="es-ES_tradnl"/>
        </w:rPr>
        <w:t>expansión</w:t>
      </w:r>
      <w:r w:rsidR="00B7737A" w:rsidRPr="00DD2273">
        <w:rPr>
          <w:szCs w:val="22"/>
          <w:lang w:val="es-ES_tradnl"/>
        </w:rPr>
        <w:t xml:space="preserve"> </w:t>
      </w:r>
      <w:r w:rsidR="00B91F70" w:rsidRPr="00DD2273">
        <w:rPr>
          <w:szCs w:val="22"/>
          <w:lang w:val="es-ES_tradnl"/>
        </w:rPr>
        <w:t>y</w:t>
      </w:r>
      <w:r w:rsidR="00B7737A" w:rsidRPr="00DD2273">
        <w:rPr>
          <w:szCs w:val="22"/>
          <w:lang w:val="es-ES_tradnl"/>
        </w:rPr>
        <w:t xml:space="preserve"> </w:t>
      </w:r>
      <w:r w:rsidR="00B91F70" w:rsidRPr="00DD2273">
        <w:rPr>
          <w:szCs w:val="22"/>
          <w:lang w:val="es-ES_tradnl"/>
        </w:rPr>
        <w:t>promoción</w:t>
      </w:r>
      <w:r w:rsidR="00B7737A" w:rsidRPr="00DD2273">
        <w:rPr>
          <w:szCs w:val="22"/>
          <w:lang w:val="es-ES_tradnl"/>
        </w:rPr>
        <w:t xml:space="preserve"> </w:t>
      </w:r>
      <w:r w:rsidR="00B91F70" w:rsidRPr="00DD2273">
        <w:rPr>
          <w:szCs w:val="22"/>
          <w:lang w:val="es-ES_tradnl"/>
        </w:rPr>
        <w:t xml:space="preserve">del uso de la base de datos del proyecto </w:t>
      </w:r>
      <w:r w:rsidR="00B7737A" w:rsidRPr="00DD2273">
        <w:rPr>
          <w:szCs w:val="22"/>
          <w:lang w:val="es-ES_tradnl"/>
        </w:rPr>
        <w:t>TIGAR</w:t>
      </w:r>
      <w:r w:rsidR="00B91F70" w:rsidRPr="00DD2273">
        <w:rPr>
          <w:szCs w:val="22"/>
          <w:lang w:val="es-ES_tradnl"/>
        </w:rPr>
        <w:t>;  </w:t>
      </w:r>
      <w:r w:rsidR="00B7737A" w:rsidRPr="00DD2273">
        <w:rPr>
          <w:szCs w:val="22"/>
          <w:lang w:val="es-ES_tradnl"/>
        </w:rPr>
        <w:t xml:space="preserve">2) </w:t>
      </w:r>
      <w:r w:rsidR="00B91F70" w:rsidRPr="00DD2273">
        <w:rPr>
          <w:szCs w:val="22"/>
          <w:lang w:val="es-ES_tradnl"/>
        </w:rPr>
        <w:t xml:space="preserve">fortalecimiento de capacidades en los países en desarrollo y los países menos </w:t>
      </w:r>
      <w:r w:rsidRPr="00DD2273">
        <w:rPr>
          <w:szCs w:val="22"/>
          <w:lang w:val="es-ES_tradnl"/>
        </w:rPr>
        <w:t>adelantados</w:t>
      </w:r>
      <w:r w:rsidR="00B91F70" w:rsidRPr="00DD2273">
        <w:rPr>
          <w:szCs w:val="22"/>
          <w:lang w:val="es-ES_tradnl"/>
        </w:rPr>
        <w:t>;  </w:t>
      </w:r>
      <w:r w:rsidR="00B7737A" w:rsidRPr="00DD2273">
        <w:rPr>
          <w:bCs/>
          <w:szCs w:val="22"/>
          <w:lang w:val="es-ES_tradnl"/>
        </w:rPr>
        <w:t xml:space="preserve">3) </w:t>
      </w:r>
      <w:r w:rsidR="00B91F70" w:rsidRPr="00DD2273">
        <w:rPr>
          <w:szCs w:val="22"/>
          <w:lang w:val="es-ES_tradnl"/>
        </w:rPr>
        <w:t>fomento de la conversión de obras protegidas por derecho de autor en formatos accesibles y mejora de la disponibilidad de dichos materiales en las jurisdicciones nacionales; y </w:t>
      </w:r>
      <w:r w:rsidR="00B7737A" w:rsidRPr="00DD2273">
        <w:rPr>
          <w:szCs w:val="22"/>
          <w:lang w:val="es-ES_tradnl"/>
        </w:rPr>
        <w:t>4) </w:t>
      </w:r>
      <w:r w:rsidR="00B91F70" w:rsidRPr="00DD2273">
        <w:rPr>
          <w:szCs w:val="22"/>
          <w:lang w:val="es-ES_tradnl"/>
        </w:rPr>
        <w:t>salvaguardia de los activos intelectuales encomendados al</w:t>
      </w:r>
      <w:r w:rsidR="00B7737A" w:rsidRPr="00DD2273">
        <w:rPr>
          <w:szCs w:val="22"/>
          <w:lang w:val="es-ES_tradnl"/>
        </w:rPr>
        <w:t xml:space="preserve"> ABC </w:t>
      </w:r>
      <w:r w:rsidR="00B91F70" w:rsidRPr="00DD2273">
        <w:rPr>
          <w:szCs w:val="22"/>
          <w:lang w:val="es-ES_tradnl"/>
        </w:rPr>
        <w:t>por titulares de derechos</w:t>
      </w:r>
      <w:r w:rsidR="00B7737A" w:rsidRPr="00DD2273">
        <w:rPr>
          <w:szCs w:val="22"/>
          <w:lang w:val="es-ES_tradnl"/>
        </w:rPr>
        <w:t>;</w:t>
      </w:r>
    </w:p>
    <w:p w:rsidR="00B7737A" w:rsidRPr="00DD2273" w:rsidRDefault="00B7737A" w:rsidP="00B7737A">
      <w:pPr>
        <w:pStyle w:val="ColorfulList-Accent11"/>
        <w:tabs>
          <w:tab w:val="left" w:pos="567"/>
          <w:tab w:val="left" w:pos="993"/>
        </w:tabs>
        <w:ind w:left="0"/>
        <w:rPr>
          <w:bCs/>
          <w:szCs w:val="22"/>
          <w:lang w:val="es-ES_tradnl"/>
        </w:rPr>
      </w:pPr>
    </w:p>
    <w:p w:rsidR="00B7737A" w:rsidRPr="00DD2273" w:rsidRDefault="00B91F70" w:rsidP="00B7737A">
      <w:pPr>
        <w:pStyle w:val="ColorfulList-Accent11"/>
        <w:numPr>
          <w:ilvl w:val="2"/>
          <w:numId w:val="7"/>
        </w:numPr>
        <w:tabs>
          <w:tab w:val="left" w:pos="567"/>
          <w:tab w:val="left" w:pos="993"/>
        </w:tabs>
        <w:ind w:left="993" w:hanging="284"/>
        <w:rPr>
          <w:bCs/>
          <w:szCs w:val="22"/>
          <w:lang w:val="es-ES_tradnl"/>
        </w:rPr>
      </w:pPr>
      <w:r w:rsidRPr="00DD2273">
        <w:rPr>
          <w:szCs w:val="22"/>
          <w:lang w:val="es-ES_tradnl"/>
        </w:rPr>
        <w:t>Contribuir a la movilización de fondos para las actividades del</w:t>
      </w:r>
      <w:r w:rsidR="00B7737A" w:rsidRPr="00DD2273">
        <w:rPr>
          <w:szCs w:val="22"/>
          <w:lang w:val="es-ES_tradnl"/>
        </w:rPr>
        <w:t xml:space="preserve"> ABC </w:t>
      </w:r>
      <w:r w:rsidRPr="00DD2273">
        <w:rPr>
          <w:szCs w:val="22"/>
          <w:lang w:val="es-ES_tradnl"/>
        </w:rPr>
        <w:t>en los sectores privado y público</w:t>
      </w:r>
      <w:r w:rsidR="00B7737A" w:rsidRPr="00DD2273">
        <w:rPr>
          <w:szCs w:val="22"/>
          <w:lang w:val="es-ES_tradnl"/>
        </w:rPr>
        <w:t xml:space="preserve">; </w:t>
      </w:r>
    </w:p>
    <w:p w:rsidR="00B7737A" w:rsidRPr="00DD2273" w:rsidRDefault="00B7737A" w:rsidP="00B7737A">
      <w:pPr>
        <w:pStyle w:val="ColorfulList-Accent11"/>
        <w:tabs>
          <w:tab w:val="left" w:pos="567"/>
        </w:tabs>
        <w:ind w:left="0"/>
        <w:rPr>
          <w:bCs/>
          <w:szCs w:val="22"/>
          <w:lang w:val="es-ES_tradnl"/>
        </w:rPr>
      </w:pPr>
    </w:p>
    <w:p w:rsidR="00B7737A" w:rsidRPr="00DD2273" w:rsidRDefault="00B91F70" w:rsidP="00B7737A">
      <w:pPr>
        <w:pStyle w:val="ColorfulList-Accent11"/>
        <w:numPr>
          <w:ilvl w:val="2"/>
          <w:numId w:val="7"/>
        </w:numPr>
        <w:tabs>
          <w:tab w:val="left" w:pos="567"/>
          <w:tab w:val="left" w:pos="993"/>
        </w:tabs>
        <w:ind w:left="993" w:hanging="284"/>
        <w:rPr>
          <w:bCs/>
          <w:szCs w:val="22"/>
          <w:lang w:val="es-ES_tradnl"/>
        </w:rPr>
      </w:pPr>
      <w:r w:rsidRPr="00DD2273">
        <w:rPr>
          <w:szCs w:val="22"/>
          <w:lang w:val="es-ES_tradnl"/>
        </w:rPr>
        <w:t>Elaborar una estrategia para fomentar la participación en las actividades del</w:t>
      </w:r>
      <w:r w:rsidR="00B7737A" w:rsidRPr="00DD2273">
        <w:rPr>
          <w:szCs w:val="22"/>
          <w:lang w:val="es-ES_tradnl"/>
        </w:rPr>
        <w:t xml:space="preserve"> ABC </w:t>
      </w:r>
      <w:r w:rsidRPr="00DD2273">
        <w:rPr>
          <w:szCs w:val="22"/>
          <w:lang w:val="es-ES_tradnl"/>
        </w:rPr>
        <w:t>por un mayor número de sectores interesados</w:t>
      </w:r>
      <w:r w:rsidR="00B7737A" w:rsidRPr="00DD2273">
        <w:rPr>
          <w:szCs w:val="22"/>
          <w:lang w:val="es-ES_tradnl"/>
        </w:rPr>
        <w:t xml:space="preserve">;  </w:t>
      </w:r>
      <w:r w:rsidRPr="00DD2273">
        <w:rPr>
          <w:szCs w:val="22"/>
          <w:lang w:val="es-ES_tradnl"/>
        </w:rPr>
        <w:t>y</w:t>
      </w:r>
    </w:p>
    <w:p w:rsidR="00B7737A" w:rsidRPr="00DD2273" w:rsidRDefault="00B7737A" w:rsidP="00B7737A">
      <w:pPr>
        <w:pStyle w:val="ColorfulList-Accent11"/>
        <w:tabs>
          <w:tab w:val="left" w:pos="567"/>
          <w:tab w:val="left" w:pos="993"/>
        </w:tabs>
        <w:ind w:left="0"/>
        <w:rPr>
          <w:bCs/>
          <w:szCs w:val="22"/>
          <w:lang w:val="es-ES_tradnl"/>
        </w:rPr>
      </w:pPr>
    </w:p>
    <w:p w:rsidR="00B7737A" w:rsidRPr="00DD2273" w:rsidRDefault="00B91F70" w:rsidP="00B7737A">
      <w:pPr>
        <w:pStyle w:val="ColorfulList-Accent11"/>
        <w:numPr>
          <w:ilvl w:val="2"/>
          <w:numId w:val="7"/>
        </w:numPr>
        <w:tabs>
          <w:tab w:val="left" w:pos="567"/>
          <w:tab w:val="left" w:pos="993"/>
        </w:tabs>
        <w:ind w:left="993" w:hanging="284"/>
        <w:rPr>
          <w:bCs/>
          <w:szCs w:val="22"/>
          <w:lang w:val="es-ES_tradnl"/>
        </w:rPr>
      </w:pPr>
      <w:r w:rsidRPr="00DD2273">
        <w:rPr>
          <w:szCs w:val="22"/>
          <w:lang w:val="es-ES_tradnl"/>
        </w:rPr>
        <w:t>En consulta con la Secretaría de la OMPI, designar y disolver grupos de trabajo.</w:t>
      </w:r>
    </w:p>
    <w:p w:rsidR="00B7737A" w:rsidRPr="00DD2273" w:rsidRDefault="00B7737A" w:rsidP="00B7737A">
      <w:pPr>
        <w:pStyle w:val="ColorfulList-Accent11"/>
        <w:ind w:left="0"/>
        <w:rPr>
          <w:szCs w:val="22"/>
          <w:lang w:val="es-ES_tradnl"/>
        </w:rPr>
      </w:pPr>
    </w:p>
    <w:p w:rsidR="00B7737A" w:rsidRPr="00DD2273" w:rsidRDefault="00B7737A" w:rsidP="00B7737A">
      <w:pPr>
        <w:rPr>
          <w:b/>
          <w:szCs w:val="22"/>
          <w:lang w:val="es-ES_tradnl"/>
        </w:rPr>
      </w:pPr>
      <w:r w:rsidRPr="00DD2273">
        <w:rPr>
          <w:b/>
          <w:szCs w:val="22"/>
          <w:lang w:val="es-ES_tradnl"/>
        </w:rPr>
        <w:t>7.</w:t>
      </w:r>
      <w:r w:rsidRPr="00DD2273">
        <w:rPr>
          <w:szCs w:val="22"/>
          <w:lang w:val="es-ES_tradnl"/>
        </w:rPr>
        <w:t xml:space="preserve"> </w:t>
      </w:r>
      <w:r w:rsidRPr="00DD2273">
        <w:rPr>
          <w:szCs w:val="22"/>
          <w:lang w:val="es-ES_tradnl"/>
        </w:rPr>
        <w:tab/>
      </w:r>
      <w:r w:rsidR="00287DFE" w:rsidRPr="00DD2273">
        <w:rPr>
          <w:b/>
          <w:szCs w:val="22"/>
          <w:lang w:val="es-ES_tradnl"/>
        </w:rPr>
        <w:t>Presidente honorario</w:t>
      </w:r>
      <w:r w:rsidRPr="00DD2273">
        <w:rPr>
          <w:b/>
          <w:szCs w:val="22"/>
          <w:lang w:val="es-ES_tradnl"/>
        </w:rPr>
        <w:t xml:space="preserve"> </w:t>
      </w:r>
    </w:p>
    <w:p w:rsidR="00B7737A" w:rsidRPr="00DD2273" w:rsidRDefault="00B7737A" w:rsidP="00B7737A">
      <w:pPr>
        <w:ind w:left="1080" w:hanging="1080"/>
        <w:rPr>
          <w:color w:val="000000"/>
          <w:szCs w:val="22"/>
          <w:lang w:val="es-ES_tradnl"/>
        </w:rPr>
      </w:pPr>
    </w:p>
    <w:p w:rsidR="00B7737A" w:rsidRPr="00DD2273" w:rsidRDefault="00287DFE" w:rsidP="00B7737A">
      <w:pPr>
        <w:rPr>
          <w:szCs w:val="22"/>
          <w:lang w:val="es-ES_tradnl"/>
        </w:rPr>
      </w:pPr>
      <w:r w:rsidRPr="00DD2273">
        <w:rPr>
          <w:szCs w:val="22"/>
          <w:lang w:val="es-ES_tradnl"/>
        </w:rPr>
        <w:t xml:space="preserve">En consulta con la Junta de Sectores Interesados, el </w:t>
      </w:r>
      <w:r w:rsidR="00B7737A" w:rsidRPr="00DD2273">
        <w:rPr>
          <w:szCs w:val="22"/>
          <w:lang w:val="es-ES_tradnl"/>
        </w:rPr>
        <w:t xml:space="preserve">Director General </w:t>
      </w:r>
      <w:r w:rsidRPr="00DD2273">
        <w:rPr>
          <w:szCs w:val="22"/>
          <w:lang w:val="es-ES_tradnl"/>
        </w:rPr>
        <w:t xml:space="preserve">de la OMPI podrá nombrar un </w:t>
      </w:r>
      <w:r w:rsidR="00EE60B7" w:rsidRPr="00DD2273">
        <w:rPr>
          <w:szCs w:val="22"/>
          <w:lang w:val="es-ES_tradnl"/>
        </w:rPr>
        <w:t xml:space="preserve">presidente </w:t>
      </w:r>
      <w:r w:rsidRPr="00DD2273">
        <w:rPr>
          <w:szCs w:val="22"/>
          <w:lang w:val="es-ES_tradnl"/>
        </w:rPr>
        <w:t>honorario que preste asistencia en la movilización de fondos para el</w:t>
      </w:r>
      <w:r w:rsidR="00B7737A" w:rsidRPr="00DD2273">
        <w:rPr>
          <w:szCs w:val="22"/>
          <w:lang w:val="es-ES_tradnl"/>
        </w:rPr>
        <w:t xml:space="preserve"> ABC </w:t>
      </w:r>
      <w:r w:rsidRPr="00DD2273">
        <w:rPr>
          <w:szCs w:val="22"/>
          <w:lang w:val="es-ES_tradnl"/>
        </w:rPr>
        <w:t>en los sectores privado y público así como para fomentar una toma de conciencia entre el público acerca de los objetivos del</w:t>
      </w:r>
      <w:r w:rsidR="00B7737A" w:rsidRPr="00DD2273">
        <w:rPr>
          <w:szCs w:val="22"/>
          <w:lang w:val="es-ES_tradnl"/>
        </w:rPr>
        <w:t xml:space="preserve"> ABC.  </w:t>
      </w:r>
    </w:p>
    <w:p w:rsidR="00B7737A" w:rsidRPr="00DD2273" w:rsidRDefault="00B7737A" w:rsidP="00B7737A">
      <w:pPr>
        <w:ind w:left="1134" w:hanging="1080"/>
        <w:rPr>
          <w:szCs w:val="22"/>
          <w:lang w:val="es-ES_tradnl"/>
        </w:rPr>
      </w:pPr>
    </w:p>
    <w:p w:rsidR="00B7737A" w:rsidRPr="00DD2273" w:rsidRDefault="00B7737A" w:rsidP="00B7737A">
      <w:pPr>
        <w:ind w:left="1134" w:hanging="1080"/>
        <w:rPr>
          <w:szCs w:val="22"/>
          <w:lang w:val="es-ES_tradnl"/>
        </w:rPr>
      </w:pPr>
    </w:p>
    <w:p w:rsidR="00B7737A" w:rsidRPr="00DD2273" w:rsidRDefault="00B7737A" w:rsidP="00B7737A">
      <w:pPr>
        <w:jc w:val="right"/>
        <w:rPr>
          <w:szCs w:val="22"/>
          <w:lang w:val="es-ES_tradnl"/>
        </w:rPr>
      </w:pPr>
      <w:r w:rsidRPr="00DD2273">
        <w:rPr>
          <w:szCs w:val="22"/>
          <w:lang w:val="es-ES_tradnl"/>
        </w:rPr>
        <w:t>[</w:t>
      </w:r>
      <w:r w:rsidR="00663147" w:rsidRPr="00DD2273">
        <w:rPr>
          <w:szCs w:val="22"/>
          <w:lang w:val="es-ES_tradnl"/>
        </w:rPr>
        <w:t>Fin del</w:t>
      </w:r>
      <w:r w:rsidRPr="00DD2273">
        <w:rPr>
          <w:szCs w:val="22"/>
          <w:lang w:val="es-ES_tradnl"/>
        </w:rPr>
        <w:t xml:space="preserve"> </w:t>
      </w:r>
      <w:r w:rsidR="00663147" w:rsidRPr="00DD2273">
        <w:rPr>
          <w:szCs w:val="22"/>
          <w:lang w:val="es-ES_tradnl"/>
        </w:rPr>
        <w:t>Anexo</w:t>
      </w:r>
      <w:r w:rsidRPr="00DD2273">
        <w:rPr>
          <w:szCs w:val="22"/>
          <w:lang w:val="es-ES_tradnl"/>
        </w:rPr>
        <w:t xml:space="preserve"> II </w:t>
      </w:r>
      <w:r w:rsidR="00663147" w:rsidRPr="00DD2273">
        <w:rPr>
          <w:szCs w:val="22"/>
          <w:lang w:val="es-ES_tradnl"/>
        </w:rPr>
        <w:t>y del documento</w:t>
      </w:r>
      <w:r w:rsidRPr="00DD2273">
        <w:rPr>
          <w:szCs w:val="22"/>
          <w:lang w:val="es-ES_tradnl"/>
        </w:rPr>
        <w:t>]</w:t>
      </w:r>
    </w:p>
    <w:p w:rsidR="00152CEA" w:rsidRPr="00DD2273" w:rsidRDefault="00152CEA" w:rsidP="00B7737A">
      <w:pPr>
        <w:rPr>
          <w:szCs w:val="22"/>
          <w:lang w:val="es-ES_tradnl"/>
        </w:rPr>
      </w:pPr>
    </w:p>
    <w:p w:rsidR="00D40CEE" w:rsidRPr="00DD2273" w:rsidRDefault="00D40CEE">
      <w:pPr>
        <w:rPr>
          <w:szCs w:val="22"/>
          <w:lang w:val="es-ES_tradnl"/>
        </w:rPr>
      </w:pPr>
    </w:p>
    <w:sectPr w:rsidR="00D40CEE" w:rsidRPr="00DD2273" w:rsidSect="00663147">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67" w:rsidRDefault="00807867">
      <w:r>
        <w:separator/>
      </w:r>
    </w:p>
  </w:endnote>
  <w:endnote w:type="continuationSeparator" w:id="0">
    <w:p w:rsidR="00807867" w:rsidRPr="009D30E6" w:rsidRDefault="00807867" w:rsidP="007E663E">
      <w:pPr>
        <w:rPr>
          <w:sz w:val="17"/>
          <w:szCs w:val="17"/>
        </w:rPr>
      </w:pPr>
      <w:r w:rsidRPr="009D30E6">
        <w:rPr>
          <w:sz w:val="17"/>
          <w:szCs w:val="17"/>
        </w:rPr>
        <w:separator/>
      </w:r>
    </w:p>
    <w:p w:rsidR="00807867" w:rsidRPr="007E663E" w:rsidRDefault="00807867" w:rsidP="007E663E">
      <w:pPr>
        <w:spacing w:after="60"/>
        <w:rPr>
          <w:sz w:val="17"/>
          <w:szCs w:val="17"/>
        </w:rPr>
      </w:pPr>
      <w:r>
        <w:rPr>
          <w:sz w:val="17"/>
        </w:rPr>
        <w:t>[Continuación de la nota de la página anterior]</w:t>
      </w:r>
    </w:p>
  </w:endnote>
  <w:endnote w:type="continuationNotice" w:id="1">
    <w:p w:rsidR="00807867" w:rsidRPr="007E663E" w:rsidRDefault="0080786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67" w:rsidRDefault="00807867">
      <w:r>
        <w:separator/>
      </w:r>
    </w:p>
  </w:footnote>
  <w:footnote w:type="continuationSeparator" w:id="0">
    <w:p w:rsidR="00807867" w:rsidRPr="009D30E6" w:rsidRDefault="00807867" w:rsidP="007E663E">
      <w:pPr>
        <w:rPr>
          <w:sz w:val="17"/>
          <w:szCs w:val="17"/>
        </w:rPr>
      </w:pPr>
      <w:r w:rsidRPr="009D30E6">
        <w:rPr>
          <w:sz w:val="17"/>
          <w:szCs w:val="17"/>
        </w:rPr>
        <w:separator/>
      </w:r>
    </w:p>
    <w:p w:rsidR="00807867" w:rsidRPr="007E663E" w:rsidRDefault="00807867" w:rsidP="007E663E">
      <w:pPr>
        <w:spacing w:after="60"/>
        <w:rPr>
          <w:sz w:val="17"/>
          <w:szCs w:val="17"/>
        </w:rPr>
      </w:pPr>
      <w:r>
        <w:rPr>
          <w:sz w:val="17"/>
        </w:rPr>
        <w:t>[Continuación de la nota de la página anterior]</w:t>
      </w:r>
    </w:p>
  </w:footnote>
  <w:footnote w:type="continuationNotice" w:id="1">
    <w:p w:rsidR="00807867" w:rsidRPr="007E663E" w:rsidRDefault="00807867" w:rsidP="007E663E">
      <w:pPr>
        <w:spacing w:before="60"/>
        <w:jc w:val="right"/>
        <w:rPr>
          <w:sz w:val="17"/>
          <w:szCs w:val="17"/>
        </w:rPr>
      </w:pPr>
      <w:r w:rsidRPr="007E663E">
        <w:rPr>
          <w:sz w:val="17"/>
          <w:szCs w:val="17"/>
        </w:rPr>
        <w:t>[Sigue la nota en la página siguiente]</w:t>
      </w:r>
    </w:p>
  </w:footnote>
  <w:footnote w:id="2">
    <w:p w:rsidR="008D73D0" w:rsidRPr="001B1E30" w:rsidRDefault="008D73D0" w:rsidP="008D73D0">
      <w:pPr>
        <w:pStyle w:val="FootnoteText"/>
      </w:pPr>
      <w:r>
        <w:rPr>
          <w:rStyle w:val="FootnoteReference"/>
        </w:rPr>
        <w:footnoteRef/>
      </w:r>
      <w:r w:rsidRPr="001B1E30">
        <w:t xml:space="preserve"> </w:t>
      </w:r>
      <w:r w:rsidRPr="001B1E30">
        <w:tab/>
      </w:r>
      <w:r w:rsidR="001B1E30" w:rsidRPr="009B63A4">
        <w:rPr>
          <w:lang w:val="es-ES_tradnl"/>
        </w:rPr>
        <w:t xml:space="preserve">Proyectos de intermediarios de confianza (“TIGAR”) (en inglés </w:t>
      </w:r>
      <w:r w:rsidR="001B1E30" w:rsidRPr="009B63A4">
        <w:rPr>
          <w:i/>
          <w:iCs/>
          <w:lang w:val="es-ES_tradnl"/>
        </w:rPr>
        <w:t>Trusted Intermediaries Global Accessible Resources project</w:t>
      </w:r>
      <w:r w:rsidR="001B1E30" w:rsidRPr="009B63A4">
        <w:rPr>
          <w:lang w:val="es-ES_tradnl"/>
        </w:rPr>
        <w:t xml:space="preserve">), el proyecto de </w:t>
      </w:r>
      <w:r w:rsidR="00EE60B7">
        <w:rPr>
          <w:lang w:val="es-ES_tradnl"/>
        </w:rPr>
        <w:t>edición</w:t>
      </w:r>
      <w:r w:rsidR="001B1E30">
        <w:rPr>
          <w:lang w:val="es-ES_tradnl"/>
        </w:rPr>
        <w:t xml:space="preserve"> </w:t>
      </w:r>
      <w:r w:rsidR="001B1E30" w:rsidRPr="009B63A4">
        <w:rPr>
          <w:lang w:val="es-ES_tradnl"/>
        </w:rPr>
        <w:t xml:space="preserve">integradora (denominado anteriormente </w:t>
      </w:r>
      <w:r w:rsidR="00EE60B7" w:rsidRPr="009B63A4">
        <w:rPr>
          <w:lang w:val="es-ES_tradnl"/>
        </w:rPr>
        <w:t xml:space="preserve">marco </w:t>
      </w:r>
      <w:r w:rsidR="001B1E30" w:rsidRPr="009B63A4">
        <w:rPr>
          <w:lang w:val="es-ES_tradnl"/>
        </w:rPr>
        <w:t>tecnológico habilitante) y el proyecto de fortalecimiento de capacidades.</w:t>
      </w:r>
    </w:p>
  </w:footnote>
  <w:footnote w:id="3">
    <w:p w:rsidR="008D73D0" w:rsidRPr="00864623" w:rsidRDefault="008D73D0" w:rsidP="008D73D0">
      <w:pPr>
        <w:pStyle w:val="EndnoteText"/>
      </w:pPr>
      <w:r>
        <w:rPr>
          <w:rStyle w:val="FootnoteReference"/>
        </w:rPr>
        <w:footnoteRef/>
      </w:r>
      <w:r w:rsidRPr="00864623">
        <w:t xml:space="preserve"> </w:t>
      </w:r>
      <w:r w:rsidRPr="00864623">
        <w:tab/>
      </w:r>
      <w:r w:rsidRPr="00864623">
        <w:rPr>
          <w:i/>
        </w:rPr>
        <w:t>Association pour le Bien des Aveugles et malvoyants</w:t>
      </w:r>
      <w:r w:rsidRPr="00864623">
        <w:t xml:space="preserve"> (Suiza), </w:t>
      </w:r>
      <w:r w:rsidRPr="00864623">
        <w:rPr>
          <w:i/>
        </w:rPr>
        <w:t>Association for the Blind of Western Australia</w:t>
      </w:r>
      <w:r w:rsidRPr="00864623">
        <w:t xml:space="preserve">, </w:t>
      </w:r>
      <w:r w:rsidRPr="00864623">
        <w:rPr>
          <w:i/>
        </w:rPr>
        <w:t>Association Valentin Haüy</w:t>
      </w:r>
      <w:r w:rsidRPr="00864623">
        <w:t xml:space="preserve"> (Francia), </w:t>
      </w:r>
      <w:r w:rsidRPr="00864623">
        <w:rPr>
          <w:i/>
        </w:rPr>
        <w:t>Canadian National Institute for the Blind</w:t>
      </w:r>
      <w:r w:rsidRPr="00864623">
        <w:t xml:space="preserve">, Biblioteca Nacional Danesa para Personas con Dificultades para acceder al Texto Impreso, Fundación Dorina Nowill para los Ciegos (Brasil), </w:t>
      </w:r>
      <w:r w:rsidRPr="00864623">
        <w:rPr>
          <w:i/>
        </w:rPr>
        <w:t>National Library Service for the Blind and Physically Handicapped</w:t>
      </w:r>
      <w:r w:rsidRPr="00864623">
        <w:t xml:space="preserve"> (Estados Unidos de América), </w:t>
      </w:r>
      <w:r w:rsidRPr="00864623">
        <w:rPr>
          <w:i/>
        </w:rPr>
        <w:t>Royal New Zealand Foundation of the Blind</w:t>
      </w:r>
      <w:r w:rsidRPr="00864623">
        <w:t xml:space="preserve">, Biblioteca Noruega de Libros en Audio y en Braille, </w:t>
      </w:r>
      <w:r w:rsidRPr="00864623">
        <w:rPr>
          <w:i/>
        </w:rPr>
        <w:t>South African Library for the Blind</w:t>
      </w:r>
      <w:r w:rsidRPr="00864623">
        <w:t xml:space="preserve">, Biblioteca Sueca de Libros en Audio y en Braille, y </w:t>
      </w:r>
      <w:r w:rsidRPr="00864623">
        <w:rPr>
          <w:i/>
        </w:rPr>
        <w:t>Bibliothèque Suisse pour personnes aveugles, malvoyantes et empêchées de lire.</w:t>
      </w:r>
    </w:p>
  </w:footnote>
  <w:footnote w:id="4">
    <w:p w:rsidR="00B7737A" w:rsidRPr="009B63A4" w:rsidRDefault="00B7737A" w:rsidP="00B7737A">
      <w:pPr>
        <w:pStyle w:val="FootnoteText"/>
        <w:rPr>
          <w:lang w:val="es-ES_tradnl"/>
        </w:rPr>
      </w:pPr>
      <w:r w:rsidRPr="009B63A4">
        <w:rPr>
          <w:rStyle w:val="FootnoteReference"/>
          <w:lang w:val="es-ES_tradnl"/>
        </w:rPr>
        <w:footnoteRef/>
      </w:r>
      <w:r w:rsidRPr="009B63A4">
        <w:rPr>
          <w:lang w:val="es-ES_tradnl"/>
        </w:rPr>
        <w:t xml:space="preserve"> </w:t>
      </w:r>
      <w:r w:rsidR="009B63A4" w:rsidRPr="009B63A4">
        <w:rPr>
          <w:lang w:val="es-ES_tradnl"/>
        </w:rPr>
        <w:tab/>
        <w:t xml:space="preserve">Proyectos de intermediarios de confianza (“TIGAR”) (en inglés </w:t>
      </w:r>
      <w:r w:rsidRPr="009B63A4">
        <w:rPr>
          <w:i/>
          <w:iCs/>
          <w:lang w:val="es-ES_tradnl"/>
        </w:rPr>
        <w:t>Trusted Intermediaries Global Accessible Resources project</w:t>
      </w:r>
      <w:r w:rsidR="009B63A4" w:rsidRPr="009B63A4">
        <w:rPr>
          <w:lang w:val="es-ES_tradnl"/>
        </w:rPr>
        <w:t xml:space="preserve">), el proyecto de </w:t>
      </w:r>
      <w:r w:rsidR="00EE60B7">
        <w:rPr>
          <w:lang w:val="es-ES_tradnl"/>
        </w:rPr>
        <w:t>edición</w:t>
      </w:r>
      <w:r w:rsidR="009B63A4">
        <w:rPr>
          <w:lang w:val="es-ES_tradnl"/>
        </w:rPr>
        <w:t xml:space="preserve"> </w:t>
      </w:r>
      <w:r w:rsidR="009B63A4" w:rsidRPr="009B63A4">
        <w:rPr>
          <w:lang w:val="es-ES_tradnl"/>
        </w:rPr>
        <w:t xml:space="preserve">integradora (denominado anteriormente </w:t>
      </w:r>
      <w:r w:rsidR="00EE60B7" w:rsidRPr="009B63A4">
        <w:rPr>
          <w:lang w:val="es-ES_tradnl"/>
        </w:rPr>
        <w:t xml:space="preserve">marco </w:t>
      </w:r>
      <w:r w:rsidR="009B63A4" w:rsidRPr="009B63A4">
        <w:rPr>
          <w:lang w:val="es-ES_tradnl"/>
        </w:rPr>
        <w:t>tecnológico habilitante) y el proyecto de fortalecimiento de capacidades</w:t>
      </w:r>
      <w:r w:rsidRPr="009B63A4">
        <w:rPr>
          <w:lang w:val="es-ES_tradnl"/>
        </w:rPr>
        <w:t>.</w:t>
      </w:r>
    </w:p>
  </w:footnote>
  <w:footnote w:id="5">
    <w:p w:rsidR="00F21848" w:rsidRPr="009B63A4" w:rsidRDefault="00F21848" w:rsidP="00B7737A">
      <w:pPr>
        <w:pStyle w:val="FootnoteText"/>
        <w:rPr>
          <w:lang w:val="es-ES_tradnl"/>
        </w:rPr>
      </w:pPr>
      <w:r w:rsidRPr="009B63A4">
        <w:rPr>
          <w:rStyle w:val="FootnoteReference"/>
          <w:lang w:val="es-ES_tradnl"/>
        </w:rPr>
        <w:footnoteRef/>
      </w:r>
      <w:r w:rsidRPr="009B63A4">
        <w:rPr>
          <w:lang w:val="es-ES_tradnl"/>
        </w:rPr>
        <w:t xml:space="preserve"> </w:t>
      </w:r>
      <w:r w:rsidR="009B63A4" w:rsidRPr="009B63A4">
        <w:rPr>
          <w:lang w:val="es-ES_tradnl"/>
        </w:rPr>
        <w:tab/>
      </w:r>
      <w:r w:rsidR="009B63A4">
        <w:rPr>
          <w:lang w:val="es-ES_tradnl"/>
        </w:rPr>
        <w:t>Entre los titulares de derechos se encuentran autores, editores y organismos de derechos de reproducción</w:t>
      </w:r>
      <w:r w:rsidRPr="009B63A4">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7A" w:rsidRDefault="00B7737A">
    <w:pPr>
      <w:jc w:val="right"/>
    </w:pPr>
    <w:r>
      <w:t>SCCR/27/4</w:t>
    </w:r>
  </w:p>
  <w:p w:rsidR="00B7737A" w:rsidRDefault="008A69E0">
    <w:pPr>
      <w:jc w:val="right"/>
    </w:pPr>
    <w:r>
      <w:t>página</w:t>
    </w:r>
    <w:r w:rsidR="00B7737A">
      <w:t xml:space="preserve"> </w:t>
    </w:r>
    <w:r w:rsidR="00B7737A">
      <w:fldChar w:fldCharType="begin"/>
    </w:r>
    <w:r w:rsidR="00B7737A">
      <w:instrText xml:space="preserve"> PAGE  \* MERGEFORMAT </w:instrText>
    </w:r>
    <w:r w:rsidR="00B7737A">
      <w:fldChar w:fldCharType="separate"/>
    </w:r>
    <w:r w:rsidR="00752925">
      <w:rPr>
        <w:noProof/>
      </w:rPr>
      <w:t>5</w:t>
    </w:r>
    <w:r w:rsidR="00B7737A">
      <w:fldChar w:fldCharType="end"/>
    </w:r>
  </w:p>
  <w:p w:rsidR="00B7737A" w:rsidRDefault="00B7737A">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37A" w:rsidRDefault="00B7737A">
    <w:pPr>
      <w:jc w:val="right"/>
    </w:pPr>
    <w:r>
      <w:t>SCCR/27/4</w:t>
    </w:r>
  </w:p>
  <w:p w:rsidR="00B7737A" w:rsidRDefault="00B94065">
    <w:pPr>
      <w:jc w:val="right"/>
    </w:pPr>
    <w:r>
      <w:t>Anexo</w:t>
    </w:r>
    <w:r w:rsidR="00B7737A">
      <w:t xml:space="preserve"> I, </w:t>
    </w:r>
    <w:r>
      <w:t>página</w:t>
    </w:r>
    <w:r w:rsidR="00B7737A">
      <w:t xml:space="preserve"> </w:t>
    </w:r>
    <w:r w:rsidR="00B7737A">
      <w:fldChar w:fldCharType="begin"/>
    </w:r>
    <w:r w:rsidR="00B7737A">
      <w:instrText xml:space="preserve"> PAGE  \* MERGEFORMAT </w:instrText>
    </w:r>
    <w:r w:rsidR="00B7737A">
      <w:fldChar w:fldCharType="separate"/>
    </w:r>
    <w:r w:rsidR="00752925">
      <w:rPr>
        <w:noProof/>
      </w:rPr>
      <w:t>2</w:t>
    </w:r>
    <w:r w:rsidR="00B7737A">
      <w:fldChar w:fldCharType="end"/>
    </w:r>
  </w:p>
  <w:p w:rsidR="00B7737A" w:rsidRDefault="00B7737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65" w:rsidRDefault="00B94065" w:rsidP="00B94065">
    <w:pPr>
      <w:jc w:val="right"/>
    </w:pPr>
    <w:r>
      <w:t>SCCR/27/4</w:t>
    </w:r>
  </w:p>
  <w:p w:rsidR="00B94065" w:rsidRDefault="00B94065" w:rsidP="00B94065">
    <w:pPr>
      <w:jc w:val="right"/>
    </w:pPr>
    <w:r>
      <w:t>ANEXO I</w:t>
    </w:r>
  </w:p>
  <w:p w:rsidR="00B94065" w:rsidRDefault="00B94065" w:rsidP="009B63A4">
    <w:pPr>
      <w:pStyle w:val="Header"/>
      <w:jc w:val="right"/>
    </w:pPr>
  </w:p>
  <w:p w:rsidR="009B63A4" w:rsidRDefault="009B63A4" w:rsidP="009B63A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413DE" w:rsidP="00477D6B">
    <w:pPr>
      <w:jc w:val="right"/>
    </w:pPr>
    <w:bookmarkStart w:id="6" w:name="Code2"/>
    <w:bookmarkEnd w:id="6"/>
    <w:r>
      <w:t>SCCR/27/4</w:t>
    </w:r>
  </w:p>
  <w:p w:rsidR="00AE7F20" w:rsidRDefault="00663147"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752925">
      <w:rPr>
        <w:noProof/>
      </w:rPr>
      <w:t>4</w:t>
    </w:r>
    <w:r w:rsidR="00AE7F20">
      <w:fldChar w:fldCharType="end"/>
    </w:r>
  </w:p>
  <w:p w:rsidR="00663147" w:rsidRDefault="0066314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3A4" w:rsidRDefault="009B63A4" w:rsidP="00B94065">
    <w:pPr>
      <w:jc w:val="right"/>
    </w:pPr>
    <w:r>
      <w:t>SCCR/27/4</w:t>
    </w:r>
  </w:p>
  <w:p w:rsidR="009B63A4" w:rsidRDefault="009B63A4" w:rsidP="00B94065">
    <w:pPr>
      <w:jc w:val="right"/>
    </w:pPr>
    <w:r>
      <w:t>ANEXO II</w:t>
    </w:r>
  </w:p>
  <w:p w:rsidR="009B63A4" w:rsidRDefault="009B63A4" w:rsidP="009B63A4">
    <w:pPr>
      <w:pStyle w:val="Header"/>
      <w:jc w:val="right"/>
    </w:pPr>
  </w:p>
  <w:p w:rsidR="009B63A4" w:rsidRDefault="009B63A4" w:rsidP="009B63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BB6F6D"/>
    <w:multiLevelType w:val="hybridMultilevel"/>
    <w:tmpl w:val="AD0C58BA"/>
    <w:lvl w:ilvl="0" w:tplc="68E0F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B677A"/>
    <w:multiLevelType w:val="hybridMultilevel"/>
    <w:tmpl w:val="1534D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23D5F00"/>
    <w:multiLevelType w:val="hybridMultilevel"/>
    <w:tmpl w:val="A656B3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4D419C"/>
    <w:multiLevelType w:val="hybridMultilevel"/>
    <w:tmpl w:val="66D8E3B8"/>
    <w:lvl w:ilvl="0" w:tplc="A2FC470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8639A8"/>
    <w:multiLevelType w:val="hybridMultilevel"/>
    <w:tmpl w:val="4456F134"/>
    <w:lvl w:ilvl="0" w:tplc="21529D2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F72A21"/>
    <w:multiLevelType w:val="hybridMultilevel"/>
    <w:tmpl w:val="B2A25F10"/>
    <w:lvl w:ilvl="0" w:tplc="7AEC4C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2747076"/>
    <w:multiLevelType w:val="hybridMultilevel"/>
    <w:tmpl w:val="421C7BA2"/>
    <w:lvl w:ilvl="0" w:tplc="49B8A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D374E"/>
    <w:multiLevelType w:val="hybridMultilevel"/>
    <w:tmpl w:val="7068CB4C"/>
    <w:lvl w:ilvl="0" w:tplc="0409000F">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C998757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1C3509"/>
    <w:multiLevelType w:val="hybridMultilevel"/>
    <w:tmpl w:val="BA3E839E"/>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626199"/>
    <w:multiLevelType w:val="hybridMultilevel"/>
    <w:tmpl w:val="DA30E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E1341"/>
    <w:multiLevelType w:val="hybridMultilevel"/>
    <w:tmpl w:val="E06E5DBE"/>
    <w:lvl w:ilvl="0" w:tplc="B2DC30C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1C75AE"/>
    <w:multiLevelType w:val="hybridMultilevel"/>
    <w:tmpl w:val="1D3A796C"/>
    <w:lvl w:ilvl="0" w:tplc="BB842962">
      <w:start w:val="1"/>
      <w:numFmt w:val="lowerRoman"/>
      <w:lvlText w:val="(%1)"/>
      <w:lvlJc w:val="left"/>
      <w:pPr>
        <w:ind w:left="1146"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CD5260"/>
    <w:multiLevelType w:val="hybridMultilevel"/>
    <w:tmpl w:val="C34E3946"/>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5C4E31"/>
    <w:multiLevelType w:val="hybridMultilevel"/>
    <w:tmpl w:val="D75ED7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3C04D3F"/>
    <w:multiLevelType w:val="hybridMultilevel"/>
    <w:tmpl w:val="4BC6636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A3224CA"/>
    <w:multiLevelType w:val="hybridMultilevel"/>
    <w:tmpl w:val="62BEB142"/>
    <w:lvl w:ilvl="0" w:tplc="496E5402">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13"/>
  </w:num>
  <w:num w:numId="3">
    <w:abstractNumId w:val="0"/>
  </w:num>
  <w:num w:numId="4">
    <w:abstractNumId w:val="16"/>
  </w:num>
  <w:num w:numId="5">
    <w:abstractNumId w:val="3"/>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1"/>
  </w:num>
  <w:num w:numId="11">
    <w:abstractNumId w:val="8"/>
  </w:num>
  <w:num w:numId="12">
    <w:abstractNumId w:val="14"/>
  </w:num>
  <w:num w:numId="13">
    <w:abstractNumId w:val="21"/>
  </w:num>
  <w:num w:numId="14">
    <w:abstractNumId w:val="2"/>
  </w:num>
  <w:num w:numId="15">
    <w:abstractNumId w:val="15"/>
  </w:num>
  <w:num w:numId="16">
    <w:abstractNumId w:val="10"/>
  </w:num>
  <w:num w:numId="17">
    <w:abstractNumId w:val="19"/>
  </w:num>
  <w:num w:numId="18">
    <w:abstractNumId w:val="4"/>
  </w:num>
  <w:num w:numId="19">
    <w:abstractNumId w:val="20"/>
  </w:num>
  <w:num w:numId="20">
    <w:abstractNumId w:val="12"/>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DE"/>
    <w:rsid w:val="00010686"/>
    <w:rsid w:val="00052915"/>
    <w:rsid w:val="000B74D4"/>
    <w:rsid w:val="000C6566"/>
    <w:rsid w:val="000E3BB3"/>
    <w:rsid w:val="000F5E56"/>
    <w:rsid w:val="001362EE"/>
    <w:rsid w:val="00152CEA"/>
    <w:rsid w:val="001655A3"/>
    <w:rsid w:val="001832A6"/>
    <w:rsid w:val="001B1E30"/>
    <w:rsid w:val="001B3A40"/>
    <w:rsid w:val="001D6319"/>
    <w:rsid w:val="002634C4"/>
    <w:rsid w:val="00287DFE"/>
    <w:rsid w:val="002E0F47"/>
    <w:rsid w:val="002F4E68"/>
    <w:rsid w:val="003413DE"/>
    <w:rsid w:val="0034670F"/>
    <w:rsid w:val="00354647"/>
    <w:rsid w:val="00360D7C"/>
    <w:rsid w:val="00376547"/>
    <w:rsid w:val="00377273"/>
    <w:rsid w:val="003845C1"/>
    <w:rsid w:val="00387287"/>
    <w:rsid w:val="003B1091"/>
    <w:rsid w:val="003E48F1"/>
    <w:rsid w:val="003F347A"/>
    <w:rsid w:val="00423E3E"/>
    <w:rsid w:val="00427AF4"/>
    <w:rsid w:val="004314E4"/>
    <w:rsid w:val="0045231F"/>
    <w:rsid w:val="004647DA"/>
    <w:rsid w:val="004755E1"/>
    <w:rsid w:val="00477808"/>
    <w:rsid w:val="00477D6B"/>
    <w:rsid w:val="00495847"/>
    <w:rsid w:val="00496A37"/>
    <w:rsid w:val="004A6C37"/>
    <w:rsid w:val="004C3363"/>
    <w:rsid w:val="004E297D"/>
    <w:rsid w:val="005332F0"/>
    <w:rsid w:val="0055013B"/>
    <w:rsid w:val="00571B99"/>
    <w:rsid w:val="00590F0B"/>
    <w:rsid w:val="00605827"/>
    <w:rsid w:val="00607EF4"/>
    <w:rsid w:val="00611E0A"/>
    <w:rsid w:val="006415C3"/>
    <w:rsid w:val="00663147"/>
    <w:rsid w:val="00675021"/>
    <w:rsid w:val="00681A12"/>
    <w:rsid w:val="006A06C6"/>
    <w:rsid w:val="007224C8"/>
    <w:rsid w:val="00751901"/>
    <w:rsid w:val="00752925"/>
    <w:rsid w:val="00774FAC"/>
    <w:rsid w:val="00794BE2"/>
    <w:rsid w:val="007B71FE"/>
    <w:rsid w:val="007D781E"/>
    <w:rsid w:val="007E663E"/>
    <w:rsid w:val="00807275"/>
    <w:rsid w:val="00807867"/>
    <w:rsid w:val="00810829"/>
    <w:rsid w:val="00815082"/>
    <w:rsid w:val="00846FCE"/>
    <w:rsid w:val="00864623"/>
    <w:rsid w:val="0088395E"/>
    <w:rsid w:val="008A685E"/>
    <w:rsid w:val="008A69E0"/>
    <w:rsid w:val="008B2CC1"/>
    <w:rsid w:val="008D73D0"/>
    <w:rsid w:val="008E2A65"/>
    <w:rsid w:val="008E6BD6"/>
    <w:rsid w:val="00903D40"/>
    <w:rsid w:val="0090731E"/>
    <w:rsid w:val="0093632D"/>
    <w:rsid w:val="009458A7"/>
    <w:rsid w:val="00966A22"/>
    <w:rsid w:val="00972F03"/>
    <w:rsid w:val="009A0C8B"/>
    <w:rsid w:val="009B6241"/>
    <w:rsid w:val="009B63A4"/>
    <w:rsid w:val="009E62AE"/>
    <w:rsid w:val="00A16FC0"/>
    <w:rsid w:val="00A32C9E"/>
    <w:rsid w:val="00A43967"/>
    <w:rsid w:val="00A91326"/>
    <w:rsid w:val="00AB0880"/>
    <w:rsid w:val="00AB613D"/>
    <w:rsid w:val="00AC697A"/>
    <w:rsid w:val="00AE7F20"/>
    <w:rsid w:val="00B65A0A"/>
    <w:rsid w:val="00B67CDC"/>
    <w:rsid w:val="00B7213A"/>
    <w:rsid w:val="00B72D36"/>
    <w:rsid w:val="00B7737A"/>
    <w:rsid w:val="00B91F70"/>
    <w:rsid w:val="00B94065"/>
    <w:rsid w:val="00BB186C"/>
    <w:rsid w:val="00BC4164"/>
    <w:rsid w:val="00BD2DCC"/>
    <w:rsid w:val="00C50243"/>
    <w:rsid w:val="00C51284"/>
    <w:rsid w:val="00C90559"/>
    <w:rsid w:val="00CA2251"/>
    <w:rsid w:val="00CB73B6"/>
    <w:rsid w:val="00D126CF"/>
    <w:rsid w:val="00D40CEE"/>
    <w:rsid w:val="00D56C7C"/>
    <w:rsid w:val="00D65D28"/>
    <w:rsid w:val="00D71B4D"/>
    <w:rsid w:val="00D74A9A"/>
    <w:rsid w:val="00D90289"/>
    <w:rsid w:val="00D91A8A"/>
    <w:rsid w:val="00D93D55"/>
    <w:rsid w:val="00DC4C60"/>
    <w:rsid w:val="00DC7F20"/>
    <w:rsid w:val="00DD2273"/>
    <w:rsid w:val="00E0079A"/>
    <w:rsid w:val="00E444DA"/>
    <w:rsid w:val="00E45C84"/>
    <w:rsid w:val="00E504E5"/>
    <w:rsid w:val="00EB7A3E"/>
    <w:rsid w:val="00EC401A"/>
    <w:rsid w:val="00ED32B3"/>
    <w:rsid w:val="00EE60B7"/>
    <w:rsid w:val="00EF530A"/>
    <w:rsid w:val="00EF6622"/>
    <w:rsid w:val="00F14330"/>
    <w:rsid w:val="00F21848"/>
    <w:rsid w:val="00F55408"/>
    <w:rsid w:val="00F647F3"/>
    <w:rsid w:val="00F66152"/>
    <w:rsid w:val="00F80845"/>
    <w:rsid w:val="00F84474"/>
    <w:rsid w:val="00F91396"/>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qFormat/>
    <w:rsid w:val="00B7737A"/>
    <w:pPr>
      <w:ind w:left="720"/>
      <w:contextualSpacing/>
    </w:pPr>
    <w:rPr>
      <w:lang w:val="en-US"/>
    </w:rPr>
  </w:style>
  <w:style w:type="paragraph" w:customStyle="1" w:styleId="MeetingPlaceDate">
    <w:name w:val="Meeting Place &amp; Date"/>
    <w:basedOn w:val="Normal"/>
    <w:next w:val="Normal"/>
    <w:rsid w:val="00B7737A"/>
    <w:pPr>
      <w:spacing w:before="480" w:after="840"/>
      <w:ind w:left="1531"/>
      <w:contextualSpacing/>
    </w:pPr>
    <w:rPr>
      <w:rFonts w:eastAsia="Times New Roman" w:cs="Times New Roman"/>
      <w:b/>
      <w:sz w:val="24"/>
      <w:lang w:val="en-US" w:eastAsia="en-US"/>
    </w:rPr>
  </w:style>
  <w:style w:type="paragraph" w:customStyle="1" w:styleId="MeetingTitle">
    <w:name w:val="Meeting Title"/>
    <w:basedOn w:val="Normal"/>
    <w:rsid w:val="00B7737A"/>
    <w:pPr>
      <w:spacing w:after="360" w:line="336" w:lineRule="exact"/>
      <w:ind w:left="1531"/>
      <w:contextualSpacing/>
    </w:pPr>
    <w:rPr>
      <w:rFonts w:eastAsia="Times New Roman" w:cs="Times New Roman"/>
      <w:b/>
      <w:sz w:val="28"/>
      <w:lang w:val="en-US" w:eastAsia="en-US"/>
    </w:rPr>
  </w:style>
  <w:style w:type="paragraph" w:customStyle="1" w:styleId="MainText">
    <w:name w:val="Main Text"/>
    <w:basedOn w:val="Normal"/>
    <w:rsid w:val="00B7737A"/>
    <w:pPr>
      <w:spacing w:after="120" w:line="260" w:lineRule="atLeast"/>
      <w:ind w:left="1531"/>
      <w:contextualSpacing/>
    </w:pPr>
    <w:rPr>
      <w:rFonts w:eastAsia="Times New Roman" w:cs="Times New Roman"/>
      <w:sz w:val="20"/>
      <w:lang w:val="en-US" w:eastAsia="en-US"/>
    </w:rPr>
  </w:style>
  <w:style w:type="character" w:styleId="FootnoteReference">
    <w:name w:val="footnote reference"/>
    <w:unhideWhenUsed/>
    <w:rsid w:val="00B7737A"/>
    <w:rPr>
      <w:vertAlign w:val="superscript"/>
    </w:rPr>
  </w:style>
  <w:style w:type="paragraph" w:styleId="PlainText">
    <w:name w:val="Plain Text"/>
    <w:basedOn w:val="Normal"/>
    <w:link w:val="PlainTextChar"/>
    <w:unhideWhenUsed/>
    <w:rsid w:val="00B7737A"/>
    <w:rPr>
      <w:rFonts w:ascii="Courier New" w:eastAsia="Calibri" w:hAnsi="Courier New" w:cs="Times New Roman"/>
      <w:szCs w:val="21"/>
      <w:lang w:val="en-US" w:eastAsia="en-US"/>
    </w:rPr>
  </w:style>
  <w:style w:type="character" w:customStyle="1" w:styleId="PlainTextChar">
    <w:name w:val="Plain Text Char"/>
    <w:basedOn w:val="DefaultParagraphFont"/>
    <w:link w:val="PlainText"/>
    <w:rsid w:val="00B7737A"/>
    <w:rPr>
      <w:rFonts w:ascii="Courier New" w:eastAsia="Calibri" w:hAnsi="Courier New"/>
      <w:sz w:val="22"/>
      <w:szCs w:val="21"/>
    </w:rPr>
  </w:style>
  <w:style w:type="paragraph" w:customStyle="1" w:styleId="ColorfulList-Accent11">
    <w:name w:val="Colorful List - Accent 11"/>
    <w:basedOn w:val="Normal"/>
    <w:qFormat/>
    <w:rsid w:val="00B7737A"/>
    <w:pPr>
      <w:ind w:left="720"/>
      <w:contextualSpacing/>
    </w:pPr>
    <w:rPr>
      <w:lang w:val="en-US"/>
    </w:rPr>
  </w:style>
  <w:style w:type="character" w:styleId="EndnoteReference">
    <w:name w:val="endnote reference"/>
    <w:basedOn w:val="DefaultParagraphFont"/>
    <w:rsid w:val="008E2A65"/>
    <w:rPr>
      <w:vertAlign w:val="superscript"/>
    </w:rPr>
  </w:style>
  <w:style w:type="paragraph" w:customStyle="1" w:styleId="Char">
    <w:name w:val="Char 字元 字元"/>
    <w:basedOn w:val="Normal"/>
    <w:rsid w:val="009B63A4"/>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D73D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52925"/>
    <w:rPr>
      <w:rFonts w:ascii="Tahoma" w:hAnsi="Tahoma" w:cs="Tahoma"/>
      <w:sz w:val="16"/>
      <w:szCs w:val="16"/>
    </w:rPr>
  </w:style>
  <w:style w:type="character" w:customStyle="1" w:styleId="BalloonTextChar">
    <w:name w:val="Balloon Text Char"/>
    <w:basedOn w:val="DefaultParagraphFont"/>
    <w:link w:val="BalloonText"/>
    <w:rsid w:val="00752925"/>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qFormat/>
    <w:rsid w:val="00B7737A"/>
    <w:pPr>
      <w:ind w:left="720"/>
      <w:contextualSpacing/>
    </w:pPr>
    <w:rPr>
      <w:lang w:val="en-US"/>
    </w:rPr>
  </w:style>
  <w:style w:type="paragraph" w:customStyle="1" w:styleId="MeetingPlaceDate">
    <w:name w:val="Meeting Place &amp; Date"/>
    <w:basedOn w:val="Normal"/>
    <w:next w:val="Normal"/>
    <w:rsid w:val="00B7737A"/>
    <w:pPr>
      <w:spacing w:before="480" w:after="840"/>
      <w:ind w:left="1531"/>
      <w:contextualSpacing/>
    </w:pPr>
    <w:rPr>
      <w:rFonts w:eastAsia="Times New Roman" w:cs="Times New Roman"/>
      <w:b/>
      <w:sz w:val="24"/>
      <w:lang w:val="en-US" w:eastAsia="en-US"/>
    </w:rPr>
  </w:style>
  <w:style w:type="paragraph" w:customStyle="1" w:styleId="MeetingTitle">
    <w:name w:val="Meeting Title"/>
    <w:basedOn w:val="Normal"/>
    <w:rsid w:val="00B7737A"/>
    <w:pPr>
      <w:spacing w:after="360" w:line="336" w:lineRule="exact"/>
      <w:ind w:left="1531"/>
      <w:contextualSpacing/>
    </w:pPr>
    <w:rPr>
      <w:rFonts w:eastAsia="Times New Roman" w:cs="Times New Roman"/>
      <w:b/>
      <w:sz w:val="28"/>
      <w:lang w:val="en-US" w:eastAsia="en-US"/>
    </w:rPr>
  </w:style>
  <w:style w:type="paragraph" w:customStyle="1" w:styleId="MainText">
    <w:name w:val="Main Text"/>
    <w:basedOn w:val="Normal"/>
    <w:rsid w:val="00B7737A"/>
    <w:pPr>
      <w:spacing w:after="120" w:line="260" w:lineRule="atLeast"/>
      <w:ind w:left="1531"/>
      <w:contextualSpacing/>
    </w:pPr>
    <w:rPr>
      <w:rFonts w:eastAsia="Times New Roman" w:cs="Times New Roman"/>
      <w:sz w:val="20"/>
      <w:lang w:val="en-US" w:eastAsia="en-US"/>
    </w:rPr>
  </w:style>
  <w:style w:type="character" w:styleId="FootnoteReference">
    <w:name w:val="footnote reference"/>
    <w:unhideWhenUsed/>
    <w:rsid w:val="00B7737A"/>
    <w:rPr>
      <w:vertAlign w:val="superscript"/>
    </w:rPr>
  </w:style>
  <w:style w:type="paragraph" w:styleId="PlainText">
    <w:name w:val="Plain Text"/>
    <w:basedOn w:val="Normal"/>
    <w:link w:val="PlainTextChar"/>
    <w:unhideWhenUsed/>
    <w:rsid w:val="00B7737A"/>
    <w:rPr>
      <w:rFonts w:ascii="Courier New" w:eastAsia="Calibri" w:hAnsi="Courier New" w:cs="Times New Roman"/>
      <w:szCs w:val="21"/>
      <w:lang w:val="en-US" w:eastAsia="en-US"/>
    </w:rPr>
  </w:style>
  <w:style w:type="character" w:customStyle="1" w:styleId="PlainTextChar">
    <w:name w:val="Plain Text Char"/>
    <w:basedOn w:val="DefaultParagraphFont"/>
    <w:link w:val="PlainText"/>
    <w:rsid w:val="00B7737A"/>
    <w:rPr>
      <w:rFonts w:ascii="Courier New" w:eastAsia="Calibri" w:hAnsi="Courier New"/>
      <w:sz w:val="22"/>
      <w:szCs w:val="21"/>
    </w:rPr>
  </w:style>
  <w:style w:type="paragraph" w:customStyle="1" w:styleId="ColorfulList-Accent11">
    <w:name w:val="Colorful List - Accent 11"/>
    <w:basedOn w:val="Normal"/>
    <w:qFormat/>
    <w:rsid w:val="00B7737A"/>
    <w:pPr>
      <w:ind w:left="720"/>
      <w:contextualSpacing/>
    </w:pPr>
    <w:rPr>
      <w:lang w:val="en-US"/>
    </w:rPr>
  </w:style>
  <w:style w:type="character" w:styleId="EndnoteReference">
    <w:name w:val="endnote reference"/>
    <w:basedOn w:val="DefaultParagraphFont"/>
    <w:rsid w:val="008E2A65"/>
    <w:rPr>
      <w:vertAlign w:val="superscript"/>
    </w:rPr>
  </w:style>
  <w:style w:type="paragraph" w:customStyle="1" w:styleId="Char">
    <w:name w:val="Char 字元 字元"/>
    <w:basedOn w:val="Normal"/>
    <w:rsid w:val="009B63A4"/>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D73D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52925"/>
    <w:rPr>
      <w:rFonts w:ascii="Tahoma" w:hAnsi="Tahoma" w:cs="Tahoma"/>
      <w:sz w:val="16"/>
      <w:szCs w:val="16"/>
    </w:rPr>
  </w:style>
  <w:style w:type="character" w:customStyle="1" w:styleId="BalloonTextChar">
    <w:name w:val="Balloon Text Char"/>
    <w:basedOn w:val="DefaultParagraphFont"/>
    <w:link w:val="BalloonText"/>
    <w:rsid w:val="00752925"/>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37E3-BC9E-4C01-8663-07B67DE4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(S)</Template>
  <TotalTime>1</TotalTime>
  <Pages>11</Pages>
  <Words>3603</Words>
  <Characters>19730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SCCR/27/4</vt:lpstr>
    </vt:vector>
  </TitlesOfParts>
  <Company>WIPO</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SCCR/27/4</dc:title>
  <dc:creator>KONTA DE PALMA Livia</dc:creator>
  <dc:description>KP - 24/4/2014</dc:description>
  <cp:lastModifiedBy>HAIZEL Francesca</cp:lastModifiedBy>
  <cp:revision>2</cp:revision>
  <cp:lastPrinted>2014-04-25T14:47:00Z</cp:lastPrinted>
  <dcterms:created xsi:type="dcterms:W3CDTF">2014-04-25T15:10:00Z</dcterms:created>
  <dcterms:modified xsi:type="dcterms:W3CDTF">2014-04-25T15:10:00Z</dcterms:modified>
</cp:coreProperties>
</file>