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B7BDC" w14:textId="77777777" w:rsidR="008B2CC1" w:rsidRPr="00F043DE" w:rsidRDefault="00B92F1F" w:rsidP="00556076">
      <w:pPr>
        <w:spacing w:after="120"/>
        <w:jc w:val="right"/>
        <w:rPr>
          <w:b/>
          <w:sz w:val="32"/>
          <w:szCs w:val="40"/>
        </w:rPr>
      </w:pPr>
      <w:r>
        <w:rPr>
          <w:noProof/>
          <w:sz w:val="28"/>
          <w:szCs w:val="28"/>
          <w:lang w:eastAsia="en-US"/>
        </w:rPr>
        <w:drawing>
          <wp:inline distT="0" distB="0" distL="0" distR="0" wp14:anchorId="36AA351A" wp14:editId="3AC3FF29">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0AFB912C" w14:textId="77777777" w:rsidR="008B2CC1" w:rsidRPr="00B5215C" w:rsidRDefault="00945477" w:rsidP="009C4036">
      <w:pPr>
        <w:pBdr>
          <w:top w:val="single" w:sz="4" w:space="14" w:color="auto"/>
        </w:pBdr>
        <w:jc w:val="right"/>
        <w:rPr>
          <w:rFonts w:ascii="Arial Black" w:hAnsi="Arial Black"/>
          <w:caps/>
          <w:sz w:val="15"/>
          <w:szCs w:val="15"/>
        </w:rPr>
      </w:pPr>
      <w:r w:rsidRPr="00B5215C">
        <w:rPr>
          <w:rFonts w:ascii="Arial Black" w:hAnsi="Arial Black"/>
          <w:caps/>
          <w:sz w:val="15"/>
          <w:szCs w:val="15"/>
        </w:rPr>
        <w:t>SCCR/4</w:t>
      </w:r>
      <w:r w:rsidR="00091A6D">
        <w:rPr>
          <w:rFonts w:ascii="Arial Black" w:hAnsi="Arial Black"/>
          <w:caps/>
          <w:sz w:val="15"/>
          <w:szCs w:val="15"/>
        </w:rPr>
        <w:t>1</w:t>
      </w:r>
      <w:r w:rsidRPr="00B5215C">
        <w:rPr>
          <w:rFonts w:ascii="Arial Black" w:hAnsi="Arial Black"/>
          <w:caps/>
          <w:sz w:val="15"/>
          <w:szCs w:val="15"/>
        </w:rPr>
        <w:t>/</w:t>
      </w:r>
      <w:bookmarkStart w:id="0" w:name="Code"/>
      <w:r w:rsidR="00091A6D">
        <w:rPr>
          <w:rFonts w:ascii="Arial Black" w:hAnsi="Arial Black"/>
          <w:caps/>
          <w:sz w:val="15"/>
          <w:szCs w:val="15"/>
        </w:rPr>
        <w:t>3</w:t>
      </w:r>
    </w:p>
    <w:bookmarkEnd w:id="0"/>
    <w:p w14:paraId="6FFD0E30"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091A6D">
        <w:rPr>
          <w:rFonts w:ascii="Arial Black" w:hAnsi="Arial Black"/>
          <w:caps/>
          <w:sz w:val="15"/>
          <w:szCs w:val="15"/>
        </w:rPr>
        <w:t>ENGLISH</w:t>
      </w:r>
    </w:p>
    <w:bookmarkEnd w:id="1"/>
    <w:p w14:paraId="5A163309" w14:textId="01ABDB53"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3D3F65">
        <w:rPr>
          <w:rFonts w:ascii="Arial Black" w:hAnsi="Arial Black"/>
          <w:caps/>
          <w:sz w:val="15"/>
          <w:szCs w:val="15"/>
        </w:rPr>
        <w:t>JUNE 1</w:t>
      </w:r>
      <w:r w:rsidR="00091A6D">
        <w:rPr>
          <w:rFonts w:ascii="Arial Black" w:hAnsi="Arial Black"/>
          <w:caps/>
          <w:sz w:val="15"/>
          <w:szCs w:val="15"/>
        </w:rPr>
        <w:t>, 2021</w:t>
      </w:r>
    </w:p>
    <w:bookmarkEnd w:id="2"/>
    <w:p w14:paraId="20B0B3D1" w14:textId="77777777" w:rsidR="008B2CC1" w:rsidRPr="00945477" w:rsidRDefault="00945477" w:rsidP="00720EFD">
      <w:pPr>
        <w:pStyle w:val="Heading1"/>
        <w:spacing w:before="0" w:after="480"/>
        <w:rPr>
          <w:caps w:val="0"/>
          <w:sz w:val="28"/>
          <w:szCs w:val="28"/>
        </w:rPr>
      </w:pPr>
      <w:r w:rsidRPr="00945477">
        <w:rPr>
          <w:caps w:val="0"/>
          <w:sz w:val="28"/>
          <w:szCs w:val="28"/>
        </w:rPr>
        <w:t>Standing Committee on Copyright and Related Rights</w:t>
      </w:r>
    </w:p>
    <w:p w14:paraId="35EF20B5" w14:textId="77777777" w:rsidR="00945477" w:rsidRDefault="00850AB2" w:rsidP="00945477">
      <w:pPr>
        <w:outlineLvl w:val="1"/>
        <w:rPr>
          <w:b/>
          <w:sz w:val="24"/>
          <w:szCs w:val="24"/>
        </w:rPr>
      </w:pPr>
      <w:r>
        <w:rPr>
          <w:b/>
          <w:sz w:val="24"/>
          <w:szCs w:val="24"/>
        </w:rPr>
        <w:t xml:space="preserve">Forty-first </w:t>
      </w:r>
      <w:r w:rsidRPr="003840CB">
        <w:rPr>
          <w:b/>
          <w:sz w:val="24"/>
          <w:szCs w:val="24"/>
        </w:rPr>
        <w:t>Session</w:t>
      </w:r>
    </w:p>
    <w:p w14:paraId="31C69A0B" w14:textId="77777777" w:rsidR="008B2CC1" w:rsidRPr="003845C1" w:rsidRDefault="00945477" w:rsidP="00F9165B">
      <w:pPr>
        <w:spacing w:after="720"/>
        <w:outlineLvl w:val="1"/>
        <w:rPr>
          <w:b/>
          <w:sz w:val="24"/>
          <w:szCs w:val="24"/>
        </w:rPr>
      </w:pPr>
      <w:r w:rsidRPr="00945477">
        <w:rPr>
          <w:b/>
          <w:sz w:val="24"/>
          <w:szCs w:val="24"/>
        </w:rPr>
        <w:t xml:space="preserve">Geneva, </w:t>
      </w:r>
      <w:r w:rsidR="00091A6D">
        <w:rPr>
          <w:b/>
          <w:sz w:val="24"/>
          <w:szCs w:val="24"/>
        </w:rPr>
        <w:t>June 2</w:t>
      </w:r>
      <w:r w:rsidR="00AA6E4E">
        <w:rPr>
          <w:b/>
          <w:sz w:val="24"/>
          <w:szCs w:val="24"/>
        </w:rPr>
        <w:t>8</w:t>
      </w:r>
      <w:r w:rsidR="00091A6D">
        <w:rPr>
          <w:b/>
          <w:sz w:val="24"/>
          <w:szCs w:val="24"/>
        </w:rPr>
        <w:t xml:space="preserve"> to July 1, 2021</w:t>
      </w:r>
    </w:p>
    <w:p w14:paraId="2B106D1E" w14:textId="77777777" w:rsidR="008B2CC1" w:rsidRDefault="00091A6D" w:rsidP="00DD7B7F">
      <w:pPr>
        <w:spacing w:after="360"/>
        <w:outlineLvl w:val="0"/>
        <w:rPr>
          <w:caps/>
          <w:sz w:val="24"/>
        </w:rPr>
      </w:pPr>
      <w:bookmarkStart w:id="3" w:name="TitleOfDoc"/>
      <w:r>
        <w:rPr>
          <w:caps/>
          <w:sz w:val="24"/>
        </w:rPr>
        <w:t>STUDY</w:t>
      </w:r>
      <w:r w:rsidRPr="00091A6D">
        <w:rPr>
          <w:caps/>
          <w:sz w:val="24"/>
        </w:rPr>
        <w:t xml:space="preserve"> </w:t>
      </w:r>
      <w:r w:rsidRPr="00244F1E">
        <w:rPr>
          <w:caps/>
          <w:sz w:val="24"/>
        </w:rPr>
        <w:t xml:space="preserve">ON </w:t>
      </w:r>
      <w:r>
        <w:rPr>
          <w:caps/>
          <w:sz w:val="24"/>
        </w:rPr>
        <w:t xml:space="preserve">the artists in the digital music marketplace: </w:t>
      </w:r>
      <w:r w:rsidR="008D7DF7">
        <w:rPr>
          <w:caps/>
          <w:sz w:val="24"/>
        </w:rPr>
        <w:t xml:space="preserve"> </w:t>
      </w:r>
      <w:r>
        <w:rPr>
          <w:caps/>
          <w:sz w:val="24"/>
        </w:rPr>
        <w:t>economic and legal considerations</w:t>
      </w:r>
    </w:p>
    <w:p w14:paraId="3036D890" w14:textId="77777777" w:rsidR="005B02AE" w:rsidRPr="004227CC" w:rsidRDefault="00091A6D" w:rsidP="005B02AE">
      <w:pPr>
        <w:spacing w:after="1040"/>
        <w:outlineLvl w:val="0"/>
        <w:rPr>
          <w:i/>
          <w:caps/>
        </w:rPr>
      </w:pPr>
      <w:bookmarkStart w:id="4" w:name="Prepared"/>
      <w:bookmarkEnd w:id="3"/>
      <w:r>
        <w:rPr>
          <w:i/>
        </w:rPr>
        <w:t>prepared by Christian L. Castle, Esq. and Prof. Claudio Feijóo</w:t>
      </w:r>
    </w:p>
    <w:bookmarkEnd w:id="4"/>
    <w:p w14:paraId="431EDCC9" w14:textId="77777777" w:rsidR="00091A6D" w:rsidRDefault="00091A6D">
      <w:r>
        <w:br w:type="page"/>
      </w:r>
    </w:p>
    <w:p w14:paraId="1208E802" w14:textId="77777777" w:rsidR="00091A6D" w:rsidRPr="00D74B1E" w:rsidRDefault="00091A6D" w:rsidP="00091A6D">
      <w:pPr>
        <w:rPr>
          <w:b/>
          <w:lang w:eastAsia="en-US"/>
        </w:rPr>
      </w:pPr>
      <w:r w:rsidRPr="00D74B1E">
        <w:rPr>
          <w:b/>
          <w:lang w:eastAsia="en-US"/>
        </w:rPr>
        <w:lastRenderedPageBreak/>
        <w:t xml:space="preserve">TABLE OF </w:t>
      </w:r>
      <w:r w:rsidRPr="00D74B1E">
        <w:rPr>
          <w:b/>
        </w:rPr>
        <w:t>CONTENTS</w:t>
      </w:r>
    </w:p>
    <w:sdt>
      <w:sdtPr>
        <w:rPr>
          <w:rFonts w:ascii="Arial" w:eastAsia="SimSun" w:hAnsi="Arial" w:cs="Arial"/>
          <w:b w:val="0"/>
          <w:bCs w:val="0"/>
          <w:color w:val="auto"/>
          <w:sz w:val="22"/>
          <w:szCs w:val="20"/>
          <w:lang w:eastAsia="zh-CN"/>
        </w:rPr>
        <w:id w:val="2038997519"/>
        <w:docPartObj>
          <w:docPartGallery w:val="Table of Contents"/>
          <w:docPartUnique/>
        </w:docPartObj>
      </w:sdtPr>
      <w:sdtEndPr>
        <w:rPr>
          <w:noProof/>
        </w:rPr>
      </w:sdtEndPr>
      <w:sdtContent>
        <w:p w14:paraId="7AB95829" w14:textId="77777777" w:rsidR="00091A6D" w:rsidRPr="00D74B1E" w:rsidRDefault="00091A6D" w:rsidP="00091A6D">
          <w:pPr>
            <w:pStyle w:val="TOCHeading"/>
            <w:rPr>
              <w:color w:val="auto"/>
            </w:rPr>
          </w:pPr>
        </w:p>
        <w:p w14:paraId="33780904" w14:textId="4D4FFAB0" w:rsidR="00091A6D" w:rsidRDefault="00091A6D" w:rsidP="00091A6D">
          <w:pPr>
            <w:pStyle w:val="TOC1"/>
            <w:tabs>
              <w:tab w:val="right" w:leader="dot" w:pos="9345"/>
            </w:tabs>
            <w:rPr>
              <w:rFonts w:asciiTheme="minorHAnsi" w:eastAsiaTheme="minorEastAsia" w:hAnsiTheme="minorHAnsi" w:cstheme="minorBidi"/>
              <w:caps w:val="0"/>
              <w:noProof/>
              <w:sz w:val="24"/>
              <w:lang w:eastAsia="zh-CN"/>
            </w:rPr>
          </w:pPr>
          <w:r>
            <w:rPr>
              <w:caps w:val="0"/>
            </w:rPr>
            <w:fldChar w:fldCharType="begin"/>
          </w:r>
          <w:r>
            <w:rPr>
              <w:caps w:val="0"/>
            </w:rPr>
            <w:instrText xml:space="preserve"> TOC \o "1-3" \h \z \u </w:instrText>
          </w:r>
          <w:r>
            <w:rPr>
              <w:caps w:val="0"/>
            </w:rPr>
            <w:fldChar w:fldCharType="separate"/>
          </w:r>
          <w:hyperlink w:anchor="_Toc67860809" w:history="1">
            <w:r w:rsidRPr="002A1529">
              <w:rPr>
                <w:rStyle w:val="Hyperlink"/>
                <w:noProof/>
              </w:rPr>
              <w:t>Executive summary</w:t>
            </w:r>
            <w:r>
              <w:rPr>
                <w:noProof/>
                <w:webHidden/>
              </w:rPr>
              <w:tab/>
            </w:r>
            <w:r>
              <w:rPr>
                <w:noProof/>
                <w:webHidden/>
              </w:rPr>
              <w:fldChar w:fldCharType="begin"/>
            </w:r>
            <w:r>
              <w:rPr>
                <w:noProof/>
                <w:webHidden/>
              </w:rPr>
              <w:instrText xml:space="preserve"> PAGEREF _Toc67860809 \h </w:instrText>
            </w:r>
            <w:r>
              <w:rPr>
                <w:noProof/>
                <w:webHidden/>
              </w:rPr>
            </w:r>
            <w:r>
              <w:rPr>
                <w:noProof/>
                <w:webHidden/>
              </w:rPr>
              <w:fldChar w:fldCharType="separate"/>
            </w:r>
            <w:r w:rsidR="00C9053D">
              <w:rPr>
                <w:noProof/>
                <w:webHidden/>
              </w:rPr>
              <w:t>4</w:t>
            </w:r>
            <w:r>
              <w:rPr>
                <w:noProof/>
                <w:webHidden/>
              </w:rPr>
              <w:fldChar w:fldCharType="end"/>
            </w:r>
          </w:hyperlink>
        </w:p>
        <w:p w14:paraId="1EFEBC7E" w14:textId="5E964067"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10" w:history="1">
            <w:r w:rsidR="00091A6D" w:rsidRPr="002A1529">
              <w:rPr>
                <w:rStyle w:val="Hyperlink"/>
                <w:noProof/>
              </w:rPr>
              <w:t>Background to remuneration in the digital music marketplace</w:t>
            </w:r>
            <w:r w:rsidR="00091A6D">
              <w:rPr>
                <w:noProof/>
                <w:webHidden/>
              </w:rPr>
              <w:tab/>
            </w:r>
            <w:r w:rsidR="00091A6D">
              <w:rPr>
                <w:noProof/>
                <w:webHidden/>
              </w:rPr>
              <w:fldChar w:fldCharType="begin"/>
            </w:r>
            <w:r w:rsidR="00091A6D">
              <w:rPr>
                <w:noProof/>
                <w:webHidden/>
              </w:rPr>
              <w:instrText xml:space="preserve"> PAGEREF _Toc67860810 \h </w:instrText>
            </w:r>
            <w:r w:rsidR="00091A6D">
              <w:rPr>
                <w:noProof/>
                <w:webHidden/>
              </w:rPr>
            </w:r>
            <w:r w:rsidR="00091A6D">
              <w:rPr>
                <w:noProof/>
                <w:webHidden/>
              </w:rPr>
              <w:fldChar w:fldCharType="separate"/>
            </w:r>
            <w:r>
              <w:rPr>
                <w:noProof/>
                <w:webHidden/>
              </w:rPr>
              <w:t>10</w:t>
            </w:r>
            <w:r w:rsidR="00091A6D">
              <w:rPr>
                <w:noProof/>
                <w:webHidden/>
              </w:rPr>
              <w:fldChar w:fldCharType="end"/>
            </w:r>
          </w:hyperlink>
        </w:p>
        <w:p w14:paraId="2D91DFAD" w14:textId="3C719D11"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11" w:history="1">
            <w:r w:rsidR="00091A6D" w:rsidRPr="002A1529">
              <w:rPr>
                <w:rStyle w:val="Hyperlink"/>
                <w:noProof/>
              </w:rPr>
              <w:t>Cultural Values</w:t>
            </w:r>
            <w:r w:rsidR="00091A6D">
              <w:rPr>
                <w:noProof/>
                <w:webHidden/>
              </w:rPr>
              <w:tab/>
            </w:r>
            <w:r w:rsidR="00091A6D">
              <w:rPr>
                <w:noProof/>
                <w:webHidden/>
              </w:rPr>
              <w:fldChar w:fldCharType="begin"/>
            </w:r>
            <w:r w:rsidR="00091A6D">
              <w:rPr>
                <w:noProof/>
                <w:webHidden/>
              </w:rPr>
              <w:instrText xml:space="preserve"> PAGEREF _Toc67860811 \h </w:instrText>
            </w:r>
            <w:r w:rsidR="00091A6D">
              <w:rPr>
                <w:noProof/>
                <w:webHidden/>
              </w:rPr>
            </w:r>
            <w:r w:rsidR="00091A6D">
              <w:rPr>
                <w:noProof/>
                <w:webHidden/>
              </w:rPr>
              <w:fldChar w:fldCharType="separate"/>
            </w:r>
            <w:r>
              <w:rPr>
                <w:noProof/>
                <w:webHidden/>
              </w:rPr>
              <w:t>13</w:t>
            </w:r>
            <w:r w:rsidR="00091A6D">
              <w:rPr>
                <w:noProof/>
                <w:webHidden/>
              </w:rPr>
              <w:fldChar w:fldCharType="end"/>
            </w:r>
          </w:hyperlink>
        </w:p>
        <w:p w14:paraId="503EC8A3" w14:textId="17B20CEB"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12" w:history="1">
            <w:r w:rsidR="00091A6D" w:rsidRPr="002A1529">
              <w:rPr>
                <w:rStyle w:val="Hyperlink"/>
                <w:noProof/>
              </w:rPr>
              <w:t>Structure of the study</w:t>
            </w:r>
            <w:r w:rsidR="00091A6D">
              <w:rPr>
                <w:noProof/>
                <w:webHidden/>
              </w:rPr>
              <w:tab/>
            </w:r>
            <w:r w:rsidR="00091A6D">
              <w:rPr>
                <w:noProof/>
                <w:webHidden/>
              </w:rPr>
              <w:fldChar w:fldCharType="begin"/>
            </w:r>
            <w:r w:rsidR="00091A6D">
              <w:rPr>
                <w:noProof/>
                <w:webHidden/>
              </w:rPr>
              <w:instrText xml:space="preserve"> PAGEREF _Toc67860812 \h </w:instrText>
            </w:r>
            <w:r w:rsidR="00091A6D">
              <w:rPr>
                <w:noProof/>
                <w:webHidden/>
              </w:rPr>
            </w:r>
            <w:r w:rsidR="00091A6D">
              <w:rPr>
                <w:noProof/>
                <w:webHidden/>
              </w:rPr>
              <w:fldChar w:fldCharType="separate"/>
            </w:r>
            <w:r>
              <w:rPr>
                <w:noProof/>
                <w:webHidden/>
              </w:rPr>
              <w:t>14</w:t>
            </w:r>
            <w:r w:rsidR="00091A6D">
              <w:rPr>
                <w:noProof/>
                <w:webHidden/>
              </w:rPr>
              <w:fldChar w:fldCharType="end"/>
            </w:r>
          </w:hyperlink>
        </w:p>
        <w:p w14:paraId="13A3F86C" w14:textId="5C1D1D9C"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13" w:history="1">
            <w:r w:rsidR="00091A6D" w:rsidRPr="002A1529">
              <w:rPr>
                <w:rStyle w:val="Hyperlink"/>
                <w:noProof/>
              </w:rPr>
              <w:t>Objectives and scope of the study</w:t>
            </w:r>
            <w:r w:rsidR="00091A6D">
              <w:rPr>
                <w:noProof/>
                <w:webHidden/>
              </w:rPr>
              <w:tab/>
            </w:r>
            <w:r w:rsidR="00091A6D">
              <w:rPr>
                <w:noProof/>
                <w:webHidden/>
              </w:rPr>
              <w:fldChar w:fldCharType="begin"/>
            </w:r>
            <w:r w:rsidR="00091A6D">
              <w:rPr>
                <w:noProof/>
                <w:webHidden/>
              </w:rPr>
              <w:instrText xml:space="preserve"> PAGEREF _Toc67860813 \h </w:instrText>
            </w:r>
            <w:r w:rsidR="00091A6D">
              <w:rPr>
                <w:noProof/>
                <w:webHidden/>
              </w:rPr>
            </w:r>
            <w:r w:rsidR="00091A6D">
              <w:rPr>
                <w:noProof/>
                <w:webHidden/>
              </w:rPr>
              <w:fldChar w:fldCharType="separate"/>
            </w:r>
            <w:r>
              <w:rPr>
                <w:noProof/>
                <w:webHidden/>
              </w:rPr>
              <w:t>14</w:t>
            </w:r>
            <w:r w:rsidR="00091A6D">
              <w:rPr>
                <w:noProof/>
                <w:webHidden/>
              </w:rPr>
              <w:fldChar w:fldCharType="end"/>
            </w:r>
          </w:hyperlink>
        </w:p>
        <w:p w14:paraId="147E0D98" w14:textId="4C3E197C"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14" w:history="1">
            <w:r w:rsidR="00091A6D" w:rsidRPr="002A1529">
              <w:rPr>
                <w:rStyle w:val="Hyperlink"/>
                <w:noProof/>
              </w:rPr>
              <w:t>Methodology</w:t>
            </w:r>
            <w:r w:rsidR="00091A6D">
              <w:rPr>
                <w:noProof/>
                <w:webHidden/>
              </w:rPr>
              <w:tab/>
            </w:r>
            <w:r w:rsidR="00091A6D">
              <w:rPr>
                <w:noProof/>
                <w:webHidden/>
              </w:rPr>
              <w:fldChar w:fldCharType="begin"/>
            </w:r>
            <w:r w:rsidR="00091A6D">
              <w:rPr>
                <w:noProof/>
                <w:webHidden/>
              </w:rPr>
              <w:instrText xml:space="preserve"> PAGEREF _Toc67860814 \h </w:instrText>
            </w:r>
            <w:r w:rsidR="00091A6D">
              <w:rPr>
                <w:noProof/>
                <w:webHidden/>
              </w:rPr>
            </w:r>
            <w:r w:rsidR="00091A6D">
              <w:rPr>
                <w:noProof/>
                <w:webHidden/>
              </w:rPr>
              <w:fldChar w:fldCharType="separate"/>
            </w:r>
            <w:r>
              <w:rPr>
                <w:noProof/>
                <w:webHidden/>
              </w:rPr>
              <w:t>15</w:t>
            </w:r>
            <w:r w:rsidR="00091A6D">
              <w:rPr>
                <w:noProof/>
                <w:webHidden/>
              </w:rPr>
              <w:fldChar w:fldCharType="end"/>
            </w:r>
          </w:hyperlink>
        </w:p>
        <w:p w14:paraId="42DC4933" w14:textId="050D6ECF"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15" w:history="1">
            <w:r w:rsidR="00091A6D" w:rsidRPr="002A1529">
              <w:rPr>
                <w:rStyle w:val="Hyperlink"/>
                <w:noProof/>
              </w:rPr>
              <w:t>Performers general situation in digital music markets</w:t>
            </w:r>
            <w:r w:rsidR="00091A6D">
              <w:rPr>
                <w:noProof/>
                <w:webHidden/>
              </w:rPr>
              <w:tab/>
            </w:r>
            <w:r w:rsidR="00091A6D">
              <w:rPr>
                <w:noProof/>
                <w:webHidden/>
              </w:rPr>
              <w:fldChar w:fldCharType="begin"/>
            </w:r>
            <w:r w:rsidR="00091A6D">
              <w:rPr>
                <w:noProof/>
                <w:webHidden/>
              </w:rPr>
              <w:instrText xml:space="preserve"> PAGEREF _Toc67860815 \h </w:instrText>
            </w:r>
            <w:r w:rsidR="00091A6D">
              <w:rPr>
                <w:noProof/>
                <w:webHidden/>
              </w:rPr>
            </w:r>
            <w:r w:rsidR="00091A6D">
              <w:rPr>
                <w:noProof/>
                <w:webHidden/>
              </w:rPr>
              <w:fldChar w:fldCharType="separate"/>
            </w:r>
            <w:r>
              <w:rPr>
                <w:noProof/>
                <w:webHidden/>
              </w:rPr>
              <w:t>15</w:t>
            </w:r>
            <w:r w:rsidR="00091A6D">
              <w:rPr>
                <w:noProof/>
                <w:webHidden/>
              </w:rPr>
              <w:fldChar w:fldCharType="end"/>
            </w:r>
          </w:hyperlink>
        </w:p>
        <w:p w14:paraId="17F10039" w14:textId="0D5D9F1A"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16" w:history="1">
            <w:r w:rsidR="00091A6D" w:rsidRPr="002A1529">
              <w:rPr>
                <w:rStyle w:val="Hyperlink"/>
                <w:noProof/>
              </w:rPr>
              <w:t>Categories of performers and royalties from recordings</w:t>
            </w:r>
            <w:r w:rsidR="00091A6D">
              <w:rPr>
                <w:noProof/>
                <w:webHidden/>
              </w:rPr>
              <w:tab/>
            </w:r>
            <w:r w:rsidR="00091A6D">
              <w:rPr>
                <w:noProof/>
                <w:webHidden/>
              </w:rPr>
              <w:fldChar w:fldCharType="begin"/>
            </w:r>
            <w:r w:rsidR="00091A6D">
              <w:rPr>
                <w:noProof/>
                <w:webHidden/>
              </w:rPr>
              <w:instrText xml:space="preserve"> PAGEREF _Toc67860816 \h </w:instrText>
            </w:r>
            <w:r w:rsidR="00091A6D">
              <w:rPr>
                <w:noProof/>
                <w:webHidden/>
              </w:rPr>
            </w:r>
            <w:r w:rsidR="00091A6D">
              <w:rPr>
                <w:noProof/>
                <w:webHidden/>
              </w:rPr>
              <w:fldChar w:fldCharType="separate"/>
            </w:r>
            <w:r>
              <w:rPr>
                <w:noProof/>
                <w:webHidden/>
              </w:rPr>
              <w:t>17</w:t>
            </w:r>
            <w:r w:rsidR="00091A6D">
              <w:rPr>
                <w:noProof/>
                <w:webHidden/>
              </w:rPr>
              <w:fldChar w:fldCharType="end"/>
            </w:r>
          </w:hyperlink>
        </w:p>
        <w:p w14:paraId="13A24441" w14:textId="61055809"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17" w:history="1">
            <w:r w:rsidR="00091A6D" w:rsidRPr="002A1529">
              <w:rPr>
                <w:rStyle w:val="Hyperlink"/>
                <w:noProof/>
              </w:rPr>
              <w:t>Music exploitation models in the digital music marketplace and consumption trends</w:t>
            </w:r>
            <w:r w:rsidR="00091A6D">
              <w:rPr>
                <w:noProof/>
                <w:webHidden/>
              </w:rPr>
              <w:tab/>
            </w:r>
            <w:r w:rsidR="00091A6D">
              <w:rPr>
                <w:noProof/>
                <w:webHidden/>
              </w:rPr>
              <w:fldChar w:fldCharType="begin"/>
            </w:r>
            <w:r w:rsidR="00091A6D">
              <w:rPr>
                <w:noProof/>
                <w:webHidden/>
              </w:rPr>
              <w:instrText xml:space="preserve"> PAGEREF _Toc67860817 \h </w:instrText>
            </w:r>
            <w:r w:rsidR="00091A6D">
              <w:rPr>
                <w:noProof/>
                <w:webHidden/>
              </w:rPr>
            </w:r>
            <w:r w:rsidR="00091A6D">
              <w:rPr>
                <w:noProof/>
                <w:webHidden/>
              </w:rPr>
              <w:fldChar w:fldCharType="separate"/>
            </w:r>
            <w:r>
              <w:rPr>
                <w:noProof/>
                <w:webHidden/>
              </w:rPr>
              <w:t>20</w:t>
            </w:r>
            <w:r w:rsidR="00091A6D">
              <w:rPr>
                <w:noProof/>
                <w:webHidden/>
              </w:rPr>
              <w:fldChar w:fldCharType="end"/>
            </w:r>
          </w:hyperlink>
        </w:p>
        <w:p w14:paraId="53213845" w14:textId="70AB1B1D"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18" w:history="1">
            <w:r w:rsidR="00091A6D" w:rsidRPr="002A1529">
              <w:rPr>
                <w:rStyle w:val="Hyperlink"/>
                <w:noProof/>
              </w:rPr>
              <w:t>Performers’ royalties and intellectual property rights in the digital music marketplace</w:t>
            </w:r>
            <w:r w:rsidR="00091A6D">
              <w:rPr>
                <w:noProof/>
                <w:webHidden/>
              </w:rPr>
              <w:tab/>
            </w:r>
            <w:r w:rsidR="00091A6D">
              <w:rPr>
                <w:noProof/>
                <w:webHidden/>
              </w:rPr>
              <w:fldChar w:fldCharType="begin"/>
            </w:r>
            <w:r w:rsidR="00091A6D">
              <w:rPr>
                <w:noProof/>
                <w:webHidden/>
              </w:rPr>
              <w:instrText xml:space="preserve"> PAGEREF _Toc67860818 \h </w:instrText>
            </w:r>
            <w:r w:rsidR="00091A6D">
              <w:rPr>
                <w:noProof/>
                <w:webHidden/>
              </w:rPr>
            </w:r>
            <w:r w:rsidR="00091A6D">
              <w:rPr>
                <w:noProof/>
                <w:webHidden/>
              </w:rPr>
              <w:fldChar w:fldCharType="separate"/>
            </w:r>
            <w:r>
              <w:rPr>
                <w:noProof/>
                <w:webHidden/>
              </w:rPr>
              <w:t>21</w:t>
            </w:r>
            <w:r w:rsidR="00091A6D">
              <w:rPr>
                <w:noProof/>
                <w:webHidden/>
              </w:rPr>
              <w:fldChar w:fldCharType="end"/>
            </w:r>
          </w:hyperlink>
        </w:p>
        <w:p w14:paraId="3C7893EC" w14:textId="0C2DCA8B"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19" w:history="1">
            <w:r w:rsidR="00091A6D" w:rsidRPr="002A1529">
              <w:rPr>
                <w:rStyle w:val="Hyperlink"/>
                <w:noProof/>
              </w:rPr>
              <w:t>Term recording artist agreements</w:t>
            </w:r>
            <w:r w:rsidR="00091A6D">
              <w:rPr>
                <w:noProof/>
                <w:webHidden/>
              </w:rPr>
              <w:tab/>
            </w:r>
            <w:r w:rsidR="00091A6D">
              <w:rPr>
                <w:noProof/>
                <w:webHidden/>
              </w:rPr>
              <w:fldChar w:fldCharType="begin"/>
            </w:r>
            <w:r w:rsidR="00091A6D">
              <w:rPr>
                <w:noProof/>
                <w:webHidden/>
              </w:rPr>
              <w:instrText xml:space="preserve"> PAGEREF _Toc67860819 \h </w:instrText>
            </w:r>
            <w:r w:rsidR="00091A6D">
              <w:rPr>
                <w:noProof/>
                <w:webHidden/>
              </w:rPr>
            </w:r>
            <w:r w:rsidR="00091A6D">
              <w:rPr>
                <w:noProof/>
                <w:webHidden/>
              </w:rPr>
              <w:fldChar w:fldCharType="separate"/>
            </w:r>
            <w:r>
              <w:rPr>
                <w:noProof/>
                <w:webHidden/>
              </w:rPr>
              <w:t>22</w:t>
            </w:r>
            <w:r w:rsidR="00091A6D">
              <w:rPr>
                <w:noProof/>
                <w:webHidden/>
              </w:rPr>
              <w:fldChar w:fldCharType="end"/>
            </w:r>
          </w:hyperlink>
        </w:p>
        <w:p w14:paraId="78CF8AF0" w14:textId="26BDF114"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20" w:history="1">
            <w:r w:rsidR="00091A6D" w:rsidRPr="002A1529">
              <w:rPr>
                <w:rStyle w:val="Hyperlink"/>
                <w:noProof/>
              </w:rPr>
              <w:t>Economic models in the digital music marketplace</w:t>
            </w:r>
            <w:r w:rsidR="00091A6D">
              <w:rPr>
                <w:noProof/>
                <w:webHidden/>
              </w:rPr>
              <w:tab/>
            </w:r>
            <w:r w:rsidR="00091A6D">
              <w:rPr>
                <w:noProof/>
                <w:webHidden/>
              </w:rPr>
              <w:fldChar w:fldCharType="begin"/>
            </w:r>
            <w:r w:rsidR="00091A6D">
              <w:rPr>
                <w:noProof/>
                <w:webHidden/>
              </w:rPr>
              <w:instrText xml:space="preserve"> PAGEREF _Toc67860820 \h </w:instrText>
            </w:r>
            <w:r w:rsidR="00091A6D">
              <w:rPr>
                <w:noProof/>
                <w:webHidden/>
              </w:rPr>
            </w:r>
            <w:r w:rsidR="00091A6D">
              <w:rPr>
                <w:noProof/>
                <w:webHidden/>
              </w:rPr>
              <w:fldChar w:fldCharType="separate"/>
            </w:r>
            <w:r>
              <w:rPr>
                <w:noProof/>
                <w:webHidden/>
              </w:rPr>
              <w:t>24</w:t>
            </w:r>
            <w:r w:rsidR="00091A6D">
              <w:rPr>
                <w:noProof/>
                <w:webHidden/>
              </w:rPr>
              <w:fldChar w:fldCharType="end"/>
            </w:r>
          </w:hyperlink>
        </w:p>
        <w:p w14:paraId="4D1220F5" w14:textId="61267773"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1" w:history="1">
            <w:r w:rsidR="00091A6D" w:rsidRPr="002A1529">
              <w:rPr>
                <w:rStyle w:val="Hyperlink"/>
                <w:noProof/>
              </w:rPr>
              <w:t>The business model of digital music services</w:t>
            </w:r>
            <w:r w:rsidR="00091A6D">
              <w:rPr>
                <w:noProof/>
                <w:webHidden/>
              </w:rPr>
              <w:tab/>
            </w:r>
            <w:r w:rsidR="00091A6D">
              <w:rPr>
                <w:noProof/>
                <w:webHidden/>
              </w:rPr>
              <w:fldChar w:fldCharType="begin"/>
            </w:r>
            <w:r w:rsidR="00091A6D">
              <w:rPr>
                <w:noProof/>
                <w:webHidden/>
              </w:rPr>
              <w:instrText xml:space="preserve"> PAGEREF _Toc67860821 \h </w:instrText>
            </w:r>
            <w:r w:rsidR="00091A6D">
              <w:rPr>
                <w:noProof/>
                <w:webHidden/>
              </w:rPr>
            </w:r>
            <w:r w:rsidR="00091A6D">
              <w:rPr>
                <w:noProof/>
                <w:webHidden/>
              </w:rPr>
              <w:fldChar w:fldCharType="separate"/>
            </w:r>
            <w:r>
              <w:rPr>
                <w:noProof/>
                <w:webHidden/>
              </w:rPr>
              <w:t>24</w:t>
            </w:r>
            <w:r w:rsidR="00091A6D">
              <w:rPr>
                <w:noProof/>
                <w:webHidden/>
              </w:rPr>
              <w:fldChar w:fldCharType="end"/>
            </w:r>
          </w:hyperlink>
        </w:p>
        <w:p w14:paraId="4B8735F0" w14:textId="06F893D8"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2" w:history="1">
            <w:r w:rsidR="00091A6D" w:rsidRPr="002A1529">
              <w:rPr>
                <w:rStyle w:val="Hyperlink"/>
                <w:noProof/>
              </w:rPr>
              <w:t>A common technical architecture for different digital music services</w:t>
            </w:r>
            <w:r w:rsidR="00091A6D">
              <w:rPr>
                <w:noProof/>
                <w:webHidden/>
              </w:rPr>
              <w:tab/>
            </w:r>
            <w:r w:rsidR="00091A6D">
              <w:rPr>
                <w:noProof/>
                <w:webHidden/>
              </w:rPr>
              <w:fldChar w:fldCharType="begin"/>
            </w:r>
            <w:r w:rsidR="00091A6D">
              <w:rPr>
                <w:noProof/>
                <w:webHidden/>
              </w:rPr>
              <w:instrText xml:space="preserve"> PAGEREF _Toc67860822 \h </w:instrText>
            </w:r>
            <w:r w:rsidR="00091A6D">
              <w:rPr>
                <w:noProof/>
                <w:webHidden/>
              </w:rPr>
            </w:r>
            <w:r w:rsidR="00091A6D">
              <w:rPr>
                <w:noProof/>
                <w:webHidden/>
              </w:rPr>
              <w:fldChar w:fldCharType="separate"/>
            </w:r>
            <w:r>
              <w:rPr>
                <w:noProof/>
                <w:webHidden/>
              </w:rPr>
              <w:t>25</w:t>
            </w:r>
            <w:r w:rsidR="00091A6D">
              <w:rPr>
                <w:noProof/>
                <w:webHidden/>
              </w:rPr>
              <w:fldChar w:fldCharType="end"/>
            </w:r>
          </w:hyperlink>
        </w:p>
        <w:p w14:paraId="1D2D1759" w14:textId="770BB05D"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3" w:history="1">
            <w:r w:rsidR="00091A6D" w:rsidRPr="002A1529">
              <w:rPr>
                <w:rStyle w:val="Hyperlink"/>
                <w:noProof/>
              </w:rPr>
              <w:t>Interactivity vs. personalization: combination of digital music services in the same platform offer</w:t>
            </w:r>
            <w:r w:rsidR="00091A6D">
              <w:rPr>
                <w:noProof/>
                <w:webHidden/>
              </w:rPr>
              <w:tab/>
            </w:r>
            <w:r w:rsidR="00091A6D">
              <w:rPr>
                <w:noProof/>
                <w:webHidden/>
              </w:rPr>
              <w:fldChar w:fldCharType="begin"/>
            </w:r>
            <w:r w:rsidR="00091A6D">
              <w:rPr>
                <w:noProof/>
                <w:webHidden/>
              </w:rPr>
              <w:instrText xml:space="preserve"> PAGEREF _Toc67860823 \h </w:instrText>
            </w:r>
            <w:r w:rsidR="00091A6D">
              <w:rPr>
                <w:noProof/>
                <w:webHidden/>
              </w:rPr>
            </w:r>
            <w:r w:rsidR="00091A6D">
              <w:rPr>
                <w:noProof/>
                <w:webHidden/>
              </w:rPr>
              <w:fldChar w:fldCharType="separate"/>
            </w:r>
            <w:r>
              <w:rPr>
                <w:noProof/>
                <w:webHidden/>
              </w:rPr>
              <w:t>26</w:t>
            </w:r>
            <w:r w:rsidR="00091A6D">
              <w:rPr>
                <w:noProof/>
                <w:webHidden/>
              </w:rPr>
              <w:fldChar w:fldCharType="end"/>
            </w:r>
          </w:hyperlink>
        </w:p>
        <w:p w14:paraId="65E57F08" w14:textId="49A887C3"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4" w:history="1">
            <w:r w:rsidR="00091A6D" w:rsidRPr="002A1529">
              <w:rPr>
                <w:rStyle w:val="Hyperlink"/>
                <w:noProof/>
              </w:rPr>
              <w:t>Understanding the inadequacies of making available transactions</w:t>
            </w:r>
            <w:r w:rsidR="00091A6D">
              <w:rPr>
                <w:noProof/>
                <w:webHidden/>
              </w:rPr>
              <w:tab/>
            </w:r>
            <w:r w:rsidR="00091A6D">
              <w:rPr>
                <w:noProof/>
                <w:webHidden/>
              </w:rPr>
              <w:fldChar w:fldCharType="begin"/>
            </w:r>
            <w:r w:rsidR="00091A6D">
              <w:rPr>
                <w:noProof/>
                <w:webHidden/>
              </w:rPr>
              <w:instrText xml:space="preserve"> PAGEREF _Toc67860824 \h </w:instrText>
            </w:r>
            <w:r w:rsidR="00091A6D">
              <w:rPr>
                <w:noProof/>
                <w:webHidden/>
              </w:rPr>
            </w:r>
            <w:r w:rsidR="00091A6D">
              <w:rPr>
                <w:noProof/>
                <w:webHidden/>
              </w:rPr>
              <w:fldChar w:fldCharType="separate"/>
            </w:r>
            <w:r>
              <w:rPr>
                <w:noProof/>
                <w:webHidden/>
              </w:rPr>
              <w:t>28</w:t>
            </w:r>
            <w:r w:rsidR="00091A6D">
              <w:rPr>
                <w:noProof/>
                <w:webHidden/>
              </w:rPr>
              <w:fldChar w:fldCharType="end"/>
            </w:r>
          </w:hyperlink>
        </w:p>
        <w:p w14:paraId="30473D9C" w14:textId="5E4A8156"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5" w:history="1">
            <w:r w:rsidR="00091A6D" w:rsidRPr="002A1529">
              <w:rPr>
                <w:rStyle w:val="Hyperlink"/>
                <w:noProof/>
              </w:rPr>
              <w:t>The unknown impact of recommendation engines in music value creation and royalties</w:t>
            </w:r>
            <w:r w:rsidR="00091A6D">
              <w:rPr>
                <w:noProof/>
                <w:webHidden/>
              </w:rPr>
              <w:tab/>
            </w:r>
            <w:r w:rsidR="00091A6D">
              <w:rPr>
                <w:noProof/>
                <w:webHidden/>
              </w:rPr>
              <w:fldChar w:fldCharType="begin"/>
            </w:r>
            <w:r w:rsidR="00091A6D">
              <w:rPr>
                <w:noProof/>
                <w:webHidden/>
              </w:rPr>
              <w:instrText xml:space="preserve"> PAGEREF _Toc67860825 \h </w:instrText>
            </w:r>
            <w:r w:rsidR="00091A6D">
              <w:rPr>
                <w:noProof/>
                <w:webHidden/>
              </w:rPr>
            </w:r>
            <w:r w:rsidR="00091A6D">
              <w:rPr>
                <w:noProof/>
                <w:webHidden/>
              </w:rPr>
              <w:fldChar w:fldCharType="separate"/>
            </w:r>
            <w:r>
              <w:rPr>
                <w:noProof/>
                <w:webHidden/>
              </w:rPr>
              <w:t>30</w:t>
            </w:r>
            <w:r w:rsidR="00091A6D">
              <w:rPr>
                <w:noProof/>
                <w:webHidden/>
              </w:rPr>
              <w:fldChar w:fldCharType="end"/>
            </w:r>
          </w:hyperlink>
        </w:p>
        <w:p w14:paraId="38134C22" w14:textId="642EDF9F"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26" w:history="1">
            <w:r w:rsidR="00091A6D" w:rsidRPr="002A1529">
              <w:rPr>
                <w:rStyle w:val="Hyperlink"/>
                <w:noProof/>
              </w:rPr>
              <w:t>Artists’ royalties calculation in streaming services</w:t>
            </w:r>
            <w:r w:rsidR="00091A6D">
              <w:rPr>
                <w:noProof/>
                <w:webHidden/>
              </w:rPr>
              <w:tab/>
            </w:r>
            <w:r w:rsidR="00091A6D">
              <w:rPr>
                <w:noProof/>
                <w:webHidden/>
              </w:rPr>
              <w:fldChar w:fldCharType="begin"/>
            </w:r>
            <w:r w:rsidR="00091A6D">
              <w:rPr>
                <w:noProof/>
                <w:webHidden/>
              </w:rPr>
              <w:instrText xml:space="preserve"> PAGEREF _Toc67860826 \h </w:instrText>
            </w:r>
            <w:r w:rsidR="00091A6D">
              <w:rPr>
                <w:noProof/>
                <w:webHidden/>
              </w:rPr>
            </w:r>
            <w:r w:rsidR="00091A6D">
              <w:rPr>
                <w:noProof/>
                <w:webHidden/>
              </w:rPr>
              <w:fldChar w:fldCharType="separate"/>
            </w:r>
            <w:r>
              <w:rPr>
                <w:noProof/>
                <w:webHidden/>
              </w:rPr>
              <w:t>31</w:t>
            </w:r>
            <w:r w:rsidR="00091A6D">
              <w:rPr>
                <w:noProof/>
                <w:webHidden/>
              </w:rPr>
              <w:fldChar w:fldCharType="end"/>
            </w:r>
          </w:hyperlink>
        </w:p>
        <w:p w14:paraId="575C929C" w14:textId="60831E82"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7" w:history="1">
            <w:r w:rsidR="00091A6D" w:rsidRPr="002A1529">
              <w:rPr>
                <w:rStyle w:val="Hyperlink"/>
                <w:noProof/>
              </w:rPr>
              <w:t>Big pool / pro-rata / market-centric model</w:t>
            </w:r>
            <w:r w:rsidR="00091A6D">
              <w:rPr>
                <w:noProof/>
                <w:webHidden/>
              </w:rPr>
              <w:tab/>
            </w:r>
            <w:r w:rsidR="00091A6D">
              <w:rPr>
                <w:noProof/>
                <w:webHidden/>
              </w:rPr>
              <w:fldChar w:fldCharType="begin"/>
            </w:r>
            <w:r w:rsidR="00091A6D">
              <w:rPr>
                <w:noProof/>
                <w:webHidden/>
              </w:rPr>
              <w:instrText xml:space="preserve"> PAGEREF _Toc67860827 \h </w:instrText>
            </w:r>
            <w:r w:rsidR="00091A6D">
              <w:rPr>
                <w:noProof/>
                <w:webHidden/>
              </w:rPr>
            </w:r>
            <w:r w:rsidR="00091A6D">
              <w:rPr>
                <w:noProof/>
                <w:webHidden/>
              </w:rPr>
              <w:fldChar w:fldCharType="separate"/>
            </w:r>
            <w:r>
              <w:rPr>
                <w:noProof/>
                <w:webHidden/>
              </w:rPr>
              <w:t>31</w:t>
            </w:r>
            <w:r w:rsidR="00091A6D">
              <w:rPr>
                <w:noProof/>
                <w:webHidden/>
              </w:rPr>
              <w:fldChar w:fldCharType="end"/>
            </w:r>
          </w:hyperlink>
        </w:p>
        <w:p w14:paraId="157157D8" w14:textId="513E1E38"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8" w:history="1">
            <w:r w:rsidR="00091A6D" w:rsidRPr="002A1529">
              <w:rPr>
                <w:rStyle w:val="Hyperlink"/>
                <w:noProof/>
              </w:rPr>
              <w:t>Per-stream rate calculations</w:t>
            </w:r>
            <w:r w:rsidR="00091A6D">
              <w:rPr>
                <w:noProof/>
                <w:webHidden/>
              </w:rPr>
              <w:tab/>
            </w:r>
            <w:r w:rsidR="00091A6D">
              <w:rPr>
                <w:noProof/>
                <w:webHidden/>
              </w:rPr>
              <w:fldChar w:fldCharType="begin"/>
            </w:r>
            <w:r w:rsidR="00091A6D">
              <w:rPr>
                <w:noProof/>
                <w:webHidden/>
              </w:rPr>
              <w:instrText xml:space="preserve"> PAGEREF _Toc67860828 \h </w:instrText>
            </w:r>
            <w:r w:rsidR="00091A6D">
              <w:rPr>
                <w:noProof/>
                <w:webHidden/>
              </w:rPr>
            </w:r>
            <w:r w:rsidR="00091A6D">
              <w:rPr>
                <w:noProof/>
                <w:webHidden/>
              </w:rPr>
              <w:fldChar w:fldCharType="separate"/>
            </w:r>
            <w:r>
              <w:rPr>
                <w:noProof/>
                <w:webHidden/>
              </w:rPr>
              <w:t>33</w:t>
            </w:r>
            <w:r w:rsidR="00091A6D">
              <w:rPr>
                <w:noProof/>
                <w:webHidden/>
              </w:rPr>
              <w:fldChar w:fldCharType="end"/>
            </w:r>
          </w:hyperlink>
        </w:p>
        <w:p w14:paraId="3843C5E5" w14:textId="5ABA67A5"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29" w:history="1">
            <w:r w:rsidR="00091A6D" w:rsidRPr="002A1529">
              <w:rPr>
                <w:rStyle w:val="Hyperlink"/>
                <w:noProof/>
              </w:rPr>
              <w:t>Streaming royalties’ calculations</w:t>
            </w:r>
            <w:r w:rsidR="00091A6D">
              <w:rPr>
                <w:noProof/>
                <w:webHidden/>
              </w:rPr>
              <w:tab/>
            </w:r>
            <w:r w:rsidR="00091A6D">
              <w:rPr>
                <w:noProof/>
                <w:webHidden/>
              </w:rPr>
              <w:fldChar w:fldCharType="begin"/>
            </w:r>
            <w:r w:rsidR="00091A6D">
              <w:rPr>
                <w:noProof/>
                <w:webHidden/>
              </w:rPr>
              <w:instrText xml:space="preserve"> PAGEREF _Toc67860829 \h </w:instrText>
            </w:r>
            <w:r w:rsidR="00091A6D">
              <w:rPr>
                <w:noProof/>
                <w:webHidden/>
              </w:rPr>
            </w:r>
            <w:r w:rsidR="00091A6D">
              <w:rPr>
                <w:noProof/>
                <w:webHidden/>
              </w:rPr>
              <w:fldChar w:fldCharType="separate"/>
            </w:r>
            <w:r>
              <w:rPr>
                <w:noProof/>
                <w:webHidden/>
              </w:rPr>
              <w:t>36</w:t>
            </w:r>
            <w:r w:rsidR="00091A6D">
              <w:rPr>
                <w:noProof/>
                <w:webHidden/>
              </w:rPr>
              <w:fldChar w:fldCharType="end"/>
            </w:r>
          </w:hyperlink>
        </w:p>
        <w:p w14:paraId="1B0BC686" w14:textId="43C06D3E"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0" w:history="1">
            <w:r w:rsidR="00091A6D" w:rsidRPr="002A1529">
              <w:rPr>
                <w:rStyle w:val="Hyperlink"/>
                <w:noProof/>
              </w:rPr>
              <w:t>Estimations of value and comparisons with other digital markets</w:t>
            </w:r>
            <w:r w:rsidR="00091A6D">
              <w:rPr>
                <w:noProof/>
                <w:webHidden/>
              </w:rPr>
              <w:tab/>
            </w:r>
            <w:r w:rsidR="00091A6D">
              <w:rPr>
                <w:noProof/>
                <w:webHidden/>
              </w:rPr>
              <w:fldChar w:fldCharType="begin"/>
            </w:r>
            <w:r w:rsidR="00091A6D">
              <w:rPr>
                <w:noProof/>
                <w:webHidden/>
              </w:rPr>
              <w:instrText xml:space="preserve"> PAGEREF _Toc67860830 \h </w:instrText>
            </w:r>
            <w:r w:rsidR="00091A6D">
              <w:rPr>
                <w:noProof/>
                <w:webHidden/>
              </w:rPr>
            </w:r>
            <w:r w:rsidR="00091A6D">
              <w:rPr>
                <w:noProof/>
                <w:webHidden/>
              </w:rPr>
              <w:fldChar w:fldCharType="separate"/>
            </w:r>
            <w:r>
              <w:rPr>
                <w:noProof/>
                <w:webHidden/>
              </w:rPr>
              <w:t>36</w:t>
            </w:r>
            <w:r w:rsidR="00091A6D">
              <w:rPr>
                <w:noProof/>
                <w:webHidden/>
              </w:rPr>
              <w:fldChar w:fldCharType="end"/>
            </w:r>
          </w:hyperlink>
        </w:p>
        <w:p w14:paraId="2DCBBE79" w14:textId="1800197B"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1" w:history="1">
            <w:r w:rsidR="00091A6D" w:rsidRPr="002A1529">
              <w:rPr>
                <w:rStyle w:val="Hyperlink"/>
                <w:noProof/>
              </w:rPr>
              <w:t>Lack of information and reporting transparency and reliability</w:t>
            </w:r>
            <w:r w:rsidR="00091A6D">
              <w:rPr>
                <w:noProof/>
                <w:webHidden/>
              </w:rPr>
              <w:tab/>
            </w:r>
            <w:r w:rsidR="00091A6D">
              <w:rPr>
                <w:noProof/>
                <w:webHidden/>
              </w:rPr>
              <w:fldChar w:fldCharType="begin"/>
            </w:r>
            <w:r w:rsidR="00091A6D">
              <w:rPr>
                <w:noProof/>
                <w:webHidden/>
              </w:rPr>
              <w:instrText xml:space="preserve"> PAGEREF _Toc67860831 \h </w:instrText>
            </w:r>
            <w:r w:rsidR="00091A6D">
              <w:rPr>
                <w:noProof/>
                <w:webHidden/>
              </w:rPr>
            </w:r>
            <w:r w:rsidR="00091A6D">
              <w:rPr>
                <w:noProof/>
                <w:webHidden/>
              </w:rPr>
              <w:fldChar w:fldCharType="separate"/>
            </w:r>
            <w:r>
              <w:rPr>
                <w:noProof/>
                <w:webHidden/>
              </w:rPr>
              <w:t>38</w:t>
            </w:r>
            <w:r w:rsidR="00091A6D">
              <w:rPr>
                <w:noProof/>
                <w:webHidden/>
              </w:rPr>
              <w:fldChar w:fldCharType="end"/>
            </w:r>
          </w:hyperlink>
        </w:p>
        <w:p w14:paraId="7C56FFD8" w14:textId="71A767FE"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2" w:history="1">
            <w:r w:rsidR="00091A6D" w:rsidRPr="002A1529">
              <w:rPr>
                <w:rStyle w:val="Hyperlink"/>
                <w:noProof/>
              </w:rPr>
              <w:t>Micropayments</w:t>
            </w:r>
            <w:r w:rsidR="00091A6D">
              <w:rPr>
                <w:noProof/>
                <w:webHidden/>
              </w:rPr>
              <w:tab/>
            </w:r>
            <w:r w:rsidR="00091A6D">
              <w:rPr>
                <w:noProof/>
                <w:webHidden/>
              </w:rPr>
              <w:fldChar w:fldCharType="begin"/>
            </w:r>
            <w:r w:rsidR="00091A6D">
              <w:rPr>
                <w:noProof/>
                <w:webHidden/>
              </w:rPr>
              <w:instrText xml:space="preserve"> PAGEREF _Toc67860832 \h </w:instrText>
            </w:r>
            <w:r w:rsidR="00091A6D">
              <w:rPr>
                <w:noProof/>
                <w:webHidden/>
              </w:rPr>
            </w:r>
            <w:r w:rsidR="00091A6D">
              <w:rPr>
                <w:noProof/>
                <w:webHidden/>
              </w:rPr>
              <w:fldChar w:fldCharType="separate"/>
            </w:r>
            <w:r>
              <w:rPr>
                <w:noProof/>
                <w:webHidden/>
              </w:rPr>
              <w:t>39</w:t>
            </w:r>
            <w:r w:rsidR="00091A6D">
              <w:rPr>
                <w:noProof/>
                <w:webHidden/>
              </w:rPr>
              <w:fldChar w:fldCharType="end"/>
            </w:r>
          </w:hyperlink>
        </w:p>
        <w:p w14:paraId="30A20425" w14:textId="0CC12718"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33" w:history="1">
            <w:r w:rsidR="00091A6D" w:rsidRPr="002A1529">
              <w:rPr>
                <w:rStyle w:val="Hyperlink"/>
                <w:noProof/>
              </w:rPr>
              <w:t>Prospective scenarios and alternative models</w:t>
            </w:r>
            <w:r w:rsidR="00091A6D">
              <w:rPr>
                <w:noProof/>
                <w:webHidden/>
              </w:rPr>
              <w:tab/>
            </w:r>
            <w:r w:rsidR="00091A6D">
              <w:rPr>
                <w:noProof/>
                <w:webHidden/>
              </w:rPr>
              <w:fldChar w:fldCharType="begin"/>
            </w:r>
            <w:r w:rsidR="00091A6D">
              <w:rPr>
                <w:noProof/>
                <w:webHidden/>
              </w:rPr>
              <w:instrText xml:space="preserve"> PAGEREF _Toc67860833 \h </w:instrText>
            </w:r>
            <w:r w:rsidR="00091A6D">
              <w:rPr>
                <w:noProof/>
                <w:webHidden/>
              </w:rPr>
            </w:r>
            <w:r w:rsidR="00091A6D">
              <w:rPr>
                <w:noProof/>
                <w:webHidden/>
              </w:rPr>
              <w:fldChar w:fldCharType="separate"/>
            </w:r>
            <w:r>
              <w:rPr>
                <w:noProof/>
                <w:webHidden/>
              </w:rPr>
              <w:t>39</w:t>
            </w:r>
            <w:r w:rsidR="00091A6D">
              <w:rPr>
                <w:noProof/>
                <w:webHidden/>
              </w:rPr>
              <w:fldChar w:fldCharType="end"/>
            </w:r>
          </w:hyperlink>
        </w:p>
        <w:p w14:paraId="5285D0E3" w14:textId="4DC94BEB"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4" w:history="1">
            <w:r w:rsidR="00091A6D" w:rsidRPr="002A1529">
              <w:rPr>
                <w:rStyle w:val="Hyperlink"/>
                <w:noProof/>
              </w:rPr>
              <w:t>New legislation for equitable remuneration in the digital music marketplace</w:t>
            </w:r>
            <w:r w:rsidR="00091A6D">
              <w:rPr>
                <w:noProof/>
                <w:webHidden/>
              </w:rPr>
              <w:tab/>
            </w:r>
            <w:r w:rsidR="00091A6D">
              <w:rPr>
                <w:noProof/>
                <w:webHidden/>
              </w:rPr>
              <w:fldChar w:fldCharType="begin"/>
            </w:r>
            <w:r w:rsidR="00091A6D">
              <w:rPr>
                <w:noProof/>
                <w:webHidden/>
              </w:rPr>
              <w:instrText xml:space="preserve"> PAGEREF _Toc67860834 \h </w:instrText>
            </w:r>
            <w:r w:rsidR="00091A6D">
              <w:rPr>
                <w:noProof/>
                <w:webHidden/>
              </w:rPr>
            </w:r>
            <w:r w:rsidR="00091A6D">
              <w:rPr>
                <w:noProof/>
                <w:webHidden/>
              </w:rPr>
              <w:fldChar w:fldCharType="separate"/>
            </w:r>
            <w:r>
              <w:rPr>
                <w:noProof/>
                <w:webHidden/>
              </w:rPr>
              <w:t>39</w:t>
            </w:r>
            <w:r w:rsidR="00091A6D">
              <w:rPr>
                <w:noProof/>
                <w:webHidden/>
              </w:rPr>
              <w:fldChar w:fldCharType="end"/>
            </w:r>
          </w:hyperlink>
        </w:p>
        <w:p w14:paraId="72AB7F4F" w14:textId="2E6EBA25"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5" w:history="1">
            <w:r w:rsidR="00091A6D" w:rsidRPr="002A1529">
              <w:rPr>
                <w:rStyle w:val="Hyperlink"/>
                <w:noProof/>
              </w:rPr>
              <w:t>User-centric approach</w:t>
            </w:r>
            <w:r w:rsidR="00091A6D">
              <w:rPr>
                <w:noProof/>
                <w:webHidden/>
              </w:rPr>
              <w:tab/>
            </w:r>
            <w:r w:rsidR="00091A6D">
              <w:rPr>
                <w:noProof/>
                <w:webHidden/>
              </w:rPr>
              <w:fldChar w:fldCharType="begin"/>
            </w:r>
            <w:r w:rsidR="00091A6D">
              <w:rPr>
                <w:noProof/>
                <w:webHidden/>
              </w:rPr>
              <w:instrText xml:space="preserve"> PAGEREF _Toc67860835 \h </w:instrText>
            </w:r>
            <w:r w:rsidR="00091A6D">
              <w:rPr>
                <w:noProof/>
                <w:webHidden/>
              </w:rPr>
            </w:r>
            <w:r w:rsidR="00091A6D">
              <w:rPr>
                <w:noProof/>
                <w:webHidden/>
              </w:rPr>
              <w:fldChar w:fldCharType="separate"/>
            </w:r>
            <w:r>
              <w:rPr>
                <w:noProof/>
                <w:webHidden/>
              </w:rPr>
              <w:t>40</w:t>
            </w:r>
            <w:r w:rsidR="00091A6D">
              <w:rPr>
                <w:noProof/>
                <w:webHidden/>
              </w:rPr>
              <w:fldChar w:fldCharType="end"/>
            </w:r>
          </w:hyperlink>
        </w:p>
        <w:p w14:paraId="383FFAA7" w14:textId="0BD50FA7"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6" w:history="1">
            <w:r w:rsidR="00091A6D" w:rsidRPr="002A1529">
              <w:rPr>
                <w:rStyle w:val="Hyperlink"/>
                <w:noProof/>
              </w:rPr>
              <w:t>Safe harbor provisions</w:t>
            </w:r>
            <w:r w:rsidR="00091A6D">
              <w:rPr>
                <w:noProof/>
                <w:webHidden/>
              </w:rPr>
              <w:tab/>
            </w:r>
            <w:r w:rsidR="00091A6D">
              <w:rPr>
                <w:noProof/>
                <w:webHidden/>
              </w:rPr>
              <w:fldChar w:fldCharType="begin"/>
            </w:r>
            <w:r w:rsidR="00091A6D">
              <w:rPr>
                <w:noProof/>
                <w:webHidden/>
              </w:rPr>
              <w:instrText xml:space="preserve"> PAGEREF _Toc67860836 \h </w:instrText>
            </w:r>
            <w:r w:rsidR="00091A6D">
              <w:rPr>
                <w:noProof/>
                <w:webHidden/>
              </w:rPr>
            </w:r>
            <w:r w:rsidR="00091A6D">
              <w:rPr>
                <w:noProof/>
                <w:webHidden/>
              </w:rPr>
              <w:fldChar w:fldCharType="separate"/>
            </w:r>
            <w:r>
              <w:rPr>
                <w:noProof/>
                <w:webHidden/>
              </w:rPr>
              <w:t>43</w:t>
            </w:r>
            <w:r w:rsidR="00091A6D">
              <w:rPr>
                <w:noProof/>
                <w:webHidden/>
              </w:rPr>
              <w:fldChar w:fldCharType="end"/>
            </w:r>
          </w:hyperlink>
        </w:p>
        <w:p w14:paraId="097FA360" w14:textId="6A56C320"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37" w:history="1">
            <w:r w:rsidR="00091A6D" w:rsidRPr="002A1529">
              <w:rPr>
                <w:rStyle w:val="Hyperlink"/>
                <w:noProof/>
              </w:rPr>
              <w:t>The role of performers’ CMOs in the digital music marketplace</w:t>
            </w:r>
            <w:r w:rsidR="00091A6D">
              <w:rPr>
                <w:noProof/>
                <w:webHidden/>
              </w:rPr>
              <w:tab/>
            </w:r>
            <w:r w:rsidR="00091A6D">
              <w:rPr>
                <w:noProof/>
                <w:webHidden/>
              </w:rPr>
              <w:fldChar w:fldCharType="begin"/>
            </w:r>
            <w:r w:rsidR="00091A6D">
              <w:rPr>
                <w:noProof/>
                <w:webHidden/>
              </w:rPr>
              <w:instrText xml:space="preserve"> PAGEREF _Toc67860837 \h </w:instrText>
            </w:r>
            <w:r w:rsidR="00091A6D">
              <w:rPr>
                <w:noProof/>
                <w:webHidden/>
              </w:rPr>
            </w:r>
            <w:r w:rsidR="00091A6D">
              <w:rPr>
                <w:noProof/>
                <w:webHidden/>
              </w:rPr>
              <w:fldChar w:fldCharType="separate"/>
            </w:r>
            <w:r>
              <w:rPr>
                <w:noProof/>
                <w:webHidden/>
              </w:rPr>
              <w:t>44</w:t>
            </w:r>
            <w:r w:rsidR="00091A6D">
              <w:rPr>
                <w:noProof/>
                <w:webHidden/>
              </w:rPr>
              <w:fldChar w:fldCharType="end"/>
            </w:r>
          </w:hyperlink>
        </w:p>
        <w:p w14:paraId="00AB5107" w14:textId="10BC0C4A"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8" w:history="1">
            <w:r w:rsidR="00091A6D" w:rsidRPr="002A1529">
              <w:rPr>
                <w:rStyle w:val="Hyperlink"/>
                <w:noProof/>
              </w:rPr>
              <w:t>Rights and CMOs role in the digital music marketplace</w:t>
            </w:r>
            <w:r w:rsidR="00091A6D">
              <w:rPr>
                <w:noProof/>
                <w:webHidden/>
              </w:rPr>
              <w:tab/>
            </w:r>
            <w:r w:rsidR="00091A6D">
              <w:rPr>
                <w:noProof/>
                <w:webHidden/>
              </w:rPr>
              <w:fldChar w:fldCharType="begin"/>
            </w:r>
            <w:r w:rsidR="00091A6D">
              <w:rPr>
                <w:noProof/>
                <w:webHidden/>
              </w:rPr>
              <w:instrText xml:space="preserve"> PAGEREF _Toc67860838 \h </w:instrText>
            </w:r>
            <w:r w:rsidR="00091A6D">
              <w:rPr>
                <w:noProof/>
                <w:webHidden/>
              </w:rPr>
            </w:r>
            <w:r w:rsidR="00091A6D">
              <w:rPr>
                <w:noProof/>
                <w:webHidden/>
              </w:rPr>
              <w:fldChar w:fldCharType="separate"/>
            </w:r>
            <w:r>
              <w:rPr>
                <w:noProof/>
                <w:webHidden/>
              </w:rPr>
              <w:t>44</w:t>
            </w:r>
            <w:r w:rsidR="00091A6D">
              <w:rPr>
                <w:noProof/>
                <w:webHidden/>
              </w:rPr>
              <w:fldChar w:fldCharType="end"/>
            </w:r>
          </w:hyperlink>
        </w:p>
        <w:p w14:paraId="47502108" w14:textId="28A380EB"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39" w:history="1">
            <w:r w:rsidR="00091A6D" w:rsidRPr="002A1529">
              <w:rPr>
                <w:rStyle w:val="Hyperlink"/>
                <w:noProof/>
              </w:rPr>
              <w:t>The right of making available of phonograms</w:t>
            </w:r>
            <w:r w:rsidR="00091A6D">
              <w:rPr>
                <w:noProof/>
                <w:webHidden/>
              </w:rPr>
              <w:tab/>
            </w:r>
            <w:r w:rsidR="00091A6D">
              <w:rPr>
                <w:noProof/>
                <w:webHidden/>
              </w:rPr>
              <w:fldChar w:fldCharType="begin"/>
            </w:r>
            <w:r w:rsidR="00091A6D">
              <w:rPr>
                <w:noProof/>
                <w:webHidden/>
              </w:rPr>
              <w:instrText xml:space="preserve"> PAGEREF _Toc67860839 \h </w:instrText>
            </w:r>
            <w:r w:rsidR="00091A6D">
              <w:rPr>
                <w:noProof/>
                <w:webHidden/>
              </w:rPr>
            </w:r>
            <w:r w:rsidR="00091A6D">
              <w:rPr>
                <w:noProof/>
                <w:webHidden/>
              </w:rPr>
              <w:fldChar w:fldCharType="separate"/>
            </w:r>
            <w:r>
              <w:rPr>
                <w:noProof/>
                <w:webHidden/>
              </w:rPr>
              <w:t>44</w:t>
            </w:r>
            <w:r w:rsidR="00091A6D">
              <w:rPr>
                <w:noProof/>
                <w:webHidden/>
              </w:rPr>
              <w:fldChar w:fldCharType="end"/>
            </w:r>
          </w:hyperlink>
        </w:p>
        <w:p w14:paraId="680FFF2E" w14:textId="15DB8A36"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40" w:history="1">
            <w:r w:rsidR="00091A6D" w:rsidRPr="002A1529">
              <w:rPr>
                <w:rStyle w:val="Hyperlink"/>
                <w:noProof/>
              </w:rPr>
              <w:t>CMO performer line-up databases</w:t>
            </w:r>
            <w:r w:rsidR="00091A6D">
              <w:rPr>
                <w:noProof/>
                <w:webHidden/>
              </w:rPr>
              <w:tab/>
            </w:r>
            <w:r w:rsidR="00091A6D">
              <w:rPr>
                <w:noProof/>
                <w:webHidden/>
              </w:rPr>
              <w:fldChar w:fldCharType="begin"/>
            </w:r>
            <w:r w:rsidR="00091A6D">
              <w:rPr>
                <w:noProof/>
                <w:webHidden/>
              </w:rPr>
              <w:instrText xml:space="preserve"> PAGEREF _Toc67860840 \h </w:instrText>
            </w:r>
            <w:r w:rsidR="00091A6D">
              <w:rPr>
                <w:noProof/>
                <w:webHidden/>
              </w:rPr>
            </w:r>
            <w:r w:rsidR="00091A6D">
              <w:rPr>
                <w:noProof/>
                <w:webHidden/>
              </w:rPr>
              <w:fldChar w:fldCharType="separate"/>
            </w:r>
            <w:r>
              <w:rPr>
                <w:noProof/>
                <w:webHidden/>
              </w:rPr>
              <w:t>46</w:t>
            </w:r>
            <w:r w:rsidR="00091A6D">
              <w:rPr>
                <w:noProof/>
                <w:webHidden/>
              </w:rPr>
              <w:fldChar w:fldCharType="end"/>
            </w:r>
          </w:hyperlink>
        </w:p>
        <w:p w14:paraId="48BD73C2" w14:textId="5FC9A35D"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41" w:history="1">
            <w:r w:rsidR="00091A6D" w:rsidRPr="002A1529">
              <w:rPr>
                <w:rStyle w:val="Hyperlink"/>
                <w:noProof/>
              </w:rPr>
              <w:t>Lack and limitations of international reciprocal agreements</w:t>
            </w:r>
            <w:r w:rsidR="00091A6D">
              <w:rPr>
                <w:noProof/>
                <w:webHidden/>
              </w:rPr>
              <w:tab/>
            </w:r>
            <w:r w:rsidR="00091A6D">
              <w:rPr>
                <w:noProof/>
                <w:webHidden/>
              </w:rPr>
              <w:fldChar w:fldCharType="begin"/>
            </w:r>
            <w:r w:rsidR="00091A6D">
              <w:rPr>
                <w:noProof/>
                <w:webHidden/>
              </w:rPr>
              <w:instrText xml:space="preserve"> PAGEREF _Toc67860841 \h </w:instrText>
            </w:r>
            <w:r w:rsidR="00091A6D">
              <w:rPr>
                <w:noProof/>
                <w:webHidden/>
              </w:rPr>
            </w:r>
            <w:r w:rsidR="00091A6D">
              <w:rPr>
                <w:noProof/>
                <w:webHidden/>
              </w:rPr>
              <w:fldChar w:fldCharType="separate"/>
            </w:r>
            <w:r>
              <w:rPr>
                <w:noProof/>
                <w:webHidden/>
              </w:rPr>
              <w:t>46</w:t>
            </w:r>
            <w:r w:rsidR="00091A6D">
              <w:rPr>
                <w:noProof/>
                <w:webHidden/>
              </w:rPr>
              <w:fldChar w:fldCharType="end"/>
            </w:r>
          </w:hyperlink>
        </w:p>
        <w:p w14:paraId="270EB078" w14:textId="1A5656AB"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42" w:history="1">
            <w:r w:rsidR="00091A6D" w:rsidRPr="002A1529">
              <w:rPr>
                <w:rStyle w:val="Hyperlink"/>
                <w:noProof/>
              </w:rPr>
              <w:t>Conclusions</w:t>
            </w:r>
            <w:r w:rsidR="00091A6D">
              <w:rPr>
                <w:noProof/>
                <w:webHidden/>
              </w:rPr>
              <w:tab/>
            </w:r>
            <w:r w:rsidR="00091A6D">
              <w:rPr>
                <w:noProof/>
                <w:webHidden/>
              </w:rPr>
              <w:fldChar w:fldCharType="begin"/>
            </w:r>
            <w:r w:rsidR="00091A6D">
              <w:rPr>
                <w:noProof/>
                <w:webHidden/>
              </w:rPr>
              <w:instrText xml:space="preserve"> PAGEREF _Toc67860842 \h </w:instrText>
            </w:r>
            <w:r w:rsidR="00091A6D">
              <w:rPr>
                <w:noProof/>
                <w:webHidden/>
              </w:rPr>
            </w:r>
            <w:r w:rsidR="00091A6D">
              <w:rPr>
                <w:noProof/>
                <w:webHidden/>
              </w:rPr>
              <w:fldChar w:fldCharType="separate"/>
            </w:r>
            <w:r>
              <w:rPr>
                <w:noProof/>
                <w:webHidden/>
              </w:rPr>
              <w:t>49</w:t>
            </w:r>
            <w:r w:rsidR="00091A6D">
              <w:rPr>
                <w:noProof/>
                <w:webHidden/>
              </w:rPr>
              <w:fldChar w:fldCharType="end"/>
            </w:r>
          </w:hyperlink>
        </w:p>
        <w:p w14:paraId="7994C102" w14:textId="513002CF"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43" w:history="1">
            <w:r w:rsidR="00091A6D" w:rsidRPr="002A1529">
              <w:rPr>
                <w:rStyle w:val="Hyperlink"/>
                <w:noProof/>
              </w:rPr>
              <w:t>Market Centric vs. User Centric</w:t>
            </w:r>
            <w:r w:rsidR="00091A6D">
              <w:rPr>
                <w:noProof/>
                <w:webHidden/>
              </w:rPr>
              <w:tab/>
            </w:r>
            <w:r w:rsidR="00091A6D">
              <w:rPr>
                <w:noProof/>
                <w:webHidden/>
              </w:rPr>
              <w:fldChar w:fldCharType="begin"/>
            </w:r>
            <w:r w:rsidR="00091A6D">
              <w:rPr>
                <w:noProof/>
                <w:webHidden/>
              </w:rPr>
              <w:instrText xml:space="preserve"> PAGEREF _Toc67860843 \h </w:instrText>
            </w:r>
            <w:r w:rsidR="00091A6D">
              <w:rPr>
                <w:noProof/>
                <w:webHidden/>
              </w:rPr>
            </w:r>
            <w:r w:rsidR="00091A6D">
              <w:rPr>
                <w:noProof/>
                <w:webHidden/>
              </w:rPr>
              <w:fldChar w:fldCharType="separate"/>
            </w:r>
            <w:r>
              <w:rPr>
                <w:noProof/>
                <w:webHidden/>
              </w:rPr>
              <w:t>49</w:t>
            </w:r>
            <w:r w:rsidR="00091A6D">
              <w:rPr>
                <w:noProof/>
                <w:webHidden/>
              </w:rPr>
              <w:fldChar w:fldCharType="end"/>
            </w:r>
          </w:hyperlink>
        </w:p>
        <w:p w14:paraId="5ABD6CA0" w14:textId="0E47292F" w:rsidR="00091A6D" w:rsidRDefault="00C9053D" w:rsidP="00091A6D">
          <w:pPr>
            <w:pStyle w:val="TOC3"/>
            <w:tabs>
              <w:tab w:val="right" w:leader="dot" w:pos="9345"/>
            </w:tabs>
            <w:rPr>
              <w:rFonts w:asciiTheme="minorHAnsi" w:eastAsiaTheme="minorEastAsia" w:hAnsiTheme="minorHAnsi" w:cstheme="minorBidi"/>
              <w:noProof/>
              <w:lang w:eastAsia="zh-CN"/>
            </w:rPr>
          </w:pPr>
          <w:hyperlink w:anchor="_Toc67860844" w:history="1">
            <w:r w:rsidR="00091A6D" w:rsidRPr="002A1529">
              <w:rPr>
                <w:rStyle w:val="Hyperlink"/>
                <w:noProof/>
              </w:rPr>
              <w:t>A fairer remuneration</w:t>
            </w:r>
            <w:r w:rsidR="00091A6D">
              <w:rPr>
                <w:noProof/>
                <w:webHidden/>
              </w:rPr>
              <w:tab/>
            </w:r>
            <w:r w:rsidR="00091A6D">
              <w:rPr>
                <w:noProof/>
                <w:webHidden/>
              </w:rPr>
              <w:fldChar w:fldCharType="begin"/>
            </w:r>
            <w:r w:rsidR="00091A6D">
              <w:rPr>
                <w:noProof/>
                <w:webHidden/>
              </w:rPr>
              <w:instrText xml:space="preserve"> PAGEREF _Toc67860844 \h </w:instrText>
            </w:r>
            <w:r w:rsidR="00091A6D">
              <w:rPr>
                <w:noProof/>
                <w:webHidden/>
              </w:rPr>
            </w:r>
            <w:r w:rsidR="00091A6D">
              <w:rPr>
                <w:noProof/>
                <w:webHidden/>
              </w:rPr>
              <w:fldChar w:fldCharType="separate"/>
            </w:r>
            <w:r>
              <w:rPr>
                <w:noProof/>
                <w:webHidden/>
              </w:rPr>
              <w:t>49</w:t>
            </w:r>
            <w:r w:rsidR="00091A6D">
              <w:rPr>
                <w:noProof/>
                <w:webHidden/>
              </w:rPr>
              <w:fldChar w:fldCharType="end"/>
            </w:r>
          </w:hyperlink>
        </w:p>
        <w:p w14:paraId="2FFD1C8E" w14:textId="42E049CB"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45" w:history="1">
            <w:r w:rsidR="00091A6D" w:rsidRPr="002A1529">
              <w:rPr>
                <w:rStyle w:val="Hyperlink"/>
                <w:noProof/>
              </w:rPr>
              <w:t>Acknowledgements</w:t>
            </w:r>
            <w:r w:rsidR="00091A6D">
              <w:rPr>
                <w:noProof/>
                <w:webHidden/>
              </w:rPr>
              <w:tab/>
            </w:r>
            <w:r w:rsidR="00091A6D">
              <w:rPr>
                <w:noProof/>
                <w:webHidden/>
              </w:rPr>
              <w:fldChar w:fldCharType="begin"/>
            </w:r>
            <w:r w:rsidR="00091A6D">
              <w:rPr>
                <w:noProof/>
                <w:webHidden/>
              </w:rPr>
              <w:instrText xml:space="preserve"> PAGEREF _Toc67860845 \h </w:instrText>
            </w:r>
            <w:r w:rsidR="00091A6D">
              <w:rPr>
                <w:noProof/>
                <w:webHidden/>
              </w:rPr>
            </w:r>
            <w:r w:rsidR="00091A6D">
              <w:rPr>
                <w:noProof/>
                <w:webHidden/>
              </w:rPr>
              <w:fldChar w:fldCharType="separate"/>
            </w:r>
            <w:r>
              <w:rPr>
                <w:noProof/>
                <w:webHidden/>
              </w:rPr>
              <w:t>51</w:t>
            </w:r>
            <w:r w:rsidR="00091A6D">
              <w:rPr>
                <w:noProof/>
                <w:webHidden/>
              </w:rPr>
              <w:fldChar w:fldCharType="end"/>
            </w:r>
          </w:hyperlink>
        </w:p>
        <w:p w14:paraId="1C3D32AE" w14:textId="7EBDF0B3"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46" w:history="1">
            <w:r w:rsidR="00091A6D" w:rsidRPr="002A1529">
              <w:rPr>
                <w:rStyle w:val="Hyperlink"/>
                <w:noProof/>
              </w:rPr>
              <w:t>References</w:t>
            </w:r>
            <w:r w:rsidR="00091A6D">
              <w:rPr>
                <w:noProof/>
                <w:webHidden/>
              </w:rPr>
              <w:tab/>
            </w:r>
            <w:r w:rsidR="00091A6D">
              <w:rPr>
                <w:noProof/>
                <w:webHidden/>
              </w:rPr>
              <w:fldChar w:fldCharType="begin"/>
            </w:r>
            <w:r w:rsidR="00091A6D">
              <w:rPr>
                <w:noProof/>
                <w:webHidden/>
              </w:rPr>
              <w:instrText xml:space="preserve"> PAGEREF _Toc67860846 \h </w:instrText>
            </w:r>
            <w:r w:rsidR="00091A6D">
              <w:rPr>
                <w:noProof/>
                <w:webHidden/>
              </w:rPr>
            </w:r>
            <w:r w:rsidR="00091A6D">
              <w:rPr>
                <w:noProof/>
                <w:webHidden/>
              </w:rPr>
              <w:fldChar w:fldCharType="separate"/>
            </w:r>
            <w:r>
              <w:rPr>
                <w:noProof/>
                <w:webHidden/>
              </w:rPr>
              <w:t>51</w:t>
            </w:r>
            <w:r w:rsidR="00091A6D">
              <w:rPr>
                <w:noProof/>
                <w:webHidden/>
              </w:rPr>
              <w:fldChar w:fldCharType="end"/>
            </w:r>
          </w:hyperlink>
        </w:p>
        <w:p w14:paraId="72CDEE70" w14:textId="4D2EC641"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47" w:history="1">
            <w:r w:rsidR="00091A6D" w:rsidRPr="002A1529">
              <w:rPr>
                <w:rStyle w:val="Hyperlink"/>
                <w:noProof/>
              </w:rPr>
              <w:t>Annex – Questionnaire for artists</w:t>
            </w:r>
            <w:r w:rsidR="00091A6D">
              <w:rPr>
                <w:noProof/>
                <w:webHidden/>
              </w:rPr>
              <w:tab/>
            </w:r>
            <w:r w:rsidR="00091A6D">
              <w:rPr>
                <w:noProof/>
                <w:webHidden/>
              </w:rPr>
              <w:fldChar w:fldCharType="begin"/>
            </w:r>
            <w:r w:rsidR="00091A6D">
              <w:rPr>
                <w:noProof/>
                <w:webHidden/>
              </w:rPr>
              <w:instrText xml:space="preserve"> PAGEREF _Toc67860847 \h </w:instrText>
            </w:r>
            <w:r w:rsidR="00091A6D">
              <w:rPr>
                <w:noProof/>
                <w:webHidden/>
              </w:rPr>
            </w:r>
            <w:r w:rsidR="00091A6D">
              <w:rPr>
                <w:noProof/>
                <w:webHidden/>
              </w:rPr>
              <w:fldChar w:fldCharType="separate"/>
            </w:r>
            <w:r>
              <w:rPr>
                <w:noProof/>
                <w:webHidden/>
              </w:rPr>
              <w:t>54</w:t>
            </w:r>
            <w:r w:rsidR="00091A6D">
              <w:rPr>
                <w:noProof/>
                <w:webHidden/>
              </w:rPr>
              <w:fldChar w:fldCharType="end"/>
            </w:r>
          </w:hyperlink>
        </w:p>
        <w:p w14:paraId="6141257D" w14:textId="761329DA"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48" w:history="1">
            <w:r w:rsidR="00091A6D" w:rsidRPr="002A1529">
              <w:rPr>
                <w:rStyle w:val="Hyperlink"/>
                <w:noProof/>
              </w:rPr>
              <w:t>Annex – Artists interviewed / surveyed</w:t>
            </w:r>
            <w:r w:rsidR="00091A6D">
              <w:rPr>
                <w:noProof/>
                <w:webHidden/>
              </w:rPr>
              <w:tab/>
            </w:r>
            <w:r w:rsidR="00091A6D">
              <w:rPr>
                <w:noProof/>
                <w:webHidden/>
              </w:rPr>
              <w:fldChar w:fldCharType="begin"/>
            </w:r>
            <w:r w:rsidR="00091A6D">
              <w:rPr>
                <w:noProof/>
                <w:webHidden/>
              </w:rPr>
              <w:instrText xml:space="preserve"> PAGEREF _Toc67860848 \h </w:instrText>
            </w:r>
            <w:r w:rsidR="00091A6D">
              <w:rPr>
                <w:noProof/>
                <w:webHidden/>
              </w:rPr>
            </w:r>
            <w:r w:rsidR="00091A6D">
              <w:rPr>
                <w:noProof/>
                <w:webHidden/>
              </w:rPr>
              <w:fldChar w:fldCharType="separate"/>
            </w:r>
            <w:r>
              <w:rPr>
                <w:noProof/>
                <w:webHidden/>
              </w:rPr>
              <w:t>57</w:t>
            </w:r>
            <w:r w:rsidR="00091A6D">
              <w:rPr>
                <w:noProof/>
                <w:webHidden/>
              </w:rPr>
              <w:fldChar w:fldCharType="end"/>
            </w:r>
          </w:hyperlink>
        </w:p>
        <w:p w14:paraId="1B480E58" w14:textId="76AB9A2C"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49" w:history="1">
            <w:r w:rsidR="00091A6D" w:rsidRPr="002A1529">
              <w:rPr>
                <w:rStyle w:val="Hyperlink"/>
                <w:noProof/>
              </w:rPr>
              <w:t>Annex – Per stream rates for selected Artists</w:t>
            </w:r>
            <w:r w:rsidR="00091A6D">
              <w:rPr>
                <w:noProof/>
                <w:webHidden/>
              </w:rPr>
              <w:tab/>
            </w:r>
            <w:r w:rsidR="00091A6D">
              <w:rPr>
                <w:noProof/>
                <w:webHidden/>
              </w:rPr>
              <w:fldChar w:fldCharType="begin"/>
            </w:r>
            <w:r w:rsidR="00091A6D">
              <w:rPr>
                <w:noProof/>
                <w:webHidden/>
              </w:rPr>
              <w:instrText xml:space="preserve"> PAGEREF _Toc67860849 \h </w:instrText>
            </w:r>
            <w:r w:rsidR="00091A6D">
              <w:rPr>
                <w:noProof/>
                <w:webHidden/>
              </w:rPr>
            </w:r>
            <w:r w:rsidR="00091A6D">
              <w:rPr>
                <w:noProof/>
                <w:webHidden/>
              </w:rPr>
              <w:fldChar w:fldCharType="separate"/>
            </w:r>
            <w:r>
              <w:rPr>
                <w:noProof/>
                <w:webHidden/>
              </w:rPr>
              <w:t>58</w:t>
            </w:r>
            <w:r w:rsidR="00091A6D">
              <w:rPr>
                <w:noProof/>
                <w:webHidden/>
              </w:rPr>
              <w:fldChar w:fldCharType="end"/>
            </w:r>
          </w:hyperlink>
        </w:p>
        <w:p w14:paraId="365B08F5" w14:textId="043734D9" w:rsidR="00091A6D" w:rsidRDefault="00C9053D" w:rsidP="00091A6D">
          <w:pPr>
            <w:pStyle w:val="TOC1"/>
            <w:tabs>
              <w:tab w:val="right" w:leader="dot" w:pos="9345"/>
            </w:tabs>
            <w:rPr>
              <w:rFonts w:asciiTheme="minorHAnsi" w:eastAsiaTheme="minorEastAsia" w:hAnsiTheme="minorHAnsi" w:cstheme="minorBidi"/>
              <w:caps w:val="0"/>
              <w:noProof/>
              <w:sz w:val="24"/>
              <w:lang w:eastAsia="zh-CN"/>
            </w:rPr>
          </w:pPr>
          <w:hyperlink w:anchor="_Toc67860850" w:history="1">
            <w:r w:rsidR="00091A6D" w:rsidRPr="002A1529">
              <w:rPr>
                <w:rStyle w:val="Hyperlink"/>
                <w:noProof/>
              </w:rPr>
              <w:t>Annex – Some artists who have expressed their concern on current situation of digital music markets</w:t>
            </w:r>
            <w:r w:rsidR="00091A6D">
              <w:rPr>
                <w:noProof/>
                <w:webHidden/>
              </w:rPr>
              <w:tab/>
            </w:r>
            <w:r w:rsidR="00091A6D">
              <w:rPr>
                <w:noProof/>
                <w:webHidden/>
              </w:rPr>
              <w:fldChar w:fldCharType="begin"/>
            </w:r>
            <w:r w:rsidR="00091A6D">
              <w:rPr>
                <w:noProof/>
                <w:webHidden/>
              </w:rPr>
              <w:instrText xml:space="preserve"> PAGEREF _Toc67860850 \h </w:instrText>
            </w:r>
            <w:r w:rsidR="00091A6D">
              <w:rPr>
                <w:noProof/>
                <w:webHidden/>
              </w:rPr>
            </w:r>
            <w:r w:rsidR="00091A6D">
              <w:rPr>
                <w:noProof/>
                <w:webHidden/>
              </w:rPr>
              <w:fldChar w:fldCharType="separate"/>
            </w:r>
            <w:r>
              <w:rPr>
                <w:noProof/>
                <w:webHidden/>
              </w:rPr>
              <w:t>60</w:t>
            </w:r>
            <w:r w:rsidR="00091A6D">
              <w:rPr>
                <w:noProof/>
                <w:webHidden/>
              </w:rPr>
              <w:fldChar w:fldCharType="end"/>
            </w:r>
          </w:hyperlink>
        </w:p>
        <w:p w14:paraId="5D736150" w14:textId="77777777" w:rsidR="00091A6D" w:rsidRDefault="00091A6D" w:rsidP="00091A6D">
          <w:r>
            <w:rPr>
              <w:rFonts w:eastAsia="Times New Roman" w:cs="Times New Roman"/>
              <w:caps/>
              <w:szCs w:val="24"/>
              <w:lang w:eastAsia="en-US"/>
            </w:rPr>
            <w:fldChar w:fldCharType="end"/>
          </w:r>
        </w:p>
      </w:sdtContent>
    </w:sdt>
    <w:p w14:paraId="2E6930C0" w14:textId="77777777" w:rsidR="00091A6D" w:rsidRPr="00B94758" w:rsidRDefault="00091A6D" w:rsidP="00091A6D">
      <w:pPr>
        <w:rPr>
          <w:rFonts w:eastAsia="Times New Roman"/>
          <w:strike/>
          <w:szCs w:val="22"/>
          <w:lang w:eastAsia="en-US"/>
        </w:rPr>
      </w:pPr>
    </w:p>
    <w:p w14:paraId="148004CD" w14:textId="77777777" w:rsidR="00091A6D" w:rsidRDefault="00091A6D" w:rsidP="00091A6D">
      <w:pPr>
        <w:rPr>
          <w:rFonts w:eastAsia="Times New Roman"/>
          <w:b/>
          <w:szCs w:val="22"/>
          <w:lang w:eastAsia="en-US"/>
        </w:rPr>
      </w:pPr>
    </w:p>
    <w:p w14:paraId="0E44F827" w14:textId="77777777" w:rsidR="00091A6D" w:rsidRDefault="00091A6D" w:rsidP="00091A6D">
      <w:pPr>
        <w:rPr>
          <w:b/>
          <w:bCs/>
          <w:caps/>
          <w:kern w:val="32"/>
          <w:szCs w:val="32"/>
        </w:rPr>
      </w:pPr>
      <w:bookmarkStart w:id="5" w:name="_Toc497378436"/>
      <w:bookmarkStart w:id="6" w:name="_Toc498029002"/>
      <w:r>
        <w:br w:type="page"/>
      </w:r>
    </w:p>
    <w:p w14:paraId="06F0B52E" w14:textId="5CDD7BF5" w:rsidR="00091A6D" w:rsidRDefault="00091A6D" w:rsidP="00091A6D">
      <w:pPr>
        <w:pStyle w:val="Heading1"/>
        <w:spacing w:after="240"/>
      </w:pPr>
      <w:bookmarkStart w:id="7" w:name="_Toc67860809"/>
      <w:r w:rsidRPr="00D74B1E">
        <w:lastRenderedPageBreak/>
        <w:t>E</w:t>
      </w:r>
      <w:r>
        <w:t>xecutive summary</w:t>
      </w:r>
      <w:bookmarkEnd w:id="7"/>
    </w:p>
    <w:p w14:paraId="5B63645A" w14:textId="77777777" w:rsidR="00091A6D" w:rsidRPr="00EB777B" w:rsidRDefault="00091A6D" w:rsidP="00091A6D">
      <w:pPr>
        <w:spacing w:after="120"/>
        <w:jc w:val="both"/>
        <w:rPr>
          <w:rFonts w:eastAsia="Times New Roman"/>
          <w:b/>
          <w:bCs/>
        </w:rPr>
      </w:pPr>
      <w:r w:rsidRPr="00EB777B">
        <w:rPr>
          <w:rFonts w:eastAsia="Times New Roman"/>
          <w:b/>
          <w:bCs/>
        </w:rPr>
        <w:t>The Streaming Imbalance</w:t>
      </w:r>
    </w:p>
    <w:p w14:paraId="0F0DA4D8" w14:textId="482B211A" w:rsidR="00091A6D" w:rsidRDefault="00091A6D" w:rsidP="00091A6D">
      <w:pPr>
        <w:spacing w:after="120"/>
        <w:jc w:val="both"/>
        <w:rPr>
          <w:rFonts w:eastAsia="Times New Roman"/>
        </w:rPr>
      </w:pPr>
      <w:r w:rsidRPr="000F7700">
        <w:rPr>
          <w:rFonts w:eastAsia="Times New Roman"/>
        </w:rPr>
        <w:t>The recorded music business has radically changed since the WIPO Internet</w:t>
      </w:r>
      <w:r>
        <w:rPr>
          <w:rFonts w:eastAsia="Times New Roman"/>
        </w:rPr>
        <w:t xml:space="preserve"> Treaties</w:t>
      </w:r>
      <w:r w:rsidRPr="000F7700">
        <w:rPr>
          <w:rFonts w:eastAsia="Times New Roman"/>
        </w:rPr>
        <w:t xml:space="preserve">. </w:t>
      </w:r>
      <w:r>
        <w:rPr>
          <w:rFonts w:eastAsia="Times New Roman"/>
        </w:rPr>
        <w:t>C</w:t>
      </w:r>
      <w:r w:rsidRPr="000F7700">
        <w:rPr>
          <w:rFonts w:eastAsia="Times New Roman"/>
        </w:rPr>
        <w:t xml:space="preserve">ommercial </w:t>
      </w:r>
      <w:r>
        <w:rPr>
          <w:rFonts w:eastAsia="Times New Roman"/>
        </w:rPr>
        <w:t xml:space="preserve">and technological </w:t>
      </w:r>
      <w:r w:rsidRPr="000F7700">
        <w:rPr>
          <w:rFonts w:eastAsia="Times New Roman"/>
        </w:rPr>
        <w:t>drivers of change</w:t>
      </w:r>
      <w:r>
        <w:rPr>
          <w:rFonts w:eastAsia="Times New Roman"/>
        </w:rPr>
        <w:t xml:space="preserve"> </w:t>
      </w:r>
      <w:r w:rsidRPr="000F7700">
        <w:rPr>
          <w:rFonts w:eastAsia="Times New Roman"/>
        </w:rPr>
        <w:t xml:space="preserve">have been on an accelerated pace </w:t>
      </w:r>
      <w:r>
        <w:rPr>
          <w:rFonts w:eastAsia="Times New Roman"/>
        </w:rPr>
        <w:t xml:space="preserve">since Napster. The trend has been particularly pronounced </w:t>
      </w:r>
      <w:r w:rsidRPr="000F7700">
        <w:rPr>
          <w:rFonts w:eastAsia="Times New Roman"/>
        </w:rPr>
        <w:t>over the last five years</w:t>
      </w:r>
      <w:r>
        <w:rPr>
          <w:rFonts w:eastAsia="Times New Roman"/>
        </w:rPr>
        <w:t xml:space="preserve"> driven by the dominant music streaming</w:t>
      </w:r>
      <w:r>
        <w:rPr>
          <w:rStyle w:val="FootnoteReference"/>
          <w:rFonts w:eastAsia="Times New Roman"/>
        </w:rPr>
        <w:footnoteReference w:id="2"/>
      </w:r>
      <w:r>
        <w:rPr>
          <w:rFonts w:eastAsia="Times New Roman"/>
        </w:rPr>
        <w:t xml:space="preserve"> platforms, such as Apple Music</w:t>
      </w:r>
      <w:r w:rsidRPr="00EB777B">
        <w:rPr>
          <w:vertAlign w:val="superscript"/>
        </w:rPr>
        <w:footnoteReference w:id="3"/>
      </w:r>
      <w:r>
        <w:rPr>
          <w:rFonts w:eastAsia="Times New Roman"/>
        </w:rPr>
        <w:t xml:space="preserve"> and Spotify.</w:t>
      </w:r>
      <w:r w:rsidRPr="00EB777B">
        <w:rPr>
          <w:vertAlign w:val="superscript"/>
        </w:rPr>
        <w:footnoteReference w:id="4"/>
      </w:r>
      <w:r>
        <w:rPr>
          <w:rFonts w:eastAsia="Times New Roman"/>
        </w:rPr>
        <w:t xml:space="preserve"> Spotify’s 2018 direct public offering</w:t>
      </w:r>
      <w:r w:rsidRPr="00EB777B">
        <w:rPr>
          <w:vertAlign w:val="superscript"/>
        </w:rPr>
        <w:footnoteReference w:id="5"/>
      </w:r>
      <w:r>
        <w:rPr>
          <w:rFonts w:eastAsia="Times New Roman"/>
        </w:rPr>
        <w:t xml:space="preserve"> as a “pure play” music service demonstrated the value</w:t>
      </w:r>
      <w:r w:rsidRPr="00EB777B">
        <w:rPr>
          <w:vertAlign w:val="superscript"/>
        </w:rPr>
        <w:footnoteReference w:id="6"/>
      </w:r>
      <w:r>
        <w:rPr>
          <w:rFonts w:eastAsia="Times New Roman"/>
        </w:rPr>
        <w:t xml:space="preserve"> of the recordings created by performers and did so with disproportionately little revenue paid</w:t>
      </w:r>
      <w:r w:rsidRPr="00EB777B">
        <w:rPr>
          <w:vertAlign w:val="superscript"/>
        </w:rPr>
        <w:footnoteReference w:id="7"/>
      </w:r>
      <w:r>
        <w:rPr>
          <w:rFonts w:eastAsia="Times New Roman"/>
        </w:rPr>
        <w:t xml:space="preserve"> to featured performers</w:t>
      </w:r>
      <w:r w:rsidRPr="00EB777B">
        <w:rPr>
          <w:vertAlign w:val="superscript"/>
        </w:rPr>
        <w:footnoteReference w:id="8"/>
      </w:r>
      <w:r>
        <w:rPr>
          <w:rFonts w:eastAsia="Times New Roman"/>
        </w:rPr>
        <w:t xml:space="preserve"> and no revenue paid to non</w:t>
      </w:r>
      <w:r w:rsidR="009C7226">
        <w:rPr>
          <w:rFonts w:eastAsia="Times New Roman"/>
        </w:rPr>
        <w:t>-</w:t>
      </w:r>
      <w:r>
        <w:rPr>
          <w:rFonts w:eastAsia="Times New Roman"/>
        </w:rPr>
        <w:t xml:space="preserve">featured performers. These market forces have exposed </w:t>
      </w:r>
      <w:r w:rsidRPr="000F7700">
        <w:rPr>
          <w:rFonts w:eastAsia="Times New Roman"/>
        </w:rPr>
        <w:t xml:space="preserve">a pronounced imbalance between the </w:t>
      </w:r>
      <w:r>
        <w:rPr>
          <w:rFonts w:eastAsia="Times New Roman"/>
        </w:rPr>
        <w:t xml:space="preserve">significant market </w:t>
      </w:r>
      <w:r w:rsidRPr="000F7700">
        <w:rPr>
          <w:rFonts w:eastAsia="Times New Roman"/>
        </w:rPr>
        <w:t xml:space="preserve">benefit </w:t>
      </w:r>
      <w:r>
        <w:rPr>
          <w:rFonts w:eastAsia="Times New Roman"/>
        </w:rPr>
        <w:t>to</w:t>
      </w:r>
      <w:r w:rsidRPr="000F7700">
        <w:rPr>
          <w:rFonts w:eastAsia="Times New Roman"/>
        </w:rPr>
        <w:t xml:space="preserve"> </w:t>
      </w:r>
      <w:r>
        <w:rPr>
          <w:rFonts w:eastAsia="Times New Roman"/>
        </w:rPr>
        <w:t xml:space="preserve">streaming </w:t>
      </w:r>
      <w:r w:rsidRPr="000F7700">
        <w:rPr>
          <w:rFonts w:eastAsia="Times New Roman"/>
        </w:rPr>
        <w:t xml:space="preserve">music </w:t>
      </w:r>
      <w:r>
        <w:rPr>
          <w:rFonts w:eastAsia="Times New Roman"/>
        </w:rPr>
        <w:t>platforms derived</w:t>
      </w:r>
      <w:r w:rsidRPr="000F7700">
        <w:rPr>
          <w:rFonts w:eastAsia="Times New Roman"/>
        </w:rPr>
        <w:t xml:space="preserve"> from the world’s performers </w:t>
      </w:r>
      <w:r>
        <w:rPr>
          <w:rFonts w:eastAsia="Times New Roman"/>
        </w:rPr>
        <w:t xml:space="preserve">compared to </w:t>
      </w:r>
      <w:r w:rsidRPr="000F7700">
        <w:rPr>
          <w:rFonts w:eastAsia="Times New Roman"/>
        </w:rPr>
        <w:t xml:space="preserve">the </w:t>
      </w:r>
      <w:r>
        <w:rPr>
          <w:rFonts w:eastAsia="Times New Roman"/>
        </w:rPr>
        <w:t xml:space="preserve">relatively </w:t>
      </w:r>
      <w:r w:rsidRPr="000F7700">
        <w:rPr>
          <w:rFonts w:eastAsia="Times New Roman"/>
        </w:rPr>
        <w:t xml:space="preserve">scant </w:t>
      </w:r>
      <w:r>
        <w:rPr>
          <w:rFonts w:eastAsia="Times New Roman"/>
        </w:rPr>
        <w:t xml:space="preserve">financial </w:t>
      </w:r>
      <w:r w:rsidRPr="000F7700">
        <w:rPr>
          <w:rFonts w:eastAsia="Times New Roman"/>
        </w:rPr>
        <w:t xml:space="preserve">benefit </w:t>
      </w:r>
      <w:r>
        <w:rPr>
          <w:rFonts w:eastAsia="Times New Roman"/>
        </w:rPr>
        <w:t>received by these</w:t>
      </w:r>
      <w:r w:rsidRPr="000F7700">
        <w:rPr>
          <w:rFonts w:eastAsia="Times New Roman"/>
        </w:rPr>
        <w:t xml:space="preserve"> </w:t>
      </w:r>
      <w:r>
        <w:rPr>
          <w:rFonts w:eastAsia="Times New Roman"/>
        </w:rPr>
        <w:t xml:space="preserve">same </w:t>
      </w:r>
      <w:r w:rsidRPr="000F7700">
        <w:rPr>
          <w:rFonts w:eastAsia="Times New Roman"/>
        </w:rPr>
        <w:t xml:space="preserve">performers. The </w:t>
      </w:r>
      <w:r>
        <w:rPr>
          <w:rFonts w:eastAsia="Times New Roman"/>
        </w:rPr>
        <w:t xml:space="preserve">systemic </w:t>
      </w:r>
      <w:r w:rsidRPr="000F7700">
        <w:rPr>
          <w:rFonts w:eastAsia="Times New Roman"/>
        </w:rPr>
        <w:t>imbalance is particularly acute for non-featured performers</w:t>
      </w:r>
      <w:r>
        <w:rPr>
          <w:rFonts w:eastAsia="Times New Roman"/>
        </w:rPr>
        <w:t>.  This study analyzes some of its causes and, after examining different alternatives, suggests a path forward to require an additive payment to both featured and non</w:t>
      </w:r>
      <w:r w:rsidR="009C7226">
        <w:rPr>
          <w:rFonts w:eastAsia="Times New Roman"/>
        </w:rPr>
        <w:t>-</w:t>
      </w:r>
      <w:r>
        <w:rPr>
          <w:rFonts w:eastAsia="Times New Roman"/>
        </w:rPr>
        <w:t xml:space="preserve">featured performers paid by streaming platforms as the best option possible.    </w:t>
      </w:r>
    </w:p>
    <w:p w14:paraId="1979A546" w14:textId="77777777" w:rsidR="00091A6D" w:rsidRDefault="00091A6D" w:rsidP="00091A6D">
      <w:pPr>
        <w:spacing w:after="120"/>
        <w:jc w:val="both"/>
        <w:rPr>
          <w:rFonts w:eastAsia="Times New Roman"/>
        </w:rPr>
      </w:pPr>
      <w:r>
        <w:rPr>
          <w:rFonts w:eastAsia="Times New Roman"/>
        </w:rPr>
        <w:t>The rise of interactive streaming</w:t>
      </w:r>
      <w:r w:rsidRPr="00EB777B">
        <w:rPr>
          <w:vertAlign w:val="superscript"/>
        </w:rPr>
        <w:footnoteReference w:id="9"/>
      </w:r>
      <w:r>
        <w:rPr>
          <w:rFonts w:eastAsia="Times New Roman"/>
        </w:rPr>
        <w:t xml:space="preserve"> as the dominant music configuration has overtaken the equilibrium, even if imperfect, achieved some twenty years ago in the Treaties. The existing inequality has attracted considerable attention—and frustration—from performers</w:t>
      </w:r>
      <w:r>
        <w:rPr>
          <w:rStyle w:val="FootnoteReference"/>
          <w:rFonts w:eastAsia="Times New Roman"/>
        </w:rPr>
        <w:footnoteReference w:id="10"/>
      </w:r>
      <w:r>
        <w:rPr>
          <w:rFonts w:eastAsia="Times New Roman"/>
        </w:rPr>
        <w:t xml:space="preserve">  who ask why does everyone in the streaming economy seem to be prospering</w:t>
      </w:r>
      <w:r w:rsidRPr="00EB777B">
        <w:rPr>
          <w:rFonts w:eastAsia="Times New Roman"/>
          <w:vertAlign w:val="superscript"/>
        </w:rPr>
        <w:footnoteReference w:id="11"/>
      </w:r>
      <w:r>
        <w:rPr>
          <w:rFonts w:eastAsia="Times New Roman"/>
        </w:rPr>
        <w:t xml:space="preserve"> except performers whose work drives it all? The imbalance is particularly acute in the COVID-19 era and is likely to remain due to the long-term economic scarring of the creative community by the pandemic.</w:t>
      </w:r>
    </w:p>
    <w:p w14:paraId="6AC627BF" w14:textId="21E19876" w:rsidR="00091A6D" w:rsidRDefault="00091A6D" w:rsidP="00091A6D">
      <w:pPr>
        <w:spacing w:after="120"/>
        <w:jc w:val="both"/>
        <w:rPr>
          <w:rFonts w:eastAsia="Times New Roman"/>
        </w:rPr>
      </w:pPr>
      <w:r>
        <w:rPr>
          <w:rFonts w:eastAsia="Times New Roman"/>
        </w:rPr>
        <w:t>For example, the dominant streaming platform Spotify established an entire website</w:t>
      </w:r>
      <w:r>
        <w:rPr>
          <w:rStyle w:val="FootnoteReference"/>
          <w:rFonts w:eastAsia="Times New Roman"/>
        </w:rPr>
        <w:footnoteReference w:id="12"/>
      </w:r>
      <w:r>
        <w:rPr>
          <w:rFonts w:eastAsia="Times New Roman"/>
        </w:rPr>
        <w:t xml:space="preserve"> that documents its aggregate royalty payments. Spotify’s “Loud and Clear” website emphasizes that Spotify pays billions in royalties under its licensing agreements</w:t>
      </w:r>
      <w:r w:rsidRPr="00214682">
        <w:rPr>
          <w:rFonts w:eastAsia="Times New Roman"/>
        </w:rPr>
        <w:t xml:space="preserve"> </w:t>
      </w:r>
      <w:r>
        <w:rPr>
          <w:rFonts w:eastAsia="Times New Roman"/>
        </w:rPr>
        <w:t xml:space="preserve">including “over $5 billion in 2020 </w:t>
      </w:r>
      <w:r>
        <w:rPr>
          <w:rFonts w:eastAsia="Times New Roman"/>
        </w:rPr>
        <w:lastRenderedPageBreak/>
        <w:t>alone”</w:t>
      </w:r>
      <w:r>
        <w:rPr>
          <w:rStyle w:val="FootnoteReference"/>
          <w:rFonts w:eastAsia="Times New Roman"/>
        </w:rPr>
        <w:footnoteReference w:id="13"/>
      </w:r>
      <w:r>
        <w:rPr>
          <w:rFonts w:eastAsia="Times New Roman"/>
        </w:rPr>
        <w:t xml:space="preserve"> (inclusive of recording and song royalties) as one would expect from the largest music service in the world that rolls up retail sales and is a growing alternative to radio.  Those billions highlight the fact that non</w:t>
      </w:r>
      <w:r w:rsidR="009C7226">
        <w:rPr>
          <w:rFonts w:eastAsia="Times New Roman"/>
        </w:rPr>
        <w:t>-</w:t>
      </w:r>
      <w:r>
        <w:rPr>
          <w:rFonts w:eastAsia="Times New Roman"/>
        </w:rPr>
        <w:t>featured performers receive zero payment for this value transfer and all but the most popular featured artists are poorly compensated.  The Loud and Clear site does not address the billions in market valuation derived from that value transfer</w:t>
      </w:r>
      <w:r>
        <w:rPr>
          <w:rStyle w:val="FootnoteReference"/>
          <w:rFonts w:eastAsia="Times New Roman"/>
        </w:rPr>
        <w:footnoteReference w:id="14"/>
      </w:r>
      <w:r>
        <w:rPr>
          <w:rFonts w:eastAsia="Times New Roman"/>
        </w:rPr>
        <w:t xml:space="preserve"> which the authors and performers believe must be included in the discussion. Spotify’s artist payment problems are common to other smaller streaming platforms.</w:t>
      </w:r>
    </w:p>
    <w:p w14:paraId="4EEFC8DD" w14:textId="77777777" w:rsidR="00091A6D" w:rsidRDefault="00091A6D" w:rsidP="00091A6D">
      <w:pPr>
        <w:spacing w:after="120"/>
        <w:jc w:val="both"/>
        <w:rPr>
          <w:rFonts w:eastAsia="Times New Roman"/>
        </w:rPr>
      </w:pPr>
      <w:r>
        <w:rPr>
          <w:rFonts w:eastAsia="Times New Roman"/>
        </w:rPr>
        <w:t>Some performers have turned to their national governments for relief.</w:t>
      </w:r>
      <w:r>
        <w:rPr>
          <w:rStyle w:val="FootnoteReference"/>
          <w:rFonts w:eastAsia="Times New Roman"/>
        </w:rPr>
        <w:footnoteReference w:id="15"/>
      </w:r>
      <w:r>
        <w:rPr>
          <w:rFonts w:eastAsia="Times New Roman"/>
        </w:rPr>
        <w:t xml:space="preserve"> Policymakers are increasingly searching for a solution to the disparities in the digital music marketplace, such as the recent inquiry into the music streaming economy conducted by the UK Parliament’s Digital, Culture, Media and Sport Committee (the “DCMS Inquiry”)</w:t>
      </w:r>
      <w:r w:rsidRPr="00EB777B">
        <w:rPr>
          <w:vertAlign w:val="superscript"/>
        </w:rPr>
        <w:footnoteReference w:id="16"/>
      </w:r>
      <w:r>
        <w:rPr>
          <w:rFonts w:eastAsia="Times New Roman"/>
        </w:rPr>
        <w:t xml:space="preserve"> as well as France, the US and this study.</w:t>
      </w:r>
      <w:r>
        <w:rPr>
          <w:rStyle w:val="FootnoteReference"/>
          <w:rFonts w:eastAsia="Times New Roman"/>
        </w:rPr>
        <w:footnoteReference w:id="17"/>
      </w:r>
      <w:r>
        <w:rPr>
          <w:rFonts w:eastAsia="Times New Roman"/>
        </w:rPr>
        <w:t xml:space="preserve"> </w:t>
      </w:r>
    </w:p>
    <w:p w14:paraId="5FF9B780" w14:textId="77777777" w:rsidR="00091A6D" w:rsidRPr="00EB777B" w:rsidRDefault="00091A6D" w:rsidP="00091A6D">
      <w:pPr>
        <w:spacing w:after="120"/>
        <w:jc w:val="both"/>
        <w:rPr>
          <w:rFonts w:eastAsia="Times New Roman"/>
          <w:b/>
          <w:bCs/>
        </w:rPr>
      </w:pPr>
      <w:r w:rsidRPr="00EB777B">
        <w:rPr>
          <w:rFonts w:eastAsia="Times New Roman"/>
          <w:b/>
          <w:bCs/>
        </w:rPr>
        <w:t>New Approaches to Performers’ Remuneration</w:t>
      </w:r>
    </w:p>
    <w:p w14:paraId="0A0194F3" w14:textId="77777777" w:rsidR="00091A6D" w:rsidRDefault="00091A6D" w:rsidP="00091A6D">
      <w:pPr>
        <w:spacing w:after="120"/>
        <w:jc w:val="both"/>
        <w:rPr>
          <w:rFonts w:eastAsia="Times New Roman"/>
        </w:rPr>
      </w:pPr>
      <w:r>
        <w:rPr>
          <w:rFonts w:eastAsia="Times New Roman"/>
        </w:rPr>
        <w:t>There are various proposals in the market to solve the imbalance for featured performers.</w:t>
      </w:r>
      <w:r w:rsidRPr="00EB777B">
        <w:rPr>
          <w:vertAlign w:val="superscript"/>
        </w:rPr>
        <w:footnoteReference w:id="18"/>
      </w:r>
      <w:r>
        <w:rPr>
          <w:rFonts w:eastAsia="Times New Roman"/>
        </w:rPr>
        <w:t xml:space="preserve"> Platforms may opt for a user-centric alternative with “fan powered” royalty payments.</w:t>
      </w:r>
      <w:r w:rsidRPr="00EB777B">
        <w:rPr>
          <w:vertAlign w:val="superscript"/>
        </w:rPr>
        <w:footnoteReference w:id="19"/>
      </w:r>
      <w:r>
        <w:rPr>
          <w:rFonts w:eastAsia="Times New Roman"/>
        </w:rPr>
        <w:t xml:space="preserve"> This would be an example of a platform making performer payments into an advantage against its competitors.</w:t>
      </w:r>
      <w:r>
        <w:rPr>
          <w:rStyle w:val="FootnoteReference"/>
          <w:rFonts w:eastAsia="Times New Roman"/>
        </w:rPr>
        <w:footnoteReference w:id="20"/>
      </w:r>
      <w:r>
        <w:rPr>
          <w:rFonts w:eastAsia="Times New Roman"/>
        </w:rPr>
        <w:t xml:space="preserve"> Dominant streaming platforms seem open to discussing “user centric” in recognition of the imbalance. However, while a user-centric model might better connect actual listening to royalties paid, the overall distribution of royalties would remain and the imbalance between billions in market valuation and fractions of a penny in streaming payments would likely remain. </w:t>
      </w:r>
    </w:p>
    <w:p w14:paraId="79BBF3E2" w14:textId="77777777" w:rsidR="00091A6D" w:rsidRDefault="00091A6D" w:rsidP="00091A6D">
      <w:pPr>
        <w:spacing w:after="120"/>
        <w:jc w:val="both"/>
        <w:rPr>
          <w:rFonts w:eastAsia="Times New Roman"/>
        </w:rPr>
      </w:pPr>
      <w:r>
        <w:rPr>
          <w:rFonts w:eastAsia="Times New Roman"/>
        </w:rPr>
        <w:t>There seems to be little doubt that the problem of sustainability exists and obtains broadly with performers throughout the world.</w:t>
      </w:r>
      <w:r w:rsidRPr="00EB777B">
        <w:rPr>
          <w:vertAlign w:val="superscript"/>
        </w:rPr>
        <w:footnoteReference w:id="21"/>
      </w:r>
      <w:r>
        <w:rPr>
          <w:rFonts w:eastAsia="Times New Roman"/>
        </w:rPr>
        <w:t xml:space="preserve"> This study explores the business terms of the standard “big pool” or market-centric royalty model in current use by streaming platforms compared to the “user-centric” proposals. We find that both these models fail to compensate performers adequately for different reasons and also fail to adequately compensate non-featured performers.  </w:t>
      </w:r>
    </w:p>
    <w:p w14:paraId="3A881B7D" w14:textId="77777777" w:rsidR="00091A6D" w:rsidRDefault="00091A6D" w:rsidP="00091A6D">
      <w:pPr>
        <w:spacing w:after="120"/>
        <w:jc w:val="both"/>
        <w:rPr>
          <w:rFonts w:eastAsia="Times New Roman"/>
        </w:rPr>
      </w:pPr>
      <w:r>
        <w:rPr>
          <w:rFonts w:eastAsia="Times New Roman"/>
        </w:rPr>
        <w:lastRenderedPageBreak/>
        <w:t xml:space="preserve">The study highlights that one potential solution to the imbalance could be to acknowledge the hybrid nature of interactive streaming and enterprise playlists by requiring streaming platforms to pay remuneration directly to performers in a way that is similar to, but distinct from, the current communication to the public payments. This approach avoids expanding the compulsory digital broadcast radio license while maintaining the exclusive rights of producers and does not change the private licensing regime for interactive streaming. This “streaming remuneration” would be additive and would not diminish existing communication to the public remuneration and would recognize the many benefits that performers confer on streaming platforms that are not compensated by the current royalty regime. </w:t>
      </w:r>
    </w:p>
    <w:p w14:paraId="129363F4" w14:textId="77777777" w:rsidR="00091A6D" w:rsidRDefault="00091A6D" w:rsidP="00091A6D">
      <w:pPr>
        <w:spacing w:after="120"/>
        <w:jc w:val="both"/>
        <w:rPr>
          <w:rFonts w:eastAsia="Times New Roman"/>
        </w:rPr>
      </w:pPr>
      <w:r>
        <w:rPr>
          <w:rFonts w:eastAsia="Times New Roman"/>
        </w:rPr>
        <w:t>As discussed extensively for instance at the DCMS Inquiry,</w:t>
      </w:r>
      <w:r w:rsidRPr="00F168F0">
        <w:rPr>
          <w:rFonts w:eastAsia="Times New Roman"/>
        </w:rPr>
        <w:t xml:space="preserve"> </w:t>
      </w:r>
      <w:r>
        <w:rPr>
          <w:rFonts w:eastAsia="Times New Roman"/>
        </w:rPr>
        <w:t xml:space="preserve">communication to the public remuneration is being cannibalized by “lean back” enterprise playlists distributed by the dominant streaming platforms that are intended to directly compete with broadcast radio on a global scale.  Streaming remuneration would require streaming services to make royalty payments directly to performers akin to a communication to the public royalty.  </w:t>
      </w:r>
    </w:p>
    <w:p w14:paraId="3B6E3D71" w14:textId="77777777" w:rsidR="00091A6D" w:rsidRDefault="00091A6D" w:rsidP="00091A6D">
      <w:pPr>
        <w:spacing w:after="120"/>
        <w:jc w:val="both"/>
        <w:rPr>
          <w:rFonts w:eastAsia="Times New Roman"/>
        </w:rPr>
      </w:pPr>
      <w:r>
        <w:rPr>
          <w:rFonts w:eastAsia="Times New Roman"/>
        </w:rPr>
        <w:t>The streaming remuneration solution would allow Member States to leave in place the licensing arrangements between producers and the music streaming platforms</w:t>
      </w:r>
      <w:r>
        <w:rPr>
          <w:rStyle w:val="FootnoteReference"/>
          <w:rFonts w:eastAsia="Times New Roman"/>
        </w:rPr>
        <w:footnoteReference w:id="22"/>
      </w:r>
      <w:r>
        <w:rPr>
          <w:rFonts w:eastAsia="Times New Roman"/>
        </w:rPr>
        <w:t xml:space="preserve"> while establishing a new direct payment to performers administered by the existing CMO system around the world.  If user-centric or other more accurate and transparent methods of compensating performers evolve in the marketplace, adopting a streaming remuneration regime would not impede platforms and rightsholders from entering new contracts on those terms nor enhancements of existing contracts. Obviously, such a solution would require a higher performance of international reciprocity agreements between CMOs.  </w:t>
      </w:r>
    </w:p>
    <w:p w14:paraId="0F37DB91" w14:textId="77777777" w:rsidR="00091A6D" w:rsidRPr="00EB777B" w:rsidRDefault="00091A6D" w:rsidP="00091A6D">
      <w:pPr>
        <w:spacing w:after="120"/>
        <w:jc w:val="both"/>
        <w:rPr>
          <w:rFonts w:eastAsia="Times New Roman"/>
          <w:b/>
          <w:bCs/>
        </w:rPr>
      </w:pPr>
      <w:r w:rsidRPr="00EB777B">
        <w:rPr>
          <w:rFonts w:eastAsia="Times New Roman"/>
          <w:b/>
          <w:bCs/>
        </w:rPr>
        <w:t>Current Exploitation Models</w:t>
      </w:r>
    </w:p>
    <w:p w14:paraId="6CEEF009" w14:textId="77777777" w:rsidR="00091A6D" w:rsidRDefault="00091A6D" w:rsidP="00091A6D">
      <w:pPr>
        <w:spacing w:after="120"/>
        <w:jc w:val="both"/>
        <w:rPr>
          <w:rFonts w:eastAsia="Times New Roman"/>
        </w:rPr>
      </w:pPr>
      <w:r>
        <w:rPr>
          <w:rFonts w:eastAsia="Times New Roman"/>
        </w:rPr>
        <w:t>Currently, the digital music marketplace includes four basic types of exploitation models: downloading (permanent or limited), podcasting, interactive</w:t>
      </w:r>
      <w:r w:rsidRPr="00F356B3">
        <w:rPr>
          <w:rFonts w:eastAsia="Times New Roman"/>
        </w:rPr>
        <w:t xml:space="preserve"> </w:t>
      </w:r>
      <w:r>
        <w:rPr>
          <w:rFonts w:eastAsia="Times New Roman"/>
        </w:rPr>
        <w:t xml:space="preserve">streaming and non-interactive streaming.  A music streaming platform can use several of these configurations at the same time. According to the latest available data from the recording industry </w:t>
      </w:r>
      <w:r>
        <w:rPr>
          <w:rFonts w:eastAsia="Times New Roman"/>
        </w:rPr>
        <w:fldChar w:fldCharType="begin" w:fldLock="1"/>
      </w:r>
      <w:r>
        <w:rPr>
          <w:rFonts w:eastAsia="Times New Roman"/>
        </w:rPr>
        <w:instrText>ADDIN CSL_CITATION {"citationItems":[{"id":"ITEM-1","itemData":{"author":[{"dropping-particle":"","family":"IFPI","given":"","non-dropping-particle":"","parse-names":false,"suffix":""}],"id":"ITEM-1","issued":{"date-parts":[["2020"]]},"title":"Global Music Report 2019","type":"article"},"uris":["http://www.mendeley.com/documents/?uuid=904a1def-9b9b-4e14-8811-b2e3e0465611"]}],"mendeley":{"formattedCitation":"(IFPI, 2020)","manualFormatting":"(IFPI, 2020, 2021)","plainTextFormattedCitation":"(IFPI, 2020)","previouslyFormattedCitation":"(IFPI, 2020)"},"properties":{"noteIndex":0},"schema":"https://github.com/citation-style-language/schema/raw/master/csl-citation.json"}</w:instrText>
      </w:r>
      <w:r>
        <w:rPr>
          <w:rFonts w:eastAsia="Times New Roman"/>
        </w:rPr>
        <w:fldChar w:fldCharType="separate"/>
      </w:r>
      <w:r w:rsidRPr="00FB5F3A">
        <w:rPr>
          <w:rFonts w:eastAsia="Times New Roman"/>
        </w:rPr>
        <w:t>(IFPI, 2020</w:t>
      </w:r>
      <w:r>
        <w:rPr>
          <w:rFonts w:eastAsia="Times New Roman"/>
        </w:rPr>
        <w:t>, 2021</w:t>
      </w:r>
      <w:r w:rsidRPr="00FB5F3A">
        <w:rPr>
          <w:rFonts w:eastAsia="Times New Roman"/>
        </w:rPr>
        <w:t>)</w:t>
      </w:r>
      <w:r>
        <w:rPr>
          <w:rFonts w:eastAsia="Times New Roman"/>
        </w:rPr>
        <w:fldChar w:fldCharType="end"/>
      </w:r>
      <w:r>
        <w:rPr>
          <w:rFonts w:eastAsia="Times New Roman"/>
        </w:rPr>
        <w:t xml:space="preserve">, streaming services made the most money with 62.1% share of the total global recorded music revenues allocated 46% to subscription audio streams and 16.1% to ad-supported streams. Downloads together with podcasts and non-interactive services accounted for 5.8% of the total global recorded music revenues. Streaming revenues increased by 22.9% in 2019 to US$11.4 billion globally, and a further 19.9% in 2020 to reach US$13.4 billion. Paid -subscription-based- streaming grew 24.1% year on year in 2019 and 18.5% in 2020. Downloads dropped 15.3% year-on-year in 2019 and also declined a further 17.3% in 2020. Income from physical sales represented 21.6% of the total music market. These look like consolidated trends from the last six years. </w:t>
      </w:r>
    </w:p>
    <w:p w14:paraId="257B8979" w14:textId="77777777" w:rsidR="00091A6D" w:rsidRDefault="00091A6D" w:rsidP="00091A6D">
      <w:pPr>
        <w:spacing w:after="120"/>
        <w:jc w:val="both"/>
        <w:rPr>
          <w:rFonts w:eastAsia="Times New Roman"/>
        </w:rPr>
      </w:pPr>
      <w:r>
        <w:rPr>
          <w:rFonts w:eastAsia="Times New Roman"/>
        </w:rPr>
        <w:t xml:space="preserve">Typical music streaming revenues are paid by a streaming platform to </w:t>
      </w:r>
      <w:r w:rsidRPr="00903936">
        <w:rPr>
          <w:rFonts w:eastAsia="Times New Roman"/>
        </w:rPr>
        <w:t xml:space="preserve">record companies or distributors </w:t>
      </w:r>
      <w:r>
        <w:rPr>
          <w:rFonts w:eastAsia="Times New Roman"/>
        </w:rPr>
        <w:t>under licenses</w:t>
      </w:r>
      <w:r w:rsidRPr="00EB777B">
        <w:rPr>
          <w:vertAlign w:val="superscript"/>
        </w:rPr>
        <w:footnoteReference w:id="23"/>
      </w:r>
      <w:r>
        <w:rPr>
          <w:rFonts w:eastAsia="Times New Roman"/>
        </w:rPr>
        <w:t xml:space="preserve"> </w:t>
      </w:r>
      <w:r w:rsidRPr="00903936">
        <w:rPr>
          <w:rFonts w:eastAsia="Times New Roman"/>
        </w:rPr>
        <w:t xml:space="preserve">to the platform </w:t>
      </w:r>
      <w:r>
        <w:rPr>
          <w:rFonts w:eastAsia="Times New Roman"/>
        </w:rPr>
        <w:t>covering</w:t>
      </w:r>
      <w:r w:rsidRPr="00903936">
        <w:rPr>
          <w:rFonts w:eastAsia="Times New Roman"/>
        </w:rPr>
        <w:t xml:space="preserve"> existing catalog as well as new releases on an output basis</w:t>
      </w:r>
      <w:r>
        <w:rPr>
          <w:rFonts w:eastAsia="Times New Roman"/>
        </w:rPr>
        <w:t>; according to reports, Spotify’s total music offering will exceed 100,000,000 tracks by 2022</w:t>
      </w:r>
      <w:r w:rsidRPr="00EB777B">
        <w:rPr>
          <w:vertAlign w:val="superscript"/>
        </w:rPr>
        <w:footnoteReference w:id="24"/>
      </w:r>
      <w:r w:rsidRPr="00903936">
        <w:rPr>
          <w:rFonts w:eastAsia="Times New Roman"/>
        </w:rPr>
        <w:t xml:space="preserve">. The licensor will receive a negotiated rate for all recordings subject to the license and will </w:t>
      </w:r>
      <w:r>
        <w:rPr>
          <w:rFonts w:eastAsia="Times New Roman"/>
        </w:rPr>
        <w:t>later</w:t>
      </w:r>
      <w:r w:rsidRPr="00903936">
        <w:rPr>
          <w:rFonts w:eastAsia="Times New Roman"/>
        </w:rPr>
        <w:t xml:space="preserve"> account and pay the licensor’s featured performers under the terms of their artist agreement</w:t>
      </w:r>
      <w:r>
        <w:rPr>
          <w:rFonts w:eastAsia="Times New Roman"/>
        </w:rPr>
        <w:t>s</w:t>
      </w:r>
      <w:r w:rsidRPr="00903936">
        <w:rPr>
          <w:rFonts w:eastAsia="Times New Roman"/>
        </w:rPr>
        <w:t>.</w:t>
      </w:r>
      <w:r>
        <w:rPr>
          <w:rStyle w:val="FootnoteReference"/>
          <w:rFonts w:eastAsia="Times New Roman"/>
        </w:rPr>
        <w:footnoteReference w:id="25"/>
      </w:r>
      <w:r w:rsidRPr="00903936">
        <w:rPr>
          <w:rFonts w:eastAsia="Times New Roman"/>
        </w:rPr>
        <w:t xml:space="preserve"> </w:t>
      </w:r>
      <w:r>
        <w:rPr>
          <w:rFonts w:eastAsia="Times New Roman"/>
        </w:rPr>
        <w:t>Also, in a handful of Member States that have a solution in place, CMOs collect remuneration directly from streaming platforms as noted below.</w:t>
      </w:r>
    </w:p>
    <w:p w14:paraId="0F55B8B5" w14:textId="567FCD70" w:rsidR="00091A6D" w:rsidRDefault="00091A6D" w:rsidP="00091A6D">
      <w:pPr>
        <w:spacing w:after="120"/>
        <w:jc w:val="both"/>
        <w:rPr>
          <w:rFonts w:eastAsia="Times New Roman"/>
        </w:rPr>
      </w:pPr>
      <w:r w:rsidRPr="00903936">
        <w:rPr>
          <w:rFonts w:eastAsia="Times New Roman"/>
        </w:rPr>
        <w:lastRenderedPageBreak/>
        <w:t>Non</w:t>
      </w:r>
      <w:r>
        <w:rPr>
          <w:rFonts w:eastAsia="Times New Roman"/>
        </w:rPr>
        <w:t>-</w:t>
      </w:r>
      <w:r w:rsidRPr="00903936">
        <w:rPr>
          <w:rFonts w:eastAsia="Times New Roman"/>
        </w:rPr>
        <w:t xml:space="preserve">interactive </w:t>
      </w:r>
      <w:r>
        <w:rPr>
          <w:rFonts w:eastAsia="Times New Roman"/>
        </w:rPr>
        <w:t>s</w:t>
      </w:r>
      <w:r w:rsidRPr="00903936">
        <w:rPr>
          <w:rFonts w:eastAsia="Times New Roman"/>
        </w:rPr>
        <w:t xml:space="preserve">treaming </w:t>
      </w:r>
      <w:r>
        <w:rPr>
          <w:rFonts w:eastAsia="Times New Roman"/>
        </w:rPr>
        <w:t xml:space="preserve">royalty rates for services such as </w:t>
      </w:r>
      <w:r w:rsidRPr="00903936">
        <w:rPr>
          <w:rFonts w:eastAsia="Times New Roman"/>
        </w:rPr>
        <w:t xml:space="preserve">webcasting, broadcast digital radio simulcasting </w:t>
      </w:r>
      <w:r>
        <w:rPr>
          <w:rFonts w:eastAsia="Times New Roman"/>
        </w:rPr>
        <w:t xml:space="preserve">or </w:t>
      </w:r>
      <w:r w:rsidRPr="00903936">
        <w:rPr>
          <w:rFonts w:eastAsia="Times New Roman"/>
        </w:rPr>
        <w:t>satellite radio</w:t>
      </w:r>
      <w:r>
        <w:rPr>
          <w:rFonts w:eastAsia="Times New Roman"/>
        </w:rPr>
        <w:t xml:space="preserve">, are usually </w:t>
      </w:r>
      <w:r w:rsidRPr="00903936">
        <w:rPr>
          <w:rFonts w:eastAsia="Times New Roman"/>
        </w:rPr>
        <w:t>set by tariff</w:t>
      </w:r>
      <w:r>
        <w:rPr>
          <w:rFonts w:eastAsia="Times New Roman"/>
        </w:rPr>
        <w:t>. Under national laws emanating from international treaties, i</w:t>
      </w:r>
      <w:r w:rsidRPr="00EB777B">
        <w:rPr>
          <w:rFonts w:eastAsia="Times New Roman"/>
        </w:rPr>
        <w:t xml:space="preserve">n some countries there are tribunals that set the rates; in others, there are voluntary negotiations between CMOs and </w:t>
      </w:r>
      <w:r>
        <w:rPr>
          <w:rFonts w:eastAsia="Times New Roman"/>
        </w:rPr>
        <w:t>relevant players</w:t>
      </w:r>
      <w:r w:rsidRPr="00EB777B">
        <w:rPr>
          <w:rFonts w:eastAsia="Times New Roman"/>
        </w:rPr>
        <w:t xml:space="preserve"> </w:t>
      </w:r>
      <w:r>
        <w:rPr>
          <w:rFonts w:eastAsia="Times New Roman"/>
        </w:rPr>
        <w:t xml:space="preserve">-such as broadcasters or platforms- </w:t>
      </w:r>
      <w:r w:rsidRPr="00EB777B">
        <w:rPr>
          <w:rFonts w:eastAsia="Times New Roman"/>
        </w:rPr>
        <w:t>that determine the rate that can be appealed to a tribunal if negotiations fail. Some territories have “extended collective licensing” regimes where a representative set of owners (often through a CMO) negotiate rates with users which then apply to everyone, similar to a statutory license. These non</w:t>
      </w:r>
      <w:r w:rsidR="009C7226">
        <w:rPr>
          <w:rFonts w:eastAsia="Times New Roman"/>
        </w:rPr>
        <w:t>-</w:t>
      </w:r>
      <w:r w:rsidRPr="00EB777B">
        <w:rPr>
          <w:rFonts w:eastAsia="Times New Roman"/>
        </w:rPr>
        <w:t xml:space="preserve">interactive streaming royalties are typically </w:t>
      </w:r>
      <w:r w:rsidRPr="00903936">
        <w:rPr>
          <w:rFonts w:eastAsia="Times New Roman"/>
        </w:rPr>
        <w:t xml:space="preserve">allocated </w:t>
      </w:r>
      <w:r w:rsidRPr="00537B29">
        <w:rPr>
          <w:rFonts w:eastAsia="Times New Roman"/>
        </w:rPr>
        <w:t>for one half to the phonographic producers</w:t>
      </w:r>
      <w:r>
        <w:rPr>
          <w:rStyle w:val="FootnoteReference"/>
          <w:rFonts w:eastAsia="Times New Roman"/>
        </w:rPr>
        <w:footnoteReference w:id="26"/>
      </w:r>
      <w:r w:rsidRPr="00537B29">
        <w:rPr>
          <w:rFonts w:eastAsia="Times New Roman"/>
        </w:rPr>
        <w:t xml:space="preserve"> and for the other to </w:t>
      </w:r>
      <w:r w:rsidRPr="00903936">
        <w:rPr>
          <w:rFonts w:eastAsia="Times New Roman"/>
        </w:rPr>
        <w:t>the featured performers and non</w:t>
      </w:r>
      <w:r>
        <w:rPr>
          <w:rFonts w:eastAsia="Times New Roman"/>
        </w:rPr>
        <w:t>-</w:t>
      </w:r>
      <w:r w:rsidRPr="00903936">
        <w:rPr>
          <w:rFonts w:eastAsia="Times New Roman"/>
        </w:rPr>
        <w:t>featured performers. Royalties are usually collected by a CMO and are paid out directly to participants</w:t>
      </w:r>
      <w:r>
        <w:rPr>
          <w:rFonts w:eastAsia="Times New Roman"/>
        </w:rPr>
        <w:t xml:space="preserve"> in the recording</w:t>
      </w:r>
      <w:r w:rsidRPr="00903936">
        <w:rPr>
          <w:rFonts w:eastAsia="Times New Roman"/>
        </w:rPr>
        <w:t>.</w:t>
      </w:r>
      <w:r>
        <w:rPr>
          <w:rFonts w:eastAsia="Times New Roman"/>
        </w:rPr>
        <w:t xml:space="preserve"> This means that non</w:t>
      </w:r>
      <w:r w:rsidR="009C7226">
        <w:rPr>
          <w:rFonts w:eastAsia="Times New Roman"/>
        </w:rPr>
        <w:t>-</w:t>
      </w:r>
      <w:r>
        <w:rPr>
          <w:rFonts w:eastAsia="Times New Roman"/>
        </w:rPr>
        <w:t>interactive streaming royalties typically are paid outside of a term recording artist agreement and are not applied to recoupment of advances.</w:t>
      </w:r>
    </w:p>
    <w:p w14:paraId="669BB1BF" w14:textId="430C2676" w:rsidR="00091A6D" w:rsidRDefault="00091A6D" w:rsidP="00091A6D">
      <w:pPr>
        <w:spacing w:after="120"/>
        <w:jc w:val="both"/>
        <w:rPr>
          <w:rFonts w:eastAsia="Times New Roman"/>
        </w:rPr>
      </w:pPr>
      <w:r>
        <w:rPr>
          <w:rFonts w:eastAsia="Times New Roman"/>
        </w:rPr>
        <w:t>All of these royalty payment structures allocate the platform’s revenues; none take into account the increase in enterprise valuation contributed by the performers that makes streaming services into multibillion dollar operations while paying what amounts to fractions of a penny per stream to featured performers and nothing to non</w:t>
      </w:r>
      <w:r w:rsidR="009C7226">
        <w:rPr>
          <w:rFonts w:eastAsia="Times New Roman"/>
        </w:rPr>
        <w:t>-</w:t>
      </w:r>
      <w:r>
        <w:rPr>
          <w:rFonts w:eastAsia="Times New Roman"/>
        </w:rPr>
        <w:t>featured performers.</w:t>
      </w:r>
    </w:p>
    <w:p w14:paraId="7DFEDCDA" w14:textId="77777777" w:rsidR="00091A6D" w:rsidRPr="00EB777B" w:rsidRDefault="00091A6D" w:rsidP="00091A6D">
      <w:pPr>
        <w:spacing w:after="120"/>
        <w:jc w:val="both"/>
        <w:rPr>
          <w:rFonts w:eastAsia="Times New Roman"/>
          <w:b/>
          <w:bCs/>
        </w:rPr>
      </w:pPr>
      <w:r w:rsidRPr="00EB777B">
        <w:rPr>
          <w:rFonts w:eastAsia="Times New Roman"/>
          <w:b/>
          <w:bCs/>
        </w:rPr>
        <w:t>Performers Drive Uncompensated Benefits to Streaming Platforms</w:t>
      </w:r>
    </w:p>
    <w:p w14:paraId="356B89B0" w14:textId="77777777" w:rsidR="00091A6D" w:rsidRPr="002D6013" w:rsidRDefault="00091A6D" w:rsidP="00091A6D">
      <w:pPr>
        <w:spacing w:after="120"/>
        <w:jc w:val="both"/>
        <w:rPr>
          <w:rFonts w:eastAsia="Times New Roman"/>
        </w:rPr>
      </w:pPr>
      <w:r>
        <w:rPr>
          <w:rFonts w:eastAsia="Times New Roman"/>
        </w:rPr>
        <w:t xml:space="preserve">Performers drive fans to streaming platforms through their recordings and marketing efforts, thus contributing to a reduction in the platform’s subscriber acquisition costs. Performers help streaming platforms to </w:t>
      </w:r>
      <w:r w:rsidRPr="009871DE">
        <w:rPr>
          <w:rFonts w:eastAsia="Times New Roman"/>
        </w:rPr>
        <w:t>capture and maintain the</w:t>
      </w:r>
      <w:r w:rsidRPr="002D6013">
        <w:rPr>
          <w:rFonts w:eastAsia="Times New Roman"/>
        </w:rPr>
        <w:t xml:space="preserve"> consumer's attention for as long as possible reducing subscriber “churn”</w:t>
      </w:r>
      <w:r w:rsidRPr="00662336">
        <w:rPr>
          <w:rFonts w:eastAsia="Times New Roman"/>
        </w:rPr>
        <w:t>.</w:t>
      </w:r>
      <w:r w:rsidRPr="00EB777B">
        <w:rPr>
          <w:vertAlign w:val="superscript"/>
        </w:rPr>
        <w:footnoteReference w:id="27"/>
      </w:r>
      <w:r w:rsidRPr="00662336">
        <w:rPr>
          <w:rFonts w:eastAsia="Times New Roman"/>
        </w:rPr>
        <w:t xml:space="preserve"> </w:t>
      </w:r>
      <w:r w:rsidRPr="000A3E83">
        <w:rPr>
          <w:rFonts w:eastAsia="Times New Roman"/>
        </w:rPr>
        <w:t xml:space="preserve">Platforms </w:t>
      </w:r>
      <w:r>
        <w:rPr>
          <w:rFonts w:eastAsia="Times New Roman"/>
        </w:rPr>
        <w:t xml:space="preserve">use fans as assets to </w:t>
      </w:r>
      <w:r w:rsidRPr="000A3E83">
        <w:rPr>
          <w:rFonts w:eastAsia="Times New Roman"/>
        </w:rPr>
        <w:t>build personalized offers based on user tastes, preferences and behavior that powers algorithms to extract information by creating consumer profiles, later used to customize the service offer. Platforms do not compensate performers for these efforts or the valuable data they extract, yet attracting fans is a major factor driving valuation metrics (such as the “average revenue per user,” monthly active users and the ratio between subscriber lifetime value and subscriber acquisition costs</w:t>
      </w:r>
      <w:r w:rsidRPr="009871DE">
        <w:rPr>
          <w:rFonts w:eastAsia="Times New Roman"/>
        </w:rPr>
        <w:t>)</w:t>
      </w:r>
      <w:r w:rsidRPr="002D6013">
        <w:rPr>
          <w:rFonts w:eastAsia="Times New Roman"/>
        </w:rPr>
        <w:t>.</w:t>
      </w:r>
    </w:p>
    <w:p w14:paraId="798DED64" w14:textId="77777777" w:rsidR="00091A6D" w:rsidRDefault="00091A6D" w:rsidP="00091A6D">
      <w:pPr>
        <w:spacing w:after="120"/>
        <w:jc w:val="both"/>
        <w:rPr>
          <w:rFonts w:eastAsia="Times New Roman"/>
        </w:rPr>
      </w:pPr>
      <w:r w:rsidRPr="002D6013">
        <w:rPr>
          <w:rFonts w:eastAsia="Times New Roman"/>
        </w:rPr>
        <w:t>The research conducted for this study sh</w:t>
      </w:r>
      <w:r w:rsidRPr="00662336">
        <w:rPr>
          <w:rFonts w:eastAsia="Times New Roman"/>
        </w:rPr>
        <w:t>ows that main digital m</w:t>
      </w:r>
      <w:r w:rsidRPr="000A3E83">
        <w:rPr>
          <w:rFonts w:eastAsia="Times New Roman"/>
        </w:rPr>
        <w:t xml:space="preserve">usic platforms combine “lean back” consumption modes </w:t>
      </w:r>
      <w:r>
        <w:rPr>
          <w:rFonts w:eastAsia="Times New Roman"/>
        </w:rPr>
        <w:t xml:space="preserve">with limited interactivity </w:t>
      </w:r>
      <w:r w:rsidRPr="000A3E83">
        <w:rPr>
          <w:rFonts w:eastAsia="Times New Roman"/>
        </w:rPr>
        <w:t xml:space="preserve">with modes of full interactivity. It is </w:t>
      </w:r>
      <w:r>
        <w:rPr>
          <w:rFonts w:eastAsia="Times New Roman"/>
        </w:rPr>
        <w:t xml:space="preserve">primarily </w:t>
      </w:r>
      <w:r w:rsidRPr="000A3E83">
        <w:rPr>
          <w:rFonts w:eastAsia="Times New Roman"/>
        </w:rPr>
        <w:t>the “lean back” enterprise playlists that makes interactive streaming a substitute for radio</w:t>
      </w:r>
      <w:r>
        <w:rPr>
          <w:rFonts w:eastAsia="Times New Roman"/>
        </w:rPr>
        <w:t>.</w:t>
      </w:r>
      <w:r w:rsidRPr="000A3E83">
        <w:rPr>
          <w:rFonts w:eastAsia="Times New Roman"/>
        </w:rPr>
        <w:t xml:space="preserve">  </w:t>
      </w:r>
    </w:p>
    <w:p w14:paraId="54D907F8" w14:textId="77777777" w:rsidR="00091A6D" w:rsidRPr="00EB777B" w:rsidRDefault="00091A6D" w:rsidP="00091A6D">
      <w:pPr>
        <w:spacing w:after="120"/>
        <w:jc w:val="both"/>
        <w:rPr>
          <w:rFonts w:eastAsia="Times New Roman"/>
        </w:rPr>
      </w:pPr>
      <w:r w:rsidRPr="00EB777B">
        <w:rPr>
          <w:rFonts w:eastAsia="Times New Roman"/>
        </w:rPr>
        <w:t xml:space="preserve">It should not be surprising that the business model for interactive streaming combines rights </w:t>
      </w:r>
      <w:r>
        <w:rPr>
          <w:rFonts w:eastAsia="Times New Roman"/>
        </w:rPr>
        <w:t>nominally</w:t>
      </w:r>
      <w:r w:rsidRPr="00EB777B">
        <w:rPr>
          <w:rFonts w:eastAsia="Times New Roman"/>
        </w:rPr>
        <w:t xml:space="preserve"> compensated under the making available right with the “lean back” enterprise playlist model that is easily analogized to broadcast radio. While consumers may always be able to use interactive functionality, a large number of users simultaneously take advantage of “music discovery” or “lean back” playlists that are algorithmically derived by a service from fan data in various ways.    </w:t>
      </w:r>
    </w:p>
    <w:p w14:paraId="25138BA3" w14:textId="758CC70D" w:rsidR="00091A6D" w:rsidRPr="00EB777B" w:rsidRDefault="00091A6D" w:rsidP="00091A6D">
      <w:pPr>
        <w:spacing w:after="120"/>
        <w:jc w:val="both"/>
        <w:rPr>
          <w:rFonts w:eastAsia="Times New Roman"/>
        </w:rPr>
      </w:pPr>
      <w:r w:rsidRPr="00EB777B">
        <w:rPr>
          <w:rFonts w:eastAsia="Times New Roman"/>
        </w:rPr>
        <w:t>Because streaming license agreements typically sweep all rights under one royalty payment, it is difficult to separately value these functionalities (e.g., one agreement might cover non</w:t>
      </w:r>
      <w:r w:rsidR="009C7226">
        <w:rPr>
          <w:rFonts w:eastAsia="Times New Roman"/>
        </w:rPr>
        <w:t>-</w:t>
      </w:r>
      <w:r w:rsidRPr="00EB777B">
        <w:rPr>
          <w:rFonts w:eastAsia="Times New Roman"/>
        </w:rPr>
        <w:t xml:space="preserve">interactive Internet radio as a direct license outside of any statutory framework as well as interactive streaming subject to customary direct licenses). Accordingly, responsible copyright policy should recognize that </w:t>
      </w:r>
      <w:r>
        <w:rPr>
          <w:rFonts w:eastAsia="Times New Roman"/>
        </w:rPr>
        <w:t xml:space="preserve">principles of </w:t>
      </w:r>
      <w:r w:rsidRPr="00EB777B">
        <w:rPr>
          <w:rFonts w:eastAsia="Times New Roman"/>
        </w:rPr>
        <w:t>equitable remuneration should take into account both simple interactivity and complex algorithmic enterprise or curated playlists. However, streaming licenses focus on revenue sharing and exclude the enterprise valuation benefits conferred on the service by performers.</w:t>
      </w:r>
    </w:p>
    <w:p w14:paraId="79E0BE2F" w14:textId="77777777" w:rsidR="00091A6D" w:rsidRPr="00EB777B" w:rsidRDefault="00091A6D" w:rsidP="00091A6D">
      <w:pPr>
        <w:spacing w:after="120"/>
        <w:jc w:val="both"/>
        <w:rPr>
          <w:rFonts w:eastAsia="Times New Roman"/>
          <w:b/>
          <w:bCs/>
        </w:rPr>
      </w:pPr>
      <w:r w:rsidRPr="00EB777B">
        <w:rPr>
          <w:rFonts w:eastAsia="Times New Roman"/>
          <w:b/>
          <w:bCs/>
        </w:rPr>
        <w:t>The “Big Pool” Market Centric Revenue Allocation Royalty Model</w:t>
      </w:r>
    </w:p>
    <w:p w14:paraId="3DED0656" w14:textId="4E529922" w:rsidR="00091A6D" w:rsidRPr="00EB777B" w:rsidRDefault="00091A6D" w:rsidP="00091A6D">
      <w:pPr>
        <w:spacing w:after="120"/>
        <w:jc w:val="both"/>
        <w:rPr>
          <w:rFonts w:eastAsia="Times New Roman"/>
        </w:rPr>
      </w:pPr>
      <w:r w:rsidRPr="00EB777B">
        <w:rPr>
          <w:rFonts w:eastAsia="Times New Roman"/>
        </w:rPr>
        <w:lastRenderedPageBreak/>
        <w:t>This study also addresses royalties payable to featured performers and non</w:t>
      </w:r>
      <w:r w:rsidR="009C7226">
        <w:rPr>
          <w:rFonts w:eastAsia="Times New Roman"/>
        </w:rPr>
        <w:t>-</w:t>
      </w:r>
      <w:r w:rsidRPr="00EB777B">
        <w:rPr>
          <w:rFonts w:eastAsia="Times New Roman"/>
        </w:rPr>
        <w:t xml:space="preserve">featured performers based on a “revenue share” royalty calculation. This is the so-called “big pool”, “pro-rata” or “market-centric” model that is at the heart of the systemic imbalance. It pools subscriber revenue and weights earnings distributions to the sound recording owners (and their featured performers) who brought in the most streams in the accounting period on a jurisdiction-by-jurisdiction basis. As of the first calendar quarter of 2021, all major streaming services use this “market centric” model for payment to producers (and subsequently to </w:t>
      </w:r>
      <w:r>
        <w:rPr>
          <w:rFonts w:eastAsia="Times New Roman"/>
        </w:rPr>
        <w:t xml:space="preserve">some </w:t>
      </w:r>
      <w:r w:rsidRPr="00EB777B">
        <w:rPr>
          <w:rFonts w:eastAsia="Times New Roman"/>
        </w:rPr>
        <w:t>performers by producers) with minor exceptions of a “fan powered royalty” model for some independent performers. The market centric model has been the standard business practice since the inception of streaming.</w:t>
      </w:r>
      <w:r w:rsidRPr="00BF01A7">
        <w:rPr>
          <w:vertAlign w:val="superscript"/>
        </w:rPr>
        <w:footnoteReference w:id="28"/>
      </w:r>
    </w:p>
    <w:p w14:paraId="4918F56C" w14:textId="77777777" w:rsidR="00091A6D" w:rsidRPr="00EB777B" w:rsidRDefault="00091A6D" w:rsidP="00091A6D">
      <w:pPr>
        <w:spacing w:after="120"/>
        <w:jc w:val="both"/>
        <w:rPr>
          <w:rFonts w:eastAsia="Times New Roman"/>
        </w:rPr>
      </w:pPr>
      <w:r w:rsidRPr="00EB777B">
        <w:rPr>
          <w:rFonts w:eastAsia="Times New Roman"/>
        </w:rPr>
        <w:t xml:space="preserve">Streaming platforms use the “big pool” to distribute a part of the platform’s revenue to producers in a ratio of the number of their streams compared to the total number of streams by all sound recordings occurring during the accounting period. Next, labels -or digital aggregators in the case of independent artists- then pay their artists a royalty based on the individual artist’s streams under individual agreements. As a result, major-label superstars tend to derive the bulk of the revenue from streaming platforms. </w:t>
      </w:r>
    </w:p>
    <w:p w14:paraId="5D8C0474" w14:textId="77777777" w:rsidR="00091A6D" w:rsidRPr="00EB777B" w:rsidRDefault="00091A6D" w:rsidP="00091A6D">
      <w:pPr>
        <w:spacing w:after="120"/>
        <w:jc w:val="both"/>
        <w:rPr>
          <w:rFonts w:eastAsia="Times New Roman"/>
        </w:rPr>
      </w:pPr>
      <w:r w:rsidRPr="00EB777B">
        <w:rPr>
          <w:rFonts w:eastAsia="Times New Roman"/>
        </w:rPr>
        <w:t>User payments are not solely allocated to artists who users actually listen to, and some portion of fan payments always will be attributed to artists that the fan did not listen to.</w:t>
      </w:r>
      <w:r w:rsidRPr="00BF01A7">
        <w:rPr>
          <w:vertAlign w:val="superscript"/>
        </w:rPr>
        <w:footnoteReference w:id="29"/>
      </w:r>
      <w:r w:rsidRPr="00EB777B">
        <w:rPr>
          <w:rFonts w:eastAsia="Times New Roman"/>
        </w:rPr>
        <w:t xml:space="preserve">  Two predictable harms result from the “big pool” method: subscribers pay for music they do not listen to and whatever the payable royalty is will likely decline over time unless revenues increase at a faster rate than the number of streams—and pricing has been relatively constant over the last decade which tends to suppress revenue growth.</w:t>
      </w:r>
      <w:r w:rsidRPr="00BF01A7">
        <w:rPr>
          <w:vertAlign w:val="superscript"/>
        </w:rPr>
        <w:footnoteReference w:id="30"/>
      </w:r>
      <w:r w:rsidRPr="00EB777B">
        <w:rPr>
          <w:rFonts w:eastAsia="Times New Roman"/>
        </w:rPr>
        <w:t xml:space="preserve"> </w:t>
      </w:r>
    </w:p>
    <w:p w14:paraId="5F93B646" w14:textId="77777777" w:rsidR="00091A6D" w:rsidRPr="00BF01A7" w:rsidRDefault="00091A6D" w:rsidP="00091A6D">
      <w:pPr>
        <w:spacing w:after="120"/>
        <w:jc w:val="both"/>
        <w:rPr>
          <w:rFonts w:eastAsia="Times New Roman"/>
          <w:b/>
          <w:bCs/>
        </w:rPr>
      </w:pPr>
      <w:r w:rsidRPr="00BF01A7">
        <w:rPr>
          <w:rFonts w:eastAsia="Times New Roman"/>
          <w:b/>
          <w:bCs/>
        </w:rPr>
        <w:t>Current Legal Mandates and Private Contract Efforts to Correct the Streaming Imbalance Fall Short</w:t>
      </w:r>
    </w:p>
    <w:p w14:paraId="40C476FE" w14:textId="565CFFBC" w:rsidR="00091A6D" w:rsidRPr="00EB777B" w:rsidRDefault="00091A6D" w:rsidP="00091A6D">
      <w:pPr>
        <w:spacing w:after="120"/>
        <w:jc w:val="both"/>
        <w:rPr>
          <w:rFonts w:eastAsia="Times New Roman"/>
        </w:rPr>
      </w:pPr>
      <w:r w:rsidRPr="00EB777B">
        <w:rPr>
          <w:rFonts w:eastAsia="Times New Roman"/>
        </w:rPr>
        <w:t>CMOs have currently and in general a very limited role in performers’ rights in streaming music platforms other than non</w:t>
      </w:r>
      <w:r w:rsidR="009C7226">
        <w:rPr>
          <w:rFonts w:eastAsia="Times New Roman"/>
        </w:rPr>
        <w:t>-</w:t>
      </w:r>
      <w:r w:rsidRPr="00EB777B">
        <w:rPr>
          <w:rFonts w:eastAsia="Times New Roman"/>
        </w:rPr>
        <w:t>interactive streaming</w:t>
      </w:r>
      <w:r>
        <w:rPr>
          <w:rStyle w:val="FootnoteReference"/>
          <w:rFonts w:eastAsia="Times New Roman"/>
        </w:rPr>
        <w:footnoteReference w:id="31"/>
      </w:r>
      <w:r w:rsidRPr="00EB777B">
        <w:rPr>
          <w:rFonts w:eastAsia="Times New Roman"/>
        </w:rPr>
        <w:t>. A performers’ CMO general functions consist of (i) collecting remuneration rights, (ii) identifying the performers involved and (iii) distributing of the collected money. Therefore, they can only act with a legal mandate for collection.</w:t>
      </w:r>
    </w:p>
    <w:p w14:paraId="4C15C6C3" w14:textId="77777777" w:rsidR="00091A6D" w:rsidRPr="00EB777B" w:rsidRDefault="00091A6D" w:rsidP="00091A6D">
      <w:pPr>
        <w:spacing w:after="120"/>
        <w:jc w:val="both"/>
        <w:rPr>
          <w:rFonts w:eastAsia="Times New Roman"/>
        </w:rPr>
      </w:pPr>
      <w:r w:rsidRPr="00EB777B">
        <w:rPr>
          <w:rFonts w:eastAsia="Times New Roman"/>
        </w:rPr>
        <w:t>The right of making available of performances fixed in phonograms appears in the WIPO Performances and Phonograms Treaty (WPPT), adopted in 1996,</w:t>
      </w:r>
      <w:r w:rsidRPr="00EB777B" w:rsidDel="00E26B54">
        <w:rPr>
          <w:rFonts w:eastAsia="Times New Roman"/>
        </w:rPr>
        <w:t xml:space="preserve"> </w:t>
      </w:r>
      <w:r w:rsidRPr="00EB777B">
        <w:rPr>
          <w:rFonts w:eastAsia="Times New Roman"/>
        </w:rPr>
        <w:t>(art. 10</w:t>
      </w:r>
      <w:r w:rsidRPr="00BF01A7">
        <w:rPr>
          <w:vertAlign w:val="superscript"/>
        </w:rPr>
        <w:footnoteReference w:id="32"/>
      </w:r>
      <w:r w:rsidRPr="00EB777B">
        <w:rPr>
          <w:rFonts w:eastAsia="Times New Roman"/>
        </w:rPr>
        <w:t xml:space="preserve">) and it is defined as an exclusive right for artists and producers (under art. 14) in the digital music marketplace. Performers are typically required to transfer their making available rights under recording artist agreements with producers, who then license both </w:t>
      </w:r>
      <w:r>
        <w:rPr>
          <w:rFonts w:eastAsia="Times New Roman"/>
        </w:rPr>
        <w:t xml:space="preserve">performers’ and their own </w:t>
      </w:r>
      <w:r w:rsidRPr="00EB777B">
        <w:rPr>
          <w:rFonts w:eastAsia="Times New Roman"/>
        </w:rPr>
        <w:t xml:space="preserve">rights to streaming (and other) platforms. Few countries grant performers a right of making available that survives that transfer or is nontransferable and is available to collective management. </w:t>
      </w:r>
    </w:p>
    <w:p w14:paraId="7A771488" w14:textId="77777777" w:rsidR="00091A6D" w:rsidRPr="00EB777B" w:rsidRDefault="00091A6D" w:rsidP="00091A6D">
      <w:pPr>
        <w:spacing w:after="120"/>
        <w:jc w:val="both"/>
        <w:rPr>
          <w:rFonts w:eastAsia="Times New Roman"/>
        </w:rPr>
      </w:pPr>
      <w:r w:rsidRPr="00EB777B">
        <w:rPr>
          <w:rFonts w:eastAsia="Times New Roman"/>
        </w:rPr>
        <w:t>Beyond the reform of existing legal regulations, t</w:t>
      </w:r>
      <w:r>
        <w:rPr>
          <w:rFonts w:eastAsia="Times New Roman"/>
        </w:rPr>
        <w:t xml:space="preserve">he most prominent alternatives to the “market centric” or “big pool” model are the “user-centric” and a new streaming remuneration royalty. A healthy and sustainable streaming market may require these alternatives and other intellectual </w:t>
      </w:r>
      <w:r>
        <w:rPr>
          <w:rFonts w:eastAsia="Times New Roman"/>
        </w:rPr>
        <w:lastRenderedPageBreak/>
        <w:t xml:space="preserve">property regulations to correct the streaming imbalance and other market failures. These alternatives and regulations further the legitimate policy goal of protecting the most vulnerable links in the value chain: songwriters and performers due to asymmetries in market power and information. </w:t>
      </w:r>
    </w:p>
    <w:p w14:paraId="455BA29D" w14:textId="77777777" w:rsidR="00091A6D" w:rsidRPr="00EB777B" w:rsidRDefault="00091A6D" w:rsidP="00091A6D">
      <w:pPr>
        <w:spacing w:after="120"/>
        <w:jc w:val="both"/>
        <w:rPr>
          <w:rFonts w:eastAsia="Times New Roman"/>
        </w:rPr>
      </w:pPr>
      <w:r w:rsidRPr="00EB777B">
        <w:rPr>
          <w:rFonts w:eastAsia="Times New Roman"/>
        </w:rPr>
        <w:t>Yet, it is unlikely that market centric will be entirely abandoned. This is why a streaming remuneration payment by the services to performers is such a compelling long-term solution.</w:t>
      </w:r>
    </w:p>
    <w:p w14:paraId="677A2897" w14:textId="77777777" w:rsidR="00091A6D" w:rsidRPr="00BF01A7" w:rsidRDefault="00091A6D" w:rsidP="00091A6D">
      <w:pPr>
        <w:spacing w:after="120"/>
        <w:jc w:val="both"/>
        <w:rPr>
          <w:rFonts w:eastAsia="Times New Roman"/>
          <w:b/>
          <w:bCs/>
        </w:rPr>
      </w:pPr>
      <w:r w:rsidRPr="00BF01A7">
        <w:rPr>
          <w:rFonts w:eastAsia="Times New Roman"/>
          <w:b/>
          <w:bCs/>
        </w:rPr>
        <w:t>A New Communication to the Public Remuneration</w:t>
      </w:r>
    </w:p>
    <w:p w14:paraId="5474149A" w14:textId="77777777" w:rsidR="00091A6D" w:rsidRDefault="00091A6D" w:rsidP="00091A6D">
      <w:pPr>
        <w:spacing w:after="120"/>
        <w:jc w:val="both"/>
        <w:rPr>
          <w:rFonts w:eastAsia="Times New Roman"/>
        </w:rPr>
      </w:pPr>
      <w:r>
        <w:rPr>
          <w:rFonts w:eastAsia="Times New Roman"/>
        </w:rPr>
        <w:t xml:space="preserve">A different approach would be creating </w:t>
      </w:r>
      <w:r w:rsidRPr="000F7700">
        <w:rPr>
          <w:rFonts w:eastAsia="Times New Roman"/>
        </w:rPr>
        <w:t xml:space="preserve">a new royalty payable by interactive music services in respect of phonograms for communication to the public (“streaming remuneration”). </w:t>
      </w:r>
      <w:r>
        <w:rPr>
          <w:rFonts w:eastAsia="Times New Roman"/>
        </w:rPr>
        <w:t xml:space="preserve">Streaming remuneration would not be an expansion of compulsory licensing </w:t>
      </w:r>
      <w:r w:rsidRPr="000F7700">
        <w:rPr>
          <w:rFonts w:eastAsia="Times New Roman"/>
        </w:rPr>
        <w:t>for phonograms that would trump the existing making available licensing structure or the authority of producers or performers to permit the exploitation of recordings in the streaming configuration</w:t>
      </w:r>
      <w:r>
        <w:rPr>
          <w:rStyle w:val="FootnoteReference"/>
          <w:rFonts w:eastAsia="Times New Roman"/>
        </w:rPr>
        <w:footnoteReference w:id="33"/>
      </w:r>
      <w:r w:rsidRPr="000F7700">
        <w:rPr>
          <w:rFonts w:eastAsia="Times New Roman"/>
        </w:rPr>
        <w:t xml:space="preserve">. </w:t>
      </w:r>
      <w:r>
        <w:rPr>
          <w:rFonts w:eastAsia="Times New Roman"/>
        </w:rPr>
        <w:t>Rather, s</w:t>
      </w:r>
      <w:r w:rsidRPr="000F7700">
        <w:rPr>
          <w:rFonts w:eastAsia="Times New Roman"/>
        </w:rPr>
        <w:t>treaming remuneration would be an additi</w:t>
      </w:r>
      <w:r>
        <w:rPr>
          <w:rFonts w:eastAsia="Times New Roman"/>
        </w:rPr>
        <w:t>onal</w:t>
      </w:r>
      <w:r w:rsidRPr="000F7700">
        <w:rPr>
          <w:rFonts w:eastAsia="Times New Roman"/>
        </w:rPr>
        <w:t xml:space="preserve"> payment paid by </w:t>
      </w:r>
      <w:r>
        <w:rPr>
          <w:rFonts w:eastAsia="Times New Roman"/>
        </w:rPr>
        <w:t xml:space="preserve">platforms </w:t>
      </w:r>
      <w:r w:rsidRPr="000F7700">
        <w:rPr>
          <w:rFonts w:eastAsia="Times New Roman"/>
        </w:rPr>
        <w:t>directly to performers (and potentially to producers) through their CMOs.</w:t>
      </w:r>
    </w:p>
    <w:p w14:paraId="0447396E" w14:textId="77777777" w:rsidR="00091A6D" w:rsidRPr="00EB777B" w:rsidRDefault="00091A6D" w:rsidP="00091A6D">
      <w:pPr>
        <w:spacing w:after="120"/>
        <w:jc w:val="both"/>
        <w:rPr>
          <w:rFonts w:eastAsia="Times New Roman"/>
        </w:rPr>
      </w:pPr>
      <w:r w:rsidRPr="00EB777B">
        <w:rPr>
          <w:rFonts w:eastAsia="Times New Roman"/>
        </w:rPr>
        <w:t xml:space="preserve">The effort to support a new streaming remuneration payment is driven by several forcing functions in the music economy: the fundamental and potentially permanent collapse of performer sustainability, that making available royalties for interactive streaming miss the conventional communication to the public benefit, and the accelerated trend of low value streaming royalties cannibalizing higher value sales. </w:t>
      </w:r>
    </w:p>
    <w:p w14:paraId="3B72F080" w14:textId="77777777" w:rsidR="00091A6D" w:rsidRPr="00EB777B" w:rsidRDefault="00091A6D" w:rsidP="00091A6D">
      <w:pPr>
        <w:spacing w:after="120"/>
        <w:jc w:val="both"/>
        <w:rPr>
          <w:rFonts w:eastAsia="Times New Roman"/>
        </w:rPr>
      </w:pPr>
      <w:r w:rsidRPr="00EB777B">
        <w:rPr>
          <w:rFonts w:eastAsia="Times New Roman"/>
        </w:rPr>
        <w:t xml:space="preserve">These forcing functions highlight the compelling need for a new streaming remuneration. Based on current data, it appears that user centric will not offer a significant enough change for performer revenues and would not impact non-featured performers at all.  While user-centric is a step in the right direction it may just rearrange the deck chairs. A new streaming remuneration would be additional </w:t>
      </w:r>
      <w:r>
        <w:rPr>
          <w:rFonts w:eastAsia="Times New Roman"/>
        </w:rPr>
        <w:t>revenue</w:t>
      </w:r>
      <w:r w:rsidRPr="00EB777B">
        <w:rPr>
          <w:rFonts w:eastAsia="Times New Roman"/>
        </w:rPr>
        <w:t xml:space="preserve"> to both featured and non-featured performers to improve the sustainability issues.  </w:t>
      </w:r>
    </w:p>
    <w:p w14:paraId="4381398A" w14:textId="77777777" w:rsidR="00091A6D" w:rsidRPr="00EB777B" w:rsidRDefault="00091A6D" w:rsidP="00091A6D">
      <w:pPr>
        <w:spacing w:after="120"/>
        <w:jc w:val="both"/>
        <w:rPr>
          <w:rFonts w:eastAsia="Times New Roman"/>
        </w:rPr>
      </w:pPr>
      <w:r w:rsidRPr="00EB777B">
        <w:rPr>
          <w:rFonts w:eastAsia="Times New Roman"/>
        </w:rPr>
        <w:t>Beyond remuneration, some other features of the digital music marketplace need also a thorough assessment to assure that music retains its social value. Recommendation algorithms based on AI are increasingly used by music platforms. Many consumers have expressed concern about transparency regarding how their private data are used in these algorithms. Likewise, it is vital that the musical work remains the heart of the system. Creation shaped by authors, composers and performers must not be lowered to the rank of “product”, in competition with “content” such as background music per kilometer possibly produced by computers,</w:t>
      </w:r>
      <w:r>
        <w:rPr>
          <w:rStyle w:val="FootnoteReference"/>
          <w:rFonts w:eastAsia="Times New Roman"/>
        </w:rPr>
        <w:footnoteReference w:id="34"/>
      </w:r>
      <w:r w:rsidRPr="00EB777B">
        <w:rPr>
          <w:rFonts w:eastAsia="Times New Roman"/>
        </w:rPr>
        <w:t xml:space="preserve"> or even non-audio services. Sustaining cultural diversity is an objective which must also apply to streaming platforms that have become essential players in music distribution which is undercut by the “market centric” royalty allocation. </w:t>
      </w:r>
    </w:p>
    <w:p w14:paraId="4F893135" w14:textId="77777777" w:rsidR="00091A6D" w:rsidRPr="00EB6F9F" w:rsidRDefault="00091A6D" w:rsidP="00091A6D">
      <w:pPr>
        <w:spacing w:after="120"/>
        <w:jc w:val="both"/>
        <w:rPr>
          <w:rFonts w:eastAsia="Times New Roman"/>
        </w:rPr>
      </w:pPr>
      <w:r w:rsidRPr="00EB777B">
        <w:rPr>
          <w:rFonts w:eastAsia="Times New Roman"/>
        </w:rPr>
        <w:t>Authors, composers and performers continue their struggle for sustainable and transparent remuneration for their work. Proposals for fair remuneration ought to be assessed and tested. The good news is that streaming is rich in opportunities to find a better balance for all the stakeholders in the music industry. It should be possible to find the legal means to arrive at it.</w:t>
      </w:r>
      <w:bookmarkEnd w:id="5"/>
      <w:r>
        <w:br w:type="page"/>
      </w:r>
    </w:p>
    <w:p w14:paraId="5D31A26E" w14:textId="44D84461" w:rsidR="00091A6D" w:rsidRPr="00BC0437" w:rsidRDefault="00091A6D" w:rsidP="00091A6D">
      <w:pPr>
        <w:pStyle w:val="Heading1"/>
        <w:spacing w:after="240"/>
        <w:rPr>
          <w:lang w:eastAsia="en-US"/>
        </w:rPr>
      </w:pPr>
      <w:bookmarkStart w:id="8" w:name="_Toc67860810"/>
      <w:r>
        <w:lastRenderedPageBreak/>
        <w:t>Background to remuneration in the digital music marketplace</w:t>
      </w:r>
      <w:bookmarkEnd w:id="8"/>
    </w:p>
    <w:p w14:paraId="5431508B" w14:textId="77777777" w:rsidR="00091A6D" w:rsidRPr="000F7700" w:rsidRDefault="00091A6D" w:rsidP="00091A6D">
      <w:pPr>
        <w:spacing w:after="120"/>
        <w:jc w:val="both"/>
        <w:rPr>
          <w:rFonts w:eastAsia="Times New Roman"/>
        </w:rPr>
      </w:pPr>
      <w:r w:rsidRPr="000F7700">
        <w:rPr>
          <w:rFonts w:eastAsia="Times New Roman"/>
        </w:rPr>
        <w:t xml:space="preserve">The recorded music business has radically changed since the time of the WIPO Internet Treaties </w:t>
      </w:r>
      <w:r>
        <w:rPr>
          <w:rFonts w:eastAsia="Times New Roman"/>
        </w:rPr>
        <w:t>(WIPO, 1996)</w:t>
      </w:r>
      <w:r w:rsidRPr="000F7700">
        <w:rPr>
          <w:rFonts w:eastAsia="Times New Roman"/>
        </w:rPr>
        <w:t xml:space="preserve">. The commercial </w:t>
      </w:r>
      <w:r>
        <w:rPr>
          <w:rFonts w:eastAsia="Times New Roman"/>
        </w:rPr>
        <w:t xml:space="preserve">and technological </w:t>
      </w:r>
      <w:r w:rsidRPr="000F7700">
        <w:rPr>
          <w:rFonts w:eastAsia="Times New Roman"/>
        </w:rPr>
        <w:t>drivers of change</w:t>
      </w:r>
      <w:r>
        <w:rPr>
          <w:rFonts w:eastAsia="Times New Roman"/>
        </w:rPr>
        <w:t xml:space="preserve"> in the music business</w:t>
      </w:r>
      <w:r w:rsidRPr="000F7700">
        <w:rPr>
          <w:rFonts w:eastAsia="Times New Roman"/>
        </w:rPr>
        <w:t xml:space="preserve">, or what </w:t>
      </w:r>
      <w:r>
        <w:rPr>
          <w:rFonts w:eastAsia="Times New Roman"/>
        </w:rPr>
        <w:t xml:space="preserve">this study </w:t>
      </w:r>
      <w:r w:rsidRPr="000F7700">
        <w:rPr>
          <w:rFonts w:eastAsia="Times New Roman"/>
        </w:rPr>
        <w:t>describe</w:t>
      </w:r>
      <w:r>
        <w:rPr>
          <w:rFonts w:eastAsia="Times New Roman"/>
        </w:rPr>
        <w:t>s</w:t>
      </w:r>
      <w:r w:rsidRPr="000F7700">
        <w:rPr>
          <w:rFonts w:eastAsia="Times New Roman"/>
        </w:rPr>
        <w:t xml:space="preserve"> as “forcing functions,” have been on an accelerated pace </w:t>
      </w:r>
      <w:r>
        <w:rPr>
          <w:rFonts w:eastAsia="Times New Roman"/>
        </w:rPr>
        <w:t xml:space="preserve">particularly </w:t>
      </w:r>
      <w:r w:rsidRPr="000F7700">
        <w:rPr>
          <w:rFonts w:eastAsia="Times New Roman"/>
        </w:rPr>
        <w:t>over the last five years</w:t>
      </w:r>
      <w:r>
        <w:rPr>
          <w:rFonts w:eastAsia="Times New Roman"/>
        </w:rPr>
        <w:t>.</w:t>
      </w:r>
      <w:r>
        <w:rPr>
          <w:rStyle w:val="FootnoteReference"/>
          <w:rFonts w:eastAsia="Times New Roman"/>
          <w:szCs w:val="22"/>
        </w:rPr>
        <w:footnoteReference w:id="35"/>
      </w:r>
      <w:r>
        <w:rPr>
          <w:rFonts w:eastAsia="Times New Roman"/>
          <w:szCs w:val="22"/>
        </w:rPr>
        <w:t xml:space="preserve"> </w:t>
      </w:r>
      <w:r>
        <w:rPr>
          <w:rFonts w:eastAsia="Times New Roman"/>
        </w:rPr>
        <w:t xml:space="preserve"> These forcing functions exposed</w:t>
      </w:r>
      <w:r w:rsidRPr="000F7700">
        <w:rPr>
          <w:rFonts w:eastAsia="Times New Roman"/>
        </w:rPr>
        <w:t xml:space="preserve"> a pronounced imbalance between the </w:t>
      </w:r>
      <w:r>
        <w:rPr>
          <w:rFonts w:eastAsia="Times New Roman"/>
        </w:rPr>
        <w:t xml:space="preserve">financial </w:t>
      </w:r>
      <w:r w:rsidRPr="000F7700">
        <w:rPr>
          <w:rFonts w:eastAsia="Times New Roman"/>
        </w:rPr>
        <w:t xml:space="preserve">benefit derived by </w:t>
      </w:r>
      <w:r>
        <w:rPr>
          <w:rFonts w:eastAsia="Times New Roman"/>
        </w:rPr>
        <w:t xml:space="preserve">new </w:t>
      </w:r>
      <w:r w:rsidRPr="000F7700">
        <w:rPr>
          <w:rFonts w:eastAsia="Times New Roman"/>
        </w:rPr>
        <w:t xml:space="preserve">music </w:t>
      </w:r>
      <w:r>
        <w:rPr>
          <w:rFonts w:eastAsia="Times New Roman"/>
        </w:rPr>
        <w:t>services</w:t>
      </w:r>
      <w:r w:rsidRPr="000F7700">
        <w:rPr>
          <w:rFonts w:eastAsia="Times New Roman"/>
        </w:rPr>
        <w:t xml:space="preserve"> from the world’s performers and the </w:t>
      </w:r>
      <w:r>
        <w:rPr>
          <w:rFonts w:eastAsia="Times New Roman"/>
        </w:rPr>
        <w:t>financial</w:t>
      </w:r>
      <w:r w:rsidRPr="000F7700">
        <w:rPr>
          <w:rFonts w:eastAsia="Times New Roman"/>
        </w:rPr>
        <w:t xml:space="preserve"> benefit that performers receive from these</w:t>
      </w:r>
      <w:r w:rsidRPr="00127BD9">
        <w:rPr>
          <w:rFonts w:eastAsia="Times New Roman"/>
        </w:rPr>
        <w:t xml:space="preserve"> </w:t>
      </w:r>
      <w:r>
        <w:rPr>
          <w:rFonts w:eastAsia="Times New Roman"/>
        </w:rPr>
        <w:t xml:space="preserve">new </w:t>
      </w:r>
      <w:r w:rsidRPr="000F7700">
        <w:rPr>
          <w:rFonts w:eastAsia="Times New Roman"/>
        </w:rPr>
        <w:t xml:space="preserve">music </w:t>
      </w:r>
      <w:r>
        <w:rPr>
          <w:rFonts w:eastAsia="Times New Roman"/>
        </w:rPr>
        <w:t>services</w:t>
      </w:r>
      <w:r w:rsidRPr="000F7700">
        <w:rPr>
          <w:rFonts w:eastAsia="Times New Roman"/>
        </w:rPr>
        <w:t>.</w:t>
      </w:r>
      <w:r>
        <w:rPr>
          <w:rFonts w:eastAsia="Times New Roman"/>
        </w:rPr>
        <w:t xml:space="preserve"> </w:t>
      </w:r>
      <w:r w:rsidRPr="000F7700">
        <w:rPr>
          <w:rFonts w:eastAsia="Times New Roman"/>
        </w:rPr>
        <w:t>The imbalance is particularly acute for non-featured performers</w:t>
      </w:r>
      <w:r w:rsidRPr="00127BD9">
        <w:rPr>
          <w:rFonts w:eastAsia="Times New Roman"/>
        </w:rPr>
        <w:t xml:space="preserve"> </w:t>
      </w:r>
      <w:r>
        <w:rPr>
          <w:rFonts w:eastAsia="Times New Roman"/>
        </w:rPr>
        <w:t>as explained in this study—for example, according to the Digital Media Association, unions representing U.S. non-featured performers receive 63¢ from every $100 paid in streaming revenue collected from the consumer</w:t>
      </w:r>
      <w:r>
        <w:rPr>
          <w:rStyle w:val="FootnoteReference"/>
          <w:rFonts w:eastAsia="Times New Roman"/>
        </w:rPr>
        <w:footnoteReference w:id="36"/>
      </w:r>
      <w:r>
        <w:rPr>
          <w:rFonts w:eastAsia="Times New Roman"/>
        </w:rPr>
        <w:t xml:space="preserve"> and in almost all other countries they receive nothing. </w:t>
      </w:r>
    </w:p>
    <w:p w14:paraId="02EBC4A2" w14:textId="77777777" w:rsidR="00091A6D" w:rsidRPr="000F7700" w:rsidRDefault="00091A6D" w:rsidP="00091A6D">
      <w:pPr>
        <w:spacing w:after="120"/>
        <w:jc w:val="both"/>
        <w:rPr>
          <w:rFonts w:eastAsia="Times New Roman"/>
        </w:rPr>
      </w:pPr>
      <w:r w:rsidRPr="000F7700">
        <w:rPr>
          <w:rFonts w:eastAsia="Times New Roman"/>
        </w:rPr>
        <w:t>Changes in consumption</w:t>
      </w:r>
      <w:r>
        <w:rPr>
          <w:rFonts w:eastAsia="Times New Roman"/>
        </w:rPr>
        <w:t>, technology</w:t>
      </w:r>
      <w:r w:rsidRPr="000F7700">
        <w:rPr>
          <w:rFonts w:eastAsia="Times New Roman"/>
        </w:rPr>
        <w:t xml:space="preserve"> and business practices</w:t>
      </w:r>
      <w:r>
        <w:rPr>
          <w:rStyle w:val="FootnoteReference"/>
          <w:rFonts w:eastAsia="Times New Roman"/>
          <w:szCs w:val="22"/>
        </w:rPr>
        <w:footnoteReference w:id="37"/>
      </w:r>
      <w:r w:rsidRPr="000F7700">
        <w:rPr>
          <w:rFonts w:eastAsia="Times New Roman"/>
        </w:rPr>
        <w:t xml:space="preserve"> are just part of this imbalance</w:t>
      </w:r>
      <w:r>
        <w:rPr>
          <w:rFonts w:eastAsia="Times New Roman"/>
        </w:rPr>
        <w:t xml:space="preserve"> today</w:t>
      </w:r>
      <w:r w:rsidRPr="000F7700">
        <w:rPr>
          <w:rFonts w:eastAsia="Times New Roman"/>
        </w:rPr>
        <w:t>. The onset of the world-wide recession caused by the global pandemic and the sudden contraction of live music as a revenue source for performers</w:t>
      </w:r>
      <w:r w:rsidRPr="000F7700">
        <w:rPr>
          <w:vertAlign w:val="superscript"/>
        </w:rPr>
        <w:footnoteReference w:id="38"/>
      </w:r>
      <w:r w:rsidRPr="000F7700">
        <w:rPr>
          <w:rFonts w:eastAsia="Times New Roman"/>
        </w:rPr>
        <w:t xml:space="preserve"> simply makes the imbalance all the more obvious and long lasting, if not permanent.</w:t>
      </w:r>
      <w:r w:rsidRPr="000F7700">
        <w:rPr>
          <w:vertAlign w:val="superscript"/>
        </w:rPr>
        <w:footnoteReference w:id="39"/>
      </w:r>
      <w:r w:rsidRPr="000F7700">
        <w:rPr>
          <w:rFonts w:eastAsia="Times New Roman"/>
        </w:rPr>
        <w:t xml:space="preserve"> </w:t>
      </w:r>
      <w:r>
        <w:rPr>
          <w:rFonts w:eastAsia="Times New Roman"/>
        </w:rPr>
        <w:t>Performers are</w:t>
      </w:r>
      <w:r w:rsidRPr="000F7700">
        <w:rPr>
          <w:rFonts w:eastAsia="Times New Roman"/>
        </w:rPr>
        <w:t xml:space="preserve"> likely susceptible to what U.S. Treasury Secretary Janet Yellen described as “long-term scarring.”</w:t>
      </w:r>
      <w:r w:rsidRPr="000F7700">
        <w:rPr>
          <w:vertAlign w:val="superscript"/>
        </w:rPr>
        <w:footnoteReference w:id="40"/>
      </w:r>
      <w:r w:rsidRPr="000F7700">
        <w:rPr>
          <w:rFonts w:eastAsia="Times New Roman"/>
        </w:rPr>
        <w:t xml:space="preserve"> </w:t>
      </w:r>
    </w:p>
    <w:p w14:paraId="29E3300D" w14:textId="77777777" w:rsidR="00091A6D" w:rsidRPr="000F7700" w:rsidRDefault="00091A6D" w:rsidP="00091A6D">
      <w:pPr>
        <w:spacing w:after="120"/>
        <w:jc w:val="center"/>
        <w:rPr>
          <w:rFonts w:eastAsia="Times New Roman"/>
          <w:i/>
          <w:iCs/>
        </w:rPr>
      </w:pPr>
      <w:r>
        <w:rPr>
          <w:noProof/>
          <w:lang w:eastAsia="en-US"/>
        </w:rPr>
        <mc:AlternateContent>
          <mc:Choice Requires="wps">
            <w:drawing>
              <wp:inline distT="0" distB="0" distL="0" distR="0" wp14:anchorId="27401C7F" wp14:editId="6191F433">
                <wp:extent cx="1828800" cy="1828800"/>
                <wp:effectExtent l="0" t="0" r="9525" b="17780"/>
                <wp:docPr id="45" name="Cuadro de texto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A800345" w14:textId="77777777" w:rsidR="00BA3DB1" w:rsidRPr="002E6D6F" w:rsidRDefault="00BA3DB1" w:rsidP="00091A6D">
                            <w:pPr>
                              <w:spacing w:after="120"/>
                              <w:jc w:val="center"/>
                              <w:rPr>
                                <w:rFonts w:eastAsia="Times New Roman"/>
                                <w:i/>
                                <w:iCs/>
                              </w:rPr>
                            </w:pPr>
                            <w:r w:rsidRPr="000F7700">
                              <w:rPr>
                                <w:rFonts w:eastAsia="Times New Roman"/>
                                <w:i/>
                                <w:iCs/>
                              </w:rPr>
                              <w:t>The [World Bank’s 2020] baseline forecast envisions a 5.2 percent contraction in global GDP in 2020…the deepest global recession in decades, despite the extraordinary efforts of governments to counter the downturn with fiscal and monetary policy support. Over the longer horizon, the deep recessions triggered by the pandemic are expected to leave lasting scars through lower investment, an erosion of human capital through lost work and schooling, and fragmentation of global trade and supply linkages.</w:t>
                            </w:r>
                            <w:r>
                              <w:rPr>
                                <w:rFonts w:eastAsia="Times New Roman"/>
                                <w:i/>
                                <w:iCs/>
                              </w:rPr>
                              <w:t xml:space="preserve"> (The World Bank, 2020)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27401C7F" id="_x0000_t202" coordsize="21600,21600" o:spt="202" path="m,l,21600r21600,l21600,xe">
                <v:stroke joinstyle="miter"/>
                <v:path gradientshapeok="t" o:connecttype="rect"/>
              </v:shapetype>
              <v:shape id="Cuadro de texto 45" o:spid="_x0000_s1026"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" filled="f" strokeweight=".5pt">
                <v:textbox style="mso-fit-shape-to-text:t">
                  <w:txbxContent>
                    <w:p w14:paraId="3A800345" w14:textId="77777777" w:rsidR="00BA3DB1" w:rsidRPr="002E6D6F" w:rsidRDefault="00BA3DB1" w:rsidP="00091A6D">
                      <w:pPr>
                        <w:spacing w:after="120"/>
                        <w:jc w:val="center"/>
                        <w:rPr>
                          <w:rFonts w:eastAsia="Times New Roman"/>
                          <w:i/>
                          <w:iCs/>
                        </w:rPr>
                      </w:pPr>
                      <w:r w:rsidRPr="000F7700">
                        <w:rPr>
                          <w:rFonts w:eastAsia="Times New Roman"/>
                          <w:i/>
                          <w:iCs/>
                        </w:rPr>
                        <w:t>The [World Bank’s 2020] baseline forecast envisions a 5.2 percent contraction in global GDP in 2020…the deepest global recession in decades, despite the extraordinary efforts of governments to counter the downturn with fiscal and monetary policy support. Over the longer horizon, the deep recessions triggered by the pandemic are expected to leave lasting scars through lower investment, an erosion of human capital through lost work and schooling, and fragmentation of global trade and supply linkages.</w:t>
                      </w:r>
                      <w:r>
                        <w:rPr>
                          <w:rFonts w:eastAsia="Times New Roman"/>
                          <w:i/>
                          <w:iCs/>
                        </w:rPr>
                        <w:t xml:space="preserve"> (The World Bank, 2020)</w:t>
                      </w:r>
                    </w:p>
                  </w:txbxContent>
                </v:textbox>
                <w10:anchorlock/>
              </v:shape>
            </w:pict>
          </mc:Fallback>
        </mc:AlternateContent>
      </w:r>
    </w:p>
    <w:p w14:paraId="0BB73B38" w14:textId="77777777" w:rsidR="00091A6D" w:rsidRDefault="00091A6D" w:rsidP="00091A6D">
      <w:pPr>
        <w:spacing w:after="120"/>
        <w:jc w:val="both"/>
        <w:rPr>
          <w:rFonts w:eastAsia="Times New Roman"/>
        </w:rPr>
      </w:pPr>
      <w:r w:rsidRPr="000F7700">
        <w:rPr>
          <w:rFonts w:eastAsia="Times New Roman"/>
        </w:rPr>
        <w:t xml:space="preserve">A systemic problem cries out for a systemic solution. Accordingly, </w:t>
      </w:r>
      <w:r>
        <w:rPr>
          <w:rFonts w:eastAsia="Times New Roman"/>
        </w:rPr>
        <w:t xml:space="preserve">this study argues that one solution might be </w:t>
      </w:r>
      <w:r w:rsidRPr="000F7700">
        <w:rPr>
          <w:rFonts w:eastAsia="Times New Roman"/>
        </w:rPr>
        <w:t>for WIPO</w:t>
      </w:r>
      <w:r>
        <w:rPr>
          <w:rFonts w:eastAsia="Times New Roman"/>
        </w:rPr>
        <w:t xml:space="preserve"> Member States</w:t>
      </w:r>
      <w:r w:rsidRPr="000F7700">
        <w:rPr>
          <w:rFonts w:eastAsia="Times New Roman"/>
        </w:rPr>
        <w:t xml:space="preserve"> to revisit </w:t>
      </w:r>
      <w:r>
        <w:rPr>
          <w:rFonts w:eastAsia="Times New Roman"/>
        </w:rPr>
        <w:t xml:space="preserve">the principles of </w:t>
      </w:r>
      <w:r w:rsidRPr="000F7700">
        <w:rPr>
          <w:rFonts w:eastAsia="Times New Roman"/>
        </w:rPr>
        <w:t>performer equitable remuneration</w:t>
      </w:r>
      <w:r>
        <w:rPr>
          <w:rFonts w:eastAsia="Times New Roman"/>
        </w:rPr>
        <w:t xml:space="preserve"> without necessarily disturbing the underlying rights regime</w:t>
      </w:r>
      <w:r w:rsidRPr="000F7700">
        <w:rPr>
          <w:rFonts w:eastAsia="Times New Roman"/>
        </w:rPr>
        <w:t xml:space="preserve">. The need becomes </w:t>
      </w:r>
      <w:r w:rsidRPr="000F7700">
        <w:rPr>
          <w:rFonts w:eastAsia="Times New Roman"/>
        </w:rPr>
        <w:lastRenderedPageBreak/>
        <w:t>more urgent with each passing day</w:t>
      </w:r>
      <w:r>
        <w:rPr>
          <w:rFonts w:eastAsia="Times New Roman"/>
        </w:rPr>
        <w:t xml:space="preserve"> as low margin streaming revenues increase and sales of higher margin configurations such as downloads and physical decline.</w:t>
      </w:r>
      <w:r>
        <w:rPr>
          <w:rStyle w:val="FootnoteReference"/>
          <w:rFonts w:eastAsia="Times New Roman"/>
        </w:rPr>
        <w:footnoteReference w:id="41"/>
      </w:r>
      <w:r>
        <w:rPr>
          <w:rFonts w:eastAsia="Times New Roman"/>
        </w:rPr>
        <w:t xml:space="preserve">  When one adds the effects of “lean back” enterprise playlists from streaming platforms that </w:t>
      </w:r>
      <w:r w:rsidRPr="00EB6F9F">
        <w:rPr>
          <w:rFonts w:eastAsia="Times New Roman"/>
        </w:rPr>
        <w:t>target broadcast radio</w:t>
      </w:r>
      <w:r>
        <w:rPr>
          <w:rFonts w:eastAsia="Times New Roman"/>
        </w:rPr>
        <w:t>, performers may be on trend to a further reduction in communication to the public royalties in many Member States</w:t>
      </w:r>
      <w:r w:rsidRPr="000F7700">
        <w:rPr>
          <w:rFonts w:eastAsia="Times New Roman"/>
        </w:rPr>
        <w:t>.</w:t>
      </w:r>
      <w:r>
        <w:rPr>
          <w:rFonts w:eastAsia="Times New Roman"/>
        </w:rPr>
        <w:t xml:space="preserve"> </w:t>
      </w:r>
    </w:p>
    <w:p w14:paraId="0F678B52" w14:textId="77777777" w:rsidR="00091A6D" w:rsidRDefault="00091A6D" w:rsidP="00091A6D">
      <w:pPr>
        <w:keepNext/>
        <w:spacing w:after="120"/>
        <w:jc w:val="center"/>
      </w:pPr>
      <w:r>
        <w:rPr>
          <w:rFonts w:eastAsia="Times New Roman"/>
          <w:noProof/>
          <w:lang w:eastAsia="en-US"/>
        </w:rPr>
        <w:drawing>
          <wp:inline distT="0" distB="0" distL="0" distR="0" wp14:anchorId="37522DFB" wp14:editId="66BACDC6">
            <wp:extent cx="3730152" cy="2987710"/>
            <wp:effectExtent l="0" t="0" r="3810" b="0"/>
            <wp:docPr id="46" name="Picture 4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Chart, ba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37882" cy="2993902"/>
                    </a:xfrm>
                    <a:prstGeom prst="rect">
                      <a:avLst/>
                    </a:prstGeom>
                  </pic:spPr>
                </pic:pic>
              </a:graphicData>
            </a:graphic>
          </wp:inline>
        </w:drawing>
      </w:r>
    </w:p>
    <w:p w14:paraId="12587034" w14:textId="48293138" w:rsidR="00091A6D" w:rsidRPr="000A3E83" w:rsidRDefault="00091A6D" w:rsidP="00091A6D">
      <w:pPr>
        <w:spacing w:after="120"/>
        <w:jc w:val="center"/>
        <w:rPr>
          <w:rFonts w:eastAsia="Times New Roman"/>
          <w:sz w:val="20"/>
          <w:szCs w:val="16"/>
        </w:rPr>
      </w:pPr>
      <w:r w:rsidRPr="00662336">
        <w:rPr>
          <w:rFonts w:eastAsia="Times New Roman"/>
          <w:sz w:val="20"/>
          <w:szCs w:val="16"/>
        </w:rPr>
        <w:t xml:space="preserve">Figure </w:t>
      </w:r>
      <w:r w:rsidRPr="00662336">
        <w:rPr>
          <w:rFonts w:eastAsia="Times New Roman"/>
          <w:sz w:val="20"/>
          <w:szCs w:val="16"/>
        </w:rPr>
        <w:fldChar w:fldCharType="begin"/>
      </w:r>
      <w:r w:rsidRPr="00662336">
        <w:rPr>
          <w:rFonts w:eastAsia="Times New Roman"/>
          <w:sz w:val="20"/>
          <w:szCs w:val="16"/>
        </w:rPr>
        <w:instrText xml:space="preserve"> SEQ Figure \* ARABIC </w:instrText>
      </w:r>
      <w:r w:rsidRPr="00662336">
        <w:rPr>
          <w:rFonts w:eastAsia="Times New Roman"/>
          <w:sz w:val="20"/>
          <w:szCs w:val="16"/>
        </w:rPr>
        <w:fldChar w:fldCharType="separate"/>
      </w:r>
      <w:r w:rsidR="00C9053D">
        <w:rPr>
          <w:rFonts w:eastAsia="Times New Roman"/>
          <w:noProof/>
          <w:sz w:val="20"/>
          <w:szCs w:val="16"/>
        </w:rPr>
        <w:t>1</w:t>
      </w:r>
      <w:r w:rsidRPr="00662336">
        <w:rPr>
          <w:rFonts w:eastAsia="Times New Roman"/>
          <w:sz w:val="20"/>
          <w:szCs w:val="16"/>
        </w:rPr>
        <w:fldChar w:fldCharType="end"/>
      </w:r>
      <w:r>
        <w:rPr>
          <w:rFonts w:eastAsia="Times New Roman"/>
          <w:sz w:val="20"/>
          <w:szCs w:val="16"/>
        </w:rPr>
        <w:t xml:space="preserve">. </w:t>
      </w:r>
      <w:r w:rsidRPr="000A3E83">
        <w:rPr>
          <w:rFonts w:eastAsia="Times New Roman"/>
          <w:sz w:val="20"/>
          <w:szCs w:val="16"/>
        </w:rPr>
        <w:t>IFPI Global Recorded Music Industry Revenues 2001-2019</w:t>
      </w:r>
    </w:p>
    <w:p w14:paraId="65D54332" w14:textId="77777777" w:rsidR="00091A6D" w:rsidRDefault="00091A6D" w:rsidP="00091A6D">
      <w:pPr>
        <w:spacing w:after="120"/>
        <w:jc w:val="both"/>
        <w:rPr>
          <w:rFonts w:eastAsia="Times New Roman"/>
        </w:rPr>
      </w:pPr>
    </w:p>
    <w:p w14:paraId="417FB9DE" w14:textId="77777777" w:rsidR="00091A6D" w:rsidRPr="000F7700" w:rsidRDefault="00091A6D" w:rsidP="00091A6D">
      <w:pPr>
        <w:spacing w:after="120"/>
        <w:jc w:val="both"/>
        <w:rPr>
          <w:rFonts w:eastAsia="Times New Roman"/>
        </w:rPr>
      </w:pPr>
      <w:r w:rsidRPr="000F7700">
        <w:rPr>
          <w:rFonts w:eastAsia="Times New Roman"/>
        </w:rPr>
        <w:t>The rise of streaming and decline of both downloads and physical sales has been on a steady pace since iTunes Music Store broke up the album format in 2003.</w:t>
      </w:r>
      <w:r w:rsidRPr="000F7700">
        <w:rPr>
          <w:vertAlign w:val="superscript"/>
        </w:rPr>
        <w:footnoteReference w:id="42"/>
      </w:r>
      <w:r w:rsidRPr="000F7700">
        <w:rPr>
          <w:rFonts w:eastAsia="Times New Roman"/>
        </w:rPr>
        <w:t xml:space="preserve"> While </w:t>
      </w:r>
      <w:r>
        <w:rPr>
          <w:rFonts w:eastAsia="Times New Roman"/>
        </w:rPr>
        <w:t>streaming platforms</w:t>
      </w:r>
      <w:r w:rsidRPr="000F7700">
        <w:rPr>
          <w:rFonts w:eastAsia="Times New Roman"/>
        </w:rPr>
        <w:t xml:space="preserve"> and the owners of large and popular sound recording catalogs have </w:t>
      </w:r>
      <w:r>
        <w:rPr>
          <w:rFonts w:eastAsia="Times New Roman"/>
        </w:rPr>
        <w:t>thrived</w:t>
      </w:r>
      <w:r w:rsidRPr="000F7700">
        <w:rPr>
          <w:rFonts w:eastAsia="Times New Roman"/>
        </w:rPr>
        <w:t xml:space="preserve"> in the streaming format,</w:t>
      </w:r>
      <w:r w:rsidRPr="000F7700">
        <w:rPr>
          <w:vertAlign w:val="superscript"/>
        </w:rPr>
        <w:footnoteReference w:id="43"/>
      </w:r>
      <w:r w:rsidRPr="000F7700">
        <w:rPr>
          <w:rFonts w:eastAsia="Times New Roman"/>
        </w:rPr>
        <w:t xml:space="preserve"> performers </w:t>
      </w:r>
      <w:r>
        <w:rPr>
          <w:rFonts w:eastAsia="Times New Roman"/>
        </w:rPr>
        <w:t xml:space="preserve">who </w:t>
      </w:r>
      <w:r w:rsidRPr="000F7700">
        <w:rPr>
          <w:rFonts w:eastAsia="Times New Roman"/>
        </w:rPr>
        <w:t>were already struggling with interactive streaming and its enterprise playlists before the pandemic</w:t>
      </w:r>
      <w:r>
        <w:rPr>
          <w:rFonts w:eastAsia="Times New Roman"/>
        </w:rPr>
        <w:t xml:space="preserve"> have not</w:t>
      </w:r>
      <w:r w:rsidRPr="000F7700">
        <w:rPr>
          <w:rFonts w:eastAsia="Times New Roman"/>
        </w:rPr>
        <w:t xml:space="preserve">. One could argue that the impact of streaming on performers around the world was itself a necessary and sufficient reason to revisit </w:t>
      </w:r>
      <w:r>
        <w:rPr>
          <w:rFonts w:eastAsia="Times New Roman"/>
        </w:rPr>
        <w:t>copyright policy</w:t>
      </w:r>
      <w:r w:rsidRPr="000F7700">
        <w:rPr>
          <w:rFonts w:eastAsia="Times New Roman"/>
        </w:rPr>
        <w:t xml:space="preserve"> at any point in the last five years; the onset of the pandemic removes all doubt. It is well for WIPO </w:t>
      </w:r>
      <w:r>
        <w:rPr>
          <w:rFonts w:eastAsia="Times New Roman"/>
        </w:rPr>
        <w:t xml:space="preserve">Member States </w:t>
      </w:r>
      <w:r w:rsidRPr="000F7700">
        <w:rPr>
          <w:rFonts w:eastAsia="Times New Roman"/>
        </w:rPr>
        <w:t xml:space="preserve">to revisit this imbalance now. </w:t>
      </w:r>
    </w:p>
    <w:p w14:paraId="5C0A5848" w14:textId="5E7E70C5" w:rsidR="00091A6D" w:rsidRDefault="00091A6D" w:rsidP="00091A6D">
      <w:pPr>
        <w:spacing w:after="120"/>
        <w:jc w:val="both"/>
        <w:rPr>
          <w:rFonts w:eastAsia="Times New Roman"/>
        </w:rPr>
      </w:pPr>
      <w:r w:rsidRPr="000F7700">
        <w:rPr>
          <w:rFonts w:eastAsia="Times New Roman"/>
        </w:rPr>
        <w:t xml:space="preserve">As </w:t>
      </w:r>
      <w:r>
        <w:rPr>
          <w:rFonts w:eastAsia="Times New Roman"/>
        </w:rPr>
        <w:t>this study argues</w:t>
      </w:r>
      <w:r w:rsidRPr="000F7700">
        <w:rPr>
          <w:rFonts w:eastAsia="Times New Roman"/>
        </w:rPr>
        <w:t xml:space="preserve">, the customary </w:t>
      </w:r>
      <w:r>
        <w:rPr>
          <w:rFonts w:eastAsia="Times New Roman"/>
        </w:rPr>
        <w:t xml:space="preserve">“market centric” </w:t>
      </w:r>
      <w:r w:rsidRPr="000F7700">
        <w:rPr>
          <w:rFonts w:eastAsia="Times New Roman"/>
        </w:rPr>
        <w:t xml:space="preserve">royalty structure for interactive streaming </w:t>
      </w:r>
      <w:r>
        <w:rPr>
          <w:rFonts w:eastAsia="Times New Roman"/>
        </w:rPr>
        <w:t xml:space="preserve">predictably results in </w:t>
      </w:r>
      <w:r w:rsidRPr="000F7700">
        <w:rPr>
          <w:rFonts w:eastAsia="Times New Roman"/>
        </w:rPr>
        <w:t>a hyper</w:t>
      </w:r>
      <w:r>
        <w:rPr>
          <w:rFonts w:eastAsia="Times New Roman"/>
        </w:rPr>
        <w:t>-</w:t>
      </w:r>
      <w:r w:rsidRPr="000F7700">
        <w:rPr>
          <w:rFonts w:eastAsia="Times New Roman"/>
        </w:rPr>
        <w:t xml:space="preserve">efficient market share distribution of </w:t>
      </w:r>
      <w:r>
        <w:rPr>
          <w:rFonts w:eastAsia="Times New Roman"/>
        </w:rPr>
        <w:t xml:space="preserve">platform </w:t>
      </w:r>
      <w:r w:rsidRPr="000F7700">
        <w:rPr>
          <w:rFonts w:eastAsia="Times New Roman"/>
        </w:rPr>
        <w:t>revenues</w:t>
      </w:r>
      <w:r>
        <w:rPr>
          <w:rStyle w:val="FootnoteReference"/>
          <w:rFonts w:eastAsia="Times New Roman"/>
        </w:rPr>
        <w:footnoteReference w:id="44"/>
      </w:r>
      <w:r w:rsidRPr="000F7700">
        <w:rPr>
          <w:rFonts w:eastAsia="Times New Roman"/>
        </w:rPr>
        <w:t xml:space="preserve"> that does not take into account or capture the ongoing enterprise valuation benefit transferred to </w:t>
      </w:r>
      <w:r>
        <w:rPr>
          <w:rFonts w:eastAsia="Times New Roman"/>
        </w:rPr>
        <w:t xml:space="preserve">digital </w:t>
      </w:r>
      <w:r w:rsidRPr="000F7700">
        <w:rPr>
          <w:rFonts w:eastAsia="Times New Roman"/>
        </w:rPr>
        <w:t xml:space="preserve">music </w:t>
      </w:r>
      <w:r>
        <w:rPr>
          <w:rFonts w:eastAsia="Times New Roman"/>
        </w:rPr>
        <w:t>platforms by performers</w:t>
      </w:r>
      <w:r w:rsidRPr="000F7700">
        <w:rPr>
          <w:rFonts w:eastAsia="Times New Roman"/>
        </w:rPr>
        <w:t>.</w:t>
      </w:r>
      <w:r w:rsidRPr="000F7700">
        <w:rPr>
          <w:rFonts w:eastAsia="Times New Roman"/>
          <w:vertAlign w:val="superscript"/>
        </w:rPr>
        <w:footnoteReference w:id="45"/>
      </w:r>
      <w:r w:rsidRPr="000F7700">
        <w:rPr>
          <w:rFonts w:eastAsia="Times New Roman"/>
        </w:rPr>
        <w:t xml:space="preserve"> Many featured and non</w:t>
      </w:r>
      <w:r w:rsidR="009C7226">
        <w:rPr>
          <w:rFonts w:eastAsia="Times New Roman"/>
        </w:rPr>
        <w:t>-</w:t>
      </w:r>
      <w:r w:rsidRPr="000F7700">
        <w:rPr>
          <w:rFonts w:eastAsia="Times New Roman"/>
        </w:rPr>
        <w:t xml:space="preserve">featured performers around the world </w:t>
      </w:r>
      <w:r w:rsidRPr="000F7700">
        <w:rPr>
          <w:rFonts w:eastAsia="Times New Roman"/>
        </w:rPr>
        <w:lastRenderedPageBreak/>
        <w:t>strongly object</w:t>
      </w:r>
      <w:r w:rsidRPr="000F7700">
        <w:rPr>
          <w:rFonts w:eastAsia="Times New Roman"/>
          <w:vertAlign w:val="superscript"/>
        </w:rPr>
        <w:footnoteReference w:id="46"/>
      </w:r>
      <w:r>
        <w:rPr>
          <w:rFonts w:eastAsia="Times New Roman"/>
        </w:rPr>
        <w:t xml:space="preserve"> </w:t>
      </w:r>
      <w:r w:rsidRPr="000F7700">
        <w:rPr>
          <w:rFonts w:eastAsia="Times New Roman"/>
        </w:rPr>
        <w:t xml:space="preserve">to the </w:t>
      </w:r>
      <w:r>
        <w:rPr>
          <w:rFonts w:eastAsia="Times New Roman"/>
        </w:rPr>
        <w:t>market centric model due to low payouts, consumer confusion,</w:t>
      </w:r>
      <w:r>
        <w:rPr>
          <w:rStyle w:val="FootnoteReference"/>
          <w:rFonts w:eastAsia="Times New Roman"/>
        </w:rPr>
        <w:footnoteReference w:id="47"/>
      </w:r>
      <w:r>
        <w:rPr>
          <w:rFonts w:eastAsia="Times New Roman"/>
        </w:rPr>
        <w:t xml:space="preserve"> weighting toward hit product in certain genres and weighting toward Anglo-American repertoire to the detriment of local repertoire—even a kind of uncompensated forced investment by performers.</w:t>
      </w:r>
      <w:r>
        <w:rPr>
          <w:rStyle w:val="FootnoteReference"/>
          <w:rFonts w:eastAsia="Times New Roman"/>
        </w:rPr>
        <w:footnoteReference w:id="48"/>
      </w:r>
    </w:p>
    <w:p w14:paraId="13E9ABCF" w14:textId="77777777" w:rsidR="00091A6D" w:rsidRDefault="00091A6D" w:rsidP="00091A6D">
      <w:pPr>
        <w:spacing w:after="120"/>
        <w:jc w:val="center"/>
        <w:rPr>
          <w:rFonts w:eastAsia="Times New Roman"/>
        </w:rPr>
      </w:pPr>
      <w:r>
        <w:rPr>
          <w:noProof/>
          <w:lang w:eastAsia="en-US"/>
        </w:rPr>
        <mc:AlternateContent>
          <mc:Choice Requires="wps">
            <w:drawing>
              <wp:inline distT="0" distB="0" distL="0" distR="0" wp14:anchorId="27750BBC" wp14:editId="504FE6DD">
                <wp:extent cx="1828800" cy="1828800"/>
                <wp:effectExtent l="0" t="0" r="9525" b="13970"/>
                <wp:docPr id="52" name="Cuadro de texto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DF1A96F" w14:textId="77777777" w:rsidR="00BA3DB1" w:rsidRPr="008D7971" w:rsidRDefault="00BA3DB1" w:rsidP="00091A6D">
                            <w:pPr>
                              <w:spacing w:after="120"/>
                              <w:jc w:val="center"/>
                              <w:rPr>
                                <w:rFonts w:eastAsia="Times New Roman"/>
                                <w:i/>
                                <w:iCs/>
                              </w:rPr>
                            </w:pPr>
                            <w:r w:rsidRPr="008D7971">
                              <w:rPr>
                                <w:rFonts w:eastAsia="Times New Roman"/>
                                <w:i/>
                                <w:iCs/>
                              </w:rPr>
                              <w:t>“I’ve compla</w:t>
                            </w:r>
                            <w:r>
                              <w:rPr>
                                <w:rFonts w:eastAsia="Times New Roman"/>
                                <w:i/>
                                <w:iCs/>
                              </w:rPr>
                              <w:t>i</w:t>
                            </w:r>
                            <w:r w:rsidRPr="008D7971">
                              <w:rPr>
                                <w:rFonts w:eastAsia="Times New Roman"/>
                                <w:i/>
                                <w:iCs/>
                              </w:rPr>
                              <w:t>ned about</w:t>
                            </w:r>
                            <w:r>
                              <w:rPr>
                                <w:rFonts w:eastAsia="Times New Roman"/>
                                <w:i/>
                                <w:iCs/>
                              </w:rPr>
                              <w:t xml:space="preserve"> </w:t>
                            </w:r>
                            <w:r w:rsidRPr="008D7971">
                              <w:rPr>
                                <w:rFonts w:eastAsia="Times New Roman"/>
                                <w:i/>
                                <w:iCs/>
                              </w:rPr>
                              <w:t>the streaming rates at Spotify. But that’s a distraction. That’s just pickpocketing. The bank heist is songwriters and artists basically forced into funding a tech startup with below market royalty rates. But didn’t get any of the $60 billion in stock” (David C. Lowery,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7750BBC" id="Cuadro de texto 52" o:spid="_x0000_s1027"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D+77IORAIAAIgEAAAOAAAA&#10;AAAAAAAAAAAAAC4CAABkcnMvZTJvRG9jLnhtbFBLAQItABQABgAIAAAAIQC3DAMI1wAAAAUBAAAP&#10;AAAAAAAAAAAAAAAAAJ4EAABkcnMvZG93bnJldi54bWxQSwUGAAAAAAQABADzAAAAogUAAAAA&#10;" filled="f" strokeweight=".5pt">
                <v:textbox style="mso-fit-shape-to-text:t">
                  <w:txbxContent>
                    <w:p w14:paraId="0DF1A96F" w14:textId="77777777" w:rsidR="00BA3DB1" w:rsidRPr="008D7971" w:rsidRDefault="00BA3DB1" w:rsidP="00091A6D">
                      <w:pPr>
                        <w:spacing w:after="120"/>
                        <w:jc w:val="center"/>
                        <w:rPr>
                          <w:rFonts w:eastAsia="Times New Roman"/>
                          <w:i/>
                          <w:iCs/>
                        </w:rPr>
                      </w:pPr>
                      <w:r w:rsidRPr="008D7971">
                        <w:rPr>
                          <w:rFonts w:eastAsia="Times New Roman"/>
                          <w:i/>
                          <w:iCs/>
                        </w:rPr>
                        <w:t>“I’ve compla</w:t>
                      </w:r>
                      <w:r>
                        <w:rPr>
                          <w:rFonts w:eastAsia="Times New Roman"/>
                          <w:i/>
                          <w:iCs/>
                        </w:rPr>
                        <w:t>i</w:t>
                      </w:r>
                      <w:r w:rsidRPr="008D7971">
                        <w:rPr>
                          <w:rFonts w:eastAsia="Times New Roman"/>
                          <w:i/>
                          <w:iCs/>
                        </w:rPr>
                        <w:t>ned about</w:t>
                      </w:r>
                      <w:r>
                        <w:rPr>
                          <w:rFonts w:eastAsia="Times New Roman"/>
                          <w:i/>
                          <w:iCs/>
                        </w:rPr>
                        <w:t xml:space="preserve"> </w:t>
                      </w:r>
                      <w:r w:rsidRPr="008D7971">
                        <w:rPr>
                          <w:rFonts w:eastAsia="Times New Roman"/>
                          <w:i/>
                          <w:iCs/>
                        </w:rPr>
                        <w:t>the streaming rates at Spotify. But that’s a distraction. That’s just pickpocketing. The bank heist is songwriters and artists basically forced into funding a tech startup with below market royalty rates. But didn’t get any of the $60 billion in stock” (David C. Lowery, 2021)</w:t>
                      </w:r>
                    </w:p>
                  </w:txbxContent>
                </v:textbox>
                <w10:anchorlock/>
              </v:shape>
            </w:pict>
          </mc:Fallback>
        </mc:AlternateContent>
      </w:r>
    </w:p>
    <w:p w14:paraId="0670DC06" w14:textId="77777777" w:rsidR="00091A6D" w:rsidRPr="00410BD7" w:rsidRDefault="00091A6D" w:rsidP="00091A6D">
      <w:pPr>
        <w:spacing w:after="120"/>
        <w:jc w:val="both"/>
        <w:rPr>
          <w:szCs w:val="21"/>
        </w:rPr>
      </w:pPr>
      <w:r>
        <w:rPr>
          <w:rFonts w:eastAsia="Times New Roman"/>
        </w:rPr>
        <w:t>Moreover,</w:t>
      </w:r>
      <w:r w:rsidRPr="000F7700">
        <w:rPr>
          <w:rFonts w:eastAsia="Times New Roman"/>
        </w:rPr>
        <w:t xml:space="preserve"> the </w:t>
      </w:r>
      <w:r>
        <w:rPr>
          <w:rFonts w:eastAsia="Times New Roman"/>
        </w:rPr>
        <w:t xml:space="preserve">uncompensated </w:t>
      </w:r>
      <w:r w:rsidRPr="000F7700">
        <w:rPr>
          <w:rFonts w:eastAsia="Times New Roman"/>
        </w:rPr>
        <w:t>enterprise valuation benefits</w:t>
      </w:r>
      <w:r w:rsidRPr="000F7700">
        <w:rPr>
          <w:rFonts w:eastAsia="Times New Roman"/>
          <w:vertAlign w:val="superscript"/>
        </w:rPr>
        <w:footnoteReference w:id="49"/>
      </w:r>
      <w:r w:rsidRPr="000F7700">
        <w:rPr>
          <w:rFonts w:eastAsia="Times New Roman"/>
        </w:rPr>
        <w:t xml:space="preserve"> </w:t>
      </w:r>
      <w:r>
        <w:rPr>
          <w:rFonts w:eastAsia="Times New Roman"/>
        </w:rPr>
        <w:t xml:space="preserve">place some of these digital platforms such as Spotify at market valuations in the range of billions of dollars </w:t>
      </w:r>
      <w:r w:rsidRPr="000F7700">
        <w:rPr>
          <w:rFonts w:eastAsia="Times New Roman"/>
        </w:rPr>
        <w:t xml:space="preserve">while paying </w:t>
      </w:r>
      <w:r>
        <w:rPr>
          <w:rFonts w:eastAsia="Times New Roman"/>
        </w:rPr>
        <w:t xml:space="preserve">nominal </w:t>
      </w:r>
      <w:r w:rsidRPr="000F7700">
        <w:rPr>
          <w:rFonts w:eastAsia="Times New Roman"/>
        </w:rPr>
        <w:t>royalties of</w:t>
      </w:r>
      <w:r>
        <w:rPr>
          <w:rFonts w:eastAsia="Times New Roman"/>
        </w:rPr>
        <w:t xml:space="preserve"> half a cent (dollar or euro) </w:t>
      </w:r>
      <w:r w:rsidRPr="000F7700">
        <w:rPr>
          <w:rFonts w:eastAsia="Times New Roman"/>
        </w:rPr>
        <w:t>or less per stream</w:t>
      </w:r>
      <w:r>
        <w:rPr>
          <w:rFonts w:eastAsia="Times New Roman"/>
        </w:rPr>
        <w:t>, and at that only to featured performers and independent artists</w:t>
      </w:r>
      <w:r w:rsidRPr="000F7700">
        <w:rPr>
          <w:rFonts w:eastAsia="Times New Roman"/>
        </w:rPr>
        <w:t>.</w:t>
      </w:r>
      <w:r w:rsidRPr="002C6D91">
        <w:rPr>
          <w:rStyle w:val="FootnoteReference"/>
          <w:rFonts w:eastAsia="Times New Roman"/>
        </w:rPr>
        <w:t xml:space="preserve"> </w:t>
      </w:r>
      <w:r>
        <w:rPr>
          <w:rStyle w:val="FootnoteReference"/>
          <w:rFonts w:eastAsia="Times New Roman"/>
        </w:rPr>
        <w:footnoteReference w:id="50"/>
      </w:r>
      <w:r w:rsidRPr="000F7700">
        <w:rPr>
          <w:rFonts w:eastAsia="Times New Roman"/>
        </w:rPr>
        <w:t xml:space="preserve">  </w:t>
      </w:r>
    </w:p>
    <w:p w14:paraId="32B59205"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245895A3" wp14:editId="75715086">
                <wp:extent cx="1828800" cy="1828800"/>
                <wp:effectExtent l="0" t="0" r="9525" b="17145"/>
                <wp:docPr id="62" name="Cuadro de texto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677D3AA" w14:textId="77777777" w:rsidR="00BA3DB1" w:rsidRPr="00FE37F5" w:rsidRDefault="00BA3DB1" w:rsidP="00091A6D">
                            <w:pPr>
                              <w:spacing w:after="120"/>
                              <w:jc w:val="center"/>
                              <w:rPr>
                                <w:rFonts w:eastAsia="Times New Roman"/>
                                <w:i/>
                                <w:iCs/>
                                <w:szCs w:val="22"/>
                              </w:rPr>
                            </w:pPr>
                            <w:r w:rsidRPr="00FE37F5">
                              <w:rPr>
                                <w:rFonts w:eastAsia="Times New Roman"/>
                                <w:i/>
                                <w:iCs/>
                                <w:szCs w:val="22"/>
                              </w:rPr>
                              <w:t>During these last 12 months [2020] I had to learn about new ways to get some income from music, I had to learn digital marketing, music promotion in social networks and fan engagement. (Allova – Artist / Producer / Songwriter - Electronic)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45895A3" id="Cuadro de texto 62" o:spid="_x0000_s102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PnQcERDAgAAiAQAAA4AAAAA&#10;AAAAAAAAAAAALgIAAGRycy9lMm9Eb2MueG1sUEsBAi0AFAAGAAgAAAAhALcMAwjXAAAABQEAAA8A&#10;AAAAAAAAAAAAAAAAnQQAAGRycy9kb3ducmV2LnhtbFBLBQYAAAAABAAEAPMAAAChBQAAAAA=&#10;" filled="f" strokeweight=".5pt">
                <v:textbox style="mso-fit-shape-to-text:t">
                  <w:txbxContent>
                    <w:p w14:paraId="4677D3AA" w14:textId="77777777" w:rsidR="00BA3DB1" w:rsidRPr="00FE37F5" w:rsidRDefault="00BA3DB1" w:rsidP="00091A6D">
                      <w:pPr>
                        <w:spacing w:after="120"/>
                        <w:jc w:val="center"/>
                        <w:rPr>
                          <w:rFonts w:eastAsia="Times New Roman"/>
                          <w:i/>
                          <w:iCs/>
                          <w:szCs w:val="22"/>
                        </w:rPr>
                      </w:pPr>
                      <w:r w:rsidRPr="00FE37F5">
                        <w:rPr>
                          <w:rFonts w:eastAsia="Times New Roman"/>
                          <w:i/>
                          <w:iCs/>
                          <w:szCs w:val="22"/>
                        </w:rPr>
                        <w:t>During these last 12 months [2020] I had to learn about new ways to get some income from music, I had to learn digital marketing, music promotion in social networks and fan engagement. (Allova – Artist / Producer / Songwriter - Electronic)</w:t>
                      </w:r>
                    </w:p>
                  </w:txbxContent>
                </v:textbox>
                <w10:anchorlock/>
              </v:shape>
            </w:pict>
          </mc:Fallback>
        </mc:AlternateContent>
      </w:r>
    </w:p>
    <w:p w14:paraId="7AAF9A5C" w14:textId="77777777" w:rsidR="00091A6D" w:rsidRDefault="00091A6D" w:rsidP="00091A6D">
      <w:pPr>
        <w:spacing w:after="120"/>
        <w:jc w:val="both"/>
        <w:rPr>
          <w:rFonts w:eastAsia="Times New Roman"/>
        </w:rPr>
      </w:pPr>
      <w:r>
        <w:rPr>
          <w:rFonts w:eastAsia="Times New Roman"/>
        </w:rPr>
        <w:t xml:space="preserve">The market centric model </w:t>
      </w:r>
      <w:r w:rsidRPr="000F7700">
        <w:rPr>
          <w:rFonts w:eastAsia="Times New Roman"/>
        </w:rPr>
        <w:t xml:space="preserve">is also difficult for consumers to understand when they become aware of how revenues derived from their purchases are allocated by </w:t>
      </w:r>
      <w:r>
        <w:rPr>
          <w:rFonts w:eastAsia="Times New Roman"/>
        </w:rPr>
        <w:t>streaming services—some consumers pay for music they never listen to</w:t>
      </w:r>
      <w:r w:rsidRPr="000F7700">
        <w:rPr>
          <w:rFonts w:eastAsia="Times New Roman"/>
        </w:rPr>
        <w:t>.</w:t>
      </w:r>
      <w:r>
        <w:rPr>
          <w:rFonts w:eastAsia="Times New Roman"/>
        </w:rPr>
        <w:t xml:space="preserve">  </w:t>
      </w:r>
      <w:r w:rsidRPr="000F7700">
        <w:rPr>
          <w:rFonts w:eastAsia="Times New Roman"/>
        </w:rPr>
        <w:t xml:space="preserve">But as </w:t>
      </w:r>
      <w:r>
        <w:rPr>
          <w:rFonts w:eastAsia="Times New Roman"/>
        </w:rPr>
        <w:t>this study argues</w:t>
      </w:r>
      <w:r w:rsidRPr="000F7700">
        <w:rPr>
          <w:rFonts w:eastAsia="Times New Roman"/>
        </w:rPr>
        <w:t>, per-stream payments for interactive streaming are so small that even for unsigned featured performers who collect 100% of the available streaming royalty</w:t>
      </w:r>
      <w:r>
        <w:rPr>
          <w:rFonts w:eastAsia="Times New Roman"/>
        </w:rPr>
        <w:t>, royalty</w:t>
      </w:r>
      <w:r w:rsidRPr="000F7700">
        <w:rPr>
          <w:rFonts w:eastAsia="Times New Roman"/>
        </w:rPr>
        <w:t xml:space="preserve"> payments </w:t>
      </w:r>
      <w:r>
        <w:rPr>
          <w:rFonts w:eastAsia="Times New Roman"/>
        </w:rPr>
        <w:t xml:space="preserve">are </w:t>
      </w:r>
      <w:r w:rsidRPr="000F7700">
        <w:rPr>
          <w:rFonts w:eastAsia="Times New Roman"/>
        </w:rPr>
        <w:t xml:space="preserve">both unsustainable and out of balance compared to the value transferred to the </w:t>
      </w:r>
      <w:r>
        <w:rPr>
          <w:rFonts w:eastAsia="Times New Roman"/>
        </w:rPr>
        <w:t>streaming services.</w:t>
      </w:r>
      <w:r w:rsidRPr="00A373B0">
        <w:rPr>
          <w:rFonts w:eastAsia="Times New Roman"/>
          <w:vertAlign w:val="superscript"/>
        </w:rPr>
        <w:footnoteReference w:id="51"/>
      </w:r>
      <w:r>
        <w:rPr>
          <w:rFonts w:eastAsia="Times New Roman"/>
        </w:rPr>
        <w:t xml:space="preserve"> Featured performers signed to recording artist agreements must also share already low payments with their record companies </w:t>
      </w:r>
      <w:r>
        <w:rPr>
          <w:rFonts w:eastAsia="Times New Roman"/>
        </w:rPr>
        <w:lastRenderedPageBreak/>
        <w:t>and creative producers making the net payment even lower, so that revenue split does not tell the whole story.</w:t>
      </w:r>
      <w:r>
        <w:rPr>
          <w:rFonts w:eastAsia="Times New Roman"/>
          <w:vertAlign w:val="superscript"/>
        </w:rPr>
        <w:t xml:space="preserve">  </w:t>
      </w:r>
    </w:p>
    <w:p w14:paraId="3DC1C5BD" w14:textId="77777777" w:rsidR="00091A6D" w:rsidRPr="005C6E5E" w:rsidRDefault="00091A6D" w:rsidP="00091A6D">
      <w:pPr>
        <w:spacing w:after="120"/>
        <w:jc w:val="center"/>
        <w:rPr>
          <w:rFonts w:eastAsia="Times New Roman"/>
        </w:rPr>
      </w:pPr>
      <w:r>
        <w:rPr>
          <w:noProof/>
          <w:lang w:eastAsia="en-US"/>
        </w:rPr>
        <mc:AlternateContent>
          <mc:Choice Requires="wps">
            <w:drawing>
              <wp:inline distT="0" distB="0" distL="0" distR="0" wp14:anchorId="172B1B5E" wp14:editId="6BC5B432">
                <wp:extent cx="1828800" cy="1828800"/>
                <wp:effectExtent l="0" t="0" r="9525" b="17145"/>
                <wp:docPr id="50" name="Cuadro de texto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2571911" w14:textId="77777777" w:rsidR="00BA3DB1" w:rsidRPr="00BC3E30" w:rsidRDefault="00BA3DB1" w:rsidP="00091A6D">
                            <w:pPr>
                              <w:spacing w:after="120"/>
                              <w:jc w:val="center"/>
                              <w:rPr>
                                <w:rFonts w:eastAsia="Times New Roman"/>
                                <w:i/>
                                <w:iCs/>
                              </w:rPr>
                            </w:pPr>
                            <w:r>
                              <w:rPr>
                                <w:rFonts w:eastAsia="Times New Roman"/>
                                <w:i/>
                                <w:iCs/>
                              </w:rPr>
                              <w:t xml:space="preserve">“Pandemic has shown that </w:t>
                            </w:r>
                            <w:r w:rsidRPr="00BC3E30">
                              <w:rPr>
                                <w:rFonts w:eastAsia="Times New Roman"/>
                                <w:i/>
                                <w:iCs/>
                              </w:rPr>
                              <w:t xml:space="preserve">it is very difficult to convert the 'engagement' of your 'followers' into monetization when it comes to music. </w:t>
                            </w:r>
                            <w:r>
                              <w:rPr>
                                <w:rFonts w:eastAsia="Times New Roman"/>
                                <w:i/>
                                <w:iCs/>
                              </w:rPr>
                              <w:t>T</w:t>
                            </w:r>
                            <w:r w:rsidRPr="00BC3E30">
                              <w:rPr>
                                <w:rFonts w:eastAsia="Times New Roman"/>
                                <w:i/>
                                <w:iCs/>
                              </w:rPr>
                              <w:t>he investment required to achieve visibility</w:t>
                            </w:r>
                            <w:r>
                              <w:rPr>
                                <w:rFonts w:eastAsia="Times New Roman"/>
                                <w:i/>
                                <w:iCs/>
                              </w:rPr>
                              <w:t xml:space="preserve"> and monetization</w:t>
                            </w:r>
                            <w:r w:rsidRPr="00BC3E30">
                              <w:rPr>
                                <w:rFonts w:eastAsia="Times New Roman"/>
                                <w:i/>
                                <w:iCs/>
                              </w:rPr>
                              <w:t xml:space="preserve"> is not acceptable for an independent artist</w:t>
                            </w:r>
                            <w:r>
                              <w:rPr>
                                <w:rFonts w:eastAsia="Times New Roman"/>
                                <w:i/>
                                <w:iCs/>
                              </w:rPr>
                              <w:t>”. (National artist#2,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72B1B5E" id="Cuadro de texto 50" o:spid="_x0000_s1029"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" filled="f" strokeweight=".5pt">
                <v:textbox style="mso-fit-shape-to-text:t">
                  <w:txbxContent>
                    <w:p w14:paraId="62571911" w14:textId="77777777" w:rsidR="00BA3DB1" w:rsidRPr="00BC3E30" w:rsidRDefault="00BA3DB1" w:rsidP="00091A6D">
                      <w:pPr>
                        <w:spacing w:after="120"/>
                        <w:jc w:val="center"/>
                        <w:rPr>
                          <w:rFonts w:eastAsia="Times New Roman"/>
                          <w:i/>
                          <w:iCs/>
                        </w:rPr>
                      </w:pPr>
                      <w:r>
                        <w:rPr>
                          <w:rFonts w:eastAsia="Times New Roman"/>
                          <w:i/>
                          <w:iCs/>
                        </w:rPr>
                        <w:t xml:space="preserve">“Pandemic has shown that </w:t>
                      </w:r>
                      <w:r w:rsidRPr="00BC3E30">
                        <w:rPr>
                          <w:rFonts w:eastAsia="Times New Roman"/>
                          <w:i/>
                          <w:iCs/>
                        </w:rPr>
                        <w:t xml:space="preserve">it is very difficult to convert the 'engagement' of your 'followers' into monetization when it comes to music. </w:t>
                      </w:r>
                      <w:r>
                        <w:rPr>
                          <w:rFonts w:eastAsia="Times New Roman"/>
                          <w:i/>
                          <w:iCs/>
                        </w:rPr>
                        <w:t>T</w:t>
                      </w:r>
                      <w:r w:rsidRPr="00BC3E30">
                        <w:rPr>
                          <w:rFonts w:eastAsia="Times New Roman"/>
                          <w:i/>
                          <w:iCs/>
                        </w:rPr>
                        <w:t>he investment required to achieve visibility</w:t>
                      </w:r>
                      <w:r>
                        <w:rPr>
                          <w:rFonts w:eastAsia="Times New Roman"/>
                          <w:i/>
                          <w:iCs/>
                        </w:rPr>
                        <w:t xml:space="preserve"> and monetization</w:t>
                      </w:r>
                      <w:r w:rsidRPr="00BC3E30">
                        <w:rPr>
                          <w:rFonts w:eastAsia="Times New Roman"/>
                          <w:i/>
                          <w:iCs/>
                        </w:rPr>
                        <w:t xml:space="preserve"> is not acceptable for an independent artist</w:t>
                      </w:r>
                      <w:r>
                        <w:rPr>
                          <w:rFonts w:eastAsia="Times New Roman"/>
                          <w:i/>
                          <w:iCs/>
                        </w:rPr>
                        <w:t>”. (National artist#2, 2021)</w:t>
                      </w:r>
                    </w:p>
                  </w:txbxContent>
                </v:textbox>
                <w10:anchorlock/>
              </v:shape>
            </w:pict>
          </mc:Fallback>
        </mc:AlternateContent>
      </w:r>
    </w:p>
    <w:p w14:paraId="4DCBC97D" w14:textId="77777777" w:rsidR="00091A6D" w:rsidRDefault="00091A6D" w:rsidP="00091A6D">
      <w:pPr>
        <w:spacing w:after="120"/>
        <w:jc w:val="both"/>
        <w:rPr>
          <w:rFonts w:eastAsia="Times New Roman"/>
        </w:rPr>
      </w:pPr>
      <w:r w:rsidRPr="000F7700">
        <w:rPr>
          <w:rFonts w:eastAsia="Times New Roman"/>
        </w:rPr>
        <w:t>Th</w:t>
      </w:r>
      <w:r>
        <w:rPr>
          <w:rFonts w:eastAsia="Times New Roman"/>
        </w:rPr>
        <w:t>is</w:t>
      </w:r>
      <w:r w:rsidRPr="000F7700">
        <w:rPr>
          <w:rFonts w:eastAsia="Times New Roman"/>
        </w:rPr>
        <w:t xml:space="preserve"> economic imbalance shocks the conscience however lawful it may</w:t>
      </w:r>
      <w:r>
        <w:rPr>
          <w:rFonts w:eastAsia="Times New Roman"/>
        </w:rPr>
        <w:t xml:space="preserve"> appear.  As streaming becomes a greater share of recorded music revenues, the market centric model may ultimately signal a devaluation and even commoditization of culture.</w:t>
      </w:r>
      <w:r>
        <w:rPr>
          <w:rStyle w:val="FootnoteReference"/>
          <w:rFonts w:eastAsia="Times New Roman"/>
        </w:rPr>
        <w:footnoteReference w:id="52"/>
      </w:r>
      <w:r>
        <w:rPr>
          <w:rFonts w:eastAsia="Times New Roman"/>
        </w:rPr>
        <w:t xml:space="preserve"> That trend seems definitively out of step with, if not antithetical to, international cultural goals and preservation</w:t>
      </w:r>
      <w:r w:rsidRPr="000F7700">
        <w:rPr>
          <w:rFonts w:eastAsia="Times New Roman"/>
        </w:rPr>
        <w:t>.</w:t>
      </w:r>
      <w:r>
        <w:rPr>
          <w:rFonts w:eastAsia="Times New Roman"/>
        </w:rPr>
        <w:t xml:space="preserve">  </w:t>
      </w:r>
    </w:p>
    <w:p w14:paraId="1DFD947B" w14:textId="77777777" w:rsidR="00091A6D" w:rsidRPr="00365679" w:rsidRDefault="00091A6D" w:rsidP="00091A6D">
      <w:pPr>
        <w:spacing w:after="120"/>
        <w:jc w:val="center"/>
        <w:rPr>
          <w:rFonts w:eastAsia="Times New Roman"/>
          <w:i/>
          <w:iCs/>
        </w:rPr>
      </w:pPr>
      <w:r>
        <w:rPr>
          <w:noProof/>
          <w:lang w:eastAsia="en-US"/>
        </w:rPr>
        <mc:AlternateContent>
          <mc:Choice Requires="wps">
            <w:drawing>
              <wp:inline distT="0" distB="0" distL="0" distR="0" wp14:anchorId="1A9ED435" wp14:editId="5A3FBA69">
                <wp:extent cx="1828800" cy="1828800"/>
                <wp:effectExtent l="0" t="0" r="9525" b="17145"/>
                <wp:docPr id="70" name="Cuadro de texto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8D11E60" w14:textId="77777777" w:rsidR="00BA3DB1" w:rsidRPr="004E10A7" w:rsidRDefault="00BA3DB1" w:rsidP="00091A6D">
                            <w:pPr>
                              <w:spacing w:after="120"/>
                              <w:jc w:val="center"/>
                              <w:rPr>
                                <w:rFonts w:eastAsia="Times New Roman"/>
                                <w:i/>
                                <w:iCs/>
                              </w:rPr>
                            </w:pPr>
                            <w:r w:rsidRPr="004E10A7">
                              <w:rPr>
                                <w:rFonts w:eastAsia="Times New Roman"/>
                                <w:i/>
                                <w:iCs/>
                              </w:rPr>
                              <w:t>Artists’ definition of success is very much culture first, then cash. They are looking for respect and recognition first and foremost. With this respect and recognition, they can become viable touring acts with the chance to earn loyal fan bases.</w:t>
                            </w:r>
                            <w:r>
                              <w:rPr>
                                <w:rFonts w:eastAsia="Times New Roman"/>
                                <w:i/>
                                <w:iCs/>
                              </w:rPr>
                              <w:t xml:space="preserve"> (Jopling &amp; Mulligan, 2019)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A9ED435" id="Cuadro de texto 70" o:spid="_x0000_s1030"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8GZC7RAIAAIgEAAAOAAAA&#10;AAAAAAAAAAAAAC4CAABkcnMvZTJvRG9jLnhtbFBLAQItABQABgAIAAAAIQC3DAMI1wAAAAUBAAAP&#10;AAAAAAAAAAAAAAAAAJ4EAABkcnMvZG93bnJldi54bWxQSwUGAAAAAAQABADzAAAAogUAAAAA&#10;" filled="f" strokeweight=".5pt">
                <v:textbox style="mso-fit-shape-to-text:t">
                  <w:txbxContent>
                    <w:p w14:paraId="68D11E60" w14:textId="77777777" w:rsidR="00BA3DB1" w:rsidRPr="004E10A7" w:rsidRDefault="00BA3DB1" w:rsidP="00091A6D">
                      <w:pPr>
                        <w:spacing w:after="120"/>
                        <w:jc w:val="center"/>
                        <w:rPr>
                          <w:rFonts w:eastAsia="Times New Roman"/>
                          <w:i/>
                          <w:iCs/>
                        </w:rPr>
                      </w:pPr>
                      <w:r w:rsidRPr="004E10A7">
                        <w:rPr>
                          <w:rFonts w:eastAsia="Times New Roman"/>
                          <w:i/>
                          <w:iCs/>
                        </w:rPr>
                        <w:t>Artists’ definition of success is very much culture first, then cash. They are looking for respect and recognition first and foremost. With this respect and recognition, they can become viable touring acts with the chance to earn loyal fan bases.</w:t>
                      </w:r>
                      <w:r>
                        <w:rPr>
                          <w:rFonts w:eastAsia="Times New Roman"/>
                          <w:i/>
                          <w:iCs/>
                        </w:rPr>
                        <w:t xml:space="preserve"> (Jopling &amp; Mulligan, 2019)</w:t>
                      </w:r>
                    </w:p>
                  </w:txbxContent>
                </v:textbox>
                <w10:anchorlock/>
              </v:shape>
            </w:pict>
          </mc:Fallback>
        </mc:AlternateContent>
      </w:r>
    </w:p>
    <w:p w14:paraId="243604E2" w14:textId="33D5E666" w:rsidR="00091A6D" w:rsidRPr="000A3E83" w:rsidRDefault="00091A6D" w:rsidP="00091A6D">
      <w:pPr>
        <w:pStyle w:val="Heading3"/>
        <w:spacing w:after="120"/>
      </w:pPr>
      <w:bookmarkStart w:id="9" w:name="_Toc67860811"/>
      <w:r w:rsidRPr="000A3E83">
        <w:t>Cultural Values</w:t>
      </w:r>
      <w:bookmarkEnd w:id="9"/>
    </w:p>
    <w:p w14:paraId="47660F8B" w14:textId="77777777" w:rsidR="00091A6D" w:rsidRDefault="00091A6D" w:rsidP="00091A6D">
      <w:pPr>
        <w:spacing w:after="120"/>
        <w:jc w:val="both"/>
        <w:rPr>
          <w:rFonts w:eastAsia="Times New Roman"/>
        </w:rPr>
      </w:pPr>
      <w:r>
        <w:rPr>
          <w:rFonts w:eastAsia="Times New Roman"/>
        </w:rPr>
        <w:t>Beyond economics, t</w:t>
      </w:r>
      <w:r w:rsidRPr="000F7700">
        <w:rPr>
          <w:rFonts w:eastAsia="Times New Roman"/>
        </w:rPr>
        <w:t xml:space="preserve">he Universal Declaration of Human Rights recognizes the fundamental truth of the human rights of </w:t>
      </w:r>
      <w:r>
        <w:rPr>
          <w:rFonts w:eastAsia="Times New Roman"/>
        </w:rPr>
        <w:t>creators</w:t>
      </w:r>
      <w:r w:rsidRPr="000F7700">
        <w:rPr>
          <w:rFonts w:eastAsia="Times New Roman"/>
        </w:rPr>
        <w:t>: “Everyone has the right to the protection of the moral and material interests resulting from any scientific, literary or artistic production of which he is the author.”</w:t>
      </w:r>
      <w:r w:rsidRPr="00A373B0">
        <w:rPr>
          <w:rFonts w:eastAsia="Times New Roman"/>
          <w:vertAlign w:val="superscript"/>
        </w:rPr>
        <w:footnoteReference w:id="53"/>
      </w:r>
      <w:r w:rsidRPr="000F7700">
        <w:rPr>
          <w:rFonts w:eastAsia="Times New Roman"/>
        </w:rPr>
        <w:t xml:space="preserve"> This basic principle in the Universal Declaration resonates in a host of other human rights documents.</w:t>
      </w:r>
      <w:r w:rsidRPr="00A373B0">
        <w:rPr>
          <w:rFonts w:eastAsia="Times New Roman"/>
          <w:vertAlign w:val="superscript"/>
        </w:rPr>
        <w:footnoteReference w:id="54"/>
      </w:r>
    </w:p>
    <w:p w14:paraId="316F1F3D" w14:textId="77777777" w:rsidR="00091A6D" w:rsidRDefault="00091A6D" w:rsidP="00091A6D">
      <w:pPr>
        <w:spacing w:after="120"/>
        <w:jc w:val="both"/>
        <w:rPr>
          <w:rFonts w:eastAsia="Times New Roman"/>
        </w:rPr>
      </w:pPr>
      <w:r>
        <w:rPr>
          <w:rFonts w:eastAsia="Times New Roman"/>
        </w:rPr>
        <w:t xml:space="preserve">Following Elliott (1990), music value is twofold -not just an object for private pleasure, but also a symbol that helps define what we collectively are. People use music to embody and transmit culture. In fact, every culture has a certain music that can be attached to it. Music is part of the </w:t>
      </w:r>
      <w:r>
        <w:rPr>
          <w:rFonts w:eastAsia="Times New Roman"/>
        </w:rPr>
        <w:lastRenderedPageBreak/>
        <w:t xml:space="preserve">fabric of everyday life (Levitin, 2006). Music is a way to improve people’s lives (Center for Music Ecosystems, 2021). Thus, preserving its value goes beyond discussing the rules for business models in a particular type of market and adopting a wider perspective. The recording industry </w:t>
      </w:r>
      <w:r>
        <w:rPr>
          <w:rFonts w:eastAsia="Times New Roman"/>
        </w:rPr>
        <w:fldChar w:fldCharType="begin" w:fldLock="1"/>
      </w:r>
      <w:r>
        <w:rPr>
          <w:rFonts w:eastAsia="Times New Roman"/>
        </w:rPr>
        <w:instrText>ADDIN CSL_CITATION {"citationItems":[{"id":"ITEM-1","itemData":{"author":[{"dropping-particle":"","family":"IFPI","given":"","non-dropping-particle":"","parse-names":false,"suffix":""}],"id":"ITEM-1","issued":{"date-parts":[["2020"]]},"title":"Global Music Report 2019","type":"article"},"uris":["http://www.mendeley.com/documents/?uuid=904a1def-9b9b-4e14-8811-b2e3e0465611"]}],"mendeley":{"formattedCitation":"(IFPI, 2020)","plainTextFormattedCitation":"(IFPI, 2020)","previouslyFormattedCitation":"(IFPI, 2020)"},"properties":{"noteIndex":0},"schema":"https://github.com/citation-style-language/schema/raw/master/csl-citation.json"}</w:instrText>
      </w:r>
      <w:r>
        <w:rPr>
          <w:rFonts w:eastAsia="Times New Roman"/>
        </w:rPr>
        <w:fldChar w:fldCharType="separate"/>
      </w:r>
      <w:r w:rsidRPr="00FB5F3A">
        <w:rPr>
          <w:rFonts w:eastAsia="Times New Roman"/>
          <w:noProof/>
        </w:rPr>
        <w:t>(IFPI, 2020)</w:t>
      </w:r>
      <w:r>
        <w:rPr>
          <w:rFonts w:eastAsia="Times New Roman"/>
        </w:rPr>
        <w:fldChar w:fldCharType="end"/>
      </w:r>
      <w:r>
        <w:rPr>
          <w:rFonts w:eastAsia="Times New Roman"/>
        </w:rPr>
        <w:t xml:space="preserve"> stresses that “policymakers should recognize that music has both cultural and economic value. Rules should ensure that all services engaging in distributing music online, regardless of how they operate, negotiate licenses with rightsholders in a fair, competitive marketplace”.    </w:t>
      </w:r>
    </w:p>
    <w:p w14:paraId="0F0E358A" w14:textId="77777777" w:rsidR="00091A6D" w:rsidRPr="00BF336F" w:rsidRDefault="00091A6D" w:rsidP="00091A6D">
      <w:pPr>
        <w:spacing w:after="120"/>
        <w:jc w:val="center"/>
        <w:rPr>
          <w:rFonts w:eastAsia="Times New Roman"/>
          <w:i/>
          <w:iCs/>
        </w:rPr>
      </w:pPr>
      <w:r>
        <w:rPr>
          <w:noProof/>
          <w:lang w:eastAsia="en-US"/>
        </w:rPr>
        <mc:AlternateContent>
          <mc:Choice Requires="wps">
            <w:drawing>
              <wp:inline distT="0" distB="0" distL="0" distR="0" wp14:anchorId="59DF4115" wp14:editId="64D0B4E5">
                <wp:extent cx="1828800" cy="1828800"/>
                <wp:effectExtent l="0" t="0" r="9525" b="8890"/>
                <wp:docPr id="42" name="Cuadro de texto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25C805C" w14:textId="77777777" w:rsidR="00BA3DB1" w:rsidRPr="004B606E" w:rsidRDefault="00BA3DB1" w:rsidP="00091A6D">
                            <w:pPr>
                              <w:spacing w:after="120"/>
                              <w:jc w:val="center"/>
                              <w:rPr>
                                <w:rFonts w:eastAsia="Times New Roman"/>
                                <w:i/>
                                <w:iCs/>
                              </w:rPr>
                            </w:pPr>
                            <w:r w:rsidRPr="004B606E">
                              <w:rPr>
                                <w:rFonts w:eastAsia="Times New Roman"/>
                                <w:i/>
                                <w:iCs/>
                              </w:rPr>
                              <w:t>Q: What have you learned about your music career in the last twelve months (i.e., 2020)?</w:t>
                            </w:r>
                          </w:p>
                          <w:p w14:paraId="01B50572" w14:textId="77777777" w:rsidR="00BA3DB1" w:rsidRDefault="00BA3DB1" w:rsidP="00091A6D">
                            <w:pPr>
                              <w:spacing w:after="120"/>
                              <w:jc w:val="center"/>
                              <w:rPr>
                                <w:rFonts w:eastAsia="Times New Roman"/>
                                <w:i/>
                                <w:iCs/>
                              </w:rPr>
                            </w:pPr>
                            <w:r w:rsidRPr="004B606E">
                              <w:rPr>
                                <w:rFonts w:eastAsia="Times New Roman"/>
                                <w:i/>
                                <w:iCs/>
                              </w:rPr>
                              <w:t xml:space="preserve">A: </w:t>
                            </w:r>
                            <w:r>
                              <w:rPr>
                                <w:rFonts w:eastAsia="Times New Roman"/>
                                <w:i/>
                                <w:iCs/>
                              </w:rPr>
                              <w:t>“</w:t>
                            </w:r>
                            <w:r w:rsidRPr="004B606E">
                              <w:rPr>
                                <w:rFonts w:eastAsia="Times New Roman"/>
                                <w:i/>
                                <w:iCs/>
                              </w:rPr>
                              <w:t>How fortunate I am to have a career doing what I love, and how much I miss it when I am not doing it. I appreciate my work so much more - what would I do for a career if I could not be a musician?</w:t>
                            </w:r>
                            <w:r>
                              <w:rPr>
                                <w:rFonts w:eastAsia="Times New Roman"/>
                                <w:i/>
                                <w:iCs/>
                              </w:rPr>
                              <w:t>”</w:t>
                            </w:r>
                            <w:r w:rsidRPr="004B606E">
                              <w:rPr>
                                <w:rFonts w:eastAsia="Times New Roman"/>
                                <w:i/>
                                <w:iCs/>
                              </w:rPr>
                              <w:t xml:space="preserve"> (</w:t>
                            </w:r>
                            <w:r>
                              <w:rPr>
                                <w:rFonts w:eastAsia="Times New Roman"/>
                                <w:i/>
                                <w:iCs/>
                              </w:rPr>
                              <w:t>Niche</w:t>
                            </w:r>
                            <w:r w:rsidRPr="004B606E">
                              <w:rPr>
                                <w:rFonts w:eastAsia="Times New Roman"/>
                                <w:i/>
                                <w:iCs/>
                              </w:rPr>
                              <w:t xml:space="preserve"> artist #</w:t>
                            </w:r>
                            <w:r>
                              <w:rPr>
                                <w:rFonts w:eastAsia="Times New Roman"/>
                                <w:i/>
                                <w:iCs/>
                              </w:rPr>
                              <w:t>1</w:t>
                            </w:r>
                            <w:r w:rsidRPr="004B606E">
                              <w:rPr>
                                <w:rFonts w:eastAsia="Times New Roman"/>
                                <w:i/>
                                <w:iCs/>
                              </w:rPr>
                              <w:t xml:space="preserve"> – </w:t>
                            </w:r>
                            <w:r>
                              <w:rPr>
                                <w:rFonts w:eastAsia="Times New Roman"/>
                                <w:i/>
                                <w:iCs/>
                              </w:rPr>
                              <w:t>c</w:t>
                            </w:r>
                            <w:r w:rsidRPr="004B606E">
                              <w:rPr>
                                <w:rFonts w:eastAsia="Times New Roman"/>
                                <w:i/>
                                <w:iCs/>
                              </w:rPr>
                              <w:t>lassical)</w:t>
                            </w:r>
                          </w:p>
                          <w:p w14:paraId="189E867C" w14:textId="77777777" w:rsidR="00BA3DB1" w:rsidRDefault="00BA3DB1" w:rsidP="00091A6D">
                            <w:pPr>
                              <w:spacing w:after="120"/>
                              <w:jc w:val="center"/>
                              <w:rPr>
                                <w:rFonts w:eastAsia="Times New Roman"/>
                                <w:i/>
                                <w:iCs/>
                              </w:rPr>
                            </w:pPr>
                            <w:r>
                              <w:rPr>
                                <w:rFonts w:eastAsia="Times New Roman"/>
                                <w:i/>
                                <w:iCs/>
                              </w:rPr>
                              <w:t>A: “</w:t>
                            </w:r>
                            <w:r w:rsidRPr="00915390">
                              <w:rPr>
                                <w:rFonts w:eastAsia="Times New Roman"/>
                                <w:i/>
                                <w:iCs/>
                              </w:rPr>
                              <w:t>If there are no shows</w:t>
                            </w:r>
                            <w:r>
                              <w:rPr>
                                <w:rFonts w:eastAsia="Times New Roman"/>
                                <w:i/>
                                <w:iCs/>
                              </w:rPr>
                              <w:t>, i</w:t>
                            </w:r>
                            <w:r w:rsidRPr="00915390">
                              <w:rPr>
                                <w:rFonts w:eastAsia="Times New Roman"/>
                                <w:i/>
                                <w:iCs/>
                              </w:rPr>
                              <w:t>nspiration can lack,</w:t>
                            </w:r>
                            <w:r>
                              <w:rPr>
                                <w:rFonts w:eastAsia="Times New Roman"/>
                                <w:i/>
                                <w:iCs/>
                              </w:rPr>
                              <w:t xml:space="preserve"> and m</w:t>
                            </w:r>
                            <w:r w:rsidRPr="00915390">
                              <w:rPr>
                                <w:rFonts w:eastAsia="Times New Roman"/>
                                <w:i/>
                                <w:iCs/>
                              </w:rPr>
                              <w:t>oney no longer comes in. Getting together and performing with other musicians has brought some of the magic back thankfully. We need to support one another. Together we are stronger and more inspired.</w:t>
                            </w:r>
                            <w:r>
                              <w:rPr>
                                <w:rFonts w:eastAsia="Times New Roman"/>
                                <w:i/>
                                <w:iCs/>
                              </w:rPr>
                              <w:t>” (Niche artist#2 – indie)</w:t>
                            </w:r>
                          </w:p>
                          <w:p w14:paraId="149A1300" w14:textId="77777777" w:rsidR="00BA3DB1" w:rsidRPr="004B606E" w:rsidRDefault="00BA3DB1" w:rsidP="00091A6D">
                            <w:pPr>
                              <w:spacing w:after="120"/>
                              <w:jc w:val="center"/>
                              <w:rPr>
                                <w:rFonts w:eastAsia="Times New Roman"/>
                                <w:i/>
                                <w:iCs/>
                              </w:rPr>
                            </w:pPr>
                            <w:r>
                              <w:rPr>
                                <w:rFonts w:eastAsia="Times New Roman"/>
                                <w:i/>
                                <w:iCs/>
                              </w:rPr>
                              <w:t>A: “</w:t>
                            </w:r>
                            <w:r w:rsidRPr="00222AE7">
                              <w:rPr>
                                <w:rFonts w:eastAsia="Times New Roman"/>
                                <w:i/>
                                <w:iCs/>
                              </w:rPr>
                              <w:t>The dominant digital music platforms have a tendency to depersonalize the relationship with the user and destroy an</w:t>
                            </w:r>
                            <w:r>
                              <w:rPr>
                                <w:rFonts w:eastAsia="Times New Roman"/>
                                <w:i/>
                                <w:iCs/>
                              </w:rPr>
                              <w:t>y</w:t>
                            </w:r>
                            <w:r w:rsidRPr="00222AE7">
                              <w:rPr>
                                <w:rFonts w:eastAsia="Times New Roman"/>
                                <w:i/>
                                <w:iCs/>
                              </w:rPr>
                              <w:t xml:space="preserve"> audience that is not simply a consumer. The overcrowding of music channels guided by mere commercial criteria threatens the creation of musical culture and hides all that music that is not for mass consumption such as jazz, ethnic music or progressive rock</w:t>
                            </w:r>
                            <w:r>
                              <w:rPr>
                                <w:rFonts w:eastAsia="Times New Roman"/>
                                <w:i/>
                                <w:iCs/>
                              </w:rPr>
                              <w:t>”</w:t>
                            </w:r>
                            <w:r w:rsidRPr="00222AE7">
                              <w:rPr>
                                <w:rFonts w:eastAsia="Times New Roman"/>
                                <w:i/>
                                <w:iCs/>
                              </w:rPr>
                              <w:t>.</w:t>
                            </w:r>
                            <w:r>
                              <w:rPr>
                                <w:rFonts w:eastAsia="Times New Roman"/>
                                <w:i/>
                                <w:iCs/>
                              </w:rPr>
                              <w:t xml:space="preserve"> (Guillermo Bazzola,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9DF4115" id="Cuadro de texto 42" o:spid="_x0000_s1031"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AzPDYDRAIAAIgEAAAOAAAA&#10;AAAAAAAAAAAAAC4CAABkcnMvZTJvRG9jLnhtbFBLAQItABQABgAIAAAAIQC3DAMI1wAAAAUBAAAP&#10;AAAAAAAAAAAAAAAAAJ4EAABkcnMvZG93bnJldi54bWxQSwUGAAAAAAQABADzAAAAogUAAAAA&#10;" filled="f" strokeweight=".5pt">
                <v:textbox style="mso-fit-shape-to-text:t">
                  <w:txbxContent>
                    <w:p w14:paraId="125C805C" w14:textId="77777777" w:rsidR="00BA3DB1" w:rsidRPr="004B606E" w:rsidRDefault="00BA3DB1" w:rsidP="00091A6D">
                      <w:pPr>
                        <w:spacing w:after="120"/>
                        <w:jc w:val="center"/>
                        <w:rPr>
                          <w:rFonts w:eastAsia="Times New Roman"/>
                          <w:i/>
                          <w:iCs/>
                        </w:rPr>
                      </w:pPr>
                      <w:r w:rsidRPr="004B606E">
                        <w:rPr>
                          <w:rFonts w:eastAsia="Times New Roman"/>
                          <w:i/>
                          <w:iCs/>
                        </w:rPr>
                        <w:t>Q: What have you learned about your music career in the last twelve months (i.e., 2020)?</w:t>
                      </w:r>
                    </w:p>
                    <w:p w14:paraId="01B50572" w14:textId="77777777" w:rsidR="00BA3DB1" w:rsidRDefault="00BA3DB1" w:rsidP="00091A6D">
                      <w:pPr>
                        <w:spacing w:after="120"/>
                        <w:jc w:val="center"/>
                        <w:rPr>
                          <w:rFonts w:eastAsia="Times New Roman"/>
                          <w:i/>
                          <w:iCs/>
                        </w:rPr>
                      </w:pPr>
                      <w:r w:rsidRPr="004B606E">
                        <w:rPr>
                          <w:rFonts w:eastAsia="Times New Roman"/>
                          <w:i/>
                          <w:iCs/>
                        </w:rPr>
                        <w:t xml:space="preserve">A: </w:t>
                      </w:r>
                      <w:r>
                        <w:rPr>
                          <w:rFonts w:eastAsia="Times New Roman"/>
                          <w:i/>
                          <w:iCs/>
                        </w:rPr>
                        <w:t>“</w:t>
                      </w:r>
                      <w:r w:rsidRPr="004B606E">
                        <w:rPr>
                          <w:rFonts w:eastAsia="Times New Roman"/>
                          <w:i/>
                          <w:iCs/>
                        </w:rPr>
                        <w:t>How fortunate I am to have a career doing what I love, and how much I miss it when I am not doing it. I appreciate my work so much more - what would I do for a career if I could not be a musician?</w:t>
                      </w:r>
                      <w:r>
                        <w:rPr>
                          <w:rFonts w:eastAsia="Times New Roman"/>
                          <w:i/>
                          <w:iCs/>
                        </w:rPr>
                        <w:t>”</w:t>
                      </w:r>
                      <w:r w:rsidRPr="004B606E">
                        <w:rPr>
                          <w:rFonts w:eastAsia="Times New Roman"/>
                          <w:i/>
                          <w:iCs/>
                        </w:rPr>
                        <w:t xml:space="preserve"> (</w:t>
                      </w:r>
                      <w:r>
                        <w:rPr>
                          <w:rFonts w:eastAsia="Times New Roman"/>
                          <w:i/>
                          <w:iCs/>
                        </w:rPr>
                        <w:t>Niche</w:t>
                      </w:r>
                      <w:r w:rsidRPr="004B606E">
                        <w:rPr>
                          <w:rFonts w:eastAsia="Times New Roman"/>
                          <w:i/>
                          <w:iCs/>
                        </w:rPr>
                        <w:t xml:space="preserve"> artist #</w:t>
                      </w:r>
                      <w:r>
                        <w:rPr>
                          <w:rFonts w:eastAsia="Times New Roman"/>
                          <w:i/>
                          <w:iCs/>
                        </w:rPr>
                        <w:t>1</w:t>
                      </w:r>
                      <w:r w:rsidRPr="004B606E">
                        <w:rPr>
                          <w:rFonts w:eastAsia="Times New Roman"/>
                          <w:i/>
                          <w:iCs/>
                        </w:rPr>
                        <w:t xml:space="preserve"> – </w:t>
                      </w:r>
                      <w:r>
                        <w:rPr>
                          <w:rFonts w:eastAsia="Times New Roman"/>
                          <w:i/>
                          <w:iCs/>
                        </w:rPr>
                        <w:t>c</w:t>
                      </w:r>
                      <w:r w:rsidRPr="004B606E">
                        <w:rPr>
                          <w:rFonts w:eastAsia="Times New Roman"/>
                          <w:i/>
                          <w:iCs/>
                        </w:rPr>
                        <w:t>lassical)</w:t>
                      </w:r>
                    </w:p>
                    <w:p w14:paraId="189E867C" w14:textId="77777777" w:rsidR="00BA3DB1" w:rsidRDefault="00BA3DB1" w:rsidP="00091A6D">
                      <w:pPr>
                        <w:spacing w:after="120"/>
                        <w:jc w:val="center"/>
                        <w:rPr>
                          <w:rFonts w:eastAsia="Times New Roman"/>
                          <w:i/>
                          <w:iCs/>
                        </w:rPr>
                      </w:pPr>
                      <w:r>
                        <w:rPr>
                          <w:rFonts w:eastAsia="Times New Roman"/>
                          <w:i/>
                          <w:iCs/>
                        </w:rPr>
                        <w:t>A: “</w:t>
                      </w:r>
                      <w:r w:rsidRPr="00915390">
                        <w:rPr>
                          <w:rFonts w:eastAsia="Times New Roman"/>
                          <w:i/>
                          <w:iCs/>
                        </w:rPr>
                        <w:t>If there are no shows</w:t>
                      </w:r>
                      <w:r>
                        <w:rPr>
                          <w:rFonts w:eastAsia="Times New Roman"/>
                          <w:i/>
                          <w:iCs/>
                        </w:rPr>
                        <w:t>, i</w:t>
                      </w:r>
                      <w:r w:rsidRPr="00915390">
                        <w:rPr>
                          <w:rFonts w:eastAsia="Times New Roman"/>
                          <w:i/>
                          <w:iCs/>
                        </w:rPr>
                        <w:t>nspiration can lack,</w:t>
                      </w:r>
                      <w:r>
                        <w:rPr>
                          <w:rFonts w:eastAsia="Times New Roman"/>
                          <w:i/>
                          <w:iCs/>
                        </w:rPr>
                        <w:t xml:space="preserve"> and m</w:t>
                      </w:r>
                      <w:r w:rsidRPr="00915390">
                        <w:rPr>
                          <w:rFonts w:eastAsia="Times New Roman"/>
                          <w:i/>
                          <w:iCs/>
                        </w:rPr>
                        <w:t>oney no longer comes in. Getting together and performing with other musicians has brought some of the magic back thankfully. We need to support one another. Together we are stronger and more inspired.</w:t>
                      </w:r>
                      <w:r>
                        <w:rPr>
                          <w:rFonts w:eastAsia="Times New Roman"/>
                          <w:i/>
                          <w:iCs/>
                        </w:rPr>
                        <w:t>” (Niche artist#2 – indie)</w:t>
                      </w:r>
                    </w:p>
                    <w:p w14:paraId="149A1300" w14:textId="77777777" w:rsidR="00BA3DB1" w:rsidRPr="004B606E" w:rsidRDefault="00BA3DB1" w:rsidP="00091A6D">
                      <w:pPr>
                        <w:spacing w:after="120"/>
                        <w:jc w:val="center"/>
                        <w:rPr>
                          <w:rFonts w:eastAsia="Times New Roman"/>
                          <w:i/>
                          <w:iCs/>
                        </w:rPr>
                      </w:pPr>
                      <w:r>
                        <w:rPr>
                          <w:rFonts w:eastAsia="Times New Roman"/>
                          <w:i/>
                          <w:iCs/>
                        </w:rPr>
                        <w:t>A: “</w:t>
                      </w:r>
                      <w:r w:rsidRPr="00222AE7">
                        <w:rPr>
                          <w:rFonts w:eastAsia="Times New Roman"/>
                          <w:i/>
                          <w:iCs/>
                        </w:rPr>
                        <w:t>The dominant digital music platforms have a tendency to depersonalize the relationship with the user and destroy an</w:t>
                      </w:r>
                      <w:r>
                        <w:rPr>
                          <w:rFonts w:eastAsia="Times New Roman"/>
                          <w:i/>
                          <w:iCs/>
                        </w:rPr>
                        <w:t>y</w:t>
                      </w:r>
                      <w:r w:rsidRPr="00222AE7">
                        <w:rPr>
                          <w:rFonts w:eastAsia="Times New Roman"/>
                          <w:i/>
                          <w:iCs/>
                        </w:rPr>
                        <w:t xml:space="preserve"> audience that is not simply a consumer. The overcrowding of music channels guided by mere commercial criteria threatens the creation of musical culture and hides all that music that is not for mass consumption such as jazz, ethnic music or progressive rock</w:t>
                      </w:r>
                      <w:r>
                        <w:rPr>
                          <w:rFonts w:eastAsia="Times New Roman"/>
                          <w:i/>
                          <w:iCs/>
                        </w:rPr>
                        <w:t>”</w:t>
                      </w:r>
                      <w:r w:rsidRPr="00222AE7">
                        <w:rPr>
                          <w:rFonts w:eastAsia="Times New Roman"/>
                          <w:i/>
                          <w:iCs/>
                        </w:rPr>
                        <w:t>.</w:t>
                      </w:r>
                      <w:r>
                        <w:rPr>
                          <w:rFonts w:eastAsia="Times New Roman"/>
                          <w:i/>
                          <w:iCs/>
                        </w:rPr>
                        <w:t xml:space="preserve"> (Guillermo Bazzola, 2021)</w:t>
                      </w:r>
                    </w:p>
                  </w:txbxContent>
                </v:textbox>
                <w10:anchorlock/>
              </v:shape>
            </w:pict>
          </mc:Fallback>
        </mc:AlternateContent>
      </w:r>
    </w:p>
    <w:p w14:paraId="2F28A276" w14:textId="77777777" w:rsidR="00091A6D" w:rsidRPr="000F7700" w:rsidRDefault="00091A6D" w:rsidP="00091A6D">
      <w:pPr>
        <w:spacing w:after="120"/>
        <w:jc w:val="both"/>
        <w:rPr>
          <w:rFonts w:eastAsia="Times New Roman"/>
        </w:rPr>
      </w:pPr>
      <w:r>
        <w:rPr>
          <w:rFonts w:eastAsia="Times New Roman"/>
        </w:rPr>
        <w:t>We have found that i</w:t>
      </w:r>
      <w:r w:rsidRPr="000F7700">
        <w:rPr>
          <w:rFonts w:eastAsia="Times New Roman"/>
        </w:rPr>
        <w:t xml:space="preserve">t is possibly for </w:t>
      </w:r>
      <w:r>
        <w:rPr>
          <w:rFonts w:eastAsia="Times New Roman"/>
        </w:rPr>
        <w:t xml:space="preserve">impinging </w:t>
      </w:r>
      <w:r w:rsidRPr="000F7700">
        <w:rPr>
          <w:rFonts w:eastAsia="Times New Roman"/>
        </w:rPr>
        <w:t>th</w:t>
      </w:r>
      <w:r>
        <w:rPr>
          <w:rFonts w:eastAsia="Times New Roman"/>
        </w:rPr>
        <w:t>ese</w:t>
      </w:r>
      <w:r w:rsidRPr="000F7700">
        <w:rPr>
          <w:rFonts w:eastAsia="Times New Roman"/>
        </w:rPr>
        <w:t xml:space="preserve"> </w:t>
      </w:r>
      <w:r>
        <w:rPr>
          <w:rFonts w:eastAsia="Times New Roman"/>
        </w:rPr>
        <w:t>human rights principles</w:t>
      </w:r>
      <w:r w:rsidRPr="000F7700">
        <w:rPr>
          <w:rFonts w:eastAsia="Times New Roman"/>
        </w:rPr>
        <w:t xml:space="preserve"> that performers feel outraged by the economic imbalance between the fractions of a penny</w:t>
      </w:r>
      <w:r>
        <w:rPr>
          <w:rFonts w:eastAsia="Times New Roman"/>
        </w:rPr>
        <w:t xml:space="preserve"> for their music compared to </w:t>
      </w:r>
      <w:r w:rsidRPr="000F7700">
        <w:rPr>
          <w:rFonts w:eastAsia="Times New Roman"/>
        </w:rPr>
        <w:t xml:space="preserve">billions </w:t>
      </w:r>
      <w:r>
        <w:rPr>
          <w:rFonts w:eastAsia="Times New Roman"/>
        </w:rPr>
        <w:t xml:space="preserve">in market value </w:t>
      </w:r>
      <w:r w:rsidRPr="000F7700">
        <w:rPr>
          <w:rFonts w:eastAsia="Times New Roman"/>
        </w:rPr>
        <w:t xml:space="preserve">for the </w:t>
      </w:r>
      <w:r>
        <w:rPr>
          <w:rFonts w:eastAsia="Times New Roman"/>
        </w:rPr>
        <w:t xml:space="preserve">streaming </w:t>
      </w:r>
      <w:r w:rsidRPr="000F7700">
        <w:rPr>
          <w:rFonts w:eastAsia="Times New Roman"/>
        </w:rPr>
        <w:t>platforms.</w:t>
      </w:r>
    </w:p>
    <w:p w14:paraId="44ED4C9A" w14:textId="27D36703" w:rsidR="00091A6D" w:rsidRDefault="00091A6D" w:rsidP="00091A6D">
      <w:pPr>
        <w:pStyle w:val="Heading3"/>
        <w:spacing w:after="120"/>
      </w:pPr>
      <w:bookmarkStart w:id="10" w:name="_Toc67860812"/>
      <w:r>
        <w:t>Structure of the study</w:t>
      </w:r>
      <w:bookmarkEnd w:id="10"/>
    </w:p>
    <w:p w14:paraId="5EA09193" w14:textId="77777777" w:rsidR="00091A6D" w:rsidRDefault="00091A6D" w:rsidP="00091A6D">
      <w:pPr>
        <w:spacing w:after="120"/>
        <w:jc w:val="both"/>
        <w:rPr>
          <w:rFonts w:eastAsia="Times New Roman"/>
          <w:szCs w:val="22"/>
        </w:rPr>
      </w:pPr>
      <w:r>
        <w:rPr>
          <w:rFonts w:eastAsia="Times New Roman"/>
          <w:szCs w:val="22"/>
        </w:rPr>
        <w:t xml:space="preserve">Following this background on the situation of performers in the digital music markets, the next section specifies the objective and scope of the study, driving justification for the choice of platforms, types of artists and jurisdictions. The ensuing sections analyze respectively the dominant techno-economic models in the digital music marketplace, the functioning of this marketplace, a critical view on how artists’ royalties are calculated in the dominant model of streaming, how value is created and the validity and availability of relevant information within this marketplace, the commoditization of music as a main market trend and, lastly, prospective scenarios to produce an equitable remuneration in an international context. The study closes with a review of some alternative models for remuneration of performers in the digital music marketplace and a summary of conclusions and main findings. </w:t>
      </w:r>
    </w:p>
    <w:p w14:paraId="50FDA83E" w14:textId="6959A7BD" w:rsidR="00091A6D" w:rsidRDefault="00091A6D" w:rsidP="00091A6D">
      <w:pPr>
        <w:pStyle w:val="Heading1"/>
        <w:spacing w:after="240"/>
      </w:pPr>
      <w:bookmarkStart w:id="11" w:name="_Toc67860813"/>
      <w:r>
        <w:t>Objectives and scope of the study</w:t>
      </w:r>
      <w:bookmarkEnd w:id="11"/>
    </w:p>
    <w:p w14:paraId="2E2C2552" w14:textId="77777777" w:rsidR="00091A6D" w:rsidRDefault="00091A6D" w:rsidP="00091A6D">
      <w:pPr>
        <w:spacing w:after="120"/>
        <w:jc w:val="both"/>
        <w:rPr>
          <w:rFonts w:eastAsia="Times New Roman"/>
          <w:szCs w:val="22"/>
        </w:rPr>
      </w:pPr>
      <w:r>
        <w:rPr>
          <w:rFonts w:eastAsia="Times New Roman"/>
          <w:szCs w:val="22"/>
        </w:rPr>
        <w:t>The study examines the</w:t>
      </w:r>
      <w:r w:rsidRPr="000F7700">
        <w:rPr>
          <w:rFonts w:eastAsia="Times New Roman"/>
        </w:rPr>
        <w:t xml:space="preserve"> current economics </w:t>
      </w:r>
      <w:r>
        <w:rPr>
          <w:rFonts w:eastAsia="Times New Roman"/>
        </w:rPr>
        <w:t xml:space="preserve">and legal aspects </w:t>
      </w:r>
      <w:r w:rsidRPr="000F7700">
        <w:rPr>
          <w:rFonts w:eastAsia="Times New Roman"/>
        </w:rPr>
        <w:t xml:space="preserve">of the exploitation of recorded music </w:t>
      </w:r>
      <w:r>
        <w:rPr>
          <w:rFonts w:eastAsia="Times New Roman"/>
        </w:rPr>
        <w:t>by</w:t>
      </w:r>
      <w:r w:rsidRPr="000F7700">
        <w:rPr>
          <w:rFonts w:eastAsia="Times New Roman"/>
        </w:rPr>
        <w:t xml:space="preserve"> </w:t>
      </w:r>
      <w:r>
        <w:rPr>
          <w:rFonts w:eastAsia="Times New Roman"/>
        </w:rPr>
        <w:t>streaming platforms</w:t>
      </w:r>
      <w:r w:rsidRPr="000F7700">
        <w:rPr>
          <w:rFonts w:eastAsia="Times New Roman"/>
        </w:rPr>
        <w:t xml:space="preserve"> and the effects on the performers who </w:t>
      </w:r>
      <w:r>
        <w:rPr>
          <w:rFonts w:eastAsia="Times New Roman"/>
        </w:rPr>
        <w:t xml:space="preserve">help </w:t>
      </w:r>
      <w:r w:rsidRPr="000F7700">
        <w:rPr>
          <w:rFonts w:eastAsia="Times New Roman"/>
        </w:rPr>
        <w:t>create it</w:t>
      </w:r>
      <w:r>
        <w:rPr>
          <w:rFonts w:eastAsia="Times New Roman"/>
          <w:szCs w:val="22"/>
        </w:rPr>
        <w:t xml:space="preserve"> across national jurisdictions.  The study identifies the determinants -the forcing functions- that lead to the current situation. </w:t>
      </w:r>
    </w:p>
    <w:p w14:paraId="6EA0899C" w14:textId="77777777" w:rsidR="00091A6D" w:rsidRDefault="00091A6D" w:rsidP="00091A6D">
      <w:pPr>
        <w:spacing w:after="120"/>
        <w:jc w:val="both"/>
        <w:rPr>
          <w:rFonts w:eastAsia="Times New Roman"/>
          <w:szCs w:val="22"/>
        </w:rPr>
      </w:pPr>
      <w:r>
        <w:rPr>
          <w:rFonts w:eastAsia="Times New Roman"/>
          <w:szCs w:val="22"/>
        </w:rPr>
        <w:t xml:space="preserve">From a technological perspective, the industry distinguishes between downloading and different types of services: streaming, podcasting and the so-called non-interactive streaming. Currently, income for performers depends on these overlapping categories of technology-based business models. Therefore, these functionalities will be examined to investigate which are their differences and whether, in practice, digital music platforms conduct truly separate exploitation models for all performers.   </w:t>
      </w:r>
    </w:p>
    <w:p w14:paraId="1FCC292C" w14:textId="77777777" w:rsidR="00091A6D" w:rsidRDefault="00091A6D" w:rsidP="00091A6D">
      <w:pPr>
        <w:spacing w:after="120"/>
        <w:jc w:val="both"/>
        <w:rPr>
          <w:rFonts w:eastAsia="Times New Roman"/>
          <w:szCs w:val="22"/>
        </w:rPr>
      </w:pPr>
      <w:r>
        <w:rPr>
          <w:rFonts w:eastAsia="Times New Roman"/>
          <w:szCs w:val="22"/>
        </w:rPr>
        <w:t xml:space="preserve">From an intellectual property perspective, existing regulation derives from two types of rights applicable to artists in the digital music marketplace: (i) communication to the public and </w:t>
      </w:r>
      <w:r>
        <w:rPr>
          <w:rFonts w:eastAsia="Times New Roman"/>
          <w:szCs w:val="22"/>
        </w:rPr>
        <w:lastRenderedPageBreak/>
        <w:t>broadcasting and (ii) making available of fixed performances. Both will be examined in the study together with their existing implementations and implications. In addition, t</w:t>
      </w:r>
      <w:r>
        <w:rPr>
          <w:rFonts w:eastAsia="Times New Roman"/>
        </w:rPr>
        <w:t xml:space="preserve">he study particularly examines </w:t>
      </w:r>
      <w:r w:rsidRPr="000F7700">
        <w:rPr>
          <w:rFonts w:eastAsia="Times New Roman"/>
        </w:rPr>
        <w:t xml:space="preserve">the </w:t>
      </w:r>
      <w:r>
        <w:rPr>
          <w:rFonts w:eastAsia="Times New Roman"/>
        </w:rPr>
        <w:t xml:space="preserve">possible solution of </w:t>
      </w:r>
      <w:r w:rsidRPr="000F7700">
        <w:rPr>
          <w:rFonts w:eastAsia="Times New Roman"/>
        </w:rPr>
        <w:t xml:space="preserve">a new </w:t>
      </w:r>
      <w:r>
        <w:rPr>
          <w:rFonts w:eastAsia="Times New Roman"/>
        </w:rPr>
        <w:t xml:space="preserve">streaming right to </w:t>
      </w:r>
      <w:r w:rsidRPr="000F7700">
        <w:rPr>
          <w:rFonts w:eastAsia="Times New Roman"/>
        </w:rPr>
        <w:t xml:space="preserve">remuneration payable by interactive music services in respect of phonograms </w:t>
      </w:r>
      <w:r>
        <w:rPr>
          <w:rFonts w:eastAsia="Times New Roman"/>
        </w:rPr>
        <w:t>made available on demand</w:t>
      </w:r>
      <w:r w:rsidRPr="000F7700">
        <w:rPr>
          <w:rFonts w:eastAsia="Times New Roman"/>
        </w:rPr>
        <w:t xml:space="preserve">. </w:t>
      </w:r>
      <w:r>
        <w:rPr>
          <w:rFonts w:eastAsia="Times New Roman"/>
        </w:rPr>
        <w:t>In particular, t</w:t>
      </w:r>
      <w:r w:rsidRPr="00410BD7">
        <w:rPr>
          <w:rFonts w:eastAsia="Times New Roman"/>
          <w:szCs w:val="22"/>
        </w:rPr>
        <w:t xml:space="preserve">he </w:t>
      </w:r>
      <w:r>
        <w:rPr>
          <w:rFonts w:eastAsia="Times New Roman"/>
          <w:szCs w:val="22"/>
        </w:rPr>
        <w:t xml:space="preserve">basic </w:t>
      </w:r>
      <w:r w:rsidRPr="00410BD7">
        <w:rPr>
          <w:rFonts w:eastAsia="Times New Roman"/>
          <w:szCs w:val="22"/>
        </w:rPr>
        <w:t xml:space="preserve">licensing terms for interactive services are not widely understood, and </w:t>
      </w:r>
      <w:r>
        <w:rPr>
          <w:rFonts w:eastAsia="Times New Roman"/>
          <w:szCs w:val="22"/>
        </w:rPr>
        <w:t xml:space="preserve">the study provides </w:t>
      </w:r>
      <w:r w:rsidRPr="00410BD7">
        <w:rPr>
          <w:rFonts w:eastAsia="Times New Roman"/>
          <w:szCs w:val="22"/>
        </w:rPr>
        <w:t>an explanation of those terms.</w:t>
      </w:r>
      <w:r>
        <w:rPr>
          <w:rFonts w:eastAsia="Times New Roman"/>
          <w:szCs w:val="22"/>
        </w:rPr>
        <w:t xml:space="preserve"> </w:t>
      </w:r>
    </w:p>
    <w:p w14:paraId="76544E6E" w14:textId="77777777" w:rsidR="00091A6D" w:rsidRDefault="00091A6D" w:rsidP="00091A6D">
      <w:pPr>
        <w:spacing w:after="120"/>
        <w:jc w:val="both"/>
        <w:rPr>
          <w:rFonts w:eastAsia="Times New Roman"/>
          <w:szCs w:val="22"/>
        </w:rPr>
      </w:pPr>
      <w:r w:rsidRPr="00CE76BA">
        <w:rPr>
          <w:rFonts w:eastAsia="Times New Roman"/>
          <w:szCs w:val="22"/>
        </w:rPr>
        <w:t>Regarding jurisdictions, the study within the scope of available resources has tried to include the perspective of main digital music platforms, originated in main countries such as US, Europe, and China, and their impact on performers from any geography, in particular those in Latin America, Asia at large, or Africa.</w:t>
      </w:r>
    </w:p>
    <w:p w14:paraId="1B51BCD0" w14:textId="77777777" w:rsidR="00091A6D" w:rsidRDefault="00091A6D" w:rsidP="00091A6D">
      <w:pPr>
        <w:spacing w:after="120"/>
        <w:jc w:val="both"/>
        <w:rPr>
          <w:rFonts w:eastAsia="Times New Roman"/>
          <w:szCs w:val="22"/>
        </w:rPr>
      </w:pPr>
      <w:r>
        <w:rPr>
          <w:rFonts w:eastAsia="Times New Roman"/>
          <w:szCs w:val="22"/>
        </w:rPr>
        <w:t xml:space="preserve">Finally, regarding the typology of performers, the study differentiates featured performers from non-featured performers, global artists from those niche artists of only national or regional reach with their different bargaining power vis a vis labels and platforms. </w:t>
      </w:r>
      <w:r w:rsidRPr="00CE76BA">
        <w:rPr>
          <w:rFonts w:eastAsia="Times New Roman"/>
          <w:szCs w:val="22"/>
        </w:rPr>
        <w:t xml:space="preserve">The study pays particular attention to independent and emerging artists, due to their relevance for the future of music market and culture, as shown in text boxes </w:t>
      </w:r>
      <w:r>
        <w:rPr>
          <w:rFonts w:eastAsia="Times New Roman"/>
          <w:szCs w:val="22"/>
        </w:rPr>
        <w:t xml:space="preserve">with quotations </w:t>
      </w:r>
      <w:r w:rsidRPr="00CE76BA">
        <w:rPr>
          <w:rFonts w:eastAsia="Times New Roman"/>
          <w:szCs w:val="22"/>
        </w:rPr>
        <w:t>throughout the document.</w:t>
      </w:r>
      <w:r>
        <w:rPr>
          <w:rFonts w:eastAsia="Times New Roman"/>
          <w:szCs w:val="22"/>
        </w:rPr>
        <w:t xml:space="preserve"> </w:t>
      </w:r>
    </w:p>
    <w:p w14:paraId="29C52BF0" w14:textId="471ED71D" w:rsidR="00091A6D" w:rsidRDefault="00091A6D" w:rsidP="00091A6D">
      <w:pPr>
        <w:pStyle w:val="Heading1"/>
        <w:spacing w:after="240"/>
      </w:pPr>
      <w:bookmarkStart w:id="12" w:name="_Toc67860814"/>
      <w:r>
        <w:t>Methodology</w:t>
      </w:r>
      <w:bookmarkEnd w:id="12"/>
    </w:p>
    <w:p w14:paraId="0C336EC2" w14:textId="77777777" w:rsidR="00091A6D" w:rsidRDefault="00091A6D" w:rsidP="00091A6D">
      <w:pPr>
        <w:spacing w:after="120"/>
        <w:jc w:val="both"/>
        <w:rPr>
          <w:rFonts w:eastAsia="Times New Roman"/>
          <w:szCs w:val="22"/>
        </w:rPr>
      </w:pPr>
      <w:r>
        <w:rPr>
          <w:rFonts w:eastAsia="Times New Roman"/>
          <w:szCs w:val="22"/>
        </w:rPr>
        <w:t xml:space="preserve">The study has considered main digital music platforms and </w:t>
      </w:r>
      <w:r w:rsidRPr="009E3F43">
        <w:rPr>
          <w:rFonts w:eastAsia="Times New Roman"/>
          <w:szCs w:val="22"/>
        </w:rPr>
        <w:t xml:space="preserve">the services that </w:t>
      </w:r>
      <w:r>
        <w:rPr>
          <w:rFonts w:eastAsia="Times New Roman"/>
          <w:szCs w:val="22"/>
        </w:rPr>
        <w:t xml:space="preserve">they </w:t>
      </w:r>
      <w:r w:rsidRPr="009E3F43">
        <w:rPr>
          <w:rFonts w:eastAsia="Times New Roman"/>
          <w:szCs w:val="22"/>
        </w:rPr>
        <w:t>offer in 202</w:t>
      </w:r>
      <w:r>
        <w:rPr>
          <w:rFonts w:eastAsia="Times New Roman"/>
          <w:szCs w:val="22"/>
        </w:rPr>
        <w:t>1</w:t>
      </w:r>
      <w:r w:rsidRPr="009E3F43">
        <w:rPr>
          <w:rFonts w:eastAsia="Times New Roman"/>
          <w:szCs w:val="22"/>
        </w:rPr>
        <w:t xml:space="preserve">, including their evolution </w:t>
      </w:r>
      <w:r>
        <w:rPr>
          <w:rFonts w:eastAsia="Times New Roman"/>
          <w:szCs w:val="22"/>
        </w:rPr>
        <w:t xml:space="preserve">in the last five years. </w:t>
      </w:r>
      <w:r w:rsidRPr="00CE76BA">
        <w:rPr>
          <w:rFonts w:eastAsia="Times New Roman"/>
          <w:szCs w:val="22"/>
        </w:rPr>
        <w:t>For each service, a functional and use analysis has been carried out, including modes of exploitation and the degree of interactivity and personalization of the musical content involved.</w:t>
      </w:r>
      <w:r>
        <w:rPr>
          <w:rFonts w:eastAsia="Times New Roman"/>
          <w:szCs w:val="22"/>
        </w:rPr>
        <w:t xml:space="preserve"> </w:t>
      </w:r>
    </w:p>
    <w:p w14:paraId="2C2CB06A" w14:textId="77777777" w:rsidR="00091A6D" w:rsidRDefault="00091A6D" w:rsidP="00091A6D">
      <w:pPr>
        <w:spacing w:after="120"/>
        <w:jc w:val="both"/>
        <w:rPr>
          <w:rFonts w:eastAsia="Times New Roman"/>
          <w:szCs w:val="22"/>
        </w:rPr>
      </w:pPr>
      <w:r w:rsidRPr="009E3F43">
        <w:rPr>
          <w:rFonts w:eastAsia="Times New Roman"/>
          <w:szCs w:val="22"/>
        </w:rPr>
        <w:t xml:space="preserve">The analysis is completed and argued using references and documents from different sources </w:t>
      </w:r>
      <w:r>
        <w:rPr>
          <w:rFonts w:eastAsia="Times New Roman"/>
          <w:szCs w:val="22"/>
        </w:rPr>
        <w:t xml:space="preserve">-academia, industry reports, specialized magazines, international organizations- </w:t>
      </w:r>
      <w:r w:rsidRPr="009E3F43">
        <w:rPr>
          <w:rFonts w:eastAsia="Times New Roman"/>
          <w:szCs w:val="22"/>
        </w:rPr>
        <w:t xml:space="preserve">as indicated </w:t>
      </w:r>
      <w:r>
        <w:rPr>
          <w:rFonts w:eastAsia="Times New Roman"/>
          <w:szCs w:val="22"/>
        </w:rPr>
        <w:t>in footnotes and in the reference section,</w:t>
      </w:r>
      <w:r w:rsidRPr="009E3F43">
        <w:rPr>
          <w:rFonts w:eastAsia="Times New Roman"/>
          <w:szCs w:val="22"/>
        </w:rPr>
        <w:t xml:space="preserve"> </w:t>
      </w:r>
      <w:r w:rsidRPr="00744888">
        <w:rPr>
          <w:rFonts w:eastAsia="Times New Roman"/>
          <w:szCs w:val="22"/>
        </w:rPr>
        <w:t>including information that platforms themselves make available to the public.</w:t>
      </w:r>
    </w:p>
    <w:p w14:paraId="4978A53A" w14:textId="77777777" w:rsidR="00091A6D" w:rsidRPr="00410BD7" w:rsidRDefault="00091A6D" w:rsidP="00091A6D">
      <w:pPr>
        <w:spacing w:after="120"/>
        <w:jc w:val="both"/>
        <w:rPr>
          <w:rFonts w:eastAsia="Times New Roman"/>
          <w:szCs w:val="22"/>
        </w:rPr>
      </w:pPr>
      <w:r>
        <w:rPr>
          <w:rFonts w:eastAsia="Times New Roman"/>
          <w:szCs w:val="22"/>
        </w:rPr>
        <w:t xml:space="preserve">In addition, a set of interviews and a survey has been carried out using the questionnaire in the Annex. At the time of writing, 38 </w:t>
      </w:r>
      <w:r w:rsidRPr="00744888">
        <w:rPr>
          <w:rFonts w:eastAsia="Times New Roman"/>
          <w:szCs w:val="22"/>
        </w:rPr>
        <w:t>artists</w:t>
      </w:r>
      <w:r>
        <w:rPr>
          <w:rFonts w:eastAsia="Times New Roman"/>
          <w:szCs w:val="22"/>
        </w:rPr>
        <w:t xml:space="preserve"> participated, as indicated in the corresponding table in the Annex, covering main typologies of artists and jurisdictions. Evidence from their contributions has been used in highlighted text across the study in addition of background for the analysis and discussion.</w:t>
      </w:r>
      <w:bookmarkEnd w:id="6"/>
    </w:p>
    <w:p w14:paraId="3467904A" w14:textId="206E2905" w:rsidR="00091A6D" w:rsidRDefault="00091A6D" w:rsidP="00091A6D">
      <w:pPr>
        <w:pStyle w:val="Heading1"/>
        <w:spacing w:after="240"/>
      </w:pPr>
      <w:bookmarkStart w:id="13" w:name="_Toc67860815"/>
      <w:r>
        <w:t>Performers general situation in digital music markets</w:t>
      </w:r>
      <w:bookmarkEnd w:id="13"/>
    </w:p>
    <w:p w14:paraId="04174825" w14:textId="77777777" w:rsidR="00091A6D" w:rsidRPr="006210D5" w:rsidRDefault="00091A6D" w:rsidP="00091A6D">
      <w:pPr>
        <w:rPr>
          <w:u w:val="single"/>
        </w:rPr>
      </w:pPr>
      <w:r w:rsidRPr="006210D5">
        <w:rPr>
          <w:u w:val="single"/>
        </w:rPr>
        <w:t>Artist Protests</w:t>
      </w:r>
      <w:r>
        <w:rPr>
          <w:u w:val="single"/>
        </w:rPr>
        <w:t xml:space="preserve"> Against Streaming Royalties</w:t>
      </w:r>
      <w:r w:rsidRPr="006210D5">
        <w:rPr>
          <w:u w:val="single"/>
        </w:rPr>
        <w:br/>
      </w:r>
    </w:p>
    <w:p w14:paraId="0C375E14" w14:textId="77777777" w:rsidR="00091A6D" w:rsidRDefault="00091A6D" w:rsidP="00091A6D">
      <w:pPr>
        <w:spacing w:after="120"/>
        <w:jc w:val="both"/>
        <w:rPr>
          <w:rFonts w:eastAsia="Times New Roman"/>
        </w:rPr>
      </w:pPr>
      <w:r w:rsidRPr="05DF6238">
        <w:rPr>
          <w:rFonts w:eastAsia="Times New Roman"/>
        </w:rPr>
        <w:t xml:space="preserve">There is a </w:t>
      </w:r>
      <w:r>
        <w:rPr>
          <w:rFonts w:eastAsia="Times New Roman"/>
        </w:rPr>
        <w:t>substantial</w:t>
      </w:r>
      <w:r w:rsidRPr="05DF6238">
        <w:rPr>
          <w:rFonts w:eastAsia="Times New Roman"/>
        </w:rPr>
        <w:t xml:space="preserve"> list of artists and performers who have publicly shown their concern </w:t>
      </w:r>
      <w:r>
        <w:rPr>
          <w:rFonts w:eastAsia="Times New Roman"/>
        </w:rPr>
        <w:t>for</w:t>
      </w:r>
      <w:r w:rsidRPr="05DF6238">
        <w:rPr>
          <w:rFonts w:eastAsia="Times New Roman"/>
        </w:rPr>
        <w:t xml:space="preserve"> </w:t>
      </w:r>
      <w:r>
        <w:rPr>
          <w:rFonts w:eastAsia="Times New Roman"/>
        </w:rPr>
        <w:t>low streaming royalties.</w:t>
      </w:r>
      <w:r>
        <w:rPr>
          <w:rStyle w:val="FootnoteReference"/>
          <w:rFonts w:eastAsia="Times New Roman"/>
        </w:rPr>
        <w:footnoteReference w:id="55"/>
      </w:r>
      <w:r>
        <w:rPr>
          <w:rFonts w:eastAsia="Times New Roman"/>
        </w:rPr>
        <w:t xml:space="preserve"> </w:t>
      </w:r>
      <w:r w:rsidRPr="05DF6238">
        <w:rPr>
          <w:rFonts w:eastAsia="Times New Roman"/>
        </w:rPr>
        <w:t xml:space="preserve">The list of concerned artists -see a selection in the Annex to this document- covers </w:t>
      </w:r>
      <w:r>
        <w:rPr>
          <w:rFonts w:eastAsia="Times New Roman"/>
        </w:rPr>
        <w:t>a wide variety of</w:t>
      </w:r>
      <w:r w:rsidRPr="05DF6238">
        <w:rPr>
          <w:rFonts w:eastAsia="Times New Roman"/>
        </w:rPr>
        <w:t xml:space="preserve"> geographies and </w:t>
      </w:r>
      <w:r>
        <w:rPr>
          <w:rFonts w:eastAsia="Times New Roman"/>
        </w:rPr>
        <w:t>genres</w:t>
      </w:r>
      <w:r w:rsidRPr="05DF6238">
        <w:rPr>
          <w:rFonts w:eastAsia="Times New Roman"/>
        </w:rPr>
        <w:t>.</w:t>
      </w:r>
      <w:r>
        <w:rPr>
          <w:rFonts w:eastAsia="Times New Roman"/>
        </w:rPr>
        <w:t xml:space="preserve"> </w:t>
      </w:r>
    </w:p>
    <w:p w14:paraId="4320E64E" w14:textId="77777777" w:rsidR="00091A6D" w:rsidRDefault="00091A6D" w:rsidP="00091A6D">
      <w:pPr>
        <w:spacing w:after="120"/>
        <w:jc w:val="both"/>
        <w:rPr>
          <w:rFonts w:eastAsia="Times New Roman"/>
        </w:rPr>
      </w:pPr>
      <w:r>
        <w:rPr>
          <w:rFonts w:eastAsia="Times New Roman"/>
        </w:rPr>
        <w:t>Artist concerns have caused a surge in initiatives seeking to understand how performers are compensated in the digital music marketplaces. The DCMS Inquiry in the UK is ongoing as of this writing and has produced a host of witness statements from across the industry, including performers.</w:t>
      </w:r>
      <w:r>
        <w:rPr>
          <w:rStyle w:val="FootnoteReference"/>
          <w:rFonts w:eastAsia="Times New Roman"/>
        </w:rPr>
        <w:footnoteReference w:id="56"/>
      </w:r>
      <w:r>
        <w:rPr>
          <w:rFonts w:eastAsia="Times New Roman"/>
        </w:rPr>
        <w:t xml:space="preserve">  In France, during September 2020, more than 15,000 artists publicly addressed the Ministry of Culture demanding a fair remuneration from streaming services. In October 2020, the US musicians syndicate UMAW launched the “Justice at Spotify” campaign for a better </w:t>
      </w:r>
      <w:r>
        <w:rPr>
          <w:rFonts w:eastAsia="Times New Roman"/>
        </w:rPr>
        <w:lastRenderedPageBreak/>
        <w:t>remuneration of artists, and artist rights advocates David Lowery (editor of The Trichordist</w:t>
      </w:r>
      <w:r>
        <w:rPr>
          <w:rStyle w:val="FootnoteReference"/>
          <w:rFonts w:eastAsia="Times New Roman"/>
        </w:rPr>
        <w:footnoteReference w:id="57"/>
      </w:r>
      <w:r>
        <w:rPr>
          <w:rFonts w:eastAsia="Times New Roman"/>
        </w:rPr>
        <w:t>) and Blake Morgan (founder of the #IRespectMusic campaign</w:t>
      </w:r>
      <w:r>
        <w:rPr>
          <w:rStyle w:val="FootnoteReference"/>
          <w:rFonts w:eastAsia="Times New Roman"/>
        </w:rPr>
        <w:footnoteReference w:id="58"/>
      </w:r>
      <w:r>
        <w:rPr>
          <w:rFonts w:eastAsia="Times New Roman"/>
        </w:rPr>
        <w:t xml:space="preserve"> with outposts in New York, Nashville, Athens (Georgia), Austin, Los Angeles, the UK and Washington, DC) have also been prominent voices regarding low streaming royalties.</w:t>
      </w:r>
    </w:p>
    <w:p w14:paraId="60300B49"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35B88F1B" wp14:editId="0456D774">
                <wp:extent cx="1828800" cy="1828800"/>
                <wp:effectExtent l="0" t="0" r="9525" b="18415"/>
                <wp:docPr id="13" name="Cuadro de texto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DA9B0D5" w14:textId="77777777" w:rsidR="00BA3DB1" w:rsidRPr="006E72C9" w:rsidRDefault="00BA3DB1" w:rsidP="00091A6D">
                            <w:pPr>
                              <w:spacing w:after="120"/>
                              <w:jc w:val="center"/>
                              <w:rPr>
                                <w:rFonts w:eastAsia="Times New Roman"/>
                                <w:i/>
                                <w:iCs/>
                              </w:rPr>
                            </w:pPr>
                            <w:r w:rsidRPr="006E72C9">
                              <w:rPr>
                                <w:rFonts w:eastAsia="Times New Roman"/>
                                <w:i/>
                                <w:iCs/>
                              </w:rPr>
                              <w:t>“The industry has taken a big hit and is down around 30 percent on last year [2020]. The pandemic has been especially hard on songwriters and artists. Pre-COVID, streaming was a way for artists to promote their live shows. That’s where they made their money. Now, they’re in the same situation as songwriters and are finding it difficult to earn a living. COVID has really focused attention on the unsustainability of the music industry ecosystem. It is just not working for artists and songwriters and it has to work for all the players. […]</w:t>
                            </w:r>
                            <w:r>
                              <w:rPr>
                                <w:rFonts w:eastAsia="Times New Roman"/>
                                <w:i/>
                                <w:iCs/>
                              </w:rPr>
                              <w:t xml:space="preserve"> </w:t>
                            </w:r>
                            <w:r w:rsidRPr="006E72C9">
                              <w:rPr>
                                <w:rFonts w:eastAsia="Times New Roman"/>
                                <w:i/>
                                <w:iCs/>
                              </w:rPr>
                              <w:t>The old CMO and music industry world will have to get used to the openness and transparency that technology enables. That is the future. The transformation is gradual, but it is happening.” (Björn Ulvaeus – CISAC President / ABBA)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5B88F1B" id="Cuadro de texto 13" o:spid="_x0000_s1032"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CgHFsVDAgAAiAQAAA4AAAAA&#10;AAAAAAAAAAAALgIAAGRycy9lMm9Eb2MueG1sUEsBAi0AFAAGAAgAAAAhALcMAwjXAAAABQEAAA8A&#10;AAAAAAAAAAAAAAAAnQQAAGRycy9kb3ducmV2LnhtbFBLBQYAAAAABAAEAPMAAAChBQAAAAA=&#10;" filled="f" strokeweight=".5pt">
                <v:textbox style="mso-fit-shape-to-text:t">
                  <w:txbxContent>
                    <w:p w14:paraId="6DA9B0D5" w14:textId="77777777" w:rsidR="00BA3DB1" w:rsidRPr="006E72C9" w:rsidRDefault="00BA3DB1" w:rsidP="00091A6D">
                      <w:pPr>
                        <w:spacing w:after="120"/>
                        <w:jc w:val="center"/>
                        <w:rPr>
                          <w:rFonts w:eastAsia="Times New Roman"/>
                          <w:i/>
                          <w:iCs/>
                        </w:rPr>
                      </w:pPr>
                      <w:r w:rsidRPr="006E72C9">
                        <w:rPr>
                          <w:rFonts w:eastAsia="Times New Roman"/>
                          <w:i/>
                          <w:iCs/>
                        </w:rPr>
                        <w:t>“The industry has taken a big hit and is down around 30 percent on last year [2020]. The pandemic has been especially hard on songwriters and artists. Pre-COVID, streaming was a way for artists to promote their live shows. That’s where they made their money. Now, they’re in the same situation as songwriters and are finding it difficult to earn a living. COVID has really focused attention on the unsustainability of the music industry ecosystem. It is just not working for artists and songwriters and it has to work for all the players. […]</w:t>
                      </w:r>
                      <w:r>
                        <w:rPr>
                          <w:rFonts w:eastAsia="Times New Roman"/>
                          <w:i/>
                          <w:iCs/>
                        </w:rPr>
                        <w:t xml:space="preserve"> </w:t>
                      </w:r>
                      <w:r w:rsidRPr="006E72C9">
                        <w:rPr>
                          <w:rFonts w:eastAsia="Times New Roman"/>
                          <w:i/>
                          <w:iCs/>
                        </w:rPr>
                        <w:t>The old CMO and music industry world will have to get used to the openness and transparency that technology enables. That is the future. The transformation is gradual, but it is happening.” (Björn Ulvaeus – CISAC President / ABBA)</w:t>
                      </w:r>
                    </w:p>
                  </w:txbxContent>
                </v:textbox>
                <w10:anchorlock/>
              </v:shape>
            </w:pict>
          </mc:Fallback>
        </mc:AlternateContent>
      </w:r>
    </w:p>
    <w:p w14:paraId="2E2DDE44" w14:textId="77777777" w:rsidR="00091A6D" w:rsidRDefault="00091A6D" w:rsidP="00091A6D">
      <w:pPr>
        <w:spacing w:after="120"/>
        <w:jc w:val="both"/>
        <w:rPr>
          <w:rFonts w:eastAsia="Times New Roman"/>
        </w:rPr>
      </w:pPr>
      <w:r>
        <w:rPr>
          <w:rFonts w:eastAsia="Times New Roman"/>
        </w:rPr>
        <w:t xml:space="preserve">Performers </w:t>
      </w:r>
      <w:r w:rsidRPr="05DF6238">
        <w:rPr>
          <w:rFonts w:eastAsia="Times New Roman"/>
        </w:rPr>
        <w:t xml:space="preserve">voice their distress on themes ranging from lack of protection and </w:t>
      </w:r>
      <w:r>
        <w:rPr>
          <w:rFonts w:eastAsia="Times New Roman"/>
        </w:rPr>
        <w:t>vulnerability</w:t>
      </w:r>
      <w:r w:rsidRPr="05DF6238">
        <w:rPr>
          <w:rFonts w:eastAsia="Times New Roman"/>
        </w:rPr>
        <w:t xml:space="preserve"> of new and emerging artists to the need of a joint action and support from public institutions</w:t>
      </w:r>
      <w:r>
        <w:rPr>
          <w:rFonts w:eastAsia="Times New Roman"/>
        </w:rPr>
        <w:t>. T</w:t>
      </w:r>
      <w:r w:rsidRPr="05DF6238">
        <w:rPr>
          <w:rFonts w:eastAsia="Times New Roman"/>
        </w:rPr>
        <w:t>heir main concern</w:t>
      </w:r>
      <w:r>
        <w:rPr>
          <w:rFonts w:eastAsia="Times New Roman"/>
        </w:rPr>
        <w:t>, though,</w:t>
      </w:r>
      <w:r w:rsidRPr="05DF6238">
        <w:rPr>
          <w:rFonts w:eastAsia="Times New Roman"/>
        </w:rPr>
        <w:t xml:space="preserve"> is the small </w:t>
      </w:r>
      <w:r>
        <w:rPr>
          <w:rFonts w:eastAsia="Times New Roman"/>
        </w:rPr>
        <w:t>payments</w:t>
      </w:r>
      <w:r w:rsidRPr="05DF6238">
        <w:rPr>
          <w:rFonts w:eastAsia="Times New Roman"/>
        </w:rPr>
        <w:t xml:space="preserve"> </w:t>
      </w:r>
      <w:r>
        <w:rPr>
          <w:rFonts w:eastAsia="Times New Roman"/>
        </w:rPr>
        <w:t xml:space="preserve">or even the absence </w:t>
      </w:r>
      <w:r w:rsidRPr="05DF6238">
        <w:rPr>
          <w:rFonts w:eastAsia="Times New Roman"/>
        </w:rPr>
        <w:t xml:space="preserve">of remuneration </w:t>
      </w:r>
      <w:r>
        <w:rPr>
          <w:rFonts w:eastAsia="Times New Roman"/>
        </w:rPr>
        <w:t>that comes</w:t>
      </w:r>
      <w:r w:rsidRPr="05DF6238">
        <w:rPr>
          <w:rFonts w:eastAsia="Times New Roman"/>
        </w:rPr>
        <w:t xml:space="preserve"> from the use of their </w:t>
      </w:r>
      <w:r>
        <w:rPr>
          <w:rFonts w:eastAsia="Times New Roman"/>
        </w:rPr>
        <w:t>performances</w:t>
      </w:r>
      <w:r w:rsidRPr="05DF6238">
        <w:rPr>
          <w:rFonts w:eastAsia="Times New Roman"/>
        </w:rPr>
        <w:t xml:space="preserve"> in services such as Spotify or Apple Music. According to a survey </w:t>
      </w:r>
      <w:r>
        <w:rPr>
          <w:rFonts w:eastAsia="Times New Roman"/>
        </w:rPr>
        <w:t>taken by</w:t>
      </w:r>
      <w:r w:rsidRPr="05DF6238">
        <w:rPr>
          <w:rFonts w:eastAsia="Times New Roman"/>
        </w:rPr>
        <w:t xml:space="preserve"> 5,800 artists in Europe, 90% of performers indicate that the streaming market has given them no meaningful return in income (“Survey confirms performers’ need for collective management and solutions”, 2020)</w:t>
      </w:r>
      <w:r>
        <w:rPr>
          <w:rStyle w:val="FootnoteReference"/>
          <w:rFonts w:eastAsia="Times New Roman"/>
        </w:rPr>
        <w:footnoteReference w:id="59"/>
      </w:r>
      <w:r w:rsidRPr="05DF6238">
        <w:rPr>
          <w:rFonts w:eastAsia="Times New Roman"/>
        </w:rPr>
        <w:t xml:space="preserve">. </w:t>
      </w:r>
    </w:p>
    <w:p w14:paraId="30B49C03"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12942C0D" wp14:editId="596A96F5">
                <wp:extent cx="1828800" cy="1828800"/>
                <wp:effectExtent l="0" t="0" r="9525" b="12700"/>
                <wp:docPr id="88" name="Cuadro de texto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33A5AA3" w14:textId="77777777" w:rsidR="00BA3DB1" w:rsidRPr="0014553A" w:rsidRDefault="00BA3DB1" w:rsidP="00091A6D">
                            <w:pPr>
                              <w:spacing w:after="120"/>
                              <w:jc w:val="center"/>
                              <w:rPr>
                                <w:rFonts w:eastAsia="Times New Roman"/>
                                <w:i/>
                                <w:iCs/>
                              </w:rPr>
                            </w:pPr>
                            <w:r w:rsidRPr="004E634C">
                              <w:rPr>
                                <w:rFonts w:eastAsia="Times New Roman"/>
                                <w:i/>
                                <w:iCs/>
                              </w:rPr>
                              <w:t>Nearly three quarters of independent artists earn less than $10,000 a year from music.</w:t>
                            </w:r>
                            <w:r>
                              <w:rPr>
                                <w:rFonts w:eastAsia="Times New Roman"/>
                                <w:i/>
                                <w:iCs/>
                              </w:rPr>
                              <w:t xml:space="preserve"> Over two thirds of artists, both independent and label, feel they will have to keep up other work alongside music in order to make ends meet.</w:t>
                            </w:r>
                            <w:r w:rsidRPr="004E634C">
                              <w:rPr>
                                <w:rFonts w:eastAsia="Times New Roman"/>
                                <w:i/>
                                <w:iCs/>
                              </w:rPr>
                              <w:t xml:space="preserve"> (MIDIA survey, 2019)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2942C0D" id="Cuadro de texto 88" o:spid="_x0000_s1033"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3J1RgRAIAAIgEAAAOAAAA&#10;AAAAAAAAAAAAAC4CAABkcnMvZTJvRG9jLnhtbFBLAQItABQABgAIAAAAIQC3DAMI1wAAAAUBAAAP&#10;AAAAAAAAAAAAAAAAAJ4EAABkcnMvZG93bnJldi54bWxQSwUGAAAAAAQABADzAAAAogUAAAAA&#10;" filled="f" strokeweight=".5pt">
                <v:textbox style="mso-fit-shape-to-text:t">
                  <w:txbxContent>
                    <w:p w14:paraId="533A5AA3" w14:textId="77777777" w:rsidR="00BA3DB1" w:rsidRPr="0014553A" w:rsidRDefault="00BA3DB1" w:rsidP="00091A6D">
                      <w:pPr>
                        <w:spacing w:after="120"/>
                        <w:jc w:val="center"/>
                        <w:rPr>
                          <w:rFonts w:eastAsia="Times New Roman"/>
                          <w:i/>
                          <w:iCs/>
                        </w:rPr>
                      </w:pPr>
                      <w:r w:rsidRPr="004E634C">
                        <w:rPr>
                          <w:rFonts w:eastAsia="Times New Roman"/>
                          <w:i/>
                          <w:iCs/>
                        </w:rPr>
                        <w:t>Nearly three quarters of independent artists earn less than $10,000 a year from music.</w:t>
                      </w:r>
                      <w:r>
                        <w:rPr>
                          <w:rFonts w:eastAsia="Times New Roman"/>
                          <w:i/>
                          <w:iCs/>
                        </w:rPr>
                        <w:t xml:space="preserve"> Over two thirds of artists, both independent and label, feel they will have to keep up other work alongside music in order to make ends meet.</w:t>
                      </w:r>
                      <w:r w:rsidRPr="004E634C">
                        <w:rPr>
                          <w:rFonts w:eastAsia="Times New Roman"/>
                          <w:i/>
                          <w:iCs/>
                        </w:rPr>
                        <w:t xml:space="preserve"> (MIDIA survey, 2019)</w:t>
                      </w:r>
                    </w:p>
                  </w:txbxContent>
                </v:textbox>
                <w10:anchorlock/>
              </v:shape>
            </w:pict>
          </mc:Fallback>
        </mc:AlternateContent>
      </w:r>
    </w:p>
    <w:p w14:paraId="1BD1F99B" w14:textId="77777777" w:rsidR="00091A6D" w:rsidRDefault="00091A6D" w:rsidP="00091A6D">
      <w:pPr>
        <w:spacing w:after="120"/>
        <w:jc w:val="both"/>
        <w:rPr>
          <w:rFonts w:eastAsia="Times New Roman"/>
        </w:rPr>
      </w:pPr>
      <w:r w:rsidRPr="0E71CE95">
        <w:rPr>
          <w:rFonts w:eastAsia="Times New Roman"/>
        </w:rPr>
        <w:t xml:space="preserve">Some </w:t>
      </w:r>
      <w:r>
        <w:rPr>
          <w:rFonts w:eastAsia="Times New Roman"/>
        </w:rPr>
        <w:t xml:space="preserve">featured </w:t>
      </w:r>
      <w:r w:rsidRPr="0E71CE95">
        <w:rPr>
          <w:rFonts w:eastAsia="Times New Roman"/>
        </w:rPr>
        <w:t>artists</w:t>
      </w:r>
      <w:r>
        <w:rPr>
          <w:rStyle w:val="FootnoteReference"/>
          <w:rFonts w:eastAsia="Times New Roman"/>
        </w:rPr>
        <w:footnoteReference w:id="60"/>
      </w:r>
      <w:r w:rsidRPr="0E71CE95">
        <w:rPr>
          <w:rFonts w:eastAsia="Times New Roman"/>
        </w:rPr>
        <w:t xml:space="preserve"> worry that this lack of remuneration limits their ability to pay session musicians, recording studios or post-production processes, therefore risking </w:t>
      </w:r>
      <w:r>
        <w:rPr>
          <w:rFonts w:eastAsia="Times New Roman"/>
        </w:rPr>
        <w:t xml:space="preserve">the </w:t>
      </w:r>
      <w:r w:rsidRPr="0E71CE95">
        <w:rPr>
          <w:rFonts w:eastAsia="Times New Roman"/>
        </w:rPr>
        <w:t xml:space="preserve">continuity of music-related activities. </w:t>
      </w:r>
      <w:r>
        <w:rPr>
          <w:rFonts w:eastAsia="Times New Roman"/>
        </w:rPr>
        <w:t xml:space="preserve">Before streaming became the dominant configuration, artists had </w:t>
      </w:r>
      <w:r w:rsidRPr="0E71CE95">
        <w:rPr>
          <w:rFonts w:eastAsia="Times New Roman"/>
        </w:rPr>
        <w:t xml:space="preserve">a possibility of an income </w:t>
      </w:r>
      <w:r>
        <w:rPr>
          <w:rFonts w:eastAsia="Times New Roman"/>
        </w:rPr>
        <w:t>from higher margin record sales</w:t>
      </w:r>
      <w:r w:rsidRPr="0E71CE95">
        <w:rPr>
          <w:rFonts w:eastAsia="Times New Roman"/>
        </w:rPr>
        <w:t xml:space="preserve"> not exclusively dependent on live performance</w:t>
      </w:r>
      <w:r>
        <w:rPr>
          <w:rFonts w:eastAsia="Times New Roman"/>
        </w:rPr>
        <w:t>s.  However, due to the cannibalization of higher margin goods by low-to-no margin streaming</w:t>
      </w:r>
      <w:r w:rsidRPr="0E71CE95">
        <w:rPr>
          <w:rFonts w:eastAsia="Times New Roman"/>
        </w:rPr>
        <w:t>, this chance has mostly disappeared.</w:t>
      </w:r>
      <w:r>
        <w:rPr>
          <w:rStyle w:val="FootnoteReference"/>
          <w:rFonts w:eastAsia="Times New Roman"/>
        </w:rPr>
        <w:footnoteReference w:id="61"/>
      </w:r>
      <w:r w:rsidRPr="0E71CE95">
        <w:rPr>
          <w:rFonts w:eastAsia="Times New Roman"/>
        </w:rPr>
        <w:t xml:space="preserve"> Some artists have gone as far as ban</w:t>
      </w:r>
      <w:r>
        <w:rPr>
          <w:rFonts w:eastAsia="Times New Roman"/>
        </w:rPr>
        <w:t>ning</w:t>
      </w:r>
      <w:r w:rsidRPr="0E71CE95">
        <w:rPr>
          <w:rFonts w:eastAsia="Times New Roman"/>
        </w:rPr>
        <w:t xml:space="preserve"> </w:t>
      </w:r>
      <w:r>
        <w:rPr>
          <w:rFonts w:eastAsia="Times New Roman"/>
        </w:rPr>
        <w:t xml:space="preserve">their music from </w:t>
      </w:r>
      <w:r w:rsidRPr="0E71CE95">
        <w:rPr>
          <w:rFonts w:eastAsia="Times New Roman"/>
        </w:rPr>
        <w:t xml:space="preserve">some </w:t>
      </w:r>
      <w:r>
        <w:rPr>
          <w:rFonts w:eastAsia="Times New Roman"/>
        </w:rPr>
        <w:t>streaming</w:t>
      </w:r>
      <w:r w:rsidRPr="0E71CE95">
        <w:rPr>
          <w:rFonts w:eastAsia="Times New Roman"/>
        </w:rPr>
        <w:t xml:space="preserve"> platforms.</w:t>
      </w:r>
      <w:r>
        <w:rPr>
          <w:rStyle w:val="FootnoteReference"/>
          <w:rFonts w:eastAsia="Times New Roman"/>
        </w:rPr>
        <w:footnoteReference w:id="62"/>
      </w:r>
      <w:r w:rsidRPr="0E71CE95">
        <w:rPr>
          <w:rFonts w:eastAsia="Times New Roman"/>
        </w:rPr>
        <w:t xml:space="preserve"> But not every artist can </w:t>
      </w:r>
      <w:r>
        <w:rPr>
          <w:rFonts w:eastAsia="Times New Roman"/>
        </w:rPr>
        <w:t>do this</w:t>
      </w:r>
      <w:r w:rsidRPr="0E71CE95">
        <w:rPr>
          <w:rFonts w:eastAsia="Times New Roman"/>
        </w:rPr>
        <w:t xml:space="preserve">, either because of lack of bargaining power or because of </w:t>
      </w:r>
      <w:r>
        <w:rPr>
          <w:rFonts w:eastAsia="Times New Roman"/>
        </w:rPr>
        <w:t>their label’s output licensing agreements with streaming services.  They also come under tremendous pressure from streaming services not to window including pressure on superstars like Taylor Swift and Adele from the CEO of Spotify</w:t>
      </w:r>
      <w:r w:rsidRPr="0E71CE95">
        <w:rPr>
          <w:rFonts w:eastAsia="Times New Roman"/>
        </w:rPr>
        <w:t>.</w:t>
      </w:r>
      <w:r>
        <w:rPr>
          <w:rStyle w:val="FootnoteReference"/>
          <w:rFonts w:eastAsia="Times New Roman"/>
        </w:rPr>
        <w:footnoteReference w:id="63"/>
      </w:r>
    </w:p>
    <w:p w14:paraId="616172F8" w14:textId="77777777" w:rsidR="00091A6D" w:rsidRDefault="00091A6D" w:rsidP="00091A6D">
      <w:pPr>
        <w:spacing w:after="120"/>
        <w:jc w:val="both"/>
        <w:rPr>
          <w:rFonts w:eastAsia="Times New Roman"/>
          <w:szCs w:val="22"/>
        </w:rPr>
      </w:pPr>
      <w:r>
        <w:rPr>
          <w:rFonts w:eastAsia="Times New Roman"/>
          <w:szCs w:val="22"/>
        </w:rPr>
        <w:lastRenderedPageBreak/>
        <w:t>Crucially, a</w:t>
      </w:r>
      <w:r w:rsidRPr="00D17571">
        <w:rPr>
          <w:rFonts w:eastAsia="Times New Roman"/>
          <w:szCs w:val="22"/>
        </w:rPr>
        <w:t>s the COVID</w:t>
      </w:r>
      <w:r>
        <w:rPr>
          <w:rFonts w:eastAsia="Times New Roman"/>
          <w:szCs w:val="22"/>
        </w:rPr>
        <w:t>-</w:t>
      </w:r>
      <w:r w:rsidRPr="00D17571">
        <w:rPr>
          <w:rFonts w:eastAsia="Times New Roman"/>
          <w:szCs w:val="22"/>
        </w:rPr>
        <w:t xml:space="preserve">19 crisis </w:t>
      </w:r>
      <w:r>
        <w:rPr>
          <w:rFonts w:eastAsia="Times New Roman"/>
          <w:szCs w:val="22"/>
        </w:rPr>
        <w:t xml:space="preserve">has </w:t>
      </w:r>
      <w:r w:rsidRPr="00D17571">
        <w:rPr>
          <w:rFonts w:eastAsia="Times New Roman"/>
          <w:szCs w:val="22"/>
        </w:rPr>
        <w:t>caused income from live performance</w:t>
      </w:r>
      <w:r>
        <w:rPr>
          <w:rFonts w:eastAsia="Times New Roman"/>
          <w:szCs w:val="22"/>
        </w:rPr>
        <w:t>s</w:t>
      </w:r>
      <w:r w:rsidRPr="00D17571">
        <w:rPr>
          <w:rFonts w:eastAsia="Times New Roman"/>
          <w:szCs w:val="22"/>
        </w:rPr>
        <w:t xml:space="preserve"> to disappear and revenue from public communication to be critically reduced, performers are now</w:t>
      </w:r>
      <w:r>
        <w:rPr>
          <w:rFonts w:eastAsia="Times New Roman"/>
          <w:szCs w:val="22"/>
        </w:rPr>
        <w:t xml:space="preserve"> being</w:t>
      </w:r>
      <w:r w:rsidRPr="00D17571">
        <w:rPr>
          <w:rFonts w:eastAsia="Times New Roman"/>
          <w:szCs w:val="22"/>
        </w:rPr>
        <w:t xml:space="preserve"> forced to consider leaving their occupations. </w:t>
      </w:r>
      <w:r w:rsidRPr="00D17571">
        <w:rPr>
          <w:rFonts w:eastAsia="Times New Roman"/>
          <w:i/>
          <w:iCs/>
          <w:szCs w:val="22"/>
        </w:rPr>
        <w:t>Musikcentrum</w:t>
      </w:r>
      <w:r w:rsidRPr="00D17571">
        <w:rPr>
          <w:rFonts w:eastAsia="Times New Roman"/>
          <w:szCs w:val="22"/>
        </w:rPr>
        <w:t xml:space="preserve"> in Sweden </w:t>
      </w:r>
      <w:r>
        <w:rPr>
          <w:rFonts w:eastAsia="Times New Roman"/>
          <w:szCs w:val="22"/>
        </w:rPr>
        <w:t xml:space="preserve">has </w:t>
      </w:r>
      <w:r w:rsidRPr="00D17571">
        <w:rPr>
          <w:rFonts w:eastAsia="Times New Roman"/>
          <w:szCs w:val="22"/>
        </w:rPr>
        <w:t xml:space="preserve">recently </w:t>
      </w:r>
      <w:r>
        <w:rPr>
          <w:rFonts w:eastAsia="Times New Roman"/>
          <w:szCs w:val="22"/>
        </w:rPr>
        <w:t>disclosed</w:t>
      </w:r>
      <w:r w:rsidRPr="00D17571">
        <w:rPr>
          <w:rFonts w:eastAsia="Times New Roman"/>
          <w:szCs w:val="22"/>
        </w:rPr>
        <w:t xml:space="preserve"> that one in three musicians is about to </w:t>
      </w:r>
      <w:r>
        <w:rPr>
          <w:rFonts w:eastAsia="Times New Roman"/>
          <w:szCs w:val="22"/>
        </w:rPr>
        <w:t xml:space="preserve">quit their </w:t>
      </w:r>
      <w:r w:rsidRPr="00D17571">
        <w:rPr>
          <w:rFonts w:eastAsia="Times New Roman"/>
          <w:szCs w:val="22"/>
        </w:rPr>
        <w:t>profession.</w:t>
      </w:r>
      <w:r w:rsidRPr="003917EA">
        <w:rPr>
          <w:rStyle w:val="FootnoteReference"/>
        </w:rPr>
        <w:t xml:space="preserve"> </w:t>
      </w:r>
      <w:r>
        <w:rPr>
          <w:rStyle w:val="FootnoteReference"/>
          <w:rFonts w:eastAsia="Times New Roman"/>
          <w:szCs w:val="22"/>
        </w:rPr>
        <w:footnoteReference w:id="64"/>
      </w:r>
      <w:r w:rsidRPr="00D17571">
        <w:rPr>
          <w:rFonts w:eastAsia="Times New Roman"/>
          <w:szCs w:val="22"/>
        </w:rPr>
        <w:t xml:space="preserve"> Similar figures have also been released by the </w:t>
      </w:r>
      <w:r w:rsidRPr="00D17571">
        <w:rPr>
          <w:rFonts w:eastAsia="Times New Roman"/>
          <w:i/>
          <w:iCs/>
          <w:szCs w:val="22"/>
        </w:rPr>
        <w:t>UK Musicians Union</w:t>
      </w:r>
      <w:r w:rsidRPr="00D17571">
        <w:rPr>
          <w:rFonts w:eastAsia="Times New Roman"/>
          <w:szCs w:val="22"/>
        </w:rPr>
        <w:t>.</w:t>
      </w:r>
      <w:r>
        <w:rPr>
          <w:rFonts w:eastAsia="Times New Roman"/>
          <w:szCs w:val="22"/>
        </w:rPr>
        <w:t xml:space="preserve"> Songwriters, too, also are in a vulnerable state (although beyond the scope of this study): The Ivors Academy recently launched their “#PaySongwriters” campaign to be support songwriters being paid a greater share of producer revenues and a per diem while on composing jobs because their songwriting royalties are insufficient.</w:t>
      </w:r>
      <w:r>
        <w:rPr>
          <w:rStyle w:val="FootnoteReference"/>
          <w:rFonts w:eastAsia="Times New Roman"/>
          <w:szCs w:val="22"/>
        </w:rPr>
        <w:footnoteReference w:id="65"/>
      </w:r>
      <w:r>
        <w:t xml:space="preserve"> </w:t>
      </w:r>
      <w:r>
        <w:rPr>
          <w:rFonts w:eastAsia="Times New Roman"/>
          <w:szCs w:val="22"/>
        </w:rPr>
        <w:t xml:space="preserve"> One question for policymakers is whether creators in all categories are to become hobbyists out of necessity due to the streaming imbalance.</w:t>
      </w:r>
    </w:p>
    <w:p w14:paraId="72846EC1"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692E2399" wp14:editId="2A188252">
                <wp:extent cx="1828800" cy="1828800"/>
                <wp:effectExtent l="0" t="0" r="9525" b="12700"/>
                <wp:docPr id="2" name="Cuadro de texto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67CDC32" w14:textId="77777777" w:rsidR="00BA3DB1" w:rsidRPr="00D21A75" w:rsidRDefault="00BA3DB1" w:rsidP="00091A6D">
                            <w:pPr>
                              <w:spacing w:after="120"/>
                              <w:jc w:val="center"/>
                              <w:rPr>
                                <w:rFonts w:eastAsia="Times New Roman"/>
                                <w:i/>
                                <w:iCs/>
                                <w:sz w:val="21"/>
                                <w:szCs w:val="21"/>
                              </w:rPr>
                            </w:pPr>
                            <w:r w:rsidRPr="00FF561C">
                              <w:rPr>
                                <w:rFonts w:eastAsia="Times New Roman"/>
                                <w:i/>
                                <w:iCs/>
                                <w:sz w:val="21"/>
                                <w:szCs w:val="21"/>
                              </w:rPr>
                              <w:t>“We must adapt the legislation to current technology. Since the majority of listening takes place through streaming today, it is strange that we as studio musicians do not receive any compensation at all from streaming, when we do receive compensation from radio [in Europe].”</w:t>
                            </w:r>
                            <w:r w:rsidRPr="00FF561C">
                              <w:rPr>
                                <w:rFonts w:eastAsia="Times New Roman"/>
                                <w:sz w:val="21"/>
                                <w:szCs w:val="21"/>
                              </w:rPr>
                              <w:t xml:space="preserve"> (Performer, Sweden)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92E2399" id="Cuadro de texto 2" o:spid="_x0000_s1034"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LV7hXJDAgAAhgQAAA4AAAAA&#10;AAAAAAAAAAAALgIAAGRycy9lMm9Eb2MueG1sUEsBAi0AFAAGAAgAAAAhALcMAwjXAAAABQEAAA8A&#10;AAAAAAAAAAAAAAAAnQQAAGRycy9kb3ducmV2LnhtbFBLBQYAAAAABAAEAPMAAAChBQAAAAA=&#10;" filled="f" strokeweight=".5pt">
                <v:textbox style="mso-fit-shape-to-text:t">
                  <w:txbxContent>
                    <w:p w14:paraId="167CDC32" w14:textId="77777777" w:rsidR="00BA3DB1" w:rsidRPr="00D21A75" w:rsidRDefault="00BA3DB1" w:rsidP="00091A6D">
                      <w:pPr>
                        <w:spacing w:after="120"/>
                        <w:jc w:val="center"/>
                        <w:rPr>
                          <w:rFonts w:eastAsia="Times New Roman"/>
                          <w:i/>
                          <w:iCs/>
                          <w:sz w:val="21"/>
                          <w:szCs w:val="21"/>
                        </w:rPr>
                      </w:pPr>
                      <w:r w:rsidRPr="00FF561C">
                        <w:rPr>
                          <w:rFonts w:eastAsia="Times New Roman"/>
                          <w:i/>
                          <w:iCs/>
                          <w:sz w:val="21"/>
                          <w:szCs w:val="21"/>
                        </w:rPr>
                        <w:t>“We must adapt the legislation to current technology. Since the majority of listening takes place through streaming today, it is strange that we as studio musicians do not receive any compensation at all from streaming, when we do receive compensation from radio [in Europe].”</w:t>
                      </w:r>
                      <w:r w:rsidRPr="00FF561C">
                        <w:rPr>
                          <w:rFonts w:eastAsia="Times New Roman"/>
                          <w:sz w:val="21"/>
                          <w:szCs w:val="21"/>
                        </w:rPr>
                        <w:t xml:space="preserve"> (Performer, Sweden)</w:t>
                      </w:r>
                    </w:p>
                  </w:txbxContent>
                </v:textbox>
                <w10:anchorlock/>
              </v:shape>
            </w:pict>
          </mc:Fallback>
        </mc:AlternateContent>
      </w:r>
    </w:p>
    <w:p w14:paraId="5D99DA12" w14:textId="77777777" w:rsidR="00091A6D" w:rsidRDefault="00091A6D" w:rsidP="00091A6D">
      <w:pPr>
        <w:spacing w:after="120"/>
        <w:jc w:val="both"/>
        <w:rPr>
          <w:rFonts w:eastAsia="Times New Roman"/>
        </w:rPr>
      </w:pPr>
      <w:r w:rsidRPr="00B40994">
        <w:rPr>
          <w:rFonts w:eastAsia="Times New Roman"/>
        </w:rPr>
        <w:t xml:space="preserve">In </w:t>
      </w:r>
      <w:r>
        <w:rPr>
          <w:rFonts w:eastAsia="Times New Roman"/>
        </w:rPr>
        <w:t>a typical recording artist agreement for a featured performer</w:t>
      </w:r>
      <w:r w:rsidRPr="00B40994">
        <w:rPr>
          <w:rFonts w:eastAsia="Times New Roman"/>
        </w:rPr>
        <w:t>, the artist authorizes the fixation and assigns all the exclusive rights</w:t>
      </w:r>
      <w:r>
        <w:rPr>
          <w:rFonts w:eastAsia="Times New Roman"/>
        </w:rPr>
        <w:t xml:space="preserve"> to a producer regarding </w:t>
      </w:r>
      <w:r w:rsidRPr="00B40994">
        <w:rPr>
          <w:rFonts w:eastAsia="Times New Roman"/>
        </w:rPr>
        <w:t xml:space="preserve">distribution, reproduction and making available. The only rights that </w:t>
      </w:r>
      <w:r>
        <w:rPr>
          <w:rFonts w:eastAsia="Times New Roman"/>
        </w:rPr>
        <w:t xml:space="preserve">the artist </w:t>
      </w:r>
      <w:r w:rsidRPr="00B40994">
        <w:rPr>
          <w:rFonts w:eastAsia="Times New Roman"/>
        </w:rPr>
        <w:t>does not assign are th</w:t>
      </w:r>
      <w:r>
        <w:rPr>
          <w:rFonts w:eastAsia="Times New Roman"/>
        </w:rPr>
        <w:t>ose requiring</w:t>
      </w:r>
      <w:r w:rsidRPr="00B40994">
        <w:rPr>
          <w:rFonts w:eastAsia="Times New Roman"/>
        </w:rPr>
        <w:t xml:space="preserve"> mandatory collective management</w:t>
      </w:r>
      <w:r>
        <w:rPr>
          <w:rFonts w:eastAsia="Times New Roman"/>
        </w:rPr>
        <w:t xml:space="preserve">. Collective management includes </w:t>
      </w:r>
      <w:r w:rsidRPr="00B40994">
        <w:rPr>
          <w:rFonts w:eastAsia="Times New Roman"/>
        </w:rPr>
        <w:t xml:space="preserve">remuneration for </w:t>
      </w:r>
      <w:r>
        <w:rPr>
          <w:rFonts w:eastAsia="Times New Roman"/>
        </w:rPr>
        <w:t>communication to the public, broadcasting</w:t>
      </w:r>
      <w:r w:rsidRPr="00B74C10">
        <w:rPr>
          <w:rFonts w:eastAsia="Times New Roman"/>
        </w:rPr>
        <w:t xml:space="preserve"> (</w:t>
      </w:r>
      <w:r w:rsidRPr="00407924">
        <w:rPr>
          <w:rFonts w:eastAsia="Times New Roman"/>
        </w:rPr>
        <w:t>for audiovisual works in certain countries</w:t>
      </w:r>
      <w:r w:rsidRPr="00B74C10">
        <w:rPr>
          <w:rFonts w:eastAsia="Times New Roman"/>
        </w:rPr>
        <w:t>), making available to the public in the digital markets subject to applicable national laws</w:t>
      </w:r>
      <w:r>
        <w:rPr>
          <w:rFonts w:eastAsia="Times New Roman"/>
        </w:rPr>
        <w:t xml:space="preserve"> (in a very limited number of countries)</w:t>
      </w:r>
      <w:r w:rsidRPr="00B74C10">
        <w:rPr>
          <w:rFonts w:eastAsia="Times New Roman"/>
        </w:rPr>
        <w:t>,</w:t>
      </w:r>
      <w:r>
        <w:rPr>
          <w:rFonts w:eastAsia="Times New Roman"/>
        </w:rPr>
        <w:t xml:space="preserve"> </w:t>
      </w:r>
      <w:r w:rsidRPr="00B40994">
        <w:rPr>
          <w:rFonts w:eastAsia="Times New Roman"/>
        </w:rPr>
        <w:t>remuneration for rental</w:t>
      </w:r>
      <w:r>
        <w:rPr>
          <w:rFonts w:eastAsia="Times New Roman"/>
        </w:rPr>
        <w:t xml:space="preserve">, </w:t>
      </w:r>
      <w:r w:rsidRPr="00B40994">
        <w:rPr>
          <w:rFonts w:eastAsia="Times New Roman"/>
        </w:rPr>
        <w:t xml:space="preserve">and compensation for private copying. </w:t>
      </w:r>
      <w:r>
        <w:rPr>
          <w:rFonts w:eastAsia="Times New Roman"/>
        </w:rPr>
        <w:t xml:space="preserve">It is interesting to note that </w:t>
      </w:r>
      <w:r w:rsidRPr="00B40994">
        <w:rPr>
          <w:rFonts w:eastAsia="Times New Roman"/>
        </w:rPr>
        <w:t>not all countries have the same remuneration rights recognized, but the exclusive rights</w:t>
      </w:r>
      <w:r>
        <w:rPr>
          <w:rFonts w:eastAsia="Times New Roman"/>
        </w:rPr>
        <w:t xml:space="preserve"> transferred to producers are typically the same across jurisdictions, </w:t>
      </w:r>
      <w:r w:rsidRPr="00B40994">
        <w:rPr>
          <w:rFonts w:eastAsia="Times New Roman"/>
        </w:rPr>
        <w:t>since they are recognized in the</w:t>
      </w:r>
      <w:r>
        <w:rPr>
          <w:rFonts w:eastAsia="Times New Roman"/>
        </w:rPr>
        <w:t xml:space="preserve"> </w:t>
      </w:r>
      <w:r w:rsidRPr="00B40994">
        <w:rPr>
          <w:rFonts w:eastAsia="Times New Roman"/>
        </w:rPr>
        <w:t>W</w:t>
      </w:r>
      <w:r>
        <w:rPr>
          <w:rFonts w:eastAsia="Times New Roman"/>
        </w:rPr>
        <w:t xml:space="preserve">IPO </w:t>
      </w:r>
      <w:r w:rsidRPr="00B40994">
        <w:rPr>
          <w:rFonts w:eastAsia="Times New Roman"/>
        </w:rPr>
        <w:t>P</w:t>
      </w:r>
      <w:r>
        <w:rPr>
          <w:rFonts w:eastAsia="Times New Roman"/>
        </w:rPr>
        <w:t xml:space="preserve">erformances and </w:t>
      </w:r>
      <w:r w:rsidRPr="00B40994">
        <w:rPr>
          <w:rFonts w:eastAsia="Times New Roman"/>
        </w:rPr>
        <w:t>P</w:t>
      </w:r>
      <w:r>
        <w:rPr>
          <w:rFonts w:eastAsia="Times New Roman"/>
        </w:rPr>
        <w:t xml:space="preserve">honograms </w:t>
      </w:r>
      <w:r w:rsidRPr="00B40994">
        <w:rPr>
          <w:rFonts w:eastAsia="Times New Roman"/>
        </w:rPr>
        <w:t>T</w:t>
      </w:r>
      <w:r>
        <w:rPr>
          <w:rFonts w:eastAsia="Times New Roman"/>
        </w:rPr>
        <w:t xml:space="preserve">reaty (WPPT) (adopted in 1996) </w:t>
      </w:r>
      <w:r w:rsidRPr="00B40994">
        <w:rPr>
          <w:rFonts w:eastAsia="Times New Roman"/>
        </w:rPr>
        <w:t xml:space="preserve">and, therefore, the countries that have ratified the treaty have them </w:t>
      </w:r>
      <w:r>
        <w:rPr>
          <w:rFonts w:eastAsia="Times New Roman"/>
        </w:rPr>
        <w:t xml:space="preserve">transposed </w:t>
      </w:r>
      <w:r w:rsidRPr="00B40994">
        <w:rPr>
          <w:rFonts w:eastAsia="Times New Roman"/>
        </w:rPr>
        <w:t xml:space="preserve">in their </w:t>
      </w:r>
      <w:r>
        <w:rPr>
          <w:rFonts w:eastAsia="Times New Roman"/>
        </w:rPr>
        <w:t xml:space="preserve">national </w:t>
      </w:r>
      <w:r w:rsidRPr="00B40994">
        <w:rPr>
          <w:rFonts w:eastAsia="Times New Roman"/>
        </w:rPr>
        <w:t>legislation</w:t>
      </w:r>
      <w:r>
        <w:rPr>
          <w:rFonts w:eastAsia="Times New Roman"/>
        </w:rPr>
        <w:t xml:space="preserve">. </w:t>
      </w:r>
    </w:p>
    <w:p w14:paraId="724FDD65" w14:textId="25C43041" w:rsidR="00091A6D" w:rsidRDefault="00091A6D" w:rsidP="00091A6D">
      <w:pPr>
        <w:pStyle w:val="Heading3"/>
        <w:spacing w:after="120"/>
      </w:pPr>
      <w:bookmarkStart w:id="14" w:name="_Toc67860816"/>
      <w:r>
        <w:t>Categories of performers and royalties from recordings</w:t>
      </w:r>
      <w:bookmarkEnd w:id="14"/>
    </w:p>
    <w:p w14:paraId="7CED6B5E" w14:textId="77777777" w:rsidR="00091A6D" w:rsidRDefault="00091A6D" w:rsidP="00091A6D">
      <w:pPr>
        <w:spacing w:after="120"/>
        <w:jc w:val="both"/>
        <w:rPr>
          <w:rFonts w:eastAsia="Times New Roman"/>
        </w:rPr>
      </w:pPr>
      <w:r w:rsidRPr="0E71CE95">
        <w:rPr>
          <w:rFonts w:eastAsia="Times New Roman"/>
        </w:rPr>
        <w:t xml:space="preserve">But not every </w:t>
      </w:r>
      <w:r>
        <w:rPr>
          <w:rFonts w:eastAsia="Times New Roman"/>
        </w:rPr>
        <w:t>performer</w:t>
      </w:r>
      <w:r w:rsidRPr="0E71CE95">
        <w:rPr>
          <w:rFonts w:eastAsia="Times New Roman"/>
        </w:rPr>
        <w:t xml:space="preserve"> is in the same situation.</w:t>
      </w:r>
      <w:r>
        <w:rPr>
          <w:rFonts w:eastAsia="Times New Roman"/>
        </w:rPr>
        <w:t xml:space="preserve"> P</w:t>
      </w:r>
      <w:r w:rsidRPr="00903936">
        <w:rPr>
          <w:rFonts w:eastAsia="Times New Roman"/>
        </w:rPr>
        <w:t>erformers of sound recordings can be divided into two primary categories: Featured and non</w:t>
      </w:r>
      <w:r>
        <w:rPr>
          <w:rFonts w:eastAsia="Times New Roman"/>
        </w:rPr>
        <w:t>-</w:t>
      </w:r>
      <w:r w:rsidRPr="00903936">
        <w:rPr>
          <w:rFonts w:eastAsia="Times New Roman"/>
        </w:rPr>
        <w:t>featured. Featured performers</w:t>
      </w:r>
      <w:r>
        <w:rPr>
          <w:rFonts w:eastAsia="Times New Roman"/>
        </w:rPr>
        <w:t xml:space="preserve"> </w:t>
      </w:r>
      <w:r w:rsidRPr="00903936">
        <w:rPr>
          <w:rFonts w:eastAsia="Times New Roman"/>
        </w:rPr>
        <w:t>are associated by name with the exploitation of the sound recording concerned whether</w:t>
      </w:r>
      <w:r>
        <w:rPr>
          <w:rFonts w:eastAsia="Times New Roman"/>
        </w:rPr>
        <w:t xml:space="preserve"> as an</w:t>
      </w:r>
      <w:r w:rsidRPr="00903936">
        <w:rPr>
          <w:rFonts w:eastAsia="Times New Roman"/>
        </w:rPr>
        <w:t xml:space="preserve"> individual</w:t>
      </w:r>
      <w:r>
        <w:rPr>
          <w:rFonts w:eastAsia="Times New Roman"/>
        </w:rPr>
        <w:t xml:space="preserve"> solo artist</w:t>
      </w:r>
      <w:r w:rsidRPr="00903936">
        <w:rPr>
          <w:rFonts w:eastAsia="Times New Roman"/>
        </w:rPr>
        <w:t xml:space="preserve"> or as part of a group</w:t>
      </w:r>
      <w:r>
        <w:rPr>
          <w:rFonts w:eastAsia="Times New Roman"/>
        </w:rPr>
        <w:t xml:space="preserve"> artist</w:t>
      </w:r>
      <w:r w:rsidRPr="00903936">
        <w:rPr>
          <w:rFonts w:eastAsia="Times New Roman"/>
        </w:rPr>
        <w:t>.</w:t>
      </w:r>
      <w:r>
        <w:rPr>
          <w:rFonts w:eastAsia="Times New Roman"/>
        </w:rPr>
        <w:t xml:space="preserve"> Featured performers typically perform concert tours to support the marketing and sales of their recordings.</w:t>
      </w:r>
      <w:r w:rsidRPr="00903936">
        <w:rPr>
          <w:rFonts w:eastAsia="Times New Roman"/>
        </w:rPr>
        <w:t xml:space="preserve"> Non-featured performers are the musicians and vocalists </w:t>
      </w:r>
      <w:r>
        <w:rPr>
          <w:rFonts w:eastAsia="Times New Roman"/>
        </w:rPr>
        <w:t xml:space="preserve">other than the featured artist </w:t>
      </w:r>
      <w:r w:rsidRPr="00903936">
        <w:rPr>
          <w:rFonts w:eastAsia="Times New Roman"/>
        </w:rPr>
        <w:t>who perform on the recording</w:t>
      </w:r>
      <w:r>
        <w:rPr>
          <w:rFonts w:eastAsia="Times New Roman"/>
        </w:rPr>
        <w:t xml:space="preserve"> and typically do not necessarily tour with the featured performer</w:t>
      </w:r>
      <w:r w:rsidRPr="00903936">
        <w:rPr>
          <w:rFonts w:eastAsia="Times New Roman"/>
        </w:rPr>
        <w:t>.</w:t>
      </w:r>
      <w:r>
        <w:rPr>
          <w:rStyle w:val="FootnoteReference"/>
          <w:rFonts w:eastAsia="Times New Roman"/>
        </w:rPr>
        <w:footnoteReference w:id="66"/>
      </w:r>
      <w:r w:rsidRPr="00903936">
        <w:rPr>
          <w:rFonts w:eastAsia="Times New Roman"/>
        </w:rPr>
        <w:t xml:space="preserve"> </w:t>
      </w:r>
    </w:p>
    <w:p w14:paraId="3B3CE2C5" w14:textId="77777777" w:rsidR="00091A6D" w:rsidRDefault="00091A6D" w:rsidP="00091A6D">
      <w:pPr>
        <w:spacing w:after="120"/>
        <w:jc w:val="both"/>
        <w:rPr>
          <w:rFonts w:eastAsia="Times New Roman"/>
          <w:szCs w:val="22"/>
        </w:rPr>
      </w:pPr>
      <w:r w:rsidRPr="00CD3495">
        <w:rPr>
          <w:rFonts w:eastAsia="Times New Roman"/>
          <w:szCs w:val="22"/>
        </w:rPr>
        <w:t>The economics of performers can be best understood by categorizing them in certain groups depending on whether they are featured or non-featured, “signed” to a major or independent label or are self-distributed</w:t>
      </w:r>
      <w:r>
        <w:rPr>
          <w:rFonts w:eastAsia="Times New Roman"/>
          <w:szCs w:val="22"/>
        </w:rPr>
        <w:t xml:space="preserve"> or “unsigned” as in the following tables.</w:t>
      </w:r>
    </w:p>
    <w:p w14:paraId="29D46F84" w14:textId="77777777" w:rsidR="00091A6D" w:rsidRDefault="00091A6D" w:rsidP="00091A6D">
      <w:pPr>
        <w:spacing w:after="120"/>
        <w:jc w:val="both"/>
        <w:rPr>
          <w:rFonts w:eastAsia="Times New Roman"/>
          <w:szCs w:val="22"/>
        </w:rPr>
      </w:pPr>
    </w:p>
    <w:p w14:paraId="55C6ED86" w14:textId="77777777" w:rsidR="00091A6D" w:rsidRDefault="00091A6D" w:rsidP="00091A6D">
      <w:pPr>
        <w:spacing w:after="120"/>
        <w:jc w:val="both"/>
        <w:rPr>
          <w:rFonts w:eastAsia="Times New Roman"/>
          <w:szCs w:val="22"/>
        </w:rPr>
      </w:pPr>
    </w:p>
    <w:p w14:paraId="4B930DF6" w14:textId="77777777" w:rsidR="00091A6D" w:rsidRDefault="00091A6D" w:rsidP="00091A6D">
      <w:pPr>
        <w:spacing w:after="120"/>
        <w:jc w:val="both"/>
        <w:rPr>
          <w:rFonts w:eastAsia="Times New Roman"/>
          <w:szCs w:val="22"/>
        </w:rPr>
      </w:pPr>
    </w:p>
    <w:p w14:paraId="638B7FDD" w14:textId="77777777" w:rsidR="00091A6D" w:rsidRDefault="00091A6D" w:rsidP="00091A6D">
      <w:pPr>
        <w:spacing w:after="120"/>
        <w:jc w:val="both"/>
        <w:rPr>
          <w:rFonts w:eastAsia="Times New Roman"/>
          <w:szCs w:val="22"/>
        </w:rPr>
      </w:pPr>
    </w:p>
    <w:p w14:paraId="55E702BB" w14:textId="07311E5B" w:rsidR="00091A6D" w:rsidRPr="00CD3495" w:rsidRDefault="00091A6D" w:rsidP="00091A6D">
      <w:pPr>
        <w:pStyle w:val="Caption"/>
        <w:jc w:val="center"/>
        <w:rPr>
          <w:rFonts w:eastAsia="Times New Roman"/>
          <w:szCs w:val="22"/>
        </w:rPr>
      </w:pPr>
      <w:r w:rsidRPr="00D94915">
        <w:lastRenderedPageBreak/>
        <w:t xml:space="preserve">Table </w:t>
      </w:r>
      <w:r>
        <w:fldChar w:fldCharType="begin"/>
      </w:r>
      <w:r>
        <w:instrText>SEQ Table \* ARABIC</w:instrText>
      </w:r>
      <w:r>
        <w:fldChar w:fldCharType="separate"/>
      </w:r>
      <w:r w:rsidR="00C9053D">
        <w:rPr>
          <w:noProof/>
        </w:rPr>
        <w:t>1</w:t>
      </w:r>
      <w:r>
        <w:fldChar w:fldCharType="end"/>
      </w:r>
      <w:r w:rsidRPr="00D94915">
        <w:t>. T</w:t>
      </w:r>
      <w:r>
        <w:t>ypes of performers and their relationship with royalty sources</w:t>
      </w:r>
    </w:p>
    <w:tbl>
      <w:tblPr>
        <w:tblStyle w:val="TableGrid"/>
        <w:tblW w:w="0" w:type="auto"/>
        <w:tblLook w:val="04A0" w:firstRow="1" w:lastRow="0" w:firstColumn="1" w:lastColumn="0" w:noHBand="0" w:noVBand="1"/>
      </w:tblPr>
      <w:tblGrid>
        <w:gridCol w:w="3114"/>
        <w:gridCol w:w="3116"/>
        <w:gridCol w:w="3115"/>
      </w:tblGrid>
      <w:tr w:rsidR="00091A6D" w:rsidRPr="00CD3495" w14:paraId="7B157D8D" w14:textId="77777777" w:rsidTr="00BA3DB1">
        <w:tc>
          <w:tcPr>
            <w:tcW w:w="3114" w:type="dxa"/>
          </w:tcPr>
          <w:p w14:paraId="1A60B1D4" w14:textId="77777777" w:rsidR="00091A6D" w:rsidRPr="00CD3495" w:rsidRDefault="00091A6D" w:rsidP="00BA3DB1">
            <w:pPr>
              <w:spacing w:after="120"/>
              <w:jc w:val="both"/>
              <w:rPr>
                <w:rFonts w:eastAsia="Times New Roman"/>
                <w:sz w:val="16"/>
                <w:szCs w:val="16"/>
              </w:rPr>
            </w:pPr>
            <w:r w:rsidRPr="00CD3495">
              <w:rPr>
                <w:rFonts w:eastAsia="Times New Roman"/>
                <w:b/>
                <w:bCs/>
                <w:sz w:val="16"/>
                <w:szCs w:val="16"/>
              </w:rPr>
              <w:t>Royalty Sources of Featured and Non</w:t>
            </w:r>
            <w:r>
              <w:rPr>
                <w:rFonts w:eastAsia="Times New Roman"/>
                <w:b/>
                <w:bCs/>
                <w:sz w:val="16"/>
                <w:szCs w:val="16"/>
              </w:rPr>
              <w:t>-</w:t>
            </w:r>
            <w:r w:rsidRPr="00CD3495">
              <w:rPr>
                <w:rFonts w:eastAsia="Times New Roman"/>
                <w:b/>
                <w:bCs/>
                <w:sz w:val="16"/>
                <w:szCs w:val="16"/>
              </w:rPr>
              <w:t>featured Performers by Category</w:t>
            </w:r>
            <w:r w:rsidRPr="00CD3495">
              <w:rPr>
                <w:rFonts w:eastAsia="Times New Roman"/>
                <w:b/>
                <w:bCs/>
                <w:sz w:val="16"/>
                <w:szCs w:val="16"/>
                <w:vertAlign w:val="superscript"/>
              </w:rPr>
              <w:footnoteReference w:id="67"/>
            </w:r>
          </w:p>
        </w:tc>
        <w:tc>
          <w:tcPr>
            <w:tcW w:w="3116" w:type="dxa"/>
          </w:tcPr>
          <w:p w14:paraId="0A92C917"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Featured</w:t>
            </w:r>
          </w:p>
        </w:tc>
        <w:tc>
          <w:tcPr>
            <w:tcW w:w="3115" w:type="dxa"/>
          </w:tcPr>
          <w:p w14:paraId="3C393E3D"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Non</w:t>
            </w:r>
            <w:r>
              <w:rPr>
                <w:rFonts w:eastAsia="Times New Roman"/>
                <w:b/>
                <w:bCs/>
                <w:sz w:val="16"/>
                <w:szCs w:val="16"/>
              </w:rPr>
              <w:t>-</w:t>
            </w:r>
            <w:r w:rsidRPr="00CD3495">
              <w:rPr>
                <w:rFonts w:eastAsia="Times New Roman"/>
                <w:b/>
                <w:bCs/>
                <w:sz w:val="16"/>
                <w:szCs w:val="16"/>
              </w:rPr>
              <w:t>featured</w:t>
            </w:r>
          </w:p>
        </w:tc>
      </w:tr>
      <w:tr w:rsidR="00091A6D" w:rsidRPr="00CD3495" w14:paraId="0AF8CFF9" w14:textId="77777777" w:rsidTr="00BA3DB1">
        <w:tc>
          <w:tcPr>
            <w:tcW w:w="3114" w:type="dxa"/>
          </w:tcPr>
          <w:p w14:paraId="027E90CC"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Signed—Major Label</w:t>
            </w:r>
          </w:p>
        </w:tc>
        <w:tc>
          <w:tcPr>
            <w:tcW w:w="3116" w:type="dxa"/>
          </w:tcPr>
          <w:p w14:paraId="4C859E47" w14:textId="77777777" w:rsidR="00091A6D" w:rsidRPr="00CD3495" w:rsidRDefault="00091A6D" w:rsidP="00BA3DB1">
            <w:pPr>
              <w:spacing w:after="120"/>
              <w:rPr>
                <w:rFonts w:eastAsia="Times New Roman"/>
                <w:sz w:val="16"/>
                <w:szCs w:val="16"/>
              </w:rPr>
            </w:pPr>
            <w:r w:rsidRPr="00CD3495">
              <w:rPr>
                <w:rFonts w:eastAsia="Times New Roman"/>
                <w:sz w:val="16"/>
                <w:szCs w:val="16"/>
              </w:rPr>
              <w:t>Term recording artist agreement (or “record deal”)</w:t>
            </w:r>
            <w:r w:rsidRPr="00CD3495">
              <w:rPr>
                <w:rFonts w:eastAsia="Times New Roman"/>
                <w:sz w:val="16"/>
                <w:szCs w:val="16"/>
                <w:vertAlign w:val="superscript"/>
              </w:rPr>
              <w:footnoteReference w:id="68"/>
            </w:r>
          </w:p>
        </w:tc>
        <w:tc>
          <w:tcPr>
            <w:tcW w:w="3115" w:type="dxa"/>
          </w:tcPr>
          <w:p w14:paraId="3D15DE2A" w14:textId="77777777" w:rsidR="00091A6D" w:rsidRPr="00CD3495" w:rsidRDefault="00091A6D" w:rsidP="00BA3DB1">
            <w:pPr>
              <w:spacing w:after="120"/>
              <w:rPr>
                <w:rFonts w:eastAsia="Times New Roman"/>
                <w:sz w:val="16"/>
                <w:szCs w:val="16"/>
              </w:rPr>
            </w:pPr>
            <w:r w:rsidRPr="00CD3495">
              <w:rPr>
                <w:rFonts w:eastAsia="Times New Roman"/>
                <w:sz w:val="16"/>
                <w:szCs w:val="16"/>
              </w:rPr>
              <w:t>Union collective bargaining agreement, grant of rights with residuals for exploitations</w:t>
            </w:r>
          </w:p>
        </w:tc>
      </w:tr>
      <w:tr w:rsidR="00091A6D" w:rsidRPr="00CD3495" w14:paraId="259FDC18" w14:textId="77777777" w:rsidTr="00BA3DB1">
        <w:tc>
          <w:tcPr>
            <w:tcW w:w="3114" w:type="dxa"/>
          </w:tcPr>
          <w:p w14:paraId="064F275A"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Signed—Indie Label</w:t>
            </w:r>
          </w:p>
        </w:tc>
        <w:tc>
          <w:tcPr>
            <w:tcW w:w="3116" w:type="dxa"/>
          </w:tcPr>
          <w:p w14:paraId="25A55B66" w14:textId="77777777" w:rsidR="00091A6D" w:rsidRPr="00CD3495" w:rsidRDefault="00091A6D" w:rsidP="00BA3DB1">
            <w:pPr>
              <w:spacing w:after="120"/>
              <w:rPr>
                <w:rFonts w:eastAsia="Times New Roman"/>
                <w:sz w:val="16"/>
                <w:szCs w:val="16"/>
              </w:rPr>
            </w:pPr>
            <w:r w:rsidRPr="00CD3495">
              <w:rPr>
                <w:rFonts w:eastAsia="Times New Roman"/>
                <w:sz w:val="16"/>
                <w:szCs w:val="16"/>
              </w:rPr>
              <w:t>Term recording artist agreement</w:t>
            </w:r>
          </w:p>
        </w:tc>
        <w:tc>
          <w:tcPr>
            <w:tcW w:w="3115" w:type="dxa"/>
          </w:tcPr>
          <w:p w14:paraId="53B01844" w14:textId="77777777" w:rsidR="00091A6D" w:rsidRPr="00CD3495" w:rsidRDefault="00091A6D" w:rsidP="00BA3DB1">
            <w:pPr>
              <w:spacing w:after="120"/>
              <w:rPr>
                <w:rFonts w:eastAsia="Times New Roman"/>
                <w:sz w:val="16"/>
                <w:szCs w:val="16"/>
              </w:rPr>
            </w:pPr>
            <w:r>
              <w:rPr>
                <w:rFonts w:eastAsia="Times New Roman"/>
                <w:sz w:val="16"/>
                <w:szCs w:val="16"/>
              </w:rPr>
              <w:t>Split between union and non-union signatories with o</w:t>
            </w:r>
            <w:r w:rsidRPr="00CD3495">
              <w:rPr>
                <w:rFonts w:eastAsia="Times New Roman"/>
                <w:sz w:val="16"/>
                <w:szCs w:val="16"/>
              </w:rPr>
              <w:t xml:space="preserve">ne-off buyout engagement </w:t>
            </w:r>
            <w:r>
              <w:rPr>
                <w:rFonts w:eastAsia="Times New Roman"/>
                <w:sz w:val="16"/>
                <w:szCs w:val="16"/>
              </w:rPr>
              <w:t xml:space="preserve">with no residuals.  May be </w:t>
            </w:r>
            <w:r w:rsidRPr="00CD3495">
              <w:rPr>
                <w:rFonts w:eastAsia="Times New Roman"/>
                <w:sz w:val="16"/>
                <w:szCs w:val="16"/>
              </w:rPr>
              <w:t>self-contained</w:t>
            </w:r>
          </w:p>
        </w:tc>
      </w:tr>
      <w:tr w:rsidR="00091A6D" w:rsidRPr="00CD3495" w14:paraId="1226FB83" w14:textId="77777777" w:rsidTr="00BA3DB1">
        <w:tc>
          <w:tcPr>
            <w:tcW w:w="3114" w:type="dxa"/>
          </w:tcPr>
          <w:p w14:paraId="00CB5412"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Unsigned</w:t>
            </w:r>
          </w:p>
        </w:tc>
        <w:tc>
          <w:tcPr>
            <w:tcW w:w="3116" w:type="dxa"/>
          </w:tcPr>
          <w:p w14:paraId="1364F7BB" w14:textId="77777777" w:rsidR="00091A6D" w:rsidRPr="00CD3495" w:rsidRDefault="00091A6D" w:rsidP="00BA3DB1">
            <w:pPr>
              <w:spacing w:after="120"/>
              <w:rPr>
                <w:rFonts w:eastAsia="Times New Roman"/>
                <w:sz w:val="16"/>
                <w:szCs w:val="16"/>
              </w:rPr>
            </w:pPr>
            <w:r w:rsidRPr="00CD3495">
              <w:rPr>
                <w:rFonts w:eastAsia="Times New Roman"/>
                <w:sz w:val="16"/>
                <w:szCs w:val="16"/>
              </w:rPr>
              <w:t>Direct distribution (e.g., Orchard/Tunecore)</w:t>
            </w:r>
          </w:p>
        </w:tc>
        <w:tc>
          <w:tcPr>
            <w:tcW w:w="3115" w:type="dxa"/>
          </w:tcPr>
          <w:p w14:paraId="23807576" w14:textId="77777777" w:rsidR="00091A6D" w:rsidRPr="00CD3495" w:rsidRDefault="00091A6D" w:rsidP="00BA3DB1">
            <w:pPr>
              <w:spacing w:after="120"/>
              <w:rPr>
                <w:rFonts w:eastAsia="Times New Roman"/>
                <w:sz w:val="16"/>
                <w:szCs w:val="16"/>
              </w:rPr>
            </w:pPr>
            <w:r w:rsidRPr="00CD3495">
              <w:rPr>
                <w:rFonts w:eastAsia="Times New Roman"/>
                <w:sz w:val="16"/>
                <w:szCs w:val="16"/>
              </w:rPr>
              <w:t>One-off buyout engagement</w:t>
            </w:r>
          </w:p>
        </w:tc>
      </w:tr>
    </w:tbl>
    <w:p w14:paraId="7C8B7EEE" w14:textId="77777777" w:rsidR="00091A6D" w:rsidRDefault="00091A6D" w:rsidP="00091A6D">
      <w:pPr>
        <w:spacing w:after="120"/>
        <w:jc w:val="both"/>
        <w:rPr>
          <w:rFonts w:eastAsia="Times New Roman"/>
        </w:rPr>
      </w:pPr>
    </w:p>
    <w:p w14:paraId="0E916AB6" w14:textId="37AEA50C" w:rsidR="00091A6D" w:rsidRDefault="00091A6D" w:rsidP="00091A6D">
      <w:pPr>
        <w:spacing w:after="120"/>
        <w:jc w:val="both"/>
        <w:rPr>
          <w:rFonts w:eastAsia="Times New Roman"/>
        </w:rPr>
      </w:pPr>
      <w:r>
        <w:rPr>
          <w:rFonts w:eastAsia="Times New Roman"/>
        </w:rPr>
        <w:t xml:space="preserve">A key </w:t>
      </w:r>
      <w:r w:rsidRPr="00903936">
        <w:rPr>
          <w:rFonts w:eastAsia="Times New Roman"/>
        </w:rPr>
        <w:t>distinction between featured and non</w:t>
      </w:r>
      <w:r w:rsidR="009C7226">
        <w:rPr>
          <w:rFonts w:eastAsia="Times New Roman"/>
        </w:rPr>
        <w:t>-</w:t>
      </w:r>
      <w:r w:rsidRPr="00903936">
        <w:rPr>
          <w:rFonts w:eastAsia="Times New Roman"/>
        </w:rPr>
        <w:t xml:space="preserve">featured performers is the royalty payable on exploitations of the sound recordings concerned. </w:t>
      </w:r>
      <w:r>
        <w:rPr>
          <w:rFonts w:eastAsia="Times New Roman"/>
        </w:rPr>
        <w:t>While featured performers typically receive a royalty from the record company or, if they are unsigned independent artists, directly from the digital aggregator or distributor, n</w:t>
      </w:r>
      <w:r w:rsidRPr="00903936">
        <w:rPr>
          <w:rFonts w:eastAsia="Times New Roman"/>
        </w:rPr>
        <w:t>on</w:t>
      </w:r>
      <w:r>
        <w:rPr>
          <w:rFonts w:eastAsia="Times New Roman"/>
        </w:rPr>
        <w:t>-</w:t>
      </w:r>
      <w:r w:rsidRPr="00903936">
        <w:rPr>
          <w:rFonts w:eastAsia="Times New Roman"/>
        </w:rPr>
        <w:t xml:space="preserve">featured performers typically render services on either a flat fee buyout or under a </w:t>
      </w:r>
      <w:r>
        <w:rPr>
          <w:rFonts w:eastAsia="Times New Roman"/>
        </w:rPr>
        <w:t xml:space="preserve">union </w:t>
      </w:r>
      <w:r w:rsidRPr="00903936">
        <w:rPr>
          <w:rFonts w:eastAsia="Times New Roman"/>
        </w:rPr>
        <w:t>collective</w:t>
      </w:r>
      <w:r>
        <w:rPr>
          <w:rFonts w:eastAsia="Times New Roman"/>
        </w:rPr>
        <w:t xml:space="preserve"> </w:t>
      </w:r>
      <w:r w:rsidRPr="00903936">
        <w:rPr>
          <w:rFonts w:eastAsia="Times New Roman"/>
        </w:rPr>
        <w:t>bargaining agreement that covers the creation of the recording</w:t>
      </w:r>
      <w:r>
        <w:rPr>
          <w:rFonts w:eastAsia="Times New Roman"/>
        </w:rPr>
        <w:t xml:space="preserve">. Non-featured performers </w:t>
      </w:r>
      <w:r w:rsidRPr="00903936">
        <w:rPr>
          <w:rFonts w:eastAsia="Times New Roman"/>
        </w:rPr>
        <w:t>do not</w:t>
      </w:r>
      <w:r>
        <w:rPr>
          <w:rFonts w:eastAsia="Times New Roman"/>
        </w:rPr>
        <w:t xml:space="preserve"> typically</w:t>
      </w:r>
      <w:r w:rsidRPr="00903936">
        <w:rPr>
          <w:rFonts w:eastAsia="Times New Roman"/>
        </w:rPr>
        <w:t xml:space="preserve"> receive a</w:t>
      </w:r>
      <w:r>
        <w:rPr>
          <w:rFonts w:eastAsia="Times New Roman"/>
        </w:rPr>
        <w:t xml:space="preserve">n artist </w:t>
      </w:r>
      <w:r w:rsidRPr="00903936">
        <w:rPr>
          <w:rFonts w:eastAsia="Times New Roman"/>
        </w:rPr>
        <w:t>royalty from a record company</w:t>
      </w:r>
      <w:r>
        <w:rPr>
          <w:rFonts w:eastAsia="Times New Roman"/>
        </w:rPr>
        <w:t>, nor do they from the digital music service through the record company</w:t>
      </w:r>
      <w:r w:rsidRPr="00903936">
        <w:rPr>
          <w:rFonts w:eastAsia="Times New Roman"/>
        </w:rPr>
        <w:t>.</w:t>
      </w:r>
      <w:r w:rsidRPr="00EF7E0B">
        <w:rPr>
          <w:rStyle w:val="FootnoteReference"/>
          <w:rFonts w:eastAsia="Times New Roman"/>
          <w:szCs w:val="22"/>
        </w:rPr>
        <w:t xml:space="preserve"> </w:t>
      </w:r>
      <w:r>
        <w:rPr>
          <w:rStyle w:val="FootnoteReference"/>
          <w:rFonts w:eastAsia="Times New Roman"/>
          <w:szCs w:val="22"/>
        </w:rPr>
        <w:footnoteReference w:id="69"/>
      </w:r>
    </w:p>
    <w:p w14:paraId="7BB775BF"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094C402F" wp14:editId="4D470DFC">
                <wp:extent cx="1828800" cy="1828800"/>
                <wp:effectExtent l="0" t="0" r="9525" b="13335"/>
                <wp:docPr id="6" name="Cuadro de texto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DC83C22" w14:textId="77777777" w:rsidR="00BA3DB1" w:rsidRPr="00AC1963" w:rsidRDefault="00BA3DB1" w:rsidP="00091A6D">
                            <w:pPr>
                              <w:spacing w:after="120"/>
                              <w:jc w:val="center"/>
                              <w:rPr>
                                <w:rFonts w:eastAsia="Times New Roman"/>
                                <w:i/>
                                <w:iCs/>
                              </w:rPr>
                            </w:pPr>
                            <w:r>
                              <w:rPr>
                                <w:rFonts w:eastAsia="Times New Roman"/>
                                <w:i/>
                                <w:iCs/>
                              </w:rPr>
                              <w:t>“A songwriter, composer, producer and performer of her/his own music earns 50% of revenues from live performance, 30% for songwriting, and 20% from record sales, downloading &amp; streaming, including exclusive rights for digital markets transferred to record labels” (Global artist #1 – Latin-electronic)</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94C402F" id="Cuadro de texto 6" o:spid="_x0000_s1035"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EztxYhDAgAAhgQAAA4AAAAA&#10;AAAAAAAAAAAALgIAAGRycy9lMm9Eb2MueG1sUEsBAi0AFAAGAAgAAAAhALcMAwjXAAAABQEAAA8A&#10;AAAAAAAAAAAAAAAAnQQAAGRycy9kb3ducmV2LnhtbFBLBQYAAAAABAAEAPMAAAChBQAAAAA=&#10;" filled="f" strokeweight=".5pt">
                <v:textbox style="mso-fit-shape-to-text:t">
                  <w:txbxContent>
                    <w:p w14:paraId="6DC83C22" w14:textId="77777777" w:rsidR="00BA3DB1" w:rsidRPr="00AC1963" w:rsidRDefault="00BA3DB1" w:rsidP="00091A6D">
                      <w:pPr>
                        <w:spacing w:after="120"/>
                        <w:jc w:val="center"/>
                        <w:rPr>
                          <w:rFonts w:eastAsia="Times New Roman"/>
                          <w:i/>
                          <w:iCs/>
                        </w:rPr>
                      </w:pPr>
                      <w:r>
                        <w:rPr>
                          <w:rFonts w:eastAsia="Times New Roman"/>
                          <w:i/>
                          <w:iCs/>
                        </w:rPr>
                        <w:t>“A songwriter, composer, producer and performer of her/his own music earns 50% of revenues from live performance, 30% for songwriting, and 20% from record sales, downloading &amp; streaming, including exclusive rights for digital markets transferred to record labels” (Global artist #1 – Latin-electronic)</w:t>
                      </w:r>
                    </w:p>
                  </w:txbxContent>
                </v:textbox>
                <w10:anchorlock/>
              </v:shape>
            </w:pict>
          </mc:Fallback>
        </mc:AlternateContent>
      </w:r>
    </w:p>
    <w:p w14:paraId="482D11FA" w14:textId="77777777" w:rsidR="00091A6D" w:rsidRDefault="00091A6D" w:rsidP="00091A6D">
      <w:pPr>
        <w:spacing w:after="120"/>
        <w:jc w:val="both"/>
        <w:rPr>
          <w:rFonts w:eastAsia="Times New Roman"/>
          <w:szCs w:val="22"/>
        </w:rPr>
      </w:pPr>
      <w:r w:rsidRPr="00903936">
        <w:rPr>
          <w:rFonts w:eastAsia="Times New Roman"/>
        </w:rPr>
        <w:t xml:space="preserve">Featured performers </w:t>
      </w:r>
      <w:r>
        <w:rPr>
          <w:rFonts w:eastAsia="Times New Roman"/>
        </w:rPr>
        <w:t xml:space="preserve">generally </w:t>
      </w:r>
      <w:r w:rsidRPr="00903936">
        <w:rPr>
          <w:rFonts w:eastAsia="Times New Roman"/>
        </w:rPr>
        <w:t xml:space="preserve">grant their record company the exclusive right to exploit any recordings during </w:t>
      </w:r>
      <w:r>
        <w:rPr>
          <w:rFonts w:eastAsia="Times New Roman"/>
        </w:rPr>
        <w:t xml:space="preserve">and after </w:t>
      </w:r>
      <w:r w:rsidRPr="00903936">
        <w:rPr>
          <w:rFonts w:eastAsia="Times New Roman"/>
        </w:rPr>
        <w:t xml:space="preserve">the term </w:t>
      </w:r>
      <w:r>
        <w:rPr>
          <w:rFonts w:eastAsia="Times New Roman"/>
        </w:rPr>
        <w:t>specified in the contract</w:t>
      </w:r>
      <w:r w:rsidRPr="00903936">
        <w:rPr>
          <w:rFonts w:eastAsia="Times New Roman"/>
        </w:rPr>
        <w:t xml:space="preserve">. </w:t>
      </w:r>
      <w:r>
        <w:rPr>
          <w:rFonts w:eastAsia="Times New Roman"/>
        </w:rPr>
        <w:t>Featured performers also generally receive some monies from their record company related with the expected income from royalties, usually called an</w:t>
      </w:r>
      <w:r w:rsidRPr="00CD3495">
        <w:rPr>
          <w:rFonts w:eastAsia="Times New Roman"/>
          <w:szCs w:val="22"/>
        </w:rPr>
        <w:t xml:space="preserve"> “advance” </w:t>
      </w:r>
      <w:r>
        <w:rPr>
          <w:rFonts w:eastAsia="Times New Roman"/>
          <w:szCs w:val="22"/>
        </w:rPr>
        <w:t xml:space="preserve">(defined as the </w:t>
      </w:r>
      <w:r w:rsidRPr="00CD3495">
        <w:rPr>
          <w:rFonts w:eastAsia="Times New Roman"/>
          <w:szCs w:val="22"/>
        </w:rPr>
        <w:t>“prepayment of royalties”</w:t>
      </w:r>
      <w:r>
        <w:rPr>
          <w:rFonts w:eastAsia="Times New Roman"/>
          <w:szCs w:val="22"/>
        </w:rPr>
        <w:t>)</w:t>
      </w:r>
      <w:r w:rsidRPr="00CD3495">
        <w:rPr>
          <w:rFonts w:eastAsia="Times New Roman"/>
          <w:szCs w:val="22"/>
        </w:rPr>
        <w:t>. Non</w:t>
      </w:r>
      <w:r>
        <w:rPr>
          <w:rFonts w:eastAsia="Times New Roman"/>
          <w:szCs w:val="22"/>
        </w:rPr>
        <w:t>-</w:t>
      </w:r>
      <w:r w:rsidRPr="00CD3495">
        <w:rPr>
          <w:rFonts w:eastAsia="Times New Roman"/>
          <w:szCs w:val="22"/>
        </w:rPr>
        <w:t>featured performers do not participate in advances (and are not responsible for repayment)</w:t>
      </w:r>
      <w:r>
        <w:rPr>
          <w:rFonts w:eastAsia="Times New Roman"/>
          <w:szCs w:val="22"/>
        </w:rPr>
        <w:t xml:space="preserve"> since they do not receive royalties from contracts with producers</w:t>
      </w:r>
      <w:r w:rsidRPr="00CD3495">
        <w:rPr>
          <w:rFonts w:eastAsia="Times New Roman"/>
          <w:szCs w:val="22"/>
        </w:rPr>
        <w:t xml:space="preserve">. The advance </w:t>
      </w:r>
      <w:r>
        <w:rPr>
          <w:rFonts w:eastAsia="Times New Roman"/>
          <w:szCs w:val="22"/>
        </w:rPr>
        <w:t xml:space="preserve">typically </w:t>
      </w:r>
      <w:r w:rsidRPr="00CD3495">
        <w:rPr>
          <w:rFonts w:eastAsia="Times New Roman"/>
          <w:szCs w:val="22"/>
        </w:rPr>
        <w:t>covers both recording costs</w:t>
      </w:r>
      <w:r>
        <w:rPr>
          <w:rFonts w:eastAsia="Times New Roman"/>
          <w:szCs w:val="22"/>
        </w:rPr>
        <w:t xml:space="preserve">, </w:t>
      </w:r>
      <w:r w:rsidRPr="00CD3495">
        <w:rPr>
          <w:rFonts w:eastAsia="Times New Roman"/>
          <w:szCs w:val="22"/>
        </w:rPr>
        <w:t>a personal advance to the featured performer</w:t>
      </w:r>
      <w:r>
        <w:rPr>
          <w:rFonts w:eastAsia="Times New Roman"/>
          <w:szCs w:val="22"/>
        </w:rPr>
        <w:t>, tour subsidy and other cost items</w:t>
      </w:r>
      <w:r w:rsidRPr="00CD3495">
        <w:rPr>
          <w:rFonts w:eastAsia="Times New Roman"/>
          <w:szCs w:val="22"/>
        </w:rPr>
        <w:t xml:space="preserve">. Advances are recouped prospectively from </w:t>
      </w:r>
      <w:r>
        <w:rPr>
          <w:rFonts w:eastAsia="Times New Roman"/>
          <w:szCs w:val="22"/>
        </w:rPr>
        <w:t xml:space="preserve">earned </w:t>
      </w:r>
      <w:r w:rsidRPr="00CD3495">
        <w:rPr>
          <w:rFonts w:eastAsia="Times New Roman"/>
          <w:szCs w:val="22"/>
        </w:rPr>
        <w:t>royalties otherwise payable to the featured performer from all sources that pass through the record company</w:t>
      </w:r>
      <w:r>
        <w:rPr>
          <w:rFonts w:eastAsia="Times New Roman"/>
          <w:szCs w:val="22"/>
        </w:rPr>
        <w:t xml:space="preserve"> and sometimes from other sources</w:t>
      </w:r>
      <w:r w:rsidRPr="00CD3495">
        <w:rPr>
          <w:rFonts w:eastAsia="Times New Roman"/>
          <w:szCs w:val="22"/>
        </w:rPr>
        <w:t>. Neighboring rights payments received by the featured performer directly from a CMO are not applied in reduction of the advance and</w:t>
      </w:r>
      <w:r>
        <w:rPr>
          <w:rFonts w:eastAsia="Times New Roman"/>
          <w:szCs w:val="22"/>
        </w:rPr>
        <w:t xml:space="preserve">, because of their nature, should be </w:t>
      </w:r>
      <w:r w:rsidRPr="00CD3495">
        <w:rPr>
          <w:rFonts w:eastAsia="Times New Roman"/>
          <w:szCs w:val="22"/>
        </w:rPr>
        <w:t xml:space="preserve">never </w:t>
      </w:r>
      <w:r>
        <w:rPr>
          <w:rFonts w:eastAsia="Times New Roman"/>
          <w:szCs w:val="22"/>
        </w:rPr>
        <w:t xml:space="preserve">subject to </w:t>
      </w:r>
      <w:r w:rsidRPr="00CD3495">
        <w:rPr>
          <w:rFonts w:eastAsia="Times New Roman"/>
          <w:szCs w:val="22"/>
        </w:rPr>
        <w:t>recoup</w:t>
      </w:r>
      <w:r>
        <w:rPr>
          <w:rFonts w:eastAsia="Times New Roman"/>
          <w:szCs w:val="22"/>
        </w:rPr>
        <w:t>ment</w:t>
      </w:r>
      <w:r w:rsidRPr="00CD3495">
        <w:rPr>
          <w:rFonts w:eastAsia="Times New Roman"/>
          <w:szCs w:val="22"/>
        </w:rPr>
        <w:t>.</w:t>
      </w:r>
    </w:p>
    <w:p w14:paraId="04178BC0" w14:textId="77777777" w:rsidR="00091A6D" w:rsidRPr="00482DFC" w:rsidRDefault="00091A6D" w:rsidP="00091A6D">
      <w:pPr>
        <w:spacing w:after="120"/>
        <w:jc w:val="center"/>
        <w:rPr>
          <w:rFonts w:eastAsia="Times New Roman"/>
        </w:rPr>
      </w:pPr>
      <w:r>
        <w:rPr>
          <w:noProof/>
          <w:lang w:eastAsia="en-US"/>
        </w:rPr>
        <w:lastRenderedPageBreak/>
        <mc:AlternateContent>
          <mc:Choice Requires="wps">
            <w:drawing>
              <wp:inline distT="0" distB="0" distL="0" distR="0" wp14:anchorId="39F05E41" wp14:editId="555CB80E">
                <wp:extent cx="1828800" cy="1828800"/>
                <wp:effectExtent l="0" t="0" r="9525" b="13970"/>
                <wp:docPr id="51" name="Cuadro de texto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9779C89" w14:textId="77777777" w:rsidR="00BA3DB1" w:rsidRPr="007E6807" w:rsidRDefault="00BA3DB1" w:rsidP="00091A6D">
                            <w:pPr>
                              <w:spacing w:after="120"/>
                              <w:jc w:val="center"/>
                              <w:rPr>
                                <w:rFonts w:eastAsia="Times New Roman"/>
                                <w:i/>
                                <w:iCs/>
                              </w:rPr>
                            </w:pPr>
                            <w:r>
                              <w:rPr>
                                <w:rFonts w:eastAsia="Times New Roman"/>
                                <w:i/>
                                <w:iCs/>
                              </w:rPr>
                              <w:t>“The situation of classical music performers depends considerably on the country they belong and to which label their ensemble or orchestra, if any, they are signed to. In the US, musicians in a symphonic orchestra are assimilated to feature artists and, therefore, participate in streaming royalties. In Europe, there are public subsidies for many symphonic orchestras. In some countries in Asia, temporary residencies are offered to main musicians and directors. But also, there is a variety of agreements depending on the orchestra. Bigger and more popular orchestras enjoy exclusive agreements with preferential placement in digital music markets” (Niche artist#3 – Classical)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9F05E41" id="Cuadro de texto 51" o:spid="_x0000_s1036"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3su9zRAIAAIkEAAAOAAAA&#10;AAAAAAAAAAAAAC4CAABkcnMvZTJvRG9jLnhtbFBLAQItABQABgAIAAAAIQC3DAMI1wAAAAUBAAAP&#10;AAAAAAAAAAAAAAAAAJ4EAABkcnMvZG93bnJldi54bWxQSwUGAAAAAAQABADzAAAAogUAAAAA&#10;" filled="f" strokeweight=".5pt">
                <v:textbox style="mso-fit-shape-to-text:t">
                  <w:txbxContent>
                    <w:p w14:paraId="69779C89" w14:textId="77777777" w:rsidR="00BA3DB1" w:rsidRPr="007E6807" w:rsidRDefault="00BA3DB1" w:rsidP="00091A6D">
                      <w:pPr>
                        <w:spacing w:after="120"/>
                        <w:jc w:val="center"/>
                        <w:rPr>
                          <w:rFonts w:eastAsia="Times New Roman"/>
                          <w:i/>
                          <w:iCs/>
                        </w:rPr>
                      </w:pPr>
                      <w:r>
                        <w:rPr>
                          <w:rFonts w:eastAsia="Times New Roman"/>
                          <w:i/>
                          <w:iCs/>
                        </w:rPr>
                        <w:t>“The situation of classical music performers depends considerably on the country they belong and to which label their ensemble or orchestra, if any, they are signed to. In the US, musicians in a symphonic orchestra are assimilated to feature artists and, therefore, participate in streaming royalties. In Europe, there are public subsidies for many symphonic orchestras. In some countries in Asia, temporary residencies are offered to main musicians and directors. But also, there is a variety of agreements depending on the orchestra. Bigger and more popular orchestras enjoy exclusive agreements with preferential placement in digital music markets” (Niche artist#3 – Classical)</w:t>
                      </w:r>
                    </w:p>
                  </w:txbxContent>
                </v:textbox>
                <w10:anchorlock/>
              </v:shape>
            </w:pict>
          </mc:Fallback>
        </mc:AlternateContent>
      </w:r>
    </w:p>
    <w:p w14:paraId="1658F5C2" w14:textId="77777777" w:rsidR="00091A6D" w:rsidRDefault="00091A6D" w:rsidP="00091A6D">
      <w:pPr>
        <w:spacing w:after="120"/>
        <w:jc w:val="both"/>
        <w:rPr>
          <w:rFonts w:eastAsia="Times New Roman"/>
        </w:rPr>
      </w:pPr>
      <w:r>
        <w:rPr>
          <w:rFonts w:eastAsia="Times New Roman"/>
        </w:rPr>
        <w:t xml:space="preserve">Over </w:t>
      </w:r>
      <w:r w:rsidRPr="00903936">
        <w:rPr>
          <w:rFonts w:eastAsia="Times New Roman"/>
        </w:rPr>
        <w:t>time</w:t>
      </w:r>
      <w:r>
        <w:rPr>
          <w:rFonts w:eastAsia="Times New Roman"/>
        </w:rPr>
        <w:t xml:space="preserve"> and as sales decline</w:t>
      </w:r>
      <w:r w:rsidRPr="00903936">
        <w:rPr>
          <w:rFonts w:eastAsia="Times New Roman"/>
        </w:rPr>
        <w:t xml:space="preserve">, </w:t>
      </w:r>
      <w:r>
        <w:rPr>
          <w:rFonts w:eastAsia="Times New Roman"/>
        </w:rPr>
        <w:t xml:space="preserve">a </w:t>
      </w:r>
      <w:r w:rsidRPr="00903936">
        <w:rPr>
          <w:rFonts w:eastAsia="Times New Roman"/>
        </w:rPr>
        <w:t>featured performer</w:t>
      </w:r>
      <w:r>
        <w:rPr>
          <w:rFonts w:eastAsia="Times New Roman"/>
        </w:rPr>
        <w:t>’</w:t>
      </w:r>
      <w:r w:rsidRPr="00903936">
        <w:rPr>
          <w:rFonts w:eastAsia="Times New Roman"/>
        </w:rPr>
        <w:t xml:space="preserve">s </w:t>
      </w:r>
      <w:r>
        <w:rPr>
          <w:rFonts w:eastAsia="Times New Roman"/>
        </w:rPr>
        <w:t xml:space="preserve">recordings </w:t>
      </w:r>
      <w:r w:rsidRPr="00903936">
        <w:rPr>
          <w:rFonts w:eastAsia="Times New Roman"/>
        </w:rPr>
        <w:t>become “catalog”</w:t>
      </w:r>
      <w:r>
        <w:rPr>
          <w:rFonts w:eastAsia="Times New Roman"/>
        </w:rPr>
        <w:t xml:space="preserve"> (currently approximately 18 months from initial release for streaming)</w:t>
      </w:r>
      <w:r w:rsidRPr="00903936">
        <w:rPr>
          <w:rFonts w:eastAsia="Times New Roman"/>
        </w:rPr>
        <w:t>.</w:t>
      </w:r>
      <w:r>
        <w:rPr>
          <w:rFonts w:eastAsia="Times New Roman"/>
        </w:rPr>
        <w:t xml:space="preserve"> </w:t>
      </w:r>
      <w:r w:rsidRPr="00903936">
        <w:rPr>
          <w:rFonts w:eastAsia="Times New Roman"/>
        </w:rPr>
        <w:t xml:space="preserve">The bargaining power of featured performers tends to decrease over time, </w:t>
      </w:r>
      <w:r>
        <w:rPr>
          <w:rFonts w:eastAsia="Times New Roman"/>
        </w:rPr>
        <w:t>as their popularity erodes</w:t>
      </w:r>
      <w:r w:rsidRPr="00903936">
        <w:rPr>
          <w:rFonts w:eastAsia="Times New Roman"/>
        </w:rPr>
        <w:t xml:space="preserve">. Because </w:t>
      </w:r>
      <w:r>
        <w:rPr>
          <w:rFonts w:eastAsia="Times New Roman"/>
        </w:rPr>
        <w:t xml:space="preserve">featured </w:t>
      </w:r>
      <w:r w:rsidRPr="00903936">
        <w:rPr>
          <w:rFonts w:eastAsia="Times New Roman"/>
        </w:rPr>
        <w:t xml:space="preserve">performers </w:t>
      </w:r>
      <w:r>
        <w:rPr>
          <w:rFonts w:eastAsia="Times New Roman"/>
        </w:rPr>
        <w:t>are not paid</w:t>
      </w:r>
      <w:r w:rsidRPr="00903936">
        <w:rPr>
          <w:rFonts w:eastAsia="Times New Roman"/>
        </w:rPr>
        <w:t xml:space="preserve"> </w:t>
      </w:r>
      <w:r>
        <w:rPr>
          <w:rFonts w:eastAsia="Times New Roman"/>
        </w:rPr>
        <w:t xml:space="preserve">directly </w:t>
      </w:r>
      <w:r w:rsidRPr="00903936">
        <w:rPr>
          <w:rFonts w:eastAsia="Times New Roman"/>
        </w:rPr>
        <w:t>by streaming services</w:t>
      </w:r>
      <w:r>
        <w:rPr>
          <w:rFonts w:eastAsia="Times New Roman"/>
        </w:rPr>
        <w:t>,</w:t>
      </w:r>
      <w:r w:rsidRPr="00903936">
        <w:rPr>
          <w:rFonts w:eastAsia="Times New Roman"/>
        </w:rPr>
        <w:t xml:space="preserve"> they have little to no leverage over these payments.</w:t>
      </w:r>
    </w:p>
    <w:p w14:paraId="6DD8BF02" w14:textId="77777777" w:rsidR="00091A6D" w:rsidRDefault="00091A6D" w:rsidP="00091A6D">
      <w:pPr>
        <w:spacing w:after="120"/>
        <w:jc w:val="both"/>
        <w:rPr>
          <w:rFonts w:eastAsia="Times New Roman"/>
        </w:rPr>
      </w:pPr>
      <w:r>
        <w:rPr>
          <w:rFonts w:eastAsia="Times New Roman"/>
        </w:rPr>
        <w:t>Record labels and distributors typically deliver nearly identical repertoire of cleared recordings to each licensed streaming platform.  Artists with historical unrecouped balances may find their streaming royalties are applied against recoupment under their artist agreements resulting in no current payable royalty.  Because of low streaming royalties, recoupment takes even longer than usual.  The rote application of terms in legacy recording artist agreements may result in artificially lower royalty rates for streaming</w:t>
      </w:r>
      <w:r>
        <w:rPr>
          <w:rStyle w:val="FootnoteReference"/>
          <w:rFonts w:eastAsia="Times New Roman"/>
        </w:rPr>
        <w:footnoteReference w:id="70"/>
      </w:r>
      <w:r>
        <w:rPr>
          <w:rFonts w:eastAsia="Times New Roman"/>
        </w:rPr>
        <w:t xml:space="preserve"> which may be lawful but cause legacy artists to be paid less on streaming than are current roster featured performers. Some labels (such as Beggars Banquet) have a practice of forgiving unrecouped balances after a time.</w:t>
      </w:r>
      <w:r>
        <w:rPr>
          <w:rStyle w:val="FootnoteReference"/>
          <w:rFonts w:eastAsia="Times New Roman"/>
          <w:szCs w:val="22"/>
        </w:rPr>
        <w:footnoteReference w:id="71"/>
      </w:r>
      <w:r>
        <w:rPr>
          <w:rFonts w:eastAsia="Times New Roman"/>
        </w:rPr>
        <w:t xml:space="preserve"> Record companies may choose, but are not required, to adopt a policy across the board that causes legacy rates to be increased to current royalty standards. These variables and terms highlight the complexity of mandates affecting private contracts.  </w:t>
      </w:r>
    </w:p>
    <w:p w14:paraId="2F249E06"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610DE61F" wp14:editId="6D4228D2">
                <wp:extent cx="1828800" cy="1828800"/>
                <wp:effectExtent l="0" t="0" r="9525" b="12700"/>
                <wp:docPr id="3" name="Cuadro de texto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109CE6E" w14:textId="77777777" w:rsidR="00BA3DB1" w:rsidRPr="00027D13" w:rsidRDefault="00BA3DB1" w:rsidP="00091A6D">
                            <w:pPr>
                              <w:spacing w:after="120"/>
                              <w:jc w:val="center"/>
                              <w:rPr>
                                <w:rFonts w:eastAsia="Times New Roman"/>
                                <w:i/>
                                <w:iCs/>
                              </w:rPr>
                            </w:pPr>
                            <w:r w:rsidRPr="00027D13">
                              <w:rPr>
                                <w:rFonts w:eastAsia="Times New Roman"/>
                                <w:i/>
                                <w:iCs/>
                              </w:rPr>
                              <w:t>In a sample of more than 150,000 recordings</w:t>
                            </w:r>
                            <w:r>
                              <w:rPr>
                                <w:rFonts w:eastAsia="Times New Roman"/>
                                <w:i/>
                                <w:iCs/>
                              </w:rPr>
                              <w:t xml:space="preserve"> in digital music services</w:t>
                            </w:r>
                            <w:r w:rsidRPr="00027D13">
                              <w:rPr>
                                <w:rFonts w:eastAsia="Times New Roman"/>
                                <w:i/>
                                <w:iCs/>
                              </w:rPr>
                              <w:t xml:space="preserve"> in 2019 in Spain, 65% were found to be catalogue (1950-2012) and just 35% were new (2013-2019)</w:t>
                            </w:r>
                            <w:r>
                              <w:rPr>
                                <w:rFonts w:eastAsia="Times New Roman"/>
                                <w:i/>
                                <w:iCs/>
                              </w:rPr>
                              <w:t>, a</w:t>
                            </w:r>
                            <w:r w:rsidRPr="00027D13">
                              <w:rPr>
                                <w:rFonts w:eastAsia="Times New Roman"/>
                                <w:i/>
                                <w:iCs/>
                              </w:rPr>
                              <w:t xml:space="preserve"> similar distribution to conventional -radio broadcasting- music radio.</w:t>
                            </w:r>
                            <w:r>
                              <w:rPr>
                                <w:rFonts w:eastAsia="Times New Roman"/>
                                <w:i/>
                                <w:iCs/>
                              </w:rPr>
                              <w:t xml:space="preserve"> (AIE own survey, 2020)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10DE61F" id="Cuadro de texto 3" o:spid="_x0000_s1037"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A1DiWLRAIAAIcEAAAOAAAA&#10;AAAAAAAAAAAAAC4CAABkcnMvZTJvRG9jLnhtbFBLAQItABQABgAIAAAAIQC3DAMI1wAAAAUBAAAP&#10;AAAAAAAAAAAAAAAAAJ4EAABkcnMvZG93bnJldi54bWxQSwUGAAAAAAQABADzAAAAogUAAAAA&#10;" filled="f" strokeweight=".5pt">
                <v:textbox style="mso-fit-shape-to-text:t">
                  <w:txbxContent>
                    <w:p w14:paraId="7109CE6E" w14:textId="77777777" w:rsidR="00BA3DB1" w:rsidRPr="00027D13" w:rsidRDefault="00BA3DB1" w:rsidP="00091A6D">
                      <w:pPr>
                        <w:spacing w:after="120"/>
                        <w:jc w:val="center"/>
                        <w:rPr>
                          <w:rFonts w:eastAsia="Times New Roman"/>
                          <w:i/>
                          <w:iCs/>
                        </w:rPr>
                      </w:pPr>
                      <w:r w:rsidRPr="00027D13">
                        <w:rPr>
                          <w:rFonts w:eastAsia="Times New Roman"/>
                          <w:i/>
                          <w:iCs/>
                        </w:rPr>
                        <w:t>In a sample of more than 150,000 recordings</w:t>
                      </w:r>
                      <w:r>
                        <w:rPr>
                          <w:rFonts w:eastAsia="Times New Roman"/>
                          <w:i/>
                          <w:iCs/>
                        </w:rPr>
                        <w:t xml:space="preserve"> in digital music services</w:t>
                      </w:r>
                      <w:r w:rsidRPr="00027D13">
                        <w:rPr>
                          <w:rFonts w:eastAsia="Times New Roman"/>
                          <w:i/>
                          <w:iCs/>
                        </w:rPr>
                        <w:t xml:space="preserve"> in 2019 in Spain, 65% were found to be catalogue (1950-2012) and just 35% were new (2013-2019)</w:t>
                      </w:r>
                      <w:r>
                        <w:rPr>
                          <w:rFonts w:eastAsia="Times New Roman"/>
                          <w:i/>
                          <w:iCs/>
                        </w:rPr>
                        <w:t>, a</w:t>
                      </w:r>
                      <w:r w:rsidRPr="00027D13">
                        <w:rPr>
                          <w:rFonts w:eastAsia="Times New Roman"/>
                          <w:i/>
                          <w:iCs/>
                        </w:rPr>
                        <w:t xml:space="preserve"> similar distribution to conventional -radio broadcasting- music radio.</w:t>
                      </w:r>
                      <w:r>
                        <w:rPr>
                          <w:rFonts w:eastAsia="Times New Roman"/>
                          <w:i/>
                          <w:iCs/>
                        </w:rPr>
                        <w:t xml:space="preserve"> (AIE own survey, 2020)</w:t>
                      </w:r>
                    </w:p>
                  </w:txbxContent>
                </v:textbox>
                <w10:anchorlock/>
              </v:shape>
            </w:pict>
          </mc:Fallback>
        </mc:AlternateContent>
      </w:r>
    </w:p>
    <w:p w14:paraId="2ACF0E0B" w14:textId="77777777" w:rsidR="00091A6D" w:rsidRPr="0002442C" w:rsidRDefault="00091A6D" w:rsidP="00091A6D">
      <w:pPr>
        <w:spacing w:after="120"/>
        <w:jc w:val="both"/>
        <w:rPr>
          <w:rFonts w:eastAsia="Times New Roman"/>
          <w:szCs w:val="22"/>
        </w:rPr>
      </w:pPr>
      <w:r>
        <w:rPr>
          <w:rFonts w:eastAsia="Times New Roman"/>
        </w:rPr>
        <w:t>Featured performers can be also be independent artists –sometimes also called “u</w:t>
      </w:r>
      <w:r w:rsidRPr="00903936">
        <w:rPr>
          <w:rFonts w:eastAsia="Times New Roman"/>
        </w:rPr>
        <w:t>nsigned</w:t>
      </w:r>
      <w:r>
        <w:rPr>
          <w:rFonts w:eastAsia="Times New Roman"/>
        </w:rPr>
        <w:t>”</w:t>
      </w:r>
      <w:r w:rsidRPr="00903936">
        <w:rPr>
          <w:rFonts w:eastAsia="Times New Roman"/>
        </w:rPr>
        <w:t xml:space="preserve"> </w:t>
      </w:r>
      <w:r>
        <w:rPr>
          <w:rFonts w:eastAsia="Times New Roman"/>
        </w:rPr>
        <w:t>f</w:t>
      </w:r>
      <w:r w:rsidRPr="00903936">
        <w:rPr>
          <w:rFonts w:eastAsia="Times New Roman"/>
        </w:rPr>
        <w:t xml:space="preserve">eatured </w:t>
      </w:r>
      <w:r>
        <w:rPr>
          <w:rFonts w:eastAsia="Times New Roman"/>
        </w:rPr>
        <w:t>p</w:t>
      </w:r>
      <w:r w:rsidRPr="00903936">
        <w:rPr>
          <w:rFonts w:eastAsia="Times New Roman"/>
        </w:rPr>
        <w:t>erformers</w:t>
      </w:r>
      <w:r>
        <w:rPr>
          <w:rFonts w:eastAsia="Times New Roman"/>
        </w:rPr>
        <w:t xml:space="preserve">– who </w:t>
      </w:r>
      <w:r w:rsidRPr="00903936">
        <w:rPr>
          <w:rFonts w:eastAsia="Times New Roman"/>
        </w:rPr>
        <w:t xml:space="preserve">may self-release their sound recordings through various means of distribution, including digital distribution. </w:t>
      </w:r>
      <w:r>
        <w:rPr>
          <w:rFonts w:eastAsia="Times New Roman"/>
        </w:rPr>
        <w:t>In fact, a</w:t>
      </w:r>
      <w:r w:rsidRPr="00903936">
        <w:rPr>
          <w:rFonts w:eastAsia="Times New Roman"/>
        </w:rPr>
        <w:t xml:space="preserve"> substantial number of recordings available through on-demand streaming services are </w:t>
      </w:r>
      <w:r>
        <w:rPr>
          <w:rFonts w:eastAsia="Times New Roman"/>
        </w:rPr>
        <w:t xml:space="preserve">self-released </w:t>
      </w:r>
      <w:r w:rsidRPr="00903936">
        <w:rPr>
          <w:rFonts w:eastAsia="Times New Roman"/>
        </w:rPr>
        <w:t>by featured performers</w:t>
      </w:r>
      <w:r>
        <w:rPr>
          <w:rFonts w:eastAsia="Times New Roman"/>
        </w:rPr>
        <w:t xml:space="preserve">. Digital streaming services or digital aggregators pay royalties (but not advances) to these featured artists as a record company would, since </w:t>
      </w:r>
      <w:r w:rsidRPr="0002442C">
        <w:rPr>
          <w:rFonts w:eastAsia="Times New Roman"/>
          <w:szCs w:val="22"/>
        </w:rPr>
        <w:t xml:space="preserve">independent artists are the </w:t>
      </w:r>
      <w:r>
        <w:rPr>
          <w:rFonts w:eastAsia="Times New Roman"/>
          <w:szCs w:val="22"/>
        </w:rPr>
        <w:t>sound recording owners</w:t>
      </w:r>
      <w:r w:rsidRPr="0002442C">
        <w:rPr>
          <w:rFonts w:eastAsia="Times New Roman"/>
          <w:szCs w:val="22"/>
        </w:rPr>
        <w:t>.</w:t>
      </w:r>
      <w:r>
        <w:rPr>
          <w:rStyle w:val="FootnoteReference"/>
          <w:rFonts w:eastAsia="Times New Roman"/>
          <w:szCs w:val="22"/>
        </w:rPr>
        <w:footnoteReference w:id="72"/>
      </w:r>
    </w:p>
    <w:p w14:paraId="645A88DF"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1E250045" wp14:editId="0C8813D6">
                <wp:extent cx="1828800" cy="1828800"/>
                <wp:effectExtent l="0" t="0" r="9525" b="12700"/>
                <wp:docPr id="74" name="Cuadro de texto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17BEF27" w14:textId="77777777" w:rsidR="00BA3DB1" w:rsidRPr="0041062E" w:rsidRDefault="00BA3DB1" w:rsidP="00091A6D">
                            <w:pPr>
                              <w:spacing w:after="120"/>
                              <w:jc w:val="center"/>
                              <w:rPr>
                                <w:rFonts w:eastAsia="Times New Roman"/>
                                <w:i/>
                                <w:iCs/>
                                <w:szCs w:val="22"/>
                              </w:rPr>
                            </w:pPr>
                            <w:r>
                              <w:rPr>
                                <w:rFonts w:eastAsia="Times New Roman"/>
                                <w:i/>
                                <w:iCs/>
                                <w:szCs w:val="22"/>
                              </w:rPr>
                              <w:t>“</w:t>
                            </w:r>
                            <w:r w:rsidRPr="0041062E">
                              <w:rPr>
                                <w:rFonts w:eastAsia="Times New Roman"/>
                                <w:i/>
                                <w:iCs/>
                                <w:szCs w:val="22"/>
                              </w:rPr>
                              <w:t>For</w:t>
                            </w:r>
                            <w:r>
                              <w:rPr>
                                <w:rFonts w:eastAsia="Times New Roman"/>
                                <w:i/>
                                <w:iCs/>
                                <w:szCs w:val="22"/>
                              </w:rPr>
                              <w:t xml:space="preserve"> [some]</w:t>
                            </w:r>
                            <w:r w:rsidRPr="0041062E">
                              <w:rPr>
                                <w:rFonts w:eastAsia="Times New Roman"/>
                                <w:i/>
                                <w:iCs/>
                                <w:szCs w:val="22"/>
                              </w:rPr>
                              <w:t xml:space="preserve"> independent artists, streaming is now their primary source of income at 30%</w:t>
                            </w:r>
                            <w:r>
                              <w:rPr>
                                <w:rFonts w:eastAsia="Times New Roman"/>
                                <w:i/>
                                <w:iCs/>
                                <w:szCs w:val="22"/>
                              </w:rPr>
                              <w:t>”</w:t>
                            </w:r>
                            <w:r w:rsidRPr="0041062E">
                              <w:rPr>
                                <w:rFonts w:eastAsia="Times New Roman"/>
                                <w:i/>
                                <w:iCs/>
                                <w:szCs w:val="22"/>
                              </w:rPr>
                              <w:t>.</w:t>
                            </w:r>
                            <w:r>
                              <w:rPr>
                                <w:rFonts w:eastAsia="Times New Roman"/>
                                <w:i/>
                                <w:iCs/>
                                <w:szCs w:val="22"/>
                              </w:rPr>
                              <w:t xml:space="preserve"> (Jopling &amp; Mulligan, 2019)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E250045" id="Cuadro de texto 74" o:spid="_x0000_s103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JCjReEUCAACJBAAADgAA&#10;AAAAAAAAAAAAAAAuAgAAZHJzL2Uyb0RvYy54bWxQSwECLQAUAAYACAAAACEAtwwDCNcAAAAFAQAA&#10;DwAAAAAAAAAAAAAAAACfBAAAZHJzL2Rvd25yZXYueG1sUEsFBgAAAAAEAAQA8wAAAKMFAAAAAA==&#10;" filled="f" strokeweight=".5pt">
                <v:textbox style="mso-fit-shape-to-text:t">
                  <w:txbxContent>
                    <w:p w14:paraId="017BEF27" w14:textId="77777777" w:rsidR="00BA3DB1" w:rsidRPr="0041062E" w:rsidRDefault="00BA3DB1" w:rsidP="00091A6D">
                      <w:pPr>
                        <w:spacing w:after="120"/>
                        <w:jc w:val="center"/>
                        <w:rPr>
                          <w:rFonts w:eastAsia="Times New Roman"/>
                          <w:i/>
                          <w:iCs/>
                          <w:szCs w:val="22"/>
                        </w:rPr>
                      </w:pPr>
                      <w:r>
                        <w:rPr>
                          <w:rFonts w:eastAsia="Times New Roman"/>
                          <w:i/>
                          <w:iCs/>
                          <w:szCs w:val="22"/>
                        </w:rPr>
                        <w:t>“</w:t>
                      </w:r>
                      <w:r w:rsidRPr="0041062E">
                        <w:rPr>
                          <w:rFonts w:eastAsia="Times New Roman"/>
                          <w:i/>
                          <w:iCs/>
                          <w:szCs w:val="22"/>
                        </w:rPr>
                        <w:t>For</w:t>
                      </w:r>
                      <w:r>
                        <w:rPr>
                          <w:rFonts w:eastAsia="Times New Roman"/>
                          <w:i/>
                          <w:iCs/>
                          <w:szCs w:val="22"/>
                        </w:rPr>
                        <w:t xml:space="preserve"> [some]</w:t>
                      </w:r>
                      <w:r w:rsidRPr="0041062E">
                        <w:rPr>
                          <w:rFonts w:eastAsia="Times New Roman"/>
                          <w:i/>
                          <w:iCs/>
                          <w:szCs w:val="22"/>
                        </w:rPr>
                        <w:t xml:space="preserve"> independent artists, streaming is now their primary source of income at 30%</w:t>
                      </w:r>
                      <w:r>
                        <w:rPr>
                          <w:rFonts w:eastAsia="Times New Roman"/>
                          <w:i/>
                          <w:iCs/>
                          <w:szCs w:val="22"/>
                        </w:rPr>
                        <w:t>”</w:t>
                      </w:r>
                      <w:r w:rsidRPr="0041062E">
                        <w:rPr>
                          <w:rFonts w:eastAsia="Times New Roman"/>
                          <w:i/>
                          <w:iCs/>
                          <w:szCs w:val="22"/>
                        </w:rPr>
                        <w:t>.</w:t>
                      </w:r>
                      <w:r>
                        <w:rPr>
                          <w:rFonts w:eastAsia="Times New Roman"/>
                          <w:i/>
                          <w:iCs/>
                          <w:szCs w:val="22"/>
                        </w:rPr>
                        <w:t xml:space="preserve"> (Jopling &amp; Mulligan, 2019)</w:t>
                      </w:r>
                    </w:p>
                  </w:txbxContent>
                </v:textbox>
                <w10:anchorlock/>
              </v:shape>
            </w:pict>
          </mc:Fallback>
        </mc:AlternateContent>
      </w:r>
    </w:p>
    <w:p w14:paraId="0041BACB" w14:textId="44E401AF" w:rsidR="00091A6D" w:rsidRPr="0002442C" w:rsidRDefault="00091A6D" w:rsidP="00091A6D">
      <w:pPr>
        <w:spacing w:after="120"/>
        <w:jc w:val="both"/>
        <w:rPr>
          <w:rFonts w:eastAsia="Times New Roman"/>
          <w:szCs w:val="22"/>
        </w:rPr>
      </w:pPr>
      <w:r w:rsidRPr="0002442C">
        <w:rPr>
          <w:rFonts w:eastAsia="Times New Roman"/>
          <w:szCs w:val="22"/>
        </w:rPr>
        <w:lastRenderedPageBreak/>
        <w:t>Non-featured performers</w:t>
      </w:r>
      <w:r>
        <w:rPr>
          <w:rFonts w:eastAsia="Times New Roman"/>
          <w:szCs w:val="22"/>
        </w:rPr>
        <w:t xml:space="preserve"> may</w:t>
      </w:r>
      <w:r w:rsidRPr="0002442C">
        <w:rPr>
          <w:rFonts w:eastAsia="Times New Roman"/>
          <w:szCs w:val="22"/>
        </w:rPr>
        <w:t xml:space="preserve"> rely on unions to set their possible </w:t>
      </w:r>
      <w:r>
        <w:rPr>
          <w:rFonts w:eastAsia="Times New Roman"/>
          <w:szCs w:val="22"/>
        </w:rPr>
        <w:t xml:space="preserve">recording </w:t>
      </w:r>
      <w:r w:rsidRPr="0002442C">
        <w:rPr>
          <w:rFonts w:eastAsia="Times New Roman"/>
          <w:szCs w:val="22"/>
        </w:rPr>
        <w:t>rates</w:t>
      </w:r>
      <w:r>
        <w:rPr>
          <w:rFonts w:eastAsia="Times New Roman"/>
          <w:szCs w:val="22"/>
        </w:rPr>
        <w:t>. Nonunion performers often negotiate one-time buyouts for their recordings</w:t>
      </w:r>
      <w:r w:rsidRPr="0002442C">
        <w:rPr>
          <w:rFonts w:eastAsia="Times New Roman"/>
          <w:szCs w:val="22"/>
        </w:rPr>
        <w:t xml:space="preserve">. There are no direct negotiations between </w:t>
      </w:r>
      <w:r>
        <w:rPr>
          <w:rFonts w:eastAsia="Times New Roman"/>
          <w:szCs w:val="22"/>
        </w:rPr>
        <w:t>individual non</w:t>
      </w:r>
      <w:r w:rsidR="009C7226">
        <w:rPr>
          <w:rFonts w:eastAsia="Times New Roman"/>
          <w:szCs w:val="22"/>
        </w:rPr>
        <w:t>-</w:t>
      </w:r>
      <w:r>
        <w:rPr>
          <w:rFonts w:eastAsia="Times New Roman"/>
          <w:szCs w:val="22"/>
        </w:rPr>
        <w:t xml:space="preserve">featured </w:t>
      </w:r>
      <w:r w:rsidRPr="0002442C">
        <w:rPr>
          <w:rFonts w:eastAsia="Times New Roman"/>
          <w:szCs w:val="22"/>
        </w:rPr>
        <w:t xml:space="preserve">performers and </w:t>
      </w:r>
      <w:r>
        <w:rPr>
          <w:rFonts w:eastAsia="Times New Roman"/>
          <w:szCs w:val="22"/>
        </w:rPr>
        <w:t xml:space="preserve">streaming </w:t>
      </w:r>
      <w:r w:rsidRPr="0002442C">
        <w:rPr>
          <w:rFonts w:eastAsia="Times New Roman"/>
          <w:szCs w:val="22"/>
        </w:rPr>
        <w:t>platforms.</w:t>
      </w:r>
    </w:p>
    <w:p w14:paraId="74A7A0CF" w14:textId="2407765B" w:rsidR="00091A6D" w:rsidRDefault="00091A6D" w:rsidP="00091A6D">
      <w:pPr>
        <w:pStyle w:val="Heading3"/>
        <w:spacing w:after="120"/>
      </w:pPr>
      <w:bookmarkStart w:id="27" w:name="_Toc67860817"/>
      <w:r>
        <w:t>Music exploitation models in the digital music marketplace and consumption trends</w:t>
      </w:r>
      <w:bookmarkEnd w:id="27"/>
    </w:p>
    <w:p w14:paraId="5DD125B4" w14:textId="77777777" w:rsidR="00091A6D" w:rsidRDefault="00091A6D" w:rsidP="00091A6D">
      <w:pPr>
        <w:spacing w:after="120"/>
        <w:jc w:val="both"/>
        <w:rPr>
          <w:rFonts w:eastAsia="Times New Roman"/>
        </w:rPr>
      </w:pPr>
      <w:r>
        <w:rPr>
          <w:rFonts w:eastAsia="Times New Roman"/>
        </w:rPr>
        <w:t>Currently, the digital music marketplace includes four basic types of exploitation models: downloading, streaming, podcasting and the so-called non-interactive streaming</w:t>
      </w:r>
      <w:r>
        <w:rPr>
          <w:rStyle w:val="FootnoteReference"/>
          <w:rFonts w:eastAsia="Times New Roman"/>
        </w:rPr>
        <w:footnoteReference w:id="73"/>
      </w:r>
      <w:r>
        <w:rPr>
          <w:rFonts w:eastAsia="Times New Roman"/>
        </w:rPr>
        <w:t>. These configurations are not always exclusive, and the same digital music platform can use several of these at the same time.</w:t>
      </w:r>
      <w:r>
        <w:rPr>
          <w:rStyle w:val="FootnoteReference"/>
          <w:rFonts w:eastAsia="Times New Roman"/>
        </w:rPr>
        <w:footnoteReference w:id="74"/>
      </w:r>
    </w:p>
    <w:p w14:paraId="3BA04009" w14:textId="77777777" w:rsidR="00091A6D" w:rsidRDefault="00091A6D" w:rsidP="00091A6D">
      <w:pPr>
        <w:spacing w:after="120"/>
        <w:jc w:val="both"/>
        <w:rPr>
          <w:rFonts w:eastAsia="Times New Roman"/>
        </w:rPr>
      </w:pPr>
      <w:r>
        <w:rPr>
          <w:rFonts w:eastAsia="Times New Roman"/>
        </w:rPr>
        <w:t>On-demand streaming services allow consumers to choose when and where to consume music, either selecting an individual track, a playlist or letting the digital music service carry out the selection in an enterprise playlist according to data derived from the consumer’s profile or marketing campaigns. Thus, s</w:t>
      </w:r>
      <w:r w:rsidRPr="00AD715D">
        <w:rPr>
          <w:rFonts w:eastAsia="Times New Roman"/>
        </w:rPr>
        <w:t xml:space="preserve">treaming providers offer their </w:t>
      </w:r>
      <w:r>
        <w:rPr>
          <w:rFonts w:eastAsia="Times New Roman"/>
        </w:rPr>
        <w:t>users</w:t>
      </w:r>
      <w:r w:rsidRPr="00AD715D">
        <w:rPr>
          <w:rFonts w:eastAsia="Times New Roman"/>
        </w:rPr>
        <w:t xml:space="preserve"> remote access to musical performances fixed on phonograms without the </w:t>
      </w:r>
      <w:r>
        <w:rPr>
          <w:rFonts w:eastAsia="Times New Roman"/>
        </w:rPr>
        <w:t xml:space="preserve">need </w:t>
      </w:r>
      <w:r w:rsidRPr="00AD715D">
        <w:rPr>
          <w:rFonts w:eastAsia="Times New Roman"/>
        </w:rPr>
        <w:t>to have physical copies of the corresponding recordings</w:t>
      </w:r>
      <w:r>
        <w:rPr>
          <w:rFonts w:eastAsia="Times New Roman"/>
        </w:rPr>
        <w:t xml:space="preserve"> or download permanent copies</w:t>
      </w:r>
      <w:r w:rsidRPr="00AD715D">
        <w:rPr>
          <w:rFonts w:eastAsia="Times New Roman"/>
        </w:rPr>
        <w:t xml:space="preserve">. This is the case with Apple Music, Spotify, or Deezer, among many others. </w:t>
      </w:r>
      <w:r>
        <w:rPr>
          <w:rFonts w:eastAsia="Times New Roman"/>
        </w:rPr>
        <w:t>Note that a</w:t>
      </w:r>
      <w:r w:rsidRPr="00AD715D">
        <w:rPr>
          <w:rFonts w:eastAsia="Times New Roman"/>
        </w:rPr>
        <w:t xml:space="preserve">lthough </w:t>
      </w:r>
      <w:r>
        <w:rPr>
          <w:rFonts w:eastAsia="Times New Roman"/>
        </w:rPr>
        <w:t xml:space="preserve">it is not </w:t>
      </w:r>
      <w:r w:rsidRPr="00AD715D">
        <w:rPr>
          <w:rFonts w:eastAsia="Times New Roman"/>
        </w:rPr>
        <w:t xml:space="preserve">necessary to download recordings or songs to </w:t>
      </w:r>
      <w:r>
        <w:rPr>
          <w:rFonts w:eastAsia="Times New Roman"/>
        </w:rPr>
        <w:t>stream</w:t>
      </w:r>
      <w:r w:rsidRPr="00AD715D">
        <w:rPr>
          <w:rFonts w:eastAsia="Times New Roman"/>
        </w:rPr>
        <w:t xml:space="preserve"> them, these services usually include in their offer also the technical possibility of downloading songs on </w:t>
      </w:r>
      <w:r>
        <w:rPr>
          <w:rFonts w:eastAsia="Times New Roman"/>
        </w:rPr>
        <w:t>the consumers’ device</w:t>
      </w:r>
      <w:r w:rsidRPr="00AD715D">
        <w:rPr>
          <w:rFonts w:eastAsia="Times New Roman"/>
        </w:rPr>
        <w:t xml:space="preserve"> and listening to them offline, such as Apple Music, Spotify in its Premium mode, YouTube Music in Premium mode, or Deezer, for example.</w:t>
      </w:r>
      <w:r>
        <w:rPr>
          <w:rStyle w:val="FootnoteReference"/>
          <w:rFonts w:eastAsia="Times New Roman"/>
        </w:rPr>
        <w:footnoteReference w:id="75"/>
      </w:r>
    </w:p>
    <w:p w14:paraId="0DC5645A" w14:textId="56EBEF98" w:rsidR="00091A6D" w:rsidRDefault="00091A6D" w:rsidP="00091A6D">
      <w:pPr>
        <w:spacing w:after="120"/>
        <w:jc w:val="both"/>
        <w:rPr>
          <w:rFonts w:eastAsia="Times New Roman"/>
        </w:rPr>
      </w:pPr>
      <w:r>
        <w:rPr>
          <w:rFonts w:eastAsia="Times New Roman"/>
        </w:rPr>
        <w:t xml:space="preserve">Podcasting is another digital equivalent to music radio broadcasting, where a DJ hosts a program and chooses the music. The consumer decides when and where to listen to the program and has a set of limited options to rewind or </w:t>
      </w:r>
      <w:r w:rsidR="005B5B60">
        <w:rPr>
          <w:rFonts w:eastAsia="Times New Roman"/>
        </w:rPr>
        <w:t>fast-forward</w:t>
      </w:r>
      <w:r>
        <w:rPr>
          <w:rFonts w:eastAsia="Times New Roman"/>
        </w:rPr>
        <w:t xml:space="preserve"> the listening experience. </w:t>
      </w:r>
    </w:p>
    <w:p w14:paraId="68A78452" w14:textId="56962177" w:rsidR="00091A6D" w:rsidRDefault="00091A6D" w:rsidP="00091A6D">
      <w:pPr>
        <w:spacing w:after="120"/>
        <w:jc w:val="both"/>
        <w:rPr>
          <w:rFonts w:eastAsia="Times New Roman"/>
        </w:rPr>
      </w:pPr>
      <w:r>
        <w:rPr>
          <w:rFonts w:eastAsia="Times New Roman"/>
        </w:rPr>
        <w:t>The so-called non-interactive streaming is a catch-all denomination to include services where the consumer has a limited ability to select when to listen to the music or the music program. Specific services included in this last category are non</w:t>
      </w:r>
      <w:r w:rsidR="009C7226">
        <w:rPr>
          <w:rFonts w:eastAsia="Times New Roman"/>
        </w:rPr>
        <w:t>-</w:t>
      </w:r>
      <w:r>
        <w:rPr>
          <w:rFonts w:eastAsia="Times New Roman"/>
        </w:rPr>
        <w:t xml:space="preserve">interactive </w:t>
      </w:r>
      <w:r w:rsidRPr="00903936">
        <w:rPr>
          <w:rFonts w:eastAsia="Times New Roman"/>
        </w:rPr>
        <w:t>webcasting, broadcast digital radio simulcasting</w:t>
      </w:r>
      <w:r w:rsidR="005B5B60">
        <w:rPr>
          <w:rFonts w:eastAsia="Times New Roman"/>
        </w:rPr>
        <w:t>, satellite</w:t>
      </w:r>
      <w:r w:rsidRPr="00903936">
        <w:rPr>
          <w:rFonts w:eastAsia="Times New Roman"/>
        </w:rPr>
        <w:t xml:space="preserve"> radio</w:t>
      </w:r>
      <w:r>
        <w:rPr>
          <w:rFonts w:eastAsia="Times New Roman"/>
        </w:rPr>
        <w:t xml:space="preserve"> and some background music services for business. </w:t>
      </w:r>
    </w:p>
    <w:p w14:paraId="7D8C1D65" w14:textId="77777777" w:rsidR="00091A6D" w:rsidRDefault="00091A6D" w:rsidP="00091A6D">
      <w:pPr>
        <w:spacing w:after="120"/>
        <w:jc w:val="both"/>
        <w:rPr>
          <w:rFonts w:eastAsia="Times New Roman"/>
        </w:rPr>
      </w:pPr>
      <w:r>
        <w:rPr>
          <w:rFonts w:eastAsia="Times New Roman"/>
        </w:rPr>
        <w:t xml:space="preserve">According to the available data from the recording industry </w:t>
      </w:r>
      <w:r>
        <w:rPr>
          <w:rFonts w:eastAsia="Times New Roman"/>
        </w:rPr>
        <w:fldChar w:fldCharType="begin" w:fldLock="1"/>
      </w:r>
      <w:r>
        <w:rPr>
          <w:rFonts w:eastAsia="Times New Roman"/>
        </w:rPr>
        <w:instrText>ADDIN CSL_CITATION {"citationItems":[{"id":"ITEM-1","itemData":{"author":[{"dropping-particle":"","family":"IFPI","given":"","non-dropping-particle":"","parse-names":false,"suffix":""}],"id":"ITEM-1","issued":{"date-parts":[["2020"]]},"title":"Global Music Report 2019","type":"article"},"uris":["http://www.mendeley.com/documents/?uuid=904a1def-9b9b-4e14-8811-b2e3e0465611"]}],"mendeley":{"formattedCitation":"(IFPI, 2020)","manualFormatting":"(IFPI, 2020, 2021)","plainTextFormattedCitation":"(IFPI, 2020)","previouslyFormattedCitation":"(IFPI, 2020)"},"properties":{"noteIndex":0},"schema":"https://github.com/citation-style-language/schema/raw/master/csl-citation.json"}</w:instrText>
      </w:r>
      <w:r>
        <w:rPr>
          <w:rFonts w:eastAsia="Times New Roman"/>
        </w:rPr>
        <w:fldChar w:fldCharType="separate"/>
      </w:r>
      <w:r w:rsidRPr="00FB5F3A">
        <w:rPr>
          <w:rFonts w:eastAsia="Times New Roman"/>
          <w:noProof/>
        </w:rPr>
        <w:t>(IFPI, 2020</w:t>
      </w:r>
      <w:r>
        <w:rPr>
          <w:rFonts w:eastAsia="Times New Roman"/>
          <w:noProof/>
        </w:rPr>
        <w:t>, 2021</w:t>
      </w:r>
      <w:r w:rsidRPr="00FB5F3A">
        <w:rPr>
          <w:rFonts w:eastAsia="Times New Roman"/>
          <w:noProof/>
        </w:rPr>
        <w:t>)</w:t>
      </w:r>
      <w:r>
        <w:rPr>
          <w:rFonts w:eastAsia="Times New Roman"/>
        </w:rPr>
        <w:fldChar w:fldCharType="end"/>
      </w:r>
      <w:r>
        <w:rPr>
          <w:rFonts w:eastAsia="Times New Roman"/>
        </w:rPr>
        <w:t>, streaming services were the leading category in terms of revenues with 56.1% share of the total global recorded music revenues -42% subscription audio streams and 14.1% ad-supported streams- in 2019 and even higher in 2020 with 62.1% share of the total global recorded music revenues -46% subscription and 16.2% ad-supported. Downloads accounted for 5.9% of this same total, and podcasts and non-interactive services were 1.3% of the total global recorded music revenues in 2019, while in 2020 downloads together with this other digital models only amounted to 5.8% market share. Streaming revenues increased by 22.9% in 2019 to US$11.4 billion globally and a further 19.9% in 2020 to US$13.4 billion. Paid -subscription-based- streaming grew 24.1% year on year in 2019 and a further 18.5% in 2020. On the contrary, downloading dropped 15.3% year-on-year in 2019 and further declined 17.3% in 2020. Income from physical dales represented 21.6% of the total music market in 2019 and just 19.5% in 2020.</w:t>
      </w:r>
    </w:p>
    <w:p w14:paraId="0350A335" w14:textId="77777777" w:rsidR="00091A6D" w:rsidRDefault="00091A6D" w:rsidP="00091A6D">
      <w:pPr>
        <w:spacing w:after="120"/>
        <w:jc w:val="both"/>
        <w:rPr>
          <w:rFonts w:eastAsia="Times New Roman"/>
        </w:rPr>
      </w:pPr>
      <w:r>
        <w:rPr>
          <w:rFonts w:eastAsia="Times New Roman"/>
        </w:rPr>
        <w:t xml:space="preserve">These are consolidated trends from the last five years. </w:t>
      </w:r>
      <w:r w:rsidRPr="00626171">
        <w:rPr>
          <w:rFonts w:eastAsia="Times New Roman"/>
        </w:rPr>
        <w:t xml:space="preserve">Streaming services, especially subscription or paid streaming services, have already become the main </w:t>
      </w:r>
      <w:r>
        <w:rPr>
          <w:rFonts w:eastAsia="Times New Roman"/>
        </w:rPr>
        <w:t>offerings</w:t>
      </w:r>
      <w:r w:rsidRPr="00626171">
        <w:rPr>
          <w:rFonts w:eastAsia="Times New Roman"/>
        </w:rPr>
        <w:t xml:space="preserve"> of online music </w:t>
      </w:r>
      <w:r>
        <w:rPr>
          <w:rFonts w:eastAsia="Times New Roman"/>
        </w:rPr>
        <w:t xml:space="preserve">(not including user-generated services) </w:t>
      </w:r>
      <w:r w:rsidRPr="00626171">
        <w:rPr>
          <w:rFonts w:eastAsia="Times New Roman"/>
        </w:rPr>
        <w:t xml:space="preserve">and </w:t>
      </w:r>
      <w:r>
        <w:rPr>
          <w:rFonts w:eastAsia="Times New Roman"/>
        </w:rPr>
        <w:t xml:space="preserve">predominant distribution outlets for </w:t>
      </w:r>
      <w:r w:rsidRPr="00626171">
        <w:rPr>
          <w:rFonts w:eastAsia="Times New Roman"/>
        </w:rPr>
        <w:t xml:space="preserve">the music industry. In 2015, the launch year of Apple Music, revenue from streaming services made up 20% of total recorded music market revenue, after growing 45.2% from the previous year. </w:t>
      </w:r>
      <w:r>
        <w:rPr>
          <w:rFonts w:eastAsia="Times New Roman"/>
        </w:rPr>
        <w:t>At that time (2015), r</w:t>
      </w:r>
      <w:r w:rsidRPr="00626171">
        <w:rPr>
          <w:rFonts w:eastAsia="Times New Roman"/>
        </w:rPr>
        <w:t xml:space="preserve">evenues from sales, both physical and from digital downloads equivalent to physical </w:t>
      </w:r>
      <w:r w:rsidRPr="00626171">
        <w:rPr>
          <w:rFonts w:eastAsia="Times New Roman"/>
        </w:rPr>
        <w:lastRenderedPageBreak/>
        <w:t>property</w:t>
      </w:r>
      <w:r>
        <w:rPr>
          <w:rFonts w:eastAsia="Times New Roman"/>
        </w:rPr>
        <w:t>, already</w:t>
      </w:r>
      <w:r w:rsidRPr="00626171">
        <w:rPr>
          <w:rFonts w:eastAsia="Times New Roman"/>
        </w:rPr>
        <w:t xml:space="preserve"> experienced falls, by -4.5% physical sales (constituted 39% of the global music market and -10.5% sales by downloads (which constituted another 20% of the total global market for recorded music).</w:t>
      </w:r>
      <w:r>
        <w:rPr>
          <w:rFonts w:eastAsia="Times New Roman"/>
        </w:rPr>
        <w:t xml:space="preserve"> </w:t>
      </w:r>
      <w:r w:rsidRPr="00626171">
        <w:rPr>
          <w:rFonts w:eastAsia="Times New Roman"/>
        </w:rPr>
        <w:t xml:space="preserve">These two trends were accentuated in the following years, with revenue from music streaming having annual increases of 60.4% in 2016, 41.1% in 2017, and 34% in 2018. At the same time, revenue from sales by </w:t>
      </w:r>
      <w:r>
        <w:rPr>
          <w:rFonts w:eastAsia="Times New Roman"/>
        </w:rPr>
        <w:t>d</w:t>
      </w:r>
      <w:r w:rsidRPr="00626171">
        <w:rPr>
          <w:rFonts w:eastAsia="Times New Roman"/>
        </w:rPr>
        <w:t>ownloads experienced consecutive decreases of -20.5% in 2016, -20.5% in 2017, -21.2% in 2018</w:t>
      </w:r>
      <w:r>
        <w:rPr>
          <w:rFonts w:eastAsia="Times New Roman"/>
        </w:rPr>
        <w:t xml:space="preserve">, </w:t>
      </w:r>
      <w:r w:rsidRPr="00626171">
        <w:rPr>
          <w:rFonts w:eastAsia="Times New Roman"/>
        </w:rPr>
        <w:t>-15.3% in 2019</w:t>
      </w:r>
      <w:r>
        <w:rPr>
          <w:rFonts w:eastAsia="Times New Roman"/>
        </w:rPr>
        <w:t>, and -17.3% in 2020</w:t>
      </w:r>
      <w:r w:rsidRPr="00626171">
        <w:rPr>
          <w:rFonts w:eastAsia="Times New Roman"/>
        </w:rPr>
        <w:t>. Those from physical sales also experienced decreases, although less than the others, -7.6% in 2016, -5.4% in 2017, -10.1% in 2018</w:t>
      </w:r>
      <w:r>
        <w:rPr>
          <w:rFonts w:eastAsia="Times New Roman"/>
        </w:rPr>
        <w:t>,</w:t>
      </w:r>
      <w:r w:rsidRPr="00626171">
        <w:rPr>
          <w:rFonts w:eastAsia="Times New Roman"/>
        </w:rPr>
        <w:t xml:space="preserve"> -5.3% in 2019</w:t>
      </w:r>
      <w:r>
        <w:rPr>
          <w:rFonts w:eastAsia="Times New Roman"/>
        </w:rPr>
        <w:t>, and -4.7% in 2020</w:t>
      </w:r>
      <w:r w:rsidRPr="00626171">
        <w:rPr>
          <w:rFonts w:eastAsia="Times New Roman"/>
        </w:rPr>
        <w:t>.</w:t>
      </w:r>
    </w:p>
    <w:p w14:paraId="4791D0F1" w14:textId="77777777" w:rsidR="00091A6D" w:rsidRDefault="00091A6D" w:rsidP="00091A6D">
      <w:pPr>
        <w:spacing w:after="120"/>
        <w:jc w:val="both"/>
        <w:rPr>
          <w:rFonts w:eastAsia="Times New Roman"/>
        </w:rPr>
      </w:pPr>
      <w:r>
        <w:rPr>
          <w:rFonts w:eastAsia="Times New Roman"/>
        </w:rPr>
        <w:t xml:space="preserve">The evolution of music streaming appears to be a </w:t>
      </w:r>
      <w:r w:rsidRPr="006210D5">
        <w:t>direc</w:t>
      </w:r>
      <w:r>
        <w:t xml:space="preserve">t function of </w:t>
      </w:r>
      <w:r>
        <w:rPr>
          <w:rFonts w:eastAsia="Times New Roman"/>
        </w:rPr>
        <w:t xml:space="preserve">consumer </w:t>
      </w:r>
      <w:r w:rsidRPr="00815B80">
        <w:rPr>
          <w:rFonts w:eastAsia="Times New Roman"/>
        </w:rPr>
        <w:t xml:space="preserve">preferences, </w:t>
      </w:r>
      <w:r>
        <w:rPr>
          <w:rFonts w:eastAsia="Times New Roman"/>
        </w:rPr>
        <w:t xml:space="preserve">as consumers increasingly opt into </w:t>
      </w:r>
      <w:r w:rsidRPr="00815B80">
        <w:rPr>
          <w:rFonts w:eastAsia="Times New Roman"/>
        </w:rPr>
        <w:t xml:space="preserve">models based on access and use as opposed to the purchase or possession of </w:t>
      </w:r>
      <w:r>
        <w:rPr>
          <w:rFonts w:eastAsia="Times New Roman"/>
        </w:rPr>
        <w:t xml:space="preserve">physical copies of </w:t>
      </w:r>
      <w:r w:rsidRPr="00815B80">
        <w:rPr>
          <w:rFonts w:eastAsia="Times New Roman"/>
        </w:rPr>
        <w:t>music</w:t>
      </w:r>
      <w:r>
        <w:rPr>
          <w:rFonts w:eastAsia="Times New Roman"/>
        </w:rPr>
        <w:t xml:space="preserve"> or permanent downloads</w:t>
      </w:r>
      <w:r w:rsidRPr="00815B80">
        <w:rPr>
          <w:rFonts w:eastAsia="Times New Roman"/>
        </w:rPr>
        <w:t>.</w:t>
      </w:r>
      <w:r>
        <w:rPr>
          <w:rStyle w:val="FootnoteReference"/>
          <w:rFonts w:eastAsia="Times New Roman"/>
        </w:rPr>
        <w:footnoteReference w:id="76"/>
      </w:r>
    </w:p>
    <w:p w14:paraId="4009793B" w14:textId="77777777" w:rsidR="00091A6D" w:rsidRDefault="00091A6D" w:rsidP="00091A6D">
      <w:pPr>
        <w:spacing w:after="120"/>
        <w:jc w:val="both"/>
        <w:rPr>
          <w:rFonts w:eastAsia="Times New Roman"/>
        </w:rPr>
      </w:pPr>
      <w:r w:rsidRPr="006F3B37">
        <w:rPr>
          <w:rFonts w:eastAsia="Times New Roman"/>
        </w:rPr>
        <w:t>Going deeper into the question of the evolution of music consumption, there are different factors</w:t>
      </w:r>
      <w:r>
        <w:rPr>
          <w:rFonts w:eastAsia="Times New Roman"/>
        </w:rPr>
        <w:t xml:space="preserve"> or forcing functions</w:t>
      </w:r>
      <w:r w:rsidRPr="006F3B37">
        <w:rPr>
          <w:rFonts w:eastAsia="Times New Roman"/>
        </w:rPr>
        <w:t xml:space="preserve"> that explain the gradual transformation of the relationship between users and music, among which are</w:t>
      </w:r>
      <w:r>
        <w:rPr>
          <w:rFonts w:eastAsia="Times New Roman"/>
        </w:rPr>
        <w:t>: (i) i</w:t>
      </w:r>
      <w:r w:rsidRPr="006F3B37">
        <w:rPr>
          <w:rFonts w:eastAsia="Times New Roman"/>
        </w:rPr>
        <w:t>n the digital context, users use multiple communication devices from which they can access music through</w:t>
      </w:r>
      <w:r>
        <w:rPr>
          <w:rFonts w:eastAsia="Times New Roman"/>
        </w:rPr>
        <w:t xml:space="preserve"> increasing convenience and availability; (ii) in turn</w:t>
      </w:r>
      <w:r w:rsidRPr="006F3B37">
        <w:rPr>
          <w:rFonts w:eastAsia="Times New Roman"/>
        </w:rPr>
        <w:t>, the digitization of content allows its consumption and exchange in a flexible and dynamic way compared to the traditional analogue format</w:t>
      </w:r>
      <w:r>
        <w:rPr>
          <w:rFonts w:eastAsia="Times New Roman"/>
        </w:rPr>
        <w:t>; (iii) t</w:t>
      </w:r>
      <w:r w:rsidRPr="006F3B37">
        <w:rPr>
          <w:rFonts w:eastAsia="Times New Roman"/>
        </w:rPr>
        <w:t>hanks to the increasing storage capacities and Internet access speed</w:t>
      </w:r>
      <w:r>
        <w:rPr>
          <w:rStyle w:val="FootnoteReference"/>
          <w:rFonts w:eastAsia="Times New Roman"/>
        </w:rPr>
        <w:footnoteReference w:id="77"/>
      </w:r>
      <w:r w:rsidRPr="006F3B37">
        <w:rPr>
          <w:rFonts w:eastAsia="Times New Roman"/>
        </w:rPr>
        <w:t xml:space="preserve">, </w:t>
      </w:r>
      <w:r>
        <w:rPr>
          <w:rFonts w:eastAsia="Times New Roman"/>
        </w:rPr>
        <w:t>digital music</w:t>
      </w:r>
      <w:r w:rsidRPr="006F3B37">
        <w:rPr>
          <w:rFonts w:eastAsia="Times New Roman"/>
        </w:rPr>
        <w:t xml:space="preserve"> providers </w:t>
      </w:r>
      <w:r>
        <w:rPr>
          <w:rFonts w:eastAsia="Times New Roman"/>
        </w:rPr>
        <w:t xml:space="preserve">-and streaming services in particular- </w:t>
      </w:r>
      <w:r w:rsidRPr="006F3B37">
        <w:rPr>
          <w:rFonts w:eastAsia="Times New Roman"/>
        </w:rPr>
        <w:t xml:space="preserve">offer a </w:t>
      </w:r>
      <w:r>
        <w:rPr>
          <w:rFonts w:eastAsia="Times New Roman"/>
        </w:rPr>
        <w:t xml:space="preserve">consumer </w:t>
      </w:r>
      <w:r w:rsidRPr="006F3B37">
        <w:rPr>
          <w:rFonts w:eastAsia="Times New Roman"/>
        </w:rPr>
        <w:t>experience based on access to an extensive catalogue of music on a permanent basis that has quality characteristics similar to those that would be obtained from direct possession of the recordings</w:t>
      </w:r>
      <w:r>
        <w:rPr>
          <w:rFonts w:eastAsia="Times New Roman"/>
        </w:rPr>
        <w:t>; and (iv) t</w:t>
      </w:r>
      <w:r w:rsidRPr="006F3B37">
        <w:rPr>
          <w:rFonts w:eastAsia="Times New Roman"/>
        </w:rPr>
        <w:t xml:space="preserve">he different strategies of music streaming platforms to attract users, such as the business models based on freemium-type schemes offered by Spotify or Deezer, the free trial period offered by Apple Music (which would also be a variant of the freemium model), the family plans offered by Apple Music, </w:t>
      </w:r>
      <w:r>
        <w:rPr>
          <w:rFonts w:eastAsia="Times New Roman"/>
        </w:rPr>
        <w:t xml:space="preserve">Spotify, </w:t>
      </w:r>
      <w:r w:rsidRPr="006F3B37">
        <w:rPr>
          <w:rFonts w:eastAsia="Times New Roman"/>
        </w:rPr>
        <w:t xml:space="preserve">Google and other platforms have contributed to popularize the consumption of </w:t>
      </w:r>
      <w:r>
        <w:rPr>
          <w:rFonts w:eastAsia="Times New Roman"/>
        </w:rPr>
        <w:t>streaming</w:t>
      </w:r>
      <w:r w:rsidRPr="006F3B37">
        <w:rPr>
          <w:rFonts w:eastAsia="Times New Roman"/>
        </w:rPr>
        <w:t>, which has become an easily accessible service</w:t>
      </w:r>
      <w:r>
        <w:rPr>
          <w:rFonts w:eastAsia="Times New Roman"/>
        </w:rPr>
        <w:t>, almost a commodity</w:t>
      </w:r>
      <w:r w:rsidRPr="006F3B37">
        <w:rPr>
          <w:rFonts w:eastAsia="Times New Roman"/>
        </w:rPr>
        <w:t>.</w:t>
      </w:r>
    </w:p>
    <w:p w14:paraId="467CA872"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5B6DB821" wp14:editId="1B3DBD75">
                <wp:extent cx="1828800" cy="1828800"/>
                <wp:effectExtent l="0" t="0" r="9525" b="17780"/>
                <wp:docPr id="39" name="Cuadro de texto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E8D375D" w14:textId="77777777" w:rsidR="00BA3DB1" w:rsidRPr="0022480E" w:rsidRDefault="00BA3DB1" w:rsidP="00091A6D">
                            <w:pPr>
                              <w:spacing w:after="120"/>
                              <w:jc w:val="center"/>
                              <w:rPr>
                                <w:rFonts w:eastAsia="Times New Roman"/>
                                <w:i/>
                                <w:iCs/>
                              </w:rPr>
                            </w:pPr>
                            <w:r w:rsidRPr="00A04F1B">
                              <w:rPr>
                                <w:rFonts w:eastAsia="Times New Roman"/>
                                <w:i/>
                                <w:iCs/>
                              </w:rPr>
                              <w:t xml:space="preserve">According to a study carried out by IFPI in collaboration with AudienceNet on a representative sample of the global online population, in 2019, the 89% of </w:t>
                            </w:r>
                            <w:r>
                              <w:rPr>
                                <w:rFonts w:eastAsia="Times New Roman"/>
                                <w:i/>
                                <w:iCs/>
                              </w:rPr>
                              <w:t>consumers</w:t>
                            </w:r>
                            <w:r w:rsidRPr="00A04F1B">
                              <w:rPr>
                                <w:rFonts w:eastAsia="Times New Roman"/>
                                <w:i/>
                                <w:iCs/>
                              </w:rPr>
                              <w:t xml:space="preserve"> listened to music through on-demand streaming, and 64% had listened to music via streaming audio for the past month. The main reasons </w:t>
                            </w:r>
                            <w:r>
                              <w:rPr>
                                <w:rFonts w:eastAsia="Times New Roman"/>
                                <w:i/>
                                <w:iCs/>
                              </w:rPr>
                              <w:t>consumers</w:t>
                            </w:r>
                            <w:r w:rsidRPr="00A04F1B">
                              <w:rPr>
                                <w:rFonts w:eastAsia="Times New Roman"/>
                                <w:i/>
                                <w:iCs/>
                              </w:rPr>
                              <w:t xml:space="preserve"> gave for enjoying streaming audio were “instant access to millions of songs” (62%), “listening to what I want when I want” (61%) and due to “being the most convenient way to listen to music”</w:t>
                            </w:r>
                            <w:r>
                              <w:rPr>
                                <w:rFonts w:eastAsia="Times New Roman"/>
                                <w:i/>
                                <w:iCs/>
                              </w:rPr>
                              <w:t xml:space="preserve"> </w:t>
                            </w:r>
                            <w:r w:rsidRPr="00A04F1B">
                              <w:rPr>
                                <w:rFonts w:eastAsia="Times New Roman"/>
                                <w:i/>
                                <w:iCs/>
                              </w:rPr>
                              <w:t>(47%).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B6DB821" id="Cuadro de texto 39" o:spid="_x0000_s1039"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PfH+JZGAgAAiQQAAA4A&#10;AAAAAAAAAAAAAAAALgIAAGRycy9lMm9Eb2MueG1sUEsBAi0AFAAGAAgAAAAhALcMAwjXAAAABQEA&#10;AA8AAAAAAAAAAAAAAAAAoAQAAGRycy9kb3ducmV2LnhtbFBLBQYAAAAABAAEAPMAAACkBQAAAAA=&#10;" filled="f" strokeweight=".5pt">
                <v:textbox style="mso-fit-shape-to-text:t">
                  <w:txbxContent>
                    <w:p w14:paraId="2E8D375D" w14:textId="77777777" w:rsidR="00BA3DB1" w:rsidRPr="0022480E" w:rsidRDefault="00BA3DB1" w:rsidP="00091A6D">
                      <w:pPr>
                        <w:spacing w:after="120"/>
                        <w:jc w:val="center"/>
                        <w:rPr>
                          <w:rFonts w:eastAsia="Times New Roman"/>
                          <w:i/>
                          <w:iCs/>
                        </w:rPr>
                      </w:pPr>
                      <w:r w:rsidRPr="00A04F1B">
                        <w:rPr>
                          <w:rFonts w:eastAsia="Times New Roman"/>
                          <w:i/>
                          <w:iCs/>
                        </w:rPr>
                        <w:t xml:space="preserve">According to a study carried out by IFPI in collaboration with AudienceNet on a representative sample of the global online population, in 2019, the 89% of </w:t>
                      </w:r>
                      <w:r>
                        <w:rPr>
                          <w:rFonts w:eastAsia="Times New Roman"/>
                          <w:i/>
                          <w:iCs/>
                        </w:rPr>
                        <w:t>consumers</w:t>
                      </w:r>
                      <w:r w:rsidRPr="00A04F1B">
                        <w:rPr>
                          <w:rFonts w:eastAsia="Times New Roman"/>
                          <w:i/>
                          <w:iCs/>
                        </w:rPr>
                        <w:t xml:space="preserve"> listened to music through on-demand streaming, and 64% had listened to music via streaming audio for the past month. The main reasons </w:t>
                      </w:r>
                      <w:r>
                        <w:rPr>
                          <w:rFonts w:eastAsia="Times New Roman"/>
                          <w:i/>
                          <w:iCs/>
                        </w:rPr>
                        <w:t>consumers</w:t>
                      </w:r>
                      <w:r w:rsidRPr="00A04F1B">
                        <w:rPr>
                          <w:rFonts w:eastAsia="Times New Roman"/>
                          <w:i/>
                          <w:iCs/>
                        </w:rPr>
                        <w:t xml:space="preserve"> gave for enjoying streaming audio were “instant access to millions of songs” (62%), “listening to what I want when I want” (61%) and due to “being the most convenient way to listen to music”</w:t>
                      </w:r>
                      <w:r>
                        <w:rPr>
                          <w:rFonts w:eastAsia="Times New Roman"/>
                          <w:i/>
                          <w:iCs/>
                        </w:rPr>
                        <w:t xml:space="preserve"> </w:t>
                      </w:r>
                      <w:r w:rsidRPr="00A04F1B">
                        <w:rPr>
                          <w:rFonts w:eastAsia="Times New Roman"/>
                          <w:i/>
                          <w:iCs/>
                        </w:rPr>
                        <w:t>(47%).</w:t>
                      </w:r>
                    </w:p>
                  </w:txbxContent>
                </v:textbox>
                <w10:anchorlock/>
              </v:shape>
            </w:pict>
          </mc:Fallback>
        </mc:AlternateContent>
      </w:r>
      <w:r w:rsidRPr="00815B80">
        <w:rPr>
          <w:rFonts w:eastAsia="Times New Roman"/>
        </w:rPr>
        <w:t xml:space="preserve"> </w:t>
      </w:r>
      <w:r>
        <w:rPr>
          <w:rFonts w:eastAsia="Times New Roman"/>
        </w:rPr>
        <w:t xml:space="preserve"> </w:t>
      </w:r>
    </w:p>
    <w:p w14:paraId="3756F95A" w14:textId="4014FD6D" w:rsidR="00091A6D" w:rsidRDefault="00091A6D" w:rsidP="00091A6D">
      <w:pPr>
        <w:pStyle w:val="Heading3"/>
        <w:spacing w:after="120"/>
      </w:pPr>
      <w:bookmarkStart w:id="28" w:name="_Toc67860818"/>
      <w:r>
        <w:t>Performers’ royalties and intellectual property rights in the digital music marketplace</w:t>
      </w:r>
      <w:bookmarkEnd w:id="28"/>
    </w:p>
    <w:p w14:paraId="1EA8C6AB" w14:textId="77777777" w:rsidR="00091A6D" w:rsidRPr="00903936" w:rsidRDefault="00091A6D" w:rsidP="00091A6D">
      <w:pPr>
        <w:spacing w:after="120"/>
        <w:jc w:val="both"/>
        <w:rPr>
          <w:rFonts w:eastAsia="Times New Roman"/>
        </w:rPr>
      </w:pPr>
      <w:r>
        <w:rPr>
          <w:rFonts w:eastAsia="Times New Roman"/>
        </w:rPr>
        <w:t>Download and interactive streaming revenues are usually paid as a percentage of service revenues under</w:t>
      </w:r>
      <w:r w:rsidRPr="00903936">
        <w:rPr>
          <w:rFonts w:eastAsia="Times New Roman"/>
        </w:rPr>
        <w:t xml:space="preserve"> private contract</w:t>
      </w:r>
      <w:r>
        <w:rPr>
          <w:rFonts w:eastAsia="Times New Roman"/>
        </w:rPr>
        <w:t>s</w:t>
      </w:r>
      <w:r w:rsidRPr="00903936">
        <w:rPr>
          <w:rFonts w:eastAsia="Times New Roman"/>
        </w:rPr>
        <w:t xml:space="preserve"> from a streaming platform to a record company or digital distributor that issues a license to the platform and</w:t>
      </w:r>
      <w:r>
        <w:rPr>
          <w:rFonts w:eastAsia="Times New Roman"/>
        </w:rPr>
        <w:t xml:space="preserve"> then</w:t>
      </w:r>
      <w:r w:rsidRPr="00903936">
        <w:rPr>
          <w:rFonts w:eastAsia="Times New Roman"/>
        </w:rPr>
        <w:t xml:space="preserve"> delivers existing catalog as well as new releases on an output basis. The licensor will receive a negotiated rate for all recordings </w:t>
      </w:r>
      <w:r>
        <w:rPr>
          <w:rFonts w:eastAsia="Times New Roman"/>
        </w:rPr>
        <w:t>delivered to the streaming service under</w:t>
      </w:r>
      <w:r w:rsidRPr="00903936">
        <w:rPr>
          <w:rFonts w:eastAsia="Times New Roman"/>
        </w:rPr>
        <w:t xml:space="preserve"> the license</w:t>
      </w:r>
      <w:r>
        <w:rPr>
          <w:rFonts w:eastAsia="Times New Roman"/>
        </w:rPr>
        <w:t xml:space="preserve">.  The licensor </w:t>
      </w:r>
      <w:r w:rsidRPr="00903936">
        <w:rPr>
          <w:rFonts w:eastAsia="Times New Roman"/>
        </w:rPr>
        <w:t xml:space="preserve">will </w:t>
      </w:r>
      <w:r>
        <w:rPr>
          <w:rFonts w:eastAsia="Times New Roman"/>
        </w:rPr>
        <w:t>later</w:t>
      </w:r>
      <w:r w:rsidRPr="00903936">
        <w:rPr>
          <w:rFonts w:eastAsia="Times New Roman"/>
        </w:rPr>
        <w:t xml:space="preserve"> account and pay the licensor’s featured performers under the terms of their artist agreement. The licensor will </w:t>
      </w:r>
      <w:r>
        <w:rPr>
          <w:rFonts w:eastAsia="Times New Roman"/>
        </w:rPr>
        <w:t>normally</w:t>
      </w:r>
      <w:r w:rsidRPr="00903936">
        <w:rPr>
          <w:rFonts w:eastAsia="Times New Roman"/>
        </w:rPr>
        <w:t xml:space="preserve"> receive a higher royalty than they pay out to featured performers and the two rates may be accounted on different terms.</w:t>
      </w:r>
      <w:r>
        <w:rPr>
          <w:rFonts w:eastAsia="Times New Roman"/>
        </w:rPr>
        <w:t xml:space="preserve"> </w:t>
      </w:r>
    </w:p>
    <w:p w14:paraId="4BDA40D9" w14:textId="384A5115" w:rsidR="00091A6D" w:rsidRDefault="00091A6D" w:rsidP="00091A6D">
      <w:pPr>
        <w:spacing w:after="120"/>
        <w:jc w:val="both"/>
        <w:rPr>
          <w:rFonts w:eastAsia="Times New Roman"/>
        </w:rPr>
      </w:pPr>
      <w:r>
        <w:rPr>
          <w:rFonts w:eastAsia="Times New Roman"/>
        </w:rPr>
        <w:t xml:space="preserve">In the sole case of the United States, performers unions </w:t>
      </w:r>
      <w:r w:rsidRPr="00903936">
        <w:rPr>
          <w:rFonts w:eastAsia="Times New Roman"/>
        </w:rPr>
        <w:t xml:space="preserve">may receive additional </w:t>
      </w:r>
      <w:r>
        <w:rPr>
          <w:rFonts w:eastAsia="Times New Roman"/>
        </w:rPr>
        <w:t xml:space="preserve">-minor- </w:t>
      </w:r>
      <w:r w:rsidRPr="00903936">
        <w:rPr>
          <w:rFonts w:eastAsia="Times New Roman"/>
        </w:rPr>
        <w:t>payments from the record company</w:t>
      </w:r>
      <w:r>
        <w:rPr>
          <w:rFonts w:eastAsia="Times New Roman"/>
        </w:rPr>
        <w:t xml:space="preserve">. These </w:t>
      </w:r>
      <w:r w:rsidRPr="00903936">
        <w:rPr>
          <w:rFonts w:eastAsia="Times New Roman"/>
        </w:rPr>
        <w:t>are paid as contributions to pension funds or other trust funds that distribute monies to union members</w:t>
      </w:r>
      <w:r>
        <w:rPr>
          <w:rFonts w:eastAsia="Times New Roman"/>
        </w:rPr>
        <w:t xml:space="preserve">, both </w:t>
      </w:r>
      <w:r w:rsidRPr="00903936">
        <w:rPr>
          <w:rFonts w:eastAsia="Times New Roman"/>
        </w:rPr>
        <w:t>featured and non</w:t>
      </w:r>
      <w:r w:rsidR="009C7226">
        <w:rPr>
          <w:rFonts w:eastAsia="Times New Roman"/>
        </w:rPr>
        <w:t>-</w:t>
      </w:r>
      <w:r w:rsidRPr="00903936">
        <w:rPr>
          <w:rFonts w:eastAsia="Times New Roman"/>
        </w:rPr>
        <w:t>featured performers</w:t>
      </w:r>
      <w:r>
        <w:rPr>
          <w:rFonts w:eastAsia="Times New Roman"/>
        </w:rPr>
        <w:t>.</w:t>
      </w:r>
    </w:p>
    <w:p w14:paraId="0EF69D8D" w14:textId="77777777" w:rsidR="00091A6D" w:rsidRPr="005A2AFB" w:rsidRDefault="00091A6D" w:rsidP="00091A6D">
      <w:pPr>
        <w:spacing w:after="120"/>
        <w:jc w:val="center"/>
        <w:rPr>
          <w:rFonts w:eastAsia="Times New Roman"/>
          <w:i/>
          <w:iCs/>
        </w:rPr>
      </w:pPr>
      <w:r>
        <w:rPr>
          <w:noProof/>
          <w:lang w:eastAsia="en-US"/>
        </w:rPr>
        <w:lastRenderedPageBreak/>
        <mc:AlternateContent>
          <mc:Choice Requires="wps">
            <w:drawing>
              <wp:inline distT="0" distB="0" distL="0" distR="0" wp14:anchorId="2A99E176" wp14:editId="6C6B28EE">
                <wp:extent cx="1828800" cy="1828800"/>
                <wp:effectExtent l="0" t="0" r="9525" b="17145"/>
                <wp:docPr id="73" name="Cuadro de texto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235D222" w14:textId="77777777" w:rsidR="00BA3DB1" w:rsidRPr="002C6774" w:rsidRDefault="00BA3DB1" w:rsidP="00091A6D">
                            <w:pPr>
                              <w:spacing w:after="120"/>
                              <w:jc w:val="center"/>
                              <w:rPr>
                                <w:rFonts w:eastAsia="Times New Roman"/>
                                <w:i/>
                                <w:iCs/>
                              </w:rPr>
                            </w:pPr>
                            <w:r>
                              <w:rPr>
                                <w:rFonts w:eastAsia="Times New Roman"/>
                                <w:i/>
                                <w:iCs/>
                              </w:rPr>
                              <w:t>“The only royalties I receive from platforms such as Spotify come through AIE in Spain. I do not receive any other royalties from any other country” (Non-featured artist #1 – Latin percussionist)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A99E176" id="Cuadro de texto 73" o:spid="_x0000_s1040"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NQb3P5GAgAAiQQAAA4A&#10;AAAAAAAAAAAAAAAALgIAAGRycy9lMm9Eb2MueG1sUEsBAi0AFAAGAAgAAAAhALcMAwjXAAAABQEA&#10;AA8AAAAAAAAAAAAAAAAAoAQAAGRycy9kb3ducmV2LnhtbFBLBQYAAAAABAAEAPMAAACkBQAAAAA=&#10;" filled="f" strokeweight=".5pt">
                <v:textbox style="mso-fit-shape-to-text:t">
                  <w:txbxContent>
                    <w:p w14:paraId="4235D222" w14:textId="77777777" w:rsidR="00BA3DB1" w:rsidRPr="002C6774" w:rsidRDefault="00BA3DB1" w:rsidP="00091A6D">
                      <w:pPr>
                        <w:spacing w:after="120"/>
                        <w:jc w:val="center"/>
                        <w:rPr>
                          <w:rFonts w:eastAsia="Times New Roman"/>
                          <w:i/>
                          <w:iCs/>
                        </w:rPr>
                      </w:pPr>
                      <w:r>
                        <w:rPr>
                          <w:rFonts w:eastAsia="Times New Roman"/>
                          <w:i/>
                          <w:iCs/>
                        </w:rPr>
                        <w:t>“The only royalties I receive from platforms such as Spotify come through AIE in Spain. I do not receive any other royalties from any other country” (Non-featured artist #1 – Latin percussionist)</w:t>
                      </w:r>
                    </w:p>
                  </w:txbxContent>
                </v:textbox>
                <w10:anchorlock/>
              </v:shape>
            </w:pict>
          </mc:Fallback>
        </mc:AlternateContent>
      </w:r>
    </w:p>
    <w:p w14:paraId="2606E019" w14:textId="1CE0AF86" w:rsidR="00091A6D" w:rsidRDefault="00091A6D" w:rsidP="00091A6D">
      <w:pPr>
        <w:spacing w:after="120"/>
        <w:jc w:val="both"/>
        <w:rPr>
          <w:rFonts w:eastAsia="Times New Roman"/>
        </w:rPr>
      </w:pPr>
      <w:r>
        <w:rPr>
          <w:rFonts w:eastAsia="Times New Roman"/>
        </w:rPr>
        <w:t xml:space="preserve">Additionally, in some countries </w:t>
      </w:r>
      <w:r w:rsidRPr="00F33FB3">
        <w:t>that have added a remuneration right to the exclusive right of making available to the public of</w:t>
      </w:r>
      <w:r>
        <w:t xml:space="preserve"> performances fixed in</w:t>
      </w:r>
      <w:r w:rsidRPr="00F33FB3">
        <w:t xml:space="preserve"> phonograms in their legislation</w:t>
      </w:r>
      <w:r>
        <w:t>,</w:t>
      </w:r>
      <w:r>
        <w:rPr>
          <w:rStyle w:val="FootnoteReference"/>
          <w:rFonts w:eastAsia="Times New Roman"/>
        </w:rPr>
        <w:footnoteReference w:id="78"/>
      </w:r>
      <w:r>
        <w:rPr>
          <w:rFonts w:eastAsia="Times New Roman"/>
        </w:rPr>
        <w:t xml:space="preserve"> digital music services pay to performers’ CMOs a percentage of their revenues, which is distributed to both featured and non</w:t>
      </w:r>
      <w:r w:rsidR="009C7226">
        <w:rPr>
          <w:rFonts w:eastAsia="Times New Roman"/>
        </w:rPr>
        <w:t>-</w:t>
      </w:r>
      <w:r>
        <w:rPr>
          <w:rFonts w:eastAsia="Times New Roman"/>
        </w:rPr>
        <w:t>featured performers. Non-featured artists receive revenues from the usage of recordings by digital music services only in those countries with this remuneration right.</w:t>
      </w:r>
    </w:p>
    <w:p w14:paraId="70CFE98F"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660E3416" wp14:editId="49F1131F">
                <wp:extent cx="1828800" cy="1828800"/>
                <wp:effectExtent l="0" t="0" r="9525" b="17145"/>
                <wp:docPr id="1" name="Cuadro de texto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0E234B3" w14:textId="77777777" w:rsidR="00BA3DB1" w:rsidRPr="00F37796" w:rsidRDefault="00BA3DB1" w:rsidP="00091A6D">
                            <w:pPr>
                              <w:spacing w:after="120"/>
                              <w:jc w:val="center"/>
                              <w:rPr>
                                <w:rFonts w:eastAsia="Times New Roman"/>
                                <w:i/>
                                <w:iCs/>
                              </w:rPr>
                            </w:pPr>
                            <w:r w:rsidRPr="00027D13">
                              <w:rPr>
                                <w:rFonts w:eastAsia="Times New Roman"/>
                                <w:i/>
                                <w:iCs/>
                              </w:rPr>
                              <w:t>A survey of th</w:t>
                            </w:r>
                            <w:r>
                              <w:rPr>
                                <w:rFonts w:eastAsia="Times New Roman"/>
                                <w:i/>
                                <w:iCs/>
                              </w:rPr>
                              <w:t>e</w:t>
                            </w:r>
                            <w:r w:rsidRPr="00027D13">
                              <w:rPr>
                                <w:rFonts w:eastAsia="Times New Roman"/>
                                <w:i/>
                                <w:iCs/>
                              </w:rPr>
                              <w:t xml:space="preserve"> performers’ remuneration right in digital music services in Spain in 2019 </w:t>
                            </w:r>
                            <w:r>
                              <w:rPr>
                                <w:rFonts w:eastAsia="Times New Roman"/>
                                <w:i/>
                                <w:iCs/>
                              </w:rPr>
                              <w:t>displayed</w:t>
                            </w:r>
                            <w:r w:rsidRPr="00027D13">
                              <w:rPr>
                                <w:rFonts w:eastAsia="Times New Roman"/>
                                <w:i/>
                                <w:iCs/>
                              </w:rPr>
                              <w:t xml:space="preserve"> that it was distributed to more than 50,000 performers worldwide, with </w:t>
                            </w:r>
                            <w:r>
                              <w:rPr>
                                <w:rFonts w:eastAsia="Times New Roman"/>
                                <w:i/>
                                <w:iCs/>
                              </w:rPr>
                              <w:t xml:space="preserve">89% of them </w:t>
                            </w:r>
                            <w:r w:rsidRPr="00027D13">
                              <w:rPr>
                                <w:rFonts w:eastAsia="Times New Roman"/>
                                <w:i/>
                                <w:iCs/>
                              </w:rPr>
                              <w:t>non</w:t>
                            </w:r>
                            <w:r>
                              <w:rPr>
                                <w:rFonts w:eastAsia="Times New Roman"/>
                                <w:i/>
                                <w:iCs/>
                              </w:rPr>
                              <w:t>-</w:t>
                            </w:r>
                            <w:r w:rsidRPr="00027D13">
                              <w:rPr>
                                <w:rFonts w:eastAsia="Times New Roman"/>
                                <w:i/>
                                <w:iCs/>
                              </w:rPr>
                              <w:t>featured performers.</w:t>
                            </w:r>
                            <w:r>
                              <w:rPr>
                                <w:rFonts w:eastAsia="Times New Roman"/>
                                <w:i/>
                                <w:iCs/>
                              </w:rPr>
                              <w:t xml:space="preserve"> (AIE, 2020)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660E3416" id="Cuadro de texto 4" o:spid="_x0000_s1041"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" filled="f" strokeweight=".5pt">
                <v:textbox style="mso-fit-shape-to-text:t">
                  <w:txbxContent>
                    <w:p w14:paraId="00E234B3" w14:textId="77777777" w:rsidR="00BA3DB1" w:rsidRPr="00F37796" w:rsidRDefault="00BA3DB1" w:rsidP="00091A6D">
                      <w:pPr>
                        <w:spacing w:after="120"/>
                        <w:jc w:val="center"/>
                        <w:rPr>
                          <w:rFonts w:eastAsia="Times New Roman"/>
                          <w:i/>
                          <w:iCs/>
                        </w:rPr>
                      </w:pPr>
                      <w:r w:rsidRPr="00027D13">
                        <w:rPr>
                          <w:rFonts w:eastAsia="Times New Roman"/>
                          <w:i/>
                          <w:iCs/>
                        </w:rPr>
                        <w:t>A survey of th</w:t>
                      </w:r>
                      <w:r>
                        <w:rPr>
                          <w:rFonts w:eastAsia="Times New Roman"/>
                          <w:i/>
                          <w:iCs/>
                        </w:rPr>
                        <w:t>e</w:t>
                      </w:r>
                      <w:r w:rsidRPr="00027D13">
                        <w:rPr>
                          <w:rFonts w:eastAsia="Times New Roman"/>
                          <w:i/>
                          <w:iCs/>
                        </w:rPr>
                        <w:t xml:space="preserve"> performers’ remuneration right in digital music services in Spain in 2019 </w:t>
                      </w:r>
                      <w:r>
                        <w:rPr>
                          <w:rFonts w:eastAsia="Times New Roman"/>
                          <w:i/>
                          <w:iCs/>
                        </w:rPr>
                        <w:t>displayed</w:t>
                      </w:r>
                      <w:r w:rsidRPr="00027D13">
                        <w:rPr>
                          <w:rFonts w:eastAsia="Times New Roman"/>
                          <w:i/>
                          <w:iCs/>
                        </w:rPr>
                        <w:t xml:space="preserve"> that it was distributed to more than 50,000 performers worldwide, with </w:t>
                      </w:r>
                      <w:r>
                        <w:rPr>
                          <w:rFonts w:eastAsia="Times New Roman"/>
                          <w:i/>
                          <w:iCs/>
                        </w:rPr>
                        <w:t xml:space="preserve">89% of them </w:t>
                      </w:r>
                      <w:r w:rsidRPr="00027D13">
                        <w:rPr>
                          <w:rFonts w:eastAsia="Times New Roman"/>
                          <w:i/>
                          <w:iCs/>
                        </w:rPr>
                        <w:t>non</w:t>
                      </w:r>
                      <w:r>
                        <w:rPr>
                          <w:rFonts w:eastAsia="Times New Roman"/>
                          <w:i/>
                          <w:iCs/>
                        </w:rPr>
                        <w:t>-</w:t>
                      </w:r>
                      <w:r w:rsidRPr="00027D13">
                        <w:rPr>
                          <w:rFonts w:eastAsia="Times New Roman"/>
                          <w:i/>
                          <w:iCs/>
                        </w:rPr>
                        <w:t>featured performers.</w:t>
                      </w:r>
                      <w:r>
                        <w:rPr>
                          <w:rFonts w:eastAsia="Times New Roman"/>
                          <w:i/>
                          <w:iCs/>
                        </w:rPr>
                        <w:t xml:space="preserve"> (AIE, 2020)</w:t>
                      </w:r>
                    </w:p>
                  </w:txbxContent>
                </v:textbox>
                <w10:anchorlock/>
              </v:shape>
            </w:pict>
          </mc:Fallback>
        </mc:AlternateContent>
      </w:r>
      <w:r>
        <w:rPr>
          <w:rFonts w:eastAsia="Times New Roman"/>
        </w:rPr>
        <w:t xml:space="preserve"> </w:t>
      </w:r>
    </w:p>
    <w:p w14:paraId="734001EA" w14:textId="77777777" w:rsidR="00091A6D" w:rsidRPr="00903936" w:rsidRDefault="00091A6D" w:rsidP="00091A6D">
      <w:pPr>
        <w:spacing w:after="120"/>
        <w:jc w:val="both"/>
        <w:rPr>
          <w:rFonts w:eastAsia="Times New Roman"/>
        </w:rPr>
      </w:pPr>
      <w:r>
        <w:rPr>
          <w:rFonts w:eastAsia="Times New Roman"/>
        </w:rPr>
        <w:t xml:space="preserve">Podcasting royalties are presently controversial. According to record labels, they are a type of interactive service similar to streaming services and consequently subject to the same rules on transfer of exclusive rights. That is, subject to private contracts between featured artists and labels. </w:t>
      </w:r>
      <w:r w:rsidRPr="00691B7F">
        <w:rPr>
          <w:rFonts w:eastAsia="Times New Roman"/>
        </w:rPr>
        <w:t>According to a number of performers’ CMOs</w:t>
      </w:r>
      <w:r w:rsidRPr="00691B7F">
        <w:rPr>
          <w:rStyle w:val="FootnoteReference"/>
          <w:rFonts w:eastAsia="Times New Roman"/>
        </w:rPr>
        <w:footnoteReference w:id="79"/>
      </w:r>
      <w:r>
        <w:rPr>
          <w:rFonts w:eastAsia="Times New Roman"/>
        </w:rPr>
        <w:t>, podcasting is subject to the communication to the public and broadcasting right for non-interactive uses of phonograms, and should therefore be set by tariff and allocated under a statutory license to both record labels and performers –including featured and non-featured performers. The issue at stake is the definition of what is an interactive service, an issue examined in a next section.</w:t>
      </w:r>
    </w:p>
    <w:p w14:paraId="79966EA8" w14:textId="63171304" w:rsidR="00091A6D" w:rsidRDefault="00091A6D" w:rsidP="00091A6D">
      <w:pPr>
        <w:jc w:val="both"/>
        <w:rPr>
          <w:rFonts w:eastAsia="Times New Roman"/>
        </w:rPr>
      </w:pPr>
      <w:r w:rsidRPr="00903936">
        <w:rPr>
          <w:rFonts w:eastAsia="Times New Roman"/>
        </w:rPr>
        <w:t>Non</w:t>
      </w:r>
      <w:r>
        <w:rPr>
          <w:rFonts w:eastAsia="Times New Roman"/>
        </w:rPr>
        <w:t>-</w:t>
      </w:r>
      <w:r w:rsidRPr="00903936">
        <w:rPr>
          <w:rFonts w:eastAsia="Times New Roman"/>
        </w:rPr>
        <w:t xml:space="preserve">interactive </w:t>
      </w:r>
      <w:r>
        <w:rPr>
          <w:rFonts w:eastAsia="Times New Roman"/>
        </w:rPr>
        <w:t>s</w:t>
      </w:r>
      <w:r w:rsidRPr="00903936">
        <w:rPr>
          <w:rFonts w:eastAsia="Times New Roman"/>
        </w:rPr>
        <w:t xml:space="preserve">treaming </w:t>
      </w:r>
      <w:r>
        <w:rPr>
          <w:rFonts w:eastAsia="Times New Roman"/>
        </w:rPr>
        <w:t xml:space="preserve">royalty rates for services such as </w:t>
      </w:r>
      <w:r w:rsidRPr="00903936">
        <w:rPr>
          <w:rFonts w:eastAsia="Times New Roman"/>
        </w:rPr>
        <w:t xml:space="preserve">webcasting, broadcast digital radio simulcasting </w:t>
      </w:r>
      <w:r>
        <w:rPr>
          <w:rFonts w:eastAsia="Times New Roman"/>
        </w:rPr>
        <w:t xml:space="preserve">or </w:t>
      </w:r>
      <w:r w:rsidRPr="00903936">
        <w:rPr>
          <w:rFonts w:eastAsia="Times New Roman"/>
        </w:rPr>
        <w:t>satellite radio</w:t>
      </w:r>
      <w:r>
        <w:rPr>
          <w:rFonts w:eastAsia="Times New Roman"/>
        </w:rPr>
        <w:t xml:space="preserve">, are usually </w:t>
      </w:r>
      <w:r w:rsidRPr="00903936">
        <w:rPr>
          <w:rFonts w:eastAsia="Times New Roman"/>
        </w:rPr>
        <w:t>set by tariff</w:t>
      </w:r>
      <w:r>
        <w:rPr>
          <w:rFonts w:eastAsia="Times New Roman"/>
        </w:rPr>
        <w:t xml:space="preserve"> under national law.  Under national laws emanating from international treaties, i</w:t>
      </w:r>
      <w:r w:rsidRPr="00105CDF">
        <w:rPr>
          <w:rFonts w:eastAsia="Times New Roman"/>
          <w:color w:val="000000"/>
          <w:szCs w:val="22"/>
          <w:lang w:eastAsia="en-US"/>
        </w:rPr>
        <w:t xml:space="preserve">n some </w:t>
      </w:r>
      <w:r>
        <w:rPr>
          <w:rFonts w:eastAsia="Times New Roman"/>
          <w:color w:val="000000"/>
          <w:szCs w:val="22"/>
          <w:lang w:eastAsia="en-US"/>
        </w:rPr>
        <w:t>countries</w:t>
      </w:r>
      <w:r w:rsidRPr="00105CDF">
        <w:rPr>
          <w:rFonts w:eastAsia="Times New Roman"/>
          <w:color w:val="000000"/>
          <w:szCs w:val="22"/>
          <w:lang w:eastAsia="en-US"/>
        </w:rPr>
        <w:t xml:space="preserve"> there are tribunals that set the rates</w:t>
      </w:r>
      <w:r>
        <w:rPr>
          <w:rFonts w:eastAsia="Times New Roman"/>
          <w:color w:val="000000"/>
          <w:szCs w:val="22"/>
          <w:lang w:eastAsia="en-US"/>
        </w:rPr>
        <w:t>;</w:t>
      </w:r>
      <w:r w:rsidRPr="00105CDF">
        <w:rPr>
          <w:rFonts w:eastAsia="Times New Roman"/>
          <w:color w:val="000000"/>
          <w:szCs w:val="22"/>
          <w:lang w:eastAsia="en-US"/>
        </w:rPr>
        <w:t xml:space="preserve"> in others, there are voluntary negotiations between </w:t>
      </w:r>
      <w:r>
        <w:rPr>
          <w:rFonts w:eastAsia="Times New Roman"/>
          <w:color w:val="000000"/>
          <w:szCs w:val="22"/>
          <w:lang w:eastAsia="en-US"/>
        </w:rPr>
        <w:t>CMOs</w:t>
      </w:r>
      <w:r w:rsidRPr="00105CDF">
        <w:rPr>
          <w:rFonts w:eastAsia="Times New Roman"/>
          <w:color w:val="000000"/>
          <w:szCs w:val="22"/>
          <w:lang w:eastAsia="en-US"/>
        </w:rPr>
        <w:t xml:space="preserve"> and </w:t>
      </w:r>
      <w:r>
        <w:rPr>
          <w:rFonts w:eastAsia="Times New Roman"/>
          <w:color w:val="000000"/>
          <w:szCs w:val="22"/>
          <w:lang w:eastAsia="en-US"/>
        </w:rPr>
        <w:t>relevant players -such as broadcasters or platforms-</w:t>
      </w:r>
      <w:r w:rsidRPr="00105CDF">
        <w:rPr>
          <w:rFonts w:eastAsia="Times New Roman"/>
          <w:color w:val="000000"/>
          <w:szCs w:val="22"/>
          <w:lang w:eastAsia="en-US"/>
        </w:rPr>
        <w:t xml:space="preserve"> that determine the rate</w:t>
      </w:r>
      <w:r>
        <w:rPr>
          <w:rFonts w:eastAsia="Times New Roman"/>
          <w:color w:val="000000"/>
          <w:szCs w:val="22"/>
          <w:lang w:eastAsia="en-US"/>
        </w:rPr>
        <w:t xml:space="preserve"> that can be appealed to a tribunal if negotiations fail</w:t>
      </w:r>
      <w:r w:rsidRPr="00105CDF">
        <w:rPr>
          <w:rFonts w:eastAsia="Times New Roman"/>
          <w:color w:val="000000"/>
          <w:szCs w:val="22"/>
          <w:lang w:eastAsia="en-US"/>
        </w:rPr>
        <w:t>.  Some territories have “extended collective licensing” regimes where a representative set of owners (</w:t>
      </w:r>
      <w:r>
        <w:rPr>
          <w:rFonts w:eastAsia="Times New Roman"/>
          <w:color w:val="000000"/>
          <w:szCs w:val="22"/>
          <w:lang w:eastAsia="en-US"/>
        </w:rPr>
        <w:t>often through a CMO</w:t>
      </w:r>
      <w:r w:rsidRPr="00105CDF">
        <w:rPr>
          <w:rFonts w:eastAsia="Times New Roman"/>
          <w:color w:val="000000"/>
          <w:szCs w:val="22"/>
          <w:lang w:eastAsia="en-US"/>
        </w:rPr>
        <w:t>) negotiate rates with users which then apply to everyone, similar to a statutory license.</w:t>
      </w:r>
      <w:r>
        <w:rPr>
          <w:rFonts w:eastAsia="Times New Roman"/>
          <w:color w:val="000000"/>
          <w:szCs w:val="22"/>
          <w:lang w:eastAsia="en-US"/>
        </w:rPr>
        <w:t xml:space="preserve">  These non</w:t>
      </w:r>
      <w:r w:rsidR="009C7226">
        <w:rPr>
          <w:rFonts w:eastAsia="Times New Roman"/>
          <w:color w:val="000000"/>
          <w:szCs w:val="22"/>
          <w:lang w:eastAsia="en-US"/>
        </w:rPr>
        <w:t>-</w:t>
      </w:r>
      <w:r>
        <w:rPr>
          <w:rFonts w:eastAsia="Times New Roman"/>
          <w:color w:val="000000"/>
          <w:szCs w:val="22"/>
          <w:lang w:eastAsia="en-US"/>
        </w:rPr>
        <w:t xml:space="preserve">interactive streaming royalties are typically </w:t>
      </w:r>
      <w:r w:rsidRPr="00903936">
        <w:rPr>
          <w:rFonts w:eastAsia="Times New Roman"/>
        </w:rPr>
        <w:t xml:space="preserve">allocated </w:t>
      </w:r>
      <w:r w:rsidRPr="00537B29">
        <w:rPr>
          <w:rFonts w:eastAsia="Times New Roman"/>
        </w:rPr>
        <w:t>for one half to the phonographic producers</w:t>
      </w:r>
      <w:r>
        <w:rPr>
          <w:rStyle w:val="FootnoteReference"/>
          <w:rFonts w:eastAsia="Times New Roman"/>
        </w:rPr>
        <w:footnoteReference w:id="80"/>
      </w:r>
      <w:r w:rsidRPr="00537B29">
        <w:rPr>
          <w:rFonts w:eastAsia="Times New Roman"/>
        </w:rPr>
        <w:t xml:space="preserve"> and for the other to </w:t>
      </w:r>
      <w:r w:rsidRPr="00903936">
        <w:rPr>
          <w:rFonts w:eastAsia="Times New Roman"/>
        </w:rPr>
        <w:t>the featured performers and non</w:t>
      </w:r>
      <w:r>
        <w:rPr>
          <w:rFonts w:eastAsia="Times New Roman"/>
        </w:rPr>
        <w:t>-</w:t>
      </w:r>
      <w:r w:rsidRPr="00903936">
        <w:rPr>
          <w:rFonts w:eastAsia="Times New Roman"/>
        </w:rPr>
        <w:t>featured performers. Royalties are usually collected by a CMO and are paid out directly to participants</w:t>
      </w:r>
      <w:r>
        <w:rPr>
          <w:rFonts w:eastAsia="Times New Roman"/>
        </w:rPr>
        <w:t xml:space="preserve"> in the recording</w:t>
      </w:r>
      <w:r w:rsidRPr="00903936">
        <w:rPr>
          <w:rFonts w:eastAsia="Times New Roman"/>
        </w:rPr>
        <w:t>.</w:t>
      </w:r>
      <w:r>
        <w:rPr>
          <w:rFonts w:eastAsia="Times New Roman"/>
        </w:rPr>
        <w:t xml:space="preserve"> This means that non</w:t>
      </w:r>
      <w:r w:rsidR="009C7226">
        <w:rPr>
          <w:rFonts w:eastAsia="Times New Roman"/>
        </w:rPr>
        <w:t>-</w:t>
      </w:r>
      <w:r>
        <w:rPr>
          <w:rFonts w:eastAsia="Times New Roman"/>
        </w:rPr>
        <w:t>interactive streaming royalties typically are paid outside of a term recording artist agreement and are not applied to recoupment of advances.</w:t>
      </w:r>
    </w:p>
    <w:p w14:paraId="1B201E97" w14:textId="77777777" w:rsidR="00091A6D" w:rsidRDefault="00091A6D" w:rsidP="00091A6D">
      <w:pPr>
        <w:jc w:val="both"/>
        <w:rPr>
          <w:rFonts w:eastAsia="Times New Roman"/>
        </w:rPr>
      </w:pPr>
    </w:p>
    <w:p w14:paraId="3A424E90" w14:textId="77777777" w:rsidR="00091A6D" w:rsidRDefault="00091A6D" w:rsidP="00091A6D">
      <w:pPr>
        <w:spacing w:after="120"/>
        <w:jc w:val="both"/>
        <w:rPr>
          <w:rFonts w:eastAsia="Times New Roman"/>
        </w:rPr>
      </w:pPr>
      <w:r>
        <w:rPr>
          <w:noProof/>
          <w:lang w:eastAsia="en-US"/>
        </w:rPr>
        <mc:AlternateContent>
          <mc:Choice Requires="wps">
            <w:drawing>
              <wp:inline distT="0" distB="0" distL="0" distR="0" wp14:anchorId="40777204" wp14:editId="415DD08E">
                <wp:extent cx="1828800" cy="1828800"/>
                <wp:effectExtent l="0" t="0" r="9525" b="17145"/>
                <wp:docPr id="5" name="Cuadro de texto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65891C6" w14:textId="2962F84C" w:rsidR="00BA3DB1" w:rsidRPr="009527CF" w:rsidRDefault="00BA3DB1" w:rsidP="00091A6D">
                            <w:pPr>
                              <w:spacing w:after="120"/>
                              <w:jc w:val="center"/>
                              <w:rPr>
                                <w:rFonts w:eastAsia="Times New Roman"/>
                                <w:i/>
                                <w:iCs/>
                              </w:rPr>
                            </w:pPr>
                            <w:r w:rsidRPr="00F0087D">
                              <w:rPr>
                                <w:rFonts w:eastAsia="Times New Roman"/>
                                <w:i/>
                                <w:iCs/>
                              </w:rPr>
                              <w:t xml:space="preserve">In the U.S., SoundExchange collects royalties from US statutory licensees </w:t>
                            </w:r>
                            <w:r>
                              <w:rPr>
                                <w:rFonts w:eastAsia="Times New Roman"/>
                                <w:i/>
                                <w:iCs/>
                              </w:rPr>
                              <w:t>-</w:t>
                            </w:r>
                            <w:r w:rsidRPr="00F0087D">
                              <w:rPr>
                                <w:rFonts w:eastAsia="Times New Roman"/>
                                <w:i/>
                                <w:iCs/>
                              </w:rPr>
                              <w:t>and indirectly from Pandora</w:t>
                            </w:r>
                            <w:r>
                              <w:rPr>
                                <w:rFonts w:eastAsia="Times New Roman"/>
                                <w:i/>
                                <w:iCs/>
                              </w:rPr>
                              <w:t xml:space="preserve"> digital radio- and</w:t>
                            </w:r>
                            <w:r w:rsidRPr="00F0087D">
                              <w:rPr>
                                <w:rFonts w:eastAsia="Times New Roman"/>
                                <w:i/>
                                <w:iCs/>
                              </w:rPr>
                              <w:t xml:space="preserve"> pays out 50% to the </w:t>
                            </w:r>
                            <w:r>
                              <w:rPr>
                                <w:rFonts w:eastAsia="Times New Roman"/>
                                <w:i/>
                                <w:iCs/>
                              </w:rPr>
                              <w:t>sound recording copyright owner</w:t>
                            </w:r>
                            <w:r w:rsidRPr="00F0087D">
                              <w:rPr>
                                <w:rFonts w:eastAsia="Times New Roman"/>
                                <w:i/>
                                <w:iCs/>
                              </w:rPr>
                              <w:t>, 45% to the featured performers and 2</w:t>
                            </w:r>
                            <w:r>
                              <w:rPr>
                                <w:rFonts w:eastAsia="Times New Roman"/>
                                <w:i/>
                                <w:iCs/>
                              </w:rPr>
                              <w:t>.5</w:t>
                            </w:r>
                            <w:r w:rsidRPr="00F0087D">
                              <w:rPr>
                                <w:rFonts w:eastAsia="Times New Roman"/>
                                <w:i/>
                                <w:iCs/>
                              </w:rPr>
                              <w:t>% to a trust fund for non</w:t>
                            </w:r>
                            <w:r w:rsidR="009C7226">
                              <w:rPr>
                                <w:rFonts w:eastAsia="Times New Roman"/>
                                <w:i/>
                                <w:iCs/>
                              </w:rPr>
                              <w:t>-</w:t>
                            </w:r>
                            <w:r w:rsidRPr="00F0087D">
                              <w:rPr>
                                <w:rFonts w:eastAsia="Times New Roman"/>
                                <w:i/>
                                <w:iCs/>
                              </w:rPr>
                              <w:t>featured musicians and 2</w:t>
                            </w:r>
                            <w:r>
                              <w:rPr>
                                <w:rFonts w:eastAsia="Times New Roman"/>
                                <w:i/>
                                <w:iCs/>
                              </w:rPr>
                              <w:t>.5</w:t>
                            </w:r>
                            <w:r w:rsidRPr="00F0087D">
                              <w:rPr>
                                <w:rFonts w:eastAsia="Times New Roman"/>
                                <w:i/>
                                <w:iCs/>
                              </w:rPr>
                              <w:t>% to a trust fund for vocalists.</w:t>
                            </w:r>
                            <w:r>
                              <w:rPr>
                                <w:rFonts w:eastAsia="Times New Roman"/>
                                <w:i/>
                                <w:iCs/>
                              </w:rPr>
                              <w:t xml:space="preserve"> (WIPO, 2020)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0777204" id="Cuadro de texto 5" o:spid="_x0000_s1042"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CJoK11RAIAAIcEAAAOAAAA&#10;AAAAAAAAAAAAAC4CAABkcnMvZTJvRG9jLnhtbFBLAQItABQABgAIAAAAIQC3DAMI1wAAAAUBAAAP&#10;AAAAAAAAAAAAAAAAAJ4EAABkcnMvZG93bnJldi54bWxQSwUGAAAAAAQABADzAAAAogUAAAAA&#10;" filled="f" strokeweight=".5pt">
                <v:textbox style="mso-fit-shape-to-text:t">
                  <w:txbxContent>
                    <w:p w14:paraId="565891C6" w14:textId="2962F84C" w:rsidR="00BA3DB1" w:rsidRPr="009527CF" w:rsidRDefault="00BA3DB1" w:rsidP="00091A6D">
                      <w:pPr>
                        <w:spacing w:after="120"/>
                        <w:jc w:val="center"/>
                        <w:rPr>
                          <w:rFonts w:eastAsia="Times New Roman"/>
                          <w:i/>
                          <w:iCs/>
                        </w:rPr>
                      </w:pPr>
                      <w:r w:rsidRPr="00F0087D">
                        <w:rPr>
                          <w:rFonts w:eastAsia="Times New Roman"/>
                          <w:i/>
                          <w:iCs/>
                        </w:rPr>
                        <w:t xml:space="preserve">In the U.S., SoundExchange collects royalties from US statutory licensees </w:t>
                      </w:r>
                      <w:r>
                        <w:rPr>
                          <w:rFonts w:eastAsia="Times New Roman"/>
                          <w:i/>
                          <w:iCs/>
                        </w:rPr>
                        <w:t>-</w:t>
                      </w:r>
                      <w:r w:rsidRPr="00F0087D">
                        <w:rPr>
                          <w:rFonts w:eastAsia="Times New Roman"/>
                          <w:i/>
                          <w:iCs/>
                        </w:rPr>
                        <w:t>and indirectly from Pandora</w:t>
                      </w:r>
                      <w:r>
                        <w:rPr>
                          <w:rFonts w:eastAsia="Times New Roman"/>
                          <w:i/>
                          <w:iCs/>
                        </w:rPr>
                        <w:t xml:space="preserve"> digital radio- and</w:t>
                      </w:r>
                      <w:r w:rsidRPr="00F0087D">
                        <w:rPr>
                          <w:rFonts w:eastAsia="Times New Roman"/>
                          <w:i/>
                          <w:iCs/>
                        </w:rPr>
                        <w:t xml:space="preserve"> pays out 50% to the </w:t>
                      </w:r>
                      <w:r>
                        <w:rPr>
                          <w:rFonts w:eastAsia="Times New Roman"/>
                          <w:i/>
                          <w:iCs/>
                        </w:rPr>
                        <w:t>sound recording copyright owner</w:t>
                      </w:r>
                      <w:r w:rsidRPr="00F0087D">
                        <w:rPr>
                          <w:rFonts w:eastAsia="Times New Roman"/>
                          <w:i/>
                          <w:iCs/>
                        </w:rPr>
                        <w:t>, 45% to the featured performers and 2</w:t>
                      </w:r>
                      <w:r>
                        <w:rPr>
                          <w:rFonts w:eastAsia="Times New Roman"/>
                          <w:i/>
                          <w:iCs/>
                        </w:rPr>
                        <w:t>.5</w:t>
                      </w:r>
                      <w:r w:rsidRPr="00F0087D">
                        <w:rPr>
                          <w:rFonts w:eastAsia="Times New Roman"/>
                          <w:i/>
                          <w:iCs/>
                        </w:rPr>
                        <w:t>% to a trust fund for non</w:t>
                      </w:r>
                      <w:r w:rsidR="009C7226">
                        <w:rPr>
                          <w:rFonts w:eastAsia="Times New Roman"/>
                          <w:i/>
                          <w:iCs/>
                        </w:rPr>
                        <w:t>-</w:t>
                      </w:r>
                      <w:r w:rsidRPr="00F0087D">
                        <w:rPr>
                          <w:rFonts w:eastAsia="Times New Roman"/>
                          <w:i/>
                          <w:iCs/>
                        </w:rPr>
                        <w:t>featured musicians and 2</w:t>
                      </w:r>
                      <w:r>
                        <w:rPr>
                          <w:rFonts w:eastAsia="Times New Roman"/>
                          <w:i/>
                          <w:iCs/>
                        </w:rPr>
                        <w:t>.5</w:t>
                      </w:r>
                      <w:r w:rsidRPr="00F0087D">
                        <w:rPr>
                          <w:rFonts w:eastAsia="Times New Roman"/>
                          <w:i/>
                          <w:iCs/>
                        </w:rPr>
                        <w:t>% to a trust fund for vocalists.</w:t>
                      </w:r>
                      <w:r>
                        <w:rPr>
                          <w:rFonts w:eastAsia="Times New Roman"/>
                          <w:i/>
                          <w:iCs/>
                        </w:rPr>
                        <w:t xml:space="preserve"> (WIPO, 2020)</w:t>
                      </w:r>
                    </w:p>
                  </w:txbxContent>
                </v:textbox>
                <w10:anchorlock/>
              </v:shape>
            </w:pict>
          </mc:Fallback>
        </mc:AlternateContent>
      </w:r>
    </w:p>
    <w:p w14:paraId="1CCCBDA3" w14:textId="0E03BB53" w:rsidR="00091A6D" w:rsidRPr="003B7FDD" w:rsidRDefault="00091A6D" w:rsidP="00091A6D">
      <w:pPr>
        <w:pStyle w:val="Heading3"/>
        <w:spacing w:after="120"/>
      </w:pPr>
      <w:bookmarkStart w:id="29" w:name="_Toc67860819"/>
      <w:r w:rsidRPr="003B7FDD">
        <w:t>Term recording artist agreements</w:t>
      </w:r>
      <w:bookmarkEnd w:id="29"/>
    </w:p>
    <w:p w14:paraId="7593C917" w14:textId="77777777" w:rsidR="00091A6D" w:rsidRDefault="00091A6D" w:rsidP="00091A6D">
      <w:pPr>
        <w:spacing w:after="120"/>
        <w:jc w:val="both"/>
        <w:rPr>
          <w:rFonts w:eastAsia="Times New Roman"/>
          <w:szCs w:val="22"/>
        </w:rPr>
      </w:pPr>
      <w:r w:rsidRPr="00CD3495">
        <w:rPr>
          <w:rFonts w:eastAsia="Times New Roman"/>
          <w:szCs w:val="22"/>
        </w:rPr>
        <w:t xml:space="preserve">Performers </w:t>
      </w:r>
      <w:r>
        <w:rPr>
          <w:rFonts w:eastAsia="Times New Roman"/>
          <w:szCs w:val="22"/>
        </w:rPr>
        <w:t xml:space="preserve">who are parties to term recording artist agreements </w:t>
      </w:r>
      <w:r w:rsidRPr="00CD3495">
        <w:rPr>
          <w:rFonts w:eastAsia="Times New Roman"/>
          <w:szCs w:val="22"/>
        </w:rPr>
        <w:t xml:space="preserve">have specified royalty rates (or revenue shares) from exploitations of the recordings they create. These structures can be visualized through </w:t>
      </w:r>
      <w:r>
        <w:rPr>
          <w:rFonts w:eastAsia="Times New Roman"/>
          <w:szCs w:val="22"/>
        </w:rPr>
        <w:t>in Table 2</w:t>
      </w:r>
      <w:r w:rsidRPr="00CD3495">
        <w:rPr>
          <w:rFonts w:eastAsia="Times New Roman"/>
          <w:szCs w:val="22"/>
        </w:rPr>
        <w:t>.</w:t>
      </w:r>
    </w:p>
    <w:p w14:paraId="41965E02" w14:textId="77777777" w:rsidR="00091A6D" w:rsidRDefault="00091A6D" w:rsidP="00091A6D">
      <w:pPr>
        <w:spacing w:after="120"/>
        <w:jc w:val="both"/>
        <w:rPr>
          <w:rFonts w:eastAsia="Times New Roman"/>
          <w:szCs w:val="22"/>
        </w:rPr>
      </w:pPr>
    </w:p>
    <w:p w14:paraId="40A146DF" w14:textId="77777777" w:rsidR="00091A6D" w:rsidRDefault="00091A6D" w:rsidP="00091A6D">
      <w:pPr>
        <w:spacing w:after="120"/>
        <w:jc w:val="both"/>
        <w:rPr>
          <w:rFonts w:eastAsia="Times New Roman"/>
          <w:szCs w:val="22"/>
        </w:rPr>
      </w:pPr>
    </w:p>
    <w:p w14:paraId="0628B22E" w14:textId="25B76B41" w:rsidR="00091A6D" w:rsidRPr="00CD3495" w:rsidRDefault="00091A6D" w:rsidP="00091A6D">
      <w:pPr>
        <w:pStyle w:val="Caption"/>
        <w:jc w:val="center"/>
        <w:rPr>
          <w:rFonts w:eastAsia="Times New Roman"/>
          <w:szCs w:val="22"/>
        </w:rPr>
      </w:pPr>
      <w:r w:rsidRPr="00F07640">
        <w:t xml:space="preserve">Table </w:t>
      </w:r>
      <w:r w:rsidRPr="00F07640">
        <w:fldChar w:fldCharType="begin"/>
      </w:r>
      <w:r w:rsidRPr="00F07640">
        <w:instrText>SEQ Table \* ARABIC</w:instrText>
      </w:r>
      <w:r w:rsidRPr="00F07640">
        <w:fldChar w:fldCharType="separate"/>
      </w:r>
      <w:r w:rsidR="00C9053D">
        <w:rPr>
          <w:noProof/>
        </w:rPr>
        <w:t>2</w:t>
      </w:r>
      <w:r w:rsidRPr="00F07640">
        <w:fldChar w:fldCharType="end"/>
      </w:r>
      <w:r w:rsidRPr="00F07640">
        <w:t>. Types</w:t>
      </w:r>
      <w:r>
        <w:t xml:space="preserve"> of royalty rates for “signed” featured performers</w:t>
      </w:r>
    </w:p>
    <w:tbl>
      <w:tblPr>
        <w:tblStyle w:val="TableGrid"/>
        <w:tblW w:w="0" w:type="auto"/>
        <w:tblLook w:val="04A0" w:firstRow="1" w:lastRow="0" w:firstColumn="1" w:lastColumn="0" w:noHBand="0" w:noVBand="1"/>
      </w:tblPr>
      <w:tblGrid>
        <w:gridCol w:w="2096"/>
        <w:gridCol w:w="1770"/>
        <w:gridCol w:w="1928"/>
        <w:gridCol w:w="1745"/>
        <w:gridCol w:w="1806"/>
      </w:tblGrid>
      <w:tr w:rsidR="00091A6D" w:rsidRPr="00CD3495" w14:paraId="5D111B58" w14:textId="77777777" w:rsidTr="00BA3DB1">
        <w:tc>
          <w:tcPr>
            <w:tcW w:w="2096" w:type="dxa"/>
          </w:tcPr>
          <w:p w14:paraId="62484808"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“Signed” Featured Performers</w:t>
            </w:r>
          </w:p>
          <w:p w14:paraId="0A003307"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Major or Indie Label</w:t>
            </w:r>
          </w:p>
        </w:tc>
        <w:tc>
          <w:tcPr>
            <w:tcW w:w="1770" w:type="dxa"/>
          </w:tcPr>
          <w:p w14:paraId="44B23808" w14:textId="77777777" w:rsidR="00091A6D" w:rsidRPr="00CD3495" w:rsidRDefault="00091A6D" w:rsidP="00BA3DB1">
            <w:pPr>
              <w:spacing w:after="120"/>
              <w:jc w:val="both"/>
              <w:rPr>
                <w:rFonts w:eastAsia="Times New Roman"/>
                <w:b/>
                <w:bCs/>
                <w:sz w:val="16"/>
                <w:szCs w:val="16"/>
              </w:rPr>
            </w:pPr>
          </w:p>
        </w:tc>
        <w:tc>
          <w:tcPr>
            <w:tcW w:w="1928" w:type="dxa"/>
          </w:tcPr>
          <w:p w14:paraId="041C765B"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Reproduction and Distribution Rights</w:t>
            </w:r>
          </w:p>
          <w:p w14:paraId="52F546AB"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(“Making available”)</w:t>
            </w:r>
          </w:p>
        </w:tc>
        <w:tc>
          <w:tcPr>
            <w:tcW w:w="1745" w:type="dxa"/>
          </w:tcPr>
          <w:p w14:paraId="26A4DE25" w14:textId="77777777" w:rsidR="00091A6D" w:rsidRPr="00CD3495" w:rsidRDefault="00091A6D" w:rsidP="00BA3DB1">
            <w:pPr>
              <w:spacing w:after="120"/>
              <w:jc w:val="both"/>
              <w:rPr>
                <w:rFonts w:eastAsia="Times New Roman"/>
                <w:b/>
                <w:bCs/>
                <w:sz w:val="16"/>
                <w:szCs w:val="16"/>
              </w:rPr>
            </w:pPr>
          </w:p>
        </w:tc>
        <w:tc>
          <w:tcPr>
            <w:tcW w:w="1806" w:type="dxa"/>
          </w:tcPr>
          <w:p w14:paraId="1DEB0AFC" w14:textId="77777777" w:rsidR="00091A6D" w:rsidRPr="00CD3495" w:rsidRDefault="00091A6D" w:rsidP="00BA3DB1">
            <w:pPr>
              <w:spacing w:after="120"/>
              <w:jc w:val="both"/>
              <w:rPr>
                <w:rFonts w:eastAsia="Times New Roman"/>
                <w:b/>
                <w:bCs/>
                <w:sz w:val="16"/>
                <w:szCs w:val="16"/>
              </w:rPr>
            </w:pPr>
          </w:p>
        </w:tc>
      </w:tr>
      <w:tr w:rsidR="00091A6D" w:rsidRPr="00CD3495" w14:paraId="52F8E562" w14:textId="77777777" w:rsidTr="00BA3DB1">
        <w:tc>
          <w:tcPr>
            <w:tcW w:w="2096" w:type="dxa"/>
          </w:tcPr>
          <w:p w14:paraId="7452E8D7"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Configuration</w:t>
            </w:r>
          </w:p>
        </w:tc>
        <w:tc>
          <w:tcPr>
            <w:tcW w:w="1770" w:type="dxa"/>
          </w:tcPr>
          <w:p w14:paraId="2BBB7332"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Type</w:t>
            </w:r>
          </w:p>
        </w:tc>
        <w:tc>
          <w:tcPr>
            <w:tcW w:w="1928" w:type="dxa"/>
          </w:tcPr>
          <w:p w14:paraId="513F1F01"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Royalty Source</w:t>
            </w:r>
          </w:p>
        </w:tc>
        <w:tc>
          <w:tcPr>
            <w:tcW w:w="1745" w:type="dxa"/>
          </w:tcPr>
          <w:p w14:paraId="7D953B08"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 xml:space="preserve">Sales </w:t>
            </w:r>
          </w:p>
          <w:p w14:paraId="6106A1A8"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Channel</w:t>
            </w:r>
          </w:p>
        </w:tc>
        <w:tc>
          <w:tcPr>
            <w:tcW w:w="1806" w:type="dxa"/>
          </w:tcPr>
          <w:p w14:paraId="56749EB2" w14:textId="77777777" w:rsidR="00091A6D" w:rsidRPr="00CD3495" w:rsidRDefault="00091A6D" w:rsidP="00BA3DB1">
            <w:pPr>
              <w:spacing w:after="120"/>
              <w:jc w:val="both"/>
              <w:rPr>
                <w:rFonts w:eastAsia="Times New Roman"/>
                <w:b/>
                <w:bCs/>
                <w:sz w:val="16"/>
                <w:szCs w:val="16"/>
              </w:rPr>
            </w:pPr>
            <w:r w:rsidRPr="00CD3495">
              <w:rPr>
                <w:rFonts w:eastAsia="Times New Roman"/>
                <w:b/>
                <w:bCs/>
                <w:sz w:val="16"/>
                <w:szCs w:val="16"/>
              </w:rPr>
              <w:t>Non-Recoupable Neighbouring Rights</w:t>
            </w:r>
          </w:p>
        </w:tc>
      </w:tr>
      <w:tr w:rsidR="00091A6D" w:rsidRPr="00CD3495" w14:paraId="049CA240" w14:textId="77777777" w:rsidTr="00BA3DB1">
        <w:tc>
          <w:tcPr>
            <w:tcW w:w="2096" w:type="dxa"/>
          </w:tcPr>
          <w:p w14:paraId="3184CED3" w14:textId="77777777" w:rsidR="00091A6D" w:rsidRPr="00CD3495" w:rsidRDefault="00091A6D" w:rsidP="00BA3DB1">
            <w:pPr>
              <w:spacing w:after="120"/>
              <w:rPr>
                <w:rFonts w:eastAsia="Times New Roman"/>
                <w:sz w:val="16"/>
                <w:szCs w:val="16"/>
              </w:rPr>
            </w:pPr>
            <w:r w:rsidRPr="00CD3495">
              <w:rPr>
                <w:rFonts w:eastAsia="Times New Roman"/>
                <w:sz w:val="16"/>
                <w:szCs w:val="16"/>
              </w:rPr>
              <w:t>Physical in all configurations</w:t>
            </w:r>
          </w:p>
        </w:tc>
        <w:tc>
          <w:tcPr>
            <w:tcW w:w="1770" w:type="dxa"/>
          </w:tcPr>
          <w:p w14:paraId="4EFF2F8C" w14:textId="77777777" w:rsidR="00091A6D" w:rsidRPr="00CD3495" w:rsidRDefault="00091A6D" w:rsidP="00BA3DB1">
            <w:pPr>
              <w:spacing w:after="120"/>
              <w:rPr>
                <w:rFonts w:eastAsia="Times New Roman"/>
                <w:sz w:val="16"/>
                <w:szCs w:val="16"/>
              </w:rPr>
            </w:pPr>
            <w:r w:rsidRPr="00CD3495">
              <w:rPr>
                <w:rFonts w:eastAsia="Times New Roman"/>
                <w:sz w:val="16"/>
                <w:szCs w:val="16"/>
              </w:rPr>
              <w:t xml:space="preserve">Royalty Base Price Sales </w:t>
            </w:r>
          </w:p>
        </w:tc>
        <w:tc>
          <w:tcPr>
            <w:tcW w:w="1928" w:type="dxa"/>
          </w:tcPr>
          <w:p w14:paraId="2ECFDEDC" w14:textId="77777777" w:rsidR="00091A6D" w:rsidRPr="00CD3495" w:rsidRDefault="00091A6D" w:rsidP="00BA3DB1">
            <w:pPr>
              <w:spacing w:after="120"/>
              <w:rPr>
                <w:rFonts w:eastAsia="Times New Roman"/>
                <w:sz w:val="16"/>
                <w:szCs w:val="16"/>
              </w:rPr>
            </w:pPr>
            <w:r w:rsidRPr="00CD3495">
              <w:rPr>
                <w:rFonts w:eastAsia="Times New Roman"/>
                <w:sz w:val="16"/>
                <w:szCs w:val="16"/>
              </w:rPr>
              <w:t>Royalty rate in record deal</w:t>
            </w:r>
          </w:p>
        </w:tc>
        <w:tc>
          <w:tcPr>
            <w:tcW w:w="1745" w:type="dxa"/>
          </w:tcPr>
          <w:p w14:paraId="77A55EF5" w14:textId="77777777" w:rsidR="00091A6D" w:rsidRPr="00CD3495" w:rsidRDefault="00091A6D" w:rsidP="00BA3DB1">
            <w:pPr>
              <w:spacing w:after="120"/>
              <w:rPr>
                <w:rFonts w:eastAsia="Times New Roman"/>
                <w:sz w:val="16"/>
                <w:szCs w:val="16"/>
              </w:rPr>
            </w:pPr>
            <w:r w:rsidRPr="00CD3495">
              <w:rPr>
                <w:rFonts w:eastAsia="Times New Roman"/>
                <w:sz w:val="16"/>
                <w:szCs w:val="16"/>
              </w:rPr>
              <w:t>Label’s branch distribution operation</w:t>
            </w:r>
          </w:p>
        </w:tc>
        <w:tc>
          <w:tcPr>
            <w:tcW w:w="1806" w:type="dxa"/>
          </w:tcPr>
          <w:p w14:paraId="1E38D052" w14:textId="77777777" w:rsidR="00091A6D" w:rsidRPr="00CD3495" w:rsidRDefault="00091A6D" w:rsidP="00BA3DB1">
            <w:pPr>
              <w:spacing w:after="120"/>
              <w:rPr>
                <w:rFonts w:eastAsia="Times New Roman"/>
                <w:sz w:val="16"/>
                <w:szCs w:val="16"/>
              </w:rPr>
            </w:pPr>
            <w:r w:rsidRPr="00CD3495">
              <w:rPr>
                <w:rFonts w:eastAsia="Times New Roman"/>
                <w:sz w:val="16"/>
                <w:szCs w:val="16"/>
              </w:rPr>
              <w:t>None</w:t>
            </w:r>
          </w:p>
        </w:tc>
      </w:tr>
      <w:tr w:rsidR="00091A6D" w:rsidRPr="00CD3495" w14:paraId="04ED1F02" w14:textId="77777777" w:rsidTr="00BA3DB1">
        <w:tc>
          <w:tcPr>
            <w:tcW w:w="2096" w:type="dxa"/>
          </w:tcPr>
          <w:p w14:paraId="0809172B" w14:textId="77777777" w:rsidR="00091A6D" w:rsidRPr="00CD3495" w:rsidRDefault="00091A6D" w:rsidP="00BA3DB1">
            <w:pPr>
              <w:spacing w:after="120"/>
              <w:jc w:val="both"/>
              <w:rPr>
                <w:rFonts w:eastAsia="Times New Roman"/>
                <w:sz w:val="16"/>
                <w:szCs w:val="16"/>
              </w:rPr>
            </w:pPr>
            <w:r w:rsidRPr="00CD3495">
              <w:rPr>
                <w:rFonts w:eastAsia="Times New Roman"/>
                <w:sz w:val="16"/>
                <w:szCs w:val="16"/>
              </w:rPr>
              <w:t>Permanent downloads</w:t>
            </w:r>
          </w:p>
        </w:tc>
        <w:tc>
          <w:tcPr>
            <w:tcW w:w="1770" w:type="dxa"/>
          </w:tcPr>
          <w:p w14:paraId="5FCA7CA6" w14:textId="77777777" w:rsidR="00091A6D" w:rsidRPr="00CD3495" w:rsidRDefault="00091A6D" w:rsidP="00BA3DB1">
            <w:pPr>
              <w:spacing w:after="120"/>
              <w:rPr>
                <w:rFonts w:eastAsia="Times New Roman"/>
                <w:sz w:val="16"/>
                <w:szCs w:val="16"/>
              </w:rPr>
            </w:pPr>
            <w:r w:rsidRPr="00CD3495">
              <w:rPr>
                <w:rFonts w:eastAsia="Times New Roman"/>
                <w:sz w:val="16"/>
                <w:szCs w:val="16"/>
              </w:rPr>
              <w:t>Revenue Share or Royalty Base Price</w:t>
            </w:r>
          </w:p>
        </w:tc>
        <w:tc>
          <w:tcPr>
            <w:tcW w:w="1928" w:type="dxa"/>
          </w:tcPr>
          <w:p w14:paraId="761CD6B3" w14:textId="77777777" w:rsidR="00091A6D" w:rsidRPr="00CD3495" w:rsidRDefault="00091A6D" w:rsidP="00BA3DB1">
            <w:pPr>
              <w:spacing w:after="120"/>
              <w:rPr>
                <w:rFonts w:eastAsia="Times New Roman"/>
                <w:sz w:val="16"/>
                <w:szCs w:val="16"/>
              </w:rPr>
            </w:pPr>
            <w:r w:rsidRPr="00CD3495">
              <w:rPr>
                <w:rFonts w:eastAsia="Times New Roman"/>
                <w:sz w:val="16"/>
                <w:szCs w:val="16"/>
              </w:rPr>
              <w:t>Royalty rate in record deal or specified revenue share</w:t>
            </w:r>
          </w:p>
        </w:tc>
        <w:tc>
          <w:tcPr>
            <w:tcW w:w="1745" w:type="dxa"/>
          </w:tcPr>
          <w:p w14:paraId="4B658E88" w14:textId="77777777" w:rsidR="00091A6D" w:rsidRPr="00CD3495" w:rsidRDefault="00091A6D" w:rsidP="00BA3DB1">
            <w:pPr>
              <w:spacing w:after="120"/>
              <w:rPr>
                <w:rFonts w:eastAsia="Times New Roman"/>
                <w:sz w:val="16"/>
                <w:szCs w:val="16"/>
              </w:rPr>
            </w:pPr>
            <w:r w:rsidRPr="00CD3495">
              <w:rPr>
                <w:rFonts w:eastAsia="Times New Roman"/>
                <w:sz w:val="16"/>
                <w:szCs w:val="16"/>
              </w:rPr>
              <w:t>Label’s digital licensing operation</w:t>
            </w:r>
          </w:p>
        </w:tc>
        <w:tc>
          <w:tcPr>
            <w:tcW w:w="1806" w:type="dxa"/>
          </w:tcPr>
          <w:p w14:paraId="1219DAD7" w14:textId="77777777" w:rsidR="00091A6D" w:rsidRPr="00CD3495" w:rsidRDefault="00091A6D" w:rsidP="00BA3DB1">
            <w:pPr>
              <w:spacing w:after="120"/>
              <w:rPr>
                <w:rFonts w:eastAsia="Times New Roman"/>
                <w:sz w:val="16"/>
                <w:szCs w:val="16"/>
              </w:rPr>
            </w:pPr>
            <w:r w:rsidRPr="00CD3495">
              <w:rPr>
                <w:rFonts w:eastAsia="Times New Roman"/>
                <w:sz w:val="16"/>
                <w:szCs w:val="16"/>
              </w:rPr>
              <w:t>None</w:t>
            </w:r>
          </w:p>
        </w:tc>
      </w:tr>
      <w:tr w:rsidR="00091A6D" w:rsidRPr="00CD3495" w14:paraId="7A3DA8C5" w14:textId="77777777" w:rsidTr="00BA3DB1">
        <w:tc>
          <w:tcPr>
            <w:tcW w:w="2096" w:type="dxa"/>
          </w:tcPr>
          <w:p w14:paraId="17CB4C59" w14:textId="77777777" w:rsidR="00091A6D" w:rsidRPr="00CD3495" w:rsidRDefault="00091A6D" w:rsidP="00BA3DB1">
            <w:pPr>
              <w:spacing w:after="120"/>
              <w:jc w:val="both"/>
              <w:rPr>
                <w:rFonts w:eastAsia="Times New Roman"/>
                <w:sz w:val="16"/>
                <w:szCs w:val="16"/>
              </w:rPr>
            </w:pPr>
            <w:r w:rsidRPr="00CD3495">
              <w:rPr>
                <w:rFonts w:eastAsia="Times New Roman"/>
                <w:sz w:val="16"/>
                <w:szCs w:val="16"/>
              </w:rPr>
              <w:t>Interactive Streaming (see discussion below)</w:t>
            </w:r>
          </w:p>
        </w:tc>
        <w:tc>
          <w:tcPr>
            <w:tcW w:w="1770" w:type="dxa"/>
          </w:tcPr>
          <w:p w14:paraId="6D3CA3C8" w14:textId="77777777" w:rsidR="00091A6D" w:rsidRPr="00CD3495" w:rsidRDefault="00091A6D" w:rsidP="00BA3DB1">
            <w:pPr>
              <w:spacing w:after="120"/>
              <w:rPr>
                <w:rFonts w:eastAsia="Times New Roman"/>
                <w:sz w:val="16"/>
                <w:szCs w:val="16"/>
              </w:rPr>
            </w:pPr>
            <w:r w:rsidRPr="00CD3495">
              <w:rPr>
                <w:rFonts w:eastAsia="Times New Roman"/>
                <w:sz w:val="16"/>
                <w:szCs w:val="16"/>
              </w:rPr>
              <w:t>Revenue Share or Royalty Base Price</w:t>
            </w:r>
          </w:p>
        </w:tc>
        <w:tc>
          <w:tcPr>
            <w:tcW w:w="1928" w:type="dxa"/>
          </w:tcPr>
          <w:p w14:paraId="4A642B5D" w14:textId="77777777" w:rsidR="00091A6D" w:rsidRPr="00CD3495" w:rsidRDefault="00091A6D" w:rsidP="00BA3DB1">
            <w:pPr>
              <w:spacing w:after="120"/>
              <w:rPr>
                <w:rFonts w:eastAsia="Times New Roman"/>
                <w:sz w:val="16"/>
                <w:szCs w:val="16"/>
              </w:rPr>
            </w:pPr>
            <w:r w:rsidRPr="00CD3495">
              <w:rPr>
                <w:rFonts w:eastAsia="Times New Roman"/>
                <w:sz w:val="16"/>
                <w:szCs w:val="16"/>
              </w:rPr>
              <w:t>Royalty rate in record deal or specified revenue share</w:t>
            </w:r>
          </w:p>
        </w:tc>
        <w:tc>
          <w:tcPr>
            <w:tcW w:w="1745" w:type="dxa"/>
          </w:tcPr>
          <w:p w14:paraId="7FE0646D" w14:textId="77777777" w:rsidR="00091A6D" w:rsidRPr="00CD3495" w:rsidRDefault="00091A6D" w:rsidP="00BA3DB1">
            <w:pPr>
              <w:spacing w:after="120"/>
              <w:rPr>
                <w:rFonts w:eastAsia="Times New Roman"/>
                <w:sz w:val="16"/>
                <w:szCs w:val="16"/>
              </w:rPr>
            </w:pPr>
            <w:r w:rsidRPr="00CD3495">
              <w:rPr>
                <w:rFonts w:eastAsia="Times New Roman"/>
                <w:sz w:val="16"/>
                <w:szCs w:val="16"/>
              </w:rPr>
              <w:t>Label’s digital licensing operation</w:t>
            </w:r>
          </w:p>
        </w:tc>
        <w:tc>
          <w:tcPr>
            <w:tcW w:w="1806" w:type="dxa"/>
          </w:tcPr>
          <w:p w14:paraId="5E799B0A" w14:textId="77777777" w:rsidR="00091A6D" w:rsidRPr="00CD3495" w:rsidRDefault="00091A6D" w:rsidP="00BA3DB1">
            <w:pPr>
              <w:spacing w:after="120"/>
              <w:rPr>
                <w:rFonts w:eastAsia="Times New Roman"/>
                <w:sz w:val="16"/>
                <w:szCs w:val="16"/>
              </w:rPr>
            </w:pPr>
            <w:r w:rsidRPr="00CD3495">
              <w:rPr>
                <w:rFonts w:eastAsia="Times New Roman"/>
                <w:sz w:val="16"/>
                <w:szCs w:val="16"/>
              </w:rPr>
              <w:t>None, with limited exceptions</w:t>
            </w:r>
          </w:p>
        </w:tc>
      </w:tr>
      <w:tr w:rsidR="00091A6D" w:rsidRPr="00CD3495" w14:paraId="30CDF9BB" w14:textId="77777777" w:rsidTr="00BA3DB1">
        <w:tc>
          <w:tcPr>
            <w:tcW w:w="2096" w:type="dxa"/>
          </w:tcPr>
          <w:p w14:paraId="2A807B1D" w14:textId="77777777" w:rsidR="00091A6D" w:rsidRPr="00CD3495" w:rsidRDefault="00091A6D" w:rsidP="00BA3DB1">
            <w:pPr>
              <w:spacing w:after="120"/>
              <w:jc w:val="both"/>
              <w:rPr>
                <w:rFonts w:eastAsia="Times New Roman"/>
                <w:sz w:val="16"/>
                <w:szCs w:val="16"/>
              </w:rPr>
            </w:pPr>
            <w:r w:rsidRPr="00CD3495">
              <w:rPr>
                <w:rFonts w:eastAsia="Times New Roman"/>
                <w:sz w:val="16"/>
                <w:szCs w:val="16"/>
              </w:rPr>
              <w:t>Synchronization</w:t>
            </w:r>
          </w:p>
          <w:p w14:paraId="1DFFD098" w14:textId="77777777" w:rsidR="00091A6D" w:rsidRPr="00CD3495" w:rsidRDefault="00091A6D" w:rsidP="00BA3DB1">
            <w:pPr>
              <w:spacing w:after="120"/>
              <w:jc w:val="both"/>
              <w:rPr>
                <w:rFonts w:eastAsia="Times New Roman"/>
                <w:sz w:val="16"/>
                <w:szCs w:val="16"/>
              </w:rPr>
            </w:pPr>
            <w:r w:rsidRPr="00CD3495">
              <w:rPr>
                <w:rFonts w:eastAsia="Times New Roman"/>
                <w:sz w:val="16"/>
                <w:szCs w:val="16"/>
              </w:rPr>
              <w:t>(reuse of recording in film, TV, commercial)</w:t>
            </w:r>
          </w:p>
        </w:tc>
        <w:tc>
          <w:tcPr>
            <w:tcW w:w="1770" w:type="dxa"/>
          </w:tcPr>
          <w:p w14:paraId="79F20E83" w14:textId="77777777" w:rsidR="00091A6D" w:rsidRPr="00CD3495" w:rsidRDefault="00091A6D" w:rsidP="00BA3DB1">
            <w:pPr>
              <w:spacing w:after="120"/>
              <w:rPr>
                <w:rFonts w:eastAsia="Times New Roman"/>
                <w:sz w:val="16"/>
                <w:szCs w:val="16"/>
              </w:rPr>
            </w:pPr>
            <w:r w:rsidRPr="00CD3495">
              <w:rPr>
                <w:rFonts w:eastAsia="Times New Roman"/>
                <w:sz w:val="16"/>
                <w:szCs w:val="16"/>
              </w:rPr>
              <w:t>Revenue Share</w:t>
            </w:r>
          </w:p>
        </w:tc>
        <w:tc>
          <w:tcPr>
            <w:tcW w:w="1928" w:type="dxa"/>
          </w:tcPr>
          <w:p w14:paraId="5623B9BD" w14:textId="77777777" w:rsidR="00091A6D" w:rsidRPr="00CD3495" w:rsidRDefault="00091A6D" w:rsidP="00BA3DB1">
            <w:pPr>
              <w:spacing w:after="120"/>
              <w:rPr>
                <w:rFonts w:eastAsia="Times New Roman"/>
                <w:sz w:val="16"/>
                <w:szCs w:val="16"/>
              </w:rPr>
            </w:pPr>
            <w:r w:rsidRPr="00CD3495">
              <w:rPr>
                <w:rFonts w:eastAsia="Times New Roman"/>
                <w:sz w:val="16"/>
                <w:szCs w:val="16"/>
              </w:rPr>
              <w:t>Specified revenue share in record deal (typically 50% of net receipts)</w:t>
            </w:r>
          </w:p>
        </w:tc>
        <w:tc>
          <w:tcPr>
            <w:tcW w:w="1745" w:type="dxa"/>
          </w:tcPr>
          <w:p w14:paraId="33997522" w14:textId="77777777" w:rsidR="00091A6D" w:rsidRPr="00CD3495" w:rsidRDefault="00091A6D" w:rsidP="00BA3DB1">
            <w:pPr>
              <w:spacing w:after="120"/>
              <w:rPr>
                <w:rFonts w:eastAsia="Times New Roman"/>
                <w:sz w:val="16"/>
                <w:szCs w:val="16"/>
              </w:rPr>
            </w:pPr>
            <w:r w:rsidRPr="00CD3495">
              <w:rPr>
                <w:rFonts w:eastAsia="Times New Roman"/>
                <w:sz w:val="16"/>
                <w:szCs w:val="16"/>
              </w:rPr>
              <w:t>Label’s synchronization or special markets operation</w:t>
            </w:r>
          </w:p>
        </w:tc>
        <w:tc>
          <w:tcPr>
            <w:tcW w:w="1806" w:type="dxa"/>
          </w:tcPr>
          <w:p w14:paraId="212F5B4A" w14:textId="77777777" w:rsidR="00091A6D" w:rsidRPr="00CD3495" w:rsidRDefault="00091A6D" w:rsidP="00BA3DB1">
            <w:pPr>
              <w:spacing w:after="120"/>
              <w:rPr>
                <w:rFonts w:eastAsia="Times New Roman"/>
                <w:sz w:val="16"/>
                <w:szCs w:val="16"/>
              </w:rPr>
            </w:pPr>
            <w:r w:rsidRPr="00CD3495">
              <w:rPr>
                <w:rFonts w:eastAsia="Times New Roman"/>
                <w:sz w:val="16"/>
                <w:szCs w:val="16"/>
              </w:rPr>
              <w:t>None (but may be captured as communication to the public for broadcasting)</w:t>
            </w:r>
          </w:p>
        </w:tc>
      </w:tr>
    </w:tbl>
    <w:p w14:paraId="68F23839" w14:textId="77777777" w:rsidR="00091A6D" w:rsidRDefault="00091A6D" w:rsidP="00091A6D">
      <w:pPr>
        <w:spacing w:after="120"/>
        <w:jc w:val="both"/>
        <w:rPr>
          <w:rFonts w:eastAsia="Times New Roman"/>
          <w:szCs w:val="22"/>
        </w:rPr>
      </w:pPr>
    </w:p>
    <w:p w14:paraId="2F63D2E0" w14:textId="5E3A3E55" w:rsidR="00091A6D" w:rsidRDefault="00091A6D" w:rsidP="00091A6D">
      <w:pPr>
        <w:spacing w:after="120"/>
        <w:jc w:val="both"/>
        <w:rPr>
          <w:rFonts w:eastAsia="Times New Roman"/>
          <w:szCs w:val="22"/>
        </w:rPr>
      </w:pPr>
      <w:r w:rsidRPr="00CD3495">
        <w:rPr>
          <w:rFonts w:eastAsia="Times New Roman"/>
          <w:szCs w:val="22"/>
        </w:rPr>
        <w:t>Unsigned featured performers fund the production of their recordings themselves</w:t>
      </w:r>
      <w:r w:rsidRPr="00CD3495">
        <w:rPr>
          <w:rFonts w:eastAsia="Times New Roman"/>
          <w:szCs w:val="22"/>
          <w:vertAlign w:val="superscript"/>
        </w:rPr>
        <w:footnoteReference w:id="81"/>
      </w:r>
      <w:r w:rsidRPr="00CD3495">
        <w:rPr>
          <w:rFonts w:eastAsia="Times New Roman"/>
          <w:szCs w:val="22"/>
        </w:rPr>
        <w:t xml:space="preserve"> and rarely, if ever, receive an advance from distributors, especially digital distributors. Unsigned featured performers are responsible for paying non</w:t>
      </w:r>
      <w:r w:rsidR="009C7226">
        <w:rPr>
          <w:rFonts w:eastAsia="Times New Roman"/>
          <w:szCs w:val="22"/>
        </w:rPr>
        <w:t>-</w:t>
      </w:r>
      <w:r w:rsidRPr="00CD3495">
        <w:rPr>
          <w:rFonts w:eastAsia="Times New Roman"/>
          <w:szCs w:val="22"/>
        </w:rPr>
        <w:t>featured performers, typically as a recording cost</w:t>
      </w:r>
      <w:r>
        <w:rPr>
          <w:rFonts w:eastAsia="Times New Roman"/>
          <w:szCs w:val="22"/>
        </w:rPr>
        <w:t xml:space="preserve"> hopefully recovered from gross revenues from all exploitations</w:t>
      </w:r>
      <w:r w:rsidRPr="00CD3495">
        <w:rPr>
          <w:rFonts w:eastAsia="Times New Roman"/>
          <w:szCs w:val="22"/>
        </w:rPr>
        <w:t xml:space="preserve">. </w:t>
      </w:r>
    </w:p>
    <w:p w14:paraId="239DB1FF" w14:textId="77777777" w:rsidR="00091A6D" w:rsidRPr="00CD3495" w:rsidRDefault="00091A6D" w:rsidP="00091A6D">
      <w:pPr>
        <w:spacing w:after="120"/>
        <w:jc w:val="both"/>
        <w:rPr>
          <w:rFonts w:eastAsia="Times New Roman"/>
          <w:szCs w:val="22"/>
        </w:rPr>
      </w:pPr>
      <w:r>
        <w:rPr>
          <w:rFonts w:eastAsia="Times New Roman"/>
          <w:szCs w:val="22"/>
        </w:rPr>
        <w:t>In any of the cases above,</w:t>
      </w:r>
      <w:r w:rsidRPr="00CD3495">
        <w:rPr>
          <w:rFonts w:eastAsia="Times New Roman"/>
          <w:szCs w:val="22"/>
        </w:rPr>
        <w:t xml:space="preserve"> non</w:t>
      </w:r>
      <w:r>
        <w:rPr>
          <w:rFonts w:eastAsia="Times New Roman"/>
          <w:szCs w:val="22"/>
        </w:rPr>
        <w:t>-</w:t>
      </w:r>
      <w:r w:rsidRPr="00CD3495">
        <w:rPr>
          <w:rFonts w:eastAsia="Times New Roman"/>
          <w:szCs w:val="22"/>
        </w:rPr>
        <w:t xml:space="preserve">featured performers are </w:t>
      </w:r>
      <w:r>
        <w:rPr>
          <w:rFonts w:eastAsia="Times New Roman"/>
          <w:szCs w:val="22"/>
        </w:rPr>
        <w:t xml:space="preserve">usually </w:t>
      </w:r>
      <w:r w:rsidRPr="00CD3495">
        <w:rPr>
          <w:rFonts w:eastAsia="Times New Roman"/>
          <w:szCs w:val="22"/>
        </w:rPr>
        <w:t>paid a one-time buyout fee for their recording services. Neighboring rights payments are largely the only “downstream” revenues payable to non</w:t>
      </w:r>
      <w:r>
        <w:rPr>
          <w:rFonts w:eastAsia="Times New Roman"/>
          <w:szCs w:val="22"/>
        </w:rPr>
        <w:t>-</w:t>
      </w:r>
      <w:r w:rsidRPr="00CD3495">
        <w:rPr>
          <w:rFonts w:eastAsia="Times New Roman"/>
          <w:szCs w:val="22"/>
        </w:rPr>
        <w:t xml:space="preserve">featured artists.  </w:t>
      </w:r>
    </w:p>
    <w:p w14:paraId="73C23636" w14:textId="327D5C62" w:rsidR="00091A6D" w:rsidRPr="00CD3495" w:rsidRDefault="00091A6D" w:rsidP="00091A6D">
      <w:pPr>
        <w:pStyle w:val="Caption"/>
        <w:jc w:val="center"/>
        <w:rPr>
          <w:rFonts w:eastAsia="Times New Roman"/>
          <w:szCs w:val="22"/>
        </w:rPr>
      </w:pPr>
      <w:r w:rsidRPr="00F07640">
        <w:t xml:space="preserve">Table </w:t>
      </w:r>
      <w:r w:rsidRPr="00F07640">
        <w:fldChar w:fldCharType="begin"/>
      </w:r>
      <w:r w:rsidRPr="00F07640">
        <w:instrText>SEQ Table \* ARABIC</w:instrText>
      </w:r>
      <w:r w:rsidRPr="00F07640">
        <w:fldChar w:fldCharType="separate"/>
      </w:r>
      <w:r w:rsidR="00C9053D">
        <w:rPr>
          <w:noProof/>
        </w:rPr>
        <w:t>3</w:t>
      </w:r>
      <w:r w:rsidRPr="00F07640">
        <w:fldChar w:fldCharType="end"/>
      </w:r>
      <w:r w:rsidRPr="00F07640">
        <w:t>. Types</w:t>
      </w:r>
      <w:r>
        <w:t xml:space="preserve"> of royalty rates for “unsigned” featured performers</w:t>
      </w:r>
    </w:p>
    <w:tbl>
      <w:tblPr>
        <w:tblStyle w:val="TableGrid"/>
        <w:tblW w:w="0" w:type="auto"/>
        <w:tblLook w:val="04A0" w:firstRow="1" w:lastRow="0" w:firstColumn="1" w:lastColumn="0" w:noHBand="0" w:noVBand="1"/>
      </w:tblPr>
      <w:tblGrid>
        <w:gridCol w:w="2085"/>
        <w:gridCol w:w="1794"/>
        <w:gridCol w:w="1919"/>
        <w:gridCol w:w="1745"/>
        <w:gridCol w:w="1802"/>
      </w:tblGrid>
      <w:tr w:rsidR="00091A6D" w:rsidRPr="00CD3495" w14:paraId="54D8ED99" w14:textId="77777777" w:rsidTr="00BA3DB1">
        <w:tc>
          <w:tcPr>
            <w:tcW w:w="2085" w:type="dxa"/>
          </w:tcPr>
          <w:p w14:paraId="7CA6A6C1"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“Unsigned” Featured Performers</w:t>
            </w:r>
          </w:p>
          <w:p w14:paraId="2058451C" w14:textId="77777777" w:rsidR="00091A6D" w:rsidRPr="00CD3495" w:rsidRDefault="00091A6D" w:rsidP="00BA3DB1">
            <w:pPr>
              <w:spacing w:after="120"/>
              <w:rPr>
                <w:rFonts w:eastAsia="Times New Roman"/>
                <w:b/>
                <w:bCs/>
                <w:sz w:val="16"/>
                <w:szCs w:val="16"/>
              </w:rPr>
            </w:pPr>
          </w:p>
        </w:tc>
        <w:tc>
          <w:tcPr>
            <w:tcW w:w="1794" w:type="dxa"/>
          </w:tcPr>
          <w:p w14:paraId="755FF48C" w14:textId="77777777" w:rsidR="00091A6D" w:rsidRPr="00CD3495" w:rsidRDefault="00091A6D" w:rsidP="00BA3DB1">
            <w:pPr>
              <w:spacing w:after="120"/>
              <w:rPr>
                <w:rFonts w:eastAsia="Times New Roman"/>
                <w:b/>
                <w:bCs/>
                <w:sz w:val="16"/>
                <w:szCs w:val="16"/>
              </w:rPr>
            </w:pPr>
          </w:p>
        </w:tc>
        <w:tc>
          <w:tcPr>
            <w:tcW w:w="1919" w:type="dxa"/>
          </w:tcPr>
          <w:p w14:paraId="7D359398"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Reproduction and Distribution Rights</w:t>
            </w:r>
          </w:p>
          <w:p w14:paraId="0B6C2E6D"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(“Making available”)</w:t>
            </w:r>
          </w:p>
        </w:tc>
        <w:tc>
          <w:tcPr>
            <w:tcW w:w="1745" w:type="dxa"/>
          </w:tcPr>
          <w:p w14:paraId="503DB6FB" w14:textId="77777777" w:rsidR="00091A6D" w:rsidRPr="00CD3495" w:rsidRDefault="00091A6D" w:rsidP="00BA3DB1">
            <w:pPr>
              <w:spacing w:after="120"/>
              <w:rPr>
                <w:rFonts w:eastAsia="Times New Roman"/>
                <w:b/>
                <w:bCs/>
                <w:sz w:val="16"/>
                <w:szCs w:val="16"/>
              </w:rPr>
            </w:pPr>
          </w:p>
        </w:tc>
        <w:tc>
          <w:tcPr>
            <w:tcW w:w="1802" w:type="dxa"/>
          </w:tcPr>
          <w:p w14:paraId="6AA19B8A" w14:textId="77777777" w:rsidR="00091A6D" w:rsidRPr="00CD3495" w:rsidRDefault="00091A6D" w:rsidP="00BA3DB1">
            <w:pPr>
              <w:spacing w:after="120"/>
              <w:rPr>
                <w:rFonts w:eastAsia="Times New Roman"/>
                <w:b/>
                <w:bCs/>
                <w:sz w:val="16"/>
                <w:szCs w:val="16"/>
              </w:rPr>
            </w:pPr>
          </w:p>
        </w:tc>
      </w:tr>
      <w:tr w:rsidR="00091A6D" w:rsidRPr="00CD3495" w14:paraId="240EA59C" w14:textId="77777777" w:rsidTr="00BA3DB1">
        <w:tc>
          <w:tcPr>
            <w:tcW w:w="2085" w:type="dxa"/>
          </w:tcPr>
          <w:p w14:paraId="211FF913"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Configuration</w:t>
            </w:r>
          </w:p>
        </w:tc>
        <w:tc>
          <w:tcPr>
            <w:tcW w:w="1794" w:type="dxa"/>
          </w:tcPr>
          <w:p w14:paraId="62A3165B"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Type</w:t>
            </w:r>
          </w:p>
        </w:tc>
        <w:tc>
          <w:tcPr>
            <w:tcW w:w="1919" w:type="dxa"/>
          </w:tcPr>
          <w:p w14:paraId="259D93B3"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Royalty Source</w:t>
            </w:r>
          </w:p>
        </w:tc>
        <w:tc>
          <w:tcPr>
            <w:tcW w:w="1745" w:type="dxa"/>
          </w:tcPr>
          <w:p w14:paraId="2938106C"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 xml:space="preserve">Sales </w:t>
            </w:r>
          </w:p>
          <w:p w14:paraId="66DAC344"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Channel</w:t>
            </w:r>
          </w:p>
        </w:tc>
        <w:tc>
          <w:tcPr>
            <w:tcW w:w="1802" w:type="dxa"/>
          </w:tcPr>
          <w:p w14:paraId="71820535"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Non-Recoupable Neighbouring Rights</w:t>
            </w:r>
          </w:p>
        </w:tc>
      </w:tr>
      <w:tr w:rsidR="00091A6D" w:rsidRPr="00CD3495" w14:paraId="68A3A004" w14:textId="77777777" w:rsidTr="00BA3DB1">
        <w:tc>
          <w:tcPr>
            <w:tcW w:w="2085" w:type="dxa"/>
          </w:tcPr>
          <w:p w14:paraId="60F4261D" w14:textId="77777777" w:rsidR="00091A6D" w:rsidRPr="00CD3495" w:rsidRDefault="00091A6D" w:rsidP="00BA3DB1">
            <w:pPr>
              <w:spacing w:after="120"/>
              <w:rPr>
                <w:rFonts w:eastAsia="Times New Roman"/>
                <w:sz w:val="16"/>
                <w:szCs w:val="16"/>
              </w:rPr>
            </w:pPr>
            <w:r w:rsidRPr="00CD3495">
              <w:rPr>
                <w:rFonts w:eastAsia="Times New Roman"/>
                <w:sz w:val="16"/>
                <w:szCs w:val="16"/>
              </w:rPr>
              <w:t>Physical in all configurations</w:t>
            </w:r>
          </w:p>
        </w:tc>
        <w:tc>
          <w:tcPr>
            <w:tcW w:w="1794" w:type="dxa"/>
          </w:tcPr>
          <w:p w14:paraId="11671B94" w14:textId="77777777" w:rsidR="00091A6D" w:rsidRPr="00CD3495" w:rsidRDefault="00091A6D" w:rsidP="00BA3DB1">
            <w:pPr>
              <w:spacing w:after="120"/>
              <w:rPr>
                <w:rFonts w:eastAsia="Times New Roman"/>
                <w:sz w:val="16"/>
                <w:szCs w:val="16"/>
              </w:rPr>
            </w:pPr>
            <w:r w:rsidRPr="00CD3495">
              <w:rPr>
                <w:rFonts w:eastAsia="Times New Roman"/>
                <w:sz w:val="16"/>
                <w:szCs w:val="16"/>
              </w:rPr>
              <w:t xml:space="preserve">Gross revenue less distribution fee </w:t>
            </w:r>
          </w:p>
        </w:tc>
        <w:tc>
          <w:tcPr>
            <w:tcW w:w="1919" w:type="dxa"/>
          </w:tcPr>
          <w:p w14:paraId="3B99A59A" w14:textId="77777777" w:rsidR="00091A6D" w:rsidRPr="00CD3495" w:rsidRDefault="00091A6D" w:rsidP="00BA3DB1">
            <w:pPr>
              <w:spacing w:after="120"/>
              <w:rPr>
                <w:rFonts w:eastAsia="Times New Roman"/>
                <w:sz w:val="16"/>
                <w:szCs w:val="16"/>
              </w:rPr>
            </w:pPr>
            <w:r w:rsidRPr="00CD3495">
              <w:rPr>
                <w:rFonts w:eastAsia="Times New Roman"/>
                <w:sz w:val="16"/>
                <w:szCs w:val="16"/>
              </w:rPr>
              <w:t>Distribution agreement</w:t>
            </w:r>
          </w:p>
        </w:tc>
        <w:tc>
          <w:tcPr>
            <w:tcW w:w="1745" w:type="dxa"/>
          </w:tcPr>
          <w:p w14:paraId="1072DE90" w14:textId="77777777" w:rsidR="00091A6D" w:rsidRPr="00CD3495" w:rsidRDefault="00091A6D" w:rsidP="00BA3DB1">
            <w:pPr>
              <w:spacing w:after="120"/>
              <w:rPr>
                <w:rFonts w:eastAsia="Times New Roman"/>
                <w:sz w:val="16"/>
                <w:szCs w:val="16"/>
              </w:rPr>
            </w:pPr>
            <w:r w:rsidRPr="00CD3495">
              <w:rPr>
                <w:rFonts w:eastAsia="Times New Roman"/>
                <w:sz w:val="16"/>
                <w:szCs w:val="16"/>
              </w:rPr>
              <w:t>Distributor (such as Tunecore)</w:t>
            </w:r>
          </w:p>
        </w:tc>
        <w:tc>
          <w:tcPr>
            <w:tcW w:w="1802" w:type="dxa"/>
          </w:tcPr>
          <w:p w14:paraId="21D0F715" w14:textId="77777777" w:rsidR="00091A6D" w:rsidRPr="00CD3495" w:rsidRDefault="00091A6D" w:rsidP="00BA3DB1">
            <w:pPr>
              <w:spacing w:after="120"/>
              <w:rPr>
                <w:rFonts w:eastAsia="Times New Roman"/>
                <w:sz w:val="16"/>
                <w:szCs w:val="16"/>
              </w:rPr>
            </w:pPr>
            <w:r w:rsidRPr="00CD3495">
              <w:rPr>
                <w:rFonts w:eastAsia="Times New Roman"/>
                <w:sz w:val="16"/>
                <w:szCs w:val="16"/>
              </w:rPr>
              <w:t>None</w:t>
            </w:r>
          </w:p>
        </w:tc>
      </w:tr>
      <w:tr w:rsidR="00091A6D" w:rsidRPr="00CD3495" w14:paraId="340CC771" w14:textId="77777777" w:rsidTr="00BA3DB1">
        <w:tc>
          <w:tcPr>
            <w:tcW w:w="2085" w:type="dxa"/>
          </w:tcPr>
          <w:p w14:paraId="683EACEA" w14:textId="77777777" w:rsidR="00091A6D" w:rsidRPr="00CD3495" w:rsidRDefault="00091A6D" w:rsidP="00BA3DB1">
            <w:pPr>
              <w:spacing w:after="120"/>
              <w:rPr>
                <w:rFonts w:eastAsia="Times New Roman"/>
                <w:sz w:val="16"/>
                <w:szCs w:val="16"/>
              </w:rPr>
            </w:pPr>
            <w:r w:rsidRPr="00CD3495">
              <w:rPr>
                <w:rFonts w:eastAsia="Times New Roman"/>
                <w:sz w:val="16"/>
                <w:szCs w:val="16"/>
              </w:rPr>
              <w:t>Permanent downloads</w:t>
            </w:r>
          </w:p>
        </w:tc>
        <w:tc>
          <w:tcPr>
            <w:tcW w:w="1794" w:type="dxa"/>
          </w:tcPr>
          <w:p w14:paraId="477C89B0" w14:textId="77777777" w:rsidR="00091A6D" w:rsidRPr="00CD3495" w:rsidRDefault="00091A6D" w:rsidP="00BA3DB1">
            <w:pPr>
              <w:spacing w:after="120"/>
              <w:rPr>
                <w:rFonts w:eastAsia="Times New Roman"/>
                <w:sz w:val="16"/>
                <w:szCs w:val="16"/>
              </w:rPr>
            </w:pPr>
            <w:r w:rsidRPr="00CD3495">
              <w:rPr>
                <w:rFonts w:eastAsia="Times New Roman"/>
                <w:sz w:val="16"/>
                <w:szCs w:val="16"/>
              </w:rPr>
              <w:t xml:space="preserve">Gross revenue less distribution fee </w:t>
            </w:r>
          </w:p>
        </w:tc>
        <w:tc>
          <w:tcPr>
            <w:tcW w:w="1919" w:type="dxa"/>
          </w:tcPr>
          <w:p w14:paraId="0FBB085F" w14:textId="77777777" w:rsidR="00091A6D" w:rsidRPr="00CD3495" w:rsidRDefault="00091A6D" w:rsidP="00BA3DB1">
            <w:pPr>
              <w:spacing w:after="120"/>
              <w:rPr>
                <w:rFonts w:eastAsia="Times New Roman"/>
                <w:sz w:val="16"/>
                <w:szCs w:val="16"/>
              </w:rPr>
            </w:pPr>
            <w:r w:rsidRPr="00CD3495">
              <w:rPr>
                <w:rFonts w:eastAsia="Times New Roman"/>
                <w:sz w:val="16"/>
                <w:szCs w:val="16"/>
              </w:rPr>
              <w:t>Distribution agreement</w:t>
            </w:r>
          </w:p>
        </w:tc>
        <w:tc>
          <w:tcPr>
            <w:tcW w:w="1745" w:type="dxa"/>
          </w:tcPr>
          <w:p w14:paraId="153CD96A" w14:textId="77777777" w:rsidR="00091A6D" w:rsidRPr="00CD3495" w:rsidRDefault="00091A6D" w:rsidP="00BA3DB1">
            <w:pPr>
              <w:spacing w:after="120"/>
              <w:rPr>
                <w:rFonts w:eastAsia="Times New Roman"/>
                <w:sz w:val="16"/>
                <w:szCs w:val="16"/>
              </w:rPr>
            </w:pPr>
            <w:r w:rsidRPr="00CD3495">
              <w:rPr>
                <w:rFonts w:eastAsia="Times New Roman"/>
                <w:sz w:val="16"/>
                <w:szCs w:val="16"/>
              </w:rPr>
              <w:t>Distributor (such as Tunecore)</w:t>
            </w:r>
          </w:p>
        </w:tc>
        <w:tc>
          <w:tcPr>
            <w:tcW w:w="1802" w:type="dxa"/>
          </w:tcPr>
          <w:p w14:paraId="5A6D7420" w14:textId="77777777" w:rsidR="00091A6D" w:rsidRPr="00CD3495" w:rsidRDefault="00091A6D" w:rsidP="00BA3DB1">
            <w:pPr>
              <w:spacing w:after="120"/>
              <w:rPr>
                <w:rFonts w:eastAsia="Times New Roman"/>
                <w:sz w:val="16"/>
                <w:szCs w:val="16"/>
              </w:rPr>
            </w:pPr>
            <w:r w:rsidRPr="00CD3495">
              <w:rPr>
                <w:rFonts w:eastAsia="Times New Roman"/>
                <w:sz w:val="16"/>
                <w:szCs w:val="16"/>
              </w:rPr>
              <w:t>None</w:t>
            </w:r>
          </w:p>
        </w:tc>
      </w:tr>
      <w:tr w:rsidR="00091A6D" w:rsidRPr="00CD3495" w14:paraId="286620B3" w14:textId="77777777" w:rsidTr="00BA3DB1">
        <w:tc>
          <w:tcPr>
            <w:tcW w:w="2085" w:type="dxa"/>
          </w:tcPr>
          <w:p w14:paraId="694C0F64" w14:textId="77777777" w:rsidR="00091A6D" w:rsidRPr="00CD3495" w:rsidRDefault="00091A6D" w:rsidP="00BA3DB1">
            <w:pPr>
              <w:spacing w:after="120"/>
              <w:rPr>
                <w:rFonts w:eastAsia="Times New Roman"/>
                <w:sz w:val="16"/>
                <w:szCs w:val="16"/>
              </w:rPr>
            </w:pPr>
            <w:r w:rsidRPr="00CD3495">
              <w:rPr>
                <w:rFonts w:eastAsia="Times New Roman"/>
                <w:sz w:val="16"/>
                <w:szCs w:val="16"/>
              </w:rPr>
              <w:t>Interactive Streaming (see discussion below)</w:t>
            </w:r>
          </w:p>
        </w:tc>
        <w:tc>
          <w:tcPr>
            <w:tcW w:w="1794" w:type="dxa"/>
          </w:tcPr>
          <w:p w14:paraId="25F76B43" w14:textId="77777777" w:rsidR="00091A6D" w:rsidRPr="00CD3495" w:rsidRDefault="00091A6D" w:rsidP="00BA3DB1">
            <w:pPr>
              <w:spacing w:after="120"/>
              <w:rPr>
                <w:rFonts w:eastAsia="Times New Roman"/>
                <w:sz w:val="16"/>
                <w:szCs w:val="16"/>
              </w:rPr>
            </w:pPr>
            <w:r w:rsidRPr="00CD3495">
              <w:rPr>
                <w:rFonts w:eastAsia="Times New Roman"/>
                <w:sz w:val="16"/>
                <w:szCs w:val="16"/>
              </w:rPr>
              <w:t xml:space="preserve">Gross revenue less distribution fee </w:t>
            </w:r>
          </w:p>
        </w:tc>
        <w:tc>
          <w:tcPr>
            <w:tcW w:w="1919" w:type="dxa"/>
          </w:tcPr>
          <w:p w14:paraId="1FDAAD74" w14:textId="77777777" w:rsidR="00091A6D" w:rsidRPr="00CD3495" w:rsidRDefault="00091A6D" w:rsidP="00BA3DB1">
            <w:pPr>
              <w:spacing w:after="120"/>
              <w:rPr>
                <w:rFonts w:eastAsia="Times New Roman"/>
                <w:sz w:val="16"/>
                <w:szCs w:val="16"/>
              </w:rPr>
            </w:pPr>
            <w:r w:rsidRPr="00CD3495">
              <w:rPr>
                <w:rFonts w:eastAsia="Times New Roman"/>
                <w:sz w:val="16"/>
                <w:szCs w:val="16"/>
              </w:rPr>
              <w:t>Distribution agreement</w:t>
            </w:r>
          </w:p>
        </w:tc>
        <w:tc>
          <w:tcPr>
            <w:tcW w:w="1745" w:type="dxa"/>
          </w:tcPr>
          <w:p w14:paraId="233CF2E4" w14:textId="77777777" w:rsidR="00091A6D" w:rsidRPr="00CD3495" w:rsidRDefault="00091A6D" w:rsidP="00BA3DB1">
            <w:pPr>
              <w:spacing w:after="120"/>
              <w:rPr>
                <w:rFonts w:eastAsia="Times New Roman"/>
                <w:sz w:val="16"/>
                <w:szCs w:val="16"/>
              </w:rPr>
            </w:pPr>
            <w:r w:rsidRPr="00CD3495">
              <w:rPr>
                <w:rFonts w:eastAsia="Times New Roman"/>
                <w:sz w:val="16"/>
                <w:szCs w:val="16"/>
              </w:rPr>
              <w:t>Distributor (such as Tunecore)</w:t>
            </w:r>
          </w:p>
        </w:tc>
        <w:tc>
          <w:tcPr>
            <w:tcW w:w="1802" w:type="dxa"/>
          </w:tcPr>
          <w:p w14:paraId="743ECDB2" w14:textId="77777777" w:rsidR="00091A6D" w:rsidRPr="00CD3495" w:rsidRDefault="00091A6D" w:rsidP="00BA3DB1">
            <w:pPr>
              <w:spacing w:after="120"/>
              <w:rPr>
                <w:rFonts w:eastAsia="Times New Roman"/>
                <w:sz w:val="16"/>
                <w:szCs w:val="16"/>
              </w:rPr>
            </w:pPr>
            <w:r w:rsidRPr="00CD3495">
              <w:rPr>
                <w:rFonts w:eastAsia="Times New Roman"/>
                <w:sz w:val="16"/>
                <w:szCs w:val="16"/>
              </w:rPr>
              <w:t>None, with limited exceptions</w:t>
            </w:r>
          </w:p>
        </w:tc>
      </w:tr>
      <w:tr w:rsidR="00091A6D" w:rsidRPr="00CD3495" w14:paraId="16923E8B" w14:textId="77777777" w:rsidTr="00BA3DB1">
        <w:tc>
          <w:tcPr>
            <w:tcW w:w="2085" w:type="dxa"/>
          </w:tcPr>
          <w:p w14:paraId="71013064" w14:textId="77777777" w:rsidR="00091A6D" w:rsidRPr="00CD3495" w:rsidRDefault="00091A6D" w:rsidP="00BA3DB1">
            <w:pPr>
              <w:spacing w:after="120"/>
              <w:rPr>
                <w:rFonts w:eastAsia="Times New Roman"/>
                <w:sz w:val="16"/>
                <w:szCs w:val="16"/>
              </w:rPr>
            </w:pPr>
            <w:r w:rsidRPr="00CD3495">
              <w:rPr>
                <w:rFonts w:eastAsia="Times New Roman"/>
                <w:sz w:val="16"/>
                <w:szCs w:val="16"/>
              </w:rPr>
              <w:t>Synchronization</w:t>
            </w:r>
          </w:p>
          <w:p w14:paraId="55AA6377" w14:textId="77777777" w:rsidR="00091A6D" w:rsidRPr="00CD3495" w:rsidRDefault="00091A6D" w:rsidP="00BA3DB1">
            <w:pPr>
              <w:spacing w:after="120"/>
              <w:rPr>
                <w:rFonts w:eastAsia="Times New Roman"/>
                <w:sz w:val="16"/>
                <w:szCs w:val="16"/>
              </w:rPr>
            </w:pPr>
            <w:r w:rsidRPr="00CD3495">
              <w:rPr>
                <w:rFonts w:eastAsia="Times New Roman"/>
                <w:sz w:val="16"/>
                <w:szCs w:val="16"/>
              </w:rPr>
              <w:t>(reuse of recording in film, TV, commercial)</w:t>
            </w:r>
          </w:p>
        </w:tc>
        <w:tc>
          <w:tcPr>
            <w:tcW w:w="1794" w:type="dxa"/>
          </w:tcPr>
          <w:p w14:paraId="04B69EE1" w14:textId="77777777" w:rsidR="00091A6D" w:rsidRPr="00CD3495" w:rsidRDefault="00091A6D" w:rsidP="00BA3DB1">
            <w:pPr>
              <w:spacing w:after="120"/>
              <w:rPr>
                <w:rFonts w:eastAsia="Times New Roman"/>
                <w:sz w:val="16"/>
                <w:szCs w:val="16"/>
              </w:rPr>
            </w:pPr>
            <w:r w:rsidRPr="00CD3495">
              <w:rPr>
                <w:rFonts w:eastAsia="Times New Roman"/>
                <w:sz w:val="16"/>
                <w:szCs w:val="16"/>
              </w:rPr>
              <w:t xml:space="preserve">Gross revenue less distribution fee </w:t>
            </w:r>
          </w:p>
        </w:tc>
        <w:tc>
          <w:tcPr>
            <w:tcW w:w="1919" w:type="dxa"/>
          </w:tcPr>
          <w:p w14:paraId="6CF9DEA0" w14:textId="77777777" w:rsidR="00091A6D" w:rsidRPr="00CD3495" w:rsidRDefault="00091A6D" w:rsidP="00BA3DB1">
            <w:pPr>
              <w:spacing w:after="120"/>
              <w:rPr>
                <w:rFonts w:eastAsia="Times New Roman"/>
                <w:sz w:val="16"/>
                <w:szCs w:val="16"/>
              </w:rPr>
            </w:pPr>
            <w:r w:rsidRPr="00CD3495">
              <w:rPr>
                <w:rFonts w:eastAsia="Times New Roman"/>
                <w:sz w:val="16"/>
                <w:szCs w:val="16"/>
              </w:rPr>
              <w:t>Varies</w:t>
            </w:r>
          </w:p>
        </w:tc>
        <w:tc>
          <w:tcPr>
            <w:tcW w:w="1745" w:type="dxa"/>
          </w:tcPr>
          <w:p w14:paraId="48DE8581" w14:textId="77777777" w:rsidR="00091A6D" w:rsidRPr="00CD3495" w:rsidRDefault="00091A6D" w:rsidP="00BA3DB1">
            <w:pPr>
              <w:spacing w:after="120"/>
              <w:rPr>
                <w:rFonts w:eastAsia="Times New Roman"/>
                <w:sz w:val="16"/>
                <w:szCs w:val="16"/>
              </w:rPr>
            </w:pPr>
            <w:r w:rsidRPr="00CD3495">
              <w:rPr>
                <w:rFonts w:eastAsia="Times New Roman"/>
                <w:sz w:val="16"/>
                <w:szCs w:val="16"/>
              </w:rPr>
              <w:t>Varies</w:t>
            </w:r>
          </w:p>
          <w:p w14:paraId="1BB47690" w14:textId="77777777" w:rsidR="00091A6D" w:rsidRPr="00CD3495" w:rsidRDefault="00091A6D" w:rsidP="00BA3DB1">
            <w:pPr>
              <w:spacing w:after="120"/>
              <w:rPr>
                <w:rFonts w:eastAsia="Times New Roman"/>
                <w:sz w:val="16"/>
                <w:szCs w:val="16"/>
              </w:rPr>
            </w:pPr>
          </w:p>
        </w:tc>
        <w:tc>
          <w:tcPr>
            <w:tcW w:w="1802" w:type="dxa"/>
          </w:tcPr>
          <w:p w14:paraId="75353DD6" w14:textId="77777777" w:rsidR="00091A6D" w:rsidRPr="00CD3495" w:rsidRDefault="00091A6D" w:rsidP="00BA3DB1">
            <w:pPr>
              <w:spacing w:after="120"/>
              <w:rPr>
                <w:rFonts w:eastAsia="Times New Roman"/>
                <w:sz w:val="16"/>
                <w:szCs w:val="16"/>
              </w:rPr>
            </w:pPr>
            <w:r w:rsidRPr="00CD3495">
              <w:rPr>
                <w:rFonts w:eastAsia="Times New Roman"/>
                <w:sz w:val="16"/>
                <w:szCs w:val="16"/>
              </w:rPr>
              <w:t>None (but may be captured as communication to the public for broadcasting)</w:t>
            </w:r>
          </w:p>
        </w:tc>
      </w:tr>
    </w:tbl>
    <w:p w14:paraId="03762175" w14:textId="77777777" w:rsidR="00091A6D" w:rsidRDefault="00091A6D" w:rsidP="00091A6D">
      <w:pPr>
        <w:spacing w:after="120"/>
        <w:jc w:val="both"/>
        <w:rPr>
          <w:rFonts w:eastAsia="Times New Roman"/>
          <w:szCs w:val="22"/>
        </w:rPr>
      </w:pPr>
    </w:p>
    <w:p w14:paraId="65EE3981" w14:textId="77777777" w:rsidR="00091A6D" w:rsidRDefault="00091A6D" w:rsidP="00091A6D">
      <w:pPr>
        <w:spacing w:after="120"/>
        <w:jc w:val="both"/>
        <w:rPr>
          <w:rFonts w:eastAsia="Times New Roman"/>
          <w:szCs w:val="22"/>
        </w:rPr>
      </w:pPr>
      <w:r w:rsidRPr="00CD3495">
        <w:rPr>
          <w:rFonts w:eastAsia="Times New Roman"/>
          <w:szCs w:val="22"/>
        </w:rPr>
        <w:t xml:space="preserve">The corollary for “unsigned” featured performers demonstrates the lack of </w:t>
      </w:r>
      <w:r>
        <w:rPr>
          <w:rFonts w:eastAsia="Times New Roman"/>
          <w:szCs w:val="22"/>
        </w:rPr>
        <w:t>payments to</w:t>
      </w:r>
      <w:r w:rsidRPr="00CD3495">
        <w:rPr>
          <w:rFonts w:eastAsia="Times New Roman"/>
          <w:szCs w:val="22"/>
        </w:rPr>
        <w:t xml:space="preserve"> non</w:t>
      </w:r>
      <w:r>
        <w:rPr>
          <w:rFonts w:eastAsia="Times New Roman"/>
          <w:szCs w:val="22"/>
        </w:rPr>
        <w:t>-</w:t>
      </w:r>
      <w:r w:rsidRPr="00CD3495">
        <w:rPr>
          <w:rFonts w:eastAsia="Times New Roman"/>
          <w:szCs w:val="22"/>
        </w:rPr>
        <w:t>featured performers.</w:t>
      </w:r>
    </w:p>
    <w:p w14:paraId="7F20E5F2" w14:textId="77777777" w:rsidR="00091A6D" w:rsidRDefault="00091A6D" w:rsidP="00091A6D">
      <w:pPr>
        <w:spacing w:after="120"/>
        <w:jc w:val="both"/>
        <w:rPr>
          <w:rFonts w:eastAsia="Times New Roman"/>
          <w:szCs w:val="22"/>
        </w:rPr>
      </w:pPr>
    </w:p>
    <w:p w14:paraId="2C227E2F" w14:textId="77777777" w:rsidR="00091A6D" w:rsidRDefault="00091A6D" w:rsidP="00091A6D">
      <w:pPr>
        <w:spacing w:after="120"/>
        <w:jc w:val="both"/>
        <w:rPr>
          <w:rFonts w:eastAsia="Times New Roman"/>
          <w:szCs w:val="22"/>
        </w:rPr>
      </w:pPr>
    </w:p>
    <w:p w14:paraId="424FA1EC" w14:textId="1728E711" w:rsidR="00091A6D" w:rsidRPr="00CD3495" w:rsidRDefault="00091A6D" w:rsidP="00091A6D">
      <w:pPr>
        <w:pStyle w:val="Caption"/>
        <w:jc w:val="center"/>
        <w:rPr>
          <w:rFonts w:eastAsia="Times New Roman"/>
          <w:szCs w:val="22"/>
        </w:rPr>
      </w:pPr>
      <w:r w:rsidRPr="00F07640">
        <w:lastRenderedPageBreak/>
        <w:t xml:space="preserve">Table </w:t>
      </w:r>
      <w:r w:rsidRPr="00F07640">
        <w:fldChar w:fldCharType="begin"/>
      </w:r>
      <w:r w:rsidRPr="00F07640">
        <w:instrText>SEQ Table \* ARABIC</w:instrText>
      </w:r>
      <w:r w:rsidRPr="00F07640">
        <w:fldChar w:fldCharType="separate"/>
      </w:r>
      <w:r w:rsidR="00C9053D">
        <w:rPr>
          <w:noProof/>
        </w:rPr>
        <w:t>4</w:t>
      </w:r>
      <w:r w:rsidRPr="00F07640">
        <w:fldChar w:fldCharType="end"/>
      </w:r>
      <w:r w:rsidRPr="00F07640">
        <w:t>. Types</w:t>
      </w:r>
      <w:r>
        <w:t xml:space="preserve"> of royalty rates for non-featured performers</w:t>
      </w:r>
    </w:p>
    <w:tbl>
      <w:tblPr>
        <w:tblStyle w:val="TableGrid"/>
        <w:tblW w:w="0" w:type="auto"/>
        <w:tblLook w:val="04A0" w:firstRow="1" w:lastRow="0" w:firstColumn="1" w:lastColumn="0" w:noHBand="0" w:noVBand="1"/>
      </w:tblPr>
      <w:tblGrid>
        <w:gridCol w:w="2085"/>
        <w:gridCol w:w="1794"/>
        <w:gridCol w:w="1919"/>
        <w:gridCol w:w="1745"/>
        <w:gridCol w:w="1802"/>
      </w:tblGrid>
      <w:tr w:rsidR="00091A6D" w:rsidRPr="00CD3495" w14:paraId="0CB5CDC9" w14:textId="77777777" w:rsidTr="00BA3DB1">
        <w:tc>
          <w:tcPr>
            <w:tcW w:w="2085" w:type="dxa"/>
          </w:tcPr>
          <w:p w14:paraId="0403B434" w14:textId="77777777" w:rsidR="00091A6D" w:rsidRPr="00CD3495" w:rsidRDefault="00091A6D" w:rsidP="00BA3DB1">
            <w:pPr>
              <w:spacing w:after="120"/>
              <w:rPr>
                <w:rFonts w:eastAsia="Times New Roman"/>
                <w:b/>
                <w:bCs/>
                <w:sz w:val="16"/>
                <w:szCs w:val="16"/>
              </w:rPr>
            </w:pPr>
            <w:r>
              <w:rPr>
                <w:rFonts w:eastAsia="Times New Roman"/>
                <w:b/>
                <w:bCs/>
                <w:sz w:val="16"/>
                <w:szCs w:val="16"/>
              </w:rPr>
              <w:t>Non-f</w:t>
            </w:r>
            <w:r w:rsidRPr="00CD3495">
              <w:rPr>
                <w:rFonts w:eastAsia="Times New Roman"/>
                <w:b/>
                <w:bCs/>
                <w:sz w:val="16"/>
                <w:szCs w:val="16"/>
              </w:rPr>
              <w:t>eatured Performers</w:t>
            </w:r>
          </w:p>
          <w:p w14:paraId="1D24DDB9" w14:textId="77777777" w:rsidR="00091A6D" w:rsidRPr="00CD3495" w:rsidRDefault="00091A6D" w:rsidP="00BA3DB1">
            <w:pPr>
              <w:spacing w:after="120"/>
              <w:rPr>
                <w:rFonts w:eastAsia="Times New Roman"/>
                <w:b/>
                <w:bCs/>
                <w:sz w:val="16"/>
                <w:szCs w:val="16"/>
              </w:rPr>
            </w:pPr>
          </w:p>
        </w:tc>
        <w:tc>
          <w:tcPr>
            <w:tcW w:w="1794" w:type="dxa"/>
          </w:tcPr>
          <w:p w14:paraId="2A5AC9D7" w14:textId="77777777" w:rsidR="00091A6D" w:rsidRPr="00CD3495" w:rsidRDefault="00091A6D" w:rsidP="00BA3DB1">
            <w:pPr>
              <w:spacing w:after="120"/>
              <w:rPr>
                <w:rFonts w:eastAsia="Times New Roman"/>
                <w:b/>
                <w:bCs/>
                <w:sz w:val="16"/>
                <w:szCs w:val="16"/>
              </w:rPr>
            </w:pPr>
          </w:p>
        </w:tc>
        <w:tc>
          <w:tcPr>
            <w:tcW w:w="1919" w:type="dxa"/>
          </w:tcPr>
          <w:p w14:paraId="77FE0974"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Reproduction and Distribution Rights</w:t>
            </w:r>
          </w:p>
          <w:p w14:paraId="67BDAADD"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w:t>
            </w:r>
            <w:r>
              <w:rPr>
                <w:rFonts w:eastAsia="Times New Roman"/>
                <w:b/>
                <w:bCs/>
                <w:sz w:val="16"/>
                <w:szCs w:val="16"/>
              </w:rPr>
              <w:t xml:space="preserve">Communication to the public and </w:t>
            </w:r>
            <w:r w:rsidRPr="00CD3495">
              <w:rPr>
                <w:rFonts w:eastAsia="Times New Roman"/>
                <w:b/>
                <w:bCs/>
                <w:sz w:val="16"/>
                <w:szCs w:val="16"/>
              </w:rPr>
              <w:t>Making available”)</w:t>
            </w:r>
          </w:p>
        </w:tc>
        <w:tc>
          <w:tcPr>
            <w:tcW w:w="1745" w:type="dxa"/>
          </w:tcPr>
          <w:p w14:paraId="7250C6B6" w14:textId="77777777" w:rsidR="00091A6D" w:rsidRPr="00CD3495" w:rsidRDefault="00091A6D" w:rsidP="00BA3DB1">
            <w:pPr>
              <w:spacing w:after="120"/>
              <w:rPr>
                <w:rFonts w:eastAsia="Times New Roman"/>
                <w:b/>
                <w:bCs/>
                <w:sz w:val="16"/>
                <w:szCs w:val="16"/>
              </w:rPr>
            </w:pPr>
          </w:p>
        </w:tc>
        <w:tc>
          <w:tcPr>
            <w:tcW w:w="1802" w:type="dxa"/>
          </w:tcPr>
          <w:p w14:paraId="1FE41993" w14:textId="77777777" w:rsidR="00091A6D" w:rsidRPr="00CD3495" w:rsidRDefault="00091A6D" w:rsidP="00BA3DB1">
            <w:pPr>
              <w:spacing w:after="120"/>
              <w:rPr>
                <w:rFonts w:eastAsia="Times New Roman"/>
                <w:b/>
                <w:bCs/>
                <w:sz w:val="16"/>
                <w:szCs w:val="16"/>
              </w:rPr>
            </w:pPr>
          </w:p>
        </w:tc>
      </w:tr>
      <w:tr w:rsidR="00091A6D" w:rsidRPr="00CD3495" w14:paraId="43CF7FC2" w14:textId="77777777" w:rsidTr="00BA3DB1">
        <w:tc>
          <w:tcPr>
            <w:tcW w:w="2085" w:type="dxa"/>
          </w:tcPr>
          <w:p w14:paraId="35A44008"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Configuration</w:t>
            </w:r>
          </w:p>
        </w:tc>
        <w:tc>
          <w:tcPr>
            <w:tcW w:w="1794" w:type="dxa"/>
          </w:tcPr>
          <w:p w14:paraId="79394C98"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Type</w:t>
            </w:r>
          </w:p>
        </w:tc>
        <w:tc>
          <w:tcPr>
            <w:tcW w:w="1919" w:type="dxa"/>
          </w:tcPr>
          <w:p w14:paraId="263C4D52"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Royalty Source</w:t>
            </w:r>
          </w:p>
        </w:tc>
        <w:tc>
          <w:tcPr>
            <w:tcW w:w="1745" w:type="dxa"/>
          </w:tcPr>
          <w:p w14:paraId="726EFE0E"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 xml:space="preserve">Sales </w:t>
            </w:r>
          </w:p>
          <w:p w14:paraId="271552ED"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Channel</w:t>
            </w:r>
          </w:p>
        </w:tc>
        <w:tc>
          <w:tcPr>
            <w:tcW w:w="1802" w:type="dxa"/>
          </w:tcPr>
          <w:p w14:paraId="781B210A" w14:textId="77777777" w:rsidR="00091A6D" w:rsidRPr="00CD3495" w:rsidRDefault="00091A6D" w:rsidP="00BA3DB1">
            <w:pPr>
              <w:spacing w:after="120"/>
              <w:rPr>
                <w:rFonts w:eastAsia="Times New Roman"/>
                <w:b/>
                <w:bCs/>
                <w:sz w:val="16"/>
                <w:szCs w:val="16"/>
              </w:rPr>
            </w:pPr>
            <w:r w:rsidRPr="00CD3495">
              <w:rPr>
                <w:rFonts w:eastAsia="Times New Roman"/>
                <w:b/>
                <w:bCs/>
                <w:sz w:val="16"/>
                <w:szCs w:val="16"/>
              </w:rPr>
              <w:t>Non-Recoupable Neighbouring Rights</w:t>
            </w:r>
          </w:p>
        </w:tc>
      </w:tr>
      <w:tr w:rsidR="00091A6D" w:rsidRPr="00CD3495" w14:paraId="14A7E4FC" w14:textId="77777777" w:rsidTr="00BA3DB1">
        <w:tc>
          <w:tcPr>
            <w:tcW w:w="2085" w:type="dxa"/>
          </w:tcPr>
          <w:p w14:paraId="0A650A86" w14:textId="77777777" w:rsidR="00091A6D" w:rsidRPr="00CD3495" w:rsidRDefault="00091A6D" w:rsidP="00BA3DB1">
            <w:pPr>
              <w:spacing w:after="120"/>
              <w:rPr>
                <w:rFonts w:eastAsia="Times New Roman"/>
                <w:sz w:val="16"/>
                <w:szCs w:val="16"/>
              </w:rPr>
            </w:pPr>
            <w:r w:rsidRPr="00CD3495">
              <w:rPr>
                <w:rFonts w:eastAsia="Times New Roman"/>
                <w:sz w:val="16"/>
                <w:szCs w:val="16"/>
              </w:rPr>
              <w:t>Physical in all configurations</w:t>
            </w:r>
          </w:p>
        </w:tc>
        <w:tc>
          <w:tcPr>
            <w:tcW w:w="1794" w:type="dxa"/>
          </w:tcPr>
          <w:p w14:paraId="6151705F" w14:textId="77777777" w:rsidR="00091A6D" w:rsidRPr="00CD3495" w:rsidRDefault="00091A6D" w:rsidP="00BA3DB1">
            <w:pPr>
              <w:spacing w:after="120"/>
              <w:rPr>
                <w:rFonts w:eastAsia="Times New Roman"/>
                <w:sz w:val="16"/>
                <w:szCs w:val="16"/>
              </w:rPr>
            </w:pPr>
            <w:r>
              <w:rPr>
                <w:rFonts w:eastAsia="Times New Roman"/>
                <w:sz w:val="16"/>
                <w:szCs w:val="16"/>
              </w:rPr>
              <w:t>One-time buyout fee</w:t>
            </w:r>
            <w:r w:rsidRPr="00CD3495">
              <w:rPr>
                <w:rFonts w:eastAsia="Times New Roman"/>
                <w:sz w:val="16"/>
                <w:szCs w:val="16"/>
              </w:rPr>
              <w:t xml:space="preserve"> </w:t>
            </w:r>
          </w:p>
        </w:tc>
        <w:tc>
          <w:tcPr>
            <w:tcW w:w="1919" w:type="dxa"/>
          </w:tcPr>
          <w:p w14:paraId="0C50E779" w14:textId="77777777" w:rsidR="00091A6D" w:rsidRPr="00CD3495" w:rsidRDefault="00091A6D" w:rsidP="00BA3DB1">
            <w:pPr>
              <w:spacing w:after="120"/>
              <w:rPr>
                <w:rFonts w:eastAsia="Times New Roman"/>
                <w:sz w:val="16"/>
                <w:szCs w:val="16"/>
              </w:rPr>
            </w:pPr>
            <w:r>
              <w:rPr>
                <w:rFonts w:eastAsia="Times New Roman"/>
                <w:sz w:val="16"/>
                <w:szCs w:val="16"/>
              </w:rPr>
              <w:t>Performers’ CMOs</w:t>
            </w:r>
          </w:p>
        </w:tc>
        <w:tc>
          <w:tcPr>
            <w:tcW w:w="1745" w:type="dxa"/>
          </w:tcPr>
          <w:p w14:paraId="16CCC335" w14:textId="77777777" w:rsidR="00091A6D" w:rsidRPr="00CD3495" w:rsidRDefault="00091A6D" w:rsidP="00BA3DB1">
            <w:pPr>
              <w:spacing w:after="120"/>
              <w:rPr>
                <w:rFonts w:eastAsia="Times New Roman"/>
                <w:sz w:val="16"/>
                <w:szCs w:val="16"/>
              </w:rPr>
            </w:pPr>
            <w:r>
              <w:rPr>
                <w:rFonts w:eastAsia="Times New Roman"/>
                <w:sz w:val="16"/>
                <w:szCs w:val="16"/>
              </w:rPr>
              <w:t>Physical d</w:t>
            </w:r>
            <w:r w:rsidRPr="00CD3495">
              <w:rPr>
                <w:rFonts w:eastAsia="Times New Roman"/>
                <w:sz w:val="16"/>
                <w:szCs w:val="16"/>
              </w:rPr>
              <w:t>istributor</w:t>
            </w:r>
          </w:p>
        </w:tc>
        <w:tc>
          <w:tcPr>
            <w:tcW w:w="1802" w:type="dxa"/>
          </w:tcPr>
          <w:p w14:paraId="48698F36" w14:textId="77777777" w:rsidR="00091A6D" w:rsidRPr="00CD3495" w:rsidRDefault="00091A6D" w:rsidP="00BA3DB1">
            <w:pPr>
              <w:spacing w:after="120"/>
              <w:rPr>
                <w:rFonts w:eastAsia="Times New Roman"/>
                <w:sz w:val="16"/>
                <w:szCs w:val="16"/>
              </w:rPr>
            </w:pPr>
            <w:r>
              <w:rPr>
                <w:rFonts w:eastAsia="Times New Roman"/>
                <w:sz w:val="16"/>
                <w:szCs w:val="16"/>
              </w:rPr>
              <w:t>Only if Communication to the public is applicable when using the recording</w:t>
            </w:r>
          </w:p>
        </w:tc>
      </w:tr>
      <w:tr w:rsidR="00091A6D" w:rsidRPr="00CD3495" w14:paraId="6431A8D3" w14:textId="77777777" w:rsidTr="00BA3DB1">
        <w:tc>
          <w:tcPr>
            <w:tcW w:w="2085" w:type="dxa"/>
          </w:tcPr>
          <w:p w14:paraId="08084D46" w14:textId="77777777" w:rsidR="00091A6D" w:rsidRPr="00CD3495" w:rsidRDefault="00091A6D" w:rsidP="00BA3DB1">
            <w:pPr>
              <w:spacing w:after="120"/>
              <w:rPr>
                <w:rFonts w:eastAsia="Times New Roman"/>
                <w:sz w:val="16"/>
                <w:szCs w:val="16"/>
              </w:rPr>
            </w:pPr>
            <w:r w:rsidRPr="00CD3495">
              <w:rPr>
                <w:rFonts w:eastAsia="Times New Roman"/>
                <w:sz w:val="16"/>
                <w:szCs w:val="16"/>
              </w:rPr>
              <w:t>Permanent downloads</w:t>
            </w:r>
          </w:p>
        </w:tc>
        <w:tc>
          <w:tcPr>
            <w:tcW w:w="1794" w:type="dxa"/>
          </w:tcPr>
          <w:p w14:paraId="418932F9" w14:textId="77777777" w:rsidR="00091A6D" w:rsidRPr="00CD3495" w:rsidRDefault="00091A6D" w:rsidP="00BA3DB1">
            <w:pPr>
              <w:spacing w:after="120"/>
              <w:rPr>
                <w:rFonts w:eastAsia="Times New Roman"/>
                <w:sz w:val="16"/>
                <w:szCs w:val="16"/>
              </w:rPr>
            </w:pPr>
            <w:r>
              <w:rPr>
                <w:rFonts w:eastAsia="Times New Roman"/>
                <w:sz w:val="16"/>
                <w:szCs w:val="16"/>
              </w:rPr>
              <w:t>None</w:t>
            </w:r>
          </w:p>
        </w:tc>
        <w:tc>
          <w:tcPr>
            <w:tcW w:w="1919" w:type="dxa"/>
          </w:tcPr>
          <w:p w14:paraId="47754B4E" w14:textId="77777777" w:rsidR="00091A6D" w:rsidRPr="00CD3495" w:rsidRDefault="00091A6D" w:rsidP="00BA3DB1">
            <w:pPr>
              <w:spacing w:after="120"/>
              <w:rPr>
                <w:rFonts w:eastAsia="Times New Roman"/>
                <w:sz w:val="16"/>
                <w:szCs w:val="16"/>
              </w:rPr>
            </w:pPr>
            <w:r>
              <w:rPr>
                <w:rFonts w:eastAsia="Times New Roman"/>
                <w:sz w:val="16"/>
                <w:szCs w:val="16"/>
              </w:rPr>
              <w:t>Performers’ CMOs</w:t>
            </w:r>
          </w:p>
        </w:tc>
        <w:tc>
          <w:tcPr>
            <w:tcW w:w="1745" w:type="dxa"/>
          </w:tcPr>
          <w:p w14:paraId="79D6C8CC" w14:textId="77777777" w:rsidR="00091A6D" w:rsidRPr="00CD3495" w:rsidRDefault="00091A6D" w:rsidP="00BA3DB1">
            <w:pPr>
              <w:spacing w:after="120"/>
              <w:rPr>
                <w:rFonts w:eastAsia="Times New Roman"/>
                <w:sz w:val="16"/>
                <w:szCs w:val="16"/>
              </w:rPr>
            </w:pPr>
            <w:r>
              <w:rPr>
                <w:rFonts w:eastAsia="Times New Roman"/>
                <w:sz w:val="16"/>
                <w:szCs w:val="16"/>
              </w:rPr>
              <w:t>Digital d</w:t>
            </w:r>
            <w:r w:rsidRPr="00CD3495">
              <w:rPr>
                <w:rFonts w:eastAsia="Times New Roman"/>
                <w:sz w:val="16"/>
                <w:szCs w:val="16"/>
              </w:rPr>
              <w:t xml:space="preserve">istributor </w:t>
            </w:r>
          </w:p>
        </w:tc>
        <w:tc>
          <w:tcPr>
            <w:tcW w:w="1802" w:type="dxa"/>
          </w:tcPr>
          <w:p w14:paraId="3FE235AB" w14:textId="77777777" w:rsidR="00091A6D" w:rsidRPr="00CD3495" w:rsidRDefault="00091A6D" w:rsidP="00BA3DB1">
            <w:pPr>
              <w:spacing w:after="120"/>
              <w:rPr>
                <w:rFonts w:eastAsia="Times New Roman"/>
                <w:sz w:val="16"/>
                <w:szCs w:val="16"/>
              </w:rPr>
            </w:pPr>
            <w:r>
              <w:rPr>
                <w:rFonts w:eastAsia="Times New Roman"/>
                <w:sz w:val="16"/>
                <w:szCs w:val="16"/>
              </w:rPr>
              <w:t>Only if Communication to the public is applicable when using the recording</w:t>
            </w:r>
          </w:p>
        </w:tc>
      </w:tr>
      <w:tr w:rsidR="00091A6D" w:rsidRPr="00CD3495" w14:paraId="2CC684E4" w14:textId="77777777" w:rsidTr="00BA3DB1">
        <w:tc>
          <w:tcPr>
            <w:tcW w:w="2085" w:type="dxa"/>
          </w:tcPr>
          <w:p w14:paraId="6026A056" w14:textId="77777777" w:rsidR="00091A6D" w:rsidRPr="00CD3495" w:rsidRDefault="00091A6D" w:rsidP="00BA3DB1">
            <w:pPr>
              <w:spacing w:after="120"/>
              <w:rPr>
                <w:rFonts w:eastAsia="Times New Roman"/>
                <w:sz w:val="16"/>
                <w:szCs w:val="16"/>
              </w:rPr>
            </w:pPr>
            <w:r w:rsidRPr="00CD3495">
              <w:rPr>
                <w:rFonts w:eastAsia="Times New Roman"/>
                <w:sz w:val="16"/>
                <w:szCs w:val="16"/>
              </w:rPr>
              <w:t xml:space="preserve">Interactive Streaming (see discussion </w:t>
            </w:r>
            <w:r>
              <w:rPr>
                <w:rFonts w:eastAsia="Times New Roman"/>
                <w:sz w:val="16"/>
                <w:szCs w:val="16"/>
              </w:rPr>
              <w:t>above</w:t>
            </w:r>
            <w:r w:rsidRPr="00CD3495">
              <w:rPr>
                <w:rFonts w:eastAsia="Times New Roman"/>
                <w:sz w:val="16"/>
                <w:szCs w:val="16"/>
              </w:rPr>
              <w:t>)</w:t>
            </w:r>
          </w:p>
        </w:tc>
        <w:tc>
          <w:tcPr>
            <w:tcW w:w="1794" w:type="dxa"/>
          </w:tcPr>
          <w:p w14:paraId="44E1DC7B" w14:textId="77777777" w:rsidR="00091A6D" w:rsidRPr="00CD3495" w:rsidRDefault="00091A6D" w:rsidP="00BA3DB1">
            <w:pPr>
              <w:spacing w:after="120"/>
              <w:rPr>
                <w:rFonts w:eastAsia="Times New Roman"/>
                <w:sz w:val="16"/>
                <w:szCs w:val="16"/>
              </w:rPr>
            </w:pPr>
            <w:r>
              <w:rPr>
                <w:rFonts w:eastAsia="Times New Roman"/>
                <w:sz w:val="16"/>
                <w:szCs w:val="16"/>
              </w:rPr>
              <w:t>None</w:t>
            </w:r>
          </w:p>
        </w:tc>
        <w:tc>
          <w:tcPr>
            <w:tcW w:w="1919" w:type="dxa"/>
          </w:tcPr>
          <w:p w14:paraId="27D44156" w14:textId="77777777" w:rsidR="00091A6D" w:rsidRPr="00CD3495" w:rsidRDefault="00091A6D" w:rsidP="00BA3DB1">
            <w:pPr>
              <w:spacing w:after="120"/>
              <w:rPr>
                <w:rFonts w:eastAsia="Times New Roman"/>
                <w:sz w:val="16"/>
                <w:szCs w:val="16"/>
              </w:rPr>
            </w:pPr>
            <w:r>
              <w:rPr>
                <w:rFonts w:eastAsia="Times New Roman"/>
                <w:sz w:val="16"/>
                <w:szCs w:val="16"/>
              </w:rPr>
              <w:t>Performers’ CMOs</w:t>
            </w:r>
          </w:p>
        </w:tc>
        <w:tc>
          <w:tcPr>
            <w:tcW w:w="1745" w:type="dxa"/>
          </w:tcPr>
          <w:p w14:paraId="14DB543D" w14:textId="77777777" w:rsidR="00091A6D" w:rsidRPr="00CD3495" w:rsidRDefault="00091A6D" w:rsidP="00BA3DB1">
            <w:pPr>
              <w:spacing w:after="120"/>
              <w:rPr>
                <w:rFonts w:eastAsia="Times New Roman"/>
                <w:sz w:val="16"/>
                <w:szCs w:val="16"/>
              </w:rPr>
            </w:pPr>
            <w:r>
              <w:rPr>
                <w:rFonts w:eastAsia="Times New Roman"/>
                <w:sz w:val="16"/>
                <w:szCs w:val="16"/>
              </w:rPr>
              <w:t>Varies</w:t>
            </w:r>
          </w:p>
        </w:tc>
        <w:tc>
          <w:tcPr>
            <w:tcW w:w="1802" w:type="dxa"/>
          </w:tcPr>
          <w:p w14:paraId="3D3B7363" w14:textId="77777777" w:rsidR="00091A6D" w:rsidRPr="00CD3495" w:rsidRDefault="00091A6D" w:rsidP="00BA3DB1">
            <w:pPr>
              <w:spacing w:after="120"/>
              <w:rPr>
                <w:rFonts w:eastAsia="Times New Roman"/>
                <w:sz w:val="16"/>
                <w:szCs w:val="16"/>
              </w:rPr>
            </w:pPr>
            <w:r w:rsidRPr="00CD3495">
              <w:rPr>
                <w:rFonts w:eastAsia="Times New Roman"/>
                <w:sz w:val="16"/>
                <w:szCs w:val="16"/>
              </w:rPr>
              <w:t>None, with</w:t>
            </w:r>
            <w:r>
              <w:rPr>
                <w:rFonts w:eastAsia="Times New Roman"/>
                <w:sz w:val="16"/>
                <w:szCs w:val="16"/>
              </w:rPr>
              <w:t xml:space="preserve"> very</w:t>
            </w:r>
            <w:r w:rsidRPr="00CD3495">
              <w:rPr>
                <w:rFonts w:eastAsia="Times New Roman"/>
                <w:sz w:val="16"/>
                <w:szCs w:val="16"/>
              </w:rPr>
              <w:t xml:space="preserve"> limited exceptions</w:t>
            </w:r>
          </w:p>
        </w:tc>
      </w:tr>
      <w:tr w:rsidR="00091A6D" w:rsidRPr="00CD3495" w14:paraId="0B7CE1C1" w14:textId="77777777" w:rsidTr="00BA3DB1">
        <w:tc>
          <w:tcPr>
            <w:tcW w:w="2085" w:type="dxa"/>
          </w:tcPr>
          <w:p w14:paraId="56E4F632" w14:textId="77777777" w:rsidR="00091A6D" w:rsidRPr="00CD3495" w:rsidRDefault="00091A6D" w:rsidP="00BA3DB1">
            <w:pPr>
              <w:spacing w:after="120"/>
              <w:rPr>
                <w:rFonts w:eastAsia="Times New Roman"/>
                <w:sz w:val="16"/>
                <w:szCs w:val="16"/>
              </w:rPr>
            </w:pPr>
            <w:r w:rsidRPr="00CD3495">
              <w:rPr>
                <w:rFonts w:eastAsia="Times New Roman"/>
                <w:sz w:val="16"/>
                <w:szCs w:val="16"/>
              </w:rPr>
              <w:t>Synchronization</w:t>
            </w:r>
          </w:p>
          <w:p w14:paraId="28C5AE10" w14:textId="77777777" w:rsidR="00091A6D" w:rsidRPr="00CD3495" w:rsidRDefault="00091A6D" w:rsidP="00BA3DB1">
            <w:pPr>
              <w:spacing w:after="120"/>
              <w:rPr>
                <w:rFonts w:eastAsia="Times New Roman"/>
                <w:sz w:val="16"/>
                <w:szCs w:val="16"/>
              </w:rPr>
            </w:pPr>
            <w:r w:rsidRPr="00CD3495">
              <w:rPr>
                <w:rFonts w:eastAsia="Times New Roman"/>
                <w:sz w:val="16"/>
                <w:szCs w:val="16"/>
              </w:rPr>
              <w:t>(reuse of recording in film, TV, commercial)</w:t>
            </w:r>
          </w:p>
        </w:tc>
        <w:tc>
          <w:tcPr>
            <w:tcW w:w="1794" w:type="dxa"/>
          </w:tcPr>
          <w:p w14:paraId="42B363BE" w14:textId="77777777" w:rsidR="00091A6D" w:rsidRPr="00CD3495" w:rsidRDefault="00091A6D" w:rsidP="00BA3DB1">
            <w:pPr>
              <w:spacing w:after="120"/>
              <w:rPr>
                <w:rFonts w:eastAsia="Times New Roman"/>
                <w:sz w:val="16"/>
                <w:szCs w:val="16"/>
              </w:rPr>
            </w:pPr>
            <w:r>
              <w:rPr>
                <w:rFonts w:eastAsia="Times New Roman"/>
                <w:sz w:val="16"/>
                <w:szCs w:val="16"/>
              </w:rPr>
              <w:t>None</w:t>
            </w:r>
            <w:r w:rsidRPr="00CD3495">
              <w:rPr>
                <w:rFonts w:eastAsia="Times New Roman"/>
                <w:sz w:val="16"/>
                <w:szCs w:val="16"/>
              </w:rPr>
              <w:t xml:space="preserve"> </w:t>
            </w:r>
          </w:p>
        </w:tc>
        <w:tc>
          <w:tcPr>
            <w:tcW w:w="1919" w:type="dxa"/>
          </w:tcPr>
          <w:p w14:paraId="7706583F" w14:textId="77777777" w:rsidR="00091A6D" w:rsidRPr="00CD3495" w:rsidRDefault="00091A6D" w:rsidP="00BA3DB1">
            <w:pPr>
              <w:spacing w:after="120"/>
              <w:rPr>
                <w:rFonts w:eastAsia="Times New Roman"/>
                <w:sz w:val="16"/>
                <w:szCs w:val="16"/>
              </w:rPr>
            </w:pPr>
            <w:r>
              <w:rPr>
                <w:rFonts w:eastAsia="Times New Roman"/>
                <w:sz w:val="16"/>
                <w:szCs w:val="16"/>
              </w:rPr>
              <w:t>Performers’ CMOs</w:t>
            </w:r>
          </w:p>
        </w:tc>
        <w:tc>
          <w:tcPr>
            <w:tcW w:w="1745" w:type="dxa"/>
          </w:tcPr>
          <w:p w14:paraId="49745C20" w14:textId="77777777" w:rsidR="00091A6D" w:rsidRPr="00CD3495" w:rsidRDefault="00091A6D" w:rsidP="00BA3DB1">
            <w:pPr>
              <w:spacing w:after="120"/>
              <w:rPr>
                <w:rFonts w:eastAsia="Times New Roman"/>
                <w:sz w:val="16"/>
                <w:szCs w:val="16"/>
              </w:rPr>
            </w:pPr>
            <w:r w:rsidRPr="00CD3495">
              <w:rPr>
                <w:rFonts w:eastAsia="Times New Roman"/>
                <w:sz w:val="16"/>
                <w:szCs w:val="16"/>
              </w:rPr>
              <w:t>Varies</w:t>
            </w:r>
          </w:p>
          <w:p w14:paraId="0FFF1F8E" w14:textId="77777777" w:rsidR="00091A6D" w:rsidRPr="00CD3495" w:rsidRDefault="00091A6D" w:rsidP="00BA3DB1">
            <w:pPr>
              <w:spacing w:after="120"/>
              <w:rPr>
                <w:rFonts w:eastAsia="Times New Roman"/>
                <w:sz w:val="16"/>
                <w:szCs w:val="16"/>
              </w:rPr>
            </w:pPr>
          </w:p>
        </w:tc>
        <w:tc>
          <w:tcPr>
            <w:tcW w:w="1802" w:type="dxa"/>
          </w:tcPr>
          <w:p w14:paraId="496A3B97" w14:textId="77777777" w:rsidR="00091A6D" w:rsidRPr="00CD3495" w:rsidRDefault="00091A6D" w:rsidP="00BA3DB1">
            <w:pPr>
              <w:spacing w:after="120"/>
              <w:rPr>
                <w:rFonts w:eastAsia="Times New Roman"/>
                <w:sz w:val="16"/>
                <w:szCs w:val="16"/>
              </w:rPr>
            </w:pPr>
            <w:r w:rsidRPr="00CD3495">
              <w:rPr>
                <w:rFonts w:eastAsia="Times New Roman"/>
                <w:sz w:val="16"/>
                <w:szCs w:val="16"/>
              </w:rPr>
              <w:t>None (but may be captured as communication to the public for broadcasting</w:t>
            </w:r>
            <w:r>
              <w:rPr>
                <w:rFonts w:eastAsia="Times New Roman"/>
                <w:sz w:val="16"/>
                <w:szCs w:val="16"/>
              </w:rPr>
              <w:t xml:space="preserve"> in few countries</w:t>
            </w:r>
            <w:r w:rsidRPr="00CD3495">
              <w:rPr>
                <w:rFonts w:eastAsia="Times New Roman"/>
                <w:sz w:val="16"/>
                <w:szCs w:val="16"/>
              </w:rPr>
              <w:t>)</w:t>
            </w:r>
          </w:p>
        </w:tc>
      </w:tr>
    </w:tbl>
    <w:p w14:paraId="50ED710B" w14:textId="77777777" w:rsidR="00091A6D" w:rsidRPr="00903936" w:rsidRDefault="00091A6D" w:rsidP="00091A6D">
      <w:pPr>
        <w:spacing w:after="120"/>
        <w:jc w:val="both"/>
        <w:rPr>
          <w:rFonts w:eastAsia="Times New Roman"/>
        </w:rPr>
      </w:pPr>
    </w:p>
    <w:p w14:paraId="40169B39" w14:textId="2E958183" w:rsidR="00091A6D" w:rsidRDefault="00091A6D" w:rsidP="00091A6D">
      <w:pPr>
        <w:pStyle w:val="Heading1"/>
        <w:spacing w:after="240"/>
        <w:rPr>
          <w:rFonts w:eastAsia="Times New Roman"/>
          <w:szCs w:val="22"/>
        </w:rPr>
      </w:pPr>
      <w:bookmarkStart w:id="30" w:name="_Toc67860820"/>
      <w:r>
        <w:t>Economic models in the digital music marketplace</w:t>
      </w:r>
      <w:bookmarkEnd w:id="30"/>
    </w:p>
    <w:p w14:paraId="3E4DA695" w14:textId="504C8BA3" w:rsidR="00091A6D" w:rsidRDefault="00091A6D" w:rsidP="00091A6D">
      <w:pPr>
        <w:pStyle w:val="Heading3"/>
        <w:spacing w:after="120"/>
      </w:pPr>
      <w:bookmarkStart w:id="31" w:name="_Toc67860821"/>
      <w:r>
        <w:t>The business model of digital music services</w:t>
      </w:r>
      <w:bookmarkEnd w:id="31"/>
    </w:p>
    <w:p w14:paraId="43FC89E8" w14:textId="77777777" w:rsidR="00091A6D" w:rsidRDefault="00091A6D" w:rsidP="00091A6D">
      <w:pPr>
        <w:spacing w:after="120"/>
        <w:jc w:val="both"/>
        <w:rPr>
          <w:rFonts w:eastAsia="Times New Roman"/>
          <w:szCs w:val="22"/>
        </w:rPr>
      </w:pPr>
      <w:r w:rsidRPr="00FE6149">
        <w:rPr>
          <w:rFonts w:eastAsia="Times New Roman"/>
          <w:szCs w:val="22"/>
        </w:rPr>
        <w:t>Streaming providers</w:t>
      </w:r>
      <w:r>
        <w:rPr>
          <w:rFonts w:eastAsia="Times New Roman"/>
          <w:szCs w:val="22"/>
        </w:rPr>
        <w:t xml:space="preserve"> </w:t>
      </w:r>
      <w:r w:rsidRPr="00FE6149">
        <w:rPr>
          <w:rFonts w:eastAsia="Times New Roman"/>
          <w:szCs w:val="22"/>
        </w:rPr>
        <w:t xml:space="preserve">have primarily and initially opted for the massive recruitment of </w:t>
      </w:r>
      <w:r>
        <w:rPr>
          <w:rFonts w:eastAsia="Times New Roman"/>
          <w:szCs w:val="22"/>
        </w:rPr>
        <w:t>consumers</w:t>
      </w:r>
      <w:r w:rsidRPr="00FE6149">
        <w:rPr>
          <w:rFonts w:eastAsia="Times New Roman"/>
          <w:szCs w:val="22"/>
        </w:rPr>
        <w:t xml:space="preserve">, typically in </w:t>
      </w:r>
      <w:r>
        <w:rPr>
          <w:rFonts w:eastAsia="Times New Roman"/>
          <w:szCs w:val="22"/>
        </w:rPr>
        <w:t xml:space="preserve">some version of </w:t>
      </w:r>
      <w:r w:rsidRPr="00FE6149">
        <w:rPr>
          <w:rFonts w:eastAsia="Times New Roman"/>
          <w:szCs w:val="22"/>
        </w:rPr>
        <w:t>a free mode with advertising as a business model</w:t>
      </w:r>
      <w:r>
        <w:rPr>
          <w:rFonts w:eastAsia="Times New Roman"/>
          <w:szCs w:val="22"/>
        </w:rPr>
        <w:t xml:space="preserve"> or introductory discounts</w:t>
      </w:r>
      <w:r w:rsidRPr="00FE6149">
        <w:rPr>
          <w:rFonts w:eastAsia="Times New Roman"/>
          <w:szCs w:val="22"/>
        </w:rPr>
        <w:t xml:space="preserve">, and hence, they have carried out different strategies to </w:t>
      </w:r>
      <w:r>
        <w:rPr>
          <w:rFonts w:eastAsia="Times New Roman"/>
          <w:szCs w:val="22"/>
        </w:rPr>
        <w:t xml:space="preserve">convert free users to </w:t>
      </w:r>
      <w:r w:rsidRPr="00FE6149">
        <w:rPr>
          <w:rFonts w:eastAsia="Times New Roman"/>
          <w:szCs w:val="22"/>
        </w:rPr>
        <w:t xml:space="preserve">paying </w:t>
      </w:r>
      <w:r>
        <w:rPr>
          <w:rFonts w:eastAsia="Times New Roman"/>
          <w:szCs w:val="22"/>
        </w:rPr>
        <w:t>consumers</w:t>
      </w:r>
      <w:r w:rsidRPr="00FE6149">
        <w:rPr>
          <w:rFonts w:eastAsia="Times New Roman"/>
          <w:szCs w:val="22"/>
        </w:rPr>
        <w:t>.</w:t>
      </w:r>
      <w:r>
        <w:rPr>
          <w:rFonts w:eastAsia="Times New Roman"/>
          <w:szCs w:val="22"/>
        </w:rPr>
        <w:t xml:space="preserve">  Some labels may require certain levels of free-to-paid subscriber conversion under license agreements with streaming services.</w:t>
      </w:r>
    </w:p>
    <w:p w14:paraId="4A4352B6" w14:textId="77777777" w:rsidR="00091A6D" w:rsidRDefault="00091A6D" w:rsidP="00091A6D">
      <w:pPr>
        <w:spacing w:after="120"/>
        <w:jc w:val="both"/>
        <w:rPr>
          <w:rFonts w:eastAsia="Times New Roman"/>
          <w:szCs w:val="22"/>
        </w:rPr>
      </w:pPr>
      <w:r w:rsidRPr="00FE6149">
        <w:rPr>
          <w:rFonts w:eastAsia="Times New Roman"/>
          <w:szCs w:val="22"/>
        </w:rPr>
        <w:t xml:space="preserve">In this context, the next business objective of streaming platforms is to capture and maintain the </w:t>
      </w:r>
      <w:r>
        <w:rPr>
          <w:rFonts w:eastAsia="Times New Roman"/>
          <w:szCs w:val="22"/>
        </w:rPr>
        <w:t>consumer</w:t>
      </w:r>
      <w:r w:rsidRPr="00FE6149">
        <w:rPr>
          <w:rFonts w:eastAsia="Times New Roman"/>
          <w:szCs w:val="22"/>
        </w:rPr>
        <w:t xml:space="preserve">'s attention for as long as possible, </w:t>
      </w:r>
      <w:r>
        <w:rPr>
          <w:rFonts w:eastAsia="Times New Roman"/>
          <w:szCs w:val="22"/>
        </w:rPr>
        <w:t xml:space="preserve">with the goal of both </w:t>
      </w:r>
      <w:r w:rsidRPr="00FE6149">
        <w:rPr>
          <w:rFonts w:eastAsia="Times New Roman"/>
          <w:szCs w:val="22"/>
        </w:rPr>
        <w:t>increas</w:t>
      </w:r>
      <w:r>
        <w:rPr>
          <w:rFonts w:eastAsia="Times New Roman"/>
          <w:szCs w:val="22"/>
        </w:rPr>
        <w:t>ing</w:t>
      </w:r>
      <w:r w:rsidRPr="00FE6149">
        <w:rPr>
          <w:rFonts w:eastAsia="Times New Roman"/>
          <w:szCs w:val="22"/>
        </w:rPr>
        <w:t xml:space="preserve"> the possibility of using the </w:t>
      </w:r>
      <w:r>
        <w:rPr>
          <w:rFonts w:eastAsia="Times New Roman"/>
          <w:szCs w:val="22"/>
        </w:rPr>
        <w:t>consumer</w:t>
      </w:r>
      <w:r w:rsidRPr="00FE6149">
        <w:rPr>
          <w:rFonts w:eastAsia="Times New Roman"/>
          <w:szCs w:val="22"/>
        </w:rPr>
        <w:t xml:space="preserve"> as an asset for advertisers in the advertising-based business model </w:t>
      </w:r>
      <w:r>
        <w:rPr>
          <w:rFonts w:eastAsia="Times New Roman"/>
          <w:szCs w:val="22"/>
        </w:rPr>
        <w:t xml:space="preserve">and also learning enough about them so as </w:t>
      </w:r>
      <w:r w:rsidRPr="00FE6149">
        <w:rPr>
          <w:rFonts w:eastAsia="Times New Roman"/>
          <w:szCs w:val="22"/>
        </w:rPr>
        <w:t xml:space="preserve">to retain customers who </w:t>
      </w:r>
      <w:r>
        <w:rPr>
          <w:rFonts w:eastAsia="Times New Roman"/>
          <w:szCs w:val="22"/>
        </w:rPr>
        <w:t>will convert</w:t>
      </w:r>
      <w:r w:rsidRPr="00FE6149">
        <w:rPr>
          <w:rFonts w:eastAsia="Times New Roman"/>
          <w:szCs w:val="22"/>
        </w:rPr>
        <w:t xml:space="preserve"> to the subscription payment model.</w:t>
      </w:r>
      <w:r>
        <w:rPr>
          <w:rFonts w:eastAsia="Times New Roman"/>
          <w:szCs w:val="22"/>
        </w:rPr>
        <w:t xml:space="preserve"> For the latter, </w:t>
      </w:r>
      <w:r w:rsidRPr="00FE6149">
        <w:rPr>
          <w:rFonts w:eastAsia="Times New Roman"/>
          <w:szCs w:val="22"/>
        </w:rPr>
        <w:t xml:space="preserve">the strategy followed by practically all internet service providers, not just the music related ones, is to build personalized offers based on user tastes, preferences and behaviors. All this supported by business smart systems capable of analyzing the data generated by the </w:t>
      </w:r>
      <w:r>
        <w:rPr>
          <w:rFonts w:eastAsia="Times New Roman"/>
          <w:szCs w:val="22"/>
        </w:rPr>
        <w:t>consumers</w:t>
      </w:r>
      <w:r w:rsidRPr="00FE6149">
        <w:rPr>
          <w:rFonts w:eastAsia="Times New Roman"/>
          <w:szCs w:val="22"/>
        </w:rPr>
        <w:t xml:space="preserve"> themselves in their </w:t>
      </w:r>
      <w:r>
        <w:rPr>
          <w:rFonts w:eastAsia="Times New Roman"/>
          <w:szCs w:val="22"/>
        </w:rPr>
        <w:t xml:space="preserve">interaction with the platform </w:t>
      </w:r>
      <w:r w:rsidRPr="00FE6149">
        <w:rPr>
          <w:rFonts w:eastAsia="Times New Roman"/>
          <w:szCs w:val="22"/>
        </w:rPr>
        <w:t xml:space="preserve">and extracting information by creating </w:t>
      </w:r>
      <w:r>
        <w:rPr>
          <w:rFonts w:eastAsia="Times New Roman"/>
          <w:szCs w:val="22"/>
        </w:rPr>
        <w:t>consumer</w:t>
      </w:r>
      <w:r w:rsidRPr="00FE6149">
        <w:rPr>
          <w:rFonts w:eastAsia="Times New Roman"/>
          <w:szCs w:val="22"/>
        </w:rPr>
        <w:t xml:space="preserve"> profiles</w:t>
      </w:r>
      <w:r>
        <w:rPr>
          <w:rFonts w:eastAsia="Times New Roman"/>
          <w:szCs w:val="22"/>
        </w:rPr>
        <w:t xml:space="preserve">, </w:t>
      </w:r>
      <w:r w:rsidRPr="00FE6149">
        <w:rPr>
          <w:rFonts w:eastAsia="Times New Roman"/>
          <w:szCs w:val="22"/>
        </w:rPr>
        <w:t xml:space="preserve">later </w:t>
      </w:r>
      <w:r>
        <w:rPr>
          <w:rFonts w:eastAsia="Times New Roman"/>
          <w:szCs w:val="22"/>
        </w:rPr>
        <w:t xml:space="preserve">used to </w:t>
      </w:r>
      <w:r w:rsidRPr="00FE6149">
        <w:rPr>
          <w:rFonts w:eastAsia="Times New Roman"/>
          <w:szCs w:val="22"/>
        </w:rPr>
        <w:t>customiz</w:t>
      </w:r>
      <w:r>
        <w:rPr>
          <w:rFonts w:eastAsia="Times New Roman"/>
          <w:szCs w:val="22"/>
        </w:rPr>
        <w:t xml:space="preserve">e </w:t>
      </w:r>
      <w:r w:rsidRPr="00FE6149">
        <w:rPr>
          <w:rFonts w:eastAsia="Times New Roman"/>
          <w:szCs w:val="22"/>
        </w:rPr>
        <w:t>the service offer.</w:t>
      </w:r>
      <w:r>
        <w:rPr>
          <w:rFonts w:eastAsia="Times New Roman"/>
          <w:szCs w:val="22"/>
        </w:rPr>
        <w:t xml:space="preserve"> </w:t>
      </w:r>
      <w:r w:rsidRPr="00FE6149">
        <w:rPr>
          <w:rFonts w:eastAsia="Times New Roman"/>
          <w:szCs w:val="22"/>
        </w:rPr>
        <w:t>As an example, Spotify began to develop these capabilities as a core part of its platform as early as 2011</w:t>
      </w:r>
      <w:r>
        <w:rPr>
          <w:rFonts w:eastAsia="Times New Roman"/>
          <w:szCs w:val="22"/>
        </w:rPr>
        <w:t xml:space="preserve"> (Spotify Engineering, 2016)</w:t>
      </w:r>
      <w:r w:rsidRPr="00FE6149">
        <w:rPr>
          <w:rFonts w:eastAsia="Times New Roman"/>
          <w:szCs w:val="22"/>
        </w:rPr>
        <w:t>.</w:t>
      </w:r>
    </w:p>
    <w:p w14:paraId="13C8EA42" w14:textId="4A56E1A9" w:rsidR="00091A6D" w:rsidRDefault="00091A6D" w:rsidP="00091A6D">
      <w:pPr>
        <w:spacing w:after="120"/>
        <w:jc w:val="both"/>
        <w:rPr>
          <w:rFonts w:eastAsia="Times New Roman"/>
          <w:szCs w:val="22"/>
        </w:rPr>
      </w:pPr>
      <w:r>
        <w:rPr>
          <w:rFonts w:eastAsia="Times New Roman"/>
          <w:szCs w:val="22"/>
        </w:rPr>
        <w:t>It must also be said that a primary business motivation of digital music services is to gain access to the public financial markets.  It is the public sale of stock or debt</w:t>
      </w:r>
      <w:r>
        <w:rPr>
          <w:rStyle w:val="FootnoteReference"/>
          <w:rFonts w:eastAsia="Times New Roman"/>
          <w:szCs w:val="22"/>
        </w:rPr>
        <w:footnoteReference w:id="82"/>
      </w:r>
      <w:r>
        <w:rPr>
          <w:rFonts w:eastAsia="Times New Roman"/>
          <w:szCs w:val="22"/>
        </w:rPr>
        <w:t xml:space="preserve"> to finance the company’s loss-making activities that ultimately seems to be the big </w:t>
      </w:r>
      <w:r w:rsidR="005B5B60">
        <w:rPr>
          <w:rFonts w:eastAsia="Times New Roman"/>
          <w:szCs w:val="22"/>
        </w:rPr>
        <w:t>payday</w:t>
      </w:r>
      <w:r>
        <w:rPr>
          <w:rFonts w:eastAsia="Times New Roman"/>
          <w:szCs w:val="22"/>
        </w:rPr>
        <w:t xml:space="preserve"> for streaming services.  Unlike the performers who provide the music to these platforms, streaming services arguably have very </w:t>
      </w:r>
      <w:r>
        <w:rPr>
          <w:rFonts w:eastAsia="Times New Roman"/>
          <w:szCs w:val="22"/>
        </w:rPr>
        <w:lastRenderedPageBreak/>
        <w:t>little connection to “making a profit”</w:t>
      </w:r>
      <w:r>
        <w:rPr>
          <w:rStyle w:val="FootnoteReference"/>
          <w:rFonts w:eastAsia="Times New Roman"/>
          <w:szCs w:val="22"/>
        </w:rPr>
        <w:footnoteReference w:id="83"/>
      </w:r>
      <w:r>
        <w:rPr>
          <w:rFonts w:eastAsia="Times New Roman"/>
          <w:szCs w:val="22"/>
        </w:rPr>
        <w:t xml:space="preserve"> and every connection to the public markets to tell the company’s growth story.</w:t>
      </w:r>
      <w:r>
        <w:rPr>
          <w:rStyle w:val="FootnoteReference"/>
          <w:rFonts w:eastAsia="Times New Roman"/>
          <w:szCs w:val="22"/>
        </w:rPr>
        <w:footnoteReference w:id="84"/>
      </w:r>
    </w:p>
    <w:p w14:paraId="1DCFAD29" w14:textId="51B65799" w:rsidR="00091A6D" w:rsidRPr="00DA6B57" w:rsidRDefault="00091A6D" w:rsidP="00091A6D">
      <w:pPr>
        <w:pStyle w:val="Heading3"/>
        <w:spacing w:after="120"/>
      </w:pPr>
      <w:bookmarkStart w:id="32" w:name="_Toc67860822"/>
      <w:r>
        <w:t>A common technical architecture for different digital music services</w:t>
      </w:r>
      <w:bookmarkEnd w:id="32"/>
    </w:p>
    <w:p w14:paraId="4332C6CD" w14:textId="77777777" w:rsidR="00091A6D" w:rsidRPr="00AE1698" w:rsidRDefault="00091A6D" w:rsidP="00091A6D">
      <w:pPr>
        <w:spacing w:after="120"/>
        <w:jc w:val="both"/>
        <w:rPr>
          <w:rFonts w:eastAsia="Times New Roman"/>
          <w:szCs w:val="22"/>
        </w:rPr>
      </w:pPr>
      <w:r w:rsidRPr="00AE1698">
        <w:rPr>
          <w:rFonts w:eastAsia="Times New Roman"/>
          <w:szCs w:val="22"/>
        </w:rPr>
        <w:t xml:space="preserve">To meet these </w:t>
      </w:r>
      <w:r>
        <w:rPr>
          <w:rFonts w:eastAsia="Times New Roman"/>
          <w:szCs w:val="22"/>
        </w:rPr>
        <w:t xml:space="preserve">business </w:t>
      </w:r>
      <w:r w:rsidRPr="00AE1698">
        <w:rPr>
          <w:rFonts w:eastAsia="Times New Roman"/>
          <w:szCs w:val="22"/>
        </w:rPr>
        <w:t xml:space="preserve">requirements, </w:t>
      </w:r>
      <w:r>
        <w:rPr>
          <w:rFonts w:eastAsia="Times New Roman"/>
          <w:szCs w:val="22"/>
        </w:rPr>
        <w:t>any digital music</w:t>
      </w:r>
      <w:r w:rsidRPr="00AE1698">
        <w:rPr>
          <w:rFonts w:eastAsia="Times New Roman"/>
          <w:szCs w:val="22"/>
        </w:rPr>
        <w:t xml:space="preserve"> platform has two main elements from a technical point of view:</w:t>
      </w:r>
      <w:r>
        <w:rPr>
          <w:rFonts w:eastAsia="Times New Roman"/>
          <w:szCs w:val="22"/>
        </w:rPr>
        <w:t xml:space="preserve"> the consumer</w:t>
      </w:r>
      <w:r w:rsidRPr="00AE1698">
        <w:rPr>
          <w:rFonts w:eastAsia="Times New Roman"/>
          <w:szCs w:val="22"/>
        </w:rPr>
        <w:t xml:space="preserve"> interface, which allows the </w:t>
      </w:r>
      <w:r>
        <w:rPr>
          <w:rFonts w:eastAsia="Times New Roman"/>
          <w:szCs w:val="22"/>
        </w:rPr>
        <w:t>consumer</w:t>
      </w:r>
      <w:r w:rsidRPr="00AE1698">
        <w:rPr>
          <w:rFonts w:eastAsia="Times New Roman"/>
          <w:szCs w:val="22"/>
        </w:rPr>
        <w:t xml:space="preserve"> to access and play music in its different modes</w:t>
      </w:r>
      <w:r>
        <w:rPr>
          <w:rFonts w:eastAsia="Times New Roman"/>
          <w:szCs w:val="22"/>
        </w:rPr>
        <w:t>; and the s</w:t>
      </w:r>
      <w:r w:rsidRPr="00AE1698">
        <w:rPr>
          <w:rFonts w:eastAsia="Times New Roman"/>
          <w:szCs w:val="22"/>
        </w:rPr>
        <w:t>upport</w:t>
      </w:r>
      <w:r>
        <w:rPr>
          <w:rFonts w:eastAsia="Times New Roman"/>
          <w:szCs w:val="22"/>
        </w:rPr>
        <w:t>ing</w:t>
      </w:r>
      <w:r w:rsidRPr="00AE1698">
        <w:rPr>
          <w:rFonts w:eastAsia="Times New Roman"/>
          <w:szCs w:val="22"/>
        </w:rPr>
        <w:t xml:space="preserve"> infrastructure, which is made up of the comput</w:t>
      </w:r>
      <w:r>
        <w:rPr>
          <w:rFonts w:eastAsia="Times New Roman"/>
          <w:szCs w:val="22"/>
        </w:rPr>
        <w:t>ing</w:t>
      </w:r>
      <w:r w:rsidRPr="00AE1698">
        <w:rPr>
          <w:rFonts w:eastAsia="Times New Roman"/>
          <w:szCs w:val="22"/>
        </w:rPr>
        <w:t xml:space="preserve">, storage and communication equipment that are in practice responsible for administering, managing and sending the music that the </w:t>
      </w:r>
      <w:r>
        <w:rPr>
          <w:rFonts w:eastAsia="Times New Roman"/>
          <w:szCs w:val="22"/>
        </w:rPr>
        <w:t xml:space="preserve">consumer </w:t>
      </w:r>
      <w:r w:rsidRPr="00AE1698">
        <w:rPr>
          <w:rFonts w:eastAsia="Times New Roman"/>
          <w:szCs w:val="22"/>
        </w:rPr>
        <w:t>listens to.</w:t>
      </w:r>
    </w:p>
    <w:p w14:paraId="0E017633" w14:textId="77777777" w:rsidR="00091A6D" w:rsidRDefault="00091A6D" w:rsidP="00091A6D">
      <w:pPr>
        <w:spacing w:after="120"/>
        <w:jc w:val="both"/>
        <w:rPr>
          <w:rFonts w:eastAsia="Times New Roman"/>
          <w:szCs w:val="22"/>
        </w:rPr>
      </w:pPr>
      <w:r>
        <w:rPr>
          <w:rFonts w:eastAsia="Times New Roman"/>
          <w:szCs w:val="22"/>
        </w:rPr>
        <w:t>Within this framework, the consumer application</w:t>
      </w:r>
      <w:r w:rsidRPr="00AE1698">
        <w:rPr>
          <w:rFonts w:eastAsia="Times New Roman"/>
          <w:szCs w:val="22"/>
        </w:rPr>
        <w:t xml:space="preserve">, which is the operations center where the </w:t>
      </w:r>
      <w:r>
        <w:rPr>
          <w:rFonts w:eastAsia="Times New Roman"/>
          <w:szCs w:val="22"/>
        </w:rPr>
        <w:t>consumer</w:t>
      </w:r>
      <w:r w:rsidRPr="00AE1698">
        <w:rPr>
          <w:rFonts w:eastAsia="Times New Roman"/>
          <w:szCs w:val="22"/>
        </w:rPr>
        <w:t xml:space="preserve"> experience is built, offers the visual interface and the different functionalities for accessing music. In particular, it offers personalized content proposals for the </w:t>
      </w:r>
      <w:r>
        <w:rPr>
          <w:rFonts w:eastAsia="Times New Roman"/>
          <w:szCs w:val="22"/>
        </w:rPr>
        <w:t>consumer</w:t>
      </w:r>
      <w:r w:rsidRPr="00AE1698">
        <w:rPr>
          <w:rFonts w:eastAsia="Times New Roman"/>
          <w:szCs w:val="22"/>
        </w:rPr>
        <w:t xml:space="preserve"> (based on their previous listening, on a recommendation system based on intelligent algorithms and on the selection of music in playlists made by musical experts or</w:t>
      </w:r>
      <w:r>
        <w:rPr>
          <w:rFonts w:eastAsia="Times New Roman"/>
          <w:szCs w:val="22"/>
        </w:rPr>
        <w:t xml:space="preserve"> third party steering agreements</w:t>
      </w:r>
      <w:r w:rsidRPr="00AE1698">
        <w:rPr>
          <w:rFonts w:eastAsia="Times New Roman"/>
          <w:szCs w:val="22"/>
        </w:rPr>
        <w:t>), as well as the possibility of searching for specific musical themes.</w:t>
      </w:r>
    </w:p>
    <w:p w14:paraId="69204031" w14:textId="77777777" w:rsidR="00091A6D" w:rsidRDefault="00091A6D" w:rsidP="00091A6D">
      <w:pPr>
        <w:spacing w:after="120"/>
        <w:jc w:val="both"/>
        <w:rPr>
          <w:rFonts w:eastAsia="Times New Roman"/>
          <w:szCs w:val="22"/>
        </w:rPr>
      </w:pPr>
      <w:r w:rsidRPr="00AE1698">
        <w:rPr>
          <w:rFonts w:eastAsia="Times New Roman"/>
          <w:szCs w:val="22"/>
        </w:rPr>
        <w:t xml:space="preserve">For its part, the supporting infrastructure is organized to satisfy and guarantee the operation of </w:t>
      </w:r>
      <w:r>
        <w:rPr>
          <w:rFonts w:eastAsia="Times New Roman"/>
          <w:szCs w:val="22"/>
        </w:rPr>
        <w:t>the digital music platform</w:t>
      </w:r>
      <w:r w:rsidRPr="00AE1698">
        <w:rPr>
          <w:rFonts w:eastAsia="Times New Roman"/>
          <w:szCs w:val="22"/>
        </w:rPr>
        <w:t xml:space="preserve"> following the</w:t>
      </w:r>
      <w:r>
        <w:rPr>
          <w:rFonts w:eastAsia="Times New Roman"/>
          <w:szCs w:val="22"/>
        </w:rPr>
        <w:t>se</w:t>
      </w:r>
      <w:r w:rsidRPr="00AE1698">
        <w:rPr>
          <w:rFonts w:eastAsia="Times New Roman"/>
          <w:szCs w:val="22"/>
        </w:rPr>
        <w:t xml:space="preserve"> basic requirements. In practical terms, the </w:t>
      </w:r>
      <w:r>
        <w:rPr>
          <w:rFonts w:eastAsia="Times New Roman"/>
          <w:szCs w:val="22"/>
        </w:rPr>
        <w:t>system</w:t>
      </w:r>
      <w:r w:rsidRPr="00AE1698">
        <w:rPr>
          <w:rFonts w:eastAsia="Times New Roman"/>
          <w:szCs w:val="22"/>
        </w:rPr>
        <w:t xml:space="preserve"> organization adopted responds to distributed architecture, so that the elements of the system are found in different geographical locations. This architecture makes it possible to balance efforts to provide the music access service and obtain a quality of service as homogeneous as possible regardless of location, being completely transparent for the </w:t>
      </w:r>
      <w:r>
        <w:rPr>
          <w:rFonts w:eastAsia="Times New Roman"/>
          <w:szCs w:val="22"/>
        </w:rPr>
        <w:t>consumer</w:t>
      </w:r>
      <w:r w:rsidRPr="00AE1698">
        <w:rPr>
          <w:rFonts w:eastAsia="Times New Roman"/>
          <w:szCs w:val="22"/>
        </w:rPr>
        <w:t>.</w:t>
      </w:r>
    </w:p>
    <w:p w14:paraId="154B8473" w14:textId="77777777" w:rsidR="00091A6D" w:rsidRPr="00AE1698" w:rsidRDefault="00091A6D" w:rsidP="00091A6D">
      <w:pPr>
        <w:spacing w:after="120"/>
        <w:jc w:val="center"/>
        <w:rPr>
          <w:rFonts w:eastAsia="Times New Roman"/>
          <w:szCs w:val="22"/>
        </w:rPr>
      </w:pPr>
      <w:r w:rsidRPr="00A04309">
        <w:rPr>
          <w:rFonts w:eastAsia="Times New Roman"/>
          <w:noProof/>
          <w:szCs w:val="22"/>
          <w:lang w:eastAsia="en-US"/>
        </w:rPr>
        <w:drawing>
          <wp:inline distT="0" distB="0" distL="0" distR="0" wp14:anchorId="4716ADE7" wp14:editId="4C1A5A59">
            <wp:extent cx="4606724" cy="3157489"/>
            <wp:effectExtent l="0" t="0" r="3810" b="5080"/>
            <wp:docPr id="68" name="Imagen 68"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n 68" descr="Diagrama&#10;&#10;Descripción generada automáticamente"/>
                    <pic:cNvPicPr/>
                  </pic:nvPicPr>
                  <pic:blipFill>
                    <a:blip r:embed="rId10"/>
                    <a:stretch>
                      <a:fillRect/>
                    </a:stretch>
                  </pic:blipFill>
                  <pic:spPr>
                    <a:xfrm>
                      <a:off x="0" y="0"/>
                      <a:ext cx="4627786" cy="3171925"/>
                    </a:xfrm>
                    <a:prstGeom prst="rect">
                      <a:avLst/>
                    </a:prstGeom>
                  </pic:spPr>
                </pic:pic>
              </a:graphicData>
            </a:graphic>
          </wp:inline>
        </w:drawing>
      </w:r>
    </w:p>
    <w:p w14:paraId="0D24F1CB" w14:textId="6E92C9D2" w:rsidR="00091A6D" w:rsidRPr="00CD3495" w:rsidRDefault="00091A6D" w:rsidP="00091A6D">
      <w:pPr>
        <w:spacing w:after="120"/>
        <w:jc w:val="center"/>
        <w:rPr>
          <w:rFonts w:eastAsia="Times New Roman"/>
          <w:sz w:val="20"/>
          <w:szCs w:val="16"/>
        </w:rPr>
      </w:pPr>
      <w:r w:rsidRPr="00A24C92">
        <w:rPr>
          <w:rFonts w:eastAsia="Times New Roman"/>
          <w:sz w:val="20"/>
          <w:szCs w:val="16"/>
        </w:rPr>
        <w:t xml:space="preserve">Figure </w:t>
      </w:r>
      <w:r w:rsidRPr="00A24C92">
        <w:rPr>
          <w:rFonts w:eastAsia="Times New Roman"/>
          <w:sz w:val="20"/>
          <w:szCs w:val="16"/>
        </w:rPr>
        <w:fldChar w:fldCharType="begin"/>
      </w:r>
      <w:r w:rsidRPr="00A24C92">
        <w:rPr>
          <w:rFonts w:eastAsia="Times New Roman"/>
          <w:sz w:val="20"/>
          <w:szCs w:val="16"/>
        </w:rPr>
        <w:instrText xml:space="preserve"> SEQ Figure \* ARABIC </w:instrText>
      </w:r>
      <w:r w:rsidRPr="00A24C92">
        <w:rPr>
          <w:rFonts w:eastAsia="Times New Roman"/>
          <w:sz w:val="20"/>
          <w:szCs w:val="16"/>
        </w:rPr>
        <w:fldChar w:fldCharType="separate"/>
      </w:r>
      <w:r w:rsidR="00C9053D">
        <w:rPr>
          <w:rFonts w:eastAsia="Times New Roman"/>
          <w:noProof/>
          <w:sz w:val="20"/>
          <w:szCs w:val="16"/>
        </w:rPr>
        <w:t>2</w:t>
      </w:r>
      <w:r w:rsidRPr="00A24C92">
        <w:rPr>
          <w:rFonts w:eastAsia="Times New Roman"/>
          <w:sz w:val="20"/>
          <w:szCs w:val="16"/>
        </w:rPr>
        <w:fldChar w:fldCharType="end"/>
      </w:r>
      <w:r w:rsidRPr="00A24C92">
        <w:rPr>
          <w:rFonts w:eastAsia="Times New Roman"/>
          <w:sz w:val="20"/>
          <w:szCs w:val="16"/>
        </w:rPr>
        <w:t>. Supporting infrastructure of a digital music platform. Source: adapted from Gustavsson (2012) and Apple Music (n.d.)</w:t>
      </w:r>
    </w:p>
    <w:p w14:paraId="5D5CAD32" w14:textId="77777777" w:rsidR="00091A6D" w:rsidRDefault="00091A6D" w:rsidP="00091A6D">
      <w:pPr>
        <w:spacing w:after="120"/>
        <w:jc w:val="both"/>
        <w:rPr>
          <w:rFonts w:eastAsia="Times New Roman"/>
          <w:szCs w:val="22"/>
        </w:rPr>
      </w:pPr>
      <w:r>
        <w:rPr>
          <w:rFonts w:eastAsia="Times New Roman"/>
          <w:szCs w:val="22"/>
        </w:rPr>
        <w:t>The supporting infrastructure includes: the a</w:t>
      </w:r>
      <w:r w:rsidRPr="00AE1698">
        <w:rPr>
          <w:rFonts w:eastAsia="Times New Roman"/>
          <w:szCs w:val="22"/>
        </w:rPr>
        <w:t>ccess to the system</w:t>
      </w:r>
      <w:r>
        <w:rPr>
          <w:rFonts w:eastAsia="Times New Roman"/>
          <w:szCs w:val="22"/>
        </w:rPr>
        <w:t xml:space="preserve"> </w:t>
      </w:r>
      <w:r w:rsidRPr="00AE1698">
        <w:rPr>
          <w:rFonts w:eastAsia="Times New Roman"/>
          <w:szCs w:val="22"/>
        </w:rPr>
        <w:t>that offers the communication point between the client's application and the set of equipment that make up the support infrastructure and where functions such as authentication, load balancing, distribution of requests, etc., are found</w:t>
      </w:r>
      <w:r>
        <w:rPr>
          <w:rFonts w:eastAsia="Times New Roman"/>
          <w:szCs w:val="22"/>
        </w:rPr>
        <w:t>; the s</w:t>
      </w:r>
      <w:r w:rsidRPr="00AE1698">
        <w:rPr>
          <w:rFonts w:eastAsia="Times New Roman"/>
          <w:szCs w:val="22"/>
        </w:rPr>
        <w:t xml:space="preserve">ervice </w:t>
      </w:r>
      <w:r>
        <w:rPr>
          <w:rFonts w:eastAsia="Times New Roman"/>
          <w:szCs w:val="22"/>
        </w:rPr>
        <w:t>m</w:t>
      </w:r>
      <w:r w:rsidRPr="00AE1698">
        <w:rPr>
          <w:rFonts w:eastAsia="Times New Roman"/>
          <w:szCs w:val="22"/>
        </w:rPr>
        <w:t>anagement</w:t>
      </w:r>
      <w:r>
        <w:rPr>
          <w:rFonts w:eastAsia="Times New Roman"/>
          <w:szCs w:val="22"/>
        </w:rPr>
        <w:t xml:space="preserve">, responsible for </w:t>
      </w:r>
      <w:r w:rsidRPr="00AE1698">
        <w:rPr>
          <w:rFonts w:eastAsia="Times New Roman"/>
          <w:szCs w:val="22"/>
        </w:rPr>
        <w:t xml:space="preserve">the different functionalities offered by the platform, such as browsing and searching for content, playlists, or </w:t>
      </w:r>
      <w:r>
        <w:rPr>
          <w:rFonts w:eastAsia="Times New Roman"/>
          <w:szCs w:val="22"/>
        </w:rPr>
        <w:t xml:space="preserve">sharing </w:t>
      </w:r>
      <w:r w:rsidRPr="00AE1698">
        <w:rPr>
          <w:rFonts w:eastAsia="Times New Roman"/>
          <w:szCs w:val="22"/>
        </w:rPr>
        <w:t>songs and playlists</w:t>
      </w:r>
      <w:r>
        <w:rPr>
          <w:rFonts w:eastAsia="Times New Roman"/>
          <w:szCs w:val="22"/>
        </w:rPr>
        <w:t xml:space="preserve">; </w:t>
      </w:r>
      <w:r>
        <w:rPr>
          <w:rFonts w:eastAsia="Times New Roman"/>
          <w:szCs w:val="22"/>
        </w:rPr>
        <w:lastRenderedPageBreak/>
        <w:t>the c</w:t>
      </w:r>
      <w:r w:rsidRPr="00AE1698">
        <w:rPr>
          <w:rFonts w:eastAsia="Times New Roman"/>
          <w:szCs w:val="22"/>
        </w:rPr>
        <w:t xml:space="preserve">ontent </w:t>
      </w:r>
      <w:r>
        <w:rPr>
          <w:rFonts w:eastAsia="Times New Roman"/>
          <w:szCs w:val="22"/>
        </w:rPr>
        <w:t>storage, i.e.,</w:t>
      </w:r>
      <w:r w:rsidRPr="00AE1698">
        <w:rPr>
          <w:rFonts w:eastAsia="Times New Roman"/>
          <w:szCs w:val="22"/>
        </w:rPr>
        <w:t xml:space="preserve"> the physical repository in which the licensed content is stored and available for use</w:t>
      </w:r>
      <w:r>
        <w:rPr>
          <w:rFonts w:eastAsia="Times New Roman"/>
          <w:szCs w:val="22"/>
        </w:rPr>
        <w:t>; t</w:t>
      </w:r>
      <w:r w:rsidRPr="00AE1698">
        <w:rPr>
          <w:rFonts w:eastAsia="Times New Roman"/>
          <w:szCs w:val="22"/>
        </w:rPr>
        <w:t>hese servers are in turn connected to a higher hierarchical level server that coordinates content requests and offers alternative routes to them if a server is not able to satisfy the client's request</w:t>
      </w:r>
      <w:r>
        <w:rPr>
          <w:rFonts w:eastAsia="Times New Roman"/>
          <w:szCs w:val="22"/>
        </w:rPr>
        <w:t xml:space="preserve">; and the consumer </w:t>
      </w:r>
      <w:r w:rsidRPr="00AE1698">
        <w:rPr>
          <w:rFonts w:eastAsia="Times New Roman"/>
          <w:szCs w:val="22"/>
        </w:rPr>
        <w:t>behavior analysis</w:t>
      </w:r>
      <w:r>
        <w:rPr>
          <w:rFonts w:eastAsia="Times New Roman"/>
          <w:szCs w:val="22"/>
        </w:rPr>
        <w:t xml:space="preserve">, that </w:t>
      </w:r>
      <w:r w:rsidRPr="00AE1698">
        <w:rPr>
          <w:rFonts w:eastAsia="Times New Roman"/>
          <w:szCs w:val="22"/>
        </w:rPr>
        <w:t xml:space="preserve">is the module </w:t>
      </w:r>
      <w:r>
        <w:rPr>
          <w:rFonts w:eastAsia="Times New Roman"/>
          <w:szCs w:val="22"/>
        </w:rPr>
        <w:t xml:space="preserve">that uses </w:t>
      </w:r>
      <w:r w:rsidRPr="00AE1698">
        <w:rPr>
          <w:rFonts w:eastAsia="Times New Roman"/>
          <w:szCs w:val="22"/>
        </w:rPr>
        <w:t>data obtained from reproduction, consumption pattern and interaction, among others</w:t>
      </w:r>
      <w:r>
        <w:rPr>
          <w:rFonts w:eastAsia="Times New Roman"/>
          <w:szCs w:val="22"/>
        </w:rPr>
        <w:t xml:space="preserve">, to </w:t>
      </w:r>
      <w:r w:rsidRPr="00AE1698">
        <w:rPr>
          <w:rFonts w:eastAsia="Times New Roman"/>
          <w:szCs w:val="22"/>
        </w:rPr>
        <w:t>configure the different customization schemes</w:t>
      </w:r>
      <w:r>
        <w:rPr>
          <w:rFonts w:eastAsia="Times New Roman"/>
          <w:szCs w:val="22"/>
        </w:rPr>
        <w:t>.</w:t>
      </w:r>
    </w:p>
    <w:p w14:paraId="476D36B3" w14:textId="77777777" w:rsidR="00091A6D" w:rsidRDefault="00091A6D" w:rsidP="00091A6D">
      <w:pPr>
        <w:spacing w:after="120"/>
        <w:jc w:val="both"/>
        <w:rPr>
          <w:rFonts w:eastAsia="Times New Roman"/>
          <w:szCs w:val="22"/>
        </w:rPr>
      </w:pPr>
      <w:r w:rsidRPr="00EC34D5">
        <w:rPr>
          <w:rFonts w:eastAsia="Times New Roman"/>
          <w:szCs w:val="22"/>
        </w:rPr>
        <w:t xml:space="preserve">The principles of operation and </w:t>
      </w:r>
      <w:r>
        <w:rPr>
          <w:rFonts w:eastAsia="Times New Roman"/>
          <w:szCs w:val="22"/>
        </w:rPr>
        <w:t xml:space="preserve">the technical </w:t>
      </w:r>
      <w:r w:rsidRPr="00EC34D5">
        <w:rPr>
          <w:rFonts w:eastAsia="Times New Roman"/>
          <w:szCs w:val="22"/>
        </w:rPr>
        <w:t xml:space="preserve">architecture are translated in a set of </w:t>
      </w:r>
      <w:r>
        <w:rPr>
          <w:rFonts w:eastAsia="Times New Roman"/>
          <w:szCs w:val="22"/>
        </w:rPr>
        <w:t xml:space="preserve">musical </w:t>
      </w:r>
      <w:r w:rsidRPr="00EC34D5">
        <w:rPr>
          <w:rFonts w:eastAsia="Times New Roman"/>
          <w:szCs w:val="22"/>
        </w:rPr>
        <w:t>services, using different forms of packaging, selection and reproduction of musical themes.</w:t>
      </w:r>
      <w:r>
        <w:rPr>
          <w:rFonts w:eastAsia="Times New Roman"/>
          <w:szCs w:val="22"/>
        </w:rPr>
        <w:t xml:space="preserve"> Typically, w</w:t>
      </w:r>
      <w:r w:rsidRPr="00EC34D5">
        <w:rPr>
          <w:rFonts w:eastAsia="Times New Roman"/>
          <w:szCs w:val="22"/>
        </w:rPr>
        <w:t xml:space="preserve">ithin the </w:t>
      </w:r>
      <w:r>
        <w:rPr>
          <w:rFonts w:eastAsia="Times New Roman"/>
          <w:szCs w:val="22"/>
        </w:rPr>
        <w:t xml:space="preserve">digital music </w:t>
      </w:r>
      <w:r w:rsidRPr="00EC34D5">
        <w:rPr>
          <w:rFonts w:eastAsia="Times New Roman"/>
          <w:szCs w:val="22"/>
        </w:rPr>
        <w:t xml:space="preserve">platform, the </w:t>
      </w:r>
      <w:r>
        <w:rPr>
          <w:rFonts w:eastAsia="Times New Roman"/>
          <w:szCs w:val="22"/>
        </w:rPr>
        <w:t xml:space="preserve">consumer </w:t>
      </w:r>
      <w:r w:rsidRPr="00EC34D5">
        <w:rPr>
          <w:rFonts w:eastAsia="Times New Roman"/>
          <w:szCs w:val="22"/>
        </w:rPr>
        <w:t>can choose between multiple ways to access the music offer</w:t>
      </w:r>
      <w:r>
        <w:rPr>
          <w:rFonts w:eastAsia="Times New Roman"/>
          <w:szCs w:val="22"/>
        </w:rPr>
        <w:t xml:space="preserve">, such as </w:t>
      </w:r>
      <w:r w:rsidRPr="00EC34D5">
        <w:rPr>
          <w:rFonts w:eastAsia="Times New Roman"/>
          <w:szCs w:val="22"/>
        </w:rPr>
        <w:t>thematic radio by musical genre, time of day, artist; ad-hoc playlists prepared by the platform with the collaboration of musical experts and adapted to the identified tastes and preferences of the user; hit lists; contact playlists on the platform and social networks.</w:t>
      </w:r>
      <w:r>
        <w:rPr>
          <w:rFonts w:eastAsia="Times New Roman"/>
          <w:szCs w:val="22"/>
        </w:rPr>
        <w:t xml:space="preserve"> </w:t>
      </w:r>
    </w:p>
    <w:p w14:paraId="43D83B35" w14:textId="77777777" w:rsidR="00091A6D" w:rsidRPr="00EC34D5" w:rsidRDefault="00091A6D" w:rsidP="00091A6D">
      <w:pPr>
        <w:spacing w:after="120"/>
        <w:jc w:val="both"/>
        <w:rPr>
          <w:rFonts w:eastAsia="Times New Roman"/>
          <w:szCs w:val="22"/>
        </w:rPr>
      </w:pPr>
      <w:r w:rsidRPr="00EC34D5">
        <w:rPr>
          <w:rFonts w:eastAsia="Times New Roman"/>
          <w:szCs w:val="22"/>
        </w:rPr>
        <w:t xml:space="preserve">In addition, the </w:t>
      </w:r>
      <w:r>
        <w:rPr>
          <w:rFonts w:eastAsia="Times New Roman"/>
          <w:szCs w:val="22"/>
        </w:rPr>
        <w:t xml:space="preserve">consumer </w:t>
      </w:r>
      <w:r w:rsidRPr="00EC34D5">
        <w:rPr>
          <w:rFonts w:eastAsia="Times New Roman"/>
          <w:szCs w:val="22"/>
        </w:rPr>
        <w:t xml:space="preserve">can configure </w:t>
      </w:r>
      <w:r>
        <w:rPr>
          <w:rFonts w:eastAsia="Times New Roman"/>
          <w:szCs w:val="22"/>
        </w:rPr>
        <w:t>her</w:t>
      </w:r>
      <w:r w:rsidRPr="00EC34D5">
        <w:rPr>
          <w:rFonts w:eastAsia="Times New Roman"/>
          <w:szCs w:val="22"/>
        </w:rPr>
        <w:t xml:space="preserve"> own musical selection through searches or while listening to musical selections and from here create h</w:t>
      </w:r>
      <w:r>
        <w:rPr>
          <w:rFonts w:eastAsia="Times New Roman"/>
          <w:szCs w:val="22"/>
        </w:rPr>
        <w:t>er</w:t>
      </w:r>
      <w:r w:rsidRPr="00EC34D5">
        <w:rPr>
          <w:rFonts w:eastAsia="Times New Roman"/>
          <w:szCs w:val="22"/>
        </w:rPr>
        <w:t xml:space="preserve"> own selection of music that </w:t>
      </w:r>
      <w:r>
        <w:rPr>
          <w:rFonts w:eastAsia="Times New Roman"/>
          <w:szCs w:val="22"/>
        </w:rPr>
        <w:t>s</w:t>
      </w:r>
      <w:r w:rsidRPr="00EC34D5">
        <w:rPr>
          <w:rFonts w:eastAsia="Times New Roman"/>
          <w:szCs w:val="22"/>
        </w:rPr>
        <w:t xml:space="preserve">he can play and share with other </w:t>
      </w:r>
      <w:r>
        <w:rPr>
          <w:rFonts w:eastAsia="Times New Roman"/>
          <w:szCs w:val="22"/>
        </w:rPr>
        <w:t>consumers</w:t>
      </w:r>
      <w:r w:rsidRPr="00EC34D5">
        <w:rPr>
          <w:rFonts w:eastAsia="Times New Roman"/>
          <w:szCs w:val="22"/>
        </w:rPr>
        <w:t>.</w:t>
      </w:r>
      <w:r>
        <w:rPr>
          <w:rFonts w:eastAsia="Times New Roman"/>
          <w:szCs w:val="22"/>
        </w:rPr>
        <w:t xml:space="preserve"> </w:t>
      </w:r>
      <w:r w:rsidRPr="00EC34D5">
        <w:rPr>
          <w:rFonts w:eastAsia="Times New Roman"/>
          <w:szCs w:val="22"/>
        </w:rPr>
        <w:t xml:space="preserve">In reality, these different possibilities of listening to music entail a variety of suggestions or recommendations adapted to the </w:t>
      </w:r>
      <w:r>
        <w:rPr>
          <w:rFonts w:eastAsia="Times New Roman"/>
          <w:szCs w:val="22"/>
        </w:rPr>
        <w:t>consumer</w:t>
      </w:r>
      <w:r w:rsidRPr="00EC34D5">
        <w:rPr>
          <w:rFonts w:eastAsia="Times New Roman"/>
          <w:szCs w:val="22"/>
        </w:rPr>
        <w:t xml:space="preserve">'s tastes, together with suggestions or recommendations </w:t>
      </w:r>
      <w:r>
        <w:rPr>
          <w:rFonts w:eastAsia="Times New Roman"/>
          <w:szCs w:val="22"/>
        </w:rPr>
        <w:t xml:space="preserve">from </w:t>
      </w:r>
      <w:r w:rsidRPr="00EC34D5">
        <w:rPr>
          <w:rFonts w:eastAsia="Times New Roman"/>
          <w:szCs w:val="22"/>
        </w:rPr>
        <w:t>the platform</w:t>
      </w:r>
      <w:r>
        <w:rPr>
          <w:rFonts w:eastAsia="Times New Roman"/>
          <w:szCs w:val="22"/>
        </w:rPr>
        <w:t xml:space="preserve"> itself</w:t>
      </w:r>
      <w:r w:rsidRPr="00EC34D5">
        <w:rPr>
          <w:rFonts w:eastAsia="Times New Roman"/>
          <w:szCs w:val="22"/>
        </w:rPr>
        <w:t>.</w:t>
      </w:r>
      <w:r>
        <w:rPr>
          <w:rFonts w:eastAsia="Times New Roman"/>
          <w:szCs w:val="22"/>
        </w:rPr>
        <w:t xml:space="preserve"> But, all of them use a common technical infrastructure, precisely designed to provide multiple possibilities for distinct music services.</w:t>
      </w:r>
    </w:p>
    <w:p w14:paraId="59643359" w14:textId="77777777" w:rsidR="00091A6D" w:rsidRPr="00FE6149" w:rsidRDefault="00091A6D" w:rsidP="00091A6D">
      <w:pPr>
        <w:spacing w:after="120"/>
        <w:jc w:val="both"/>
        <w:rPr>
          <w:rFonts w:eastAsia="Times New Roman"/>
          <w:szCs w:val="22"/>
        </w:rPr>
      </w:pPr>
      <w:r w:rsidRPr="00EC34D5">
        <w:rPr>
          <w:rFonts w:eastAsia="Times New Roman"/>
          <w:szCs w:val="22"/>
        </w:rPr>
        <w:t xml:space="preserve">In summary, the </w:t>
      </w:r>
      <w:r>
        <w:rPr>
          <w:rFonts w:eastAsia="Times New Roman"/>
          <w:szCs w:val="22"/>
        </w:rPr>
        <w:t xml:space="preserve">digital music service </w:t>
      </w:r>
      <w:r w:rsidRPr="00EC34D5">
        <w:rPr>
          <w:rFonts w:eastAsia="Times New Roman"/>
          <w:szCs w:val="22"/>
        </w:rPr>
        <w:t xml:space="preserve">is configured as a showcase for access to music </w:t>
      </w:r>
      <w:r>
        <w:rPr>
          <w:rFonts w:eastAsia="Times New Roman"/>
          <w:szCs w:val="22"/>
        </w:rPr>
        <w:t xml:space="preserve">provided </w:t>
      </w:r>
      <w:r w:rsidRPr="00EC34D5">
        <w:rPr>
          <w:rFonts w:eastAsia="Times New Roman"/>
          <w:szCs w:val="22"/>
        </w:rPr>
        <w:t xml:space="preserve">by the platform, based on the tastes and interests identified by the system, ad-hoc proposals and / or user choices, trying to achieve the highest degree of alignment (customization) possible with the real preferences of each </w:t>
      </w:r>
      <w:r>
        <w:rPr>
          <w:rFonts w:eastAsia="Times New Roman"/>
          <w:szCs w:val="22"/>
        </w:rPr>
        <w:t>consumer</w:t>
      </w:r>
      <w:r w:rsidRPr="00EC34D5">
        <w:rPr>
          <w:rFonts w:eastAsia="Times New Roman"/>
          <w:szCs w:val="22"/>
        </w:rPr>
        <w:t>.</w:t>
      </w:r>
      <w:r>
        <w:rPr>
          <w:rFonts w:eastAsia="Times New Roman"/>
          <w:szCs w:val="22"/>
        </w:rPr>
        <w:t xml:space="preserve"> T</w:t>
      </w:r>
      <w:r w:rsidRPr="00EC34D5">
        <w:rPr>
          <w:rFonts w:eastAsia="Times New Roman"/>
          <w:szCs w:val="22"/>
        </w:rPr>
        <w:t xml:space="preserve">ogether with the customization capacity, </w:t>
      </w:r>
      <w:r>
        <w:rPr>
          <w:rFonts w:eastAsia="Times New Roman"/>
          <w:szCs w:val="22"/>
        </w:rPr>
        <w:t xml:space="preserve">digital music platforms conduct </w:t>
      </w:r>
      <w:r w:rsidRPr="00EC34D5">
        <w:rPr>
          <w:rFonts w:eastAsia="Times New Roman"/>
          <w:szCs w:val="22"/>
        </w:rPr>
        <w:t>promotion</w:t>
      </w:r>
      <w:r>
        <w:rPr>
          <w:rFonts w:eastAsia="Times New Roman"/>
          <w:szCs w:val="22"/>
        </w:rPr>
        <w:t>s</w:t>
      </w:r>
      <w:r w:rsidRPr="00EC34D5">
        <w:rPr>
          <w:rFonts w:eastAsia="Times New Roman"/>
          <w:szCs w:val="22"/>
        </w:rPr>
        <w:t xml:space="preserve"> of certain musical styles, artists, or themes that allow th</w:t>
      </w:r>
      <w:r>
        <w:rPr>
          <w:rFonts w:eastAsia="Times New Roman"/>
          <w:szCs w:val="22"/>
        </w:rPr>
        <w:t>e</w:t>
      </w:r>
      <w:r w:rsidRPr="00EC34D5">
        <w:rPr>
          <w:rFonts w:eastAsia="Times New Roman"/>
          <w:szCs w:val="22"/>
        </w:rPr>
        <w:t xml:space="preserve"> platform to be</w:t>
      </w:r>
      <w:r>
        <w:rPr>
          <w:rFonts w:eastAsia="Times New Roman"/>
          <w:szCs w:val="22"/>
        </w:rPr>
        <w:t>come</w:t>
      </w:r>
      <w:r w:rsidRPr="00EC34D5">
        <w:rPr>
          <w:rFonts w:eastAsia="Times New Roman"/>
          <w:szCs w:val="22"/>
        </w:rPr>
        <w:t xml:space="preserve"> an access point to discover new content with which to maintain the user's interest and build loyalty.</w:t>
      </w:r>
      <w:r>
        <w:rPr>
          <w:rFonts w:eastAsia="Times New Roman"/>
          <w:szCs w:val="22"/>
        </w:rPr>
        <w:t xml:space="preserve"> In many cases, in addition to algorithms, it uses </w:t>
      </w:r>
      <w:r w:rsidRPr="00EC34D5">
        <w:rPr>
          <w:rFonts w:eastAsia="Times New Roman"/>
          <w:szCs w:val="22"/>
        </w:rPr>
        <w:t>dedicated teams of music experts who curate playlists to capture user interest and gauge the popularity of particular styles and artists, possibly in connection with promotional deals with record labels. In fact, it is common for these selections to be sponsored to popularize a certain genre or achieve greater impact in the launch of a new song or artist.</w:t>
      </w:r>
      <w:r>
        <w:rPr>
          <w:rFonts w:eastAsia="Times New Roman"/>
          <w:szCs w:val="22"/>
        </w:rPr>
        <w:t xml:space="preserve"> </w:t>
      </w:r>
    </w:p>
    <w:p w14:paraId="7412C807" w14:textId="1894E752" w:rsidR="00091A6D" w:rsidRPr="00DA6B57" w:rsidRDefault="00091A6D" w:rsidP="00091A6D">
      <w:pPr>
        <w:pStyle w:val="Heading3"/>
        <w:spacing w:after="120"/>
      </w:pPr>
      <w:bookmarkStart w:id="33" w:name="_Toc67860823"/>
      <w:r w:rsidRPr="00DA6B57">
        <w:t>Interactivity vs. personalization</w:t>
      </w:r>
      <w:r>
        <w:t>: combination of digital music services in the same platform offer</w:t>
      </w:r>
      <w:bookmarkEnd w:id="33"/>
    </w:p>
    <w:p w14:paraId="0F90A790" w14:textId="77777777" w:rsidR="00091A6D" w:rsidRDefault="00091A6D" w:rsidP="00091A6D">
      <w:pPr>
        <w:spacing w:after="120"/>
        <w:jc w:val="both"/>
        <w:rPr>
          <w:rFonts w:eastAsia="Times New Roman"/>
          <w:szCs w:val="22"/>
        </w:rPr>
      </w:pPr>
      <w:r>
        <w:rPr>
          <w:rFonts w:eastAsia="Times New Roman"/>
          <w:szCs w:val="22"/>
        </w:rPr>
        <w:t xml:space="preserve">As explained, a </w:t>
      </w:r>
      <w:r w:rsidRPr="00DA6B57">
        <w:rPr>
          <w:rFonts w:eastAsia="Times New Roman"/>
          <w:szCs w:val="22"/>
        </w:rPr>
        <w:t xml:space="preserve">central issue </w:t>
      </w:r>
      <w:r>
        <w:rPr>
          <w:rFonts w:eastAsia="Times New Roman"/>
          <w:szCs w:val="22"/>
        </w:rPr>
        <w:t xml:space="preserve">for this study </w:t>
      </w:r>
      <w:r w:rsidRPr="00DA6B57">
        <w:rPr>
          <w:rFonts w:eastAsia="Times New Roman"/>
          <w:szCs w:val="22"/>
        </w:rPr>
        <w:t xml:space="preserve">is the evaluation of the degree and type of interaction of the </w:t>
      </w:r>
      <w:r>
        <w:rPr>
          <w:rFonts w:eastAsia="Times New Roman"/>
          <w:szCs w:val="22"/>
        </w:rPr>
        <w:t>cons</w:t>
      </w:r>
      <w:r w:rsidRPr="00DA6B57">
        <w:rPr>
          <w:rFonts w:eastAsia="Times New Roman"/>
          <w:szCs w:val="22"/>
        </w:rPr>
        <w:t>u</w:t>
      </w:r>
      <w:r>
        <w:rPr>
          <w:rFonts w:eastAsia="Times New Roman"/>
          <w:szCs w:val="22"/>
        </w:rPr>
        <w:t>m</w:t>
      </w:r>
      <w:r w:rsidRPr="00DA6B57">
        <w:rPr>
          <w:rFonts w:eastAsia="Times New Roman"/>
          <w:szCs w:val="22"/>
        </w:rPr>
        <w:t xml:space="preserve">er with the musical content that </w:t>
      </w:r>
      <w:r>
        <w:rPr>
          <w:rFonts w:eastAsia="Times New Roman"/>
          <w:szCs w:val="22"/>
        </w:rPr>
        <w:t xml:space="preserve">a digital platform </w:t>
      </w:r>
      <w:r w:rsidRPr="00DA6B57">
        <w:rPr>
          <w:rFonts w:eastAsia="Times New Roman"/>
          <w:szCs w:val="22"/>
        </w:rPr>
        <w:t>host</w:t>
      </w:r>
      <w:r>
        <w:rPr>
          <w:rFonts w:eastAsia="Times New Roman"/>
          <w:szCs w:val="22"/>
        </w:rPr>
        <w:t>s</w:t>
      </w:r>
      <w:r w:rsidRPr="00DA6B57">
        <w:rPr>
          <w:rFonts w:eastAsia="Times New Roman"/>
          <w:szCs w:val="22"/>
        </w:rPr>
        <w:t>.</w:t>
      </w:r>
      <w:r>
        <w:rPr>
          <w:rFonts w:eastAsia="Times New Roman"/>
          <w:szCs w:val="22"/>
        </w:rPr>
        <w:t xml:space="preserve"> The issue at stake is whether interactivity is a relevant component in the differences in remuneration rights for artists across digital music services or whether the degree of interactivity is just a technical feature that, in fact, changes over time, is adapted to the preferred business model of the digital music platform and is combined across services in the practical offer of a digital music platform. If the latter holds true, then basing remuneration schemes on evolving and -many times combined- technicalities would be an error that, in turn, would contribute to manipulate the possible payment results and avoid the chances of a fair share to performers. Setting up an equitable remuneration system, independently of the right at stake and its obscure relationship with interactivity, would be a considerable improvement.</w:t>
      </w:r>
    </w:p>
    <w:p w14:paraId="3B78EBE5" w14:textId="77777777" w:rsidR="00091A6D" w:rsidRDefault="00091A6D" w:rsidP="00091A6D">
      <w:pPr>
        <w:spacing w:after="120"/>
        <w:jc w:val="both"/>
        <w:rPr>
          <w:rFonts w:eastAsia="Times New Roman"/>
          <w:szCs w:val="22"/>
        </w:rPr>
      </w:pPr>
      <w:r>
        <w:rPr>
          <w:rFonts w:eastAsia="Times New Roman"/>
          <w:szCs w:val="22"/>
        </w:rPr>
        <w:t xml:space="preserve">Conventionally, </w:t>
      </w:r>
      <w:r w:rsidRPr="00320851">
        <w:rPr>
          <w:rFonts w:eastAsia="Times New Roman"/>
          <w:szCs w:val="22"/>
        </w:rPr>
        <w:t xml:space="preserve">the different modes of exploitation of online music </w:t>
      </w:r>
      <w:r>
        <w:rPr>
          <w:rFonts w:eastAsia="Times New Roman"/>
          <w:szCs w:val="22"/>
        </w:rPr>
        <w:t xml:space="preserve">are distinguished </w:t>
      </w:r>
      <w:r w:rsidRPr="00320851">
        <w:rPr>
          <w:rFonts w:eastAsia="Times New Roman"/>
          <w:szCs w:val="22"/>
        </w:rPr>
        <w:t>by the degree of interactivity that users have on the musical content that is hosted on the corresponding platform.</w:t>
      </w:r>
      <w:r>
        <w:rPr>
          <w:rFonts w:eastAsia="Times New Roman"/>
          <w:szCs w:val="22"/>
        </w:rPr>
        <w:t xml:space="preserve"> </w:t>
      </w:r>
      <w:r w:rsidRPr="00320851">
        <w:rPr>
          <w:rFonts w:eastAsia="Times New Roman"/>
          <w:szCs w:val="22"/>
        </w:rPr>
        <w:t xml:space="preserve">Thus, </w:t>
      </w:r>
      <w:r>
        <w:rPr>
          <w:rFonts w:eastAsia="Times New Roman"/>
          <w:szCs w:val="22"/>
        </w:rPr>
        <w:t xml:space="preserve">the </w:t>
      </w:r>
      <w:r w:rsidRPr="00320851">
        <w:rPr>
          <w:rFonts w:eastAsia="Times New Roman"/>
          <w:szCs w:val="22"/>
        </w:rPr>
        <w:t xml:space="preserve">interactivity with the </w:t>
      </w:r>
      <w:r>
        <w:rPr>
          <w:rFonts w:eastAsia="Times New Roman"/>
          <w:szCs w:val="22"/>
        </w:rPr>
        <w:t xml:space="preserve">musical </w:t>
      </w:r>
      <w:r w:rsidRPr="00320851">
        <w:rPr>
          <w:rFonts w:eastAsia="Times New Roman"/>
          <w:szCs w:val="22"/>
        </w:rPr>
        <w:t xml:space="preserve">content </w:t>
      </w:r>
      <w:r>
        <w:rPr>
          <w:rFonts w:eastAsia="Times New Roman"/>
          <w:szCs w:val="22"/>
        </w:rPr>
        <w:t xml:space="preserve">on the digital platform </w:t>
      </w:r>
      <w:r w:rsidRPr="00320851">
        <w:rPr>
          <w:rFonts w:eastAsia="Times New Roman"/>
          <w:szCs w:val="22"/>
        </w:rPr>
        <w:t>range</w:t>
      </w:r>
      <w:r>
        <w:rPr>
          <w:rFonts w:eastAsia="Times New Roman"/>
          <w:szCs w:val="22"/>
        </w:rPr>
        <w:t>s</w:t>
      </w:r>
      <w:r w:rsidRPr="00320851">
        <w:rPr>
          <w:rFonts w:eastAsia="Times New Roman"/>
          <w:szCs w:val="22"/>
        </w:rPr>
        <w:t xml:space="preserve"> from the situation corresponding to an online channel or program that links musical themes regardless of the user's tastes and preferences - in a similar way to the situation corresponding to a conventional </w:t>
      </w:r>
      <w:r>
        <w:rPr>
          <w:rFonts w:eastAsia="Times New Roman"/>
          <w:szCs w:val="22"/>
        </w:rPr>
        <w:t xml:space="preserve">broadcasting </w:t>
      </w:r>
      <w:r w:rsidRPr="00320851">
        <w:rPr>
          <w:rFonts w:eastAsia="Times New Roman"/>
          <w:szCs w:val="22"/>
        </w:rPr>
        <w:t>radio</w:t>
      </w:r>
      <w:r>
        <w:rPr>
          <w:rFonts w:eastAsia="Times New Roman"/>
          <w:szCs w:val="22"/>
        </w:rPr>
        <w:t xml:space="preserve"> service</w:t>
      </w:r>
      <w:r w:rsidRPr="00320851">
        <w:rPr>
          <w:rFonts w:eastAsia="Times New Roman"/>
          <w:szCs w:val="22"/>
        </w:rPr>
        <w:t xml:space="preserve">, for example-, up to the maximum degree </w:t>
      </w:r>
      <w:r>
        <w:rPr>
          <w:rFonts w:eastAsia="Times New Roman"/>
          <w:szCs w:val="22"/>
        </w:rPr>
        <w:t xml:space="preserve">of interactivity </w:t>
      </w:r>
      <w:r w:rsidRPr="00320851">
        <w:rPr>
          <w:rFonts w:eastAsia="Times New Roman"/>
          <w:szCs w:val="22"/>
        </w:rPr>
        <w:t xml:space="preserve">that would occur when the user </w:t>
      </w:r>
      <w:r>
        <w:rPr>
          <w:rFonts w:eastAsia="Times New Roman"/>
          <w:szCs w:val="22"/>
        </w:rPr>
        <w:t>intentionally</w:t>
      </w:r>
      <w:r w:rsidRPr="00320851">
        <w:rPr>
          <w:rFonts w:eastAsia="Times New Roman"/>
          <w:szCs w:val="22"/>
        </w:rPr>
        <w:t xml:space="preserve"> chooses a specific musical theme to listen to at a certain time and place - in a similar way to the situation corresponding to the acquisition of a musical recording that the user consumes on a device </w:t>
      </w:r>
      <w:r>
        <w:rPr>
          <w:rFonts w:eastAsia="Times New Roman"/>
          <w:szCs w:val="22"/>
        </w:rPr>
        <w:t>she</w:t>
      </w:r>
      <w:r w:rsidRPr="00320851">
        <w:rPr>
          <w:rFonts w:eastAsia="Times New Roman"/>
          <w:szCs w:val="22"/>
        </w:rPr>
        <w:t xml:space="preserve"> own</w:t>
      </w:r>
      <w:r>
        <w:rPr>
          <w:rFonts w:eastAsia="Times New Roman"/>
          <w:szCs w:val="22"/>
        </w:rPr>
        <w:t>s</w:t>
      </w:r>
      <w:r w:rsidRPr="00320851">
        <w:rPr>
          <w:rFonts w:eastAsia="Times New Roman"/>
          <w:szCs w:val="22"/>
        </w:rPr>
        <w:t>.</w:t>
      </w:r>
    </w:p>
    <w:p w14:paraId="28FE8CF4" w14:textId="77777777" w:rsidR="00091A6D" w:rsidRPr="00DA6B57" w:rsidRDefault="00091A6D" w:rsidP="00091A6D">
      <w:pPr>
        <w:spacing w:after="120"/>
        <w:jc w:val="both"/>
        <w:rPr>
          <w:rFonts w:eastAsia="Times New Roman"/>
          <w:szCs w:val="22"/>
        </w:rPr>
      </w:pPr>
      <w:r>
        <w:rPr>
          <w:rFonts w:eastAsia="Times New Roman"/>
          <w:szCs w:val="22"/>
        </w:rPr>
        <w:lastRenderedPageBreak/>
        <w:t xml:space="preserve">  </w:t>
      </w:r>
    </w:p>
    <w:p w14:paraId="48724189" w14:textId="77777777" w:rsidR="00091A6D" w:rsidRPr="00DA6B57" w:rsidRDefault="00091A6D" w:rsidP="00091A6D">
      <w:pPr>
        <w:spacing w:after="120"/>
        <w:jc w:val="both"/>
        <w:rPr>
          <w:rFonts w:eastAsia="Times New Roman"/>
          <w:szCs w:val="22"/>
        </w:rPr>
      </w:pPr>
      <w:r>
        <w:rPr>
          <w:rFonts w:eastAsia="Times New Roman"/>
          <w:szCs w:val="22"/>
        </w:rPr>
        <w:t>A typical consumer i</w:t>
      </w:r>
      <w:r w:rsidRPr="00DA6B57">
        <w:rPr>
          <w:rFonts w:eastAsia="Times New Roman"/>
          <w:szCs w:val="22"/>
        </w:rPr>
        <w:t xml:space="preserve">nteraction with </w:t>
      </w:r>
      <w:r>
        <w:rPr>
          <w:rFonts w:eastAsia="Times New Roman"/>
          <w:szCs w:val="22"/>
        </w:rPr>
        <w:t xml:space="preserve">a digital music </w:t>
      </w:r>
      <w:r w:rsidRPr="00DA6B57">
        <w:rPr>
          <w:rFonts w:eastAsia="Times New Roman"/>
          <w:szCs w:val="22"/>
        </w:rPr>
        <w:t>platform essentially consists of a communication process through which a form of guided access is offered to the music stored on the platform</w:t>
      </w:r>
      <w:r>
        <w:rPr>
          <w:rFonts w:eastAsia="Times New Roman"/>
          <w:szCs w:val="22"/>
        </w:rPr>
        <w:t xml:space="preserve">. Guided recommendations are </w:t>
      </w:r>
      <w:r w:rsidRPr="00DA6B57">
        <w:rPr>
          <w:rFonts w:eastAsia="Times New Roman"/>
          <w:szCs w:val="22"/>
        </w:rPr>
        <w:t xml:space="preserve">based on </w:t>
      </w:r>
      <w:r>
        <w:rPr>
          <w:rFonts w:eastAsia="Times New Roman"/>
          <w:szCs w:val="22"/>
        </w:rPr>
        <w:t xml:space="preserve">consumer’s pre-existing </w:t>
      </w:r>
      <w:r w:rsidRPr="00DA6B57">
        <w:rPr>
          <w:rFonts w:eastAsia="Times New Roman"/>
          <w:szCs w:val="22"/>
        </w:rPr>
        <w:t xml:space="preserve">audio library, the preferences, knowledge and specific indications of the </w:t>
      </w:r>
      <w:r>
        <w:rPr>
          <w:rFonts w:eastAsia="Times New Roman"/>
          <w:szCs w:val="22"/>
        </w:rPr>
        <w:t>consumer</w:t>
      </w:r>
      <w:r w:rsidRPr="00DA6B57">
        <w:rPr>
          <w:rFonts w:eastAsia="Times New Roman"/>
          <w:szCs w:val="22"/>
        </w:rPr>
        <w:t xml:space="preserve">, as well as prescriptions of the platform itself, </w:t>
      </w:r>
      <w:r>
        <w:rPr>
          <w:rFonts w:eastAsia="Times New Roman"/>
          <w:szCs w:val="22"/>
        </w:rPr>
        <w:t xml:space="preserve">either </w:t>
      </w:r>
      <w:r w:rsidRPr="00DA6B57">
        <w:rPr>
          <w:rFonts w:eastAsia="Times New Roman"/>
          <w:szCs w:val="22"/>
        </w:rPr>
        <w:t>prepared by it, or by other users of this</w:t>
      </w:r>
      <w:r>
        <w:rPr>
          <w:rFonts w:eastAsia="Times New Roman"/>
          <w:szCs w:val="22"/>
        </w:rPr>
        <w:t xml:space="preserve"> same</w:t>
      </w:r>
      <w:r w:rsidRPr="00DA6B57">
        <w:rPr>
          <w:rFonts w:eastAsia="Times New Roman"/>
          <w:szCs w:val="22"/>
        </w:rPr>
        <w:t xml:space="preserve"> </w:t>
      </w:r>
      <w:r>
        <w:rPr>
          <w:rFonts w:eastAsia="Times New Roman"/>
          <w:szCs w:val="22"/>
        </w:rPr>
        <w:t xml:space="preserve">platform </w:t>
      </w:r>
      <w:r w:rsidRPr="00DA6B57">
        <w:rPr>
          <w:rFonts w:eastAsia="Times New Roman"/>
          <w:szCs w:val="22"/>
        </w:rPr>
        <w:t xml:space="preserve">and </w:t>
      </w:r>
      <w:r>
        <w:rPr>
          <w:rFonts w:eastAsia="Times New Roman"/>
          <w:szCs w:val="22"/>
        </w:rPr>
        <w:t xml:space="preserve">by </w:t>
      </w:r>
      <w:r w:rsidRPr="00DA6B57">
        <w:rPr>
          <w:rFonts w:eastAsia="Times New Roman"/>
          <w:szCs w:val="22"/>
        </w:rPr>
        <w:t>third parties</w:t>
      </w:r>
      <w:r>
        <w:rPr>
          <w:rFonts w:eastAsia="Times New Roman"/>
          <w:szCs w:val="22"/>
        </w:rPr>
        <w:t xml:space="preserve"> hired or used for this purpose</w:t>
      </w:r>
      <w:r w:rsidRPr="00DA6B57">
        <w:rPr>
          <w:rFonts w:eastAsia="Times New Roman"/>
          <w:szCs w:val="22"/>
        </w:rPr>
        <w:t>.</w:t>
      </w:r>
    </w:p>
    <w:p w14:paraId="6248F6E4" w14:textId="77777777" w:rsidR="00091A6D" w:rsidRPr="00DA6B57" w:rsidRDefault="00091A6D" w:rsidP="00091A6D">
      <w:pPr>
        <w:spacing w:after="120"/>
        <w:jc w:val="both"/>
        <w:rPr>
          <w:rFonts w:eastAsia="Times New Roman"/>
          <w:szCs w:val="22"/>
        </w:rPr>
      </w:pPr>
      <w:r w:rsidRPr="00DA6B57">
        <w:rPr>
          <w:rFonts w:eastAsia="Times New Roman"/>
          <w:szCs w:val="22"/>
        </w:rPr>
        <w:t>From the platform</w:t>
      </w:r>
      <w:r>
        <w:rPr>
          <w:rFonts w:eastAsia="Times New Roman"/>
          <w:szCs w:val="22"/>
        </w:rPr>
        <w:t xml:space="preserve"> side</w:t>
      </w:r>
      <w:r w:rsidRPr="00DA6B57">
        <w:rPr>
          <w:rFonts w:eastAsia="Times New Roman"/>
          <w:szCs w:val="22"/>
        </w:rPr>
        <w:t xml:space="preserve">, the </w:t>
      </w:r>
      <w:r>
        <w:rPr>
          <w:rFonts w:eastAsia="Times New Roman"/>
          <w:szCs w:val="22"/>
        </w:rPr>
        <w:t>consumer</w:t>
      </w:r>
      <w:r w:rsidRPr="00DA6B57">
        <w:rPr>
          <w:rFonts w:eastAsia="Times New Roman"/>
          <w:szCs w:val="22"/>
        </w:rPr>
        <w:t xml:space="preserve">'s preferences are used to build a </w:t>
      </w:r>
      <w:r>
        <w:rPr>
          <w:rFonts w:eastAsia="Times New Roman"/>
          <w:szCs w:val="22"/>
        </w:rPr>
        <w:t>consumer</w:t>
      </w:r>
      <w:r w:rsidRPr="00DA6B57">
        <w:rPr>
          <w:rFonts w:eastAsia="Times New Roman"/>
          <w:szCs w:val="22"/>
        </w:rPr>
        <w:t xml:space="preserve"> profile in order to adapt the music offer –and the corresponding business model- to the </w:t>
      </w:r>
      <w:r>
        <w:rPr>
          <w:rFonts w:eastAsia="Times New Roman"/>
          <w:szCs w:val="22"/>
        </w:rPr>
        <w:t>consumer</w:t>
      </w:r>
      <w:r w:rsidRPr="00DA6B57">
        <w:rPr>
          <w:rFonts w:eastAsia="Times New Roman"/>
          <w:szCs w:val="22"/>
        </w:rPr>
        <w:t xml:space="preserve">'s tastes at each moment and situation, as well as to use their profile to be able to prescribe music that the platform considers may be of interest to </w:t>
      </w:r>
      <w:r>
        <w:rPr>
          <w:rFonts w:eastAsia="Times New Roman"/>
          <w:szCs w:val="22"/>
        </w:rPr>
        <w:t>the consumer</w:t>
      </w:r>
      <w:r w:rsidRPr="00DA6B57">
        <w:rPr>
          <w:rFonts w:eastAsia="Times New Roman"/>
          <w:szCs w:val="22"/>
        </w:rPr>
        <w:t>, including promotions from other clients, such as record companies or specific artists.</w:t>
      </w:r>
    </w:p>
    <w:p w14:paraId="243465AB" w14:textId="77777777" w:rsidR="00091A6D" w:rsidRPr="00DA6B57" w:rsidRDefault="00091A6D" w:rsidP="00091A6D">
      <w:pPr>
        <w:spacing w:after="120"/>
        <w:jc w:val="both"/>
        <w:rPr>
          <w:rFonts w:eastAsia="Times New Roman"/>
          <w:szCs w:val="22"/>
        </w:rPr>
      </w:pPr>
      <w:r w:rsidRPr="00DA6B57">
        <w:rPr>
          <w:rFonts w:eastAsia="Times New Roman"/>
          <w:szCs w:val="22"/>
        </w:rPr>
        <w:t xml:space="preserve">In fact, the ultimate goal of </w:t>
      </w:r>
      <w:r>
        <w:rPr>
          <w:rFonts w:eastAsia="Times New Roman"/>
          <w:szCs w:val="22"/>
        </w:rPr>
        <w:t xml:space="preserve">any music </w:t>
      </w:r>
      <w:r w:rsidRPr="00DA6B57">
        <w:rPr>
          <w:rFonts w:eastAsia="Times New Roman"/>
          <w:szCs w:val="22"/>
        </w:rPr>
        <w:t xml:space="preserve">platform - like many other digital platforms today - is to get </w:t>
      </w:r>
      <w:r>
        <w:rPr>
          <w:rFonts w:eastAsia="Times New Roman"/>
          <w:szCs w:val="22"/>
        </w:rPr>
        <w:t>access to consumers -</w:t>
      </w:r>
      <w:r w:rsidRPr="00DA6B57">
        <w:rPr>
          <w:rFonts w:eastAsia="Times New Roman"/>
          <w:szCs w:val="22"/>
        </w:rPr>
        <w:t>subscribers</w:t>
      </w:r>
      <w:r>
        <w:rPr>
          <w:rFonts w:eastAsia="Times New Roman"/>
          <w:szCs w:val="22"/>
        </w:rPr>
        <w:t>-</w:t>
      </w:r>
      <w:r w:rsidRPr="00DA6B57">
        <w:rPr>
          <w:rFonts w:eastAsia="Times New Roman"/>
          <w:szCs w:val="22"/>
        </w:rPr>
        <w:t xml:space="preserve"> and retain them, and the key to this lies in the personalization of its services.</w:t>
      </w:r>
    </w:p>
    <w:p w14:paraId="092D06A0" w14:textId="77777777" w:rsidR="00091A6D" w:rsidRDefault="00091A6D" w:rsidP="00091A6D">
      <w:pPr>
        <w:spacing w:after="120"/>
        <w:jc w:val="both"/>
        <w:rPr>
          <w:rFonts w:eastAsia="Times New Roman"/>
          <w:szCs w:val="22"/>
        </w:rPr>
      </w:pPr>
      <w:r w:rsidRPr="00DA6B57">
        <w:rPr>
          <w:rFonts w:eastAsia="Times New Roman"/>
          <w:szCs w:val="22"/>
        </w:rPr>
        <w:t xml:space="preserve">Therefore, </w:t>
      </w:r>
      <w:r>
        <w:rPr>
          <w:rFonts w:eastAsia="Times New Roman"/>
          <w:szCs w:val="22"/>
        </w:rPr>
        <w:t xml:space="preserve">platforms </w:t>
      </w:r>
      <w:r w:rsidRPr="00DA6B57">
        <w:rPr>
          <w:rFonts w:eastAsia="Times New Roman"/>
          <w:szCs w:val="22"/>
        </w:rPr>
        <w:t xml:space="preserve">seek to know the </w:t>
      </w:r>
      <w:r>
        <w:rPr>
          <w:rFonts w:eastAsia="Times New Roman"/>
          <w:szCs w:val="22"/>
        </w:rPr>
        <w:t>consumer</w:t>
      </w:r>
      <w:r w:rsidRPr="00DA6B57">
        <w:rPr>
          <w:rFonts w:eastAsia="Times New Roman"/>
          <w:szCs w:val="22"/>
        </w:rPr>
        <w:t xml:space="preserve"> in such a way that ideally it would be possible to adapt the music with total precision</w:t>
      </w:r>
      <w:r>
        <w:rPr>
          <w:rFonts w:eastAsia="Times New Roman"/>
          <w:szCs w:val="22"/>
        </w:rPr>
        <w:t>,</w:t>
      </w:r>
      <w:r w:rsidRPr="00DA6B57">
        <w:rPr>
          <w:rFonts w:eastAsia="Times New Roman"/>
          <w:szCs w:val="22"/>
        </w:rPr>
        <w:t xml:space="preserve"> at each moment and situation of the day</w:t>
      </w:r>
      <w:r>
        <w:rPr>
          <w:rFonts w:eastAsia="Times New Roman"/>
          <w:szCs w:val="22"/>
        </w:rPr>
        <w:t>,</w:t>
      </w:r>
      <w:r w:rsidRPr="00DA6B57">
        <w:rPr>
          <w:rFonts w:eastAsia="Times New Roman"/>
          <w:szCs w:val="22"/>
        </w:rPr>
        <w:t xml:space="preserve"> to the </w:t>
      </w:r>
      <w:r>
        <w:rPr>
          <w:rFonts w:eastAsia="Times New Roman"/>
          <w:szCs w:val="22"/>
        </w:rPr>
        <w:t>consumer</w:t>
      </w:r>
      <w:r w:rsidRPr="00DA6B57">
        <w:rPr>
          <w:rFonts w:eastAsia="Times New Roman"/>
          <w:szCs w:val="22"/>
        </w:rPr>
        <w:t xml:space="preserve">'s preferences. To achieve this result and offer recommendations tailored to the tastes of each </w:t>
      </w:r>
      <w:r>
        <w:rPr>
          <w:rFonts w:eastAsia="Times New Roman"/>
          <w:szCs w:val="22"/>
        </w:rPr>
        <w:t>consumer</w:t>
      </w:r>
      <w:r w:rsidRPr="00DA6B57">
        <w:rPr>
          <w:rFonts w:eastAsia="Times New Roman"/>
          <w:szCs w:val="22"/>
        </w:rPr>
        <w:t xml:space="preserve"> and better musical selections, the leading digital music platforms have </w:t>
      </w:r>
      <w:r>
        <w:rPr>
          <w:rFonts w:eastAsia="Times New Roman"/>
          <w:szCs w:val="22"/>
        </w:rPr>
        <w:t xml:space="preserve">considerably </w:t>
      </w:r>
      <w:r w:rsidRPr="00DA6B57">
        <w:rPr>
          <w:rFonts w:eastAsia="Times New Roman"/>
          <w:szCs w:val="22"/>
        </w:rPr>
        <w:t>invested in music experts and intelligent data analysis systems</w:t>
      </w:r>
      <w:r>
        <w:rPr>
          <w:rFonts w:eastAsia="Times New Roman"/>
          <w:szCs w:val="22"/>
        </w:rPr>
        <w:t xml:space="preserve"> and </w:t>
      </w:r>
      <w:r w:rsidRPr="00A27BBE">
        <w:rPr>
          <w:rFonts w:eastAsia="Times New Roman"/>
          <w:szCs w:val="22"/>
        </w:rPr>
        <w:t xml:space="preserve">offer a set of modes of exploitation of online music that coexist on the same commercial proposal to the </w:t>
      </w:r>
      <w:r>
        <w:rPr>
          <w:rFonts w:eastAsia="Times New Roman"/>
          <w:szCs w:val="22"/>
        </w:rPr>
        <w:t>consumer</w:t>
      </w:r>
      <w:r w:rsidRPr="00A27BBE">
        <w:rPr>
          <w:rFonts w:eastAsia="Times New Roman"/>
          <w:szCs w:val="22"/>
        </w:rPr>
        <w:t xml:space="preserve">. For this, </w:t>
      </w:r>
      <w:r>
        <w:rPr>
          <w:rFonts w:eastAsia="Times New Roman"/>
          <w:szCs w:val="22"/>
        </w:rPr>
        <w:t xml:space="preserve">they </w:t>
      </w:r>
      <w:r w:rsidRPr="00A27BBE">
        <w:rPr>
          <w:rFonts w:eastAsia="Times New Roman"/>
          <w:szCs w:val="22"/>
        </w:rPr>
        <w:t xml:space="preserve">use a system of musical recommendations, based both on algorithms of the platform itself and on recommendations made by DJs or music specialists, and which is also dependent on the </w:t>
      </w:r>
      <w:r>
        <w:rPr>
          <w:rFonts w:eastAsia="Times New Roman"/>
          <w:szCs w:val="22"/>
        </w:rPr>
        <w:t xml:space="preserve">platform’s </w:t>
      </w:r>
      <w:r w:rsidRPr="00A27BBE">
        <w:rPr>
          <w:rFonts w:eastAsia="Times New Roman"/>
          <w:szCs w:val="22"/>
        </w:rPr>
        <w:t>commercial agreements with third parties, such as record companies, on which they depend for the catalog of available musical themes.</w:t>
      </w:r>
      <w:r>
        <w:rPr>
          <w:rFonts w:eastAsia="Times New Roman"/>
          <w:szCs w:val="22"/>
        </w:rPr>
        <w:t xml:space="preserve"> </w:t>
      </w:r>
    </w:p>
    <w:p w14:paraId="1F63CFC4"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2A08E399" wp14:editId="32102133">
                <wp:extent cx="1828800" cy="1828800"/>
                <wp:effectExtent l="0" t="0" r="9525" b="9525"/>
                <wp:docPr id="44" name="Cuadro de texto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92360FE" w14:textId="77777777" w:rsidR="00BA3DB1" w:rsidRPr="0098461A" w:rsidRDefault="00BA3DB1" w:rsidP="00091A6D">
                            <w:pPr>
                              <w:spacing w:after="120"/>
                              <w:jc w:val="center"/>
                              <w:rPr>
                                <w:rFonts w:eastAsia="Times New Roman"/>
                                <w:i/>
                                <w:iCs/>
                                <w:szCs w:val="22"/>
                              </w:rPr>
                            </w:pPr>
                            <w:r>
                              <w:rPr>
                                <w:rFonts w:eastAsia="Times New Roman"/>
                                <w:i/>
                                <w:iCs/>
                                <w:szCs w:val="22"/>
                              </w:rPr>
                              <w:t xml:space="preserve">For instance, in Apple Music, within the same digital music platform, there is a range of services in terms of interactivity and personalization, </w:t>
                            </w:r>
                            <w:r w:rsidRPr="00313443">
                              <w:rPr>
                                <w:rFonts w:eastAsia="Times New Roman"/>
                                <w:i/>
                                <w:iCs/>
                                <w:szCs w:val="22"/>
                              </w:rPr>
                              <w:t xml:space="preserve">from the radio channel Beats1 Live, the least interactive, </w:t>
                            </w:r>
                            <w:r>
                              <w:rPr>
                                <w:rFonts w:eastAsia="Times New Roman"/>
                                <w:i/>
                                <w:iCs/>
                                <w:szCs w:val="22"/>
                              </w:rPr>
                              <w:t>rather similar to conventional radio broadcasting</w:t>
                            </w:r>
                            <w:r w:rsidRPr="00313443">
                              <w:rPr>
                                <w:rFonts w:eastAsia="Times New Roman"/>
                                <w:i/>
                                <w:iCs/>
                                <w:szCs w:val="22"/>
                              </w:rPr>
                              <w:t xml:space="preserve">, up to the playlists by artists, musical genres, etc. suggested by the Apple Music service, </w:t>
                            </w:r>
                            <w:r>
                              <w:rPr>
                                <w:rFonts w:eastAsia="Times New Roman"/>
                                <w:i/>
                                <w:iCs/>
                                <w:szCs w:val="22"/>
                              </w:rPr>
                              <w:t>where the consumer can choose the order or allow randomization,</w:t>
                            </w:r>
                            <w:r w:rsidRPr="00313443">
                              <w:rPr>
                                <w:rFonts w:eastAsia="Times New Roman"/>
                                <w:i/>
                                <w:iCs/>
                                <w:szCs w:val="22"/>
                              </w:rPr>
                              <w:t xml:space="preserve"> stop listening, advance to the next song or go back to the previous song, add the song to playlists</w:t>
                            </w:r>
                            <w:r>
                              <w:rPr>
                                <w:rFonts w:eastAsia="Times New Roman"/>
                                <w:i/>
                                <w:iCs/>
                                <w:szCs w:val="22"/>
                              </w:rPr>
                              <w:t xml:space="preserve">. It is also </w:t>
                            </w:r>
                            <w:r w:rsidRPr="00313443">
                              <w:rPr>
                                <w:rFonts w:eastAsia="Times New Roman"/>
                                <w:i/>
                                <w:iCs/>
                                <w:szCs w:val="22"/>
                              </w:rPr>
                              <w:t>possible to listen to specific songs, such as those suggested by the Explore list in “</w:t>
                            </w:r>
                            <w:r>
                              <w:rPr>
                                <w:rFonts w:eastAsia="Times New Roman"/>
                                <w:i/>
                                <w:iCs/>
                                <w:szCs w:val="22"/>
                              </w:rPr>
                              <w:t>H</w:t>
                            </w:r>
                            <w:r w:rsidRPr="00313443">
                              <w:rPr>
                                <w:rFonts w:eastAsia="Times New Roman"/>
                                <w:i/>
                                <w:iCs/>
                                <w:szCs w:val="22"/>
                              </w:rPr>
                              <w:t>its of the moment”.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A08E399" id="Cuadro de texto 44" o:spid="_x0000_s1043"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0ekBFEUCAACJBAAADgAA&#10;AAAAAAAAAAAAAAAuAgAAZHJzL2Uyb0RvYy54bWxQSwECLQAUAAYACAAAACEAtwwDCNcAAAAFAQAA&#10;DwAAAAAAAAAAAAAAAACfBAAAZHJzL2Rvd25yZXYueG1sUEsFBgAAAAAEAAQA8wAAAKMFAAAAAA==&#10;" filled="f" strokeweight=".5pt">
                <v:textbox style="mso-fit-shape-to-text:t">
                  <w:txbxContent>
                    <w:p w14:paraId="292360FE" w14:textId="77777777" w:rsidR="00BA3DB1" w:rsidRPr="0098461A" w:rsidRDefault="00BA3DB1" w:rsidP="00091A6D">
                      <w:pPr>
                        <w:spacing w:after="120"/>
                        <w:jc w:val="center"/>
                        <w:rPr>
                          <w:rFonts w:eastAsia="Times New Roman"/>
                          <w:i/>
                          <w:iCs/>
                          <w:szCs w:val="22"/>
                        </w:rPr>
                      </w:pPr>
                      <w:r>
                        <w:rPr>
                          <w:rFonts w:eastAsia="Times New Roman"/>
                          <w:i/>
                          <w:iCs/>
                          <w:szCs w:val="22"/>
                        </w:rPr>
                        <w:t xml:space="preserve">For instance, in Apple Music, within the same digital music platform, there is a range of services in terms of interactivity and personalization, </w:t>
                      </w:r>
                      <w:r w:rsidRPr="00313443">
                        <w:rPr>
                          <w:rFonts w:eastAsia="Times New Roman"/>
                          <w:i/>
                          <w:iCs/>
                          <w:szCs w:val="22"/>
                        </w:rPr>
                        <w:t xml:space="preserve">from the radio channel Beats1 Live, the least interactive, </w:t>
                      </w:r>
                      <w:r>
                        <w:rPr>
                          <w:rFonts w:eastAsia="Times New Roman"/>
                          <w:i/>
                          <w:iCs/>
                          <w:szCs w:val="22"/>
                        </w:rPr>
                        <w:t>rather similar to conventional radio broadcasting</w:t>
                      </w:r>
                      <w:r w:rsidRPr="00313443">
                        <w:rPr>
                          <w:rFonts w:eastAsia="Times New Roman"/>
                          <w:i/>
                          <w:iCs/>
                          <w:szCs w:val="22"/>
                        </w:rPr>
                        <w:t xml:space="preserve">, up to the playlists by artists, musical genres, etc. suggested by the Apple Music service, </w:t>
                      </w:r>
                      <w:r>
                        <w:rPr>
                          <w:rFonts w:eastAsia="Times New Roman"/>
                          <w:i/>
                          <w:iCs/>
                          <w:szCs w:val="22"/>
                        </w:rPr>
                        <w:t>where the consumer can choose the order or allow randomization,</w:t>
                      </w:r>
                      <w:r w:rsidRPr="00313443">
                        <w:rPr>
                          <w:rFonts w:eastAsia="Times New Roman"/>
                          <w:i/>
                          <w:iCs/>
                          <w:szCs w:val="22"/>
                        </w:rPr>
                        <w:t xml:space="preserve"> stop listening, advance to the next song or go back to the previous song, add the song to playlists</w:t>
                      </w:r>
                      <w:r>
                        <w:rPr>
                          <w:rFonts w:eastAsia="Times New Roman"/>
                          <w:i/>
                          <w:iCs/>
                          <w:szCs w:val="22"/>
                        </w:rPr>
                        <w:t xml:space="preserve">. It is also </w:t>
                      </w:r>
                      <w:r w:rsidRPr="00313443">
                        <w:rPr>
                          <w:rFonts w:eastAsia="Times New Roman"/>
                          <w:i/>
                          <w:iCs/>
                          <w:szCs w:val="22"/>
                        </w:rPr>
                        <w:t>possible to listen to specific songs, such as those suggested by the Explore list in “</w:t>
                      </w:r>
                      <w:r>
                        <w:rPr>
                          <w:rFonts w:eastAsia="Times New Roman"/>
                          <w:i/>
                          <w:iCs/>
                          <w:szCs w:val="22"/>
                        </w:rPr>
                        <w:t>H</w:t>
                      </w:r>
                      <w:r w:rsidRPr="00313443">
                        <w:rPr>
                          <w:rFonts w:eastAsia="Times New Roman"/>
                          <w:i/>
                          <w:iCs/>
                          <w:szCs w:val="22"/>
                        </w:rPr>
                        <w:t>its of the moment”.</w:t>
                      </w:r>
                    </w:p>
                  </w:txbxContent>
                </v:textbox>
                <w10:anchorlock/>
              </v:shape>
            </w:pict>
          </mc:Fallback>
        </mc:AlternateContent>
      </w:r>
    </w:p>
    <w:p w14:paraId="5326490D" w14:textId="77777777" w:rsidR="00091A6D" w:rsidRPr="00A27BBE" w:rsidRDefault="00091A6D" w:rsidP="00091A6D">
      <w:pPr>
        <w:spacing w:after="120"/>
        <w:jc w:val="both"/>
        <w:rPr>
          <w:rFonts w:eastAsia="Times New Roman"/>
          <w:szCs w:val="22"/>
        </w:rPr>
      </w:pPr>
      <w:r>
        <w:rPr>
          <w:rFonts w:eastAsia="Times New Roman"/>
          <w:szCs w:val="22"/>
        </w:rPr>
        <w:t>The research conducted for this study shows that main digital m</w:t>
      </w:r>
      <w:r w:rsidRPr="00A27BBE">
        <w:rPr>
          <w:rFonts w:eastAsia="Times New Roman"/>
          <w:szCs w:val="22"/>
        </w:rPr>
        <w:t>usic platform</w:t>
      </w:r>
      <w:r>
        <w:rPr>
          <w:rFonts w:eastAsia="Times New Roman"/>
          <w:szCs w:val="22"/>
        </w:rPr>
        <w:t>s</w:t>
      </w:r>
      <w:r w:rsidRPr="00A27BBE">
        <w:rPr>
          <w:rFonts w:eastAsia="Times New Roman"/>
          <w:szCs w:val="22"/>
        </w:rPr>
        <w:t xml:space="preserve"> combine </w:t>
      </w:r>
      <w:r>
        <w:rPr>
          <w:rFonts w:eastAsia="Times New Roman"/>
          <w:szCs w:val="22"/>
        </w:rPr>
        <w:t xml:space="preserve">consumption </w:t>
      </w:r>
      <w:r w:rsidRPr="00A27BBE">
        <w:rPr>
          <w:rFonts w:eastAsia="Times New Roman"/>
          <w:szCs w:val="22"/>
        </w:rPr>
        <w:t xml:space="preserve">modes considered not fully interactive, that is, they require a limited degree of interaction by the </w:t>
      </w:r>
      <w:r>
        <w:rPr>
          <w:rFonts w:eastAsia="Times New Roman"/>
          <w:szCs w:val="22"/>
        </w:rPr>
        <w:t>consumer</w:t>
      </w:r>
      <w:r w:rsidRPr="00A27BBE">
        <w:rPr>
          <w:rFonts w:eastAsia="Times New Roman"/>
          <w:szCs w:val="22"/>
        </w:rPr>
        <w:t xml:space="preserve">, together with modes of full interactivity, in which the </w:t>
      </w:r>
      <w:r>
        <w:rPr>
          <w:rFonts w:eastAsia="Times New Roman"/>
          <w:szCs w:val="22"/>
        </w:rPr>
        <w:t>consumer</w:t>
      </w:r>
      <w:r w:rsidRPr="00A27BBE">
        <w:rPr>
          <w:rFonts w:eastAsia="Times New Roman"/>
          <w:szCs w:val="22"/>
        </w:rPr>
        <w:t xml:space="preserve"> decisively intervenes to reproduce a certain musical theme.</w:t>
      </w:r>
    </w:p>
    <w:p w14:paraId="7ECD500F" w14:textId="77777777" w:rsidR="00091A6D" w:rsidRDefault="00091A6D" w:rsidP="00091A6D">
      <w:pPr>
        <w:spacing w:after="120"/>
        <w:jc w:val="both"/>
        <w:rPr>
          <w:rFonts w:eastAsia="Times New Roman"/>
          <w:szCs w:val="22"/>
        </w:rPr>
      </w:pPr>
      <w:r w:rsidRPr="00A27BBE">
        <w:rPr>
          <w:rFonts w:eastAsia="Times New Roman"/>
          <w:szCs w:val="22"/>
        </w:rPr>
        <w:t xml:space="preserve">This overlapping of operating modalities is a common practice in the online music business, since providers seek at all times to capture the attention of as many </w:t>
      </w:r>
      <w:r>
        <w:rPr>
          <w:rFonts w:eastAsia="Times New Roman"/>
          <w:szCs w:val="22"/>
        </w:rPr>
        <w:t xml:space="preserve">consumers </w:t>
      </w:r>
      <w:r w:rsidRPr="00A27BBE">
        <w:rPr>
          <w:rFonts w:eastAsia="Times New Roman"/>
          <w:szCs w:val="22"/>
        </w:rPr>
        <w:t>as possible and offer them a musical experience that keeps them connected to the service or platform.</w:t>
      </w:r>
      <w:r>
        <w:rPr>
          <w:rStyle w:val="FootnoteReference"/>
          <w:rFonts w:eastAsia="Times New Roman"/>
          <w:szCs w:val="22"/>
        </w:rPr>
        <w:footnoteReference w:id="85"/>
      </w:r>
      <w:r w:rsidRPr="00A27BBE">
        <w:rPr>
          <w:rFonts w:eastAsia="Times New Roman"/>
          <w:szCs w:val="22"/>
        </w:rPr>
        <w:t xml:space="preserve"> Given the diversity of tastes, preferences and situations of potential </w:t>
      </w:r>
      <w:r>
        <w:rPr>
          <w:rFonts w:eastAsia="Times New Roman"/>
          <w:szCs w:val="22"/>
        </w:rPr>
        <w:t>consumers</w:t>
      </w:r>
      <w:r w:rsidRPr="00A27BBE">
        <w:rPr>
          <w:rFonts w:eastAsia="Times New Roman"/>
          <w:szCs w:val="22"/>
        </w:rPr>
        <w:t xml:space="preserve">, the combination of modes of exploitation is a </w:t>
      </w:r>
      <w:r>
        <w:rPr>
          <w:rFonts w:eastAsia="Times New Roman"/>
          <w:szCs w:val="22"/>
        </w:rPr>
        <w:t xml:space="preserve">logical </w:t>
      </w:r>
      <w:r w:rsidRPr="00A27BBE">
        <w:rPr>
          <w:rFonts w:eastAsia="Times New Roman"/>
          <w:szCs w:val="22"/>
        </w:rPr>
        <w:t xml:space="preserve">response from the provider to the different </w:t>
      </w:r>
      <w:r>
        <w:rPr>
          <w:rFonts w:eastAsia="Times New Roman"/>
          <w:szCs w:val="22"/>
        </w:rPr>
        <w:t>market</w:t>
      </w:r>
      <w:r w:rsidRPr="00A27BBE">
        <w:rPr>
          <w:rFonts w:eastAsia="Times New Roman"/>
          <w:szCs w:val="22"/>
        </w:rPr>
        <w:t xml:space="preserve"> segments that it intends to attract for the consumption of its </w:t>
      </w:r>
      <w:r>
        <w:rPr>
          <w:rFonts w:eastAsia="Times New Roman"/>
          <w:szCs w:val="22"/>
        </w:rPr>
        <w:t xml:space="preserve">digital music </w:t>
      </w:r>
      <w:r w:rsidRPr="00A27BBE">
        <w:rPr>
          <w:rFonts w:eastAsia="Times New Roman"/>
          <w:szCs w:val="22"/>
        </w:rPr>
        <w:t>services.</w:t>
      </w:r>
    </w:p>
    <w:p w14:paraId="25855593" w14:textId="77777777" w:rsidR="00091A6D" w:rsidRPr="00BF5015" w:rsidRDefault="00091A6D" w:rsidP="00091A6D">
      <w:pPr>
        <w:spacing w:after="120"/>
        <w:jc w:val="both"/>
        <w:rPr>
          <w:rFonts w:eastAsia="Times New Roman"/>
          <w:szCs w:val="22"/>
        </w:rPr>
      </w:pPr>
      <w:r w:rsidRPr="00BF5015">
        <w:rPr>
          <w:rFonts w:eastAsia="Times New Roman"/>
          <w:szCs w:val="22"/>
        </w:rPr>
        <w:t xml:space="preserve">The commercialization of online music services using different combinations of operating modalities </w:t>
      </w:r>
      <w:r>
        <w:rPr>
          <w:rFonts w:eastAsia="Times New Roman"/>
          <w:szCs w:val="22"/>
        </w:rPr>
        <w:t xml:space="preserve">is </w:t>
      </w:r>
      <w:r w:rsidRPr="00BF5015">
        <w:rPr>
          <w:rFonts w:eastAsia="Times New Roman"/>
          <w:szCs w:val="22"/>
        </w:rPr>
        <w:t>a dynamic decision by the provider, since it can evolve</w:t>
      </w:r>
      <w:r>
        <w:rPr>
          <w:rFonts w:eastAsia="Times New Roman"/>
          <w:szCs w:val="22"/>
        </w:rPr>
        <w:t xml:space="preserve"> -it has already evolved and it is evolving-</w:t>
      </w:r>
      <w:r w:rsidRPr="00BF5015">
        <w:rPr>
          <w:rFonts w:eastAsia="Times New Roman"/>
          <w:szCs w:val="22"/>
        </w:rPr>
        <w:t xml:space="preserve"> over time depending on the business results obtained </w:t>
      </w:r>
      <w:r>
        <w:rPr>
          <w:rFonts w:eastAsia="Times New Roman"/>
          <w:szCs w:val="22"/>
        </w:rPr>
        <w:t>by the digital music platform.</w:t>
      </w:r>
    </w:p>
    <w:p w14:paraId="0730A147" w14:textId="77777777" w:rsidR="00091A6D" w:rsidRDefault="00091A6D" w:rsidP="00091A6D">
      <w:pPr>
        <w:spacing w:after="120"/>
        <w:jc w:val="both"/>
        <w:rPr>
          <w:rFonts w:eastAsia="Times New Roman"/>
          <w:szCs w:val="22"/>
        </w:rPr>
      </w:pPr>
      <w:r w:rsidRPr="00BF5015">
        <w:rPr>
          <w:rFonts w:eastAsia="Times New Roman"/>
          <w:szCs w:val="22"/>
        </w:rPr>
        <w:lastRenderedPageBreak/>
        <w:t xml:space="preserve">Thus, it is common for online music providers to try to promote some modalities over others based on their interests and business strategy, including their commercial relationships with third parties such as record companies, recommendation platforms or social networks, and that this distribution of modalities changes over time and the geographical area where the specific online music platform </w:t>
      </w:r>
      <w:r>
        <w:rPr>
          <w:rFonts w:eastAsia="Times New Roman"/>
          <w:szCs w:val="22"/>
        </w:rPr>
        <w:t>has customers</w:t>
      </w:r>
      <w:r w:rsidRPr="00BF5015">
        <w:rPr>
          <w:rFonts w:eastAsia="Times New Roman"/>
          <w:szCs w:val="22"/>
        </w:rPr>
        <w:t>.</w:t>
      </w:r>
    </w:p>
    <w:p w14:paraId="6FA7CF19"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2FD67958" wp14:editId="51F9FA50">
                <wp:extent cx="1828800" cy="1828800"/>
                <wp:effectExtent l="0" t="0" r="9525" b="10160"/>
                <wp:docPr id="38" name="Cuadro de texto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201999A" w14:textId="77777777" w:rsidR="00BA3DB1" w:rsidRPr="00230F1F" w:rsidRDefault="00BA3DB1" w:rsidP="00091A6D">
                            <w:pPr>
                              <w:spacing w:after="120"/>
                              <w:jc w:val="center"/>
                              <w:rPr>
                                <w:rFonts w:eastAsia="Times New Roman"/>
                                <w:i/>
                                <w:iCs/>
                                <w:szCs w:val="22"/>
                              </w:rPr>
                            </w:pPr>
                            <w:r w:rsidRPr="00211A91">
                              <w:rPr>
                                <w:rFonts w:eastAsia="Times New Roman"/>
                                <w:i/>
                                <w:iCs/>
                                <w:szCs w:val="22"/>
                              </w:rPr>
                              <w:t>As a main example, Apple Music uses a recommendation system that guides the consumer through the platform's proposals to facilitate their music consumption. Given the rapid technological evolution, and the interest of the provider itself to get as close as possible to the tastes and preferences of users, and thus keep them satisfied and connected to its platform (which affects the ability to generate income) these intelligent systems are more and more powerful and precise. This is complemented by a range of other services. For instance, Apple Music also uses recommendations made by expert DJs, radio channels (Beats 1 Live for example), and / or related to commercial agreements with third parties, who can use the platform to publicize and make their music popular, such as options related to new launches or the category of Hits of the Moment, for example.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FD67958" id="Cuadro de texto 38" o:spid="_x0000_s1044"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qXzPHRAIAAIkEAAAOAAAA&#10;AAAAAAAAAAAAAC4CAABkcnMvZTJvRG9jLnhtbFBLAQItABQABgAIAAAAIQC3DAMI1wAAAAUBAAAP&#10;AAAAAAAAAAAAAAAAAJ4EAABkcnMvZG93bnJldi54bWxQSwUGAAAAAAQABADzAAAAogUAAAAA&#10;" filled="f" strokeweight=".5pt">
                <v:textbox style="mso-fit-shape-to-text:t">
                  <w:txbxContent>
                    <w:p w14:paraId="1201999A" w14:textId="77777777" w:rsidR="00BA3DB1" w:rsidRPr="00230F1F" w:rsidRDefault="00BA3DB1" w:rsidP="00091A6D">
                      <w:pPr>
                        <w:spacing w:after="120"/>
                        <w:jc w:val="center"/>
                        <w:rPr>
                          <w:rFonts w:eastAsia="Times New Roman"/>
                          <w:i/>
                          <w:iCs/>
                          <w:szCs w:val="22"/>
                        </w:rPr>
                      </w:pPr>
                      <w:r w:rsidRPr="00211A91">
                        <w:rPr>
                          <w:rFonts w:eastAsia="Times New Roman"/>
                          <w:i/>
                          <w:iCs/>
                          <w:szCs w:val="22"/>
                        </w:rPr>
                        <w:t>As a main example, Apple Music uses a recommendation system that guides the consumer through the platform's proposals to facilitate their music consumption. Given the rapid technological evolution, and the interest of the provider itself to get as close as possible to the tastes and preferences of users, and thus keep them satisfied and connected to its platform (which affects the ability to generate income) these intelligent systems are more and more powerful and precise. This is complemented by a range of other services. For instance, Apple Music also uses recommendations made by expert DJs, radio channels (Beats 1 Live for example), and / or related to commercial agreements with third parties, who can use the platform to publicize and make their music popular, such as options related to new launches or the category of Hits of the Moment, for example.</w:t>
                      </w:r>
                    </w:p>
                  </w:txbxContent>
                </v:textbox>
                <w10:anchorlock/>
              </v:shape>
            </w:pict>
          </mc:Fallback>
        </mc:AlternateContent>
      </w:r>
    </w:p>
    <w:p w14:paraId="13C0D5AA" w14:textId="70C529BE" w:rsidR="00091A6D" w:rsidRPr="00CD3495" w:rsidRDefault="00091A6D" w:rsidP="00091A6D">
      <w:pPr>
        <w:pStyle w:val="Heading3"/>
        <w:spacing w:after="120"/>
      </w:pPr>
      <w:bookmarkStart w:id="34" w:name="_Toc67860824"/>
      <w:r w:rsidRPr="00CD3495">
        <w:t xml:space="preserve">Understanding the </w:t>
      </w:r>
      <w:r>
        <w:t>i</w:t>
      </w:r>
      <w:r w:rsidRPr="00CD3495">
        <w:t xml:space="preserve">nadequacies of </w:t>
      </w:r>
      <w:r>
        <w:t>m</w:t>
      </w:r>
      <w:r w:rsidRPr="00CD3495">
        <w:t xml:space="preserve">aking </w:t>
      </w:r>
      <w:r>
        <w:t>a</w:t>
      </w:r>
      <w:r w:rsidRPr="00CD3495">
        <w:t xml:space="preserve">vailable </w:t>
      </w:r>
      <w:r>
        <w:t>t</w:t>
      </w:r>
      <w:r w:rsidRPr="00CD3495">
        <w:t>ransactions</w:t>
      </w:r>
      <w:r w:rsidRPr="00CD3495">
        <w:rPr>
          <w:vertAlign w:val="superscript"/>
        </w:rPr>
        <w:footnoteReference w:id="86"/>
      </w:r>
      <w:bookmarkEnd w:id="34"/>
    </w:p>
    <w:p w14:paraId="67D19DAB" w14:textId="77777777" w:rsidR="00091A6D" w:rsidRDefault="00091A6D" w:rsidP="00091A6D">
      <w:pPr>
        <w:spacing w:after="120"/>
        <w:jc w:val="both"/>
        <w:rPr>
          <w:rFonts w:eastAsia="Times New Roman"/>
          <w:szCs w:val="22"/>
        </w:rPr>
      </w:pPr>
      <w:r w:rsidRPr="00CD3495">
        <w:rPr>
          <w:rFonts w:eastAsia="Times New Roman"/>
          <w:szCs w:val="22"/>
        </w:rPr>
        <w:t xml:space="preserve">The business model for interactive streaming that has evolved since the </w:t>
      </w:r>
      <w:r>
        <w:rPr>
          <w:rFonts w:eastAsia="Times New Roman"/>
          <w:szCs w:val="22"/>
        </w:rPr>
        <w:t xml:space="preserve">adoption of the Internet Treaties in 1996 </w:t>
      </w:r>
      <w:r w:rsidRPr="00CD3495">
        <w:rPr>
          <w:rFonts w:eastAsia="Times New Roman"/>
          <w:szCs w:val="22"/>
        </w:rPr>
        <w:t xml:space="preserve">combines rights </w:t>
      </w:r>
      <w:r>
        <w:rPr>
          <w:rFonts w:eastAsia="Times New Roman"/>
          <w:szCs w:val="22"/>
        </w:rPr>
        <w:t xml:space="preserve">collected by producers and independent artists </w:t>
      </w:r>
      <w:r w:rsidRPr="00CD3495">
        <w:rPr>
          <w:rFonts w:eastAsia="Times New Roman"/>
          <w:szCs w:val="22"/>
        </w:rPr>
        <w:t>compensated under the making available right with the “lean back” enterprise playlist model that is easily analogized to broadcast radio. While consumers may always be able to use interactive functionality in addition to music discovery enterprise playlists, a large number of users simultaneously</w:t>
      </w:r>
      <w:r w:rsidRPr="00CD3495">
        <w:rPr>
          <w:rFonts w:eastAsia="Times New Roman"/>
          <w:szCs w:val="22"/>
          <w:vertAlign w:val="superscript"/>
        </w:rPr>
        <w:footnoteReference w:id="87"/>
      </w:r>
      <w:r w:rsidRPr="00CD3495">
        <w:rPr>
          <w:rFonts w:eastAsia="Times New Roman"/>
          <w:szCs w:val="22"/>
        </w:rPr>
        <w:t xml:space="preserve"> take advantage of “music discovery” or “lean back” playlists. </w:t>
      </w:r>
    </w:p>
    <w:p w14:paraId="6F9A8AD3" w14:textId="4F1F63AA" w:rsidR="00091A6D" w:rsidRPr="00CD3495" w:rsidRDefault="00091A6D" w:rsidP="00091A6D">
      <w:pPr>
        <w:spacing w:after="120"/>
        <w:jc w:val="both"/>
        <w:rPr>
          <w:rFonts w:eastAsia="Times New Roman"/>
          <w:szCs w:val="22"/>
        </w:rPr>
      </w:pPr>
      <w:r w:rsidRPr="00CD3495">
        <w:rPr>
          <w:rFonts w:eastAsia="Times New Roman"/>
          <w:szCs w:val="22"/>
        </w:rPr>
        <w:t>Because streaming transaction agreements typically sweep all rights under one royalty payment, it is difficult to separately value these functionalities (e.g., one agreement might cover non</w:t>
      </w:r>
      <w:r w:rsidR="009C7226">
        <w:rPr>
          <w:rFonts w:eastAsia="Times New Roman"/>
          <w:szCs w:val="22"/>
        </w:rPr>
        <w:t>-</w:t>
      </w:r>
      <w:r w:rsidRPr="00CD3495">
        <w:rPr>
          <w:rFonts w:eastAsia="Times New Roman"/>
          <w:szCs w:val="22"/>
        </w:rPr>
        <w:t xml:space="preserve">interactive Internet radio as a direct license outside of any statutory framework as well as interactive streaming subject to customary direct licenses). Accordingly, responsible copyright policy should recognize that </w:t>
      </w:r>
      <w:r>
        <w:rPr>
          <w:rFonts w:eastAsia="Times New Roman"/>
          <w:szCs w:val="22"/>
        </w:rPr>
        <w:t xml:space="preserve">principles of </w:t>
      </w:r>
      <w:r w:rsidRPr="00CD3495">
        <w:rPr>
          <w:rFonts w:eastAsia="Times New Roman"/>
          <w:szCs w:val="22"/>
        </w:rPr>
        <w:t>equitable remuneration should take into account both simple interactivity and complex algorithmic enterprise playlists.</w:t>
      </w:r>
      <w:r w:rsidRPr="00CD3495">
        <w:rPr>
          <w:rFonts w:eastAsia="Times New Roman"/>
          <w:szCs w:val="22"/>
          <w:vertAlign w:val="superscript"/>
        </w:rPr>
        <w:footnoteReference w:id="88"/>
      </w:r>
      <w:r>
        <w:rPr>
          <w:rFonts w:eastAsia="Times New Roman"/>
          <w:szCs w:val="22"/>
        </w:rPr>
        <w:t xml:space="preserve"> </w:t>
      </w:r>
    </w:p>
    <w:p w14:paraId="16CCBB76" w14:textId="77777777" w:rsidR="00091A6D" w:rsidRPr="00CD3495" w:rsidRDefault="00091A6D" w:rsidP="00091A6D">
      <w:pPr>
        <w:spacing w:after="120"/>
        <w:jc w:val="center"/>
        <w:rPr>
          <w:rFonts w:eastAsia="Times New Roman"/>
          <w:szCs w:val="22"/>
        </w:rPr>
      </w:pPr>
      <w:r w:rsidRPr="00CD3495">
        <w:rPr>
          <w:rFonts w:eastAsia="Times New Roman"/>
          <w:noProof/>
          <w:szCs w:val="22"/>
          <w:lang w:eastAsia="en-US"/>
        </w:rPr>
        <w:lastRenderedPageBreak/>
        <w:drawing>
          <wp:inline distT="0" distB="0" distL="0" distR="0" wp14:anchorId="7E04A4A1" wp14:editId="132C9EF7">
            <wp:extent cx="2659963" cy="2881746"/>
            <wp:effectExtent l="0" t="0" r="0" b="1270"/>
            <wp:docPr id="28" name="Picture 7" descr="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hematic&#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81877" cy="2905487"/>
                    </a:xfrm>
                    <a:prstGeom prst="rect">
                      <a:avLst/>
                    </a:prstGeom>
                  </pic:spPr>
                </pic:pic>
              </a:graphicData>
            </a:graphic>
          </wp:inline>
        </w:drawing>
      </w:r>
    </w:p>
    <w:p w14:paraId="47406C9E" w14:textId="162F34DF" w:rsidR="00091A6D" w:rsidRPr="00CD3495" w:rsidRDefault="00091A6D" w:rsidP="00091A6D">
      <w:pPr>
        <w:spacing w:after="120"/>
        <w:jc w:val="center"/>
        <w:rPr>
          <w:rFonts w:eastAsia="Times New Roman"/>
          <w:sz w:val="20"/>
          <w:szCs w:val="16"/>
        </w:rPr>
      </w:pPr>
      <w:r w:rsidRPr="00CD3495">
        <w:rPr>
          <w:rFonts w:eastAsia="Times New Roman"/>
          <w:sz w:val="20"/>
          <w:szCs w:val="16"/>
        </w:rPr>
        <w:t xml:space="preserve">Figure </w:t>
      </w:r>
      <w:r w:rsidRPr="00CD3495">
        <w:rPr>
          <w:rFonts w:eastAsia="Times New Roman"/>
          <w:sz w:val="20"/>
          <w:szCs w:val="16"/>
        </w:rPr>
        <w:fldChar w:fldCharType="begin"/>
      </w:r>
      <w:r w:rsidRPr="00CD3495">
        <w:rPr>
          <w:rFonts w:eastAsia="Times New Roman"/>
          <w:sz w:val="20"/>
          <w:szCs w:val="16"/>
        </w:rPr>
        <w:instrText xml:space="preserve"> SEQ Figure \* ARABIC </w:instrText>
      </w:r>
      <w:r w:rsidRPr="00CD3495">
        <w:rPr>
          <w:rFonts w:eastAsia="Times New Roman"/>
          <w:sz w:val="20"/>
          <w:szCs w:val="16"/>
        </w:rPr>
        <w:fldChar w:fldCharType="separate"/>
      </w:r>
      <w:r w:rsidR="00C9053D">
        <w:rPr>
          <w:rFonts w:eastAsia="Times New Roman"/>
          <w:noProof/>
          <w:sz w:val="20"/>
          <w:szCs w:val="16"/>
        </w:rPr>
        <w:t>3</w:t>
      </w:r>
      <w:r w:rsidRPr="00CD3495">
        <w:rPr>
          <w:rFonts w:eastAsia="Times New Roman"/>
          <w:sz w:val="20"/>
          <w:szCs w:val="16"/>
        </w:rPr>
        <w:fldChar w:fldCharType="end"/>
      </w:r>
      <w:r>
        <w:rPr>
          <w:rFonts w:eastAsia="Times New Roman"/>
          <w:sz w:val="20"/>
          <w:szCs w:val="16"/>
        </w:rPr>
        <w:t>.</w:t>
      </w:r>
      <w:r w:rsidRPr="00CD3495">
        <w:rPr>
          <w:rFonts w:eastAsia="Times New Roman"/>
          <w:sz w:val="20"/>
          <w:szCs w:val="16"/>
        </w:rPr>
        <w:t xml:space="preserve"> Spotify's Enterprise Playlist Methodology (Source: Spotify press release 11/2/20)</w:t>
      </w:r>
    </w:p>
    <w:p w14:paraId="0D93BF92" w14:textId="77777777" w:rsidR="00091A6D" w:rsidRDefault="00091A6D" w:rsidP="00091A6D">
      <w:pPr>
        <w:spacing w:after="120"/>
        <w:jc w:val="both"/>
        <w:rPr>
          <w:rFonts w:eastAsia="Times New Roman"/>
          <w:szCs w:val="22"/>
        </w:rPr>
      </w:pPr>
      <w:r w:rsidRPr="00CD3495">
        <w:rPr>
          <w:rFonts w:eastAsia="Times New Roman"/>
          <w:szCs w:val="22"/>
        </w:rPr>
        <w:t>Streaming remuneration should not alter the fundamental exclusive right of performers and producers to authorize exploitation of subject phonograms.</w:t>
      </w:r>
      <w:r w:rsidRPr="00CD3495">
        <w:rPr>
          <w:rFonts w:eastAsia="Times New Roman"/>
          <w:szCs w:val="22"/>
          <w:vertAlign w:val="superscript"/>
        </w:rPr>
        <w:footnoteReference w:id="89"/>
      </w:r>
      <w:r w:rsidRPr="00CD3495">
        <w:rPr>
          <w:rFonts w:eastAsia="Times New Roman"/>
          <w:szCs w:val="22"/>
        </w:rPr>
        <w:t xml:space="preserve"> Consistent with existing international law,</w:t>
      </w:r>
      <w:r>
        <w:rPr>
          <w:rStyle w:val="FootnoteReference"/>
          <w:rFonts w:eastAsia="Times New Roman"/>
          <w:szCs w:val="22"/>
        </w:rPr>
        <w:footnoteReference w:id="90"/>
      </w:r>
      <w:r w:rsidRPr="00CD3495">
        <w:rPr>
          <w:rFonts w:eastAsia="Times New Roman"/>
          <w:szCs w:val="22"/>
        </w:rPr>
        <w:t xml:space="preserve"> </w:t>
      </w:r>
      <w:r>
        <w:rPr>
          <w:rFonts w:eastAsia="Times New Roman"/>
          <w:szCs w:val="22"/>
        </w:rPr>
        <w:t>one might argue that Member States could determine that non strictly interactive streaming implicates a use of a phonogram as a communication to the public, attracting equitable remuneration payments.</w:t>
      </w:r>
      <w:r>
        <w:rPr>
          <w:rStyle w:val="FootnoteReference"/>
          <w:rFonts w:eastAsia="Times New Roman"/>
          <w:szCs w:val="22"/>
        </w:rPr>
        <w:footnoteReference w:id="91"/>
      </w:r>
      <w:r>
        <w:rPr>
          <w:rFonts w:eastAsia="Times New Roman"/>
          <w:szCs w:val="22"/>
        </w:rPr>
        <w:t xml:space="preserve">  T</w:t>
      </w:r>
      <w:r w:rsidRPr="00CD3495">
        <w:rPr>
          <w:rFonts w:eastAsia="Times New Roman"/>
          <w:szCs w:val="22"/>
        </w:rPr>
        <w:t xml:space="preserve">he </w:t>
      </w:r>
      <w:r>
        <w:rPr>
          <w:rFonts w:eastAsia="Times New Roman"/>
          <w:szCs w:val="22"/>
        </w:rPr>
        <w:t xml:space="preserve">streaming </w:t>
      </w:r>
      <w:r w:rsidRPr="00CD3495">
        <w:rPr>
          <w:rFonts w:eastAsia="Times New Roman"/>
          <w:szCs w:val="22"/>
        </w:rPr>
        <w:t>p</w:t>
      </w:r>
      <w:r>
        <w:rPr>
          <w:rFonts w:eastAsia="Times New Roman"/>
          <w:szCs w:val="22"/>
        </w:rPr>
        <w:t>latform</w:t>
      </w:r>
      <w:r w:rsidRPr="00CD3495">
        <w:rPr>
          <w:rFonts w:eastAsia="Times New Roman"/>
          <w:szCs w:val="22"/>
        </w:rPr>
        <w:t xml:space="preserve"> taking the decision to use phonograms should pay the remuneration </w:t>
      </w:r>
      <w:r>
        <w:rPr>
          <w:rFonts w:eastAsia="Times New Roman"/>
          <w:szCs w:val="22"/>
        </w:rPr>
        <w:t xml:space="preserve">for such non strictly streaming as a </w:t>
      </w:r>
      <w:r w:rsidRPr="00CD3495">
        <w:rPr>
          <w:rFonts w:eastAsia="Times New Roman"/>
          <w:szCs w:val="22"/>
        </w:rPr>
        <w:t>communication to the public</w:t>
      </w:r>
      <w:r>
        <w:rPr>
          <w:rFonts w:eastAsia="Times New Roman"/>
          <w:szCs w:val="22"/>
        </w:rPr>
        <w:t xml:space="preserve"> as may be established by Member States in national law</w:t>
      </w:r>
      <w:r w:rsidRPr="00CD3495">
        <w:rPr>
          <w:rFonts w:eastAsia="Times New Roman"/>
          <w:szCs w:val="22"/>
        </w:rPr>
        <w:t>.</w:t>
      </w:r>
      <w:r w:rsidRPr="00CD3495">
        <w:rPr>
          <w:rFonts w:eastAsia="Times New Roman"/>
          <w:szCs w:val="22"/>
          <w:vertAlign w:val="superscript"/>
        </w:rPr>
        <w:footnoteReference w:id="92"/>
      </w:r>
      <w:r>
        <w:rPr>
          <w:rFonts w:eastAsia="Times New Roman"/>
          <w:szCs w:val="22"/>
        </w:rPr>
        <w:t xml:space="preserve">  The hybrid nature of interactive streaming along </w:t>
      </w:r>
      <w:r>
        <w:rPr>
          <w:rFonts w:eastAsia="Times New Roman"/>
          <w:szCs w:val="22"/>
        </w:rPr>
        <w:lastRenderedPageBreak/>
        <w:t>with enterprise playlists need not be interpreted as a requiring Member States to choose between the two rights as one could argue that each can coexist with the other.</w:t>
      </w:r>
      <w:r>
        <w:rPr>
          <w:rStyle w:val="FootnoteReference"/>
          <w:rFonts w:eastAsia="Times New Roman"/>
          <w:szCs w:val="22"/>
        </w:rPr>
        <w:footnoteReference w:id="93"/>
      </w:r>
      <w:r>
        <w:rPr>
          <w:rFonts w:eastAsia="Times New Roman"/>
          <w:szCs w:val="22"/>
        </w:rPr>
        <w:t xml:space="preserve">  </w:t>
      </w:r>
    </w:p>
    <w:p w14:paraId="7828F32A" w14:textId="77777777" w:rsidR="00091A6D" w:rsidRDefault="00091A6D" w:rsidP="00091A6D">
      <w:pPr>
        <w:spacing w:after="120"/>
        <w:jc w:val="both"/>
      </w:pPr>
      <w:r>
        <w:rPr>
          <w:rFonts w:eastAsia="Times New Roman"/>
          <w:szCs w:val="22"/>
        </w:rPr>
        <w:t>Moreover, given the global dominance of a reduced number of digital music platforms -such as Amazon, Apple, Google, Tencent, Spotify and others- in the streaming market in each country where they operate, streaming remuneration would allow Member States to create new revenue for local performers in large part paid for by these dominant multinational corporations doing business in their countries. While we have not addressed an appropriate royalty rate, Member States concerned with streaming remuneration placing too great a burden on their local streaming services or startups could adjust based on usage, subscribers, market share, revenues or other metric that would right-size the payment so that a local provider does not pay the same aggregate royalty as a multinational platform benefitting from larger economies of scale and scope.</w:t>
      </w:r>
      <w:r>
        <w:rPr>
          <w:rStyle w:val="FootnoteReference"/>
          <w:rFonts w:eastAsia="Times New Roman"/>
          <w:szCs w:val="22"/>
        </w:rPr>
        <w:footnoteReference w:id="94"/>
      </w:r>
    </w:p>
    <w:p w14:paraId="56059C20"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31DB218E" wp14:editId="3EA3046D">
                <wp:extent cx="1828800" cy="1828800"/>
                <wp:effectExtent l="0" t="0" r="9525" b="17145"/>
                <wp:docPr id="43" name="Cuadro de texto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2D8DEFF" w14:textId="77777777" w:rsidR="00BA3DB1" w:rsidRPr="00B03E60" w:rsidRDefault="00BA3DB1" w:rsidP="00091A6D">
                            <w:pPr>
                              <w:spacing w:after="120"/>
                              <w:jc w:val="center"/>
                              <w:rPr>
                                <w:rFonts w:eastAsia="Times New Roman"/>
                                <w:i/>
                                <w:iCs/>
                                <w:szCs w:val="22"/>
                              </w:rPr>
                            </w:pPr>
                            <w:r w:rsidRPr="00B03E60">
                              <w:rPr>
                                <w:rFonts w:eastAsia="Times New Roman"/>
                                <w:i/>
                                <w:iCs/>
                                <w:szCs w:val="22"/>
                              </w:rPr>
                              <w:t>“I appreciate the information I do receive, but I don't understand the breakdown of where the money is coming from. I do think there should be more transparency.” (</w:t>
                            </w:r>
                            <w:r>
                              <w:rPr>
                                <w:rFonts w:eastAsia="Times New Roman"/>
                                <w:i/>
                                <w:iCs/>
                                <w:szCs w:val="22"/>
                              </w:rPr>
                              <w:t>Niche</w:t>
                            </w:r>
                            <w:r w:rsidRPr="00B03E60">
                              <w:rPr>
                                <w:rFonts w:eastAsia="Times New Roman"/>
                                <w:i/>
                                <w:iCs/>
                                <w:szCs w:val="22"/>
                              </w:rPr>
                              <w:t xml:space="preserve"> artist #2 – Classical)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1DB218E" id="Cuadro de texto 43" o:spid="_x0000_s1045"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EfmF65GAgAAiQQAAA4A&#10;AAAAAAAAAAAAAAAALgIAAGRycy9lMm9Eb2MueG1sUEsBAi0AFAAGAAgAAAAhALcMAwjXAAAABQEA&#10;AA8AAAAAAAAAAAAAAAAAoAQAAGRycy9kb3ducmV2LnhtbFBLBQYAAAAABAAEAPMAAACkBQAAAAA=&#10;" filled="f" strokeweight=".5pt">
                <v:textbox style="mso-fit-shape-to-text:t">
                  <w:txbxContent>
                    <w:p w14:paraId="42D8DEFF" w14:textId="77777777" w:rsidR="00BA3DB1" w:rsidRPr="00B03E60" w:rsidRDefault="00BA3DB1" w:rsidP="00091A6D">
                      <w:pPr>
                        <w:spacing w:after="120"/>
                        <w:jc w:val="center"/>
                        <w:rPr>
                          <w:rFonts w:eastAsia="Times New Roman"/>
                          <w:i/>
                          <w:iCs/>
                          <w:szCs w:val="22"/>
                        </w:rPr>
                      </w:pPr>
                      <w:r w:rsidRPr="00B03E60">
                        <w:rPr>
                          <w:rFonts w:eastAsia="Times New Roman"/>
                          <w:i/>
                          <w:iCs/>
                          <w:szCs w:val="22"/>
                        </w:rPr>
                        <w:t>“I appreciate the information I do receive, but I don't understand the breakdown of where the money is coming from. I do think there should be more transparency.” (</w:t>
                      </w:r>
                      <w:r>
                        <w:rPr>
                          <w:rFonts w:eastAsia="Times New Roman"/>
                          <w:i/>
                          <w:iCs/>
                          <w:szCs w:val="22"/>
                        </w:rPr>
                        <w:t>Niche</w:t>
                      </w:r>
                      <w:r w:rsidRPr="00B03E60">
                        <w:rPr>
                          <w:rFonts w:eastAsia="Times New Roman"/>
                          <w:i/>
                          <w:iCs/>
                          <w:szCs w:val="22"/>
                        </w:rPr>
                        <w:t xml:space="preserve"> artist #2 – Classical)</w:t>
                      </w:r>
                    </w:p>
                  </w:txbxContent>
                </v:textbox>
                <w10:anchorlock/>
              </v:shape>
            </w:pict>
          </mc:Fallback>
        </mc:AlternateContent>
      </w:r>
    </w:p>
    <w:p w14:paraId="304359DB" w14:textId="10C07619" w:rsidR="00091A6D" w:rsidRPr="00664ECC" w:rsidRDefault="00091A6D" w:rsidP="00091A6D">
      <w:pPr>
        <w:pStyle w:val="Heading3"/>
        <w:spacing w:after="120"/>
      </w:pPr>
      <w:bookmarkStart w:id="38" w:name="_Toc67860825"/>
      <w:r>
        <w:t>The unknown i</w:t>
      </w:r>
      <w:r w:rsidRPr="00664ECC">
        <w:t>mpact of recommendation engines</w:t>
      </w:r>
      <w:r>
        <w:t xml:space="preserve"> in music value creation and royalties</w:t>
      </w:r>
      <w:bookmarkEnd w:id="38"/>
    </w:p>
    <w:p w14:paraId="22DB056B" w14:textId="77777777" w:rsidR="00091A6D" w:rsidRDefault="00091A6D" w:rsidP="00091A6D">
      <w:pPr>
        <w:spacing w:after="120"/>
        <w:jc w:val="both"/>
        <w:rPr>
          <w:rFonts w:eastAsia="Times New Roman"/>
          <w:szCs w:val="22"/>
        </w:rPr>
      </w:pPr>
      <w:r w:rsidRPr="001F2AAE">
        <w:rPr>
          <w:rFonts w:eastAsia="Times New Roman"/>
          <w:szCs w:val="22"/>
        </w:rPr>
        <w:t xml:space="preserve">The operation of the </w:t>
      </w:r>
      <w:r>
        <w:rPr>
          <w:rFonts w:eastAsia="Times New Roman"/>
          <w:szCs w:val="22"/>
        </w:rPr>
        <w:t xml:space="preserve">digital </w:t>
      </w:r>
      <w:r w:rsidRPr="001F2AAE">
        <w:rPr>
          <w:rFonts w:eastAsia="Times New Roman"/>
          <w:szCs w:val="22"/>
        </w:rPr>
        <w:t xml:space="preserve">music streaming platforms -and part of their success- </w:t>
      </w:r>
      <w:r>
        <w:rPr>
          <w:rFonts w:eastAsia="Times New Roman"/>
          <w:szCs w:val="22"/>
        </w:rPr>
        <w:t xml:space="preserve">relies on persistent </w:t>
      </w:r>
      <w:r w:rsidRPr="001F2AAE">
        <w:rPr>
          <w:rFonts w:eastAsia="Times New Roman"/>
          <w:szCs w:val="22"/>
        </w:rPr>
        <w:t>recommendation</w:t>
      </w:r>
      <w:r>
        <w:rPr>
          <w:rFonts w:eastAsia="Times New Roman"/>
          <w:szCs w:val="22"/>
        </w:rPr>
        <w:t xml:space="preserve"> model</w:t>
      </w:r>
      <w:r w:rsidRPr="001F2AAE">
        <w:rPr>
          <w:rFonts w:eastAsia="Times New Roman"/>
          <w:szCs w:val="22"/>
        </w:rPr>
        <w:t xml:space="preserve">, so that the platform, based on what </w:t>
      </w:r>
      <w:r>
        <w:rPr>
          <w:rFonts w:eastAsia="Times New Roman"/>
          <w:szCs w:val="22"/>
        </w:rPr>
        <w:t>it</w:t>
      </w:r>
      <w:r w:rsidRPr="001F2AAE">
        <w:rPr>
          <w:rFonts w:eastAsia="Times New Roman"/>
          <w:szCs w:val="22"/>
        </w:rPr>
        <w:t xml:space="preserve"> knows</w:t>
      </w:r>
      <w:r>
        <w:rPr>
          <w:rFonts w:eastAsia="Times New Roman"/>
          <w:szCs w:val="22"/>
        </w:rPr>
        <w:t xml:space="preserve"> about the consumer</w:t>
      </w:r>
      <w:r w:rsidRPr="001F2AAE">
        <w:rPr>
          <w:rFonts w:eastAsia="Times New Roman"/>
          <w:szCs w:val="22"/>
        </w:rPr>
        <w:t xml:space="preserve">, offers a wide range of possibilities to </w:t>
      </w:r>
      <w:r>
        <w:rPr>
          <w:rFonts w:eastAsia="Times New Roman"/>
          <w:szCs w:val="22"/>
        </w:rPr>
        <w:t xml:space="preserve">engage her </w:t>
      </w:r>
      <w:r w:rsidRPr="001F2AAE">
        <w:rPr>
          <w:rFonts w:eastAsia="Times New Roman"/>
          <w:szCs w:val="22"/>
        </w:rPr>
        <w:t xml:space="preserve">at all times. The recommendation system is based on the preferences and history of music listened to and the consumption pattern of the </w:t>
      </w:r>
      <w:r>
        <w:rPr>
          <w:rFonts w:eastAsia="Times New Roman"/>
          <w:szCs w:val="22"/>
        </w:rPr>
        <w:t>consumer</w:t>
      </w:r>
      <w:r w:rsidRPr="001F2AAE">
        <w:rPr>
          <w:rFonts w:eastAsia="Times New Roman"/>
          <w:szCs w:val="22"/>
        </w:rPr>
        <w:t xml:space="preserve"> (and similar </w:t>
      </w:r>
      <w:r>
        <w:rPr>
          <w:rFonts w:eastAsia="Times New Roman"/>
          <w:szCs w:val="22"/>
        </w:rPr>
        <w:t>consumers</w:t>
      </w:r>
      <w:r w:rsidRPr="001F2AAE">
        <w:rPr>
          <w:rFonts w:eastAsia="Times New Roman"/>
          <w:szCs w:val="22"/>
        </w:rPr>
        <w:t>) together with proposals from the platform prepared ad-hoc by a specialized team and / or related to commercial agreements with third parties, like record companies that generate playlists and content to guide users to a certain genre of music, artist or playlist</w:t>
      </w:r>
      <w:r>
        <w:rPr>
          <w:rFonts w:eastAsia="Times New Roman"/>
          <w:szCs w:val="22"/>
        </w:rPr>
        <w:t xml:space="preserve"> </w:t>
      </w:r>
      <w:r w:rsidRPr="001F2AAE">
        <w:rPr>
          <w:rFonts w:eastAsia="Times New Roman"/>
          <w:szCs w:val="22"/>
        </w:rPr>
        <w:t>(</w:t>
      </w:r>
      <w:r>
        <w:rPr>
          <w:rFonts w:eastAsia="Times New Roman"/>
          <w:szCs w:val="22"/>
        </w:rPr>
        <w:t>Ugwu, 2016)</w:t>
      </w:r>
      <w:r w:rsidRPr="001F2AAE">
        <w:rPr>
          <w:rFonts w:eastAsia="Times New Roman"/>
          <w:szCs w:val="22"/>
        </w:rPr>
        <w:t>.</w:t>
      </w:r>
    </w:p>
    <w:p w14:paraId="476BB210"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0EED9A26" wp14:editId="4C3F6165">
                <wp:extent cx="1828800" cy="1828800"/>
                <wp:effectExtent l="0" t="0" r="9525" b="13970"/>
                <wp:docPr id="40" name="Cuadro de texto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A60A1B1" w14:textId="77777777" w:rsidR="00BA3DB1" w:rsidRPr="009338CD" w:rsidRDefault="00BA3DB1" w:rsidP="00091A6D">
                            <w:pPr>
                              <w:spacing w:after="120"/>
                              <w:jc w:val="center"/>
                              <w:rPr>
                                <w:rFonts w:eastAsia="Times New Roman"/>
                                <w:i/>
                                <w:iCs/>
                                <w:szCs w:val="22"/>
                              </w:rPr>
                            </w:pPr>
                            <w:r w:rsidRPr="005A0A1D">
                              <w:rPr>
                                <w:rFonts w:eastAsia="Times New Roman"/>
                                <w:i/>
                                <w:iCs/>
                                <w:szCs w:val="22"/>
                              </w:rPr>
                              <w:t>Various streaming companies have invested in smart music recommendations. For example, in 2014 Spotify acquired the music data provider The Echo Nest, as part of a bid to develop the best music intelligence platform on the planet, according to founder Daniel Ek. Beats Music (which is part of Apple Music) has hired music experts to differentiate itself from its competitors and offer “a human touch” in compiling and selecting its playlists. Apple also bought Semetric in 2015, one of whose best-known brands is Musicmetric, which provides data related to downloads, streaming and social networks to provide itself with greater analytical capacity and, therefore, of recommendation (Dredge, 2015).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EED9A26" id="Cuadro de texto 40" o:spid="_x0000_s1046"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5BGRKRAIAAIkEAAAOAAAA&#10;AAAAAAAAAAAAAC4CAABkcnMvZTJvRG9jLnhtbFBLAQItABQABgAIAAAAIQC3DAMI1wAAAAUBAAAP&#10;AAAAAAAAAAAAAAAAAJ4EAABkcnMvZG93bnJldi54bWxQSwUGAAAAAAQABADzAAAAogUAAAAA&#10;" filled="f" strokeweight=".5pt">
                <v:textbox style="mso-fit-shape-to-text:t">
                  <w:txbxContent>
                    <w:p w14:paraId="4A60A1B1" w14:textId="77777777" w:rsidR="00BA3DB1" w:rsidRPr="009338CD" w:rsidRDefault="00BA3DB1" w:rsidP="00091A6D">
                      <w:pPr>
                        <w:spacing w:after="120"/>
                        <w:jc w:val="center"/>
                        <w:rPr>
                          <w:rFonts w:eastAsia="Times New Roman"/>
                          <w:i/>
                          <w:iCs/>
                          <w:szCs w:val="22"/>
                        </w:rPr>
                      </w:pPr>
                      <w:r w:rsidRPr="005A0A1D">
                        <w:rPr>
                          <w:rFonts w:eastAsia="Times New Roman"/>
                          <w:i/>
                          <w:iCs/>
                          <w:szCs w:val="22"/>
                        </w:rPr>
                        <w:t>Various streaming companies have invested in smart music recommendations. For example, in 2014 Spotify acquired the music data provider The Echo Nest, as part of a bid to develop the best music intelligence platform on the planet, according to founder Daniel Ek. Beats Music (which is part of Apple Music) has hired music experts to differentiate itself from its competitors and offer “a human touch” in compiling and selecting its playlists. Apple also bought Semetric in 2015, one of whose best-known brands is Musicmetric, which provides data related to downloads, streaming and social networks to provide itself with greater analytical capacity and, therefore, of recommendation (Dredge, 2015).</w:t>
                      </w:r>
                    </w:p>
                  </w:txbxContent>
                </v:textbox>
                <w10:anchorlock/>
              </v:shape>
            </w:pict>
          </mc:Fallback>
        </mc:AlternateContent>
      </w:r>
    </w:p>
    <w:p w14:paraId="099AE1A3" w14:textId="0ED1412D" w:rsidR="00091A6D" w:rsidRDefault="00091A6D" w:rsidP="00091A6D">
      <w:pPr>
        <w:spacing w:after="120"/>
        <w:jc w:val="both"/>
        <w:rPr>
          <w:rFonts w:eastAsia="Times New Roman"/>
          <w:szCs w:val="22"/>
        </w:rPr>
      </w:pPr>
      <w:r>
        <w:rPr>
          <w:rFonts w:eastAsia="Times New Roman"/>
          <w:szCs w:val="22"/>
        </w:rPr>
        <w:t>T</w:t>
      </w:r>
      <w:r w:rsidRPr="00F4353B">
        <w:rPr>
          <w:rFonts w:eastAsia="Times New Roman"/>
          <w:szCs w:val="22"/>
        </w:rPr>
        <w:t xml:space="preserve">he impact of recommendation tools on the distribution of income in </w:t>
      </w:r>
      <w:r>
        <w:rPr>
          <w:rFonts w:eastAsia="Times New Roman"/>
          <w:szCs w:val="22"/>
        </w:rPr>
        <w:t xml:space="preserve">streaming business models is an area still to be fully </w:t>
      </w:r>
      <w:r w:rsidRPr="00F4353B">
        <w:rPr>
          <w:rFonts w:eastAsia="Times New Roman"/>
          <w:szCs w:val="22"/>
        </w:rPr>
        <w:t>assessed</w:t>
      </w:r>
      <w:r>
        <w:rPr>
          <w:rFonts w:eastAsia="Times New Roman"/>
          <w:szCs w:val="22"/>
        </w:rPr>
        <w:t xml:space="preserve">. </w:t>
      </w:r>
      <w:r w:rsidRPr="00A24C92">
        <w:rPr>
          <w:rFonts w:eastAsia="Times New Roman"/>
          <w:szCs w:val="22"/>
        </w:rPr>
        <w:t>Typically, when we choose a playlist whose title corresponds to the desire of the moment; or else, after the album we wanted to listen to, the service continues to another track decided by an algorithm as a function of our profile but also on other occasions following commercial interests.</w:t>
      </w:r>
      <w:r>
        <w:rPr>
          <w:rFonts w:eastAsia="Times New Roman"/>
          <w:szCs w:val="22"/>
        </w:rPr>
        <w:t xml:space="preserve"> </w:t>
      </w:r>
      <w:r w:rsidR="005B5B60">
        <w:rPr>
          <w:rFonts w:eastAsia="Times New Roman"/>
          <w:szCs w:val="22"/>
        </w:rPr>
        <w:t>This</w:t>
      </w:r>
      <w:r>
        <w:rPr>
          <w:rFonts w:eastAsia="Times New Roman"/>
          <w:szCs w:val="22"/>
        </w:rPr>
        <w:t xml:space="preserve"> automatic or human-managed</w:t>
      </w:r>
      <w:r w:rsidRPr="008E2209">
        <w:rPr>
          <w:rFonts w:eastAsia="Times New Roman"/>
          <w:szCs w:val="22"/>
        </w:rPr>
        <w:t xml:space="preserve"> editorialization of services, the composition of playlists, the algorithms that decide the next title obviously play a major role in the creation of value</w:t>
      </w:r>
      <w:r>
        <w:rPr>
          <w:rFonts w:eastAsia="Times New Roman"/>
          <w:szCs w:val="22"/>
        </w:rPr>
        <w:t xml:space="preserve"> and the possible royalties attached to it</w:t>
      </w:r>
      <w:r w:rsidRPr="008E2209">
        <w:rPr>
          <w:rFonts w:eastAsia="Times New Roman"/>
          <w:szCs w:val="22"/>
        </w:rPr>
        <w:t>.</w:t>
      </w:r>
      <w:r>
        <w:rPr>
          <w:rStyle w:val="FootnoteReference"/>
          <w:rFonts w:eastAsia="Times New Roman"/>
          <w:szCs w:val="22"/>
        </w:rPr>
        <w:footnoteReference w:id="95"/>
      </w:r>
    </w:p>
    <w:p w14:paraId="15CEEB2E" w14:textId="77777777" w:rsidR="00091A6D" w:rsidRDefault="00091A6D" w:rsidP="00091A6D">
      <w:pPr>
        <w:spacing w:after="120"/>
        <w:jc w:val="both"/>
        <w:rPr>
          <w:rFonts w:eastAsia="Times New Roman"/>
          <w:szCs w:val="22"/>
        </w:rPr>
      </w:pPr>
      <w:r>
        <w:rPr>
          <w:noProof/>
          <w:lang w:eastAsia="en-US"/>
        </w:rPr>
        <w:lastRenderedPageBreak/>
        <mc:AlternateContent>
          <mc:Choice Requires="wps">
            <w:drawing>
              <wp:inline distT="0" distB="0" distL="0" distR="0" wp14:anchorId="3688455F" wp14:editId="24DA13A6">
                <wp:extent cx="1828800" cy="1828800"/>
                <wp:effectExtent l="0" t="0" r="9525" b="8890"/>
                <wp:docPr id="11" name="Cuadro de texto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C9D9CC7" w14:textId="77777777" w:rsidR="00BA3DB1" w:rsidRPr="00D1656E" w:rsidRDefault="00BA3DB1" w:rsidP="00091A6D">
                            <w:pPr>
                              <w:spacing w:after="120"/>
                              <w:jc w:val="center"/>
                              <w:rPr>
                                <w:rFonts w:eastAsia="Times New Roman"/>
                                <w:i/>
                                <w:iCs/>
                                <w:szCs w:val="22"/>
                              </w:rPr>
                            </w:pPr>
                            <w:r>
                              <w:rPr>
                                <w:rFonts w:eastAsia="Times New Roman"/>
                                <w:i/>
                                <w:iCs/>
                                <w:szCs w:val="22"/>
                              </w:rPr>
                              <w:t>T</w:t>
                            </w:r>
                            <w:r w:rsidRPr="001B0103">
                              <w:rPr>
                                <w:rFonts w:eastAsia="Times New Roman"/>
                                <w:i/>
                                <w:iCs/>
                                <w:szCs w:val="22"/>
                              </w:rPr>
                              <w:t xml:space="preserve">he </w:t>
                            </w:r>
                            <w:r>
                              <w:rPr>
                                <w:rFonts w:eastAsia="Times New Roman"/>
                                <w:i/>
                                <w:iCs/>
                                <w:szCs w:val="22"/>
                              </w:rPr>
                              <w:t xml:space="preserve">recommended </w:t>
                            </w:r>
                            <w:r w:rsidRPr="001B0103">
                              <w:rPr>
                                <w:rFonts w:eastAsia="Times New Roman"/>
                                <w:i/>
                                <w:iCs/>
                                <w:szCs w:val="22"/>
                              </w:rPr>
                              <w:t>listening portion (generated automatically</w:t>
                            </w:r>
                            <w:r>
                              <w:rPr>
                                <w:rFonts w:eastAsia="Times New Roman"/>
                                <w:i/>
                                <w:iCs/>
                                <w:szCs w:val="22"/>
                              </w:rPr>
                              <w:t xml:space="preserve"> by algorithms</w:t>
                            </w:r>
                            <w:r w:rsidRPr="001B0103">
                              <w:rPr>
                                <w:rFonts w:eastAsia="Times New Roman"/>
                                <w:i/>
                                <w:iCs/>
                                <w:szCs w:val="22"/>
                              </w:rPr>
                              <w:t>) is estimated very differently depending on the interlocutor: between 10% to 20% depending on the online music platforms and up to 80% according to some labels.</w:t>
                            </w:r>
                            <w:r>
                              <w:rPr>
                                <w:rFonts w:eastAsia="Times New Roman"/>
                                <w:i/>
                                <w:iCs/>
                                <w:szCs w:val="22"/>
                              </w:rPr>
                              <w:t xml:space="preserve"> (Centre National de la Musique,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688455F" id="Cuadro de texto 11" o:spid="_x0000_s1047"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PTlNCxDAgAAiQQAAA4AAAAA&#10;AAAAAAAAAAAALgIAAGRycy9lMm9Eb2MueG1sUEsBAi0AFAAGAAgAAAAhALcMAwjXAAAABQEAAA8A&#10;AAAAAAAAAAAAAAAAnQQAAGRycy9kb3ducmV2LnhtbFBLBQYAAAAABAAEAPMAAAChBQAAAAA=&#10;" filled="f" strokeweight=".5pt">
                <v:textbox style="mso-fit-shape-to-text:t">
                  <w:txbxContent>
                    <w:p w14:paraId="2C9D9CC7" w14:textId="77777777" w:rsidR="00BA3DB1" w:rsidRPr="00D1656E" w:rsidRDefault="00BA3DB1" w:rsidP="00091A6D">
                      <w:pPr>
                        <w:spacing w:after="120"/>
                        <w:jc w:val="center"/>
                        <w:rPr>
                          <w:rFonts w:eastAsia="Times New Roman"/>
                          <w:i/>
                          <w:iCs/>
                          <w:szCs w:val="22"/>
                        </w:rPr>
                      </w:pPr>
                      <w:r>
                        <w:rPr>
                          <w:rFonts w:eastAsia="Times New Roman"/>
                          <w:i/>
                          <w:iCs/>
                          <w:szCs w:val="22"/>
                        </w:rPr>
                        <w:t>T</w:t>
                      </w:r>
                      <w:r w:rsidRPr="001B0103">
                        <w:rPr>
                          <w:rFonts w:eastAsia="Times New Roman"/>
                          <w:i/>
                          <w:iCs/>
                          <w:szCs w:val="22"/>
                        </w:rPr>
                        <w:t xml:space="preserve">he </w:t>
                      </w:r>
                      <w:r>
                        <w:rPr>
                          <w:rFonts w:eastAsia="Times New Roman"/>
                          <w:i/>
                          <w:iCs/>
                          <w:szCs w:val="22"/>
                        </w:rPr>
                        <w:t xml:space="preserve">recommended </w:t>
                      </w:r>
                      <w:r w:rsidRPr="001B0103">
                        <w:rPr>
                          <w:rFonts w:eastAsia="Times New Roman"/>
                          <w:i/>
                          <w:iCs/>
                          <w:szCs w:val="22"/>
                        </w:rPr>
                        <w:t>listening portion (generated automatically</w:t>
                      </w:r>
                      <w:r>
                        <w:rPr>
                          <w:rFonts w:eastAsia="Times New Roman"/>
                          <w:i/>
                          <w:iCs/>
                          <w:szCs w:val="22"/>
                        </w:rPr>
                        <w:t xml:space="preserve"> by algorithms</w:t>
                      </w:r>
                      <w:r w:rsidRPr="001B0103">
                        <w:rPr>
                          <w:rFonts w:eastAsia="Times New Roman"/>
                          <w:i/>
                          <w:iCs/>
                          <w:szCs w:val="22"/>
                        </w:rPr>
                        <w:t>) is estimated very differently depending on the interlocutor: between 10% to 20% depending on the online music platforms and up to 80% according to some labels.</w:t>
                      </w:r>
                      <w:r>
                        <w:rPr>
                          <w:rFonts w:eastAsia="Times New Roman"/>
                          <w:i/>
                          <w:iCs/>
                          <w:szCs w:val="22"/>
                        </w:rPr>
                        <w:t xml:space="preserve"> (Centre National de la Musique, 2021)</w:t>
                      </w:r>
                    </w:p>
                  </w:txbxContent>
                </v:textbox>
                <w10:anchorlock/>
              </v:shape>
            </w:pict>
          </mc:Fallback>
        </mc:AlternateContent>
      </w:r>
    </w:p>
    <w:p w14:paraId="3E2109B2" w14:textId="77777777" w:rsidR="00091A6D" w:rsidRPr="00691B7F" w:rsidRDefault="00091A6D" w:rsidP="00091A6D">
      <w:pPr>
        <w:spacing w:after="120"/>
        <w:jc w:val="both"/>
        <w:rPr>
          <w:rFonts w:eastAsia="Times New Roman"/>
          <w:szCs w:val="22"/>
        </w:rPr>
      </w:pPr>
      <w:r>
        <w:rPr>
          <w:rFonts w:eastAsia="Times New Roman"/>
          <w:szCs w:val="22"/>
        </w:rPr>
        <w:t>According to Mariuzzo &amp; Ormosi (2020) using data from the UK, t</w:t>
      </w:r>
      <w:r w:rsidRPr="007904AF">
        <w:rPr>
          <w:rFonts w:eastAsia="Times New Roman"/>
          <w:szCs w:val="22"/>
        </w:rPr>
        <w:t xml:space="preserve">he overall effect of the above factors is that major label recorded music has a greater share of the most popular playlists, which really drive streams, than they do in the less popular playlists. </w:t>
      </w:r>
      <w:r w:rsidRPr="00691B7F">
        <w:rPr>
          <w:rFonts w:eastAsia="Times New Roman"/>
          <w:szCs w:val="22"/>
        </w:rPr>
        <w:t xml:space="preserve">If the </w:t>
      </w:r>
      <w:r w:rsidRPr="007904AF">
        <w:rPr>
          <w:rFonts w:eastAsia="Times New Roman"/>
          <w:szCs w:val="22"/>
        </w:rPr>
        <w:t>total share of independent labels in the total UK recorded music market is around 30</w:t>
      </w:r>
      <w:r w:rsidRPr="00691B7F">
        <w:rPr>
          <w:rFonts w:eastAsia="Times New Roman"/>
          <w:szCs w:val="22"/>
        </w:rPr>
        <w:t xml:space="preserve">%, </w:t>
      </w:r>
      <w:r>
        <w:rPr>
          <w:rFonts w:eastAsia="Times New Roman"/>
          <w:szCs w:val="22"/>
        </w:rPr>
        <w:t>the percentage of independent music in the top 100 playlist in Spotify (that drive most of the listening streams and that are basically curated by Spotify) is just 19%. As expressed by Antal, Fletcher and Ormosi (2021), t</w:t>
      </w:r>
      <w:r w:rsidRPr="007904AF">
        <w:rPr>
          <w:rFonts w:eastAsia="Times New Roman"/>
          <w:szCs w:val="22"/>
        </w:rPr>
        <w:t>his lack of access is likely to have a direct impact on revenues for independent labels and their artists today, and also an indirect impact on the sustainability of this important segment of the market in the future.</w:t>
      </w:r>
    </w:p>
    <w:p w14:paraId="147DBE2B" w14:textId="77777777" w:rsidR="00091A6D" w:rsidRDefault="00091A6D" w:rsidP="00091A6D">
      <w:pPr>
        <w:spacing w:after="120"/>
        <w:jc w:val="both"/>
        <w:rPr>
          <w:rFonts w:eastAsia="Times New Roman"/>
          <w:szCs w:val="22"/>
        </w:rPr>
      </w:pPr>
      <w:r>
        <w:rPr>
          <w:rFonts w:eastAsia="Times New Roman"/>
          <w:szCs w:val="22"/>
        </w:rPr>
        <w:t xml:space="preserve">According to available studies </w:t>
      </w:r>
      <w:r>
        <w:rPr>
          <w:rFonts w:eastAsia="Times New Roman"/>
          <w:szCs w:val="22"/>
        </w:rPr>
        <w:fldChar w:fldCharType="begin" w:fldLock="1"/>
      </w:r>
      <w:r>
        <w:rPr>
          <w:rFonts w:eastAsia="Times New Roman"/>
          <w:szCs w:val="22"/>
        </w:rPr>
        <w:instrText>ADDIN CSL_CITATION {"citationItems":[{"id":"ITEM-1","itemData":{"author":[{"dropping-particle":"","family":"Centre National de la Musique","given":"","non-dropping-particle":"","parse-names":false,"suffix":""}],"id":"ITEM-1","issued":{"date-parts":[["2021","1","27"]]},"title":"Le CNM évalue l'impact d'un changement éventuel de mode de rémunération par les plateformes de streaming","type":"article-newspaper"},"uris":["http://www.mendeley.com/documents/?uuid=0e69cc0b-6a82-487c-88d2-c09be38b4ce8"]}],"mendeley":{"formattedCitation":"(Centre National de la Musique, 2021)","plainTextFormattedCitation":"(Centre National de la Musique, 2021)","previouslyFormattedCitation":"(Centre National de la Musique, 2021)"},"properties":{"noteIndex":0},"schema":"https://github.com/citation-style-language/schema/raw/master/csl-citation.json"}</w:instrText>
      </w:r>
      <w:r>
        <w:rPr>
          <w:rFonts w:eastAsia="Times New Roman"/>
          <w:szCs w:val="22"/>
        </w:rPr>
        <w:fldChar w:fldCharType="separate"/>
      </w:r>
      <w:r w:rsidRPr="00664ECC">
        <w:rPr>
          <w:rFonts w:eastAsia="Times New Roman"/>
          <w:noProof/>
          <w:szCs w:val="22"/>
        </w:rPr>
        <w:t>(Centre National de la Musique, 2021)</w:t>
      </w:r>
      <w:r>
        <w:rPr>
          <w:rFonts w:eastAsia="Times New Roman"/>
          <w:szCs w:val="22"/>
        </w:rPr>
        <w:fldChar w:fldCharType="end"/>
      </w:r>
      <w:r w:rsidRPr="00F4353B">
        <w:rPr>
          <w:rFonts w:eastAsia="Times New Roman"/>
          <w:szCs w:val="22"/>
        </w:rPr>
        <w:t xml:space="preserve"> fears have been expressed by some representatives of rights holders as to the potential orientation of eavesdropping via recommendation algorithms whose functioning is judged opaque. The quantitative analysis of the distribution of value between recommended and autonomous listening is complex and requires a common and shared definition which, today, is lacking</w:t>
      </w:r>
      <w:r>
        <w:rPr>
          <w:rFonts w:eastAsia="Times New Roman"/>
          <w:szCs w:val="22"/>
        </w:rPr>
        <w:t>.</w:t>
      </w:r>
    </w:p>
    <w:p w14:paraId="36F53C8E" w14:textId="77777777" w:rsidR="00091A6D" w:rsidRDefault="00091A6D" w:rsidP="00091A6D">
      <w:pPr>
        <w:spacing w:after="120"/>
        <w:jc w:val="both"/>
        <w:rPr>
          <w:rFonts w:eastAsia="Times New Roman"/>
          <w:szCs w:val="22"/>
        </w:rPr>
      </w:pPr>
      <w:r>
        <w:rPr>
          <w:rFonts w:eastAsia="Times New Roman"/>
          <w:szCs w:val="22"/>
        </w:rPr>
        <w:t>Worst, creation of platforms’ own playlists and own tracks might distort the fairness of remuneration to labels and independent performers. For particular rights-holders in categories such as relaxing / piano / chill / jazz, the competition from tracks created by platforms themselves using their knowledge of user profiles and their influence on playlist might seem particularly unfair.</w:t>
      </w:r>
      <w:r>
        <w:rPr>
          <w:rStyle w:val="FootnoteReference"/>
          <w:rFonts w:eastAsia="Times New Roman"/>
          <w:szCs w:val="22"/>
        </w:rPr>
        <w:footnoteReference w:id="96"/>
      </w:r>
      <w:r>
        <w:rPr>
          <w:rFonts w:eastAsia="Times New Roman"/>
          <w:szCs w:val="22"/>
        </w:rPr>
        <w:t xml:space="preserve"> </w:t>
      </w:r>
    </w:p>
    <w:p w14:paraId="7920F19E" w14:textId="4BFEF46D" w:rsidR="00091A6D" w:rsidRDefault="00091A6D" w:rsidP="00091A6D">
      <w:pPr>
        <w:pStyle w:val="Heading1"/>
        <w:spacing w:after="240"/>
        <w:rPr>
          <w:rFonts w:eastAsia="Times New Roman"/>
          <w:szCs w:val="22"/>
        </w:rPr>
      </w:pPr>
      <w:bookmarkStart w:id="39" w:name="_Toc67860826"/>
      <w:r>
        <w:t>Artists’ royalties calculation in streaming services</w:t>
      </w:r>
      <w:bookmarkEnd w:id="39"/>
    </w:p>
    <w:p w14:paraId="7FE23906" w14:textId="2311B6CE" w:rsidR="00091A6D" w:rsidRPr="00582687" w:rsidRDefault="00091A6D" w:rsidP="00091A6D">
      <w:pPr>
        <w:pStyle w:val="Heading3"/>
        <w:spacing w:after="120"/>
      </w:pPr>
      <w:bookmarkStart w:id="40" w:name="_Toc67860827"/>
      <w:r w:rsidRPr="00582687">
        <w:t xml:space="preserve">Big pool </w:t>
      </w:r>
      <w:r>
        <w:t xml:space="preserve">/ </w:t>
      </w:r>
      <w:r w:rsidRPr="00582687">
        <w:t xml:space="preserve">pro-rata </w:t>
      </w:r>
      <w:r>
        <w:t xml:space="preserve">/ market-centric </w:t>
      </w:r>
      <w:r w:rsidRPr="00582687">
        <w:t>model</w:t>
      </w:r>
      <w:bookmarkEnd w:id="40"/>
    </w:p>
    <w:p w14:paraId="24B29A7C" w14:textId="77777777" w:rsidR="00091A6D" w:rsidRPr="00CD3495" w:rsidRDefault="00091A6D" w:rsidP="00091A6D">
      <w:pPr>
        <w:spacing w:after="120"/>
        <w:jc w:val="both"/>
        <w:rPr>
          <w:rFonts w:eastAsia="Times New Roman"/>
          <w:szCs w:val="22"/>
        </w:rPr>
      </w:pPr>
      <w:r>
        <w:rPr>
          <w:rFonts w:eastAsia="Times New Roman"/>
          <w:szCs w:val="22"/>
        </w:rPr>
        <w:t xml:space="preserve">This study </w:t>
      </w:r>
      <w:r w:rsidRPr="00CD3495">
        <w:rPr>
          <w:rFonts w:eastAsia="Times New Roman"/>
          <w:szCs w:val="22"/>
        </w:rPr>
        <w:t>address</w:t>
      </w:r>
      <w:r>
        <w:rPr>
          <w:rFonts w:eastAsia="Times New Roman"/>
          <w:szCs w:val="22"/>
        </w:rPr>
        <w:t>es</w:t>
      </w:r>
      <w:r w:rsidRPr="00CD3495">
        <w:rPr>
          <w:rFonts w:eastAsia="Times New Roman"/>
          <w:szCs w:val="22"/>
        </w:rPr>
        <w:t xml:space="preserve"> the core royalty accounting models of Spotify, Apple Music, Amazon Music and Google Play/YouTube</w:t>
      </w:r>
      <w:r>
        <w:rPr>
          <w:rFonts w:eastAsia="Times New Roman"/>
          <w:szCs w:val="22"/>
        </w:rPr>
        <w:t>, among others</w:t>
      </w:r>
      <w:r w:rsidRPr="00CD3495">
        <w:rPr>
          <w:rFonts w:eastAsia="Times New Roman"/>
          <w:szCs w:val="22"/>
        </w:rPr>
        <w:t xml:space="preserve">. Of these, Spotify and Apple </w:t>
      </w:r>
      <w:r>
        <w:rPr>
          <w:rFonts w:eastAsia="Times New Roman"/>
          <w:szCs w:val="22"/>
        </w:rPr>
        <w:t xml:space="preserve">Music </w:t>
      </w:r>
      <w:r w:rsidRPr="00CD3495">
        <w:rPr>
          <w:rFonts w:eastAsia="Times New Roman"/>
          <w:szCs w:val="22"/>
        </w:rPr>
        <w:t>are the two dominant on-demand streaming services from a competition point of view.</w:t>
      </w:r>
      <w:r w:rsidRPr="00CD3495">
        <w:rPr>
          <w:rFonts w:eastAsia="Times New Roman"/>
          <w:szCs w:val="22"/>
          <w:vertAlign w:val="superscript"/>
        </w:rPr>
        <w:footnoteReference w:id="97"/>
      </w:r>
      <w:r w:rsidRPr="00CD3495">
        <w:rPr>
          <w:rFonts w:eastAsia="Times New Roman"/>
          <w:szCs w:val="22"/>
        </w:rPr>
        <w:t xml:space="preserve">  In particular, </w:t>
      </w:r>
      <w:r>
        <w:rPr>
          <w:rFonts w:eastAsia="Times New Roman"/>
          <w:szCs w:val="22"/>
        </w:rPr>
        <w:t xml:space="preserve">the study </w:t>
      </w:r>
      <w:r w:rsidRPr="00CD3495">
        <w:rPr>
          <w:rFonts w:eastAsia="Times New Roman"/>
          <w:szCs w:val="22"/>
        </w:rPr>
        <w:t>focus</w:t>
      </w:r>
      <w:r>
        <w:rPr>
          <w:rFonts w:eastAsia="Times New Roman"/>
          <w:szCs w:val="22"/>
        </w:rPr>
        <w:t>es</w:t>
      </w:r>
      <w:r w:rsidRPr="00CD3495">
        <w:rPr>
          <w:rFonts w:eastAsia="Times New Roman"/>
          <w:szCs w:val="22"/>
        </w:rPr>
        <w:t xml:space="preserve"> on the royalty rates payable to </w:t>
      </w:r>
      <w:r w:rsidRPr="00CD3495">
        <w:rPr>
          <w:rFonts w:eastAsia="Times New Roman"/>
          <w:bCs/>
          <w:szCs w:val="22"/>
        </w:rPr>
        <w:t>featured performers and non</w:t>
      </w:r>
      <w:r>
        <w:rPr>
          <w:rFonts w:eastAsia="Times New Roman"/>
          <w:bCs/>
          <w:szCs w:val="22"/>
        </w:rPr>
        <w:t>-</w:t>
      </w:r>
      <w:r w:rsidRPr="00CD3495">
        <w:rPr>
          <w:rFonts w:eastAsia="Times New Roman"/>
          <w:bCs/>
          <w:szCs w:val="22"/>
        </w:rPr>
        <w:t xml:space="preserve">featured performers </w:t>
      </w:r>
      <w:r w:rsidRPr="00CD3495">
        <w:rPr>
          <w:rFonts w:eastAsia="Times New Roman"/>
          <w:szCs w:val="22"/>
        </w:rPr>
        <w:t xml:space="preserve">based on a “revenue share” calculation. </w:t>
      </w:r>
      <w:r>
        <w:rPr>
          <w:rFonts w:eastAsia="Times New Roman"/>
          <w:szCs w:val="22"/>
        </w:rPr>
        <w:t>These royalty rates are found</w:t>
      </w:r>
      <w:r w:rsidRPr="00CD3495">
        <w:rPr>
          <w:rFonts w:eastAsia="Times New Roman"/>
          <w:szCs w:val="22"/>
        </w:rPr>
        <w:t xml:space="preserve"> under the “Streaming” row of each of the “Signed” Featured Performers Major or Indie Label chart and the “Unsigned” Featured Performers chart</w:t>
      </w:r>
      <w:r>
        <w:rPr>
          <w:rFonts w:eastAsia="Times New Roman"/>
          <w:szCs w:val="22"/>
        </w:rPr>
        <w:t xml:space="preserve"> explained in the previous section</w:t>
      </w:r>
      <w:r w:rsidRPr="00CD3495">
        <w:rPr>
          <w:rFonts w:eastAsia="Times New Roman"/>
          <w:szCs w:val="22"/>
        </w:rPr>
        <w:t>.</w:t>
      </w:r>
      <w:r>
        <w:rPr>
          <w:rFonts w:eastAsia="Times New Roman"/>
          <w:szCs w:val="22"/>
        </w:rPr>
        <w:t xml:space="preserve"> This is the so-called “big pool”, “pro-rata” or “market-centric” model.</w:t>
      </w:r>
    </w:p>
    <w:p w14:paraId="72DD51E6" w14:textId="77777777" w:rsidR="00091A6D" w:rsidRPr="00CD3495" w:rsidRDefault="00091A6D" w:rsidP="00091A6D">
      <w:pPr>
        <w:spacing w:after="120"/>
        <w:jc w:val="both"/>
        <w:rPr>
          <w:rFonts w:eastAsia="Times New Roman"/>
          <w:szCs w:val="22"/>
          <w:u w:val="single"/>
        </w:rPr>
      </w:pPr>
    </w:p>
    <w:p w14:paraId="2F9BD001" w14:textId="77777777" w:rsidR="00091A6D" w:rsidRPr="00CD3495" w:rsidRDefault="00091A6D" w:rsidP="00091A6D">
      <w:pPr>
        <w:spacing w:after="120"/>
        <w:jc w:val="center"/>
        <w:rPr>
          <w:rFonts w:eastAsia="Times New Roman"/>
          <w:szCs w:val="22"/>
          <w:u w:val="single"/>
        </w:rPr>
      </w:pPr>
      <w:r w:rsidRPr="00CD3495">
        <w:rPr>
          <w:rFonts w:eastAsia="Times New Roman"/>
          <w:noProof/>
          <w:szCs w:val="22"/>
          <w:u w:val="single"/>
          <w:lang w:eastAsia="en-US"/>
        </w:rPr>
        <w:lastRenderedPageBreak/>
        <w:drawing>
          <wp:inline distT="0" distB="0" distL="0" distR="0" wp14:anchorId="5D307B61" wp14:editId="27FA1B4C">
            <wp:extent cx="3920749" cy="2625436"/>
            <wp:effectExtent l="0" t="0" r="3810" b="3810"/>
            <wp:docPr id="29" name="Picture 2" descr="Chart, pie char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hart, pie chart&#10;&#10;Description automatically generated"/>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5026" cy="2655085"/>
                    </a:xfrm>
                    <a:prstGeom prst="rect">
                      <a:avLst/>
                    </a:prstGeom>
                    <a:noFill/>
                    <a:ln>
                      <a:noFill/>
                    </a:ln>
                  </pic:spPr>
                </pic:pic>
              </a:graphicData>
            </a:graphic>
          </wp:inline>
        </w:drawing>
      </w:r>
    </w:p>
    <w:p w14:paraId="07877C20" w14:textId="591A7DCF" w:rsidR="00091A6D" w:rsidRPr="00CD3495" w:rsidRDefault="00091A6D" w:rsidP="00091A6D">
      <w:pPr>
        <w:spacing w:after="120"/>
        <w:jc w:val="center"/>
        <w:rPr>
          <w:rFonts w:eastAsia="Times New Roman"/>
          <w:sz w:val="20"/>
          <w:szCs w:val="16"/>
        </w:rPr>
      </w:pPr>
      <w:r w:rsidRPr="00CD3495">
        <w:rPr>
          <w:rFonts w:eastAsia="Times New Roman"/>
          <w:sz w:val="20"/>
          <w:szCs w:val="16"/>
        </w:rPr>
        <w:t xml:space="preserve">Figure </w:t>
      </w:r>
      <w:r w:rsidRPr="00CD3495">
        <w:rPr>
          <w:rFonts w:eastAsia="Times New Roman"/>
          <w:sz w:val="20"/>
          <w:szCs w:val="16"/>
        </w:rPr>
        <w:fldChar w:fldCharType="begin"/>
      </w:r>
      <w:r w:rsidRPr="00CD3495">
        <w:rPr>
          <w:rFonts w:eastAsia="Times New Roman"/>
          <w:sz w:val="20"/>
          <w:szCs w:val="16"/>
        </w:rPr>
        <w:instrText xml:space="preserve"> SEQ Figure \* ARABIC </w:instrText>
      </w:r>
      <w:r w:rsidRPr="00CD3495">
        <w:rPr>
          <w:rFonts w:eastAsia="Times New Roman"/>
          <w:sz w:val="20"/>
          <w:szCs w:val="16"/>
        </w:rPr>
        <w:fldChar w:fldCharType="separate"/>
      </w:r>
      <w:r w:rsidR="00C9053D">
        <w:rPr>
          <w:rFonts w:eastAsia="Times New Roman"/>
          <w:noProof/>
          <w:sz w:val="20"/>
          <w:szCs w:val="16"/>
        </w:rPr>
        <w:t>4</w:t>
      </w:r>
      <w:r w:rsidRPr="00CD3495">
        <w:rPr>
          <w:rFonts w:eastAsia="Times New Roman"/>
          <w:sz w:val="20"/>
          <w:szCs w:val="16"/>
        </w:rPr>
        <w:fldChar w:fldCharType="end"/>
      </w:r>
      <w:r>
        <w:rPr>
          <w:rFonts w:eastAsia="Times New Roman"/>
          <w:sz w:val="20"/>
          <w:szCs w:val="16"/>
        </w:rPr>
        <w:t>.</w:t>
      </w:r>
      <w:r w:rsidRPr="00CD3495">
        <w:rPr>
          <w:rFonts w:eastAsia="Times New Roman"/>
          <w:sz w:val="20"/>
          <w:szCs w:val="16"/>
        </w:rPr>
        <w:t xml:space="preserve"> Share of music streaming subscribers worldwide in 2019 by company</w:t>
      </w:r>
      <w:r>
        <w:rPr>
          <w:rFonts w:eastAsia="Times New Roman"/>
          <w:sz w:val="20"/>
          <w:szCs w:val="16"/>
        </w:rPr>
        <w:t>. Source: Statista, available at</w:t>
      </w:r>
      <w:r w:rsidRPr="00CD3495">
        <w:rPr>
          <w:rFonts w:eastAsia="Times New Roman"/>
          <w:sz w:val="20"/>
          <w:szCs w:val="16"/>
        </w:rPr>
        <w:t xml:space="preserve"> https://www.statista.com/statistics/653926/music-streaming-service-subscriber-share/</w:t>
      </w:r>
    </w:p>
    <w:p w14:paraId="73B18F38" w14:textId="77777777" w:rsidR="00091A6D" w:rsidRDefault="00091A6D" w:rsidP="00091A6D">
      <w:pPr>
        <w:spacing w:after="120"/>
        <w:jc w:val="both"/>
        <w:rPr>
          <w:rFonts w:eastAsia="Times New Roman"/>
          <w:szCs w:val="22"/>
        </w:rPr>
      </w:pPr>
    </w:p>
    <w:p w14:paraId="7DD04F00"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40F5EB08" wp14:editId="35466321">
                <wp:extent cx="1828800" cy="1828800"/>
                <wp:effectExtent l="0" t="0" r="9525" b="13335"/>
                <wp:docPr id="7" name="Cuadro de texto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442C1D7" w14:textId="77777777" w:rsidR="00BA3DB1" w:rsidRPr="0040639D" w:rsidRDefault="00BA3DB1" w:rsidP="00091A6D">
                            <w:pPr>
                              <w:spacing w:after="120"/>
                              <w:jc w:val="center"/>
                              <w:rPr>
                                <w:rFonts w:eastAsia="Times New Roman"/>
                                <w:i/>
                                <w:iCs/>
                                <w:szCs w:val="22"/>
                              </w:rPr>
                            </w:pPr>
                            <w:r w:rsidRPr="004B354C">
                              <w:rPr>
                                <w:rFonts w:eastAsia="Times New Roman"/>
                                <w:i/>
                                <w:iCs/>
                                <w:szCs w:val="22"/>
                              </w:rPr>
                              <w:t>"The information is opaque and unintelligible. I miss that there is transparency in the agreements reached by the platforms with the management entities and with the record companies or aggregators themselves. Transparency is also necessary between artists and record companies, since sometimes they do not pay the corresponding royalties correctly.” (A</w:t>
                            </w:r>
                            <w:r>
                              <w:rPr>
                                <w:rFonts w:eastAsia="Times New Roman"/>
                                <w:i/>
                                <w:iCs/>
                                <w:szCs w:val="22"/>
                              </w:rPr>
                              <w:t>i</w:t>
                            </w:r>
                            <w:r w:rsidRPr="004B354C">
                              <w:rPr>
                                <w:rFonts w:eastAsia="Times New Roman"/>
                                <w:i/>
                                <w:iCs/>
                                <w:szCs w:val="22"/>
                              </w:rPr>
                              <w:t>nara LeGardon – rock/experimental songwriter/artist)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0F5EB08" id="Cuadro de texto 7" o:spid="_x0000_s104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" filled="f" strokeweight=".5pt">
                <v:textbox style="mso-fit-shape-to-text:t">
                  <w:txbxContent>
                    <w:p w14:paraId="1442C1D7" w14:textId="77777777" w:rsidR="00BA3DB1" w:rsidRPr="0040639D" w:rsidRDefault="00BA3DB1" w:rsidP="00091A6D">
                      <w:pPr>
                        <w:spacing w:after="120"/>
                        <w:jc w:val="center"/>
                        <w:rPr>
                          <w:rFonts w:eastAsia="Times New Roman"/>
                          <w:i/>
                          <w:iCs/>
                          <w:szCs w:val="22"/>
                        </w:rPr>
                      </w:pPr>
                      <w:r w:rsidRPr="004B354C">
                        <w:rPr>
                          <w:rFonts w:eastAsia="Times New Roman"/>
                          <w:i/>
                          <w:iCs/>
                          <w:szCs w:val="22"/>
                        </w:rPr>
                        <w:t>"The information is opaque and unintelligible. I miss that there is transparency in the agreements reached by the platforms with the management entities and with the record companies or aggregators themselves. Transparency is also necessary between artists and record companies, since sometimes they do not pay the corresponding royalties correctly.” (A</w:t>
                      </w:r>
                      <w:r>
                        <w:rPr>
                          <w:rFonts w:eastAsia="Times New Roman"/>
                          <w:i/>
                          <w:iCs/>
                          <w:szCs w:val="22"/>
                        </w:rPr>
                        <w:t>i</w:t>
                      </w:r>
                      <w:r w:rsidRPr="004B354C">
                        <w:rPr>
                          <w:rFonts w:eastAsia="Times New Roman"/>
                          <w:i/>
                          <w:iCs/>
                          <w:szCs w:val="22"/>
                        </w:rPr>
                        <w:t>nara LeGardon – rock/experimental songwriter/artist)</w:t>
                      </w:r>
                    </w:p>
                  </w:txbxContent>
                </v:textbox>
                <w10:anchorlock/>
              </v:shape>
            </w:pict>
          </mc:Fallback>
        </mc:AlternateContent>
      </w:r>
    </w:p>
    <w:p w14:paraId="3B73B65A" w14:textId="77777777" w:rsidR="00091A6D" w:rsidRDefault="00091A6D" w:rsidP="00091A6D">
      <w:pPr>
        <w:spacing w:after="120"/>
        <w:jc w:val="both"/>
        <w:rPr>
          <w:rFonts w:eastAsia="Times New Roman"/>
          <w:szCs w:val="22"/>
        </w:rPr>
      </w:pPr>
      <w:r>
        <w:rPr>
          <w:rFonts w:eastAsia="Times New Roman"/>
          <w:szCs w:val="22"/>
        </w:rPr>
        <w:t xml:space="preserve">As of early 2021, all major streaming services use some version of the “big pool” model for payments to artists. As a result, </w:t>
      </w:r>
      <w:r w:rsidRPr="00796E49">
        <w:rPr>
          <w:rFonts w:eastAsia="Times New Roman"/>
          <w:szCs w:val="22"/>
        </w:rPr>
        <w:t>major-label superstars d</w:t>
      </w:r>
      <w:r>
        <w:rPr>
          <w:rFonts w:eastAsia="Times New Roman"/>
          <w:szCs w:val="22"/>
        </w:rPr>
        <w:t>e</w:t>
      </w:r>
      <w:r w:rsidRPr="00796E49">
        <w:rPr>
          <w:rFonts w:eastAsia="Times New Roman"/>
          <w:szCs w:val="22"/>
        </w:rPr>
        <w:t>riv</w:t>
      </w:r>
      <w:r>
        <w:rPr>
          <w:rFonts w:eastAsia="Times New Roman"/>
          <w:szCs w:val="22"/>
        </w:rPr>
        <w:t>e</w:t>
      </w:r>
      <w:r w:rsidRPr="00796E49">
        <w:rPr>
          <w:rFonts w:eastAsia="Times New Roman"/>
          <w:szCs w:val="22"/>
        </w:rPr>
        <w:t xml:space="preserve"> the bulk of the </w:t>
      </w:r>
      <w:r>
        <w:rPr>
          <w:rFonts w:eastAsia="Times New Roman"/>
          <w:szCs w:val="22"/>
        </w:rPr>
        <w:t>revenue from streaming platforms, therefor directing most of the revenue to the most popular artists regardless of whether a particular fan actually listened to those artists. “Big pool” is used by the major streaming services in each country where they operate. The “big pool” model may have a profound effect on niche artists and local repertoire given the worldwide dominance of Anglo-American based streaming platforms.</w:t>
      </w:r>
    </w:p>
    <w:p w14:paraId="61275E34" w14:textId="77777777" w:rsidR="00091A6D" w:rsidRDefault="00091A6D" w:rsidP="00091A6D">
      <w:pPr>
        <w:keepNext/>
        <w:spacing w:after="120"/>
        <w:jc w:val="center"/>
      </w:pPr>
      <w:r>
        <w:rPr>
          <w:rFonts w:eastAsia="Times New Roman"/>
          <w:noProof/>
          <w:szCs w:val="22"/>
          <w:lang w:eastAsia="en-US"/>
        </w:rPr>
        <w:drawing>
          <wp:inline distT="0" distB="0" distL="0" distR="0" wp14:anchorId="6855BEEE" wp14:editId="3C8A976A">
            <wp:extent cx="3283378" cy="211006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13">
                      <a:extLst>
                        <a:ext uri="{28A0092B-C50C-407E-A947-70E740481C1C}">
                          <a14:useLocalDpi xmlns:a14="http://schemas.microsoft.com/office/drawing/2010/main" val="0"/>
                        </a:ext>
                      </a:extLst>
                    </a:blip>
                    <a:stretch>
                      <a:fillRect/>
                    </a:stretch>
                  </pic:blipFill>
                  <pic:spPr>
                    <a:xfrm>
                      <a:off x="0" y="0"/>
                      <a:ext cx="3306970" cy="2125227"/>
                    </a:xfrm>
                    <a:prstGeom prst="rect">
                      <a:avLst/>
                    </a:prstGeom>
                  </pic:spPr>
                </pic:pic>
              </a:graphicData>
            </a:graphic>
          </wp:inline>
        </w:drawing>
      </w:r>
    </w:p>
    <w:p w14:paraId="3E55E3FB" w14:textId="35848682" w:rsidR="00091A6D" w:rsidRDefault="00091A6D" w:rsidP="00091A6D">
      <w:pPr>
        <w:pStyle w:val="Caption"/>
        <w:jc w:val="center"/>
      </w:pPr>
      <w:r>
        <w:t xml:space="preserve">Figure </w:t>
      </w:r>
      <w:r>
        <w:fldChar w:fldCharType="begin"/>
      </w:r>
      <w:r>
        <w:instrText xml:space="preserve"> SEQ Figure \* ARABIC </w:instrText>
      </w:r>
      <w:r>
        <w:fldChar w:fldCharType="separate"/>
      </w:r>
      <w:r w:rsidR="00C9053D">
        <w:rPr>
          <w:noProof/>
        </w:rPr>
        <w:t>5</w:t>
      </w:r>
      <w:r>
        <w:rPr>
          <w:noProof/>
        </w:rPr>
        <w:fldChar w:fldCharType="end"/>
      </w:r>
      <w:r>
        <w:t xml:space="preserve"> Leading Music Streaming Services in Mexico as of 3Q 2019, Statista 2021</w:t>
      </w:r>
    </w:p>
    <w:p w14:paraId="0017EE07" w14:textId="77777777" w:rsidR="00091A6D" w:rsidRPr="00506E67" w:rsidRDefault="00091A6D" w:rsidP="00091A6D"/>
    <w:p w14:paraId="31132DDA" w14:textId="77777777" w:rsidR="00091A6D" w:rsidRPr="008C4201" w:rsidRDefault="00091A6D" w:rsidP="00091A6D">
      <w:pPr>
        <w:spacing w:after="120"/>
        <w:jc w:val="both"/>
        <w:rPr>
          <w:rFonts w:eastAsia="Times New Roman"/>
          <w:szCs w:val="22"/>
        </w:rPr>
      </w:pPr>
      <w:r w:rsidRPr="008C4201">
        <w:rPr>
          <w:rFonts w:eastAsia="Times New Roman"/>
          <w:szCs w:val="22"/>
        </w:rPr>
        <w:t xml:space="preserve">The hallmark of streaming’s difficulty with featured performer royalties derives from two factors: First, the </w:t>
      </w:r>
      <w:r>
        <w:rPr>
          <w:rFonts w:eastAsia="Times New Roman"/>
          <w:szCs w:val="22"/>
        </w:rPr>
        <w:t xml:space="preserve">“big pool” </w:t>
      </w:r>
      <w:r w:rsidRPr="008C4201">
        <w:rPr>
          <w:rFonts w:eastAsia="Times New Roman"/>
          <w:szCs w:val="22"/>
        </w:rPr>
        <w:t xml:space="preserve">revenue share method of royalty calculation, </w:t>
      </w:r>
      <w:r>
        <w:rPr>
          <w:rFonts w:eastAsia="Times New Roman"/>
          <w:szCs w:val="22"/>
        </w:rPr>
        <w:t>explained in detail below</w:t>
      </w:r>
      <w:r w:rsidRPr="008C4201">
        <w:rPr>
          <w:rFonts w:eastAsia="Times New Roman"/>
          <w:szCs w:val="22"/>
        </w:rPr>
        <w:t xml:space="preserve">. </w:t>
      </w:r>
      <w:r>
        <w:rPr>
          <w:rFonts w:eastAsia="Times New Roman"/>
          <w:szCs w:val="22"/>
        </w:rPr>
        <w:t>T</w:t>
      </w:r>
      <w:r w:rsidRPr="008C4201">
        <w:rPr>
          <w:rFonts w:eastAsia="Times New Roman"/>
          <w:szCs w:val="22"/>
        </w:rPr>
        <w:t xml:space="preserve">his is the source of most of the complaints. </w:t>
      </w:r>
      <w:r>
        <w:rPr>
          <w:rFonts w:eastAsia="Times New Roman"/>
          <w:szCs w:val="22"/>
        </w:rPr>
        <w:t>In addition, a</w:t>
      </w:r>
      <w:r w:rsidRPr="008C4201">
        <w:rPr>
          <w:rFonts w:eastAsia="Times New Roman"/>
          <w:szCs w:val="22"/>
        </w:rPr>
        <w:t xml:space="preserve"> related core problem is the sustained refusal </w:t>
      </w:r>
      <w:r w:rsidRPr="008C4201">
        <w:rPr>
          <w:rFonts w:eastAsia="Times New Roman"/>
          <w:szCs w:val="22"/>
        </w:rPr>
        <w:lastRenderedPageBreak/>
        <w:t>by streaming services to exercise pricing power.</w:t>
      </w:r>
      <w:r>
        <w:rPr>
          <w:rStyle w:val="FootnoteReference"/>
          <w:rFonts w:eastAsia="Times New Roman"/>
          <w:szCs w:val="22"/>
        </w:rPr>
        <w:footnoteReference w:id="98"/>
      </w:r>
      <w:r w:rsidRPr="008C4201">
        <w:rPr>
          <w:rFonts w:eastAsia="Times New Roman"/>
          <w:szCs w:val="22"/>
        </w:rPr>
        <w:t xml:space="preserve"> </w:t>
      </w:r>
      <w:r>
        <w:rPr>
          <w:rFonts w:eastAsia="Times New Roman"/>
          <w:szCs w:val="22"/>
        </w:rPr>
        <w:t>Relatively static pricing and a rapidly increasing number</w:t>
      </w:r>
      <w:r w:rsidRPr="008C4201">
        <w:rPr>
          <w:rFonts w:eastAsia="Times New Roman"/>
          <w:szCs w:val="22"/>
        </w:rPr>
        <w:t xml:space="preserve"> </w:t>
      </w:r>
      <w:r>
        <w:rPr>
          <w:rFonts w:eastAsia="Times New Roman"/>
          <w:szCs w:val="22"/>
        </w:rPr>
        <w:t xml:space="preserve">of available recordings and streams tends to </w:t>
      </w:r>
      <w:r w:rsidRPr="008C4201">
        <w:rPr>
          <w:rFonts w:eastAsia="Times New Roman"/>
          <w:szCs w:val="22"/>
        </w:rPr>
        <w:t xml:space="preserve">cause royalties to decline over time in order to drive user growth that in turn drives </w:t>
      </w:r>
      <w:r>
        <w:rPr>
          <w:rFonts w:eastAsia="Times New Roman"/>
          <w:szCs w:val="22"/>
        </w:rPr>
        <w:t xml:space="preserve">platforms’ </w:t>
      </w:r>
      <w:r w:rsidRPr="008C4201">
        <w:rPr>
          <w:rFonts w:eastAsia="Times New Roman"/>
          <w:szCs w:val="22"/>
        </w:rPr>
        <w:t>market valuation</w:t>
      </w:r>
      <w:r>
        <w:rPr>
          <w:rFonts w:eastAsia="Times New Roman"/>
          <w:szCs w:val="22"/>
        </w:rPr>
        <w:t xml:space="preserve"> and stock price, as also explained below</w:t>
      </w:r>
      <w:r w:rsidRPr="008C4201">
        <w:rPr>
          <w:rFonts w:eastAsia="Times New Roman"/>
          <w:szCs w:val="22"/>
        </w:rPr>
        <w:t xml:space="preserve">.  </w:t>
      </w:r>
    </w:p>
    <w:p w14:paraId="47D2DD96" w14:textId="77777777" w:rsidR="00091A6D" w:rsidRPr="008C4201" w:rsidRDefault="00091A6D" w:rsidP="00091A6D">
      <w:pPr>
        <w:spacing w:after="120"/>
        <w:jc w:val="both"/>
        <w:rPr>
          <w:rFonts w:eastAsia="Times New Roman"/>
          <w:szCs w:val="22"/>
        </w:rPr>
      </w:pPr>
      <w:r w:rsidRPr="008C4201">
        <w:rPr>
          <w:rFonts w:eastAsia="Times New Roman"/>
          <w:szCs w:val="22"/>
        </w:rPr>
        <w:t xml:space="preserve">Because the “big pool” puts all of the applicable revenue in a hotchpot divided based on number of plays—not all the service’s revenue, but a negotiated contractual definition of revenue that is shared with rightsholders by the service—inevitably, a user will pay for music they do not listen to.   </w:t>
      </w:r>
    </w:p>
    <w:p w14:paraId="7F8B9F5A" w14:textId="77777777" w:rsidR="00091A6D" w:rsidRPr="008C4201" w:rsidRDefault="00091A6D" w:rsidP="00091A6D">
      <w:pPr>
        <w:spacing w:after="120"/>
        <w:jc w:val="both"/>
        <w:rPr>
          <w:rFonts w:eastAsia="Times New Roman"/>
          <w:szCs w:val="22"/>
        </w:rPr>
      </w:pPr>
      <w:r w:rsidRPr="008C4201">
        <w:rPr>
          <w:rFonts w:eastAsia="Times New Roman"/>
          <w:szCs w:val="22"/>
        </w:rPr>
        <w:t xml:space="preserve">This feature is most observable in a subscription model where the </w:t>
      </w:r>
      <w:r>
        <w:rPr>
          <w:rFonts w:eastAsia="Times New Roman"/>
          <w:szCs w:val="22"/>
        </w:rPr>
        <w:t>consumer</w:t>
      </w:r>
      <w:r w:rsidRPr="008C4201">
        <w:rPr>
          <w:rFonts w:eastAsia="Times New Roman"/>
          <w:szCs w:val="22"/>
        </w:rPr>
        <w:t xml:space="preserve">’s monthly subscription fee goes into the defined revenue hotchpot for artist royalties. The typical subscriber pays a fixed fee and listens to a handful of artists relative to the tens of millions of tracks available on </w:t>
      </w:r>
      <w:r>
        <w:rPr>
          <w:rFonts w:eastAsia="Times New Roman"/>
          <w:szCs w:val="22"/>
        </w:rPr>
        <w:t>the platform</w:t>
      </w:r>
      <w:r w:rsidRPr="008C4201">
        <w:rPr>
          <w:rFonts w:eastAsia="Times New Roman"/>
          <w:szCs w:val="22"/>
        </w:rPr>
        <w:t xml:space="preserve">. </w:t>
      </w:r>
      <w:r>
        <w:rPr>
          <w:rFonts w:eastAsia="Times New Roman"/>
          <w:szCs w:val="22"/>
        </w:rPr>
        <w:t xml:space="preserve">This can be either </w:t>
      </w:r>
      <w:r w:rsidRPr="008C4201">
        <w:rPr>
          <w:rFonts w:eastAsia="Times New Roman"/>
          <w:szCs w:val="22"/>
        </w:rPr>
        <w:t>entirely interactive and without regard to “discovery” algorithms or enterprise playlists</w:t>
      </w:r>
      <w:r>
        <w:rPr>
          <w:rFonts w:eastAsia="Times New Roman"/>
          <w:szCs w:val="22"/>
        </w:rPr>
        <w:t xml:space="preserve"> or guided by recommendations</w:t>
      </w:r>
      <w:r w:rsidRPr="008C4201">
        <w:rPr>
          <w:rFonts w:eastAsia="Times New Roman"/>
          <w:szCs w:val="22"/>
        </w:rPr>
        <w:t>.</w:t>
      </w:r>
    </w:p>
    <w:p w14:paraId="2A6D3410" w14:textId="77777777" w:rsidR="00091A6D" w:rsidRDefault="00091A6D" w:rsidP="00091A6D">
      <w:pPr>
        <w:spacing w:after="120"/>
        <w:jc w:val="both"/>
        <w:rPr>
          <w:rFonts w:eastAsia="Times New Roman"/>
          <w:szCs w:val="22"/>
        </w:rPr>
      </w:pPr>
      <w:r w:rsidRPr="008C4201">
        <w:rPr>
          <w:rFonts w:eastAsia="Times New Roman"/>
          <w:szCs w:val="22"/>
        </w:rPr>
        <w:t xml:space="preserve">Even though the </w:t>
      </w:r>
      <w:r>
        <w:rPr>
          <w:rFonts w:eastAsia="Times New Roman"/>
          <w:szCs w:val="22"/>
        </w:rPr>
        <w:t>consumer</w:t>
      </w:r>
      <w:r w:rsidRPr="008C4201">
        <w:rPr>
          <w:rFonts w:eastAsia="Times New Roman"/>
          <w:szCs w:val="22"/>
        </w:rPr>
        <w:t xml:space="preserve"> only listened to certain artists, the subscription fee is divided with all the artists on the service who were played by other </w:t>
      </w:r>
      <w:r>
        <w:rPr>
          <w:rFonts w:eastAsia="Times New Roman"/>
          <w:szCs w:val="22"/>
        </w:rPr>
        <w:t>consumers</w:t>
      </w:r>
      <w:r w:rsidRPr="008C4201">
        <w:rPr>
          <w:rFonts w:eastAsia="Times New Roman"/>
          <w:szCs w:val="22"/>
        </w:rPr>
        <w:t xml:space="preserve">. If our </w:t>
      </w:r>
      <w:r>
        <w:rPr>
          <w:rFonts w:eastAsia="Times New Roman"/>
          <w:szCs w:val="22"/>
        </w:rPr>
        <w:t>consumer</w:t>
      </w:r>
      <w:r w:rsidRPr="008C4201">
        <w:rPr>
          <w:rFonts w:eastAsia="Times New Roman"/>
          <w:szCs w:val="22"/>
        </w:rPr>
        <w:t xml:space="preserve"> were a classical music fan, she might never listen to the pop hits of the day. Yet in this common case, almost all of her subscription fee would go to artists she never listened to and might never listen to.</w:t>
      </w:r>
      <w:r w:rsidRPr="008C4201">
        <w:rPr>
          <w:rFonts w:eastAsia="Times New Roman"/>
          <w:szCs w:val="22"/>
          <w:vertAlign w:val="superscript"/>
        </w:rPr>
        <w:footnoteReference w:id="99"/>
      </w:r>
      <w:r w:rsidRPr="008C4201">
        <w:rPr>
          <w:rFonts w:eastAsia="Times New Roman"/>
          <w:szCs w:val="22"/>
        </w:rPr>
        <w:t xml:space="preserve">  Because those artists typically lack the leverage to negotiate the downside protection of bigger labels, they may end up with less than they would if they received a share of their actual fans’ subscription fees. </w:t>
      </w:r>
    </w:p>
    <w:p w14:paraId="3A7300BC" w14:textId="77777777" w:rsidR="00091A6D" w:rsidRDefault="00091A6D" w:rsidP="00091A6D">
      <w:pPr>
        <w:spacing w:after="120"/>
        <w:jc w:val="both"/>
        <w:rPr>
          <w:rFonts w:eastAsia="Times New Roman"/>
          <w:szCs w:val="22"/>
        </w:rPr>
      </w:pPr>
      <w:r w:rsidRPr="008C4201">
        <w:rPr>
          <w:rFonts w:eastAsia="Times New Roman"/>
          <w:szCs w:val="22"/>
        </w:rPr>
        <w:t xml:space="preserve">Hence there are two predictably inevitable harms from the “big pool” method:  subscribers pay for music they do not listen to and whatever the payable royalty is will likely decline over time absent significant </w:t>
      </w:r>
      <w:r>
        <w:rPr>
          <w:rFonts w:eastAsia="Times New Roman"/>
          <w:szCs w:val="22"/>
        </w:rPr>
        <w:t>increases</w:t>
      </w:r>
      <w:r w:rsidRPr="008C4201">
        <w:rPr>
          <w:rFonts w:eastAsia="Times New Roman"/>
          <w:szCs w:val="22"/>
        </w:rPr>
        <w:t xml:space="preserve"> in the </w:t>
      </w:r>
      <w:r>
        <w:rPr>
          <w:rFonts w:eastAsia="Times New Roman"/>
          <w:szCs w:val="22"/>
        </w:rPr>
        <w:t>service revenue</w:t>
      </w:r>
      <w:r w:rsidRPr="008C4201">
        <w:rPr>
          <w:rFonts w:eastAsia="Times New Roman"/>
          <w:szCs w:val="22"/>
        </w:rPr>
        <w:t xml:space="preserve">. </w:t>
      </w:r>
    </w:p>
    <w:p w14:paraId="68F00B9A" w14:textId="02C814C9" w:rsidR="00091A6D" w:rsidRPr="00582687" w:rsidRDefault="00091A6D" w:rsidP="00091A6D">
      <w:pPr>
        <w:pStyle w:val="Heading3"/>
        <w:spacing w:after="120"/>
      </w:pPr>
      <w:bookmarkStart w:id="41" w:name="_Toc67860828"/>
      <w:r>
        <w:t>Per-stream rate calculations</w:t>
      </w:r>
      <w:bookmarkEnd w:id="41"/>
    </w:p>
    <w:p w14:paraId="5BFA14F2" w14:textId="77777777" w:rsidR="00091A6D" w:rsidRPr="008C4201" w:rsidRDefault="00091A6D" w:rsidP="00091A6D">
      <w:pPr>
        <w:spacing w:after="120"/>
        <w:jc w:val="both"/>
        <w:rPr>
          <w:rFonts w:eastAsia="Times New Roman"/>
          <w:szCs w:val="22"/>
        </w:rPr>
      </w:pPr>
      <w:r w:rsidRPr="008C4201">
        <w:rPr>
          <w:rFonts w:eastAsia="Times New Roman"/>
          <w:szCs w:val="22"/>
        </w:rPr>
        <w:t>The big pool formula in its most basic form is based on th</w:t>
      </w:r>
      <w:r>
        <w:rPr>
          <w:rFonts w:eastAsia="Times New Roman"/>
          <w:szCs w:val="22"/>
        </w:rPr>
        <w:t>ese calculations</w:t>
      </w:r>
      <w:r w:rsidRPr="008C4201">
        <w:rPr>
          <w:rFonts w:eastAsia="Times New Roman"/>
          <w:szCs w:val="22"/>
        </w:rPr>
        <w:t xml:space="preserve"> for each accounting period (Tn):</w:t>
      </w:r>
    </w:p>
    <w:p w14:paraId="24026760" w14:textId="77777777" w:rsidR="00091A6D" w:rsidRPr="008C4201" w:rsidRDefault="00091A6D" w:rsidP="00091A6D">
      <w:pPr>
        <w:spacing w:after="120"/>
        <w:ind w:left="567"/>
        <w:jc w:val="both"/>
        <w:rPr>
          <w:rFonts w:eastAsia="Times New Roman"/>
          <w:szCs w:val="22"/>
        </w:rPr>
      </w:pPr>
      <w:r w:rsidRPr="008C4201">
        <w:rPr>
          <w:rFonts w:eastAsia="Times New Roman"/>
          <w:szCs w:val="22"/>
        </w:rPr>
        <w:t>Monthly Service Revenue during T1 ÷ Total Streams in T1= per-stream rate in T1</w:t>
      </w:r>
      <w:r>
        <w:rPr>
          <w:rStyle w:val="FootnoteReference"/>
          <w:rFonts w:eastAsia="Times New Roman"/>
          <w:szCs w:val="22"/>
        </w:rPr>
        <w:footnoteReference w:id="100"/>
      </w:r>
    </w:p>
    <w:p w14:paraId="0B449117" w14:textId="77777777" w:rsidR="00091A6D" w:rsidRPr="008C4201" w:rsidRDefault="00091A6D" w:rsidP="00091A6D">
      <w:pPr>
        <w:spacing w:after="120"/>
        <w:ind w:left="567"/>
        <w:jc w:val="both"/>
        <w:rPr>
          <w:rFonts w:eastAsia="Times New Roman"/>
          <w:szCs w:val="22"/>
        </w:rPr>
      </w:pPr>
      <w:r w:rsidRPr="008C4201">
        <w:rPr>
          <w:rFonts w:eastAsia="Times New Roman"/>
          <w:szCs w:val="22"/>
        </w:rPr>
        <w:t>Per stream rate in T1 x Your Streams in T1 = Your Royalty at T1</w:t>
      </w:r>
    </w:p>
    <w:p w14:paraId="607ED035" w14:textId="58C78357" w:rsidR="00091A6D" w:rsidRPr="008C4201" w:rsidRDefault="00091A6D" w:rsidP="00091A6D">
      <w:pPr>
        <w:spacing w:after="120"/>
        <w:jc w:val="both"/>
        <w:rPr>
          <w:rFonts w:eastAsia="Times New Roman"/>
          <w:szCs w:val="22"/>
        </w:rPr>
      </w:pPr>
      <w:r w:rsidRPr="008C4201">
        <w:rPr>
          <w:rFonts w:eastAsia="Times New Roman"/>
          <w:szCs w:val="22"/>
        </w:rPr>
        <w:t>And</w:t>
      </w:r>
      <w:r w:rsidR="005B5B60">
        <w:rPr>
          <w:rFonts w:eastAsia="Times New Roman"/>
          <w:szCs w:val="22"/>
        </w:rPr>
        <w:t>,</w:t>
      </w:r>
      <w:r w:rsidRPr="008C4201">
        <w:rPr>
          <w:rFonts w:eastAsia="Times New Roman"/>
          <w:szCs w:val="22"/>
        </w:rPr>
        <w:t xml:space="preserve"> algebraically, can also be expressed as this value for T1:</w:t>
      </w:r>
    </w:p>
    <w:p w14:paraId="7C066B93" w14:textId="77777777" w:rsidR="00091A6D" w:rsidRPr="008C4201" w:rsidRDefault="00091A6D" w:rsidP="00091A6D">
      <w:pPr>
        <w:spacing w:after="120"/>
        <w:ind w:left="567"/>
        <w:jc w:val="both"/>
        <w:rPr>
          <w:rFonts w:eastAsia="Times New Roman"/>
          <w:szCs w:val="22"/>
        </w:rPr>
      </w:pPr>
      <w:r w:rsidRPr="008C4201">
        <w:rPr>
          <w:rFonts w:eastAsia="Times New Roman"/>
          <w:szCs w:val="22"/>
        </w:rPr>
        <w:t>Monthly Service Revenue x [Your Streams ÷ Total Streams] = Your Royalty</w:t>
      </w:r>
    </w:p>
    <w:p w14:paraId="1D59DCF1" w14:textId="77777777" w:rsidR="00091A6D" w:rsidRPr="008C4201" w:rsidRDefault="00091A6D" w:rsidP="00091A6D">
      <w:pPr>
        <w:spacing w:after="120"/>
        <w:jc w:val="both"/>
        <w:rPr>
          <w:rFonts w:eastAsia="Times New Roman"/>
          <w:szCs w:val="22"/>
        </w:rPr>
      </w:pPr>
      <w:r w:rsidRPr="008C4201">
        <w:rPr>
          <w:rFonts w:eastAsia="Times New Roman"/>
          <w:szCs w:val="22"/>
        </w:rPr>
        <w:lastRenderedPageBreak/>
        <w:t xml:space="preserve">Over time, consider that if the rate of increase in Monthly Service Revenue from one month (T1) to the next (T2) is less than the rate of increase in the Total Streams, the value of Your Royalty </w:t>
      </w:r>
      <w:r>
        <w:rPr>
          <w:rFonts w:eastAsia="Times New Roman"/>
          <w:szCs w:val="22"/>
        </w:rPr>
        <w:t xml:space="preserve">(sometimes called “stream share”) </w:t>
      </w:r>
      <w:r w:rsidRPr="008C4201">
        <w:rPr>
          <w:rFonts w:eastAsia="Times New Roman"/>
          <w:szCs w:val="22"/>
        </w:rPr>
        <w:t xml:space="preserve">will always trend downwards over time (Tn). </w:t>
      </w:r>
      <w:r>
        <w:rPr>
          <w:rFonts w:eastAsia="Times New Roman"/>
          <w:szCs w:val="22"/>
        </w:rPr>
        <w:t>In fact, actual figures show that the streaming ARPU is declining. Spotify aggregated ARPU declined 2% from 2018 to 2019, and Ingham (2021) estimates an overall decline of 8% in the streaming ARPU from 2018 to 2019 of the global music industry.</w:t>
      </w:r>
      <w:r>
        <w:rPr>
          <w:rStyle w:val="FootnoteReference"/>
          <w:rFonts w:eastAsia="Times New Roman"/>
          <w:szCs w:val="22"/>
        </w:rPr>
        <w:footnoteReference w:id="101"/>
      </w:r>
      <w:r>
        <w:rPr>
          <w:rFonts w:eastAsia="Times New Roman"/>
          <w:szCs w:val="22"/>
        </w:rPr>
        <w:t xml:space="preserve"> </w:t>
      </w:r>
    </w:p>
    <w:p w14:paraId="1B7DCAD1" w14:textId="77777777" w:rsidR="00091A6D" w:rsidRPr="008C4201" w:rsidRDefault="00091A6D" w:rsidP="00091A6D">
      <w:pPr>
        <w:spacing w:after="120"/>
        <w:jc w:val="both"/>
        <w:rPr>
          <w:rFonts w:eastAsia="Times New Roman"/>
          <w:szCs w:val="22"/>
        </w:rPr>
      </w:pPr>
      <w:r>
        <w:rPr>
          <w:rFonts w:eastAsia="Times New Roman"/>
          <w:szCs w:val="22"/>
        </w:rPr>
        <w:t xml:space="preserve">This study </w:t>
      </w:r>
      <w:r w:rsidRPr="008C4201">
        <w:rPr>
          <w:rFonts w:eastAsia="Times New Roman"/>
          <w:szCs w:val="22"/>
        </w:rPr>
        <w:t>speculate</w:t>
      </w:r>
      <w:r>
        <w:rPr>
          <w:rFonts w:eastAsia="Times New Roman"/>
          <w:szCs w:val="22"/>
        </w:rPr>
        <w:t>s</w:t>
      </w:r>
      <w:r w:rsidRPr="008C4201">
        <w:rPr>
          <w:rFonts w:eastAsia="Times New Roman"/>
          <w:szCs w:val="22"/>
        </w:rPr>
        <w:t xml:space="preserve"> that this is why </w:t>
      </w:r>
      <w:r>
        <w:rPr>
          <w:rFonts w:eastAsia="Times New Roman"/>
          <w:szCs w:val="22"/>
        </w:rPr>
        <w:t xml:space="preserve">licensors have negotiated extensive downside protection in </w:t>
      </w:r>
      <w:r w:rsidRPr="008C4201">
        <w:rPr>
          <w:rFonts w:eastAsia="Times New Roman"/>
          <w:szCs w:val="22"/>
        </w:rPr>
        <w:t xml:space="preserve">a handful of the larger catalog licenses for on-demand streaming </w:t>
      </w:r>
      <w:r>
        <w:rPr>
          <w:rFonts w:eastAsia="Times New Roman"/>
          <w:szCs w:val="22"/>
        </w:rPr>
        <w:t>services</w:t>
      </w:r>
      <w:r w:rsidRPr="008C4201">
        <w:rPr>
          <w:rFonts w:eastAsia="Times New Roman"/>
          <w:szCs w:val="22"/>
        </w:rPr>
        <w:t xml:space="preserve">. This downside protection typically takes the form of various financial “floors.” Examples would be </w:t>
      </w:r>
      <w:r>
        <w:rPr>
          <w:rFonts w:eastAsia="Times New Roman"/>
          <w:szCs w:val="22"/>
        </w:rPr>
        <w:t xml:space="preserve">“greater of” formulas based on revenue share compared to </w:t>
      </w:r>
      <w:r w:rsidRPr="008C4201">
        <w:rPr>
          <w:rFonts w:eastAsia="Times New Roman"/>
          <w:szCs w:val="22"/>
        </w:rPr>
        <w:t xml:space="preserve">per-subscriber and per-stream minimums, minimum numbers of adverts, as well as pre-payments of royalties.  These </w:t>
      </w:r>
      <w:r>
        <w:rPr>
          <w:rFonts w:eastAsia="Times New Roman"/>
          <w:szCs w:val="22"/>
        </w:rPr>
        <w:t xml:space="preserve">prepayments </w:t>
      </w:r>
      <w:r w:rsidRPr="008C4201">
        <w:rPr>
          <w:rFonts w:eastAsia="Times New Roman"/>
          <w:szCs w:val="22"/>
        </w:rPr>
        <w:t xml:space="preserve">are paid as advances to be recouped as minimum guarantees that essentially give the licensor the benefit of the present value of future royalty payments during the term of the license.  </w:t>
      </w:r>
    </w:p>
    <w:p w14:paraId="43DA6F6B" w14:textId="77777777" w:rsidR="00091A6D" w:rsidRPr="008C4201" w:rsidRDefault="00091A6D" w:rsidP="00091A6D">
      <w:pPr>
        <w:spacing w:after="120"/>
        <w:jc w:val="both"/>
        <w:rPr>
          <w:rFonts w:eastAsia="Times New Roman"/>
          <w:szCs w:val="22"/>
        </w:rPr>
      </w:pPr>
      <w:r w:rsidRPr="008C4201">
        <w:rPr>
          <w:rFonts w:eastAsia="Times New Roman"/>
          <w:szCs w:val="22"/>
        </w:rPr>
        <w:t>The minimum guarantee is recouped against earned royalties payable during the license term.  If the minimum guarantee is recouped during the typical two-to-three-year term, royalties are then payable prospectively after the recoupment point. If the minimum guarantee is not recouped during the term, the unrecouped balance (sometimes called “breakage”) is often retained by the licensor for its own account. The service then negotiates what is essentially a new license with a new minimum guarantee and the process is repeated.</w:t>
      </w:r>
    </w:p>
    <w:p w14:paraId="2DF13E41" w14:textId="77777777" w:rsidR="00091A6D" w:rsidRPr="008C4201" w:rsidRDefault="00091A6D" w:rsidP="00091A6D">
      <w:pPr>
        <w:spacing w:after="120"/>
        <w:jc w:val="both"/>
        <w:rPr>
          <w:rFonts w:eastAsia="Times New Roman"/>
          <w:szCs w:val="22"/>
        </w:rPr>
      </w:pPr>
      <w:r w:rsidRPr="008C4201">
        <w:rPr>
          <w:rFonts w:eastAsia="Times New Roman"/>
          <w:szCs w:val="22"/>
        </w:rPr>
        <w:t>Even though royalties are effectively pre-paid by the minimum guarantee, the service still accounts to the licensor for usage during the term.</w:t>
      </w:r>
      <w:r w:rsidRPr="008C4201">
        <w:rPr>
          <w:rFonts w:eastAsia="Times New Roman"/>
          <w:szCs w:val="22"/>
          <w:vertAlign w:val="superscript"/>
        </w:rPr>
        <w:footnoteReference w:id="102"/>
      </w:r>
      <w:r w:rsidRPr="008C4201">
        <w:rPr>
          <w:rFonts w:eastAsia="Times New Roman"/>
          <w:szCs w:val="22"/>
        </w:rPr>
        <w:t xml:space="preserve"> This allows the licensor to account </w:t>
      </w:r>
      <w:r>
        <w:rPr>
          <w:rFonts w:eastAsia="Times New Roman"/>
          <w:szCs w:val="22"/>
        </w:rPr>
        <w:t xml:space="preserve">in turn </w:t>
      </w:r>
      <w:r w:rsidRPr="008C4201">
        <w:rPr>
          <w:rFonts w:eastAsia="Times New Roman"/>
          <w:szCs w:val="22"/>
        </w:rPr>
        <w:t xml:space="preserve">to the licensor’s artists. The licensor then credits the artist’s royalty account with the corresponding payment as required by the artist’s recording or distribution agreement. If </w:t>
      </w:r>
      <w:r>
        <w:rPr>
          <w:rFonts w:eastAsia="Times New Roman"/>
          <w:szCs w:val="22"/>
        </w:rPr>
        <w:t xml:space="preserve">service has not recouped </w:t>
      </w:r>
      <w:r w:rsidRPr="008C4201">
        <w:rPr>
          <w:rFonts w:eastAsia="Times New Roman"/>
          <w:szCs w:val="22"/>
        </w:rPr>
        <w:t xml:space="preserve">the minimum guarantee as to the entire licensor catalog, no payment will be due to the licensor by the service on that statement, but the licensor will </w:t>
      </w:r>
      <w:r>
        <w:rPr>
          <w:rFonts w:eastAsia="Times New Roman"/>
          <w:szCs w:val="22"/>
        </w:rPr>
        <w:t xml:space="preserve">still </w:t>
      </w:r>
      <w:r w:rsidRPr="008C4201">
        <w:rPr>
          <w:rFonts w:eastAsia="Times New Roman"/>
          <w:szCs w:val="22"/>
        </w:rPr>
        <w:t>account to the artist</w:t>
      </w:r>
      <w:r>
        <w:rPr>
          <w:rFonts w:eastAsia="Times New Roman"/>
          <w:szCs w:val="22"/>
        </w:rPr>
        <w:t>s whose recordings were streamed during that period.</w:t>
      </w:r>
      <w:r w:rsidRPr="008C4201">
        <w:rPr>
          <w:rFonts w:eastAsia="Times New Roman"/>
          <w:szCs w:val="22"/>
        </w:rPr>
        <w:t xml:space="preserve"> </w:t>
      </w:r>
    </w:p>
    <w:p w14:paraId="1AEE0A0C" w14:textId="77777777" w:rsidR="00091A6D" w:rsidRPr="008C4201" w:rsidRDefault="00091A6D" w:rsidP="00091A6D">
      <w:pPr>
        <w:spacing w:after="120"/>
        <w:jc w:val="both"/>
        <w:rPr>
          <w:rFonts w:eastAsia="Times New Roman"/>
          <w:szCs w:val="22"/>
        </w:rPr>
      </w:pPr>
      <w:r w:rsidRPr="008C4201">
        <w:rPr>
          <w:rFonts w:eastAsia="Times New Roman"/>
          <w:szCs w:val="22"/>
        </w:rPr>
        <w:t>“Your Royalty” in the formula above fluctuates from month to month depending on at least three functions:  Monthly Service Revenue, Total Streams and Your Streams. Consider each of these functions:</w:t>
      </w:r>
    </w:p>
    <w:p w14:paraId="39043E4F" w14:textId="77777777" w:rsidR="00091A6D" w:rsidRPr="008C4201" w:rsidRDefault="00091A6D" w:rsidP="00091A6D">
      <w:pPr>
        <w:spacing w:after="120"/>
        <w:ind w:left="567"/>
        <w:jc w:val="both"/>
        <w:rPr>
          <w:rFonts w:eastAsia="Times New Roman"/>
          <w:szCs w:val="22"/>
        </w:rPr>
      </w:pPr>
      <w:r w:rsidRPr="006210D5">
        <w:rPr>
          <w:rFonts w:eastAsia="Times New Roman"/>
          <w:b/>
          <w:bCs/>
          <w:szCs w:val="22"/>
        </w:rPr>
        <w:t>Total Streams</w:t>
      </w:r>
      <w:r w:rsidRPr="008C4201">
        <w:rPr>
          <w:rFonts w:eastAsia="Times New Roman"/>
          <w:szCs w:val="22"/>
        </w:rPr>
        <w:t xml:space="preserve">: Generally, the aggregate number of plays of 30 seconds or more of all the licensed recordings on the service. The Total Streams is an unbounded number that constantly increases at some rate which likely varies directly with the number of licensed recordings on the service. </w:t>
      </w:r>
      <w:r>
        <w:rPr>
          <w:rFonts w:eastAsia="Times New Roman"/>
          <w:szCs w:val="22"/>
        </w:rPr>
        <w:t>Total Streams tend to increase over time because of new recordings added to the service under output deals with rights holders.</w:t>
      </w:r>
      <w:r>
        <w:rPr>
          <w:rStyle w:val="FootnoteReference"/>
          <w:rFonts w:eastAsia="Times New Roman"/>
          <w:szCs w:val="22"/>
        </w:rPr>
        <w:footnoteReference w:id="103"/>
      </w:r>
      <w:r w:rsidRPr="008C4201">
        <w:rPr>
          <w:rFonts w:eastAsia="Times New Roman"/>
          <w:szCs w:val="22"/>
        </w:rPr>
        <w:t xml:space="preserve"> </w:t>
      </w:r>
      <w:r>
        <w:rPr>
          <w:rFonts w:eastAsia="Times New Roman"/>
          <w:szCs w:val="22"/>
        </w:rPr>
        <w:t xml:space="preserve">  </w:t>
      </w:r>
      <w:r w:rsidRPr="008C4201">
        <w:rPr>
          <w:rFonts w:eastAsia="Times New Roman"/>
          <w:szCs w:val="22"/>
        </w:rPr>
        <w:t>Once a recording has been “ingested” or made available on a service, it is rarely removed.</w:t>
      </w:r>
    </w:p>
    <w:p w14:paraId="72D72F44" w14:textId="77777777" w:rsidR="00091A6D" w:rsidRPr="008C4201" w:rsidRDefault="00091A6D" w:rsidP="00091A6D">
      <w:pPr>
        <w:spacing w:after="120"/>
        <w:ind w:left="567"/>
        <w:jc w:val="both"/>
        <w:rPr>
          <w:rFonts w:eastAsia="Times New Roman"/>
          <w:szCs w:val="22"/>
        </w:rPr>
      </w:pPr>
      <w:r w:rsidRPr="006210D5">
        <w:rPr>
          <w:rFonts w:eastAsia="Times New Roman"/>
          <w:b/>
          <w:bCs/>
          <w:szCs w:val="22"/>
        </w:rPr>
        <w:t>Your Streams</w:t>
      </w:r>
      <w:r w:rsidRPr="008C4201">
        <w:rPr>
          <w:rFonts w:eastAsia="Times New Roman"/>
          <w:szCs w:val="22"/>
        </w:rPr>
        <w:t xml:space="preserve">:  The aggregate number of plays of 30 seconds or more of sound recordings owned or distributed by the recipient of the royalty payment. While this number is also unbounded, it is unlikely to increase at a rate that is greater than either the increase in Total Streams or Monthly Service Revenue. Note that the larger the catalog, the more likely it is that “Your Streams” </w:t>
      </w:r>
      <w:r>
        <w:rPr>
          <w:rFonts w:eastAsia="Times New Roman"/>
          <w:szCs w:val="22"/>
        </w:rPr>
        <w:t xml:space="preserve">(or the licensor’s “stream share”) </w:t>
      </w:r>
      <w:r w:rsidRPr="008C4201">
        <w:rPr>
          <w:rFonts w:eastAsia="Times New Roman"/>
          <w:szCs w:val="22"/>
        </w:rPr>
        <w:t>will be a larger number, particularly if the catalog owner is heavily marketing its artists, thus stimulating demand at the streaming service.</w:t>
      </w:r>
      <w:r>
        <w:rPr>
          <w:rStyle w:val="FootnoteReference"/>
          <w:rFonts w:eastAsia="Times New Roman"/>
          <w:szCs w:val="22"/>
        </w:rPr>
        <w:footnoteReference w:id="104"/>
      </w:r>
      <w:r w:rsidRPr="008C4201">
        <w:rPr>
          <w:rFonts w:eastAsia="Times New Roman"/>
          <w:szCs w:val="22"/>
        </w:rPr>
        <w:t xml:space="preserve"> </w:t>
      </w:r>
    </w:p>
    <w:p w14:paraId="443D4A59" w14:textId="77777777" w:rsidR="00091A6D" w:rsidRPr="008C4201" w:rsidRDefault="00091A6D" w:rsidP="00091A6D">
      <w:pPr>
        <w:spacing w:after="120"/>
        <w:ind w:left="567"/>
        <w:jc w:val="both"/>
        <w:rPr>
          <w:rFonts w:eastAsia="Times New Roman"/>
          <w:szCs w:val="22"/>
        </w:rPr>
      </w:pPr>
      <w:r w:rsidRPr="006210D5">
        <w:rPr>
          <w:rFonts w:eastAsia="Times New Roman"/>
          <w:b/>
          <w:bCs/>
          <w:szCs w:val="22"/>
        </w:rPr>
        <w:lastRenderedPageBreak/>
        <w:t>Monthly Service Revenue</w:t>
      </w:r>
      <w:r w:rsidRPr="008C4201">
        <w:rPr>
          <w:rFonts w:eastAsia="Times New Roman"/>
          <w:szCs w:val="22"/>
        </w:rPr>
        <w:t>: This is not the gross revenue earned by the service, but is rather a negotiated amount that includes less than all earned revenue. It is then reduced by certain “off the top” costs that are negotiated.  Any revenue earned by the service that is not defined as Monthly Service Revenue is excluded. This could include data-related fees or sales of user data, for example, playlist branding fees, or other revenues. Monthly Service Revenue definitely excludes all monies related to the trading of the company’s shares or the company’s valuation. The applicable gross monies earned by the service are reduced by approximately 50% to be included in the Monthly Service Revenue, meaning the service retains approximately 50% of that revenue for its own account</w:t>
      </w:r>
      <w:r>
        <w:rPr>
          <w:rFonts w:eastAsia="Times New Roman"/>
          <w:szCs w:val="22"/>
        </w:rPr>
        <w:t xml:space="preserve"> and to pay music publishers or performance rights societies</w:t>
      </w:r>
      <w:r w:rsidRPr="008C4201">
        <w:rPr>
          <w:rFonts w:eastAsia="Times New Roman"/>
          <w:szCs w:val="22"/>
        </w:rPr>
        <w:t xml:space="preserve">. The revenue categories commonly included are cash </w:t>
      </w:r>
      <w:r>
        <w:rPr>
          <w:rFonts w:eastAsia="Times New Roman"/>
          <w:szCs w:val="22"/>
        </w:rPr>
        <w:t xml:space="preserve">payments </w:t>
      </w:r>
      <w:r w:rsidRPr="008C4201">
        <w:rPr>
          <w:rFonts w:eastAsia="Times New Roman"/>
          <w:szCs w:val="22"/>
        </w:rPr>
        <w:t xml:space="preserve">or non-cash </w:t>
      </w:r>
      <w:r>
        <w:rPr>
          <w:rFonts w:eastAsia="Times New Roman"/>
          <w:szCs w:val="22"/>
        </w:rPr>
        <w:t>consideration</w:t>
      </w:r>
      <w:r w:rsidRPr="008C4201">
        <w:rPr>
          <w:rFonts w:eastAsia="Times New Roman"/>
          <w:szCs w:val="22"/>
        </w:rPr>
        <w:t xml:space="preserve"> for advertising payments and subscription fees from users but can also include “non-display” uses such as e-commerce  and referral  fees or bounties, a share of traffic or tariff charges, or revenue derived from the sale of data about users (including behavioral data). </w:t>
      </w:r>
    </w:p>
    <w:p w14:paraId="7E5A21E7" w14:textId="77777777" w:rsidR="00091A6D" w:rsidRDefault="00091A6D" w:rsidP="00091A6D">
      <w:pPr>
        <w:spacing w:after="120"/>
        <w:jc w:val="both"/>
        <w:rPr>
          <w:rFonts w:eastAsia="Times New Roman"/>
          <w:szCs w:val="22"/>
        </w:rPr>
      </w:pPr>
      <w:r w:rsidRPr="008C4201">
        <w:rPr>
          <w:rFonts w:eastAsia="Times New Roman"/>
          <w:szCs w:val="22"/>
        </w:rPr>
        <w:t>Note that the big pool calculation results in a</w:t>
      </w:r>
      <w:r>
        <w:rPr>
          <w:rFonts w:eastAsia="Times New Roman"/>
          <w:szCs w:val="22"/>
        </w:rPr>
        <w:t xml:space="preserve"> </w:t>
      </w:r>
      <w:r w:rsidRPr="006210D5">
        <w:rPr>
          <w:rFonts w:eastAsia="Times New Roman"/>
          <w:i/>
          <w:iCs/>
          <w:szCs w:val="22"/>
        </w:rPr>
        <w:t>notional</w:t>
      </w:r>
      <w:r w:rsidRPr="008C4201">
        <w:rPr>
          <w:rFonts w:eastAsia="Times New Roman"/>
          <w:szCs w:val="22"/>
        </w:rPr>
        <w:t xml:space="preserve"> per-stream rate for the accounting period concerned. While licenses between sound recording owners and streaming services are never based on a fixed per-stream rate as a negotiated deal point, </w:t>
      </w:r>
      <w:r>
        <w:rPr>
          <w:rFonts w:eastAsia="Times New Roman"/>
          <w:szCs w:val="22"/>
        </w:rPr>
        <w:t>it is necessary to determine at least a notional per-stream rate in order to calculate “Your Royalty” as noted in the formula above.  I</w:t>
      </w:r>
      <w:r w:rsidRPr="008C4201">
        <w:rPr>
          <w:rFonts w:eastAsia="Times New Roman"/>
          <w:szCs w:val="22"/>
        </w:rPr>
        <w:t xml:space="preserve">t is </w:t>
      </w:r>
      <w:r>
        <w:rPr>
          <w:rFonts w:eastAsia="Times New Roman"/>
          <w:szCs w:val="22"/>
        </w:rPr>
        <w:t xml:space="preserve">also </w:t>
      </w:r>
      <w:r w:rsidRPr="008C4201">
        <w:rPr>
          <w:rFonts w:eastAsia="Times New Roman"/>
          <w:szCs w:val="22"/>
        </w:rPr>
        <w:t>helpful to break down royalty payments by a service on at least a notional average per-stream payment in order to compare and rank services</w:t>
      </w:r>
      <w:r>
        <w:rPr>
          <w:rFonts w:eastAsia="Times New Roman"/>
          <w:szCs w:val="22"/>
        </w:rPr>
        <w:t xml:space="preserve"> based on royalty payouts</w:t>
      </w:r>
      <w:r w:rsidRPr="008C4201">
        <w:rPr>
          <w:rFonts w:eastAsia="Times New Roman"/>
          <w:szCs w:val="22"/>
        </w:rPr>
        <w:t>.</w:t>
      </w:r>
    </w:p>
    <w:p w14:paraId="62D3987F" w14:textId="77777777" w:rsidR="00091A6D" w:rsidRDefault="00091A6D" w:rsidP="00091A6D">
      <w:pPr>
        <w:spacing w:after="120"/>
        <w:jc w:val="both"/>
        <w:rPr>
          <w:rFonts w:eastAsia="Times New Roman"/>
          <w:szCs w:val="22"/>
        </w:rPr>
      </w:pPr>
      <w:r w:rsidRPr="008C4201">
        <w:rPr>
          <w:rFonts w:eastAsia="Times New Roman"/>
          <w:szCs w:val="22"/>
        </w:rPr>
        <w:t>Deriving a per-stream rate requires making some assumptions. The Trichordist artist rights website famously derives the “Streaming Price Bible”</w:t>
      </w:r>
      <w:r w:rsidRPr="009D1619">
        <w:rPr>
          <w:rFonts w:eastAsia="Times New Roman"/>
          <w:szCs w:val="22"/>
          <w:vertAlign w:val="superscript"/>
        </w:rPr>
        <w:footnoteReference w:id="105"/>
      </w:r>
      <w:r w:rsidRPr="008C4201">
        <w:rPr>
          <w:rFonts w:eastAsia="Times New Roman"/>
          <w:szCs w:val="22"/>
        </w:rPr>
        <w:t xml:space="preserve"> based on the annual earnings of an actual, but anonymous, independent label. Some artists such as Zoë Keating publish their royalty earnings.</w:t>
      </w:r>
      <w:r w:rsidRPr="005C4F3B">
        <w:rPr>
          <w:rFonts w:eastAsia="Times New Roman"/>
          <w:szCs w:val="22"/>
        </w:rPr>
        <w:t xml:space="preserve"> </w:t>
      </w:r>
      <w:r>
        <w:rPr>
          <w:rFonts w:eastAsia="Times New Roman"/>
          <w:szCs w:val="22"/>
        </w:rPr>
        <w:t xml:space="preserve">The study has used these sources and its own survey to compile the tables on per-stream rates and their evolution over time. </w:t>
      </w:r>
      <w:r w:rsidRPr="00691B7F">
        <w:rPr>
          <w:rFonts w:eastAsia="Times New Roman"/>
          <w:szCs w:val="22"/>
        </w:rPr>
        <w:t>The information is completed with an Annex with additional information on per-stream rates from specific artists.</w:t>
      </w:r>
      <w:r>
        <w:rPr>
          <w:rFonts w:eastAsia="Times New Roman"/>
          <w:szCs w:val="22"/>
        </w:rPr>
        <w:t xml:space="preserve"> </w:t>
      </w:r>
    </w:p>
    <w:p w14:paraId="6A8E2A75" w14:textId="0CA367EE" w:rsidR="00091A6D" w:rsidRPr="00D94915" w:rsidRDefault="00091A6D" w:rsidP="00091A6D">
      <w:pPr>
        <w:pStyle w:val="Caption"/>
        <w:jc w:val="center"/>
      </w:pPr>
      <w:r w:rsidRPr="00D94915">
        <w:t xml:space="preserve">Table </w:t>
      </w:r>
      <w:r>
        <w:fldChar w:fldCharType="begin"/>
      </w:r>
      <w:r>
        <w:instrText xml:space="preserve"> SEQ Table \* ARABIC </w:instrText>
      </w:r>
      <w:r>
        <w:fldChar w:fldCharType="separate"/>
      </w:r>
      <w:r w:rsidR="00C9053D">
        <w:rPr>
          <w:noProof/>
        </w:rPr>
        <w:t>5</w:t>
      </w:r>
      <w:r>
        <w:rPr>
          <w:noProof/>
        </w:rPr>
        <w:fldChar w:fldCharType="end"/>
      </w:r>
      <w:r w:rsidRPr="00D94915">
        <w:t>. T</w:t>
      </w:r>
      <w:r>
        <w:t>otal average artist per stream rates (2017-2020)</w:t>
      </w:r>
    </w:p>
    <w:tbl>
      <w:tblPr>
        <w:tblStyle w:val="TableGrid"/>
        <w:tblW w:w="0" w:type="auto"/>
        <w:tblLook w:val="04A0" w:firstRow="1" w:lastRow="0" w:firstColumn="1" w:lastColumn="0" w:noHBand="0" w:noVBand="1"/>
      </w:tblPr>
      <w:tblGrid>
        <w:gridCol w:w="2439"/>
        <w:gridCol w:w="1698"/>
        <w:gridCol w:w="1652"/>
        <w:gridCol w:w="1709"/>
        <w:gridCol w:w="1709"/>
      </w:tblGrid>
      <w:tr w:rsidR="00091A6D" w:rsidRPr="009831F3" w14:paraId="77188DBB" w14:textId="77777777" w:rsidTr="00BA3DB1">
        <w:tc>
          <w:tcPr>
            <w:tcW w:w="2439" w:type="dxa"/>
          </w:tcPr>
          <w:p w14:paraId="6AFFC10A" w14:textId="77777777" w:rsidR="00091A6D" w:rsidRPr="009831F3" w:rsidRDefault="00091A6D" w:rsidP="00BA3DB1">
            <w:pPr>
              <w:rPr>
                <w:b/>
                <w:bCs/>
                <w:sz w:val="16"/>
                <w:szCs w:val="13"/>
              </w:rPr>
            </w:pPr>
            <w:r w:rsidRPr="009831F3">
              <w:rPr>
                <w:b/>
                <w:bCs/>
                <w:sz w:val="16"/>
                <w:szCs w:val="13"/>
              </w:rPr>
              <w:t>Total average per stream rates</w:t>
            </w:r>
          </w:p>
        </w:tc>
        <w:tc>
          <w:tcPr>
            <w:tcW w:w="1698" w:type="dxa"/>
          </w:tcPr>
          <w:p w14:paraId="709D841B" w14:textId="77777777" w:rsidR="00091A6D" w:rsidRPr="009831F3" w:rsidRDefault="00091A6D" w:rsidP="00BA3DB1">
            <w:pPr>
              <w:rPr>
                <w:b/>
                <w:bCs/>
                <w:sz w:val="16"/>
                <w:szCs w:val="13"/>
              </w:rPr>
            </w:pPr>
            <w:r w:rsidRPr="009831F3">
              <w:rPr>
                <w:b/>
                <w:bCs/>
                <w:sz w:val="16"/>
                <w:szCs w:val="13"/>
              </w:rPr>
              <w:t>2017</w:t>
            </w:r>
          </w:p>
        </w:tc>
        <w:tc>
          <w:tcPr>
            <w:tcW w:w="1652" w:type="dxa"/>
          </w:tcPr>
          <w:p w14:paraId="65E1FA2A" w14:textId="77777777" w:rsidR="00091A6D" w:rsidRPr="009831F3" w:rsidRDefault="00091A6D" w:rsidP="00BA3DB1">
            <w:pPr>
              <w:rPr>
                <w:b/>
                <w:bCs/>
                <w:sz w:val="16"/>
                <w:szCs w:val="13"/>
              </w:rPr>
            </w:pPr>
            <w:r w:rsidRPr="009831F3">
              <w:rPr>
                <w:b/>
                <w:bCs/>
                <w:sz w:val="16"/>
                <w:szCs w:val="13"/>
              </w:rPr>
              <w:t>2018</w:t>
            </w:r>
          </w:p>
        </w:tc>
        <w:tc>
          <w:tcPr>
            <w:tcW w:w="1709" w:type="dxa"/>
          </w:tcPr>
          <w:p w14:paraId="29470EED" w14:textId="77777777" w:rsidR="00091A6D" w:rsidRPr="009831F3" w:rsidRDefault="00091A6D" w:rsidP="00BA3DB1">
            <w:pPr>
              <w:rPr>
                <w:b/>
                <w:bCs/>
                <w:sz w:val="16"/>
                <w:szCs w:val="13"/>
              </w:rPr>
            </w:pPr>
            <w:r w:rsidRPr="009831F3">
              <w:rPr>
                <w:b/>
                <w:bCs/>
                <w:sz w:val="16"/>
                <w:szCs w:val="13"/>
              </w:rPr>
              <w:t>2019</w:t>
            </w:r>
          </w:p>
        </w:tc>
        <w:tc>
          <w:tcPr>
            <w:tcW w:w="1709" w:type="dxa"/>
          </w:tcPr>
          <w:p w14:paraId="261462A1" w14:textId="77777777" w:rsidR="00091A6D" w:rsidRPr="009831F3" w:rsidRDefault="00091A6D" w:rsidP="00BA3DB1">
            <w:pPr>
              <w:rPr>
                <w:b/>
                <w:bCs/>
                <w:sz w:val="16"/>
                <w:szCs w:val="13"/>
              </w:rPr>
            </w:pPr>
            <w:r w:rsidRPr="009831F3">
              <w:rPr>
                <w:b/>
                <w:bCs/>
                <w:sz w:val="16"/>
                <w:szCs w:val="13"/>
              </w:rPr>
              <w:t>2020</w:t>
            </w:r>
          </w:p>
        </w:tc>
      </w:tr>
      <w:tr w:rsidR="00091A6D" w:rsidRPr="008D5650" w14:paraId="03844578" w14:textId="77777777" w:rsidTr="00BA3DB1">
        <w:tc>
          <w:tcPr>
            <w:tcW w:w="2439" w:type="dxa"/>
          </w:tcPr>
          <w:p w14:paraId="04023792" w14:textId="77777777" w:rsidR="00091A6D" w:rsidRPr="009831F3" w:rsidRDefault="00091A6D" w:rsidP="00BA3DB1">
            <w:pPr>
              <w:rPr>
                <w:b/>
                <w:bCs/>
                <w:sz w:val="16"/>
                <w:szCs w:val="13"/>
              </w:rPr>
            </w:pPr>
            <w:r>
              <w:rPr>
                <w:b/>
                <w:bCs/>
                <w:sz w:val="16"/>
                <w:szCs w:val="13"/>
              </w:rPr>
              <w:t>Xbox</w:t>
            </w:r>
          </w:p>
        </w:tc>
        <w:tc>
          <w:tcPr>
            <w:tcW w:w="1698" w:type="dxa"/>
          </w:tcPr>
          <w:p w14:paraId="641AA099" w14:textId="77777777" w:rsidR="00091A6D" w:rsidRPr="009831F3" w:rsidRDefault="00091A6D" w:rsidP="00BA3DB1">
            <w:pPr>
              <w:rPr>
                <w:sz w:val="16"/>
                <w:szCs w:val="13"/>
              </w:rPr>
            </w:pPr>
          </w:p>
        </w:tc>
        <w:tc>
          <w:tcPr>
            <w:tcW w:w="1652" w:type="dxa"/>
          </w:tcPr>
          <w:p w14:paraId="6C8FEF23" w14:textId="77777777" w:rsidR="00091A6D" w:rsidRPr="009831F3" w:rsidRDefault="00091A6D" w:rsidP="00BA3DB1">
            <w:pPr>
              <w:rPr>
                <w:sz w:val="16"/>
                <w:szCs w:val="13"/>
              </w:rPr>
            </w:pPr>
          </w:p>
        </w:tc>
        <w:tc>
          <w:tcPr>
            <w:tcW w:w="1709" w:type="dxa"/>
          </w:tcPr>
          <w:p w14:paraId="68D5FE95" w14:textId="77777777" w:rsidR="00091A6D" w:rsidRPr="009831F3" w:rsidRDefault="00091A6D" w:rsidP="00BA3DB1">
            <w:pPr>
              <w:rPr>
                <w:sz w:val="16"/>
                <w:szCs w:val="13"/>
              </w:rPr>
            </w:pPr>
            <w:r>
              <w:rPr>
                <w:sz w:val="16"/>
                <w:szCs w:val="13"/>
              </w:rPr>
              <w:t xml:space="preserve"> </w:t>
            </w:r>
            <w:r w:rsidRPr="009831F3">
              <w:rPr>
                <w:sz w:val="16"/>
                <w:szCs w:val="13"/>
              </w:rPr>
              <w:t>$0.0</w:t>
            </w:r>
            <w:r>
              <w:rPr>
                <w:sz w:val="16"/>
                <w:szCs w:val="13"/>
              </w:rPr>
              <w:t>2730</w:t>
            </w:r>
          </w:p>
        </w:tc>
        <w:tc>
          <w:tcPr>
            <w:tcW w:w="1709" w:type="dxa"/>
          </w:tcPr>
          <w:p w14:paraId="7494977B" w14:textId="77777777" w:rsidR="00091A6D" w:rsidRPr="009831F3" w:rsidRDefault="00091A6D" w:rsidP="00BA3DB1">
            <w:pPr>
              <w:rPr>
                <w:sz w:val="16"/>
                <w:szCs w:val="13"/>
              </w:rPr>
            </w:pPr>
          </w:p>
        </w:tc>
      </w:tr>
      <w:tr w:rsidR="00091A6D" w:rsidRPr="008D5650" w14:paraId="68ED664C" w14:textId="77777777" w:rsidTr="00BA3DB1">
        <w:tc>
          <w:tcPr>
            <w:tcW w:w="2439" w:type="dxa"/>
          </w:tcPr>
          <w:p w14:paraId="0469C2C5" w14:textId="77777777" w:rsidR="00091A6D" w:rsidRPr="009831F3" w:rsidRDefault="00091A6D" w:rsidP="00BA3DB1">
            <w:pPr>
              <w:rPr>
                <w:b/>
                <w:bCs/>
                <w:sz w:val="16"/>
                <w:szCs w:val="13"/>
              </w:rPr>
            </w:pPr>
            <w:r w:rsidRPr="009831F3">
              <w:rPr>
                <w:b/>
                <w:bCs/>
                <w:sz w:val="16"/>
                <w:szCs w:val="13"/>
              </w:rPr>
              <w:t>Napster</w:t>
            </w:r>
            <w:r>
              <w:rPr>
                <w:b/>
                <w:bCs/>
                <w:sz w:val="16"/>
                <w:szCs w:val="13"/>
              </w:rPr>
              <w:t xml:space="preserve"> / Rhapsody</w:t>
            </w:r>
          </w:p>
        </w:tc>
        <w:tc>
          <w:tcPr>
            <w:tcW w:w="1698" w:type="dxa"/>
          </w:tcPr>
          <w:p w14:paraId="6861BF8E" w14:textId="77777777" w:rsidR="00091A6D" w:rsidRPr="009831F3" w:rsidRDefault="00091A6D" w:rsidP="00BA3DB1">
            <w:pPr>
              <w:rPr>
                <w:sz w:val="16"/>
                <w:szCs w:val="13"/>
              </w:rPr>
            </w:pPr>
          </w:p>
        </w:tc>
        <w:tc>
          <w:tcPr>
            <w:tcW w:w="1652" w:type="dxa"/>
          </w:tcPr>
          <w:p w14:paraId="08FE8913" w14:textId="77777777" w:rsidR="00091A6D" w:rsidRPr="009831F3" w:rsidRDefault="00091A6D" w:rsidP="00BA3DB1">
            <w:pPr>
              <w:rPr>
                <w:sz w:val="16"/>
                <w:szCs w:val="13"/>
              </w:rPr>
            </w:pPr>
          </w:p>
        </w:tc>
        <w:tc>
          <w:tcPr>
            <w:tcW w:w="1709" w:type="dxa"/>
          </w:tcPr>
          <w:p w14:paraId="27DD5341" w14:textId="77777777" w:rsidR="00091A6D" w:rsidRPr="009831F3" w:rsidRDefault="00091A6D" w:rsidP="00BA3DB1">
            <w:pPr>
              <w:rPr>
                <w:sz w:val="16"/>
                <w:szCs w:val="13"/>
              </w:rPr>
            </w:pPr>
            <w:r w:rsidRPr="009831F3">
              <w:rPr>
                <w:sz w:val="16"/>
                <w:szCs w:val="13"/>
              </w:rPr>
              <w:t xml:space="preserve"> $0.01682 </w:t>
            </w:r>
          </w:p>
        </w:tc>
        <w:tc>
          <w:tcPr>
            <w:tcW w:w="1709" w:type="dxa"/>
          </w:tcPr>
          <w:p w14:paraId="70CFA4AD" w14:textId="77777777" w:rsidR="00091A6D" w:rsidRPr="009831F3" w:rsidRDefault="00091A6D" w:rsidP="00BA3DB1">
            <w:pPr>
              <w:rPr>
                <w:sz w:val="16"/>
                <w:szCs w:val="13"/>
              </w:rPr>
            </w:pPr>
            <w:r w:rsidRPr="009831F3">
              <w:rPr>
                <w:sz w:val="16"/>
                <w:szCs w:val="13"/>
              </w:rPr>
              <w:t xml:space="preserve"> $0.01900 </w:t>
            </w:r>
          </w:p>
        </w:tc>
      </w:tr>
      <w:tr w:rsidR="00091A6D" w:rsidRPr="008D5650" w14:paraId="3F156198" w14:textId="77777777" w:rsidTr="00BA3DB1">
        <w:tc>
          <w:tcPr>
            <w:tcW w:w="2439" w:type="dxa"/>
          </w:tcPr>
          <w:p w14:paraId="767A6FB6" w14:textId="77777777" w:rsidR="00091A6D" w:rsidRPr="009831F3" w:rsidRDefault="00091A6D" w:rsidP="00BA3DB1">
            <w:pPr>
              <w:rPr>
                <w:b/>
                <w:bCs/>
                <w:sz w:val="16"/>
                <w:szCs w:val="13"/>
              </w:rPr>
            </w:pPr>
            <w:r w:rsidRPr="009831F3">
              <w:rPr>
                <w:b/>
                <w:bCs/>
                <w:sz w:val="16"/>
                <w:szCs w:val="13"/>
              </w:rPr>
              <w:t>Tidal</w:t>
            </w:r>
          </w:p>
        </w:tc>
        <w:tc>
          <w:tcPr>
            <w:tcW w:w="1698" w:type="dxa"/>
          </w:tcPr>
          <w:p w14:paraId="521C8DDB" w14:textId="77777777" w:rsidR="00091A6D" w:rsidRPr="009831F3" w:rsidRDefault="00091A6D" w:rsidP="00BA3DB1">
            <w:pPr>
              <w:rPr>
                <w:sz w:val="16"/>
                <w:szCs w:val="13"/>
              </w:rPr>
            </w:pPr>
          </w:p>
        </w:tc>
        <w:tc>
          <w:tcPr>
            <w:tcW w:w="1652" w:type="dxa"/>
          </w:tcPr>
          <w:p w14:paraId="2C7AE466" w14:textId="77777777" w:rsidR="00091A6D" w:rsidRPr="009831F3" w:rsidRDefault="00091A6D" w:rsidP="00BA3DB1">
            <w:pPr>
              <w:rPr>
                <w:sz w:val="16"/>
                <w:szCs w:val="13"/>
              </w:rPr>
            </w:pPr>
          </w:p>
        </w:tc>
        <w:tc>
          <w:tcPr>
            <w:tcW w:w="1709" w:type="dxa"/>
          </w:tcPr>
          <w:p w14:paraId="0198EEBB" w14:textId="77777777" w:rsidR="00091A6D" w:rsidRPr="009831F3" w:rsidRDefault="00091A6D" w:rsidP="00BA3DB1">
            <w:pPr>
              <w:rPr>
                <w:sz w:val="16"/>
                <w:szCs w:val="13"/>
              </w:rPr>
            </w:pPr>
            <w:r w:rsidRPr="009831F3">
              <w:rPr>
                <w:sz w:val="16"/>
                <w:szCs w:val="13"/>
              </w:rPr>
              <w:t xml:space="preserve"> $0.01284 </w:t>
            </w:r>
          </w:p>
        </w:tc>
        <w:tc>
          <w:tcPr>
            <w:tcW w:w="1709" w:type="dxa"/>
          </w:tcPr>
          <w:p w14:paraId="630B2EF5" w14:textId="77777777" w:rsidR="00091A6D" w:rsidRPr="009831F3" w:rsidRDefault="00091A6D" w:rsidP="00BA3DB1">
            <w:pPr>
              <w:rPr>
                <w:sz w:val="16"/>
                <w:szCs w:val="13"/>
              </w:rPr>
            </w:pPr>
            <w:r w:rsidRPr="009831F3">
              <w:rPr>
                <w:sz w:val="16"/>
                <w:szCs w:val="13"/>
              </w:rPr>
              <w:t xml:space="preserve"> $0.01250 </w:t>
            </w:r>
          </w:p>
        </w:tc>
      </w:tr>
      <w:tr w:rsidR="00091A6D" w:rsidRPr="008D5650" w14:paraId="52493B19" w14:textId="77777777" w:rsidTr="00BA3DB1">
        <w:tc>
          <w:tcPr>
            <w:tcW w:w="2439" w:type="dxa"/>
          </w:tcPr>
          <w:p w14:paraId="324DDB70" w14:textId="77777777" w:rsidR="00091A6D" w:rsidRPr="009831F3" w:rsidRDefault="00091A6D" w:rsidP="00BA3DB1">
            <w:pPr>
              <w:rPr>
                <w:b/>
                <w:bCs/>
                <w:sz w:val="16"/>
                <w:szCs w:val="13"/>
              </w:rPr>
            </w:pPr>
            <w:r w:rsidRPr="009831F3">
              <w:rPr>
                <w:b/>
                <w:bCs/>
                <w:sz w:val="16"/>
                <w:szCs w:val="13"/>
              </w:rPr>
              <w:t>Apple Music</w:t>
            </w:r>
          </w:p>
        </w:tc>
        <w:tc>
          <w:tcPr>
            <w:tcW w:w="1698" w:type="dxa"/>
          </w:tcPr>
          <w:p w14:paraId="6FE81BA5" w14:textId="77777777" w:rsidR="00091A6D" w:rsidRPr="009831F3" w:rsidRDefault="00091A6D" w:rsidP="00BA3DB1">
            <w:pPr>
              <w:rPr>
                <w:sz w:val="16"/>
                <w:szCs w:val="13"/>
              </w:rPr>
            </w:pPr>
            <w:r w:rsidRPr="009831F3">
              <w:rPr>
                <w:sz w:val="16"/>
                <w:szCs w:val="13"/>
              </w:rPr>
              <w:t xml:space="preserve"> $0.00640 </w:t>
            </w:r>
          </w:p>
        </w:tc>
        <w:tc>
          <w:tcPr>
            <w:tcW w:w="1652" w:type="dxa"/>
          </w:tcPr>
          <w:p w14:paraId="36797F7B" w14:textId="77777777" w:rsidR="00091A6D" w:rsidRPr="009831F3" w:rsidRDefault="00091A6D" w:rsidP="00BA3DB1">
            <w:pPr>
              <w:rPr>
                <w:sz w:val="16"/>
                <w:szCs w:val="13"/>
              </w:rPr>
            </w:pPr>
          </w:p>
        </w:tc>
        <w:tc>
          <w:tcPr>
            <w:tcW w:w="1709" w:type="dxa"/>
          </w:tcPr>
          <w:p w14:paraId="6E1C52F2" w14:textId="77777777" w:rsidR="00091A6D" w:rsidRPr="009831F3" w:rsidRDefault="00091A6D" w:rsidP="00BA3DB1">
            <w:pPr>
              <w:rPr>
                <w:sz w:val="16"/>
                <w:szCs w:val="13"/>
              </w:rPr>
            </w:pPr>
            <w:r w:rsidRPr="009831F3">
              <w:rPr>
                <w:sz w:val="16"/>
                <w:szCs w:val="13"/>
              </w:rPr>
              <w:t xml:space="preserve"> $0.00783 </w:t>
            </w:r>
          </w:p>
        </w:tc>
        <w:tc>
          <w:tcPr>
            <w:tcW w:w="1709" w:type="dxa"/>
          </w:tcPr>
          <w:p w14:paraId="4FA6EFC5" w14:textId="77777777" w:rsidR="00091A6D" w:rsidRPr="009831F3" w:rsidRDefault="00091A6D" w:rsidP="00BA3DB1">
            <w:pPr>
              <w:rPr>
                <w:sz w:val="16"/>
                <w:szCs w:val="13"/>
              </w:rPr>
            </w:pPr>
            <w:r w:rsidRPr="009831F3">
              <w:rPr>
                <w:sz w:val="16"/>
                <w:szCs w:val="13"/>
              </w:rPr>
              <w:t xml:space="preserve"> $0.00735 </w:t>
            </w:r>
          </w:p>
        </w:tc>
      </w:tr>
      <w:tr w:rsidR="00091A6D" w:rsidRPr="008D5650" w14:paraId="035C8653" w14:textId="77777777" w:rsidTr="00BA3DB1">
        <w:tc>
          <w:tcPr>
            <w:tcW w:w="2439" w:type="dxa"/>
          </w:tcPr>
          <w:p w14:paraId="5E6D0273" w14:textId="77777777" w:rsidR="00091A6D" w:rsidRPr="009831F3" w:rsidRDefault="00091A6D" w:rsidP="00BA3DB1">
            <w:pPr>
              <w:rPr>
                <w:b/>
                <w:bCs/>
                <w:sz w:val="16"/>
                <w:szCs w:val="13"/>
              </w:rPr>
            </w:pPr>
            <w:r w:rsidRPr="009831F3">
              <w:rPr>
                <w:b/>
                <w:bCs/>
                <w:sz w:val="16"/>
                <w:szCs w:val="13"/>
              </w:rPr>
              <w:t>Google Play Music</w:t>
            </w:r>
          </w:p>
        </w:tc>
        <w:tc>
          <w:tcPr>
            <w:tcW w:w="1698" w:type="dxa"/>
          </w:tcPr>
          <w:p w14:paraId="1703E3DA" w14:textId="77777777" w:rsidR="00091A6D" w:rsidRPr="009831F3" w:rsidRDefault="00091A6D" w:rsidP="00BA3DB1">
            <w:pPr>
              <w:rPr>
                <w:sz w:val="16"/>
                <w:szCs w:val="13"/>
              </w:rPr>
            </w:pPr>
          </w:p>
        </w:tc>
        <w:tc>
          <w:tcPr>
            <w:tcW w:w="1652" w:type="dxa"/>
          </w:tcPr>
          <w:p w14:paraId="0B48CF28" w14:textId="77777777" w:rsidR="00091A6D" w:rsidRPr="009831F3" w:rsidRDefault="00091A6D" w:rsidP="00BA3DB1">
            <w:pPr>
              <w:rPr>
                <w:sz w:val="16"/>
                <w:szCs w:val="13"/>
              </w:rPr>
            </w:pPr>
          </w:p>
        </w:tc>
        <w:tc>
          <w:tcPr>
            <w:tcW w:w="1709" w:type="dxa"/>
          </w:tcPr>
          <w:p w14:paraId="033FE469" w14:textId="77777777" w:rsidR="00091A6D" w:rsidRPr="009831F3" w:rsidRDefault="00091A6D" w:rsidP="00BA3DB1">
            <w:pPr>
              <w:rPr>
                <w:sz w:val="16"/>
                <w:szCs w:val="13"/>
              </w:rPr>
            </w:pPr>
            <w:r w:rsidRPr="009831F3">
              <w:rPr>
                <w:sz w:val="16"/>
                <w:szCs w:val="13"/>
              </w:rPr>
              <w:t xml:space="preserve"> $0.00611 </w:t>
            </w:r>
          </w:p>
        </w:tc>
        <w:tc>
          <w:tcPr>
            <w:tcW w:w="1709" w:type="dxa"/>
          </w:tcPr>
          <w:p w14:paraId="452A506F" w14:textId="77777777" w:rsidR="00091A6D" w:rsidRPr="009831F3" w:rsidRDefault="00091A6D" w:rsidP="00BA3DB1">
            <w:pPr>
              <w:rPr>
                <w:sz w:val="16"/>
                <w:szCs w:val="13"/>
              </w:rPr>
            </w:pPr>
            <w:r w:rsidRPr="009831F3">
              <w:rPr>
                <w:sz w:val="16"/>
                <w:szCs w:val="13"/>
              </w:rPr>
              <w:t xml:space="preserve"> $0.00676 </w:t>
            </w:r>
          </w:p>
        </w:tc>
      </w:tr>
      <w:tr w:rsidR="00091A6D" w:rsidRPr="008D5650" w14:paraId="4DE08894" w14:textId="77777777" w:rsidTr="00BA3DB1">
        <w:tc>
          <w:tcPr>
            <w:tcW w:w="2439" w:type="dxa"/>
          </w:tcPr>
          <w:p w14:paraId="0F99DA06" w14:textId="77777777" w:rsidR="00091A6D" w:rsidRPr="009831F3" w:rsidRDefault="00091A6D" w:rsidP="00BA3DB1">
            <w:pPr>
              <w:rPr>
                <w:b/>
                <w:bCs/>
                <w:sz w:val="16"/>
                <w:szCs w:val="13"/>
              </w:rPr>
            </w:pPr>
            <w:r w:rsidRPr="009831F3">
              <w:rPr>
                <w:b/>
                <w:bCs/>
                <w:sz w:val="16"/>
                <w:szCs w:val="13"/>
              </w:rPr>
              <w:t>Deezer</w:t>
            </w:r>
          </w:p>
        </w:tc>
        <w:tc>
          <w:tcPr>
            <w:tcW w:w="1698" w:type="dxa"/>
          </w:tcPr>
          <w:p w14:paraId="1C4DD0AE" w14:textId="77777777" w:rsidR="00091A6D" w:rsidRPr="009831F3" w:rsidRDefault="00091A6D" w:rsidP="00BA3DB1">
            <w:pPr>
              <w:rPr>
                <w:sz w:val="16"/>
                <w:szCs w:val="13"/>
              </w:rPr>
            </w:pPr>
          </w:p>
        </w:tc>
        <w:tc>
          <w:tcPr>
            <w:tcW w:w="1652" w:type="dxa"/>
          </w:tcPr>
          <w:p w14:paraId="704B5509" w14:textId="77777777" w:rsidR="00091A6D" w:rsidRPr="009831F3" w:rsidRDefault="00091A6D" w:rsidP="00BA3DB1">
            <w:pPr>
              <w:rPr>
                <w:sz w:val="16"/>
                <w:szCs w:val="13"/>
              </w:rPr>
            </w:pPr>
            <w:r w:rsidRPr="009831F3">
              <w:rPr>
                <w:sz w:val="16"/>
                <w:szCs w:val="13"/>
              </w:rPr>
              <w:t xml:space="preserve"> $0.00560 </w:t>
            </w:r>
          </w:p>
        </w:tc>
        <w:tc>
          <w:tcPr>
            <w:tcW w:w="1709" w:type="dxa"/>
          </w:tcPr>
          <w:p w14:paraId="150A3275" w14:textId="77777777" w:rsidR="00091A6D" w:rsidRPr="009831F3" w:rsidRDefault="00091A6D" w:rsidP="00BA3DB1">
            <w:pPr>
              <w:rPr>
                <w:sz w:val="16"/>
                <w:szCs w:val="13"/>
              </w:rPr>
            </w:pPr>
            <w:r w:rsidRPr="009831F3">
              <w:rPr>
                <w:sz w:val="16"/>
                <w:szCs w:val="13"/>
              </w:rPr>
              <w:t xml:space="preserve"> $0.00624 </w:t>
            </w:r>
          </w:p>
        </w:tc>
        <w:tc>
          <w:tcPr>
            <w:tcW w:w="1709" w:type="dxa"/>
          </w:tcPr>
          <w:p w14:paraId="433E7378" w14:textId="77777777" w:rsidR="00091A6D" w:rsidRPr="009831F3" w:rsidRDefault="00091A6D" w:rsidP="00BA3DB1">
            <w:pPr>
              <w:rPr>
                <w:sz w:val="16"/>
                <w:szCs w:val="13"/>
              </w:rPr>
            </w:pPr>
            <w:r w:rsidRPr="009831F3">
              <w:rPr>
                <w:sz w:val="16"/>
                <w:szCs w:val="13"/>
              </w:rPr>
              <w:t xml:space="preserve"> $0.00640 </w:t>
            </w:r>
          </w:p>
        </w:tc>
      </w:tr>
      <w:tr w:rsidR="00091A6D" w:rsidRPr="008D5650" w14:paraId="170C9628" w14:textId="77777777" w:rsidTr="00BA3DB1">
        <w:tc>
          <w:tcPr>
            <w:tcW w:w="2439" w:type="dxa"/>
          </w:tcPr>
          <w:p w14:paraId="39E46245" w14:textId="77777777" w:rsidR="00091A6D" w:rsidRPr="009831F3" w:rsidRDefault="00091A6D" w:rsidP="00BA3DB1">
            <w:pPr>
              <w:rPr>
                <w:b/>
                <w:bCs/>
                <w:sz w:val="16"/>
                <w:szCs w:val="13"/>
              </w:rPr>
            </w:pPr>
            <w:r w:rsidRPr="009831F3">
              <w:rPr>
                <w:b/>
                <w:bCs/>
                <w:sz w:val="16"/>
                <w:szCs w:val="13"/>
              </w:rPr>
              <w:t>Amazon</w:t>
            </w:r>
          </w:p>
        </w:tc>
        <w:tc>
          <w:tcPr>
            <w:tcW w:w="1698" w:type="dxa"/>
          </w:tcPr>
          <w:p w14:paraId="099AB601" w14:textId="77777777" w:rsidR="00091A6D" w:rsidRPr="009831F3" w:rsidRDefault="00091A6D" w:rsidP="00BA3DB1">
            <w:pPr>
              <w:rPr>
                <w:sz w:val="16"/>
                <w:szCs w:val="13"/>
              </w:rPr>
            </w:pPr>
          </w:p>
        </w:tc>
        <w:tc>
          <w:tcPr>
            <w:tcW w:w="1652" w:type="dxa"/>
          </w:tcPr>
          <w:p w14:paraId="0F44FC0A" w14:textId="77777777" w:rsidR="00091A6D" w:rsidRPr="009831F3" w:rsidRDefault="00091A6D" w:rsidP="00BA3DB1">
            <w:pPr>
              <w:rPr>
                <w:sz w:val="16"/>
                <w:szCs w:val="13"/>
              </w:rPr>
            </w:pPr>
          </w:p>
        </w:tc>
        <w:tc>
          <w:tcPr>
            <w:tcW w:w="1709" w:type="dxa"/>
          </w:tcPr>
          <w:p w14:paraId="6485BD88" w14:textId="77777777" w:rsidR="00091A6D" w:rsidRPr="009831F3" w:rsidRDefault="00091A6D" w:rsidP="00BA3DB1">
            <w:pPr>
              <w:rPr>
                <w:sz w:val="16"/>
                <w:szCs w:val="13"/>
              </w:rPr>
            </w:pPr>
            <w:r w:rsidRPr="009831F3">
              <w:rPr>
                <w:sz w:val="16"/>
                <w:szCs w:val="13"/>
              </w:rPr>
              <w:t xml:space="preserve"> $0.00740 </w:t>
            </w:r>
          </w:p>
        </w:tc>
        <w:tc>
          <w:tcPr>
            <w:tcW w:w="1709" w:type="dxa"/>
          </w:tcPr>
          <w:p w14:paraId="79C5098E" w14:textId="77777777" w:rsidR="00091A6D" w:rsidRPr="009831F3" w:rsidRDefault="00091A6D" w:rsidP="00BA3DB1">
            <w:pPr>
              <w:rPr>
                <w:sz w:val="16"/>
                <w:szCs w:val="13"/>
              </w:rPr>
            </w:pPr>
            <w:r w:rsidRPr="009831F3">
              <w:rPr>
                <w:sz w:val="16"/>
                <w:szCs w:val="13"/>
              </w:rPr>
              <w:t xml:space="preserve"> $0.00402 </w:t>
            </w:r>
          </w:p>
        </w:tc>
      </w:tr>
      <w:tr w:rsidR="00091A6D" w:rsidRPr="008D5650" w14:paraId="5484BB47" w14:textId="77777777" w:rsidTr="00BA3DB1">
        <w:tc>
          <w:tcPr>
            <w:tcW w:w="2439" w:type="dxa"/>
          </w:tcPr>
          <w:p w14:paraId="58E942E3" w14:textId="77777777" w:rsidR="00091A6D" w:rsidRPr="009831F3" w:rsidRDefault="00091A6D" w:rsidP="00BA3DB1">
            <w:pPr>
              <w:rPr>
                <w:b/>
                <w:bCs/>
                <w:sz w:val="16"/>
                <w:szCs w:val="13"/>
              </w:rPr>
            </w:pPr>
            <w:r w:rsidRPr="009831F3">
              <w:rPr>
                <w:b/>
                <w:bCs/>
                <w:sz w:val="16"/>
                <w:szCs w:val="13"/>
              </w:rPr>
              <w:t>Spotify</w:t>
            </w:r>
          </w:p>
        </w:tc>
        <w:tc>
          <w:tcPr>
            <w:tcW w:w="1698" w:type="dxa"/>
          </w:tcPr>
          <w:p w14:paraId="07B7EDD0" w14:textId="77777777" w:rsidR="00091A6D" w:rsidRPr="009831F3" w:rsidRDefault="00091A6D" w:rsidP="00BA3DB1">
            <w:pPr>
              <w:rPr>
                <w:sz w:val="16"/>
                <w:szCs w:val="13"/>
              </w:rPr>
            </w:pPr>
          </w:p>
        </w:tc>
        <w:tc>
          <w:tcPr>
            <w:tcW w:w="1652" w:type="dxa"/>
          </w:tcPr>
          <w:p w14:paraId="362AF4E4" w14:textId="77777777" w:rsidR="00091A6D" w:rsidRPr="009831F3" w:rsidRDefault="00091A6D" w:rsidP="00BA3DB1">
            <w:pPr>
              <w:rPr>
                <w:sz w:val="16"/>
                <w:szCs w:val="13"/>
              </w:rPr>
            </w:pPr>
            <w:r w:rsidRPr="009831F3">
              <w:rPr>
                <w:sz w:val="16"/>
                <w:szCs w:val="13"/>
              </w:rPr>
              <w:t xml:space="preserve"> $0.00540 </w:t>
            </w:r>
          </w:p>
        </w:tc>
        <w:tc>
          <w:tcPr>
            <w:tcW w:w="1709" w:type="dxa"/>
          </w:tcPr>
          <w:p w14:paraId="2901AEBD" w14:textId="77777777" w:rsidR="00091A6D" w:rsidRPr="009831F3" w:rsidRDefault="00091A6D" w:rsidP="00BA3DB1">
            <w:pPr>
              <w:rPr>
                <w:sz w:val="16"/>
                <w:szCs w:val="13"/>
              </w:rPr>
            </w:pPr>
            <w:r w:rsidRPr="009831F3">
              <w:rPr>
                <w:sz w:val="16"/>
                <w:szCs w:val="13"/>
              </w:rPr>
              <w:t xml:space="preserve"> $0.00370 </w:t>
            </w:r>
          </w:p>
        </w:tc>
        <w:tc>
          <w:tcPr>
            <w:tcW w:w="1709" w:type="dxa"/>
          </w:tcPr>
          <w:p w14:paraId="40994F51" w14:textId="77777777" w:rsidR="00091A6D" w:rsidRPr="009831F3" w:rsidRDefault="00091A6D" w:rsidP="00BA3DB1">
            <w:pPr>
              <w:rPr>
                <w:sz w:val="16"/>
                <w:szCs w:val="13"/>
              </w:rPr>
            </w:pPr>
            <w:r w:rsidRPr="009831F3">
              <w:rPr>
                <w:sz w:val="16"/>
                <w:szCs w:val="13"/>
              </w:rPr>
              <w:t xml:space="preserve"> $0.00</w:t>
            </w:r>
            <w:r>
              <w:rPr>
                <w:sz w:val="16"/>
                <w:szCs w:val="13"/>
              </w:rPr>
              <w:t>307</w:t>
            </w:r>
            <w:r w:rsidRPr="009831F3">
              <w:rPr>
                <w:sz w:val="16"/>
                <w:szCs w:val="13"/>
              </w:rPr>
              <w:t xml:space="preserve"> </w:t>
            </w:r>
          </w:p>
        </w:tc>
      </w:tr>
      <w:tr w:rsidR="00091A6D" w:rsidRPr="008D5650" w14:paraId="6AAED206" w14:textId="77777777" w:rsidTr="00BA3DB1">
        <w:tc>
          <w:tcPr>
            <w:tcW w:w="2439" w:type="dxa"/>
          </w:tcPr>
          <w:p w14:paraId="03117F5E" w14:textId="77777777" w:rsidR="00091A6D" w:rsidRPr="009831F3" w:rsidRDefault="00091A6D" w:rsidP="00BA3DB1">
            <w:pPr>
              <w:rPr>
                <w:b/>
                <w:bCs/>
                <w:sz w:val="16"/>
                <w:szCs w:val="13"/>
              </w:rPr>
            </w:pPr>
            <w:r w:rsidRPr="009831F3">
              <w:rPr>
                <w:b/>
                <w:bCs/>
                <w:sz w:val="16"/>
                <w:szCs w:val="13"/>
              </w:rPr>
              <w:t>Pandora Premium</w:t>
            </w:r>
          </w:p>
        </w:tc>
        <w:tc>
          <w:tcPr>
            <w:tcW w:w="1698" w:type="dxa"/>
          </w:tcPr>
          <w:p w14:paraId="514FF431" w14:textId="77777777" w:rsidR="00091A6D" w:rsidRPr="009831F3" w:rsidRDefault="00091A6D" w:rsidP="00BA3DB1">
            <w:pPr>
              <w:rPr>
                <w:sz w:val="16"/>
                <w:szCs w:val="13"/>
              </w:rPr>
            </w:pPr>
          </w:p>
        </w:tc>
        <w:tc>
          <w:tcPr>
            <w:tcW w:w="1652" w:type="dxa"/>
          </w:tcPr>
          <w:p w14:paraId="0357DABE" w14:textId="77777777" w:rsidR="00091A6D" w:rsidRPr="009831F3" w:rsidRDefault="00091A6D" w:rsidP="00BA3DB1">
            <w:pPr>
              <w:rPr>
                <w:sz w:val="16"/>
                <w:szCs w:val="13"/>
              </w:rPr>
            </w:pPr>
            <w:r w:rsidRPr="009831F3">
              <w:rPr>
                <w:sz w:val="16"/>
                <w:szCs w:val="13"/>
              </w:rPr>
              <w:t xml:space="preserve"> $0.00110 </w:t>
            </w:r>
          </w:p>
        </w:tc>
        <w:tc>
          <w:tcPr>
            <w:tcW w:w="1709" w:type="dxa"/>
          </w:tcPr>
          <w:p w14:paraId="5C6F5475" w14:textId="77777777" w:rsidR="00091A6D" w:rsidRPr="009831F3" w:rsidRDefault="00091A6D" w:rsidP="00BA3DB1">
            <w:pPr>
              <w:rPr>
                <w:sz w:val="16"/>
                <w:szCs w:val="13"/>
              </w:rPr>
            </w:pPr>
            <w:r w:rsidRPr="009831F3">
              <w:rPr>
                <w:sz w:val="16"/>
                <w:szCs w:val="13"/>
              </w:rPr>
              <w:t xml:space="preserve"> $0.00134 </w:t>
            </w:r>
          </w:p>
        </w:tc>
        <w:tc>
          <w:tcPr>
            <w:tcW w:w="1709" w:type="dxa"/>
          </w:tcPr>
          <w:p w14:paraId="3607F781" w14:textId="77777777" w:rsidR="00091A6D" w:rsidRPr="009831F3" w:rsidRDefault="00091A6D" w:rsidP="00BA3DB1">
            <w:pPr>
              <w:rPr>
                <w:sz w:val="16"/>
                <w:szCs w:val="13"/>
              </w:rPr>
            </w:pPr>
            <w:r w:rsidRPr="009831F3">
              <w:rPr>
                <w:sz w:val="16"/>
                <w:szCs w:val="13"/>
              </w:rPr>
              <w:t xml:space="preserve"> $0.00133 </w:t>
            </w:r>
          </w:p>
        </w:tc>
      </w:tr>
      <w:tr w:rsidR="00091A6D" w:rsidRPr="008D5650" w14:paraId="21B0EA04" w14:textId="77777777" w:rsidTr="00BA3DB1">
        <w:tc>
          <w:tcPr>
            <w:tcW w:w="2439" w:type="dxa"/>
          </w:tcPr>
          <w:p w14:paraId="4FBC18EE" w14:textId="77777777" w:rsidR="00091A6D" w:rsidRPr="009831F3" w:rsidRDefault="00091A6D" w:rsidP="00BA3DB1">
            <w:pPr>
              <w:rPr>
                <w:b/>
                <w:bCs/>
                <w:sz w:val="16"/>
                <w:szCs w:val="13"/>
              </w:rPr>
            </w:pPr>
            <w:r w:rsidRPr="009831F3">
              <w:rPr>
                <w:b/>
                <w:bCs/>
                <w:sz w:val="16"/>
                <w:szCs w:val="13"/>
              </w:rPr>
              <w:t>YouTube</w:t>
            </w:r>
          </w:p>
        </w:tc>
        <w:tc>
          <w:tcPr>
            <w:tcW w:w="1698" w:type="dxa"/>
          </w:tcPr>
          <w:p w14:paraId="7E1539C0" w14:textId="77777777" w:rsidR="00091A6D" w:rsidRPr="009831F3" w:rsidRDefault="00091A6D" w:rsidP="00BA3DB1">
            <w:pPr>
              <w:rPr>
                <w:sz w:val="16"/>
                <w:szCs w:val="13"/>
              </w:rPr>
            </w:pPr>
            <w:r w:rsidRPr="009831F3">
              <w:rPr>
                <w:sz w:val="16"/>
                <w:szCs w:val="13"/>
              </w:rPr>
              <w:t xml:space="preserve"> $0.00060 </w:t>
            </w:r>
          </w:p>
        </w:tc>
        <w:tc>
          <w:tcPr>
            <w:tcW w:w="1652" w:type="dxa"/>
          </w:tcPr>
          <w:p w14:paraId="0F556C0B" w14:textId="77777777" w:rsidR="00091A6D" w:rsidRPr="009831F3" w:rsidRDefault="00091A6D" w:rsidP="00BA3DB1">
            <w:pPr>
              <w:rPr>
                <w:sz w:val="16"/>
                <w:szCs w:val="13"/>
              </w:rPr>
            </w:pPr>
          </w:p>
        </w:tc>
        <w:tc>
          <w:tcPr>
            <w:tcW w:w="1709" w:type="dxa"/>
          </w:tcPr>
          <w:p w14:paraId="5B1EAE0C" w14:textId="77777777" w:rsidR="00091A6D" w:rsidRPr="009831F3" w:rsidRDefault="00091A6D" w:rsidP="00BA3DB1">
            <w:pPr>
              <w:rPr>
                <w:sz w:val="16"/>
                <w:szCs w:val="13"/>
              </w:rPr>
            </w:pPr>
            <w:r w:rsidRPr="009831F3">
              <w:rPr>
                <w:sz w:val="16"/>
                <w:szCs w:val="13"/>
              </w:rPr>
              <w:t xml:space="preserve"> $0.00074 </w:t>
            </w:r>
          </w:p>
        </w:tc>
        <w:tc>
          <w:tcPr>
            <w:tcW w:w="1709" w:type="dxa"/>
          </w:tcPr>
          <w:p w14:paraId="4307EA36" w14:textId="77777777" w:rsidR="00091A6D" w:rsidRPr="009831F3" w:rsidRDefault="00091A6D" w:rsidP="00BA3DB1">
            <w:pPr>
              <w:rPr>
                <w:sz w:val="16"/>
                <w:szCs w:val="13"/>
              </w:rPr>
            </w:pPr>
            <w:r w:rsidRPr="009831F3">
              <w:rPr>
                <w:sz w:val="16"/>
                <w:szCs w:val="13"/>
              </w:rPr>
              <w:t xml:space="preserve"> $0.00069 </w:t>
            </w:r>
          </w:p>
        </w:tc>
      </w:tr>
    </w:tbl>
    <w:p w14:paraId="1B0E7179" w14:textId="77777777" w:rsidR="00091A6D" w:rsidRPr="009831F3" w:rsidRDefault="00091A6D" w:rsidP="00091A6D">
      <w:pPr>
        <w:pStyle w:val="Source"/>
      </w:pPr>
      <w:r>
        <w:t>Source: Own calculations from publicly available Internet information (Sanchez, 2018; The Trichordist, 2020) and own survey</w:t>
      </w:r>
    </w:p>
    <w:p w14:paraId="1423F684" w14:textId="0F3A6C62" w:rsidR="00091A6D" w:rsidRPr="00D94915" w:rsidRDefault="00091A6D" w:rsidP="00091A6D">
      <w:pPr>
        <w:pStyle w:val="Caption"/>
        <w:jc w:val="center"/>
      </w:pPr>
      <w:r w:rsidRPr="00D94915">
        <w:t xml:space="preserve">Table </w:t>
      </w:r>
      <w:r>
        <w:fldChar w:fldCharType="begin"/>
      </w:r>
      <w:r>
        <w:instrText xml:space="preserve"> SEQ Table \* ARABIC </w:instrText>
      </w:r>
      <w:r>
        <w:fldChar w:fldCharType="separate"/>
      </w:r>
      <w:r w:rsidR="00C9053D">
        <w:rPr>
          <w:noProof/>
        </w:rPr>
        <w:t>6</w:t>
      </w:r>
      <w:r>
        <w:rPr>
          <w:noProof/>
        </w:rPr>
        <w:fldChar w:fldCharType="end"/>
      </w:r>
      <w:r w:rsidRPr="00D94915">
        <w:t xml:space="preserve">. </w:t>
      </w:r>
      <w:r>
        <w:t>Average no. of streams to make 1$ (2017-2020)</w:t>
      </w:r>
    </w:p>
    <w:tbl>
      <w:tblPr>
        <w:tblStyle w:val="TableGrid"/>
        <w:tblW w:w="0" w:type="auto"/>
        <w:tblLook w:val="04A0" w:firstRow="1" w:lastRow="0" w:firstColumn="1" w:lastColumn="0" w:noHBand="0" w:noVBand="1"/>
      </w:tblPr>
      <w:tblGrid>
        <w:gridCol w:w="2439"/>
        <w:gridCol w:w="1698"/>
        <w:gridCol w:w="1652"/>
        <w:gridCol w:w="1709"/>
        <w:gridCol w:w="1709"/>
      </w:tblGrid>
      <w:tr w:rsidR="00091A6D" w:rsidRPr="00FF2341" w14:paraId="3CB27E7B" w14:textId="77777777" w:rsidTr="00BA3DB1">
        <w:tc>
          <w:tcPr>
            <w:tcW w:w="2439" w:type="dxa"/>
          </w:tcPr>
          <w:p w14:paraId="42B4EB56" w14:textId="77777777" w:rsidR="00091A6D" w:rsidRPr="00FF2341" w:rsidRDefault="00091A6D" w:rsidP="00BA3DB1">
            <w:pPr>
              <w:rPr>
                <w:b/>
                <w:bCs/>
                <w:sz w:val="16"/>
                <w:szCs w:val="16"/>
              </w:rPr>
            </w:pPr>
            <w:r w:rsidRPr="00FF2341">
              <w:rPr>
                <w:b/>
                <w:bCs/>
                <w:sz w:val="16"/>
                <w:szCs w:val="16"/>
              </w:rPr>
              <w:t>No of streams to make 1$</w:t>
            </w:r>
          </w:p>
        </w:tc>
        <w:tc>
          <w:tcPr>
            <w:tcW w:w="1698" w:type="dxa"/>
          </w:tcPr>
          <w:p w14:paraId="31B523BA" w14:textId="77777777" w:rsidR="00091A6D" w:rsidRPr="00FF2341" w:rsidRDefault="00091A6D" w:rsidP="00BA3DB1">
            <w:pPr>
              <w:rPr>
                <w:b/>
                <w:bCs/>
                <w:sz w:val="16"/>
                <w:szCs w:val="16"/>
              </w:rPr>
            </w:pPr>
            <w:r w:rsidRPr="00FF2341">
              <w:rPr>
                <w:b/>
                <w:bCs/>
                <w:sz w:val="16"/>
                <w:szCs w:val="16"/>
              </w:rPr>
              <w:t>2017</w:t>
            </w:r>
          </w:p>
        </w:tc>
        <w:tc>
          <w:tcPr>
            <w:tcW w:w="1652" w:type="dxa"/>
          </w:tcPr>
          <w:p w14:paraId="0D28561D" w14:textId="77777777" w:rsidR="00091A6D" w:rsidRPr="00FF2341" w:rsidRDefault="00091A6D" w:rsidP="00BA3DB1">
            <w:pPr>
              <w:rPr>
                <w:b/>
                <w:bCs/>
                <w:sz w:val="16"/>
                <w:szCs w:val="16"/>
              </w:rPr>
            </w:pPr>
            <w:r w:rsidRPr="00FF2341">
              <w:rPr>
                <w:b/>
                <w:bCs/>
                <w:sz w:val="16"/>
                <w:szCs w:val="16"/>
              </w:rPr>
              <w:t>2018</w:t>
            </w:r>
          </w:p>
        </w:tc>
        <w:tc>
          <w:tcPr>
            <w:tcW w:w="1709" w:type="dxa"/>
          </w:tcPr>
          <w:p w14:paraId="5F7C4B35" w14:textId="77777777" w:rsidR="00091A6D" w:rsidRPr="00FF2341" w:rsidRDefault="00091A6D" w:rsidP="00BA3DB1">
            <w:pPr>
              <w:rPr>
                <w:b/>
                <w:bCs/>
                <w:sz w:val="16"/>
                <w:szCs w:val="16"/>
              </w:rPr>
            </w:pPr>
            <w:r w:rsidRPr="00FF2341">
              <w:rPr>
                <w:b/>
                <w:bCs/>
                <w:sz w:val="16"/>
                <w:szCs w:val="16"/>
              </w:rPr>
              <w:t>2019</w:t>
            </w:r>
          </w:p>
        </w:tc>
        <w:tc>
          <w:tcPr>
            <w:tcW w:w="1709" w:type="dxa"/>
          </w:tcPr>
          <w:p w14:paraId="3E5E24B1" w14:textId="77777777" w:rsidR="00091A6D" w:rsidRPr="00FF2341" w:rsidRDefault="00091A6D" w:rsidP="00BA3DB1">
            <w:pPr>
              <w:rPr>
                <w:b/>
                <w:bCs/>
                <w:sz w:val="16"/>
                <w:szCs w:val="16"/>
              </w:rPr>
            </w:pPr>
            <w:r w:rsidRPr="00FF2341">
              <w:rPr>
                <w:b/>
                <w:bCs/>
                <w:sz w:val="16"/>
                <w:szCs w:val="16"/>
              </w:rPr>
              <w:t>2020</w:t>
            </w:r>
          </w:p>
        </w:tc>
      </w:tr>
      <w:tr w:rsidR="00091A6D" w:rsidRPr="00382D05" w14:paraId="77813513" w14:textId="77777777" w:rsidTr="00BA3DB1">
        <w:tc>
          <w:tcPr>
            <w:tcW w:w="2439" w:type="dxa"/>
          </w:tcPr>
          <w:p w14:paraId="26AB08E8" w14:textId="77777777" w:rsidR="00091A6D" w:rsidRPr="00FF2341" w:rsidRDefault="00091A6D" w:rsidP="00BA3DB1">
            <w:pPr>
              <w:rPr>
                <w:b/>
                <w:bCs/>
                <w:sz w:val="16"/>
                <w:szCs w:val="16"/>
              </w:rPr>
            </w:pPr>
            <w:r>
              <w:rPr>
                <w:b/>
                <w:bCs/>
                <w:sz w:val="16"/>
                <w:szCs w:val="16"/>
              </w:rPr>
              <w:t>Xbox</w:t>
            </w:r>
          </w:p>
        </w:tc>
        <w:tc>
          <w:tcPr>
            <w:tcW w:w="1698" w:type="dxa"/>
          </w:tcPr>
          <w:p w14:paraId="0A81660E" w14:textId="77777777" w:rsidR="00091A6D" w:rsidRPr="00382D05" w:rsidRDefault="00091A6D" w:rsidP="00BA3DB1">
            <w:pPr>
              <w:rPr>
                <w:sz w:val="16"/>
                <w:szCs w:val="16"/>
              </w:rPr>
            </w:pPr>
          </w:p>
        </w:tc>
        <w:tc>
          <w:tcPr>
            <w:tcW w:w="1652" w:type="dxa"/>
          </w:tcPr>
          <w:p w14:paraId="2134DC4A" w14:textId="77777777" w:rsidR="00091A6D" w:rsidRPr="00382D05" w:rsidRDefault="00091A6D" w:rsidP="00BA3DB1">
            <w:pPr>
              <w:rPr>
                <w:sz w:val="16"/>
                <w:szCs w:val="16"/>
              </w:rPr>
            </w:pPr>
          </w:p>
        </w:tc>
        <w:tc>
          <w:tcPr>
            <w:tcW w:w="1709" w:type="dxa"/>
          </w:tcPr>
          <w:p w14:paraId="03F3B504" w14:textId="77777777" w:rsidR="00091A6D" w:rsidRPr="00382D05" w:rsidRDefault="00091A6D" w:rsidP="00BA3DB1">
            <w:pPr>
              <w:rPr>
                <w:sz w:val="16"/>
                <w:szCs w:val="16"/>
              </w:rPr>
            </w:pPr>
            <w:r>
              <w:rPr>
                <w:sz w:val="16"/>
                <w:szCs w:val="16"/>
              </w:rPr>
              <w:t>36.63</w:t>
            </w:r>
          </w:p>
        </w:tc>
        <w:tc>
          <w:tcPr>
            <w:tcW w:w="1709" w:type="dxa"/>
          </w:tcPr>
          <w:p w14:paraId="3773FB6C" w14:textId="77777777" w:rsidR="00091A6D" w:rsidRPr="00382D05" w:rsidRDefault="00091A6D" w:rsidP="00BA3DB1">
            <w:pPr>
              <w:rPr>
                <w:sz w:val="16"/>
                <w:szCs w:val="16"/>
              </w:rPr>
            </w:pPr>
          </w:p>
        </w:tc>
      </w:tr>
      <w:tr w:rsidR="00091A6D" w:rsidRPr="00382D05" w14:paraId="6CE39AA9" w14:textId="77777777" w:rsidTr="00BA3DB1">
        <w:tc>
          <w:tcPr>
            <w:tcW w:w="2439" w:type="dxa"/>
          </w:tcPr>
          <w:p w14:paraId="32DE07C0" w14:textId="77777777" w:rsidR="00091A6D" w:rsidRPr="00FF2341" w:rsidRDefault="00091A6D" w:rsidP="00BA3DB1">
            <w:pPr>
              <w:rPr>
                <w:b/>
                <w:bCs/>
                <w:sz w:val="16"/>
                <w:szCs w:val="16"/>
              </w:rPr>
            </w:pPr>
            <w:r w:rsidRPr="00FF2341">
              <w:rPr>
                <w:b/>
                <w:bCs/>
                <w:sz w:val="16"/>
                <w:szCs w:val="16"/>
              </w:rPr>
              <w:t>Napster</w:t>
            </w:r>
            <w:r>
              <w:rPr>
                <w:b/>
                <w:bCs/>
                <w:sz w:val="16"/>
                <w:szCs w:val="16"/>
              </w:rPr>
              <w:t xml:space="preserve"> / Rhapsody</w:t>
            </w:r>
          </w:p>
        </w:tc>
        <w:tc>
          <w:tcPr>
            <w:tcW w:w="1698" w:type="dxa"/>
          </w:tcPr>
          <w:p w14:paraId="0ADC0F52" w14:textId="77777777" w:rsidR="00091A6D" w:rsidRPr="00382D05" w:rsidRDefault="00091A6D" w:rsidP="00BA3DB1">
            <w:pPr>
              <w:rPr>
                <w:sz w:val="16"/>
                <w:szCs w:val="16"/>
              </w:rPr>
            </w:pPr>
          </w:p>
        </w:tc>
        <w:tc>
          <w:tcPr>
            <w:tcW w:w="1652" w:type="dxa"/>
          </w:tcPr>
          <w:p w14:paraId="3744639A" w14:textId="77777777" w:rsidR="00091A6D" w:rsidRPr="00382D05" w:rsidRDefault="00091A6D" w:rsidP="00BA3DB1">
            <w:pPr>
              <w:rPr>
                <w:sz w:val="16"/>
                <w:szCs w:val="16"/>
              </w:rPr>
            </w:pPr>
          </w:p>
        </w:tc>
        <w:tc>
          <w:tcPr>
            <w:tcW w:w="1709" w:type="dxa"/>
          </w:tcPr>
          <w:p w14:paraId="55ADE83B" w14:textId="77777777" w:rsidR="00091A6D" w:rsidRPr="00382D05" w:rsidRDefault="00091A6D" w:rsidP="00BA3DB1">
            <w:pPr>
              <w:rPr>
                <w:sz w:val="16"/>
                <w:szCs w:val="16"/>
              </w:rPr>
            </w:pPr>
            <w:r w:rsidRPr="00382D05">
              <w:rPr>
                <w:sz w:val="16"/>
                <w:szCs w:val="16"/>
              </w:rPr>
              <w:t>59.45</w:t>
            </w:r>
          </w:p>
        </w:tc>
        <w:tc>
          <w:tcPr>
            <w:tcW w:w="1709" w:type="dxa"/>
          </w:tcPr>
          <w:p w14:paraId="0BB2FEBF" w14:textId="77777777" w:rsidR="00091A6D" w:rsidRPr="00382D05" w:rsidRDefault="00091A6D" w:rsidP="00BA3DB1">
            <w:pPr>
              <w:rPr>
                <w:sz w:val="16"/>
                <w:szCs w:val="16"/>
              </w:rPr>
            </w:pPr>
            <w:r w:rsidRPr="00382D05">
              <w:rPr>
                <w:sz w:val="16"/>
                <w:szCs w:val="16"/>
              </w:rPr>
              <w:t>52.63</w:t>
            </w:r>
          </w:p>
        </w:tc>
      </w:tr>
      <w:tr w:rsidR="00091A6D" w:rsidRPr="00382D05" w14:paraId="5B974837" w14:textId="77777777" w:rsidTr="00BA3DB1">
        <w:tc>
          <w:tcPr>
            <w:tcW w:w="2439" w:type="dxa"/>
          </w:tcPr>
          <w:p w14:paraId="72B124DA" w14:textId="77777777" w:rsidR="00091A6D" w:rsidRPr="00FF2341" w:rsidRDefault="00091A6D" w:rsidP="00BA3DB1">
            <w:pPr>
              <w:rPr>
                <w:b/>
                <w:bCs/>
                <w:sz w:val="16"/>
                <w:szCs w:val="16"/>
              </w:rPr>
            </w:pPr>
            <w:r w:rsidRPr="00FF2341">
              <w:rPr>
                <w:b/>
                <w:bCs/>
                <w:sz w:val="16"/>
                <w:szCs w:val="16"/>
              </w:rPr>
              <w:t>Tidal</w:t>
            </w:r>
          </w:p>
        </w:tc>
        <w:tc>
          <w:tcPr>
            <w:tcW w:w="1698" w:type="dxa"/>
          </w:tcPr>
          <w:p w14:paraId="10DFA8EC" w14:textId="77777777" w:rsidR="00091A6D" w:rsidRPr="00382D05" w:rsidRDefault="00091A6D" w:rsidP="00BA3DB1">
            <w:pPr>
              <w:rPr>
                <w:sz w:val="16"/>
                <w:szCs w:val="16"/>
              </w:rPr>
            </w:pPr>
          </w:p>
        </w:tc>
        <w:tc>
          <w:tcPr>
            <w:tcW w:w="1652" w:type="dxa"/>
          </w:tcPr>
          <w:p w14:paraId="6F602499" w14:textId="77777777" w:rsidR="00091A6D" w:rsidRPr="00382D05" w:rsidRDefault="00091A6D" w:rsidP="00BA3DB1">
            <w:pPr>
              <w:rPr>
                <w:sz w:val="16"/>
                <w:szCs w:val="16"/>
              </w:rPr>
            </w:pPr>
          </w:p>
        </w:tc>
        <w:tc>
          <w:tcPr>
            <w:tcW w:w="1709" w:type="dxa"/>
          </w:tcPr>
          <w:p w14:paraId="5668EAA1" w14:textId="77777777" w:rsidR="00091A6D" w:rsidRPr="00382D05" w:rsidRDefault="00091A6D" w:rsidP="00BA3DB1">
            <w:pPr>
              <w:rPr>
                <w:sz w:val="16"/>
                <w:szCs w:val="16"/>
              </w:rPr>
            </w:pPr>
            <w:r w:rsidRPr="00382D05">
              <w:rPr>
                <w:sz w:val="16"/>
                <w:szCs w:val="16"/>
              </w:rPr>
              <w:t>77.88</w:t>
            </w:r>
          </w:p>
        </w:tc>
        <w:tc>
          <w:tcPr>
            <w:tcW w:w="1709" w:type="dxa"/>
          </w:tcPr>
          <w:p w14:paraId="11FE15CE" w14:textId="77777777" w:rsidR="00091A6D" w:rsidRPr="00382D05" w:rsidRDefault="00091A6D" w:rsidP="00BA3DB1">
            <w:pPr>
              <w:rPr>
                <w:sz w:val="16"/>
                <w:szCs w:val="16"/>
              </w:rPr>
            </w:pPr>
            <w:r w:rsidRPr="00382D05">
              <w:rPr>
                <w:sz w:val="16"/>
                <w:szCs w:val="16"/>
              </w:rPr>
              <w:t>80.00</w:t>
            </w:r>
          </w:p>
        </w:tc>
      </w:tr>
      <w:tr w:rsidR="00091A6D" w:rsidRPr="00382D05" w14:paraId="03757628" w14:textId="77777777" w:rsidTr="00BA3DB1">
        <w:tc>
          <w:tcPr>
            <w:tcW w:w="2439" w:type="dxa"/>
          </w:tcPr>
          <w:p w14:paraId="55BA51A7" w14:textId="77777777" w:rsidR="00091A6D" w:rsidRPr="00FF2341" w:rsidRDefault="00091A6D" w:rsidP="00BA3DB1">
            <w:pPr>
              <w:rPr>
                <w:b/>
                <w:bCs/>
                <w:sz w:val="16"/>
                <w:szCs w:val="16"/>
              </w:rPr>
            </w:pPr>
            <w:r w:rsidRPr="00FF2341">
              <w:rPr>
                <w:b/>
                <w:bCs/>
                <w:sz w:val="16"/>
                <w:szCs w:val="16"/>
              </w:rPr>
              <w:t>Apple Music</w:t>
            </w:r>
          </w:p>
        </w:tc>
        <w:tc>
          <w:tcPr>
            <w:tcW w:w="1698" w:type="dxa"/>
          </w:tcPr>
          <w:p w14:paraId="67DB4E2E" w14:textId="77777777" w:rsidR="00091A6D" w:rsidRPr="00382D05" w:rsidRDefault="00091A6D" w:rsidP="00BA3DB1">
            <w:pPr>
              <w:rPr>
                <w:sz w:val="16"/>
                <w:szCs w:val="16"/>
              </w:rPr>
            </w:pPr>
            <w:r w:rsidRPr="00382D05">
              <w:rPr>
                <w:sz w:val="16"/>
                <w:szCs w:val="16"/>
              </w:rPr>
              <w:t>156.25</w:t>
            </w:r>
          </w:p>
        </w:tc>
        <w:tc>
          <w:tcPr>
            <w:tcW w:w="1652" w:type="dxa"/>
          </w:tcPr>
          <w:p w14:paraId="635324BC" w14:textId="77777777" w:rsidR="00091A6D" w:rsidRPr="00382D05" w:rsidRDefault="00091A6D" w:rsidP="00BA3DB1">
            <w:pPr>
              <w:rPr>
                <w:sz w:val="16"/>
                <w:szCs w:val="16"/>
              </w:rPr>
            </w:pPr>
          </w:p>
        </w:tc>
        <w:tc>
          <w:tcPr>
            <w:tcW w:w="1709" w:type="dxa"/>
          </w:tcPr>
          <w:p w14:paraId="07B51AF7" w14:textId="77777777" w:rsidR="00091A6D" w:rsidRPr="00382D05" w:rsidRDefault="00091A6D" w:rsidP="00BA3DB1">
            <w:pPr>
              <w:rPr>
                <w:sz w:val="16"/>
                <w:szCs w:val="16"/>
              </w:rPr>
            </w:pPr>
            <w:r w:rsidRPr="00382D05">
              <w:rPr>
                <w:sz w:val="16"/>
                <w:szCs w:val="16"/>
              </w:rPr>
              <w:t>127.71</w:t>
            </w:r>
          </w:p>
        </w:tc>
        <w:tc>
          <w:tcPr>
            <w:tcW w:w="1709" w:type="dxa"/>
          </w:tcPr>
          <w:p w14:paraId="49D820F7" w14:textId="77777777" w:rsidR="00091A6D" w:rsidRPr="00382D05" w:rsidRDefault="00091A6D" w:rsidP="00BA3DB1">
            <w:pPr>
              <w:rPr>
                <w:sz w:val="16"/>
                <w:szCs w:val="16"/>
              </w:rPr>
            </w:pPr>
            <w:r w:rsidRPr="00382D05">
              <w:rPr>
                <w:sz w:val="16"/>
                <w:szCs w:val="16"/>
              </w:rPr>
              <w:t>136.05</w:t>
            </w:r>
          </w:p>
        </w:tc>
      </w:tr>
      <w:tr w:rsidR="00091A6D" w:rsidRPr="00382D05" w14:paraId="74269C36" w14:textId="77777777" w:rsidTr="00BA3DB1">
        <w:tc>
          <w:tcPr>
            <w:tcW w:w="2439" w:type="dxa"/>
          </w:tcPr>
          <w:p w14:paraId="4C428884" w14:textId="77777777" w:rsidR="00091A6D" w:rsidRPr="00FF2341" w:rsidRDefault="00091A6D" w:rsidP="00BA3DB1">
            <w:pPr>
              <w:rPr>
                <w:b/>
                <w:bCs/>
                <w:sz w:val="16"/>
                <w:szCs w:val="16"/>
              </w:rPr>
            </w:pPr>
            <w:r w:rsidRPr="00FF2341">
              <w:rPr>
                <w:b/>
                <w:bCs/>
                <w:sz w:val="16"/>
                <w:szCs w:val="16"/>
              </w:rPr>
              <w:t>Google Play Music</w:t>
            </w:r>
          </w:p>
        </w:tc>
        <w:tc>
          <w:tcPr>
            <w:tcW w:w="1698" w:type="dxa"/>
          </w:tcPr>
          <w:p w14:paraId="2F7BFB55" w14:textId="77777777" w:rsidR="00091A6D" w:rsidRPr="00382D05" w:rsidRDefault="00091A6D" w:rsidP="00BA3DB1">
            <w:pPr>
              <w:rPr>
                <w:sz w:val="16"/>
                <w:szCs w:val="16"/>
              </w:rPr>
            </w:pPr>
          </w:p>
        </w:tc>
        <w:tc>
          <w:tcPr>
            <w:tcW w:w="1652" w:type="dxa"/>
          </w:tcPr>
          <w:p w14:paraId="4265BB61" w14:textId="77777777" w:rsidR="00091A6D" w:rsidRPr="00382D05" w:rsidRDefault="00091A6D" w:rsidP="00BA3DB1">
            <w:pPr>
              <w:rPr>
                <w:sz w:val="16"/>
                <w:szCs w:val="16"/>
              </w:rPr>
            </w:pPr>
          </w:p>
        </w:tc>
        <w:tc>
          <w:tcPr>
            <w:tcW w:w="1709" w:type="dxa"/>
          </w:tcPr>
          <w:p w14:paraId="53D2475D" w14:textId="77777777" w:rsidR="00091A6D" w:rsidRPr="00382D05" w:rsidRDefault="00091A6D" w:rsidP="00BA3DB1">
            <w:pPr>
              <w:rPr>
                <w:sz w:val="16"/>
                <w:szCs w:val="16"/>
              </w:rPr>
            </w:pPr>
            <w:r w:rsidRPr="00382D05">
              <w:rPr>
                <w:sz w:val="16"/>
                <w:szCs w:val="16"/>
              </w:rPr>
              <w:t>163.67</w:t>
            </w:r>
          </w:p>
        </w:tc>
        <w:tc>
          <w:tcPr>
            <w:tcW w:w="1709" w:type="dxa"/>
          </w:tcPr>
          <w:p w14:paraId="45088D6E" w14:textId="77777777" w:rsidR="00091A6D" w:rsidRPr="00382D05" w:rsidRDefault="00091A6D" w:rsidP="00BA3DB1">
            <w:pPr>
              <w:rPr>
                <w:sz w:val="16"/>
                <w:szCs w:val="16"/>
              </w:rPr>
            </w:pPr>
            <w:r w:rsidRPr="00382D05">
              <w:rPr>
                <w:sz w:val="16"/>
                <w:szCs w:val="16"/>
              </w:rPr>
              <w:t>147.93</w:t>
            </w:r>
          </w:p>
        </w:tc>
      </w:tr>
      <w:tr w:rsidR="00091A6D" w:rsidRPr="00382D05" w14:paraId="7A41BD48" w14:textId="77777777" w:rsidTr="00BA3DB1">
        <w:tc>
          <w:tcPr>
            <w:tcW w:w="2439" w:type="dxa"/>
          </w:tcPr>
          <w:p w14:paraId="0843A900" w14:textId="77777777" w:rsidR="00091A6D" w:rsidRPr="00FF2341" w:rsidRDefault="00091A6D" w:rsidP="00BA3DB1">
            <w:pPr>
              <w:rPr>
                <w:b/>
                <w:bCs/>
                <w:sz w:val="16"/>
                <w:szCs w:val="16"/>
              </w:rPr>
            </w:pPr>
            <w:r w:rsidRPr="00FF2341">
              <w:rPr>
                <w:b/>
                <w:bCs/>
                <w:sz w:val="16"/>
                <w:szCs w:val="16"/>
              </w:rPr>
              <w:t>Deezer</w:t>
            </w:r>
          </w:p>
        </w:tc>
        <w:tc>
          <w:tcPr>
            <w:tcW w:w="1698" w:type="dxa"/>
          </w:tcPr>
          <w:p w14:paraId="26B70F56" w14:textId="77777777" w:rsidR="00091A6D" w:rsidRPr="00382D05" w:rsidRDefault="00091A6D" w:rsidP="00BA3DB1">
            <w:pPr>
              <w:rPr>
                <w:sz w:val="16"/>
                <w:szCs w:val="16"/>
              </w:rPr>
            </w:pPr>
          </w:p>
        </w:tc>
        <w:tc>
          <w:tcPr>
            <w:tcW w:w="1652" w:type="dxa"/>
          </w:tcPr>
          <w:p w14:paraId="57D421C5" w14:textId="77777777" w:rsidR="00091A6D" w:rsidRPr="00382D05" w:rsidRDefault="00091A6D" w:rsidP="00BA3DB1">
            <w:pPr>
              <w:rPr>
                <w:sz w:val="16"/>
                <w:szCs w:val="16"/>
              </w:rPr>
            </w:pPr>
            <w:r w:rsidRPr="00382D05">
              <w:rPr>
                <w:sz w:val="16"/>
                <w:szCs w:val="16"/>
              </w:rPr>
              <w:t>178.57</w:t>
            </w:r>
          </w:p>
        </w:tc>
        <w:tc>
          <w:tcPr>
            <w:tcW w:w="1709" w:type="dxa"/>
          </w:tcPr>
          <w:p w14:paraId="00206002" w14:textId="77777777" w:rsidR="00091A6D" w:rsidRPr="00382D05" w:rsidRDefault="00091A6D" w:rsidP="00BA3DB1">
            <w:pPr>
              <w:rPr>
                <w:sz w:val="16"/>
                <w:szCs w:val="16"/>
              </w:rPr>
            </w:pPr>
            <w:r w:rsidRPr="00382D05">
              <w:rPr>
                <w:sz w:val="16"/>
                <w:szCs w:val="16"/>
              </w:rPr>
              <w:t>160.26</w:t>
            </w:r>
          </w:p>
        </w:tc>
        <w:tc>
          <w:tcPr>
            <w:tcW w:w="1709" w:type="dxa"/>
          </w:tcPr>
          <w:p w14:paraId="750FCD3E" w14:textId="77777777" w:rsidR="00091A6D" w:rsidRPr="00382D05" w:rsidRDefault="00091A6D" w:rsidP="00BA3DB1">
            <w:pPr>
              <w:rPr>
                <w:sz w:val="16"/>
                <w:szCs w:val="16"/>
              </w:rPr>
            </w:pPr>
            <w:r w:rsidRPr="00382D05">
              <w:rPr>
                <w:sz w:val="16"/>
                <w:szCs w:val="16"/>
              </w:rPr>
              <w:t>156.25</w:t>
            </w:r>
          </w:p>
        </w:tc>
      </w:tr>
      <w:tr w:rsidR="00091A6D" w:rsidRPr="00382D05" w14:paraId="37623C8D" w14:textId="77777777" w:rsidTr="00BA3DB1">
        <w:tc>
          <w:tcPr>
            <w:tcW w:w="2439" w:type="dxa"/>
          </w:tcPr>
          <w:p w14:paraId="470761D3" w14:textId="77777777" w:rsidR="00091A6D" w:rsidRPr="00FF2341" w:rsidRDefault="00091A6D" w:rsidP="00BA3DB1">
            <w:pPr>
              <w:rPr>
                <w:b/>
                <w:bCs/>
                <w:sz w:val="16"/>
                <w:szCs w:val="16"/>
              </w:rPr>
            </w:pPr>
            <w:r w:rsidRPr="00FF2341">
              <w:rPr>
                <w:b/>
                <w:bCs/>
                <w:sz w:val="16"/>
                <w:szCs w:val="16"/>
              </w:rPr>
              <w:t>Amazon</w:t>
            </w:r>
          </w:p>
        </w:tc>
        <w:tc>
          <w:tcPr>
            <w:tcW w:w="1698" w:type="dxa"/>
          </w:tcPr>
          <w:p w14:paraId="0140C06F" w14:textId="77777777" w:rsidR="00091A6D" w:rsidRPr="00382D05" w:rsidRDefault="00091A6D" w:rsidP="00BA3DB1">
            <w:pPr>
              <w:rPr>
                <w:sz w:val="16"/>
                <w:szCs w:val="16"/>
              </w:rPr>
            </w:pPr>
          </w:p>
        </w:tc>
        <w:tc>
          <w:tcPr>
            <w:tcW w:w="1652" w:type="dxa"/>
          </w:tcPr>
          <w:p w14:paraId="2C232191" w14:textId="77777777" w:rsidR="00091A6D" w:rsidRPr="00382D05" w:rsidRDefault="00091A6D" w:rsidP="00BA3DB1">
            <w:pPr>
              <w:rPr>
                <w:sz w:val="16"/>
                <w:szCs w:val="16"/>
              </w:rPr>
            </w:pPr>
          </w:p>
        </w:tc>
        <w:tc>
          <w:tcPr>
            <w:tcW w:w="1709" w:type="dxa"/>
          </w:tcPr>
          <w:p w14:paraId="5ACB76D7" w14:textId="77777777" w:rsidR="00091A6D" w:rsidRPr="00382D05" w:rsidRDefault="00091A6D" w:rsidP="00BA3DB1">
            <w:pPr>
              <w:rPr>
                <w:sz w:val="16"/>
                <w:szCs w:val="16"/>
              </w:rPr>
            </w:pPr>
            <w:r w:rsidRPr="00382D05">
              <w:rPr>
                <w:sz w:val="16"/>
                <w:szCs w:val="16"/>
              </w:rPr>
              <w:t>135.14</w:t>
            </w:r>
          </w:p>
        </w:tc>
        <w:tc>
          <w:tcPr>
            <w:tcW w:w="1709" w:type="dxa"/>
          </w:tcPr>
          <w:p w14:paraId="4A9B002B" w14:textId="77777777" w:rsidR="00091A6D" w:rsidRPr="00382D05" w:rsidRDefault="00091A6D" w:rsidP="00BA3DB1">
            <w:pPr>
              <w:rPr>
                <w:sz w:val="16"/>
                <w:szCs w:val="16"/>
              </w:rPr>
            </w:pPr>
            <w:r w:rsidRPr="00382D05">
              <w:rPr>
                <w:sz w:val="16"/>
                <w:szCs w:val="16"/>
              </w:rPr>
              <w:t>248.76</w:t>
            </w:r>
          </w:p>
        </w:tc>
      </w:tr>
      <w:tr w:rsidR="00091A6D" w:rsidRPr="00382D05" w14:paraId="00E8E81C" w14:textId="77777777" w:rsidTr="00BA3DB1">
        <w:tc>
          <w:tcPr>
            <w:tcW w:w="2439" w:type="dxa"/>
          </w:tcPr>
          <w:p w14:paraId="4EB9B946" w14:textId="77777777" w:rsidR="00091A6D" w:rsidRPr="00FF2341" w:rsidRDefault="00091A6D" w:rsidP="00BA3DB1">
            <w:pPr>
              <w:rPr>
                <w:b/>
                <w:bCs/>
                <w:sz w:val="16"/>
                <w:szCs w:val="16"/>
              </w:rPr>
            </w:pPr>
            <w:r w:rsidRPr="00FF2341">
              <w:rPr>
                <w:b/>
                <w:bCs/>
                <w:sz w:val="16"/>
                <w:szCs w:val="16"/>
              </w:rPr>
              <w:t>Spotify</w:t>
            </w:r>
          </w:p>
        </w:tc>
        <w:tc>
          <w:tcPr>
            <w:tcW w:w="1698" w:type="dxa"/>
          </w:tcPr>
          <w:p w14:paraId="46059A48" w14:textId="77777777" w:rsidR="00091A6D" w:rsidRPr="00382D05" w:rsidRDefault="00091A6D" w:rsidP="00BA3DB1">
            <w:pPr>
              <w:rPr>
                <w:sz w:val="16"/>
                <w:szCs w:val="16"/>
              </w:rPr>
            </w:pPr>
          </w:p>
        </w:tc>
        <w:tc>
          <w:tcPr>
            <w:tcW w:w="1652" w:type="dxa"/>
          </w:tcPr>
          <w:p w14:paraId="5FFC8C8D" w14:textId="77777777" w:rsidR="00091A6D" w:rsidRPr="00382D05" w:rsidRDefault="00091A6D" w:rsidP="00BA3DB1">
            <w:pPr>
              <w:rPr>
                <w:sz w:val="16"/>
                <w:szCs w:val="16"/>
              </w:rPr>
            </w:pPr>
            <w:r w:rsidRPr="00382D05">
              <w:rPr>
                <w:sz w:val="16"/>
                <w:szCs w:val="16"/>
              </w:rPr>
              <w:t>185.19</w:t>
            </w:r>
          </w:p>
        </w:tc>
        <w:tc>
          <w:tcPr>
            <w:tcW w:w="1709" w:type="dxa"/>
          </w:tcPr>
          <w:p w14:paraId="76A8F99A" w14:textId="77777777" w:rsidR="00091A6D" w:rsidRPr="00382D05" w:rsidRDefault="00091A6D" w:rsidP="00BA3DB1">
            <w:pPr>
              <w:rPr>
                <w:sz w:val="16"/>
                <w:szCs w:val="16"/>
              </w:rPr>
            </w:pPr>
            <w:r w:rsidRPr="00382D05">
              <w:rPr>
                <w:sz w:val="16"/>
                <w:szCs w:val="16"/>
              </w:rPr>
              <w:t>270.27</w:t>
            </w:r>
          </w:p>
        </w:tc>
        <w:tc>
          <w:tcPr>
            <w:tcW w:w="1709" w:type="dxa"/>
          </w:tcPr>
          <w:p w14:paraId="4B7C76DD" w14:textId="77777777" w:rsidR="00091A6D" w:rsidRPr="00382D05" w:rsidRDefault="00091A6D" w:rsidP="00BA3DB1">
            <w:pPr>
              <w:rPr>
                <w:sz w:val="16"/>
                <w:szCs w:val="16"/>
              </w:rPr>
            </w:pPr>
            <w:r w:rsidRPr="00382D05">
              <w:rPr>
                <w:sz w:val="16"/>
                <w:szCs w:val="16"/>
              </w:rPr>
              <w:t>325.73</w:t>
            </w:r>
          </w:p>
        </w:tc>
      </w:tr>
      <w:tr w:rsidR="00091A6D" w:rsidRPr="00382D05" w14:paraId="45926614" w14:textId="77777777" w:rsidTr="00BA3DB1">
        <w:tc>
          <w:tcPr>
            <w:tcW w:w="2439" w:type="dxa"/>
          </w:tcPr>
          <w:p w14:paraId="021D3C43" w14:textId="77777777" w:rsidR="00091A6D" w:rsidRPr="00FF2341" w:rsidRDefault="00091A6D" w:rsidP="00BA3DB1">
            <w:pPr>
              <w:rPr>
                <w:b/>
                <w:bCs/>
                <w:sz w:val="16"/>
                <w:szCs w:val="16"/>
              </w:rPr>
            </w:pPr>
            <w:r w:rsidRPr="00FF2341">
              <w:rPr>
                <w:b/>
                <w:bCs/>
                <w:sz w:val="16"/>
                <w:szCs w:val="16"/>
              </w:rPr>
              <w:t>Pandora Premium</w:t>
            </w:r>
          </w:p>
        </w:tc>
        <w:tc>
          <w:tcPr>
            <w:tcW w:w="1698" w:type="dxa"/>
          </w:tcPr>
          <w:p w14:paraId="369D91C3" w14:textId="77777777" w:rsidR="00091A6D" w:rsidRPr="00382D05" w:rsidRDefault="00091A6D" w:rsidP="00BA3DB1">
            <w:pPr>
              <w:rPr>
                <w:sz w:val="16"/>
                <w:szCs w:val="16"/>
              </w:rPr>
            </w:pPr>
          </w:p>
        </w:tc>
        <w:tc>
          <w:tcPr>
            <w:tcW w:w="1652" w:type="dxa"/>
          </w:tcPr>
          <w:p w14:paraId="55EDA663" w14:textId="77777777" w:rsidR="00091A6D" w:rsidRPr="00382D05" w:rsidRDefault="00091A6D" w:rsidP="00BA3DB1">
            <w:pPr>
              <w:rPr>
                <w:sz w:val="16"/>
                <w:szCs w:val="16"/>
              </w:rPr>
            </w:pPr>
            <w:r w:rsidRPr="00382D05">
              <w:rPr>
                <w:sz w:val="16"/>
                <w:szCs w:val="16"/>
              </w:rPr>
              <w:t>909.09</w:t>
            </w:r>
          </w:p>
        </w:tc>
        <w:tc>
          <w:tcPr>
            <w:tcW w:w="1709" w:type="dxa"/>
          </w:tcPr>
          <w:p w14:paraId="19150C91" w14:textId="77777777" w:rsidR="00091A6D" w:rsidRPr="00382D05" w:rsidRDefault="00091A6D" w:rsidP="00BA3DB1">
            <w:pPr>
              <w:rPr>
                <w:sz w:val="16"/>
                <w:szCs w:val="16"/>
              </w:rPr>
            </w:pPr>
            <w:r w:rsidRPr="00382D05">
              <w:rPr>
                <w:sz w:val="16"/>
                <w:szCs w:val="16"/>
              </w:rPr>
              <w:t>746.27</w:t>
            </w:r>
          </w:p>
        </w:tc>
        <w:tc>
          <w:tcPr>
            <w:tcW w:w="1709" w:type="dxa"/>
          </w:tcPr>
          <w:p w14:paraId="578FE008" w14:textId="77777777" w:rsidR="00091A6D" w:rsidRPr="00382D05" w:rsidRDefault="00091A6D" w:rsidP="00BA3DB1">
            <w:pPr>
              <w:rPr>
                <w:sz w:val="16"/>
                <w:szCs w:val="16"/>
              </w:rPr>
            </w:pPr>
            <w:r w:rsidRPr="00382D05">
              <w:rPr>
                <w:sz w:val="16"/>
                <w:szCs w:val="16"/>
              </w:rPr>
              <w:t>751.88</w:t>
            </w:r>
          </w:p>
        </w:tc>
      </w:tr>
      <w:tr w:rsidR="00091A6D" w:rsidRPr="00382D05" w14:paraId="587F0926" w14:textId="77777777" w:rsidTr="00BA3DB1">
        <w:tc>
          <w:tcPr>
            <w:tcW w:w="2439" w:type="dxa"/>
          </w:tcPr>
          <w:p w14:paraId="1C62D892" w14:textId="77777777" w:rsidR="00091A6D" w:rsidRPr="00FF2341" w:rsidRDefault="00091A6D" w:rsidP="00BA3DB1">
            <w:pPr>
              <w:rPr>
                <w:b/>
                <w:bCs/>
                <w:sz w:val="16"/>
                <w:szCs w:val="16"/>
              </w:rPr>
            </w:pPr>
            <w:r w:rsidRPr="00FF2341">
              <w:rPr>
                <w:b/>
                <w:bCs/>
                <w:sz w:val="16"/>
                <w:szCs w:val="16"/>
              </w:rPr>
              <w:t>YouTube</w:t>
            </w:r>
          </w:p>
        </w:tc>
        <w:tc>
          <w:tcPr>
            <w:tcW w:w="1698" w:type="dxa"/>
          </w:tcPr>
          <w:p w14:paraId="171B2193" w14:textId="77777777" w:rsidR="00091A6D" w:rsidRPr="00382D05" w:rsidRDefault="00091A6D" w:rsidP="00BA3DB1">
            <w:pPr>
              <w:rPr>
                <w:sz w:val="16"/>
                <w:szCs w:val="16"/>
              </w:rPr>
            </w:pPr>
            <w:r w:rsidRPr="00382D05">
              <w:rPr>
                <w:sz w:val="16"/>
                <w:szCs w:val="16"/>
              </w:rPr>
              <w:t>1666.67</w:t>
            </w:r>
          </w:p>
        </w:tc>
        <w:tc>
          <w:tcPr>
            <w:tcW w:w="1652" w:type="dxa"/>
          </w:tcPr>
          <w:p w14:paraId="06E3B14A" w14:textId="77777777" w:rsidR="00091A6D" w:rsidRPr="00382D05" w:rsidRDefault="00091A6D" w:rsidP="00BA3DB1">
            <w:pPr>
              <w:rPr>
                <w:sz w:val="16"/>
                <w:szCs w:val="16"/>
              </w:rPr>
            </w:pPr>
          </w:p>
        </w:tc>
        <w:tc>
          <w:tcPr>
            <w:tcW w:w="1709" w:type="dxa"/>
          </w:tcPr>
          <w:p w14:paraId="68150FCA" w14:textId="77777777" w:rsidR="00091A6D" w:rsidRPr="00382D05" w:rsidRDefault="00091A6D" w:rsidP="00BA3DB1">
            <w:pPr>
              <w:rPr>
                <w:sz w:val="16"/>
                <w:szCs w:val="16"/>
              </w:rPr>
            </w:pPr>
            <w:r w:rsidRPr="00382D05">
              <w:rPr>
                <w:sz w:val="16"/>
                <w:szCs w:val="16"/>
              </w:rPr>
              <w:t>1351.35</w:t>
            </w:r>
          </w:p>
        </w:tc>
        <w:tc>
          <w:tcPr>
            <w:tcW w:w="1709" w:type="dxa"/>
          </w:tcPr>
          <w:p w14:paraId="0B0BA329" w14:textId="77777777" w:rsidR="00091A6D" w:rsidRPr="00382D05" w:rsidRDefault="00091A6D" w:rsidP="00BA3DB1">
            <w:pPr>
              <w:rPr>
                <w:sz w:val="16"/>
                <w:szCs w:val="16"/>
              </w:rPr>
            </w:pPr>
            <w:r w:rsidRPr="00382D05">
              <w:rPr>
                <w:sz w:val="16"/>
                <w:szCs w:val="16"/>
              </w:rPr>
              <w:t>1449.28</w:t>
            </w:r>
          </w:p>
        </w:tc>
      </w:tr>
    </w:tbl>
    <w:p w14:paraId="1C8EEBEC" w14:textId="77777777" w:rsidR="00091A6D" w:rsidRPr="009831F3" w:rsidRDefault="00091A6D" w:rsidP="00091A6D">
      <w:pPr>
        <w:pStyle w:val="Source"/>
      </w:pPr>
      <w:r>
        <w:t>Source: Own calculations from publicly available Internet information (Sanchez, 2018; The Trichordist, 2020) and own survey</w:t>
      </w:r>
    </w:p>
    <w:p w14:paraId="31FD6C8A" w14:textId="77777777" w:rsidR="00091A6D" w:rsidRDefault="00091A6D" w:rsidP="00091A6D">
      <w:pPr>
        <w:spacing w:after="120"/>
        <w:jc w:val="both"/>
        <w:rPr>
          <w:rFonts w:eastAsia="Times New Roman"/>
          <w:szCs w:val="22"/>
        </w:rPr>
      </w:pPr>
      <w:r>
        <w:rPr>
          <w:rFonts w:eastAsia="Times New Roman"/>
          <w:szCs w:val="22"/>
        </w:rPr>
        <w:lastRenderedPageBreak/>
        <w:t>The table also displays how the biggest digital music platforms have decreased the notional per stream rates during the last years. For instance, Spotify has moved down from $0.00540 per stream in 2018, to $0.00370 in 2019 and $0.00307 in 2020. This is a reduction of 43% in the two year period. Apple Music has also decreased their per stream rates 6% in the period 2019 – 2020 and Amazon has the highest decline in 2019 – 2020 with a decrease of 46%.</w:t>
      </w:r>
    </w:p>
    <w:p w14:paraId="6239BFA0" w14:textId="24827857" w:rsidR="00091A6D" w:rsidRPr="00582687" w:rsidRDefault="00091A6D" w:rsidP="00091A6D">
      <w:pPr>
        <w:pStyle w:val="Heading3"/>
        <w:spacing w:after="120"/>
      </w:pPr>
      <w:bookmarkStart w:id="42" w:name="_Toc67860829"/>
      <w:r>
        <w:t>Streaming royalties’ calculations</w:t>
      </w:r>
      <w:bookmarkEnd w:id="42"/>
    </w:p>
    <w:p w14:paraId="5C7940A1" w14:textId="77777777" w:rsidR="00091A6D" w:rsidRDefault="00091A6D" w:rsidP="00091A6D">
      <w:pPr>
        <w:spacing w:after="120"/>
        <w:jc w:val="both"/>
        <w:rPr>
          <w:rFonts w:eastAsia="Times New Roman"/>
          <w:szCs w:val="22"/>
        </w:rPr>
      </w:pPr>
      <w:r w:rsidRPr="008C4201">
        <w:rPr>
          <w:rFonts w:eastAsia="Times New Roman"/>
          <w:szCs w:val="22"/>
        </w:rPr>
        <w:t xml:space="preserve">As </w:t>
      </w:r>
      <w:r>
        <w:rPr>
          <w:rFonts w:eastAsia="Times New Roman"/>
          <w:szCs w:val="22"/>
        </w:rPr>
        <w:t xml:space="preserve">displayed in the tables, </w:t>
      </w:r>
      <w:r w:rsidRPr="008C4201">
        <w:rPr>
          <w:rFonts w:eastAsia="Times New Roman"/>
          <w:szCs w:val="22"/>
        </w:rPr>
        <w:t xml:space="preserve">the streaming royalty is typically very low on a per-stream basis. </w:t>
      </w:r>
      <w:r>
        <w:rPr>
          <w:rFonts w:eastAsia="Times New Roman"/>
          <w:szCs w:val="22"/>
        </w:rPr>
        <w:t>Even so, i</w:t>
      </w:r>
      <w:r w:rsidRPr="008C4201">
        <w:rPr>
          <w:rFonts w:eastAsia="Times New Roman"/>
          <w:szCs w:val="22"/>
        </w:rPr>
        <w:t xml:space="preserve">t is important to note that this is the gross payment to the label but does not typically include any payment to songwriters or music publishers who are paid in addition to and separately from the sound recording royalty. </w:t>
      </w:r>
    </w:p>
    <w:p w14:paraId="32B142B8" w14:textId="77777777" w:rsidR="00091A6D" w:rsidRPr="00FE09DE" w:rsidRDefault="00091A6D" w:rsidP="00091A6D">
      <w:pPr>
        <w:spacing w:after="120"/>
        <w:jc w:val="center"/>
        <w:rPr>
          <w:rFonts w:eastAsia="Times New Roman"/>
          <w:szCs w:val="22"/>
        </w:rPr>
      </w:pPr>
      <w:r>
        <w:rPr>
          <w:noProof/>
          <w:lang w:eastAsia="en-US"/>
        </w:rPr>
        <mc:AlternateContent>
          <mc:Choice Requires="wps">
            <w:drawing>
              <wp:inline distT="0" distB="0" distL="0" distR="0" wp14:anchorId="2BDF8704" wp14:editId="394B5F33">
                <wp:extent cx="1828800" cy="1828800"/>
                <wp:effectExtent l="0" t="0" r="9525" b="12700"/>
                <wp:docPr id="53" name="Cuadro de texto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79E7262" w14:textId="77777777" w:rsidR="00BA3DB1" w:rsidRPr="00506E67" w:rsidRDefault="00BA3DB1" w:rsidP="00091A6D">
                            <w:pPr>
                              <w:spacing w:after="120"/>
                              <w:jc w:val="center"/>
                              <w:rPr>
                                <w:rFonts w:eastAsia="Times New Roman"/>
                                <w:szCs w:val="22"/>
                              </w:rPr>
                            </w:pPr>
                            <w:r w:rsidRPr="00506E67">
                              <w:rPr>
                                <w:rFonts w:eastAsia="Times New Roman"/>
                                <w:szCs w:val="22"/>
                              </w:rPr>
                              <w:t>“The change [in digital music markets] should be that major labels pay a higher percentage to the artists, producers and songwriters”. (Independent artist#4,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2BDF8704" id="Cuadro de texto 53" o:spid="_x0000_s1049"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KG2wWkUCAACJBAAADgAA&#10;AAAAAAAAAAAAAAAuAgAAZHJzL2Uyb0RvYy54bWxQSwECLQAUAAYACAAAACEAtwwDCNcAAAAFAQAA&#10;DwAAAAAAAAAAAAAAAACfBAAAZHJzL2Rvd25yZXYueG1sUEsFBgAAAAAEAAQA8wAAAKMFAAAAAA==&#10;" filled="f" strokeweight=".5pt">
                <v:textbox style="mso-fit-shape-to-text:t">
                  <w:txbxContent>
                    <w:p w14:paraId="579E7262" w14:textId="77777777" w:rsidR="00BA3DB1" w:rsidRPr="00506E67" w:rsidRDefault="00BA3DB1" w:rsidP="00091A6D">
                      <w:pPr>
                        <w:spacing w:after="120"/>
                        <w:jc w:val="center"/>
                        <w:rPr>
                          <w:rFonts w:eastAsia="Times New Roman"/>
                          <w:szCs w:val="22"/>
                        </w:rPr>
                      </w:pPr>
                      <w:r w:rsidRPr="00506E67">
                        <w:rPr>
                          <w:rFonts w:eastAsia="Times New Roman"/>
                          <w:szCs w:val="22"/>
                        </w:rPr>
                        <w:t>“The change [in digital music markets] should be that major labels pay a higher percentage to the artists, producers and songwriters”. (Independent artist#4, 2021)</w:t>
                      </w:r>
                    </w:p>
                  </w:txbxContent>
                </v:textbox>
                <w10:anchorlock/>
              </v:shape>
            </w:pict>
          </mc:Fallback>
        </mc:AlternateContent>
      </w:r>
    </w:p>
    <w:p w14:paraId="55596BB4" w14:textId="77777777" w:rsidR="00091A6D" w:rsidRDefault="00091A6D" w:rsidP="00091A6D">
      <w:pPr>
        <w:spacing w:after="120"/>
        <w:jc w:val="both"/>
        <w:rPr>
          <w:rFonts w:eastAsia="Times New Roman"/>
          <w:szCs w:val="22"/>
        </w:rPr>
      </w:pPr>
      <w:r>
        <w:rPr>
          <w:rFonts w:eastAsia="Times New Roman"/>
          <w:szCs w:val="22"/>
        </w:rPr>
        <w:t>As stated, t</w:t>
      </w:r>
      <w:r w:rsidRPr="008C4201">
        <w:rPr>
          <w:rFonts w:eastAsia="Times New Roman"/>
          <w:szCs w:val="22"/>
        </w:rPr>
        <w:t>he label then shares this royalty with their artist. How this royalty is shared by the label with their artists is of some controversy, but it is typically no lower than a 70/30 split between label and artist and is often higher, but not greater than 50/50. Deep catalog artists may have less favorable arrangements depending on how their contract is interpreted.</w:t>
      </w:r>
    </w:p>
    <w:p w14:paraId="6285B094" w14:textId="77777777" w:rsidR="00091A6D" w:rsidRDefault="00091A6D" w:rsidP="00091A6D">
      <w:pPr>
        <w:spacing w:after="120"/>
        <w:jc w:val="both"/>
        <w:rPr>
          <w:rFonts w:eastAsia="Times New Roman"/>
          <w:szCs w:val="22"/>
        </w:rPr>
      </w:pPr>
      <w:r w:rsidRPr="008C4201">
        <w:rPr>
          <w:rFonts w:eastAsia="Times New Roman"/>
          <w:szCs w:val="22"/>
        </w:rPr>
        <w:t xml:space="preserve">Independents are typically paid 100% of the streaming royalty as they act as their own label and own their own sound recordings. </w:t>
      </w:r>
    </w:p>
    <w:p w14:paraId="3DD415F3" w14:textId="3B76F568" w:rsidR="00091A6D" w:rsidRPr="00D94915" w:rsidRDefault="00091A6D" w:rsidP="00091A6D">
      <w:pPr>
        <w:pStyle w:val="Caption"/>
        <w:jc w:val="center"/>
      </w:pPr>
      <w:r w:rsidRPr="00D94915">
        <w:t xml:space="preserve">Table </w:t>
      </w:r>
      <w:r>
        <w:fldChar w:fldCharType="begin"/>
      </w:r>
      <w:r>
        <w:instrText xml:space="preserve"> SEQ Table \* ARABIC </w:instrText>
      </w:r>
      <w:r>
        <w:fldChar w:fldCharType="separate"/>
      </w:r>
      <w:r w:rsidR="00C9053D">
        <w:rPr>
          <w:noProof/>
        </w:rPr>
        <w:t>7</w:t>
      </w:r>
      <w:r>
        <w:rPr>
          <w:noProof/>
        </w:rPr>
        <w:fldChar w:fldCharType="end"/>
      </w:r>
      <w:r w:rsidRPr="00D94915">
        <w:t xml:space="preserve">. </w:t>
      </w:r>
      <w:r w:rsidRPr="00506E67">
        <w:t>Artist scenarios of payout in current digital music services</w:t>
      </w:r>
    </w:p>
    <w:tbl>
      <w:tblPr>
        <w:tblStyle w:val="TableGrid"/>
        <w:tblW w:w="9345" w:type="dxa"/>
        <w:jc w:val="center"/>
        <w:tblLook w:val="04A0" w:firstRow="1" w:lastRow="0" w:firstColumn="1" w:lastColumn="0" w:noHBand="0" w:noVBand="1"/>
      </w:tblPr>
      <w:tblGrid>
        <w:gridCol w:w="3732"/>
        <w:gridCol w:w="1685"/>
        <w:gridCol w:w="1873"/>
        <w:gridCol w:w="2055"/>
      </w:tblGrid>
      <w:tr w:rsidR="00091A6D" w:rsidRPr="00FF2341" w14:paraId="748FDC9B" w14:textId="77777777" w:rsidTr="00BA3DB1">
        <w:trPr>
          <w:jc w:val="center"/>
        </w:trPr>
        <w:tc>
          <w:tcPr>
            <w:tcW w:w="3732" w:type="dxa"/>
          </w:tcPr>
          <w:p w14:paraId="0C5AF29B" w14:textId="77777777" w:rsidR="00091A6D" w:rsidRPr="0098170B" w:rsidRDefault="00091A6D" w:rsidP="00BA3DB1">
            <w:pPr>
              <w:rPr>
                <w:b/>
                <w:bCs/>
                <w:sz w:val="16"/>
                <w:szCs w:val="13"/>
              </w:rPr>
            </w:pPr>
            <w:r w:rsidRPr="0098170B">
              <w:rPr>
                <w:b/>
                <w:bCs/>
                <w:sz w:val="16"/>
                <w:szCs w:val="13"/>
              </w:rPr>
              <w:t>Artists scenarios</w:t>
            </w:r>
          </w:p>
        </w:tc>
        <w:tc>
          <w:tcPr>
            <w:tcW w:w="1685" w:type="dxa"/>
          </w:tcPr>
          <w:p w14:paraId="1819EA4B" w14:textId="77777777" w:rsidR="00091A6D" w:rsidRPr="0098170B" w:rsidRDefault="00091A6D" w:rsidP="00BA3DB1">
            <w:pPr>
              <w:rPr>
                <w:b/>
                <w:bCs/>
                <w:sz w:val="16"/>
                <w:szCs w:val="13"/>
              </w:rPr>
            </w:pPr>
            <w:r>
              <w:rPr>
                <w:b/>
                <w:bCs/>
                <w:sz w:val="16"/>
                <w:szCs w:val="13"/>
              </w:rPr>
              <w:t>From net present value of consumer data profiles</w:t>
            </w:r>
          </w:p>
        </w:tc>
        <w:tc>
          <w:tcPr>
            <w:tcW w:w="1873" w:type="dxa"/>
          </w:tcPr>
          <w:p w14:paraId="353E0BC0" w14:textId="77777777" w:rsidR="00091A6D" w:rsidRPr="0098170B" w:rsidRDefault="00091A6D" w:rsidP="00BA3DB1">
            <w:pPr>
              <w:rPr>
                <w:b/>
                <w:bCs/>
                <w:sz w:val="16"/>
                <w:szCs w:val="13"/>
              </w:rPr>
            </w:pPr>
            <w:r w:rsidRPr="0098170B">
              <w:rPr>
                <w:b/>
                <w:bCs/>
                <w:sz w:val="16"/>
                <w:szCs w:val="13"/>
              </w:rPr>
              <w:t xml:space="preserve">From consumer revenue </w:t>
            </w:r>
            <w:r>
              <w:rPr>
                <w:b/>
                <w:bCs/>
                <w:sz w:val="16"/>
                <w:szCs w:val="13"/>
              </w:rPr>
              <w:t>(reduced from off the top costs)</w:t>
            </w:r>
            <w:r>
              <w:rPr>
                <w:rStyle w:val="FootnoteReference"/>
                <w:b/>
                <w:bCs/>
                <w:sz w:val="16"/>
                <w:szCs w:val="13"/>
              </w:rPr>
              <w:t xml:space="preserve"> </w:t>
            </w:r>
            <w:r>
              <w:rPr>
                <w:rStyle w:val="FootnoteReference"/>
                <w:b/>
                <w:bCs/>
                <w:sz w:val="16"/>
                <w:szCs w:val="13"/>
              </w:rPr>
              <w:footnoteReference w:id="106"/>
            </w:r>
          </w:p>
        </w:tc>
        <w:tc>
          <w:tcPr>
            <w:tcW w:w="2055" w:type="dxa"/>
          </w:tcPr>
          <w:p w14:paraId="285589B0" w14:textId="77777777" w:rsidR="00091A6D" w:rsidRPr="0098170B" w:rsidRDefault="00091A6D" w:rsidP="00BA3DB1">
            <w:pPr>
              <w:rPr>
                <w:b/>
                <w:bCs/>
                <w:sz w:val="16"/>
                <w:szCs w:val="13"/>
              </w:rPr>
            </w:pPr>
            <w:r w:rsidRPr="0098170B">
              <w:rPr>
                <w:b/>
                <w:bCs/>
                <w:sz w:val="16"/>
                <w:szCs w:val="13"/>
              </w:rPr>
              <w:t xml:space="preserve">From total per stream rate </w:t>
            </w:r>
            <w:r>
              <w:rPr>
                <w:b/>
                <w:bCs/>
                <w:sz w:val="16"/>
                <w:szCs w:val="13"/>
              </w:rPr>
              <w:t>(paid to label or digital aggregator)</w:t>
            </w:r>
          </w:p>
        </w:tc>
      </w:tr>
      <w:tr w:rsidR="00091A6D" w:rsidRPr="00382D05" w14:paraId="48786A4E" w14:textId="77777777" w:rsidTr="00BA3DB1">
        <w:trPr>
          <w:jc w:val="center"/>
        </w:trPr>
        <w:tc>
          <w:tcPr>
            <w:tcW w:w="3732" w:type="dxa"/>
          </w:tcPr>
          <w:p w14:paraId="4E0F24F0" w14:textId="77777777" w:rsidR="00091A6D" w:rsidRPr="0098170B" w:rsidRDefault="00091A6D" w:rsidP="00BA3DB1">
            <w:pPr>
              <w:rPr>
                <w:b/>
                <w:bCs/>
                <w:sz w:val="16"/>
                <w:szCs w:val="13"/>
              </w:rPr>
            </w:pPr>
            <w:r w:rsidRPr="0098170B">
              <w:rPr>
                <w:b/>
                <w:bCs/>
                <w:sz w:val="16"/>
                <w:szCs w:val="13"/>
              </w:rPr>
              <w:t>Featured independent artist + songwriter</w:t>
            </w:r>
          </w:p>
        </w:tc>
        <w:tc>
          <w:tcPr>
            <w:tcW w:w="1685" w:type="dxa"/>
          </w:tcPr>
          <w:p w14:paraId="3608E421" w14:textId="77777777" w:rsidR="00091A6D" w:rsidRPr="00EF0B51" w:rsidRDefault="00091A6D" w:rsidP="00BA3DB1">
            <w:pPr>
              <w:rPr>
                <w:sz w:val="16"/>
                <w:szCs w:val="13"/>
              </w:rPr>
            </w:pPr>
            <w:r>
              <w:rPr>
                <w:sz w:val="16"/>
                <w:szCs w:val="13"/>
              </w:rPr>
              <w:t>20.31%</w:t>
            </w:r>
          </w:p>
        </w:tc>
        <w:tc>
          <w:tcPr>
            <w:tcW w:w="1873" w:type="dxa"/>
          </w:tcPr>
          <w:p w14:paraId="0E2490C5" w14:textId="77777777" w:rsidR="00091A6D" w:rsidRPr="00EF0B51" w:rsidRDefault="00091A6D" w:rsidP="00BA3DB1">
            <w:pPr>
              <w:rPr>
                <w:sz w:val="16"/>
                <w:szCs w:val="13"/>
              </w:rPr>
            </w:pPr>
            <w:r w:rsidRPr="00EF0B51">
              <w:rPr>
                <w:sz w:val="16"/>
                <w:szCs w:val="13"/>
              </w:rPr>
              <w:t>57.28%</w:t>
            </w:r>
          </w:p>
        </w:tc>
        <w:tc>
          <w:tcPr>
            <w:tcW w:w="2055" w:type="dxa"/>
          </w:tcPr>
          <w:p w14:paraId="2BD293AF" w14:textId="77777777" w:rsidR="00091A6D" w:rsidRPr="00EF0B51" w:rsidRDefault="00091A6D" w:rsidP="00BA3DB1">
            <w:pPr>
              <w:rPr>
                <w:sz w:val="16"/>
                <w:szCs w:val="13"/>
              </w:rPr>
            </w:pPr>
            <w:r w:rsidRPr="00EF0B51">
              <w:rPr>
                <w:sz w:val="16"/>
                <w:szCs w:val="13"/>
              </w:rPr>
              <w:t>81.83%</w:t>
            </w:r>
          </w:p>
        </w:tc>
      </w:tr>
      <w:tr w:rsidR="00091A6D" w:rsidRPr="00382D05" w14:paraId="3EF7D033" w14:textId="77777777" w:rsidTr="00BA3DB1">
        <w:trPr>
          <w:jc w:val="center"/>
        </w:trPr>
        <w:tc>
          <w:tcPr>
            <w:tcW w:w="3732" w:type="dxa"/>
          </w:tcPr>
          <w:p w14:paraId="4E9301FC" w14:textId="77777777" w:rsidR="00091A6D" w:rsidRPr="0098170B" w:rsidRDefault="00091A6D" w:rsidP="00BA3DB1">
            <w:pPr>
              <w:rPr>
                <w:b/>
                <w:bCs/>
                <w:sz w:val="16"/>
                <w:szCs w:val="13"/>
              </w:rPr>
            </w:pPr>
            <w:r w:rsidRPr="0098170B">
              <w:rPr>
                <w:b/>
                <w:bCs/>
                <w:sz w:val="16"/>
                <w:szCs w:val="13"/>
              </w:rPr>
              <w:t>Featured Independent artists</w:t>
            </w:r>
          </w:p>
        </w:tc>
        <w:tc>
          <w:tcPr>
            <w:tcW w:w="1685" w:type="dxa"/>
          </w:tcPr>
          <w:p w14:paraId="78BFFD9B" w14:textId="77777777" w:rsidR="00091A6D" w:rsidRPr="00EF0B51" w:rsidRDefault="00091A6D" w:rsidP="00BA3DB1">
            <w:pPr>
              <w:rPr>
                <w:sz w:val="16"/>
                <w:szCs w:val="13"/>
              </w:rPr>
            </w:pPr>
            <w:r>
              <w:rPr>
                <w:sz w:val="16"/>
                <w:szCs w:val="13"/>
              </w:rPr>
              <w:t>17.79%</w:t>
            </w:r>
          </w:p>
        </w:tc>
        <w:tc>
          <w:tcPr>
            <w:tcW w:w="1873" w:type="dxa"/>
          </w:tcPr>
          <w:p w14:paraId="78711413" w14:textId="77777777" w:rsidR="00091A6D" w:rsidRPr="00EF0B51" w:rsidRDefault="00091A6D" w:rsidP="00BA3DB1">
            <w:pPr>
              <w:rPr>
                <w:sz w:val="16"/>
                <w:szCs w:val="13"/>
              </w:rPr>
            </w:pPr>
            <w:r w:rsidRPr="00EF0B51">
              <w:rPr>
                <w:sz w:val="16"/>
                <w:szCs w:val="13"/>
              </w:rPr>
              <w:t>50.17%</w:t>
            </w:r>
          </w:p>
        </w:tc>
        <w:tc>
          <w:tcPr>
            <w:tcW w:w="2055" w:type="dxa"/>
          </w:tcPr>
          <w:p w14:paraId="251C04FB" w14:textId="77777777" w:rsidR="00091A6D" w:rsidRPr="00EF0B51" w:rsidRDefault="00091A6D" w:rsidP="00BA3DB1">
            <w:pPr>
              <w:rPr>
                <w:sz w:val="16"/>
                <w:szCs w:val="13"/>
              </w:rPr>
            </w:pPr>
            <w:r w:rsidRPr="00EF0B51">
              <w:rPr>
                <w:sz w:val="16"/>
                <w:szCs w:val="13"/>
              </w:rPr>
              <w:t>71.67%</w:t>
            </w:r>
          </w:p>
        </w:tc>
      </w:tr>
      <w:tr w:rsidR="00091A6D" w:rsidRPr="00382D05" w14:paraId="3E8B610E" w14:textId="77777777" w:rsidTr="00BA3DB1">
        <w:trPr>
          <w:jc w:val="center"/>
        </w:trPr>
        <w:tc>
          <w:tcPr>
            <w:tcW w:w="3732" w:type="dxa"/>
          </w:tcPr>
          <w:p w14:paraId="43FB0526" w14:textId="77777777" w:rsidR="00091A6D" w:rsidRPr="0098170B" w:rsidRDefault="00091A6D" w:rsidP="00BA3DB1">
            <w:pPr>
              <w:rPr>
                <w:b/>
                <w:bCs/>
                <w:sz w:val="16"/>
                <w:szCs w:val="13"/>
              </w:rPr>
            </w:pPr>
            <w:r w:rsidRPr="0098170B">
              <w:rPr>
                <w:b/>
                <w:bCs/>
                <w:sz w:val="16"/>
                <w:szCs w:val="13"/>
              </w:rPr>
              <w:t>Featured artist + songwriter</w:t>
            </w:r>
          </w:p>
        </w:tc>
        <w:tc>
          <w:tcPr>
            <w:tcW w:w="1685" w:type="dxa"/>
          </w:tcPr>
          <w:p w14:paraId="10016DBB" w14:textId="77777777" w:rsidR="00091A6D" w:rsidRPr="00EF0B51" w:rsidRDefault="00091A6D" w:rsidP="00BA3DB1">
            <w:pPr>
              <w:rPr>
                <w:sz w:val="16"/>
                <w:szCs w:val="13"/>
              </w:rPr>
            </w:pPr>
            <w:r>
              <w:rPr>
                <w:sz w:val="16"/>
                <w:szCs w:val="13"/>
              </w:rPr>
              <w:t>4.87%</w:t>
            </w:r>
          </w:p>
        </w:tc>
        <w:tc>
          <w:tcPr>
            <w:tcW w:w="1873" w:type="dxa"/>
          </w:tcPr>
          <w:p w14:paraId="21DB5A21" w14:textId="77777777" w:rsidR="00091A6D" w:rsidRPr="00EF0B51" w:rsidRDefault="00091A6D" w:rsidP="00BA3DB1">
            <w:pPr>
              <w:rPr>
                <w:sz w:val="16"/>
                <w:szCs w:val="13"/>
              </w:rPr>
            </w:pPr>
            <w:r w:rsidRPr="00EF0B51">
              <w:rPr>
                <w:sz w:val="16"/>
                <w:szCs w:val="13"/>
              </w:rPr>
              <w:t>13.74%</w:t>
            </w:r>
          </w:p>
        </w:tc>
        <w:tc>
          <w:tcPr>
            <w:tcW w:w="2055" w:type="dxa"/>
          </w:tcPr>
          <w:p w14:paraId="771D6A7E" w14:textId="77777777" w:rsidR="00091A6D" w:rsidRPr="00EF0B51" w:rsidRDefault="00091A6D" w:rsidP="00BA3DB1">
            <w:pPr>
              <w:rPr>
                <w:sz w:val="16"/>
                <w:szCs w:val="13"/>
              </w:rPr>
            </w:pPr>
            <w:r w:rsidRPr="00EF0B51">
              <w:rPr>
                <w:sz w:val="16"/>
                <w:szCs w:val="13"/>
              </w:rPr>
              <w:t>19.63%</w:t>
            </w:r>
          </w:p>
        </w:tc>
      </w:tr>
      <w:tr w:rsidR="00091A6D" w:rsidRPr="00382D05" w14:paraId="082AEA1A" w14:textId="77777777" w:rsidTr="00BA3DB1">
        <w:trPr>
          <w:jc w:val="center"/>
        </w:trPr>
        <w:tc>
          <w:tcPr>
            <w:tcW w:w="3732" w:type="dxa"/>
          </w:tcPr>
          <w:p w14:paraId="0417248A" w14:textId="77777777" w:rsidR="00091A6D" w:rsidRPr="0098170B" w:rsidRDefault="00091A6D" w:rsidP="00BA3DB1">
            <w:pPr>
              <w:rPr>
                <w:b/>
                <w:bCs/>
                <w:sz w:val="16"/>
                <w:szCs w:val="13"/>
              </w:rPr>
            </w:pPr>
            <w:r w:rsidRPr="0098170B">
              <w:rPr>
                <w:b/>
                <w:bCs/>
                <w:sz w:val="16"/>
                <w:szCs w:val="13"/>
              </w:rPr>
              <w:t>Featured artist</w:t>
            </w:r>
          </w:p>
        </w:tc>
        <w:tc>
          <w:tcPr>
            <w:tcW w:w="1685" w:type="dxa"/>
          </w:tcPr>
          <w:p w14:paraId="06E17C6E" w14:textId="77777777" w:rsidR="00091A6D" w:rsidRPr="00EF0B51" w:rsidRDefault="00091A6D" w:rsidP="00BA3DB1">
            <w:pPr>
              <w:rPr>
                <w:sz w:val="16"/>
                <w:szCs w:val="13"/>
              </w:rPr>
            </w:pPr>
            <w:r>
              <w:rPr>
                <w:sz w:val="16"/>
                <w:szCs w:val="13"/>
              </w:rPr>
              <w:t>2.35%</w:t>
            </w:r>
          </w:p>
        </w:tc>
        <w:tc>
          <w:tcPr>
            <w:tcW w:w="1873" w:type="dxa"/>
          </w:tcPr>
          <w:p w14:paraId="136F4794" w14:textId="77777777" w:rsidR="00091A6D" w:rsidRPr="00EF0B51" w:rsidRDefault="00091A6D" w:rsidP="00BA3DB1">
            <w:pPr>
              <w:rPr>
                <w:sz w:val="16"/>
                <w:szCs w:val="13"/>
              </w:rPr>
            </w:pPr>
            <w:r w:rsidRPr="00EF0B51">
              <w:rPr>
                <w:sz w:val="16"/>
                <w:szCs w:val="13"/>
              </w:rPr>
              <w:t>6.63%</w:t>
            </w:r>
          </w:p>
        </w:tc>
        <w:tc>
          <w:tcPr>
            <w:tcW w:w="2055" w:type="dxa"/>
          </w:tcPr>
          <w:p w14:paraId="2F19B469" w14:textId="77777777" w:rsidR="00091A6D" w:rsidRPr="00EF0B51" w:rsidRDefault="00091A6D" w:rsidP="00BA3DB1">
            <w:pPr>
              <w:rPr>
                <w:sz w:val="16"/>
                <w:szCs w:val="13"/>
              </w:rPr>
            </w:pPr>
            <w:r w:rsidRPr="00EF0B51">
              <w:rPr>
                <w:sz w:val="16"/>
                <w:szCs w:val="13"/>
              </w:rPr>
              <w:t>9.47%</w:t>
            </w:r>
          </w:p>
        </w:tc>
      </w:tr>
      <w:tr w:rsidR="00091A6D" w:rsidRPr="00382D05" w14:paraId="5B997506" w14:textId="77777777" w:rsidTr="00BA3DB1">
        <w:trPr>
          <w:jc w:val="center"/>
        </w:trPr>
        <w:tc>
          <w:tcPr>
            <w:tcW w:w="3732" w:type="dxa"/>
          </w:tcPr>
          <w:p w14:paraId="7163A5A2" w14:textId="509CFDE7" w:rsidR="00091A6D" w:rsidRPr="0098170B" w:rsidRDefault="00091A6D" w:rsidP="00BA3DB1">
            <w:pPr>
              <w:rPr>
                <w:b/>
                <w:bCs/>
                <w:sz w:val="16"/>
                <w:szCs w:val="13"/>
              </w:rPr>
            </w:pPr>
            <w:r w:rsidRPr="0098170B">
              <w:rPr>
                <w:b/>
                <w:bCs/>
                <w:sz w:val="16"/>
                <w:szCs w:val="13"/>
              </w:rPr>
              <w:t>Non</w:t>
            </w:r>
            <w:r w:rsidR="009C7226">
              <w:rPr>
                <w:b/>
                <w:bCs/>
                <w:sz w:val="16"/>
                <w:szCs w:val="13"/>
              </w:rPr>
              <w:t>-</w:t>
            </w:r>
            <w:r w:rsidRPr="0098170B">
              <w:rPr>
                <w:b/>
                <w:bCs/>
                <w:sz w:val="16"/>
                <w:szCs w:val="13"/>
              </w:rPr>
              <w:t>featured artist</w:t>
            </w:r>
            <w:r>
              <w:rPr>
                <w:rStyle w:val="FootnoteReference"/>
                <w:b/>
                <w:bCs/>
                <w:sz w:val="16"/>
                <w:szCs w:val="13"/>
              </w:rPr>
              <w:footnoteReference w:id="107"/>
            </w:r>
            <w:r w:rsidRPr="0098170B">
              <w:rPr>
                <w:b/>
                <w:bCs/>
                <w:sz w:val="16"/>
                <w:szCs w:val="13"/>
              </w:rPr>
              <w:t xml:space="preserve"> </w:t>
            </w:r>
          </w:p>
        </w:tc>
        <w:tc>
          <w:tcPr>
            <w:tcW w:w="1685" w:type="dxa"/>
          </w:tcPr>
          <w:p w14:paraId="16D62EEA" w14:textId="77777777" w:rsidR="00091A6D" w:rsidRDefault="00091A6D" w:rsidP="00BA3DB1">
            <w:pPr>
              <w:rPr>
                <w:sz w:val="16"/>
                <w:szCs w:val="13"/>
              </w:rPr>
            </w:pPr>
            <w:r>
              <w:rPr>
                <w:sz w:val="16"/>
                <w:szCs w:val="13"/>
              </w:rPr>
              <w:t>0%</w:t>
            </w:r>
          </w:p>
        </w:tc>
        <w:tc>
          <w:tcPr>
            <w:tcW w:w="1873" w:type="dxa"/>
          </w:tcPr>
          <w:p w14:paraId="31D2929D" w14:textId="77777777" w:rsidR="00091A6D" w:rsidRPr="00EF0B51" w:rsidRDefault="00091A6D" w:rsidP="00BA3DB1">
            <w:pPr>
              <w:rPr>
                <w:sz w:val="16"/>
                <w:szCs w:val="13"/>
              </w:rPr>
            </w:pPr>
            <w:r>
              <w:rPr>
                <w:sz w:val="16"/>
                <w:szCs w:val="13"/>
              </w:rPr>
              <w:t xml:space="preserve">0% </w:t>
            </w:r>
          </w:p>
        </w:tc>
        <w:tc>
          <w:tcPr>
            <w:tcW w:w="2055" w:type="dxa"/>
          </w:tcPr>
          <w:p w14:paraId="764F4F13" w14:textId="77777777" w:rsidR="00091A6D" w:rsidRPr="00EF0B51" w:rsidRDefault="00091A6D" w:rsidP="00BA3DB1">
            <w:pPr>
              <w:rPr>
                <w:sz w:val="16"/>
                <w:szCs w:val="13"/>
              </w:rPr>
            </w:pPr>
            <w:r>
              <w:rPr>
                <w:sz w:val="16"/>
                <w:szCs w:val="13"/>
              </w:rPr>
              <w:t>0%</w:t>
            </w:r>
          </w:p>
        </w:tc>
      </w:tr>
    </w:tbl>
    <w:p w14:paraId="292B6164" w14:textId="77777777" w:rsidR="00091A6D" w:rsidRPr="009831F3" w:rsidRDefault="00091A6D" w:rsidP="00091A6D">
      <w:pPr>
        <w:pStyle w:val="Source"/>
      </w:pPr>
      <w:r>
        <w:t>Source: Own calculations from publicly available Internet information (Digital Media Association, 2020) and own survey</w:t>
      </w:r>
    </w:p>
    <w:p w14:paraId="0043F6A0" w14:textId="77777777" w:rsidR="00091A6D" w:rsidRDefault="00091A6D" w:rsidP="00091A6D">
      <w:pPr>
        <w:spacing w:after="120"/>
        <w:jc w:val="both"/>
        <w:rPr>
          <w:rFonts w:eastAsia="Times New Roman"/>
          <w:szCs w:val="22"/>
          <w:lang w:val="en-GB"/>
        </w:rPr>
      </w:pPr>
      <w:r>
        <w:rPr>
          <w:rFonts w:eastAsia="Times New Roman"/>
          <w:szCs w:val="22"/>
          <w:lang w:val="en-GB"/>
        </w:rPr>
        <w:t xml:space="preserve">Table 6 above summarizes the different possible situations, combining featured and non-featured artists with their relationship with record companies -signed or independent artists- and their possible roles beyond merely performing, such as songwriter, creative producer or record label. </w:t>
      </w:r>
    </w:p>
    <w:p w14:paraId="4A58FB91" w14:textId="757EB3AF" w:rsidR="00091A6D" w:rsidRPr="00582687" w:rsidRDefault="00091A6D" w:rsidP="00091A6D">
      <w:pPr>
        <w:pStyle w:val="Heading3"/>
        <w:spacing w:after="120"/>
      </w:pPr>
      <w:bookmarkStart w:id="43" w:name="_Toc67860830"/>
      <w:r>
        <w:t>Estimations of value and comparisons with other digital markets</w:t>
      </w:r>
      <w:bookmarkEnd w:id="43"/>
    </w:p>
    <w:p w14:paraId="52B7C04B" w14:textId="77777777" w:rsidR="00091A6D" w:rsidRDefault="00091A6D" w:rsidP="00091A6D">
      <w:pPr>
        <w:spacing w:after="120"/>
        <w:jc w:val="both"/>
        <w:rPr>
          <w:rFonts w:eastAsia="Times New Roman"/>
          <w:szCs w:val="22"/>
          <w:lang w:val="en-GB"/>
        </w:rPr>
      </w:pPr>
      <w:r>
        <w:rPr>
          <w:rFonts w:eastAsia="Times New Roman"/>
          <w:szCs w:val="22"/>
        </w:rPr>
        <w:t>C</w:t>
      </w:r>
      <w:r w:rsidRPr="008C4201">
        <w:rPr>
          <w:rFonts w:eastAsia="Times New Roman"/>
          <w:szCs w:val="22"/>
        </w:rPr>
        <w:t xml:space="preserve">ompanies </w:t>
      </w:r>
      <w:r>
        <w:rPr>
          <w:rFonts w:eastAsia="Times New Roman"/>
          <w:szCs w:val="22"/>
        </w:rPr>
        <w:t xml:space="preserve">in the digital music marketplace </w:t>
      </w:r>
      <w:r w:rsidRPr="008C4201">
        <w:rPr>
          <w:rFonts w:eastAsia="Times New Roman"/>
          <w:szCs w:val="22"/>
        </w:rPr>
        <w:t>seek to capture valuation</w:t>
      </w:r>
      <w:r>
        <w:rPr>
          <w:rFonts w:eastAsia="Times New Roman"/>
          <w:szCs w:val="22"/>
        </w:rPr>
        <w:t>. S</w:t>
      </w:r>
      <w:r w:rsidRPr="008C4201">
        <w:rPr>
          <w:rFonts w:eastAsia="Times New Roman"/>
          <w:szCs w:val="22"/>
        </w:rPr>
        <w:t>hare price valuation implies growth and a belief in future growth.</w:t>
      </w:r>
      <w:r>
        <w:rPr>
          <w:rFonts w:eastAsia="Times New Roman"/>
          <w:szCs w:val="22"/>
        </w:rPr>
        <w:t xml:space="preserve"> </w:t>
      </w:r>
      <w:r w:rsidRPr="008C4201">
        <w:rPr>
          <w:rFonts w:eastAsia="Times New Roman"/>
          <w:szCs w:val="22"/>
        </w:rPr>
        <w:t>In Spotify’s case, the company is still largely loss making and has been from its inception</w:t>
      </w:r>
      <w:r>
        <w:rPr>
          <w:rFonts w:eastAsia="Times New Roman"/>
          <w:szCs w:val="22"/>
        </w:rPr>
        <w:t>, an indirect evidence of the relevance of valuation vs. profits.</w:t>
      </w:r>
      <w:r w:rsidRPr="008C4201">
        <w:rPr>
          <w:rFonts w:eastAsia="Times New Roman"/>
          <w:szCs w:val="22"/>
        </w:rPr>
        <w:t xml:space="preserve"> </w:t>
      </w:r>
      <w:r>
        <w:rPr>
          <w:rFonts w:eastAsia="Times New Roman"/>
          <w:szCs w:val="22"/>
        </w:rPr>
        <w:t>In fact, p</w:t>
      </w:r>
      <w:r>
        <w:rPr>
          <w:rFonts w:eastAsia="Times New Roman"/>
          <w:szCs w:val="22"/>
          <w:lang w:val="en-GB"/>
        </w:rPr>
        <w:t>ersonal data</w:t>
      </w:r>
      <w:r w:rsidRPr="00222AE7">
        <w:rPr>
          <w:rFonts w:eastAsia="Times New Roman"/>
          <w:szCs w:val="22"/>
        </w:rPr>
        <w:t>, as in other digital markets, is the key factor of production in streaming services and is extracted from fans driven to the platform in large part by the efforts of performers. Therefore, an approximation to the value of personal</w:t>
      </w:r>
      <w:r>
        <w:rPr>
          <w:rFonts w:eastAsia="Times New Roman"/>
          <w:szCs w:val="22"/>
          <w:lang w:val="en-GB"/>
        </w:rPr>
        <w:t xml:space="preserve"> information for companies in the digital music marketplace will shed light on how much of this value is shared with performers. </w:t>
      </w:r>
    </w:p>
    <w:p w14:paraId="6E58E492" w14:textId="77777777" w:rsidR="00091A6D" w:rsidRDefault="00091A6D" w:rsidP="00091A6D">
      <w:pPr>
        <w:spacing w:after="120"/>
        <w:jc w:val="both"/>
        <w:rPr>
          <w:rFonts w:eastAsia="Times New Roman"/>
          <w:szCs w:val="22"/>
          <w:lang w:val="en-GB"/>
        </w:rPr>
      </w:pPr>
      <w:r>
        <w:rPr>
          <w:rFonts w:eastAsia="Times New Roman"/>
          <w:szCs w:val="22"/>
          <w:lang w:val="en-GB"/>
        </w:rPr>
        <w:t xml:space="preserve">Following Feijóo, Gómez-Barroso and Voigt (2014), net present value of personal data, the most stable approach to user valuation, can be derived starting from the present value of revenue per </w:t>
      </w:r>
      <w:r>
        <w:rPr>
          <w:rFonts w:eastAsia="Times New Roman"/>
          <w:szCs w:val="22"/>
          <w:lang w:val="en-GB"/>
        </w:rPr>
        <w:lastRenderedPageBreak/>
        <w:t>data record -average revenue per user- and a multiplier that depends on assumptions on the useful lifetime of a personal data record and the existing interest rates. For instance, using standard assumptions</w:t>
      </w:r>
      <w:r>
        <w:rPr>
          <w:rStyle w:val="FootnoteReference"/>
          <w:rFonts w:eastAsia="Times New Roman"/>
          <w:szCs w:val="22"/>
          <w:lang w:val="en-GB"/>
        </w:rPr>
        <w:footnoteReference w:id="108"/>
      </w:r>
      <w:r>
        <w:rPr>
          <w:rFonts w:eastAsia="Times New Roman"/>
          <w:szCs w:val="22"/>
          <w:lang w:val="en-GB"/>
        </w:rPr>
        <w:t xml:space="preserve">, a typical multiplier will range from 1.88 to 3.64, with an average of 2.82. This means that the average revenue per user (ARPU) should be multiplied by this figure to include future returns and obtain a more reliable economic value, not just a performance or productivity figure. </w:t>
      </w:r>
    </w:p>
    <w:p w14:paraId="6345A162" w14:textId="77777777" w:rsidR="00091A6D" w:rsidRDefault="00091A6D" w:rsidP="00091A6D">
      <w:pPr>
        <w:spacing w:after="120"/>
        <w:jc w:val="both"/>
        <w:rPr>
          <w:rFonts w:eastAsia="Times New Roman"/>
          <w:szCs w:val="22"/>
          <w:lang w:val="en-GB"/>
        </w:rPr>
      </w:pPr>
      <w:r>
        <w:rPr>
          <w:rFonts w:eastAsia="Times New Roman"/>
          <w:szCs w:val="22"/>
          <w:lang w:val="en-GB"/>
        </w:rPr>
        <w:t xml:space="preserve">Using official figures from Spotify, yearly ARPU has remained relatively constant at 25.56 € in 2017, 25.41 € in 2018 and 24.96 € in 2019, the latest available figure. </w:t>
      </w:r>
      <w:r w:rsidRPr="008C4201">
        <w:rPr>
          <w:rFonts w:eastAsia="Times New Roman"/>
          <w:szCs w:val="22"/>
        </w:rPr>
        <w:t xml:space="preserve">In Spotify’s case, growth is often measured as subscriber growth and subscriber growth implies competing on price because Spotify offers more or less the same product as its competitors </w:t>
      </w:r>
      <w:r>
        <w:rPr>
          <w:rFonts w:eastAsia="Times New Roman"/>
          <w:szCs w:val="22"/>
        </w:rPr>
        <w:t>(as discussed elsewhere in the text)</w:t>
      </w:r>
      <w:r w:rsidRPr="008C4201">
        <w:rPr>
          <w:rFonts w:eastAsia="Times New Roman"/>
          <w:szCs w:val="22"/>
        </w:rPr>
        <w:t xml:space="preserve">. </w:t>
      </w:r>
      <w:r>
        <w:rPr>
          <w:rFonts w:eastAsia="Times New Roman"/>
          <w:szCs w:val="22"/>
        </w:rPr>
        <w:t xml:space="preserve">Competing on price </w:t>
      </w:r>
      <w:r w:rsidRPr="008C4201">
        <w:rPr>
          <w:rFonts w:eastAsia="Times New Roman"/>
          <w:szCs w:val="22"/>
        </w:rPr>
        <w:t>implies keeping retail prices down in a race to the bottom on subscription price and to the top on share price</w:t>
      </w:r>
      <w:r>
        <w:rPr>
          <w:rFonts w:eastAsia="Times New Roman"/>
          <w:szCs w:val="22"/>
        </w:rPr>
        <w:t xml:space="preserve"> and user valuation</w:t>
      </w:r>
      <w:r w:rsidRPr="008C4201">
        <w:rPr>
          <w:rFonts w:eastAsia="Times New Roman"/>
          <w:szCs w:val="22"/>
        </w:rPr>
        <w:t>.</w:t>
      </w:r>
      <w:r>
        <w:rPr>
          <w:rFonts w:eastAsia="Times New Roman"/>
          <w:szCs w:val="22"/>
        </w:rPr>
        <w:t xml:space="preserve"> To this regard, and u</w:t>
      </w:r>
      <w:r>
        <w:rPr>
          <w:rFonts w:eastAsia="Times New Roman"/>
          <w:szCs w:val="22"/>
          <w:lang w:val="en-GB"/>
        </w:rPr>
        <w:t xml:space="preserve">sing the above multiplier, the net present value of each user would be respectively 71.99 €, 71.55 € and 70.29 € in 2017, 2018 and 2019. These figures are not far from the market valuation per monthly active user (MAU) that was placed at 84.15 € and 86.35 € at the end of 2018 and 2019, respectively. </w:t>
      </w:r>
    </w:p>
    <w:p w14:paraId="014D1F9F" w14:textId="77777777" w:rsidR="00091A6D" w:rsidRDefault="00091A6D" w:rsidP="00091A6D">
      <w:pPr>
        <w:spacing w:after="120"/>
        <w:jc w:val="both"/>
        <w:rPr>
          <w:rFonts w:eastAsia="Times New Roman"/>
          <w:szCs w:val="22"/>
          <w:lang w:val="en-GB"/>
        </w:rPr>
      </w:pPr>
      <w:r>
        <w:rPr>
          <w:rFonts w:eastAsia="Times New Roman"/>
          <w:szCs w:val="22"/>
          <w:lang w:val="en-GB"/>
        </w:rPr>
        <w:t xml:space="preserve">The authors of the study think that net present value is a fairer representation of the returns from data-intensive companies such as those in the digital music marketplace and, therefore, should be the base for actual assessment of the value than can be shared with other stakeholders, such as performers. For a comparison between performers’ share of value and revenue in digital music platforms, Table 6 above includes a first column with the pay-out for performers in different situation if this net present value is considered, and not merely the ARPU as it is usually displayed. According to this perspective, even in the best of cases for Spotify, performers would get about 20% of the total value created from a single user, while the remaining 80% would stay in the platform. </w:t>
      </w:r>
    </w:p>
    <w:p w14:paraId="06C2C346" w14:textId="77777777" w:rsidR="00091A6D" w:rsidRPr="008C4201" w:rsidRDefault="00091A6D" w:rsidP="00091A6D">
      <w:pPr>
        <w:spacing w:after="120"/>
        <w:jc w:val="both"/>
        <w:rPr>
          <w:rFonts w:eastAsia="Times New Roman"/>
          <w:szCs w:val="22"/>
        </w:rPr>
      </w:pPr>
      <w:r>
        <w:rPr>
          <w:rFonts w:eastAsia="Times New Roman"/>
          <w:szCs w:val="22"/>
        </w:rPr>
        <w:t xml:space="preserve">In addition, </w:t>
      </w:r>
      <w:r w:rsidRPr="008C4201">
        <w:rPr>
          <w:rFonts w:eastAsia="Times New Roman"/>
          <w:szCs w:val="22"/>
        </w:rPr>
        <w:t>COVID</w:t>
      </w:r>
      <w:r>
        <w:rPr>
          <w:rFonts w:eastAsia="Times New Roman"/>
          <w:szCs w:val="22"/>
        </w:rPr>
        <w:t>-19</w:t>
      </w:r>
      <w:r w:rsidRPr="008C4201">
        <w:rPr>
          <w:rFonts w:eastAsia="Times New Roman"/>
          <w:szCs w:val="22"/>
        </w:rPr>
        <w:t xml:space="preserve"> has nearly destroyed the live music business that sustained the artists who previously tolerated </w:t>
      </w:r>
      <w:r>
        <w:rPr>
          <w:rFonts w:eastAsia="Times New Roman"/>
          <w:szCs w:val="22"/>
        </w:rPr>
        <w:t>low</w:t>
      </w:r>
      <w:r w:rsidRPr="008C4201">
        <w:rPr>
          <w:rFonts w:eastAsia="Times New Roman"/>
          <w:szCs w:val="22"/>
        </w:rPr>
        <w:t xml:space="preserve"> stream</w:t>
      </w:r>
      <w:r>
        <w:rPr>
          <w:rFonts w:eastAsia="Times New Roman"/>
          <w:szCs w:val="22"/>
        </w:rPr>
        <w:t>ing</w:t>
      </w:r>
      <w:r w:rsidRPr="008C4201">
        <w:rPr>
          <w:rFonts w:eastAsia="Times New Roman"/>
          <w:szCs w:val="22"/>
        </w:rPr>
        <w:t xml:space="preserve"> royalties. Far from being harmed by COVID</w:t>
      </w:r>
      <w:r>
        <w:rPr>
          <w:rFonts w:eastAsia="Times New Roman"/>
          <w:szCs w:val="22"/>
        </w:rPr>
        <w:t>-19</w:t>
      </w:r>
      <w:r w:rsidRPr="008C4201">
        <w:rPr>
          <w:rFonts w:eastAsia="Times New Roman"/>
          <w:szCs w:val="22"/>
        </w:rPr>
        <w:t xml:space="preserve">, </w:t>
      </w:r>
      <w:r>
        <w:rPr>
          <w:rFonts w:eastAsia="Times New Roman"/>
          <w:szCs w:val="22"/>
        </w:rPr>
        <w:t>the pandemic</w:t>
      </w:r>
      <w:r w:rsidRPr="008C4201">
        <w:rPr>
          <w:rFonts w:eastAsia="Times New Roman"/>
          <w:szCs w:val="22"/>
        </w:rPr>
        <w:t xml:space="preserve"> has been rocket fuel for Spotify</w:t>
      </w:r>
      <w:r>
        <w:rPr>
          <w:rFonts w:eastAsia="Times New Roman"/>
          <w:szCs w:val="22"/>
        </w:rPr>
        <w:t>’s growth</w:t>
      </w:r>
      <w:r w:rsidRPr="008C4201">
        <w:rPr>
          <w:rFonts w:eastAsia="Times New Roman"/>
          <w:szCs w:val="22"/>
        </w:rPr>
        <w:t xml:space="preserve"> which adds to the unfairness of the big pool royalty system. As the </w:t>
      </w:r>
      <w:r>
        <w:rPr>
          <w:rFonts w:eastAsia="Times New Roman"/>
          <w:szCs w:val="22"/>
        </w:rPr>
        <w:t>comparison to “FAANG” stocks</w:t>
      </w:r>
      <w:r w:rsidRPr="008C4201">
        <w:rPr>
          <w:rFonts w:eastAsia="Times New Roman"/>
          <w:szCs w:val="22"/>
        </w:rPr>
        <w:t xml:space="preserve"> demonstrates, Spotify’s growth in valuation has outpaced </w:t>
      </w:r>
      <w:r>
        <w:rPr>
          <w:rFonts w:eastAsia="Times New Roman"/>
          <w:szCs w:val="22"/>
        </w:rPr>
        <w:t xml:space="preserve">other big tech companies. </w:t>
      </w:r>
    </w:p>
    <w:p w14:paraId="78CA03DB" w14:textId="77777777" w:rsidR="00091A6D" w:rsidRDefault="00091A6D" w:rsidP="00091A6D">
      <w:pPr>
        <w:spacing w:after="120"/>
        <w:jc w:val="center"/>
        <w:rPr>
          <w:rFonts w:eastAsia="Times New Roman"/>
          <w:szCs w:val="22"/>
        </w:rPr>
      </w:pPr>
      <w:r>
        <w:rPr>
          <w:rFonts w:eastAsia="Times New Roman"/>
          <w:noProof/>
          <w:szCs w:val="22"/>
          <w:lang w:eastAsia="en-US"/>
        </w:rPr>
        <w:lastRenderedPageBreak/>
        <w:drawing>
          <wp:inline distT="0" distB="0" distL="0" distR="0" wp14:anchorId="1B8FEA97" wp14:editId="7B276C22">
            <wp:extent cx="5940425" cy="3174365"/>
            <wp:effectExtent l="0" t="0" r="3175" b="635"/>
            <wp:docPr id="21" name="Picture 2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3174365"/>
                    </a:xfrm>
                    <a:prstGeom prst="rect">
                      <a:avLst/>
                    </a:prstGeom>
                  </pic:spPr>
                </pic:pic>
              </a:graphicData>
            </a:graphic>
          </wp:inline>
        </w:drawing>
      </w:r>
    </w:p>
    <w:p w14:paraId="7902F36F" w14:textId="2ACFB897" w:rsidR="00091A6D" w:rsidRPr="000A3E83" w:rsidRDefault="00091A6D" w:rsidP="00091A6D">
      <w:pPr>
        <w:spacing w:after="120"/>
        <w:jc w:val="center"/>
        <w:rPr>
          <w:rFonts w:eastAsia="Times New Roman"/>
          <w:sz w:val="20"/>
        </w:rPr>
      </w:pPr>
      <w:r w:rsidRPr="000A3E83">
        <w:rPr>
          <w:rFonts w:eastAsia="Times New Roman"/>
          <w:sz w:val="20"/>
        </w:rPr>
        <w:t xml:space="preserve">Figure </w:t>
      </w:r>
      <w:r w:rsidRPr="00662336">
        <w:rPr>
          <w:rFonts w:eastAsia="Times New Roman"/>
          <w:sz w:val="20"/>
        </w:rPr>
        <w:fldChar w:fldCharType="begin"/>
      </w:r>
      <w:r w:rsidRPr="000A3E83">
        <w:rPr>
          <w:rFonts w:eastAsia="Times New Roman"/>
          <w:sz w:val="20"/>
        </w:rPr>
        <w:instrText xml:space="preserve"> SEQ Figure \* ARABIC </w:instrText>
      </w:r>
      <w:r w:rsidRPr="00662336">
        <w:rPr>
          <w:rFonts w:eastAsia="Times New Roman"/>
          <w:sz w:val="20"/>
        </w:rPr>
        <w:fldChar w:fldCharType="separate"/>
      </w:r>
      <w:r w:rsidR="00C9053D">
        <w:rPr>
          <w:rFonts w:eastAsia="Times New Roman"/>
          <w:noProof/>
          <w:sz w:val="20"/>
        </w:rPr>
        <w:t>6</w:t>
      </w:r>
      <w:r w:rsidRPr="00662336">
        <w:rPr>
          <w:rFonts w:eastAsia="Times New Roman"/>
          <w:sz w:val="20"/>
        </w:rPr>
        <w:fldChar w:fldCharType="end"/>
      </w:r>
      <w:r w:rsidRPr="000A3E83">
        <w:rPr>
          <w:rFonts w:eastAsia="Times New Roman"/>
          <w:sz w:val="20"/>
        </w:rPr>
        <w:t>. Spotify Valuation Growth Compared to Google, Facebook, Amazon, Apple and Live Nation 1/1/20 to 02/07/21</w:t>
      </w:r>
    </w:p>
    <w:p w14:paraId="0141F020" w14:textId="23E6C3E0" w:rsidR="00091A6D" w:rsidRPr="00850006" w:rsidRDefault="00091A6D" w:rsidP="00091A6D">
      <w:pPr>
        <w:pStyle w:val="Heading3"/>
        <w:spacing w:after="120"/>
      </w:pPr>
      <w:bookmarkStart w:id="44" w:name="_Toc67860831"/>
      <w:r w:rsidRPr="00850006">
        <w:t>Lack of information</w:t>
      </w:r>
      <w:r>
        <w:t xml:space="preserve"> and </w:t>
      </w:r>
      <w:r w:rsidRPr="00850006">
        <w:t>reporting transparency</w:t>
      </w:r>
      <w:r>
        <w:t xml:space="preserve"> and reliability</w:t>
      </w:r>
      <w:bookmarkEnd w:id="44"/>
    </w:p>
    <w:p w14:paraId="59A5A668" w14:textId="77777777" w:rsidR="00091A6D" w:rsidRDefault="00091A6D" w:rsidP="00091A6D">
      <w:pPr>
        <w:spacing w:after="120"/>
        <w:jc w:val="both"/>
        <w:rPr>
          <w:rFonts w:eastAsia="Times New Roman"/>
          <w:szCs w:val="22"/>
        </w:rPr>
      </w:pPr>
      <w:r>
        <w:rPr>
          <w:rFonts w:eastAsia="Times New Roman"/>
          <w:szCs w:val="22"/>
        </w:rPr>
        <w:t xml:space="preserve">In addition to the issues on per stream rates and the differences in how to share value for digital music platforms and for performers, there are issues on lack of information and transparency in the supplied accounting data. </w:t>
      </w:r>
    </w:p>
    <w:p w14:paraId="42EDD91F" w14:textId="77777777" w:rsidR="00091A6D" w:rsidRPr="00DC6E46" w:rsidRDefault="00091A6D" w:rsidP="00091A6D">
      <w:pPr>
        <w:spacing w:after="120"/>
        <w:jc w:val="center"/>
        <w:rPr>
          <w:rFonts w:eastAsia="Times New Roman"/>
          <w:szCs w:val="22"/>
        </w:rPr>
      </w:pPr>
      <w:r>
        <w:rPr>
          <w:noProof/>
          <w:lang w:eastAsia="en-US"/>
        </w:rPr>
        <mc:AlternateContent>
          <mc:Choice Requires="wps">
            <w:drawing>
              <wp:inline distT="0" distB="0" distL="0" distR="0" wp14:anchorId="326C46EB" wp14:editId="7EE974DE">
                <wp:extent cx="1828800" cy="1828800"/>
                <wp:effectExtent l="0" t="0" r="9525" b="8890"/>
                <wp:docPr id="48" name="Cuadro de texto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F42397F" w14:textId="77777777" w:rsidR="00BA3DB1" w:rsidRPr="00AF1541" w:rsidRDefault="00BA3DB1" w:rsidP="00091A6D">
                            <w:pPr>
                              <w:spacing w:after="120"/>
                              <w:jc w:val="center"/>
                              <w:rPr>
                                <w:rFonts w:eastAsia="Times New Roman"/>
                                <w:i/>
                                <w:iCs/>
                                <w:szCs w:val="22"/>
                              </w:rPr>
                            </w:pPr>
                            <w:r>
                              <w:rPr>
                                <w:rFonts w:eastAsia="Times New Roman"/>
                                <w:i/>
                                <w:iCs/>
                                <w:szCs w:val="22"/>
                              </w:rPr>
                              <w:t xml:space="preserve">Q: </w:t>
                            </w:r>
                            <w:r w:rsidRPr="00C34F9F">
                              <w:rPr>
                                <w:rFonts w:eastAsia="Times New Roman"/>
                                <w:i/>
                                <w:iCs/>
                                <w:szCs w:val="22"/>
                              </w:rPr>
                              <w:t xml:space="preserve">Do you receive enough information (transparent, clear and understandable) about the amount of money you get paid from digital music platforms? </w:t>
                            </w:r>
                            <w:r w:rsidRPr="00AF1541">
                              <w:rPr>
                                <w:rFonts w:eastAsia="Times New Roman"/>
                                <w:i/>
                                <w:iCs/>
                                <w:szCs w:val="22"/>
                              </w:rPr>
                              <w:t>What do you think is missing?</w:t>
                            </w:r>
                          </w:p>
                          <w:p w14:paraId="0AA49D93" w14:textId="77777777" w:rsidR="00BA3DB1" w:rsidRDefault="00BA3DB1" w:rsidP="00091A6D">
                            <w:pPr>
                              <w:spacing w:after="120"/>
                              <w:jc w:val="center"/>
                              <w:rPr>
                                <w:rFonts w:eastAsia="Times New Roman"/>
                                <w:i/>
                                <w:iCs/>
                                <w:szCs w:val="22"/>
                              </w:rPr>
                            </w:pPr>
                            <w:r w:rsidRPr="00C34F9F">
                              <w:rPr>
                                <w:rFonts w:eastAsia="Times New Roman"/>
                                <w:i/>
                                <w:iCs/>
                                <w:szCs w:val="22"/>
                              </w:rPr>
                              <w:t>A: “No. What's missing is a clear understanding of who to talk to when there is a question</w:t>
                            </w:r>
                            <w:r>
                              <w:rPr>
                                <w:rFonts w:eastAsia="Times New Roman"/>
                                <w:i/>
                                <w:iCs/>
                                <w:szCs w:val="22"/>
                              </w:rPr>
                              <w:t>” (Doug Emery, 2021)</w:t>
                            </w:r>
                          </w:p>
                          <w:p w14:paraId="683DBB1C" w14:textId="77777777" w:rsidR="00BA3DB1" w:rsidRDefault="00BA3DB1" w:rsidP="00091A6D">
                            <w:pPr>
                              <w:spacing w:after="120"/>
                              <w:jc w:val="center"/>
                              <w:rPr>
                                <w:rFonts w:eastAsia="Times New Roman"/>
                                <w:i/>
                                <w:iCs/>
                                <w:szCs w:val="22"/>
                              </w:rPr>
                            </w:pPr>
                            <w:r>
                              <w:rPr>
                                <w:rFonts w:eastAsia="Times New Roman"/>
                                <w:i/>
                                <w:iCs/>
                                <w:szCs w:val="22"/>
                              </w:rPr>
                              <w:t>A: “</w:t>
                            </w:r>
                            <w:r w:rsidRPr="005379A7">
                              <w:rPr>
                                <w:rFonts w:eastAsia="Times New Roman"/>
                                <w:i/>
                                <w:iCs/>
                                <w:szCs w:val="22"/>
                              </w:rPr>
                              <w:t xml:space="preserve">Direct contact with the platform. Clarity in total volume. There is no API of any store that tells you directly the number of streams, how do we know if the aggregator or label </w:t>
                            </w:r>
                            <w:r>
                              <w:rPr>
                                <w:rFonts w:eastAsia="Times New Roman"/>
                                <w:i/>
                                <w:iCs/>
                                <w:szCs w:val="22"/>
                              </w:rPr>
                              <w:t>figures</w:t>
                            </w:r>
                            <w:r w:rsidRPr="005379A7">
                              <w:rPr>
                                <w:rFonts w:eastAsia="Times New Roman"/>
                                <w:i/>
                                <w:iCs/>
                                <w:szCs w:val="22"/>
                              </w:rPr>
                              <w:t xml:space="preserve"> </w:t>
                            </w:r>
                            <w:r>
                              <w:rPr>
                                <w:rFonts w:eastAsia="Times New Roman"/>
                                <w:i/>
                                <w:iCs/>
                                <w:szCs w:val="22"/>
                              </w:rPr>
                              <w:t>are</w:t>
                            </w:r>
                            <w:r w:rsidRPr="005379A7">
                              <w:rPr>
                                <w:rFonts w:eastAsia="Times New Roman"/>
                                <w:i/>
                                <w:iCs/>
                                <w:szCs w:val="22"/>
                              </w:rPr>
                              <w:t xml:space="preserve"> true?</w:t>
                            </w:r>
                            <w:r>
                              <w:rPr>
                                <w:rFonts w:eastAsia="Times New Roman"/>
                                <w:i/>
                                <w:iCs/>
                                <w:szCs w:val="22"/>
                              </w:rPr>
                              <w:t xml:space="preserve">” (Non-featured artist#2, 2021) </w:t>
                            </w:r>
                          </w:p>
                          <w:p w14:paraId="23400F8B" w14:textId="77777777" w:rsidR="00BA3DB1" w:rsidRDefault="00BA3DB1" w:rsidP="00091A6D">
                            <w:pPr>
                              <w:spacing w:after="120"/>
                              <w:jc w:val="center"/>
                              <w:rPr>
                                <w:rFonts w:eastAsia="Times New Roman"/>
                                <w:i/>
                                <w:iCs/>
                                <w:szCs w:val="22"/>
                              </w:rPr>
                            </w:pPr>
                            <w:r>
                              <w:rPr>
                                <w:rFonts w:eastAsia="Times New Roman"/>
                                <w:i/>
                                <w:iCs/>
                                <w:szCs w:val="22"/>
                              </w:rPr>
                              <w:t>A: “</w:t>
                            </w:r>
                            <w:r w:rsidRPr="00C11E24">
                              <w:rPr>
                                <w:rFonts w:eastAsia="Times New Roman"/>
                                <w:i/>
                                <w:iCs/>
                                <w:szCs w:val="22"/>
                              </w:rPr>
                              <w:t>Never. It's impossible to gauge what I actually receive per play or per 100 or 1000 plays. It's not transparent at all</w:t>
                            </w:r>
                            <w:r>
                              <w:rPr>
                                <w:rFonts w:eastAsia="Times New Roman"/>
                                <w:i/>
                                <w:iCs/>
                                <w:szCs w:val="22"/>
                              </w:rPr>
                              <w:t>” (Scanner, 2021)</w:t>
                            </w:r>
                          </w:p>
                          <w:p w14:paraId="6BA11053" w14:textId="77777777" w:rsidR="00BA3DB1" w:rsidRPr="00C34F9F" w:rsidRDefault="00BA3DB1" w:rsidP="00091A6D">
                            <w:pPr>
                              <w:spacing w:after="120"/>
                              <w:jc w:val="center"/>
                              <w:rPr>
                                <w:rFonts w:eastAsia="Times New Roman"/>
                                <w:i/>
                                <w:iCs/>
                                <w:szCs w:val="22"/>
                              </w:rPr>
                            </w:pPr>
                            <w:r>
                              <w:rPr>
                                <w:rFonts w:eastAsia="Times New Roman"/>
                                <w:i/>
                                <w:iCs/>
                                <w:szCs w:val="22"/>
                              </w:rPr>
                              <w:t>A: “</w:t>
                            </w:r>
                            <w:r w:rsidRPr="00063A51">
                              <w:rPr>
                                <w:rFonts w:eastAsia="Times New Roman"/>
                                <w:i/>
                                <w:iCs/>
                                <w:szCs w:val="22"/>
                              </w:rPr>
                              <w:t>The format of the reports of the different platforms should be unified and they should be obliged to send a report to each artist. That way we could compare the amounts reported by the platforms. We have no way of knowing if the reported executions and amounts are correct!</w:t>
                            </w:r>
                            <w:r>
                              <w:rPr>
                                <w:rFonts w:eastAsia="Times New Roman"/>
                                <w:i/>
                                <w:iCs/>
                                <w:szCs w:val="22"/>
                              </w:rPr>
                              <w:t>”. (Keko Yunge,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326C46EB" id="Cuadro de texto 48" o:spid="_x0000_s1050"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uvUjyEUCAACJBAAADgAA&#10;AAAAAAAAAAAAAAAuAgAAZHJzL2Uyb0RvYy54bWxQSwECLQAUAAYACAAAACEAtwwDCNcAAAAFAQAA&#10;DwAAAAAAAAAAAAAAAACfBAAAZHJzL2Rvd25yZXYueG1sUEsFBgAAAAAEAAQA8wAAAKMFAAAAAA==&#10;" filled="f" strokeweight=".5pt">
                <v:textbox style="mso-fit-shape-to-text:t">
                  <w:txbxContent>
                    <w:p w14:paraId="5F42397F" w14:textId="77777777" w:rsidR="00BA3DB1" w:rsidRPr="00AF1541" w:rsidRDefault="00BA3DB1" w:rsidP="00091A6D">
                      <w:pPr>
                        <w:spacing w:after="120"/>
                        <w:jc w:val="center"/>
                        <w:rPr>
                          <w:rFonts w:eastAsia="Times New Roman"/>
                          <w:i/>
                          <w:iCs/>
                          <w:szCs w:val="22"/>
                        </w:rPr>
                      </w:pPr>
                      <w:r>
                        <w:rPr>
                          <w:rFonts w:eastAsia="Times New Roman"/>
                          <w:i/>
                          <w:iCs/>
                          <w:szCs w:val="22"/>
                        </w:rPr>
                        <w:t xml:space="preserve">Q: </w:t>
                      </w:r>
                      <w:r w:rsidRPr="00C34F9F">
                        <w:rPr>
                          <w:rFonts w:eastAsia="Times New Roman"/>
                          <w:i/>
                          <w:iCs/>
                          <w:szCs w:val="22"/>
                        </w:rPr>
                        <w:t xml:space="preserve">Do you receive enough information (transparent, clear and understandable) about the amount of money you get paid from digital music platforms? </w:t>
                      </w:r>
                      <w:r w:rsidRPr="00AF1541">
                        <w:rPr>
                          <w:rFonts w:eastAsia="Times New Roman"/>
                          <w:i/>
                          <w:iCs/>
                          <w:szCs w:val="22"/>
                        </w:rPr>
                        <w:t>What do you think is missing?</w:t>
                      </w:r>
                    </w:p>
                    <w:p w14:paraId="0AA49D93" w14:textId="77777777" w:rsidR="00BA3DB1" w:rsidRDefault="00BA3DB1" w:rsidP="00091A6D">
                      <w:pPr>
                        <w:spacing w:after="120"/>
                        <w:jc w:val="center"/>
                        <w:rPr>
                          <w:rFonts w:eastAsia="Times New Roman"/>
                          <w:i/>
                          <w:iCs/>
                          <w:szCs w:val="22"/>
                        </w:rPr>
                      </w:pPr>
                      <w:r w:rsidRPr="00C34F9F">
                        <w:rPr>
                          <w:rFonts w:eastAsia="Times New Roman"/>
                          <w:i/>
                          <w:iCs/>
                          <w:szCs w:val="22"/>
                        </w:rPr>
                        <w:t>A: “No. What's missing is a clear understanding of who to talk to when there is a question</w:t>
                      </w:r>
                      <w:r>
                        <w:rPr>
                          <w:rFonts w:eastAsia="Times New Roman"/>
                          <w:i/>
                          <w:iCs/>
                          <w:szCs w:val="22"/>
                        </w:rPr>
                        <w:t>” (Doug Emery, 2021)</w:t>
                      </w:r>
                    </w:p>
                    <w:p w14:paraId="683DBB1C" w14:textId="77777777" w:rsidR="00BA3DB1" w:rsidRDefault="00BA3DB1" w:rsidP="00091A6D">
                      <w:pPr>
                        <w:spacing w:after="120"/>
                        <w:jc w:val="center"/>
                        <w:rPr>
                          <w:rFonts w:eastAsia="Times New Roman"/>
                          <w:i/>
                          <w:iCs/>
                          <w:szCs w:val="22"/>
                        </w:rPr>
                      </w:pPr>
                      <w:r>
                        <w:rPr>
                          <w:rFonts w:eastAsia="Times New Roman"/>
                          <w:i/>
                          <w:iCs/>
                          <w:szCs w:val="22"/>
                        </w:rPr>
                        <w:t>A: “</w:t>
                      </w:r>
                      <w:r w:rsidRPr="005379A7">
                        <w:rPr>
                          <w:rFonts w:eastAsia="Times New Roman"/>
                          <w:i/>
                          <w:iCs/>
                          <w:szCs w:val="22"/>
                        </w:rPr>
                        <w:t xml:space="preserve">Direct contact with the platform. Clarity in total volume. There is no API of any store that tells you directly the number of streams, how do we know if the aggregator or label </w:t>
                      </w:r>
                      <w:r>
                        <w:rPr>
                          <w:rFonts w:eastAsia="Times New Roman"/>
                          <w:i/>
                          <w:iCs/>
                          <w:szCs w:val="22"/>
                        </w:rPr>
                        <w:t>figures</w:t>
                      </w:r>
                      <w:r w:rsidRPr="005379A7">
                        <w:rPr>
                          <w:rFonts w:eastAsia="Times New Roman"/>
                          <w:i/>
                          <w:iCs/>
                          <w:szCs w:val="22"/>
                        </w:rPr>
                        <w:t xml:space="preserve"> </w:t>
                      </w:r>
                      <w:r>
                        <w:rPr>
                          <w:rFonts w:eastAsia="Times New Roman"/>
                          <w:i/>
                          <w:iCs/>
                          <w:szCs w:val="22"/>
                        </w:rPr>
                        <w:t>are</w:t>
                      </w:r>
                      <w:r w:rsidRPr="005379A7">
                        <w:rPr>
                          <w:rFonts w:eastAsia="Times New Roman"/>
                          <w:i/>
                          <w:iCs/>
                          <w:szCs w:val="22"/>
                        </w:rPr>
                        <w:t xml:space="preserve"> true?</w:t>
                      </w:r>
                      <w:r>
                        <w:rPr>
                          <w:rFonts w:eastAsia="Times New Roman"/>
                          <w:i/>
                          <w:iCs/>
                          <w:szCs w:val="22"/>
                        </w:rPr>
                        <w:t xml:space="preserve">” (Non-featured artist#2, 2021) </w:t>
                      </w:r>
                    </w:p>
                    <w:p w14:paraId="23400F8B" w14:textId="77777777" w:rsidR="00BA3DB1" w:rsidRDefault="00BA3DB1" w:rsidP="00091A6D">
                      <w:pPr>
                        <w:spacing w:after="120"/>
                        <w:jc w:val="center"/>
                        <w:rPr>
                          <w:rFonts w:eastAsia="Times New Roman"/>
                          <w:i/>
                          <w:iCs/>
                          <w:szCs w:val="22"/>
                        </w:rPr>
                      </w:pPr>
                      <w:r>
                        <w:rPr>
                          <w:rFonts w:eastAsia="Times New Roman"/>
                          <w:i/>
                          <w:iCs/>
                          <w:szCs w:val="22"/>
                        </w:rPr>
                        <w:t>A: “</w:t>
                      </w:r>
                      <w:r w:rsidRPr="00C11E24">
                        <w:rPr>
                          <w:rFonts w:eastAsia="Times New Roman"/>
                          <w:i/>
                          <w:iCs/>
                          <w:szCs w:val="22"/>
                        </w:rPr>
                        <w:t>Never. It's impossible to gauge what I actually receive per play or per 100 or 1000 plays. It's not transparent at all</w:t>
                      </w:r>
                      <w:r>
                        <w:rPr>
                          <w:rFonts w:eastAsia="Times New Roman"/>
                          <w:i/>
                          <w:iCs/>
                          <w:szCs w:val="22"/>
                        </w:rPr>
                        <w:t>” (Scanner, 2021)</w:t>
                      </w:r>
                    </w:p>
                    <w:p w14:paraId="6BA11053" w14:textId="77777777" w:rsidR="00BA3DB1" w:rsidRPr="00C34F9F" w:rsidRDefault="00BA3DB1" w:rsidP="00091A6D">
                      <w:pPr>
                        <w:spacing w:after="120"/>
                        <w:jc w:val="center"/>
                        <w:rPr>
                          <w:rFonts w:eastAsia="Times New Roman"/>
                          <w:i/>
                          <w:iCs/>
                          <w:szCs w:val="22"/>
                        </w:rPr>
                      </w:pPr>
                      <w:r>
                        <w:rPr>
                          <w:rFonts w:eastAsia="Times New Roman"/>
                          <w:i/>
                          <w:iCs/>
                          <w:szCs w:val="22"/>
                        </w:rPr>
                        <w:t>A: “</w:t>
                      </w:r>
                      <w:r w:rsidRPr="00063A51">
                        <w:rPr>
                          <w:rFonts w:eastAsia="Times New Roman"/>
                          <w:i/>
                          <w:iCs/>
                          <w:szCs w:val="22"/>
                        </w:rPr>
                        <w:t>The format of the reports of the different platforms should be unified and they should be obliged to send a report to each artist. That way we could compare the amounts reported by the platforms. We have no way of knowing if the reported executions and amounts are correct!</w:t>
                      </w:r>
                      <w:r>
                        <w:rPr>
                          <w:rFonts w:eastAsia="Times New Roman"/>
                          <w:i/>
                          <w:iCs/>
                          <w:szCs w:val="22"/>
                        </w:rPr>
                        <w:t>”. (Keko Yunge, 2021)</w:t>
                      </w:r>
                    </w:p>
                  </w:txbxContent>
                </v:textbox>
                <w10:anchorlock/>
              </v:shape>
            </w:pict>
          </mc:Fallback>
        </mc:AlternateContent>
      </w:r>
    </w:p>
    <w:p w14:paraId="39AF4A70" w14:textId="77777777" w:rsidR="00091A6D" w:rsidRDefault="00091A6D" w:rsidP="00091A6D">
      <w:pPr>
        <w:spacing w:after="120"/>
        <w:jc w:val="both"/>
        <w:rPr>
          <w:rFonts w:eastAsia="Times New Roman"/>
          <w:szCs w:val="22"/>
        </w:rPr>
      </w:pPr>
      <w:r>
        <w:rPr>
          <w:rFonts w:eastAsia="Times New Roman"/>
          <w:szCs w:val="22"/>
        </w:rPr>
        <w:t>A</w:t>
      </w:r>
      <w:r w:rsidRPr="00850006">
        <w:rPr>
          <w:rFonts w:eastAsia="Times New Roman"/>
          <w:szCs w:val="22"/>
        </w:rPr>
        <w:t xml:space="preserve">ccording to </w:t>
      </w:r>
      <w:r>
        <w:rPr>
          <w:rFonts w:eastAsia="Times New Roman"/>
          <w:szCs w:val="22"/>
        </w:rPr>
        <w:t>available studies (Centre National de la Musique, 2021) on digital music services, s</w:t>
      </w:r>
      <w:r w:rsidRPr="00850006">
        <w:rPr>
          <w:rFonts w:eastAsia="Times New Roman"/>
          <w:szCs w:val="22"/>
        </w:rPr>
        <w:t>ome data is simply not available, such as the identification of the singing language</w:t>
      </w:r>
      <w:r w:rsidRPr="00AF1541">
        <w:rPr>
          <w:rFonts w:eastAsia="Times New Roman"/>
          <w:szCs w:val="22"/>
        </w:rPr>
        <w:t>.</w:t>
      </w:r>
      <w:r w:rsidRPr="00850006">
        <w:rPr>
          <w:rFonts w:eastAsia="Times New Roman"/>
          <w:szCs w:val="22"/>
        </w:rPr>
        <w:t xml:space="preserve"> Others lack reliability, </w:t>
      </w:r>
      <w:r w:rsidRPr="00AF1541">
        <w:rPr>
          <w:rFonts w:eastAsia="Times New Roman"/>
          <w:szCs w:val="22"/>
        </w:rPr>
        <w:t>such as the identification of production countries using ISRC codes.</w:t>
      </w:r>
    </w:p>
    <w:p w14:paraId="14C76BCE" w14:textId="77777777" w:rsidR="00091A6D" w:rsidRDefault="00091A6D" w:rsidP="00091A6D">
      <w:pPr>
        <w:spacing w:after="120"/>
        <w:jc w:val="both"/>
        <w:rPr>
          <w:rFonts w:eastAsia="Times New Roman"/>
          <w:szCs w:val="22"/>
        </w:rPr>
      </w:pPr>
      <w:r>
        <w:rPr>
          <w:rFonts w:eastAsia="Times New Roman"/>
          <w:szCs w:val="22"/>
        </w:rPr>
        <w:lastRenderedPageBreak/>
        <w:t xml:space="preserve">Also </w:t>
      </w:r>
      <w:r w:rsidRPr="009D1619">
        <w:rPr>
          <w:rFonts w:eastAsia="Times New Roman"/>
          <w:szCs w:val="22"/>
        </w:rPr>
        <w:t xml:space="preserve">information on royalties per stream is missing. </w:t>
      </w:r>
      <w:r>
        <w:rPr>
          <w:rFonts w:eastAsia="Times New Roman"/>
          <w:szCs w:val="22"/>
        </w:rPr>
        <w:t xml:space="preserve">For instance, during the </w:t>
      </w:r>
      <w:r>
        <w:rPr>
          <w:rFonts w:eastAsia="Times New Roman"/>
        </w:rPr>
        <w:t>DCMS Inquiry, the head of institutional relationships at YouTube refused to provide per stream rates with the argument of YouTube being based on advertising model</w:t>
      </w:r>
      <w:r>
        <w:rPr>
          <w:rStyle w:val="FootnoteReference"/>
          <w:rFonts w:eastAsia="Times New Roman"/>
        </w:rPr>
        <w:footnoteReference w:id="109"/>
      </w:r>
      <w:r>
        <w:rPr>
          <w:rFonts w:eastAsia="Times New Roman"/>
        </w:rPr>
        <w:t>.</w:t>
      </w:r>
      <w:r w:rsidRPr="00850006">
        <w:rPr>
          <w:rFonts w:eastAsia="Times New Roman"/>
          <w:szCs w:val="22"/>
        </w:rPr>
        <w:t xml:space="preserve"> </w:t>
      </w:r>
    </w:p>
    <w:p w14:paraId="417F6B65" w14:textId="0C1A34FD" w:rsidR="00091A6D" w:rsidRPr="000A3E83" w:rsidRDefault="00091A6D" w:rsidP="00091A6D">
      <w:pPr>
        <w:pStyle w:val="Heading3"/>
        <w:spacing w:after="120"/>
      </w:pPr>
      <w:bookmarkStart w:id="45" w:name="_Toc67860832"/>
      <w:r w:rsidRPr="000A3E83">
        <w:t>Micropayments</w:t>
      </w:r>
      <w:bookmarkEnd w:id="45"/>
    </w:p>
    <w:p w14:paraId="5047C5F3" w14:textId="77777777" w:rsidR="00091A6D" w:rsidRDefault="00091A6D" w:rsidP="00091A6D">
      <w:pPr>
        <w:spacing w:after="120"/>
        <w:jc w:val="both"/>
        <w:rPr>
          <w:rFonts w:eastAsia="Times New Roman"/>
          <w:szCs w:val="22"/>
        </w:rPr>
      </w:pPr>
      <w:r>
        <w:rPr>
          <w:rFonts w:eastAsia="Times New Roman"/>
          <w:szCs w:val="22"/>
        </w:rPr>
        <w:t>The direct micropayment model has been used for some years in digital streaming services such as Tencent’s QQ Music</w:t>
      </w:r>
      <w:r>
        <w:rPr>
          <w:rStyle w:val="FootnoteReference"/>
          <w:rFonts w:eastAsia="Times New Roman"/>
          <w:szCs w:val="22"/>
        </w:rPr>
        <w:footnoteReference w:id="110"/>
      </w:r>
      <w:r>
        <w:rPr>
          <w:rFonts w:eastAsia="Times New Roman"/>
          <w:szCs w:val="22"/>
        </w:rPr>
        <w:t xml:space="preserve"> and in fan-club type subscription services such as Patreon and OnlyFans. During 2021, SoundCloud </w:t>
      </w:r>
      <w:r>
        <w:rPr>
          <w:rFonts w:eastAsia="Times New Roman"/>
          <w:szCs w:val="22"/>
        </w:rPr>
        <w:fldChar w:fldCharType="begin" w:fldLock="1"/>
      </w:r>
      <w:r>
        <w:rPr>
          <w:rFonts w:eastAsia="Times New Roman"/>
          <w:szCs w:val="22"/>
        </w:rPr>
        <w:instrText>ADDIN CSL_CITATION {"citationItems":[{"id":"ITEM-1","itemData":{"author":[{"dropping-particle":"","family":"Singleton","given":"Micah","non-dropping-particle":"","parse-names":false,"suffix":""}],"container-title":"Billboard","id":"ITEM-1","issued":{"date-parts":[["2021","2","5"]]},"title":"SoundCloud to let fans pay artists directly","type":"article-newspaper"},"uris":["http://www.mendeley.com/documents/?uuid=f941c569-2a9e-4029-9404-2e5408fba27a"]}],"mendeley":{"formattedCitation":"(Singleton, 2021)","plainTextFormattedCitation":"(Singleton, 2021)","previouslyFormattedCitation":"(Singleton, 2021)"},"properties":{"noteIndex":0},"schema":"https://github.com/citation-style-language/schema/raw/master/csl-citation.json"}</w:instrText>
      </w:r>
      <w:r>
        <w:rPr>
          <w:rFonts w:eastAsia="Times New Roman"/>
          <w:szCs w:val="22"/>
        </w:rPr>
        <w:fldChar w:fldCharType="separate"/>
      </w:r>
      <w:r w:rsidRPr="003B1BA9">
        <w:rPr>
          <w:rFonts w:eastAsia="Times New Roman"/>
          <w:noProof/>
          <w:szCs w:val="22"/>
        </w:rPr>
        <w:t>(Singleton, 2021)</w:t>
      </w:r>
      <w:r>
        <w:rPr>
          <w:rFonts w:eastAsia="Times New Roman"/>
          <w:szCs w:val="22"/>
        </w:rPr>
        <w:fldChar w:fldCharType="end"/>
      </w:r>
      <w:r>
        <w:rPr>
          <w:rFonts w:eastAsia="Times New Roman"/>
          <w:szCs w:val="22"/>
        </w:rPr>
        <w:t xml:space="preserve"> has also announced its intention to adopt a direct payment model to artists. This “virtual gift” model could also be considered a form of  “user-centric” in the sense of user deciding which artists to pay.  It must be noted that platforms often take a share of micropayments as a processing fee. In Tencent’s case, these fees accounted for more than 70% of Tencent Music’s revenue.</w:t>
      </w:r>
      <w:r>
        <w:rPr>
          <w:rStyle w:val="FootnoteReference"/>
          <w:rFonts w:eastAsia="Times New Roman"/>
          <w:szCs w:val="22"/>
        </w:rPr>
        <w:footnoteReference w:id="111"/>
      </w:r>
    </w:p>
    <w:p w14:paraId="6C81E752" w14:textId="7AC765C9" w:rsidR="00091A6D" w:rsidRDefault="00091A6D" w:rsidP="00091A6D">
      <w:pPr>
        <w:pStyle w:val="Heading1"/>
        <w:spacing w:after="240"/>
        <w:rPr>
          <w:rFonts w:eastAsia="Times New Roman"/>
          <w:szCs w:val="22"/>
        </w:rPr>
      </w:pPr>
      <w:bookmarkStart w:id="46" w:name="_Toc67860833"/>
      <w:r>
        <w:t>Prospective scenarios and alternative models</w:t>
      </w:r>
      <w:bookmarkEnd w:id="46"/>
    </w:p>
    <w:p w14:paraId="4E943225" w14:textId="289AE36D" w:rsidR="00091A6D" w:rsidRPr="00114AC8" w:rsidRDefault="00091A6D" w:rsidP="00091A6D">
      <w:pPr>
        <w:pStyle w:val="Heading3"/>
        <w:spacing w:after="120"/>
      </w:pPr>
      <w:bookmarkStart w:id="47" w:name="_Toc67860834"/>
      <w:r w:rsidRPr="00114AC8">
        <w:t xml:space="preserve">New legislation </w:t>
      </w:r>
      <w:r>
        <w:t xml:space="preserve">for streaming </w:t>
      </w:r>
      <w:r w:rsidRPr="00114AC8">
        <w:t>remuneration in the digital music marketplace</w:t>
      </w:r>
      <w:bookmarkEnd w:id="47"/>
    </w:p>
    <w:p w14:paraId="26548AF0" w14:textId="77777777" w:rsidR="00091A6D" w:rsidRDefault="00091A6D" w:rsidP="00091A6D">
      <w:pPr>
        <w:spacing w:after="120"/>
        <w:jc w:val="both"/>
        <w:rPr>
          <w:rFonts w:eastAsia="Times New Roman"/>
        </w:rPr>
      </w:pPr>
      <w:r>
        <w:rPr>
          <w:rFonts w:eastAsia="Times New Roman"/>
        </w:rPr>
        <w:t>Digital music markets are not perfect-functioning markets, but rather riddled by market failures. In the past, they have required –and currently still require– attention from public policy makers and regulators.</w:t>
      </w:r>
    </w:p>
    <w:p w14:paraId="1462D655" w14:textId="77777777" w:rsidR="00091A6D" w:rsidRDefault="00091A6D" w:rsidP="00091A6D">
      <w:pPr>
        <w:spacing w:after="120"/>
        <w:jc w:val="center"/>
        <w:rPr>
          <w:rFonts w:eastAsia="Times New Roman"/>
          <w:szCs w:val="22"/>
        </w:rPr>
      </w:pPr>
      <w:r>
        <w:rPr>
          <w:noProof/>
          <w:lang w:eastAsia="en-US"/>
        </w:rPr>
        <mc:AlternateContent>
          <mc:Choice Requires="wps">
            <w:drawing>
              <wp:inline distT="0" distB="0" distL="0" distR="0" wp14:anchorId="5D355E22" wp14:editId="6369375C">
                <wp:extent cx="1828800" cy="1828800"/>
                <wp:effectExtent l="0" t="0" r="9525" b="17145"/>
                <wp:docPr id="37" name="Cuadro de texto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1AE524B" w14:textId="77777777" w:rsidR="00BA3DB1" w:rsidRDefault="00BA3DB1" w:rsidP="00091A6D">
                            <w:pPr>
                              <w:spacing w:after="120"/>
                              <w:jc w:val="center"/>
                              <w:rPr>
                                <w:rFonts w:eastAsia="Times New Roman"/>
                                <w:i/>
                                <w:iCs/>
                                <w:szCs w:val="22"/>
                              </w:rPr>
                            </w:pPr>
                            <w:r>
                              <w:rPr>
                                <w:rFonts w:eastAsia="Times New Roman"/>
                                <w:i/>
                                <w:iCs/>
                                <w:szCs w:val="22"/>
                              </w:rPr>
                              <w:t>Q: What do you think should change in the digital music market so that artists and performers receive for compensation for their music’s consumption?</w:t>
                            </w:r>
                          </w:p>
                          <w:p w14:paraId="6797D41F" w14:textId="77777777" w:rsidR="00BA3DB1" w:rsidRDefault="00BA3DB1" w:rsidP="00091A6D">
                            <w:pPr>
                              <w:spacing w:after="120"/>
                              <w:jc w:val="center"/>
                              <w:rPr>
                                <w:rFonts w:eastAsia="Times New Roman"/>
                                <w:i/>
                                <w:iCs/>
                                <w:szCs w:val="22"/>
                              </w:rPr>
                            </w:pPr>
                            <w:r>
                              <w:rPr>
                                <w:rFonts w:eastAsia="Times New Roman"/>
                                <w:i/>
                                <w:iCs/>
                                <w:szCs w:val="22"/>
                              </w:rPr>
                              <w:t>A: “</w:t>
                            </w:r>
                            <w:r w:rsidRPr="00DF650B">
                              <w:rPr>
                                <w:rFonts w:eastAsia="Times New Roman"/>
                                <w:i/>
                                <w:iCs/>
                                <w:szCs w:val="22"/>
                              </w:rPr>
                              <w:t xml:space="preserve">Equitable </w:t>
                            </w:r>
                            <w:r>
                              <w:rPr>
                                <w:rFonts w:eastAsia="Times New Roman"/>
                                <w:i/>
                                <w:iCs/>
                                <w:szCs w:val="22"/>
                              </w:rPr>
                              <w:t>r</w:t>
                            </w:r>
                            <w:r w:rsidRPr="00DF650B">
                              <w:rPr>
                                <w:rFonts w:eastAsia="Times New Roman"/>
                                <w:i/>
                                <w:iCs/>
                                <w:szCs w:val="22"/>
                              </w:rPr>
                              <w:t>emuneration should apply to streaming because streaming is not only replacing the dominant sales model but also replacing the dominant broadcasting model</w:t>
                            </w:r>
                            <w:r>
                              <w:rPr>
                                <w:rFonts w:eastAsia="Times New Roman"/>
                                <w:i/>
                                <w:iCs/>
                                <w:szCs w:val="22"/>
                              </w:rPr>
                              <w:t>”. (Tom Gray, 2021)</w:t>
                            </w:r>
                          </w:p>
                          <w:p w14:paraId="46B1910A" w14:textId="77777777" w:rsidR="00BA3DB1" w:rsidRDefault="00BA3DB1" w:rsidP="00091A6D">
                            <w:pPr>
                              <w:spacing w:after="120"/>
                              <w:jc w:val="center"/>
                              <w:rPr>
                                <w:rFonts w:eastAsia="Times New Roman"/>
                                <w:i/>
                                <w:iCs/>
                                <w:szCs w:val="22"/>
                              </w:rPr>
                            </w:pPr>
                            <w:r>
                              <w:rPr>
                                <w:rFonts w:eastAsia="Times New Roman"/>
                                <w:i/>
                                <w:iCs/>
                                <w:szCs w:val="22"/>
                              </w:rPr>
                              <w:t>A: “</w:t>
                            </w:r>
                            <w:r w:rsidRPr="00C11E24">
                              <w:rPr>
                                <w:rFonts w:eastAsia="Times New Roman"/>
                                <w:i/>
                                <w:iCs/>
                                <w:szCs w:val="22"/>
                              </w:rPr>
                              <w:t>A clearer picture so that even consumers can understand why artists are not being</w:t>
                            </w:r>
                            <w:r>
                              <w:rPr>
                                <w:rFonts w:eastAsia="Times New Roman"/>
                                <w:i/>
                                <w:iCs/>
                                <w:szCs w:val="22"/>
                              </w:rPr>
                              <w:t xml:space="preserve"> paid</w:t>
                            </w:r>
                            <w:r w:rsidRPr="00C11E24">
                              <w:rPr>
                                <w:rFonts w:eastAsia="Times New Roman"/>
                                <w:i/>
                                <w:iCs/>
                                <w:szCs w:val="22"/>
                              </w:rPr>
                              <w:t xml:space="preserve"> so much as they think, and for companies like Spotify to consider paying higher returns to artists and also session musicians who have performed on recordings but receive next to nothing</w:t>
                            </w:r>
                            <w:r>
                              <w:rPr>
                                <w:rFonts w:eastAsia="Times New Roman"/>
                                <w:i/>
                                <w:iCs/>
                                <w:szCs w:val="22"/>
                              </w:rPr>
                              <w:t>” (Scanner, 2021)</w:t>
                            </w:r>
                          </w:p>
                          <w:p w14:paraId="2515F611" w14:textId="77777777" w:rsidR="00BA3DB1" w:rsidRDefault="00BA3DB1" w:rsidP="00091A6D">
                            <w:pPr>
                              <w:spacing w:after="120"/>
                              <w:jc w:val="center"/>
                              <w:rPr>
                                <w:rFonts w:eastAsia="Times New Roman"/>
                                <w:i/>
                                <w:iCs/>
                                <w:szCs w:val="22"/>
                              </w:rPr>
                            </w:pPr>
                            <w:r>
                              <w:rPr>
                                <w:rFonts w:eastAsia="Times New Roman"/>
                                <w:i/>
                                <w:iCs/>
                                <w:szCs w:val="22"/>
                              </w:rPr>
                              <w:t>A: “S</w:t>
                            </w:r>
                            <w:r w:rsidRPr="00225F88">
                              <w:rPr>
                                <w:rFonts w:eastAsia="Times New Roman"/>
                                <w:i/>
                                <w:iCs/>
                                <w:szCs w:val="22"/>
                              </w:rPr>
                              <w:t xml:space="preserve">treaming platforms need to support the artists who are releasing music and sustaining their business model. </w:t>
                            </w:r>
                            <w:r>
                              <w:rPr>
                                <w:rFonts w:eastAsia="Times New Roman"/>
                                <w:i/>
                                <w:iCs/>
                                <w:szCs w:val="22"/>
                              </w:rPr>
                              <w:t>T</w:t>
                            </w:r>
                            <w:r w:rsidRPr="00225F88">
                              <w:rPr>
                                <w:rFonts w:eastAsia="Times New Roman"/>
                                <w:i/>
                                <w:iCs/>
                                <w:szCs w:val="22"/>
                              </w:rPr>
                              <w:t>here doesn</w:t>
                            </w:r>
                            <w:r>
                              <w:rPr>
                                <w:rFonts w:eastAsia="Times New Roman"/>
                                <w:i/>
                                <w:iCs/>
                                <w:szCs w:val="22"/>
                              </w:rPr>
                              <w:t>’</w:t>
                            </w:r>
                            <w:r w:rsidRPr="00225F88">
                              <w:rPr>
                                <w:rFonts w:eastAsia="Times New Roman"/>
                                <w:i/>
                                <w:iCs/>
                                <w:szCs w:val="22"/>
                              </w:rPr>
                              <w:t>t seem to</w:t>
                            </w:r>
                            <w:r>
                              <w:rPr>
                                <w:rFonts w:eastAsia="Times New Roman"/>
                                <w:i/>
                                <w:iCs/>
                                <w:szCs w:val="22"/>
                              </w:rPr>
                              <w:t xml:space="preserve"> exist</w:t>
                            </w:r>
                            <w:r w:rsidRPr="00225F88">
                              <w:rPr>
                                <w:rFonts w:eastAsia="Times New Roman"/>
                                <w:i/>
                                <w:iCs/>
                                <w:szCs w:val="22"/>
                              </w:rPr>
                              <w:t xml:space="preserve"> the correct balance between what is earned by the service and its profit, and what is provided to its suppliers</w:t>
                            </w:r>
                            <w:r>
                              <w:rPr>
                                <w:rFonts w:eastAsia="Times New Roman"/>
                                <w:i/>
                                <w:iCs/>
                                <w:szCs w:val="22"/>
                              </w:rPr>
                              <w:t>”</w:t>
                            </w:r>
                            <w:r w:rsidRPr="00225F88">
                              <w:rPr>
                                <w:rFonts w:eastAsia="Times New Roman"/>
                                <w:i/>
                                <w:iCs/>
                                <w:szCs w:val="22"/>
                              </w:rPr>
                              <w:t>.</w:t>
                            </w:r>
                            <w:r>
                              <w:rPr>
                                <w:rFonts w:eastAsia="Times New Roman"/>
                                <w:i/>
                                <w:iCs/>
                                <w:szCs w:val="22"/>
                              </w:rPr>
                              <w:t xml:space="preserve"> (Independent artist#3, 2021)</w:t>
                            </w:r>
                          </w:p>
                          <w:p w14:paraId="568D9DF3" w14:textId="77777777" w:rsidR="00BA3DB1" w:rsidRPr="007508EE" w:rsidRDefault="00BA3DB1" w:rsidP="00091A6D">
                            <w:pPr>
                              <w:spacing w:after="120"/>
                              <w:jc w:val="center"/>
                              <w:rPr>
                                <w:rFonts w:eastAsia="Times New Roman"/>
                                <w:i/>
                                <w:iCs/>
                                <w:szCs w:val="22"/>
                              </w:rPr>
                            </w:pPr>
                            <w:r>
                              <w:rPr>
                                <w:rFonts w:eastAsia="Times New Roman"/>
                                <w:i/>
                                <w:iCs/>
                                <w:szCs w:val="22"/>
                              </w:rPr>
                              <w:t xml:space="preserve">A: “Neighboring </w:t>
                            </w:r>
                            <w:r w:rsidRPr="000E3372">
                              <w:rPr>
                                <w:rFonts w:eastAsia="Times New Roman"/>
                                <w:i/>
                                <w:iCs/>
                                <w:szCs w:val="22"/>
                              </w:rPr>
                              <w:t>rights</w:t>
                            </w:r>
                            <w:r>
                              <w:rPr>
                                <w:rFonts w:eastAsia="Times New Roman"/>
                                <w:i/>
                                <w:iCs/>
                                <w:szCs w:val="22"/>
                              </w:rPr>
                              <w:t xml:space="preserve"> [in the digital music marketplace]</w:t>
                            </w:r>
                            <w:r w:rsidRPr="000E3372">
                              <w:rPr>
                                <w:rFonts w:eastAsia="Times New Roman"/>
                                <w:i/>
                                <w:iCs/>
                                <w:szCs w:val="22"/>
                              </w:rPr>
                              <w:t xml:space="preserve"> should be worldwide and allowed for all performers</w:t>
                            </w:r>
                            <w:r>
                              <w:rPr>
                                <w:rFonts w:eastAsia="Times New Roman"/>
                                <w:i/>
                                <w:iCs/>
                                <w:szCs w:val="22"/>
                              </w:rPr>
                              <w:t>”</w:t>
                            </w:r>
                            <w:r w:rsidRPr="000E3372">
                              <w:rPr>
                                <w:rFonts w:eastAsia="Times New Roman"/>
                                <w:i/>
                                <w:iCs/>
                                <w:szCs w:val="22"/>
                              </w:rPr>
                              <w:t>.</w:t>
                            </w:r>
                            <w:r>
                              <w:rPr>
                                <w:rFonts w:eastAsia="Times New Roman"/>
                                <w:i/>
                                <w:iCs/>
                                <w:szCs w:val="22"/>
                              </w:rPr>
                              <w:t xml:space="preserve"> (JKEscorcia,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D355E22" id="Cuadro de texto 37" o:spid="_x0000_s1051"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G97Iu9GAgAAiQQAAA4A&#10;AAAAAAAAAAAAAAAALgIAAGRycy9lMm9Eb2MueG1sUEsBAi0AFAAGAAgAAAAhALcMAwjXAAAABQEA&#10;AA8AAAAAAAAAAAAAAAAAoAQAAGRycy9kb3ducmV2LnhtbFBLBQYAAAAABAAEAPMAAACkBQAAAAA=&#10;" filled="f" strokeweight=".5pt">
                <v:textbox style="mso-fit-shape-to-text:t">
                  <w:txbxContent>
                    <w:p w14:paraId="11AE524B" w14:textId="77777777" w:rsidR="00BA3DB1" w:rsidRDefault="00BA3DB1" w:rsidP="00091A6D">
                      <w:pPr>
                        <w:spacing w:after="120"/>
                        <w:jc w:val="center"/>
                        <w:rPr>
                          <w:rFonts w:eastAsia="Times New Roman"/>
                          <w:i/>
                          <w:iCs/>
                          <w:szCs w:val="22"/>
                        </w:rPr>
                      </w:pPr>
                      <w:r>
                        <w:rPr>
                          <w:rFonts w:eastAsia="Times New Roman"/>
                          <w:i/>
                          <w:iCs/>
                          <w:szCs w:val="22"/>
                        </w:rPr>
                        <w:t>Q: What do you think should change in the digital music market so that artists and performers receive for compensation for their music’s consumption?</w:t>
                      </w:r>
                    </w:p>
                    <w:p w14:paraId="6797D41F" w14:textId="77777777" w:rsidR="00BA3DB1" w:rsidRDefault="00BA3DB1" w:rsidP="00091A6D">
                      <w:pPr>
                        <w:spacing w:after="120"/>
                        <w:jc w:val="center"/>
                        <w:rPr>
                          <w:rFonts w:eastAsia="Times New Roman"/>
                          <w:i/>
                          <w:iCs/>
                          <w:szCs w:val="22"/>
                        </w:rPr>
                      </w:pPr>
                      <w:r>
                        <w:rPr>
                          <w:rFonts w:eastAsia="Times New Roman"/>
                          <w:i/>
                          <w:iCs/>
                          <w:szCs w:val="22"/>
                        </w:rPr>
                        <w:t>A: “</w:t>
                      </w:r>
                      <w:r w:rsidRPr="00DF650B">
                        <w:rPr>
                          <w:rFonts w:eastAsia="Times New Roman"/>
                          <w:i/>
                          <w:iCs/>
                          <w:szCs w:val="22"/>
                        </w:rPr>
                        <w:t xml:space="preserve">Equitable </w:t>
                      </w:r>
                      <w:r>
                        <w:rPr>
                          <w:rFonts w:eastAsia="Times New Roman"/>
                          <w:i/>
                          <w:iCs/>
                          <w:szCs w:val="22"/>
                        </w:rPr>
                        <w:t>r</w:t>
                      </w:r>
                      <w:r w:rsidRPr="00DF650B">
                        <w:rPr>
                          <w:rFonts w:eastAsia="Times New Roman"/>
                          <w:i/>
                          <w:iCs/>
                          <w:szCs w:val="22"/>
                        </w:rPr>
                        <w:t>emuneration should apply to streaming because streaming is not only replacing the dominant sales model but also replacing the dominant broadcasting model</w:t>
                      </w:r>
                      <w:r>
                        <w:rPr>
                          <w:rFonts w:eastAsia="Times New Roman"/>
                          <w:i/>
                          <w:iCs/>
                          <w:szCs w:val="22"/>
                        </w:rPr>
                        <w:t>”. (Tom Gray, 2021)</w:t>
                      </w:r>
                    </w:p>
                    <w:p w14:paraId="46B1910A" w14:textId="77777777" w:rsidR="00BA3DB1" w:rsidRDefault="00BA3DB1" w:rsidP="00091A6D">
                      <w:pPr>
                        <w:spacing w:after="120"/>
                        <w:jc w:val="center"/>
                        <w:rPr>
                          <w:rFonts w:eastAsia="Times New Roman"/>
                          <w:i/>
                          <w:iCs/>
                          <w:szCs w:val="22"/>
                        </w:rPr>
                      </w:pPr>
                      <w:r>
                        <w:rPr>
                          <w:rFonts w:eastAsia="Times New Roman"/>
                          <w:i/>
                          <w:iCs/>
                          <w:szCs w:val="22"/>
                        </w:rPr>
                        <w:t>A: “</w:t>
                      </w:r>
                      <w:r w:rsidRPr="00C11E24">
                        <w:rPr>
                          <w:rFonts w:eastAsia="Times New Roman"/>
                          <w:i/>
                          <w:iCs/>
                          <w:szCs w:val="22"/>
                        </w:rPr>
                        <w:t>A clearer picture so that even consumers can understand why artists are not being</w:t>
                      </w:r>
                      <w:r>
                        <w:rPr>
                          <w:rFonts w:eastAsia="Times New Roman"/>
                          <w:i/>
                          <w:iCs/>
                          <w:szCs w:val="22"/>
                        </w:rPr>
                        <w:t xml:space="preserve"> paid</w:t>
                      </w:r>
                      <w:r w:rsidRPr="00C11E24">
                        <w:rPr>
                          <w:rFonts w:eastAsia="Times New Roman"/>
                          <w:i/>
                          <w:iCs/>
                          <w:szCs w:val="22"/>
                        </w:rPr>
                        <w:t xml:space="preserve"> so much as they think, and for companies like Spotify to consider paying higher returns to artists and also session musicians who have performed on recordings but receive next to nothing</w:t>
                      </w:r>
                      <w:r>
                        <w:rPr>
                          <w:rFonts w:eastAsia="Times New Roman"/>
                          <w:i/>
                          <w:iCs/>
                          <w:szCs w:val="22"/>
                        </w:rPr>
                        <w:t>” (Scanner, 2021)</w:t>
                      </w:r>
                    </w:p>
                    <w:p w14:paraId="2515F611" w14:textId="77777777" w:rsidR="00BA3DB1" w:rsidRDefault="00BA3DB1" w:rsidP="00091A6D">
                      <w:pPr>
                        <w:spacing w:after="120"/>
                        <w:jc w:val="center"/>
                        <w:rPr>
                          <w:rFonts w:eastAsia="Times New Roman"/>
                          <w:i/>
                          <w:iCs/>
                          <w:szCs w:val="22"/>
                        </w:rPr>
                      </w:pPr>
                      <w:r>
                        <w:rPr>
                          <w:rFonts w:eastAsia="Times New Roman"/>
                          <w:i/>
                          <w:iCs/>
                          <w:szCs w:val="22"/>
                        </w:rPr>
                        <w:t>A: “S</w:t>
                      </w:r>
                      <w:r w:rsidRPr="00225F88">
                        <w:rPr>
                          <w:rFonts w:eastAsia="Times New Roman"/>
                          <w:i/>
                          <w:iCs/>
                          <w:szCs w:val="22"/>
                        </w:rPr>
                        <w:t xml:space="preserve">treaming platforms need to support the artists who are releasing music and sustaining their business model. </w:t>
                      </w:r>
                      <w:r>
                        <w:rPr>
                          <w:rFonts w:eastAsia="Times New Roman"/>
                          <w:i/>
                          <w:iCs/>
                          <w:szCs w:val="22"/>
                        </w:rPr>
                        <w:t>T</w:t>
                      </w:r>
                      <w:r w:rsidRPr="00225F88">
                        <w:rPr>
                          <w:rFonts w:eastAsia="Times New Roman"/>
                          <w:i/>
                          <w:iCs/>
                          <w:szCs w:val="22"/>
                        </w:rPr>
                        <w:t>here doesn</w:t>
                      </w:r>
                      <w:r>
                        <w:rPr>
                          <w:rFonts w:eastAsia="Times New Roman"/>
                          <w:i/>
                          <w:iCs/>
                          <w:szCs w:val="22"/>
                        </w:rPr>
                        <w:t>’</w:t>
                      </w:r>
                      <w:r w:rsidRPr="00225F88">
                        <w:rPr>
                          <w:rFonts w:eastAsia="Times New Roman"/>
                          <w:i/>
                          <w:iCs/>
                          <w:szCs w:val="22"/>
                        </w:rPr>
                        <w:t>t seem to</w:t>
                      </w:r>
                      <w:r>
                        <w:rPr>
                          <w:rFonts w:eastAsia="Times New Roman"/>
                          <w:i/>
                          <w:iCs/>
                          <w:szCs w:val="22"/>
                        </w:rPr>
                        <w:t xml:space="preserve"> exist</w:t>
                      </w:r>
                      <w:r w:rsidRPr="00225F88">
                        <w:rPr>
                          <w:rFonts w:eastAsia="Times New Roman"/>
                          <w:i/>
                          <w:iCs/>
                          <w:szCs w:val="22"/>
                        </w:rPr>
                        <w:t xml:space="preserve"> the correct balance between what is earned by the service and its profit, and what is provided to its suppliers</w:t>
                      </w:r>
                      <w:r>
                        <w:rPr>
                          <w:rFonts w:eastAsia="Times New Roman"/>
                          <w:i/>
                          <w:iCs/>
                          <w:szCs w:val="22"/>
                        </w:rPr>
                        <w:t>”</w:t>
                      </w:r>
                      <w:r w:rsidRPr="00225F88">
                        <w:rPr>
                          <w:rFonts w:eastAsia="Times New Roman"/>
                          <w:i/>
                          <w:iCs/>
                          <w:szCs w:val="22"/>
                        </w:rPr>
                        <w:t>.</w:t>
                      </w:r>
                      <w:r>
                        <w:rPr>
                          <w:rFonts w:eastAsia="Times New Roman"/>
                          <w:i/>
                          <w:iCs/>
                          <w:szCs w:val="22"/>
                        </w:rPr>
                        <w:t xml:space="preserve"> (Independent artist#3, 2021)</w:t>
                      </w:r>
                    </w:p>
                    <w:p w14:paraId="568D9DF3" w14:textId="77777777" w:rsidR="00BA3DB1" w:rsidRPr="007508EE" w:rsidRDefault="00BA3DB1" w:rsidP="00091A6D">
                      <w:pPr>
                        <w:spacing w:after="120"/>
                        <w:jc w:val="center"/>
                        <w:rPr>
                          <w:rFonts w:eastAsia="Times New Roman"/>
                          <w:i/>
                          <w:iCs/>
                          <w:szCs w:val="22"/>
                        </w:rPr>
                      </w:pPr>
                      <w:r>
                        <w:rPr>
                          <w:rFonts w:eastAsia="Times New Roman"/>
                          <w:i/>
                          <w:iCs/>
                          <w:szCs w:val="22"/>
                        </w:rPr>
                        <w:t xml:space="preserve">A: “Neighboring </w:t>
                      </w:r>
                      <w:r w:rsidRPr="000E3372">
                        <w:rPr>
                          <w:rFonts w:eastAsia="Times New Roman"/>
                          <w:i/>
                          <w:iCs/>
                          <w:szCs w:val="22"/>
                        </w:rPr>
                        <w:t>rights</w:t>
                      </w:r>
                      <w:r>
                        <w:rPr>
                          <w:rFonts w:eastAsia="Times New Roman"/>
                          <w:i/>
                          <w:iCs/>
                          <w:szCs w:val="22"/>
                        </w:rPr>
                        <w:t xml:space="preserve"> [in the digital music marketplace]</w:t>
                      </w:r>
                      <w:r w:rsidRPr="000E3372">
                        <w:rPr>
                          <w:rFonts w:eastAsia="Times New Roman"/>
                          <w:i/>
                          <w:iCs/>
                          <w:szCs w:val="22"/>
                        </w:rPr>
                        <w:t xml:space="preserve"> should be worldwide and allowed for all performers</w:t>
                      </w:r>
                      <w:r>
                        <w:rPr>
                          <w:rFonts w:eastAsia="Times New Roman"/>
                          <w:i/>
                          <w:iCs/>
                          <w:szCs w:val="22"/>
                        </w:rPr>
                        <w:t>”</w:t>
                      </w:r>
                      <w:r w:rsidRPr="000E3372">
                        <w:rPr>
                          <w:rFonts w:eastAsia="Times New Roman"/>
                          <w:i/>
                          <w:iCs/>
                          <w:szCs w:val="22"/>
                        </w:rPr>
                        <w:t>.</w:t>
                      </w:r>
                      <w:r>
                        <w:rPr>
                          <w:rFonts w:eastAsia="Times New Roman"/>
                          <w:i/>
                          <w:iCs/>
                          <w:szCs w:val="22"/>
                        </w:rPr>
                        <w:t xml:space="preserve"> (JKEscorcia, 2021)</w:t>
                      </w:r>
                    </w:p>
                  </w:txbxContent>
                </v:textbox>
                <w10:anchorlock/>
              </v:shape>
            </w:pict>
          </mc:Fallback>
        </mc:AlternateContent>
      </w:r>
    </w:p>
    <w:p w14:paraId="2EC536BF" w14:textId="77777777" w:rsidR="00091A6D" w:rsidRDefault="00091A6D" w:rsidP="00091A6D">
      <w:pPr>
        <w:spacing w:after="120"/>
        <w:jc w:val="both"/>
        <w:rPr>
          <w:rFonts w:eastAsia="Times New Roman"/>
          <w:szCs w:val="22"/>
        </w:rPr>
      </w:pPr>
      <w:r>
        <w:rPr>
          <w:rFonts w:eastAsia="Times New Roman"/>
          <w:szCs w:val="22"/>
        </w:rPr>
        <w:t>Concerns that have been mentioned in the literature</w:t>
      </w:r>
      <w:r>
        <w:rPr>
          <w:rStyle w:val="FootnoteReference"/>
          <w:rFonts w:eastAsia="Times New Roman"/>
          <w:szCs w:val="22"/>
        </w:rPr>
        <w:footnoteReference w:id="112"/>
      </w:r>
      <w:r>
        <w:rPr>
          <w:rFonts w:eastAsia="Times New Roman"/>
          <w:szCs w:val="22"/>
        </w:rPr>
        <w:t xml:space="preserve"> as general competition issues are: (i) commission fees charged for subscriptions that are made through Android or iOS devices, and </w:t>
      </w:r>
      <w:r>
        <w:rPr>
          <w:rFonts w:eastAsia="Times New Roman"/>
          <w:szCs w:val="22"/>
        </w:rPr>
        <w:lastRenderedPageBreak/>
        <w:t>restrictions imposed to prevent services form circumventing those fees; (ii) the video streaming activity of YouTube effectively competing with specialist music streaming services, but without proper licenses for the music it streams, nor paying fees similar to those paid by other streaming services</w:t>
      </w:r>
      <w:r>
        <w:rPr>
          <w:rStyle w:val="FootnoteReference"/>
          <w:rFonts w:eastAsia="Times New Roman"/>
          <w:szCs w:val="22"/>
        </w:rPr>
        <w:footnoteReference w:id="113"/>
      </w:r>
      <w:r>
        <w:rPr>
          <w:rFonts w:eastAsia="Times New Roman"/>
          <w:szCs w:val="22"/>
        </w:rPr>
        <w:t xml:space="preserve">; (iii) transparency and lack of auditability of revenues and payments; (iv) whether payments made by the platforms to third parties such as performers -the object of this study- are fair; and (v) whether streaming platforms are able to compete unfairly against traditional audio or television broadcasters. </w:t>
      </w:r>
    </w:p>
    <w:p w14:paraId="5ED21C3F" w14:textId="77777777" w:rsidR="00091A6D" w:rsidRDefault="00091A6D" w:rsidP="00091A6D">
      <w:pPr>
        <w:spacing w:after="120"/>
        <w:jc w:val="both"/>
        <w:rPr>
          <w:rFonts w:eastAsia="Times New Roman"/>
          <w:szCs w:val="22"/>
        </w:rPr>
      </w:pPr>
      <w:r>
        <w:rPr>
          <w:rFonts w:eastAsia="Times New Roman"/>
          <w:szCs w:val="22"/>
        </w:rPr>
        <w:t>Concerns specific of streaming platforms are fundamentally: (vi) the big pool / pro-rata / market centric allocation method for remuneration payments (already discussed above); and (vii) the role of playlist in driving streams in particular directions (also discussed above).</w:t>
      </w:r>
    </w:p>
    <w:p w14:paraId="3D927514" w14:textId="77777777" w:rsidR="00091A6D" w:rsidRDefault="00091A6D" w:rsidP="00091A6D">
      <w:pPr>
        <w:spacing w:after="120"/>
        <w:jc w:val="both"/>
        <w:rPr>
          <w:rFonts w:eastAsia="Times New Roman"/>
          <w:szCs w:val="22"/>
        </w:rPr>
      </w:pPr>
      <w:r>
        <w:rPr>
          <w:rFonts w:eastAsia="Times New Roman"/>
          <w:szCs w:val="22"/>
        </w:rPr>
        <w:t>As a main example, the European Union</w:t>
      </w:r>
      <w:r w:rsidRPr="00114AC8">
        <w:rPr>
          <w:rFonts w:eastAsia="Times New Roman"/>
          <w:szCs w:val="22"/>
        </w:rPr>
        <w:t>, Directive 2019/790 is supposed to solve the problem of remuneration by including the principle of adequate and proportionate remuneration for authors and artists</w:t>
      </w:r>
      <w:r>
        <w:rPr>
          <w:rFonts w:eastAsia="Times New Roman"/>
          <w:szCs w:val="22"/>
        </w:rPr>
        <w:t xml:space="preserve"> in the digital music marketplace. In particular, within Ch. 3 devoted to “Fair remuneration in exploitation contracts of authors and performers”, art. 18 reads:</w:t>
      </w:r>
    </w:p>
    <w:p w14:paraId="36A25217" w14:textId="77777777" w:rsidR="00091A6D" w:rsidRPr="00AE4E8A" w:rsidRDefault="00091A6D" w:rsidP="00091A6D">
      <w:pPr>
        <w:spacing w:after="120"/>
        <w:ind w:left="567"/>
        <w:jc w:val="both"/>
        <w:rPr>
          <w:rFonts w:eastAsia="Times New Roman"/>
          <w:szCs w:val="22"/>
        </w:rPr>
      </w:pPr>
      <w:r w:rsidRPr="00AE4E8A">
        <w:rPr>
          <w:rFonts w:eastAsia="Times New Roman"/>
          <w:szCs w:val="22"/>
        </w:rPr>
        <w:t xml:space="preserve">Principle of appropriate and proportionate remuneration </w:t>
      </w:r>
    </w:p>
    <w:p w14:paraId="0C33FD52" w14:textId="77777777" w:rsidR="00091A6D" w:rsidRPr="00AE4E8A" w:rsidRDefault="00091A6D" w:rsidP="00091A6D">
      <w:pPr>
        <w:spacing w:after="120"/>
        <w:ind w:left="567"/>
        <w:jc w:val="both"/>
        <w:rPr>
          <w:rFonts w:eastAsia="Times New Roman"/>
          <w:szCs w:val="22"/>
        </w:rPr>
      </w:pPr>
      <w:r w:rsidRPr="00AE4E8A">
        <w:rPr>
          <w:rFonts w:eastAsia="Times New Roman"/>
          <w:szCs w:val="22"/>
        </w:rPr>
        <w:t xml:space="preserve">1. Member States shall ensure that where authors and performers license or transfer their exclusive rights for the exploitation of their works or other subject matter, they are entitled to receive appropriate and proportionate remuneration. </w:t>
      </w:r>
    </w:p>
    <w:p w14:paraId="4189F8C6" w14:textId="77777777" w:rsidR="00091A6D" w:rsidRDefault="00091A6D" w:rsidP="00091A6D">
      <w:pPr>
        <w:spacing w:after="120"/>
        <w:jc w:val="both"/>
        <w:rPr>
          <w:rFonts w:eastAsia="Times New Roman"/>
          <w:szCs w:val="22"/>
        </w:rPr>
      </w:pPr>
      <w:r>
        <w:rPr>
          <w:rFonts w:eastAsia="Times New Roman"/>
          <w:szCs w:val="22"/>
        </w:rPr>
        <w:t>And art. 20 also adds:</w:t>
      </w:r>
    </w:p>
    <w:p w14:paraId="6519906E" w14:textId="77777777" w:rsidR="00091A6D" w:rsidRPr="00AE4E8A" w:rsidRDefault="00091A6D" w:rsidP="00091A6D">
      <w:pPr>
        <w:spacing w:after="120"/>
        <w:ind w:left="567"/>
        <w:jc w:val="both"/>
        <w:rPr>
          <w:rFonts w:eastAsia="Times New Roman"/>
          <w:szCs w:val="22"/>
        </w:rPr>
      </w:pPr>
      <w:r w:rsidRPr="00AE4E8A">
        <w:rPr>
          <w:rFonts w:eastAsia="Times New Roman"/>
          <w:szCs w:val="22"/>
        </w:rPr>
        <w:t xml:space="preserve">Contract adjustment mechanism </w:t>
      </w:r>
    </w:p>
    <w:p w14:paraId="20C6B743" w14:textId="77777777" w:rsidR="00091A6D" w:rsidRDefault="00091A6D" w:rsidP="00091A6D">
      <w:pPr>
        <w:spacing w:after="120"/>
        <w:ind w:left="567"/>
        <w:jc w:val="both"/>
        <w:rPr>
          <w:rFonts w:eastAsia="Times New Roman"/>
          <w:szCs w:val="22"/>
        </w:rPr>
      </w:pPr>
      <w:r w:rsidRPr="00AE4E8A">
        <w:rPr>
          <w:rFonts w:eastAsia="Times New Roman"/>
          <w:szCs w:val="22"/>
        </w:rPr>
        <w:t>1. Member States shall ensure that, in the absence of an applicable collective bargaining agreement providing for a mechanism comparable to that set out in this Article, authors and performers or their representatives are entitled to claim additional, appropriate and fair remuneration from the party with whom they entered into a contract for the exploitation of their rights, or from the successors in title of such party, when the remuneration originally agreed turns out to be disproportionately low compared to all the subsequent relevant revenues derived from the exploitation of the works or performances.</w:t>
      </w:r>
    </w:p>
    <w:p w14:paraId="02713D04"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567DABAC" wp14:editId="2E2FCADD">
                <wp:extent cx="1828800" cy="1828800"/>
                <wp:effectExtent l="0" t="0" r="9525" b="12700"/>
                <wp:docPr id="49" name="Cuadro de texto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41C478E" w14:textId="77777777" w:rsidR="00BA3DB1" w:rsidRPr="00020464" w:rsidRDefault="00BA3DB1" w:rsidP="00091A6D">
                            <w:pPr>
                              <w:spacing w:after="120"/>
                              <w:jc w:val="center"/>
                              <w:rPr>
                                <w:rFonts w:eastAsia="Times New Roman"/>
                                <w:i/>
                                <w:iCs/>
                                <w:szCs w:val="22"/>
                              </w:rPr>
                            </w:pPr>
                            <w:r>
                              <w:rPr>
                                <w:rFonts w:eastAsia="Times New Roman"/>
                                <w:i/>
                                <w:iCs/>
                                <w:szCs w:val="22"/>
                              </w:rPr>
                              <w:t>“</w:t>
                            </w:r>
                            <w:r w:rsidRPr="00020464">
                              <w:rPr>
                                <w:rFonts w:eastAsia="Times New Roman"/>
                                <w:i/>
                                <w:iCs/>
                                <w:szCs w:val="22"/>
                              </w:rPr>
                              <w:t>Playlist inclusion process</w:t>
                            </w:r>
                            <w:r>
                              <w:rPr>
                                <w:rFonts w:eastAsia="Times New Roman"/>
                                <w:i/>
                                <w:iCs/>
                                <w:szCs w:val="22"/>
                              </w:rPr>
                              <w:t xml:space="preserve"> [in streaming services] should be</w:t>
                            </w:r>
                            <w:r w:rsidRPr="00020464">
                              <w:rPr>
                                <w:rFonts w:eastAsia="Times New Roman"/>
                                <w:i/>
                                <w:iCs/>
                                <w:szCs w:val="22"/>
                              </w:rPr>
                              <w:t xml:space="preserve"> based on listening merits </w:t>
                            </w:r>
                            <w:r>
                              <w:rPr>
                                <w:rFonts w:eastAsia="Times New Roman"/>
                                <w:i/>
                                <w:iCs/>
                                <w:szCs w:val="22"/>
                              </w:rPr>
                              <w:t xml:space="preserve">and </w:t>
                            </w:r>
                            <w:r w:rsidRPr="00020464">
                              <w:rPr>
                                <w:rFonts w:eastAsia="Times New Roman"/>
                                <w:i/>
                                <w:iCs/>
                                <w:szCs w:val="22"/>
                              </w:rPr>
                              <w:t xml:space="preserve">not </w:t>
                            </w:r>
                            <w:r>
                              <w:rPr>
                                <w:rFonts w:eastAsia="Times New Roman"/>
                                <w:i/>
                                <w:iCs/>
                                <w:szCs w:val="22"/>
                              </w:rPr>
                              <w:t xml:space="preserve">any </w:t>
                            </w:r>
                            <w:r w:rsidRPr="00020464">
                              <w:rPr>
                                <w:rFonts w:eastAsia="Times New Roman"/>
                                <w:i/>
                                <w:iCs/>
                                <w:szCs w:val="22"/>
                              </w:rPr>
                              <w:t>payola</w:t>
                            </w:r>
                            <w:r>
                              <w:rPr>
                                <w:rFonts w:eastAsia="Times New Roman"/>
                                <w:i/>
                                <w:iCs/>
                                <w:szCs w:val="22"/>
                              </w:rPr>
                              <w:t xml:space="preserve"> from interested parties” (Non-featured artist#2,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67DABAC" id="Cuadro de texto 49" o:spid="_x0000_s1052"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ffQUOUUCAACJBAAADgAA&#10;AAAAAAAAAAAAAAAuAgAAZHJzL2Uyb0RvYy54bWxQSwECLQAUAAYACAAAACEAtwwDCNcAAAAFAQAA&#10;DwAAAAAAAAAAAAAAAACfBAAAZHJzL2Rvd25yZXYueG1sUEsFBgAAAAAEAAQA8wAAAKMFAAAAAA==&#10;" filled="f" strokeweight=".5pt">
                <v:textbox style="mso-fit-shape-to-text:t">
                  <w:txbxContent>
                    <w:p w14:paraId="741C478E" w14:textId="77777777" w:rsidR="00BA3DB1" w:rsidRPr="00020464" w:rsidRDefault="00BA3DB1" w:rsidP="00091A6D">
                      <w:pPr>
                        <w:spacing w:after="120"/>
                        <w:jc w:val="center"/>
                        <w:rPr>
                          <w:rFonts w:eastAsia="Times New Roman"/>
                          <w:i/>
                          <w:iCs/>
                          <w:szCs w:val="22"/>
                        </w:rPr>
                      </w:pPr>
                      <w:r>
                        <w:rPr>
                          <w:rFonts w:eastAsia="Times New Roman"/>
                          <w:i/>
                          <w:iCs/>
                          <w:szCs w:val="22"/>
                        </w:rPr>
                        <w:t>“</w:t>
                      </w:r>
                      <w:r w:rsidRPr="00020464">
                        <w:rPr>
                          <w:rFonts w:eastAsia="Times New Roman"/>
                          <w:i/>
                          <w:iCs/>
                          <w:szCs w:val="22"/>
                        </w:rPr>
                        <w:t>Playlist inclusion process</w:t>
                      </w:r>
                      <w:r>
                        <w:rPr>
                          <w:rFonts w:eastAsia="Times New Roman"/>
                          <w:i/>
                          <w:iCs/>
                          <w:szCs w:val="22"/>
                        </w:rPr>
                        <w:t xml:space="preserve"> [in streaming services] should be</w:t>
                      </w:r>
                      <w:r w:rsidRPr="00020464">
                        <w:rPr>
                          <w:rFonts w:eastAsia="Times New Roman"/>
                          <w:i/>
                          <w:iCs/>
                          <w:szCs w:val="22"/>
                        </w:rPr>
                        <w:t xml:space="preserve"> based on listening merits </w:t>
                      </w:r>
                      <w:r>
                        <w:rPr>
                          <w:rFonts w:eastAsia="Times New Roman"/>
                          <w:i/>
                          <w:iCs/>
                          <w:szCs w:val="22"/>
                        </w:rPr>
                        <w:t xml:space="preserve">and </w:t>
                      </w:r>
                      <w:r w:rsidRPr="00020464">
                        <w:rPr>
                          <w:rFonts w:eastAsia="Times New Roman"/>
                          <w:i/>
                          <w:iCs/>
                          <w:szCs w:val="22"/>
                        </w:rPr>
                        <w:t xml:space="preserve">not </w:t>
                      </w:r>
                      <w:r>
                        <w:rPr>
                          <w:rFonts w:eastAsia="Times New Roman"/>
                          <w:i/>
                          <w:iCs/>
                          <w:szCs w:val="22"/>
                        </w:rPr>
                        <w:t xml:space="preserve">any </w:t>
                      </w:r>
                      <w:r w:rsidRPr="00020464">
                        <w:rPr>
                          <w:rFonts w:eastAsia="Times New Roman"/>
                          <w:i/>
                          <w:iCs/>
                          <w:szCs w:val="22"/>
                        </w:rPr>
                        <w:t>payola</w:t>
                      </w:r>
                      <w:r>
                        <w:rPr>
                          <w:rFonts w:eastAsia="Times New Roman"/>
                          <w:i/>
                          <w:iCs/>
                          <w:szCs w:val="22"/>
                        </w:rPr>
                        <w:t xml:space="preserve"> from interested parties” (Non-featured artist#2, 2021)</w:t>
                      </w:r>
                    </w:p>
                  </w:txbxContent>
                </v:textbox>
                <w10:anchorlock/>
              </v:shape>
            </w:pict>
          </mc:Fallback>
        </mc:AlternateContent>
      </w:r>
    </w:p>
    <w:p w14:paraId="4D3E745B" w14:textId="77777777" w:rsidR="00091A6D" w:rsidRDefault="00091A6D" w:rsidP="00091A6D">
      <w:pPr>
        <w:spacing w:after="120"/>
        <w:jc w:val="both"/>
        <w:rPr>
          <w:rFonts w:eastAsia="Times New Roman"/>
          <w:szCs w:val="22"/>
        </w:rPr>
      </w:pPr>
      <w:r>
        <w:rPr>
          <w:rFonts w:eastAsia="Times New Roman"/>
          <w:szCs w:val="22"/>
        </w:rPr>
        <w:t xml:space="preserve">However, as of this writing the actual status of </w:t>
      </w:r>
      <w:r w:rsidRPr="00114AC8">
        <w:rPr>
          <w:rFonts w:eastAsia="Times New Roman"/>
          <w:szCs w:val="22"/>
        </w:rPr>
        <w:t xml:space="preserve">the implementation by the </w:t>
      </w:r>
      <w:r>
        <w:rPr>
          <w:rFonts w:eastAsia="Times New Roman"/>
          <w:szCs w:val="22"/>
        </w:rPr>
        <w:t>EU M</w:t>
      </w:r>
      <w:r w:rsidRPr="00114AC8">
        <w:rPr>
          <w:rFonts w:eastAsia="Times New Roman"/>
          <w:szCs w:val="22"/>
        </w:rPr>
        <w:t xml:space="preserve">ember </w:t>
      </w:r>
      <w:r>
        <w:rPr>
          <w:rFonts w:eastAsia="Times New Roman"/>
          <w:szCs w:val="22"/>
        </w:rPr>
        <w:t>S</w:t>
      </w:r>
      <w:r w:rsidRPr="00114AC8">
        <w:rPr>
          <w:rFonts w:eastAsia="Times New Roman"/>
          <w:szCs w:val="22"/>
        </w:rPr>
        <w:t>tates does not seem to change the panorama much</w:t>
      </w:r>
      <w:r>
        <w:rPr>
          <w:rFonts w:eastAsia="Times New Roman"/>
          <w:szCs w:val="22"/>
        </w:rPr>
        <w:t xml:space="preserve">. EU Member States can implement and adopt this Directive in their national legislations up to July 2021 so that status may change. </w:t>
      </w:r>
    </w:p>
    <w:p w14:paraId="70029FD9" w14:textId="079DBC54" w:rsidR="00091A6D" w:rsidRDefault="00091A6D" w:rsidP="00091A6D">
      <w:pPr>
        <w:pStyle w:val="Heading3"/>
        <w:spacing w:after="120"/>
      </w:pPr>
      <w:bookmarkStart w:id="48" w:name="_Toc67860835"/>
      <w:r w:rsidRPr="00582687">
        <w:t>User-centric approach</w:t>
      </w:r>
      <w:bookmarkEnd w:id="48"/>
      <w:r w:rsidRPr="00582687">
        <w:t xml:space="preserve"> </w:t>
      </w:r>
    </w:p>
    <w:p w14:paraId="2FBB420B" w14:textId="3775B8D7" w:rsidR="00091A6D" w:rsidRDefault="00091A6D" w:rsidP="00091A6D">
      <w:pPr>
        <w:jc w:val="both"/>
      </w:pPr>
      <w:r>
        <w:t>The “user centric” model seeks to compensate featured performers on a per-user basis for interactive streaming in order to eliminate the “market centric” allocation of revenue across all streams.  As of this writing, none of the proposed user-centric models compensate non</w:t>
      </w:r>
      <w:r w:rsidR="009C7226">
        <w:t>-</w:t>
      </w:r>
      <w:r>
        <w:t>featured performers at all.  With respect to featured performers, “user-centric” offers some benefits such as protecting users from paying for music they do not listen to.  In order for a service to completely change from a “market centric” to a “user centric” model, the service would have to renegotiate each of their licenses, and the licensor (often a producer) would necessarily have to agree to the change.  Because the “market centric” distribution is at the core of the license, it seems unlikely that the producers would agree to the change if it made them worse off.</w:t>
      </w:r>
    </w:p>
    <w:p w14:paraId="3DE15D5D" w14:textId="77777777" w:rsidR="00091A6D" w:rsidRPr="00FC0312" w:rsidRDefault="00091A6D" w:rsidP="00091A6D"/>
    <w:p w14:paraId="09C78990" w14:textId="77777777" w:rsidR="00091A6D" w:rsidRDefault="00091A6D" w:rsidP="00091A6D">
      <w:pPr>
        <w:spacing w:after="120"/>
        <w:jc w:val="both"/>
        <w:rPr>
          <w:rFonts w:eastAsia="Times New Roman"/>
          <w:szCs w:val="22"/>
        </w:rPr>
      </w:pPr>
      <w:r>
        <w:rPr>
          <w:noProof/>
          <w:lang w:eastAsia="en-US"/>
        </w:rPr>
        <w:lastRenderedPageBreak/>
        <mc:AlternateContent>
          <mc:Choice Requires="wps">
            <w:drawing>
              <wp:inline distT="0" distB="0" distL="0" distR="0" wp14:anchorId="7A8650E8" wp14:editId="0DDABF35">
                <wp:extent cx="1828800" cy="1828800"/>
                <wp:effectExtent l="0" t="0" r="9525" b="8890"/>
                <wp:docPr id="9" name="Cuadro de texto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F439284" w14:textId="77777777" w:rsidR="00BA3DB1" w:rsidRPr="00BF2D6C" w:rsidRDefault="00BA3DB1" w:rsidP="00091A6D">
                            <w:pPr>
                              <w:spacing w:after="120"/>
                              <w:jc w:val="center"/>
                              <w:rPr>
                                <w:rFonts w:eastAsia="Times New Roman"/>
                                <w:i/>
                                <w:iCs/>
                                <w:szCs w:val="22"/>
                              </w:rPr>
                            </w:pPr>
                            <w:r w:rsidRPr="00A30450">
                              <w:rPr>
                                <w:rFonts w:eastAsia="Times New Roman"/>
                                <w:i/>
                                <w:iCs/>
                                <w:szCs w:val="22"/>
                              </w:rPr>
                              <w:t>Repost</w:t>
                            </w:r>
                            <w:r>
                              <w:rPr>
                                <w:rFonts w:eastAsia="Times New Roman"/>
                                <w:i/>
                                <w:iCs/>
                                <w:szCs w:val="22"/>
                              </w:rPr>
                              <w:t>, now owned by SoundCloud,</w:t>
                            </w:r>
                            <w:r w:rsidRPr="00A30450">
                              <w:rPr>
                                <w:rFonts w:eastAsia="Times New Roman"/>
                                <w:i/>
                                <w:iCs/>
                                <w:szCs w:val="22"/>
                              </w:rPr>
                              <w:t xml:space="preserve"> allows </w:t>
                            </w:r>
                            <w:r>
                              <w:rPr>
                                <w:rFonts w:eastAsia="Times New Roman"/>
                                <w:i/>
                                <w:iCs/>
                                <w:szCs w:val="22"/>
                              </w:rPr>
                              <w:t xml:space="preserve">independent </w:t>
                            </w:r>
                            <w:r w:rsidRPr="00A30450">
                              <w:rPr>
                                <w:rFonts w:eastAsia="Times New Roman"/>
                                <w:i/>
                                <w:iCs/>
                                <w:szCs w:val="22"/>
                              </w:rPr>
                              <w:t xml:space="preserve">artists </w:t>
                            </w:r>
                            <w:r>
                              <w:rPr>
                                <w:rFonts w:eastAsia="Times New Roman"/>
                                <w:i/>
                                <w:iCs/>
                                <w:szCs w:val="22"/>
                              </w:rPr>
                              <w:t xml:space="preserve">to </w:t>
                            </w:r>
                            <w:r w:rsidRPr="00A30450">
                              <w:rPr>
                                <w:rFonts w:eastAsia="Times New Roman"/>
                                <w:i/>
                                <w:iCs/>
                                <w:szCs w:val="22"/>
                              </w:rPr>
                              <w:t>distribute music and collect revenue from major streaming services like Spotify, Apple Music, and TikTok, along with offering promotional tools, for $30 a year, a plan that lets acts keep 100% of their SoundCloud revenue, and 80% of revenue from other platforms.</w:t>
                            </w:r>
                            <w:r>
                              <w:rPr>
                                <w:rFonts w:eastAsia="Times New Roman"/>
                                <w:i/>
                                <w:iCs/>
                                <w:szCs w:val="22"/>
                              </w:rPr>
                              <w:t xml:space="preserve"> (Singleton,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7A8650E8" id="Cuadro de texto 9" o:spid="_x0000_s1053"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hh2Wf0UCAACHBAAADgAA&#10;AAAAAAAAAAAAAAAuAgAAZHJzL2Uyb0RvYy54bWxQSwECLQAUAAYACAAAACEAtwwDCNcAAAAFAQAA&#10;DwAAAAAAAAAAAAAAAACfBAAAZHJzL2Rvd25yZXYueG1sUEsFBgAAAAAEAAQA8wAAAKMFAAAAAA==&#10;" filled="f" strokeweight=".5pt">
                <v:textbox style="mso-fit-shape-to-text:t">
                  <w:txbxContent>
                    <w:p w14:paraId="0F439284" w14:textId="77777777" w:rsidR="00BA3DB1" w:rsidRPr="00BF2D6C" w:rsidRDefault="00BA3DB1" w:rsidP="00091A6D">
                      <w:pPr>
                        <w:spacing w:after="120"/>
                        <w:jc w:val="center"/>
                        <w:rPr>
                          <w:rFonts w:eastAsia="Times New Roman"/>
                          <w:i/>
                          <w:iCs/>
                          <w:szCs w:val="22"/>
                        </w:rPr>
                      </w:pPr>
                      <w:r w:rsidRPr="00A30450">
                        <w:rPr>
                          <w:rFonts w:eastAsia="Times New Roman"/>
                          <w:i/>
                          <w:iCs/>
                          <w:szCs w:val="22"/>
                        </w:rPr>
                        <w:t>Repost</w:t>
                      </w:r>
                      <w:r>
                        <w:rPr>
                          <w:rFonts w:eastAsia="Times New Roman"/>
                          <w:i/>
                          <w:iCs/>
                          <w:szCs w:val="22"/>
                        </w:rPr>
                        <w:t>, now owned by SoundCloud,</w:t>
                      </w:r>
                      <w:r w:rsidRPr="00A30450">
                        <w:rPr>
                          <w:rFonts w:eastAsia="Times New Roman"/>
                          <w:i/>
                          <w:iCs/>
                          <w:szCs w:val="22"/>
                        </w:rPr>
                        <w:t xml:space="preserve"> allows </w:t>
                      </w:r>
                      <w:r>
                        <w:rPr>
                          <w:rFonts w:eastAsia="Times New Roman"/>
                          <w:i/>
                          <w:iCs/>
                          <w:szCs w:val="22"/>
                        </w:rPr>
                        <w:t xml:space="preserve">independent </w:t>
                      </w:r>
                      <w:r w:rsidRPr="00A30450">
                        <w:rPr>
                          <w:rFonts w:eastAsia="Times New Roman"/>
                          <w:i/>
                          <w:iCs/>
                          <w:szCs w:val="22"/>
                        </w:rPr>
                        <w:t xml:space="preserve">artists </w:t>
                      </w:r>
                      <w:r>
                        <w:rPr>
                          <w:rFonts w:eastAsia="Times New Roman"/>
                          <w:i/>
                          <w:iCs/>
                          <w:szCs w:val="22"/>
                        </w:rPr>
                        <w:t xml:space="preserve">to </w:t>
                      </w:r>
                      <w:r w:rsidRPr="00A30450">
                        <w:rPr>
                          <w:rFonts w:eastAsia="Times New Roman"/>
                          <w:i/>
                          <w:iCs/>
                          <w:szCs w:val="22"/>
                        </w:rPr>
                        <w:t>distribute music and collect revenue from major streaming services like Spotify, Apple Music, and TikTok, along with offering promotional tools, for $30 a year, a plan that lets acts keep 100% of their SoundCloud revenue, and 80% of revenue from other platforms.</w:t>
                      </w:r>
                      <w:r>
                        <w:rPr>
                          <w:rFonts w:eastAsia="Times New Roman"/>
                          <w:i/>
                          <w:iCs/>
                          <w:szCs w:val="22"/>
                        </w:rPr>
                        <w:t xml:space="preserve"> (Singleton, 2021)</w:t>
                      </w:r>
                    </w:p>
                  </w:txbxContent>
                </v:textbox>
                <w10:anchorlock/>
              </v:shape>
            </w:pict>
          </mc:Fallback>
        </mc:AlternateContent>
      </w:r>
    </w:p>
    <w:p w14:paraId="46F50572" w14:textId="77777777" w:rsidR="00091A6D" w:rsidRDefault="00091A6D" w:rsidP="00091A6D">
      <w:pPr>
        <w:spacing w:after="120"/>
        <w:jc w:val="both"/>
        <w:rPr>
          <w:rFonts w:eastAsia="Times New Roman"/>
          <w:szCs w:val="22"/>
        </w:rPr>
      </w:pPr>
      <w:r>
        <w:rPr>
          <w:rFonts w:eastAsia="Times New Roman"/>
          <w:szCs w:val="22"/>
        </w:rPr>
        <w:t xml:space="preserve">A simple example will illustrate the difference between the pro-rata model and the user-centric model. Suppose a consumer listens to one single song during a particular month. In the user-centric model the amount of her monthly subscription -discounted from off the top charges- will be paid to the owner of that recording. However, in the “market centric” model, this one stream will be pooled against the total number of streams on the service during the accounting period, generating an income typically less than one half cent of a euro or dollar.  The “market centric” model pays many orders of magnitude less than the user-centric model in this example. However, note that the difference between the two models blurs when the number of plays per user per month increases and when it is averaged across artists.  </w:t>
      </w:r>
    </w:p>
    <w:p w14:paraId="40DEBFBB" w14:textId="77777777" w:rsidR="00091A6D" w:rsidRDefault="00091A6D" w:rsidP="00091A6D">
      <w:pPr>
        <w:spacing w:after="120"/>
        <w:jc w:val="both"/>
        <w:rPr>
          <w:rFonts w:eastAsia="Times New Roman"/>
          <w:szCs w:val="22"/>
        </w:rPr>
      </w:pPr>
      <w:r w:rsidRPr="009002AC">
        <w:rPr>
          <w:rFonts w:eastAsia="Times New Roman"/>
          <w:szCs w:val="22"/>
        </w:rPr>
        <w:t xml:space="preserve">The logic </w:t>
      </w:r>
      <w:r>
        <w:rPr>
          <w:rFonts w:eastAsia="Times New Roman"/>
          <w:szCs w:val="22"/>
        </w:rPr>
        <w:t>of the two models is</w:t>
      </w:r>
      <w:r w:rsidRPr="009002AC">
        <w:rPr>
          <w:rFonts w:eastAsia="Times New Roman"/>
          <w:szCs w:val="22"/>
        </w:rPr>
        <w:t xml:space="preserve"> very different: the user-centric tracks the user's consumption and </w:t>
      </w:r>
      <w:r>
        <w:rPr>
          <w:rFonts w:eastAsia="Times New Roman"/>
          <w:szCs w:val="22"/>
        </w:rPr>
        <w:t>matches</w:t>
      </w:r>
      <w:r w:rsidRPr="009002AC">
        <w:rPr>
          <w:rFonts w:eastAsia="Times New Roman"/>
          <w:szCs w:val="22"/>
        </w:rPr>
        <w:t xml:space="preserve"> </w:t>
      </w:r>
      <w:r>
        <w:rPr>
          <w:rFonts w:eastAsia="Times New Roman"/>
          <w:szCs w:val="22"/>
        </w:rPr>
        <w:t>revenue from</w:t>
      </w:r>
      <w:r w:rsidRPr="009002AC">
        <w:rPr>
          <w:rFonts w:eastAsia="Times New Roman"/>
          <w:szCs w:val="22"/>
        </w:rPr>
        <w:t xml:space="preserve"> </w:t>
      </w:r>
      <w:r>
        <w:rPr>
          <w:rFonts w:eastAsia="Times New Roman"/>
          <w:szCs w:val="22"/>
        </w:rPr>
        <w:t xml:space="preserve">the user to </w:t>
      </w:r>
      <w:r w:rsidRPr="009002AC">
        <w:rPr>
          <w:rFonts w:eastAsia="Times New Roman"/>
          <w:szCs w:val="22"/>
        </w:rPr>
        <w:t xml:space="preserve">the titles he listens to; the market centric </w:t>
      </w:r>
      <w:r>
        <w:rPr>
          <w:rFonts w:eastAsia="Times New Roman"/>
          <w:szCs w:val="22"/>
        </w:rPr>
        <w:t xml:space="preserve">is </w:t>
      </w:r>
      <w:r w:rsidRPr="009002AC">
        <w:rPr>
          <w:rFonts w:eastAsia="Times New Roman"/>
          <w:szCs w:val="22"/>
        </w:rPr>
        <w:t xml:space="preserve">paid into a </w:t>
      </w:r>
      <w:r>
        <w:rPr>
          <w:rFonts w:eastAsia="Times New Roman"/>
          <w:szCs w:val="22"/>
        </w:rPr>
        <w:t>hotch</w:t>
      </w:r>
      <w:r w:rsidRPr="009002AC">
        <w:rPr>
          <w:rFonts w:eastAsia="Times New Roman"/>
          <w:szCs w:val="22"/>
        </w:rPr>
        <w:t>pot distributed among rights holders, according to the overall audience of the titles by market.</w:t>
      </w:r>
    </w:p>
    <w:p w14:paraId="3C6E3031"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1BE60F86" wp14:editId="63EE5527">
                <wp:extent cx="1828800" cy="1828800"/>
                <wp:effectExtent l="0" t="0" r="9525" b="9525"/>
                <wp:docPr id="47" name="Cuadro de texto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17D7FE0C" w14:textId="77777777" w:rsidR="00BA3DB1" w:rsidRPr="006F7D53" w:rsidRDefault="00BA3DB1" w:rsidP="00091A6D">
                            <w:pPr>
                              <w:spacing w:after="120"/>
                              <w:jc w:val="center"/>
                              <w:rPr>
                                <w:rFonts w:eastAsia="Times New Roman"/>
                                <w:i/>
                                <w:iCs/>
                                <w:szCs w:val="22"/>
                              </w:rPr>
                            </w:pPr>
                            <w:r>
                              <w:rPr>
                                <w:rFonts w:eastAsia="Times New Roman"/>
                                <w:i/>
                                <w:iCs/>
                                <w:szCs w:val="22"/>
                              </w:rPr>
                              <w:t>“</w:t>
                            </w:r>
                            <w:r w:rsidRPr="00DF650B">
                              <w:rPr>
                                <w:rFonts w:eastAsia="Times New Roman"/>
                                <w:i/>
                                <w:iCs/>
                                <w:szCs w:val="22"/>
                              </w:rPr>
                              <w:t>User</w:t>
                            </w:r>
                            <w:r>
                              <w:rPr>
                                <w:rFonts w:eastAsia="Times New Roman"/>
                                <w:i/>
                                <w:iCs/>
                                <w:szCs w:val="22"/>
                              </w:rPr>
                              <w:t>-</w:t>
                            </w:r>
                            <w:r w:rsidRPr="00DF650B">
                              <w:rPr>
                                <w:rFonts w:eastAsia="Times New Roman"/>
                                <w:i/>
                                <w:iCs/>
                                <w:szCs w:val="22"/>
                              </w:rPr>
                              <w:t>centric payment is the intuitively correct way to distribute income because revenue share fails to reward based upon having built a loyal audience. In fact</w:t>
                            </w:r>
                            <w:r>
                              <w:rPr>
                                <w:rFonts w:eastAsia="Times New Roman"/>
                                <w:i/>
                                <w:iCs/>
                                <w:szCs w:val="22"/>
                              </w:rPr>
                              <w:t>,</w:t>
                            </w:r>
                            <w:r w:rsidRPr="00DF650B">
                              <w:rPr>
                                <w:rFonts w:eastAsia="Times New Roman"/>
                                <w:i/>
                                <w:iCs/>
                                <w:szCs w:val="22"/>
                              </w:rPr>
                              <w:t xml:space="preserve"> it rewards the opposite and is unhealthy for culture. 1 in 5 listeners are distributing 80% of revenues. </w:t>
                            </w:r>
                            <w:r>
                              <w:rPr>
                                <w:rFonts w:eastAsia="Times New Roman"/>
                                <w:i/>
                                <w:iCs/>
                                <w:szCs w:val="22"/>
                              </w:rPr>
                              <w:t>T</w:t>
                            </w:r>
                            <w:r w:rsidRPr="00DF650B">
                              <w:rPr>
                                <w:rFonts w:eastAsia="Times New Roman"/>
                                <w:i/>
                                <w:iCs/>
                                <w:szCs w:val="22"/>
                              </w:rPr>
                              <w:t>his means the musical taste of 4 of 5 members of our society is actively defunded. Rev</w:t>
                            </w:r>
                            <w:r>
                              <w:rPr>
                                <w:rFonts w:eastAsia="Times New Roman"/>
                                <w:i/>
                                <w:iCs/>
                                <w:szCs w:val="22"/>
                              </w:rPr>
                              <w:t>enue</w:t>
                            </w:r>
                            <w:r w:rsidRPr="00DF650B">
                              <w:rPr>
                                <w:rFonts w:eastAsia="Times New Roman"/>
                                <w:i/>
                                <w:iCs/>
                                <w:szCs w:val="22"/>
                              </w:rPr>
                              <w:t xml:space="preserve"> share also takes away the moral rights of the consumer. Presently their subscriptions can go to funding material they may dislike or even find politically and morally wrong</w:t>
                            </w:r>
                            <w:r>
                              <w:rPr>
                                <w:rFonts w:eastAsia="Times New Roman"/>
                                <w:i/>
                                <w:iCs/>
                                <w:szCs w:val="22"/>
                              </w:rPr>
                              <w:t>”. (Tom Gray,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1BE60F86" id="Cuadro de texto 47" o:spid="_x0000_s1054"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5dnBDEUCAACJBAAADgAA&#10;AAAAAAAAAAAAAAAuAgAAZHJzL2Uyb0RvYy54bWxQSwECLQAUAAYACAAAACEAtwwDCNcAAAAFAQAA&#10;DwAAAAAAAAAAAAAAAACfBAAAZHJzL2Rvd25yZXYueG1sUEsFBgAAAAAEAAQA8wAAAKMFAAAAAA==&#10;" filled="f" strokeweight=".5pt">
                <v:textbox style="mso-fit-shape-to-text:t">
                  <w:txbxContent>
                    <w:p w14:paraId="17D7FE0C" w14:textId="77777777" w:rsidR="00BA3DB1" w:rsidRPr="006F7D53" w:rsidRDefault="00BA3DB1" w:rsidP="00091A6D">
                      <w:pPr>
                        <w:spacing w:after="120"/>
                        <w:jc w:val="center"/>
                        <w:rPr>
                          <w:rFonts w:eastAsia="Times New Roman"/>
                          <w:i/>
                          <w:iCs/>
                          <w:szCs w:val="22"/>
                        </w:rPr>
                      </w:pPr>
                      <w:r>
                        <w:rPr>
                          <w:rFonts w:eastAsia="Times New Roman"/>
                          <w:i/>
                          <w:iCs/>
                          <w:szCs w:val="22"/>
                        </w:rPr>
                        <w:t>“</w:t>
                      </w:r>
                      <w:r w:rsidRPr="00DF650B">
                        <w:rPr>
                          <w:rFonts w:eastAsia="Times New Roman"/>
                          <w:i/>
                          <w:iCs/>
                          <w:szCs w:val="22"/>
                        </w:rPr>
                        <w:t>User</w:t>
                      </w:r>
                      <w:r>
                        <w:rPr>
                          <w:rFonts w:eastAsia="Times New Roman"/>
                          <w:i/>
                          <w:iCs/>
                          <w:szCs w:val="22"/>
                        </w:rPr>
                        <w:t>-</w:t>
                      </w:r>
                      <w:r w:rsidRPr="00DF650B">
                        <w:rPr>
                          <w:rFonts w:eastAsia="Times New Roman"/>
                          <w:i/>
                          <w:iCs/>
                          <w:szCs w:val="22"/>
                        </w:rPr>
                        <w:t>centric payment is the intuitively correct way to distribute income because revenue share fails to reward based upon having built a loyal audience. In fact</w:t>
                      </w:r>
                      <w:r>
                        <w:rPr>
                          <w:rFonts w:eastAsia="Times New Roman"/>
                          <w:i/>
                          <w:iCs/>
                          <w:szCs w:val="22"/>
                        </w:rPr>
                        <w:t>,</w:t>
                      </w:r>
                      <w:r w:rsidRPr="00DF650B">
                        <w:rPr>
                          <w:rFonts w:eastAsia="Times New Roman"/>
                          <w:i/>
                          <w:iCs/>
                          <w:szCs w:val="22"/>
                        </w:rPr>
                        <w:t xml:space="preserve"> it rewards the opposite and is unhealthy for culture. 1 in 5 listeners are distributing 80% of revenues. </w:t>
                      </w:r>
                      <w:r>
                        <w:rPr>
                          <w:rFonts w:eastAsia="Times New Roman"/>
                          <w:i/>
                          <w:iCs/>
                          <w:szCs w:val="22"/>
                        </w:rPr>
                        <w:t>T</w:t>
                      </w:r>
                      <w:r w:rsidRPr="00DF650B">
                        <w:rPr>
                          <w:rFonts w:eastAsia="Times New Roman"/>
                          <w:i/>
                          <w:iCs/>
                          <w:szCs w:val="22"/>
                        </w:rPr>
                        <w:t>his means the musical taste of 4 of 5 members of our society is actively defunded. Rev</w:t>
                      </w:r>
                      <w:r>
                        <w:rPr>
                          <w:rFonts w:eastAsia="Times New Roman"/>
                          <w:i/>
                          <w:iCs/>
                          <w:szCs w:val="22"/>
                        </w:rPr>
                        <w:t>enue</w:t>
                      </w:r>
                      <w:r w:rsidRPr="00DF650B">
                        <w:rPr>
                          <w:rFonts w:eastAsia="Times New Roman"/>
                          <w:i/>
                          <w:iCs/>
                          <w:szCs w:val="22"/>
                        </w:rPr>
                        <w:t xml:space="preserve"> share also takes away the moral rights of the consumer. Presently their subscriptions can go to funding material they may dislike or even find politically and morally wrong</w:t>
                      </w:r>
                      <w:r>
                        <w:rPr>
                          <w:rFonts w:eastAsia="Times New Roman"/>
                          <w:i/>
                          <w:iCs/>
                          <w:szCs w:val="22"/>
                        </w:rPr>
                        <w:t>”. (Tom Gray, 2021)</w:t>
                      </w:r>
                    </w:p>
                  </w:txbxContent>
                </v:textbox>
                <w10:anchorlock/>
              </v:shape>
            </w:pict>
          </mc:Fallback>
        </mc:AlternateContent>
      </w:r>
    </w:p>
    <w:p w14:paraId="6A3B97AC" w14:textId="77777777" w:rsidR="00091A6D" w:rsidRDefault="00091A6D" w:rsidP="00091A6D">
      <w:pPr>
        <w:spacing w:after="120"/>
        <w:jc w:val="both"/>
        <w:rPr>
          <w:rFonts w:eastAsia="Times New Roman"/>
          <w:szCs w:val="22"/>
        </w:rPr>
      </w:pPr>
      <w:r w:rsidRPr="009002AC">
        <w:rPr>
          <w:rFonts w:eastAsia="Times New Roman"/>
          <w:szCs w:val="22"/>
        </w:rPr>
        <w:t xml:space="preserve">Mathematically, both of these systems have a logical impact on the value of every </w:t>
      </w:r>
      <w:r>
        <w:rPr>
          <w:rFonts w:eastAsia="Times New Roman"/>
          <w:szCs w:val="22"/>
        </w:rPr>
        <w:t>play</w:t>
      </w:r>
      <w:r w:rsidRPr="009002AC">
        <w:rPr>
          <w:rFonts w:eastAsia="Times New Roman"/>
          <w:szCs w:val="22"/>
        </w:rPr>
        <w:t xml:space="preserve">. </w:t>
      </w:r>
      <w:r>
        <w:rPr>
          <w:rFonts w:eastAsia="Times New Roman"/>
          <w:szCs w:val="22"/>
        </w:rPr>
        <w:t>Generally, i</w:t>
      </w:r>
      <w:r w:rsidRPr="009002AC">
        <w:rPr>
          <w:rFonts w:eastAsia="Times New Roman"/>
          <w:szCs w:val="22"/>
        </w:rPr>
        <w:t xml:space="preserve">n market centric, each </w:t>
      </w:r>
      <w:r>
        <w:rPr>
          <w:rFonts w:eastAsia="Times New Roman"/>
          <w:szCs w:val="22"/>
        </w:rPr>
        <w:t>play</w:t>
      </w:r>
      <w:r w:rsidRPr="009002AC">
        <w:rPr>
          <w:rFonts w:eastAsia="Times New Roman"/>
          <w:szCs w:val="22"/>
        </w:rPr>
        <w:t xml:space="preserve"> </w:t>
      </w:r>
      <w:r>
        <w:rPr>
          <w:rFonts w:eastAsia="Times New Roman"/>
          <w:szCs w:val="22"/>
        </w:rPr>
        <w:t xml:space="preserve">tends to have </w:t>
      </w:r>
      <w:r w:rsidRPr="009002AC">
        <w:rPr>
          <w:rFonts w:eastAsia="Times New Roman"/>
          <w:szCs w:val="22"/>
        </w:rPr>
        <w:t xml:space="preserve">the same value, while in </w:t>
      </w:r>
      <w:r>
        <w:rPr>
          <w:rFonts w:eastAsia="Times New Roman"/>
          <w:szCs w:val="22"/>
        </w:rPr>
        <w:t>the user-centric model</w:t>
      </w:r>
      <w:r w:rsidRPr="009002AC">
        <w:rPr>
          <w:rFonts w:eastAsia="Times New Roman"/>
          <w:szCs w:val="22"/>
        </w:rPr>
        <w:t xml:space="preserve">, the value of a </w:t>
      </w:r>
      <w:r>
        <w:rPr>
          <w:rFonts w:eastAsia="Times New Roman"/>
          <w:szCs w:val="22"/>
        </w:rPr>
        <w:t>stream</w:t>
      </w:r>
      <w:r w:rsidRPr="009002AC">
        <w:rPr>
          <w:rFonts w:eastAsia="Times New Roman"/>
          <w:szCs w:val="22"/>
        </w:rPr>
        <w:t xml:space="preserve"> depends on the number of tracks the subscriber has </w:t>
      </w:r>
      <w:r>
        <w:rPr>
          <w:rFonts w:eastAsia="Times New Roman"/>
          <w:szCs w:val="22"/>
        </w:rPr>
        <w:t>played</w:t>
      </w:r>
      <w:r w:rsidRPr="009002AC">
        <w:rPr>
          <w:rFonts w:eastAsia="Times New Roman"/>
          <w:szCs w:val="22"/>
        </w:rPr>
        <w:t xml:space="preserve">. </w:t>
      </w:r>
      <w:r>
        <w:rPr>
          <w:rFonts w:eastAsia="Times New Roman"/>
          <w:szCs w:val="22"/>
        </w:rPr>
        <w:t>In user-centric, t</w:t>
      </w:r>
      <w:r w:rsidRPr="009002AC">
        <w:rPr>
          <w:rFonts w:eastAsia="Times New Roman"/>
          <w:szCs w:val="22"/>
        </w:rPr>
        <w:t>he l</w:t>
      </w:r>
      <w:r>
        <w:rPr>
          <w:rFonts w:eastAsia="Times New Roman"/>
          <w:szCs w:val="22"/>
        </w:rPr>
        <w:t>ower</w:t>
      </w:r>
      <w:r w:rsidRPr="009002AC">
        <w:rPr>
          <w:rFonts w:eastAsia="Times New Roman"/>
          <w:szCs w:val="22"/>
        </w:rPr>
        <w:t xml:space="preserve"> the volume of titles </w:t>
      </w:r>
      <w:r>
        <w:rPr>
          <w:rFonts w:eastAsia="Times New Roman"/>
          <w:szCs w:val="22"/>
        </w:rPr>
        <w:t>played</w:t>
      </w:r>
      <w:r w:rsidRPr="009002AC">
        <w:rPr>
          <w:rFonts w:eastAsia="Times New Roman"/>
          <w:szCs w:val="22"/>
        </w:rPr>
        <w:t xml:space="preserve">, the more the value of the </w:t>
      </w:r>
      <w:r>
        <w:rPr>
          <w:rFonts w:eastAsia="Times New Roman"/>
          <w:szCs w:val="22"/>
        </w:rPr>
        <w:t>plays</w:t>
      </w:r>
      <w:r w:rsidRPr="009002AC">
        <w:rPr>
          <w:rFonts w:eastAsia="Times New Roman"/>
          <w:szCs w:val="22"/>
        </w:rPr>
        <w:t xml:space="preserve"> increase</w:t>
      </w:r>
      <w:r>
        <w:rPr>
          <w:rFonts w:eastAsia="Times New Roman"/>
          <w:szCs w:val="22"/>
        </w:rPr>
        <w:t xml:space="preserve"> on a per-stream basis as to a particular subscriber.  I</w:t>
      </w:r>
      <w:r w:rsidRPr="009002AC">
        <w:rPr>
          <w:rFonts w:eastAsia="Times New Roman"/>
          <w:szCs w:val="22"/>
        </w:rPr>
        <w:t xml:space="preserve">f the subscriber </w:t>
      </w:r>
      <w:r>
        <w:rPr>
          <w:rFonts w:eastAsia="Times New Roman"/>
          <w:szCs w:val="22"/>
        </w:rPr>
        <w:t xml:space="preserve">plays </w:t>
      </w:r>
      <w:r w:rsidRPr="009002AC">
        <w:rPr>
          <w:rFonts w:eastAsia="Times New Roman"/>
          <w:szCs w:val="22"/>
        </w:rPr>
        <w:t xml:space="preserve">only one title in the month, </w:t>
      </w:r>
      <w:r>
        <w:rPr>
          <w:rFonts w:eastAsia="Times New Roman"/>
          <w:szCs w:val="22"/>
        </w:rPr>
        <w:t xml:space="preserve">as in the example above, </w:t>
      </w:r>
      <w:r w:rsidRPr="009002AC">
        <w:rPr>
          <w:rFonts w:eastAsia="Times New Roman"/>
          <w:szCs w:val="22"/>
        </w:rPr>
        <w:t xml:space="preserve">this one </w:t>
      </w:r>
      <w:r>
        <w:rPr>
          <w:rFonts w:eastAsia="Times New Roman"/>
          <w:szCs w:val="22"/>
        </w:rPr>
        <w:t>title could</w:t>
      </w:r>
      <w:r w:rsidRPr="009002AC">
        <w:rPr>
          <w:rFonts w:eastAsia="Times New Roman"/>
          <w:szCs w:val="22"/>
        </w:rPr>
        <w:t xml:space="preserve"> be </w:t>
      </w:r>
      <w:r>
        <w:rPr>
          <w:rFonts w:eastAsia="Times New Roman"/>
          <w:szCs w:val="22"/>
        </w:rPr>
        <w:t>paid</w:t>
      </w:r>
      <w:r w:rsidRPr="009002AC">
        <w:rPr>
          <w:rFonts w:eastAsia="Times New Roman"/>
          <w:szCs w:val="22"/>
        </w:rPr>
        <w:t xml:space="preserve"> </w:t>
      </w:r>
      <w:r>
        <w:rPr>
          <w:rFonts w:eastAsia="Times New Roman"/>
          <w:szCs w:val="22"/>
        </w:rPr>
        <w:t>her full subscription fee.  I</w:t>
      </w:r>
      <w:r w:rsidRPr="009002AC">
        <w:rPr>
          <w:rFonts w:eastAsia="Times New Roman"/>
          <w:szCs w:val="22"/>
        </w:rPr>
        <w:t xml:space="preserve">f </w:t>
      </w:r>
      <w:r>
        <w:rPr>
          <w:rFonts w:eastAsia="Times New Roman"/>
          <w:szCs w:val="22"/>
        </w:rPr>
        <w:t>the consumer plays</w:t>
      </w:r>
      <w:r w:rsidRPr="009002AC">
        <w:rPr>
          <w:rFonts w:eastAsia="Times New Roman"/>
          <w:szCs w:val="22"/>
        </w:rPr>
        <w:t xml:space="preserve"> two, </w:t>
      </w:r>
      <w:r>
        <w:rPr>
          <w:rFonts w:eastAsia="Times New Roman"/>
          <w:szCs w:val="22"/>
        </w:rPr>
        <w:t xml:space="preserve">the royalties will be divided </w:t>
      </w:r>
      <w:r w:rsidRPr="009002AC">
        <w:rPr>
          <w:rFonts w:eastAsia="Times New Roman"/>
          <w:szCs w:val="22"/>
        </w:rPr>
        <w:t xml:space="preserve">by half and so on; </w:t>
      </w:r>
      <w:r>
        <w:rPr>
          <w:rFonts w:eastAsia="Times New Roman"/>
          <w:szCs w:val="22"/>
        </w:rPr>
        <w:t>if</w:t>
      </w:r>
      <w:r w:rsidRPr="009002AC">
        <w:rPr>
          <w:rFonts w:eastAsia="Times New Roman"/>
          <w:szCs w:val="22"/>
        </w:rPr>
        <w:t xml:space="preserve"> this is a heavy user, listening to several hundred tracks</w:t>
      </w:r>
      <w:r>
        <w:rPr>
          <w:rFonts w:eastAsia="Times New Roman"/>
          <w:szCs w:val="22"/>
        </w:rPr>
        <w:t xml:space="preserve"> or more per month</w:t>
      </w:r>
      <w:r w:rsidRPr="009002AC">
        <w:rPr>
          <w:rFonts w:eastAsia="Times New Roman"/>
          <w:szCs w:val="22"/>
        </w:rPr>
        <w:t xml:space="preserve">, the marginal value of each additional </w:t>
      </w:r>
      <w:r>
        <w:rPr>
          <w:rFonts w:eastAsia="Times New Roman"/>
          <w:szCs w:val="22"/>
        </w:rPr>
        <w:t>play</w:t>
      </w:r>
      <w:r w:rsidRPr="009002AC">
        <w:rPr>
          <w:rFonts w:eastAsia="Times New Roman"/>
          <w:szCs w:val="22"/>
        </w:rPr>
        <w:t xml:space="preserve"> would decr</w:t>
      </w:r>
      <w:r>
        <w:rPr>
          <w:rFonts w:eastAsia="Times New Roman"/>
          <w:szCs w:val="22"/>
        </w:rPr>
        <w:t>ease accordingly.</w:t>
      </w:r>
      <w:r w:rsidRPr="00767460">
        <w:rPr>
          <w:rFonts w:eastAsia="Times New Roman"/>
          <w:szCs w:val="22"/>
        </w:rPr>
        <w:t xml:space="preserve"> </w:t>
      </w:r>
      <w:r>
        <w:rPr>
          <w:rFonts w:eastAsia="Times New Roman"/>
          <w:szCs w:val="22"/>
        </w:rPr>
        <w:t>The actual royalty paid to the artist will still be subject to the artist’s existing artist agreement with the label or directly -through a digital aggregator- if she is an independent artist.</w:t>
      </w:r>
    </w:p>
    <w:p w14:paraId="0B369374" w14:textId="77777777" w:rsidR="00091A6D" w:rsidRDefault="00091A6D" w:rsidP="00091A6D">
      <w:pPr>
        <w:spacing w:after="120"/>
        <w:jc w:val="both"/>
        <w:rPr>
          <w:rFonts w:eastAsia="Times New Roman"/>
          <w:szCs w:val="22"/>
        </w:rPr>
      </w:pPr>
      <w:r>
        <w:rPr>
          <w:rFonts w:eastAsia="Times New Roman"/>
          <w:szCs w:val="22"/>
        </w:rPr>
        <w:t xml:space="preserve">A study from the Centre National de la Musique in France, that took place in 2020 using data from Spotify, Deezer and Sacem </w:t>
      </w:r>
      <w:r>
        <w:rPr>
          <w:rFonts w:eastAsia="Times New Roman"/>
          <w:szCs w:val="22"/>
        </w:rPr>
        <w:fldChar w:fldCharType="begin" w:fldLock="1"/>
      </w:r>
      <w:r>
        <w:rPr>
          <w:rFonts w:eastAsia="Times New Roman"/>
          <w:szCs w:val="22"/>
        </w:rPr>
        <w:instrText>ADDIN CSL_CITATION {"citationItems":[{"id":"ITEM-1","itemData":{"author":[{"dropping-particle":"","family":"Centre National de la Musique","given":"","non-dropping-particle":"","parse-names":false,"suffix":""}],"id":"ITEM-1","issued":{"date-parts":[["2021","1","27"]]},"title":"Le CNM évalue l'impact d'un changement éventuel de mode de rémunération par les plateformes de streaming","type":"article-newspaper"},"uris":["http://www.mendeley.com/documents/?uuid=0e69cc0b-6a82-487c-88d2-c09be38b4ce8"]}],"mendeley":{"formattedCitation":"(Centre National de la Musique, 2021)","plainTextFormattedCitation":"(Centre National de la Musique, 2021)","previouslyFormattedCitation":"(Centre National de la Musique, 2021)"},"properties":{"noteIndex":0},"schema":"https://github.com/citation-style-language/schema/raw/master/csl-citation.json"}</w:instrText>
      </w:r>
      <w:r>
        <w:rPr>
          <w:rFonts w:eastAsia="Times New Roman"/>
          <w:szCs w:val="22"/>
        </w:rPr>
        <w:fldChar w:fldCharType="separate"/>
      </w:r>
      <w:r w:rsidRPr="00F4353B">
        <w:rPr>
          <w:rFonts w:eastAsia="Times New Roman"/>
          <w:noProof/>
          <w:szCs w:val="22"/>
        </w:rPr>
        <w:t>(Centre National de la Musique, 2021)</w:t>
      </w:r>
      <w:r>
        <w:rPr>
          <w:rFonts w:eastAsia="Times New Roman"/>
          <w:szCs w:val="22"/>
        </w:rPr>
        <w:fldChar w:fldCharType="end"/>
      </w:r>
      <w:r>
        <w:rPr>
          <w:rFonts w:eastAsia="Times New Roman"/>
          <w:szCs w:val="22"/>
        </w:rPr>
        <w:t xml:space="preserve">, concluded that an eventual switch to an user-centric model </w:t>
      </w:r>
      <w:r w:rsidRPr="00F4353B">
        <w:rPr>
          <w:rFonts w:eastAsia="Times New Roman"/>
          <w:szCs w:val="22"/>
        </w:rPr>
        <w:t xml:space="preserve">would make it possible to make the distribution of income consistent with the respective weight of the different types of </w:t>
      </w:r>
      <w:r>
        <w:rPr>
          <w:rFonts w:eastAsia="Times New Roman"/>
          <w:szCs w:val="22"/>
        </w:rPr>
        <w:t xml:space="preserve">music </w:t>
      </w:r>
      <w:r w:rsidRPr="00F4353B">
        <w:rPr>
          <w:rFonts w:eastAsia="Times New Roman"/>
          <w:szCs w:val="22"/>
        </w:rPr>
        <w:t>consumers</w:t>
      </w:r>
      <w:r>
        <w:rPr>
          <w:rFonts w:eastAsia="Times New Roman"/>
          <w:szCs w:val="22"/>
        </w:rPr>
        <w:t xml:space="preserve">. In particular, the study found that the move to a user-centric model </w:t>
      </w:r>
      <w:r w:rsidRPr="00F4353B">
        <w:rPr>
          <w:rFonts w:eastAsia="Times New Roman"/>
          <w:szCs w:val="22"/>
        </w:rPr>
        <w:t xml:space="preserve">could promote a redistribution of income for the benefit of artists, titles and aesthetics to </w:t>
      </w:r>
      <w:r>
        <w:rPr>
          <w:rFonts w:eastAsia="Times New Roman"/>
          <w:szCs w:val="22"/>
        </w:rPr>
        <w:t>smaller</w:t>
      </w:r>
      <w:r w:rsidRPr="00F4353B">
        <w:rPr>
          <w:rFonts w:eastAsia="Times New Roman"/>
          <w:szCs w:val="22"/>
        </w:rPr>
        <w:t xml:space="preserve"> audiences</w:t>
      </w:r>
      <w:r>
        <w:rPr>
          <w:rFonts w:eastAsia="Times New Roman"/>
          <w:szCs w:val="22"/>
        </w:rPr>
        <w:t xml:space="preserve">.  This redistribution would favor rock and pop to the </w:t>
      </w:r>
      <w:r w:rsidRPr="00F4353B">
        <w:rPr>
          <w:rFonts w:eastAsia="Times New Roman"/>
          <w:szCs w:val="22"/>
        </w:rPr>
        <w:t>detriment of rap and hip hop</w:t>
      </w:r>
      <w:r>
        <w:rPr>
          <w:rStyle w:val="FootnoteReference"/>
          <w:rFonts w:eastAsia="Times New Roman"/>
          <w:szCs w:val="22"/>
        </w:rPr>
        <w:footnoteReference w:id="114"/>
      </w:r>
      <w:r>
        <w:rPr>
          <w:rFonts w:eastAsia="Times New Roman"/>
          <w:szCs w:val="22"/>
        </w:rPr>
        <w:t xml:space="preserve">. However, it would have a limited impact </w:t>
      </w:r>
      <w:r w:rsidRPr="00F4353B">
        <w:rPr>
          <w:rFonts w:eastAsia="Times New Roman"/>
          <w:szCs w:val="22"/>
        </w:rPr>
        <w:t xml:space="preserve">beyond the 10,000th most listened to artist, </w:t>
      </w:r>
      <w:r>
        <w:rPr>
          <w:rFonts w:eastAsia="Times New Roman"/>
          <w:szCs w:val="22"/>
        </w:rPr>
        <w:t xml:space="preserve">since it </w:t>
      </w:r>
      <w:r w:rsidRPr="00F4353B">
        <w:rPr>
          <w:rFonts w:eastAsia="Times New Roman"/>
          <w:szCs w:val="22"/>
        </w:rPr>
        <w:t>would be at most a few euros per year on average over the year per artist</w:t>
      </w:r>
      <w:r>
        <w:rPr>
          <w:rFonts w:eastAsia="Times New Roman"/>
          <w:szCs w:val="22"/>
        </w:rPr>
        <w:t xml:space="preserve">. In addition, the </w:t>
      </w:r>
      <w:r w:rsidRPr="00F4353B">
        <w:rPr>
          <w:rFonts w:eastAsia="Times New Roman"/>
          <w:szCs w:val="22"/>
        </w:rPr>
        <w:t xml:space="preserve">switch to </w:t>
      </w:r>
      <w:r>
        <w:rPr>
          <w:rFonts w:eastAsia="Times New Roman"/>
          <w:szCs w:val="22"/>
        </w:rPr>
        <w:t xml:space="preserve">user-centric model </w:t>
      </w:r>
      <w:r w:rsidRPr="00F4353B">
        <w:rPr>
          <w:rFonts w:eastAsia="Times New Roman"/>
          <w:szCs w:val="22"/>
        </w:rPr>
        <w:t>could encourage a strengthening of the back catalog market share (</w:t>
      </w:r>
      <w:r>
        <w:rPr>
          <w:rFonts w:eastAsia="Times New Roman"/>
          <w:szCs w:val="22"/>
        </w:rPr>
        <w:t>current policy being released</w:t>
      </w:r>
      <w:r w:rsidRPr="00F4353B">
        <w:rPr>
          <w:rFonts w:eastAsia="Times New Roman"/>
          <w:szCs w:val="22"/>
        </w:rPr>
        <w:t xml:space="preserve"> </w:t>
      </w:r>
      <w:r>
        <w:rPr>
          <w:rFonts w:eastAsia="Times New Roman"/>
          <w:szCs w:val="22"/>
        </w:rPr>
        <w:t xml:space="preserve">prior to </w:t>
      </w:r>
      <w:r w:rsidRPr="00F4353B">
        <w:rPr>
          <w:rFonts w:eastAsia="Times New Roman"/>
          <w:szCs w:val="22"/>
        </w:rPr>
        <w:t>18 months)</w:t>
      </w:r>
      <w:r>
        <w:rPr>
          <w:rFonts w:eastAsia="Times New Roman"/>
          <w:szCs w:val="22"/>
        </w:rPr>
        <w:t xml:space="preserve">. </w:t>
      </w:r>
    </w:p>
    <w:p w14:paraId="47C3872E" w14:textId="77777777" w:rsidR="00091A6D" w:rsidRPr="000D5C33" w:rsidRDefault="00091A6D" w:rsidP="00091A6D">
      <w:pPr>
        <w:spacing w:after="120"/>
        <w:jc w:val="center"/>
        <w:rPr>
          <w:rFonts w:eastAsia="Times New Roman"/>
          <w:szCs w:val="22"/>
        </w:rPr>
      </w:pPr>
      <w:r>
        <w:rPr>
          <w:noProof/>
          <w:lang w:eastAsia="en-US"/>
        </w:rPr>
        <w:lastRenderedPageBreak/>
        <mc:AlternateContent>
          <mc:Choice Requires="wps">
            <w:drawing>
              <wp:inline distT="0" distB="0" distL="0" distR="0" wp14:anchorId="4945B254" wp14:editId="11D70F58">
                <wp:extent cx="1828800" cy="1828800"/>
                <wp:effectExtent l="0" t="0" r="9525" b="17145"/>
                <wp:docPr id="33" name="Cuadro de texto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6EEB9D8" w14:textId="77777777" w:rsidR="00BA3DB1" w:rsidRPr="003320C0" w:rsidRDefault="00BA3DB1" w:rsidP="00091A6D">
                            <w:pPr>
                              <w:spacing w:after="120"/>
                              <w:jc w:val="center"/>
                              <w:rPr>
                                <w:rFonts w:eastAsia="Times New Roman"/>
                                <w:i/>
                                <w:iCs/>
                                <w:szCs w:val="22"/>
                              </w:rPr>
                            </w:pPr>
                            <w:r>
                              <w:rPr>
                                <w:rFonts w:eastAsia="Times New Roman"/>
                                <w:i/>
                                <w:iCs/>
                                <w:szCs w:val="22"/>
                              </w:rPr>
                              <w:t>“</w:t>
                            </w:r>
                            <w:r w:rsidRPr="003320C0">
                              <w:rPr>
                                <w:rFonts w:eastAsia="Times New Roman"/>
                                <w:i/>
                                <w:iCs/>
                                <w:szCs w:val="22"/>
                              </w:rPr>
                              <w:t xml:space="preserve">It is extremely important to understand that a shift in reporting methodology </w:t>
                            </w:r>
                            <w:r>
                              <w:rPr>
                                <w:rFonts w:eastAsia="Times New Roman"/>
                                <w:i/>
                                <w:iCs/>
                                <w:szCs w:val="22"/>
                              </w:rPr>
                              <w:t xml:space="preserve">[to user-centric model] </w:t>
                            </w:r>
                            <w:r w:rsidRPr="003320C0">
                              <w:rPr>
                                <w:rFonts w:eastAsia="Times New Roman"/>
                                <w:i/>
                                <w:iCs/>
                                <w:szCs w:val="22"/>
                              </w:rPr>
                              <w:t>will not increase the amount of money artists are paid in the aggregate. It will just shift money from some artists to other artists</w:t>
                            </w:r>
                            <w:r>
                              <w:rPr>
                                <w:rFonts w:eastAsia="Times New Roman"/>
                                <w:i/>
                                <w:iCs/>
                                <w:szCs w:val="22"/>
                              </w:rPr>
                              <w:t>” (Sony Music,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945B254" id="Cuadro de texto 33" o:spid="_x0000_s1055"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MLuEYNGAgAAiQQAAA4A&#10;AAAAAAAAAAAAAAAALgIAAGRycy9lMm9Eb2MueG1sUEsBAi0AFAAGAAgAAAAhALcMAwjXAAAABQEA&#10;AA8AAAAAAAAAAAAAAAAAoAQAAGRycy9kb3ducmV2LnhtbFBLBQYAAAAABAAEAPMAAACkBQAAAAA=&#10;" filled="f" strokeweight=".5pt">
                <v:textbox style="mso-fit-shape-to-text:t">
                  <w:txbxContent>
                    <w:p w14:paraId="46EEB9D8" w14:textId="77777777" w:rsidR="00BA3DB1" w:rsidRPr="003320C0" w:rsidRDefault="00BA3DB1" w:rsidP="00091A6D">
                      <w:pPr>
                        <w:spacing w:after="120"/>
                        <w:jc w:val="center"/>
                        <w:rPr>
                          <w:rFonts w:eastAsia="Times New Roman"/>
                          <w:i/>
                          <w:iCs/>
                          <w:szCs w:val="22"/>
                        </w:rPr>
                      </w:pPr>
                      <w:r>
                        <w:rPr>
                          <w:rFonts w:eastAsia="Times New Roman"/>
                          <w:i/>
                          <w:iCs/>
                          <w:szCs w:val="22"/>
                        </w:rPr>
                        <w:t>“</w:t>
                      </w:r>
                      <w:r w:rsidRPr="003320C0">
                        <w:rPr>
                          <w:rFonts w:eastAsia="Times New Roman"/>
                          <w:i/>
                          <w:iCs/>
                          <w:szCs w:val="22"/>
                        </w:rPr>
                        <w:t xml:space="preserve">It is extremely important to understand that a shift in reporting methodology </w:t>
                      </w:r>
                      <w:r>
                        <w:rPr>
                          <w:rFonts w:eastAsia="Times New Roman"/>
                          <w:i/>
                          <w:iCs/>
                          <w:szCs w:val="22"/>
                        </w:rPr>
                        <w:t xml:space="preserve">[to user-centric model] </w:t>
                      </w:r>
                      <w:r w:rsidRPr="003320C0">
                        <w:rPr>
                          <w:rFonts w:eastAsia="Times New Roman"/>
                          <w:i/>
                          <w:iCs/>
                          <w:szCs w:val="22"/>
                        </w:rPr>
                        <w:t>will not increase the amount of money artists are paid in the aggregate. It will just shift money from some artists to other artists</w:t>
                      </w:r>
                      <w:r>
                        <w:rPr>
                          <w:rFonts w:eastAsia="Times New Roman"/>
                          <w:i/>
                          <w:iCs/>
                          <w:szCs w:val="22"/>
                        </w:rPr>
                        <w:t>” (Sony Music, 2021)</w:t>
                      </w:r>
                    </w:p>
                  </w:txbxContent>
                </v:textbox>
                <w10:anchorlock/>
              </v:shape>
            </w:pict>
          </mc:Fallback>
        </mc:AlternateContent>
      </w:r>
    </w:p>
    <w:p w14:paraId="3325D8D6" w14:textId="77777777" w:rsidR="00091A6D" w:rsidRDefault="00091A6D" w:rsidP="00091A6D">
      <w:pPr>
        <w:spacing w:after="120"/>
        <w:jc w:val="both"/>
        <w:rPr>
          <w:rFonts w:eastAsia="Times New Roman"/>
          <w:szCs w:val="22"/>
        </w:rPr>
      </w:pPr>
      <w:r>
        <w:rPr>
          <w:rFonts w:eastAsia="Times New Roman"/>
          <w:szCs w:val="22"/>
        </w:rPr>
        <w:t xml:space="preserve">According to that same study, </w:t>
      </w:r>
      <w:r w:rsidRPr="00F4353B">
        <w:rPr>
          <w:rFonts w:eastAsia="Times New Roman"/>
          <w:szCs w:val="22"/>
        </w:rPr>
        <w:t>the development of the</w:t>
      </w:r>
      <w:r>
        <w:rPr>
          <w:rFonts w:eastAsia="Times New Roman"/>
          <w:szCs w:val="22"/>
        </w:rPr>
        <w:t xml:space="preserve"> user-centric </w:t>
      </w:r>
      <w:r w:rsidRPr="00F4353B">
        <w:rPr>
          <w:rFonts w:eastAsia="Times New Roman"/>
          <w:szCs w:val="22"/>
        </w:rPr>
        <w:t xml:space="preserve">model would be the responsibility of the platforms. </w:t>
      </w:r>
      <w:r>
        <w:rPr>
          <w:rFonts w:eastAsia="Times New Roman"/>
          <w:szCs w:val="22"/>
        </w:rPr>
        <w:t>It is anticipated that the royalty accounting for user-centric would be much more complex than the current market-centric model, plus the services have years of operational costs amortized in the current system.  T</w:t>
      </w:r>
      <w:r w:rsidRPr="00F4353B">
        <w:rPr>
          <w:rFonts w:eastAsia="Times New Roman"/>
          <w:szCs w:val="22"/>
        </w:rPr>
        <w:t xml:space="preserve">hese </w:t>
      </w:r>
      <w:r>
        <w:rPr>
          <w:rFonts w:eastAsia="Times New Roman"/>
          <w:szCs w:val="22"/>
        </w:rPr>
        <w:t xml:space="preserve">operational </w:t>
      </w:r>
      <w:r w:rsidRPr="00F4353B">
        <w:rPr>
          <w:rFonts w:eastAsia="Times New Roman"/>
          <w:szCs w:val="22"/>
        </w:rPr>
        <w:t xml:space="preserve">costs may </w:t>
      </w:r>
      <w:r>
        <w:rPr>
          <w:rFonts w:eastAsia="Times New Roman"/>
          <w:szCs w:val="22"/>
        </w:rPr>
        <w:t xml:space="preserve">be too expensive to be absorbed by </w:t>
      </w:r>
      <w:r w:rsidRPr="00F4353B">
        <w:rPr>
          <w:rFonts w:eastAsia="Times New Roman"/>
          <w:szCs w:val="22"/>
        </w:rPr>
        <w:t>smaller platforms and could be passed on throughout the value chain</w:t>
      </w:r>
      <w:r>
        <w:rPr>
          <w:rFonts w:eastAsia="Times New Roman"/>
          <w:szCs w:val="22"/>
        </w:rPr>
        <w:t xml:space="preserve"> potentially resulting in lower royalties</w:t>
      </w:r>
      <w:r w:rsidRPr="00F4353B">
        <w:rPr>
          <w:rFonts w:eastAsia="Times New Roman"/>
          <w:szCs w:val="22"/>
        </w:rPr>
        <w:t>. The beneficiaries (distributors, producers, collective management organizations) could also bear the costs of verifying the reports submitted by the platforms</w:t>
      </w:r>
      <w:r>
        <w:rPr>
          <w:rFonts w:eastAsia="Times New Roman"/>
          <w:szCs w:val="22"/>
        </w:rPr>
        <w:t xml:space="preserve">, that is, the </w:t>
      </w:r>
      <w:r w:rsidRPr="00F4353B">
        <w:rPr>
          <w:rFonts w:eastAsia="Times New Roman"/>
          <w:szCs w:val="22"/>
        </w:rPr>
        <w:t>operation</w:t>
      </w:r>
      <w:r>
        <w:rPr>
          <w:rFonts w:eastAsia="Times New Roman"/>
          <w:szCs w:val="22"/>
        </w:rPr>
        <w:t>al cost</w:t>
      </w:r>
      <w:r w:rsidRPr="00F4353B">
        <w:rPr>
          <w:rFonts w:eastAsia="Times New Roman"/>
          <w:szCs w:val="22"/>
        </w:rPr>
        <w:t xml:space="preserve">s linked to the weightings carried out at user level for </w:t>
      </w:r>
      <w:r>
        <w:rPr>
          <w:rFonts w:eastAsia="Times New Roman"/>
          <w:szCs w:val="22"/>
        </w:rPr>
        <w:t>the user-centric model</w:t>
      </w:r>
      <w:r w:rsidRPr="00F4353B">
        <w:rPr>
          <w:rFonts w:eastAsia="Times New Roman"/>
          <w:szCs w:val="22"/>
        </w:rPr>
        <w:t xml:space="preserve"> calculations</w:t>
      </w:r>
      <w:r>
        <w:rPr>
          <w:rFonts w:eastAsia="Times New Roman"/>
          <w:szCs w:val="22"/>
        </w:rPr>
        <w:t>. This seems unlikely.</w:t>
      </w:r>
    </w:p>
    <w:p w14:paraId="4DFC5D83" w14:textId="77777777" w:rsidR="00091A6D" w:rsidRPr="00CE2091" w:rsidRDefault="00091A6D" w:rsidP="00091A6D">
      <w:pPr>
        <w:spacing w:after="120"/>
        <w:jc w:val="center"/>
        <w:rPr>
          <w:rFonts w:eastAsia="Times New Roman"/>
          <w:i/>
          <w:iCs/>
          <w:szCs w:val="22"/>
        </w:rPr>
      </w:pPr>
      <w:r>
        <w:rPr>
          <w:noProof/>
          <w:lang w:eastAsia="en-US"/>
        </w:rPr>
        <mc:AlternateContent>
          <mc:Choice Requires="wps">
            <w:drawing>
              <wp:inline distT="0" distB="0" distL="0" distR="0" wp14:anchorId="027459BF" wp14:editId="44A39F65">
                <wp:extent cx="1828800" cy="1828800"/>
                <wp:effectExtent l="0" t="0" r="9525" b="12700"/>
                <wp:docPr id="86" name="Cuadro de texto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2ABA2044" w14:textId="77777777" w:rsidR="00BA3DB1" w:rsidRPr="002B3B36" w:rsidRDefault="00BA3DB1" w:rsidP="00091A6D">
                            <w:pPr>
                              <w:spacing w:after="120"/>
                              <w:jc w:val="center"/>
                              <w:rPr>
                                <w:rFonts w:eastAsia="Times New Roman"/>
                                <w:i/>
                                <w:iCs/>
                                <w:szCs w:val="22"/>
                              </w:rPr>
                            </w:pPr>
                            <w:r w:rsidRPr="001D2417">
                              <w:rPr>
                                <w:rFonts w:eastAsia="Times New Roman"/>
                                <w:i/>
                                <w:iCs/>
                                <w:szCs w:val="22"/>
                              </w:rPr>
                              <w:t>“</w:t>
                            </w:r>
                            <w:r w:rsidRPr="002B3B36">
                              <w:rPr>
                                <w:rFonts w:eastAsia="Times New Roman"/>
                                <w:i/>
                                <w:iCs/>
                                <w:szCs w:val="22"/>
                              </w:rPr>
                              <w:t xml:space="preserve">I think </w:t>
                            </w:r>
                            <w:r w:rsidRPr="001D2417">
                              <w:rPr>
                                <w:rFonts w:eastAsia="Times New Roman"/>
                                <w:i/>
                                <w:iCs/>
                                <w:szCs w:val="22"/>
                              </w:rPr>
                              <w:t xml:space="preserve">artists </w:t>
                            </w:r>
                            <w:r w:rsidRPr="002B3B36">
                              <w:rPr>
                                <w:rFonts w:eastAsia="Times New Roman"/>
                                <w:i/>
                                <w:iCs/>
                                <w:szCs w:val="22"/>
                              </w:rPr>
                              <w:t>should be payed more for each stream and that fans should pay if they listen to me and not pay bigger artists if they don't listen to them</w:t>
                            </w:r>
                            <w:r w:rsidRPr="001D2417">
                              <w:rPr>
                                <w:rFonts w:eastAsia="Times New Roman"/>
                                <w:i/>
                                <w:iCs/>
                                <w:szCs w:val="22"/>
                              </w:rPr>
                              <w:t>”</w:t>
                            </w:r>
                            <w:r w:rsidRPr="002B3B36">
                              <w:rPr>
                                <w:rFonts w:eastAsia="Times New Roman"/>
                                <w:i/>
                                <w:iCs/>
                                <w:szCs w:val="22"/>
                              </w:rPr>
                              <w:t>. (Niche artist#5 – postclassical)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27459BF" id="Cuadro de texto 86" o:spid="_x0000_s1056"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DXUqQJDAgAAiQQAAA4AAAAA&#10;AAAAAAAAAAAALgIAAGRycy9lMm9Eb2MueG1sUEsBAi0AFAAGAAgAAAAhALcMAwjXAAAABQEAAA8A&#10;AAAAAAAAAAAAAAAAnQQAAGRycy9kb3ducmV2LnhtbFBLBQYAAAAABAAEAPMAAAChBQAAAAA=&#10;" filled="f" strokeweight=".5pt">
                <v:textbox style="mso-fit-shape-to-text:t">
                  <w:txbxContent>
                    <w:p w14:paraId="2ABA2044" w14:textId="77777777" w:rsidR="00BA3DB1" w:rsidRPr="002B3B36" w:rsidRDefault="00BA3DB1" w:rsidP="00091A6D">
                      <w:pPr>
                        <w:spacing w:after="120"/>
                        <w:jc w:val="center"/>
                        <w:rPr>
                          <w:rFonts w:eastAsia="Times New Roman"/>
                          <w:i/>
                          <w:iCs/>
                          <w:szCs w:val="22"/>
                        </w:rPr>
                      </w:pPr>
                      <w:r w:rsidRPr="001D2417">
                        <w:rPr>
                          <w:rFonts w:eastAsia="Times New Roman"/>
                          <w:i/>
                          <w:iCs/>
                          <w:szCs w:val="22"/>
                        </w:rPr>
                        <w:t>“</w:t>
                      </w:r>
                      <w:r w:rsidRPr="002B3B36">
                        <w:rPr>
                          <w:rFonts w:eastAsia="Times New Roman"/>
                          <w:i/>
                          <w:iCs/>
                          <w:szCs w:val="22"/>
                        </w:rPr>
                        <w:t xml:space="preserve">I think </w:t>
                      </w:r>
                      <w:r w:rsidRPr="001D2417">
                        <w:rPr>
                          <w:rFonts w:eastAsia="Times New Roman"/>
                          <w:i/>
                          <w:iCs/>
                          <w:szCs w:val="22"/>
                        </w:rPr>
                        <w:t xml:space="preserve">artists </w:t>
                      </w:r>
                      <w:r w:rsidRPr="002B3B36">
                        <w:rPr>
                          <w:rFonts w:eastAsia="Times New Roman"/>
                          <w:i/>
                          <w:iCs/>
                          <w:szCs w:val="22"/>
                        </w:rPr>
                        <w:t>should be payed more for each stream and that fans should pay if they listen to me and not pay bigger artists if they don't listen to them</w:t>
                      </w:r>
                      <w:r w:rsidRPr="001D2417">
                        <w:rPr>
                          <w:rFonts w:eastAsia="Times New Roman"/>
                          <w:i/>
                          <w:iCs/>
                          <w:szCs w:val="22"/>
                        </w:rPr>
                        <w:t>”</w:t>
                      </w:r>
                      <w:r w:rsidRPr="002B3B36">
                        <w:rPr>
                          <w:rFonts w:eastAsia="Times New Roman"/>
                          <w:i/>
                          <w:iCs/>
                          <w:szCs w:val="22"/>
                        </w:rPr>
                        <w:t>. (Niche artist#5 – postclassical)</w:t>
                      </w:r>
                    </w:p>
                  </w:txbxContent>
                </v:textbox>
                <w10:anchorlock/>
              </v:shape>
            </w:pict>
          </mc:Fallback>
        </mc:AlternateContent>
      </w:r>
    </w:p>
    <w:p w14:paraId="659C4746" w14:textId="77777777" w:rsidR="00091A6D" w:rsidRDefault="00091A6D" w:rsidP="00091A6D">
      <w:pPr>
        <w:spacing w:after="120"/>
        <w:jc w:val="both"/>
        <w:rPr>
          <w:rFonts w:eastAsia="Times New Roman"/>
          <w:szCs w:val="22"/>
        </w:rPr>
      </w:pPr>
      <w:r>
        <w:rPr>
          <w:rFonts w:eastAsia="Times New Roman"/>
          <w:szCs w:val="22"/>
        </w:rPr>
        <w:t xml:space="preserve">However, </w:t>
      </w:r>
      <w:r>
        <w:rPr>
          <w:rFonts w:eastAsia="Times New Roman"/>
        </w:rPr>
        <w:t>Berlin-based SoundCloud</w:t>
      </w:r>
      <w:r>
        <w:rPr>
          <w:rStyle w:val="FootnoteReference"/>
          <w:rFonts w:eastAsia="Times New Roman"/>
        </w:rPr>
        <w:footnoteReference w:id="115"/>
      </w:r>
      <w:r>
        <w:rPr>
          <w:rFonts w:eastAsia="Times New Roman"/>
        </w:rPr>
        <w:t xml:space="preserve"> recently announced its own user-centric alternative with “fan powered” royalties which allows certain independent artists to opt into the program.</w:t>
      </w:r>
      <w:r>
        <w:rPr>
          <w:rStyle w:val="FootnoteReference"/>
          <w:rFonts w:eastAsia="Times New Roman"/>
        </w:rPr>
        <w:footnoteReference w:id="116"/>
      </w:r>
      <w:r>
        <w:rPr>
          <w:rFonts w:eastAsia="Times New Roman"/>
        </w:rPr>
        <w:t xml:space="preserve"> SoundCloud is an example of a platform making performer payments into a competitive advantage against its competitors.  The independent label association IMPALA has also proposed a number of different versions of the basic user-centric model</w:t>
      </w:r>
      <w:r>
        <w:rPr>
          <w:rStyle w:val="FootnoteReference"/>
          <w:rFonts w:eastAsia="Times New Roman"/>
        </w:rPr>
        <w:footnoteReference w:id="117"/>
      </w:r>
      <w:r>
        <w:rPr>
          <w:rFonts w:eastAsia="Times New Roman"/>
        </w:rPr>
        <w:t xml:space="preserve"> which are more nuanced than the basic model used in the French study. It must be said that none of the user-centric models currently on offer expressly compensate non-featured performers, including the SoundCloud version which is actually being implemented as of April 1, 2021. In any case, none of these models will provide remuneration to non-featured performers.</w:t>
      </w:r>
    </w:p>
    <w:p w14:paraId="37673CB8"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5426C992" wp14:editId="6F0FDBC0">
                <wp:extent cx="1828800" cy="1828800"/>
                <wp:effectExtent l="0" t="0" r="9525" b="13970"/>
                <wp:docPr id="12" name="Cuadro de texto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0CE4A0D" w14:textId="77777777" w:rsidR="00BA3DB1" w:rsidRPr="00962618" w:rsidRDefault="00BA3DB1" w:rsidP="00091A6D">
                            <w:pPr>
                              <w:spacing w:after="120"/>
                              <w:jc w:val="center"/>
                              <w:rPr>
                                <w:rFonts w:eastAsia="Times New Roman"/>
                                <w:i/>
                                <w:iCs/>
                                <w:szCs w:val="22"/>
                              </w:rPr>
                            </w:pPr>
                            <w:r w:rsidRPr="00986C42">
                              <w:rPr>
                                <w:rFonts w:eastAsia="Times New Roman"/>
                                <w:i/>
                                <w:iCs/>
                                <w:szCs w:val="22"/>
                              </w:rPr>
                              <w:t xml:space="preserve">The online music services indicate that, under the assumption that the data exchange interfaces with the right </w:t>
                            </w:r>
                            <w:r>
                              <w:rPr>
                                <w:rFonts w:eastAsia="Times New Roman"/>
                                <w:i/>
                                <w:iCs/>
                                <w:szCs w:val="22"/>
                              </w:rPr>
                              <w:t>holders</w:t>
                            </w:r>
                            <w:r w:rsidRPr="00986C42">
                              <w:rPr>
                                <w:rFonts w:eastAsia="Times New Roman"/>
                                <w:i/>
                                <w:iCs/>
                                <w:szCs w:val="22"/>
                              </w:rPr>
                              <w:t xml:space="preserve"> remain unchanged, </w:t>
                            </w:r>
                            <w:r>
                              <w:rPr>
                                <w:rFonts w:eastAsia="Times New Roman"/>
                                <w:i/>
                                <w:iCs/>
                                <w:szCs w:val="22"/>
                              </w:rPr>
                              <w:t xml:space="preserve">user-centric model will require additional expenditures to implement it. Deezer </w:t>
                            </w:r>
                            <w:r w:rsidRPr="00986C42">
                              <w:rPr>
                                <w:rFonts w:eastAsia="Times New Roman"/>
                                <w:i/>
                                <w:iCs/>
                                <w:szCs w:val="22"/>
                              </w:rPr>
                              <w:t>has already incurred technical costs, mainly development costs insured by 4 half-time engineers over a period of 6 months</w:t>
                            </w:r>
                            <w:r>
                              <w:rPr>
                                <w:rFonts w:eastAsia="Times New Roman"/>
                                <w:i/>
                                <w:iCs/>
                                <w:szCs w:val="22"/>
                              </w:rPr>
                              <w:t xml:space="preserve">. </w:t>
                            </w:r>
                            <w:r w:rsidRPr="00986C42">
                              <w:rPr>
                                <w:rFonts w:eastAsia="Times New Roman"/>
                                <w:i/>
                                <w:iCs/>
                                <w:szCs w:val="22"/>
                              </w:rPr>
                              <w:t xml:space="preserve">Spotify estimates that switching to </w:t>
                            </w:r>
                            <w:r>
                              <w:rPr>
                                <w:rFonts w:eastAsia="Times New Roman"/>
                                <w:i/>
                                <w:iCs/>
                                <w:szCs w:val="22"/>
                              </w:rPr>
                              <w:t xml:space="preserve">user-centric model </w:t>
                            </w:r>
                            <w:r w:rsidRPr="00986C42">
                              <w:rPr>
                                <w:rFonts w:eastAsia="Times New Roman"/>
                                <w:i/>
                                <w:iCs/>
                                <w:szCs w:val="22"/>
                              </w:rPr>
                              <w:t>would incur an increase in operating costs of 2% to 3%</w:t>
                            </w:r>
                            <w:r>
                              <w:rPr>
                                <w:rFonts w:eastAsia="Times New Roman"/>
                                <w:i/>
                                <w:iCs/>
                                <w:szCs w:val="22"/>
                              </w:rPr>
                              <w:t xml:space="preserve">. Other </w:t>
                            </w:r>
                            <w:r w:rsidRPr="00986C42">
                              <w:rPr>
                                <w:rFonts w:eastAsia="Times New Roman"/>
                                <w:i/>
                                <w:iCs/>
                                <w:szCs w:val="22"/>
                              </w:rPr>
                              <w:t>platforms, whose market start is less than those of these two companies, have not yet estimated the possible costs or the capacity to consider such changes due to their systems.</w:t>
                            </w:r>
                            <w:r>
                              <w:rPr>
                                <w:rFonts w:eastAsia="Times New Roman"/>
                                <w:i/>
                                <w:iCs/>
                                <w:szCs w:val="22"/>
                              </w:rPr>
                              <w:t xml:space="preserve"> (Centre National de la Musique,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5426C992" id="Cuadro de texto 12" o:spid="_x0000_s1057"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" filled="f" strokeweight=".5pt">
                <v:textbox style="mso-fit-shape-to-text:t">
                  <w:txbxContent>
                    <w:p w14:paraId="30CE4A0D" w14:textId="77777777" w:rsidR="00BA3DB1" w:rsidRPr="00962618" w:rsidRDefault="00BA3DB1" w:rsidP="00091A6D">
                      <w:pPr>
                        <w:spacing w:after="120"/>
                        <w:jc w:val="center"/>
                        <w:rPr>
                          <w:rFonts w:eastAsia="Times New Roman"/>
                          <w:i/>
                          <w:iCs/>
                          <w:szCs w:val="22"/>
                        </w:rPr>
                      </w:pPr>
                      <w:r w:rsidRPr="00986C42">
                        <w:rPr>
                          <w:rFonts w:eastAsia="Times New Roman"/>
                          <w:i/>
                          <w:iCs/>
                          <w:szCs w:val="22"/>
                        </w:rPr>
                        <w:t xml:space="preserve">The online music services indicate that, under the assumption that the data exchange interfaces with the right </w:t>
                      </w:r>
                      <w:r>
                        <w:rPr>
                          <w:rFonts w:eastAsia="Times New Roman"/>
                          <w:i/>
                          <w:iCs/>
                          <w:szCs w:val="22"/>
                        </w:rPr>
                        <w:t>holders</w:t>
                      </w:r>
                      <w:r w:rsidRPr="00986C42">
                        <w:rPr>
                          <w:rFonts w:eastAsia="Times New Roman"/>
                          <w:i/>
                          <w:iCs/>
                          <w:szCs w:val="22"/>
                        </w:rPr>
                        <w:t xml:space="preserve"> remain unchanged, </w:t>
                      </w:r>
                      <w:r>
                        <w:rPr>
                          <w:rFonts w:eastAsia="Times New Roman"/>
                          <w:i/>
                          <w:iCs/>
                          <w:szCs w:val="22"/>
                        </w:rPr>
                        <w:t xml:space="preserve">user-centric model will require additional expenditures to implement it. Deezer </w:t>
                      </w:r>
                      <w:r w:rsidRPr="00986C42">
                        <w:rPr>
                          <w:rFonts w:eastAsia="Times New Roman"/>
                          <w:i/>
                          <w:iCs/>
                          <w:szCs w:val="22"/>
                        </w:rPr>
                        <w:t>has already incurred technical costs, mainly development costs insured by 4 half-time engineers over a period of 6 months</w:t>
                      </w:r>
                      <w:r>
                        <w:rPr>
                          <w:rFonts w:eastAsia="Times New Roman"/>
                          <w:i/>
                          <w:iCs/>
                          <w:szCs w:val="22"/>
                        </w:rPr>
                        <w:t xml:space="preserve">. </w:t>
                      </w:r>
                      <w:r w:rsidRPr="00986C42">
                        <w:rPr>
                          <w:rFonts w:eastAsia="Times New Roman"/>
                          <w:i/>
                          <w:iCs/>
                          <w:szCs w:val="22"/>
                        </w:rPr>
                        <w:t xml:space="preserve">Spotify estimates that switching to </w:t>
                      </w:r>
                      <w:r>
                        <w:rPr>
                          <w:rFonts w:eastAsia="Times New Roman"/>
                          <w:i/>
                          <w:iCs/>
                          <w:szCs w:val="22"/>
                        </w:rPr>
                        <w:t xml:space="preserve">user-centric model </w:t>
                      </w:r>
                      <w:r w:rsidRPr="00986C42">
                        <w:rPr>
                          <w:rFonts w:eastAsia="Times New Roman"/>
                          <w:i/>
                          <w:iCs/>
                          <w:szCs w:val="22"/>
                        </w:rPr>
                        <w:t>would incur an increase in operating costs of 2% to 3%</w:t>
                      </w:r>
                      <w:r>
                        <w:rPr>
                          <w:rFonts w:eastAsia="Times New Roman"/>
                          <w:i/>
                          <w:iCs/>
                          <w:szCs w:val="22"/>
                        </w:rPr>
                        <w:t xml:space="preserve">. Other </w:t>
                      </w:r>
                      <w:r w:rsidRPr="00986C42">
                        <w:rPr>
                          <w:rFonts w:eastAsia="Times New Roman"/>
                          <w:i/>
                          <w:iCs/>
                          <w:szCs w:val="22"/>
                        </w:rPr>
                        <w:t>platforms, whose market start is less than those of these two companies, have not yet estimated the possible costs or the capacity to consider such changes due to their systems.</w:t>
                      </w:r>
                      <w:r>
                        <w:rPr>
                          <w:rFonts w:eastAsia="Times New Roman"/>
                          <w:i/>
                          <w:iCs/>
                          <w:szCs w:val="22"/>
                        </w:rPr>
                        <w:t xml:space="preserve"> (Centre National de la Musique, 2021)</w:t>
                      </w:r>
                    </w:p>
                  </w:txbxContent>
                </v:textbox>
                <w10:anchorlock/>
              </v:shape>
            </w:pict>
          </mc:Fallback>
        </mc:AlternateContent>
      </w:r>
    </w:p>
    <w:p w14:paraId="0E913517" w14:textId="77777777" w:rsidR="00091A6D" w:rsidRDefault="00091A6D" w:rsidP="00091A6D">
      <w:pPr>
        <w:spacing w:after="120"/>
        <w:jc w:val="both"/>
        <w:rPr>
          <w:rFonts w:eastAsia="Times New Roman"/>
          <w:szCs w:val="22"/>
        </w:rPr>
      </w:pPr>
      <w:r>
        <w:rPr>
          <w:rFonts w:eastAsia="Times New Roman"/>
          <w:szCs w:val="22"/>
        </w:rPr>
        <w:t xml:space="preserve">Another relevant effect of the user-centric model is </w:t>
      </w:r>
      <w:r w:rsidRPr="00F4353B">
        <w:rPr>
          <w:rFonts w:eastAsia="Times New Roman"/>
          <w:szCs w:val="22"/>
        </w:rPr>
        <w:t>the fight against fraud</w:t>
      </w:r>
      <w:r>
        <w:rPr>
          <w:rFonts w:eastAsia="Times New Roman"/>
          <w:szCs w:val="22"/>
        </w:rPr>
        <w:t>. This model may</w:t>
      </w:r>
      <w:r w:rsidRPr="00F4353B">
        <w:rPr>
          <w:rFonts w:eastAsia="Times New Roman"/>
          <w:szCs w:val="22"/>
        </w:rPr>
        <w:t xml:space="preserve"> reduce the impact of one of the existing </w:t>
      </w:r>
      <w:r>
        <w:rPr>
          <w:rFonts w:eastAsia="Times New Roman"/>
          <w:szCs w:val="22"/>
        </w:rPr>
        <w:t xml:space="preserve">click </w:t>
      </w:r>
      <w:r w:rsidRPr="00F4353B">
        <w:rPr>
          <w:rFonts w:eastAsia="Times New Roman"/>
          <w:szCs w:val="22"/>
        </w:rPr>
        <w:t>fraud</w:t>
      </w:r>
      <w:r>
        <w:rPr>
          <w:rFonts w:eastAsia="Times New Roman"/>
          <w:szCs w:val="22"/>
        </w:rPr>
        <w:t xml:space="preserve"> </w:t>
      </w:r>
      <w:r w:rsidRPr="00F4353B">
        <w:rPr>
          <w:rFonts w:eastAsia="Times New Roman"/>
          <w:szCs w:val="22"/>
        </w:rPr>
        <w:t>s</w:t>
      </w:r>
      <w:r>
        <w:rPr>
          <w:rFonts w:eastAsia="Times New Roman"/>
          <w:szCs w:val="22"/>
        </w:rPr>
        <w:t>chemes</w:t>
      </w:r>
      <w:r w:rsidRPr="00F4353B">
        <w:rPr>
          <w:rFonts w:eastAsia="Times New Roman"/>
          <w:szCs w:val="22"/>
        </w:rPr>
        <w:t xml:space="preserve"> which consists in</w:t>
      </w:r>
      <w:r>
        <w:rPr>
          <w:rFonts w:eastAsia="Times New Roman"/>
          <w:szCs w:val="22"/>
        </w:rPr>
        <w:t xml:space="preserve"> artificially</w:t>
      </w:r>
      <w:r w:rsidRPr="00F4353B">
        <w:rPr>
          <w:rFonts w:eastAsia="Times New Roman"/>
          <w:szCs w:val="22"/>
        </w:rPr>
        <w:t xml:space="preserve"> </w:t>
      </w:r>
      <w:r>
        <w:rPr>
          <w:rFonts w:eastAsia="Times New Roman"/>
          <w:szCs w:val="22"/>
        </w:rPr>
        <w:t xml:space="preserve">increasing the plays of </w:t>
      </w:r>
      <w:r w:rsidRPr="00F4353B">
        <w:rPr>
          <w:rFonts w:eastAsia="Times New Roman"/>
          <w:szCs w:val="22"/>
        </w:rPr>
        <w:t xml:space="preserve">targeted titles and artists, for example by "click farms". With the establishment of the </w:t>
      </w:r>
      <w:r>
        <w:rPr>
          <w:rFonts w:eastAsia="Times New Roman"/>
          <w:szCs w:val="22"/>
        </w:rPr>
        <w:t>user-centric model</w:t>
      </w:r>
      <w:r w:rsidRPr="00F4353B">
        <w:rPr>
          <w:rFonts w:eastAsia="Times New Roman"/>
          <w:szCs w:val="22"/>
        </w:rPr>
        <w:t>, fraud could evolve towards the targeting of low-intensity or inactive users or even the hacking of sub-accounts within bundles. The fight against fraud is one of the main challenges of music streaming</w:t>
      </w:r>
      <w:r>
        <w:rPr>
          <w:rFonts w:eastAsia="Times New Roman"/>
          <w:szCs w:val="22"/>
        </w:rPr>
        <w:t xml:space="preserve"> -</w:t>
      </w:r>
      <w:r w:rsidRPr="00F4353B">
        <w:rPr>
          <w:rFonts w:eastAsia="Times New Roman"/>
          <w:szCs w:val="22"/>
        </w:rPr>
        <w:t>continuous vigilance of platforms to detect fraudulent listening is essential and greater transparency is still necessary.</w:t>
      </w:r>
    </w:p>
    <w:p w14:paraId="73AE6973" w14:textId="0D8F191D" w:rsidR="00091A6D" w:rsidRDefault="00091A6D" w:rsidP="00091A6D">
      <w:pPr>
        <w:spacing w:after="120"/>
        <w:jc w:val="both"/>
        <w:rPr>
          <w:rFonts w:eastAsia="Times New Roman"/>
          <w:szCs w:val="22"/>
        </w:rPr>
      </w:pPr>
      <w:r>
        <w:rPr>
          <w:rFonts w:eastAsia="Times New Roman"/>
          <w:szCs w:val="22"/>
        </w:rPr>
        <w:t xml:space="preserve">In summary, the user-centric model </w:t>
      </w:r>
      <w:r w:rsidRPr="002E3354">
        <w:rPr>
          <w:rFonts w:eastAsia="Times New Roman"/>
          <w:szCs w:val="22"/>
        </w:rPr>
        <w:t xml:space="preserve">is often presented as fairer for subscribers because it brings the distribution of income from their subscription closer to the reality of listening: their subscription pays the artists they </w:t>
      </w:r>
      <w:r>
        <w:rPr>
          <w:rFonts w:eastAsia="Times New Roman"/>
          <w:szCs w:val="22"/>
        </w:rPr>
        <w:t xml:space="preserve">listen to and only those. </w:t>
      </w:r>
      <w:r w:rsidRPr="002E3354">
        <w:rPr>
          <w:rFonts w:eastAsia="Times New Roman"/>
          <w:szCs w:val="22"/>
        </w:rPr>
        <w:t xml:space="preserve">It is also described as fairer for artists, authors, </w:t>
      </w:r>
      <w:r w:rsidRPr="002E3354">
        <w:rPr>
          <w:rFonts w:eastAsia="Times New Roman"/>
          <w:szCs w:val="22"/>
        </w:rPr>
        <w:lastRenderedPageBreak/>
        <w:t xml:space="preserve">composers and performers, since it avoids concentrating the distributed income on works and artists listened to by intensive users; with it, each listening effectively remunerates the rights holders. Conversely, user centric has been presented by others as an unfair system that can penalize artists whose audiences are the most engaged and who listen to them the most. </w:t>
      </w:r>
      <w:r>
        <w:rPr>
          <w:rFonts w:eastAsia="Times New Roman"/>
          <w:szCs w:val="22"/>
        </w:rPr>
        <w:t>In any case, it is unlikely that user-centric will change dramatically the royalties received by artists, but it is likely that significant transaction costs would be incurred in its implementation, unlike streaming remuneration.  It must also be said that if non</w:t>
      </w:r>
      <w:r w:rsidR="00BA3DB1">
        <w:rPr>
          <w:rFonts w:eastAsia="Times New Roman"/>
          <w:szCs w:val="22"/>
        </w:rPr>
        <w:t>-</w:t>
      </w:r>
      <w:r>
        <w:rPr>
          <w:rFonts w:eastAsia="Times New Roman"/>
          <w:szCs w:val="22"/>
        </w:rPr>
        <w:t>featured performers were not being compensated already, there is nothing in user-centric that would create a new revenue stream for them.  These complications of user-centric enhances the appeal of streaming remuneration in fulfilling the policy goals of equitable remuneration generally.</w:t>
      </w:r>
    </w:p>
    <w:p w14:paraId="05106687" w14:textId="77777777" w:rsidR="00091A6D" w:rsidRDefault="00091A6D" w:rsidP="00091A6D">
      <w:pPr>
        <w:spacing w:after="120"/>
        <w:jc w:val="both"/>
        <w:rPr>
          <w:rFonts w:eastAsia="Times New Roman"/>
          <w:szCs w:val="22"/>
        </w:rPr>
      </w:pPr>
      <w:r>
        <w:rPr>
          <w:rFonts w:eastAsia="Times New Roman"/>
          <w:szCs w:val="22"/>
        </w:rPr>
        <w:t>The sustained interest in user-centric highlights the dissatisfaction of artists with the status quo and the sense that something is being put over on them.  It is hard to explain why fans are paying for music they don’t listen to.  Streaming remuneration could help to quiet these concerns.</w:t>
      </w:r>
    </w:p>
    <w:p w14:paraId="613A055C" w14:textId="09873183" w:rsidR="00091A6D" w:rsidRPr="00013361" w:rsidRDefault="00091A6D" w:rsidP="00091A6D">
      <w:pPr>
        <w:pStyle w:val="Heading3"/>
        <w:spacing w:after="120"/>
      </w:pPr>
      <w:bookmarkStart w:id="49" w:name="_Toc67860836"/>
      <w:r>
        <w:t>Safe harbor provisions</w:t>
      </w:r>
      <w:bookmarkEnd w:id="49"/>
    </w:p>
    <w:p w14:paraId="09EC7CBB" w14:textId="77777777" w:rsidR="00091A6D" w:rsidRDefault="00091A6D" w:rsidP="00091A6D">
      <w:pPr>
        <w:spacing w:after="120"/>
        <w:jc w:val="both"/>
        <w:rPr>
          <w:rFonts w:eastAsia="Times New Roman"/>
          <w:szCs w:val="22"/>
        </w:rPr>
      </w:pPr>
      <w:r>
        <w:rPr>
          <w:rFonts w:eastAsia="Times New Roman"/>
          <w:szCs w:val="22"/>
        </w:rPr>
        <w:t>Existing safe harbor provisions for Internet providers also impact on the commoditization and perceived value decrease of music. The paying services like Apple and Spotify ultimately have to “compete with free” including YouTube and Twitter’s manipulation of the safe harbors.  This is particularly the case of video or social network services that rely partly on content created and or uploaded by consumers, such as YouTube, Youku and others.</w:t>
      </w:r>
    </w:p>
    <w:p w14:paraId="5079D166" w14:textId="77777777" w:rsidR="00091A6D" w:rsidRDefault="00091A6D" w:rsidP="00091A6D">
      <w:pPr>
        <w:spacing w:after="120"/>
        <w:jc w:val="both"/>
        <w:rPr>
          <w:rFonts w:eastAsia="Times New Roman"/>
          <w:szCs w:val="22"/>
        </w:rPr>
      </w:pPr>
      <w:r>
        <w:rPr>
          <w:rFonts w:eastAsia="Times New Roman"/>
          <w:szCs w:val="22"/>
        </w:rPr>
        <w:t>As the EU Parliament debate over the new Copyright Directive demonstrated, safe harbor laws are massively abused resulting in “value gap” problems that distort the market.</w:t>
      </w:r>
      <w:r>
        <w:rPr>
          <w:rStyle w:val="FootnoteReference"/>
          <w:rFonts w:eastAsia="Times New Roman"/>
          <w:szCs w:val="22"/>
        </w:rPr>
        <w:footnoteReference w:id="118"/>
      </w:r>
      <w:r>
        <w:rPr>
          <w:rFonts w:eastAsia="Times New Roman"/>
          <w:szCs w:val="22"/>
        </w:rPr>
        <w:t xml:space="preserve">  </w:t>
      </w:r>
    </w:p>
    <w:p w14:paraId="6C630A1F" w14:textId="77777777" w:rsidR="00091A6D" w:rsidRPr="00691B7F" w:rsidRDefault="00091A6D" w:rsidP="00091A6D">
      <w:pPr>
        <w:pStyle w:val="Heading3"/>
        <w:spacing w:after="120"/>
      </w:pPr>
      <w:r w:rsidRPr="00691B7F">
        <w:t xml:space="preserve">The </w:t>
      </w:r>
      <w:r>
        <w:t>r</w:t>
      </w:r>
      <w:r w:rsidRPr="00691B7F">
        <w:t xml:space="preserve">ecord </w:t>
      </w:r>
      <w:r>
        <w:t>c</w:t>
      </w:r>
      <w:r w:rsidRPr="00691B7F">
        <w:t xml:space="preserve">ompany </w:t>
      </w:r>
      <w:r>
        <w:t>p</w:t>
      </w:r>
      <w:r w:rsidRPr="00691B7F">
        <w:t>ositions</w:t>
      </w:r>
    </w:p>
    <w:p w14:paraId="2E883FD3" w14:textId="77777777" w:rsidR="00091A6D" w:rsidRDefault="00091A6D" w:rsidP="00091A6D">
      <w:pPr>
        <w:spacing w:after="120"/>
        <w:jc w:val="both"/>
        <w:rPr>
          <w:rFonts w:eastAsia="Times New Roman"/>
          <w:szCs w:val="22"/>
        </w:rPr>
      </w:pPr>
      <w:r>
        <w:rPr>
          <w:rFonts w:eastAsia="Times New Roman"/>
          <w:szCs w:val="22"/>
        </w:rPr>
        <w:t>We do not wish to set up a straw man argument, but based on recent public statements of record company associations, there is some apprehension about either changing the market-centric model or establishing additional remuneration for streaming. It is easy to understand their concerns because global recorded music revenues have grown six consecutive years to a total of $21.6 billion in 2020,</w:t>
      </w:r>
      <w:r>
        <w:rPr>
          <w:rStyle w:val="FootnoteReference"/>
          <w:rFonts w:eastAsia="Times New Roman"/>
          <w:szCs w:val="22"/>
        </w:rPr>
        <w:footnoteReference w:id="119"/>
      </w:r>
      <w:r>
        <w:rPr>
          <w:rFonts w:eastAsia="Times New Roman"/>
          <w:szCs w:val="22"/>
        </w:rPr>
        <w:t xml:space="preserve"> a substantial growth rate even in the pandemic. This streaming-fueled success has not trickled down to performers, especially non-featured performers. The more global revenues surge, the harder it is for performers to understand why the imbalance is fair—because it is not. It is also difficult to accept a sustained effort to block fair payments to performers when the record companies have not put their own house in order on performer royalties.  While the objections to fairness-making efforts for performers speak to rights being “stripped away”, if anyone has had their rights stripped away it is the performers, especially non-featured performers. And in the words of the song, nothing from nothing leaves nothing.</w:t>
      </w:r>
      <w:r>
        <w:rPr>
          <w:rStyle w:val="FootnoteReference"/>
          <w:rFonts w:eastAsia="Times New Roman"/>
          <w:szCs w:val="22"/>
        </w:rPr>
        <w:footnoteReference w:id="120"/>
      </w:r>
    </w:p>
    <w:p w14:paraId="3C053F2B" w14:textId="77777777" w:rsidR="00091A6D" w:rsidRDefault="00091A6D" w:rsidP="00091A6D">
      <w:pPr>
        <w:spacing w:after="120"/>
        <w:jc w:val="both"/>
        <w:rPr>
          <w:rFonts w:eastAsia="Times New Roman"/>
          <w:szCs w:val="22"/>
        </w:rPr>
      </w:pPr>
      <w:r>
        <w:rPr>
          <w:rFonts w:eastAsia="Times New Roman"/>
          <w:szCs w:val="22"/>
        </w:rPr>
        <w:t>Having said that, the opposition of some record companies must be taken into account because streaming remuneration should not come at the cost of a creeping compulsory license that undermines private contracts or valuable rights. But it can be argued that streaming platforms should recognize the enterprise value that performers confer on them which is one reason why the streaming remuneration payment should be paid by the platforms through CMOs (and not applied against unrecouped balances). It also should not be applied in reduction of payments to record companies that ultimately reduce payments to featured performers.</w:t>
      </w:r>
    </w:p>
    <w:p w14:paraId="30553355" w14:textId="48799B13" w:rsidR="00091A6D" w:rsidRDefault="00091A6D" w:rsidP="00091A6D">
      <w:pPr>
        <w:pStyle w:val="Heading1"/>
        <w:spacing w:after="240"/>
        <w:rPr>
          <w:rFonts w:eastAsia="Times New Roman"/>
          <w:szCs w:val="22"/>
        </w:rPr>
      </w:pPr>
      <w:bookmarkStart w:id="50" w:name="_Toc67860837"/>
      <w:r>
        <w:lastRenderedPageBreak/>
        <w:t>The role of performers’ CMOs in the digital music marketplace</w:t>
      </w:r>
      <w:bookmarkEnd w:id="50"/>
    </w:p>
    <w:p w14:paraId="4F9F0E22" w14:textId="636C0DBA" w:rsidR="00091A6D" w:rsidRPr="00B62AE7" w:rsidRDefault="00091A6D" w:rsidP="00091A6D">
      <w:pPr>
        <w:pStyle w:val="Heading3"/>
        <w:spacing w:after="120"/>
      </w:pPr>
      <w:bookmarkStart w:id="51" w:name="_Toc67860838"/>
      <w:r>
        <w:t xml:space="preserve">Rights and </w:t>
      </w:r>
      <w:r w:rsidRPr="00B62AE7">
        <w:t>CMOs role</w:t>
      </w:r>
      <w:r>
        <w:t xml:space="preserve"> in the digital music marketplace</w:t>
      </w:r>
      <w:bookmarkEnd w:id="51"/>
    </w:p>
    <w:p w14:paraId="23EE086B" w14:textId="77777777" w:rsidR="00091A6D" w:rsidRDefault="00091A6D" w:rsidP="00091A6D">
      <w:pPr>
        <w:spacing w:after="120"/>
        <w:jc w:val="both"/>
        <w:rPr>
          <w:rFonts w:eastAsia="Times New Roman"/>
          <w:szCs w:val="22"/>
        </w:rPr>
      </w:pPr>
      <w:r>
        <w:rPr>
          <w:rFonts w:eastAsia="Times New Roman"/>
          <w:szCs w:val="22"/>
        </w:rPr>
        <w:t xml:space="preserve">CMOs have currently and in general a very limited role in performers’ rights in the digital music marketplace. The general functions of a performers’ CMO consist of (i) collecting remuneration rights, (ii) identifying the performers involved and (iii) distributing of the collected money. For CMOs to be able to conduct these functions they need a legal support to claim the mandatory collective management rights. </w:t>
      </w:r>
    </w:p>
    <w:p w14:paraId="7DC5B115" w14:textId="77777777" w:rsidR="00091A6D" w:rsidRDefault="00091A6D" w:rsidP="00091A6D">
      <w:pPr>
        <w:spacing w:after="120"/>
        <w:jc w:val="both"/>
        <w:rPr>
          <w:rFonts w:eastAsia="Times New Roman"/>
          <w:szCs w:val="22"/>
        </w:rPr>
      </w:pPr>
      <w:r>
        <w:rPr>
          <w:rFonts w:eastAsia="Times New Roman"/>
          <w:szCs w:val="22"/>
        </w:rPr>
        <w:t xml:space="preserve">As mentioned, existing regulation considers two types of rights applicable to artists in the digital music marketplace: (i) communication to the public and broadcasting and (ii) making available of phonograms. </w:t>
      </w:r>
    </w:p>
    <w:p w14:paraId="24276605" w14:textId="77777777" w:rsidR="00091A6D" w:rsidRDefault="00091A6D" w:rsidP="00091A6D">
      <w:pPr>
        <w:spacing w:after="120"/>
        <w:jc w:val="both"/>
        <w:rPr>
          <w:rFonts w:eastAsia="Times New Roman"/>
          <w:szCs w:val="22"/>
        </w:rPr>
      </w:pPr>
      <w:r>
        <w:rPr>
          <w:noProof/>
          <w:lang w:eastAsia="en-US"/>
        </w:rPr>
        <mc:AlternateContent>
          <mc:Choice Requires="wps">
            <w:drawing>
              <wp:inline distT="0" distB="0" distL="0" distR="0" wp14:anchorId="4E6E3C4D" wp14:editId="760C3102">
                <wp:extent cx="1828800" cy="1828800"/>
                <wp:effectExtent l="0" t="0" r="9525" b="8890"/>
                <wp:docPr id="34" name="Cuadro de texto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77281330" w14:textId="77777777" w:rsidR="00BA3DB1" w:rsidRPr="00676294" w:rsidRDefault="00BA3DB1" w:rsidP="00091A6D">
                            <w:pPr>
                              <w:spacing w:after="120"/>
                              <w:jc w:val="center"/>
                              <w:rPr>
                                <w:rFonts w:eastAsia="Times New Roman"/>
                                <w:i/>
                                <w:iCs/>
                                <w:szCs w:val="22"/>
                              </w:rPr>
                            </w:pPr>
                            <w:r>
                              <w:rPr>
                                <w:rFonts w:eastAsia="Times New Roman"/>
                                <w:i/>
                                <w:iCs/>
                                <w:szCs w:val="22"/>
                              </w:rPr>
                              <w:t>“</w:t>
                            </w:r>
                            <w:r w:rsidRPr="00B62AE7">
                              <w:rPr>
                                <w:rFonts w:eastAsia="Times New Roman"/>
                                <w:i/>
                                <w:iCs/>
                                <w:szCs w:val="22"/>
                              </w:rPr>
                              <w:t>At present, most Internet Service Providers (ISPs) keep around 30</w:t>
                            </w:r>
                            <w:r>
                              <w:rPr>
                                <w:rFonts w:eastAsia="Times New Roman"/>
                                <w:i/>
                                <w:iCs/>
                                <w:szCs w:val="22"/>
                              </w:rPr>
                              <w:t>%</w:t>
                            </w:r>
                            <w:r w:rsidRPr="00B62AE7">
                              <w:rPr>
                                <w:rFonts w:eastAsia="Times New Roman"/>
                                <w:i/>
                                <w:iCs/>
                                <w:szCs w:val="22"/>
                              </w:rPr>
                              <w:t xml:space="preserve"> of their subscribers’ monthly payments. Of the remaining 70</w:t>
                            </w:r>
                            <w:r>
                              <w:rPr>
                                <w:rFonts w:eastAsia="Times New Roman"/>
                                <w:i/>
                                <w:iCs/>
                                <w:szCs w:val="22"/>
                              </w:rPr>
                              <w:t>%</w:t>
                            </w:r>
                            <w:r w:rsidRPr="00B62AE7">
                              <w:rPr>
                                <w:rFonts w:eastAsia="Times New Roman"/>
                                <w:i/>
                                <w:iCs/>
                                <w:szCs w:val="22"/>
                              </w:rPr>
                              <w:t>, CMOs</w:t>
                            </w:r>
                            <w:r>
                              <w:rPr>
                                <w:rFonts w:eastAsia="Times New Roman"/>
                                <w:i/>
                                <w:iCs/>
                                <w:szCs w:val="22"/>
                              </w:rPr>
                              <w:t xml:space="preserve"> [related to songwriting rights]</w:t>
                            </w:r>
                            <w:r w:rsidRPr="00B62AE7">
                              <w:rPr>
                                <w:rFonts w:eastAsia="Times New Roman"/>
                                <w:i/>
                                <w:iCs/>
                                <w:szCs w:val="22"/>
                              </w:rPr>
                              <w:t xml:space="preserve"> currently get around 16</w:t>
                            </w:r>
                            <w:r>
                              <w:rPr>
                                <w:rFonts w:eastAsia="Times New Roman"/>
                                <w:i/>
                                <w:iCs/>
                                <w:szCs w:val="22"/>
                              </w:rPr>
                              <w:t>%</w:t>
                            </w:r>
                            <w:r w:rsidRPr="00B62AE7">
                              <w:rPr>
                                <w:rFonts w:eastAsia="Times New Roman"/>
                                <w:i/>
                                <w:iCs/>
                                <w:szCs w:val="22"/>
                              </w:rPr>
                              <w:t xml:space="preserve"> and the recording label gets around 54 percent. That isn’t sustainable. Some new thinking is needed.</w:t>
                            </w:r>
                            <w:r>
                              <w:rPr>
                                <w:rFonts w:eastAsia="Times New Roman"/>
                                <w:i/>
                                <w:iCs/>
                                <w:szCs w:val="22"/>
                              </w:rPr>
                              <w:t>” (Björn Ulvaeus – CISAC President / ABBA)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E6E3C4D" id="Cuadro de texto 14" o:spid="_x0000_s105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7f/YwkUCAACJBAAADgAA&#10;AAAAAAAAAAAAAAAuAgAAZHJzL2Uyb0RvYy54bWxQSwECLQAUAAYACAAAACEAtwwDCNcAAAAFAQAA&#10;DwAAAAAAAAAAAAAAAACfBAAAZHJzL2Rvd25yZXYueG1sUEsFBgAAAAAEAAQA8wAAAKMFAAAAAA==&#10;" filled="f" strokeweight=".5pt">
                <v:textbox style="mso-fit-shape-to-text:t">
                  <w:txbxContent>
                    <w:p w14:paraId="77281330" w14:textId="77777777" w:rsidR="00BA3DB1" w:rsidRPr="00676294" w:rsidRDefault="00BA3DB1" w:rsidP="00091A6D">
                      <w:pPr>
                        <w:spacing w:after="120"/>
                        <w:jc w:val="center"/>
                        <w:rPr>
                          <w:rFonts w:eastAsia="Times New Roman"/>
                          <w:i/>
                          <w:iCs/>
                          <w:szCs w:val="22"/>
                        </w:rPr>
                      </w:pPr>
                      <w:r>
                        <w:rPr>
                          <w:rFonts w:eastAsia="Times New Roman"/>
                          <w:i/>
                          <w:iCs/>
                          <w:szCs w:val="22"/>
                        </w:rPr>
                        <w:t>“</w:t>
                      </w:r>
                      <w:r w:rsidRPr="00B62AE7">
                        <w:rPr>
                          <w:rFonts w:eastAsia="Times New Roman"/>
                          <w:i/>
                          <w:iCs/>
                          <w:szCs w:val="22"/>
                        </w:rPr>
                        <w:t>At present, most Internet Service Providers (ISPs) keep around 30</w:t>
                      </w:r>
                      <w:r>
                        <w:rPr>
                          <w:rFonts w:eastAsia="Times New Roman"/>
                          <w:i/>
                          <w:iCs/>
                          <w:szCs w:val="22"/>
                        </w:rPr>
                        <w:t>%</w:t>
                      </w:r>
                      <w:r w:rsidRPr="00B62AE7">
                        <w:rPr>
                          <w:rFonts w:eastAsia="Times New Roman"/>
                          <w:i/>
                          <w:iCs/>
                          <w:szCs w:val="22"/>
                        </w:rPr>
                        <w:t xml:space="preserve"> of their subscribers’ monthly payments. Of the remaining 70</w:t>
                      </w:r>
                      <w:r>
                        <w:rPr>
                          <w:rFonts w:eastAsia="Times New Roman"/>
                          <w:i/>
                          <w:iCs/>
                          <w:szCs w:val="22"/>
                        </w:rPr>
                        <w:t>%</w:t>
                      </w:r>
                      <w:r w:rsidRPr="00B62AE7">
                        <w:rPr>
                          <w:rFonts w:eastAsia="Times New Roman"/>
                          <w:i/>
                          <w:iCs/>
                          <w:szCs w:val="22"/>
                        </w:rPr>
                        <w:t>, CMOs</w:t>
                      </w:r>
                      <w:r>
                        <w:rPr>
                          <w:rFonts w:eastAsia="Times New Roman"/>
                          <w:i/>
                          <w:iCs/>
                          <w:szCs w:val="22"/>
                        </w:rPr>
                        <w:t xml:space="preserve"> [related to songwriting rights]</w:t>
                      </w:r>
                      <w:r w:rsidRPr="00B62AE7">
                        <w:rPr>
                          <w:rFonts w:eastAsia="Times New Roman"/>
                          <w:i/>
                          <w:iCs/>
                          <w:szCs w:val="22"/>
                        </w:rPr>
                        <w:t xml:space="preserve"> currently get around 16</w:t>
                      </w:r>
                      <w:r>
                        <w:rPr>
                          <w:rFonts w:eastAsia="Times New Roman"/>
                          <w:i/>
                          <w:iCs/>
                          <w:szCs w:val="22"/>
                        </w:rPr>
                        <w:t>%</w:t>
                      </w:r>
                      <w:r w:rsidRPr="00B62AE7">
                        <w:rPr>
                          <w:rFonts w:eastAsia="Times New Roman"/>
                          <w:i/>
                          <w:iCs/>
                          <w:szCs w:val="22"/>
                        </w:rPr>
                        <w:t xml:space="preserve"> and the recording label gets around 54 percent. That isn’t sustainable. Some new thinking is needed.</w:t>
                      </w:r>
                      <w:r>
                        <w:rPr>
                          <w:rFonts w:eastAsia="Times New Roman"/>
                          <w:i/>
                          <w:iCs/>
                          <w:szCs w:val="22"/>
                        </w:rPr>
                        <w:t>” (Björn Ulvaeus – CISAC President / ABBA)</w:t>
                      </w:r>
                    </w:p>
                  </w:txbxContent>
                </v:textbox>
                <w10:anchorlock/>
              </v:shape>
            </w:pict>
          </mc:Fallback>
        </mc:AlternateContent>
      </w:r>
    </w:p>
    <w:p w14:paraId="16819D2B" w14:textId="77777777" w:rsidR="00091A6D" w:rsidRPr="00F67449" w:rsidRDefault="00091A6D" w:rsidP="00091A6D">
      <w:pPr>
        <w:pStyle w:val="CommentText"/>
        <w:jc w:val="both"/>
        <w:rPr>
          <w:rFonts w:eastAsia="Times New Roman"/>
          <w:szCs w:val="22"/>
        </w:rPr>
      </w:pPr>
      <w:r w:rsidRPr="00F67449">
        <w:rPr>
          <w:rFonts w:eastAsia="Times New Roman"/>
          <w:sz w:val="22"/>
          <w:szCs w:val="22"/>
        </w:rPr>
        <w:t xml:space="preserve">The right regarding communication to the public and broadcasting was included in 1961 Rome Convention (art. 12) and in the WPPT (art. 15), where a remuneration right to artists and producers is acknowledged. </w:t>
      </w:r>
      <w:r>
        <w:rPr>
          <w:rFonts w:eastAsia="Times New Roman"/>
          <w:szCs w:val="22"/>
        </w:rPr>
        <w:t xml:space="preserve"> </w:t>
      </w:r>
      <w:r w:rsidRPr="00F67449">
        <w:rPr>
          <w:rFonts w:eastAsia="Times New Roman"/>
          <w:sz w:val="22"/>
          <w:szCs w:val="22"/>
        </w:rPr>
        <w:t xml:space="preserve">Both </w:t>
      </w:r>
      <w:r w:rsidRPr="00966898">
        <w:rPr>
          <w:sz w:val="22"/>
          <w:szCs w:val="22"/>
        </w:rPr>
        <w:t>treaties allow Member States to make reservations to these provisions limiting or not granting the right of remuneration for communication to the public and broadcasting.</w:t>
      </w:r>
      <w:r>
        <w:rPr>
          <w:sz w:val="22"/>
          <w:szCs w:val="22"/>
        </w:rPr>
        <w:t xml:space="preserve">  Several Member States deposited a declaration limiting these provisions including the </w:t>
      </w:r>
      <w:r w:rsidRPr="00F67449">
        <w:rPr>
          <w:sz w:val="22"/>
          <w:szCs w:val="22"/>
        </w:rPr>
        <w:t xml:space="preserve">US, China, Australia, </w:t>
      </w:r>
      <w:r>
        <w:rPr>
          <w:sz w:val="22"/>
          <w:szCs w:val="22"/>
        </w:rPr>
        <w:t xml:space="preserve">and </w:t>
      </w:r>
      <w:r w:rsidRPr="00F67449">
        <w:rPr>
          <w:sz w:val="22"/>
          <w:szCs w:val="22"/>
        </w:rPr>
        <w:t>India</w:t>
      </w:r>
      <w:r>
        <w:rPr>
          <w:sz w:val="22"/>
          <w:szCs w:val="22"/>
        </w:rPr>
        <w:t>.</w:t>
      </w:r>
    </w:p>
    <w:p w14:paraId="05773BD0" w14:textId="23AC98F7" w:rsidR="00091A6D" w:rsidRPr="00C95256" w:rsidRDefault="00091A6D" w:rsidP="00091A6D">
      <w:pPr>
        <w:pStyle w:val="Heading3"/>
        <w:spacing w:after="120"/>
      </w:pPr>
      <w:bookmarkStart w:id="52" w:name="_Toc67860839"/>
      <w:r w:rsidRPr="00C95256">
        <w:t>The right of making available of phonograms</w:t>
      </w:r>
      <w:bookmarkEnd w:id="52"/>
    </w:p>
    <w:p w14:paraId="4A3E4F16" w14:textId="77777777" w:rsidR="00091A6D" w:rsidRDefault="00091A6D" w:rsidP="00091A6D">
      <w:pPr>
        <w:spacing w:after="120"/>
        <w:jc w:val="both"/>
        <w:rPr>
          <w:rFonts w:eastAsia="Times New Roman"/>
          <w:szCs w:val="22"/>
        </w:rPr>
      </w:pPr>
      <w:r w:rsidRPr="000429D1">
        <w:rPr>
          <w:rFonts w:eastAsia="Times New Roman"/>
          <w:szCs w:val="22"/>
        </w:rPr>
        <w:t xml:space="preserve">The right of making available of </w:t>
      </w:r>
      <w:r>
        <w:rPr>
          <w:rFonts w:eastAsia="Times New Roman"/>
          <w:szCs w:val="22"/>
        </w:rPr>
        <w:t xml:space="preserve">performances fixed in </w:t>
      </w:r>
      <w:r w:rsidRPr="000429D1">
        <w:rPr>
          <w:rFonts w:eastAsia="Times New Roman"/>
          <w:szCs w:val="22"/>
        </w:rPr>
        <w:t xml:space="preserve">phonograms appears in </w:t>
      </w:r>
      <w:r>
        <w:rPr>
          <w:rFonts w:eastAsia="Times New Roman"/>
          <w:szCs w:val="22"/>
        </w:rPr>
        <w:t xml:space="preserve">the </w:t>
      </w:r>
      <w:r w:rsidRPr="000429D1">
        <w:rPr>
          <w:rFonts w:eastAsia="Times New Roman"/>
          <w:szCs w:val="22"/>
        </w:rPr>
        <w:t>WPP</w:t>
      </w:r>
      <w:r>
        <w:rPr>
          <w:rFonts w:eastAsia="Times New Roman"/>
          <w:szCs w:val="22"/>
        </w:rPr>
        <w:t>T</w:t>
      </w:r>
      <w:r w:rsidRPr="000429D1">
        <w:rPr>
          <w:rFonts w:eastAsia="Times New Roman"/>
          <w:szCs w:val="22"/>
        </w:rPr>
        <w:t xml:space="preserve"> (art. 1</w:t>
      </w:r>
      <w:r>
        <w:rPr>
          <w:rFonts w:eastAsia="Times New Roman"/>
          <w:szCs w:val="22"/>
        </w:rPr>
        <w:t>0</w:t>
      </w:r>
      <w:r w:rsidRPr="000429D1">
        <w:rPr>
          <w:rFonts w:eastAsia="Times New Roman"/>
          <w:szCs w:val="22"/>
        </w:rPr>
        <w:t xml:space="preserve">) and it is defined as an exclusive right for artists in the digital music </w:t>
      </w:r>
      <w:r>
        <w:rPr>
          <w:rFonts w:eastAsia="Times New Roman"/>
          <w:szCs w:val="22"/>
        </w:rPr>
        <w:t>m</w:t>
      </w:r>
      <w:r w:rsidRPr="000429D1">
        <w:rPr>
          <w:rFonts w:eastAsia="Times New Roman"/>
          <w:szCs w:val="22"/>
        </w:rPr>
        <w:t xml:space="preserve">arketplace. This means that the artist decides whom is to be authorized to use </w:t>
      </w:r>
      <w:r>
        <w:rPr>
          <w:rFonts w:eastAsia="Times New Roman"/>
          <w:szCs w:val="22"/>
        </w:rPr>
        <w:t xml:space="preserve">the recording of her performance -the phonogram- in general including in the digital music markets. In practice, artists systematically transfer the making available right to producers under term recording artist agreements or other arrangements. Producers in turn negotiate licenses with digital platforms for exploitations of the recordings.  </w:t>
      </w:r>
    </w:p>
    <w:p w14:paraId="536CE57E" w14:textId="77777777" w:rsidR="00091A6D" w:rsidRDefault="00091A6D" w:rsidP="00091A6D">
      <w:pPr>
        <w:spacing w:after="120"/>
        <w:jc w:val="both"/>
        <w:rPr>
          <w:rFonts w:eastAsia="Times New Roman"/>
          <w:szCs w:val="22"/>
        </w:rPr>
      </w:pPr>
      <w:r>
        <w:rPr>
          <w:rFonts w:eastAsia="Times New Roman"/>
          <w:szCs w:val="22"/>
        </w:rPr>
        <w:t xml:space="preserve">However, there is a limited number of countries where there is a remuneration right collectively managed for making available with different extents of regulation and implementation approaches. To the authors’ knowledge, </w:t>
      </w:r>
      <w:r w:rsidRPr="004E0B03">
        <w:rPr>
          <w:rFonts w:eastAsia="Times New Roman"/>
          <w:szCs w:val="22"/>
        </w:rPr>
        <w:t xml:space="preserve">Spain and </w:t>
      </w:r>
      <w:r>
        <w:rPr>
          <w:rFonts w:eastAsia="Times New Roman"/>
          <w:szCs w:val="22"/>
        </w:rPr>
        <w:t xml:space="preserve">Serbia are </w:t>
      </w:r>
      <w:r w:rsidRPr="004E0B03">
        <w:rPr>
          <w:rFonts w:eastAsia="Times New Roman"/>
          <w:szCs w:val="22"/>
        </w:rPr>
        <w:t>the only countries in the world that ha</w:t>
      </w:r>
      <w:r>
        <w:rPr>
          <w:rFonts w:eastAsia="Times New Roman"/>
          <w:szCs w:val="22"/>
        </w:rPr>
        <w:t>ve</w:t>
      </w:r>
      <w:r w:rsidRPr="004E0B03">
        <w:rPr>
          <w:rFonts w:eastAsia="Times New Roman"/>
          <w:szCs w:val="22"/>
        </w:rPr>
        <w:t xml:space="preserve"> </w:t>
      </w:r>
      <w:r>
        <w:rPr>
          <w:rFonts w:eastAsia="Times New Roman"/>
          <w:szCs w:val="22"/>
        </w:rPr>
        <w:t xml:space="preserve">legislated </w:t>
      </w:r>
      <w:r w:rsidRPr="004E0B03">
        <w:rPr>
          <w:rFonts w:eastAsia="Times New Roman"/>
          <w:szCs w:val="22"/>
        </w:rPr>
        <w:t xml:space="preserve">this right </w:t>
      </w:r>
      <w:r>
        <w:rPr>
          <w:rFonts w:eastAsia="Times New Roman"/>
          <w:szCs w:val="22"/>
        </w:rPr>
        <w:t>(</w:t>
      </w:r>
      <w:r w:rsidRPr="004E0B03">
        <w:rPr>
          <w:rFonts w:eastAsia="Times New Roman"/>
          <w:szCs w:val="22"/>
        </w:rPr>
        <w:t>s</w:t>
      </w:r>
      <w:r>
        <w:rPr>
          <w:rFonts w:eastAsia="Times New Roman"/>
          <w:szCs w:val="22"/>
        </w:rPr>
        <w:t xml:space="preserve">imilar to the </w:t>
      </w:r>
      <w:r w:rsidRPr="004E0B03">
        <w:rPr>
          <w:rFonts w:eastAsia="Times New Roman"/>
          <w:szCs w:val="22"/>
        </w:rPr>
        <w:t xml:space="preserve">rental right configured also in the </w:t>
      </w:r>
      <w:r>
        <w:rPr>
          <w:rFonts w:eastAsia="Times New Roman"/>
          <w:szCs w:val="22"/>
        </w:rPr>
        <w:t xml:space="preserve">WPPT </w:t>
      </w:r>
      <w:r w:rsidRPr="004E0B03">
        <w:rPr>
          <w:rFonts w:eastAsia="Times New Roman"/>
          <w:szCs w:val="22"/>
        </w:rPr>
        <w:t xml:space="preserve">(art. </w:t>
      </w:r>
      <w:r>
        <w:rPr>
          <w:rFonts w:eastAsia="Times New Roman"/>
          <w:szCs w:val="22"/>
        </w:rPr>
        <w:t>9</w:t>
      </w:r>
      <w:r w:rsidRPr="004E0B03">
        <w:rPr>
          <w:rFonts w:eastAsia="Times New Roman"/>
          <w:szCs w:val="22"/>
        </w:rPr>
        <w:t>)</w:t>
      </w:r>
      <w:r>
        <w:rPr>
          <w:rFonts w:eastAsia="Times New Roman"/>
          <w:szCs w:val="22"/>
        </w:rPr>
        <w:t>)</w:t>
      </w:r>
      <w:r w:rsidRPr="004E0B03">
        <w:rPr>
          <w:rFonts w:eastAsia="Times New Roman"/>
          <w:szCs w:val="22"/>
        </w:rPr>
        <w:t xml:space="preserve"> </w:t>
      </w:r>
      <w:r>
        <w:rPr>
          <w:rFonts w:eastAsia="Times New Roman"/>
          <w:szCs w:val="22"/>
        </w:rPr>
        <w:t xml:space="preserve">so that artists retain </w:t>
      </w:r>
      <w:r w:rsidRPr="004E0B03">
        <w:rPr>
          <w:rFonts w:eastAsia="Times New Roman"/>
          <w:szCs w:val="22"/>
        </w:rPr>
        <w:t xml:space="preserve">an </w:t>
      </w:r>
      <w:r>
        <w:rPr>
          <w:rFonts w:eastAsia="Times New Roman"/>
          <w:szCs w:val="22"/>
        </w:rPr>
        <w:t xml:space="preserve">unwaivable </w:t>
      </w:r>
      <w:r w:rsidRPr="004E0B03">
        <w:rPr>
          <w:rFonts w:eastAsia="Times New Roman"/>
          <w:szCs w:val="22"/>
        </w:rPr>
        <w:t xml:space="preserve">equitable remuneration </w:t>
      </w:r>
      <w:r>
        <w:rPr>
          <w:rFonts w:eastAsia="Times New Roman"/>
          <w:szCs w:val="22"/>
        </w:rPr>
        <w:t xml:space="preserve">that survives </w:t>
      </w:r>
      <w:r w:rsidRPr="004E0B03">
        <w:rPr>
          <w:rFonts w:eastAsia="Times New Roman"/>
          <w:szCs w:val="22"/>
        </w:rPr>
        <w:t xml:space="preserve">transfer to the producer </w:t>
      </w:r>
      <w:r>
        <w:rPr>
          <w:rFonts w:eastAsia="Times New Roman"/>
          <w:szCs w:val="22"/>
        </w:rPr>
        <w:t>(and the Spanish CMO AIE collectively manages this right)</w:t>
      </w:r>
      <w:r w:rsidRPr="004E0B03">
        <w:rPr>
          <w:rFonts w:eastAsia="Times New Roman"/>
          <w:szCs w:val="22"/>
        </w:rPr>
        <w:t>.</w:t>
      </w:r>
      <w:r>
        <w:rPr>
          <w:rFonts w:eastAsia="Times New Roman"/>
          <w:szCs w:val="22"/>
        </w:rPr>
        <w:t xml:space="preserve"> An Annex compiles existing models in the EU regarding the making available right for performers. Damian Green, MP, of the DCMS Committee</w:t>
      </w:r>
      <w:r w:rsidRPr="004E0B03">
        <w:rPr>
          <w:rFonts w:eastAsia="Times New Roman"/>
          <w:szCs w:val="22"/>
        </w:rPr>
        <w:t xml:space="preserve"> </w:t>
      </w:r>
      <w:r>
        <w:rPr>
          <w:rFonts w:eastAsia="Times New Roman"/>
          <w:szCs w:val="22"/>
        </w:rPr>
        <w:t>raised the equitable remuneration right in Spain as an example of a possible solution for low performer payouts for streaming during testimony of Amazon, Apple and Spotify executives at the DCMS Inquiry.  Notably, Spotify’s representative did not reject the idea of expanding the collective management of the making available right:</w:t>
      </w:r>
    </w:p>
    <w:p w14:paraId="13ACFF33" w14:textId="77777777" w:rsidR="00091A6D" w:rsidRPr="001F558D" w:rsidRDefault="00091A6D" w:rsidP="00091A6D">
      <w:pPr>
        <w:spacing w:before="100" w:beforeAutospacing="1" w:after="100" w:afterAutospacing="1"/>
        <w:ind w:left="567"/>
        <w:rPr>
          <w:rFonts w:eastAsia="Times New Roman"/>
          <w:sz w:val="24"/>
          <w:szCs w:val="24"/>
          <w:lang w:eastAsia="en-US"/>
        </w:rPr>
      </w:pPr>
      <w:r w:rsidRPr="001F558D">
        <w:rPr>
          <w:rFonts w:eastAsia="Times New Roman"/>
          <w:b/>
          <w:bCs/>
          <w:szCs w:val="22"/>
          <w:lang w:eastAsia="en-US"/>
        </w:rPr>
        <w:t>Damian Green, MP</w:t>
      </w:r>
      <w:r w:rsidRPr="001F558D">
        <w:rPr>
          <w:rFonts w:eastAsia="Times New Roman"/>
          <w:szCs w:val="22"/>
          <w:lang w:eastAsia="en-US"/>
        </w:rPr>
        <w:t>: I have one last question, probably for Horacio</w:t>
      </w:r>
      <w:r>
        <w:rPr>
          <w:rFonts w:eastAsia="Times New Roman"/>
          <w:szCs w:val="22"/>
          <w:lang w:eastAsia="en-US"/>
        </w:rPr>
        <w:t xml:space="preserve"> [Gutierrez of Spotify]</w:t>
      </w:r>
      <w:r w:rsidRPr="001F558D">
        <w:rPr>
          <w:rFonts w:eastAsia="Times New Roman"/>
          <w:szCs w:val="22"/>
          <w:lang w:eastAsia="en-US"/>
        </w:rPr>
        <w:t xml:space="preserve">. One of our witnesses was the Spanish collecting society and in Spain equitable remuneration is paid out by the streaming services rather than the record companies. How does that model influence how you operate in Spain and what are the economic consequences of it? </w:t>
      </w:r>
    </w:p>
    <w:p w14:paraId="6EC6F4A2" w14:textId="77777777" w:rsidR="00091A6D" w:rsidRPr="00F17C9A" w:rsidRDefault="00091A6D" w:rsidP="00091A6D">
      <w:pPr>
        <w:spacing w:before="100" w:beforeAutospacing="1" w:after="100" w:afterAutospacing="1"/>
        <w:ind w:left="567"/>
        <w:rPr>
          <w:rFonts w:eastAsia="Times New Roman"/>
          <w:sz w:val="24"/>
          <w:szCs w:val="24"/>
          <w:lang w:eastAsia="en-US"/>
        </w:rPr>
      </w:pPr>
      <w:r w:rsidRPr="001F558D">
        <w:rPr>
          <w:rFonts w:eastAsia="Times New Roman"/>
          <w:b/>
          <w:bCs/>
          <w:szCs w:val="22"/>
          <w:lang w:eastAsia="en-US"/>
        </w:rPr>
        <w:t>Horacio Gutierrez [Spotify]:</w:t>
      </w:r>
      <w:r w:rsidRPr="00F17C9A">
        <w:rPr>
          <w:rFonts w:eastAsia="Times New Roman"/>
          <w:szCs w:val="22"/>
          <w:lang w:eastAsia="en-US"/>
        </w:rPr>
        <w:t xml:space="preserve"> It basically created an incremental path. We already as a general matter pay, as you know, 70% of all our revenue to rights holders. In Spain they </w:t>
      </w:r>
      <w:r w:rsidRPr="00F17C9A">
        <w:rPr>
          <w:rFonts w:eastAsia="Times New Roman"/>
          <w:szCs w:val="22"/>
          <w:lang w:eastAsia="en-US"/>
        </w:rPr>
        <w:lastRenderedPageBreak/>
        <w:t xml:space="preserve">chose to create this additional right on top of it and labels have been reluctant to make it whole for that price. That means we have had to carry the burden of that, which has further increased our losses for our service in Spain. We have not degraded the service in any way. We continue to offer in the same way and we look for other ways of trying to make up the margin that we lost as well as the margin pressures that we are normally subject to, given the general cost structure of music streaming. </w:t>
      </w:r>
    </w:p>
    <w:p w14:paraId="61A3D207" w14:textId="77777777" w:rsidR="00091A6D" w:rsidRDefault="00091A6D" w:rsidP="00091A6D">
      <w:pPr>
        <w:spacing w:before="100" w:beforeAutospacing="1" w:after="100" w:afterAutospacing="1"/>
        <w:ind w:left="567"/>
        <w:rPr>
          <w:rFonts w:eastAsia="Times New Roman"/>
          <w:szCs w:val="22"/>
        </w:rPr>
      </w:pPr>
      <w:r w:rsidRPr="00F17C9A">
        <w:rPr>
          <w:rFonts w:eastAsia="Times New Roman"/>
          <w:szCs w:val="22"/>
          <w:lang w:eastAsia="en-US"/>
        </w:rPr>
        <w:t>It has not really affected the way that we operate in Spain but it has made it harder for us to have a path to profitability and margin expansion.</w:t>
      </w:r>
      <w:r>
        <w:rPr>
          <w:rFonts w:eastAsia="Times New Roman"/>
          <w:szCs w:val="22"/>
          <w:lang w:eastAsia="en-US"/>
        </w:rPr>
        <w:t xml:space="preserve">  [Spotify </w:t>
      </w:r>
      <w:r>
        <w:rPr>
          <w:rFonts w:eastAsia="Times New Roman"/>
          <w:szCs w:val="22"/>
        </w:rPr>
        <w:t>acknowledged in other testimony that Spotify intentionally kept prices low as a business strategy.]</w:t>
      </w:r>
      <w:r>
        <w:rPr>
          <w:rStyle w:val="FootnoteReference"/>
          <w:rFonts w:eastAsia="Times New Roman"/>
          <w:szCs w:val="22"/>
        </w:rPr>
        <w:t xml:space="preserve"> </w:t>
      </w:r>
      <w:r>
        <w:rPr>
          <w:rStyle w:val="FootnoteReference"/>
          <w:rFonts w:eastAsia="Times New Roman"/>
          <w:szCs w:val="22"/>
        </w:rPr>
        <w:footnoteReference w:id="121"/>
      </w:r>
    </w:p>
    <w:p w14:paraId="64BD3507" w14:textId="77777777" w:rsidR="00091A6D" w:rsidRDefault="00091A6D" w:rsidP="00091A6D">
      <w:pPr>
        <w:spacing w:after="120"/>
        <w:jc w:val="both"/>
        <w:rPr>
          <w:rFonts w:eastAsia="Times New Roman"/>
          <w:szCs w:val="22"/>
        </w:rPr>
      </w:pPr>
      <w:r w:rsidRPr="004E0B03">
        <w:rPr>
          <w:rFonts w:eastAsia="Times New Roman"/>
          <w:szCs w:val="22"/>
        </w:rPr>
        <w:t xml:space="preserve">There are also </w:t>
      </w:r>
      <w:r>
        <w:rPr>
          <w:rFonts w:eastAsia="Times New Roman"/>
          <w:szCs w:val="22"/>
        </w:rPr>
        <w:t>o</w:t>
      </w:r>
      <w:r w:rsidRPr="004E0B03">
        <w:rPr>
          <w:rFonts w:eastAsia="Times New Roman"/>
          <w:szCs w:val="22"/>
        </w:rPr>
        <w:t>ther countries with rela</w:t>
      </w:r>
      <w:r>
        <w:rPr>
          <w:rFonts w:eastAsia="Times New Roman"/>
          <w:szCs w:val="22"/>
        </w:rPr>
        <w:t xml:space="preserve">ted </w:t>
      </w:r>
      <w:r w:rsidRPr="004E0B03">
        <w:rPr>
          <w:rFonts w:eastAsia="Times New Roman"/>
          <w:szCs w:val="22"/>
        </w:rPr>
        <w:t xml:space="preserve">formulas: extended </w:t>
      </w:r>
      <w:r>
        <w:rPr>
          <w:rFonts w:eastAsia="Times New Roman"/>
          <w:szCs w:val="22"/>
        </w:rPr>
        <w:t xml:space="preserve">collective </w:t>
      </w:r>
      <w:r w:rsidRPr="004E0B03">
        <w:rPr>
          <w:rFonts w:eastAsia="Times New Roman"/>
          <w:szCs w:val="22"/>
        </w:rPr>
        <w:t>management (Hungary), included in the com</w:t>
      </w:r>
      <w:r>
        <w:rPr>
          <w:rFonts w:eastAsia="Times New Roman"/>
          <w:szCs w:val="22"/>
        </w:rPr>
        <w:t xml:space="preserve">munication to the public </w:t>
      </w:r>
      <w:r w:rsidRPr="004E0B03">
        <w:rPr>
          <w:rFonts w:eastAsia="Times New Roman"/>
          <w:szCs w:val="22"/>
        </w:rPr>
        <w:t xml:space="preserve">remuneration (Croatia, Slovenia, Slovakia), exclusive right to collective management (Portugal, although it was previously mandatory and now this management is voluntary). </w:t>
      </w:r>
      <w:r w:rsidRPr="003961EC">
        <w:rPr>
          <w:rFonts w:eastAsia="Times New Roman"/>
          <w:szCs w:val="22"/>
        </w:rPr>
        <w:t xml:space="preserve">In a WIPO </w:t>
      </w:r>
      <w:r>
        <w:rPr>
          <w:rFonts w:eastAsia="Times New Roman"/>
          <w:szCs w:val="22"/>
        </w:rPr>
        <w:t xml:space="preserve">study on the impact of the digital environment on copyright legislation adopted up to 2016 (Rostama, 2017), </w:t>
      </w:r>
      <w:r w:rsidRPr="003961EC">
        <w:rPr>
          <w:rFonts w:eastAsia="Times New Roman"/>
          <w:szCs w:val="22"/>
        </w:rPr>
        <w:t>51 Member States</w:t>
      </w:r>
      <w:r>
        <w:rPr>
          <w:rFonts w:eastAsia="Times New Roman"/>
          <w:szCs w:val="22"/>
        </w:rPr>
        <w:t xml:space="preserve"> from 94 surveyed </w:t>
      </w:r>
      <w:r w:rsidRPr="003961EC">
        <w:rPr>
          <w:rFonts w:eastAsia="Times New Roman"/>
          <w:szCs w:val="22"/>
        </w:rPr>
        <w:t>ha</w:t>
      </w:r>
      <w:r>
        <w:rPr>
          <w:rFonts w:eastAsia="Times New Roman"/>
          <w:szCs w:val="22"/>
        </w:rPr>
        <w:t>d</w:t>
      </w:r>
      <w:r w:rsidRPr="003961EC">
        <w:rPr>
          <w:rFonts w:eastAsia="Times New Roman"/>
          <w:szCs w:val="22"/>
        </w:rPr>
        <w:t xml:space="preserve"> enacted provisions to adapt the right of communication and/or making available to the public to the digital environment</w:t>
      </w:r>
      <w:r>
        <w:rPr>
          <w:rFonts w:eastAsia="Times New Roman"/>
          <w:szCs w:val="22"/>
        </w:rPr>
        <w:t>.</w:t>
      </w:r>
    </w:p>
    <w:p w14:paraId="49A82941" w14:textId="77777777" w:rsidR="00091A6D" w:rsidRDefault="00091A6D" w:rsidP="00091A6D">
      <w:pPr>
        <w:spacing w:after="120"/>
        <w:jc w:val="both"/>
        <w:rPr>
          <w:rFonts w:eastAsia="Times New Roman"/>
          <w:szCs w:val="22"/>
        </w:rPr>
      </w:pPr>
      <w:r>
        <w:rPr>
          <w:rFonts w:eastAsia="Times New Roman"/>
          <w:szCs w:val="22"/>
        </w:rPr>
        <w:t>In addition, streaming remuneration likely should be considered consideration for a communication to the public right. That right is implicated by the various types of playlists created by interactive streaming services and which services acknowledge are a substitute for broadcast radio during questioning at the DCMS Inquiry. This is not the first-time policy makers have discussed this connection.</w:t>
      </w:r>
    </w:p>
    <w:p w14:paraId="5343890A" w14:textId="77777777" w:rsidR="00091A6D" w:rsidRPr="00EB3352" w:rsidRDefault="00091A6D" w:rsidP="00091A6D">
      <w:pPr>
        <w:spacing w:after="120"/>
        <w:jc w:val="center"/>
        <w:rPr>
          <w:rFonts w:eastAsia="Times New Roman"/>
          <w:i/>
          <w:iCs/>
          <w:szCs w:val="22"/>
        </w:rPr>
      </w:pPr>
      <w:r>
        <w:rPr>
          <w:noProof/>
          <w:lang w:eastAsia="en-US"/>
        </w:rPr>
        <mc:AlternateContent>
          <mc:Choice Requires="wps">
            <w:drawing>
              <wp:inline distT="0" distB="0" distL="0" distR="0" wp14:anchorId="4CC10E2A" wp14:editId="25494597">
                <wp:extent cx="1828800" cy="1828800"/>
                <wp:effectExtent l="0" t="0" r="9525" b="8890"/>
                <wp:docPr id="35" name="Cuadro de texto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40733204" w14:textId="77777777" w:rsidR="00BA3DB1" w:rsidRPr="005975D1" w:rsidRDefault="00BA3DB1" w:rsidP="00091A6D">
                            <w:pPr>
                              <w:spacing w:after="120"/>
                              <w:jc w:val="center"/>
                              <w:rPr>
                                <w:rFonts w:eastAsia="Times New Roman"/>
                                <w:i/>
                                <w:iCs/>
                                <w:szCs w:val="22"/>
                              </w:rPr>
                            </w:pPr>
                            <w:r w:rsidRPr="005975D1">
                              <w:rPr>
                                <w:rFonts w:eastAsia="Times New Roman"/>
                                <w:i/>
                                <w:iCs/>
                                <w:szCs w:val="22"/>
                              </w:rPr>
                              <w:t xml:space="preserve">In the US, new legislation says that streaming payouts for publishers and songwriters will rise from 10.5% to 15.1% by 2022. </w:t>
                            </w:r>
                            <w:r>
                              <w:rPr>
                                <w:rFonts w:eastAsia="Times New Roman"/>
                                <w:i/>
                                <w:iCs/>
                                <w:szCs w:val="22"/>
                              </w:rPr>
                              <w:t>At the time of writing this report, t</w:t>
                            </w:r>
                            <w:r w:rsidRPr="005975D1">
                              <w:rPr>
                                <w:rFonts w:eastAsia="Times New Roman"/>
                                <w:i/>
                                <w:iCs/>
                                <w:szCs w:val="22"/>
                              </w:rPr>
                              <w:t xml:space="preserve">he decision is </w:t>
                            </w:r>
                            <w:r>
                              <w:rPr>
                                <w:rFonts w:eastAsia="Times New Roman"/>
                                <w:i/>
                                <w:iCs/>
                                <w:szCs w:val="22"/>
                              </w:rPr>
                              <w:t xml:space="preserve">on appeal </w:t>
                            </w:r>
                            <w:r w:rsidRPr="005975D1">
                              <w:rPr>
                                <w:rFonts w:eastAsia="Times New Roman"/>
                                <w:i/>
                                <w:iCs/>
                                <w:szCs w:val="22"/>
                              </w:rPr>
                              <w:t>although the National Music Publishers’ Association remains confident that the rate increase will be upheld.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4CC10E2A" id="Cuadro de texto 61" o:spid="_x0000_s1059"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" filled="f" strokeweight=".5pt">
                <v:textbox style="mso-fit-shape-to-text:t">
                  <w:txbxContent>
                    <w:p w14:paraId="40733204" w14:textId="77777777" w:rsidR="00BA3DB1" w:rsidRPr="005975D1" w:rsidRDefault="00BA3DB1" w:rsidP="00091A6D">
                      <w:pPr>
                        <w:spacing w:after="120"/>
                        <w:jc w:val="center"/>
                        <w:rPr>
                          <w:rFonts w:eastAsia="Times New Roman"/>
                          <w:i/>
                          <w:iCs/>
                          <w:szCs w:val="22"/>
                        </w:rPr>
                      </w:pPr>
                      <w:r w:rsidRPr="005975D1">
                        <w:rPr>
                          <w:rFonts w:eastAsia="Times New Roman"/>
                          <w:i/>
                          <w:iCs/>
                          <w:szCs w:val="22"/>
                        </w:rPr>
                        <w:t xml:space="preserve">In the US, new legislation says that streaming payouts for publishers and songwriters will rise from 10.5% to 15.1% by 2022. </w:t>
                      </w:r>
                      <w:r>
                        <w:rPr>
                          <w:rFonts w:eastAsia="Times New Roman"/>
                          <w:i/>
                          <w:iCs/>
                          <w:szCs w:val="22"/>
                        </w:rPr>
                        <w:t>At the time of writing this report, t</w:t>
                      </w:r>
                      <w:r w:rsidRPr="005975D1">
                        <w:rPr>
                          <w:rFonts w:eastAsia="Times New Roman"/>
                          <w:i/>
                          <w:iCs/>
                          <w:szCs w:val="22"/>
                        </w:rPr>
                        <w:t xml:space="preserve">he decision is </w:t>
                      </w:r>
                      <w:r>
                        <w:rPr>
                          <w:rFonts w:eastAsia="Times New Roman"/>
                          <w:i/>
                          <w:iCs/>
                          <w:szCs w:val="22"/>
                        </w:rPr>
                        <w:t xml:space="preserve">on appeal </w:t>
                      </w:r>
                      <w:r w:rsidRPr="005975D1">
                        <w:rPr>
                          <w:rFonts w:eastAsia="Times New Roman"/>
                          <w:i/>
                          <w:iCs/>
                          <w:szCs w:val="22"/>
                        </w:rPr>
                        <w:t>although the National Music Publishers’ Association remains confident that the rate increase will be upheld.</w:t>
                      </w:r>
                    </w:p>
                  </w:txbxContent>
                </v:textbox>
                <w10:anchorlock/>
              </v:shape>
            </w:pict>
          </mc:Fallback>
        </mc:AlternateContent>
      </w:r>
    </w:p>
    <w:p w14:paraId="60ED2A16" w14:textId="77777777" w:rsidR="00091A6D" w:rsidRDefault="00091A6D" w:rsidP="00091A6D">
      <w:pPr>
        <w:spacing w:after="120"/>
        <w:jc w:val="both"/>
        <w:rPr>
          <w:rFonts w:eastAsia="Times New Roman"/>
          <w:szCs w:val="22"/>
        </w:rPr>
      </w:pPr>
      <w:r w:rsidRPr="00BD6061">
        <w:rPr>
          <w:rFonts w:eastAsia="Times New Roman"/>
          <w:szCs w:val="22"/>
        </w:rPr>
        <w:t>In fact, a gr</w:t>
      </w:r>
      <w:r>
        <w:rPr>
          <w:rFonts w:eastAsia="Times New Roman"/>
          <w:szCs w:val="22"/>
        </w:rPr>
        <w:t xml:space="preserve">oup of experts convened by WIPO in 2017 (WIPO, 2017) discussed the merit of this right in the digital music marketplace. They concluded that </w:t>
      </w:r>
      <w:r w:rsidRPr="00BD6061">
        <w:rPr>
          <w:rFonts w:eastAsia="Times New Roman"/>
          <w:szCs w:val="22"/>
        </w:rPr>
        <w:t xml:space="preserve">many content sharing platforms </w:t>
      </w:r>
      <w:r>
        <w:rPr>
          <w:rFonts w:eastAsia="Times New Roman"/>
          <w:szCs w:val="22"/>
        </w:rPr>
        <w:t>and</w:t>
      </w:r>
      <w:r w:rsidRPr="00BD6061">
        <w:rPr>
          <w:rFonts w:eastAsia="Times New Roman"/>
          <w:szCs w:val="22"/>
        </w:rPr>
        <w:t xml:space="preserve"> social networks were making works</w:t>
      </w:r>
      <w:r>
        <w:rPr>
          <w:rFonts w:eastAsia="Times New Roman"/>
          <w:szCs w:val="22"/>
        </w:rPr>
        <w:t xml:space="preserve"> </w:t>
      </w:r>
      <w:r w:rsidRPr="00BD6061">
        <w:rPr>
          <w:rFonts w:eastAsia="Times New Roman"/>
          <w:szCs w:val="22"/>
        </w:rPr>
        <w:t>available to the public, generating significant profits which they failed to share fairly with</w:t>
      </w:r>
      <w:r>
        <w:rPr>
          <w:rFonts w:eastAsia="Times New Roman"/>
          <w:szCs w:val="22"/>
        </w:rPr>
        <w:t xml:space="preserve"> </w:t>
      </w:r>
      <w:r w:rsidRPr="00BD6061">
        <w:rPr>
          <w:rFonts w:eastAsia="Times New Roman"/>
          <w:szCs w:val="22"/>
        </w:rPr>
        <w:t>rightsholders. The experts then stressed that the problem of the value gap would have to be</w:t>
      </w:r>
      <w:r>
        <w:rPr>
          <w:rFonts w:eastAsia="Times New Roman"/>
          <w:szCs w:val="22"/>
        </w:rPr>
        <w:t xml:space="preserve"> </w:t>
      </w:r>
      <w:r w:rsidRPr="00BD6061">
        <w:rPr>
          <w:rFonts w:eastAsia="Times New Roman"/>
          <w:szCs w:val="22"/>
        </w:rPr>
        <w:t>addressed through (i) transformation of the role of intermediaries; (ii) transparency of</w:t>
      </w:r>
      <w:r>
        <w:rPr>
          <w:rFonts w:eastAsia="Times New Roman"/>
          <w:szCs w:val="22"/>
        </w:rPr>
        <w:t xml:space="preserve"> </w:t>
      </w:r>
      <w:r w:rsidRPr="00BD6061">
        <w:rPr>
          <w:rFonts w:eastAsia="Times New Roman"/>
          <w:szCs w:val="22"/>
        </w:rPr>
        <w:t>contracts between platforms and authors; and (iii) establishing collaboration and trust</w:t>
      </w:r>
      <w:r>
        <w:rPr>
          <w:rFonts w:eastAsia="Times New Roman"/>
          <w:szCs w:val="22"/>
        </w:rPr>
        <w:t xml:space="preserve"> </w:t>
      </w:r>
      <w:r w:rsidRPr="00BD6061">
        <w:rPr>
          <w:rFonts w:eastAsia="Times New Roman"/>
          <w:szCs w:val="22"/>
        </w:rPr>
        <w:t>between rightsholders and operators.</w:t>
      </w:r>
    </w:p>
    <w:p w14:paraId="05746596" w14:textId="77777777" w:rsidR="00091A6D" w:rsidRPr="00BD6061" w:rsidRDefault="00091A6D" w:rsidP="00091A6D">
      <w:pPr>
        <w:spacing w:after="120"/>
        <w:jc w:val="both"/>
        <w:rPr>
          <w:rFonts w:eastAsia="Times New Roman"/>
          <w:szCs w:val="22"/>
        </w:rPr>
      </w:pPr>
      <w:r>
        <w:rPr>
          <w:rFonts w:eastAsia="Times New Roman"/>
          <w:szCs w:val="22"/>
        </w:rPr>
        <w:t>Although regulating a different kind of fixations, as a relevant antecedent, the Beijing Treaty on Audiovisual Performances (WIPO, 2012) also acknowledges both the right of making available of fixed performances and the right of broadcasting and communication to the public. Both rights are enjoyed by performers as exclusive rights of authorization. However, article 12 paragraph 3 states that “</w:t>
      </w:r>
      <w:r w:rsidRPr="00240057">
        <w:rPr>
          <w:rFonts w:eastAsia="Times New Roman"/>
          <w:szCs w:val="22"/>
        </w:rPr>
        <w:t>Independent of the transfer of exclusive rights described above, national laws or individual, collective or other agreements may provide the performer with the right to receive royalties or equitable remuneration for any use of the performance</w:t>
      </w:r>
      <w:r>
        <w:rPr>
          <w:rFonts w:eastAsia="Times New Roman"/>
          <w:szCs w:val="22"/>
        </w:rPr>
        <w:t>, as provided for under this Treaty including as regards Articles 10 [making available] and 11 [broadcasting and communication to the public]”. Even if in this case is an “à la carte” protection for broadcasting, is still a signal for the possibility of implementing similar legislative solutions.</w:t>
      </w:r>
    </w:p>
    <w:p w14:paraId="5D69EBEE" w14:textId="12D97C87" w:rsidR="00091A6D" w:rsidRPr="00114AC8" w:rsidRDefault="00091A6D" w:rsidP="00091A6D">
      <w:pPr>
        <w:pStyle w:val="Heading3"/>
        <w:spacing w:after="120"/>
      </w:pPr>
      <w:bookmarkStart w:id="53" w:name="_Toc67860840"/>
      <w:r>
        <w:lastRenderedPageBreak/>
        <w:t>CMO performer line-up d</w:t>
      </w:r>
      <w:r w:rsidRPr="00114AC8">
        <w:t>atabases</w:t>
      </w:r>
      <w:bookmarkEnd w:id="53"/>
    </w:p>
    <w:p w14:paraId="438CEB64" w14:textId="77777777" w:rsidR="00091A6D" w:rsidRDefault="00091A6D" w:rsidP="00091A6D">
      <w:pPr>
        <w:spacing w:after="120"/>
        <w:jc w:val="both"/>
        <w:rPr>
          <w:rFonts w:eastAsia="Times New Roman"/>
          <w:szCs w:val="22"/>
        </w:rPr>
      </w:pPr>
      <w:r>
        <w:rPr>
          <w:rFonts w:eastAsia="Times New Roman"/>
          <w:szCs w:val="22"/>
        </w:rPr>
        <w:t>CMOs can help keep lower the transaction costs of streaming remuneration payments by leveraging their existing performer line-up databases.</w:t>
      </w:r>
      <w:r w:rsidRPr="00BE0F33">
        <w:rPr>
          <w:rFonts w:eastAsia="Times New Roman"/>
          <w:szCs w:val="22"/>
        </w:rPr>
        <w:t xml:space="preserve"> </w:t>
      </w:r>
      <w:r>
        <w:rPr>
          <w:rFonts w:eastAsia="Times New Roman"/>
          <w:szCs w:val="22"/>
        </w:rPr>
        <w:t>However, CMOs</w:t>
      </w:r>
      <w:r>
        <w:rPr>
          <w:rStyle w:val="FootnoteReference"/>
          <w:rFonts w:eastAsia="Times New Roman"/>
          <w:szCs w:val="22"/>
        </w:rPr>
        <w:footnoteReference w:id="122"/>
      </w:r>
      <w:r>
        <w:rPr>
          <w:rFonts w:eastAsia="Times New Roman"/>
          <w:szCs w:val="22"/>
        </w:rPr>
        <w:t xml:space="preserve"> capacity to distribute internationally the -existing, new- digital music right would require increased transparency and governance. </w:t>
      </w:r>
    </w:p>
    <w:p w14:paraId="102F44AE" w14:textId="77777777" w:rsidR="00091A6D" w:rsidRDefault="00091A6D" w:rsidP="00091A6D">
      <w:pPr>
        <w:spacing w:after="120"/>
        <w:jc w:val="both"/>
        <w:rPr>
          <w:rFonts w:eastAsia="Times New Roman"/>
          <w:szCs w:val="22"/>
          <w:lang w:val="en-GB"/>
        </w:rPr>
      </w:pPr>
      <w:r>
        <w:rPr>
          <w:rFonts w:eastAsia="Times New Roman"/>
          <w:szCs w:val="22"/>
        </w:rPr>
        <w:t xml:space="preserve">International distribution of royalties for performers’ rights is made </w:t>
      </w:r>
      <w:r w:rsidRPr="00027D13">
        <w:rPr>
          <w:rFonts w:eastAsia="Times New Roman"/>
          <w:szCs w:val="22"/>
          <w:lang w:val="en-GB"/>
        </w:rPr>
        <w:t>possible</w:t>
      </w:r>
      <w:r>
        <w:rPr>
          <w:rFonts w:eastAsia="Times New Roman"/>
          <w:szCs w:val="22"/>
          <w:lang w:val="en-GB"/>
        </w:rPr>
        <w:t xml:space="preserve"> by</w:t>
      </w:r>
      <w:r w:rsidRPr="00027D13">
        <w:rPr>
          <w:rFonts w:eastAsia="Times New Roman"/>
          <w:szCs w:val="22"/>
          <w:lang w:val="en-GB"/>
        </w:rPr>
        <w:t xml:space="preserve"> </w:t>
      </w:r>
      <w:r>
        <w:rPr>
          <w:rFonts w:eastAsia="Times New Roman"/>
          <w:szCs w:val="22"/>
          <w:lang w:val="en-GB"/>
        </w:rPr>
        <w:t xml:space="preserve">using </w:t>
      </w:r>
      <w:r w:rsidRPr="00027D13">
        <w:rPr>
          <w:rFonts w:eastAsia="Times New Roman"/>
          <w:szCs w:val="22"/>
          <w:lang w:val="en-GB"/>
        </w:rPr>
        <w:t>CMO databases</w:t>
      </w:r>
      <w:r>
        <w:rPr>
          <w:rFonts w:eastAsia="Times New Roman"/>
          <w:szCs w:val="22"/>
          <w:lang w:val="en-GB"/>
        </w:rPr>
        <w:t>, which include many of</w:t>
      </w:r>
      <w:r w:rsidRPr="00027D13">
        <w:rPr>
          <w:rFonts w:eastAsia="Times New Roman"/>
          <w:szCs w:val="22"/>
          <w:lang w:val="en-GB"/>
        </w:rPr>
        <w:t xml:space="preserve"> the </w:t>
      </w:r>
      <w:r>
        <w:rPr>
          <w:rFonts w:eastAsia="Times New Roman"/>
          <w:szCs w:val="22"/>
          <w:lang w:val="en-GB"/>
        </w:rPr>
        <w:t xml:space="preserve">performer </w:t>
      </w:r>
      <w:r w:rsidRPr="00027D13">
        <w:rPr>
          <w:rFonts w:eastAsia="Times New Roman"/>
          <w:szCs w:val="22"/>
          <w:lang w:val="en-GB"/>
        </w:rPr>
        <w:t>line-ups of recording</w:t>
      </w:r>
      <w:r>
        <w:rPr>
          <w:rFonts w:eastAsia="Times New Roman"/>
          <w:szCs w:val="22"/>
          <w:lang w:val="en-GB"/>
        </w:rPr>
        <w:t>s</w:t>
      </w:r>
      <w:r w:rsidRPr="00027D13">
        <w:rPr>
          <w:rFonts w:eastAsia="Times New Roman"/>
          <w:szCs w:val="22"/>
          <w:lang w:val="en-GB"/>
        </w:rPr>
        <w:t xml:space="preserve"> since the beginning of recorded music. </w:t>
      </w:r>
      <w:r>
        <w:rPr>
          <w:rFonts w:eastAsia="Times New Roman"/>
          <w:szCs w:val="22"/>
          <w:lang w:val="en-GB"/>
        </w:rPr>
        <w:t>For instance, t</w:t>
      </w:r>
      <w:r w:rsidRPr="00DE6680">
        <w:rPr>
          <w:rFonts w:eastAsia="Times New Roman"/>
          <w:szCs w:val="22"/>
        </w:rPr>
        <w:t xml:space="preserve">he International Performers Database (IPD) </w:t>
      </w:r>
      <w:r w:rsidRPr="00AA27A8">
        <w:rPr>
          <w:rFonts w:eastAsia="Times New Roman"/>
          <w:szCs w:val="22"/>
        </w:rPr>
        <w:t>allo</w:t>
      </w:r>
      <w:r>
        <w:rPr>
          <w:rFonts w:eastAsia="Times New Roman"/>
          <w:szCs w:val="22"/>
        </w:rPr>
        <w:t xml:space="preserve">ws to </w:t>
      </w:r>
      <w:r w:rsidRPr="00DE6680">
        <w:rPr>
          <w:rFonts w:eastAsia="Times New Roman"/>
          <w:szCs w:val="22"/>
        </w:rPr>
        <w:t xml:space="preserve">register individual performers and to assign a unique identifier for the purpose of identifying individual performers in sound recordings and audio-visual works. </w:t>
      </w:r>
      <w:r w:rsidRPr="00AA27A8">
        <w:rPr>
          <w:rFonts w:eastAsia="Times New Roman"/>
          <w:szCs w:val="22"/>
        </w:rPr>
        <w:t>T</w:t>
      </w:r>
      <w:r w:rsidRPr="00DE6680">
        <w:rPr>
          <w:rFonts w:eastAsia="Times New Roman"/>
          <w:szCs w:val="22"/>
        </w:rPr>
        <w:t xml:space="preserve">he IPD </w:t>
      </w:r>
      <w:r w:rsidRPr="00AA27A8">
        <w:rPr>
          <w:rFonts w:eastAsia="Times New Roman"/>
          <w:szCs w:val="22"/>
        </w:rPr>
        <w:t xml:space="preserve">also </w:t>
      </w:r>
      <w:r w:rsidRPr="00DE6680">
        <w:rPr>
          <w:rFonts w:eastAsia="Times New Roman"/>
          <w:szCs w:val="22"/>
        </w:rPr>
        <w:t>contains information about the mandates a performer has given to CMOs on a territory, period and use type basis.</w:t>
      </w:r>
      <w:r w:rsidRPr="00AA27A8">
        <w:rPr>
          <w:rFonts w:eastAsia="Times New Roman"/>
          <w:szCs w:val="22"/>
        </w:rPr>
        <w:t xml:space="preserve"> </w:t>
      </w:r>
      <w:r w:rsidRPr="00DE6680">
        <w:rPr>
          <w:rFonts w:eastAsia="Times New Roman"/>
          <w:szCs w:val="22"/>
        </w:rPr>
        <w:t>The International Performer Number (IPN) is the unique identifier assigned to a performer registered in the IPD.</w:t>
      </w:r>
      <w:r>
        <w:rPr>
          <w:rStyle w:val="FootnoteReference"/>
          <w:rFonts w:eastAsia="Times New Roman"/>
          <w:szCs w:val="22"/>
        </w:rPr>
        <w:footnoteReference w:id="123"/>
      </w:r>
      <w:r w:rsidRPr="00DE6680">
        <w:rPr>
          <w:rFonts w:eastAsia="Times New Roman"/>
          <w:szCs w:val="22"/>
        </w:rPr>
        <w:t xml:space="preserve"> </w:t>
      </w:r>
      <w:r w:rsidRPr="00AA27A8">
        <w:rPr>
          <w:rFonts w:eastAsia="Times New Roman"/>
          <w:szCs w:val="22"/>
        </w:rPr>
        <w:t>In addit</w:t>
      </w:r>
      <w:r>
        <w:rPr>
          <w:rFonts w:eastAsia="Times New Roman"/>
          <w:szCs w:val="22"/>
        </w:rPr>
        <w:t xml:space="preserve">ion, some main CMOs use shared databases to enable the exchange of performers-related </w:t>
      </w:r>
      <w:r w:rsidRPr="00DE6680">
        <w:rPr>
          <w:rFonts w:eastAsia="Times New Roman"/>
          <w:szCs w:val="22"/>
        </w:rPr>
        <w:t>information necessary to run distributions locally.</w:t>
      </w:r>
      <w:r>
        <w:rPr>
          <w:rStyle w:val="FootnoteReference"/>
          <w:rFonts w:eastAsia="Times New Roman"/>
          <w:szCs w:val="22"/>
        </w:rPr>
        <w:footnoteReference w:id="124"/>
      </w:r>
      <w:r w:rsidRPr="00AA27A8">
        <w:rPr>
          <w:rFonts w:eastAsia="Times New Roman"/>
          <w:szCs w:val="22"/>
        </w:rPr>
        <w:t xml:space="preserve"> </w:t>
      </w:r>
      <w:r>
        <w:rPr>
          <w:rFonts w:eastAsia="Times New Roman"/>
          <w:szCs w:val="22"/>
        </w:rPr>
        <w:t xml:space="preserve">As another example, </w:t>
      </w:r>
      <w:r>
        <w:rPr>
          <w:rFonts w:eastAsia="Times New Roman"/>
          <w:szCs w:val="22"/>
          <w:lang w:val="en-GB"/>
        </w:rPr>
        <w:t>SoundExchange, uses their ISRC database.</w:t>
      </w:r>
      <w:r>
        <w:rPr>
          <w:rStyle w:val="FootnoteReference"/>
          <w:rFonts w:eastAsia="Times New Roman"/>
          <w:szCs w:val="22"/>
          <w:lang w:val="en-GB"/>
        </w:rPr>
        <w:footnoteReference w:id="125"/>
      </w:r>
      <w:r>
        <w:rPr>
          <w:rFonts w:eastAsia="Times New Roman"/>
          <w:szCs w:val="22"/>
          <w:lang w:val="en-GB"/>
        </w:rPr>
        <w:t xml:space="preserve"> </w:t>
      </w:r>
    </w:p>
    <w:p w14:paraId="006A8987" w14:textId="77777777" w:rsidR="00091A6D" w:rsidRDefault="00091A6D" w:rsidP="00091A6D">
      <w:pPr>
        <w:spacing w:after="120"/>
        <w:jc w:val="center"/>
        <w:rPr>
          <w:rFonts w:eastAsia="Times New Roman"/>
          <w:szCs w:val="22"/>
          <w:lang w:val="en-GB"/>
        </w:rPr>
      </w:pPr>
      <w:r>
        <w:rPr>
          <w:noProof/>
          <w:lang w:eastAsia="en-US"/>
        </w:rPr>
        <mc:AlternateContent>
          <mc:Choice Requires="wps">
            <w:drawing>
              <wp:inline distT="0" distB="0" distL="0" distR="0" wp14:anchorId="06FF6DA7" wp14:editId="101E5133">
                <wp:extent cx="1828800" cy="1828800"/>
                <wp:effectExtent l="0" t="0" r="9525" b="9525"/>
                <wp:docPr id="36" name="Cuadro de texto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64772040" w14:textId="77777777" w:rsidR="00BA3DB1" w:rsidRPr="00506C04" w:rsidRDefault="00BA3DB1" w:rsidP="00091A6D">
                            <w:pPr>
                              <w:spacing w:after="120"/>
                              <w:jc w:val="center"/>
                              <w:rPr>
                                <w:rFonts w:eastAsia="Times New Roman"/>
                                <w:i/>
                                <w:iCs/>
                                <w:szCs w:val="22"/>
                              </w:rPr>
                            </w:pPr>
                            <w:r>
                              <w:rPr>
                                <w:rFonts w:eastAsia="Times New Roman"/>
                                <w:i/>
                                <w:iCs/>
                                <w:szCs w:val="22"/>
                              </w:rPr>
                              <w:t>“</w:t>
                            </w:r>
                            <w:r w:rsidRPr="00DF650B">
                              <w:rPr>
                                <w:rFonts w:eastAsia="Times New Roman"/>
                                <w:i/>
                                <w:iCs/>
                                <w:szCs w:val="22"/>
                              </w:rPr>
                              <w:t xml:space="preserve">Artists need protection of our auditing rights and transparency. For too long the </w:t>
                            </w:r>
                            <w:r>
                              <w:rPr>
                                <w:rFonts w:eastAsia="Times New Roman"/>
                                <w:i/>
                                <w:iCs/>
                                <w:szCs w:val="22"/>
                              </w:rPr>
                              <w:t>m</w:t>
                            </w:r>
                            <w:r w:rsidRPr="00DF650B">
                              <w:rPr>
                                <w:rFonts w:eastAsia="Times New Roman"/>
                                <w:i/>
                                <w:iCs/>
                                <w:szCs w:val="22"/>
                              </w:rPr>
                              <w:t>ajor rights-holders have been able to keep large sums of income without distributing to artists because they are protected by NDAs and those incomes do not appear to relate to streams (digital breakage</w:t>
                            </w:r>
                            <w:r>
                              <w:rPr>
                                <w:rFonts w:eastAsia="Times New Roman"/>
                                <w:i/>
                                <w:iCs/>
                                <w:szCs w:val="22"/>
                              </w:rPr>
                              <w:t>,</w:t>
                            </w:r>
                            <w:r w:rsidRPr="00DF650B">
                              <w:rPr>
                                <w:rFonts w:eastAsia="Times New Roman"/>
                                <w:i/>
                                <w:iCs/>
                                <w:szCs w:val="22"/>
                              </w:rPr>
                              <w:t xml:space="preserve"> etc.). The present system promotes inaccuracy with CMOs receiving broken data (ISRC not matching ISWC for example). This again benefits major-rights holders because unattributable income is distributed pro-rata. This is completely unacceptable. </w:t>
                            </w:r>
                            <w:r>
                              <w:rPr>
                                <w:rFonts w:eastAsia="Times New Roman"/>
                                <w:i/>
                                <w:iCs/>
                                <w:szCs w:val="22"/>
                              </w:rPr>
                              <w:t xml:space="preserve">[…]. </w:t>
                            </w:r>
                            <w:r w:rsidRPr="00DF650B">
                              <w:rPr>
                                <w:rFonts w:eastAsia="Times New Roman"/>
                                <w:i/>
                                <w:iCs/>
                                <w:szCs w:val="22"/>
                              </w:rPr>
                              <w:t>The industry is an embarrassment in many ways</w:t>
                            </w:r>
                            <w:r>
                              <w:rPr>
                                <w:rFonts w:eastAsia="Times New Roman"/>
                                <w:i/>
                                <w:iCs/>
                                <w:szCs w:val="22"/>
                              </w:rPr>
                              <w:t>”. (Tom Gray, 2021)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w14:anchorId="06FF6DA7" id="Cuadro de texto 36" o:spid="_x0000_s1060"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" filled="f" strokeweight=".5pt">
                <v:textbox style="mso-fit-shape-to-text:t">
                  <w:txbxContent>
                    <w:p w14:paraId="64772040" w14:textId="77777777" w:rsidR="00BA3DB1" w:rsidRPr="00506C04" w:rsidRDefault="00BA3DB1" w:rsidP="00091A6D">
                      <w:pPr>
                        <w:spacing w:after="120"/>
                        <w:jc w:val="center"/>
                        <w:rPr>
                          <w:rFonts w:eastAsia="Times New Roman"/>
                          <w:i/>
                          <w:iCs/>
                          <w:szCs w:val="22"/>
                        </w:rPr>
                      </w:pPr>
                      <w:r>
                        <w:rPr>
                          <w:rFonts w:eastAsia="Times New Roman"/>
                          <w:i/>
                          <w:iCs/>
                          <w:szCs w:val="22"/>
                        </w:rPr>
                        <w:t>“</w:t>
                      </w:r>
                      <w:r w:rsidRPr="00DF650B">
                        <w:rPr>
                          <w:rFonts w:eastAsia="Times New Roman"/>
                          <w:i/>
                          <w:iCs/>
                          <w:szCs w:val="22"/>
                        </w:rPr>
                        <w:t xml:space="preserve">Artists need protection of our auditing rights and transparency. For too long the </w:t>
                      </w:r>
                      <w:r>
                        <w:rPr>
                          <w:rFonts w:eastAsia="Times New Roman"/>
                          <w:i/>
                          <w:iCs/>
                          <w:szCs w:val="22"/>
                        </w:rPr>
                        <w:t>m</w:t>
                      </w:r>
                      <w:r w:rsidRPr="00DF650B">
                        <w:rPr>
                          <w:rFonts w:eastAsia="Times New Roman"/>
                          <w:i/>
                          <w:iCs/>
                          <w:szCs w:val="22"/>
                        </w:rPr>
                        <w:t>ajor rights-holders have been able to keep large sums of income without distributing to artists because they are protected by NDAs and those incomes do not appear to relate to streams (digital breakage</w:t>
                      </w:r>
                      <w:r>
                        <w:rPr>
                          <w:rFonts w:eastAsia="Times New Roman"/>
                          <w:i/>
                          <w:iCs/>
                          <w:szCs w:val="22"/>
                        </w:rPr>
                        <w:t>,</w:t>
                      </w:r>
                      <w:r w:rsidRPr="00DF650B">
                        <w:rPr>
                          <w:rFonts w:eastAsia="Times New Roman"/>
                          <w:i/>
                          <w:iCs/>
                          <w:szCs w:val="22"/>
                        </w:rPr>
                        <w:t xml:space="preserve"> etc.). The present system promotes inaccuracy with CMOs receiving broken data (ISRC not matching ISWC for example). This again benefits major-rights holders because unattributable income is distributed pro-rata. This is completely unacceptable. </w:t>
                      </w:r>
                      <w:r>
                        <w:rPr>
                          <w:rFonts w:eastAsia="Times New Roman"/>
                          <w:i/>
                          <w:iCs/>
                          <w:szCs w:val="22"/>
                        </w:rPr>
                        <w:t xml:space="preserve">[…]. </w:t>
                      </w:r>
                      <w:r w:rsidRPr="00DF650B">
                        <w:rPr>
                          <w:rFonts w:eastAsia="Times New Roman"/>
                          <w:i/>
                          <w:iCs/>
                          <w:szCs w:val="22"/>
                        </w:rPr>
                        <w:t>The industry is an embarrassment in many ways</w:t>
                      </w:r>
                      <w:r>
                        <w:rPr>
                          <w:rFonts w:eastAsia="Times New Roman"/>
                          <w:i/>
                          <w:iCs/>
                          <w:szCs w:val="22"/>
                        </w:rPr>
                        <w:t>”. (Tom Gray, 2021)</w:t>
                      </w:r>
                    </w:p>
                  </w:txbxContent>
                </v:textbox>
                <w10:anchorlock/>
              </v:shape>
            </w:pict>
          </mc:Fallback>
        </mc:AlternateContent>
      </w:r>
    </w:p>
    <w:p w14:paraId="122AAA02" w14:textId="77777777" w:rsidR="00091A6D" w:rsidRPr="00027D13" w:rsidRDefault="00091A6D" w:rsidP="00091A6D">
      <w:pPr>
        <w:spacing w:after="120"/>
        <w:jc w:val="both"/>
        <w:rPr>
          <w:rFonts w:eastAsia="Times New Roman"/>
          <w:szCs w:val="22"/>
          <w:lang w:val="en-GB"/>
        </w:rPr>
      </w:pPr>
      <w:r>
        <w:rPr>
          <w:rFonts w:eastAsia="Times New Roman"/>
          <w:szCs w:val="22"/>
          <w:lang w:val="en-GB"/>
        </w:rPr>
        <w:t xml:space="preserve">CMOs are likely best positioned to account for revenue to performers independently of record labels and certainly revenues paid on a non-recoupment basis outside of term recording artist agreements. </w:t>
      </w:r>
    </w:p>
    <w:p w14:paraId="09C8B76B" w14:textId="11A3A297" w:rsidR="00091A6D" w:rsidRPr="00114AC8" w:rsidRDefault="00091A6D" w:rsidP="00091A6D">
      <w:pPr>
        <w:pStyle w:val="Heading3"/>
        <w:spacing w:after="120"/>
      </w:pPr>
      <w:bookmarkStart w:id="54" w:name="_Toc67860841"/>
      <w:r w:rsidRPr="00114AC8">
        <w:t xml:space="preserve">Lack </w:t>
      </w:r>
      <w:r>
        <w:t xml:space="preserve">and limitations </w:t>
      </w:r>
      <w:r w:rsidRPr="00114AC8">
        <w:t xml:space="preserve">of international </w:t>
      </w:r>
      <w:r>
        <w:t>reciprocal agreements</w:t>
      </w:r>
      <w:bookmarkEnd w:id="54"/>
    </w:p>
    <w:p w14:paraId="743134AF" w14:textId="6E943D97" w:rsidR="00BA3DB1" w:rsidRDefault="00091A6D" w:rsidP="00091A6D">
      <w:pPr>
        <w:spacing w:after="120"/>
        <w:jc w:val="both"/>
        <w:rPr>
          <w:rFonts w:eastAsia="Times New Roman"/>
          <w:szCs w:val="22"/>
        </w:rPr>
      </w:pPr>
      <w:r w:rsidRPr="00027D13">
        <w:rPr>
          <w:rFonts w:eastAsia="Times New Roman"/>
          <w:szCs w:val="22"/>
          <w:lang w:val="en-GB"/>
        </w:rPr>
        <w:t xml:space="preserve">The </w:t>
      </w:r>
      <w:r>
        <w:rPr>
          <w:rFonts w:eastAsia="Times New Roman"/>
          <w:szCs w:val="22"/>
          <w:lang w:val="en-GB"/>
        </w:rPr>
        <w:t xml:space="preserve">international administration of </w:t>
      </w:r>
      <w:r w:rsidRPr="00027D13">
        <w:rPr>
          <w:rFonts w:eastAsia="Times New Roman"/>
          <w:szCs w:val="22"/>
          <w:lang w:val="en-GB"/>
        </w:rPr>
        <w:t>remuneration right</w:t>
      </w:r>
      <w:r>
        <w:rPr>
          <w:rFonts w:eastAsia="Times New Roman"/>
          <w:szCs w:val="22"/>
          <w:lang w:val="en-GB"/>
        </w:rPr>
        <w:t>s, both in the legacy and digital music marketplaces sometimes have limitations from CMOs such as qualifications for performers to be entitled to their share of equitable remuneration.</w:t>
      </w:r>
      <w:r>
        <w:rPr>
          <w:rStyle w:val="FootnoteReference"/>
          <w:rFonts w:eastAsia="Times New Roman"/>
          <w:szCs w:val="22"/>
          <w:lang w:val="en-GB"/>
        </w:rPr>
        <w:footnoteReference w:id="126"/>
      </w:r>
      <w:r>
        <w:rPr>
          <w:rFonts w:eastAsia="Times New Roman"/>
          <w:szCs w:val="22"/>
          <w:lang w:val="en-GB"/>
        </w:rPr>
        <w:t xml:space="preserve"> A fairer environment would need, </w:t>
      </w:r>
      <w:r w:rsidRPr="00027D13">
        <w:rPr>
          <w:rFonts w:eastAsia="Times New Roman"/>
          <w:szCs w:val="22"/>
          <w:lang w:val="en-GB"/>
        </w:rPr>
        <w:t>at international level</w:t>
      </w:r>
      <w:r>
        <w:rPr>
          <w:rFonts w:eastAsia="Times New Roman"/>
          <w:szCs w:val="22"/>
          <w:lang w:val="en-GB"/>
        </w:rPr>
        <w:t>,</w:t>
      </w:r>
      <w:r w:rsidRPr="00027D13">
        <w:rPr>
          <w:rFonts w:eastAsia="Times New Roman"/>
          <w:szCs w:val="22"/>
          <w:lang w:val="en-GB"/>
        </w:rPr>
        <w:t xml:space="preserve"> that any repertoire usage be </w:t>
      </w:r>
      <w:r>
        <w:rPr>
          <w:rFonts w:eastAsia="Times New Roman"/>
          <w:szCs w:val="22"/>
          <w:lang w:val="en-GB"/>
        </w:rPr>
        <w:t>paid</w:t>
      </w:r>
      <w:r w:rsidRPr="00027D13">
        <w:rPr>
          <w:rFonts w:eastAsia="Times New Roman"/>
          <w:szCs w:val="22"/>
          <w:lang w:val="en-GB"/>
        </w:rPr>
        <w:t xml:space="preserve"> to the performers without </w:t>
      </w:r>
      <w:r>
        <w:rPr>
          <w:rFonts w:eastAsia="Times New Roman"/>
          <w:szCs w:val="22"/>
          <w:lang w:val="en-GB"/>
        </w:rPr>
        <w:t>qualifications</w:t>
      </w:r>
      <w:r w:rsidRPr="00027D13">
        <w:rPr>
          <w:rFonts w:eastAsia="Times New Roman"/>
          <w:szCs w:val="22"/>
          <w:lang w:val="en-GB"/>
        </w:rPr>
        <w:t>, regardless of the country of production, artist</w:t>
      </w:r>
      <w:r>
        <w:rPr>
          <w:rFonts w:eastAsia="Times New Roman"/>
          <w:szCs w:val="22"/>
          <w:lang w:val="en-GB"/>
        </w:rPr>
        <w:t>’</w:t>
      </w:r>
      <w:r w:rsidRPr="00027D13">
        <w:rPr>
          <w:rFonts w:eastAsia="Times New Roman"/>
          <w:szCs w:val="22"/>
          <w:lang w:val="en-GB"/>
        </w:rPr>
        <w:t>s nationality or any other criteria</w:t>
      </w:r>
      <w:r>
        <w:rPr>
          <w:rFonts w:eastAsia="Times New Roman"/>
          <w:szCs w:val="22"/>
          <w:lang w:val="en-GB"/>
        </w:rPr>
        <w:t>.</w:t>
      </w:r>
      <w:r>
        <w:rPr>
          <w:rFonts w:eastAsia="Times New Roman"/>
          <w:szCs w:val="22"/>
        </w:rPr>
        <w:t xml:space="preserve">  </w:t>
      </w:r>
    </w:p>
    <w:p w14:paraId="480BCEB4" w14:textId="77777777" w:rsidR="00BA3DB1" w:rsidRDefault="00BA3DB1">
      <w:pPr>
        <w:rPr>
          <w:rFonts w:eastAsia="Times New Roman"/>
          <w:szCs w:val="22"/>
        </w:rPr>
      </w:pPr>
      <w:r>
        <w:rPr>
          <w:rFonts w:eastAsia="Times New Roman"/>
          <w:szCs w:val="22"/>
        </w:rPr>
        <w:br w:type="page"/>
      </w:r>
    </w:p>
    <w:p w14:paraId="1EBF1799" w14:textId="77777777" w:rsidR="00091A6D" w:rsidRPr="004E17C2" w:rsidRDefault="00091A6D" w:rsidP="00091A6D">
      <w:pPr>
        <w:pStyle w:val="Heading1"/>
        <w:spacing w:after="240"/>
      </w:pPr>
      <w:r w:rsidRPr="00FD568F">
        <w:lastRenderedPageBreak/>
        <w:t>Summary of Proposals</w:t>
      </w:r>
    </w:p>
    <w:p w14:paraId="23F907C0" w14:textId="77777777" w:rsidR="00091A6D" w:rsidRPr="004E17C2" w:rsidRDefault="00091A6D" w:rsidP="00091A6D">
      <w:pPr>
        <w:spacing w:after="120"/>
        <w:jc w:val="both"/>
        <w:rPr>
          <w:rFonts w:eastAsia="Times New Roman"/>
          <w:szCs w:val="22"/>
        </w:rPr>
      </w:pPr>
      <w:r w:rsidRPr="004E17C2">
        <w:rPr>
          <w:rFonts w:eastAsia="Times New Roman"/>
          <w:szCs w:val="22"/>
        </w:rPr>
        <w:t>The following grid summarizes the proposals in this study including a pro and con analysis for each:</w:t>
      </w:r>
    </w:p>
    <w:p w14:paraId="23AB08F3" w14:textId="77777777" w:rsidR="00091A6D" w:rsidRDefault="00091A6D" w:rsidP="00091A6D">
      <w:pPr>
        <w:spacing w:after="120"/>
        <w:jc w:val="both"/>
        <w:rPr>
          <w:rFonts w:eastAsia="Times New Roman"/>
          <w:szCs w:val="22"/>
          <w:u w:val="single"/>
        </w:rPr>
      </w:pPr>
    </w:p>
    <w:tbl>
      <w:tblPr>
        <w:tblStyle w:val="TableGrid"/>
        <w:tblW w:w="0" w:type="auto"/>
        <w:tblLook w:val="04A0" w:firstRow="1" w:lastRow="0" w:firstColumn="1" w:lastColumn="0" w:noHBand="0" w:noVBand="1"/>
      </w:tblPr>
      <w:tblGrid>
        <w:gridCol w:w="2335"/>
        <w:gridCol w:w="2336"/>
        <w:gridCol w:w="2337"/>
        <w:gridCol w:w="2337"/>
      </w:tblGrid>
      <w:tr w:rsidR="00091A6D" w:rsidRPr="00B95EEF" w14:paraId="645FEDCE" w14:textId="77777777" w:rsidTr="00BA3DB1">
        <w:trPr>
          <w:tblHeader/>
        </w:trPr>
        <w:tc>
          <w:tcPr>
            <w:tcW w:w="2335" w:type="dxa"/>
          </w:tcPr>
          <w:p w14:paraId="73830E98" w14:textId="77777777" w:rsidR="00091A6D" w:rsidRPr="00B95EEF" w:rsidRDefault="00091A6D" w:rsidP="00BA3DB1">
            <w:pPr>
              <w:rPr>
                <w:sz w:val="20"/>
              </w:rPr>
            </w:pPr>
            <w:r>
              <w:rPr>
                <w:sz w:val="20"/>
              </w:rPr>
              <w:t>Proposal</w:t>
            </w:r>
          </w:p>
        </w:tc>
        <w:tc>
          <w:tcPr>
            <w:tcW w:w="2336" w:type="dxa"/>
          </w:tcPr>
          <w:p w14:paraId="05D3BF87" w14:textId="77777777" w:rsidR="00091A6D" w:rsidRPr="00B95EEF" w:rsidRDefault="00091A6D" w:rsidP="00BA3DB1">
            <w:pPr>
              <w:rPr>
                <w:sz w:val="20"/>
              </w:rPr>
            </w:pPr>
            <w:r w:rsidRPr="00B95EEF">
              <w:rPr>
                <w:sz w:val="20"/>
              </w:rPr>
              <w:t>Pro</w:t>
            </w:r>
          </w:p>
        </w:tc>
        <w:tc>
          <w:tcPr>
            <w:tcW w:w="2337" w:type="dxa"/>
          </w:tcPr>
          <w:p w14:paraId="27675D82" w14:textId="77777777" w:rsidR="00091A6D" w:rsidRPr="00B95EEF" w:rsidRDefault="00091A6D" w:rsidP="00BA3DB1">
            <w:pPr>
              <w:rPr>
                <w:sz w:val="20"/>
              </w:rPr>
            </w:pPr>
            <w:r w:rsidRPr="00B95EEF">
              <w:rPr>
                <w:sz w:val="20"/>
              </w:rPr>
              <w:t>Con</w:t>
            </w:r>
          </w:p>
        </w:tc>
        <w:tc>
          <w:tcPr>
            <w:tcW w:w="2337" w:type="dxa"/>
          </w:tcPr>
          <w:p w14:paraId="437B184C" w14:textId="77777777" w:rsidR="00091A6D" w:rsidRPr="00B95EEF" w:rsidRDefault="00091A6D" w:rsidP="00BA3DB1">
            <w:pPr>
              <w:rPr>
                <w:sz w:val="20"/>
              </w:rPr>
            </w:pPr>
            <w:r>
              <w:rPr>
                <w:sz w:val="20"/>
              </w:rPr>
              <w:t>Further comments</w:t>
            </w:r>
          </w:p>
        </w:tc>
      </w:tr>
      <w:tr w:rsidR="00091A6D" w:rsidRPr="00B95EEF" w14:paraId="70E3BBC0" w14:textId="77777777" w:rsidTr="00BA3DB1">
        <w:tc>
          <w:tcPr>
            <w:tcW w:w="2335" w:type="dxa"/>
          </w:tcPr>
          <w:p w14:paraId="4F32DBA4" w14:textId="77777777" w:rsidR="00091A6D" w:rsidRPr="00B95EEF" w:rsidRDefault="00091A6D" w:rsidP="00BA3DB1">
            <w:pPr>
              <w:rPr>
                <w:sz w:val="20"/>
              </w:rPr>
            </w:pPr>
            <w:r w:rsidRPr="00B95EEF">
              <w:rPr>
                <w:sz w:val="20"/>
              </w:rPr>
              <w:t>Status Quo</w:t>
            </w:r>
            <w:r>
              <w:rPr>
                <w:sz w:val="20"/>
              </w:rPr>
              <w:t>—continue market-centric model unchanged with voluntary experiments in fairness-making royalty methods (SoundCloud and Apple, for instance)</w:t>
            </w:r>
          </w:p>
        </w:tc>
        <w:tc>
          <w:tcPr>
            <w:tcW w:w="2336" w:type="dxa"/>
          </w:tcPr>
          <w:p w14:paraId="6D20FA51" w14:textId="77777777" w:rsidR="00091A6D" w:rsidRPr="00B95EEF" w:rsidRDefault="00091A6D" w:rsidP="00BA3DB1">
            <w:pPr>
              <w:rPr>
                <w:sz w:val="20"/>
              </w:rPr>
            </w:pPr>
            <w:r w:rsidRPr="00B95EEF">
              <w:rPr>
                <w:sz w:val="20"/>
              </w:rPr>
              <w:t>No disruption to streaming ecosystem, locks in market-centric royalty model, allows market forces to drive change (e.g., SoundCloud fan powered royalties and Apple messaging pro-artist royalty rates)</w:t>
            </w:r>
          </w:p>
        </w:tc>
        <w:tc>
          <w:tcPr>
            <w:tcW w:w="2337" w:type="dxa"/>
          </w:tcPr>
          <w:p w14:paraId="252FEA2B" w14:textId="6CC54FB6" w:rsidR="00091A6D" w:rsidRPr="00B95EEF" w:rsidRDefault="00091A6D" w:rsidP="00BA3DB1">
            <w:pPr>
              <w:rPr>
                <w:sz w:val="20"/>
              </w:rPr>
            </w:pPr>
            <w:r w:rsidRPr="00B95EEF">
              <w:rPr>
                <w:sz w:val="20"/>
              </w:rPr>
              <w:t xml:space="preserve">Favors </w:t>
            </w:r>
            <w:r>
              <w:rPr>
                <w:sz w:val="20"/>
              </w:rPr>
              <w:t>major</w:t>
            </w:r>
            <w:r w:rsidRPr="00B95EEF">
              <w:rPr>
                <w:sz w:val="20"/>
              </w:rPr>
              <w:t xml:space="preserve"> labels and</w:t>
            </w:r>
            <w:r>
              <w:rPr>
                <w:sz w:val="20"/>
              </w:rPr>
              <w:t xml:space="preserve"> their</w:t>
            </w:r>
            <w:r w:rsidRPr="00B95EEF">
              <w:rPr>
                <w:sz w:val="20"/>
              </w:rPr>
              <w:t xml:space="preserve"> featured performers, non</w:t>
            </w:r>
            <w:r w:rsidR="009C7226">
              <w:rPr>
                <w:sz w:val="20"/>
              </w:rPr>
              <w:t>-</w:t>
            </w:r>
            <w:r w:rsidRPr="00B95EEF">
              <w:rPr>
                <w:sz w:val="20"/>
              </w:rPr>
              <w:t>featured performers paid zero, does not respond to grassroots campaigns by featured and non</w:t>
            </w:r>
            <w:r w:rsidR="009C7226">
              <w:rPr>
                <w:sz w:val="20"/>
              </w:rPr>
              <w:t>-</w:t>
            </w:r>
            <w:r w:rsidRPr="00B95EEF">
              <w:rPr>
                <w:sz w:val="20"/>
              </w:rPr>
              <w:t>featured performers</w:t>
            </w:r>
            <w:r>
              <w:rPr>
                <w:sz w:val="20"/>
              </w:rPr>
              <w:t>; burdens local repertoire and local culture (see concerns about streaming music raised by Heritage Canada and Canadian Parliament in current consideration of Bill C-10</w:t>
            </w:r>
            <w:r>
              <w:rPr>
                <w:rStyle w:val="FootnoteReference"/>
                <w:sz w:val="20"/>
              </w:rPr>
              <w:footnoteReference w:id="127"/>
            </w:r>
            <w:r>
              <w:rPr>
                <w:sz w:val="20"/>
              </w:rPr>
              <w:t>)</w:t>
            </w:r>
          </w:p>
        </w:tc>
        <w:tc>
          <w:tcPr>
            <w:tcW w:w="2337" w:type="dxa"/>
          </w:tcPr>
          <w:p w14:paraId="3A372719" w14:textId="77777777" w:rsidR="00091A6D" w:rsidRPr="00B95EEF" w:rsidRDefault="00091A6D" w:rsidP="00BA3DB1">
            <w:pPr>
              <w:rPr>
                <w:sz w:val="20"/>
              </w:rPr>
            </w:pPr>
            <w:r w:rsidRPr="00B95EEF">
              <w:rPr>
                <w:sz w:val="20"/>
              </w:rPr>
              <w:t>Do not change and allow market forces to impact royalty rates through grassroots protests against streaming royalties like #BrokenRecord and #IRespectMusic campaigns</w:t>
            </w:r>
            <w:r>
              <w:rPr>
                <w:sz w:val="20"/>
              </w:rPr>
              <w:t xml:space="preserve"> and potentially litigation</w:t>
            </w:r>
          </w:p>
        </w:tc>
      </w:tr>
      <w:tr w:rsidR="00091A6D" w:rsidRPr="00B95EEF" w14:paraId="588CC3A6" w14:textId="77777777" w:rsidTr="00BA3DB1">
        <w:tc>
          <w:tcPr>
            <w:tcW w:w="2335" w:type="dxa"/>
          </w:tcPr>
          <w:p w14:paraId="6BA6B480" w14:textId="77777777" w:rsidR="00091A6D" w:rsidRPr="00B95EEF" w:rsidRDefault="00091A6D" w:rsidP="00BA3DB1">
            <w:pPr>
              <w:rPr>
                <w:sz w:val="20"/>
              </w:rPr>
            </w:pPr>
            <w:r w:rsidRPr="00B95EEF">
              <w:rPr>
                <w:sz w:val="20"/>
              </w:rPr>
              <w:t>Streaming Remuneration</w:t>
            </w:r>
            <w:r>
              <w:rPr>
                <w:sz w:val="20"/>
              </w:rPr>
              <w:t xml:space="preserve"> to Performers</w:t>
            </w:r>
            <w:r w:rsidRPr="00B95EEF">
              <w:rPr>
                <w:sz w:val="20"/>
              </w:rPr>
              <w:t xml:space="preserve"> Paid By Platforms Through CMOs</w:t>
            </w:r>
          </w:p>
        </w:tc>
        <w:tc>
          <w:tcPr>
            <w:tcW w:w="2336" w:type="dxa"/>
          </w:tcPr>
          <w:p w14:paraId="75678729" w14:textId="760CE3DB" w:rsidR="00091A6D" w:rsidRPr="00B95EEF" w:rsidRDefault="00091A6D" w:rsidP="00BA3DB1">
            <w:pPr>
              <w:rPr>
                <w:sz w:val="20"/>
              </w:rPr>
            </w:pPr>
            <w:r w:rsidRPr="00B95EEF">
              <w:rPr>
                <w:sz w:val="20"/>
              </w:rPr>
              <w:t>Does not require additional transaction cost as matching and payment information already exists at CMOs; does not require renegotiation of licensing agreements</w:t>
            </w:r>
            <w:r>
              <w:rPr>
                <w:sz w:val="20"/>
              </w:rPr>
              <w:t xml:space="preserve"> or disrupt current licensing practices</w:t>
            </w:r>
            <w:r w:rsidRPr="00B95EEF">
              <w:rPr>
                <w:sz w:val="20"/>
              </w:rPr>
              <w:t xml:space="preserve">; </w:t>
            </w:r>
            <w:r>
              <w:rPr>
                <w:sz w:val="20"/>
              </w:rPr>
              <w:t xml:space="preserve">platforms are already paying similar royalties in certain territories; </w:t>
            </w:r>
            <w:r w:rsidRPr="00B95EEF">
              <w:rPr>
                <w:sz w:val="20"/>
              </w:rPr>
              <w:t>recognizes value transfer from all performers to platforms; helps to preserve local culture by compensating both featured and non</w:t>
            </w:r>
            <w:r w:rsidR="009C7226">
              <w:rPr>
                <w:sz w:val="20"/>
              </w:rPr>
              <w:t>-</w:t>
            </w:r>
            <w:r w:rsidRPr="00B95EEF">
              <w:rPr>
                <w:sz w:val="20"/>
              </w:rPr>
              <w:t>featured performers</w:t>
            </w:r>
          </w:p>
        </w:tc>
        <w:tc>
          <w:tcPr>
            <w:tcW w:w="2337" w:type="dxa"/>
          </w:tcPr>
          <w:p w14:paraId="1FB9290E" w14:textId="77777777" w:rsidR="00091A6D" w:rsidRPr="00B95EEF" w:rsidRDefault="00091A6D" w:rsidP="00BA3DB1">
            <w:pPr>
              <w:rPr>
                <w:sz w:val="20"/>
              </w:rPr>
            </w:pPr>
            <w:r w:rsidRPr="00B95EEF">
              <w:rPr>
                <w:sz w:val="20"/>
              </w:rPr>
              <w:t xml:space="preserve">Platforms may seek to offset streaming remuneration payments against catalog license revenues; platforms may seek to expand compulsory licenses; </w:t>
            </w:r>
            <w:r>
              <w:rPr>
                <w:sz w:val="20"/>
              </w:rPr>
              <w:t xml:space="preserve">additional operating cost for platforms; </w:t>
            </w:r>
          </w:p>
        </w:tc>
        <w:tc>
          <w:tcPr>
            <w:tcW w:w="2337" w:type="dxa"/>
          </w:tcPr>
          <w:p w14:paraId="1D68CCFD" w14:textId="6E21D958" w:rsidR="00091A6D" w:rsidRPr="00B95EEF" w:rsidRDefault="00091A6D" w:rsidP="00BA3DB1">
            <w:pPr>
              <w:rPr>
                <w:sz w:val="20"/>
              </w:rPr>
            </w:pPr>
            <w:r w:rsidRPr="00B95EEF">
              <w:rPr>
                <w:sz w:val="20"/>
              </w:rPr>
              <w:t>Flexible solution that Member States may elect to implement</w:t>
            </w:r>
            <w:r>
              <w:rPr>
                <w:sz w:val="20"/>
              </w:rPr>
              <w:t>.  Benefits both featured and non</w:t>
            </w:r>
            <w:r w:rsidR="009C7226">
              <w:rPr>
                <w:sz w:val="20"/>
              </w:rPr>
              <w:t>-</w:t>
            </w:r>
            <w:r>
              <w:rPr>
                <w:sz w:val="20"/>
              </w:rPr>
              <w:t>featured performers. Mandate may exclude deduction from existing licenses and may make payments non-waivable.</w:t>
            </w:r>
          </w:p>
        </w:tc>
      </w:tr>
      <w:tr w:rsidR="00091A6D" w:rsidRPr="00B95EEF" w14:paraId="429479FE" w14:textId="77777777" w:rsidTr="00BA3DB1">
        <w:tc>
          <w:tcPr>
            <w:tcW w:w="2335" w:type="dxa"/>
          </w:tcPr>
          <w:p w14:paraId="2B3AAAEC" w14:textId="77777777" w:rsidR="00091A6D" w:rsidRPr="00B95EEF" w:rsidRDefault="00091A6D" w:rsidP="00BA3DB1">
            <w:pPr>
              <w:rPr>
                <w:sz w:val="20"/>
              </w:rPr>
            </w:pPr>
            <w:r w:rsidRPr="00B95EEF">
              <w:rPr>
                <w:sz w:val="20"/>
              </w:rPr>
              <w:t xml:space="preserve">Voluntary change in label streaming rate policy and </w:t>
            </w:r>
            <w:r>
              <w:rPr>
                <w:sz w:val="20"/>
              </w:rPr>
              <w:t xml:space="preserve">(for instance) </w:t>
            </w:r>
            <w:r w:rsidRPr="00B95EEF">
              <w:rPr>
                <w:sz w:val="20"/>
              </w:rPr>
              <w:t>Beggars</w:t>
            </w:r>
            <w:r>
              <w:rPr>
                <w:sz w:val="20"/>
              </w:rPr>
              <w:t xml:space="preserve"> Group-</w:t>
            </w:r>
            <w:r w:rsidRPr="00B95EEF">
              <w:rPr>
                <w:sz w:val="20"/>
              </w:rPr>
              <w:t>style forgiveness of unrecouped balances</w:t>
            </w:r>
          </w:p>
        </w:tc>
        <w:tc>
          <w:tcPr>
            <w:tcW w:w="2336" w:type="dxa"/>
          </w:tcPr>
          <w:p w14:paraId="04BBDDA1" w14:textId="77777777" w:rsidR="00091A6D" w:rsidRDefault="00091A6D" w:rsidP="00BA3DB1">
            <w:pPr>
              <w:rPr>
                <w:sz w:val="20"/>
              </w:rPr>
            </w:pPr>
            <w:r>
              <w:rPr>
                <w:sz w:val="20"/>
              </w:rPr>
              <w:t xml:space="preserve">Fairness making move so that producer unilaterally updates all legacy contracts to current rates.  </w:t>
            </w:r>
            <w:r w:rsidRPr="00B95EEF">
              <w:rPr>
                <w:sz w:val="20"/>
              </w:rPr>
              <w:t>Simple to pay more than contract requires, can be implemented quickly, low transaction costs</w:t>
            </w:r>
            <w:r>
              <w:rPr>
                <w:sz w:val="20"/>
              </w:rPr>
              <w:t xml:space="preserve">.  Forgiveness of </w:t>
            </w:r>
            <w:r>
              <w:rPr>
                <w:sz w:val="20"/>
              </w:rPr>
              <w:lastRenderedPageBreak/>
              <w:t>unrecouped balance occurs after a fixed period of time.  (Beggars model forgives 25% after 15 years).</w:t>
            </w:r>
          </w:p>
          <w:p w14:paraId="36321E50" w14:textId="77777777" w:rsidR="00091A6D" w:rsidRDefault="00091A6D" w:rsidP="00BA3DB1">
            <w:pPr>
              <w:rPr>
                <w:sz w:val="20"/>
              </w:rPr>
            </w:pPr>
          </w:p>
          <w:p w14:paraId="3BC1BF13" w14:textId="77777777" w:rsidR="00091A6D" w:rsidRPr="00B95EEF" w:rsidRDefault="00091A6D" w:rsidP="00BA3DB1">
            <w:pPr>
              <w:rPr>
                <w:sz w:val="20"/>
              </w:rPr>
            </w:pPr>
          </w:p>
        </w:tc>
        <w:tc>
          <w:tcPr>
            <w:tcW w:w="2337" w:type="dxa"/>
          </w:tcPr>
          <w:p w14:paraId="12CC17D8" w14:textId="69185191" w:rsidR="00091A6D" w:rsidRPr="00B95EEF" w:rsidRDefault="00091A6D" w:rsidP="00BA3DB1">
            <w:pPr>
              <w:rPr>
                <w:sz w:val="20"/>
              </w:rPr>
            </w:pPr>
            <w:r w:rsidRPr="00B95EEF">
              <w:rPr>
                <w:sz w:val="20"/>
              </w:rPr>
              <w:lastRenderedPageBreak/>
              <w:t>Does not change the underlying payments to featured performers, does not compensate non</w:t>
            </w:r>
            <w:r w:rsidR="009C7226">
              <w:rPr>
                <w:sz w:val="20"/>
              </w:rPr>
              <w:t>-</w:t>
            </w:r>
            <w:r w:rsidRPr="00B95EEF">
              <w:rPr>
                <w:sz w:val="20"/>
              </w:rPr>
              <w:t>featured performers</w:t>
            </w:r>
            <w:r>
              <w:rPr>
                <w:sz w:val="20"/>
              </w:rPr>
              <w:t>. Might be arbitrary and subject to sudden changes.</w:t>
            </w:r>
          </w:p>
        </w:tc>
        <w:tc>
          <w:tcPr>
            <w:tcW w:w="2337" w:type="dxa"/>
          </w:tcPr>
          <w:p w14:paraId="3ABB6813" w14:textId="36D30803" w:rsidR="00091A6D" w:rsidRPr="00B95EEF" w:rsidRDefault="00091A6D" w:rsidP="00BA3DB1">
            <w:pPr>
              <w:rPr>
                <w:sz w:val="20"/>
              </w:rPr>
            </w:pPr>
            <w:r w:rsidRPr="00B95EEF">
              <w:rPr>
                <w:sz w:val="20"/>
              </w:rPr>
              <w:t>Labels should consider before legislation requires a change in response to grassroots protests (see DCMS Inquiry)</w:t>
            </w:r>
            <w:r>
              <w:rPr>
                <w:sz w:val="20"/>
              </w:rPr>
              <w:t>. Non</w:t>
            </w:r>
            <w:r w:rsidR="009C7226">
              <w:rPr>
                <w:sz w:val="20"/>
              </w:rPr>
              <w:t>-</w:t>
            </w:r>
            <w:r>
              <w:rPr>
                <w:sz w:val="20"/>
              </w:rPr>
              <w:t xml:space="preserve">featured performers are not benefited. Compatible with other models. </w:t>
            </w:r>
          </w:p>
        </w:tc>
      </w:tr>
      <w:tr w:rsidR="00091A6D" w:rsidRPr="00B95EEF" w14:paraId="46DA9117" w14:textId="77777777" w:rsidTr="00BA3DB1">
        <w:tc>
          <w:tcPr>
            <w:tcW w:w="2335" w:type="dxa"/>
          </w:tcPr>
          <w:p w14:paraId="2DF3E342" w14:textId="77777777" w:rsidR="00091A6D" w:rsidRPr="00B95EEF" w:rsidRDefault="00091A6D" w:rsidP="00BA3DB1">
            <w:pPr>
              <w:rPr>
                <w:sz w:val="20"/>
              </w:rPr>
            </w:pPr>
            <w:r>
              <w:rPr>
                <w:sz w:val="20"/>
              </w:rPr>
              <w:t>Mandate review of royalty statements and systems by independent accountants or “special masters”</w:t>
            </w:r>
          </w:p>
        </w:tc>
        <w:tc>
          <w:tcPr>
            <w:tcW w:w="2336" w:type="dxa"/>
          </w:tcPr>
          <w:p w14:paraId="00621FC4" w14:textId="77777777" w:rsidR="00091A6D" w:rsidRPr="00B95EEF" w:rsidRDefault="00091A6D" w:rsidP="00BA3DB1">
            <w:pPr>
              <w:rPr>
                <w:sz w:val="20"/>
              </w:rPr>
            </w:pPr>
            <w:r>
              <w:rPr>
                <w:sz w:val="20"/>
              </w:rPr>
              <w:t>Biggest point of failure in royalty reporting is at the platform, so review of systems by independent accountants and experts would increase transparency and help to reduce third party fraud.  Expert review would be in addition to SSAE 16 type review.  At a minimum, public accounting firms should be required to publicly disclose systems reviews undertaken as part of audited financials.</w:t>
            </w:r>
          </w:p>
        </w:tc>
        <w:tc>
          <w:tcPr>
            <w:tcW w:w="2337" w:type="dxa"/>
          </w:tcPr>
          <w:p w14:paraId="4F694BF0" w14:textId="77777777" w:rsidR="00091A6D" w:rsidRPr="00B95EEF" w:rsidRDefault="00091A6D" w:rsidP="00BA3DB1">
            <w:pPr>
              <w:rPr>
                <w:sz w:val="20"/>
              </w:rPr>
            </w:pPr>
            <w:r>
              <w:rPr>
                <w:sz w:val="20"/>
              </w:rPr>
              <w:t>Biggest negative would be cost, but in the long run would potentially reduce the cost and increase the efficiency of individual audits.  Might be accomplished through disclosure and rebalancing of duties of public accounting firms.</w:t>
            </w:r>
          </w:p>
        </w:tc>
        <w:tc>
          <w:tcPr>
            <w:tcW w:w="2337" w:type="dxa"/>
          </w:tcPr>
          <w:p w14:paraId="159316B3" w14:textId="51ADD5E7" w:rsidR="00091A6D" w:rsidRPr="00B95EEF" w:rsidRDefault="00091A6D" w:rsidP="00BA3DB1">
            <w:pPr>
              <w:rPr>
                <w:sz w:val="20"/>
              </w:rPr>
            </w:pPr>
            <w:r>
              <w:rPr>
                <w:sz w:val="20"/>
              </w:rPr>
              <w:t>Member States may consider legislating transparency. Non</w:t>
            </w:r>
            <w:r w:rsidR="009C7226">
              <w:rPr>
                <w:sz w:val="20"/>
              </w:rPr>
              <w:t>-</w:t>
            </w:r>
            <w:r>
              <w:rPr>
                <w:sz w:val="20"/>
              </w:rPr>
              <w:t>featured performers are not benefited. Compatible with other models.</w:t>
            </w:r>
          </w:p>
        </w:tc>
      </w:tr>
      <w:tr w:rsidR="00091A6D" w:rsidRPr="00B95EEF" w14:paraId="42C144B6" w14:textId="77777777" w:rsidTr="00BA3DB1">
        <w:tc>
          <w:tcPr>
            <w:tcW w:w="2335" w:type="dxa"/>
          </w:tcPr>
          <w:p w14:paraId="49FD04CF" w14:textId="77777777" w:rsidR="00091A6D" w:rsidRPr="00B95EEF" w:rsidRDefault="00091A6D" w:rsidP="00BA3DB1">
            <w:pPr>
              <w:rPr>
                <w:sz w:val="20"/>
              </w:rPr>
            </w:pPr>
            <w:r w:rsidRPr="00B95EEF">
              <w:rPr>
                <w:sz w:val="20"/>
              </w:rPr>
              <w:t>Adjust corporate governance at streaming companies to make them more responsive to shareholders (such as eliminating dual class stock in publicly traded companies)</w:t>
            </w:r>
          </w:p>
        </w:tc>
        <w:tc>
          <w:tcPr>
            <w:tcW w:w="2336" w:type="dxa"/>
          </w:tcPr>
          <w:p w14:paraId="0AAE50CB" w14:textId="77777777" w:rsidR="00091A6D" w:rsidRPr="00B95EEF" w:rsidRDefault="00091A6D" w:rsidP="00BA3DB1">
            <w:pPr>
              <w:rPr>
                <w:sz w:val="20"/>
              </w:rPr>
            </w:pPr>
            <w:r w:rsidRPr="00B95EEF">
              <w:rPr>
                <w:sz w:val="20"/>
              </w:rPr>
              <w:t>Allows shareholders a meaningful voice in corporate governance denied by “supervoting” shares such as Spotify’s 10:1 insider shares, allows fans or users an opportunity to be heard by board of directors</w:t>
            </w:r>
          </w:p>
        </w:tc>
        <w:tc>
          <w:tcPr>
            <w:tcW w:w="2337" w:type="dxa"/>
          </w:tcPr>
          <w:p w14:paraId="5C5E3C2F" w14:textId="40925376" w:rsidR="00091A6D" w:rsidRPr="00B95EEF" w:rsidRDefault="00091A6D" w:rsidP="00BA3DB1">
            <w:pPr>
              <w:rPr>
                <w:sz w:val="20"/>
              </w:rPr>
            </w:pPr>
            <w:r w:rsidRPr="00B95EEF">
              <w:rPr>
                <w:sz w:val="20"/>
              </w:rPr>
              <w:t>Does not by itself change underlying payment issues for either featured or non</w:t>
            </w:r>
            <w:r w:rsidR="009C7226">
              <w:rPr>
                <w:sz w:val="20"/>
              </w:rPr>
              <w:t>-</w:t>
            </w:r>
            <w:r w:rsidRPr="00B95EEF">
              <w:rPr>
                <w:sz w:val="20"/>
              </w:rPr>
              <w:t>featured performers</w:t>
            </w:r>
          </w:p>
        </w:tc>
        <w:tc>
          <w:tcPr>
            <w:tcW w:w="2337" w:type="dxa"/>
          </w:tcPr>
          <w:p w14:paraId="2637B902" w14:textId="0AF86AE8" w:rsidR="00091A6D" w:rsidRPr="00B95EEF" w:rsidRDefault="00091A6D" w:rsidP="00BA3DB1">
            <w:pPr>
              <w:rPr>
                <w:sz w:val="20"/>
              </w:rPr>
            </w:pPr>
            <w:r w:rsidRPr="00B95EEF">
              <w:rPr>
                <w:sz w:val="20"/>
              </w:rPr>
              <w:t>Member States may consider as a general matter depending on existing corporate governance laws and exchange rules</w:t>
            </w:r>
            <w:r>
              <w:rPr>
                <w:sz w:val="20"/>
              </w:rPr>
              <w:t>.  Non</w:t>
            </w:r>
            <w:r w:rsidR="009C7226">
              <w:rPr>
                <w:sz w:val="20"/>
              </w:rPr>
              <w:t>-</w:t>
            </w:r>
            <w:r>
              <w:rPr>
                <w:sz w:val="20"/>
              </w:rPr>
              <w:t>featured performers may not be benefited. Compatible with other models.</w:t>
            </w:r>
          </w:p>
        </w:tc>
      </w:tr>
      <w:tr w:rsidR="00091A6D" w:rsidRPr="00B95EEF" w14:paraId="75547FC7" w14:textId="77777777" w:rsidTr="00BA3DB1">
        <w:tc>
          <w:tcPr>
            <w:tcW w:w="2335" w:type="dxa"/>
          </w:tcPr>
          <w:p w14:paraId="0B75E2CC" w14:textId="77777777" w:rsidR="00091A6D" w:rsidRPr="00B95EEF" w:rsidRDefault="00091A6D" w:rsidP="00BA3DB1">
            <w:pPr>
              <w:rPr>
                <w:sz w:val="20"/>
              </w:rPr>
            </w:pPr>
            <w:r w:rsidRPr="00B95EEF">
              <w:rPr>
                <w:sz w:val="20"/>
              </w:rPr>
              <w:t xml:space="preserve">Voluntary User Centric Share of Revenue Royalty </w:t>
            </w:r>
            <w:r>
              <w:rPr>
                <w:sz w:val="20"/>
              </w:rPr>
              <w:t>m</w:t>
            </w:r>
            <w:r w:rsidRPr="00B95EEF">
              <w:rPr>
                <w:sz w:val="20"/>
              </w:rPr>
              <w:t>ethods</w:t>
            </w:r>
          </w:p>
        </w:tc>
        <w:tc>
          <w:tcPr>
            <w:tcW w:w="2336" w:type="dxa"/>
          </w:tcPr>
          <w:p w14:paraId="448A5612" w14:textId="77777777" w:rsidR="00091A6D" w:rsidRPr="00B95EEF" w:rsidRDefault="00091A6D" w:rsidP="00BA3DB1">
            <w:pPr>
              <w:rPr>
                <w:sz w:val="20"/>
              </w:rPr>
            </w:pPr>
            <w:r w:rsidRPr="00B95EEF">
              <w:rPr>
                <w:sz w:val="20"/>
              </w:rPr>
              <w:t>Likely to allow users to have transparency as to where their money goes; perceived greater fairness for featured performers</w:t>
            </w:r>
          </w:p>
        </w:tc>
        <w:tc>
          <w:tcPr>
            <w:tcW w:w="2337" w:type="dxa"/>
          </w:tcPr>
          <w:p w14:paraId="0A14BF98" w14:textId="1B16E428" w:rsidR="00091A6D" w:rsidRPr="00B95EEF" w:rsidRDefault="00091A6D" w:rsidP="00BA3DB1">
            <w:pPr>
              <w:rPr>
                <w:sz w:val="20"/>
              </w:rPr>
            </w:pPr>
            <w:r w:rsidRPr="00B95EEF">
              <w:rPr>
                <w:sz w:val="20"/>
              </w:rPr>
              <w:t>Costly to implement due to transaction costs of renegotiating all licenses.  May just reallocate revenue without increasing the pie; does not recognize the value transfer from performers to platforms in market valuation and share price. Does not compensate non</w:t>
            </w:r>
            <w:r w:rsidR="009C7226">
              <w:rPr>
                <w:sz w:val="20"/>
              </w:rPr>
              <w:t>-</w:t>
            </w:r>
            <w:r w:rsidRPr="00B95EEF">
              <w:rPr>
                <w:sz w:val="20"/>
              </w:rPr>
              <w:t>featured performers.</w:t>
            </w:r>
          </w:p>
        </w:tc>
        <w:tc>
          <w:tcPr>
            <w:tcW w:w="2337" w:type="dxa"/>
          </w:tcPr>
          <w:p w14:paraId="5906CF88" w14:textId="34729523" w:rsidR="00091A6D" w:rsidRPr="00B95EEF" w:rsidRDefault="00091A6D" w:rsidP="00BA3DB1">
            <w:pPr>
              <w:rPr>
                <w:sz w:val="20"/>
              </w:rPr>
            </w:pPr>
            <w:r w:rsidRPr="00B95EEF">
              <w:rPr>
                <w:sz w:val="20"/>
              </w:rPr>
              <w:t xml:space="preserve">Allow platforms to experiment with different models.  </w:t>
            </w:r>
            <w:r>
              <w:rPr>
                <w:sz w:val="20"/>
              </w:rPr>
              <w:t>Non</w:t>
            </w:r>
            <w:r w:rsidR="009C7226">
              <w:rPr>
                <w:sz w:val="20"/>
              </w:rPr>
              <w:t>-</w:t>
            </w:r>
            <w:r>
              <w:rPr>
                <w:sz w:val="20"/>
              </w:rPr>
              <w:t>featured performers are not benefited under models tried to date.</w:t>
            </w:r>
          </w:p>
        </w:tc>
      </w:tr>
      <w:tr w:rsidR="00091A6D" w:rsidRPr="00B95EEF" w14:paraId="5A4C500D" w14:textId="77777777" w:rsidTr="00BA3DB1">
        <w:tc>
          <w:tcPr>
            <w:tcW w:w="2335" w:type="dxa"/>
          </w:tcPr>
          <w:p w14:paraId="45B6DA4C" w14:textId="77777777" w:rsidR="00091A6D" w:rsidRPr="00B95EEF" w:rsidRDefault="00091A6D" w:rsidP="00BA3DB1">
            <w:pPr>
              <w:rPr>
                <w:sz w:val="20"/>
              </w:rPr>
            </w:pPr>
            <w:r w:rsidRPr="00B95EEF">
              <w:rPr>
                <w:sz w:val="20"/>
              </w:rPr>
              <w:t>Fan-to-performer Direct Digital Gifts</w:t>
            </w:r>
          </w:p>
        </w:tc>
        <w:tc>
          <w:tcPr>
            <w:tcW w:w="2336" w:type="dxa"/>
          </w:tcPr>
          <w:p w14:paraId="12E169C2" w14:textId="7C27E8BF" w:rsidR="00091A6D" w:rsidRPr="00B95EEF" w:rsidRDefault="00091A6D" w:rsidP="00BA3DB1">
            <w:pPr>
              <w:rPr>
                <w:sz w:val="20"/>
              </w:rPr>
            </w:pPr>
            <w:r w:rsidRPr="00B95EEF">
              <w:rPr>
                <w:sz w:val="20"/>
              </w:rPr>
              <w:t xml:space="preserve">Does not require changing licensing agreements for services and producers; payments to performers can be made directly outside of recording or distribution agreements; if broadly </w:t>
            </w:r>
            <w:r w:rsidRPr="00B95EEF">
              <w:rPr>
                <w:sz w:val="20"/>
              </w:rPr>
              <w:lastRenderedPageBreak/>
              <w:t>established, could include both featured and non</w:t>
            </w:r>
            <w:r w:rsidR="009C7226">
              <w:rPr>
                <w:sz w:val="20"/>
              </w:rPr>
              <w:t>-</w:t>
            </w:r>
            <w:r w:rsidRPr="00B95EEF">
              <w:rPr>
                <w:sz w:val="20"/>
              </w:rPr>
              <w:t xml:space="preserve">featured performers. </w:t>
            </w:r>
          </w:p>
        </w:tc>
        <w:tc>
          <w:tcPr>
            <w:tcW w:w="2337" w:type="dxa"/>
          </w:tcPr>
          <w:p w14:paraId="6CA2EA47" w14:textId="77777777" w:rsidR="00091A6D" w:rsidRPr="00B95EEF" w:rsidRDefault="00091A6D" w:rsidP="00BA3DB1">
            <w:pPr>
              <w:rPr>
                <w:sz w:val="20"/>
              </w:rPr>
            </w:pPr>
            <w:r w:rsidRPr="00B95EEF">
              <w:rPr>
                <w:sz w:val="20"/>
              </w:rPr>
              <w:lastRenderedPageBreak/>
              <w:t xml:space="preserve">Excludes producers from compensation scheme; requires performers to sign up to accept payment; some services </w:t>
            </w:r>
            <w:r>
              <w:rPr>
                <w:sz w:val="20"/>
              </w:rPr>
              <w:t xml:space="preserve">take a cut </w:t>
            </w:r>
            <w:r w:rsidRPr="00B95EEF">
              <w:rPr>
                <w:sz w:val="20"/>
              </w:rPr>
              <w:t xml:space="preserve">some do (like Tencent) </w:t>
            </w:r>
            <w:r>
              <w:rPr>
                <w:sz w:val="20"/>
              </w:rPr>
              <w:t xml:space="preserve">and some </w:t>
            </w:r>
            <w:r w:rsidRPr="00B95EEF">
              <w:rPr>
                <w:sz w:val="20"/>
              </w:rPr>
              <w:t xml:space="preserve">(like Apple) do not take a cut if true </w:t>
            </w:r>
            <w:r w:rsidRPr="00B95EEF">
              <w:rPr>
                <w:sz w:val="20"/>
              </w:rPr>
              <w:lastRenderedPageBreak/>
              <w:t xml:space="preserve">gift and not disguised in-app purchase </w:t>
            </w:r>
          </w:p>
        </w:tc>
        <w:tc>
          <w:tcPr>
            <w:tcW w:w="2337" w:type="dxa"/>
          </w:tcPr>
          <w:p w14:paraId="4102857A" w14:textId="7132CEC9" w:rsidR="00091A6D" w:rsidRDefault="00091A6D" w:rsidP="00BA3DB1">
            <w:pPr>
              <w:rPr>
                <w:sz w:val="20"/>
              </w:rPr>
            </w:pPr>
            <w:r w:rsidRPr="00B95EEF">
              <w:rPr>
                <w:sz w:val="20"/>
              </w:rPr>
              <w:lastRenderedPageBreak/>
              <w:t xml:space="preserve">Allow platforms to experiment with different models.  </w:t>
            </w:r>
            <w:r>
              <w:rPr>
                <w:sz w:val="20"/>
              </w:rPr>
              <w:t>Non</w:t>
            </w:r>
            <w:r w:rsidR="009C7226">
              <w:rPr>
                <w:sz w:val="20"/>
              </w:rPr>
              <w:t>-</w:t>
            </w:r>
            <w:r>
              <w:rPr>
                <w:sz w:val="20"/>
              </w:rPr>
              <w:t>featured performers could be benefited.  Member States may consider legislation to curtail platforms taking a cut of digital gifts.</w:t>
            </w:r>
          </w:p>
          <w:p w14:paraId="18C77183" w14:textId="77777777" w:rsidR="00091A6D" w:rsidRDefault="00091A6D" w:rsidP="00BA3DB1">
            <w:pPr>
              <w:rPr>
                <w:sz w:val="20"/>
              </w:rPr>
            </w:pPr>
          </w:p>
          <w:p w14:paraId="365A806A" w14:textId="77777777" w:rsidR="00091A6D" w:rsidRDefault="00091A6D" w:rsidP="00BA3DB1">
            <w:pPr>
              <w:rPr>
                <w:sz w:val="20"/>
              </w:rPr>
            </w:pPr>
          </w:p>
          <w:p w14:paraId="48FD2378" w14:textId="77777777" w:rsidR="00091A6D" w:rsidRDefault="00091A6D" w:rsidP="00BA3DB1">
            <w:pPr>
              <w:rPr>
                <w:sz w:val="20"/>
              </w:rPr>
            </w:pPr>
          </w:p>
          <w:p w14:paraId="32469EF1" w14:textId="77777777" w:rsidR="00091A6D" w:rsidRPr="00B95EEF" w:rsidRDefault="00091A6D" w:rsidP="00BA3DB1">
            <w:pPr>
              <w:rPr>
                <w:sz w:val="20"/>
              </w:rPr>
            </w:pPr>
          </w:p>
        </w:tc>
      </w:tr>
      <w:tr w:rsidR="00091A6D" w:rsidRPr="00B95EEF" w14:paraId="1181553D" w14:textId="77777777" w:rsidTr="00BA3DB1">
        <w:tc>
          <w:tcPr>
            <w:tcW w:w="2335" w:type="dxa"/>
          </w:tcPr>
          <w:p w14:paraId="3CA7EE05" w14:textId="77777777" w:rsidR="00091A6D" w:rsidRPr="00B95EEF" w:rsidRDefault="00091A6D" w:rsidP="00BA3DB1">
            <w:pPr>
              <w:rPr>
                <w:sz w:val="20"/>
              </w:rPr>
            </w:pPr>
            <w:r>
              <w:rPr>
                <w:sz w:val="20"/>
              </w:rPr>
              <w:lastRenderedPageBreak/>
              <w:t>Extended collective licensing of the exclusive right of making available on demand</w:t>
            </w:r>
          </w:p>
        </w:tc>
        <w:tc>
          <w:tcPr>
            <w:tcW w:w="2336" w:type="dxa"/>
          </w:tcPr>
          <w:p w14:paraId="116313DB" w14:textId="77777777" w:rsidR="00091A6D" w:rsidRPr="00B95EEF" w:rsidRDefault="00091A6D" w:rsidP="00BA3DB1">
            <w:pPr>
              <w:rPr>
                <w:sz w:val="20"/>
              </w:rPr>
            </w:pPr>
            <w:r w:rsidRPr="000967D6">
              <w:rPr>
                <w:sz w:val="20"/>
              </w:rPr>
              <w:t>Rebalance relations between stakeholders</w:t>
            </w:r>
            <w:r>
              <w:rPr>
                <w:sz w:val="20"/>
              </w:rPr>
              <w:t>; g</w:t>
            </w:r>
            <w:r w:rsidRPr="000967D6">
              <w:rPr>
                <w:sz w:val="20"/>
              </w:rPr>
              <w:t>uarantee a remuneration for all categories of performers through collective management</w:t>
            </w:r>
          </w:p>
        </w:tc>
        <w:tc>
          <w:tcPr>
            <w:tcW w:w="2337" w:type="dxa"/>
          </w:tcPr>
          <w:p w14:paraId="20FD6A77" w14:textId="77777777" w:rsidR="00091A6D" w:rsidRPr="00B95EEF" w:rsidRDefault="00091A6D" w:rsidP="00BA3DB1">
            <w:pPr>
              <w:rPr>
                <w:sz w:val="20"/>
              </w:rPr>
            </w:pPr>
            <w:r w:rsidRPr="000967D6">
              <w:rPr>
                <w:sz w:val="20"/>
              </w:rPr>
              <w:t>Limited protection for performers when opt</w:t>
            </w:r>
            <w:r>
              <w:rPr>
                <w:sz w:val="20"/>
              </w:rPr>
              <w:t>-</w:t>
            </w:r>
            <w:r w:rsidRPr="000967D6">
              <w:rPr>
                <w:sz w:val="20"/>
              </w:rPr>
              <w:t>out is possible</w:t>
            </w:r>
            <w:r>
              <w:rPr>
                <w:sz w:val="20"/>
              </w:rPr>
              <w:t>; n</w:t>
            </w:r>
            <w:r w:rsidRPr="000967D6">
              <w:rPr>
                <w:sz w:val="20"/>
              </w:rPr>
              <w:t>eed</w:t>
            </w:r>
            <w:r>
              <w:rPr>
                <w:sz w:val="20"/>
              </w:rPr>
              <w:t>s</w:t>
            </w:r>
            <w:r w:rsidRPr="000967D6">
              <w:rPr>
                <w:sz w:val="20"/>
              </w:rPr>
              <w:t xml:space="preserve"> conclusion of new licensing agreements</w:t>
            </w:r>
            <w:r>
              <w:rPr>
                <w:sz w:val="20"/>
              </w:rPr>
              <w:t>; w</w:t>
            </w:r>
            <w:r w:rsidRPr="000967D6">
              <w:rPr>
                <w:sz w:val="20"/>
              </w:rPr>
              <w:t>ill affect the perimeter of licensing agreements concluded between labels and platforms</w:t>
            </w:r>
          </w:p>
        </w:tc>
        <w:tc>
          <w:tcPr>
            <w:tcW w:w="2337" w:type="dxa"/>
          </w:tcPr>
          <w:p w14:paraId="34EA09A9" w14:textId="77777777" w:rsidR="00091A6D" w:rsidRPr="00B95EEF" w:rsidRDefault="00091A6D" w:rsidP="00BA3DB1">
            <w:pPr>
              <w:rPr>
                <w:sz w:val="20"/>
              </w:rPr>
            </w:pPr>
            <w:r>
              <w:rPr>
                <w:sz w:val="20"/>
              </w:rPr>
              <w:t>Would conflict with existing contracts, increasing litigation with uncertain results; non-retroactive application with limited effects</w:t>
            </w:r>
          </w:p>
        </w:tc>
      </w:tr>
      <w:tr w:rsidR="00091A6D" w:rsidRPr="00B95EEF" w14:paraId="1047A1C3" w14:textId="77777777" w:rsidTr="00BA3DB1">
        <w:tc>
          <w:tcPr>
            <w:tcW w:w="2335" w:type="dxa"/>
          </w:tcPr>
          <w:p w14:paraId="29AFCB85" w14:textId="77777777" w:rsidR="00091A6D" w:rsidRPr="00B95EEF" w:rsidRDefault="00091A6D" w:rsidP="00BA3DB1">
            <w:pPr>
              <w:rPr>
                <w:sz w:val="20"/>
              </w:rPr>
            </w:pPr>
            <w:r>
              <w:rPr>
                <w:sz w:val="20"/>
              </w:rPr>
              <w:t>Compulsory collective management of the exclusive right of making available on demand</w:t>
            </w:r>
          </w:p>
        </w:tc>
        <w:tc>
          <w:tcPr>
            <w:tcW w:w="2336" w:type="dxa"/>
          </w:tcPr>
          <w:p w14:paraId="581F764C" w14:textId="77777777" w:rsidR="00091A6D" w:rsidRPr="00B95EEF" w:rsidRDefault="00091A6D" w:rsidP="00BA3DB1">
            <w:pPr>
              <w:rPr>
                <w:sz w:val="20"/>
              </w:rPr>
            </w:pPr>
            <w:r w:rsidRPr="000967D6">
              <w:rPr>
                <w:sz w:val="20"/>
              </w:rPr>
              <w:t>Rebalance</w:t>
            </w:r>
            <w:r>
              <w:rPr>
                <w:sz w:val="20"/>
              </w:rPr>
              <w:t>s</w:t>
            </w:r>
            <w:r w:rsidRPr="000967D6">
              <w:rPr>
                <w:sz w:val="20"/>
              </w:rPr>
              <w:t xml:space="preserve"> relations between stakeholders</w:t>
            </w:r>
            <w:r>
              <w:rPr>
                <w:sz w:val="20"/>
              </w:rPr>
              <w:t>; g</w:t>
            </w:r>
            <w:r w:rsidRPr="000967D6">
              <w:rPr>
                <w:sz w:val="20"/>
              </w:rPr>
              <w:t>uarantee</w:t>
            </w:r>
            <w:r>
              <w:rPr>
                <w:sz w:val="20"/>
              </w:rPr>
              <w:t>s</w:t>
            </w:r>
            <w:r w:rsidRPr="000967D6">
              <w:rPr>
                <w:sz w:val="20"/>
              </w:rPr>
              <w:t xml:space="preserve"> a remuneration for all categories of performers through collective management</w:t>
            </w:r>
            <w:r>
              <w:rPr>
                <w:sz w:val="20"/>
              </w:rPr>
              <w:t>; p</w:t>
            </w:r>
            <w:r w:rsidRPr="000967D6">
              <w:rPr>
                <w:sz w:val="20"/>
              </w:rPr>
              <w:t>rotect</w:t>
            </w:r>
            <w:r>
              <w:rPr>
                <w:sz w:val="20"/>
              </w:rPr>
              <w:t>s</w:t>
            </w:r>
            <w:r w:rsidRPr="000967D6">
              <w:rPr>
                <w:sz w:val="20"/>
              </w:rPr>
              <w:t xml:space="preserve"> all performers from unbalanced transfer of right</w:t>
            </w:r>
          </w:p>
        </w:tc>
        <w:tc>
          <w:tcPr>
            <w:tcW w:w="2337" w:type="dxa"/>
          </w:tcPr>
          <w:p w14:paraId="4A0A184D" w14:textId="77777777" w:rsidR="00091A6D" w:rsidRPr="00B95EEF" w:rsidRDefault="00091A6D" w:rsidP="00BA3DB1">
            <w:pPr>
              <w:rPr>
                <w:sz w:val="20"/>
              </w:rPr>
            </w:pPr>
            <w:r w:rsidRPr="000967D6">
              <w:rPr>
                <w:sz w:val="20"/>
              </w:rPr>
              <w:t>Need</w:t>
            </w:r>
            <w:r>
              <w:rPr>
                <w:sz w:val="20"/>
              </w:rPr>
              <w:t>s</w:t>
            </w:r>
            <w:r w:rsidRPr="000967D6">
              <w:rPr>
                <w:sz w:val="20"/>
              </w:rPr>
              <w:t xml:space="preserve"> conclusion of new licensing agreements</w:t>
            </w:r>
            <w:r>
              <w:rPr>
                <w:sz w:val="20"/>
              </w:rPr>
              <w:t>; w</w:t>
            </w:r>
            <w:r w:rsidRPr="000967D6">
              <w:rPr>
                <w:sz w:val="20"/>
              </w:rPr>
              <w:t>ill affect the perimeter of licensing agreements concluded between labels and platforms</w:t>
            </w:r>
            <w:r>
              <w:rPr>
                <w:sz w:val="20"/>
              </w:rPr>
              <w:t>; d</w:t>
            </w:r>
            <w:r w:rsidRPr="000967D6">
              <w:rPr>
                <w:sz w:val="20"/>
              </w:rPr>
              <w:t>eprive</w:t>
            </w:r>
            <w:r>
              <w:rPr>
                <w:sz w:val="20"/>
              </w:rPr>
              <w:t>s</w:t>
            </w:r>
            <w:r w:rsidRPr="000967D6">
              <w:rPr>
                <w:sz w:val="20"/>
              </w:rPr>
              <w:t xml:space="preserve"> featured performers of their direct capacity to negotiate with labels through individual contracts</w:t>
            </w:r>
          </w:p>
        </w:tc>
        <w:tc>
          <w:tcPr>
            <w:tcW w:w="2337" w:type="dxa"/>
          </w:tcPr>
          <w:p w14:paraId="005321E3" w14:textId="77777777" w:rsidR="00091A6D" w:rsidRPr="00B95EEF" w:rsidRDefault="00091A6D" w:rsidP="00BA3DB1">
            <w:pPr>
              <w:rPr>
                <w:sz w:val="20"/>
              </w:rPr>
            </w:pPr>
            <w:r>
              <w:rPr>
                <w:sz w:val="20"/>
              </w:rPr>
              <w:t>Would conflict with existing contracts, increasing litigation with uncertain results; non-retroactive application with limited effects</w:t>
            </w:r>
          </w:p>
        </w:tc>
      </w:tr>
    </w:tbl>
    <w:p w14:paraId="27157455" w14:textId="77777777" w:rsidR="00091A6D" w:rsidRPr="00B95EEF" w:rsidRDefault="00091A6D" w:rsidP="00091A6D">
      <w:pPr>
        <w:rPr>
          <w:sz w:val="20"/>
        </w:rPr>
      </w:pPr>
    </w:p>
    <w:p w14:paraId="7D1CB573" w14:textId="563C675D" w:rsidR="00091A6D" w:rsidRDefault="00091A6D" w:rsidP="00091A6D">
      <w:pPr>
        <w:pStyle w:val="Heading1"/>
        <w:spacing w:after="240"/>
      </w:pPr>
      <w:bookmarkStart w:id="55" w:name="_Toc67860842"/>
      <w:r>
        <w:t>Conclusions</w:t>
      </w:r>
      <w:bookmarkEnd w:id="55"/>
    </w:p>
    <w:p w14:paraId="516A079E" w14:textId="07AF7EDA" w:rsidR="00091A6D" w:rsidRPr="000A3E83" w:rsidRDefault="00091A6D" w:rsidP="00091A6D">
      <w:pPr>
        <w:pStyle w:val="Heading3"/>
        <w:spacing w:after="120"/>
      </w:pPr>
      <w:bookmarkStart w:id="56" w:name="_Toc67860843"/>
      <w:r w:rsidRPr="000A3E83">
        <w:t>Market Centric vs. User Centric</w:t>
      </w:r>
      <w:bookmarkEnd w:id="56"/>
    </w:p>
    <w:p w14:paraId="6BB32890" w14:textId="1C82C0A7" w:rsidR="00091A6D" w:rsidRDefault="00091A6D" w:rsidP="00091A6D">
      <w:pPr>
        <w:spacing w:after="120"/>
        <w:jc w:val="both"/>
        <w:rPr>
          <w:rFonts w:eastAsia="Times New Roman"/>
          <w:szCs w:val="22"/>
        </w:rPr>
      </w:pPr>
      <w:r>
        <w:rPr>
          <w:rFonts w:eastAsia="Times New Roman"/>
          <w:szCs w:val="22"/>
        </w:rPr>
        <w:t>Performers are beginning to mistrust the market centric royalty allocation unless they are the beneficiaries of the hyperefficient market share distribution of royalties. For many artists, the extraordinarily low or no streaming payments are unsustainable and unacceptable, particularly compared to the billions of market capitalization of the streaming services. While services may run loss-making businesses, their executives would seem to prefer stock buy-backs to paying livable royalties. When artists and fans alike understand that fans pay for music they do not listen to, the market centric system seems to be a seriously questionable business practice. On top of all of these issues, non</w:t>
      </w:r>
      <w:r w:rsidR="009C7226">
        <w:rPr>
          <w:rFonts w:eastAsia="Times New Roman"/>
          <w:szCs w:val="22"/>
        </w:rPr>
        <w:t>-</w:t>
      </w:r>
      <w:r>
        <w:rPr>
          <w:rFonts w:eastAsia="Times New Roman"/>
          <w:szCs w:val="22"/>
        </w:rPr>
        <w:t>featured performers simply are excluded from the payments.</w:t>
      </w:r>
    </w:p>
    <w:p w14:paraId="5328194B" w14:textId="77777777" w:rsidR="00091A6D" w:rsidRDefault="00091A6D" w:rsidP="00091A6D">
      <w:pPr>
        <w:spacing w:after="120"/>
        <w:jc w:val="both"/>
        <w:rPr>
          <w:rFonts w:eastAsia="Times New Roman"/>
          <w:szCs w:val="22"/>
        </w:rPr>
      </w:pPr>
      <w:r>
        <w:rPr>
          <w:rFonts w:eastAsia="Times New Roman"/>
          <w:szCs w:val="22"/>
        </w:rPr>
        <w:t>Conversely, the user-centric allocation seems unlikely to accomplish the goal of increasing featured artist payments, much less non-featured performer payments that still amount to nothing in this model. Widely implementing the system—even one of the versions of user-centric proposed by IMPALA or SoundCloud’s “fan powered” royalties--seems unlikely to happen at all due to the entrenched interests, commercial disruption and high transaction costs involved. Yet one record executive who is credited with designing Spotify’s original market-centric deals said recently, “These models need to evolve.”</w:t>
      </w:r>
      <w:r>
        <w:rPr>
          <w:rStyle w:val="FootnoteReference"/>
          <w:rFonts w:eastAsia="Times New Roman"/>
          <w:szCs w:val="22"/>
        </w:rPr>
        <w:footnoteReference w:id="128"/>
      </w:r>
    </w:p>
    <w:p w14:paraId="445F2B30" w14:textId="5DF912CB" w:rsidR="00091A6D" w:rsidRPr="00DF650B" w:rsidRDefault="00091A6D" w:rsidP="00091A6D">
      <w:pPr>
        <w:pStyle w:val="Heading3"/>
        <w:spacing w:after="120"/>
      </w:pPr>
      <w:bookmarkStart w:id="57" w:name="_Toc67860844"/>
      <w:r>
        <w:t>A fairer remuneration</w:t>
      </w:r>
      <w:bookmarkEnd w:id="57"/>
    </w:p>
    <w:p w14:paraId="12089B38" w14:textId="77777777" w:rsidR="00091A6D" w:rsidRDefault="00091A6D" w:rsidP="00091A6D">
      <w:pPr>
        <w:spacing w:after="120"/>
        <w:jc w:val="both"/>
        <w:rPr>
          <w:rFonts w:eastAsia="Times New Roman"/>
          <w:szCs w:val="22"/>
        </w:rPr>
      </w:pPr>
      <w:r>
        <w:rPr>
          <w:rFonts w:eastAsia="Times New Roman"/>
          <w:szCs w:val="22"/>
        </w:rPr>
        <w:t xml:space="preserve">What remains is that performers transfer value to streaming services beyond that which is compensated by market centric royalty payments. It seems that the policy goals and principles of equitable remuneration are best fulfilled by a streaming remuneration in the nature of a </w:t>
      </w:r>
      <w:r>
        <w:rPr>
          <w:rFonts w:eastAsia="Times New Roman"/>
          <w:szCs w:val="22"/>
        </w:rPr>
        <w:lastRenderedPageBreak/>
        <w:t>communication to the public royalty that is outside of any recording agreement, is not waivable by the performer and it is collected and distributed by performers’ CMOs.</w:t>
      </w:r>
    </w:p>
    <w:p w14:paraId="6F377175" w14:textId="77777777" w:rsidR="00091A6D" w:rsidRDefault="00091A6D" w:rsidP="00091A6D">
      <w:pPr>
        <w:spacing w:after="120"/>
        <w:jc w:val="both"/>
        <w:rPr>
          <w:rFonts w:eastAsia="Times New Roman"/>
          <w:szCs w:val="22"/>
        </w:rPr>
      </w:pPr>
      <w:r>
        <w:rPr>
          <w:rFonts w:eastAsia="Times New Roman"/>
          <w:szCs w:val="22"/>
        </w:rPr>
        <w:t xml:space="preserve">Beyond remuneration, some other features of the digital music marketplace need also a thorough assessment to check whether the social value provided by music is being sustained. Recommendation algorithms based on artificial intelligence derived from fans are increasingly used </w:t>
      </w:r>
      <w:r w:rsidRPr="008E2209">
        <w:rPr>
          <w:rFonts w:eastAsia="Times New Roman"/>
          <w:szCs w:val="22"/>
        </w:rPr>
        <w:t xml:space="preserve">by </w:t>
      </w:r>
      <w:r>
        <w:rPr>
          <w:rFonts w:eastAsia="Times New Roman"/>
          <w:szCs w:val="22"/>
        </w:rPr>
        <w:t xml:space="preserve">music </w:t>
      </w:r>
      <w:r w:rsidRPr="008E2209">
        <w:rPr>
          <w:rFonts w:eastAsia="Times New Roman"/>
          <w:szCs w:val="22"/>
        </w:rPr>
        <w:t>platforms</w:t>
      </w:r>
      <w:r>
        <w:rPr>
          <w:rFonts w:eastAsia="Times New Roman"/>
          <w:szCs w:val="22"/>
        </w:rPr>
        <w:t>.</w:t>
      </w:r>
      <w:r>
        <w:rPr>
          <w:rStyle w:val="FootnoteReference"/>
          <w:rFonts w:eastAsia="Times New Roman"/>
          <w:szCs w:val="22"/>
        </w:rPr>
        <w:footnoteReference w:id="129"/>
      </w:r>
      <w:r>
        <w:rPr>
          <w:rFonts w:eastAsia="Times New Roman"/>
          <w:szCs w:val="22"/>
        </w:rPr>
        <w:t xml:space="preserve"> </w:t>
      </w:r>
      <w:r w:rsidRPr="008E2209">
        <w:rPr>
          <w:rFonts w:eastAsia="Times New Roman"/>
          <w:szCs w:val="22"/>
        </w:rPr>
        <w:t xml:space="preserve">Subscribers </w:t>
      </w:r>
      <w:r>
        <w:rPr>
          <w:rFonts w:eastAsia="Times New Roman"/>
          <w:szCs w:val="22"/>
        </w:rPr>
        <w:t xml:space="preserve">should </w:t>
      </w:r>
      <w:r w:rsidRPr="008E2209">
        <w:rPr>
          <w:rFonts w:eastAsia="Times New Roman"/>
          <w:szCs w:val="22"/>
        </w:rPr>
        <w:t>have the right to have these mechanisms and their consequences clarified. Likewise, it is vital that the musical work remains the heart of the system. Creation shaped by authors, composers and performers must not be lowered to the rank of “product”, in competition with “content” such as background music per kilometer possibly produced by computers,</w:t>
      </w:r>
      <w:r>
        <w:rPr>
          <w:rStyle w:val="FootnoteReference"/>
          <w:rFonts w:eastAsia="Times New Roman"/>
          <w:szCs w:val="22"/>
        </w:rPr>
        <w:footnoteReference w:id="130"/>
      </w:r>
      <w:r w:rsidRPr="008E2209">
        <w:rPr>
          <w:rFonts w:eastAsia="Times New Roman"/>
          <w:szCs w:val="22"/>
        </w:rPr>
        <w:t xml:space="preserve"> or even non-audio services. Highlighting diversity is an objective which must also apply to streaming platforms that have become essential players in music distribution.</w:t>
      </w:r>
      <w:r>
        <w:rPr>
          <w:rStyle w:val="FootnoteReference"/>
          <w:rFonts w:eastAsia="Times New Roman"/>
          <w:szCs w:val="22"/>
        </w:rPr>
        <w:footnoteReference w:id="131"/>
      </w:r>
      <w:r w:rsidRPr="008E2209">
        <w:rPr>
          <w:rFonts w:eastAsia="Times New Roman"/>
          <w:szCs w:val="22"/>
        </w:rPr>
        <w:t xml:space="preserve"> </w:t>
      </w:r>
    </w:p>
    <w:p w14:paraId="3D088599" w14:textId="77777777" w:rsidR="00091A6D" w:rsidRDefault="00091A6D" w:rsidP="00091A6D">
      <w:pPr>
        <w:spacing w:after="120"/>
        <w:jc w:val="both"/>
        <w:rPr>
          <w:rFonts w:eastAsia="Times New Roman"/>
          <w:szCs w:val="22"/>
        </w:rPr>
      </w:pPr>
      <w:r>
        <w:rPr>
          <w:rFonts w:eastAsia="Times New Roman"/>
          <w:szCs w:val="22"/>
        </w:rPr>
        <w:t xml:space="preserve">Lack of -transparent- information that can be used to track payments is also a too-usual feature of digital music services. </w:t>
      </w:r>
      <w:r w:rsidRPr="00850006">
        <w:rPr>
          <w:rFonts w:eastAsia="Times New Roman"/>
          <w:szCs w:val="22"/>
        </w:rPr>
        <w:t xml:space="preserve">Some data </w:t>
      </w:r>
      <w:r>
        <w:rPr>
          <w:rFonts w:eastAsia="Times New Roman"/>
          <w:szCs w:val="22"/>
        </w:rPr>
        <w:t xml:space="preserve">are </w:t>
      </w:r>
      <w:r w:rsidRPr="00850006">
        <w:rPr>
          <w:rFonts w:eastAsia="Times New Roman"/>
          <w:szCs w:val="22"/>
        </w:rPr>
        <w:t xml:space="preserve">not available, </w:t>
      </w:r>
      <w:r>
        <w:rPr>
          <w:rFonts w:eastAsia="Times New Roman"/>
          <w:szCs w:val="22"/>
        </w:rPr>
        <w:t>and o</w:t>
      </w:r>
      <w:r w:rsidRPr="00850006">
        <w:rPr>
          <w:rFonts w:eastAsia="Times New Roman"/>
          <w:szCs w:val="22"/>
        </w:rPr>
        <w:t>thers lack reliabilit</w:t>
      </w:r>
      <w:r>
        <w:rPr>
          <w:rFonts w:eastAsia="Times New Roman"/>
          <w:szCs w:val="22"/>
        </w:rPr>
        <w:t>y. Resolving this transparency typically must be done on audit, which few can afford.  Artists look at their royalty statement and literally have no idea what it means. Labels receive statements that potentially cover millions of transactions in a single accounting period due to the per-listen reporting of the market-centric model.</w:t>
      </w:r>
    </w:p>
    <w:p w14:paraId="0AFA0E3C" w14:textId="77777777" w:rsidR="00091A6D" w:rsidRDefault="00091A6D" w:rsidP="00091A6D">
      <w:pPr>
        <w:spacing w:after="120"/>
        <w:jc w:val="both"/>
        <w:rPr>
          <w:rFonts w:eastAsia="Times New Roman"/>
          <w:szCs w:val="22"/>
        </w:rPr>
      </w:pPr>
      <w:r>
        <w:rPr>
          <w:rFonts w:eastAsia="Times New Roman"/>
          <w:szCs w:val="22"/>
        </w:rPr>
        <w:t>Competition between digital music platforms will probably lead to some differentiation, since if not the commoditization of music could also destroy the value proposition of platforms.</w:t>
      </w:r>
      <w:r>
        <w:rPr>
          <w:rStyle w:val="FootnoteReference"/>
          <w:rFonts w:eastAsia="Times New Roman"/>
          <w:szCs w:val="22"/>
        </w:rPr>
        <w:footnoteReference w:id="132"/>
      </w:r>
      <w:r>
        <w:rPr>
          <w:rFonts w:eastAsia="Times New Roman"/>
          <w:szCs w:val="22"/>
        </w:rPr>
        <w:t xml:space="preserve"> Currently we are witnessing the early steps in this direction with </w:t>
      </w:r>
      <w:r w:rsidRPr="00013361">
        <w:rPr>
          <w:rFonts w:eastAsia="Times New Roman"/>
          <w:szCs w:val="22"/>
        </w:rPr>
        <w:t xml:space="preserve">interactions with live performances, </w:t>
      </w:r>
      <w:r>
        <w:rPr>
          <w:rFonts w:eastAsia="Times New Roman"/>
          <w:szCs w:val="22"/>
        </w:rPr>
        <w:t xml:space="preserve">podcasting, and ideas extracted from legacy conventional broadcasting. The existential danger for performers in these new business models derived from increased competition lies in further eroding the remuneration for artists to truly unsustainable levels. Therefore, remuneration models and regulations independent of technology and business choice will contribute to create a stable, predictable and levelled playing field for artists. </w:t>
      </w:r>
    </w:p>
    <w:p w14:paraId="3600CA7F" w14:textId="77777777" w:rsidR="00091A6D" w:rsidRDefault="00091A6D" w:rsidP="00091A6D">
      <w:pPr>
        <w:spacing w:after="120"/>
        <w:jc w:val="both"/>
        <w:rPr>
          <w:rFonts w:eastAsia="Times New Roman"/>
          <w:szCs w:val="22"/>
        </w:rPr>
      </w:pPr>
      <w:r>
        <w:rPr>
          <w:rFonts w:eastAsia="Times New Roman"/>
          <w:szCs w:val="22"/>
        </w:rPr>
        <w:t xml:space="preserve">All in all, </w:t>
      </w:r>
      <w:r w:rsidRPr="0019647F">
        <w:rPr>
          <w:rFonts w:eastAsia="Times New Roman"/>
          <w:szCs w:val="22"/>
        </w:rPr>
        <w:t xml:space="preserve">the </w:t>
      </w:r>
      <w:r>
        <w:rPr>
          <w:rFonts w:eastAsia="Times New Roman"/>
          <w:szCs w:val="22"/>
        </w:rPr>
        <w:t xml:space="preserve">goals </w:t>
      </w:r>
      <w:r w:rsidRPr="0019647F">
        <w:rPr>
          <w:rFonts w:eastAsia="Times New Roman"/>
          <w:szCs w:val="22"/>
        </w:rPr>
        <w:t>of authors, composers and performers</w:t>
      </w:r>
      <w:r>
        <w:rPr>
          <w:rFonts w:eastAsia="Times New Roman"/>
          <w:szCs w:val="22"/>
        </w:rPr>
        <w:t xml:space="preserve"> seeking fair </w:t>
      </w:r>
      <w:r w:rsidRPr="0019647F">
        <w:rPr>
          <w:rFonts w:eastAsia="Times New Roman"/>
          <w:szCs w:val="22"/>
        </w:rPr>
        <w:t xml:space="preserve">remuneration for their work, </w:t>
      </w:r>
      <w:r>
        <w:rPr>
          <w:rFonts w:eastAsia="Times New Roman"/>
          <w:szCs w:val="22"/>
        </w:rPr>
        <w:t>have</w:t>
      </w:r>
      <w:r w:rsidRPr="0019647F">
        <w:rPr>
          <w:rFonts w:eastAsia="Times New Roman"/>
          <w:szCs w:val="22"/>
        </w:rPr>
        <w:t xml:space="preserve"> not </w:t>
      </w:r>
      <w:r>
        <w:rPr>
          <w:rFonts w:eastAsia="Times New Roman"/>
          <w:szCs w:val="22"/>
        </w:rPr>
        <w:t>yet been achieved despite their efforts</w:t>
      </w:r>
      <w:r w:rsidRPr="0019647F">
        <w:rPr>
          <w:rFonts w:eastAsia="Times New Roman"/>
          <w:szCs w:val="22"/>
        </w:rPr>
        <w:t xml:space="preserve">. </w:t>
      </w:r>
      <w:r>
        <w:rPr>
          <w:rFonts w:eastAsia="Times New Roman"/>
          <w:szCs w:val="22"/>
        </w:rPr>
        <w:t>Performers rightly have the feeling that they are doing all the work of creating the music, recording the music, promoting the recordings and driving fans to the platforms—yet everyone seems to be getting rich</w:t>
      </w:r>
      <w:r>
        <w:rPr>
          <w:rStyle w:val="FootnoteReference"/>
          <w:rFonts w:eastAsia="Times New Roman"/>
          <w:szCs w:val="22"/>
        </w:rPr>
        <w:footnoteReference w:id="133"/>
      </w:r>
      <w:r>
        <w:rPr>
          <w:rFonts w:eastAsia="Times New Roman"/>
          <w:szCs w:val="22"/>
        </w:rPr>
        <w:t xml:space="preserve"> except the performers. This is </w:t>
      </w:r>
      <w:r>
        <w:rPr>
          <w:rFonts w:eastAsia="Times New Roman"/>
          <w:szCs w:val="22"/>
        </w:rPr>
        <w:lastRenderedPageBreak/>
        <w:t>why a streaming remuneration payment by the services to performers is such a compelling solution to the systemic imbalance, even if it requires enhancements in the level of performance of CMOs in the effective tool of international reciprocity.</w:t>
      </w:r>
    </w:p>
    <w:p w14:paraId="5765348A" w14:textId="77777777" w:rsidR="00091A6D" w:rsidRDefault="00091A6D" w:rsidP="00091A6D">
      <w:pPr>
        <w:spacing w:after="120"/>
        <w:jc w:val="both"/>
        <w:rPr>
          <w:rFonts w:eastAsia="Times New Roman"/>
          <w:szCs w:val="22"/>
        </w:rPr>
      </w:pPr>
      <w:r w:rsidRPr="0019647F">
        <w:rPr>
          <w:rFonts w:eastAsia="Times New Roman"/>
          <w:szCs w:val="22"/>
        </w:rPr>
        <w:t>Proposals have been made for fairer remuneration</w:t>
      </w:r>
      <w:r>
        <w:rPr>
          <w:rFonts w:eastAsia="Times New Roman"/>
          <w:szCs w:val="22"/>
        </w:rPr>
        <w:t xml:space="preserve"> and </w:t>
      </w:r>
      <w:r w:rsidRPr="0019647F">
        <w:rPr>
          <w:rFonts w:eastAsia="Times New Roman"/>
          <w:szCs w:val="22"/>
        </w:rPr>
        <w:t>they must be assessed</w:t>
      </w:r>
      <w:r>
        <w:rPr>
          <w:rFonts w:eastAsia="Times New Roman"/>
          <w:szCs w:val="22"/>
        </w:rPr>
        <w:t xml:space="preserve"> and tested. The good news is that s</w:t>
      </w:r>
      <w:r w:rsidRPr="0019647F">
        <w:rPr>
          <w:rFonts w:eastAsia="Times New Roman"/>
          <w:szCs w:val="22"/>
        </w:rPr>
        <w:t xml:space="preserve">treaming </w:t>
      </w:r>
      <w:r>
        <w:rPr>
          <w:rFonts w:eastAsia="Times New Roman"/>
          <w:szCs w:val="22"/>
        </w:rPr>
        <w:t xml:space="preserve">as the new paradigm in the digital music marketplace </w:t>
      </w:r>
      <w:r w:rsidRPr="0019647F">
        <w:rPr>
          <w:rFonts w:eastAsia="Times New Roman"/>
          <w:szCs w:val="22"/>
        </w:rPr>
        <w:t xml:space="preserve">is rich </w:t>
      </w:r>
      <w:r>
        <w:rPr>
          <w:rFonts w:eastAsia="Times New Roman"/>
          <w:szCs w:val="22"/>
        </w:rPr>
        <w:t xml:space="preserve">in </w:t>
      </w:r>
      <w:r w:rsidRPr="0019647F">
        <w:rPr>
          <w:rFonts w:eastAsia="Times New Roman"/>
          <w:szCs w:val="22"/>
        </w:rPr>
        <w:t xml:space="preserve">opportunities </w:t>
      </w:r>
      <w:r>
        <w:rPr>
          <w:rFonts w:eastAsia="Times New Roman"/>
          <w:szCs w:val="22"/>
        </w:rPr>
        <w:t xml:space="preserve">to find a better balance for all the stakeholders in </w:t>
      </w:r>
      <w:r w:rsidRPr="0019647F">
        <w:rPr>
          <w:rFonts w:eastAsia="Times New Roman"/>
          <w:szCs w:val="22"/>
        </w:rPr>
        <w:t xml:space="preserve">the music industry. </w:t>
      </w:r>
      <w:r>
        <w:rPr>
          <w:rFonts w:eastAsia="Times New Roman"/>
          <w:szCs w:val="22"/>
        </w:rPr>
        <w:t xml:space="preserve">It should be possible </w:t>
      </w:r>
      <w:r w:rsidRPr="0019647F">
        <w:rPr>
          <w:rFonts w:eastAsia="Times New Roman"/>
          <w:szCs w:val="22"/>
        </w:rPr>
        <w:t xml:space="preserve">to </w:t>
      </w:r>
      <w:r>
        <w:rPr>
          <w:rFonts w:eastAsia="Times New Roman"/>
          <w:szCs w:val="22"/>
        </w:rPr>
        <w:t>find the legal means to arrive at</w:t>
      </w:r>
      <w:r w:rsidRPr="0019647F">
        <w:rPr>
          <w:rFonts w:eastAsia="Times New Roman"/>
          <w:szCs w:val="22"/>
        </w:rPr>
        <w:t xml:space="preserve"> </w:t>
      </w:r>
      <w:r>
        <w:rPr>
          <w:rFonts w:eastAsia="Times New Roman"/>
          <w:szCs w:val="22"/>
        </w:rPr>
        <w:t>it</w:t>
      </w:r>
      <w:r w:rsidRPr="0019647F">
        <w:rPr>
          <w:rFonts w:eastAsia="Times New Roman"/>
          <w:szCs w:val="22"/>
        </w:rPr>
        <w:t>.</w:t>
      </w:r>
    </w:p>
    <w:p w14:paraId="609D7A22" w14:textId="52A68E71" w:rsidR="00091A6D" w:rsidRPr="00D04AFD" w:rsidRDefault="00091A6D" w:rsidP="00091A6D">
      <w:pPr>
        <w:pStyle w:val="Heading1"/>
        <w:spacing w:after="240"/>
      </w:pPr>
      <w:bookmarkStart w:id="58" w:name="_Toc497378441"/>
      <w:bookmarkStart w:id="59" w:name="_Toc67860845"/>
      <w:r w:rsidRPr="00D04AFD">
        <w:t>Acknowledgements</w:t>
      </w:r>
      <w:bookmarkEnd w:id="58"/>
      <w:bookmarkEnd w:id="59"/>
    </w:p>
    <w:p w14:paraId="146348B0" w14:textId="77777777" w:rsidR="00091A6D" w:rsidRDefault="00091A6D" w:rsidP="00091A6D">
      <w:pPr>
        <w:spacing w:after="120"/>
        <w:jc w:val="both"/>
        <w:rPr>
          <w:rFonts w:eastAsia="Times New Roman"/>
          <w:szCs w:val="22"/>
        </w:rPr>
      </w:pPr>
      <w:r>
        <w:rPr>
          <w:rFonts w:eastAsia="Times New Roman"/>
          <w:szCs w:val="22"/>
        </w:rPr>
        <w:t>The authors of the study would like to thank all the artists who have generously shared their perspective on the digital music marketplace.</w:t>
      </w:r>
    </w:p>
    <w:p w14:paraId="3FE855B7" w14:textId="77777777" w:rsidR="00091A6D" w:rsidRDefault="00091A6D" w:rsidP="00091A6D">
      <w:pPr>
        <w:spacing w:after="120"/>
        <w:jc w:val="both"/>
        <w:rPr>
          <w:rFonts w:eastAsia="Times New Roman"/>
          <w:szCs w:val="22"/>
        </w:rPr>
      </w:pPr>
      <w:r>
        <w:rPr>
          <w:rFonts w:eastAsia="Times New Roman"/>
          <w:szCs w:val="22"/>
        </w:rPr>
        <w:t xml:space="preserve">Claudio Feijóo would like to thank Alberto Arenal at RuleEleven Partners for the help with the artists’ survey and to Victoria Bleda for the help searching and processing relevant information on performers and the digital music marketplace. </w:t>
      </w:r>
    </w:p>
    <w:p w14:paraId="4F2D15C9" w14:textId="77777777" w:rsidR="00091A6D" w:rsidRDefault="00091A6D" w:rsidP="00091A6D">
      <w:pPr>
        <w:spacing w:after="120"/>
        <w:jc w:val="both"/>
        <w:rPr>
          <w:rFonts w:eastAsia="Times New Roman"/>
          <w:szCs w:val="22"/>
        </w:rPr>
      </w:pPr>
      <w:r>
        <w:rPr>
          <w:rFonts w:eastAsia="Times New Roman"/>
          <w:szCs w:val="22"/>
        </w:rPr>
        <w:t>Christian Castle would like to thank Amber Petrig, University of Akron School of Law 2021 JD and LLM candidate and extern for her research and attention to a variety of topics in this study.</w:t>
      </w:r>
    </w:p>
    <w:p w14:paraId="0FA9A4BA" w14:textId="5E9C9D11" w:rsidR="00091A6D" w:rsidRPr="00D04AFD" w:rsidRDefault="00091A6D" w:rsidP="00091A6D">
      <w:pPr>
        <w:pStyle w:val="Heading1"/>
        <w:spacing w:after="240"/>
      </w:pPr>
      <w:bookmarkStart w:id="60" w:name="_Toc67860846"/>
      <w:r>
        <w:t>References</w:t>
      </w:r>
      <w:bookmarkEnd w:id="60"/>
    </w:p>
    <w:p w14:paraId="7A212BD7" w14:textId="77777777" w:rsidR="00091A6D" w:rsidRDefault="00091A6D" w:rsidP="00091A6D">
      <w:pPr>
        <w:spacing w:line="259" w:lineRule="auto"/>
        <w:ind w:left="480" w:hanging="480"/>
        <w:jc w:val="both"/>
        <w:rPr>
          <w:rFonts w:eastAsia="Times New Roman"/>
          <w:szCs w:val="22"/>
        </w:rPr>
      </w:pPr>
      <w:r w:rsidRPr="004E733B">
        <w:rPr>
          <w:rFonts w:eastAsia="Times New Roman"/>
          <w:szCs w:val="22"/>
        </w:rPr>
        <w:t>Aguiar, L., &amp; Waldfogel, J. (2018). JRC Digital Economy Working Paper 2018-04</w:t>
      </w:r>
      <w:r w:rsidRPr="00691B7F">
        <w:rPr>
          <w:rFonts w:eastAsia="Times New Roman"/>
          <w:szCs w:val="22"/>
        </w:rPr>
        <w:t>.</w:t>
      </w:r>
      <w:r w:rsidRPr="004E733B">
        <w:rPr>
          <w:rFonts w:eastAsia="Times New Roman"/>
          <w:szCs w:val="22"/>
        </w:rPr>
        <w:t xml:space="preserve"> Platforms , Promotion, and Product Discovery : Evidence from Spotify Playlists. </w:t>
      </w:r>
      <w:r w:rsidRPr="004E733B">
        <w:rPr>
          <w:rFonts w:eastAsia="Times New Roman"/>
          <w:i/>
          <w:iCs/>
          <w:szCs w:val="22"/>
        </w:rPr>
        <w:t>NBER Working Paper</w:t>
      </w:r>
      <w:r w:rsidRPr="004E733B">
        <w:rPr>
          <w:rFonts w:eastAsia="Times New Roman"/>
          <w:szCs w:val="22"/>
        </w:rPr>
        <w:t>, (May).</w:t>
      </w:r>
    </w:p>
    <w:p w14:paraId="659BC0C1" w14:textId="77777777" w:rsidR="00091A6D" w:rsidRPr="00691B7F" w:rsidRDefault="00091A6D" w:rsidP="00091A6D">
      <w:pPr>
        <w:spacing w:line="259" w:lineRule="auto"/>
        <w:ind w:left="480" w:hanging="480"/>
        <w:jc w:val="both"/>
        <w:rPr>
          <w:rFonts w:eastAsia="Times New Roman"/>
          <w:szCs w:val="22"/>
        </w:rPr>
      </w:pPr>
      <w:r w:rsidRPr="004E733B">
        <w:rPr>
          <w:rFonts w:eastAsia="Times New Roman"/>
          <w:szCs w:val="22"/>
        </w:rPr>
        <w:t xml:space="preserve">Antal, D., Fletcher, A., &amp; Ormosi, P. (2021, February 23). Music streaming: is it a level playing field? </w:t>
      </w:r>
      <w:r w:rsidRPr="004E733B">
        <w:rPr>
          <w:rFonts w:eastAsia="Times New Roman"/>
          <w:i/>
          <w:iCs/>
          <w:szCs w:val="22"/>
        </w:rPr>
        <w:t>Competition Policy International</w:t>
      </w:r>
      <w:r w:rsidRPr="004E733B">
        <w:rPr>
          <w:rFonts w:eastAsia="Times New Roman"/>
          <w:szCs w:val="22"/>
        </w:rPr>
        <w:t>. Retrieved from https://www.competitionpolicyinternational.com/music-streaming-is-it-a-level-playing-field/</w:t>
      </w:r>
    </w:p>
    <w:p w14:paraId="233E8A73" w14:textId="7DE9358B" w:rsidR="00091A6D" w:rsidRPr="003917EA" w:rsidRDefault="00091A6D" w:rsidP="00091A6D">
      <w:pPr>
        <w:spacing w:line="259" w:lineRule="auto"/>
        <w:ind w:left="480" w:hanging="480"/>
        <w:jc w:val="both"/>
        <w:rPr>
          <w:rFonts w:eastAsia="Times New Roman"/>
          <w:szCs w:val="22"/>
        </w:rPr>
      </w:pPr>
      <w:r w:rsidRPr="004D79EE">
        <w:rPr>
          <w:rFonts w:eastAsia="Times New Roman"/>
          <w:szCs w:val="22"/>
        </w:rPr>
        <w:t xml:space="preserve">Apple. (n.d.). Apple Music API. Integrate streaming music with Apple Music content. </w:t>
      </w:r>
      <w:r w:rsidRPr="003917EA">
        <w:rPr>
          <w:rFonts w:eastAsia="Times New Roman"/>
          <w:szCs w:val="22"/>
        </w:rPr>
        <w:t xml:space="preserve">Retrieved from </w:t>
      </w:r>
      <w:hyperlink r:id="rId15" w:history="1">
        <w:r w:rsidRPr="003917EA">
          <w:rPr>
            <w:rStyle w:val="Hyperlink"/>
            <w:rFonts w:eastAsia="Times New Roman"/>
            <w:szCs w:val="22"/>
          </w:rPr>
          <w:t>https://developer.apple.com/documentation/applemusicapi</w:t>
        </w:r>
      </w:hyperlink>
    </w:p>
    <w:p w14:paraId="31522B8E" w14:textId="77777777" w:rsidR="00091A6D" w:rsidRPr="003917EA" w:rsidRDefault="00091A6D" w:rsidP="00091A6D">
      <w:pPr>
        <w:spacing w:line="259" w:lineRule="auto"/>
        <w:ind w:left="480" w:hanging="480"/>
        <w:jc w:val="both"/>
        <w:rPr>
          <w:rFonts w:eastAsia="Times New Roman"/>
          <w:szCs w:val="22"/>
          <w:lang w:val="fr-FR"/>
        </w:rPr>
      </w:pPr>
      <w:r w:rsidRPr="00841C3A">
        <w:rPr>
          <w:rFonts w:eastAsia="Times New Roman"/>
          <w:szCs w:val="22"/>
        </w:rPr>
        <w:t xml:space="preserve">Center for Music Ecosystems. (2021). Your guide to music and the SDGs. </w:t>
      </w:r>
      <w:r w:rsidRPr="003917EA">
        <w:rPr>
          <w:rFonts w:eastAsia="Times New Roman"/>
          <w:szCs w:val="22"/>
          <w:lang w:val="fr-FR"/>
        </w:rPr>
        <w:t>Retrieved from https://www.centerformusicecosystems.com/sdgs</w:t>
      </w:r>
    </w:p>
    <w:p w14:paraId="385DAEE4" w14:textId="76B81AA4" w:rsidR="00091A6D" w:rsidRPr="008C688D" w:rsidRDefault="00091A6D" w:rsidP="00091A6D">
      <w:pPr>
        <w:spacing w:line="259" w:lineRule="auto"/>
        <w:ind w:left="480" w:hanging="480"/>
        <w:jc w:val="both"/>
        <w:rPr>
          <w:rFonts w:eastAsia="Times New Roman"/>
          <w:szCs w:val="22"/>
        </w:rPr>
      </w:pPr>
      <w:r w:rsidRPr="008F3A21">
        <w:rPr>
          <w:rFonts w:eastAsia="Times New Roman"/>
          <w:szCs w:val="22"/>
          <w:lang w:val="fr-FR"/>
        </w:rPr>
        <w:t xml:space="preserve">Centre National de la Musique. (2021, January 27). Le CNM évalue l’impact d’un changement éventuel de mode de rémunération par les plateformes de streaming. </w:t>
      </w:r>
      <w:r w:rsidRPr="008C688D">
        <w:rPr>
          <w:rFonts w:eastAsia="Times New Roman"/>
          <w:szCs w:val="22"/>
        </w:rPr>
        <w:t xml:space="preserve">Retrieved from </w:t>
      </w:r>
      <w:hyperlink r:id="rId16" w:history="1">
        <w:r w:rsidRPr="008C688D">
          <w:rPr>
            <w:rStyle w:val="Hyperlink"/>
            <w:rFonts w:eastAsia="Times New Roman"/>
            <w:szCs w:val="22"/>
          </w:rPr>
          <w:t>https://cnm.fr/le-cnm-evalue-limpact-dun-changement-eventuel-de-mode-de-remuneration-par-les-plateformes-de-streaming/</w:t>
        </w:r>
      </w:hyperlink>
      <w:r w:rsidRPr="004028EB">
        <w:rPr>
          <w:rFonts w:eastAsia="Times New Roman"/>
          <w:szCs w:val="22"/>
        </w:rPr>
        <w:t xml:space="preserve"> </w:t>
      </w:r>
    </w:p>
    <w:p w14:paraId="7D0B4587" w14:textId="77777777" w:rsidR="00091A6D" w:rsidRPr="00DA4684" w:rsidRDefault="00091A6D" w:rsidP="00091A6D">
      <w:pPr>
        <w:spacing w:line="259" w:lineRule="auto"/>
        <w:ind w:left="480" w:hanging="480"/>
        <w:jc w:val="both"/>
        <w:rPr>
          <w:rFonts w:eastAsia="Times New Roman"/>
          <w:szCs w:val="22"/>
        </w:rPr>
      </w:pPr>
      <w:r w:rsidRPr="05DF6238">
        <w:rPr>
          <w:rFonts w:eastAsia="Times New Roman"/>
          <w:szCs w:val="22"/>
        </w:rPr>
        <w:t>Damle, S. V., &amp; Wetzel, J. R. (2020). Corrected Written Rebuttal Statement of the National Association of Broadcasters in the Matter of: Determination of Rates and Terms for Digital Performance of Sound Recordings and Making of Ephemeral Copies to Facilitate those Performances (Web V). Washington, D.C.: United States Copyright Royalty Board. Library of Congress.</w:t>
      </w:r>
    </w:p>
    <w:p w14:paraId="3477510B" w14:textId="0FE2FD3E" w:rsidR="00091A6D" w:rsidRDefault="00091A6D" w:rsidP="00091A6D">
      <w:pPr>
        <w:ind w:left="480" w:hanging="480"/>
        <w:jc w:val="both"/>
      </w:pPr>
      <w:r w:rsidRPr="05DF6238">
        <w:rPr>
          <w:rFonts w:eastAsia="Arial"/>
          <w:szCs w:val="22"/>
        </w:rPr>
        <w:t xml:space="preserve">Digital Media Association. (2020). U.S. On-demand subscription audio streaming revenue. Who gets paid and how much? Retrieved from </w:t>
      </w:r>
      <w:hyperlink r:id="rId17">
        <w:r w:rsidRPr="05DF6238">
          <w:rPr>
            <w:rStyle w:val="Hyperlink"/>
            <w:rFonts w:eastAsia="Arial"/>
            <w:szCs w:val="22"/>
          </w:rPr>
          <w:t>https://dima.org/wp-content/uploads/2020/08/DiMA_Who-Gets-Paid_Infographic.pdf</w:t>
        </w:r>
      </w:hyperlink>
    </w:p>
    <w:p w14:paraId="606CD65B" w14:textId="1219EA26" w:rsidR="00091A6D" w:rsidRDefault="00091A6D" w:rsidP="00091A6D">
      <w:pPr>
        <w:ind w:left="480" w:hanging="480"/>
        <w:jc w:val="both"/>
        <w:rPr>
          <w:rStyle w:val="Hyperlink"/>
          <w:rFonts w:eastAsia="Arial"/>
          <w:szCs w:val="22"/>
        </w:rPr>
      </w:pPr>
      <w:r w:rsidRPr="00003521">
        <w:rPr>
          <w:rFonts w:eastAsia="Arial"/>
          <w:szCs w:val="22"/>
        </w:rPr>
        <w:t xml:space="preserve">Dredge, S. (2015, January 21). Apple buys the British startup behind music analytics service Musicmetric. </w:t>
      </w:r>
      <w:r w:rsidRPr="00003521">
        <w:rPr>
          <w:rFonts w:eastAsia="Arial"/>
          <w:i/>
          <w:iCs/>
          <w:szCs w:val="22"/>
        </w:rPr>
        <w:t>The Guardian</w:t>
      </w:r>
      <w:r w:rsidRPr="00003521">
        <w:rPr>
          <w:rFonts w:eastAsia="Arial"/>
          <w:szCs w:val="22"/>
        </w:rPr>
        <w:t xml:space="preserve">. Retrieved from </w:t>
      </w:r>
      <w:hyperlink r:id="rId18" w:history="1">
        <w:r w:rsidRPr="009064F8">
          <w:rPr>
            <w:rStyle w:val="Hyperlink"/>
            <w:rFonts w:eastAsia="Arial"/>
            <w:szCs w:val="22"/>
          </w:rPr>
          <w:t>https://www.theguardian.com/technology/2015/jan/21/apple-buys-musicmetric-british-startup-beats</w:t>
        </w:r>
      </w:hyperlink>
    </w:p>
    <w:p w14:paraId="4A684636" w14:textId="77777777" w:rsidR="00091A6D" w:rsidRPr="00896DB6" w:rsidRDefault="00091A6D" w:rsidP="00091A6D">
      <w:pPr>
        <w:ind w:left="480" w:hanging="480"/>
        <w:jc w:val="both"/>
        <w:rPr>
          <w:rFonts w:eastAsia="Arial"/>
          <w:szCs w:val="22"/>
        </w:rPr>
      </w:pPr>
      <w:r w:rsidRPr="00B41660">
        <w:rPr>
          <w:rFonts w:eastAsia="Arial"/>
          <w:szCs w:val="22"/>
        </w:rPr>
        <w:lastRenderedPageBreak/>
        <w:t xml:space="preserve">Dredge, S. (2021, March 25). Beggars Group and Gary Numan clarify streaming payouts comments. </w:t>
      </w:r>
      <w:r w:rsidRPr="00B41660">
        <w:rPr>
          <w:rFonts w:eastAsia="Arial"/>
          <w:i/>
          <w:iCs/>
          <w:szCs w:val="22"/>
        </w:rPr>
        <w:t>Musically</w:t>
      </w:r>
      <w:r w:rsidRPr="00B41660">
        <w:rPr>
          <w:rFonts w:eastAsia="Arial"/>
          <w:szCs w:val="22"/>
        </w:rPr>
        <w:t>. Retrieved from https://musically.com/2021/03/25/beggars-group-gary-numan-streaming-payouts/</w:t>
      </w:r>
    </w:p>
    <w:p w14:paraId="1D5A67B3" w14:textId="77777777" w:rsidR="00091A6D" w:rsidRPr="00D36C40" w:rsidRDefault="00091A6D" w:rsidP="00091A6D">
      <w:pPr>
        <w:ind w:left="480" w:hanging="480"/>
        <w:jc w:val="both"/>
        <w:rPr>
          <w:rFonts w:eastAsia="Arial"/>
          <w:szCs w:val="22"/>
        </w:rPr>
      </w:pPr>
      <w:r w:rsidRPr="00D36C40">
        <w:rPr>
          <w:rFonts w:eastAsia="Arial"/>
          <w:i/>
          <w:iCs/>
          <w:szCs w:val="22"/>
        </w:rPr>
        <w:t>Economics of music streaming. Supplementary written evidence from Sony Music</w:t>
      </w:r>
      <w:r w:rsidRPr="00D36C40">
        <w:rPr>
          <w:rFonts w:eastAsia="Arial"/>
          <w:szCs w:val="22"/>
        </w:rPr>
        <w:t>. (2021). UK Parliament. Retrieved from https://committees.parliament.uk/writtenevidence/23082/html/</w:t>
      </w:r>
    </w:p>
    <w:p w14:paraId="30490EF4" w14:textId="77777777" w:rsidR="00091A6D" w:rsidRPr="00725691" w:rsidRDefault="00091A6D" w:rsidP="00091A6D">
      <w:pPr>
        <w:ind w:left="480" w:hanging="480"/>
        <w:jc w:val="both"/>
        <w:rPr>
          <w:rFonts w:eastAsia="Arial"/>
          <w:szCs w:val="22"/>
        </w:rPr>
      </w:pPr>
      <w:r w:rsidRPr="00725691">
        <w:rPr>
          <w:rFonts w:eastAsia="Arial"/>
          <w:szCs w:val="22"/>
        </w:rPr>
        <w:t xml:space="preserve">Elliott, D. J. (1990). Music as Culture: Toward a Multicultural Concept of Arts Education. </w:t>
      </w:r>
      <w:r w:rsidRPr="00725691">
        <w:rPr>
          <w:rFonts w:eastAsia="Arial"/>
          <w:i/>
          <w:iCs/>
          <w:szCs w:val="22"/>
        </w:rPr>
        <w:t>Journal of Aesthetic Education</w:t>
      </w:r>
      <w:r w:rsidRPr="00725691">
        <w:rPr>
          <w:rFonts w:eastAsia="Arial"/>
          <w:szCs w:val="22"/>
        </w:rPr>
        <w:t xml:space="preserve">, </w:t>
      </w:r>
      <w:r w:rsidRPr="00725691">
        <w:rPr>
          <w:rFonts w:eastAsia="Arial"/>
          <w:i/>
          <w:iCs/>
          <w:szCs w:val="22"/>
        </w:rPr>
        <w:t>24</w:t>
      </w:r>
      <w:r w:rsidRPr="00725691">
        <w:rPr>
          <w:rFonts w:eastAsia="Arial"/>
          <w:szCs w:val="22"/>
        </w:rPr>
        <w:t>(1), 147. https://doi.org/10.2307/3332862</w:t>
      </w:r>
    </w:p>
    <w:p w14:paraId="7DCF60B5" w14:textId="0738773E" w:rsidR="00091A6D" w:rsidRDefault="00091A6D" w:rsidP="00091A6D">
      <w:pPr>
        <w:ind w:left="480" w:hanging="480"/>
        <w:jc w:val="both"/>
      </w:pPr>
      <w:r w:rsidRPr="0063707D">
        <w:rPr>
          <w:rFonts w:eastAsia="Arial"/>
          <w:szCs w:val="22"/>
        </w:rPr>
        <w:t xml:space="preserve">Escribano, M. (2020, August 25). </w:t>
      </w:r>
      <w:r w:rsidRPr="00517185">
        <w:rPr>
          <w:rFonts w:eastAsia="Arial"/>
          <w:szCs w:val="22"/>
          <w:lang w:val="es-ES"/>
        </w:rPr>
        <w:t xml:space="preserve">Miserias del “streaming”: un músico gana 80 euros al mes por ocho millones de escuchas. </w:t>
      </w:r>
      <w:r w:rsidRPr="05DF6238">
        <w:rPr>
          <w:rFonts w:eastAsia="Arial"/>
          <w:i/>
          <w:iCs/>
          <w:szCs w:val="22"/>
        </w:rPr>
        <w:t>El Confidencial</w:t>
      </w:r>
      <w:r w:rsidRPr="05DF6238">
        <w:rPr>
          <w:rFonts w:eastAsia="Arial"/>
          <w:szCs w:val="22"/>
        </w:rPr>
        <w:t xml:space="preserve">. Retrieved from </w:t>
      </w:r>
      <w:hyperlink r:id="rId19">
        <w:r w:rsidRPr="05DF6238">
          <w:rPr>
            <w:rStyle w:val="Hyperlink"/>
            <w:rFonts w:eastAsia="Arial"/>
            <w:szCs w:val="22"/>
          </w:rPr>
          <w:t>https://www.elconfidencial.com/cultura/2020-08-25/spotify-youtube-apple-amazon-streaming-musica_2723263/</w:t>
        </w:r>
      </w:hyperlink>
    </w:p>
    <w:p w14:paraId="17BDF731" w14:textId="1C434B49" w:rsidR="00091A6D" w:rsidRDefault="00091A6D" w:rsidP="00091A6D">
      <w:pPr>
        <w:ind w:left="480" w:hanging="480"/>
        <w:jc w:val="both"/>
        <w:rPr>
          <w:rStyle w:val="Hyperlink"/>
          <w:rFonts w:eastAsia="Arial"/>
          <w:szCs w:val="22"/>
        </w:rPr>
      </w:pPr>
      <w:r w:rsidRPr="0002062C">
        <w:rPr>
          <w:rFonts w:eastAsia="Arial"/>
          <w:szCs w:val="22"/>
        </w:rPr>
        <w:t xml:space="preserve">European Commission. (2019). Directive (EU) 2019/790 of the European Parliament and of the Council of 17 April 2019 on copyright and related rights in the Digital Single Market and amending Directives 96/9/EC and 2001/29/EC. Retrieved from </w:t>
      </w:r>
      <w:hyperlink r:id="rId20" w:history="1">
        <w:r w:rsidRPr="009064F8">
          <w:rPr>
            <w:rStyle w:val="Hyperlink"/>
            <w:rFonts w:eastAsia="Arial"/>
            <w:szCs w:val="22"/>
          </w:rPr>
          <w:t>https://wipolex.wipo.int/es/text/513598</w:t>
        </w:r>
      </w:hyperlink>
    </w:p>
    <w:p w14:paraId="6DC0DAF4" w14:textId="77777777" w:rsidR="00091A6D" w:rsidRPr="00896DB6" w:rsidRDefault="00091A6D" w:rsidP="00091A6D">
      <w:pPr>
        <w:ind w:left="480" w:hanging="480"/>
        <w:jc w:val="both"/>
        <w:rPr>
          <w:rFonts w:eastAsia="Arial"/>
          <w:szCs w:val="22"/>
        </w:rPr>
      </w:pPr>
      <w:r w:rsidRPr="00180ECB">
        <w:rPr>
          <w:rFonts w:eastAsia="Arial"/>
          <w:szCs w:val="22"/>
        </w:rPr>
        <w:t xml:space="preserve">Feijóo, C., Gómez-Barroso, J.-L., &amp; Voigt, P. (2014). </w:t>
      </w:r>
      <w:r w:rsidRPr="000E00E0">
        <w:rPr>
          <w:rFonts w:eastAsia="Arial"/>
          <w:szCs w:val="22"/>
        </w:rPr>
        <w:t xml:space="preserve">Exploring the economic value of personal information from firms’ financial statements. </w:t>
      </w:r>
      <w:r w:rsidRPr="000E00E0">
        <w:rPr>
          <w:rFonts w:eastAsia="Arial"/>
          <w:i/>
          <w:iCs/>
          <w:szCs w:val="22"/>
        </w:rPr>
        <w:t>International Journal of Information Management</w:t>
      </w:r>
      <w:r w:rsidRPr="000E00E0">
        <w:rPr>
          <w:rFonts w:eastAsia="Arial"/>
          <w:szCs w:val="22"/>
        </w:rPr>
        <w:t xml:space="preserve">, </w:t>
      </w:r>
      <w:r w:rsidRPr="000E00E0">
        <w:rPr>
          <w:rFonts w:eastAsia="Arial"/>
          <w:i/>
          <w:iCs/>
          <w:szCs w:val="22"/>
        </w:rPr>
        <w:t>34</w:t>
      </w:r>
      <w:r w:rsidRPr="000E00E0">
        <w:rPr>
          <w:rFonts w:eastAsia="Arial"/>
          <w:szCs w:val="22"/>
        </w:rPr>
        <w:t>(2), 248–256.</w:t>
      </w:r>
    </w:p>
    <w:p w14:paraId="1A9CBFC6" w14:textId="5CABE71D" w:rsidR="00091A6D" w:rsidRDefault="00091A6D" w:rsidP="00091A6D">
      <w:pPr>
        <w:ind w:left="480" w:hanging="480"/>
        <w:jc w:val="both"/>
        <w:rPr>
          <w:rStyle w:val="Hyperlink"/>
          <w:rFonts w:eastAsia="Arial"/>
          <w:szCs w:val="22"/>
        </w:rPr>
      </w:pPr>
      <w:r w:rsidRPr="004D79EE">
        <w:rPr>
          <w:rFonts w:eastAsia="Arial"/>
          <w:szCs w:val="22"/>
        </w:rPr>
        <w:t xml:space="preserve">Gustavsson, N. (2012, April 17). Spotify. Pressing play. </w:t>
      </w:r>
      <w:r w:rsidRPr="004D79EE">
        <w:rPr>
          <w:rFonts w:eastAsia="Arial"/>
          <w:i/>
          <w:iCs/>
          <w:szCs w:val="22"/>
        </w:rPr>
        <w:t>SlideShare</w:t>
      </w:r>
      <w:r w:rsidRPr="004D79EE">
        <w:rPr>
          <w:rFonts w:eastAsia="Arial"/>
          <w:szCs w:val="22"/>
        </w:rPr>
        <w:t xml:space="preserve">. Retrieved from </w:t>
      </w:r>
      <w:hyperlink r:id="rId21" w:history="1">
        <w:r w:rsidRPr="004D79EE">
          <w:rPr>
            <w:rStyle w:val="Hyperlink"/>
            <w:rFonts w:eastAsia="Arial"/>
            <w:szCs w:val="22"/>
          </w:rPr>
          <w:t>https://es.slideshare.net/protocol7/spotify-architecture-pressing-play</w:t>
        </w:r>
      </w:hyperlink>
    </w:p>
    <w:p w14:paraId="0A75CF99" w14:textId="77777777" w:rsidR="00091A6D" w:rsidRPr="00E87579" w:rsidRDefault="00091A6D" w:rsidP="00091A6D">
      <w:pPr>
        <w:ind w:left="480" w:hanging="480"/>
        <w:jc w:val="both"/>
        <w:rPr>
          <w:rFonts w:eastAsia="Arial"/>
          <w:szCs w:val="22"/>
        </w:rPr>
      </w:pPr>
      <w:r w:rsidRPr="00E87579">
        <w:rPr>
          <w:rFonts w:eastAsia="Arial"/>
          <w:szCs w:val="22"/>
        </w:rPr>
        <w:t xml:space="preserve">How would you fix music streaming? (2021, March 20). </w:t>
      </w:r>
      <w:r w:rsidRPr="00E87579">
        <w:rPr>
          <w:rFonts w:eastAsia="Arial"/>
          <w:i/>
          <w:iCs/>
          <w:szCs w:val="22"/>
        </w:rPr>
        <w:t>Drownedinsound</w:t>
      </w:r>
      <w:r w:rsidRPr="00E87579">
        <w:rPr>
          <w:rFonts w:eastAsia="Arial"/>
          <w:szCs w:val="22"/>
        </w:rPr>
        <w:t>. Retrieved from https://community.drownedinsound.com/t/how-would-you-fix-music-streaming/50967/235</w:t>
      </w:r>
    </w:p>
    <w:p w14:paraId="64A9CAB1" w14:textId="49CE3B32" w:rsidR="00091A6D" w:rsidRDefault="00091A6D" w:rsidP="00091A6D">
      <w:pPr>
        <w:ind w:left="480" w:hanging="480"/>
        <w:jc w:val="both"/>
        <w:rPr>
          <w:rFonts w:eastAsia="Times New Roman"/>
          <w:szCs w:val="22"/>
        </w:rPr>
      </w:pPr>
      <w:r w:rsidRPr="00243A83">
        <w:rPr>
          <w:rFonts w:eastAsia="Times New Roman"/>
          <w:szCs w:val="22"/>
        </w:rPr>
        <w:t xml:space="preserve">IFPI. (2020). Global Music Report 2019. Retrieved from </w:t>
      </w:r>
      <w:hyperlink r:id="rId22" w:history="1">
        <w:r w:rsidRPr="009064F8">
          <w:rPr>
            <w:rStyle w:val="Hyperlink"/>
            <w:rFonts w:eastAsia="Times New Roman"/>
            <w:szCs w:val="22"/>
          </w:rPr>
          <w:t>http://www.ifpi.org</w:t>
        </w:r>
      </w:hyperlink>
    </w:p>
    <w:p w14:paraId="60D1C549" w14:textId="77777777" w:rsidR="00091A6D" w:rsidRPr="00896DB6" w:rsidRDefault="00091A6D" w:rsidP="00091A6D">
      <w:pPr>
        <w:ind w:left="480" w:hanging="480"/>
        <w:jc w:val="both"/>
        <w:rPr>
          <w:rFonts w:eastAsia="Times New Roman"/>
          <w:szCs w:val="22"/>
        </w:rPr>
      </w:pPr>
      <w:r w:rsidRPr="000D1889">
        <w:rPr>
          <w:rFonts w:eastAsia="Times New Roman"/>
          <w:szCs w:val="22"/>
        </w:rPr>
        <w:t>IFPI. (2021). Global music report. Retrieved from https://www.ifpi.org/ifpi-issues-annual-global-music-report-2021/</w:t>
      </w:r>
    </w:p>
    <w:p w14:paraId="6A8A6B51" w14:textId="07C1CA14" w:rsidR="00091A6D" w:rsidRDefault="00091A6D" w:rsidP="00091A6D">
      <w:pPr>
        <w:ind w:left="480" w:hanging="480"/>
        <w:jc w:val="both"/>
        <w:rPr>
          <w:rStyle w:val="Hyperlink"/>
          <w:rFonts w:eastAsia="Arial"/>
          <w:szCs w:val="22"/>
        </w:rPr>
      </w:pPr>
      <w:r w:rsidRPr="004C650F">
        <w:rPr>
          <w:rFonts w:eastAsia="Arial"/>
          <w:szCs w:val="22"/>
        </w:rPr>
        <w:t xml:space="preserve">Jewell, C. (2020, December). ABBA’s Björn Ulvaeus puts artists’ interests center stage. </w:t>
      </w:r>
      <w:r w:rsidRPr="004C650F">
        <w:rPr>
          <w:rFonts w:eastAsia="Arial"/>
          <w:i/>
          <w:iCs/>
          <w:szCs w:val="22"/>
        </w:rPr>
        <w:t>WIPO Magazine</w:t>
      </w:r>
      <w:r w:rsidRPr="004C650F">
        <w:rPr>
          <w:rFonts w:eastAsia="Arial"/>
          <w:szCs w:val="22"/>
        </w:rPr>
        <w:t xml:space="preserve">. Retrieved from </w:t>
      </w:r>
      <w:hyperlink r:id="rId23" w:history="1">
        <w:r w:rsidRPr="009064F8">
          <w:rPr>
            <w:rStyle w:val="Hyperlink"/>
            <w:rFonts w:eastAsia="Arial"/>
            <w:szCs w:val="22"/>
          </w:rPr>
          <w:t>https://www.wipo.int/wipo_magazine/en/2020/04/article_0001.html</w:t>
        </w:r>
      </w:hyperlink>
    </w:p>
    <w:p w14:paraId="5B43EE8C" w14:textId="77777777" w:rsidR="00091A6D" w:rsidRPr="00896DB6" w:rsidRDefault="00091A6D" w:rsidP="00091A6D">
      <w:pPr>
        <w:ind w:left="480" w:hanging="480"/>
        <w:jc w:val="both"/>
        <w:rPr>
          <w:rFonts w:eastAsia="Arial"/>
          <w:szCs w:val="22"/>
        </w:rPr>
      </w:pPr>
      <w:r w:rsidRPr="009C0305">
        <w:rPr>
          <w:rFonts w:eastAsia="Arial"/>
          <w:szCs w:val="22"/>
        </w:rPr>
        <w:t xml:space="preserve">Ingham, T. (2021, March 24). Why we believe streaming subscription ARPU fell by around 8% globally for the the record industry last year. </w:t>
      </w:r>
      <w:r w:rsidRPr="009C0305">
        <w:rPr>
          <w:rFonts w:eastAsia="Arial"/>
          <w:i/>
          <w:iCs/>
          <w:szCs w:val="22"/>
        </w:rPr>
        <w:t>Music Business Worldwide</w:t>
      </w:r>
      <w:r w:rsidRPr="009C0305">
        <w:rPr>
          <w:rFonts w:eastAsia="Arial"/>
          <w:szCs w:val="22"/>
        </w:rPr>
        <w:t>. Retrieved from https://www.musicbusinessworldwide.com/why-we-believe-streaming-subscription-arpu-fell-by-around-8-globally-for-the-record-industry-last-year/</w:t>
      </w:r>
    </w:p>
    <w:p w14:paraId="58234ED1" w14:textId="30721DBC" w:rsidR="00091A6D" w:rsidRDefault="00091A6D" w:rsidP="00091A6D">
      <w:pPr>
        <w:ind w:left="480" w:hanging="480"/>
        <w:jc w:val="both"/>
        <w:rPr>
          <w:rFonts w:eastAsia="Arial"/>
          <w:szCs w:val="22"/>
        </w:rPr>
      </w:pPr>
      <w:r w:rsidRPr="00F2571E">
        <w:rPr>
          <w:rFonts w:eastAsia="Arial"/>
          <w:szCs w:val="22"/>
        </w:rPr>
        <w:t xml:space="preserve">Jones, R. (2021, February 12). Songwriters fight to be heard in streaming revenues debate. </w:t>
      </w:r>
      <w:r w:rsidRPr="00F2571E">
        <w:rPr>
          <w:rFonts w:eastAsia="Arial"/>
          <w:i/>
          <w:iCs/>
          <w:szCs w:val="22"/>
        </w:rPr>
        <w:t>The Guardian</w:t>
      </w:r>
      <w:r w:rsidRPr="00F2571E">
        <w:rPr>
          <w:rFonts w:eastAsia="Arial"/>
          <w:szCs w:val="22"/>
        </w:rPr>
        <w:t xml:space="preserve">. Retrieved from </w:t>
      </w:r>
      <w:hyperlink r:id="rId24" w:history="1">
        <w:r w:rsidRPr="009064F8">
          <w:rPr>
            <w:rStyle w:val="Hyperlink"/>
            <w:rFonts w:eastAsia="Arial"/>
            <w:szCs w:val="22"/>
          </w:rPr>
          <w:t>https://www.theguardian.com/music/2021/feb/12/songwriters-fight-to-be-heard-in-streaming-revenues-debate</w:t>
        </w:r>
      </w:hyperlink>
    </w:p>
    <w:p w14:paraId="5D939F96" w14:textId="77777777" w:rsidR="00091A6D" w:rsidRPr="004C650F" w:rsidRDefault="00091A6D" w:rsidP="00091A6D">
      <w:pPr>
        <w:ind w:left="480" w:hanging="480"/>
        <w:jc w:val="both"/>
        <w:rPr>
          <w:rFonts w:eastAsia="Arial"/>
          <w:szCs w:val="22"/>
        </w:rPr>
      </w:pPr>
      <w:r w:rsidRPr="00EF7E0B">
        <w:rPr>
          <w:rFonts w:eastAsia="Arial"/>
          <w:szCs w:val="22"/>
        </w:rPr>
        <w:t>Joping, K., &amp; Mulligan, M. (2019). Independent artists. The age of empowerment. MIDIA. Retrieved from https://www.midiaresearch.com/reports/independent-artists-the-age-of-empowerment</w:t>
      </w:r>
    </w:p>
    <w:p w14:paraId="035E1A68" w14:textId="77777777" w:rsidR="00091A6D" w:rsidRDefault="00091A6D" w:rsidP="00091A6D">
      <w:pPr>
        <w:ind w:left="480" w:hanging="480"/>
        <w:jc w:val="both"/>
        <w:rPr>
          <w:rFonts w:eastAsia="Arial"/>
          <w:szCs w:val="22"/>
        </w:rPr>
      </w:pPr>
      <w:r w:rsidRPr="0063707D">
        <w:rPr>
          <w:rFonts w:eastAsia="Arial"/>
          <w:szCs w:val="22"/>
        </w:rPr>
        <w:t xml:space="preserve">Levitin, D. J. (2006). </w:t>
      </w:r>
      <w:r w:rsidRPr="0063707D">
        <w:rPr>
          <w:rFonts w:eastAsia="Arial"/>
          <w:i/>
          <w:iCs/>
          <w:szCs w:val="22"/>
        </w:rPr>
        <w:t>This is your brain on music</w:t>
      </w:r>
      <w:r w:rsidRPr="0063707D">
        <w:rPr>
          <w:rFonts w:eastAsia="Arial"/>
          <w:szCs w:val="22"/>
        </w:rPr>
        <w:t>. Dutton Penguin.</w:t>
      </w:r>
    </w:p>
    <w:p w14:paraId="4C27C43F" w14:textId="77777777" w:rsidR="00091A6D" w:rsidRPr="00691B7F" w:rsidRDefault="00091A6D" w:rsidP="00091A6D">
      <w:pPr>
        <w:ind w:left="480" w:hanging="480"/>
        <w:jc w:val="both"/>
        <w:rPr>
          <w:rFonts w:eastAsia="Arial"/>
          <w:szCs w:val="22"/>
        </w:rPr>
      </w:pPr>
      <w:r w:rsidRPr="004E733B">
        <w:rPr>
          <w:rFonts w:eastAsia="Arial"/>
          <w:szCs w:val="22"/>
        </w:rPr>
        <w:t xml:space="preserve">Mariuzzo, F., &amp; Ormosi, P. L. (2020, November 13). Independent v Major Record Labels: Do They Compete on a Level-Playing Streaming Field? </w:t>
      </w:r>
      <w:r w:rsidRPr="004E733B">
        <w:rPr>
          <w:rFonts w:eastAsia="Arial"/>
          <w:i/>
          <w:iCs/>
          <w:szCs w:val="22"/>
        </w:rPr>
        <w:t>SSRN ELibrary</w:t>
      </w:r>
      <w:r w:rsidRPr="004E733B">
        <w:rPr>
          <w:rFonts w:eastAsia="Arial"/>
          <w:szCs w:val="22"/>
        </w:rPr>
        <w:t>. Retrieved from https://ssrn.com/abstract=3729966</w:t>
      </w:r>
    </w:p>
    <w:p w14:paraId="2CA09521" w14:textId="77777777" w:rsidR="00091A6D" w:rsidRPr="00896DB6" w:rsidRDefault="00091A6D" w:rsidP="00091A6D">
      <w:pPr>
        <w:ind w:left="480" w:hanging="480"/>
        <w:jc w:val="both"/>
        <w:rPr>
          <w:rFonts w:eastAsia="Arial"/>
          <w:szCs w:val="22"/>
        </w:rPr>
      </w:pPr>
      <w:r w:rsidRPr="000408A8">
        <w:rPr>
          <w:rFonts w:eastAsia="Arial"/>
          <w:szCs w:val="22"/>
        </w:rPr>
        <w:t xml:space="preserve">Paine, A. (2021, February 10). DCMS inquiry: YouTube defends its record on royalties and says it can be No.1 for streaming revenue. </w:t>
      </w:r>
      <w:r w:rsidRPr="000408A8">
        <w:rPr>
          <w:rFonts w:eastAsia="Arial"/>
          <w:i/>
          <w:iCs/>
          <w:szCs w:val="22"/>
        </w:rPr>
        <w:t>Music Week</w:t>
      </w:r>
      <w:r w:rsidRPr="000408A8">
        <w:rPr>
          <w:rFonts w:eastAsia="Arial"/>
          <w:szCs w:val="22"/>
        </w:rPr>
        <w:t>. Retrieved from https://www.musicweek.com/digital/read/dcms-inquiry-youtube-defends-its-record-on-royalties-and-says-it-can-be-no-1-for-streaming-revenue/082582</w:t>
      </w:r>
    </w:p>
    <w:p w14:paraId="2785F093" w14:textId="77777777" w:rsidR="00091A6D" w:rsidRPr="003961EC" w:rsidRDefault="00091A6D" w:rsidP="00091A6D">
      <w:pPr>
        <w:ind w:left="480" w:hanging="480"/>
        <w:jc w:val="both"/>
        <w:rPr>
          <w:rFonts w:eastAsia="Times New Roman"/>
          <w:szCs w:val="22"/>
        </w:rPr>
      </w:pPr>
      <w:r w:rsidRPr="003961EC">
        <w:rPr>
          <w:rFonts w:eastAsia="Times New Roman"/>
          <w:szCs w:val="22"/>
        </w:rPr>
        <w:t>Rostama, G. (2017). Scoping study on the impact of the digital environment on copyright legislation adopted between 2006 and 2016. WIPO. Retrieved from https://www.wipo.int/edocs/mdocs/copyright/en/sccr_35/sccr_35_4.pdf</w:t>
      </w:r>
    </w:p>
    <w:p w14:paraId="586B0C38" w14:textId="24EB7F2E" w:rsidR="00091A6D" w:rsidRDefault="00091A6D" w:rsidP="00091A6D">
      <w:pPr>
        <w:ind w:left="480" w:hanging="480"/>
        <w:jc w:val="both"/>
        <w:rPr>
          <w:rFonts w:eastAsia="Times New Roman"/>
        </w:rPr>
      </w:pPr>
      <w:r w:rsidRPr="05DF6238">
        <w:rPr>
          <w:rFonts w:eastAsia="Times New Roman"/>
          <w:szCs w:val="22"/>
        </w:rPr>
        <w:t xml:space="preserve">Sanchez, D. (2018, December 25). What streaming music services pay (updated for 2020). Digital Music News. Retrieved from </w:t>
      </w:r>
      <w:hyperlink r:id="rId25">
        <w:r w:rsidRPr="05DF6238">
          <w:rPr>
            <w:rFonts w:eastAsia="Times New Roman"/>
            <w:szCs w:val="22"/>
          </w:rPr>
          <w:t>https://www.digitalmusicnews.com/2018/12/25/streaming-music-services-pay-2019/</w:t>
        </w:r>
      </w:hyperlink>
      <w:r w:rsidRPr="05DF6238">
        <w:rPr>
          <w:rFonts w:eastAsia="Times New Roman"/>
          <w:szCs w:val="22"/>
        </w:rPr>
        <w:t xml:space="preserve"> </w:t>
      </w:r>
    </w:p>
    <w:p w14:paraId="1DC0B1DD" w14:textId="797ABEEE" w:rsidR="00091A6D" w:rsidRDefault="00091A6D" w:rsidP="00091A6D">
      <w:pPr>
        <w:spacing w:line="259" w:lineRule="auto"/>
        <w:ind w:left="480" w:hanging="480"/>
        <w:jc w:val="both"/>
        <w:rPr>
          <w:rFonts w:eastAsia="Times New Roman"/>
          <w:szCs w:val="22"/>
        </w:rPr>
      </w:pPr>
      <w:r w:rsidRPr="00243A83">
        <w:rPr>
          <w:rFonts w:eastAsia="Times New Roman"/>
          <w:szCs w:val="22"/>
        </w:rPr>
        <w:lastRenderedPageBreak/>
        <w:t xml:space="preserve">Singleton, M. (2021, February 5). SoundCloud to let fans pay artists directly. </w:t>
      </w:r>
      <w:r w:rsidRPr="00243A83">
        <w:rPr>
          <w:rFonts w:eastAsia="Times New Roman"/>
          <w:i/>
          <w:iCs/>
          <w:szCs w:val="22"/>
        </w:rPr>
        <w:t>Billboard</w:t>
      </w:r>
      <w:r w:rsidRPr="00243A83">
        <w:rPr>
          <w:rFonts w:eastAsia="Times New Roman"/>
          <w:szCs w:val="22"/>
        </w:rPr>
        <w:t xml:space="preserve">. Retrieved from </w:t>
      </w:r>
      <w:hyperlink r:id="rId26" w:history="1">
        <w:r w:rsidRPr="009064F8">
          <w:rPr>
            <w:rStyle w:val="Hyperlink"/>
            <w:rFonts w:eastAsia="Times New Roman"/>
            <w:szCs w:val="22"/>
          </w:rPr>
          <w:t>https://www.billboard.com/articles/business/9522066/soundcloud-payout-system-fans-artists-direct-payments</w:t>
        </w:r>
      </w:hyperlink>
    </w:p>
    <w:p w14:paraId="047425E2" w14:textId="74FBABA4" w:rsidR="00091A6D" w:rsidRDefault="00091A6D" w:rsidP="00091A6D">
      <w:pPr>
        <w:spacing w:line="259" w:lineRule="auto"/>
        <w:ind w:left="480" w:hanging="480"/>
        <w:jc w:val="both"/>
        <w:rPr>
          <w:rFonts w:eastAsia="Times New Roman"/>
          <w:szCs w:val="22"/>
        </w:rPr>
      </w:pPr>
      <w:r w:rsidRPr="00FE6149">
        <w:rPr>
          <w:rFonts w:eastAsia="Times New Roman"/>
          <w:szCs w:val="22"/>
        </w:rPr>
        <w:t xml:space="preserve">Spotify Engineering. (2016, August 7). Commoditizing music machine learning: services. Retrieved from </w:t>
      </w:r>
      <w:hyperlink r:id="rId27" w:history="1">
        <w:r w:rsidRPr="009064F8">
          <w:rPr>
            <w:rStyle w:val="Hyperlink"/>
            <w:rFonts w:eastAsia="Times New Roman"/>
            <w:szCs w:val="22"/>
          </w:rPr>
          <w:t>https://engineering.atspotify.com/2016/08/07/commodity-music-ml-services/</w:t>
        </w:r>
      </w:hyperlink>
    </w:p>
    <w:p w14:paraId="76DE0439" w14:textId="77777777" w:rsidR="00091A6D" w:rsidRPr="00896DB6" w:rsidRDefault="00091A6D" w:rsidP="00091A6D">
      <w:pPr>
        <w:spacing w:line="259" w:lineRule="auto"/>
        <w:ind w:left="480" w:hanging="480"/>
        <w:jc w:val="both"/>
        <w:rPr>
          <w:rFonts w:eastAsia="Times New Roman"/>
          <w:szCs w:val="22"/>
        </w:rPr>
      </w:pPr>
      <w:r w:rsidRPr="00061366">
        <w:rPr>
          <w:rFonts w:eastAsia="Times New Roman"/>
          <w:szCs w:val="22"/>
        </w:rPr>
        <w:t>Spotify. (2020). Annual Report 2020 for the fiscal year ended December 31, 2019. Washington, D.C.: Securities and Exchange Commission. Form 20-F. Retrieved from https://investors.spotify.com/financials/default.aspx</w:t>
      </w:r>
    </w:p>
    <w:p w14:paraId="3E54F698" w14:textId="75F4A417" w:rsidR="00091A6D" w:rsidRDefault="00091A6D" w:rsidP="00091A6D">
      <w:pPr>
        <w:spacing w:line="259" w:lineRule="auto"/>
        <w:ind w:left="480" w:hanging="480"/>
        <w:jc w:val="both"/>
        <w:rPr>
          <w:rFonts w:eastAsia="Times New Roman"/>
          <w:szCs w:val="22"/>
        </w:rPr>
      </w:pPr>
      <w:r w:rsidRPr="05DF6238">
        <w:rPr>
          <w:rFonts w:eastAsia="Times New Roman"/>
          <w:szCs w:val="22"/>
        </w:rPr>
        <w:t xml:space="preserve">Survey confirms performers’ need for collective management &amp; solutions. (2020, September 24). PayPerformers. Retrieved from </w:t>
      </w:r>
      <w:hyperlink r:id="rId28">
        <w:r w:rsidRPr="05DF6238">
          <w:rPr>
            <w:rFonts w:eastAsia="Times New Roman"/>
            <w:szCs w:val="22"/>
          </w:rPr>
          <w:t>https://www.payperformers.eu/post/press-release-survey-confirms-performers-need-for-collective-management-solutions</w:t>
        </w:r>
      </w:hyperlink>
    </w:p>
    <w:p w14:paraId="5C84F0AC" w14:textId="45480DC0" w:rsidR="00091A6D" w:rsidRDefault="00091A6D" w:rsidP="00091A6D">
      <w:pPr>
        <w:ind w:left="480" w:hanging="480"/>
        <w:jc w:val="both"/>
        <w:rPr>
          <w:rStyle w:val="Hyperlink"/>
          <w:rFonts w:eastAsia="Arial"/>
          <w:szCs w:val="22"/>
        </w:rPr>
      </w:pPr>
      <w:r w:rsidRPr="05DF6238">
        <w:rPr>
          <w:rFonts w:eastAsia="Arial"/>
          <w:szCs w:val="22"/>
        </w:rPr>
        <w:t xml:space="preserve">The Trichordist. (2017, January 16). Updated! Streaming price bible w/ 2016 rates: Spotify, Apple Music, YouTube, Tidal, Amazon, Pandora, etc. Retrieved from </w:t>
      </w:r>
      <w:hyperlink r:id="rId29">
        <w:r w:rsidRPr="05DF6238">
          <w:rPr>
            <w:rStyle w:val="Hyperlink"/>
            <w:rFonts w:eastAsia="Arial"/>
            <w:szCs w:val="22"/>
          </w:rPr>
          <w:t>https://thetrichordist.com/2017/01/16/updated-streaming-price-bible-w-2016-rates-spotify-apple-music-youtube-tidal-amazon-pandora-etc/</w:t>
        </w:r>
      </w:hyperlink>
    </w:p>
    <w:p w14:paraId="7311CCF3" w14:textId="77777777" w:rsidR="00091A6D" w:rsidRPr="009D1619" w:rsidRDefault="00091A6D" w:rsidP="00091A6D">
      <w:pPr>
        <w:ind w:left="480" w:hanging="480"/>
        <w:jc w:val="both"/>
        <w:rPr>
          <w:rStyle w:val="Hyperlink"/>
          <w:rFonts w:eastAsia="Arial"/>
          <w:szCs w:val="22"/>
        </w:rPr>
      </w:pPr>
      <w:r w:rsidRPr="002C05F7">
        <w:rPr>
          <w:rFonts w:eastAsia="Arial"/>
          <w:color w:val="0000FF"/>
          <w:szCs w:val="22"/>
          <w:u w:val="single"/>
        </w:rPr>
        <w:t>The Trichordist. (2020, March 5). 2019-2020 Streaming price bible. Retrieved from https://thetrichordist.com/2020/03/05/2019-2020-streaming-price-bible-youtube-is-still-the-1-problem-to-solve/</w:t>
      </w:r>
    </w:p>
    <w:p w14:paraId="0CF077A6" w14:textId="78446147" w:rsidR="00091A6D" w:rsidRDefault="00091A6D" w:rsidP="00091A6D">
      <w:pPr>
        <w:ind w:left="480" w:hanging="480"/>
        <w:jc w:val="both"/>
      </w:pPr>
      <w:r w:rsidRPr="00BD6E11">
        <w:t xml:space="preserve">The Word Bank. (2020, June 8). The global economic outlook during the covid-19 pandemic: A changed world. Retrieved from </w:t>
      </w:r>
      <w:hyperlink r:id="rId30" w:history="1">
        <w:r w:rsidRPr="009064F8">
          <w:rPr>
            <w:rStyle w:val="Hyperlink"/>
          </w:rPr>
          <w:t>https://www.worldbank.org/en/news/feature/2020/06/08/the-global-economic-outlook-during-the-covid-19-pandemic-a-changed-world</w:t>
        </w:r>
      </w:hyperlink>
    </w:p>
    <w:p w14:paraId="002AC80B" w14:textId="77777777" w:rsidR="00091A6D" w:rsidRDefault="00091A6D" w:rsidP="00091A6D">
      <w:pPr>
        <w:ind w:left="480" w:hanging="480"/>
        <w:jc w:val="both"/>
      </w:pPr>
      <w:r w:rsidRPr="00B06D58">
        <w:t xml:space="preserve">Ugwu, R. (2016, July 13). Inside the playlist factory. </w:t>
      </w:r>
      <w:r w:rsidRPr="00B06D58">
        <w:rPr>
          <w:i/>
          <w:iCs/>
        </w:rPr>
        <w:t>BuzzFeed</w:t>
      </w:r>
      <w:r w:rsidRPr="00B06D58">
        <w:t>. Retrieved from https://www.buzzfeed.com/reggieugwu/the-unsung-heroes-of-the-music-streaming-boom</w:t>
      </w:r>
    </w:p>
    <w:p w14:paraId="0448EBF9" w14:textId="77777777" w:rsidR="00091A6D" w:rsidRDefault="00091A6D" w:rsidP="00091A6D">
      <w:pPr>
        <w:ind w:left="480" w:hanging="480"/>
        <w:jc w:val="both"/>
      </w:pPr>
      <w:r w:rsidRPr="005E6C46">
        <w:t>WIPO. (1996). WIPO Performances and Phonograms Treaty. Retrieved from https://wipolex.wipo.int/es/treaties/textdetails/12743</w:t>
      </w:r>
    </w:p>
    <w:p w14:paraId="7C9155BE" w14:textId="77777777" w:rsidR="00091A6D" w:rsidRDefault="00091A6D" w:rsidP="00091A6D">
      <w:pPr>
        <w:ind w:left="480" w:hanging="480"/>
        <w:jc w:val="both"/>
      </w:pPr>
      <w:r w:rsidRPr="0037167F">
        <w:t>WIPO. (2012). Beijing Treaty on Audiovisual Performances. Retrieved from https://wipolex.wipo.int/en/text/295837</w:t>
      </w:r>
    </w:p>
    <w:p w14:paraId="6E9361A1" w14:textId="77777777" w:rsidR="00091A6D" w:rsidRPr="00BD6061" w:rsidRDefault="00091A6D" w:rsidP="00091A6D">
      <w:pPr>
        <w:ind w:left="480" w:hanging="480"/>
        <w:jc w:val="both"/>
      </w:pPr>
      <w:r w:rsidRPr="00BD6061">
        <w:t>WIPO. (2017). Summary presentation of the Brainstorming exercise convened by WIPO on April 6 and 7, 2017. Retrieved from https://www.wipo.int/edocs/mdocs/copyright/en/sccr_35/sccr_35_summary_brainstorming_rev.pdf</w:t>
      </w:r>
    </w:p>
    <w:p w14:paraId="27153E13" w14:textId="77777777" w:rsidR="00091A6D" w:rsidRPr="00BD6061" w:rsidRDefault="00091A6D" w:rsidP="00091A6D">
      <w:pPr>
        <w:ind w:left="480" w:hanging="480"/>
        <w:jc w:val="both"/>
      </w:pPr>
    </w:p>
    <w:p w14:paraId="74FB179F" w14:textId="77777777" w:rsidR="00091A6D" w:rsidRDefault="00091A6D" w:rsidP="00091A6D">
      <w:pPr>
        <w:spacing w:line="259" w:lineRule="auto"/>
        <w:ind w:left="480" w:hanging="480"/>
        <w:jc w:val="both"/>
        <w:rPr>
          <w:rFonts w:eastAsia="Times New Roman"/>
          <w:szCs w:val="22"/>
        </w:rPr>
      </w:pPr>
    </w:p>
    <w:p w14:paraId="5FC61BDB" w14:textId="77777777" w:rsidR="00091A6D" w:rsidRDefault="00091A6D" w:rsidP="00091A6D">
      <w:pPr>
        <w:rPr>
          <w:b/>
          <w:bCs/>
          <w:caps/>
          <w:kern w:val="32"/>
          <w:szCs w:val="32"/>
        </w:rPr>
      </w:pPr>
      <w:r>
        <w:br w:type="page"/>
      </w:r>
    </w:p>
    <w:p w14:paraId="4E278C61" w14:textId="4938ACC0" w:rsidR="00091A6D" w:rsidRPr="00D04AFD" w:rsidRDefault="00091A6D" w:rsidP="00091A6D">
      <w:pPr>
        <w:pStyle w:val="Heading1"/>
        <w:spacing w:after="240"/>
      </w:pPr>
      <w:bookmarkStart w:id="61" w:name="_Toc67860847"/>
      <w:r>
        <w:lastRenderedPageBreak/>
        <w:t>Annex – Questionnaire for artists</w:t>
      </w:r>
      <w:bookmarkEnd w:id="61"/>
    </w:p>
    <w:p w14:paraId="5E414DB0" w14:textId="77777777" w:rsidR="00091A6D" w:rsidRPr="006B6CE3" w:rsidRDefault="00091A6D" w:rsidP="00091A6D">
      <w:pPr>
        <w:spacing w:after="120"/>
        <w:jc w:val="both"/>
        <w:rPr>
          <w:rFonts w:eastAsia="Times New Roman"/>
          <w:szCs w:val="22"/>
        </w:rPr>
      </w:pPr>
      <w:r w:rsidRPr="006B6CE3">
        <w:rPr>
          <w:rFonts w:eastAsia="Times New Roman"/>
          <w:szCs w:val="22"/>
        </w:rPr>
        <w:t xml:space="preserve">Dear artist/performer, on behalf of the World Intellectual Property Organization (WIPO) we are conducting a “Study on artists in the digital marketplace: economic and legal considerations”, that will be presented to all Member States at the next </w:t>
      </w:r>
      <w:r>
        <w:rPr>
          <w:rFonts w:eastAsia="Times New Roman"/>
          <w:szCs w:val="22"/>
        </w:rPr>
        <w:t xml:space="preserve">Standing Committee on Copyright and Related Rights </w:t>
      </w:r>
      <w:r w:rsidRPr="006B6CE3">
        <w:rPr>
          <w:rFonts w:eastAsia="Times New Roman"/>
          <w:szCs w:val="22"/>
        </w:rPr>
        <w:t>.</w:t>
      </w:r>
    </w:p>
    <w:p w14:paraId="0A4E3AB9" w14:textId="77777777" w:rsidR="00091A6D" w:rsidRPr="006B6CE3" w:rsidRDefault="00091A6D" w:rsidP="00091A6D">
      <w:pPr>
        <w:spacing w:after="120"/>
        <w:jc w:val="both"/>
        <w:rPr>
          <w:rFonts w:eastAsia="Times New Roman"/>
          <w:szCs w:val="22"/>
        </w:rPr>
      </w:pPr>
      <w:r w:rsidRPr="006B6CE3">
        <w:rPr>
          <w:rFonts w:eastAsia="Times New Roman"/>
          <w:szCs w:val="22"/>
        </w:rPr>
        <w:t>For this report we are collecting evidence from the artists’/performers’ perspective on the current status of the music digital market through the following survey.</w:t>
      </w:r>
    </w:p>
    <w:p w14:paraId="762F8041" w14:textId="77777777" w:rsidR="00091A6D" w:rsidRPr="006B6CE3" w:rsidRDefault="00091A6D" w:rsidP="00091A6D">
      <w:pPr>
        <w:spacing w:after="120"/>
        <w:jc w:val="both"/>
        <w:rPr>
          <w:rFonts w:eastAsia="Times New Roman"/>
          <w:szCs w:val="22"/>
        </w:rPr>
      </w:pPr>
      <w:r w:rsidRPr="006B6CE3">
        <w:rPr>
          <w:rFonts w:eastAsia="Times New Roman"/>
          <w:szCs w:val="22"/>
        </w:rPr>
        <w:t>All responses will be treated with confidentiality and anonymously included in the report, unless you give us explicit permission to mention your name.</w:t>
      </w:r>
    </w:p>
    <w:p w14:paraId="17582E88" w14:textId="77777777" w:rsidR="00091A6D" w:rsidRPr="006B6CE3" w:rsidRDefault="00091A6D" w:rsidP="00091A6D">
      <w:pPr>
        <w:spacing w:after="120"/>
        <w:jc w:val="both"/>
        <w:rPr>
          <w:rFonts w:eastAsia="Times New Roman"/>
          <w:szCs w:val="22"/>
        </w:rPr>
      </w:pPr>
      <w:r w:rsidRPr="006B6CE3">
        <w:rPr>
          <w:rFonts w:eastAsia="Times New Roman"/>
          <w:szCs w:val="22"/>
        </w:rPr>
        <w:t>1. Could you share with us your artistic name?</w:t>
      </w:r>
    </w:p>
    <w:p w14:paraId="2CFDE70E" w14:textId="77777777" w:rsidR="00091A6D" w:rsidRPr="006B6CE3" w:rsidRDefault="00091A6D" w:rsidP="00091A6D">
      <w:pPr>
        <w:spacing w:after="120"/>
        <w:jc w:val="both"/>
        <w:rPr>
          <w:rFonts w:eastAsia="Times New Roman"/>
          <w:szCs w:val="22"/>
        </w:rPr>
      </w:pPr>
      <w:r w:rsidRPr="006B6CE3">
        <w:rPr>
          <w:rFonts w:eastAsia="Times New Roman"/>
          <w:szCs w:val="22"/>
        </w:rPr>
        <w:t>We need to know who is answering in order for us to make sense of the survey statistics. There will be no mention of your (artistic) name in our final report unless you give us permission at the end of the survey. We guarantee the confidentiality of your answers.</w:t>
      </w:r>
    </w:p>
    <w:p w14:paraId="2395E126" w14:textId="77777777" w:rsidR="00091A6D" w:rsidRPr="006B6CE3" w:rsidRDefault="00091A6D" w:rsidP="00091A6D">
      <w:pPr>
        <w:spacing w:after="120"/>
        <w:jc w:val="both"/>
        <w:rPr>
          <w:rFonts w:eastAsia="Times New Roman"/>
          <w:szCs w:val="22"/>
        </w:rPr>
      </w:pPr>
      <w:r w:rsidRPr="006B6CE3">
        <w:rPr>
          <w:rFonts w:eastAsia="Times New Roman"/>
          <w:szCs w:val="22"/>
        </w:rPr>
        <w:t>2. Could you provide us with an email address?</w:t>
      </w:r>
    </w:p>
    <w:p w14:paraId="47EB3935" w14:textId="77777777" w:rsidR="00091A6D" w:rsidRPr="006B6CE3" w:rsidRDefault="00091A6D" w:rsidP="00091A6D">
      <w:pPr>
        <w:spacing w:after="120"/>
        <w:jc w:val="both"/>
        <w:rPr>
          <w:rFonts w:eastAsia="Times New Roman"/>
          <w:szCs w:val="22"/>
        </w:rPr>
      </w:pPr>
      <w:r w:rsidRPr="006B6CE3">
        <w:rPr>
          <w:rFonts w:eastAsia="Times New Roman"/>
          <w:szCs w:val="22"/>
        </w:rPr>
        <w:t>We will send you your answers after you complete the survey, so you can check and/or modify them.</w:t>
      </w:r>
    </w:p>
    <w:p w14:paraId="25FE8E42" w14:textId="77777777" w:rsidR="00091A6D" w:rsidRPr="006B6CE3" w:rsidRDefault="00091A6D" w:rsidP="00091A6D">
      <w:pPr>
        <w:spacing w:after="120"/>
        <w:jc w:val="both"/>
        <w:rPr>
          <w:rFonts w:eastAsia="Times New Roman"/>
          <w:szCs w:val="22"/>
        </w:rPr>
      </w:pPr>
      <w:r>
        <w:rPr>
          <w:rFonts w:eastAsia="Times New Roman"/>
          <w:szCs w:val="22"/>
        </w:rPr>
        <w:t>Y</w:t>
      </w:r>
      <w:r w:rsidRPr="006B6CE3">
        <w:rPr>
          <w:rFonts w:eastAsia="Times New Roman"/>
          <w:szCs w:val="22"/>
        </w:rPr>
        <w:t>ou will also receive a copy of the report when finished.</w:t>
      </w:r>
    </w:p>
    <w:p w14:paraId="31A431F3" w14:textId="77777777" w:rsidR="00091A6D" w:rsidRPr="006B6CE3" w:rsidRDefault="00091A6D" w:rsidP="00091A6D">
      <w:pPr>
        <w:spacing w:after="120"/>
        <w:jc w:val="both"/>
        <w:rPr>
          <w:rFonts w:eastAsia="Times New Roman"/>
          <w:szCs w:val="22"/>
        </w:rPr>
      </w:pPr>
      <w:r w:rsidRPr="006B6CE3">
        <w:rPr>
          <w:rFonts w:eastAsia="Times New Roman"/>
          <w:szCs w:val="22"/>
        </w:rPr>
        <w:t>3. How would you describe your activity in music? Out of all the recordings you have been part of, which is/are the most recognized?</w:t>
      </w:r>
    </w:p>
    <w:p w14:paraId="031D050F" w14:textId="77777777" w:rsidR="00091A6D" w:rsidRPr="006B6CE3" w:rsidRDefault="00091A6D" w:rsidP="00091A6D">
      <w:pPr>
        <w:spacing w:after="120"/>
        <w:jc w:val="both"/>
        <w:rPr>
          <w:rFonts w:eastAsia="Times New Roman"/>
          <w:szCs w:val="22"/>
        </w:rPr>
      </w:pPr>
      <w:r w:rsidRPr="006B6CE3">
        <w:rPr>
          <w:rFonts w:eastAsia="Times New Roman"/>
          <w:szCs w:val="22"/>
        </w:rPr>
        <w:t>Examples of music profiles (non-exclusive): solo artist, featured artist, session musician, producer, songwriter, arranger, composer, teacher…</w:t>
      </w:r>
    </w:p>
    <w:p w14:paraId="0B57B265" w14:textId="77777777" w:rsidR="00091A6D" w:rsidRPr="006B6CE3" w:rsidRDefault="00091A6D" w:rsidP="00091A6D">
      <w:pPr>
        <w:spacing w:after="120"/>
        <w:jc w:val="both"/>
        <w:rPr>
          <w:rFonts w:eastAsia="Times New Roman"/>
          <w:szCs w:val="22"/>
        </w:rPr>
      </w:pPr>
      <w:r w:rsidRPr="006B6CE3">
        <w:rPr>
          <w:rFonts w:eastAsia="Times New Roman"/>
          <w:szCs w:val="22"/>
        </w:rPr>
        <w:t>4. Are you the main artist or are you a member of a band?</w:t>
      </w:r>
    </w:p>
    <w:p w14:paraId="3E638B09"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Main artist</w:t>
      </w:r>
    </w:p>
    <w:p w14:paraId="0BD9A78A" w14:textId="77777777" w:rsidR="00091A6D" w:rsidRPr="006B6CE3" w:rsidRDefault="00091A6D" w:rsidP="00091A6D">
      <w:pPr>
        <w:spacing w:after="120"/>
        <w:ind w:left="567"/>
        <w:jc w:val="both"/>
        <w:rPr>
          <w:rFonts w:eastAsia="Times New Roman"/>
          <w:szCs w:val="22"/>
        </w:rPr>
      </w:pPr>
      <w:r w:rsidRPr="006B6CE3">
        <w:rPr>
          <w:rFonts w:eastAsia="Times New Roman"/>
          <w:szCs w:val="22"/>
        </w:rPr>
        <w:t>B. Member of a group/band</w:t>
      </w:r>
    </w:p>
    <w:p w14:paraId="37FD0411" w14:textId="77777777" w:rsidR="00091A6D" w:rsidRPr="006B6CE3" w:rsidRDefault="00091A6D" w:rsidP="00091A6D">
      <w:pPr>
        <w:spacing w:after="120"/>
        <w:jc w:val="both"/>
        <w:rPr>
          <w:rFonts w:eastAsia="Times New Roman"/>
          <w:szCs w:val="22"/>
        </w:rPr>
      </w:pPr>
      <w:r w:rsidRPr="006B6CE3">
        <w:rPr>
          <w:rFonts w:eastAsia="Times New Roman"/>
          <w:szCs w:val="22"/>
        </w:rPr>
        <w:t>5. What music genre(s)/style(s) would best fit your music career?</w:t>
      </w:r>
    </w:p>
    <w:p w14:paraId="0091DD17" w14:textId="77777777" w:rsidR="00091A6D" w:rsidRPr="006B6CE3" w:rsidRDefault="00091A6D" w:rsidP="00091A6D">
      <w:pPr>
        <w:spacing w:after="120"/>
        <w:jc w:val="both"/>
        <w:rPr>
          <w:rFonts w:eastAsia="Times New Roman"/>
          <w:szCs w:val="22"/>
        </w:rPr>
      </w:pPr>
      <w:r w:rsidRPr="006B6CE3">
        <w:rPr>
          <w:rFonts w:eastAsia="Times New Roman"/>
          <w:szCs w:val="22"/>
        </w:rPr>
        <w:t>We are aware it is difficult to accurately describe your music. We can give you examples of some of the main genres/styles, as categorized by Allmusic: African, Asian, Caribbean, hip-hop, classical, electronic, jazz, blues, pop, rock, other.</w:t>
      </w:r>
    </w:p>
    <w:p w14:paraId="76DB77D2" w14:textId="77777777" w:rsidR="00091A6D" w:rsidRPr="006B6CE3" w:rsidRDefault="00091A6D" w:rsidP="00091A6D">
      <w:pPr>
        <w:spacing w:after="120"/>
        <w:jc w:val="both"/>
        <w:rPr>
          <w:rFonts w:eastAsia="Times New Roman"/>
          <w:szCs w:val="22"/>
        </w:rPr>
      </w:pPr>
      <w:r w:rsidRPr="006B6CE3">
        <w:rPr>
          <w:rFonts w:eastAsia="Times New Roman"/>
          <w:szCs w:val="22"/>
        </w:rPr>
        <w:t>6. Do you have any higher education or vocational training in music?</w:t>
      </w:r>
    </w:p>
    <w:p w14:paraId="5C90A388"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Yes, I have higher education or vocational training in music</w:t>
      </w:r>
    </w:p>
    <w:p w14:paraId="33DE8188" w14:textId="77777777" w:rsidR="00091A6D" w:rsidRPr="006B6CE3" w:rsidRDefault="00091A6D" w:rsidP="00091A6D">
      <w:pPr>
        <w:spacing w:after="120"/>
        <w:ind w:left="567"/>
        <w:jc w:val="both"/>
        <w:rPr>
          <w:rFonts w:eastAsia="Times New Roman"/>
          <w:szCs w:val="22"/>
        </w:rPr>
      </w:pPr>
      <w:r w:rsidRPr="006B6CE3">
        <w:rPr>
          <w:rFonts w:eastAsia="Times New Roman"/>
          <w:szCs w:val="22"/>
        </w:rPr>
        <w:t>B. No, I do not have higher education nor vocational training in music</w:t>
      </w:r>
    </w:p>
    <w:p w14:paraId="7A1C122C" w14:textId="77777777" w:rsidR="00091A6D" w:rsidRPr="006B6CE3" w:rsidRDefault="00091A6D" w:rsidP="00091A6D">
      <w:pPr>
        <w:spacing w:after="120"/>
        <w:jc w:val="both"/>
        <w:rPr>
          <w:rFonts w:eastAsia="Times New Roman"/>
          <w:szCs w:val="22"/>
        </w:rPr>
      </w:pPr>
      <w:r w:rsidRPr="006B6CE3">
        <w:rPr>
          <w:rFonts w:eastAsia="Times New Roman"/>
          <w:szCs w:val="22"/>
        </w:rPr>
        <w:t>7. In which continents and countries have you mainly worked in the last ten years?</w:t>
      </w:r>
    </w:p>
    <w:p w14:paraId="21F22509" w14:textId="77777777" w:rsidR="00091A6D" w:rsidRPr="006B6CE3" w:rsidRDefault="00091A6D" w:rsidP="00091A6D">
      <w:pPr>
        <w:spacing w:after="120"/>
        <w:jc w:val="both"/>
        <w:rPr>
          <w:rFonts w:eastAsia="Times New Roman"/>
          <w:szCs w:val="22"/>
        </w:rPr>
      </w:pPr>
      <w:r w:rsidRPr="006B6CE3">
        <w:rPr>
          <w:rFonts w:eastAsia="Times New Roman"/>
          <w:szCs w:val="22"/>
        </w:rPr>
        <w:t>Examples: Africa, Asia, Europe, South America, USA, Oceania // United Kingdom, Nigeria, Australia, Argentina, China…</w:t>
      </w:r>
    </w:p>
    <w:p w14:paraId="61839845" w14:textId="77777777" w:rsidR="00091A6D" w:rsidRPr="006B6CE3" w:rsidRDefault="00091A6D" w:rsidP="00091A6D">
      <w:pPr>
        <w:spacing w:after="120"/>
        <w:jc w:val="both"/>
        <w:rPr>
          <w:rFonts w:eastAsia="Times New Roman"/>
          <w:szCs w:val="22"/>
        </w:rPr>
      </w:pPr>
      <w:r w:rsidRPr="006B6CE3">
        <w:rPr>
          <w:rFonts w:eastAsia="Times New Roman"/>
          <w:szCs w:val="22"/>
        </w:rPr>
        <w:t>8. How has streaming affected your income over the last five years?</w:t>
      </w:r>
    </w:p>
    <w:p w14:paraId="10756C48"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Increase in income</w:t>
      </w:r>
    </w:p>
    <w:p w14:paraId="03C7B823" w14:textId="77777777" w:rsidR="00091A6D" w:rsidRPr="006B6CE3" w:rsidRDefault="00091A6D" w:rsidP="00091A6D">
      <w:pPr>
        <w:spacing w:after="120"/>
        <w:ind w:left="567"/>
        <w:jc w:val="both"/>
        <w:rPr>
          <w:rFonts w:eastAsia="Times New Roman"/>
          <w:szCs w:val="22"/>
        </w:rPr>
      </w:pPr>
      <w:r w:rsidRPr="006B6CE3">
        <w:rPr>
          <w:rFonts w:eastAsia="Times New Roman"/>
          <w:szCs w:val="22"/>
        </w:rPr>
        <w:t>B. Decrease in income</w:t>
      </w:r>
    </w:p>
    <w:p w14:paraId="1FEFD01D" w14:textId="77777777" w:rsidR="00091A6D" w:rsidRPr="006B6CE3" w:rsidRDefault="00091A6D" w:rsidP="00091A6D">
      <w:pPr>
        <w:spacing w:after="120"/>
        <w:ind w:left="567"/>
        <w:jc w:val="both"/>
        <w:rPr>
          <w:rFonts w:eastAsia="Times New Roman"/>
          <w:szCs w:val="22"/>
        </w:rPr>
      </w:pPr>
      <w:r w:rsidRPr="006B6CE3">
        <w:rPr>
          <w:rFonts w:eastAsia="Times New Roman"/>
          <w:szCs w:val="22"/>
        </w:rPr>
        <w:t>C. Income has remained constant</w:t>
      </w:r>
    </w:p>
    <w:p w14:paraId="4E0FA141" w14:textId="77777777" w:rsidR="00091A6D" w:rsidRPr="006B6CE3" w:rsidRDefault="00091A6D" w:rsidP="00091A6D">
      <w:pPr>
        <w:spacing w:after="120"/>
        <w:jc w:val="both"/>
        <w:rPr>
          <w:rFonts w:eastAsia="Times New Roman"/>
          <w:szCs w:val="22"/>
        </w:rPr>
      </w:pPr>
      <w:r w:rsidRPr="006B6CE3">
        <w:rPr>
          <w:rFonts w:eastAsia="Times New Roman"/>
          <w:szCs w:val="22"/>
        </w:rPr>
        <w:t>9. Among the following, what has contributed to your annual income during 2020?</w:t>
      </w:r>
    </w:p>
    <w:p w14:paraId="48AA27B5" w14:textId="77777777" w:rsidR="00091A6D" w:rsidRPr="006B6CE3" w:rsidRDefault="00091A6D" w:rsidP="00091A6D">
      <w:pPr>
        <w:spacing w:after="120"/>
        <w:jc w:val="both"/>
        <w:rPr>
          <w:rFonts w:eastAsia="Times New Roman"/>
          <w:szCs w:val="22"/>
        </w:rPr>
      </w:pPr>
      <w:r w:rsidRPr="006B6CE3">
        <w:rPr>
          <w:rFonts w:eastAsia="Times New Roman"/>
          <w:szCs w:val="22"/>
        </w:rPr>
        <w:t>Choose as many as you like</w:t>
      </w:r>
    </w:p>
    <w:p w14:paraId="42C23693"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Live performances</w:t>
      </w:r>
    </w:p>
    <w:p w14:paraId="2FB48DDB" w14:textId="77777777" w:rsidR="00091A6D" w:rsidRPr="006B6CE3" w:rsidRDefault="00091A6D" w:rsidP="00091A6D">
      <w:pPr>
        <w:spacing w:after="120"/>
        <w:ind w:left="567"/>
        <w:jc w:val="both"/>
        <w:rPr>
          <w:rFonts w:eastAsia="Times New Roman"/>
          <w:szCs w:val="22"/>
        </w:rPr>
      </w:pPr>
      <w:r w:rsidRPr="006B6CE3">
        <w:rPr>
          <w:rFonts w:eastAsia="Times New Roman"/>
          <w:szCs w:val="22"/>
        </w:rPr>
        <w:lastRenderedPageBreak/>
        <w:t>B. Records/recordings sales</w:t>
      </w:r>
    </w:p>
    <w:p w14:paraId="3CB2C5FA" w14:textId="77777777" w:rsidR="00091A6D" w:rsidRPr="006B6CE3" w:rsidRDefault="00091A6D" w:rsidP="00091A6D">
      <w:pPr>
        <w:spacing w:after="120"/>
        <w:ind w:left="567"/>
        <w:jc w:val="both"/>
        <w:rPr>
          <w:rFonts w:eastAsia="Times New Roman"/>
          <w:szCs w:val="22"/>
        </w:rPr>
      </w:pPr>
      <w:r w:rsidRPr="006B6CE3">
        <w:rPr>
          <w:rFonts w:eastAsia="Times New Roman"/>
          <w:szCs w:val="22"/>
        </w:rPr>
        <w:t>C. Work at a studio</w:t>
      </w:r>
    </w:p>
    <w:p w14:paraId="3161E33C" w14:textId="77777777" w:rsidR="00091A6D" w:rsidRPr="006B6CE3" w:rsidRDefault="00091A6D" w:rsidP="00091A6D">
      <w:pPr>
        <w:spacing w:after="120"/>
        <w:ind w:left="567"/>
        <w:jc w:val="both"/>
        <w:rPr>
          <w:rFonts w:eastAsia="Times New Roman"/>
          <w:szCs w:val="22"/>
        </w:rPr>
      </w:pPr>
      <w:r w:rsidRPr="006B6CE3">
        <w:rPr>
          <w:rFonts w:eastAsia="Times New Roman"/>
          <w:szCs w:val="22"/>
        </w:rPr>
        <w:t>D. Grants, scholarships or financial support</w:t>
      </w:r>
    </w:p>
    <w:p w14:paraId="13573F5B" w14:textId="77777777" w:rsidR="00091A6D" w:rsidRPr="006B6CE3" w:rsidRDefault="00091A6D" w:rsidP="00091A6D">
      <w:pPr>
        <w:spacing w:after="120"/>
        <w:ind w:left="567"/>
        <w:jc w:val="both"/>
        <w:rPr>
          <w:rFonts w:eastAsia="Times New Roman"/>
          <w:szCs w:val="22"/>
        </w:rPr>
      </w:pPr>
      <w:r w:rsidRPr="006B6CE3">
        <w:rPr>
          <w:rFonts w:eastAsia="Times New Roman"/>
          <w:szCs w:val="22"/>
        </w:rPr>
        <w:t>E. Composing or arranging</w:t>
      </w:r>
    </w:p>
    <w:p w14:paraId="15262F46" w14:textId="77777777" w:rsidR="00091A6D" w:rsidRPr="006B6CE3" w:rsidRDefault="00091A6D" w:rsidP="00091A6D">
      <w:pPr>
        <w:spacing w:after="120"/>
        <w:ind w:left="567"/>
        <w:jc w:val="both"/>
        <w:rPr>
          <w:rFonts w:eastAsia="Times New Roman"/>
          <w:szCs w:val="22"/>
        </w:rPr>
      </w:pPr>
      <w:r w:rsidRPr="006B6CE3">
        <w:rPr>
          <w:rFonts w:eastAsia="Times New Roman"/>
          <w:szCs w:val="22"/>
        </w:rPr>
        <w:t>F. Teaching private music lessons</w:t>
      </w:r>
    </w:p>
    <w:p w14:paraId="74F04028" w14:textId="77777777" w:rsidR="00091A6D" w:rsidRPr="006B6CE3" w:rsidRDefault="00091A6D" w:rsidP="00091A6D">
      <w:pPr>
        <w:spacing w:after="120"/>
        <w:ind w:left="567"/>
        <w:jc w:val="both"/>
        <w:rPr>
          <w:rFonts w:eastAsia="Times New Roman"/>
          <w:szCs w:val="22"/>
        </w:rPr>
      </w:pPr>
      <w:r w:rsidRPr="006B6CE3">
        <w:rPr>
          <w:rFonts w:eastAsia="Times New Roman"/>
          <w:szCs w:val="22"/>
        </w:rPr>
        <w:t>G. Teaching regular music lessons</w:t>
      </w:r>
    </w:p>
    <w:p w14:paraId="3FDA336B" w14:textId="77777777" w:rsidR="00091A6D" w:rsidRPr="006B6CE3" w:rsidRDefault="00091A6D" w:rsidP="00091A6D">
      <w:pPr>
        <w:spacing w:after="120"/>
        <w:ind w:left="567"/>
        <w:jc w:val="both"/>
        <w:rPr>
          <w:rFonts w:eastAsia="Times New Roman"/>
          <w:szCs w:val="22"/>
        </w:rPr>
      </w:pPr>
      <w:r w:rsidRPr="006B6CE3">
        <w:rPr>
          <w:rFonts w:eastAsia="Times New Roman"/>
          <w:szCs w:val="22"/>
        </w:rPr>
        <w:t>H. Other</w:t>
      </w:r>
    </w:p>
    <w:p w14:paraId="30F37780" w14:textId="77777777" w:rsidR="00091A6D" w:rsidRPr="006B6CE3" w:rsidRDefault="00091A6D" w:rsidP="00091A6D">
      <w:pPr>
        <w:spacing w:after="120"/>
        <w:jc w:val="both"/>
        <w:rPr>
          <w:rFonts w:eastAsia="Times New Roman"/>
          <w:szCs w:val="22"/>
        </w:rPr>
      </w:pPr>
      <w:r w:rsidRPr="006B6CE3">
        <w:rPr>
          <w:rFonts w:eastAsia="Times New Roman"/>
          <w:szCs w:val="22"/>
        </w:rPr>
        <w:t>10. Thank you, you have selected the following as your income sources.</w:t>
      </w:r>
    </w:p>
    <w:p w14:paraId="073C24FF" w14:textId="77777777" w:rsidR="00091A6D" w:rsidRPr="006B6CE3" w:rsidRDefault="00091A6D" w:rsidP="00091A6D">
      <w:pPr>
        <w:spacing w:after="120"/>
        <w:jc w:val="both"/>
        <w:rPr>
          <w:rFonts w:eastAsia="Times New Roman"/>
          <w:szCs w:val="22"/>
        </w:rPr>
      </w:pPr>
      <w:r w:rsidRPr="006B6CE3">
        <w:rPr>
          <w:rFonts w:eastAsia="Times New Roman"/>
          <w:szCs w:val="22"/>
        </w:rPr>
        <w:t>Could you please let us know what percentage do each of the previous sources hold in regard to your music income in 2020? (total sum of 100%)</w:t>
      </w:r>
    </w:p>
    <w:p w14:paraId="296406A8" w14:textId="77777777" w:rsidR="00091A6D" w:rsidRPr="006B6CE3" w:rsidRDefault="00091A6D" w:rsidP="00091A6D">
      <w:pPr>
        <w:spacing w:after="120"/>
        <w:jc w:val="both"/>
        <w:rPr>
          <w:rFonts w:eastAsia="Times New Roman"/>
          <w:szCs w:val="22"/>
        </w:rPr>
      </w:pPr>
      <w:r w:rsidRPr="006B6CE3">
        <w:rPr>
          <w:rFonts w:eastAsia="Times New Roman"/>
          <w:szCs w:val="22"/>
        </w:rPr>
        <w:t>11. How has the pandemic affected your income over the last twelve months?</w:t>
      </w:r>
    </w:p>
    <w:p w14:paraId="7D602176"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Increase in income</w:t>
      </w:r>
    </w:p>
    <w:p w14:paraId="6BF0A22D" w14:textId="77777777" w:rsidR="00091A6D" w:rsidRPr="006B6CE3" w:rsidRDefault="00091A6D" w:rsidP="00091A6D">
      <w:pPr>
        <w:spacing w:after="120"/>
        <w:ind w:left="567"/>
        <w:jc w:val="both"/>
        <w:rPr>
          <w:rFonts w:eastAsia="Times New Roman"/>
          <w:szCs w:val="22"/>
        </w:rPr>
      </w:pPr>
      <w:r w:rsidRPr="006B6CE3">
        <w:rPr>
          <w:rFonts w:eastAsia="Times New Roman"/>
          <w:szCs w:val="22"/>
        </w:rPr>
        <w:t>B. Decrease in income</w:t>
      </w:r>
    </w:p>
    <w:p w14:paraId="098A915C" w14:textId="77777777" w:rsidR="00091A6D" w:rsidRPr="006B6CE3" w:rsidRDefault="00091A6D" w:rsidP="00091A6D">
      <w:pPr>
        <w:spacing w:after="120"/>
        <w:ind w:left="567"/>
        <w:jc w:val="both"/>
        <w:rPr>
          <w:rFonts w:eastAsia="Times New Roman"/>
          <w:szCs w:val="22"/>
        </w:rPr>
      </w:pPr>
      <w:r w:rsidRPr="006B6CE3">
        <w:rPr>
          <w:rFonts w:eastAsia="Times New Roman"/>
          <w:szCs w:val="22"/>
        </w:rPr>
        <w:t>C. Income has remained constant</w:t>
      </w:r>
    </w:p>
    <w:p w14:paraId="23F73763" w14:textId="77777777" w:rsidR="00091A6D" w:rsidRPr="006B6CE3" w:rsidRDefault="00091A6D" w:rsidP="00091A6D">
      <w:pPr>
        <w:spacing w:after="120"/>
        <w:jc w:val="both"/>
        <w:rPr>
          <w:rFonts w:eastAsia="Times New Roman"/>
          <w:szCs w:val="22"/>
        </w:rPr>
      </w:pPr>
      <w:r w:rsidRPr="006B6CE3">
        <w:rPr>
          <w:rFonts w:eastAsia="Times New Roman"/>
          <w:szCs w:val="22"/>
        </w:rPr>
        <w:t>12. What percentage out of your annual income comes from music?</w:t>
      </w:r>
    </w:p>
    <w:p w14:paraId="5E1496F2" w14:textId="77777777" w:rsidR="00091A6D" w:rsidRPr="006B6CE3" w:rsidRDefault="00091A6D" w:rsidP="00091A6D">
      <w:pPr>
        <w:spacing w:after="120"/>
        <w:jc w:val="both"/>
        <w:rPr>
          <w:rFonts w:eastAsia="Times New Roman"/>
          <w:szCs w:val="22"/>
        </w:rPr>
      </w:pPr>
      <w:r w:rsidRPr="006B6CE3">
        <w:rPr>
          <w:rFonts w:eastAsia="Times New Roman"/>
          <w:szCs w:val="22"/>
        </w:rPr>
        <w:t>1</w:t>
      </w:r>
      <w:r>
        <w:rPr>
          <w:rFonts w:eastAsia="Times New Roman"/>
          <w:szCs w:val="22"/>
        </w:rPr>
        <w:t>3</w:t>
      </w:r>
      <w:r w:rsidRPr="006B6CE3">
        <w:rPr>
          <w:rFonts w:eastAsia="Times New Roman"/>
          <w:szCs w:val="22"/>
        </w:rPr>
        <w:t>. What has been a major influence on your music career in the last twelve months?</w:t>
      </w:r>
    </w:p>
    <w:p w14:paraId="56EFB4C7" w14:textId="77777777" w:rsidR="00091A6D" w:rsidRPr="006B6CE3" w:rsidRDefault="00091A6D" w:rsidP="00091A6D">
      <w:pPr>
        <w:spacing w:after="120"/>
        <w:jc w:val="both"/>
        <w:rPr>
          <w:rFonts w:eastAsia="Times New Roman"/>
          <w:szCs w:val="22"/>
        </w:rPr>
      </w:pPr>
      <w:r w:rsidRPr="006B6CE3">
        <w:rPr>
          <w:rFonts w:eastAsia="Times New Roman"/>
          <w:szCs w:val="22"/>
        </w:rPr>
        <w:t>1</w:t>
      </w:r>
      <w:r>
        <w:rPr>
          <w:rFonts w:eastAsia="Times New Roman"/>
          <w:szCs w:val="22"/>
        </w:rPr>
        <w:t>4</w:t>
      </w:r>
      <w:r w:rsidRPr="006B6CE3">
        <w:rPr>
          <w:rFonts w:eastAsia="Times New Roman"/>
          <w:szCs w:val="22"/>
        </w:rPr>
        <w:t>. What has been a negative influence on your music career in the last twelve months?</w:t>
      </w:r>
    </w:p>
    <w:p w14:paraId="44F72197" w14:textId="77777777" w:rsidR="00091A6D" w:rsidRPr="006B6CE3" w:rsidRDefault="00091A6D" w:rsidP="00091A6D">
      <w:pPr>
        <w:spacing w:after="120"/>
        <w:jc w:val="both"/>
        <w:rPr>
          <w:rFonts w:eastAsia="Times New Roman"/>
          <w:szCs w:val="22"/>
        </w:rPr>
      </w:pPr>
      <w:r w:rsidRPr="006B6CE3">
        <w:rPr>
          <w:rFonts w:eastAsia="Times New Roman"/>
          <w:szCs w:val="22"/>
        </w:rPr>
        <w:t>1</w:t>
      </w:r>
      <w:r>
        <w:rPr>
          <w:rFonts w:eastAsia="Times New Roman"/>
          <w:szCs w:val="22"/>
        </w:rPr>
        <w:t>5</w:t>
      </w:r>
      <w:r w:rsidRPr="006B6CE3">
        <w:rPr>
          <w:rFonts w:eastAsia="Times New Roman"/>
          <w:szCs w:val="22"/>
        </w:rPr>
        <w:t>. Following these introductory questions regarding your music career, we will now ask you three questions about your intellectual property rights.</w:t>
      </w:r>
    </w:p>
    <w:p w14:paraId="57D07BE4" w14:textId="77777777" w:rsidR="00091A6D" w:rsidRPr="006B6CE3" w:rsidRDefault="00091A6D" w:rsidP="00091A6D">
      <w:pPr>
        <w:spacing w:after="120"/>
        <w:ind w:left="567"/>
        <w:jc w:val="both"/>
        <w:rPr>
          <w:rFonts w:eastAsia="Times New Roman"/>
          <w:szCs w:val="22"/>
        </w:rPr>
      </w:pPr>
      <w:r>
        <w:rPr>
          <w:rFonts w:eastAsia="Times New Roman"/>
          <w:szCs w:val="22"/>
        </w:rPr>
        <w:t>A</w:t>
      </w:r>
      <w:r w:rsidRPr="006B6CE3">
        <w:rPr>
          <w:rFonts w:eastAsia="Times New Roman"/>
          <w:szCs w:val="22"/>
        </w:rPr>
        <w:t>. Do you know if there are intellectual property rights applicable to you in the digital music market? If so, which ones?</w:t>
      </w:r>
    </w:p>
    <w:p w14:paraId="742DB217" w14:textId="77777777" w:rsidR="00091A6D" w:rsidRPr="006B6CE3" w:rsidRDefault="00091A6D" w:rsidP="00091A6D">
      <w:pPr>
        <w:spacing w:after="120"/>
        <w:ind w:left="567"/>
        <w:jc w:val="both"/>
        <w:rPr>
          <w:rFonts w:eastAsia="Times New Roman"/>
          <w:szCs w:val="22"/>
        </w:rPr>
      </w:pPr>
      <w:r>
        <w:rPr>
          <w:rFonts w:eastAsia="Times New Roman"/>
          <w:szCs w:val="22"/>
        </w:rPr>
        <w:t>B</w:t>
      </w:r>
      <w:r w:rsidRPr="006B6CE3">
        <w:rPr>
          <w:rFonts w:eastAsia="Times New Roman"/>
          <w:szCs w:val="22"/>
        </w:rPr>
        <w:t>. How do you collect intellectual property rights in the digital market?</w:t>
      </w:r>
    </w:p>
    <w:p w14:paraId="18161B83" w14:textId="77777777" w:rsidR="00091A6D" w:rsidRPr="006B6CE3" w:rsidRDefault="00091A6D" w:rsidP="00091A6D">
      <w:pPr>
        <w:spacing w:after="120"/>
        <w:ind w:left="567"/>
        <w:jc w:val="both"/>
        <w:rPr>
          <w:rFonts w:eastAsia="Times New Roman"/>
          <w:szCs w:val="22"/>
        </w:rPr>
      </w:pPr>
      <w:r>
        <w:rPr>
          <w:rFonts w:eastAsia="Times New Roman"/>
          <w:szCs w:val="22"/>
        </w:rPr>
        <w:t>C</w:t>
      </w:r>
      <w:r w:rsidRPr="006B6CE3">
        <w:rPr>
          <w:rFonts w:eastAsia="Times New Roman"/>
          <w:szCs w:val="22"/>
        </w:rPr>
        <w:t>. Who do you receive your payments from?</w:t>
      </w:r>
    </w:p>
    <w:p w14:paraId="232A2D82" w14:textId="77777777" w:rsidR="00091A6D" w:rsidRPr="006B6CE3" w:rsidRDefault="00091A6D" w:rsidP="00091A6D">
      <w:pPr>
        <w:spacing w:after="120"/>
        <w:jc w:val="both"/>
        <w:rPr>
          <w:rFonts w:eastAsia="Times New Roman"/>
          <w:szCs w:val="22"/>
        </w:rPr>
      </w:pPr>
      <w:r w:rsidRPr="006B6CE3">
        <w:rPr>
          <w:rFonts w:eastAsia="Times New Roman"/>
          <w:szCs w:val="22"/>
        </w:rPr>
        <w:t>17. Thank you, next two questions about your relationship with other agents in the digital music market.</w:t>
      </w:r>
    </w:p>
    <w:p w14:paraId="2420A18E" w14:textId="77777777" w:rsidR="00091A6D" w:rsidRPr="006B6CE3" w:rsidRDefault="00091A6D" w:rsidP="00091A6D">
      <w:pPr>
        <w:spacing w:after="120"/>
        <w:ind w:left="567"/>
        <w:jc w:val="both"/>
        <w:rPr>
          <w:rFonts w:eastAsia="Times New Roman"/>
          <w:szCs w:val="22"/>
        </w:rPr>
      </w:pPr>
      <w:r>
        <w:rPr>
          <w:rFonts w:eastAsia="Times New Roman"/>
          <w:szCs w:val="22"/>
        </w:rPr>
        <w:t>A</w:t>
      </w:r>
      <w:r w:rsidRPr="006B6CE3">
        <w:rPr>
          <w:rFonts w:eastAsia="Times New Roman"/>
          <w:szCs w:val="22"/>
        </w:rPr>
        <w:t>. What intellectual property rights have you transferred to producers or labels in your contract?</w:t>
      </w:r>
      <w:r>
        <w:rPr>
          <w:rFonts w:eastAsia="Times New Roman"/>
          <w:szCs w:val="22"/>
        </w:rPr>
        <w:t xml:space="preserve"> </w:t>
      </w:r>
      <w:r w:rsidRPr="006B6CE3">
        <w:rPr>
          <w:rFonts w:eastAsia="Times New Roman"/>
          <w:szCs w:val="22"/>
        </w:rPr>
        <w:t>Answer only if you have signed a contract with a label.</w:t>
      </w:r>
    </w:p>
    <w:p w14:paraId="12E28973" w14:textId="77777777" w:rsidR="00091A6D" w:rsidRPr="006B6CE3" w:rsidRDefault="00091A6D" w:rsidP="00091A6D">
      <w:pPr>
        <w:spacing w:after="120"/>
        <w:ind w:left="567"/>
        <w:jc w:val="both"/>
        <w:rPr>
          <w:rFonts w:eastAsia="Times New Roman"/>
          <w:szCs w:val="22"/>
        </w:rPr>
      </w:pPr>
      <w:r>
        <w:rPr>
          <w:rFonts w:eastAsia="Times New Roman"/>
          <w:szCs w:val="22"/>
        </w:rPr>
        <w:t>B</w:t>
      </w:r>
      <w:r w:rsidRPr="006B6CE3">
        <w:rPr>
          <w:rFonts w:eastAsia="Times New Roman"/>
          <w:szCs w:val="22"/>
        </w:rPr>
        <w:t>. In relation to the previous question, what percentage of sales are you receiving because of this agreement?</w:t>
      </w:r>
      <w:r>
        <w:rPr>
          <w:rFonts w:eastAsia="Times New Roman"/>
          <w:szCs w:val="22"/>
        </w:rPr>
        <w:t xml:space="preserve"> </w:t>
      </w:r>
      <w:r w:rsidRPr="006B6CE3">
        <w:rPr>
          <w:rFonts w:eastAsia="Times New Roman"/>
          <w:szCs w:val="22"/>
        </w:rPr>
        <w:t>Answer only if you have signed a contract with a label.</w:t>
      </w:r>
    </w:p>
    <w:p w14:paraId="17BFB17C" w14:textId="77777777" w:rsidR="00091A6D" w:rsidRPr="006B6CE3" w:rsidRDefault="00091A6D" w:rsidP="00091A6D">
      <w:pPr>
        <w:spacing w:after="120"/>
        <w:jc w:val="both"/>
        <w:rPr>
          <w:rFonts w:eastAsia="Times New Roman"/>
          <w:szCs w:val="22"/>
        </w:rPr>
      </w:pPr>
      <w:r w:rsidRPr="006B6CE3">
        <w:rPr>
          <w:rFonts w:eastAsia="Times New Roman"/>
          <w:szCs w:val="22"/>
        </w:rPr>
        <w:t>18. Next two questions about the collection of intellectual property rights in the digital music market.</w:t>
      </w:r>
    </w:p>
    <w:p w14:paraId="30089812" w14:textId="77777777" w:rsidR="00091A6D" w:rsidRPr="006B6CE3" w:rsidRDefault="00091A6D" w:rsidP="00091A6D">
      <w:pPr>
        <w:spacing w:after="120"/>
        <w:ind w:left="567"/>
        <w:jc w:val="both"/>
        <w:rPr>
          <w:rFonts w:eastAsia="Times New Roman"/>
          <w:szCs w:val="22"/>
        </w:rPr>
      </w:pPr>
      <w:r>
        <w:rPr>
          <w:rFonts w:eastAsia="Times New Roman"/>
          <w:szCs w:val="22"/>
        </w:rPr>
        <w:t>A</w:t>
      </w:r>
      <w:r w:rsidRPr="006B6CE3">
        <w:rPr>
          <w:rFonts w:eastAsia="Times New Roman"/>
          <w:szCs w:val="22"/>
        </w:rPr>
        <w:t>. Do you know which countries and platforms do the intellectual property rights you are collecting come from?</w:t>
      </w:r>
      <w:r>
        <w:rPr>
          <w:rFonts w:eastAsia="Times New Roman"/>
          <w:szCs w:val="22"/>
        </w:rPr>
        <w:t xml:space="preserve"> </w:t>
      </w:r>
      <w:r w:rsidRPr="006B6CE3">
        <w:rPr>
          <w:rFonts w:eastAsia="Times New Roman"/>
          <w:szCs w:val="22"/>
        </w:rPr>
        <w:t>If so, please specify which relevant countries and platforms.</w:t>
      </w:r>
    </w:p>
    <w:p w14:paraId="54BEC2F4" w14:textId="77777777" w:rsidR="00091A6D" w:rsidRPr="006B6CE3" w:rsidRDefault="00091A6D" w:rsidP="00091A6D">
      <w:pPr>
        <w:spacing w:after="120"/>
        <w:ind w:left="567"/>
        <w:jc w:val="both"/>
        <w:rPr>
          <w:rFonts w:eastAsia="Times New Roman"/>
          <w:szCs w:val="22"/>
        </w:rPr>
      </w:pPr>
      <w:r>
        <w:rPr>
          <w:rFonts w:eastAsia="Times New Roman"/>
          <w:szCs w:val="22"/>
        </w:rPr>
        <w:t>B</w:t>
      </w:r>
      <w:r w:rsidRPr="006B6CE3">
        <w:rPr>
          <w:rFonts w:eastAsia="Times New Roman"/>
          <w:szCs w:val="22"/>
        </w:rPr>
        <w:t>. Could you tell us the average annual income you receive for intellectual property rights?</w:t>
      </w:r>
      <w:r>
        <w:rPr>
          <w:rFonts w:eastAsia="Times New Roman"/>
          <w:szCs w:val="22"/>
        </w:rPr>
        <w:t xml:space="preserve"> </w:t>
      </w:r>
      <w:r w:rsidRPr="006B6CE3">
        <w:rPr>
          <w:rFonts w:eastAsia="Times New Roman"/>
          <w:szCs w:val="22"/>
        </w:rPr>
        <w:t>Please specify the numbers for each digital platform.</w:t>
      </w:r>
    </w:p>
    <w:p w14:paraId="3549F15E" w14:textId="77777777" w:rsidR="00091A6D" w:rsidRPr="006B6CE3" w:rsidRDefault="00091A6D" w:rsidP="00091A6D">
      <w:pPr>
        <w:spacing w:after="120"/>
        <w:jc w:val="both"/>
        <w:rPr>
          <w:rFonts w:eastAsia="Times New Roman"/>
          <w:szCs w:val="22"/>
        </w:rPr>
      </w:pPr>
      <w:r w:rsidRPr="006B6CE3">
        <w:rPr>
          <w:rFonts w:eastAsia="Times New Roman"/>
          <w:szCs w:val="22"/>
        </w:rPr>
        <w:t>19. This is the last set of questions, regarding information that digital music platforms provide you with.</w:t>
      </w:r>
    </w:p>
    <w:p w14:paraId="70BD7E1C" w14:textId="77777777" w:rsidR="00091A6D" w:rsidRPr="006B6CE3" w:rsidRDefault="00091A6D" w:rsidP="00091A6D">
      <w:pPr>
        <w:spacing w:after="120"/>
        <w:ind w:left="567"/>
        <w:jc w:val="both"/>
        <w:rPr>
          <w:rFonts w:eastAsia="Times New Roman"/>
          <w:szCs w:val="22"/>
        </w:rPr>
      </w:pPr>
      <w:r>
        <w:rPr>
          <w:rFonts w:eastAsia="Times New Roman"/>
          <w:szCs w:val="22"/>
        </w:rPr>
        <w:t>A</w:t>
      </w:r>
      <w:r w:rsidRPr="006B6CE3">
        <w:rPr>
          <w:rFonts w:eastAsia="Times New Roman"/>
          <w:szCs w:val="22"/>
        </w:rPr>
        <w:t>. Do you know how many digital platforms your music is played at? How many times are your songs played annually at those platforms?</w:t>
      </w:r>
      <w:r>
        <w:rPr>
          <w:rFonts w:eastAsia="Times New Roman"/>
          <w:szCs w:val="22"/>
        </w:rPr>
        <w:t xml:space="preserve"> </w:t>
      </w:r>
      <w:r w:rsidRPr="006B6CE3">
        <w:rPr>
          <w:rFonts w:eastAsia="Times New Roman"/>
          <w:szCs w:val="22"/>
        </w:rPr>
        <w:t>If possible, please specify the number of times your songs are played at each platform. For example, annual number of plays at Spotify, annual number of plays at Apple Music…</w:t>
      </w:r>
    </w:p>
    <w:p w14:paraId="309BE5A5" w14:textId="77777777" w:rsidR="00091A6D" w:rsidRPr="006B6CE3" w:rsidRDefault="00091A6D" w:rsidP="00091A6D">
      <w:pPr>
        <w:spacing w:after="120"/>
        <w:ind w:left="567"/>
        <w:jc w:val="both"/>
        <w:rPr>
          <w:rFonts w:eastAsia="Times New Roman"/>
          <w:szCs w:val="22"/>
        </w:rPr>
      </w:pPr>
      <w:r>
        <w:rPr>
          <w:rFonts w:eastAsia="Times New Roman"/>
          <w:szCs w:val="22"/>
        </w:rPr>
        <w:lastRenderedPageBreak/>
        <w:t>B</w:t>
      </w:r>
      <w:r w:rsidRPr="006B6CE3">
        <w:rPr>
          <w:rFonts w:eastAsia="Times New Roman"/>
          <w:szCs w:val="22"/>
        </w:rPr>
        <w:t>. Do you receive an income from Management Entities because of intellectual property rights in the digital music market? If so, which one(s)?</w:t>
      </w:r>
    </w:p>
    <w:p w14:paraId="67C5ACF3" w14:textId="77777777" w:rsidR="00091A6D" w:rsidRPr="006B6CE3" w:rsidRDefault="00091A6D" w:rsidP="00091A6D">
      <w:pPr>
        <w:spacing w:after="120"/>
        <w:ind w:left="567"/>
        <w:jc w:val="both"/>
        <w:rPr>
          <w:rFonts w:eastAsia="Times New Roman"/>
          <w:szCs w:val="22"/>
        </w:rPr>
      </w:pPr>
      <w:r>
        <w:rPr>
          <w:rFonts w:eastAsia="Times New Roman"/>
          <w:szCs w:val="22"/>
        </w:rPr>
        <w:t>C</w:t>
      </w:r>
      <w:r w:rsidRPr="006B6CE3">
        <w:rPr>
          <w:rFonts w:eastAsia="Times New Roman"/>
          <w:szCs w:val="22"/>
        </w:rPr>
        <w:t>. If your answer to the previous question was a yes, how long does it take for you to receive payment once your music is played?</w:t>
      </w:r>
    </w:p>
    <w:p w14:paraId="2588E775" w14:textId="77777777" w:rsidR="00091A6D" w:rsidRPr="006B6CE3" w:rsidRDefault="00091A6D" w:rsidP="00091A6D">
      <w:pPr>
        <w:spacing w:after="120"/>
        <w:ind w:left="567"/>
        <w:jc w:val="both"/>
        <w:rPr>
          <w:rFonts w:eastAsia="Times New Roman"/>
          <w:szCs w:val="22"/>
        </w:rPr>
      </w:pPr>
      <w:r>
        <w:rPr>
          <w:rFonts w:eastAsia="Times New Roman"/>
          <w:szCs w:val="22"/>
        </w:rPr>
        <w:t>D</w:t>
      </w:r>
      <w:r w:rsidRPr="006B6CE3">
        <w:rPr>
          <w:rFonts w:eastAsia="Times New Roman"/>
          <w:szCs w:val="22"/>
        </w:rPr>
        <w:t>. Do you receive enough information (transparent, clear and understandable) about the amount of money you get paid from digital music platforms? What do</w:t>
      </w:r>
      <w:bookmarkStart w:id="62" w:name="_GoBack"/>
      <w:bookmarkEnd w:id="62"/>
      <w:r w:rsidRPr="006B6CE3">
        <w:rPr>
          <w:rFonts w:eastAsia="Times New Roman"/>
          <w:szCs w:val="22"/>
        </w:rPr>
        <w:t xml:space="preserve"> you think is missing?</w:t>
      </w:r>
    </w:p>
    <w:p w14:paraId="10242CAD" w14:textId="77777777" w:rsidR="00091A6D" w:rsidRPr="006B6CE3" w:rsidRDefault="00091A6D" w:rsidP="00091A6D">
      <w:pPr>
        <w:spacing w:after="120"/>
        <w:jc w:val="both"/>
        <w:rPr>
          <w:rFonts w:eastAsia="Times New Roman"/>
          <w:szCs w:val="22"/>
        </w:rPr>
      </w:pPr>
      <w:r w:rsidRPr="006B6CE3">
        <w:rPr>
          <w:rFonts w:eastAsia="Times New Roman"/>
          <w:szCs w:val="22"/>
        </w:rPr>
        <w:t>20. Do you think streaming platforms pay main artists fairly?</w:t>
      </w:r>
    </w:p>
    <w:p w14:paraId="56D2B307"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Yes</w:t>
      </w:r>
    </w:p>
    <w:p w14:paraId="6C2AE6A3" w14:textId="77777777" w:rsidR="00091A6D" w:rsidRPr="006B6CE3" w:rsidRDefault="00091A6D" w:rsidP="00091A6D">
      <w:pPr>
        <w:spacing w:after="120"/>
        <w:ind w:left="567"/>
        <w:jc w:val="both"/>
        <w:rPr>
          <w:rFonts w:eastAsia="Times New Roman"/>
          <w:szCs w:val="22"/>
        </w:rPr>
      </w:pPr>
      <w:r w:rsidRPr="006B6CE3">
        <w:rPr>
          <w:rFonts w:eastAsia="Times New Roman"/>
          <w:szCs w:val="22"/>
        </w:rPr>
        <w:t>B. No</w:t>
      </w:r>
    </w:p>
    <w:p w14:paraId="44DEE5EA" w14:textId="77777777" w:rsidR="00091A6D" w:rsidRPr="006B6CE3" w:rsidRDefault="00091A6D" w:rsidP="00091A6D">
      <w:pPr>
        <w:spacing w:after="120"/>
        <w:jc w:val="both"/>
        <w:rPr>
          <w:rFonts w:eastAsia="Times New Roman"/>
          <w:szCs w:val="22"/>
        </w:rPr>
      </w:pPr>
      <w:r w:rsidRPr="006B6CE3">
        <w:rPr>
          <w:rFonts w:eastAsia="Times New Roman"/>
          <w:szCs w:val="22"/>
        </w:rPr>
        <w:t>21. Do you think streaming platforms pay musicians and performers fairly?</w:t>
      </w:r>
    </w:p>
    <w:p w14:paraId="36270EA9" w14:textId="77777777" w:rsidR="00091A6D" w:rsidRPr="006B6CE3" w:rsidRDefault="00091A6D" w:rsidP="00091A6D">
      <w:pPr>
        <w:spacing w:after="120"/>
        <w:ind w:left="567"/>
        <w:jc w:val="both"/>
        <w:rPr>
          <w:rFonts w:eastAsia="Times New Roman"/>
          <w:szCs w:val="22"/>
        </w:rPr>
      </w:pPr>
      <w:r w:rsidRPr="006B6CE3">
        <w:rPr>
          <w:rFonts w:eastAsia="Times New Roman"/>
          <w:szCs w:val="22"/>
        </w:rPr>
        <w:t>A. Yes</w:t>
      </w:r>
    </w:p>
    <w:p w14:paraId="136A3C45" w14:textId="77777777" w:rsidR="00091A6D" w:rsidRPr="006B6CE3" w:rsidRDefault="00091A6D" w:rsidP="00091A6D">
      <w:pPr>
        <w:spacing w:after="120"/>
        <w:ind w:left="567"/>
        <w:jc w:val="both"/>
        <w:rPr>
          <w:rFonts w:eastAsia="Times New Roman"/>
          <w:szCs w:val="22"/>
        </w:rPr>
      </w:pPr>
      <w:r w:rsidRPr="006B6CE3">
        <w:rPr>
          <w:rFonts w:eastAsia="Times New Roman"/>
          <w:szCs w:val="22"/>
        </w:rPr>
        <w:t>B. No</w:t>
      </w:r>
    </w:p>
    <w:p w14:paraId="6D96D27E" w14:textId="77777777" w:rsidR="00091A6D" w:rsidRPr="006B6CE3" w:rsidRDefault="00091A6D" w:rsidP="00091A6D">
      <w:pPr>
        <w:spacing w:after="120"/>
        <w:jc w:val="both"/>
        <w:rPr>
          <w:rFonts w:eastAsia="Times New Roman"/>
          <w:szCs w:val="22"/>
        </w:rPr>
      </w:pPr>
      <w:r w:rsidRPr="006B6CE3">
        <w:rPr>
          <w:rFonts w:eastAsia="Times New Roman"/>
          <w:szCs w:val="22"/>
        </w:rPr>
        <w:t>22. What do you think should change in the digital music market so that artists and performers receive fair compensation for their music’s consumption?</w:t>
      </w:r>
    </w:p>
    <w:p w14:paraId="4E162B27" w14:textId="77777777" w:rsidR="00091A6D" w:rsidRPr="006B6CE3" w:rsidRDefault="00091A6D" w:rsidP="00091A6D">
      <w:pPr>
        <w:spacing w:after="120"/>
        <w:jc w:val="both"/>
        <w:rPr>
          <w:rFonts w:eastAsia="Times New Roman"/>
          <w:szCs w:val="22"/>
        </w:rPr>
      </w:pPr>
      <w:r w:rsidRPr="006B6CE3">
        <w:rPr>
          <w:rFonts w:eastAsia="Times New Roman"/>
          <w:szCs w:val="22"/>
        </w:rPr>
        <w:t>23. Finally, two questions regarding how you prefer us to treat your contribution to the report.</w:t>
      </w:r>
    </w:p>
    <w:p w14:paraId="438248EA" w14:textId="77777777" w:rsidR="00091A6D" w:rsidRPr="006B6CE3" w:rsidRDefault="00091A6D" w:rsidP="00091A6D">
      <w:pPr>
        <w:spacing w:after="120"/>
        <w:ind w:left="567"/>
        <w:jc w:val="both"/>
        <w:rPr>
          <w:rFonts w:eastAsia="Times New Roman"/>
          <w:szCs w:val="22"/>
        </w:rPr>
      </w:pPr>
      <w:r>
        <w:rPr>
          <w:rFonts w:eastAsia="Times New Roman"/>
          <w:szCs w:val="22"/>
        </w:rPr>
        <w:t>A</w:t>
      </w:r>
      <w:r w:rsidRPr="006B6CE3">
        <w:rPr>
          <w:rFonts w:eastAsia="Times New Roman"/>
          <w:szCs w:val="22"/>
        </w:rPr>
        <w:t>. Do you give us permission to include your artistic name in the report and associate it with your answers?</w:t>
      </w:r>
      <w:r>
        <w:rPr>
          <w:rFonts w:eastAsia="Times New Roman"/>
          <w:szCs w:val="22"/>
        </w:rPr>
        <w:t xml:space="preserve"> </w:t>
      </w:r>
      <w:r w:rsidRPr="006B6CE3">
        <w:rPr>
          <w:rFonts w:eastAsia="Times New Roman"/>
          <w:szCs w:val="22"/>
        </w:rPr>
        <w:t>Unless with your permission, your answers will be treated with confidentiality and presented anonymously.</w:t>
      </w:r>
    </w:p>
    <w:p w14:paraId="7834195D" w14:textId="77777777" w:rsidR="00091A6D" w:rsidRPr="006B6CE3" w:rsidRDefault="00091A6D" w:rsidP="00091A6D">
      <w:pPr>
        <w:spacing w:after="120"/>
        <w:ind w:left="567"/>
        <w:jc w:val="both"/>
        <w:rPr>
          <w:rFonts w:eastAsia="Times New Roman"/>
          <w:szCs w:val="22"/>
        </w:rPr>
      </w:pPr>
      <w:r>
        <w:rPr>
          <w:rFonts w:eastAsia="Times New Roman"/>
          <w:szCs w:val="22"/>
        </w:rPr>
        <w:t>B</w:t>
      </w:r>
      <w:r w:rsidRPr="006B6CE3">
        <w:rPr>
          <w:rFonts w:eastAsia="Times New Roman"/>
          <w:szCs w:val="22"/>
        </w:rPr>
        <w:t>. Do you give us permission to mention your artistic name in the report as one of the artists/performers that has taken the survey?</w:t>
      </w:r>
      <w:r>
        <w:rPr>
          <w:rFonts w:eastAsia="Times New Roman"/>
          <w:szCs w:val="22"/>
        </w:rPr>
        <w:t xml:space="preserve"> </w:t>
      </w:r>
      <w:r w:rsidRPr="006B6CE3">
        <w:rPr>
          <w:rFonts w:eastAsia="Times New Roman"/>
          <w:szCs w:val="22"/>
        </w:rPr>
        <w:t>Unless with your permission, there will be no mention of your name on the list of artists/performers that have taken the survey, included in the report.</w:t>
      </w:r>
    </w:p>
    <w:p w14:paraId="01BDF542" w14:textId="77777777" w:rsidR="00091A6D" w:rsidRPr="006B6CE3" w:rsidRDefault="00091A6D" w:rsidP="00091A6D">
      <w:pPr>
        <w:spacing w:after="120"/>
        <w:jc w:val="both"/>
        <w:rPr>
          <w:rFonts w:eastAsia="Times New Roman"/>
          <w:szCs w:val="22"/>
        </w:rPr>
      </w:pPr>
      <w:r w:rsidRPr="006B6CE3">
        <w:rPr>
          <w:rFonts w:eastAsia="Times New Roman"/>
          <w:szCs w:val="22"/>
        </w:rPr>
        <w:t>Thank you for your contribution.</w:t>
      </w:r>
    </w:p>
    <w:p w14:paraId="6F768AD0" w14:textId="77777777" w:rsidR="00091A6D" w:rsidRDefault="00091A6D" w:rsidP="00091A6D">
      <w:pPr>
        <w:spacing w:after="120"/>
        <w:jc w:val="both"/>
        <w:rPr>
          <w:rFonts w:eastAsia="Times New Roman"/>
          <w:szCs w:val="22"/>
        </w:rPr>
      </w:pPr>
      <w:r w:rsidRPr="006B6CE3">
        <w:rPr>
          <w:rFonts w:eastAsia="Times New Roman"/>
          <w:szCs w:val="22"/>
        </w:rPr>
        <w:t>You will receive an email with your answers and our contact information, in case you have any enquires.</w:t>
      </w:r>
    </w:p>
    <w:p w14:paraId="31B8435A" w14:textId="77777777" w:rsidR="00091A6D" w:rsidRDefault="00091A6D" w:rsidP="00091A6D"/>
    <w:p w14:paraId="04FCB2EF" w14:textId="77777777" w:rsidR="00091A6D" w:rsidRDefault="00091A6D" w:rsidP="00091A6D"/>
    <w:p w14:paraId="6D692921" w14:textId="77777777" w:rsidR="00091A6D" w:rsidRDefault="00091A6D" w:rsidP="00091A6D">
      <w:pPr>
        <w:pStyle w:val="Heading1"/>
        <w:spacing w:after="240"/>
        <w:sectPr w:rsidR="00091A6D" w:rsidSect="00BA3DB1">
          <w:headerReference w:type="even" r:id="rId31"/>
          <w:headerReference w:type="default" r:id="rId32"/>
          <w:footerReference w:type="first" r:id="rId33"/>
          <w:endnotePr>
            <w:numFmt w:val="decimal"/>
          </w:endnotePr>
          <w:pgSz w:w="11907" w:h="16840" w:code="9"/>
          <w:pgMar w:top="1170" w:right="1134" w:bottom="1418" w:left="1418" w:header="510" w:footer="1021" w:gutter="0"/>
          <w:cols w:space="720"/>
          <w:titlePg/>
          <w:docGrid w:linePitch="299"/>
        </w:sectPr>
      </w:pPr>
    </w:p>
    <w:p w14:paraId="765BBA91" w14:textId="782982D6" w:rsidR="00091A6D" w:rsidRPr="00A86964" w:rsidRDefault="00091A6D" w:rsidP="00091A6D">
      <w:pPr>
        <w:pStyle w:val="Heading1"/>
        <w:spacing w:after="240"/>
      </w:pPr>
      <w:bookmarkStart w:id="63" w:name="_Toc67860848"/>
      <w:r>
        <w:lastRenderedPageBreak/>
        <w:t>Annex – Artists interviewed / surveyed</w:t>
      </w:r>
      <w:bookmarkEnd w:id="63"/>
    </w:p>
    <w:p w14:paraId="381135F3" w14:textId="77777777" w:rsidR="00091A6D" w:rsidRDefault="00091A6D" w:rsidP="00091A6D">
      <w:pPr>
        <w:rPr>
          <w:rFonts w:eastAsia="Times New Roman"/>
          <w:szCs w:val="22"/>
        </w:rPr>
      </w:pPr>
    </w:p>
    <w:p w14:paraId="074F8D10" w14:textId="3396AD6F" w:rsidR="00091A6D" w:rsidRPr="00D94915" w:rsidRDefault="00091A6D" w:rsidP="00091A6D">
      <w:pPr>
        <w:pStyle w:val="Caption"/>
        <w:jc w:val="center"/>
      </w:pPr>
      <w:r w:rsidRPr="00D94915">
        <w:t xml:space="preserve">Table </w:t>
      </w:r>
      <w:r>
        <w:fldChar w:fldCharType="begin"/>
      </w:r>
      <w:r>
        <w:instrText>SEQ Table \* ARABIC</w:instrText>
      </w:r>
      <w:r>
        <w:fldChar w:fldCharType="separate"/>
      </w:r>
      <w:r w:rsidR="00C9053D">
        <w:rPr>
          <w:noProof/>
        </w:rPr>
        <w:t>8</w:t>
      </w:r>
      <w:r>
        <w:fldChar w:fldCharType="end"/>
      </w:r>
      <w:r w:rsidRPr="00D94915">
        <w:t xml:space="preserve">. </w:t>
      </w:r>
      <w:r>
        <w:t>Artists interviewed / surveyed for this report (N=38)</w:t>
      </w:r>
    </w:p>
    <w:tbl>
      <w:tblPr>
        <w:tblW w:w="1218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5"/>
        <w:gridCol w:w="2835"/>
        <w:gridCol w:w="3119"/>
        <w:gridCol w:w="3402"/>
      </w:tblGrid>
      <w:tr w:rsidR="00091A6D" w:rsidRPr="00A86964" w14:paraId="1A77EDDD" w14:textId="77777777" w:rsidTr="00BA3DB1">
        <w:tc>
          <w:tcPr>
            <w:tcW w:w="2825" w:type="dxa"/>
            <w:shd w:val="clear" w:color="auto" w:fill="auto"/>
            <w:tcMar>
              <w:top w:w="100" w:type="dxa"/>
              <w:left w:w="100" w:type="dxa"/>
              <w:bottom w:w="100" w:type="dxa"/>
              <w:right w:w="100" w:type="dxa"/>
            </w:tcMar>
          </w:tcPr>
          <w:p w14:paraId="11E353DD" w14:textId="77777777" w:rsidR="00091A6D" w:rsidRPr="00A86964" w:rsidRDefault="00091A6D" w:rsidP="00BA3DB1">
            <w:pPr>
              <w:widowControl w:val="0"/>
              <w:pBdr>
                <w:top w:val="nil"/>
                <w:left w:val="nil"/>
                <w:bottom w:val="nil"/>
                <w:right w:val="nil"/>
                <w:between w:val="nil"/>
              </w:pBdr>
              <w:rPr>
                <w:sz w:val="16"/>
                <w:szCs w:val="16"/>
              </w:rPr>
            </w:pPr>
          </w:p>
        </w:tc>
        <w:tc>
          <w:tcPr>
            <w:tcW w:w="2835" w:type="dxa"/>
          </w:tcPr>
          <w:p w14:paraId="59150FD6" w14:textId="77777777" w:rsidR="00091A6D" w:rsidRPr="00A86964" w:rsidRDefault="00091A6D" w:rsidP="00BA3DB1">
            <w:pPr>
              <w:widowControl w:val="0"/>
              <w:pBdr>
                <w:top w:val="nil"/>
                <w:left w:val="nil"/>
                <w:bottom w:val="nil"/>
                <w:right w:val="nil"/>
                <w:between w:val="nil"/>
              </w:pBdr>
              <w:rPr>
                <w:b/>
                <w:sz w:val="16"/>
                <w:szCs w:val="16"/>
              </w:rPr>
            </w:pPr>
            <w:r>
              <w:rPr>
                <w:b/>
                <w:sz w:val="16"/>
                <w:szCs w:val="16"/>
              </w:rPr>
              <w:t xml:space="preserve">Africa, Asia, </w:t>
            </w:r>
            <w:r w:rsidRPr="00A86964">
              <w:rPr>
                <w:b/>
                <w:sz w:val="16"/>
                <w:szCs w:val="16"/>
              </w:rPr>
              <w:t>LatAm</w:t>
            </w:r>
          </w:p>
        </w:tc>
        <w:tc>
          <w:tcPr>
            <w:tcW w:w="3119" w:type="dxa"/>
            <w:shd w:val="clear" w:color="auto" w:fill="auto"/>
            <w:tcMar>
              <w:top w:w="100" w:type="dxa"/>
              <w:left w:w="100" w:type="dxa"/>
              <w:bottom w:w="100" w:type="dxa"/>
              <w:right w:w="100" w:type="dxa"/>
            </w:tcMar>
          </w:tcPr>
          <w:p w14:paraId="180D7AAF" w14:textId="77777777" w:rsidR="00091A6D" w:rsidRPr="00A86964" w:rsidRDefault="00091A6D" w:rsidP="00BA3DB1">
            <w:pPr>
              <w:widowControl w:val="0"/>
              <w:pBdr>
                <w:top w:val="nil"/>
                <w:left w:val="nil"/>
                <w:bottom w:val="nil"/>
                <w:right w:val="nil"/>
                <w:between w:val="nil"/>
              </w:pBdr>
              <w:rPr>
                <w:b/>
                <w:sz w:val="16"/>
                <w:szCs w:val="16"/>
              </w:rPr>
            </w:pPr>
            <w:r w:rsidRPr="00A86964">
              <w:rPr>
                <w:b/>
                <w:sz w:val="16"/>
                <w:szCs w:val="16"/>
              </w:rPr>
              <w:t>EU</w:t>
            </w:r>
          </w:p>
        </w:tc>
        <w:tc>
          <w:tcPr>
            <w:tcW w:w="3402" w:type="dxa"/>
            <w:shd w:val="clear" w:color="auto" w:fill="auto"/>
            <w:tcMar>
              <w:top w:w="100" w:type="dxa"/>
              <w:left w:w="100" w:type="dxa"/>
              <w:bottom w:w="100" w:type="dxa"/>
              <w:right w:w="100" w:type="dxa"/>
            </w:tcMar>
          </w:tcPr>
          <w:p w14:paraId="58283B4D" w14:textId="77777777" w:rsidR="00091A6D" w:rsidRPr="00A86964" w:rsidRDefault="00091A6D" w:rsidP="00BA3DB1">
            <w:pPr>
              <w:widowControl w:val="0"/>
              <w:pBdr>
                <w:top w:val="nil"/>
                <w:left w:val="nil"/>
                <w:bottom w:val="nil"/>
                <w:right w:val="nil"/>
                <w:between w:val="nil"/>
              </w:pBdr>
              <w:rPr>
                <w:b/>
                <w:sz w:val="16"/>
                <w:szCs w:val="16"/>
              </w:rPr>
            </w:pPr>
            <w:r>
              <w:rPr>
                <w:b/>
                <w:sz w:val="16"/>
                <w:szCs w:val="16"/>
              </w:rPr>
              <w:t xml:space="preserve">Australia, Canada, UK, </w:t>
            </w:r>
            <w:r w:rsidRPr="00A86964">
              <w:rPr>
                <w:b/>
                <w:sz w:val="16"/>
                <w:szCs w:val="16"/>
              </w:rPr>
              <w:t>US</w:t>
            </w:r>
            <w:r>
              <w:rPr>
                <w:b/>
                <w:sz w:val="16"/>
                <w:szCs w:val="16"/>
              </w:rPr>
              <w:t xml:space="preserve"> </w:t>
            </w:r>
          </w:p>
        </w:tc>
      </w:tr>
      <w:tr w:rsidR="00091A6D" w:rsidRPr="00A86964" w14:paraId="0EB218AB" w14:textId="77777777" w:rsidTr="00BA3DB1">
        <w:tc>
          <w:tcPr>
            <w:tcW w:w="2825" w:type="dxa"/>
            <w:shd w:val="clear" w:color="auto" w:fill="auto"/>
            <w:tcMar>
              <w:top w:w="100" w:type="dxa"/>
              <w:left w:w="100" w:type="dxa"/>
              <w:bottom w:w="100" w:type="dxa"/>
              <w:right w:w="100" w:type="dxa"/>
            </w:tcMar>
          </w:tcPr>
          <w:p w14:paraId="05ECF88D" w14:textId="77777777" w:rsidR="00091A6D" w:rsidRPr="00A86964" w:rsidRDefault="00091A6D" w:rsidP="00BA3DB1">
            <w:pPr>
              <w:widowControl w:val="0"/>
              <w:pBdr>
                <w:top w:val="nil"/>
                <w:left w:val="nil"/>
                <w:bottom w:val="nil"/>
                <w:right w:val="nil"/>
                <w:between w:val="nil"/>
              </w:pBdr>
              <w:rPr>
                <w:b/>
                <w:sz w:val="16"/>
                <w:szCs w:val="16"/>
              </w:rPr>
            </w:pPr>
            <w:r w:rsidRPr="00A86964">
              <w:rPr>
                <w:b/>
                <w:sz w:val="16"/>
                <w:szCs w:val="16"/>
              </w:rPr>
              <w:t>Global artists</w:t>
            </w:r>
            <w:r w:rsidRPr="00A86964">
              <w:rPr>
                <w:b/>
                <w:sz w:val="16"/>
                <w:szCs w:val="16"/>
                <w:vertAlign w:val="superscript"/>
              </w:rPr>
              <w:footnoteReference w:id="134"/>
            </w:r>
          </w:p>
        </w:tc>
        <w:tc>
          <w:tcPr>
            <w:tcW w:w="2835" w:type="dxa"/>
          </w:tcPr>
          <w:p w14:paraId="6F07F4B7" w14:textId="77777777" w:rsidR="00091A6D" w:rsidRPr="004B354C" w:rsidRDefault="00091A6D" w:rsidP="00BA3DB1">
            <w:pPr>
              <w:widowControl w:val="0"/>
              <w:pBdr>
                <w:top w:val="nil"/>
                <w:left w:val="nil"/>
                <w:bottom w:val="nil"/>
                <w:right w:val="nil"/>
                <w:between w:val="nil"/>
              </w:pBdr>
              <w:rPr>
                <w:color w:val="000000" w:themeColor="text1"/>
                <w:sz w:val="16"/>
                <w:szCs w:val="16"/>
                <w:lang w:val="es-ES"/>
              </w:rPr>
            </w:pPr>
            <w:r>
              <w:rPr>
                <w:color w:val="000000" w:themeColor="text1"/>
                <w:sz w:val="16"/>
                <w:szCs w:val="16"/>
                <w:lang w:val="es-ES"/>
              </w:rPr>
              <w:t>Global artista#2 - latin</w:t>
            </w:r>
          </w:p>
        </w:tc>
        <w:tc>
          <w:tcPr>
            <w:tcW w:w="3119" w:type="dxa"/>
            <w:shd w:val="clear" w:color="auto" w:fill="auto"/>
            <w:tcMar>
              <w:top w:w="100" w:type="dxa"/>
              <w:left w:w="100" w:type="dxa"/>
              <w:bottom w:w="100" w:type="dxa"/>
              <w:right w:w="100" w:type="dxa"/>
            </w:tcMar>
          </w:tcPr>
          <w:p w14:paraId="1F43F2DD" w14:textId="77777777" w:rsidR="00091A6D" w:rsidRPr="00A86964" w:rsidRDefault="00091A6D" w:rsidP="00BA3DB1">
            <w:pPr>
              <w:widowControl w:val="0"/>
              <w:pBdr>
                <w:top w:val="nil"/>
                <w:left w:val="nil"/>
                <w:bottom w:val="nil"/>
                <w:right w:val="nil"/>
                <w:between w:val="nil"/>
              </w:pBdr>
              <w:rPr>
                <w:color w:val="FF0000"/>
                <w:sz w:val="16"/>
                <w:szCs w:val="16"/>
                <w:lang w:val="es-ES"/>
              </w:rPr>
            </w:pPr>
            <w:r w:rsidRPr="004B354C">
              <w:rPr>
                <w:color w:val="000000" w:themeColor="text1"/>
                <w:sz w:val="16"/>
                <w:szCs w:val="16"/>
                <w:lang w:val="es-ES"/>
              </w:rPr>
              <w:t>Global artist#1 – electronic</w:t>
            </w:r>
          </w:p>
        </w:tc>
        <w:tc>
          <w:tcPr>
            <w:tcW w:w="3402" w:type="dxa"/>
            <w:shd w:val="clear" w:color="auto" w:fill="auto"/>
            <w:tcMar>
              <w:top w:w="100" w:type="dxa"/>
              <w:left w:w="100" w:type="dxa"/>
              <w:bottom w:w="100" w:type="dxa"/>
              <w:right w:w="100" w:type="dxa"/>
            </w:tcMar>
          </w:tcPr>
          <w:p w14:paraId="0CC8CECC" w14:textId="77777777" w:rsidR="00091A6D" w:rsidRPr="00A86964" w:rsidRDefault="00091A6D" w:rsidP="00BA3DB1">
            <w:pPr>
              <w:widowControl w:val="0"/>
              <w:pBdr>
                <w:top w:val="nil"/>
                <w:left w:val="nil"/>
                <w:bottom w:val="nil"/>
                <w:right w:val="nil"/>
                <w:between w:val="nil"/>
              </w:pBdr>
              <w:rPr>
                <w:sz w:val="16"/>
                <w:szCs w:val="16"/>
              </w:rPr>
            </w:pPr>
            <w:r>
              <w:rPr>
                <w:sz w:val="16"/>
                <w:szCs w:val="16"/>
              </w:rPr>
              <w:t>Right Said Fred</w:t>
            </w:r>
          </w:p>
        </w:tc>
      </w:tr>
      <w:tr w:rsidR="00091A6D" w:rsidRPr="00A86964" w14:paraId="6AEF963F" w14:textId="77777777" w:rsidTr="00BA3DB1">
        <w:tc>
          <w:tcPr>
            <w:tcW w:w="2825" w:type="dxa"/>
            <w:shd w:val="clear" w:color="auto" w:fill="auto"/>
            <w:tcMar>
              <w:top w:w="100" w:type="dxa"/>
              <w:left w:w="100" w:type="dxa"/>
              <w:bottom w:w="100" w:type="dxa"/>
              <w:right w:w="100" w:type="dxa"/>
            </w:tcMar>
          </w:tcPr>
          <w:p w14:paraId="61690035" w14:textId="77777777" w:rsidR="00091A6D" w:rsidRPr="00A86964" w:rsidRDefault="00091A6D" w:rsidP="00BA3DB1">
            <w:pPr>
              <w:widowControl w:val="0"/>
              <w:pBdr>
                <w:top w:val="nil"/>
                <w:left w:val="nil"/>
                <w:bottom w:val="nil"/>
                <w:right w:val="nil"/>
                <w:between w:val="nil"/>
              </w:pBdr>
              <w:rPr>
                <w:b/>
                <w:sz w:val="16"/>
                <w:szCs w:val="16"/>
              </w:rPr>
            </w:pPr>
            <w:r w:rsidRPr="00A86964">
              <w:rPr>
                <w:b/>
                <w:sz w:val="16"/>
                <w:szCs w:val="16"/>
              </w:rPr>
              <w:t xml:space="preserve">Niche </w:t>
            </w:r>
            <w:r>
              <w:rPr>
                <w:b/>
                <w:sz w:val="16"/>
                <w:szCs w:val="16"/>
              </w:rPr>
              <w:t>–</w:t>
            </w:r>
            <w:r w:rsidRPr="00A86964">
              <w:rPr>
                <w:b/>
                <w:sz w:val="16"/>
                <w:szCs w:val="16"/>
              </w:rPr>
              <w:t xml:space="preserve"> </w:t>
            </w:r>
            <w:r>
              <w:rPr>
                <w:b/>
                <w:sz w:val="16"/>
                <w:szCs w:val="16"/>
              </w:rPr>
              <w:t xml:space="preserve">pop, </w:t>
            </w:r>
            <w:r w:rsidRPr="00A86964">
              <w:rPr>
                <w:b/>
                <w:sz w:val="16"/>
                <w:szCs w:val="16"/>
              </w:rPr>
              <w:t>rock</w:t>
            </w:r>
            <w:r>
              <w:rPr>
                <w:b/>
                <w:sz w:val="16"/>
                <w:szCs w:val="16"/>
              </w:rPr>
              <w:t>, electronic</w:t>
            </w:r>
          </w:p>
        </w:tc>
        <w:tc>
          <w:tcPr>
            <w:tcW w:w="2835" w:type="dxa"/>
          </w:tcPr>
          <w:p w14:paraId="1439D1EA" w14:textId="77777777" w:rsidR="00091A6D" w:rsidRDefault="00091A6D" w:rsidP="00BA3DB1">
            <w:pPr>
              <w:widowControl w:val="0"/>
              <w:pBdr>
                <w:top w:val="nil"/>
                <w:left w:val="nil"/>
                <w:bottom w:val="nil"/>
                <w:right w:val="nil"/>
                <w:between w:val="nil"/>
              </w:pBdr>
              <w:rPr>
                <w:color w:val="000000" w:themeColor="text1"/>
                <w:sz w:val="16"/>
                <w:szCs w:val="16"/>
              </w:rPr>
            </w:pPr>
          </w:p>
          <w:p w14:paraId="0936BDA0" w14:textId="77777777" w:rsidR="00091A6D" w:rsidRPr="00222AE7" w:rsidRDefault="00091A6D" w:rsidP="00BA3DB1">
            <w:pPr>
              <w:widowControl w:val="0"/>
              <w:pBdr>
                <w:top w:val="nil"/>
                <w:left w:val="nil"/>
                <w:bottom w:val="nil"/>
                <w:right w:val="nil"/>
                <w:between w:val="nil"/>
              </w:pBdr>
              <w:rPr>
                <w:color w:val="000000" w:themeColor="text1"/>
                <w:sz w:val="16"/>
                <w:szCs w:val="16"/>
              </w:rPr>
            </w:pPr>
            <w:r>
              <w:rPr>
                <w:color w:val="000000" w:themeColor="text1"/>
                <w:sz w:val="16"/>
                <w:szCs w:val="16"/>
              </w:rPr>
              <w:t>Los Andes - rock</w:t>
            </w:r>
          </w:p>
        </w:tc>
        <w:tc>
          <w:tcPr>
            <w:tcW w:w="3119" w:type="dxa"/>
            <w:shd w:val="clear" w:color="auto" w:fill="auto"/>
            <w:tcMar>
              <w:top w:w="100" w:type="dxa"/>
              <w:left w:w="100" w:type="dxa"/>
              <w:bottom w:w="100" w:type="dxa"/>
              <w:right w:w="100" w:type="dxa"/>
            </w:tcMar>
          </w:tcPr>
          <w:p w14:paraId="14155EC5" w14:textId="77777777" w:rsidR="00091A6D" w:rsidRDefault="00091A6D" w:rsidP="00BA3DB1">
            <w:pPr>
              <w:widowControl w:val="0"/>
              <w:pBdr>
                <w:top w:val="nil"/>
                <w:left w:val="nil"/>
                <w:bottom w:val="nil"/>
                <w:right w:val="nil"/>
                <w:between w:val="nil"/>
              </w:pBdr>
              <w:rPr>
                <w:color w:val="000000" w:themeColor="text1"/>
                <w:sz w:val="16"/>
                <w:szCs w:val="16"/>
              </w:rPr>
            </w:pPr>
            <w:r w:rsidRPr="00222AE7">
              <w:rPr>
                <w:color w:val="000000" w:themeColor="text1"/>
                <w:sz w:val="16"/>
                <w:szCs w:val="16"/>
              </w:rPr>
              <w:t>Allova</w:t>
            </w:r>
          </w:p>
          <w:p w14:paraId="12E17586" w14:textId="77777777" w:rsidR="00091A6D" w:rsidRDefault="00091A6D" w:rsidP="00BA3DB1">
            <w:pPr>
              <w:widowControl w:val="0"/>
              <w:pBdr>
                <w:top w:val="nil"/>
                <w:left w:val="nil"/>
                <w:bottom w:val="nil"/>
                <w:right w:val="nil"/>
                <w:between w:val="nil"/>
              </w:pBdr>
              <w:rPr>
                <w:color w:val="000000" w:themeColor="text1"/>
                <w:sz w:val="16"/>
                <w:szCs w:val="16"/>
              </w:rPr>
            </w:pPr>
            <w:r>
              <w:rPr>
                <w:color w:val="000000" w:themeColor="text1"/>
                <w:sz w:val="16"/>
                <w:szCs w:val="16"/>
              </w:rPr>
              <w:t>Niche artist#4 – rock</w:t>
            </w:r>
          </w:p>
          <w:p w14:paraId="6E6653DE" w14:textId="77777777" w:rsidR="00091A6D" w:rsidRPr="00222AE7" w:rsidRDefault="00091A6D" w:rsidP="00BA3DB1">
            <w:pPr>
              <w:widowControl w:val="0"/>
              <w:pBdr>
                <w:top w:val="nil"/>
                <w:left w:val="nil"/>
                <w:bottom w:val="nil"/>
                <w:right w:val="nil"/>
                <w:between w:val="nil"/>
              </w:pBdr>
              <w:rPr>
                <w:color w:val="000000" w:themeColor="text1"/>
                <w:sz w:val="16"/>
                <w:szCs w:val="16"/>
              </w:rPr>
            </w:pPr>
            <w:r>
              <w:rPr>
                <w:color w:val="000000" w:themeColor="text1"/>
                <w:sz w:val="16"/>
                <w:szCs w:val="16"/>
              </w:rPr>
              <w:t>Rufus T. Firefly</w:t>
            </w:r>
          </w:p>
        </w:tc>
        <w:tc>
          <w:tcPr>
            <w:tcW w:w="3402" w:type="dxa"/>
            <w:shd w:val="clear" w:color="auto" w:fill="auto"/>
            <w:tcMar>
              <w:top w:w="100" w:type="dxa"/>
              <w:left w:w="100" w:type="dxa"/>
              <w:bottom w:w="100" w:type="dxa"/>
              <w:right w:w="100" w:type="dxa"/>
            </w:tcMar>
          </w:tcPr>
          <w:p w14:paraId="66AC62B5" w14:textId="77777777" w:rsidR="00091A6D" w:rsidRDefault="00091A6D" w:rsidP="00BA3DB1">
            <w:pPr>
              <w:widowControl w:val="0"/>
              <w:pBdr>
                <w:top w:val="nil"/>
                <w:left w:val="nil"/>
                <w:bottom w:val="nil"/>
                <w:right w:val="nil"/>
                <w:between w:val="nil"/>
              </w:pBdr>
              <w:rPr>
                <w:sz w:val="16"/>
                <w:szCs w:val="16"/>
              </w:rPr>
            </w:pPr>
            <w:r>
              <w:rPr>
                <w:sz w:val="16"/>
                <w:szCs w:val="16"/>
              </w:rPr>
              <w:t>Niche artist#2 – indie</w:t>
            </w:r>
          </w:p>
          <w:p w14:paraId="7E53ABB7" w14:textId="77777777" w:rsidR="00091A6D" w:rsidRPr="00A86964" w:rsidRDefault="00091A6D" w:rsidP="00BA3DB1">
            <w:pPr>
              <w:widowControl w:val="0"/>
              <w:pBdr>
                <w:top w:val="nil"/>
                <w:left w:val="nil"/>
                <w:bottom w:val="nil"/>
                <w:right w:val="nil"/>
                <w:between w:val="nil"/>
              </w:pBdr>
              <w:rPr>
                <w:sz w:val="16"/>
                <w:szCs w:val="16"/>
              </w:rPr>
            </w:pPr>
            <w:r>
              <w:rPr>
                <w:sz w:val="16"/>
                <w:szCs w:val="16"/>
              </w:rPr>
              <w:t>Scanner</w:t>
            </w:r>
          </w:p>
        </w:tc>
      </w:tr>
      <w:tr w:rsidR="00091A6D" w:rsidRPr="00A86964" w14:paraId="53079E47" w14:textId="77777777" w:rsidTr="00BA3DB1">
        <w:tc>
          <w:tcPr>
            <w:tcW w:w="2825" w:type="dxa"/>
            <w:shd w:val="clear" w:color="auto" w:fill="auto"/>
            <w:tcMar>
              <w:top w:w="100" w:type="dxa"/>
              <w:left w:w="100" w:type="dxa"/>
              <w:bottom w:w="100" w:type="dxa"/>
              <w:right w:w="100" w:type="dxa"/>
            </w:tcMar>
          </w:tcPr>
          <w:p w14:paraId="0463D804" w14:textId="77777777" w:rsidR="00091A6D" w:rsidRPr="00A86964" w:rsidRDefault="00091A6D" w:rsidP="00BA3DB1">
            <w:pPr>
              <w:widowControl w:val="0"/>
              <w:pBdr>
                <w:top w:val="nil"/>
                <w:left w:val="nil"/>
                <w:bottom w:val="nil"/>
                <w:right w:val="nil"/>
                <w:between w:val="nil"/>
              </w:pBdr>
              <w:rPr>
                <w:b/>
                <w:sz w:val="16"/>
                <w:szCs w:val="16"/>
              </w:rPr>
            </w:pPr>
            <w:r w:rsidRPr="00A86964">
              <w:rPr>
                <w:b/>
                <w:sz w:val="16"/>
                <w:szCs w:val="16"/>
              </w:rPr>
              <w:t xml:space="preserve">Niche </w:t>
            </w:r>
            <w:r>
              <w:rPr>
                <w:b/>
                <w:sz w:val="16"/>
                <w:szCs w:val="16"/>
              </w:rPr>
              <w:t>–</w:t>
            </w:r>
            <w:r w:rsidRPr="00A86964">
              <w:rPr>
                <w:b/>
                <w:sz w:val="16"/>
                <w:szCs w:val="16"/>
              </w:rPr>
              <w:t xml:space="preserve"> classical</w:t>
            </w:r>
            <w:r>
              <w:rPr>
                <w:b/>
                <w:sz w:val="16"/>
                <w:szCs w:val="16"/>
              </w:rPr>
              <w:t>, folk, jazz, instrumental, …</w:t>
            </w:r>
          </w:p>
        </w:tc>
        <w:tc>
          <w:tcPr>
            <w:tcW w:w="2835" w:type="dxa"/>
          </w:tcPr>
          <w:p w14:paraId="0562BEF0" w14:textId="77777777" w:rsidR="00091A6D" w:rsidRDefault="00091A6D" w:rsidP="00BA3DB1">
            <w:pPr>
              <w:widowControl w:val="0"/>
              <w:pBdr>
                <w:top w:val="nil"/>
                <w:left w:val="nil"/>
                <w:bottom w:val="nil"/>
                <w:right w:val="nil"/>
                <w:between w:val="nil"/>
              </w:pBdr>
              <w:rPr>
                <w:sz w:val="16"/>
                <w:szCs w:val="16"/>
              </w:rPr>
            </w:pPr>
            <w:r>
              <w:rPr>
                <w:sz w:val="16"/>
                <w:szCs w:val="16"/>
              </w:rPr>
              <w:t>Edith WeUtonga</w:t>
            </w:r>
          </w:p>
          <w:p w14:paraId="3843BA7B" w14:textId="77777777" w:rsidR="00091A6D" w:rsidRDefault="00091A6D" w:rsidP="00BA3DB1">
            <w:pPr>
              <w:widowControl w:val="0"/>
              <w:pBdr>
                <w:top w:val="nil"/>
                <w:left w:val="nil"/>
                <w:bottom w:val="nil"/>
                <w:right w:val="nil"/>
                <w:between w:val="nil"/>
              </w:pBdr>
              <w:rPr>
                <w:sz w:val="16"/>
                <w:szCs w:val="16"/>
              </w:rPr>
            </w:pPr>
            <w:r>
              <w:rPr>
                <w:sz w:val="16"/>
                <w:szCs w:val="16"/>
              </w:rPr>
              <w:t>Guillermo Bazzola</w:t>
            </w:r>
          </w:p>
        </w:tc>
        <w:tc>
          <w:tcPr>
            <w:tcW w:w="3119" w:type="dxa"/>
            <w:shd w:val="clear" w:color="auto" w:fill="auto"/>
            <w:tcMar>
              <w:top w:w="100" w:type="dxa"/>
              <w:left w:w="100" w:type="dxa"/>
              <w:bottom w:w="100" w:type="dxa"/>
              <w:right w:w="100" w:type="dxa"/>
            </w:tcMar>
          </w:tcPr>
          <w:p w14:paraId="1955CA7E" w14:textId="77777777" w:rsidR="00091A6D" w:rsidRPr="003917EA" w:rsidRDefault="00091A6D" w:rsidP="00BA3DB1">
            <w:pPr>
              <w:widowControl w:val="0"/>
              <w:pBdr>
                <w:top w:val="nil"/>
                <w:left w:val="nil"/>
                <w:bottom w:val="nil"/>
                <w:right w:val="nil"/>
                <w:between w:val="nil"/>
              </w:pBdr>
              <w:rPr>
                <w:sz w:val="16"/>
              </w:rPr>
            </w:pPr>
            <w:r w:rsidRPr="003917EA">
              <w:rPr>
                <w:sz w:val="16"/>
              </w:rPr>
              <w:t>Buika</w:t>
            </w:r>
          </w:p>
          <w:p w14:paraId="0B45F408" w14:textId="77777777" w:rsidR="00091A6D" w:rsidRPr="003917EA" w:rsidRDefault="00091A6D" w:rsidP="00BA3DB1">
            <w:pPr>
              <w:widowControl w:val="0"/>
              <w:pBdr>
                <w:top w:val="nil"/>
                <w:left w:val="nil"/>
                <w:bottom w:val="nil"/>
                <w:right w:val="nil"/>
                <w:between w:val="nil"/>
              </w:pBdr>
              <w:rPr>
                <w:sz w:val="16"/>
              </w:rPr>
            </w:pPr>
            <w:r w:rsidRPr="003917EA">
              <w:rPr>
                <w:sz w:val="16"/>
              </w:rPr>
              <w:t>Cuarteto Casals</w:t>
            </w:r>
          </w:p>
          <w:p w14:paraId="15AF897C" w14:textId="2F431D19" w:rsidR="00091A6D" w:rsidRPr="003917EA" w:rsidRDefault="00091A6D" w:rsidP="00C9053D">
            <w:pPr>
              <w:widowControl w:val="0"/>
              <w:pBdr>
                <w:top w:val="nil"/>
                <w:left w:val="nil"/>
                <w:bottom w:val="nil"/>
                <w:right w:val="nil"/>
                <w:between w:val="nil"/>
              </w:pBdr>
              <w:tabs>
                <w:tab w:val="right" w:pos="2919"/>
              </w:tabs>
              <w:rPr>
                <w:sz w:val="16"/>
              </w:rPr>
            </w:pPr>
            <w:r w:rsidRPr="003917EA">
              <w:rPr>
                <w:sz w:val="16"/>
              </w:rPr>
              <w:t>Niche artistt#1 – classical</w:t>
            </w:r>
            <w:r w:rsidR="00C9053D">
              <w:rPr>
                <w:sz w:val="16"/>
              </w:rPr>
              <w:tab/>
            </w:r>
          </w:p>
          <w:p w14:paraId="0A3A24D4" w14:textId="77777777" w:rsidR="00091A6D" w:rsidRPr="007B0208" w:rsidRDefault="00091A6D" w:rsidP="00BA3DB1">
            <w:pPr>
              <w:widowControl w:val="0"/>
              <w:pBdr>
                <w:top w:val="nil"/>
                <w:left w:val="nil"/>
                <w:bottom w:val="nil"/>
                <w:right w:val="nil"/>
                <w:between w:val="nil"/>
              </w:pBdr>
              <w:rPr>
                <w:sz w:val="16"/>
                <w:szCs w:val="16"/>
              </w:rPr>
            </w:pPr>
            <w:r w:rsidRPr="007B0208">
              <w:rPr>
                <w:sz w:val="16"/>
                <w:szCs w:val="16"/>
              </w:rPr>
              <w:t>Niche artist#5 - postclassical</w:t>
            </w:r>
          </w:p>
          <w:p w14:paraId="73A39721" w14:textId="77777777" w:rsidR="00091A6D" w:rsidRPr="00534235" w:rsidRDefault="00091A6D" w:rsidP="00BA3DB1">
            <w:pPr>
              <w:widowControl w:val="0"/>
              <w:pBdr>
                <w:top w:val="nil"/>
                <w:left w:val="nil"/>
                <w:bottom w:val="nil"/>
                <w:right w:val="nil"/>
                <w:between w:val="nil"/>
              </w:pBdr>
              <w:rPr>
                <w:sz w:val="16"/>
                <w:szCs w:val="16"/>
                <w:lang w:val="es-ES"/>
              </w:rPr>
            </w:pPr>
            <w:r w:rsidRPr="00534235">
              <w:rPr>
                <w:sz w:val="16"/>
                <w:szCs w:val="16"/>
                <w:lang w:val="es-ES"/>
              </w:rPr>
              <w:t>Pipo Romero</w:t>
            </w:r>
          </w:p>
        </w:tc>
        <w:tc>
          <w:tcPr>
            <w:tcW w:w="3402" w:type="dxa"/>
            <w:shd w:val="clear" w:color="auto" w:fill="auto"/>
            <w:tcMar>
              <w:top w:w="100" w:type="dxa"/>
              <w:left w:w="100" w:type="dxa"/>
              <w:bottom w:w="100" w:type="dxa"/>
              <w:right w:w="100" w:type="dxa"/>
            </w:tcMar>
          </w:tcPr>
          <w:p w14:paraId="65E9BD14" w14:textId="77777777" w:rsidR="00091A6D" w:rsidRPr="00A86964" w:rsidRDefault="00091A6D" w:rsidP="00BA3DB1">
            <w:pPr>
              <w:widowControl w:val="0"/>
              <w:pBdr>
                <w:top w:val="nil"/>
                <w:left w:val="nil"/>
                <w:bottom w:val="nil"/>
                <w:right w:val="nil"/>
                <w:between w:val="nil"/>
              </w:pBdr>
              <w:rPr>
                <w:sz w:val="16"/>
                <w:szCs w:val="16"/>
              </w:rPr>
            </w:pPr>
            <w:r>
              <w:rPr>
                <w:sz w:val="16"/>
                <w:szCs w:val="16"/>
              </w:rPr>
              <w:t>Niche artist#3 - classical</w:t>
            </w:r>
          </w:p>
        </w:tc>
      </w:tr>
      <w:tr w:rsidR="00091A6D" w:rsidRPr="00A86964" w14:paraId="445EE363" w14:textId="77777777" w:rsidTr="00BA3DB1">
        <w:tc>
          <w:tcPr>
            <w:tcW w:w="2825" w:type="dxa"/>
            <w:shd w:val="clear" w:color="auto" w:fill="auto"/>
            <w:tcMar>
              <w:top w:w="100" w:type="dxa"/>
              <w:left w:w="100" w:type="dxa"/>
              <w:bottom w:w="100" w:type="dxa"/>
              <w:right w:w="100" w:type="dxa"/>
            </w:tcMar>
          </w:tcPr>
          <w:p w14:paraId="664FE6DA" w14:textId="77777777" w:rsidR="00091A6D" w:rsidRPr="00A86964" w:rsidRDefault="00091A6D" w:rsidP="00BA3DB1">
            <w:pPr>
              <w:widowControl w:val="0"/>
              <w:pBdr>
                <w:top w:val="nil"/>
                <w:left w:val="nil"/>
                <w:bottom w:val="nil"/>
                <w:right w:val="nil"/>
                <w:between w:val="nil"/>
              </w:pBdr>
              <w:rPr>
                <w:b/>
                <w:sz w:val="16"/>
                <w:szCs w:val="16"/>
              </w:rPr>
            </w:pPr>
            <w:r w:rsidRPr="00A86964">
              <w:rPr>
                <w:b/>
                <w:sz w:val="16"/>
                <w:szCs w:val="16"/>
              </w:rPr>
              <w:t>National artists</w:t>
            </w:r>
          </w:p>
        </w:tc>
        <w:tc>
          <w:tcPr>
            <w:tcW w:w="2835" w:type="dxa"/>
          </w:tcPr>
          <w:p w14:paraId="225829F7" w14:textId="77777777" w:rsidR="00091A6D" w:rsidRDefault="00091A6D" w:rsidP="00BA3DB1">
            <w:pPr>
              <w:widowControl w:val="0"/>
              <w:pBdr>
                <w:top w:val="nil"/>
                <w:left w:val="nil"/>
                <w:bottom w:val="nil"/>
                <w:right w:val="nil"/>
                <w:between w:val="nil"/>
              </w:pBdr>
              <w:rPr>
                <w:sz w:val="16"/>
                <w:szCs w:val="16"/>
              </w:rPr>
            </w:pPr>
            <w:r>
              <w:rPr>
                <w:sz w:val="16"/>
                <w:szCs w:val="16"/>
              </w:rPr>
              <w:t>Keko Yunge</w:t>
            </w:r>
          </w:p>
          <w:p w14:paraId="2B4EAA5F" w14:textId="77777777" w:rsidR="00091A6D" w:rsidRDefault="00091A6D" w:rsidP="00BA3DB1">
            <w:pPr>
              <w:widowControl w:val="0"/>
              <w:pBdr>
                <w:top w:val="nil"/>
                <w:left w:val="nil"/>
                <w:bottom w:val="nil"/>
                <w:right w:val="nil"/>
                <w:between w:val="nil"/>
              </w:pBdr>
              <w:rPr>
                <w:sz w:val="16"/>
                <w:szCs w:val="16"/>
              </w:rPr>
            </w:pPr>
            <w:r>
              <w:rPr>
                <w:sz w:val="16"/>
                <w:szCs w:val="16"/>
              </w:rPr>
              <w:t>National artist#2 - pop</w:t>
            </w:r>
          </w:p>
        </w:tc>
        <w:tc>
          <w:tcPr>
            <w:tcW w:w="3119" w:type="dxa"/>
            <w:shd w:val="clear" w:color="auto" w:fill="auto"/>
            <w:tcMar>
              <w:top w:w="100" w:type="dxa"/>
              <w:left w:w="100" w:type="dxa"/>
              <w:bottom w:w="100" w:type="dxa"/>
              <w:right w:w="100" w:type="dxa"/>
            </w:tcMar>
          </w:tcPr>
          <w:p w14:paraId="03EAB67D" w14:textId="77777777" w:rsidR="00091A6D" w:rsidRDefault="00091A6D" w:rsidP="00BA3DB1">
            <w:pPr>
              <w:widowControl w:val="0"/>
              <w:pBdr>
                <w:top w:val="nil"/>
                <w:left w:val="nil"/>
                <w:bottom w:val="nil"/>
                <w:right w:val="nil"/>
                <w:between w:val="nil"/>
              </w:pBdr>
              <w:rPr>
                <w:sz w:val="16"/>
                <w:szCs w:val="16"/>
              </w:rPr>
            </w:pPr>
            <w:r>
              <w:rPr>
                <w:sz w:val="16"/>
                <w:szCs w:val="16"/>
              </w:rPr>
              <w:t>Chenoa</w:t>
            </w:r>
          </w:p>
          <w:p w14:paraId="5E6780D2" w14:textId="77777777" w:rsidR="00091A6D" w:rsidRDefault="00091A6D" w:rsidP="00BA3DB1">
            <w:pPr>
              <w:widowControl w:val="0"/>
              <w:pBdr>
                <w:top w:val="nil"/>
                <w:left w:val="nil"/>
                <w:bottom w:val="nil"/>
                <w:right w:val="nil"/>
                <w:between w:val="nil"/>
              </w:pBdr>
              <w:rPr>
                <w:sz w:val="16"/>
                <w:szCs w:val="16"/>
              </w:rPr>
            </w:pPr>
            <w:r>
              <w:rPr>
                <w:sz w:val="16"/>
                <w:szCs w:val="16"/>
              </w:rPr>
              <w:t>David Otero</w:t>
            </w:r>
          </w:p>
          <w:p w14:paraId="43C5E6F5" w14:textId="77777777" w:rsidR="00091A6D" w:rsidRPr="00A86964" w:rsidRDefault="00091A6D" w:rsidP="00BA3DB1">
            <w:pPr>
              <w:widowControl w:val="0"/>
              <w:pBdr>
                <w:top w:val="nil"/>
                <w:left w:val="nil"/>
                <w:bottom w:val="nil"/>
                <w:right w:val="nil"/>
                <w:between w:val="nil"/>
              </w:pBdr>
              <w:rPr>
                <w:sz w:val="16"/>
                <w:szCs w:val="16"/>
              </w:rPr>
            </w:pPr>
            <w:r>
              <w:rPr>
                <w:sz w:val="16"/>
                <w:szCs w:val="16"/>
              </w:rPr>
              <w:t>National artist#1 – pop</w:t>
            </w:r>
          </w:p>
        </w:tc>
        <w:tc>
          <w:tcPr>
            <w:tcW w:w="3402" w:type="dxa"/>
            <w:shd w:val="clear" w:color="auto" w:fill="auto"/>
            <w:tcMar>
              <w:top w:w="100" w:type="dxa"/>
              <w:left w:w="100" w:type="dxa"/>
              <w:bottom w:w="100" w:type="dxa"/>
              <w:right w:w="100" w:type="dxa"/>
            </w:tcMar>
          </w:tcPr>
          <w:p w14:paraId="1A3A29B6" w14:textId="77777777" w:rsidR="00091A6D" w:rsidRPr="00A86964" w:rsidRDefault="00091A6D" w:rsidP="00BA3DB1">
            <w:pPr>
              <w:widowControl w:val="0"/>
              <w:pBdr>
                <w:top w:val="nil"/>
                <w:left w:val="nil"/>
                <w:bottom w:val="nil"/>
                <w:right w:val="nil"/>
                <w:between w:val="nil"/>
              </w:pBdr>
              <w:rPr>
                <w:sz w:val="16"/>
                <w:szCs w:val="16"/>
              </w:rPr>
            </w:pPr>
            <w:r>
              <w:rPr>
                <w:sz w:val="16"/>
                <w:szCs w:val="16"/>
              </w:rPr>
              <w:t>Tom Gray</w:t>
            </w:r>
          </w:p>
        </w:tc>
      </w:tr>
      <w:tr w:rsidR="00091A6D" w:rsidRPr="00A86964" w14:paraId="0AE11BA1" w14:textId="77777777" w:rsidTr="00BA3DB1">
        <w:tc>
          <w:tcPr>
            <w:tcW w:w="2825" w:type="dxa"/>
            <w:shd w:val="clear" w:color="auto" w:fill="auto"/>
            <w:tcMar>
              <w:top w:w="100" w:type="dxa"/>
              <w:left w:w="100" w:type="dxa"/>
              <w:bottom w:w="100" w:type="dxa"/>
              <w:right w:w="100" w:type="dxa"/>
            </w:tcMar>
          </w:tcPr>
          <w:p w14:paraId="0746369E" w14:textId="77777777" w:rsidR="00091A6D" w:rsidRPr="00A86964" w:rsidRDefault="00091A6D" w:rsidP="00BA3DB1">
            <w:pPr>
              <w:widowControl w:val="0"/>
              <w:pBdr>
                <w:top w:val="nil"/>
                <w:left w:val="nil"/>
                <w:bottom w:val="nil"/>
                <w:right w:val="nil"/>
                <w:between w:val="nil"/>
              </w:pBdr>
              <w:rPr>
                <w:b/>
                <w:sz w:val="16"/>
                <w:szCs w:val="16"/>
              </w:rPr>
            </w:pPr>
            <w:r w:rsidRPr="00A86964">
              <w:rPr>
                <w:b/>
                <w:sz w:val="16"/>
                <w:szCs w:val="16"/>
              </w:rPr>
              <w:t>Non-featured international</w:t>
            </w:r>
            <w:r w:rsidRPr="00A86964">
              <w:rPr>
                <w:b/>
                <w:sz w:val="16"/>
                <w:szCs w:val="16"/>
                <w:vertAlign w:val="superscript"/>
              </w:rPr>
              <w:footnoteReference w:id="135"/>
            </w:r>
          </w:p>
        </w:tc>
        <w:tc>
          <w:tcPr>
            <w:tcW w:w="2835" w:type="dxa"/>
          </w:tcPr>
          <w:p w14:paraId="2BAA0339" w14:textId="77777777" w:rsidR="00091A6D" w:rsidRPr="00222AE7" w:rsidRDefault="00091A6D" w:rsidP="00BA3DB1">
            <w:pPr>
              <w:widowControl w:val="0"/>
              <w:pBdr>
                <w:top w:val="nil"/>
                <w:left w:val="nil"/>
                <w:bottom w:val="nil"/>
                <w:right w:val="nil"/>
                <w:between w:val="nil"/>
              </w:pBdr>
              <w:rPr>
                <w:color w:val="000000" w:themeColor="text1"/>
                <w:sz w:val="16"/>
                <w:szCs w:val="16"/>
              </w:rPr>
            </w:pPr>
            <w:r w:rsidRPr="00222AE7">
              <w:rPr>
                <w:color w:val="000000" w:themeColor="text1"/>
                <w:sz w:val="16"/>
                <w:szCs w:val="16"/>
              </w:rPr>
              <w:t>JKEscorcia</w:t>
            </w:r>
          </w:p>
          <w:p w14:paraId="344A618C" w14:textId="77777777" w:rsidR="00091A6D" w:rsidRPr="00222AE7" w:rsidRDefault="00091A6D" w:rsidP="00BA3DB1">
            <w:pPr>
              <w:widowControl w:val="0"/>
              <w:pBdr>
                <w:top w:val="nil"/>
                <w:left w:val="nil"/>
                <w:bottom w:val="nil"/>
                <w:right w:val="nil"/>
                <w:between w:val="nil"/>
              </w:pBdr>
              <w:rPr>
                <w:color w:val="000000" w:themeColor="text1"/>
                <w:sz w:val="16"/>
                <w:szCs w:val="16"/>
              </w:rPr>
            </w:pPr>
            <w:r w:rsidRPr="00222AE7">
              <w:rPr>
                <w:color w:val="000000" w:themeColor="text1"/>
                <w:sz w:val="16"/>
                <w:szCs w:val="16"/>
              </w:rPr>
              <w:t>Mauricio Clavería</w:t>
            </w:r>
          </w:p>
          <w:p w14:paraId="248D0869" w14:textId="77777777" w:rsidR="00091A6D" w:rsidRPr="00222AE7" w:rsidRDefault="00091A6D" w:rsidP="00BA3DB1">
            <w:pPr>
              <w:widowControl w:val="0"/>
              <w:pBdr>
                <w:top w:val="nil"/>
                <w:left w:val="nil"/>
                <w:bottom w:val="nil"/>
                <w:right w:val="nil"/>
                <w:between w:val="nil"/>
              </w:pBdr>
              <w:rPr>
                <w:color w:val="000000" w:themeColor="text1"/>
                <w:sz w:val="16"/>
                <w:szCs w:val="16"/>
              </w:rPr>
            </w:pPr>
            <w:r w:rsidRPr="00222AE7">
              <w:rPr>
                <w:color w:val="000000" w:themeColor="text1"/>
                <w:sz w:val="16"/>
                <w:szCs w:val="16"/>
              </w:rPr>
              <w:t>Non-featured artist#1 – percussionist</w:t>
            </w:r>
          </w:p>
          <w:p w14:paraId="518861BC" w14:textId="77777777" w:rsidR="00091A6D" w:rsidRDefault="00091A6D" w:rsidP="00BA3DB1">
            <w:pPr>
              <w:widowControl w:val="0"/>
              <w:pBdr>
                <w:top w:val="nil"/>
                <w:left w:val="nil"/>
                <w:bottom w:val="nil"/>
                <w:right w:val="nil"/>
                <w:between w:val="nil"/>
              </w:pBdr>
              <w:rPr>
                <w:sz w:val="16"/>
                <w:szCs w:val="16"/>
              </w:rPr>
            </w:pPr>
            <w:r w:rsidRPr="00222AE7">
              <w:rPr>
                <w:color w:val="000000" w:themeColor="text1"/>
                <w:sz w:val="16"/>
                <w:szCs w:val="16"/>
              </w:rPr>
              <w:t>Non-featured artist#4 - flautist</w:t>
            </w:r>
          </w:p>
        </w:tc>
        <w:tc>
          <w:tcPr>
            <w:tcW w:w="3119" w:type="dxa"/>
            <w:shd w:val="clear" w:color="auto" w:fill="auto"/>
            <w:tcMar>
              <w:top w:w="100" w:type="dxa"/>
              <w:left w:w="100" w:type="dxa"/>
              <w:bottom w:w="100" w:type="dxa"/>
              <w:right w:w="100" w:type="dxa"/>
            </w:tcMar>
          </w:tcPr>
          <w:p w14:paraId="781A4EF9" w14:textId="77777777" w:rsidR="00091A6D" w:rsidRDefault="00091A6D" w:rsidP="00BA3DB1">
            <w:pPr>
              <w:widowControl w:val="0"/>
              <w:pBdr>
                <w:top w:val="nil"/>
                <w:left w:val="nil"/>
                <w:bottom w:val="nil"/>
                <w:right w:val="nil"/>
                <w:between w:val="nil"/>
              </w:pBdr>
              <w:rPr>
                <w:sz w:val="16"/>
                <w:szCs w:val="16"/>
              </w:rPr>
            </w:pPr>
            <w:r>
              <w:rPr>
                <w:sz w:val="16"/>
                <w:szCs w:val="16"/>
              </w:rPr>
              <w:t>Non-featured artistl#2 - session musician</w:t>
            </w:r>
          </w:p>
          <w:p w14:paraId="245492F5" w14:textId="77777777" w:rsidR="00091A6D" w:rsidRPr="00A86964" w:rsidRDefault="00091A6D" w:rsidP="00BA3DB1">
            <w:pPr>
              <w:widowControl w:val="0"/>
              <w:pBdr>
                <w:top w:val="nil"/>
                <w:left w:val="nil"/>
                <w:bottom w:val="nil"/>
                <w:right w:val="nil"/>
                <w:between w:val="nil"/>
              </w:pBdr>
              <w:rPr>
                <w:sz w:val="16"/>
                <w:szCs w:val="16"/>
              </w:rPr>
            </w:pPr>
            <w:r>
              <w:rPr>
                <w:sz w:val="16"/>
                <w:szCs w:val="16"/>
              </w:rPr>
              <w:t>Non-featured artist#5 – organ / choir conductor</w:t>
            </w:r>
          </w:p>
        </w:tc>
        <w:tc>
          <w:tcPr>
            <w:tcW w:w="3402" w:type="dxa"/>
            <w:shd w:val="clear" w:color="auto" w:fill="auto"/>
            <w:tcMar>
              <w:top w:w="100" w:type="dxa"/>
              <w:left w:w="100" w:type="dxa"/>
              <w:bottom w:w="100" w:type="dxa"/>
              <w:right w:w="100" w:type="dxa"/>
            </w:tcMar>
          </w:tcPr>
          <w:p w14:paraId="5B967514" w14:textId="77777777" w:rsidR="00091A6D" w:rsidRPr="00222AE7" w:rsidRDefault="00091A6D" w:rsidP="00BA3DB1">
            <w:pPr>
              <w:widowControl w:val="0"/>
              <w:pBdr>
                <w:top w:val="nil"/>
                <w:left w:val="nil"/>
                <w:bottom w:val="nil"/>
                <w:right w:val="nil"/>
                <w:between w:val="nil"/>
              </w:pBdr>
              <w:rPr>
                <w:color w:val="000000" w:themeColor="text1"/>
                <w:sz w:val="16"/>
                <w:szCs w:val="16"/>
              </w:rPr>
            </w:pPr>
            <w:r w:rsidRPr="00222AE7">
              <w:rPr>
                <w:color w:val="000000" w:themeColor="text1"/>
                <w:sz w:val="16"/>
                <w:szCs w:val="16"/>
              </w:rPr>
              <w:t>Doug Emery</w:t>
            </w:r>
          </w:p>
          <w:p w14:paraId="36166352" w14:textId="77777777" w:rsidR="00091A6D" w:rsidRPr="00222AE7" w:rsidRDefault="00091A6D" w:rsidP="00BA3DB1">
            <w:pPr>
              <w:widowControl w:val="0"/>
              <w:pBdr>
                <w:top w:val="nil"/>
                <w:left w:val="nil"/>
                <w:bottom w:val="nil"/>
                <w:right w:val="nil"/>
                <w:between w:val="nil"/>
              </w:pBdr>
              <w:rPr>
                <w:color w:val="000000" w:themeColor="text1"/>
                <w:sz w:val="16"/>
                <w:szCs w:val="16"/>
              </w:rPr>
            </w:pPr>
            <w:r w:rsidRPr="00222AE7">
              <w:rPr>
                <w:color w:val="000000" w:themeColor="text1"/>
                <w:sz w:val="16"/>
                <w:szCs w:val="16"/>
              </w:rPr>
              <w:t>Non-featured artist#3 – background vocalist</w:t>
            </w:r>
          </w:p>
          <w:p w14:paraId="13ED1F94" w14:textId="77777777" w:rsidR="00091A6D" w:rsidRPr="00222AE7" w:rsidRDefault="00091A6D" w:rsidP="00BA3DB1">
            <w:pPr>
              <w:widowControl w:val="0"/>
              <w:pBdr>
                <w:top w:val="nil"/>
                <w:left w:val="nil"/>
                <w:bottom w:val="nil"/>
                <w:right w:val="nil"/>
                <w:between w:val="nil"/>
              </w:pBdr>
              <w:rPr>
                <w:color w:val="000000" w:themeColor="text1"/>
                <w:sz w:val="16"/>
                <w:szCs w:val="16"/>
              </w:rPr>
            </w:pPr>
          </w:p>
        </w:tc>
      </w:tr>
      <w:tr w:rsidR="00091A6D" w:rsidRPr="00A86964" w14:paraId="11287C97" w14:textId="77777777" w:rsidTr="00BA3DB1">
        <w:tc>
          <w:tcPr>
            <w:tcW w:w="2825" w:type="dxa"/>
            <w:shd w:val="clear" w:color="auto" w:fill="auto"/>
            <w:tcMar>
              <w:top w:w="100" w:type="dxa"/>
              <w:left w:w="100" w:type="dxa"/>
              <w:bottom w:w="100" w:type="dxa"/>
              <w:right w:w="100" w:type="dxa"/>
            </w:tcMar>
          </w:tcPr>
          <w:p w14:paraId="78ED9F11" w14:textId="77777777" w:rsidR="00091A6D" w:rsidRPr="00A86964" w:rsidRDefault="00091A6D" w:rsidP="00BA3DB1">
            <w:pPr>
              <w:widowControl w:val="0"/>
              <w:pBdr>
                <w:top w:val="nil"/>
                <w:left w:val="nil"/>
                <w:bottom w:val="nil"/>
                <w:right w:val="nil"/>
                <w:between w:val="nil"/>
              </w:pBdr>
              <w:rPr>
                <w:b/>
                <w:sz w:val="16"/>
                <w:szCs w:val="16"/>
              </w:rPr>
            </w:pPr>
            <w:r>
              <w:rPr>
                <w:b/>
                <w:sz w:val="16"/>
                <w:szCs w:val="16"/>
              </w:rPr>
              <w:t>Independent a</w:t>
            </w:r>
            <w:r w:rsidRPr="00A86964">
              <w:rPr>
                <w:b/>
                <w:sz w:val="16"/>
                <w:szCs w:val="16"/>
              </w:rPr>
              <w:t>rtist</w:t>
            </w:r>
            <w:r>
              <w:rPr>
                <w:b/>
                <w:sz w:val="16"/>
                <w:szCs w:val="16"/>
              </w:rPr>
              <w:t>s</w:t>
            </w:r>
            <w:r w:rsidRPr="00A86964">
              <w:rPr>
                <w:b/>
                <w:sz w:val="16"/>
                <w:szCs w:val="16"/>
              </w:rPr>
              <w:t xml:space="preserve"> </w:t>
            </w:r>
          </w:p>
        </w:tc>
        <w:tc>
          <w:tcPr>
            <w:tcW w:w="2835" w:type="dxa"/>
          </w:tcPr>
          <w:p w14:paraId="4EFC3620" w14:textId="77777777" w:rsidR="00091A6D" w:rsidRDefault="00091A6D" w:rsidP="00BA3DB1">
            <w:pPr>
              <w:widowControl w:val="0"/>
              <w:pBdr>
                <w:top w:val="nil"/>
                <w:left w:val="nil"/>
                <w:bottom w:val="nil"/>
                <w:right w:val="nil"/>
                <w:between w:val="nil"/>
              </w:pBdr>
              <w:rPr>
                <w:sz w:val="16"/>
                <w:szCs w:val="16"/>
              </w:rPr>
            </w:pPr>
            <w:r>
              <w:rPr>
                <w:sz w:val="16"/>
                <w:szCs w:val="16"/>
              </w:rPr>
              <w:t>Independent artist#4 – latin</w:t>
            </w:r>
          </w:p>
          <w:p w14:paraId="3CB559A5" w14:textId="77777777" w:rsidR="00091A6D" w:rsidRDefault="00091A6D" w:rsidP="00BA3DB1">
            <w:pPr>
              <w:widowControl w:val="0"/>
              <w:pBdr>
                <w:top w:val="nil"/>
                <w:left w:val="nil"/>
                <w:bottom w:val="nil"/>
                <w:right w:val="nil"/>
                <w:between w:val="nil"/>
              </w:pBdr>
              <w:rPr>
                <w:sz w:val="16"/>
                <w:szCs w:val="16"/>
              </w:rPr>
            </w:pPr>
            <w:r>
              <w:rPr>
                <w:sz w:val="16"/>
                <w:szCs w:val="16"/>
              </w:rPr>
              <w:t>Independent artist#5 - dance</w:t>
            </w:r>
          </w:p>
        </w:tc>
        <w:tc>
          <w:tcPr>
            <w:tcW w:w="3119" w:type="dxa"/>
            <w:shd w:val="clear" w:color="auto" w:fill="auto"/>
            <w:tcMar>
              <w:top w:w="100" w:type="dxa"/>
              <w:left w:w="100" w:type="dxa"/>
              <w:bottom w:w="100" w:type="dxa"/>
              <w:right w:w="100" w:type="dxa"/>
            </w:tcMar>
          </w:tcPr>
          <w:p w14:paraId="143CD7A0" w14:textId="77777777" w:rsidR="00091A6D" w:rsidRDefault="00091A6D" w:rsidP="00BA3DB1">
            <w:pPr>
              <w:widowControl w:val="0"/>
              <w:pBdr>
                <w:top w:val="nil"/>
                <w:left w:val="nil"/>
                <w:bottom w:val="nil"/>
                <w:right w:val="nil"/>
                <w:between w:val="nil"/>
              </w:pBdr>
              <w:rPr>
                <w:sz w:val="16"/>
                <w:szCs w:val="16"/>
              </w:rPr>
            </w:pPr>
            <w:r>
              <w:rPr>
                <w:sz w:val="16"/>
                <w:szCs w:val="16"/>
              </w:rPr>
              <w:t>Ainara LeGardon</w:t>
            </w:r>
          </w:p>
          <w:p w14:paraId="7D28CFF1" w14:textId="77777777" w:rsidR="00091A6D" w:rsidRDefault="00091A6D" w:rsidP="00BA3DB1">
            <w:pPr>
              <w:widowControl w:val="0"/>
              <w:pBdr>
                <w:top w:val="nil"/>
                <w:left w:val="nil"/>
                <w:bottom w:val="nil"/>
                <w:right w:val="nil"/>
                <w:between w:val="nil"/>
              </w:pBdr>
              <w:rPr>
                <w:sz w:val="16"/>
                <w:szCs w:val="16"/>
              </w:rPr>
            </w:pPr>
            <w:r>
              <w:rPr>
                <w:sz w:val="16"/>
                <w:szCs w:val="16"/>
              </w:rPr>
              <w:t>Independent artist#3 – indie electronic</w:t>
            </w:r>
          </w:p>
          <w:p w14:paraId="21BE40F2" w14:textId="77777777" w:rsidR="00091A6D" w:rsidRPr="00A86964" w:rsidRDefault="00091A6D" w:rsidP="00BA3DB1">
            <w:pPr>
              <w:widowControl w:val="0"/>
              <w:pBdr>
                <w:top w:val="nil"/>
                <w:left w:val="nil"/>
                <w:bottom w:val="nil"/>
                <w:right w:val="nil"/>
                <w:between w:val="nil"/>
              </w:pBdr>
              <w:rPr>
                <w:color w:val="6AA84F"/>
                <w:sz w:val="16"/>
                <w:szCs w:val="16"/>
              </w:rPr>
            </w:pPr>
            <w:r>
              <w:rPr>
                <w:sz w:val="16"/>
                <w:szCs w:val="16"/>
              </w:rPr>
              <w:t>Nude</w:t>
            </w:r>
          </w:p>
        </w:tc>
        <w:tc>
          <w:tcPr>
            <w:tcW w:w="3402" w:type="dxa"/>
            <w:shd w:val="clear" w:color="auto" w:fill="auto"/>
            <w:tcMar>
              <w:top w:w="100" w:type="dxa"/>
              <w:left w:w="100" w:type="dxa"/>
              <w:bottom w:w="100" w:type="dxa"/>
              <w:right w:w="100" w:type="dxa"/>
            </w:tcMar>
          </w:tcPr>
          <w:p w14:paraId="1ACE4913" w14:textId="77777777" w:rsidR="00091A6D" w:rsidRDefault="00091A6D" w:rsidP="00BA3DB1">
            <w:pPr>
              <w:widowControl w:val="0"/>
              <w:pBdr>
                <w:top w:val="nil"/>
                <w:left w:val="nil"/>
                <w:bottom w:val="nil"/>
                <w:right w:val="nil"/>
                <w:between w:val="nil"/>
              </w:pBdr>
              <w:rPr>
                <w:sz w:val="16"/>
                <w:szCs w:val="16"/>
              </w:rPr>
            </w:pPr>
            <w:r>
              <w:rPr>
                <w:sz w:val="16"/>
                <w:szCs w:val="16"/>
              </w:rPr>
              <w:t>Independent artist#1</w:t>
            </w:r>
          </w:p>
          <w:p w14:paraId="76D62A7A" w14:textId="77777777" w:rsidR="00091A6D" w:rsidRPr="00A86964" w:rsidRDefault="00091A6D" w:rsidP="00BA3DB1">
            <w:pPr>
              <w:widowControl w:val="0"/>
              <w:pBdr>
                <w:top w:val="nil"/>
                <w:left w:val="nil"/>
                <w:bottom w:val="nil"/>
                <w:right w:val="nil"/>
                <w:between w:val="nil"/>
              </w:pBdr>
              <w:rPr>
                <w:sz w:val="16"/>
                <w:szCs w:val="16"/>
              </w:rPr>
            </w:pPr>
            <w:r>
              <w:rPr>
                <w:sz w:val="16"/>
                <w:szCs w:val="16"/>
              </w:rPr>
              <w:t>Independent artist#2</w:t>
            </w:r>
          </w:p>
        </w:tc>
      </w:tr>
    </w:tbl>
    <w:p w14:paraId="5940607B" w14:textId="77777777" w:rsidR="00091A6D" w:rsidRDefault="00091A6D" w:rsidP="00091A6D">
      <w:pPr>
        <w:rPr>
          <w:rFonts w:eastAsia="Times New Roman"/>
          <w:szCs w:val="22"/>
        </w:rPr>
      </w:pPr>
    </w:p>
    <w:p w14:paraId="15C22E4C" w14:textId="77777777" w:rsidR="00091A6D" w:rsidRDefault="00091A6D" w:rsidP="00091A6D">
      <w:pPr>
        <w:rPr>
          <w:rFonts w:eastAsia="Times New Roman"/>
          <w:szCs w:val="22"/>
        </w:rPr>
      </w:pPr>
    </w:p>
    <w:p w14:paraId="5576C464" w14:textId="77777777" w:rsidR="00091A6D" w:rsidRDefault="00091A6D" w:rsidP="00091A6D">
      <w:pPr>
        <w:rPr>
          <w:b/>
          <w:bCs/>
          <w:caps/>
          <w:kern w:val="32"/>
          <w:szCs w:val="32"/>
        </w:rPr>
      </w:pPr>
      <w:r>
        <w:br w:type="page"/>
      </w:r>
    </w:p>
    <w:p w14:paraId="485925AA" w14:textId="151F5594" w:rsidR="00091A6D" w:rsidRPr="00A86964" w:rsidRDefault="00091A6D" w:rsidP="00091A6D">
      <w:pPr>
        <w:pStyle w:val="Heading1"/>
        <w:spacing w:after="240"/>
      </w:pPr>
      <w:bookmarkStart w:id="64" w:name="_Toc67860849"/>
      <w:r>
        <w:lastRenderedPageBreak/>
        <w:t>Annex – Per stream rates for selected Artists</w:t>
      </w:r>
      <w:bookmarkEnd w:id="64"/>
    </w:p>
    <w:p w14:paraId="1F06D5D5" w14:textId="77777777" w:rsidR="00091A6D" w:rsidRDefault="00091A6D" w:rsidP="00091A6D">
      <w:pPr>
        <w:rPr>
          <w:rFonts w:eastAsia="Times New Roman"/>
          <w:szCs w:val="22"/>
        </w:rPr>
      </w:pPr>
    </w:p>
    <w:p w14:paraId="64461582" w14:textId="77777777" w:rsidR="00091A6D" w:rsidRDefault="00091A6D" w:rsidP="00091A6D">
      <w:pPr>
        <w:spacing w:after="120"/>
        <w:jc w:val="both"/>
        <w:rPr>
          <w:rFonts w:eastAsia="Times New Roman"/>
          <w:szCs w:val="22"/>
        </w:rPr>
      </w:pPr>
    </w:p>
    <w:p w14:paraId="6FB400DA" w14:textId="19ECC728" w:rsidR="00091A6D" w:rsidRPr="00D94915" w:rsidRDefault="00091A6D" w:rsidP="00091A6D">
      <w:pPr>
        <w:pStyle w:val="Caption"/>
        <w:jc w:val="center"/>
      </w:pPr>
      <w:r w:rsidRPr="00D94915">
        <w:t xml:space="preserve">Table </w:t>
      </w:r>
      <w:r>
        <w:fldChar w:fldCharType="begin"/>
      </w:r>
      <w:r>
        <w:instrText>SEQ Table \* ARABIC</w:instrText>
      </w:r>
      <w:r>
        <w:fldChar w:fldCharType="separate"/>
      </w:r>
      <w:r w:rsidR="00C9053D">
        <w:rPr>
          <w:noProof/>
        </w:rPr>
        <w:t>9</w:t>
      </w:r>
      <w:r>
        <w:fldChar w:fldCharType="end"/>
      </w:r>
      <w:r w:rsidRPr="00D94915">
        <w:t>. The maths of artists’ royalties</w:t>
      </w:r>
      <w:r>
        <w:t>’</w:t>
      </w:r>
      <w:r w:rsidRPr="00D94915">
        <w:t xml:space="preserve"> calculation</w:t>
      </w:r>
    </w:p>
    <w:tbl>
      <w:tblPr>
        <w:tblStyle w:val="TableGrid"/>
        <w:tblW w:w="0" w:type="auto"/>
        <w:tblLook w:val="04A0" w:firstRow="1" w:lastRow="0" w:firstColumn="1" w:lastColumn="0" w:noHBand="0" w:noVBand="1"/>
      </w:tblPr>
      <w:tblGrid>
        <w:gridCol w:w="2439"/>
        <w:gridCol w:w="1698"/>
        <w:gridCol w:w="1652"/>
        <w:gridCol w:w="1709"/>
        <w:gridCol w:w="1709"/>
        <w:gridCol w:w="1709"/>
        <w:gridCol w:w="1653"/>
        <w:gridCol w:w="1653"/>
      </w:tblGrid>
      <w:tr w:rsidR="00091A6D" w:rsidRPr="009D1045" w14:paraId="3D5AB106" w14:textId="77777777" w:rsidTr="00BA3DB1">
        <w:tc>
          <w:tcPr>
            <w:tcW w:w="2439" w:type="dxa"/>
          </w:tcPr>
          <w:p w14:paraId="6791A939" w14:textId="77777777" w:rsidR="00091A6D" w:rsidRPr="008D5650" w:rsidRDefault="00091A6D" w:rsidP="00BA3DB1">
            <w:pPr>
              <w:rPr>
                <w:b/>
                <w:bCs/>
                <w:sz w:val="16"/>
                <w:szCs w:val="16"/>
              </w:rPr>
            </w:pPr>
            <w:r w:rsidRPr="008D5650">
              <w:rPr>
                <w:b/>
                <w:bCs/>
                <w:sz w:val="16"/>
                <w:szCs w:val="16"/>
              </w:rPr>
              <w:t>Cases</w:t>
            </w:r>
          </w:p>
        </w:tc>
        <w:tc>
          <w:tcPr>
            <w:tcW w:w="1698" w:type="dxa"/>
          </w:tcPr>
          <w:p w14:paraId="5A15DDA0" w14:textId="77777777" w:rsidR="00091A6D" w:rsidRPr="008D5650" w:rsidRDefault="00091A6D" w:rsidP="00BA3DB1">
            <w:pPr>
              <w:rPr>
                <w:b/>
                <w:bCs/>
                <w:sz w:val="16"/>
                <w:szCs w:val="16"/>
              </w:rPr>
            </w:pPr>
            <w:r w:rsidRPr="008D5650">
              <w:rPr>
                <w:b/>
                <w:bCs/>
                <w:sz w:val="16"/>
                <w:szCs w:val="16"/>
              </w:rPr>
              <w:t>Rufus T. Firefly - Magnolia</w:t>
            </w:r>
          </w:p>
        </w:tc>
        <w:tc>
          <w:tcPr>
            <w:tcW w:w="1652" w:type="dxa"/>
          </w:tcPr>
          <w:p w14:paraId="13E42EE0" w14:textId="77777777" w:rsidR="00091A6D" w:rsidRPr="008D5650" w:rsidRDefault="00091A6D" w:rsidP="00BA3DB1">
            <w:pPr>
              <w:rPr>
                <w:b/>
                <w:bCs/>
                <w:sz w:val="16"/>
                <w:szCs w:val="16"/>
              </w:rPr>
            </w:pPr>
            <w:r w:rsidRPr="008D5650">
              <w:rPr>
                <w:b/>
                <w:bCs/>
                <w:sz w:val="16"/>
                <w:szCs w:val="16"/>
              </w:rPr>
              <w:t>Zoe Keating</w:t>
            </w:r>
          </w:p>
        </w:tc>
        <w:tc>
          <w:tcPr>
            <w:tcW w:w="1709" w:type="dxa"/>
          </w:tcPr>
          <w:p w14:paraId="33E7027F" w14:textId="77777777" w:rsidR="00091A6D" w:rsidRPr="008D5650" w:rsidRDefault="00091A6D" w:rsidP="00BA3DB1">
            <w:pPr>
              <w:rPr>
                <w:b/>
                <w:bCs/>
                <w:sz w:val="16"/>
                <w:szCs w:val="16"/>
              </w:rPr>
            </w:pPr>
            <w:r w:rsidRPr="008D5650">
              <w:rPr>
                <w:b/>
                <w:bCs/>
                <w:sz w:val="16"/>
                <w:szCs w:val="16"/>
              </w:rPr>
              <w:t>Independent artist</w:t>
            </w:r>
          </w:p>
        </w:tc>
        <w:tc>
          <w:tcPr>
            <w:tcW w:w="1709" w:type="dxa"/>
          </w:tcPr>
          <w:p w14:paraId="405781AD" w14:textId="77777777" w:rsidR="00091A6D" w:rsidRPr="008D5650" w:rsidRDefault="00091A6D" w:rsidP="00BA3DB1">
            <w:pPr>
              <w:rPr>
                <w:b/>
                <w:bCs/>
                <w:sz w:val="16"/>
                <w:szCs w:val="16"/>
              </w:rPr>
            </w:pPr>
            <w:r w:rsidRPr="008D5650">
              <w:rPr>
                <w:b/>
                <w:bCs/>
                <w:sz w:val="16"/>
                <w:szCs w:val="16"/>
              </w:rPr>
              <w:t>Independent artist</w:t>
            </w:r>
          </w:p>
        </w:tc>
        <w:tc>
          <w:tcPr>
            <w:tcW w:w="1709" w:type="dxa"/>
          </w:tcPr>
          <w:p w14:paraId="7816A4E2" w14:textId="77777777" w:rsidR="00091A6D" w:rsidRPr="008D5650" w:rsidRDefault="00091A6D" w:rsidP="00BA3DB1">
            <w:pPr>
              <w:rPr>
                <w:b/>
                <w:bCs/>
                <w:sz w:val="16"/>
                <w:szCs w:val="16"/>
              </w:rPr>
            </w:pPr>
            <w:r w:rsidRPr="008D5650">
              <w:rPr>
                <w:b/>
                <w:bCs/>
                <w:sz w:val="16"/>
                <w:szCs w:val="16"/>
              </w:rPr>
              <w:t>Independent artist</w:t>
            </w:r>
          </w:p>
        </w:tc>
        <w:tc>
          <w:tcPr>
            <w:tcW w:w="1653" w:type="dxa"/>
          </w:tcPr>
          <w:p w14:paraId="17C0668B" w14:textId="77777777" w:rsidR="00091A6D" w:rsidRPr="008D5650" w:rsidRDefault="00091A6D" w:rsidP="00BA3DB1">
            <w:pPr>
              <w:rPr>
                <w:b/>
                <w:bCs/>
                <w:sz w:val="16"/>
                <w:szCs w:val="16"/>
              </w:rPr>
            </w:pPr>
            <w:r w:rsidRPr="008D5650">
              <w:rPr>
                <w:b/>
                <w:bCs/>
                <w:sz w:val="16"/>
                <w:szCs w:val="16"/>
              </w:rPr>
              <w:t>Artist</w:t>
            </w:r>
          </w:p>
        </w:tc>
        <w:tc>
          <w:tcPr>
            <w:tcW w:w="1653" w:type="dxa"/>
          </w:tcPr>
          <w:p w14:paraId="4B2AA076" w14:textId="77777777" w:rsidR="00091A6D" w:rsidRPr="008D5650" w:rsidRDefault="00091A6D" w:rsidP="00BA3DB1">
            <w:pPr>
              <w:rPr>
                <w:b/>
                <w:bCs/>
                <w:sz w:val="16"/>
                <w:szCs w:val="16"/>
              </w:rPr>
            </w:pPr>
            <w:r w:rsidRPr="008D5650">
              <w:rPr>
                <w:b/>
                <w:bCs/>
                <w:sz w:val="16"/>
                <w:szCs w:val="16"/>
              </w:rPr>
              <w:t>Artist</w:t>
            </w:r>
          </w:p>
        </w:tc>
      </w:tr>
      <w:tr w:rsidR="00091A6D" w:rsidRPr="009D1045" w14:paraId="1BAF2608" w14:textId="77777777" w:rsidTr="00BA3DB1">
        <w:tc>
          <w:tcPr>
            <w:tcW w:w="2439" w:type="dxa"/>
          </w:tcPr>
          <w:p w14:paraId="5B460B12" w14:textId="77777777" w:rsidR="00091A6D" w:rsidRPr="008D5650" w:rsidRDefault="00091A6D" w:rsidP="00BA3DB1">
            <w:pPr>
              <w:rPr>
                <w:b/>
                <w:bCs/>
                <w:sz w:val="16"/>
                <w:szCs w:val="16"/>
              </w:rPr>
            </w:pPr>
            <w:r w:rsidRPr="008D5650">
              <w:rPr>
                <w:b/>
                <w:bCs/>
                <w:sz w:val="16"/>
                <w:szCs w:val="16"/>
              </w:rPr>
              <w:t>Platform</w:t>
            </w:r>
          </w:p>
        </w:tc>
        <w:tc>
          <w:tcPr>
            <w:tcW w:w="1698" w:type="dxa"/>
          </w:tcPr>
          <w:p w14:paraId="29238DDA" w14:textId="77777777" w:rsidR="00091A6D" w:rsidRPr="008D5650" w:rsidRDefault="00091A6D" w:rsidP="00BA3DB1">
            <w:pPr>
              <w:rPr>
                <w:sz w:val="16"/>
                <w:szCs w:val="16"/>
              </w:rPr>
            </w:pPr>
            <w:r w:rsidRPr="008D5650">
              <w:rPr>
                <w:sz w:val="16"/>
                <w:szCs w:val="16"/>
              </w:rPr>
              <w:t>Spotify</w:t>
            </w:r>
          </w:p>
        </w:tc>
        <w:tc>
          <w:tcPr>
            <w:tcW w:w="1652" w:type="dxa"/>
          </w:tcPr>
          <w:p w14:paraId="5405B5A4" w14:textId="77777777" w:rsidR="00091A6D" w:rsidRPr="008D5650" w:rsidRDefault="00091A6D" w:rsidP="00BA3DB1">
            <w:pPr>
              <w:rPr>
                <w:sz w:val="16"/>
                <w:szCs w:val="16"/>
              </w:rPr>
            </w:pPr>
            <w:r w:rsidRPr="008D5650">
              <w:rPr>
                <w:sz w:val="16"/>
                <w:szCs w:val="16"/>
              </w:rPr>
              <w:t>Spotify</w:t>
            </w:r>
          </w:p>
        </w:tc>
        <w:tc>
          <w:tcPr>
            <w:tcW w:w="1709" w:type="dxa"/>
          </w:tcPr>
          <w:p w14:paraId="7A163F6C" w14:textId="77777777" w:rsidR="00091A6D" w:rsidRPr="008D5650" w:rsidRDefault="00091A6D" w:rsidP="00BA3DB1">
            <w:pPr>
              <w:rPr>
                <w:sz w:val="16"/>
                <w:szCs w:val="16"/>
              </w:rPr>
            </w:pPr>
            <w:r w:rsidRPr="008D5650">
              <w:rPr>
                <w:sz w:val="16"/>
                <w:szCs w:val="16"/>
              </w:rPr>
              <w:t>Amazon Unlimited</w:t>
            </w:r>
          </w:p>
        </w:tc>
        <w:tc>
          <w:tcPr>
            <w:tcW w:w="1709" w:type="dxa"/>
          </w:tcPr>
          <w:p w14:paraId="428C1330" w14:textId="77777777" w:rsidR="00091A6D" w:rsidRPr="008D5650" w:rsidRDefault="00091A6D" w:rsidP="00BA3DB1">
            <w:pPr>
              <w:rPr>
                <w:sz w:val="16"/>
                <w:szCs w:val="16"/>
              </w:rPr>
            </w:pPr>
            <w:r w:rsidRPr="008D5650">
              <w:rPr>
                <w:sz w:val="16"/>
                <w:szCs w:val="16"/>
              </w:rPr>
              <w:t>Amazon Cloud</w:t>
            </w:r>
          </w:p>
        </w:tc>
        <w:tc>
          <w:tcPr>
            <w:tcW w:w="1709" w:type="dxa"/>
          </w:tcPr>
          <w:p w14:paraId="12C8E325" w14:textId="77777777" w:rsidR="00091A6D" w:rsidRPr="008D5650" w:rsidRDefault="00091A6D" w:rsidP="00BA3DB1">
            <w:pPr>
              <w:rPr>
                <w:sz w:val="16"/>
                <w:szCs w:val="16"/>
              </w:rPr>
            </w:pPr>
            <w:r w:rsidRPr="008D5650">
              <w:rPr>
                <w:sz w:val="16"/>
                <w:szCs w:val="16"/>
              </w:rPr>
              <w:t>Pandora</w:t>
            </w:r>
          </w:p>
        </w:tc>
        <w:tc>
          <w:tcPr>
            <w:tcW w:w="1653" w:type="dxa"/>
          </w:tcPr>
          <w:p w14:paraId="3FBEB997" w14:textId="77777777" w:rsidR="00091A6D" w:rsidRPr="008D5650" w:rsidRDefault="00091A6D" w:rsidP="00BA3DB1">
            <w:pPr>
              <w:rPr>
                <w:sz w:val="16"/>
                <w:szCs w:val="16"/>
              </w:rPr>
            </w:pPr>
            <w:r w:rsidRPr="008D5650">
              <w:rPr>
                <w:sz w:val="16"/>
                <w:szCs w:val="16"/>
              </w:rPr>
              <w:t>Spotify</w:t>
            </w:r>
          </w:p>
        </w:tc>
        <w:tc>
          <w:tcPr>
            <w:tcW w:w="1653" w:type="dxa"/>
          </w:tcPr>
          <w:p w14:paraId="12E2A3B6" w14:textId="77777777" w:rsidR="00091A6D" w:rsidRPr="008D5650" w:rsidRDefault="00091A6D" w:rsidP="00BA3DB1">
            <w:pPr>
              <w:rPr>
                <w:sz w:val="16"/>
                <w:szCs w:val="16"/>
              </w:rPr>
            </w:pPr>
            <w:r w:rsidRPr="008D5650">
              <w:rPr>
                <w:sz w:val="16"/>
                <w:szCs w:val="16"/>
              </w:rPr>
              <w:t>Napster</w:t>
            </w:r>
          </w:p>
        </w:tc>
      </w:tr>
      <w:tr w:rsidR="00091A6D" w:rsidRPr="009D1045" w14:paraId="57FBB003" w14:textId="77777777" w:rsidTr="00BA3DB1">
        <w:tc>
          <w:tcPr>
            <w:tcW w:w="2439" w:type="dxa"/>
          </w:tcPr>
          <w:p w14:paraId="2952BB21" w14:textId="77777777" w:rsidR="00091A6D" w:rsidRPr="008D5650" w:rsidRDefault="00091A6D" w:rsidP="00BA3DB1">
            <w:pPr>
              <w:rPr>
                <w:b/>
                <w:bCs/>
                <w:sz w:val="16"/>
                <w:szCs w:val="16"/>
              </w:rPr>
            </w:pPr>
            <w:r w:rsidRPr="008D5650">
              <w:rPr>
                <w:b/>
                <w:bCs/>
                <w:sz w:val="16"/>
                <w:szCs w:val="16"/>
              </w:rPr>
              <w:t>Collection year</w:t>
            </w:r>
          </w:p>
        </w:tc>
        <w:tc>
          <w:tcPr>
            <w:tcW w:w="1698" w:type="dxa"/>
          </w:tcPr>
          <w:p w14:paraId="65E199A2" w14:textId="77777777" w:rsidR="00091A6D" w:rsidRPr="008D5650" w:rsidRDefault="00091A6D" w:rsidP="00BA3DB1">
            <w:pPr>
              <w:rPr>
                <w:sz w:val="16"/>
                <w:szCs w:val="16"/>
              </w:rPr>
            </w:pPr>
            <w:r w:rsidRPr="008D5650">
              <w:rPr>
                <w:sz w:val="16"/>
                <w:szCs w:val="16"/>
              </w:rPr>
              <w:t>2017</w:t>
            </w:r>
          </w:p>
        </w:tc>
        <w:tc>
          <w:tcPr>
            <w:tcW w:w="1652" w:type="dxa"/>
          </w:tcPr>
          <w:p w14:paraId="1ACFC1FB" w14:textId="77777777" w:rsidR="00091A6D" w:rsidRPr="008D5650" w:rsidRDefault="00091A6D" w:rsidP="00BA3DB1">
            <w:pPr>
              <w:rPr>
                <w:sz w:val="16"/>
                <w:szCs w:val="16"/>
              </w:rPr>
            </w:pPr>
            <w:r w:rsidRPr="008D5650">
              <w:rPr>
                <w:sz w:val="16"/>
                <w:szCs w:val="16"/>
              </w:rPr>
              <w:t>2019</w:t>
            </w:r>
          </w:p>
        </w:tc>
        <w:tc>
          <w:tcPr>
            <w:tcW w:w="1709" w:type="dxa"/>
          </w:tcPr>
          <w:p w14:paraId="2F5183C4" w14:textId="77777777" w:rsidR="00091A6D" w:rsidRPr="008D5650" w:rsidRDefault="00091A6D" w:rsidP="00BA3DB1">
            <w:pPr>
              <w:rPr>
                <w:sz w:val="16"/>
                <w:szCs w:val="16"/>
              </w:rPr>
            </w:pPr>
            <w:r w:rsidRPr="008D5650">
              <w:rPr>
                <w:sz w:val="16"/>
                <w:szCs w:val="16"/>
              </w:rPr>
              <w:t>2019</w:t>
            </w:r>
          </w:p>
        </w:tc>
        <w:tc>
          <w:tcPr>
            <w:tcW w:w="1709" w:type="dxa"/>
          </w:tcPr>
          <w:p w14:paraId="6538B7EA" w14:textId="77777777" w:rsidR="00091A6D" w:rsidRPr="008D5650" w:rsidRDefault="00091A6D" w:rsidP="00BA3DB1">
            <w:pPr>
              <w:rPr>
                <w:sz w:val="16"/>
                <w:szCs w:val="16"/>
              </w:rPr>
            </w:pPr>
            <w:r w:rsidRPr="008D5650">
              <w:rPr>
                <w:sz w:val="16"/>
                <w:szCs w:val="16"/>
              </w:rPr>
              <w:t>2019</w:t>
            </w:r>
          </w:p>
        </w:tc>
        <w:tc>
          <w:tcPr>
            <w:tcW w:w="1709" w:type="dxa"/>
          </w:tcPr>
          <w:p w14:paraId="4BF4714F" w14:textId="77777777" w:rsidR="00091A6D" w:rsidRPr="008D5650" w:rsidRDefault="00091A6D" w:rsidP="00BA3DB1">
            <w:pPr>
              <w:rPr>
                <w:sz w:val="16"/>
                <w:szCs w:val="16"/>
              </w:rPr>
            </w:pPr>
            <w:r w:rsidRPr="008D5650">
              <w:rPr>
                <w:sz w:val="16"/>
                <w:szCs w:val="16"/>
              </w:rPr>
              <w:t>2019</w:t>
            </w:r>
          </w:p>
        </w:tc>
        <w:tc>
          <w:tcPr>
            <w:tcW w:w="1653" w:type="dxa"/>
          </w:tcPr>
          <w:p w14:paraId="7BABD3B7" w14:textId="77777777" w:rsidR="00091A6D" w:rsidRPr="008D5650" w:rsidRDefault="00091A6D" w:rsidP="00BA3DB1">
            <w:pPr>
              <w:rPr>
                <w:sz w:val="16"/>
                <w:szCs w:val="16"/>
              </w:rPr>
            </w:pPr>
            <w:r w:rsidRPr="008D5650">
              <w:rPr>
                <w:sz w:val="16"/>
                <w:szCs w:val="16"/>
              </w:rPr>
              <w:t>2019</w:t>
            </w:r>
          </w:p>
        </w:tc>
        <w:tc>
          <w:tcPr>
            <w:tcW w:w="1653" w:type="dxa"/>
          </w:tcPr>
          <w:p w14:paraId="09E60287" w14:textId="77777777" w:rsidR="00091A6D" w:rsidRPr="008D5650" w:rsidRDefault="00091A6D" w:rsidP="00BA3DB1">
            <w:pPr>
              <w:rPr>
                <w:sz w:val="16"/>
                <w:szCs w:val="16"/>
              </w:rPr>
            </w:pPr>
            <w:r w:rsidRPr="008D5650">
              <w:rPr>
                <w:sz w:val="16"/>
                <w:szCs w:val="16"/>
              </w:rPr>
              <w:t>2019</w:t>
            </w:r>
          </w:p>
        </w:tc>
      </w:tr>
      <w:tr w:rsidR="00091A6D" w:rsidRPr="009D1045" w14:paraId="4B763550" w14:textId="77777777" w:rsidTr="00BA3DB1">
        <w:tc>
          <w:tcPr>
            <w:tcW w:w="2439" w:type="dxa"/>
          </w:tcPr>
          <w:p w14:paraId="6D9C3B0E" w14:textId="77777777" w:rsidR="00091A6D" w:rsidRPr="008D5650" w:rsidRDefault="00091A6D" w:rsidP="00BA3DB1">
            <w:pPr>
              <w:rPr>
                <w:b/>
                <w:bCs/>
                <w:sz w:val="16"/>
                <w:szCs w:val="16"/>
              </w:rPr>
            </w:pPr>
            <w:r w:rsidRPr="008D5650">
              <w:rPr>
                <w:b/>
                <w:bCs/>
                <w:sz w:val="16"/>
                <w:szCs w:val="16"/>
              </w:rPr>
              <w:t>Time span (years / months)</w:t>
            </w:r>
          </w:p>
        </w:tc>
        <w:tc>
          <w:tcPr>
            <w:tcW w:w="1698" w:type="dxa"/>
          </w:tcPr>
          <w:p w14:paraId="1D926B5E" w14:textId="77777777" w:rsidR="00091A6D" w:rsidRPr="008D5650" w:rsidRDefault="00091A6D" w:rsidP="00BA3DB1">
            <w:pPr>
              <w:rPr>
                <w:sz w:val="16"/>
                <w:szCs w:val="16"/>
              </w:rPr>
            </w:pPr>
            <w:r w:rsidRPr="008D5650">
              <w:rPr>
                <w:sz w:val="16"/>
                <w:szCs w:val="16"/>
              </w:rPr>
              <w:t>3</w:t>
            </w:r>
          </w:p>
        </w:tc>
        <w:tc>
          <w:tcPr>
            <w:tcW w:w="1652" w:type="dxa"/>
          </w:tcPr>
          <w:p w14:paraId="152DC28D" w14:textId="77777777" w:rsidR="00091A6D" w:rsidRPr="008D5650" w:rsidRDefault="00091A6D" w:rsidP="00BA3DB1">
            <w:pPr>
              <w:rPr>
                <w:sz w:val="16"/>
                <w:szCs w:val="16"/>
              </w:rPr>
            </w:pPr>
            <w:r w:rsidRPr="008D5650">
              <w:rPr>
                <w:sz w:val="16"/>
                <w:szCs w:val="16"/>
              </w:rPr>
              <w:t>1</w:t>
            </w:r>
          </w:p>
        </w:tc>
        <w:tc>
          <w:tcPr>
            <w:tcW w:w="1709" w:type="dxa"/>
          </w:tcPr>
          <w:p w14:paraId="178D670E" w14:textId="77777777" w:rsidR="00091A6D" w:rsidRPr="008D5650" w:rsidRDefault="00091A6D" w:rsidP="00BA3DB1">
            <w:pPr>
              <w:rPr>
                <w:sz w:val="16"/>
                <w:szCs w:val="16"/>
              </w:rPr>
            </w:pPr>
            <w:r w:rsidRPr="008D5650">
              <w:rPr>
                <w:sz w:val="16"/>
                <w:szCs w:val="16"/>
              </w:rPr>
              <w:t>1</w:t>
            </w:r>
          </w:p>
        </w:tc>
        <w:tc>
          <w:tcPr>
            <w:tcW w:w="1709" w:type="dxa"/>
          </w:tcPr>
          <w:p w14:paraId="26B730AC" w14:textId="77777777" w:rsidR="00091A6D" w:rsidRPr="008D5650" w:rsidRDefault="00091A6D" w:rsidP="00BA3DB1">
            <w:pPr>
              <w:rPr>
                <w:sz w:val="16"/>
                <w:szCs w:val="16"/>
              </w:rPr>
            </w:pPr>
            <w:r w:rsidRPr="008D5650">
              <w:rPr>
                <w:sz w:val="16"/>
                <w:szCs w:val="16"/>
              </w:rPr>
              <w:t>1</w:t>
            </w:r>
          </w:p>
        </w:tc>
        <w:tc>
          <w:tcPr>
            <w:tcW w:w="1709" w:type="dxa"/>
          </w:tcPr>
          <w:p w14:paraId="5CD2ECE2" w14:textId="77777777" w:rsidR="00091A6D" w:rsidRPr="008D5650" w:rsidRDefault="00091A6D" w:rsidP="00BA3DB1">
            <w:pPr>
              <w:rPr>
                <w:sz w:val="16"/>
                <w:szCs w:val="16"/>
              </w:rPr>
            </w:pPr>
            <w:r w:rsidRPr="008D5650">
              <w:rPr>
                <w:sz w:val="16"/>
                <w:szCs w:val="16"/>
              </w:rPr>
              <w:t>1</w:t>
            </w:r>
          </w:p>
        </w:tc>
        <w:tc>
          <w:tcPr>
            <w:tcW w:w="1653" w:type="dxa"/>
          </w:tcPr>
          <w:p w14:paraId="22D66EFF" w14:textId="77777777" w:rsidR="00091A6D" w:rsidRPr="008D5650" w:rsidRDefault="00091A6D" w:rsidP="00BA3DB1">
            <w:pPr>
              <w:rPr>
                <w:sz w:val="16"/>
                <w:szCs w:val="16"/>
              </w:rPr>
            </w:pPr>
            <w:r w:rsidRPr="008D5650">
              <w:rPr>
                <w:sz w:val="16"/>
                <w:szCs w:val="16"/>
              </w:rPr>
              <w:t>1</w:t>
            </w:r>
          </w:p>
        </w:tc>
        <w:tc>
          <w:tcPr>
            <w:tcW w:w="1653" w:type="dxa"/>
          </w:tcPr>
          <w:p w14:paraId="176CFEC3" w14:textId="77777777" w:rsidR="00091A6D" w:rsidRPr="008D5650" w:rsidRDefault="00091A6D" w:rsidP="00BA3DB1">
            <w:pPr>
              <w:rPr>
                <w:sz w:val="16"/>
                <w:szCs w:val="16"/>
              </w:rPr>
            </w:pPr>
            <w:r w:rsidRPr="008D5650">
              <w:rPr>
                <w:sz w:val="16"/>
                <w:szCs w:val="16"/>
              </w:rPr>
              <w:t>1</w:t>
            </w:r>
          </w:p>
        </w:tc>
      </w:tr>
      <w:tr w:rsidR="00091A6D" w:rsidRPr="009D1045" w14:paraId="44EBA87C" w14:textId="77777777" w:rsidTr="00BA3DB1">
        <w:tc>
          <w:tcPr>
            <w:tcW w:w="2439" w:type="dxa"/>
          </w:tcPr>
          <w:p w14:paraId="10E819EE" w14:textId="77777777" w:rsidR="00091A6D" w:rsidRPr="008D5650" w:rsidRDefault="00091A6D" w:rsidP="00BA3DB1">
            <w:pPr>
              <w:rPr>
                <w:b/>
                <w:bCs/>
                <w:sz w:val="16"/>
                <w:szCs w:val="16"/>
              </w:rPr>
            </w:pPr>
            <w:r w:rsidRPr="008D5650">
              <w:rPr>
                <w:b/>
                <w:bCs/>
                <w:sz w:val="16"/>
                <w:szCs w:val="16"/>
              </w:rPr>
              <w:t>Country of origin</w:t>
            </w:r>
          </w:p>
        </w:tc>
        <w:tc>
          <w:tcPr>
            <w:tcW w:w="1698" w:type="dxa"/>
          </w:tcPr>
          <w:p w14:paraId="33376719" w14:textId="77777777" w:rsidR="00091A6D" w:rsidRPr="008D5650" w:rsidRDefault="00091A6D" w:rsidP="00BA3DB1">
            <w:pPr>
              <w:rPr>
                <w:sz w:val="16"/>
                <w:szCs w:val="16"/>
              </w:rPr>
            </w:pPr>
            <w:r w:rsidRPr="008D5650">
              <w:rPr>
                <w:sz w:val="16"/>
                <w:szCs w:val="16"/>
              </w:rPr>
              <w:t>Spain</w:t>
            </w:r>
          </w:p>
        </w:tc>
        <w:tc>
          <w:tcPr>
            <w:tcW w:w="1652" w:type="dxa"/>
          </w:tcPr>
          <w:p w14:paraId="6F7B074A" w14:textId="77777777" w:rsidR="00091A6D" w:rsidRPr="008D5650" w:rsidRDefault="00091A6D" w:rsidP="00BA3DB1">
            <w:pPr>
              <w:rPr>
                <w:sz w:val="16"/>
                <w:szCs w:val="16"/>
              </w:rPr>
            </w:pPr>
            <w:r w:rsidRPr="008D5650">
              <w:rPr>
                <w:sz w:val="16"/>
                <w:szCs w:val="16"/>
              </w:rPr>
              <w:t>US</w:t>
            </w:r>
          </w:p>
        </w:tc>
        <w:tc>
          <w:tcPr>
            <w:tcW w:w="1709" w:type="dxa"/>
          </w:tcPr>
          <w:p w14:paraId="5DD3A096" w14:textId="77777777" w:rsidR="00091A6D" w:rsidRPr="008D5650" w:rsidRDefault="00091A6D" w:rsidP="00BA3DB1">
            <w:pPr>
              <w:rPr>
                <w:sz w:val="16"/>
                <w:szCs w:val="16"/>
              </w:rPr>
            </w:pPr>
            <w:r w:rsidRPr="008D5650">
              <w:rPr>
                <w:sz w:val="16"/>
                <w:szCs w:val="16"/>
              </w:rPr>
              <w:t>US</w:t>
            </w:r>
          </w:p>
        </w:tc>
        <w:tc>
          <w:tcPr>
            <w:tcW w:w="1709" w:type="dxa"/>
          </w:tcPr>
          <w:p w14:paraId="1AC47A54" w14:textId="77777777" w:rsidR="00091A6D" w:rsidRPr="008D5650" w:rsidRDefault="00091A6D" w:rsidP="00BA3DB1">
            <w:pPr>
              <w:rPr>
                <w:sz w:val="16"/>
                <w:szCs w:val="16"/>
              </w:rPr>
            </w:pPr>
            <w:r w:rsidRPr="008D5650">
              <w:rPr>
                <w:sz w:val="16"/>
                <w:szCs w:val="16"/>
              </w:rPr>
              <w:t>US</w:t>
            </w:r>
          </w:p>
        </w:tc>
        <w:tc>
          <w:tcPr>
            <w:tcW w:w="1709" w:type="dxa"/>
          </w:tcPr>
          <w:p w14:paraId="7E95A834" w14:textId="77777777" w:rsidR="00091A6D" w:rsidRPr="008D5650" w:rsidRDefault="00091A6D" w:rsidP="00BA3DB1">
            <w:pPr>
              <w:rPr>
                <w:sz w:val="16"/>
                <w:szCs w:val="16"/>
              </w:rPr>
            </w:pPr>
            <w:r w:rsidRPr="008D5650">
              <w:rPr>
                <w:sz w:val="16"/>
                <w:szCs w:val="16"/>
              </w:rPr>
              <w:t>US</w:t>
            </w:r>
          </w:p>
        </w:tc>
        <w:tc>
          <w:tcPr>
            <w:tcW w:w="1653" w:type="dxa"/>
          </w:tcPr>
          <w:p w14:paraId="4E62BBDD" w14:textId="77777777" w:rsidR="00091A6D" w:rsidRPr="008D5650" w:rsidRDefault="00091A6D" w:rsidP="00BA3DB1">
            <w:pPr>
              <w:rPr>
                <w:sz w:val="16"/>
                <w:szCs w:val="16"/>
              </w:rPr>
            </w:pPr>
            <w:r w:rsidRPr="008D5650">
              <w:rPr>
                <w:sz w:val="16"/>
                <w:szCs w:val="16"/>
              </w:rPr>
              <w:t>US</w:t>
            </w:r>
          </w:p>
        </w:tc>
        <w:tc>
          <w:tcPr>
            <w:tcW w:w="1653" w:type="dxa"/>
          </w:tcPr>
          <w:p w14:paraId="3CCDF98F" w14:textId="77777777" w:rsidR="00091A6D" w:rsidRPr="008D5650" w:rsidRDefault="00091A6D" w:rsidP="00BA3DB1">
            <w:pPr>
              <w:rPr>
                <w:sz w:val="16"/>
                <w:szCs w:val="16"/>
              </w:rPr>
            </w:pPr>
            <w:r w:rsidRPr="008D5650">
              <w:rPr>
                <w:sz w:val="16"/>
                <w:szCs w:val="16"/>
              </w:rPr>
              <w:t>US</w:t>
            </w:r>
          </w:p>
        </w:tc>
      </w:tr>
      <w:tr w:rsidR="00091A6D" w:rsidRPr="009D1045" w14:paraId="05D1FE7A" w14:textId="77777777" w:rsidTr="00BA3DB1">
        <w:tc>
          <w:tcPr>
            <w:tcW w:w="2439" w:type="dxa"/>
          </w:tcPr>
          <w:p w14:paraId="1FAB661B" w14:textId="77777777" w:rsidR="00091A6D" w:rsidRPr="008D5650" w:rsidRDefault="00091A6D" w:rsidP="00BA3DB1">
            <w:pPr>
              <w:rPr>
                <w:b/>
                <w:bCs/>
                <w:sz w:val="16"/>
                <w:szCs w:val="16"/>
              </w:rPr>
            </w:pPr>
            <w:r w:rsidRPr="008D5650">
              <w:rPr>
                <w:b/>
                <w:bCs/>
                <w:sz w:val="16"/>
                <w:szCs w:val="16"/>
              </w:rPr>
              <w:t>Number of plays</w:t>
            </w:r>
          </w:p>
        </w:tc>
        <w:tc>
          <w:tcPr>
            <w:tcW w:w="1698" w:type="dxa"/>
          </w:tcPr>
          <w:p w14:paraId="0D78D11C" w14:textId="77777777" w:rsidR="00091A6D" w:rsidRPr="008D5650" w:rsidRDefault="00091A6D" w:rsidP="00BA3DB1">
            <w:pPr>
              <w:rPr>
                <w:sz w:val="16"/>
                <w:szCs w:val="16"/>
              </w:rPr>
            </w:pPr>
            <w:r w:rsidRPr="008D5650">
              <w:rPr>
                <w:sz w:val="16"/>
                <w:szCs w:val="16"/>
              </w:rPr>
              <w:t>8</w:t>
            </w:r>
            <w:r>
              <w:rPr>
                <w:sz w:val="16"/>
                <w:szCs w:val="16"/>
              </w:rPr>
              <w:t>,</w:t>
            </w:r>
            <w:r w:rsidRPr="008D5650">
              <w:rPr>
                <w:sz w:val="16"/>
                <w:szCs w:val="16"/>
              </w:rPr>
              <w:t>000</w:t>
            </w:r>
            <w:r>
              <w:rPr>
                <w:sz w:val="16"/>
                <w:szCs w:val="16"/>
              </w:rPr>
              <w:t>,</w:t>
            </w:r>
            <w:r w:rsidRPr="008D5650">
              <w:rPr>
                <w:sz w:val="16"/>
                <w:szCs w:val="16"/>
              </w:rPr>
              <w:t>000</w:t>
            </w:r>
          </w:p>
        </w:tc>
        <w:tc>
          <w:tcPr>
            <w:tcW w:w="1652" w:type="dxa"/>
          </w:tcPr>
          <w:p w14:paraId="6EFAD498" w14:textId="77777777" w:rsidR="00091A6D" w:rsidRPr="008D5650" w:rsidRDefault="00091A6D" w:rsidP="00BA3DB1">
            <w:pPr>
              <w:rPr>
                <w:sz w:val="16"/>
                <w:szCs w:val="16"/>
              </w:rPr>
            </w:pPr>
            <w:r w:rsidRPr="008D5650">
              <w:rPr>
                <w:sz w:val="16"/>
                <w:szCs w:val="16"/>
              </w:rPr>
              <w:t>206</w:t>
            </w:r>
            <w:r>
              <w:rPr>
                <w:sz w:val="16"/>
                <w:szCs w:val="16"/>
              </w:rPr>
              <w:t>,</w:t>
            </w:r>
            <w:r w:rsidRPr="008D5650">
              <w:rPr>
                <w:sz w:val="16"/>
                <w:szCs w:val="16"/>
              </w:rPr>
              <w:t>011</w:t>
            </w:r>
          </w:p>
        </w:tc>
        <w:tc>
          <w:tcPr>
            <w:tcW w:w="1709" w:type="dxa"/>
          </w:tcPr>
          <w:p w14:paraId="27BAB89E" w14:textId="77777777" w:rsidR="00091A6D" w:rsidRPr="008D5650" w:rsidRDefault="00091A6D" w:rsidP="00BA3DB1">
            <w:pPr>
              <w:rPr>
                <w:sz w:val="16"/>
                <w:szCs w:val="16"/>
              </w:rPr>
            </w:pPr>
            <w:r w:rsidRPr="008D5650">
              <w:rPr>
                <w:sz w:val="16"/>
                <w:szCs w:val="16"/>
              </w:rPr>
              <w:t>112</w:t>
            </w:r>
            <w:r>
              <w:rPr>
                <w:sz w:val="16"/>
                <w:szCs w:val="16"/>
              </w:rPr>
              <w:t>,</w:t>
            </w:r>
            <w:r w:rsidRPr="008D5650">
              <w:rPr>
                <w:sz w:val="16"/>
                <w:szCs w:val="16"/>
              </w:rPr>
              <w:t>353</w:t>
            </w:r>
          </w:p>
        </w:tc>
        <w:tc>
          <w:tcPr>
            <w:tcW w:w="1709" w:type="dxa"/>
          </w:tcPr>
          <w:p w14:paraId="4149405E" w14:textId="77777777" w:rsidR="00091A6D" w:rsidRPr="008D5650" w:rsidRDefault="00091A6D" w:rsidP="00BA3DB1">
            <w:pPr>
              <w:rPr>
                <w:sz w:val="16"/>
                <w:szCs w:val="16"/>
              </w:rPr>
            </w:pPr>
            <w:r w:rsidRPr="008D5650">
              <w:rPr>
                <w:sz w:val="16"/>
                <w:szCs w:val="16"/>
              </w:rPr>
              <w:t>103</w:t>
            </w:r>
            <w:r>
              <w:rPr>
                <w:sz w:val="16"/>
                <w:szCs w:val="16"/>
              </w:rPr>
              <w:t>,</w:t>
            </w:r>
            <w:r w:rsidRPr="008D5650">
              <w:rPr>
                <w:sz w:val="16"/>
                <w:szCs w:val="16"/>
              </w:rPr>
              <w:t>792</w:t>
            </w:r>
          </w:p>
        </w:tc>
        <w:tc>
          <w:tcPr>
            <w:tcW w:w="1709" w:type="dxa"/>
          </w:tcPr>
          <w:p w14:paraId="32372E1E" w14:textId="77777777" w:rsidR="00091A6D" w:rsidRPr="008D5650" w:rsidRDefault="00091A6D" w:rsidP="00BA3DB1">
            <w:pPr>
              <w:rPr>
                <w:sz w:val="16"/>
                <w:szCs w:val="16"/>
              </w:rPr>
            </w:pPr>
            <w:r w:rsidRPr="008D5650">
              <w:rPr>
                <w:sz w:val="16"/>
                <w:szCs w:val="16"/>
              </w:rPr>
              <w:t>15</w:t>
            </w:r>
            <w:r>
              <w:rPr>
                <w:sz w:val="16"/>
                <w:szCs w:val="16"/>
              </w:rPr>
              <w:t>,</w:t>
            </w:r>
            <w:r w:rsidRPr="008D5650">
              <w:rPr>
                <w:sz w:val="16"/>
                <w:szCs w:val="16"/>
              </w:rPr>
              <w:t>783</w:t>
            </w:r>
          </w:p>
        </w:tc>
        <w:tc>
          <w:tcPr>
            <w:tcW w:w="1653" w:type="dxa"/>
          </w:tcPr>
          <w:p w14:paraId="09F0F1D2" w14:textId="77777777" w:rsidR="00091A6D" w:rsidRPr="008D5650" w:rsidRDefault="00091A6D" w:rsidP="00BA3DB1">
            <w:pPr>
              <w:rPr>
                <w:sz w:val="16"/>
                <w:szCs w:val="16"/>
              </w:rPr>
            </w:pPr>
          </w:p>
        </w:tc>
        <w:tc>
          <w:tcPr>
            <w:tcW w:w="1653" w:type="dxa"/>
          </w:tcPr>
          <w:p w14:paraId="7B79AC40" w14:textId="77777777" w:rsidR="00091A6D" w:rsidRPr="008D5650" w:rsidRDefault="00091A6D" w:rsidP="00BA3DB1">
            <w:pPr>
              <w:rPr>
                <w:sz w:val="16"/>
                <w:szCs w:val="16"/>
              </w:rPr>
            </w:pPr>
          </w:p>
        </w:tc>
      </w:tr>
      <w:tr w:rsidR="00091A6D" w:rsidRPr="009D1045" w14:paraId="622FF4FF" w14:textId="77777777" w:rsidTr="00BA3DB1">
        <w:tc>
          <w:tcPr>
            <w:tcW w:w="2439" w:type="dxa"/>
          </w:tcPr>
          <w:p w14:paraId="641C3F19" w14:textId="77777777" w:rsidR="00091A6D" w:rsidRPr="008D5650" w:rsidRDefault="00091A6D" w:rsidP="00BA3DB1">
            <w:pPr>
              <w:rPr>
                <w:b/>
                <w:bCs/>
                <w:sz w:val="16"/>
                <w:szCs w:val="16"/>
              </w:rPr>
            </w:pPr>
            <w:r w:rsidRPr="008D5650">
              <w:rPr>
                <w:b/>
                <w:bCs/>
                <w:sz w:val="16"/>
                <w:szCs w:val="16"/>
              </w:rPr>
              <w:t>Total payout</w:t>
            </w:r>
          </w:p>
        </w:tc>
        <w:tc>
          <w:tcPr>
            <w:tcW w:w="1698" w:type="dxa"/>
          </w:tcPr>
          <w:p w14:paraId="2AAD8570" w14:textId="77777777" w:rsidR="00091A6D" w:rsidRPr="008D5650" w:rsidRDefault="00091A6D" w:rsidP="00BA3DB1">
            <w:pPr>
              <w:rPr>
                <w:sz w:val="16"/>
                <w:szCs w:val="16"/>
              </w:rPr>
            </w:pPr>
            <w:r w:rsidRPr="008D5650">
              <w:rPr>
                <w:sz w:val="16"/>
                <w:szCs w:val="16"/>
              </w:rPr>
              <w:t xml:space="preserve"> 20,000.00 € </w:t>
            </w:r>
          </w:p>
        </w:tc>
        <w:tc>
          <w:tcPr>
            <w:tcW w:w="1652" w:type="dxa"/>
          </w:tcPr>
          <w:p w14:paraId="5DE4EDFB" w14:textId="77777777" w:rsidR="00091A6D" w:rsidRPr="008D5650" w:rsidRDefault="00091A6D" w:rsidP="00BA3DB1">
            <w:pPr>
              <w:rPr>
                <w:sz w:val="16"/>
                <w:szCs w:val="16"/>
              </w:rPr>
            </w:pPr>
            <w:r w:rsidRPr="008D5650">
              <w:rPr>
                <w:sz w:val="16"/>
                <w:szCs w:val="16"/>
              </w:rPr>
              <w:t xml:space="preserve"> $753.00 </w:t>
            </w:r>
          </w:p>
        </w:tc>
        <w:tc>
          <w:tcPr>
            <w:tcW w:w="1709" w:type="dxa"/>
          </w:tcPr>
          <w:p w14:paraId="328A9D49" w14:textId="77777777" w:rsidR="00091A6D" w:rsidRPr="008D5650" w:rsidRDefault="00091A6D" w:rsidP="00BA3DB1">
            <w:pPr>
              <w:rPr>
                <w:sz w:val="16"/>
                <w:szCs w:val="16"/>
              </w:rPr>
            </w:pPr>
            <w:r w:rsidRPr="008D5650">
              <w:rPr>
                <w:sz w:val="16"/>
                <w:szCs w:val="16"/>
              </w:rPr>
              <w:t xml:space="preserve"> $1,351.77 </w:t>
            </w:r>
          </w:p>
        </w:tc>
        <w:tc>
          <w:tcPr>
            <w:tcW w:w="1709" w:type="dxa"/>
          </w:tcPr>
          <w:p w14:paraId="0AC0D0F7" w14:textId="77777777" w:rsidR="00091A6D" w:rsidRPr="008D5650" w:rsidRDefault="00091A6D" w:rsidP="00BA3DB1">
            <w:pPr>
              <w:rPr>
                <w:sz w:val="16"/>
                <w:szCs w:val="16"/>
              </w:rPr>
            </w:pPr>
            <w:r w:rsidRPr="008D5650">
              <w:rPr>
                <w:sz w:val="16"/>
                <w:szCs w:val="16"/>
              </w:rPr>
              <w:t xml:space="preserve"> $414.31 </w:t>
            </w:r>
          </w:p>
        </w:tc>
        <w:tc>
          <w:tcPr>
            <w:tcW w:w="1709" w:type="dxa"/>
          </w:tcPr>
          <w:p w14:paraId="221D463C" w14:textId="77777777" w:rsidR="00091A6D" w:rsidRPr="008D5650" w:rsidRDefault="00091A6D" w:rsidP="00BA3DB1">
            <w:pPr>
              <w:rPr>
                <w:sz w:val="16"/>
                <w:szCs w:val="16"/>
              </w:rPr>
            </w:pPr>
            <w:r w:rsidRPr="008D5650">
              <w:rPr>
                <w:sz w:val="16"/>
                <w:szCs w:val="16"/>
              </w:rPr>
              <w:t xml:space="preserve"> $41.15 </w:t>
            </w:r>
          </w:p>
        </w:tc>
        <w:tc>
          <w:tcPr>
            <w:tcW w:w="1653" w:type="dxa"/>
          </w:tcPr>
          <w:p w14:paraId="581C2F9B" w14:textId="77777777" w:rsidR="00091A6D" w:rsidRPr="008D5650" w:rsidRDefault="00091A6D" w:rsidP="00BA3DB1">
            <w:pPr>
              <w:rPr>
                <w:sz w:val="16"/>
                <w:szCs w:val="16"/>
              </w:rPr>
            </w:pPr>
          </w:p>
        </w:tc>
        <w:tc>
          <w:tcPr>
            <w:tcW w:w="1653" w:type="dxa"/>
          </w:tcPr>
          <w:p w14:paraId="4C5B35E8" w14:textId="77777777" w:rsidR="00091A6D" w:rsidRPr="008D5650" w:rsidRDefault="00091A6D" w:rsidP="00BA3DB1">
            <w:pPr>
              <w:rPr>
                <w:sz w:val="16"/>
                <w:szCs w:val="16"/>
              </w:rPr>
            </w:pPr>
          </w:p>
        </w:tc>
      </w:tr>
      <w:tr w:rsidR="00091A6D" w:rsidRPr="009D1045" w14:paraId="4DDB8A0A" w14:textId="77777777" w:rsidTr="00BA3DB1">
        <w:tc>
          <w:tcPr>
            <w:tcW w:w="2439" w:type="dxa"/>
          </w:tcPr>
          <w:p w14:paraId="64D6D42B" w14:textId="77777777" w:rsidR="00091A6D" w:rsidRPr="008D5650" w:rsidRDefault="00091A6D" w:rsidP="00BA3DB1">
            <w:pPr>
              <w:rPr>
                <w:b/>
                <w:bCs/>
                <w:sz w:val="16"/>
                <w:szCs w:val="16"/>
              </w:rPr>
            </w:pPr>
            <w:r w:rsidRPr="008D5650">
              <w:rPr>
                <w:b/>
                <w:bCs/>
                <w:sz w:val="16"/>
                <w:szCs w:val="16"/>
              </w:rPr>
              <w:t>Total per stream rate</w:t>
            </w:r>
          </w:p>
        </w:tc>
        <w:tc>
          <w:tcPr>
            <w:tcW w:w="1698" w:type="dxa"/>
          </w:tcPr>
          <w:p w14:paraId="2096674A" w14:textId="77777777" w:rsidR="00091A6D" w:rsidRPr="008D5650" w:rsidRDefault="00091A6D" w:rsidP="00BA3DB1">
            <w:pPr>
              <w:rPr>
                <w:sz w:val="16"/>
                <w:szCs w:val="16"/>
              </w:rPr>
            </w:pPr>
            <w:r w:rsidRPr="008D5650">
              <w:rPr>
                <w:sz w:val="16"/>
                <w:szCs w:val="16"/>
              </w:rPr>
              <w:t xml:space="preserve"> 0.00250 € </w:t>
            </w:r>
          </w:p>
        </w:tc>
        <w:tc>
          <w:tcPr>
            <w:tcW w:w="1652" w:type="dxa"/>
          </w:tcPr>
          <w:p w14:paraId="45054A6A" w14:textId="77777777" w:rsidR="00091A6D" w:rsidRPr="008D5650" w:rsidRDefault="00091A6D" w:rsidP="00BA3DB1">
            <w:pPr>
              <w:rPr>
                <w:sz w:val="16"/>
                <w:szCs w:val="16"/>
              </w:rPr>
            </w:pPr>
            <w:r w:rsidRPr="008D5650">
              <w:rPr>
                <w:sz w:val="16"/>
                <w:szCs w:val="16"/>
              </w:rPr>
              <w:t xml:space="preserve"> $0.00366 </w:t>
            </w:r>
          </w:p>
        </w:tc>
        <w:tc>
          <w:tcPr>
            <w:tcW w:w="1709" w:type="dxa"/>
          </w:tcPr>
          <w:p w14:paraId="770497C0" w14:textId="77777777" w:rsidR="00091A6D" w:rsidRPr="008D5650" w:rsidRDefault="00091A6D" w:rsidP="00BA3DB1">
            <w:pPr>
              <w:rPr>
                <w:sz w:val="16"/>
                <w:szCs w:val="16"/>
              </w:rPr>
            </w:pPr>
            <w:r w:rsidRPr="008D5650">
              <w:rPr>
                <w:sz w:val="16"/>
                <w:szCs w:val="16"/>
              </w:rPr>
              <w:t xml:space="preserve"> $0.01203 </w:t>
            </w:r>
          </w:p>
        </w:tc>
        <w:tc>
          <w:tcPr>
            <w:tcW w:w="1709" w:type="dxa"/>
          </w:tcPr>
          <w:p w14:paraId="063E9963" w14:textId="77777777" w:rsidR="00091A6D" w:rsidRPr="008D5650" w:rsidRDefault="00091A6D" w:rsidP="00BA3DB1">
            <w:pPr>
              <w:rPr>
                <w:sz w:val="16"/>
                <w:szCs w:val="16"/>
              </w:rPr>
            </w:pPr>
            <w:r w:rsidRPr="008D5650">
              <w:rPr>
                <w:sz w:val="16"/>
                <w:szCs w:val="16"/>
              </w:rPr>
              <w:t xml:space="preserve"> $0.00399 </w:t>
            </w:r>
          </w:p>
        </w:tc>
        <w:tc>
          <w:tcPr>
            <w:tcW w:w="1709" w:type="dxa"/>
          </w:tcPr>
          <w:p w14:paraId="2A8F2F87" w14:textId="77777777" w:rsidR="00091A6D" w:rsidRPr="008D5650" w:rsidRDefault="00091A6D" w:rsidP="00BA3DB1">
            <w:pPr>
              <w:rPr>
                <w:sz w:val="16"/>
                <w:szCs w:val="16"/>
              </w:rPr>
            </w:pPr>
            <w:r w:rsidRPr="008D5650">
              <w:rPr>
                <w:sz w:val="16"/>
                <w:szCs w:val="16"/>
              </w:rPr>
              <w:t xml:space="preserve"> $0.00261 </w:t>
            </w:r>
          </w:p>
        </w:tc>
        <w:tc>
          <w:tcPr>
            <w:tcW w:w="1653" w:type="dxa"/>
          </w:tcPr>
          <w:p w14:paraId="521F093C" w14:textId="77777777" w:rsidR="00091A6D" w:rsidRPr="008D5650" w:rsidRDefault="00091A6D" w:rsidP="00BA3DB1">
            <w:pPr>
              <w:rPr>
                <w:sz w:val="16"/>
                <w:szCs w:val="16"/>
              </w:rPr>
            </w:pPr>
          </w:p>
        </w:tc>
        <w:tc>
          <w:tcPr>
            <w:tcW w:w="1653" w:type="dxa"/>
          </w:tcPr>
          <w:p w14:paraId="0BB22FAC" w14:textId="77777777" w:rsidR="00091A6D" w:rsidRPr="008D5650" w:rsidRDefault="00091A6D" w:rsidP="00BA3DB1">
            <w:pPr>
              <w:rPr>
                <w:sz w:val="16"/>
                <w:szCs w:val="16"/>
              </w:rPr>
            </w:pPr>
          </w:p>
        </w:tc>
      </w:tr>
      <w:tr w:rsidR="00091A6D" w:rsidRPr="009D1045" w14:paraId="1AC392B7" w14:textId="77777777" w:rsidTr="00BA3DB1">
        <w:tc>
          <w:tcPr>
            <w:tcW w:w="2439" w:type="dxa"/>
          </w:tcPr>
          <w:p w14:paraId="7A4B7014" w14:textId="77777777" w:rsidR="00091A6D" w:rsidRPr="008D5650" w:rsidRDefault="00091A6D" w:rsidP="00BA3DB1">
            <w:pPr>
              <w:rPr>
                <w:b/>
                <w:bCs/>
                <w:sz w:val="16"/>
                <w:szCs w:val="16"/>
              </w:rPr>
            </w:pPr>
            <w:r w:rsidRPr="008D5650">
              <w:rPr>
                <w:b/>
                <w:bCs/>
                <w:sz w:val="16"/>
                <w:szCs w:val="16"/>
              </w:rPr>
              <w:t>Distribution/aggregator company share</w:t>
            </w:r>
          </w:p>
        </w:tc>
        <w:tc>
          <w:tcPr>
            <w:tcW w:w="1698" w:type="dxa"/>
          </w:tcPr>
          <w:p w14:paraId="3B17B649" w14:textId="77777777" w:rsidR="00091A6D" w:rsidRPr="008D5650" w:rsidRDefault="00091A6D" w:rsidP="00BA3DB1">
            <w:pPr>
              <w:rPr>
                <w:sz w:val="16"/>
                <w:szCs w:val="16"/>
              </w:rPr>
            </w:pPr>
            <w:r w:rsidRPr="008D5650">
              <w:rPr>
                <w:sz w:val="16"/>
                <w:szCs w:val="16"/>
              </w:rPr>
              <w:t>30%</w:t>
            </w:r>
          </w:p>
        </w:tc>
        <w:tc>
          <w:tcPr>
            <w:tcW w:w="1652" w:type="dxa"/>
          </w:tcPr>
          <w:p w14:paraId="17B8F4A6" w14:textId="77777777" w:rsidR="00091A6D" w:rsidRPr="008D5650" w:rsidRDefault="00091A6D" w:rsidP="00BA3DB1">
            <w:pPr>
              <w:rPr>
                <w:sz w:val="16"/>
                <w:szCs w:val="16"/>
              </w:rPr>
            </w:pPr>
          </w:p>
        </w:tc>
        <w:tc>
          <w:tcPr>
            <w:tcW w:w="1709" w:type="dxa"/>
          </w:tcPr>
          <w:p w14:paraId="2D8E4DE3" w14:textId="77777777" w:rsidR="00091A6D" w:rsidRPr="008D5650" w:rsidRDefault="00091A6D" w:rsidP="00BA3DB1">
            <w:pPr>
              <w:rPr>
                <w:sz w:val="16"/>
                <w:szCs w:val="16"/>
              </w:rPr>
            </w:pPr>
          </w:p>
        </w:tc>
        <w:tc>
          <w:tcPr>
            <w:tcW w:w="1709" w:type="dxa"/>
          </w:tcPr>
          <w:p w14:paraId="474EBF2D" w14:textId="77777777" w:rsidR="00091A6D" w:rsidRPr="008D5650" w:rsidRDefault="00091A6D" w:rsidP="00BA3DB1">
            <w:pPr>
              <w:rPr>
                <w:sz w:val="16"/>
                <w:szCs w:val="16"/>
              </w:rPr>
            </w:pPr>
          </w:p>
        </w:tc>
        <w:tc>
          <w:tcPr>
            <w:tcW w:w="1709" w:type="dxa"/>
          </w:tcPr>
          <w:p w14:paraId="330906A7" w14:textId="77777777" w:rsidR="00091A6D" w:rsidRPr="008D5650" w:rsidRDefault="00091A6D" w:rsidP="00BA3DB1">
            <w:pPr>
              <w:rPr>
                <w:sz w:val="16"/>
                <w:szCs w:val="16"/>
              </w:rPr>
            </w:pPr>
          </w:p>
        </w:tc>
        <w:tc>
          <w:tcPr>
            <w:tcW w:w="1653" w:type="dxa"/>
          </w:tcPr>
          <w:p w14:paraId="7C50FE52" w14:textId="77777777" w:rsidR="00091A6D" w:rsidRPr="008D5650" w:rsidRDefault="00091A6D" w:rsidP="00BA3DB1">
            <w:pPr>
              <w:rPr>
                <w:sz w:val="16"/>
                <w:szCs w:val="16"/>
              </w:rPr>
            </w:pPr>
          </w:p>
        </w:tc>
        <w:tc>
          <w:tcPr>
            <w:tcW w:w="1653" w:type="dxa"/>
          </w:tcPr>
          <w:p w14:paraId="4A397ED5" w14:textId="77777777" w:rsidR="00091A6D" w:rsidRPr="008D5650" w:rsidRDefault="00091A6D" w:rsidP="00BA3DB1">
            <w:pPr>
              <w:rPr>
                <w:sz w:val="16"/>
                <w:szCs w:val="16"/>
              </w:rPr>
            </w:pPr>
          </w:p>
        </w:tc>
      </w:tr>
      <w:tr w:rsidR="00091A6D" w:rsidRPr="009D1045" w14:paraId="219BB7D6" w14:textId="77777777" w:rsidTr="00BA3DB1">
        <w:tc>
          <w:tcPr>
            <w:tcW w:w="2439" w:type="dxa"/>
          </w:tcPr>
          <w:p w14:paraId="5BE02815" w14:textId="77777777" w:rsidR="00091A6D" w:rsidRPr="008D5650" w:rsidRDefault="00091A6D" w:rsidP="00BA3DB1">
            <w:pPr>
              <w:rPr>
                <w:b/>
                <w:bCs/>
                <w:sz w:val="16"/>
                <w:szCs w:val="16"/>
              </w:rPr>
            </w:pPr>
            <w:r w:rsidRPr="008D5650">
              <w:rPr>
                <w:b/>
                <w:bCs/>
                <w:sz w:val="16"/>
                <w:szCs w:val="16"/>
              </w:rPr>
              <w:t>Total artist per stream rate</w:t>
            </w:r>
          </w:p>
        </w:tc>
        <w:tc>
          <w:tcPr>
            <w:tcW w:w="1698" w:type="dxa"/>
          </w:tcPr>
          <w:p w14:paraId="416E90E9" w14:textId="77777777" w:rsidR="00091A6D" w:rsidRPr="008D5650" w:rsidRDefault="00091A6D" w:rsidP="00BA3DB1">
            <w:pPr>
              <w:rPr>
                <w:sz w:val="16"/>
                <w:szCs w:val="16"/>
              </w:rPr>
            </w:pPr>
            <w:r w:rsidRPr="008D5650">
              <w:rPr>
                <w:sz w:val="16"/>
                <w:szCs w:val="16"/>
              </w:rPr>
              <w:t xml:space="preserve"> 0.00175 € </w:t>
            </w:r>
          </w:p>
        </w:tc>
        <w:tc>
          <w:tcPr>
            <w:tcW w:w="1652" w:type="dxa"/>
          </w:tcPr>
          <w:p w14:paraId="49BA07F8" w14:textId="77777777" w:rsidR="00091A6D" w:rsidRPr="008D5650" w:rsidRDefault="00091A6D" w:rsidP="00BA3DB1">
            <w:pPr>
              <w:rPr>
                <w:sz w:val="16"/>
                <w:szCs w:val="16"/>
              </w:rPr>
            </w:pPr>
            <w:r w:rsidRPr="008D5650">
              <w:rPr>
                <w:sz w:val="16"/>
                <w:szCs w:val="16"/>
              </w:rPr>
              <w:t xml:space="preserve"> $0.00366 </w:t>
            </w:r>
          </w:p>
        </w:tc>
        <w:tc>
          <w:tcPr>
            <w:tcW w:w="1709" w:type="dxa"/>
          </w:tcPr>
          <w:p w14:paraId="00D0A052" w14:textId="77777777" w:rsidR="00091A6D" w:rsidRPr="008D5650" w:rsidRDefault="00091A6D" w:rsidP="00BA3DB1">
            <w:pPr>
              <w:rPr>
                <w:sz w:val="16"/>
                <w:szCs w:val="16"/>
              </w:rPr>
            </w:pPr>
            <w:r w:rsidRPr="008D5650">
              <w:rPr>
                <w:sz w:val="16"/>
                <w:szCs w:val="16"/>
              </w:rPr>
              <w:t xml:space="preserve"> $0.01203 </w:t>
            </w:r>
          </w:p>
        </w:tc>
        <w:tc>
          <w:tcPr>
            <w:tcW w:w="1709" w:type="dxa"/>
          </w:tcPr>
          <w:p w14:paraId="5EA31A7E" w14:textId="77777777" w:rsidR="00091A6D" w:rsidRPr="008D5650" w:rsidRDefault="00091A6D" w:rsidP="00BA3DB1">
            <w:pPr>
              <w:rPr>
                <w:sz w:val="16"/>
                <w:szCs w:val="16"/>
              </w:rPr>
            </w:pPr>
            <w:r w:rsidRPr="008D5650">
              <w:rPr>
                <w:sz w:val="16"/>
                <w:szCs w:val="16"/>
              </w:rPr>
              <w:t xml:space="preserve"> $0.00399 </w:t>
            </w:r>
          </w:p>
        </w:tc>
        <w:tc>
          <w:tcPr>
            <w:tcW w:w="1709" w:type="dxa"/>
          </w:tcPr>
          <w:p w14:paraId="323C302A" w14:textId="77777777" w:rsidR="00091A6D" w:rsidRPr="008D5650" w:rsidRDefault="00091A6D" w:rsidP="00BA3DB1">
            <w:pPr>
              <w:rPr>
                <w:sz w:val="16"/>
                <w:szCs w:val="16"/>
              </w:rPr>
            </w:pPr>
            <w:r w:rsidRPr="008D5650">
              <w:rPr>
                <w:sz w:val="16"/>
                <w:szCs w:val="16"/>
              </w:rPr>
              <w:t xml:space="preserve"> $0.00261 </w:t>
            </w:r>
          </w:p>
        </w:tc>
        <w:tc>
          <w:tcPr>
            <w:tcW w:w="1653" w:type="dxa"/>
          </w:tcPr>
          <w:p w14:paraId="4A1078C6" w14:textId="77777777" w:rsidR="00091A6D" w:rsidRPr="008D5650" w:rsidRDefault="00091A6D" w:rsidP="00BA3DB1">
            <w:pPr>
              <w:rPr>
                <w:sz w:val="16"/>
                <w:szCs w:val="16"/>
              </w:rPr>
            </w:pPr>
            <w:r w:rsidRPr="008D5650">
              <w:rPr>
                <w:sz w:val="16"/>
                <w:szCs w:val="16"/>
              </w:rPr>
              <w:t xml:space="preserve"> $0.00235 </w:t>
            </w:r>
          </w:p>
        </w:tc>
        <w:tc>
          <w:tcPr>
            <w:tcW w:w="1653" w:type="dxa"/>
          </w:tcPr>
          <w:p w14:paraId="74F622A3" w14:textId="77777777" w:rsidR="00091A6D" w:rsidRPr="008D5650" w:rsidRDefault="00091A6D" w:rsidP="00BA3DB1">
            <w:pPr>
              <w:rPr>
                <w:sz w:val="16"/>
                <w:szCs w:val="16"/>
              </w:rPr>
            </w:pPr>
            <w:r w:rsidRPr="008D5650">
              <w:rPr>
                <w:sz w:val="16"/>
                <w:szCs w:val="16"/>
              </w:rPr>
              <w:t xml:space="preserve"> $0.00850 </w:t>
            </w:r>
          </w:p>
        </w:tc>
      </w:tr>
      <w:tr w:rsidR="00091A6D" w:rsidRPr="009D1045" w14:paraId="6941C56C" w14:textId="77777777" w:rsidTr="00BA3DB1">
        <w:tc>
          <w:tcPr>
            <w:tcW w:w="2439" w:type="dxa"/>
          </w:tcPr>
          <w:p w14:paraId="6DE84084" w14:textId="77777777" w:rsidR="00091A6D" w:rsidRPr="008D5650" w:rsidRDefault="00091A6D" w:rsidP="00BA3DB1">
            <w:pPr>
              <w:rPr>
                <w:b/>
                <w:bCs/>
                <w:sz w:val="16"/>
                <w:szCs w:val="16"/>
              </w:rPr>
            </w:pPr>
            <w:r w:rsidRPr="008D5650">
              <w:rPr>
                <w:b/>
                <w:bCs/>
                <w:sz w:val="16"/>
                <w:szCs w:val="16"/>
              </w:rPr>
              <w:t>Total artist yearly payout</w:t>
            </w:r>
          </w:p>
        </w:tc>
        <w:tc>
          <w:tcPr>
            <w:tcW w:w="1698" w:type="dxa"/>
          </w:tcPr>
          <w:p w14:paraId="01FFF581" w14:textId="77777777" w:rsidR="00091A6D" w:rsidRPr="008D5650" w:rsidRDefault="00091A6D" w:rsidP="00BA3DB1">
            <w:pPr>
              <w:rPr>
                <w:sz w:val="16"/>
                <w:szCs w:val="16"/>
              </w:rPr>
            </w:pPr>
            <w:r w:rsidRPr="008D5650">
              <w:rPr>
                <w:sz w:val="16"/>
                <w:szCs w:val="16"/>
              </w:rPr>
              <w:t xml:space="preserve"> 4,667 € </w:t>
            </w:r>
          </w:p>
        </w:tc>
        <w:tc>
          <w:tcPr>
            <w:tcW w:w="1652" w:type="dxa"/>
          </w:tcPr>
          <w:p w14:paraId="5379F88E" w14:textId="77777777" w:rsidR="00091A6D" w:rsidRPr="008D5650" w:rsidRDefault="00091A6D" w:rsidP="00BA3DB1">
            <w:pPr>
              <w:rPr>
                <w:sz w:val="16"/>
                <w:szCs w:val="16"/>
              </w:rPr>
            </w:pPr>
            <w:r w:rsidRPr="008D5650">
              <w:rPr>
                <w:sz w:val="16"/>
                <w:szCs w:val="16"/>
              </w:rPr>
              <w:t xml:space="preserve"> $753.00 </w:t>
            </w:r>
          </w:p>
        </w:tc>
        <w:tc>
          <w:tcPr>
            <w:tcW w:w="1709" w:type="dxa"/>
          </w:tcPr>
          <w:p w14:paraId="09413D41" w14:textId="77777777" w:rsidR="00091A6D" w:rsidRPr="008D5650" w:rsidRDefault="00091A6D" w:rsidP="00BA3DB1">
            <w:pPr>
              <w:rPr>
                <w:sz w:val="16"/>
                <w:szCs w:val="16"/>
              </w:rPr>
            </w:pPr>
            <w:r w:rsidRPr="008D5650">
              <w:rPr>
                <w:sz w:val="16"/>
                <w:szCs w:val="16"/>
              </w:rPr>
              <w:t xml:space="preserve"> $1,351.77 </w:t>
            </w:r>
          </w:p>
        </w:tc>
        <w:tc>
          <w:tcPr>
            <w:tcW w:w="1709" w:type="dxa"/>
          </w:tcPr>
          <w:p w14:paraId="26D78CAE" w14:textId="77777777" w:rsidR="00091A6D" w:rsidRPr="008D5650" w:rsidRDefault="00091A6D" w:rsidP="00BA3DB1">
            <w:pPr>
              <w:rPr>
                <w:sz w:val="16"/>
                <w:szCs w:val="16"/>
              </w:rPr>
            </w:pPr>
            <w:r w:rsidRPr="008D5650">
              <w:rPr>
                <w:sz w:val="16"/>
                <w:szCs w:val="16"/>
              </w:rPr>
              <w:t xml:space="preserve"> $414.31 </w:t>
            </w:r>
          </w:p>
        </w:tc>
        <w:tc>
          <w:tcPr>
            <w:tcW w:w="1709" w:type="dxa"/>
          </w:tcPr>
          <w:p w14:paraId="363CAD2D" w14:textId="77777777" w:rsidR="00091A6D" w:rsidRPr="008D5650" w:rsidRDefault="00091A6D" w:rsidP="00BA3DB1">
            <w:pPr>
              <w:rPr>
                <w:sz w:val="16"/>
                <w:szCs w:val="16"/>
              </w:rPr>
            </w:pPr>
            <w:r w:rsidRPr="008D5650">
              <w:rPr>
                <w:sz w:val="16"/>
                <w:szCs w:val="16"/>
              </w:rPr>
              <w:t xml:space="preserve"> $41.15 </w:t>
            </w:r>
          </w:p>
        </w:tc>
        <w:tc>
          <w:tcPr>
            <w:tcW w:w="1653" w:type="dxa"/>
          </w:tcPr>
          <w:p w14:paraId="50CC7981" w14:textId="77777777" w:rsidR="00091A6D" w:rsidRPr="008D5650" w:rsidRDefault="00091A6D" w:rsidP="00BA3DB1">
            <w:pPr>
              <w:rPr>
                <w:sz w:val="16"/>
                <w:szCs w:val="16"/>
              </w:rPr>
            </w:pPr>
          </w:p>
        </w:tc>
        <w:tc>
          <w:tcPr>
            <w:tcW w:w="1653" w:type="dxa"/>
          </w:tcPr>
          <w:p w14:paraId="4F5E21C1" w14:textId="77777777" w:rsidR="00091A6D" w:rsidRPr="008D5650" w:rsidRDefault="00091A6D" w:rsidP="00BA3DB1">
            <w:pPr>
              <w:rPr>
                <w:sz w:val="16"/>
                <w:szCs w:val="16"/>
              </w:rPr>
            </w:pPr>
          </w:p>
        </w:tc>
      </w:tr>
    </w:tbl>
    <w:p w14:paraId="1B3FB80C" w14:textId="77777777" w:rsidR="00091A6D" w:rsidRPr="008F6E62" w:rsidRDefault="00091A6D" w:rsidP="00091A6D">
      <w:pPr>
        <w:pStyle w:val="Source"/>
      </w:pPr>
      <w:r>
        <w:t>Source: Own calculations from publicly available Internet information (Sanchez, 2018; Escribano, 2020) and own survey</w:t>
      </w:r>
    </w:p>
    <w:p w14:paraId="768468D7" w14:textId="77777777" w:rsidR="00091A6D" w:rsidRDefault="00091A6D" w:rsidP="00091A6D">
      <w:pPr>
        <w:spacing w:after="120"/>
        <w:jc w:val="both"/>
        <w:rPr>
          <w:rFonts w:eastAsia="Times New Roman"/>
          <w:szCs w:val="22"/>
        </w:rPr>
      </w:pPr>
    </w:p>
    <w:p w14:paraId="50B7010E" w14:textId="06C46389" w:rsidR="00091A6D" w:rsidRPr="00D94915" w:rsidRDefault="00091A6D" w:rsidP="00091A6D">
      <w:pPr>
        <w:pStyle w:val="Caption"/>
        <w:jc w:val="center"/>
      </w:pPr>
      <w:r w:rsidRPr="00D94915">
        <w:t xml:space="preserve">Table </w:t>
      </w:r>
      <w:r>
        <w:fldChar w:fldCharType="begin"/>
      </w:r>
      <w:r>
        <w:instrText>SEQ Table \* ARABIC</w:instrText>
      </w:r>
      <w:r>
        <w:fldChar w:fldCharType="separate"/>
      </w:r>
      <w:r w:rsidR="00C9053D">
        <w:rPr>
          <w:noProof/>
        </w:rPr>
        <w:t>10</w:t>
      </w:r>
      <w:r>
        <w:fldChar w:fldCharType="end"/>
      </w:r>
      <w:r w:rsidRPr="00D94915">
        <w:t>.</w:t>
      </w:r>
      <w:r>
        <w:t xml:space="preserve"> (cont)</w:t>
      </w:r>
      <w:r w:rsidRPr="00D94915">
        <w:t xml:space="preserve"> The maths of artists’ royalties</w:t>
      </w:r>
      <w:r>
        <w:t>’</w:t>
      </w:r>
      <w:r w:rsidRPr="00D94915">
        <w:t xml:space="preserve"> calculation</w:t>
      </w:r>
    </w:p>
    <w:tbl>
      <w:tblPr>
        <w:tblStyle w:val="TableGrid"/>
        <w:tblW w:w="0" w:type="auto"/>
        <w:tblLook w:val="04A0" w:firstRow="1" w:lastRow="0" w:firstColumn="1" w:lastColumn="0" w:noHBand="0" w:noVBand="1"/>
      </w:tblPr>
      <w:tblGrid>
        <w:gridCol w:w="2439"/>
        <w:gridCol w:w="1698"/>
        <w:gridCol w:w="1652"/>
        <w:gridCol w:w="1709"/>
        <w:gridCol w:w="1709"/>
        <w:gridCol w:w="1709"/>
        <w:gridCol w:w="1653"/>
        <w:gridCol w:w="1653"/>
      </w:tblGrid>
      <w:tr w:rsidR="00091A6D" w:rsidRPr="009D1045" w14:paraId="144325AD" w14:textId="77777777" w:rsidTr="00BA3DB1">
        <w:tc>
          <w:tcPr>
            <w:tcW w:w="2439" w:type="dxa"/>
          </w:tcPr>
          <w:p w14:paraId="17B06728" w14:textId="77777777" w:rsidR="00091A6D" w:rsidRPr="008D5650" w:rsidRDefault="00091A6D" w:rsidP="00BA3DB1">
            <w:pPr>
              <w:rPr>
                <w:b/>
                <w:bCs/>
                <w:sz w:val="16"/>
                <w:szCs w:val="16"/>
              </w:rPr>
            </w:pPr>
            <w:r w:rsidRPr="008D5650">
              <w:rPr>
                <w:b/>
                <w:bCs/>
                <w:sz w:val="16"/>
                <w:szCs w:val="16"/>
              </w:rPr>
              <w:t>Cases</w:t>
            </w:r>
          </w:p>
        </w:tc>
        <w:tc>
          <w:tcPr>
            <w:tcW w:w="1698" w:type="dxa"/>
          </w:tcPr>
          <w:p w14:paraId="657220AD" w14:textId="77777777" w:rsidR="00091A6D" w:rsidRPr="008D5650" w:rsidRDefault="00091A6D" w:rsidP="00BA3DB1">
            <w:pPr>
              <w:rPr>
                <w:b/>
                <w:bCs/>
                <w:sz w:val="16"/>
                <w:szCs w:val="16"/>
              </w:rPr>
            </w:pPr>
            <w:r>
              <w:rPr>
                <w:b/>
                <w:bCs/>
                <w:sz w:val="16"/>
                <w:szCs w:val="16"/>
              </w:rPr>
              <w:t>Olivia Rodrigo – Drivers License</w:t>
            </w:r>
          </w:p>
        </w:tc>
        <w:tc>
          <w:tcPr>
            <w:tcW w:w="1652" w:type="dxa"/>
          </w:tcPr>
          <w:p w14:paraId="665C810F" w14:textId="77777777" w:rsidR="00091A6D" w:rsidRPr="008D5650" w:rsidRDefault="00091A6D" w:rsidP="00BA3DB1">
            <w:pPr>
              <w:rPr>
                <w:b/>
                <w:bCs/>
                <w:sz w:val="16"/>
                <w:szCs w:val="16"/>
              </w:rPr>
            </w:pPr>
            <w:r>
              <w:rPr>
                <w:b/>
                <w:bCs/>
                <w:sz w:val="16"/>
                <w:szCs w:val="16"/>
              </w:rPr>
              <w:t>Allova</w:t>
            </w:r>
          </w:p>
        </w:tc>
        <w:tc>
          <w:tcPr>
            <w:tcW w:w="1709" w:type="dxa"/>
          </w:tcPr>
          <w:p w14:paraId="05D01217" w14:textId="77777777" w:rsidR="00091A6D" w:rsidRPr="008D5650" w:rsidRDefault="00091A6D" w:rsidP="00BA3DB1">
            <w:pPr>
              <w:rPr>
                <w:b/>
                <w:bCs/>
                <w:sz w:val="16"/>
                <w:szCs w:val="16"/>
              </w:rPr>
            </w:pPr>
            <w:r>
              <w:rPr>
                <w:b/>
                <w:bCs/>
                <w:sz w:val="16"/>
                <w:szCs w:val="16"/>
              </w:rPr>
              <w:t>Disintegration State</w:t>
            </w:r>
          </w:p>
        </w:tc>
        <w:tc>
          <w:tcPr>
            <w:tcW w:w="1709" w:type="dxa"/>
          </w:tcPr>
          <w:p w14:paraId="1A52B694" w14:textId="77777777" w:rsidR="00091A6D" w:rsidRPr="008D5650" w:rsidRDefault="00091A6D" w:rsidP="00BA3DB1">
            <w:pPr>
              <w:rPr>
                <w:b/>
                <w:bCs/>
                <w:sz w:val="16"/>
                <w:szCs w:val="16"/>
              </w:rPr>
            </w:pPr>
            <w:r>
              <w:rPr>
                <w:b/>
                <w:bCs/>
                <w:sz w:val="16"/>
                <w:szCs w:val="16"/>
              </w:rPr>
              <w:t>Sony</w:t>
            </w:r>
          </w:p>
        </w:tc>
        <w:tc>
          <w:tcPr>
            <w:tcW w:w="1709" w:type="dxa"/>
          </w:tcPr>
          <w:p w14:paraId="72330469" w14:textId="77777777" w:rsidR="00091A6D" w:rsidRPr="008D5650" w:rsidRDefault="00091A6D" w:rsidP="00BA3DB1">
            <w:pPr>
              <w:rPr>
                <w:b/>
                <w:bCs/>
                <w:sz w:val="16"/>
                <w:szCs w:val="16"/>
              </w:rPr>
            </w:pPr>
            <w:r>
              <w:rPr>
                <w:b/>
                <w:bCs/>
                <w:sz w:val="16"/>
                <w:szCs w:val="16"/>
              </w:rPr>
              <w:t>Sony</w:t>
            </w:r>
          </w:p>
        </w:tc>
        <w:tc>
          <w:tcPr>
            <w:tcW w:w="1653" w:type="dxa"/>
          </w:tcPr>
          <w:p w14:paraId="2A3D1646" w14:textId="77777777" w:rsidR="00091A6D" w:rsidRPr="008D5650" w:rsidRDefault="00091A6D" w:rsidP="00BA3DB1">
            <w:pPr>
              <w:rPr>
                <w:b/>
                <w:bCs/>
                <w:sz w:val="16"/>
                <w:szCs w:val="16"/>
              </w:rPr>
            </w:pPr>
            <w:r>
              <w:rPr>
                <w:b/>
                <w:bCs/>
                <w:sz w:val="16"/>
                <w:szCs w:val="16"/>
              </w:rPr>
              <w:t>Sony</w:t>
            </w:r>
          </w:p>
        </w:tc>
        <w:tc>
          <w:tcPr>
            <w:tcW w:w="1653" w:type="dxa"/>
          </w:tcPr>
          <w:p w14:paraId="048C4517" w14:textId="77777777" w:rsidR="00091A6D" w:rsidRPr="008D5650" w:rsidRDefault="00091A6D" w:rsidP="00BA3DB1">
            <w:pPr>
              <w:rPr>
                <w:b/>
                <w:bCs/>
                <w:sz w:val="16"/>
                <w:szCs w:val="16"/>
              </w:rPr>
            </w:pPr>
            <w:r>
              <w:rPr>
                <w:b/>
                <w:bCs/>
                <w:sz w:val="16"/>
                <w:szCs w:val="16"/>
              </w:rPr>
              <w:t>Artist</w:t>
            </w:r>
          </w:p>
        </w:tc>
      </w:tr>
      <w:tr w:rsidR="00091A6D" w:rsidRPr="009D1045" w14:paraId="5D09588C" w14:textId="77777777" w:rsidTr="00BA3DB1">
        <w:tc>
          <w:tcPr>
            <w:tcW w:w="2439" w:type="dxa"/>
          </w:tcPr>
          <w:p w14:paraId="6F0918AA" w14:textId="77777777" w:rsidR="00091A6D" w:rsidRPr="008D5650" w:rsidRDefault="00091A6D" w:rsidP="00BA3DB1">
            <w:pPr>
              <w:rPr>
                <w:b/>
                <w:bCs/>
                <w:sz w:val="16"/>
                <w:szCs w:val="16"/>
              </w:rPr>
            </w:pPr>
            <w:r w:rsidRPr="008D5650">
              <w:rPr>
                <w:b/>
                <w:bCs/>
                <w:sz w:val="16"/>
                <w:szCs w:val="16"/>
              </w:rPr>
              <w:t>Platform</w:t>
            </w:r>
          </w:p>
        </w:tc>
        <w:tc>
          <w:tcPr>
            <w:tcW w:w="1698" w:type="dxa"/>
          </w:tcPr>
          <w:p w14:paraId="4B042226" w14:textId="77777777" w:rsidR="00091A6D" w:rsidRPr="008D5650" w:rsidRDefault="00091A6D" w:rsidP="00BA3DB1">
            <w:pPr>
              <w:rPr>
                <w:sz w:val="16"/>
                <w:szCs w:val="16"/>
              </w:rPr>
            </w:pPr>
            <w:r>
              <w:rPr>
                <w:sz w:val="16"/>
                <w:szCs w:val="16"/>
              </w:rPr>
              <w:t>YouTube</w:t>
            </w:r>
          </w:p>
        </w:tc>
        <w:tc>
          <w:tcPr>
            <w:tcW w:w="1652" w:type="dxa"/>
          </w:tcPr>
          <w:p w14:paraId="789EF753" w14:textId="77777777" w:rsidR="00091A6D" w:rsidRPr="008D5650" w:rsidRDefault="00091A6D" w:rsidP="00BA3DB1">
            <w:pPr>
              <w:rPr>
                <w:sz w:val="16"/>
                <w:szCs w:val="16"/>
              </w:rPr>
            </w:pPr>
            <w:r>
              <w:rPr>
                <w:sz w:val="16"/>
                <w:szCs w:val="16"/>
              </w:rPr>
              <w:t>Spotify</w:t>
            </w:r>
          </w:p>
        </w:tc>
        <w:tc>
          <w:tcPr>
            <w:tcW w:w="1709" w:type="dxa"/>
          </w:tcPr>
          <w:p w14:paraId="05831E19" w14:textId="77777777" w:rsidR="00091A6D" w:rsidRPr="008D5650" w:rsidRDefault="00091A6D" w:rsidP="00BA3DB1">
            <w:pPr>
              <w:rPr>
                <w:sz w:val="16"/>
                <w:szCs w:val="16"/>
              </w:rPr>
            </w:pPr>
            <w:r>
              <w:rPr>
                <w:sz w:val="16"/>
                <w:szCs w:val="16"/>
              </w:rPr>
              <w:t>Several platforms</w:t>
            </w:r>
          </w:p>
        </w:tc>
        <w:tc>
          <w:tcPr>
            <w:tcW w:w="1709" w:type="dxa"/>
          </w:tcPr>
          <w:p w14:paraId="12264AC6" w14:textId="77777777" w:rsidR="00091A6D" w:rsidRPr="008D5650" w:rsidRDefault="00091A6D" w:rsidP="00BA3DB1">
            <w:pPr>
              <w:rPr>
                <w:sz w:val="16"/>
                <w:szCs w:val="16"/>
              </w:rPr>
            </w:pPr>
            <w:r>
              <w:rPr>
                <w:sz w:val="16"/>
                <w:szCs w:val="16"/>
              </w:rPr>
              <w:t>Spotify Premium</w:t>
            </w:r>
          </w:p>
        </w:tc>
        <w:tc>
          <w:tcPr>
            <w:tcW w:w="1709" w:type="dxa"/>
          </w:tcPr>
          <w:p w14:paraId="620F4F6A" w14:textId="77777777" w:rsidR="00091A6D" w:rsidRPr="008D5650" w:rsidRDefault="00091A6D" w:rsidP="00BA3DB1">
            <w:pPr>
              <w:rPr>
                <w:sz w:val="16"/>
                <w:szCs w:val="16"/>
              </w:rPr>
            </w:pPr>
            <w:r>
              <w:rPr>
                <w:sz w:val="16"/>
                <w:szCs w:val="16"/>
              </w:rPr>
              <w:t>YouTube</w:t>
            </w:r>
          </w:p>
        </w:tc>
        <w:tc>
          <w:tcPr>
            <w:tcW w:w="1653" w:type="dxa"/>
          </w:tcPr>
          <w:p w14:paraId="00668C46" w14:textId="77777777" w:rsidR="00091A6D" w:rsidRPr="008D5650" w:rsidRDefault="00091A6D" w:rsidP="00BA3DB1">
            <w:pPr>
              <w:rPr>
                <w:sz w:val="16"/>
                <w:szCs w:val="16"/>
              </w:rPr>
            </w:pPr>
            <w:r>
              <w:rPr>
                <w:sz w:val="16"/>
                <w:szCs w:val="16"/>
              </w:rPr>
              <w:t>QQ Music</w:t>
            </w:r>
          </w:p>
        </w:tc>
        <w:tc>
          <w:tcPr>
            <w:tcW w:w="1653" w:type="dxa"/>
          </w:tcPr>
          <w:p w14:paraId="79200915" w14:textId="77777777" w:rsidR="00091A6D" w:rsidRPr="008D5650" w:rsidRDefault="00091A6D" w:rsidP="00BA3DB1">
            <w:pPr>
              <w:rPr>
                <w:sz w:val="16"/>
                <w:szCs w:val="16"/>
              </w:rPr>
            </w:pPr>
            <w:r>
              <w:rPr>
                <w:sz w:val="16"/>
                <w:szCs w:val="16"/>
              </w:rPr>
              <w:t>Spotify</w:t>
            </w:r>
          </w:p>
        </w:tc>
      </w:tr>
      <w:tr w:rsidR="00091A6D" w:rsidRPr="009D1045" w14:paraId="079751AA" w14:textId="77777777" w:rsidTr="00BA3DB1">
        <w:tc>
          <w:tcPr>
            <w:tcW w:w="2439" w:type="dxa"/>
          </w:tcPr>
          <w:p w14:paraId="4A96ED11" w14:textId="77777777" w:rsidR="00091A6D" w:rsidRPr="008D5650" w:rsidRDefault="00091A6D" w:rsidP="00BA3DB1">
            <w:pPr>
              <w:rPr>
                <w:b/>
                <w:bCs/>
                <w:sz w:val="16"/>
                <w:szCs w:val="16"/>
              </w:rPr>
            </w:pPr>
            <w:r w:rsidRPr="008D5650">
              <w:rPr>
                <w:b/>
                <w:bCs/>
                <w:sz w:val="16"/>
                <w:szCs w:val="16"/>
              </w:rPr>
              <w:t>Collection year</w:t>
            </w:r>
          </w:p>
        </w:tc>
        <w:tc>
          <w:tcPr>
            <w:tcW w:w="1698" w:type="dxa"/>
          </w:tcPr>
          <w:p w14:paraId="1B1188D5" w14:textId="77777777" w:rsidR="00091A6D" w:rsidRPr="008D5650" w:rsidRDefault="00091A6D" w:rsidP="00BA3DB1">
            <w:pPr>
              <w:rPr>
                <w:sz w:val="16"/>
                <w:szCs w:val="16"/>
              </w:rPr>
            </w:pPr>
            <w:r>
              <w:rPr>
                <w:sz w:val="16"/>
                <w:szCs w:val="16"/>
              </w:rPr>
              <w:t>2021</w:t>
            </w:r>
          </w:p>
        </w:tc>
        <w:tc>
          <w:tcPr>
            <w:tcW w:w="1652" w:type="dxa"/>
          </w:tcPr>
          <w:p w14:paraId="0ABB1D30" w14:textId="77777777" w:rsidR="00091A6D" w:rsidRPr="008D5650" w:rsidRDefault="00091A6D" w:rsidP="00BA3DB1">
            <w:pPr>
              <w:rPr>
                <w:sz w:val="16"/>
                <w:szCs w:val="16"/>
              </w:rPr>
            </w:pPr>
            <w:r>
              <w:rPr>
                <w:sz w:val="16"/>
                <w:szCs w:val="16"/>
              </w:rPr>
              <w:t>2020</w:t>
            </w:r>
          </w:p>
        </w:tc>
        <w:tc>
          <w:tcPr>
            <w:tcW w:w="1709" w:type="dxa"/>
          </w:tcPr>
          <w:p w14:paraId="475B6AB1" w14:textId="77777777" w:rsidR="00091A6D" w:rsidRPr="008D5650" w:rsidRDefault="00091A6D" w:rsidP="00BA3DB1">
            <w:pPr>
              <w:rPr>
                <w:sz w:val="16"/>
                <w:szCs w:val="16"/>
              </w:rPr>
            </w:pPr>
            <w:r>
              <w:rPr>
                <w:sz w:val="16"/>
                <w:szCs w:val="16"/>
              </w:rPr>
              <w:t>2019 – 2020</w:t>
            </w:r>
          </w:p>
        </w:tc>
        <w:tc>
          <w:tcPr>
            <w:tcW w:w="1709" w:type="dxa"/>
          </w:tcPr>
          <w:p w14:paraId="1918E13E" w14:textId="77777777" w:rsidR="00091A6D" w:rsidRPr="008D5650" w:rsidRDefault="00091A6D" w:rsidP="00BA3DB1">
            <w:pPr>
              <w:rPr>
                <w:sz w:val="16"/>
                <w:szCs w:val="16"/>
              </w:rPr>
            </w:pPr>
            <w:r>
              <w:rPr>
                <w:sz w:val="16"/>
                <w:szCs w:val="16"/>
              </w:rPr>
              <w:t>2020</w:t>
            </w:r>
          </w:p>
        </w:tc>
        <w:tc>
          <w:tcPr>
            <w:tcW w:w="1709" w:type="dxa"/>
          </w:tcPr>
          <w:p w14:paraId="6A85D24D" w14:textId="77777777" w:rsidR="00091A6D" w:rsidRPr="008D5650" w:rsidRDefault="00091A6D" w:rsidP="00BA3DB1">
            <w:pPr>
              <w:rPr>
                <w:sz w:val="16"/>
                <w:szCs w:val="16"/>
              </w:rPr>
            </w:pPr>
            <w:r>
              <w:rPr>
                <w:sz w:val="16"/>
                <w:szCs w:val="16"/>
              </w:rPr>
              <w:t>2020</w:t>
            </w:r>
          </w:p>
        </w:tc>
        <w:tc>
          <w:tcPr>
            <w:tcW w:w="1653" w:type="dxa"/>
          </w:tcPr>
          <w:p w14:paraId="2AE1B874" w14:textId="77777777" w:rsidR="00091A6D" w:rsidRPr="008D5650" w:rsidRDefault="00091A6D" w:rsidP="00BA3DB1">
            <w:pPr>
              <w:rPr>
                <w:sz w:val="16"/>
                <w:szCs w:val="16"/>
              </w:rPr>
            </w:pPr>
            <w:r>
              <w:rPr>
                <w:sz w:val="16"/>
                <w:szCs w:val="16"/>
              </w:rPr>
              <w:t>2020</w:t>
            </w:r>
          </w:p>
        </w:tc>
        <w:tc>
          <w:tcPr>
            <w:tcW w:w="1653" w:type="dxa"/>
          </w:tcPr>
          <w:p w14:paraId="306E03DF" w14:textId="77777777" w:rsidR="00091A6D" w:rsidRPr="008D5650" w:rsidRDefault="00091A6D" w:rsidP="00BA3DB1">
            <w:pPr>
              <w:rPr>
                <w:sz w:val="16"/>
                <w:szCs w:val="16"/>
              </w:rPr>
            </w:pPr>
            <w:r>
              <w:rPr>
                <w:sz w:val="16"/>
                <w:szCs w:val="16"/>
              </w:rPr>
              <w:t>2020</w:t>
            </w:r>
          </w:p>
        </w:tc>
      </w:tr>
      <w:tr w:rsidR="00091A6D" w:rsidRPr="009D1045" w14:paraId="14A8FD78" w14:textId="77777777" w:rsidTr="00BA3DB1">
        <w:tc>
          <w:tcPr>
            <w:tcW w:w="2439" w:type="dxa"/>
          </w:tcPr>
          <w:p w14:paraId="53249D74" w14:textId="77777777" w:rsidR="00091A6D" w:rsidRPr="008D5650" w:rsidRDefault="00091A6D" w:rsidP="00BA3DB1">
            <w:pPr>
              <w:rPr>
                <w:b/>
                <w:bCs/>
                <w:sz w:val="16"/>
                <w:szCs w:val="16"/>
              </w:rPr>
            </w:pPr>
            <w:r w:rsidRPr="008D5650">
              <w:rPr>
                <w:b/>
                <w:bCs/>
                <w:sz w:val="16"/>
                <w:szCs w:val="16"/>
              </w:rPr>
              <w:t>Time span (years / months)</w:t>
            </w:r>
          </w:p>
        </w:tc>
        <w:tc>
          <w:tcPr>
            <w:tcW w:w="1698" w:type="dxa"/>
          </w:tcPr>
          <w:p w14:paraId="3EB95BE8" w14:textId="77777777" w:rsidR="00091A6D" w:rsidRPr="008D5650" w:rsidRDefault="00091A6D" w:rsidP="00BA3DB1">
            <w:pPr>
              <w:rPr>
                <w:sz w:val="16"/>
                <w:szCs w:val="16"/>
              </w:rPr>
            </w:pPr>
            <w:r>
              <w:rPr>
                <w:sz w:val="16"/>
                <w:szCs w:val="16"/>
              </w:rPr>
              <w:t>1</w:t>
            </w:r>
          </w:p>
        </w:tc>
        <w:tc>
          <w:tcPr>
            <w:tcW w:w="1652" w:type="dxa"/>
          </w:tcPr>
          <w:p w14:paraId="6807BB48" w14:textId="77777777" w:rsidR="00091A6D" w:rsidRPr="008D5650" w:rsidRDefault="00091A6D" w:rsidP="00BA3DB1">
            <w:pPr>
              <w:rPr>
                <w:sz w:val="16"/>
                <w:szCs w:val="16"/>
              </w:rPr>
            </w:pPr>
            <w:r>
              <w:rPr>
                <w:sz w:val="16"/>
                <w:szCs w:val="16"/>
              </w:rPr>
              <w:t>1</w:t>
            </w:r>
          </w:p>
        </w:tc>
        <w:tc>
          <w:tcPr>
            <w:tcW w:w="1709" w:type="dxa"/>
          </w:tcPr>
          <w:p w14:paraId="0BA8977F" w14:textId="77777777" w:rsidR="00091A6D" w:rsidRPr="008D5650" w:rsidRDefault="00091A6D" w:rsidP="00BA3DB1">
            <w:pPr>
              <w:rPr>
                <w:sz w:val="16"/>
                <w:szCs w:val="16"/>
              </w:rPr>
            </w:pPr>
            <w:r>
              <w:rPr>
                <w:sz w:val="16"/>
                <w:szCs w:val="16"/>
              </w:rPr>
              <w:t>1.75</w:t>
            </w:r>
          </w:p>
        </w:tc>
        <w:tc>
          <w:tcPr>
            <w:tcW w:w="1709" w:type="dxa"/>
          </w:tcPr>
          <w:p w14:paraId="5DC88A8C" w14:textId="77777777" w:rsidR="00091A6D" w:rsidRPr="008D5650" w:rsidRDefault="00091A6D" w:rsidP="00BA3DB1">
            <w:pPr>
              <w:rPr>
                <w:sz w:val="16"/>
                <w:szCs w:val="16"/>
              </w:rPr>
            </w:pPr>
            <w:r>
              <w:rPr>
                <w:sz w:val="16"/>
                <w:szCs w:val="16"/>
              </w:rPr>
              <w:t>1</w:t>
            </w:r>
          </w:p>
        </w:tc>
        <w:tc>
          <w:tcPr>
            <w:tcW w:w="1709" w:type="dxa"/>
          </w:tcPr>
          <w:p w14:paraId="71780B87" w14:textId="77777777" w:rsidR="00091A6D" w:rsidRPr="008D5650" w:rsidRDefault="00091A6D" w:rsidP="00BA3DB1">
            <w:pPr>
              <w:rPr>
                <w:sz w:val="16"/>
                <w:szCs w:val="16"/>
              </w:rPr>
            </w:pPr>
            <w:r>
              <w:rPr>
                <w:sz w:val="16"/>
                <w:szCs w:val="16"/>
              </w:rPr>
              <w:t>1</w:t>
            </w:r>
          </w:p>
        </w:tc>
        <w:tc>
          <w:tcPr>
            <w:tcW w:w="1653" w:type="dxa"/>
          </w:tcPr>
          <w:p w14:paraId="255F1EC0" w14:textId="77777777" w:rsidR="00091A6D" w:rsidRPr="008D5650" w:rsidRDefault="00091A6D" w:rsidP="00BA3DB1">
            <w:pPr>
              <w:rPr>
                <w:sz w:val="16"/>
                <w:szCs w:val="16"/>
              </w:rPr>
            </w:pPr>
            <w:r>
              <w:rPr>
                <w:sz w:val="16"/>
                <w:szCs w:val="16"/>
              </w:rPr>
              <w:t>1</w:t>
            </w:r>
          </w:p>
        </w:tc>
        <w:tc>
          <w:tcPr>
            <w:tcW w:w="1653" w:type="dxa"/>
          </w:tcPr>
          <w:p w14:paraId="4D2B6405" w14:textId="77777777" w:rsidR="00091A6D" w:rsidRPr="008D5650" w:rsidRDefault="00091A6D" w:rsidP="00BA3DB1">
            <w:pPr>
              <w:rPr>
                <w:sz w:val="16"/>
                <w:szCs w:val="16"/>
              </w:rPr>
            </w:pPr>
            <w:r>
              <w:rPr>
                <w:sz w:val="16"/>
                <w:szCs w:val="16"/>
              </w:rPr>
              <w:t>1</w:t>
            </w:r>
          </w:p>
        </w:tc>
      </w:tr>
      <w:tr w:rsidR="00091A6D" w:rsidRPr="009D1045" w14:paraId="7C17A804" w14:textId="77777777" w:rsidTr="00BA3DB1">
        <w:tc>
          <w:tcPr>
            <w:tcW w:w="2439" w:type="dxa"/>
          </w:tcPr>
          <w:p w14:paraId="32109C6B" w14:textId="77777777" w:rsidR="00091A6D" w:rsidRPr="008D5650" w:rsidRDefault="00091A6D" w:rsidP="00BA3DB1">
            <w:pPr>
              <w:rPr>
                <w:b/>
                <w:bCs/>
                <w:sz w:val="16"/>
                <w:szCs w:val="16"/>
              </w:rPr>
            </w:pPr>
            <w:r w:rsidRPr="008D5650">
              <w:rPr>
                <w:b/>
                <w:bCs/>
                <w:sz w:val="16"/>
                <w:szCs w:val="16"/>
              </w:rPr>
              <w:t>Country of origin</w:t>
            </w:r>
          </w:p>
        </w:tc>
        <w:tc>
          <w:tcPr>
            <w:tcW w:w="1698" w:type="dxa"/>
          </w:tcPr>
          <w:p w14:paraId="424D74B6" w14:textId="77777777" w:rsidR="00091A6D" w:rsidRPr="008D5650" w:rsidRDefault="00091A6D" w:rsidP="00BA3DB1">
            <w:pPr>
              <w:rPr>
                <w:sz w:val="16"/>
                <w:szCs w:val="16"/>
              </w:rPr>
            </w:pPr>
            <w:r>
              <w:rPr>
                <w:sz w:val="16"/>
                <w:szCs w:val="16"/>
              </w:rPr>
              <w:t>US</w:t>
            </w:r>
          </w:p>
        </w:tc>
        <w:tc>
          <w:tcPr>
            <w:tcW w:w="1652" w:type="dxa"/>
          </w:tcPr>
          <w:p w14:paraId="30833AAB" w14:textId="77777777" w:rsidR="00091A6D" w:rsidRPr="008D5650" w:rsidRDefault="00091A6D" w:rsidP="00BA3DB1">
            <w:pPr>
              <w:rPr>
                <w:sz w:val="16"/>
                <w:szCs w:val="16"/>
              </w:rPr>
            </w:pPr>
            <w:r>
              <w:rPr>
                <w:sz w:val="16"/>
                <w:szCs w:val="16"/>
              </w:rPr>
              <w:t>Spain</w:t>
            </w:r>
          </w:p>
        </w:tc>
        <w:tc>
          <w:tcPr>
            <w:tcW w:w="1709" w:type="dxa"/>
          </w:tcPr>
          <w:p w14:paraId="356E6FB7" w14:textId="77777777" w:rsidR="00091A6D" w:rsidRPr="008D5650" w:rsidRDefault="00091A6D" w:rsidP="00BA3DB1">
            <w:pPr>
              <w:rPr>
                <w:sz w:val="16"/>
                <w:szCs w:val="16"/>
              </w:rPr>
            </w:pPr>
            <w:r>
              <w:rPr>
                <w:sz w:val="16"/>
                <w:szCs w:val="16"/>
              </w:rPr>
              <w:t>UK</w:t>
            </w:r>
          </w:p>
        </w:tc>
        <w:tc>
          <w:tcPr>
            <w:tcW w:w="1709" w:type="dxa"/>
          </w:tcPr>
          <w:p w14:paraId="68C07ECB" w14:textId="77777777" w:rsidR="00091A6D" w:rsidRPr="008D5650" w:rsidRDefault="00091A6D" w:rsidP="00BA3DB1">
            <w:pPr>
              <w:rPr>
                <w:sz w:val="16"/>
                <w:szCs w:val="16"/>
              </w:rPr>
            </w:pPr>
            <w:r>
              <w:rPr>
                <w:sz w:val="16"/>
                <w:szCs w:val="16"/>
              </w:rPr>
              <w:t>UK</w:t>
            </w:r>
          </w:p>
        </w:tc>
        <w:tc>
          <w:tcPr>
            <w:tcW w:w="1709" w:type="dxa"/>
          </w:tcPr>
          <w:p w14:paraId="3BCD1E3E" w14:textId="77777777" w:rsidR="00091A6D" w:rsidRPr="008D5650" w:rsidRDefault="00091A6D" w:rsidP="00BA3DB1">
            <w:pPr>
              <w:rPr>
                <w:sz w:val="16"/>
                <w:szCs w:val="16"/>
              </w:rPr>
            </w:pPr>
            <w:r>
              <w:rPr>
                <w:sz w:val="16"/>
                <w:szCs w:val="16"/>
              </w:rPr>
              <w:t>UK</w:t>
            </w:r>
          </w:p>
        </w:tc>
        <w:tc>
          <w:tcPr>
            <w:tcW w:w="1653" w:type="dxa"/>
          </w:tcPr>
          <w:p w14:paraId="470E0AF6" w14:textId="77777777" w:rsidR="00091A6D" w:rsidRPr="008D5650" w:rsidRDefault="00091A6D" w:rsidP="00BA3DB1">
            <w:pPr>
              <w:rPr>
                <w:sz w:val="16"/>
                <w:szCs w:val="16"/>
              </w:rPr>
            </w:pPr>
            <w:r>
              <w:rPr>
                <w:sz w:val="16"/>
                <w:szCs w:val="16"/>
              </w:rPr>
              <w:t>China</w:t>
            </w:r>
          </w:p>
        </w:tc>
        <w:tc>
          <w:tcPr>
            <w:tcW w:w="1653" w:type="dxa"/>
          </w:tcPr>
          <w:p w14:paraId="00C7626D" w14:textId="77777777" w:rsidR="00091A6D" w:rsidRPr="008D5650" w:rsidRDefault="00091A6D" w:rsidP="00BA3DB1">
            <w:pPr>
              <w:rPr>
                <w:sz w:val="16"/>
                <w:szCs w:val="16"/>
              </w:rPr>
            </w:pPr>
            <w:r>
              <w:rPr>
                <w:sz w:val="16"/>
                <w:szCs w:val="16"/>
              </w:rPr>
              <w:t>LatAm</w:t>
            </w:r>
          </w:p>
        </w:tc>
      </w:tr>
      <w:tr w:rsidR="00091A6D" w:rsidRPr="009D1045" w14:paraId="2DEC6461" w14:textId="77777777" w:rsidTr="00BA3DB1">
        <w:tc>
          <w:tcPr>
            <w:tcW w:w="2439" w:type="dxa"/>
          </w:tcPr>
          <w:p w14:paraId="3295990A" w14:textId="77777777" w:rsidR="00091A6D" w:rsidRPr="008D5650" w:rsidRDefault="00091A6D" w:rsidP="00BA3DB1">
            <w:pPr>
              <w:rPr>
                <w:b/>
                <w:bCs/>
                <w:sz w:val="16"/>
                <w:szCs w:val="16"/>
              </w:rPr>
            </w:pPr>
            <w:r w:rsidRPr="008D5650">
              <w:rPr>
                <w:b/>
                <w:bCs/>
                <w:sz w:val="16"/>
                <w:szCs w:val="16"/>
              </w:rPr>
              <w:t>Number of plays</w:t>
            </w:r>
          </w:p>
        </w:tc>
        <w:tc>
          <w:tcPr>
            <w:tcW w:w="1698" w:type="dxa"/>
          </w:tcPr>
          <w:p w14:paraId="301CF61E" w14:textId="77777777" w:rsidR="00091A6D" w:rsidRPr="008D5650" w:rsidRDefault="00091A6D" w:rsidP="00BA3DB1">
            <w:pPr>
              <w:rPr>
                <w:sz w:val="16"/>
                <w:szCs w:val="16"/>
              </w:rPr>
            </w:pPr>
            <w:r>
              <w:rPr>
                <w:sz w:val="16"/>
                <w:szCs w:val="16"/>
              </w:rPr>
              <w:t>581,000,000</w:t>
            </w:r>
          </w:p>
        </w:tc>
        <w:tc>
          <w:tcPr>
            <w:tcW w:w="1652" w:type="dxa"/>
          </w:tcPr>
          <w:p w14:paraId="621A9C70" w14:textId="77777777" w:rsidR="00091A6D" w:rsidRPr="008D5650" w:rsidRDefault="00091A6D" w:rsidP="00BA3DB1">
            <w:pPr>
              <w:rPr>
                <w:sz w:val="16"/>
                <w:szCs w:val="16"/>
              </w:rPr>
            </w:pPr>
            <w:r>
              <w:rPr>
                <w:sz w:val="16"/>
                <w:szCs w:val="16"/>
              </w:rPr>
              <w:t>4,000</w:t>
            </w:r>
          </w:p>
        </w:tc>
        <w:tc>
          <w:tcPr>
            <w:tcW w:w="1709" w:type="dxa"/>
          </w:tcPr>
          <w:p w14:paraId="31F04FBA" w14:textId="77777777" w:rsidR="00091A6D" w:rsidRPr="008D5650" w:rsidRDefault="00091A6D" w:rsidP="00BA3DB1">
            <w:pPr>
              <w:rPr>
                <w:sz w:val="16"/>
                <w:szCs w:val="16"/>
              </w:rPr>
            </w:pPr>
            <w:r>
              <w:rPr>
                <w:sz w:val="16"/>
                <w:szCs w:val="16"/>
              </w:rPr>
              <w:t>869,708</w:t>
            </w:r>
          </w:p>
        </w:tc>
        <w:tc>
          <w:tcPr>
            <w:tcW w:w="1709" w:type="dxa"/>
          </w:tcPr>
          <w:p w14:paraId="6B2F60A5" w14:textId="77777777" w:rsidR="00091A6D" w:rsidRPr="008D5650" w:rsidRDefault="00091A6D" w:rsidP="00BA3DB1">
            <w:pPr>
              <w:rPr>
                <w:sz w:val="16"/>
                <w:szCs w:val="16"/>
              </w:rPr>
            </w:pPr>
            <w:r>
              <w:rPr>
                <w:sz w:val="16"/>
                <w:szCs w:val="16"/>
              </w:rPr>
              <w:t>1000</w:t>
            </w:r>
          </w:p>
        </w:tc>
        <w:tc>
          <w:tcPr>
            <w:tcW w:w="1709" w:type="dxa"/>
          </w:tcPr>
          <w:p w14:paraId="139B7E20" w14:textId="77777777" w:rsidR="00091A6D" w:rsidRPr="008D5650" w:rsidRDefault="00091A6D" w:rsidP="00BA3DB1">
            <w:pPr>
              <w:rPr>
                <w:sz w:val="16"/>
                <w:szCs w:val="16"/>
              </w:rPr>
            </w:pPr>
            <w:r>
              <w:rPr>
                <w:sz w:val="16"/>
                <w:szCs w:val="16"/>
              </w:rPr>
              <w:t>5,479</w:t>
            </w:r>
          </w:p>
        </w:tc>
        <w:tc>
          <w:tcPr>
            <w:tcW w:w="1653" w:type="dxa"/>
          </w:tcPr>
          <w:p w14:paraId="4F423F8E" w14:textId="77777777" w:rsidR="00091A6D" w:rsidRPr="008D5650" w:rsidRDefault="00091A6D" w:rsidP="00BA3DB1">
            <w:pPr>
              <w:rPr>
                <w:sz w:val="16"/>
                <w:szCs w:val="16"/>
              </w:rPr>
            </w:pPr>
            <w:r>
              <w:rPr>
                <w:sz w:val="16"/>
                <w:szCs w:val="16"/>
              </w:rPr>
              <w:t>13,333</w:t>
            </w:r>
          </w:p>
        </w:tc>
        <w:tc>
          <w:tcPr>
            <w:tcW w:w="1653" w:type="dxa"/>
          </w:tcPr>
          <w:p w14:paraId="3B8D11B0" w14:textId="77777777" w:rsidR="00091A6D" w:rsidRPr="008D5650" w:rsidRDefault="00091A6D" w:rsidP="00BA3DB1">
            <w:pPr>
              <w:rPr>
                <w:sz w:val="16"/>
                <w:szCs w:val="16"/>
              </w:rPr>
            </w:pPr>
            <w:r>
              <w:rPr>
                <w:sz w:val="16"/>
                <w:szCs w:val="16"/>
              </w:rPr>
              <w:t>2,750,000</w:t>
            </w:r>
          </w:p>
        </w:tc>
      </w:tr>
      <w:tr w:rsidR="00091A6D" w:rsidRPr="009D1045" w14:paraId="4AE61CB5" w14:textId="77777777" w:rsidTr="00BA3DB1">
        <w:tc>
          <w:tcPr>
            <w:tcW w:w="2439" w:type="dxa"/>
          </w:tcPr>
          <w:p w14:paraId="60D3B61A" w14:textId="77777777" w:rsidR="00091A6D" w:rsidRPr="008D5650" w:rsidRDefault="00091A6D" w:rsidP="00BA3DB1">
            <w:pPr>
              <w:rPr>
                <w:b/>
                <w:bCs/>
                <w:sz w:val="16"/>
                <w:szCs w:val="16"/>
              </w:rPr>
            </w:pPr>
            <w:r w:rsidRPr="008D5650">
              <w:rPr>
                <w:b/>
                <w:bCs/>
                <w:sz w:val="16"/>
                <w:szCs w:val="16"/>
              </w:rPr>
              <w:t>Total payout</w:t>
            </w:r>
          </w:p>
        </w:tc>
        <w:tc>
          <w:tcPr>
            <w:tcW w:w="1698" w:type="dxa"/>
          </w:tcPr>
          <w:p w14:paraId="34FDED9F" w14:textId="77777777" w:rsidR="00091A6D" w:rsidRPr="008D5650" w:rsidRDefault="00091A6D" w:rsidP="00BA3DB1">
            <w:pPr>
              <w:rPr>
                <w:sz w:val="16"/>
                <w:szCs w:val="16"/>
              </w:rPr>
            </w:pPr>
          </w:p>
        </w:tc>
        <w:tc>
          <w:tcPr>
            <w:tcW w:w="1652" w:type="dxa"/>
          </w:tcPr>
          <w:p w14:paraId="0C91AF00" w14:textId="77777777" w:rsidR="00091A6D" w:rsidRPr="008D5650" w:rsidRDefault="00091A6D" w:rsidP="00BA3DB1">
            <w:pPr>
              <w:rPr>
                <w:sz w:val="16"/>
                <w:szCs w:val="16"/>
              </w:rPr>
            </w:pPr>
          </w:p>
        </w:tc>
        <w:tc>
          <w:tcPr>
            <w:tcW w:w="1709" w:type="dxa"/>
          </w:tcPr>
          <w:p w14:paraId="4BF35C5B" w14:textId="77777777" w:rsidR="00091A6D" w:rsidRPr="008D5650" w:rsidRDefault="00091A6D" w:rsidP="00BA3DB1">
            <w:pPr>
              <w:rPr>
                <w:sz w:val="16"/>
                <w:szCs w:val="16"/>
              </w:rPr>
            </w:pPr>
          </w:p>
        </w:tc>
        <w:tc>
          <w:tcPr>
            <w:tcW w:w="1709" w:type="dxa"/>
          </w:tcPr>
          <w:p w14:paraId="522AE23A" w14:textId="77777777" w:rsidR="00091A6D" w:rsidRPr="008D5650" w:rsidRDefault="00091A6D" w:rsidP="00BA3DB1">
            <w:pPr>
              <w:rPr>
                <w:sz w:val="16"/>
                <w:szCs w:val="16"/>
              </w:rPr>
            </w:pPr>
          </w:p>
        </w:tc>
        <w:tc>
          <w:tcPr>
            <w:tcW w:w="1709" w:type="dxa"/>
          </w:tcPr>
          <w:p w14:paraId="5235BCBC" w14:textId="77777777" w:rsidR="00091A6D" w:rsidRPr="008D5650" w:rsidRDefault="00091A6D" w:rsidP="00BA3DB1">
            <w:pPr>
              <w:rPr>
                <w:sz w:val="16"/>
                <w:szCs w:val="16"/>
              </w:rPr>
            </w:pPr>
          </w:p>
        </w:tc>
        <w:tc>
          <w:tcPr>
            <w:tcW w:w="1653" w:type="dxa"/>
          </w:tcPr>
          <w:p w14:paraId="72966730" w14:textId="77777777" w:rsidR="00091A6D" w:rsidRPr="008D5650" w:rsidRDefault="00091A6D" w:rsidP="00BA3DB1">
            <w:pPr>
              <w:rPr>
                <w:sz w:val="16"/>
                <w:szCs w:val="16"/>
              </w:rPr>
            </w:pPr>
          </w:p>
        </w:tc>
        <w:tc>
          <w:tcPr>
            <w:tcW w:w="1653" w:type="dxa"/>
          </w:tcPr>
          <w:p w14:paraId="0F01960D" w14:textId="77777777" w:rsidR="00091A6D" w:rsidRPr="008D5650" w:rsidRDefault="00091A6D" w:rsidP="00BA3DB1">
            <w:pPr>
              <w:rPr>
                <w:sz w:val="16"/>
                <w:szCs w:val="16"/>
              </w:rPr>
            </w:pPr>
          </w:p>
        </w:tc>
      </w:tr>
      <w:tr w:rsidR="00091A6D" w:rsidRPr="009D1045" w14:paraId="2552D6FE" w14:textId="77777777" w:rsidTr="00BA3DB1">
        <w:tc>
          <w:tcPr>
            <w:tcW w:w="2439" w:type="dxa"/>
          </w:tcPr>
          <w:p w14:paraId="78E81721" w14:textId="77777777" w:rsidR="00091A6D" w:rsidRPr="008D5650" w:rsidRDefault="00091A6D" w:rsidP="00BA3DB1">
            <w:pPr>
              <w:rPr>
                <w:b/>
                <w:bCs/>
                <w:sz w:val="16"/>
                <w:szCs w:val="16"/>
              </w:rPr>
            </w:pPr>
            <w:r w:rsidRPr="008D5650">
              <w:rPr>
                <w:b/>
                <w:bCs/>
                <w:sz w:val="16"/>
                <w:szCs w:val="16"/>
              </w:rPr>
              <w:t>Total per stream rate</w:t>
            </w:r>
          </w:p>
        </w:tc>
        <w:tc>
          <w:tcPr>
            <w:tcW w:w="1698" w:type="dxa"/>
          </w:tcPr>
          <w:p w14:paraId="7ACC42D9" w14:textId="77777777" w:rsidR="00091A6D" w:rsidRPr="008D5650" w:rsidRDefault="00091A6D" w:rsidP="00BA3DB1">
            <w:pPr>
              <w:rPr>
                <w:sz w:val="16"/>
                <w:szCs w:val="16"/>
              </w:rPr>
            </w:pPr>
          </w:p>
        </w:tc>
        <w:tc>
          <w:tcPr>
            <w:tcW w:w="1652" w:type="dxa"/>
          </w:tcPr>
          <w:p w14:paraId="092D7466" w14:textId="77777777" w:rsidR="00091A6D" w:rsidRPr="008D5650" w:rsidRDefault="00091A6D" w:rsidP="00BA3DB1">
            <w:pPr>
              <w:rPr>
                <w:sz w:val="16"/>
                <w:szCs w:val="16"/>
              </w:rPr>
            </w:pPr>
          </w:p>
        </w:tc>
        <w:tc>
          <w:tcPr>
            <w:tcW w:w="1709" w:type="dxa"/>
          </w:tcPr>
          <w:p w14:paraId="2FD72062" w14:textId="77777777" w:rsidR="00091A6D" w:rsidRPr="008D5650" w:rsidRDefault="00091A6D" w:rsidP="00BA3DB1">
            <w:pPr>
              <w:rPr>
                <w:sz w:val="16"/>
                <w:szCs w:val="16"/>
              </w:rPr>
            </w:pPr>
          </w:p>
        </w:tc>
        <w:tc>
          <w:tcPr>
            <w:tcW w:w="1709" w:type="dxa"/>
          </w:tcPr>
          <w:p w14:paraId="6B021356" w14:textId="77777777" w:rsidR="00091A6D" w:rsidRPr="008D5650" w:rsidRDefault="00091A6D" w:rsidP="00BA3DB1">
            <w:pPr>
              <w:rPr>
                <w:sz w:val="16"/>
                <w:szCs w:val="16"/>
              </w:rPr>
            </w:pPr>
          </w:p>
        </w:tc>
        <w:tc>
          <w:tcPr>
            <w:tcW w:w="1709" w:type="dxa"/>
          </w:tcPr>
          <w:p w14:paraId="49ACABE0" w14:textId="77777777" w:rsidR="00091A6D" w:rsidRPr="008D5650" w:rsidRDefault="00091A6D" w:rsidP="00BA3DB1">
            <w:pPr>
              <w:rPr>
                <w:sz w:val="16"/>
                <w:szCs w:val="16"/>
              </w:rPr>
            </w:pPr>
          </w:p>
        </w:tc>
        <w:tc>
          <w:tcPr>
            <w:tcW w:w="1653" w:type="dxa"/>
          </w:tcPr>
          <w:p w14:paraId="004A7DEE" w14:textId="77777777" w:rsidR="00091A6D" w:rsidRPr="008D5650" w:rsidRDefault="00091A6D" w:rsidP="00BA3DB1">
            <w:pPr>
              <w:rPr>
                <w:sz w:val="16"/>
                <w:szCs w:val="16"/>
              </w:rPr>
            </w:pPr>
          </w:p>
        </w:tc>
        <w:tc>
          <w:tcPr>
            <w:tcW w:w="1653" w:type="dxa"/>
          </w:tcPr>
          <w:p w14:paraId="44CDC6DD" w14:textId="77777777" w:rsidR="00091A6D" w:rsidRPr="008D5650" w:rsidRDefault="00091A6D" w:rsidP="00BA3DB1">
            <w:pPr>
              <w:rPr>
                <w:sz w:val="16"/>
                <w:szCs w:val="16"/>
              </w:rPr>
            </w:pPr>
          </w:p>
        </w:tc>
      </w:tr>
      <w:tr w:rsidR="00091A6D" w:rsidRPr="009D1045" w14:paraId="30F0537A" w14:textId="77777777" w:rsidTr="00BA3DB1">
        <w:tc>
          <w:tcPr>
            <w:tcW w:w="2439" w:type="dxa"/>
          </w:tcPr>
          <w:p w14:paraId="760E93CE" w14:textId="77777777" w:rsidR="00091A6D" w:rsidRPr="008D5650" w:rsidRDefault="00091A6D" w:rsidP="00BA3DB1">
            <w:pPr>
              <w:rPr>
                <w:b/>
                <w:bCs/>
                <w:sz w:val="16"/>
                <w:szCs w:val="16"/>
              </w:rPr>
            </w:pPr>
            <w:r w:rsidRPr="008D5650">
              <w:rPr>
                <w:b/>
                <w:bCs/>
                <w:sz w:val="16"/>
                <w:szCs w:val="16"/>
              </w:rPr>
              <w:t xml:space="preserve">Distribution/aggregator company </w:t>
            </w:r>
            <w:r>
              <w:rPr>
                <w:b/>
                <w:bCs/>
                <w:sz w:val="16"/>
                <w:szCs w:val="16"/>
              </w:rPr>
              <w:t xml:space="preserve">/ </w:t>
            </w:r>
            <w:r w:rsidRPr="008D5650">
              <w:rPr>
                <w:b/>
                <w:bCs/>
                <w:sz w:val="16"/>
                <w:szCs w:val="16"/>
              </w:rPr>
              <w:t>share</w:t>
            </w:r>
          </w:p>
        </w:tc>
        <w:tc>
          <w:tcPr>
            <w:tcW w:w="1698" w:type="dxa"/>
          </w:tcPr>
          <w:p w14:paraId="28493542" w14:textId="77777777" w:rsidR="00091A6D" w:rsidRPr="008D5650" w:rsidRDefault="00091A6D" w:rsidP="00BA3DB1">
            <w:pPr>
              <w:rPr>
                <w:sz w:val="16"/>
                <w:szCs w:val="16"/>
              </w:rPr>
            </w:pPr>
          </w:p>
        </w:tc>
        <w:tc>
          <w:tcPr>
            <w:tcW w:w="1652" w:type="dxa"/>
          </w:tcPr>
          <w:p w14:paraId="1B8CDC5A" w14:textId="77777777" w:rsidR="00091A6D" w:rsidRPr="008D5650" w:rsidRDefault="00091A6D" w:rsidP="00BA3DB1">
            <w:pPr>
              <w:rPr>
                <w:sz w:val="16"/>
                <w:szCs w:val="16"/>
              </w:rPr>
            </w:pPr>
          </w:p>
        </w:tc>
        <w:tc>
          <w:tcPr>
            <w:tcW w:w="1709" w:type="dxa"/>
          </w:tcPr>
          <w:p w14:paraId="05EE2517" w14:textId="77777777" w:rsidR="00091A6D" w:rsidRPr="008D5650" w:rsidRDefault="00091A6D" w:rsidP="00BA3DB1">
            <w:pPr>
              <w:rPr>
                <w:sz w:val="16"/>
                <w:szCs w:val="16"/>
              </w:rPr>
            </w:pPr>
          </w:p>
        </w:tc>
        <w:tc>
          <w:tcPr>
            <w:tcW w:w="1709" w:type="dxa"/>
          </w:tcPr>
          <w:p w14:paraId="1C11A645" w14:textId="77777777" w:rsidR="00091A6D" w:rsidRPr="008D5650" w:rsidRDefault="00091A6D" w:rsidP="00BA3DB1">
            <w:pPr>
              <w:rPr>
                <w:sz w:val="16"/>
                <w:szCs w:val="16"/>
              </w:rPr>
            </w:pPr>
          </w:p>
        </w:tc>
        <w:tc>
          <w:tcPr>
            <w:tcW w:w="1709" w:type="dxa"/>
          </w:tcPr>
          <w:p w14:paraId="6C246068" w14:textId="77777777" w:rsidR="00091A6D" w:rsidRPr="008D5650" w:rsidRDefault="00091A6D" w:rsidP="00BA3DB1">
            <w:pPr>
              <w:rPr>
                <w:sz w:val="16"/>
                <w:szCs w:val="16"/>
              </w:rPr>
            </w:pPr>
          </w:p>
        </w:tc>
        <w:tc>
          <w:tcPr>
            <w:tcW w:w="1653" w:type="dxa"/>
          </w:tcPr>
          <w:p w14:paraId="4A937097" w14:textId="77777777" w:rsidR="00091A6D" w:rsidRPr="008D5650" w:rsidRDefault="00091A6D" w:rsidP="00BA3DB1">
            <w:pPr>
              <w:rPr>
                <w:sz w:val="16"/>
                <w:szCs w:val="16"/>
              </w:rPr>
            </w:pPr>
          </w:p>
        </w:tc>
        <w:tc>
          <w:tcPr>
            <w:tcW w:w="1653" w:type="dxa"/>
          </w:tcPr>
          <w:p w14:paraId="15531F9C" w14:textId="77777777" w:rsidR="00091A6D" w:rsidRPr="008D5650" w:rsidRDefault="00091A6D" w:rsidP="00BA3DB1">
            <w:pPr>
              <w:rPr>
                <w:sz w:val="16"/>
                <w:szCs w:val="16"/>
              </w:rPr>
            </w:pPr>
            <w:r>
              <w:rPr>
                <w:sz w:val="16"/>
                <w:szCs w:val="16"/>
              </w:rPr>
              <w:t>30%</w:t>
            </w:r>
          </w:p>
        </w:tc>
      </w:tr>
      <w:tr w:rsidR="00091A6D" w:rsidRPr="009D1045" w14:paraId="7B474EEF" w14:textId="77777777" w:rsidTr="00BA3DB1">
        <w:tc>
          <w:tcPr>
            <w:tcW w:w="2439" w:type="dxa"/>
          </w:tcPr>
          <w:p w14:paraId="0EBF44D1" w14:textId="77777777" w:rsidR="00091A6D" w:rsidRPr="008D5650" w:rsidRDefault="00091A6D" w:rsidP="00BA3DB1">
            <w:pPr>
              <w:rPr>
                <w:b/>
                <w:bCs/>
                <w:sz w:val="16"/>
                <w:szCs w:val="16"/>
              </w:rPr>
            </w:pPr>
            <w:r>
              <w:rPr>
                <w:b/>
                <w:bCs/>
                <w:sz w:val="16"/>
                <w:szCs w:val="16"/>
              </w:rPr>
              <w:t>Artist royalties deal with record label</w:t>
            </w:r>
          </w:p>
        </w:tc>
        <w:tc>
          <w:tcPr>
            <w:tcW w:w="1698" w:type="dxa"/>
          </w:tcPr>
          <w:p w14:paraId="5ABFC311" w14:textId="77777777" w:rsidR="00091A6D" w:rsidRDefault="00091A6D" w:rsidP="00BA3DB1">
            <w:pPr>
              <w:rPr>
                <w:sz w:val="16"/>
                <w:szCs w:val="16"/>
              </w:rPr>
            </w:pPr>
          </w:p>
        </w:tc>
        <w:tc>
          <w:tcPr>
            <w:tcW w:w="1652" w:type="dxa"/>
          </w:tcPr>
          <w:p w14:paraId="09AB4569" w14:textId="77777777" w:rsidR="00091A6D" w:rsidRDefault="00091A6D" w:rsidP="00BA3DB1">
            <w:pPr>
              <w:rPr>
                <w:sz w:val="16"/>
                <w:szCs w:val="16"/>
              </w:rPr>
            </w:pPr>
          </w:p>
        </w:tc>
        <w:tc>
          <w:tcPr>
            <w:tcW w:w="1709" w:type="dxa"/>
          </w:tcPr>
          <w:p w14:paraId="0A9285A5" w14:textId="77777777" w:rsidR="00091A6D" w:rsidRDefault="00091A6D" w:rsidP="00BA3DB1">
            <w:pPr>
              <w:rPr>
                <w:sz w:val="16"/>
                <w:szCs w:val="16"/>
              </w:rPr>
            </w:pPr>
          </w:p>
        </w:tc>
        <w:tc>
          <w:tcPr>
            <w:tcW w:w="1709" w:type="dxa"/>
          </w:tcPr>
          <w:p w14:paraId="321DBCC5" w14:textId="77777777" w:rsidR="00091A6D" w:rsidRPr="008D5650" w:rsidRDefault="00091A6D" w:rsidP="00BA3DB1">
            <w:pPr>
              <w:rPr>
                <w:sz w:val="16"/>
                <w:szCs w:val="16"/>
              </w:rPr>
            </w:pPr>
            <w:r>
              <w:rPr>
                <w:sz w:val="16"/>
                <w:szCs w:val="16"/>
              </w:rPr>
              <w:t>25%</w:t>
            </w:r>
          </w:p>
        </w:tc>
        <w:tc>
          <w:tcPr>
            <w:tcW w:w="1709" w:type="dxa"/>
          </w:tcPr>
          <w:p w14:paraId="39DFA364" w14:textId="77777777" w:rsidR="00091A6D" w:rsidRPr="008D5650" w:rsidRDefault="00091A6D" w:rsidP="00BA3DB1">
            <w:pPr>
              <w:rPr>
                <w:sz w:val="16"/>
                <w:szCs w:val="16"/>
              </w:rPr>
            </w:pPr>
            <w:r>
              <w:rPr>
                <w:sz w:val="16"/>
                <w:szCs w:val="16"/>
              </w:rPr>
              <w:t>25%</w:t>
            </w:r>
          </w:p>
        </w:tc>
        <w:tc>
          <w:tcPr>
            <w:tcW w:w="1653" w:type="dxa"/>
          </w:tcPr>
          <w:p w14:paraId="538BF44A" w14:textId="77777777" w:rsidR="00091A6D" w:rsidRPr="008D5650" w:rsidRDefault="00091A6D" w:rsidP="00BA3DB1">
            <w:pPr>
              <w:rPr>
                <w:sz w:val="16"/>
                <w:szCs w:val="16"/>
              </w:rPr>
            </w:pPr>
            <w:r>
              <w:rPr>
                <w:sz w:val="16"/>
                <w:szCs w:val="16"/>
              </w:rPr>
              <w:t>25%</w:t>
            </w:r>
          </w:p>
        </w:tc>
        <w:tc>
          <w:tcPr>
            <w:tcW w:w="1653" w:type="dxa"/>
          </w:tcPr>
          <w:p w14:paraId="3B27A73B" w14:textId="77777777" w:rsidR="00091A6D" w:rsidRPr="008D5650" w:rsidRDefault="00091A6D" w:rsidP="00BA3DB1">
            <w:pPr>
              <w:rPr>
                <w:sz w:val="16"/>
                <w:szCs w:val="16"/>
              </w:rPr>
            </w:pPr>
          </w:p>
        </w:tc>
      </w:tr>
      <w:tr w:rsidR="00091A6D" w:rsidRPr="009D1045" w14:paraId="0C828664" w14:textId="77777777" w:rsidTr="00BA3DB1">
        <w:tc>
          <w:tcPr>
            <w:tcW w:w="2439" w:type="dxa"/>
          </w:tcPr>
          <w:p w14:paraId="79AC121E" w14:textId="77777777" w:rsidR="00091A6D" w:rsidRPr="008D5650" w:rsidRDefault="00091A6D" w:rsidP="00BA3DB1">
            <w:pPr>
              <w:rPr>
                <w:b/>
                <w:bCs/>
                <w:sz w:val="16"/>
                <w:szCs w:val="16"/>
              </w:rPr>
            </w:pPr>
            <w:r w:rsidRPr="008D5650">
              <w:rPr>
                <w:b/>
                <w:bCs/>
                <w:sz w:val="16"/>
                <w:szCs w:val="16"/>
              </w:rPr>
              <w:t>Total artist per stream rate</w:t>
            </w:r>
          </w:p>
        </w:tc>
        <w:tc>
          <w:tcPr>
            <w:tcW w:w="1698" w:type="dxa"/>
          </w:tcPr>
          <w:p w14:paraId="59400D4C" w14:textId="77777777" w:rsidR="00091A6D" w:rsidRPr="008D5650" w:rsidRDefault="00091A6D" w:rsidP="00BA3DB1">
            <w:pPr>
              <w:rPr>
                <w:sz w:val="16"/>
                <w:szCs w:val="16"/>
              </w:rPr>
            </w:pPr>
            <w:r>
              <w:rPr>
                <w:sz w:val="16"/>
                <w:szCs w:val="16"/>
              </w:rPr>
              <w:t>0.00058 €</w:t>
            </w:r>
          </w:p>
        </w:tc>
        <w:tc>
          <w:tcPr>
            <w:tcW w:w="1652" w:type="dxa"/>
          </w:tcPr>
          <w:p w14:paraId="094AF4F4" w14:textId="77777777" w:rsidR="00091A6D" w:rsidRPr="008D5650" w:rsidRDefault="00091A6D" w:rsidP="00BA3DB1">
            <w:pPr>
              <w:rPr>
                <w:sz w:val="16"/>
                <w:szCs w:val="16"/>
              </w:rPr>
            </w:pPr>
            <w:r>
              <w:rPr>
                <w:sz w:val="16"/>
                <w:szCs w:val="16"/>
              </w:rPr>
              <w:t>0.00375 €</w:t>
            </w:r>
          </w:p>
        </w:tc>
        <w:tc>
          <w:tcPr>
            <w:tcW w:w="1709" w:type="dxa"/>
          </w:tcPr>
          <w:p w14:paraId="1BA3EE0A" w14:textId="77777777" w:rsidR="00091A6D" w:rsidRPr="008D5650" w:rsidRDefault="00091A6D" w:rsidP="00BA3DB1">
            <w:pPr>
              <w:rPr>
                <w:sz w:val="16"/>
                <w:szCs w:val="16"/>
              </w:rPr>
            </w:pPr>
            <w:r>
              <w:rPr>
                <w:sz w:val="16"/>
                <w:szCs w:val="16"/>
              </w:rPr>
              <w:t>0.00023 €</w:t>
            </w:r>
          </w:p>
        </w:tc>
        <w:tc>
          <w:tcPr>
            <w:tcW w:w="1709" w:type="dxa"/>
          </w:tcPr>
          <w:p w14:paraId="7AEFAE5A" w14:textId="77777777" w:rsidR="00091A6D" w:rsidRPr="008D5650" w:rsidRDefault="00091A6D" w:rsidP="00BA3DB1">
            <w:pPr>
              <w:rPr>
                <w:sz w:val="16"/>
                <w:szCs w:val="16"/>
              </w:rPr>
            </w:pPr>
            <w:r>
              <w:rPr>
                <w:sz w:val="16"/>
                <w:szCs w:val="16"/>
              </w:rPr>
              <w:t>0.00117 €</w:t>
            </w:r>
          </w:p>
        </w:tc>
        <w:tc>
          <w:tcPr>
            <w:tcW w:w="1709" w:type="dxa"/>
          </w:tcPr>
          <w:p w14:paraId="58009FCA" w14:textId="77777777" w:rsidR="00091A6D" w:rsidRPr="008D5650" w:rsidRDefault="00091A6D" w:rsidP="00BA3DB1">
            <w:pPr>
              <w:rPr>
                <w:sz w:val="16"/>
                <w:szCs w:val="16"/>
              </w:rPr>
            </w:pPr>
            <w:r>
              <w:rPr>
                <w:sz w:val="16"/>
                <w:szCs w:val="16"/>
              </w:rPr>
              <w:t>0.00021 €</w:t>
            </w:r>
          </w:p>
        </w:tc>
        <w:tc>
          <w:tcPr>
            <w:tcW w:w="1653" w:type="dxa"/>
          </w:tcPr>
          <w:p w14:paraId="2AFEF435" w14:textId="77777777" w:rsidR="00091A6D" w:rsidRPr="008D5650" w:rsidRDefault="00091A6D" w:rsidP="00BA3DB1">
            <w:pPr>
              <w:rPr>
                <w:sz w:val="16"/>
                <w:szCs w:val="16"/>
              </w:rPr>
            </w:pPr>
            <w:r>
              <w:rPr>
                <w:sz w:val="16"/>
                <w:szCs w:val="16"/>
              </w:rPr>
              <w:t>0.00009 €</w:t>
            </w:r>
          </w:p>
        </w:tc>
        <w:tc>
          <w:tcPr>
            <w:tcW w:w="1653" w:type="dxa"/>
          </w:tcPr>
          <w:p w14:paraId="11EB5758" w14:textId="77777777" w:rsidR="00091A6D" w:rsidRPr="008D5650" w:rsidRDefault="00091A6D" w:rsidP="00BA3DB1">
            <w:pPr>
              <w:rPr>
                <w:sz w:val="16"/>
                <w:szCs w:val="16"/>
              </w:rPr>
            </w:pPr>
            <w:r>
              <w:rPr>
                <w:sz w:val="16"/>
                <w:szCs w:val="16"/>
              </w:rPr>
              <w:t>0.00305</w:t>
            </w:r>
          </w:p>
        </w:tc>
      </w:tr>
      <w:tr w:rsidR="00091A6D" w:rsidRPr="009D1045" w14:paraId="4AF623F9" w14:textId="77777777" w:rsidTr="00BA3DB1">
        <w:tc>
          <w:tcPr>
            <w:tcW w:w="2439" w:type="dxa"/>
          </w:tcPr>
          <w:p w14:paraId="066A5F62" w14:textId="77777777" w:rsidR="00091A6D" w:rsidRPr="008D5650" w:rsidRDefault="00091A6D" w:rsidP="00BA3DB1">
            <w:pPr>
              <w:rPr>
                <w:b/>
                <w:bCs/>
                <w:sz w:val="16"/>
                <w:szCs w:val="16"/>
              </w:rPr>
            </w:pPr>
            <w:r w:rsidRPr="008D5650">
              <w:rPr>
                <w:b/>
                <w:bCs/>
                <w:sz w:val="16"/>
                <w:szCs w:val="16"/>
              </w:rPr>
              <w:t>Total artist yearly payout</w:t>
            </w:r>
          </w:p>
        </w:tc>
        <w:tc>
          <w:tcPr>
            <w:tcW w:w="1698" w:type="dxa"/>
          </w:tcPr>
          <w:p w14:paraId="39D9D6CB" w14:textId="77777777" w:rsidR="00091A6D" w:rsidRPr="008D5650" w:rsidRDefault="00091A6D" w:rsidP="00BA3DB1">
            <w:pPr>
              <w:rPr>
                <w:sz w:val="16"/>
                <w:szCs w:val="16"/>
              </w:rPr>
            </w:pPr>
            <w:r>
              <w:rPr>
                <w:sz w:val="16"/>
                <w:szCs w:val="16"/>
              </w:rPr>
              <w:t>341,501 €</w:t>
            </w:r>
          </w:p>
        </w:tc>
        <w:tc>
          <w:tcPr>
            <w:tcW w:w="1652" w:type="dxa"/>
          </w:tcPr>
          <w:p w14:paraId="7511F951" w14:textId="77777777" w:rsidR="00091A6D" w:rsidRPr="008D5650" w:rsidRDefault="00091A6D" w:rsidP="00BA3DB1">
            <w:pPr>
              <w:rPr>
                <w:sz w:val="16"/>
                <w:szCs w:val="16"/>
              </w:rPr>
            </w:pPr>
            <w:r>
              <w:rPr>
                <w:sz w:val="16"/>
                <w:szCs w:val="16"/>
              </w:rPr>
              <w:t>15 €</w:t>
            </w:r>
          </w:p>
        </w:tc>
        <w:tc>
          <w:tcPr>
            <w:tcW w:w="1709" w:type="dxa"/>
          </w:tcPr>
          <w:p w14:paraId="4D9694E2" w14:textId="77777777" w:rsidR="00091A6D" w:rsidRPr="008D5650" w:rsidRDefault="00091A6D" w:rsidP="00BA3DB1">
            <w:pPr>
              <w:rPr>
                <w:sz w:val="16"/>
                <w:szCs w:val="16"/>
              </w:rPr>
            </w:pPr>
            <w:r>
              <w:rPr>
                <w:sz w:val="16"/>
                <w:szCs w:val="16"/>
              </w:rPr>
              <w:t>200.52 €</w:t>
            </w:r>
          </w:p>
        </w:tc>
        <w:tc>
          <w:tcPr>
            <w:tcW w:w="1709" w:type="dxa"/>
          </w:tcPr>
          <w:p w14:paraId="24DA70B4" w14:textId="77777777" w:rsidR="00091A6D" w:rsidRPr="008D5650" w:rsidRDefault="00091A6D" w:rsidP="00BA3DB1">
            <w:pPr>
              <w:rPr>
                <w:sz w:val="16"/>
                <w:szCs w:val="16"/>
              </w:rPr>
            </w:pPr>
            <w:r>
              <w:rPr>
                <w:sz w:val="16"/>
                <w:szCs w:val="16"/>
              </w:rPr>
              <w:t>1.17 €</w:t>
            </w:r>
          </w:p>
        </w:tc>
        <w:tc>
          <w:tcPr>
            <w:tcW w:w="1709" w:type="dxa"/>
          </w:tcPr>
          <w:p w14:paraId="6B22719F" w14:textId="77777777" w:rsidR="00091A6D" w:rsidRPr="008D5650" w:rsidRDefault="00091A6D" w:rsidP="00BA3DB1">
            <w:pPr>
              <w:rPr>
                <w:sz w:val="16"/>
                <w:szCs w:val="16"/>
              </w:rPr>
            </w:pPr>
            <w:r>
              <w:rPr>
                <w:sz w:val="16"/>
                <w:szCs w:val="16"/>
              </w:rPr>
              <w:t>1.17 €</w:t>
            </w:r>
          </w:p>
        </w:tc>
        <w:tc>
          <w:tcPr>
            <w:tcW w:w="1653" w:type="dxa"/>
          </w:tcPr>
          <w:p w14:paraId="236DBE80" w14:textId="77777777" w:rsidR="00091A6D" w:rsidRPr="008D5650" w:rsidRDefault="00091A6D" w:rsidP="00BA3DB1">
            <w:pPr>
              <w:rPr>
                <w:sz w:val="16"/>
                <w:szCs w:val="16"/>
              </w:rPr>
            </w:pPr>
            <w:r>
              <w:rPr>
                <w:sz w:val="16"/>
                <w:szCs w:val="16"/>
              </w:rPr>
              <w:t>1.17 €</w:t>
            </w:r>
          </w:p>
        </w:tc>
        <w:tc>
          <w:tcPr>
            <w:tcW w:w="1653" w:type="dxa"/>
          </w:tcPr>
          <w:p w14:paraId="4431F0F8" w14:textId="77777777" w:rsidR="00091A6D" w:rsidRPr="008D5650" w:rsidRDefault="00091A6D" w:rsidP="00BA3DB1">
            <w:pPr>
              <w:rPr>
                <w:sz w:val="16"/>
                <w:szCs w:val="16"/>
              </w:rPr>
            </w:pPr>
            <w:r>
              <w:rPr>
                <w:sz w:val="16"/>
                <w:szCs w:val="16"/>
              </w:rPr>
              <w:t>8,399.5 €</w:t>
            </w:r>
          </w:p>
        </w:tc>
      </w:tr>
    </w:tbl>
    <w:p w14:paraId="5FCEE50A" w14:textId="77777777" w:rsidR="00091A6D" w:rsidRPr="008F6E62" w:rsidRDefault="00091A6D" w:rsidP="00091A6D">
      <w:pPr>
        <w:pStyle w:val="Source"/>
      </w:pPr>
      <w:r>
        <w:t>Source: Own calculations from publicly available Internet information (Escribano, 2020; How would you fix music streaming? (2021); Jones, 2021; UK Parliament (2021) and own survey</w:t>
      </w:r>
    </w:p>
    <w:p w14:paraId="1F35ABD1" w14:textId="77777777" w:rsidR="00091A6D" w:rsidRDefault="00091A6D" w:rsidP="00091A6D">
      <w:pPr>
        <w:spacing w:after="120"/>
        <w:jc w:val="both"/>
        <w:rPr>
          <w:rFonts w:eastAsia="Times New Roman"/>
          <w:szCs w:val="22"/>
        </w:rPr>
      </w:pPr>
    </w:p>
    <w:p w14:paraId="690D3C14" w14:textId="77777777" w:rsidR="00091A6D" w:rsidRDefault="00091A6D" w:rsidP="00091A6D">
      <w:pPr>
        <w:spacing w:after="120"/>
        <w:jc w:val="both"/>
        <w:rPr>
          <w:rFonts w:eastAsia="Times New Roman"/>
          <w:szCs w:val="22"/>
        </w:rPr>
      </w:pPr>
    </w:p>
    <w:p w14:paraId="3BC6AC39" w14:textId="77777777" w:rsidR="00091A6D" w:rsidRDefault="00091A6D" w:rsidP="00091A6D">
      <w:pPr>
        <w:spacing w:after="120"/>
        <w:jc w:val="both"/>
        <w:rPr>
          <w:rFonts w:eastAsia="Times New Roman"/>
          <w:szCs w:val="22"/>
        </w:rPr>
      </w:pPr>
    </w:p>
    <w:p w14:paraId="4FC9E232" w14:textId="674D83F4" w:rsidR="00091A6D" w:rsidRPr="00D94915" w:rsidRDefault="00091A6D" w:rsidP="00091A6D">
      <w:pPr>
        <w:pStyle w:val="Caption"/>
        <w:jc w:val="center"/>
      </w:pPr>
      <w:r w:rsidRPr="00D94915">
        <w:t xml:space="preserve">Table </w:t>
      </w:r>
      <w:r>
        <w:fldChar w:fldCharType="begin"/>
      </w:r>
      <w:r>
        <w:instrText>SEQ Table \* ARABIC</w:instrText>
      </w:r>
      <w:r>
        <w:fldChar w:fldCharType="separate"/>
      </w:r>
      <w:r w:rsidR="00C9053D">
        <w:rPr>
          <w:noProof/>
        </w:rPr>
        <w:t>11</w:t>
      </w:r>
      <w:r>
        <w:fldChar w:fldCharType="end"/>
      </w:r>
      <w:r w:rsidRPr="00D94915">
        <w:t>.</w:t>
      </w:r>
      <w:r>
        <w:t xml:space="preserve"> (cont)</w:t>
      </w:r>
      <w:r w:rsidRPr="00D94915">
        <w:t xml:space="preserve"> The maths of artists’ royalties</w:t>
      </w:r>
      <w:r>
        <w:t>’</w:t>
      </w:r>
      <w:r w:rsidRPr="00D94915">
        <w:t xml:space="preserve"> calculation</w:t>
      </w:r>
    </w:p>
    <w:tbl>
      <w:tblPr>
        <w:tblStyle w:val="TableGrid"/>
        <w:tblW w:w="14222" w:type="dxa"/>
        <w:tblLook w:val="04A0" w:firstRow="1" w:lastRow="0" w:firstColumn="1" w:lastColumn="0" w:noHBand="0" w:noVBand="1"/>
      </w:tblPr>
      <w:tblGrid>
        <w:gridCol w:w="2439"/>
        <w:gridCol w:w="1698"/>
        <w:gridCol w:w="1652"/>
        <w:gridCol w:w="1709"/>
        <w:gridCol w:w="1709"/>
        <w:gridCol w:w="1709"/>
        <w:gridCol w:w="1653"/>
        <w:gridCol w:w="1653"/>
      </w:tblGrid>
      <w:tr w:rsidR="00091A6D" w:rsidRPr="009D1045" w14:paraId="50EBAB7E" w14:textId="77777777" w:rsidTr="00BA3DB1">
        <w:tc>
          <w:tcPr>
            <w:tcW w:w="2439" w:type="dxa"/>
          </w:tcPr>
          <w:p w14:paraId="0EF769B0" w14:textId="77777777" w:rsidR="00091A6D" w:rsidRPr="008D5650" w:rsidRDefault="00091A6D" w:rsidP="00BA3DB1">
            <w:pPr>
              <w:rPr>
                <w:b/>
                <w:bCs/>
                <w:sz w:val="16"/>
                <w:szCs w:val="16"/>
              </w:rPr>
            </w:pPr>
            <w:r w:rsidRPr="008D5650">
              <w:rPr>
                <w:b/>
                <w:bCs/>
                <w:sz w:val="16"/>
                <w:szCs w:val="16"/>
              </w:rPr>
              <w:lastRenderedPageBreak/>
              <w:t>Cases</w:t>
            </w:r>
          </w:p>
        </w:tc>
        <w:tc>
          <w:tcPr>
            <w:tcW w:w="1698" w:type="dxa"/>
          </w:tcPr>
          <w:p w14:paraId="449E5064" w14:textId="77777777" w:rsidR="00091A6D" w:rsidRPr="008D5650" w:rsidRDefault="00091A6D" w:rsidP="00BA3DB1">
            <w:pPr>
              <w:rPr>
                <w:b/>
                <w:bCs/>
                <w:sz w:val="16"/>
                <w:szCs w:val="16"/>
              </w:rPr>
            </w:pPr>
            <w:r>
              <w:rPr>
                <w:b/>
                <w:bCs/>
                <w:sz w:val="16"/>
                <w:szCs w:val="16"/>
              </w:rPr>
              <w:t xml:space="preserve">Independent artist </w:t>
            </w:r>
          </w:p>
        </w:tc>
        <w:tc>
          <w:tcPr>
            <w:tcW w:w="1652" w:type="dxa"/>
          </w:tcPr>
          <w:p w14:paraId="087EE2CD" w14:textId="77777777" w:rsidR="00091A6D" w:rsidRPr="008D5650" w:rsidRDefault="00091A6D" w:rsidP="00BA3DB1">
            <w:pPr>
              <w:rPr>
                <w:b/>
                <w:bCs/>
                <w:sz w:val="16"/>
                <w:szCs w:val="16"/>
              </w:rPr>
            </w:pPr>
            <w:r>
              <w:rPr>
                <w:b/>
                <w:bCs/>
                <w:sz w:val="16"/>
                <w:szCs w:val="16"/>
              </w:rPr>
              <w:t>Keko Yunge</w:t>
            </w:r>
          </w:p>
        </w:tc>
        <w:tc>
          <w:tcPr>
            <w:tcW w:w="1709" w:type="dxa"/>
          </w:tcPr>
          <w:p w14:paraId="06CF771E" w14:textId="77777777" w:rsidR="00091A6D" w:rsidRPr="008D5650" w:rsidRDefault="00091A6D" w:rsidP="00BA3DB1">
            <w:pPr>
              <w:rPr>
                <w:b/>
                <w:bCs/>
                <w:sz w:val="16"/>
                <w:szCs w:val="16"/>
              </w:rPr>
            </w:pPr>
            <w:r>
              <w:rPr>
                <w:b/>
                <w:bCs/>
                <w:sz w:val="16"/>
                <w:szCs w:val="16"/>
              </w:rPr>
              <w:t>Beggars Group</w:t>
            </w:r>
          </w:p>
        </w:tc>
        <w:tc>
          <w:tcPr>
            <w:tcW w:w="1709" w:type="dxa"/>
          </w:tcPr>
          <w:p w14:paraId="6019668E" w14:textId="77777777" w:rsidR="00091A6D" w:rsidRPr="008D5650" w:rsidRDefault="00091A6D" w:rsidP="00BA3DB1">
            <w:pPr>
              <w:rPr>
                <w:b/>
                <w:bCs/>
                <w:sz w:val="16"/>
                <w:szCs w:val="16"/>
              </w:rPr>
            </w:pPr>
            <w:r>
              <w:rPr>
                <w:b/>
                <w:bCs/>
                <w:sz w:val="16"/>
                <w:szCs w:val="16"/>
              </w:rPr>
              <w:t>WMG / UMG</w:t>
            </w:r>
          </w:p>
        </w:tc>
        <w:tc>
          <w:tcPr>
            <w:tcW w:w="1709" w:type="dxa"/>
          </w:tcPr>
          <w:p w14:paraId="49803951" w14:textId="77777777" w:rsidR="00091A6D" w:rsidRPr="008D5650" w:rsidRDefault="00091A6D" w:rsidP="00BA3DB1">
            <w:pPr>
              <w:rPr>
                <w:b/>
                <w:bCs/>
                <w:sz w:val="16"/>
                <w:szCs w:val="16"/>
              </w:rPr>
            </w:pPr>
            <w:r>
              <w:rPr>
                <w:b/>
                <w:bCs/>
                <w:sz w:val="16"/>
                <w:szCs w:val="16"/>
              </w:rPr>
              <w:t>JKEscorcia</w:t>
            </w:r>
          </w:p>
        </w:tc>
        <w:tc>
          <w:tcPr>
            <w:tcW w:w="1653" w:type="dxa"/>
          </w:tcPr>
          <w:p w14:paraId="5723A933" w14:textId="77777777" w:rsidR="00091A6D" w:rsidRPr="008D5650" w:rsidRDefault="00091A6D" w:rsidP="00BA3DB1">
            <w:pPr>
              <w:rPr>
                <w:b/>
                <w:bCs/>
                <w:sz w:val="16"/>
                <w:szCs w:val="16"/>
              </w:rPr>
            </w:pPr>
            <w:r>
              <w:rPr>
                <w:b/>
                <w:bCs/>
                <w:sz w:val="16"/>
                <w:szCs w:val="16"/>
              </w:rPr>
              <w:t>Independent artist</w:t>
            </w:r>
          </w:p>
        </w:tc>
        <w:tc>
          <w:tcPr>
            <w:tcW w:w="1653" w:type="dxa"/>
          </w:tcPr>
          <w:p w14:paraId="0E1EDC07" w14:textId="77777777" w:rsidR="00091A6D" w:rsidRPr="008D5650" w:rsidRDefault="00091A6D" w:rsidP="00BA3DB1">
            <w:pPr>
              <w:rPr>
                <w:b/>
                <w:bCs/>
                <w:sz w:val="16"/>
                <w:szCs w:val="16"/>
              </w:rPr>
            </w:pPr>
            <w:r>
              <w:rPr>
                <w:b/>
                <w:bCs/>
                <w:sz w:val="16"/>
                <w:szCs w:val="16"/>
              </w:rPr>
              <w:t>Independent artist</w:t>
            </w:r>
          </w:p>
        </w:tc>
      </w:tr>
      <w:tr w:rsidR="00091A6D" w:rsidRPr="009D1045" w14:paraId="0940B69F" w14:textId="77777777" w:rsidTr="00BA3DB1">
        <w:tc>
          <w:tcPr>
            <w:tcW w:w="2439" w:type="dxa"/>
          </w:tcPr>
          <w:p w14:paraId="7C1EEE64" w14:textId="77777777" w:rsidR="00091A6D" w:rsidRPr="008D5650" w:rsidRDefault="00091A6D" w:rsidP="00BA3DB1">
            <w:pPr>
              <w:rPr>
                <w:b/>
                <w:bCs/>
                <w:sz w:val="16"/>
                <w:szCs w:val="16"/>
              </w:rPr>
            </w:pPr>
            <w:r w:rsidRPr="008D5650">
              <w:rPr>
                <w:b/>
                <w:bCs/>
                <w:sz w:val="16"/>
                <w:szCs w:val="16"/>
              </w:rPr>
              <w:t>Platform</w:t>
            </w:r>
          </w:p>
        </w:tc>
        <w:tc>
          <w:tcPr>
            <w:tcW w:w="1698" w:type="dxa"/>
          </w:tcPr>
          <w:p w14:paraId="49AC6891" w14:textId="77777777" w:rsidR="00091A6D" w:rsidRPr="008D5650" w:rsidRDefault="00091A6D" w:rsidP="00BA3DB1">
            <w:pPr>
              <w:rPr>
                <w:sz w:val="16"/>
                <w:szCs w:val="16"/>
              </w:rPr>
            </w:pPr>
            <w:r>
              <w:rPr>
                <w:sz w:val="16"/>
                <w:szCs w:val="16"/>
              </w:rPr>
              <w:t>Spotify</w:t>
            </w:r>
          </w:p>
        </w:tc>
        <w:tc>
          <w:tcPr>
            <w:tcW w:w="1652" w:type="dxa"/>
          </w:tcPr>
          <w:p w14:paraId="76344E6D" w14:textId="77777777" w:rsidR="00091A6D" w:rsidRPr="008D5650" w:rsidRDefault="00091A6D" w:rsidP="00BA3DB1">
            <w:pPr>
              <w:rPr>
                <w:sz w:val="16"/>
                <w:szCs w:val="16"/>
              </w:rPr>
            </w:pPr>
            <w:r>
              <w:rPr>
                <w:sz w:val="16"/>
                <w:szCs w:val="16"/>
              </w:rPr>
              <w:t>Spotify</w:t>
            </w:r>
          </w:p>
        </w:tc>
        <w:tc>
          <w:tcPr>
            <w:tcW w:w="1709" w:type="dxa"/>
          </w:tcPr>
          <w:p w14:paraId="4FB19DF0" w14:textId="77777777" w:rsidR="00091A6D" w:rsidRPr="008D5650" w:rsidRDefault="00091A6D" w:rsidP="00BA3DB1">
            <w:pPr>
              <w:rPr>
                <w:sz w:val="16"/>
                <w:szCs w:val="16"/>
              </w:rPr>
            </w:pPr>
            <w:r>
              <w:rPr>
                <w:sz w:val="16"/>
                <w:szCs w:val="16"/>
              </w:rPr>
              <w:t>Several platforms</w:t>
            </w:r>
          </w:p>
        </w:tc>
        <w:tc>
          <w:tcPr>
            <w:tcW w:w="1709" w:type="dxa"/>
          </w:tcPr>
          <w:p w14:paraId="6C04E138" w14:textId="77777777" w:rsidR="00091A6D" w:rsidRPr="008D5650" w:rsidRDefault="00091A6D" w:rsidP="00BA3DB1">
            <w:pPr>
              <w:rPr>
                <w:sz w:val="16"/>
                <w:szCs w:val="16"/>
              </w:rPr>
            </w:pPr>
            <w:r>
              <w:rPr>
                <w:sz w:val="16"/>
                <w:szCs w:val="16"/>
              </w:rPr>
              <w:t>Several platforms</w:t>
            </w:r>
          </w:p>
        </w:tc>
        <w:tc>
          <w:tcPr>
            <w:tcW w:w="1709" w:type="dxa"/>
          </w:tcPr>
          <w:p w14:paraId="124103CD" w14:textId="77777777" w:rsidR="00091A6D" w:rsidRPr="008D5650" w:rsidRDefault="00091A6D" w:rsidP="00BA3DB1">
            <w:pPr>
              <w:rPr>
                <w:sz w:val="16"/>
                <w:szCs w:val="16"/>
              </w:rPr>
            </w:pPr>
            <w:r>
              <w:rPr>
                <w:sz w:val="16"/>
                <w:szCs w:val="16"/>
              </w:rPr>
              <w:t>Spotify</w:t>
            </w:r>
          </w:p>
        </w:tc>
        <w:tc>
          <w:tcPr>
            <w:tcW w:w="1653" w:type="dxa"/>
          </w:tcPr>
          <w:p w14:paraId="633B9D06" w14:textId="77777777" w:rsidR="00091A6D" w:rsidRPr="008D5650" w:rsidRDefault="00091A6D" w:rsidP="00BA3DB1">
            <w:pPr>
              <w:rPr>
                <w:sz w:val="16"/>
                <w:szCs w:val="16"/>
              </w:rPr>
            </w:pPr>
            <w:r>
              <w:rPr>
                <w:sz w:val="16"/>
                <w:szCs w:val="16"/>
              </w:rPr>
              <w:t>Spotify</w:t>
            </w:r>
          </w:p>
        </w:tc>
        <w:tc>
          <w:tcPr>
            <w:tcW w:w="1653" w:type="dxa"/>
          </w:tcPr>
          <w:p w14:paraId="0103C8F3" w14:textId="77777777" w:rsidR="00091A6D" w:rsidRPr="008D5650" w:rsidRDefault="00091A6D" w:rsidP="00BA3DB1">
            <w:pPr>
              <w:rPr>
                <w:sz w:val="16"/>
                <w:szCs w:val="16"/>
              </w:rPr>
            </w:pPr>
            <w:r>
              <w:rPr>
                <w:sz w:val="16"/>
                <w:szCs w:val="16"/>
              </w:rPr>
              <w:t>Apple, Spotify, Amazon, Deezer, Sound Mouse</w:t>
            </w:r>
          </w:p>
        </w:tc>
      </w:tr>
      <w:tr w:rsidR="00091A6D" w:rsidRPr="009D1045" w14:paraId="46EAAA6C" w14:textId="77777777" w:rsidTr="00BA3DB1">
        <w:tc>
          <w:tcPr>
            <w:tcW w:w="2439" w:type="dxa"/>
          </w:tcPr>
          <w:p w14:paraId="12AAA8EA" w14:textId="77777777" w:rsidR="00091A6D" w:rsidRPr="008D5650" w:rsidRDefault="00091A6D" w:rsidP="00BA3DB1">
            <w:pPr>
              <w:rPr>
                <w:b/>
                <w:bCs/>
                <w:sz w:val="16"/>
                <w:szCs w:val="16"/>
              </w:rPr>
            </w:pPr>
            <w:r w:rsidRPr="008D5650">
              <w:rPr>
                <w:b/>
                <w:bCs/>
                <w:sz w:val="16"/>
                <w:szCs w:val="16"/>
              </w:rPr>
              <w:t>Collection year</w:t>
            </w:r>
          </w:p>
        </w:tc>
        <w:tc>
          <w:tcPr>
            <w:tcW w:w="1698" w:type="dxa"/>
          </w:tcPr>
          <w:p w14:paraId="381ECBFF" w14:textId="77777777" w:rsidR="00091A6D" w:rsidRPr="008D5650" w:rsidRDefault="00091A6D" w:rsidP="00BA3DB1">
            <w:pPr>
              <w:rPr>
                <w:sz w:val="16"/>
                <w:szCs w:val="16"/>
              </w:rPr>
            </w:pPr>
            <w:r>
              <w:rPr>
                <w:sz w:val="16"/>
                <w:szCs w:val="16"/>
              </w:rPr>
              <w:t>2020</w:t>
            </w:r>
          </w:p>
        </w:tc>
        <w:tc>
          <w:tcPr>
            <w:tcW w:w="1652" w:type="dxa"/>
          </w:tcPr>
          <w:p w14:paraId="1084D390" w14:textId="77777777" w:rsidR="00091A6D" w:rsidRPr="008D5650" w:rsidRDefault="00091A6D" w:rsidP="00BA3DB1">
            <w:pPr>
              <w:rPr>
                <w:sz w:val="16"/>
                <w:szCs w:val="16"/>
              </w:rPr>
            </w:pPr>
            <w:r>
              <w:rPr>
                <w:sz w:val="16"/>
                <w:szCs w:val="16"/>
              </w:rPr>
              <w:t>2020</w:t>
            </w:r>
          </w:p>
        </w:tc>
        <w:tc>
          <w:tcPr>
            <w:tcW w:w="1709" w:type="dxa"/>
          </w:tcPr>
          <w:p w14:paraId="52B4F5E8" w14:textId="77777777" w:rsidR="00091A6D" w:rsidRPr="008D5650" w:rsidRDefault="00091A6D" w:rsidP="00BA3DB1">
            <w:pPr>
              <w:rPr>
                <w:sz w:val="16"/>
                <w:szCs w:val="16"/>
              </w:rPr>
            </w:pPr>
            <w:r>
              <w:rPr>
                <w:sz w:val="16"/>
                <w:szCs w:val="16"/>
              </w:rPr>
              <w:t>2020</w:t>
            </w:r>
          </w:p>
        </w:tc>
        <w:tc>
          <w:tcPr>
            <w:tcW w:w="1709" w:type="dxa"/>
          </w:tcPr>
          <w:p w14:paraId="034AA0C6" w14:textId="77777777" w:rsidR="00091A6D" w:rsidRPr="008D5650" w:rsidRDefault="00091A6D" w:rsidP="00BA3DB1">
            <w:pPr>
              <w:rPr>
                <w:sz w:val="16"/>
                <w:szCs w:val="16"/>
              </w:rPr>
            </w:pPr>
            <w:r>
              <w:rPr>
                <w:sz w:val="16"/>
                <w:szCs w:val="16"/>
              </w:rPr>
              <w:t>2020</w:t>
            </w:r>
          </w:p>
        </w:tc>
        <w:tc>
          <w:tcPr>
            <w:tcW w:w="1709" w:type="dxa"/>
          </w:tcPr>
          <w:p w14:paraId="61067716" w14:textId="77777777" w:rsidR="00091A6D" w:rsidRPr="008D5650" w:rsidRDefault="00091A6D" w:rsidP="00BA3DB1">
            <w:pPr>
              <w:rPr>
                <w:sz w:val="16"/>
                <w:szCs w:val="16"/>
              </w:rPr>
            </w:pPr>
            <w:r>
              <w:rPr>
                <w:sz w:val="16"/>
                <w:szCs w:val="16"/>
              </w:rPr>
              <w:t>2020</w:t>
            </w:r>
          </w:p>
        </w:tc>
        <w:tc>
          <w:tcPr>
            <w:tcW w:w="1653" w:type="dxa"/>
          </w:tcPr>
          <w:p w14:paraId="501378CF" w14:textId="77777777" w:rsidR="00091A6D" w:rsidRPr="008D5650" w:rsidRDefault="00091A6D" w:rsidP="00BA3DB1">
            <w:pPr>
              <w:rPr>
                <w:sz w:val="16"/>
                <w:szCs w:val="16"/>
              </w:rPr>
            </w:pPr>
            <w:r>
              <w:rPr>
                <w:sz w:val="16"/>
                <w:szCs w:val="16"/>
              </w:rPr>
              <w:t>2020</w:t>
            </w:r>
          </w:p>
        </w:tc>
        <w:tc>
          <w:tcPr>
            <w:tcW w:w="1653" w:type="dxa"/>
          </w:tcPr>
          <w:p w14:paraId="160E8AAC" w14:textId="77777777" w:rsidR="00091A6D" w:rsidRPr="008D5650" w:rsidRDefault="00091A6D" w:rsidP="00BA3DB1">
            <w:pPr>
              <w:rPr>
                <w:sz w:val="16"/>
                <w:szCs w:val="16"/>
              </w:rPr>
            </w:pPr>
            <w:r>
              <w:rPr>
                <w:sz w:val="16"/>
                <w:szCs w:val="16"/>
              </w:rPr>
              <w:t>2020</w:t>
            </w:r>
          </w:p>
        </w:tc>
      </w:tr>
      <w:tr w:rsidR="00091A6D" w:rsidRPr="009D1045" w14:paraId="195A03C1" w14:textId="77777777" w:rsidTr="00BA3DB1">
        <w:tc>
          <w:tcPr>
            <w:tcW w:w="2439" w:type="dxa"/>
          </w:tcPr>
          <w:p w14:paraId="3398C515" w14:textId="77777777" w:rsidR="00091A6D" w:rsidRPr="008D5650" w:rsidRDefault="00091A6D" w:rsidP="00BA3DB1">
            <w:pPr>
              <w:rPr>
                <w:b/>
                <w:bCs/>
                <w:sz w:val="16"/>
                <w:szCs w:val="16"/>
              </w:rPr>
            </w:pPr>
            <w:r w:rsidRPr="008D5650">
              <w:rPr>
                <w:b/>
                <w:bCs/>
                <w:sz w:val="16"/>
                <w:szCs w:val="16"/>
              </w:rPr>
              <w:t>Time span (years / months)</w:t>
            </w:r>
          </w:p>
        </w:tc>
        <w:tc>
          <w:tcPr>
            <w:tcW w:w="1698" w:type="dxa"/>
          </w:tcPr>
          <w:p w14:paraId="06CD73ED" w14:textId="77777777" w:rsidR="00091A6D" w:rsidRPr="008D5650" w:rsidRDefault="00091A6D" w:rsidP="00BA3DB1">
            <w:pPr>
              <w:rPr>
                <w:sz w:val="16"/>
                <w:szCs w:val="16"/>
              </w:rPr>
            </w:pPr>
            <w:r>
              <w:rPr>
                <w:sz w:val="16"/>
                <w:szCs w:val="16"/>
              </w:rPr>
              <w:t>1</w:t>
            </w:r>
          </w:p>
        </w:tc>
        <w:tc>
          <w:tcPr>
            <w:tcW w:w="1652" w:type="dxa"/>
          </w:tcPr>
          <w:p w14:paraId="12E4EE8B" w14:textId="77777777" w:rsidR="00091A6D" w:rsidRPr="008D5650" w:rsidRDefault="00091A6D" w:rsidP="00BA3DB1">
            <w:pPr>
              <w:rPr>
                <w:sz w:val="16"/>
                <w:szCs w:val="16"/>
              </w:rPr>
            </w:pPr>
            <w:r>
              <w:rPr>
                <w:sz w:val="16"/>
                <w:szCs w:val="16"/>
              </w:rPr>
              <w:t>1</w:t>
            </w:r>
          </w:p>
        </w:tc>
        <w:tc>
          <w:tcPr>
            <w:tcW w:w="1709" w:type="dxa"/>
          </w:tcPr>
          <w:p w14:paraId="739FFABF" w14:textId="77777777" w:rsidR="00091A6D" w:rsidRPr="008D5650" w:rsidRDefault="00091A6D" w:rsidP="00BA3DB1">
            <w:pPr>
              <w:rPr>
                <w:sz w:val="16"/>
                <w:szCs w:val="16"/>
              </w:rPr>
            </w:pPr>
            <w:r>
              <w:rPr>
                <w:sz w:val="16"/>
                <w:szCs w:val="16"/>
              </w:rPr>
              <w:t>1</w:t>
            </w:r>
          </w:p>
        </w:tc>
        <w:tc>
          <w:tcPr>
            <w:tcW w:w="1709" w:type="dxa"/>
          </w:tcPr>
          <w:p w14:paraId="5B6370B0" w14:textId="77777777" w:rsidR="00091A6D" w:rsidRPr="008D5650" w:rsidRDefault="00091A6D" w:rsidP="00BA3DB1">
            <w:pPr>
              <w:rPr>
                <w:sz w:val="16"/>
                <w:szCs w:val="16"/>
              </w:rPr>
            </w:pPr>
            <w:r>
              <w:rPr>
                <w:sz w:val="16"/>
                <w:szCs w:val="16"/>
              </w:rPr>
              <w:t>1</w:t>
            </w:r>
          </w:p>
        </w:tc>
        <w:tc>
          <w:tcPr>
            <w:tcW w:w="1709" w:type="dxa"/>
          </w:tcPr>
          <w:p w14:paraId="10E70128" w14:textId="77777777" w:rsidR="00091A6D" w:rsidRPr="008D5650" w:rsidRDefault="00091A6D" w:rsidP="00BA3DB1">
            <w:pPr>
              <w:rPr>
                <w:sz w:val="16"/>
                <w:szCs w:val="16"/>
              </w:rPr>
            </w:pPr>
            <w:r>
              <w:rPr>
                <w:sz w:val="16"/>
                <w:szCs w:val="16"/>
              </w:rPr>
              <w:t>1</w:t>
            </w:r>
          </w:p>
        </w:tc>
        <w:tc>
          <w:tcPr>
            <w:tcW w:w="1653" w:type="dxa"/>
          </w:tcPr>
          <w:p w14:paraId="0924209E" w14:textId="77777777" w:rsidR="00091A6D" w:rsidRPr="008D5650" w:rsidRDefault="00091A6D" w:rsidP="00BA3DB1">
            <w:pPr>
              <w:rPr>
                <w:sz w:val="16"/>
                <w:szCs w:val="16"/>
              </w:rPr>
            </w:pPr>
            <w:r>
              <w:rPr>
                <w:sz w:val="16"/>
                <w:szCs w:val="16"/>
              </w:rPr>
              <w:t>1</w:t>
            </w:r>
          </w:p>
        </w:tc>
        <w:tc>
          <w:tcPr>
            <w:tcW w:w="1653" w:type="dxa"/>
          </w:tcPr>
          <w:p w14:paraId="4A041302" w14:textId="77777777" w:rsidR="00091A6D" w:rsidRPr="008D5650" w:rsidRDefault="00091A6D" w:rsidP="00BA3DB1">
            <w:pPr>
              <w:rPr>
                <w:sz w:val="16"/>
                <w:szCs w:val="16"/>
              </w:rPr>
            </w:pPr>
            <w:r>
              <w:rPr>
                <w:sz w:val="16"/>
                <w:szCs w:val="16"/>
              </w:rPr>
              <w:t>1</w:t>
            </w:r>
          </w:p>
        </w:tc>
      </w:tr>
      <w:tr w:rsidR="00091A6D" w:rsidRPr="009D1045" w14:paraId="15361DDA" w14:textId="77777777" w:rsidTr="00BA3DB1">
        <w:tc>
          <w:tcPr>
            <w:tcW w:w="2439" w:type="dxa"/>
          </w:tcPr>
          <w:p w14:paraId="2D4EB64A" w14:textId="77777777" w:rsidR="00091A6D" w:rsidRPr="008D5650" w:rsidRDefault="00091A6D" w:rsidP="00BA3DB1">
            <w:pPr>
              <w:rPr>
                <w:b/>
                <w:bCs/>
                <w:sz w:val="16"/>
                <w:szCs w:val="16"/>
              </w:rPr>
            </w:pPr>
            <w:r w:rsidRPr="008D5650">
              <w:rPr>
                <w:b/>
                <w:bCs/>
                <w:sz w:val="16"/>
                <w:szCs w:val="16"/>
              </w:rPr>
              <w:t>Country of origin</w:t>
            </w:r>
          </w:p>
        </w:tc>
        <w:tc>
          <w:tcPr>
            <w:tcW w:w="1698" w:type="dxa"/>
          </w:tcPr>
          <w:p w14:paraId="3FB4110C" w14:textId="77777777" w:rsidR="00091A6D" w:rsidRPr="008D5650" w:rsidRDefault="00091A6D" w:rsidP="00BA3DB1">
            <w:pPr>
              <w:rPr>
                <w:sz w:val="16"/>
                <w:szCs w:val="16"/>
              </w:rPr>
            </w:pPr>
            <w:r>
              <w:rPr>
                <w:sz w:val="16"/>
                <w:szCs w:val="16"/>
              </w:rPr>
              <w:t>Colombia</w:t>
            </w:r>
          </w:p>
        </w:tc>
        <w:tc>
          <w:tcPr>
            <w:tcW w:w="1652" w:type="dxa"/>
          </w:tcPr>
          <w:p w14:paraId="79FEBCDE" w14:textId="77777777" w:rsidR="00091A6D" w:rsidRPr="008D5650" w:rsidRDefault="00091A6D" w:rsidP="00BA3DB1">
            <w:pPr>
              <w:rPr>
                <w:sz w:val="16"/>
                <w:szCs w:val="16"/>
              </w:rPr>
            </w:pPr>
            <w:r>
              <w:rPr>
                <w:sz w:val="16"/>
                <w:szCs w:val="16"/>
              </w:rPr>
              <w:t>Chile</w:t>
            </w:r>
          </w:p>
        </w:tc>
        <w:tc>
          <w:tcPr>
            <w:tcW w:w="1709" w:type="dxa"/>
          </w:tcPr>
          <w:p w14:paraId="3CA083BD" w14:textId="77777777" w:rsidR="00091A6D" w:rsidRPr="008D5650" w:rsidRDefault="00091A6D" w:rsidP="00BA3DB1">
            <w:pPr>
              <w:rPr>
                <w:sz w:val="16"/>
                <w:szCs w:val="16"/>
              </w:rPr>
            </w:pPr>
            <w:r>
              <w:rPr>
                <w:sz w:val="16"/>
                <w:szCs w:val="16"/>
              </w:rPr>
              <w:t>UK</w:t>
            </w:r>
          </w:p>
        </w:tc>
        <w:tc>
          <w:tcPr>
            <w:tcW w:w="1709" w:type="dxa"/>
          </w:tcPr>
          <w:p w14:paraId="74EAC37F" w14:textId="77777777" w:rsidR="00091A6D" w:rsidRPr="008D5650" w:rsidRDefault="00091A6D" w:rsidP="00BA3DB1">
            <w:pPr>
              <w:rPr>
                <w:sz w:val="16"/>
                <w:szCs w:val="16"/>
              </w:rPr>
            </w:pPr>
            <w:r>
              <w:rPr>
                <w:sz w:val="16"/>
                <w:szCs w:val="16"/>
              </w:rPr>
              <w:t>UK</w:t>
            </w:r>
          </w:p>
        </w:tc>
        <w:tc>
          <w:tcPr>
            <w:tcW w:w="1709" w:type="dxa"/>
          </w:tcPr>
          <w:p w14:paraId="6D5AD72B" w14:textId="77777777" w:rsidR="00091A6D" w:rsidRPr="008D5650" w:rsidRDefault="00091A6D" w:rsidP="00BA3DB1">
            <w:pPr>
              <w:rPr>
                <w:sz w:val="16"/>
                <w:szCs w:val="16"/>
              </w:rPr>
            </w:pPr>
            <w:r>
              <w:rPr>
                <w:sz w:val="16"/>
                <w:szCs w:val="16"/>
              </w:rPr>
              <w:t>US / Colombia</w:t>
            </w:r>
          </w:p>
        </w:tc>
        <w:tc>
          <w:tcPr>
            <w:tcW w:w="1653" w:type="dxa"/>
          </w:tcPr>
          <w:p w14:paraId="50FD8C86" w14:textId="77777777" w:rsidR="00091A6D" w:rsidRPr="008D5650" w:rsidRDefault="00091A6D" w:rsidP="00BA3DB1">
            <w:pPr>
              <w:rPr>
                <w:sz w:val="16"/>
                <w:szCs w:val="16"/>
              </w:rPr>
            </w:pPr>
            <w:r>
              <w:rPr>
                <w:sz w:val="16"/>
                <w:szCs w:val="16"/>
              </w:rPr>
              <w:t>Asia</w:t>
            </w:r>
          </w:p>
        </w:tc>
        <w:tc>
          <w:tcPr>
            <w:tcW w:w="1653" w:type="dxa"/>
          </w:tcPr>
          <w:p w14:paraId="2A04CCEB" w14:textId="77777777" w:rsidR="00091A6D" w:rsidRPr="008D5650" w:rsidRDefault="00091A6D" w:rsidP="00BA3DB1">
            <w:pPr>
              <w:rPr>
                <w:sz w:val="16"/>
                <w:szCs w:val="16"/>
              </w:rPr>
            </w:pPr>
            <w:r>
              <w:rPr>
                <w:sz w:val="16"/>
                <w:szCs w:val="16"/>
              </w:rPr>
              <w:t>UK</w:t>
            </w:r>
          </w:p>
        </w:tc>
      </w:tr>
      <w:tr w:rsidR="00091A6D" w:rsidRPr="009D1045" w14:paraId="259FFD91" w14:textId="77777777" w:rsidTr="00BA3DB1">
        <w:tc>
          <w:tcPr>
            <w:tcW w:w="2439" w:type="dxa"/>
          </w:tcPr>
          <w:p w14:paraId="5823FCCD" w14:textId="77777777" w:rsidR="00091A6D" w:rsidRPr="008D5650" w:rsidRDefault="00091A6D" w:rsidP="00BA3DB1">
            <w:pPr>
              <w:rPr>
                <w:b/>
                <w:bCs/>
                <w:sz w:val="16"/>
                <w:szCs w:val="16"/>
              </w:rPr>
            </w:pPr>
            <w:r w:rsidRPr="008D5650">
              <w:rPr>
                <w:b/>
                <w:bCs/>
                <w:sz w:val="16"/>
                <w:szCs w:val="16"/>
              </w:rPr>
              <w:t>Number of plays</w:t>
            </w:r>
          </w:p>
        </w:tc>
        <w:tc>
          <w:tcPr>
            <w:tcW w:w="1698" w:type="dxa"/>
          </w:tcPr>
          <w:p w14:paraId="77A61EAF" w14:textId="77777777" w:rsidR="00091A6D" w:rsidRPr="008D5650" w:rsidRDefault="00091A6D" w:rsidP="00BA3DB1">
            <w:pPr>
              <w:rPr>
                <w:sz w:val="16"/>
                <w:szCs w:val="16"/>
              </w:rPr>
            </w:pPr>
            <w:r>
              <w:rPr>
                <w:sz w:val="16"/>
                <w:szCs w:val="16"/>
              </w:rPr>
              <w:t>1,000,000</w:t>
            </w:r>
          </w:p>
        </w:tc>
        <w:tc>
          <w:tcPr>
            <w:tcW w:w="1652" w:type="dxa"/>
          </w:tcPr>
          <w:p w14:paraId="3AF41417" w14:textId="77777777" w:rsidR="00091A6D" w:rsidRPr="008D5650" w:rsidRDefault="00091A6D" w:rsidP="00BA3DB1">
            <w:pPr>
              <w:rPr>
                <w:sz w:val="16"/>
                <w:szCs w:val="16"/>
              </w:rPr>
            </w:pPr>
            <w:r>
              <w:rPr>
                <w:sz w:val="16"/>
                <w:szCs w:val="16"/>
              </w:rPr>
              <w:t>800,000</w:t>
            </w:r>
          </w:p>
        </w:tc>
        <w:tc>
          <w:tcPr>
            <w:tcW w:w="1709" w:type="dxa"/>
          </w:tcPr>
          <w:p w14:paraId="40B37B37" w14:textId="77777777" w:rsidR="00091A6D" w:rsidRPr="008D5650" w:rsidRDefault="00091A6D" w:rsidP="00BA3DB1">
            <w:pPr>
              <w:rPr>
                <w:sz w:val="16"/>
                <w:szCs w:val="16"/>
              </w:rPr>
            </w:pPr>
            <w:r>
              <w:rPr>
                <w:sz w:val="16"/>
                <w:szCs w:val="16"/>
              </w:rPr>
              <w:t>1,000,000</w:t>
            </w:r>
          </w:p>
        </w:tc>
        <w:tc>
          <w:tcPr>
            <w:tcW w:w="1709" w:type="dxa"/>
          </w:tcPr>
          <w:p w14:paraId="408AC40C" w14:textId="77777777" w:rsidR="00091A6D" w:rsidRPr="008D5650" w:rsidRDefault="00091A6D" w:rsidP="00BA3DB1">
            <w:pPr>
              <w:rPr>
                <w:sz w:val="16"/>
                <w:szCs w:val="16"/>
              </w:rPr>
            </w:pPr>
            <w:r>
              <w:rPr>
                <w:sz w:val="16"/>
                <w:szCs w:val="16"/>
              </w:rPr>
              <w:t>1,000,000</w:t>
            </w:r>
          </w:p>
        </w:tc>
        <w:tc>
          <w:tcPr>
            <w:tcW w:w="1709" w:type="dxa"/>
          </w:tcPr>
          <w:p w14:paraId="268FDCBF" w14:textId="77777777" w:rsidR="00091A6D" w:rsidRPr="008D5650" w:rsidRDefault="00091A6D" w:rsidP="00BA3DB1">
            <w:pPr>
              <w:rPr>
                <w:sz w:val="16"/>
                <w:szCs w:val="16"/>
              </w:rPr>
            </w:pPr>
            <w:r>
              <w:rPr>
                <w:sz w:val="16"/>
                <w:szCs w:val="16"/>
              </w:rPr>
              <w:t>100,000</w:t>
            </w:r>
          </w:p>
        </w:tc>
        <w:tc>
          <w:tcPr>
            <w:tcW w:w="1653" w:type="dxa"/>
          </w:tcPr>
          <w:p w14:paraId="781463CD" w14:textId="77777777" w:rsidR="00091A6D" w:rsidRPr="008D5650" w:rsidRDefault="00091A6D" w:rsidP="00BA3DB1">
            <w:pPr>
              <w:rPr>
                <w:sz w:val="16"/>
                <w:szCs w:val="16"/>
              </w:rPr>
            </w:pPr>
            <w:r>
              <w:rPr>
                <w:sz w:val="16"/>
                <w:szCs w:val="16"/>
              </w:rPr>
              <w:t>500,000</w:t>
            </w:r>
          </w:p>
        </w:tc>
        <w:tc>
          <w:tcPr>
            <w:tcW w:w="1653" w:type="dxa"/>
          </w:tcPr>
          <w:p w14:paraId="41459633" w14:textId="77777777" w:rsidR="00091A6D" w:rsidRPr="008D5650" w:rsidRDefault="00091A6D" w:rsidP="00BA3DB1">
            <w:pPr>
              <w:rPr>
                <w:sz w:val="16"/>
                <w:szCs w:val="16"/>
              </w:rPr>
            </w:pPr>
            <w:r>
              <w:rPr>
                <w:sz w:val="16"/>
                <w:szCs w:val="16"/>
              </w:rPr>
              <w:t>50,000,000</w:t>
            </w:r>
          </w:p>
        </w:tc>
      </w:tr>
      <w:tr w:rsidR="00091A6D" w:rsidRPr="009D1045" w14:paraId="483D6C9D" w14:textId="77777777" w:rsidTr="00BA3DB1">
        <w:tc>
          <w:tcPr>
            <w:tcW w:w="2439" w:type="dxa"/>
          </w:tcPr>
          <w:p w14:paraId="05CF71C1" w14:textId="77777777" w:rsidR="00091A6D" w:rsidRPr="008D5650" w:rsidRDefault="00091A6D" w:rsidP="00BA3DB1">
            <w:pPr>
              <w:rPr>
                <w:b/>
                <w:bCs/>
                <w:sz w:val="16"/>
                <w:szCs w:val="16"/>
              </w:rPr>
            </w:pPr>
            <w:r w:rsidRPr="008D5650">
              <w:rPr>
                <w:b/>
                <w:bCs/>
                <w:sz w:val="16"/>
                <w:szCs w:val="16"/>
              </w:rPr>
              <w:t>Total payout</w:t>
            </w:r>
          </w:p>
        </w:tc>
        <w:tc>
          <w:tcPr>
            <w:tcW w:w="1698" w:type="dxa"/>
          </w:tcPr>
          <w:p w14:paraId="024BB6EF" w14:textId="77777777" w:rsidR="00091A6D" w:rsidRPr="008D5650" w:rsidRDefault="00091A6D" w:rsidP="00BA3DB1">
            <w:pPr>
              <w:rPr>
                <w:sz w:val="16"/>
                <w:szCs w:val="16"/>
              </w:rPr>
            </w:pPr>
          </w:p>
        </w:tc>
        <w:tc>
          <w:tcPr>
            <w:tcW w:w="1652" w:type="dxa"/>
          </w:tcPr>
          <w:p w14:paraId="2DB59CAF" w14:textId="77777777" w:rsidR="00091A6D" w:rsidRPr="008D5650" w:rsidRDefault="00091A6D" w:rsidP="00BA3DB1">
            <w:pPr>
              <w:rPr>
                <w:sz w:val="16"/>
                <w:szCs w:val="16"/>
              </w:rPr>
            </w:pPr>
          </w:p>
        </w:tc>
        <w:tc>
          <w:tcPr>
            <w:tcW w:w="1709" w:type="dxa"/>
          </w:tcPr>
          <w:p w14:paraId="2B489F59" w14:textId="77777777" w:rsidR="00091A6D" w:rsidRPr="008D5650" w:rsidRDefault="00091A6D" w:rsidP="00BA3DB1">
            <w:pPr>
              <w:rPr>
                <w:sz w:val="16"/>
                <w:szCs w:val="16"/>
              </w:rPr>
            </w:pPr>
          </w:p>
        </w:tc>
        <w:tc>
          <w:tcPr>
            <w:tcW w:w="1709" w:type="dxa"/>
          </w:tcPr>
          <w:p w14:paraId="1C15E589" w14:textId="77777777" w:rsidR="00091A6D" w:rsidRPr="008D5650" w:rsidRDefault="00091A6D" w:rsidP="00BA3DB1">
            <w:pPr>
              <w:rPr>
                <w:sz w:val="16"/>
                <w:szCs w:val="16"/>
              </w:rPr>
            </w:pPr>
          </w:p>
        </w:tc>
        <w:tc>
          <w:tcPr>
            <w:tcW w:w="1709" w:type="dxa"/>
          </w:tcPr>
          <w:p w14:paraId="0F138832" w14:textId="77777777" w:rsidR="00091A6D" w:rsidRPr="008D5650" w:rsidRDefault="00091A6D" w:rsidP="00BA3DB1">
            <w:pPr>
              <w:rPr>
                <w:sz w:val="16"/>
                <w:szCs w:val="16"/>
              </w:rPr>
            </w:pPr>
          </w:p>
        </w:tc>
        <w:tc>
          <w:tcPr>
            <w:tcW w:w="1653" w:type="dxa"/>
          </w:tcPr>
          <w:p w14:paraId="7B5CAE51" w14:textId="77777777" w:rsidR="00091A6D" w:rsidRPr="008D5650" w:rsidRDefault="00091A6D" w:rsidP="00BA3DB1">
            <w:pPr>
              <w:rPr>
                <w:sz w:val="16"/>
                <w:szCs w:val="16"/>
              </w:rPr>
            </w:pPr>
          </w:p>
        </w:tc>
        <w:tc>
          <w:tcPr>
            <w:tcW w:w="1653" w:type="dxa"/>
          </w:tcPr>
          <w:p w14:paraId="2D98568F" w14:textId="77777777" w:rsidR="00091A6D" w:rsidRPr="008D5650" w:rsidRDefault="00091A6D" w:rsidP="00BA3DB1">
            <w:pPr>
              <w:rPr>
                <w:sz w:val="16"/>
                <w:szCs w:val="16"/>
              </w:rPr>
            </w:pPr>
          </w:p>
        </w:tc>
      </w:tr>
      <w:tr w:rsidR="00091A6D" w:rsidRPr="009D1045" w14:paraId="6D7FB041" w14:textId="77777777" w:rsidTr="00BA3DB1">
        <w:tc>
          <w:tcPr>
            <w:tcW w:w="2439" w:type="dxa"/>
          </w:tcPr>
          <w:p w14:paraId="777C9381" w14:textId="77777777" w:rsidR="00091A6D" w:rsidRPr="008D5650" w:rsidRDefault="00091A6D" w:rsidP="00BA3DB1">
            <w:pPr>
              <w:rPr>
                <w:b/>
                <w:bCs/>
                <w:sz w:val="16"/>
                <w:szCs w:val="16"/>
              </w:rPr>
            </w:pPr>
            <w:r w:rsidRPr="008D5650">
              <w:rPr>
                <w:b/>
                <w:bCs/>
                <w:sz w:val="16"/>
                <w:szCs w:val="16"/>
              </w:rPr>
              <w:t>Total per stream rate</w:t>
            </w:r>
          </w:p>
        </w:tc>
        <w:tc>
          <w:tcPr>
            <w:tcW w:w="1698" w:type="dxa"/>
          </w:tcPr>
          <w:p w14:paraId="0133BF37" w14:textId="77777777" w:rsidR="00091A6D" w:rsidRPr="008D5650" w:rsidRDefault="00091A6D" w:rsidP="00BA3DB1">
            <w:pPr>
              <w:rPr>
                <w:sz w:val="16"/>
                <w:szCs w:val="16"/>
              </w:rPr>
            </w:pPr>
          </w:p>
        </w:tc>
        <w:tc>
          <w:tcPr>
            <w:tcW w:w="1652" w:type="dxa"/>
          </w:tcPr>
          <w:p w14:paraId="393B647E" w14:textId="77777777" w:rsidR="00091A6D" w:rsidRPr="008D5650" w:rsidRDefault="00091A6D" w:rsidP="00BA3DB1">
            <w:pPr>
              <w:rPr>
                <w:sz w:val="16"/>
                <w:szCs w:val="16"/>
              </w:rPr>
            </w:pPr>
          </w:p>
        </w:tc>
        <w:tc>
          <w:tcPr>
            <w:tcW w:w="1709" w:type="dxa"/>
          </w:tcPr>
          <w:p w14:paraId="368B0281" w14:textId="77777777" w:rsidR="00091A6D" w:rsidRPr="008D5650" w:rsidRDefault="00091A6D" w:rsidP="00BA3DB1">
            <w:pPr>
              <w:rPr>
                <w:sz w:val="16"/>
                <w:szCs w:val="16"/>
              </w:rPr>
            </w:pPr>
          </w:p>
        </w:tc>
        <w:tc>
          <w:tcPr>
            <w:tcW w:w="1709" w:type="dxa"/>
          </w:tcPr>
          <w:p w14:paraId="0DEBCDCE" w14:textId="77777777" w:rsidR="00091A6D" w:rsidRPr="008D5650" w:rsidRDefault="00091A6D" w:rsidP="00BA3DB1">
            <w:pPr>
              <w:rPr>
                <w:sz w:val="16"/>
                <w:szCs w:val="16"/>
              </w:rPr>
            </w:pPr>
          </w:p>
        </w:tc>
        <w:tc>
          <w:tcPr>
            <w:tcW w:w="1709" w:type="dxa"/>
          </w:tcPr>
          <w:p w14:paraId="2A43217E" w14:textId="77777777" w:rsidR="00091A6D" w:rsidRPr="008D5650" w:rsidRDefault="00091A6D" w:rsidP="00BA3DB1">
            <w:pPr>
              <w:rPr>
                <w:sz w:val="16"/>
                <w:szCs w:val="16"/>
              </w:rPr>
            </w:pPr>
          </w:p>
        </w:tc>
        <w:tc>
          <w:tcPr>
            <w:tcW w:w="1653" w:type="dxa"/>
          </w:tcPr>
          <w:p w14:paraId="6C68A774" w14:textId="77777777" w:rsidR="00091A6D" w:rsidRPr="008D5650" w:rsidRDefault="00091A6D" w:rsidP="00BA3DB1">
            <w:pPr>
              <w:rPr>
                <w:sz w:val="16"/>
                <w:szCs w:val="16"/>
              </w:rPr>
            </w:pPr>
          </w:p>
        </w:tc>
        <w:tc>
          <w:tcPr>
            <w:tcW w:w="1653" w:type="dxa"/>
          </w:tcPr>
          <w:p w14:paraId="05ECEE54" w14:textId="77777777" w:rsidR="00091A6D" w:rsidRPr="008D5650" w:rsidRDefault="00091A6D" w:rsidP="00BA3DB1">
            <w:pPr>
              <w:rPr>
                <w:sz w:val="16"/>
                <w:szCs w:val="16"/>
              </w:rPr>
            </w:pPr>
          </w:p>
        </w:tc>
      </w:tr>
      <w:tr w:rsidR="00091A6D" w:rsidRPr="009D1045" w14:paraId="619A27DC" w14:textId="77777777" w:rsidTr="00BA3DB1">
        <w:tc>
          <w:tcPr>
            <w:tcW w:w="2439" w:type="dxa"/>
          </w:tcPr>
          <w:p w14:paraId="5699A01A" w14:textId="77777777" w:rsidR="00091A6D" w:rsidRPr="008D5650" w:rsidRDefault="00091A6D" w:rsidP="00BA3DB1">
            <w:pPr>
              <w:rPr>
                <w:b/>
                <w:bCs/>
                <w:sz w:val="16"/>
                <w:szCs w:val="16"/>
              </w:rPr>
            </w:pPr>
            <w:r w:rsidRPr="008D5650">
              <w:rPr>
                <w:b/>
                <w:bCs/>
                <w:sz w:val="16"/>
                <w:szCs w:val="16"/>
              </w:rPr>
              <w:t xml:space="preserve">Distribution/aggregator company </w:t>
            </w:r>
            <w:r>
              <w:rPr>
                <w:b/>
                <w:bCs/>
                <w:sz w:val="16"/>
                <w:szCs w:val="16"/>
              </w:rPr>
              <w:t xml:space="preserve">/ </w:t>
            </w:r>
            <w:r w:rsidRPr="008D5650">
              <w:rPr>
                <w:b/>
                <w:bCs/>
                <w:sz w:val="16"/>
                <w:szCs w:val="16"/>
              </w:rPr>
              <w:t>share</w:t>
            </w:r>
          </w:p>
        </w:tc>
        <w:tc>
          <w:tcPr>
            <w:tcW w:w="1698" w:type="dxa"/>
          </w:tcPr>
          <w:p w14:paraId="5E9FF443" w14:textId="77777777" w:rsidR="00091A6D" w:rsidRPr="008D5650" w:rsidRDefault="00091A6D" w:rsidP="00BA3DB1">
            <w:pPr>
              <w:rPr>
                <w:sz w:val="16"/>
                <w:szCs w:val="16"/>
              </w:rPr>
            </w:pPr>
            <w:r>
              <w:rPr>
                <w:sz w:val="16"/>
                <w:szCs w:val="16"/>
              </w:rPr>
              <w:t>30%</w:t>
            </w:r>
          </w:p>
        </w:tc>
        <w:tc>
          <w:tcPr>
            <w:tcW w:w="1652" w:type="dxa"/>
          </w:tcPr>
          <w:p w14:paraId="396AA0FB" w14:textId="77777777" w:rsidR="00091A6D" w:rsidRPr="008D5650" w:rsidRDefault="00091A6D" w:rsidP="00BA3DB1">
            <w:pPr>
              <w:rPr>
                <w:sz w:val="16"/>
                <w:szCs w:val="16"/>
              </w:rPr>
            </w:pPr>
          </w:p>
        </w:tc>
        <w:tc>
          <w:tcPr>
            <w:tcW w:w="1709" w:type="dxa"/>
          </w:tcPr>
          <w:p w14:paraId="4AAE9393" w14:textId="77777777" w:rsidR="00091A6D" w:rsidRPr="008D5650" w:rsidRDefault="00091A6D" w:rsidP="00BA3DB1">
            <w:pPr>
              <w:rPr>
                <w:sz w:val="16"/>
                <w:szCs w:val="16"/>
              </w:rPr>
            </w:pPr>
          </w:p>
        </w:tc>
        <w:tc>
          <w:tcPr>
            <w:tcW w:w="1709" w:type="dxa"/>
          </w:tcPr>
          <w:p w14:paraId="266058CD" w14:textId="77777777" w:rsidR="00091A6D" w:rsidRPr="008D5650" w:rsidRDefault="00091A6D" w:rsidP="00BA3DB1">
            <w:pPr>
              <w:rPr>
                <w:sz w:val="16"/>
                <w:szCs w:val="16"/>
              </w:rPr>
            </w:pPr>
          </w:p>
        </w:tc>
        <w:tc>
          <w:tcPr>
            <w:tcW w:w="1709" w:type="dxa"/>
          </w:tcPr>
          <w:p w14:paraId="593B879D" w14:textId="77777777" w:rsidR="00091A6D" w:rsidRPr="008D5650" w:rsidRDefault="00091A6D" w:rsidP="00BA3DB1">
            <w:pPr>
              <w:rPr>
                <w:sz w:val="16"/>
                <w:szCs w:val="16"/>
              </w:rPr>
            </w:pPr>
          </w:p>
        </w:tc>
        <w:tc>
          <w:tcPr>
            <w:tcW w:w="1653" w:type="dxa"/>
          </w:tcPr>
          <w:p w14:paraId="5BCE7564" w14:textId="77777777" w:rsidR="00091A6D" w:rsidRPr="008D5650" w:rsidRDefault="00091A6D" w:rsidP="00BA3DB1">
            <w:pPr>
              <w:rPr>
                <w:sz w:val="16"/>
                <w:szCs w:val="16"/>
              </w:rPr>
            </w:pPr>
          </w:p>
        </w:tc>
        <w:tc>
          <w:tcPr>
            <w:tcW w:w="1653" w:type="dxa"/>
          </w:tcPr>
          <w:p w14:paraId="1A7A51A0" w14:textId="77777777" w:rsidR="00091A6D" w:rsidRPr="008D5650" w:rsidRDefault="00091A6D" w:rsidP="00BA3DB1">
            <w:pPr>
              <w:rPr>
                <w:sz w:val="16"/>
                <w:szCs w:val="16"/>
              </w:rPr>
            </w:pPr>
          </w:p>
        </w:tc>
      </w:tr>
      <w:tr w:rsidR="00091A6D" w:rsidRPr="009D1045" w14:paraId="6AFB5C6B" w14:textId="77777777" w:rsidTr="00BA3DB1">
        <w:tc>
          <w:tcPr>
            <w:tcW w:w="2439" w:type="dxa"/>
          </w:tcPr>
          <w:p w14:paraId="71F820B9" w14:textId="77777777" w:rsidR="00091A6D" w:rsidRPr="008D5650" w:rsidRDefault="00091A6D" w:rsidP="00BA3DB1">
            <w:pPr>
              <w:rPr>
                <w:b/>
                <w:bCs/>
                <w:sz w:val="16"/>
                <w:szCs w:val="16"/>
              </w:rPr>
            </w:pPr>
            <w:r>
              <w:rPr>
                <w:b/>
                <w:bCs/>
                <w:sz w:val="16"/>
                <w:szCs w:val="16"/>
              </w:rPr>
              <w:t>Artist royalties deal with record label</w:t>
            </w:r>
          </w:p>
        </w:tc>
        <w:tc>
          <w:tcPr>
            <w:tcW w:w="1698" w:type="dxa"/>
          </w:tcPr>
          <w:p w14:paraId="570C586F" w14:textId="77777777" w:rsidR="00091A6D" w:rsidRDefault="00091A6D" w:rsidP="00BA3DB1">
            <w:pPr>
              <w:rPr>
                <w:sz w:val="16"/>
                <w:szCs w:val="16"/>
              </w:rPr>
            </w:pPr>
            <w:r>
              <w:rPr>
                <w:sz w:val="16"/>
                <w:szCs w:val="16"/>
              </w:rPr>
              <w:t>Independent</w:t>
            </w:r>
          </w:p>
        </w:tc>
        <w:tc>
          <w:tcPr>
            <w:tcW w:w="1652" w:type="dxa"/>
          </w:tcPr>
          <w:p w14:paraId="0FA984A7" w14:textId="77777777" w:rsidR="00091A6D" w:rsidRDefault="00091A6D" w:rsidP="00BA3DB1">
            <w:pPr>
              <w:rPr>
                <w:sz w:val="16"/>
                <w:szCs w:val="16"/>
              </w:rPr>
            </w:pPr>
            <w:r>
              <w:rPr>
                <w:sz w:val="16"/>
                <w:szCs w:val="16"/>
              </w:rPr>
              <w:t>Independent</w:t>
            </w:r>
          </w:p>
        </w:tc>
        <w:tc>
          <w:tcPr>
            <w:tcW w:w="1709" w:type="dxa"/>
          </w:tcPr>
          <w:p w14:paraId="7552A47A" w14:textId="77777777" w:rsidR="00091A6D" w:rsidRDefault="00091A6D" w:rsidP="00BA3DB1">
            <w:pPr>
              <w:rPr>
                <w:sz w:val="16"/>
                <w:szCs w:val="16"/>
              </w:rPr>
            </w:pPr>
            <w:r>
              <w:rPr>
                <w:sz w:val="16"/>
                <w:szCs w:val="16"/>
              </w:rPr>
              <w:t>25%</w:t>
            </w:r>
          </w:p>
        </w:tc>
        <w:tc>
          <w:tcPr>
            <w:tcW w:w="1709" w:type="dxa"/>
          </w:tcPr>
          <w:p w14:paraId="7E7CC3CB" w14:textId="77777777" w:rsidR="00091A6D" w:rsidRPr="008D5650" w:rsidRDefault="00091A6D" w:rsidP="00BA3DB1">
            <w:pPr>
              <w:rPr>
                <w:sz w:val="16"/>
                <w:szCs w:val="16"/>
              </w:rPr>
            </w:pPr>
            <w:r>
              <w:rPr>
                <w:sz w:val="16"/>
                <w:szCs w:val="16"/>
              </w:rPr>
              <w:t>20%</w:t>
            </w:r>
          </w:p>
        </w:tc>
        <w:tc>
          <w:tcPr>
            <w:tcW w:w="1709" w:type="dxa"/>
          </w:tcPr>
          <w:p w14:paraId="13703D1B" w14:textId="77777777" w:rsidR="00091A6D" w:rsidRPr="008D5650" w:rsidRDefault="00091A6D" w:rsidP="00BA3DB1">
            <w:pPr>
              <w:rPr>
                <w:sz w:val="16"/>
                <w:szCs w:val="16"/>
              </w:rPr>
            </w:pPr>
            <w:r>
              <w:rPr>
                <w:sz w:val="16"/>
                <w:szCs w:val="16"/>
              </w:rPr>
              <w:t>Independent</w:t>
            </w:r>
          </w:p>
        </w:tc>
        <w:tc>
          <w:tcPr>
            <w:tcW w:w="1653" w:type="dxa"/>
          </w:tcPr>
          <w:p w14:paraId="53E5001C" w14:textId="77777777" w:rsidR="00091A6D" w:rsidRPr="008D5650" w:rsidRDefault="00091A6D" w:rsidP="00BA3DB1">
            <w:pPr>
              <w:rPr>
                <w:sz w:val="16"/>
                <w:szCs w:val="16"/>
              </w:rPr>
            </w:pPr>
            <w:r>
              <w:rPr>
                <w:sz w:val="16"/>
                <w:szCs w:val="16"/>
              </w:rPr>
              <w:t>Independent</w:t>
            </w:r>
          </w:p>
        </w:tc>
        <w:tc>
          <w:tcPr>
            <w:tcW w:w="1653" w:type="dxa"/>
          </w:tcPr>
          <w:p w14:paraId="13422112" w14:textId="77777777" w:rsidR="00091A6D" w:rsidRPr="008D5650" w:rsidRDefault="00091A6D" w:rsidP="00BA3DB1">
            <w:pPr>
              <w:rPr>
                <w:sz w:val="16"/>
                <w:szCs w:val="16"/>
              </w:rPr>
            </w:pPr>
            <w:r>
              <w:rPr>
                <w:sz w:val="16"/>
                <w:szCs w:val="16"/>
              </w:rPr>
              <w:t>Independent</w:t>
            </w:r>
          </w:p>
        </w:tc>
      </w:tr>
      <w:tr w:rsidR="00091A6D" w:rsidRPr="009D1045" w14:paraId="616534EA" w14:textId="77777777" w:rsidTr="00BA3DB1">
        <w:tc>
          <w:tcPr>
            <w:tcW w:w="2439" w:type="dxa"/>
          </w:tcPr>
          <w:p w14:paraId="48156D81" w14:textId="77777777" w:rsidR="00091A6D" w:rsidRPr="008D5650" w:rsidRDefault="00091A6D" w:rsidP="00BA3DB1">
            <w:pPr>
              <w:rPr>
                <w:b/>
                <w:bCs/>
                <w:sz w:val="16"/>
                <w:szCs w:val="16"/>
              </w:rPr>
            </w:pPr>
            <w:r w:rsidRPr="008D5650">
              <w:rPr>
                <w:b/>
                <w:bCs/>
                <w:sz w:val="16"/>
                <w:szCs w:val="16"/>
              </w:rPr>
              <w:t>Total artist per stream rate</w:t>
            </w:r>
          </w:p>
        </w:tc>
        <w:tc>
          <w:tcPr>
            <w:tcW w:w="1698" w:type="dxa"/>
          </w:tcPr>
          <w:p w14:paraId="7916D8C8" w14:textId="77777777" w:rsidR="00091A6D" w:rsidRPr="008D5650" w:rsidRDefault="00091A6D" w:rsidP="00BA3DB1">
            <w:pPr>
              <w:rPr>
                <w:sz w:val="16"/>
                <w:szCs w:val="16"/>
              </w:rPr>
            </w:pPr>
            <w:r>
              <w:rPr>
                <w:sz w:val="16"/>
                <w:szCs w:val="16"/>
              </w:rPr>
              <w:t xml:space="preserve">0.00384 € </w:t>
            </w:r>
          </w:p>
        </w:tc>
        <w:tc>
          <w:tcPr>
            <w:tcW w:w="1652" w:type="dxa"/>
          </w:tcPr>
          <w:p w14:paraId="7C877893" w14:textId="77777777" w:rsidR="00091A6D" w:rsidRPr="008D5650" w:rsidRDefault="00091A6D" w:rsidP="00BA3DB1">
            <w:pPr>
              <w:rPr>
                <w:sz w:val="16"/>
                <w:szCs w:val="16"/>
              </w:rPr>
            </w:pPr>
            <w:r>
              <w:rPr>
                <w:sz w:val="16"/>
                <w:szCs w:val="16"/>
              </w:rPr>
              <w:t>0.00433 €</w:t>
            </w:r>
          </w:p>
        </w:tc>
        <w:tc>
          <w:tcPr>
            <w:tcW w:w="1709" w:type="dxa"/>
          </w:tcPr>
          <w:p w14:paraId="74298C6C" w14:textId="77777777" w:rsidR="00091A6D" w:rsidRPr="008D5650" w:rsidRDefault="00091A6D" w:rsidP="00BA3DB1">
            <w:pPr>
              <w:rPr>
                <w:sz w:val="16"/>
                <w:szCs w:val="16"/>
              </w:rPr>
            </w:pPr>
            <w:r>
              <w:rPr>
                <w:sz w:val="16"/>
                <w:szCs w:val="16"/>
              </w:rPr>
              <w:t>0.00232 €</w:t>
            </w:r>
          </w:p>
        </w:tc>
        <w:tc>
          <w:tcPr>
            <w:tcW w:w="1709" w:type="dxa"/>
          </w:tcPr>
          <w:p w14:paraId="78FCF029" w14:textId="77777777" w:rsidR="00091A6D" w:rsidRPr="008D5650" w:rsidRDefault="00091A6D" w:rsidP="00BA3DB1">
            <w:pPr>
              <w:rPr>
                <w:sz w:val="16"/>
                <w:szCs w:val="16"/>
              </w:rPr>
            </w:pPr>
            <w:r>
              <w:rPr>
                <w:sz w:val="16"/>
                <w:szCs w:val="16"/>
              </w:rPr>
              <w:t>0.00116 €</w:t>
            </w:r>
          </w:p>
        </w:tc>
        <w:tc>
          <w:tcPr>
            <w:tcW w:w="1709" w:type="dxa"/>
          </w:tcPr>
          <w:p w14:paraId="1A964883" w14:textId="77777777" w:rsidR="00091A6D" w:rsidRPr="008D5650" w:rsidRDefault="00091A6D" w:rsidP="00BA3DB1">
            <w:pPr>
              <w:rPr>
                <w:sz w:val="16"/>
                <w:szCs w:val="16"/>
              </w:rPr>
            </w:pPr>
            <w:r>
              <w:rPr>
                <w:sz w:val="16"/>
                <w:szCs w:val="16"/>
              </w:rPr>
              <w:t>0.00340 €</w:t>
            </w:r>
          </w:p>
        </w:tc>
        <w:tc>
          <w:tcPr>
            <w:tcW w:w="1653" w:type="dxa"/>
          </w:tcPr>
          <w:p w14:paraId="1268878F" w14:textId="77777777" w:rsidR="00091A6D" w:rsidRPr="008D5650" w:rsidRDefault="00091A6D" w:rsidP="00BA3DB1">
            <w:pPr>
              <w:rPr>
                <w:sz w:val="16"/>
                <w:szCs w:val="16"/>
              </w:rPr>
            </w:pPr>
            <w:r>
              <w:rPr>
                <w:sz w:val="16"/>
                <w:szCs w:val="16"/>
              </w:rPr>
              <w:t>0.00340</w:t>
            </w:r>
          </w:p>
        </w:tc>
        <w:tc>
          <w:tcPr>
            <w:tcW w:w="1653" w:type="dxa"/>
          </w:tcPr>
          <w:p w14:paraId="4F2534BE" w14:textId="77777777" w:rsidR="00091A6D" w:rsidRPr="008D5650" w:rsidRDefault="00091A6D" w:rsidP="00BA3DB1">
            <w:pPr>
              <w:rPr>
                <w:sz w:val="16"/>
                <w:szCs w:val="16"/>
              </w:rPr>
            </w:pPr>
            <w:r>
              <w:rPr>
                <w:sz w:val="16"/>
                <w:szCs w:val="16"/>
              </w:rPr>
              <w:t>0.00092</w:t>
            </w:r>
          </w:p>
        </w:tc>
      </w:tr>
      <w:tr w:rsidR="00091A6D" w:rsidRPr="009D1045" w14:paraId="1638A249" w14:textId="77777777" w:rsidTr="00BA3DB1">
        <w:tc>
          <w:tcPr>
            <w:tcW w:w="2439" w:type="dxa"/>
          </w:tcPr>
          <w:p w14:paraId="02ABD153" w14:textId="77777777" w:rsidR="00091A6D" w:rsidRPr="008D5650" w:rsidRDefault="00091A6D" w:rsidP="00BA3DB1">
            <w:pPr>
              <w:rPr>
                <w:b/>
                <w:bCs/>
                <w:sz w:val="16"/>
                <w:szCs w:val="16"/>
              </w:rPr>
            </w:pPr>
            <w:r w:rsidRPr="008D5650">
              <w:rPr>
                <w:b/>
                <w:bCs/>
                <w:sz w:val="16"/>
                <w:szCs w:val="16"/>
              </w:rPr>
              <w:t>Total artist yearly payout</w:t>
            </w:r>
          </w:p>
        </w:tc>
        <w:tc>
          <w:tcPr>
            <w:tcW w:w="1698" w:type="dxa"/>
          </w:tcPr>
          <w:p w14:paraId="148A083D" w14:textId="77777777" w:rsidR="00091A6D" w:rsidRPr="008D5650" w:rsidRDefault="00091A6D" w:rsidP="00BA3DB1">
            <w:pPr>
              <w:rPr>
                <w:sz w:val="16"/>
                <w:szCs w:val="16"/>
              </w:rPr>
            </w:pPr>
            <w:r>
              <w:rPr>
                <w:sz w:val="16"/>
                <w:szCs w:val="16"/>
              </w:rPr>
              <w:t>3,384 €</w:t>
            </w:r>
          </w:p>
        </w:tc>
        <w:tc>
          <w:tcPr>
            <w:tcW w:w="1652" w:type="dxa"/>
          </w:tcPr>
          <w:p w14:paraId="0E6AD0A6" w14:textId="77777777" w:rsidR="00091A6D" w:rsidRPr="008D5650" w:rsidRDefault="00091A6D" w:rsidP="00BA3DB1">
            <w:pPr>
              <w:rPr>
                <w:sz w:val="16"/>
                <w:szCs w:val="16"/>
              </w:rPr>
            </w:pPr>
            <w:r>
              <w:rPr>
                <w:sz w:val="16"/>
                <w:szCs w:val="16"/>
              </w:rPr>
              <w:t>3,467 €</w:t>
            </w:r>
          </w:p>
        </w:tc>
        <w:tc>
          <w:tcPr>
            <w:tcW w:w="1709" w:type="dxa"/>
          </w:tcPr>
          <w:p w14:paraId="32D33B89" w14:textId="77777777" w:rsidR="00091A6D" w:rsidRPr="008D5650" w:rsidRDefault="00091A6D" w:rsidP="00BA3DB1">
            <w:pPr>
              <w:rPr>
                <w:sz w:val="16"/>
                <w:szCs w:val="16"/>
              </w:rPr>
            </w:pPr>
            <w:r>
              <w:rPr>
                <w:sz w:val="16"/>
                <w:szCs w:val="16"/>
              </w:rPr>
              <w:t>2,322 €</w:t>
            </w:r>
          </w:p>
        </w:tc>
        <w:tc>
          <w:tcPr>
            <w:tcW w:w="1709" w:type="dxa"/>
          </w:tcPr>
          <w:p w14:paraId="6C9FB854" w14:textId="77777777" w:rsidR="00091A6D" w:rsidRPr="008D5650" w:rsidRDefault="00091A6D" w:rsidP="00BA3DB1">
            <w:pPr>
              <w:rPr>
                <w:sz w:val="16"/>
                <w:szCs w:val="16"/>
              </w:rPr>
            </w:pPr>
            <w:r>
              <w:rPr>
                <w:sz w:val="16"/>
                <w:szCs w:val="16"/>
              </w:rPr>
              <w:t>1,161 €</w:t>
            </w:r>
          </w:p>
        </w:tc>
        <w:tc>
          <w:tcPr>
            <w:tcW w:w="1709" w:type="dxa"/>
          </w:tcPr>
          <w:p w14:paraId="466F6C3F" w14:textId="77777777" w:rsidR="00091A6D" w:rsidRPr="008D5650" w:rsidRDefault="00091A6D" w:rsidP="00BA3DB1">
            <w:pPr>
              <w:rPr>
                <w:sz w:val="16"/>
                <w:szCs w:val="16"/>
              </w:rPr>
            </w:pPr>
            <w:r>
              <w:rPr>
                <w:sz w:val="16"/>
                <w:szCs w:val="16"/>
              </w:rPr>
              <w:t>339.5 €</w:t>
            </w:r>
          </w:p>
        </w:tc>
        <w:tc>
          <w:tcPr>
            <w:tcW w:w="1653" w:type="dxa"/>
          </w:tcPr>
          <w:p w14:paraId="3B987EEF" w14:textId="77777777" w:rsidR="00091A6D" w:rsidRPr="008D5650" w:rsidRDefault="00091A6D" w:rsidP="00BA3DB1">
            <w:pPr>
              <w:rPr>
                <w:sz w:val="16"/>
                <w:szCs w:val="16"/>
              </w:rPr>
            </w:pPr>
            <w:r>
              <w:rPr>
                <w:sz w:val="16"/>
                <w:szCs w:val="16"/>
              </w:rPr>
              <w:t>1,701 €</w:t>
            </w:r>
          </w:p>
        </w:tc>
        <w:tc>
          <w:tcPr>
            <w:tcW w:w="1653" w:type="dxa"/>
          </w:tcPr>
          <w:p w14:paraId="644A6CB1" w14:textId="77777777" w:rsidR="00091A6D" w:rsidRPr="008D5650" w:rsidRDefault="00091A6D" w:rsidP="00BA3DB1">
            <w:pPr>
              <w:rPr>
                <w:sz w:val="16"/>
                <w:szCs w:val="16"/>
              </w:rPr>
            </w:pPr>
            <w:r>
              <w:rPr>
                <w:sz w:val="16"/>
                <w:szCs w:val="16"/>
              </w:rPr>
              <w:t>46,017 €</w:t>
            </w:r>
          </w:p>
        </w:tc>
      </w:tr>
    </w:tbl>
    <w:p w14:paraId="15B69826" w14:textId="77777777" w:rsidR="00091A6D" w:rsidRPr="00214041" w:rsidRDefault="00091A6D" w:rsidP="00091A6D">
      <w:pPr>
        <w:pStyle w:val="Source"/>
      </w:pPr>
      <w:r>
        <w:t>Source: Own calculations from publicly available Internet information (Dredge, 2021) and own survey</w:t>
      </w:r>
    </w:p>
    <w:p w14:paraId="18F7A42D" w14:textId="77777777" w:rsidR="00091A6D" w:rsidRDefault="00091A6D" w:rsidP="00091A6D">
      <w:pPr>
        <w:spacing w:after="120"/>
        <w:jc w:val="both"/>
        <w:rPr>
          <w:rFonts w:eastAsia="Times New Roman"/>
          <w:szCs w:val="22"/>
        </w:rPr>
      </w:pPr>
    </w:p>
    <w:p w14:paraId="6F6218ED" w14:textId="3D87B76D" w:rsidR="00091A6D" w:rsidRPr="00D94915" w:rsidRDefault="00091A6D" w:rsidP="00091A6D">
      <w:pPr>
        <w:pStyle w:val="Caption"/>
        <w:jc w:val="center"/>
      </w:pPr>
      <w:r w:rsidRPr="00D94915">
        <w:t xml:space="preserve">Table </w:t>
      </w:r>
      <w:r>
        <w:fldChar w:fldCharType="begin"/>
      </w:r>
      <w:r>
        <w:instrText>SEQ Table \* ARABIC</w:instrText>
      </w:r>
      <w:r>
        <w:fldChar w:fldCharType="separate"/>
      </w:r>
      <w:r w:rsidR="00C9053D">
        <w:rPr>
          <w:noProof/>
        </w:rPr>
        <w:t>12</w:t>
      </w:r>
      <w:r>
        <w:fldChar w:fldCharType="end"/>
      </w:r>
      <w:r w:rsidRPr="00D94915">
        <w:t>.</w:t>
      </w:r>
      <w:r>
        <w:t xml:space="preserve"> (cont)</w:t>
      </w:r>
      <w:r w:rsidRPr="00D94915">
        <w:t xml:space="preserve"> The maths of artists’ royalties</w:t>
      </w:r>
      <w:r>
        <w:t>’</w:t>
      </w:r>
      <w:r w:rsidRPr="00D94915">
        <w:t xml:space="preserve"> calculation</w:t>
      </w:r>
    </w:p>
    <w:tbl>
      <w:tblPr>
        <w:tblStyle w:val="TableGrid"/>
        <w:tblpPr w:leftFromText="180" w:rightFromText="180" w:vertAnchor="text" w:tblpY="1"/>
        <w:tblOverlap w:val="never"/>
        <w:tblW w:w="4137" w:type="dxa"/>
        <w:tblLook w:val="04A0" w:firstRow="1" w:lastRow="0" w:firstColumn="1" w:lastColumn="0" w:noHBand="0" w:noVBand="1"/>
      </w:tblPr>
      <w:tblGrid>
        <w:gridCol w:w="2439"/>
        <w:gridCol w:w="1698"/>
      </w:tblGrid>
      <w:tr w:rsidR="00091A6D" w:rsidRPr="009D1045" w14:paraId="1193F44D" w14:textId="77777777" w:rsidTr="00C9053D">
        <w:tc>
          <w:tcPr>
            <w:tcW w:w="2439" w:type="dxa"/>
          </w:tcPr>
          <w:p w14:paraId="21634059" w14:textId="77777777" w:rsidR="00091A6D" w:rsidRPr="008D5650" w:rsidRDefault="00091A6D" w:rsidP="00C9053D">
            <w:pPr>
              <w:rPr>
                <w:b/>
                <w:bCs/>
                <w:sz w:val="16"/>
                <w:szCs w:val="16"/>
              </w:rPr>
            </w:pPr>
            <w:r w:rsidRPr="008D5650">
              <w:rPr>
                <w:b/>
                <w:bCs/>
                <w:sz w:val="16"/>
                <w:szCs w:val="16"/>
              </w:rPr>
              <w:t>Cases</w:t>
            </w:r>
          </w:p>
        </w:tc>
        <w:tc>
          <w:tcPr>
            <w:tcW w:w="1698" w:type="dxa"/>
          </w:tcPr>
          <w:p w14:paraId="77A860BC" w14:textId="77777777" w:rsidR="00091A6D" w:rsidRPr="008D5650" w:rsidRDefault="00091A6D" w:rsidP="00C9053D">
            <w:pPr>
              <w:rPr>
                <w:b/>
                <w:bCs/>
                <w:sz w:val="16"/>
                <w:szCs w:val="16"/>
              </w:rPr>
            </w:pPr>
            <w:r>
              <w:rPr>
                <w:b/>
                <w:bCs/>
                <w:sz w:val="16"/>
                <w:szCs w:val="16"/>
              </w:rPr>
              <w:t xml:space="preserve">Independent artist </w:t>
            </w:r>
          </w:p>
        </w:tc>
      </w:tr>
      <w:tr w:rsidR="00091A6D" w:rsidRPr="009D1045" w14:paraId="7C0C48C1" w14:textId="77777777" w:rsidTr="00C9053D">
        <w:tc>
          <w:tcPr>
            <w:tcW w:w="2439" w:type="dxa"/>
          </w:tcPr>
          <w:p w14:paraId="740FE5F1" w14:textId="77777777" w:rsidR="00091A6D" w:rsidRPr="008D5650" w:rsidRDefault="00091A6D" w:rsidP="00C9053D">
            <w:pPr>
              <w:rPr>
                <w:b/>
                <w:bCs/>
                <w:sz w:val="16"/>
                <w:szCs w:val="16"/>
              </w:rPr>
            </w:pPr>
            <w:r w:rsidRPr="008D5650">
              <w:rPr>
                <w:b/>
                <w:bCs/>
                <w:sz w:val="16"/>
                <w:szCs w:val="16"/>
              </w:rPr>
              <w:t>Platform</w:t>
            </w:r>
          </w:p>
        </w:tc>
        <w:tc>
          <w:tcPr>
            <w:tcW w:w="1698" w:type="dxa"/>
          </w:tcPr>
          <w:p w14:paraId="20F542B1" w14:textId="77777777" w:rsidR="00091A6D" w:rsidRPr="008D5650" w:rsidRDefault="00091A6D" w:rsidP="00C9053D">
            <w:pPr>
              <w:rPr>
                <w:sz w:val="16"/>
                <w:szCs w:val="16"/>
              </w:rPr>
            </w:pPr>
            <w:r>
              <w:rPr>
                <w:sz w:val="16"/>
                <w:szCs w:val="16"/>
              </w:rPr>
              <w:t>Spotify</w:t>
            </w:r>
          </w:p>
        </w:tc>
      </w:tr>
      <w:tr w:rsidR="00091A6D" w:rsidRPr="009D1045" w14:paraId="67602F13" w14:textId="77777777" w:rsidTr="00C9053D">
        <w:tc>
          <w:tcPr>
            <w:tcW w:w="2439" w:type="dxa"/>
          </w:tcPr>
          <w:p w14:paraId="7E5006C0" w14:textId="77777777" w:rsidR="00091A6D" w:rsidRPr="008D5650" w:rsidRDefault="00091A6D" w:rsidP="00C9053D">
            <w:pPr>
              <w:rPr>
                <w:b/>
                <w:bCs/>
                <w:sz w:val="16"/>
                <w:szCs w:val="16"/>
              </w:rPr>
            </w:pPr>
            <w:r w:rsidRPr="008D5650">
              <w:rPr>
                <w:b/>
                <w:bCs/>
                <w:sz w:val="16"/>
                <w:szCs w:val="16"/>
              </w:rPr>
              <w:t>Collection year</w:t>
            </w:r>
          </w:p>
        </w:tc>
        <w:tc>
          <w:tcPr>
            <w:tcW w:w="1698" w:type="dxa"/>
          </w:tcPr>
          <w:p w14:paraId="5F1FF0A7" w14:textId="77777777" w:rsidR="00091A6D" w:rsidRPr="008D5650" w:rsidRDefault="00091A6D" w:rsidP="00C9053D">
            <w:pPr>
              <w:rPr>
                <w:sz w:val="16"/>
                <w:szCs w:val="16"/>
              </w:rPr>
            </w:pPr>
            <w:r>
              <w:rPr>
                <w:sz w:val="16"/>
                <w:szCs w:val="16"/>
              </w:rPr>
              <w:t>2020</w:t>
            </w:r>
          </w:p>
        </w:tc>
      </w:tr>
      <w:tr w:rsidR="00091A6D" w:rsidRPr="009D1045" w14:paraId="5CB8F0F1" w14:textId="77777777" w:rsidTr="00C9053D">
        <w:tc>
          <w:tcPr>
            <w:tcW w:w="2439" w:type="dxa"/>
          </w:tcPr>
          <w:p w14:paraId="6FFAE821" w14:textId="77777777" w:rsidR="00091A6D" w:rsidRPr="008D5650" w:rsidRDefault="00091A6D" w:rsidP="00C9053D">
            <w:pPr>
              <w:rPr>
                <w:b/>
                <w:bCs/>
                <w:sz w:val="16"/>
                <w:szCs w:val="16"/>
              </w:rPr>
            </w:pPr>
            <w:r w:rsidRPr="008D5650">
              <w:rPr>
                <w:b/>
                <w:bCs/>
                <w:sz w:val="16"/>
                <w:szCs w:val="16"/>
              </w:rPr>
              <w:t>Time span (years / months)</w:t>
            </w:r>
          </w:p>
        </w:tc>
        <w:tc>
          <w:tcPr>
            <w:tcW w:w="1698" w:type="dxa"/>
          </w:tcPr>
          <w:p w14:paraId="07A84057" w14:textId="77777777" w:rsidR="00091A6D" w:rsidRPr="008D5650" w:rsidRDefault="00091A6D" w:rsidP="00C9053D">
            <w:pPr>
              <w:rPr>
                <w:sz w:val="16"/>
                <w:szCs w:val="16"/>
              </w:rPr>
            </w:pPr>
            <w:r>
              <w:rPr>
                <w:sz w:val="16"/>
                <w:szCs w:val="16"/>
              </w:rPr>
              <w:t>1</w:t>
            </w:r>
          </w:p>
        </w:tc>
      </w:tr>
      <w:tr w:rsidR="00091A6D" w:rsidRPr="009D1045" w14:paraId="2986D42A" w14:textId="77777777" w:rsidTr="00C9053D">
        <w:tc>
          <w:tcPr>
            <w:tcW w:w="2439" w:type="dxa"/>
          </w:tcPr>
          <w:p w14:paraId="3E003541" w14:textId="77777777" w:rsidR="00091A6D" w:rsidRPr="008D5650" w:rsidRDefault="00091A6D" w:rsidP="00C9053D">
            <w:pPr>
              <w:rPr>
                <w:b/>
                <w:bCs/>
                <w:sz w:val="16"/>
                <w:szCs w:val="16"/>
              </w:rPr>
            </w:pPr>
            <w:r w:rsidRPr="008D5650">
              <w:rPr>
                <w:b/>
                <w:bCs/>
                <w:sz w:val="16"/>
                <w:szCs w:val="16"/>
              </w:rPr>
              <w:t>Country of origin</w:t>
            </w:r>
          </w:p>
        </w:tc>
        <w:tc>
          <w:tcPr>
            <w:tcW w:w="1698" w:type="dxa"/>
          </w:tcPr>
          <w:p w14:paraId="2907C114" w14:textId="77777777" w:rsidR="00091A6D" w:rsidRPr="008D5650" w:rsidRDefault="00091A6D" w:rsidP="00C9053D">
            <w:pPr>
              <w:rPr>
                <w:sz w:val="16"/>
                <w:szCs w:val="16"/>
              </w:rPr>
            </w:pPr>
            <w:r>
              <w:rPr>
                <w:sz w:val="16"/>
                <w:szCs w:val="16"/>
              </w:rPr>
              <w:t>Europe</w:t>
            </w:r>
          </w:p>
        </w:tc>
      </w:tr>
      <w:tr w:rsidR="00091A6D" w:rsidRPr="009D1045" w14:paraId="5C4C3646" w14:textId="77777777" w:rsidTr="00C9053D">
        <w:tc>
          <w:tcPr>
            <w:tcW w:w="2439" w:type="dxa"/>
          </w:tcPr>
          <w:p w14:paraId="34861611" w14:textId="77777777" w:rsidR="00091A6D" w:rsidRPr="008D5650" w:rsidRDefault="00091A6D" w:rsidP="00C9053D">
            <w:pPr>
              <w:rPr>
                <w:b/>
                <w:bCs/>
                <w:sz w:val="16"/>
                <w:szCs w:val="16"/>
              </w:rPr>
            </w:pPr>
            <w:r w:rsidRPr="008D5650">
              <w:rPr>
                <w:b/>
                <w:bCs/>
                <w:sz w:val="16"/>
                <w:szCs w:val="16"/>
              </w:rPr>
              <w:t>Number of plays</w:t>
            </w:r>
          </w:p>
        </w:tc>
        <w:tc>
          <w:tcPr>
            <w:tcW w:w="1698" w:type="dxa"/>
          </w:tcPr>
          <w:p w14:paraId="1709569B" w14:textId="77777777" w:rsidR="00091A6D" w:rsidRPr="008D5650" w:rsidRDefault="00091A6D" w:rsidP="00C9053D">
            <w:pPr>
              <w:rPr>
                <w:sz w:val="16"/>
                <w:szCs w:val="16"/>
              </w:rPr>
            </w:pPr>
            <w:r>
              <w:rPr>
                <w:sz w:val="16"/>
                <w:szCs w:val="16"/>
              </w:rPr>
              <w:t>1,200,000</w:t>
            </w:r>
          </w:p>
        </w:tc>
      </w:tr>
      <w:tr w:rsidR="00091A6D" w:rsidRPr="009D1045" w14:paraId="7645FAFC" w14:textId="77777777" w:rsidTr="00C9053D">
        <w:tc>
          <w:tcPr>
            <w:tcW w:w="2439" w:type="dxa"/>
          </w:tcPr>
          <w:p w14:paraId="72CAFD95" w14:textId="77777777" w:rsidR="00091A6D" w:rsidRPr="008D5650" w:rsidRDefault="00091A6D" w:rsidP="00C9053D">
            <w:pPr>
              <w:rPr>
                <w:b/>
                <w:bCs/>
                <w:sz w:val="16"/>
                <w:szCs w:val="16"/>
              </w:rPr>
            </w:pPr>
            <w:r w:rsidRPr="008D5650">
              <w:rPr>
                <w:b/>
                <w:bCs/>
                <w:sz w:val="16"/>
                <w:szCs w:val="16"/>
              </w:rPr>
              <w:t>Total payout</w:t>
            </w:r>
          </w:p>
        </w:tc>
        <w:tc>
          <w:tcPr>
            <w:tcW w:w="1698" w:type="dxa"/>
          </w:tcPr>
          <w:p w14:paraId="706F3B61" w14:textId="77777777" w:rsidR="00091A6D" w:rsidRPr="008D5650" w:rsidRDefault="00091A6D" w:rsidP="00C9053D">
            <w:pPr>
              <w:rPr>
                <w:sz w:val="16"/>
                <w:szCs w:val="16"/>
              </w:rPr>
            </w:pPr>
          </w:p>
        </w:tc>
      </w:tr>
      <w:tr w:rsidR="00091A6D" w:rsidRPr="009D1045" w14:paraId="3F324E8A" w14:textId="77777777" w:rsidTr="00C9053D">
        <w:tc>
          <w:tcPr>
            <w:tcW w:w="2439" w:type="dxa"/>
          </w:tcPr>
          <w:p w14:paraId="75BA9466" w14:textId="77777777" w:rsidR="00091A6D" w:rsidRPr="008D5650" w:rsidRDefault="00091A6D" w:rsidP="00C9053D">
            <w:pPr>
              <w:rPr>
                <w:b/>
                <w:bCs/>
                <w:sz w:val="16"/>
                <w:szCs w:val="16"/>
              </w:rPr>
            </w:pPr>
            <w:r w:rsidRPr="008D5650">
              <w:rPr>
                <w:b/>
                <w:bCs/>
                <w:sz w:val="16"/>
                <w:szCs w:val="16"/>
              </w:rPr>
              <w:t>Total per stream rate</w:t>
            </w:r>
          </w:p>
        </w:tc>
        <w:tc>
          <w:tcPr>
            <w:tcW w:w="1698" w:type="dxa"/>
          </w:tcPr>
          <w:p w14:paraId="11DBFAD4" w14:textId="77777777" w:rsidR="00091A6D" w:rsidRPr="008D5650" w:rsidRDefault="00091A6D" w:rsidP="00C9053D">
            <w:pPr>
              <w:rPr>
                <w:sz w:val="16"/>
                <w:szCs w:val="16"/>
              </w:rPr>
            </w:pPr>
          </w:p>
        </w:tc>
      </w:tr>
      <w:tr w:rsidR="00091A6D" w:rsidRPr="009D1045" w14:paraId="5C4E0B02" w14:textId="77777777" w:rsidTr="00C9053D">
        <w:tc>
          <w:tcPr>
            <w:tcW w:w="2439" w:type="dxa"/>
          </w:tcPr>
          <w:p w14:paraId="07FBCE77" w14:textId="77777777" w:rsidR="00091A6D" w:rsidRPr="008D5650" w:rsidRDefault="00091A6D" w:rsidP="00C9053D">
            <w:pPr>
              <w:rPr>
                <w:b/>
                <w:bCs/>
                <w:sz w:val="16"/>
                <w:szCs w:val="16"/>
              </w:rPr>
            </w:pPr>
            <w:r w:rsidRPr="008D5650">
              <w:rPr>
                <w:b/>
                <w:bCs/>
                <w:sz w:val="16"/>
                <w:szCs w:val="16"/>
              </w:rPr>
              <w:t xml:space="preserve">Distribution/aggregator company </w:t>
            </w:r>
            <w:r>
              <w:rPr>
                <w:b/>
                <w:bCs/>
                <w:sz w:val="16"/>
                <w:szCs w:val="16"/>
              </w:rPr>
              <w:t xml:space="preserve">/ </w:t>
            </w:r>
            <w:r w:rsidRPr="008D5650">
              <w:rPr>
                <w:b/>
                <w:bCs/>
                <w:sz w:val="16"/>
                <w:szCs w:val="16"/>
              </w:rPr>
              <w:t>share</w:t>
            </w:r>
          </w:p>
        </w:tc>
        <w:tc>
          <w:tcPr>
            <w:tcW w:w="1698" w:type="dxa"/>
          </w:tcPr>
          <w:p w14:paraId="622C65E6" w14:textId="77777777" w:rsidR="00091A6D" w:rsidRPr="008D5650" w:rsidRDefault="00091A6D" w:rsidP="00C9053D">
            <w:pPr>
              <w:rPr>
                <w:sz w:val="16"/>
                <w:szCs w:val="16"/>
              </w:rPr>
            </w:pPr>
            <w:r>
              <w:rPr>
                <w:sz w:val="16"/>
                <w:szCs w:val="16"/>
              </w:rPr>
              <w:t>30%</w:t>
            </w:r>
          </w:p>
        </w:tc>
      </w:tr>
      <w:tr w:rsidR="00091A6D" w:rsidRPr="009D1045" w14:paraId="461936E4" w14:textId="77777777" w:rsidTr="00C9053D">
        <w:tc>
          <w:tcPr>
            <w:tcW w:w="2439" w:type="dxa"/>
          </w:tcPr>
          <w:p w14:paraId="39093F7E" w14:textId="77777777" w:rsidR="00091A6D" w:rsidRPr="008D5650" w:rsidRDefault="00091A6D" w:rsidP="00C9053D">
            <w:pPr>
              <w:rPr>
                <w:b/>
                <w:bCs/>
                <w:sz w:val="16"/>
                <w:szCs w:val="16"/>
              </w:rPr>
            </w:pPr>
            <w:r>
              <w:rPr>
                <w:b/>
                <w:bCs/>
                <w:sz w:val="16"/>
                <w:szCs w:val="16"/>
              </w:rPr>
              <w:t>Artist royalties deal with record label</w:t>
            </w:r>
          </w:p>
        </w:tc>
        <w:tc>
          <w:tcPr>
            <w:tcW w:w="1698" w:type="dxa"/>
          </w:tcPr>
          <w:p w14:paraId="32D5909A" w14:textId="77777777" w:rsidR="00091A6D" w:rsidRDefault="00091A6D" w:rsidP="00C9053D">
            <w:pPr>
              <w:rPr>
                <w:sz w:val="16"/>
                <w:szCs w:val="16"/>
              </w:rPr>
            </w:pPr>
            <w:r>
              <w:rPr>
                <w:sz w:val="16"/>
                <w:szCs w:val="16"/>
              </w:rPr>
              <w:t>Independent</w:t>
            </w:r>
          </w:p>
        </w:tc>
      </w:tr>
      <w:tr w:rsidR="00091A6D" w:rsidRPr="009D1045" w14:paraId="162EA5E0" w14:textId="77777777" w:rsidTr="00C9053D">
        <w:tc>
          <w:tcPr>
            <w:tcW w:w="2439" w:type="dxa"/>
          </w:tcPr>
          <w:p w14:paraId="505BA597" w14:textId="77777777" w:rsidR="00091A6D" w:rsidRPr="008D5650" w:rsidRDefault="00091A6D" w:rsidP="00C9053D">
            <w:pPr>
              <w:rPr>
                <w:b/>
                <w:bCs/>
                <w:sz w:val="16"/>
                <w:szCs w:val="16"/>
              </w:rPr>
            </w:pPr>
            <w:r w:rsidRPr="008D5650">
              <w:rPr>
                <w:b/>
                <w:bCs/>
                <w:sz w:val="16"/>
                <w:szCs w:val="16"/>
              </w:rPr>
              <w:t>Total artist per stream rate</w:t>
            </w:r>
          </w:p>
        </w:tc>
        <w:tc>
          <w:tcPr>
            <w:tcW w:w="1698" w:type="dxa"/>
          </w:tcPr>
          <w:p w14:paraId="66EC66BF" w14:textId="77777777" w:rsidR="00091A6D" w:rsidRPr="008D5650" w:rsidRDefault="00091A6D" w:rsidP="00C9053D">
            <w:pPr>
              <w:rPr>
                <w:sz w:val="16"/>
                <w:szCs w:val="16"/>
              </w:rPr>
            </w:pPr>
            <w:r>
              <w:rPr>
                <w:sz w:val="16"/>
                <w:szCs w:val="16"/>
              </w:rPr>
              <w:t xml:space="preserve">0.00336 € </w:t>
            </w:r>
          </w:p>
        </w:tc>
      </w:tr>
      <w:tr w:rsidR="00091A6D" w:rsidRPr="009D1045" w14:paraId="107552AB" w14:textId="77777777" w:rsidTr="00C9053D">
        <w:tc>
          <w:tcPr>
            <w:tcW w:w="2439" w:type="dxa"/>
          </w:tcPr>
          <w:p w14:paraId="169E38DA" w14:textId="77777777" w:rsidR="00091A6D" w:rsidRPr="008D5650" w:rsidRDefault="00091A6D" w:rsidP="00C9053D">
            <w:pPr>
              <w:rPr>
                <w:b/>
                <w:bCs/>
                <w:sz w:val="16"/>
                <w:szCs w:val="16"/>
              </w:rPr>
            </w:pPr>
            <w:r w:rsidRPr="008D5650">
              <w:rPr>
                <w:b/>
                <w:bCs/>
                <w:sz w:val="16"/>
                <w:szCs w:val="16"/>
              </w:rPr>
              <w:t>Total artist yearly payout</w:t>
            </w:r>
          </w:p>
        </w:tc>
        <w:tc>
          <w:tcPr>
            <w:tcW w:w="1698" w:type="dxa"/>
          </w:tcPr>
          <w:p w14:paraId="4EF7B8B2" w14:textId="77777777" w:rsidR="00091A6D" w:rsidRPr="008D5650" w:rsidRDefault="00091A6D" w:rsidP="00C9053D">
            <w:pPr>
              <w:rPr>
                <w:sz w:val="16"/>
                <w:szCs w:val="16"/>
              </w:rPr>
            </w:pPr>
            <w:r>
              <w:rPr>
                <w:sz w:val="16"/>
                <w:szCs w:val="16"/>
              </w:rPr>
              <w:t>4,030 €</w:t>
            </w:r>
          </w:p>
        </w:tc>
      </w:tr>
    </w:tbl>
    <w:p w14:paraId="7FF120F7" w14:textId="3D8CEBD2" w:rsidR="00C9053D" w:rsidRDefault="00C9053D" w:rsidP="00091A6D">
      <w:pPr>
        <w:pStyle w:val="Source"/>
      </w:pPr>
    </w:p>
    <w:p w14:paraId="67770736" w14:textId="77777777" w:rsidR="00C9053D" w:rsidRPr="00C9053D" w:rsidRDefault="00C9053D" w:rsidP="00C9053D">
      <w:pPr>
        <w:rPr>
          <w:lang w:val="en-GB" w:eastAsia="en-US"/>
        </w:rPr>
      </w:pPr>
    </w:p>
    <w:p w14:paraId="623FBE8A" w14:textId="593E62E3" w:rsidR="00C9053D" w:rsidRDefault="00C9053D" w:rsidP="00C9053D">
      <w:pPr>
        <w:pStyle w:val="Source"/>
        <w:tabs>
          <w:tab w:val="left" w:pos="2723"/>
        </w:tabs>
      </w:pPr>
      <w:r>
        <w:tab/>
      </w:r>
    </w:p>
    <w:p w14:paraId="659D801D" w14:textId="77777777" w:rsidR="00091A6D" w:rsidRPr="00214041" w:rsidRDefault="00C9053D" w:rsidP="00091A6D">
      <w:pPr>
        <w:pStyle w:val="Source"/>
      </w:pPr>
      <w:r>
        <w:br w:type="textWrapping" w:clear="all"/>
      </w:r>
      <w:r w:rsidR="00091A6D">
        <w:t>Source: Own calculations from publicly available Internet information and own survey</w:t>
      </w:r>
    </w:p>
    <w:p w14:paraId="608AA26F" w14:textId="77777777" w:rsidR="00091A6D" w:rsidRDefault="00091A6D" w:rsidP="00091A6D">
      <w:pPr>
        <w:spacing w:after="120"/>
        <w:jc w:val="both"/>
        <w:rPr>
          <w:rFonts w:eastAsia="Times New Roman"/>
          <w:szCs w:val="22"/>
        </w:rPr>
      </w:pPr>
    </w:p>
    <w:p w14:paraId="41865C28" w14:textId="77777777" w:rsidR="00091A6D" w:rsidRDefault="00091A6D" w:rsidP="00091A6D">
      <w:pPr>
        <w:spacing w:after="120"/>
        <w:jc w:val="both"/>
        <w:rPr>
          <w:rFonts w:eastAsia="Times New Roman"/>
          <w:szCs w:val="22"/>
        </w:rPr>
        <w:sectPr w:rsidR="00091A6D" w:rsidSect="00BA3DB1">
          <w:headerReference w:type="even" r:id="rId34"/>
          <w:headerReference w:type="default" r:id="rId35"/>
          <w:footerReference w:type="even" r:id="rId36"/>
          <w:footerReference w:type="default" r:id="rId37"/>
          <w:headerReference w:type="first" r:id="rId38"/>
          <w:footerReference w:type="first" r:id="rId39"/>
          <w:endnotePr>
            <w:numFmt w:val="decimal"/>
          </w:endnotePr>
          <w:pgSz w:w="16820" w:h="11900" w:orient="landscape" w:code="9"/>
          <w:pgMar w:top="1134" w:right="1418" w:bottom="1418" w:left="1170" w:header="510" w:footer="1021" w:gutter="0"/>
          <w:cols w:space="720"/>
          <w:titlePg/>
          <w:docGrid w:linePitch="299"/>
        </w:sectPr>
      </w:pPr>
    </w:p>
    <w:p w14:paraId="5A8A5095" w14:textId="72151056" w:rsidR="00091A6D" w:rsidRPr="00D04AFD" w:rsidRDefault="00091A6D" w:rsidP="00091A6D">
      <w:pPr>
        <w:pStyle w:val="Heading1"/>
        <w:spacing w:after="240"/>
      </w:pPr>
      <w:bookmarkStart w:id="65" w:name="_Toc67860850"/>
      <w:r>
        <w:lastRenderedPageBreak/>
        <w:t>Annex – Some artists who have expressed their concern on current situation of digital music markets</w:t>
      </w:r>
      <w:bookmarkEnd w:id="65"/>
    </w:p>
    <w:p w14:paraId="07424D1B" w14:textId="77777777" w:rsidR="00091A6D" w:rsidRPr="00FD568F" w:rsidRDefault="00091A6D" w:rsidP="00091A6D">
      <w:pPr>
        <w:spacing w:after="120"/>
        <w:jc w:val="both"/>
        <w:rPr>
          <w:rFonts w:eastAsia="Times New Roman"/>
          <w:szCs w:val="22"/>
        </w:rPr>
      </w:pPr>
      <w:r w:rsidRPr="00FD568F">
        <w:rPr>
          <w:rFonts w:eastAsia="Times New Roman"/>
          <w:szCs w:val="22"/>
        </w:rPr>
        <w:t xml:space="preserve">156 artists in </w:t>
      </w:r>
      <w:r>
        <w:rPr>
          <w:rFonts w:eastAsia="Times New Roman"/>
          <w:szCs w:val="22"/>
        </w:rPr>
        <w:t>the UK (</w:t>
      </w:r>
      <w:r w:rsidRPr="00054124">
        <w:rPr>
          <w:rFonts w:eastAsia="Times New Roman"/>
          <w:szCs w:val="22"/>
        </w:rPr>
        <w:t>https://www.theguardian.com/music/2021/apr/20/paul-mccartney-kate-bush-law-change-music-streaming-payment</w:t>
      </w:r>
      <w:r>
        <w:rPr>
          <w:rFonts w:eastAsia="Times New Roman"/>
          <w:szCs w:val="22"/>
        </w:rPr>
        <w:t>)</w:t>
      </w:r>
    </w:p>
    <w:p w14:paraId="1594CAA5" w14:textId="77777777" w:rsidR="00091A6D" w:rsidRPr="00E406DC" w:rsidRDefault="00091A6D" w:rsidP="00091A6D">
      <w:pPr>
        <w:spacing w:after="120"/>
        <w:jc w:val="both"/>
        <w:rPr>
          <w:rFonts w:eastAsia="Times New Roman"/>
          <w:szCs w:val="22"/>
          <w:lang w:val="es-ES"/>
        </w:rPr>
      </w:pPr>
      <w:r w:rsidRPr="00E406DC">
        <w:rPr>
          <w:rFonts w:eastAsia="Times New Roman"/>
          <w:szCs w:val="22"/>
          <w:lang w:val="es-ES"/>
        </w:rPr>
        <w:t>Alejandro Sanz (https://www.vix.com/es/btg/musica/9898/taylor-swift-y-9-estrellas-de-la-musica-contra-los-servicios-de-streaming-como-spotify)</w:t>
      </w:r>
    </w:p>
    <w:p w14:paraId="082EDA83" w14:textId="77777777" w:rsidR="00091A6D" w:rsidRPr="00C30C63" w:rsidRDefault="00091A6D" w:rsidP="00091A6D">
      <w:pPr>
        <w:spacing w:after="120"/>
        <w:jc w:val="both"/>
        <w:rPr>
          <w:rFonts w:eastAsia="Times New Roman"/>
          <w:szCs w:val="22"/>
        </w:rPr>
      </w:pPr>
      <w:r w:rsidRPr="00C30C63">
        <w:rPr>
          <w:rFonts w:eastAsia="Times New Roman"/>
          <w:szCs w:val="22"/>
        </w:rPr>
        <w:t>Amee Mann (https://www.vix.com/es/btg/musica/9898/taylor-swift-y-9-estrellas-de-la-musica-contra-los-servicios-de-streaming-como-spotify)</w:t>
      </w:r>
    </w:p>
    <w:p w14:paraId="08817A68" w14:textId="77777777" w:rsidR="00091A6D" w:rsidRPr="00C30C63" w:rsidRDefault="00091A6D" w:rsidP="00091A6D">
      <w:pPr>
        <w:spacing w:after="120"/>
        <w:jc w:val="both"/>
        <w:rPr>
          <w:rFonts w:eastAsia="Times New Roman"/>
          <w:szCs w:val="22"/>
        </w:rPr>
      </w:pPr>
      <w:r w:rsidRPr="00C30C63">
        <w:rPr>
          <w:rFonts w:eastAsia="Times New Roman"/>
          <w:szCs w:val="22"/>
        </w:rPr>
        <w:t>Beck (http://industriamusical.es/mas-de-180-artistas-firman-peticion-)</w:t>
      </w:r>
    </w:p>
    <w:p w14:paraId="6A419EB4"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Belako (https://www.elconfidencial.com/cultura/2020-08-25/spotify-youtube-apple-amazon-streaming-musica_2723263/)</w:t>
      </w:r>
    </w:p>
    <w:p w14:paraId="72723EB2" w14:textId="77777777" w:rsidR="00091A6D" w:rsidRPr="00C30C63" w:rsidRDefault="00091A6D" w:rsidP="00091A6D">
      <w:pPr>
        <w:spacing w:after="120"/>
        <w:jc w:val="both"/>
        <w:rPr>
          <w:rFonts w:eastAsia="Times New Roman"/>
          <w:szCs w:val="22"/>
        </w:rPr>
      </w:pPr>
      <w:r w:rsidRPr="00C30C63">
        <w:rPr>
          <w:rFonts w:eastAsia="Times New Roman"/>
          <w:szCs w:val="22"/>
        </w:rPr>
        <w:t>Bono, singer of U2 (http://industriamusical.es/mas-de-180-artistas-firman-peticion-)</w:t>
      </w:r>
    </w:p>
    <w:p w14:paraId="23DC34AB" w14:textId="77777777" w:rsidR="00091A6D" w:rsidRPr="00C30C63" w:rsidRDefault="00091A6D" w:rsidP="00091A6D">
      <w:pPr>
        <w:spacing w:after="120"/>
        <w:jc w:val="both"/>
        <w:rPr>
          <w:rFonts w:eastAsia="Times New Roman"/>
          <w:szCs w:val="22"/>
        </w:rPr>
      </w:pPr>
      <w:r w:rsidRPr="00C30C63">
        <w:rPr>
          <w:rFonts w:eastAsia="Times New Roman"/>
          <w:szCs w:val="22"/>
        </w:rPr>
        <w:t>British Academy of Songwriters, Composers and Authors (https://www.genbeta.com/multimedia/musicos-contra-spotify-las-m)</w:t>
      </w:r>
    </w:p>
    <w:p w14:paraId="51DD3D4A"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Cala Vento (https://www.elconfidencial.com/cultura/2020-08-25/spotify-youtube-apple-amazon-streaming-musica_2723263/)</w:t>
      </w:r>
    </w:p>
    <w:p w14:paraId="2F85306D" w14:textId="77777777" w:rsidR="00091A6D" w:rsidRPr="00C30C63" w:rsidRDefault="00091A6D" w:rsidP="00091A6D">
      <w:pPr>
        <w:spacing w:after="120"/>
        <w:jc w:val="both"/>
        <w:rPr>
          <w:rFonts w:eastAsia="Times New Roman"/>
          <w:szCs w:val="22"/>
        </w:rPr>
      </w:pPr>
      <w:r w:rsidRPr="00C30C63">
        <w:rPr>
          <w:rFonts w:eastAsia="Times New Roman"/>
          <w:szCs w:val="22"/>
        </w:rPr>
        <w:t>David Byrne (https://www.genbeta.com/multimedia/musicos-contra-spotify-las-m)</w:t>
      </w:r>
    </w:p>
    <w:p w14:paraId="239F98B2" w14:textId="77777777" w:rsidR="00091A6D" w:rsidRPr="00C30C63" w:rsidRDefault="00091A6D" w:rsidP="00091A6D">
      <w:pPr>
        <w:spacing w:after="120"/>
        <w:jc w:val="both"/>
        <w:rPr>
          <w:rFonts w:eastAsia="Times New Roman"/>
          <w:szCs w:val="22"/>
        </w:rPr>
      </w:pPr>
      <w:r w:rsidRPr="00C30C63">
        <w:rPr>
          <w:rFonts w:eastAsia="Times New Roman"/>
          <w:szCs w:val="22"/>
        </w:rPr>
        <w:t>Gwen Stefani (http://industriamusical.es/mas-de-180-artistas-firman-peticion-)</w:t>
      </w:r>
    </w:p>
    <w:p w14:paraId="3CB1A900"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Jay Z (http://www.t13.cl/noticia/tendencias/espectaculos/10-exitosos-a)</w:t>
      </w:r>
    </w:p>
    <w:p w14:paraId="06AD31A8" w14:textId="77777777" w:rsidR="00091A6D" w:rsidRPr="00C30C63" w:rsidRDefault="00091A6D" w:rsidP="00091A6D">
      <w:pPr>
        <w:spacing w:after="120"/>
        <w:jc w:val="both"/>
        <w:rPr>
          <w:rFonts w:eastAsia="Times New Roman"/>
          <w:szCs w:val="22"/>
        </w:rPr>
      </w:pPr>
      <w:r w:rsidRPr="00C30C63">
        <w:rPr>
          <w:rFonts w:eastAsia="Times New Roman"/>
          <w:szCs w:val="22"/>
        </w:rPr>
        <w:t>Jordi Barnard (https://www.mehaceruido.com/2020/08/no-soy-tu-algoritmo-plataformas-de-streaming-vs-artistas-independientes/)</w:t>
      </w:r>
    </w:p>
    <w:p w14:paraId="3D56A68A" w14:textId="77777777" w:rsidR="00091A6D" w:rsidRPr="00C30C63" w:rsidRDefault="00091A6D" w:rsidP="00091A6D">
      <w:pPr>
        <w:spacing w:after="120"/>
        <w:jc w:val="both"/>
        <w:rPr>
          <w:rFonts w:eastAsia="Times New Roman"/>
          <w:szCs w:val="22"/>
        </w:rPr>
      </w:pPr>
      <w:r w:rsidRPr="00C30C63">
        <w:rPr>
          <w:rFonts w:eastAsia="Times New Roman"/>
          <w:szCs w:val="22"/>
        </w:rPr>
        <w:t xml:space="preserve">Kevin Kadine (http://www.elconfidencial.com/tecnologia/2015-09-24/la-miseria-) </w:t>
      </w:r>
    </w:p>
    <w:p w14:paraId="403FD1ED"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La Habitación Roja (http://www.lainformacion.com/arte-cultura-y-espectaculos/musica)</w:t>
      </w:r>
    </w:p>
    <w:p w14:paraId="6B654A1C"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Lady Gaga (http://industriamusical.es/mas-de-180-artistas-firman-peticion-)</w:t>
      </w:r>
    </w:p>
    <w:p w14:paraId="27D90C49" w14:textId="77777777" w:rsidR="00091A6D" w:rsidRPr="008F3A21" w:rsidRDefault="00091A6D" w:rsidP="00091A6D">
      <w:pPr>
        <w:spacing w:after="120"/>
        <w:jc w:val="both"/>
        <w:rPr>
          <w:rFonts w:eastAsia="Times New Roman"/>
          <w:szCs w:val="22"/>
          <w:lang w:val="fr-FR"/>
        </w:rPr>
      </w:pPr>
      <w:r w:rsidRPr="008F3A21">
        <w:rPr>
          <w:rFonts w:eastAsia="Times New Roman"/>
          <w:szCs w:val="22"/>
          <w:lang w:val="fr-FR"/>
        </w:rPr>
        <w:t>Lori Meyers (http://www.lainformacion.com/arte-cultura-y-espectaculos/musica)</w:t>
      </w:r>
    </w:p>
    <w:p w14:paraId="4CB90697" w14:textId="55F949BC" w:rsidR="00091A6D" w:rsidRPr="008F3A21" w:rsidRDefault="00091A6D" w:rsidP="00091A6D">
      <w:pPr>
        <w:spacing w:after="120"/>
        <w:jc w:val="both"/>
        <w:rPr>
          <w:rFonts w:eastAsia="Times New Roman"/>
          <w:szCs w:val="22"/>
          <w:lang w:val="fr-FR"/>
        </w:rPr>
      </w:pPr>
      <w:r w:rsidRPr="008F3A21">
        <w:rPr>
          <w:rFonts w:eastAsia="Times New Roman"/>
          <w:szCs w:val="22"/>
          <w:lang w:val="fr-FR"/>
        </w:rPr>
        <w:t>M Clan (</w:t>
      </w:r>
      <w:hyperlink r:id="rId40" w:history="1">
        <w:r w:rsidRPr="002070AB">
          <w:rPr>
            <w:rStyle w:val="Hyperlink"/>
            <w:rFonts w:eastAsia="Times New Roman"/>
            <w:szCs w:val="22"/>
            <w:lang w:val="fr-FR"/>
          </w:rPr>
          <w:t>https://www.huffingtonpost.es/2017/01/29/entrevista-mclan_n_13129566.html</w:t>
        </w:r>
      </w:hyperlink>
      <w:r w:rsidRPr="008F3A21">
        <w:rPr>
          <w:rFonts w:eastAsia="Times New Roman"/>
          <w:szCs w:val="22"/>
          <w:lang w:val="fr-FR"/>
        </w:rPr>
        <w:t xml:space="preserve">) </w:t>
      </w:r>
    </w:p>
    <w:p w14:paraId="713E9FED"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Manitas Nerviosas (https://www.mehaceruido.com/2020/08/no-soy-tu-algoritmo-plataformas-de-streaming-vs-artistas-independientes/)</w:t>
      </w:r>
    </w:p>
    <w:p w14:paraId="0A8A3578" w14:textId="77777777" w:rsidR="00091A6D" w:rsidRPr="00C30C63" w:rsidRDefault="00091A6D" w:rsidP="00091A6D">
      <w:pPr>
        <w:spacing w:after="120"/>
        <w:jc w:val="both"/>
        <w:rPr>
          <w:rFonts w:eastAsia="Times New Roman"/>
          <w:szCs w:val="22"/>
        </w:rPr>
      </w:pPr>
      <w:r w:rsidRPr="00C30C63">
        <w:rPr>
          <w:rFonts w:eastAsia="Times New Roman"/>
          <w:szCs w:val="22"/>
        </w:rPr>
        <w:t>Marc Gili and Belly Hernández, from Dorian (</w:t>
      </w:r>
      <w:r w:rsidRPr="003917EA">
        <w:rPr>
          <w:rFonts w:eastAsia="Times New Roman"/>
          <w:szCs w:val="22"/>
        </w:rPr>
        <w:t>https</w:t>
      </w:r>
      <w:r w:rsidRPr="00396321">
        <w:t>://www.lainformacion.com/arte-cultura-y-espectaculos/</w:t>
      </w:r>
      <w:r w:rsidRPr="003917EA">
        <w:rPr>
          <w:rFonts w:eastAsia="Times New Roman"/>
          <w:szCs w:val="22"/>
        </w:rPr>
        <w:t>los-musicos-espanoles-se-cansan-de-spotify-es-un-parche-a-la-pirateria_XbwrzmnisDBp0MIzS06Gh6/</w:t>
      </w:r>
      <w:r w:rsidRPr="00C30C63">
        <w:rPr>
          <w:rFonts w:eastAsia="Times New Roman"/>
          <w:szCs w:val="22"/>
        </w:rPr>
        <w:t>)</w:t>
      </w:r>
    </w:p>
    <w:p w14:paraId="7332057F"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Metallica (https://www.vix.com/es/btg/musica/9898/taylor-swift-y-9-estrellas-de-la-musica-contra-los-servicios-de-streaming-como-spotify)</w:t>
      </w:r>
    </w:p>
    <w:p w14:paraId="6109CF39" w14:textId="77777777" w:rsidR="00091A6D" w:rsidRPr="00C30C63" w:rsidRDefault="00091A6D" w:rsidP="00091A6D">
      <w:pPr>
        <w:spacing w:after="120"/>
        <w:jc w:val="both"/>
        <w:rPr>
          <w:rFonts w:eastAsia="Times New Roman"/>
          <w:szCs w:val="22"/>
        </w:rPr>
      </w:pPr>
      <w:r w:rsidRPr="00C30C63">
        <w:rPr>
          <w:rFonts w:eastAsia="Times New Roman"/>
          <w:szCs w:val="22"/>
        </w:rPr>
        <w:t>Molko, from Placebo (</w:t>
      </w:r>
      <w:r w:rsidRPr="0087474C">
        <w:rPr>
          <w:rFonts w:eastAsia="Times New Roman"/>
          <w:szCs w:val="22"/>
        </w:rPr>
        <w:t>https://www.genbeta.com/multimedia/musicos-contra-spotify-las-mayores-rajadas-contra-la-tarifa-plana</w:t>
      </w:r>
      <w:r w:rsidRPr="00C30C63">
        <w:rPr>
          <w:rFonts w:eastAsia="Times New Roman"/>
          <w:szCs w:val="22"/>
        </w:rPr>
        <w:t>)</w:t>
      </w:r>
    </w:p>
    <w:p w14:paraId="505FA1BC"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 xml:space="preserve">Mónica Vázquez from Klein </w:t>
      </w:r>
      <w:r>
        <w:rPr>
          <w:rFonts w:eastAsia="Times New Roman"/>
          <w:szCs w:val="22"/>
          <w:lang w:val="es-ES"/>
        </w:rPr>
        <w:t>(</w:t>
      </w:r>
      <w:r w:rsidRPr="002E145D">
        <w:rPr>
          <w:rFonts w:eastAsia="Times New Roman"/>
          <w:szCs w:val="22"/>
          <w:lang w:val="es-ES"/>
        </w:rPr>
        <w:t>https://www.lainformacion.com/arte-cultura-y-espectaculos/los-musicos-espanoles-se-cansan-de-spotify-es-un-parche-a-la-pirateria-2-2_ovzmwrtkvb9vpi1mnno5t7/</w:t>
      </w:r>
      <w:r>
        <w:rPr>
          <w:rFonts w:eastAsia="Times New Roman"/>
          <w:szCs w:val="22"/>
          <w:lang w:val="es-ES"/>
        </w:rPr>
        <w:t>)</w:t>
      </w:r>
    </w:p>
    <w:p w14:paraId="7FCC95F0" w14:textId="578E9F11" w:rsidR="00091A6D" w:rsidRPr="00C30C63" w:rsidRDefault="00091A6D" w:rsidP="00091A6D">
      <w:pPr>
        <w:spacing w:after="120"/>
        <w:jc w:val="both"/>
        <w:rPr>
          <w:rFonts w:eastAsia="Times New Roman"/>
          <w:szCs w:val="22"/>
        </w:rPr>
      </w:pPr>
      <w:r w:rsidRPr="00C30C63">
        <w:rPr>
          <w:rFonts w:eastAsia="Times New Roman"/>
          <w:szCs w:val="22"/>
        </w:rPr>
        <w:t>Nadine Shah (</w:t>
      </w:r>
      <w:hyperlink r:id="rId41" w:history="1">
        <w:r w:rsidRPr="002070AB">
          <w:rPr>
            <w:rStyle w:val="Hyperlink"/>
            <w:rFonts w:eastAsia="Times New Roman"/>
            <w:szCs w:val="22"/>
          </w:rPr>
          <w:t>https://www.theguardian.com/commentisfree/2020/dec/03/music-streaming-major-labels-musicians-uk-government</w:t>
        </w:r>
      </w:hyperlink>
      <w:r w:rsidRPr="00C30C63">
        <w:rPr>
          <w:rFonts w:eastAsia="Times New Roman"/>
          <w:szCs w:val="22"/>
        </w:rPr>
        <w:t>)</w:t>
      </w:r>
      <w:r>
        <w:rPr>
          <w:rFonts w:eastAsia="Times New Roman"/>
          <w:szCs w:val="22"/>
        </w:rPr>
        <w:t xml:space="preserve"> </w:t>
      </w:r>
    </w:p>
    <w:p w14:paraId="66A126ED" w14:textId="77777777" w:rsidR="00091A6D" w:rsidRPr="00C30C63" w:rsidRDefault="00091A6D" w:rsidP="00091A6D">
      <w:pPr>
        <w:spacing w:after="120"/>
        <w:jc w:val="both"/>
        <w:rPr>
          <w:rFonts w:eastAsia="Times New Roman"/>
          <w:szCs w:val="22"/>
        </w:rPr>
      </w:pPr>
      <w:r w:rsidRPr="00C30C63">
        <w:rPr>
          <w:rFonts w:eastAsia="Times New Roman"/>
          <w:szCs w:val="22"/>
        </w:rPr>
        <w:t>Nigel Goldrich (</w:t>
      </w:r>
      <w:r w:rsidRPr="002E145D">
        <w:rPr>
          <w:rFonts w:eastAsia="Times New Roman"/>
          <w:szCs w:val="22"/>
        </w:rPr>
        <w:t>https://www.genbeta.com/multimedia/musicos-contra-spotify-las-mayores-rajadas-contra-la-tarifa-plana</w:t>
      </w:r>
      <w:r w:rsidRPr="00C30C63">
        <w:rPr>
          <w:rFonts w:eastAsia="Times New Roman"/>
          <w:szCs w:val="22"/>
        </w:rPr>
        <w:t>)</w:t>
      </w:r>
    </w:p>
    <w:p w14:paraId="4F5F2CFC" w14:textId="77777777" w:rsidR="00091A6D" w:rsidRPr="00C30C63" w:rsidRDefault="00091A6D" w:rsidP="00091A6D">
      <w:pPr>
        <w:spacing w:after="120"/>
        <w:jc w:val="both"/>
        <w:rPr>
          <w:rFonts w:eastAsia="Times New Roman"/>
          <w:szCs w:val="22"/>
        </w:rPr>
      </w:pPr>
      <w:r w:rsidRPr="00C30C63">
        <w:rPr>
          <w:rFonts w:eastAsia="Times New Roman"/>
          <w:szCs w:val="22"/>
        </w:rPr>
        <w:t>Patrick Carney, drummer from Black Keys (</w:t>
      </w:r>
      <w:r w:rsidRPr="002E145D">
        <w:rPr>
          <w:rFonts w:eastAsia="Times New Roman"/>
          <w:szCs w:val="22"/>
        </w:rPr>
        <w:t>https://www.genbeta.com/multimedia/musicos-contra-spotify-las-mayores-rajadas-contra-la-tarifa-plana</w:t>
      </w:r>
      <w:r w:rsidRPr="00C30C63">
        <w:rPr>
          <w:rFonts w:eastAsia="Times New Roman"/>
          <w:szCs w:val="22"/>
        </w:rPr>
        <w:t>)</w:t>
      </w:r>
    </w:p>
    <w:p w14:paraId="114DA60D" w14:textId="77777777" w:rsidR="00091A6D" w:rsidRPr="00C30C63" w:rsidRDefault="00091A6D" w:rsidP="00091A6D">
      <w:pPr>
        <w:spacing w:after="120"/>
        <w:jc w:val="both"/>
        <w:rPr>
          <w:rFonts w:eastAsia="Times New Roman"/>
          <w:szCs w:val="22"/>
        </w:rPr>
      </w:pPr>
      <w:r w:rsidRPr="00C30C63">
        <w:rPr>
          <w:rFonts w:eastAsia="Times New Roman"/>
          <w:szCs w:val="22"/>
        </w:rPr>
        <w:lastRenderedPageBreak/>
        <w:t>Paul McCartney (</w:t>
      </w:r>
      <w:r w:rsidRPr="00D543ED">
        <w:rPr>
          <w:rFonts w:eastAsia="Times New Roman"/>
          <w:szCs w:val="22"/>
        </w:rPr>
        <w:t>https://industriamusical.es/mas-de-180-artistas-firman-peticion-en-contra-del-dmca/</w:t>
      </w:r>
      <w:r>
        <w:rPr>
          <w:rFonts w:eastAsia="Times New Roman"/>
          <w:szCs w:val="22"/>
        </w:rPr>
        <w:t>)</w:t>
      </w:r>
    </w:p>
    <w:p w14:paraId="6AE806C7" w14:textId="77777777" w:rsidR="00091A6D" w:rsidRPr="00C30C63" w:rsidRDefault="00091A6D" w:rsidP="00091A6D">
      <w:pPr>
        <w:spacing w:after="120"/>
        <w:jc w:val="both"/>
        <w:rPr>
          <w:rFonts w:eastAsia="Times New Roman"/>
          <w:szCs w:val="22"/>
        </w:rPr>
      </w:pPr>
      <w:r w:rsidRPr="00C30C63">
        <w:rPr>
          <w:rFonts w:eastAsia="Times New Roman"/>
          <w:szCs w:val="22"/>
        </w:rPr>
        <w:t>Pink Floyd (https://www.vix.com/es/btg/musica/9898/taylor-swift-y-9-estrellas-de-la-musica-contra-los-servicios-de-streaming-como-spotify)</w:t>
      </w:r>
    </w:p>
    <w:p w14:paraId="6258FA20" w14:textId="77777777" w:rsidR="00091A6D" w:rsidRPr="002E145D" w:rsidRDefault="00091A6D" w:rsidP="00091A6D">
      <w:pPr>
        <w:spacing w:after="120"/>
        <w:jc w:val="both"/>
        <w:rPr>
          <w:rFonts w:eastAsia="Times New Roman"/>
          <w:szCs w:val="22"/>
        </w:rPr>
      </w:pPr>
      <w:r w:rsidRPr="00C30C63">
        <w:rPr>
          <w:rFonts w:eastAsia="Times New Roman"/>
          <w:szCs w:val="22"/>
        </w:rPr>
        <w:t>Prince (</w:t>
      </w:r>
      <w:r w:rsidRPr="002E145D">
        <w:rPr>
          <w:rFonts w:eastAsia="Times New Roman"/>
          <w:szCs w:val="22"/>
        </w:rPr>
        <w:t>https://www.t13.cl/noticia/tendencias/espectaculos/10-exitosos-artistas-que-se-rebelaron-contra-spotify</w:t>
      </w:r>
      <w:r w:rsidRPr="00C30C63">
        <w:rPr>
          <w:rFonts w:eastAsia="Times New Roman"/>
          <w:szCs w:val="22"/>
        </w:rPr>
        <w:t>)</w:t>
      </w:r>
      <w:r w:rsidRPr="002E145D">
        <w:rPr>
          <w:rFonts w:eastAsia="Times New Roman"/>
          <w:szCs w:val="22"/>
        </w:rPr>
        <w:t xml:space="preserve"> </w:t>
      </w:r>
    </w:p>
    <w:p w14:paraId="0A8084F4" w14:textId="77777777" w:rsidR="00091A6D" w:rsidRPr="00C30C63" w:rsidRDefault="00091A6D" w:rsidP="00091A6D">
      <w:pPr>
        <w:spacing w:after="120"/>
        <w:jc w:val="both"/>
        <w:rPr>
          <w:rFonts w:eastAsia="Times New Roman"/>
          <w:szCs w:val="22"/>
        </w:rPr>
      </w:pPr>
      <w:r w:rsidRPr="00C30C63">
        <w:rPr>
          <w:rFonts w:eastAsia="Times New Roman"/>
          <w:szCs w:val="22"/>
        </w:rPr>
        <w:t>Rihanna (https://www.vix.com/es/btg/musica/9898/taylor-swift-y-9-estrellas-de-la-musica-contra-los-servicios-de-streaming-como-spotify)</w:t>
      </w:r>
    </w:p>
    <w:p w14:paraId="7F794A9F" w14:textId="15792CFD" w:rsidR="00091A6D" w:rsidRPr="00C30C63" w:rsidRDefault="00091A6D" w:rsidP="00091A6D">
      <w:pPr>
        <w:spacing w:after="120"/>
        <w:jc w:val="both"/>
        <w:rPr>
          <w:rFonts w:eastAsia="Times New Roman"/>
          <w:szCs w:val="22"/>
        </w:rPr>
      </w:pPr>
      <w:r w:rsidRPr="00C30C63">
        <w:rPr>
          <w:rFonts w:eastAsia="Times New Roman"/>
          <w:szCs w:val="22"/>
        </w:rPr>
        <w:t>Rubén Pozo, from Pereza (</w:t>
      </w:r>
      <w:hyperlink r:id="rId42" w:history="1">
        <w:r w:rsidRPr="002070AB">
          <w:rPr>
            <w:rStyle w:val="Hyperlink"/>
            <w:rFonts w:eastAsia="Times New Roman"/>
            <w:szCs w:val="22"/>
          </w:rPr>
          <w:t>https://www.leonoticias.com/culturas/musica/queda-dinero-streaming-20201122094327-ntrc.html?ref=https%3A%2F%2Fwww.google.com%2F</w:t>
        </w:r>
      </w:hyperlink>
      <w:r w:rsidRPr="00C30C63">
        <w:rPr>
          <w:rFonts w:eastAsia="Times New Roman"/>
          <w:szCs w:val="22"/>
        </w:rPr>
        <w:t>)</w:t>
      </w:r>
    </w:p>
    <w:p w14:paraId="6B30A8A0" w14:textId="77777777" w:rsidR="00091A6D" w:rsidRPr="00C30C63" w:rsidRDefault="00091A6D" w:rsidP="00091A6D">
      <w:pPr>
        <w:spacing w:after="120"/>
        <w:jc w:val="both"/>
        <w:rPr>
          <w:rFonts w:eastAsia="Times New Roman"/>
          <w:szCs w:val="22"/>
        </w:rPr>
      </w:pPr>
      <w:r w:rsidRPr="00C30C63">
        <w:rPr>
          <w:rFonts w:eastAsia="Times New Roman"/>
          <w:szCs w:val="22"/>
        </w:rPr>
        <w:t>Rufus T. Firefly  (https://www.elconfidencial.com/cultura/2020-08-25/spotify-youtube-apple-amazon-streaming-musica_2723263/)</w:t>
      </w:r>
    </w:p>
    <w:p w14:paraId="44C1ED7F" w14:textId="77777777" w:rsidR="00091A6D" w:rsidRPr="00C30C63" w:rsidRDefault="00091A6D" w:rsidP="00091A6D">
      <w:pPr>
        <w:spacing w:after="120"/>
        <w:jc w:val="both"/>
        <w:rPr>
          <w:rFonts w:eastAsia="Times New Roman"/>
          <w:szCs w:val="22"/>
        </w:rPr>
      </w:pPr>
      <w:r w:rsidRPr="00C30C63">
        <w:rPr>
          <w:rFonts w:eastAsia="Times New Roman"/>
          <w:szCs w:val="22"/>
        </w:rPr>
        <w:t>Seward (https://www.elconfidencial.com/cultura/2020-08-25/spotify-youtube-apple-amazon-streaming-musica_2723263/)</w:t>
      </w:r>
    </w:p>
    <w:p w14:paraId="5EC10637" w14:textId="77777777" w:rsidR="00091A6D" w:rsidRPr="00C30C63" w:rsidRDefault="00091A6D" w:rsidP="00091A6D">
      <w:pPr>
        <w:spacing w:after="120"/>
        <w:jc w:val="both"/>
        <w:rPr>
          <w:rFonts w:eastAsia="Times New Roman"/>
          <w:szCs w:val="22"/>
        </w:rPr>
      </w:pPr>
      <w:r w:rsidRPr="00C30C63">
        <w:rPr>
          <w:rFonts w:eastAsia="Times New Roman"/>
          <w:szCs w:val="22"/>
        </w:rPr>
        <w:t xml:space="preserve">Swan Fyahboy (http://industriamusical.es/hablamos-con-swan-fyahbwoy-sobre-aut) </w:t>
      </w:r>
    </w:p>
    <w:p w14:paraId="2E184718" w14:textId="77777777" w:rsidR="00091A6D" w:rsidRPr="00C30C63" w:rsidRDefault="00091A6D" w:rsidP="00091A6D">
      <w:pPr>
        <w:spacing w:after="120"/>
        <w:jc w:val="both"/>
        <w:rPr>
          <w:rFonts w:eastAsia="Times New Roman"/>
          <w:szCs w:val="22"/>
        </w:rPr>
      </w:pPr>
      <w:r w:rsidRPr="00C30C63">
        <w:rPr>
          <w:rFonts w:eastAsia="Times New Roman"/>
          <w:szCs w:val="22"/>
        </w:rPr>
        <w:t>Tachenko (http://www.lainformacion.com/arte-cultura-y-espectaculos/musica)</w:t>
      </w:r>
    </w:p>
    <w:p w14:paraId="746C38C2" w14:textId="77777777" w:rsidR="00091A6D" w:rsidRPr="00C30C63" w:rsidRDefault="00091A6D" w:rsidP="00091A6D">
      <w:pPr>
        <w:spacing w:after="120"/>
        <w:jc w:val="both"/>
        <w:rPr>
          <w:rFonts w:eastAsia="Times New Roman"/>
          <w:szCs w:val="22"/>
        </w:rPr>
      </w:pPr>
      <w:r w:rsidRPr="00C30C63">
        <w:rPr>
          <w:rFonts w:eastAsia="Times New Roman"/>
          <w:szCs w:val="22"/>
        </w:rPr>
        <w:t>Taylor Swift (http://industriamusical.es/mas-de-180-artistas-firman-peticion-)</w:t>
      </w:r>
    </w:p>
    <w:p w14:paraId="76CA70E5" w14:textId="77777777" w:rsidR="00091A6D" w:rsidRPr="00C30C63" w:rsidRDefault="00091A6D" w:rsidP="00091A6D">
      <w:pPr>
        <w:spacing w:after="120"/>
        <w:jc w:val="both"/>
        <w:rPr>
          <w:rFonts w:eastAsia="Times New Roman"/>
          <w:szCs w:val="22"/>
        </w:rPr>
      </w:pPr>
      <w:r w:rsidRPr="00C30C63">
        <w:rPr>
          <w:rFonts w:eastAsia="Times New Roman"/>
          <w:szCs w:val="22"/>
        </w:rPr>
        <w:t>Thom Yorke, from Radiohead (https://www.genbeta.com/multimedia/musicos-contra-spotify-las-m)</w:t>
      </w:r>
    </w:p>
    <w:p w14:paraId="4F59FC4C" w14:textId="77777777" w:rsidR="00091A6D" w:rsidRPr="00C30C63" w:rsidRDefault="00091A6D" w:rsidP="00091A6D">
      <w:pPr>
        <w:spacing w:after="120"/>
        <w:jc w:val="both"/>
        <w:rPr>
          <w:rFonts w:eastAsia="Times New Roman"/>
          <w:szCs w:val="22"/>
          <w:lang w:val="es-ES"/>
        </w:rPr>
      </w:pPr>
      <w:r w:rsidRPr="00C30C63">
        <w:rPr>
          <w:rFonts w:eastAsia="Times New Roman"/>
          <w:szCs w:val="22"/>
          <w:lang w:val="es-ES"/>
        </w:rPr>
        <w:t>Vega (https://www.leonoticias.com/culturas/musica/queda-dinero-streaming-20201122094327-ntrc.html?ref=https%3A%2F%2Fwww.google.com%2F)</w:t>
      </w:r>
    </w:p>
    <w:p w14:paraId="4A30DA3B" w14:textId="77777777" w:rsidR="00091A6D" w:rsidRDefault="00091A6D" w:rsidP="00091A6D">
      <w:pPr>
        <w:spacing w:after="120"/>
        <w:jc w:val="both"/>
        <w:rPr>
          <w:rFonts w:eastAsia="Times New Roman"/>
          <w:szCs w:val="22"/>
        </w:rPr>
      </w:pPr>
      <w:r w:rsidRPr="00C30C63">
        <w:rPr>
          <w:rFonts w:eastAsia="Times New Roman"/>
          <w:szCs w:val="22"/>
        </w:rPr>
        <w:t>Zoe Keating (http://industriamusical.es/zoe-keating-artista-spotify-ingresos)</w:t>
      </w:r>
    </w:p>
    <w:p w14:paraId="4F30F57B" w14:textId="77777777" w:rsidR="00091A6D" w:rsidRDefault="00091A6D" w:rsidP="00091A6D">
      <w:pPr>
        <w:spacing w:after="120"/>
        <w:jc w:val="both"/>
        <w:rPr>
          <w:rFonts w:eastAsia="Times New Roman"/>
          <w:szCs w:val="22"/>
        </w:rPr>
      </w:pPr>
    </w:p>
    <w:p w14:paraId="244646AD" w14:textId="77777777" w:rsidR="00091A6D" w:rsidRDefault="00091A6D" w:rsidP="00091A6D">
      <w:pPr>
        <w:rPr>
          <w:b/>
          <w:bCs/>
          <w:caps/>
          <w:kern w:val="32"/>
          <w:szCs w:val="32"/>
        </w:rPr>
      </w:pPr>
      <w:r>
        <w:br w:type="page"/>
      </w:r>
    </w:p>
    <w:p w14:paraId="37123044" w14:textId="77777777" w:rsidR="00091A6D" w:rsidRPr="00D04AFD" w:rsidRDefault="00091A6D" w:rsidP="00091A6D">
      <w:pPr>
        <w:pStyle w:val="Heading1"/>
        <w:spacing w:after="240"/>
      </w:pPr>
      <w:r>
        <w:lastRenderedPageBreak/>
        <w:t>Annex – Different legal systems regarding the making available right for performers</w:t>
      </w:r>
    </w:p>
    <w:p w14:paraId="4FD27D3D"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In the EU, there are different legal systems established by certain national legislations concerning the right of making available to the public for implementing the Directive 2001/29/CE. </w:t>
      </w:r>
    </w:p>
    <w:p w14:paraId="591B7383"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r>
      <w:r>
        <w:rPr>
          <w:rFonts w:eastAsia="Times New Roman"/>
          <w:szCs w:val="22"/>
        </w:rPr>
        <w:t>Spain</w:t>
      </w:r>
    </w:p>
    <w:p w14:paraId="0D2B4714" w14:textId="77777777" w:rsidR="00091A6D" w:rsidRPr="0060290E" w:rsidRDefault="00091A6D" w:rsidP="00091A6D">
      <w:pPr>
        <w:spacing w:after="120"/>
        <w:jc w:val="both"/>
        <w:rPr>
          <w:rFonts w:eastAsia="Times New Roman"/>
          <w:szCs w:val="22"/>
        </w:rPr>
      </w:pPr>
      <w:r w:rsidRPr="0060290E">
        <w:rPr>
          <w:rFonts w:eastAsia="Times New Roman"/>
          <w:szCs w:val="22"/>
        </w:rPr>
        <w:t>i)</w:t>
      </w:r>
      <w:r w:rsidRPr="0060290E">
        <w:rPr>
          <w:rFonts w:eastAsia="Times New Roman"/>
          <w:szCs w:val="22"/>
        </w:rPr>
        <w:tab/>
        <w:t>The relevant Law</w:t>
      </w:r>
    </w:p>
    <w:p w14:paraId="50527F9D" w14:textId="77777777" w:rsidR="00091A6D" w:rsidRPr="0060290E" w:rsidRDefault="00091A6D" w:rsidP="00091A6D">
      <w:pPr>
        <w:spacing w:after="120"/>
        <w:jc w:val="both"/>
        <w:rPr>
          <w:rFonts w:eastAsia="Times New Roman"/>
          <w:szCs w:val="22"/>
        </w:rPr>
      </w:pPr>
      <w:r w:rsidRPr="0060290E">
        <w:rPr>
          <w:rFonts w:eastAsia="Times New Roman"/>
          <w:szCs w:val="22"/>
        </w:rPr>
        <w:t>The Directive 2001/29 on the harmonization of certain aspects of copyright and related rights in the information society was implemented in the Spanish Law by means of the Law 23/2006 dated on July 7 and it resulted in a new wording of article 108 of the Consolidated Text of the Intellectual Property Law of Spain (hereinafter TRLPI), through sections 1, 2 and 3 as follows:</w:t>
      </w:r>
    </w:p>
    <w:p w14:paraId="07F69077"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t>Article 108.1 recognizes an exclusive right in favor of performers for making their fixed performances available to the public in the manner set out in article 20.2 i).</w:t>
      </w:r>
    </w:p>
    <w:p w14:paraId="1910E453"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t>Article 108.2 establishes an assumption of assignment of this exclusive right in favor of the phonogram producer or audiovisual producer when both the performer and the producer enter into a contract in this regard.</w:t>
      </w:r>
    </w:p>
    <w:p w14:paraId="3813F562"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t>Article 108.3 guarantees, when the performer has transferred this exclusive right to the producer, an unwaivable right to equitable remuneration. This remuneration lacks condition of exclusive right, i.e., it does not lie in authorizing or prohibiting. Performer is just granted with a credit right to obtain an equitable remuneration by those who carry out making available act (article 108.3). In addition, under article 108.6, this right shall be entrusted to collective management societies, i.e., it cannot be managed by right holders individually but on collective management basis.</w:t>
      </w:r>
    </w:p>
    <w:p w14:paraId="70B9710A"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Therefore, when performers sign individually or collectively a contract with a phonogram or audiovisual producer, regarding the production of phonograms and audiovisual recordings, it will be assumed (unless there is an agreement in a contrary sense), that the performer has assigned their making available right. This transfer does not affect the remuneration right subject to compulsory collective management. </w:t>
      </w:r>
    </w:p>
    <w:p w14:paraId="15326E91"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This remuneration right shall be paid by those who carry out making available acts according to article 108.3 of the Spanish Law and is managed by the relevant collecting societies under article 108.6 of the Law. </w:t>
      </w:r>
    </w:p>
    <w:p w14:paraId="4AC873BC"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Link to the Law: </w:t>
      </w:r>
    </w:p>
    <w:p w14:paraId="070CE2F2" w14:textId="77777777" w:rsidR="00091A6D" w:rsidRPr="0060290E" w:rsidRDefault="00091A6D" w:rsidP="00091A6D">
      <w:pPr>
        <w:spacing w:after="120"/>
        <w:jc w:val="both"/>
        <w:rPr>
          <w:rFonts w:eastAsia="Times New Roman"/>
          <w:szCs w:val="22"/>
        </w:rPr>
      </w:pPr>
      <w:r w:rsidRPr="0060290E">
        <w:rPr>
          <w:rFonts w:eastAsia="Times New Roman"/>
          <w:szCs w:val="22"/>
        </w:rPr>
        <w:t>https://wipolex.wipo.int/es/text/577658</w:t>
      </w:r>
    </w:p>
    <w:p w14:paraId="146B03C1" w14:textId="77777777" w:rsidR="00091A6D" w:rsidRPr="0060290E" w:rsidRDefault="00091A6D" w:rsidP="00091A6D">
      <w:pPr>
        <w:spacing w:after="120"/>
        <w:jc w:val="both"/>
        <w:rPr>
          <w:rFonts w:eastAsia="Times New Roman"/>
          <w:szCs w:val="22"/>
        </w:rPr>
      </w:pPr>
      <w:r w:rsidRPr="0060290E">
        <w:rPr>
          <w:rFonts w:eastAsia="Times New Roman"/>
          <w:szCs w:val="22"/>
        </w:rPr>
        <w:t>ii)</w:t>
      </w:r>
      <w:r w:rsidRPr="0060290E">
        <w:rPr>
          <w:rFonts w:eastAsia="Times New Roman"/>
          <w:szCs w:val="22"/>
        </w:rPr>
        <w:tab/>
        <w:t>The collective management of the making available right in Spain</w:t>
      </w:r>
    </w:p>
    <w:p w14:paraId="687BD289"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According to article 108.6 TRLPI, this right is subject to compulsory collective management. The relevant collecting management societies in charge of administering performers’ right are AIE (regarding musical performers) and AISGE (regarding actors and dancers). </w:t>
      </w:r>
    </w:p>
    <w:p w14:paraId="7148C049"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The CMOs have reached different agreements with internet service provider which make available both phonograms or audiovisual recording to the public. </w:t>
      </w:r>
    </w:p>
    <w:p w14:paraId="0F05ADA7"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https://www.aie.es/wp-content/uploads/Memoria-2019.pdf </w:t>
      </w:r>
    </w:p>
    <w:p w14:paraId="67E3A054"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https://www.aie.es/wp-content/uploads/INFORME-DE-TRANSPARENCIA-Y-CCAA-2019-DEFINITIVO.pdf </w:t>
      </w:r>
    </w:p>
    <w:p w14:paraId="228AAD5B"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https://www.aisge.es/media/uploads/informes%20y%20cuentas/Informe%20anual%20de%20transparencia%202019.pdf </w:t>
      </w:r>
    </w:p>
    <w:p w14:paraId="3D2932AF"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r>
      <w:r>
        <w:rPr>
          <w:rFonts w:eastAsia="Times New Roman"/>
          <w:szCs w:val="22"/>
        </w:rPr>
        <w:t>Portugal</w:t>
      </w:r>
    </w:p>
    <w:p w14:paraId="708A2702" w14:textId="77777777" w:rsidR="00091A6D" w:rsidRPr="0060290E" w:rsidRDefault="00091A6D" w:rsidP="00091A6D">
      <w:pPr>
        <w:spacing w:after="120"/>
        <w:jc w:val="both"/>
        <w:rPr>
          <w:rFonts w:eastAsia="Times New Roman"/>
          <w:szCs w:val="22"/>
        </w:rPr>
      </w:pPr>
      <w:r w:rsidRPr="0060290E">
        <w:rPr>
          <w:rFonts w:eastAsia="Times New Roman"/>
          <w:szCs w:val="22"/>
        </w:rPr>
        <w:t>i)</w:t>
      </w:r>
      <w:r w:rsidRPr="0060290E">
        <w:rPr>
          <w:rFonts w:eastAsia="Times New Roman"/>
          <w:szCs w:val="22"/>
        </w:rPr>
        <w:tab/>
        <w:t>The relevant Law</w:t>
      </w:r>
    </w:p>
    <w:p w14:paraId="7F0763D8" w14:textId="77777777" w:rsidR="00091A6D" w:rsidRPr="0060290E" w:rsidRDefault="00091A6D" w:rsidP="00091A6D">
      <w:pPr>
        <w:spacing w:after="120"/>
        <w:jc w:val="both"/>
        <w:rPr>
          <w:rFonts w:eastAsia="Times New Roman"/>
          <w:szCs w:val="22"/>
        </w:rPr>
      </w:pPr>
      <w:r w:rsidRPr="0060290E">
        <w:rPr>
          <w:rFonts w:eastAsia="Times New Roman"/>
          <w:szCs w:val="22"/>
        </w:rPr>
        <w:lastRenderedPageBreak/>
        <w:t xml:space="preserve">Directive 2001/29 was implemented in the Portugal by means of the Law 50/2004 of Copyright and related Rights in the Information Society of August 24. This law amended, among others, the article 178 of the Code of Copyright and related Right enacted on September 17, 1995. </w:t>
      </w:r>
    </w:p>
    <w:p w14:paraId="598E59DE"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The article 178 of the Law foresees the different economic rights in favor of performers. A letter d) was introduced in the first section of the article with the aim of laying down the making available right of performers:  d) A colocação à disposição do público, da sua prestação, por fio ou sem fio, por forma que seja acessível a qualquer pessoa, a partir do local e no momento por ela escolhido. </w:t>
      </w:r>
    </w:p>
    <w:p w14:paraId="451A71FD" w14:textId="77777777" w:rsidR="00091A6D" w:rsidRPr="0060290E" w:rsidRDefault="00091A6D" w:rsidP="00091A6D">
      <w:pPr>
        <w:spacing w:after="120"/>
        <w:jc w:val="both"/>
        <w:rPr>
          <w:rFonts w:eastAsia="Times New Roman"/>
          <w:szCs w:val="22"/>
          <w:lang w:val="es-ES"/>
        </w:rPr>
      </w:pPr>
      <w:r w:rsidRPr="0060290E">
        <w:rPr>
          <w:rFonts w:eastAsia="Times New Roman"/>
          <w:szCs w:val="22"/>
        </w:rPr>
        <w:t xml:space="preserve">Thereby, the law implemented the making available right as an exclusive right granting the right to authorize or prohibit. </w:t>
      </w:r>
      <w:r w:rsidRPr="0060290E">
        <w:rPr>
          <w:rFonts w:eastAsia="Times New Roman"/>
          <w:szCs w:val="22"/>
          <w:lang w:val="es-ES"/>
        </w:rPr>
        <w:t>However, a former section 4 was added to article 178 in order to lay down a compulsory collective management of this right: 4 – O direito previsto na alínea d) do n.º 1 só poderá ser exercido por uma entidade de gestão colectiva de direitos dos artistas, que se presumirá mandatada para gerir os direitos de todos os titulares, incluindo os que nela não se encontrem inscritos, assegurando-se que, sempre que estes direitos forem geridos por mais que uma entidade de gestão, o titular possa decidir junto de qual dessas entidades deve reclamar os seus direitos.</w:t>
      </w:r>
    </w:p>
    <w:p w14:paraId="2293D6AC"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We can note that the stronger protection of the making available right in favor of performers derived from the mean of managing it. The Portuguese legislator took into account that the exclusive right only had an effective result provided that it is administrated in a collective way. </w:t>
      </w:r>
    </w:p>
    <w:p w14:paraId="1C9F3D35"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To sum up, the making available right held by performers was set up as an exclusive right subject to compulsory collective management. </w:t>
      </w:r>
    </w:p>
    <w:p w14:paraId="23FBE0FD" w14:textId="77777777" w:rsidR="00091A6D" w:rsidRPr="0060290E" w:rsidRDefault="00091A6D" w:rsidP="00091A6D">
      <w:pPr>
        <w:spacing w:after="120"/>
        <w:jc w:val="both"/>
        <w:rPr>
          <w:rFonts w:eastAsia="Times New Roman"/>
          <w:szCs w:val="22"/>
          <w:lang w:val="es-ES"/>
        </w:rPr>
      </w:pPr>
      <w:r w:rsidRPr="0060290E">
        <w:rPr>
          <w:rFonts w:eastAsia="Times New Roman"/>
          <w:szCs w:val="22"/>
        </w:rPr>
        <w:t xml:space="preserve">However, said section 4 of article 178 was amended by Lei n.º 32/2015, dated 24 April in order to exclude the compulsory collective management of the exclusive right. </w:t>
      </w:r>
      <w:r w:rsidRPr="0060290E">
        <w:rPr>
          <w:rFonts w:eastAsia="Times New Roman"/>
          <w:szCs w:val="22"/>
          <w:lang w:val="es-ES"/>
        </w:rPr>
        <w:t>Consequently, the wording remains as follows: - O direito previsto na alínea d) do n.º 1 pode ser exercido por uma entidade de gestão coletiva de direitos dos artistas, assegurando-se que, sempre que estes direitos forem geridos por mais que uma entidade de gestão, o titular possa decidir junto de qual dessas entidades deve reclamar os seus direitos.</w:t>
      </w:r>
    </w:p>
    <w:p w14:paraId="10F30F5F" w14:textId="77777777" w:rsidR="00091A6D" w:rsidRPr="0060290E" w:rsidRDefault="00091A6D" w:rsidP="00091A6D">
      <w:pPr>
        <w:spacing w:after="120"/>
        <w:jc w:val="both"/>
        <w:rPr>
          <w:rFonts w:eastAsia="Times New Roman"/>
          <w:szCs w:val="22"/>
        </w:rPr>
      </w:pPr>
      <w:r w:rsidRPr="0060290E">
        <w:rPr>
          <w:rFonts w:eastAsia="Times New Roman"/>
          <w:szCs w:val="22"/>
        </w:rPr>
        <w:t>Link to the Law:</w:t>
      </w:r>
    </w:p>
    <w:p w14:paraId="57A17199" w14:textId="77777777" w:rsidR="00091A6D" w:rsidRPr="0060290E" w:rsidRDefault="00091A6D" w:rsidP="00091A6D">
      <w:pPr>
        <w:spacing w:after="120"/>
        <w:jc w:val="both"/>
        <w:rPr>
          <w:rFonts w:eastAsia="Times New Roman"/>
          <w:szCs w:val="22"/>
        </w:rPr>
      </w:pPr>
      <w:r w:rsidRPr="0060290E">
        <w:rPr>
          <w:rFonts w:eastAsia="Times New Roman"/>
          <w:szCs w:val="22"/>
        </w:rPr>
        <w:t>https://wipolex.wipo.int/es/text/451731</w:t>
      </w:r>
    </w:p>
    <w:p w14:paraId="678FDC5D" w14:textId="77777777" w:rsidR="00091A6D" w:rsidRPr="0060290E" w:rsidRDefault="00091A6D" w:rsidP="00091A6D">
      <w:pPr>
        <w:spacing w:after="120"/>
        <w:jc w:val="both"/>
        <w:rPr>
          <w:rFonts w:eastAsia="Times New Roman"/>
          <w:szCs w:val="22"/>
        </w:rPr>
      </w:pPr>
      <w:r w:rsidRPr="0060290E">
        <w:rPr>
          <w:rFonts w:eastAsia="Times New Roman"/>
          <w:szCs w:val="22"/>
        </w:rPr>
        <w:t>ii)</w:t>
      </w:r>
      <w:r w:rsidRPr="0060290E">
        <w:rPr>
          <w:rFonts w:eastAsia="Times New Roman"/>
          <w:szCs w:val="22"/>
        </w:rPr>
        <w:tab/>
        <w:t>The collective management of the making available right in Portugal</w:t>
      </w:r>
    </w:p>
    <w:p w14:paraId="1505B733"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GDA is the collective management organization administering the making available right, but it is not effective because requires the mandate from the performers who (most of them) will have transferred the right to the produces previously. </w:t>
      </w:r>
    </w:p>
    <w:p w14:paraId="1751EA15"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r>
      <w:r>
        <w:rPr>
          <w:rFonts w:eastAsia="Times New Roman"/>
          <w:szCs w:val="22"/>
        </w:rPr>
        <w:t>Hungary</w:t>
      </w:r>
      <w:r w:rsidRPr="0060290E">
        <w:rPr>
          <w:rFonts w:eastAsia="Times New Roman"/>
          <w:szCs w:val="22"/>
        </w:rPr>
        <w:t xml:space="preserve"> </w:t>
      </w:r>
    </w:p>
    <w:p w14:paraId="3C8DF734" w14:textId="77777777" w:rsidR="00091A6D" w:rsidRPr="0060290E" w:rsidRDefault="00091A6D" w:rsidP="00091A6D">
      <w:pPr>
        <w:spacing w:after="120"/>
        <w:jc w:val="both"/>
        <w:rPr>
          <w:rFonts w:eastAsia="Times New Roman"/>
          <w:szCs w:val="22"/>
        </w:rPr>
      </w:pPr>
      <w:r w:rsidRPr="0060290E">
        <w:rPr>
          <w:rFonts w:eastAsia="Times New Roman"/>
          <w:szCs w:val="22"/>
        </w:rPr>
        <w:t>The current Law that entered into force on September 1, 1999, Act No. LXXVI of 1999 on Copyright, aimed at implementing the international obligations adopted by Hungary such as the 1996 WIPO Treaties. The making available right was foreseen in respect of all right holders.</w:t>
      </w:r>
    </w:p>
    <w:p w14:paraId="2D515BFC"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The first section of Article 73 of the Act on Copyright established that the performer’s consent shall be sought for making his performance available to the public by cable or any other device or in any other manner so that the members of the public can choose the place and time of the availability individually . Additionally, this right was established as an exclusive right. </w:t>
      </w:r>
    </w:p>
    <w:p w14:paraId="2542A113"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However, this Law provided a tool of protection tending to promote the collective management of the right granted to performers to the detriment of an individual administration of these rights. Article 91 of the Copyright Act stipulates an “opt-out” system (or “extended collective administration”) of collective management. The principles of this system are based on an assumption of collective management of intellectual property rights. Therefore, by virtue of the first section of the article 91, collective management societies administrate the intellectual property rights granted by the Copyright Act. </w:t>
      </w:r>
    </w:p>
    <w:p w14:paraId="082A172B"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However, the second section of this article establishes that the provision of the first section  shall not apply if a rightsholder covered by the society's collective administration of rights objects </w:t>
      </w:r>
      <w:r w:rsidRPr="0060290E">
        <w:rPr>
          <w:rFonts w:eastAsia="Times New Roman"/>
          <w:szCs w:val="22"/>
        </w:rPr>
        <w:lastRenderedPageBreak/>
        <w:t>beforehand in a written declaration to the authorization of the use of his works or performances of neighbouring rights within the framework of collective administration of rights. The organization performing collective administration of rights shall proceed according to such a declaration, if it is made more than three months before the end of the calendar year.</w:t>
      </w:r>
    </w:p>
    <w:p w14:paraId="51C7881D"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Link to the Law: </w:t>
      </w:r>
    </w:p>
    <w:p w14:paraId="6EBDA2EA" w14:textId="77777777" w:rsidR="00091A6D" w:rsidRPr="0060290E" w:rsidRDefault="00091A6D" w:rsidP="00091A6D">
      <w:pPr>
        <w:spacing w:after="120"/>
        <w:jc w:val="both"/>
        <w:rPr>
          <w:rFonts w:eastAsia="Times New Roman"/>
          <w:szCs w:val="22"/>
        </w:rPr>
      </w:pPr>
      <w:r w:rsidRPr="0060290E">
        <w:rPr>
          <w:rFonts w:eastAsia="Times New Roman"/>
          <w:szCs w:val="22"/>
        </w:rPr>
        <w:t>https://www.wipo.int/edocs/lexdocs/laws/en/hu/hu035en.pdf</w:t>
      </w:r>
    </w:p>
    <w:p w14:paraId="7C1FD7CD" w14:textId="77777777" w:rsidR="00091A6D" w:rsidRPr="0060290E" w:rsidRDefault="00091A6D" w:rsidP="00091A6D">
      <w:pPr>
        <w:spacing w:after="120"/>
        <w:jc w:val="both"/>
        <w:rPr>
          <w:rFonts w:eastAsia="Times New Roman"/>
          <w:szCs w:val="22"/>
        </w:rPr>
      </w:pPr>
      <w:r w:rsidRPr="0060290E">
        <w:rPr>
          <w:rFonts w:eastAsia="Times New Roman"/>
          <w:szCs w:val="22"/>
        </w:rPr>
        <w:t>iii)</w:t>
      </w:r>
      <w:r w:rsidRPr="0060290E">
        <w:rPr>
          <w:rFonts w:eastAsia="Times New Roman"/>
          <w:szCs w:val="22"/>
        </w:rPr>
        <w:tab/>
        <w:t>The collective management of the making available right in Hungary</w:t>
      </w:r>
    </w:p>
    <w:p w14:paraId="6CA6C9C8" w14:textId="77777777" w:rsidR="00091A6D" w:rsidRPr="0060290E" w:rsidRDefault="00091A6D" w:rsidP="00091A6D">
      <w:pPr>
        <w:spacing w:after="120"/>
        <w:jc w:val="both"/>
        <w:rPr>
          <w:rFonts w:eastAsia="Times New Roman"/>
          <w:szCs w:val="22"/>
        </w:rPr>
      </w:pPr>
      <w:r w:rsidRPr="0060290E">
        <w:rPr>
          <w:rFonts w:eastAsia="Times New Roman"/>
          <w:szCs w:val="22"/>
        </w:rPr>
        <w:t>The Hungarian collective management organization administering performers’ rights is EJI. Nonetheless, according to EJI webpage, the enforcement of the making available right is a most difficult task as many of the music platforms claim to have already paid performers through various deals with record companies, despite such deals clearly being in contravention of the protection performers enjoy under Hungarian law. EJI now tries to enforce this most important right of performers by way of litigation.</w:t>
      </w:r>
    </w:p>
    <w:p w14:paraId="5597F6AA"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https://www.eji.hu/cikk/further_useful_information </w:t>
      </w:r>
    </w:p>
    <w:p w14:paraId="41DEBF16" w14:textId="77777777" w:rsidR="00091A6D" w:rsidRPr="0060290E" w:rsidRDefault="00091A6D" w:rsidP="00091A6D">
      <w:pPr>
        <w:spacing w:after="120"/>
        <w:jc w:val="both"/>
        <w:rPr>
          <w:rFonts w:eastAsia="Times New Roman"/>
          <w:szCs w:val="22"/>
        </w:rPr>
      </w:pPr>
      <w:r w:rsidRPr="0060290E">
        <w:rPr>
          <w:rFonts w:eastAsia="Times New Roman"/>
          <w:szCs w:val="22"/>
        </w:rPr>
        <w:t>•</w:t>
      </w:r>
      <w:r w:rsidRPr="0060290E">
        <w:rPr>
          <w:rFonts w:eastAsia="Times New Roman"/>
          <w:szCs w:val="22"/>
        </w:rPr>
        <w:tab/>
      </w:r>
      <w:r>
        <w:rPr>
          <w:rFonts w:eastAsia="Times New Roman"/>
          <w:szCs w:val="22"/>
        </w:rPr>
        <w:t>France</w:t>
      </w:r>
    </w:p>
    <w:p w14:paraId="195574FA" w14:textId="77777777" w:rsidR="00091A6D" w:rsidRPr="0060290E" w:rsidRDefault="00091A6D" w:rsidP="00091A6D">
      <w:pPr>
        <w:spacing w:after="120"/>
        <w:jc w:val="both"/>
        <w:rPr>
          <w:rFonts w:eastAsia="Times New Roman"/>
          <w:szCs w:val="22"/>
        </w:rPr>
      </w:pPr>
      <w:r w:rsidRPr="0060290E">
        <w:rPr>
          <w:rFonts w:eastAsia="Times New Roman"/>
          <w:szCs w:val="22"/>
        </w:rPr>
        <w:t>i)</w:t>
      </w:r>
      <w:r w:rsidRPr="0060290E">
        <w:rPr>
          <w:rFonts w:eastAsia="Times New Roman"/>
          <w:szCs w:val="22"/>
        </w:rPr>
        <w:tab/>
        <w:t>The relevant Law and agreement</w:t>
      </w:r>
    </w:p>
    <w:p w14:paraId="7E756752" w14:textId="77777777" w:rsidR="00091A6D" w:rsidRPr="0060290E" w:rsidRDefault="00091A6D" w:rsidP="00091A6D">
      <w:pPr>
        <w:spacing w:after="120"/>
        <w:jc w:val="both"/>
        <w:rPr>
          <w:rFonts w:eastAsia="Times New Roman"/>
          <w:szCs w:val="22"/>
        </w:rPr>
      </w:pPr>
      <w:r w:rsidRPr="0060290E">
        <w:rPr>
          <w:rFonts w:eastAsia="Times New Roman"/>
          <w:szCs w:val="22"/>
        </w:rPr>
        <w:t>On October 2, 2015, the main stakeholders related to the music industry in France signed a memorandum of agreement in favor of the fair development of the online music. The Ministry of Culture organized the mediation among all parties: online music platforms, producers of recordings and live performances, authors and performers. The agreement established a series of commitments in order to achieve greater transparency regarding the income from online music and a more equitable distribution among the different stakeholders and to support the development of the legal music offering. The agreement also foresaw the establishment of a “Music Economy Observatory” and a proposal about a “Code of practice” for promoting Good contractual practices.</w:t>
      </w:r>
    </w:p>
    <w:p w14:paraId="7909A015"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Although one of the main goals of the memorandum was the “Objective number 5 GUARANTEE FAIR REMUNERATION FOR ARTISTS”, nowadays, the agreement has not reached its main goals and, consequently, performers continue lacking a fair remuneration from the users which make available to the public phonograms and audiovisual recordings. </w:t>
      </w:r>
    </w:p>
    <w:p w14:paraId="014F4A08" w14:textId="77777777" w:rsidR="00091A6D" w:rsidRPr="0060290E" w:rsidRDefault="00091A6D" w:rsidP="00091A6D">
      <w:pPr>
        <w:spacing w:after="120"/>
        <w:jc w:val="both"/>
        <w:rPr>
          <w:rFonts w:eastAsia="Times New Roman"/>
          <w:szCs w:val="22"/>
        </w:rPr>
      </w:pPr>
      <w:r w:rsidRPr="0060290E">
        <w:rPr>
          <w:rFonts w:eastAsia="Times New Roman"/>
          <w:szCs w:val="22"/>
        </w:rPr>
        <w:t>Link to the Memorandum of the agreement:</w:t>
      </w:r>
    </w:p>
    <w:p w14:paraId="59D7C6E2" w14:textId="77777777" w:rsidR="00091A6D" w:rsidRPr="0060290E" w:rsidRDefault="00091A6D" w:rsidP="00091A6D">
      <w:pPr>
        <w:spacing w:after="120"/>
        <w:jc w:val="both"/>
        <w:rPr>
          <w:rFonts w:eastAsia="Times New Roman"/>
          <w:szCs w:val="22"/>
        </w:rPr>
      </w:pPr>
      <w:r w:rsidRPr="0060290E">
        <w:rPr>
          <w:rFonts w:eastAsia="Times New Roman"/>
          <w:szCs w:val="22"/>
        </w:rPr>
        <w:t>https://www.culture.gouv.fr/content/download/130930/file/memorandum-of-understanding-for-the-equitable-development-of-music-online.pdf?inLanguage=fre-FR</w:t>
      </w:r>
    </w:p>
    <w:p w14:paraId="45F5ABDC" w14:textId="77777777" w:rsidR="00091A6D" w:rsidRPr="0060290E" w:rsidRDefault="00091A6D" w:rsidP="00091A6D">
      <w:pPr>
        <w:spacing w:after="120"/>
        <w:jc w:val="both"/>
        <w:rPr>
          <w:rFonts w:eastAsia="Times New Roman"/>
          <w:szCs w:val="22"/>
        </w:rPr>
      </w:pPr>
      <w:r w:rsidRPr="0060290E">
        <w:rPr>
          <w:rFonts w:eastAsia="Times New Roman"/>
          <w:szCs w:val="22"/>
        </w:rPr>
        <w:t xml:space="preserve">Moreover, the French Law (Code de la Propriété Intellectuelle), does not establish a remuneration right for the making available right, it just states exclusive rights in article L212-3 (in fact there is not an specific reference to the making available right). </w:t>
      </w:r>
    </w:p>
    <w:p w14:paraId="7CCF0177" w14:textId="77777777" w:rsidR="00091A6D" w:rsidRPr="0060290E" w:rsidRDefault="00091A6D" w:rsidP="00091A6D">
      <w:pPr>
        <w:spacing w:after="120"/>
        <w:jc w:val="both"/>
        <w:rPr>
          <w:rFonts w:eastAsia="Times New Roman"/>
          <w:szCs w:val="22"/>
        </w:rPr>
      </w:pPr>
      <w:r w:rsidRPr="0060290E">
        <w:rPr>
          <w:rFonts w:eastAsia="Times New Roman"/>
          <w:szCs w:val="22"/>
        </w:rPr>
        <w:t>Link to the Law: https://www.wipo.int/edocs/lexdocs/laws/fr/fr/fr465fr.pdf</w:t>
      </w:r>
    </w:p>
    <w:p w14:paraId="2C783DAC" w14:textId="77777777" w:rsidR="00091A6D" w:rsidRPr="0060290E" w:rsidRDefault="00091A6D" w:rsidP="00091A6D">
      <w:pPr>
        <w:spacing w:after="120"/>
        <w:jc w:val="both"/>
        <w:rPr>
          <w:rFonts w:eastAsia="Times New Roman"/>
          <w:szCs w:val="22"/>
        </w:rPr>
      </w:pPr>
      <w:r w:rsidRPr="0060290E">
        <w:rPr>
          <w:rFonts w:eastAsia="Times New Roman"/>
          <w:szCs w:val="22"/>
        </w:rPr>
        <w:t>ii)</w:t>
      </w:r>
      <w:r w:rsidRPr="0060290E">
        <w:rPr>
          <w:rFonts w:eastAsia="Times New Roman"/>
          <w:szCs w:val="22"/>
        </w:rPr>
        <w:tab/>
      </w:r>
      <w:r w:rsidRPr="0060290E">
        <w:rPr>
          <w:rFonts w:eastAsia="Times New Roman"/>
          <w:szCs w:val="22"/>
        </w:rPr>
        <w:tab/>
        <w:t>The collective management of the making available right in France</w:t>
      </w:r>
    </w:p>
    <w:p w14:paraId="1BE2CAAD" w14:textId="77777777" w:rsidR="00091A6D" w:rsidRDefault="00091A6D" w:rsidP="00091A6D">
      <w:pPr>
        <w:spacing w:after="120"/>
        <w:jc w:val="both"/>
        <w:rPr>
          <w:rFonts w:eastAsia="Times New Roman"/>
          <w:szCs w:val="22"/>
        </w:rPr>
      </w:pPr>
      <w:r w:rsidRPr="0060290E">
        <w:rPr>
          <w:rFonts w:eastAsia="Times New Roman"/>
          <w:szCs w:val="22"/>
        </w:rPr>
        <w:t>Regarding the management of the making available right, there are collective management entities administering performers’ rights: ADAM and SPEDIDAM. However, the failure of the 2015 agreement and the lack of a remuneration right involves the abscence of a real equitable remuneration in favor of performers in the digital scope.  As it can be seen in both webpages, CMOs are claiming an effective remuneration in relation to the making available act of exploitation through online platforms.</w:t>
      </w:r>
    </w:p>
    <w:p w14:paraId="6686047F" w14:textId="77777777" w:rsidR="00A12FF7" w:rsidRDefault="00A12FF7" w:rsidP="00091A6D">
      <w:pPr>
        <w:spacing w:after="120"/>
        <w:jc w:val="both"/>
        <w:rPr>
          <w:rFonts w:eastAsia="Times New Roman"/>
          <w:szCs w:val="22"/>
        </w:rPr>
      </w:pPr>
    </w:p>
    <w:p w14:paraId="3E675813" w14:textId="77777777" w:rsidR="00091A6D" w:rsidRDefault="0093276C" w:rsidP="0093276C">
      <w:pPr>
        <w:spacing w:after="120"/>
        <w:ind w:left="6237" w:firstLine="567"/>
        <w:jc w:val="both"/>
        <w:rPr>
          <w:rFonts w:eastAsia="Times New Roman"/>
          <w:szCs w:val="22"/>
        </w:rPr>
      </w:pPr>
      <w:r>
        <w:rPr>
          <w:rFonts w:eastAsia="Times New Roman"/>
          <w:szCs w:val="22"/>
        </w:rPr>
        <w:t>[End of document]</w:t>
      </w:r>
    </w:p>
    <w:p w14:paraId="1DAAA5E0" w14:textId="77777777" w:rsidR="0093276C" w:rsidRDefault="0093276C" w:rsidP="00091A6D">
      <w:pPr>
        <w:spacing w:after="120"/>
        <w:jc w:val="both"/>
        <w:rPr>
          <w:rFonts w:eastAsia="Times New Roman"/>
          <w:szCs w:val="22"/>
        </w:rPr>
      </w:pPr>
    </w:p>
    <w:sectPr w:rsidR="0093276C" w:rsidSect="00091A6D">
      <w:headerReference w:type="default" r:id="rId43"/>
      <w:footerReference w:type="first" r:id="rId4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ED139A" w14:textId="77777777" w:rsidR="00BA3DB1" w:rsidRDefault="00BA3DB1">
      <w:r>
        <w:separator/>
      </w:r>
    </w:p>
  </w:endnote>
  <w:endnote w:type="continuationSeparator" w:id="0">
    <w:p w14:paraId="64F7EDA7" w14:textId="77777777" w:rsidR="00BA3DB1" w:rsidRDefault="00BA3DB1" w:rsidP="003B38C1">
      <w:r>
        <w:separator/>
      </w:r>
    </w:p>
    <w:p w14:paraId="16651861" w14:textId="77777777" w:rsidR="00BA3DB1" w:rsidRPr="003B38C1" w:rsidRDefault="00BA3DB1" w:rsidP="003B38C1">
      <w:pPr>
        <w:spacing w:after="60"/>
        <w:rPr>
          <w:sz w:val="17"/>
        </w:rPr>
      </w:pPr>
      <w:r>
        <w:rPr>
          <w:sz w:val="17"/>
        </w:rPr>
        <w:t>[Endnote continued from previous page]</w:t>
      </w:r>
    </w:p>
  </w:endnote>
  <w:endnote w:type="continuationNotice" w:id="1">
    <w:p w14:paraId="22A1D8E6" w14:textId="77777777" w:rsidR="00BA3DB1" w:rsidRPr="003B38C1" w:rsidRDefault="00BA3DB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harter">
    <w:altName w:val="Cambria Math"/>
    <w:charset w:val="00"/>
    <w:family w:val="roman"/>
    <w:pitch w:val="variable"/>
    <w:sig w:usb0="00000001" w:usb1="1000204A" w:usb2="00000000" w:usb3="00000000" w:csb0="00000011" w:csb1="00000000"/>
  </w:font>
  <w:font w:name="Helvetica Neue">
    <w:altName w:val="Aria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F9CC5" w14:textId="77777777" w:rsidR="00BA3DB1" w:rsidRPr="003B00F2" w:rsidRDefault="00BA3DB1" w:rsidP="008D7DF7">
    <w:pPr>
      <w:pStyle w:val="Footer"/>
      <w:rPr>
        <w:color w:val="000000" w:themeColor="text1"/>
        <w:sz w:val="16"/>
        <w:szCs w:val="16"/>
      </w:rPr>
    </w:pPr>
    <w:r w:rsidRPr="003B00F2">
      <w:rPr>
        <w:color w:val="000000" w:themeColor="text1"/>
        <w:sz w:val="16"/>
        <w:szCs w:val="16"/>
      </w:rPr>
      <w:t>The information provided in this study is the sole responsibility of its author</w:t>
    </w:r>
    <w:r>
      <w:rPr>
        <w:color w:val="000000" w:themeColor="text1"/>
        <w:sz w:val="16"/>
        <w:szCs w:val="16"/>
      </w:rPr>
      <w:t>s</w:t>
    </w:r>
    <w:r w:rsidRPr="003B00F2">
      <w:rPr>
        <w:color w:val="000000" w:themeColor="text1"/>
        <w:sz w:val="16"/>
        <w:szCs w:val="16"/>
      </w:rPr>
      <w:t>. The study is not intended to reflect the views of the Member States or the WIPO Secretariat</w:t>
    </w:r>
    <w:r>
      <w:rPr>
        <w:color w:val="000000" w:themeColor="text1"/>
        <w:sz w:val="16"/>
        <w:szCs w:val="16"/>
      </w:rPr>
      <w:t>.</w:t>
    </w:r>
  </w:p>
  <w:p w14:paraId="44BE21E2" w14:textId="77777777" w:rsidR="00BA3DB1" w:rsidRDefault="00BA3DB1">
    <w:pPr>
      <w:pStyle w:val="Footer"/>
    </w:pPr>
  </w:p>
  <w:p w14:paraId="4D26BFBB" w14:textId="77777777" w:rsidR="00BA3DB1" w:rsidRDefault="00BA3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1CAD0" w14:textId="4D400543" w:rsidR="00BA3DB1" w:rsidRDefault="00BA3DB1" w:rsidP="00BA3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58ADF" w14:textId="2C16B0E9" w:rsidR="00BA3DB1" w:rsidRDefault="00BA3D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21C10" w14:textId="7D8D9EC0" w:rsidR="00BA3DB1" w:rsidRDefault="00BA3D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AC4DD" w14:textId="77777777" w:rsidR="00BA3DB1" w:rsidRPr="00091A6D" w:rsidRDefault="00BA3DB1">
    <w:pPr>
      <w:pStyle w:val="Footer"/>
      <w:rPr>
        <w:sz w:val="16"/>
        <w:szCs w:val="16"/>
      </w:rPr>
    </w:pPr>
    <w:r w:rsidRPr="00091A6D">
      <w:rPr>
        <w:rStyle w:val="FootnoteReference"/>
        <w:sz w:val="16"/>
        <w:szCs w:val="16"/>
      </w:rPr>
      <w:footnoteRef/>
    </w:r>
    <w:r w:rsidRPr="00091A6D">
      <w:rPr>
        <w:sz w:val="16"/>
        <w:szCs w:val="16"/>
      </w:rPr>
      <w:t xml:space="preserve"> The information provided in this study is the sole responsibility of its authors. The study is not intended to reflect the views of the Member States or the WIPO Secretariat</w:t>
    </w:r>
  </w:p>
  <w:p w14:paraId="522F302B" w14:textId="77777777" w:rsidR="00BA3DB1" w:rsidRDefault="00BA3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571342" w14:textId="77777777" w:rsidR="00BA3DB1" w:rsidRDefault="00BA3DB1">
      <w:r>
        <w:separator/>
      </w:r>
    </w:p>
  </w:footnote>
  <w:footnote w:type="continuationSeparator" w:id="0">
    <w:p w14:paraId="02076CF1" w14:textId="77777777" w:rsidR="00BA3DB1" w:rsidRDefault="00BA3DB1" w:rsidP="008B60B2">
      <w:r>
        <w:separator/>
      </w:r>
    </w:p>
    <w:p w14:paraId="71EB0202" w14:textId="77777777" w:rsidR="00BA3DB1" w:rsidRPr="00ED77FB" w:rsidRDefault="00BA3DB1" w:rsidP="008B60B2">
      <w:pPr>
        <w:spacing w:after="60"/>
        <w:rPr>
          <w:sz w:val="17"/>
          <w:szCs w:val="17"/>
        </w:rPr>
      </w:pPr>
      <w:r w:rsidRPr="00ED77FB">
        <w:rPr>
          <w:sz w:val="17"/>
          <w:szCs w:val="17"/>
        </w:rPr>
        <w:t>[Footnote continued from previous page]</w:t>
      </w:r>
    </w:p>
  </w:footnote>
  <w:footnote w:type="continuationNotice" w:id="1">
    <w:p w14:paraId="58CA3B72" w14:textId="77777777" w:rsidR="00BA3DB1" w:rsidRPr="00ED77FB" w:rsidRDefault="00BA3DB1" w:rsidP="008B60B2">
      <w:pPr>
        <w:spacing w:before="60"/>
        <w:jc w:val="right"/>
        <w:rPr>
          <w:sz w:val="17"/>
          <w:szCs w:val="17"/>
        </w:rPr>
      </w:pPr>
      <w:r w:rsidRPr="00ED77FB">
        <w:rPr>
          <w:sz w:val="17"/>
          <w:szCs w:val="17"/>
        </w:rPr>
        <w:t>[Footnote continued on next page]</w:t>
      </w:r>
    </w:p>
  </w:footnote>
  <w:footnote w:id="2">
    <w:p w14:paraId="06FCD4D8" w14:textId="77777777" w:rsidR="00BA3DB1" w:rsidRDefault="00BA3DB1" w:rsidP="00091A6D">
      <w:pPr>
        <w:pStyle w:val="FootnoteText"/>
      </w:pPr>
      <w:r>
        <w:rPr>
          <w:rStyle w:val="FootnoteReference"/>
        </w:rPr>
        <w:footnoteRef/>
      </w:r>
      <w:r>
        <w:t xml:space="preserve"> The study focuses primarily on streaming and only considers tangentially permanent digital downloads or other similar technologies due to the sharp and continued decline of permanent downloads in the digital music current product mix. Unlike downloads which are typically treated as a royalty base price sale in recording artist agreements for which a published price or constructed retail price is available, streaming uses an entirely different method of royalty calculation. This method is referred to as the “market centric” or “big pool” method which results in users paying for music they do not stream and featured performers competing with all other national and international artists in a “celestial jukebox” with over 40 million selections available to all users all the time. However, from performers’ rights perspective, downloading is basically similar to streaming. For contract artists, the same right of “making available on demand” is transferred to producers. Equally to streaming, non-featured performers do not receive any income from this type of business model with minor exceptions in the U.S. </w:t>
      </w:r>
    </w:p>
  </w:footnote>
  <w:footnote w:id="3">
    <w:p w14:paraId="2C7E138C" w14:textId="77777777" w:rsidR="00BA3DB1" w:rsidRDefault="00BA3DB1" w:rsidP="00091A6D">
      <w:pPr>
        <w:pStyle w:val="FootnoteText"/>
      </w:pPr>
      <w:r>
        <w:rPr>
          <w:rStyle w:val="FootnoteReference"/>
        </w:rPr>
        <w:footnoteRef/>
      </w:r>
      <w:r>
        <w:t xml:space="preserve"> As of April 21, 2020, Apple Music is available in 167 countries </w:t>
      </w:r>
      <w:r w:rsidRPr="009C1BEA">
        <w:t>https://www.apple.com/newsroom/2020/04/apple-services-now-available-in-more-countries-around-the-world/</w:t>
      </w:r>
    </w:p>
  </w:footnote>
  <w:footnote w:id="4">
    <w:p w14:paraId="7BC0BAB9" w14:textId="77777777" w:rsidR="00BA3DB1" w:rsidRDefault="00BA3DB1" w:rsidP="00091A6D">
      <w:pPr>
        <w:pStyle w:val="FootnoteText"/>
      </w:pPr>
      <w:r>
        <w:rPr>
          <w:rStyle w:val="FootnoteReference"/>
        </w:rPr>
        <w:footnoteRef/>
      </w:r>
      <w:r>
        <w:t xml:space="preserve"> As of March 16, 2021, Spotify is available in 182 countries </w:t>
      </w:r>
      <w:r w:rsidRPr="009C1BEA">
        <w:t>https://support.spotify.com/us/article/full-list-of-territories-where-spotify-is-available/</w:t>
      </w:r>
    </w:p>
  </w:footnote>
  <w:footnote w:id="5">
    <w:p w14:paraId="2BC83562" w14:textId="77777777" w:rsidR="00BA3DB1" w:rsidRDefault="00BA3DB1" w:rsidP="00091A6D">
      <w:pPr>
        <w:pStyle w:val="FootnoteText"/>
      </w:pPr>
      <w:r>
        <w:rPr>
          <w:rStyle w:val="FootnoteReference"/>
        </w:rPr>
        <w:footnoteRef/>
      </w:r>
      <w:r>
        <w:t xml:space="preserve"> Harvard Law School Forum on Corporate Governance, </w:t>
      </w:r>
      <w:r w:rsidRPr="00490A0B">
        <w:rPr>
          <w:i/>
          <w:iCs/>
        </w:rPr>
        <w:t xml:space="preserve">Spotify Case Study: Structuring and Executing a Direct Public Offering </w:t>
      </w:r>
      <w:r>
        <w:t xml:space="preserve">(July 5, 2018) available at </w:t>
      </w:r>
      <w:r w:rsidRPr="00AE6B83">
        <w:t>https://corpgov.law.harvard.edu/2018/07/05/spotify-case-study-structuring-and-executing-a-direct-listing/</w:t>
      </w:r>
    </w:p>
  </w:footnote>
  <w:footnote w:id="6">
    <w:p w14:paraId="3AB4B2EA" w14:textId="77777777" w:rsidR="00BA3DB1" w:rsidRPr="00105CDF" w:rsidRDefault="00BA3DB1" w:rsidP="00091A6D">
      <w:pPr>
        <w:pStyle w:val="FootnoteText"/>
        <w:rPr>
          <w:sz w:val="20"/>
        </w:rPr>
      </w:pPr>
      <w:r>
        <w:rPr>
          <w:rStyle w:val="FootnoteReference"/>
        </w:rPr>
        <w:footnoteRef/>
      </w:r>
      <w:r>
        <w:t xml:space="preserve"> Shobet Seth, </w:t>
      </w:r>
      <w:r w:rsidRPr="00490A0B">
        <w:rPr>
          <w:i/>
          <w:iCs/>
        </w:rPr>
        <w:t>Spotify Files for $1 Billion IPO</w:t>
      </w:r>
      <w:r>
        <w:t xml:space="preserve">, Investopedia (March 1, 2018) available at </w:t>
      </w:r>
      <w:hyperlink r:id="rId1" w:history="1">
        <w:r w:rsidRPr="00105CDF">
          <w:rPr>
            <w:rStyle w:val="Hyperlink"/>
            <w:sz w:val="20"/>
          </w:rPr>
          <w:t>https://www.investopedia.com/news/spotify-files-1-billion-ipo/</w:t>
        </w:r>
      </w:hyperlink>
    </w:p>
  </w:footnote>
  <w:footnote w:id="7">
    <w:p w14:paraId="41408B55" w14:textId="77777777" w:rsidR="00BA3DB1" w:rsidRDefault="00BA3DB1" w:rsidP="00091A6D">
      <w:pPr>
        <w:pStyle w:val="FootnoteText"/>
      </w:pPr>
      <w:r>
        <w:rPr>
          <w:rStyle w:val="FootnoteReference"/>
        </w:rPr>
        <w:footnoteRef/>
      </w:r>
      <w:r>
        <w:t xml:space="preserve"> Music Business Worldwide, </w:t>
      </w:r>
      <w:r w:rsidRPr="00105CDF">
        <w:rPr>
          <w:i/>
          <w:iCs/>
        </w:rPr>
        <w:t>Warner Sells Entire Stake in Spotify, Crediting Artists with [25%] of the Money</w:t>
      </w:r>
      <w:r>
        <w:t xml:space="preserve"> (August 7, 2018) available at </w:t>
      </w:r>
      <w:r w:rsidRPr="00577AEA">
        <w:t xml:space="preserve">https://www.musicbusinessworldwide.com/warner-sells-entire-stake-in-spotify-crediting-artists-with-126m-as-a-result/ </w:t>
      </w:r>
      <w:r>
        <w:t xml:space="preserve">(proceeds from stock sale applied against unrecouped balances of artists) </w:t>
      </w:r>
    </w:p>
  </w:footnote>
  <w:footnote w:id="8">
    <w:p w14:paraId="642E0AED" w14:textId="77777777" w:rsidR="00BA3DB1" w:rsidRDefault="00BA3DB1" w:rsidP="00091A6D">
      <w:pPr>
        <w:pStyle w:val="FootnoteText"/>
      </w:pPr>
      <w:r>
        <w:rPr>
          <w:rStyle w:val="FootnoteReference"/>
        </w:rPr>
        <w:footnoteRef/>
      </w:r>
      <w:r>
        <w:t xml:space="preserve"> See, e.g., Testimony of Horace Trubridge, Q525 DCMS Inquiry (Feb. 4, 2021) available at </w:t>
      </w:r>
      <w:r w:rsidRPr="008840BE">
        <w:t>https://committees.parliament.uk/oralevidence/1677/pdf/</w:t>
      </w:r>
      <w:r>
        <w:t xml:space="preserve"> </w:t>
      </w:r>
    </w:p>
  </w:footnote>
  <w:footnote w:id="9">
    <w:p w14:paraId="55661823" w14:textId="77777777" w:rsidR="00BA3DB1" w:rsidRDefault="00BA3DB1" w:rsidP="00091A6D">
      <w:pPr>
        <w:pStyle w:val="FootnoteText"/>
      </w:pPr>
      <w:r>
        <w:rPr>
          <w:rStyle w:val="FootnoteReference"/>
        </w:rPr>
        <w:footnoteRef/>
      </w:r>
      <w:r>
        <w:t xml:space="preserve"> This study will focus on music services offering full-length recordings licensed by rights holders and not user generated short-form services such as TikTok.</w:t>
      </w:r>
    </w:p>
  </w:footnote>
  <w:footnote w:id="10">
    <w:p w14:paraId="48B8E216" w14:textId="77777777" w:rsidR="00BA3DB1" w:rsidRDefault="00BA3DB1" w:rsidP="00091A6D">
      <w:pPr>
        <w:pStyle w:val="FootnoteText"/>
      </w:pPr>
      <w:r>
        <w:rPr>
          <w:rStyle w:val="FootnoteReference"/>
        </w:rPr>
        <w:footnoteRef/>
      </w:r>
      <w:r>
        <w:t xml:space="preserve"> See, e.g., Mark Savage, </w:t>
      </w:r>
      <w:r w:rsidRPr="00FD568F">
        <w:rPr>
          <w:i/>
          <w:iCs/>
        </w:rPr>
        <w:t>Paul McCartney and Kate Bush Among Stars Calling for Change to Streaming Laws</w:t>
      </w:r>
      <w:r>
        <w:t xml:space="preserve">, BBC News (April 20, 2021) available at </w:t>
      </w:r>
      <w:r w:rsidRPr="00912751">
        <w:t>https://www.bbc.com/news/entertainment-arts-56815282</w:t>
      </w:r>
      <w:r>
        <w:t>.</w:t>
      </w:r>
    </w:p>
  </w:footnote>
  <w:footnote w:id="11">
    <w:p w14:paraId="77C64AFE" w14:textId="77777777" w:rsidR="00BA3DB1" w:rsidRDefault="00BA3DB1" w:rsidP="00091A6D">
      <w:pPr>
        <w:pStyle w:val="FootnoteText"/>
      </w:pPr>
      <w:r>
        <w:rPr>
          <w:rStyle w:val="FootnoteReference"/>
        </w:rPr>
        <w:footnoteRef/>
      </w:r>
      <w:r>
        <w:t xml:space="preserve"> See generally Tim Ingham, </w:t>
      </w:r>
      <w:r w:rsidRPr="004F4832">
        <w:rPr>
          <w:i/>
          <w:iCs/>
        </w:rPr>
        <w:t>It’s Happened: Major Labels Are Now Generating Over $1million Every Hour from Streaming</w:t>
      </w:r>
      <w:r>
        <w:t xml:space="preserve">, Music Business Worldwide (Feb. 25, 2020) available at </w:t>
      </w:r>
      <w:r w:rsidRPr="004F4832">
        <w:t>https://www.musicbusinessworldwide.com/its-happened-the-major-labels-are-now-generating-over-1m-every-hour-from-streaming/</w:t>
      </w:r>
      <w:r>
        <w:t>.</w:t>
      </w:r>
    </w:p>
  </w:footnote>
  <w:footnote w:id="12">
    <w:p w14:paraId="0D37ECC9" w14:textId="77777777" w:rsidR="00BA3DB1" w:rsidRDefault="00BA3DB1" w:rsidP="00091A6D">
      <w:pPr>
        <w:pStyle w:val="FootnoteText"/>
      </w:pPr>
      <w:r>
        <w:rPr>
          <w:rStyle w:val="FootnoteReference"/>
        </w:rPr>
        <w:footnoteRef/>
      </w:r>
      <w:r>
        <w:t xml:space="preserve"> Loud and Clear available at </w:t>
      </w:r>
      <w:r w:rsidRPr="007133C7">
        <w:t>https://loudandclear.byspotify.com</w:t>
      </w:r>
      <w:r>
        <w:t>.</w:t>
      </w:r>
    </w:p>
  </w:footnote>
  <w:footnote w:id="13">
    <w:p w14:paraId="35838DE6" w14:textId="77777777" w:rsidR="00BA3DB1" w:rsidRDefault="00BA3DB1" w:rsidP="00091A6D">
      <w:pPr>
        <w:pStyle w:val="FootnoteText"/>
      </w:pPr>
      <w:r>
        <w:rPr>
          <w:rStyle w:val="FootnoteReference"/>
        </w:rPr>
        <w:footnoteRef/>
      </w:r>
      <w:r>
        <w:t xml:space="preserve"> Spotify, </w:t>
      </w:r>
      <w:r w:rsidRPr="00911BFC">
        <w:rPr>
          <w:i/>
          <w:iCs/>
        </w:rPr>
        <w:t>Revenue Generation Over the Years</w:t>
      </w:r>
      <w:r>
        <w:t>, Loud and Clear by Spotify.</w:t>
      </w:r>
    </w:p>
  </w:footnote>
  <w:footnote w:id="14">
    <w:p w14:paraId="12E770D9" w14:textId="77777777" w:rsidR="00BA3DB1" w:rsidRDefault="00BA3DB1" w:rsidP="00091A6D">
      <w:pPr>
        <w:pStyle w:val="NormalWeb"/>
      </w:pPr>
      <w:r w:rsidRPr="00FD568F">
        <w:rPr>
          <w:rStyle w:val="FootnoteReference"/>
          <w:rFonts w:ascii="Arial" w:hAnsi="Arial" w:cs="Arial"/>
          <w:color w:val="000000" w:themeColor="text1"/>
          <w:sz w:val="18"/>
          <w:szCs w:val="18"/>
        </w:rPr>
        <w:footnoteRef/>
      </w:r>
      <w:r w:rsidRPr="00FD568F">
        <w:rPr>
          <w:rFonts w:ascii="Arial" w:hAnsi="Arial" w:cs="Arial"/>
          <w:color w:val="000000" w:themeColor="text1"/>
          <w:sz w:val="18"/>
          <w:szCs w:val="18"/>
        </w:rPr>
        <w:t xml:space="preserve"> The value transfer was recognized by Judge Aleta A. Trauger in her ruling against the defendant Harry Fox Agency’s motion to dismiss </w:t>
      </w:r>
      <w:r>
        <w:rPr>
          <w:rFonts w:ascii="Arial" w:hAnsi="Arial" w:cs="Arial"/>
          <w:color w:val="000000" w:themeColor="text1"/>
          <w:sz w:val="18"/>
          <w:szCs w:val="18"/>
        </w:rPr>
        <w:t xml:space="preserve">HFA from the Spotify copyright litigation over the Eminem catalog because Spotify failed to license songs like </w:t>
      </w:r>
      <w:r w:rsidRPr="00FD568F">
        <w:rPr>
          <w:rFonts w:ascii="Arial" w:hAnsi="Arial" w:cs="Arial"/>
          <w:i/>
          <w:iCs/>
          <w:color w:val="000000" w:themeColor="text1"/>
          <w:sz w:val="18"/>
          <w:szCs w:val="18"/>
        </w:rPr>
        <w:t>Lose Yourself</w:t>
      </w:r>
      <w:r>
        <w:rPr>
          <w:rFonts w:ascii="Arial" w:hAnsi="Arial" w:cs="Arial"/>
          <w:color w:val="000000" w:themeColor="text1"/>
          <w:sz w:val="18"/>
          <w:szCs w:val="18"/>
        </w:rPr>
        <w:t>.  The judge</w:t>
      </w:r>
      <w:r w:rsidRPr="00FD568F">
        <w:rPr>
          <w:rFonts w:ascii="Arial" w:hAnsi="Arial" w:cs="Arial"/>
          <w:color w:val="000000" w:themeColor="text1"/>
          <w:sz w:val="18"/>
          <w:szCs w:val="18"/>
        </w:rPr>
        <w:t xml:space="preserve"> said, “</w:t>
      </w:r>
      <w:r>
        <w:rPr>
          <w:rFonts w:ascii="Arial" w:hAnsi="Arial" w:cs="Arial"/>
          <w:color w:val="000000" w:themeColor="text1"/>
          <w:sz w:val="18"/>
          <w:szCs w:val="18"/>
        </w:rPr>
        <w:t>[</w:t>
      </w:r>
      <w:r w:rsidRPr="00FD568F">
        <w:rPr>
          <w:rFonts w:ascii="Arial" w:hAnsi="Arial" w:cs="Arial"/>
          <w:color w:val="000000" w:themeColor="text1"/>
          <w:sz w:val="18"/>
          <w:szCs w:val="18"/>
        </w:rPr>
        <w:t>I]t is undisputed that [Eminem, aka Marshall] Mathers is an artist who has enjoyed extraordinary commercial success and has built a large, dedicated fanbase, such that his omission from a major streaming platform might discourage some meaningful number of potential users from subscribing.</w:t>
      </w:r>
      <w:r>
        <w:rPr>
          <w:rFonts w:ascii="Arial" w:hAnsi="Arial" w:cs="Arial"/>
          <w:color w:val="000000" w:themeColor="text1"/>
          <w:sz w:val="18"/>
          <w:szCs w:val="18"/>
        </w:rPr>
        <w:t>”</w:t>
      </w:r>
      <w:r w:rsidRPr="00FD568F">
        <w:rPr>
          <w:rFonts w:ascii="Arial" w:hAnsi="Arial" w:cs="Arial"/>
          <w:color w:val="000000" w:themeColor="text1"/>
          <w:sz w:val="18"/>
          <w:szCs w:val="18"/>
        </w:rPr>
        <w:t> </w:t>
      </w:r>
      <w:r>
        <w:rPr>
          <w:rFonts w:ascii="Arial" w:hAnsi="Arial" w:cs="Arial"/>
          <w:color w:val="000000" w:themeColor="text1"/>
          <w:sz w:val="18"/>
          <w:szCs w:val="18"/>
        </w:rPr>
        <w:t xml:space="preserve">Trauger, J., Memorandum and Order (Dkt. 165), </w:t>
      </w:r>
      <w:r w:rsidRPr="00FD568F">
        <w:rPr>
          <w:rFonts w:ascii="Arial" w:hAnsi="Arial" w:cs="Arial"/>
          <w:i/>
          <w:iCs/>
          <w:color w:val="000000" w:themeColor="text1"/>
          <w:sz w:val="18"/>
          <w:szCs w:val="18"/>
        </w:rPr>
        <w:t>Eight Mile Style LLC and Martin Affil</w:t>
      </w:r>
      <w:r>
        <w:rPr>
          <w:rFonts w:ascii="Arial" w:hAnsi="Arial" w:cs="Arial"/>
          <w:i/>
          <w:iCs/>
          <w:color w:val="000000" w:themeColor="text1"/>
          <w:sz w:val="18"/>
          <w:szCs w:val="18"/>
        </w:rPr>
        <w:t>i</w:t>
      </w:r>
      <w:r w:rsidRPr="00FD568F">
        <w:rPr>
          <w:rFonts w:ascii="Arial" w:hAnsi="Arial" w:cs="Arial"/>
          <w:i/>
          <w:iCs/>
          <w:color w:val="000000" w:themeColor="text1"/>
          <w:sz w:val="18"/>
          <w:szCs w:val="18"/>
        </w:rPr>
        <w:t>ated LLC vs.  Spotify USA, Inc. and the Harry Fox Agency</w:t>
      </w:r>
      <w:r>
        <w:rPr>
          <w:rFonts w:ascii="Arial" w:hAnsi="Arial" w:cs="Arial"/>
          <w:color w:val="000000" w:themeColor="text1"/>
          <w:sz w:val="18"/>
          <w:szCs w:val="18"/>
        </w:rPr>
        <w:t xml:space="preserve"> Case No. 3:19-cv-00736 (U.S.D.C. Mid. D. of Tenn. Nashville Div. April 22, 2021).</w:t>
      </w:r>
    </w:p>
  </w:footnote>
  <w:footnote w:id="15">
    <w:p w14:paraId="53E0E276" w14:textId="77777777" w:rsidR="00BA3DB1" w:rsidRDefault="00BA3DB1" w:rsidP="00091A6D">
      <w:pPr>
        <w:pStyle w:val="FootnoteText"/>
      </w:pPr>
      <w:r>
        <w:rPr>
          <w:rStyle w:val="FootnoteReference"/>
        </w:rPr>
        <w:footnoteRef/>
      </w:r>
      <w:r>
        <w:t xml:space="preserve"> See, e.g., Ben Beaumont-Thomas, </w:t>
      </w:r>
      <w:r w:rsidRPr="00911BFC">
        <w:rPr>
          <w:i/>
          <w:iCs/>
        </w:rPr>
        <w:t>Paul McCartney and Kate Bush Lead Call for Change to Music Streaming Payments</w:t>
      </w:r>
      <w:r>
        <w:t xml:space="preserve">, The Guardian (April 20, 2021) available at </w:t>
      </w:r>
      <w:hyperlink r:id="rId2" w:history="1">
        <w:r w:rsidRPr="00707DF4">
          <w:rPr>
            <w:rStyle w:val="Hyperlink"/>
          </w:rPr>
          <w:t>https://www.theguardian.com/music/2021/apr/20/paul-mccartney-kate-bush-law-change-music-streaming-payment</w:t>
        </w:r>
        <w:r w:rsidRPr="00F2301A">
          <w:rPr>
            <w:rStyle w:val="Hyperlink"/>
          </w:rPr>
          <w:t xml:space="preserve"> (156</w:t>
        </w:r>
      </w:hyperlink>
      <w:r>
        <w:t xml:space="preserve"> artists call for extending equitable remuneration to streaming in the UK); but see Andre Paine, </w:t>
      </w:r>
      <w:r w:rsidRPr="00911BFC">
        <w:rPr>
          <w:i/>
          <w:iCs/>
        </w:rPr>
        <w:t>AIM Responds to Artists Call for Streaming Royalty Reform</w:t>
      </w:r>
      <w:r>
        <w:t xml:space="preserve">, Music Week (April 20, 2021) available at </w:t>
      </w:r>
      <w:hyperlink r:id="rId3" w:history="1">
        <w:r w:rsidRPr="00F2301A">
          <w:rPr>
            <w:rStyle w:val="Hyperlink"/>
          </w:rPr>
          <w:t>https://www.musicweek.com/labels/read/aim-responds-to-artists-call-for-streaming-royalties-reform/083086</w:t>
        </w:r>
      </w:hyperlink>
      <w:r>
        <w:t xml:space="preserve"> (AIM CEO Paul Pacifico rejects artists’ call for reform in favor of IMPALA 10 point plan).</w:t>
      </w:r>
    </w:p>
  </w:footnote>
  <w:footnote w:id="16">
    <w:p w14:paraId="755CBA75" w14:textId="77777777" w:rsidR="00BA3DB1" w:rsidRDefault="00BA3DB1" w:rsidP="00091A6D">
      <w:pPr>
        <w:pStyle w:val="FootnoteText"/>
      </w:pPr>
      <w:r>
        <w:rPr>
          <w:rStyle w:val="FootnoteReference"/>
        </w:rPr>
        <w:footnoteRef/>
      </w:r>
      <w:r>
        <w:t xml:space="preserve"> UK Parliament, Digital, Culture, Media and Sport Committee, </w:t>
      </w:r>
      <w:r w:rsidRPr="006210D5">
        <w:rPr>
          <w:i/>
          <w:iCs/>
        </w:rPr>
        <w:t>Inquiry into the Economics of music streaming</w:t>
      </w:r>
      <w:r>
        <w:t xml:space="preserve"> (Jan. 19, 2021) available at </w:t>
      </w:r>
      <w:r w:rsidRPr="00122269">
        <w:t>https://committees.parliament.uk/work/646/economics-of-music-streaming/</w:t>
      </w:r>
    </w:p>
  </w:footnote>
  <w:footnote w:id="17">
    <w:p w14:paraId="016A026F" w14:textId="77777777" w:rsidR="00BA3DB1" w:rsidRDefault="00BA3DB1" w:rsidP="00091A6D">
      <w:pPr>
        <w:pStyle w:val="FootnoteText"/>
      </w:pPr>
      <w:r>
        <w:rPr>
          <w:rStyle w:val="FootnoteReference"/>
        </w:rPr>
        <w:footnoteRef/>
      </w:r>
      <w:r>
        <w:t xml:space="preserve"> </w:t>
      </w:r>
      <w:r>
        <w:rPr>
          <w:rFonts w:eastAsia="Times New Roman"/>
        </w:rPr>
        <w:t>It is well to remember that the DCMS Inquiry was held largely in response to the grassroots “#BrokenRecord” social media campaign by performers and songwriters in the UK claiming that the current streaming royalty practices have produced an unsustainable commercial result for many creators.  The #IRespectMusic campaign in the US has raised similar issues.</w:t>
      </w:r>
    </w:p>
  </w:footnote>
  <w:footnote w:id="18">
    <w:p w14:paraId="5AEC0D67" w14:textId="77777777" w:rsidR="00BA3DB1" w:rsidRDefault="00BA3DB1" w:rsidP="00091A6D">
      <w:pPr>
        <w:pStyle w:val="FootnoteText"/>
      </w:pPr>
      <w:r>
        <w:rPr>
          <w:rStyle w:val="FootnoteReference"/>
        </w:rPr>
        <w:footnoteRef/>
      </w:r>
      <w:r>
        <w:t xml:space="preserve"> Independent Music Companies Association, </w:t>
      </w:r>
      <w:r w:rsidRPr="00DF650B">
        <w:rPr>
          <w:i/>
          <w:iCs/>
        </w:rPr>
        <w:t>It’s Time to Challenge the Flow</w:t>
      </w:r>
      <w:r>
        <w:t xml:space="preserve"> (March 23, 2021) available at </w:t>
      </w:r>
      <w:r w:rsidRPr="00EC35B8">
        <w:t>https://impalamusic.org/wp-content/uploads/2021/03/IMPALA-streaming-ten-point-plan-March-2021.pdf</w:t>
      </w:r>
    </w:p>
  </w:footnote>
  <w:footnote w:id="19">
    <w:p w14:paraId="2CCB0149" w14:textId="77777777" w:rsidR="00BA3DB1" w:rsidRDefault="00BA3DB1" w:rsidP="00091A6D">
      <w:pPr>
        <w:pStyle w:val="FootnoteText"/>
      </w:pPr>
      <w:r>
        <w:rPr>
          <w:rStyle w:val="FootnoteReference"/>
        </w:rPr>
        <w:footnoteRef/>
      </w:r>
      <w:r>
        <w:t xml:space="preserve"> SoundCloud, </w:t>
      </w:r>
      <w:r w:rsidRPr="00490A0B">
        <w:rPr>
          <w:i/>
          <w:iCs/>
        </w:rPr>
        <w:t>Fan Powered Royalties</w:t>
      </w:r>
      <w:r>
        <w:t xml:space="preserve"> (March 2, 2021) available at </w:t>
      </w:r>
      <w:r w:rsidRPr="009A0F45">
        <w:t>https://community.soundcloud.com/fanpoweredroyalties</w:t>
      </w:r>
    </w:p>
  </w:footnote>
  <w:footnote w:id="20">
    <w:p w14:paraId="02FD1CCC" w14:textId="77777777" w:rsidR="00BA3DB1" w:rsidRDefault="00BA3DB1" w:rsidP="00091A6D">
      <w:pPr>
        <w:pStyle w:val="FootnoteText"/>
      </w:pPr>
      <w:r>
        <w:rPr>
          <w:rStyle w:val="FootnoteReference"/>
        </w:rPr>
        <w:footnoteRef/>
      </w:r>
      <w:r>
        <w:t xml:space="preserve"> See, e.g., Anne Steele, </w:t>
      </w:r>
      <w:r w:rsidRPr="004F6D7F">
        <w:rPr>
          <w:i/>
          <w:iCs/>
        </w:rPr>
        <w:t>Apple Music Reveals How Much It Pays When You Stream a Song</w:t>
      </w:r>
      <w:r>
        <w:t xml:space="preserve">, Wall Street Journal (April 16, 2021) available at </w:t>
      </w:r>
      <w:hyperlink r:id="rId4" w:history="1">
        <w:r w:rsidRPr="00F2301A">
          <w:rPr>
            <w:rStyle w:val="Hyperlink"/>
          </w:rPr>
          <w:t>https://www.wsj.com/articles/apple-music-reveals-how-much-it-pays-when-you-stream-a-song-11618579800</w:t>
        </w:r>
      </w:hyperlink>
      <w:r>
        <w:t xml:space="preserve"> (Report of Apple asserting in its newsletter that it pays approximately 1¢ per stream).</w:t>
      </w:r>
    </w:p>
  </w:footnote>
  <w:footnote w:id="21">
    <w:p w14:paraId="43467854" w14:textId="77777777" w:rsidR="00BA3DB1" w:rsidRDefault="00BA3DB1" w:rsidP="00091A6D">
      <w:pPr>
        <w:pStyle w:val="FootnoteText"/>
      </w:pPr>
      <w:r>
        <w:rPr>
          <w:rStyle w:val="FootnoteReference"/>
        </w:rPr>
        <w:footnoteRef/>
      </w:r>
      <w:r>
        <w:t xml:space="preserve"> See, e.g., Annex of Concerned Artists and testimonials from interviews throughout the text.</w:t>
      </w:r>
    </w:p>
  </w:footnote>
  <w:footnote w:id="22">
    <w:p w14:paraId="01830D88" w14:textId="77777777" w:rsidR="00BA3DB1" w:rsidRPr="007825AA" w:rsidRDefault="00BA3DB1" w:rsidP="00091A6D">
      <w:pPr>
        <w:pStyle w:val="FootnoteText"/>
      </w:pPr>
      <w:r>
        <w:rPr>
          <w:rStyle w:val="FootnoteReference"/>
        </w:rPr>
        <w:footnoteRef/>
      </w:r>
      <w:r>
        <w:t xml:space="preserve"> I</w:t>
      </w:r>
      <w:r w:rsidRPr="007825AA">
        <w:t xml:space="preserve">t would also leave intact </w:t>
      </w:r>
      <w:r>
        <w:t xml:space="preserve">existing </w:t>
      </w:r>
      <w:r w:rsidRPr="007825AA">
        <w:t>individual contract</w:t>
      </w:r>
      <w:r>
        <w:t>s</w:t>
      </w:r>
      <w:r w:rsidRPr="007825AA">
        <w:t xml:space="preserve"> between performers and producers</w:t>
      </w:r>
      <w:r>
        <w:t>.</w:t>
      </w:r>
    </w:p>
  </w:footnote>
  <w:footnote w:id="23">
    <w:p w14:paraId="1BAACAD0" w14:textId="77777777" w:rsidR="00BA3DB1" w:rsidRDefault="00BA3DB1" w:rsidP="00091A6D">
      <w:r w:rsidRPr="005B0442">
        <w:rPr>
          <w:rStyle w:val="FootnoteReference"/>
          <w:sz w:val="20"/>
        </w:rPr>
        <w:footnoteRef/>
      </w:r>
      <w:r w:rsidRPr="005B0442">
        <w:rPr>
          <w:sz w:val="20"/>
        </w:rPr>
        <w:t xml:space="preserve"> </w:t>
      </w:r>
      <w:r w:rsidRPr="00EB777B">
        <w:rPr>
          <w:sz w:val="18"/>
        </w:rPr>
        <w:t>Testimony of Paul Firth (Amazon Music), DCMS Inquiry Q600 (Feb. 23, 2021) available at https://committees.parliament.uk/oralevidence/1747/html/</w:t>
      </w:r>
      <w:r w:rsidRPr="005B0442">
        <w:rPr>
          <w:sz w:val="20"/>
        </w:rPr>
        <w:t xml:space="preserve"> </w:t>
      </w:r>
    </w:p>
  </w:footnote>
  <w:footnote w:id="24">
    <w:p w14:paraId="02334E15" w14:textId="77777777" w:rsidR="00BA3DB1" w:rsidRDefault="00BA3DB1" w:rsidP="00091A6D">
      <w:r w:rsidRPr="00105CDF">
        <w:rPr>
          <w:rStyle w:val="FootnoteReference"/>
          <w:sz w:val="20"/>
        </w:rPr>
        <w:footnoteRef/>
      </w:r>
      <w:r w:rsidRPr="00105CDF">
        <w:rPr>
          <w:sz w:val="20"/>
        </w:rPr>
        <w:t xml:space="preserve"> </w:t>
      </w:r>
      <w:r w:rsidRPr="00EB777B">
        <w:rPr>
          <w:sz w:val="18"/>
        </w:rPr>
        <w:t xml:space="preserve">Bruce Houton, </w:t>
      </w:r>
      <w:r w:rsidRPr="00EB6F9F">
        <w:rPr>
          <w:i/>
          <w:iCs/>
          <w:sz w:val="18"/>
        </w:rPr>
        <w:t>60,000 Tracks Are Uploaded to Spotify Every Day,</w:t>
      </w:r>
      <w:r w:rsidRPr="00EB777B">
        <w:rPr>
          <w:sz w:val="18"/>
        </w:rPr>
        <w:t xml:space="preserve"> Hypebot, (Feb. 25, 2021) available at https://www.hypebot.com/hypebot/2021/02/60000-tracks-are-uploaded-to-spotify-every-day.html (“[B]y early next year, every artist’s new song will be competing with more than 100 million tracks for a fan’s attention.”)</w:t>
      </w:r>
    </w:p>
  </w:footnote>
  <w:footnote w:id="25">
    <w:p w14:paraId="0547234F" w14:textId="1170AA74" w:rsidR="00BA3DB1" w:rsidRPr="00854119" w:rsidRDefault="00BA3DB1" w:rsidP="00091A6D">
      <w:pPr>
        <w:pStyle w:val="FootnoteText"/>
      </w:pPr>
      <w:r>
        <w:rPr>
          <w:rStyle w:val="FootnoteReference"/>
        </w:rPr>
        <w:footnoteRef/>
      </w:r>
      <w:r>
        <w:t xml:space="preserve"> </w:t>
      </w:r>
      <w:r w:rsidRPr="00854119">
        <w:t xml:space="preserve">In </w:t>
      </w:r>
      <w:r>
        <w:t>the case of the US</w:t>
      </w:r>
      <w:r w:rsidRPr="00854119">
        <w:t>, performers unions may receive additional -minor- payments from the signatory record company. These are often paid as contributions to pension funds or other trust funds that distribute monies to union members, both featured and non</w:t>
      </w:r>
      <w:r w:rsidR="009C7226">
        <w:t>-</w:t>
      </w:r>
      <w:r w:rsidRPr="00854119">
        <w:t>featured performers.</w:t>
      </w:r>
      <w:r>
        <w:t xml:space="preserve">  It should be noted that these payments are conceptually carried forward from historical payments negotiated for physical carriers and originally styled as the Phonograph Record Manufacturers Special Payments Trust Fund, now titled the Sound Recording Special Payments Fund.</w:t>
      </w:r>
    </w:p>
  </w:footnote>
  <w:footnote w:id="26">
    <w:p w14:paraId="152234DB" w14:textId="77777777" w:rsidR="00BA3DB1" w:rsidRPr="00537B29" w:rsidRDefault="00BA3DB1" w:rsidP="00091A6D">
      <w:pPr>
        <w:pStyle w:val="FootnoteText"/>
      </w:pPr>
      <w:r>
        <w:rPr>
          <w:rStyle w:val="FootnoteReference"/>
        </w:rPr>
        <w:footnoteRef/>
      </w:r>
      <w:r>
        <w:t xml:space="preserve"> In countries with common law principles these are known as the “sound recording copyright owner”, usually the record label or the independent artist.</w:t>
      </w:r>
    </w:p>
  </w:footnote>
  <w:footnote w:id="27">
    <w:p w14:paraId="5C526949" w14:textId="77777777" w:rsidR="00BA3DB1" w:rsidRPr="00105CDF" w:rsidRDefault="00BA3DB1" w:rsidP="00091A6D">
      <w:pPr>
        <w:pStyle w:val="FootnoteText"/>
        <w:rPr>
          <w:sz w:val="20"/>
        </w:rPr>
      </w:pPr>
      <w:r w:rsidRPr="00105CDF">
        <w:rPr>
          <w:rStyle w:val="FootnoteReference"/>
          <w:sz w:val="20"/>
        </w:rPr>
        <w:footnoteRef/>
      </w:r>
      <w:r w:rsidRPr="00105CDF">
        <w:rPr>
          <w:sz w:val="20"/>
        </w:rPr>
        <w:t xml:space="preserve"> “</w:t>
      </w:r>
      <w:r w:rsidRPr="00EB777B">
        <w:t>Tell your fans about SoundCloud’s fan powered royalties; SoundCloud Pays Artists Fairly.”  SoundCloud</w:t>
      </w:r>
      <w:r w:rsidRPr="00EB6F9F">
        <w:rPr>
          <w:i/>
          <w:iCs/>
        </w:rPr>
        <w:t>, Fan Powered Royalties</w:t>
      </w:r>
      <w:r w:rsidRPr="00EB777B">
        <w:t xml:space="preserve"> available at https://community.soundcloud.com/fanpoweredroyalties</w:t>
      </w:r>
    </w:p>
  </w:footnote>
  <w:footnote w:id="28">
    <w:p w14:paraId="609E0383" w14:textId="77777777" w:rsidR="00BA3DB1" w:rsidRDefault="00BA3DB1" w:rsidP="00091A6D">
      <w:r w:rsidRPr="00534B58">
        <w:rPr>
          <w:rStyle w:val="FootnoteReference"/>
          <w:sz w:val="20"/>
        </w:rPr>
        <w:footnoteRef/>
      </w:r>
      <w:r w:rsidRPr="00534B58">
        <w:rPr>
          <w:sz w:val="20"/>
        </w:rPr>
        <w:t xml:space="preserve"> </w:t>
      </w:r>
      <w:r w:rsidRPr="004D72CE">
        <w:rPr>
          <w:sz w:val="18"/>
        </w:rPr>
        <w:t xml:space="preserve">Glenn Peoples, </w:t>
      </w:r>
      <w:r w:rsidRPr="00490A0B">
        <w:rPr>
          <w:i/>
          <w:iCs/>
          <w:sz w:val="18"/>
        </w:rPr>
        <w:t>Fare Play: Could SoundCloud’s User-Centric Streaming Payouts Catch On?,</w:t>
      </w:r>
      <w:r w:rsidRPr="004D72CE">
        <w:rPr>
          <w:sz w:val="18"/>
        </w:rPr>
        <w:t xml:space="preserve"> Billboard (March 12, 2021) available at </w:t>
      </w:r>
      <w:hyperlink r:id="rId5" w:history="1">
        <w:r w:rsidRPr="004D72CE">
          <w:rPr>
            <w:sz w:val="18"/>
          </w:rPr>
          <w:t>https://www.billboard.com/index.php/articles/business/streaming/9539421/use-centric-streaming-soundcloud-explainer-analysis</w:t>
        </w:r>
      </w:hyperlink>
      <w:r>
        <w:rPr>
          <w:sz w:val="20"/>
        </w:rPr>
        <w:t xml:space="preserve"> </w:t>
      </w:r>
    </w:p>
  </w:footnote>
  <w:footnote w:id="29">
    <w:p w14:paraId="28F9AB4F" w14:textId="77777777" w:rsidR="00BA3DB1" w:rsidRDefault="00BA3DB1" w:rsidP="00091A6D">
      <w:pPr>
        <w:rPr>
          <w:sz w:val="18"/>
        </w:rPr>
      </w:pPr>
      <w:r w:rsidRPr="00105CDF">
        <w:rPr>
          <w:rStyle w:val="FootnoteReference"/>
          <w:sz w:val="20"/>
        </w:rPr>
        <w:footnoteRef/>
      </w:r>
      <w:r w:rsidRPr="00105CDF">
        <w:rPr>
          <w:sz w:val="20"/>
        </w:rPr>
        <w:t xml:space="preserve"> </w:t>
      </w:r>
      <w:r w:rsidRPr="004D72CE">
        <w:rPr>
          <w:sz w:val="18"/>
        </w:rPr>
        <w:t xml:space="preserve">Tatiana Cirisano, </w:t>
      </w:r>
      <w:r w:rsidRPr="00490A0B">
        <w:rPr>
          <w:i/>
          <w:iCs/>
          <w:sz w:val="18"/>
        </w:rPr>
        <w:t>The Fan Data Goldmine</w:t>
      </w:r>
      <w:r w:rsidRPr="004D72CE">
        <w:rPr>
          <w:sz w:val="18"/>
        </w:rPr>
        <w:t xml:space="preserve">, Billboard (Feb. 24, 2021) available at </w:t>
      </w:r>
      <w:hyperlink r:id="rId6" w:history="1">
        <w:r w:rsidRPr="004D72CE">
          <w:rPr>
            <w:rStyle w:val="Hyperlink"/>
            <w:sz w:val="18"/>
          </w:rPr>
          <w:t>https://assets.billboard.com/articles/deep-dive/the-new-science-of-superfans/9529640/the-fan-data-goldmine</w:t>
        </w:r>
      </w:hyperlink>
    </w:p>
    <w:p w14:paraId="0D2DACB3" w14:textId="77777777" w:rsidR="00BA3DB1" w:rsidRDefault="00BA3DB1" w:rsidP="00091A6D">
      <w:r>
        <w:rPr>
          <w:sz w:val="18"/>
        </w:rPr>
        <w:t xml:space="preserve">In fact, </w:t>
      </w:r>
      <w:r w:rsidRPr="00F4014B">
        <w:rPr>
          <w:sz w:val="18"/>
        </w:rPr>
        <w:t>“User centric” alternatives to the big pool attempt to correct this imbalance</w:t>
      </w:r>
      <w:r>
        <w:rPr>
          <w:sz w:val="18"/>
        </w:rPr>
        <w:t>.</w:t>
      </w:r>
      <w:r w:rsidRPr="00EA570A">
        <w:rPr>
          <w:sz w:val="20"/>
        </w:rPr>
        <w:t xml:space="preserve"> </w:t>
      </w:r>
    </w:p>
  </w:footnote>
  <w:footnote w:id="30">
    <w:p w14:paraId="2C470EF1" w14:textId="77777777" w:rsidR="00BA3DB1" w:rsidRDefault="00BA3DB1" w:rsidP="00091A6D">
      <w:pPr>
        <w:pStyle w:val="FootnoteText"/>
      </w:pPr>
      <w:r>
        <w:rPr>
          <w:rStyle w:val="FootnoteReference"/>
        </w:rPr>
        <w:footnoteRef/>
      </w:r>
      <w:r>
        <w:t xml:space="preserve"> See, e.g., Tim Ingham, </w:t>
      </w:r>
      <w:r w:rsidRPr="006210D5">
        <w:rPr>
          <w:i/>
          <w:iCs/>
        </w:rPr>
        <w:t>Over 60,000 Tracks Are Now Uploaded to Spotify Every Day,</w:t>
      </w:r>
      <w:r>
        <w:t xml:space="preserve"> Music Business Worldwide (Feb. 24, 2021) available at </w:t>
      </w:r>
      <w:r w:rsidRPr="0001492F">
        <w:t>https://www.musicbusinessworldwide.com/over-60000-tracks-are-now-uploaded-to-spotify-daily-thats-nearly-one-per-second/</w:t>
      </w:r>
    </w:p>
  </w:footnote>
  <w:footnote w:id="31">
    <w:p w14:paraId="3D150B11" w14:textId="77777777" w:rsidR="00BA3DB1" w:rsidRPr="00C16889" w:rsidRDefault="00BA3DB1" w:rsidP="00091A6D">
      <w:pPr>
        <w:pStyle w:val="FootnoteText"/>
      </w:pPr>
      <w:r>
        <w:rPr>
          <w:rStyle w:val="FootnoteReference"/>
        </w:rPr>
        <w:footnoteRef/>
      </w:r>
      <w:r>
        <w:t xml:space="preserve"> Full nomenclature for non-interactive music services is controversial, but examples where there is a general agreement are simulcasting or webcasting</w:t>
      </w:r>
    </w:p>
  </w:footnote>
  <w:footnote w:id="32">
    <w:p w14:paraId="6B566B02" w14:textId="77777777" w:rsidR="00BA3DB1" w:rsidRDefault="00BA3DB1" w:rsidP="00091A6D">
      <w:pPr>
        <w:pStyle w:val="FootnoteText"/>
      </w:pPr>
      <w:r>
        <w:rPr>
          <w:rStyle w:val="FootnoteReference"/>
        </w:rPr>
        <w:footnoteRef/>
      </w:r>
      <w:r>
        <w:t xml:space="preserve"> WPPT Article 10 Right of making available of fixed performances: </w:t>
      </w:r>
    </w:p>
    <w:p w14:paraId="6D5411C7" w14:textId="77777777" w:rsidR="00BA3DB1" w:rsidRPr="00E26B54" w:rsidRDefault="00BA3DB1" w:rsidP="00091A6D">
      <w:pPr>
        <w:pStyle w:val="FootnoteText"/>
      </w:pPr>
      <w:r w:rsidRPr="00105CDF">
        <w:rPr>
          <w:i/>
        </w:rPr>
        <w:t>“Performers shall enjoy the exclusive right of authorising the making available to the public of their performances fixed in phonograms, by wire or wireless means, in such a way that members of the public may access them from a place at a time individually chosen by them.”</w:t>
      </w:r>
    </w:p>
  </w:footnote>
  <w:footnote w:id="33">
    <w:p w14:paraId="4D3AE86B" w14:textId="77777777" w:rsidR="00BA3DB1" w:rsidRPr="002F6575" w:rsidRDefault="00BA3DB1" w:rsidP="00091A6D">
      <w:pPr>
        <w:pStyle w:val="FootnoteText"/>
      </w:pPr>
      <w:r>
        <w:rPr>
          <w:rStyle w:val="FootnoteReference"/>
        </w:rPr>
        <w:footnoteRef/>
      </w:r>
      <w:r>
        <w:t xml:space="preserve"> This document is agnostic regarding the possible implementation of such a remuneration. It could be an extension of the communication to the public right (as artists in the UK have suggested, see for instance </w:t>
      </w:r>
      <w:hyperlink r:id="rId7" w:history="1">
        <w:r w:rsidRPr="0067753B">
          <w:rPr>
            <w:rStyle w:val="Hyperlink"/>
          </w:rPr>
          <w:t>https://www.theguardian.com/music/2021/apr/20/paul-mccartney-kate-bush-law-change-music-streaming-payment</w:t>
        </w:r>
      </w:hyperlink>
      <w:r>
        <w:t xml:space="preserve">), it could be collective remuneration from the making available right (as countries such as Spain are already doing) or it could be new remuneration right (based or not in existing legislation). </w:t>
      </w:r>
    </w:p>
  </w:footnote>
  <w:footnote w:id="34">
    <w:p w14:paraId="67F324B7" w14:textId="77777777" w:rsidR="00BA3DB1" w:rsidRDefault="00BA3DB1" w:rsidP="00091A6D">
      <w:pPr>
        <w:pStyle w:val="FootnoteText"/>
      </w:pPr>
      <w:r>
        <w:rPr>
          <w:rStyle w:val="FootnoteReference"/>
        </w:rPr>
        <w:footnoteRef/>
      </w:r>
      <w:r>
        <w:t xml:space="preserve"> Laura Kobylecky, </w:t>
      </w:r>
      <w:r w:rsidRPr="00911BFC">
        <w:rPr>
          <w:i/>
          <w:iCs/>
        </w:rPr>
        <w:t>Making Fake Art, 1984, the New Rembrandt and the “Fake Artist,”</w:t>
      </w:r>
      <w:r>
        <w:t xml:space="preserve"> Music Tech Policy, (Aug. 4, 2017) available at </w:t>
      </w:r>
      <w:hyperlink r:id="rId8" w:history="1">
        <w:r w:rsidRPr="00F2301A">
          <w:rPr>
            <w:rStyle w:val="Hyperlink"/>
          </w:rPr>
          <w:t>https://musictechpolicy.com/2017/08/04/guest-post-making-fake-art-1984-the-new-rembrandt-and-the-fake-artist/</w:t>
        </w:r>
      </w:hyperlink>
      <w:r>
        <w:t xml:space="preserve">; Tim Ingham, Spotify is Making Its Own Records…and Putting Them on Playlists, Music Business Worldwide (Aug. 31, 2016) available at </w:t>
      </w:r>
      <w:r w:rsidRPr="00ED26E3">
        <w:t>https://www.musicbusinessworldwide.com/spotify-is-creating-its-own-recordings-and-putting-them-on-playlists/</w:t>
      </w:r>
    </w:p>
  </w:footnote>
  <w:footnote w:id="35">
    <w:p w14:paraId="75D46422" w14:textId="77777777" w:rsidR="00BA3DB1" w:rsidRPr="000F2316" w:rsidRDefault="00BA3DB1" w:rsidP="00091A6D">
      <w:pPr>
        <w:spacing w:before="60" w:after="60"/>
        <w:rPr>
          <w:szCs w:val="18"/>
        </w:rPr>
      </w:pPr>
      <w:r w:rsidRPr="00EB6F9F">
        <w:rPr>
          <w:rStyle w:val="FootnoteReference"/>
          <w:sz w:val="18"/>
          <w:szCs w:val="18"/>
        </w:rPr>
        <w:footnoteRef/>
      </w:r>
      <w:r w:rsidRPr="00EB6F9F">
        <w:rPr>
          <w:sz w:val="18"/>
          <w:szCs w:val="18"/>
        </w:rPr>
        <w:t xml:space="preserve"> Tatiana Cirisano, </w:t>
      </w:r>
      <w:r w:rsidRPr="00EB6F9F">
        <w:rPr>
          <w:i/>
          <w:iCs/>
          <w:sz w:val="18"/>
          <w:szCs w:val="18"/>
        </w:rPr>
        <w:t>The Fan Data Goldmine</w:t>
      </w:r>
      <w:r w:rsidRPr="00EB6F9F">
        <w:rPr>
          <w:sz w:val="18"/>
          <w:szCs w:val="18"/>
        </w:rPr>
        <w:t>, Billboard (Feb. 24, 2021) available at https://assets.billboard.com/articles/deep-dive/the-new-science-of-superfans/9529640/the-fan-data-goldmine (</w:t>
      </w:r>
      <w:r w:rsidRPr="00EB6F9F">
        <w:rPr>
          <w:rFonts w:eastAsia="Times New Roman"/>
          <w:color w:val="000000"/>
          <w:spacing w:val="5"/>
          <w:sz w:val="18"/>
          <w:szCs w:val="18"/>
          <w:shd w:val="clear" w:color="auto" w:fill="FFFFFF"/>
          <w:lang w:eastAsia="en-US"/>
        </w:rPr>
        <w:t xml:space="preserve">“’The way revenues are distributed in the streaming realm means that superfans determine where almost all the money goes,’ says Thomas Hesse, a music industry veteran….‘If you get to superfans, who listen to music all the time, you get to all the money — not just from those people, but you get all the money from everybody.’”) </w:t>
      </w:r>
    </w:p>
  </w:footnote>
  <w:footnote w:id="36">
    <w:p w14:paraId="70125C84" w14:textId="77777777" w:rsidR="00BA3DB1" w:rsidRPr="000F2316" w:rsidRDefault="00BA3DB1" w:rsidP="00091A6D">
      <w:pPr>
        <w:spacing w:after="120"/>
        <w:jc w:val="both"/>
        <w:rPr>
          <w:szCs w:val="18"/>
        </w:rPr>
      </w:pPr>
      <w:r w:rsidRPr="00EB6F9F">
        <w:rPr>
          <w:rStyle w:val="FootnoteReference"/>
          <w:sz w:val="18"/>
          <w:szCs w:val="18"/>
        </w:rPr>
        <w:footnoteRef/>
      </w:r>
      <w:r w:rsidRPr="00EB6F9F">
        <w:rPr>
          <w:sz w:val="18"/>
          <w:szCs w:val="18"/>
        </w:rPr>
        <w:t xml:space="preserve"> </w:t>
      </w:r>
      <w:r w:rsidRPr="00EB6F9F">
        <w:rPr>
          <w:i/>
          <w:iCs/>
          <w:sz w:val="18"/>
          <w:szCs w:val="18"/>
        </w:rPr>
        <w:t>Who Gets Paid and How Much?</w:t>
      </w:r>
      <w:r w:rsidRPr="00EB6F9F">
        <w:rPr>
          <w:sz w:val="18"/>
          <w:szCs w:val="18"/>
        </w:rPr>
        <w:t xml:space="preserve">, Digital Media Association (Aug. 2020) available at </w:t>
      </w:r>
      <w:hyperlink r:id="rId9" w:history="1">
        <w:r w:rsidRPr="00EB6F9F">
          <w:rPr>
            <w:rStyle w:val="Hyperlink"/>
            <w:sz w:val="18"/>
            <w:szCs w:val="18"/>
          </w:rPr>
          <w:t>https://dima.org/wp-content/uploads/2020/08/DiMA_Who-Gets-Paid_Infographic.pdf</w:t>
        </w:r>
      </w:hyperlink>
      <w:r w:rsidRPr="00EB6F9F">
        <w:rPr>
          <w:sz w:val="18"/>
          <w:szCs w:val="18"/>
        </w:rPr>
        <w:t xml:space="preserve"> (“</w:t>
      </w:r>
      <w:r w:rsidRPr="00EB6F9F">
        <w:rPr>
          <w:rFonts w:eastAsia="Times New Roman"/>
          <w:color w:val="262626"/>
          <w:sz w:val="18"/>
          <w:szCs w:val="18"/>
          <w:lang w:eastAsia="en-US"/>
        </w:rPr>
        <w:t>AFM and SAG-AFTRA are each paid .55% of what the record company receives in streaming revenue in the US. SAG-AFTRA also receives an additional payment of 13% of 50% of .55%. [The 63¢] is calculated as . 55% + .55% + .0003575% of the amount the record company receives. This value is not deducted from the artist's royalties.”)</w:t>
      </w:r>
      <w:r>
        <w:rPr>
          <w:rFonts w:eastAsia="Times New Roman"/>
          <w:color w:val="262626"/>
          <w:sz w:val="18"/>
          <w:szCs w:val="18"/>
          <w:lang w:eastAsia="en-US"/>
        </w:rPr>
        <w:t xml:space="preserve">  </w:t>
      </w:r>
      <w:r w:rsidRPr="00FD568F">
        <w:rPr>
          <w:rFonts w:eastAsia="Times New Roman"/>
          <w:sz w:val="18"/>
          <w:szCs w:val="18"/>
        </w:rPr>
        <w:t>It must be said that earning each $100 increment requires driving approximately 33,000 streams</w:t>
      </w:r>
      <w:r>
        <w:rPr>
          <w:rFonts w:eastAsia="Times New Roman"/>
        </w:rPr>
        <w:t>.</w:t>
      </w:r>
    </w:p>
  </w:footnote>
  <w:footnote w:id="37">
    <w:p w14:paraId="0B743103" w14:textId="77777777" w:rsidR="00BA3DB1" w:rsidRPr="000F2316" w:rsidRDefault="00BA3DB1" w:rsidP="00091A6D">
      <w:pPr>
        <w:spacing w:before="60" w:after="60"/>
        <w:rPr>
          <w:szCs w:val="18"/>
        </w:rPr>
      </w:pPr>
      <w:r w:rsidRPr="00EB6F9F">
        <w:rPr>
          <w:rStyle w:val="FootnoteReference"/>
          <w:sz w:val="18"/>
          <w:szCs w:val="18"/>
        </w:rPr>
        <w:footnoteRef/>
      </w:r>
      <w:r w:rsidRPr="00EB6F9F">
        <w:rPr>
          <w:sz w:val="18"/>
          <w:szCs w:val="18"/>
        </w:rPr>
        <w:t xml:space="preserve"> Glenn Peoples, Fare Play: Could SoundCloud’s User-Centric Streaming Payouts Catch On?, Billboard (March 12, 2021) available at </w:t>
      </w:r>
      <w:hyperlink r:id="rId10" w:history="1">
        <w:r w:rsidRPr="00EB6F9F">
          <w:rPr>
            <w:rStyle w:val="Hyperlink"/>
            <w:sz w:val="18"/>
            <w:szCs w:val="18"/>
          </w:rPr>
          <w:t>https://www.billboard.com/index.php/articles/business/streaming/9539421/use-centric-streaming-soundcloud-explainer-analysis</w:t>
        </w:r>
      </w:hyperlink>
      <w:r w:rsidRPr="00EB6F9F">
        <w:rPr>
          <w:sz w:val="18"/>
          <w:szCs w:val="18"/>
        </w:rPr>
        <w:t xml:space="preserve"> (“</w:t>
      </w:r>
      <w:r w:rsidRPr="00EB6F9F">
        <w:rPr>
          <w:rFonts w:eastAsia="Times New Roman"/>
          <w:color w:val="000000"/>
          <w:sz w:val="18"/>
          <w:szCs w:val="18"/>
          <w:shd w:val="clear" w:color="auto" w:fill="FFFFFF"/>
          <w:lang w:eastAsia="en-US"/>
        </w:rPr>
        <w:t xml:space="preserve">When Spotify first negotiated its initial licensing deals with labels in the late 2000s, both sides focused more on how much money the service would take in than the best way to divide it. The idea they settled on, which divides artist payouts based on the overall popularity of recordings, </w:t>
      </w:r>
      <w:r w:rsidRPr="00EB6F9F">
        <w:rPr>
          <w:rFonts w:eastAsia="Times New Roman"/>
          <w:b/>
          <w:bCs/>
          <w:i/>
          <w:iCs/>
          <w:color w:val="000000"/>
          <w:sz w:val="18"/>
          <w:szCs w:val="18"/>
          <w:shd w:val="clear" w:color="auto" w:fill="FFFFFF"/>
          <w:lang w:eastAsia="en-US"/>
        </w:rPr>
        <w:t>regardless of how they map to individuals' listening habits</w:t>
      </w:r>
      <w:r w:rsidRPr="00EB6F9F">
        <w:rPr>
          <w:rFonts w:eastAsia="Times New Roman"/>
          <w:color w:val="000000"/>
          <w:sz w:val="18"/>
          <w:szCs w:val="18"/>
          <w:shd w:val="clear" w:color="auto" w:fill="FFFFFF"/>
          <w:lang w:eastAsia="en-US"/>
        </w:rPr>
        <w:t>, was ‘the simplest system to put together at the time,’ recalls </w:t>
      </w:r>
      <w:r w:rsidRPr="00EB6F9F">
        <w:rPr>
          <w:rFonts w:eastAsia="Times New Roman"/>
          <w:color w:val="000000"/>
          <w:sz w:val="18"/>
          <w:szCs w:val="18"/>
          <w:bdr w:val="none" w:sz="0" w:space="0" w:color="auto" w:frame="1"/>
          <w:lang w:eastAsia="en-US"/>
        </w:rPr>
        <w:t>Thomas Hesse</w:t>
      </w:r>
      <w:r w:rsidRPr="00EB6F9F">
        <w:rPr>
          <w:rFonts w:eastAsia="Times New Roman"/>
          <w:color w:val="000000"/>
          <w:sz w:val="18"/>
          <w:szCs w:val="18"/>
          <w:shd w:val="clear" w:color="auto" w:fill="FFFFFF"/>
          <w:lang w:eastAsia="en-US"/>
        </w:rPr>
        <w:t>, a former Sony Music executive who was involved in those conversations.” Emphasis added.  Hereafter “Peoples”.)</w:t>
      </w:r>
    </w:p>
  </w:footnote>
  <w:footnote w:id="38">
    <w:p w14:paraId="0388F9B7" w14:textId="77777777" w:rsidR="00BA3DB1" w:rsidRDefault="00BA3DB1" w:rsidP="00091A6D">
      <w:pPr>
        <w:pStyle w:val="FootnoteText"/>
      </w:pPr>
      <w:r>
        <w:rPr>
          <w:rStyle w:val="FootnoteReference"/>
        </w:rPr>
        <w:footnoteRef/>
      </w:r>
      <w:r>
        <w:t xml:space="preserve"> </w:t>
      </w:r>
      <w:r w:rsidRPr="009745B7">
        <w:t xml:space="preserve">See, e.g., Abacus Data, </w:t>
      </w:r>
      <w:r w:rsidRPr="00BF336F">
        <w:t>The Lockdown Blues: Canadians, Live Music and the Pandemic</w:t>
      </w:r>
      <w:r w:rsidRPr="009745B7">
        <w:t xml:space="preserve"> (May 14, 2020) available at </w:t>
      </w:r>
      <w:hyperlink r:id="rId11" w:history="1">
        <w:r w:rsidRPr="00BF336F">
          <w:t>https://abacusdata.ca/live-music-after-pandemic/</w:t>
        </w:r>
      </w:hyperlink>
      <w:r w:rsidRPr="009745B7">
        <w:t xml:space="preserve"> (Poll of Canadians shows systemic resistance to attending live music concerts even after restrictions are lifted)</w:t>
      </w:r>
      <w:r w:rsidRPr="008E0525">
        <w:t>.</w:t>
      </w:r>
    </w:p>
  </w:footnote>
  <w:footnote w:id="39">
    <w:p w14:paraId="38E088BE" w14:textId="77777777" w:rsidR="00BA3DB1" w:rsidRDefault="00BA3DB1" w:rsidP="00091A6D">
      <w:pPr>
        <w:pStyle w:val="FootnoteText"/>
      </w:pPr>
      <w:r>
        <w:rPr>
          <w:rStyle w:val="FootnoteReference"/>
        </w:rPr>
        <w:footnoteRef/>
      </w:r>
      <w:r>
        <w:t xml:space="preserve"> The January 2021 Workforce Statistics for the Arts, Entertainment and Recreation Sector (NAICS 71) prepared by the U.S. Bureau of Labor Statistics shows the sector with an unemployment rate of 19.1% available at </w:t>
      </w:r>
      <w:hyperlink r:id="rId12" w:anchor="workforce" w:history="1">
        <w:r w:rsidRPr="000F7700">
          <w:t>https://www.bls.gov/IAG/TGS/iag71.htm#workforce</w:t>
        </w:r>
      </w:hyperlink>
    </w:p>
  </w:footnote>
  <w:footnote w:id="40">
    <w:p w14:paraId="18EAC1C2" w14:textId="77777777" w:rsidR="00BA3DB1" w:rsidRDefault="00BA3DB1" w:rsidP="00091A6D">
      <w:pPr>
        <w:pStyle w:val="FootnoteText"/>
      </w:pPr>
      <w:r w:rsidRPr="000F7700">
        <w:rPr>
          <w:rStyle w:val="FootnoteReference"/>
        </w:rPr>
        <w:footnoteRef/>
      </w:r>
      <w:r w:rsidRPr="000F7700">
        <w:rPr>
          <w:rStyle w:val="FootnoteReference"/>
        </w:rPr>
        <w:t xml:space="preserve"> </w:t>
      </w:r>
      <w:r w:rsidRPr="000F7700">
        <w:t>David Lawder, Andrea Shalal, 'Act Big' Now To Save Economy, Worry About Debt Later, Yellen Says In Treasury Testimony, Reuters (Jan. 19, 2021) available at https://www.reuters.com/article/us-usa-biden-yellen-idUSKBN29O1WX.</w:t>
      </w:r>
    </w:p>
  </w:footnote>
  <w:footnote w:id="41">
    <w:p w14:paraId="0117F610" w14:textId="77777777" w:rsidR="00BA3DB1" w:rsidRDefault="00BA3DB1" w:rsidP="00091A6D">
      <w:pPr>
        <w:pStyle w:val="FootnoteText"/>
      </w:pPr>
      <w:r>
        <w:rPr>
          <w:rStyle w:val="FootnoteReference"/>
        </w:rPr>
        <w:footnoteRef/>
      </w:r>
      <w:r>
        <w:t xml:space="preserve"> Given current long-term trends, it seems unlikely that the sustained decline in permanent downloads will reverse and retrace past sales levels.  This study does not address other trends in download sales.</w:t>
      </w:r>
    </w:p>
  </w:footnote>
  <w:footnote w:id="42">
    <w:p w14:paraId="0F477B56" w14:textId="77777777" w:rsidR="00BA3DB1" w:rsidRDefault="00BA3DB1" w:rsidP="00091A6D">
      <w:pPr>
        <w:pStyle w:val="FootnoteText"/>
      </w:pPr>
      <w:r>
        <w:rPr>
          <w:rStyle w:val="FootnoteReference"/>
        </w:rPr>
        <w:footnoteRef/>
      </w:r>
      <w:r>
        <w:t xml:space="preserve"> </w:t>
      </w:r>
      <w:r w:rsidRPr="00F622DC">
        <w:t>See Fig. 3, IFPI Global Recorded Music Industry Revenues 2001-2019.</w:t>
      </w:r>
    </w:p>
  </w:footnote>
  <w:footnote w:id="43">
    <w:p w14:paraId="44535C93" w14:textId="77777777" w:rsidR="00BA3DB1" w:rsidRDefault="00BA3DB1" w:rsidP="00091A6D">
      <w:pPr>
        <w:pStyle w:val="FootnoteText"/>
      </w:pPr>
      <w:r>
        <w:rPr>
          <w:rStyle w:val="FootnoteReference"/>
        </w:rPr>
        <w:footnoteRef/>
      </w:r>
      <w:r>
        <w:t xml:space="preserve"> See generally Tim Ingham, </w:t>
      </w:r>
      <w:r w:rsidRPr="004F4832">
        <w:rPr>
          <w:i/>
          <w:iCs/>
        </w:rPr>
        <w:t>It’s Happened: Major Labels Are Now Generating Over $1million Every Hour from Streaming</w:t>
      </w:r>
      <w:r>
        <w:t xml:space="preserve">, Music Business Worldwide (Feb. 25, 2020) available at </w:t>
      </w:r>
      <w:r w:rsidRPr="004F4832">
        <w:t>https://www.musicbusinessworldwide.com/its-happened-the-major-labels-are-now-generating-over-1m-every-hour-from-streaming/</w:t>
      </w:r>
      <w:r>
        <w:t>.</w:t>
      </w:r>
    </w:p>
  </w:footnote>
  <w:footnote w:id="44">
    <w:p w14:paraId="4D133992" w14:textId="77777777" w:rsidR="00BA3DB1" w:rsidRPr="00BE1776" w:rsidRDefault="00BA3DB1" w:rsidP="00091A6D">
      <w:pPr>
        <w:rPr>
          <w:szCs w:val="18"/>
        </w:rPr>
      </w:pPr>
      <w:r w:rsidRPr="001D5B8F">
        <w:rPr>
          <w:rStyle w:val="FootnoteReference"/>
          <w:sz w:val="18"/>
          <w:szCs w:val="18"/>
        </w:rPr>
        <w:footnoteRef/>
      </w:r>
      <w:r w:rsidRPr="001D5B8F">
        <w:rPr>
          <w:sz w:val="18"/>
          <w:szCs w:val="18"/>
        </w:rPr>
        <w:t xml:space="preserve"> See, e.g., Peoples “[A]</w:t>
      </w:r>
      <w:r w:rsidRPr="001D5B8F">
        <w:rPr>
          <w:rFonts w:eastAsia="Times New Roman"/>
          <w:color w:val="000000"/>
          <w:sz w:val="18"/>
          <w:szCs w:val="18"/>
          <w:shd w:val="clear" w:color="auto" w:fill="FFFFFF"/>
          <w:lang w:eastAsia="en-US"/>
        </w:rPr>
        <w:t xml:space="preserve"> least some of their wins [from the market centric model] come at the expense of acts in other genres, especially those that appeal to older audiences, who generally spend less time streaming music.”</w:t>
      </w:r>
    </w:p>
  </w:footnote>
  <w:footnote w:id="45">
    <w:p w14:paraId="7594872E" w14:textId="77777777" w:rsidR="00BA3DB1" w:rsidRDefault="00BA3DB1" w:rsidP="00091A6D">
      <w:pPr>
        <w:pStyle w:val="FootnoteText"/>
      </w:pPr>
      <w:r w:rsidRPr="00C23B8D">
        <w:rPr>
          <w:rStyle w:val="FootnoteReference"/>
          <w:szCs w:val="18"/>
        </w:rPr>
        <w:footnoteRef/>
      </w:r>
      <w:r w:rsidRPr="00C23B8D">
        <w:rPr>
          <w:szCs w:val="18"/>
        </w:rPr>
        <w:t xml:space="preserve"> </w:t>
      </w:r>
      <w:r w:rsidRPr="006D7F39">
        <w:rPr>
          <w:szCs w:val="18"/>
        </w:rPr>
        <w:t>One leading investor in Spotify has told its clients that Spotify will be valued at five times its current price by 2030</w:t>
      </w:r>
      <w:r>
        <w:rPr>
          <w:szCs w:val="18"/>
        </w:rPr>
        <w:t xml:space="preserve">, see </w:t>
      </w:r>
      <w:r w:rsidRPr="00C23B8D">
        <w:rPr>
          <w:szCs w:val="18"/>
        </w:rPr>
        <w:t>Guardian Fund</w:t>
      </w:r>
      <w:r>
        <w:rPr>
          <w:szCs w:val="18"/>
        </w:rPr>
        <w:t xml:space="preserve">, </w:t>
      </w:r>
      <w:r w:rsidRPr="00C23B8D">
        <w:rPr>
          <w:i/>
          <w:iCs/>
          <w:szCs w:val="18"/>
        </w:rPr>
        <w:t>Investor Letter 2020</w:t>
      </w:r>
      <w:r>
        <w:rPr>
          <w:szCs w:val="18"/>
        </w:rPr>
        <w:t xml:space="preserve"> (Jan. 8, 2021) at 9 (available at </w:t>
      </w:r>
      <w:r w:rsidRPr="00C23B8D">
        <w:rPr>
          <w:szCs w:val="18"/>
        </w:rPr>
        <w:t>https://musictechpolicy.files.wordpress.com/2021/02/guardian-fund-2020-investor-letter-v4.pdf (“The music catalogue is not the business model. The value lies in the machine learning that drives discovery and engagement</w:t>
      </w:r>
      <w:r>
        <w:rPr>
          <w:szCs w:val="18"/>
        </w:rPr>
        <w:t>…</w:t>
      </w:r>
      <w:r w:rsidRPr="001B2D38">
        <w:rPr>
          <w:szCs w:val="18"/>
        </w:rPr>
        <w:t>the data analytics and distribution for artists, the direct and social relations artists can have with fans through music and videos. We believe that Spotify will be worth at least five times more in 2030.</w:t>
      </w:r>
      <w:r>
        <w:rPr>
          <w:szCs w:val="18"/>
        </w:rPr>
        <w:t>”)</w:t>
      </w:r>
      <w:r w:rsidRPr="001B2D38">
        <w:rPr>
          <w:szCs w:val="18"/>
        </w:rPr>
        <w:t xml:space="preserve"> </w:t>
      </w:r>
    </w:p>
  </w:footnote>
  <w:footnote w:id="46">
    <w:p w14:paraId="5E12D430" w14:textId="77777777" w:rsidR="00BA3DB1" w:rsidRDefault="00BA3DB1" w:rsidP="00091A6D">
      <w:pPr>
        <w:pStyle w:val="FootnoteText"/>
      </w:pPr>
      <w:r>
        <w:rPr>
          <w:rStyle w:val="FootnoteReference"/>
        </w:rPr>
        <w:footnoteRef/>
      </w:r>
      <w:r>
        <w:t xml:space="preserve"> See Paul Resnikoff, </w:t>
      </w:r>
      <w:r w:rsidRPr="00916855">
        <w:rPr>
          <w:i/>
          <w:iCs/>
        </w:rPr>
        <w:t>16 Artists are Now Speaking Out Against Streaming Music</w:t>
      </w:r>
      <w:r>
        <w:t xml:space="preserve">, Digital Music News (Dec. 2, 2013) available at </w:t>
      </w:r>
      <w:r w:rsidRPr="006B52FB">
        <w:t>https://www.digitalmusicnews.com/2013/12/02/artistspiracy/</w:t>
      </w:r>
      <w:r>
        <w:t xml:space="preserve">; Jimmy Page, Instagram (Dec. 9, 2020) available at </w:t>
      </w:r>
      <w:hyperlink r:id="rId13" w:history="1">
        <w:r w:rsidRPr="002855DA">
          <w:rPr>
            <w:rStyle w:val="Hyperlink"/>
          </w:rPr>
          <w:t>https://www.instagram.com/p/CIllodOjqvU/</w:t>
        </w:r>
      </w:hyperlink>
      <w:r>
        <w:t xml:space="preserve">; Ivors Academy, </w:t>
      </w:r>
      <w:r w:rsidRPr="006B52FB">
        <w:rPr>
          <w:i/>
          <w:iCs/>
        </w:rPr>
        <w:t>8 out of 10 music creators make less than £200 a year from streaming</w:t>
      </w:r>
      <w:r>
        <w:t xml:space="preserve"> (Dec. 7, 2020) (survey of UK performers by Ivors Academy and Musicians Union).</w:t>
      </w:r>
    </w:p>
  </w:footnote>
  <w:footnote w:id="47">
    <w:p w14:paraId="1363259C" w14:textId="77777777" w:rsidR="00BA3DB1" w:rsidRDefault="00BA3DB1" w:rsidP="00091A6D">
      <w:r w:rsidRPr="001D5B8F">
        <w:rPr>
          <w:rStyle w:val="FootnoteReference"/>
          <w:sz w:val="18"/>
          <w:szCs w:val="18"/>
        </w:rPr>
        <w:footnoteRef/>
      </w:r>
      <w:r w:rsidRPr="001D5B8F">
        <w:rPr>
          <w:sz w:val="18"/>
          <w:szCs w:val="18"/>
        </w:rPr>
        <w:t xml:space="preserve"> Sharky Laguana, </w:t>
      </w:r>
      <w:r w:rsidRPr="001D5B8F">
        <w:rPr>
          <w:i/>
          <w:iCs/>
          <w:sz w:val="18"/>
          <w:szCs w:val="18"/>
        </w:rPr>
        <w:t>Streaming Music is Ripping You Off</w:t>
      </w:r>
      <w:r>
        <w:rPr>
          <w:sz w:val="18"/>
          <w:szCs w:val="18"/>
        </w:rPr>
        <w:t xml:space="preserve">, Medium (April 17, 2015) available at </w:t>
      </w:r>
      <w:r w:rsidRPr="00B93A20">
        <w:rPr>
          <w:sz w:val="18"/>
          <w:szCs w:val="18"/>
        </w:rPr>
        <w:t xml:space="preserve">https://medium.com/cuepoint/streaming-music-is-ripping-you-off-61dc501e7f94 </w:t>
      </w:r>
      <w:r w:rsidRPr="001D5B8F">
        <w:rPr>
          <w:sz w:val="18"/>
          <w:szCs w:val="18"/>
        </w:rPr>
        <w:t xml:space="preserve">(“[The market centric model] </w:t>
      </w:r>
      <w:r w:rsidRPr="001D5B8F">
        <w:rPr>
          <w:rFonts w:eastAsia="Times New Roman"/>
          <w:color w:val="292929"/>
          <w:spacing w:val="-1"/>
          <w:sz w:val="18"/>
          <w:szCs w:val="18"/>
          <w:shd w:val="clear" w:color="auto" w:fill="FFFFFF"/>
          <w:lang w:eastAsia="en-US"/>
        </w:rPr>
        <w:t>communicates to most streaming music subscribers a simple, awful, message: </w:t>
      </w:r>
      <w:r w:rsidRPr="001D5B8F">
        <w:rPr>
          <w:rFonts w:eastAsia="Times New Roman"/>
          <w:color w:val="292929"/>
          <w:spacing w:val="-1"/>
          <w:sz w:val="18"/>
          <w:szCs w:val="18"/>
          <w:lang w:eastAsia="en-US"/>
        </w:rPr>
        <w:t>Your choices don’t count, and you don’t matter.”)</w:t>
      </w:r>
    </w:p>
  </w:footnote>
  <w:footnote w:id="48">
    <w:p w14:paraId="5DA681ED" w14:textId="77777777" w:rsidR="00BA3DB1" w:rsidRDefault="00BA3DB1" w:rsidP="00091A6D">
      <w:pPr>
        <w:pStyle w:val="FootnoteText"/>
      </w:pPr>
      <w:r>
        <w:rPr>
          <w:rStyle w:val="FootnoteReference"/>
        </w:rPr>
        <w:footnoteRef/>
      </w:r>
      <w:r>
        <w:t xml:space="preserve"> See, e.g., Recording Industry of South Africa, </w:t>
      </w:r>
      <w:r w:rsidRPr="00222AE7">
        <w:rPr>
          <w:i/>
          <w:iCs/>
        </w:rPr>
        <w:t>2018-19 Digital Breakdown (as of Dec. 2019).</w:t>
      </w:r>
      <w:r>
        <w:t xml:space="preserve">  Local repertoire earned R5.4 million compared to international repertoire earning R28.8 million.</w:t>
      </w:r>
    </w:p>
  </w:footnote>
  <w:footnote w:id="49">
    <w:p w14:paraId="57D33A09" w14:textId="77777777" w:rsidR="00BA3DB1" w:rsidRDefault="00BA3DB1" w:rsidP="00091A6D">
      <w:pPr>
        <w:pStyle w:val="FootnoteText"/>
      </w:pPr>
      <w:r w:rsidRPr="00154962">
        <w:rPr>
          <w:rStyle w:val="FootnoteReference"/>
          <w:szCs w:val="18"/>
        </w:rPr>
        <w:footnoteRef/>
      </w:r>
      <w:r w:rsidRPr="00154962">
        <w:t xml:space="preserve"> See, e.g., Tim Ingham, </w:t>
      </w:r>
      <w:r w:rsidRPr="00336B91">
        <w:rPr>
          <w:i/>
          <w:iCs/>
        </w:rPr>
        <w:t>Spotify, Worth $67 billion, has seen its share price triple in 10 months.  Should Daniel Ek pay artists a bonus to say thank you?</w:t>
      </w:r>
      <w:r w:rsidRPr="00154962">
        <w:t xml:space="preserve">  Music Business Worldwide (Jan. 11, 2021) available at </w:t>
      </w:r>
      <w:hyperlink r:id="rId14" w:history="1">
        <w:r w:rsidRPr="00154962">
          <w:rPr>
            <w:rStyle w:val="Hyperlink"/>
            <w:szCs w:val="18"/>
          </w:rPr>
          <w:t>https://www.musicbusinessworldwide.com/spotify-worth-67bn-has-seen-its-share-price-treble-in-10-months-should-daniel-ek-hand-cash-to-artists-as-a-thank-you/</w:t>
        </w:r>
      </w:hyperlink>
      <w:r w:rsidRPr="00154962">
        <w:t xml:space="preserve">; FIM Conference on Online Music, Budapest Declaration </w:t>
      </w:r>
      <w:r>
        <w:t xml:space="preserve">(Nov. 20, 2014) available at </w:t>
      </w:r>
      <w:r w:rsidRPr="00154962">
        <w:t>https://www.dropbox.com/s/4bfkm9cf0bmtttm/budapest-declaration-EN.pdf?dl=0 (“</w:t>
      </w:r>
      <w:r>
        <w:t>The</w:t>
      </w:r>
      <w:r w:rsidRPr="00154962">
        <w:rPr>
          <w:rFonts w:eastAsia="Times New Roman"/>
          <w:lang w:eastAsia="en-US"/>
        </w:rPr>
        <w:t> share performing artists receive from online uses is neither fair, nor proportional to its value, nor balanced with other contributors.</w:t>
      </w:r>
      <w:r>
        <w:rPr>
          <w:rFonts w:eastAsia="Times New Roman"/>
          <w:lang w:eastAsia="en-US"/>
        </w:rPr>
        <w:t>”)</w:t>
      </w:r>
    </w:p>
  </w:footnote>
  <w:footnote w:id="50">
    <w:p w14:paraId="5D665C69" w14:textId="77777777" w:rsidR="00BA3DB1" w:rsidRPr="0059554E" w:rsidRDefault="00BA3DB1" w:rsidP="00091A6D">
      <w:pPr>
        <w:pStyle w:val="NormalWeb"/>
      </w:pPr>
      <w:r w:rsidRPr="00911BFC">
        <w:rPr>
          <w:rStyle w:val="FootnoteReference"/>
          <w:rFonts w:ascii="Arial" w:hAnsi="Arial" w:cs="Arial"/>
          <w:sz w:val="18"/>
          <w:szCs w:val="18"/>
        </w:rPr>
        <w:footnoteRef/>
      </w:r>
      <w:r w:rsidRPr="00911BFC">
        <w:rPr>
          <w:rFonts w:ascii="Arial" w:hAnsi="Arial" w:cs="Arial"/>
          <w:sz w:val="18"/>
          <w:szCs w:val="18"/>
        </w:rPr>
        <w:t xml:space="preserve"> </w:t>
      </w:r>
      <w:r>
        <w:rPr>
          <w:rFonts w:ascii="Arial" w:hAnsi="Arial" w:cs="Arial"/>
          <w:sz w:val="18"/>
          <w:szCs w:val="18"/>
        </w:rPr>
        <w:t xml:space="preserve">It has long been a complaint against Apple in the music industry that music drove iPod sales which in turn drove Mac sales and in part contributed to Apple’s straight line advance from near bankruptcy in 1997 to a trillion dollar market capitalization today.  </w:t>
      </w:r>
      <w:r w:rsidRPr="00911BFC">
        <w:rPr>
          <w:rFonts w:ascii="Arial" w:hAnsi="Arial" w:cs="Arial"/>
          <w:sz w:val="18"/>
          <w:szCs w:val="18"/>
        </w:rPr>
        <w:t>While Apple has recently pushed back against Spotify’s low royalty payouts with claims of its own payment of a penny per stream, it must be said that it is an odd thing to be commending a company with a trillion dollar market capitalization for paying performers a penny per stream, more or less the same as another company with a multi-billion dollar market capitalization when neither company recognizes the value transfer by performers to their market capitalization.  See, e.g., Steve Jobs’ discussion of launching iTunes for Windows:  “The biggest risk [of the Windows version of iTunes] was that we saw people buying Macs just to get their hands on iPods. I'm sure we're losing some Mac sales, but half our sales of iPods are to the Windows world already.”</w:t>
      </w:r>
      <w:r>
        <w:rPr>
          <w:rFonts w:ascii="Arial" w:hAnsi="Arial" w:cs="Arial"/>
          <w:sz w:val="18"/>
          <w:szCs w:val="18"/>
        </w:rPr>
        <w:t xml:space="preserve">  Jeff Goodell, </w:t>
      </w:r>
      <w:r w:rsidRPr="00911BFC">
        <w:rPr>
          <w:rFonts w:ascii="Arial" w:hAnsi="Arial" w:cs="Arial"/>
          <w:i/>
          <w:iCs/>
          <w:sz w:val="18"/>
          <w:szCs w:val="18"/>
        </w:rPr>
        <w:t>Steve Jobs: The Rolling Stone Interview</w:t>
      </w:r>
      <w:r>
        <w:rPr>
          <w:rFonts w:ascii="Arial" w:hAnsi="Arial" w:cs="Arial"/>
          <w:i/>
          <w:iCs/>
          <w:sz w:val="18"/>
          <w:szCs w:val="18"/>
        </w:rPr>
        <w:t xml:space="preserve"> [2003]</w:t>
      </w:r>
      <w:r>
        <w:rPr>
          <w:rFonts w:ascii="Arial" w:hAnsi="Arial" w:cs="Arial"/>
          <w:sz w:val="18"/>
          <w:szCs w:val="18"/>
        </w:rPr>
        <w:t xml:space="preserve">, Rolling Stone (2003) available at </w:t>
      </w:r>
      <w:r w:rsidRPr="0059554E">
        <w:rPr>
          <w:rFonts w:ascii="Arial" w:hAnsi="Arial" w:cs="Arial"/>
          <w:sz w:val="18"/>
          <w:szCs w:val="18"/>
        </w:rPr>
        <w:t>https://www.rollingstone.com/culture/culture-news/steve-jobs-rolling-stones-2003-interview-243284/</w:t>
      </w:r>
      <w:r>
        <w:rPr>
          <w:rFonts w:ascii="Arial" w:hAnsi="Arial" w:cs="Arial"/>
          <w:sz w:val="18"/>
          <w:szCs w:val="18"/>
        </w:rPr>
        <w:t>.</w:t>
      </w:r>
    </w:p>
  </w:footnote>
  <w:footnote w:id="51">
    <w:p w14:paraId="3AF40CA0" w14:textId="77777777" w:rsidR="00BA3DB1" w:rsidRDefault="00BA3DB1" w:rsidP="00091A6D">
      <w:pPr>
        <w:pStyle w:val="FootnoteText"/>
      </w:pPr>
      <w:r>
        <w:rPr>
          <w:rStyle w:val="FootnoteReference"/>
        </w:rPr>
        <w:footnoteRef/>
      </w:r>
      <w:r>
        <w:t xml:space="preserve"> We are not recommending any interference with private contracts by multilateral norm-setting.  Term recording artist agreements, for example, are complex documents of a business relationship that are best left to private negotiations.</w:t>
      </w:r>
    </w:p>
  </w:footnote>
  <w:footnote w:id="52">
    <w:p w14:paraId="3F951FDB" w14:textId="77777777" w:rsidR="00BA3DB1" w:rsidRDefault="00BA3DB1" w:rsidP="00091A6D">
      <w:pPr>
        <w:autoSpaceDE w:val="0"/>
        <w:autoSpaceDN w:val="0"/>
        <w:adjustRightInd w:val="0"/>
      </w:pPr>
      <w:r w:rsidRPr="001830C4">
        <w:rPr>
          <w:rStyle w:val="FootnoteReference"/>
          <w:sz w:val="18"/>
          <w:szCs w:val="18"/>
        </w:rPr>
        <w:footnoteRef/>
      </w:r>
      <w:r w:rsidRPr="001830C4">
        <w:rPr>
          <w:sz w:val="18"/>
          <w:szCs w:val="18"/>
        </w:rPr>
        <w:t xml:space="preserve"> Tim Adams, </w:t>
      </w:r>
      <w:r w:rsidRPr="001830C4">
        <w:rPr>
          <w:i/>
          <w:iCs/>
          <w:sz w:val="18"/>
          <w:szCs w:val="18"/>
        </w:rPr>
        <w:t>Thom Yorke: If I can’t enjoy this now, when do I start?</w:t>
      </w:r>
      <w:r w:rsidRPr="001830C4">
        <w:rPr>
          <w:sz w:val="18"/>
          <w:szCs w:val="18"/>
        </w:rPr>
        <w:t xml:space="preserve"> Guardian (Feb. 23, 2013) available at https://www.theguardian.com/music/2013/feb/23/thom-yorke-radiohead-interview (</w:t>
      </w:r>
      <w:r w:rsidRPr="00513A40">
        <w:rPr>
          <w:rFonts w:eastAsia="Times New Roman"/>
          <w:color w:val="070808"/>
          <w:sz w:val="18"/>
          <w:szCs w:val="18"/>
          <w:lang w:eastAsia="en-US"/>
        </w:rPr>
        <w:t>“[Apple and Google] have to keep commodifying things to keep the share price up, but in doing so they have made all content, including music and newspapers, worthless, in order to make their billions.”)</w:t>
      </w:r>
    </w:p>
  </w:footnote>
  <w:footnote w:id="53">
    <w:p w14:paraId="56F3E435" w14:textId="77777777" w:rsidR="00BA3DB1" w:rsidRPr="00255F43" w:rsidRDefault="00BA3DB1" w:rsidP="00091A6D">
      <w:pPr>
        <w:pStyle w:val="FootnoteText"/>
      </w:pPr>
      <w:r w:rsidRPr="005F5AA4">
        <w:rPr>
          <w:rStyle w:val="FootnoteReference"/>
          <w:szCs w:val="18"/>
        </w:rPr>
        <w:footnoteRef/>
      </w:r>
      <w:r w:rsidRPr="005F5AA4">
        <w:t xml:space="preserve"> United Nations, </w:t>
      </w:r>
      <w:r w:rsidRPr="005F5AA4">
        <w:rPr>
          <w:i/>
          <w:iCs/>
        </w:rPr>
        <w:t>Universal Declaration of Human Rights</w:t>
      </w:r>
      <w:r w:rsidRPr="005F5AA4">
        <w:t xml:space="preserve"> </w:t>
      </w:r>
      <w:r w:rsidRPr="005F5AA4">
        <w:rPr>
          <w:color w:val="454545"/>
          <w:shd w:val="clear" w:color="auto" w:fill="FFFFFF"/>
        </w:rPr>
        <w:t>(</w:t>
      </w:r>
      <w:r w:rsidRPr="005F5AA4">
        <w:t>General Assembly Resolution 217 A</w:t>
      </w:r>
      <w:r w:rsidRPr="005F5AA4">
        <w:rPr>
          <w:color w:val="454545"/>
          <w:shd w:val="clear" w:color="auto" w:fill="FFFFFF"/>
        </w:rPr>
        <w:t>)</w:t>
      </w:r>
      <w:r>
        <w:rPr>
          <w:color w:val="454545"/>
          <w:shd w:val="clear" w:color="auto" w:fill="FFFFFF"/>
        </w:rPr>
        <w:t xml:space="preserve"> </w:t>
      </w:r>
      <w:r w:rsidRPr="005F5AA4">
        <w:t xml:space="preserve">Art. 27, par. 2 (Dec. 10, 1948) (emphasis added).  See also generally Christian Castle, </w:t>
      </w:r>
      <w:r w:rsidRPr="005F5AA4">
        <w:rPr>
          <w:i/>
          <w:iCs/>
        </w:rPr>
        <w:t>Artist Rights are Human Rights</w:t>
      </w:r>
      <w:r w:rsidRPr="005F5AA4">
        <w:t xml:space="preserve">, Medium (Sept. 27, 2015) available at </w:t>
      </w:r>
      <w:hyperlink r:id="rId15" w:history="1">
        <w:r w:rsidRPr="005F5AA4">
          <w:rPr>
            <w:rStyle w:val="Hyperlink"/>
            <w:szCs w:val="18"/>
          </w:rPr>
          <w:t>https://medium.com/@MusicTechPolicy/artist-rights-are-human-rights-dddb0fe194c8</w:t>
        </w:r>
      </w:hyperlink>
      <w:r w:rsidRPr="005F5AA4">
        <w:t xml:space="preserve"> (“</w:t>
      </w:r>
      <w:r w:rsidRPr="005F5AA4">
        <w:rPr>
          <w:rFonts w:eastAsia="Times New Roman"/>
          <w:color w:val="292929"/>
          <w:spacing w:val="-1"/>
          <w:shd w:val="clear" w:color="auto" w:fill="FFFFFF"/>
          <w:lang w:eastAsia="en-US"/>
        </w:rPr>
        <w:t>The </w:t>
      </w:r>
      <w:r w:rsidRPr="005F5AA4">
        <w:rPr>
          <w:rFonts w:eastAsia="Times New Roman"/>
          <w:color w:val="292929"/>
          <w:spacing w:val="-1"/>
          <w:lang w:eastAsia="en-US"/>
        </w:rPr>
        <w:t>human rights </w:t>
      </w:r>
      <w:r w:rsidRPr="005F5AA4">
        <w:rPr>
          <w:rFonts w:eastAsia="Times New Roman"/>
          <w:color w:val="292929"/>
          <w:spacing w:val="-1"/>
          <w:shd w:val="clear" w:color="auto" w:fill="FFFFFF"/>
          <w:lang w:eastAsia="en-US"/>
        </w:rPr>
        <w:t>of artists is a different concept from </w:t>
      </w:r>
      <w:r w:rsidRPr="005F5AA4">
        <w:rPr>
          <w:rFonts w:eastAsia="Times New Roman"/>
          <w:color w:val="292929"/>
          <w:spacing w:val="-1"/>
          <w:lang w:eastAsia="en-US"/>
        </w:rPr>
        <w:t>intellectual property rights, </w:t>
      </w:r>
      <w:r w:rsidRPr="005F5AA4">
        <w:rPr>
          <w:rFonts w:eastAsia="Times New Roman"/>
          <w:color w:val="292929"/>
          <w:spacing w:val="-1"/>
          <w:shd w:val="clear" w:color="auto" w:fill="FFFFFF"/>
          <w:lang w:eastAsia="en-US"/>
        </w:rPr>
        <w:t>such as copyright. Intellectual property rights are created by national laws, and the human rights of artists are recognized as the fundamental rights of all persons by all of the central human rights documents to which hundreds of countries have agreed</w:t>
      </w:r>
      <w:r>
        <w:rPr>
          <w:rFonts w:eastAsia="Times New Roman"/>
          <w:color w:val="292929"/>
          <w:spacing w:val="-1"/>
          <w:shd w:val="clear" w:color="auto" w:fill="FFFFFF"/>
          <w:lang w:eastAsia="en-US"/>
        </w:rPr>
        <w:t>….</w:t>
      </w:r>
      <w:r w:rsidRPr="005F5AA4">
        <w:rPr>
          <w:rFonts w:eastAsia="Times New Roman"/>
          <w:color w:val="292929"/>
          <w:spacing w:val="-1"/>
          <w:shd w:val="clear" w:color="auto" w:fill="FFFFFF"/>
          <w:lang w:eastAsia="en-US"/>
        </w:rPr>
        <w:t xml:space="preserve">It is important to remember that human rights are fundamental, inalienable and universal entitlements belonging to individuals, individual artists </w:t>
      </w:r>
      <w:r>
        <w:rPr>
          <w:rFonts w:eastAsia="Times New Roman"/>
          <w:color w:val="292929"/>
          <w:spacing w:val="-1"/>
          <w:shd w:val="clear" w:color="auto" w:fill="FFFFFF"/>
          <w:lang w:eastAsia="en-US"/>
        </w:rPr>
        <w:t xml:space="preserve">[and performers] </w:t>
      </w:r>
      <w:r w:rsidRPr="005F5AA4">
        <w:rPr>
          <w:rFonts w:eastAsia="Times New Roman"/>
          <w:color w:val="292929"/>
          <w:spacing w:val="-1"/>
          <w:shd w:val="clear" w:color="auto" w:fill="FFFFFF"/>
          <w:lang w:eastAsia="en-US"/>
        </w:rPr>
        <w:t>in our case. As a legal matter, human rights can be distinguished from intellectual property rights as intellectual property rights are arguably subordinate to human rights and actually implement at the national level the human rights recognized as transcending international and national intellectual property laws.</w:t>
      </w:r>
      <w:r>
        <w:rPr>
          <w:rFonts w:eastAsia="Times New Roman"/>
          <w:color w:val="292929"/>
          <w:spacing w:val="-1"/>
          <w:shd w:val="clear" w:color="auto" w:fill="FFFFFF"/>
          <w:lang w:eastAsia="en-US"/>
        </w:rPr>
        <w:t>”).</w:t>
      </w:r>
    </w:p>
  </w:footnote>
  <w:footnote w:id="54">
    <w:p w14:paraId="6586A250" w14:textId="77777777" w:rsidR="00BA3DB1" w:rsidRPr="00FC5FC7" w:rsidRDefault="00BA3DB1" w:rsidP="00091A6D">
      <w:pPr>
        <w:rPr>
          <w:rFonts w:ascii="Charter" w:hAnsi="Charter"/>
          <w:color w:val="292929"/>
          <w:spacing w:val="-1"/>
          <w:sz w:val="18"/>
          <w:szCs w:val="18"/>
        </w:rPr>
      </w:pPr>
      <w:r w:rsidRPr="00F622DC">
        <w:rPr>
          <w:rStyle w:val="FootnoteReference"/>
          <w:sz w:val="18"/>
          <w:szCs w:val="18"/>
        </w:rPr>
        <w:footnoteRef/>
      </w:r>
      <w:r w:rsidRPr="00F622DC">
        <w:rPr>
          <w:sz w:val="18"/>
          <w:szCs w:val="18"/>
        </w:rPr>
        <w:t xml:space="preserve"> </w:t>
      </w:r>
      <w:r w:rsidRPr="001F418C">
        <w:rPr>
          <w:sz w:val="18"/>
          <w:szCs w:val="18"/>
        </w:rPr>
        <w:t xml:space="preserve">See, e.g., United Nations, </w:t>
      </w:r>
      <w:r w:rsidRPr="001F418C">
        <w:rPr>
          <w:spacing w:val="-1"/>
          <w:sz w:val="18"/>
          <w:szCs w:val="18"/>
        </w:rPr>
        <w:t>International Covenant on Economic, Social and Cultural Rights</w:t>
      </w:r>
      <w:r w:rsidRPr="001F418C">
        <w:rPr>
          <w:rStyle w:val="apple-converted-space"/>
          <w:color w:val="292929"/>
          <w:spacing w:val="-1"/>
          <w:sz w:val="18"/>
          <w:szCs w:val="18"/>
          <w:shd w:val="clear" w:color="auto" w:fill="FFFFFF"/>
        </w:rPr>
        <w:t> (</w:t>
      </w:r>
      <w:r w:rsidRPr="001F418C">
        <w:rPr>
          <w:color w:val="262626"/>
          <w:sz w:val="18"/>
          <w:szCs w:val="18"/>
        </w:rPr>
        <w:t xml:space="preserve">General Assembly resolution 2200A (XXI)) </w:t>
      </w:r>
      <w:r w:rsidRPr="0024183E">
        <w:rPr>
          <w:color w:val="262626"/>
          <w:sz w:val="18"/>
          <w:szCs w:val="18"/>
        </w:rPr>
        <w:t xml:space="preserve">(Dec. 16, 1966) </w:t>
      </w:r>
      <w:r w:rsidRPr="0024183E">
        <w:rPr>
          <w:color w:val="292929"/>
          <w:spacing w:val="-1"/>
          <w:sz w:val="18"/>
          <w:szCs w:val="18"/>
          <w:shd w:val="clear" w:color="auto" w:fill="FFFFFF"/>
        </w:rPr>
        <w:t xml:space="preserve">Article 15, par. 1 (c) (“The right of everyone to benefit from the protection of the moral and material interests resulting from any scientific, literary or artistic production of which he or she is the author.”)(emphasis added); </w:t>
      </w:r>
      <w:r w:rsidRPr="00FC50EF">
        <w:rPr>
          <w:color w:val="292929"/>
          <w:spacing w:val="-1"/>
          <w:sz w:val="18"/>
          <w:szCs w:val="18"/>
          <w:shd w:val="clear" w:color="auto" w:fill="FFFFFF"/>
        </w:rPr>
        <w:t xml:space="preserve">American Declaration of the Rights and Duties of Man </w:t>
      </w:r>
      <w:r w:rsidRPr="00404DCB">
        <w:rPr>
          <w:color w:val="292929"/>
          <w:spacing w:val="-1"/>
          <w:sz w:val="18"/>
          <w:szCs w:val="18"/>
          <w:shd w:val="clear" w:color="auto" w:fill="FFFFFF"/>
        </w:rPr>
        <w:t xml:space="preserve">(Inter-American Commission on Human Rights) (1948) </w:t>
      </w:r>
      <w:r w:rsidRPr="009035E7">
        <w:rPr>
          <w:color w:val="292929"/>
          <w:spacing w:val="-1"/>
          <w:sz w:val="18"/>
          <w:szCs w:val="18"/>
        </w:rPr>
        <w:t>Article 13, par. 2 (“Every person has the right…to the protection of his moral and material interests as regards his inventions or any liter</w:t>
      </w:r>
      <w:r w:rsidRPr="00002391">
        <w:rPr>
          <w:color w:val="292929"/>
          <w:spacing w:val="-1"/>
          <w:sz w:val="18"/>
          <w:szCs w:val="18"/>
        </w:rPr>
        <w:t xml:space="preserve">ary, scientific or artistic works of which he is the author”); </w:t>
      </w:r>
      <w:r w:rsidRPr="006E4CE3">
        <w:rPr>
          <w:color w:val="292929"/>
          <w:spacing w:val="-1"/>
          <w:sz w:val="18"/>
          <w:szCs w:val="18"/>
        </w:rPr>
        <w:t>Department of International Law (OAS), Additional Protocol to the American Convention on Human Rights in the Area of Economic</w:t>
      </w:r>
      <w:r w:rsidRPr="00EB75E3">
        <w:rPr>
          <w:color w:val="292929"/>
          <w:spacing w:val="-1"/>
          <w:sz w:val="18"/>
          <w:szCs w:val="18"/>
        </w:rPr>
        <w:t xml:space="preserve">, Social, and Cultural Rights “Protocol of San Salvador”, </w:t>
      </w:r>
      <w:r w:rsidRPr="003B0618">
        <w:rPr>
          <w:color w:val="292929"/>
          <w:spacing w:val="-1"/>
          <w:sz w:val="18"/>
          <w:szCs w:val="18"/>
        </w:rPr>
        <w:t>A</w:t>
      </w:r>
      <w:r w:rsidRPr="002F5FE4">
        <w:rPr>
          <w:color w:val="292929"/>
          <w:spacing w:val="-1"/>
          <w:sz w:val="18"/>
          <w:szCs w:val="18"/>
        </w:rPr>
        <w:t>rticle 14, par.</w:t>
      </w:r>
      <w:r w:rsidRPr="008F74B9">
        <w:rPr>
          <w:color w:val="292929"/>
          <w:spacing w:val="-1"/>
          <w:sz w:val="18"/>
          <w:szCs w:val="18"/>
        </w:rPr>
        <w:t xml:space="preserve"> 1 (c)</w:t>
      </w:r>
      <w:r w:rsidRPr="009A2FED">
        <w:rPr>
          <w:color w:val="292929"/>
          <w:spacing w:val="-1"/>
          <w:sz w:val="18"/>
          <w:szCs w:val="18"/>
        </w:rPr>
        <w:t xml:space="preserve"> (“The States Parties to this Protocol recognize the right of everyone…[t]o benefit from the protection</w:t>
      </w:r>
      <w:r w:rsidRPr="00CC6990">
        <w:rPr>
          <w:color w:val="292929"/>
          <w:spacing w:val="-1"/>
          <w:sz w:val="18"/>
          <w:szCs w:val="18"/>
        </w:rPr>
        <w:t xml:space="preserve"> of moral and material</w:t>
      </w:r>
      <w:r w:rsidRPr="00F622DC">
        <w:rPr>
          <w:rFonts w:ascii="Charter" w:hAnsi="Charter"/>
          <w:color w:val="292929"/>
          <w:spacing w:val="-1"/>
          <w:sz w:val="18"/>
          <w:szCs w:val="18"/>
        </w:rPr>
        <w:t xml:space="preserve"> </w:t>
      </w:r>
      <w:r w:rsidRPr="001F418C">
        <w:rPr>
          <w:color w:val="292929"/>
          <w:spacing w:val="-1"/>
          <w:sz w:val="18"/>
          <w:szCs w:val="18"/>
        </w:rPr>
        <w:t xml:space="preserve">interests deriving from any scientific, literary or artistic production of which he is the author”); and </w:t>
      </w:r>
      <w:r w:rsidRPr="0024183E">
        <w:rPr>
          <w:color w:val="292929"/>
          <w:spacing w:val="-1"/>
          <w:sz w:val="18"/>
          <w:szCs w:val="18"/>
        </w:rPr>
        <w:t xml:space="preserve">Council of Europe, </w:t>
      </w:r>
      <w:r w:rsidRPr="00FC50EF">
        <w:rPr>
          <w:color w:val="292929"/>
          <w:spacing w:val="-1"/>
          <w:sz w:val="18"/>
          <w:szCs w:val="18"/>
        </w:rPr>
        <w:t>Convention for the Protection of Human Rights and Fundamental Freedoms (Treaty ETS 5),</w:t>
      </w:r>
      <w:r w:rsidRPr="00404DCB">
        <w:rPr>
          <w:color w:val="292929"/>
          <w:spacing w:val="-1"/>
          <w:sz w:val="18"/>
          <w:szCs w:val="18"/>
        </w:rPr>
        <w:t xml:space="preserve"> A</w:t>
      </w:r>
      <w:r w:rsidRPr="00D3230F">
        <w:rPr>
          <w:color w:val="292929"/>
          <w:spacing w:val="-1"/>
          <w:sz w:val="18"/>
          <w:szCs w:val="18"/>
        </w:rPr>
        <w:t>rticle 1 Protocol No. 1</w:t>
      </w:r>
      <w:r w:rsidRPr="009035E7">
        <w:rPr>
          <w:color w:val="292929"/>
          <w:spacing w:val="-1"/>
          <w:sz w:val="18"/>
          <w:szCs w:val="18"/>
        </w:rPr>
        <w:t xml:space="preserve"> (“Every natural or legal person is entitled to the peaceful enjoyment of his possessions. No one shall be deprived of his possessions except in the public interest and subject to the conditions provided for by law and by the general principles of international law”).</w:t>
      </w:r>
    </w:p>
    <w:p w14:paraId="790DC7D4" w14:textId="77777777" w:rsidR="00BA3DB1" w:rsidRDefault="00BA3DB1" w:rsidP="00091A6D">
      <w:pPr>
        <w:rPr>
          <w:rFonts w:ascii="Times New Roman" w:hAnsi="Times New Roman"/>
          <w:sz w:val="24"/>
          <w:szCs w:val="24"/>
        </w:rPr>
      </w:pPr>
    </w:p>
    <w:p w14:paraId="20B7F805" w14:textId="77777777" w:rsidR="00BA3DB1" w:rsidRPr="006C2BED" w:rsidRDefault="00BA3DB1" w:rsidP="00091A6D">
      <w:pPr>
        <w:pStyle w:val="Heading3"/>
        <w:rPr>
          <w:rFonts w:eastAsia="Times New Roman"/>
          <w:bCs w:val="0"/>
          <w:sz w:val="18"/>
          <w:szCs w:val="18"/>
          <w:u w:val="none"/>
          <w:lang w:eastAsia="en-US"/>
        </w:rPr>
      </w:pPr>
    </w:p>
    <w:p w14:paraId="4CB28FCA" w14:textId="77777777" w:rsidR="00BA3DB1" w:rsidRPr="006C2BED" w:rsidRDefault="00BA3DB1" w:rsidP="00091A6D">
      <w:pPr>
        <w:rPr>
          <w:rFonts w:eastAsia="Times New Roman"/>
          <w:sz w:val="18"/>
          <w:szCs w:val="18"/>
          <w:lang w:eastAsia="en-US"/>
        </w:rPr>
      </w:pPr>
    </w:p>
    <w:p w14:paraId="79430628" w14:textId="77777777" w:rsidR="00BA3DB1" w:rsidRDefault="00BA3DB1" w:rsidP="00091A6D">
      <w:pPr>
        <w:pStyle w:val="FootnoteText"/>
      </w:pPr>
    </w:p>
  </w:footnote>
  <w:footnote w:id="55">
    <w:p w14:paraId="1B501B34" w14:textId="77777777" w:rsidR="00BA3DB1" w:rsidRPr="004349B1" w:rsidRDefault="00BA3DB1" w:rsidP="00091A6D">
      <w:pPr>
        <w:rPr>
          <w:szCs w:val="18"/>
        </w:rPr>
      </w:pPr>
      <w:r w:rsidRPr="00794EBE">
        <w:rPr>
          <w:rStyle w:val="FootnoteReference"/>
          <w:sz w:val="18"/>
          <w:szCs w:val="18"/>
        </w:rPr>
        <w:footnoteRef/>
      </w:r>
      <w:r w:rsidRPr="00794EBE">
        <w:rPr>
          <w:sz w:val="18"/>
          <w:szCs w:val="18"/>
        </w:rPr>
        <w:t xml:space="preserve"> See, e.g., David Dayen, </w:t>
      </w:r>
      <w:r w:rsidRPr="00794EBE">
        <w:rPr>
          <w:i/>
          <w:iCs/>
          <w:sz w:val="18"/>
          <w:szCs w:val="18"/>
        </w:rPr>
        <w:t>Islands in the Stream</w:t>
      </w:r>
      <w:r w:rsidRPr="00794EBE">
        <w:rPr>
          <w:sz w:val="18"/>
          <w:szCs w:val="18"/>
        </w:rPr>
        <w:t xml:space="preserve">, The American Prospect (March 22, 2021) available at </w:t>
      </w:r>
      <w:hyperlink r:id="rId16" w:history="1">
        <w:r w:rsidRPr="00794EBE">
          <w:rPr>
            <w:rStyle w:val="Hyperlink"/>
            <w:sz w:val="18"/>
            <w:szCs w:val="18"/>
          </w:rPr>
          <w:t>https://prospect.org/power/islands-in-the-stream-spotify-youtube-music-monopoly/</w:t>
        </w:r>
      </w:hyperlink>
      <w:r w:rsidRPr="00794EBE">
        <w:rPr>
          <w:sz w:val="18"/>
          <w:szCs w:val="18"/>
        </w:rPr>
        <w:t xml:space="preserve"> (“</w:t>
      </w:r>
      <w:r w:rsidRPr="00794EBE">
        <w:rPr>
          <w:rFonts w:eastAsia="Times New Roman"/>
          <w:color w:val="454545"/>
          <w:sz w:val="18"/>
          <w:szCs w:val="18"/>
          <w:shd w:val="clear" w:color="auto" w:fill="FFFFFF"/>
          <w:lang w:eastAsia="en-US"/>
        </w:rPr>
        <w:t>Musicians, despite supplying virtually all the value for Spotify, share in none of that value.</w:t>
      </w:r>
      <w:r>
        <w:rPr>
          <w:rFonts w:eastAsia="Times New Roman"/>
          <w:color w:val="454545"/>
          <w:sz w:val="18"/>
          <w:szCs w:val="18"/>
          <w:shd w:val="clear" w:color="auto" w:fill="FFFFFF"/>
          <w:lang w:eastAsia="en-US"/>
        </w:rPr>
        <w:t>”)</w:t>
      </w:r>
    </w:p>
  </w:footnote>
  <w:footnote w:id="56">
    <w:p w14:paraId="6B30584E" w14:textId="77777777" w:rsidR="00BA3DB1" w:rsidRDefault="00BA3DB1" w:rsidP="00091A6D">
      <w:pPr>
        <w:pStyle w:val="FootnoteText"/>
      </w:pPr>
      <w:r>
        <w:rPr>
          <w:rStyle w:val="FootnoteReference"/>
        </w:rPr>
        <w:footnoteRef/>
      </w:r>
      <w:r>
        <w:t xml:space="preserve"> The DCMS Inquiry has posted its findings online on a rolling basis, available at </w:t>
      </w:r>
      <w:r w:rsidRPr="00FC5FC7">
        <w:t>https://committees.parliament.uk/work/646/economics-of-music-streaming/publications/</w:t>
      </w:r>
      <w:r>
        <w:t>.</w:t>
      </w:r>
    </w:p>
  </w:footnote>
  <w:footnote w:id="57">
    <w:p w14:paraId="38B88DF1" w14:textId="77777777" w:rsidR="00BA3DB1" w:rsidRDefault="00BA3DB1" w:rsidP="00091A6D">
      <w:pPr>
        <w:pStyle w:val="FootnoteText"/>
      </w:pPr>
      <w:r>
        <w:rPr>
          <w:rStyle w:val="FootnoteReference"/>
        </w:rPr>
        <w:footnoteRef/>
      </w:r>
      <w:r>
        <w:t xml:space="preserve"> www.thetrichordist.com</w:t>
      </w:r>
    </w:p>
  </w:footnote>
  <w:footnote w:id="58">
    <w:p w14:paraId="1B2A15B8" w14:textId="77777777" w:rsidR="00BA3DB1" w:rsidRDefault="00BA3DB1" w:rsidP="00091A6D">
      <w:pPr>
        <w:pStyle w:val="FootnoteText"/>
      </w:pPr>
      <w:r>
        <w:rPr>
          <w:rStyle w:val="FootnoteReference"/>
        </w:rPr>
        <w:footnoteRef/>
      </w:r>
      <w:r>
        <w:t xml:space="preserve"> www.irespectmusic.org</w:t>
      </w:r>
    </w:p>
  </w:footnote>
  <w:footnote w:id="59">
    <w:p w14:paraId="388FEC0A" w14:textId="77777777" w:rsidR="00BA3DB1" w:rsidRPr="000A3E83" w:rsidRDefault="00BA3DB1" w:rsidP="00091A6D">
      <w:pPr>
        <w:pStyle w:val="FootnoteText"/>
        <w:rPr>
          <w:szCs w:val="18"/>
        </w:rPr>
      </w:pPr>
      <w:r w:rsidRPr="000A3E83">
        <w:rPr>
          <w:rStyle w:val="FootnoteReference"/>
          <w:szCs w:val="18"/>
        </w:rPr>
        <w:footnoteRef/>
      </w:r>
      <w:r w:rsidRPr="000A3E83">
        <w:rPr>
          <w:szCs w:val="18"/>
        </w:rPr>
        <w:t xml:space="preserve"> PayPerformers, </w:t>
      </w:r>
      <w:r w:rsidRPr="000A3E83">
        <w:rPr>
          <w:rFonts w:eastAsia="Times New Roman"/>
          <w:i/>
          <w:iCs/>
          <w:szCs w:val="18"/>
        </w:rPr>
        <w:t>Survey confirms performers’ need for collective management and solutions</w:t>
      </w:r>
      <w:r w:rsidRPr="000A3E83">
        <w:rPr>
          <w:szCs w:val="18"/>
        </w:rPr>
        <w:t xml:space="preserve"> (Sept. 24, 2020) available at https://www.payperformers.eu/post/press-release-survey-confirms-performers-need-for-collective-management-solutions</w:t>
      </w:r>
    </w:p>
  </w:footnote>
  <w:footnote w:id="60">
    <w:p w14:paraId="045F1E51" w14:textId="77777777" w:rsidR="00BA3DB1" w:rsidRPr="00BB372B" w:rsidRDefault="00BA3DB1" w:rsidP="00091A6D">
      <w:pPr>
        <w:pStyle w:val="FootnoteText"/>
      </w:pPr>
      <w:r>
        <w:rPr>
          <w:rStyle w:val="FootnoteReference"/>
        </w:rPr>
        <w:footnoteRef/>
      </w:r>
      <w:r>
        <w:t xml:space="preserve"> This would be the case of independent artist or unsigned featured performers, see later on this section.</w:t>
      </w:r>
    </w:p>
  </w:footnote>
  <w:footnote w:id="61">
    <w:p w14:paraId="501AC55E" w14:textId="77777777" w:rsidR="00BA3DB1" w:rsidRPr="000A3E83" w:rsidRDefault="00BA3DB1" w:rsidP="00091A6D">
      <w:pPr>
        <w:rPr>
          <w:sz w:val="21"/>
          <w:szCs w:val="18"/>
        </w:rPr>
      </w:pPr>
      <w:r w:rsidRPr="000A3E83">
        <w:rPr>
          <w:rStyle w:val="FootnoteReference"/>
          <w:sz w:val="18"/>
          <w:szCs w:val="18"/>
        </w:rPr>
        <w:footnoteRef/>
      </w:r>
      <w:r w:rsidRPr="000A3E83">
        <w:rPr>
          <w:sz w:val="18"/>
          <w:szCs w:val="18"/>
        </w:rPr>
        <w:t xml:space="preserve"> Bruce Houghton, </w:t>
      </w:r>
      <w:r w:rsidRPr="000A3E83">
        <w:rPr>
          <w:i/>
          <w:iCs/>
          <w:sz w:val="18"/>
          <w:szCs w:val="18"/>
        </w:rPr>
        <w:t>Just 7,500 Artists Make $100,000 a year or more on Spotify</w:t>
      </w:r>
      <w:r w:rsidRPr="000A3E83">
        <w:rPr>
          <w:sz w:val="18"/>
          <w:szCs w:val="18"/>
        </w:rPr>
        <w:t>, Hypebot (Feb. 24, 2021)(</w:t>
      </w:r>
      <w:r w:rsidRPr="000A3E83">
        <w:rPr>
          <w:rFonts w:ascii="Helvetica Neue" w:hAnsi="Helvetica Neue"/>
          <w:color w:val="414141"/>
          <w:sz w:val="18"/>
          <w:szCs w:val="18"/>
          <w:shd w:val="clear" w:color="auto" w:fill="FFFFFF"/>
        </w:rPr>
        <w:t>“</w:t>
      </w:r>
      <w:r w:rsidRPr="000A3E83">
        <w:rPr>
          <w:rFonts w:ascii="Helvetica Neue" w:eastAsia="Times New Roman" w:hAnsi="Helvetica Neue" w:cs="Times New Roman"/>
          <w:color w:val="414141"/>
          <w:sz w:val="18"/>
          <w:szCs w:val="18"/>
          <w:shd w:val="clear" w:color="auto" w:fill="FFFFFF"/>
          <w:lang w:eastAsia="en-US"/>
        </w:rPr>
        <w:t>7500 artists earn $100,000 or more a year on Spotify, the streamer announced yesterday, despite being available in 93 markets worldwide.”)</w:t>
      </w:r>
    </w:p>
  </w:footnote>
  <w:footnote w:id="62">
    <w:p w14:paraId="2E128CFA" w14:textId="77777777" w:rsidR="00BA3DB1" w:rsidRDefault="00BA3DB1" w:rsidP="00091A6D">
      <w:pPr>
        <w:pStyle w:val="FootnoteText"/>
        <w:tabs>
          <w:tab w:val="left" w:pos="7200"/>
        </w:tabs>
      </w:pPr>
      <w:r>
        <w:rPr>
          <w:rStyle w:val="FootnoteReference"/>
        </w:rPr>
        <w:footnoteRef/>
      </w:r>
      <w:r>
        <w:t xml:space="preserve"> Glenn Peoples, </w:t>
      </w:r>
      <w:r w:rsidRPr="00FC5FC7">
        <w:rPr>
          <w:i/>
          <w:iCs/>
        </w:rPr>
        <w:t>Why Irving Azoff’s Company Has (Some) Leverage Over YouTube</w:t>
      </w:r>
      <w:r>
        <w:t xml:space="preserve">, Billboard (Nov. 20, 2014) available at </w:t>
      </w:r>
      <w:hyperlink r:id="rId17" w:history="1">
        <w:r w:rsidRPr="00F75281">
          <w:rPr>
            <w:rStyle w:val="Hyperlink"/>
          </w:rPr>
          <w:t>https://www.billboard.com/articles/business/6327144/why-irving-azoffs-new-company-has-some-leverage-over-youtube</w:t>
        </w:r>
      </w:hyperlink>
      <w:r>
        <w:t xml:space="preserve">; Alex Hern and Stuart Dredge, </w:t>
      </w:r>
      <w:r w:rsidRPr="00FC5FC7">
        <w:rPr>
          <w:i/>
          <w:iCs/>
        </w:rPr>
        <w:t>Taylor Swift v. Spotify: Back Catalog Removed from Streaming Service</w:t>
      </w:r>
      <w:r>
        <w:t xml:space="preserve"> (Nov. 3, 2014) available at </w:t>
      </w:r>
      <w:r w:rsidRPr="00002391">
        <w:t>https://www.theguardian.com/technology/2014/nov/03/taylor-swift-spotify-artists-discography-streaming-services</w:t>
      </w:r>
      <w:r>
        <w:t>.</w:t>
      </w:r>
    </w:p>
  </w:footnote>
  <w:footnote w:id="63">
    <w:p w14:paraId="18B726E5" w14:textId="77777777" w:rsidR="00BA3DB1" w:rsidRDefault="00BA3DB1" w:rsidP="00091A6D">
      <w:pPr>
        <w:pStyle w:val="FootnoteText"/>
        <w:tabs>
          <w:tab w:val="left" w:pos="7200"/>
        </w:tabs>
      </w:pPr>
      <w:r>
        <w:rPr>
          <w:rStyle w:val="FootnoteReference"/>
        </w:rPr>
        <w:footnoteRef/>
      </w:r>
      <w:r>
        <w:t xml:space="preserve"> </w:t>
      </w:r>
      <w:r w:rsidRPr="00FC5FC7">
        <w:rPr>
          <w:i/>
          <w:iCs/>
        </w:rPr>
        <w:t xml:space="preserve">Daniel Ek </w:t>
      </w:r>
      <w:r w:rsidRPr="00D83827">
        <w:rPr>
          <w:i/>
          <w:iCs/>
        </w:rPr>
        <w:t xml:space="preserve">took </w:t>
      </w:r>
      <w:r>
        <w:rPr>
          <w:i/>
          <w:iCs/>
        </w:rPr>
        <w:t>“</w:t>
      </w:r>
      <w:r w:rsidRPr="00D83827">
        <w:rPr>
          <w:i/>
          <w:iCs/>
        </w:rPr>
        <w:t>many many trips to Nashville” to get</w:t>
      </w:r>
      <w:r w:rsidRPr="00FC5FC7">
        <w:rPr>
          <w:i/>
          <w:iCs/>
        </w:rPr>
        <w:t xml:space="preserve"> Taylor Swift Back</w:t>
      </w:r>
      <w:r>
        <w:t xml:space="preserve">, CBS News (April 3, 2018) available at </w:t>
      </w:r>
      <w:hyperlink r:id="rId18" w:history="1">
        <w:r w:rsidRPr="00F75281">
          <w:rPr>
            <w:rStyle w:val="Hyperlink"/>
          </w:rPr>
          <w:t>https://www.cbsnews.com/news/spotify-ceo-daniel-ek-taylor-swift-ending-feud/</w:t>
        </w:r>
      </w:hyperlink>
      <w:r>
        <w:t xml:space="preserve">  [there is either an extra quotation mark or a missing one]</w:t>
      </w:r>
    </w:p>
  </w:footnote>
  <w:footnote w:id="64">
    <w:p w14:paraId="455BCB06" w14:textId="77777777" w:rsidR="00BA3DB1" w:rsidRDefault="00BA3DB1" w:rsidP="00091A6D">
      <w:pPr>
        <w:pStyle w:val="FootnoteText"/>
      </w:pPr>
      <w:r>
        <w:rPr>
          <w:rStyle w:val="FootnoteReference"/>
        </w:rPr>
        <w:footnoteRef/>
      </w:r>
      <w:r>
        <w:t xml:space="preserve"> Jem Aswad, </w:t>
      </w:r>
      <w:r w:rsidRPr="00794EBE">
        <w:rPr>
          <w:i/>
          <w:iCs/>
        </w:rPr>
        <w:t xml:space="preserve">Andrew Lloyd Webber, Giorgio Moroder, Sign Open Letter </w:t>
      </w:r>
      <w:r>
        <w:rPr>
          <w:i/>
          <w:iCs/>
        </w:rPr>
        <w:t>to</w:t>
      </w:r>
      <w:r w:rsidRPr="00794EBE">
        <w:rPr>
          <w:i/>
          <w:iCs/>
        </w:rPr>
        <w:t xml:space="preserve"> Record Labels to ‘Pay Songwriters A Fair Share</w:t>
      </w:r>
      <w:r>
        <w:t xml:space="preserve">, Variety (March 23, 2021) available at </w:t>
      </w:r>
      <w:r w:rsidRPr="000F2316">
        <w:t>https://variety.com/2021/music/news/andrew-lloyd-webber-giorgio-moroder-pay-songwriters-open-letter-1234936589/</w:t>
      </w:r>
    </w:p>
  </w:footnote>
  <w:footnote w:id="65">
    <w:p w14:paraId="6D8888FB" w14:textId="77777777" w:rsidR="00BA3DB1" w:rsidRPr="00911BFC" w:rsidRDefault="00BA3DB1" w:rsidP="00091A6D">
      <w:pPr>
        <w:pStyle w:val="Default"/>
        <w:rPr>
          <w:szCs w:val="18"/>
        </w:rPr>
      </w:pPr>
      <w:r w:rsidRPr="003917EA">
        <w:rPr>
          <w:rStyle w:val="FootnoteReference"/>
          <w:rFonts w:ascii="Arial" w:hAnsi="Arial"/>
          <w:sz w:val="18"/>
        </w:rPr>
        <w:footnoteRef/>
      </w:r>
      <w:r w:rsidRPr="00911BFC">
        <w:rPr>
          <w:rFonts w:ascii="Arial" w:hAnsi="Arial" w:cs="Arial"/>
          <w:sz w:val="18"/>
          <w:szCs w:val="18"/>
        </w:rPr>
        <w:t xml:space="preserve"> See, e.g,</w:t>
      </w:r>
      <w:r w:rsidRPr="00911BFC">
        <w:rPr>
          <w:rFonts w:ascii="Arial" w:hAnsi="Arial" w:cs="Arial"/>
          <w:color w:val="FFFFFF"/>
          <w:sz w:val="18"/>
          <w:szCs w:val="18"/>
        </w:rPr>
        <w:t xml:space="preserve"> </w:t>
      </w:r>
      <w:r w:rsidRPr="00911BFC">
        <w:rPr>
          <w:rFonts w:ascii="Arial" w:hAnsi="Arial" w:cs="Arial"/>
          <w:i/>
          <w:iCs/>
          <w:sz w:val="18"/>
          <w:szCs w:val="18"/>
        </w:rPr>
        <w:t>Rebalancing the Song Economy</w:t>
      </w:r>
      <w:r w:rsidRPr="00911BFC">
        <w:rPr>
          <w:rFonts w:ascii="Arial" w:hAnsi="Arial" w:cs="Arial"/>
          <w:sz w:val="18"/>
          <w:szCs w:val="18"/>
        </w:rPr>
        <w:t xml:space="preserve">, Midia Research  (April 2021) available at </w:t>
      </w:r>
      <w:hyperlink r:id="rId19" w:history="1">
        <w:r w:rsidRPr="00911BFC">
          <w:rPr>
            <w:rStyle w:val="Hyperlink"/>
            <w:rFonts w:ascii="Arial" w:hAnsi="Arial" w:cs="Arial"/>
            <w:sz w:val="18"/>
            <w:szCs w:val="18"/>
          </w:rPr>
          <w:t>https://www.midiaresearch.com/reports/rebalancing-the-song-economy</w:t>
        </w:r>
      </w:hyperlink>
      <w:r w:rsidRPr="00911BFC">
        <w:rPr>
          <w:rFonts w:ascii="Arial" w:hAnsi="Arial" w:cs="Arial"/>
          <w:sz w:val="18"/>
          <w:szCs w:val="18"/>
        </w:rPr>
        <w:t xml:space="preserve"> (</w:t>
      </w:r>
      <w:r>
        <w:rPr>
          <w:rFonts w:ascii="Arial" w:hAnsi="Arial" w:cs="Arial"/>
          <w:sz w:val="18"/>
          <w:szCs w:val="18"/>
        </w:rPr>
        <w:t>“</w:t>
      </w:r>
      <w:r w:rsidRPr="00911BFC">
        <w:rPr>
          <w:rFonts w:ascii="Arial" w:hAnsi="Arial" w:cs="Arial"/>
          <w:color w:val="211D1E"/>
          <w:sz w:val="18"/>
          <w:szCs w:val="18"/>
        </w:rPr>
        <w:t>The music business will recover, but this enforced slowdown has had an important, unintended consequence: artists and songwriters have had to adjust to often dramatic falls in income – a light has been shone on music royalties.”)</w:t>
      </w:r>
      <w:r>
        <w:rPr>
          <w:rFonts w:ascii="Arial" w:hAnsi="Arial" w:cs="Arial"/>
          <w:color w:val="211D1E"/>
          <w:sz w:val="18"/>
          <w:szCs w:val="18"/>
        </w:rPr>
        <w:t>.</w:t>
      </w:r>
    </w:p>
  </w:footnote>
  <w:footnote w:id="66">
    <w:p w14:paraId="29FC034A" w14:textId="77777777" w:rsidR="00BA3DB1" w:rsidRDefault="00BA3DB1" w:rsidP="00091A6D">
      <w:pPr>
        <w:pStyle w:val="FootnoteText"/>
      </w:pPr>
      <w:r>
        <w:rPr>
          <w:rStyle w:val="FootnoteReference"/>
        </w:rPr>
        <w:footnoteRef/>
      </w:r>
      <w:r>
        <w:t xml:space="preserve"> It is not correct to refer to these performers as “background” as they may include both soloists or horn sections.</w:t>
      </w:r>
    </w:p>
  </w:footnote>
  <w:footnote w:id="67">
    <w:p w14:paraId="4416FC55" w14:textId="77777777" w:rsidR="00BA3DB1" w:rsidRDefault="00BA3DB1" w:rsidP="00091A6D">
      <w:pPr>
        <w:pStyle w:val="FootnoteText"/>
      </w:pPr>
      <w:r>
        <w:rPr>
          <w:rStyle w:val="FootnoteReference"/>
        </w:rPr>
        <w:footnoteRef/>
      </w:r>
      <w:r>
        <w:t xml:space="preserve"> We have not addressed the “performing producer” who assists the featured artist in creating the recording concerned, sometimes being the same individual.</w:t>
      </w:r>
    </w:p>
  </w:footnote>
  <w:footnote w:id="68">
    <w:p w14:paraId="40DB2989" w14:textId="77777777" w:rsidR="00BA3DB1" w:rsidRPr="00377795" w:rsidRDefault="00BA3DB1" w:rsidP="00091A6D">
      <w:pPr>
        <w:rPr>
          <w:sz w:val="18"/>
          <w:szCs w:val="18"/>
        </w:rPr>
      </w:pPr>
      <w:r w:rsidRPr="00377795">
        <w:rPr>
          <w:rStyle w:val="FootnoteReference"/>
          <w:sz w:val="18"/>
          <w:szCs w:val="18"/>
        </w:rPr>
        <w:footnoteRef/>
      </w:r>
      <w:r w:rsidRPr="00377795">
        <w:rPr>
          <w:sz w:val="18"/>
          <w:szCs w:val="18"/>
        </w:rPr>
        <w:t xml:space="preserve"> Exclusive term recording artist agreements are the form of contract that is commonly referred to as a “record deal.”  </w:t>
      </w:r>
      <w:bookmarkStart w:id="15" w:name="_DV_M79"/>
      <w:bookmarkEnd w:id="15"/>
      <w:r w:rsidRPr="00377795">
        <w:rPr>
          <w:sz w:val="18"/>
          <w:szCs w:val="18"/>
        </w:rPr>
        <w:t>As the name implies, a term recording artist agreement is a grant by an artist of the exclusive right to</w:t>
      </w:r>
      <w:bookmarkStart w:id="16" w:name="_DV_C34"/>
      <w:r w:rsidRPr="00377795">
        <w:rPr>
          <w:sz w:val="18"/>
          <w:szCs w:val="18"/>
        </w:rPr>
        <w:t xml:space="preserve"> </w:t>
      </w:r>
      <w:bookmarkStart w:id="17" w:name="_DV_M80"/>
      <w:bookmarkEnd w:id="16"/>
      <w:bookmarkEnd w:id="17"/>
      <w:r w:rsidRPr="00377795">
        <w:rPr>
          <w:sz w:val="18"/>
          <w:szCs w:val="18"/>
        </w:rPr>
        <w:t xml:space="preserve">the artist’s </w:t>
      </w:r>
      <w:bookmarkStart w:id="18" w:name="_DV_C35"/>
      <w:r w:rsidRPr="00377795">
        <w:rPr>
          <w:sz w:val="18"/>
          <w:szCs w:val="18"/>
        </w:rPr>
        <w:t xml:space="preserve">services for the recording of a minimum number of sound recordings, as well as the exclusive ownership and exploitation rights in the resulting </w:t>
      </w:r>
      <w:bookmarkStart w:id="19" w:name="_DV_M81"/>
      <w:bookmarkEnd w:id="18"/>
      <w:bookmarkEnd w:id="19"/>
      <w:r w:rsidRPr="00377795">
        <w:rPr>
          <w:sz w:val="18"/>
          <w:szCs w:val="18"/>
        </w:rPr>
        <w:t xml:space="preserve">performances in recordings </w:t>
      </w:r>
      <w:bookmarkStart w:id="20" w:name="_DV_C37"/>
      <w:r w:rsidRPr="00377795">
        <w:rPr>
          <w:sz w:val="18"/>
          <w:szCs w:val="18"/>
        </w:rPr>
        <w:t>the artist records</w:t>
      </w:r>
      <w:bookmarkStart w:id="21" w:name="_DV_M83"/>
      <w:bookmarkEnd w:id="20"/>
      <w:bookmarkEnd w:id="21"/>
      <w:r w:rsidRPr="00377795">
        <w:rPr>
          <w:sz w:val="18"/>
          <w:szCs w:val="18"/>
        </w:rPr>
        <w:t xml:space="preserve"> during the term. The record label signing the artist also agrees to fund the production of these minimum commitment recordings and pay a royalty </w:t>
      </w:r>
      <w:bookmarkStart w:id="22" w:name="_DV_C39"/>
      <w:r w:rsidRPr="00377795">
        <w:rPr>
          <w:sz w:val="18"/>
          <w:szCs w:val="18"/>
        </w:rPr>
        <w:t>for</w:t>
      </w:r>
      <w:bookmarkStart w:id="23" w:name="_DV_M84"/>
      <w:bookmarkEnd w:id="22"/>
      <w:bookmarkEnd w:id="23"/>
      <w:r w:rsidRPr="00377795">
        <w:rPr>
          <w:sz w:val="18"/>
          <w:szCs w:val="18"/>
        </w:rPr>
        <w:t xml:space="preserve"> certain types of exploitations</w:t>
      </w:r>
      <w:bookmarkStart w:id="24" w:name="_DV_C40"/>
      <w:r w:rsidRPr="00377795">
        <w:rPr>
          <w:sz w:val="18"/>
          <w:szCs w:val="18"/>
        </w:rPr>
        <w:t xml:space="preserve"> of the recordings</w:t>
      </w:r>
      <w:bookmarkStart w:id="25" w:name="_DV_M85"/>
      <w:bookmarkEnd w:id="24"/>
      <w:bookmarkEnd w:id="25"/>
      <w:r w:rsidRPr="00377795">
        <w:rPr>
          <w:sz w:val="18"/>
          <w:szCs w:val="18"/>
        </w:rPr>
        <w:t xml:space="preserve">. </w:t>
      </w:r>
      <w:bookmarkStart w:id="26" w:name="_DV_M86"/>
      <w:bookmarkEnd w:id="26"/>
      <w:r w:rsidRPr="00377795">
        <w:rPr>
          <w:sz w:val="18"/>
          <w:szCs w:val="18"/>
        </w:rPr>
        <w:t>Term recording artist agreements are complex and highly negotiated agreements that define the relationship of the artist and record label for years. While terms may be similar, each label drafts their own term recording artist agreements and sets their own precedents</w:t>
      </w:r>
      <w:r>
        <w:rPr>
          <w:sz w:val="18"/>
          <w:szCs w:val="18"/>
        </w:rPr>
        <w:t xml:space="preserve"> and contracts are also shaped by the bargaining power of the artist</w:t>
      </w:r>
      <w:r w:rsidRPr="00377795">
        <w:rPr>
          <w:sz w:val="18"/>
          <w:szCs w:val="18"/>
        </w:rPr>
        <w:t xml:space="preserve">. </w:t>
      </w:r>
    </w:p>
  </w:footnote>
  <w:footnote w:id="69">
    <w:p w14:paraId="32D552C0" w14:textId="0BCB0C3D" w:rsidR="00BA3DB1" w:rsidRPr="00F346D2" w:rsidRDefault="00BA3DB1" w:rsidP="00091A6D">
      <w:pPr>
        <w:pStyle w:val="FootnoteText"/>
      </w:pPr>
      <w:r>
        <w:rPr>
          <w:rStyle w:val="FootnoteReference"/>
        </w:rPr>
        <w:footnoteRef/>
      </w:r>
      <w:r>
        <w:t xml:space="preserve"> </w:t>
      </w:r>
      <w:r w:rsidRPr="00F346D2">
        <w:t>Note that symphonic orchestras are often deemed “featured artists” for purposes of non</w:t>
      </w:r>
      <w:r w:rsidR="009C7226">
        <w:t>-</w:t>
      </w:r>
      <w:r w:rsidRPr="00F346D2">
        <w:t>interactive royalties paid by SoundExchange.</w:t>
      </w:r>
    </w:p>
  </w:footnote>
  <w:footnote w:id="70">
    <w:p w14:paraId="3CD44B65" w14:textId="77777777" w:rsidR="00BA3DB1" w:rsidRDefault="00BA3DB1" w:rsidP="00091A6D">
      <w:pPr>
        <w:pStyle w:val="FootnoteText"/>
      </w:pPr>
      <w:r>
        <w:rPr>
          <w:rStyle w:val="FootnoteReference"/>
        </w:rPr>
        <w:footnoteRef/>
      </w:r>
      <w:r>
        <w:t xml:space="preserve"> Streaming royalties may be lowered by the rote application of historical “new media” or “electronic transmission” rates that were adopted as downside protection for the record company after the introduction of the compact disc in the 1980s and 1990s.</w:t>
      </w:r>
    </w:p>
  </w:footnote>
  <w:footnote w:id="71">
    <w:p w14:paraId="375D2BA6" w14:textId="77777777" w:rsidR="00BA3DB1" w:rsidRDefault="00BA3DB1" w:rsidP="00091A6D">
      <w:pPr>
        <w:pStyle w:val="FootnoteText"/>
      </w:pPr>
      <w:r>
        <w:rPr>
          <w:rStyle w:val="FootnoteReference"/>
        </w:rPr>
        <w:footnoteRef/>
      </w:r>
      <w:r>
        <w:t xml:space="preserve"> Unrecouped balances are carried on the producer’s books in historical currencies, i.e., if the advance in 1980 was $100,000, the unrecouped balance is paid in 2021 dollars without adjustment for inflation, cost of money, etc.  In some limited cases an unrecouped balance may be written off after a period of years based on record company policy.  Beggars Group, for example, has a policy of writing off 25% of the then-unrecouped balance after 15 years and are industry leaders in this fairness-making practice.  Testimony of Rupert Skellett Q350, DCMS Inquiry (Feb. 4, 2021) available at </w:t>
      </w:r>
      <w:r w:rsidRPr="00D61434">
        <w:t>https://committees.parliament.uk/oralevidence/1677/pdf/</w:t>
      </w:r>
    </w:p>
  </w:footnote>
  <w:footnote w:id="72">
    <w:p w14:paraId="0C603D80" w14:textId="77777777" w:rsidR="00BA3DB1" w:rsidRPr="00F346D2" w:rsidRDefault="00BA3DB1" w:rsidP="00091A6D">
      <w:pPr>
        <w:pStyle w:val="FootnoteText"/>
      </w:pPr>
      <w:r>
        <w:rPr>
          <w:rStyle w:val="FootnoteReference"/>
        </w:rPr>
        <w:footnoteRef/>
      </w:r>
      <w:r>
        <w:t xml:space="preserve"> </w:t>
      </w:r>
      <w:r w:rsidRPr="00EF7E0B">
        <w:t>Artists without record labels generated $643.1 million in 2018, up 35% from 2017. These independent artists represent the fastest-growing segment of the global recorded music business</w:t>
      </w:r>
      <w:r>
        <w:t xml:space="preserve">. </w:t>
      </w:r>
      <w:r w:rsidRPr="00EF7E0B">
        <w:t xml:space="preserve">They are also </w:t>
      </w:r>
      <w:r>
        <w:t xml:space="preserve">typically </w:t>
      </w:r>
      <w:r w:rsidRPr="00EF7E0B">
        <w:t>more streaming native than label artists</w:t>
      </w:r>
      <w:r>
        <w:t xml:space="preserve"> (Joping &amp; Mulligan, 2019)</w:t>
      </w:r>
      <w:r w:rsidRPr="00F346D2">
        <w:t>.</w:t>
      </w:r>
    </w:p>
  </w:footnote>
  <w:footnote w:id="73">
    <w:p w14:paraId="632401D5" w14:textId="77777777" w:rsidR="00BA3DB1" w:rsidRPr="00E75815" w:rsidRDefault="00BA3DB1" w:rsidP="00091A6D">
      <w:pPr>
        <w:pStyle w:val="FootnoteText"/>
      </w:pPr>
      <w:r>
        <w:rPr>
          <w:rStyle w:val="FootnoteReference"/>
        </w:rPr>
        <w:footnoteRef/>
      </w:r>
      <w:r>
        <w:t xml:space="preserve"> </w:t>
      </w:r>
      <w:r w:rsidRPr="00E75815">
        <w:t>In a next section</w:t>
      </w:r>
      <w:r>
        <w:t xml:space="preserve"> on techno-economic analysis</w:t>
      </w:r>
      <w:r w:rsidRPr="00E75815">
        <w:t>, it will be expl</w:t>
      </w:r>
      <w:r>
        <w:t xml:space="preserve">ained why the idea of non-interactive music services leads to confusion and it would be better if avoided. </w:t>
      </w:r>
    </w:p>
  </w:footnote>
  <w:footnote w:id="74">
    <w:p w14:paraId="77673A44" w14:textId="77777777" w:rsidR="00BA3DB1" w:rsidRDefault="00BA3DB1" w:rsidP="00091A6D">
      <w:pPr>
        <w:pStyle w:val="FootnoteText"/>
      </w:pPr>
      <w:r>
        <w:rPr>
          <w:rStyle w:val="FootnoteReference"/>
        </w:rPr>
        <w:footnoteRef/>
      </w:r>
      <w:r>
        <w:t xml:space="preserve"> Exploitations may include ad-supported or portable, nonportable, standalone, bundled subscription services by interactive streaming or limited downloads depending on the platform offering.</w:t>
      </w:r>
    </w:p>
  </w:footnote>
  <w:footnote w:id="75">
    <w:p w14:paraId="4E334680" w14:textId="77777777" w:rsidR="00BA3DB1" w:rsidRPr="00F13BB4" w:rsidRDefault="00BA3DB1" w:rsidP="00091A6D">
      <w:pPr>
        <w:pStyle w:val="FootnoteText"/>
      </w:pPr>
      <w:r>
        <w:rPr>
          <w:rStyle w:val="FootnoteReference"/>
        </w:rPr>
        <w:footnoteRef/>
      </w:r>
      <w:r>
        <w:t xml:space="preserve"> For this reason, </w:t>
      </w:r>
      <w:r w:rsidRPr="00F13BB4">
        <w:t xml:space="preserve">the </w:t>
      </w:r>
      <w:r>
        <w:t xml:space="preserve">situation </w:t>
      </w:r>
      <w:r w:rsidRPr="00F13BB4">
        <w:t xml:space="preserve">of </w:t>
      </w:r>
      <w:r w:rsidRPr="00407924">
        <w:t>downloading</w:t>
      </w:r>
      <w:r w:rsidRPr="00F13BB4">
        <w:t xml:space="preserve"> </w:t>
      </w:r>
      <w:r>
        <w:t xml:space="preserve">for performers has considerable similarities with the issues on streaming presented in this report. Under this perspective, </w:t>
      </w:r>
      <w:r w:rsidRPr="00F13BB4">
        <w:t xml:space="preserve">both </w:t>
      </w:r>
      <w:r>
        <w:t xml:space="preserve">would be </w:t>
      </w:r>
      <w:r w:rsidRPr="00F13BB4">
        <w:t xml:space="preserve">“on demand” services for which </w:t>
      </w:r>
      <w:r>
        <w:t>non-featured performers</w:t>
      </w:r>
      <w:r w:rsidRPr="00F13BB4">
        <w:t xml:space="preserve"> are not remunerated</w:t>
      </w:r>
      <w:r>
        <w:t>.</w:t>
      </w:r>
    </w:p>
    <w:p w14:paraId="202489D3" w14:textId="77777777" w:rsidR="00BA3DB1" w:rsidRPr="00F13BB4" w:rsidRDefault="00BA3DB1" w:rsidP="00091A6D">
      <w:pPr>
        <w:pStyle w:val="FootnoteText"/>
      </w:pPr>
    </w:p>
  </w:footnote>
  <w:footnote w:id="76">
    <w:p w14:paraId="34C817A7" w14:textId="77777777" w:rsidR="00BA3DB1" w:rsidRPr="005B0A21" w:rsidRDefault="00BA3DB1" w:rsidP="00091A6D">
      <w:pPr>
        <w:pStyle w:val="FootnoteText"/>
      </w:pPr>
      <w:r>
        <w:rPr>
          <w:rStyle w:val="FootnoteReference"/>
        </w:rPr>
        <w:footnoteRef/>
      </w:r>
      <w:r>
        <w:t xml:space="preserve"> This is mostly happening in </w:t>
      </w:r>
      <w:r w:rsidRPr="005B0A21">
        <w:t>countries where access to the internet is available and technically and economically accessible.</w:t>
      </w:r>
    </w:p>
  </w:footnote>
  <w:footnote w:id="77">
    <w:p w14:paraId="7B403DC0" w14:textId="77777777" w:rsidR="00BA3DB1" w:rsidRPr="00026C27" w:rsidRDefault="00BA3DB1" w:rsidP="00091A6D">
      <w:pPr>
        <w:pStyle w:val="FootnoteText"/>
      </w:pPr>
      <w:r>
        <w:rPr>
          <w:rStyle w:val="FootnoteReference"/>
        </w:rPr>
        <w:footnoteRef/>
      </w:r>
      <w:r>
        <w:t xml:space="preserve"> See footnote above.</w:t>
      </w:r>
    </w:p>
  </w:footnote>
  <w:footnote w:id="78">
    <w:p w14:paraId="6A8DF804" w14:textId="77777777" w:rsidR="00BA3DB1" w:rsidRPr="007528CB" w:rsidRDefault="00BA3DB1" w:rsidP="00091A6D">
      <w:pPr>
        <w:pStyle w:val="FootnoteText"/>
      </w:pPr>
      <w:r>
        <w:rPr>
          <w:rStyle w:val="FootnoteReference"/>
        </w:rPr>
        <w:footnoteRef/>
      </w:r>
      <w:r>
        <w:t xml:space="preserve"> </w:t>
      </w:r>
      <w:r w:rsidRPr="007528CB">
        <w:t>Mostly European countries, such as C</w:t>
      </w:r>
      <w:r>
        <w:t>roatia, Hungary, Slovenia and Spain. The impact of this right in the digital music marketplace is considered in more detail in a next section.</w:t>
      </w:r>
    </w:p>
  </w:footnote>
  <w:footnote w:id="79">
    <w:p w14:paraId="6370A8AA" w14:textId="77777777" w:rsidR="00BA3DB1" w:rsidRPr="00222AE7" w:rsidRDefault="00BA3DB1" w:rsidP="00091A6D">
      <w:pPr>
        <w:pStyle w:val="FootnoteText"/>
      </w:pPr>
      <w:r>
        <w:rPr>
          <w:rStyle w:val="FootnoteReference"/>
        </w:rPr>
        <w:footnoteRef/>
      </w:r>
      <w:r>
        <w:t xml:space="preserve"> A position confirmed by CMOs organizations such as SCAPR and FILAIE in direct exchanges with the authors of the study.</w:t>
      </w:r>
    </w:p>
  </w:footnote>
  <w:footnote w:id="80">
    <w:p w14:paraId="74035B38" w14:textId="77777777" w:rsidR="00BA3DB1" w:rsidRPr="00537B29" w:rsidRDefault="00BA3DB1" w:rsidP="00091A6D">
      <w:pPr>
        <w:pStyle w:val="FootnoteText"/>
      </w:pPr>
      <w:r>
        <w:rPr>
          <w:rStyle w:val="FootnoteReference"/>
        </w:rPr>
        <w:footnoteRef/>
      </w:r>
      <w:r>
        <w:t xml:space="preserve"> In countries with common law principles these are known as the “sound recording copyright owner”, usually the record label or the independent artist.</w:t>
      </w:r>
    </w:p>
  </w:footnote>
  <w:footnote w:id="81">
    <w:p w14:paraId="3FCF6EE7" w14:textId="77777777" w:rsidR="00BA3DB1" w:rsidRDefault="00BA3DB1" w:rsidP="00091A6D">
      <w:pPr>
        <w:pStyle w:val="FootnoteText"/>
      </w:pPr>
      <w:r>
        <w:rPr>
          <w:rStyle w:val="FootnoteReference"/>
        </w:rPr>
        <w:footnoteRef/>
      </w:r>
      <w:r>
        <w:t xml:space="preserve"> Some exceptions would include financial support for recordings by government agencies such as Canada’s FACTOR (Foundation for Assisting Canadian Talent on Recordings) </w:t>
      </w:r>
      <w:hyperlink r:id="rId20" w:history="1">
        <w:r w:rsidRPr="0063631C">
          <w:rPr>
            <w:rStyle w:val="Hyperlink"/>
          </w:rPr>
          <w:t>https://www.factor.ca</w:t>
        </w:r>
      </w:hyperlink>
      <w:r>
        <w:t xml:space="preserve">. </w:t>
      </w:r>
    </w:p>
  </w:footnote>
  <w:footnote w:id="82">
    <w:p w14:paraId="13DE5BA1" w14:textId="77777777" w:rsidR="00BA3DB1" w:rsidRDefault="00BA3DB1" w:rsidP="00091A6D">
      <w:pPr>
        <w:pStyle w:val="FootnoteText"/>
      </w:pPr>
      <w:r>
        <w:rPr>
          <w:rStyle w:val="FootnoteReference"/>
        </w:rPr>
        <w:footnoteRef/>
      </w:r>
      <w:r>
        <w:t xml:space="preserve"> Glenn Peoples, </w:t>
      </w:r>
      <w:r w:rsidRPr="00F07640">
        <w:rPr>
          <w:i/>
          <w:iCs/>
        </w:rPr>
        <w:t>Spotify Takes on $1.3 B in debt</w:t>
      </w:r>
      <w:r>
        <w:t xml:space="preserve">, Billboard (Feb. 24, 2021) available at </w:t>
      </w:r>
      <w:r w:rsidRPr="003B0618">
        <w:t>https://assets.billboard.com/articles/business/streaming/9531101/spotify-debt-exchangeable-notes</w:t>
      </w:r>
    </w:p>
  </w:footnote>
  <w:footnote w:id="83">
    <w:p w14:paraId="546DDC72" w14:textId="77777777" w:rsidR="00BA3DB1" w:rsidRPr="00C73884" w:rsidRDefault="00BA3DB1" w:rsidP="00091A6D">
      <w:pPr>
        <w:pStyle w:val="FootnoteText"/>
      </w:pPr>
      <w:r>
        <w:rPr>
          <w:rStyle w:val="FootnoteReference"/>
        </w:rPr>
        <w:footnoteRef/>
      </w:r>
      <w:r>
        <w:t xml:space="preserve"> Ben Eisen, </w:t>
      </w:r>
      <w:r w:rsidRPr="00A24C92">
        <w:rPr>
          <w:i/>
          <w:iCs/>
        </w:rPr>
        <w:t>No Profit?  No Problem! Loss Making Companies Flood the IPO Market</w:t>
      </w:r>
      <w:r>
        <w:t xml:space="preserve">, Wall Street Journal (March 16, 2018) available at </w:t>
      </w:r>
      <w:r w:rsidRPr="00C73884">
        <w:t>https://www.wsj.com/articles/spotify-and-dropbox-to-join-a-growing-club-profitless-public-companies-1521204676</w:t>
      </w:r>
      <w:r>
        <w:t>.</w:t>
      </w:r>
    </w:p>
  </w:footnote>
  <w:footnote w:id="84">
    <w:p w14:paraId="15AEDAA8" w14:textId="77777777" w:rsidR="00BA3DB1" w:rsidRDefault="00BA3DB1" w:rsidP="00091A6D">
      <w:pPr>
        <w:pStyle w:val="FootnoteText"/>
      </w:pPr>
      <w:r>
        <w:rPr>
          <w:rStyle w:val="FootnoteReference"/>
        </w:rPr>
        <w:footnoteRef/>
      </w:r>
      <w:r>
        <w:t xml:space="preserve"> See, e.g., Robert Spector, </w:t>
      </w:r>
      <w:r w:rsidRPr="00222AE7">
        <w:rPr>
          <w:i/>
          <w:iCs/>
        </w:rPr>
        <w:t>Get Big Fast</w:t>
      </w:r>
      <w:r>
        <w:t xml:space="preserve"> (2009) ch. 12 </w:t>
      </w:r>
      <w:r w:rsidRPr="00222AE7">
        <w:rPr>
          <w:i/>
          <w:iCs/>
        </w:rPr>
        <w:t>Get Profitable Eventually</w:t>
      </w:r>
      <w:r>
        <w:t xml:space="preserve"> at p. 235</w:t>
      </w:r>
    </w:p>
  </w:footnote>
  <w:footnote w:id="85">
    <w:p w14:paraId="70071F51" w14:textId="77777777" w:rsidR="00BA3DB1" w:rsidRDefault="00BA3DB1" w:rsidP="00091A6D">
      <w:pPr>
        <w:pStyle w:val="NormalWeb"/>
      </w:pPr>
      <w:r w:rsidRPr="00F07640">
        <w:rPr>
          <w:rStyle w:val="FootnoteReference"/>
          <w:rFonts w:ascii="Arial" w:hAnsi="Arial" w:cs="Arial"/>
          <w:sz w:val="18"/>
          <w:szCs w:val="18"/>
        </w:rPr>
        <w:footnoteRef/>
      </w:r>
      <w:r w:rsidRPr="00F07640">
        <w:rPr>
          <w:rFonts w:ascii="Arial" w:hAnsi="Arial" w:cs="Arial"/>
          <w:sz w:val="18"/>
          <w:szCs w:val="18"/>
        </w:rPr>
        <w:t xml:space="preserve"> </w:t>
      </w:r>
      <w:r>
        <w:rPr>
          <w:rFonts w:ascii="Arial" w:hAnsi="Arial" w:cs="Arial"/>
          <w:sz w:val="18"/>
          <w:szCs w:val="18"/>
        </w:rPr>
        <w:t xml:space="preserve">DCMS Inquiry, Question 598 addressed to Apple Music: </w:t>
      </w:r>
      <w:r w:rsidRPr="00F07640">
        <w:rPr>
          <w:rFonts w:ascii="Arial" w:hAnsi="Arial" w:cs="Arial"/>
          <w:sz w:val="18"/>
          <w:szCs w:val="18"/>
        </w:rPr>
        <w:t>“[W]e all have a similar catalogue. If you are looking to find specific music that you love, all of our services have very similar things so we have to look for other ways to differentiate ourselves.</w:t>
      </w:r>
      <w:r>
        <w:rPr>
          <w:rFonts w:ascii="Arial" w:hAnsi="Arial" w:cs="Arial"/>
          <w:sz w:val="18"/>
          <w:szCs w:val="18"/>
        </w:rPr>
        <w:t>”</w:t>
      </w:r>
      <w:r w:rsidRPr="00F07640">
        <w:rPr>
          <w:rFonts w:ascii="Arial" w:hAnsi="Arial" w:cs="Arial"/>
          <w:sz w:val="18"/>
          <w:szCs w:val="18"/>
        </w:rPr>
        <w:t xml:space="preserve"> </w:t>
      </w:r>
    </w:p>
  </w:footnote>
  <w:footnote w:id="86">
    <w:p w14:paraId="5C4960C8" w14:textId="77777777" w:rsidR="00BA3DB1" w:rsidRPr="00DF0C39" w:rsidRDefault="00BA3DB1" w:rsidP="00091A6D">
      <w:pPr>
        <w:pStyle w:val="Heading1"/>
        <w:spacing w:before="0" w:after="0"/>
        <w:rPr>
          <w:rFonts w:eastAsia="Times New Roman"/>
          <w:b w:val="0"/>
          <w:bCs w:val="0"/>
          <w:color w:val="000000" w:themeColor="text1"/>
          <w:sz w:val="18"/>
          <w:szCs w:val="18"/>
          <w:lang w:eastAsia="en-US"/>
        </w:rPr>
      </w:pPr>
      <w:r w:rsidRPr="00DF0C39">
        <w:rPr>
          <w:rStyle w:val="FootnoteReference"/>
          <w:b w:val="0"/>
          <w:bCs w:val="0"/>
          <w:sz w:val="18"/>
          <w:szCs w:val="18"/>
        </w:rPr>
        <w:footnoteRef/>
      </w:r>
      <w:r w:rsidRPr="00DF0C39">
        <w:rPr>
          <w:b w:val="0"/>
          <w:bCs w:val="0"/>
          <w:caps w:val="0"/>
          <w:sz w:val="18"/>
          <w:szCs w:val="18"/>
        </w:rPr>
        <w:t xml:space="preserve"> We do not wish to be drawn into an argument about whether interactive streaming constitutes a license or a sale under typical term recording artist agreements.  When we refer to </w:t>
      </w:r>
      <w:r w:rsidRPr="00DF0C39">
        <w:rPr>
          <w:b w:val="0"/>
          <w:bCs w:val="0"/>
          <w:sz w:val="18"/>
          <w:szCs w:val="18"/>
        </w:rPr>
        <w:t>“</w:t>
      </w:r>
      <w:r w:rsidRPr="00DF0C39">
        <w:rPr>
          <w:b w:val="0"/>
          <w:bCs w:val="0"/>
          <w:caps w:val="0"/>
          <w:sz w:val="18"/>
          <w:szCs w:val="18"/>
        </w:rPr>
        <w:t>licensing</w:t>
      </w:r>
      <w:r w:rsidRPr="00DF0C39">
        <w:rPr>
          <w:b w:val="0"/>
          <w:bCs w:val="0"/>
          <w:sz w:val="18"/>
          <w:szCs w:val="18"/>
        </w:rPr>
        <w:t>”</w:t>
      </w:r>
      <w:r w:rsidRPr="00DF0C39">
        <w:rPr>
          <w:b w:val="0"/>
          <w:bCs w:val="0"/>
          <w:caps w:val="0"/>
          <w:sz w:val="18"/>
          <w:szCs w:val="18"/>
        </w:rPr>
        <w:t xml:space="preserve"> we literally mean the agreement between the phonogram owner, often the producer, and the music user.  How that transaction is interpreted</w:t>
      </w:r>
      <w:r w:rsidRPr="00DF0C39">
        <w:rPr>
          <w:b w:val="0"/>
          <w:bCs w:val="0"/>
          <w:sz w:val="18"/>
          <w:szCs w:val="18"/>
        </w:rPr>
        <w:t xml:space="preserve"> </w:t>
      </w:r>
      <w:r w:rsidRPr="00DF0C39">
        <w:rPr>
          <w:b w:val="0"/>
          <w:bCs w:val="0"/>
          <w:caps w:val="0"/>
          <w:sz w:val="18"/>
          <w:szCs w:val="18"/>
        </w:rPr>
        <w:t xml:space="preserve">under an artist agreement is outside the scope of this inquiry.  See, e.g., Stuart Dredge, </w:t>
      </w:r>
      <w:r w:rsidRPr="00DF0C39">
        <w:rPr>
          <w:b w:val="0"/>
          <w:bCs w:val="0"/>
          <w:i/>
          <w:iCs/>
          <w:caps w:val="0"/>
          <w:color w:val="000000" w:themeColor="text1"/>
          <w:sz w:val="18"/>
          <w:szCs w:val="18"/>
        </w:rPr>
        <w:t xml:space="preserve">Independents Day </w:t>
      </w:r>
      <w:r>
        <w:rPr>
          <w:b w:val="0"/>
          <w:bCs w:val="0"/>
          <w:i/>
          <w:iCs/>
          <w:caps w:val="0"/>
          <w:color w:val="000000" w:themeColor="text1"/>
          <w:sz w:val="18"/>
          <w:szCs w:val="18"/>
        </w:rPr>
        <w:t>a</w:t>
      </w:r>
      <w:r w:rsidRPr="00DF0C39">
        <w:rPr>
          <w:b w:val="0"/>
          <w:bCs w:val="0"/>
          <w:i/>
          <w:iCs/>
          <w:caps w:val="0"/>
          <w:color w:val="000000" w:themeColor="text1"/>
          <w:sz w:val="18"/>
          <w:szCs w:val="18"/>
        </w:rPr>
        <w:t xml:space="preserve">t </w:t>
      </w:r>
      <w:r>
        <w:rPr>
          <w:b w:val="0"/>
          <w:bCs w:val="0"/>
          <w:i/>
          <w:iCs/>
          <w:caps w:val="0"/>
          <w:color w:val="000000" w:themeColor="text1"/>
          <w:sz w:val="18"/>
          <w:szCs w:val="18"/>
        </w:rPr>
        <w:t>t</w:t>
      </w:r>
      <w:r w:rsidRPr="00DF0C39">
        <w:rPr>
          <w:b w:val="0"/>
          <w:bCs w:val="0"/>
          <w:i/>
          <w:iCs/>
          <w:caps w:val="0"/>
          <w:color w:val="000000" w:themeColor="text1"/>
          <w:sz w:val="18"/>
          <w:szCs w:val="18"/>
        </w:rPr>
        <w:t>he UK’s Music Streaming Inquiry</w:t>
      </w:r>
      <w:r>
        <w:rPr>
          <w:b w:val="0"/>
          <w:bCs w:val="0"/>
          <w:caps w:val="0"/>
          <w:color w:val="000000" w:themeColor="text1"/>
          <w:sz w:val="18"/>
          <w:szCs w:val="18"/>
        </w:rPr>
        <w:t xml:space="preserve">, MusicAlly (Feb. 5, 2021) available at </w:t>
      </w:r>
      <w:r w:rsidRPr="00DF0C39">
        <w:rPr>
          <w:b w:val="0"/>
          <w:bCs w:val="0"/>
          <w:caps w:val="0"/>
          <w:color w:val="000000" w:themeColor="text1"/>
          <w:sz w:val="18"/>
          <w:szCs w:val="18"/>
        </w:rPr>
        <w:t>https://musically.com/2021/02/05/independents-day-uk-music-streaming-inquiry/</w:t>
      </w:r>
    </w:p>
  </w:footnote>
  <w:footnote w:id="87">
    <w:p w14:paraId="0612CA54" w14:textId="77777777" w:rsidR="00BA3DB1" w:rsidRDefault="00BA3DB1" w:rsidP="00091A6D">
      <w:pPr>
        <w:pStyle w:val="Heading1"/>
        <w:spacing w:before="60"/>
      </w:pPr>
      <w:r w:rsidRPr="00767B8C">
        <w:rPr>
          <w:rStyle w:val="FootnoteReference"/>
          <w:b w:val="0"/>
          <w:bCs w:val="0"/>
          <w:sz w:val="18"/>
          <w:szCs w:val="18"/>
        </w:rPr>
        <w:footnoteRef/>
      </w:r>
      <w:r w:rsidRPr="00767B8C">
        <w:rPr>
          <w:b w:val="0"/>
          <w:bCs w:val="0"/>
          <w:sz w:val="18"/>
          <w:szCs w:val="18"/>
        </w:rPr>
        <w:t xml:space="preserve"> </w:t>
      </w:r>
      <w:r>
        <w:rPr>
          <w:b w:val="0"/>
          <w:bCs w:val="0"/>
          <w:caps w:val="0"/>
          <w:sz w:val="18"/>
          <w:szCs w:val="18"/>
        </w:rPr>
        <w:t xml:space="preserve">Spotify, </w:t>
      </w:r>
      <w:r w:rsidRPr="00767B8C">
        <w:rPr>
          <w:b w:val="0"/>
          <w:bCs w:val="0"/>
          <w:i/>
          <w:iCs/>
          <w:caps w:val="0"/>
          <w:sz w:val="18"/>
          <w:szCs w:val="18"/>
        </w:rPr>
        <w:t>A</w:t>
      </w:r>
      <w:r w:rsidRPr="00767B8C">
        <w:rPr>
          <w:b w:val="0"/>
          <w:bCs w:val="0"/>
          <w:i/>
          <w:iCs/>
          <w:caps w:val="0"/>
          <w:color w:val="0A0A0A"/>
          <w:sz w:val="18"/>
          <w:szCs w:val="18"/>
        </w:rPr>
        <w:t>mplifying Artist Input In Your Personalized Recommendations</w:t>
      </w:r>
      <w:r>
        <w:rPr>
          <w:b w:val="0"/>
          <w:bCs w:val="0"/>
          <w:i/>
          <w:iCs/>
          <w:caps w:val="0"/>
          <w:color w:val="0A0A0A"/>
          <w:sz w:val="18"/>
          <w:szCs w:val="18"/>
        </w:rPr>
        <w:t xml:space="preserve"> </w:t>
      </w:r>
      <w:r>
        <w:rPr>
          <w:b w:val="0"/>
          <w:bCs w:val="0"/>
          <w:caps w:val="0"/>
          <w:color w:val="0A0A0A"/>
          <w:sz w:val="18"/>
          <w:szCs w:val="18"/>
        </w:rPr>
        <w:t xml:space="preserve">(Nov. 2, 2020) available at </w:t>
      </w:r>
      <w:hyperlink r:id="rId21" w:history="1">
        <w:r w:rsidRPr="00540D72">
          <w:rPr>
            <w:rStyle w:val="Hyperlink"/>
            <w:b w:val="0"/>
            <w:bCs w:val="0"/>
            <w:caps w:val="0"/>
            <w:sz w:val="18"/>
            <w:szCs w:val="18"/>
          </w:rPr>
          <w:t>https://newsroom.spotify.com/2020-11-02/amplifying-artist-input-in-your-personalized-recommendations/</w:t>
        </w:r>
      </w:hyperlink>
      <w:r>
        <w:rPr>
          <w:b w:val="0"/>
          <w:bCs w:val="0"/>
          <w:caps w:val="0"/>
          <w:color w:val="0A0A0A"/>
          <w:sz w:val="18"/>
          <w:szCs w:val="18"/>
        </w:rPr>
        <w:t xml:space="preserve"> (“S</w:t>
      </w:r>
      <w:r w:rsidRPr="00767B8C">
        <w:rPr>
          <w:rFonts w:eastAsia="Times New Roman"/>
          <w:b w:val="0"/>
          <w:bCs w:val="0"/>
          <w:caps w:val="0"/>
          <w:color w:val="0A0A0A"/>
          <w:spacing w:val="-8"/>
          <w:sz w:val="18"/>
          <w:szCs w:val="18"/>
          <w:shd w:val="clear" w:color="auto" w:fill="FFFFFF"/>
          <w:lang w:eastAsia="en-US"/>
        </w:rPr>
        <w:t xml:space="preserve">potify drives 16 billion artist discoveries every month, meaning 16 billion times a month, fans listen to an artist they have never heard before on </w:t>
      </w:r>
      <w:r>
        <w:rPr>
          <w:rFonts w:eastAsia="Times New Roman"/>
          <w:b w:val="0"/>
          <w:bCs w:val="0"/>
          <w:caps w:val="0"/>
          <w:color w:val="0A0A0A"/>
          <w:spacing w:val="-8"/>
          <w:sz w:val="18"/>
          <w:szCs w:val="18"/>
          <w:shd w:val="clear" w:color="auto" w:fill="FFFFFF"/>
          <w:lang w:eastAsia="en-US"/>
        </w:rPr>
        <w:t>S</w:t>
      </w:r>
      <w:r w:rsidRPr="00767B8C">
        <w:rPr>
          <w:rFonts w:eastAsia="Times New Roman"/>
          <w:b w:val="0"/>
          <w:bCs w:val="0"/>
          <w:caps w:val="0"/>
          <w:color w:val="0A0A0A"/>
          <w:spacing w:val="-8"/>
          <w:sz w:val="18"/>
          <w:szCs w:val="18"/>
          <w:shd w:val="clear" w:color="auto" w:fill="FFFFFF"/>
          <w:lang w:eastAsia="en-US"/>
        </w:rPr>
        <w:t>potify.</w:t>
      </w:r>
      <w:r>
        <w:rPr>
          <w:rFonts w:eastAsia="Times New Roman"/>
          <w:b w:val="0"/>
          <w:bCs w:val="0"/>
          <w:caps w:val="0"/>
          <w:color w:val="0A0A0A"/>
          <w:spacing w:val="-8"/>
          <w:sz w:val="18"/>
          <w:szCs w:val="18"/>
          <w:shd w:val="clear" w:color="auto" w:fill="FFFFFF"/>
          <w:lang w:eastAsia="en-US"/>
        </w:rPr>
        <w:t>”)</w:t>
      </w:r>
      <w:r w:rsidRPr="00767B8C">
        <w:rPr>
          <w:rFonts w:eastAsia="Times New Roman"/>
          <w:b w:val="0"/>
          <w:bCs w:val="0"/>
          <w:color w:val="0A0A0A"/>
          <w:spacing w:val="-8"/>
          <w:sz w:val="18"/>
          <w:szCs w:val="18"/>
          <w:shd w:val="clear" w:color="auto" w:fill="FFFFFF"/>
          <w:lang w:eastAsia="en-US"/>
        </w:rPr>
        <w:t> </w:t>
      </w:r>
    </w:p>
  </w:footnote>
  <w:footnote w:id="88">
    <w:p w14:paraId="19E89AB0" w14:textId="77777777" w:rsidR="00BA3DB1" w:rsidRDefault="00BA3DB1" w:rsidP="00091A6D">
      <w:pPr>
        <w:pStyle w:val="FootnoteText"/>
      </w:pPr>
      <w:r>
        <w:rPr>
          <w:rStyle w:val="FootnoteReference"/>
        </w:rPr>
        <w:footnoteRef/>
      </w:r>
      <w:r>
        <w:t xml:space="preserve"> While there may be some concern about multiple equitable remuneration payments, the payments correspond to entirely separate functionality so users are not being asked to pay twice for the same functionality.</w:t>
      </w:r>
    </w:p>
  </w:footnote>
  <w:footnote w:id="89">
    <w:p w14:paraId="0B82FED3" w14:textId="77777777" w:rsidR="00BA3DB1" w:rsidRDefault="00BA3DB1" w:rsidP="00091A6D">
      <w:r w:rsidRPr="00E673DA">
        <w:rPr>
          <w:rStyle w:val="FootnoteReference"/>
          <w:sz w:val="18"/>
          <w:szCs w:val="18"/>
        </w:rPr>
        <w:footnoteRef/>
      </w:r>
      <w:r w:rsidRPr="00E673DA">
        <w:rPr>
          <w:sz w:val="18"/>
          <w:szCs w:val="18"/>
        </w:rPr>
        <w:t xml:space="preserve"> Article</w:t>
      </w:r>
      <w:r>
        <w:rPr>
          <w:sz w:val="18"/>
          <w:szCs w:val="18"/>
        </w:rPr>
        <w:t>s</w:t>
      </w:r>
      <w:r w:rsidRPr="00E673DA">
        <w:rPr>
          <w:sz w:val="18"/>
          <w:szCs w:val="18"/>
        </w:rPr>
        <w:t xml:space="preserve"> 10</w:t>
      </w:r>
      <w:r>
        <w:rPr>
          <w:sz w:val="18"/>
          <w:szCs w:val="18"/>
        </w:rPr>
        <w:t xml:space="preserve"> and 14</w:t>
      </w:r>
      <w:r w:rsidRPr="00E673DA">
        <w:rPr>
          <w:sz w:val="18"/>
          <w:szCs w:val="18"/>
        </w:rPr>
        <w:t xml:space="preserve"> WPPT.  See also </w:t>
      </w:r>
      <w:r>
        <w:rPr>
          <w:sz w:val="18"/>
          <w:szCs w:val="18"/>
        </w:rPr>
        <w:t>Chapter II</w:t>
      </w:r>
      <w:r w:rsidRPr="00E673DA">
        <w:rPr>
          <w:sz w:val="18"/>
          <w:szCs w:val="18"/>
        </w:rPr>
        <w:t xml:space="preserve">, </w:t>
      </w:r>
      <w:r w:rsidRPr="00E673DA">
        <w:rPr>
          <w:rFonts w:eastAsia="Arial Unicode MS"/>
          <w:color w:val="444444"/>
          <w:sz w:val="18"/>
          <w:szCs w:val="18"/>
        </w:rPr>
        <w:t xml:space="preserve">Directive 2001/29/EC of the European Parliament and of The Council (May 22, 2001). </w:t>
      </w:r>
    </w:p>
  </w:footnote>
  <w:footnote w:id="90">
    <w:p w14:paraId="3B769090" w14:textId="77777777" w:rsidR="00BA3DB1" w:rsidRDefault="00BA3DB1" w:rsidP="00091A6D">
      <w:pPr>
        <w:autoSpaceDE w:val="0"/>
        <w:autoSpaceDN w:val="0"/>
        <w:adjustRightInd w:val="0"/>
      </w:pPr>
      <w:r w:rsidRPr="00877F79">
        <w:rPr>
          <w:rStyle w:val="FootnoteReference"/>
          <w:sz w:val="18"/>
          <w:szCs w:val="18"/>
        </w:rPr>
        <w:footnoteRef/>
      </w:r>
      <w:r w:rsidRPr="00877F79">
        <w:rPr>
          <w:sz w:val="18"/>
          <w:szCs w:val="18"/>
        </w:rPr>
        <w:t xml:space="preserve"> </w:t>
      </w:r>
      <w:r>
        <w:rPr>
          <w:sz w:val="18"/>
          <w:szCs w:val="18"/>
        </w:rPr>
        <w:t>“</w:t>
      </w:r>
      <w:r w:rsidRPr="00877F79">
        <w:rPr>
          <w:rFonts w:eastAsia="Times New Roman"/>
          <w:color w:val="262626"/>
          <w:sz w:val="18"/>
          <w:szCs w:val="18"/>
          <w:lang w:eastAsia="en-US"/>
        </w:rPr>
        <w:t xml:space="preserve">When a phonogram which has been published for commercial purposes is used directly for broadcasting </w:t>
      </w:r>
      <w:r w:rsidRPr="00877F79">
        <w:rPr>
          <w:rFonts w:eastAsia="Times New Roman"/>
          <w:b/>
          <w:bCs/>
          <w:i/>
          <w:iCs/>
          <w:color w:val="262626"/>
          <w:sz w:val="18"/>
          <w:szCs w:val="18"/>
          <w:lang w:eastAsia="en-US"/>
        </w:rPr>
        <w:t>or communication to the public</w:t>
      </w:r>
      <w:r w:rsidRPr="00877F79">
        <w:rPr>
          <w:rFonts w:eastAsia="Times New Roman"/>
          <w:color w:val="262626"/>
          <w:sz w:val="18"/>
          <w:szCs w:val="18"/>
          <w:lang w:eastAsia="en-US"/>
        </w:rPr>
        <w:t>, Contracting States have three possibilities. These are to assure the payment by the user of an equitable remuneration (i) to the performers or (ii) to the producer of the phonogram or (iii) to both. In any case, the payment is a single one to be shared if necessary. Further, the provision is optional in the sense that member countries may exclude it in whole or in part (see below Article 16). Each country must therefore make its own choice of the path to follow between the various claims, decide to accept or reject the Article, and, if the former, provide for its practical application.</w:t>
      </w:r>
      <w:r>
        <w:rPr>
          <w:rFonts w:eastAsia="Times New Roman"/>
          <w:color w:val="262626"/>
          <w:sz w:val="18"/>
          <w:szCs w:val="18"/>
          <w:lang w:eastAsia="en-US"/>
        </w:rPr>
        <w:t xml:space="preserve"> </w:t>
      </w:r>
      <w:r w:rsidRPr="00877F79">
        <w:rPr>
          <w:rFonts w:eastAsia="Times New Roman"/>
          <w:color w:val="262626"/>
          <w:sz w:val="18"/>
          <w:szCs w:val="18"/>
          <w:lang w:eastAsia="en-US"/>
        </w:rPr>
        <w:t>The Article is the result of a compromise between the many interests involved and the national legal systems. The participants in the Rome Conference chose this system of setting out the principle and allowing for reserve, rather than that of leaving it all to national laws.</w:t>
      </w:r>
      <w:r>
        <w:rPr>
          <w:rFonts w:eastAsia="Times New Roman"/>
          <w:color w:val="262626"/>
          <w:sz w:val="18"/>
          <w:szCs w:val="18"/>
          <w:lang w:eastAsia="en-US"/>
        </w:rPr>
        <w:t xml:space="preserve">”  WIPO, </w:t>
      </w:r>
      <w:r w:rsidRPr="00877F79">
        <w:rPr>
          <w:rFonts w:eastAsia="Times New Roman"/>
          <w:i/>
          <w:iCs/>
          <w:color w:val="262626"/>
          <w:sz w:val="18"/>
          <w:szCs w:val="18"/>
          <w:lang w:eastAsia="en-US"/>
        </w:rPr>
        <w:t>Guide to the Rome Convention</w:t>
      </w:r>
      <w:r>
        <w:rPr>
          <w:rFonts w:eastAsia="Times New Roman"/>
          <w:color w:val="262626"/>
          <w:sz w:val="18"/>
          <w:szCs w:val="18"/>
          <w:lang w:eastAsia="en-US"/>
        </w:rPr>
        <w:t xml:space="preserve"> (1981) at Par. 12.2-12.3 available at </w:t>
      </w:r>
      <w:r w:rsidRPr="007F6B61">
        <w:rPr>
          <w:rFonts w:eastAsia="Times New Roman"/>
          <w:color w:val="262626"/>
          <w:sz w:val="18"/>
          <w:szCs w:val="18"/>
          <w:lang w:eastAsia="en-US"/>
        </w:rPr>
        <w:t>https://www.wipo.int/edocs/pubdocs/en/copyright/617/wipo_pub_617.pdf</w:t>
      </w:r>
      <w:r>
        <w:rPr>
          <w:rFonts w:eastAsia="Times New Roman"/>
          <w:color w:val="262626"/>
          <w:sz w:val="18"/>
          <w:szCs w:val="18"/>
          <w:lang w:eastAsia="en-US"/>
        </w:rPr>
        <w:t>.</w:t>
      </w:r>
    </w:p>
  </w:footnote>
  <w:footnote w:id="91">
    <w:p w14:paraId="4E94A8B9" w14:textId="77777777" w:rsidR="00BA3DB1" w:rsidRDefault="00BA3DB1" w:rsidP="00091A6D">
      <w:pPr>
        <w:pStyle w:val="FootnoteText"/>
      </w:pPr>
      <w:r>
        <w:rPr>
          <w:rStyle w:val="FootnoteReference"/>
        </w:rPr>
        <w:footnoteRef/>
      </w:r>
      <w:r>
        <w:t xml:space="preserve"> Note that references in Article 12 of the Rome Convention and Article 15 of the WPPT are to “broadcasting or for any communication to the public”.</w:t>
      </w:r>
    </w:p>
  </w:footnote>
  <w:footnote w:id="92">
    <w:p w14:paraId="381994D4" w14:textId="77777777" w:rsidR="00BA3DB1" w:rsidRPr="000D0F81" w:rsidRDefault="00BA3DB1" w:rsidP="00091A6D">
      <w:pPr>
        <w:pStyle w:val="NormalWeb"/>
        <w:spacing w:before="60" w:after="60"/>
        <w:rPr>
          <w:sz w:val="18"/>
          <w:szCs w:val="18"/>
        </w:rPr>
      </w:pPr>
      <w:r w:rsidRPr="00A33D33">
        <w:rPr>
          <w:rStyle w:val="FootnoteReference"/>
          <w:rFonts w:ascii="Arial" w:hAnsi="Arial" w:cs="Arial"/>
          <w:sz w:val="18"/>
          <w:szCs w:val="18"/>
        </w:rPr>
        <w:footnoteRef/>
      </w:r>
      <w:r w:rsidRPr="00A33D33">
        <w:rPr>
          <w:rFonts w:ascii="Arial" w:hAnsi="Arial" w:cs="Arial"/>
          <w:sz w:val="18"/>
          <w:szCs w:val="18"/>
        </w:rPr>
        <w:t xml:space="preserve"> Art. 12, Rome Convention (1961) (“</w:t>
      </w:r>
      <w:r w:rsidRPr="00A33D33">
        <w:rPr>
          <w:rFonts w:ascii="Arial" w:hAnsi="Arial" w:cs="Arial"/>
          <w:color w:val="3B3B3B"/>
          <w:sz w:val="18"/>
          <w:szCs w:val="18"/>
          <w:shd w:val="clear" w:color="auto" w:fill="FAFAFA"/>
        </w:rPr>
        <w:t xml:space="preserve">If a phonogram published for commercial purposes, or a reproduction of such </w:t>
      </w:r>
      <w:r w:rsidRPr="000D0F81">
        <w:rPr>
          <w:rFonts w:ascii="Arial" w:hAnsi="Arial" w:cs="Arial"/>
          <w:color w:val="3B3B3B"/>
          <w:sz w:val="18"/>
          <w:szCs w:val="18"/>
          <w:shd w:val="clear" w:color="auto" w:fill="FAFAFA"/>
        </w:rPr>
        <w:t xml:space="preserve">phonogram, is used directly for broadcasting </w:t>
      </w:r>
      <w:r w:rsidRPr="000D0F81">
        <w:rPr>
          <w:rFonts w:ascii="Arial" w:hAnsi="Arial" w:cs="Arial"/>
          <w:b/>
          <w:bCs/>
          <w:i/>
          <w:iCs/>
          <w:color w:val="3B3B3B"/>
          <w:sz w:val="18"/>
          <w:szCs w:val="18"/>
          <w:shd w:val="clear" w:color="auto" w:fill="FAFAFA"/>
        </w:rPr>
        <w:t>or for any communication to the public</w:t>
      </w:r>
      <w:r w:rsidRPr="000D0F81">
        <w:rPr>
          <w:rFonts w:ascii="Arial" w:hAnsi="Arial" w:cs="Arial"/>
          <w:color w:val="3B3B3B"/>
          <w:sz w:val="18"/>
          <w:szCs w:val="18"/>
          <w:shd w:val="clear" w:color="auto" w:fill="FAFAFA"/>
        </w:rPr>
        <w:t xml:space="preserve">, a single equitable remuneration shall be paid by the user </w:t>
      </w:r>
      <w:r w:rsidRPr="000D0F81">
        <w:rPr>
          <w:rFonts w:ascii="Arial" w:hAnsi="Arial" w:cs="Arial"/>
          <w:b/>
          <w:bCs/>
          <w:i/>
          <w:iCs/>
          <w:color w:val="3B3B3B"/>
          <w:sz w:val="18"/>
          <w:szCs w:val="18"/>
          <w:shd w:val="clear" w:color="auto" w:fill="FAFAFA"/>
        </w:rPr>
        <w:t>to the performers</w:t>
      </w:r>
      <w:r w:rsidRPr="000D0F81">
        <w:rPr>
          <w:rFonts w:ascii="Arial" w:hAnsi="Arial" w:cs="Arial"/>
          <w:color w:val="3B3B3B"/>
          <w:sz w:val="18"/>
          <w:szCs w:val="18"/>
          <w:shd w:val="clear" w:color="auto" w:fill="FAFAFA"/>
        </w:rPr>
        <w:t xml:space="preserve">, or to the producers of the phonograms, </w:t>
      </w:r>
      <w:r w:rsidRPr="000D0F81">
        <w:rPr>
          <w:rFonts w:ascii="Arial" w:hAnsi="Arial" w:cs="Arial"/>
          <w:b/>
          <w:bCs/>
          <w:i/>
          <w:iCs/>
          <w:color w:val="3B3B3B"/>
          <w:sz w:val="18"/>
          <w:szCs w:val="18"/>
          <w:shd w:val="clear" w:color="auto" w:fill="FAFAFA"/>
        </w:rPr>
        <w:t>or to both</w:t>
      </w:r>
      <w:r w:rsidRPr="000D0F81">
        <w:rPr>
          <w:rFonts w:ascii="Arial" w:hAnsi="Arial" w:cs="Arial"/>
          <w:color w:val="3B3B3B"/>
          <w:sz w:val="18"/>
          <w:szCs w:val="18"/>
          <w:shd w:val="clear" w:color="auto" w:fill="FAFAFA"/>
        </w:rPr>
        <w:t xml:space="preserve">. </w:t>
      </w:r>
      <w:r w:rsidRPr="000D0F81">
        <w:rPr>
          <w:rFonts w:ascii="Arial" w:hAnsi="Arial" w:cs="Arial"/>
          <w:b/>
          <w:bCs/>
          <w:i/>
          <w:iCs/>
          <w:color w:val="3B3B3B"/>
          <w:sz w:val="18"/>
          <w:szCs w:val="18"/>
          <w:shd w:val="clear" w:color="auto" w:fill="FAFAFA"/>
        </w:rPr>
        <w:t>Domestic law may, in the absence of agreement between these parties, lay down the conditions as to the sharing of this remuneration</w:t>
      </w:r>
      <w:r w:rsidRPr="000D0F81">
        <w:rPr>
          <w:rFonts w:ascii="Arial" w:hAnsi="Arial" w:cs="Arial"/>
          <w:color w:val="3B3B3B"/>
          <w:sz w:val="18"/>
          <w:szCs w:val="18"/>
          <w:shd w:val="clear" w:color="auto" w:fill="FAFAFA"/>
        </w:rPr>
        <w:t xml:space="preserve">.”); </w:t>
      </w:r>
      <w:r w:rsidRPr="000D0F81">
        <w:rPr>
          <w:rFonts w:ascii="Arial" w:hAnsi="Arial" w:cs="Arial"/>
          <w:sz w:val="18"/>
          <w:szCs w:val="18"/>
        </w:rPr>
        <w:t>, Art. 15 WPPT (“</w:t>
      </w:r>
      <w:r w:rsidRPr="000D0F81">
        <w:rPr>
          <w:rFonts w:ascii="Arial" w:hAnsi="Arial" w:cs="Arial"/>
          <w:color w:val="3B3B3B"/>
          <w:sz w:val="18"/>
          <w:szCs w:val="18"/>
        </w:rPr>
        <w:t xml:space="preserve">(1) Performers and producers of phonograms shall enjoy the right to a single equitable remuneration for the direct or indirect use of phonograms published for commercial purposes for broadcasting </w:t>
      </w:r>
      <w:r w:rsidRPr="000D0F81">
        <w:rPr>
          <w:rFonts w:ascii="Arial" w:hAnsi="Arial" w:cs="Arial"/>
          <w:b/>
          <w:bCs/>
          <w:i/>
          <w:iCs/>
          <w:color w:val="3B3B3B"/>
          <w:sz w:val="18"/>
          <w:szCs w:val="18"/>
        </w:rPr>
        <w:t>or for any communication to the public</w:t>
      </w:r>
      <w:r w:rsidRPr="000D0F81">
        <w:rPr>
          <w:rFonts w:ascii="Arial" w:hAnsi="Arial" w:cs="Arial"/>
          <w:color w:val="3B3B3B"/>
          <w:sz w:val="18"/>
          <w:szCs w:val="18"/>
        </w:rPr>
        <w:t>.</w:t>
      </w:r>
      <w:bookmarkStart w:id="35" w:name="P128_16565"/>
      <w:bookmarkEnd w:id="35"/>
      <w:r w:rsidRPr="000D0F81">
        <w:rPr>
          <w:rFonts w:ascii="Arial" w:hAnsi="Arial" w:cs="Arial"/>
          <w:color w:val="3B3B3B"/>
          <w:sz w:val="18"/>
          <w:szCs w:val="18"/>
        </w:rPr>
        <w:t xml:space="preserve">(2) </w:t>
      </w:r>
      <w:r w:rsidRPr="000D0F81">
        <w:rPr>
          <w:rFonts w:ascii="Arial" w:hAnsi="Arial" w:cs="Arial"/>
          <w:b/>
          <w:bCs/>
          <w:i/>
          <w:iCs/>
          <w:color w:val="3B3B3B"/>
          <w:sz w:val="18"/>
          <w:szCs w:val="18"/>
        </w:rPr>
        <w:t>Contracting Parties may establish in their national legislation that the single equitable remuneration shall be claimed from the user by the performer</w:t>
      </w:r>
      <w:r w:rsidRPr="000D0F81">
        <w:rPr>
          <w:rFonts w:ascii="Arial" w:hAnsi="Arial" w:cs="Arial"/>
          <w:color w:val="3B3B3B"/>
          <w:sz w:val="18"/>
          <w:szCs w:val="18"/>
        </w:rPr>
        <w:t xml:space="preserve"> or by the producer of a phonogram or by both. </w:t>
      </w:r>
      <w:r w:rsidRPr="000D0F81">
        <w:rPr>
          <w:rFonts w:ascii="Arial" w:hAnsi="Arial" w:cs="Arial"/>
          <w:b/>
          <w:bCs/>
          <w:i/>
          <w:iCs/>
          <w:color w:val="3B3B3B"/>
          <w:sz w:val="18"/>
          <w:szCs w:val="18"/>
        </w:rPr>
        <w:t>Contracting Parties may enact national legislation that, in the absence of an agreement between the performer and the producer of a phonogram,</w:t>
      </w:r>
      <w:r w:rsidRPr="000D0F81">
        <w:rPr>
          <w:rFonts w:ascii="Arial" w:hAnsi="Arial" w:cs="Arial"/>
          <w:color w:val="3B3B3B"/>
          <w:sz w:val="18"/>
          <w:szCs w:val="18"/>
        </w:rPr>
        <w:t xml:space="preserve"> sets the terms according to which performers and producers of phonograms shall share the single equitable remuneration. </w:t>
      </w:r>
      <w:bookmarkStart w:id="36" w:name="P129_17030"/>
      <w:bookmarkEnd w:id="36"/>
      <w:r w:rsidRPr="000D0F81">
        <w:rPr>
          <w:rFonts w:ascii="Arial" w:hAnsi="Arial" w:cs="Arial"/>
          <w:color w:val="3B3B3B"/>
          <w:sz w:val="18"/>
          <w:szCs w:val="18"/>
        </w:rPr>
        <w:t>(3) Any Contracting Party may, in a notification deposited with the Director General of WIPO, declare that it will apply the provisions of</w:t>
      </w:r>
      <w:r w:rsidRPr="000D0F81">
        <w:rPr>
          <w:sz w:val="18"/>
          <w:szCs w:val="18"/>
        </w:rPr>
        <w:t> </w:t>
      </w:r>
      <w:hyperlink r:id="rId22" w:anchor="P127_16329" w:history="1">
        <w:r w:rsidRPr="000D0F81">
          <w:rPr>
            <w:rFonts w:ascii="Arial" w:hAnsi="Arial" w:cs="Arial"/>
            <w:color w:val="3B3B3B"/>
            <w:sz w:val="18"/>
            <w:szCs w:val="18"/>
          </w:rPr>
          <w:t>paragraph (1)</w:t>
        </w:r>
      </w:hyperlink>
      <w:r w:rsidRPr="000D0F81">
        <w:rPr>
          <w:sz w:val="18"/>
          <w:szCs w:val="18"/>
        </w:rPr>
        <w:t> </w:t>
      </w:r>
      <w:r w:rsidRPr="000D0F81">
        <w:rPr>
          <w:rFonts w:ascii="Arial" w:hAnsi="Arial" w:cs="Arial"/>
          <w:color w:val="3B3B3B"/>
          <w:sz w:val="18"/>
          <w:szCs w:val="18"/>
        </w:rPr>
        <w:t xml:space="preserve">only in respect of certain uses, or that it will limit their application in some other way, or that it will not apply these provisions at all. </w:t>
      </w:r>
      <w:bookmarkStart w:id="37" w:name="P130_17326"/>
      <w:bookmarkEnd w:id="37"/>
      <w:r w:rsidRPr="000D0F81">
        <w:rPr>
          <w:rFonts w:ascii="Arial" w:hAnsi="Arial" w:cs="Arial"/>
          <w:color w:val="3B3B3B"/>
          <w:sz w:val="18"/>
          <w:szCs w:val="18"/>
        </w:rPr>
        <w:t>(4) For the purposes of this Article, phonograms made available to the public by wire or wireless means in such a way that members of the public may access them from a place and at a time individually chosen by them shall be considered as if they had been published for commercial purposes.</w:t>
      </w:r>
    </w:p>
  </w:footnote>
  <w:footnote w:id="93">
    <w:p w14:paraId="486F57C4" w14:textId="77777777" w:rsidR="00BA3DB1" w:rsidRPr="00B555B6" w:rsidRDefault="00BA3DB1" w:rsidP="00091A6D">
      <w:pPr>
        <w:pStyle w:val="FootnoteText"/>
      </w:pPr>
      <w:r>
        <w:rPr>
          <w:rStyle w:val="FootnoteReference"/>
        </w:rPr>
        <w:footnoteRef/>
      </w:r>
      <w:r>
        <w:t xml:space="preserve"> This document is agnostic regarding the possible implementation of such a remuneration. I could be an extension of the communication to the public right (as artists in the UK have suggested, see for instance </w:t>
      </w:r>
      <w:hyperlink r:id="rId23" w:history="1">
        <w:r w:rsidRPr="0067753B">
          <w:rPr>
            <w:rStyle w:val="Hyperlink"/>
          </w:rPr>
          <w:t>https://www.theguardian.com/music/2021/apr/20/paul-mccartney-kate-bush-law-change-music-streaming-payment</w:t>
        </w:r>
      </w:hyperlink>
      <w:r>
        <w:t>), it could be collective remuneration from the making available right (as countries such as Spain are already doing) or it could be new remuneration right (based or not in existing legislation).</w:t>
      </w:r>
    </w:p>
  </w:footnote>
  <w:footnote w:id="94">
    <w:p w14:paraId="7286D05E" w14:textId="77777777" w:rsidR="00BA3DB1" w:rsidRPr="000D0F81" w:rsidRDefault="00BA3DB1" w:rsidP="00091A6D">
      <w:pPr>
        <w:pStyle w:val="FootnoteText"/>
        <w:rPr>
          <w:szCs w:val="18"/>
        </w:rPr>
      </w:pPr>
      <w:r w:rsidRPr="000D0F81">
        <w:rPr>
          <w:rStyle w:val="FootnoteReference"/>
          <w:szCs w:val="18"/>
        </w:rPr>
        <w:footnoteRef/>
      </w:r>
      <w:r w:rsidRPr="000D0F81">
        <w:rPr>
          <w:szCs w:val="18"/>
        </w:rPr>
        <w:t xml:space="preserve"> “</w:t>
      </w:r>
      <w:r w:rsidRPr="000D0F81">
        <w:rPr>
          <w:rFonts w:eastAsia="Times New Roman"/>
          <w:color w:val="262626"/>
          <w:szCs w:val="18"/>
          <w:lang w:eastAsia="en-US"/>
        </w:rPr>
        <w:t xml:space="preserve">[E]ach State must review the arguments, weigh the importance of each and eventually choose, from the bundle of solutions the Convention offers, that which seems fairest and best suited to its own economic situation.”  </w:t>
      </w:r>
      <w:r w:rsidRPr="000D0F81">
        <w:rPr>
          <w:rFonts w:eastAsia="Times New Roman"/>
          <w:i/>
          <w:iCs/>
          <w:color w:val="262626"/>
          <w:szCs w:val="18"/>
          <w:lang w:eastAsia="en-US"/>
        </w:rPr>
        <w:t>WIPO Guide to the Rome Convention</w:t>
      </w:r>
      <w:r w:rsidRPr="000D0F81">
        <w:rPr>
          <w:rFonts w:eastAsia="Times New Roman"/>
          <w:color w:val="262626"/>
          <w:szCs w:val="18"/>
          <w:lang w:eastAsia="en-US"/>
        </w:rPr>
        <w:t xml:space="preserve"> at 12. 28.</w:t>
      </w:r>
    </w:p>
  </w:footnote>
  <w:footnote w:id="95">
    <w:p w14:paraId="38F4A201" w14:textId="77777777" w:rsidR="00BA3DB1" w:rsidRPr="007904AF" w:rsidRDefault="00BA3DB1" w:rsidP="00091A6D">
      <w:pPr>
        <w:pStyle w:val="FootnoteText"/>
      </w:pPr>
      <w:r>
        <w:rPr>
          <w:rStyle w:val="FootnoteReference"/>
        </w:rPr>
        <w:footnoteRef/>
      </w:r>
      <w:r>
        <w:t xml:space="preserve"> </w:t>
      </w:r>
      <w:r w:rsidRPr="007904AF">
        <w:t>For instance, being added to Spotify’s “Today’s Top Hits”, increased streams by almost 20 million (Aguiar and Waldfogel, 2018). In fact, the vast majority of successful playlists on Spotify are proprietary</w:t>
      </w:r>
      <w:r>
        <w:t xml:space="preserve"> (98 out of the top 100 lists).</w:t>
      </w:r>
    </w:p>
  </w:footnote>
  <w:footnote w:id="96">
    <w:p w14:paraId="1BF7E3F2" w14:textId="77777777" w:rsidR="00BA3DB1" w:rsidRPr="0039282F" w:rsidRDefault="00BA3DB1" w:rsidP="00091A6D">
      <w:pPr>
        <w:pStyle w:val="FootnoteText"/>
      </w:pPr>
      <w:r>
        <w:rPr>
          <w:rStyle w:val="FootnoteReference"/>
        </w:rPr>
        <w:footnoteRef/>
      </w:r>
      <w:r>
        <w:t xml:space="preserve"> Several cases of these practices have been reported. See for instance </w:t>
      </w:r>
      <w:hyperlink r:id="rId24" w:history="1">
        <w:r w:rsidRPr="009064F8">
          <w:rPr>
            <w:rStyle w:val="Hyperlink"/>
          </w:rPr>
          <w:t>https://www.musicbusinessworldwide.com/spotify-is-creating-its-own-recordings-and-putting-them-on-playlists/</w:t>
        </w:r>
      </w:hyperlink>
      <w:r>
        <w:t xml:space="preserve"> or </w:t>
      </w:r>
      <w:hyperlink r:id="rId25" w:history="1">
        <w:r w:rsidRPr="00691B7F">
          <w:rPr>
            <w:rStyle w:val="Hyperlink"/>
          </w:rPr>
          <w:t>https://variety.com/2020/digital/global/tidal-jay-z-beyonce-data-fraud-investigation-in-norway-1234631663/</w:t>
        </w:r>
      </w:hyperlink>
      <w:r>
        <w:t xml:space="preserve"> </w:t>
      </w:r>
    </w:p>
  </w:footnote>
  <w:footnote w:id="97">
    <w:p w14:paraId="0FF07DC1" w14:textId="77777777" w:rsidR="00BA3DB1" w:rsidRPr="004A7C47" w:rsidRDefault="00BA3DB1" w:rsidP="00091A6D">
      <w:pPr>
        <w:rPr>
          <w:rFonts w:eastAsia="Times New Roman"/>
          <w:sz w:val="18"/>
          <w:szCs w:val="18"/>
        </w:rPr>
      </w:pPr>
      <w:r w:rsidRPr="004A7C47">
        <w:rPr>
          <w:rStyle w:val="FootnoteReference"/>
          <w:sz w:val="18"/>
          <w:szCs w:val="18"/>
        </w:rPr>
        <w:footnoteRef/>
      </w:r>
      <w:r w:rsidRPr="004A7C47">
        <w:rPr>
          <w:sz w:val="18"/>
          <w:szCs w:val="18"/>
        </w:rPr>
        <w:t xml:space="preserve"> Spotify has been the dominant streaming service for quite some time and currently is bigger than its two next largest competitors, Amazon and Apple. Billboard Magazine in the U.S. reported that Spotify’s Chief Economist Will Page said in 2014 “While explaining how streaming ‘is no longer an outlier in the business,’ Page noted Spotify has launched in 32 of the 37 countries where streaming is the primary digital source of revenue. Page also point out that Spotify is half of the $1.5 billion global subscription streaming market.  In the U.S. market, Spotify made up approximately 90% of last year’s grown in subscription revenue, according to Page.”  Glenn Peoples, Spotify was 10% of U.S. Label Revenue in First Quarter Says Will Page, Billboard (May 13, 2015) available at </w:t>
      </w:r>
      <w:hyperlink r:id="rId26" w:history="1">
        <w:r w:rsidRPr="004A7C47">
          <w:rPr>
            <w:rStyle w:val="Hyperlink"/>
            <w:sz w:val="18"/>
            <w:szCs w:val="18"/>
          </w:rPr>
          <w:t>https://www.billboard.com/articles/business/6561447/spotify-ten-percent-label-revenue-first-quarter-2015-will-page</w:t>
        </w:r>
      </w:hyperlink>
      <w:r w:rsidRPr="004A7C47">
        <w:rPr>
          <w:sz w:val="18"/>
          <w:szCs w:val="18"/>
        </w:rPr>
        <w:t>.</w:t>
      </w:r>
    </w:p>
    <w:p w14:paraId="1815097E" w14:textId="77777777" w:rsidR="00BA3DB1" w:rsidRPr="00D51254" w:rsidRDefault="00BA3DB1" w:rsidP="00091A6D">
      <w:pPr>
        <w:pStyle w:val="FootnoteText"/>
        <w:rPr>
          <w:rFonts w:ascii="Century" w:hAnsi="Century"/>
        </w:rPr>
      </w:pPr>
    </w:p>
  </w:footnote>
  <w:footnote w:id="98">
    <w:p w14:paraId="7A19D8F9" w14:textId="77777777" w:rsidR="00BA3DB1" w:rsidRDefault="00BA3DB1" w:rsidP="00091A6D">
      <w:pPr>
        <w:pStyle w:val="FootnoteText"/>
      </w:pPr>
      <w:r>
        <w:rPr>
          <w:rStyle w:val="FootnoteReference"/>
        </w:rPr>
        <w:footnoteRef/>
      </w:r>
      <w:r>
        <w:t xml:space="preserve"> See generally DCMS Inquiry, Question 597.  But see Chavi Mehta, </w:t>
      </w:r>
      <w:r w:rsidRPr="00FD568F">
        <w:rPr>
          <w:i/>
          <w:iCs/>
        </w:rPr>
        <w:t xml:space="preserve">Spotify to raise prices on some plans across U.S. and UK, </w:t>
      </w:r>
      <w:r w:rsidRPr="00FD568F">
        <w:t xml:space="preserve">Reuters </w:t>
      </w:r>
      <w:r>
        <w:t xml:space="preserve">(April 26, 2021) available at </w:t>
      </w:r>
      <w:r w:rsidRPr="004C216E">
        <w:t>https://www.nasdaq.com/articles/spotify-to-raises-prices-on-some-plans-across-u.s.-uk-2021-04-26</w:t>
      </w:r>
    </w:p>
  </w:footnote>
  <w:footnote w:id="99">
    <w:p w14:paraId="4CA5BD1F" w14:textId="77777777" w:rsidR="00BA3DB1" w:rsidRDefault="00BA3DB1" w:rsidP="00091A6D">
      <w:pPr>
        <w:pStyle w:val="NormalWeb"/>
        <w:spacing w:before="60" w:after="60"/>
      </w:pPr>
      <w:r w:rsidRPr="008523A7">
        <w:rPr>
          <w:rStyle w:val="FootnoteReference"/>
          <w:rFonts w:ascii="Arial" w:hAnsi="Arial" w:cs="Arial"/>
          <w:sz w:val="18"/>
          <w:szCs w:val="18"/>
        </w:rPr>
        <w:footnoteRef/>
      </w:r>
      <w:r w:rsidRPr="008523A7">
        <w:rPr>
          <w:rFonts w:ascii="Arial" w:hAnsi="Arial" w:cs="Arial"/>
          <w:sz w:val="18"/>
          <w:szCs w:val="18"/>
        </w:rPr>
        <w:t xml:space="preserve"> See, e.g., classical crossover cellist </w:t>
      </w:r>
      <w:r w:rsidRPr="008523A7">
        <w:rPr>
          <w:rFonts w:ascii="Arial" w:hAnsi="Arial" w:cs="Arial"/>
          <w:color w:val="222222"/>
          <w:sz w:val="18"/>
          <w:szCs w:val="18"/>
          <w:shd w:val="clear" w:color="auto" w:fill="FFFFFF"/>
        </w:rPr>
        <w:t>Zoë </w:t>
      </w:r>
      <w:r w:rsidRPr="008523A7">
        <w:rPr>
          <w:rFonts w:ascii="Arial" w:hAnsi="Arial" w:cs="Arial"/>
          <w:color w:val="000000"/>
          <w:sz w:val="18"/>
          <w:szCs w:val="18"/>
        </w:rPr>
        <w:t xml:space="preserve">Keating “indicated that she earned $753 from Spotify in September of </w:t>
      </w:r>
      <w:r>
        <w:rPr>
          <w:rFonts w:ascii="Arial" w:hAnsi="Arial" w:cs="Arial"/>
          <w:color w:val="000000"/>
          <w:sz w:val="18"/>
          <w:szCs w:val="18"/>
        </w:rPr>
        <w:t>2020</w:t>
      </w:r>
      <w:r w:rsidRPr="008523A7">
        <w:rPr>
          <w:rFonts w:ascii="Arial" w:hAnsi="Arial" w:cs="Arial"/>
          <w:color w:val="000000"/>
          <w:sz w:val="18"/>
          <w:szCs w:val="18"/>
        </w:rPr>
        <w:t>, which came from a little more than 200,000 streams of her music. This means that she earned about $0.0037 per stream.”  Colin Cohen</w:t>
      </w:r>
      <w:r w:rsidRPr="008523A7">
        <w:rPr>
          <w:rFonts w:ascii="Arial" w:hAnsi="Arial" w:cs="Arial"/>
          <w:i/>
          <w:iCs/>
          <w:color w:val="000000"/>
          <w:sz w:val="18"/>
          <w:szCs w:val="18"/>
        </w:rPr>
        <w:t>, Zo</w:t>
      </w:r>
      <w:r w:rsidRPr="008523A7">
        <w:rPr>
          <w:rFonts w:ascii="Arial" w:hAnsi="Arial" w:cs="Arial"/>
          <w:i/>
          <w:iCs/>
          <w:color w:val="222222"/>
          <w:sz w:val="18"/>
          <w:szCs w:val="18"/>
          <w:shd w:val="clear" w:color="auto" w:fill="FFFFFF"/>
        </w:rPr>
        <w:t>ë</w:t>
      </w:r>
      <w:r w:rsidRPr="008523A7">
        <w:rPr>
          <w:rFonts w:ascii="Arial" w:hAnsi="Arial" w:cs="Arial"/>
          <w:i/>
          <w:iCs/>
          <w:color w:val="000000"/>
          <w:sz w:val="18"/>
          <w:szCs w:val="18"/>
        </w:rPr>
        <w:t xml:space="preserve"> Keating Offers More Evidence That Spotify Royalties Are Declining</w:t>
      </w:r>
      <w:r w:rsidRPr="008523A7">
        <w:rPr>
          <w:rFonts w:ascii="Arial" w:hAnsi="Arial" w:cs="Arial"/>
          <w:color w:val="000000"/>
          <w:sz w:val="18"/>
          <w:szCs w:val="18"/>
        </w:rPr>
        <w:t xml:space="preserve">, Digital Music News (Dec. 6, 2019) available at </w:t>
      </w:r>
      <w:hyperlink r:id="rId27" w:history="1">
        <w:r w:rsidRPr="008523A7">
          <w:rPr>
            <w:rStyle w:val="Hyperlink"/>
            <w:rFonts w:ascii="Arial" w:hAnsi="Arial" w:cs="Arial"/>
            <w:sz w:val="18"/>
            <w:szCs w:val="18"/>
          </w:rPr>
          <w:t>https://www.digitalmusicnews.com/2019/12/06/zoe-keating-spotify-royalties-declining/</w:t>
        </w:r>
      </w:hyperlink>
    </w:p>
  </w:footnote>
  <w:footnote w:id="100">
    <w:p w14:paraId="0D552110" w14:textId="77777777" w:rsidR="00BA3DB1" w:rsidRPr="00FD568F" w:rsidRDefault="00BA3DB1" w:rsidP="00091A6D">
      <w:pPr>
        <w:rPr>
          <w:rFonts w:eastAsia="Times New Roman"/>
          <w:sz w:val="18"/>
          <w:szCs w:val="18"/>
          <w:lang w:eastAsia="en-US"/>
        </w:rPr>
      </w:pPr>
      <w:r w:rsidRPr="00FD568F">
        <w:rPr>
          <w:rStyle w:val="FootnoteReference"/>
          <w:sz w:val="18"/>
          <w:szCs w:val="18"/>
        </w:rPr>
        <w:footnoteRef/>
      </w:r>
      <w:r w:rsidRPr="00FD568F">
        <w:rPr>
          <w:sz w:val="18"/>
          <w:szCs w:val="18"/>
        </w:rPr>
        <w:t xml:space="preserve"> Note that the per-stream rate is a necessary calculation in order to determine “Your Royalty” aggregated for all of Your Streams.  </w:t>
      </w:r>
      <w:r>
        <w:rPr>
          <w:sz w:val="18"/>
          <w:szCs w:val="18"/>
        </w:rPr>
        <w:t xml:space="preserve">This is particularly true for “Big Numerator” licensors.  </w:t>
      </w:r>
      <w:r>
        <w:rPr>
          <w:rFonts w:eastAsia="Times New Roman"/>
          <w:color w:val="000000"/>
          <w:sz w:val="18"/>
          <w:szCs w:val="18"/>
          <w:lang w:eastAsia="en-US"/>
        </w:rPr>
        <w:t xml:space="preserve">Jem Aswad, </w:t>
      </w:r>
      <w:r w:rsidRPr="00FD568F">
        <w:rPr>
          <w:rFonts w:eastAsia="Times New Roman"/>
          <w:i/>
          <w:iCs/>
          <w:color w:val="000000"/>
          <w:sz w:val="18"/>
          <w:szCs w:val="18"/>
          <w:lang w:eastAsia="en-US"/>
        </w:rPr>
        <w:t>Why It’s Misleading to Say Apple Pays Twice As Much Per Stream as Spotify,</w:t>
      </w:r>
      <w:r>
        <w:rPr>
          <w:rFonts w:eastAsia="Times New Roman"/>
          <w:color w:val="000000"/>
          <w:sz w:val="18"/>
          <w:szCs w:val="18"/>
          <w:lang w:eastAsia="en-US"/>
        </w:rPr>
        <w:t xml:space="preserve"> Variety (April 16, 2021) available at </w:t>
      </w:r>
      <w:r w:rsidRPr="00A316C5">
        <w:rPr>
          <w:rFonts w:eastAsia="Times New Roman"/>
          <w:color w:val="000000"/>
          <w:sz w:val="18"/>
          <w:szCs w:val="18"/>
          <w:lang w:eastAsia="en-US"/>
        </w:rPr>
        <w:t>https://variety.com/2021/digital/news/apple-music-pays-twice-stream-spotify-1234953590/#!</w:t>
      </w:r>
    </w:p>
    <w:p w14:paraId="15E20B47" w14:textId="77777777" w:rsidR="00BA3DB1" w:rsidRPr="00FD568F" w:rsidRDefault="00BA3DB1" w:rsidP="00091A6D">
      <w:pPr>
        <w:rPr>
          <w:rFonts w:eastAsia="Times New Roman"/>
          <w:sz w:val="18"/>
          <w:szCs w:val="18"/>
          <w:lang w:eastAsia="en-US"/>
        </w:rPr>
      </w:pPr>
      <w:r>
        <w:rPr>
          <w:sz w:val="18"/>
          <w:szCs w:val="18"/>
        </w:rPr>
        <w:t>(</w:t>
      </w:r>
      <w:r w:rsidRPr="00FD568F">
        <w:rPr>
          <w:sz w:val="18"/>
          <w:szCs w:val="18"/>
        </w:rPr>
        <w:t xml:space="preserve">Advocates for the status quo often discount the value of a per-stream rate in favor of “stream share”:  </w:t>
      </w:r>
      <w:r w:rsidRPr="00FD568F">
        <w:rPr>
          <w:rFonts w:eastAsia="Times New Roman"/>
          <w:color w:val="000000"/>
          <w:sz w:val="18"/>
          <w:szCs w:val="18"/>
          <w:lang w:eastAsia="en-US"/>
        </w:rPr>
        <w:t>“</w:t>
      </w:r>
      <w:r>
        <w:rPr>
          <w:rFonts w:eastAsia="Times New Roman"/>
          <w:color w:val="000000"/>
          <w:sz w:val="18"/>
          <w:szCs w:val="18"/>
          <w:lang w:eastAsia="en-US"/>
        </w:rPr>
        <w:t>’</w:t>
      </w:r>
      <w:r w:rsidRPr="00FD568F">
        <w:rPr>
          <w:rFonts w:eastAsia="Times New Roman"/>
          <w:color w:val="000000"/>
          <w:sz w:val="18"/>
          <w:szCs w:val="18"/>
          <w:lang w:eastAsia="en-US"/>
        </w:rPr>
        <w:t xml:space="preserve">Nobody looks at per-stream [metrics] anymore, </w:t>
      </w:r>
      <w:r w:rsidRPr="00FD568F">
        <w:rPr>
          <w:rFonts w:eastAsia="Times New Roman"/>
          <w:b/>
          <w:bCs/>
          <w:i/>
          <w:iCs/>
          <w:color w:val="000000"/>
          <w:sz w:val="18"/>
          <w:szCs w:val="18"/>
          <w:lang w:eastAsia="en-US"/>
        </w:rPr>
        <w:t>at least not internally</w:t>
      </w:r>
      <w:r>
        <w:rPr>
          <w:rFonts w:eastAsia="Times New Roman"/>
          <w:color w:val="000000"/>
          <w:sz w:val="18"/>
          <w:szCs w:val="18"/>
          <w:lang w:eastAsia="en-US"/>
        </w:rPr>
        <w:t xml:space="preserve"> </w:t>
      </w:r>
      <w:r w:rsidRPr="00FD568F">
        <w:rPr>
          <w:rFonts w:eastAsia="Times New Roman"/>
          <w:b/>
          <w:bCs/>
          <w:i/>
          <w:iCs/>
          <w:color w:val="000000"/>
          <w:sz w:val="18"/>
          <w:szCs w:val="18"/>
          <w:lang w:eastAsia="en-US"/>
        </w:rPr>
        <w:t>[at the group level],</w:t>
      </w:r>
      <w:r>
        <w:rPr>
          <w:rFonts w:eastAsia="Times New Roman"/>
          <w:color w:val="000000"/>
          <w:sz w:val="18"/>
          <w:szCs w:val="18"/>
          <w:lang w:eastAsia="en-US"/>
        </w:rPr>
        <w:t xml:space="preserve">’ </w:t>
      </w:r>
      <w:r w:rsidRPr="00FD568F">
        <w:rPr>
          <w:rFonts w:eastAsia="Times New Roman"/>
          <w:color w:val="000000"/>
          <w:sz w:val="18"/>
          <w:szCs w:val="18"/>
          <w:lang w:eastAsia="en-US"/>
        </w:rPr>
        <w:t>one executive at a major music company tells</w:t>
      </w:r>
      <w:r>
        <w:rPr>
          <w:rFonts w:eastAsia="Times New Roman"/>
          <w:color w:val="000000"/>
          <w:sz w:val="18"/>
          <w:szCs w:val="18"/>
          <w:lang w:eastAsia="en-US"/>
        </w:rPr>
        <w:t xml:space="preserve"> Variety</w:t>
      </w:r>
      <w:r w:rsidRPr="00FD568F">
        <w:rPr>
          <w:rFonts w:eastAsia="Times New Roman"/>
          <w:color w:val="000000"/>
          <w:sz w:val="18"/>
          <w:szCs w:val="18"/>
          <w:lang w:eastAsia="en-US"/>
        </w:rPr>
        <w:t xml:space="preserve">. </w:t>
      </w:r>
      <w:r>
        <w:rPr>
          <w:rFonts w:eastAsia="Times New Roman"/>
          <w:color w:val="000000"/>
          <w:sz w:val="18"/>
          <w:szCs w:val="18"/>
          <w:lang w:eastAsia="en-US"/>
        </w:rPr>
        <w:t>‘</w:t>
      </w:r>
      <w:r w:rsidRPr="00FD568F">
        <w:rPr>
          <w:rFonts w:eastAsia="Times New Roman"/>
          <w:color w:val="000000"/>
          <w:sz w:val="18"/>
          <w:szCs w:val="18"/>
          <w:lang w:eastAsia="en-US"/>
        </w:rPr>
        <w:t>What we look at is overall subscription growth, the churn rate — with a low rate being the goal, because it means people are sticking around — and the conversion rate, which is how many people stay past the free trial or, in Spotify’s case, switch from their ad-supported platform to a paid one.</w:t>
      </w:r>
      <w:r>
        <w:rPr>
          <w:rFonts w:eastAsia="Times New Roman"/>
          <w:color w:val="000000"/>
          <w:sz w:val="18"/>
          <w:szCs w:val="18"/>
          <w:lang w:eastAsia="en-US"/>
        </w:rPr>
        <w:t>’</w:t>
      </w:r>
      <w:r w:rsidRPr="00FD568F">
        <w:rPr>
          <w:rFonts w:eastAsia="Times New Roman"/>
          <w:color w:val="000000"/>
          <w:sz w:val="18"/>
          <w:szCs w:val="18"/>
          <w:lang w:eastAsia="en-US"/>
        </w:rPr>
        <w:t>”</w:t>
      </w:r>
      <w:r>
        <w:rPr>
          <w:rFonts w:eastAsia="Times New Roman"/>
          <w:color w:val="000000"/>
          <w:sz w:val="18"/>
          <w:szCs w:val="18"/>
          <w:lang w:eastAsia="en-US"/>
        </w:rPr>
        <w:t xml:space="preserve">  This is, of course, missing the trees for the forest and may not respond to the actual argument.)  </w:t>
      </w:r>
    </w:p>
    <w:p w14:paraId="1BD75991" w14:textId="77777777" w:rsidR="00BA3DB1" w:rsidRDefault="00BA3DB1" w:rsidP="00091A6D">
      <w:pPr>
        <w:pStyle w:val="FootnoteText"/>
      </w:pPr>
      <w:r>
        <w:t xml:space="preserve"> </w:t>
      </w:r>
    </w:p>
  </w:footnote>
  <w:footnote w:id="101">
    <w:p w14:paraId="2F93E10D" w14:textId="77777777" w:rsidR="00BA3DB1" w:rsidRDefault="00BA3DB1" w:rsidP="00091A6D">
      <w:pPr>
        <w:pStyle w:val="FootnoteText"/>
      </w:pPr>
      <w:r>
        <w:rPr>
          <w:rStyle w:val="FootnoteReference"/>
        </w:rPr>
        <w:footnoteRef/>
      </w:r>
      <w:r>
        <w:t xml:space="preserve"> Tim Ingham, </w:t>
      </w:r>
      <w:r w:rsidRPr="00222AE7">
        <w:rPr>
          <w:i/>
          <w:iCs/>
        </w:rPr>
        <w:t>Why We Believe Streaming Subscription ARUP Fell by Around 8% Globally for the Record Industry Last Year,</w:t>
      </w:r>
      <w:r>
        <w:t xml:space="preserve"> Music Business Worldwide (March 24, 2021) available at </w:t>
      </w:r>
      <w:r w:rsidRPr="00506E67">
        <w:t>https://www.musicbusinessworldwide.com/why-we-believe-streaming-subscription-arpu-fell-by-around-8-globally-for-the-record-industry-last-year/</w:t>
      </w:r>
    </w:p>
  </w:footnote>
  <w:footnote w:id="102">
    <w:p w14:paraId="572D6D3D" w14:textId="77777777" w:rsidR="00BA3DB1" w:rsidRPr="008C4201" w:rsidRDefault="00BA3DB1" w:rsidP="00091A6D">
      <w:pPr>
        <w:pStyle w:val="FootnoteText"/>
        <w:rPr>
          <w:szCs w:val="18"/>
        </w:rPr>
      </w:pPr>
      <w:r w:rsidRPr="008C4201">
        <w:rPr>
          <w:rStyle w:val="FootnoteReference"/>
          <w:szCs w:val="18"/>
        </w:rPr>
        <w:footnoteRef/>
      </w:r>
      <w:r w:rsidRPr="008C4201">
        <w:rPr>
          <w:szCs w:val="18"/>
        </w:rPr>
        <w:t xml:space="preserve"> Even though a per-stream rate is not a negotiated deal point (other than downside protection minima), it is necessary for the licensor to determine a per-stream rate in order to account to their artists.</w:t>
      </w:r>
    </w:p>
  </w:footnote>
  <w:footnote w:id="103">
    <w:p w14:paraId="04C49BE0" w14:textId="77777777" w:rsidR="00BA3DB1" w:rsidRDefault="00BA3DB1" w:rsidP="00091A6D">
      <w:pPr>
        <w:pStyle w:val="FootnoteText"/>
      </w:pPr>
      <w:r>
        <w:rPr>
          <w:rStyle w:val="FootnoteReference"/>
        </w:rPr>
        <w:footnoteRef/>
      </w:r>
      <w:r>
        <w:t xml:space="preserve"> See, e.g., Tim Ingham, </w:t>
      </w:r>
      <w:r w:rsidRPr="005C63B4">
        <w:rPr>
          <w:i/>
          <w:iCs/>
        </w:rPr>
        <w:t>Over 60,000 Tracks Are Now Uploaded to Spotify Every Day,</w:t>
      </w:r>
      <w:r>
        <w:t xml:space="preserve"> Music Business Worldwide (Feb. 24, 2021) available at </w:t>
      </w:r>
      <w:r w:rsidRPr="0001492F">
        <w:t>https://www.musicbusinessworldwide.com/over-60000-tracks-are-now-uploaded-to-spotify-daily-thats-nearly-one-per-second/</w:t>
      </w:r>
    </w:p>
  </w:footnote>
  <w:footnote w:id="104">
    <w:p w14:paraId="059C8445" w14:textId="77777777" w:rsidR="00BA3DB1" w:rsidRDefault="00BA3DB1" w:rsidP="00091A6D">
      <w:pPr>
        <w:pStyle w:val="FootnoteText"/>
      </w:pPr>
      <w:r>
        <w:rPr>
          <w:rStyle w:val="FootnoteReference"/>
        </w:rPr>
        <w:footnoteRef/>
      </w:r>
      <w:r>
        <w:t xml:space="preserve"> Sometimes referred to as “Big Numerator” or “Low Numerator” producers or artists.</w:t>
      </w:r>
    </w:p>
  </w:footnote>
  <w:footnote w:id="105">
    <w:p w14:paraId="608AFEC4" w14:textId="77777777" w:rsidR="00BA3DB1" w:rsidRPr="0086772E" w:rsidRDefault="00BA3DB1" w:rsidP="00091A6D">
      <w:pPr>
        <w:pStyle w:val="FootnoteText"/>
      </w:pPr>
      <w:r w:rsidRPr="0086772E">
        <w:rPr>
          <w:rStyle w:val="FootnoteReference"/>
        </w:rPr>
        <w:footnoteRef/>
      </w:r>
      <w:r w:rsidRPr="0086772E">
        <w:t xml:space="preserve"> 2019-2020 Streaming Price Bible, The Trichordist (Mar. 5, 2020) available at </w:t>
      </w:r>
      <w:hyperlink r:id="rId28" w:history="1">
        <w:r w:rsidRPr="0086772E">
          <w:t>https://thetrichordist.com/2020/03/05/2019-2020-streaming-price-bible-youtube-is-still-the-1-problem-to-solve/</w:t>
        </w:r>
      </w:hyperlink>
      <w:r w:rsidRPr="0086772E">
        <w:t xml:space="preserve">.  Note that Spotify royalty rates are averaged between free and subscription by The Trichordist. </w:t>
      </w:r>
    </w:p>
  </w:footnote>
  <w:footnote w:id="106">
    <w:p w14:paraId="4F5C8BC8" w14:textId="77777777" w:rsidR="00BA3DB1" w:rsidRPr="00766451" w:rsidRDefault="00BA3DB1" w:rsidP="00091A6D">
      <w:pPr>
        <w:pStyle w:val="FootnoteText"/>
      </w:pPr>
      <w:r>
        <w:rPr>
          <w:rStyle w:val="FootnoteReference"/>
        </w:rPr>
        <w:footnoteRef/>
      </w:r>
      <w:r>
        <w:t xml:space="preserve"> U</w:t>
      </w:r>
      <w:r w:rsidRPr="00766451">
        <w:t>p to 50% of gross consumer revenue</w:t>
      </w:r>
      <w:r>
        <w:t>.</w:t>
      </w:r>
    </w:p>
  </w:footnote>
  <w:footnote w:id="107">
    <w:p w14:paraId="2C6B44AF" w14:textId="77777777" w:rsidR="00BA3DB1" w:rsidRPr="00D61113" w:rsidRDefault="00BA3DB1" w:rsidP="00091A6D">
      <w:pPr>
        <w:pStyle w:val="FootnoteText"/>
      </w:pPr>
      <w:r>
        <w:rPr>
          <w:rStyle w:val="FootnoteReference"/>
        </w:rPr>
        <w:footnoteRef/>
      </w:r>
      <w:r>
        <w:t xml:space="preserve"> While this is true for most countries there are some minor exceptions. If it is a case of non-interactive streaming (such as webcasting or simulcasting), non-featured performers would receive a 2.50% in some countries (calculated from consumer revenue). Also, in very few countries that use collective management for making available to the public in streaming services, non-featured performers would receive a 2.50% in average (calculated from consumer revenue). Finally, in the US non-featured performers would receive 0.60% (calculated from consumer revenue) if their tariffs are union set.</w:t>
      </w:r>
    </w:p>
  </w:footnote>
  <w:footnote w:id="108">
    <w:p w14:paraId="2A36BCED" w14:textId="77777777" w:rsidR="00BA3DB1" w:rsidRPr="00062664" w:rsidRDefault="00BA3DB1" w:rsidP="00091A6D">
      <w:pPr>
        <w:pStyle w:val="FootnoteText"/>
      </w:pPr>
      <w:r>
        <w:rPr>
          <w:rStyle w:val="FootnoteReference"/>
        </w:rPr>
        <w:footnoteRef/>
      </w:r>
      <w:r>
        <w:t xml:space="preserve"> </w:t>
      </w:r>
      <w:r w:rsidRPr="00AF1541">
        <w:t>A</w:t>
      </w:r>
      <w:r>
        <w:t>ccording to the same paper, after three to seven years the data from personal profiles loses its usefulness to extract economic value -in this study we have used five years as an average between both values. Also, there is an influence of the interest rate, with benchmark values at 5% and 10% -in this study we have used the lower value in line with current low values for interest rates.</w:t>
      </w:r>
    </w:p>
  </w:footnote>
  <w:footnote w:id="109">
    <w:p w14:paraId="10FA914A" w14:textId="77777777" w:rsidR="00BA3DB1" w:rsidRDefault="00BA3DB1" w:rsidP="00091A6D">
      <w:pPr>
        <w:pStyle w:val="FootnoteText"/>
      </w:pPr>
      <w:r>
        <w:rPr>
          <w:rStyle w:val="FootnoteReference"/>
        </w:rPr>
        <w:footnoteRef/>
      </w:r>
      <w:r>
        <w:t xml:space="preserve"> </w:t>
      </w:r>
      <w:r w:rsidRPr="00AF1541">
        <w:t>See a summary of YouTube declarations at Music Week</w:t>
      </w:r>
      <w:r>
        <w:t xml:space="preserve">, available at </w:t>
      </w:r>
      <w:hyperlink r:id="rId29" w:history="1">
        <w:r w:rsidRPr="0067753B">
          <w:rPr>
            <w:rStyle w:val="Hyperlink"/>
          </w:rPr>
          <w:t>https://www.musicweek.com/digital/read/dcms-inquiry-youtube-defends-its-record-on-royalties-and-says-it-can-be-no-1-for-streaming-revenue/082582</w:t>
        </w:r>
      </w:hyperlink>
    </w:p>
    <w:p w14:paraId="77A47868" w14:textId="77777777" w:rsidR="00BA3DB1" w:rsidRPr="000408A8" w:rsidRDefault="00BA3DB1" w:rsidP="00091A6D">
      <w:pPr>
        <w:pStyle w:val="FootnoteText"/>
      </w:pPr>
      <w:r>
        <w:t>Also EU adopted Directive 2019/790 with specific provisions (Article 19) devoted at guaranteeing and improvement regarding information and contracts.</w:t>
      </w:r>
    </w:p>
  </w:footnote>
  <w:footnote w:id="110">
    <w:p w14:paraId="7BAC1448" w14:textId="77777777" w:rsidR="00BA3DB1" w:rsidRDefault="00BA3DB1" w:rsidP="00091A6D">
      <w:r w:rsidRPr="003C7FD0">
        <w:rPr>
          <w:rStyle w:val="FootnoteReference"/>
          <w:sz w:val="18"/>
          <w:szCs w:val="18"/>
        </w:rPr>
        <w:footnoteRef/>
      </w:r>
      <w:r w:rsidRPr="003C7FD0">
        <w:rPr>
          <w:sz w:val="18"/>
          <w:szCs w:val="18"/>
        </w:rPr>
        <w:t xml:space="preserve"> </w:t>
      </w:r>
      <w:r>
        <w:rPr>
          <w:sz w:val="18"/>
          <w:szCs w:val="18"/>
        </w:rPr>
        <w:t xml:space="preserve">See, e.g., financial reporter Jim Cramer on micropayments:  </w:t>
      </w:r>
      <w:r w:rsidRPr="003C7FD0">
        <w:rPr>
          <w:rFonts w:eastAsia="Times New Roman"/>
          <w:color w:val="000000"/>
          <w:sz w:val="18"/>
          <w:szCs w:val="18"/>
          <w:shd w:val="clear" w:color="auto" w:fill="FFFFFF"/>
          <w:lang w:eastAsia="en-US"/>
        </w:rPr>
        <w:t>“Tencent Music is a major part of the micropayment ecosystem because they let you give virtual gifts,” Cramer said. “If you want to tip your favorite blogger with a song, you do it through Tencent Music. In the latest quarter we have numbers for, 9.5 million users spent money on virtual gifts, </w:t>
      </w:r>
      <w:r w:rsidRPr="003C7FD0">
        <w:rPr>
          <w:rFonts w:eastAsia="Times New Roman"/>
          <w:color w:val="000000"/>
          <w:sz w:val="18"/>
          <w:szCs w:val="18"/>
          <w:lang w:eastAsia="en-US"/>
        </w:rPr>
        <w:t>and these purchases accounted for more than 70 percent of Tencent Music’s revenue”</w:t>
      </w:r>
      <w:r>
        <w:rPr>
          <w:rFonts w:eastAsia="Times New Roman"/>
          <w:color w:val="000000"/>
          <w:sz w:val="18"/>
          <w:szCs w:val="18"/>
          <w:lang w:eastAsia="en-US"/>
        </w:rPr>
        <w:t xml:space="preserve"> Mad Money (Dec. 13, 2018), available at </w:t>
      </w:r>
      <w:r w:rsidRPr="003C7FD0">
        <w:rPr>
          <w:rFonts w:eastAsia="Times New Roman"/>
          <w:color w:val="000000"/>
          <w:sz w:val="18"/>
          <w:szCs w:val="18"/>
          <w:lang w:eastAsia="en-US"/>
        </w:rPr>
        <w:t>https://www.cnbc.com/2018/12/13/cramer-tencent-music-would-be-a-buy-if-it-wasnt-for-us-china-trade.html</w:t>
      </w:r>
    </w:p>
  </w:footnote>
  <w:footnote w:id="111">
    <w:p w14:paraId="1392FA95" w14:textId="77777777" w:rsidR="00BA3DB1" w:rsidRDefault="00BA3DB1" w:rsidP="00091A6D">
      <w:pPr>
        <w:pStyle w:val="FootnoteText"/>
      </w:pPr>
      <w:r>
        <w:rPr>
          <w:rStyle w:val="FootnoteReference"/>
        </w:rPr>
        <w:footnoteRef/>
      </w:r>
      <w:r>
        <w:t xml:space="preserve"> Id.  See also, </w:t>
      </w:r>
      <w:r w:rsidRPr="006210D5">
        <w:rPr>
          <w:i/>
          <w:iCs/>
        </w:rPr>
        <w:t>SEC Form F-1 Registration Statement, Tencent Music Entertainment Group</w:t>
      </w:r>
      <w:r>
        <w:t xml:space="preserve"> (Oct. 2, 2018) at 129 available at </w:t>
      </w:r>
      <w:r w:rsidRPr="00A35D94">
        <w:t>https://sec.report/Document/0001193125-18-290581/d624633df1.htm</w:t>
      </w:r>
      <w:r>
        <w:t>)</w:t>
      </w:r>
    </w:p>
  </w:footnote>
  <w:footnote w:id="112">
    <w:p w14:paraId="08A3D350" w14:textId="77777777" w:rsidR="00BA3DB1" w:rsidRPr="00746D68" w:rsidRDefault="00BA3DB1" w:rsidP="00091A6D">
      <w:pPr>
        <w:pStyle w:val="FootnoteText"/>
      </w:pPr>
      <w:r>
        <w:rPr>
          <w:rStyle w:val="FootnoteReference"/>
        </w:rPr>
        <w:footnoteRef/>
      </w:r>
      <w:r>
        <w:t xml:space="preserve"> See for instance a summary at Antal, Fletcher &amp; Ormosi (2021)</w:t>
      </w:r>
    </w:p>
  </w:footnote>
  <w:footnote w:id="113">
    <w:p w14:paraId="0FEE6BD9" w14:textId="77777777" w:rsidR="00BA3DB1" w:rsidRPr="001307D6" w:rsidRDefault="00BA3DB1" w:rsidP="00091A6D">
      <w:pPr>
        <w:pStyle w:val="FootnoteText"/>
      </w:pPr>
      <w:r>
        <w:rPr>
          <w:rStyle w:val="FootnoteReference"/>
        </w:rPr>
        <w:footnoteRef/>
      </w:r>
      <w:r>
        <w:t xml:space="preserve"> An issue also considered in EU Directive 2018/790 in its Article 17.</w:t>
      </w:r>
    </w:p>
  </w:footnote>
  <w:footnote w:id="114">
    <w:p w14:paraId="48AC17C2" w14:textId="77777777" w:rsidR="00BA3DB1" w:rsidRPr="004028EB" w:rsidRDefault="00BA3DB1" w:rsidP="00091A6D">
      <w:pPr>
        <w:pStyle w:val="FootnoteText"/>
      </w:pPr>
      <w:r>
        <w:rPr>
          <w:rStyle w:val="FootnoteReference"/>
        </w:rPr>
        <w:footnoteRef/>
      </w:r>
      <w:r>
        <w:t xml:space="preserve"> According to the study the shift to a user-centric model </w:t>
      </w:r>
      <w:r w:rsidRPr="004028EB">
        <w:t>would have the effect of greatly reducing the royalties received by the Top 10 artists (-17.2%), stabilizing the middle of the ranking with a small increase in royalties received and allowing the artists the least listened to (&gt; 10,000th rank) to benefit from an increase in their royalties (+ 5.2%). In terms of musical genres, classical music (+ 24%), hard rock (+ 22%), blues (+ 18%), pop rock (+ 17%), disco (+ 17%) and jazz (+ 10%) would benefit from significant increases in percentage, while rap (-21%), hip hop (-19%) and, to a lesser degree, afro beat (-9%) and new age (-7%) would see their royalties drop.</w:t>
      </w:r>
      <w:r>
        <w:t xml:space="preserve"> Back catalogue would see a modest increase in royalties (+3.2%).</w:t>
      </w:r>
    </w:p>
  </w:footnote>
  <w:footnote w:id="115">
    <w:p w14:paraId="0D184299" w14:textId="77777777" w:rsidR="00BA3DB1" w:rsidRDefault="00BA3DB1" w:rsidP="00091A6D">
      <w:pPr>
        <w:pStyle w:val="FootnoteText"/>
      </w:pPr>
      <w:r>
        <w:rPr>
          <w:rStyle w:val="FootnoteReference"/>
        </w:rPr>
        <w:footnoteRef/>
      </w:r>
      <w:r>
        <w:t xml:space="preserve"> SoundCloud is reportedly available in 190 countries, SoundCloud Statistics and Facts (2021)  </w:t>
      </w:r>
      <w:r w:rsidRPr="006A4025">
        <w:t>https://expandedramblings.com/index.php/soundcloud-statistics/</w:t>
      </w:r>
    </w:p>
  </w:footnote>
  <w:footnote w:id="116">
    <w:p w14:paraId="76BFA83E" w14:textId="77777777" w:rsidR="00BA3DB1" w:rsidRDefault="00BA3DB1" w:rsidP="00091A6D">
      <w:pPr>
        <w:pStyle w:val="FootnoteText"/>
      </w:pPr>
      <w:r>
        <w:rPr>
          <w:rStyle w:val="FootnoteReference"/>
        </w:rPr>
        <w:footnoteRef/>
      </w:r>
      <w:r>
        <w:t xml:space="preserve"> SoundCloud, Fan Powered Royalties (March 2, 2021) available at </w:t>
      </w:r>
      <w:r w:rsidRPr="009A0F45">
        <w:t>https://community.soundcloud.com/fanpoweredroyalties</w:t>
      </w:r>
    </w:p>
  </w:footnote>
  <w:footnote w:id="117">
    <w:p w14:paraId="31A6495C" w14:textId="77777777" w:rsidR="00BA3DB1" w:rsidRDefault="00BA3DB1" w:rsidP="00091A6D">
      <w:pPr>
        <w:pStyle w:val="FootnoteText"/>
      </w:pPr>
      <w:r>
        <w:rPr>
          <w:rStyle w:val="FootnoteReference"/>
        </w:rPr>
        <w:footnoteRef/>
      </w:r>
      <w:r>
        <w:t xml:space="preserve"> Independent Music Companies Association, </w:t>
      </w:r>
      <w:r w:rsidRPr="00336B91">
        <w:rPr>
          <w:i/>
          <w:iCs/>
        </w:rPr>
        <w:t>It’s Time to Challenge the Flow</w:t>
      </w:r>
      <w:r>
        <w:t xml:space="preserve"> (March 23, 2021) available at </w:t>
      </w:r>
      <w:hyperlink r:id="rId30" w:history="1">
        <w:r w:rsidRPr="00DD604D">
          <w:rPr>
            <w:rStyle w:val="Hyperlink"/>
          </w:rPr>
          <w:t>https://impalamusic.org/wp-content/uploads/2021/03/IMPALA-streaming-ten-point-plan-March-2021.pdf</w:t>
        </w:r>
      </w:hyperlink>
      <w:r>
        <w:t xml:space="preserve"> (IMPALA proposals include Pro Rata Temporis, Artist Growth Model, Active Engagement Model and the User Choice Model.)</w:t>
      </w:r>
    </w:p>
  </w:footnote>
  <w:footnote w:id="118">
    <w:p w14:paraId="53592B8F" w14:textId="77777777" w:rsidR="00BA3DB1" w:rsidRDefault="00BA3DB1" w:rsidP="00091A6D">
      <w:pPr>
        <w:pStyle w:val="FootnoteText"/>
      </w:pPr>
      <w:r>
        <w:rPr>
          <w:rStyle w:val="FootnoteReference"/>
        </w:rPr>
        <w:footnoteRef/>
      </w:r>
      <w:r>
        <w:t xml:space="preserve"> See generally Frances Moore, </w:t>
      </w:r>
      <w:r w:rsidRPr="00966898">
        <w:rPr>
          <w:i/>
          <w:iCs/>
        </w:rPr>
        <w:t>The Value Gap—The Missing Beat at the Heart of Our Industry</w:t>
      </w:r>
      <w:r>
        <w:t xml:space="preserve"> (2016) available at </w:t>
      </w:r>
      <w:hyperlink r:id="rId31" w:history="1">
        <w:r w:rsidRPr="0067753B">
          <w:rPr>
            <w:rStyle w:val="Hyperlink"/>
          </w:rPr>
          <w:t>https://www.ifpicr.cz/the-value-gap/</w:t>
        </w:r>
      </w:hyperlink>
    </w:p>
    <w:p w14:paraId="1EE8DE53" w14:textId="77777777" w:rsidR="00BA3DB1" w:rsidRDefault="00BA3DB1" w:rsidP="00091A6D">
      <w:pPr>
        <w:pStyle w:val="FootnoteText"/>
      </w:pPr>
      <w:r>
        <w:t>The issue is addressed in Article 17 of the EU Directive 2019/790.</w:t>
      </w:r>
    </w:p>
  </w:footnote>
  <w:footnote w:id="119">
    <w:p w14:paraId="66A5D3AB" w14:textId="77777777" w:rsidR="00BA3DB1" w:rsidRDefault="00BA3DB1" w:rsidP="00091A6D">
      <w:pPr>
        <w:pStyle w:val="FootnoteText"/>
      </w:pPr>
      <w:r>
        <w:rPr>
          <w:rStyle w:val="FootnoteReference"/>
        </w:rPr>
        <w:footnoteRef/>
      </w:r>
      <w:r>
        <w:t xml:space="preserve"> IFPI Global Music Report 2021, </w:t>
      </w:r>
      <w:r w:rsidRPr="00966898">
        <w:rPr>
          <w:i/>
          <w:iCs/>
        </w:rPr>
        <w:t>State of the Industry</w:t>
      </w:r>
      <w:r>
        <w:t xml:space="preserve"> (2021) at 7.</w:t>
      </w:r>
    </w:p>
  </w:footnote>
  <w:footnote w:id="120">
    <w:p w14:paraId="02B625D6" w14:textId="77777777" w:rsidR="00BA3DB1" w:rsidRDefault="00BA3DB1" w:rsidP="00091A6D">
      <w:pPr>
        <w:pStyle w:val="FootnoteText"/>
      </w:pPr>
      <w:r>
        <w:rPr>
          <w:rStyle w:val="FootnoteReference"/>
        </w:rPr>
        <w:footnoteRef/>
      </w:r>
      <w:r>
        <w:t xml:space="preserve"> Billy Preston and Bruce Fisher, </w:t>
      </w:r>
      <w:r w:rsidRPr="00966898">
        <w:rPr>
          <w:i/>
          <w:iCs/>
        </w:rPr>
        <w:t>Nothing from Nothing</w:t>
      </w:r>
      <w:r>
        <w:t xml:space="preserve"> (1974)</w:t>
      </w:r>
    </w:p>
  </w:footnote>
  <w:footnote w:id="121">
    <w:p w14:paraId="20D626A3" w14:textId="77777777" w:rsidR="00BA3DB1" w:rsidRDefault="00BA3DB1" w:rsidP="00091A6D">
      <w:pPr>
        <w:pStyle w:val="FootnoteText"/>
      </w:pPr>
      <w:r>
        <w:rPr>
          <w:rStyle w:val="FootnoteReference"/>
        </w:rPr>
        <w:footnoteRef/>
      </w:r>
      <w:r>
        <w:t xml:space="preserve"> UK Parliament, Digital, Culture, Media and Sport Committee, </w:t>
      </w:r>
      <w:r w:rsidRPr="006210D5">
        <w:rPr>
          <w:i/>
          <w:iCs/>
        </w:rPr>
        <w:t xml:space="preserve">Oral Evidence: Economics of Music Streaming </w:t>
      </w:r>
      <w:r>
        <w:t>(Q599) (Feb. 23, 2021), See also discussion above of whether Spotify is driven by profit or stock market valuation so that “difficulty in making a profit” is not Spotify’s main business concern.</w:t>
      </w:r>
    </w:p>
  </w:footnote>
  <w:footnote w:id="122">
    <w:p w14:paraId="5294EEEB" w14:textId="77777777" w:rsidR="00BA3DB1" w:rsidRPr="004063D3" w:rsidRDefault="00BA3DB1" w:rsidP="00091A6D">
      <w:pPr>
        <w:pStyle w:val="FootnoteText"/>
      </w:pPr>
      <w:r>
        <w:rPr>
          <w:rStyle w:val="FootnoteReference"/>
        </w:rPr>
        <w:footnoteRef/>
      </w:r>
      <w:r>
        <w:t xml:space="preserve"> </w:t>
      </w:r>
      <w:r w:rsidRPr="00AA27A8">
        <w:t>Accor</w:t>
      </w:r>
      <w:r>
        <w:t>ding to authors’ research there are 62 worldwide performers’ CMOs</w:t>
      </w:r>
    </w:p>
  </w:footnote>
  <w:footnote w:id="123">
    <w:p w14:paraId="369E8497" w14:textId="77777777" w:rsidR="00BA3DB1" w:rsidRPr="00DE6680" w:rsidRDefault="00BA3DB1" w:rsidP="00091A6D">
      <w:pPr>
        <w:pStyle w:val="FootnoteText"/>
      </w:pPr>
      <w:r>
        <w:rPr>
          <w:rStyle w:val="FootnoteReference"/>
        </w:rPr>
        <w:footnoteRef/>
      </w:r>
      <w:r>
        <w:t xml:space="preserve"> </w:t>
      </w:r>
      <w:r w:rsidRPr="00DE6680">
        <w:t xml:space="preserve">As of early 2021, </w:t>
      </w:r>
      <w:r w:rsidRPr="00AA27A8">
        <w:t>abo</w:t>
      </w:r>
      <w:r>
        <w:t xml:space="preserve">ut </w:t>
      </w:r>
      <w:r w:rsidRPr="00DE6680">
        <w:t>8</w:t>
      </w:r>
      <w:r w:rsidRPr="00AA27A8">
        <w:t>3</w:t>
      </w:r>
      <w:r w:rsidRPr="00DE6680">
        <w:t xml:space="preserve">0,000 unique performers are registered in </w:t>
      </w:r>
      <w:r w:rsidRPr="00AA27A8">
        <w:t>the</w:t>
      </w:r>
      <w:r w:rsidRPr="00DE6680">
        <w:t xml:space="preserve"> system</w:t>
      </w:r>
      <w:r w:rsidRPr="00AA27A8">
        <w:t xml:space="preserve">, see </w:t>
      </w:r>
      <w:r>
        <w:t>www.scapr.org</w:t>
      </w:r>
    </w:p>
  </w:footnote>
  <w:footnote w:id="124">
    <w:p w14:paraId="7A5158D0" w14:textId="77777777" w:rsidR="00BA3DB1" w:rsidRPr="00DE6680" w:rsidRDefault="00BA3DB1" w:rsidP="00091A6D">
      <w:pPr>
        <w:pStyle w:val="FootnoteText"/>
      </w:pPr>
      <w:r>
        <w:rPr>
          <w:rStyle w:val="FootnoteReference"/>
        </w:rPr>
        <w:footnoteRef/>
      </w:r>
      <w:r>
        <w:t xml:space="preserve"> The most extended system is VRDB, </w:t>
      </w:r>
      <w:r w:rsidRPr="00AA27A8">
        <w:t xml:space="preserve">run </w:t>
      </w:r>
      <w:r>
        <w:t xml:space="preserve">also </w:t>
      </w:r>
      <w:r w:rsidRPr="00AA27A8">
        <w:t>by</w:t>
      </w:r>
      <w:r>
        <w:t xml:space="preserve"> SCAPR, an organization belonging to CMOs. As of early 2021, 9 million unique sound recordings and audio-visual works were registered in the database.</w:t>
      </w:r>
    </w:p>
  </w:footnote>
  <w:footnote w:id="125">
    <w:p w14:paraId="1DC91A1A" w14:textId="77777777" w:rsidR="00BA3DB1" w:rsidRDefault="00BA3DB1" w:rsidP="00091A6D">
      <w:pPr>
        <w:pStyle w:val="FootnoteText"/>
      </w:pPr>
      <w:r>
        <w:rPr>
          <w:rStyle w:val="FootnoteReference"/>
        </w:rPr>
        <w:footnoteRef/>
      </w:r>
      <w:r>
        <w:t xml:space="preserve"> SoundExchange ISRC Database includes 32 million recordings, see </w:t>
      </w:r>
      <w:hyperlink r:id="rId32" w:anchor="!/search" w:history="1">
        <w:r w:rsidRPr="00F75281">
          <w:rPr>
            <w:rStyle w:val="Hyperlink"/>
          </w:rPr>
          <w:t>https://isrc.soundexchange.com/#!/search</w:t>
        </w:r>
      </w:hyperlink>
    </w:p>
  </w:footnote>
  <w:footnote w:id="126">
    <w:p w14:paraId="46FB18B5" w14:textId="77777777" w:rsidR="00BA3DB1" w:rsidRDefault="00BA3DB1" w:rsidP="00091A6D">
      <w:pPr>
        <w:pStyle w:val="FootnoteText"/>
      </w:pPr>
      <w:r>
        <w:rPr>
          <w:rStyle w:val="FootnoteReference"/>
        </w:rPr>
        <w:footnoteRef/>
      </w:r>
      <w:r>
        <w:t xml:space="preserve"> See, e.g., PPL Distribution Rules available at </w:t>
      </w:r>
      <w:hyperlink r:id="rId33" w:history="1">
        <w:r w:rsidRPr="00F75281">
          <w:rPr>
            <w:rStyle w:val="Hyperlink"/>
          </w:rPr>
          <w:t>https://www.ppluk.com/tools-resources/member-policies-and-distribution-rules/</w:t>
        </w:r>
      </w:hyperlink>
      <w:r>
        <w:t xml:space="preserve"> .</w:t>
      </w:r>
    </w:p>
  </w:footnote>
  <w:footnote w:id="127">
    <w:p w14:paraId="29EFB99D" w14:textId="77777777" w:rsidR="00BA3DB1" w:rsidRDefault="00BA3DB1" w:rsidP="00091A6D">
      <w:pPr>
        <w:pStyle w:val="FootnoteText"/>
      </w:pPr>
      <w:r>
        <w:rPr>
          <w:rStyle w:val="FootnoteReference"/>
        </w:rPr>
        <w:footnoteRef/>
      </w:r>
      <w:r>
        <w:t xml:space="preserve"> House of Commons of Canada, House Govt. Bill C-10 (43rd Parl, 2</w:t>
      </w:r>
      <w:r w:rsidRPr="00FD568F">
        <w:rPr>
          <w:vertAlign w:val="superscript"/>
        </w:rPr>
        <w:t>nd</w:t>
      </w:r>
      <w:r>
        <w:t xml:space="preserve"> Sess., Nov. 3, 2020) available at </w:t>
      </w:r>
      <w:r w:rsidRPr="004C3930">
        <w:t>https://www.parl.ca/LegisInfo/BillDetails.aspx?Language=e&amp;Mode=1&amp;billId=10926636&amp;View=1</w:t>
      </w:r>
    </w:p>
  </w:footnote>
  <w:footnote w:id="128">
    <w:p w14:paraId="6CB0780D" w14:textId="77777777" w:rsidR="00BA3DB1" w:rsidRDefault="00BA3DB1" w:rsidP="00091A6D">
      <w:pPr>
        <w:pStyle w:val="FootnoteText"/>
      </w:pPr>
      <w:r>
        <w:rPr>
          <w:rStyle w:val="FootnoteReference"/>
        </w:rPr>
        <w:footnoteRef/>
      </w:r>
      <w:r>
        <w:t xml:space="preserve"> See Peoples.</w:t>
      </w:r>
    </w:p>
  </w:footnote>
  <w:footnote w:id="129">
    <w:p w14:paraId="48FA7785" w14:textId="77777777" w:rsidR="00BA3DB1" w:rsidRDefault="00BA3DB1" w:rsidP="00091A6D">
      <w:pPr>
        <w:pStyle w:val="FootnoteText"/>
      </w:pPr>
      <w:r>
        <w:rPr>
          <w:rStyle w:val="FootnoteReference"/>
        </w:rPr>
        <w:footnoteRef/>
      </w:r>
      <w:r>
        <w:t xml:space="preserve"> See generally, Hannah Sparks, </w:t>
      </w:r>
      <w:r w:rsidRPr="00222AE7">
        <w:rPr>
          <w:i/>
          <w:iCs/>
        </w:rPr>
        <w:t>Spotify Hypes Algorithm that Knows When You’re Sad or Mad</w:t>
      </w:r>
      <w:r>
        <w:t xml:space="preserve">, NY Post (Jan. 29, 2021) available at  </w:t>
      </w:r>
      <w:hyperlink r:id="rId34" w:history="1">
        <w:r w:rsidRPr="00DF6746">
          <w:rPr>
            <w:rStyle w:val="Hyperlink"/>
          </w:rPr>
          <w:t>https://nypost.com/2021/01/29/spotify-making-algorithm-that-knows-when-youre-sad-angry/</w:t>
        </w:r>
      </w:hyperlink>
      <w:r>
        <w:t xml:space="preserve">; Jonathan Vanian, </w:t>
      </w:r>
      <w:r w:rsidRPr="00222AE7">
        <w:rPr>
          <w:i/>
          <w:iCs/>
        </w:rPr>
        <w:t>How A.I. is playing a bigger role in music streaming than you ever imagined,</w:t>
      </w:r>
      <w:r>
        <w:t xml:space="preserve"> Fortune (Oct. 1, 2020); Tim Ingham, </w:t>
      </w:r>
      <w:r w:rsidRPr="00222AE7">
        <w:rPr>
          <w:i/>
          <w:iCs/>
        </w:rPr>
        <w:t>Spotify’s Scientist: Artificial Intelligence Should Be Embraced, Not Feared by the Music Business</w:t>
      </w:r>
      <w:r>
        <w:t xml:space="preserve">, Music Business Worldwide (Jan. 22, 2018) available at </w:t>
      </w:r>
      <w:hyperlink r:id="rId35" w:history="1">
        <w:r w:rsidRPr="00DF6746">
          <w:rPr>
            <w:rStyle w:val="Hyperlink"/>
          </w:rPr>
          <w:t>https://www.musicbusinessworldwide.com/spotifys-scientist-artificial-intelligence-should-be-embraced-not-feared-by-the-music-business/</w:t>
        </w:r>
      </w:hyperlink>
      <w:r>
        <w:t xml:space="preserve">; Bernard Marr, </w:t>
      </w:r>
      <w:r w:rsidRPr="00222AE7">
        <w:rPr>
          <w:i/>
          <w:iCs/>
        </w:rPr>
        <w:t>The Amazing Ways Spotify Uses Big Data, AI and Machine Learning to Drive Business Success,</w:t>
      </w:r>
      <w:r>
        <w:t xml:space="preserve"> Forbes (Oct. 30, 2017) available at </w:t>
      </w:r>
      <w:r w:rsidRPr="005D6D9C">
        <w:t>https://www.forbes.com/sites/bernardmarr/2017/10/30/the-amazing-ways-spotify-uses-big-data-ai-and-machine-learning-to-drive-business-success/?sh=7f2792324bd2</w:t>
      </w:r>
    </w:p>
  </w:footnote>
  <w:footnote w:id="130">
    <w:p w14:paraId="4BC7F944" w14:textId="77777777" w:rsidR="00BA3DB1" w:rsidRDefault="00BA3DB1" w:rsidP="00091A6D">
      <w:pPr>
        <w:pStyle w:val="FootnoteText"/>
      </w:pPr>
      <w:r>
        <w:rPr>
          <w:rStyle w:val="FootnoteReference"/>
        </w:rPr>
        <w:footnoteRef/>
      </w:r>
      <w:r>
        <w:t xml:space="preserve"> See, e.g., Laura Kobylecky, </w:t>
      </w:r>
      <w:r w:rsidRPr="00222AE7">
        <w:rPr>
          <w:i/>
          <w:iCs/>
        </w:rPr>
        <w:t>Making Fake Art: “1984”, the New Rembrandt and the “Fake Artist”,</w:t>
      </w:r>
      <w:r>
        <w:t xml:space="preserve"> Music Tech Policy (Aug. 4, 2017) (Comparison of Orwell’s “versificator” to computer generated “art”.)</w:t>
      </w:r>
    </w:p>
  </w:footnote>
  <w:footnote w:id="131">
    <w:p w14:paraId="51B27846" w14:textId="77777777" w:rsidR="00BA3DB1" w:rsidRDefault="00BA3DB1" w:rsidP="00091A6D">
      <w:pPr>
        <w:spacing w:after="120"/>
        <w:jc w:val="both"/>
      </w:pPr>
      <w:r w:rsidRPr="006210D5">
        <w:rPr>
          <w:rStyle w:val="FootnoteReference"/>
          <w:sz w:val="18"/>
          <w:szCs w:val="18"/>
        </w:rPr>
        <w:footnoteRef/>
      </w:r>
      <w:r w:rsidRPr="006210D5">
        <w:rPr>
          <w:sz w:val="18"/>
          <w:szCs w:val="18"/>
        </w:rPr>
        <w:t xml:space="preserve"> </w:t>
      </w:r>
      <w:r w:rsidRPr="006210D5">
        <w:rPr>
          <w:rFonts w:eastAsia="Times New Roman"/>
          <w:sz w:val="18"/>
          <w:szCs w:val="18"/>
        </w:rPr>
        <w:t>Also, there is not any silver-bullet remuneration model that can be considered as shield against all types of fraud present on the platforms. The best model is the continuous vigilance of the platform to detect fraudulent behaviors and the increase of transparence on the methods used to recommend music tracks and the remuneration information attached.</w:t>
      </w:r>
    </w:p>
  </w:footnote>
  <w:footnote w:id="132">
    <w:p w14:paraId="46BCF5B6" w14:textId="77777777" w:rsidR="00BA3DB1" w:rsidRPr="00896DB6" w:rsidRDefault="00BA3DB1" w:rsidP="00091A6D">
      <w:pPr>
        <w:autoSpaceDE w:val="0"/>
        <w:autoSpaceDN w:val="0"/>
        <w:adjustRightInd w:val="0"/>
        <w:spacing w:before="60" w:after="60"/>
        <w:rPr>
          <w:szCs w:val="18"/>
        </w:rPr>
      </w:pPr>
      <w:r w:rsidRPr="00896DB6">
        <w:rPr>
          <w:rStyle w:val="FootnoteReference"/>
          <w:sz w:val="18"/>
          <w:szCs w:val="18"/>
        </w:rPr>
        <w:footnoteRef/>
      </w:r>
      <w:r w:rsidRPr="00896DB6">
        <w:rPr>
          <w:sz w:val="18"/>
          <w:szCs w:val="18"/>
        </w:rPr>
        <w:t xml:space="preserve"> See James DeLong, </w:t>
      </w:r>
      <w:r w:rsidRPr="00896DB6">
        <w:rPr>
          <w:i/>
          <w:iCs/>
          <w:sz w:val="18"/>
          <w:szCs w:val="18"/>
        </w:rPr>
        <w:t>Google the Destroyer</w:t>
      </w:r>
      <w:r w:rsidRPr="00896DB6">
        <w:rPr>
          <w:sz w:val="18"/>
          <w:szCs w:val="18"/>
        </w:rPr>
        <w:t xml:space="preserve"> (2008) </w:t>
      </w:r>
      <w:r>
        <w:rPr>
          <w:sz w:val="18"/>
          <w:szCs w:val="18"/>
        </w:rPr>
        <w:t xml:space="preserve">available at </w:t>
      </w:r>
      <w:r w:rsidRPr="00896DB6">
        <w:rPr>
          <w:sz w:val="18"/>
          <w:szCs w:val="18"/>
        </w:rPr>
        <w:t>http://www.ideasinactiontv.com/tcs_daily/2008/01/google-the-destroyer.html (“</w:t>
      </w:r>
      <w:r w:rsidRPr="00896DB6">
        <w:rPr>
          <w:b/>
          <w:bCs/>
          <w:sz w:val="18"/>
          <w:szCs w:val="18"/>
        </w:rPr>
        <w:t>I</w:t>
      </w:r>
      <w:r w:rsidRPr="00896DB6">
        <w:rPr>
          <w:rFonts w:eastAsia="Times New Roman"/>
          <w:b/>
          <w:bCs/>
          <w:color w:val="060606"/>
          <w:sz w:val="18"/>
          <w:szCs w:val="18"/>
          <w:lang w:eastAsia="en-US"/>
        </w:rPr>
        <w:t>n most circumstances, the commoditizer’s goal is restrained by knowledge that enough money must be left in the system to support the creation of the complements….</w:t>
      </w:r>
      <w:r w:rsidRPr="00896DB6">
        <w:rPr>
          <w:rFonts w:eastAsia="Times New Roman"/>
          <w:color w:val="060606"/>
          <w:sz w:val="18"/>
          <w:szCs w:val="18"/>
          <w:lang w:eastAsia="en-US"/>
        </w:rPr>
        <w:t>Google is in a different position. Its major complements already exist, and it need not worry in the short term about continuing the flow</w:t>
      </w:r>
      <w:r>
        <w:rPr>
          <w:rFonts w:eastAsia="Times New Roman"/>
          <w:color w:val="060606"/>
          <w:sz w:val="18"/>
          <w:szCs w:val="18"/>
          <w:lang w:eastAsia="en-US"/>
        </w:rPr>
        <w:t>….</w:t>
      </w:r>
      <w:r w:rsidRPr="00753474">
        <w:rPr>
          <w:rFonts w:eastAsia="Times New Roman"/>
          <w:color w:val="060606"/>
          <w:sz w:val="18"/>
          <w:szCs w:val="18"/>
          <w:lang w:eastAsia="en-US"/>
        </w:rPr>
        <w:t xml:space="preserve"> </w:t>
      </w:r>
      <w:r>
        <w:rPr>
          <w:rFonts w:eastAsia="Times New Roman"/>
          <w:color w:val="060606"/>
          <w:sz w:val="18"/>
          <w:szCs w:val="18"/>
          <w:lang w:eastAsia="en-US"/>
        </w:rPr>
        <w:t>So, on the whole, Google can continue to do well even if leaves providers of its complements gasping like fish on a beach.</w:t>
      </w:r>
      <w:r w:rsidRPr="00753474">
        <w:rPr>
          <w:rFonts w:eastAsia="Times New Roman"/>
          <w:i/>
          <w:iCs/>
          <w:color w:val="060606"/>
          <w:sz w:val="18"/>
          <w:szCs w:val="18"/>
          <w:lang w:eastAsia="en-US"/>
        </w:rPr>
        <w:t>”)</w:t>
      </w:r>
    </w:p>
  </w:footnote>
  <w:footnote w:id="133">
    <w:p w14:paraId="5A2B309D" w14:textId="77777777" w:rsidR="00BA3DB1" w:rsidRPr="00536316" w:rsidRDefault="00BA3DB1" w:rsidP="00091A6D">
      <w:pPr>
        <w:spacing w:before="60" w:after="60"/>
        <w:rPr>
          <w:rFonts w:eastAsia="Times New Roman"/>
          <w:sz w:val="18"/>
          <w:szCs w:val="18"/>
        </w:rPr>
      </w:pPr>
      <w:r w:rsidRPr="00536316">
        <w:rPr>
          <w:rStyle w:val="FootnoteReference"/>
          <w:sz w:val="18"/>
          <w:szCs w:val="18"/>
        </w:rPr>
        <w:footnoteRef/>
      </w:r>
      <w:r w:rsidRPr="00536316">
        <w:rPr>
          <w:sz w:val="18"/>
          <w:szCs w:val="18"/>
        </w:rPr>
        <w:t xml:space="preserve"> See, e.g., Nick Ames and Will Unwin, </w:t>
      </w:r>
      <w:r w:rsidRPr="00536316">
        <w:rPr>
          <w:i/>
          <w:iCs/>
          <w:sz w:val="18"/>
          <w:szCs w:val="18"/>
        </w:rPr>
        <w:t>Spotify’s Daniel Ek joins forces with Arsenal legends in bid to buy club</w:t>
      </w:r>
      <w:r w:rsidRPr="00536316">
        <w:rPr>
          <w:sz w:val="18"/>
          <w:szCs w:val="18"/>
        </w:rPr>
        <w:t xml:space="preserve">, The Guardian (April 26, 2021) available at </w:t>
      </w:r>
      <w:hyperlink r:id="rId36" w:history="1">
        <w:r w:rsidRPr="00536316">
          <w:rPr>
            <w:rStyle w:val="Hyperlink"/>
            <w:sz w:val="18"/>
            <w:szCs w:val="18"/>
          </w:rPr>
          <w:t>https://www.theguardian.com/football/2021/apr/26/spotify-daniel-ek-joins-forces-with-arsenal-legends-in-bid-to-buy-club-henry-bergkamp-vieira-kroenkes</w:t>
        </w:r>
      </w:hyperlink>
      <w:r w:rsidRPr="00536316">
        <w:rPr>
          <w:sz w:val="18"/>
          <w:szCs w:val="18"/>
        </w:rPr>
        <w:t xml:space="preserve"> (</w:t>
      </w:r>
      <w:r w:rsidRPr="00536316">
        <w:rPr>
          <w:rFonts w:eastAsia="Times New Roman"/>
          <w:color w:val="121212"/>
          <w:sz w:val="18"/>
          <w:szCs w:val="18"/>
          <w:shd w:val="clear" w:color="auto" w:fill="FFFFFF"/>
        </w:rPr>
        <w:t>(“Ek, a 38-year-old Swedish billionaire, had </w:t>
      </w:r>
      <w:hyperlink r:id="rId37" w:history="1">
        <w:r w:rsidRPr="00536316">
          <w:rPr>
            <w:rFonts w:eastAsia="Times New Roman"/>
            <w:color w:val="0084C6"/>
            <w:sz w:val="18"/>
            <w:szCs w:val="18"/>
            <w:u w:val="single"/>
            <w:bdr w:val="none" w:sz="0" w:space="0" w:color="auto" w:frame="1"/>
          </w:rPr>
          <w:t>used Twitter</w:t>
        </w:r>
      </w:hyperlink>
      <w:r w:rsidRPr="00536316">
        <w:rPr>
          <w:rFonts w:eastAsia="Times New Roman"/>
          <w:color w:val="121212"/>
          <w:sz w:val="18"/>
          <w:szCs w:val="18"/>
          <w:shd w:val="clear" w:color="auto" w:fill="FFFFFF"/>
        </w:rPr>
        <w:t> to express interest in a deal on Friday evening, writing: ‘As a kid growing up, I’ve cheered for Arsenal as long as I can remember. If KSE would like to sell Arsenal I’d be happy to throw my hat into the ring.’”)</w:t>
      </w:r>
    </w:p>
    <w:p w14:paraId="45F4EDA6" w14:textId="77777777" w:rsidR="00BA3DB1" w:rsidRDefault="00BA3DB1" w:rsidP="00091A6D">
      <w:pPr>
        <w:pStyle w:val="FootnoteText"/>
      </w:pPr>
    </w:p>
  </w:footnote>
  <w:footnote w:id="134">
    <w:p w14:paraId="604DC162" w14:textId="77777777" w:rsidR="00BA3DB1" w:rsidRPr="00ED6CD8" w:rsidRDefault="00BA3DB1" w:rsidP="00091A6D">
      <w:pPr>
        <w:rPr>
          <w:sz w:val="20"/>
        </w:rPr>
      </w:pPr>
      <w:r>
        <w:rPr>
          <w:vertAlign w:val="superscript"/>
        </w:rPr>
        <w:footnoteRef/>
      </w:r>
      <w:r w:rsidRPr="00ED6CD8">
        <w:rPr>
          <w:sz w:val="20"/>
        </w:rPr>
        <w:t xml:space="preserve"> Defined as at least five top-10 positions in home country official charts (Billboard, UK’s Official Charts, etc.) spanning at least five years, plus at least three other countries official charts.</w:t>
      </w:r>
    </w:p>
  </w:footnote>
  <w:footnote w:id="135">
    <w:p w14:paraId="2200C2C4" w14:textId="77777777" w:rsidR="00BA3DB1" w:rsidRPr="00ED6CD8" w:rsidRDefault="00BA3DB1" w:rsidP="00091A6D">
      <w:pPr>
        <w:rPr>
          <w:sz w:val="20"/>
        </w:rPr>
      </w:pPr>
      <w:r>
        <w:rPr>
          <w:vertAlign w:val="superscript"/>
        </w:rPr>
        <w:footnoteRef/>
      </w:r>
      <w:r w:rsidRPr="00ED6CD8">
        <w:rPr>
          <w:sz w:val="20"/>
        </w:rPr>
        <w:t xml:space="preserve"> They play for global artists or global emerging artists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EBDB" w14:textId="77777777" w:rsidR="00BA3DB1" w:rsidRDefault="00BA3DB1" w:rsidP="00BA3DB1">
    <w:pPr>
      <w:jc w:val="right"/>
    </w:pPr>
    <w:r>
      <w:t>SCCR/xx/x</w:t>
    </w:r>
  </w:p>
  <w:p w14:paraId="5D0217CF" w14:textId="77777777" w:rsidR="00BA3DB1" w:rsidRDefault="00BA3DB1" w:rsidP="00BA3DB1">
    <w:pPr>
      <w:jc w:val="right"/>
    </w:pPr>
    <w:r>
      <w:t xml:space="preserve">page </w:t>
    </w:r>
    <w:r>
      <w:fldChar w:fldCharType="begin"/>
    </w:r>
    <w:r>
      <w:instrText xml:space="preserve"> PAGE  \* MERGEFORMAT </w:instrText>
    </w:r>
    <w:r>
      <w:fldChar w:fldCharType="separate"/>
    </w:r>
    <w:r>
      <w:rPr>
        <w:noProof/>
      </w:rPr>
      <w:t>56</w:t>
    </w:r>
    <w:r>
      <w:fldChar w:fldCharType="end"/>
    </w:r>
  </w:p>
  <w:p w14:paraId="34584594" w14:textId="77777777" w:rsidR="00BA3DB1" w:rsidRDefault="00C9053D" w:rsidP="00BA3DB1">
    <w:pPr>
      <w:jc w:val="right"/>
    </w:pPr>
    <w:r>
      <w:rPr>
        <w:noProof/>
      </w:rPr>
      <w:pict w14:anchorId="5C0B03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alt="" style="position:absolute;left:0;text-align:left;margin-left:0;margin-top:0;width:494.6pt;height:164.85pt;rotation:315;z-index:-251657216;mso-wrap-edited:f;mso-width-percent:0;mso-height-percent:0;mso-position-horizontal:center;mso-position-horizontal-relative:margin;mso-position-vertical:center;mso-position-vertical-relative:margin;mso-width-percent:0;mso-height-percent:0" o:allowincell="f" fillcolor="silver" stroked="f">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C8650" w14:textId="0B2625EA" w:rsidR="00BA3DB1" w:rsidRDefault="00BA3DB1" w:rsidP="00BA3DB1">
    <w:pPr>
      <w:jc w:val="right"/>
    </w:pPr>
    <w:r>
      <w:t>SCCR/41/3</w:t>
    </w:r>
  </w:p>
  <w:p w14:paraId="74D978AF" w14:textId="2134CA03" w:rsidR="00BA3DB1" w:rsidRDefault="00BA3DB1" w:rsidP="00BA3DB1">
    <w:pPr>
      <w:jc w:val="right"/>
    </w:pPr>
    <w:r>
      <w:t xml:space="preserve">page </w:t>
    </w:r>
    <w:r>
      <w:fldChar w:fldCharType="begin"/>
    </w:r>
    <w:r>
      <w:instrText xml:space="preserve"> PAGE  \* MERGEFORMAT </w:instrText>
    </w:r>
    <w:r>
      <w:fldChar w:fldCharType="separate"/>
    </w:r>
    <w:r w:rsidR="00C9053D">
      <w:rPr>
        <w:noProof/>
      </w:rPr>
      <w:t>56</w:t>
    </w:r>
    <w:r>
      <w:fldChar w:fldCharType="end"/>
    </w:r>
  </w:p>
  <w:p w14:paraId="13646D06" w14:textId="4CE58453" w:rsidR="00BA3DB1" w:rsidRDefault="00BA3DB1" w:rsidP="00BA3DB1">
    <w:pPr>
      <w:pStyle w:val="Header"/>
    </w:pPr>
  </w:p>
  <w:p w14:paraId="1C12481C" w14:textId="77777777" w:rsidR="00BA3DB1" w:rsidRPr="00BA3DB1" w:rsidRDefault="00BA3DB1" w:rsidP="00BA3D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91B5A" w14:textId="77777777" w:rsidR="00BA3DB1" w:rsidRDefault="00BA3DB1" w:rsidP="00BA3DB1">
    <w:pPr>
      <w:jc w:val="right"/>
    </w:pPr>
    <w:r>
      <w:t>SCCR/xx/x</w:t>
    </w:r>
  </w:p>
  <w:p w14:paraId="5EDB2981" w14:textId="77777777" w:rsidR="00BA3DB1" w:rsidRDefault="00BA3DB1" w:rsidP="00BA3DB1">
    <w:pPr>
      <w:jc w:val="right"/>
    </w:pPr>
    <w:r>
      <w:t xml:space="preserve">page </w:t>
    </w:r>
    <w:r>
      <w:fldChar w:fldCharType="begin"/>
    </w:r>
    <w:r>
      <w:instrText xml:space="preserve"> PAGE  \* MERGEFORMAT </w:instrText>
    </w:r>
    <w:r>
      <w:fldChar w:fldCharType="separate"/>
    </w:r>
    <w:r>
      <w:rPr>
        <w:noProof/>
      </w:rPr>
      <w:t>60</w:t>
    </w:r>
    <w:r>
      <w:fldChar w:fldCharType="end"/>
    </w:r>
  </w:p>
  <w:p w14:paraId="18D42397" w14:textId="77777777" w:rsidR="00BA3DB1" w:rsidRDefault="00BA3DB1" w:rsidP="00BA3DB1">
    <w:pPr>
      <w:jc w:val="right"/>
    </w:pPr>
    <w:r>
      <w:rPr>
        <w:noProof/>
        <w:lang w:eastAsia="en-US"/>
      </w:rPr>
      <mc:AlternateContent>
        <mc:Choice Requires="wps">
          <w:drawing>
            <wp:anchor distT="0" distB="0" distL="114300" distR="114300" simplePos="0" relativeHeight="251658240" behindDoc="1" locked="0" layoutInCell="0" allowOverlap="1" wp14:anchorId="7C15EF9B" wp14:editId="70960EEF">
              <wp:simplePos x="0" y="0"/>
              <wp:positionH relativeFrom="margin">
                <wp:align>center</wp:align>
              </wp:positionH>
              <wp:positionV relativeFrom="margin">
                <wp:align>center</wp:align>
              </wp:positionV>
              <wp:extent cx="6281420" cy="2093595"/>
              <wp:effectExtent l="0" t="1781175" r="0" b="15068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81420" cy="2093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FDD3C8A" w14:textId="77777777" w:rsidR="00BA3DB1" w:rsidRDefault="00BA3DB1" w:rsidP="00091A6D">
                          <w:pPr>
                            <w:pStyle w:val="NormalWeb"/>
                            <w:jc w:val="center"/>
                          </w:pPr>
                          <w:r>
                            <w:rPr>
                              <w:rFonts w:ascii="Arial" w:hAnsi="Arial" w:cs="Arial"/>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C15EF9B" id="_x0000_t202" coordsize="21600,21600" o:spt="202" path="m,l,21600r21600,l21600,xe">
              <v:stroke joinstyle="miter"/>
              <v:path gradientshapeok="t" o:connecttype="rect"/>
            </v:shapetype>
            <v:shape id="Text Box 20" o:spid="_x0000_s1061" type="#_x0000_t202" style="position:absolute;left:0;text-align:left;margin-left:0;margin-top:0;width:494.6pt;height:164.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SRujAIAAAYFAAAOAAAAZHJzL2Uyb0RvYy54bWysVMtu2zAQvBfoPxC8O3pEdiwhchA7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" o:allowincell="f" filled="f" stroked="f">
              <v:stroke joinstyle="round"/>
              <o:lock v:ext="edit" shapetype="t"/>
              <v:textbox style="mso-fit-shape-to-text:t">
                <w:txbxContent>
                  <w:p w14:paraId="4FDD3C8A" w14:textId="77777777" w:rsidR="00BA3DB1" w:rsidRDefault="00BA3DB1" w:rsidP="00091A6D">
                    <w:pPr>
                      <w:pStyle w:val="NormalWeb"/>
                      <w:jc w:val="center"/>
                    </w:pPr>
                    <w:r>
                      <w:rPr>
                        <w:rFonts w:ascii="Arial" w:hAnsi="Arial" w:cs="Arial"/>
                        <w:color w:val="C0C0C0"/>
                        <w:sz w:val="2"/>
                        <w:szCs w:val="2"/>
                      </w:rPr>
                      <w:t>DRAFT</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F9A05" w14:textId="41C97042" w:rsidR="00BA3DB1" w:rsidRDefault="00BA3DB1" w:rsidP="00477D6B">
    <w:pPr>
      <w:jc w:val="right"/>
    </w:pPr>
    <w:r>
      <w:fldChar w:fldCharType="begin"/>
    </w:r>
    <w:r>
      <w:instrText xml:space="preserve"> PAGE  \* MERGEFORMAT </w:instrText>
    </w:r>
    <w:r>
      <w:fldChar w:fldCharType="separate"/>
    </w:r>
    <w:r w:rsidR="00C9053D">
      <w:rPr>
        <w:noProof/>
      </w:rPr>
      <w:t>59</w:t>
    </w:r>
    <w:r>
      <w:fldChar w:fldCharType="end"/>
    </w:r>
    <w:r>
      <w:t>.</w:t>
    </w:r>
  </w:p>
  <w:p w14:paraId="6A44A91A" w14:textId="35B359BF" w:rsidR="00BA3DB1" w:rsidRDefault="00BA3DB1"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3F5C" w14:textId="332D3AD6" w:rsidR="00BA3DB1" w:rsidRDefault="00BA3D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6F471" w14:textId="3810A66C" w:rsidR="00BA3DB1" w:rsidRDefault="00BA3DB1" w:rsidP="00477D6B">
    <w:pPr>
      <w:jc w:val="right"/>
    </w:pPr>
    <w:r>
      <w:fldChar w:fldCharType="begin"/>
    </w:r>
    <w:r>
      <w:instrText xml:space="preserve"> PAGE  \* MERGEFORMAT </w:instrText>
    </w:r>
    <w:r>
      <w:fldChar w:fldCharType="separate"/>
    </w:r>
    <w:r w:rsidR="00C9053D">
      <w:rPr>
        <w:noProof/>
      </w:rPr>
      <w:t>61</w:t>
    </w:r>
    <w:r>
      <w:fldChar w:fldCharType="end"/>
    </w:r>
    <w:r>
      <w:t>.</w:t>
    </w:r>
  </w:p>
  <w:p w14:paraId="169C4CAC" w14:textId="77777777" w:rsidR="00BA3DB1" w:rsidRDefault="00BA3DB1" w:rsidP="00477D6B">
    <w:pPr>
      <w:jc w:val="right"/>
    </w:pPr>
  </w:p>
  <w:p w14:paraId="0536301D" w14:textId="77777777" w:rsidR="00BA3DB1" w:rsidRDefault="00BA3DB1"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637B93"/>
    <w:multiLevelType w:val="hybridMultilevel"/>
    <w:tmpl w:val="18886A7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6F47D7D"/>
    <w:multiLevelType w:val="hybridMultilevel"/>
    <w:tmpl w:val="F87EB4BC"/>
    <w:lvl w:ilvl="0" w:tplc="040A0005">
      <w:start w:val="1"/>
      <w:numFmt w:val="bullet"/>
      <w:lvlText w:val=""/>
      <w:lvlJc w:val="left"/>
      <w:pPr>
        <w:ind w:left="1287" w:hanging="360"/>
      </w:pPr>
      <w:rPr>
        <w:rFonts w:ascii="Wingdings" w:hAnsi="Wingdings"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4" w15:restartNumberingAfterBreak="0">
    <w:nsid w:val="0FA43D8D"/>
    <w:multiLevelType w:val="hybridMultilevel"/>
    <w:tmpl w:val="B8204BCA"/>
    <w:lvl w:ilvl="0" w:tplc="4B28B7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79C7447"/>
    <w:multiLevelType w:val="hybridMultilevel"/>
    <w:tmpl w:val="11BCA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7E3D34"/>
    <w:multiLevelType w:val="multilevel"/>
    <w:tmpl w:val="8C1207B4"/>
    <w:lvl w:ilvl="0">
      <w:start w:val="5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A03AFD"/>
    <w:multiLevelType w:val="hybridMultilevel"/>
    <w:tmpl w:val="56E033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15:restartNumberingAfterBreak="0">
    <w:nsid w:val="31E55446"/>
    <w:multiLevelType w:val="hybridMultilevel"/>
    <w:tmpl w:val="822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EE4E79"/>
    <w:multiLevelType w:val="hybridMultilevel"/>
    <w:tmpl w:val="759C7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634EF"/>
    <w:multiLevelType w:val="hybridMultilevel"/>
    <w:tmpl w:val="C08C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E57D6D"/>
    <w:multiLevelType w:val="hybridMultilevel"/>
    <w:tmpl w:val="20221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EAE2855"/>
    <w:multiLevelType w:val="hybridMultilevel"/>
    <w:tmpl w:val="7D48C6EA"/>
    <w:lvl w:ilvl="0" w:tplc="614E48D4">
      <w:start w:val="2"/>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AF69A5"/>
    <w:multiLevelType w:val="hybridMultilevel"/>
    <w:tmpl w:val="1C2284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4F6A3A"/>
    <w:multiLevelType w:val="hybridMultilevel"/>
    <w:tmpl w:val="F2821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11384"/>
    <w:multiLevelType w:val="hybridMultilevel"/>
    <w:tmpl w:val="B1F23C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9"/>
  </w:num>
  <w:num w:numId="7">
    <w:abstractNumId w:val="4"/>
  </w:num>
  <w:num w:numId="8">
    <w:abstractNumId w:val="17"/>
  </w:num>
  <w:num w:numId="9">
    <w:abstractNumId w:val="8"/>
  </w:num>
  <w:num w:numId="10">
    <w:abstractNumId w:val="1"/>
  </w:num>
  <w:num w:numId="11">
    <w:abstractNumId w:val="18"/>
  </w:num>
  <w:num w:numId="12">
    <w:abstractNumId w:val="10"/>
  </w:num>
  <w:num w:numId="13">
    <w:abstractNumId w:val="12"/>
  </w:num>
  <w:num w:numId="14">
    <w:abstractNumId w:val="11"/>
  </w:num>
  <w:num w:numId="15">
    <w:abstractNumId w:val="13"/>
  </w:num>
  <w:num w:numId="16">
    <w:abstractNumId w:val="6"/>
  </w:num>
  <w:num w:numId="17">
    <w:abstractNumId w:val="19"/>
  </w:num>
  <w:num w:numId="18">
    <w:abstractNumId w:val="3"/>
  </w:num>
  <w:num w:numId="19">
    <w:abstractNumId w:val="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fr-FR"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en-GB"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1A6D"/>
    <w:rsid w:val="00043CAA"/>
    <w:rsid w:val="00056816"/>
    <w:rsid w:val="00075432"/>
    <w:rsid w:val="00091A6D"/>
    <w:rsid w:val="000968ED"/>
    <w:rsid w:val="000A3D97"/>
    <w:rsid w:val="000F5E56"/>
    <w:rsid w:val="001362EE"/>
    <w:rsid w:val="001647D5"/>
    <w:rsid w:val="001832A6"/>
    <w:rsid w:val="001D4107"/>
    <w:rsid w:val="00203D24"/>
    <w:rsid w:val="0021217E"/>
    <w:rsid w:val="00243430"/>
    <w:rsid w:val="002634C4"/>
    <w:rsid w:val="002928D3"/>
    <w:rsid w:val="002A6EC8"/>
    <w:rsid w:val="002F1FE6"/>
    <w:rsid w:val="002F4E68"/>
    <w:rsid w:val="00312F7F"/>
    <w:rsid w:val="003206F0"/>
    <w:rsid w:val="00361450"/>
    <w:rsid w:val="003673CF"/>
    <w:rsid w:val="003845C1"/>
    <w:rsid w:val="003A6F89"/>
    <w:rsid w:val="003B38C1"/>
    <w:rsid w:val="003C34E9"/>
    <w:rsid w:val="003D3F65"/>
    <w:rsid w:val="004227CC"/>
    <w:rsid w:val="00423E3E"/>
    <w:rsid w:val="00427AF4"/>
    <w:rsid w:val="004647DA"/>
    <w:rsid w:val="00474062"/>
    <w:rsid w:val="00477D6B"/>
    <w:rsid w:val="005019FF"/>
    <w:rsid w:val="005179FC"/>
    <w:rsid w:val="005275E8"/>
    <w:rsid w:val="0053057A"/>
    <w:rsid w:val="00556076"/>
    <w:rsid w:val="00560A29"/>
    <w:rsid w:val="005861A2"/>
    <w:rsid w:val="005B02AE"/>
    <w:rsid w:val="005B5B60"/>
    <w:rsid w:val="005C6649"/>
    <w:rsid w:val="00605827"/>
    <w:rsid w:val="00646050"/>
    <w:rsid w:val="00663CE8"/>
    <w:rsid w:val="006713CA"/>
    <w:rsid w:val="00676C5C"/>
    <w:rsid w:val="006D76FD"/>
    <w:rsid w:val="00714615"/>
    <w:rsid w:val="00720EFD"/>
    <w:rsid w:val="00774DC0"/>
    <w:rsid w:val="007854AF"/>
    <w:rsid w:val="00792809"/>
    <w:rsid w:val="00793A7C"/>
    <w:rsid w:val="007A0B08"/>
    <w:rsid w:val="007A398A"/>
    <w:rsid w:val="007D1613"/>
    <w:rsid w:val="007E4C0E"/>
    <w:rsid w:val="00850AB2"/>
    <w:rsid w:val="008A134B"/>
    <w:rsid w:val="008B2CC1"/>
    <w:rsid w:val="008B60B2"/>
    <w:rsid w:val="008D7DF7"/>
    <w:rsid w:val="0090731E"/>
    <w:rsid w:val="00916EE2"/>
    <w:rsid w:val="0093276C"/>
    <w:rsid w:val="00945477"/>
    <w:rsid w:val="00966A22"/>
    <w:rsid w:val="0096722F"/>
    <w:rsid w:val="009700EB"/>
    <w:rsid w:val="00980843"/>
    <w:rsid w:val="009C4036"/>
    <w:rsid w:val="009C7226"/>
    <w:rsid w:val="009D0F45"/>
    <w:rsid w:val="009E2791"/>
    <w:rsid w:val="009E3F6F"/>
    <w:rsid w:val="009F499F"/>
    <w:rsid w:val="00A12FF7"/>
    <w:rsid w:val="00A37342"/>
    <w:rsid w:val="00A42DAF"/>
    <w:rsid w:val="00A45BD8"/>
    <w:rsid w:val="00A869B7"/>
    <w:rsid w:val="00AA6E4E"/>
    <w:rsid w:val="00AC205C"/>
    <w:rsid w:val="00AF0A6B"/>
    <w:rsid w:val="00AF159C"/>
    <w:rsid w:val="00B05A69"/>
    <w:rsid w:val="00B102EA"/>
    <w:rsid w:val="00B5215C"/>
    <w:rsid w:val="00B75281"/>
    <w:rsid w:val="00B92F1F"/>
    <w:rsid w:val="00B9734B"/>
    <w:rsid w:val="00BA30E2"/>
    <w:rsid w:val="00BA3DB1"/>
    <w:rsid w:val="00C11BFE"/>
    <w:rsid w:val="00C5068F"/>
    <w:rsid w:val="00C86D74"/>
    <w:rsid w:val="00C9053D"/>
    <w:rsid w:val="00CD04F1"/>
    <w:rsid w:val="00CF681A"/>
    <w:rsid w:val="00D07C78"/>
    <w:rsid w:val="00D45252"/>
    <w:rsid w:val="00D71B4D"/>
    <w:rsid w:val="00D93D55"/>
    <w:rsid w:val="00DD7B7F"/>
    <w:rsid w:val="00DE6656"/>
    <w:rsid w:val="00E15015"/>
    <w:rsid w:val="00E335FE"/>
    <w:rsid w:val="00EA7D6E"/>
    <w:rsid w:val="00EB2F76"/>
    <w:rsid w:val="00EC4E49"/>
    <w:rsid w:val="00ED77FB"/>
    <w:rsid w:val="00EE45FA"/>
    <w:rsid w:val="00F043DE"/>
    <w:rsid w:val="00F66152"/>
    <w:rsid w:val="00F9165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55DA0A0D"/>
  <w15:docId w15:val="{20F13268-32D8-4605-9D56-4256B372A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5">
    <w:name w:val="heading 5"/>
    <w:basedOn w:val="Normal"/>
    <w:next w:val="Normal"/>
    <w:link w:val="Heading5Char"/>
    <w:qFormat/>
    <w:rsid w:val="00091A6D"/>
    <w:pPr>
      <w:outlineLvl w:val="4"/>
    </w:pPr>
    <w:rPr>
      <w:rFonts w:ascii="Times New Roman" w:eastAsia="Times New Roman" w:hAnsi="Times New Roman" w:cs="Times New Roman"/>
      <w:sz w:val="24"/>
      <w:lang w:eastAsia="en-US"/>
    </w:rPr>
  </w:style>
  <w:style w:type="paragraph" w:styleId="Heading6">
    <w:name w:val="heading 6"/>
    <w:basedOn w:val="Normal"/>
    <w:next w:val="Normal"/>
    <w:link w:val="Heading6Char"/>
    <w:qFormat/>
    <w:rsid w:val="00091A6D"/>
    <w:pPr>
      <w:outlineLvl w:val="5"/>
    </w:pPr>
    <w:rPr>
      <w:rFonts w:ascii="Times New Roman" w:eastAsia="Times New Roman" w:hAnsi="Times New Roman" w:cs="Times New Roman"/>
      <w:sz w:val="24"/>
      <w:lang w:eastAsia="en-US"/>
    </w:rPr>
  </w:style>
  <w:style w:type="paragraph" w:styleId="Heading9">
    <w:name w:val="heading 9"/>
    <w:basedOn w:val="Normal"/>
    <w:next w:val="Normal"/>
    <w:link w:val="Heading9Char"/>
    <w:qFormat/>
    <w:rsid w:val="00091A6D"/>
    <w:pPr>
      <w:spacing w:before="240" w:after="60"/>
      <w:outlineLvl w:val="8"/>
    </w:pPr>
    <w:rPr>
      <w:rFonts w:eastAsia="Times New Roman" w:cs="Times New Roman"/>
      <w: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uiPriority w:val="35"/>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rsid w:val="00676C5C"/>
    <w:pPr>
      <w:ind w:left="5250"/>
    </w:pPr>
  </w:style>
  <w:style w:type="paragraph" w:styleId="Revision">
    <w:name w:val="Revision"/>
    <w:hidden/>
    <w:uiPriority w:val="99"/>
    <w:semiHidden/>
    <w:rsid w:val="00774DC0"/>
    <w:rPr>
      <w:rFonts w:ascii="Arial" w:eastAsia="SimSun" w:hAnsi="Arial" w:cs="Arial"/>
      <w:sz w:val="22"/>
      <w:lang w:val="en-US" w:eastAsia="zh-CN"/>
    </w:rPr>
  </w:style>
  <w:style w:type="character" w:customStyle="1" w:styleId="FooterChar">
    <w:name w:val="Footer Char"/>
    <w:basedOn w:val="DefaultParagraphFont"/>
    <w:link w:val="Footer"/>
    <w:uiPriority w:val="99"/>
    <w:rsid w:val="00091A6D"/>
    <w:rPr>
      <w:rFonts w:ascii="Arial" w:eastAsia="SimSun" w:hAnsi="Arial" w:cs="Arial"/>
      <w:sz w:val="22"/>
      <w:lang w:val="en-US" w:eastAsia="zh-CN"/>
    </w:rPr>
  </w:style>
  <w:style w:type="character" w:styleId="FootnoteReference">
    <w:name w:val="footnote reference"/>
    <w:uiPriority w:val="99"/>
    <w:rsid w:val="00091A6D"/>
    <w:rPr>
      <w:vertAlign w:val="superscript"/>
    </w:rPr>
  </w:style>
  <w:style w:type="character" w:customStyle="1" w:styleId="Heading5Char">
    <w:name w:val="Heading 5 Char"/>
    <w:basedOn w:val="DefaultParagraphFont"/>
    <w:link w:val="Heading5"/>
    <w:rsid w:val="00091A6D"/>
    <w:rPr>
      <w:sz w:val="24"/>
      <w:lang w:val="en-US" w:eastAsia="en-US"/>
    </w:rPr>
  </w:style>
  <w:style w:type="character" w:customStyle="1" w:styleId="Heading6Char">
    <w:name w:val="Heading 6 Char"/>
    <w:basedOn w:val="DefaultParagraphFont"/>
    <w:link w:val="Heading6"/>
    <w:rsid w:val="00091A6D"/>
    <w:rPr>
      <w:sz w:val="24"/>
      <w:lang w:val="en-US" w:eastAsia="en-US"/>
    </w:rPr>
  </w:style>
  <w:style w:type="character" w:customStyle="1" w:styleId="Heading9Char">
    <w:name w:val="Heading 9 Char"/>
    <w:basedOn w:val="DefaultParagraphFont"/>
    <w:link w:val="Heading9"/>
    <w:rsid w:val="00091A6D"/>
    <w:rPr>
      <w:rFonts w:ascii="Arial" w:hAnsi="Arial"/>
      <w:i/>
      <w:sz w:val="22"/>
      <w:lang w:val="en-US" w:eastAsia="en-US"/>
    </w:rPr>
  </w:style>
  <w:style w:type="paragraph" w:styleId="BalloonText">
    <w:name w:val="Balloon Text"/>
    <w:basedOn w:val="Normal"/>
    <w:link w:val="BalloonTextChar"/>
    <w:rsid w:val="00091A6D"/>
    <w:rPr>
      <w:rFonts w:ascii="Tahoma" w:hAnsi="Tahoma" w:cs="Tahoma"/>
      <w:sz w:val="16"/>
      <w:szCs w:val="16"/>
    </w:rPr>
  </w:style>
  <w:style w:type="character" w:customStyle="1" w:styleId="BalloonTextChar">
    <w:name w:val="Balloon Text Char"/>
    <w:basedOn w:val="DefaultParagraphFont"/>
    <w:link w:val="BalloonText"/>
    <w:rsid w:val="00091A6D"/>
    <w:rPr>
      <w:rFonts w:ascii="Tahoma" w:eastAsia="SimSun" w:hAnsi="Tahoma" w:cs="Tahoma"/>
      <w:sz w:val="16"/>
      <w:szCs w:val="16"/>
      <w:lang w:val="en-US" w:eastAsia="zh-CN"/>
    </w:rPr>
  </w:style>
  <w:style w:type="paragraph" w:styleId="BodyTextIndent">
    <w:name w:val="Body Text Indent"/>
    <w:basedOn w:val="Normal"/>
    <w:link w:val="BodyTextIndentChar"/>
    <w:rsid w:val="00091A6D"/>
    <w:pPr>
      <w:ind w:left="567"/>
    </w:pPr>
    <w:rPr>
      <w:rFonts w:ascii="Times New Roman" w:eastAsia="Times New Roman" w:hAnsi="Times New Roman" w:cs="Times New Roman"/>
      <w:sz w:val="24"/>
      <w:lang w:eastAsia="en-US"/>
    </w:rPr>
  </w:style>
  <w:style w:type="character" w:customStyle="1" w:styleId="BodyTextIndentChar">
    <w:name w:val="Body Text Indent Char"/>
    <w:basedOn w:val="DefaultParagraphFont"/>
    <w:link w:val="BodyTextIndent"/>
    <w:rsid w:val="00091A6D"/>
    <w:rPr>
      <w:sz w:val="24"/>
      <w:lang w:val="en-US" w:eastAsia="en-US"/>
    </w:rPr>
  </w:style>
  <w:style w:type="paragraph" w:styleId="Closing">
    <w:name w:val="Closing"/>
    <w:basedOn w:val="Normal"/>
    <w:link w:val="ClosingChar"/>
    <w:rsid w:val="00091A6D"/>
    <w:pPr>
      <w:ind w:left="4536"/>
      <w:jc w:val="center"/>
    </w:pPr>
    <w:rPr>
      <w:rFonts w:ascii="Times New Roman" w:eastAsia="Times New Roman" w:hAnsi="Times New Roman" w:cs="Times New Roman"/>
      <w:sz w:val="24"/>
      <w:lang w:eastAsia="en-US"/>
    </w:rPr>
  </w:style>
  <w:style w:type="character" w:customStyle="1" w:styleId="ClosingChar">
    <w:name w:val="Closing Char"/>
    <w:basedOn w:val="DefaultParagraphFont"/>
    <w:link w:val="Closing"/>
    <w:rsid w:val="00091A6D"/>
    <w:rPr>
      <w:sz w:val="24"/>
      <w:lang w:val="en-US" w:eastAsia="en-US"/>
    </w:rPr>
  </w:style>
  <w:style w:type="paragraph" w:customStyle="1" w:styleId="Committee">
    <w:name w:val="Committee"/>
    <w:basedOn w:val="Normal"/>
    <w:rsid w:val="00091A6D"/>
    <w:pPr>
      <w:spacing w:after="300"/>
      <w:jc w:val="center"/>
    </w:pPr>
    <w:rPr>
      <w:rFonts w:eastAsia="Times New Roman" w:cs="Times New Roman"/>
      <w:b/>
      <w:caps/>
      <w:kern w:val="28"/>
      <w:sz w:val="30"/>
      <w:lang w:eastAsia="en-US"/>
    </w:rPr>
  </w:style>
  <w:style w:type="paragraph" w:customStyle="1" w:styleId="DecisionInvitingPara">
    <w:name w:val="Decision Inviting Para."/>
    <w:basedOn w:val="Normal"/>
    <w:rsid w:val="00091A6D"/>
    <w:pPr>
      <w:ind w:left="4536"/>
    </w:pPr>
    <w:rPr>
      <w:rFonts w:ascii="Times New Roman" w:eastAsia="Times New Roman" w:hAnsi="Times New Roman" w:cs="Times New Roman"/>
      <w:i/>
      <w:sz w:val="24"/>
      <w:lang w:eastAsia="en-US"/>
    </w:rPr>
  </w:style>
  <w:style w:type="paragraph" w:customStyle="1" w:styleId="PlaceAndDate">
    <w:name w:val="PlaceAndDate"/>
    <w:basedOn w:val="Session"/>
    <w:rsid w:val="00091A6D"/>
  </w:style>
  <w:style w:type="paragraph" w:customStyle="1" w:styleId="Endofdocument">
    <w:name w:val="End of document"/>
    <w:basedOn w:val="Normal"/>
    <w:rsid w:val="00091A6D"/>
    <w:pPr>
      <w:ind w:left="4536"/>
      <w:jc w:val="center"/>
    </w:pPr>
    <w:rPr>
      <w:rFonts w:ascii="Times New Roman" w:eastAsia="Times New Roman" w:hAnsi="Times New Roman" w:cs="Times New Roman"/>
      <w:sz w:val="24"/>
      <w:lang w:eastAsia="en-US"/>
    </w:rPr>
  </w:style>
  <w:style w:type="paragraph" w:styleId="MacroText">
    <w:name w:val="macro"/>
    <w:link w:val="MacroTextChar"/>
    <w:rsid w:val="00091A6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val="en-US" w:eastAsia="en-US"/>
    </w:rPr>
  </w:style>
  <w:style w:type="character" w:customStyle="1" w:styleId="MacroTextChar">
    <w:name w:val="Macro Text Char"/>
    <w:basedOn w:val="DefaultParagraphFont"/>
    <w:link w:val="MacroText"/>
    <w:rsid w:val="00091A6D"/>
    <w:rPr>
      <w:rFonts w:ascii="Courier New" w:hAnsi="Courier New"/>
      <w:sz w:val="16"/>
      <w:lang w:val="en-US" w:eastAsia="en-US"/>
    </w:rPr>
  </w:style>
  <w:style w:type="paragraph" w:customStyle="1" w:styleId="Organizer">
    <w:name w:val="Organizer"/>
    <w:basedOn w:val="Normal"/>
    <w:rsid w:val="00091A6D"/>
    <w:pPr>
      <w:spacing w:after="600"/>
      <w:ind w:left="-992" w:right="-992"/>
      <w:jc w:val="center"/>
    </w:pPr>
    <w:rPr>
      <w:rFonts w:eastAsia="Times New Roman" w:cs="Times New Roman"/>
      <w:b/>
      <w:caps/>
      <w:kern w:val="26"/>
      <w:sz w:val="26"/>
      <w:lang w:eastAsia="en-US"/>
    </w:rPr>
  </w:style>
  <w:style w:type="paragraph" w:customStyle="1" w:styleId="preparedby">
    <w:name w:val="prepared by"/>
    <w:basedOn w:val="Normal"/>
    <w:rsid w:val="00091A6D"/>
    <w:pPr>
      <w:spacing w:before="600" w:after="600"/>
      <w:jc w:val="center"/>
    </w:pPr>
    <w:rPr>
      <w:rFonts w:ascii="Times New Roman" w:eastAsia="Times New Roman" w:hAnsi="Times New Roman" w:cs="Times New Roman"/>
      <w:i/>
      <w:sz w:val="24"/>
      <w:lang w:eastAsia="en-US"/>
    </w:rPr>
  </w:style>
  <w:style w:type="paragraph" w:customStyle="1" w:styleId="Session">
    <w:name w:val="Session"/>
    <w:basedOn w:val="Normal"/>
    <w:rsid w:val="00091A6D"/>
    <w:pPr>
      <w:spacing w:before="60"/>
      <w:jc w:val="center"/>
    </w:pPr>
    <w:rPr>
      <w:rFonts w:eastAsia="Times New Roman" w:cs="Times New Roman"/>
      <w:b/>
      <w:sz w:val="30"/>
      <w:lang w:eastAsia="en-US"/>
    </w:rPr>
  </w:style>
  <w:style w:type="paragraph" w:styleId="Title">
    <w:name w:val="Title"/>
    <w:basedOn w:val="Normal"/>
    <w:link w:val="TitleChar"/>
    <w:qFormat/>
    <w:rsid w:val="00091A6D"/>
    <w:pPr>
      <w:spacing w:after="300"/>
      <w:jc w:val="center"/>
    </w:pPr>
    <w:rPr>
      <w:rFonts w:eastAsia="Times New Roman" w:cs="Times New Roman"/>
      <w:b/>
      <w:caps/>
      <w:kern w:val="28"/>
      <w:sz w:val="30"/>
      <w:lang w:eastAsia="en-US"/>
    </w:rPr>
  </w:style>
  <w:style w:type="character" w:customStyle="1" w:styleId="TitleChar">
    <w:name w:val="Title Char"/>
    <w:basedOn w:val="DefaultParagraphFont"/>
    <w:link w:val="Title"/>
    <w:rsid w:val="00091A6D"/>
    <w:rPr>
      <w:rFonts w:ascii="Arial" w:hAnsi="Arial"/>
      <w:b/>
      <w:caps/>
      <w:kern w:val="28"/>
      <w:sz w:val="30"/>
      <w:lang w:val="en-US" w:eastAsia="en-US"/>
    </w:rPr>
  </w:style>
  <w:style w:type="paragraph" w:customStyle="1" w:styleId="TitleofDoc">
    <w:name w:val="Title of Doc"/>
    <w:basedOn w:val="Normal"/>
    <w:rsid w:val="00091A6D"/>
    <w:pPr>
      <w:spacing w:before="1200"/>
      <w:jc w:val="center"/>
    </w:pPr>
    <w:rPr>
      <w:rFonts w:ascii="Times New Roman" w:eastAsia="Times New Roman" w:hAnsi="Times New Roman" w:cs="Times New Roman"/>
      <w:caps/>
      <w:sz w:val="24"/>
      <w:lang w:eastAsia="en-US"/>
    </w:rPr>
  </w:style>
  <w:style w:type="paragraph" w:styleId="TOC9">
    <w:name w:val="toc 9"/>
    <w:basedOn w:val="Normal"/>
    <w:next w:val="Normal"/>
    <w:uiPriority w:val="39"/>
    <w:rsid w:val="00091A6D"/>
    <w:pPr>
      <w:tabs>
        <w:tab w:val="right" w:leader="dot" w:pos="9071"/>
      </w:tabs>
      <w:ind w:left="1920"/>
    </w:pPr>
    <w:rPr>
      <w:rFonts w:ascii="Times New Roman" w:eastAsia="Times New Roman" w:hAnsi="Times New Roman" w:cs="Times New Roman"/>
      <w:sz w:val="24"/>
      <w:lang w:eastAsia="en-US"/>
    </w:rPr>
  </w:style>
  <w:style w:type="character" w:styleId="EndnoteReference">
    <w:name w:val="endnote reference"/>
    <w:rsid w:val="00091A6D"/>
    <w:rPr>
      <w:vertAlign w:val="superscript"/>
    </w:rPr>
  </w:style>
  <w:style w:type="character" w:styleId="Hyperlink">
    <w:name w:val="Hyperlink"/>
    <w:uiPriority w:val="99"/>
    <w:rsid w:val="00091A6D"/>
    <w:rPr>
      <w:color w:val="0000FF"/>
      <w:u w:val="single"/>
    </w:rPr>
  </w:style>
  <w:style w:type="character" w:customStyle="1" w:styleId="h1">
    <w:name w:val="h1"/>
    <w:basedOn w:val="DefaultParagraphFont"/>
    <w:rsid w:val="00091A6D"/>
  </w:style>
  <w:style w:type="character" w:customStyle="1" w:styleId="moz-txt-citetags">
    <w:name w:val="moz-txt-citetags"/>
    <w:basedOn w:val="DefaultParagraphFont"/>
    <w:rsid w:val="00091A6D"/>
  </w:style>
  <w:style w:type="table" w:styleId="TableGrid">
    <w:name w:val="Table Grid"/>
    <w:basedOn w:val="TableNormal"/>
    <w:rsid w:val="00091A6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091A6D"/>
  </w:style>
  <w:style w:type="paragraph" w:styleId="TOC1">
    <w:name w:val="toc 1"/>
    <w:basedOn w:val="Normal"/>
    <w:next w:val="Normal"/>
    <w:autoRedefine/>
    <w:uiPriority w:val="39"/>
    <w:qFormat/>
    <w:rsid w:val="00091A6D"/>
    <w:pPr>
      <w:spacing w:before="120" w:after="120"/>
    </w:pPr>
    <w:rPr>
      <w:rFonts w:eastAsia="Times New Roman" w:cs="Times New Roman"/>
      <w:caps/>
      <w:szCs w:val="24"/>
      <w:lang w:eastAsia="en-US"/>
    </w:rPr>
  </w:style>
  <w:style w:type="paragraph" w:styleId="TOC2">
    <w:name w:val="toc 2"/>
    <w:basedOn w:val="Normal"/>
    <w:next w:val="Normal"/>
    <w:autoRedefine/>
    <w:uiPriority w:val="39"/>
    <w:rsid w:val="00091A6D"/>
    <w:pPr>
      <w:ind w:left="238"/>
    </w:pPr>
    <w:rPr>
      <w:rFonts w:eastAsia="Times New Roman" w:cs="Times New Roman"/>
      <w:smallCaps/>
      <w:szCs w:val="24"/>
      <w:lang w:eastAsia="en-US"/>
    </w:rPr>
  </w:style>
  <w:style w:type="character" w:customStyle="1" w:styleId="Heading2Char">
    <w:name w:val="Heading 2 Char"/>
    <w:link w:val="Heading2"/>
    <w:rsid w:val="00091A6D"/>
    <w:rPr>
      <w:rFonts w:ascii="Arial" w:eastAsia="SimSun" w:hAnsi="Arial" w:cs="Arial"/>
      <w:bCs/>
      <w:iCs/>
      <w:caps/>
      <w:sz w:val="22"/>
      <w:szCs w:val="28"/>
      <w:lang w:val="en-US" w:eastAsia="zh-CN"/>
    </w:rPr>
  </w:style>
  <w:style w:type="paragraph" w:styleId="NormalWeb">
    <w:name w:val="Normal (Web)"/>
    <w:basedOn w:val="Normal"/>
    <w:uiPriority w:val="99"/>
    <w:rsid w:val="00091A6D"/>
    <w:rPr>
      <w:rFonts w:ascii="Times New Roman" w:eastAsia="Times New Roman" w:hAnsi="Times New Roman" w:cs="Times New Roman"/>
      <w:sz w:val="24"/>
      <w:szCs w:val="24"/>
      <w:lang w:eastAsia="en-US"/>
    </w:rPr>
  </w:style>
  <w:style w:type="character" w:customStyle="1" w:styleId="text-all">
    <w:name w:val="text-all"/>
    <w:basedOn w:val="DefaultParagraphFont"/>
    <w:rsid w:val="00091A6D"/>
  </w:style>
  <w:style w:type="paragraph" w:styleId="TOC3">
    <w:name w:val="toc 3"/>
    <w:basedOn w:val="Normal"/>
    <w:next w:val="Normal"/>
    <w:autoRedefine/>
    <w:uiPriority w:val="39"/>
    <w:qFormat/>
    <w:rsid w:val="00BA3DB1"/>
    <w:pPr>
      <w:ind w:left="480"/>
    </w:pPr>
    <w:rPr>
      <w:rFonts w:eastAsia="Times New Roman" w:cs="Times New Roman"/>
      <w:szCs w:val="24"/>
      <w:lang w:eastAsia="en-US"/>
    </w:rPr>
  </w:style>
  <w:style w:type="paragraph" w:styleId="TOC4">
    <w:name w:val="toc 4"/>
    <w:basedOn w:val="Normal"/>
    <w:next w:val="Normal"/>
    <w:autoRedefine/>
    <w:uiPriority w:val="39"/>
    <w:rsid w:val="00091A6D"/>
    <w:pPr>
      <w:ind w:left="720"/>
    </w:pPr>
    <w:rPr>
      <w:rFonts w:ascii="Times New Roman" w:eastAsia="Times New Roman" w:hAnsi="Times New Roman" w:cs="Times New Roman"/>
      <w:sz w:val="24"/>
      <w:szCs w:val="24"/>
      <w:lang w:eastAsia="en-US"/>
    </w:rPr>
  </w:style>
  <w:style w:type="paragraph" w:styleId="TOC5">
    <w:name w:val="toc 5"/>
    <w:basedOn w:val="Normal"/>
    <w:next w:val="Normal"/>
    <w:autoRedefine/>
    <w:uiPriority w:val="39"/>
    <w:rsid w:val="00091A6D"/>
    <w:pPr>
      <w:ind w:left="960"/>
    </w:pPr>
    <w:rPr>
      <w:rFonts w:ascii="Times New Roman" w:eastAsia="Times New Roman" w:hAnsi="Times New Roman" w:cs="Times New Roman"/>
      <w:sz w:val="24"/>
      <w:szCs w:val="24"/>
      <w:lang w:eastAsia="en-US"/>
    </w:rPr>
  </w:style>
  <w:style w:type="paragraph" w:styleId="TOC6">
    <w:name w:val="toc 6"/>
    <w:basedOn w:val="Normal"/>
    <w:next w:val="Normal"/>
    <w:autoRedefine/>
    <w:uiPriority w:val="39"/>
    <w:rsid w:val="00091A6D"/>
    <w:pPr>
      <w:ind w:left="1200"/>
    </w:pPr>
    <w:rPr>
      <w:rFonts w:ascii="Times New Roman" w:eastAsia="Times New Roman" w:hAnsi="Times New Roman" w:cs="Times New Roman"/>
      <w:sz w:val="24"/>
      <w:szCs w:val="24"/>
      <w:lang w:eastAsia="en-US"/>
    </w:rPr>
  </w:style>
  <w:style w:type="paragraph" w:styleId="TOC7">
    <w:name w:val="toc 7"/>
    <w:basedOn w:val="Normal"/>
    <w:next w:val="Normal"/>
    <w:autoRedefine/>
    <w:uiPriority w:val="39"/>
    <w:rsid w:val="00091A6D"/>
    <w:pPr>
      <w:ind w:left="1440"/>
    </w:pPr>
    <w:rPr>
      <w:rFonts w:ascii="Times New Roman" w:eastAsia="Times New Roman" w:hAnsi="Times New Roman" w:cs="Times New Roman"/>
      <w:sz w:val="24"/>
      <w:szCs w:val="24"/>
      <w:lang w:eastAsia="en-US"/>
    </w:rPr>
  </w:style>
  <w:style w:type="paragraph" w:styleId="TOC8">
    <w:name w:val="toc 8"/>
    <w:basedOn w:val="Normal"/>
    <w:next w:val="Normal"/>
    <w:autoRedefine/>
    <w:uiPriority w:val="39"/>
    <w:rsid w:val="00091A6D"/>
    <w:pPr>
      <w:ind w:left="1680"/>
    </w:pPr>
    <w:rPr>
      <w:rFonts w:ascii="Times New Roman" w:eastAsia="Times New Roman" w:hAnsi="Times New Roman" w:cs="Times New Roman"/>
      <w:sz w:val="24"/>
      <w:szCs w:val="24"/>
      <w:lang w:eastAsia="en-US"/>
    </w:rPr>
  </w:style>
  <w:style w:type="character" w:customStyle="1" w:styleId="documentbody">
    <w:name w:val="documentbody"/>
    <w:basedOn w:val="DefaultParagraphFont"/>
    <w:rsid w:val="00091A6D"/>
  </w:style>
  <w:style w:type="character" w:customStyle="1" w:styleId="searchterm">
    <w:name w:val="searchterm"/>
    <w:basedOn w:val="DefaultParagraphFont"/>
    <w:rsid w:val="00091A6D"/>
  </w:style>
  <w:style w:type="paragraph" w:customStyle="1" w:styleId="Heading2special">
    <w:name w:val="Heading 2 special"/>
    <w:basedOn w:val="TOC1"/>
    <w:rsid w:val="00091A6D"/>
    <w:pPr>
      <w:tabs>
        <w:tab w:val="right" w:leader="dot" w:pos="9061"/>
      </w:tabs>
    </w:pPr>
    <w:rPr>
      <w:noProof/>
    </w:rPr>
  </w:style>
  <w:style w:type="character" w:customStyle="1" w:styleId="FootnoteTextChar">
    <w:name w:val="Footnote Text Char"/>
    <w:link w:val="FootnoteText"/>
    <w:uiPriority w:val="99"/>
    <w:rsid w:val="00091A6D"/>
    <w:rPr>
      <w:rFonts w:ascii="Arial" w:eastAsia="SimSun" w:hAnsi="Arial" w:cs="Arial"/>
      <w:sz w:val="18"/>
      <w:lang w:val="en-US" w:eastAsia="zh-CN"/>
    </w:rPr>
  </w:style>
  <w:style w:type="paragraph" w:customStyle="1" w:styleId="Default">
    <w:name w:val="Default"/>
    <w:rsid w:val="00091A6D"/>
    <w:pPr>
      <w:autoSpaceDE w:val="0"/>
      <w:autoSpaceDN w:val="0"/>
      <w:adjustRightInd w:val="0"/>
    </w:pPr>
    <w:rPr>
      <w:rFonts w:ascii="Times-New-Roman" w:hAnsi="Times-New-Roman" w:cs="Times-New-Roman"/>
      <w:color w:val="000000"/>
      <w:sz w:val="24"/>
      <w:szCs w:val="24"/>
      <w:lang w:val="en-US" w:eastAsia="en-US"/>
    </w:rPr>
  </w:style>
  <w:style w:type="paragraph" w:styleId="ListParagraph">
    <w:name w:val="List Paragraph"/>
    <w:basedOn w:val="Normal"/>
    <w:uiPriority w:val="34"/>
    <w:qFormat/>
    <w:rsid w:val="00091A6D"/>
    <w:pPr>
      <w:ind w:left="720"/>
      <w:contextualSpacing/>
    </w:pPr>
    <w:rPr>
      <w:rFonts w:ascii="Times New Roman" w:eastAsia="Times New Roman" w:hAnsi="Times New Roman" w:cs="Times New Roman"/>
      <w:sz w:val="24"/>
      <w:szCs w:val="24"/>
      <w:lang w:eastAsia="en-US"/>
    </w:rPr>
  </w:style>
  <w:style w:type="paragraph" w:customStyle="1" w:styleId="legclearfix">
    <w:name w:val="legclearfix"/>
    <w:basedOn w:val="Normal"/>
    <w:rsid w:val="00091A6D"/>
    <w:pPr>
      <w:spacing w:before="100" w:beforeAutospacing="1" w:after="100" w:afterAutospacing="1"/>
    </w:pPr>
    <w:rPr>
      <w:rFonts w:ascii="Times New Roman" w:eastAsia="Times New Roman" w:hAnsi="Times New Roman" w:cs="Times New Roman"/>
      <w:sz w:val="24"/>
      <w:szCs w:val="24"/>
      <w:lang w:eastAsia="en-US"/>
    </w:rPr>
  </w:style>
  <w:style w:type="character" w:styleId="FollowedHyperlink">
    <w:name w:val="FollowedHyperlink"/>
    <w:rsid w:val="00091A6D"/>
    <w:rPr>
      <w:color w:val="800080"/>
      <w:u w:val="single"/>
    </w:rPr>
  </w:style>
  <w:style w:type="character" w:customStyle="1" w:styleId="apple-converted-space">
    <w:name w:val="apple-converted-space"/>
    <w:rsid w:val="00091A6D"/>
  </w:style>
  <w:style w:type="character" w:customStyle="1" w:styleId="hps">
    <w:name w:val="hps"/>
    <w:rsid w:val="00091A6D"/>
  </w:style>
  <w:style w:type="character" w:customStyle="1" w:styleId="HeaderChar">
    <w:name w:val="Header Char"/>
    <w:link w:val="Header"/>
    <w:uiPriority w:val="99"/>
    <w:rsid w:val="00091A6D"/>
    <w:rPr>
      <w:rFonts w:ascii="Arial" w:eastAsia="SimSun" w:hAnsi="Arial" w:cs="Arial"/>
      <w:sz w:val="22"/>
      <w:lang w:val="en-US" w:eastAsia="zh-CN"/>
    </w:rPr>
  </w:style>
  <w:style w:type="character" w:customStyle="1" w:styleId="Heading1Char">
    <w:name w:val="Heading 1 Char"/>
    <w:link w:val="Heading1"/>
    <w:rsid w:val="00091A6D"/>
    <w:rPr>
      <w:rFonts w:ascii="Arial" w:eastAsia="SimSun" w:hAnsi="Arial" w:cs="Arial"/>
      <w:b/>
      <w:bCs/>
      <w:caps/>
      <w:kern w:val="32"/>
      <w:sz w:val="22"/>
      <w:szCs w:val="32"/>
      <w:lang w:val="en-US" w:eastAsia="zh-CN"/>
    </w:rPr>
  </w:style>
  <w:style w:type="numbering" w:customStyle="1" w:styleId="NoList1">
    <w:name w:val="No List1"/>
    <w:next w:val="NoList"/>
    <w:semiHidden/>
    <w:rsid w:val="00091A6D"/>
  </w:style>
  <w:style w:type="character" w:styleId="CommentReference">
    <w:name w:val="annotation reference"/>
    <w:basedOn w:val="DefaultParagraphFont"/>
    <w:semiHidden/>
    <w:unhideWhenUsed/>
    <w:rsid w:val="00091A6D"/>
    <w:rPr>
      <w:sz w:val="16"/>
      <w:szCs w:val="16"/>
    </w:rPr>
  </w:style>
  <w:style w:type="paragraph" w:styleId="CommentSubject">
    <w:name w:val="annotation subject"/>
    <w:basedOn w:val="CommentText"/>
    <w:next w:val="CommentText"/>
    <w:link w:val="CommentSubjectChar"/>
    <w:semiHidden/>
    <w:unhideWhenUsed/>
    <w:rsid w:val="00091A6D"/>
    <w:rPr>
      <w:b/>
      <w:bCs/>
      <w:sz w:val="20"/>
    </w:rPr>
  </w:style>
  <w:style w:type="character" w:customStyle="1" w:styleId="CommentTextChar">
    <w:name w:val="Comment Text Char"/>
    <w:basedOn w:val="DefaultParagraphFont"/>
    <w:link w:val="CommentText"/>
    <w:semiHidden/>
    <w:rsid w:val="00091A6D"/>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91A6D"/>
    <w:rPr>
      <w:rFonts w:ascii="Arial" w:eastAsia="SimSun" w:hAnsi="Arial" w:cs="Arial"/>
      <w:b/>
      <w:bCs/>
      <w:sz w:val="18"/>
      <w:lang w:val="en-US" w:eastAsia="zh-CN"/>
    </w:rPr>
  </w:style>
  <w:style w:type="character" w:customStyle="1" w:styleId="Mencionar1">
    <w:name w:val="Mencionar1"/>
    <w:basedOn w:val="DefaultParagraphFont"/>
    <w:uiPriority w:val="99"/>
    <w:semiHidden/>
    <w:unhideWhenUsed/>
    <w:rsid w:val="00091A6D"/>
    <w:rPr>
      <w:color w:val="2B579A"/>
      <w:shd w:val="clear" w:color="auto" w:fill="E6E6E6"/>
    </w:rPr>
  </w:style>
  <w:style w:type="character" w:customStyle="1" w:styleId="Mencinsinresolver1">
    <w:name w:val="Mención sin resolver1"/>
    <w:basedOn w:val="DefaultParagraphFont"/>
    <w:uiPriority w:val="99"/>
    <w:semiHidden/>
    <w:unhideWhenUsed/>
    <w:rsid w:val="00091A6D"/>
    <w:rPr>
      <w:color w:val="808080"/>
      <w:shd w:val="clear" w:color="auto" w:fill="E6E6E6"/>
    </w:rPr>
  </w:style>
  <w:style w:type="paragraph" w:customStyle="1" w:styleId="CM3">
    <w:name w:val="CM3"/>
    <w:basedOn w:val="Normal"/>
    <w:next w:val="Normal"/>
    <w:uiPriority w:val="99"/>
    <w:rsid w:val="00091A6D"/>
    <w:pPr>
      <w:autoSpaceDE w:val="0"/>
      <w:autoSpaceDN w:val="0"/>
      <w:adjustRightInd w:val="0"/>
      <w:spacing w:line="278" w:lineRule="atLeast"/>
    </w:pPr>
    <w:rPr>
      <w:rFonts w:ascii="Times New Roman" w:eastAsiaTheme="minorHAnsi" w:hAnsi="Times New Roman" w:cs="Times New Roman"/>
      <w:sz w:val="24"/>
      <w:szCs w:val="24"/>
      <w:lang w:eastAsia="en-US"/>
    </w:rPr>
  </w:style>
  <w:style w:type="paragraph" w:styleId="TOCHeading">
    <w:name w:val="TOC Heading"/>
    <w:basedOn w:val="Heading1"/>
    <w:next w:val="Normal"/>
    <w:uiPriority w:val="39"/>
    <w:unhideWhenUsed/>
    <w:qFormat/>
    <w:rsid w:val="00091A6D"/>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customStyle="1" w:styleId="Source">
    <w:name w:val="Source"/>
    <w:basedOn w:val="Normal"/>
    <w:link w:val="SourceCar"/>
    <w:autoRedefine/>
    <w:qFormat/>
    <w:rsid w:val="00091A6D"/>
    <w:pPr>
      <w:spacing w:after="120" w:line="259" w:lineRule="auto"/>
    </w:pPr>
    <w:rPr>
      <w:rFonts w:ascii="Segoe UI" w:eastAsia="Calibri" w:hAnsi="Segoe UI" w:cs="Segoe UI"/>
      <w:i/>
      <w:sz w:val="16"/>
      <w:lang w:val="en-GB" w:eastAsia="en-US"/>
    </w:rPr>
  </w:style>
  <w:style w:type="character" w:customStyle="1" w:styleId="SourceCar">
    <w:name w:val="Source Car"/>
    <w:basedOn w:val="DefaultParagraphFont"/>
    <w:link w:val="Source"/>
    <w:rsid w:val="00091A6D"/>
    <w:rPr>
      <w:rFonts w:ascii="Segoe UI" w:eastAsia="Calibri" w:hAnsi="Segoe UI" w:cs="Segoe UI"/>
      <w:i/>
      <w:sz w:val="16"/>
      <w:lang w:val="en-GB" w:eastAsia="en-US"/>
    </w:rPr>
  </w:style>
  <w:style w:type="character" w:customStyle="1" w:styleId="UnresolvedMention1">
    <w:name w:val="Unresolved Mention1"/>
    <w:basedOn w:val="DefaultParagraphFont"/>
    <w:uiPriority w:val="99"/>
    <w:semiHidden/>
    <w:unhideWhenUsed/>
    <w:rsid w:val="00091A6D"/>
    <w:rPr>
      <w:color w:val="605E5C"/>
      <w:shd w:val="clear" w:color="auto" w:fill="E1DFDD"/>
    </w:rPr>
  </w:style>
  <w:style w:type="paragraph" w:customStyle="1" w:styleId="hg">
    <w:name w:val="hg"/>
    <w:basedOn w:val="Normal"/>
    <w:rsid w:val="00091A6D"/>
    <w:pPr>
      <w:spacing w:before="100" w:beforeAutospacing="1" w:after="100" w:afterAutospacing="1"/>
    </w:pPr>
    <w:rPr>
      <w:rFonts w:ascii="Times New Roman" w:eastAsia="Times New Roman" w:hAnsi="Times New Roman" w:cs="Times New Roman"/>
      <w:sz w:val="24"/>
      <w:szCs w:val="24"/>
      <w:lang w:eastAsia="en-US"/>
    </w:rPr>
  </w:style>
  <w:style w:type="character" w:styleId="Strong">
    <w:name w:val="Strong"/>
    <w:basedOn w:val="DefaultParagraphFont"/>
    <w:uiPriority w:val="22"/>
    <w:qFormat/>
    <w:rsid w:val="00091A6D"/>
    <w:rPr>
      <w:b/>
      <w:bCs/>
    </w:rPr>
  </w:style>
  <w:style w:type="character" w:customStyle="1" w:styleId="Mencinsinresolver2">
    <w:name w:val="Mención sin resolver2"/>
    <w:basedOn w:val="DefaultParagraphFont"/>
    <w:uiPriority w:val="99"/>
    <w:semiHidden/>
    <w:unhideWhenUsed/>
    <w:rsid w:val="00091A6D"/>
    <w:rPr>
      <w:color w:val="605E5C"/>
      <w:shd w:val="clear" w:color="auto" w:fill="E1DFDD"/>
    </w:rPr>
  </w:style>
  <w:style w:type="character" w:styleId="Emphasis">
    <w:name w:val="Emphasis"/>
    <w:basedOn w:val="DefaultParagraphFont"/>
    <w:uiPriority w:val="20"/>
    <w:qFormat/>
    <w:rsid w:val="00091A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theguardian.com/technology/2015/jan/21/apple-buys-musicmetric-british-startup-beats" TargetMode="External"/><Relationship Id="rId26" Type="http://schemas.openxmlformats.org/officeDocument/2006/relationships/hyperlink" Target="https://www.billboard.com/articles/business/9522066/soundcloud-payout-system-fans-artists-direct-payments" TargetMode="External"/><Relationship Id="rId39" Type="http://schemas.openxmlformats.org/officeDocument/2006/relationships/footer" Target="footer4.xml"/><Relationship Id="rId21" Type="http://schemas.openxmlformats.org/officeDocument/2006/relationships/hyperlink" Target="https://es.slideshare.net/protocol7/spotify-architecture-pressing-play" TargetMode="External"/><Relationship Id="rId34" Type="http://schemas.openxmlformats.org/officeDocument/2006/relationships/header" Target="header3.xml"/><Relationship Id="rId42" Type="http://schemas.openxmlformats.org/officeDocument/2006/relationships/hyperlink" Target="https://www.leonoticias.com/culturas/musica/queda-dinero-streaming-20201122094327-ntrc.html?ref=https%3A%2F%2Fwww.google.com%2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nm.fr/le-cnm-evalue-limpact-dun-changement-eventuel-de-mode-de-remuneration-par-les-plateformes-de-streaming/" TargetMode="External"/><Relationship Id="rId29" Type="http://schemas.openxmlformats.org/officeDocument/2006/relationships/hyperlink" Target="https://thetrichordist.com/2017/01/16/updated-streaming-price-bible-w-2016-rates-spotify-apple-music-youtube-tidal-amazon-pandora-et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theguardian.com/music/2021/feb/12/songwriters-fight-to-be-heard-in-streaming-revenues-debate" TargetMode="External"/><Relationship Id="rId32" Type="http://schemas.openxmlformats.org/officeDocument/2006/relationships/header" Target="header2.xml"/><Relationship Id="rId37" Type="http://schemas.openxmlformats.org/officeDocument/2006/relationships/footer" Target="footer3.xml"/><Relationship Id="rId40" Type="http://schemas.openxmlformats.org/officeDocument/2006/relationships/hyperlink" Target="https://www.huffingtonpost.es/2017/01/29/entrevista-mclan_n_13129566.html"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veloper.apple.com/documentation/applemusicapi" TargetMode="External"/><Relationship Id="rId23" Type="http://schemas.openxmlformats.org/officeDocument/2006/relationships/hyperlink" Target="https://www.wipo.int/wipo_magazine/en/2020/04/article_0001.html" TargetMode="External"/><Relationship Id="rId28" Type="http://schemas.openxmlformats.org/officeDocument/2006/relationships/hyperlink" Target="https://www.payperformers.eu/post/press-release-survey-confirms-performers-need-for-collective-management-solutions" TargetMode="External"/><Relationship Id="rId36" Type="http://schemas.openxmlformats.org/officeDocument/2006/relationships/footer" Target="footer2.xml"/><Relationship Id="rId10" Type="http://schemas.openxmlformats.org/officeDocument/2006/relationships/image" Target="media/image3.tiff"/><Relationship Id="rId19" Type="http://schemas.openxmlformats.org/officeDocument/2006/relationships/hyperlink" Target="https://www.elconfidencial.com/cultura/2020-08-25/spotify-youtube-apple-amazon-streaming-musica_2723263/" TargetMode="External"/><Relationship Id="rId31" Type="http://schemas.openxmlformats.org/officeDocument/2006/relationships/header" Target="header1.xml"/><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www.ifpi.org" TargetMode="External"/><Relationship Id="rId27" Type="http://schemas.openxmlformats.org/officeDocument/2006/relationships/hyperlink" Target="https://engineering.atspotify.com/2016/08/07/commodity-music-ml-services/" TargetMode="External"/><Relationship Id="rId30" Type="http://schemas.openxmlformats.org/officeDocument/2006/relationships/hyperlink" Target="https://www.worldbank.org/en/news/feature/2020/06/08/the-global-economic-outlook-during-the-covid-19-pandemic-a-changed-world" TargetMode="External"/><Relationship Id="rId35" Type="http://schemas.openxmlformats.org/officeDocument/2006/relationships/header" Target="header4.xml"/><Relationship Id="rId43" Type="http://schemas.openxmlformats.org/officeDocument/2006/relationships/header" Target="head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ima.org/wp-content/uploads/2020/08/DiMA_Who-Gets-Paid_Infographic.pdf" TargetMode="External"/><Relationship Id="rId25" Type="http://schemas.openxmlformats.org/officeDocument/2006/relationships/hyperlink" Target="https://www.digitalmusicnews.com/2018/12/25/streaming-music-services-pay-2019/" TargetMode="External"/><Relationship Id="rId33" Type="http://schemas.openxmlformats.org/officeDocument/2006/relationships/footer" Target="footer1.xml"/><Relationship Id="rId38" Type="http://schemas.openxmlformats.org/officeDocument/2006/relationships/header" Target="header5.xml"/><Relationship Id="rId46" Type="http://schemas.openxmlformats.org/officeDocument/2006/relationships/theme" Target="theme/theme1.xml"/><Relationship Id="rId20" Type="http://schemas.openxmlformats.org/officeDocument/2006/relationships/hyperlink" Target="https://wipolex.wipo.int/es/text/513598" TargetMode="External"/><Relationship Id="rId41" Type="http://schemas.openxmlformats.org/officeDocument/2006/relationships/hyperlink" Target="https://www.theguardian.com/commentisfree/2020/dec/03/music-streaming-major-labels-musicians-uk-governmen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instagram.com/p/CIllodOjqvU/" TargetMode="External"/><Relationship Id="rId18" Type="http://schemas.openxmlformats.org/officeDocument/2006/relationships/hyperlink" Target="https://www.cbsnews.com/news/spotify-ceo-daniel-ek-taylor-swift-ending-feud/" TargetMode="External"/><Relationship Id="rId26" Type="http://schemas.openxmlformats.org/officeDocument/2006/relationships/hyperlink" Target="https://www.billboard.com/articles/business/6561447/spotify-ten-percent-label-revenue-first-quarter-2015-will-page" TargetMode="External"/><Relationship Id="rId21" Type="http://schemas.openxmlformats.org/officeDocument/2006/relationships/hyperlink" Target="https://newsroom.spotify.com/2020-11-02/amplifying-artist-input-in-your-personalized-recommendations/" TargetMode="External"/><Relationship Id="rId34" Type="http://schemas.openxmlformats.org/officeDocument/2006/relationships/hyperlink" Target="https://nypost.com/2021/01/29/spotify-making-algorithm-that-knows-when-youre-sad-angry/" TargetMode="External"/><Relationship Id="rId7" Type="http://schemas.openxmlformats.org/officeDocument/2006/relationships/hyperlink" Target="https://www.theguardian.com/music/2021/apr/20/paul-mccartney-kate-bush-law-change-music-streaming-payment" TargetMode="External"/><Relationship Id="rId12" Type="http://schemas.openxmlformats.org/officeDocument/2006/relationships/hyperlink" Target="https://www.bls.gov/IAG/TGS/iag71.htm" TargetMode="External"/><Relationship Id="rId17" Type="http://schemas.openxmlformats.org/officeDocument/2006/relationships/hyperlink" Target="https://www.billboard.com/articles/business/6327144/why-irving-azoffs-new-company-has-some-leverage-over-youtube" TargetMode="External"/><Relationship Id="rId25" Type="http://schemas.openxmlformats.org/officeDocument/2006/relationships/hyperlink" Target="https://variety.com/2020/digital/global/tidal-jay-z-beyonce-data-fraud-investigation-in-norway-1234631663/" TargetMode="External"/><Relationship Id="rId33" Type="http://schemas.openxmlformats.org/officeDocument/2006/relationships/hyperlink" Target="https://www.ppluk.com/tools-resources/member-policies-and-distribution-rules/" TargetMode="External"/><Relationship Id="rId2" Type="http://schemas.openxmlformats.org/officeDocument/2006/relationships/hyperlink" Target="https://www.theguardian.com/music/2021/apr/20/paul-mccartney-kate-bush-law-change-music-streaming-payment%20(156" TargetMode="External"/><Relationship Id="rId16" Type="http://schemas.openxmlformats.org/officeDocument/2006/relationships/hyperlink" Target="https://prospect.org/power/islands-in-the-stream-spotify-youtube-music-monopoly/" TargetMode="External"/><Relationship Id="rId20" Type="http://schemas.openxmlformats.org/officeDocument/2006/relationships/hyperlink" Target="https://www.factor.ca" TargetMode="External"/><Relationship Id="rId29" Type="http://schemas.openxmlformats.org/officeDocument/2006/relationships/hyperlink" Target="https://www.musicweek.com/digital/read/dcms-inquiry-youtube-defends-its-record-on-royalties-and-says-it-can-be-no-1-for-streaming-revenue/082582" TargetMode="External"/><Relationship Id="rId1" Type="http://schemas.openxmlformats.org/officeDocument/2006/relationships/hyperlink" Target="https://www.investopedia.com/news/spotify-files-1-billion-ipo/" TargetMode="External"/><Relationship Id="rId6" Type="http://schemas.openxmlformats.org/officeDocument/2006/relationships/hyperlink" Target="https://assets.billboard.com/articles/deep-dive/the-new-science-of-superfans/9529640/the-fan-data-goldmine" TargetMode="External"/><Relationship Id="rId11" Type="http://schemas.openxmlformats.org/officeDocument/2006/relationships/hyperlink" Target="https://abacusdata.ca/live-music-after-pandemic/" TargetMode="External"/><Relationship Id="rId24" Type="http://schemas.openxmlformats.org/officeDocument/2006/relationships/hyperlink" Target="https://www.musicbusinessworldwide.com/spotify-is-creating-its-own-recordings-and-putting-them-on-playlists/" TargetMode="External"/><Relationship Id="rId32" Type="http://schemas.openxmlformats.org/officeDocument/2006/relationships/hyperlink" Target="https://isrc.soundexchange.com/" TargetMode="External"/><Relationship Id="rId37" Type="http://schemas.openxmlformats.org/officeDocument/2006/relationships/hyperlink" Target="https://twitter.com/eldsjal/status/1385667437929062403" TargetMode="External"/><Relationship Id="rId5" Type="http://schemas.openxmlformats.org/officeDocument/2006/relationships/hyperlink" Target="https://www.billboard.com/index.php/articles/business/streaming/9539421/use-centric-streaming-soundcloud-explainer-analysis" TargetMode="External"/><Relationship Id="rId15" Type="http://schemas.openxmlformats.org/officeDocument/2006/relationships/hyperlink" Target="https://medium.com/@MusicTechPolicy/artist-rights-are-human-rights-dddb0fe194c8" TargetMode="External"/><Relationship Id="rId23" Type="http://schemas.openxmlformats.org/officeDocument/2006/relationships/hyperlink" Target="https://www.theguardian.com/music/2021/apr/20/paul-mccartney-kate-bush-law-change-music-streaming-payment" TargetMode="External"/><Relationship Id="rId28" Type="http://schemas.openxmlformats.org/officeDocument/2006/relationships/hyperlink" Target="https://thetrichordist.com/2020/03/05/2019-2020-streaming-price-bible-youtube-is-still-the-1-problem-to-solve/" TargetMode="External"/><Relationship Id="rId36" Type="http://schemas.openxmlformats.org/officeDocument/2006/relationships/hyperlink" Target="https://www.theguardian.com/football/2021/apr/26/spotify-daniel-ek-joins-forces-with-arsenal-legends-in-bid-to-buy-club-henry-bergkamp-vieira-kroenkes" TargetMode="External"/><Relationship Id="rId10" Type="http://schemas.openxmlformats.org/officeDocument/2006/relationships/hyperlink" Target="https://www.billboard.com/index.php/articles/business/streaming/9539421/use-centric-streaming-soundcloud-explainer-analysis" TargetMode="External"/><Relationship Id="rId19" Type="http://schemas.openxmlformats.org/officeDocument/2006/relationships/hyperlink" Target="https://www.midiaresearch.com/reports/rebalancing-the-song-economy" TargetMode="External"/><Relationship Id="rId31" Type="http://schemas.openxmlformats.org/officeDocument/2006/relationships/hyperlink" Target="https://www.ifpicr.cz/the-value-gap/" TargetMode="External"/><Relationship Id="rId4" Type="http://schemas.openxmlformats.org/officeDocument/2006/relationships/hyperlink" Target="https://www.wsj.com/articles/apple-music-reveals-how-much-it-pays-when-you-stream-a-song-11618579800" TargetMode="External"/><Relationship Id="rId9" Type="http://schemas.openxmlformats.org/officeDocument/2006/relationships/hyperlink" Target="https://dima.org/wp-content/uploads/2020/08/DiMA_Who-Gets-Paid_Infographic.pdf" TargetMode="External"/><Relationship Id="rId14" Type="http://schemas.openxmlformats.org/officeDocument/2006/relationships/hyperlink" Target="https://www.musicbusinessworldwide.com/spotify-worth-67bn-has-seen-its-share-price-treble-in-10-months-should-daniel-ek-hand-cash-to-artists-as-a-thank-you/" TargetMode="External"/><Relationship Id="rId22" Type="http://schemas.openxmlformats.org/officeDocument/2006/relationships/hyperlink" Target="https://wipolex.wipo.int/en/text/295578" TargetMode="External"/><Relationship Id="rId27" Type="http://schemas.openxmlformats.org/officeDocument/2006/relationships/hyperlink" Target="https://www.digitalmusicnews.com/2019/12/06/zoe-keating-spotify-royalties-declining/" TargetMode="External"/><Relationship Id="rId30" Type="http://schemas.openxmlformats.org/officeDocument/2006/relationships/hyperlink" Target="https://impalamusic.org/wp-content/uploads/2021/03/IMPALA-streaming-ten-point-plan-March-2021.pdf" TargetMode="External"/><Relationship Id="rId35" Type="http://schemas.openxmlformats.org/officeDocument/2006/relationships/hyperlink" Target="https://www.musicbusinessworldwide.com/spotifys-scientist-artificial-intelligence-should-be-embraced-not-feared-by-the-music-business/" TargetMode="External"/><Relationship Id="rId8" Type="http://schemas.openxmlformats.org/officeDocument/2006/relationships/hyperlink" Target="https://musictechpolicy.com/2017/08/04/guest-post-making-fake-art-1984-the-new-rembrandt-and-the-fake-artist/" TargetMode="External"/><Relationship Id="rId3" Type="http://schemas.openxmlformats.org/officeDocument/2006/relationships/hyperlink" Target="https://www.musicweek.com/labels/read/aim-responds-to-artists-call-for-streaming-royalties-reform/08308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40%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4022E3-DFCD-4DE0-849A-265C6576D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40 (E)</Template>
  <TotalTime>11</TotalTime>
  <Pages>64</Pages>
  <Words>23078</Words>
  <Characters>145930</Characters>
  <Application>Microsoft Office Word</Application>
  <DocSecurity>0</DocSecurity>
  <Lines>2605</Lines>
  <Paragraphs>502</Paragraphs>
  <ScaleCrop>false</ScaleCrop>
  <HeadingPairs>
    <vt:vector size="2" baseType="variant">
      <vt:variant>
        <vt:lpstr>Title</vt:lpstr>
      </vt:variant>
      <vt:variant>
        <vt:i4>1</vt:i4>
      </vt:variant>
    </vt:vector>
  </HeadingPairs>
  <TitlesOfParts>
    <vt:vector size="1" baseType="lpstr">
      <vt:lpstr>SCCR/40/</vt:lpstr>
    </vt:vector>
  </TitlesOfParts>
  <Company>WIPO</Company>
  <LinksUpToDate>false</LinksUpToDate>
  <CharactersWithSpaces>168506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SCCR/40/</dc:title>
  <dc:creator>HAIZEL Francesca</dc:creator>
  <cp:keywords>FOR OFFICIAL USE ONLY</cp:keywords>
  <cp:lastModifiedBy>HAIZEL Francesca</cp:lastModifiedBy>
  <cp:revision>5</cp:revision>
  <cp:lastPrinted>2011-02-15T11:56:00Z</cp:lastPrinted>
  <dcterms:created xsi:type="dcterms:W3CDTF">2021-06-01T06:58:00Z</dcterms:created>
  <dcterms:modified xsi:type="dcterms:W3CDTF">2021-06-02T09:09:00Z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f4ed3cc8-7089-4983-9ace-a3d58a0f7be6</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