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75F" w:rsidRPr="00E25E6A" w:rsidRDefault="0043175F" w:rsidP="0043175F">
      <w:pPr>
        <w:jc w:val="right"/>
        <w:rPr>
          <w:rFonts w:ascii="Arial Black" w:hAnsi="Arial Black"/>
          <w:caps/>
          <w:sz w:val="15"/>
        </w:rPr>
      </w:pPr>
      <w:bookmarkStart w:id="0" w:name="_GoBack"/>
      <w:bookmarkEnd w:id="0"/>
      <w:r w:rsidRPr="002442D8">
        <w:rPr>
          <w:rFonts w:eastAsiaTheme="minorEastAsia" w:cs="Times New Roman"/>
          <w:noProof/>
          <w:lang w:val="es-CL" w:eastAsia="es-CL"/>
        </w:rPr>
        <w:drawing>
          <wp:inline distT="0" distB="0" distL="0" distR="0" wp14:anchorId="196CF8D7" wp14:editId="049317AA">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3175F" w:rsidRPr="00C904AB" w:rsidRDefault="0043175F" w:rsidP="0043175F">
      <w:pPr>
        <w:pBdr>
          <w:top w:val="single" w:sz="4" w:space="10" w:color="auto"/>
        </w:pBdr>
        <w:wordWrap w:val="0"/>
        <w:spacing w:before="120"/>
        <w:jc w:val="right"/>
        <w:rPr>
          <w:rFonts w:ascii="Arial Black" w:hAnsi="Arial Black"/>
          <w:b/>
          <w:caps/>
          <w:sz w:val="15"/>
          <w:lang w:val="fr-CH"/>
        </w:rPr>
      </w:pPr>
      <w:r w:rsidRPr="00C904AB">
        <w:rPr>
          <w:rFonts w:ascii="Arial Black" w:hAnsi="Arial Black"/>
          <w:b/>
          <w:caps/>
          <w:sz w:val="15"/>
          <w:lang w:val="fr-CH"/>
        </w:rPr>
        <w:t>va</w:t>
      </w:r>
      <w:r w:rsidRPr="00C904AB">
        <w:rPr>
          <w:rFonts w:ascii="Arial Black" w:hAnsi="Arial Black" w:hint="eastAsia"/>
          <w:b/>
          <w:caps/>
          <w:sz w:val="15"/>
          <w:lang w:val="fr-CH"/>
        </w:rPr>
        <w:t>/</w:t>
      </w:r>
      <w:r w:rsidRPr="00C904AB">
        <w:rPr>
          <w:rFonts w:ascii="Arial Black" w:hAnsi="Arial Black"/>
          <w:b/>
          <w:caps/>
          <w:sz w:val="15"/>
          <w:lang w:val="fr-CH"/>
        </w:rPr>
        <w:t>ce/8/</w:t>
      </w:r>
      <w:bookmarkStart w:id="1" w:name="Code"/>
      <w:r w:rsidRPr="00C904AB">
        <w:rPr>
          <w:rFonts w:ascii="Arial Black" w:hAnsi="Arial Black" w:hint="eastAsia"/>
          <w:b/>
          <w:caps/>
          <w:sz w:val="15"/>
          <w:lang w:val="fr-CH"/>
        </w:rPr>
        <w:t>2</w:t>
      </w:r>
    </w:p>
    <w:bookmarkEnd w:id="1"/>
    <w:p w:rsidR="0043175F" w:rsidRPr="00C904AB" w:rsidRDefault="0043175F" w:rsidP="0043175F">
      <w:pPr>
        <w:jc w:val="right"/>
        <w:rPr>
          <w:rFonts w:ascii="Arial Black" w:hAnsi="Arial Black"/>
          <w:b/>
          <w:caps/>
          <w:sz w:val="15"/>
          <w:szCs w:val="15"/>
          <w:lang w:val="fr-CH"/>
        </w:rPr>
      </w:pPr>
      <w:r w:rsidRPr="00E25E6A">
        <w:rPr>
          <w:rFonts w:eastAsia="SimHei" w:hint="eastAsia"/>
          <w:b/>
          <w:sz w:val="15"/>
          <w:szCs w:val="15"/>
        </w:rPr>
        <w:t>原</w:t>
      </w:r>
      <w:r w:rsidRPr="00C904AB">
        <w:rPr>
          <w:rFonts w:eastAsia="SimHei" w:hint="eastAsia"/>
          <w:b/>
          <w:sz w:val="15"/>
          <w:szCs w:val="15"/>
          <w:lang w:val="fr-CH"/>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p>
    <w:bookmarkEnd w:id="2"/>
    <w:p w:rsidR="0043175F" w:rsidRPr="00C904AB" w:rsidRDefault="0043175F" w:rsidP="0043175F">
      <w:pPr>
        <w:spacing w:line="1680" w:lineRule="auto"/>
        <w:jc w:val="right"/>
        <w:rPr>
          <w:rFonts w:ascii="SimHei" w:eastAsia="SimHei" w:hAnsi="Arial Black"/>
          <w:b/>
          <w:caps/>
          <w:sz w:val="15"/>
          <w:szCs w:val="15"/>
          <w:lang w:val="fr-CH"/>
        </w:rPr>
      </w:pPr>
      <w:r w:rsidRPr="00E25E6A">
        <w:rPr>
          <w:rFonts w:ascii="SimHei" w:eastAsia="SimHei" w:hint="eastAsia"/>
          <w:b/>
          <w:sz w:val="15"/>
          <w:szCs w:val="15"/>
        </w:rPr>
        <w:t>日</w:t>
      </w:r>
      <w:r w:rsidRPr="00C904AB">
        <w:rPr>
          <w:rFonts w:ascii="SimHei" w:eastAsia="SimHei" w:hint="eastAsia"/>
          <w:b/>
          <w:sz w:val="15"/>
          <w:szCs w:val="15"/>
          <w:lang w:val="fr-CH"/>
        </w:rPr>
        <w:t xml:space="preserve"> </w:t>
      </w:r>
      <w:r w:rsidRPr="00E25E6A">
        <w:rPr>
          <w:rFonts w:ascii="SimHei" w:eastAsia="SimHei" w:hint="eastAsia"/>
          <w:b/>
          <w:sz w:val="15"/>
          <w:szCs w:val="15"/>
        </w:rPr>
        <w:t>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21</w:t>
      </w:r>
      <w:r w:rsidRPr="00E25E6A">
        <w:rPr>
          <w:rFonts w:ascii="SimHei" w:eastAsia="SimHei" w:hAnsi="Times New Roman" w:hint="eastAsia"/>
          <w:b/>
          <w:sz w:val="15"/>
          <w:szCs w:val="15"/>
        </w:rPr>
        <w:t>年</w:t>
      </w:r>
      <w:r>
        <w:rPr>
          <w:rFonts w:ascii="Arial Black" w:eastAsia="SimHei" w:hAnsi="Arial Black" w:hint="eastAsia"/>
          <w:b/>
          <w:sz w:val="15"/>
          <w:szCs w:val="15"/>
          <w:lang w:val="pt-BR"/>
        </w:rPr>
        <w:t>3</w:t>
      </w:r>
      <w:r w:rsidRPr="00E25E6A">
        <w:rPr>
          <w:rFonts w:ascii="SimHei" w:eastAsia="SimHei" w:hAnsi="Times New Roman" w:hint="eastAsia"/>
          <w:b/>
          <w:sz w:val="15"/>
          <w:szCs w:val="15"/>
        </w:rPr>
        <w:t>月</w:t>
      </w:r>
      <w:r>
        <w:rPr>
          <w:rFonts w:ascii="Arial Black" w:eastAsia="SimHei" w:hAnsi="Arial Black" w:hint="eastAsia"/>
          <w:b/>
          <w:sz w:val="15"/>
          <w:szCs w:val="15"/>
          <w:lang w:val="pt-BR"/>
        </w:rPr>
        <w:t>15</w:t>
      </w:r>
      <w:r w:rsidRPr="00E25E6A">
        <w:rPr>
          <w:rFonts w:ascii="SimHei" w:eastAsia="SimHei" w:hAnsi="Times New Roman" w:hint="eastAsia"/>
          <w:b/>
          <w:sz w:val="15"/>
          <w:szCs w:val="15"/>
        </w:rPr>
        <w:t>日</w:t>
      </w:r>
    </w:p>
    <w:bookmarkEnd w:id="3"/>
    <w:p w:rsidR="0043175F" w:rsidRPr="00C904AB" w:rsidRDefault="0043175F" w:rsidP="0043175F">
      <w:pPr>
        <w:spacing w:after="600"/>
        <w:rPr>
          <w:rFonts w:ascii="SimHei" w:eastAsia="SimHei" w:hAnsi="SimHei" w:cs="Times New Roman"/>
          <w:sz w:val="28"/>
          <w:szCs w:val="28"/>
          <w:lang w:val="fr-CH"/>
        </w:rPr>
      </w:pPr>
      <w:r w:rsidRPr="00A741AF">
        <w:rPr>
          <w:rFonts w:ascii="SimHei" w:eastAsia="SimHei" w:hAnsi="SimHei" w:cs="Times New Roman" w:hint="eastAsia"/>
          <w:sz w:val="28"/>
          <w:szCs w:val="28"/>
        </w:rPr>
        <w:t>商标图形要素国际分类特别联盟</w:t>
      </w:r>
      <w:r w:rsidRPr="00C904AB">
        <w:rPr>
          <w:rFonts w:ascii="SimHei" w:eastAsia="SimHei" w:hAnsi="SimHei" w:cs="Times New Roman" w:hint="eastAsia"/>
          <w:sz w:val="28"/>
          <w:szCs w:val="28"/>
          <w:lang w:val="fr-CH"/>
        </w:rPr>
        <w:t>（</w:t>
      </w:r>
      <w:r w:rsidRPr="00A741AF">
        <w:rPr>
          <w:rFonts w:ascii="SimHei" w:eastAsia="SimHei" w:hAnsi="SimHei" w:cs="Times New Roman" w:hint="eastAsia"/>
          <w:sz w:val="28"/>
          <w:szCs w:val="28"/>
        </w:rPr>
        <w:t>维也纳联盟</w:t>
      </w:r>
      <w:r w:rsidRPr="00C904AB">
        <w:rPr>
          <w:rFonts w:ascii="SimHei" w:eastAsia="SimHei" w:hAnsi="SimHei" w:cs="Times New Roman" w:hint="eastAsia"/>
          <w:sz w:val="28"/>
          <w:szCs w:val="28"/>
          <w:lang w:val="fr-CH"/>
        </w:rPr>
        <w:t>）</w:t>
      </w:r>
    </w:p>
    <w:p w:rsidR="0043175F" w:rsidRPr="00C904AB" w:rsidRDefault="0043175F" w:rsidP="0043175F">
      <w:pPr>
        <w:spacing w:after="600"/>
        <w:rPr>
          <w:rFonts w:ascii="SimHei" w:eastAsia="SimHei"/>
          <w:sz w:val="28"/>
          <w:szCs w:val="28"/>
          <w:lang w:val="fr-CH"/>
        </w:rPr>
      </w:pPr>
      <w:r w:rsidRPr="00A741AF">
        <w:rPr>
          <w:rFonts w:ascii="SimHei" w:eastAsia="SimHei" w:hint="eastAsia"/>
          <w:sz w:val="28"/>
          <w:szCs w:val="28"/>
        </w:rPr>
        <w:t>专家委员会</w:t>
      </w:r>
    </w:p>
    <w:p w:rsidR="0043175F" w:rsidRPr="00C904AB" w:rsidRDefault="0043175F" w:rsidP="0043175F">
      <w:pPr>
        <w:spacing w:after="720"/>
        <w:textAlignment w:val="bottom"/>
        <w:rPr>
          <w:rFonts w:ascii="KaiTi" w:eastAsia="KaiTi"/>
          <w:b/>
          <w:sz w:val="24"/>
          <w:szCs w:val="24"/>
          <w:lang w:val="fr-CH"/>
        </w:rPr>
      </w:pPr>
      <w:r w:rsidRPr="00E25E6A">
        <w:rPr>
          <w:rFonts w:ascii="KaiTi" w:eastAsia="KaiTi" w:hint="eastAsia"/>
          <w:b/>
          <w:sz w:val="24"/>
          <w:szCs w:val="24"/>
        </w:rPr>
        <w:t>第</w:t>
      </w:r>
      <w:r>
        <w:rPr>
          <w:rFonts w:ascii="KaiTi" w:eastAsia="KaiTi" w:hint="eastAsia"/>
          <w:b/>
          <w:sz w:val="24"/>
          <w:szCs w:val="24"/>
        </w:rPr>
        <w:t>八</w:t>
      </w:r>
      <w:r w:rsidRPr="00E25E6A">
        <w:rPr>
          <w:rFonts w:ascii="KaiTi" w:eastAsia="KaiTi" w:hint="eastAsia"/>
          <w:b/>
          <w:sz w:val="24"/>
          <w:szCs w:val="24"/>
        </w:rPr>
        <w:t>届会议</w:t>
      </w:r>
      <w:r w:rsidRPr="00C904AB">
        <w:rPr>
          <w:rFonts w:ascii="KaiTi" w:eastAsia="KaiTi"/>
          <w:b/>
          <w:sz w:val="24"/>
          <w:szCs w:val="24"/>
          <w:lang w:val="fr-CH"/>
        </w:rPr>
        <w:br/>
      </w:r>
      <w:r w:rsidRPr="00C904AB">
        <w:rPr>
          <w:rFonts w:ascii="KaiTi" w:eastAsia="KaiTi" w:hint="eastAsia"/>
          <w:sz w:val="24"/>
          <w:szCs w:val="24"/>
          <w:lang w:val="fr-CH"/>
        </w:rPr>
        <w:t>2021</w:t>
      </w:r>
      <w:r w:rsidRPr="00E25E6A">
        <w:rPr>
          <w:rFonts w:ascii="KaiTi" w:eastAsia="KaiTi" w:hint="eastAsia"/>
          <w:b/>
          <w:sz w:val="24"/>
          <w:szCs w:val="24"/>
        </w:rPr>
        <w:t>年</w:t>
      </w:r>
      <w:r w:rsidRPr="00C904AB">
        <w:rPr>
          <w:rFonts w:ascii="KaiTi" w:eastAsia="KaiTi" w:hint="eastAsia"/>
          <w:sz w:val="24"/>
          <w:szCs w:val="24"/>
          <w:lang w:val="fr-CH"/>
        </w:rPr>
        <w:t>2</w:t>
      </w:r>
      <w:r w:rsidRPr="00E25E6A">
        <w:rPr>
          <w:rFonts w:ascii="KaiTi" w:eastAsia="KaiTi" w:hint="eastAsia"/>
          <w:b/>
          <w:sz w:val="24"/>
          <w:szCs w:val="24"/>
        </w:rPr>
        <w:t>月</w:t>
      </w:r>
      <w:r w:rsidRPr="00C904AB">
        <w:rPr>
          <w:rFonts w:ascii="KaiTi" w:eastAsia="KaiTi" w:hint="eastAsia"/>
          <w:sz w:val="24"/>
          <w:szCs w:val="24"/>
          <w:lang w:val="fr-CH"/>
        </w:rPr>
        <w:t>1</w:t>
      </w:r>
      <w:r w:rsidRPr="00E25E6A">
        <w:rPr>
          <w:rFonts w:ascii="KaiTi" w:eastAsia="KaiTi" w:hint="eastAsia"/>
          <w:b/>
          <w:sz w:val="24"/>
          <w:szCs w:val="24"/>
        </w:rPr>
        <w:t>日至</w:t>
      </w:r>
      <w:r w:rsidRPr="00C904AB">
        <w:rPr>
          <w:rFonts w:ascii="KaiTi" w:eastAsia="KaiTi" w:hint="eastAsia"/>
          <w:sz w:val="24"/>
          <w:szCs w:val="24"/>
          <w:lang w:val="fr-CH"/>
        </w:rPr>
        <w:t>3</w:t>
      </w:r>
      <w:r w:rsidRPr="00E25E6A">
        <w:rPr>
          <w:rFonts w:ascii="KaiTi" w:eastAsia="KaiTi" w:hint="eastAsia"/>
          <w:b/>
          <w:sz w:val="24"/>
          <w:szCs w:val="24"/>
        </w:rPr>
        <w:t>日</w:t>
      </w:r>
      <w:r w:rsidRPr="00C904AB">
        <w:rPr>
          <w:rFonts w:ascii="KaiTi" w:eastAsia="KaiTi" w:hint="eastAsia"/>
          <w:b/>
          <w:sz w:val="24"/>
          <w:szCs w:val="24"/>
          <w:lang w:val="fr-CH"/>
        </w:rPr>
        <w:t>，</w:t>
      </w:r>
      <w:r w:rsidRPr="00E25E6A">
        <w:rPr>
          <w:rFonts w:ascii="KaiTi" w:eastAsia="KaiTi" w:hint="eastAsia"/>
          <w:b/>
          <w:sz w:val="24"/>
          <w:szCs w:val="24"/>
        </w:rPr>
        <w:t>日内瓦</w:t>
      </w:r>
    </w:p>
    <w:p w:rsidR="0043175F" w:rsidRPr="00C904AB" w:rsidRDefault="0043175F" w:rsidP="0043175F">
      <w:pPr>
        <w:spacing w:after="360"/>
        <w:rPr>
          <w:rFonts w:ascii="KaiTi" w:hAnsi="KaiTi"/>
          <w:b/>
          <w:sz w:val="24"/>
          <w:szCs w:val="24"/>
          <w:lang w:val="fr-CH"/>
        </w:rPr>
      </w:pPr>
      <w:bookmarkStart w:id="4" w:name="TitleOfDoc"/>
      <w:r>
        <w:rPr>
          <w:rFonts w:ascii="KaiTi" w:eastAsia="KaiTi" w:hAnsi="KaiTi" w:hint="eastAsia"/>
          <w:bCs/>
          <w:sz w:val="24"/>
          <w:szCs w:val="24"/>
        </w:rPr>
        <w:t>报　告</w:t>
      </w:r>
    </w:p>
    <w:p w:rsidR="0043175F" w:rsidRPr="00C904AB" w:rsidRDefault="0043175F" w:rsidP="0043175F">
      <w:pPr>
        <w:spacing w:after="960"/>
        <w:rPr>
          <w:rFonts w:ascii="KaiTi" w:hAnsi="KaiTi"/>
          <w:sz w:val="21"/>
          <w:szCs w:val="21"/>
          <w:lang w:val="fr-CH"/>
        </w:rPr>
      </w:pPr>
      <w:bookmarkStart w:id="5" w:name="Prepared"/>
      <w:bookmarkEnd w:id="4"/>
      <w:r>
        <w:rPr>
          <w:rFonts w:ascii="KaiTi" w:eastAsia="KaiTi" w:hAnsi="KaiTi" w:hint="eastAsia"/>
          <w:sz w:val="21"/>
          <w:szCs w:val="21"/>
        </w:rPr>
        <w:t>经专家委员会通过</w:t>
      </w:r>
    </w:p>
    <w:bookmarkEnd w:id="5"/>
    <w:p w:rsidR="000A7A61" w:rsidRPr="00C904AB" w:rsidRDefault="00976C3F" w:rsidP="000A7A61">
      <w:pPr>
        <w:keepNext/>
        <w:overflowPunct w:val="0"/>
        <w:spacing w:beforeLines="100" w:before="240" w:afterLines="50" w:after="120" w:line="340" w:lineRule="atLeast"/>
        <w:rPr>
          <w:rFonts w:ascii="SimHei" w:eastAsia="SimHei" w:hAnsi="SimHei"/>
          <w:sz w:val="21"/>
          <w:lang w:val="fr-CH"/>
        </w:rPr>
      </w:pPr>
      <w:r w:rsidRPr="000A7A61">
        <w:rPr>
          <w:rFonts w:ascii="SimHei" w:eastAsia="SimHei" w:hAnsi="SimHei" w:hint="eastAsia"/>
          <w:sz w:val="21"/>
        </w:rPr>
        <w:t>导</w:t>
      </w:r>
      <w:r w:rsidR="004B22D5">
        <w:rPr>
          <w:rFonts w:ascii="SimHei" w:eastAsia="SimHei" w:hAnsi="SimHei" w:hint="eastAsia"/>
          <w:sz w:val="21"/>
        </w:rPr>
        <w:t xml:space="preserve">　</w:t>
      </w:r>
      <w:r w:rsidRPr="000A7A61">
        <w:rPr>
          <w:rFonts w:ascii="SimHei" w:eastAsia="SimHei" w:hAnsi="SimHei" w:hint="eastAsia"/>
          <w:sz w:val="21"/>
        </w:rPr>
        <w:t>言</w:t>
      </w:r>
    </w:p>
    <w:p w:rsidR="000A7A61" w:rsidRPr="000A7A61" w:rsidRDefault="00903948"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C904AB">
        <w:rPr>
          <w:rFonts w:ascii="SimSun" w:hAnsi="SimSun"/>
          <w:sz w:val="21"/>
          <w:szCs w:val="22"/>
          <w:lang w:val="fr-CH"/>
        </w:rPr>
        <w:instrText xml:space="preserve"> AUTONUM </w:instrText>
      </w:r>
      <w:r w:rsidRPr="000A7A61">
        <w:rPr>
          <w:rFonts w:ascii="SimSun" w:hAnsi="SimSun"/>
          <w:sz w:val="21"/>
          <w:szCs w:val="22"/>
        </w:rPr>
        <w:fldChar w:fldCharType="end"/>
      </w:r>
      <w:r w:rsidR="000A7A61" w:rsidRPr="00C904AB">
        <w:rPr>
          <w:rFonts w:ascii="SimSun" w:hAnsi="SimSun"/>
          <w:sz w:val="21"/>
          <w:szCs w:val="22"/>
          <w:lang w:val="fr-CH"/>
        </w:rPr>
        <w:t>.</w:t>
      </w:r>
      <w:r w:rsidR="000A7A61" w:rsidRPr="00C904AB">
        <w:rPr>
          <w:rFonts w:ascii="SimSun" w:hAnsi="SimSun"/>
          <w:sz w:val="21"/>
          <w:szCs w:val="22"/>
          <w:lang w:val="fr-CH"/>
        </w:rPr>
        <w:tab/>
      </w:r>
      <w:r w:rsidR="00150554" w:rsidRPr="000A7A61">
        <w:rPr>
          <w:rFonts w:ascii="SimSun" w:hAnsi="SimSun" w:hint="eastAsia"/>
          <w:sz w:val="21"/>
        </w:rPr>
        <w:t>维也纳</w:t>
      </w:r>
      <w:r w:rsidR="00976C3F" w:rsidRPr="000A7A61">
        <w:rPr>
          <w:rFonts w:ascii="SimSun" w:hAnsi="SimSun" w:hint="eastAsia"/>
          <w:sz w:val="21"/>
          <w:szCs w:val="22"/>
        </w:rPr>
        <w:t>联盟专家委员会</w:t>
      </w:r>
      <w:r w:rsidR="00976C3F" w:rsidRPr="00C904AB">
        <w:rPr>
          <w:rFonts w:ascii="SimSun" w:hAnsi="SimSun" w:hint="eastAsia"/>
          <w:sz w:val="21"/>
          <w:szCs w:val="22"/>
          <w:lang w:val="fr-CH"/>
        </w:rPr>
        <w:t>（</w:t>
      </w:r>
      <w:r w:rsidR="00976C3F" w:rsidRPr="000A7A61">
        <w:rPr>
          <w:rFonts w:ascii="SimSun" w:hAnsi="SimSun" w:hint="eastAsia"/>
          <w:sz w:val="21"/>
          <w:szCs w:val="22"/>
        </w:rPr>
        <w:t>下称委员会</w:t>
      </w:r>
      <w:r w:rsidR="00976C3F" w:rsidRPr="00C904AB">
        <w:rPr>
          <w:rFonts w:ascii="SimSun" w:hAnsi="SimSun" w:hint="eastAsia"/>
          <w:sz w:val="21"/>
          <w:szCs w:val="22"/>
          <w:lang w:val="fr-CH"/>
        </w:rPr>
        <w:t>）</w:t>
      </w:r>
      <w:r w:rsidR="00976C3F" w:rsidRPr="000A7A61">
        <w:rPr>
          <w:rFonts w:ascii="SimSun" w:hAnsi="SimSun" w:hint="eastAsia"/>
          <w:sz w:val="21"/>
          <w:szCs w:val="22"/>
        </w:rPr>
        <w:t>于</w:t>
      </w:r>
      <w:r w:rsidR="00976C3F" w:rsidRPr="00C904AB">
        <w:rPr>
          <w:rFonts w:ascii="SimSun" w:hAnsi="SimSun" w:hint="eastAsia"/>
          <w:sz w:val="21"/>
          <w:szCs w:val="22"/>
          <w:lang w:val="fr-CH"/>
        </w:rPr>
        <w:t>20</w:t>
      </w:r>
      <w:r w:rsidR="00150554" w:rsidRPr="00C904AB">
        <w:rPr>
          <w:rFonts w:ascii="SimSun" w:hAnsi="SimSun" w:hint="eastAsia"/>
          <w:sz w:val="21"/>
          <w:szCs w:val="22"/>
          <w:lang w:val="fr-CH"/>
        </w:rPr>
        <w:t>21</w:t>
      </w:r>
      <w:r w:rsidR="00976C3F" w:rsidRPr="000A7A61">
        <w:rPr>
          <w:rFonts w:ascii="SimSun" w:hAnsi="SimSun" w:hint="eastAsia"/>
          <w:sz w:val="21"/>
          <w:szCs w:val="22"/>
        </w:rPr>
        <w:t>年</w:t>
      </w:r>
      <w:r w:rsidR="00150554" w:rsidRPr="00C904AB">
        <w:rPr>
          <w:rFonts w:ascii="SimSun" w:hAnsi="SimSun" w:hint="eastAsia"/>
          <w:sz w:val="21"/>
          <w:szCs w:val="22"/>
          <w:lang w:val="fr-CH"/>
        </w:rPr>
        <w:t>2</w:t>
      </w:r>
      <w:r w:rsidR="00976C3F" w:rsidRPr="000A7A61">
        <w:rPr>
          <w:rFonts w:ascii="SimSun" w:hAnsi="SimSun" w:hint="eastAsia"/>
          <w:sz w:val="21"/>
          <w:szCs w:val="22"/>
        </w:rPr>
        <w:t>月</w:t>
      </w:r>
      <w:r w:rsidR="00150554" w:rsidRPr="00C904AB">
        <w:rPr>
          <w:rFonts w:ascii="SimSun" w:hAnsi="SimSun" w:hint="eastAsia"/>
          <w:sz w:val="21"/>
          <w:szCs w:val="22"/>
          <w:lang w:val="fr-CH"/>
        </w:rPr>
        <w:t>1</w:t>
      </w:r>
      <w:r w:rsidR="00976C3F" w:rsidRPr="000A7A61">
        <w:rPr>
          <w:rFonts w:ascii="SimSun" w:hAnsi="SimSun" w:hint="eastAsia"/>
          <w:sz w:val="21"/>
          <w:szCs w:val="22"/>
        </w:rPr>
        <w:t>日至</w:t>
      </w:r>
      <w:r w:rsidR="00976C3F" w:rsidRPr="00C904AB">
        <w:rPr>
          <w:rFonts w:ascii="SimSun" w:hAnsi="SimSun" w:hint="eastAsia"/>
          <w:sz w:val="21"/>
          <w:szCs w:val="22"/>
          <w:lang w:val="fr-CH"/>
        </w:rPr>
        <w:t>3</w:t>
      </w:r>
      <w:r w:rsidR="00976C3F" w:rsidRPr="000A7A61">
        <w:rPr>
          <w:rFonts w:ascii="SimSun" w:hAnsi="SimSun" w:hint="eastAsia"/>
          <w:sz w:val="21"/>
          <w:szCs w:val="22"/>
        </w:rPr>
        <w:t>日在日内瓦举行了第</w:t>
      </w:r>
      <w:r w:rsidR="00150554" w:rsidRPr="000A7A61">
        <w:rPr>
          <w:rFonts w:ascii="SimSun" w:hAnsi="SimSun" w:hint="eastAsia"/>
          <w:sz w:val="21"/>
          <w:szCs w:val="22"/>
        </w:rPr>
        <w:t>八</w:t>
      </w:r>
      <w:r w:rsidR="00976C3F" w:rsidRPr="000A7A61">
        <w:rPr>
          <w:rFonts w:ascii="SimSun" w:hAnsi="SimSun" w:hint="eastAsia"/>
          <w:sz w:val="21"/>
          <w:szCs w:val="22"/>
        </w:rPr>
        <w:t>届会议。委员会下列成员出席了会议：</w:t>
      </w:r>
      <w:r w:rsidR="00150554" w:rsidRPr="000A7A61">
        <w:rPr>
          <w:rFonts w:ascii="SimSun" w:hAnsi="SimSun"/>
          <w:sz w:val="21"/>
        </w:rPr>
        <w:t>奥地利、波兰、大韩民国、联合王国</w:t>
      </w:r>
      <w:r w:rsidR="00150554" w:rsidRPr="000A7A61">
        <w:rPr>
          <w:rFonts w:ascii="SimSun" w:hAnsi="SimSun" w:hint="eastAsia"/>
          <w:sz w:val="21"/>
        </w:rPr>
        <w:t>、</w:t>
      </w:r>
      <w:r w:rsidR="00150554" w:rsidRPr="000A7A61">
        <w:rPr>
          <w:rFonts w:ascii="SimSun" w:hAnsi="SimSun"/>
          <w:sz w:val="21"/>
        </w:rPr>
        <w:t>罗马尼亚、马来西亚、墨西哥、瑞典、沙特阿拉伯、突尼斯、土耳其、乌克兰</w:t>
      </w:r>
      <w:r w:rsidR="00150554" w:rsidRPr="000A7A61">
        <w:rPr>
          <w:rFonts w:ascii="SimSun" w:hAnsi="SimSun" w:hint="eastAsia"/>
          <w:sz w:val="21"/>
        </w:rPr>
        <w:t>和</w:t>
      </w:r>
      <w:r w:rsidR="00150554" w:rsidRPr="000A7A61">
        <w:rPr>
          <w:rFonts w:ascii="SimSun" w:hAnsi="SimSun"/>
          <w:sz w:val="21"/>
        </w:rPr>
        <w:t>乌拉圭</w:t>
      </w:r>
      <w:r w:rsidR="00976C3F" w:rsidRPr="000A7A61">
        <w:rPr>
          <w:rFonts w:ascii="SimSun" w:hAnsi="SimSun" w:hint="eastAsia"/>
          <w:sz w:val="21"/>
          <w:szCs w:val="22"/>
        </w:rPr>
        <w:t>（</w:t>
      </w:r>
      <w:r w:rsidR="00150554" w:rsidRPr="000A7A61">
        <w:rPr>
          <w:rFonts w:ascii="SimSun" w:hAnsi="SimSun" w:hint="eastAsia"/>
          <w:sz w:val="21"/>
          <w:szCs w:val="22"/>
        </w:rPr>
        <w:t>1</w:t>
      </w:r>
      <w:r w:rsidR="00976C3F" w:rsidRPr="000A7A61">
        <w:rPr>
          <w:rFonts w:ascii="SimSun" w:hAnsi="SimSun" w:hint="eastAsia"/>
          <w:sz w:val="21"/>
          <w:szCs w:val="22"/>
        </w:rPr>
        <w:t>3个）。下列国家派观察员出席了会议：</w:t>
      </w:r>
      <w:r w:rsidR="00150554" w:rsidRPr="000A7A61">
        <w:rPr>
          <w:rFonts w:ascii="SimSun" w:hAnsi="SimSun"/>
          <w:sz w:val="21"/>
        </w:rPr>
        <w:t>阿尔及利亚、白俄罗斯、德国、俄罗斯联邦、菲律宾、哥伦比亚、捷克共和国、立陶宛、马达加斯加、葡萄牙、瑞士</w:t>
      </w:r>
      <w:r w:rsidR="00150554" w:rsidRPr="000A7A61">
        <w:rPr>
          <w:rFonts w:ascii="SimSun" w:hAnsi="SimSun" w:hint="eastAsia"/>
          <w:sz w:val="21"/>
        </w:rPr>
        <w:t>、</w:t>
      </w:r>
      <w:r w:rsidR="00150554" w:rsidRPr="000A7A61">
        <w:rPr>
          <w:rFonts w:ascii="SimSun" w:hAnsi="SimSun"/>
          <w:sz w:val="21"/>
        </w:rPr>
        <w:t>泰国</w:t>
      </w:r>
      <w:r w:rsidR="00150554" w:rsidRPr="000A7A61">
        <w:rPr>
          <w:rFonts w:ascii="SimSun" w:hAnsi="SimSun" w:hint="eastAsia"/>
          <w:sz w:val="21"/>
        </w:rPr>
        <w:t>和</w:t>
      </w:r>
      <w:r w:rsidR="00150554" w:rsidRPr="000A7A61">
        <w:rPr>
          <w:rFonts w:ascii="SimSun" w:hAnsi="SimSun"/>
          <w:sz w:val="21"/>
        </w:rPr>
        <w:t>西班牙</w:t>
      </w:r>
      <w:r w:rsidR="00976C3F" w:rsidRPr="000A7A61">
        <w:rPr>
          <w:rFonts w:ascii="SimSun" w:hAnsi="SimSun" w:hint="eastAsia"/>
          <w:sz w:val="21"/>
          <w:szCs w:val="22"/>
        </w:rPr>
        <w:t>（</w:t>
      </w:r>
      <w:r w:rsidR="00150554" w:rsidRPr="000A7A61">
        <w:rPr>
          <w:rFonts w:ascii="SimSun" w:hAnsi="SimSun" w:hint="eastAsia"/>
          <w:sz w:val="21"/>
          <w:szCs w:val="22"/>
        </w:rPr>
        <w:t>13</w:t>
      </w:r>
      <w:r w:rsidR="00976C3F" w:rsidRPr="000A7A61">
        <w:rPr>
          <w:rFonts w:ascii="SimSun" w:hAnsi="SimSun" w:hint="eastAsia"/>
          <w:sz w:val="21"/>
          <w:szCs w:val="22"/>
        </w:rPr>
        <w:t>个）。下列国际政府间组织的代表以观察员身份参加了会议：欧洲联盟（欧盟）。下列非政府组织的代表以观察员身份参加了会议：</w:t>
      </w:r>
      <w:r w:rsidR="007F7E4C" w:rsidRPr="000A7A61">
        <w:rPr>
          <w:rFonts w:ascii="SimSun" w:hAnsi="SimSun" w:hint="eastAsia"/>
          <w:sz w:val="21"/>
          <w:szCs w:val="22"/>
        </w:rPr>
        <w:t>国际保护知识产权协会（AIPPI）</w:t>
      </w:r>
      <w:r w:rsidR="007F7E4C" w:rsidRPr="000A7A61">
        <w:rPr>
          <w:rFonts w:ascii="SimSun" w:hAnsi="SimSun"/>
          <w:sz w:val="21"/>
        </w:rPr>
        <w:t>、</w:t>
      </w:r>
      <w:r w:rsidR="007F7E4C" w:rsidRPr="000A7A61">
        <w:rPr>
          <w:rFonts w:ascii="SimSun" w:hAnsi="SimSun" w:hint="eastAsia"/>
          <w:sz w:val="21"/>
          <w:szCs w:val="22"/>
        </w:rPr>
        <w:t>国际商标协会（INTA）和美国律师公会（ABA）</w:t>
      </w:r>
      <w:r w:rsidR="00976C3F" w:rsidRPr="000A7A61">
        <w:rPr>
          <w:rFonts w:ascii="SimSun" w:hAnsi="SimSun" w:hint="eastAsia"/>
          <w:sz w:val="21"/>
          <w:szCs w:val="22"/>
        </w:rPr>
        <w:t>。与会者名单见本报告附件一。</w:t>
      </w:r>
    </w:p>
    <w:p w:rsidR="000A7A61" w:rsidRPr="000A7A61" w:rsidRDefault="00903948" w:rsidP="0085210B">
      <w:pPr>
        <w:overflowPunct w:val="0"/>
        <w:spacing w:afterLines="50" w:after="120" w:line="340" w:lineRule="atLeast"/>
        <w:jc w:val="both"/>
        <w:rPr>
          <w:rFonts w:ascii="SimSun" w:hAnsi="SimSun"/>
          <w:sz w:val="21"/>
        </w:rPr>
      </w:pPr>
      <w:r w:rsidRPr="000A7A61">
        <w:rPr>
          <w:rFonts w:ascii="SimSun" w:hAnsi="SimSun"/>
          <w:sz w:val="21"/>
        </w:rPr>
        <w:fldChar w:fldCharType="begin"/>
      </w:r>
      <w:r w:rsidRPr="000A7A61">
        <w:rPr>
          <w:rFonts w:ascii="SimSun" w:hAnsi="SimSun"/>
          <w:sz w:val="21"/>
        </w:rPr>
        <w:instrText xml:space="preserve"> AUTONUM </w:instrText>
      </w:r>
      <w:r w:rsidRPr="000A7A61">
        <w:rPr>
          <w:rFonts w:ascii="SimSun" w:hAnsi="SimSun"/>
          <w:sz w:val="21"/>
        </w:rPr>
        <w:fldChar w:fldCharType="end"/>
      </w:r>
      <w:r w:rsidR="000A7A61" w:rsidRPr="000A7A61">
        <w:rPr>
          <w:rFonts w:ascii="SimSun" w:hAnsi="SimSun"/>
          <w:sz w:val="21"/>
        </w:rPr>
        <w:t>.</w:t>
      </w:r>
      <w:r w:rsidR="000A7A61" w:rsidRPr="000A7A61">
        <w:rPr>
          <w:rFonts w:ascii="SimSun" w:hAnsi="SimSun"/>
          <w:sz w:val="21"/>
        </w:rPr>
        <w:tab/>
      </w:r>
      <w:r w:rsidR="00976C3F" w:rsidRPr="000A7A61">
        <w:rPr>
          <w:rFonts w:ascii="SimSun" w:hAnsi="SimSun" w:hint="eastAsia"/>
          <w:sz w:val="21"/>
        </w:rPr>
        <w:t>会议由产权组织总干事</w:t>
      </w:r>
      <w:r w:rsidR="007F7E4C" w:rsidRPr="000A7A61">
        <w:rPr>
          <w:rFonts w:ascii="SimSun" w:hAnsi="SimSun" w:hint="eastAsia"/>
          <w:sz w:val="21"/>
        </w:rPr>
        <w:t>邓鸿森</w:t>
      </w:r>
      <w:r w:rsidR="00976C3F" w:rsidRPr="000A7A61">
        <w:rPr>
          <w:rFonts w:ascii="SimSun" w:hAnsi="SimSun" w:hint="eastAsia"/>
          <w:sz w:val="21"/>
        </w:rPr>
        <w:t>先生宣布开幕，他向与会者表示欢迎。</w:t>
      </w:r>
    </w:p>
    <w:p w:rsidR="000A7A61" w:rsidRPr="00D41334" w:rsidRDefault="00976C3F"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主席团成员</w:t>
      </w:r>
    </w:p>
    <w:p w:rsidR="000A7A61" w:rsidRPr="000A7A61" w:rsidRDefault="00A713CD"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7F7E4C" w:rsidRPr="000A7A61">
        <w:rPr>
          <w:rFonts w:ascii="SimSun" w:hAnsi="SimSun" w:hint="eastAsia"/>
          <w:sz w:val="21"/>
          <w:szCs w:val="22"/>
        </w:rPr>
        <w:t>委员会一致选举</w:t>
      </w:r>
      <w:r w:rsidR="007F7E4C" w:rsidRPr="0085210B">
        <w:rPr>
          <w:rFonts w:ascii="SimSun" w:hAnsi="SimSun" w:hint="eastAsia"/>
          <w:sz w:val="21"/>
        </w:rPr>
        <w:t>纳塔莉·摩根</w:t>
      </w:r>
      <w:r w:rsidR="007F7E4C" w:rsidRPr="000A7A61">
        <w:rPr>
          <w:rFonts w:ascii="SimSun" w:hAnsi="SimSun" w:hint="eastAsia"/>
          <w:sz w:val="21"/>
          <w:szCs w:val="22"/>
        </w:rPr>
        <w:t>女士（联合王国）担任主席。</w:t>
      </w:r>
    </w:p>
    <w:p w:rsidR="000A7A61" w:rsidRPr="000A7A61" w:rsidRDefault="00A713CD" w:rsidP="0085210B">
      <w:pPr>
        <w:overflowPunct w:val="0"/>
        <w:spacing w:afterLines="50" w:after="120" w:line="340" w:lineRule="atLeast"/>
        <w:jc w:val="both"/>
        <w:rPr>
          <w:rFonts w:ascii="SimSun" w:hAnsi="SimSun"/>
          <w:sz w:val="21"/>
          <w:szCs w:val="22"/>
        </w:rPr>
      </w:pPr>
      <w:r w:rsidRPr="000A7A61">
        <w:rPr>
          <w:rFonts w:ascii="SimSun" w:hAnsi="SimSun"/>
          <w:sz w:val="21"/>
          <w:szCs w:val="22"/>
        </w:rPr>
        <w:lastRenderedPageBreak/>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976C3F" w:rsidRPr="000A7A61">
        <w:rPr>
          <w:rFonts w:ascii="SimSun" w:hAnsi="SimSun" w:hint="eastAsia"/>
          <w:sz w:val="21"/>
          <w:szCs w:val="22"/>
        </w:rPr>
        <w:t>艾莉森·齐格女士（</w:t>
      </w:r>
      <w:r w:rsidR="00976C3F" w:rsidRPr="0085210B">
        <w:rPr>
          <w:rFonts w:ascii="SimSun" w:hAnsi="SimSun" w:hint="eastAsia"/>
          <w:sz w:val="21"/>
        </w:rPr>
        <w:t>产权</w:t>
      </w:r>
      <w:r w:rsidR="00976C3F" w:rsidRPr="000A7A61">
        <w:rPr>
          <w:rFonts w:ascii="SimSun" w:hAnsi="SimSun" w:hint="eastAsia"/>
          <w:sz w:val="21"/>
          <w:szCs w:val="22"/>
        </w:rPr>
        <w:t>组织）担任会议秘书。</w:t>
      </w:r>
    </w:p>
    <w:p w:rsidR="000A7A61" w:rsidRPr="00D41334" w:rsidRDefault="00976C3F"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通过议程</w:t>
      </w:r>
    </w:p>
    <w:p w:rsidR="000A7A61" w:rsidRPr="000A7A61" w:rsidRDefault="00A713CD"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976C3F" w:rsidRPr="000A7A61">
        <w:rPr>
          <w:rFonts w:ascii="SimSun" w:hAnsi="SimSun" w:hint="eastAsia"/>
          <w:sz w:val="21"/>
          <w:szCs w:val="22"/>
        </w:rPr>
        <w:t>委员会一致通过了议程，见本报告附件二。</w:t>
      </w:r>
    </w:p>
    <w:p w:rsidR="000A7A61" w:rsidRPr="00D41334" w:rsidRDefault="00976C3F"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讨论、结论和决定</w:t>
      </w:r>
    </w:p>
    <w:p w:rsidR="000A7A61" w:rsidRPr="000A7A61" w:rsidRDefault="00A713CD"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976C3F" w:rsidRPr="000A7A61">
        <w:rPr>
          <w:rFonts w:ascii="SimSun" w:hAnsi="SimSun" w:hint="eastAsia"/>
          <w:sz w:val="21"/>
          <w:szCs w:val="22"/>
        </w:rPr>
        <w:t>依照1979年9月24日至10月2日召开的产权组织领导机构第十届系列会议的决定（见文件AB/X/32第51段和第52段），本届会议的报告仅反映委员会的各项结论（决定、建议、</w:t>
      </w:r>
      <w:r w:rsidR="00F47ABE" w:rsidRPr="000A7A61">
        <w:rPr>
          <w:rFonts w:ascii="SimSun" w:hAnsi="SimSun" w:hint="eastAsia"/>
          <w:sz w:val="21"/>
          <w:szCs w:val="22"/>
        </w:rPr>
        <w:t>意见</w:t>
      </w:r>
      <w:r w:rsidR="00976C3F" w:rsidRPr="000A7A61">
        <w:rPr>
          <w:rFonts w:ascii="SimSun" w:hAnsi="SimSun" w:hint="eastAsia"/>
          <w:sz w:val="21"/>
          <w:szCs w:val="22"/>
        </w:rPr>
        <w:t>等），尤其不反映任何与会者的发言，除非是在委员会得出结论后，就委员会任一具体结论所表示或重申的保留意见。</w:t>
      </w:r>
    </w:p>
    <w:p w:rsidR="000A7A61" w:rsidRPr="00D41334" w:rsidRDefault="00976C3F"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专家委员会的决定生效</w:t>
      </w:r>
    </w:p>
    <w:p w:rsidR="000A7A61" w:rsidRPr="000A7A61" w:rsidRDefault="00A713CD"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F47ABE" w:rsidRPr="000A7A61">
        <w:rPr>
          <w:rFonts w:ascii="SimSun" w:hAnsi="SimSun" w:hint="eastAsia"/>
          <w:sz w:val="21"/>
          <w:szCs w:val="22"/>
        </w:rPr>
        <w:t>委员会商定，维也纳分类第八版的修改和增补将于2023年1月1日生效。这意味着，根据《维也纳协定》第六条第一款，国际局最迟应于2022年7月1日发出载有委员会决定的通</w:t>
      </w:r>
      <w:r w:rsidR="004B22D5">
        <w:rPr>
          <w:rFonts w:ascii="SimSun" w:hAnsi="SimSun"/>
          <w:sz w:val="21"/>
          <w:szCs w:val="22"/>
        </w:rPr>
        <w:t>‍</w:t>
      </w:r>
      <w:r w:rsidR="00F47ABE" w:rsidRPr="000A7A61">
        <w:rPr>
          <w:rFonts w:ascii="SimSun" w:hAnsi="SimSun" w:hint="eastAsia"/>
          <w:sz w:val="21"/>
          <w:szCs w:val="22"/>
        </w:rPr>
        <w:t>知。</w:t>
      </w:r>
    </w:p>
    <w:p w:rsidR="000A7A61" w:rsidRPr="000A7A61" w:rsidRDefault="00990E1F"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976C3F" w:rsidRPr="000A7A61">
        <w:rPr>
          <w:rFonts w:ascii="SimSun" w:hAnsi="SimSun" w:hint="eastAsia"/>
          <w:sz w:val="21"/>
          <w:szCs w:val="22"/>
        </w:rPr>
        <w:t>委员会注意到，国际局将以英文和法文</w:t>
      </w:r>
      <w:r w:rsidR="00F47ABE" w:rsidRPr="000A7A61">
        <w:rPr>
          <w:rFonts w:ascii="SimSun" w:hAnsi="SimSun" w:hint="eastAsia"/>
          <w:sz w:val="21"/>
          <w:szCs w:val="22"/>
        </w:rPr>
        <w:t>在互联网上公布维也纳分类的</w:t>
      </w:r>
      <w:r w:rsidR="00976C3F" w:rsidRPr="000A7A61">
        <w:rPr>
          <w:rFonts w:ascii="SimSun" w:hAnsi="SimSun" w:hint="eastAsia"/>
          <w:sz w:val="21"/>
          <w:szCs w:val="22"/>
        </w:rPr>
        <w:t>新版</w:t>
      </w:r>
      <w:r w:rsidR="00F47ABE" w:rsidRPr="000A7A61">
        <w:rPr>
          <w:rFonts w:ascii="SimSun" w:hAnsi="SimSun" w:hint="eastAsia"/>
          <w:sz w:val="21"/>
          <w:szCs w:val="22"/>
        </w:rPr>
        <w:t>（第九版）</w:t>
      </w:r>
      <w:r w:rsidR="00976C3F" w:rsidRPr="000A7A61">
        <w:rPr>
          <w:rFonts w:ascii="SimSun" w:hAnsi="SimSun" w:hint="eastAsia"/>
          <w:sz w:val="21"/>
          <w:szCs w:val="22"/>
        </w:rPr>
        <w:t>。</w:t>
      </w:r>
      <w:r w:rsidR="00F47ABE" w:rsidRPr="000A7A61">
        <w:rPr>
          <w:rFonts w:ascii="SimSun" w:hAnsi="SimSun" w:hint="eastAsia"/>
          <w:sz w:val="21"/>
          <w:szCs w:val="22"/>
        </w:rPr>
        <w:t>但是，</w:t>
      </w:r>
      <w:r w:rsidR="00580EDF" w:rsidRPr="000A7A61">
        <w:rPr>
          <w:rFonts w:ascii="SimSun" w:hAnsi="SimSun" w:hint="eastAsia"/>
          <w:sz w:val="21"/>
          <w:szCs w:val="22"/>
        </w:rPr>
        <w:t>新版</w:t>
      </w:r>
      <w:r w:rsidR="00F47ABE" w:rsidRPr="000A7A61">
        <w:rPr>
          <w:rFonts w:ascii="SimSun" w:hAnsi="SimSun" w:hint="eastAsia"/>
          <w:sz w:val="21"/>
          <w:szCs w:val="22"/>
        </w:rPr>
        <w:t>将以W</w:t>
      </w:r>
      <w:r w:rsidR="00F47ABE" w:rsidRPr="000A7A61">
        <w:rPr>
          <w:rFonts w:ascii="SimSun" w:hAnsi="SimSun"/>
          <w:sz w:val="21"/>
          <w:szCs w:val="22"/>
        </w:rPr>
        <w:t>ord</w:t>
      </w:r>
      <w:r w:rsidR="00F47ABE" w:rsidRPr="000A7A61">
        <w:rPr>
          <w:rFonts w:ascii="SimSun" w:hAnsi="SimSun" w:hint="eastAsia"/>
          <w:sz w:val="21"/>
          <w:szCs w:val="22"/>
        </w:rPr>
        <w:t>和PDF格式</w:t>
      </w:r>
      <w:r w:rsidR="00976C3F" w:rsidRPr="000A7A61">
        <w:rPr>
          <w:rFonts w:ascii="SimSun" w:hAnsi="SimSun" w:hint="eastAsia"/>
          <w:sz w:val="21"/>
          <w:szCs w:val="22"/>
        </w:rPr>
        <w:t>在电子论坛上</w:t>
      </w:r>
      <w:r w:rsidR="00F47ABE" w:rsidRPr="000A7A61">
        <w:rPr>
          <w:rFonts w:ascii="SimSun" w:hAnsi="SimSun" w:hint="eastAsia"/>
          <w:sz w:val="21"/>
          <w:szCs w:val="22"/>
        </w:rPr>
        <w:t>提供</w:t>
      </w:r>
      <w:r w:rsidR="00976C3F" w:rsidRPr="000A7A61">
        <w:rPr>
          <w:rFonts w:ascii="SimSun" w:hAnsi="SimSun" w:hint="eastAsia"/>
          <w:sz w:val="21"/>
          <w:szCs w:val="22"/>
        </w:rPr>
        <w:t>。</w:t>
      </w:r>
    </w:p>
    <w:p w:rsidR="000A7A61" w:rsidRPr="000A7A61" w:rsidRDefault="005B31FF"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B52B88" w:rsidRPr="000A7A61">
        <w:rPr>
          <w:rFonts w:ascii="SimSun" w:hAnsi="SimSun" w:hint="eastAsia"/>
          <w:sz w:val="21"/>
          <w:szCs w:val="22"/>
        </w:rPr>
        <w:t>委员会请国际局</w:t>
      </w:r>
      <w:r w:rsidR="00B52B88" w:rsidRPr="0085210B">
        <w:rPr>
          <w:rFonts w:ascii="SimSun" w:hAnsi="SimSun" w:hint="eastAsia"/>
          <w:sz w:val="21"/>
        </w:rPr>
        <w:t>借此机会</w:t>
      </w:r>
      <w:r w:rsidR="00B52B88" w:rsidRPr="000A7A61">
        <w:rPr>
          <w:rFonts w:ascii="SimSun" w:hAnsi="SimSun" w:hint="eastAsia"/>
          <w:sz w:val="21"/>
          <w:szCs w:val="22"/>
        </w:rPr>
        <w:t>更正在</w:t>
      </w:r>
      <w:r w:rsidR="00F47ABE" w:rsidRPr="000A7A61">
        <w:rPr>
          <w:rFonts w:ascii="SimSun" w:hAnsi="SimSun" w:hint="eastAsia"/>
          <w:sz w:val="21"/>
          <w:szCs w:val="22"/>
        </w:rPr>
        <w:t>维也纳</w:t>
      </w:r>
      <w:r w:rsidR="00B52B88" w:rsidRPr="000A7A61">
        <w:rPr>
          <w:rFonts w:ascii="SimSun" w:hAnsi="SimSun" w:hint="eastAsia"/>
          <w:sz w:val="21"/>
          <w:szCs w:val="22"/>
        </w:rPr>
        <w:t>分类案文中发现的</w:t>
      </w:r>
      <w:r w:rsidR="00F47ABE" w:rsidRPr="000A7A61">
        <w:rPr>
          <w:rFonts w:ascii="SimSun" w:hAnsi="SimSun" w:hint="eastAsia"/>
          <w:sz w:val="21"/>
          <w:szCs w:val="22"/>
        </w:rPr>
        <w:t>任何</w:t>
      </w:r>
      <w:r w:rsidR="00B52B88" w:rsidRPr="000A7A61">
        <w:rPr>
          <w:rFonts w:ascii="SimSun" w:hAnsi="SimSun" w:hint="eastAsia"/>
          <w:sz w:val="21"/>
          <w:szCs w:val="22"/>
        </w:rPr>
        <w:t>明显打字或语法错误</w:t>
      </w:r>
      <w:r w:rsidR="00F47ABE" w:rsidRPr="000A7A61">
        <w:rPr>
          <w:rFonts w:ascii="SimSun" w:hAnsi="SimSun" w:hint="eastAsia"/>
          <w:sz w:val="21"/>
          <w:szCs w:val="22"/>
        </w:rPr>
        <w:t>。</w:t>
      </w:r>
    </w:p>
    <w:p w:rsidR="000A7A61" w:rsidRPr="00D41334" w:rsidRDefault="00B52B88"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审议对维也纳分类第八版进行修改和增补的</w:t>
      </w:r>
      <w:r w:rsidR="002C1932" w:rsidRPr="00D41334">
        <w:rPr>
          <w:rFonts w:ascii="SimHei" w:eastAsia="SimHei" w:hAnsi="SimHei" w:hint="eastAsia"/>
          <w:sz w:val="21"/>
        </w:rPr>
        <w:t>提案</w:t>
      </w:r>
    </w:p>
    <w:p w:rsidR="000A7A61" w:rsidRPr="000A7A61" w:rsidRDefault="000B2A59"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B52B88" w:rsidRPr="000A7A61">
        <w:rPr>
          <w:rFonts w:ascii="SimSun" w:hAnsi="SimSun" w:hint="eastAsia"/>
          <w:sz w:val="21"/>
          <w:szCs w:val="22"/>
        </w:rPr>
        <w:t>讨论依据项目</w:t>
      </w:r>
      <w:hyperlink r:id="rId9" w:history="1">
        <w:r w:rsidR="006D411D" w:rsidRPr="000A7A61">
          <w:rPr>
            <w:rStyle w:val="Hyperlink"/>
            <w:rFonts w:ascii="SimSun" w:hAnsi="SimSun"/>
            <w:sz w:val="21"/>
            <w:szCs w:val="22"/>
          </w:rPr>
          <w:t>VE082</w:t>
        </w:r>
      </w:hyperlink>
      <w:r w:rsidR="006D411D" w:rsidRPr="000A7A61">
        <w:rPr>
          <w:rFonts w:ascii="SimSun" w:hAnsi="SimSun" w:hint="eastAsia"/>
          <w:sz w:val="21"/>
          <w:szCs w:val="22"/>
        </w:rPr>
        <w:t>、</w:t>
      </w:r>
      <w:hyperlink r:id="rId10" w:history="1">
        <w:r w:rsidR="006D411D" w:rsidRPr="000A7A61">
          <w:rPr>
            <w:rStyle w:val="Hyperlink"/>
            <w:rFonts w:ascii="SimSun" w:hAnsi="SimSun" w:hint="eastAsia"/>
            <w:sz w:val="21"/>
            <w:szCs w:val="22"/>
          </w:rPr>
          <w:t>附件</w:t>
        </w:r>
        <w:r w:rsidR="006D411D" w:rsidRPr="000A7A61">
          <w:rPr>
            <w:rStyle w:val="Hyperlink"/>
            <w:rFonts w:ascii="SimSun" w:hAnsi="SimSun"/>
            <w:sz w:val="21"/>
            <w:szCs w:val="22"/>
          </w:rPr>
          <w:t>1</w:t>
        </w:r>
      </w:hyperlink>
      <w:r w:rsidR="00B52B88" w:rsidRPr="000A7A61">
        <w:rPr>
          <w:rFonts w:ascii="SimSun" w:hAnsi="SimSun" w:hint="eastAsia"/>
          <w:sz w:val="21"/>
          <w:szCs w:val="22"/>
        </w:rPr>
        <w:t>进行，其中载有</w:t>
      </w:r>
      <w:r w:rsidR="006D411D" w:rsidRPr="000A7A61">
        <w:rPr>
          <w:rFonts w:ascii="SimSun" w:hAnsi="SimSun" w:hint="eastAsia"/>
          <w:sz w:val="21"/>
          <w:szCs w:val="22"/>
        </w:rPr>
        <w:t>维也纳分类第八版</w:t>
      </w:r>
      <w:r w:rsidR="00920145" w:rsidRPr="000A7A61">
        <w:rPr>
          <w:rFonts w:ascii="SimSun" w:hAnsi="SimSun" w:hint="eastAsia"/>
          <w:sz w:val="21"/>
          <w:szCs w:val="22"/>
        </w:rPr>
        <w:t>的</w:t>
      </w:r>
      <w:r w:rsidR="006D411D" w:rsidRPr="000A7A61">
        <w:rPr>
          <w:rFonts w:ascii="SimSun" w:hAnsi="SimSun" w:hint="eastAsia"/>
          <w:sz w:val="21"/>
          <w:szCs w:val="22"/>
        </w:rPr>
        <w:t>修改和增补</w:t>
      </w:r>
      <w:r w:rsidR="00B52B88" w:rsidRPr="000A7A61">
        <w:rPr>
          <w:rFonts w:ascii="SimSun" w:hAnsi="SimSun" w:hint="eastAsia"/>
          <w:sz w:val="21"/>
          <w:szCs w:val="22"/>
        </w:rPr>
        <w:t>提案一览表。</w:t>
      </w:r>
    </w:p>
    <w:p w:rsidR="000A7A61" w:rsidRPr="000A7A61" w:rsidRDefault="00A713CD"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1"/>
          <w:szCs w:val="22"/>
        </w:rPr>
        <w:t>.</w:t>
      </w:r>
      <w:r w:rsidR="000A7A61" w:rsidRPr="000A7A61">
        <w:rPr>
          <w:rFonts w:ascii="SimSun" w:hAnsi="SimSun"/>
          <w:sz w:val="21"/>
          <w:szCs w:val="22"/>
        </w:rPr>
        <w:tab/>
      </w:r>
      <w:r w:rsidR="006D411D" w:rsidRPr="000A7A61">
        <w:rPr>
          <w:rFonts w:ascii="SimSun" w:hAnsi="SimSun" w:hint="eastAsia"/>
          <w:sz w:val="21"/>
        </w:rPr>
        <w:t>委员会通过了本报告附件三</w:t>
      </w:r>
      <w:r w:rsidR="00920145" w:rsidRPr="000A7A61">
        <w:rPr>
          <w:rFonts w:ascii="SimSun" w:hAnsi="SimSun" w:hint="eastAsia"/>
          <w:sz w:val="21"/>
        </w:rPr>
        <w:t>中</w:t>
      </w:r>
      <w:r w:rsidR="006D411D" w:rsidRPr="000A7A61">
        <w:rPr>
          <w:rFonts w:ascii="SimSun" w:hAnsi="SimSun" w:hint="eastAsia"/>
          <w:sz w:val="21"/>
        </w:rPr>
        <w:t>所载的若干修正和增补。</w:t>
      </w:r>
    </w:p>
    <w:p w:rsidR="000A7A61" w:rsidRPr="00D41334" w:rsidRDefault="00B52B88"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维也纳分类相关信息技术工具</w:t>
      </w:r>
    </w:p>
    <w:p w:rsidR="000A7A61" w:rsidRPr="000A7A61" w:rsidRDefault="00F8782E" w:rsidP="0085210B">
      <w:pPr>
        <w:overflowPunct w:val="0"/>
        <w:spacing w:afterLines="50" w:after="120" w:line="340" w:lineRule="atLeast"/>
        <w:jc w:val="both"/>
        <w:rPr>
          <w:rFonts w:ascii="SimSun" w:hAnsi="SimSun"/>
          <w:sz w:val="21"/>
          <w:szCs w:val="22"/>
        </w:rPr>
      </w:pPr>
      <w:r w:rsidRPr="000A7A61">
        <w:rPr>
          <w:rFonts w:ascii="SimSun" w:hAnsi="SimSun"/>
          <w:sz w:val="21"/>
          <w:szCs w:val="22"/>
        </w:rPr>
        <w:fldChar w:fldCharType="begin"/>
      </w:r>
      <w:r w:rsidRPr="000A7A61">
        <w:rPr>
          <w:rFonts w:ascii="SimSun" w:hAnsi="SimSun"/>
          <w:sz w:val="21"/>
          <w:szCs w:val="22"/>
        </w:rPr>
        <w:instrText xml:space="preserve"> AUTONUM </w:instrText>
      </w:r>
      <w:r w:rsidRPr="000A7A61">
        <w:rPr>
          <w:rFonts w:ascii="SimSun" w:hAnsi="SimSun"/>
          <w:sz w:val="21"/>
          <w:szCs w:val="22"/>
        </w:rPr>
        <w:fldChar w:fldCharType="end"/>
      </w:r>
      <w:r w:rsidR="000A7A61" w:rsidRPr="000A7A61">
        <w:rPr>
          <w:rFonts w:ascii="SimSun" w:hAnsi="SimSun"/>
          <w:sz w:val="28"/>
          <w:szCs w:val="28"/>
        </w:rPr>
        <w:t>.</w:t>
      </w:r>
      <w:r w:rsidR="000A7A61" w:rsidRPr="000A7A61">
        <w:rPr>
          <w:rFonts w:ascii="SimSun" w:hAnsi="SimSun"/>
          <w:sz w:val="28"/>
          <w:szCs w:val="28"/>
        </w:rPr>
        <w:tab/>
      </w:r>
      <w:r w:rsidR="00183171" w:rsidRPr="000A7A61">
        <w:rPr>
          <w:rFonts w:ascii="SimSun" w:hAnsi="SimSun" w:hint="eastAsia"/>
          <w:sz w:val="21"/>
          <w:szCs w:val="22"/>
        </w:rPr>
        <w:t>国际局就维也纳分类助手做了演示报告。</w:t>
      </w:r>
    </w:p>
    <w:p w:rsidR="000A7A61" w:rsidRPr="000A7A61" w:rsidRDefault="00B64D90" w:rsidP="0085210B">
      <w:pPr>
        <w:overflowPunct w:val="0"/>
        <w:spacing w:afterLines="50" w:after="120" w:line="340" w:lineRule="atLeast"/>
        <w:jc w:val="both"/>
        <w:rPr>
          <w:rFonts w:ascii="SimSun" w:hAnsi="SimSun"/>
          <w:sz w:val="21"/>
          <w:szCs w:val="22"/>
        </w:rPr>
      </w:pPr>
      <w:r w:rsidRPr="000A7A61">
        <w:rPr>
          <w:rFonts w:ascii="SimSun" w:hAnsi="SimSun"/>
          <w:sz w:val="21"/>
          <w:szCs w:val="22"/>
        </w:rPr>
        <w:t>13.</w:t>
      </w:r>
      <w:r w:rsidRPr="000A7A61">
        <w:rPr>
          <w:rFonts w:ascii="SimSun" w:hAnsi="SimSun"/>
          <w:sz w:val="21"/>
          <w:szCs w:val="22"/>
        </w:rPr>
        <w:tab/>
      </w:r>
      <w:r w:rsidR="00183171" w:rsidRPr="000A7A61">
        <w:rPr>
          <w:rFonts w:ascii="SimSun" w:hAnsi="SimSun" w:hint="eastAsia"/>
          <w:sz w:val="21"/>
          <w:szCs w:val="22"/>
        </w:rPr>
        <w:t>委员会被邀请注意该报告。</w:t>
      </w:r>
    </w:p>
    <w:p w:rsidR="000A7A61" w:rsidRPr="00D41334" w:rsidRDefault="00B52B88"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维也纳分类的未来发展</w:t>
      </w:r>
    </w:p>
    <w:p w:rsidR="000A7A61" w:rsidRPr="0085210B" w:rsidRDefault="00B52B88" w:rsidP="0085210B">
      <w:pPr>
        <w:pStyle w:val="ListParagraph"/>
        <w:keepNext/>
        <w:numPr>
          <w:ilvl w:val="0"/>
          <w:numId w:val="22"/>
        </w:numPr>
        <w:overflowPunct w:val="0"/>
        <w:spacing w:afterLines="50" w:after="120" w:line="340" w:lineRule="atLeast"/>
        <w:ind w:left="567" w:hanging="567"/>
        <w:contextualSpacing w:val="0"/>
        <w:rPr>
          <w:rFonts w:ascii="SimHei" w:eastAsia="SimHei" w:hAnsi="SimHei"/>
          <w:color w:val="000000" w:themeColor="text1"/>
          <w:sz w:val="21"/>
          <w:szCs w:val="22"/>
        </w:rPr>
      </w:pPr>
      <w:r w:rsidRPr="0085210B">
        <w:rPr>
          <w:rFonts w:ascii="SimHei" w:eastAsia="SimHei" w:hAnsi="SimHei" w:hint="eastAsia"/>
          <w:color w:val="000000" w:themeColor="text1"/>
          <w:sz w:val="21"/>
          <w:szCs w:val="22"/>
        </w:rPr>
        <w:t>2018年问卷结果</w:t>
      </w:r>
    </w:p>
    <w:p w:rsidR="000A7A61" w:rsidRPr="000A7A61" w:rsidRDefault="00B64D90" w:rsidP="0085210B">
      <w:pPr>
        <w:overflowPunct w:val="0"/>
        <w:spacing w:afterLines="50" w:after="120" w:line="340" w:lineRule="atLeast"/>
        <w:jc w:val="both"/>
        <w:rPr>
          <w:rFonts w:ascii="SimSun" w:hAnsi="SimSun"/>
          <w:sz w:val="21"/>
          <w:szCs w:val="22"/>
        </w:rPr>
      </w:pPr>
      <w:r w:rsidRPr="000A7A61">
        <w:rPr>
          <w:rFonts w:ascii="SimSun" w:hAnsi="SimSun"/>
          <w:sz w:val="21"/>
          <w:szCs w:val="22"/>
        </w:rPr>
        <w:t>14.</w:t>
      </w:r>
      <w:r w:rsidR="00906201" w:rsidRPr="000A7A61">
        <w:rPr>
          <w:rFonts w:ascii="SimSun" w:hAnsi="SimSun"/>
          <w:sz w:val="21"/>
          <w:szCs w:val="22"/>
        </w:rPr>
        <w:tab/>
      </w:r>
      <w:r w:rsidR="00183171" w:rsidRPr="000A7A61">
        <w:rPr>
          <w:rFonts w:ascii="SimSun" w:hAnsi="SimSun" w:hint="eastAsia"/>
          <w:sz w:val="21"/>
          <w:szCs w:val="22"/>
        </w:rPr>
        <w:t>讨论依据项目</w:t>
      </w:r>
      <w:hyperlink r:id="rId11" w:history="1">
        <w:r w:rsidR="00183171" w:rsidRPr="000A7A61">
          <w:rPr>
            <w:rStyle w:val="Hyperlink"/>
            <w:rFonts w:ascii="SimSun" w:hAnsi="SimSun"/>
            <w:sz w:val="21"/>
            <w:szCs w:val="22"/>
          </w:rPr>
          <w:t>QV001</w:t>
        </w:r>
      </w:hyperlink>
      <w:r w:rsidR="00183171" w:rsidRPr="000A7A61">
        <w:rPr>
          <w:rFonts w:ascii="SimSun" w:hAnsi="SimSun" w:hint="eastAsia"/>
          <w:sz w:val="21"/>
          <w:szCs w:val="22"/>
        </w:rPr>
        <w:t>、</w:t>
      </w:r>
      <w:hyperlink r:id="rId12" w:history="1">
        <w:r w:rsidR="00183171" w:rsidRPr="000A7A61">
          <w:rPr>
            <w:rStyle w:val="Hyperlink"/>
            <w:rFonts w:ascii="SimSun" w:hAnsi="SimSun" w:hint="eastAsia"/>
            <w:sz w:val="21"/>
            <w:szCs w:val="22"/>
          </w:rPr>
          <w:t>附件</w:t>
        </w:r>
        <w:r w:rsidR="00183171" w:rsidRPr="000A7A61">
          <w:rPr>
            <w:rStyle w:val="Hyperlink"/>
            <w:rFonts w:ascii="SimSun" w:hAnsi="SimSun"/>
            <w:sz w:val="21"/>
            <w:szCs w:val="22"/>
          </w:rPr>
          <w:t>7</w:t>
        </w:r>
      </w:hyperlink>
      <w:r w:rsidR="00183171" w:rsidRPr="000A7A61">
        <w:rPr>
          <w:rFonts w:ascii="SimSun" w:hAnsi="SimSun" w:hint="eastAsia"/>
          <w:sz w:val="21"/>
          <w:szCs w:val="22"/>
        </w:rPr>
        <w:t>进行，其中载有2018年关于</w:t>
      </w:r>
      <w:r w:rsidR="00183171" w:rsidRPr="0085210B">
        <w:rPr>
          <w:rFonts w:ascii="SimSun" w:hAnsi="SimSun" w:hint="eastAsia"/>
          <w:sz w:val="21"/>
        </w:rPr>
        <w:t>维也纳</w:t>
      </w:r>
      <w:r w:rsidR="00183171" w:rsidRPr="000A7A61">
        <w:rPr>
          <w:rFonts w:ascii="SimSun" w:hAnsi="SimSun" w:hint="eastAsia"/>
          <w:sz w:val="21"/>
          <w:szCs w:val="22"/>
        </w:rPr>
        <w:t>分类未来发展的调查问卷结果。</w:t>
      </w:r>
    </w:p>
    <w:p w:rsidR="000A7A61" w:rsidRPr="000A7A61" w:rsidRDefault="00B64D90"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t>15.</w:t>
      </w:r>
      <w:r w:rsidR="00922A7E" w:rsidRPr="000A7A61">
        <w:rPr>
          <w:rFonts w:ascii="SimSun" w:hAnsi="SimSun"/>
          <w:sz w:val="21"/>
          <w:szCs w:val="22"/>
        </w:rPr>
        <w:tab/>
      </w:r>
      <w:r w:rsidR="00183171" w:rsidRPr="000A7A61">
        <w:rPr>
          <w:rFonts w:ascii="SimSun" w:hAnsi="SimSun" w:hint="eastAsia"/>
          <w:sz w:val="21"/>
          <w:szCs w:val="22"/>
        </w:rPr>
        <w:t>主席请代表们注意这份文件，提出任何补充反馈意见。没有收到进一步的意见。</w:t>
      </w:r>
    </w:p>
    <w:p w:rsidR="000A7A61" w:rsidRPr="0085210B" w:rsidRDefault="00B52B88" w:rsidP="0085210B">
      <w:pPr>
        <w:pStyle w:val="ListParagraph"/>
        <w:keepNext/>
        <w:numPr>
          <w:ilvl w:val="0"/>
          <w:numId w:val="22"/>
        </w:numPr>
        <w:overflowPunct w:val="0"/>
        <w:spacing w:afterLines="50" w:after="120" w:line="340" w:lineRule="atLeast"/>
        <w:ind w:left="567" w:hanging="567"/>
        <w:contextualSpacing w:val="0"/>
        <w:rPr>
          <w:rFonts w:ascii="SimHei" w:eastAsia="SimHei" w:hAnsi="SimHei"/>
          <w:color w:val="000000" w:themeColor="text1"/>
          <w:sz w:val="21"/>
          <w:szCs w:val="22"/>
        </w:rPr>
      </w:pPr>
      <w:r w:rsidRPr="0085210B">
        <w:rPr>
          <w:rFonts w:ascii="SimHei" w:eastAsia="SimHei" w:hAnsi="SimHei" w:hint="eastAsia"/>
          <w:color w:val="000000" w:themeColor="text1"/>
          <w:sz w:val="21"/>
          <w:szCs w:val="22"/>
        </w:rPr>
        <w:t>通过电子论坛提交</w:t>
      </w:r>
      <w:r w:rsidR="002C1932" w:rsidRPr="0085210B">
        <w:rPr>
          <w:rFonts w:ascii="SimHei" w:eastAsia="SimHei" w:hAnsi="SimHei" w:hint="eastAsia"/>
          <w:color w:val="000000" w:themeColor="text1"/>
          <w:sz w:val="21"/>
          <w:szCs w:val="22"/>
        </w:rPr>
        <w:t>提案</w:t>
      </w:r>
      <w:r w:rsidRPr="0085210B">
        <w:rPr>
          <w:rFonts w:ascii="SimHei" w:eastAsia="SimHei" w:hAnsi="SimHei" w:hint="eastAsia"/>
          <w:color w:val="000000" w:themeColor="text1"/>
          <w:sz w:val="21"/>
          <w:szCs w:val="22"/>
        </w:rPr>
        <w:t>的程序</w:t>
      </w:r>
    </w:p>
    <w:p w:rsidR="000A7A61" w:rsidRPr="000A7A61" w:rsidRDefault="00B64D90" w:rsidP="0085210B">
      <w:pPr>
        <w:overflowPunct w:val="0"/>
        <w:spacing w:afterLines="50" w:after="120" w:line="340" w:lineRule="atLeast"/>
        <w:jc w:val="both"/>
        <w:rPr>
          <w:rFonts w:ascii="SimSun" w:hAnsi="SimSun"/>
          <w:sz w:val="21"/>
          <w:szCs w:val="22"/>
        </w:rPr>
      </w:pPr>
      <w:r w:rsidRPr="000A7A61">
        <w:rPr>
          <w:rFonts w:ascii="SimSun" w:hAnsi="SimSun"/>
          <w:sz w:val="21"/>
          <w:szCs w:val="22"/>
        </w:rPr>
        <w:t>16.</w:t>
      </w:r>
      <w:r w:rsidR="00D70035" w:rsidRPr="000A7A61">
        <w:rPr>
          <w:rFonts w:ascii="SimSun" w:hAnsi="SimSun"/>
          <w:sz w:val="21"/>
          <w:szCs w:val="22"/>
        </w:rPr>
        <w:tab/>
      </w:r>
      <w:r w:rsidR="00750CDA" w:rsidRPr="000A7A61">
        <w:rPr>
          <w:rFonts w:ascii="SimSun" w:hAnsi="SimSun" w:hint="eastAsia"/>
          <w:sz w:val="21"/>
          <w:szCs w:val="22"/>
        </w:rPr>
        <w:t>讨论依据项目</w:t>
      </w:r>
      <w:hyperlink r:id="rId13" w:history="1">
        <w:r w:rsidR="00750CDA" w:rsidRPr="000A7A61">
          <w:rPr>
            <w:rStyle w:val="Hyperlink"/>
            <w:rFonts w:ascii="SimSun" w:hAnsi="SimSun"/>
            <w:sz w:val="21"/>
            <w:szCs w:val="22"/>
          </w:rPr>
          <w:t>VE082</w:t>
        </w:r>
      </w:hyperlink>
      <w:r w:rsidR="00750CDA" w:rsidRPr="000A7A61">
        <w:rPr>
          <w:rFonts w:ascii="SimSun" w:hAnsi="SimSun" w:hint="eastAsia"/>
          <w:sz w:val="21"/>
          <w:szCs w:val="22"/>
        </w:rPr>
        <w:t>、</w:t>
      </w:r>
      <w:hyperlink r:id="rId14" w:history="1">
        <w:r w:rsidR="00750CDA" w:rsidRPr="000A7A61">
          <w:rPr>
            <w:rStyle w:val="Hyperlink"/>
            <w:rFonts w:ascii="SimSun" w:hAnsi="SimSun" w:hint="eastAsia"/>
            <w:sz w:val="21"/>
            <w:szCs w:val="22"/>
          </w:rPr>
          <w:t>附件</w:t>
        </w:r>
        <w:r w:rsidR="00750CDA" w:rsidRPr="000A7A61">
          <w:rPr>
            <w:rStyle w:val="Hyperlink"/>
            <w:rFonts w:ascii="SimSun" w:hAnsi="SimSun"/>
            <w:sz w:val="21"/>
            <w:szCs w:val="22"/>
          </w:rPr>
          <w:t>2</w:t>
        </w:r>
      </w:hyperlink>
      <w:r w:rsidR="003005E4" w:rsidRPr="000A7A61">
        <w:rPr>
          <w:rFonts w:ascii="SimSun" w:hAnsi="SimSun" w:hint="eastAsia"/>
          <w:sz w:val="21"/>
          <w:szCs w:val="22"/>
        </w:rPr>
        <w:t>进行，</w:t>
      </w:r>
      <w:r w:rsidR="00750CDA" w:rsidRPr="000A7A61">
        <w:rPr>
          <w:rFonts w:ascii="SimSun" w:hAnsi="SimSun" w:hint="eastAsia"/>
          <w:sz w:val="21"/>
          <w:szCs w:val="22"/>
        </w:rPr>
        <w:t>其中载有国际局关于提交维也纳分类修改提案和以电子方式通过决定的程序</w:t>
      </w:r>
      <w:r w:rsidR="002C1932" w:rsidRPr="000A7A61">
        <w:rPr>
          <w:rFonts w:ascii="SimSun" w:hAnsi="SimSun" w:hint="eastAsia"/>
          <w:sz w:val="21"/>
          <w:szCs w:val="22"/>
        </w:rPr>
        <w:t>提案</w:t>
      </w:r>
      <w:r w:rsidR="00750CDA" w:rsidRPr="000A7A61">
        <w:rPr>
          <w:rFonts w:ascii="SimSun" w:hAnsi="SimSun" w:hint="eastAsia"/>
          <w:sz w:val="21"/>
          <w:szCs w:val="22"/>
        </w:rPr>
        <w:t>。</w:t>
      </w:r>
    </w:p>
    <w:p w:rsidR="000A7A61" w:rsidRPr="000A7A61" w:rsidRDefault="00B64D90"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t>17.</w:t>
      </w:r>
      <w:r w:rsidR="00D70035" w:rsidRPr="000A7A61">
        <w:rPr>
          <w:rFonts w:ascii="SimSun" w:hAnsi="SimSun"/>
          <w:sz w:val="21"/>
          <w:szCs w:val="22"/>
        </w:rPr>
        <w:tab/>
      </w:r>
      <w:r w:rsidR="00750CDA" w:rsidRPr="000A7A61">
        <w:rPr>
          <w:rFonts w:ascii="SimSun" w:hAnsi="SimSun" w:hint="eastAsia"/>
          <w:sz w:val="21"/>
          <w:szCs w:val="22"/>
        </w:rPr>
        <w:t>委员会商定了</w:t>
      </w:r>
      <w:r w:rsidR="003005E4" w:rsidRPr="000A7A61">
        <w:rPr>
          <w:rFonts w:ascii="SimSun" w:hAnsi="SimSun" w:hint="eastAsia"/>
          <w:sz w:val="21"/>
          <w:szCs w:val="22"/>
        </w:rPr>
        <w:t>下列</w:t>
      </w:r>
      <w:r w:rsidR="00750CDA" w:rsidRPr="000A7A61">
        <w:rPr>
          <w:rFonts w:ascii="SimSun" w:hAnsi="SimSun" w:hint="eastAsia"/>
          <w:sz w:val="21"/>
          <w:szCs w:val="22"/>
        </w:rPr>
        <w:t>程序：</w:t>
      </w:r>
    </w:p>
    <w:p w:rsidR="00D70035" w:rsidRPr="000A7A61" w:rsidRDefault="00750CDA"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szCs w:val="22"/>
        </w:rPr>
        <w:t>国际局将发出通函，邀请维也纳联盟成员国的知识产权局在电子论坛上提交维也纳分类的修改提案。提交提案的截止日期将定在会议日期前四至五个月。</w:t>
      </w:r>
    </w:p>
    <w:p w:rsidR="00D70035" w:rsidRPr="000A7A61" w:rsidRDefault="00750CDA"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szCs w:val="22"/>
        </w:rPr>
        <w:t>一旦所有提案都在电子论坛上公布，国际局将为每个提案局设立单独的项目。</w:t>
      </w:r>
    </w:p>
    <w:p w:rsidR="00D70035" w:rsidRPr="000A7A61" w:rsidRDefault="00750CDA"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szCs w:val="22"/>
        </w:rPr>
        <w:lastRenderedPageBreak/>
        <w:t>在提交提案的截止日期之后，将有四周时间让维也纳联盟的成员和国际局就提交的提案发表</w:t>
      </w:r>
      <w:r w:rsidR="0016499F" w:rsidRPr="000A7A61">
        <w:rPr>
          <w:rFonts w:ascii="SimSun" w:hAnsi="SimSun" w:hint="eastAsia"/>
          <w:sz w:val="21"/>
          <w:szCs w:val="22"/>
        </w:rPr>
        <w:t>评论</w:t>
      </w:r>
      <w:r w:rsidRPr="000A7A61">
        <w:rPr>
          <w:rFonts w:ascii="SimSun" w:hAnsi="SimSun" w:hint="eastAsia"/>
          <w:sz w:val="21"/>
          <w:szCs w:val="22"/>
        </w:rPr>
        <w:t>意见。</w:t>
      </w:r>
    </w:p>
    <w:p w:rsidR="00D70035" w:rsidRPr="000A7A61" w:rsidRDefault="0016499F"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szCs w:val="22"/>
        </w:rPr>
        <w:t>提案局</w:t>
      </w:r>
      <w:r w:rsidR="003005E4" w:rsidRPr="000A7A61">
        <w:rPr>
          <w:rFonts w:ascii="SimSun" w:hAnsi="SimSun" w:hint="eastAsia"/>
          <w:sz w:val="21"/>
          <w:szCs w:val="22"/>
        </w:rPr>
        <w:t>接下来</w:t>
      </w:r>
      <w:r w:rsidR="00750CDA" w:rsidRPr="000A7A61">
        <w:rPr>
          <w:rFonts w:ascii="SimSun" w:hAnsi="SimSun" w:hint="eastAsia"/>
          <w:sz w:val="21"/>
          <w:szCs w:val="22"/>
        </w:rPr>
        <w:t>将有两周时间对评论</w:t>
      </w:r>
      <w:r w:rsidRPr="000A7A61">
        <w:rPr>
          <w:rFonts w:ascii="SimSun" w:hAnsi="SimSun" w:hint="eastAsia"/>
          <w:sz w:val="21"/>
          <w:szCs w:val="22"/>
        </w:rPr>
        <w:t>意见</w:t>
      </w:r>
      <w:r w:rsidR="00750CDA" w:rsidRPr="000A7A61">
        <w:rPr>
          <w:rFonts w:ascii="SimSun" w:hAnsi="SimSun" w:hint="eastAsia"/>
          <w:sz w:val="21"/>
          <w:szCs w:val="22"/>
        </w:rPr>
        <w:t>作出回应。在此期间，提案局可以根据</w:t>
      </w:r>
      <w:r w:rsidRPr="000A7A61">
        <w:rPr>
          <w:rFonts w:ascii="SimSun" w:hAnsi="SimSun" w:hint="eastAsia"/>
          <w:sz w:val="21"/>
          <w:szCs w:val="22"/>
        </w:rPr>
        <w:t>收到的</w:t>
      </w:r>
      <w:r w:rsidR="00750CDA" w:rsidRPr="000A7A61">
        <w:rPr>
          <w:rFonts w:ascii="SimSun" w:hAnsi="SimSun" w:hint="eastAsia"/>
          <w:sz w:val="21"/>
          <w:szCs w:val="22"/>
        </w:rPr>
        <w:t>其他</w:t>
      </w:r>
      <w:r w:rsidRPr="000A7A61">
        <w:rPr>
          <w:rFonts w:ascii="SimSun" w:hAnsi="SimSun" w:hint="eastAsia"/>
          <w:sz w:val="21"/>
          <w:szCs w:val="22"/>
        </w:rPr>
        <w:t>局</w:t>
      </w:r>
      <w:r w:rsidR="00750CDA" w:rsidRPr="000A7A61">
        <w:rPr>
          <w:rFonts w:ascii="SimSun" w:hAnsi="SimSun" w:hint="eastAsia"/>
          <w:sz w:val="21"/>
          <w:szCs w:val="22"/>
        </w:rPr>
        <w:t>的意见修改或撤回其任何提案，解释或说明其提案的理由，</w:t>
      </w:r>
      <w:r w:rsidR="003005E4" w:rsidRPr="000A7A61">
        <w:rPr>
          <w:rFonts w:ascii="SimSun" w:hAnsi="SimSun" w:hint="eastAsia"/>
          <w:sz w:val="21"/>
          <w:szCs w:val="22"/>
        </w:rPr>
        <w:t>也可</w:t>
      </w:r>
      <w:r w:rsidR="00750CDA" w:rsidRPr="000A7A61">
        <w:rPr>
          <w:rFonts w:ascii="SimSun" w:hAnsi="SimSun" w:hint="eastAsia"/>
          <w:sz w:val="21"/>
          <w:szCs w:val="22"/>
        </w:rPr>
        <w:t>不作任何反应</w:t>
      </w:r>
      <w:r w:rsidRPr="000A7A61">
        <w:rPr>
          <w:rFonts w:ascii="SimSun" w:hAnsi="SimSun" w:hint="eastAsia"/>
          <w:sz w:val="21"/>
          <w:szCs w:val="22"/>
        </w:rPr>
        <w:t>；</w:t>
      </w:r>
      <w:r w:rsidR="00750CDA" w:rsidRPr="000A7A61">
        <w:rPr>
          <w:rFonts w:ascii="SimSun" w:hAnsi="SimSun" w:hint="eastAsia"/>
          <w:sz w:val="21"/>
          <w:szCs w:val="22"/>
        </w:rPr>
        <w:t>在</w:t>
      </w:r>
      <w:r w:rsidRPr="000A7A61">
        <w:rPr>
          <w:rFonts w:ascii="SimSun" w:hAnsi="SimSun" w:hint="eastAsia"/>
          <w:sz w:val="21"/>
          <w:szCs w:val="22"/>
        </w:rPr>
        <w:t>后一种</w:t>
      </w:r>
      <w:r w:rsidR="00750CDA" w:rsidRPr="000A7A61">
        <w:rPr>
          <w:rFonts w:ascii="SimSun" w:hAnsi="SimSun" w:hint="eastAsia"/>
          <w:sz w:val="21"/>
          <w:szCs w:val="22"/>
        </w:rPr>
        <w:t>情况下，国际局将认为维持原提案。应当注意，在此期间不能提交新提案，即与原提案无关的提案。</w:t>
      </w:r>
    </w:p>
    <w:p w:rsidR="00D70035" w:rsidRPr="000A7A61" w:rsidRDefault="00750CDA"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szCs w:val="22"/>
        </w:rPr>
        <w:t>在上段提到的两周时间后，所有提案</w:t>
      </w:r>
      <w:r w:rsidR="009740CA" w:rsidRPr="000A7A61">
        <w:rPr>
          <w:rFonts w:ascii="SimSun" w:hAnsi="SimSun" w:hint="eastAsia"/>
          <w:sz w:val="21"/>
          <w:szCs w:val="22"/>
        </w:rPr>
        <w:t>（</w:t>
      </w:r>
      <w:r w:rsidRPr="000A7A61">
        <w:rPr>
          <w:rFonts w:ascii="SimSun" w:hAnsi="SimSun" w:hint="eastAsia"/>
          <w:sz w:val="21"/>
          <w:szCs w:val="22"/>
        </w:rPr>
        <w:t>如果</w:t>
      </w:r>
      <w:r w:rsidR="003B6A67" w:rsidRPr="000A7A61">
        <w:rPr>
          <w:rFonts w:ascii="SimSun" w:hAnsi="SimSun" w:hint="eastAsia"/>
          <w:sz w:val="21"/>
          <w:szCs w:val="22"/>
        </w:rPr>
        <w:t>维持</w:t>
      </w:r>
      <w:r w:rsidRPr="000A7A61">
        <w:rPr>
          <w:rFonts w:ascii="SimSun" w:hAnsi="SimSun" w:hint="eastAsia"/>
          <w:sz w:val="21"/>
          <w:szCs w:val="22"/>
        </w:rPr>
        <w:t>原提案，则以原件形式，如果提案</w:t>
      </w:r>
      <w:r w:rsidR="003005E4" w:rsidRPr="000A7A61">
        <w:rPr>
          <w:rFonts w:ascii="SimSun" w:hAnsi="SimSun" w:hint="eastAsia"/>
          <w:sz w:val="21"/>
          <w:szCs w:val="22"/>
        </w:rPr>
        <w:t>局</w:t>
      </w:r>
      <w:r w:rsidRPr="000A7A61">
        <w:rPr>
          <w:rFonts w:ascii="SimSun" w:hAnsi="SimSun" w:hint="eastAsia"/>
          <w:sz w:val="21"/>
          <w:szCs w:val="22"/>
        </w:rPr>
        <w:t>对提案进行修改，则以修改后的形式</w:t>
      </w:r>
      <w:r w:rsidR="009740CA" w:rsidRPr="000A7A61">
        <w:rPr>
          <w:rFonts w:ascii="SimSun" w:hAnsi="SimSun" w:hint="eastAsia"/>
          <w:sz w:val="21"/>
          <w:szCs w:val="22"/>
        </w:rPr>
        <w:t>）</w:t>
      </w:r>
      <w:r w:rsidRPr="000A7A61">
        <w:rPr>
          <w:rFonts w:ascii="SimSun" w:hAnsi="SimSun" w:hint="eastAsia"/>
          <w:sz w:val="21"/>
          <w:szCs w:val="22"/>
        </w:rPr>
        <w:t>将被纳入</w:t>
      </w:r>
      <w:r w:rsidR="009740CA" w:rsidRPr="000A7A61">
        <w:rPr>
          <w:rFonts w:ascii="SimSun" w:hAnsi="SimSun" w:hint="eastAsia"/>
          <w:sz w:val="21"/>
          <w:szCs w:val="22"/>
        </w:rPr>
        <w:t>该</w:t>
      </w:r>
      <w:r w:rsidRPr="000A7A61">
        <w:rPr>
          <w:rFonts w:ascii="SimSun" w:hAnsi="SimSun" w:hint="eastAsia"/>
          <w:sz w:val="21"/>
          <w:szCs w:val="22"/>
        </w:rPr>
        <w:t>届会议的最</w:t>
      </w:r>
      <w:r w:rsidR="009740CA" w:rsidRPr="000A7A61">
        <w:rPr>
          <w:rFonts w:ascii="SimSun" w:hAnsi="SimSun" w:hint="eastAsia"/>
          <w:sz w:val="21"/>
          <w:szCs w:val="22"/>
        </w:rPr>
        <w:t>后</w:t>
      </w:r>
      <w:r w:rsidRPr="000A7A61">
        <w:rPr>
          <w:rFonts w:ascii="SimSun" w:hAnsi="SimSun" w:hint="eastAsia"/>
          <w:sz w:val="21"/>
          <w:szCs w:val="22"/>
        </w:rPr>
        <w:t>工作文件，并由国际局根据提案的原文翻译成英文或法文。根据</w:t>
      </w:r>
      <w:hyperlink r:id="rId15" w:history="1">
        <w:r w:rsidRPr="000A7A61">
          <w:rPr>
            <w:rStyle w:val="Hyperlink"/>
            <w:rFonts w:ascii="SimSun" w:hAnsi="SimSun" w:hint="eastAsia"/>
            <w:sz w:val="21"/>
            <w:szCs w:val="22"/>
          </w:rPr>
          <w:t>《维也纳协定》</w:t>
        </w:r>
      </w:hyperlink>
      <w:r w:rsidRPr="000A7A61">
        <w:rPr>
          <w:rFonts w:ascii="SimSun" w:hAnsi="SimSun" w:hint="eastAsia"/>
          <w:sz w:val="21"/>
          <w:szCs w:val="22"/>
        </w:rPr>
        <w:t>第</w:t>
      </w:r>
      <w:r w:rsidR="009740CA" w:rsidRPr="000A7A61">
        <w:rPr>
          <w:rFonts w:ascii="SimSun" w:hAnsi="SimSun" w:hint="eastAsia"/>
          <w:sz w:val="21"/>
          <w:szCs w:val="22"/>
        </w:rPr>
        <w:t>五条第五款</w:t>
      </w:r>
      <w:r w:rsidRPr="000A7A61">
        <w:rPr>
          <w:rFonts w:ascii="SimSun" w:hAnsi="SimSun" w:hint="eastAsia"/>
          <w:sz w:val="21"/>
          <w:szCs w:val="22"/>
        </w:rPr>
        <w:t>，会议的最后工作文件必须在会议前两个月提供。</w:t>
      </w:r>
    </w:p>
    <w:p w:rsidR="000A7A61" w:rsidRPr="000A7A61" w:rsidRDefault="009740CA" w:rsidP="00871AA5">
      <w:pPr>
        <w:numPr>
          <w:ilvl w:val="1"/>
          <w:numId w:val="23"/>
        </w:numPr>
        <w:tabs>
          <w:tab w:val="clear" w:pos="1134"/>
        </w:tabs>
        <w:spacing w:afterLines="50" w:after="120" w:line="340" w:lineRule="atLeast"/>
        <w:ind w:left="1701" w:hanging="567"/>
        <w:rPr>
          <w:rFonts w:ascii="SimSun" w:hAnsi="SimSun"/>
          <w:sz w:val="21"/>
          <w:szCs w:val="22"/>
        </w:rPr>
      </w:pPr>
      <w:r w:rsidRPr="000A7A61">
        <w:rPr>
          <w:rFonts w:ascii="SimSun" w:hAnsi="SimSun" w:hint="eastAsia"/>
          <w:sz w:val="21"/>
        </w:rPr>
        <w:t>以</w:t>
      </w:r>
      <w:r w:rsidR="00750CDA" w:rsidRPr="000A7A61">
        <w:rPr>
          <w:rFonts w:ascii="SimSun" w:hAnsi="SimSun" w:hint="eastAsia"/>
          <w:sz w:val="21"/>
          <w:szCs w:val="22"/>
        </w:rPr>
        <w:t>2024年11月11日</w:t>
      </w:r>
      <w:r w:rsidRPr="000A7A61">
        <w:rPr>
          <w:rFonts w:ascii="SimSun" w:hAnsi="SimSun" w:hint="eastAsia"/>
          <w:sz w:val="21"/>
          <w:szCs w:val="22"/>
        </w:rPr>
        <w:t>周</w:t>
      </w:r>
      <w:r w:rsidR="00750CDA" w:rsidRPr="000A7A61">
        <w:rPr>
          <w:rFonts w:ascii="SimSun" w:hAnsi="SimSun" w:hint="eastAsia"/>
          <w:sz w:val="21"/>
          <w:szCs w:val="22"/>
        </w:rPr>
        <w:t>一开始的</w:t>
      </w:r>
      <w:r w:rsidRPr="000A7A61">
        <w:rPr>
          <w:rFonts w:ascii="SimSun" w:hAnsi="SimSun" w:hint="eastAsia"/>
          <w:sz w:val="21"/>
          <w:szCs w:val="22"/>
        </w:rPr>
        <w:t>专家委员会</w:t>
      </w:r>
      <w:r w:rsidR="00750CDA" w:rsidRPr="000A7A61">
        <w:rPr>
          <w:rFonts w:ascii="SimSun" w:hAnsi="SimSun" w:hint="eastAsia"/>
          <w:sz w:val="21"/>
          <w:szCs w:val="22"/>
        </w:rPr>
        <w:t>会议的基本日程安排</w:t>
      </w:r>
      <w:r w:rsidRPr="000A7A61">
        <w:rPr>
          <w:rFonts w:ascii="SimSun" w:hAnsi="SimSun" w:hint="eastAsia"/>
          <w:sz w:val="21"/>
          <w:szCs w:val="22"/>
        </w:rPr>
        <w:t>为例：</w:t>
      </w:r>
    </w:p>
    <w:p w:rsidR="00750CDA" w:rsidRPr="000A7A61" w:rsidRDefault="00750CDA" w:rsidP="00871AA5">
      <w:pPr>
        <w:spacing w:afterLines="50" w:after="120" w:line="340" w:lineRule="atLeast"/>
        <w:ind w:left="1701"/>
        <w:contextualSpacing/>
        <w:rPr>
          <w:rFonts w:ascii="SimSun" w:hAnsi="SimSun"/>
          <w:sz w:val="21"/>
          <w:szCs w:val="22"/>
        </w:rPr>
      </w:pPr>
      <w:r w:rsidRPr="000A7A61">
        <w:rPr>
          <w:rFonts w:ascii="SimSun" w:hAnsi="SimSun" w:hint="eastAsia"/>
          <w:sz w:val="21"/>
          <w:szCs w:val="22"/>
        </w:rPr>
        <w:t>在电子论坛上提交提案的截止日期：2024年6月30日</w:t>
      </w:r>
    </w:p>
    <w:p w:rsidR="00750CDA" w:rsidRPr="000A7A61" w:rsidRDefault="00750CDA" w:rsidP="00871AA5">
      <w:pPr>
        <w:spacing w:afterLines="50" w:after="120" w:line="340" w:lineRule="atLeast"/>
        <w:ind w:left="1701"/>
        <w:contextualSpacing/>
        <w:rPr>
          <w:rFonts w:ascii="SimSun" w:hAnsi="SimSun"/>
          <w:sz w:val="21"/>
          <w:szCs w:val="22"/>
        </w:rPr>
      </w:pPr>
      <w:r w:rsidRPr="000A7A61">
        <w:rPr>
          <w:rFonts w:ascii="SimSun" w:hAnsi="SimSun" w:hint="eastAsia"/>
          <w:sz w:val="21"/>
          <w:szCs w:val="22"/>
        </w:rPr>
        <w:t>评论期</w:t>
      </w:r>
      <w:r w:rsidR="009740CA" w:rsidRPr="000A7A61">
        <w:rPr>
          <w:rFonts w:ascii="SimSun" w:hAnsi="SimSun" w:hint="eastAsia"/>
          <w:sz w:val="21"/>
          <w:szCs w:val="22"/>
        </w:rPr>
        <w:t>：</w:t>
      </w:r>
      <w:r w:rsidRPr="000A7A61">
        <w:rPr>
          <w:rFonts w:ascii="SimSun" w:hAnsi="SimSun" w:hint="eastAsia"/>
          <w:sz w:val="21"/>
          <w:szCs w:val="22"/>
        </w:rPr>
        <w:t>2024年7月1日至31日</w:t>
      </w:r>
    </w:p>
    <w:p w:rsidR="00750CDA" w:rsidRPr="000A7A61" w:rsidRDefault="00750CDA" w:rsidP="00871AA5">
      <w:pPr>
        <w:spacing w:afterLines="50" w:after="120" w:line="340" w:lineRule="atLeast"/>
        <w:ind w:left="1701"/>
        <w:contextualSpacing/>
        <w:rPr>
          <w:rFonts w:ascii="SimSun" w:hAnsi="SimSun"/>
          <w:sz w:val="21"/>
          <w:szCs w:val="22"/>
        </w:rPr>
      </w:pPr>
      <w:r w:rsidRPr="000A7A61">
        <w:rPr>
          <w:rFonts w:ascii="SimSun" w:hAnsi="SimSun" w:hint="eastAsia"/>
          <w:sz w:val="21"/>
          <w:szCs w:val="22"/>
        </w:rPr>
        <w:t>对意见作出</w:t>
      </w:r>
      <w:r w:rsidR="009740CA" w:rsidRPr="000A7A61">
        <w:rPr>
          <w:rFonts w:ascii="SimSun" w:hAnsi="SimSun" w:hint="eastAsia"/>
          <w:sz w:val="21"/>
          <w:szCs w:val="22"/>
        </w:rPr>
        <w:t>回应</w:t>
      </w:r>
      <w:r w:rsidRPr="000A7A61">
        <w:rPr>
          <w:rFonts w:ascii="SimSun" w:hAnsi="SimSun" w:hint="eastAsia"/>
          <w:sz w:val="21"/>
          <w:szCs w:val="22"/>
        </w:rPr>
        <w:t>的期</w:t>
      </w:r>
      <w:r w:rsidR="009740CA" w:rsidRPr="000A7A61">
        <w:rPr>
          <w:rFonts w:ascii="SimSun" w:hAnsi="SimSun" w:hint="eastAsia"/>
          <w:sz w:val="21"/>
          <w:szCs w:val="22"/>
        </w:rPr>
        <w:t>间：</w:t>
      </w:r>
      <w:r w:rsidRPr="000A7A61">
        <w:rPr>
          <w:rFonts w:ascii="SimSun" w:hAnsi="SimSun" w:hint="eastAsia"/>
          <w:sz w:val="21"/>
          <w:szCs w:val="22"/>
        </w:rPr>
        <w:t>2024年8月1日至15日</w:t>
      </w:r>
    </w:p>
    <w:p w:rsidR="00750CDA" w:rsidRPr="000A7A61" w:rsidRDefault="00750CDA" w:rsidP="00871AA5">
      <w:pPr>
        <w:spacing w:afterLines="50" w:after="120" w:line="340" w:lineRule="atLeast"/>
        <w:ind w:left="1701"/>
        <w:contextualSpacing/>
        <w:rPr>
          <w:rFonts w:ascii="SimSun" w:hAnsi="SimSun"/>
          <w:sz w:val="21"/>
          <w:szCs w:val="22"/>
        </w:rPr>
      </w:pPr>
      <w:r w:rsidRPr="000A7A61">
        <w:rPr>
          <w:rFonts w:ascii="SimSun" w:hAnsi="SimSun" w:hint="eastAsia"/>
          <w:sz w:val="21"/>
          <w:szCs w:val="22"/>
        </w:rPr>
        <w:t>翻译提案和</w:t>
      </w:r>
      <w:r w:rsidR="009740CA" w:rsidRPr="000A7A61">
        <w:rPr>
          <w:rFonts w:ascii="SimSun" w:hAnsi="SimSun" w:hint="eastAsia"/>
          <w:sz w:val="21"/>
          <w:szCs w:val="22"/>
        </w:rPr>
        <w:t>编拟</w:t>
      </w:r>
      <w:r w:rsidRPr="000A7A61">
        <w:rPr>
          <w:rFonts w:ascii="SimSun" w:hAnsi="SimSun" w:hint="eastAsia"/>
          <w:sz w:val="21"/>
          <w:szCs w:val="22"/>
        </w:rPr>
        <w:t>最后工作文件</w:t>
      </w:r>
      <w:r w:rsidR="009740CA" w:rsidRPr="000A7A61">
        <w:rPr>
          <w:rFonts w:ascii="SimSun" w:hAnsi="SimSun" w:hint="eastAsia"/>
          <w:sz w:val="21"/>
          <w:szCs w:val="22"/>
        </w:rPr>
        <w:t>的期间：</w:t>
      </w:r>
      <w:r w:rsidRPr="000A7A61">
        <w:rPr>
          <w:rFonts w:ascii="SimSun" w:hAnsi="SimSun" w:hint="eastAsia"/>
          <w:sz w:val="21"/>
          <w:szCs w:val="22"/>
        </w:rPr>
        <w:t>2024年8月16日至9月6日</w:t>
      </w:r>
    </w:p>
    <w:p w:rsidR="000A7A61" w:rsidRPr="000A7A61" w:rsidRDefault="00750CDA" w:rsidP="00871AA5">
      <w:pPr>
        <w:spacing w:afterLines="50" w:after="120" w:line="340" w:lineRule="atLeast"/>
        <w:ind w:left="1701"/>
        <w:rPr>
          <w:rFonts w:ascii="SimSun" w:hAnsi="SimSun"/>
          <w:sz w:val="21"/>
          <w:szCs w:val="22"/>
        </w:rPr>
      </w:pPr>
      <w:r w:rsidRPr="000A7A61">
        <w:rPr>
          <w:rFonts w:ascii="SimSun" w:hAnsi="SimSun" w:hint="eastAsia"/>
          <w:sz w:val="21"/>
          <w:szCs w:val="22"/>
        </w:rPr>
        <w:t>在电子论坛上</w:t>
      </w:r>
      <w:r w:rsidR="009740CA" w:rsidRPr="000A7A61">
        <w:rPr>
          <w:rFonts w:ascii="SimSun" w:hAnsi="SimSun" w:hint="eastAsia"/>
          <w:sz w:val="21"/>
          <w:szCs w:val="22"/>
        </w:rPr>
        <w:t>发布</w:t>
      </w:r>
      <w:r w:rsidRPr="000A7A61">
        <w:rPr>
          <w:rFonts w:ascii="SimSun" w:hAnsi="SimSun" w:hint="eastAsia"/>
          <w:sz w:val="21"/>
          <w:szCs w:val="22"/>
        </w:rPr>
        <w:t>最后工作文件的截止日期</w:t>
      </w:r>
      <w:r w:rsidR="009740CA" w:rsidRPr="000A7A61">
        <w:rPr>
          <w:rFonts w:ascii="SimSun" w:hAnsi="SimSun" w:hint="eastAsia"/>
          <w:sz w:val="21"/>
          <w:szCs w:val="22"/>
        </w:rPr>
        <w:t>：</w:t>
      </w:r>
      <w:r w:rsidRPr="000A7A61">
        <w:rPr>
          <w:rFonts w:ascii="SimSun" w:hAnsi="SimSun" w:hint="eastAsia"/>
          <w:sz w:val="21"/>
          <w:szCs w:val="22"/>
        </w:rPr>
        <w:t>2024年9月11日。</w:t>
      </w:r>
    </w:p>
    <w:p w:rsidR="000A7A61" w:rsidRPr="0085210B" w:rsidRDefault="00B52B88" w:rsidP="0085210B">
      <w:pPr>
        <w:pStyle w:val="ListParagraph"/>
        <w:keepNext/>
        <w:numPr>
          <w:ilvl w:val="0"/>
          <w:numId w:val="22"/>
        </w:numPr>
        <w:overflowPunct w:val="0"/>
        <w:spacing w:afterLines="50" w:after="120" w:line="340" w:lineRule="atLeast"/>
        <w:ind w:left="567" w:hanging="567"/>
        <w:contextualSpacing w:val="0"/>
        <w:rPr>
          <w:rFonts w:ascii="SimHei" w:eastAsia="SimHei" w:hAnsi="SimHei"/>
          <w:color w:val="000000" w:themeColor="text1"/>
          <w:sz w:val="21"/>
          <w:szCs w:val="22"/>
        </w:rPr>
      </w:pPr>
      <w:r w:rsidRPr="0085210B">
        <w:rPr>
          <w:rFonts w:ascii="SimHei" w:eastAsia="SimHei" w:hAnsi="SimHei" w:hint="eastAsia"/>
          <w:color w:val="000000" w:themeColor="text1"/>
          <w:sz w:val="21"/>
          <w:szCs w:val="22"/>
        </w:rPr>
        <w:t>专家委员会届会的周期</w:t>
      </w:r>
    </w:p>
    <w:p w:rsidR="000A7A61" w:rsidRPr="000A7A61" w:rsidRDefault="00B64D90" w:rsidP="0085210B">
      <w:pPr>
        <w:overflowPunct w:val="0"/>
        <w:spacing w:afterLines="50" w:after="120" w:line="340" w:lineRule="atLeast"/>
        <w:jc w:val="both"/>
        <w:rPr>
          <w:rFonts w:ascii="SimSun" w:hAnsi="SimSun"/>
          <w:sz w:val="21"/>
          <w:szCs w:val="22"/>
        </w:rPr>
      </w:pPr>
      <w:r w:rsidRPr="000A7A61">
        <w:rPr>
          <w:rFonts w:ascii="SimSun" w:hAnsi="SimSun"/>
          <w:sz w:val="21"/>
          <w:szCs w:val="22"/>
        </w:rPr>
        <w:t>18.</w:t>
      </w:r>
      <w:r w:rsidR="00FB26A8" w:rsidRPr="000A7A61">
        <w:rPr>
          <w:rFonts w:ascii="SimSun" w:hAnsi="SimSun"/>
          <w:sz w:val="21"/>
          <w:szCs w:val="22"/>
        </w:rPr>
        <w:tab/>
      </w:r>
      <w:r w:rsidR="000A4B3B" w:rsidRPr="000A7A61">
        <w:rPr>
          <w:rFonts w:ascii="SimSun" w:hAnsi="SimSun" w:hint="eastAsia"/>
          <w:sz w:val="21"/>
          <w:szCs w:val="22"/>
        </w:rPr>
        <w:t>讨论</w:t>
      </w:r>
      <w:r w:rsidR="000A4B3B" w:rsidRPr="0085210B">
        <w:rPr>
          <w:rFonts w:ascii="SimSun" w:hAnsi="SimSun" w:hint="eastAsia"/>
          <w:sz w:val="21"/>
        </w:rPr>
        <w:t>依据</w:t>
      </w:r>
      <w:r w:rsidR="000A4B3B" w:rsidRPr="000A7A61">
        <w:rPr>
          <w:rFonts w:ascii="SimSun" w:hAnsi="SimSun" w:hint="eastAsia"/>
          <w:sz w:val="21"/>
          <w:szCs w:val="22"/>
        </w:rPr>
        <w:t>项目</w:t>
      </w:r>
      <w:hyperlink r:id="rId16" w:history="1">
        <w:r w:rsidR="000A4B3B" w:rsidRPr="000A7A61">
          <w:rPr>
            <w:rStyle w:val="Hyperlink"/>
            <w:rFonts w:ascii="SimSun" w:hAnsi="SimSun"/>
            <w:sz w:val="21"/>
            <w:szCs w:val="22"/>
          </w:rPr>
          <w:t>VE082</w:t>
        </w:r>
      </w:hyperlink>
      <w:r w:rsidR="000A4B3B" w:rsidRPr="000A7A61">
        <w:rPr>
          <w:rFonts w:ascii="SimSun" w:hAnsi="SimSun" w:hint="eastAsia"/>
          <w:sz w:val="21"/>
          <w:szCs w:val="22"/>
        </w:rPr>
        <w:t>、</w:t>
      </w:r>
      <w:hyperlink r:id="rId17" w:history="1">
        <w:r w:rsidR="000A4B3B" w:rsidRPr="000A7A61">
          <w:rPr>
            <w:rStyle w:val="Hyperlink"/>
            <w:rFonts w:ascii="SimSun" w:hAnsi="SimSun" w:hint="eastAsia"/>
            <w:sz w:val="21"/>
            <w:szCs w:val="22"/>
          </w:rPr>
          <w:t>附件</w:t>
        </w:r>
        <w:r w:rsidR="000A4B3B" w:rsidRPr="000A7A61">
          <w:rPr>
            <w:rStyle w:val="Hyperlink"/>
            <w:rFonts w:ascii="SimSun" w:hAnsi="SimSun"/>
            <w:sz w:val="21"/>
            <w:szCs w:val="22"/>
          </w:rPr>
          <w:t>3</w:t>
        </w:r>
      </w:hyperlink>
      <w:r w:rsidR="000A4B3B" w:rsidRPr="000A7A61">
        <w:rPr>
          <w:rFonts w:ascii="SimSun" w:hAnsi="SimSun" w:hint="eastAsia"/>
          <w:sz w:val="21"/>
          <w:szCs w:val="22"/>
        </w:rPr>
        <w:t>进行</w:t>
      </w:r>
      <w:r w:rsidR="003D2577" w:rsidRPr="000A7A61">
        <w:rPr>
          <w:rFonts w:ascii="SimSun" w:hAnsi="SimSun" w:hint="eastAsia"/>
          <w:sz w:val="21"/>
          <w:szCs w:val="22"/>
        </w:rPr>
        <w:t>，涉及专家委员会届会的周期</w:t>
      </w:r>
      <w:r w:rsidR="000A4B3B" w:rsidRPr="000A7A61">
        <w:rPr>
          <w:rFonts w:ascii="SimSun" w:hAnsi="SimSun" w:hint="eastAsia"/>
          <w:sz w:val="21"/>
          <w:szCs w:val="22"/>
        </w:rPr>
        <w:t>。</w:t>
      </w:r>
    </w:p>
    <w:p w:rsidR="000A7A61" w:rsidRPr="000A7A61" w:rsidRDefault="00B64D90"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t>19.</w:t>
      </w:r>
      <w:r w:rsidR="00FB26A8" w:rsidRPr="000A7A61">
        <w:rPr>
          <w:rFonts w:ascii="SimSun" w:hAnsi="SimSun"/>
          <w:sz w:val="21"/>
          <w:szCs w:val="22"/>
        </w:rPr>
        <w:tab/>
      </w:r>
      <w:r w:rsidR="000A4B3B" w:rsidRPr="000A7A61">
        <w:rPr>
          <w:rFonts w:ascii="SimSun" w:hAnsi="SimSun" w:hint="eastAsia"/>
          <w:sz w:val="21"/>
          <w:szCs w:val="22"/>
        </w:rPr>
        <w:t>委员会商定，作为一种尝试，将在三年后举行下一届会议，</w:t>
      </w:r>
      <w:r w:rsidR="003D2577" w:rsidRPr="000A7A61">
        <w:rPr>
          <w:rFonts w:ascii="SimSun" w:hAnsi="SimSun" w:hint="eastAsia"/>
          <w:sz w:val="21"/>
          <w:szCs w:val="22"/>
        </w:rPr>
        <w:t>但</w:t>
      </w:r>
      <w:r w:rsidR="000A4B3B" w:rsidRPr="000A7A61">
        <w:rPr>
          <w:rFonts w:ascii="SimSun" w:hAnsi="SimSun" w:hint="eastAsia"/>
          <w:sz w:val="21"/>
          <w:szCs w:val="22"/>
        </w:rPr>
        <w:t>保留在必要时修改届会周期的可能性。</w:t>
      </w:r>
    </w:p>
    <w:p w:rsidR="000A7A61" w:rsidRPr="00D41334" w:rsidRDefault="00B52B88"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专家委员会的下届会议</w:t>
      </w:r>
    </w:p>
    <w:p w:rsidR="000A7A61" w:rsidRPr="000A7A61" w:rsidRDefault="00B64D90" w:rsidP="0085210B">
      <w:pPr>
        <w:overflowPunct w:val="0"/>
        <w:spacing w:afterLines="50" w:after="120" w:line="340" w:lineRule="atLeast"/>
        <w:ind w:left="567"/>
        <w:jc w:val="both"/>
        <w:rPr>
          <w:rFonts w:ascii="SimSun" w:hAnsi="SimSun"/>
          <w:sz w:val="21"/>
          <w:szCs w:val="22"/>
        </w:rPr>
      </w:pPr>
      <w:r w:rsidRPr="000A7A61">
        <w:rPr>
          <w:rFonts w:ascii="SimSun" w:hAnsi="SimSun"/>
          <w:sz w:val="21"/>
          <w:szCs w:val="22"/>
        </w:rPr>
        <w:t>20.</w:t>
      </w:r>
      <w:r w:rsidR="00511E07" w:rsidRPr="000A7A61">
        <w:rPr>
          <w:rFonts w:ascii="SimSun" w:hAnsi="SimSun"/>
          <w:sz w:val="21"/>
          <w:szCs w:val="22"/>
        </w:rPr>
        <w:tab/>
      </w:r>
      <w:r w:rsidR="00B52B88" w:rsidRPr="000A7A61">
        <w:rPr>
          <w:rFonts w:ascii="SimSun" w:hAnsi="SimSun" w:hint="eastAsia"/>
          <w:sz w:val="21"/>
          <w:szCs w:val="22"/>
        </w:rPr>
        <w:t>委员会</w:t>
      </w:r>
      <w:r w:rsidR="000A4B3B" w:rsidRPr="000A7A61">
        <w:rPr>
          <w:rFonts w:ascii="SimSun" w:hAnsi="SimSun" w:hint="eastAsia"/>
          <w:sz w:val="21"/>
          <w:szCs w:val="22"/>
        </w:rPr>
        <w:t>商定</w:t>
      </w:r>
      <w:r w:rsidR="00B52B88" w:rsidRPr="000A7A61">
        <w:rPr>
          <w:rFonts w:ascii="SimSun" w:hAnsi="SimSun" w:hint="eastAsia"/>
          <w:sz w:val="21"/>
          <w:szCs w:val="22"/>
        </w:rPr>
        <w:t>，</w:t>
      </w:r>
      <w:r w:rsidR="000A4B3B" w:rsidRPr="000A7A61">
        <w:rPr>
          <w:rFonts w:ascii="SimSun" w:hAnsi="SimSun" w:hint="eastAsia"/>
          <w:sz w:val="21"/>
          <w:szCs w:val="22"/>
        </w:rPr>
        <w:t>下一届（第九届）</w:t>
      </w:r>
      <w:r w:rsidR="00B52B88" w:rsidRPr="000A7A61">
        <w:rPr>
          <w:rFonts w:ascii="SimSun" w:hAnsi="SimSun" w:hint="eastAsia"/>
          <w:sz w:val="21"/>
          <w:szCs w:val="22"/>
        </w:rPr>
        <w:t>会议将于202</w:t>
      </w:r>
      <w:r w:rsidR="000A4B3B" w:rsidRPr="000A7A61">
        <w:rPr>
          <w:rFonts w:ascii="SimSun" w:hAnsi="SimSun" w:hint="eastAsia"/>
          <w:sz w:val="21"/>
          <w:szCs w:val="22"/>
        </w:rPr>
        <w:t>4</w:t>
      </w:r>
      <w:r w:rsidR="00B52B88" w:rsidRPr="000A7A61">
        <w:rPr>
          <w:rFonts w:ascii="SimSun" w:hAnsi="SimSun" w:hint="eastAsia"/>
          <w:sz w:val="21"/>
          <w:szCs w:val="22"/>
        </w:rPr>
        <w:t>年</w:t>
      </w:r>
      <w:r w:rsidR="000A4B3B" w:rsidRPr="000A7A61">
        <w:rPr>
          <w:rFonts w:ascii="SimSun" w:hAnsi="SimSun" w:hint="eastAsia"/>
          <w:sz w:val="21"/>
          <w:szCs w:val="22"/>
        </w:rPr>
        <w:t>下半年举行</w:t>
      </w:r>
      <w:r w:rsidR="00B52B88" w:rsidRPr="000A7A61">
        <w:rPr>
          <w:rFonts w:ascii="SimSun" w:hAnsi="SimSun" w:hint="eastAsia"/>
          <w:sz w:val="21"/>
          <w:szCs w:val="22"/>
        </w:rPr>
        <w:t>。</w:t>
      </w:r>
    </w:p>
    <w:p w:rsidR="000A7A61" w:rsidRPr="00D41334" w:rsidRDefault="00B52B88" w:rsidP="00D41334">
      <w:pPr>
        <w:keepNext/>
        <w:overflowPunct w:val="0"/>
        <w:spacing w:beforeLines="100" w:before="240" w:afterLines="50" w:after="120" w:line="340" w:lineRule="atLeast"/>
        <w:rPr>
          <w:rFonts w:ascii="SimHei" w:eastAsia="SimHei" w:hAnsi="SimHei"/>
          <w:sz w:val="21"/>
        </w:rPr>
      </w:pPr>
      <w:r w:rsidRPr="00D41334">
        <w:rPr>
          <w:rFonts w:ascii="SimHei" w:eastAsia="SimHei" w:hAnsi="SimHei" w:hint="eastAsia"/>
          <w:sz w:val="21"/>
        </w:rPr>
        <w:t>会议闭幕</w:t>
      </w:r>
    </w:p>
    <w:p w:rsidR="000A7A61" w:rsidRPr="000A7A61" w:rsidRDefault="00B64D90" w:rsidP="0085210B">
      <w:pPr>
        <w:overflowPunct w:val="0"/>
        <w:spacing w:afterLines="50" w:after="120" w:line="340" w:lineRule="atLeast"/>
        <w:jc w:val="both"/>
        <w:rPr>
          <w:rFonts w:ascii="SimSun" w:hAnsi="SimSun"/>
          <w:sz w:val="21"/>
          <w:szCs w:val="22"/>
        </w:rPr>
      </w:pPr>
      <w:r w:rsidRPr="000A7A61">
        <w:rPr>
          <w:rFonts w:ascii="SimSun" w:hAnsi="SimSun"/>
          <w:sz w:val="21"/>
          <w:szCs w:val="22"/>
        </w:rPr>
        <w:t>21.</w:t>
      </w:r>
      <w:r w:rsidR="00A713CD" w:rsidRPr="000A7A61">
        <w:rPr>
          <w:rFonts w:ascii="SimSun" w:hAnsi="SimSun"/>
          <w:sz w:val="21"/>
          <w:szCs w:val="22"/>
        </w:rPr>
        <w:tab/>
      </w:r>
      <w:r w:rsidR="00B52B88" w:rsidRPr="000A7A61">
        <w:rPr>
          <w:rFonts w:ascii="SimSun" w:hAnsi="SimSun" w:hint="eastAsia"/>
          <w:sz w:val="21"/>
          <w:szCs w:val="22"/>
        </w:rPr>
        <w:t>主席宣布会议</w:t>
      </w:r>
      <w:r w:rsidR="00B52B88" w:rsidRPr="0085210B">
        <w:rPr>
          <w:rFonts w:ascii="SimSun" w:hAnsi="SimSun" w:hint="eastAsia"/>
          <w:sz w:val="21"/>
        </w:rPr>
        <w:t>闭幕</w:t>
      </w:r>
      <w:r w:rsidR="00B52B88" w:rsidRPr="000A7A61">
        <w:rPr>
          <w:rFonts w:ascii="SimSun" w:hAnsi="SimSun" w:hint="eastAsia"/>
          <w:sz w:val="21"/>
          <w:szCs w:val="22"/>
        </w:rPr>
        <w:t>。</w:t>
      </w:r>
    </w:p>
    <w:p w:rsidR="000A7A61" w:rsidRPr="004B22D5" w:rsidRDefault="007C14A2" w:rsidP="004B22D5">
      <w:pPr>
        <w:pStyle w:val="Endofdocument"/>
        <w:overflowPunct w:val="0"/>
        <w:spacing w:afterLines="50" w:line="340" w:lineRule="atLeast"/>
        <w:contextualSpacing w:val="0"/>
        <w:jc w:val="both"/>
        <w:rPr>
          <w:rFonts w:ascii="KaiTi" w:eastAsia="KaiTi" w:hAnsi="KaiTi"/>
          <w:sz w:val="21"/>
          <w:szCs w:val="22"/>
          <w:lang w:eastAsia="zh-CN"/>
        </w:rPr>
      </w:pPr>
      <w:r w:rsidRPr="004B22D5">
        <w:rPr>
          <w:rFonts w:ascii="KaiTi" w:eastAsia="KaiTi" w:hAnsi="KaiTi"/>
          <w:sz w:val="21"/>
          <w:szCs w:val="22"/>
          <w:lang w:eastAsia="zh-CN"/>
        </w:rPr>
        <w:t>22.</w:t>
      </w:r>
      <w:r w:rsidRPr="004B22D5">
        <w:rPr>
          <w:rFonts w:ascii="KaiTi" w:eastAsia="KaiTi" w:hAnsi="KaiTi"/>
          <w:sz w:val="21"/>
          <w:szCs w:val="22"/>
          <w:lang w:eastAsia="zh-CN"/>
        </w:rPr>
        <w:tab/>
      </w:r>
      <w:r w:rsidR="00B52B88" w:rsidRPr="004B22D5">
        <w:rPr>
          <w:rFonts w:ascii="KaiTi" w:eastAsia="KaiTi" w:hAnsi="KaiTi" w:cs="Microsoft YaHei" w:hint="eastAsia"/>
          <w:sz w:val="21"/>
          <w:szCs w:val="22"/>
          <w:lang w:eastAsia="zh-CN"/>
        </w:rPr>
        <w:t>专家委员会于</w:t>
      </w:r>
      <w:r w:rsidR="00B52B88" w:rsidRPr="004B22D5">
        <w:rPr>
          <w:rFonts w:ascii="KaiTi" w:eastAsia="KaiTi" w:hAnsi="KaiTi" w:hint="eastAsia"/>
          <w:sz w:val="21"/>
          <w:szCs w:val="22"/>
          <w:lang w:eastAsia="zh-CN"/>
        </w:rPr>
        <w:t>20</w:t>
      </w:r>
      <w:r w:rsidR="00605481" w:rsidRPr="004B22D5">
        <w:rPr>
          <w:rFonts w:ascii="KaiTi" w:eastAsia="KaiTi" w:hAnsi="KaiTi" w:hint="eastAsia"/>
          <w:sz w:val="21"/>
          <w:szCs w:val="22"/>
          <w:lang w:eastAsia="zh-CN"/>
        </w:rPr>
        <w:t>21</w:t>
      </w:r>
      <w:r w:rsidR="00B52B88" w:rsidRPr="004B22D5">
        <w:rPr>
          <w:rFonts w:ascii="KaiTi" w:eastAsia="KaiTi" w:hAnsi="KaiTi" w:cs="Microsoft YaHei" w:hint="eastAsia"/>
          <w:sz w:val="21"/>
          <w:szCs w:val="22"/>
          <w:lang w:eastAsia="zh-CN"/>
        </w:rPr>
        <w:t>年</w:t>
      </w:r>
      <w:r w:rsidR="00605481" w:rsidRPr="004B22D5">
        <w:rPr>
          <w:rFonts w:ascii="KaiTi" w:eastAsia="KaiTi" w:hAnsi="KaiTi" w:cs="Microsoft YaHei" w:hint="eastAsia"/>
          <w:sz w:val="21"/>
          <w:szCs w:val="22"/>
          <w:lang w:eastAsia="zh-CN"/>
        </w:rPr>
        <w:t>3</w:t>
      </w:r>
      <w:r w:rsidR="00B52B88" w:rsidRPr="004B22D5">
        <w:rPr>
          <w:rFonts w:ascii="KaiTi" w:eastAsia="KaiTi" w:hAnsi="KaiTi" w:cs="Microsoft YaHei" w:hint="eastAsia"/>
          <w:sz w:val="21"/>
          <w:szCs w:val="22"/>
          <w:lang w:eastAsia="zh-CN"/>
        </w:rPr>
        <w:t>月</w:t>
      </w:r>
      <w:r w:rsidR="00B52B88" w:rsidRPr="004B22D5">
        <w:rPr>
          <w:rFonts w:ascii="KaiTi" w:eastAsia="KaiTi" w:hAnsi="KaiTi" w:hint="eastAsia"/>
          <w:sz w:val="21"/>
          <w:szCs w:val="22"/>
          <w:lang w:eastAsia="zh-CN"/>
        </w:rPr>
        <w:t>1</w:t>
      </w:r>
      <w:r w:rsidR="00605481" w:rsidRPr="004B22D5">
        <w:rPr>
          <w:rFonts w:ascii="KaiTi" w:eastAsia="KaiTi" w:hAnsi="KaiTi" w:hint="eastAsia"/>
          <w:sz w:val="21"/>
          <w:szCs w:val="22"/>
          <w:lang w:eastAsia="zh-CN"/>
        </w:rPr>
        <w:t>5</w:t>
      </w:r>
      <w:r w:rsidR="00B52B88" w:rsidRPr="004B22D5">
        <w:rPr>
          <w:rFonts w:ascii="KaiTi" w:eastAsia="KaiTi" w:hAnsi="KaiTi" w:cs="Microsoft YaHei" w:hint="eastAsia"/>
          <w:sz w:val="21"/>
          <w:szCs w:val="22"/>
          <w:lang w:eastAsia="zh-CN"/>
        </w:rPr>
        <w:t>日通过电子方式一致通过了本报告。</w:t>
      </w:r>
    </w:p>
    <w:p w:rsidR="00A713CD" w:rsidRPr="004B22D5" w:rsidRDefault="00A713CD" w:rsidP="004B22D5">
      <w:pPr>
        <w:pStyle w:val="Endofdocument"/>
        <w:overflowPunct w:val="0"/>
        <w:spacing w:before="720" w:afterLines="50" w:line="340" w:lineRule="atLeast"/>
        <w:contextualSpacing w:val="0"/>
        <w:rPr>
          <w:rFonts w:ascii="KaiTi" w:eastAsia="KaiTi" w:hAnsi="KaiTi"/>
          <w:sz w:val="21"/>
          <w:szCs w:val="22"/>
        </w:rPr>
      </w:pPr>
      <w:r w:rsidRPr="004B22D5">
        <w:rPr>
          <w:rFonts w:ascii="KaiTi" w:eastAsia="KaiTi" w:hAnsi="KaiTi"/>
          <w:sz w:val="21"/>
          <w:szCs w:val="22"/>
        </w:rPr>
        <w:t>[</w:t>
      </w:r>
      <w:r w:rsidR="00605481" w:rsidRPr="004B22D5">
        <w:rPr>
          <w:rFonts w:ascii="KaiTi" w:eastAsia="KaiTi" w:hAnsi="KaiTi" w:hint="eastAsia"/>
          <w:sz w:val="21"/>
          <w:szCs w:val="22"/>
          <w:lang w:eastAsia="zh-CN"/>
        </w:rPr>
        <w:t>后接附件</w:t>
      </w:r>
      <w:r w:rsidRPr="004B22D5">
        <w:rPr>
          <w:rFonts w:ascii="KaiTi" w:eastAsia="KaiTi" w:hAnsi="KaiTi"/>
          <w:sz w:val="21"/>
          <w:szCs w:val="22"/>
        </w:rPr>
        <w:t>]</w:t>
      </w:r>
    </w:p>
    <w:sectPr w:rsidR="00A713CD" w:rsidRPr="004B22D5" w:rsidSect="003E122D">
      <w:headerReference w:type="even" r:id="rId18"/>
      <w:headerReference w:type="default" r:id="rId19"/>
      <w:footerReference w:type="even" r:id="rId20"/>
      <w:footerReference w:type="defaul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EB" w:rsidRPr="000A7A61" w:rsidRDefault="00F031EB" w:rsidP="00F031EB">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-842557</wp:posOffset>
              </wp:positionH>
              <wp:positionV relativeFrom="bottomMargin">
                <wp:posOffset>878083</wp:posOffset>
              </wp:positionV>
              <wp:extent cx="7620000" cy="45719"/>
              <wp:effectExtent l="0" t="19050" r="0" b="1206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15B" w:rsidRPr="000A7A61" w:rsidRDefault="00CD215B">
    <w:pPr>
      <w:pStyle w:val="Footer"/>
      <w:rPr>
        <w:rFonts w:ascii="SimSun" w:hAnsi="SimSun"/>
        <w:sz w:val="21"/>
      </w:rP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-842557</wp:posOffset>
              </wp:positionH>
              <wp:positionV relativeFrom="bottomMargin">
                <wp:posOffset>878084</wp:posOffset>
              </wp:positionV>
              <wp:extent cx="7620000" cy="128126"/>
              <wp:effectExtent l="0" t="0" r="0" b="5715"/>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2812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35pt;margin-top:69.15pt;width:600pt;height:10.1pt;flip:y;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84" w:rsidRPr="000A7A61" w:rsidRDefault="00CD215B">
    <w:pPr>
      <w:pStyle w:val="Footer"/>
      <w:rPr>
        <w:rFonts w:ascii="SimSun" w:hAnsi="SimSun"/>
        <w:sz w:val="21"/>
      </w:rP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-842557</wp:posOffset>
              </wp:positionH>
              <wp:positionV relativeFrom="bottomMargin">
                <wp:posOffset>878084</wp:posOffset>
              </wp:positionV>
              <wp:extent cx="7620000" cy="70252"/>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025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031EB" w:rsidRDefault="00F031EB" w:rsidP="00035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35pt;margin-top:69.15pt;width:600pt;height:5.55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" o:allowincell="f" filled="f" stroked="f" strokeweight=".5pt">
              <v:path arrowok="t"/>
              <v:textbox>
                <w:txbxContent>
                  <w:p w:rsidR="00F031EB" w:rsidRDefault="00F031EB" w:rsidP="0003545C">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1EB" w:rsidRPr="000A7A61" w:rsidRDefault="00F031EB" w:rsidP="00F031EB">
    <w:pPr>
      <w:jc w:val="right"/>
      <w:rPr>
        <w:rFonts w:ascii="SimSun" w:hAnsi="SimSun"/>
        <w:sz w:val="21"/>
      </w:rPr>
    </w:pPr>
    <w:r w:rsidRPr="000A7A61">
      <w:rPr>
        <w:rFonts w:ascii="SimSun" w:hAnsi="SimSun"/>
        <w:sz w:val="21"/>
      </w:rPr>
      <w:t>VA/CE/</w:t>
    </w:r>
    <w:r w:rsidR="00157D85" w:rsidRPr="000A7A61">
      <w:rPr>
        <w:rFonts w:ascii="SimSun" w:hAnsi="SimSun"/>
        <w:sz w:val="21"/>
      </w:rPr>
      <w:t>8</w:t>
    </w:r>
    <w:r w:rsidRPr="000A7A61">
      <w:rPr>
        <w:rFonts w:ascii="SimSun" w:hAnsi="SimSun"/>
        <w:sz w:val="21"/>
      </w:rPr>
      <w:t>/2</w:t>
    </w:r>
  </w:p>
  <w:p w:rsidR="000A7A61" w:rsidRPr="000A7A61" w:rsidRDefault="00F031EB" w:rsidP="00F031EB">
    <w:pPr>
      <w:jc w:val="right"/>
      <w:rPr>
        <w:rFonts w:ascii="SimSun" w:hAnsi="SimSun"/>
        <w:sz w:val="21"/>
      </w:rPr>
    </w:pPr>
    <w:proofErr w:type="gramStart"/>
    <w:r w:rsidRPr="000A7A61">
      <w:rPr>
        <w:rFonts w:ascii="SimSun" w:hAnsi="SimSun"/>
        <w:sz w:val="21"/>
      </w:rPr>
      <w:t>page</w:t>
    </w:r>
    <w:proofErr w:type="gramEnd"/>
    <w:r w:rsidRPr="000A7A61">
      <w:rPr>
        <w:rFonts w:ascii="SimSun" w:hAnsi="SimSun"/>
        <w:sz w:val="21"/>
      </w:rPr>
      <w:t xml:space="preserve"> </w:t>
    </w:r>
    <w:r w:rsidRPr="000A7A61">
      <w:rPr>
        <w:rFonts w:ascii="SimSun" w:hAnsi="SimSun"/>
        <w:sz w:val="21"/>
      </w:rPr>
      <w:fldChar w:fldCharType="begin"/>
    </w:r>
    <w:r w:rsidRPr="000A7A61">
      <w:rPr>
        <w:rFonts w:ascii="SimSun" w:hAnsi="SimSun"/>
        <w:sz w:val="21"/>
      </w:rPr>
      <w:instrText xml:space="preserve"> PAGE  \* MERGEFORMAT </w:instrText>
    </w:r>
    <w:r w:rsidRPr="000A7A61">
      <w:rPr>
        <w:rFonts w:ascii="SimSun" w:hAnsi="SimSun"/>
        <w:sz w:val="21"/>
      </w:rPr>
      <w:fldChar w:fldCharType="separate"/>
    </w:r>
    <w:r w:rsidR="003E122D" w:rsidRPr="000A7A61">
      <w:rPr>
        <w:rFonts w:ascii="SimSun" w:hAnsi="SimSun"/>
        <w:noProof/>
        <w:sz w:val="21"/>
      </w:rPr>
      <w:t>4</w:t>
    </w:r>
    <w:r w:rsidRPr="000A7A61">
      <w:rPr>
        <w:rFonts w:ascii="SimSun" w:hAnsi="SimSun"/>
        <w:sz w:val="21"/>
      </w:rPr>
      <w:fldChar w:fldCharType="end"/>
    </w:r>
  </w:p>
  <w:p w:rsidR="00F031EB" w:rsidRPr="000A7A61" w:rsidRDefault="00F031EB" w:rsidP="00F031E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EC" w:rsidRPr="000A7A61" w:rsidRDefault="00500016" w:rsidP="00477D6B">
    <w:pPr>
      <w:jc w:val="right"/>
      <w:rPr>
        <w:rFonts w:ascii="SimSun" w:hAnsi="SimSun"/>
        <w:sz w:val="21"/>
      </w:rPr>
    </w:pPr>
    <w:bookmarkStart w:id="6" w:name="Code2"/>
    <w:r w:rsidRPr="000A7A61">
      <w:rPr>
        <w:rFonts w:ascii="SimSun" w:hAnsi="SimSun"/>
        <w:sz w:val="21"/>
      </w:rPr>
      <w:t>VA</w:t>
    </w:r>
    <w:r w:rsidR="001D3AEC" w:rsidRPr="000A7A61">
      <w:rPr>
        <w:rFonts w:ascii="SimSun" w:hAnsi="SimSun"/>
        <w:sz w:val="21"/>
      </w:rPr>
      <w:t>/CE/</w:t>
    </w:r>
    <w:r w:rsidR="00157D85" w:rsidRPr="000A7A61">
      <w:rPr>
        <w:rFonts w:ascii="SimSun" w:hAnsi="SimSun"/>
        <w:sz w:val="21"/>
      </w:rPr>
      <w:t>8</w:t>
    </w:r>
    <w:r w:rsidR="001D3AEC" w:rsidRPr="000A7A61">
      <w:rPr>
        <w:rFonts w:ascii="SimSun" w:hAnsi="SimSun"/>
        <w:sz w:val="21"/>
      </w:rPr>
      <w:t>/2</w:t>
    </w:r>
  </w:p>
  <w:bookmarkEnd w:id="6"/>
  <w:p w:rsidR="001D3AEC" w:rsidRPr="000A7A61" w:rsidRDefault="004B22D5" w:rsidP="004B22D5">
    <w:pPr>
      <w:spacing w:afterLines="100" w:after="240"/>
      <w:jc w:val="right"/>
      <w:rPr>
        <w:rFonts w:ascii="SimSun" w:hAnsi="SimSun"/>
        <w:sz w:val="21"/>
      </w:rPr>
    </w:pPr>
    <w:r>
      <w:rPr>
        <w:rFonts w:ascii="SimSun" w:hAnsi="SimSun" w:hint="eastAsia"/>
        <w:sz w:val="21"/>
      </w:rPr>
      <w:t>第</w:t>
    </w:r>
    <w:r w:rsidR="001D3AEC" w:rsidRPr="000A7A61">
      <w:rPr>
        <w:rFonts w:ascii="SimSun" w:hAnsi="SimSun"/>
        <w:sz w:val="21"/>
      </w:rPr>
      <w:fldChar w:fldCharType="begin"/>
    </w:r>
    <w:r w:rsidR="001D3AEC" w:rsidRPr="000A7A61">
      <w:rPr>
        <w:rFonts w:ascii="SimSun" w:hAnsi="SimSun"/>
        <w:sz w:val="21"/>
      </w:rPr>
      <w:instrText xml:space="preserve"> PAGE  \* MERGEFORMAT </w:instrText>
    </w:r>
    <w:r w:rsidR="001D3AEC" w:rsidRPr="000A7A61">
      <w:rPr>
        <w:rFonts w:ascii="SimSun" w:hAnsi="SimSun"/>
        <w:sz w:val="21"/>
      </w:rPr>
      <w:fldChar w:fldCharType="separate"/>
    </w:r>
    <w:r w:rsidR="00C904AB">
      <w:rPr>
        <w:rFonts w:ascii="SimSun" w:hAnsi="SimSun"/>
        <w:noProof/>
        <w:sz w:val="21"/>
      </w:rPr>
      <w:t>3</w:t>
    </w:r>
    <w:r w:rsidR="001D3AEC" w:rsidRPr="000A7A61">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E15FD1"/>
    <w:multiLevelType w:val="hybridMultilevel"/>
    <w:tmpl w:val="B218CE08"/>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2"/>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140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1B04"/>
    <w:rsid w:val="000042C0"/>
    <w:rsid w:val="00013EC7"/>
    <w:rsid w:val="000331EA"/>
    <w:rsid w:val="0003545C"/>
    <w:rsid w:val="000357E2"/>
    <w:rsid w:val="00036158"/>
    <w:rsid w:val="00043CAA"/>
    <w:rsid w:val="0005216A"/>
    <w:rsid w:val="00053159"/>
    <w:rsid w:val="00053AC0"/>
    <w:rsid w:val="00061740"/>
    <w:rsid w:val="00065568"/>
    <w:rsid w:val="000655CA"/>
    <w:rsid w:val="0006682D"/>
    <w:rsid w:val="00067CFD"/>
    <w:rsid w:val="00070B55"/>
    <w:rsid w:val="00071219"/>
    <w:rsid w:val="00072FD5"/>
    <w:rsid w:val="00075432"/>
    <w:rsid w:val="00075FA3"/>
    <w:rsid w:val="000809E9"/>
    <w:rsid w:val="00081689"/>
    <w:rsid w:val="0009471F"/>
    <w:rsid w:val="000968ED"/>
    <w:rsid w:val="000A1326"/>
    <w:rsid w:val="000A4B3B"/>
    <w:rsid w:val="000A7A61"/>
    <w:rsid w:val="000B0218"/>
    <w:rsid w:val="000B17A4"/>
    <w:rsid w:val="000B2A59"/>
    <w:rsid w:val="000B3B6D"/>
    <w:rsid w:val="000C09A7"/>
    <w:rsid w:val="000C379F"/>
    <w:rsid w:val="000C3ED8"/>
    <w:rsid w:val="000D4407"/>
    <w:rsid w:val="000E0B4B"/>
    <w:rsid w:val="000E6B59"/>
    <w:rsid w:val="000F5E56"/>
    <w:rsid w:val="000F5F7F"/>
    <w:rsid w:val="000F6681"/>
    <w:rsid w:val="00124221"/>
    <w:rsid w:val="00125B5F"/>
    <w:rsid w:val="0013284B"/>
    <w:rsid w:val="00133089"/>
    <w:rsid w:val="001362EE"/>
    <w:rsid w:val="001415D6"/>
    <w:rsid w:val="00142529"/>
    <w:rsid w:val="00143158"/>
    <w:rsid w:val="001442B8"/>
    <w:rsid w:val="00146386"/>
    <w:rsid w:val="00150554"/>
    <w:rsid w:val="0015216F"/>
    <w:rsid w:val="00157411"/>
    <w:rsid w:val="00157D85"/>
    <w:rsid w:val="001601F2"/>
    <w:rsid w:val="0016499F"/>
    <w:rsid w:val="00166C1E"/>
    <w:rsid w:val="00174929"/>
    <w:rsid w:val="00177F5C"/>
    <w:rsid w:val="00183171"/>
    <w:rsid w:val="001832A6"/>
    <w:rsid w:val="001952B5"/>
    <w:rsid w:val="001A2FA2"/>
    <w:rsid w:val="001C3FE2"/>
    <w:rsid w:val="001C613E"/>
    <w:rsid w:val="001C6DCF"/>
    <w:rsid w:val="001D09F1"/>
    <w:rsid w:val="001D3AEC"/>
    <w:rsid w:val="001F5067"/>
    <w:rsid w:val="00201F06"/>
    <w:rsid w:val="002058F9"/>
    <w:rsid w:val="00207F22"/>
    <w:rsid w:val="00211569"/>
    <w:rsid w:val="00214A27"/>
    <w:rsid w:val="002150AF"/>
    <w:rsid w:val="002158A0"/>
    <w:rsid w:val="00215AB6"/>
    <w:rsid w:val="00216D12"/>
    <w:rsid w:val="00217251"/>
    <w:rsid w:val="0022236E"/>
    <w:rsid w:val="00237ED6"/>
    <w:rsid w:val="00240733"/>
    <w:rsid w:val="0024387E"/>
    <w:rsid w:val="00253D78"/>
    <w:rsid w:val="00260ECD"/>
    <w:rsid w:val="002634C4"/>
    <w:rsid w:val="00265674"/>
    <w:rsid w:val="002734E5"/>
    <w:rsid w:val="00280DA0"/>
    <w:rsid w:val="00282D4F"/>
    <w:rsid w:val="002928D3"/>
    <w:rsid w:val="00292D0A"/>
    <w:rsid w:val="002B2E43"/>
    <w:rsid w:val="002C1932"/>
    <w:rsid w:val="002C3AD2"/>
    <w:rsid w:val="002D108C"/>
    <w:rsid w:val="002D1A71"/>
    <w:rsid w:val="002D7CB3"/>
    <w:rsid w:val="002E0C5B"/>
    <w:rsid w:val="002F105C"/>
    <w:rsid w:val="002F1B2D"/>
    <w:rsid w:val="002F1F45"/>
    <w:rsid w:val="002F1FE6"/>
    <w:rsid w:val="002F4E68"/>
    <w:rsid w:val="003005E4"/>
    <w:rsid w:val="003037A0"/>
    <w:rsid w:val="003043F9"/>
    <w:rsid w:val="00305576"/>
    <w:rsid w:val="00312F7F"/>
    <w:rsid w:val="003216E2"/>
    <w:rsid w:val="00322243"/>
    <w:rsid w:val="00323D0C"/>
    <w:rsid w:val="00325E22"/>
    <w:rsid w:val="00343F38"/>
    <w:rsid w:val="00347976"/>
    <w:rsid w:val="00357A6C"/>
    <w:rsid w:val="00361450"/>
    <w:rsid w:val="00365019"/>
    <w:rsid w:val="003673CF"/>
    <w:rsid w:val="00372F0F"/>
    <w:rsid w:val="003845C1"/>
    <w:rsid w:val="00384A7D"/>
    <w:rsid w:val="00386522"/>
    <w:rsid w:val="00391F16"/>
    <w:rsid w:val="003A18EE"/>
    <w:rsid w:val="003A6F89"/>
    <w:rsid w:val="003A78DB"/>
    <w:rsid w:val="003B38C1"/>
    <w:rsid w:val="003B4C19"/>
    <w:rsid w:val="003B6A67"/>
    <w:rsid w:val="003C1466"/>
    <w:rsid w:val="003C4968"/>
    <w:rsid w:val="003C6E56"/>
    <w:rsid w:val="003D09CB"/>
    <w:rsid w:val="003D2577"/>
    <w:rsid w:val="003E122D"/>
    <w:rsid w:val="003E7882"/>
    <w:rsid w:val="003F76F6"/>
    <w:rsid w:val="00401E0C"/>
    <w:rsid w:val="004079F5"/>
    <w:rsid w:val="004161CE"/>
    <w:rsid w:val="00421B99"/>
    <w:rsid w:val="0042289E"/>
    <w:rsid w:val="00423E3E"/>
    <w:rsid w:val="00426D41"/>
    <w:rsid w:val="00427AF4"/>
    <w:rsid w:val="0043175F"/>
    <w:rsid w:val="0043532C"/>
    <w:rsid w:val="00437A9A"/>
    <w:rsid w:val="0044050B"/>
    <w:rsid w:val="00440C1C"/>
    <w:rsid w:val="00440C6E"/>
    <w:rsid w:val="0044138C"/>
    <w:rsid w:val="004428E9"/>
    <w:rsid w:val="00455221"/>
    <w:rsid w:val="004641EB"/>
    <w:rsid w:val="004647DA"/>
    <w:rsid w:val="004719A2"/>
    <w:rsid w:val="00473064"/>
    <w:rsid w:val="00474062"/>
    <w:rsid w:val="00475C75"/>
    <w:rsid w:val="00477D6B"/>
    <w:rsid w:val="00481560"/>
    <w:rsid w:val="004A3EF8"/>
    <w:rsid w:val="004A44A6"/>
    <w:rsid w:val="004A6335"/>
    <w:rsid w:val="004B0C63"/>
    <w:rsid w:val="004B22D5"/>
    <w:rsid w:val="004B6DD2"/>
    <w:rsid w:val="004C6FDF"/>
    <w:rsid w:val="004D663B"/>
    <w:rsid w:val="004D7984"/>
    <w:rsid w:val="004D7A10"/>
    <w:rsid w:val="004E44EE"/>
    <w:rsid w:val="004E5B65"/>
    <w:rsid w:val="004F1789"/>
    <w:rsid w:val="004F31B1"/>
    <w:rsid w:val="004F4DDA"/>
    <w:rsid w:val="004F4E42"/>
    <w:rsid w:val="00500016"/>
    <w:rsid w:val="005019FF"/>
    <w:rsid w:val="005048D2"/>
    <w:rsid w:val="00511E07"/>
    <w:rsid w:val="005120B9"/>
    <w:rsid w:val="005225BE"/>
    <w:rsid w:val="00524741"/>
    <w:rsid w:val="00526E59"/>
    <w:rsid w:val="0053057A"/>
    <w:rsid w:val="005315FF"/>
    <w:rsid w:val="0053203A"/>
    <w:rsid w:val="0053735C"/>
    <w:rsid w:val="00540FE1"/>
    <w:rsid w:val="00554081"/>
    <w:rsid w:val="0055507D"/>
    <w:rsid w:val="00560A29"/>
    <w:rsid w:val="0056102E"/>
    <w:rsid w:val="005615BC"/>
    <w:rsid w:val="0057033B"/>
    <w:rsid w:val="00574D82"/>
    <w:rsid w:val="00580EDF"/>
    <w:rsid w:val="005907C3"/>
    <w:rsid w:val="005A2AE7"/>
    <w:rsid w:val="005A33B2"/>
    <w:rsid w:val="005A49F5"/>
    <w:rsid w:val="005A7034"/>
    <w:rsid w:val="005A73A4"/>
    <w:rsid w:val="005B243C"/>
    <w:rsid w:val="005B31FF"/>
    <w:rsid w:val="005B41AE"/>
    <w:rsid w:val="005B6775"/>
    <w:rsid w:val="005C474D"/>
    <w:rsid w:val="005C6649"/>
    <w:rsid w:val="005D1B88"/>
    <w:rsid w:val="005D544B"/>
    <w:rsid w:val="005E0B25"/>
    <w:rsid w:val="005E45A3"/>
    <w:rsid w:val="006007B1"/>
    <w:rsid w:val="006010CC"/>
    <w:rsid w:val="0060247D"/>
    <w:rsid w:val="006044B5"/>
    <w:rsid w:val="00604B40"/>
    <w:rsid w:val="00605481"/>
    <w:rsid w:val="00605827"/>
    <w:rsid w:val="00605C52"/>
    <w:rsid w:val="00607AD0"/>
    <w:rsid w:val="00613CC1"/>
    <w:rsid w:val="00615D3B"/>
    <w:rsid w:val="00616F1F"/>
    <w:rsid w:val="006239AB"/>
    <w:rsid w:val="00625DED"/>
    <w:rsid w:val="00630DDD"/>
    <w:rsid w:val="00634066"/>
    <w:rsid w:val="006349B5"/>
    <w:rsid w:val="00636735"/>
    <w:rsid w:val="00641CAE"/>
    <w:rsid w:val="00642DB5"/>
    <w:rsid w:val="00646050"/>
    <w:rsid w:val="00660DBE"/>
    <w:rsid w:val="00670E0E"/>
    <w:rsid w:val="006713CA"/>
    <w:rsid w:val="00672E13"/>
    <w:rsid w:val="00674127"/>
    <w:rsid w:val="00676C5C"/>
    <w:rsid w:val="006872E7"/>
    <w:rsid w:val="00692644"/>
    <w:rsid w:val="006972D1"/>
    <w:rsid w:val="006A1678"/>
    <w:rsid w:val="006A2DC5"/>
    <w:rsid w:val="006A3AB5"/>
    <w:rsid w:val="006A5D2B"/>
    <w:rsid w:val="006A79DE"/>
    <w:rsid w:val="006B0768"/>
    <w:rsid w:val="006B4E62"/>
    <w:rsid w:val="006B6BBE"/>
    <w:rsid w:val="006C65C2"/>
    <w:rsid w:val="006D0970"/>
    <w:rsid w:val="006D0C92"/>
    <w:rsid w:val="006D411D"/>
    <w:rsid w:val="006E3E11"/>
    <w:rsid w:val="006F648A"/>
    <w:rsid w:val="006F7852"/>
    <w:rsid w:val="00701028"/>
    <w:rsid w:val="00706D44"/>
    <w:rsid w:val="007152C8"/>
    <w:rsid w:val="00723632"/>
    <w:rsid w:val="00724495"/>
    <w:rsid w:val="0073171D"/>
    <w:rsid w:val="00731A0E"/>
    <w:rsid w:val="00734B29"/>
    <w:rsid w:val="007479AA"/>
    <w:rsid w:val="00750CDA"/>
    <w:rsid w:val="007524BB"/>
    <w:rsid w:val="0075297A"/>
    <w:rsid w:val="00765AF5"/>
    <w:rsid w:val="00765DD5"/>
    <w:rsid w:val="007710CF"/>
    <w:rsid w:val="007723C2"/>
    <w:rsid w:val="007734DC"/>
    <w:rsid w:val="007770EB"/>
    <w:rsid w:val="00781D8C"/>
    <w:rsid w:val="00792EF8"/>
    <w:rsid w:val="0079314A"/>
    <w:rsid w:val="007954E3"/>
    <w:rsid w:val="007A5731"/>
    <w:rsid w:val="007B336B"/>
    <w:rsid w:val="007C14A2"/>
    <w:rsid w:val="007C6A00"/>
    <w:rsid w:val="007D1613"/>
    <w:rsid w:val="007D2B95"/>
    <w:rsid w:val="007D556A"/>
    <w:rsid w:val="007D6F6F"/>
    <w:rsid w:val="007E1926"/>
    <w:rsid w:val="007E359B"/>
    <w:rsid w:val="007E64C9"/>
    <w:rsid w:val="007E6A54"/>
    <w:rsid w:val="007F2833"/>
    <w:rsid w:val="007F6873"/>
    <w:rsid w:val="007F7BBA"/>
    <w:rsid w:val="007F7E4C"/>
    <w:rsid w:val="00800240"/>
    <w:rsid w:val="00801CE5"/>
    <w:rsid w:val="00804A8F"/>
    <w:rsid w:val="008123A6"/>
    <w:rsid w:val="0081654E"/>
    <w:rsid w:val="0082026C"/>
    <w:rsid w:val="008319CD"/>
    <w:rsid w:val="0083567C"/>
    <w:rsid w:val="00836F6D"/>
    <w:rsid w:val="00847393"/>
    <w:rsid w:val="00851211"/>
    <w:rsid w:val="0085210B"/>
    <w:rsid w:val="0085615A"/>
    <w:rsid w:val="00861690"/>
    <w:rsid w:val="00861755"/>
    <w:rsid w:val="0086280F"/>
    <w:rsid w:val="00871AA5"/>
    <w:rsid w:val="00881649"/>
    <w:rsid w:val="00891401"/>
    <w:rsid w:val="008A02A1"/>
    <w:rsid w:val="008A18AD"/>
    <w:rsid w:val="008A4ADC"/>
    <w:rsid w:val="008A4B7A"/>
    <w:rsid w:val="008A6683"/>
    <w:rsid w:val="008A697D"/>
    <w:rsid w:val="008B0A99"/>
    <w:rsid w:val="008B2CC1"/>
    <w:rsid w:val="008B3FF0"/>
    <w:rsid w:val="008B60B2"/>
    <w:rsid w:val="008B64D5"/>
    <w:rsid w:val="008B7732"/>
    <w:rsid w:val="008C459C"/>
    <w:rsid w:val="008D1172"/>
    <w:rsid w:val="008D28A4"/>
    <w:rsid w:val="008D592C"/>
    <w:rsid w:val="008F3443"/>
    <w:rsid w:val="00903948"/>
    <w:rsid w:val="00906201"/>
    <w:rsid w:val="00906833"/>
    <w:rsid w:val="00906F0A"/>
    <w:rsid w:val="0090731E"/>
    <w:rsid w:val="00912519"/>
    <w:rsid w:val="00914E84"/>
    <w:rsid w:val="00916EE2"/>
    <w:rsid w:val="00920145"/>
    <w:rsid w:val="00922A7E"/>
    <w:rsid w:val="009302D2"/>
    <w:rsid w:val="00936953"/>
    <w:rsid w:val="00943F12"/>
    <w:rsid w:val="009555B8"/>
    <w:rsid w:val="009664C4"/>
    <w:rsid w:val="00966A22"/>
    <w:rsid w:val="00966D91"/>
    <w:rsid w:val="0096722F"/>
    <w:rsid w:val="00967C1B"/>
    <w:rsid w:val="00967F93"/>
    <w:rsid w:val="00970337"/>
    <w:rsid w:val="00973B20"/>
    <w:rsid w:val="009740CA"/>
    <w:rsid w:val="009769B8"/>
    <w:rsid w:val="00976C3F"/>
    <w:rsid w:val="009805E7"/>
    <w:rsid w:val="00980843"/>
    <w:rsid w:val="0098383C"/>
    <w:rsid w:val="00990E1F"/>
    <w:rsid w:val="009C3441"/>
    <w:rsid w:val="009C5832"/>
    <w:rsid w:val="009C5957"/>
    <w:rsid w:val="009D28D3"/>
    <w:rsid w:val="009D309C"/>
    <w:rsid w:val="009D525C"/>
    <w:rsid w:val="009D7B8B"/>
    <w:rsid w:val="009E2791"/>
    <w:rsid w:val="009E2E24"/>
    <w:rsid w:val="009E3F6F"/>
    <w:rsid w:val="009E6309"/>
    <w:rsid w:val="009F499F"/>
    <w:rsid w:val="009F4E4F"/>
    <w:rsid w:val="00A012EF"/>
    <w:rsid w:val="00A02569"/>
    <w:rsid w:val="00A06D9C"/>
    <w:rsid w:val="00A31713"/>
    <w:rsid w:val="00A31A10"/>
    <w:rsid w:val="00A368D6"/>
    <w:rsid w:val="00A403E6"/>
    <w:rsid w:val="00A42DAF"/>
    <w:rsid w:val="00A45BD8"/>
    <w:rsid w:val="00A46BBD"/>
    <w:rsid w:val="00A5005A"/>
    <w:rsid w:val="00A532CC"/>
    <w:rsid w:val="00A67C75"/>
    <w:rsid w:val="00A713CD"/>
    <w:rsid w:val="00A71C57"/>
    <w:rsid w:val="00A74CD2"/>
    <w:rsid w:val="00A76D84"/>
    <w:rsid w:val="00A869B7"/>
    <w:rsid w:val="00A914CE"/>
    <w:rsid w:val="00A958C2"/>
    <w:rsid w:val="00A95D3F"/>
    <w:rsid w:val="00AA16B2"/>
    <w:rsid w:val="00AA2FE6"/>
    <w:rsid w:val="00AA47D6"/>
    <w:rsid w:val="00AB7DFA"/>
    <w:rsid w:val="00AC205C"/>
    <w:rsid w:val="00AD08D7"/>
    <w:rsid w:val="00AD2B42"/>
    <w:rsid w:val="00AD364F"/>
    <w:rsid w:val="00AE0A62"/>
    <w:rsid w:val="00AF0A6B"/>
    <w:rsid w:val="00AF24F5"/>
    <w:rsid w:val="00AF5416"/>
    <w:rsid w:val="00B05A69"/>
    <w:rsid w:val="00B1174E"/>
    <w:rsid w:val="00B12EE7"/>
    <w:rsid w:val="00B2357F"/>
    <w:rsid w:val="00B263AE"/>
    <w:rsid w:val="00B43A5B"/>
    <w:rsid w:val="00B525BE"/>
    <w:rsid w:val="00B52B88"/>
    <w:rsid w:val="00B6007D"/>
    <w:rsid w:val="00B64D90"/>
    <w:rsid w:val="00B65E38"/>
    <w:rsid w:val="00B70D21"/>
    <w:rsid w:val="00B745D5"/>
    <w:rsid w:val="00B94C4C"/>
    <w:rsid w:val="00B9734B"/>
    <w:rsid w:val="00BA219A"/>
    <w:rsid w:val="00BA3626"/>
    <w:rsid w:val="00BA3DA1"/>
    <w:rsid w:val="00BB335E"/>
    <w:rsid w:val="00BB34EE"/>
    <w:rsid w:val="00BC2792"/>
    <w:rsid w:val="00BC3E96"/>
    <w:rsid w:val="00BC4E28"/>
    <w:rsid w:val="00BD1850"/>
    <w:rsid w:val="00BD5FCE"/>
    <w:rsid w:val="00BD77D0"/>
    <w:rsid w:val="00BF182E"/>
    <w:rsid w:val="00C01FBE"/>
    <w:rsid w:val="00C0589C"/>
    <w:rsid w:val="00C11536"/>
    <w:rsid w:val="00C11BFE"/>
    <w:rsid w:val="00C1395E"/>
    <w:rsid w:val="00C13BB7"/>
    <w:rsid w:val="00C15035"/>
    <w:rsid w:val="00C1671A"/>
    <w:rsid w:val="00C211FB"/>
    <w:rsid w:val="00C21420"/>
    <w:rsid w:val="00C21A06"/>
    <w:rsid w:val="00C30E5D"/>
    <w:rsid w:val="00C53344"/>
    <w:rsid w:val="00C54D52"/>
    <w:rsid w:val="00C5665B"/>
    <w:rsid w:val="00C80DAB"/>
    <w:rsid w:val="00C84120"/>
    <w:rsid w:val="00C85A08"/>
    <w:rsid w:val="00C904AB"/>
    <w:rsid w:val="00C9450A"/>
    <w:rsid w:val="00C95D3D"/>
    <w:rsid w:val="00CB45C7"/>
    <w:rsid w:val="00CB4622"/>
    <w:rsid w:val="00CC1122"/>
    <w:rsid w:val="00CC1C6C"/>
    <w:rsid w:val="00CD0473"/>
    <w:rsid w:val="00CD215B"/>
    <w:rsid w:val="00CD2CD0"/>
    <w:rsid w:val="00CD50B5"/>
    <w:rsid w:val="00D01710"/>
    <w:rsid w:val="00D02941"/>
    <w:rsid w:val="00D054A0"/>
    <w:rsid w:val="00D05B35"/>
    <w:rsid w:val="00D05EC4"/>
    <w:rsid w:val="00D122D6"/>
    <w:rsid w:val="00D202FA"/>
    <w:rsid w:val="00D330C3"/>
    <w:rsid w:val="00D40043"/>
    <w:rsid w:val="00D40A5D"/>
    <w:rsid w:val="00D41334"/>
    <w:rsid w:val="00D45252"/>
    <w:rsid w:val="00D468F7"/>
    <w:rsid w:val="00D50B4B"/>
    <w:rsid w:val="00D54A8B"/>
    <w:rsid w:val="00D578B1"/>
    <w:rsid w:val="00D70035"/>
    <w:rsid w:val="00D71B4D"/>
    <w:rsid w:val="00D7309B"/>
    <w:rsid w:val="00D84BC3"/>
    <w:rsid w:val="00D93490"/>
    <w:rsid w:val="00D93A49"/>
    <w:rsid w:val="00D93D55"/>
    <w:rsid w:val="00DC0574"/>
    <w:rsid w:val="00DC74CF"/>
    <w:rsid w:val="00DD5390"/>
    <w:rsid w:val="00DE6807"/>
    <w:rsid w:val="00DF0DEC"/>
    <w:rsid w:val="00DF49FB"/>
    <w:rsid w:val="00E014D5"/>
    <w:rsid w:val="00E019B9"/>
    <w:rsid w:val="00E02F88"/>
    <w:rsid w:val="00E10E40"/>
    <w:rsid w:val="00E10E7D"/>
    <w:rsid w:val="00E11891"/>
    <w:rsid w:val="00E14C20"/>
    <w:rsid w:val="00E159B4"/>
    <w:rsid w:val="00E32FA2"/>
    <w:rsid w:val="00E335FE"/>
    <w:rsid w:val="00E44FD5"/>
    <w:rsid w:val="00E51987"/>
    <w:rsid w:val="00E530F6"/>
    <w:rsid w:val="00E60711"/>
    <w:rsid w:val="00E7035E"/>
    <w:rsid w:val="00E70B77"/>
    <w:rsid w:val="00E76B13"/>
    <w:rsid w:val="00E806B0"/>
    <w:rsid w:val="00E80D18"/>
    <w:rsid w:val="00E829F1"/>
    <w:rsid w:val="00E82FA4"/>
    <w:rsid w:val="00E90CE1"/>
    <w:rsid w:val="00EA4A7C"/>
    <w:rsid w:val="00EA5B87"/>
    <w:rsid w:val="00EB42E6"/>
    <w:rsid w:val="00EB4E3A"/>
    <w:rsid w:val="00EB67E1"/>
    <w:rsid w:val="00EC3AA3"/>
    <w:rsid w:val="00EC4E49"/>
    <w:rsid w:val="00EC5760"/>
    <w:rsid w:val="00EC5B5E"/>
    <w:rsid w:val="00EC7A93"/>
    <w:rsid w:val="00ED0B84"/>
    <w:rsid w:val="00ED0FB6"/>
    <w:rsid w:val="00ED5562"/>
    <w:rsid w:val="00ED77FB"/>
    <w:rsid w:val="00EE45FA"/>
    <w:rsid w:val="00EE4EA9"/>
    <w:rsid w:val="00EE6700"/>
    <w:rsid w:val="00EF47DE"/>
    <w:rsid w:val="00EF66E0"/>
    <w:rsid w:val="00F031EB"/>
    <w:rsid w:val="00F0680F"/>
    <w:rsid w:val="00F13111"/>
    <w:rsid w:val="00F16651"/>
    <w:rsid w:val="00F17AC9"/>
    <w:rsid w:val="00F25101"/>
    <w:rsid w:val="00F30C54"/>
    <w:rsid w:val="00F37B4F"/>
    <w:rsid w:val="00F431A2"/>
    <w:rsid w:val="00F440BA"/>
    <w:rsid w:val="00F47ABE"/>
    <w:rsid w:val="00F54C6B"/>
    <w:rsid w:val="00F60A73"/>
    <w:rsid w:val="00F6604D"/>
    <w:rsid w:val="00F66152"/>
    <w:rsid w:val="00F67C70"/>
    <w:rsid w:val="00F72481"/>
    <w:rsid w:val="00F7375F"/>
    <w:rsid w:val="00F73A9F"/>
    <w:rsid w:val="00F826C8"/>
    <w:rsid w:val="00F84CC3"/>
    <w:rsid w:val="00F864DB"/>
    <w:rsid w:val="00F8782E"/>
    <w:rsid w:val="00F90FAF"/>
    <w:rsid w:val="00FA4709"/>
    <w:rsid w:val="00FB0290"/>
    <w:rsid w:val="00FB26A8"/>
    <w:rsid w:val="00FB4662"/>
    <w:rsid w:val="00FC1F6C"/>
    <w:rsid w:val="00FD25D7"/>
    <w:rsid w:val="00FE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4017"/>
    <o:shapelayout v:ext="edit">
      <o:idmap v:ext="edit" data="1"/>
    </o:shapelayout>
  </w:shapeDefaults>
  <w:decimalSymbol w:val="."/>
  <w:listSeparator w:val=","/>
  <w15:docId w15:val="{6B5A9E89-AFB1-4B8D-BCF2-23207D8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CharCharCharChar">
    <w:name w:val="Char Char Char Char"/>
    <w:basedOn w:val="Normal"/>
    <w:rsid w:val="0017492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5120B9"/>
    <w:rPr>
      <w:rFonts w:ascii="Tahoma" w:hAnsi="Tahoma" w:cs="Tahoma"/>
      <w:sz w:val="16"/>
      <w:szCs w:val="16"/>
    </w:rPr>
  </w:style>
  <w:style w:type="character" w:customStyle="1" w:styleId="BalloonTextChar">
    <w:name w:val="Balloon Text Char"/>
    <w:basedOn w:val="DefaultParagraphFont"/>
    <w:link w:val="BalloonText"/>
    <w:rsid w:val="005120B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vienna/vclef/public/en/project/VE08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wipo.int/classifications/vienna/vclef/public/en/project/QV001/annex/7" TargetMode="External"/><Relationship Id="rId17" Type="http://schemas.openxmlformats.org/officeDocument/2006/relationships/hyperlink" Target="https://www3.wipo.int/classifications/vienna/vclef/public/en/project/VE082/annex/3/pdf" TargetMode="External"/><Relationship Id="rId2" Type="http://schemas.openxmlformats.org/officeDocument/2006/relationships/numbering" Target="numbering.xml"/><Relationship Id="rId16" Type="http://schemas.openxmlformats.org/officeDocument/2006/relationships/hyperlink" Target="https://www3.wipo.int/classifications/vienna/vclef/public/en/project/VE0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vienna/vclef/public/en/project/QV0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polex.wipo.int/zh/treaties/textdetails/12737" TargetMode="External"/><Relationship Id="rId23" Type="http://schemas.openxmlformats.org/officeDocument/2006/relationships/fontTable" Target="fontTable.xml"/><Relationship Id="rId10" Type="http://schemas.openxmlformats.org/officeDocument/2006/relationships/hyperlink" Target="https://www3.wipo.int/classifications/vienna/vclef/public/en/project/VE082/annex/1/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wipo.int/classifications/vienna/vclef/public/en/project/VE082" TargetMode="External"/><Relationship Id="rId14" Type="http://schemas.openxmlformats.org/officeDocument/2006/relationships/hyperlink" Target="https://www3.wipo.int/classifications/vienna/vclef/public/en/project/VE082/annex/2/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3917-8F73-4A30-B563-A535E0E7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1807</Words>
  <Characters>1969</Characters>
  <Application>Microsoft Office Word</Application>
  <DocSecurity>4</DocSecurity>
  <Lines>79</Lines>
  <Paragraphs>55</Paragraphs>
  <ScaleCrop>false</ScaleCrop>
  <HeadingPairs>
    <vt:vector size="2" baseType="variant">
      <vt:variant>
        <vt:lpstr>Title</vt:lpstr>
      </vt:variant>
      <vt:variant>
        <vt:i4>1</vt:i4>
      </vt:variant>
    </vt:vector>
  </HeadingPairs>
  <TitlesOfParts>
    <vt:vector size="1" baseType="lpstr">
      <vt:lpstr>VA/CE/8/2</vt:lpstr>
    </vt:vector>
  </TitlesOfParts>
  <Company>WIPO</Company>
  <LinksUpToDate>false</LinksUpToDate>
  <CharactersWithSpaces>2005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VA/CE/8/2</dc:title>
  <dc:subject>报告</dc:subject>
  <dc:creator>CARMINATI Christine</dc:creator>
  <cp:keywords>FOR OFFICIAL USE ONLY</cp:keywords>
  <cp:lastModifiedBy>CARMINATI Christine</cp:lastModifiedBy>
  <cp:revision>2</cp:revision>
  <cp:lastPrinted>2016-10-25T10:42:00Z</cp:lastPrinted>
  <dcterms:created xsi:type="dcterms:W3CDTF">2021-03-23T09:39:00Z</dcterms:created>
  <dcterms:modified xsi:type="dcterms:W3CDTF">2021-03-23T09:39:00Z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3a0356d4-a66a-446c-b054-eb5499dcc2b4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