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31020" w:rsidRPr="009305C5" w:rsidTr="00F40A7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31020" w:rsidRPr="009305C5" w:rsidRDefault="00631020" w:rsidP="00F40A78">
            <w:pPr>
              <w:jc w:val="both"/>
            </w:pPr>
            <w:bookmarkStart w:id="0" w:name="_GoBack"/>
            <w:bookmarkEnd w:id="0"/>
            <w:r w:rsidRPr="009305C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91AB519" wp14:editId="60A246F6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1020" w:rsidRPr="009305C5" w:rsidRDefault="00631020" w:rsidP="00F40A7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1020" w:rsidRPr="009305C5" w:rsidRDefault="00631020" w:rsidP="00F40A78">
            <w:pPr>
              <w:jc w:val="right"/>
            </w:pPr>
            <w:r w:rsidRPr="009305C5">
              <w:rPr>
                <w:b/>
                <w:sz w:val="40"/>
                <w:szCs w:val="40"/>
              </w:rPr>
              <w:t>C</w:t>
            </w:r>
          </w:p>
        </w:tc>
      </w:tr>
      <w:tr w:rsidR="00631020" w:rsidRPr="009305C5" w:rsidTr="00F40A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31020" w:rsidRPr="009305C5" w:rsidRDefault="00631020" w:rsidP="006310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5C5">
              <w:rPr>
                <w:rFonts w:ascii="Arial Black" w:hAnsi="Arial Black"/>
                <w:caps/>
                <w:sz w:val="15"/>
              </w:rPr>
              <w:t>IPC/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CE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9305C5">
              <w:rPr>
                <w:rFonts w:ascii="Arial Black" w:hAnsi="Arial Black" w:hint="eastAsia"/>
                <w:caps/>
                <w:sz w:val="15"/>
              </w:rPr>
              <w:t>1 prov.</w:t>
            </w:r>
            <w:r w:rsidR="00DA2DC3">
              <w:rPr>
                <w:rFonts w:ascii="Arial Black" w:hAnsi="Arial Black"/>
                <w:caps/>
                <w:sz w:val="15"/>
              </w:rPr>
              <w:t xml:space="preserve"> </w:t>
            </w:r>
            <w:r w:rsidR="00C578C8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631020" w:rsidRPr="009305C5" w:rsidTr="00F40A7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31020" w:rsidRPr="009305C5" w:rsidRDefault="00631020" w:rsidP="00F40A7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9305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英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</w:p>
        </w:tc>
      </w:tr>
      <w:tr w:rsidR="00631020" w:rsidRPr="009305C5" w:rsidTr="00F40A7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31020" w:rsidRPr="009305C5" w:rsidRDefault="00631020" w:rsidP="00C578C8">
            <w:pPr>
              <w:jc w:val="right"/>
              <w:rPr>
                <w:rFonts w:ascii="Arial Black" w:eastAsia="SimHei" w:hAnsi="Arial Black"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</w:t>
            </w:r>
            <w:r w:rsidR="00C578C8"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9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caps/>
                <w:sz w:val="15"/>
                <w:szCs w:val="15"/>
              </w:rPr>
              <w:t xml:space="preserve">  </w:t>
            </w:r>
          </w:p>
        </w:tc>
      </w:tr>
    </w:tbl>
    <w:p w:rsidR="00631020" w:rsidRPr="009305C5" w:rsidRDefault="00631020" w:rsidP="00631020"/>
    <w:p w:rsidR="00631020" w:rsidRPr="009305C5" w:rsidRDefault="00631020" w:rsidP="00631020"/>
    <w:p w:rsidR="00631020" w:rsidRPr="009305C5" w:rsidRDefault="00631020" w:rsidP="00631020"/>
    <w:p w:rsidR="00631020" w:rsidRPr="009305C5" w:rsidRDefault="00631020" w:rsidP="00631020"/>
    <w:p w:rsidR="00631020" w:rsidRPr="009305C5" w:rsidRDefault="00631020" w:rsidP="00631020"/>
    <w:p w:rsidR="00631020" w:rsidRPr="009305C5" w:rsidRDefault="00631020" w:rsidP="00631020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国际专利分类专门联盟（</w:t>
      </w:r>
      <w:r w:rsidRPr="009305C5">
        <w:rPr>
          <w:rFonts w:eastAsia="SimHei" w:hint="eastAsia"/>
          <w:sz w:val="28"/>
          <w:szCs w:val="28"/>
        </w:rPr>
        <w:t>IPC</w:t>
      </w:r>
      <w:r w:rsidRPr="009305C5">
        <w:rPr>
          <w:rFonts w:eastAsia="SimHei" w:hint="eastAsia"/>
          <w:sz w:val="28"/>
          <w:szCs w:val="28"/>
        </w:rPr>
        <w:t>联盟）</w:t>
      </w:r>
    </w:p>
    <w:p w:rsidR="00631020" w:rsidRPr="009305C5" w:rsidRDefault="00631020" w:rsidP="00631020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专家委员会</w:t>
      </w:r>
    </w:p>
    <w:p w:rsidR="00631020" w:rsidRPr="009305C5" w:rsidRDefault="00631020" w:rsidP="00631020">
      <w:pPr>
        <w:rPr>
          <w:szCs w:val="22"/>
        </w:rPr>
      </w:pPr>
    </w:p>
    <w:p w:rsidR="00631020" w:rsidRPr="009305C5" w:rsidRDefault="00631020" w:rsidP="00631020">
      <w:pPr>
        <w:rPr>
          <w:szCs w:val="24"/>
        </w:rPr>
      </w:pPr>
    </w:p>
    <w:p w:rsidR="00631020" w:rsidRPr="009305C5" w:rsidRDefault="00631020" w:rsidP="00631020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b/>
          <w:sz w:val="24"/>
          <w:szCs w:val="24"/>
        </w:rPr>
        <w:t>第五十</w:t>
      </w:r>
      <w:r>
        <w:rPr>
          <w:rFonts w:ascii="KaiTi" w:eastAsia="KaiTi" w:hAnsi="KaiTi" w:hint="eastAsia"/>
          <w:b/>
          <w:sz w:val="24"/>
          <w:szCs w:val="24"/>
        </w:rPr>
        <w:t>四</w:t>
      </w:r>
      <w:r w:rsidRPr="009305C5">
        <w:rPr>
          <w:rFonts w:ascii="KaiTi" w:eastAsia="KaiTi" w:hAnsi="KaiTi" w:hint="eastAsia"/>
          <w:b/>
          <w:sz w:val="24"/>
          <w:szCs w:val="24"/>
        </w:rPr>
        <w:t>届会议</w:t>
      </w:r>
    </w:p>
    <w:p w:rsidR="00631020" w:rsidRPr="009305C5" w:rsidRDefault="00631020" w:rsidP="00631020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/>
          <w:sz w:val="24"/>
          <w:szCs w:val="24"/>
        </w:rPr>
        <w:t>3</w:t>
      </w:r>
      <w:r w:rsidRPr="009305C5">
        <w:rPr>
          <w:rFonts w:ascii="KaiTi" w:eastAsia="KaiTi" w:hAnsi="KaiTi" w:hint="eastAsia"/>
          <w:b/>
          <w:sz w:val="24"/>
          <w:szCs w:val="24"/>
        </w:rPr>
        <w:t>年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日和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/>
          <w:sz w:val="24"/>
          <w:szCs w:val="24"/>
        </w:rPr>
        <w:t>3</w:t>
      </w:r>
      <w:r w:rsidRPr="009305C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31020" w:rsidRPr="009305C5" w:rsidRDefault="00631020" w:rsidP="00631020"/>
    <w:p w:rsidR="00631020" w:rsidRPr="009305C5" w:rsidRDefault="00631020" w:rsidP="00631020"/>
    <w:p w:rsidR="00631020" w:rsidRPr="009305C5" w:rsidRDefault="00631020" w:rsidP="00631020"/>
    <w:p w:rsidR="00C578C8" w:rsidRPr="009305C5" w:rsidRDefault="00C578C8" w:rsidP="00631020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r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Pr="009305C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4"/>
    <w:p w:rsidR="00631020" w:rsidRPr="009305C5" w:rsidRDefault="00631020" w:rsidP="00631020">
      <w:pPr>
        <w:rPr>
          <w:szCs w:val="22"/>
        </w:rPr>
      </w:pPr>
    </w:p>
    <w:p w:rsidR="00631020" w:rsidRPr="009305C5" w:rsidRDefault="00631020" w:rsidP="00631020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r w:rsidRPr="009305C5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bookmarkEnd w:id="5"/>
    <w:p w:rsidR="00631020" w:rsidRPr="009305C5" w:rsidRDefault="00631020" w:rsidP="00631020">
      <w:pPr>
        <w:rPr>
          <w:szCs w:val="22"/>
        </w:rPr>
      </w:pPr>
    </w:p>
    <w:p w:rsidR="00631020" w:rsidRPr="009305C5" w:rsidRDefault="00631020" w:rsidP="00631020">
      <w:pPr>
        <w:rPr>
          <w:szCs w:val="22"/>
        </w:rPr>
      </w:pPr>
    </w:p>
    <w:p w:rsidR="00631020" w:rsidRPr="009305C5" w:rsidRDefault="00631020" w:rsidP="00631020">
      <w:pPr>
        <w:rPr>
          <w:szCs w:val="22"/>
        </w:rPr>
      </w:pPr>
    </w:p>
    <w:p w:rsidR="00631020" w:rsidRPr="009305C5" w:rsidRDefault="00631020" w:rsidP="00631020">
      <w:pPr>
        <w:rPr>
          <w:szCs w:val="22"/>
        </w:rPr>
      </w:pPr>
    </w:p>
    <w:p w:rsidR="001022B2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会议开幕</w:t>
      </w:r>
    </w:p>
    <w:p w:rsidR="001022B2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选举主席和两名副主席</w:t>
      </w:r>
    </w:p>
    <w:p w:rsidR="001022B2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通过议程</w:t>
      </w:r>
      <w:r w:rsidR="00974A63">
        <w:rPr>
          <w:rFonts w:asciiTheme="minorEastAsia" w:eastAsiaTheme="minorEastAsia" w:hAnsiTheme="minorEastAsia"/>
          <w:sz w:val="21"/>
          <w:szCs w:val="21"/>
        </w:rPr>
        <w:br/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见本文件。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修改专家委员会议事规则</w:t>
      </w:r>
      <w:r w:rsidR="0031733B" w:rsidRPr="00163BB1">
        <w:rPr>
          <w:rFonts w:ascii="SimSun" w:hAnsi="SimSun"/>
          <w:sz w:val="21"/>
        </w:rPr>
        <w:br/>
      </w:r>
      <w:r w:rsidR="00974A63" w:rsidRPr="00163BB1">
        <w:rPr>
          <w:rFonts w:ascii="SimSun" w:hAnsi="SimSun"/>
          <w:sz w:val="21"/>
        </w:rPr>
        <w:t>见项目</w:t>
      </w:r>
      <w:hyperlink r:id="rId9" w:history="1">
        <w:r w:rsidR="0031733B" w:rsidRPr="00163BB1">
          <w:rPr>
            <w:rFonts w:ascii="SimSun" w:hAnsi="SimSun"/>
            <w:sz w:val="21"/>
          </w:rPr>
          <w:t>CE</w:t>
        </w:r>
        <w:r w:rsidR="0031733B" w:rsidRPr="00AB331D">
          <w:rPr>
            <w:sz w:val="21"/>
          </w:rPr>
          <w:t xml:space="preserve"> </w:t>
        </w:r>
        <w:r w:rsidR="0031733B" w:rsidRPr="00163BB1">
          <w:rPr>
            <w:rFonts w:ascii="SimSun" w:hAnsi="SimSun"/>
            <w:sz w:val="21"/>
          </w:rPr>
          <w:t>549</w:t>
        </w:r>
      </w:hyperlink>
      <w:r w:rsidR="00974A63" w:rsidRPr="00163BB1">
        <w:rPr>
          <w:rFonts w:ascii="SimSun" w:hAnsi="SimSun"/>
          <w:sz w:val="21"/>
        </w:rPr>
        <w:t>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IPC修订计划进展报告</w:t>
      </w:r>
      <w:r w:rsidR="0031733B" w:rsidRPr="00163BB1">
        <w:rPr>
          <w:rFonts w:ascii="SimSun" w:hAnsi="SimSun"/>
          <w:sz w:val="21"/>
        </w:rPr>
        <w:br/>
      </w:r>
      <w:r w:rsidR="00974A63" w:rsidRPr="00163BB1">
        <w:rPr>
          <w:rFonts w:ascii="SimSun" w:hAnsi="SimSun"/>
          <w:sz w:val="21"/>
        </w:rPr>
        <w:t>见项目</w:t>
      </w:r>
      <w:hyperlink r:id="rId10" w:history="1">
        <w:r w:rsidR="0031733B" w:rsidRPr="00163BB1">
          <w:rPr>
            <w:rFonts w:ascii="SimSun" w:hAnsi="SimSun"/>
            <w:sz w:val="21"/>
          </w:rPr>
          <w:t>CE</w:t>
        </w:r>
        <w:r w:rsidR="0031733B" w:rsidRPr="00AB331D">
          <w:rPr>
            <w:sz w:val="21"/>
          </w:rPr>
          <w:t> </w:t>
        </w:r>
        <w:r w:rsidR="0031733B" w:rsidRPr="00163BB1">
          <w:rPr>
            <w:rFonts w:ascii="SimSun" w:hAnsi="SimSun"/>
            <w:sz w:val="21"/>
          </w:rPr>
          <w:t>462</w:t>
        </w:r>
      </w:hyperlink>
      <w:r w:rsidR="00974A63" w:rsidRPr="00163BB1">
        <w:rPr>
          <w:rFonts w:ascii="SimSun" w:hAnsi="SimSun"/>
          <w:sz w:val="21"/>
        </w:rPr>
        <w:t>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CPC和FI修订计划进展报告</w:t>
      </w:r>
      <w:r w:rsidR="0031733B" w:rsidRPr="00163BB1"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CPC由欧专局和美国专商局报告，FI由日本特许厅报告。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半导体技术专家组（EGST）的报告</w:t>
      </w:r>
      <w:r w:rsidR="0031733B" w:rsidRPr="00163BB1">
        <w:rPr>
          <w:rFonts w:ascii="SimSun" w:hAnsi="SimSun"/>
          <w:sz w:val="21"/>
        </w:rPr>
        <w:br/>
      </w:r>
      <w:r w:rsidR="00974A63" w:rsidRPr="00163BB1">
        <w:rPr>
          <w:rFonts w:ascii="SimSun" w:hAnsi="SimSun"/>
          <w:sz w:val="21"/>
        </w:rPr>
        <w:t>见项目</w:t>
      </w:r>
      <w:hyperlink r:id="rId11" w:history="1">
        <w:r w:rsidR="0031733B" w:rsidRPr="00163BB1">
          <w:rPr>
            <w:rStyle w:val="Hyperlink"/>
            <w:rFonts w:ascii="SimSun" w:hAnsi="SimSun"/>
            <w:sz w:val="21"/>
          </w:rPr>
          <w:t>CE</w:t>
        </w:r>
        <w:r w:rsidR="0031733B" w:rsidRPr="00AB331D">
          <w:rPr>
            <w:rStyle w:val="Hyperlink"/>
            <w:sz w:val="21"/>
          </w:rPr>
          <w:t xml:space="preserve"> </w:t>
        </w:r>
        <w:r w:rsidR="0031733B" w:rsidRPr="00163BB1">
          <w:rPr>
            <w:rStyle w:val="Hyperlink"/>
            <w:rFonts w:ascii="SimSun" w:hAnsi="SimSun"/>
            <w:sz w:val="21"/>
          </w:rPr>
          <w:t>481</w:t>
        </w:r>
      </w:hyperlink>
      <w:r w:rsidR="00974A63" w:rsidRPr="00163BB1">
        <w:rPr>
          <w:rFonts w:ascii="SimSun" w:hAnsi="SimSun"/>
          <w:sz w:val="21"/>
        </w:rPr>
        <w:t>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lastRenderedPageBreak/>
        <w:t>《IPC指南》和其他IPC基本文件的修正</w:t>
      </w:r>
      <w:r w:rsidR="0031733B" w:rsidRPr="00163BB1">
        <w:rPr>
          <w:rFonts w:ascii="SimSun" w:hAnsi="SimSun"/>
          <w:sz w:val="21"/>
        </w:rPr>
        <w:br/>
      </w:r>
      <w:r w:rsidR="00974A63" w:rsidRPr="00163BB1">
        <w:rPr>
          <w:rFonts w:ascii="SimSun" w:hAnsi="SimSun"/>
          <w:sz w:val="21"/>
        </w:rPr>
        <w:t>见项目</w:t>
      </w:r>
      <w:hyperlink r:id="rId12" w:history="1">
        <w:r w:rsidR="0031733B" w:rsidRPr="00163BB1">
          <w:rPr>
            <w:rStyle w:val="Hyperlink"/>
            <w:rFonts w:ascii="SimSun" w:hAnsi="SimSun"/>
            <w:sz w:val="21"/>
          </w:rPr>
          <w:t>CE</w:t>
        </w:r>
        <w:r w:rsidR="0031733B" w:rsidRPr="00AB331D">
          <w:rPr>
            <w:rStyle w:val="Hyperlink"/>
            <w:sz w:val="21"/>
          </w:rPr>
          <w:t> </w:t>
        </w:r>
        <w:r w:rsidR="0031733B" w:rsidRPr="00163BB1">
          <w:rPr>
            <w:rStyle w:val="Hyperlink"/>
            <w:rFonts w:ascii="SimSun" w:hAnsi="SimSun"/>
            <w:sz w:val="21"/>
          </w:rPr>
          <w:t>454</w:t>
        </w:r>
      </w:hyperlink>
      <w:r w:rsidR="00974A63" w:rsidRPr="00163BB1">
        <w:rPr>
          <w:rFonts w:ascii="SimSun" w:hAnsi="SimSun"/>
          <w:sz w:val="21"/>
        </w:rPr>
        <w:t>、</w:t>
      </w:r>
      <w:hyperlink r:id="rId13" w:history="1">
        <w:r w:rsidR="0031733B" w:rsidRPr="00163BB1">
          <w:rPr>
            <w:rStyle w:val="Hyperlink"/>
            <w:rFonts w:ascii="SimSun" w:hAnsi="SimSun"/>
            <w:sz w:val="21"/>
          </w:rPr>
          <w:t>CE</w:t>
        </w:r>
        <w:r w:rsidR="0031733B" w:rsidRPr="00AB331D">
          <w:rPr>
            <w:rStyle w:val="Hyperlink"/>
            <w:sz w:val="21"/>
          </w:rPr>
          <w:t> </w:t>
        </w:r>
        <w:r w:rsidR="0031733B" w:rsidRPr="00163BB1">
          <w:rPr>
            <w:rStyle w:val="Hyperlink"/>
            <w:rFonts w:ascii="SimSun" w:hAnsi="SimSun"/>
            <w:sz w:val="21"/>
          </w:rPr>
          <w:t>455</w:t>
        </w:r>
      </w:hyperlink>
      <w:r w:rsidR="00C578C8">
        <w:rPr>
          <w:rFonts w:ascii="SimSun" w:hAnsi="SimSun" w:hint="eastAsia"/>
          <w:sz w:val="21"/>
        </w:rPr>
        <w:t>和</w:t>
      </w:r>
      <w:hyperlink r:id="rId14" w:history="1">
        <w:r w:rsidR="0031733B" w:rsidRPr="00163BB1">
          <w:rPr>
            <w:rStyle w:val="Hyperlink"/>
            <w:rFonts w:ascii="SimSun" w:hAnsi="SimSun"/>
            <w:sz w:val="21"/>
          </w:rPr>
          <w:t>CE</w:t>
        </w:r>
        <w:r w:rsidR="0031733B" w:rsidRPr="00AB331D">
          <w:rPr>
            <w:rStyle w:val="Hyperlink"/>
            <w:sz w:val="21"/>
          </w:rPr>
          <w:t xml:space="preserve"> </w:t>
        </w:r>
        <w:r w:rsidR="0031733B" w:rsidRPr="00163BB1">
          <w:rPr>
            <w:rStyle w:val="Hyperlink"/>
            <w:rFonts w:ascii="SimSun" w:hAnsi="SimSun"/>
            <w:sz w:val="21"/>
          </w:rPr>
          <w:t>531</w:t>
        </w:r>
      </w:hyperlink>
      <w:r w:rsidR="00974A63" w:rsidRPr="00163BB1">
        <w:rPr>
          <w:rFonts w:ascii="SimSun" w:hAnsi="SimSun"/>
          <w:sz w:val="21"/>
        </w:rPr>
        <w:t>。</w:t>
      </w:r>
    </w:p>
    <w:p w:rsidR="00DA2DC3" w:rsidRPr="00DA2DC3" w:rsidRDefault="00C578C8" w:rsidP="00FC689E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DA2DC3">
        <w:rPr>
          <w:rFonts w:ascii="SimSun" w:hAnsi="SimSun" w:hint="eastAsia"/>
          <w:sz w:val="21"/>
        </w:rPr>
        <w:t>一种涵盖跨领域技术的新型通用索引/标签计划</w:t>
      </w:r>
      <w:r w:rsidR="00DA2DC3" w:rsidRPr="00DA2DC3">
        <w:rPr>
          <w:rFonts w:ascii="SimSun" w:hAnsi="SimSun" w:hint="eastAsia"/>
          <w:sz w:val="21"/>
        </w:rPr>
        <w:t>的必要性</w:t>
      </w:r>
      <w:r w:rsidR="00DA2DC3">
        <w:rPr>
          <w:rFonts w:ascii="SimSun" w:hAnsi="SimSun"/>
          <w:sz w:val="21"/>
        </w:rPr>
        <w:br/>
      </w:r>
      <w:r w:rsidR="00DA2DC3" w:rsidRPr="00DA2DC3">
        <w:rPr>
          <w:rFonts w:ascii="SimSun" w:hAnsi="SimSun" w:hint="eastAsia"/>
          <w:sz w:val="21"/>
          <w:szCs w:val="21"/>
        </w:rPr>
        <w:t>见项目</w:t>
      </w:r>
      <w:hyperlink r:id="rId15" w:history="1">
        <w:r w:rsidR="00DA2DC3" w:rsidRPr="00DA2DC3">
          <w:rPr>
            <w:rFonts w:ascii="SimSun" w:hAnsi="SimSun"/>
            <w:color w:val="0000FF"/>
            <w:sz w:val="21"/>
            <w:szCs w:val="21"/>
            <w:u w:val="single"/>
          </w:rPr>
          <w:t>CE 502</w:t>
        </w:r>
      </w:hyperlink>
      <w:r w:rsidR="00DA2DC3" w:rsidRPr="00DA2DC3">
        <w:rPr>
          <w:rFonts w:ascii="SimSun" w:hAnsi="SimSun" w:hint="eastAsia"/>
          <w:sz w:val="21"/>
          <w:szCs w:val="21"/>
        </w:rPr>
        <w:t>。</w:t>
      </w:r>
    </w:p>
    <w:p w:rsidR="00656F3F" w:rsidRDefault="00974A63" w:rsidP="00656F3F">
      <w:pPr>
        <w:numPr>
          <w:ilvl w:val="0"/>
          <w:numId w:val="5"/>
        </w:numPr>
        <w:tabs>
          <w:tab w:val="left" w:pos="567"/>
          <w:tab w:val="num" w:pos="1134"/>
        </w:tabs>
        <w:spacing w:line="340" w:lineRule="atLeast"/>
        <w:ind w:left="567" w:hanging="567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关于在</w:t>
      </w:r>
      <w:r w:rsidR="00631020" w:rsidRPr="00163BB1">
        <w:rPr>
          <w:rFonts w:ascii="SimSun" w:hAnsi="SimSun" w:hint="eastAsia"/>
          <w:sz w:val="21"/>
        </w:rPr>
        <w:t>分类级别方面使用IPC的调查</w:t>
      </w:r>
      <w:r w:rsidRPr="00163BB1">
        <w:rPr>
          <w:rFonts w:ascii="SimSun" w:hAnsi="SimSun" w:hint="eastAsia"/>
          <w:sz w:val="21"/>
        </w:rPr>
        <w:t>和</w:t>
      </w:r>
      <w:r w:rsidR="00656F3F"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与</w:t>
      </w:r>
      <w:r w:rsidR="00631020" w:rsidRPr="00163BB1">
        <w:rPr>
          <w:rFonts w:ascii="SimSun" w:hAnsi="SimSun" w:hint="eastAsia"/>
          <w:sz w:val="21"/>
        </w:rPr>
        <w:t>IPC工作任务单管理解决方案（IPCWLMS）</w:t>
      </w:r>
      <w:r w:rsidRPr="00163BB1">
        <w:rPr>
          <w:rFonts w:ascii="SimSun" w:hAnsi="SimSun" w:hint="eastAsia"/>
          <w:sz w:val="21"/>
        </w:rPr>
        <w:t>有关的其他议题</w:t>
      </w:r>
    </w:p>
    <w:p w:rsidR="0031733B" w:rsidRPr="00163BB1" w:rsidRDefault="00974A63" w:rsidP="00656F3F">
      <w:pPr>
        <w:tabs>
          <w:tab w:val="left" w:pos="567"/>
        </w:tabs>
        <w:spacing w:afterLines="100" w:after="240" w:line="340" w:lineRule="atLeast"/>
        <w:ind w:left="1134"/>
        <w:rPr>
          <w:rFonts w:ascii="SimSun" w:hAnsi="SimSun"/>
          <w:sz w:val="21"/>
        </w:rPr>
      </w:pPr>
      <w:r w:rsidRPr="00163BB1">
        <w:rPr>
          <w:rFonts w:ascii="SimSun" w:hAnsi="SimSun"/>
          <w:sz w:val="21"/>
        </w:rPr>
        <w:t>见项目</w:t>
      </w:r>
      <w:hyperlink r:id="rId16" w:history="1">
        <w:r w:rsidR="0031733B" w:rsidRPr="00DA2DC3">
          <w:rPr>
            <w:rFonts w:ascii="SimSun" w:hAnsi="SimSun"/>
            <w:color w:val="0000FF"/>
            <w:sz w:val="21"/>
            <w:u w:val="single"/>
          </w:rPr>
          <w:t>CE</w:t>
        </w:r>
        <w:r w:rsidR="0031733B" w:rsidRPr="00DA2DC3">
          <w:rPr>
            <w:color w:val="0000FF"/>
            <w:sz w:val="21"/>
            <w:u w:val="single"/>
          </w:rPr>
          <w:t xml:space="preserve"> </w:t>
        </w:r>
        <w:r w:rsidR="0031733B" w:rsidRPr="00DA2DC3">
          <w:rPr>
            <w:rFonts w:ascii="SimSun" w:hAnsi="SimSun"/>
            <w:color w:val="0000FF"/>
            <w:sz w:val="21"/>
            <w:u w:val="single"/>
          </w:rPr>
          <w:t>492</w:t>
        </w:r>
      </w:hyperlink>
      <w:r w:rsidRPr="00163BB1">
        <w:rPr>
          <w:rFonts w:ascii="SimSun" w:hAnsi="SimSun"/>
          <w:sz w:val="21"/>
        </w:rPr>
        <w:t>和</w:t>
      </w:r>
      <w:hyperlink r:id="rId17" w:history="1">
        <w:r w:rsidR="0031733B" w:rsidRPr="00DA2DC3">
          <w:rPr>
            <w:rFonts w:ascii="SimSun" w:hAnsi="SimSun"/>
            <w:color w:val="0000FF"/>
            <w:sz w:val="21"/>
            <w:u w:val="single"/>
          </w:rPr>
          <w:t>CE</w:t>
        </w:r>
        <w:r w:rsidR="0031733B" w:rsidRPr="00DA2DC3">
          <w:rPr>
            <w:color w:val="0000FF"/>
            <w:sz w:val="21"/>
            <w:u w:val="single"/>
          </w:rPr>
          <w:t xml:space="preserve"> </w:t>
        </w:r>
        <w:r w:rsidR="0031733B" w:rsidRPr="00DA2DC3">
          <w:rPr>
            <w:rFonts w:ascii="SimSun" w:hAnsi="SimSun"/>
            <w:color w:val="0000FF"/>
            <w:sz w:val="21"/>
            <w:u w:val="single"/>
          </w:rPr>
          <w:t>549</w:t>
        </w:r>
      </w:hyperlink>
      <w:r w:rsidRPr="00163BB1">
        <w:rPr>
          <w:rFonts w:ascii="SimSun" w:hAnsi="SimSun"/>
          <w:sz w:val="21"/>
        </w:rPr>
        <w:t>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基于人工智能的IPC再分类——</w:t>
      </w:r>
      <w:r w:rsidR="00974A63" w:rsidRPr="00163BB1">
        <w:rPr>
          <w:rFonts w:ascii="SimSun" w:hAnsi="SimSun" w:hint="eastAsia"/>
          <w:sz w:val="21"/>
        </w:rPr>
        <w:t>“</w:t>
      </w:r>
      <w:r w:rsidRPr="00163BB1">
        <w:rPr>
          <w:rFonts w:ascii="SimSun" w:hAnsi="SimSun" w:hint="eastAsia"/>
          <w:sz w:val="21"/>
        </w:rPr>
        <w:t>默认转入”的潜在替代</w:t>
      </w:r>
      <w:r w:rsidR="0031733B" w:rsidRPr="00163BB1">
        <w:rPr>
          <w:rFonts w:ascii="SimSun" w:hAnsi="SimSun"/>
          <w:sz w:val="21"/>
        </w:rPr>
        <w:br/>
      </w:r>
      <w:r w:rsidR="00974A63" w:rsidRPr="00DA2DC3">
        <w:rPr>
          <w:rFonts w:ascii="SimSun" w:hAnsi="SimSun"/>
          <w:sz w:val="21"/>
          <w:szCs w:val="21"/>
        </w:rPr>
        <w:t>见项目</w:t>
      </w:r>
      <w:hyperlink r:id="rId18" w:history="1">
        <w:r w:rsidR="00DA2DC3" w:rsidRPr="00DA2DC3">
          <w:rPr>
            <w:rStyle w:val="Hyperlink"/>
            <w:rFonts w:ascii="SimSun" w:hAnsi="SimSun"/>
            <w:sz w:val="21"/>
            <w:szCs w:val="21"/>
          </w:rPr>
          <w:t>CE 532</w:t>
        </w:r>
      </w:hyperlink>
      <w:r w:rsidR="00974A63" w:rsidRPr="00163BB1">
        <w:rPr>
          <w:rFonts w:ascii="SimSun" w:hAnsi="SimSun"/>
          <w:sz w:val="21"/>
        </w:rPr>
        <w:t>。</w:t>
      </w:r>
    </w:p>
    <w:p w:rsidR="0031733B" w:rsidRPr="00163BB1" w:rsidRDefault="006038E3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其他议题</w:t>
      </w:r>
      <w:r w:rsidR="0031733B" w:rsidRPr="00163BB1">
        <w:rPr>
          <w:rFonts w:ascii="SimSun" w:hAnsi="SimSun"/>
          <w:sz w:val="21"/>
        </w:rPr>
        <w:br/>
      </w:r>
      <w:r w:rsidR="00974A63" w:rsidRPr="00163BB1">
        <w:rPr>
          <w:rFonts w:ascii="SimSun" w:hAnsi="SimSun"/>
          <w:sz w:val="21"/>
        </w:rPr>
        <w:t>见项目</w:t>
      </w:r>
      <w:hyperlink r:id="rId19" w:history="1">
        <w:r w:rsidR="0031733B" w:rsidRPr="00163BB1">
          <w:rPr>
            <w:rStyle w:val="Hyperlink"/>
            <w:rFonts w:ascii="SimSun" w:hAnsi="SimSun"/>
            <w:sz w:val="21"/>
          </w:rPr>
          <w:t>CE</w:t>
        </w:r>
        <w:r w:rsidR="0031733B" w:rsidRPr="00AB331D">
          <w:rPr>
            <w:rStyle w:val="Hyperlink"/>
            <w:sz w:val="21"/>
          </w:rPr>
          <w:t xml:space="preserve"> </w:t>
        </w:r>
        <w:r w:rsidR="0031733B" w:rsidRPr="00163BB1">
          <w:rPr>
            <w:rStyle w:val="Hyperlink"/>
            <w:rFonts w:ascii="SimSun" w:hAnsi="SimSun"/>
            <w:sz w:val="21"/>
          </w:rPr>
          <w:t>549</w:t>
        </w:r>
      </w:hyperlink>
      <w:r w:rsidR="00974A63" w:rsidRPr="00163BB1">
        <w:rPr>
          <w:rFonts w:ascii="SimSun" w:hAnsi="SimSun"/>
          <w:sz w:val="21"/>
        </w:rPr>
        <w:t>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关于IPC相关信息技术系统的报告</w:t>
      </w:r>
      <w:r w:rsidR="00656F3F"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由国际局介绍。</w:t>
      </w:r>
      <w:r w:rsidR="00DA2DC3" w:rsidRPr="00DA2DC3">
        <w:rPr>
          <w:rFonts w:ascii="SimSun" w:hAnsi="SimSun" w:hint="eastAsia"/>
          <w:sz w:val="21"/>
          <w:szCs w:val="21"/>
        </w:rPr>
        <w:t>见项目</w:t>
      </w:r>
      <w:hyperlink r:id="rId20" w:history="1">
        <w:r w:rsidR="00DA2DC3" w:rsidRPr="00DA2DC3">
          <w:rPr>
            <w:rStyle w:val="Hyperlink"/>
            <w:rFonts w:ascii="SimSun" w:hAnsi="SimSun"/>
            <w:sz w:val="21"/>
            <w:szCs w:val="21"/>
          </w:rPr>
          <w:t>CE 501</w:t>
        </w:r>
      </w:hyperlink>
      <w:r w:rsidR="00DA2DC3" w:rsidRPr="00DA2DC3">
        <w:rPr>
          <w:rFonts w:ascii="SimSun" w:hAnsi="SimSun"/>
          <w:sz w:val="21"/>
          <w:szCs w:val="21"/>
        </w:rPr>
        <w:t>。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各局在计算机辅助（如人工智能）分类方面的经验</w:t>
      </w:r>
      <w:r w:rsidR="0031733B" w:rsidRPr="00163BB1">
        <w:rPr>
          <w:rFonts w:ascii="SimSun" w:hAnsi="SimSun"/>
          <w:sz w:val="21"/>
        </w:rPr>
        <w:br/>
      </w:r>
      <w:r w:rsidRPr="00163BB1">
        <w:rPr>
          <w:rFonts w:ascii="SimSun" w:hAnsi="SimSun" w:hint="eastAsia"/>
          <w:sz w:val="21"/>
        </w:rPr>
        <w:t>由有关局介</w:t>
      </w:r>
      <w:r w:rsidR="00974A63" w:rsidRPr="00163BB1">
        <w:rPr>
          <w:rFonts w:ascii="SimSun" w:hAnsi="SimSun" w:hint="eastAsia"/>
          <w:sz w:val="21"/>
        </w:rPr>
        <w:t>绍，并见项目</w:t>
      </w:r>
      <w:hyperlink r:id="rId21" w:history="1">
        <w:r w:rsidR="00974A63" w:rsidRPr="00163BB1">
          <w:rPr>
            <w:rStyle w:val="Hyperlink"/>
            <w:rFonts w:ascii="SimSun" w:hAnsi="SimSun"/>
            <w:sz w:val="21"/>
          </w:rPr>
          <w:t>CE</w:t>
        </w:r>
        <w:r w:rsidR="00974A63" w:rsidRPr="00AB331D">
          <w:rPr>
            <w:rStyle w:val="Hyperlink"/>
            <w:sz w:val="21"/>
          </w:rPr>
          <w:t xml:space="preserve"> </w:t>
        </w:r>
        <w:r w:rsidR="00974A63" w:rsidRPr="00163BB1">
          <w:rPr>
            <w:rStyle w:val="Hyperlink"/>
            <w:rFonts w:ascii="SimSun" w:hAnsi="SimSun"/>
            <w:sz w:val="21"/>
          </w:rPr>
          <w:t>524</w:t>
        </w:r>
      </w:hyperlink>
      <w:r w:rsidR="00974A63" w:rsidRPr="00163BB1">
        <w:rPr>
          <w:rFonts w:ascii="SimSun" w:hAnsi="SimSun" w:hint="eastAsia"/>
          <w:sz w:val="21"/>
        </w:rPr>
        <w:t>。</w:t>
      </w:r>
    </w:p>
    <w:p w:rsidR="0031733B" w:rsidRPr="00163BB1" w:rsidRDefault="006038E3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63BB1">
        <w:rPr>
          <w:rFonts w:ascii="SimSun" w:hAnsi="SimSun" w:hint="eastAsia"/>
          <w:sz w:val="21"/>
        </w:rPr>
        <w:t>专家委员会下届会议</w:t>
      </w:r>
    </w:p>
    <w:p w:rsidR="0031733B" w:rsidRPr="00163BB1" w:rsidRDefault="00631020" w:rsidP="00AB331D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:rsidR="003B04DF" w:rsidRPr="00163BB1" w:rsidRDefault="00631020" w:rsidP="00974A63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SimSun" w:hAnsi="SimSun"/>
          <w:sz w:val="21"/>
        </w:rPr>
      </w:pPr>
      <w:r w:rsidRPr="009305C5">
        <w:rPr>
          <w:rFonts w:ascii="KaiTi" w:eastAsia="KaiTi" w:hAnsi="KaiTi"/>
          <w:sz w:val="21"/>
        </w:rPr>
        <w:t>[</w:t>
      </w:r>
      <w:r w:rsidRPr="009305C5">
        <w:rPr>
          <w:rFonts w:ascii="KaiTi" w:eastAsia="KaiTi" w:hAnsi="KaiTi" w:hint="eastAsia"/>
          <w:sz w:val="21"/>
        </w:rPr>
        <w:t>文件完</w:t>
      </w:r>
      <w:r w:rsidRPr="009305C5">
        <w:rPr>
          <w:rFonts w:ascii="KaiTi" w:eastAsia="KaiTi" w:hAnsi="KaiTi"/>
          <w:sz w:val="21"/>
        </w:rPr>
        <w:t>]</w:t>
      </w:r>
    </w:p>
    <w:sectPr w:rsidR="003B04DF" w:rsidRPr="00163BB1" w:rsidSect="00AB331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88" w:rsidRDefault="001E0488">
      <w:r>
        <w:separator/>
      </w:r>
    </w:p>
  </w:endnote>
  <w:endnote w:type="continuationSeparator" w:id="0">
    <w:p w:rsidR="001E0488" w:rsidRDefault="001E0488" w:rsidP="003B38C1">
      <w:r>
        <w:separator/>
      </w:r>
    </w:p>
    <w:p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C8" w:rsidRDefault="00456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Pr="00163BB1" w:rsidRDefault="00E773D5">
    <w:pPr>
      <w:pStyle w:val="Footer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1E61C3" w:rsidP="001E61C3">
                          <w:pPr>
                            <w:jc w:val="center"/>
                          </w:pPr>
                          <w:r w:rsidRPr="001E61C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73D5" w:rsidRDefault="001E61C3" w:rsidP="001E61C3">
                    <w:pPr>
                      <w:jc w:val="center"/>
                    </w:pPr>
                    <w:r w:rsidRPr="001E61C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C8" w:rsidRDefault="00456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88" w:rsidRDefault="001E0488">
      <w:r>
        <w:separator/>
      </w:r>
    </w:p>
  </w:footnote>
  <w:footnote w:type="continuationSeparator" w:id="0">
    <w:p w:rsidR="001E0488" w:rsidRDefault="001E0488" w:rsidP="008B60B2">
      <w:r>
        <w:separator/>
      </w:r>
    </w:p>
    <w:p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Pr="00AB331D" w:rsidRDefault="00E773D5" w:rsidP="00E773D5">
    <w:pPr>
      <w:jc w:val="right"/>
      <w:rPr>
        <w:rFonts w:ascii="SimSun" w:hAnsi="SimSun"/>
        <w:sz w:val="21"/>
      </w:rPr>
    </w:pPr>
    <w:r w:rsidRPr="00AB331D">
      <w:rPr>
        <w:rFonts w:ascii="SimSun" w:hAnsi="SimSun"/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AB331D">
      <w:rPr>
        <w:rFonts w:ascii="SimSun" w:hAnsi="SimSun"/>
        <w:sz w:val="21"/>
      </w:rPr>
      <w:t>IPC/CE/5</w:t>
    </w:r>
    <w:r w:rsidR="0031733B" w:rsidRPr="00AB331D">
      <w:rPr>
        <w:rFonts w:ascii="SimSun" w:hAnsi="SimSun"/>
        <w:sz w:val="21"/>
      </w:rPr>
      <w:t>4</w:t>
    </w:r>
    <w:r w:rsidRPr="00AB331D">
      <w:rPr>
        <w:rFonts w:ascii="SimSun" w:hAnsi="SimSun"/>
        <w:sz w:val="21"/>
      </w:rPr>
      <w:t>/</w:t>
    </w:r>
    <w:r w:rsidR="0031733B" w:rsidRPr="00AB331D">
      <w:rPr>
        <w:rFonts w:ascii="SimSun" w:hAnsi="SimSun"/>
        <w:sz w:val="21"/>
      </w:rPr>
      <w:t>1 Prov</w:t>
    </w:r>
    <w:r w:rsidR="00AB331D" w:rsidRPr="00AB331D">
      <w:rPr>
        <w:rFonts w:ascii="SimSun" w:hAnsi="SimSun" w:hint="eastAsia"/>
        <w:sz w:val="21"/>
      </w:rPr>
      <w:t>.</w:t>
    </w:r>
  </w:p>
  <w:p w:rsidR="00E773D5" w:rsidRPr="00AB331D" w:rsidRDefault="00AB331D" w:rsidP="00AB331D">
    <w:pPr>
      <w:spacing w:afterLines="100" w:after="240"/>
      <w:jc w:val="right"/>
      <w:rPr>
        <w:rFonts w:ascii="SimSun" w:hAnsi="SimSun"/>
        <w:sz w:val="21"/>
      </w:rPr>
    </w:pPr>
    <w:r w:rsidRPr="00AB331D">
      <w:rPr>
        <w:rFonts w:ascii="SimSun" w:hAnsi="SimSun" w:hint="eastAsia"/>
        <w:sz w:val="21"/>
      </w:rPr>
      <w:t>第</w:t>
    </w:r>
    <w:r w:rsidR="00E773D5" w:rsidRPr="00AB331D">
      <w:rPr>
        <w:rFonts w:ascii="SimSun" w:hAnsi="SimSun"/>
        <w:sz w:val="21"/>
      </w:rPr>
      <w:fldChar w:fldCharType="begin"/>
    </w:r>
    <w:r w:rsidR="00E773D5" w:rsidRPr="00AB331D">
      <w:rPr>
        <w:rFonts w:ascii="SimSun" w:hAnsi="SimSun"/>
        <w:sz w:val="21"/>
      </w:rPr>
      <w:instrText xml:space="preserve"> PAGE  \* MERGEFORMAT </w:instrText>
    </w:r>
    <w:r w:rsidR="00E773D5" w:rsidRPr="00AB331D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E773D5" w:rsidRPr="00AB331D">
      <w:rPr>
        <w:rFonts w:ascii="SimSun" w:hAnsi="SimSun"/>
        <w:sz w:val="21"/>
      </w:rPr>
      <w:fldChar w:fldCharType="end"/>
    </w:r>
    <w:r w:rsidRPr="00AB331D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163BB1" w:rsidRDefault="00AB331D" w:rsidP="00477D6B">
    <w:pPr>
      <w:jc w:val="right"/>
      <w:rPr>
        <w:rFonts w:ascii="SimSun" w:hAnsi="SimSun"/>
        <w:sz w:val="21"/>
      </w:rPr>
    </w:pPr>
    <w:bookmarkStart w:id="6" w:name="Code2"/>
    <w:r w:rsidRPr="00AB331D">
      <w:rPr>
        <w:rFonts w:ascii="SimSun" w:hAnsi="SimSun"/>
        <w:sz w:val="21"/>
      </w:rPr>
      <w:t>IPC/CE/54/1 P</w:t>
    </w:r>
    <w:r>
      <w:rPr>
        <w:rFonts w:ascii="SimSun" w:hAnsi="SimSun"/>
        <w:sz w:val="21"/>
      </w:rPr>
      <w:t>rov.</w:t>
    </w:r>
    <w:r w:rsidR="00DA2DC3">
      <w:rPr>
        <w:rFonts w:ascii="SimSun" w:hAnsi="SimSun"/>
        <w:sz w:val="21"/>
      </w:rPr>
      <w:t>2</w:t>
    </w:r>
  </w:p>
  <w:bookmarkEnd w:id="6"/>
  <w:p w:rsidR="00133DE1" w:rsidRPr="00163BB1" w:rsidRDefault="00AB331D" w:rsidP="00AB331D">
    <w:pPr>
      <w:spacing w:afterLines="100" w:after="240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163BB1">
      <w:rPr>
        <w:rFonts w:ascii="SimSun" w:hAnsi="SimSun"/>
        <w:sz w:val="21"/>
      </w:rPr>
      <w:fldChar w:fldCharType="begin"/>
    </w:r>
    <w:r w:rsidR="00EC4E49" w:rsidRPr="00163BB1">
      <w:rPr>
        <w:rFonts w:ascii="SimSun" w:hAnsi="SimSun"/>
        <w:sz w:val="21"/>
      </w:rPr>
      <w:instrText xml:space="preserve"> PAGE  \* MERGEFORMAT </w:instrText>
    </w:r>
    <w:r w:rsidR="00EC4E49" w:rsidRPr="00163BB1">
      <w:rPr>
        <w:rFonts w:ascii="SimSun" w:hAnsi="SimSun"/>
        <w:sz w:val="21"/>
      </w:rPr>
      <w:fldChar w:fldCharType="separate"/>
    </w:r>
    <w:r w:rsidR="00F136A7">
      <w:rPr>
        <w:rFonts w:ascii="SimSun" w:hAnsi="SimSun"/>
        <w:noProof/>
        <w:sz w:val="21"/>
      </w:rPr>
      <w:t>2</w:t>
    </w:r>
    <w:r w:rsidR="00EC4E49" w:rsidRPr="00163BB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C8" w:rsidRDefault="00456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22D81"/>
    <w:rsid w:val="00126C74"/>
    <w:rsid w:val="00133DE1"/>
    <w:rsid w:val="001362EE"/>
    <w:rsid w:val="00137BD6"/>
    <w:rsid w:val="001543B0"/>
    <w:rsid w:val="00163BB1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928D3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568C8"/>
    <w:rsid w:val="004647DA"/>
    <w:rsid w:val="00474062"/>
    <w:rsid w:val="0047790D"/>
    <w:rsid w:val="00477D6B"/>
    <w:rsid w:val="00487518"/>
    <w:rsid w:val="0049491F"/>
    <w:rsid w:val="004B550D"/>
    <w:rsid w:val="004D4FB5"/>
    <w:rsid w:val="005019FF"/>
    <w:rsid w:val="0053057A"/>
    <w:rsid w:val="005356DF"/>
    <w:rsid w:val="005444FA"/>
    <w:rsid w:val="00560A29"/>
    <w:rsid w:val="005723D2"/>
    <w:rsid w:val="0058424D"/>
    <w:rsid w:val="005C5CC4"/>
    <w:rsid w:val="005C6649"/>
    <w:rsid w:val="006038E3"/>
    <w:rsid w:val="00605827"/>
    <w:rsid w:val="006123F5"/>
    <w:rsid w:val="006259C4"/>
    <w:rsid w:val="00631020"/>
    <w:rsid w:val="00632C51"/>
    <w:rsid w:val="006338C6"/>
    <w:rsid w:val="00646050"/>
    <w:rsid w:val="00654E00"/>
    <w:rsid w:val="00656F3F"/>
    <w:rsid w:val="00670F59"/>
    <w:rsid w:val="006713CA"/>
    <w:rsid w:val="0067425E"/>
    <w:rsid w:val="00676C5C"/>
    <w:rsid w:val="00683F43"/>
    <w:rsid w:val="006C2BCE"/>
    <w:rsid w:val="006F56F7"/>
    <w:rsid w:val="00705EEC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A415C"/>
    <w:rsid w:val="008B2CC1"/>
    <w:rsid w:val="008B60B2"/>
    <w:rsid w:val="0090731E"/>
    <w:rsid w:val="00916EE2"/>
    <w:rsid w:val="00962B38"/>
    <w:rsid w:val="00966A22"/>
    <w:rsid w:val="0096722F"/>
    <w:rsid w:val="00974A63"/>
    <w:rsid w:val="00980843"/>
    <w:rsid w:val="00987389"/>
    <w:rsid w:val="009B509A"/>
    <w:rsid w:val="009E21F6"/>
    <w:rsid w:val="009E2791"/>
    <w:rsid w:val="009E3F6F"/>
    <w:rsid w:val="009F499F"/>
    <w:rsid w:val="00A27466"/>
    <w:rsid w:val="00A42DAF"/>
    <w:rsid w:val="00A45695"/>
    <w:rsid w:val="00A45BD8"/>
    <w:rsid w:val="00A869B7"/>
    <w:rsid w:val="00A875F2"/>
    <w:rsid w:val="00A908D0"/>
    <w:rsid w:val="00AB331D"/>
    <w:rsid w:val="00AB7C2A"/>
    <w:rsid w:val="00AC205C"/>
    <w:rsid w:val="00AC4AED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5068F"/>
    <w:rsid w:val="00C578C8"/>
    <w:rsid w:val="00CD04F1"/>
    <w:rsid w:val="00D45252"/>
    <w:rsid w:val="00D71B4D"/>
    <w:rsid w:val="00D773B9"/>
    <w:rsid w:val="00D93D55"/>
    <w:rsid w:val="00D974AC"/>
    <w:rsid w:val="00D977FB"/>
    <w:rsid w:val="00DA2DC3"/>
    <w:rsid w:val="00DB2661"/>
    <w:rsid w:val="00DB7323"/>
    <w:rsid w:val="00E15015"/>
    <w:rsid w:val="00E335FE"/>
    <w:rsid w:val="00E425F7"/>
    <w:rsid w:val="00E773D5"/>
    <w:rsid w:val="00EA732B"/>
    <w:rsid w:val="00EC43F6"/>
    <w:rsid w:val="00EC4E49"/>
    <w:rsid w:val="00ED77FB"/>
    <w:rsid w:val="00EE45FA"/>
    <w:rsid w:val="00F136A7"/>
    <w:rsid w:val="00F17203"/>
    <w:rsid w:val="00F66152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455" TargetMode="External"/><Relationship Id="rId18" Type="http://schemas.openxmlformats.org/officeDocument/2006/relationships/hyperlink" Target="https://www3.wipo.int/classifications/ipc/ipcef/public/en/project/CE5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4" TargetMode="External"/><Relationship Id="rId17" Type="http://schemas.openxmlformats.org/officeDocument/2006/relationships/hyperlink" Target="https://www3.wipo.int/classifications/ipc/ipcef/public/en/project/CE54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yperlink" Target="https://www3.wipo.int/classifications/ipc/ipcef/public/en/project/CE5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8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E462" TargetMode="External"/><Relationship Id="rId19" Type="http://schemas.openxmlformats.org/officeDocument/2006/relationships/hyperlink" Target="https://www3.wipo.int/classifications/ipc/ipcef/public/en/project/CE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49" TargetMode="External"/><Relationship Id="rId14" Type="http://schemas.openxmlformats.org/officeDocument/2006/relationships/hyperlink" Target="https://www3.wipo.int/classifications/ipc/ipcef/public/en/project/CE53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7502-A9A9-4DED-A4EB-BCBFC39F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540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IPC/CE/54/1 Prov. 2, Revised Draft Agenda, Fifty-Fourth Session, IPC Committee of Experts</vt:lpstr>
    </vt:vector>
  </TitlesOfParts>
  <Company>WIPO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IPC/CE/54/1 Prov. 2, Revised Draft Agenda, Fifty-Fourth Session, IPC Committee of Experts</dc:title>
  <dc:subject>经修订的议程草案</dc:subject>
  <dc:creator>WIPO</dc:creator>
  <cp:keywords>FOR OFFICIAL USE ONLY</cp:keywords>
  <dc:description/>
  <cp:lastModifiedBy>SCHLESSINGER Caroline</cp:lastModifiedBy>
  <cp:revision>3</cp:revision>
  <cp:lastPrinted>2019-12-11T13:59:00Z</cp:lastPrinted>
  <dcterms:created xsi:type="dcterms:W3CDTF">2023-02-13T10:47:00Z</dcterms:created>
  <dcterms:modified xsi:type="dcterms:W3CDTF">2023-02-13T10:48:00Z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14c94c9a-17f8-428c-9949-b0fb9fc568cd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