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B64742" w:rsidRDefault="00B64742" w:rsidP="00B64742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  <w:lang w:eastAsia="en-US"/>
        </w:rPr>
      </w:pPr>
      <w:bookmarkStart w:id="0" w:name="_GoBack"/>
      <w:bookmarkEnd w:id="0"/>
      <w:r w:rsidRPr="00B64742">
        <w:rPr>
          <w:rFonts w:ascii="KaiTi" w:eastAsia="KaiTi" w:hAnsi="KaiTi" w:cs="Times New Roman" w:hint="eastAsia"/>
          <w:b/>
          <w:kern w:val="2"/>
          <w:sz w:val="24"/>
          <w:szCs w:val="32"/>
          <w:lang w:eastAsia="en-US"/>
        </w:rPr>
        <w:t>议</w:t>
      </w:r>
      <w:r>
        <w:rPr>
          <w:rFonts w:ascii="KaiTi" w:eastAsia="KaiTi" w:hAnsi="KaiTi" w:cs="Times New Roman" w:hint="eastAsia"/>
          <w:b/>
          <w:kern w:val="2"/>
          <w:sz w:val="24"/>
          <w:szCs w:val="32"/>
        </w:rPr>
        <w:t xml:space="preserve">　</w:t>
      </w:r>
      <w:r w:rsidRPr="00B64742">
        <w:rPr>
          <w:rFonts w:ascii="KaiTi" w:eastAsia="KaiTi" w:hAnsi="KaiTi" w:cs="Times New Roman" w:hint="eastAsia"/>
          <w:b/>
          <w:kern w:val="2"/>
          <w:sz w:val="24"/>
          <w:szCs w:val="32"/>
          <w:lang w:eastAsia="en-US"/>
        </w:rPr>
        <w:t>程</w:t>
      </w:r>
    </w:p>
    <w:p w:rsidR="00100459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会议开幕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通过议程</w:t>
      </w:r>
    </w:p>
    <w:p w:rsidR="00100459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选举主席和两名副主席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修订计划进展报告；IPC修订工作组未来会议的形式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7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462</w:t>
        </w:r>
      </w:hyperlink>
      <w:r w:rsidRPr="00B64742">
        <w:rPr>
          <w:rFonts w:ascii="SimSun" w:hAnsi="SimSun"/>
          <w:sz w:val="21"/>
        </w:rPr>
        <w:t>和</w:t>
      </w:r>
      <w:hyperlink r:id="rId8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CPC和FI修订计划进展报告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 w:hint="eastAsia"/>
          <w:sz w:val="21"/>
        </w:rPr>
        <w:t>CPC由欧专局和美国专商局报告，FI由日本特许厅报告。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半导体技术专家组（EGST）的报告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9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和</w:t>
      </w:r>
      <w:hyperlink r:id="rId10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481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在IPC中使用商标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11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和</w:t>
      </w:r>
      <w:hyperlink r:id="rId12" w:history="1">
        <w:r w:rsidR="00A83D2F" w:rsidRPr="00B64742">
          <w:rPr>
            <w:rStyle w:val="Hyperlink"/>
            <w:rFonts w:ascii="SimSun" w:hAnsi="SimSun"/>
            <w:sz w:val="21"/>
          </w:rPr>
          <w:t>M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815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《IPC指南》和其他IPC基本文件的修正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13" w:history="1">
        <w:r w:rsidR="00A83D2F" w:rsidRPr="00B64742">
          <w:rPr>
            <w:rFonts w:ascii="SimSun" w:hAnsi="SimSun"/>
            <w:sz w:val="21"/>
          </w:rPr>
          <w:t>CE</w:t>
        </w:r>
        <w:r w:rsidRPr="00B64742">
          <w:rPr>
            <w:sz w:val="21"/>
          </w:rPr>
          <w:t> </w:t>
        </w:r>
        <w:r w:rsidR="00A83D2F" w:rsidRPr="00B64742">
          <w:rPr>
            <w:rFonts w:ascii="SimSun" w:hAnsi="SimSun"/>
            <w:sz w:val="21"/>
          </w:rPr>
          <w:t>454</w:t>
        </w:r>
      </w:hyperlink>
      <w:r w:rsidRPr="00B64742">
        <w:rPr>
          <w:rFonts w:ascii="SimSun" w:hAnsi="SimSun" w:hint="eastAsia"/>
          <w:sz w:val="21"/>
        </w:rPr>
        <w:t>、</w:t>
      </w:r>
      <w:hyperlink r:id="rId14" w:history="1">
        <w:r w:rsidR="00A83D2F" w:rsidRPr="00B64742">
          <w:rPr>
            <w:rFonts w:ascii="SimSun" w:hAnsi="SimSun"/>
            <w:sz w:val="21"/>
          </w:rPr>
          <w:t>CE</w:t>
        </w:r>
        <w:r w:rsidRPr="00B64742">
          <w:rPr>
            <w:sz w:val="21"/>
          </w:rPr>
          <w:t> </w:t>
        </w:r>
        <w:r w:rsidR="00A83D2F" w:rsidRPr="00B64742">
          <w:rPr>
            <w:rFonts w:ascii="SimSun" w:hAnsi="SimSun"/>
            <w:sz w:val="21"/>
          </w:rPr>
          <w:t>455</w:t>
        </w:r>
      </w:hyperlink>
      <w:r w:rsidRPr="00B64742">
        <w:rPr>
          <w:rFonts w:ascii="SimSun" w:hAnsi="SimSun"/>
          <w:sz w:val="21"/>
        </w:rPr>
        <w:t>和</w:t>
      </w:r>
      <w:hyperlink r:id="rId15" w:history="1">
        <w:r w:rsidR="00A83D2F" w:rsidRPr="00B64742">
          <w:rPr>
            <w:rFonts w:ascii="SimSun" w:hAnsi="SimSun"/>
            <w:sz w:val="21"/>
          </w:rPr>
          <w:t>CE</w:t>
        </w:r>
        <w:r w:rsidRPr="00B64742">
          <w:rPr>
            <w:sz w:val="21"/>
          </w:rPr>
          <w:t> </w:t>
        </w:r>
        <w:r w:rsidR="00A83D2F" w:rsidRPr="00B64742">
          <w:rPr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IPC工作任务单管理解决方案（IPCWLMS）概览及相关议题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16" w:history="1">
        <w:r w:rsidR="00A83D2F" w:rsidRPr="00B64742">
          <w:rPr>
            <w:rFonts w:ascii="SimSun" w:hAnsi="SimSun"/>
            <w:sz w:val="21"/>
          </w:rPr>
          <w:t>CE</w:t>
        </w:r>
        <w:r w:rsidRPr="00B64742">
          <w:rPr>
            <w:sz w:val="21"/>
          </w:rPr>
          <w:t> </w:t>
        </w:r>
        <w:r w:rsidR="00A83D2F" w:rsidRPr="00B64742">
          <w:rPr>
            <w:rFonts w:ascii="SimSun" w:hAnsi="SimSun"/>
            <w:sz w:val="21"/>
          </w:rPr>
          <w:t>492</w:t>
        </w:r>
      </w:hyperlink>
      <w:r w:rsidRPr="00B64742">
        <w:rPr>
          <w:rFonts w:ascii="SimSun" w:hAnsi="SimSun"/>
          <w:sz w:val="21"/>
        </w:rPr>
        <w:t>和</w:t>
      </w:r>
      <w:hyperlink r:id="rId17" w:history="1">
        <w:r w:rsidR="00A83D2F" w:rsidRPr="00B64742">
          <w:rPr>
            <w:rFonts w:ascii="SimSun" w:hAnsi="SimSun"/>
            <w:sz w:val="21"/>
          </w:rPr>
          <w:t>CE</w:t>
        </w:r>
        <w:r w:rsidRPr="00B64742">
          <w:rPr>
            <w:sz w:val="21"/>
          </w:rPr>
          <w:t> </w:t>
        </w:r>
        <w:r w:rsidR="00A83D2F" w:rsidRPr="00B64742">
          <w:rPr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基于人工智能的IPC再分类——“默认转入”的潜在替代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18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539</w:t>
        </w:r>
      </w:hyperlink>
      <w:r w:rsidRPr="00B64742">
        <w:rPr>
          <w:rFonts w:ascii="SimSun" w:hAnsi="SimSun"/>
          <w:sz w:val="21"/>
        </w:rPr>
        <w:t>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关于IPC相关信息技术系统的报告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 w:hint="eastAsia"/>
          <w:sz w:val="21"/>
        </w:rPr>
        <w:t>由国际局介绍。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各局在计算机辅助（如人工智能）分类方面的经验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 w:hint="eastAsia"/>
          <w:sz w:val="21"/>
        </w:rPr>
        <w:t>由有关局介绍。</w:t>
      </w:r>
    </w:p>
    <w:p w:rsidR="00A83D2F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专利分类技术胜任能力框架</w:t>
      </w:r>
      <w:r w:rsidR="00A83D2F" w:rsidRPr="00B64742">
        <w:rPr>
          <w:rFonts w:ascii="SimSun" w:hAnsi="SimSun"/>
          <w:sz w:val="21"/>
        </w:rPr>
        <w:br/>
      </w:r>
      <w:r w:rsidRPr="00B64742">
        <w:rPr>
          <w:rFonts w:ascii="SimSun" w:hAnsi="SimSun"/>
          <w:sz w:val="21"/>
        </w:rPr>
        <w:t>见项目：</w:t>
      </w:r>
      <w:hyperlink r:id="rId19" w:history="1">
        <w:r w:rsidR="00A83D2F" w:rsidRPr="00B64742">
          <w:rPr>
            <w:rStyle w:val="Hyperlink"/>
            <w:rFonts w:ascii="SimSun" w:hAnsi="SimSun"/>
            <w:sz w:val="21"/>
          </w:rPr>
          <w:t>CE</w:t>
        </w:r>
        <w:r w:rsidRPr="00B64742">
          <w:rPr>
            <w:rStyle w:val="Hyperlink"/>
            <w:sz w:val="21"/>
          </w:rPr>
          <w:t> </w:t>
        </w:r>
        <w:r w:rsidR="00A83D2F" w:rsidRPr="00B64742">
          <w:rPr>
            <w:rStyle w:val="Hyperlink"/>
            <w:rFonts w:ascii="SimSun" w:hAnsi="SimSun"/>
            <w:sz w:val="21"/>
          </w:rPr>
          <w:t>523</w:t>
        </w:r>
      </w:hyperlink>
      <w:r w:rsidRPr="00B64742">
        <w:rPr>
          <w:rFonts w:ascii="SimSun" w:hAnsi="SimSun"/>
          <w:sz w:val="21"/>
        </w:rPr>
        <w:t>。</w:t>
      </w:r>
    </w:p>
    <w:p w:rsidR="00236EC2" w:rsidRDefault="00236EC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:rsidR="00100459" w:rsidRPr="00B64742" w:rsidRDefault="00B64742" w:rsidP="00B6474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B64742">
        <w:rPr>
          <w:rFonts w:ascii="SimSun" w:hAnsi="SimSun" w:hint="eastAsia"/>
          <w:sz w:val="21"/>
        </w:rPr>
        <w:t>会议闭幕</w:t>
      </w:r>
    </w:p>
    <w:p w:rsidR="001E3254" w:rsidRPr="00B64742" w:rsidRDefault="001E3254" w:rsidP="00B64742">
      <w:pPr>
        <w:spacing w:before="720" w:afterLines="50" w:after="120" w:line="340" w:lineRule="atLeast"/>
        <w:ind w:left="5534"/>
        <w:rPr>
          <w:rFonts w:ascii="KaiTi" w:eastAsia="KaiTi" w:hAnsi="KaiTi" w:cs="Times New Roman"/>
          <w:kern w:val="2"/>
          <w:sz w:val="21"/>
          <w:szCs w:val="32"/>
          <w:lang w:eastAsia="en-US"/>
        </w:rPr>
      </w:pPr>
      <w:r w:rsidRPr="00B64742">
        <w:rPr>
          <w:rFonts w:ascii="KaiTi" w:eastAsia="KaiTi" w:hAnsi="KaiTi" w:cs="Times New Roman"/>
          <w:kern w:val="2"/>
          <w:sz w:val="21"/>
          <w:szCs w:val="32"/>
          <w:lang w:eastAsia="en-US"/>
        </w:rPr>
        <w:t>[</w:t>
      </w:r>
      <w:r w:rsidR="00B64742" w:rsidRPr="00B64742">
        <w:rPr>
          <w:rFonts w:ascii="KaiTi" w:eastAsia="KaiTi" w:hAnsi="KaiTi" w:cs="Times New Roman" w:hint="eastAsia"/>
          <w:kern w:val="2"/>
          <w:sz w:val="21"/>
          <w:szCs w:val="32"/>
          <w:lang w:eastAsia="en-US"/>
        </w:rPr>
        <w:t>附件二和文件完</w:t>
      </w:r>
      <w:r w:rsidRPr="00B64742">
        <w:rPr>
          <w:rFonts w:ascii="KaiTi" w:eastAsia="KaiTi" w:hAnsi="KaiTi" w:cs="Times New Roman"/>
          <w:kern w:val="2"/>
          <w:sz w:val="21"/>
          <w:szCs w:val="32"/>
          <w:lang w:eastAsia="en-US"/>
        </w:rPr>
        <w:t>]</w:t>
      </w:r>
    </w:p>
    <w:sectPr w:rsidR="001E3254" w:rsidRPr="00B64742" w:rsidSect="0063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E4" w:rsidRDefault="0080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2" w:rsidRPr="00B64742" w:rsidRDefault="00B64742" w:rsidP="00B64742">
    <w:pPr>
      <w:pStyle w:val="Header"/>
      <w:jc w:val="right"/>
      <w:rPr>
        <w:rFonts w:ascii="SimSun" w:hAnsi="SimSun"/>
        <w:sz w:val="21"/>
        <w:szCs w:val="22"/>
        <w:lang w:val="fr-FR"/>
      </w:rPr>
    </w:pPr>
    <w:r w:rsidRPr="00B64742">
      <w:rPr>
        <w:rFonts w:ascii="SimSun" w:hAnsi="SimSun"/>
        <w:sz w:val="21"/>
        <w:szCs w:val="22"/>
        <w:lang w:val="fr-FR"/>
      </w:rPr>
      <w:t>IPC/CE/53/2</w:t>
    </w:r>
  </w:p>
  <w:p w:rsidR="00B64742" w:rsidRDefault="00B64742" w:rsidP="00B64742">
    <w:pPr>
      <w:pStyle w:val="Header"/>
      <w:jc w:val="right"/>
      <w:rPr>
        <w:rFonts w:ascii="SimSun" w:hAnsi="SimSun"/>
        <w:sz w:val="21"/>
        <w:szCs w:val="22"/>
        <w:lang w:val="fr-FR"/>
      </w:rPr>
    </w:pPr>
    <w:r w:rsidRPr="00B64742">
      <w:rPr>
        <w:rFonts w:ascii="SimSun" w:hAnsi="SimSun" w:hint="eastAsia"/>
        <w:sz w:val="21"/>
        <w:szCs w:val="22"/>
        <w:lang w:val="fr-FR"/>
      </w:rPr>
      <w:t>附件二</w:t>
    </w:r>
  </w:p>
  <w:p w:rsidR="000C1FF7" w:rsidRPr="00B64742" w:rsidRDefault="000C1FF7" w:rsidP="00B64742">
    <w:pPr>
      <w:pStyle w:val="Header"/>
      <w:jc w:val="right"/>
      <w:rPr>
        <w:rFonts w:ascii="SimSun" w:hAnsi="SimSun"/>
        <w:sz w:val="21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C1FF7"/>
    <w:rsid w:val="000E0525"/>
    <w:rsid w:val="000F5E56"/>
    <w:rsid w:val="00100459"/>
    <w:rsid w:val="001362EE"/>
    <w:rsid w:val="001832A6"/>
    <w:rsid w:val="001B0533"/>
    <w:rsid w:val="001B1B19"/>
    <w:rsid w:val="001E3254"/>
    <w:rsid w:val="001F69A7"/>
    <w:rsid w:val="00202390"/>
    <w:rsid w:val="00236EC2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52886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7E4A0A"/>
    <w:rsid w:val="00800572"/>
    <w:rsid w:val="00802FE4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235AE"/>
    <w:rsid w:val="00A32EAF"/>
    <w:rsid w:val="00A37979"/>
    <w:rsid w:val="00A40841"/>
    <w:rsid w:val="00A42DAF"/>
    <w:rsid w:val="00A45BD8"/>
    <w:rsid w:val="00A57AD8"/>
    <w:rsid w:val="00A83D2F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4742"/>
    <w:rsid w:val="00B66933"/>
    <w:rsid w:val="00B86B0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39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62" TargetMode="External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409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IPC/CE/53/2., Report, Annex II - Agenda, 53rd Session, IPC Committee of Experts</vt:lpstr>
    </vt:vector>
  </TitlesOfParts>
  <Company>WIPO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IPC/CE/53/2., Report, Annex II - Agenda, 53rd Session, IPC Committee of Experts</dc:title>
  <dc:subject>Draft report, Annex II - Agenda, 53rd Session, IPC Committee of Experts (IPC Union), February 24 and 25, 2022</dc:subject>
  <dc:creator>WIPO</dc:creator>
  <cp:keywords>FOR OFFICIAL USE ONLY</cp:keywords>
  <cp:lastModifiedBy>SCHLESSINGER Caroline</cp:lastModifiedBy>
  <cp:revision>3</cp:revision>
  <cp:lastPrinted>2022-03-11T09:17:00Z</cp:lastPrinted>
  <dcterms:created xsi:type="dcterms:W3CDTF">2022-03-24T15:06:00Z</dcterms:created>
  <dcterms:modified xsi:type="dcterms:W3CDTF">2022-03-24T15:07:00Z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