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26427" w:rsidRPr="00787390" w:rsidTr="00C23811">
        <w:trPr>
          <w:trHeight w:val="1977"/>
        </w:trPr>
        <w:tc>
          <w:tcPr>
            <w:tcW w:w="4594" w:type="dxa"/>
            <w:tcBorders>
              <w:bottom w:val="single" w:sz="4" w:space="0" w:color="auto"/>
            </w:tcBorders>
            <w:tcMar>
              <w:bottom w:w="170" w:type="dxa"/>
            </w:tcMar>
          </w:tcPr>
          <w:p w:rsidR="00326427" w:rsidRPr="00787390" w:rsidRDefault="00326427" w:rsidP="00C23811">
            <w:pPr>
              <w:jc w:val="both"/>
            </w:pPr>
            <w:bookmarkStart w:id="0" w:name="_GoBack"/>
            <w:bookmarkEnd w:id="0"/>
            <w:r w:rsidRPr="00787390">
              <w:rPr>
                <w:noProof/>
                <w:lang w:eastAsia="en-US"/>
              </w:rPr>
              <w:drawing>
                <wp:anchor distT="0" distB="0" distL="114300" distR="114300" simplePos="0" relativeHeight="251659264" behindDoc="1" locked="0" layoutInCell="0" allowOverlap="1" wp14:anchorId="19BDA94B" wp14:editId="1C1456A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26427" w:rsidRPr="00787390" w:rsidRDefault="00326427" w:rsidP="00C23811"/>
        </w:tc>
        <w:tc>
          <w:tcPr>
            <w:tcW w:w="425" w:type="dxa"/>
            <w:tcBorders>
              <w:bottom w:val="single" w:sz="4" w:space="0" w:color="auto"/>
            </w:tcBorders>
            <w:tcMar>
              <w:left w:w="0" w:type="dxa"/>
              <w:right w:w="0" w:type="dxa"/>
            </w:tcMar>
          </w:tcPr>
          <w:p w:rsidR="00326427" w:rsidRPr="00787390" w:rsidRDefault="00326427" w:rsidP="00C23811">
            <w:pPr>
              <w:jc w:val="right"/>
            </w:pPr>
            <w:r w:rsidRPr="00787390">
              <w:rPr>
                <w:b/>
                <w:sz w:val="40"/>
                <w:szCs w:val="40"/>
              </w:rPr>
              <w:t>C</w:t>
            </w:r>
          </w:p>
        </w:tc>
      </w:tr>
      <w:tr w:rsidR="00326427" w:rsidRPr="00787390" w:rsidTr="00C23811">
        <w:trPr>
          <w:trHeight w:hRule="exact" w:val="340"/>
        </w:trPr>
        <w:tc>
          <w:tcPr>
            <w:tcW w:w="9356" w:type="dxa"/>
            <w:gridSpan w:val="3"/>
            <w:tcBorders>
              <w:top w:val="single" w:sz="4" w:space="0" w:color="auto"/>
            </w:tcBorders>
            <w:tcMar>
              <w:top w:w="170" w:type="dxa"/>
              <w:left w:w="0" w:type="dxa"/>
              <w:right w:w="0" w:type="dxa"/>
            </w:tcMar>
            <w:vAlign w:val="bottom"/>
          </w:tcPr>
          <w:p w:rsidR="00326427" w:rsidRPr="00787390" w:rsidRDefault="00326427" w:rsidP="004457A9">
            <w:pPr>
              <w:jc w:val="right"/>
              <w:rPr>
                <w:rFonts w:ascii="Arial Black" w:hAnsi="Arial Black"/>
                <w:caps/>
                <w:sz w:val="15"/>
              </w:rPr>
            </w:pPr>
            <w:r w:rsidRPr="00787390">
              <w:rPr>
                <w:rFonts w:ascii="Arial Black" w:hAnsi="Arial Black"/>
                <w:caps/>
                <w:sz w:val="15"/>
              </w:rPr>
              <w:t>IPC/</w:t>
            </w:r>
            <w:r>
              <w:rPr>
                <w:rFonts w:ascii="Arial Black" w:hAnsi="Arial Black" w:hint="eastAsia"/>
                <w:caps/>
                <w:sz w:val="15"/>
              </w:rPr>
              <w:t>CE</w:t>
            </w:r>
            <w:r w:rsidRPr="00787390">
              <w:rPr>
                <w:rFonts w:ascii="Arial Black" w:hAnsi="Arial Black"/>
                <w:caps/>
                <w:sz w:val="15"/>
              </w:rPr>
              <w:t>/</w:t>
            </w:r>
            <w:r>
              <w:rPr>
                <w:rFonts w:ascii="Arial Black" w:hAnsi="Arial Black" w:hint="eastAsia"/>
                <w:caps/>
                <w:sz w:val="15"/>
              </w:rPr>
              <w:t>50</w:t>
            </w:r>
            <w:r w:rsidRPr="00787390">
              <w:rPr>
                <w:rFonts w:ascii="Arial Black" w:hAnsi="Arial Black"/>
                <w:caps/>
                <w:sz w:val="15"/>
              </w:rPr>
              <w:t>/</w:t>
            </w:r>
            <w:bookmarkStart w:id="1" w:name="Code"/>
            <w:bookmarkEnd w:id="1"/>
            <w:r>
              <w:rPr>
                <w:rFonts w:ascii="Arial Black" w:hAnsi="Arial Black" w:hint="eastAsia"/>
                <w:caps/>
                <w:sz w:val="15"/>
              </w:rPr>
              <w:t>2</w:t>
            </w:r>
          </w:p>
        </w:tc>
      </w:tr>
      <w:tr w:rsidR="00326427" w:rsidRPr="00787390" w:rsidTr="00C23811">
        <w:trPr>
          <w:trHeight w:hRule="exact" w:val="170"/>
        </w:trPr>
        <w:tc>
          <w:tcPr>
            <w:tcW w:w="9356" w:type="dxa"/>
            <w:gridSpan w:val="3"/>
            <w:noWrap/>
            <w:tcMar>
              <w:left w:w="0" w:type="dxa"/>
              <w:right w:w="0" w:type="dxa"/>
            </w:tcMar>
            <w:vAlign w:val="bottom"/>
          </w:tcPr>
          <w:p w:rsidR="00326427" w:rsidRPr="00787390" w:rsidRDefault="00326427" w:rsidP="00C23811">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2" w:name="Original"/>
            <w:bookmarkEnd w:id="2"/>
            <w:r w:rsidRPr="00787390">
              <w:rPr>
                <w:rFonts w:eastAsia="SimHei" w:hint="eastAsia"/>
                <w:b/>
                <w:sz w:val="15"/>
                <w:szCs w:val="15"/>
                <w:lang w:val="pt-BR"/>
              </w:rPr>
              <w:t>英</w:t>
            </w:r>
            <w:r w:rsidRPr="00787390">
              <w:rPr>
                <w:rFonts w:eastAsia="SimHei" w:hint="eastAsia"/>
                <w:b/>
                <w:sz w:val="15"/>
                <w:szCs w:val="15"/>
              </w:rPr>
              <w:t>文</w:t>
            </w:r>
          </w:p>
        </w:tc>
      </w:tr>
      <w:tr w:rsidR="00326427" w:rsidRPr="00787390" w:rsidTr="00C23811">
        <w:trPr>
          <w:trHeight w:hRule="exact" w:val="198"/>
        </w:trPr>
        <w:tc>
          <w:tcPr>
            <w:tcW w:w="9356" w:type="dxa"/>
            <w:gridSpan w:val="3"/>
            <w:tcMar>
              <w:left w:w="0" w:type="dxa"/>
              <w:right w:w="0" w:type="dxa"/>
            </w:tcMar>
            <w:vAlign w:val="bottom"/>
          </w:tcPr>
          <w:p w:rsidR="00326427" w:rsidRPr="00787390" w:rsidRDefault="00326427" w:rsidP="004457A9">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3" w:name="Date"/>
            <w:bookmarkEnd w:id="3"/>
            <w:r w:rsidRPr="00787390">
              <w:rPr>
                <w:rFonts w:ascii="Arial Black" w:eastAsia="SimHei" w:hAnsi="Arial Black"/>
                <w:b/>
                <w:sz w:val="15"/>
                <w:szCs w:val="15"/>
                <w:lang w:val="pt-BR"/>
              </w:rPr>
              <w:t>201</w:t>
            </w:r>
            <w:r>
              <w:rPr>
                <w:rFonts w:ascii="Arial Black" w:eastAsia="SimHei" w:hAnsi="Arial Black" w:hint="eastAsia"/>
                <w:b/>
                <w:sz w:val="15"/>
                <w:szCs w:val="15"/>
                <w:lang w:val="pt-BR"/>
              </w:rPr>
              <w:t>8</w:t>
            </w:r>
            <w:r w:rsidRPr="00787390">
              <w:rPr>
                <w:rFonts w:ascii="SimHei" w:eastAsia="SimHei" w:hAnsi="Times New Roman" w:hint="eastAsia"/>
                <w:b/>
                <w:sz w:val="15"/>
                <w:szCs w:val="15"/>
              </w:rPr>
              <w:t>年</w:t>
            </w:r>
            <w:r w:rsidR="004457A9">
              <w:rPr>
                <w:rFonts w:ascii="Arial Black" w:eastAsia="SimHei" w:hAnsi="Arial Black" w:hint="eastAsia"/>
                <w:b/>
                <w:sz w:val="15"/>
                <w:szCs w:val="15"/>
                <w:lang w:val="pt-BR"/>
              </w:rPr>
              <w:t>3</w:t>
            </w:r>
            <w:r w:rsidRPr="00787390">
              <w:rPr>
                <w:rFonts w:ascii="SimHei" w:eastAsia="SimHei" w:hAnsi="Times New Roman" w:hint="eastAsia"/>
                <w:b/>
                <w:sz w:val="15"/>
                <w:szCs w:val="15"/>
              </w:rPr>
              <w:t>月</w:t>
            </w:r>
            <w:r>
              <w:rPr>
                <w:rFonts w:ascii="Arial Black" w:eastAsia="SimHei" w:hAnsi="Arial Black" w:hint="eastAsia"/>
                <w:b/>
                <w:sz w:val="15"/>
                <w:szCs w:val="15"/>
              </w:rPr>
              <w:t>2</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326427" w:rsidRPr="00787390" w:rsidRDefault="00326427" w:rsidP="00326427"/>
    <w:p w:rsidR="00326427" w:rsidRPr="00787390" w:rsidRDefault="00326427" w:rsidP="00326427"/>
    <w:p w:rsidR="00326427" w:rsidRPr="00787390" w:rsidRDefault="00326427" w:rsidP="00326427"/>
    <w:p w:rsidR="00326427" w:rsidRPr="00787390" w:rsidRDefault="00326427" w:rsidP="00326427"/>
    <w:p w:rsidR="00326427" w:rsidRPr="00787390" w:rsidRDefault="00326427" w:rsidP="00326427"/>
    <w:p w:rsidR="00326427" w:rsidRDefault="00326427" w:rsidP="00326427">
      <w:pPr>
        <w:spacing w:line="360" w:lineRule="atLeast"/>
        <w:rPr>
          <w:rFonts w:ascii="SimHei" w:eastAsia="SimHei"/>
          <w:sz w:val="28"/>
          <w:szCs w:val="28"/>
        </w:rPr>
      </w:pPr>
      <w:r w:rsidRPr="00787390">
        <w:rPr>
          <w:rFonts w:ascii="SimHei" w:eastAsia="SimHei" w:hint="eastAsia"/>
          <w:sz w:val="28"/>
          <w:szCs w:val="28"/>
        </w:rPr>
        <w:t>国际专利分类专门联盟</w:t>
      </w:r>
      <w:r>
        <w:rPr>
          <w:rFonts w:ascii="SimHei" w:eastAsia="SimHei" w:hint="eastAsia"/>
          <w:sz w:val="28"/>
          <w:szCs w:val="28"/>
        </w:rPr>
        <w:t>（</w:t>
      </w:r>
      <w:r w:rsidRPr="00787390">
        <w:rPr>
          <w:rFonts w:ascii="SimHei" w:eastAsia="SimHei" w:hint="eastAsia"/>
          <w:sz w:val="28"/>
          <w:szCs w:val="28"/>
        </w:rPr>
        <w:t>IPC联盟</w:t>
      </w:r>
      <w:r>
        <w:rPr>
          <w:rFonts w:ascii="SimHei" w:eastAsia="SimHei" w:hint="eastAsia"/>
          <w:sz w:val="28"/>
          <w:szCs w:val="28"/>
        </w:rPr>
        <w:t>）</w:t>
      </w:r>
    </w:p>
    <w:p w:rsidR="00326427" w:rsidRPr="00787390" w:rsidRDefault="00326427" w:rsidP="00326427">
      <w:pPr>
        <w:spacing w:line="360" w:lineRule="atLeast"/>
        <w:rPr>
          <w:rFonts w:ascii="SimHei" w:eastAsia="SimHei"/>
          <w:sz w:val="28"/>
          <w:szCs w:val="28"/>
        </w:rPr>
      </w:pPr>
      <w:r>
        <w:rPr>
          <w:rFonts w:ascii="SimHei" w:eastAsia="SimHei" w:hint="eastAsia"/>
          <w:sz w:val="28"/>
          <w:szCs w:val="28"/>
        </w:rPr>
        <w:t>专家委员会</w:t>
      </w:r>
    </w:p>
    <w:p w:rsidR="00326427" w:rsidRPr="00787390" w:rsidRDefault="00326427" w:rsidP="00326427">
      <w:pPr>
        <w:rPr>
          <w:szCs w:val="22"/>
        </w:rPr>
      </w:pPr>
    </w:p>
    <w:p w:rsidR="00326427" w:rsidRPr="00787390" w:rsidRDefault="00326427" w:rsidP="00326427">
      <w:pPr>
        <w:rPr>
          <w:szCs w:val="24"/>
        </w:rPr>
      </w:pPr>
    </w:p>
    <w:p w:rsidR="00326427" w:rsidRPr="00787390" w:rsidRDefault="00326427" w:rsidP="00326427">
      <w:pPr>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五十</w:t>
      </w:r>
      <w:r w:rsidRPr="00787390">
        <w:rPr>
          <w:rFonts w:ascii="KaiTi" w:eastAsia="KaiTi" w:hint="eastAsia"/>
          <w:b/>
          <w:sz w:val="24"/>
          <w:szCs w:val="24"/>
        </w:rPr>
        <w:t>届会议</w:t>
      </w:r>
    </w:p>
    <w:p w:rsidR="00326427" w:rsidRPr="00787390" w:rsidRDefault="00326427" w:rsidP="00326427">
      <w:pPr>
        <w:textAlignment w:val="bottom"/>
        <w:rPr>
          <w:rFonts w:ascii="KaiTi" w:eastAsia="KaiTi" w:hAnsi="KaiTi"/>
          <w:b/>
          <w:sz w:val="24"/>
          <w:szCs w:val="24"/>
        </w:rPr>
      </w:pPr>
      <w:r w:rsidRPr="00787390">
        <w:rPr>
          <w:rFonts w:ascii="KaiTi" w:eastAsia="KaiTi" w:hAnsi="KaiTi" w:hint="eastAsia"/>
          <w:sz w:val="24"/>
          <w:szCs w:val="24"/>
        </w:rPr>
        <w:t>201</w:t>
      </w:r>
      <w:r>
        <w:rPr>
          <w:rFonts w:ascii="KaiTi" w:eastAsia="KaiTi" w:hAnsi="KaiTi" w:hint="eastAsia"/>
          <w:sz w:val="24"/>
          <w:szCs w:val="24"/>
        </w:rPr>
        <w:t>8</w:t>
      </w:r>
      <w:r w:rsidRPr="00787390">
        <w:rPr>
          <w:rFonts w:ascii="KaiTi" w:eastAsia="KaiTi" w:hAnsi="KaiTi" w:hint="eastAsia"/>
          <w:b/>
          <w:sz w:val="24"/>
          <w:szCs w:val="24"/>
        </w:rPr>
        <w:t>年</w:t>
      </w:r>
      <w:r>
        <w:rPr>
          <w:rFonts w:ascii="KaiTi" w:eastAsia="KaiTi" w:hAnsi="KaiTi" w:hint="eastAsia"/>
          <w:sz w:val="24"/>
          <w:szCs w:val="24"/>
        </w:rPr>
        <w:t>2</w:t>
      </w:r>
      <w:r w:rsidRPr="00787390">
        <w:rPr>
          <w:rFonts w:ascii="KaiTi" w:eastAsia="KaiTi" w:hAnsi="KaiTi" w:hint="eastAsia"/>
          <w:b/>
          <w:sz w:val="24"/>
          <w:szCs w:val="24"/>
        </w:rPr>
        <w:t>月</w:t>
      </w:r>
      <w:r>
        <w:rPr>
          <w:rFonts w:ascii="KaiTi" w:eastAsia="KaiTi" w:hAnsi="KaiTi" w:hint="eastAsia"/>
          <w:sz w:val="24"/>
          <w:szCs w:val="24"/>
        </w:rPr>
        <w:t>8</w:t>
      </w:r>
      <w:r w:rsidRPr="00787390">
        <w:rPr>
          <w:rFonts w:ascii="KaiTi" w:eastAsia="KaiTi" w:hAnsi="KaiTi" w:hint="eastAsia"/>
          <w:b/>
          <w:sz w:val="24"/>
          <w:szCs w:val="24"/>
        </w:rPr>
        <w:t>日</w:t>
      </w:r>
      <w:r>
        <w:rPr>
          <w:rFonts w:ascii="KaiTi" w:eastAsia="KaiTi" w:hAnsi="KaiTi" w:hint="eastAsia"/>
          <w:b/>
          <w:sz w:val="24"/>
          <w:szCs w:val="24"/>
        </w:rPr>
        <w:t>和</w:t>
      </w:r>
      <w:r>
        <w:rPr>
          <w:rFonts w:ascii="KaiTi" w:eastAsia="KaiTi" w:hAnsi="KaiTi" w:hint="eastAsia"/>
          <w:sz w:val="24"/>
          <w:szCs w:val="24"/>
        </w:rPr>
        <w:t>9</w:t>
      </w:r>
      <w:r w:rsidRPr="00787390">
        <w:rPr>
          <w:rFonts w:ascii="KaiTi" w:eastAsia="KaiTi" w:hAnsi="KaiTi" w:hint="eastAsia"/>
          <w:b/>
          <w:sz w:val="24"/>
          <w:szCs w:val="24"/>
        </w:rPr>
        <w:t>日，日内瓦</w:t>
      </w:r>
    </w:p>
    <w:p w:rsidR="00326427" w:rsidRPr="00787390" w:rsidRDefault="00326427" w:rsidP="00326427"/>
    <w:p w:rsidR="00326427" w:rsidRPr="00787390" w:rsidRDefault="00326427" w:rsidP="00326427"/>
    <w:p w:rsidR="00326427" w:rsidRPr="00787390" w:rsidRDefault="00326427" w:rsidP="00326427"/>
    <w:p w:rsidR="00326427" w:rsidRPr="00787390" w:rsidRDefault="00326427" w:rsidP="00326427">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报</w:t>
      </w:r>
      <w:r w:rsidR="004457A9">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326427" w:rsidRPr="001202FA" w:rsidRDefault="00326427" w:rsidP="00326427">
      <w:pPr>
        <w:rPr>
          <w:szCs w:val="22"/>
        </w:rPr>
      </w:pPr>
    </w:p>
    <w:p w:rsidR="00326427" w:rsidRPr="00C55498" w:rsidRDefault="004457A9" w:rsidP="00326427">
      <w:pPr>
        <w:rPr>
          <w:rFonts w:ascii="KaiTi" w:eastAsia="KaiTi" w:hAnsi="KaiTi" w:cs="Times New Roman"/>
          <w:kern w:val="2"/>
          <w:sz w:val="21"/>
          <w:szCs w:val="24"/>
        </w:rPr>
      </w:pPr>
      <w:bookmarkStart w:id="5" w:name="Prepared"/>
      <w:bookmarkEnd w:id="5"/>
      <w:r>
        <w:rPr>
          <w:rFonts w:ascii="KaiTi" w:eastAsia="KaiTi" w:hAnsi="KaiTi" w:cs="Times New Roman" w:hint="eastAsia"/>
          <w:kern w:val="2"/>
          <w:sz w:val="21"/>
          <w:szCs w:val="24"/>
        </w:rPr>
        <w:t>经专家委员会通过</w:t>
      </w:r>
    </w:p>
    <w:p w:rsidR="00326427" w:rsidRPr="00787390" w:rsidRDefault="00326427" w:rsidP="00326427">
      <w:pPr>
        <w:rPr>
          <w:szCs w:val="22"/>
        </w:rPr>
      </w:pPr>
    </w:p>
    <w:p w:rsidR="00326427" w:rsidRPr="00787390" w:rsidRDefault="00326427" w:rsidP="00326427">
      <w:pPr>
        <w:rPr>
          <w:szCs w:val="22"/>
        </w:rPr>
      </w:pPr>
    </w:p>
    <w:p w:rsidR="00326427" w:rsidRPr="00787390" w:rsidRDefault="00326427" w:rsidP="00326427">
      <w:pPr>
        <w:rPr>
          <w:szCs w:val="22"/>
        </w:rPr>
      </w:pPr>
    </w:p>
    <w:p w:rsidR="00326427" w:rsidRPr="00787390" w:rsidRDefault="00326427" w:rsidP="00326427">
      <w:pPr>
        <w:rPr>
          <w:szCs w:val="22"/>
        </w:rPr>
      </w:pPr>
    </w:p>
    <w:p w:rsidR="00BE1929" w:rsidRPr="00F01E30" w:rsidRDefault="00BE1929" w:rsidP="00326427">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导　言</w:t>
      </w:r>
    </w:p>
    <w:p w:rsidR="00BE1929" w:rsidRDefault="00BE1929" w:rsidP="00695F53">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IPC联盟专家委员会（下称</w:t>
      </w:r>
      <w:r w:rsidRPr="00F01E30">
        <w:rPr>
          <w:rFonts w:ascii="SimSun" w:hAnsi="SimSun" w:hint="eastAsia"/>
          <w:sz w:val="21"/>
        </w:rPr>
        <w:t>“</w:t>
      </w:r>
      <w:r w:rsidRPr="00F01E30">
        <w:rPr>
          <w:rFonts w:ascii="SimSun" w:hAnsi="SimSun"/>
          <w:sz w:val="21"/>
        </w:rPr>
        <w:t>委员会</w:t>
      </w:r>
      <w:r w:rsidRPr="00F01E30">
        <w:rPr>
          <w:rFonts w:ascii="SimSun" w:hAnsi="SimSun" w:hint="eastAsia"/>
          <w:sz w:val="21"/>
        </w:rPr>
        <w:t>”</w:t>
      </w:r>
      <w:r w:rsidRPr="00F01E30">
        <w:rPr>
          <w:rFonts w:ascii="SimSun" w:hAnsi="SimSun"/>
          <w:sz w:val="21"/>
        </w:rPr>
        <w:t>）于</w:t>
      </w:r>
      <w:r>
        <w:rPr>
          <w:rFonts w:ascii="SimSun" w:hAnsi="SimSun"/>
          <w:sz w:val="21"/>
        </w:rPr>
        <w:t>201</w:t>
      </w:r>
      <w:r>
        <w:rPr>
          <w:rFonts w:ascii="SimSun" w:hAnsi="SimSun" w:hint="eastAsia"/>
          <w:sz w:val="21"/>
        </w:rPr>
        <w:t>8</w:t>
      </w:r>
      <w:r w:rsidRPr="00F01E30">
        <w:rPr>
          <w:rFonts w:ascii="SimSun" w:hAnsi="SimSun"/>
          <w:sz w:val="21"/>
        </w:rPr>
        <w:t>年2月</w:t>
      </w:r>
      <w:r>
        <w:rPr>
          <w:rFonts w:ascii="SimSun" w:hAnsi="SimSun" w:hint="eastAsia"/>
          <w:sz w:val="21"/>
        </w:rPr>
        <w:t>8</w:t>
      </w:r>
      <w:r w:rsidRPr="00F01E30">
        <w:rPr>
          <w:rFonts w:ascii="SimSun" w:hAnsi="SimSun"/>
          <w:sz w:val="21"/>
        </w:rPr>
        <w:t>日和</w:t>
      </w:r>
      <w:r>
        <w:rPr>
          <w:rFonts w:ascii="SimSun" w:hAnsi="SimSun" w:hint="eastAsia"/>
          <w:sz w:val="21"/>
        </w:rPr>
        <w:t>9</w:t>
      </w:r>
      <w:r>
        <w:rPr>
          <w:rFonts w:ascii="SimSun" w:hAnsi="SimSun"/>
          <w:sz w:val="21"/>
        </w:rPr>
        <w:t>日在日内瓦举行了第</w:t>
      </w:r>
      <w:r>
        <w:rPr>
          <w:rFonts w:ascii="SimSun" w:hAnsi="SimSun" w:hint="eastAsia"/>
          <w:sz w:val="21"/>
        </w:rPr>
        <w:t>五</w:t>
      </w:r>
      <w:r>
        <w:rPr>
          <w:rFonts w:ascii="SimSun" w:hAnsi="SimSun"/>
          <w:sz w:val="21"/>
        </w:rPr>
        <w:t>十</w:t>
      </w:r>
      <w:r w:rsidRPr="00F01E30">
        <w:rPr>
          <w:rFonts w:ascii="SimSun" w:hAnsi="SimSun"/>
          <w:sz w:val="21"/>
        </w:rPr>
        <w:t>届会议。以下委员会成员参加了本届会议：</w:t>
      </w:r>
      <w:r w:rsidRPr="00FB26AF">
        <w:rPr>
          <w:rFonts w:ascii="SimSun" w:hAnsi="SimSun"/>
          <w:sz w:val="21"/>
        </w:rPr>
        <w:t>爱尔兰、爱沙尼亚、奥地利、澳大利亚、巴西、保加利亚、大韩民国、丹麦、德国、俄罗斯联邦、法国、芬兰、加拿大、捷克共和国、联合王国</w:t>
      </w:r>
      <w:r w:rsidRPr="00FB26AF">
        <w:rPr>
          <w:rFonts w:ascii="SimSun" w:hAnsi="SimSun" w:hint="eastAsia"/>
          <w:sz w:val="21"/>
        </w:rPr>
        <w:t>、</w:t>
      </w:r>
      <w:r w:rsidRPr="00FB26AF">
        <w:rPr>
          <w:rFonts w:ascii="SimSun" w:hAnsi="SimSun"/>
          <w:sz w:val="21"/>
        </w:rPr>
        <w:t>罗马尼亚、美利坚合众国、墨西哥、挪威、葡萄牙、前南斯拉夫的马其顿共和国、日本、瑞典、瑞士、土耳其、乌克兰、西班牙、希腊、以色列</w:t>
      </w:r>
      <w:r w:rsidRPr="00FB26AF">
        <w:rPr>
          <w:rFonts w:ascii="SimSun" w:hAnsi="SimSun" w:hint="eastAsia"/>
          <w:sz w:val="21"/>
        </w:rPr>
        <w:t>和</w:t>
      </w:r>
      <w:r w:rsidRPr="00FB26AF">
        <w:rPr>
          <w:rFonts w:ascii="SimSun" w:hAnsi="SimSun"/>
          <w:sz w:val="21"/>
        </w:rPr>
        <w:t>中国</w:t>
      </w:r>
      <w:r w:rsidRPr="00FB26AF">
        <w:rPr>
          <w:rFonts w:ascii="SimSun" w:hAnsi="SimSun" w:hint="eastAsia"/>
          <w:sz w:val="21"/>
        </w:rPr>
        <w:t>（30个）。</w:t>
      </w:r>
      <w:r w:rsidRPr="00FB26AF">
        <w:rPr>
          <w:rFonts w:ascii="SimSun" w:hAnsi="SimSun"/>
          <w:sz w:val="21"/>
        </w:rPr>
        <w:t>莱索托</w:t>
      </w:r>
      <w:r w:rsidRPr="00FB26AF">
        <w:rPr>
          <w:rFonts w:ascii="SimSun" w:hAnsi="SimSun" w:hint="eastAsia"/>
          <w:sz w:val="21"/>
        </w:rPr>
        <w:t>、</w:t>
      </w:r>
      <w:r w:rsidRPr="00FB26AF">
        <w:rPr>
          <w:rFonts w:ascii="SimSun" w:hAnsi="SimSun"/>
          <w:sz w:val="21"/>
        </w:rPr>
        <w:t>阿拉伯联合酋长国</w:t>
      </w:r>
      <w:r w:rsidRPr="00FB26AF">
        <w:rPr>
          <w:rFonts w:ascii="SimSun" w:hAnsi="SimSun" w:hint="eastAsia"/>
          <w:sz w:val="21"/>
        </w:rPr>
        <w:t>、欧亚专利组织（EAPO）和欧洲专利局（欧专局）也出席了会议。与会人员名单见本报告附件一。</w:t>
      </w:r>
    </w:p>
    <w:p w:rsidR="00F50D17" w:rsidRPr="00326427" w:rsidRDefault="00632B19"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总干事高锐先生宣布会议开幕，并向与会者表示欢迎。高锐先生强调了委员会在IPC修订路线图框架下</w:t>
      </w:r>
      <w:r w:rsidR="00D0707A" w:rsidRPr="00326427">
        <w:rPr>
          <w:rFonts w:ascii="SimSun" w:hAnsi="SimSun" w:hint="eastAsia"/>
          <w:sz w:val="21"/>
        </w:rPr>
        <w:t>开展IPC修订工作的重要性，特别是在新兴技术领域的工作。他还强调了到目前为止对IPC相关信息技术系统做出的改进</w:t>
      </w:r>
      <w:r w:rsidR="00FF0DA5" w:rsidRPr="00326427">
        <w:rPr>
          <w:rFonts w:ascii="SimSun" w:hAnsi="SimSun" w:hint="eastAsia"/>
          <w:sz w:val="21"/>
        </w:rPr>
        <w:t>工作</w:t>
      </w:r>
      <w:r w:rsidR="00D0707A" w:rsidRPr="00326427">
        <w:rPr>
          <w:rFonts w:ascii="SimSun" w:hAnsi="SimSun" w:hint="eastAsia"/>
          <w:sz w:val="21"/>
        </w:rPr>
        <w:t>，特别是对于基于人工智能</w:t>
      </w:r>
      <w:r w:rsidR="00695F53">
        <w:rPr>
          <w:rFonts w:ascii="SimSun" w:hAnsi="SimSun" w:hint="eastAsia"/>
          <w:sz w:val="21"/>
        </w:rPr>
        <w:t>（</w:t>
      </w:r>
      <w:r w:rsidR="00D0707A" w:rsidRPr="00326427">
        <w:rPr>
          <w:rFonts w:ascii="SimSun" w:hAnsi="SimSun"/>
          <w:sz w:val="21"/>
        </w:rPr>
        <w:t>AI</w:t>
      </w:r>
      <w:r w:rsidR="00695F53">
        <w:rPr>
          <w:rFonts w:ascii="SimSun" w:hAnsi="SimSun"/>
          <w:sz w:val="21"/>
        </w:rPr>
        <w:t>）</w:t>
      </w:r>
      <w:r w:rsidR="00D0707A" w:rsidRPr="00326427">
        <w:rPr>
          <w:rFonts w:ascii="SimSun" w:hAnsi="SimSun" w:hint="eastAsia"/>
          <w:sz w:val="21"/>
        </w:rPr>
        <w:t>的信息技术系统的改进，例如</w:t>
      </w:r>
      <w:r w:rsidR="00D03DF2" w:rsidRPr="00326427">
        <w:rPr>
          <w:rFonts w:ascii="SimSun" w:hAnsi="SimSun" w:hint="eastAsia"/>
          <w:sz w:val="21"/>
        </w:rPr>
        <w:t>可</w:t>
      </w:r>
      <w:r w:rsidR="00D0707A" w:rsidRPr="00326427">
        <w:rPr>
          <w:rFonts w:ascii="SimSun" w:hAnsi="SimSun" w:hint="eastAsia"/>
          <w:sz w:val="21"/>
        </w:rPr>
        <w:t>为各局</w:t>
      </w:r>
      <w:r w:rsidR="00FF0DA5" w:rsidRPr="00326427">
        <w:rPr>
          <w:rFonts w:ascii="SimSun" w:hAnsi="SimSun" w:hint="eastAsia"/>
          <w:sz w:val="21"/>
        </w:rPr>
        <w:t>今后</w:t>
      </w:r>
      <w:r w:rsidR="00D0707A" w:rsidRPr="00326427">
        <w:rPr>
          <w:rFonts w:ascii="SimSun" w:hAnsi="SimSun" w:hint="eastAsia"/>
          <w:sz w:val="21"/>
        </w:rPr>
        <w:t>的分类和再分类工作提供极大帮助的IPC文本</w:t>
      </w:r>
      <w:r w:rsidR="00A23748" w:rsidRPr="00326427">
        <w:rPr>
          <w:rFonts w:ascii="SimSun" w:hAnsi="SimSun" w:hint="eastAsia"/>
          <w:sz w:val="21"/>
        </w:rPr>
        <w:t>归类工具</w:t>
      </w:r>
      <w:r w:rsidR="00695F53">
        <w:rPr>
          <w:rFonts w:ascii="SimSun" w:hAnsi="SimSun" w:hint="eastAsia"/>
          <w:sz w:val="21"/>
        </w:rPr>
        <w:t>（</w:t>
      </w:r>
      <w:r w:rsidR="00D0707A" w:rsidRPr="00326427">
        <w:rPr>
          <w:rFonts w:ascii="SimSun" w:hAnsi="SimSun"/>
          <w:sz w:val="21"/>
        </w:rPr>
        <w:t>IPCCAT</w:t>
      </w:r>
      <w:r w:rsidR="00695F53">
        <w:rPr>
          <w:rFonts w:ascii="SimSun" w:hAnsi="SimSun"/>
          <w:sz w:val="21"/>
        </w:rPr>
        <w:t>）</w:t>
      </w:r>
      <w:r w:rsidR="00D0707A" w:rsidRPr="00326427">
        <w:rPr>
          <w:rFonts w:ascii="SimSun" w:hAnsi="SimSun" w:hint="eastAsia"/>
          <w:sz w:val="21"/>
        </w:rPr>
        <w:t>。</w:t>
      </w:r>
    </w:p>
    <w:p w:rsidR="00F50D17" w:rsidRPr="00326427" w:rsidRDefault="00BE1929" w:rsidP="00326427">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主席团成员</w:t>
      </w:r>
    </w:p>
    <w:p w:rsidR="00F50D17" w:rsidRPr="00695F53" w:rsidRDefault="00AD7806" w:rsidP="00695F53">
      <w:pPr>
        <w:pStyle w:val="ONUME"/>
        <w:tabs>
          <w:tab w:val="clear" w:pos="567"/>
        </w:tabs>
        <w:overflowPunct w:val="0"/>
        <w:spacing w:afterLines="50" w:after="120" w:line="340" w:lineRule="atLeast"/>
        <w:jc w:val="both"/>
        <w:rPr>
          <w:rFonts w:ascii="SimSun" w:hAnsi="SimSun"/>
          <w:sz w:val="21"/>
        </w:rPr>
      </w:pPr>
      <w:r w:rsidRPr="00695F53">
        <w:rPr>
          <w:rFonts w:ascii="SimSun" w:hAnsi="SimSun" w:hint="eastAsia"/>
          <w:sz w:val="21"/>
        </w:rPr>
        <w:t>委员会一致选举帕斯卡</w:t>
      </w:r>
      <w:r w:rsidR="00695F53" w:rsidRPr="00695F53">
        <w:rPr>
          <w:rFonts w:ascii="SimSun" w:hAnsi="SimSun" w:hint="eastAsia"/>
          <w:sz w:val="21"/>
        </w:rPr>
        <w:t>尔</w:t>
      </w:r>
      <w:r w:rsidR="00FD0DD4" w:rsidRPr="00695F53">
        <w:rPr>
          <w:rFonts w:ascii="SimSun" w:hAnsi="SimSun" w:hint="eastAsia"/>
          <w:sz w:val="21"/>
        </w:rPr>
        <w:t>·</w:t>
      </w:r>
      <w:r w:rsidR="00695F53" w:rsidRPr="00695F53">
        <w:rPr>
          <w:rFonts w:ascii="SimSun" w:hAnsi="SimSun" w:hint="eastAsia"/>
          <w:sz w:val="21"/>
        </w:rPr>
        <w:t>魏贝尔</w:t>
      </w:r>
      <w:r w:rsidR="00E55503" w:rsidRPr="00695F53">
        <w:rPr>
          <w:rFonts w:ascii="SimSun" w:hAnsi="SimSun" w:hint="eastAsia"/>
          <w:sz w:val="21"/>
        </w:rPr>
        <w:t>先生</w:t>
      </w:r>
      <w:r w:rsidR="00695F53" w:rsidRPr="00695F53">
        <w:rPr>
          <w:rFonts w:ascii="SimSun" w:hAnsi="SimSun" w:hint="eastAsia"/>
          <w:sz w:val="21"/>
        </w:rPr>
        <w:t>（</w:t>
      </w:r>
      <w:r w:rsidR="00E55503" w:rsidRPr="00695F53">
        <w:rPr>
          <w:rFonts w:ascii="SimSun" w:hAnsi="SimSun" w:hint="eastAsia"/>
          <w:sz w:val="21"/>
        </w:rPr>
        <w:t>瑞士</w:t>
      </w:r>
      <w:r w:rsidR="00695F53" w:rsidRPr="00695F53">
        <w:rPr>
          <w:rFonts w:ascii="SimSun" w:hAnsi="SimSun"/>
          <w:sz w:val="21"/>
        </w:rPr>
        <w:t>）</w:t>
      </w:r>
      <w:r w:rsidR="00E55503" w:rsidRPr="00695F53">
        <w:rPr>
          <w:rFonts w:ascii="SimSun" w:hAnsi="SimSun" w:hint="eastAsia"/>
          <w:sz w:val="21"/>
        </w:rPr>
        <w:t>担任主席，选举克劳斯</w:t>
      </w:r>
      <w:r w:rsidR="00FD0DD4" w:rsidRPr="00695F53">
        <w:rPr>
          <w:rFonts w:ascii="SimSun" w:hAnsi="SimSun" w:hint="eastAsia"/>
          <w:sz w:val="21"/>
        </w:rPr>
        <w:t>·</w:t>
      </w:r>
      <w:r w:rsidR="00695F53" w:rsidRPr="00695F53">
        <w:rPr>
          <w:rFonts w:ascii="SimSun" w:hAnsi="SimSun" w:hint="eastAsia"/>
          <w:sz w:val="21"/>
        </w:rPr>
        <w:t>赫夫肯</w:t>
      </w:r>
      <w:r w:rsidR="00E55503" w:rsidRPr="00695F53">
        <w:rPr>
          <w:rFonts w:ascii="SimSun" w:hAnsi="SimSun" w:hint="eastAsia"/>
          <w:sz w:val="21"/>
        </w:rPr>
        <w:t>先生</w:t>
      </w:r>
      <w:r w:rsidR="00695F53" w:rsidRPr="00695F53">
        <w:rPr>
          <w:rFonts w:ascii="SimSun" w:hAnsi="SimSun" w:hint="eastAsia"/>
          <w:sz w:val="21"/>
        </w:rPr>
        <w:t>（</w:t>
      </w:r>
      <w:r w:rsidR="00E55503" w:rsidRPr="00695F53">
        <w:rPr>
          <w:rFonts w:ascii="SimSun" w:hAnsi="SimSun" w:hint="eastAsia"/>
          <w:sz w:val="21"/>
        </w:rPr>
        <w:t>德国</w:t>
      </w:r>
      <w:r w:rsidR="00695F53" w:rsidRPr="00695F53">
        <w:rPr>
          <w:rFonts w:ascii="SimSun" w:hAnsi="SimSun"/>
          <w:sz w:val="21"/>
        </w:rPr>
        <w:t>）</w:t>
      </w:r>
      <w:r w:rsidR="00E55503" w:rsidRPr="00695F53">
        <w:rPr>
          <w:rFonts w:ascii="SimSun" w:hAnsi="SimSun" w:hint="eastAsia"/>
          <w:sz w:val="21"/>
        </w:rPr>
        <w:t>和克里斯托弗</w:t>
      </w:r>
      <w:r w:rsidR="00FD0DD4" w:rsidRPr="00695F53">
        <w:rPr>
          <w:rFonts w:ascii="SimSun" w:hAnsi="SimSun" w:hint="eastAsia"/>
          <w:sz w:val="21"/>
        </w:rPr>
        <w:t>·</w:t>
      </w:r>
      <w:r w:rsidR="00E55503" w:rsidRPr="00695F53">
        <w:rPr>
          <w:rFonts w:ascii="SimSun" w:hAnsi="SimSun" w:hint="eastAsia"/>
          <w:sz w:val="21"/>
        </w:rPr>
        <w:t>金先生</w:t>
      </w:r>
      <w:r w:rsidR="00695F53" w:rsidRPr="00695F53">
        <w:rPr>
          <w:rFonts w:ascii="SimSun" w:hAnsi="SimSun" w:hint="eastAsia"/>
          <w:sz w:val="21"/>
        </w:rPr>
        <w:t>（</w:t>
      </w:r>
      <w:r w:rsidR="00E55503" w:rsidRPr="00695F53">
        <w:rPr>
          <w:rFonts w:ascii="SimSun" w:hAnsi="SimSun" w:hint="eastAsia"/>
          <w:sz w:val="21"/>
        </w:rPr>
        <w:t>美国</w:t>
      </w:r>
      <w:r w:rsidR="00695F53" w:rsidRPr="00695F53">
        <w:rPr>
          <w:rFonts w:ascii="SimSun" w:hAnsi="SimSun"/>
          <w:sz w:val="21"/>
        </w:rPr>
        <w:t>）</w:t>
      </w:r>
      <w:r w:rsidR="00E55503" w:rsidRPr="00695F53">
        <w:rPr>
          <w:rFonts w:ascii="SimSun" w:hAnsi="SimSun" w:hint="eastAsia"/>
          <w:sz w:val="21"/>
        </w:rPr>
        <w:t>担任副主席。</w:t>
      </w:r>
    </w:p>
    <w:p w:rsidR="00BE1929" w:rsidRPr="00F01E30" w:rsidRDefault="00BE1929" w:rsidP="00BE1929">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徐宁女士（</w:t>
      </w:r>
      <w:r>
        <w:rPr>
          <w:rFonts w:ascii="SimSun" w:hAnsi="SimSun" w:hint="eastAsia"/>
          <w:sz w:val="21"/>
        </w:rPr>
        <w:t>产权组织</w:t>
      </w:r>
      <w:r w:rsidRPr="00F01E30">
        <w:rPr>
          <w:rFonts w:ascii="SimSun" w:hAnsi="SimSun"/>
          <w:sz w:val="21"/>
        </w:rPr>
        <w:t>）担任本届会议秘书。</w:t>
      </w:r>
    </w:p>
    <w:p w:rsidR="00BE1929" w:rsidRPr="00F01E30" w:rsidRDefault="00BE1929" w:rsidP="00BE1929">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lastRenderedPageBreak/>
        <w:t>通过议程</w:t>
      </w:r>
    </w:p>
    <w:p w:rsidR="00BE1929" w:rsidRPr="00F01E30" w:rsidRDefault="00BE1929" w:rsidP="00BE1929">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委员会一致通过载于本报告附件二的议程。</w:t>
      </w:r>
    </w:p>
    <w:p w:rsidR="00BE1929" w:rsidRPr="00F01E30" w:rsidRDefault="00BE1929" w:rsidP="00BE1929">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根据</w:t>
      </w:r>
      <w:r>
        <w:rPr>
          <w:rFonts w:ascii="SimSun" w:hAnsi="SimSun" w:hint="eastAsia"/>
          <w:sz w:val="21"/>
        </w:rPr>
        <w:t>产权组织</w:t>
      </w:r>
      <w:r w:rsidRPr="00F01E30">
        <w:rPr>
          <w:rFonts w:ascii="SimSun" w:hAnsi="SimSun"/>
          <w:sz w:val="21"/>
        </w:rPr>
        <w:t>管理机构于1979年9月24日至10月2日召开的第十届会议的决定（见文件AB/X/32第51和52段），本届会议报告仅反映委员会的结论（决定、建议、方案等），并不反映特别是任何参会人员的发言，除非是在得出委员会的结论后，对具体结论表示或重申保留意见。</w:t>
      </w:r>
    </w:p>
    <w:p w:rsidR="00BE1929" w:rsidRPr="00F01E30" w:rsidRDefault="00BE1929" w:rsidP="00BE1929">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IPC修订计划进展报告</w:t>
      </w:r>
    </w:p>
    <w:p w:rsidR="00CF7DD0" w:rsidRPr="00326427" w:rsidRDefault="000C33F8"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讨论依据项目文件</w:t>
      </w:r>
      <w:hyperlink r:id="rId10" w:history="1">
        <w:r w:rsidRPr="00326427">
          <w:rPr>
            <w:rFonts w:ascii="SimSun" w:hAnsi="SimSun"/>
            <w:color w:val="0000FF"/>
            <w:sz w:val="21"/>
            <w:u w:val="single"/>
            <w:lang w:val="en-GB"/>
          </w:rPr>
          <w:t>CE</w:t>
        </w:r>
        <w:r w:rsidR="00A3561B" w:rsidRPr="00A3561B">
          <w:rPr>
            <w:color w:val="0000FF"/>
            <w:sz w:val="21"/>
            <w:u w:val="single"/>
            <w:lang w:val="en-GB"/>
          </w:rPr>
          <w:t> </w:t>
        </w:r>
        <w:r w:rsidRPr="00326427">
          <w:rPr>
            <w:rFonts w:ascii="SimSun" w:hAnsi="SimSun"/>
            <w:color w:val="0000FF"/>
            <w:sz w:val="21"/>
            <w:u w:val="single"/>
            <w:lang w:val="en-GB"/>
          </w:rPr>
          <w:t>462</w:t>
        </w:r>
      </w:hyperlink>
      <w:r w:rsidRPr="00326427">
        <w:rPr>
          <w:rFonts w:ascii="SimSun" w:hAnsi="SimSun" w:hint="eastAsia"/>
          <w:sz w:val="21"/>
          <w:lang w:val="en-GB"/>
        </w:rPr>
        <w:t>的附件</w:t>
      </w:r>
      <w:r w:rsidRPr="00326427">
        <w:rPr>
          <w:rFonts w:ascii="SimSun" w:hAnsi="SimSun"/>
          <w:sz w:val="21"/>
          <w:lang w:val="en-GB"/>
        </w:rPr>
        <w:t>10</w:t>
      </w:r>
      <w:r w:rsidRPr="00326427">
        <w:rPr>
          <w:rFonts w:ascii="SimSun" w:hAnsi="SimSun" w:hint="eastAsia"/>
          <w:sz w:val="21"/>
          <w:lang w:val="en-GB"/>
        </w:rPr>
        <w:t>进行，该附件由国际局编拟，其中载有一份IPC修订工作组（下称“工作组”）尤其在IPC修订计划方面的活动的状态报告。</w:t>
      </w:r>
    </w:p>
    <w:p w:rsidR="00CF7DD0" w:rsidRPr="00326427" w:rsidRDefault="002B7659"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委员会注意到从</w:t>
      </w:r>
      <w:r w:rsidRPr="00326427">
        <w:rPr>
          <w:rFonts w:ascii="SimSun" w:hAnsi="SimSun"/>
          <w:sz w:val="21"/>
          <w:lang w:val="en-GB"/>
        </w:rPr>
        <w:t>IPC-2016.01</w:t>
      </w:r>
      <w:r w:rsidR="0020030D" w:rsidRPr="00326427">
        <w:rPr>
          <w:rFonts w:ascii="SimSun" w:hAnsi="SimSun" w:hint="eastAsia"/>
          <w:sz w:val="21"/>
          <w:lang w:val="en-GB"/>
        </w:rPr>
        <w:t>版</w:t>
      </w:r>
      <w:r w:rsidRPr="00326427">
        <w:rPr>
          <w:rFonts w:ascii="SimSun" w:hAnsi="SimSun" w:hint="eastAsia"/>
          <w:sz w:val="21"/>
          <w:lang w:val="en-GB"/>
        </w:rPr>
        <w:t>到</w:t>
      </w:r>
      <w:r w:rsidRPr="00326427">
        <w:rPr>
          <w:rFonts w:ascii="SimSun" w:hAnsi="SimSun"/>
          <w:sz w:val="21"/>
          <w:lang w:val="en-GB"/>
        </w:rPr>
        <w:t>IPC-2018.01</w:t>
      </w:r>
      <w:r w:rsidR="0020030D" w:rsidRPr="00326427">
        <w:rPr>
          <w:rFonts w:ascii="SimSun" w:hAnsi="SimSun" w:hint="eastAsia"/>
          <w:sz w:val="21"/>
          <w:lang w:val="en-GB"/>
        </w:rPr>
        <w:t>版，各技术领域修订项目的年均数量保持在同一水平。修订项目总数自IPC-201</w:t>
      </w:r>
      <w:r w:rsidR="0020030D" w:rsidRPr="00326427">
        <w:rPr>
          <w:rFonts w:ascii="SimSun" w:hAnsi="SimSun"/>
          <w:sz w:val="21"/>
          <w:lang w:val="en-GB"/>
        </w:rPr>
        <w:t>7</w:t>
      </w:r>
      <w:r w:rsidR="0020030D" w:rsidRPr="00326427">
        <w:rPr>
          <w:rFonts w:ascii="SimSun" w:hAnsi="SimSun" w:hint="eastAsia"/>
          <w:sz w:val="21"/>
          <w:lang w:val="en-GB"/>
        </w:rPr>
        <w:t>.01版以来有所增加，特别是在电学领域。</w:t>
      </w:r>
    </w:p>
    <w:p w:rsidR="00CF7DD0" w:rsidRPr="00326427" w:rsidRDefault="0020030D"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rPr>
        <w:t>委</w:t>
      </w:r>
      <w:r w:rsidR="002B7659" w:rsidRPr="00326427">
        <w:rPr>
          <w:rFonts w:ascii="SimSun" w:hAnsi="SimSun" w:hint="eastAsia"/>
          <w:sz w:val="21"/>
          <w:lang w:val="en-GB"/>
        </w:rPr>
        <w:t>员会还注意到自IPC-201</w:t>
      </w:r>
      <w:r w:rsidRPr="00326427">
        <w:rPr>
          <w:rFonts w:ascii="SimSun" w:hAnsi="SimSun"/>
          <w:sz w:val="21"/>
          <w:lang w:val="en-GB"/>
        </w:rPr>
        <w:t>7</w:t>
      </w:r>
      <w:r w:rsidR="002B7659" w:rsidRPr="00326427">
        <w:rPr>
          <w:rFonts w:ascii="SimSun" w:hAnsi="SimSun" w:hint="eastAsia"/>
          <w:sz w:val="21"/>
          <w:lang w:val="en-GB"/>
        </w:rPr>
        <w:t>.01版以来，C项目的数量</w:t>
      </w:r>
      <w:r w:rsidRPr="00326427">
        <w:rPr>
          <w:rFonts w:ascii="SimSun" w:hAnsi="SimSun" w:hint="eastAsia"/>
          <w:sz w:val="21"/>
          <w:lang w:val="en-GB"/>
        </w:rPr>
        <w:t>减少</w:t>
      </w:r>
      <w:r w:rsidR="002B7659" w:rsidRPr="00326427">
        <w:rPr>
          <w:rFonts w:ascii="SimSun" w:hAnsi="SimSun" w:hint="eastAsia"/>
          <w:sz w:val="21"/>
          <w:lang w:val="en-GB"/>
        </w:rPr>
        <w:t>，而F项目的数量则</w:t>
      </w:r>
      <w:r w:rsidR="00FD0DD4" w:rsidRPr="00326427">
        <w:rPr>
          <w:rFonts w:ascii="SimSun" w:hAnsi="SimSun" w:hint="eastAsia"/>
          <w:sz w:val="21"/>
          <w:lang w:val="en-GB"/>
        </w:rPr>
        <w:t>有所</w:t>
      </w:r>
      <w:r w:rsidRPr="00326427">
        <w:rPr>
          <w:rFonts w:ascii="SimSun" w:hAnsi="SimSun" w:hint="eastAsia"/>
          <w:sz w:val="21"/>
          <w:lang w:val="en-GB"/>
        </w:rPr>
        <w:t>增加</w:t>
      </w:r>
      <w:r w:rsidR="002B7659" w:rsidRPr="00326427">
        <w:rPr>
          <w:rFonts w:ascii="SimSun" w:hAnsi="SimSun" w:hint="eastAsia"/>
          <w:sz w:val="21"/>
          <w:lang w:val="en-GB"/>
        </w:rPr>
        <w:t>；</w:t>
      </w:r>
      <w:r w:rsidRPr="00326427">
        <w:rPr>
          <w:rFonts w:ascii="SimSun" w:hAnsi="SimSun" w:hint="eastAsia"/>
          <w:sz w:val="21"/>
          <w:lang w:val="en-GB"/>
        </w:rPr>
        <w:t>新</w:t>
      </w:r>
      <w:r w:rsidR="002B7659" w:rsidRPr="00326427">
        <w:rPr>
          <w:rFonts w:ascii="SimSun" w:hAnsi="SimSun" w:hint="eastAsia"/>
          <w:sz w:val="21"/>
          <w:lang w:val="en-GB"/>
        </w:rPr>
        <w:t>F项目</w:t>
      </w:r>
      <w:r w:rsidRPr="00326427">
        <w:rPr>
          <w:rFonts w:ascii="SimSun" w:hAnsi="SimSun" w:hint="eastAsia"/>
          <w:sz w:val="21"/>
          <w:lang w:val="en-GB"/>
        </w:rPr>
        <w:t>的数量今后将进一步增加</w:t>
      </w:r>
      <w:r w:rsidR="002B7659" w:rsidRPr="00326427">
        <w:rPr>
          <w:rFonts w:ascii="SimSun" w:hAnsi="SimSun" w:hint="eastAsia"/>
          <w:sz w:val="21"/>
          <w:lang w:val="en-GB"/>
        </w:rPr>
        <w:t>。IPC-201</w:t>
      </w:r>
      <w:r w:rsidRPr="00326427">
        <w:rPr>
          <w:rFonts w:ascii="SimSun" w:hAnsi="SimSun"/>
          <w:sz w:val="21"/>
          <w:lang w:val="en-GB"/>
        </w:rPr>
        <w:t>8</w:t>
      </w:r>
      <w:r w:rsidR="002B7659" w:rsidRPr="00326427">
        <w:rPr>
          <w:rFonts w:ascii="SimSun" w:hAnsi="SimSun" w:hint="eastAsia"/>
          <w:sz w:val="21"/>
          <w:lang w:val="en-GB"/>
        </w:rPr>
        <w:t>.01版中生效的新条目</w:t>
      </w:r>
      <w:r w:rsidRPr="00326427">
        <w:rPr>
          <w:rFonts w:ascii="SimSun" w:hAnsi="SimSun" w:hint="eastAsia"/>
          <w:sz w:val="21"/>
          <w:lang w:val="en-GB"/>
        </w:rPr>
        <w:t>数量明显</w:t>
      </w:r>
      <w:r w:rsidR="00C81026" w:rsidRPr="00326427">
        <w:rPr>
          <w:rFonts w:ascii="SimSun" w:hAnsi="SimSun" w:hint="eastAsia"/>
          <w:sz w:val="21"/>
          <w:lang w:val="en-GB"/>
        </w:rPr>
        <w:t>高于</w:t>
      </w:r>
      <w:r w:rsidR="002B7659" w:rsidRPr="00695F53">
        <w:rPr>
          <w:rFonts w:ascii="SimSun" w:hAnsi="SimSun" w:hint="eastAsia"/>
          <w:sz w:val="21"/>
        </w:rPr>
        <w:t>IPC</w:t>
      </w:r>
      <w:r w:rsidR="002B7659" w:rsidRPr="00326427">
        <w:rPr>
          <w:rFonts w:ascii="SimSun" w:hAnsi="SimSun" w:hint="eastAsia"/>
          <w:sz w:val="21"/>
          <w:lang w:val="en-GB"/>
        </w:rPr>
        <w:t>-201</w:t>
      </w:r>
      <w:r w:rsidRPr="00326427">
        <w:rPr>
          <w:rFonts w:ascii="SimSun" w:hAnsi="SimSun"/>
          <w:sz w:val="21"/>
          <w:lang w:val="en-GB"/>
        </w:rPr>
        <w:t>7</w:t>
      </w:r>
      <w:r w:rsidR="002B7659" w:rsidRPr="00326427">
        <w:rPr>
          <w:rFonts w:ascii="SimSun" w:hAnsi="SimSun" w:hint="eastAsia"/>
          <w:sz w:val="21"/>
          <w:lang w:val="en-GB"/>
        </w:rPr>
        <w:t>.01版</w:t>
      </w:r>
      <w:r w:rsidRPr="00326427">
        <w:rPr>
          <w:rFonts w:ascii="SimSun" w:hAnsi="SimSun" w:hint="eastAsia"/>
          <w:sz w:val="21"/>
          <w:lang w:val="en-GB"/>
        </w:rPr>
        <w:t>。</w:t>
      </w:r>
      <w:r w:rsidR="002B7659" w:rsidRPr="00326427">
        <w:rPr>
          <w:rFonts w:ascii="SimSun" w:hAnsi="SimSun" w:hint="eastAsia"/>
          <w:sz w:val="21"/>
          <w:lang w:val="en-GB"/>
        </w:rPr>
        <w:t>委员会还注意到自IPC-201</w:t>
      </w:r>
      <w:r w:rsidR="00C81026" w:rsidRPr="00326427">
        <w:rPr>
          <w:rFonts w:ascii="SimSun" w:hAnsi="SimSun"/>
          <w:sz w:val="21"/>
          <w:lang w:val="en-GB"/>
        </w:rPr>
        <w:t>7</w:t>
      </w:r>
      <w:r w:rsidR="002B7659" w:rsidRPr="00326427">
        <w:rPr>
          <w:rFonts w:ascii="SimSun" w:hAnsi="SimSun" w:hint="eastAsia"/>
          <w:sz w:val="21"/>
          <w:lang w:val="en-GB"/>
        </w:rPr>
        <w:t>.01版以来，IPC-阶段的期限有所</w:t>
      </w:r>
      <w:r w:rsidR="005F0964" w:rsidRPr="00326427">
        <w:rPr>
          <w:rFonts w:ascii="SimSun" w:hAnsi="SimSun" w:hint="eastAsia"/>
          <w:sz w:val="21"/>
          <w:lang w:val="en-GB"/>
        </w:rPr>
        <w:t>延长</w:t>
      </w:r>
      <w:r w:rsidR="002B7659" w:rsidRPr="00326427">
        <w:rPr>
          <w:rFonts w:ascii="SimSun" w:hAnsi="SimSun" w:hint="eastAsia"/>
          <w:sz w:val="21"/>
          <w:lang w:val="en-GB"/>
        </w:rPr>
        <w:t>。</w:t>
      </w:r>
    </w:p>
    <w:p w:rsidR="00CF7DD0" w:rsidRPr="00326427" w:rsidRDefault="005F0964"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委员会还注意到</w:t>
      </w:r>
      <w:r w:rsidR="0007037B" w:rsidRPr="00326427">
        <w:rPr>
          <w:rFonts w:ascii="SimSun" w:hAnsi="SimSun" w:hint="eastAsia"/>
          <w:sz w:val="21"/>
          <w:lang w:val="en-GB"/>
        </w:rPr>
        <w:t>创建</w:t>
      </w:r>
      <w:r w:rsidRPr="00326427">
        <w:rPr>
          <w:rFonts w:ascii="SimSun" w:hAnsi="SimSun" w:hint="eastAsia"/>
          <w:sz w:val="21"/>
          <w:lang w:val="en-GB"/>
        </w:rPr>
        <w:t>IPC定义</w:t>
      </w:r>
      <w:r w:rsidR="0007037B" w:rsidRPr="00326427">
        <w:rPr>
          <w:rFonts w:ascii="SimSun" w:hAnsi="SimSun" w:hint="eastAsia"/>
          <w:sz w:val="21"/>
          <w:lang w:val="en-GB"/>
        </w:rPr>
        <w:t>的范围有所扩大，这基于的是修订项目以及将非限定性引用从IPC</w:t>
      </w:r>
      <w:r w:rsidR="002B5D6C" w:rsidRPr="00326427">
        <w:rPr>
          <w:rFonts w:ascii="SimSun" w:hAnsi="SimSun" w:hint="eastAsia"/>
          <w:sz w:val="21"/>
          <w:lang w:val="en-GB"/>
        </w:rPr>
        <w:t>分类表</w:t>
      </w:r>
      <w:r w:rsidR="0007037B" w:rsidRPr="00326427">
        <w:rPr>
          <w:rFonts w:ascii="SimSun" w:hAnsi="SimSun" w:hint="eastAsia"/>
          <w:sz w:val="21"/>
          <w:lang w:val="en-GB"/>
        </w:rPr>
        <w:t>中移除并将其纳入IPC定义的系统性维护项目。</w:t>
      </w:r>
    </w:p>
    <w:p w:rsidR="00CF7DD0" w:rsidRPr="00326427" w:rsidRDefault="0007037B"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国际局在状态报告中提供了更为详细的维护项目概述，对临时维护项目和系统性维护</w:t>
      </w:r>
      <w:r w:rsidRPr="00695F53">
        <w:rPr>
          <w:rFonts w:ascii="SimSun" w:hAnsi="SimSun" w:hint="eastAsia"/>
          <w:sz w:val="21"/>
        </w:rPr>
        <w:t>项目</w:t>
      </w:r>
      <w:r w:rsidRPr="00326427">
        <w:rPr>
          <w:rFonts w:ascii="SimSun" w:hAnsi="SimSun" w:hint="eastAsia"/>
          <w:sz w:val="21"/>
          <w:lang w:val="en-GB"/>
        </w:rPr>
        <w:t>做出</w:t>
      </w:r>
      <w:r w:rsidR="007425D6" w:rsidRPr="00326427">
        <w:rPr>
          <w:rFonts w:ascii="SimSun" w:hAnsi="SimSun" w:hint="eastAsia"/>
          <w:sz w:val="21"/>
          <w:lang w:val="en-GB"/>
        </w:rPr>
        <w:t>了</w:t>
      </w:r>
      <w:r w:rsidRPr="00326427">
        <w:rPr>
          <w:rFonts w:ascii="SimSun" w:hAnsi="SimSun" w:hint="eastAsia"/>
          <w:sz w:val="21"/>
          <w:lang w:val="en-GB"/>
        </w:rPr>
        <w:t>区分。</w:t>
      </w:r>
    </w:p>
    <w:p w:rsidR="00CF7DD0" w:rsidRPr="00326427" w:rsidRDefault="0007037B"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国际局受邀</w:t>
      </w:r>
      <w:r w:rsidR="006B2693" w:rsidRPr="00326427">
        <w:rPr>
          <w:rFonts w:ascii="SimSun" w:hAnsi="SimSun" w:hint="eastAsia"/>
          <w:sz w:val="21"/>
          <w:lang w:val="en-GB"/>
        </w:rPr>
        <w:t>在状态报告中编拟各技术领域新条目的细目表供委员会在下届会议上审议，以帮助规划工作组在各技术领域的工作量。</w:t>
      </w:r>
    </w:p>
    <w:p w:rsidR="00F50D17" w:rsidRPr="00326427" w:rsidRDefault="002E3067"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委员会对工作组所做的工作表示满意，并鼓励各局</w:t>
      </w:r>
      <w:r w:rsidRPr="00695F53">
        <w:rPr>
          <w:rFonts w:ascii="SimSun" w:hAnsi="SimSun" w:hint="eastAsia"/>
          <w:sz w:val="21"/>
        </w:rPr>
        <w:t>尤其</w:t>
      </w:r>
      <w:r w:rsidRPr="00326427">
        <w:rPr>
          <w:rFonts w:ascii="SimSun" w:hAnsi="SimSun" w:hint="eastAsia"/>
          <w:sz w:val="21"/>
          <w:lang w:val="en-GB"/>
        </w:rPr>
        <w:t>是在更新后的IPC修订路线图下积极参与IPC修订工作。</w:t>
      </w:r>
    </w:p>
    <w:p w:rsidR="00BE1929" w:rsidRPr="00F01E30" w:rsidRDefault="00BE1929" w:rsidP="00BE1929">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CPC和FI修订计划进展报告</w:t>
      </w:r>
    </w:p>
    <w:p w:rsidR="00740DD2" w:rsidRPr="00326427" w:rsidRDefault="0077383A"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美利坚合众国和</w:t>
      </w:r>
      <w:r w:rsidR="007425D6" w:rsidRPr="00326427">
        <w:rPr>
          <w:rFonts w:ascii="SimSun" w:hAnsi="SimSun" w:hint="eastAsia"/>
          <w:sz w:val="21"/>
        </w:rPr>
        <w:t>欧专局</w:t>
      </w:r>
      <w:r w:rsidRPr="00326427">
        <w:rPr>
          <w:rFonts w:ascii="SimSun" w:hAnsi="SimSun" w:hint="eastAsia"/>
          <w:sz w:val="21"/>
        </w:rPr>
        <w:t>就CPC的新近发展情况联合进行了口头</w:t>
      </w:r>
      <w:hyperlink r:id="rId11" w:history="1">
        <w:r w:rsidRPr="004457A9">
          <w:rPr>
            <w:rStyle w:val="Hyperlink"/>
            <w:rFonts w:ascii="SimSun" w:hAnsi="SimSun" w:hint="eastAsia"/>
            <w:sz w:val="21"/>
          </w:rPr>
          <w:t>报告</w:t>
        </w:r>
      </w:hyperlink>
      <w:r w:rsidRPr="00326427">
        <w:rPr>
          <w:rFonts w:ascii="SimSun" w:hAnsi="SimSun" w:hint="eastAsia"/>
          <w:sz w:val="21"/>
        </w:rPr>
        <w:t>。日本就FI/F-Term的进展做了口头</w:t>
      </w:r>
      <w:hyperlink r:id="rId12" w:history="1">
        <w:r w:rsidRPr="004457A9">
          <w:rPr>
            <w:rStyle w:val="Hyperlink"/>
            <w:rFonts w:ascii="SimSun" w:hAnsi="SimSun" w:hint="eastAsia"/>
            <w:sz w:val="21"/>
          </w:rPr>
          <w:t>报告</w:t>
        </w:r>
      </w:hyperlink>
      <w:r w:rsidRPr="00326427">
        <w:rPr>
          <w:rFonts w:ascii="SimSun" w:hAnsi="SimSun" w:hint="eastAsia"/>
          <w:sz w:val="21"/>
        </w:rPr>
        <w:t>。</w:t>
      </w:r>
    </w:p>
    <w:p w:rsidR="00740DD2" w:rsidRPr="00326427" w:rsidRDefault="00EC2B14"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委员会获悉，CPC在2</w:t>
      </w:r>
      <w:r w:rsidRPr="00326427">
        <w:rPr>
          <w:rFonts w:ascii="SimSun" w:hAnsi="SimSun"/>
          <w:sz w:val="21"/>
        </w:rPr>
        <w:t>018</w:t>
      </w:r>
      <w:r w:rsidRPr="00326427">
        <w:rPr>
          <w:rFonts w:ascii="SimSun" w:hAnsi="SimSun" w:hint="eastAsia"/>
          <w:sz w:val="21"/>
        </w:rPr>
        <w:t>年的发布频率是四次，</w:t>
      </w:r>
      <w:r w:rsidR="00616B7B" w:rsidRPr="00326427">
        <w:rPr>
          <w:rFonts w:ascii="SimSun" w:hAnsi="SimSun" w:hint="eastAsia"/>
          <w:sz w:val="21"/>
        </w:rPr>
        <w:t>分别在2</w:t>
      </w:r>
      <w:r w:rsidR="00616B7B" w:rsidRPr="00326427">
        <w:rPr>
          <w:rFonts w:ascii="SimSun" w:hAnsi="SimSun"/>
          <w:sz w:val="21"/>
        </w:rPr>
        <w:t>018</w:t>
      </w:r>
      <w:r w:rsidR="00616B7B" w:rsidRPr="00326427">
        <w:rPr>
          <w:rFonts w:ascii="SimSun" w:hAnsi="SimSun" w:hint="eastAsia"/>
          <w:sz w:val="21"/>
        </w:rPr>
        <w:t>年</w:t>
      </w:r>
      <w:r w:rsidRPr="00326427">
        <w:rPr>
          <w:rFonts w:ascii="SimSun" w:hAnsi="SimSun" w:hint="eastAsia"/>
          <w:sz w:val="21"/>
        </w:rPr>
        <w:t>1月、2月、5月和8月</w:t>
      </w:r>
      <w:r w:rsidR="00616B7B" w:rsidRPr="00326427">
        <w:rPr>
          <w:rFonts w:ascii="SimSun" w:hAnsi="SimSun" w:hint="eastAsia"/>
          <w:sz w:val="21"/>
        </w:rPr>
        <w:t>，在</w:t>
      </w:r>
      <w:r w:rsidR="00616B7B" w:rsidRPr="00326427">
        <w:rPr>
          <w:rFonts w:ascii="SimSun" w:hAnsi="SimSun" w:hint="eastAsia"/>
          <w:noProof/>
          <w:sz w:val="21"/>
        </w:rPr>
        <w:t>每个条目生效前一个月还会进行预发布</w:t>
      </w:r>
      <w:r w:rsidRPr="00326427">
        <w:rPr>
          <w:rFonts w:ascii="SimSun" w:hAnsi="SimSun" w:hint="eastAsia"/>
          <w:sz w:val="21"/>
        </w:rPr>
        <w:t>。</w:t>
      </w:r>
      <w:r w:rsidR="009C797C" w:rsidRPr="00326427">
        <w:rPr>
          <w:rFonts w:ascii="SimSun" w:hAnsi="SimSun" w:hint="eastAsia"/>
          <w:sz w:val="21"/>
        </w:rPr>
        <w:t>预计将很快提供CPC改动汇编及其交叉引用表</w:t>
      </w:r>
      <w:r w:rsidR="00695F53">
        <w:rPr>
          <w:rFonts w:ascii="SimSun" w:hAnsi="SimSun" w:hint="eastAsia"/>
          <w:sz w:val="21"/>
        </w:rPr>
        <w:t>（</w:t>
      </w:r>
      <w:r w:rsidR="009C797C" w:rsidRPr="00326427">
        <w:rPr>
          <w:rFonts w:ascii="SimSun" w:hAnsi="SimSun"/>
          <w:sz w:val="21"/>
        </w:rPr>
        <w:t>CRL</w:t>
      </w:r>
      <w:r w:rsidR="00695F53">
        <w:rPr>
          <w:rFonts w:ascii="SimSun" w:hAnsi="SimSun"/>
          <w:sz w:val="21"/>
        </w:rPr>
        <w:t>）</w:t>
      </w:r>
      <w:r w:rsidR="009C797C" w:rsidRPr="00326427">
        <w:rPr>
          <w:rFonts w:ascii="SimSun" w:hAnsi="SimSun" w:hint="eastAsia"/>
          <w:sz w:val="21"/>
        </w:rPr>
        <w:t>。</w:t>
      </w:r>
      <w:r w:rsidRPr="00326427">
        <w:rPr>
          <w:rFonts w:ascii="SimSun" w:hAnsi="SimSun" w:hint="eastAsia"/>
          <w:sz w:val="21"/>
        </w:rPr>
        <w:t>委员会还注意到201</w:t>
      </w:r>
      <w:r w:rsidR="001916CE" w:rsidRPr="00326427">
        <w:rPr>
          <w:rFonts w:ascii="SimSun" w:hAnsi="SimSun"/>
          <w:sz w:val="21"/>
        </w:rPr>
        <w:t>9</w:t>
      </w:r>
      <w:r w:rsidRPr="00326427">
        <w:rPr>
          <w:rFonts w:ascii="SimSun" w:hAnsi="SimSun" w:hint="eastAsia"/>
          <w:sz w:val="21"/>
        </w:rPr>
        <w:t>年</w:t>
      </w:r>
      <w:r w:rsidR="001916CE" w:rsidRPr="00326427">
        <w:rPr>
          <w:rFonts w:ascii="SimSun" w:hAnsi="SimSun" w:hint="eastAsia"/>
          <w:sz w:val="21"/>
        </w:rPr>
        <w:t>4月</w:t>
      </w:r>
      <w:r w:rsidRPr="00326427">
        <w:rPr>
          <w:rFonts w:ascii="SimSun" w:hAnsi="SimSun" w:hint="eastAsia"/>
          <w:sz w:val="21"/>
        </w:rPr>
        <w:t>的设想是，</w:t>
      </w:r>
      <w:r w:rsidR="00055D31" w:rsidRPr="00326427">
        <w:rPr>
          <w:rFonts w:ascii="SimSun" w:hAnsi="SimSun" w:hint="eastAsia"/>
          <w:sz w:val="21"/>
        </w:rPr>
        <w:t>使用</w:t>
      </w:r>
      <w:r w:rsidRPr="00326427">
        <w:rPr>
          <w:rFonts w:ascii="SimSun" w:hAnsi="SimSun" w:hint="eastAsia"/>
          <w:sz w:val="21"/>
        </w:rPr>
        <w:t>CPC</w:t>
      </w:r>
      <w:r w:rsidR="00055D31" w:rsidRPr="00326427">
        <w:rPr>
          <w:rFonts w:ascii="SimSun" w:hAnsi="SimSun" w:hint="eastAsia"/>
          <w:sz w:val="21"/>
        </w:rPr>
        <w:t>的各</w:t>
      </w:r>
      <w:r w:rsidRPr="00326427">
        <w:rPr>
          <w:rFonts w:ascii="SimSun" w:hAnsi="SimSun" w:hint="eastAsia"/>
          <w:sz w:val="21"/>
        </w:rPr>
        <w:t>局</w:t>
      </w:r>
      <w:r w:rsidR="00055D31" w:rsidRPr="00326427">
        <w:rPr>
          <w:rFonts w:ascii="SimSun" w:hAnsi="SimSun" w:hint="eastAsia"/>
          <w:sz w:val="21"/>
        </w:rPr>
        <w:t>所</w:t>
      </w:r>
      <w:r w:rsidRPr="00326427">
        <w:rPr>
          <w:rFonts w:ascii="SimSun" w:hAnsi="SimSun" w:hint="eastAsia"/>
          <w:sz w:val="21"/>
        </w:rPr>
        <w:t>提供的CPC号将维持在同族层面，而不是像现在的做法那样，维持在文件层面。</w:t>
      </w:r>
    </w:p>
    <w:p w:rsidR="00740DD2" w:rsidRPr="00326427" w:rsidRDefault="00E10C45"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委员会获悉，</w:t>
      </w:r>
      <w:r w:rsidR="0083475C" w:rsidRPr="00326427">
        <w:rPr>
          <w:rFonts w:ascii="SimSun" w:hAnsi="SimSun" w:hint="eastAsia"/>
          <w:sz w:val="21"/>
        </w:rPr>
        <w:t>FI的修订频率是每年两次，分别在6月和1</w:t>
      </w:r>
      <w:r w:rsidR="0083475C" w:rsidRPr="00326427">
        <w:rPr>
          <w:rFonts w:ascii="SimSun" w:hAnsi="SimSun"/>
          <w:sz w:val="21"/>
        </w:rPr>
        <w:t>1</w:t>
      </w:r>
      <w:r w:rsidR="0083475C" w:rsidRPr="00326427">
        <w:rPr>
          <w:rFonts w:ascii="SimSun" w:hAnsi="SimSun" w:hint="eastAsia"/>
          <w:sz w:val="21"/>
        </w:rPr>
        <w:t>月。委员会还获悉，除了FI和F-</w:t>
      </w:r>
      <w:r w:rsidR="0083475C" w:rsidRPr="00326427">
        <w:rPr>
          <w:rFonts w:ascii="SimSun" w:hAnsi="SimSun"/>
          <w:sz w:val="21"/>
        </w:rPr>
        <w:t>term</w:t>
      </w:r>
      <w:r w:rsidR="0083475C" w:rsidRPr="00326427">
        <w:rPr>
          <w:rFonts w:ascii="SimSun" w:hAnsi="SimSun" w:hint="eastAsia"/>
          <w:sz w:val="21"/>
        </w:rPr>
        <w:t>，在日本专利分类中还使用了涵盖前沿技术的“宽面</w:t>
      </w:r>
      <w:r w:rsidR="00695F53">
        <w:rPr>
          <w:rFonts w:ascii="SimSun" w:hAnsi="SimSun" w:hint="eastAsia"/>
          <w:sz w:val="21"/>
        </w:rPr>
        <w:t>（</w:t>
      </w:r>
      <w:r w:rsidR="0083475C" w:rsidRPr="00326427">
        <w:rPr>
          <w:rFonts w:ascii="SimSun" w:hAnsi="SimSun" w:hint="eastAsia"/>
          <w:sz w:val="21"/>
        </w:rPr>
        <w:t>br</w:t>
      </w:r>
      <w:r w:rsidR="0083475C" w:rsidRPr="00326427">
        <w:rPr>
          <w:rFonts w:ascii="SimSun" w:hAnsi="SimSun"/>
          <w:sz w:val="21"/>
        </w:rPr>
        <w:t>oad facet</w:t>
      </w:r>
      <w:r w:rsidR="00695F53">
        <w:rPr>
          <w:rFonts w:ascii="SimSun" w:hAnsi="SimSun"/>
          <w:sz w:val="21"/>
        </w:rPr>
        <w:t>）</w:t>
      </w:r>
      <w:r w:rsidR="0083475C" w:rsidRPr="00326427">
        <w:rPr>
          <w:rFonts w:ascii="SimSun" w:hAnsi="SimSun" w:hint="eastAsia"/>
          <w:sz w:val="21"/>
        </w:rPr>
        <w:t>”。它还获悉，</w:t>
      </w:r>
      <w:r w:rsidR="005E1530" w:rsidRPr="00326427">
        <w:rPr>
          <w:rFonts w:ascii="SimSun" w:hAnsi="SimSun" w:hint="eastAsia"/>
          <w:sz w:val="21"/>
        </w:rPr>
        <w:t>JPO关于分类的网站以英文和日文提供信息，特别是IPC-FI-CPC分类表平行浏览器和FI/F-Term修订信息。委员会还获悉，FI与IPC最新版本的对应程度在201</w:t>
      </w:r>
      <w:r w:rsidR="005E1530" w:rsidRPr="00326427">
        <w:rPr>
          <w:rFonts w:ascii="SimSun" w:hAnsi="SimSun"/>
          <w:sz w:val="21"/>
        </w:rPr>
        <w:t>7</w:t>
      </w:r>
      <w:r w:rsidR="005E1530" w:rsidRPr="00326427">
        <w:rPr>
          <w:rFonts w:ascii="SimSun" w:hAnsi="SimSun" w:hint="eastAsia"/>
          <w:sz w:val="21"/>
        </w:rPr>
        <w:t>年11月已经达到9</w:t>
      </w:r>
      <w:r w:rsidR="005E1530" w:rsidRPr="00326427">
        <w:rPr>
          <w:rFonts w:ascii="SimSun" w:hAnsi="SimSun"/>
          <w:sz w:val="21"/>
        </w:rPr>
        <w:t>9.3</w:t>
      </w:r>
      <w:r w:rsidR="005E1530" w:rsidRPr="00326427">
        <w:rPr>
          <w:rFonts w:ascii="SimSun" w:hAnsi="SimSun" w:hint="eastAsia"/>
          <w:sz w:val="21"/>
        </w:rPr>
        <w:t>%，委员会对JPO将FI与IPC最新版本进行对应表示感谢。</w:t>
      </w:r>
    </w:p>
    <w:p w:rsidR="00A23928" w:rsidRPr="00326427" w:rsidRDefault="002B5D6C"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委员会的共识是，IPC与其他分类体系之间的一致性至关重要，应为加强和保持这一一致性继续开展工作。</w:t>
      </w:r>
    </w:p>
    <w:p w:rsidR="00F50D17" w:rsidRPr="00695F53" w:rsidRDefault="00BE1929" w:rsidP="00695F53">
      <w:pPr>
        <w:pStyle w:val="Heading1"/>
        <w:spacing w:beforeLines="100" w:afterLines="50" w:after="120" w:line="340" w:lineRule="atLeast"/>
        <w:rPr>
          <w:rFonts w:ascii="SimHei" w:eastAsia="SimHei" w:hAnsi="SimHei"/>
          <w:b w:val="0"/>
          <w:sz w:val="21"/>
        </w:rPr>
      </w:pPr>
      <w:r w:rsidRPr="00695F53">
        <w:rPr>
          <w:rFonts w:ascii="SimHei" w:eastAsia="SimHei" w:hAnsi="SimHei" w:hint="eastAsia"/>
          <w:b w:val="0"/>
          <w:sz w:val="21"/>
        </w:rPr>
        <w:lastRenderedPageBreak/>
        <w:t>《IPC指南》和其他IPC基本文件的修正</w:t>
      </w:r>
    </w:p>
    <w:p w:rsidR="00F50D17" w:rsidRPr="00326427" w:rsidRDefault="002B5D6C"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讨论依据项目文件</w:t>
      </w:r>
      <w:hyperlink r:id="rId13" w:history="1">
        <w:r w:rsidRPr="00326427">
          <w:rPr>
            <w:rStyle w:val="Hyperlink"/>
            <w:rFonts w:ascii="SimSun" w:hAnsi="SimSun"/>
            <w:sz w:val="21"/>
          </w:rPr>
          <w:t>CE</w:t>
        </w:r>
        <w:r w:rsidR="00A3561B" w:rsidRPr="00A3561B">
          <w:rPr>
            <w:rStyle w:val="Hyperlink"/>
            <w:sz w:val="21"/>
          </w:rPr>
          <w:t> </w:t>
        </w:r>
        <w:r w:rsidRPr="00326427">
          <w:rPr>
            <w:rStyle w:val="Hyperlink"/>
            <w:rFonts w:ascii="SimSun" w:hAnsi="SimSun"/>
            <w:sz w:val="21"/>
          </w:rPr>
          <w:t>455</w:t>
        </w:r>
      </w:hyperlink>
      <w:r w:rsidRPr="00326427">
        <w:rPr>
          <w:rFonts w:ascii="SimSun" w:hAnsi="SimSun" w:hint="eastAsia"/>
          <w:sz w:val="21"/>
        </w:rPr>
        <w:t>进行，特别是依据分别由国际局和瑞士提交的附件5</w:t>
      </w:r>
      <w:r w:rsidRPr="00326427">
        <w:rPr>
          <w:rFonts w:ascii="SimSun" w:hAnsi="SimSun"/>
          <w:sz w:val="21"/>
        </w:rPr>
        <w:t>3</w:t>
      </w:r>
      <w:r w:rsidRPr="00326427">
        <w:rPr>
          <w:rFonts w:ascii="SimSun" w:hAnsi="SimSun" w:hint="eastAsia"/>
          <w:sz w:val="21"/>
        </w:rPr>
        <w:t>和5</w:t>
      </w:r>
      <w:r w:rsidRPr="00326427">
        <w:rPr>
          <w:rFonts w:ascii="SimSun" w:hAnsi="SimSun"/>
          <w:sz w:val="21"/>
        </w:rPr>
        <w:t>5</w:t>
      </w:r>
      <w:r w:rsidR="00840A65" w:rsidRPr="00326427">
        <w:rPr>
          <w:rFonts w:ascii="SimSun" w:hAnsi="SimSun" w:hint="eastAsia"/>
          <w:sz w:val="21"/>
        </w:rPr>
        <w:t>，其中</w:t>
      </w:r>
      <w:r w:rsidR="00C21C04" w:rsidRPr="00326427">
        <w:rPr>
          <w:rFonts w:ascii="SimSun" w:hAnsi="SimSun" w:hint="eastAsia"/>
          <w:sz w:val="21"/>
        </w:rPr>
        <w:t>汇总了</w:t>
      </w:r>
      <w:r w:rsidR="00840A65" w:rsidRPr="00326427">
        <w:rPr>
          <w:rFonts w:ascii="SimSun" w:hAnsi="SimSun" w:hint="eastAsia"/>
          <w:sz w:val="21"/>
        </w:rPr>
        <w:t>包括各局评论意见在内的</w:t>
      </w:r>
      <w:r w:rsidR="00C21C04" w:rsidRPr="00326427">
        <w:rPr>
          <w:rFonts w:ascii="SimSun" w:hAnsi="SimSun" w:hint="eastAsia"/>
          <w:sz w:val="21"/>
        </w:rPr>
        <w:t>对《IPC修订指导》</w:t>
      </w:r>
      <w:r w:rsidR="00695F53">
        <w:rPr>
          <w:rFonts w:ascii="SimSun" w:hAnsi="SimSun" w:hint="eastAsia"/>
          <w:sz w:val="21"/>
        </w:rPr>
        <w:t>（</w:t>
      </w:r>
      <w:r w:rsidR="00840A65" w:rsidRPr="00326427">
        <w:rPr>
          <w:rFonts w:ascii="SimSun" w:hAnsi="SimSun" w:hint="eastAsia"/>
          <w:sz w:val="21"/>
        </w:rPr>
        <w:t>《</w:t>
      </w:r>
      <w:r w:rsidR="00404C84" w:rsidRPr="00326427">
        <w:rPr>
          <w:rFonts w:ascii="SimSun" w:hAnsi="SimSun" w:hint="eastAsia"/>
          <w:sz w:val="21"/>
        </w:rPr>
        <w:t>指导</w:t>
      </w:r>
      <w:r w:rsidR="00840A65" w:rsidRPr="00326427">
        <w:rPr>
          <w:rFonts w:ascii="SimSun" w:hAnsi="SimSun" w:hint="eastAsia"/>
          <w:sz w:val="21"/>
        </w:rPr>
        <w:t>》</w:t>
      </w:r>
      <w:r w:rsidR="00695F53">
        <w:rPr>
          <w:rFonts w:ascii="SimSun" w:hAnsi="SimSun"/>
          <w:sz w:val="21"/>
        </w:rPr>
        <w:t>）</w:t>
      </w:r>
      <w:r w:rsidR="00C21C04" w:rsidRPr="00326427">
        <w:rPr>
          <w:rFonts w:ascii="SimSun" w:hAnsi="SimSun" w:hint="eastAsia"/>
          <w:sz w:val="21"/>
        </w:rPr>
        <w:t>所进行的修正。</w:t>
      </w:r>
    </w:p>
    <w:p w:rsidR="0083738C" w:rsidRPr="00326427" w:rsidRDefault="00840A65"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委员会经过若干改动，通过了对《指导》第</w:t>
      </w:r>
      <w:r w:rsidR="00404C84" w:rsidRPr="00326427">
        <w:rPr>
          <w:rFonts w:ascii="SimSun" w:hAnsi="SimSun" w:hint="eastAsia"/>
          <w:sz w:val="21"/>
        </w:rPr>
        <w:t>1</w:t>
      </w:r>
      <w:r w:rsidR="00404C84" w:rsidRPr="00326427">
        <w:rPr>
          <w:rFonts w:ascii="SimSun" w:hAnsi="SimSun"/>
          <w:sz w:val="21"/>
        </w:rPr>
        <w:t>3</w:t>
      </w:r>
      <w:r w:rsidR="00404C84" w:rsidRPr="00326427">
        <w:rPr>
          <w:rFonts w:ascii="SimSun" w:hAnsi="SimSun" w:hint="eastAsia"/>
          <w:sz w:val="21"/>
        </w:rPr>
        <w:t>、</w:t>
      </w:r>
      <w:r w:rsidRPr="00326427">
        <w:rPr>
          <w:rFonts w:ascii="SimSun" w:hAnsi="SimSun" w:hint="eastAsia"/>
          <w:sz w:val="21"/>
        </w:rPr>
        <w:t>17、</w:t>
      </w:r>
      <w:r w:rsidR="00404C84" w:rsidRPr="00326427">
        <w:rPr>
          <w:rFonts w:ascii="SimSun" w:hAnsi="SimSun" w:hint="eastAsia"/>
          <w:sz w:val="21"/>
        </w:rPr>
        <w:t>2</w:t>
      </w:r>
      <w:r w:rsidRPr="00326427">
        <w:rPr>
          <w:rFonts w:ascii="SimSun" w:hAnsi="SimSun" w:hint="eastAsia"/>
          <w:sz w:val="21"/>
        </w:rPr>
        <w:t>7和</w:t>
      </w:r>
      <w:r w:rsidR="00404C84" w:rsidRPr="00326427">
        <w:rPr>
          <w:rFonts w:ascii="SimSun" w:hAnsi="SimSun" w:hint="eastAsia"/>
          <w:sz w:val="21"/>
        </w:rPr>
        <w:t>4</w:t>
      </w:r>
      <w:r w:rsidR="00404C84" w:rsidRPr="00326427">
        <w:rPr>
          <w:rFonts w:ascii="SimSun" w:hAnsi="SimSun"/>
          <w:sz w:val="21"/>
        </w:rPr>
        <w:t>0</w:t>
      </w:r>
      <w:r w:rsidRPr="00326427">
        <w:rPr>
          <w:rFonts w:ascii="SimSun" w:hAnsi="SimSun" w:hint="eastAsia"/>
          <w:sz w:val="21"/>
        </w:rPr>
        <w:t>段的修正</w:t>
      </w:r>
      <w:r w:rsidR="001C404E" w:rsidRPr="00326427">
        <w:rPr>
          <w:rFonts w:ascii="SimSun" w:hAnsi="SimSun" w:hint="eastAsia"/>
          <w:sz w:val="21"/>
        </w:rPr>
        <w:t>，以及</w:t>
      </w:r>
      <w:r w:rsidR="00DE79AA" w:rsidRPr="00326427">
        <w:rPr>
          <w:rFonts w:ascii="SimSun" w:hAnsi="SimSun" w:hint="eastAsia"/>
          <w:sz w:val="21"/>
        </w:rPr>
        <w:t>在《指导》中</w:t>
      </w:r>
      <w:r w:rsidR="008E53ED" w:rsidRPr="00326427">
        <w:rPr>
          <w:rFonts w:ascii="SimSun" w:hAnsi="SimSun" w:hint="eastAsia"/>
          <w:sz w:val="21"/>
        </w:rPr>
        <w:t>新增第2</w:t>
      </w:r>
      <w:r w:rsidR="008E53ED" w:rsidRPr="00326427">
        <w:rPr>
          <w:rFonts w:ascii="SimSun" w:hAnsi="SimSun"/>
          <w:sz w:val="21"/>
        </w:rPr>
        <w:t>0</w:t>
      </w:r>
      <w:r w:rsidR="008E53ED" w:rsidRPr="00326427">
        <w:rPr>
          <w:rFonts w:ascii="SimSun" w:hAnsi="SimSun" w:hint="eastAsia"/>
          <w:sz w:val="21"/>
        </w:rPr>
        <w:t>段之二和第5</w:t>
      </w:r>
      <w:r w:rsidR="008E53ED" w:rsidRPr="00326427">
        <w:rPr>
          <w:rFonts w:ascii="SimSun" w:hAnsi="SimSun"/>
          <w:sz w:val="21"/>
        </w:rPr>
        <w:t>1</w:t>
      </w:r>
      <w:r w:rsidR="008E53ED" w:rsidRPr="00326427">
        <w:rPr>
          <w:rFonts w:ascii="SimSun" w:hAnsi="SimSun" w:hint="eastAsia"/>
          <w:sz w:val="21"/>
        </w:rPr>
        <w:t>段之二</w:t>
      </w:r>
      <w:r w:rsidR="001C404E" w:rsidRPr="00326427">
        <w:rPr>
          <w:rFonts w:ascii="SimSun" w:hAnsi="SimSun" w:hint="eastAsia"/>
          <w:sz w:val="21"/>
        </w:rPr>
        <w:t>，</w:t>
      </w:r>
      <w:r w:rsidR="008E53ED" w:rsidRPr="00326427">
        <w:rPr>
          <w:rFonts w:ascii="SimSun" w:hAnsi="SimSun" w:hint="eastAsia"/>
          <w:sz w:val="21"/>
        </w:rPr>
        <w:t>以及</w:t>
      </w:r>
      <w:r w:rsidR="001C404E" w:rsidRPr="00326427">
        <w:rPr>
          <w:rFonts w:ascii="SimSun" w:hAnsi="SimSun" w:hint="eastAsia"/>
          <w:sz w:val="21"/>
        </w:rPr>
        <w:t>新增关于“从现有分类表转换为IPC指导意见”的</w:t>
      </w:r>
      <w:r w:rsidR="00DE79AA" w:rsidRPr="00326427">
        <w:rPr>
          <w:rFonts w:ascii="SimSun" w:hAnsi="SimSun" w:hint="eastAsia"/>
          <w:sz w:val="21"/>
        </w:rPr>
        <w:t>附录</w:t>
      </w:r>
      <w:r w:rsidR="00D50990" w:rsidRPr="00326427">
        <w:rPr>
          <w:rFonts w:ascii="SimSun" w:hAnsi="SimSun" w:hint="eastAsia"/>
          <w:sz w:val="21"/>
        </w:rPr>
        <w:t>VII</w:t>
      </w:r>
      <w:r w:rsidR="001C404E" w:rsidRPr="00326427">
        <w:rPr>
          <w:rFonts w:ascii="SimSun" w:hAnsi="SimSun" w:hint="eastAsia"/>
          <w:sz w:val="21"/>
        </w:rPr>
        <w:t>，上述内容载于该项目文件附件</w:t>
      </w:r>
      <w:r w:rsidR="001C404E" w:rsidRPr="00326427">
        <w:rPr>
          <w:rFonts w:ascii="SimSun" w:hAnsi="SimSun"/>
          <w:sz w:val="21"/>
        </w:rPr>
        <w:t>59</w:t>
      </w:r>
      <w:r w:rsidR="001C404E" w:rsidRPr="00326427">
        <w:rPr>
          <w:rFonts w:ascii="SimSun" w:hAnsi="SimSun" w:hint="eastAsia"/>
          <w:sz w:val="21"/>
        </w:rPr>
        <w:t>和6</w:t>
      </w:r>
      <w:r w:rsidR="001C404E" w:rsidRPr="00326427">
        <w:rPr>
          <w:rFonts w:ascii="SimSun" w:hAnsi="SimSun"/>
          <w:sz w:val="21"/>
        </w:rPr>
        <w:t>0</w:t>
      </w:r>
      <w:r w:rsidR="001C404E" w:rsidRPr="00326427">
        <w:rPr>
          <w:rFonts w:ascii="SimSun" w:hAnsi="SimSun" w:hint="eastAsia"/>
          <w:sz w:val="21"/>
        </w:rPr>
        <w:t>。</w:t>
      </w:r>
    </w:p>
    <w:p w:rsidR="000154D7" w:rsidRPr="00326427" w:rsidRDefault="00D50990"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委员会还通过</w:t>
      </w:r>
      <w:r w:rsidR="005F6138" w:rsidRPr="00326427">
        <w:rPr>
          <w:rFonts w:ascii="SimSun" w:hAnsi="SimSun" w:hint="eastAsia"/>
          <w:sz w:val="21"/>
        </w:rPr>
        <w:t>了</w:t>
      </w:r>
      <w:r w:rsidRPr="00326427">
        <w:rPr>
          <w:rFonts w:ascii="SimSun" w:hAnsi="SimSun" w:hint="eastAsia"/>
          <w:sz w:val="21"/>
        </w:rPr>
        <w:t>将</w:t>
      </w:r>
      <w:r w:rsidR="00C82200" w:rsidRPr="00326427">
        <w:rPr>
          <w:rFonts w:ascii="SimSun" w:hAnsi="SimSun" w:hint="eastAsia"/>
          <w:sz w:val="21"/>
        </w:rPr>
        <w:t>委员会在第4</w:t>
      </w:r>
      <w:r w:rsidR="00C82200" w:rsidRPr="00326427">
        <w:rPr>
          <w:rFonts w:ascii="SimSun" w:hAnsi="SimSun"/>
          <w:sz w:val="21"/>
        </w:rPr>
        <w:t>9</w:t>
      </w:r>
      <w:r w:rsidR="00C82200" w:rsidRPr="00326427">
        <w:rPr>
          <w:rFonts w:ascii="SimSun" w:hAnsi="SimSun" w:hint="eastAsia"/>
          <w:sz w:val="21"/>
        </w:rPr>
        <w:t>届会议上通过</w:t>
      </w:r>
      <w:r w:rsidR="00695F53">
        <w:rPr>
          <w:rFonts w:ascii="SimSun" w:hAnsi="SimSun" w:hint="eastAsia"/>
          <w:sz w:val="21"/>
        </w:rPr>
        <w:t>（</w:t>
      </w:r>
      <w:r w:rsidR="006C19F5" w:rsidRPr="00326427">
        <w:rPr>
          <w:rFonts w:ascii="SimSun" w:hAnsi="SimSun" w:hint="eastAsia"/>
          <w:sz w:val="21"/>
        </w:rPr>
        <w:t>见文件</w:t>
      </w:r>
      <w:r w:rsidR="006C19F5" w:rsidRPr="00326427">
        <w:rPr>
          <w:rFonts w:ascii="SimSun" w:hAnsi="SimSun"/>
          <w:sz w:val="21"/>
        </w:rPr>
        <w:t>IPC/CE/49/2</w:t>
      </w:r>
      <w:r w:rsidR="006C19F5" w:rsidRPr="00326427">
        <w:rPr>
          <w:rFonts w:ascii="SimSun" w:hAnsi="SimSun" w:hint="eastAsia"/>
          <w:sz w:val="21"/>
        </w:rPr>
        <w:t>第2</w:t>
      </w:r>
      <w:r w:rsidR="006C19F5" w:rsidRPr="00326427">
        <w:rPr>
          <w:rFonts w:ascii="SimSun" w:hAnsi="SimSun"/>
          <w:sz w:val="21"/>
        </w:rPr>
        <w:t>5</w:t>
      </w:r>
      <w:r w:rsidR="006C19F5" w:rsidRPr="00326427">
        <w:rPr>
          <w:rFonts w:ascii="SimSun" w:hAnsi="SimSun" w:hint="eastAsia"/>
          <w:sz w:val="21"/>
        </w:rPr>
        <w:t>段</w:t>
      </w:r>
      <w:r w:rsidR="00695F53">
        <w:rPr>
          <w:rFonts w:ascii="SimSun" w:hAnsi="SimSun"/>
          <w:sz w:val="21"/>
        </w:rPr>
        <w:t>）</w:t>
      </w:r>
      <w:r w:rsidR="00C82200" w:rsidRPr="00326427">
        <w:rPr>
          <w:rFonts w:ascii="SimSun" w:hAnsi="SimSun" w:hint="eastAsia"/>
          <w:sz w:val="21"/>
        </w:rPr>
        <w:t>的</w:t>
      </w:r>
      <w:r w:rsidRPr="00326427">
        <w:rPr>
          <w:rFonts w:ascii="SimSun" w:hAnsi="SimSun" w:hint="eastAsia"/>
          <w:sz w:val="21"/>
        </w:rPr>
        <w:t>IPC定义模板</w:t>
      </w:r>
      <w:r w:rsidR="005F6138" w:rsidRPr="00326427">
        <w:rPr>
          <w:rFonts w:ascii="SimSun" w:hAnsi="SimSun" w:hint="eastAsia"/>
          <w:sz w:val="21"/>
        </w:rPr>
        <w:t>整合到</w:t>
      </w:r>
      <w:r w:rsidRPr="00326427">
        <w:rPr>
          <w:rFonts w:ascii="SimSun" w:hAnsi="SimSun" w:hint="eastAsia"/>
          <w:sz w:val="21"/>
        </w:rPr>
        <w:t>《指导》附录</w:t>
      </w:r>
      <w:r w:rsidR="005F6138" w:rsidRPr="00326427">
        <w:rPr>
          <w:rFonts w:ascii="SimSun" w:hAnsi="SimSun" w:hint="eastAsia"/>
          <w:sz w:val="21"/>
        </w:rPr>
        <w:t>VI中</w:t>
      </w:r>
      <w:r w:rsidR="006C19F5" w:rsidRPr="00326427">
        <w:rPr>
          <w:rFonts w:ascii="SimSun" w:hAnsi="SimSun" w:hint="eastAsia"/>
          <w:sz w:val="21"/>
        </w:rPr>
        <w:t>。</w:t>
      </w:r>
    </w:p>
    <w:p w:rsidR="003749AF" w:rsidRPr="00326427" w:rsidRDefault="006C19F5"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委员会还邀请国际局对《IPC指南》和《指导》</w:t>
      </w:r>
      <w:r w:rsidR="00C21EEB" w:rsidRPr="00326427">
        <w:rPr>
          <w:rFonts w:ascii="SimSun" w:hAnsi="SimSun" w:hint="eastAsia"/>
          <w:sz w:val="21"/>
        </w:rPr>
        <w:t>就</w:t>
      </w:r>
      <w:r w:rsidR="00CB5EC9" w:rsidRPr="00326427">
        <w:rPr>
          <w:rFonts w:ascii="SimSun" w:hAnsi="SimSun" w:hint="eastAsia"/>
          <w:sz w:val="21"/>
        </w:rPr>
        <w:t>适当使用“定义</w:t>
      </w:r>
      <w:r w:rsidR="00695F53">
        <w:rPr>
          <w:rFonts w:ascii="SimSun" w:hAnsi="SimSun" w:hint="eastAsia"/>
          <w:sz w:val="21"/>
        </w:rPr>
        <w:t>（</w:t>
      </w:r>
      <w:r w:rsidR="00CB5EC9" w:rsidRPr="00326427">
        <w:rPr>
          <w:rFonts w:ascii="SimSun" w:hAnsi="SimSun" w:hint="eastAsia"/>
          <w:sz w:val="21"/>
        </w:rPr>
        <w:t>Defi</w:t>
      </w:r>
      <w:r w:rsidR="00CB5EC9" w:rsidRPr="00326427">
        <w:rPr>
          <w:rFonts w:ascii="SimSun" w:hAnsi="SimSun"/>
          <w:sz w:val="21"/>
        </w:rPr>
        <w:t>nition</w:t>
      </w:r>
      <w:r w:rsidR="00A3561B">
        <w:rPr>
          <w:rFonts w:ascii="SimSun" w:hAnsi="SimSun" w:hint="eastAsia"/>
          <w:sz w:val="21"/>
        </w:rPr>
        <w:t>s</w:t>
      </w:r>
      <w:r w:rsidR="00695F53">
        <w:rPr>
          <w:rFonts w:ascii="SimSun" w:hAnsi="SimSun"/>
          <w:sz w:val="21"/>
        </w:rPr>
        <w:t>）</w:t>
      </w:r>
      <w:r w:rsidR="00CB5EC9" w:rsidRPr="00326427">
        <w:rPr>
          <w:rFonts w:ascii="SimSun" w:hAnsi="SimSun" w:hint="eastAsia"/>
          <w:sz w:val="21"/>
        </w:rPr>
        <w:t>”和“定义</w:t>
      </w:r>
      <w:r w:rsidR="00695F53">
        <w:rPr>
          <w:rFonts w:ascii="SimSun" w:hAnsi="SimSun" w:hint="eastAsia"/>
          <w:sz w:val="21"/>
        </w:rPr>
        <w:t>（</w:t>
      </w:r>
      <w:r w:rsidR="00CB5EC9" w:rsidRPr="00326427">
        <w:rPr>
          <w:rFonts w:ascii="SimSun" w:hAnsi="SimSun" w:hint="eastAsia"/>
          <w:sz w:val="21"/>
        </w:rPr>
        <w:t>defini</w:t>
      </w:r>
      <w:r w:rsidR="00CB5EC9" w:rsidRPr="00326427">
        <w:rPr>
          <w:rFonts w:ascii="SimSun" w:hAnsi="SimSun"/>
          <w:sz w:val="21"/>
        </w:rPr>
        <w:t>tion</w:t>
      </w:r>
      <w:r w:rsidR="00A3561B">
        <w:rPr>
          <w:rFonts w:ascii="SimSun" w:hAnsi="SimSun"/>
          <w:sz w:val="21"/>
        </w:rPr>
        <w:t>s</w:t>
      </w:r>
      <w:r w:rsidR="00695F53">
        <w:rPr>
          <w:rFonts w:ascii="SimSun" w:hAnsi="SimSun"/>
          <w:sz w:val="21"/>
        </w:rPr>
        <w:t>）</w:t>
      </w:r>
      <w:r w:rsidR="00CB5EC9" w:rsidRPr="00326427">
        <w:rPr>
          <w:rFonts w:ascii="SimSun" w:hAnsi="SimSun" w:hint="eastAsia"/>
          <w:sz w:val="21"/>
        </w:rPr>
        <w:t>”</w:t>
      </w:r>
      <w:r w:rsidRPr="00326427">
        <w:rPr>
          <w:rFonts w:ascii="SimSun" w:hAnsi="SimSun" w:hint="eastAsia"/>
          <w:sz w:val="21"/>
        </w:rPr>
        <w:t>进行审查，</w:t>
      </w:r>
      <w:r w:rsidR="00CB5EC9" w:rsidRPr="00326427">
        <w:rPr>
          <w:rFonts w:ascii="SimSun" w:hAnsi="SimSun" w:hint="eastAsia"/>
          <w:sz w:val="21"/>
        </w:rPr>
        <w:t>并酌情编拟一份</w:t>
      </w:r>
      <w:r w:rsidR="00825D20" w:rsidRPr="00326427">
        <w:rPr>
          <w:rFonts w:ascii="SimSun" w:hAnsi="SimSun" w:hint="eastAsia"/>
          <w:sz w:val="21"/>
        </w:rPr>
        <w:t>载于项目文件</w:t>
      </w:r>
      <w:hyperlink r:id="rId14" w:history="1">
        <w:r w:rsidR="00825D20" w:rsidRPr="00326427">
          <w:rPr>
            <w:rStyle w:val="Hyperlink"/>
            <w:rFonts w:ascii="SimSun" w:hAnsi="SimSun"/>
            <w:sz w:val="21"/>
          </w:rPr>
          <w:t>CE</w:t>
        </w:r>
        <w:r w:rsidR="00A3561B" w:rsidRPr="00A3561B">
          <w:rPr>
            <w:rStyle w:val="Hyperlink"/>
            <w:sz w:val="21"/>
          </w:rPr>
          <w:t> </w:t>
        </w:r>
        <w:r w:rsidR="00825D20" w:rsidRPr="00326427">
          <w:rPr>
            <w:rStyle w:val="Hyperlink"/>
            <w:rFonts w:ascii="SimSun" w:hAnsi="SimSun"/>
            <w:sz w:val="21"/>
          </w:rPr>
          <w:t>454</w:t>
        </w:r>
      </w:hyperlink>
      <w:r w:rsidR="00825D20" w:rsidRPr="00326427">
        <w:rPr>
          <w:rFonts w:ascii="SimSun" w:hAnsi="SimSun" w:hint="eastAsia"/>
          <w:sz w:val="21"/>
        </w:rPr>
        <w:t>附件3</w:t>
      </w:r>
      <w:r w:rsidR="00825D20" w:rsidRPr="00326427">
        <w:rPr>
          <w:rFonts w:ascii="SimSun" w:hAnsi="SimSun"/>
          <w:sz w:val="21"/>
        </w:rPr>
        <w:t>4</w:t>
      </w:r>
      <w:r w:rsidR="00825D20" w:rsidRPr="00326427">
        <w:rPr>
          <w:rFonts w:ascii="SimSun" w:hAnsi="SimSun" w:hint="eastAsia"/>
          <w:sz w:val="21"/>
        </w:rPr>
        <w:t>和3</w:t>
      </w:r>
      <w:r w:rsidR="00825D20" w:rsidRPr="00326427">
        <w:rPr>
          <w:rFonts w:ascii="SimSun" w:hAnsi="SimSun"/>
          <w:sz w:val="21"/>
        </w:rPr>
        <w:t>5</w:t>
      </w:r>
      <w:r w:rsidR="00825D20" w:rsidRPr="00326427">
        <w:rPr>
          <w:rFonts w:ascii="SimSun" w:hAnsi="SimSun" w:hint="eastAsia"/>
          <w:sz w:val="21"/>
        </w:rPr>
        <w:t>以及项目文件</w:t>
      </w:r>
      <w:hyperlink r:id="rId15" w:history="1">
        <w:r w:rsidR="00825D20" w:rsidRPr="00326427">
          <w:rPr>
            <w:rStyle w:val="Hyperlink"/>
            <w:rFonts w:ascii="SimSun" w:hAnsi="SimSun"/>
            <w:sz w:val="21"/>
          </w:rPr>
          <w:t>CE</w:t>
        </w:r>
        <w:r w:rsidR="00A3561B" w:rsidRPr="00A3561B">
          <w:rPr>
            <w:rStyle w:val="Hyperlink"/>
            <w:sz w:val="21"/>
          </w:rPr>
          <w:t> </w:t>
        </w:r>
        <w:r w:rsidR="00825D20" w:rsidRPr="00326427">
          <w:rPr>
            <w:rStyle w:val="Hyperlink"/>
            <w:rFonts w:ascii="SimSun" w:hAnsi="SimSun"/>
            <w:sz w:val="21"/>
          </w:rPr>
          <w:t>455</w:t>
        </w:r>
      </w:hyperlink>
      <w:r w:rsidR="00825D20" w:rsidRPr="00326427">
        <w:rPr>
          <w:rFonts w:ascii="SimSun" w:hAnsi="SimSun" w:hint="eastAsia"/>
          <w:sz w:val="21"/>
        </w:rPr>
        <w:t>附件6</w:t>
      </w:r>
      <w:r w:rsidR="00825D20" w:rsidRPr="00326427">
        <w:rPr>
          <w:rFonts w:ascii="SimSun" w:hAnsi="SimSun"/>
          <w:sz w:val="21"/>
        </w:rPr>
        <w:t>1</w:t>
      </w:r>
      <w:r w:rsidR="00825D20" w:rsidRPr="00326427">
        <w:rPr>
          <w:rFonts w:ascii="SimSun" w:hAnsi="SimSun" w:hint="eastAsia"/>
          <w:sz w:val="21"/>
        </w:rPr>
        <w:t>和6</w:t>
      </w:r>
      <w:r w:rsidR="00825D20" w:rsidRPr="00326427">
        <w:rPr>
          <w:rFonts w:ascii="SimSun" w:hAnsi="SimSun"/>
          <w:sz w:val="21"/>
        </w:rPr>
        <w:t>2</w:t>
      </w:r>
      <w:r w:rsidR="00825D20" w:rsidRPr="00326427">
        <w:rPr>
          <w:rFonts w:ascii="SimSun" w:hAnsi="SimSun" w:hint="eastAsia"/>
          <w:sz w:val="21"/>
        </w:rPr>
        <w:t>的</w:t>
      </w:r>
      <w:r w:rsidR="00CB5EC9" w:rsidRPr="00326427">
        <w:rPr>
          <w:rFonts w:ascii="SimSun" w:hAnsi="SimSun" w:hint="eastAsia"/>
          <w:sz w:val="21"/>
        </w:rPr>
        <w:t>提案供委员会</w:t>
      </w:r>
      <w:r w:rsidR="00E56B0E" w:rsidRPr="00326427">
        <w:rPr>
          <w:rFonts w:ascii="SimSun" w:hAnsi="SimSun" w:hint="eastAsia"/>
          <w:sz w:val="21"/>
        </w:rPr>
        <w:t>以</w:t>
      </w:r>
      <w:r w:rsidR="00CB5EC9" w:rsidRPr="00326427">
        <w:rPr>
          <w:rFonts w:ascii="SimSun" w:hAnsi="SimSun" w:hint="eastAsia"/>
          <w:sz w:val="21"/>
        </w:rPr>
        <w:t>电子</w:t>
      </w:r>
      <w:r w:rsidR="00E56B0E" w:rsidRPr="00326427">
        <w:rPr>
          <w:rFonts w:ascii="SimSun" w:hAnsi="SimSun" w:hint="eastAsia"/>
          <w:sz w:val="21"/>
        </w:rPr>
        <w:t>形式</w:t>
      </w:r>
      <w:r w:rsidR="00CB5EC9" w:rsidRPr="00326427">
        <w:rPr>
          <w:rFonts w:ascii="SimSun" w:hAnsi="SimSun" w:hint="eastAsia"/>
          <w:sz w:val="21"/>
        </w:rPr>
        <w:t>通过</w:t>
      </w:r>
      <w:r w:rsidR="00825D20" w:rsidRPr="00326427">
        <w:rPr>
          <w:rFonts w:ascii="SimSun" w:hAnsi="SimSun" w:hint="eastAsia"/>
          <w:sz w:val="21"/>
        </w:rPr>
        <w:t>。</w:t>
      </w:r>
    </w:p>
    <w:p w:rsidR="00B61631" w:rsidRDefault="00825D20"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关于附录VII第1</w:t>
      </w:r>
      <w:r w:rsidRPr="00326427">
        <w:rPr>
          <w:rFonts w:ascii="SimSun" w:hAnsi="SimSun"/>
          <w:sz w:val="21"/>
        </w:rPr>
        <w:t>5</w:t>
      </w:r>
      <w:r w:rsidRPr="00326427">
        <w:rPr>
          <w:rFonts w:ascii="SimSun" w:hAnsi="SimSun" w:hint="eastAsia"/>
          <w:sz w:val="21"/>
        </w:rPr>
        <w:t>段中有关</w:t>
      </w:r>
      <w:r w:rsidR="00AA2BA9" w:rsidRPr="00326427">
        <w:rPr>
          <w:rFonts w:ascii="SimSun" w:hAnsi="SimSun" w:hint="eastAsia"/>
          <w:sz w:val="21"/>
        </w:rPr>
        <w:t>在分类</w:t>
      </w:r>
      <w:r w:rsidR="00E56B0E" w:rsidRPr="00326427">
        <w:rPr>
          <w:rFonts w:ascii="SimSun" w:hAnsi="SimSun" w:hint="eastAsia"/>
          <w:sz w:val="21"/>
        </w:rPr>
        <w:t>表</w:t>
      </w:r>
      <w:r w:rsidR="00AA2BA9" w:rsidRPr="00326427">
        <w:rPr>
          <w:rFonts w:ascii="SimSun" w:hAnsi="SimSun" w:hint="eastAsia"/>
          <w:sz w:val="21"/>
        </w:rPr>
        <w:t>中</w:t>
      </w:r>
      <w:r w:rsidRPr="00326427">
        <w:rPr>
          <w:rFonts w:ascii="SimSun" w:hAnsi="SimSun" w:hint="eastAsia"/>
          <w:sz w:val="21"/>
        </w:rPr>
        <w:t>正确使用</w:t>
      </w:r>
      <w:r w:rsidR="0030479F" w:rsidRPr="00326427">
        <w:rPr>
          <w:rFonts w:ascii="SimSun" w:hAnsi="SimSun" w:hint="eastAsia"/>
          <w:sz w:val="21"/>
        </w:rPr>
        <w:t>优先引用</w:t>
      </w:r>
      <w:r w:rsidRPr="00326427">
        <w:rPr>
          <w:rFonts w:ascii="SimSun" w:hAnsi="SimSun" w:hint="eastAsia"/>
          <w:sz w:val="21"/>
        </w:rPr>
        <w:t>的问题，</w:t>
      </w:r>
      <w:r w:rsidR="0030479F" w:rsidRPr="00326427">
        <w:rPr>
          <w:rFonts w:ascii="SimSun" w:hAnsi="SimSun" w:hint="eastAsia"/>
          <w:sz w:val="21"/>
        </w:rPr>
        <w:t>瑞典受邀对当前的《指导》第3</w:t>
      </w:r>
      <w:r w:rsidR="0030479F" w:rsidRPr="00326427">
        <w:rPr>
          <w:rFonts w:ascii="SimSun" w:hAnsi="SimSun"/>
          <w:sz w:val="21"/>
        </w:rPr>
        <w:t>8</w:t>
      </w:r>
      <w:r w:rsidR="0030479F" w:rsidRPr="00326427">
        <w:rPr>
          <w:rFonts w:ascii="SimSun" w:hAnsi="SimSun" w:hint="eastAsia"/>
          <w:sz w:val="21"/>
        </w:rPr>
        <w:t>段进行审查，并酌情提出修正建议供委员会下届会议审议。</w:t>
      </w:r>
    </w:p>
    <w:p w:rsidR="00FF7285" w:rsidRPr="00326427" w:rsidRDefault="00FF7285" w:rsidP="00695F5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委员会注意到，有人希望在《IPC指南》中增加关于IPC修订周期的说明及IPC再分类时间框架。委员会因此邀请就此提出建议，在其下届会议上审议。</w:t>
      </w:r>
    </w:p>
    <w:p w:rsidR="008F0367" w:rsidRPr="00695F53" w:rsidRDefault="00BE1929" w:rsidP="00695F53">
      <w:pPr>
        <w:pStyle w:val="Heading1"/>
        <w:spacing w:beforeLines="100" w:afterLines="50" w:after="120" w:line="340" w:lineRule="atLeast"/>
        <w:rPr>
          <w:rFonts w:ascii="SimHei" w:eastAsia="SimHei" w:hAnsi="SimHei"/>
          <w:b w:val="0"/>
          <w:sz w:val="21"/>
        </w:rPr>
      </w:pPr>
      <w:r w:rsidRPr="00695F53">
        <w:rPr>
          <w:rFonts w:ascii="SimHei" w:eastAsia="SimHei" w:hAnsi="SimHei" w:hint="eastAsia"/>
          <w:b w:val="0"/>
          <w:sz w:val="21"/>
        </w:rPr>
        <w:t>更新IPC绿色目录</w:t>
      </w:r>
    </w:p>
    <w:p w:rsidR="008F0367" w:rsidRPr="00326427" w:rsidRDefault="002261CC" w:rsidP="00695F53">
      <w:pPr>
        <w:pStyle w:val="ONUME"/>
        <w:tabs>
          <w:tab w:val="clear" w:pos="567"/>
        </w:tabs>
        <w:overflowPunct w:val="0"/>
        <w:spacing w:afterLines="50" w:after="120" w:line="340" w:lineRule="atLeast"/>
        <w:jc w:val="both"/>
        <w:rPr>
          <w:rStyle w:val="Hyperlink"/>
          <w:rFonts w:ascii="SimSun" w:hAnsi="SimSun"/>
          <w:color w:val="auto"/>
          <w:sz w:val="21"/>
          <w:u w:val="none"/>
        </w:rPr>
      </w:pPr>
      <w:r w:rsidRPr="00326427">
        <w:rPr>
          <w:rStyle w:val="Hyperlink"/>
          <w:rFonts w:ascii="SimSun" w:hAnsi="SimSun" w:hint="eastAsia"/>
          <w:color w:val="auto"/>
          <w:sz w:val="21"/>
          <w:u w:val="none"/>
        </w:rPr>
        <w:t>讨论依据项目文件</w:t>
      </w:r>
      <w:hyperlink r:id="rId16" w:history="1">
        <w:r w:rsidRPr="00326427">
          <w:rPr>
            <w:rStyle w:val="Hyperlink"/>
            <w:rFonts w:ascii="SimSun" w:hAnsi="SimSun"/>
            <w:sz w:val="21"/>
          </w:rPr>
          <w:t>CE</w:t>
        </w:r>
        <w:r w:rsidR="00A3561B" w:rsidRPr="00A3561B">
          <w:rPr>
            <w:rStyle w:val="Hyperlink"/>
            <w:sz w:val="21"/>
          </w:rPr>
          <w:t> </w:t>
        </w:r>
        <w:r w:rsidRPr="00326427">
          <w:rPr>
            <w:rStyle w:val="Hyperlink"/>
            <w:rFonts w:ascii="SimSun" w:hAnsi="SimSun"/>
            <w:sz w:val="21"/>
          </w:rPr>
          <w:t>509</w:t>
        </w:r>
      </w:hyperlink>
      <w:r w:rsidRPr="00326427">
        <w:rPr>
          <w:rStyle w:val="Hyperlink"/>
          <w:rFonts w:ascii="SimSun" w:hAnsi="SimSun" w:hint="eastAsia"/>
          <w:color w:val="auto"/>
          <w:sz w:val="21"/>
          <w:u w:val="none"/>
        </w:rPr>
        <w:t>进行，特别是包括国际局所编拟关于更新IPC绿色</w:t>
      </w:r>
      <w:r w:rsidRPr="00695F53">
        <w:rPr>
          <w:rFonts w:hint="eastAsia"/>
        </w:rPr>
        <w:t>目录</w:t>
      </w:r>
      <w:r w:rsidRPr="00326427">
        <w:rPr>
          <w:rStyle w:val="Hyperlink"/>
          <w:rFonts w:ascii="SimSun" w:hAnsi="SimSun" w:hint="eastAsia"/>
          <w:color w:val="auto"/>
          <w:sz w:val="21"/>
          <w:u w:val="none"/>
        </w:rPr>
        <w:t>的提案在内的附件1。</w:t>
      </w:r>
    </w:p>
    <w:p w:rsidR="00071672" w:rsidRPr="00326427" w:rsidRDefault="002261CC"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委员会注意到IPC绿色目录自2</w:t>
      </w:r>
      <w:r w:rsidRPr="00326427">
        <w:rPr>
          <w:rFonts w:ascii="SimSun" w:hAnsi="SimSun"/>
          <w:sz w:val="21"/>
        </w:rPr>
        <w:t>011</w:t>
      </w:r>
      <w:r w:rsidRPr="00326427">
        <w:rPr>
          <w:rFonts w:ascii="SimSun" w:hAnsi="SimSun" w:hint="eastAsia"/>
          <w:sz w:val="21"/>
        </w:rPr>
        <w:t>年发布以来未曾得到更新，并注意到IPC用户</w:t>
      </w:r>
      <w:r w:rsidR="00E56B0E" w:rsidRPr="00326427">
        <w:rPr>
          <w:rFonts w:ascii="SimSun" w:hAnsi="SimSun" w:hint="eastAsia"/>
          <w:sz w:val="21"/>
        </w:rPr>
        <w:t>群体</w:t>
      </w:r>
      <w:r w:rsidRPr="00326427">
        <w:rPr>
          <w:rFonts w:ascii="SimSun" w:hAnsi="SimSun" w:hint="eastAsia"/>
          <w:sz w:val="21"/>
        </w:rPr>
        <w:t>非常希望目录持续更新</w:t>
      </w:r>
      <w:r w:rsidR="00D96E4C" w:rsidRPr="00326427">
        <w:rPr>
          <w:rFonts w:ascii="SimSun" w:hAnsi="SimSun" w:hint="eastAsia"/>
          <w:sz w:val="21"/>
        </w:rPr>
        <w:t>。委员会对于国际局</w:t>
      </w:r>
      <w:r w:rsidR="00756E91" w:rsidRPr="00326427">
        <w:rPr>
          <w:rFonts w:ascii="SimSun" w:hAnsi="SimSun" w:hint="eastAsia"/>
          <w:sz w:val="21"/>
        </w:rPr>
        <w:t>关于依据最新的</w:t>
      </w:r>
      <w:r w:rsidR="00756E91" w:rsidRPr="00326427">
        <w:rPr>
          <w:rFonts w:ascii="SimSun" w:hAnsi="SimSun"/>
          <w:sz w:val="21"/>
        </w:rPr>
        <w:t>IPC</w:t>
      </w:r>
      <w:r w:rsidR="00A3561B" w:rsidRPr="00A3561B">
        <w:rPr>
          <w:sz w:val="21"/>
        </w:rPr>
        <w:t> </w:t>
      </w:r>
      <w:r w:rsidR="00756E91" w:rsidRPr="00326427">
        <w:rPr>
          <w:rFonts w:ascii="SimSun" w:hAnsi="SimSun"/>
          <w:sz w:val="21"/>
        </w:rPr>
        <w:t>2018.01</w:t>
      </w:r>
      <w:r w:rsidR="00756E91" w:rsidRPr="00326427">
        <w:rPr>
          <w:rFonts w:ascii="SimSun" w:hAnsi="SimSun" w:hint="eastAsia"/>
          <w:sz w:val="21"/>
        </w:rPr>
        <w:t>版更新IPC绿色目录的</w:t>
      </w:r>
      <w:r w:rsidR="00D96E4C" w:rsidRPr="00326427">
        <w:rPr>
          <w:rFonts w:ascii="SimSun" w:hAnsi="SimSun" w:hint="eastAsia"/>
          <w:sz w:val="21"/>
        </w:rPr>
        <w:t>倡议</w:t>
      </w:r>
      <w:r w:rsidR="00756E91" w:rsidRPr="00326427">
        <w:rPr>
          <w:rFonts w:ascii="SimSun" w:hAnsi="SimSun" w:hint="eastAsia"/>
          <w:sz w:val="21"/>
        </w:rPr>
        <w:t>及其为此所做的努力</w:t>
      </w:r>
      <w:r w:rsidR="00D96E4C" w:rsidRPr="00326427">
        <w:rPr>
          <w:rFonts w:ascii="SimSun" w:hAnsi="SimSun" w:hint="eastAsia"/>
          <w:sz w:val="21"/>
        </w:rPr>
        <w:t>表示感谢</w:t>
      </w:r>
      <w:r w:rsidR="00756E91" w:rsidRPr="00326427">
        <w:rPr>
          <w:rFonts w:ascii="SimSun" w:hAnsi="SimSun" w:hint="eastAsia"/>
          <w:sz w:val="21"/>
        </w:rPr>
        <w:t>。委员会还邀请国际局在每次新版IPC生效时对目录进行类似</w:t>
      </w:r>
      <w:r w:rsidR="00E56B0E" w:rsidRPr="00326427">
        <w:rPr>
          <w:rFonts w:ascii="SimSun" w:hAnsi="SimSun" w:hint="eastAsia"/>
          <w:sz w:val="21"/>
        </w:rPr>
        <w:t>的</w:t>
      </w:r>
      <w:r w:rsidR="00756E91" w:rsidRPr="00326427">
        <w:rPr>
          <w:rFonts w:ascii="SimSun" w:hAnsi="SimSun" w:hint="eastAsia"/>
          <w:sz w:val="21"/>
        </w:rPr>
        <w:t>更新。</w:t>
      </w:r>
    </w:p>
    <w:p w:rsidR="00E36322" w:rsidRPr="00326427" w:rsidRDefault="004A023B"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委员会还注意到，IPC用户</w:t>
      </w:r>
      <w:r w:rsidR="00E56B0E" w:rsidRPr="00326427">
        <w:rPr>
          <w:rFonts w:ascii="SimSun" w:hAnsi="SimSun" w:hint="eastAsia"/>
          <w:sz w:val="21"/>
        </w:rPr>
        <w:t>群体</w:t>
      </w:r>
      <w:r w:rsidRPr="00326427">
        <w:rPr>
          <w:rFonts w:ascii="SimSun" w:hAnsi="SimSun" w:hint="eastAsia"/>
          <w:sz w:val="21"/>
        </w:rPr>
        <w:t>非常希望在检索环保技术</w:t>
      </w:r>
      <w:r w:rsidR="00695F53">
        <w:rPr>
          <w:rFonts w:ascii="SimSun" w:hAnsi="SimSun" w:hint="eastAsia"/>
          <w:sz w:val="21"/>
        </w:rPr>
        <w:t>（</w:t>
      </w:r>
      <w:r w:rsidRPr="00326427">
        <w:rPr>
          <w:rFonts w:ascii="SimSun" w:hAnsi="SimSun"/>
          <w:sz w:val="21"/>
        </w:rPr>
        <w:t>EST</w:t>
      </w:r>
      <w:r w:rsidR="00695F53">
        <w:rPr>
          <w:rFonts w:ascii="SimSun" w:hAnsi="SimSun"/>
          <w:sz w:val="21"/>
        </w:rPr>
        <w:t>）</w:t>
      </w:r>
      <w:r w:rsidRPr="00326427">
        <w:rPr>
          <w:rFonts w:ascii="SimSun" w:hAnsi="SimSun" w:hint="eastAsia"/>
          <w:sz w:val="21"/>
        </w:rPr>
        <w:t>以及在准备相关技术领域的统计数据时能够更好更高效地</w:t>
      </w:r>
      <w:r w:rsidR="00E56B0E" w:rsidRPr="00326427">
        <w:rPr>
          <w:rFonts w:ascii="SimSun" w:hAnsi="SimSun" w:hint="eastAsia"/>
          <w:sz w:val="21"/>
        </w:rPr>
        <w:t>利用</w:t>
      </w:r>
      <w:r w:rsidRPr="00326427">
        <w:rPr>
          <w:rFonts w:ascii="SimSun" w:hAnsi="SimSun" w:hint="eastAsia"/>
          <w:sz w:val="21"/>
        </w:rPr>
        <w:t>IPC绿色目录。</w:t>
      </w:r>
    </w:p>
    <w:p w:rsidR="00715294" w:rsidRPr="00326427" w:rsidRDefault="004A023B"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对于该问题，讨论依据国际局在上述附件1中提出的设想进行，即可能在IPC中创建一个新的通用索引/标注系统，以尽可能涵盖部分环保技术，并在今后涵盖如人工智能</w:t>
      </w:r>
      <w:r w:rsidR="00695F53">
        <w:rPr>
          <w:rFonts w:ascii="SimSun" w:hAnsi="SimSun" w:hint="eastAsia"/>
          <w:sz w:val="21"/>
        </w:rPr>
        <w:t>（</w:t>
      </w:r>
      <w:r w:rsidRPr="00326427">
        <w:rPr>
          <w:rFonts w:ascii="SimSun" w:hAnsi="SimSun"/>
          <w:sz w:val="21"/>
        </w:rPr>
        <w:t>AI</w:t>
      </w:r>
      <w:r w:rsidR="00695F53">
        <w:rPr>
          <w:rFonts w:ascii="SimSun" w:hAnsi="SimSun"/>
          <w:sz w:val="21"/>
        </w:rPr>
        <w:t>）</w:t>
      </w:r>
      <w:r w:rsidRPr="00326427">
        <w:rPr>
          <w:rFonts w:ascii="SimSun" w:hAnsi="SimSun" w:hint="eastAsia"/>
          <w:sz w:val="21"/>
        </w:rPr>
        <w:t>等新兴技术</w:t>
      </w:r>
      <w:r w:rsidR="00695F53">
        <w:rPr>
          <w:rFonts w:ascii="SimSun" w:hAnsi="SimSun" w:hint="eastAsia"/>
          <w:sz w:val="21"/>
        </w:rPr>
        <w:t>（</w:t>
      </w:r>
      <w:r w:rsidRPr="00326427">
        <w:rPr>
          <w:rFonts w:ascii="SimSun" w:hAnsi="SimSun"/>
          <w:sz w:val="21"/>
        </w:rPr>
        <w:t>NET</w:t>
      </w:r>
      <w:r w:rsidR="00695F53">
        <w:rPr>
          <w:rFonts w:ascii="SimSun" w:hAnsi="SimSun"/>
          <w:sz w:val="21"/>
        </w:rPr>
        <w:t>）</w:t>
      </w:r>
      <w:r w:rsidR="00362386" w:rsidRPr="00326427">
        <w:rPr>
          <w:rFonts w:ascii="SimSun" w:hAnsi="SimSun" w:hint="eastAsia"/>
          <w:sz w:val="21"/>
        </w:rPr>
        <w:t>。新系统将独立于现有IPC分类表存在，并且普遍适用。</w:t>
      </w:r>
    </w:p>
    <w:p w:rsidR="00E36322" w:rsidRPr="00326427" w:rsidRDefault="00643AAD" w:rsidP="00695F53">
      <w:pPr>
        <w:pStyle w:val="ONUME"/>
        <w:tabs>
          <w:tab w:val="clear" w:pos="567"/>
        </w:tabs>
        <w:overflowPunct w:val="0"/>
        <w:spacing w:afterLines="50" w:after="120" w:line="340" w:lineRule="atLeast"/>
        <w:jc w:val="both"/>
        <w:rPr>
          <w:rStyle w:val="Hyperlink"/>
          <w:rFonts w:ascii="SimSun" w:hAnsi="SimSun"/>
          <w:color w:val="auto"/>
          <w:sz w:val="21"/>
          <w:u w:val="none"/>
        </w:rPr>
      </w:pPr>
      <w:r w:rsidRPr="00326427">
        <w:rPr>
          <w:rStyle w:val="Hyperlink"/>
          <w:rFonts w:ascii="SimSun" w:hAnsi="SimSun" w:hint="eastAsia"/>
          <w:color w:val="auto"/>
          <w:sz w:val="21"/>
          <w:u w:val="none"/>
        </w:rPr>
        <w:t>委员会同意</w:t>
      </w:r>
      <w:r w:rsidR="00E146DA" w:rsidRPr="00326427">
        <w:rPr>
          <w:rStyle w:val="Hyperlink"/>
          <w:rFonts w:ascii="SimSun" w:hAnsi="SimSun" w:hint="eastAsia"/>
          <w:color w:val="auto"/>
          <w:sz w:val="21"/>
          <w:u w:val="none"/>
        </w:rPr>
        <w:t>，考虑到IPC用户群体的强烈愿望和新兴技术的快速发展，应立即对该问题进行审议和调查。鉴于这项工作的紧迫性，委员会决定成立专家组以考虑是否需要在IPC中设立涵盖前沿技术的新通用索引/标注体系</w:t>
      </w:r>
      <w:r w:rsidR="007B245E" w:rsidRPr="00326427">
        <w:rPr>
          <w:rStyle w:val="Hyperlink"/>
          <w:rFonts w:ascii="SimSun" w:hAnsi="SimSun" w:hint="eastAsia"/>
          <w:color w:val="auto"/>
          <w:sz w:val="21"/>
          <w:u w:val="none"/>
        </w:rPr>
        <w:t>，以下国家局自愿参与专家组的工作：</w:t>
      </w:r>
      <w:r w:rsidR="00FF7285">
        <w:rPr>
          <w:rStyle w:val="Hyperlink"/>
          <w:rFonts w:ascii="SimSun" w:hAnsi="SimSun" w:hint="eastAsia"/>
          <w:color w:val="auto"/>
          <w:sz w:val="21"/>
          <w:u w:val="none"/>
        </w:rPr>
        <w:t>澳大利亚、</w:t>
      </w:r>
      <w:r w:rsidR="007B245E" w:rsidRPr="00326427">
        <w:rPr>
          <w:rStyle w:val="Hyperlink"/>
          <w:rFonts w:ascii="SimSun" w:hAnsi="SimSun" w:hint="eastAsia"/>
          <w:color w:val="auto"/>
          <w:sz w:val="21"/>
          <w:u w:val="none"/>
        </w:rPr>
        <w:t>巴西、中国、日本、挪威、葡萄牙、</w:t>
      </w:r>
      <w:r w:rsidR="00FF7285">
        <w:rPr>
          <w:rStyle w:val="Hyperlink"/>
          <w:rFonts w:ascii="SimSun" w:hAnsi="SimSun" w:hint="eastAsia"/>
          <w:color w:val="auto"/>
          <w:sz w:val="21"/>
          <w:u w:val="none"/>
        </w:rPr>
        <w:t>大韩民国、</w:t>
      </w:r>
      <w:r w:rsidR="007B245E" w:rsidRPr="00326427">
        <w:rPr>
          <w:rStyle w:val="Hyperlink"/>
          <w:rFonts w:ascii="SimSun" w:hAnsi="SimSun" w:hint="eastAsia"/>
          <w:color w:val="auto"/>
          <w:sz w:val="21"/>
          <w:u w:val="none"/>
        </w:rPr>
        <w:t>瑞典、联合王国、美利坚合众国和欧专局。国际局也将以特别身份参与，以确保</w:t>
      </w:r>
      <w:r w:rsidR="00283D77" w:rsidRPr="00326427">
        <w:rPr>
          <w:rStyle w:val="Hyperlink"/>
          <w:rFonts w:ascii="SimSun" w:hAnsi="SimSun" w:hint="eastAsia"/>
          <w:color w:val="auto"/>
          <w:sz w:val="21"/>
          <w:u w:val="none"/>
        </w:rPr>
        <w:t>协调和秘书处工作。委员会同意其他成员可在后期任何阶段加入专家组。委任欧专局为专家组的</w:t>
      </w:r>
      <w:r w:rsidR="00E56B0E" w:rsidRPr="00326427">
        <w:rPr>
          <w:rStyle w:val="Hyperlink"/>
          <w:rFonts w:ascii="SimSun" w:hAnsi="SimSun" w:hint="eastAsia"/>
          <w:color w:val="auto"/>
          <w:sz w:val="21"/>
          <w:u w:val="none"/>
        </w:rPr>
        <w:t>负责</w:t>
      </w:r>
      <w:r w:rsidR="00283D77" w:rsidRPr="00326427">
        <w:rPr>
          <w:rStyle w:val="Hyperlink"/>
          <w:rFonts w:ascii="SimSun" w:hAnsi="SimSun" w:hint="eastAsia"/>
          <w:color w:val="auto"/>
          <w:sz w:val="21"/>
          <w:u w:val="none"/>
        </w:rPr>
        <w:t>局。</w:t>
      </w:r>
    </w:p>
    <w:p w:rsidR="000F2D70" w:rsidRPr="00326427" w:rsidRDefault="008A6081"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委员会邀请专家组成员在适当的时候编拟一份报告提交工作组，要考虑到必须避免所需的再分类工作量或至少使其降至最低。</w:t>
      </w:r>
    </w:p>
    <w:p w:rsidR="000F2D70" w:rsidRPr="00326427" w:rsidRDefault="008A6081"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委员会建议专家组以任何可行的方式独立开展工作，如产权组织IPC电子论坛、IPC外部维基、交换电子邮件、电视会议、实体会议等。但</w:t>
      </w:r>
      <w:r w:rsidR="00D42CAD" w:rsidRPr="00326427">
        <w:rPr>
          <w:rFonts w:ascii="SimSun" w:hAnsi="SimSun" w:hint="eastAsia"/>
          <w:sz w:val="21"/>
        </w:rPr>
        <w:t>举办实体会议时应兼顾差旅限制。</w:t>
      </w:r>
    </w:p>
    <w:p w:rsidR="007E257D" w:rsidRPr="00695F53" w:rsidRDefault="00BE1929" w:rsidP="00695F53">
      <w:pPr>
        <w:pStyle w:val="Heading1"/>
        <w:spacing w:beforeLines="100" w:afterLines="50" w:after="120" w:line="340" w:lineRule="atLeast"/>
        <w:rPr>
          <w:rFonts w:ascii="SimHei" w:eastAsia="SimHei" w:hAnsi="SimHei"/>
          <w:b w:val="0"/>
          <w:sz w:val="21"/>
        </w:rPr>
      </w:pPr>
      <w:r w:rsidRPr="00695F53">
        <w:rPr>
          <w:rFonts w:ascii="SimHei" w:eastAsia="SimHei" w:hAnsi="SimHei" w:hint="eastAsia"/>
          <w:b w:val="0"/>
          <w:sz w:val="21"/>
        </w:rPr>
        <w:lastRenderedPageBreak/>
        <w:t>欧专局向国际局移交工作任务单的管理</w:t>
      </w:r>
    </w:p>
    <w:p w:rsidR="00CF7DD0" w:rsidRPr="00326427" w:rsidRDefault="00BE09A0"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国际局介绍了有关最新情况，包括欧专局向WIPO移交工作任务单的管理，和相关的IPC工作任务单管理（IPCWLM）项目。</w:t>
      </w:r>
    </w:p>
    <w:p w:rsidR="00CF7DD0" w:rsidRPr="00326427" w:rsidRDefault="00BE09A0"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国际局还向委员会介绍了</w:t>
      </w:r>
      <w:r w:rsidR="00BE0BDB" w:rsidRPr="00326427">
        <w:rPr>
          <w:rFonts w:ascii="SimSun" w:hAnsi="SimSun" w:hint="eastAsia"/>
          <w:sz w:val="21"/>
        </w:rPr>
        <w:t>于本周早些时候举行的</w:t>
      </w:r>
      <w:r w:rsidRPr="00326427">
        <w:rPr>
          <w:rFonts w:ascii="SimSun" w:hAnsi="SimSun" w:hint="eastAsia"/>
          <w:sz w:val="21"/>
        </w:rPr>
        <w:t>IPCWLM业务需求</w:t>
      </w:r>
      <w:r w:rsidR="00BE0BDB" w:rsidRPr="00326427">
        <w:rPr>
          <w:rFonts w:ascii="SimSun" w:hAnsi="SimSun" w:hint="eastAsia"/>
          <w:sz w:val="21"/>
        </w:rPr>
        <w:t>特别工作组会议的主要结果及其载于项目文件</w:t>
      </w:r>
      <w:hyperlink r:id="rId17" w:history="1">
        <w:r w:rsidR="00BE0BDB" w:rsidRPr="00326427">
          <w:rPr>
            <w:rStyle w:val="Hyperlink"/>
            <w:rFonts w:ascii="SimSun" w:hAnsi="SimSun"/>
            <w:sz w:val="21"/>
          </w:rPr>
          <w:t>CE</w:t>
        </w:r>
        <w:r w:rsidR="00A3561B" w:rsidRPr="00A3561B">
          <w:rPr>
            <w:rStyle w:val="Hyperlink"/>
            <w:sz w:val="21"/>
          </w:rPr>
          <w:t> </w:t>
        </w:r>
        <w:r w:rsidR="00BE0BDB" w:rsidRPr="00326427">
          <w:rPr>
            <w:rStyle w:val="Hyperlink"/>
            <w:rFonts w:ascii="SimSun" w:hAnsi="SimSun"/>
            <w:sz w:val="21"/>
          </w:rPr>
          <w:t>492</w:t>
        </w:r>
      </w:hyperlink>
      <w:r w:rsidR="00BE0BDB" w:rsidRPr="00326427">
        <w:rPr>
          <w:rFonts w:ascii="SimSun" w:hAnsi="SimSun" w:hint="eastAsia"/>
          <w:sz w:val="21"/>
        </w:rPr>
        <w:t>附件1</w:t>
      </w:r>
      <w:r w:rsidR="00BE0BDB" w:rsidRPr="00326427">
        <w:rPr>
          <w:rFonts w:ascii="SimSun" w:hAnsi="SimSun"/>
          <w:sz w:val="21"/>
        </w:rPr>
        <w:t>4</w:t>
      </w:r>
      <w:r w:rsidR="00BE0BDB" w:rsidRPr="00326427">
        <w:rPr>
          <w:rFonts w:ascii="SimSun" w:hAnsi="SimSun" w:hint="eastAsia"/>
          <w:sz w:val="21"/>
        </w:rPr>
        <w:t>的结论。</w:t>
      </w:r>
    </w:p>
    <w:p w:rsidR="00CF7DD0" w:rsidRPr="00326427" w:rsidRDefault="00BE0BDB"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委员会通过了特别工作组的所有建议，特别是有关IPC再分类周期的提案和IPC老旧版本的拟议处理方法。</w:t>
      </w:r>
    </w:p>
    <w:p w:rsidR="00CF7DD0" w:rsidRPr="00695F53" w:rsidRDefault="00BE1929" w:rsidP="00695F53">
      <w:pPr>
        <w:pStyle w:val="Heading1"/>
        <w:spacing w:beforeLines="100" w:afterLines="50" w:after="120" w:line="340" w:lineRule="atLeast"/>
        <w:rPr>
          <w:rFonts w:ascii="SimHei" w:eastAsia="SimHei" w:hAnsi="SimHei"/>
          <w:b w:val="0"/>
          <w:sz w:val="21"/>
        </w:rPr>
      </w:pPr>
      <w:r w:rsidRPr="00695F53">
        <w:rPr>
          <w:rFonts w:ascii="SimHei" w:eastAsia="SimHei" w:hAnsi="SimHei" w:hint="eastAsia"/>
          <w:b w:val="0"/>
          <w:sz w:val="21"/>
        </w:rPr>
        <w:t>关于</w:t>
      </w:r>
      <w:r w:rsidRPr="00695F53">
        <w:rPr>
          <w:rFonts w:ascii="SimHei" w:eastAsia="SimHei" w:hAnsi="SimHei"/>
          <w:b w:val="0"/>
          <w:sz w:val="21"/>
        </w:rPr>
        <w:t>IPC</w:t>
      </w:r>
      <w:r w:rsidRPr="00695F53">
        <w:rPr>
          <w:rFonts w:ascii="SimHei" w:eastAsia="SimHei" w:hAnsi="SimHei" w:hint="eastAsia"/>
          <w:b w:val="0"/>
          <w:sz w:val="21"/>
        </w:rPr>
        <w:t>相关信息技术系统的报告</w:t>
      </w:r>
    </w:p>
    <w:p w:rsidR="00CF7DD0" w:rsidRPr="00326427" w:rsidRDefault="00F95B0A"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w:t>
      </w:r>
      <w:r w:rsidR="00806E7B" w:rsidRPr="00326427">
        <w:rPr>
          <w:rFonts w:ascii="SimSun" w:hAnsi="SimSun" w:hint="eastAsia"/>
          <w:sz w:val="21"/>
        </w:rPr>
        <w:t>做了有关IPC中基于人工智能的</w:t>
      </w:r>
      <w:r w:rsidR="00FF7285" w:rsidRPr="00326427">
        <w:rPr>
          <w:rFonts w:ascii="SimSun" w:hAnsi="SimSun" w:hint="eastAsia"/>
          <w:sz w:val="21"/>
        </w:rPr>
        <w:t>英文和法文</w:t>
      </w:r>
      <w:r w:rsidR="00806E7B" w:rsidRPr="00326427">
        <w:rPr>
          <w:rFonts w:ascii="SimSun" w:hAnsi="SimSun" w:hint="eastAsia"/>
          <w:sz w:val="21"/>
        </w:rPr>
        <w:t>自动文本归类</w:t>
      </w:r>
      <w:r w:rsidR="00695F53">
        <w:rPr>
          <w:rFonts w:ascii="SimSun" w:hAnsi="SimSun"/>
          <w:sz w:val="21"/>
        </w:rPr>
        <w:t>（</w:t>
      </w:r>
      <w:r w:rsidR="00806E7B" w:rsidRPr="00326427">
        <w:rPr>
          <w:rFonts w:ascii="SimSun" w:hAnsi="SimSun"/>
          <w:sz w:val="21"/>
        </w:rPr>
        <w:t>IPCCAT-Neural</w:t>
      </w:r>
      <w:r w:rsidR="00695F53">
        <w:rPr>
          <w:rFonts w:ascii="SimSun" w:hAnsi="SimSun"/>
          <w:sz w:val="21"/>
        </w:rPr>
        <w:t>）</w:t>
      </w:r>
      <w:r w:rsidR="00806E7B" w:rsidRPr="00326427">
        <w:rPr>
          <w:rFonts w:ascii="SimSun" w:hAnsi="SimSun" w:hint="eastAsia"/>
          <w:sz w:val="21"/>
        </w:rPr>
        <w:t>的近期发展情况</w:t>
      </w:r>
      <w:hyperlink r:id="rId18" w:history="1">
        <w:r w:rsidR="00806E7B" w:rsidRPr="00FF7285">
          <w:rPr>
            <w:rStyle w:val="Hyperlink"/>
            <w:rFonts w:ascii="SimSun" w:hAnsi="SimSun" w:hint="eastAsia"/>
            <w:sz w:val="21"/>
          </w:rPr>
          <w:t>报告</w:t>
        </w:r>
      </w:hyperlink>
      <w:r w:rsidR="00806E7B" w:rsidRPr="00326427">
        <w:rPr>
          <w:rFonts w:ascii="SimSun" w:hAnsi="SimSun" w:hint="eastAsia"/>
          <w:sz w:val="21"/>
        </w:rPr>
        <w:t>。</w:t>
      </w:r>
    </w:p>
    <w:p w:rsidR="00CF7DD0" w:rsidRPr="00326427" w:rsidRDefault="000B5D63"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国际局向委员会</w:t>
      </w:r>
      <w:r w:rsidR="00E56B0E" w:rsidRPr="00326427">
        <w:rPr>
          <w:rFonts w:ascii="SimSun" w:hAnsi="SimSun" w:hint="eastAsia"/>
          <w:sz w:val="21"/>
        </w:rPr>
        <w:t>通报</w:t>
      </w:r>
      <w:r w:rsidRPr="00326427">
        <w:rPr>
          <w:rFonts w:ascii="SimSun" w:hAnsi="SimSun" w:hint="eastAsia"/>
          <w:sz w:val="21"/>
        </w:rPr>
        <w:t>，</w:t>
      </w:r>
      <w:r w:rsidRPr="00326427">
        <w:rPr>
          <w:rFonts w:ascii="SimSun" w:hAnsi="SimSun"/>
          <w:sz w:val="21"/>
        </w:rPr>
        <w:t>IPCCAT-Neural</w:t>
      </w:r>
      <w:r w:rsidRPr="00326427">
        <w:rPr>
          <w:rFonts w:ascii="SimSun" w:hAnsi="SimSun" w:hint="eastAsia"/>
          <w:sz w:val="21"/>
        </w:rPr>
        <w:t>能够在IPC全部7</w:t>
      </w:r>
      <w:r w:rsidRPr="00326427">
        <w:rPr>
          <w:rFonts w:ascii="SimSun" w:hAnsi="SimSun"/>
          <w:sz w:val="21"/>
        </w:rPr>
        <w:t>3</w:t>
      </w:r>
      <w:r w:rsidRPr="00326427">
        <w:rPr>
          <w:rFonts w:ascii="SimSun" w:hAnsi="SimSun" w:hint="eastAsia"/>
          <w:sz w:val="21"/>
        </w:rPr>
        <w:t>,</w:t>
      </w:r>
      <w:r w:rsidRPr="00326427">
        <w:rPr>
          <w:rFonts w:ascii="SimSun" w:hAnsi="SimSun"/>
          <w:sz w:val="21"/>
        </w:rPr>
        <w:t>000</w:t>
      </w:r>
      <w:r w:rsidRPr="00326427">
        <w:rPr>
          <w:rFonts w:ascii="SimSun" w:hAnsi="SimSun" w:hint="eastAsia"/>
          <w:sz w:val="21"/>
        </w:rPr>
        <w:t>个条目中进行预测，准确率达8</w:t>
      </w:r>
      <w:r w:rsidRPr="00326427">
        <w:rPr>
          <w:rFonts w:ascii="SimSun" w:hAnsi="SimSun"/>
          <w:sz w:val="21"/>
        </w:rPr>
        <w:t>0</w:t>
      </w:r>
      <w:r w:rsidRPr="00326427">
        <w:rPr>
          <w:rFonts w:ascii="SimSun" w:hAnsi="SimSun" w:hint="eastAsia"/>
          <w:sz w:val="21"/>
        </w:rPr>
        <w:t>%，</w:t>
      </w:r>
      <w:r w:rsidR="00E67347" w:rsidRPr="00326427">
        <w:rPr>
          <w:rFonts w:ascii="SimSun" w:hAnsi="SimSun" w:hint="eastAsia"/>
          <w:sz w:val="21"/>
        </w:rPr>
        <w:t>这一水平与之前只能在</w:t>
      </w:r>
      <w:r w:rsidR="00523DF3">
        <w:rPr>
          <w:rFonts w:ascii="SimSun" w:hAnsi="SimSun" w:hint="eastAsia"/>
          <w:sz w:val="21"/>
        </w:rPr>
        <w:t>大</w:t>
      </w:r>
      <w:r w:rsidR="00E67347" w:rsidRPr="00326427">
        <w:rPr>
          <w:rFonts w:ascii="SimSun" w:hAnsi="SimSun" w:hint="eastAsia"/>
          <w:sz w:val="21"/>
        </w:rPr>
        <w:t>组</w:t>
      </w:r>
      <w:r w:rsidR="00523DF3">
        <w:rPr>
          <w:rFonts w:ascii="SimSun" w:hAnsi="SimSun" w:hint="eastAsia"/>
          <w:sz w:val="21"/>
        </w:rPr>
        <w:t>级</w:t>
      </w:r>
      <w:r w:rsidR="00E67347" w:rsidRPr="00326427">
        <w:rPr>
          <w:rFonts w:ascii="SimSun" w:hAnsi="SimSun" w:hint="eastAsia"/>
          <w:sz w:val="21"/>
        </w:rPr>
        <w:t>别层面达到的准确率相当。</w:t>
      </w:r>
    </w:p>
    <w:p w:rsidR="00CF7DD0" w:rsidRPr="00326427" w:rsidRDefault="00E67347"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国际局强调了基于对CPC号和IPC号进行</w:t>
      </w:r>
      <w:r w:rsidRPr="00326427">
        <w:rPr>
          <w:rFonts w:ascii="SimSun" w:hAnsi="SimSun"/>
          <w:sz w:val="21"/>
        </w:rPr>
        <w:t>DOCDB XML</w:t>
      </w:r>
      <w:r w:rsidRPr="00326427">
        <w:rPr>
          <w:rFonts w:ascii="SimSun" w:hAnsi="SimSun" w:hint="eastAsia"/>
          <w:sz w:val="21"/>
        </w:rPr>
        <w:t>数据处理和计算的</w:t>
      </w:r>
      <w:r w:rsidRPr="00326427">
        <w:rPr>
          <w:rFonts w:ascii="SimSun" w:hAnsi="SimSun"/>
          <w:sz w:val="21"/>
        </w:rPr>
        <w:t>IPCCAT-Neural</w:t>
      </w:r>
      <w:r w:rsidRPr="00326427">
        <w:rPr>
          <w:rFonts w:ascii="SimSun" w:hAnsi="SimSun" w:hint="eastAsia"/>
          <w:sz w:val="21"/>
        </w:rPr>
        <w:t>培训数据</w:t>
      </w:r>
      <w:r w:rsidR="00695F53">
        <w:rPr>
          <w:rFonts w:ascii="SimSun" w:hAnsi="SimSun"/>
          <w:sz w:val="21"/>
        </w:rPr>
        <w:t>（</w:t>
      </w:r>
      <w:r w:rsidRPr="00326427">
        <w:rPr>
          <w:rFonts w:ascii="SimSun" w:hAnsi="SimSun"/>
          <w:sz w:val="21"/>
        </w:rPr>
        <w:t>WIPO-DELTA</w:t>
      </w:r>
      <w:r w:rsidR="00695F53">
        <w:rPr>
          <w:rFonts w:ascii="SimSun" w:hAnsi="SimSun"/>
          <w:sz w:val="21"/>
        </w:rPr>
        <w:t>）</w:t>
      </w:r>
      <w:r w:rsidRPr="00326427">
        <w:rPr>
          <w:rFonts w:ascii="SimSun" w:hAnsi="SimSun" w:hint="eastAsia"/>
          <w:sz w:val="21"/>
        </w:rPr>
        <w:t>的重要性，并建议向研究机构</w:t>
      </w:r>
      <w:r w:rsidR="00E56B0E" w:rsidRPr="00326427">
        <w:rPr>
          <w:rFonts w:ascii="SimSun" w:hAnsi="SimSun" w:hint="eastAsia"/>
          <w:sz w:val="21"/>
        </w:rPr>
        <w:t>依请求</w:t>
      </w:r>
      <w:r w:rsidRPr="00326427">
        <w:rPr>
          <w:rFonts w:ascii="SimSun" w:hAnsi="SimSun" w:hint="eastAsia"/>
          <w:sz w:val="21"/>
        </w:rPr>
        <w:t>提供这些数据，以激励在该领域取得进一步进展。</w:t>
      </w:r>
    </w:p>
    <w:p w:rsidR="009813D4" w:rsidRPr="00326427" w:rsidRDefault="00BE279E"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国际局还向委员会</w:t>
      </w:r>
      <w:r w:rsidR="00E56B0E" w:rsidRPr="00326427">
        <w:rPr>
          <w:rFonts w:ascii="SimSun" w:hAnsi="SimSun" w:hint="eastAsia"/>
          <w:sz w:val="21"/>
        </w:rPr>
        <w:t>通报</w:t>
      </w:r>
      <w:r w:rsidR="00664281" w:rsidRPr="00326427">
        <w:rPr>
          <w:rFonts w:ascii="SimSun" w:hAnsi="SimSun" w:hint="eastAsia"/>
          <w:sz w:val="21"/>
        </w:rPr>
        <w:t>了通过使用例如“WIPO</w:t>
      </w:r>
      <w:r w:rsidR="00664281" w:rsidRPr="00326427">
        <w:rPr>
          <w:rFonts w:ascii="SimSun" w:hAnsi="SimSun"/>
          <w:sz w:val="21"/>
        </w:rPr>
        <w:t xml:space="preserve"> Translate</w:t>
      </w:r>
      <w:r w:rsidR="00664281" w:rsidRPr="00326427">
        <w:rPr>
          <w:rFonts w:ascii="SimSun" w:hAnsi="SimSun" w:hint="eastAsia"/>
          <w:sz w:val="21"/>
        </w:rPr>
        <w:t>”这一专门为专利文件设计的实时翻译工具等机器翻译来扩大</w:t>
      </w:r>
      <w:r w:rsidR="00664281" w:rsidRPr="00326427">
        <w:rPr>
          <w:rFonts w:ascii="SimSun" w:hAnsi="SimSun"/>
          <w:sz w:val="21"/>
        </w:rPr>
        <w:t>IPCCAT-Neural</w:t>
      </w:r>
      <w:r w:rsidR="00664281" w:rsidRPr="00326427">
        <w:rPr>
          <w:rFonts w:ascii="SimSun" w:hAnsi="SimSun" w:hint="eastAsia"/>
          <w:sz w:val="21"/>
        </w:rPr>
        <w:t>适用范围的可行性。委员会注意到扩大适用范围的工作目前正在进行中。</w:t>
      </w:r>
    </w:p>
    <w:p w:rsidR="003476F6" w:rsidRPr="00326427" w:rsidRDefault="00473730"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w:t>
      </w:r>
      <w:r w:rsidR="00436B22" w:rsidRPr="00326427">
        <w:rPr>
          <w:rFonts w:ascii="SimSun" w:hAnsi="SimSun" w:hint="eastAsia"/>
          <w:sz w:val="21"/>
        </w:rPr>
        <w:t>为此建议委员会在下届会议上审议</w:t>
      </w:r>
      <w:r w:rsidR="00235400" w:rsidRPr="00326427">
        <w:rPr>
          <w:rFonts w:ascii="SimSun" w:hAnsi="SimSun" w:hint="eastAsia"/>
          <w:sz w:val="21"/>
        </w:rPr>
        <w:t>在今后的</w:t>
      </w:r>
      <w:r w:rsidR="00235400" w:rsidRPr="00326427">
        <w:rPr>
          <w:rFonts w:ascii="SimSun" w:hAnsi="SimSun"/>
          <w:sz w:val="21"/>
        </w:rPr>
        <w:t>IPCWLMS</w:t>
      </w:r>
      <w:r w:rsidR="00235400" w:rsidRPr="00326427">
        <w:rPr>
          <w:rFonts w:ascii="SimSun" w:hAnsi="SimSun" w:hint="eastAsia"/>
          <w:sz w:val="21"/>
        </w:rPr>
        <w:t>中整合</w:t>
      </w:r>
      <w:r w:rsidR="00235400" w:rsidRPr="00326427">
        <w:rPr>
          <w:rFonts w:ascii="SimSun" w:hAnsi="SimSun"/>
          <w:sz w:val="21"/>
        </w:rPr>
        <w:t>IPCCAT-Neural</w:t>
      </w:r>
      <w:r w:rsidR="00235400" w:rsidRPr="00326427">
        <w:rPr>
          <w:rFonts w:ascii="SimSun" w:hAnsi="SimSun" w:hint="eastAsia"/>
          <w:sz w:val="21"/>
        </w:rPr>
        <w:t>技术，以此作为潜在的替代方案来取代目前在IPC再分类流程最后阶段适用的默认传送。</w:t>
      </w:r>
    </w:p>
    <w:p w:rsidR="00CF7DD0" w:rsidRPr="00326427" w:rsidRDefault="00235400"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委员会通过了国际局在项目文件</w:t>
      </w:r>
      <w:hyperlink r:id="rId19" w:history="1">
        <w:r w:rsidRPr="00326427">
          <w:rPr>
            <w:rStyle w:val="Hyperlink"/>
            <w:rFonts w:ascii="SimSun" w:hAnsi="SimSun"/>
            <w:sz w:val="21"/>
            <w:lang w:val="en-GB"/>
          </w:rPr>
          <w:t>CE</w:t>
        </w:r>
        <w:r w:rsidR="00A3561B" w:rsidRPr="00A3561B">
          <w:rPr>
            <w:rStyle w:val="Hyperlink"/>
            <w:sz w:val="21"/>
            <w:lang w:val="en-GB"/>
          </w:rPr>
          <w:t> </w:t>
        </w:r>
        <w:r w:rsidRPr="00326427">
          <w:rPr>
            <w:rStyle w:val="Hyperlink"/>
            <w:rFonts w:ascii="SimSun" w:hAnsi="SimSun"/>
            <w:sz w:val="21"/>
            <w:lang w:val="en-GB"/>
          </w:rPr>
          <w:t>501</w:t>
        </w:r>
      </w:hyperlink>
      <w:r w:rsidRPr="00326427">
        <w:rPr>
          <w:rFonts w:ascii="SimSun" w:hAnsi="SimSun" w:hint="eastAsia"/>
          <w:sz w:val="21"/>
          <w:lang w:val="en-GB"/>
        </w:rPr>
        <w:t>附件1和2中建议</w:t>
      </w:r>
      <w:r w:rsidR="0071698F" w:rsidRPr="00326427">
        <w:rPr>
          <w:rFonts w:ascii="SimSun" w:hAnsi="SimSun" w:hint="eastAsia"/>
          <w:sz w:val="21"/>
          <w:lang w:val="en-GB"/>
        </w:rPr>
        <w:t>对IPC主文件做出的改动及其副产品，这些内容将于</w:t>
      </w:r>
      <w:r w:rsidR="0071698F" w:rsidRPr="00326427">
        <w:rPr>
          <w:rFonts w:ascii="SimSun" w:hAnsi="SimSun"/>
          <w:sz w:val="21"/>
          <w:lang w:val="en-GB"/>
        </w:rPr>
        <w:t>IPC-2019.01</w:t>
      </w:r>
      <w:r w:rsidR="0071698F" w:rsidRPr="00326427">
        <w:rPr>
          <w:rFonts w:ascii="SimSun" w:hAnsi="SimSun" w:hint="eastAsia"/>
          <w:sz w:val="21"/>
          <w:lang w:val="en-GB"/>
        </w:rPr>
        <w:t>版正式公布时生效。</w:t>
      </w:r>
    </w:p>
    <w:p w:rsidR="009813D4" w:rsidRPr="00326427" w:rsidRDefault="00F63E1B"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lang w:val="en-GB"/>
        </w:rPr>
        <w:t>委员会注意到国际局在项目文件</w:t>
      </w:r>
      <w:hyperlink r:id="rId20" w:history="1">
        <w:r w:rsidRPr="00326427">
          <w:rPr>
            <w:rStyle w:val="Hyperlink"/>
            <w:rFonts w:ascii="SimSun" w:hAnsi="SimSun"/>
            <w:sz w:val="21"/>
            <w:lang w:val="en-GB"/>
          </w:rPr>
          <w:t>CE</w:t>
        </w:r>
        <w:r w:rsidR="00A3561B" w:rsidRPr="00A3561B">
          <w:rPr>
            <w:rStyle w:val="Hyperlink"/>
            <w:sz w:val="21"/>
            <w:lang w:val="en-GB"/>
          </w:rPr>
          <w:t> </w:t>
        </w:r>
        <w:r w:rsidRPr="00326427">
          <w:rPr>
            <w:rStyle w:val="Hyperlink"/>
            <w:rFonts w:ascii="SimSun" w:hAnsi="SimSun"/>
            <w:sz w:val="21"/>
            <w:lang w:val="en-GB"/>
          </w:rPr>
          <w:t>501</w:t>
        </w:r>
      </w:hyperlink>
      <w:r w:rsidRPr="00326427">
        <w:rPr>
          <w:rFonts w:ascii="SimSun" w:hAnsi="SimSun" w:hint="eastAsia"/>
          <w:sz w:val="21"/>
          <w:lang w:val="en-GB"/>
        </w:rPr>
        <w:t>附件3中建议对IPC定义</w:t>
      </w:r>
      <w:r w:rsidR="0096006C" w:rsidRPr="00326427">
        <w:rPr>
          <w:rFonts w:ascii="SimSun" w:hAnsi="SimSun" w:hint="eastAsia"/>
          <w:sz w:val="21"/>
          <w:lang w:val="en-GB"/>
        </w:rPr>
        <w:t>的</w:t>
      </w:r>
      <w:r w:rsidR="00376F5B" w:rsidRPr="00326427">
        <w:rPr>
          <w:rFonts w:ascii="SimSun" w:hAnsi="SimSun" w:hint="eastAsia"/>
          <w:sz w:val="21"/>
          <w:lang w:val="en-GB"/>
        </w:rPr>
        <w:t>呈现和编排方式</w:t>
      </w:r>
      <w:r w:rsidRPr="00326427">
        <w:rPr>
          <w:rFonts w:ascii="SimSun" w:hAnsi="SimSun" w:hint="eastAsia"/>
          <w:sz w:val="21"/>
          <w:lang w:val="en-GB"/>
        </w:rPr>
        <w:t>做出的改动</w:t>
      </w:r>
      <w:r w:rsidR="00376F5B" w:rsidRPr="00326427">
        <w:rPr>
          <w:rFonts w:ascii="SimSun" w:hAnsi="SimSun" w:hint="eastAsia"/>
          <w:sz w:val="21"/>
          <w:lang w:val="en-GB"/>
        </w:rPr>
        <w:t>，并同意定义的呈现和编排方式应允许通过为一个或多个段落添加标题来获得结构化的章节或小节，以及通过使用粗体、斜体和下划线文本来表示着重强调的文本。委员会决定设立国际局为报告员的维护项目</w:t>
      </w:r>
      <w:hyperlink r:id="rId21" w:history="1">
        <w:r w:rsidR="00376F5B" w:rsidRPr="00326427">
          <w:rPr>
            <w:rStyle w:val="Hyperlink"/>
            <w:rFonts w:ascii="SimSun" w:hAnsi="SimSun"/>
            <w:sz w:val="21"/>
            <w:lang w:val="en-GB"/>
          </w:rPr>
          <w:t>M</w:t>
        </w:r>
        <w:r w:rsidR="00A3561B" w:rsidRPr="00A3561B">
          <w:rPr>
            <w:rStyle w:val="Hyperlink"/>
            <w:sz w:val="21"/>
            <w:lang w:val="en-GB"/>
          </w:rPr>
          <w:t> </w:t>
        </w:r>
        <w:r w:rsidR="00376F5B" w:rsidRPr="00326427">
          <w:rPr>
            <w:rStyle w:val="Hyperlink"/>
            <w:rFonts w:ascii="SimSun" w:hAnsi="SimSun"/>
            <w:sz w:val="21"/>
            <w:lang w:val="en-GB"/>
          </w:rPr>
          <w:t>787</w:t>
        </w:r>
      </w:hyperlink>
      <w:r w:rsidR="00376F5B" w:rsidRPr="00326427">
        <w:rPr>
          <w:rFonts w:ascii="SimSun" w:hAnsi="SimSun" w:hint="eastAsia"/>
          <w:sz w:val="21"/>
          <w:lang w:val="en-GB"/>
        </w:rPr>
        <w:t>，以对关键词为</w:t>
      </w:r>
      <w:r w:rsidR="003D7F05" w:rsidRPr="00326427">
        <w:rPr>
          <w:rFonts w:ascii="SimSun" w:hAnsi="SimSun" w:hint="eastAsia"/>
          <w:sz w:val="21"/>
          <w:lang w:val="en-GB"/>
        </w:rPr>
        <w:t>不规范表达</w:t>
      </w:r>
      <w:r w:rsidR="00376F5B" w:rsidRPr="00326427">
        <w:rPr>
          <w:rFonts w:ascii="SimSun" w:hAnsi="SimSun" w:hint="eastAsia"/>
          <w:sz w:val="21"/>
          <w:lang w:val="en-GB"/>
        </w:rPr>
        <w:t>的</w:t>
      </w:r>
      <w:r w:rsidR="003D7F05" w:rsidRPr="00326427">
        <w:rPr>
          <w:rFonts w:ascii="SimSun" w:hAnsi="SimSun" w:hint="eastAsia"/>
          <w:sz w:val="21"/>
          <w:lang w:val="en-GB"/>
        </w:rPr>
        <w:t>情况进行审查并提出解决方案建议。委员会邀请国际局</w:t>
      </w:r>
      <w:r w:rsidR="0033402C" w:rsidRPr="00326427">
        <w:rPr>
          <w:rFonts w:ascii="SimSun" w:hAnsi="SimSun" w:hint="eastAsia"/>
          <w:sz w:val="21"/>
          <w:lang w:val="en-GB"/>
        </w:rPr>
        <w:t>进一步调查在IPC定义的呈现和编排方式中实施所通过改动的可行性，并酌情编拟提案供委员会在后期以电子方式通过。</w:t>
      </w:r>
    </w:p>
    <w:p w:rsidR="00CF7DD0" w:rsidRPr="00326427" w:rsidRDefault="003237AC"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rPr>
        <w:t>国际局还</w:t>
      </w:r>
      <w:hyperlink r:id="rId22" w:history="1">
        <w:r w:rsidR="00C73956" w:rsidRPr="00FF7285">
          <w:rPr>
            <w:rStyle w:val="Hyperlink"/>
            <w:rFonts w:ascii="SimSun" w:hAnsi="SimSun" w:hint="eastAsia"/>
            <w:sz w:val="21"/>
          </w:rPr>
          <w:t>介绍</w:t>
        </w:r>
      </w:hyperlink>
      <w:r w:rsidR="00C73956" w:rsidRPr="00326427">
        <w:rPr>
          <w:rFonts w:ascii="SimSun" w:hAnsi="SimSun" w:hint="eastAsia"/>
          <w:sz w:val="21"/>
        </w:rPr>
        <w:t>了IPC修订管理解决方案</w:t>
      </w:r>
      <w:r w:rsidR="00695F53">
        <w:rPr>
          <w:rFonts w:ascii="SimSun" w:hAnsi="SimSun" w:hint="eastAsia"/>
          <w:sz w:val="21"/>
        </w:rPr>
        <w:t>（</w:t>
      </w:r>
      <w:r w:rsidR="00C73956" w:rsidRPr="00326427">
        <w:rPr>
          <w:rFonts w:ascii="SimSun" w:hAnsi="SimSun" w:hint="eastAsia"/>
          <w:sz w:val="21"/>
        </w:rPr>
        <w:t>IPCRMS</w:t>
      </w:r>
      <w:r w:rsidR="00695F53">
        <w:rPr>
          <w:rFonts w:ascii="SimSun" w:hAnsi="SimSun"/>
          <w:sz w:val="21"/>
        </w:rPr>
        <w:t>）</w:t>
      </w:r>
      <w:r w:rsidR="00C73956" w:rsidRPr="00326427">
        <w:rPr>
          <w:rFonts w:ascii="SimSun" w:hAnsi="SimSun" w:hint="eastAsia"/>
          <w:sz w:val="21"/>
        </w:rPr>
        <w:t>的最新改进，尤其指出通过使用</w:t>
      </w:r>
      <w:r w:rsidR="00C73956" w:rsidRPr="00326427">
        <w:rPr>
          <w:rFonts w:ascii="SimSun" w:hAnsi="SimSun"/>
          <w:sz w:val="21"/>
          <w:lang w:val="en-GB"/>
        </w:rPr>
        <w:t>IPCRMS</w:t>
      </w:r>
      <w:r w:rsidR="00C73956" w:rsidRPr="00326427">
        <w:rPr>
          <w:rFonts w:ascii="SimSun" w:hAnsi="SimSun" w:hint="eastAsia"/>
          <w:sz w:val="21"/>
          <w:lang w:val="en-GB"/>
        </w:rPr>
        <w:t>成功编拟并发布了</w:t>
      </w:r>
      <w:r w:rsidR="00C73956" w:rsidRPr="00326427">
        <w:rPr>
          <w:rFonts w:ascii="SimSun" w:hAnsi="SimSun"/>
          <w:sz w:val="21"/>
          <w:lang w:val="en-GB"/>
        </w:rPr>
        <w:t>IPC-2017.01</w:t>
      </w:r>
      <w:r w:rsidR="00C73956" w:rsidRPr="00326427">
        <w:rPr>
          <w:rFonts w:ascii="SimSun" w:hAnsi="SimSun" w:hint="eastAsia"/>
          <w:sz w:val="21"/>
          <w:lang w:val="en-GB"/>
        </w:rPr>
        <w:t>版和</w:t>
      </w:r>
      <w:r w:rsidR="00C73956" w:rsidRPr="00326427">
        <w:rPr>
          <w:rFonts w:ascii="SimSun" w:hAnsi="SimSun"/>
          <w:sz w:val="21"/>
          <w:lang w:val="en-GB"/>
        </w:rPr>
        <w:t>IPC-2018.01</w:t>
      </w:r>
      <w:r w:rsidR="00C73956" w:rsidRPr="00326427">
        <w:rPr>
          <w:rFonts w:ascii="SimSun" w:hAnsi="SimSun" w:hint="eastAsia"/>
          <w:sz w:val="21"/>
          <w:lang w:val="en-GB"/>
        </w:rPr>
        <w:t>版。委员会还获悉，</w:t>
      </w:r>
      <w:r w:rsidR="00C73956" w:rsidRPr="00326427">
        <w:rPr>
          <w:rFonts w:ascii="SimSun" w:hAnsi="SimSun"/>
          <w:sz w:val="21"/>
          <w:lang w:val="en-GB"/>
        </w:rPr>
        <w:t>IPCRMS</w:t>
      </w:r>
      <w:r w:rsidR="007A0B4D" w:rsidRPr="00326427">
        <w:rPr>
          <w:rFonts w:ascii="SimSun" w:hAnsi="SimSun" w:hint="eastAsia"/>
          <w:sz w:val="21"/>
          <w:lang w:val="en-GB"/>
        </w:rPr>
        <w:t>已做好准备使用在第4</w:t>
      </w:r>
      <w:r w:rsidR="007A0B4D" w:rsidRPr="00326427">
        <w:rPr>
          <w:rFonts w:ascii="SimSun" w:hAnsi="SimSun"/>
          <w:sz w:val="21"/>
          <w:lang w:val="en-GB"/>
        </w:rPr>
        <w:t>9</w:t>
      </w:r>
      <w:r w:rsidR="007A0B4D" w:rsidRPr="00326427">
        <w:rPr>
          <w:rFonts w:ascii="SimSun" w:hAnsi="SimSun" w:hint="eastAsia"/>
          <w:sz w:val="21"/>
          <w:lang w:val="en-GB"/>
        </w:rPr>
        <w:t>届会议上通过的《指导》第1</w:t>
      </w:r>
      <w:r w:rsidR="007A0B4D" w:rsidRPr="00326427">
        <w:rPr>
          <w:rFonts w:ascii="SimSun" w:hAnsi="SimSun"/>
          <w:sz w:val="21"/>
          <w:lang w:val="en-GB"/>
        </w:rPr>
        <w:t>22</w:t>
      </w:r>
      <w:r w:rsidR="007A0B4D" w:rsidRPr="00326427">
        <w:rPr>
          <w:rFonts w:ascii="SimSun" w:hAnsi="SimSun" w:hint="eastAsia"/>
          <w:sz w:val="21"/>
          <w:lang w:val="en-GB"/>
        </w:rPr>
        <w:t>段中的新指标</w:t>
      </w:r>
      <w:r w:rsidR="00695F53">
        <w:rPr>
          <w:rFonts w:ascii="SimSun" w:hAnsi="SimSun" w:hint="eastAsia"/>
          <w:sz w:val="21"/>
          <w:lang w:val="en-GB"/>
        </w:rPr>
        <w:t>（</w:t>
      </w:r>
      <w:r w:rsidR="007A0B4D" w:rsidRPr="00326427">
        <w:rPr>
          <w:rFonts w:ascii="SimSun" w:hAnsi="SimSun" w:hint="eastAsia"/>
          <w:sz w:val="21"/>
          <w:lang w:val="en-GB"/>
        </w:rPr>
        <w:t>“T”和“L”</w:t>
      </w:r>
      <w:r w:rsidR="00695F53">
        <w:rPr>
          <w:rFonts w:ascii="SimSun" w:hAnsi="SimSun"/>
          <w:sz w:val="21"/>
          <w:lang w:val="en-GB"/>
        </w:rPr>
        <w:t>）</w:t>
      </w:r>
      <w:r w:rsidR="007A0B4D" w:rsidRPr="00326427">
        <w:rPr>
          <w:rFonts w:ascii="SimSun" w:hAnsi="SimSun" w:hint="eastAsia"/>
          <w:sz w:val="21"/>
          <w:lang w:val="en-GB"/>
        </w:rPr>
        <w:t>，以及启用分类表的新“导入/导出”功能。</w:t>
      </w:r>
    </w:p>
    <w:p w:rsidR="009E1B6B" w:rsidRPr="00326427" w:rsidRDefault="00805685" w:rsidP="00695F53">
      <w:pPr>
        <w:pStyle w:val="ONUME"/>
        <w:tabs>
          <w:tab w:val="clear" w:pos="567"/>
        </w:tabs>
        <w:overflowPunct w:val="0"/>
        <w:spacing w:afterLines="50" w:after="120" w:line="340" w:lineRule="atLeast"/>
        <w:jc w:val="both"/>
        <w:rPr>
          <w:rFonts w:ascii="SimSun" w:hAnsi="SimSun"/>
          <w:sz w:val="21"/>
          <w:lang w:val="en-GB"/>
        </w:rPr>
      </w:pPr>
      <w:r w:rsidRPr="00326427">
        <w:rPr>
          <w:rFonts w:ascii="SimSun" w:hAnsi="SimSun" w:hint="eastAsia"/>
          <w:sz w:val="21"/>
        </w:rPr>
        <w:t>委员会再次邀请各局</w:t>
      </w:r>
      <w:r w:rsidR="00B25947" w:rsidRPr="00326427">
        <w:rPr>
          <w:rFonts w:ascii="SimSun" w:hAnsi="SimSun" w:hint="eastAsia"/>
          <w:sz w:val="21"/>
        </w:rPr>
        <w:t>更好地利用IPCRMS</w:t>
      </w:r>
      <w:r w:rsidR="00E56B0E" w:rsidRPr="00326427">
        <w:rPr>
          <w:rFonts w:ascii="SimSun" w:hAnsi="SimSun" w:hint="eastAsia"/>
          <w:sz w:val="21"/>
        </w:rPr>
        <w:t>编拟</w:t>
      </w:r>
      <w:r w:rsidRPr="00326427">
        <w:rPr>
          <w:rFonts w:ascii="SimSun" w:hAnsi="SimSun" w:hint="eastAsia"/>
          <w:sz w:val="21"/>
        </w:rPr>
        <w:t>IPC修订提案</w:t>
      </w:r>
      <w:r w:rsidR="00B1263B" w:rsidRPr="00326427">
        <w:rPr>
          <w:rFonts w:ascii="SimSun" w:hAnsi="SimSun" w:hint="eastAsia"/>
          <w:sz w:val="21"/>
        </w:rPr>
        <w:t>和提交评论意见</w:t>
      </w:r>
      <w:r w:rsidR="000653FB" w:rsidRPr="00326427">
        <w:rPr>
          <w:rFonts w:ascii="SimSun" w:hAnsi="SimSun" w:hint="eastAsia"/>
          <w:sz w:val="21"/>
        </w:rPr>
        <w:t>。</w:t>
      </w:r>
    </w:p>
    <w:p w:rsidR="006225A2" w:rsidRPr="00695F53" w:rsidRDefault="00BE1929" w:rsidP="00695F53">
      <w:pPr>
        <w:pStyle w:val="Heading1"/>
        <w:spacing w:beforeLines="100" w:afterLines="50" w:after="120" w:line="340" w:lineRule="atLeast"/>
        <w:rPr>
          <w:rFonts w:ascii="SimHei" w:eastAsia="SimHei" w:hAnsi="SimHei"/>
          <w:b w:val="0"/>
          <w:sz w:val="21"/>
        </w:rPr>
      </w:pPr>
      <w:r w:rsidRPr="00695F53">
        <w:rPr>
          <w:rFonts w:ascii="SimHei" w:eastAsia="SimHei" w:hAnsi="SimHei" w:hint="eastAsia"/>
          <w:b w:val="0"/>
          <w:sz w:val="21"/>
        </w:rPr>
        <w:lastRenderedPageBreak/>
        <w:t>IPC相关信息技术工具调查</w:t>
      </w:r>
    </w:p>
    <w:p w:rsidR="00FB74FA" w:rsidRPr="00326427" w:rsidRDefault="00FA6A72"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国际局介绍了计划1</w:t>
      </w:r>
      <w:r w:rsidRPr="00326427">
        <w:rPr>
          <w:rFonts w:ascii="SimSun" w:hAnsi="SimSun"/>
          <w:sz w:val="21"/>
        </w:rPr>
        <w:t>2</w:t>
      </w:r>
      <w:r w:rsidRPr="00326427">
        <w:rPr>
          <w:rFonts w:ascii="SimSun" w:hAnsi="SimSun" w:hint="eastAsia"/>
          <w:sz w:val="21"/>
        </w:rPr>
        <w:t>的评估结果及其关于IPC相关信息技术工具的建议，并</w:t>
      </w:r>
      <w:r w:rsidR="00A461EC" w:rsidRPr="00326427">
        <w:rPr>
          <w:rFonts w:ascii="SimSun" w:hAnsi="SimSun" w:hint="eastAsia"/>
          <w:sz w:val="21"/>
        </w:rPr>
        <w:t>依据项目文件</w:t>
      </w:r>
      <w:hyperlink r:id="rId23" w:history="1">
        <w:r w:rsidR="00A461EC" w:rsidRPr="00326427">
          <w:rPr>
            <w:rStyle w:val="Hyperlink"/>
            <w:rFonts w:ascii="SimSun" w:hAnsi="SimSun"/>
            <w:sz w:val="21"/>
          </w:rPr>
          <w:t>CE</w:t>
        </w:r>
        <w:r w:rsidR="00A3561B" w:rsidRPr="00A3561B">
          <w:rPr>
            <w:rStyle w:val="Hyperlink"/>
            <w:sz w:val="21"/>
          </w:rPr>
          <w:t> </w:t>
        </w:r>
        <w:r w:rsidR="00A461EC" w:rsidRPr="00326427">
          <w:rPr>
            <w:rStyle w:val="Hyperlink"/>
            <w:rFonts w:ascii="SimSun" w:hAnsi="SimSun"/>
            <w:sz w:val="21"/>
          </w:rPr>
          <w:t>509</w:t>
        </w:r>
      </w:hyperlink>
      <w:r w:rsidR="00A461EC" w:rsidRPr="00326427">
        <w:rPr>
          <w:rFonts w:ascii="SimSun" w:hAnsi="SimSun" w:hint="eastAsia"/>
          <w:sz w:val="21"/>
        </w:rPr>
        <w:t>附件2中的工作文件，</w:t>
      </w:r>
      <w:r w:rsidR="006577D3" w:rsidRPr="00326427">
        <w:rPr>
          <w:rFonts w:ascii="SimSun" w:hAnsi="SimSun" w:hint="eastAsia"/>
          <w:sz w:val="21"/>
        </w:rPr>
        <w:t>做出</w:t>
      </w:r>
      <w:r w:rsidRPr="00326427">
        <w:rPr>
          <w:rFonts w:ascii="SimSun" w:hAnsi="SimSun" w:hint="eastAsia"/>
          <w:sz w:val="21"/>
        </w:rPr>
        <w:t>了有关所建议调查的时间范围的提案。</w:t>
      </w:r>
    </w:p>
    <w:p w:rsidR="00FB74FA" w:rsidRPr="00326427" w:rsidRDefault="00534636" w:rsidP="00695F53">
      <w:pPr>
        <w:pStyle w:val="ONUME"/>
        <w:tabs>
          <w:tab w:val="clear" w:pos="567"/>
        </w:tabs>
        <w:overflowPunct w:val="0"/>
        <w:spacing w:afterLines="50" w:after="120" w:line="340" w:lineRule="atLeast"/>
        <w:jc w:val="both"/>
        <w:rPr>
          <w:rFonts w:ascii="SimSun" w:hAnsi="SimSun"/>
          <w:sz w:val="21"/>
        </w:rPr>
      </w:pPr>
      <w:r w:rsidRPr="00326427">
        <w:rPr>
          <w:rFonts w:ascii="SimSun" w:hAnsi="SimSun" w:hint="eastAsia"/>
          <w:sz w:val="21"/>
        </w:rPr>
        <w:t>委员会同意拟议的时间范围，并同意合作开展调查。</w:t>
      </w:r>
    </w:p>
    <w:p w:rsidR="00695F53" w:rsidRDefault="00FF7285" w:rsidP="00FF7285">
      <w:pPr>
        <w:pStyle w:val="ONUME"/>
        <w:tabs>
          <w:tab w:val="clear" w:pos="567"/>
        </w:tabs>
        <w:overflowPunct w:val="0"/>
        <w:spacing w:afterLines="50" w:after="120" w:line="340" w:lineRule="atLeast"/>
        <w:ind w:left="5534"/>
        <w:jc w:val="both"/>
        <w:rPr>
          <w:rFonts w:ascii="KaiTi" w:eastAsia="KaiTi" w:hAnsi="KaiTi"/>
          <w:sz w:val="21"/>
          <w:szCs w:val="21"/>
        </w:rPr>
      </w:pPr>
      <w:r w:rsidRPr="00FF7285">
        <w:rPr>
          <w:rFonts w:ascii="KaiTi" w:eastAsia="KaiTi" w:hAnsi="KaiTi" w:hint="eastAsia"/>
          <w:sz w:val="21"/>
          <w:szCs w:val="21"/>
        </w:rPr>
        <w:t>专家委员会于201</w:t>
      </w:r>
      <w:r>
        <w:rPr>
          <w:rFonts w:ascii="KaiTi" w:eastAsia="KaiTi" w:hAnsi="KaiTi" w:hint="eastAsia"/>
          <w:sz w:val="21"/>
          <w:szCs w:val="21"/>
        </w:rPr>
        <w:t>8</w:t>
      </w:r>
      <w:r w:rsidRPr="00FF7285">
        <w:rPr>
          <w:rFonts w:ascii="KaiTi" w:eastAsia="KaiTi" w:hAnsi="KaiTi" w:hint="eastAsia"/>
          <w:sz w:val="21"/>
          <w:szCs w:val="21"/>
        </w:rPr>
        <w:t>年3月2日以电子形式一致通过了本报告。</w:t>
      </w:r>
    </w:p>
    <w:p w:rsidR="00FF7285" w:rsidRDefault="00FF7285" w:rsidP="00695F53">
      <w:pPr>
        <w:pStyle w:val="Endofdocument"/>
        <w:spacing w:afterLines="50" w:after="120" w:line="340" w:lineRule="atLeast"/>
        <w:rPr>
          <w:rFonts w:ascii="KaiTi" w:eastAsia="KaiTi" w:hAnsi="KaiTi"/>
          <w:sz w:val="21"/>
          <w:szCs w:val="21"/>
        </w:rPr>
      </w:pPr>
    </w:p>
    <w:p w:rsidR="00C56A9B" w:rsidRPr="0051333E" w:rsidRDefault="0051333E" w:rsidP="00695F53">
      <w:pPr>
        <w:pStyle w:val="Endofdocument"/>
        <w:spacing w:afterLines="50" w:after="120" w:line="340" w:lineRule="atLeast"/>
        <w:rPr>
          <w:rFonts w:ascii="KaiTi" w:eastAsia="KaiTi" w:hAnsi="KaiTi"/>
          <w:sz w:val="21"/>
          <w:szCs w:val="21"/>
        </w:rPr>
      </w:pPr>
      <w:r w:rsidRPr="0051333E">
        <w:rPr>
          <w:rFonts w:ascii="KaiTi" w:eastAsia="KaiTi" w:hAnsi="KaiTi"/>
          <w:sz w:val="21"/>
          <w:szCs w:val="21"/>
        </w:rPr>
        <w:t>[</w:t>
      </w:r>
      <w:r w:rsidRPr="0051333E">
        <w:rPr>
          <w:rFonts w:ascii="KaiTi" w:eastAsia="KaiTi" w:hAnsi="KaiTi" w:hint="eastAsia"/>
          <w:sz w:val="21"/>
          <w:szCs w:val="21"/>
        </w:rPr>
        <w:t>后接附件</w:t>
      </w:r>
      <w:r w:rsidR="00C56A9B" w:rsidRPr="0051333E">
        <w:rPr>
          <w:rFonts w:ascii="KaiTi" w:eastAsia="KaiTi" w:hAnsi="KaiTi"/>
          <w:sz w:val="21"/>
          <w:szCs w:val="21"/>
        </w:rPr>
        <w:t>]</w:t>
      </w:r>
    </w:p>
    <w:sectPr w:rsidR="00C56A9B" w:rsidRPr="0051333E" w:rsidSect="00F50D17">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2A" w:rsidRDefault="003E6A2A">
      <w:r>
        <w:separator/>
      </w:r>
    </w:p>
  </w:endnote>
  <w:endnote w:type="continuationSeparator" w:id="0">
    <w:p w:rsidR="003E6A2A" w:rsidRDefault="003E6A2A" w:rsidP="003B38C1">
      <w:r>
        <w:separator/>
      </w:r>
    </w:p>
    <w:p w:rsidR="003E6A2A" w:rsidRPr="003B38C1" w:rsidRDefault="003E6A2A" w:rsidP="003B38C1">
      <w:pPr>
        <w:spacing w:after="60"/>
        <w:rPr>
          <w:sz w:val="17"/>
        </w:rPr>
      </w:pPr>
      <w:r>
        <w:rPr>
          <w:sz w:val="17"/>
        </w:rPr>
        <w:t>[Endnote continued from previous page]</w:t>
      </w:r>
    </w:p>
  </w:endnote>
  <w:endnote w:type="continuationNotice" w:id="1">
    <w:p w:rsidR="003E6A2A" w:rsidRPr="003B38C1" w:rsidRDefault="003E6A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2A" w:rsidRDefault="003E6A2A">
      <w:r>
        <w:separator/>
      </w:r>
    </w:p>
  </w:footnote>
  <w:footnote w:type="continuationSeparator" w:id="0">
    <w:p w:rsidR="003E6A2A" w:rsidRDefault="003E6A2A" w:rsidP="008B60B2">
      <w:r>
        <w:separator/>
      </w:r>
    </w:p>
    <w:p w:rsidR="003E6A2A" w:rsidRPr="00ED77FB" w:rsidRDefault="003E6A2A" w:rsidP="008B60B2">
      <w:pPr>
        <w:spacing w:after="60"/>
        <w:rPr>
          <w:sz w:val="17"/>
          <w:szCs w:val="17"/>
        </w:rPr>
      </w:pPr>
      <w:r w:rsidRPr="00ED77FB">
        <w:rPr>
          <w:sz w:val="17"/>
          <w:szCs w:val="17"/>
        </w:rPr>
        <w:t>[Footnote continued from previous page]</w:t>
      </w:r>
    </w:p>
  </w:footnote>
  <w:footnote w:type="continuationNotice" w:id="1">
    <w:p w:rsidR="003E6A2A" w:rsidRPr="00ED77FB" w:rsidRDefault="003E6A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3B" w:rsidRPr="00326427" w:rsidRDefault="004A023B" w:rsidP="00477D6B">
    <w:pPr>
      <w:jc w:val="right"/>
      <w:rPr>
        <w:rFonts w:ascii="SimSun" w:hAnsi="SimSun"/>
        <w:sz w:val="21"/>
      </w:rPr>
    </w:pPr>
    <w:bookmarkStart w:id="6" w:name="Code2"/>
    <w:bookmarkEnd w:id="6"/>
    <w:r w:rsidRPr="00326427">
      <w:rPr>
        <w:rFonts w:ascii="SimSun" w:hAnsi="SimSun"/>
        <w:sz w:val="21"/>
      </w:rPr>
      <w:t>IPC/CE/50/2</w:t>
    </w:r>
  </w:p>
  <w:p w:rsidR="004A023B" w:rsidRPr="00326427" w:rsidRDefault="00695F53" w:rsidP="00477D6B">
    <w:pPr>
      <w:jc w:val="right"/>
      <w:rPr>
        <w:rFonts w:ascii="SimSun" w:hAnsi="SimSun"/>
        <w:sz w:val="21"/>
      </w:rPr>
    </w:pPr>
    <w:r>
      <w:rPr>
        <w:rFonts w:ascii="SimSun" w:hAnsi="SimSun" w:hint="eastAsia"/>
        <w:sz w:val="21"/>
      </w:rPr>
      <w:t>第</w:t>
    </w:r>
    <w:r w:rsidR="004A023B" w:rsidRPr="00326427">
      <w:rPr>
        <w:rFonts w:ascii="SimSun" w:hAnsi="SimSun"/>
        <w:sz w:val="21"/>
      </w:rPr>
      <w:fldChar w:fldCharType="begin"/>
    </w:r>
    <w:r w:rsidR="004A023B" w:rsidRPr="00326427">
      <w:rPr>
        <w:rFonts w:ascii="SimSun" w:hAnsi="SimSun"/>
        <w:sz w:val="21"/>
      </w:rPr>
      <w:instrText xml:space="preserve"> PAGE  \* MERGEFORMAT </w:instrText>
    </w:r>
    <w:r w:rsidR="004A023B" w:rsidRPr="00326427">
      <w:rPr>
        <w:rFonts w:ascii="SimSun" w:hAnsi="SimSun"/>
        <w:sz w:val="21"/>
      </w:rPr>
      <w:fldChar w:fldCharType="separate"/>
    </w:r>
    <w:r w:rsidR="00DB5DB8">
      <w:rPr>
        <w:rFonts w:ascii="SimSun" w:hAnsi="SimSun"/>
        <w:noProof/>
        <w:sz w:val="21"/>
      </w:rPr>
      <w:t>2</w:t>
    </w:r>
    <w:r w:rsidR="004A023B" w:rsidRPr="00326427">
      <w:rPr>
        <w:rFonts w:ascii="SimSun" w:hAnsi="SimSun"/>
        <w:sz w:val="21"/>
      </w:rPr>
      <w:fldChar w:fldCharType="end"/>
    </w:r>
    <w:r>
      <w:rPr>
        <w:rFonts w:ascii="SimSun" w:hAnsi="SimSun" w:hint="eastAsia"/>
        <w:sz w:val="21"/>
      </w:rPr>
      <w:t>页</w:t>
    </w:r>
  </w:p>
  <w:p w:rsidR="004A023B" w:rsidRPr="00326427" w:rsidRDefault="004A023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17"/>
    <w:rsid w:val="000154D7"/>
    <w:rsid w:val="00016D2B"/>
    <w:rsid w:val="00043CAA"/>
    <w:rsid w:val="00055D31"/>
    <w:rsid w:val="000653FB"/>
    <w:rsid w:val="0007037B"/>
    <w:rsid w:val="00071672"/>
    <w:rsid w:val="00075432"/>
    <w:rsid w:val="00076292"/>
    <w:rsid w:val="000968ED"/>
    <w:rsid w:val="000B1387"/>
    <w:rsid w:val="000B3186"/>
    <w:rsid w:val="000B5D63"/>
    <w:rsid w:val="000C24F0"/>
    <w:rsid w:val="000C33F8"/>
    <w:rsid w:val="000D4313"/>
    <w:rsid w:val="000F2D70"/>
    <w:rsid w:val="000F59A6"/>
    <w:rsid w:val="000F5E56"/>
    <w:rsid w:val="000F6691"/>
    <w:rsid w:val="0012484C"/>
    <w:rsid w:val="001362EE"/>
    <w:rsid w:val="0017528A"/>
    <w:rsid w:val="001832A6"/>
    <w:rsid w:val="001916CE"/>
    <w:rsid w:val="001941B7"/>
    <w:rsid w:val="001C1EE7"/>
    <w:rsid w:val="001C264C"/>
    <w:rsid w:val="001C404E"/>
    <w:rsid w:val="0020030D"/>
    <w:rsid w:val="00201923"/>
    <w:rsid w:val="0021217E"/>
    <w:rsid w:val="002261CC"/>
    <w:rsid w:val="00235400"/>
    <w:rsid w:val="0024150E"/>
    <w:rsid w:val="002634C4"/>
    <w:rsid w:val="0027429D"/>
    <w:rsid w:val="00283D77"/>
    <w:rsid w:val="00285EAA"/>
    <w:rsid w:val="002928D3"/>
    <w:rsid w:val="002B5D6C"/>
    <w:rsid w:val="002B7659"/>
    <w:rsid w:val="002E3067"/>
    <w:rsid w:val="002F1FE6"/>
    <w:rsid w:val="002F4E68"/>
    <w:rsid w:val="0030479F"/>
    <w:rsid w:val="00312F7F"/>
    <w:rsid w:val="003237AC"/>
    <w:rsid w:val="00326427"/>
    <w:rsid w:val="0033402C"/>
    <w:rsid w:val="00343E7C"/>
    <w:rsid w:val="003476F6"/>
    <w:rsid w:val="00361450"/>
    <w:rsid w:val="00361546"/>
    <w:rsid w:val="00362386"/>
    <w:rsid w:val="003673CF"/>
    <w:rsid w:val="003749AF"/>
    <w:rsid w:val="00376F5B"/>
    <w:rsid w:val="003845C1"/>
    <w:rsid w:val="003A6F89"/>
    <w:rsid w:val="003B38C1"/>
    <w:rsid w:val="003D7F05"/>
    <w:rsid w:val="003E6A2A"/>
    <w:rsid w:val="003F32F5"/>
    <w:rsid w:val="00404C84"/>
    <w:rsid w:val="00423E3E"/>
    <w:rsid w:val="00427AF4"/>
    <w:rsid w:val="00434D85"/>
    <w:rsid w:val="00436B22"/>
    <w:rsid w:val="004457A9"/>
    <w:rsid w:val="004627FF"/>
    <w:rsid w:val="004647DA"/>
    <w:rsid w:val="00473730"/>
    <w:rsid w:val="00474062"/>
    <w:rsid w:val="00477D6B"/>
    <w:rsid w:val="004A023B"/>
    <w:rsid w:val="004A6C7A"/>
    <w:rsid w:val="004D4FB5"/>
    <w:rsid w:val="005019FF"/>
    <w:rsid w:val="0051333E"/>
    <w:rsid w:val="00523DF3"/>
    <w:rsid w:val="00530515"/>
    <w:rsid w:val="0053057A"/>
    <w:rsid w:val="00534636"/>
    <w:rsid w:val="005429A1"/>
    <w:rsid w:val="00560A29"/>
    <w:rsid w:val="005665A5"/>
    <w:rsid w:val="005C6649"/>
    <w:rsid w:val="005E1530"/>
    <w:rsid w:val="005F0964"/>
    <w:rsid w:val="005F6138"/>
    <w:rsid w:val="00603210"/>
    <w:rsid w:val="006040A8"/>
    <w:rsid w:val="00605827"/>
    <w:rsid w:val="00616B7B"/>
    <w:rsid w:val="006225A2"/>
    <w:rsid w:val="006243CD"/>
    <w:rsid w:val="00632B19"/>
    <w:rsid w:val="00643AAD"/>
    <w:rsid w:val="00646050"/>
    <w:rsid w:val="006561DC"/>
    <w:rsid w:val="006577D3"/>
    <w:rsid w:val="00664281"/>
    <w:rsid w:val="006713CA"/>
    <w:rsid w:val="00676C5C"/>
    <w:rsid w:val="00693D62"/>
    <w:rsid w:val="00695F53"/>
    <w:rsid w:val="006B2693"/>
    <w:rsid w:val="006C19F5"/>
    <w:rsid w:val="006E7239"/>
    <w:rsid w:val="00715294"/>
    <w:rsid w:val="0071698F"/>
    <w:rsid w:val="00723169"/>
    <w:rsid w:val="00727F4C"/>
    <w:rsid w:val="00740DD2"/>
    <w:rsid w:val="00741B77"/>
    <w:rsid w:val="007425D6"/>
    <w:rsid w:val="00756A85"/>
    <w:rsid w:val="00756E91"/>
    <w:rsid w:val="0077383A"/>
    <w:rsid w:val="007A0B4D"/>
    <w:rsid w:val="007B245E"/>
    <w:rsid w:val="007D1613"/>
    <w:rsid w:val="007E257D"/>
    <w:rsid w:val="007E4C0E"/>
    <w:rsid w:val="00805685"/>
    <w:rsid w:val="00806E7B"/>
    <w:rsid w:val="008113D6"/>
    <w:rsid w:val="00816901"/>
    <w:rsid w:val="00823E87"/>
    <w:rsid w:val="00825D20"/>
    <w:rsid w:val="0083475C"/>
    <w:rsid w:val="0083738C"/>
    <w:rsid w:val="00840A65"/>
    <w:rsid w:val="0085680A"/>
    <w:rsid w:val="00862A4C"/>
    <w:rsid w:val="00895B2D"/>
    <w:rsid w:val="008A415C"/>
    <w:rsid w:val="008A6081"/>
    <w:rsid w:val="008B2CC1"/>
    <w:rsid w:val="008B60B2"/>
    <w:rsid w:val="008E2DDB"/>
    <w:rsid w:val="008E53ED"/>
    <w:rsid w:val="008F0367"/>
    <w:rsid w:val="0090731E"/>
    <w:rsid w:val="0090789F"/>
    <w:rsid w:val="00916EE2"/>
    <w:rsid w:val="00946574"/>
    <w:rsid w:val="0096006C"/>
    <w:rsid w:val="00966A22"/>
    <w:rsid w:val="0096722F"/>
    <w:rsid w:val="009673BD"/>
    <w:rsid w:val="009753B1"/>
    <w:rsid w:val="00980843"/>
    <w:rsid w:val="0098117E"/>
    <w:rsid w:val="009813D4"/>
    <w:rsid w:val="009A6A91"/>
    <w:rsid w:val="009C797C"/>
    <w:rsid w:val="009E1B6B"/>
    <w:rsid w:val="009E2791"/>
    <w:rsid w:val="009E3F6F"/>
    <w:rsid w:val="009E5775"/>
    <w:rsid w:val="009F499F"/>
    <w:rsid w:val="00A14B3E"/>
    <w:rsid w:val="00A17FFC"/>
    <w:rsid w:val="00A23748"/>
    <w:rsid w:val="00A23928"/>
    <w:rsid w:val="00A3561B"/>
    <w:rsid w:val="00A42DAF"/>
    <w:rsid w:val="00A45BD8"/>
    <w:rsid w:val="00A461EC"/>
    <w:rsid w:val="00A869B7"/>
    <w:rsid w:val="00AA2BA9"/>
    <w:rsid w:val="00AC205C"/>
    <w:rsid w:val="00AD7806"/>
    <w:rsid w:val="00AF0A6B"/>
    <w:rsid w:val="00B05A69"/>
    <w:rsid w:val="00B11C6D"/>
    <w:rsid w:val="00B1263B"/>
    <w:rsid w:val="00B17872"/>
    <w:rsid w:val="00B25947"/>
    <w:rsid w:val="00B47BDA"/>
    <w:rsid w:val="00B61631"/>
    <w:rsid w:val="00B70561"/>
    <w:rsid w:val="00B908EB"/>
    <w:rsid w:val="00B9734B"/>
    <w:rsid w:val="00BA30E2"/>
    <w:rsid w:val="00BE09A0"/>
    <w:rsid w:val="00BE0BDB"/>
    <w:rsid w:val="00BE1929"/>
    <w:rsid w:val="00BE279E"/>
    <w:rsid w:val="00BF5D87"/>
    <w:rsid w:val="00C11BFE"/>
    <w:rsid w:val="00C15306"/>
    <w:rsid w:val="00C21C04"/>
    <w:rsid w:val="00C21EEB"/>
    <w:rsid w:val="00C5068F"/>
    <w:rsid w:val="00C56A9B"/>
    <w:rsid w:val="00C73956"/>
    <w:rsid w:val="00C739E9"/>
    <w:rsid w:val="00C81026"/>
    <w:rsid w:val="00C82200"/>
    <w:rsid w:val="00C931A8"/>
    <w:rsid w:val="00CB5EC9"/>
    <w:rsid w:val="00CC0E20"/>
    <w:rsid w:val="00CD04F1"/>
    <w:rsid w:val="00CF7DD0"/>
    <w:rsid w:val="00D03DF2"/>
    <w:rsid w:val="00D063BB"/>
    <w:rsid w:val="00D0707A"/>
    <w:rsid w:val="00D11F1E"/>
    <w:rsid w:val="00D351B9"/>
    <w:rsid w:val="00D42CAD"/>
    <w:rsid w:val="00D45252"/>
    <w:rsid w:val="00D50990"/>
    <w:rsid w:val="00D71B4D"/>
    <w:rsid w:val="00D93D55"/>
    <w:rsid w:val="00D96E4C"/>
    <w:rsid w:val="00DB5DB8"/>
    <w:rsid w:val="00DD3EA9"/>
    <w:rsid w:val="00DE1BB8"/>
    <w:rsid w:val="00DE5EFD"/>
    <w:rsid w:val="00DE79AA"/>
    <w:rsid w:val="00DF5101"/>
    <w:rsid w:val="00E10C45"/>
    <w:rsid w:val="00E146DA"/>
    <w:rsid w:val="00E15015"/>
    <w:rsid w:val="00E3055D"/>
    <w:rsid w:val="00E335FE"/>
    <w:rsid w:val="00E36322"/>
    <w:rsid w:val="00E55503"/>
    <w:rsid w:val="00E56B0E"/>
    <w:rsid w:val="00E6556A"/>
    <w:rsid w:val="00E67347"/>
    <w:rsid w:val="00E96B2F"/>
    <w:rsid w:val="00EC2B14"/>
    <w:rsid w:val="00EC4E49"/>
    <w:rsid w:val="00ED77FB"/>
    <w:rsid w:val="00EE45FA"/>
    <w:rsid w:val="00F50D17"/>
    <w:rsid w:val="00F63637"/>
    <w:rsid w:val="00F63E1B"/>
    <w:rsid w:val="00F66152"/>
    <w:rsid w:val="00F77DED"/>
    <w:rsid w:val="00F95B0A"/>
    <w:rsid w:val="00FA6A72"/>
    <w:rsid w:val="00FB74FA"/>
    <w:rsid w:val="00FC7264"/>
    <w:rsid w:val="00FD0DD4"/>
    <w:rsid w:val="00FF0DA5"/>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0F2D70"/>
    <w:rPr>
      <w:rFonts w:ascii="Arial" w:eastAsia="SimSun" w:hAnsi="Arial" w:cs="Arial"/>
      <w:sz w:val="22"/>
      <w:lang w:eastAsia="zh-CN"/>
    </w:rPr>
  </w:style>
  <w:style w:type="paragraph" w:customStyle="1" w:styleId="Default">
    <w:name w:val="Default"/>
    <w:rsid w:val="00740DD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9078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0F2D70"/>
    <w:rPr>
      <w:rFonts w:ascii="Arial" w:eastAsia="SimSun" w:hAnsi="Arial" w:cs="Arial"/>
      <w:sz w:val="22"/>
      <w:lang w:eastAsia="zh-CN"/>
    </w:rPr>
  </w:style>
  <w:style w:type="paragraph" w:customStyle="1" w:styleId="Default">
    <w:name w:val="Default"/>
    <w:rsid w:val="00740DD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907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ipo.int/ipc-ief/en/project/1588/CE455" TargetMode="External"/><Relationship Id="rId18" Type="http://schemas.openxmlformats.org/officeDocument/2006/relationships/hyperlink" Target="http://www.wipo.int/meetings/en/doc_details.jsp?doc_id=3986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wipo.int/ipc-ief/public/ipc/en/project/7450/M787" TargetMode="External"/><Relationship Id="rId7" Type="http://schemas.openxmlformats.org/officeDocument/2006/relationships/footnotes" Target="footnotes.xml"/><Relationship Id="rId12" Type="http://schemas.openxmlformats.org/officeDocument/2006/relationships/hyperlink" Target="http://www.wipo.int/meetings/en/doc_details.jsp?doc_id=398578" TargetMode="External"/><Relationship Id="rId17" Type="http://schemas.openxmlformats.org/officeDocument/2006/relationships/hyperlink" Target="https://www3.wipo.int/ipc-ief/public/ipc/en/project/6989/CE4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ipc-ief/public/ipc/en/project/7330/CE509" TargetMode="External"/><Relationship Id="rId20" Type="http://schemas.openxmlformats.org/officeDocument/2006/relationships/hyperlink" Target="https://www3.wipo.int/ipc-ief/private/ipc/en/project/7385/CE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398598"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eb2.wipo.int/ipc-ief/en/project/1588/CE455" TargetMode="External"/><Relationship Id="rId23" Type="http://schemas.openxmlformats.org/officeDocument/2006/relationships/hyperlink" Target="https://www3.wipo.int/ipc-ief/public/ipc/en/project/7330/CE509" TargetMode="External"/><Relationship Id="rId10" Type="http://schemas.openxmlformats.org/officeDocument/2006/relationships/hyperlink" Target="http://web2.wipo.int/ipc-ief/en/project/1606/CE462" TargetMode="External"/><Relationship Id="rId19" Type="http://schemas.openxmlformats.org/officeDocument/2006/relationships/hyperlink" Target="https://www3.wipo.int/ipc-ief/public/ipc/en/project/7385/CE50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4471/CE454" TargetMode="External"/><Relationship Id="rId22" Type="http://schemas.openxmlformats.org/officeDocument/2006/relationships/hyperlink" Target="http://www.wipo.int/meetings/en/doc_details.jsp?doc_id=39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E6674-B6DF-4155-85D7-389B2129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 IPC/CE/50/2, Report of the 50th session of the IPC Committee of Experts - Chinese version</vt:lpstr>
    </vt:vector>
  </TitlesOfParts>
  <Manager/>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IPC/CE/50/2, Report of the 50th session of the IPC Committee of Experts - Chinese version</dc:title>
  <dc:subject>报告 Report of the 50th Session of the IPC Committee of Experts (IPC Union), February 8 and 9, 2018</dc:subject>
  <dc:creator/>
  <cp:keywords>IPC- Chinese version</cp:keywords>
  <cp:lastModifiedBy/>
  <cp:revision>1</cp:revision>
  <dcterms:created xsi:type="dcterms:W3CDTF">2018-03-13T14:10:00Z</dcterms:created>
  <dcterms:modified xsi:type="dcterms:W3CDTF">2018-03-14T09:39:00Z</dcterms:modified>
</cp:coreProperties>
</file>