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24746" w:rsidRPr="00787390" w:rsidTr="00C416F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4746" w:rsidRPr="00787390" w:rsidRDefault="00B24746" w:rsidP="00C416F4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55630E52" wp14:editId="54293DF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4746" w:rsidRPr="00787390" w:rsidRDefault="00B24746" w:rsidP="00C416F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4746" w:rsidRPr="00787390" w:rsidRDefault="00B24746" w:rsidP="00C416F4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B24746" w:rsidRPr="00787390" w:rsidTr="00C416F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4746" w:rsidRPr="00787390" w:rsidRDefault="00353C61" w:rsidP="00C416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</w:t>
            </w: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="00B24746">
              <w:rPr>
                <w:rFonts w:ascii="Arial Black" w:hAnsi="Arial Black"/>
                <w:caps/>
                <w:sz w:val="15"/>
              </w:rPr>
              <w:t>/</w:t>
            </w:r>
            <w:r w:rsidR="00B24746">
              <w:rPr>
                <w:rFonts w:ascii="Arial Black" w:hAnsi="Arial Black" w:hint="eastAsia"/>
                <w:caps/>
                <w:sz w:val="15"/>
              </w:rPr>
              <w:t>48</w:t>
            </w:r>
            <w:r w:rsidR="00B24746"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24746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B24746" w:rsidRPr="00787390" w:rsidTr="00C416F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4746" w:rsidRPr="00787390" w:rsidRDefault="00B24746" w:rsidP="00C416F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24746" w:rsidRPr="00787390" w:rsidTr="00C416F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4746" w:rsidRPr="00787390" w:rsidRDefault="00B24746" w:rsidP="00C416F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18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24746" w:rsidRPr="00787390" w:rsidRDefault="00B24746" w:rsidP="00B24746"/>
    <w:p w:rsidR="00B24746" w:rsidRPr="00787390" w:rsidRDefault="00B24746" w:rsidP="00B24746"/>
    <w:p w:rsidR="00B24746" w:rsidRPr="00787390" w:rsidRDefault="00B24746" w:rsidP="00B24746"/>
    <w:p w:rsidR="00B24746" w:rsidRPr="00787390" w:rsidRDefault="00B24746" w:rsidP="00B24746"/>
    <w:p w:rsidR="00B24746" w:rsidRPr="00787390" w:rsidRDefault="00B24746" w:rsidP="00B24746"/>
    <w:p w:rsidR="00B24746" w:rsidRDefault="00B24746" w:rsidP="00B24746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国际专利分类专门联盟(IPC联盟)</w:t>
      </w:r>
    </w:p>
    <w:p w:rsidR="009808E7" w:rsidRPr="009808E7" w:rsidRDefault="00B24746" w:rsidP="00B24746">
      <w:pPr>
        <w:rPr>
          <w:b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3845C1" w:rsidRDefault="003845C1" w:rsidP="003845C1"/>
    <w:p w:rsidR="003845C1" w:rsidRDefault="003845C1" w:rsidP="003845C1"/>
    <w:p w:rsidR="009808E7" w:rsidRPr="00B24746" w:rsidRDefault="006C2B0E" w:rsidP="009808E7">
      <w:pPr>
        <w:rPr>
          <w:rFonts w:ascii="KaiTi" w:eastAsia="KaiTi"/>
          <w:b/>
          <w:sz w:val="24"/>
          <w:szCs w:val="24"/>
        </w:rPr>
      </w:pPr>
      <w:r w:rsidRPr="00B24746">
        <w:rPr>
          <w:rFonts w:ascii="KaiTi" w:eastAsia="KaiTi" w:hint="eastAsia"/>
          <w:b/>
          <w:sz w:val="24"/>
          <w:szCs w:val="24"/>
        </w:rPr>
        <w:t>第四十八届会议</w:t>
      </w:r>
    </w:p>
    <w:p w:rsidR="009808E7" w:rsidRPr="00B24746" w:rsidRDefault="00370CD2" w:rsidP="009808E7">
      <w:pPr>
        <w:rPr>
          <w:rFonts w:ascii="KaiTi" w:eastAsia="KaiTi" w:hAnsi="KaiTi"/>
          <w:sz w:val="24"/>
          <w:szCs w:val="24"/>
        </w:rPr>
      </w:pPr>
      <w:r w:rsidRPr="00B24746">
        <w:rPr>
          <w:rFonts w:ascii="KaiTi" w:eastAsia="KaiTi" w:hAnsi="KaiTi"/>
          <w:sz w:val="24"/>
          <w:szCs w:val="24"/>
        </w:rPr>
        <w:t>2016</w:t>
      </w:r>
      <w:r w:rsidR="006C2B0E" w:rsidRPr="00B24746">
        <w:rPr>
          <w:rFonts w:ascii="KaiTi" w:eastAsia="KaiTi" w:hAnsi="KaiTi" w:hint="eastAsia"/>
          <w:b/>
          <w:sz w:val="24"/>
          <w:szCs w:val="24"/>
        </w:rPr>
        <w:t>年</w:t>
      </w:r>
      <w:r w:rsidR="006C2B0E" w:rsidRPr="00B24746">
        <w:rPr>
          <w:rFonts w:ascii="KaiTi" w:eastAsia="KaiTi" w:hAnsi="KaiTi" w:hint="eastAsia"/>
          <w:sz w:val="24"/>
          <w:szCs w:val="24"/>
        </w:rPr>
        <w:t>2</w:t>
      </w:r>
      <w:r w:rsidR="006C2B0E" w:rsidRPr="00B24746">
        <w:rPr>
          <w:rFonts w:ascii="KaiTi" w:eastAsia="KaiTi" w:hAnsi="KaiTi" w:hint="eastAsia"/>
          <w:b/>
          <w:sz w:val="24"/>
          <w:szCs w:val="24"/>
        </w:rPr>
        <w:t>月</w:t>
      </w:r>
      <w:r w:rsidR="006C2B0E" w:rsidRPr="00B24746">
        <w:rPr>
          <w:rFonts w:ascii="KaiTi" w:eastAsia="KaiTi" w:hAnsi="KaiTi" w:hint="eastAsia"/>
          <w:sz w:val="24"/>
          <w:szCs w:val="24"/>
        </w:rPr>
        <w:t>24</w:t>
      </w:r>
      <w:r w:rsidR="00B24746" w:rsidRPr="00B24746">
        <w:rPr>
          <w:rFonts w:ascii="KaiTi" w:eastAsia="KaiTi" w:hAnsi="KaiTi" w:hint="eastAsia"/>
          <w:b/>
          <w:sz w:val="24"/>
          <w:szCs w:val="24"/>
        </w:rPr>
        <w:t>日</w:t>
      </w:r>
      <w:r w:rsidR="006C2B0E" w:rsidRPr="00B24746">
        <w:rPr>
          <w:rFonts w:ascii="KaiTi" w:eastAsia="KaiTi" w:hAnsi="KaiTi" w:hint="eastAsia"/>
          <w:b/>
          <w:sz w:val="24"/>
          <w:szCs w:val="24"/>
        </w:rPr>
        <w:t>至</w:t>
      </w:r>
      <w:r w:rsidR="006C2B0E" w:rsidRPr="00B24746">
        <w:rPr>
          <w:rFonts w:ascii="KaiTi" w:eastAsia="KaiTi" w:hAnsi="KaiTi" w:hint="eastAsia"/>
          <w:sz w:val="24"/>
          <w:szCs w:val="24"/>
        </w:rPr>
        <w:t>26</w:t>
      </w:r>
      <w:r w:rsidR="006C2B0E" w:rsidRPr="00B24746">
        <w:rPr>
          <w:rFonts w:ascii="KaiTi" w:eastAsia="KaiTi" w:hAnsi="KaiTi" w:hint="eastAsia"/>
          <w:b/>
          <w:sz w:val="24"/>
          <w:szCs w:val="24"/>
        </w:rPr>
        <w:t>日</w:t>
      </w:r>
      <w:r w:rsidR="006C2B0E" w:rsidRPr="00B24746">
        <w:rPr>
          <w:rFonts w:ascii="KaiTi" w:eastAsia="KaiTi" w:hAnsi="KaiTi" w:hint="eastAsia"/>
          <w:sz w:val="24"/>
          <w:szCs w:val="24"/>
        </w:rPr>
        <w:t>，</w:t>
      </w:r>
      <w:r w:rsidR="004C78ED" w:rsidRPr="00B24746">
        <w:rPr>
          <w:rFonts w:ascii="KaiTi" w:eastAsia="KaiTi" w:hAnsi="KaiTi" w:hint="eastAsia"/>
          <w:b/>
          <w:sz w:val="24"/>
          <w:szCs w:val="24"/>
        </w:rPr>
        <w:t>日内瓦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24746" w:rsidRPr="00787390" w:rsidRDefault="00B24746" w:rsidP="00B24746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　告</w:t>
      </w:r>
    </w:p>
    <w:p w:rsidR="00B24746" w:rsidRPr="00787390" w:rsidRDefault="00B24746" w:rsidP="00B24746">
      <w:pPr>
        <w:rPr>
          <w:szCs w:val="22"/>
        </w:rPr>
      </w:pPr>
    </w:p>
    <w:p w:rsidR="00B24746" w:rsidRPr="00787390" w:rsidRDefault="00B24746" w:rsidP="00B24746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经专家委员会通过</w:t>
      </w:r>
    </w:p>
    <w:p w:rsidR="00B24746" w:rsidRPr="00787390" w:rsidRDefault="00B24746" w:rsidP="00B24746">
      <w:pPr>
        <w:rPr>
          <w:szCs w:val="22"/>
        </w:rPr>
      </w:pPr>
    </w:p>
    <w:p w:rsidR="00B24746" w:rsidRPr="00787390" w:rsidRDefault="00B24746" w:rsidP="00B24746">
      <w:pPr>
        <w:rPr>
          <w:szCs w:val="22"/>
        </w:rPr>
      </w:pPr>
    </w:p>
    <w:p w:rsidR="00B24746" w:rsidRPr="00787390" w:rsidRDefault="00B24746" w:rsidP="00B24746">
      <w:pPr>
        <w:rPr>
          <w:szCs w:val="22"/>
        </w:rPr>
      </w:pPr>
    </w:p>
    <w:p w:rsidR="00B24746" w:rsidRPr="00787390" w:rsidRDefault="00B24746" w:rsidP="00B24746">
      <w:pPr>
        <w:rPr>
          <w:szCs w:val="22"/>
        </w:rPr>
      </w:pPr>
    </w:p>
    <w:p w:rsidR="00A8409C" w:rsidRPr="00ED2547" w:rsidRDefault="00D31828" w:rsidP="00DD3B11">
      <w:pPr>
        <w:keepNext/>
        <w:spacing w:before="240" w:after="240"/>
        <w:outlineLvl w:val="0"/>
        <w:rPr>
          <w:rFonts w:ascii="SimHei" w:eastAsia="SimHei"/>
          <w:bCs/>
          <w:caps/>
          <w:kern w:val="32"/>
          <w:szCs w:val="32"/>
        </w:rPr>
      </w:pPr>
      <w:r w:rsidRPr="00ED2547">
        <w:rPr>
          <w:rFonts w:ascii="SimHei" w:eastAsia="SimHei" w:hint="eastAsia"/>
          <w:bCs/>
          <w:caps/>
          <w:kern w:val="32"/>
          <w:szCs w:val="32"/>
        </w:rPr>
        <w:t>概</w:t>
      </w:r>
      <w:r w:rsidR="00B24746">
        <w:rPr>
          <w:rFonts w:ascii="SimHei" w:eastAsia="SimHei" w:hint="eastAsia"/>
          <w:bCs/>
          <w:caps/>
          <w:kern w:val="32"/>
          <w:szCs w:val="32"/>
        </w:rPr>
        <w:t xml:space="preserve">  </w:t>
      </w:r>
      <w:r w:rsidRPr="00ED2547">
        <w:rPr>
          <w:rFonts w:ascii="SimHei" w:eastAsia="SimHei" w:hint="eastAsia"/>
          <w:bCs/>
          <w:caps/>
          <w:kern w:val="32"/>
          <w:szCs w:val="32"/>
        </w:rPr>
        <w:t>述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707571" w:rsidRPr="00B24746">
        <w:rPr>
          <w:rFonts w:ascii="SimSun" w:hAnsi="SimSun" w:hint="eastAsia"/>
          <w:sz w:val="21"/>
          <w:szCs w:val="21"/>
        </w:rPr>
        <w:t>IPC联盟专家委员会(</w:t>
      </w:r>
      <w:r w:rsidR="0029386B" w:rsidRPr="00B24746">
        <w:rPr>
          <w:rFonts w:ascii="SimSun" w:hAnsi="SimSun" w:hint="eastAsia"/>
          <w:sz w:val="21"/>
          <w:szCs w:val="21"/>
        </w:rPr>
        <w:t>以下称为</w:t>
      </w:r>
      <w:r w:rsidR="00707571" w:rsidRPr="00B24746">
        <w:rPr>
          <w:rFonts w:ascii="SimSun" w:hAnsi="SimSun" w:hint="eastAsia"/>
          <w:sz w:val="21"/>
          <w:szCs w:val="21"/>
        </w:rPr>
        <w:t>“委</w:t>
      </w:r>
      <w:bookmarkStart w:id="5" w:name="_GoBack"/>
      <w:bookmarkEnd w:id="5"/>
      <w:r w:rsidR="00707571" w:rsidRPr="00B24746">
        <w:rPr>
          <w:rFonts w:ascii="SimSun" w:hAnsi="SimSun" w:hint="eastAsia"/>
          <w:sz w:val="21"/>
          <w:szCs w:val="21"/>
        </w:rPr>
        <w:t>员会”)</w:t>
      </w:r>
      <w:r w:rsidR="0029386B" w:rsidRPr="00B24746">
        <w:rPr>
          <w:rFonts w:ascii="SimSun" w:hAnsi="SimSun" w:hint="eastAsia"/>
          <w:sz w:val="21"/>
          <w:szCs w:val="21"/>
        </w:rPr>
        <w:t>于2016年2月24</w:t>
      </w:r>
      <w:r w:rsidR="00767535">
        <w:rPr>
          <w:rFonts w:ascii="SimSun" w:hAnsi="SimSun" w:hint="eastAsia"/>
          <w:sz w:val="21"/>
          <w:szCs w:val="21"/>
        </w:rPr>
        <w:t>日</w:t>
      </w:r>
      <w:r w:rsidR="0029386B" w:rsidRPr="00B24746">
        <w:rPr>
          <w:rFonts w:ascii="SimSun" w:hAnsi="SimSun" w:hint="eastAsia"/>
          <w:sz w:val="21"/>
          <w:szCs w:val="21"/>
        </w:rPr>
        <w:t>至26日在日内瓦召开了第四十八届会议。</w:t>
      </w:r>
      <w:r w:rsidR="001A33DA" w:rsidRPr="00B24746">
        <w:rPr>
          <w:rFonts w:ascii="SimSun" w:hAnsi="SimSun" w:hint="eastAsia"/>
          <w:sz w:val="21"/>
          <w:szCs w:val="21"/>
        </w:rPr>
        <w:t>以下委员会成员参加了本届会议：</w:t>
      </w:r>
      <w:r w:rsidR="00AC07C6" w:rsidRPr="00AC07C6">
        <w:rPr>
          <w:rFonts w:ascii="SimSun" w:hAnsi="SimSun" w:hint="eastAsia"/>
          <w:sz w:val="21"/>
          <w:szCs w:val="21"/>
        </w:rPr>
        <w:t>爱尔兰、爱沙尼亚、奥地利、巴西、大韩民国、丹麦、德国、俄罗斯联邦、法国、芬兰、荷兰、加拿大、捷克共和国、联合王国、罗马尼亚、美利坚合众国、墨西哥、挪威、葡萄牙、日</w:t>
      </w:r>
      <w:r w:rsidR="00AC07C6">
        <w:rPr>
          <w:rFonts w:ascii="SimSun" w:hAnsi="SimSun" w:hint="eastAsia"/>
          <w:sz w:val="21"/>
          <w:szCs w:val="21"/>
        </w:rPr>
        <w:t>本、瑞典、瑞士、斯洛伐克、土耳其、乌克兰、西班牙、意大利和中国</w:t>
      </w:r>
      <w:r w:rsidR="00973EA5" w:rsidRPr="00B24746">
        <w:rPr>
          <w:rFonts w:ascii="SimSun" w:hAnsi="SimSun" w:hint="eastAsia"/>
          <w:sz w:val="21"/>
          <w:szCs w:val="21"/>
        </w:rPr>
        <w:t>(28个)。非洲知识产权组织(OAPI)和欧洲专利局</w:t>
      </w:r>
      <w:r w:rsidR="00B0217B" w:rsidRPr="00B24746">
        <w:rPr>
          <w:rFonts w:ascii="SimSun" w:hAnsi="SimSun"/>
          <w:sz w:val="21"/>
          <w:szCs w:val="21"/>
        </w:rPr>
        <w:t>(EPO)</w:t>
      </w:r>
      <w:r w:rsidR="00973EA5" w:rsidRPr="00B24746">
        <w:rPr>
          <w:rFonts w:ascii="SimSun" w:hAnsi="SimSun" w:hint="eastAsia"/>
          <w:sz w:val="21"/>
          <w:szCs w:val="21"/>
        </w:rPr>
        <w:t>也出席了会议。</w:t>
      </w:r>
      <w:r w:rsidR="00AC07C6">
        <w:rPr>
          <w:rFonts w:ascii="SimSun" w:hAnsi="SimSun" w:hint="eastAsia"/>
          <w:sz w:val="21"/>
          <w:szCs w:val="21"/>
        </w:rPr>
        <w:t>与</w:t>
      </w:r>
      <w:r w:rsidR="00003DCF" w:rsidRPr="00B24746">
        <w:rPr>
          <w:rFonts w:ascii="SimSun" w:hAnsi="SimSun" w:hint="eastAsia"/>
          <w:sz w:val="21"/>
          <w:szCs w:val="21"/>
        </w:rPr>
        <w:t>会人员名单见本报告附件一。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463AA9" w:rsidRPr="00B24746">
        <w:rPr>
          <w:rFonts w:ascii="SimSun" w:hAnsi="SimSun" w:hint="eastAsia"/>
          <w:sz w:val="21"/>
          <w:szCs w:val="21"/>
        </w:rPr>
        <w:t>助理总干事高木善幸先生</w:t>
      </w:r>
      <w:r w:rsidR="00153F10" w:rsidRPr="00B24746">
        <w:rPr>
          <w:rFonts w:ascii="SimSun" w:hAnsi="SimSun" w:hint="eastAsia"/>
          <w:sz w:val="21"/>
          <w:szCs w:val="21"/>
        </w:rPr>
        <w:t>宣布会议开幕，并向参会人员表示欢迎。高木先生回顾了IPC专家委员会的长期历史</w:t>
      </w:r>
      <w:r w:rsidR="005E2777" w:rsidRPr="00B24746">
        <w:rPr>
          <w:rFonts w:ascii="SimSun" w:hAnsi="SimSun" w:hint="eastAsia"/>
          <w:sz w:val="21"/>
          <w:szCs w:val="21"/>
        </w:rPr>
        <w:t>及其工作在IPC修订框架中的重要性。高木先生</w:t>
      </w:r>
      <w:r w:rsidR="007875DA" w:rsidRPr="00B24746">
        <w:rPr>
          <w:rFonts w:ascii="SimSun" w:hAnsi="SimSun" w:hint="eastAsia"/>
          <w:sz w:val="21"/>
          <w:szCs w:val="21"/>
        </w:rPr>
        <w:t>借此机会宣布</w:t>
      </w:r>
      <w:r w:rsidR="00EC2897" w:rsidRPr="00B24746">
        <w:rPr>
          <w:rFonts w:ascii="SimSun" w:hAnsi="SimSun"/>
          <w:sz w:val="21"/>
          <w:szCs w:val="21"/>
        </w:rPr>
        <w:t>A. Farassopoulos</w:t>
      </w:r>
      <w:r w:rsidR="00654F4E">
        <w:rPr>
          <w:rFonts w:ascii="SimSun" w:hAnsi="SimSun" w:hint="eastAsia"/>
          <w:sz w:val="21"/>
          <w:szCs w:val="21"/>
        </w:rPr>
        <w:t>先生将在5</w:t>
      </w:r>
      <w:r w:rsidR="007875DA" w:rsidRPr="00B24746">
        <w:rPr>
          <w:rFonts w:ascii="SimSun" w:hAnsi="SimSun" w:hint="eastAsia"/>
          <w:sz w:val="21"/>
          <w:szCs w:val="21"/>
        </w:rPr>
        <w:t>月底退休。他对</w:t>
      </w:r>
      <w:r w:rsidR="00EC2897" w:rsidRPr="00B24746">
        <w:rPr>
          <w:rFonts w:ascii="SimSun" w:hAnsi="SimSun"/>
          <w:sz w:val="21"/>
          <w:szCs w:val="21"/>
        </w:rPr>
        <w:t>Farassopoulos</w:t>
      </w:r>
      <w:r w:rsidR="007875DA" w:rsidRPr="00B24746">
        <w:rPr>
          <w:rFonts w:ascii="SimSun" w:hAnsi="SimSun" w:hint="eastAsia"/>
          <w:sz w:val="21"/>
          <w:szCs w:val="21"/>
        </w:rPr>
        <w:t>先生为IPC作出的工作和</w:t>
      </w:r>
      <w:r w:rsidR="00D649F7" w:rsidRPr="00B24746">
        <w:rPr>
          <w:rFonts w:ascii="SimSun" w:hAnsi="SimSun" w:hint="eastAsia"/>
          <w:sz w:val="21"/>
          <w:szCs w:val="21"/>
        </w:rPr>
        <w:t>巨大贡献表示赞赏，特别是对于IPC修订路线图的制定以及IPC修订管理体系</w:t>
      </w:r>
      <w:r w:rsidR="00416AF7" w:rsidRPr="00B24746">
        <w:rPr>
          <w:rFonts w:ascii="SimSun" w:hAnsi="SimSun" w:hint="eastAsia"/>
          <w:sz w:val="21"/>
          <w:szCs w:val="21"/>
        </w:rPr>
        <w:t>的建立</w:t>
      </w:r>
      <w:r w:rsidR="00D649F7" w:rsidRPr="00B24746">
        <w:rPr>
          <w:rFonts w:ascii="SimSun" w:hAnsi="SimSun" w:hint="eastAsia"/>
          <w:sz w:val="21"/>
          <w:szCs w:val="21"/>
        </w:rPr>
        <w:t>。</w:t>
      </w:r>
      <w:r w:rsidR="00EC2897" w:rsidRPr="00B24746">
        <w:rPr>
          <w:rFonts w:ascii="SimSun" w:hAnsi="SimSun" w:hint="eastAsia"/>
          <w:sz w:val="21"/>
          <w:szCs w:val="21"/>
        </w:rPr>
        <w:t>这一赞赏得到了所有代表团的强烈支持。</w:t>
      </w:r>
    </w:p>
    <w:p w:rsidR="00A8409C" w:rsidRPr="00176E5A" w:rsidRDefault="00654F4E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>
        <w:rPr>
          <w:rFonts w:ascii="SimHei" w:eastAsia="SimHei" w:hAnsi="SimHei" w:hint="eastAsia"/>
          <w:bCs/>
          <w:caps/>
          <w:kern w:val="32"/>
          <w:sz w:val="21"/>
          <w:szCs w:val="21"/>
        </w:rPr>
        <w:lastRenderedPageBreak/>
        <w:t>主席团成员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1F65A7" w:rsidRPr="00B24746">
        <w:rPr>
          <w:rFonts w:ascii="SimSun" w:hAnsi="SimSun" w:hint="eastAsia"/>
          <w:sz w:val="21"/>
          <w:szCs w:val="21"/>
        </w:rPr>
        <w:t>委员会一致选举</w:t>
      </w:r>
      <w:r w:rsidR="00D974DB" w:rsidRPr="00B24746">
        <w:rPr>
          <w:rFonts w:ascii="SimSun" w:hAnsi="SimSun" w:hint="eastAsia"/>
          <w:sz w:val="21"/>
          <w:szCs w:val="21"/>
        </w:rPr>
        <w:t>伏见邦彦</w:t>
      </w:r>
      <w:r w:rsidR="001F65A7" w:rsidRPr="00B24746">
        <w:rPr>
          <w:rFonts w:ascii="SimSun" w:hAnsi="SimSun" w:hint="eastAsia"/>
          <w:sz w:val="21"/>
          <w:szCs w:val="21"/>
        </w:rPr>
        <w:t>先生</w:t>
      </w:r>
      <w:r w:rsidR="00D974DB" w:rsidRPr="00B24746">
        <w:rPr>
          <w:rFonts w:ascii="SimSun" w:hAnsi="SimSun" w:hint="eastAsia"/>
          <w:sz w:val="21"/>
          <w:szCs w:val="21"/>
        </w:rPr>
        <w:t>(日本)</w:t>
      </w:r>
      <w:r w:rsidR="001F65A7" w:rsidRPr="00B24746">
        <w:rPr>
          <w:rFonts w:ascii="SimSun" w:hAnsi="SimSun" w:hint="eastAsia"/>
          <w:sz w:val="21"/>
          <w:szCs w:val="21"/>
        </w:rPr>
        <w:t>为主席，卢慧生</w:t>
      </w:r>
      <w:r w:rsidR="009A505E" w:rsidRPr="00B24746">
        <w:rPr>
          <w:rFonts w:ascii="SimSun" w:hAnsi="SimSun" w:hint="eastAsia"/>
          <w:sz w:val="21"/>
          <w:szCs w:val="21"/>
        </w:rPr>
        <w:t>先生</w:t>
      </w:r>
      <w:r w:rsidR="001F65A7" w:rsidRPr="00B24746">
        <w:rPr>
          <w:rFonts w:ascii="SimSun" w:hAnsi="SimSun" w:hint="eastAsia"/>
          <w:sz w:val="21"/>
          <w:szCs w:val="21"/>
        </w:rPr>
        <w:t>(中国)和</w:t>
      </w:r>
      <w:r w:rsidR="009A505E" w:rsidRPr="00B24746">
        <w:rPr>
          <w:rFonts w:ascii="SimSun" w:hAnsi="SimSun"/>
          <w:sz w:val="21"/>
          <w:szCs w:val="21"/>
        </w:rPr>
        <w:t>Peter Slater</w:t>
      </w:r>
      <w:r w:rsidR="009A505E" w:rsidRPr="00B24746">
        <w:rPr>
          <w:rFonts w:ascii="SimSun" w:hAnsi="SimSun" w:hint="eastAsia"/>
          <w:sz w:val="21"/>
          <w:szCs w:val="21"/>
        </w:rPr>
        <w:t>先生</w:t>
      </w:r>
      <w:r w:rsidR="001F65A7" w:rsidRPr="00B24746">
        <w:rPr>
          <w:rFonts w:ascii="SimSun" w:hAnsi="SimSun" w:hint="eastAsia"/>
          <w:sz w:val="21"/>
          <w:szCs w:val="21"/>
        </w:rPr>
        <w:t>(联合王国)为副主席。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974DB" w:rsidRPr="00B24746">
        <w:rPr>
          <w:rFonts w:ascii="SimSun" w:hAnsi="SimSun" w:hint="eastAsia"/>
          <w:sz w:val="21"/>
          <w:szCs w:val="21"/>
        </w:rPr>
        <w:t>徐宁女士(中国)</w:t>
      </w:r>
      <w:r w:rsidR="00416AF7" w:rsidRPr="00B24746">
        <w:rPr>
          <w:rFonts w:ascii="SimSun" w:hAnsi="SimSun" w:hint="eastAsia"/>
          <w:sz w:val="21"/>
          <w:szCs w:val="21"/>
        </w:rPr>
        <w:t>任</w:t>
      </w:r>
      <w:r w:rsidR="00D974DB" w:rsidRPr="00B24746">
        <w:rPr>
          <w:rFonts w:ascii="SimSun" w:hAnsi="SimSun" w:hint="eastAsia"/>
          <w:sz w:val="21"/>
          <w:szCs w:val="21"/>
        </w:rPr>
        <w:t>本届会议秘书。</w:t>
      </w:r>
    </w:p>
    <w:p w:rsidR="00A8409C" w:rsidRPr="00176E5A" w:rsidRDefault="00D974DB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通过议程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974DB" w:rsidRPr="00B24746">
        <w:rPr>
          <w:rFonts w:ascii="SimSun" w:hAnsi="SimSun" w:hint="eastAsia"/>
          <w:sz w:val="21"/>
          <w:szCs w:val="21"/>
        </w:rPr>
        <w:t>委员会一致通过</w:t>
      </w:r>
      <w:r w:rsidR="005543E5" w:rsidRPr="00B24746">
        <w:rPr>
          <w:rFonts w:ascii="SimSun" w:hAnsi="SimSun" w:hint="eastAsia"/>
          <w:sz w:val="21"/>
          <w:szCs w:val="21"/>
        </w:rPr>
        <w:t>载于本报告附件二的议程。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9121A" w:rsidRPr="00B24746">
        <w:rPr>
          <w:rFonts w:ascii="SimSun" w:hAnsi="SimSun" w:hint="eastAsia"/>
          <w:sz w:val="21"/>
          <w:szCs w:val="21"/>
        </w:rPr>
        <w:t>根据WIPO管理机构</w:t>
      </w:r>
      <w:r w:rsidR="00917E1D" w:rsidRPr="00B24746">
        <w:rPr>
          <w:rFonts w:ascii="SimSun" w:hAnsi="SimSun" w:hint="eastAsia"/>
          <w:sz w:val="21"/>
          <w:szCs w:val="21"/>
        </w:rPr>
        <w:t>于</w:t>
      </w:r>
      <w:r w:rsidR="00D9121A" w:rsidRPr="00B24746">
        <w:rPr>
          <w:rFonts w:ascii="SimSun" w:hAnsi="SimSun" w:hint="eastAsia"/>
          <w:sz w:val="21"/>
          <w:szCs w:val="21"/>
        </w:rPr>
        <w:t>1979年9月24日至10月2日</w:t>
      </w:r>
      <w:r w:rsidR="00917E1D" w:rsidRPr="00B24746">
        <w:rPr>
          <w:rFonts w:ascii="SimSun" w:hAnsi="SimSun" w:hint="eastAsia"/>
          <w:sz w:val="21"/>
          <w:szCs w:val="21"/>
        </w:rPr>
        <w:t>召开的第十届会议的决定</w:t>
      </w:r>
      <w:r w:rsidR="0017196F" w:rsidRPr="00B24746">
        <w:rPr>
          <w:rFonts w:ascii="SimSun" w:hAnsi="SimSun" w:hint="eastAsia"/>
          <w:sz w:val="21"/>
          <w:szCs w:val="21"/>
        </w:rPr>
        <w:t>(见文件</w:t>
      </w:r>
      <w:r w:rsidR="0017196F" w:rsidRPr="00B24746">
        <w:rPr>
          <w:rFonts w:ascii="SimSun" w:hAnsi="SimSun"/>
          <w:sz w:val="21"/>
          <w:szCs w:val="21"/>
        </w:rPr>
        <w:t>AB/X/32</w:t>
      </w:r>
      <w:r w:rsidR="0017196F" w:rsidRPr="00B24746">
        <w:rPr>
          <w:rFonts w:ascii="SimSun" w:hAnsi="SimSun" w:hint="eastAsia"/>
          <w:sz w:val="21"/>
          <w:szCs w:val="21"/>
        </w:rPr>
        <w:t>第51和52段)</w:t>
      </w:r>
      <w:r w:rsidR="00917E1D" w:rsidRPr="00B24746">
        <w:rPr>
          <w:rFonts w:ascii="SimSun" w:hAnsi="SimSun" w:hint="eastAsia"/>
          <w:sz w:val="21"/>
          <w:szCs w:val="21"/>
        </w:rPr>
        <w:t>，本届会议报告</w:t>
      </w:r>
      <w:r w:rsidR="0017196F" w:rsidRPr="00B24746">
        <w:rPr>
          <w:rFonts w:ascii="SimSun" w:hAnsi="SimSun" w:hint="eastAsia"/>
          <w:sz w:val="21"/>
          <w:szCs w:val="21"/>
        </w:rPr>
        <w:t>仅反映委员会的结论(决定、建议、</w:t>
      </w:r>
      <w:r w:rsidR="00654F4E">
        <w:rPr>
          <w:rFonts w:ascii="SimSun" w:hAnsi="SimSun" w:hint="eastAsia"/>
          <w:sz w:val="21"/>
          <w:szCs w:val="21"/>
        </w:rPr>
        <w:t>方案</w:t>
      </w:r>
      <w:r w:rsidR="0017196F" w:rsidRPr="00B24746">
        <w:rPr>
          <w:rFonts w:ascii="SimSun" w:hAnsi="SimSun" w:hint="eastAsia"/>
          <w:sz w:val="21"/>
          <w:szCs w:val="21"/>
        </w:rPr>
        <w:t>等)，</w:t>
      </w:r>
      <w:r w:rsidR="00D20370" w:rsidRPr="00B24746">
        <w:rPr>
          <w:rFonts w:ascii="SimSun" w:hAnsi="SimSun" w:hint="eastAsia"/>
          <w:sz w:val="21"/>
          <w:szCs w:val="21"/>
        </w:rPr>
        <w:t>并不反映特别是任何参会人员的发言，除非</w:t>
      </w:r>
      <w:r w:rsidR="005C2453" w:rsidRPr="00B24746">
        <w:rPr>
          <w:rFonts w:ascii="SimSun" w:hAnsi="SimSun" w:hint="eastAsia"/>
          <w:sz w:val="21"/>
          <w:szCs w:val="21"/>
        </w:rPr>
        <w:t>是</w:t>
      </w:r>
      <w:r w:rsidR="000F6775" w:rsidRPr="00B24746">
        <w:rPr>
          <w:rFonts w:ascii="SimSun" w:hAnsi="SimSun" w:hint="eastAsia"/>
          <w:sz w:val="21"/>
          <w:szCs w:val="21"/>
        </w:rPr>
        <w:t>在得出</w:t>
      </w:r>
      <w:r w:rsidR="00152E15" w:rsidRPr="00B24746">
        <w:rPr>
          <w:rFonts w:ascii="SimSun" w:hAnsi="SimSun" w:hint="eastAsia"/>
          <w:sz w:val="21"/>
          <w:szCs w:val="21"/>
        </w:rPr>
        <w:t>委员会的</w:t>
      </w:r>
      <w:r w:rsidR="000F6775" w:rsidRPr="00B24746">
        <w:rPr>
          <w:rFonts w:ascii="SimSun" w:hAnsi="SimSun" w:hint="eastAsia"/>
          <w:sz w:val="21"/>
          <w:szCs w:val="21"/>
        </w:rPr>
        <w:t>结论后</w:t>
      </w:r>
      <w:r w:rsidR="001D6DCE">
        <w:rPr>
          <w:rFonts w:ascii="SimSun" w:hAnsi="SimSun" w:hint="eastAsia"/>
          <w:sz w:val="21"/>
          <w:szCs w:val="21"/>
        </w:rPr>
        <w:t>，对具体结论表示</w:t>
      </w:r>
      <w:r w:rsidR="005C2453" w:rsidRPr="00B24746">
        <w:rPr>
          <w:rFonts w:ascii="SimSun" w:hAnsi="SimSun" w:hint="eastAsia"/>
          <w:sz w:val="21"/>
          <w:szCs w:val="21"/>
        </w:rPr>
        <w:t>或重</w:t>
      </w:r>
      <w:r w:rsidR="001D6DCE">
        <w:rPr>
          <w:rFonts w:ascii="SimSun" w:hAnsi="SimSun" w:hint="eastAsia"/>
          <w:sz w:val="21"/>
          <w:szCs w:val="21"/>
        </w:rPr>
        <w:t>申</w:t>
      </w:r>
      <w:r w:rsidR="005C2453" w:rsidRPr="00B24746">
        <w:rPr>
          <w:rFonts w:ascii="SimSun" w:hAnsi="SimSun" w:hint="eastAsia"/>
          <w:sz w:val="21"/>
          <w:szCs w:val="21"/>
        </w:rPr>
        <w:t>保留意见。</w:t>
      </w:r>
    </w:p>
    <w:p w:rsidR="00A8409C" w:rsidRPr="00176E5A" w:rsidRDefault="005C2453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修订计划进展报告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-1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5C2453" w:rsidRPr="00B24746">
        <w:rPr>
          <w:rFonts w:ascii="SimSun" w:hAnsi="SimSun" w:hint="eastAsia"/>
          <w:sz w:val="21"/>
          <w:szCs w:val="21"/>
        </w:rPr>
        <w:t>讨论依据国际局编拟的项目文件</w:t>
      </w:r>
      <w:r w:rsidRPr="00B24746">
        <w:rPr>
          <w:rFonts w:ascii="SimSun" w:hAnsi="SimSun"/>
          <w:sz w:val="21"/>
          <w:szCs w:val="21"/>
        </w:rPr>
        <w:fldChar w:fldCharType="begin"/>
      </w:r>
      <w:r w:rsidR="005A0A1E" w:rsidRPr="00B24746">
        <w:rPr>
          <w:rFonts w:ascii="SimSun" w:hAnsi="SimSun"/>
          <w:sz w:val="21"/>
          <w:szCs w:val="21"/>
        </w:rPr>
        <w:instrText>HYPERLINK "http://web2.wipo.int/ipc-ief/en/project/1606/CE462"</w:instrText>
      </w:r>
      <w:r w:rsidRPr="00B24746">
        <w:rPr>
          <w:rFonts w:ascii="SimSun" w:hAnsi="SimSun"/>
          <w:sz w:val="21"/>
          <w:szCs w:val="21"/>
        </w:rPr>
        <w:fldChar w:fldCharType="separate"/>
      </w:r>
      <w:r w:rsidR="005A0A1E" w:rsidRPr="00B24746">
        <w:rPr>
          <w:rFonts w:ascii="SimSun" w:hAnsi="SimSun"/>
          <w:color w:val="0000FF"/>
          <w:sz w:val="21"/>
          <w:szCs w:val="21"/>
          <w:u w:val="single"/>
        </w:rPr>
        <w:t>CE 462</w:t>
      </w:r>
      <w:r w:rsidRPr="00B24746">
        <w:rPr>
          <w:rFonts w:ascii="SimSun" w:hAnsi="SimSun"/>
          <w:sz w:val="21"/>
          <w:szCs w:val="21"/>
        </w:rPr>
        <w:fldChar w:fldCharType="end"/>
      </w:r>
      <w:r w:rsidR="005C2453" w:rsidRPr="00B24746">
        <w:rPr>
          <w:rFonts w:ascii="SimSun" w:hAnsi="SimSun" w:hint="eastAsia"/>
          <w:sz w:val="21"/>
          <w:szCs w:val="21"/>
        </w:rPr>
        <w:t>附件六进行</w:t>
      </w:r>
      <w:r w:rsidR="005A0A1E" w:rsidRPr="00B24746">
        <w:rPr>
          <w:rFonts w:ascii="SimSun" w:hAnsi="SimSun" w:hint="eastAsia"/>
          <w:sz w:val="21"/>
          <w:szCs w:val="21"/>
        </w:rPr>
        <w:t>，该文件载有一份</w:t>
      </w:r>
      <w:r w:rsidR="00054E9E" w:rsidRPr="00B24746">
        <w:rPr>
          <w:rFonts w:ascii="SimSun" w:hAnsi="SimSun" w:hint="eastAsia"/>
          <w:sz w:val="21"/>
          <w:szCs w:val="21"/>
        </w:rPr>
        <w:t>特别关于IPC修订计划的</w:t>
      </w:r>
      <w:r w:rsidR="005A0A1E" w:rsidRPr="00B24746">
        <w:rPr>
          <w:rFonts w:ascii="SimSun" w:hAnsi="SimSun" w:hint="eastAsia"/>
          <w:sz w:val="21"/>
          <w:szCs w:val="21"/>
        </w:rPr>
        <w:t>IPC修订工作组(以下称为工作组)的活动</w:t>
      </w:r>
      <w:r w:rsidR="0005250A" w:rsidRPr="00B24746">
        <w:rPr>
          <w:rFonts w:ascii="SimSun" w:hAnsi="SimSun" w:hint="eastAsia"/>
          <w:sz w:val="21"/>
          <w:szCs w:val="21"/>
        </w:rPr>
        <w:t>状态</w:t>
      </w:r>
      <w:r w:rsidR="005A0A1E" w:rsidRPr="00B24746">
        <w:rPr>
          <w:rFonts w:ascii="SimSun" w:hAnsi="SimSun" w:hint="eastAsia"/>
          <w:sz w:val="21"/>
          <w:szCs w:val="21"/>
        </w:rPr>
        <w:t>报告</w:t>
      </w:r>
      <w:r w:rsidR="00054E9E" w:rsidRPr="00B24746">
        <w:rPr>
          <w:rFonts w:ascii="SimSun" w:hAnsi="SimSun" w:hint="eastAsia"/>
          <w:sz w:val="21"/>
          <w:szCs w:val="21"/>
        </w:rPr>
        <w:t>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054E9E" w:rsidRPr="00B24746">
        <w:rPr>
          <w:rFonts w:ascii="SimSun" w:hAnsi="SimSun" w:hint="eastAsia"/>
          <w:sz w:val="21"/>
          <w:szCs w:val="21"/>
        </w:rPr>
        <w:t>委员会注意到</w:t>
      </w:r>
      <w:r w:rsidR="006E4C2D" w:rsidRPr="00B24746">
        <w:rPr>
          <w:rFonts w:ascii="SimSun" w:hAnsi="SimSun" w:hint="eastAsia"/>
          <w:sz w:val="21"/>
          <w:szCs w:val="21"/>
        </w:rPr>
        <w:t>由</w:t>
      </w:r>
      <w:r w:rsidR="005A33D8" w:rsidRPr="00B24746">
        <w:rPr>
          <w:rFonts w:ascii="SimSun" w:hAnsi="SimSun" w:hint="eastAsia"/>
          <w:sz w:val="21"/>
          <w:szCs w:val="21"/>
        </w:rPr>
        <w:t>前</w:t>
      </w:r>
      <w:r w:rsidR="00002BC1" w:rsidRPr="00B24746">
        <w:rPr>
          <w:rFonts w:ascii="SimSun" w:hAnsi="SimSun" w:hint="eastAsia"/>
          <w:sz w:val="21"/>
          <w:szCs w:val="21"/>
        </w:rPr>
        <w:t>三边分类合作所产生的最后一个</w:t>
      </w:r>
      <w:r w:rsidR="006E4C2D" w:rsidRPr="00B24746">
        <w:rPr>
          <w:rFonts w:ascii="SimSun" w:hAnsi="SimSun" w:hint="eastAsia"/>
          <w:sz w:val="21"/>
          <w:szCs w:val="21"/>
        </w:rPr>
        <w:t>A项目已于2015年完成。</w:t>
      </w:r>
      <w:r w:rsidR="00E339B6" w:rsidRPr="00B24746">
        <w:rPr>
          <w:rFonts w:ascii="SimSun" w:hAnsi="SimSun" w:hint="eastAsia"/>
          <w:sz w:val="21"/>
          <w:szCs w:val="21"/>
        </w:rPr>
        <w:t>修订项目总数自</w:t>
      </w:r>
      <w:r w:rsidR="00E339B6" w:rsidRPr="00B24746">
        <w:rPr>
          <w:rFonts w:ascii="SimSun" w:hAnsi="SimSun"/>
          <w:sz w:val="21"/>
          <w:szCs w:val="21"/>
        </w:rPr>
        <w:t>IPC–2015.01</w:t>
      </w:r>
      <w:r w:rsidR="00E339B6" w:rsidRPr="00B24746">
        <w:rPr>
          <w:rFonts w:ascii="SimSun" w:hAnsi="SimSun" w:hint="eastAsia"/>
          <w:sz w:val="21"/>
          <w:szCs w:val="21"/>
        </w:rPr>
        <w:t>起显著增长</w:t>
      </w:r>
      <w:r w:rsidR="001A5115" w:rsidRPr="00B24746">
        <w:rPr>
          <w:rFonts w:ascii="SimSun" w:hAnsi="SimSun" w:hint="eastAsia"/>
          <w:sz w:val="21"/>
          <w:szCs w:val="21"/>
        </w:rPr>
        <w:t>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 w:hint="eastAsia"/>
          <w:sz w:val="21"/>
          <w:szCs w:val="21"/>
        </w:rPr>
        <w:t>.</w:t>
      </w:r>
      <w:r w:rsidR="00B24746">
        <w:rPr>
          <w:rFonts w:ascii="SimSun" w:hAnsi="SimSun" w:hint="eastAsia"/>
          <w:sz w:val="21"/>
          <w:szCs w:val="21"/>
        </w:rPr>
        <w:tab/>
      </w:r>
      <w:r w:rsidR="001A5115" w:rsidRPr="00B24746">
        <w:rPr>
          <w:rFonts w:ascii="SimSun" w:hAnsi="SimSun" w:hint="eastAsia"/>
          <w:sz w:val="21"/>
          <w:szCs w:val="21"/>
        </w:rPr>
        <w:t>委员会还注意到</w:t>
      </w:r>
      <w:r w:rsidR="00B02C1A" w:rsidRPr="00B24746">
        <w:rPr>
          <w:rFonts w:ascii="SimSun" w:hAnsi="SimSun" w:hint="eastAsia"/>
          <w:sz w:val="21"/>
          <w:szCs w:val="21"/>
        </w:rPr>
        <w:t>在</w:t>
      </w:r>
      <w:r w:rsidR="001A5115" w:rsidRPr="00B24746">
        <w:rPr>
          <w:rFonts w:ascii="SimSun" w:hAnsi="SimSun"/>
          <w:sz w:val="21"/>
          <w:szCs w:val="21"/>
        </w:rPr>
        <w:t>IPC-2016.01</w:t>
      </w:r>
      <w:r w:rsidR="001A5115" w:rsidRPr="00B24746">
        <w:rPr>
          <w:rFonts w:ascii="SimSun" w:hAnsi="SimSun" w:hint="eastAsia"/>
          <w:sz w:val="21"/>
          <w:szCs w:val="21"/>
        </w:rPr>
        <w:t>版中生效</w:t>
      </w:r>
      <w:r w:rsidR="00B02C1A" w:rsidRPr="00B24746">
        <w:rPr>
          <w:rFonts w:ascii="SimSun" w:hAnsi="SimSun" w:hint="eastAsia"/>
          <w:sz w:val="21"/>
          <w:szCs w:val="21"/>
        </w:rPr>
        <w:t>的新</w:t>
      </w:r>
      <w:r w:rsidR="005214FC" w:rsidRPr="00B24746">
        <w:rPr>
          <w:rFonts w:ascii="SimSun" w:hAnsi="SimSun" w:hint="eastAsia"/>
          <w:sz w:val="21"/>
          <w:szCs w:val="21"/>
        </w:rPr>
        <w:t>条目</w:t>
      </w:r>
      <w:r w:rsidR="00B02C1A" w:rsidRPr="00B24746">
        <w:rPr>
          <w:rFonts w:ascii="SimSun" w:hAnsi="SimSun" w:hint="eastAsia"/>
          <w:sz w:val="21"/>
          <w:szCs w:val="21"/>
        </w:rPr>
        <w:t>的数量是</w:t>
      </w:r>
      <w:r w:rsidR="00B02C1A" w:rsidRPr="00B24746">
        <w:rPr>
          <w:rFonts w:ascii="SimSun" w:hAnsi="SimSun"/>
          <w:sz w:val="21"/>
          <w:szCs w:val="21"/>
        </w:rPr>
        <w:t>IPC-2015.01</w:t>
      </w:r>
      <w:r w:rsidR="00B02C1A" w:rsidRPr="00B24746">
        <w:rPr>
          <w:rFonts w:ascii="SimSun" w:hAnsi="SimSun" w:hint="eastAsia"/>
          <w:sz w:val="21"/>
          <w:szCs w:val="21"/>
        </w:rPr>
        <w:t>版的两倍还多。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5214FC" w:rsidRPr="00B24746">
        <w:rPr>
          <w:rFonts w:ascii="SimSun" w:hAnsi="SimSun" w:hint="eastAsia"/>
          <w:sz w:val="21"/>
          <w:szCs w:val="21"/>
        </w:rPr>
        <w:t>委员会</w:t>
      </w:r>
      <w:r w:rsidR="00494155" w:rsidRPr="00B24746">
        <w:rPr>
          <w:rFonts w:ascii="SimSun" w:hAnsi="SimSun" w:hint="eastAsia"/>
          <w:sz w:val="21"/>
          <w:szCs w:val="21"/>
        </w:rPr>
        <w:t>对</w:t>
      </w:r>
      <w:r w:rsidR="005214FC" w:rsidRPr="00B24746">
        <w:rPr>
          <w:rFonts w:ascii="SimSun" w:hAnsi="SimSun" w:hint="eastAsia"/>
          <w:sz w:val="21"/>
          <w:szCs w:val="21"/>
        </w:rPr>
        <w:t>工作组的高效工作表示祝贺</w:t>
      </w:r>
      <w:r w:rsidR="00494155" w:rsidRPr="00B24746">
        <w:rPr>
          <w:rFonts w:ascii="SimSun" w:hAnsi="SimSun" w:hint="eastAsia"/>
          <w:sz w:val="21"/>
          <w:szCs w:val="21"/>
        </w:rPr>
        <w:t>。委员会对于</w:t>
      </w:r>
      <w:r w:rsidR="008E2CA5" w:rsidRPr="00B24746">
        <w:rPr>
          <w:rFonts w:ascii="SimSun" w:hAnsi="SimSun" w:hint="eastAsia"/>
          <w:sz w:val="21"/>
          <w:szCs w:val="21"/>
        </w:rPr>
        <w:t>已完成的工作表示满意，并希望工作组</w:t>
      </w:r>
      <w:r w:rsidR="002C536E" w:rsidRPr="00B24746">
        <w:rPr>
          <w:rFonts w:ascii="SimSun" w:hAnsi="SimSun" w:hint="eastAsia"/>
          <w:sz w:val="21"/>
          <w:szCs w:val="21"/>
        </w:rPr>
        <w:t>再接再厉，</w:t>
      </w:r>
      <w:r w:rsidR="008E2CA5" w:rsidRPr="00B24746">
        <w:rPr>
          <w:rFonts w:ascii="SimSun" w:hAnsi="SimSun" w:hint="eastAsia"/>
          <w:sz w:val="21"/>
          <w:szCs w:val="21"/>
        </w:rPr>
        <w:t>继续</w:t>
      </w:r>
      <w:r w:rsidR="002C536E" w:rsidRPr="00B24746">
        <w:rPr>
          <w:rFonts w:ascii="SimSun" w:hAnsi="SimSun" w:hint="eastAsia"/>
          <w:sz w:val="21"/>
          <w:szCs w:val="21"/>
        </w:rPr>
        <w:t>高效地开展工作</w:t>
      </w:r>
      <w:r w:rsidR="009E6C7E" w:rsidRPr="00B24746">
        <w:rPr>
          <w:rFonts w:ascii="SimSun" w:hAnsi="SimSun" w:hint="eastAsia"/>
          <w:sz w:val="21"/>
          <w:szCs w:val="21"/>
        </w:rPr>
        <w:t>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9E6C7E" w:rsidRPr="00B24746">
        <w:rPr>
          <w:rFonts w:ascii="SimSun" w:hAnsi="SimSun" w:hint="eastAsia"/>
          <w:sz w:val="21"/>
          <w:szCs w:val="21"/>
        </w:rPr>
        <w:t>委员会还鼓励</w:t>
      </w:r>
      <w:r w:rsidR="00002BC1" w:rsidRPr="00B24746">
        <w:rPr>
          <w:rFonts w:ascii="SimSun" w:hAnsi="SimSun" w:hint="eastAsia"/>
          <w:sz w:val="21"/>
          <w:szCs w:val="21"/>
        </w:rPr>
        <w:t>各局</w:t>
      </w:r>
      <w:r w:rsidR="009E6C7E" w:rsidRPr="00B24746">
        <w:rPr>
          <w:rFonts w:ascii="SimSun" w:hAnsi="SimSun" w:hint="eastAsia"/>
          <w:sz w:val="21"/>
          <w:szCs w:val="21"/>
        </w:rPr>
        <w:t>积极参与IPC修订计划的</w:t>
      </w:r>
      <w:r w:rsidR="000A1682" w:rsidRPr="00B24746">
        <w:rPr>
          <w:rFonts w:ascii="SimSun" w:hAnsi="SimSun" w:hint="eastAsia"/>
          <w:sz w:val="21"/>
          <w:szCs w:val="21"/>
        </w:rPr>
        <w:t>发展工作</w:t>
      </w:r>
      <w:r w:rsidR="009E6C7E" w:rsidRPr="00B24746">
        <w:rPr>
          <w:rFonts w:ascii="SimSun" w:hAnsi="SimSun" w:hint="eastAsia"/>
          <w:sz w:val="21"/>
          <w:szCs w:val="21"/>
        </w:rPr>
        <w:t>。</w:t>
      </w:r>
    </w:p>
    <w:p w:rsidR="00A8409C" w:rsidRPr="00176E5A" w:rsidRDefault="00E927DC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《IPC指南》和其他IPC基本文件的修正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A55DC8" w:rsidRPr="00B24746">
        <w:rPr>
          <w:rFonts w:ascii="SimSun" w:hAnsi="SimSun" w:hint="eastAsia"/>
          <w:sz w:val="21"/>
          <w:szCs w:val="21"/>
        </w:rPr>
        <w:t>讨论依据项目文件</w:t>
      </w:r>
      <w:r w:rsidRPr="00B24746">
        <w:rPr>
          <w:rFonts w:ascii="SimSun" w:hAnsi="SimSun"/>
          <w:sz w:val="21"/>
          <w:szCs w:val="21"/>
        </w:rPr>
        <w:fldChar w:fldCharType="begin"/>
      </w:r>
      <w:r w:rsidRPr="00B24746">
        <w:rPr>
          <w:rFonts w:ascii="SimSun" w:hAnsi="SimSun"/>
          <w:sz w:val="21"/>
          <w:szCs w:val="21"/>
        </w:rPr>
        <w:instrText>HYPERLINK "http://web2.wipo.int/ipc-ief/en/project/1587/CE454"</w:instrText>
      </w:r>
      <w:r w:rsidRPr="00B24746">
        <w:rPr>
          <w:rFonts w:ascii="SimSun" w:hAnsi="SimSun"/>
          <w:sz w:val="21"/>
          <w:szCs w:val="21"/>
        </w:rPr>
        <w:fldChar w:fldCharType="separate"/>
      </w:r>
      <w:r w:rsidR="00A55DC8" w:rsidRPr="00B24746">
        <w:rPr>
          <w:rFonts w:ascii="SimSun" w:hAnsi="SimSun"/>
          <w:color w:val="0000FF"/>
          <w:sz w:val="21"/>
          <w:szCs w:val="21"/>
          <w:u w:val="single"/>
        </w:rPr>
        <w:t>CE</w:t>
      </w:r>
      <w:r w:rsidR="00A71E9C">
        <w:rPr>
          <w:rFonts w:ascii="SimSun" w:hAnsi="SimSun" w:hint="eastAsia"/>
          <w:color w:val="0000FF"/>
          <w:sz w:val="21"/>
          <w:szCs w:val="21"/>
          <w:u w:val="single"/>
        </w:rPr>
        <w:t xml:space="preserve"> </w:t>
      </w:r>
      <w:r w:rsidR="00A55DC8" w:rsidRPr="00B24746">
        <w:rPr>
          <w:rFonts w:ascii="SimSun" w:hAnsi="SimSun"/>
          <w:color w:val="0000FF"/>
          <w:sz w:val="21"/>
          <w:szCs w:val="21"/>
          <w:u w:val="single"/>
        </w:rPr>
        <w:t>454</w:t>
      </w:r>
      <w:r w:rsidRPr="00B24746">
        <w:rPr>
          <w:rFonts w:ascii="SimSun" w:hAnsi="SimSun"/>
          <w:sz w:val="21"/>
          <w:szCs w:val="21"/>
        </w:rPr>
        <w:fldChar w:fldCharType="end"/>
      </w:r>
      <w:r w:rsidR="00A55DC8" w:rsidRPr="00B24746">
        <w:rPr>
          <w:rFonts w:ascii="SimSun" w:hAnsi="SimSun" w:hint="eastAsia"/>
          <w:sz w:val="21"/>
          <w:szCs w:val="21"/>
        </w:rPr>
        <w:t>进行，特别是</w:t>
      </w:r>
      <w:r w:rsidR="00D568A3" w:rsidRPr="00B24746">
        <w:rPr>
          <w:rFonts w:ascii="SimSun" w:hAnsi="SimSun" w:hint="eastAsia"/>
          <w:sz w:val="21"/>
          <w:szCs w:val="21"/>
        </w:rPr>
        <w:t>国际局编拟的</w:t>
      </w:r>
      <w:r w:rsidR="00A55DC8" w:rsidRPr="00B24746">
        <w:rPr>
          <w:rFonts w:ascii="SimSun" w:hAnsi="SimSun" w:hint="eastAsia"/>
          <w:sz w:val="21"/>
          <w:szCs w:val="21"/>
        </w:rPr>
        <w:t>载有</w:t>
      </w:r>
      <w:r w:rsidR="00D568A3" w:rsidRPr="00B24746">
        <w:rPr>
          <w:rFonts w:ascii="SimSun" w:hAnsi="SimSun" w:hint="eastAsia"/>
          <w:sz w:val="21"/>
          <w:szCs w:val="21"/>
        </w:rPr>
        <w:t>《IPC指南》</w:t>
      </w:r>
      <w:r w:rsidR="00A55DC8" w:rsidRPr="00B24746">
        <w:rPr>
          <w:rFonts w:ascii="SimSun" w:hAnsi="SimSun" w:hint="eastAsia"/>
          <w:sz w:val="21"/>
          <w:szCs w:val="21"/>
        </w:rPr>
        <w:t>修正</w:t>
      </w:r>
      <w:r w:rsidR="00907626" w:rsidRPr="00B24746">
        <w:rPr>
          <w:rFonts w:ascii="SimSun" w:hAnsi="SimSun" w:hint="eastAsia"/>
          <w:sz w:val="21"/>
          <w:szCs w:val="21"/>
        </w:rPr>
        <w:t>内容</w:t>
      </w:r>
      <w:r w:rsidR="00A55DC8" w:rsidRPr="00B24746">
        <w:rPr>
          <w:rFonts w:ascii="SimSun" w:hAnsi="SimSun" w:hint="eastAsia"/>
          <w:sz w:val="21"/>
          <w:szCs w:val="21"/>
        </w:rPr>
        <w:t>的</w:t>
      </w:r>
      <w:r w:rsidR="00D568A3" w:rsidRPr="00B24746">
        <w:rPr>
          <w:rFonts w:ascii="SimSun" w:hAnsi="SimSun" w:hint="eastAsia"/>
          <w:sz w:val="21"/>
          <w:szCs w:val="21"/>
        </w:rPr>
        <w:t>项目文件</w:t>
      </w:r>
      <w:r w:rsidR="00A55DC8" w:rsidRPr="00B24746">
        <w:rPr>
          <w:rFonts w:ascii="SimSun" w:hAnsi="SimSun" w:hint="eastAsia"/>
          <w:sz w:val="21"/>
          <w:szCs w:val="21"/>
        </w:rPr>
        <w:t>附件二十一</w:t>
      </w:r>
      <w:r w:rsidR="00D568A3" w:rsidRPr="00B24746">
        <w:rPr>
          <w:rFonts w:ascii="SimSun" w:hAnsi="SimSun" w:hint="eastAsia"/>
          <w:sz w:val="21"/>
          <w:szCs w:val="21"/>
        </w:rPr>
        <w:t>。</w:t>
      </w:r>
    </w:p>
    <w:p w:rsidR="00DD3B11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 w:hint="eastAsia"/>
          <w:sz w:val="21"/>
          <w:szCs w:val="21"/>
        </w:rPr>
        <w:t>.</w:t>
      </w:r>
      <w:r w:rsidR="00B24746">
        <w:rPr>
          <w:rFonts w:ascii="SimSun" w:hAnsi="SimSun" w:hint="eastAsia"/>
          <w:sz w:val="21"/>
          <w:szCs w:val="21"/>
        </w:rPr>
        <w:tab/>
      </w:r>
      <w:r w:rsidR="001841D9" w:rsidRPr="00B24746">
        <w:rPr>
          <w:rFonts w:ascii="SimSun" w:hAnsi="SimSun" w:hint="eastAsia"/>
          <w:sz w:val="21"/>
          <w:szCs w:val="21"/>
        </w:rPr>
        <w:t>委员会</w:t>
      </w:r>
      <w:r w:rsidR="00263443" w:rsidRPr="00B24746">
        <w:rPr>
          <w:rFonts w:ascii="SimSun" w:hAnsi="SimSun" w:hint="eastAsia"/>
          <w:sz w:val="21"/>
          <w:szCs w:val="21"/>
        </w:rPr>
        <w:t>通过了</w:t>
      </w:r>
      <w:r w:rsidR="00DA146A" w:rsidRPr="00B24746">
        <w:rPr>
          <w:rFonts w:ascii="SimSun" w:hAnsi="SimSun" w:hint="eastAsia"/>
          <w:sz w:val="21"/>
          <w:szCs w:val="21"/>
        </w:rPr>
        <w:t>经过若干改动</w:t>
      </w:r>
      <w:r w:rsidR="003B243C" w:rsidRPr="00B24746">
        <w:rPr>
          <w:rFonts w:ascii="SimSun" w:hAnsi="SimSun" w:hint="eastAsia"/>
          <w:sz w:val="21"/>
          <w:szCs w:val="21"/>
        </w:rPr>
        <w:t>的</w:t>
      </w:r>
      <w:r w:rsidR="00F242F6" w:rsidRPr="00B24746">
        <w:rPr>
          <w:rFonts w:ascii="SimSun" w:hAnsi="SimSun" w:hint="eastAsia"/>
          <w:sz w:val="21"/>
          <w:szCs w:val="21"/>
        </w:rPr>
        <w:t>对于</w:t>
      </w:r>
      <w:r w:rsidR="00A63FDD" w:rsidRPr="00B24746">
        <w:rPr>
          <w:rFonts w:ascii="SimSun" w:hAnsi="SimSun" w:hint="eastAsia"/>
          <w:sz w:val="21"/>
          <w:szCs w:val="21"/>
        </w:rPr>
        <w:t>第22、38</w:t>
      </w:r>
      <w:r w:rsidR="00B10654" w:rsidRPr="00B24746">
        <w:rPr>
          <w:rFonts w:ascii="SimSun" w:hAnsi="SimSun" w:hint="eastAsia"/>
          <w:sz w:val="21"/>
          <w:szCs w:val="21"/>
        </w:rPr>
        <w:t>、</w:t>
      </w:r>
      <w:r w:rsidR="00A63FDD" w:rsidRPr="00B24746">
        <w:rPr>
          <w:rFonts w:ascii="SimSun" w:hAnsi="SimSun" w:hint="eastAsia"/>
          <w:sz w:val="21"/>
          <w:szCs w:val="21"/>
        </w:rPr>
        <w:t>39、</w:t>
      </w:r>
      <w:r w:rsidR="00746195" w:rsidRPr="00B24746">
        <w:rPr>
          <w:rFonts w:ascii="SimSun" w:hAnsi="SimSun"/>
          <w:sz w:val="21"/>
          <w:szCs w:val="21"/>
        </w:rPr>
        <w:t>41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42</w:t>
      </w:r>
      <w:r w:rsidR="00746195" w:rsidRPr="00B24746">
        <w:rPr>
          <w:rFonts w:ascii="SimSun" w:hAnsi="SimSun" w:hint="eastAsia"/>
          <w:sz w:val="21"/>
          <w:szCs w:val="21"/>
        </w:rPr>
        <w:t>、5</w:t>
      </w:r>
      <w:r w:rsidR="00746195" w:rsidRPr="00B24746">
        <w:rPr>
          <w:rFonts w:ascii="SimSun" w:hAnsi="SimSun"/>
          <w:sz w:val="21"/>
          <w:szCs w:val="21"/>
        </w:rPr>
        <w:t>0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51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53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68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71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73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75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93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94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96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131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135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139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150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154</w:t>
      </w:r>
      <w:r w:rsidR="00746195" w:rsidRPr="00B24746">
        <w:rPr>
          <w:rFonts w:ascii="SimSun" w:hAnsi="SimSun" w:hint="eastAsia"/>
          <w:sz w:val="21"/>
          <w:szCs w:val="21"/>
        </w:rPr>
        <w:t>、</w:t>
      </w:r>
      <w:r w:rsidR="00746195" w:rsidRPr="00B24746">
        <w:rPr>
          <w:rFonts w:ascii="SimSun" w:hAnsi="SimSun"/>
          <w:sz w:val="21"/>
          <w:szCs w:val="21"/>
        </w:rPr>
        <w:t>183</w:t>
      </w:r>
      <w:r w:rsidR="00746195" w:rsidRPr="00B24746">
        <w:rPr>
          <w:rFonts w:ascii="SimSun" w:hAnsi="SimSun" w:hint="eastAsia"/>
          <w:sz w:val="21"/>
          <w:szCs w:val="21"/>
        </w:rPr>
        <w:t>和</w:t>
      </w:r>
      <w:r w:rsidR="00746195" w:rsidRPr="00B24746">
        <w:rPr>
          <w:rFonts w:ascii="SimSun" w:hAnsi="SimSun"/>
          <w:sz w:val="21"/>
          <w:szCs w:val="21"/>
        </w:rPr>
        <w:t>187</w:t>
      </w:r>
      <w:r w:rsidR="006929DE" w:rsidRPr="00B24746">
        <w:rPr>
          <w:rFonts w:ascii="SimSun" w:hAnsi="SimSun" w:hint="eastAsia"/>
          <w:sz w:val="21"/>
          <w:szCs w:val="21"/>
        </w:rPr>
        <w:t>段</w:t>
      </w:r>
      <w:r w:rsidR="00263443" w:rsidRPr="00B24746">
        <w:rPr>
          <w:rFonts w:ascii="SimSun" w:hAnsi="SimSun" w:hint="eastAsia"/>
          <w:sz w:val="21"/>
          <w:szCs w:val="21"/>
        </w:rPr>
        <w:t>的拟议修正，</w:t>
      </w:r>
      <w:r w:rsidR="00DA146A" w:rsidRPr="00B24746">
        <w:rPr>
          <w:rFonts w:ascii="SimSun" w:hAnsi="SimSun" w:hint="eastAsia"/>
          <w:sz w:val="21"/>
          <w:szCs w:val="21"/>
        </w:rPr>
        <w:t>详见项目文件附件二十四。这些修正将被纳入2016版《指南》。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C83380" w:rsidRPr="00B24746">
        <w:rPr>
          <w:rFonts w:ascii="SimSun" w:hAnsi="SimSun" w:hint="eastAsia"/>
          <w:sz w:val="21"/>
          <w:szCs w:val="21"/>
        </w:rPr>
        <w:t>委员会注意到附件二十二中中国</w:t>
      </w:r>
      <w:r w:rsidR="003B15B1" w:rsidRPr="00B24746">
        <w:rPr>
          <w:rFonts w:ascii="SimSun" w:hAnsi="SimSun" w:hint="eastAsia"/>
          <w:sz w:val="21"/>
          <w:szCs w:val="21"/>
        </w:rPr>
        <w:t>提交的评论意见</w:t>
      </w:r>
      <w:r w:rsidR="00214799" w:rsidRPr="00B24746">
        <w:rPr>
          <w:rFonts w:ascii="SimSun" w:hAnsi="SimSun" w:hint="eastAsia"/>
          <w:sz w:val="21"/>
          <w:szCs w:val="21"/>
        </w:rPr>
        <w:t>，该意见是关于</w:t>
      </w:r>
      <w:r w:rsidR="00196469" w:rsidRPr="00B24746">
        <w:rPr>
          <w:rFonts w:ascii="SimSun" w:hAnsi="SimSun" w:hint="eastAsia"/>
          <w:sz w:val="21"/>
          <w:szCs w:val="21"/>
        </w:rPr>
        <w:t>在IPC的附注和指引名称中存在参见的问题。委员会请国际局</w:t>
      </w:r>
      <w:r w:rsidR="00C31D56" w:rsidRPr="00B24746">
        <w:rPr>
          <w:rFonts w:ascii="SimSun" w:hAnsi="SimSun" w:hint="eastAsia"/>
          <w:sz w:val="21"/>
          <w:szCs w:val="21"/>
        </w:rPr>
        <w:t>检查所有的现有案例，研究这项工作的可行性，并</w:t>
      </w:r>
      <w:r w:rsidR="005B4C8C" w:rsidRPr="00B24746">
        <w:rPr>
          <w:rFonts w:ascii="SimSun" w:hAnsi="SimSun" w:hint="eastAsia"/>
          <w:sz w:val="21"/>
          <w:szCs w:val="21"/>
        </w:rPr>
        <w:t>向工作组提交一份关于该事项解决方案的提案。然后工作组将就最终解决方案作出决定，</w:t>
      </w:r>
      <w:r w:rsidR="003257F3" w:rsidRPr="00B24746">
        <w:rPr>
          <w:rFonts w:ascii="SimSun" w:hAnsi="SimSun" w:hint="eastAsia"/>
          <w:sz w:val="21"/>
          <w:szCs w:val="21"/>
        </w:rPr>
        <w:t>同时</w:t>
      </w:r>
      <w:r w:rsidR="005B4C8C" w:rsidRPr="00B24746">
        <w:rPr>
          <w:rFonts w:ascii="SimSun" w:hAnsi="SimSun" w:hint="eastAsia"/>
          <w:sz w:val="21"/>
          <w:szCs w:val="21"/>
        </w:rPr>
        <w:t>兼顾</w:t>
      </w:r>
      <w:r w:rsidR="00A950D6" w:rsidRPr="00B24746">
        <w:rPr>
          <w:rFonts w:ascii="SimSun" w:hAnsi="SimSun" w:hint="eastAsia"/>
          <w:sz w:val="21"/>
          <w:szCs w:val="21"/>
        </w:rPr>
        <w:t>现有任务，即</w:t>
      </w:r>
      <w:r w:rsidR="00EA7BB5" w:rsidRPr="00B24746">
        <w:rPr>
          <w:rFonts w:ascii="SimSun" w:hAnsi="SimSun" w:hint="eastAsia"/>
          <w:sz w:val="21"/>
          <w:szCs w:val="21"/>
        </w:rPr>
        <w:t>在IPC修订框架中</w:t>
      </w:r>
      <w:r w:rsidR="00A950D6" w:rsidRPr="00B24746">
        <w:rPr>
          <w:rFonts w:ascii="SimSun" w:hAnsi="SimSun" w:hint="eastAsia"/>
          <w:sz w:val="21"/>
          <w:szCs w:val="21"/>
        </w:rPr>
        <w:t>将</w:t>
      </w:r>
      <w:r w:rsidR="00BE2307" w:rsidRPr="00B24746">
        <w:rPr>
          <w:rFonts w:ascii="SimSun" w:hAnsi="SimSun" w:hint="eastAsia"/>
          <w:sz w:val="21"/>
          <w:szCs w:val="21"/>
        </w:rPr>
        <w:t>非限制性参见</w:t>
      </w:r>
      <w:r w:rsidR="00A950D6" w:rsidRPr="00B24746">
        <w:rPr>
          <w:rFonts w:ascii="SimSun" w:hAnsi="SimSun" w:hint="eastAsia"/>
          <w:sz w:val="21"/>
          <w:szCs w:val="21"/>
        </w:rPr>
        <w:t>从IPC中删除</w:t>
      </w:r>
      <w:r w:rsidR="00BE2307" w:rsidRPr="00B24746">
        <w:rPr>
          <w:rFonts w:ascii="SimSun" w:hAnsi="SimSun" w:hint="eastAsia"/>
          <w:sz w:val="21"/>
          <w:szCs w:val="21"/>
        </w:rPr>
        <w:t>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3A0A61" w:rsidRPr="00B24746">
        <w:rPr>
          <w:rFonts w:ascii="SimSun" w:hAnsi="SimSun" w:hint="eastAsia"/>
          <w:sz w:val="21"/>
          <w:szCs w:val="21"/>
        </w:rPr>
        <w:t>委员会注意到项目文件</w:t>
      </w:r>
      <w:r w:rsidRPr="00B24746">
        <w:rPr>
          <w:rFonts w:ascii="SimSun" w:hAnsi="SimSun"/>
          <w:sz w:val="21"/>
          <w:szCs w:val="21"/>
        </w:rPr>
        <w:fldChar w:fldCharType="begin"/>
      </w:r>
      <w:r w:rsidRPr="00B24746">
        <w:rPr>
          <w:rFonts w:ascii="SimSun" w:hAnsi="SimSun"/>
          <w:sz w:val="21"/>
          <w:szCs w:val="21"/>
        </w:rPr>
        <w:instrText>HYPERLINK "http://web2.wipo.int/ipc-ief/en/project/1593/CE447"</w:instrText>
      </w:r>
      <w:r w:rsidRPr="00B24746">
        <w:rPr>
          <w:rFonts w:ascii="SimSun" w:hAnsi="SimSun"/>
          <w:sz w:val="21"/>
          <w:szCs w:val="21"/>
        </w:rPr>
        <w:fldChar w:fldCharType="separate"/>
      </w:r>
      <w:r w:rsidR="00A71E9C">
        <w:rPr>
          <w:rFonts w:ascii="SimSun" w:hAnsi="SimSun"/>
          <w:color w:val="0000FF"/>
          <w:sz w:val="21"/>
          <w:szCs w:val="21"/>
          <w:u w:val="single"/>
        </w:rPr>
        <w:t>CE</w:t>
      </w:r>
      <w:r w:rsidR="00A71E9C">
        <w:rPr>
          <w:rFonts w:ascii="SimSun" w:hAnsi="SimSun" w:hint="eastAsia"/>
          <w:color w:val="0000FF"/>
          <w:sz w:val="21"/>
          <w:szCs w:val="21"/>
          <w:u w:val="single"/>
        </w:rPr>
        <w:t xml:space="preserve"> </w:t>
      </w:r>
      <w:r w:rsidR="003A0A61" w:rsidRPr="00B24746">
        <w:rPr>
          <w:rFonts w:ascii="SimSun" w:hAnsi="SimSun"/>
          <w:color w:val="0000FF"/>
          <w:sz w:val="21"/>
          <w:szCs w:val="21"/>
          <w:u w:val="single"/>
        </w:rPr>
        <w:t>447</w:t>
      </w:r>
      <w:r w:rsidRPr="00B24746">
        <w:rPr>
          <w:rFonts w:ascii="SimSun" w:hAnsi="SimSun"/>
          <w:sz w:val="21"/>
          <w:szCs w:val="21"/>
        </w:rPr>
        <w:fldChar w:fldCharType="end"/>
      </w:r>
      <w:r w:rsidR="00CB1FDF" w:rsidRPr="00B24746">
        <w:rPr>
          <w:rFonts w:ascii="SimSun" w:hAnsi="SimSun" w:hint="eastAsia"/>
          <w:sz w:val="21"/>
          <w:szCs w:val="21"/>
        </w:rPr>
        <w:t>附件十五中</w:t>
      </w:r>
      <w:r w:rsidR="003A0A61" w:rsidRPr="00B24746">
        <w:rPr>
          <w:rFonts w:ascii="SimSun" w:hAnsi="SimSun" w:hint="eastAsia"/>
          <w:sz w:val="21"/>
          <w:szCs w:val="21"/>
        </w:rPr>
        <w:t>EPO</w:t>
      </w:r>
      <w:r w:rsidR="00CB1FDF" w:rsidRPr="00B24746">
        <w:rPr>
          <w:rFonts w:ascii="SimSun" w:hAnsi="SimSun" w:hint="eastAsia"/>
          <w:sz w:val="21"/>
          <w:szCs w:val="21"/>
        </w:rPr>
        <w:t>提交的提案，即要求在PDF版《指南》中</w:t>
      </w:r>
      <w:r w:rsidR="001B75EB" w:rsidRPr="00B24746">
        <w:rPr>
          <w:rFonts w:ascii="SimSun" w:hAnsi="SimSun" w:hint="eastAsia"/>
          <w:sz w:val="21"/>
          <w:szCs w:val="21"/>
        </w:rPr>
        <w:t>添加一页带有WIPO标志的彩色封面页。委员会请</w:t>
      </w:r>
      <w:r w:rsidR="001F108E" w:rsidRPr="00B24746">
        <w:rPr>
          <w:rFonts w:ascii="SimSun" w:hAnsi="SimSun" w:hint="eastAsia"/>
          <w:sz w:val="21"/>
          <w:szCs w:val="21"/>
        </w:rPr>
        <w:t>国际局考虑在2016年PDF版《指南》中</w:t>
      </w:r>
      <w:r w:rsidR="00247012" w:rsidRPr="00B24746">
        <w:rPr>
          <w:rFonts w:ascii="SimSun" w:hAnsi="SimSun" w:hint="eastAsia"/>
          <w:sz w:val="21"/>
          <w:szCs w:val="21"/>
        </w:rPr>
        <w:t>实现该要求的可行性。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lastRenderedPageBreak/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214799" w:rsidRPr="00B24746">
        <w:rPr>
          <w:rFonts w:ascii="SimSun" w:hAnsi="SimSun" w:hint="eastAsia"/>
          <w:sz w:val="21"/>
          <w:szCs w:val="21"/>
        </w:rPr>
        <w:t>讨论还依据项目文件</w:t>
      </w:r>
      <w:r w:rsidRPr="00B24746">
        <w:rPr>
          <w:rFonts w:ascii="SimSun" w:hAnsi="SimSun"/>
          <w:sz w:val="21"/>
          <w:szCs w:val="21"/>
        </w:rPr>
        <w:fldChar w:fldCharType="begin"/>
      </w:r>
      <w:r w:rsidRPr="00B24746">
        <w:rPr>
          <w:rFonts w:ascii="SimSun" w:hAnsi="SimSun"/>
          <w:sz w:val="21"/>
          <w:szCs w:val="21"/>
        </w:rPr>
        <w:instrText>HYPERLINK "http://web2.wipo.int/ipc-ief/en/project/1588/CE455"</w:instrText>
      </w:r>
      <w:r w:rsidRPr="00B24746">
        <w:rPr>
          <w:rFonts w:ascii="SimSun" w:hAnsi="SimSun"/>
          <w:sz w:val="21"/>
          <w:szCs w:val="21"/>
        </w:rPr>
        <w:fldChar w:fldCharType="separate"/>
      </w:r>
      <w:r w:rsidR="00A71E9C">
        <w:rPr>
          <w:rFonts w:ascii="SimSun" w:hAnsi="SimSun"/>
          <w:color w:val="0000FF"/>
          <w:sz w:val="21"/>
          <w:szCs w:val="21"/>
          <w:u w:val="single"/>
        </w:rPr>
        <w:t>CE</w:t>
      </w:r>
      <w:r w:rsidR="00A71E9C">
        <w:rPr>
          <w:rFonts w:ascii="SimSun" w:hAnsi="SimSun" w:hint="eastAsia"/>
          <w:color w:val="0000FF"/>
          <w:sz w:val="21"/>
          <w:szCs w:val="21"/>
          <w:u w:val="single"/>
        </w:rPr>
        <w:t xml:space="preserve"> </w:t>
      </w:r>
      <w:r w:rsidR="00214799" w:rsidRPr="00B24746">
        <w:rPr>
          <w:rFonts w:ascii="SimSun" w:hAnsi="SimSun"/>
          <w:color w:val="0000FF"/>
          <w:sz w:val="21"/>
          <w:szCs w:val="21"/>
          <w:u w:val="single"/>
        </w:rPr>
        <w:t>455</w:t>
      </w:r>
      <w:r w:rsidRPr="00B24746">
        <w:rPr>
          <w:rFonts w:ascii="SimSun" w:hAnsi="SimSun"/>
          <w:sz w:val="21"/>
          <w:szCs w:val="21"/>
        </w:rPr>
        <w:fldChar w:fldCharType="end"/>
      </w:r>
      <w:r w:rsidR="00214799" w:rsidRPr="00B24746">
        <w:rPr>
          <w:rFonts w:ascii="SimSun" w:hAnsi="SimSun" w:hint="eastAsia"/>
          <w:sz w:val="21"/>
          <w:szCs w:val="21"/>
        </w:rPr>
        <w:t>进行，特别是</w:t>
      </w:r>
      <w:r w:rsidR="00257129" w:rsidRPr="00B24746">
        <w:rPr>
          <w:rFonts w:ascii="SimSun" w:hAnsi="SimSun" w:hint="eastAsia"/>
          <w:sz w:val="21"/>
          <w:szCs w:val="21"/>
        </w:rPr>
        <w:t>国际局编拟的载有</w:t>
      </w:r>
      <w:r w:rsidR="00082CF2" w:rsidRPr="00B24746">
        <w:rPr>
          <w:rFonts w:ascii="SimSun" w:hAnsi="SimSun" w:hint="eastAsia"/>
          <w:sz w:val="21"/>
          <w:szCs w:val="21"/>
        </w:rPr>
        <w:t>所收集的对于</w:t>
      </w:r>
      <w:r w:rsidR="00257129" w:rsidRPr="00B24746">
        <w:rPr>
          <w:rFonts w:ascii="SimSun" w:hAnsi="SimSun" w:hint="eastAsia"/>
          <w:sz w:val="21"/>
          <w:szCs w:val="21"/>
        </w:rPr>
        <w:t>“IPC修订</w:t>
      </w:r>
      <w:r w:rsidR="00BE2E78" w:rsidRPr="00B24746">
        <w:rPr>
          <w:rFonts w:ascii="SimSun" w:hAnsi="SimSun" w:hint="eastAsia"/>
          <w:sz w:val="21"/>
          <w:szCs w:val="21"/>
        </w:rPr>
        <w:t>指导</w:t>
      </w:r>
      <w:r w:rsidR="00257129" w:rsidRPr="00B24746">
        <w:rPr>
          <w:rFonts w:ascii="SimSun" w:hAnsi="SimSun" w:hint="eastAsia"/>
          <w:sz w:val="21"/>
          <w:szCs w:val="21"/>
        </w:rPr>
        <w:t>”</w:t>
      </w:r>
      <w:r w:rsidR="0011727C" w:rsidRPr="00B24746">
        <w:rPr>
          <w:rFonts w:ascii="SimSun" w:hAnsi="SimSun" w:hint="eastAsia"/>
          <w:sz w:val="21"/>
          <w:szCs w:val="21"/>
        </w:rPr>
        <w:t>所进行</w:t>
      </w:r>
      <w:r w:rsidR="00082CF2" w:rsidRPr="00B24746">
        <w:rPr>
          <w:rFonts w:ascii="SimSun" w:hAnsi="SimSun" w:hint="eastAsia"/>
          <w:sz w:val="21"/>
          <w:szCs w:val="21"/>
        </w:rPr>
        <w:t>修正</w:t>
      </w:r>
      <w:r w:rsidR="00257129" w:rsidRPr="00B24746">
        <w:rPr>
          <w:rFonts w:ascii="SimSun" w:hAnsi="SimSun" w:hint="eastAsia"/>
          <w:sz w:val="21"/>
          <w:szCs w:val="21"/>
        </w:rPr>
        <w:t>的项目文件附件三十六，</w:t>
      </w:r>
      <w:r w:rsidR="0088630F" w:rsidRPr="00B24746">
        <w:rPr>
          <w:rFonts w:ascii="SimSun" w:hAnsi="SimSun" w:hint="eastAsia"/>
          <w:sz w:val="21"/>
          <w:szCs w:val="21"/>
        </w:rPr>
        <w:t>在该附件中包含有各局的提案和评论意见。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2830E8" w:rsidRPr="00B24746">
        <w:rPr>
          <w:rFonts w:ascii="SimSun" w:hAnsi="SimSun" w:hint="eastAsia"/>
          <w:sz w:val="21"/>
          <w:szCs w:val="21"/>
        </w:rPr>
        <w:t>委员会通过了经过若干改动的</w:t>
      </w:r>
      <w:r w:rsidR="00BC35A8" w:rsidRPr="00B24746">
        <w:rPr>
          <w:rFonts w:ascii="SimSun" w:hAnsi="SimSun" w:hint="eastAsia"/>
          <w:sz w:val="21"/>
          <w:szCs w:val="21"/>
        </w:rPr>
        <w:t>对于</w:t>
      </w:r>
      <w:r w:rsidR="00DD6E2F" w:rsidRPr="00B24746">
        <w:rPr>
          <w:rFonts w:ascii="SimSun" w:hAnsi="SimSun" w:hint="eastAsia"/>
          <w:sz w:val="21"/>
          <w:szCs w:val="21"/>
        </w:rPr>
        <w:t>指南</w:t>
      </w:r>
      <w:r w:rsidR="00BC35A8" w:rsidRPr="00B24746">
        <w:rPr>
          <w:rFonts w:ascii="SimSun" w:hAnsi="SimSun" w:hint="eastAsia"/>
          <w:sz w:val="21"/>
          <w:szCs w:val="21"/>
        </w:rPr>
        <w:t>第</w:t>
      </w:r>
      <w:r w:rsidR="002830E8" w:rsidRPr="00B24746">
        <w:rPr>
          <w:rFonts w:ascii="SimSun" w:hAnsi="SimSun"/>
          <w:sz w:val="21"/>
          <w:szCs w:val="21"/>
        </w:rPr>
        <w:t>27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40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41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47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51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112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114</w:t>
      </w:r>
      <w:r w:rsidR="002830E8" w:rsidRPr="00B24746">
        <w:rPr>
          <w:rFonts w:ascii="SimSun" w:hAnsi="SimSun" w:hint="eastAsia"/>
          <w:sz w:val="21"/>
          <w:szCs w:val="21"/>
        </w:rPr>
        <w:t>、</w:t>
      </w:r>
      <w:r w:rsidR="002830E8" w:rsidRPr="00B24746">
        <w:rPr>
          <w:rFonts w:ascii="SimSun" w:hAnsi="SimSun"/>
          <w:sz w:val="21"/>
          <w:szCs w:val="21"/>
        </w:rPr>
        <w:t>121</w:t>
      </w:r>
      <w:r w:rsidR="002830E8" w:rsidRPr="00B24746">
        <w:rPr>
          <w:rFonts w:ascii="SimSun" w:hAnsi="SimSun" w:hint="eastAsia"/>
          <w:sz w:val="21"/>
          <w:szCs w:val="21"/>
        </w:rPr>
        <w:t>和</w:t>
      </w:r>
      <w:r w:rsidR="002830E8" w:rsidRPr="00B24746">
        <w:rPr>
          <w:rFonts w:ascii="SimSun" w:hAnsi="SimSun"/>
          <w:b/>
          <w:i/>
          <w:sz w:val="21"/>
          <w:szCs w:val="21"/>
        </w:rPr>
        <w:t>122</w:t>
      </w:r>
      <w:r w:rsidR="00BC35A8" w:rsidRPr="00B24746">
        <w:rPr>
          <w:rFonts w:ascii="SimSun" w:hAnsi="SimSun" w:hint="eastAsia"/>
          <w:sz w:val="21"/>
          <w:szCs w:val="21"/>
        </w:rPr>
        <w:t>段</w:t>
      </w:r>
      <w:r w:rsidR="00792029" w:rsidRPr="00B24746">
        <w:rPr>
          <w:rFonts w:ascii="SimSun" w:hAnsi="SimSun" w:hint="eastAsia"/>
          <w:sz w:val="21"/>
          <w:szCs w:val="21"/>
        </w:rPr>
        <w:t>所作出</w:t>
      </w:r>
      <w:r w:rsidR="00DD6E2F" w:rsidRPr="00B24746">
        <w:rPr>
          <w:rFonts w:ascii="SimSun" w:hAnsi="SimSun" w:hint="eastAsia"/>
          <w:sz w:val="21"/>
          <w:szCs w:val="21"/>
        </w:rPr>
        <w:t>的修正，这些修正载于项目文件附件三十七。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tabs>
          <w:tab w:val="left" w:pos="0"/>
        </w:tabs>
        <w:adjustRightInd w:val="0"/>
        <w:spacing w:afterLines="50" w:after="120" w:line="360" w:lineRule="atLeast"/>
        <w:ind w:right="-1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16317" w:rsidRPr="00B24746">
        <w:rPr>
          <w:rFonts w:ascii="SimSun" w:hAnsi="SimSun" w:hint="eastAsia"/>
          <w:sz w:val="21"/>
          <w:szCs w:val="21"/>
        </w:rPr>
        <w:t>关于对第122段的拟议修正，委员会注意到</w:t>
      </w:r>
      <w:r w:rsidR="00E144D5" w:rsidRPr="00B24746">
        <w:rPr>
          <w:rFonts w:ascii="SimSun" w:hAnsi="SimSun" w:hint="eastAsia"/>
          <w:sz w:val="21"/>
          <w:szCs w:val="21"/>
        </w:rPr>
        <w:t>定义为“</w:t>
      </w:r>
      <w:r w:rsidR="00045505" w:rsidRPr="00B24746">
        <w:rPr>
          <w:rFonts w:ascii="SimSun" w:hAnsi="SimSun" w:hint="eastAsia"/>
          <w:sz w:val="21"/>
          <w:szCs w:val="21"/>
        </w:rPr>
        <w:t>用于作为再分类来源的组别，如</w:t>
      </w:r>
      <w:r w:rsidR="0064574D" w:rsidRPr="00B24746">
        <w:rPr>
          <w:rFonts w:ascii="SimSun" w:hAnsi="SimSun" w:hint="eastAsia"/>
          <w:sz w:val="21"/>
          <w:szCs w:val="21"/>
        </w:rPr>
        <w:t>文件范围经过调整的组别</w:t>
      </w:r>
      <w:r w:rsidR="00E144D5" w:rsidRPr="00B24746">
        <w:rPr>
          <w:rFonts w:ascii="SimSun" w:hAnsi="SimSun" w:hint="eastAsia"/>
          <w:sz w:val="21"/>
          <w:szCs w:val="21"/>
        </w:rPr>
        <w:t>”的</w:t>
      </w:r>
      <w:r w:rsidR="00D16317" w:rsidRPr="00B24746">
        <w:rPr>
          <w:rFonts w:ascii="SimSun" w:hAnsi="SimSun" w:hint="eastAsia"/>
          <w:sz w:val="21"/>
          <w:szCs w:val="21"/>
        </w:rPr>
        <w:t>标注“C”</w:t>
      </w:r>
      <w:r w:rsidR="00E144D5" w:rsidRPr="00B24746">
        <w:rPr>
          <w:rFonts w:ascii="SimSun" w:hAnsi="SimSun" w:hint="eastAsia"/>
          <w:sz w:val="21"/>
          <w:szCs w:val="21"/>
        </w:rPr>
        <w:t>可作为未来讨论的</w:t>
      </w:r>
      <w:r w:rsidR="000E0605" w:rsidRPr="00B24746">
        <w:rPr>
          <w:rFonts w:ascii="SimSun" w:hAnsi="SimSun" w:hint="eastAsia"/>
          <w:sz w:val="21"/>
          <w:szCs w:val="21"/>
        </w:rPr>
        <w:t>良好</w:t>
      </w:r>
      <w:r w:rsidR="00E144D5" w:rsidRPr="00B24746">
        <w:rPr>
          <w:rFonts w:ascii="SimSun" w:hAnsi="SimSun" w:hint="eastAsia"/>
          <w:sz w:val="21"/>
          <w:szCs w:val="21"/>
        </w:rPr>
        <w:t>基础。委员会请国际局</w:t>
      </w:r>
      <w:r w:rsidR="009E63DC" w:rsidRPr="00B24746">
        <w:rPr>
          <w:rFonts w:ascii="SimSun" w:hAnsi="SimSun" w:hint="eastAsia"/>
          <w:sz w:val="21"/>
          <w:szCs w:val="21"/>
        </w:rPr>
        <w:t>对IPC修订过程中的</w:t>
      </w:r>
      <w:r w:rsidR="00565F5B" w:rsidRPr="00B24746">
        <w:rPr>
          <w:rFonts w:ascii="SimSun" w:hAnsi="SimSun" w:hint="eastAsia"/>
          <w:sz w:val="21"/>
          <w:szCs w:val="21"/>
        </w:rPr>
        <w:t>现行和未来实践进行审查，并在需要时编拟一份</w:t>
      </w:r>
      <w:r w:rsidR="009A3826" w:rsidRPr="00B24746">
        <w:rPr>
          <w:rFonts w:ascii="SimSun" w:hAnsi="SimSun" w:hint="eastAsia"/>
          <w:sz w:val="21"/>
          <w:szCs w:val="21"/>
        </w:rPr>
        <w:t>在使用标注“C”</w:t>
      </w:r>
      <w:r w:rsidR="00E67DB9" w:rsidRPr="00B24746">
        <w:rPr>
          <w:rFonts w:ascii="SimSun" w:hAnsi="SimSun" w:hint="eastAsia"/>
          <w:sz w:val="21"/>
          <w:szCs w:val="21"/>
        </w:rPr>
        <w:t>和新版标注</w:t>
      </w:r>
      <w:r w:rsidR="009A3826" w:rsidRPr="00B24746">
        <w:rPr>
          <w:rFonts w:ascii="SimSun" w:hAnsi="SimSun" w:hint="eastAsia"/>
          <w:sz w:val="21"/>
          <w:szCs w:val="21"/>
        </w:rPr>
        <w:t>的情况下对</w:t>
      </w:r>
      <w:r w:rsidR="005D3B57" w:rsidRPr="00B24746">
        <w:rPr>
          <w:rFonts w:ascii="SimSun" w:hAnsi="SimSun" w:hint="eastAsia"/>
          <w:sz w:val="21"/>
          <w:szCs w:val="21"/>
        </w:rPr>
        <w:t>《</w:t>
      </w:r>
      <w:r w:rsidR="009A3826" w:rsidRPr="00B24746">
        <w:rPr>
          <w:rFonts w:ascii="SimSun" w:hAnsi="SimSun" w:hint="eastAsia"/>
          <w:sz w:val="21"/>
          <w:szCs w:val="21"/>
        </w:rPr>
        <w:t>指南</w:t>
      </w:r>
      <w:r w:rsidR="005D3B57" w:rsidRPr="00B24746">
        <w:rPr>
          <w:rFonts w:ascii="SimSun" w:hAnsi="SimSun" w:hint="eastAsia"/>
          <w:sz w:val="21"/>
          <w:szCs w:val="21"/>
        </w:rPr>
        <w:t>》</w:t>
      </w:r>
      <w:r w:rsidR="009A3826" w:rsidRPr="00B24746">
        <w:rPr>
          <w:rFonts w:ascii="SimSun" w:hAnsi="SimSun" w:hint="eastAsia"/>
          <w:sz w:val="21"/>
          <w:szCs w:val="21"/>
        </w:rPr>
        <w:t>和</w:t>
      </w:r>
      <w:r w:rsidR="005D3B57" w:rsidRPr="00B24746">
        <w:rPr>
          <w:rFonts w:ascii="SimSun" w:hAnsi="SimSun" w:hint="eastAsia"/>
          <w:sz w:val="21"/>
          <w:szCs w:val="21"/>
        </w:rPr>
        <w:t>指导文件所作必要修正的提案。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710667" w:rsidRPr="00B24746">
        <w:rPr>
          <w:rFonts w:ascii="SimSun" w:hAnsi="SimSun" w:hint="eastAsia"/>
          <w:sz w:val="21"/>
          <w:szCs w:val="21"/>
        </w:rPr>
        <w:t>委员会还决定</w:t>
      </w:r>
      <w:r w:rsidR="00ED38B2" w:rsidRPr="00B24746">
        <w:rPr>
          <w:rFonts w:ascii="SimSun" w:hAnsi="SimSun" w:hint="eastAsia"/>
          <w:sz w:val="21"/>
          <w:szCs w:val="21"/>
        </w:rPr>
        <w:t>终止文件“</w:t>
      </w:r>
      <w:r w:rsidR="001B2D04" w:rsidRPr="00B24746">
        <w:rPr>
          <w:rFonts w:ascii="SimSun" w:hAnsi="SimSun" w:hint="eastAsia"/>
          <w:sz w:val="21"/>
          <w:szCs w:val="21"/>
        </w:rPr>
        <w:t>专利文件</w:t>
      </w:r>
      <w:r w:rsidR="00ED38B2" w:rsidRPr="00B24746">
        <w:rPr>
          <w:rFonts w:ascii="SimSun" w:hAnsi="SimSun" w:hint="eastAsia"/>
          <w:sz w:val="21"/>
          <w:szCs w:val="21"/>
        </w:rPr>
        <w:t>在IPC中</w:t>
      </w:r>
      <w:r w:rsidR="001B2D04" w:rsidRPr="00B24746">
        <w:rPr>
          <w:rFonts w:ascii="SimSun" w:hAnsi="SimSun" w:hint="eastAsia"/>
          <w:sz w:val="21"/>
          <w:szCs w:val="21"/>
        </w:rPr>
        <w:t>的分类</w:t>
      </w:r>
      <w:r w:rsidR="00BE2E78" w:rsidRPr="00B24746">
        <w:rPr>
          <w:rFonts w:ascii="SimSun" w:hAnsi="SimSun" w:hint="eastAsia"/>
          <w:sz w:val="21"/>
          <w:szCs w:val="21"/>
        </w:rPr>
        <w:t>指导</w:t>
      </w:r>
      <w:r w:rsidR="00ED38B2" w:rsidRPr="00B24746">
        <w:rPr>
          <w:rFonts w:ascii="SimSun" w:hAnsi="SimSun" w:hint="eastAsia"/>
          <w:sz w:val="21"/>
          <w:szCs w:val="21"/>
        </w:rPr>
        <w:t>”</w:t>
      </w:r>
      <w:r w:rsidR="00BE2E78" w:rsidRPr="00B24746">
        <w:rPr>
          <w:rFonts w:ascii="SimSun" w:hAnsi="SimSun" w:hint="eastAsia"/>
          <w:sz w:val="21"/>
          <w:szCs w:val="21"/>
        </w:rPr>
        <w:t>和“主题分类指导</w:t>
      </w:r>
      <w:r w:rsidR="001B2D04" w:rsidRPr="00B24746">
        <w:rPr>
          <w:rFonts w:ascii="SimSun" w:hAnsi="SimSun" w:hint="eastAsia"/>
          <w:sz w:val="21"/>
          <w:szCs w:val="21"/>
        </w:rPr>
        <w:t>(</w:t>
      </w:r>
      <w:r w:rsidR="00CE553D" w:rsidRPr="00B24746">
        <w:rPr>
          <w:rFonts w:ascii="SimSun" w:hAnsi="SimSun" w:hint="eastAsia"/>
          <w:sz w:val="21"/>
          <w:szCs w:val="21"/>
        </w:rPr>
        <w:t>专利文件</w:t>
      </w:r>
      <w:r w:rsidR="00282463" w:rsidRPr="00B24746">
        <w:rPr>
          <w:rFonts w:ascii="SimSun" w:hAnsi="SimSun" w:hint="eastAsia"/>
          <w:sz w:val="21"/>
          <w:szCs w:val="21"/>
        </w:rPr>
        <w:t>公开</w:t>
      </w:r>
      <w:r w:rsidR="00CE553D" w:rsidRPr="00B24746">
        <w:rPr>
          <w:rFonts w:ascii="SimSun" w:hAnsi="SimSun" w:hint="eastAsia"/>
          <w:sz w:val="21"/>
          <w:szCs w:val="21"/>
        </w:rPr>
        <w:t>中</w:t>
      </w:r>
      <w:r w:rsidR="00282463" w:rsidRPr="00B24746">
        <w:rPr>
          <w:rFonts w:ascii="SimSun" w:hAnsi="SimSun" w:hint="eastAsia"/>
          <w:sz w:val="21"/>
          <w:szCs w:val="21"/>
        </w:rPr>
        <w:t>的</w:t>
      </w:r>
      <w:r w:rsidR="00CE553D" w:rsidRPr="00B24746">
        <w:rPr>
          <w:rFonts w:ascii="SimSun" w:hAnsi="SimSun" w:hint="eastAsia"/>
          <w:sz w:val="21"/>
          <w:szCs w:val="21"/>
        </w:rPr>
        <w:t>分类</w:t>
      </w:r>
      <w:r w:rsidR="00282463" w:rsidRPr="00B24746">
        <w:rPr>
          <w:rFonts w:ascii="SimSun" w:hAnsi="SimSun" w:hint="eastAsia"/>
          <w:sz w:val="21"/>
          <w:szCs w:val="21"/>
        </w:rPr>
        <w:t>对象</w:t>
      </w:r>
      <w:r w:rsidR="001B2D04" w:rsidRPr="00B24746">
        <w:rPr>
          <w:rFonts w:ascii="SimSun" w:hAnsi="SimSun" w:hint="eastAsia"/>
          <w:sz w:val="21"/>
          <w:szCs w:val="21"/>
        </w:rPr>
        <w:t>)”</w:t>
      </w:r>
      <w:r w:rsidR="00CE553D" w:rsidRPr="00B24746">
        <w:rPr>
          <w:rFonts w:ascii="SimSun" w:hAnsi="SimSun" w:hint="eastAsia"/>
          <w:sz w:val="21"/>
          <w:szCs w:val="21"/>
        </w:rPr>
        <w:t>的工作，考虑到第13和17段中提到的</w:t>
      </w:r>
      <w:r w:rsidR="000D627F" w:rsidRPr="00B24746">
        <w:rPr>
          <w:rFonts w:ascii="SimSun" w:hAnsi="SimSun" w:hint="eastAsia"/>
          <w:sz w:val="21"/>
          <w:szCs w:val="21"/>
        </w:rPr>
        <w:t>对于</w:t>
      </w:r>
      <w:r w:rsidR="00BE2E78" w:rsidRPr="00B24746">
        <w:rPr>
          <w:rFonts w:ascii="SimSun" w:hAnsi="SimSun" w:hint="eastAsia"/>
          <w:sz w:val="21"/>
          <w:szCs w:val="21"/>
        </w:rPr>
        <w:t>指南和指导</w:t>
      </w:r>
      <w:r w:rsidR="000D627F" w:rsidRPr="00B24746">
        <w:rPr>
          <w:rFonts w:ascii="SimSun" w:hAnsi="SimSun" w:hint="eastAsia"/>
          <w:sz w:val="21"/>
          <w:szCs w:val="21"/>
        </w:rPr>
        <w:t>的修正已包含了所有关于</w:t>
      </w:r>
      <w:r w:rsidR="00605C3E" w:rsidRPr="00B24746">
        <w:rPr>
          <w:rFonts w:ascii="SimSun" w:hAnsi="SimSun" w:hint="eastAsia"/>
          <w:sz w:val="21"/>
          <w:szCs w:val="21"/>
        </w:rPr>
        <w:t>分类对象和如何分类的相关指导。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E5299" w:rsidRPr="00B24746">
        <w:rPr>
          <w:rFonts w:ascii="SimSun" w:hAnsi="SimSun" w:hint="eastAsia"/>
          <w:sz w:val="21"/>
          <w:szCs w:val="21"/>
        </w:rPr>
        <w:t>委员会还注意到项目文件</w:t>
      </w:r>
      <w:r w:rsidRPr="00B24746">
        <w:rPr>
          <w:rFonts w:ascii="SimSun" w:hAnsi="SimSun"/>
          <w:sz w:val="21"/>
          <w:szCs w:val="21"/>
        </w:rPr>
        <w:fldChar w:fldCharType="begin"/>
      </w:r>
      <w:r w:rsidRPr="00B24746">
        <w:rPr>
          <w:rFonts w:ascii="SimSun" w:hAnsi="SimSun"/>
          <w:sz w:val="21"/>
          <w:szCs w:val="21"/>
        </w:rPr>
        <w:instrText>HYPERLINK "http://web2.wipo.int/ipc-ief/en/project/1589/CE456"</w:instrText>
      </w:r>
      <w:r w:rsidRPr="00B24746">
        <w:rPr>
          <w:rFonts w:ascii="SimSun" w:hAnsi="SimSun"/>
          <w:sz w:val="21"/>
          <w:szCs w:val="21"/>
        </w:rPr>
        <w:fldChar w:fldCharType="separate"/>
      </w:r>
      <w:r w:rsidR="00A71E9C">
        <w:rPr>
          <w:rFonts w:ascii="SimSun" w:hAnsi="SimSun"/>
          <w:color w:val="0000FF"/>
          <w:sz w:val="21"/>
          <w:szCs w:val="21"/>
          <w:u w:val="single"/>
        </w:rPr>
        <w:t>CE</w:t>
      </w:r>
      <w:r w:rsidR="00A71E9C">
        <w:rPr>
          <w:rFonts w:ascii="SimSun" w:hAnsi="SimSun" w:hint="eastAsia"/>
          <w:color w:val="0000FF"/>
          <w:sz w:val="21"/>
          <w:szCs w:val="21"/>
          <w:u w:val="single"/>
        </w:rPr>
        <w:t xml:space="preserve"> </w:t>
      </w:r>
      <w:r w:rsidR="00DE5299" w:rsidRPr="00B24746">
        <w:rPr>
          <w:rFonts w:ascii="SimSun" w:hAnsi="SimSun"/>
          <w:color w:val="0000FF"/>
          <w:sz w:val="21"/>
          <w:szCs w:val="21"/>
          <w:u w:val="single"/>
        </w:rPr>
        <w:t>456</w:t>
      </w:r>
      <w:r w:rsidRPr="00B24746">
        <w:rPr>
          <w:rFonts w:ascii="SimSun" w:hAnsi="SimSun"/>
          <w:sz w:val="21"/>
          <w:szCs w:val="21"/>
        </w:rPr>
        <w:fldChar w:fldCharType="end"/>
      </w:r>
      <w:r w:rsidR="00DE5299" w:rsidRPr="00B24746">
        <w:rPr>
          <w:rFonts w:ascii="SimSun" w:hAnsi="SimSun" w:hint="eastAsia"/>
          <w:sz w:val="21"/>
          <w:szCs w:val="21"/>
        </w:rPr>
        <w:t>附件十中日本提交的提案，该提案载有</w:t>
      </w:r>
      <w:r w:rsidR="00855B0E" w:rsidRPr="00B24746">
        <w:rPr>
          <w:rFonts w:ascii="SimSun" w:hAnsi="SimSun" w:hint="eastAsia"/>
          <w:sz w:val="21"/>
          <w:szCs w:val="21"/>
        </w:rPr>
        <w:t>对于</w:t>
      </w:r>
      <w:r w:rsidR="00BA41E1" w:rsidRPr="00B24746">
        <w:rPr>
          <w:rFonts w:ascii="SimSun" w:hAnsi="SimSun" w:hint="eastAsia"/>
          <w:sz w:val="21"/>
          <w:szCs w:val="21"/>
        </w:rPr>
        <w:t>文件“</w:t>
      </w:r>
      <w:r w:rsidR="00855B0E" w:rsidRPr="00B24746">
        <w:rPr>
          <w:rFonts w:ascii="SimSun" w:hAnsi="SimSun" w:hint="eastAsia"/>
          <w:sz w:val="21"/>
          <w:szCs w:val="21"/>
        </w:rPr>
        <w:t>IPC修订路线图下的IPC修订请求程序</w:t>
      </w:r>
      <w:r w:rsidR="00BA41E1" w:rsidRPr="00B24746">
        <w:rPr>
          <w:rFonts w:ascii="SimSun" w:hAnsi="SimSun" w:hint="eastAsia"/>
          <w:sz w:val="21"/>
          <w:szCs w:val="21"/>
        </w:rPr>
        <w:t>”的修正，该文件见项目文件</w:t>
      </w:r>
      <w:r w:rsidR="00855B0E" w:rsidRPr="00B24746">
        <w:rPr>
          <w:rFonts w:ascii="SimSun" w:hAnsi="SimSun" w:hint="eastAsia"/>
          <w:sz w:val="21"/>
          <w:szCs w:val="21"/>
        </w:rPr>
        <w:t>附件三。</w:t>
      </w:r>
    </w:p>
    <w:p w:rsidR="00DD3B11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b/>
          <w:bCs/>
          <w:caps/>
          <w:kern w:val="32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0E6616" w:rsidRPr="00B24746">
        <w:rPr>
          <w:rFonts w:ascii="SimSun" w:hAnsi="SimSun" w:hint="eastAsia"/>
          <w:sz w:val="21"/>
          <w:szCs w:val="21"/>
        </w:rPr>
        <w:t>委员会得出了这样的结论，即文件“IPC修订路线图下的IPC修订请求程序”应保持不变，考虑到</w:t>
      </w:r>
      <w:r w:rsidR="00234A88" w:rsidRPr="00B24746">
        <w:rPr>
          <w:rFonts w:ascii="SimSun" w:hAnsi="SimSun" w:hint="eastAsia"/>
          <w:sz w:val="21"/>
          <w:szCs w:val="21"/>
        </w:rPr>
        <w:t>该程序目前允许就最初修订请求</w:t>
      </w:r>
      <w:r w:rsidR="007B4502" w:rsidRPr="00B24746">
        <w:rPr>
          <w:rFonts w:ascii="SimSun" w:hAnsi="SimSun" w:hint="eastAsia"/>
          <w:sz w:val="21"/>
          <w:szCs w:val="21"/>
        </w:rPr>
        <w:t>发表</w:t>
      </w:r>
      <w:r w:rsidR="00234A88" w:rsidRPr="00B24746">
        <w:rPr>
          <w:rFonts w:ascii="SimSun" w:hAnsi="SimSun" w:hint="eastAsia"/>
          <w:sz w:val="21"/>
          <w:szCs w:val="21"/>
        </w:rPr>
        <w:t>任何评论意见</w:t>
      </w:r>
      <w:r w:rsidR="007B4502" w:rsidRPr="00B24746">
        <w:rPr>
          <w:rFonts w:ascii="SimSun" w:hAnsi="SimSun" w:hint="eastAsia"/>
          <w:sz w:val="21"/>
          <w:szCs w:val="21"/>
        </w:rPr>
        <w:t>，</w:t>
      </w:r>
      <w:r w:rsidR="009153A5" w:rsidRPr="00B24746">
        <w:rPr>
          <w:rFonts w:ascii="SimSun" w:hAnsi="SimSun" w:hint="eastAsia"/>
          <w:sz w:val="21"/>
          <w:szCs w:val="21"/>
        </w:rPr>
        <w:t>其中</w:t>
      </w:r>
      <w:r w:rsidR="007B4502" w:rsidRPr="00B24746">
        <w:rPr>
          <w:rFonts w:ascii="SimSun" w:hAnsi="SimSun" w:hint="eastAsia"/>
          <w:sz w:val="21"/>
          <w:szCs w:val="21"/>
        </w:rPr>
        <w:t>包括</w:t>
      </w:r>
      <w:r w:rsidR="009153A5" w:rsidRPr="00B24746">
        <w:rPr>
          <w:rFonts w:ascii="SimSun" w:hAnsi="SimSun" w:hint="eastAsia"/>
          <w:sz w:val="21"/>
          <w:szCs w:val="21"/>
        </w:rPr>
        <w:t>再分类的</w:t>
      </w:r>
      <w:r w:rsidR="0088301F" w:rsidRPr="00B24746">
        <w:rPr>
          <w:rFonts w:ascii="SimSun" w:hAnsi="SimSun" w:hint="eastAsia"/>
          <w:sz w:val="21"/>
          <w:szCs w:val="21"/>
        </w:rPr>
        <w:t>负担和</w:t>
      </w:r>
      <w:r w:rsidR="00C273DD" w:rsidRPr="00B24746">
        <w:rPr>
          <w:rFonts w:ascii="SimSun" w:hAnsi="SimSun" w:hint="eastAsia"/>
          <w:sz w:val="21"/>
          <w:szCs w:val="21"/>
        </w:rPr>
        <w:t>对于完成再分类工作所需时间的说明，这些评论意见将在</w:t>
      </w:r>
      <w:r w:rsidR="00B100A7" w:rsidRPr="00B24746">
        <w:rPr>
          <w:rFonts w:ascii="SimSun" w:hAnsi="SimSun" w:hint="eastAsia"/>
          <w:sz w:val="21"/>
          <w:szCs w:val="21"/>
        </w:rPr>
        <w:t>修订请求被纳入</w:t>
      </w:r>
      <w:proofErr w:type="spellStart"/>
      <w:r w:rsidR="00B100A7" w:rsidRPr="00B24746">
        <w:rPr>
          <w:rFonts w:ascii="SimSun" w:hAnsi="SimSun" w:hint="eastAsia"/>
          <w:sz w:val="21"/>
          <w:szCs w:val="21"/>
        </w:rPr>
        <w:t>IPC</w:t>
      </w:r>
      <w:proofErr w:type="spellEnd"/>
      <w:r w:rsidR="00B100A7" w:rsidRPr="00B24746">
        <w:rPr>
          <w:rFonts w:ascii="SimSun" w:hAnsi="SimSun" w:hint="eastAsia"/>
          <w:sz w:val="21"/>
          <w:szCs w:val="21"/>
        </w:rPr>
        <w:t>修订计划</w:t>
      </w:r>
      <w:r w:rsidR="00E540C3" w:rsidRPr="00B24746">
        <w:rPr>
          <w:rFonts w:ascii="SimSun" w:hAnsi="SimSun" w:hint="eastAsia"/>
          <w:sz w:val="21"/>
          <w:szCs w:val="21"/>
        </w:rPr>
        <w:t>时</w:t>
      </w:r>
      <w:r w:rsidR="00B100A7" w:rsidRPr="00B24746">
        <w:rPr>
          <w:rFonts w:ascii="SimSun" w:hAnsi="SimSun" w:hint="eastAsia"/>
          <w:sz w:val="21"/>
          <w:szCs w:val="21"/>
        </w:rPr>
        <w:t>以及</w:t>
      </w:r>
      <w:r w:rsidR="00E540C3" w:rsidRPr="00B24746">
        <w:rPr>
          <w:rFonts w:ascii="SimSun" w:hAnsi="SimSun" w:hint="eastAsia"/>
          <w:sz w:val="21"/>
          <w:szCs w:val="21"/>
        </w:rPr>
        <w:t>之后</w:t>
      </w:r>
      <w:r w:rsidR="00B100A7" w:rsidRPr="00B24746">
        <w:rPr>
          <w:rFonts w:ascii="SimSun" w:hAnsi="SimSun" w:hint="eastAsia"/>
          <w:sz w:val="21"/>
          <w:szCs w:val="21"/>
        </w:rPr>
        <w:t>在修订项目审议框架中被考虑在内。</w:t>
      </w:r>
    </w:p>
    <w:p w:rsidR="00A8409C" w:rsidRPr="00176E5A" w:rsidRDefault="00B1600E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审议建立一个涵盖半导体技术的新的大类的必要性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4312ED" w:rsidRPr="00B24746">
        <w:rPr>
          <w:rFonts w:ascii="SimSun" w:hAnsi="SimSun" w:hint="eastAsia"/>
          <w:sz w:val="21"/>
          <w:szCs w:val="21"/>
        </w:rPr>
        <w:t>讨论依据的是项目文件</w:t>
      </w:r>
      <w:hyperlink r:id="rId9" w:history="1">
        <w:r w:rsidR="004312ED" w:rsidRPr="00B24746">
          <w:rPr>
            <w:rFonts w:ascii="SimSun" w:hAnsi="SimSun"/>
            <w:color w:val="0000FF"/>
            <w:sz w:val="21"/>
            <w:szCs w:val="21"/>
            <w:u w:val="single"/>
          </w:rPr>
          <w:t>CE 481</w:t>
        </w:r>
      </w:hyperlink>
      <w:r w:rsidR="004312ED" w:rsidRPr="00B24746">
        <w:rPr>
          <w:rFonts w:ascii="SimSun" w:hAnsi="SimSun" w:hint="eastAsia"/>
          <w:sz w:val="21"/>
          <w:szCs w:val="21"/>
        </w:rPr>
        <w:t>附件一</w:t>
      </w:r>
      <w:r w:rsidR="003D532D" w:rsidRPr="00B24746">
        <w:rPr>
          <w:rFonts w:ascii="SimSun" w:hAnsi="SimSun" w:hint="eastAsia"/>
          <w:sz w:val="21"/>
          <w:szCs w:val="21"/>
        </w:rPr>
        <w:t>，以及</w:t>
      </w:r>
      <w:r w:rsidR="00754D33" w:rsidRPr="00B24746">
        <w:rPr>
          <w:rFonts w:ascii="SimSun" w:hAnsi="SimSun" w:hint="eastAsia"/>
          <w:sz w:val="21"/>
          <w:szCs w:val="21"/>
        </w:rPr>
        <w:t>提交于附件二和四</w:t>
      </w:r>
      <w:r w:rsidR="003D532D" w:rsidRPr="00B24746">
        <w:rPr>
          <w:rFonts w:ascii="SimSun" w:hAnsi="SimSun" w:hint="eastAsia"/>
          <w:sz w:val="21"/>
          <w:szCs w:val="21"/>
        </w:rPr>
        <w:t>及在会议上发表的评论意见，附件一载有</w:t>
      </w:r>
      <w:r w:rsidR="00BC50A1" w:rsidRPr="00B24746">
        <w:rPr>
          <w:rFonts w:ascii="SimSun" w:hAnsi="SimSun" w:hint="eastAsia"/>
          <w:sz w:val="21"/>
          <w:szCs w:val="21"/>
        </w:rPr>
        <w:t>国际局根据工作组的要求所编拟的关于</w:t>
      </w:r>
      <w:r w:rsidR="006B01B7" w:rsidRPr="00B24746">
        <w:rPr>
          <w:rFonts w:ascii="SimSun" w:hAnsi="SimSun" w:hint="eastAsia"/>
          <w:sz w:val="21"/>
          <w:szCs w:val="21"/>
        </w:rPr>
        <w:t>建立一个涵盖半导体技术新</w:t>
      </w:r>
      <w:r w:rsidR="00BC50A1" w:rsidRPr="00B24746">
        <w:rPr>
          <w:rFonts w:ascii="SimSun" w:hAnsi="SimSun" w:hint="eastAsia"/>
          <w:sz w:val="21"/>
          <w:szCs w:val="21"/>
        </w:rPr>
        <w:t>大类的必要性的提案。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6B01B7" w:rsidRPr="00B24746">
        <w:rPr>
          <w:rFonts w:ascii="SimSun" w:hAnsi="SimSun" w:hint="eastAsia"/>
          <w:sz w:val="21"/>
          <w:szCs w:val="21"/>
        </w:rPr>
        <w:t>委员会注意到半导体技术</w:t>
      </w:r>
      <w:r w:rsidR="0041122D" w:rsidRPr="00B24746">
        <w:rPr>
          <w:rFonts w:ascii="SimSun" w:hAnsi="SimSun" w:hint="eastAsia"/>
          <w:sz w:val="21"/>
          <w:szCs w:val="21"/>
        </w:rPr>
        <w:t>正在迅猛发展，</w:t>
      </w:r>
      <w:r w:rsidR="00FC5C3D" w:rsidRPr="00B24746">
        <w:rPr>
          <w:rFonts w:ascii="SimSun" w:hAnsi="SimSun" w:hint="eastAsia"/>
          <w:sz w:val="21"/>
          <w:szCs w:val="21"/>
        </w:rPr>
        <w:t>目前关于“</w:t>
      </w:r>
      <w:r w:rsidR="00B35402" w:rsidRPr="00B24746">
        <w:rPr>
          <w:rFonts w:ascii="SimSun" w:hAnsi="SimSun" w:hint="eastAsia"/>
          <w:sz w:val="21"/>
          <w:szCs w:val="21"/>
        </w:rPr>
        <w:t>半导体器件；其他类目中不包括的电固体器件</w:t>
      </w:r>
      <w:r w:rsidR="00FC5C3D" w:rsidRPr="00B24746">
        <w:rPr>
          <w:rFonts w:ascii="SimSun" w:hAnsi="SimSun" w:hint="eastAsia"/>
          <w:sz w:val="21"/>
          <w:szCs w:val="21"/>
        </w:rPr>
        <w:t>”的</w:t>
      </w:r>
      <w:r w:rsidR="00FC5C3D" w:rsidRPr="00B24746">
        <w:rPr>
          <w:rFonts w:ascii="SimSun" w:hAnsi="SimSun"/>
          <w:sz w:val="21"/>
          <w:szCs w:val="21"/>
        </w:rPr>
        <w:t>H01L</w:t>
      </w:r>
      <w:r w:rsidR="00FC5C3D" w:rsidRPr="00B24746">
        <w:rPr>
          <w:rFonts w:ascii="SimSun" w:hAnsi="SimSun" w:hint="eastAsia"/>
          <w:sz w:val="21"/>
          <w:szCs w:val="21"/>
        </w:rPr>
        <w:t>小类</w:t>
      </w:r>
      <w:r w:rsidR="00242BE2" w:rsidRPr="00B24746">
        <w:rPr>
          <w:rFonts w:ascii="SimSun" w:hAnsi="SimSun" w:hint="eastAsia"/>
          <w:sz w:val="21"/>
          <w:szCs w:val="21"/>
        </w:rPr>
        <w:t>被如此繁杂地进行了</w:t>
      </w:r>
      <w:r w:rsidR="001E1348" w:rsidRPr="00B24746">
        <w:rPr>
          <w:rFonts w:ascii="SimSun" w:hAnsi="SimSun" w:hint="eastAsia"/>
          <w:sz w:val="21"/>
          <w:szCs w:val="21"/>
        </w:rPr>
        <w:t>细分</w:t>
      </w:r>
      <w:r w:rsidR="00242BE2" w:rsidRPr="00B24746">
        <w:rPr>
          <w:rFonts w:ascii="SimSun" w:hAnsi="SimSun" w:hint="eastAsia"/>
          <w:sz w:val="21"/>
          <w:szCs w:val="21"/>
        </w:rPr>
        <w:t>，以致于几乎不可能进行更进一步的细分。委员会还注意到</w:t>
      </w:r>
      <w:r w:rsidR="0040101F" w:rsidRPr="00B24746">
        <w:rPr>
          <w:rFonts w:ascii="SimSun" w:hAnsi="SimSun"/>
          <w:sz w:val="21"/>
          <w:szCs w:val="21"/>
        </w:rPr>
        <w:t>H01L</w:t>
      </w:r>
      <w:r w:rsidR="0040101F" w:rsidRPr="00B24746">
        <w:rPr>
          <w:rFonts w:ascii="SimSun" w:hAnsi="SimSun" w:hint="eastAsia"/>
          <w:sz w:val="21"/>
          <w:szCs w:val="21"/>
        </w:rPr>
        <w:t>小类所适用的分类原则并非总是易于理解。</w:t>
      </w:r>
      <w:r w:rsidR="00642041" w:rsidRPr="00B24746">
        <w:rPr>
          <w:rFonts w:ascii="SimSun" w:hAnsi="SimSun" w:hint="eastAsia"/>
          <w:sz w:val="21"/>
          <w:szCs w:val="21"/>
        </w:rPr>
        <w:t>很多级别较高的类别包含过时</w:t>
      </w:r>
      <w:r w:rsidR="009751B9" w:rsidRPr="00B24746">
        <w:rPr>
          <w:rFonts w:ascii="SimSun" w:hAnsi="SimSun" w:hint="eastAsia"/>
          <w:sz w:val="21"/>
          <w:szCs w:val="21"/>
        </w:rPr>
        <w:t>的</w:t>
      </w:r>
      <w:r w:rsidR="00642041" w:rsidRPr="00B24746">
        <w:rPr>
          <w:rFonts w:ascii="SimSun" w:hAnsi="SimSun" w:hint="eastAsia"/>
          <w:sz w:val="21"/>
          <w:szCs w:val="21"/>
        </w:rPr>
        <w:t>技术。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9751B9" w:rsidRPr="00B24746">
        <w:rPr>
          <w:rFonts w:ascii="SimSun" w:hAnsi="SimSun" w:hint="eastAsia"/>
          <w:sz w:val="21"/>
          <w:szCs w:val="21"/>
        </w:rPr>
        <w:t>委员会同意应从长远的角度</w:t>
      </w:r>
      <w:r w:rsidR="004B77C3" w:rsidRPr="00B24746">
        <w:rPr>
          <w:rFonts w:ascii="SimSun" w:hAnsi="SimSun" w:hint="eastAsia"/>
          <w:sz w:val="21"/>
          <w:szCs w:val="21"/>
        </w:rPr>
        <w:t>考虑上述问题的解决方案。考虑到这项工作的复杂性，委员会决定建立一个专家组</w:t>
      </w:r>
      <w:r w:rsidR="003C4C02" w:rsidRPr="00B24746">
        <w:rPr>
          <w:rFonts w:ascii="SimSun" w:hAnsi="SimSun" w:hint="eastAsia"/>
          <w:sz w:val="21"/>
          <w:szCs w:val="21"/>
        </w:rPr>
        <w:t>来考虑如何解决</w:t>
      </w:r>
      <w:r w:rsidR="003C4C02" w:rsidRPr="00B24746">
        <w:rPr>
          <w:rFonts w:ascii="SimSun" w:hAnsi="SimSun"/>
          <w:sz w:val="21"/>
          <w:szCs w:val="21"/>
        </w:rPr>
        <w:t>H01L</w:t>
      </w:r>
      <w:r w:rsidR="003C4C02" w:rsidRPr="00B24746">
        <w:rPr>
          <w:rFonts w:ascii="SimSun" w:hAnsi="SimSun" w:hint="eastAsia"/>
          <w:sz w:val="21"/>
          <w:szCs w:val="21"/>
        </w:rPr>
        <w:t>小类的问题，以下专利局</w:t>
      </w:r>
      <w:r w:rsidR="00AE04B8" w:rsidRPr="00B24746">
        <w:rPr>
          <w:rFonts w:ascii="SimSun" w:hAnsi="SimSun" w:hint="eastAsia"/>
          <w:sz w:val="21"/>
          <w:szCs w:val="21"/>
        </w:rPr>
        <w:t>自愿加入</w:t>
      </w:r>
      <w:r w:rsidR="00FD63BD" w:rsidRPr="00B24746">
        <w:rPr>
          <w:rFonts w:ascii="SimSun" w:hAnsi="SimSun" w:hint="eastAsia"/>
          <w:sz w:val="21"/>
          <w:szCs w:val="21"/>
        </w:rPr>
        <w:t>了</w:t>
      </w:r>
      <w:r w:rsidR="00AE04B8" w:rsidRPr="00B24746">
        <w:rPr>
          <w:rFonts w:ascii="SimSun" w:hAnsi="SimSun" w:hint="eastAsia"/>
          <w:sz w:val="21"/>
          <w:szCs w:val="21"/>
        </w:rPr>
        <w:t>该专家组：</w:t>
      </w:r>
      <w:r w:rsidR="00FD63BD" w:rsidRPr="00B24746">
        <w:rPr>
          <w:rFonts w:ascii="SimSun" w:hAnsi="SimSun" w:hint="eastAsia"/>
          <w:sz w:val="21"/>
          <w:szCs w:val="21"/>
        </w:rPr>
        <w:t>巴西、中国、德国、日本、大韩民国、瑞典、俄罗斯联邦、联合王国、美利坚合众国和EPO。委员会</w:t>
      </w:r>
      <w:r w:rsidR="00DC12B3" w:rsidRPr="00B24746">
        <w:rPr>
          <w:rFonts w:ascii="SimSun" w:hAnsi="SimSun" w:hint="eastAsia"/>
          <w:sz w:val="21"/>
          <w:szCs w:val="21"/>
        </w:rPr>
        <w:t>对于是否</w:t>
      </w:r>
      <w:r w:rsidR="008D4F12" w:rsidRPr="00B24746">
        <w:rPr>
          <w:rFonts w:ascii="SimSun" w:hAnsi="SimSun" w:hint="eastAsia"/>
          <w:sz w:val="21"/>
          <w:szCs w:val="21"/>
        </w:rPr>
        <w:t>建立</w:t>
      </w:r>
      <w:r w:rsidR="00DC12B3" w:rsidRPr="00B24746">
        <w:rPr>
          <w:rFonts w:ascii="SimSun" w:hAnsi="SimSun" w:hint="eastAsia"/>
          <w:sz w:val="21"/>
          <w:szCs w:val="21"/>
        </w:rPr>
        <w:t>一个新的大类</w:t>
      </w:r>
      <w:r w:rsidR="008D4F12" w:rsidRPr="00B24746">
        <w:rPr>
          <w:rFonts w:ascii="SimSun" w:hAnsi="SimSun" w:hint="eastAsia"/>
          <w:sz w:val="21"/>
          <w:szCs w:val="21"/>
        </w:rPr>
        <w:t>持中立态度</w:t>
      </w:r>
      <w:r w:rsidR="007601CE" w:rsidRPr="00B24746">
        <w:rPr>
          <w:rFonts w:ascii="SimSun" w:hAnsi="SimSun" w:hint="eastAsia"/>
          <w:sz w:val="21"/>
          <w:szCs w:val="21"/>
        </w:rPr>
        <w:t>。国际局也将以特别身份</w:t>
      </w:r>
      <w:r w:rsidR="0010624C" w:rsidRPr="00B24746">
        <w:rPr>
          <w:rFonts w:ascii="SimSun" w:hAnsi="SimSun" w:hint="eastAsia"/>
          <w:sz w:val="21"/>
          <w:szCs w:val="21"/>
        </w:rPr>
        <w:t>参与进来，确保</w:t>
      </w:r>
      <w:r w:rsidR="00B64AD0" w:rsidRPr="00B24746">
        <w:rPr>
          <w:rFonts w:ascii="SimSun" w:hAnsi="SimSun" w:hint="eastAsia"/>
          <w:sz w:val="21"/>
          <w:szCs w:val="21"/>
        </w:rPr>
        <w:t>统筹</w:t>
      </w:r>
      <w:r w:rsidR="0010624C" w:rsidRPr="00B24746">
        <w:rPr>
          <w:rFonts w:ascii="SimSun" w:hAnsi="SimSun" w:hint="eastAsia"/>
          <w:sz w:val="21"/>
          <w:szCs w:val="21"/>
        </w:rPr>
        <w:t>协调</w:t>
      </w:r>
      <w:r w:rsidR="00B64AD0" w:rsidRPr="00B24746">
        <w:rPr>
          <w:rFonts w:ascii="SimSun" w:hAnsi="SimSun" w:hint="eastAsia"/>
          <w:sz w:val="21"/>
          <w:szCs w:val="21"/>
        </w:rPr>
        <w:t>以及开展</w:t>
      </w:r>
      <w:r w:rsidR="0010624C" w:rsidRPr="00B24746">
        <w:rPr>
          <w:rFonts w:ascii="SimSun" w:hAnsi="SimSun" w:hint="eastAsia"/>
          <w:sz w:val="21"/>
          <w:szCs w:val="21"/>
        </w:rPr>
        <w:t>秘书处的工作。委员会</w:t>
      </w:r>
      <w:r w:rsidR="00DB5CB1" w:rsidRPr="00B24746">
        <w:rPr>
          <w:rFonts w:ascii="SimSun" w:hAnsi="SimSun" w:hint="eastAsia"/>
          <w:sz w:val="21"/>
          <w:szCs w:val="21"/>
        </w:rPr>
        <w:t>同意其他成员可以在</w:t>
      </w:r>
      <w:r w:rsidR="00AC2497" w:rsidRPr="00B24746">
        <w:rPr>
          <w:rFonts w:ascii="SimSun" w:hAnsi="SimSun" w:hint="eastAsia"/>
          <w:sz w:val="21"/>
          <w:szCs w:val="21"/>
        </w:rPr>
        <w:t>随后</w:t>
      </w:r>
      <w:r w:rsidR="00DB5CB1" w:rsidRPr="00B24746">
        <w:rPr>
          <w:rFonts w:ascii="SimSun" w:hAnsi="SimSun" w:hint="eastAsia"/>
          <w:sz w:val="21"/>
          <w:szCs w:val="21"/>
        </w:rPr>
        <w:t>的任何阶段</w:t>
      </w:r>
      <w:r w:rsidR="007F3A35" w:rsidRPr="00B24746">
        <w:rPr>
          <w:rFonts w:ascii="SimSun" w:hAnsi="SimSun" w:hint="eastAsia"/>
          <w:sz w:val="21"/>
          <w:szCs w:val="21"/>
        </w:rPr>
        <w:t>加入专家组。指定EPO为专家组的</w:t>
      </w:r>
      <w:r w:rsidR="008101FB" w:rsidRPr="00B24746">
        <w:rPr>
          <w:rFonts w:ascii="SimSun" w:hAnsi="SimSun" w:hint="eastAsia"/>
          <w:sz w:val="21"/>
          <w:szCs w:val="21"/>
        </w:rPr>
        <w:t>负责</w:t>
      </w:r>
      <w:r w:rsidR="007F3A35" w:rsidRPr="00B24746">
        <w:rPr>
          <w:rFonts w:ascii="SimSun" w:hAnsi="SimSun" w:hint="eastAsia"/>
          <w:sz w:val="21"/>
          <w:szCs w:val="21"/>
        </w:rPr>
        <w:t>主管局。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B64AD0" w:rsidRPr="00B24746">
        <w:rPr>
          <w:rFonts w:ascii="SimSun" w:hAnsi="SimSun" w:hint="eastAsia"/>
          <w:sz w:val="21"/>
          <w:szCs w:val="21"/>
        </w:rPr>
        <w:t>委员会请专家组</w:t>
      </w:r>
      <w:r w:rsidR="00AC2497" w:rsidRPr="00B24746">
        <w:rPr>
          <w:rFonts w:ascii="SimSun" w:hAnsi="SimSun" w:hint="eastAsia"/>
          <w:sz w:val="21"/>
          <w:szCs w:val="21"/>
        </w:rPr>
        <w:t>成员对整个IPC中与半导体技术相关的领域进行审查，并编拟一份报告</w:t>
      </w:r>
      <w:r w:rsidR="00E02364" w:rsidRPr="00B24746">
        <w:rPr>
          <w:rFonts w:ascii="SimSun" w:hAnsi="SimSun" w:hint="eastAsia"/>
          <w:sz w:val="21"/>
          <w:szCs w:val="21"/>
        </w:rPr>
        <w:t>以</w:t>
      </w:r>
      <w:r w:rsidR="00AC2497" w:rsidRPr="00B24746">
        <w:rPr>
          <w:rFonts w:ascii="SimSun" w:hAnsi="SimSun" w:hint="eastAsia"/>
          <w:sz w:val="21"/>
          <w:szCs w:val="21"/>
        </w:rPr>
        <w:t>在适当的</w:t>
      </w:r>
      <w:r w:rsidR="00E2716E" w:rsidRPr="00B24746">
        <w:rPr>
          <w:rFonts w:ascii="SimSun" w:hAnsi="SimSun" w:hint="eastAsia"/>
          <w:sz w:val="21"/>
          <w:szCs w:val="21"/>
        </w:rPr>
        <w:t>时间</w:t>
      </w:r>
      <w:r w:rsidR="00AC2497" w:rsidRPr="00B24746">
        <w:rPr>
          <w:rFonts w:ascii="SimSun" w:hAnsi="SimSun" w:hint="eastAsia"/>
          <w:sz w:val="21"/>
          <w:szCs w:val="21"/>
        </w:rPr>
        <w:t>向工作组提交</w:t>
      </w:r>
      <w:r w:rsidR="00E02364" w:rsidRPr="00B24746">
        <w:rPr>
          <w:rFonts w:ascii="SimSun" w:hAnsi="SimSun" w:hint="eastAsia"/>
          <w:sz w:val="21"/>
          <w:szCs w:val="21"/>
        </w:rPr>
        <w:t>，兼顾知识产权局目前的分类实践，</w:t>
      </w:r>
      <w:r w:rsidR="007D5C4E" w:rsidRPr="00B24746">
        <w:rPr>
          <w:rFonts w:ascii="SimSun" w:hAnsi="SimSun" w:hint="eastAsia"/>
          <w:sz w:val="21"/>
          <w:szCs w:val="21"/>
        </w:rPr>
        <w:t>并使再分类所需的工作量最小化。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7D5C4E" w:rsidRPr="00B24746">
        <w:rPr>
          <w:rFonts w:ascii="SimSun" w:hAnsi="SimSun" w:hint="eastAsia"/>
          <w:sz w:val="21"/>
          <w:szCs w:val="21"/>
        </w:rPr>
        <w:t>专家组可以通过任何可行的方式独立</w:t>
      </w:r>
      <w:r w:rsidR="001431B5" w:rsidRPr="00B24746">
        <w:rPr>
          <w:rFonts w:ascii="SimSun" w:hAnsi="SimSun" w:hint="eastAsia"/>
          <w:sz w:val="21"/>
          <w:szCs w:val="21"/>
        </w:rPr>
        <w:t>地</w:t>
      </w:r>
      <w:r w:rsidR="007D5C4E" w:rsidRPr="00B24746">
        <w:rPr>
          <w:rFonts w:ascii="SimSun" w:hAnsi="SimSun" w:hint="eastAsia"/>
          <w:sz w:val="21"/>
          <w:szCs w:val="21"/>
        </w:rPr>
        <w:t>开展其工作，如</w:t>
      </w:r>
      <w:r w:rsidR="001431B5" w:rsidRPr="00B24746">
        <w:rPr>
          <w:rFonts w:ascii="SimSun" w:hAnsi="SimSun" w:hint="eastAsia"/>
          <w:sz w:val="21"/>
          <w:szCs w:val="21"/>
        </w:rPr>
        <w:t>通过电子邮件、电视会议、实体会议等。</w:t>
      </w:r>
      <w:r w:rsidR="00B04411" w:rsidRPr="00B24746">
        <w:rPr>
          <w:rFonts w:ascii="SimSun" w:hAnsi="SimSun" w:hint="eastAsia"/>
          <w:sz w:val="21"/>
          <w:szCs w:val="21"/>
        </w:rPr>
        <w:t>但在进行实体会议时应考虑到差旅限制。</w:t>
      </w:r>
    </w:p>
    <w:p w:rsidR="00A8409C" w:rsidRPr="00176E5A" w:rsidRDefault="00E01E5C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lastRenderedPageBreak/>
        <w:t>审议WIPO标准ST.8第40位“分类数据来源”的使用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6C5C53" w:rsidRPr="00B24746">
        <w:rPr>
          <w:rFonts w:ascii="SimSun" w:hAnsi="SimSun" w:hint="eastAsia"/>
          <w:sz w:val="21"/>
          <w:szCs w:val="21"/>
        </w:rPr>
        <w:t>讨论依据项目文件</w:t>
      </w:r>
      <w:hyperlink r:id="rId10" w:history="1">
        <w:r w:rsidR="00E2716E" w:rsidRPr="00B24746">
          <w:rPr>
            <w:rFonts w:ascii="SimSun" w:hAnsi="SimSun"/>
            <w:color w:val="0000FF"/>
            <w:sz w:val="21"/>
            <w:szCs w:val="21"/>
            <w:u w:val="single"/>
          </w:rPr>
          <w:t>CE</w:t>
        </w:r>
        <w:r w:rsidR="00767535">
          <w:rPr>
            <w:rFonts w:ascii="SimSun" w:hAnsi="SimSun" w:hint="eastAsia"/>
            <w:color w:val="0000FF"/>
            <w:sz w:val="21"/>
            <w:szCs w:val="21"/>
            <w:u w:val="single"/>
          </w:rPr>
          <w:t xml:space="preserve"> </w:t>
        </w:r>
        <w:r w:rsidR="00E2716E" w:rsidRPr="00B24746">
          <w:rPr>
            <w:rFonts w:ascii="SimSun" w:hAnsi="SimSun"/>
            <w:color w:val="0000FF"/>
            <w:sz w:val="21"/>
            <w:szCs w:val="21"/>
            <w:u w:val="single"/>
          </w:rPr>
          <w:t>464</w:t>
        </w:r>
      </w:hyperlink>
      <w:r w:rsidR="006C5C53" w:rsidRPr="00B24746">
        <w:rPr>
          <w:rFonts w:ascii="SimSun" w:hAnsi="SimSun" w:hint="eastAsia"/>
          <w:sz w:val="21"/>
          <w:szCs w:val="21"/>
        </w:rPr>
        <w:t>附件十四进行，该附件载有</w:t>
      </w:r>
      <w:r w:rsidR="0022775A" w:rsidRPr="00B24746">
        <w:rPr>
          <w:rFonts w:ascii="SimSun" w:hAnsi="SimSun" w:hint="eastAsia"/>
          <w:sz w:val="21"/>
          <w:szCs w:val="21"/>
        </w:rPr>
        <w:t>美利坚合众国提交的关于</w:t>
      </w:r>
      <w:r w:rsidR="006C5C53" w:rsidRPr="00B24746">
        <w:rPr>
          <w:rFonts w:ascii="SimSun" w:hAnsi="SimSun" w:hint="eastAsia"/>
          <w:sz w:val="21"/>
          <w:szCs w:val="21"/>
        </w:rPr>
        <w:t>WIPO标准ST.8第40</w:t>
      </w:r>
      <w:r w:rsidR="0022775A" w:rsidRPr="00B24746">
        <w:rPr>
          <w:rFonts w:ascii="SimSun" w:hAnsi="SimSun" w:hint="eastAsia"/>
          <w:sz w:val="21"/>
          <w:szCs w:val="21"/>
        </w:rPr>
        <w:t>位“分类数据来源”</w:t>
      </w:r>
      <w:r w:rsidR="006C5C53" w:rsidRPr="00B24746">
        <w:rPr>
          <w:rFonts w:ascii="SimSun" w:hAnsi="SimSun" w:hint="eastAsia"/>
          <w:sz w:val="21"/>
          <w:szCs w:val="21"/>
        </w:rPr>
        <w:t>使用</w:t>
      </w:r>
      <w:r w:rsidR="0022775A" w:rsidRPr="00B24746">
        <w:rPr>
          <w:rFonts w:ascii="SimSun" w:hAnsi="SimSun" w:hint="eastAsia"/>
          <w:sz w:val="21"/>
          <w:szCs w:val="21"/>
        </w:rPr>
        <w:t>的</w:t>
      </w:r>
      <w:r w:rsidR="00E42DAB" w:rsidRPr="00B24746">
        <w:rPr>
          <w:rFonts w:ascii="SimSun" w:hAnsi="SimSun" w:hint="eastAsia"/>
          <w:sz w:val="21"/>
          <w:szCs w:val="21"/>
        </w:rPr>
        <w:t>报告员</w:t>
      </w:r>
      <w:r w:rsidR="0022775A" w:rsidRPr="00B24746">
        <w:rPr>
          <w:rFonts w:ascii="SimSun" w:hAnsi="SimSun" w:hint="eastAsia"/>
          <w:sz w:val="21"/>
          <w:szCs w:val="21"/>
        </w:rPr>
        <w:t>报告。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22775A" w:rsidRPr="00B24746">
        <w:rPr>
          <w:rFonts w:ascii="SimSun" w:hAnsi="SimSun" w:hint="eastAsia"/>
          <w:sz w:val="21"/>
          <w:szCs w:val="21"/>
        </w:rPr>
        <w:t>委员会同意</w:t>
      </w:r>
      <w:r w:rsidR="00E42DAB" w:rsidRPr="00B24746">
        <w:rPr>
          <w:rFonts w:ascii="SimSun" w:hAnsi="SimSun" w:hint="eastAsia"/>
          <w:sz w:val="21"/>
          <w:szCs w:val="21"/>
        </w:rPr>
        <w:t>报告员</w:t>
      </w:r>
      <w:r w:rsidR="00D057A8" w:rsidRPr="00B24746">
        <w:rPr>
          <w:rFonts w:ascii="SimSun" w:hAnsi="SimSun" w:hint="eastAsia"/>
          <w:sz w:val="21"/>
          <w:szCs w:val="21"/>
        </w:rPr>
        <w:t>关于调查结果</w:t>
      </w:r>
      <w:r w:rsidR="0022775A" w:rsidRPr="00B24746">
        <w:rPr>
          <w:rFonts w:ascii="SimSun" w:hAnsi="SimSun" w:hint="eastAsia"/>
          <w:sz w:val="21"/>
          <w:szCs w:val="21"/>
        </w:rPr>
        <w:t>的结论，</w:t>
      </w:r>
      <w:r w:rsidR="00F241CC" w:rsidRPr="00B24746">
        <w:rPr>
          <w:rFonts w:ascii="SimSun" w:hAnsi="SimSun" w:hint="eastAsia"/>
          <w:sz w:val="21"/>
          <w:szCs w:val="21"/>
        </w:rPr>
        <w:t>即大多数主管局都在根据</w:t>
      </w:r>
      <w:r w:rsidR="00DE354A" w:rsidRPr="00B24746">
        <w:rPr>
          <w:rFonts w:ascii="SimSun" w:hAnsi="SimSun" w:hint="eastAsia"/>
          <w:sz w:val="21"/>
          <w:szCs w:val="21"/>
        </w:rPr>
        <w:t>ST.8第40位“分类数据来源”的定义适当地对其进行使用，因此</w:t>
      </w:r>
      <w:r w:rsidR="001566F4" w:rsidRPr="00B24746">
        <w:rPr>
          <w:rFonts w:ascii="SimSun" w:hAnsi="SimSun" w:hint="eastAsia"/>
          <w:sz w:val="21"/>
          <w:szCs w:val="21"/>
        </w:rPr>
        <w:t>没有必要增加</w:t>
      </w:r>
      <w:r w:rsidR="00EE7958" w:rsidRPr="00B24746">
        <w:rPr>
          <w:rFonts w:ascii="SimSun" w:hAnsi="SimSun" w:hint="eastAsia"/>
          <w:sz w:val="21"/>
          <w:szCs w:val="21"/>
        </w:rPr>
        <w:t>新</w:t>
      </w:r>
      <w:r w:rsidR="001566F4" w:rsidRPr="00B24746">
        <w:rPr>
          <w:rFonts w:ascii="SimSun" w:hAnsi="SimSun" w:hint="eastAsia"/>
          <w:sz w:val="21"/>
          <w:szCs w:val="21"/>
        </w:rPr>
        <w:t>值。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1566F4" w:rsidRPr="00B24746">
        <w:rPr>
          <w:rFonts w:ascii="SimSun" w:hAnsi="SimSun" w:hint="eastAsia"/>
          <w:sz w:val="21"/>
          <w:szCs w:val="21"/>
        </w:rPr>
        <w:t>委员会还同意</w:t>
      </w:r>
      <w:r w:rsidR="00D97F2D" w:rsidRPr="00B24746">
        <w:rPr>
          <w:rFonts w:ascii="SimSun" w:hAnsi="SimSun" w:hint="eastAsia"/>
          <w:sz w:val="21"/>
          <w:szCs w:val="21"/>
        </w:rPr>
        <w:t>，</w:t>
      </w:r>
      <w:r w:rsidR="00900094" w:rsidRPr="00B24746">
        <w:rPr>
          <w:rFonts w:ascii="SimSun" w:hAnsi="SimSun" w:hint="eastAsia"/>
          <w:sz w:val="21"/>
          <w:szCs w:val="21"/>
        </w:rPr>
        <w:t>在IPCRECLASS中执行默认</w:t>
      </w:r>
      <w:r w:rsidR="00727B70" w:rsidRPr="00B24746">
        <w:rPr>
          <w:rFonts w:ascii="SimSun" w:hAnsi="SimSun" w:hint="eastAsia"/>
          <w:sz w:val="21"/>
          <w:szCs w:val="21"/>
        </w:rPr>
        <w:t>传送</w:t>
      </w:r>
      <w:r w:rsidR="00900094" w:rsidRPr="00B24746">
        <w:rPr>
          <w:rFonts w:ascii="SimSun" w:hAnsi="SimSun" w:hint="eastAsia"/>
          <w:sz w:val="21"/>
          <w:szCs w:val="21"/>
        </w:rPr>
        <w:t>时</w:t>
      </w:r>
      <w:r w:rsidR="00D97F2D" w:rsidRPr="00B24746">
        <w:rPr>
          <w:rFonts w:ascii="SimSun" w:hAnsi="SimSun" w:hint="eastAsia"/>
          <w:sz w:val="21"/>
          <w:szCs w:val="21"/>
        </w:rPr>
        <w:t>将</w:t>
      </w:r>
      <w:r w:rsidR="00001F86" w:rsidRPr="00B24746">
        <w:rPr>
          <w:rFonts w:ascii="SimSun" w:hAnsi="SimSun" w:hint="eastAsia"/>
          <w:sz w:val="21"/>
          <w:szCs w:val="21"/>
        </w:rPr>
        <w:t>使用</w:t>
      </w:r>
      <w:r w:rsidR="00900094" w:rsidRPr="00B24746">
        <w:rPr>
          <w:rFonts w:ascii="SimSun" w:hAnsi="SimSun" w:hint="eastAsia"/>
          <w:sz w:val="21"/>
          <w:szCs w:val="21"/>
        </w:rPr>
        <w:t>第40位“</w:t>
      </w:r>
      <w:r w:rsidR="00D97F2D" w:rsidRPr="00B24746">
        <w:rPr>
          <w:rFonts w:ascii="SimSun" w:hAnsi="SimSun" w:hint="eastAsia"/>
          <w:sz w:val="21"/>
          <w:szCs w:val="21"/>
        </w:rPr>
        <w:t>分类数据来源</w:t>
      </w:r>
      <w:r w:rsidR="00900094" w:rsidRPr="00B24746">
        <w:rPr>
          <w:rFonts w:ascii="SimSun" w:hAnsi="SimSun" w:hint="eastAsia"/>
          <w:sz w:val="21"/>
          <w:szCs w:val="21"/>
        </w:rPr>
        <w:t>”</w:t>
      </w:r>
      <w:r w:rsidR="00D97F2D" w:rsidRPr="00B24746">
        <w:rPr>
          <w:rFonts w:ascii="SimSun" w:hAnsi="SimSun" w:hint="eastAsia"/>
          <w:sz w:val="21"/>
          <w:szCs w:val="21"/>
        </w:rPr>
        <w:t>的“M”值与第41至42位</w:t>
      </w:r>
      <w:r w:rsidR="00ED1677" w:rsidRPr="00B24746">
        <w:rPr>
          <w:rFonts w:ascii="SimSun" w:hAnsi="SimSun" w:hint="eastAsia"/>
          <w:sz w:val="21"/>
          <w:szCs w:val="21"/>
        </w:rPr>
        <w:t>生成局</w:t>
      </w:r>
      <w:r w:rsidR="00D97F2D" w:rsidRPr="00B24746">
        <w:rPr>
          <w:rFonts w:ascii="SimSun" w:hAnsi="SimSun" w:hint="eastAsia"/>
          <w:sz w:val="21"/>
          <w:szCs w:val="21"/>
        </w:rPr>
        <w:t>的“IB”值</w:t>
      </w:r>
      <w:r w:rsidR="00001F86" w:rsidRPr="00B24746">
        <w:rPr>
          <w:rFonts w:ascii="SimSun" w:hAnsi="SimSun" w:hint="eastAsia"/>
          <w:sz w:val="21"/>
          <w:szCs w:val="21"/>
        </w:rPr>
        <w:t>的组合。</w:t>
      </w:r>
    </w:p>
    <w:p w:rsidR="00DD3B11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b/>
          <w:bCs/>
          <w:caps/>
          <w:kern w:val="32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60802" w:rsidRPr="00B24746">
        <w:rPr>
          <w:rFonts w:ascii="SimSun" w:hAnsi="SimSun" w:hint="eastAsia"/>
          <w:sz w:val="21"/>
          <w:szCs w:val="21"/>
        </w:rPr>
        <w:t>该项目</w:t>
      </w:r>
      <w:r w:rsidR="00ED1677" w:rsidRPr="00B24746">
        <w:rPr>
          <w:rFonts w:ascii="SimSun" w:hAnsi="SimSun" w:hint="eastAsia"/>
          <w:sz w:val="21"/>
          <w:szCs w:val="21"/>
        </w:rPr>
        <w:t>就此</w:t>
      </w:r>
      <w:r w:rsidR="00D60802" w:rsidRPr="00B24746">
        <w:rPr>
          <w:rFonts w:ascii="SimSun" w:hAnsi="SimSun" w:hint="eastAsia"/>
          <w:sz w:val="21"/>
          <w:szCs w:val="21"/>
        </w:rPr>
        <w:t>完成。</w:t>
      </w:r>
    </w:p>
    <w:p w:rsidR="00A8409C" w:rsidRPr="00176E5A" w:rsidRDefault="009B4527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再分类状态报告和对于在MCD及IPCRECLASS中尚未再分类的专利文献的处理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D2D52" w:rsidRPr="00B24746">
        <w:rPr>
          <w:rFonts w:ascii="SimSun" w:hAnsi="SimSun" w:hint="eastAsia"/>
          <w:sz w:val="21"/>
          <w:szCs w:val="21"/>
        </w:rPr>
        <w:t>讨论依据项目文件</w:t>
      </w:r>
      <w:hyperlink r:id="rId11" w:history="1">
        <w:r w:rsidR="00DD2D52" w:rsidRPr="00B24746">
          <w:rPr>
            <w:rFonts w:ascii="SimSun" w:hAnsi="SimSun"/>
            <w:color w:val="0000FF"/>
            <w:sz w:val="21"/>
            <w:szCs w:val="21"/>
            <w:u w:val="single"/>
          </w:rPr>
          <w:t>QC 013</w:t>
        </w:r>
      </w:hyperlink>
      <w:r w:rsidR="00DD2D52" w:rsidRPr="00B24746">
        <w:rPr>
          <w:rFonts w:ascii="SimSun" w:hAnsi="SimSun" w:hint="eastAsia"/>
          <w:sz w:val="21"/>
          <w:szCs w:val="21"/>
        </w:rPr>
        <w:t>附件十五和项目文件</w:t>
      </w:r>
      <w:hyperlink r:id="rId12" w:history="1">
        <w:r w:rsidR="00DD2D52" w:rsidRPr="00B24746">
          <w:rPr>
            <w:rFonts w:ascii="SimSun" w:hAnsi="SimSun"/>
            <w:color w:val="0000FF"/>
            <w:sz w:val="21"/>
            <w:szCs w:val="21"/>
            <w:u w:val="single"/>
          </w:rPr>
          <w:t>CE</w:t>
        </w:r>
        <w:r w:rsidR="00767535">
          <w:rPr>
            <w:rFonts w:ascii="SimSun" w:hAnsi="SimSun" w:hint="eastAsia"/>
            <w:color w:val="0000FF"/>
            <w:sz w:val="21"/>
            <w:szCs w:val="21"/>
            <w:u w:val="single"/>
          </w:rPr>
          <w:t xml:space="preserve"> </w:t>
        </w:r>
        <w:r w:rsidR="00DD2D52" w:rsidRPr="00B24746">
          <w:rPr>
            <w:rFonts w:ascii="SimSun" w:hAnsi="SimSun"/>
            <w:color w:val="0000FF"/>
            <w:sz w:val="21"/>
            <w:szCs w:val="21"/>
            <w:u w:val="single"/>
          </w:rPr>
          <w:t>381</w:t>
        </w:r>
      </w:hyperlink>
      <w:r w:rsidR="00DD2D52" w:rsidRPr="00B24746">
        <w:rPr>
          <w:rFonts w:ascii="SimSun" w:hAnsi="SimSun" w:hint="eastAsia"/>
          <w:sz w:val="21"/>
          <w:szCs w:val="21"/>
        </w:rPr>
        <w:t>附件二十四进行，上述附件分别载有</w:t>
      </w:r>
      <w:r w:rsidR="00457179" w:rsidRPr="00B24746">
        <w:rPr>
          <w:rFonts w:ascii="SimSun" w:hAnsi="SimSun" w:hint="eastAsia"/>
          <w:sz w:val="21"/>
          <w:szCs w:val="21"/>
        </w:rPr>
        <w:t>名为“</w:t>
      </w:r>
      <w:r w:rsidR="007263F7" w:rsidRPr="00B24746">
        <w:rPr>
          <w:rFonts w:ascii="SimSun" w:hAnsi="SimSun" w:hint="eastAsia"/>
          <w:sz w:val="21"/>
          <w:szCs w:val="21"/>
        </w:rPr>
        <w:t>MCD和IPCRECLASS中尚未再分类的专利文献处理</w:t>
      </w:r>
      <w:r w:rsidR="00457179" w:rsidRPr="00B24746">
        <w:rPr>
          <w:rFonts w:ascii="SimSun" w:hAnsi="SimSun" w:hint="eastAsia"/>
          <w:sz w:val="21"/>
          <w:szCs w:val="21"/>
        </w:rPr>
        <w:t>”的提案，以及国际局编拟的来自MCD和IPCRECLASS的统计报告。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3D2D2B" w:rsidRPr="00B24746">
        <w:rPr>
          <w:rFonts w:ascii="SimSun" w:hAnsi="SimSun"/>
          <w:sz w:val="21"/>
          <w:szCs w:val="21"/>
        </w:rPr>
        <w:t>2009.01</w:t>
      </w:r>
      <w:r w:rsidR="003D2D2B" w:rsidRPr="00B24746">
        <w:rPr>
          <w:rFonts w:ascii="SimSun" w:hAnsi="SimSun" w:hint="eastAsia"/>
          <w:sz w:val="21"/>
          <w:szCs w:val="21"/>
        </w:rPr>
        <w:t>版、</w:t>
      </w:r>
      <w:r w:rsidR="003D2D2B" w:rsidRPr="00B24746">
        <w:rPr>
          <w:rFonts w:ascii="SimSun" w:hAnsi="SimSun"/>
          <w:sz w:val="21"/>
          <w:szCs w:val="21"/>
        </w:rPr>
        <w:t>2010.01</w:t>
      </w:r>
      <w:r w:rsidR="003D2D2B" w:rsidRPr="00B24746">
        <w:rPr>
          <w:rFonts w:ascii="SimSun" w:hAnsi="SimSun" w:hint="eastAsia"/>
          <w:sz w:val="21"/>
          <w:szCs w:val="21"/>
        </w:rPr>
        <w:t>版和</w:t>
      </w:r>
      <w:r w:rsidR="003D2D2B" w:rsidRPr="00B24746">
        <w:rPr>
          <w:rFonts w:ascii="SimSun" w:hAnsi="SimSun"/>
          <w:sz w:val="21"/>
          <w:szCs w:val="21"/>
        </w:rPr>
        <w:t>2011.01</w:t>
      </w:r>
      <w:r w:rsidR="003D2D2B" w:rsidRPr="00B24746">
        <w:rPr>
          <w:rFonts w:ascii="SimSun" w:hAnsi="SimSun" w:hint="eastAsia"/>
          <w:sz w:val="21"/>
          <w:szCs w:val="21"/>
        </w:rPr>
        <w:t>版的再分类统计数据显示了自委员会第四十七届会议以来的进展</w:t>
      </w:r>
      <w:r w:rsidR="00C00106" w:rsidRPr="00B24746">
        <w:rPr>
          <w:rFonts w:ascii="SimSun" w:hAnsi="SimSun" w:hint="eastAsia"/>
          <w:sz w:val="21"/>
          <w:szCs w:val="21"/>
        </w:rPr>
        <w:t>，特别是</w:t>
      </w:r>
      <w:r w:rsidR="00C00106" w:rsidRPr="00B24746">
        <w:rPr>
          <w:rFonts w:ascii="SimSun" w:hAnsi="SimSun"/>
          <w:sz w:val="21"/>
          <w:szCs w:val="21"/>
        </w:rPr>
        <w:t>2010.01</w:t>
      </w:r>
      <w:r w:rsidR="00C00106" w:rsidRPr="00B24746">
        <w:rPr>
          <w:rFonts w:ascii="SimSun" w:hAnsi="SimSun" w:hint="eastAsia"/>
          <w:sz w:val="21"/>
          <w:szCs w:val="21"/>
        </w:rPr>
        <w:t>版和</w:t>
      </w:r>
      <w:r w:rsidR="00C00106" w:rsidRPr="00B24746">
        <w:rPr>
          <w:rFonts w:ascii="SimSun" w:hAnsi="SimSun"/>
          <w:sz w:val="21"/>
          <w:szCs w:val="21"/>
        </w:rPr>
        <w:t>2011.01</w:t>
      </w:r>
      <w:r w:rsidR="00C00106" w:rsidRPr="00B24746">
        <w:rPr>
          <w:rFonts w:ascii="SimSun" w:hAnsi="SimSun" w:hint="eastAsia"/>
          <w:sz w:val="21"/>
          <w:szCs w:val="21"/>
        </w:rPr>
        <w:t>版</w:t>
      </w:r>
      <w:r w:rsidR="00EB2C12" w:rsidRPr="00B24746">
        <w:rPr>
          <w:rFonts w:ascii="SimSun" w:hAnsi="SimSun" w:hint="eastAsia"/>
          <w:sz w:val="21"/>
          <w:szCs w:val="21"/>
        </w:rPr>
        <w:t>的进展；再分类的同族专利数量在</w:t>
      </w:r>
      <w:r w:rsidR="00EB2C12" w:rsidRPr="00B24746">
        <w:rPr>
          <w:rFonts w:ascii="SimSun" w:hAnsi="SimSun"/>
          <w:sz w:val="21"/>
          <w:szCs w:val="21"/>
        </w:rPr>
        <w:t>2009.01</w:t>
      </w:r>
      <w:r w:rsidR="00EB2C12" w:rsidRPr="00B24746">
        <w:rPr>
          <w:rFonts w:ascii="SimSun" w:hAnsi="SimSun" w:hint="eastAsia"/>
          <w:sz w:val="21"/>
          <w:szCs w:val="21"/>
        </w:rPr>
        <w:t>版、</w:t>
      </w:r>
      <w:r w:rsidR="00EB2C12" w:rsidRPr="00B24746">
        <w:rPr>
          <w:rFonts w:ascii="SimSun" w:hAnsi="SimSun"/>
          <w:sz w:val="21"/>
          <w:szCs w:val="21"/>
        </w:rPr>
        <w:t>2010.01</w:t>
      </w:r>
      <w:r w:rsidR="00EB2C12" w:rsidRPr="00B24746">
        <w:rPr>
          <w:rFonts w:ascii="SimSun" w:hAnsi="SimSun" w:hint="eastAsia"/>
          <w:sz w:val="21"/>
          <w:szCs w:val="21"/>
        </w:rPr>
        <w:t>版和</w:t>
      </w:r>
      <w:r w:rsidR="00EB2C12" w:rsidRPr="00B24746">
        <w:rPr>
          <w:rFonts w:ascii="SimSun" w:hAnsi="SimSun"/>
          <w:sz w:val="21"/>
          <w:szCs w:val="21"/>
        </w:rPr>
        <w:t>2011.01</w:t>
      </w:r>
      <w:r w:rsidR="00EB2C12" w:rsidRPr="00B24746">
        <w:rPr>
          <w:rFonts w:ascii="SimSun" w:hAnsi="SimSun" w:hint="eastAsia"/>
          <w:sz w:val="21"/>
          <w:szCs w:val="21"/>
        </w:rPr>
        <w:t>版</w:t>
      </w:r>
      <w:r w:rsidR="00A9743F" w:rsidRPr="00B24746">
        <w:rPr>
          <w:rFonts w:ascii="SimSun" w:hAnsi="SimSun" w:hint="eastAsia"/>
          <w:sz w:val="21"/>
          <w:szCs w:val="21"/>
        </w:rPr>
        <w:t>分别从</w:t>
      </w:r>
      <w:r w:rsidR="000A2F41" w:rsidRPr="00B24746">
        <w:rPr>
          <w:rFonts w:ascii="SimSun" w:hAnsi="SimSun" w:hint="eastAsia"/>
          <w:sz w:val="21"/>
          <w:szCs w:val="21"/>
        </w:rPr>
        <w:t>最初</w:t>
      </w:r>
      <w:r w:rsidR="00DF64B4" w:rsidRPr="00B24746">
        <w:rPr>
          <w:rFonts w:ascii="SimSun" w:hAnsi="SimSun" w:hint="eastAsia"/>
          <w:sz w:val="21"/>
          <w:szCs w:val="21"/>
        </w:rPr>
        <w:t>的20.1%、26.8%和40.3%下降至19.1%、21.3%和25.3%。</w:t>
      </w:r>
      <w:r w:rsidR="000A2F41" w:rsidRPr="00B24746">
        <w:rPr>
          <w:rFonts w:ascii="SimSun" w:hAnsi="SimSun"/>
          <w:sz w:val="21"/>
          <w:szCs w:val="21"/>
        </w:rPr>
        <w:t>2009.01</w:t>
      </w:r>
      <w:r w:rsidR="000A2F41" w:rsidRPr="00B24746">
        <w:rPr>
          <w:rFonts w:ascii="SimSun" w:hAnsi="SimSun" w:hint="eastAsia"/>
          <w:sz w:val="21"/>
          <w:szCs w:val="21"/>
        </w:rPr>
        <w:t>版、</w:t>
      </w:r>
      <w:r w:rsidR="000A2F41" w:rsidRPr="00B24746">
        <w:rPr>
          <w:rFonts w:ascii="SimSun" w:hAnsi="SimSun"/>
          <w:sz w:val="21"/>
          <w:szCs w:val="21"/>
        </w:rPr>
        <w:t>2010.01</w:t>
      </w:r>
      <w:r w:rsidR="000A2F41" w:rsidRPr="00B24746">
        <w:rPr>
          <w:rFonts w:ascii="SimSun" w:hAnsi="SimSun" w:hint="eastAsia"/>
          <w:sz w:val="21"/>
          <w:szCs w:val="21"/>
        </w:rPr>
        <w:t>版和</w:t>
      </w:r>
      <w:r w:rsidR="000A2F41" w:rsidRPr="00B24746">
        <w:rPr>
          <w:rFonts w:ascii="SimSun" w:hAnsi="SimSun"/>
          <w:sz w:val="21"/>
          <w:szCs w:val="21"/>
        </w:rPr>
        <w:t>2011.01</w:t>
      </w:r>
      <w:r w:rsidR="000A2F41" w:rsidRPr="00B24746">
        <w:rPr>
          <w:rFonts w:ascii="SimSun" w:hAnsi="SimSun" w:hint="eastAsia"/>
          <w:sz w:val="21"/>
          <w:szCs w:val="21"/>
        </w:rPr>
        <w:t>版分别还有近30</w:t>
      </w:r>
      <w:r w:rsidR="00AA48A4" w:rsidRPr="00B24746">
        <w:rPr>
          <w:rFonts w:ascii="SimSun" w:hAnsi="SimSun" w:hint="eastAsia"/>
          <w:sz w:val="21"/>
          <w:szCs w:val="21"/>
        </w:rPr>
        <w:t>,</w:t>
      </w:r>
      <w:r w:rsidR="000A2F41" w:rsidRPr="00B24746">
        <w:rPr>
          <w:rFonts w:ascii="SimSun" w:hAnsi="SimSun" w:hint="eastAsia"/>
          <w:sz w:val="21"/>
          <w:szCs w:val="21"/>
        </w:rPr>
        <w:t>000、50</w:t>
      </w:r>
      <w:r w:rsidR="00AA48A4" w:rsidRPr="00B24746">
        <w:rPr>
          <w:rFonts w:ascii="SimSun" w:hAnsi="SimSun" w:hint="eastAsia"/>
          <w:sz w:val="21"/>
          <w:szCs w:val="21"/>
        </w:rPr>
        <w:t>,</w:t>
      </w:r>
      <w:r w:rsidR="000A2F41" w:rsidRPr="00B24746">
        <w:rPr>
          <w:rFonts w:ascii="SimSun" w:hAnsi="SimSun" w:hint="eastAsia"/>
          <w:sz w:val="21"/>
          <w:szCs w:val="21"/>
        </w:rPr>
        <w:t>000和120</w:t>
      </w:r>
      <w:r w:rsidR="00AA48A4" w:rsidRPr="00B24746">
        <w:rPr>
          <w:rFonts w:ascii="SimSun" w:hAnsi="SimSun" w:hint="eastAsia"/>
          <w:sz w:val="21"/>
          <w:szCs w:val="21"/>
        </w:rPr>
        <w:t>,</w:t>
      </w:r>
      <w:r w:rsidR="000A2F41" w:rsidRPr="00B24746">
        <w:rPr>
          <w:rFonts w:ascii="SimSun" w:hAnsi="SimSun" w:hint="eastAsia"/>
          <w:sz w:val="21"/>
          <w:szCs w:val="21"/>
        </w:rPr>
        <w:t>000件同族专利</w:t>
      </w:r>
      <w:r w:rsidR="007D45A2" w:rsidRPr="00B24746">
        <w:rPr>
          <w:rFonts w:ascii="SimSun" w:hAnsi="SimSun" w:hint="eastAsia"/>
          <w:sz w:val="21"/>
          <w:szCs w:val="21"/>
        </w:rPr>
        <w:t>尚未进行再分类。</w:t>
      </w:r>
      <w:r w:rsidR="007D45A2" w:rsidRPr="00B24746">
        <w:rPr>
          <w:rFonts w:ascii="SimSun" w:hAnsi="SimSun"/>
          <w:sz w:val="21"/>
          <w:szCs w:val="21"/>
        </w:rPr>
        <w:t>2012.01</w:t>
      </w:r>
      <w:r w:rsidR="007D45A2" w:rsidRPr="00B24746">
        <w:rPr>
          <w:rFonts w:ascii="SimSun" w:hAnsi="SimSun" w:hint="eastAsia"/>
          <w:sz w:val="21"/>
          <w:szCs w:val="21"/>
        </w:rPr>
        <w:t>版至</w:t>
      </w:r>
      <w:r w:rsidR="007D45A2" w:rsidRPr="00B24746">
        <w:rPr>
          <w:rFonts w:ascii="SimSun" w:hAnsi="SimSun"/>
          <w:sz w:val="21"/>
          <w:szCs w:val="21"/>
        </w:rPr>
        <w:t>2015.01</w:t>
      </w:r>
      <w:r w:rsidR="007D45A2" w:rsidRPr="00B24746">
        <w:rPr>
          <w:rFonts w:ascii="SimSun" w:hAnsi="SimSun" w:hint="eastAsia"/>
          <w:sz w:val="21"/>
          <w:szCs w:val="21"/>
        </w:rPr>
        <w:t>版的统计数据显示</w:t>
      </w:r>
      <w:r w:rsidR="00AA48A4" w:rsidRPr="00B24746">
        <w:rPr>
          <w:rFonts w:ascii="SimSun" w:hAnsi="SimSun" w:hint="eastAsia"/>
          <w:sz w:val="21"/>
          <w:szCs w:val="21"/>
        </w:rPr>
        <w:t>，仍有大量的同族专利尚未再分类。</w:t>
      </w:r>
    </w:p>
    <w:p w:rsidR="00B10E49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946CA5" w:rsidRPr="00B24746">
        <w:rPr>
          <w:rFonts w:ascii="SimSun" w:hAnsi="SimSun" w:hint="eastAsia"/>
          <w:sz w:val="21"/>
          <w:szCs w:val="21"/>
        </w:rPr>
        <w:t>EPO告知委员会，MCD中</w:t>
      </w:r>
      <w:r w:rsidR="00045BF3" w:rsidRPr="00B24746">
        <w:rPr>
          <w:rFonts w:ascii="SimSun" w:hAnsi="SimSun" w:hint="eastAsia"/>
          <w:sz w:val="21"/>
          <w:szCs w:val="21"/>
        </w:rPr>
        <w:t>欧专局</w:t>
      </w:r>
      <w:r w:rsidR="00C36FFE" w:rsidRPr="00B24746">
        <w:rPr>
          <w:rFonts w:ascii="SimSun" w:hAnsi="SimSun" w:hint="eastAsia"/>
          <w:sz w:val="21"/>
          <w:szCs w:val="21"/>
        </w:rPr>
        <w:t>和</w:t>
      </w:r>
      <w:r w:rsidR="00045BF3" w:rsidRPr="00B24746">
        <w:rPr>
          <w:rFonts w:ascii="SimSun" w:hAnsi="SimSun" w:hint="eastAsia"/>
          <w:sz w:val="21"/>
          <w:szCs w:val="21"/>
        </w:rPr>
        <w:t>美国</w:t>
      </w:r>
      <w:r w:rsidR="00C36FFE" w:rsidRPr="00B24746">
        <w:rPr>
          <w:rFonts w:ascii="SimSun" w:hAnsi="SimSun" w:hint="eastAsia"/>
          <w:sz w:val="21"/>
          <w:szCs w:val="21"/>
        </w:rPr>
        <w:t>文献的再分类</w:t>
      </w:r>
      <w:r w:rsidR="00045BF3" w:rsidRPr="00B24746">
        <w:rPr>
          <w:rFonts w:ascii="SimSun" w:hAnsi="SimSun" w:hint="eastAsia"/>
          <w:sz w:val="21"/>
          <w:szCs w:val="21"/>
        </w:rPr>
        <w:t>工作</w:t>
      </w:r>
      <w:r w:rsidR="00C36FFE" w:rsidRPr="00B24746">
        <w:rPr>
          <w:rFonts w:ascii="SimSun" w:hAnsi="SimSun" w:hint="eastAsia"/>
          <w:sz w:val="21"/>
          <w:szCs w:val="21"/>
        </w:rPr>
        <w:t>已经完成。美利坚合众国将进一步研究</w:t>
      </w:r>
      <w:r w:rsidR="00727B70" w:rsidRPr="00B24746">
        <w:rPr>
          <w:rFonts w:ascii="SimSun" w:hAnsi="SimSun" w:hint="eastAsia"/>
          <w:sz w:val="21"/>
          <w:szCs w:val="21"/>
        </w:rPr>
        <w:t>将</w:t>
      </w:r>
      <w:r w:rsidR="00727B70" w:rsidRPr="00B24746">
        <w:rPr>
          <w:rFonts w:ascii="SimSun" w:hAnsi="SimSun"/>
          <w:sz w:val="21"/>
          <w:szCs w:val="21"/>
        </w:rPr>
        <w:t>2009.01</w:t>
      </w:r>
      <w:r w:rsidR="00727B70" w:rsidRPr="00B24746">
        <w:rPr>
          <w:rFonts w:ascii="SimSun" w:hAnsi="SimSun" w:hint="eastAsia"/>
          <w:sz w:val="21"/>
          <w:szCs w:val="21"/>
        </w:rPr>
        <w:t>版、</w:t>
      </w:r>
      <w:r w:rsidR="00727B70" w:rsidRPr="00B24746">
        <w:rPr>
          <w:rFonts w:ascii="SimSun" w:hAnsi="SimSun"/>
          <w:sz w:val="21"/>
          <w:szCs w:val="21"/>
        </w:rPr>
        <w:t>2010.01</w:t>
      </w:r>
      <w:r w:rsidR="00727B70" w:rsidRPr="00B24746">
        <w:rPr>
          <w:rFonts w:ascii="SimSun" w:hAnsi="SimSun" w:hint="eastAsia"/>
          <w:sz w:val="21"/>
          <w:szCs w:val="21"/>
        </w:rPr>
        <w:t>版和</w:t>
      </w:r>
      <w:r w:rsidR="00727B70" w:rsidRPr="00B24746">
        <w:rPr>
          <w:rFonts w:ascii="SimSun" w:hAnsi="SimSun"/>
          <w:sz w:val="21"/>
          <w:szCs w:val="21"/>
        </w:rPr>
        <w:t>2011.01</w:t>
      </w:r>
      <w:r w:rsidR="00727B70" w:rsidRPr="00B24746">
        <w:rPr>
          <w:rFonts w:ascii="SimSun" w:hAnsi="SimSun" w:hint="eastAsia"/>
          <w:sz w:val="21"/>
          <w:szCs w:val="21"/>
        </w:rPr>
        <w:t>版美国再分类数据</w:t>
      </w:r>
      <w:r w:rsidR="000937B0" w:rsidRPr="00B24746">
        <w:rPr>
          <w:rFonts w:ascii="SimSun" w:hAnsi="SimSun" w:hint="eastAsia"/>
          <w:sz w:val="21"/>
          <w:szCs w:val="21"/>
        </w:rPr>
        <w:t>以结果列表</w:t>
      </w:r>
      <w:r w:rsidR="000937B0" w:rsidRPr="00B24746">
        <w:rPr>
          <w:rFonts w:ascii="SimSun" w:hAnsi="SimSun"/>
          <w:sz w:val="21"/>
          <w:szCs w:val="21"/>
        </w:rPr>
        <w:t>(RLs)</w:t>
      </w:r>
      <w:r w:rsidR="000937B0" w:rsidRPr="00B24746">
        <w:rPr>
          <w:rFonts w:ascii="SimSun" w:hAnsi="SimSun" w:hint="eastAsia"/>
          <w:sz w:val="21"/>
          <w:szCs w:val="21"/>
        </w:rPr>
        <w:t>的形式传送给IPCRECLASS</w:t>
      </w:r>
      <w:r w:rsidR="00C36FFE" w:rsidRPr="00B24746">
        <w:rPr>
          <w:rFonts w:ascii="SimSun" w:hAnsi="SimSun" w:hint="eastAsia"/>
          <w:sz w:val="21"/>
          <w:szCs w:val="21"/>
        </w:rPr>
        <w:t>的可能性。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10E49">
        <w:rPr>
          <w:rFonts w:ascii="SimSun" w:hAnsi="SimSun" w:hint="eastAsia"/>
          <w:sz w:val="21"/>
          <w:szCs w:val="21"/>
        </w:rPr>
        <w:tab/>
        <w:t xml:space="preserve"> </w:t>
      </w:r>
      <w:r w:rsidR="00045BF3" w:rsidRPr="00B24746">
        <w:rPr>
          <w:rFonts w:ascii="SimSun" w:hAnsi="SimSun" w:hint="eastAsia"/>
          <w:sz w:val="21"/>
          <w:szCs w:val="21"/>
        </w:rPr>
        <w:t>委员会决定推迟</w:t>
      </w:r>
      <w:r w:rsidR="00E21E16" w:rsidRPr="00B24746">
        <w:rPr>
          <w:rFonts w:ascii="SimSun" w:hAnsi="SimSun" w:hint="eastAsia"/>
          <w:sz w:val="21"/>
          <w:szCs w:val="21"/>
        </w:rPr>
        <w:t>在</w:t>
      </w:r>
      <w:r w:rsidR="00E21E16" w:rsidRPr="00B24746">
        <w:rPr>
          <w:rFonts w:ascii="SimSun" w:hAnsi="SimSun"/>
          <w:sz w:val="21"/>
          <w:szCs w:val="21"/>
        </w:rPr>
        <w:t>2009.01</w:t>
      </w:r>
      <w:r w:rsidR="00E21E16" w:rsidRPr="00B24746">
        <w:rPr>
          <w:rFonts w:ascii="SimSun" w:hAnsi="SimSun" w:hint="eastAsia"/>
          <w:sz w:val="21"/>
          <w:szCs w:val="21"/>
        </w:rPr>
        <w:t>版、</w:t>
      </w:r>
      <w:r w:rsidR="00E21E16" w:rsidRPr="00B24746">
        <w:rPr>
          <w:rFonts w:ascii="SimSun" w:hAnsi="SimSun"/>
          <w:sz w:val="21"/>
          <w:szCs w:val="21"/>
        </w:rPr>
        <w:t>2010.01</w:t>
      </w:r>
      <w:r w:rsidR="00E21E16" w:rsidRPr="00B24746">
        <w:rPr>
          <w:rFonts w:ascii="SimSun" w:hAnsi="SimSun" w:hint="eastAsia"/>
          <w:sz w:val="21"/>
          <w:szCs w:val="21"/>
        </w:rPr>
        <w:t>版和</w:t>
      </w:r>
      <w:r w:rsidR="00E21E16" w:rsidRPr="00B24746">
        <w:rPr>
          <w:rFonts w:ascii="SimSun" w:hAnsi="SimSun"/>
          <w:sz w:val="21"/>
          <w:szCs w:val="21"/>
        </w:rPr>
        <w:t>2011.01</w:t>
      </w:r>
      <w:r w:rsidR="00E21E16" w:rsidRPr="00B24746">
        <w:rPr>
          <w:rFonts w:ascii="SimSun" w:hAnsi="SimSun" w:hint="eastAsia"/>
          <w:sz w:val="21"/>
          <w:szCs w:val="21"/>
        </w:rPr>
        <w:t>版中生效的项目</w:t>
      </w:r>
      <w:r w:rsidR="00286116" w:rsidRPr="00B24746">
        <w:rPr>
          <w:rFonts w:ascii="SimSun" w:hAnsi="SimSun" w:hint="eastAsia"/>
          <w:sz w:val="21"/>
          <w:szCs w:val="21"/>
        </w:rPr>
        <w:t>执行默认传送的时间。因此</w:t>
      </w:r>
      <w:r w:rsidR="002D5F7F" w:rsidRPr="00B24746">
        <w:rPr>
          <w:rFonts w:ascii="SimSun" w:hAnsi="SimSun" w:hint="eastAsia"/>
          <w:sz w:val="21"/>
          <w:szCs w:val="21"/>
        </w:rPr>
        <w:t>邀请</w:t>
      </w:r>
      <w:r w:rsidR="00286116" w:rsidRPr="00B24746">
        <w:rPr>
          <w:rFonts w:ascii="SimSun" w:hAnsi="SimSun" w:hint="eastAsia"/>
          <w:sz w:val="21"/>
          <w:szCs w:val="21"/>
        </w:rPr>
        <w:t>各局</w:t>
      </w:r>
      <w:r w:rsidR="002D5F7F" w:rsidRPr="00B24746">
        <w:rPr>
          <w:rFonts w:ascii="SimSun" w:hAnsi="SimSun" w:hint="eastAsia"/>
          <w:sz w:val="21"/>
          <w:szCs w:val="21"/>
        </w:rPr>
        <w:t>对</w:t>
      </w:r>
      <w:r w:rsidR="00C971C9" w:rsidRPr="00B24746">
        <w:rPr>
          <w:rFonts w:ascii="SimSun" w:hAnsi="SimSun" w:hint="eastAsia"/>
          <w:sz w:val="21"/>
          <w:szCs w:val="21"/>
        </w:rPr>
        <w:t>它们的</w:t>
      </w:r>
      <w:r w:rsidR="002D5F7F" w:rsidRPr="00B24746">
        <w:rPr>
          <w:rFonts w:ascii="SimSun" w:hAnsi="SimSun" w:hint="eastAsia"/>
          <w:sz w:val="21"/>
          <w:szCs w:val="21"/>
        </w:rPr>
        <w:t>再分类状态进行审查，并根据信息技术要求向IPCRECLASS提交</w:t>
      </w:r>
      <w:r w:rsidR="00C971C9" w:rsidRPr="00B24746">
        <w:rPr>
          <w:rFonts w:ascii="SimSun" w:hAnsi="SimSun" w:hint="eastAsia"/>
          <w:sz w:val="21"/>
          <w:szCs w:val="21"/>
        </w:rPr>
        <w:t>结果列表。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C971C9" w:rsidRPr="00B24746">
        <w:rPr>
          <w:rFonts w:ascii="SimSun" w:hAnsi="SimSun" w:hint="eastAsia"/>
          <w:sz w:val="21"/>
          <w:szCs w:val="21"/>
        </w:rPr>
        <w:t>邀请国际局</w:t>
      </w:r>
      <w:r w:rsidR="001D275C" w:rsidRPr="00B24746">
        <w:rPr>
          <w:rFonts w:ascii="SimSun" w:hAnsi="SimSun" w:hint="eastAsia"/>
          <w:sz w:val="21"/>
          <w:szCs w:val="21"/>
        </w:rPr>
        <w:t>编拟一份更新的再分类状态报告，委员会将</w:t>
      </w:r>
      <w:r w:rsidR="008A018C" w:rsidRPr="00B24746">
        <w:rPr>
          <w:rFonts w:ascii="SimSun" w:hAnsi="SimSun" w:hint="eastAsia"/>
          <w:sz w:val="21"/>
          <w:szCs w:val="21"/>
        </w:rPr>
        <w:t>根据</w:t>
      </w:r>
      <w:r w:rsidR="001D275C" w:rsidRPr="00B24746">
        <w:rPr>
          <w:rFonts w:ascii="SimSun" w:hAnsi="SimSun" w:hint="eastAsia"/>
          <w:sz w:val="21"/>
          <w:szCs w:val="21"/>
        </w:rPr>
        <w:t>该报告</w:t>
      </w:r>
      <w:r w:rsidR="00C273B2" w:rsidRPr="00B24746">
        <w:rPr>
          <w:rFonts w:ascii="SimSun" w:hAnsi="SimSun" w:hint="eastAsia"/>
          <w:sz w:val="21"/>
          <w:szCs w:val="21"/>
        </w:rPr>
        <w:t>以电子形式</w:t>
      </w:r>
      <w:r w:rsidR="001D275C" w:rsidRPr="00B24746">
        <w:rPr>
          <w:rFonts w:ascii="SimSun" w:hAnsi="SimSun" w:hint="eastAsia"/>
          <w:sz w:val="21"/>
          <w:szCs w:val="21"/>
        </w:rPr>
        <w:t>决定</w:t>
      </w:r>
      <w:r w:rsidR="00283C1A" w:rsidRPr="00B24746">
        <w:rPr>
          <w:rFonts w:ascii="SimSun" w:hAnsi="SimSun" w:hint="eastAsia"/>
          <w:sz w:val="21"/>
          <w:szCs w:val="21"/>
        </w:rPr>
        <w:t>能否</w:t>
      </w:r>
      <w:r w:rsidR="00C273B2" w:rsidRPr="00B24746">
        <w:rPr>
          <w:rFonts w:ascii="SimSun" w:hAnsi="SimSun" w:hint="eastAsia"/>
          <w:sz w:val="21"/>
          <w:szCs w:val="21"/>
        </w:rPr>
        <w:t>在下届会议前</w:t>
      </w:r>
      <w:r w:rsidR="00283C1A" w:rsidRPr="00B24746">
        <w:rPr>
          <w:rFonts w:ascii="SimSun" w:hAnsi="SimSun" w:hint="eastAsia"/>
          <w:sz w:val="21"/>
          <w:szCs w:val="21"/>
        </w:rPr>
        <w:t>即</w:t>
      </w:r>
      <w:r w:rsidR="008A018C" w:rsidRPr="00B24746">
        <w:rPr>
          <w:rFonts w:ascii="SimSun" w:hAnsi="SimSun" w:hint="eastAsia"/>
          <w:sz w:val="21"/>
          <w:szCs w:val="21"/>
        </w:rPr>
        <w:t>执行</w:t>
      </w:r>
      <w:r w:rsidR="008A018C" w:rsidRPr="00B24746">
        <w:rPr>
          <w:rFonts w:ascii="SimSun" w:hAnsi="SimSun"/>
          <w:sz w:val="21"/>
          <w:szCs w:val="21"/>
        </w:rPr>
        <w:t>2009.01</w:t>
      </w:r>
      <w:r w:rsidR="008A018C" w:rsidRPr="00B24746">
        <w:rPr>
          <w:rFonts w:ascii="SimSun" w:hAnsi="SimSun" w:hint="eastAsia"/>
          <w:sz w:val="21"/>
          <w:szCs w:val="21"/>
        </w:rPr>
        <w:t>版、</w:t>
      </w:r>
      <w:r w:rsidR="008A018C" w:rsidRPr="00B24746">
        <w:rPr>
          <w:rFonts w:ascii="SimSun" w:hAnsi="SimSun"/>
          <w:sz w:val="21"/>
          <w:szCs w:val="21"/>
        </w:rPr>
        <w:t>2010.01</w:t>
      </w:r>
      <w:r w:rsidR="008A018C" w:rsidRPr="00B24746">
        <w:rPr>
          <w:rFonts w:ascii="SimSun" w:hAnsi="SimSun" w:hint="eastAsia"/>
          <w:sz w:val="21"/>
          <w:szCs w:val="21"/>
        </w:rPr>
        <w:t>版和</w:t>
      </w:r>
      <w:r w:rsidR="008A018C" w:rsidRPr="00B24746">
        <w:rPr>
          <w:rFonts w:ascii="SimSun" w:hAnsi="SimSun"/>
          <w:sz w:val="21"/>
          <w:szCs w:val="21"/>
        </w:rPr>
        <w:t>2011.01</w:t>
      </w:r>
      <w:r w:rsidR="008A018C" w:rsidRPr="00B24746">
        <w:rPr>
          <w:rFonts w:ascii="SimSun" w:hAnsi="SimSun" w:hint="eastAsia"/>
          <w:sz w:val="21"/>
          <w:szCs w:val="21"/>
        </w:rPr>
        <w:t>版的默认传送。</w:t>
      </w:r>
      <w:r w:rsidR="00175FC1" w:rsidRPr="00B24746">
        <w:rPr>
          <w:rFonts w:ascii="SimSun" w:hAnsi="SimSun" w:hint="eastAsia"/>
          <w:sz w:val="21"/>
          <w:szCs w:val="21"/>
        </w:rPr>
        <w:t>已同意将项目</w:t>
      </w:r>
      <w:hyperlink r:id="rId13" w:history="1">
        <w:r w:rsidR="00175FC1" w:rsidRPr="00B24746">
          <w:rPr>
            <w:rFonts w:ascii="SimSun" w:hAnsi="SimSun"/>
            <w:color w:val="0000FF"/>
            <w:sz w:val="21"/>
            <w:szCs w:val="21"/>
            <w:u w:val="single"/>
          </w:rPr>
          <w:t>QC 013</w:t>
        </w:r>
      </w:hyperlink>
      <w:r w:rsidR="00175FC1" w:rsidRPr="00B24746">
        <w:rPr>
          <w:rFonts w:ascii="SimSun" w:hAnsi="SimSun" w:hint="eastAsia"/>
          <w:sz w:val="21"/>
          <w:szCs w:val="21"/>
        </w:rPr>
        <w:t>纳入项目</w:t>
      </w:r>
      <w:hyperlink r:id="rId14" w:history="1">
        <w:r w:rsidR="00A71E9C">
          <w:rPr>
            <w:rFonts w:ascii="SimSun" w:hAnsi="SimSun"/>
            <w:color w:val="0000FF"/>
            <w:sz w:val="21"/>
            <w:szCs w:val="21"/>
            <w:u w:val="single"/>
          </w:rPr>
          <w:t>CE</w:t>
        </w:r>
        <w:r w:rsidR="00A71E9C">
          <w:rPr>
            <w:rFonts w:ascii="SimSun" w:hAnsi="SimSun" w:hint="eastAsia"/>
            <w:color w:val="0000FF"/>
            <w:sz w:val="21"/>
            <w:szCs w:val="21"/>
            <w:u w:val="single"/>
          </w:rPr>
          <w:t xml:space="preserve"> </w:t>
        </w:r>
        <w:r w:rsidR="00175FC1" w:rsidRPr="00B24746">
          <w:rPr>
            <w:rFonts w:ascii="SimSun" w:hAnsi="SimSun"/>
            <w:color w:val="0000FF"/>
            <w:sz w:val="21"/>
            <w:szCs w:val="21"/>
            <w:u w:val="single"/>
          </w:rPr>
          <w:t>381</w:t>
        </w:r>
      </w:hyperlink>
      <w:r w:rsidR="00175FC1" w:rsidRPr="00B24746">
        <w:rPr>
          <w:rFonts w:ascii="SimSun" w:hAnsi="SimSun" w:hint="eastAsia"/>
          <w:sz w:val="21"/>
          <w:szCs w:val="21"/>
        </w:rPr>
        <w:t>，因此项目</w:t>
      </w:r>
      <w:hyperlink r:id="rId15" w:history="1">
        <w:r w:rsidR="00175FC1" w:rsidRPr="00B24746">
          <w:rPr>
            <w:rFonts w:ascii="SimSun" w:hAnsi="SimSun"/>
            <w:color w:val="0000FF"/>
            <w:sz w:val="21"/>
            <w:szCs w:val="21"/>
            <w:u w:val="single"/>
          </w:rPr>
          <w:t>QC 013</w:t>
        </w:r>
      </w:hyperlink>
      <w:r w:rsidR="00175FC1" w:rsidRPr="00B24746">
        <w:rPr>
          <w:rFonts w:ascii="SimSun" w:hAnsi="SimSun" w:hint="eastAsia"/>
          <w:sz w:val="21"/>
          <w:szCs w:val="21"/>
        </w:rPr>
        <w:t>已完成。还邀请国际局</w:t>
      </w:r>
      <w:r w:rsidR="001C7FA0" w:rsidRPr="00B24746">
        <w:rPr>
          <w:rFonts w:ascii="SimSun" w:hAnsi="SimSun" w:hint="eastAsia"/>
          <w:sz w:val="21"/>
          <w:szCs w:val="21"/>
        </w:rPr>
        <w:t>对</w:t>
      </w:r>
      <w:r w:rsidR="007F3BB8" w:rsidRPr="00B24746">
        <w:rPr>
          <w:rFonts w:ascii="SimSun" w:hAnsi="SimSun" w:hint="eastAsia"/>
          <w:sz w:val="21"/>
          <w:szCs w:val="21"/>
        </w:rPr>
        <w:t>目前进展中的QC项目的状态进行审查，并将它们纳入进展中的CE项目，或是酌情变更它们的状态。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A022EA" w:rsidRPr="00B24746">
        <w:rPr>
          <w:rFonts w:ascii="SimSun" w:hAnsi="SimSun" w:hint="eastAsia"/>
          <w:sz w:val="21"/>
          <w:szCs w:val="21"/>
        </w:rPr>
        <w:t>委员会</w:t>
      </w:r>
      <w:r w:rsidR="00FF0652" w:rsidRPr="00B24746">
        <w:rPr>
          <w:rFonts w:ascii="SimSun" w:hAnsi="SimSun" w:hint="eastAsia"/>
          <w:sz w:val="21"/>
          <w:szCs w:val="21"/>
        </w:rPr>
        <w:t>再次邀请国际局和EPO进一步</w:t>
      </w:r>
      <w:r w:rsidR="008457A5" w:rsidRPr="00B24746">
        <w:rPr>
          <w:rFonts w:ascii="SimSun" w:hAnsi="SimSun" w:hint="eastAsia"/>
          <w:sz w:val="21"/>
          <w:szCs w:val="21"/>
        </w:rPr>
        <w:t>调查</w:t>
      </w:r>
      <w:r w:rsidR="008457A5" w:rsidRPr="00B24746">
        <w:rPr>
          <w:rFonts w:ascii="SimSun" w:hAnsi="SimSun"/>
          <w:sz w:val="21"/>
          <w:szCs w:val="21"/>
        </w:rPr>
        <w:t>2010.01</w:t>
      </w:r>
      <w:r w:rsidR="00324B52" w:rsidRPr="00B24746">
        <w:rPr>
          <w:rFonts w:ascii="SimSun" w:hAnsi="SimSun" w:hint="eastAsia"/>
          <w:sz w:val="21"/>
          <w:szCs w:val="21"/>
        </w:rPr>
        <w:t>版</w:t>
      </w:r>
      <w:r w:rsidR="00593EE8" w:rsidRPr="00B24746">
        <w:rPr>
          <w:rFonts w:ascii="SimSun" w:hAnsi="SimSun" w:hint="eastAsia"/>
          <w:sz w:val="21"/>
          <w:szCs w:val="21"/>
        </w:rPr>
        <w:t>项目</w:t>
      </w:r>
      <w:r w:rsidR="00593EE8" w:rsidRPr="00B24746">
        <w:rPr>
          <w:rFonts w:ascii="SimSun" w:hAnsi="SimSun"/>
          <w:sz w:val="21"/>
          <w:szCs w:val="21"/>
        </w:rPr>
        <w:t>M 099</w:t>
      </w:r>
      <w:r w:rsidR="008457A5" w:rsidRPr="00B24746">
        <w:rPr>
          <w:rFonts w:ascii="SimSun" w:hAnsi="SimSun" w:hint="eastAsia"/>
          <w:sz w:val="21"/>
          <w:szCs w:val="21"/>
        </w:rPr>
        <w:t>中</w:t>
      </w:r>
      <w:r w:rsidR="00324B52" w:rsidRPr="00B24746">
        <w:rPr>
          <w:rFonts w:ascii="SimSun" w:hAnsi="SimSun" w:hint="eastAsia"/>
          <w:sz w:val="21"/>
          <w:szCs w:val="21"/>
        </w:rPr>
        <w:t>本应通过MCD中一对一自动传送得到处理的尚未再分类文献</w:t>
      </w:r>
      <w:r w:rsidR="00593EE8" w:rsidRPr="00B24746">
        <w:rPr>
          <w:rFonts w:ascii="SimSun" w:hAnsi="SimSun" w:hint="eastAsia"/>
          <w:sz w:val="21"/>
          <w:szCs w:val="21"/>
        </w:rPr>
        <w:t>的情况。还邀请国际局和EPO</w:t>
      </w:r>
      <w:r w:rsidR="00CF7180" w:rsidRPr="00B24746">
        <w:rPr>
          <w:rFonts w:ascii="SimSun" w:hAnsi="SimSun" w:hint="eastAsia"/>
          <w:sz w:val="21"/>
          <w:szCs w:val="21"/>
        </w:rPr>
        <w:t>就</w:t>
      </w:r>
      <w:r w:rsidR="006A2202" w:rsidRPr="00B24746">
        <w:rPr>
          <w:rFonts w:ascii="SimSun" w:hAnsi="SimSun"/>
          <w:sz w:val="21"/>
          <w:szCs w:val="21"/>
        </w:rPr>
        <w:t>IPCRECLASS</w:t>
      </w:r>
      <w:r w:rsidR="006A2202" w:rsidRPr="00B24746">
        <w:rPr>
          <w:rFonts w:ascii="SimSun" w:hAnsi="SimSun" w:hint="eastAsia"/>
          <w:sz w:val="21"/>
          <w:szCs w:val="21"/>
        </w:rPr>
        <w:t>与MCD</w:t>
      </w:r>
      <w:r w:rsidR="00350324" w:rsidRPr="00B24746">
        <w:rPr>
          <w:rFonts w:ascii="SimSun" w:hAnsi="SimSun" w:hint="eastAsia"/>
          <w:sz w:val="21"/>
          <w:szCs w:val="21"/>
        </w:rPr>
        <w:t>的</w:t>
      </w:r>
      <w:r w:rsidR="00966759" w:rsidRPr="00B24746">
        <w:rPr>
          <w:rFonts w:ascii="SimSun" w:hAnsi="SimSun" w:hint="eastAsia"/>
          <w:sz w:val="21"/>
          <w:szCs w:val="21"/>
        </w:rPr>
        <w:t>尚未再分类同族专利</w:t>
      </w:r>
      <w:r w:rsidR="006A2202" w:rsidRPr="00B24746">
        <w:rPr>
          <w:rFonts w:ascii="SimSun" w:hAnsi="SimSun" w:hint="eastAsia"/>
          <w:sz w:val="21"/>
          <w:szCs w:val="21"/>
        </w:rPr>
        <w:t>同步程序</w:t>
      </w:r>
      <w:r w:rsidR="00350324" w:rsidRPr="00B24746">
        <w:rPr>
          <w:rFonts w:ascii="SimSun" w:hAnsi="SimSun" w:hint="eastAsia"/>
          <w:sz w:val="21"/>
          <w:szCs w:val="21"/>
        </w:rPr>
        <w:t>取得</w:t>
      </w:r>
      <w:r w:rsidR="001F5068" w:rsidRPr="00B24746">
        <w:rPr>
          <w:rFonts w:ascii="SimSun" w:hAnsi="SimSun" w:hint="eastAsia"/>
          <w:sz w:val="21"/>
          <w:szCs w:val="21"/>
        </w:rPr>
        <w:t>双边</w:t>
      </w:r>
      <w:r w:rsidR="00966759" w:rsidRPr="00B24746">
        <w:rPr>
          <w:rFonts w:ascii="SimSun" w:hAnsi="SimSun" w:hint="eastAsia"/>
          <w:sz w:val="21"/>
          <w:szCs w:val="21"/>
        </w:rPr>
        <w:t>协商一致。</w:t>
      </w:r>
    </w:p>
    <w:p w:rsidR="00A8409C" w:rsidRPr="00176E5A" w:rsidRDefault="0019570B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EPO</w:t>
      </w:r>
      <w:r w:rsidR="009B4527"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向</w:t>
      </w: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WIPO</w:t>
      </w:r>
      <w:r w:rsidR="009B4527"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移交工作任务单的管理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0360C8" w:rsidRPr="00B24746">
        <w:rPr>
          <w:rFonts w:ascii="SimSun" w:hAnsi="SimSun" w:hint="eastAsia"/>
          <w:sz w:val="21"/>
          <w:szCs w:val="21"/>
        </w:rPr>
        <w:t>秘书处</w:t>
      </w:r>
      <w:r w:rsidR="00B6444C" w:rsidRPr="00B24746">
        <w:rPr>
          <w:rFonts w:ascii="SimSun" w:hAnsi="SimSun" w:hint="eastAsia"/>
          <w:sz w:val="21"/>
          <w:szCs w:val="21"/>
        </w:rPr>
        <w:t>介绍了</w:t>
      </w:r>
      <w:r w:rsidR="00461EC4" w:rsidRPr="00B24746">
        <w:rPr>
          <w:rFonts w:ascii="SimSun" w:hAnsi="SimSun" w:hint="eastAsia"/>
          <w:sz w:val="21"/>
          <w:szCs w:val="21"/>
        </w:rPr>
        <w:t>EPO</w:t>
      </w:r>
      <w:r w:rsidR="00E751FD" w:rsidRPr="00B24746">
        <w:rPr>
          <w:rFonts w:ascii="SimSun" w:hAnsi="SimSun" w:hint="eastAsia"/>
          <w:sz w:val="21"/>
          <w:szCs w:val="21"/>
        </w:rPr>
        <w:t>向</w:t>
      </w:r>
      <w:r w:rsidR="00461EC4" w:rsidRPr="00B24746">
        <w:rPr>
          <w:rFonts w:ascii="SimSun" w:hAnsi="SimSun" w:hint="eastAsia"/>
          <w:sz w:val="21"/>
          <w:szCs w:val="21"/>
        </w:rPr>
        <w:t>WIPO</w:t>
      </w:r>
      <w:r w:rsidR="00E751FD" w:rsidRPr="00B24746">
        <w:rPr>
          <w:rFonts w:ascii="SimSun" w:hAnsi="SimSun" w:hint="eastAsia"/>
          <w:sz w:val="21"/>
          <w:szCs w:val="21"/>
        </w:rPr>
        <w:t>移交工作任务单</w:t>
      </w:r>
      <w:r w:rsidR="00B6444C" w:rsidRPr="00B24746">
        <w:rPr>
          <w:rFonts w:ascii="SimSun" w:hAnsi="SimSun" w:hint="eastAsia"/>
          <w:sz w:val="21"/>
          <w:szCs w:val="21"/>
        </w:rPr>
        <w:t>管理</w:t>
      </w:r>
      <w:r w:rsidR="00E751FD" w:rsidRPr="00B24746">
        <w:rPr>
          <w:rFonts w:ascii="SimSun" w:hAnsi="SimSun" w:hint="eastAsia"/>
          <w:sz w:val="21"/>
          <w:szCs w:val="21"/>
        </w:rPr>
        <w:t>工作的状态，</w:t>
      </w:r>
      <w:r w:rsidR="0006181C" w:rsidRPr="00B24746">
        <w:rPr>
          <w:rFonts w:ascii="SimSun" w:hAnsi="SimSun" w:hint="eastAsia"/>
          <w:sz w:val="21"/>
          <w:szCs w:val="21"/>
        </w:rPr>
        <w:t>这项工作在委员会上届会议</w:t>
      </w:r>
      <w:r w:rsidR="00EE1BE5" w:rsidRPr="00B24746">
        <w:rPr>
          <w:rFonts w:ascii="SimSun" w:hAnsi="SimSun" w:hint="eastAsia"/>
          <w:sz w:val="21"/>
          <w:szCs w:val="21"/>
        </w:rPr>
        <w:t>得到了</w:t>
      </w:r>
      <w:r w:rsidR="00E751FD" w:rsidRPr="00B24746">
        <w:rPr>
          <w:rFonts w:ascii="SimSun" w:hAnsi="SimSun" w:hint="eastAsia"/>
          <w:sz w:val="21"/>
          <w:szCs w:val="21"/>
        </w:rPr>
        <w:t>批准</w:t>
      </w:r>
      <w:r w:rsidR="00EE1BE5" w:rsidRPr="00B24746">
        <w:rPr>
          <w:rFonts w:ascii="SimSun" w:hAnsi="SimSun" w:hint="eastAsia"/>
          <w:sz w:val="21"/>
          <w:szCs w:val="21"/>
        </w:rPr>
        <w:t>。</w:t>
      </w:r>
    </w:p>
    <w:p w:rsidR="00DD3B11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lastRenderedPageBreak/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5608B6" w:rsidRPr="00B24746">
        <w:rPr>
          <w:rFonts w:ascii="SimSun" w:hAnsi="SimSun" w:hint="eastAsia"/>
          <w:sz w:val="21"/>
          <w:szCs w:val="21"/>
        </w:rPr>
        <w:t>委员会注意到，</w:t>
      </w:r>
      <w:r w:rsidR="00461EC4" w:rsidRPr="00B24746">
        <w:rPr>
          <w:rFonts w:ascii="SimSun" w:hAnsi="SimSun" w:hint="eastAsia"/>
          <w:sz w:val="21"/>
          <w:szCs w:val="21"/>
        </w:rPr>
        <w:t>在筹备相应项目启动的过程中，国际局和EPO</w:t>
      </w:r>
      <w:r w:rsidR="00B1305F" w:rsidRPr="00B24746">
        <w:rPr>
          <w:rFonts w:ascii="SimSun" w:hAnsi="SimSun" w:hint="eastAsia"/>
          <w:sz w:val="21"/>
          <w:szCs w:val="21"/>
        </w:rPr>
        <w:t>尝试对MCD和</w:t>
      </w:r>
      <w:r w:rsidR="00B1305F" w:rsidRPr="00B24746">
        <w:rPr>
          <w:rFonts w:ascii="SimSun" w:hAnsi="SimSun"/>
          <w:sz w:val="21"/>
          <w:szCs w:val="21"/>
        </w:rPr>
        <w:t>IPCRECLASS</w:t>
      </w:r>
      <w:r w:rsidR="00B1305F" w:rsidRPr="00B24746">
        <w:rPr>
          <w:rFonts w:ascii="SimSun" w:hAnsi="SimSun" w:hint="eastAsia"/>
          <w:sz w:val="21"/>
          <w:szCs w:val="21"/>
        </w:rPr>
        <w:t>进行同步，以便国际局生成</w:t>
      </w:r>
      <w:r w:rsidR="00F35F15" w:rsidRPr="00B24746">
        <w:rPr>
          <w:rFonts w:ascii="SimSun" w:hAnsi="SimSun" w:hint="eastAsia"/>
          <w:sz w:val="21"/>
          <w:szCs w:val="21"/>
        </w:rPr>
        <w:t>更多具有代表性的IPC再分类</w:t>
      </w:r>
      <w:r w:rsidR="00A2773D" w:rsidRPr="00B24746">
        <w:rPr>
          <w:rFonts w:ascii="SimSun" w:hAnsi="SimSun" w:hint="eastAsia"/>
          <w:sz w:val="21"/>
          <w:szCs w:val="21"/>
        </w:rPr>
        <w:t>积压统计数据，并且还可以</w:t>
      </w:r>
      <w:r w:rsidR="0086453D" w:rsidRPr="00B24746">
        <w:rPr>
          <w:rFonts w:ascii="SimSun" w:hAnsi="SimSun" w:hint="eastAsia"/>
          <w:sz w:val="21"/>
          <w:szCs w:val="21"/>
        </w:rPr>
        <w:t>对尽可能最小数量的同族专利进行</w:t>
      </w:r>
      <w:r w:rsidR="00A2773D" w:rsidRPr="00B24746">
        <w:rPr>
          <w:rFonts w:ascii="SimSun" w:hAnsi="SimSun" w:hint="eastAsia"/>
          <w:sz w:val="21"/>
          <w:szCs w:val="21"/>
        </w:rPr>
        <w:t>默认再分类</w:t>
      </w:r>
      <w:r w:rsidR="0086453D" w:rsidRPr="00B24746">
        <w:rPr>
          <w:rFonts w:ascii="SimSun" w:hAnsi="SimSun" w:hint="eastAsia"/>
          <w:sz w:val="21"/>
          <w:szCs w:val="21"/>
        </w:rPr>
        <w:t>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86453D" w:rsidRPr="00B24746">
        <w:rPr>
          <w:rFonts w:ascii="SimSun" w:hAnsi="SimSun" w:hint="eastAsia"/>
          <w:sz w:val="21"/>
          <w:szCs w:val="21"/>
        </w:rPr>
        <w:t>委员会被告知</w:t>
      </w:r>
      <w:r w:rsidR="00C74D11" w:rsidRPr="00B24746">
        <w:rPr>
          <w:rFonts w:ascii="SimSun" w:hAnsi="SimSun" w:hint="eastAsia"/>
          <w:sz w:val="21"/>
          <w:szCs w:val="21"/>
        </w:rPr>
        <w:t>，在WIPO和EPO双方</w:t>
      </w:r>
      <w:r w:rsidR="00585ECE" w:rsidRPr="00B24746">
        <w:rPr>
          <w:rFonts w:ascii="SimSun" w:hAnsi="SimSun" w:hint="eastAsia"/>
          <w:sz w:val="21"/>
          <w:szCs w:val="21"/>
        </w:rPr>
        <w:t>都</w:t>
      </w:r>
      <w:r w:rsidR="00283655" w:rsidRPr="00B24746">
        <w:rPr>
          <w:rFonts w:ascii="SimSun" w:hAnsi="SimSun" w:hint="eastAsia"/>
          <w:sz w:val="21"/>
          <w:szCs w:val="21"/>
        </w:rPr>
        <w:t>掌握</w:t>
      </w:r>
      <w:r w:rsidR="00585ECE" w:rsidRPr="00B24746">
        <w:rPr>
          <w:rFonts w:ascii="SimSun" w:hAnsi="SimSun" w:hint="eastAsia"/>
          <w:sz w:val="21"/>
          <w:szCs w:val="21"/>
        </w:rPr>
        <w:t>充分的</w:t>
      </w:r>
      <w:r w:rsidR="00DB1E96" w:rsidRPr="00B24746">
        <w:rPr>
          <w:rFonts w:ascii="SimSun" w:hAnsi="SimSun" w:hint="eastAsia"/>
          <w:sz w:val="21"/>
          <w:szCs w:val="21"/>
        </w:rPr>
        <w:t>可用</w:t>
      </w:r>
      <w:r w:rsidR="00585ECE" w:rsidRPr="00B24746">
        <w:rPr>
          <w:rFonts w:ascii="SimSun" w:hAnsi="SimSun" w:hint="eastAsia"/>
          <w:sz w:val="21"/>
          <w:szCs w:val="21"/>
        </w:rPr>
        <w:t>资源的情况下，这项移交工作的一个预期目标是</w:t>
      </w:r>
      <w:r w:rsidR="00BD3BBF" w:rsidRPr="00B24746">
        <w:rPr>
          <w:rFonts w:ascii="SimSun" w:hAnsi="SimSun" w:hint="eastAsia"/>
          <w:sz w:val="21"/>
          <w:szCs w:val="21"/>
        </w:rPr>
        <w:t>国际局</w:t>
      </w:r>
      <w:r w:rsidR="00585ECE" w:rsidRPr="00B24746">
        <w:rPr>
          <w:rFonts w:ascii="SimSun" w:hAnsi="SimSun" w:hint="eastAsia"/>
          <w:sz w:val="21"/>
          <w:szCs w:val="21"/>
        </w:rPr>
        <w:t>在2017年9月</w:t>
      </w:r>
      <w:r w:rsidR="00BD3BBF" w:rsidRPr="00B24746">
        <w:rPr>
          <w:rFonts w:ascii="SimSun" w:hAnsi="SimSun" w:hint="eastAsia"/>
          <w:sz w:val="21"/>
          <w:szCs w:val="21"/>
        </w:rPr>
        <w:t>建立</w:t>
      </w:r>
      <w:r w:rsidR="00BD3BBF" w:rsidRPr="00B24746">
        <w:rPr>
          <w:rFonts w:ascii="SimSun" w:hAnsi="SimSun"/>
          <w:sz w:val="21"/>
          <w:szCs w:val="21"/>
        </w:rPr>
        <w:t>IPC</w:t>
      </w:r>
      <w:r w:rsidR="00BD3BBF" w:rsidRPr="00B24746">
        <w:rPr>
          <w:rFonts w:ascii="SimSun" w:hAnsi="SimSun"/>
          <w:sz w:val="21"/>
          <w:szCs w:val="21"/>
        </w:rPr>
        <w:noBreakHyphen/>
        <w:t>2018.01</w:t>
      </w:r>
      <w:r w:rsidR="00BD3BBF" w:rsidRPr="00B24746">
        <w:rPr>
          <w:rFonts w:ascii="SimSun" w:hAnsi="SimSun" w:hint="eastAsia"/>
          <w:sz w:val="21"/>
          <w:szCs w:val="21"/>
        </w:rPr>
        <w:t>工作任务单。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C75D1D" w:rsidRPr="00B24746">
        <w:rPr>
          <w:rFonts w:ascii="SimSun" w:hAnsi="SimSun" w:hint="eastAsia"/>
          <w:sz w:val="21"/>
          <w:szCs w:val="21"/>
        </w:rPr>
        <w:t>EPO表示将全力支持该项目</w:t>
      </w:r>
      <w:r w:rsidR="00080C80" w:rsidRPr="00B24746">
        <w:rPr>
          <w:rFonts w:ascii="SimSun" w:hAnsi="SimSun" w:hint="eastAsia"/>
          <w:sz w:val="21"/>
          <w:szCs w:val="21"/>
        </w:rPr>
        <w:t>，并补充说它</w:t>
      </w:r>
      <w:r w:rsidR="009D73D0" w:rsidRPr="00B24746">
        <w:rPr>
          <w:rFonts w:ascii="SimSun" w:hAnsi="SimSun" w:hint="eastAsia"/>
          <w:sz w:val="21"/>
          <w:szCs w:val="21"/>
        </w:rPr>
        <w:t>期待</w:t>
      </w:r>
      <w:r w:rsidR="00E20722" w:rsidRPr="00B24746">
        <w:rPr>
          <w:rFonts w:ascii="SimSun" w:hAnsi="SimSun" w:hint="eastAsia"/>
          <w:sz w:val="21"/>
          <w:szCs w:val="21"/>
        </w:rPr>
        <w:t>两</w:t>
      </w:r>
      <w:r w:rsidR="00283655" w:rsidRPr="00B24746">
        <w:rPr>
          <w:rFonts w:ascii="SimSun" w:hAnsi="SimSun" w:hint="eastAsia"/>
          <w:sz w:val="21"/>
          <w:szCs w:val="21"/>
        </w:rPr>
        <w:t>局</w:t>
      </w:r>
      <w:r w:rsidR="00E20722" w:rsidRPr="00B24746">
        <w:rPr>
          <w:rFonts w:ascii="SimSun" w:hAnsi="SimSun" w:hint="eastAsia"/>
          <w:sz w:val="21"/>
          <w:szCs w:val="21"/>
        </w:rPr>
        <w:t>尽可能顺利地</w:t>
      </w:r>
      <w:r w:rsidR="009D73D0" w:rsidRPr="00B24746">
        <w:rPr>
          <w:rFonts w:ascii="SimSun" w:hAnsi="SimSun" w:hint="eastAsia"/>
          <w:sz w:val="21"/>
          <w:szCs w:val="21"/>
        </w:rPr>
        <w:t>向未来工作安排</w:t>
      </w:r>
      <w:r w:rsidR="00D61C30" w:rsidRPr="00B24746">
        <w:rPr>
          <w:rFonts w:ascii="SimSun" w:hAnsi="SimSun" w:hint="eastAsia"/>
          <w:sz w:val="21"/>
          <w:szCs w:val="21"/>
        </w:rPr>
        <w:t>过渡。</w:t>
      </w:r>
    </w:p>
    <w:p w:rsidR="00A8409C" w:rsidRPr="00176E5A" w:rsidRDefault="00881F89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关于IPC相关信息技术系统的报告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C50503" w:rsidRPr="00B24746">
        <w:rPr>
          <w:rFonts w:ascii="SimSun" w:hAnsi="SimSun" w:hint="eastAsia"/>
          <w:sz w:val="21"/>
          <w:szCs w:val="21"/>
        </w:rPr>
        <w:t>秘书处介绍了</w:t>
      </w:r>
      <w:r w:rsidR="00913B20" w:rsidRPr="00B24746">
        <w:rPr>
          <w:rFonts w:ascii="SimSun" w:hAnsi="SimSun" w:hint="eastAsia"/>
          <w:sz w:val="21"/>
          <w:szCs w:val="21"/>
        </w:rPr>
        <w:t>针对</w:t>
      </w:r>
      <w:r w:rsidR="00C50503" w:rsidRPr="00B24746">
        <w:rPr>
          <w:rFonts w:ascii="SimSun" w:hAnsi="SimSun" w:hint="eastAsia"/>
          <w:sz w:val="21"/>
          <w:szCs w:val="21"/>
        </w:rPr>
        <w:t>IPC支持的</w:t>
      </w:r>
      <w:r w:rsidR="00300FB3" w:rsidRPr="00B24746">
        <w:rPr>
          <w:rFonts w:ascii="SimSun" w:hAnsi="SimSun" w:hint="eastAsia"/>
          <w:sz w:val="21"/>
          <w:szCs w:val="21"/>
        </w:rPr>
        <w:t>与信息技术相关的发展现状。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913B20" w:rsidRPr="00B24746">
        <w:rPr>
          <w:rFonts w:ascii="SimSun" w:hAnsi="SimSun" w:hint="eastAsia"/>
          <w:sz w:val="21"/>
          <w:szCs w:val="21"/>
        </w:rPr>
        <w:t>秘书处</w:t>
      </w:r>
      <w:r w:rsidR="00786ED1" w:rsidRPr="00B24746">
        <w:rPr>
          <w:rFonts w:ascii="SimSun" w:hAnsi="SimSun" w:hint="eastAsia"/>
          <w:sz w:val="21"/>
          <w:szCs w:val="21"/>
        </w:rPr>
        <w:t>展示了</w:t>
      </w:r>
      <w:r w:rsidR="0062652F" w:rsidRPr="00B24746">
        <w:rPr>
          <w:rFonts w:ascii="SimSun" w:hAnsi="SimSun" w:hint="eastAsia"/>
          <w:sz w:val="21"/>
          <w:szCs w:val="21"/>
        </w:rPr>
        <w:t>更</w:t>
      </w:r>
      <w:r w:rsidR="005D63DD" w:rsidRPr="00B24746">
        <w:rPr>
          <w:rFonts w:ascii="SimSun" w:hAnsi="SimSun" w:hint="eastAsia"/>
          <w:sz w:val="21"/>
          <w:szCs w:val="21"/>
        </w:rPr>
        <w:t>便于</w:t>
      </w:r>
      <w:r w:rsidR="0062652F" w:rsidRPr="00B24746">
        <w:rPr>
          <w:rFonts w:ascii="SimSun" w:hAnsi="SimSun" w:hint="eastAsia"/>
          <w:sz w:val="21"/>
          <w:szCs w:val="21"/>
        </w:rPr>
        <w:t>在平板电脑和智能手机上使用的</w:t>
      </w:r>
      <w:r w:rsidR="00786ED1" w:rsidRPr="00B24746">
        <w:rPr>
          <w:rFonts w:ascii="SimSun" w:hAnsi="SimSun" w:hint="eastAsia"/>
          <w:sz w:val="21"/>
          <w:szCs w:val="21"/>
        </w:rPr>
        <w:t>未来</w:t>
      </w:r>
      <w:r w:rsidR="00786ED1" w:rsidRPr="00B24746">
        <w:rPr>
          <w:rFonts w:ascii="SimSun" w:hAnsi="SimSun"/>
          <w:sz w:val="21"/>
          <w:szCs w:val="21"/>
        </w:rPr>
        <w:t>IPCPUB 7</w:t>
      </w:r>
      <w:r w:rsidR="00786ED1" w:rsidRPr="00B24746">
        <w:rPr>
          <w:rFonts w:ascii="SimSun" w:hAnsi="SimSun" w:hint="eastAsia"/>
          <w:sz w:val="21"/>
          <w:szCs w:val="21"/>
        </w:rPr>
        <w:t>平台的演示版本</w:t>
      </w:r>
      <w:r w:rsidR="00EA23E3" w:rsidRPr="00B24746">
        <w:rPr>
          <w:rFonts w:ascii="SimSun" w:hAnsi="SimSun" w:hint="eastAsia"/>
          <w:sz w:val="21"/>
          <w:szCs w:val="21"/>
        </w:rPr>
        <w:t>。</w:t>
      </w:r>
      <w:r w:rsidR="00EA23E3" w:rsidRPr="00B24746">
        <w:rPr>
          <w:rFonts w:ascii="SimSun" w:hAnsi="SimSun"/>
          <w:sz w:val="21"/>
          <w:szCs w:val="21"/>
        </w:rPr>
        <w:t>IPCPUB 7</w:t>
      </w:r>
      <w:r w:rsidR="00EA23E3" w:rsidRPr="00B24746">
        <w:rPr>
          <w:rFonts w:ascii="SimSun" w:hAnsi="SimSun" w:hint="eastAsia"/>
          <w:sz w:val="21"/>
          <w:szCs w:val="21"/>
        </w:rPr>
        <w:t>符合</w:t>
      </w:r>
      <w:r w:rsidR="000858AB" w:rsidRPr="00B24746">
        <w:rPr>
          <w:rFonts w:ascii="SimSun" w:hAnsi="SimSun" w:hint="eastAsia"/>
          <w:sz w:val="21"/>
          <w:szCs w:val="21"/>
        </w:rPr>
        <w:t>WIPO面向互联网的应用程序样式指南</w:t>
      </w:r>
      <w:r w:rsidR="0050236F" w:rsidRPr="00B24746">
        <w:rPr>
          <w:rFonts w:ascii="SimSun" w:hAnsi="SimSun" w:hint="eastAsia"/>
          <w:sz w:val="21"/>
          <w:szCs w:val="21"/>
        </w:rPr>
        <w:t>的要求，并能够为一般用户</w:t>
      </w:r>
      <w:r w:rsidR="00CB5195" w:rsidRPr="00B24746">
        <w:rPr>
          <w:rFonts w:ascii="SimSun" w:hAnsi="SimSun" w:hint="eastAsia"/>
          <w:sz w:val="21"/>
          <w:szCs w:val="21"/>
        </w:rPr>
        <w:t>访问IPC提供便利。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B225F" w:rsidRPr="00B24746">
        <w:rPr>
          <w:rFonts w:ascii="SimSun" w:hAnsi="SimSun" w:hint="eastAsia"/>
          <w:sz w:val="21"/>
          <w:szCs w:val="21"/>
        </w:rPr>
        <w:t>对各局在前几届委员会会议上所要求的若干新</w:t>
      </w:r>
      <w:r w:rsidR="008B172F" w:rsidRPr="00B24746">
        <w:rPr>
          <w:rFonts w:ascii="SimSun" w:hAnsi="SimSun" w:hint="eastAsia"/>
          <w:sz w:val="21"/>
          <w:szCs w:val="21"/>
        </w:rPr>
        <w:t>性能进行了展示，特别是</w:t>
      </w:r>
      <w:r w:rsidR="0080048F" w:rsidRPr="00B24746">
        <w:rPr>
          <w:rFonts w:ascii="SimSun" w:hAnsi="SimSun" w:hint="eastAsia"/>
          <w:sz w:val="21"/>
          <w:szCs w:val="21"/>
        </w:rPr>
        <w:t>树视图、在分类表中</w:t>
      </w:r>
      <w:r w:rsidR="00B90D6A" w:rsidRPr="00B24746">
        <w:rPr>
          <w:rFonts w:ascii="SimSun" w:hAnsi="SimSun" w:hint="eastAsia"/>
          <w:sz w:val="21"/>
          <w:szCs w:val="21"/>
        </w:rPr>
        <w:t>纳入定义以及IPC专用虚拟键盘。预计将在2016年二季度</w:t>
      </w:r>
      <w:r w:rsidR="00365829" w:rsidRPr="00B24746">
        <w:rPr>
          <w:rFonts w:ascii="SimSun" w:hAnsi="SimSun" w:hint="eastAsia"/>
          <w:sz w:val="21"/>
          <w:szCs w:val="21"/>
        </w:rPr>
        <w:t>推出相应的IPC国家翻译出版物IPCPUB软件包。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1C7907" w:rsidRPr="00B24746">
        <w:rPr>
          <w:rFonts w:ascii="SimSun" w:hAnsi="SimSun" w:hint="eastAsia"/>
          <w:sz w:val="21"/>
          <w:szCs w:val="21"/>
        </w:rPr>
        <w:t>IPCRMS</w:t>
      </w:r>
      <w:r w:rsidR="00AB2744" w:rsidRPr="00B24746">
        <w:rPr>
          <w:rFonts w:ascii="SimSun" w:hAnsi="SimSun" w:hint="eastAsia"/>
          <w:sz w:val="21"/>
          <w:szCs w:val="21"/>
        </w:rPr>
        <w:t>已完成了向新验证法和WIPO身份管理系统的转换，</w:t>
      </w:r>
      <w:r w:rsidR="00AB2744" w:rsidRPr="00B24746">
        <w:rPr>
          <w:rFonts w:ascii="SimSun" w:hAnsi="SimSun"/>
          <w:sz w:val="21"/>
          <w:szCs w:val="21"/>
        </w:rPr>
        <w:t>IPCRECLASS</w:t>
      </w:r>
      <w:r w:rsidR="00AB2744" w:rsidRPr="00B24746">
        <w:rPr>
          <w:rFonts w:ascii="SimSun" w:hAnsi="SimSun" w:hint="eastAsia"/>
          <w:sz w:val="21"/>
          <w:szCs w:val="21"/>
        </w:rPr>
        <w:t>和IPC电子论坛</w:t>
      </w:r>
      <w:r w:rsidR="003748C6" w:rsidRPr="00B24746">
        <w:rPr>
          <w:rFonts w:ascii="SimSun" w:hAnsi="SimSun" w:hint="eastAsia"/>
          <w:sz w:val="21"/>
          <w:szCs w:val="21"/>
        </w:rPr>
        <w:t>在这方面的工作将进一步推进。前几届委员会会议上所要求的</w:t>
      </w:r>
      <w:r w:rsidR="00B60B76" w:rsidRPr="00B24746">
        <w:rPr>
          <w:rFonts w:ascii="SimSun" w:hAnsi="SimSun" w:hint="eastAsia"/>
          <w:sz w:val="21"/>
          <w:szCs w:val="21"/>
        </w:rPr>
        <w:t>若干</w:t>
      </w:r>
      <w:r w:rsidR="00B60B76" w:rsidRPr="00B24746">
        <w:rPr>
          <w:rFonts w:ascii="SimSun" w:hAnsi="SimSun"/>
          <w:sz w:val="21"/>
          <w:szCs w:val="21"/>
        </w:rPr>
        <w:t>IPCRECLASS</w:t>
      </w:r>
      <w:r w:rsidR="00B60B76" w:rsidRPr="00B24746">
        <w:rPr>
          <w:rFonts w:ascii="SimSun" w:hAnsi="SimSun" w:hint="eastAsia"/>
          <w:sz w:val="21"/>
          <w:szCs w:val="21"/>
        </w:rPr>
        <w:t>功能改进正在</w:t>
      </w:r>
      <w:r w:rsidR="005965E9" w:rsidRPr="00B24746">
        <w:rPr>
          <w:rFonts w:ascii="SimSun" w:hAnsi="SimSun" w:hint="eastAsia"/>
          <w:sz w:val="21"/>
          <w:szCs w:val="21"/>
        </w:rPr>
        <w:t>实施</w:t>
      </w:r>
      <w:r w:rsidR="00B60B76" w:rsidRPr="00B24746">
        <w:rPr>
          <w:rFonts w:ascii="SimSun" w:hAnsi="SimSun" w:hint="eastAsia"/>
          <w:sz w:val="21"/>
          <w:szCs w:val="21"/>
        </w:rPr>
        <w:t>中。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5965E9" w:rsidRPr="00B24746">
        <w:rPr>
          <w:rFonts w:ascii="SimSun" w:hAnsi="SimSun" w:hint="eastAsia"/>
          <w:sz w:val="21"/>
          <w:szCs w:val="21"/>
        </w:rPr>
        <w:t>委员会注意到上述</w:t>
      </w:r>
      <w:r w:rsidR="000C23EF" w:rsidRPr="00B24746">
        <w:rPr>
          <w:rFonts w:ascii="SimSun" w:hAnsi="SimSun" w:hint="eastAsia"/>
          <w:sz w:val="21"/>
          <w:szCs w:val="21"/>
        </w:rPr>
        <w:t>介绍，并对国际局为IPC的信息技术支持所作的努力表示感谢。</w:t>
      </w:r>
    </w:p>
    <w:p w:rsidR="00A8409C" w:rsidRPr="00176E5A" w:rsidRDefault="0019570B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关于</w:t>
      </w:r>
      <w:r w:rsidR="00881F89"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IPC修订管理项目</w:t>
      </w: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的</w:t>
      </w:r>
      <w:r w:rsidR="007B0EC1"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报告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19570B" w:rsidRPr="00B24746">
        <w:rPr>
          <w:rFonts w:ascii="SimSun" w:hAnsi="SimSun" w:hint="eastAsia"/>
          <w:sz w:val="21"/>
          <w:szCs w:val="21"/>
        </w:rPr>
        <w:t>秘书处介绍了IPC修订管理</w:t>
      </w:r>
      <w:r w:rsidR="0019570B" w:rsidRPr="00B24746">
        <w:rPr>
          <w:rFonts w:ascii="SimSun" w:hAnsi="SimSun"/>
          <w:sz w:val="21"/>
          <w:szCs w:val="21"/>
        </w:rPr>
        <w:t>(IPCRM)</w:t>
      </w:r>
      <w:r w:rsidR="0019570B" w:rsidRPr="00B24746">
        <w:rPr>
          <w:rFonts w:ascii="SimSun" w:hAnsi="SimSun" w:hint="eastAsia"/>
          <w:sz w:val="21"/>
          <w:szCs w:val="21"/>
        </w:rPr>
        <w:t>项目</w:t>
      </w:r>
      <w:r w:rsidR="00641334" w:rsidRPr="00B24746">
        <w:rPr>
          <w:rFonts w:ascii="SimSun" w:hAnsi="SimSun" w:hint="eastAsia"/>
          <w:sz w:val="21"/>
          <w:szCs w:val="21"/>
        </w:rPr>
        <w:t>的状态。</w:t>
      </w:r>
      <w:r w:rsidR="00641334" w:rsidRPr="00B24746">
        <w:rPr>
          <w:rFonts w:ascii="SimSun" w:hAnsi="SimSun"/>
          <w:sz w:val="21"/>
          <w:szCs w:val="21"/>
        </w:rPr>
        <w:t>IPCRM</w:t>
      </w:r>
      <w:r w:rsidR="00641334" w:rsidRPr="00B24746">
        <w:rPr>
          <w:rFonts w:ascii="SimSun" w:hAnsi="SimSun" w:hint="eastAsia"/>
          <w:sz w:val="21"/>
          <w:szCs w:val="21"/>
        </w:rPr>
        <w:t>S</w:t>
      </w:r>
      <w:r w:rsidR="00A10AB6" w:rsidRPr="00B24746">
        <w:rPr>
          <w:rFonts w:ascii="SimSun" w:hAnsi="SimSun" w:hint="eastAsia"/>
          <w:sz w:val="21"/>
          <w:szCs w:val="21"/>
        </w:rPr>
        <w:t>对于各局和IPC修订的影响</w:t>
      </w:r>
      <w:r w:rsidR="005F713B" w:rsidRPr="00B24746">
        <w:rPr>
          <w:rFonts w:ascii="SimSun" w:hAnsi="SimSun" w:hint="eastAsia"/>
          <w:sz w:val="21"/>
          <w:szCs w:val="21"/>
        </w:rPr>
        <w:t>将从</w:t>
      </w:r>
      <w:r w:rsidR="005F713B" w:rsidRPr="00B24746">
        <w:rPr>
          <w:rFonts w:ascii="SimSun" w:hAnsi="SimSun"/>
          <w:sz w:val="21"/>
          <w:szCs w:val="21"/>
        </w:rPr>
        <w:t>2017.01</w:t>
      </w:r>
      <w:r w:rsidR="005F713B" w:rsidRPr="00B24746">
        <w:rPr>
          <w:rFonts w:ascii="SimSun" w:hAnsi="SimSun" w:hint="eastAsia"/>
          <w:sz w:val="21"/>
          <w:szCs w:val="21"/>
        </w:rPr>
        <w:t>版开始充分显现</w:t>
      </w:r>
      <w:r w:rsidR="00A10AB6" w:rsidRPr="00B24746">
        <w:rPr>
          <w:rFonts w:ascii="SimSun" w:hAnsi="SimSun" w:hint="eastAsia"/>
          <w:sz w:val="21"/>
          <w:szCs w:val="21"/>
        </w:rPr>
        <w:t>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5F713B" w:rsidRPr="00B24746">
        <w:rPr>
          <w:rFonts w:ascii="SimSun" w:hAnsi="SimSun" w:hint="eastAsia"/>
          <w:sz w:val="21"/>
          <w:szCs w:val="21"/>
        </w:rPr>
        <w:t>委员会注意到，</w:t>
      </w:r>
      <w:r w:rsidR="00A9284B" w:rsidRPr="00B24746">
        <w:rPr>
          <w:rFonts w:ascii="SimSun" w:hAnsi="SimSun" w:hint="eastAsia"/>
          <w:sz w:val="21"/>
          <w:szCs w:val="21"/>
        </w:rPr>
        <w:t>继在</w:t>
      </w:r>
      <w:r w:rsidR="00E4116E" w:rsidRPr="00B24746">
        <w:rPr>
          <w:rFonts w:ascii="SimSun" w:hAnsi="SimSun" w:hint="eastAsia"/>
          <w:sz w:val="21"/>
          <w:szCs w:val="21"/>
        </w:rPr>
        <w:t>工作组第三十四届会议前开始制定IPCRMS解决方案</w:t>
      </w:r>
      <w:r w:rsidR="00A9284B" w:rsidRPr="00B24746">
        <w:rPr>
          <w:rFonts w:ascii="SimSun" w:hAnsi="SimSun" w:hint="eastAsia"/>
          <w:sz w:val="21"/>
          <w:szCs w:val="21"/>
        </w:rPr>
        <w:t>以及</w:t>
      </w:r>
      <w:r w:rsidR="00E93E97" w:rsidRPr="00B24746">
        <w:rPr>
          <w:rFonts w:ascii="SimSun" w:hAnsi="SimSun" w:hint="eastAsia"/>
          <w:sz w:val="21"/>
          <w:szCs w:val="21"/>
        </w:rPr>
        <w:t>原有的</w:t>
      </w:r>
      <w:r w:rsidR="00A9284B" w:rsidRPr="00B24746">
        <w:rPr>
          <w:rFonts w:ascii="SimSun" w:hAnsi="SimSun" w:hint="eastAsia"/>
          <w:sz w:val="21"/>
          <w:szCs w:val="21"/>
        </w:rPr>
        <w:t>RIPCIS系统</w:t>
      </w:r>
      <w:r w:rsidR="00E93E97" w:rsidRPr="00B24746">
        <w:rPr>
          <w:rFonts w:ascii="SimSun" w:hAnsi="SimSun" w:hint="eastAsia"/>
          <w:sz w:val="21"/>
          <w:szCs w:val="21"/>
        </w:rPr>
        <w:t>退役之后，该项目已于2015年底</w:t>
      </w:r>
      <w:r w:rsidR="00B007C9" w:rsidRPr="00B24746">
        <w:rPr>
          <w:rFonts w:ascii="SimSun" w:hAnsi="SimSun" w:hint="eastAsia"/>
          <w:sz w:val="21"/>
          <w:szCs w:val="21"/>
        </w:rPr>
        <w:t>结束。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936096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3A4C11" w:rsidRPr="00B24746">
        <w:rPr>
          <w:rFonts w:ascii="SimSun" w:hAnsi="SimSun" w:hint="eastAsia"/>
          <w:sz w:val="21"/>
          <w:szCs w:val="21"/>
        </w:rPr>
        <w:t>关于</w:t>
      </w:r>
      <w:r w:rsidR="003A4C11" w:rsidRPr="00B24746">
        <w:rPr>
          <w:rFonts w:ascii="SimSun" w:hAnsi="SimSun"/>
          <w:sz w:val="21"/>
          <w:szCs w:val="21"/>
        </w:rPr>
        <w:t>IPCRMS</w:t>
      </w:r>
      <w:r w:rsidR="00675488" w:rsidRPr="00B24746">
        <w:rPr>
          <w:rFonts w:ascii="SimSun" w:hAnsi="SimSun" w:hint="eastAsia"/>
          <w:sz w:val="21"/>
          <w:szCs w:val="21"/>
        </w:rPr>
        <w:t>在未来生成</w:t>
      </w:r>
      <w:r w:rsidR="00F60CAE" w:rsidRPr="00B24746">
        <w:rPr>
          <w:rFonts w:ascii="SimSun" w:hAnsi="SimSun" w:hint="eastAsia"/>
          <w:sz w:val="21"/>
          <w:szCs w:val="21"/>
        </w:rPr>
        <w:t>当前格式的</w:t>
      </w:r>
      <w:r w:rsidR="00675488" w:rsidRPr="00B24746">
        <w:rPr>
          <w:rFonts w:ascii="SimSun" w:hAnsi="SimSun" w:hint="eastAsia"/>
          <w:sz w:val="21"/>
          <w:szCs w:val="21"/>
        </w:rPr>
        <w:t>有效性</w:t>
      </w:r>
      <w:r w:rsidR="00F60CAE" w:rsidRPr="00B24746">
        <w:rPr>
          <w:rFonts w:ascii="SimSun" w:hAnsi="SimSun" w:hint="eastAsia"/>
          <w:sz w:val="21"/>
          <w:szCs w:val="21"/>
        </w:rPr>
        <w:t>文档，以及IPC改革期</w:t>
      </w:r>
      <w:r w:rsidR="004B13B5" w:rsidRPr="00B24746">
        <w:rPr>
          <w:rFonts w:ascii="SimSun" w:hAnsi="SimSun" w:hint="eastAsia"/>
          <w:sz w:val="21"/>
          <w:szCs w:val="21"/>
        </w:rPr>
        <w:t>所带来的问题，委员会认识到该文档被替代性解决方案所取代的必要性，</w:t>
      </w:r>
      <w:r w:rsidR="00740F52" w:rsidRPr="00B24746">
        <w:rPr>
          <w:rFonts w:ascii="SimSun" w:hAnsi="SimSun" w:hint="eastAsia"/>
          <w:sz w:val="21"/>
          <w:szCs w:val="21"/>
        </w:rPr>
        <w:t>建议各局为</w:t>
      </w:r>
      <w:r w:rsidR="00193AEB" w:rsidRPr="00B24746">
        <w:rPr>
          <w:rFonts w:ascii="SimSun" w:hAnsi="SimSun" w:hint="eastAsia"/>
          <w:sz w:val="21"/>
          <w:szCs w:val="21"/>
        </w:rPr>
        <w:t>调整</w:t>
      </w:r>
      <w:r w:rsidR="00740F52" w:rsidRPr="00B24746">
        <w:rPr>
          <w:rFonts w:ascii="SimSun" w:hAnsi="SimSun" w:hint="eastAsia"/>
          <w:sz w:val="21"/>
          <w:szCs w:val="21"/>
        </w:rPr>
        <w:t>其信息技术系统</w:t>
      </w:r>
      <w:r w:rsidR="00FA5BA3" w:rsidRPr="00B24746">
        <w:rPr>
          <w:rFonts w:ascii="SimSun" w:hAnsi="SimSun" w:hint="eastAsia"/>
          <w:sz w:val="21"/>
          <w:szCs w:val="21"/>
        </w:rPr>
        <w:t>进行</w:t>
      </w:r>
      <w:r w:rsidR="00740F52" w:rsidRPr="00B24746">
        <w:rPr>
          <w:rFonts w:ascii="SimSun" w:hAnsi="SimSun" w:hint="eastAsia"/>
          <w:sz w:val="21"/>
          <w:szCs w:val="21"/>
        </w:rPr>
        <w:t>规划</w:t>
      </w:r>
      <w:r w:rsidR="00FA5BA3" w:rsidRPr="00B24746">
        <w:rPr>
          <w:rFonts w:ascii="SimSun" w:hAnsi="SimSun" w:hint="eastAsia"/>
          <w:sz w:val="21"/>
          <w:szCs w:val="21"/>
        </w:rPr>
        <w:t>，并使用上述替代性解决方案。</w:t>
      </w:r>
    </w:p>
    <w:p w:rsidR="00DD3B11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796A88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FA5BA3" w:rsidRPr="00B24746">
        <w:rPr>
          <w:rFonts w:ascii="SimSun" w:hAnsi="SimSun" w:hint="eastAsia"/>
          <w:sz w:val="21"/>
          <w:szCs w:val="21"/>
        </w:rPr>
        <w:t>委员会同时邀请</w:t>
      </w:r>
      <w:r w:rsidR="00E878FD" w:rsidRPr="00B24746">
        <w:rPr>
          <w:rFonts w:ascii="SimSun" w:hAnsi="SimSun" w:hint="eastAsia"/>
          <w:sz w:val="21"/>
          <w:szCs w:val="21"/>
        </w:rPr>
        <w:t>使用有效性文档</w:t>
      </w:r>
      <w:r w:rsidR="008B5C53" w:rsidRPr="00B24746">
        <w:rPr>
          <w:rFonts w:ascii="SimSun" w:hAnsi="SimSun" w:hint="eastAsia"/>
          <w:sz w:val="21"/>
          <w:szCs w:val="21"/>
        </w:rPr>
        <w:t>的</w:t>
      </w:r>
      <w:r w:rsidR="00FA5BA3" w:rsidRPr="00B24746">
        <w:rPr>
          <w:rFonts w:ascii="SimSun" w:hAnsi="SimSun" w:hint="eastAsia"/>
          <w:sz w:val="21"/>
          <w:szCs w:val="21"/>
        </w:rPr>
        <w:t>各局</w:t>
      </w:r>
      <w:r w:rsidR="00E878FD" w:rsidRPr="00B24746">
        <w:rPr>
          <w:rFonts w:ascii="SimSun" w:hAnsi="SimSun" w:hint="eastAsia"/>
          <w:sz w:val="21"/>
          <w:szCs w:val="21"/>
        </w:rPr>
        <w:t>对其在信息技术系统中的使用</w:t>
      </w:r>
      <w:r w:rsidR="00436EB2" w:rsidRPr="00B24746">
        <w:rPr>
          <w:rFonts w:ascii="SimSun" w:hAnsi="SimSun" w:hint="eastAsia"/>
          <w:sz w:val="21"/>
          <w:szCs w:val="21"/>
        </w:rPr>
        <w:t>状态</w:t>
      </w:r>
      <w:r w:rsidR="00FA5BA3" w:rsidRPr="00B24746">
        <w:rPr>
          <w:rFonts w:ascii="SimSun" w:hAnsi="SimSun" w:hint="eastAsia"/>
          <w:sz w:val="21"/>
          <w:szCs w:val="21"/>
        </w:rPr>
        <w:t>进行调查</w:t>
      </w:r>
      <w:r w:rsidR="008B5C53" w:rsidRPr="00B24746">
        <w:rPr>
          <w:rFonts w:ascii="SimSun" w:hAnsi="SimSun" w:hint="eastAsia"/>
          <w:sz w:val="21"/>
          <w:szCs w:val="21"/>
        </w:rPr>
        <w:t>，并在委员会下届会议上对此进行报告。考虑到</w:t>
      </w:r>
      <w:r w:rsidR="007A65EF" w:rsidRPr="00B24746">
        <w:rPr>
          <w:rFonts w:ascii="SimSun" w:hAnsi="SimSun" w:hint="eastAsia"/>
          <w:sz w:val="21"/>
          <w:szCs w:val="21"/>
        </w:rPr>
        <w:t>各局需要时间来对它们的信息技术系统进行</w:t>
      </w:r>
      <w:r w:rsidR="00193AEB" w:rsidRPr="00B24746">
        <w:rPr>
          <w:rFonts w:ascii="SimSun" w:hAnsi="SimSun" w:hint="eastAsia"/>
          <w:sz w:val="21"/>
          <w:szCs w:val="21"/>
        </w:rPr>
        <w:t>调整</w:t>
      </w:r>
      <w:r w:rsidR="007A65EF" w:rsidRPr="00B24746">
        <w:rPr>
          <w:rFonts w:ascii="SimSun" w:hAnsi="SimSun" w:hint="eastAsia"/>
          <w:sz w:val="21"/>
          <w:szCs w:val="21"/>
        </w:rPr>
        <w:t>，</w:t>
      </w:r>
      <w:r w:rsidR="00972FB8" w:rsidRPr="00B24746">
        <w:rPr>
          <w:rFonts w:ascii="SimSun" w:hAnsi="SimSun" w:hint="eastAsia"/>
          <w:sz w:val="21"/>
          <w:szCs w:val="21"/>
        </w:rPr>
        <w:t>因此</w:t>
      </w:r>
      <w:r w:rsidR="00193AEB" w:rsidRPr="00B24746">
        <w:rPr>
          <w:rFonts w:ascii="SimSun" w:hAnsi="SimSun" w:hint="eastAsia"/>
          <w:sz w:val="21"/>
          <w:szCs w:val="21"/>
        </w:rPr>
        <w:t>在今后三年生成有效性文档</w:t>
      </w:r>
      <w:r w:rsidR="00D9730C" w:rsidRPr="00B24746">
        <w:rPr>
          <w:rFonts w:ascii="SimSun" w:hAnsi="SimSun" w:hint="eastAsia"/>
          <w:sz w:val="21"/>
          <w:szCs w:val="21"/>
        </w:rPr>
        <w:t>的过程中将不必改正可能在历史部分找到的错误。</w:t>
      </w:r>
    </w:p>
    <w:p w:rsidR="00A8409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796A88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D9730C" w:rsidRPr="00B24746">
        <w:rPr>
          <w:rFonts w:ascii="SimSun" w:hAnsi="SimSun" w:hint="eastAsia"/>
          <w:sz w:val="21"/>
          <w:szCs w:val="21"/>
        </w:rPr>
        <w:t>秘书处</w:t>
      </w:r>
      <w:r w:rsidR="00530522" w:rsidRPr="00B24746">
        <w:rPr>
          <w:rFonts w:ascii="SimSun" w:hAnsi="SimSun" w:hint="eastAsia"/>
          <w:sz w:val="21"/>
          <w:szCs w:val="21"/>
        </w:rPr>
        <w:t>组织了关于知识产权局使用IPCRMS</w:t>
      </w:r>
      <w:r w:rsidR="003C556D" w:rsidRPr="00B24746">
        <w:rPr>
          <w:rFonts w:ascii="SimSun" w:hAnsi="SimSun" w:hint="eastAsia"/>
          <w:sz w:val="21"/>
          <w:szCs w:val="21"/>
        </w:rPr>
        <w:t>的培训课程，以便为各局</w:t>
      </w:r>
      <w:r w:rsidR="00F709EE" w:rsidRPr="00B24746">
        <w:rPr>
          <w:rFonts w:ascii="SimSun" w:hAnsi="SimSun" w:hint="eastAsia"/>
          <w:sz w:val="21"/>
          <w:szCs w:val="21"/>
        </w:rPr>
        <w:t>渐进地实现</w:t>
      </w:r>
      <w:r w:rsidR="003C556D" w:rsidRPr="00B24746">
        <w:rPr>
          <w:rFonts w:ascii="SimSun" w:hAnsi="SimSun" w:hint="eastAsia"/>
          <w:sz w:val="21"/>
          <w:szCs w:val="21"/>
        </w:rPr>
        <w:t>直接为IPCRMS作出贡献</w:t>
      </w:r>
      <w:r w:rsidR="00F709EE" w:rsidRPr="00B24746">
        <w:rPr>
          <w:rFonts w:ascii="SimSun" w:hAnsi="SimSun" w:hint="eastAsia"/>
          <w:sz w:val="21"/>
          <w:szCs w:val="21"/>
        </w:rPr>
        <w:t>做好准备。</w:t>
      </w:r>
    </w:p>
    <w:p w:rsidR="00BB71BC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796A88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F709EE" w:rsidRPr="00B24746">
        <w:rPr>
          <w:rFonts w:ascii="SimSun" w:hAnsi="SimSun" w:hint="eastAsia"/>
          <w:sz w:val="21"/>
          <w:szCs w:val="21"/>
        </w:rPr>
        <w:t>委员会</w:t>
      </w:r>
      <w:r w:rsidR="00785104" w:rsidRPr="00B24746">
        <w:rPr>
          <w:rFonts w:ascii="SimSun" w:hAnsi="SimSun" w:hint="eastAsia"/>
          <w:sz w:val="21"/>
          <w:szCs w:val="21"/>
        </w:rPr>
        <w:t>对国际局为IPCRMS的成功启动和实施</w:t>
      </w:r>
      <w:r w:rsidR="00972FB8" w:rsidRPr="00B24746">
        <w:rPr>
          <w:rFonts w:ascii="SimSun" w:hAnsi="SimSun" w:hint="eastAsia"/>
          <w:sz w:val="21"/>
          <w:szCs w:val="21"/>
        </w:rPr>
        <w:t>所作的</w:t>
      </w:r>
      <w:r w:rsidR="00785104" w:rsidRPr="00B24746">
        <w:rPr>
          <w:rFonts w:ascii="SimSun" w:hAnsi="SimSun" w:hint="eastAsia"/>
          <w:sz w:val="21"/>
          <w:szCs w:val="21"/>
        </w:rPr>
        <w:t>出色工作表示感谢。</w:t>
      </w:r>
    </w:p>
    <w:p w:rsidR="00A8409C" w:rsidRPr="00176E5A" w:rsidRDefault="00881F89" w:rsidP="00D708B8">
      <w:pPr>
        <w:keepNext/>
        <w:adjustRightInd w:val="0"/>
        <w:spacing w:beforeLines="100" w:before="240" w:afterLines="50" w:after="120" w:line="360" w:lineRule="atLeast"/>
        <w:jc w:val="both"/>
        <w:outlineLvl w:val="0"/>
        <w:rPr>
          <w:rFonts w:ascii="SimHei" w:eastAsia="SimHei" w:hAnsi="SimHei"/>
          <w:bCs/>
          <w:caps/>
          <w:kern w:val="32"/>
          <w:sz w:val="21"/>
          <w:szCs w:val="21"/>
        </w:rPr>
      </w:pP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lastRenderedPageBreak/>
        <w:t>向</w:t>
      </w:r>
      <w:r w:rsidRPr="00176E5A">
        <w:rPr>
          <w:rFonts w:ascii="SimHei" w:eastAsia="SimHei" w:hAnsi="SimHei"/>
          <w:bCs/>
          <w:caps/>
          <w:kern w:val="32"/>
          <w:sz w:val="21"/>
          <w:szCs w:val="21"/>
        </w:rPr>
        <w:t>farassopoulos</w:t>
      </w:r>
      <w:r w:rsidRPr="00176E5A">
        <w:rPr>
          <w:rFonts w:ascii="SimHei" w:eastAsia="SimHei" w:hAnsi="SimHei" w:hint="eastAsia"/>
          <w:bCs/>
          <w:caps/>
          <w:kern w:val="32"/>
          <w:sz w:val="21"/>
          <w:szCs w:val="21"/>
        </w:rPr>
        <w:t>先生表示感谢</w:t>
      </w:r>
    </w:p>
    <w:p w:rsidR="002B6929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right="283"/>
        <w:jc w:val="both"/>
        <w:rPr>
          <w:rFonts w:ascii="SimSun" w:hAnsi="SimSun"/>
          <w:sz w:val="21"/>
          <w:szCs w:val="21"/>
        </w:rPr>
      </w:pPr>
      <w:r w:rsidRPr="00B24746">
        <w:rPr>
          <w:rFonts w:ascii="SimSun" w:hAnsi="SimSun"/>
          <w:sz w:val="21"/>
          <w:szCs w:val="21"/>
        </w:rPr>
        <w:fldChar w:fldCharType="begin"/>
      </w:r>
      <w:r w:rsidR="00796A88" w:rsidRPr="00B24746">
        <w:rPr>
          <w:rFonts w:ascii="SimSun" w:hAnsi="SimSun"/>
          <w:sz w:val="21"/>
          <w:szCs w:val="21"/>
        </w:rPr>
        <w:instrText xml:space="preserve"> AUTONUM  </w:instrText>
      </w:r>
      <w:r w:rsidRPr="00B24746">
        <w:rPr>
          <w:rFonts w:ascii="SimSun" w:hAnsi="SimSun"/>
          <w:sz w:val="21"/>
          <w:szCs w:val="21"/>
        </w:rPr>
        <w:fldChar w:fldCharType="end"/>
      </w:r>
      <w:r w:rsidR="00B24746">
        <w:rPr>
          <w:rFonts w:ascii="SimSun" w:hAnsi="SimSun"/>
          <w:sz w:val="21"/>
          <w:szCs w:val="21"/>
        </w:rPr>
        <w:t>.</w:t>
      </w:r>
      <w:r w:rsidR="00B24746">
        <w:rPr>
          <w:rFonts w:ascii="SimSun" w:hAnsi="SimSun"/>
          <w:sz w:val="21"/>
          <w:szCs w:val="21"/>
        </w:rPr>
        <w:tab/>
      </w:r>
      <w:r w:rsidR="00503B88" w:rsidRPr="00B24746">
        <w:rPr>
          <w:rFonts w:ascii="SimSun" w:hAnsi="SimSun" w:hint="eastAsia"/>
          <w:sz w:val="21"/>
          <w:szCs w:val="21"/>
        </w:rPr>
        <w:t>委员会注意到本届会议是</w:t>
      </w:r>
      <w:r w:rsidR="00503B88" w:rsidRPr="00B24746">
        <w:rPr>
          <w:rFonts w:ascii="SimSun" w:hAnsi="SimSun"/>
          <w:sz w:val="21"/>
          <w:szCs w:val="21"/>
        </w:rPr>
        <w:t>Antonios Farassopoulos</w:t>
      </w:r>
      <w:r w:rsidR="00503B88" w:rsidRPr="00B24746">
        <w:rPr>
          <w:rFonts w:ascii="SimSun" w:hAnsi="SimSun" w:hint="eastAsia"/>
          <w:sz w:val="21"/>
          <w:szCs w:val="21"/>
        </w:rPr>
        <w:t>先生退休前参加的最后一届会议。委员会借此机会</w:t>
      </w:r>
      <w:r w:rsidR="00FE479E" w:rsidRPr="00B24746">
        <w:rPr>
          <w:rFonts w:ascii="SimSun" w:hAnsi="SimSun" w:hint="eastAsia"/>
          <w:sz w:val="21"/>
          <w:szCs w:val="21"/>
        </w:rPr>
        <w:t>对他对于IPC的</w:t>
      </w:r>
      <w:r w:rsidR="00281B88" w:rsidRPr="00B24746">
        <w:rPr>
          <w:rFonts w:ascii="SimSun" w:hAnsi="SimSun" w:hint="eastAsia"/>
          <w:sz w:val="21"/>
          <w:szCs w:val="21"/>
        </w:rPr>
        <w:t>出色</w:t>
      </w:r>
      <w:r w:rsidR="00FE479E" w:rsidRPr="00B24746">
        <w:rPr>
          <w:rFonts w:ascii="SimSun" w:hAnsi="SimSun" w:hint="eastAsia"/>
          <w:sz w:val="21"/>
          <w:szCs w:val="21"/>
        </w:rPr>
        <w:t>管理和为分类事业的发展所作出的卓越贡献</w:t>
      </w:r>
      <w:r w:rsidR="00235B3B" w:rsidRPr="00B24746">
        <w:rPr>
          <w:rFonts w:ascii="SimSun" w:hAnsi="SimSun" w:hint="eastAsia"/>
          <w:sz w:val="21"/>
          <w:szCs w:val="21"/>
        </w:rPr>
        <w:t>，</w:t>
      </w:r>
      <w:r w:rsidR="00281B88" w:rsidRPr="00B24746">
        <w:rPr>
          <w:rFonts w:ascii="SimSun" w:hAnsi="SimSun" w:hint="eastAsia"/>
          <w:sz w:val="21"/>
          <w:szCs w:val="21"/>
        </w:rPr>
        <w:t>特别是IPC修订路线图的</w:t>
      </w:r>
      <w:r w:rsidR="00235B3B" w:rsidRPr="00B24746">
        <w:rPr>
          <w:rFonts w:ascii="SimSun" w:hAnsi="SimSun" w:hint="eastAsia"/>
          <w:sz w:val="21"/>
          <w:szCs w:val="21"/>
        </w:rPr>
        <w:t>制定</w:t>
      </w:r>
      <w:r w:rsidR="00281B88" w:rsidRPr="00B24746">
        <w:rPr>
          <w:rFonts w:ascii="SimSun" w:hAnsi="SimSun" w:hint="eastAsia"/>
          <w:sz w:val="21"/>
          <w:szCs w:val="21"/>
        </w:rPr>
        <w:t>和IPC修订管理系统的启动和实施</w:t>
      </w:r>
      <w:r w:rsidR="00235B3B" w:rsidRPr="00B24746">
        <w:rPr>
          <w:rFonts w:ascii="SimSun" w:hAnsi="SimSun" w:hint="eastAsia"/>
          <w:sz w:val="21"/>
          <w:szCs w:val="21"/>
        </w:rPr>
        <w:t>，</w:t>
      </w:r>
      <w:r w:rsidR="00FE479E" w:rsidRPr="00B24746">
        <w:rPr>
          <w:rFonts w:ascii="SimSun" w:hAnsi="SimSun" w:hint="eastAsia"/>
          <w:sz w:val="21"/>
          <w:szCs w:val="21"/>
        </w:rPr>
        <w:t>表示感谢</w:t>
      </w:r>
      <w:r w:rsidR="00235B3B" w:rsidRPr="00B24746">
        <w:rPr>
          <w:rFonts w:ascii="SimSun" w:hAnsi="SimSun" w:hint="eastAsia"/>
          <w:sz w:val="21"/>
          <w:szCs w:val="21"/>
        </w:rPr>
        <w:t>。</w:t>
      </w:r>
    </w:p>
    <w:p w:rsidR="002B6929" w:rsidRPr="00B24746" w:rsidRDefault="009809E4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left="5533" w:right="283"/>
        <w:jc w:val="both"/>
        <w:rPr>
          <w:rFonts w:ascii="KaiTi" w:eastAsia="KaiTi" w:hAnsi="KaiTi"/>
          <w:i/>
          <w:sz w:val="21"/>
          <w:szCs w:val="21"/>
        </w:rPr>
      </w:pPr>
      <w:r w:rsidRPr="00B24746">
        <w:rPr>
          <w:rFonts w:ascii="KaiTi" w:eastAsia="KaiTi" w:hAnsi="KaiTi"/>
          <w:i/>
          <w:sz w:val="21"/>
          <w:szCs w:val="21"/>
        </w:rPr>
        <w:fldChar w:fldCharType="begin"/>
      </w:r>
      <w:r w:rsidR="00796A88" w:rsidRPr="00B24746">
        <w:rPr>
          <w:rFonts w:ascii="KaiTi" w:eastAsia="KaiTi" w:hAnsi="KaiTi"/>
          <w:i/>
          <w:sz w:val="21"/>
          <w:szCs w:val="21"/>
        </w:rPr>
        <w:instrText xml:space="preserve"> AUTONUM  </w:instrText>
      </w:r>
      <w:r w:rsidRPr="00B24746">
        <w:rPr>
          <w:rFonts w:ascii="KaiTi" w:eastAsia="KaiTi" w:hAnsi="KaiTi"/>
          <w:i/>
          <w:sz w:val="21"/>
          <w:szCs w:val="21"/>
        </w:rPr>
        <w:fldChar w:fldCharType="end"/>
      </w:r>
      <w:r w:rsidR="00B24746">
        <w:rPr>
          <w:rFonts w:ascii="KaiTi" w:eastAsia="KaiTi" w:hAnsi="KaiTi"/>
          <w:i/>
          <w:sz w:val="21"/>
          <w:szCs w:val="21"/>
        </w:rPr>
        <w:t>.</w:t>
      </w:r>
      <w:r w:rsidR="00796A88" w:rsidRPr="00B24746">
        <w:rPr>
          <w:rFonts w:ascii="KaiTi" w:eastAsia="KaiTi" w:hAnsi="KaiTi"/>
          <w:i/>
          <w:sz w:val="21"/>
          <w:szCs w:val="21"/>
        </w:rPr>
        <w:tab/>
      </w:r>
      <w:r w:rsidR="00813D1F" w:rsidRPr="00B24746">
        <w:rPr>
          <w:rFonts w:ascii="KaiTi" w:eastAsia="KaiTi" w:hAnsi="KaiTi" w:hint="eastAsia"/>
          <w:i/>
          <w:sz w:val="21"/>
          <w:szCs w:val="21"/>
        </w:rPr>
        <w:t>专家委员会</w:t>
      </w:r>
      <w:r w:rsidR="00197415">
        <w:rPr>
          <w:rFonts w:ascii="KaiTi" w:eastAsia="KaiTi" w:hAnsi="KaiTi" w:hint="eastAsia"/>
          <w:i/>
          <w:sz w:val="21"/>
          <w:szCs w:val="21"/>
        </w:rPr>
        <w:t>于</w:t>
      </w:r>
      <w:r w:rsidR="00813D1F" w:rsidRPr="00B24746">
        <w:rPr>
          <w:rFonts w:ascii="KaiTi" w:eastAsia="KaiTi" w:hAnsi="KaiTi" w:hint="eastAsia"/>
          <w:i/>
          <w:sz w:val="21"/>
          <w:szCs w:val="21"/>
        </w:rPr>
        <w:t>2016年3月18日以电子形式一致通过了本报告。</w:t>
      </w:r>
    </w:p>
    <w:p w:rsidR="00A8409C" w:rsidRPr="003F3A3B" w:rsidRDefault="00A8409C" w:rsidP="00D708B8">
      <w:pPr>
        <w:pStyle w:val="ONUME"/>
        <w:numPr>
          <w:ilvl w:val="0"/>
          <w:numId w:val="0"/>
        </w:numPr>
        <w:adjustRightInd w:val="0"/>
        <w:spacing w:afterLines="50" w:after="120" w:line="360" w:lineRule="atLeast"/>
        <w:ind w:left="5533"/>
        <w:jc w:val="both"/>
        <w:rPr>
          <w:rFonts w:ascii="KaiTi" w:eastAsia="KaiTi" w:hAnsi="KaiTi"/>
          <w:i/>
          <w:sz w:val="21"/>
          <w:szCs w:val="21"/>
        </w:rPr>
      </w:pPr>
    </w:p>
    <w:p w:rsidR="00A8409C" w:rsidRPr="00B24746" w:rsidRDefault="00A8409C" w:rsidP="00D708B8">
      <w:pPr>
        <w:pStyle w:val="Endofdocument-Annex"/>
        <w:adjustRightInd w:val="0"/>
        <w:spacing w:afterLines="50" w:after="120" w:line="360" w:lineRule="atLeast"/>
        <w:jc w:val="both"/>
        <w:rPr>
          <w:rFonts w:ascii="KaiTi" w:eastAsia="KaiTi" w:hAnsi="KaiTi"/>
          <w:sz w:val="21"/>
          <w:szCs w:val="21"/>
        </w:rPr>
      </w:pPr>
      <w:r w:rsidRPr="00B24746">
        <w:rPr>
          <w:rFonts w:ascii="KaiTi" w:eastAsia="KaiTi" w:hAnsi="KaiTi"/>
          <w:sz w:val="21"/>
          <w:szCs w:val="21"/>
        </w:rPr>
        <w:t>[</w:t>
      </w:r>
      <w:r w:rsidR="00813D1F" w:rsidRPr="00B24746">
        <w:rPr>
          <w:rFonts w:ascii="KaiTi" w:eastAsia="KaiTi" w:hAnsi="KaiTi" w:hint="eastAsia"/>
          <w:sz w:val="21"/>
          <w:szCs w:val="21"/>
        </w:rPr>
        <w:t>后接附件</w:t>
      </w:r>
      <w:r w:rsidRPr="00B24746">
        <w:rPr>
          <w:rFonts w:ascii="KaiTi" w:eastAsia="KaiTi" w:hAnsi="KaiTi"/>
          <w:sz w:val="21"/>
          <w:szCs w:val="21"/>
        </w:rPr>
        <w:t>]</w:t>
      </w:r>
    </w:p>
    <w:sectPr w:rsidR="00A8409C" w:rsidRPr="00B24746" w:rsidSect="00370CD2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3E" w:rsidRDefault="0018513E">
      <w:r>
        <w:separator/>
      </w:r>
    </w:p>
  </w:endnote>
  <w:endnote w:type="continuationSeparator" w:id="0">
    <w:p w:rsidR="0018513E" w:rsidRDefault="0018513E" w:rsidP="003B38C1">
      <w:r>
        <w:separator/>
      </w:r>
    </w:p>
    <w:p w:rsidR="0018513E" w:rsidRPr="003B38C1" w:rsidRDefault="001851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8513E" w:rsidRPr="003B38C1" w:rsidRDefault="001851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3E" w:rsidRDefault="0018513E">
      <w:r>
        <w:separator/>
      </w:r>
    </w:p>
  </w:footnote>
  <w:footnote w:type="continuationSeparator" w:id="0">
    <w:p w:rsidR="0018513E" w:rsidRDefault="0018513E" w:rsidP="008B60B2">
      <w:r>
        <w:separator/>
      </w:r>
    </w:p>
    <w:p w:rsidR="0018513E" w:rsidRPr="00ED77FB" w:rsidRDefault="001851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8513E" w:rsidRPr="00ED77FB" w:rsidRDefault="001851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FF" w:rsidRPr="00176E5A" w:rsidRDefault="007163FF" w:rsidP="00477D6B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176E5A">
      <w:rPr>
        <w:rFonts w:ascii="SimSun" w:hAnsi="SimSun"/>
        <w:sz w:val="21"/>
        <w:szCs w:val="21"/>
      </w:rPr>
      <w:t>IPC/CE/48/2</w:t>
    </w:r>
  </w:p>
  <w:p w:rsidR="007163FF" w:rsidRPr="00176E5A" w:rsidRDefault="007163FF" w:rsidP="00477D6B">
    <w:pPr>
      <w:jc w:val="right"/>
      <w:rPr>
        <w:rFonts w:ascii="SimSun" w:hAnsi="SimSun"/>
        <w:sz w:val="21"/>
        <w:szCs w:val="21"/>
      </w:rPr>
    </w:pPr>
    <w:r w:rsidRPr="00176E5A">
      <w:rPr>
        <w:rFonts w:ascii="SimSun" w:hAnsi="SimSun" w:hint="eastAsia"/>
        <w:sz w:val="21"/>
        <w:szCs w:val="21"/>
      </w:rPr>
      <w:t>第</w:t>
    </w:r>
    <w:r w:rsidR="00767535" w:rsidRPr="00176E5A">
      <w:rPr>
        <w:rFonts w:ascii="SimSun" w:hAnsi="SimSun"/>
        <w:sz w:val="21"/>
        <w:szCs w:val="21"/>
      </w:rPr>
      <w:fldChar w:fldCharType="begin"/>
    </w:r>
    <w:r w:rsidR="00767535" w:rsidRPr="00176E5A">
      <w:rPr>
        <w:rFonts w:ascii="SimSun" w:hAnsi="SimSun"/>
        <w:sz w:val="21"/>
        <w:szCs w:val="21"/>
      </w:rPr>
      <w:instrText xml:space="preserve"> PAGE  \* MERGEFORMAT </w:instrText>
    </w:r>
    <w:r w:rsidR="00767535" w:rsidRPr="00176E5A">
      <w:rPr>
        <w:rFonts w:ascii="SimSun" w:hAnsi="SimSun"/>
        <w:sz w:val="21"/>
        <w:szCs w:val="21"/>
      </w:rPr>
      <w:fldChar w:fldCharType="separate"/>
    </w:r>
    <w:r w:rsidR="00D06CE3">
      <w:rPr>
        <w:rFonts w:ascii="SimSun" w:hAnsi="SimSun"/>
        <w:noProof/>
        <w:sz w:val="21"/>
        <w:szCs w:val="21"/>
      </w:rPr>
      <w:t>2</w:t>
    </w:r>
    <w:r w:rsidR="00767535" w:rsidRPr="00176E5A">
      <w:rPr>
        <w:rFonts w:ascii="SimSun" w:hAnsi="SimSun"/>
        <w:noProof/>
        <w:sz w:val="21"/>
        <w:szCs w:val="21"/>
      </w:rPr>
      <w:fldChar w:fldCharType="end"/>
    </w:r>
    <w:r w:rsidRPr="00176E5A">
      <w:rPr>
        <w:rFonts w:ascii="SimSun" w:hAnsi="SimSun" w:hint="eastAsia"/>
        <w:sz w:val="21"/>
        <w:szCs w:val="21"/>
      </w:rPr>
      <w:t>页</w:t>
    </w:r>
  </w:p>
  <w:p w:rsidR="007163FF" w:rsidRDefault="007163FF" w:rsidP="00477D6B">
    <w:pPr>
      <w:jc w:val="right"/>
    </w:pPr>
  </w:p>
  <w:p w:rsidR="007163FF" w:rsidRDefault="007163F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370CD2"/>
    <w:rsid w:val="00001F86"/>
    <w:rsid w:val="00002BC1"/>
    <w:rsid w:val="00003DCF"/>
    <w:rsid w:val="000233D7"/>
    <w:rsid w:val="000360C8"/>
    <w:rsid w:val="00043CAA"/>
    <w:rsid w:val="00045505"/>
    <w:rsid w:val="00045BF3"/>
    <w:rsid w:val="0005250A"/>
    <w:rsid w:val="00054E9E"/>
    <w:rsid w:val="0006181C"/>
    <w:rsid w:val="00075432"/>
    <w:rsid w:val="00080C80"/>
    <w:rsid w:val="00082CF2"/>
    <w:rsid w:val="000858AB"/>
    <w:rsid w:val="000937B0"/>
    <w:rsid w:val="000968ED"/>
    <w:rsid w:val="000A1682"/>
    <w:rsid w:val="000A2F41"/>
    <w:rsid w:val="000B769D"/>
    <w:rsid w:val="000C061D"/>
    <w:rsid w:val="000C23EF"/>
    <w:rsid w:val="000D627F"/>
    <w:rsid w:val="000E0605"/>
    <w:rsid w:val="000E6616"/>
    <w:rsid w:val="000F5E56"/>
    <w:rsid w:val="000F6775"/>
    <w:rsid w:val="0010624C"/>
    <w:rsid w:val="001164BF"/>
    <w:rsid w:val="0011727C"/>
    <w:rsid w:val="001362EE"/>
    <w:rsid w:val="001431B5"/>
    <w:rsid w:val="00152E15"/>
    <w:rsid w:val="00153F10"/>
    <w:rsid w:val="001566F4"/>
    <w:rsid w:val="0017196F"/>
    <w:rsid w:val="00175FC1"/>
    <w:rsid w:val="00176E5A"/>
    <w:rsid w:val="001832A6"/>
    <w:rsid w:val="001841D9"/>
    <w:rsid w:val="0018513E"/>
    <w:rsid w:val="00193AEB"/>
    <w:rsid w:val="00193E0C"/>
    <w:rsid w:val="0019570B"/>
    <w:rsid w:val="00196469"/>
    <w:rsid w:val="00197415"/>
    <w:rsid w:val="001A33DA"/>
    <w:rsid w:val="001A4CFC"/>
    <w:rsid w:val="001A5115"/>
    <w:rsid w:val="001B0533"/>
    <w:rsid w:val="001B2D04"/>
    <w:rsid w:val="001B75EB"/>
    <w:rsid w:val="001C7907"/>
    <w:rsid w:val="001C7FA0"/>
    <w:rsid w:val="001D275C"/>
    <w:rsid w:val="001D6DCE"/>
    <w:rsid w:val="001E1348"/>
    <w:rsid w:val="001F108E"/>
    <w:rsid w:val="001F5068"/>
    <w:rsid w:val="001F65A7"/>
    <w:rsid w:val="002007BB"/>
    <w:rsid w:val="00214799"/>
    <w:rsid w:val="00221C43"/>
    <w:rsid w:val="0022775A"/>
    <w:rsid w:val="00234A88"/>
    <w:rsid w:val="00235B3B"/>
    <w:rsid w:val="00242BE2"/>
    <w:rsid w:val="00247012"/>
    <w:rsid w:val="00251933"/>
    <w:rsid w:val="00257129"/>
    <w:rsid w:val="00263443"/>
    <w:rsid w:val="002634C4"/>
    <w:rsid w:val="00281B88"/>
    <w:rsid w:val="00282463"/>
    <w:rsid w:val="002830E8"/>
    <w:rsid w:val="00283655"/>
    <w:rsid w:val="00283C1A"/>
    <w:rsid w:val="00286116"/>
    <w:rsid w:val="002928D3"/>
    <w:rsid w:val="0029386B"/>
    <w:rsid w:val="002A0B0F"/>
    <w:rsid w:val="002B3DF4"/>
    <w:rsid w:val="002B6929"/>
    <w:rsid w:val="002C536E"/>
    <w:rsid w:val="002D3D22"/>
    <w:rsid w:val="002D5F7F"/>
    <w:rsid w:val="002F1FE6"/>
    <w:rsid w:val="002F4E68"/>
    <w:rsid w:val="00300FB3"/>
    <w:rsid w:val="00312F7F"/>
    <w:rsid w:val="00324B52"/>
    <w:rsid w:val="003257F3"/>
    <w:rsid w:val="00350324"/>
    <w:rsid w:val="00352DB5"/>
    <w:rsid w:val="00353C61"/>
    <w:rsid w:val="00357917"/>
    <w:rsid w:val="00361450"/>
    <w:rsid w:val="00365829"/>
    <w:rsid w:val="003673CF"/>
    <w:rsid w:val="00370CD2"/>
    <w:rsid w:val="003748C6"/>
    <w:rsid w:val="003845C1"/>
    <w:rsid w:val="003A0A61"/>
    <w:rsid w:val="003A4C11"/>
    <w:rsid w:val="003A6F89"/>
    <w:rsid w:val="003B15B1"/>
    <w:rsid w:val="003B243C"/>
    <w:rsid w:val="003B38C1"/>
    <w:rsid w:val="003C132D"/>
    <w:rsid w:val="003C4C02"/>
    <w:rsid w:val="003C556D"/>
    <w:rsid w:val="003D2D2B"/>
    <w:rsid w:val="003D532D"/>
    <w:rsid w:val="003E7CCE"/>
    <w:rsid w:val="003F3A3B"/>
    <w:rsid w:val="0040101F"/>
    <w:rsid w:val="0041122D"/>
    <w:rsid w:val="00416AF7"/>
    <w:rsid w:val="0042216C"/>
    <w:rsid w:val="00423E3E"/>
    <w:rsid w:val="00425D5B"/>
    <w:rsid w:val="00427AF4"/>
    <w:rsid w:val="004312ED"/>
    <w:rsid w:val="00436EB2"/>
    <w:rsid w:val="00457179"/>
    <w:rsid w:val="00461BD0"/>
    <w:rsid w:val="00461EC4"/>
    <w:rsid w:val="00463AA9"/>
    <w:rsid w:val="004647DA"/>
    <w:rsid w:val="00474062"/>
    <w:rsid w:val="00477D6B"/>
    <w:rsid w:val="0048368D"/>
    <w:rsid w:val="00494155"/>
    <w:rsid w:val="004B13B5"/>
    <w:rsid w:val="004B3BF6"/>
    <w:rsid w:val="004B77C3"/>
    <w:rsid w:val="004C1032"/>
    <w:rsid w:val="004C518E"/>
    <w:rsid w:val="004C78ED"/>
    <w:rsid w:val="005019FF"/>
    <w:rsid w:val="0050236F"/>
    <w:rsid w:val="00503B88"/>
    <w:rsid w:val="005162B8"/>
    <w:rsid w:val="005214FC"/>
    <w:rsid w:val="00530522"/>
    <w:rsid w:val="0053057A"/>
    <w:rsid w:val="00543EA8"/>
    <w:rsid w:val="00547413"/>
    <w:rsid w:val="005543E5"/>
    <w:rsid w:val="005608B6"/>
    <w:rsid w:val="00560A29"/>
    <w:rsid w:val="00565F5B"/>
    <w:rsid w:val="00585ECE"/>
    <w:rsid w:val="00593EE8"/>
    <w:rsid w:val="005965E9"/>
    <w:rsid w:val="005A0A1E"/>
    <w:rsid w:val="005A33D8"/>
    <w:rsid w:val="005B13DF"/>
    <w:rsid w:val="005B4C8C"/>
    <w:rsid w:val="005C2453"/>
    <w:rsid w:val="005C6649"/>
    <w:rsid w:val="005D3B57"/>
    <w:rsid w:val="005D63DD"/>
    <w:rsid w:val="005E2777"/>
    <w:rsid w:val="005F5D46"/>
    <w:rsid w:val="005F713B"/>
    <w:rsid w:val="00605419"/>
    <w:rsid w:val="00605827"/>
    <w:rsid w:val="00605C3E"/>
    <w:rsid w:val="0062652F"/>
    <w:rsid w:val="00627A0F"/>
    <w:rsid w:val="00641334"/>
    <w:rsid w:val="00642041"/>
    <w:rsid w:val="0064574D"/>
    <w:rsid w:val="00646050"/>
    <w:rsid w:val="00654F4E"/>
    <w:rsid w:val="006713CA"/>
    <w:rsid w:val="00675488"/>
    <w:rsid w:val="00676C5C"/>
    <w:rsid w:val="00691AAF"/>
    <w:rsid w:val="006929DE"/>
    <w:rsid w:val="006A2202"/>
    <w:rsid w:val="006A5EBD"/>
    <w:rsid w:val="006B01B7"/>
    <w:rsid w:val="006C2B0E"/>
    <w:rsid w:val="006C5C53"/>
    <w:rsid w:val="006E4C2D"/>
    <w:rsid w:val="00707571"/>
    <w:rsid w:val="00710667"/>
    <w:rsid w:val="007163FF"/>
    <w:rsid w:val="00724551"/>
    <w:rsid w:val="007263F7"/>
    <w:rsid w:val="0072705B"/>
    <w:rsid w:val="00727B70"/>
    <w:rsid w:val="00740F52"/>
    <w:rsid w:val="00745BED"/>
    <w:rsid w:val="00746195"/>
    <w:rsid w:val="00754D33"/>
    <w:rsid w:val="007601CE"/>
    <w:rsid w:val="0076509F"/>
    <w:rsid w:val="00767535"/>
    <w:rsid w:val="007806A4"/>
    <w:rsid w:val="00785104"/>
    <w:rsid w:val="00786ED1"/>
    <w:rsid w:val="007875DA"/>
    <w:rsid w:val="00792029"/>
    <w:rsid w:val="00796A88"/>
    <w:rsid w:val="007A65EF"/>
    <w:rsid w:val="007B0EC1"/>
    <w:rsid w:val="007B4502"/>
    <w:rsid w:val="007B55FC"/>
    <w:rsid w:val="007C635F"/>
    <w:rsid w:val="007D1613"/>
    <w:rsid w:val="007D45A2"/>
    <w:rsid w:val="007D5C4E"/>
    <w:rsid w:val="007F3A35"/>
    <w:rsid w:val="007F3BB8"/>
    <w:rsid w:val="0080048F"/>
    <w:rsid w:val="008101FB"/>
    <w:rsid w:val="00813D1F"/>
    <w:rsid w:val="008457A5"/>
    <w:rsid w:val="0085177B"/>
    <w:rsid w:val="00855B0E"/>
    <w:rsid w:val="0086453D"/>
    <w:rsid w:val="00881F89"/>
    <w:rsid w:val="0088301F"/>
    <w:rsid w:val="0088630F"/>
    <w:rsid w:val="008A018C"/>
    <w:rsid w:val="008B172F"/>
    <w:rsid w:val="008B2CC1"/>
    <w:rsid w:val="008B5C53"/>
    <w:rsid w:val="008B60B2"/>
    <w:rsid w:val="008C55A7"/>
    <w:rsid w:val="008D4F12"/>
    <w:rsid w:val="008E2CA5"/>
    <w:rsid w:val="00900094"/>
    <w:rsid w:val="0090731E"/>
    <w:rsid w:val="00907626"/>
    <w:rsid w:val="00913B20"/>
    <w:rsid w:val="009153A5"/>
    <w:rsid w:val="00916EE2"/>
    <w:rsid w:val="00917E1D"/>
    <w:rsid w:val="00923880"/>
    <w:rsid w:val="00936096"/>
    <w:rsid w:val="00946CA5"/>
    <w:rsid w:val="00965BBD"/>
    <w:rsid w:val="00966759"/>
    <w:rsid w:val="00966A22"/>
    <w:rsid w:val="0096722F"/>
    <w:rsid w:val="00972FB8"/>
    <w:rsid w:val="00973EA5"/>
    <w:rsid w:val="009751B9"/>
    <w:rsid w:val="00980843"/>
    <w:rsid w:val="009808E7"/>
    <w:rsid w:val="009809E4"/>
    <w:rsid w:val="009A3826"/>
    <w:rsid w:val="009A505E"/>
    <w:rsid w:val="009B4527"/>
    <w:rsid w:val="009D73D0"/>
    <w:rsid w:val="009E2791"/>
    <w:rsid w:val="009E3F6F"/>
    <w:rsid w:val="009E4983"/>
    <w:rsid w:val="009E63DC"/>
    <w:rsid w:val="009E6C7E"/>
    <w:rsid w:val="009F499F"/>
    <w:rsid w:val="00A022EA"/>
    <w:rsid w:val="00A03855"/>
    <w:rsid w:val="00A10AB6"/>
    <w:rsid w:val="00A2773D"/>
    <w:rsid w:val="00A314D1"/>
    <w:rsid w:val="00A42DAF"/>
    <w:rsid w:val="00A45BD8"/>
    <w:rsid w:val="00A55DC8"/>
    <w:rsid w:val="00A63FDD"/>
    <w:rsid w:val="00A6731B"/>
    <w:rsid w:val="00A71E9C"/>
    <w:rsid w:val="00A8409C"/>
    <w:rsid w:val="00A852E4"/>
    <w:rsid w:val="00A869B7"/>
    <w:rsid w:val="00A9284B"/>
    <w:rsid w:val="00A950D6"/>
    <w:rsid w:val="00A9743F"/>
    <w:rsid w:val="00AA48A4"/>
    <w:rsid w:val="00AB2744"/>
    <w:rsid w:val="00AC07C6"/>
    <w:rsid w:val="00AC205C"/>
    <w:rsid w:val="00AC2497"/>
    <w:rsid w:val="00AE04B8"/>
    <w:rsid w:val="00AE052C"/>
    <w:rsid w:val="00AF0A6B"/>
    <w:rsid w:val="00B007C9"/>
    <w:rsid w:val="00B0217B"/>
    <w:rsid w:val="00B02C1A"/>
    <w:rsid w:val="00B04411"/>
    <w:rsid w:val="00B05A69"/>
    <w:rsid w:val="00B100A7"/>
    <w:rsid w:val="00B10654"/>
    <w:rsid w:val="00B10E49"/>
    <w:rsid w:val="00B1305F"/>
    <w:rsid w:val="00B1600E"/>
    <w:rsid w:val="00B24746"/>
    <w:rsid w:val="00B27CA9"/>
    <w:rsid w:val="00B30AD4"/>
    <w:rsid w:val="00B35402"/>
    <w:rsid w:val="00B444D4"/>
    <w:rsid w:val="00B60B76"/>
    <w:rsid w:val="00B6444C"/>
    <w:rsid w:val="00B64AD0"/>
    <w:rsid w:val="00B8168A"/>
    <w:rsid w:val="00B90D6A"/>
    <w:rsid w:val="00B9734B"/>
    <w:rsid w:val="00BA41E1"/>
    <w:rsid w:val="00BB71BC"/>
    <w:rsid w:val="00BC35A8"/>
    <w:rsid w:val="00BC50A1"/>
    <w:rsid w:val="00BD3BBF"/>
    <w:rsid w:val="00BE2307"/>
    <w:rsid w:val="00BE2E78"/>
    <w:rsid w:val="00BE4894"/>
    <w:rsid w:val="00C00106"/>
    <w:rsid w:val="00C11BFE"/>
    <w:rsid w:val="00C273B2"/>
    <w:rsid w:val="00C273DD"/>
    <w:rsid w:val="00C31D56"/>
    <w:rsid w:val="00C36FFE"/>
    <w:rsid w:val="00C50503"/>
    <w:rsid w:val="00C60CF3"/>
    <w:rsid w:val="00C74D11"/>
    <w:rsid w:val="00C75D1D"/>
    <w:rsid w:val="00C83380"/>
    <w:rsid w:val="00C971C9"/>
    <w:rsid w:val="00CB1FDF"/>
    <w:rsid w:val="00CB5195"/>
    <w:rsid w:val="00CE553D"/>
    <w:rsid w:val="00CE7120"/>
    <w:rsid w:val="00CF7180"/>
    <w:rsid w:val="00D057A8"/>
    <w:rsid w:val="00D06CE3"/>
    <w:rsid w:val="00D16317"/>
    <w:rsid w:val="00D20370"/>
    <w:rsid w:val="00D208B0"/>
    <w:rsid w:val="00D30044"/>
    <w:rsid w:val="00D31828"/>
    <w:rsid w:val="00D433E0"/>
    <w:rsid w:val="00D45252"/>
    <w:rsid w:val="00D568A3"/>
    <w:rsid w:val="00D60802"/>
    <w:rsid w:val="00D61C30"/>
    <w:rsid w:val="00D649F7"/>
    <w:rsid w:val="00D708B8"/>
    <w:rsid w:val="00D71B4D"/>
    <w:rsid w:val="00D8725A"/>
    <w:rsid w:val="00D9121A"/>
    <w:rsid w:val="00D93D55"/>
    <w:rsid w:val="00D9730C"/>
    <w:rsid w:val="00D974DB"/>
    <w:rsid w:val="00D97F2D"/>
    <w:rsid w:val="00DA146A"/>
    <w:rsid w:val="00DB0DF9"/>
    <w:rsid w:val="00DB1E96"/>
    <w:rsid w:val="00DB225F"/>
    <w:rsid w:val="00DB5CB1"/>
    <w:rsid w:val="00DB7DCE"/>
    <w:rsid w:val="00DC12B3"/>
    <w:rsid w:val="00DD2D52"/>
    <w:rsid w:val="00DD3B11"/>
    <w:rsid w:val="00DD6E2F"/>
    <w:rsid w:val="00DE11B1"/>
    <w:rsid w:val="00DE354A"/>
    <w:rsid w:val="00DE5299"/>
    <w:rsid w:val="00DF64B4"/>
    <w:rsid w:val="00E01E5C"/>
    <w:rsid w:val="00E02364"/>
    <w:rsid w:val="00E144D5"/>
    <w:rsid w:val="00E20722"/>
    <w:rsid w:val="00E21E16"/>
    <w:rsid w:val="00E2716E"/>
    <w:rsid w:val="00E30422"/>
    <w:rsid w:val="00E335FE"/>
    <w:rsid w:val="00E339B6"/>
    <w:rsid w:val="00E4116E"/>
    <w:rsid w:val="00E42DAB"/>
    <w:rsid w:val="00E53D44"/>
    <w:rsid w:val="00E540C3"/>
    <w:rsid w:val="00E5472A"/>
    <w:rsid w:val="00E67C6F"/>
    <w:rsid w:val="00E67DB9"/>
    <w:rsid w:val="00E751FD"/>
    <w:rsid w:val="00E878FD"/>
    <w:rsid w:val="00E927DC"/>
    <w:rsid w:val="00E93E97"/>
    <w:rsid w:val="00EA051A"/>
    <w:rsid w:val="00EA23E3"/>
    <w:rsid w:val="00EA7BB5"/>
    <w:rsid w:val="00EB20A3"/>
    <w:rsid w:val="00EB2C12"/>
    <w:rsid w:val="00EB7DE5"/>
    <w:rsid w:val="00EC2897"/>
    <w:rsid w:val="00EC4E49"/>
    <w:rsid w:val="00ED1677"/>
    <w:rsid w:val="00ED2547"/>
    <w:rsid w:val="00ED38B2"/>
    <w:rsid w:val="00ED77FB"/>
    <w:rsid w:val="00EE1BE5"/>
    <w:rsid w:val="00EE45FA"/>
    <w:rsid w:val="00EE7958"/>
    <w:rsid w:val="00F14E51"/>
    <w:rsid w:val="00F23A18"/>
    <w:rsid w:val="00F241CC"/>
    <w:rsid w:val="00F242F6"/>
    <w:rsid w:val="00F35F15"/>
    <w:rsid w:val="00F42CDE"/>
    <w:rsid w:val="00F60CAE"/>
    <w:rsid w:val="00F649D1"/>
    <w:rsid w:val="00F66152"/>
    <w:rsid w:val="00F67CC6"/>
    <w:rsid w:val="00F709EE"/>
    <w:rsid w:val="00FA5BA3"/>
    <w:rsid w:val="00FC5C3D"/>
    <w:rsid w:val="00FD63BD"/>
    <w:rsid w:val="00FE479E"/>
    <w:rsid w:val="00FF0652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2B692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367/QC01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097/CE38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367/QC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367/QC013" TargetMode="External"/><Relationship Id="rId10" Type="http://schemas.openxmlformats.org/officeDocument/2006/relationships/hyperlink" Target="http://web2.wipo.int/ipc-ief/en/project/1663/CE4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719/CE481" TargetMode="External"/><Relationship Id="rId14" Type="http://schemas.openxmlformats.org/officeDocument/2006/relationships/hyperlink" Target="http://web2.wipo.int/ipc-ief/en/project/1097/CE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4318</Words>
  <Characters>2374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</vt:lpstr>
    </vt:vector>
  </TitlesOfParts>
  <Company>WIPO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 (in Chinese)</dc:title>
  <dc:subject>报　告</dc:subject>
  <dc:creator>WIPO</dc:creator>
  <cp:keywords>IPC - Chinese version</cp:keywords>
  <cp:lastModifiedBy>SCHLESSINGER Caroline</cp:lastModifiedBy>
  <cp:revision>3</cp:revision>
  <cp:lastPrinted>2016-03-29T07:43:00Z</cp:lastPrinted>
  <dcterms:created xsi:type="dcterms:W3CDTF">2016-04-01T07:47:00Z</dcterms:created>
  <dcterms:modified xsi:type="dcterms:W3CDTF">2016-04-01T07:48:00Z</dcterms:modified>
</cp:coreProperties>
</file>