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967879" w:rsidRPr="007A51B6" w14:paraId="5C999EFA" w14:textId="77777777" w:rsidTr="00EE094D">
        <w:trPr>
          <w:trHeight w:val="1977"/>
        </w:trPr>
        <w:tc>
          <w:tcPr>
            <w:tcW w:w="4594" w:type="dxa"/>
            <w:tcBorders>
              <w:bottom w:val="single" w:sz="4" w:space="0" w:color="auto"/>
            </w:tcBorders>
            <w:tcMar>
              <w:bottom w:w="170" w:type="dxa"/>
            </w:tcMar>
          </w:tcPr>
          <w:p w14:paraId="743AF5E3" w14:textId="77777777" w:rsidR="00967879" w:rsidRPr="007A51B6" w:rsidRDefault="00967879" w:rsidP="00EE094D">
            <w:pPr>
              <w:jc w:val="both"/>
            </w:pPr>
            <w:r w:rsidRPr="007A51B6">
              <w:rPr>
                <w:noProof/>
              </w:rPr>
              <w:drawing>
                <wp:anchor distT="0" distB="0" distL="114300" distR="114300" simplePos="0" relativeHeight="251659264" behindDoc="1" locked="0" layoutInCell="0" allowOverlap="1" wp14:anchorId="22C284D6" wp14:editId="1B6ECA9B">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4F80DEA" w14:textId="77777777" w:rsidR="00967879" w:rsidRPr="007A51B6" w:rsidRDefault="00967879" w:rsidP="00EE094D"/>
        </w:tc>
        <w:tc>
          <w:tcPr>
            <w:tcW w:w="425" w:type="dxa"/>
            <w:tcBorders>
              <w:bottom w:val="single" w:sz="4" w:space="0" w:color="auto"/>
            </w:tcBorders>
            <w:tcMar>
              <w:left w:w="0" w:type="dxa"/>
              <w:right w:w="0" w:type="dxa"/>
            </w:tcMar>
          </w:tcPr>
          <w:p w14:paraId="0B3A74A5" w14:textId="77777777" w:rsidR="00967879" w:rsidRPr="007A51B6" w:rsidRDefault="00967879" w:rsidP="00EE094D">
            <w:pPr>
              <w:jc w:val="right"/>
            </w:pPr>
            <w:r w:rsidRPr="007A51B6">
              <w:rPr>
                <w:b/>
                <w:sz w:val="40"/>
                <w:szCs w:val="40"/>
              </w:rPr>
              <w:t>C</w:t>
            </w:r>
          </w:p>
        </w:tc>
      </w:tr>
      <w:tr w:rsidR="00967879" w:rsidRPr="007A51B6" w14:paraId="78619718" w14:textId="77777777" w:rsidTr="00EE094D">
        <w:trPr>
          <w:trHeight w:hRule="exact" w:val="340"/>
        </w:trPr>
        <w:tc>
          <w:tcPr>
            <w:tcW w:w="9356" w:type="dxa"/>
            <w:gridSpan w:val="3"/>
            <w:tcBorders>
              <w:top w:val="single" w:sz="4" w:space="0" w:color="auto"/>
            </w:tcBorders>
            <w:tcMar>
              <w:top w:w="170" w:type="dxa"/>
              <w:left w:w="0" w:type="dxa"/>
              <w:right w:w="0" w:type="dxa"/>
            </w:tcMar>
            <w:vAlign w:val="bottom"/>
          </w:tcPr>
          <w:p w14:paraId="0C74D023" w14:textId="7AB99325" w:rsidR="00967879" w:rsidRPr="007A51B6" w:rsidRDefault="00967879" w:rsidP="00967879">
            <w:pPr>
              <w:jc w:val="right"/>
              <w:rPr>
                <w:rFonts w:ascii="Arial Black" w:hAnsi="Arial Black"/>
                <w:caps/>
                <w:sz w:val="15"/>
              </w:rPr>
            </w:pPr>
            <w:r w:rsidRPr="007A51B6">
              <w:rPr>
                <w:rFonts w:ascii="Arial Black" w:hAnsi="Arial Black" w:hint="eastAsia"/>
                <w:caps/>
                <w:sz w:val="15"/>
              </w:rPr>
              <w:t>cws/</w:t>
            </w:r>
            <w:r w:rsidRPr="007A51B6">
              <w:rPr>
                <w:rFonts w:ascii="Arial Black" w:hAnsi="Arial Black"/>
                <w:caps/>
                <w:sz w:val="15"/>
              </w:rPr>
              <w:t>7</w:t>
            </w:r>
            <w:r w:rsidRPr="007A51B6">
              <w:rPr>
                <w:rFonts w:ascii="Arial Black" w:hAnsi="Arial Black" w:hint="eastAsia"/>
                <w:caps/>
                <w:sz w:val="15"/>
              </w:rPr>
              <w:t>/</w:t>
            </w:r>
            <w:bookmarkStart w:id="0" w:name="Code"/>
            <w:bookmarkEnd w:id="0"/>
            <w:r>
              <w:rPr>
                <w:rFonts w:ascii="Arial Black" w:hAnsi="Arial Black" w:hint="eastAsia"/>
                <w:caps/>
                <w:sz w:val="15"/>
              </w:rPr>
              <w:t>8</w:t>
            </w:r>
          </w:p>
        </w:tc>
      </w:tr>
      <w:tr w:rsidR="00967879" w:rsidRPr="007A51B6" w14:paraId="1DCE59EB" w14:textId="77777777" w:rsidTr="00EE094D">
        <w:trPr>
          <w:trHeight w:hRule="exact" w:val="170"/>
        </w:trPr>
        <w:tc>
          <w:tcPr>
            <w:tcW w:w="9356" w:type="dxa"/>
            <w:gridSpan w:val="3"/>
            <w:noWrap/>
            <w:tcMar>
              <w:left w:w="0" w:type="dxa"/>
              <w:right w:w="0" w:type="dxa"/>
            </w:tcMar>
            <w:vAlign w:val="bottom"/>
          </w:tcPr>
          <w:p w14:paraId="52EE5F64" w14:textId="77777777" w:rsidR="00967879" w:rsidRPr="007A51B6" w:rsidRDefault="00967879" w:rsidP="00EE094D">
            <w:pPr>
              <w:jc w:val="right"/>
              <w:rPr>
                <w:rFonts w:ascii="Arial Black" w:hAnsi="Arial Black"/>
                <w:b/>
                <w:caps/>
                <w:sz w:val="15"/>
                <w:szCs w:val="15"/>
              </w:rPr>
            </w:pPr>
            <w:r w:rsidRPr="007A51B6">
              <w:rPr>
                <w:rFonts w:eastAsia="SimHei" w:hint="eastAsia"/>
                <w:b/>
                <w:sz w:val="15"/>
                <w:szCs w:val="15"/>
              </w:rPr>
              <w:t>原</w:t>
            </w:r>
            <w:r w:rsidRPr="007A51B6">
              <w:rPr>
                <w:rFonts w:eastAsia="SimHei"/>
                <w:b/>
                <w:sz w:val="15"/>
                <w:szCs w:val="15"/>
                <w:lang w:val="pt-BR"/>
              </w:rPr>
              <w:t xml:space="preserve"> </w:t>
            </w:r>
            <w:r w:rsidRPr="007A51B6">
              <w:rPr>
                <w:rFonts w:eastAsia="SimHei" w:hint="eastAsia"/>
                <w:b/>
                <w:sz w:val="15"/>
                <w:szCs w:val="15"/>
              </w:rPr>
              <w:t>文</w:t>
            </w:r>
            <w:r w:rsidRPr="007A51B6">
              <w:rPr>
                <w:rFonts w:eastAsia="SimHei" w:hint="eastAsia"/>
                <w:b/>
                <w:sz w:val="15"/>
                <w:szCs w:val="15"/>
                <w:lang w:val="pt-BR"/>
              </w:rPr>
              <w:t>：</w:t>
            </w:r>
            <w:bookmarkStart w:id="1" w:name="Original"/>
            <w:bookmarkEnd w:id="1"/>
            <w:r w:rsidRPr="007A51B6">
              <w:rPr>
                <w:rFonts w:eastAsia="SimHei" w:hint="eastAsia"/>
                <w:b/>
                <w:sz w:val="15"/>
                <w:szCs w:val="15"/>
                <w:lang w:val="pt-BR"/>
              </w:rPr>
              <w:t>英</w:t>
            </w:r>
            <w:r w:rsidRPr="007A51B6">
              <w:rPr>
                <w:rFonts w:eastAsia="SimHei" w:hint="eastAsia"/>
                <w:b/>
                <w:sz w:val="15"/>
                <w:szCs w:val="15"/>
              </w:rPr>
              <w:t>文</w:t>
            </w:r>
          </w:p>
        </w:tc>
      </w:tr>
      <w:tr w:rsidR="00967879" w:rsidRPr="007A51B6" w14:paraId="4182718B" w14:textId="77777777" w:rsidTr="00EE094D">
        <w:trPr>
          <w:trHeight w:hRule="exact" w:val="198"/>
        </w:trPr>
        <w:tc>
          <w:tcPr>
            <w:tcW w:w="9356" w:type="dxa"/>
            <w:gridSpan w:val="3"/>
            <w:tcMar>
              <w:left w:w="0" w:type="dxa"/>
              <w:right w:w="0" w:type="dxa"/>
            </w:tcMar>
            <w:vAlign w:val="bottom"/>
          </w:tcPr>
          <w:p w14:paraId="105C5701" w14:textId="77777777" w:rsidR="00967879" w:rsidRPr="007A51B6" w:rsidRDefault="00967879" w:rsidP="00EE094D">
            <w:pPr>
              <w:jc w:val="right"/>
              <w:rPr>
                <w:rFonts w:ascii="SimHei" w:eastAsia="SimHei" w:hAnsi="Arial Black"/>
                <w:b/>
                <w:caps/>
                <w:sz w:val="15"/>
                <w:szCs w:val="15"/>
              </w:rPr>
            </w:pPr>
            <w:r w:rsidRPr="007A51B6">
              <w:rPr>
                <w:rFonts w:ascii="SimHei" w:eastAsia="SimHei" w:hint="eastAsia"/>
                <w:b/>
                <w:sz w:val="15"/>
                <w:szCs w:val="15"/>
              </w:rPr>
              <w:t>日</w:t>
            </w:r>
            <w:r w:rsidRPr="007A51B6">
              <w:rPr>
                <w:rFonts w:ascii="SimHei" w:eastAsia="SimHei" w:hint="eastAsia"/>
                <w:b/>
                <w:sz w:val="15"/>
                <w:szCs w:val="15"/>
                <w:lang w:val="pt-BR"/>
              </w:rPr>
              <w:t xml:space="preserve"> </w:t>
            </w:r>
            <w:r w:rsidRPr="007A51B6">
              <w:rPr>
                <w:rFonts w:ascii="SimHei" w:eastAsia="SimHei" w:hint="eastAsia"/>
                <w:b/>
                <w:sz w:val="15"/>
                <w:szCs w:val="15"/>
              </w:rPr>
              <w:t>期</w:t>
            </w:r>
            <w:r w:rsidRPr="007A51B6">
              <w:rPr>
                <w:rFonts w:ascii="SimHei" w:eastAsia="SimHei" w:hAnsi="SimSun" w:hint="eastAsia"/>
                <w:b/>
                <w:sz w:val="15"/>
                <w:szCs w:val="15"/>
                <w:lang w:val="pt-BR"/>
              </w:rPr>
              <w:t>：</w:t>
            </w:r>
            <w:bookmarkStart w:id="2" w:name="Date"/>
            <w:bookmarkEnd w:id="2"/>
            <w:r w:rsidRPr="007A51B6">
              <w:rPr>
                <w:rFonts w:ascii="Arial Black" w:eastAsia="SimHei" w:hAnsi="Arial Black"/>
                <w:sz w:val="15"/>
                <w:szCs w:val="15"/>
                <w:lang w:val="pt-BR"/>
              </w:rPr>
              <w:t>201</w:t>
            </w:r>
            <w:r w:rsidRPr="007A51B6">
              <w:rPr>
                <w:rFonts w:ascii="Arial Black" w:eastAsia="SimHei" w:hAnsi="Arial Black" w:hint="eastAsia"/>
                <w:sz w:val="15"/>
                <w:szCs w:val="15"/>
                <w:lang w:val="pt-BR"/>
              </w:rPr>
              <w:t>9</w:t>
            </w:r>
            <w:r w:rsidRPr="007A51B6">
              <w:rPr>
                <w:rFonts w:ascii="SimHei" w:eastAsia="SimHei" w:hAnsi="Times New Roman" w:hint="eastAsia"/>
                <w:b/>
                <w:sz w:val="15"/>
                <w:szCs w:val="15"/>
              </w:rPr>
              <w:t>年</w:t>
            </w:r>
            <w:r>
              <w:rPr>
                <w:rFonts w:ascii="Arial Black" w:eastAsia="SimHei" w:hAnsi="Arial Black"/>
                <w:sz w:val="15"/>
                <w:szCs w:val="15"/>
                <w:lang w:val="pt-BR"/>
              </w:rPr>
              <w:t>5</w:t>
            </w:r>
            <w:r w:rsidRPr="007A51B6">
              <w:rPr>
                <w:rFonts w:ascii="SimHei" w:eastAsia="SimHei" w:hAnsi="Times New Roman" w:hint="eastAsia"/>
                <w:b/>
                <w:sz w:val="15"/>
                <w:szCs w:val="15"/>
              </w:rPr>
              <w:t>月</w:t>
            </w:r>
            <w:r w:rsidRPr="007A51B6">
              <w:rPr>
                <w:rFonts w:ascii="Arial Black" w:eastAsia="SimHei" w:hAnsi="Arial Black" w:hint="eastAsia"/>
                <w:sz w:val="15"/>
                <w:szCs w:val="15"/>
              </w:rPr>
              <w:t>1</w:t>
            </w:r>
            <w:r>
              <w:rPr>
                <w:rFonts w:ascii="Arial Black" w:eastAsia="SimHei" w:hAnsi="Arial Black"/>
                <w:sz w:val="15"/>
                <w:szCs w:val="15"/>
              </w:rPr>
              <w:t>4</w:t>
            </w:r>
            <w:r w:rsidRPr="007A51B6">
              <w:rPr>
                <w:rFonts w:ascii="SimHei" w:eastAsia="SimHei" w:hAnsi="Times New Roman" w:hint="eastAsia"/>
                <w:b/>
                <w:sz w:val="15"/>
                <w:szCs w:val="15"/>
              </w:rPr>
              <w:t>日</w:t>
            </w:r>
            <w:r w:rsidRPr="007A51B6">
              <w:rPr>
                <w:rFonts w:ascii="SimHei" w:eastAsia="SimHei" w:hAnsi="Arial Black" w:hint="eastAsia"/>
                <w:b/>
                <w:caps/>
                <w:sz w:val="15"/>
                <w:szCs w:val="15"/>
              </w:rPr>
              <w:t xml:space="preserve">  </w:t>
            </w:r>
          </w:p>
        </w:tc>
      </w:tr>
    </w:tbl>
    <w:p w14:paraId="444AB378" w14:textId="77777777" w:rsidR="00967879" w:rsidRPr="007A51B6" w:rsidRDefault="00967879" w:rsidP="00967879"/>
    <w:p w14:paraId="00D3D17F" w14:textId="77777777" w:rsidR="00967879" w:rsidRPr="007A51B6" w:rsidRDefault="00967879" w:rsidP="00967879"/>
    <w:p w14:paraId="5918B2E0" w14:textId="77777777" w:rsidR="00967879" w:rsidRPr="007A51B6" w:rsidRDefault="00967879" w:rsidP="00967879"/>
    <w:p w14:paraId="23932EFE" w14:textId="77777777" w:rsidR="00967879" w:rsidRPr="007A51B6" w:rsidRDefault="00967879" w:rsidP="00967879"/>
    <w:p w14:paraId="607E8FA0" w14:textId="77777777" w:rsidR="00967879" w:rsidRPr="007A51B6" w:rsidRDefault="00967879" w:rsidP="00967879"/>
    <w:p w14:paraId="7258E6A8" w14:textId="77777777" w:rsidR="00967879" w:rsidRPr="007A51B6" w:rsidRDefault="00967879" w:rsidP="00967879">
      <w:pPr>
        <w:rPr>
          <w:rFonts w:ascii="SimHei" w:eastAsia="SimHei"/>
          <w:sz w:val="28"/>
          <w:szCs w:val="28"/>
        </w:rPr>
      </w:pPr>
      <w:r w:rsidRPr="007A51B6">
        <w:rPr>
          <w:rFonts w:ascii="SimHei" w:eastAsia="SimHei" w:hint="eastAsia"/>
          <w:sz w:val="28"/>
          <w:szCs w:val="28"/>
        </w:rPr>
        <w:t>世界知识产权组织标准委员会（CWS）</w:t>
      </w:r>
    </w:p>
    <w:p w14:paraId="5795ACB2" w14:textId="77777777" w:rsidR="00967879" w:rsidRPr="007A51B6" w:rsidRDefault="00967879" w:rsidP="00967879"/>
    <w:p w14:paraId="240F17A3" w14:textId="77777777" w:rsidR="00967879" w:rsidRPr="007A51B6" w:rsidRDefault="00967879" w:rsidP="00967879"/>
    <w:p w14:paraId="720A7C10" w14:textId="77777777" w:rsidR="00967879" w:rsidRPr="007A51B6" w:rsidRDefault="00967879" w:rsidP="00967879">
      <w:pPr>
        <w:textAlignment w:val="bottom"/>
        <w:rPr>
          <w:rFonts w:ascii="KaiTi" w:eastAsia="KaiTi"/>
          <w:b/>
          <w:sz w:val="24"/>
          <w:szCs w:val="24"/>
        </w:rPr>
      </w:pPr>
      <w:r w:rsidRPr="007A51B6">
        <w:rPr>
          <w:rFonts w:ascii="KaiTi" w:eastAsia="KaiTi" w:hint="eastAsia"/>
          <w:b/>
          <w:sz w:val="24"/>
          <w:szCs w:val="24"/>
        </w:rPr>
        <w:t>第七届会议</w:t>
      </w:r>
    </w:p>
    <w:p w14:paraId="17466654" w14:textId="77777777" w:rsidR="00967879" w:rsidRPr="007A51B6" w:rsidRDefault="00967879" w:rsidP="00967879">
      <w:pPr>
        <w:textAlignment w:val="bottom"/>
        <w:rPr>
          <w:rFonts w:ascii="KaiTi" w:eastAsia="KaiTi" w:hAnsi="KaiTi"/>
          <w:b/>
          <w:sz w:val="24"/>
          <w:szCs w:val="24"/>
        </w:rPr>
      </w:pPr>
      <w:r w:rsidRPr="007A51B6">
        <w:rPr>
          <w:rFonts w:ascii="KaiTi" w:eastAsia="KaiTi" w:hAnsi="KaiTi" w:hint="eastAsia"/>
          <w:sz w:val="24"/>
          <w:szCs w:val="24"/>
        </w:rPr>
        <w:t>2019</w:t>
      </w:r>
      <w:r w:rsidRPr="007A51B6">
        <w:rPr>
          <w:rFonts w:ascii="KaiTi" w:eastAsia="KaiTi" w:hAnsi="KaiTi" w:hint="eastAsia"/>
          <w:b/>
          <w:sz w:val="24"/>
          <w:szCs w:val="24"/>
        </w:rPr>
        <w:t>年</w:t>
      </w:r>
      <w:r w:rsidRPr="007A51B6">
        <w:rPr>
          <w:rFonts w:ascii="KaiTi" w:eastAsia="KaiTi" w:hAnsi="KaiTi" w:hint="eastAsia"/>
          <w:sz w:val="24"/>
          <w:szCs w:val="24"/>
        </w:rPr>
        <w:t>7</w:t>
      </w:r>
      <w:r w:rsidRPr="007A51B6">
        <w:rPr>
          <w:rFonts w:ascii="KaiTi" w:eastAsia="KaiTi" w:hAnsi="KaiTi" w:hint="eastAsia"/>
          <w:b/>
          <w:sz w:val="24"/>
          <w:szCs w:val="24"/>
        </w:rPr>
        <w:t>月</w:t>
      </w:r>
      <w:r w:rsidRPr="007A51B6">
        <w:rPr>
          <w:rFonts w:ascii="KaiTi" w:eastAsia="KaiTi" w:hAnsi="KaiTi" w:hint="eastAsia"/>
          <w:sz w:val="24"/>
          <w:szCs w:val="24"/>
        </w:rPr>
        <w:t>1</w:t>
      </w:r>
      <w:r w:rsidRPr="007A51B6">
        <w:rPr>
          <w:rFonts w:ascii="KaiTi" w:eastAsia="KaiTi" w:hAnsi="KaiTi" w:hint="eastAsia"/>
          <w:b/>
          <w:sz w:val="24"/>
          <w:szCs w:val="24"/>
        </w:rPr>
        <w:t>日至</w:t>
      </w:r>
      <w:r w:rsidRPr="007A51B6">
        <w:rPr>
          <w:rFonts w:ascii="KaiTi" w:eastAsia="KaiTi" w:hAnsi="KaiTi" w:hint="eastAsia"/>
          <w:sz w:val="24"/>
          <w:szCs w:val="24"/>
        </w:rPr>
        <w:t>5</w:t>
      </w:r>
      <w:r w:rsidRPr="007A51B6">
        <w:rPr>
          <w:rFonts w:ascii="KaiTi" w:eastAsia="KaiTi" w:hAnsi="KaiTi" w:hint="eastAsia"/>
          <w:b/>
          <w:sz w:val="24"/>
          <w:szCs w:val="24"/>
        </w:rPr>
        <w:t>日，日内瓦</w:t>
      </w:r>
    </w:p>
    <w:p w14:paraId="02D06961" w14:textId="77777777" w:rsidR="00967879" w:rsidRPr="007A51B6" w:rsidRDefault="00967879" w:rsidP="00967879"/>
    <w:p w14:paraId="10675EF2" w14:textId="77777777" w:rsidR="00967879" w:rsidRPr="007A51B6" w:rsidRDefault="00967879" w:rsidP="00967879"/>
    <w:p w14:paraId="68B21FF0" w14:textId="77777777" w:rsidR="00967879" w:rsidRPr="007A51B6" w:rsidRDefault="00967879" w:rsidP="00967879"/>
    <w:p w14:paraId="1480299C" w14:textId="44D30926" w:rsidR="00967879" w:rsidRPr="007A51B6" w:rsidRDefault="00967879" w:rsidP="00967879">
      <w:pPr>
        <w:rPr>
          <w:rFonts w:ascii="KaiTi" w:eastAsia="KaiTi" w:hAnsi="KaiTi" w:cs="Times New Roman"/>
          <w:kern w:val="2"/>
          <w:sz w:val="24"/>
          <w:szCs w:val="32"/>
        </w:rPr>
      </w:pPr>
      <w:bookmarkStart w:id="3" w:name="TitleOfDoc"/>
      <w:bookmarkStart w:id="4" w:name="_GoBack"/>
      <w:bookmarkEnd w:id="3"/>
      <w:r w:rsidRPr="00967879">
        <w:rPr>
          <w:rFonts w:ascii="KaiTi" w:eastAsia="KaiTi" w:hAnsi="KaiTi" w:cs="Times New Roman" w:hint="eastAsia"/>
          <w:kern w:val="2"/>
          <w:sz w:val="24"/>
          <w:szCs w:val="32"/>
        </w:rPr>
        <w:t>关于</w:t>
      </w:r>
      <w:r w:rsidR="0007518C">
        <w:rPr>
          <w:rFonts w:ascii="KaiTi" w:eastAsia="KaiTi" w:hAnsi="KaiTi" w:cs="Times New Roman" w:hint="eastAsia"/>
          <w:kern w:val="2"/>
          <w:sz w:val="24"/>
          <w:szCs w:val="32"/>
        </w:rPr>
        <w:t>知识</w:t>
      </w:r>
      <w:r w:rsidRPr="00967879">
        <w:rPr>
          <w:rFonts w:ascii="KaiTi" w:eastAsia="KaiTi" w:hAnsi="KaiTi" w:cs="Times New Roman" w:hint="eastAsia"/>
          <w:kern w:val="2"/>
          <w:sz w:val="24"/>
          <w:szCs w:val="32"/>
        </w:rPr>
        <w:t>产权局使用申请人标识符的调查结果</w:t>
      </w:r>
    </w:p>
    <w:bookmarkEnd w:id="4"/>
    <w:p w14:paraId="13C8FCF9" w14:textId="77777777" w:rsidR="00967879" w:rsidRPr="007A51B6" w:rsidRDefault="00967879" w:rsidP="00967879"/>
    <w:p w14:paraId="209D91E2" w14:textId="77777777" w:rsidR="00967879" w:rsidRPr="007A51B6" w:rsidRDefault="00967879" w:rsidP="00967879">
      <w:pPr>
        <w:rPr>
          <w:rFonts w:ascii="KaiTi" w:eastAsia="KaiTi" w:hAnsi="STKaiti" w:cs="Times New Roman"/>
          <w:kern w:val="2"/>
          <w:sz w:val="21"/>
          <w:szCs w:val="24"/>
        </w:rPr>
      </w:pPr>
      <w:bookmarkStart w:id="5" w:name="Prepared"/>
      <w:bookmarkEnd w:id="5"/>
      <w:r w:rsidRPr="007A51B6">
        <w:rPr>
          <w:rFonts w:ascii="KaiTi" w:eastAsia="KaiTi" w:hAnsi="STKaiti" w:cs="Times New Roman" w:hint="eastAsia"/>
          <w:kern w:val="2"/>
          <w:sz w:val="21"/>
          <w:szCs w:val="24"/>
        </w:rPr>
        <w:t>国际局编拟的文件</w:t>
      </w:r>
    </w:p>
    <w:p w14:paraId="57F25222" w14:textId="77777777" w:rsidR="00967879" w:rsidRPr="007A51B6" w:rsidRDefault="00967879" w:rsidP="00967879"/>
    <w:p w14:paraId="0645C3B0" w14:textId="77777777" w:rsidR="00967879" w:rsidRPr="007A51B6" w:rsidRDefault="00967879" w:rsidP="00967879"/>
    <w:p w14:paraId="3D70E88A" w14:textId="77777777" w:rsidR="00967879" w:rsidRPr="007A51B6" w:rsidRDefault="00967879" w:rsidP="00967879"/>
    <w:p w14:paraId="2F95D96A" w14:textId="77777777" w:rsidR="00967879" w:rsidRPr="007A51B6" w:rsidRDefault="00967879" w:rsidP="00967879"/>
    <w:p w14:paraId="741D68BD" w14:textId="2E4B0915" w:rsidR="006B544B" w:rsidRPr="0024774E" w:rsidRDefault="00484052" w:rsidP="006C545E">
      <w:pPr>
        <w:pStyle w:val="2"/>
        <w:jc w:val="both"/>
        <w:rPr>
          <w:rFonts w:ascii="SimHei" w:eastAsia="SimHei" w:hAnsi="SimHei"/>
          <w:sz w:val="21"/>
          <w:szCs w:val="21"/>
        </w:rPr>
      </w:pPr>
      <w:r w:rsidRPr="0007518C">
        <w:rPr>
          <w:rFonts w:ascii="SimHei" w:eastAsia="SimHei" w:hAnsi="Microsoft YaHei" w:cs="Microsoft YaHei" w:hint="eastAsia"/>
          <w:caps w:val="0"/>
          <w:sz w:val="21"/>
          <w:szCs w:val="21"/>
        </w:rPr>
        <w:t>导</w:t>
      </w:r>
      <w:r w:rsidR="003F07BC" w:rsidRPr="0024774E">
        <w:rPr>
          <w:rFonts w:ascii="SimHei" w:eastAsia="SimHei" w:hAnsi="SimHei" w:hint="eastAsia"/>
          <w:sz w:val="21"/>
          <w:szCs w:val="21"/>
        </w:rPr>
        <w:t xml:space="preserve">　</w:t>
      </w:r>
      <w:r w:rsidRPr="0007518C">
        <w:rPr>
          <w:rFonts w:ascii="SimHei" w:eastAsia="SimHei" w:hAnsi="Microsoft YaHei" w:cs="Microsoft YaHei" w:hint="eastAsia"/>
          <w:sz w:val="21"/>
          <w:szCs w:val="21"/>
        </w:rPr>
        <w:t>言</w:t>
      </w:r>
    </w:p>
    <w:p w14:paraId="12DF91C2" w14:textId="1F2C821A" w:rsidR="006B544B" w:rsidRDefault="0071605E" w:rsidP="00263A47">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71605E">
        <w:rPr>
          <w:rFonts w:asciiTheme="majorEastAsia" w:eastAsiaTheme="majorEastAsia" w:hAnsiTheme="majorEastAsia" w:hint="eastAsia"/>
          <w:sz w:val="21"/>
          <w:szCs w:val="21"/>
        </w:rPr>
        <w:t>产权组织标准委员会（CWS）在2018年第六</w:t>
      </w:r>
      <w:r w:rsidR="00484052" w:rsidRPr="0071605E">
        <w:rPr>
          <w:rFonts w:asciiTheme="majorEastAsia" w:eastAsiaTheme="majorEastAsia" w:hAnsiTheme="majorEastAsia" w:hint="eastAsia"/>
          <w:sz w:val="21"/>
          <w:szCs w:val="21"/>
        </w:rPr>
        <w:t>届会议上，</w:t>
      </w:r>
      <w:r w:rsidR="00E74316">
        <w:rPr>
          <w:rFonts w:asciiTheme="majorEastAsia" w:eastAsiaTheme="majorEastAsia" w:hAnsiTheme="majorEastAsia" w:hint="eastAsia"/>
          <w:sz w:val="21"/>
          <w:szCs w:val="21"/>
        </w:rPr>
        <w:t>批准</w:t>
      </w:r>
      <w:r w:rsidR="00484052" w:rsidRPr="0071605E">
        <w:rPr>
          <w:rFonts w:asciiTheme="majorEastAsia" w:eastAsiaTheme="majorEastAsia" w:hAnsiTheme="majorEastAsia" w:hint="eastAsia"/>
          <w:sz w:val="21"/>
          <w:szCs w:val="21"/>
        </w:rPr>
        <w:t>了</w:t>
      </w:r>
      <w:r w:rsidRPr="0071605E">
        <w:rPr>
          <w:rFonts w:asciiTheme="majorEastAsia" w:eastAsiaTheme="majorEastAsia" w:hAnsiTheme="majorEastAsia" w:hint="eastAsia"/>
          <w:sz w:val="21"/>
          <w:szCs w:val="21"/>
        </w:rPr>
        <w:t>关于</w:t>
      </w:r>
      <w:r w:rsidR="009A1AA4">
        <w:rPr>
          <w:rFonts w:asciiTheme="majorEastAsia" w:eastAsiaTheme="majorEastAsia" w:hAnsiTheme="majorEastAsia" w:hint="eastAsia"/>
          <w:sz w:val="21"/>
          <w:szCs w:val="21"/>
        </w:rPr>
        <w:t>知识</w:t>
      </w:r>
      <w:r w:rsidRPr="0071605E">
        <w:rPr>
          <w:rFonts w:asciiTheme="majorEastAsia" w:eastAsiaTheme="majorEastAsia" w:hAnsiTheme="majorEastAsia" w:hint="eastAsia"/>
          <w:sz w:val="21"/>
          <w:szCs w:val="21"/>
        </w:rPr>
        <w:t>产权局使用申请人标识符的问卷。标准委员会请秘书处</w:t>
      </w:r>
      <w:r>
        <w:rPr>
          <w:rFonts w:asciiTheme="majorEastAsia" w:eastAsiaTheme="majorEastAsia" w:hAnsiTheme="majorEastAsia" w:hint="eastAsia"/>
          <w:sz w:val="21"/>
          <w:szCs w:val="21"/>
        </w:rPr>
        <w:t>发布一份通函，邀请</w:t>
      </w:r>
      <w:r w:rsidR="009A1AA4">
        <w:rPr>
          <w:rFonts w:asciiTheme="majorEastAsia" w:eastAsiaTheme="majorEastAsia" w:hAnsiTheme="majorEastAsia" w:hint="eastAsia"/>
          <w:sz w:val="21"/>
          <w:szCs w:val="21"/>
        </w:rPr>
        <w:t>知识</w:t>
      </w:r>
      <w:r>
        <w:rPr>
          <w:rFonts w:asciiTheme="majorEastAsia" w:eastAsiaTheme="majorEastAsia" w:hAnsiTheme="majorEastAsia" w:hint="eastAsia"/>
          <w:sz w:val="21"/>
          <w:szCs w:val="21"/>
        </w:rPr>
        <w:t>产权局（IPO）参加关于标识符的调查。（见文件CWS/6/34第169</w:t>
      </w:r>
      <w:r w:rsidR="00E74316">
        <w:rPr>
          <w:rFonts w:asciiTheme="majorEastAsia" w:eastAsiaTheme="majorEastAsia" w:hAnsiTheme="majorEastAsia" w:hint="eastAsia"/>
          <w:sz w:val="21"/>
          <w:szCs w:val="21"/>
        </w:rPr>
        <w:t>和</w:t>
      </w:r>
      <w:r>
        <w:rPr>
          <w:rFonts w:asciiTheme="majorEastAsia" w:eastAsiaTheme="majorEastAsia" w:hAnsiTheme="majorEastAsia" w:hint="eastAsia"/>
          <w:sz w:val="21"/>
          <w:szCs w:val="21"/>
        </w:rPr>
        <w:t>170段。）</w:t>
      </w:r>
    </w:p>
    <w:p w14:paraId="6F5918DC" w14:textId="691CFCCE" w:rsidR="003E0001" w:rsidRPr="0071605E" w:rsidRDefault="003E0001" w:rsidP="0071605E">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2018年11</w:t>
      </w:r>
      <w:r w:rsidR="00B913D7">
        <w:rPr>
          <w:rFonts w:asciiTheme="majorEastAsia" w:eastAsiaTheme="majorEastAsia" w:hAnsiTheme="majorEastAsia" w:hint="eastAsia"/>
          <w:sz w:val="21"/>
          <w:szCs w:val="21"/>
        </w:rPr>
        <w:t>月，秘书处发出通函</w:t>
      </w:r>
      <w:r>
        <w:rPr>
          <w:rFonts w:asciiTheme="majorEastAsia" w:eastAsiaTheme="majorEastAsia" w:hAnsiTheme="majorEastAsia" w:hint="eastAsia"/>
          <w:sz w:val="21"/>
          <w:szCs w:val="21"/>
        </w:rPr>
        <w:t>C.CWS</w:t>
      </w:r>
      <w:r w:rsidR="00E74316">
        <w:rPr>
          <w:rFonts w:asciiTheme="majorEastAsia" w:eastAsiaTheme="majorEastAsia" w:hAnsiTheme="majorEastAsia"/>
          <w:sz w:val="21"/>
          <w:szCs w:val="21"/>
        </w:rPr>
        <w:t xml:space="preserve"> </w:t>
      </w:r>
      <w:r>
        <w:rPr>
          <w:rFonts w:asciiTheme="majorEastAsia" w:eastAsiaTheme="majorEastAsia" w:hAnsiTheme="majorEastAsia" w:hint="eastAsia"/>
          <w:sz w:val="21"/>
          <w:szCs w:val="21"/>
        </w:rPr>
        <w:t>110</w:t>
      </w:r>
      <w:r w:rsidR="00B913D7">
        <w:rPr>
          <w:rFonts w:asciiTheme="majorEastAsia" w:eastAsiaTheme="majorEastAsia" w:hAnsiTheme="majorEastAsia" w:hint="eastAsia"/>
          <w:sz w:val="21"/>
          <w:szCs w:val="21"/>
        </w:rPr>
        <w:t>，请知识产权局指定</w:t>
      </w:r>
      <w:r>
        <w:rPr>
          <w:rFonts w:asciiTheme="majorEastAsia" w:eastAsiaTheme="majorEastAsia" w:hAnsiTheme="majorEastAsia" w:hint="eastAsia"/>
          <w:sz w:val="21"/>
          <w:szCs w:val="21"/>
        </w:rPr>
        <w:t>代表参加调查。</w:t>
      </w:r>
    </w:p>
    <w:p w14:paraId="1C165CCF" w14:textId="6EE39A6B" w:rsidR="006B544B" w:rsidRPr="0024774E" w:rsidRDefault="00127F15" w:rsidP="006C545E">
      <w:pPr>
        <w:pStyle w:val="2"/>
        <w:jc w:val="both"/>
        <w:rPr>
          <w:rFonts w:ascii="SimHei" w:eastAsia="SimHei" w:hAnsi="SimHei"/>
          <w:sz w:val="21"/>
          <w:szCs w:val="21"/>
        </w:rPr>
      </w:pPr>
      <w:r w:rsidRPr="0007518C">
        <w:rPr>
          <w:rFonts w:ascii="SimHei" w:eastAsia="SimHei" w:hAnsi="Microsoft YaHei" w:cs="Microsoft YaHei" w:hint="eastAsia"/>
          <w:caps w:val="0"/>
          <w:sz w:val="21"/>
          <w:szCs w:val="21"/>
        </w:rPr>
        <w:t>调查结果</w:t>
      </w:r>
    </w:p>
    <w:p w14:paraId="79EB6656" w14:textId="6224E31A" w:rsidR="006B544B" w:rsidRPr="0024774E" w:rsidRDefault="003E0001" w:rsidP="00263A47">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本调查于2018年12月至2019年3月间进行，使用由标准委员会</w:t>
      </w:r>
      <w:r w:rsidR="00040849">
        <w:rPr>
          <w:rFonts w:asciiTheme="majorEastAsia" w:eastAsiaTheme="majorEastAsia" w:hAnsiTheme="majorEastAsia" w:hint="eastAsia"/>
          <w:sz w:val="21"/>
          <w:szCs w:val="21"/>
        </w:rPr>
        <w:t>批准</w:t>
      </w:r>
      <w:r>
        <w:rPr>
          <w:rFonts w:asciiTheme="majorEastAsia" w:eastAsiaTheme="majorEastAsia" w:hAnsiTheme="majorEastAsia" w:hint="eastAsia"/>
          <w:sz w:val="21"/>
          <w:szCs w:val="21"/>
        </w:rPr>
        <w:t>的问卷。三十九个</w:t>
      </w:r>
      <w:r w:rsidR="00B913D7">
        <w:rPr>
          <w:rFonts w:asciiTheme="majorEastAsia" w:eastAsiaTheme="majorEastAsia" w:hAnsiTheme="majorEastAsia" w:hint="eastAsia"/>
          <w:sz w:val="21"/>
          <w:szCs w:val="21"/>
        </w:rPr>
        <w:t>主管</w:t>
      </w:r>
      <w:r>
        <w:rPr>
          <w:rFonts w:asciiTheme="majorEastAsia" w:eastAsiaTheme="majorEastAsia" w:hAnsiTheme="majorEastAsia" w:hint="eastAsia"/>
          <w:sz w:val="21"/>
          <w:szCs w:val="21"/>
        </w:rPr>
        <w:t>局答复了通函，请求问卷的链接。</w:t>
      </w:r>
      <w:r w:rsidR="001C4C8F">
        <w:rPr>
          <w:rFonts w:asciiTheme="majorEastAsia" w:eastAsiaTheme="majorEastAsia" w:hAnsiTheme="majorEastAsia" w:hint="eastAsia"/>
          <w:sz w:val="21"/>
          <w:szCs w:val="21"/>
        </w:rPr>
        <w:t>二十三个</w:t>
      </w:r>
      <w:r w:rsidR="00B913D7">
        <w:rPr>
          <w:rFonts w:asciiTheme="majorEastAsia" w:eastAsiaTheme="majorEastAsia" w:hAnsiTheme="majorEastAsia" w:hint="eastAsia"/>
          <w:sz w:val="21"/>
          <w:szCs w:val="21"/>
        </w:rPr>
        <w:t>主管</w:t>
      </w:r>
      <w:r w:rsidR="001C4C8F">
        <w:rPr>
          <w:rFonts w:asciiTheme="majorEastAsia" w:eastAsiaTheme="majorEastAsia" w:hAnsiTheme="majorEastAsia" w:hint="eastAsia"/>
          <w:sz w:val="21"/>
          <w:szCs w:val="21"/>
        </w:rPr>
        <w:t>局提交了问卷答复。产权组织国际局分析了答复，编拟了以下报告，供标准委员会</w:t>
      </w:r>
      <w:r w:rsidR="004E28C2">
        <w:rPr>
          <w:rFonts w:asciiTheme="majorEastAsia" w:eastAsiaTheme="majorEastAsia" w:hAnsiTheme="majorEastAsia" w:hint="eastAsia"/>
          <w:sz w:val="21"/>
          <w:szCs w:val="21"/>
        </w:rPr>
        <w:t>审议</w:t>
      </w:r>
      <w:r w:rsidR="001C4C8F">
        <w:rPr>
          <w:rFonts w:asciiTheme="majorEastAsia" w:eastAsiaTheme="majorEastAsia" w:hAnsiTheme="majorEastAsia" w:hint="eastAsia"/>
          <w:sz w:val="21"/>
          <w:szCs w:val="21"/>
        </w:rPr>
        <w:t>。</w:t>
      </w:r>
      <w:r w:rsidR="00B913D7">
        <w:rPr>
          <w:rFonts w:asciiTheme="majorEastAsia" w:eastAsiaTheme="majorEastAsia" w:hAnsiTheme="majorEastAsia" w:hint="eastAsia"/>
          <w:sz w:val="21"/>
          <w:szCs w:val="21"/>
        </w:rPr>
        <w:t>个体</w:t>
      </w:r>
      <w:r w:rsidR="001C4C8F">
        <w:rPr>
          <w:rFonts w:asciiTheme="majorEastAsia" w:eastAsiaTheme="majorEastAsia" w:hAnsiTheme="majorEastAsia" w:hint="eastAsia"/>
          <w:sz w:val="21"/>
          <w:szCs w:val="21"/>
        </w:rPr>
        <w:t>和集体答复的</w:t>
      </w:r>
      <w:r w:rsidR="004E28C2">
        <w:rPr>
          <w:rFonts w:asciiTheme="majorEastAsia" w:eastAsiaTheme="majorEastAsia" w:hAnsiTheme="majorEastAsia" w:hint="eastAsia"/>
          <w:sz w:val="21"/>
          <w:szCs w:val="21"/>
        </w:rPr>
        <w:t>原文</w:t>
      </w:r>
      <w:r w:rsidR="001C4C8F">
        <w:rPr>
          <w:rFonts w:asciiTheme="majorEastAsia" w:eastAsiaTheme="majorEastAsia" w:hAnsiTheme="majorEastAsia" w:hint="eastAsia"/>
          <w:sz w:val="21"/>
          <w:szCs w:val="21"/>
        </w:rPr>
        <w:t>见：</w:t>
      </w:r>
      <w:r w:rsidR="001C4C8F" w:rsidRPr="00342CC8">
        <w:rPr>
          <w:rStyle w:val="af2"/>
          <w:rFonts w:ascii="SimSun" w:hAnsi="SimSun"/>
          <w:sz w:val="21"/>
        </w:rPr>
        <w:t>https://www.wipo.int/edocs/mdocs/</w:t>
      </w:r>
      <w:r w:rsidR="004E28C2">
        <w:rPr>
          <w:rStyle w:val="af2"/>
          <w:rFonts w:ascii="SimSun" w:hAnsi="SimSun"/>
          <w:sz w:val="21"/>
        </w:rPr>
        <w:t>‌</w:t>
      </w:r>
      <w:r w:rsidR="001C4C8F" w:rsidRPr="00342CC8">
        <w:rPr>
          <w:rStyle w:val="af2"/>
          <w:rFonts w:ascii="SimSun" w:hAnsi="SimSun"/>
          <w:sz w:val="21"/>
        </w:rPr>
        <w:t>classifications/en/cws_7/cws_7_8-related1.zip</w:t>
      </w:r>
      <w:r w:rsidR="001C4C8F" w:rsidRPr="00342CC8">
        <w:rPr>
          <w:rFonts w:ascii="SimSun" w:hAnsi="SimSun" w:hint="eastAsia"/>
          <w:sz w:val="21"/>
        </w:rPr>
        <w:t>。</w:t>
      </w:r>
    </w:p>
    <w:p w14:paraId="59957C30" w14:textId="5275AA45" w:rsidR="00F12035" w:rsidRDefault="001C4C8F" w:rsidP="00527200">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问卷</w:t>
      </w:r>
      <w:r w:rsidR="00832DEE">
        <w:rPr>
          <w:rFonts w:asciiTheme="majorEastAsia" w:eastAsiaTheme="majorEastAsia" w:hAnsiTheme="majorEastAsia" w:hint="eastAsia"/>
          <w:sz w:val="21"/>
          <w:szCs w:val="21"/>
        </w:rPr>
        <w:t>涉及</w:t>
      </w:r>
      <w:r w:rsidR="009A1AA4">
        <w:rPr>
          <w:rFonts w:asciiTheme="majorEastAsia" w:eastAsiaTheme="majorEastAsia" w:hAnsiTheme="majorEastAsia" w:hint="eastAsia"/>
          <w:sz w:val="21"/>
          <w:szCs w:val="21"/>
        </w:rPr>
        <w:t>知识</w:t>
      </w:r>
      <w:r w:rsidR="00F12035">
        <w:rPr>
          <w:rFonts w:asciiTheme="majorEastAsia" w:eastAsiaTheme="majorEastAsia" w:hAnsiTheme="majorEastAsia" w:hint="eastAsia"/>
          <w:sz w:val="21"/>
          <w:szCs w:val="21"/>
        </w:rPr>
        <w:t>产权局使用申请人</w:t>
      </w:r>
      <w:r w:rsidR="00832DEE">
        <w:rPr>
          <w:rFonts w:asciiTheme="majorEastAsia" w:eastAsiaTheme="majorEastAsia" w:hAnsiTheme="majorEastAsia" w:hint="eastAsia"/>
          <w:sz w:val="21"/>
          <w:szCs w:val="21"/>
        </w:rPr>
        <w:t>名称</w:t>
      </w:r>
      <w:r w:rsidR="00F12035">
        <w:rPr>
          <w:rFonts w:asciiTheme="majorEastAsia" w:eastAsiaTheme="majorEastAsia" w:hAnsiTheme="majorEastAsia" w:hint="eastAsia"/>
          <w:sz w:val="21"/>
          <w:szCs w:val="21"/>
        </w:rPr>
        <w:t>标识符的相关问题。其中包括</w:t>
      </w:r>
      <w:r w:rsidR="009A1AA4">
        <w:rPr>
          <w:rFonts w:asciiTheme="majorEastAsia" w:eastAsiaTheme="majorEastAsia" w:hAnsiTheme="majorEastAsia" w:hint="eastAsia"/>
          <w:sz w:val="21"/>
          <w:szCs w:val="21"/>
        </w:rPr>
        <w:t>知识产权局认为标识符所具有的</w:t>
      </w:r>
      <w:r w:rsidR="00F12035" w:rsidRPr="009A1AA4">
        <w:rPr>
          <w:rFonts w:asciiTheme="majorEastAsia" w:eastAsiaTheme="majorEastAsia" w:hAnsiTheme="majorEastAsia" w:hint="eastAsia"/>
          <w:sz w:val="21"/>
          <w:szCs w:val="21"/>
        </w:rPr>
        <w:t>优</w:t>
      </w:r>
      <w:r w:rsidR="009A1AA4" w:rsidRPr="009A1AA4">
        <w:rPr>
          <w:rFonts w:asciiTheme="majorEastAsia" w:eastAsiaTheme="majorEastAsia" w:hAnsiTheme="majorEastAsia" w:hint="eastAsia"/>
          <w:sz w:val="21"/>
          <w:szCs w:val="21"/>
        </w:rPr>
        <w:t>点和</w:t>
      </w:r>
      <w:r w:rsidR="00F12035" w:rsidRPr="009A1AA4">
        <w:rPr>
          <w:rFonts w:asciiTheme="majorEastAsia" w:eastAsiaTheme="majorEastAsia" w:hAnsiTheme="majorEastAsia" w:hint="eastAsia"/>
          <w:sz w:val="21"/>
          <w:szCs w:val="21"/>
        </w:rPr>
        <w:t>缺点</w:t>
      </w:r>
      <w:r w:rsidR="00F12035">
        <w:rPr>
          <w:rFonts w:asciiTheme="majorEastAsia" w:eastAsiaTheme="majorEastAsia" w:hAnsiTheme="majorEastAsia" w:hint="eastAsia"/>
          <w:sz w:val="21"/>
          <w:szCs w:val="21"/>
        </w:rPr>
        <w:t>、知识产权局如何</w:t>
      </w:r>
      <w:r w:rsidR="009A1AA4" w:rsidRPr="009A1AA4">
        <w:rPr>
          <w:rFonts w:asciiTheme="majorEastAsia" w:eastAsiaTheme="majorEastAsia" w:hAnsiTheme="majorEastAsia" w:hint="eastAsia"/>
          <w:sz w:val="21"/>
          <w:szCs w:val="21"/>
        </w:rPr>
        <w:t>分配</w:t>
      </w:r>
      <w:r w:rsidR="00F12035">
        <w:rPr>
          <w:rFonts w:asciiTheme="majorEastAsia" w:eastAsiaTheme="majorEastAsia" w:hAnsiTheme="majorEastAsia" w:hint="eastAsia"/>
          <w:sz w:val="21"/>
          <w:szCs w:val="21"/>
        </w:rPr>
        <w:t>标识符</w:t>
      </w:r>
      <w:r w:rsidR="00832DEE">
        <w:rPr>
          <w:rFonts w:asciiTheme="majorEastAsia" w:eastAsiaTheme="majorEastAsia" w:hAnsiTheme="majorEastAsia" w:hint="eastAsia"/>
          <w:sz w:val="21"/>
          <w:szCs w:val="21"/>
        </w:rPr>
        <w:t>，</w:t>
      </w:r>
      <w:r w:rsidR="00F12035">
        <w:rPr>
          <w:rFonts w:asciiTheme="majorEastAsia" w:eastAsiaTheme="majorEastAsia" w:hAnsiTheme="majorEastAsia" w:hint="eastAsia"/>
          <w:sz w:val="21"/>
          <w:szCs w:val="21"/>
        </w:rPr>
        <w:t>以及知识产权局</w:t>
      </w:r>
      <w:r w:rsidR="009A1AA4">
        <w:rPr>
          <w:rFonts w:asciiTheme="majorEastAsia" w:eastAsiaTheme="majorEastAsia" w:hAnsiTheme="majorEastAsia" w:hint="eastAsia"/>
          <w:sz w:val="21"/>
          <w:szCs w:val="21"/>
        </w:rPr>
        <w:t>对于标识符使用的</w:t>
      </w:r>
      <w:r w:rsidR="00F12035">
        <w:rPr>
          <w:rFonts w:asciiTheme="majorEastAsia" w:eastAsiaTheme="majorEastAsia" w:hAnsiTheme="majorEastAsia" w:hint="eastAsia"/>
          <w:sz w:val="21"/>
          <w:szCs w:val="21"/>
        </w:rPr>
        <w:t>未来计划等问题。</w:t>
      </w:r>
    </w:p>
    <w:p w14:paraId="2CE5BEE1" w14:textId="5EB2CB09" w:rsidR="00111692" w:rsidRDefault="00111692" w:rsidP="0007709E">
      <w:pPr>
        <w:pStyle w:val="ONUME"/>
        <w:keepNext/>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以下23</w:t>
      </w:r>
      <w:r w:rsidR="00C63DBE">
        <w:rPr>
          <w:rFonts w:asciiTheme="majorEastAsia" w:eastAsiaTheme="majorEastAsia" w:hAnsiTheme="majorEastAsia" w:hint="eastAsia"/>
          <w:sz w:val="21"/>
          <w:szCs w:val="21"/>
        </w:rPr>
        <w:t>个</w:t>
      </w:r>
      <w:r w:rsidR="00FD7E94">
        <w:rPr>
          <w:rFonts w:asciiTheme="majorEastAsia" w:eastAsiaTheme="majorEastAsia" w:hAnsiTheme="majorEastAsia" w:hint="eastAsia"/>
          <w:sz w:val="21"/>
          <w:szCs w:val="21"/>
        </w:rPr>
        <w:t>主管</w:t>
      </w:r>
      <w:r w:rsidR="007A77CE">
        <w:rPr>
          <w:rFonts w:asciiTheme="majorEastAsia" w:eastAsiaTheme="majorEastAsia" w:hAnsiTheme="majorEastAsia" w:hint="eastAsia"/>
          <w:sz w:val="21"/>
          <w:szCs w:val="21"/>
        </w:rPr>
        <w:t>局参加</w:t>
      </w:r>
      <w:r>
        <w:rPr>
          <w:rFonts w:asciiTheme="majorEastAsia" w:eastAsiaTheme="majorEastAsia" w:hAnsiTheme="majorEastAsia" w:hint="eastAsia"/>
          <w:sz w:val="21"/>
          <w:szCs w:val="21"/>
        </w:rPr>
        <w:t>了本次调查：</w:t>
      </w:r>
    </w:p>
    <w:tbl>
      <w:tblPr>
        <w:tblW w:w="3795" w:type="dxa"/>
        <w:tblInd w:w="93" w:type="dxa"/>
        <w:tblLook w:val="0000" w:firstRow="0" w:lastRow="0" w:firstColumn="0" w:lastColumn="0" w:noHBand="0" w:noVBand="0"/>
      </w:tblPr>
      <w:tblGrid>
        <w:gridCol w:w="960"/>
        <w:gridCol w:w="2835"/>
      </w:tblGrid>
      <w:tr w:rsidR="00111692" w:rsidRPr="00342CC8" w14:paraId="368FF7F6" w14:textId="77777777" w:rsidTr="00603F37">
        <w:trPr>
          <w:trHeight w:val="270"/>
        </w:trPr>
        <w:tc>
          <w:tcPr>
            <w:tcW w:w="960" w:type="dxa"/>
            <w:tcBorders>
              <w:top w:val="nil"/>
              <w:left w:val="nil"/>
              <w:bottom w:val="nil"/>
              <w:right w:val="nil"/>
            </w:tcBorders>
            <w:shd w:val="clear" w:color="auto" w:fill="auto"/>
            <w:noWrap/>
            <w:vAlign w:val="bottom"/>
          </w:tcPr>
          <w:p w14:paraId="11430811"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AU</w:t>
            </w:r>
          </w:p>
        </w:tc>
        <w:tc>
          <w:tcPr>
            <w:tcW w:w="2835" w:type="dxa"/>
            <w:tcBorders>
              <w:top w:val="nil"/>
              <w:left w:val="nil"/>
              <w:bottom w:val="nil"/>
              <w:right w:val="nil"/>
            </w:tcBorders>
            <w:shd w:val="clear" w:color="auto" w:fill="auto"/>
            <w:vAlign w:val="center"/>
          </w:tcPr>
          <w:p w14:paraId="53992E3F" w14:textId="4BA2BC48" w:rsidR="00111692" w:rsidRPr="00342CC8" w:rsidRDefault="00111692" w:rsidP="00111692">
            <w:pPr>
              <w:keepNext/>
              <w:keepLines/>
              <w:spacing w:line="360" w:lineRule="auto"/>
              <w:rPr>
                <w:rFonts w:ascii="SimSun" w:hAnsi="SimSun"/>
                <w:sz w:val="21"/>
              </w:rPr>
            </w:pPr>
            <w:r w:rsidRPr="00342CC8">
              <w:rPr>
                <w:rFonts w:ascii="SimSun" w:hAnsi="SimSun" w:hint="eastAsia"/>
                <w:sz w:val="21"/>
              </w:rPr>
              <w:t>澳大利亚</w:t>
            </w:r>
          </w:p>
        </w:tc>
      </w:tr>
      <w:tr w:rsidR="00111692" w:rsidRPr="00342CC8" w14:paraId="36FBE783" w14:textId="77777777" w:rsidTr="00603F37">
        <w:trPr>
          <w:trHeight w:val="270"/>
        </w:trPr>
        <w:tc>
          <w:tcPr>
            <w:tcW w:w="960" w:type="dxa"/>
            <w:tcBorders>
              <w:top w:val="nil"/>
              <w:left w:val="nil"/>
              <w:bottom w:val="nil"/>
              <w:right w:val="nil"/>
            </w:tcBorders>
            <w:shd w:val="clear" w:color="auto" w:fill="auto"/>
            <w:noWrap/>
            <w:vAlign w:val="bottom"/>
          </w:tcPr>
          <w:p w14:paraId="4C28605F"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CA</w:t>
            </w:r>
          </w:p>
        </w:tc>
        <w:tc>
          <w:tcPr>
            <w:tcW w:w="2835" w:type="dxa"/>
            <w:tcBorders>
              <w:top w:val="nil"/>
              <w:left w:val="nil"/>
              <w:bottom w:val="nil"/>
              <w:right w:val="nil"/>
            </w:tcBorders>
            <w:shd w:val="clear" w:color="auto" w:fill="auto"/>
            <w:vAlign w:val="center"/>
          </w:tcPr>
          <w:p w14:paraId="44060BB5" w14:textId="573D43EA" w:rsidR="00111692" w:rsidRPr="00342CC8" w:rsidRDefault="00111692" w:rsidP="00603F37">
            <w:pPr>
              <w:keepNext/>
              <w:keepLines/>
              <w:spacing w:line="360" w:lineRule="auto"/>
              <w:rPr>
                <w:rFonts w:ascii="SimSun" w:hAnsi="SimSun"/>
                <w:sz w:val="21"/>
              </w:rPr>
            </w:pPr>
            <w:r w:rsidRPr="00342CC8">
              <w:rPr>
                <w:rFonts w:ascii="SimSun" w:hAnsi="SimSun" w:hint="eastAsia"/>
                <w:sz w:val="21"/>
              </w:rPr>
              <w:t>加拿大</w:t>
            </w:r>
          </w:p>
        </w:tc>
      </w:tr>
      <w:tr w:rsidR="00111692" w:rsidRPr="00342CC8" w14:paraId="58A06869" w14:textId="77777777" w:rsidTr="00603F37">
        <w:trPr>
          <w:trHeight w:val="270"/>
        </w:trPr>
        <w:tc>
          <w:tcPr>
            <w:tcW w:w="960" w:type="dxa"/>
            <w:tcBorders>
              <w:top w:val="nil"/>
              <w:left w:val="nil"/>
              <w:bottom w:val="nil"/>
              <w:right w:val="nil"/>
            </w:tcBorders>
            <w:shd w:val="clear" w:color="auto" w:fill="auto"/>
            <w:noWrap/>
            <w:vAlign w:val="bottom"/>
          </w:tcPr>
          <w:p w14:paraId="78ED4E60"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CH</w:t>
            </w:r>
          </w:p>
        </w:tc>
        <w:tc>
          <w:tcPr>
            <w:tcW w:w="2835" w:type="dxa"/>
            <w:tcBorders>
              <w:top w:val="nil"/>
              <w:left w:val="nil"/>
              <w:bottom w:val="nil"/>
              <w:right w:val="nil"/>
            </w:tcBorders>
            <w:shd w:val="clear" w:color="auto" w:fill="auto"/>
            <w:vAlign w:val="center"/>
          </w:tcPr>
          <w:p w14:paraId="42E4A526" w14:textId="333808A8" w:rsidR="00111692" w:rsidRPr="00342CC8" w:rsidRDefault="00111692" w:rsidP="00111692">
            <w:pPr>
              <w:keepNext/>
              <w:keepLines/>
              <w:spacing w:line="360" w:lineRule="auto"/>
              <w:rPr>
                <w:rFonts w:ascii="SimSun" w:hAnsi="SimSun"/>
                <w:sz w:val="21"/>
              </w:rPr>
            </w:pPr>
            <w:r w:rsidRPr="00342CC8">
              <w:rPr>
                <w:rFonts w:ascii="SimSun" w:hAnsi="SimSun" w:hint="eastAsia"/>
                <w:sz w:val="21"/>
              </w:rPr>
              <w:t>瑞士</w:t>
            </w:r>
          </w:p>
        </w:tc>
      </w:tr>
      <w:tr w:rsidR="00111692" w:rsidRPr="00342CC8" w14:paraId="7032FC13" w14:textId="77777777" w:rsidTr="00603F37">
        <w:trPr>
          <w:trHeight w:val="270"/>
        </w:trPr>
        <w:tc>
          <w:tcPr>
            <w:tcW w:w="960" w:type="dxa"/>
            <w:tcBorders>
              <w:top w:val="nil"/>
              <w:left w:val="nil"/>
              <w:bottom w:val="nil"/>
              <w:right w:val="nil"/>
            </w:tcBorders>
            <w:shd w:val="clear" w:color="auto" w:fill="auto"/>
            <w:noWrap/>
            <w:vAlign w:val="bottom"/>
          </w:tcPr>
          <w:p w14:paraId="1CD27A89"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CN</w:t>
            </w:r>
          </w:p>
        </w:tc>
        <w:tc>
          <w:tcPr>
            <w:tcW w:w="2835" w:type="dxa"/>
            <w:tcBorders>
              <w:top w:val="nil"/>
              <w:left w:val="nil"/>
              <w:bottom w:val="nil"/>
              <w:right w:val="nil"/>
            </w:tcBorders>
            <w:shd w:val="clear" w:color="auto" w:fill="auto"/>
            <w:vAlign w:val="center"/>
          </w:tcPr>
          <w:p w14:paraId="51B38CF2" w14:textId="3ED21A8B" w:rsidR="00111692" w:rsidRPr="00342CC8" w:rsidRDefault="00111692" w:rsidP="00111692">
            <w:pPr>
              <w:keepNext/>
              <w:keepLines/>
              <w:spacing w:line="360" w:lineRule="auto"/>
              <w:rPr>
                <w:rFonts w:ascii="SimSun" w:hAnsi="SimSun"/>
                <w:sz w:val="21"/>
              </w:rPr>
            </w:pPr>
            <w:r w:rsidRPr="00342CC8">
              <w:rPr>
                <w:rFonts w:ascii="SimSun" w:hAnsi="SimSun" w:hint="eastAsia"/>
                <w:sz w:val="21"/>
              </w:rPr>
              <w:t>中国</w:t>
            </w:r>
          </w:p>
        </w:tc>
      </w:tr>
      <w:tr w:rsidR="00111692" w:rsidRPr="00342CC8" w14:paraId="269E7A9A" w14:textId="77777777" w:rsidTr="00603F37">
        <w:trPr>
          <w:trHeight w:val="270"/>
        </w:trPr>
        <w:tc>
          <w:tcPr>
            <w:tcW w:w="960" w:type="dxa"/>
            <w:tcBorders>
              <w:top w:val="nil"/>
              <w:left w:val="nil"/>
              <w:bottom w:val="nil"/>
              <w:right w:val="nil"/>
            </w:tcBorders>
            <w:shd w:val="clear" w:color="auto" w:fill="auto"/>
            <w:noWrap/>
            <w:vAlign w:val="bottom"/>
          </w:tcPr>
          <w:p w14:paraId="6EFD4EC6"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CO</w:t>
            </w:r>
          </w:p>
        </w:tc>
        <w:tc>
          <w:tcPr>
            <w:tcW w:w="2835" w:type="dxa"/>
            <w:tcBorders>
              <w:top w:val="nil"/>
              <w:left w:val="nil"/>
              <w:bottom w:val="nil"/>
              <w:right w:val="nil"/>
            </w:tcBorders>
            <w:shd w:val="clear" w:color="auto" w:fill="auto"/>
            <w:vAlign w:val="center"/>
          </w:tcPr>
          <w:p w14:paraId="06C3F519" w14:textId="7B4B2C90" w:rsidR="00111692" w:rsidRPr="00342CC8" w:rsidRDefault="00111692" w:rsidP="00111692">
            <w:pPr>
              <w:keepNext/>
              <w:keepLines/>
              <w:spacing w:line="360" w:lineRule="auto"/>
              <w:rPr>
                <w:rFonts w:ascii="SimSun" w:hAnsi="SimSun"/>
                <w:sz w:val="21"/>
              </w:rPr>
            </w:pPr>
            <w:r w:rsidRPr="00342CC8">
              <w:rPr>
                <w:rFonts w:ascii="SimSun" w:hAnsi="SimSun" w:hint="eastAsia"/>
                <w:sz w:val="21"/>
              </w:rPr>
              <w:t>哥伦比亚</w:t>
            </w:r>
          </w:p>
        </w:tc>
      </w:tr>
      <w:tr w:rsidR="00111692" w:rsidRPr="00342CC8" w14:paraId="0A6FA875" w14:textId="77777777" w:rsidTr="00603F37">
        <w:trPr>
          <w:trHeight w:val="270"/>
        </w:trPr>
        <w:tc>
          <w:tcPr>
            <w:tcW w:w="960" w:type="dxa"/>
            <w:tcBorders>
              <w:top w:val="nil"/>
              <w:left w:val="nil"/>
              <w:bottom w:val="nil"/>
              <w:right w:val="nil"/>
            </w:tcBorders>
            <w:shd w:val="clear" w:color="auto" w:fill="auto"/>
            <w:noWrap/>
            <w:vAlign w:val="bottom"/>
          </w:tcPr>
          <w:p w14:paraId="28D23A77"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CR</w:t>
            </w:r>
          </w:p>
        </w:tc>
        <w:tc>
          <w:tcPr>
            <w:tcW w:w="2835" w:type="dxa"/>
            <w:tcBorders>
              <w:top w:val="nil"/>
              <w:left w:val="nil"/>
              <w:bottom w:val="nil"/>
              <w:right w:val="nil"/>
            </w:tcBorders>
            <w:shd w:val="clear" w:color="auto" w:fill="auto"/>
            <w:vAlign w:val="center"/>
          </w:tcPr>
          <w:p w14:paraId="2419BCE0" w14:textId="5A269FE6" w:rsidR="00111692" w:rsidRPr="00342CC8" w:rsidRDefault="00111692" w:rsidP="00111692">
            <w:pPr>
              <w:keepNext/>
              <w:keepLines/>
              <w:spacing w:line="360" w:lineRule="auto"/>
              <w:rPr>
                <w:rFonts w:ascii="SimSun" w:hAnsi="SimSun"/>
                <w:sz w:val="21"/>
              </w:rPr>
            </w:pPr>
            <w:r w:rsidRPr="00342CC8">
              <w:rPr>
                <w:rFonts w:ascii="SimSun" w:hAnsi="SimSun" w:hint="eastAsia"/>
                <w:sz w:val="21"/>
              </w:rPr>
              <w:t>哥斯达黎加</w:t>
            </w:r>
          </w:p>
        </w:tc>
      </w:tr>
      <w:tr w:rsidR="00111692" w:rsidRPr="00342CC8" w14:paraId="5E1A0FBA" w14:textId="77777777" w:rsidTr="00603F37">
        <w:trPr>
          <w:trHeight w:val="270"/>
        </w:trPr>
        <w:tc>
          <w:tcPr>
            <w:tcW w:w="960" w:type="dxa"/>
            <w:tcBorders>
              <w:top w:val="nil"/>
              <w:left w:val="nil"/>
              <w:bottom w:val="nil"/>
              <w:right w:val="nil"/>
            </w:tcBorders>
            <w:shd w:val="clear" w:color="auto" w:fill="auto"/>
            <w:noWrap/>
            <w:vAlign w:val="bottom"/>
          </w:tcPr>
          <w:p w14:paraId="789E4420"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CZ</w:t>
            </w:r>
          </w:p>
        </w:tc>
        <w:tc>
          <w:tcPr>
            <w:tcW w:w="2835" w:type="dxa"/>
            <w:tcBorders>
              <w:top w:val="nil"/>
              <w:left w:val="nil"/>
              <w:bottom w:val="nil"/>
              <w:right w:val="nil"/>
            </w:tcBorders>
            <w:shd w:val="clear" w:color="auto" w:fill="auto"/>
            <w:vAlign w:val="center"/>
          </w:tcPr>
          <w:p w14:paraId="6AA88598" w14:textId="11BAA558" w:rsidR="00111692" w:rsidRPr="00342CC8" w:rsidRDefault="00111692" w:rsidP="00111692">
            <w:pPr>
              <w:keepNext/>
              <w:keepLines/>
              <w:spacing w:line="360" w:lineRule="auto"/>
              <w:rPr>
                <w:rFonts w:ascii="SimSun" w:hAnsi="SimSun"/>
                <w:sz w:val="21"/>
              </w:rPr>
            </w:pPr>
            <w:r w:rsidRPr="00342CC8">
              <w:rPr>
                <w:rFonts w:ascii="SimSun" w:hAnsi="SimSun" w:hint="eastAsia"/>
                <w:sz w:val="21"/>
              </w:rPr>
              <w:t>捷克共和国</w:t>
            </w:r>
          </w:p>
        </w:tc>
      </w:tr>
      <w:tr w:rsidR="00111692" w:rsidRPr="00342CC8" w14:paraId="4233BE30" w14:textId="77777777" w:rsidTr="00603F37">
        <w:trPr>
          <w:trHeight w:val="270"/>
        </w:trPr>
        <w:tc>
          <w:tcPr>
            <w:tcW w:w="960" w:type="dxa"/>
            <w:tcBorders>
              <w:top w:val="nil"/>
              <w:left w:val="nil"/>
              <w:bottom w:val="nil"/>
              <w:right w:val="nil"/>
            </w:tcBorders>
            <w:shd w:val="clear" w:color="auto" w:fill="auto"/>
            <w:noWrap/>
            <w:vAlign w:val="bottom"/>
          </w:tcPr>
          <w:p w14:paraId="28DA47E9"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DE</w:t>
            </w:r>
          </w:p>
        </w:tc>
        <w:tc>
          <w:tcPr>
            <w:tcW w:w="2835" w:type="dxa"/>
            <w:tcBorders>
              <w:top w:val="nil"/>
              <w:left w:val="nil"/>
              <w:bottom w:val="nil"/>
              <w:right w:val="nil"/>
            </w:tcBorders>
            <w:shd w:val="clear" w:color="auto" w:fill="auto"/>
            <w:vAlign w:val="center"/>
          </w:tcPr>
          <w:p w14:paraId="59057A5A" w14:textId="4AABB285" w:rsidR="00111692" w:rsidRPr="00342CC8" w:rsidRDefault="00111692" w:rsidP="00603F37">
            <w:pPr>
              <w:keepNext/>
              <w:keepLines/>
              <w:spacing w:line="360" w:lineRule="auto"/>
              <w:rPr>
                <w:rFonts w:ascii="SimSun" w:hAnsi="SimSun"/>
                <w:sz w:val="21"/>
              </w:rPr>
            </w:pPr>
            <w:r w:rsidRPr="00342CC8">
              <w:rPr>
                <w:rFonts w:ascii="SimSun" w:hAnsi="SimSun" w:hint="eastAsia"/>
                <w:sz w:val="21"/>
              </w:rPr>
              <w:t>德国</w:t>
            </w:r>
          </w:p>
        </w:tc>
      </w:tr>
      <w:tr w:rsidR="00111692" w:rsidRPr="00342CC8" w14:paraId="0AEC18E1" w14:textId="77777777" w:rsidTr="00603F37">
        <w:trPr>
          <w:trHeight w:val="270"/>
        </w:trPr>
        <w:tc>
          <w:tcPr>
            <w:tcW w:w="960" w:type="dxa"/>
            <w:tcBorders>
              <w:top w:val="nil"/>
              <w:left w:val="nil"/>
              <w:bottom w:val="nil"/>
              <w:right w:val="nil"/>
            </w:tcBorders>
            <w:shd w:val="clear" w:color="auto" w:fill="auto"/>
            <w:noWrap/>
            <w:vAlign w:val="bottom"/>
          </w:tcPr>
          <w:p w14:paraId="56141C11"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DO</w:t>
            </w:r>
          </w:p>
        </w:tc>
        <w:tc>
          <w:tcPr>
            <w:tcW w:w="2835" w:type="dxa"/>
            <w:tcBorders>
              <w:top w:val="nil"/>
              <w:left w:val="nil"/>
              <w:bottom w:val="nil"/>
              <w:right w:val="nil"/>
            </w:tcBorders>
            <w:shd w:val="clear" w:color="auto" w:fill="auto"/>
            <w:vAlign w:val="center"/>
          </w:tcPr>
          <w:p w14:paraId="5C858FD7" w14:textId="71E33425" w:rsidR="00111692" w:rsidRPr="00342CC8" w:rsidRDefault="00111692" w:rsidP="00111692">
            <w:pPr>
              <w:keepNext/>
              <w:keepLines/>
              <w:spacing w:line="360" w:lineRule="auto"/>
              <w:rPr>
                <w:rFonts w:ascii="SimSun" w:hAnsi="SimSun"/>
                <w:sz w:val="21"/>
              </w:rPr>
            </w:pPr>
            <w:r w:rsidRPr="00342CC8">
              <w:rPr>
                <w:rFonts w:ascii="SimSun" w:hAnsi="SimSun" w:hint="eastAsia"/>
                <w:sz w:val="21"/>
              </w:rPr>
              <w:t>多米尼加共和国</w:t>
            </w:r>
          </w:p>
        </w:tc>
      </w:tr>
      <w:tr w:rsidR="00111692" w:rsidRPr="00342CC8" w14:paraId="4967BA43" w14:textId="77777777" w:rsidTr="00603F37">
        <w:trPr>
          <w:trHeight w:val="270"/>
        </w:trPr>
        <w:tc>
          <w:tcPr>
            <w:tcW w:w="960" w:type="dxa"/>
            <w:tcBorders>
              <w:top w:val="nil"/>
              <w:left w:val="nil"/>
              <w:bottom w:val="nil"/>
              <w:right w:val="nil"/>
            </w:tcBorders>
            <w:shd w:val="clear" w:color="auto" w:fill="auto"/>
            <w:noWrap/>
            <w:vAlign w:val="bottom"/>
          </w:tcPr>
          <w:p w14:paraId="1E832730"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EE</w:t>
            </w:r>
          </w:p>
        </w:tc>
        <w:tc>
          <w:tcPr>
            <w:tcW w:w="2835" w:type="dxa"/>
            <w:tcBorders>
              <w:top w:val="nil"/>
              <w:left w:val="nil"/>
              <w:bottom w:val="nil"/>
              <w:right w:val="nil"/>
            </w:tcBorders>
            <w:shd w:val="clear" w:color="auto" w:fill="auto"/>
            <w:vAlign w:val="center"/>
          </w:tcPr>
          <w:p w14:paraId="28831FCD" w14:textId="28FF960A" w:rsidR="00111692" w:rsidRPr="00342CC8" w:rsidRDefault="00111692" w:rsidP="00603F37">
            <w:pPr>
              <w:keepNext/>
              <w:keepLines/>
              <w:spacing w:line="360" w:lineRule="auto"/>
              <w:rPr>
                <w:rFonts w:ascii="SimSun" w:hAnsi="SimSun"/>
                <w:sz w:val="21"/>
              </w:rPr>
            </w:pPr>
            <w:r w:rsidRPr="00342CC8">
              <w:rPr>
                <w:rFonts w:ascii="SimSun" w:hAnsi="SimSun" w:hint="eastAsia"/>
                <w:sz w:val="21"/>
              </w:rPr>
              <w:t>爱沙尼亚</w:t>
            </w:r>
          </w:p>
        </w:tc>
      </w:tr>
      <w:tr w:rsidR="00111692" w:rsidRPr="00342CC8" w14:paraId="4E2DCCF7" w14:textId="77777777" w:rsidTr="00603F37">
        <w:trPr>
          <w:trHeight w:val="270"/>
        </w:trPr>
        <w:tc>
          <w:tcPr>
            <w:tcW w:w="960" w:type="dxa"/>
            <w:tcBorders>
              <w:top w:val="nil"/>
              <w:left w:val="nil"/>
              <w:bottom w:val="nil"/>
              <w:right w:val="nil"/>
            </w:tcBorders>
            <w:shd w:val="clear" w:color="auto" w:fill="auto"/>
            <w:noWrap/>
            <w:vAlign w:val="bottom"/>
          </w:tcPr>
          <w:p w14:paraId="2B617E6C"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ES</w:t>
            </w:r>
          </w:p>
        </w:tc>
        <w:tc>
          <w:tcPr>
            <w:tcW w:w="2835" w:type="dxa"/>
            <w:tcBorders>
              <w:top w:val="nil"/>
              <w:left w:val="nil"/>
              <w:bottom w:val="nil"/>
              <w:right w:val="nil"/>
            </w:tcBorders>
            <w:shd w:val="clear" w:color="auto" w:fill="auto"/>
            <w:vAlign w:val="center"/>
          </w:tcPr>
          <w:p w14:paraId="563BC628" w14:textId="263673CC" w:rsidR="00111692" w:rsidRPr="00342CC8" w:rsidRDefault="00111692" w:rsidP="00603F37">
            <w:pPr>
              <w:keepNext/>
              <w:keepLines/>
              <w:spacing w:line="360" w:lineRule="auto"/>
              <w:rPr>
                <w:rFonts w:ascii="SimSun" w:hAnsi="SimSun"/>
                <w:sz w:val="21"/>
              </w:rPr>
            </w:pPr>
            <w:r w:rsidRPr="00342CC8">
              <w:rPr>
                <w:rFonts w:ascii="SimSun" w:hAnsi="SimSun" w:hint="eastAsia"/>
                <w:sz w:val="21"/>
              </w:rPr>
              <w:t>西班牙</w:t>
            </w:r>
          </w:p>
        </w:tc>
      </w:tr>
      <w:tr w:rsidR="00111692" w:rsidRPr="00342CC8" w14:paraId="3694E54D" w14:textId="77777777" w:rsidTr="00603F37">
        <w:trPr>
          <w:trHeight w:val="270"/>
        </w:trPr>
        <w:tc>
          <w:tcPr>
            <w:tcW w:w="960" w:type="dxa"/>
            <w:tcBorders>
              <w:top w:val="nil"/>
              <w:left w:val="nil"/>
              <w:bottom w:val="nil"/>
              <w:right w:val="nil"/>
            </w:tcBorders>
            <w:shd w:val="clear" w:color="auto" w:fill="auto"/>
            <w:noWrap/>
            <w:vAlign w:val="bottom"/>
          </w:tcPr>
          <w:p w14:paraId="4E1CF0CD"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GB</w:t>
            </w:r>
          </w:p>
        </w:tc>
        <w:tc>
          <w:tcPr>
            <w:tcW w:w="2835" w:type="dxa"/>
            <w:tcBorders>
              <w:top w:val="nil"/>
              <w:left w:val="nil"/>
              <w:bottom w:val="nil"/>
              <w:right w:val="nil"/>
            </w:tcBorders>
            <w:shd w:val="clear" w:color="auto" w:fill="auto"/>
            <w:vAlign w:val="center"/>
          </w:tcPr>
          <w:p w14:paraId="474ED6D8" w14:textId="3EB3E388" w:rsidR="00111692" w:rsidRPr="00342CC8" w:rsidRDefault="00111692" w:rsidP="00111692">
            <w:pPr>
              <w:keepNext/>
              <w:keepLines/>
              <w:spacing w:line="360" w:lineRule="auto"/>
              <w:rPr>
                <w:rFonts w:ascii="SimSun" w:hAnsi="SimSun"/>
                <w:sz w:val="21"/>
              </w:rPr>
            </w:pPr>
            <w:r w:rsidRPr="00342CC8">
              <w:rPr>
                <w:rFonts w:ascii="SimSun" w:hAnsi="SimSun" w:hint="eastAsia"/>
                <w:sz w:val="21"/>
              </w:rPr>
              <w:t>联合王国</w:t>
            </w:r>
          </w:p>
        </w:tc>
      </w:tr>
      <w:tr w:rsidR="00111692" w:rsidRPr="00342CC8" w14:paraId="11F5A51E" w14:textId="77777777" w:rsidTr="00603F37">
        <w:trPr>
          <w:trHeight w:val="270"/>
        </w:trPr>
        <w:tc>
          <w:tcPr>
            <w:tcW w:w="960" w:type="dxa"/>
            <w:tcBorders>
              <w:top w:val="nil"/>
              <w:left w:val="nil"/>
              <w:bottom w:val="nil"/>
              <w:right w:val="nil"/>
            </w:tcBorders>
            <w:shd w:val="clear" w:color="auto" w:fill="auto"/>
            <w:noWrap/>
            <w:vAlign w:val="bottom"/>
          </w:tcPr>
          <w:p w14:paraId="092D83BB"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HR</w:t>
            </w:r>
          </w:p>
        </w:tc>
        <w:tc>
          <w:tcPr>
            <w:tcW w:w="2835" w:type="dxa"/>
            <w:tcBorders>
              <w:top w:val="nil"/>
              <w:left w:val="nil"/>
              <w:bottom w:val="nil"/>
              <w:right w:val="nil"/>
            </w:tcBorders>
            <w:shd w:val="clear" w:color="auto" w:fill="auto"/>
            <w:vAlign w:val="center"/>
          </w:tcPr>
          <w:p w14:paraId="32235EB9" w14:textId="032C2C9C" w:rsidR="00111692" w:rsidRPr="00342CC8" w:rsidRDefault="00111692" w:rsidP="00603F37">
            <w:pPr>
              <w:keepNext/>
              <w:keepLines/>
              <w:spacing w:line="360" w:lineRule="auto"/>
              <w:rPr>
                <w:rFonts w:ascii="SimSun" w:hAnsi="SimSun"/>
                <w:sz w:val="21"/>
              </w:rPr>
            </w:pPr>
            <w:r w:rsidRPr="00342CC8">
              <w:rPr>
                <w:rFonts w:ascii="SimSun" w:hAnsi="SimSun" w:hint="eastAsia"/>
                <w:sz w:val="21"/>
              </w:rPr>
              <w:t>克罗地亚</w:t>
            </w:r>
          </w:p>
        </w:tc>
      </w:tr>
      <w:tr w:rsidR="00111692" w:rsidRPr="00342CC8" w14:paraId="5023E2E6" w14:textId="77777777" w:rsidTr="00603F37">
        <w:trPr>
          <w:trHeight w:val="270"/>
        </w:trPr>
        <w:tc>
          <w:tcPr>
            <w:tcW w:w="960" w:type="dxa"/>
            <w:tcBorders>
              <w:top w:val="nil"/>
              <w:left w:val="nil"/>
              <w:bottom w:val="nil"/>
              <w:right w:val="nil"/>
            </w:tcBorders>
            <w:shd w:val="clear" w:color="auto" w:fill="auto"/>
            <w:noWrap/>
            <w:vAlign w:val="bottom"/>
          </w:tcPr>
          <w:p w14:paraId="17CC356F"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IT</w:t>
            </w:r>
          </w:p>
        </w:tc>
        <w:tc>
          <w:tcPr>
            <w:tcW w:w="2835" w:type="dxa"/>
            <w:tcBorders>
              <w:top w:val="nil"/>
              <w:left w:val="nil"/>
              <w:bottom w:val="nil"/>
              <w:right w:val="nil"/>
            </w:tcBorders>
            <w:shd w:val="clear" w:color="auto" w:fill="auto"/>
            <w:vAlign w:val="center"/>
          </w:tcPr>
          <w:p w14:paraId="102AAC62" w14:textId="47B17ABB" w:rsidR="00111692" w:rsidRPr="00342CC8" w:rsidRDefault="00111692" w:rsidP="00603F37">
            <w:pPr>
              <w:keepNext/>
              <w:keepLines/>
              <w:spacing w:line="360" w:lineRule="auto"/>
              <w:rPr>
                <w:rFonts w:ascii="SimSun" w:hAnsi="SimSun"/>
                <w:sz w:val="21"/>
              </w:rPr>
            </w:pPr>
            <w:r w:rsidRPr="00342CC8">
              <w:rPr>
                <w:rFonts w:ascii="SimSun" w:hAnsi="SimSun" w:hint="eastAsia"/>
                <w:sz w:val="21"/>
              </w:rPr>
              <w:t>意大利</w:t>
            </w:r>
          </w:p>
        </w:tc>
      </w:tr>
      <w:tr w:rsidR="00111692" w:rsidRPr="00342CC8" w14:paraId="62D83154" w14:textId="77777777" w:rsidTr="00603F37">
        <w:trPr>
          <w:trHeight w:val="270"/>
        </w:trPr>
        <w:tc>
          <w:tcPr>
            <w:tcW w:w="960" w:type="dxa"/>
            <w:tcBorders>
              <w:top w:val="nil"/>
              <w:left w:val="nil"/>
              <w:bottom w:val="nil"/>
              <w:right w:val="nil"/>
            </w:tcBorders>
            <w:shd w:val="clear" w:color="auto" w:fill="auto"/>
            <w:noWrap/>
            <w:vAlign w:val="bottom"/>
          </w:tcPr>
          <w:p w14:paraId="0BC46D58"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JP</w:t>
            </w:r>
          </w:p>
        </w:tc>
        <w:tc>
          <w:tcPr>
            <w:tcW w:w="2835" w:type="dxa"/>
            <w:tcBorders>
              <w:top w:val="nil"/>
              <w:left w:val="nil"/>
              <w:bottom w:val="nil"/>
              <w:right w:val="nil"/>
            </w:tcBorders>
            <w:shd w:val="clear" w:color="auto" w:fill="auto"/>
            <w:vAlign w:val="center"/>
          </w:tcPr>
          <w:p w14:paraId="09A39001" w14:textId="7ED30034" w:rsidR="00111692" w:rsidRPr="00342CC8" w:rsidRDefault="00111692" w:rsidP="00603F37">
            <w:pPr>
              <w:keepNext/>
              <w:keepLines/>
              <w:spacing w:line="360" w:lineRule="auto"/>
              <w:rPr>
                <w:rFonts w:ascii="SimSun" w:hAnsi="SimSun"/>
                <w:sz w:val="21"/>
              </w:rPr>
            </w:pPr>
            <w:r w:rsidRPr="00342CC8">
              <w:rPr>
                <w:rFonts w:ascii="SimSun" w:hAnsi="SimSun" w:hint="eastAsia"/>
                <w:sz w:val="21"/>
              </w:rPr>
              <w:t>日本</w:t>
            </w:r>
          </w:p>
        </w:tc>
      </w:tr>
      <w:tr w:rsidR="00111692" w:rsidRPr="00342CC8" w14:paraId="7F1A5913" w14:textId="77777777" w:rsidTr="00603F37">
        <w:trPr>
          <w:trHeight w:val="270"/>
        </w:trPr>
        <w:tc>
          <w:tcPr>
            <w:tcW w:w="960" w:type="dxa"/>
            <w:tcBorders>
              <w:top w:val="nil"/>
              <w:left w:val="nil"/>
              <w:bottom w:val="nil"/>
              <w:right w:val="nil"/>
            </w:tcBorders>
            <w:shd w:val="clear" w:color="auto" w:fill="auto"/>
            <w:noWrap/>
            <w:vAlign w:val="bottom"/>
          </w:tcPr>
          <w:p w14:paraId="1AE961D9"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KR</w:t>
            </w:r>
          </w:p>
        </w:tc>
        <w:tc>
          <w:tcPr>
            <w:tcW w:w="2835" w:type="dxa"/>
            <w:tcBorders>
              <w:top w:val="nil"/>
              <w:left w:val="nil"/>
              <w:bottom w:val="nil"/>
              <w:right w:val="nil"/>
            </w:tcBorders>
            <w:shd w:val="clear" w:color="auto" w:fill="auto"/>
            <w:vAlign w:val="center"/>
          </w:tcPr>
          <w:p w14:paraId="065B7EC1" w14:textId="5EDCABF0" w:rsidR="00111692" w:rsidRPr="00342CC8" w:rsidRDefault="00111692" w:rsidP="00111692">
            <w:pPr>
              <w:keepNext/>
              <w:keepLines/>
              <w:spacing w:line="360" w:lineRule="auto"/>
              <w:rPr>
                <w:rFonts w:ascii="SimSun" w:hAnsi="SimSun"/>
                <w:sz w:val="21"/>
              </w:rPr>
            </w:pPr>
            <w:r w:rsidRPr="00342CC8">
              <w:rPr>
                <w:rFonts w:ascii="SimSun" w:hAnsi="SimSun" w:hint="eastAsia"/>
                <w:sz w:val="21"/>
              </w:rPr>
              <w:t>韩国</w:t>
            </w:r>
          </w:p>
        </w:tc>
      </w:tr>
      <w:tr w:rsidR="00111692" w:rsidRPr="00342CC8" w14:paraId="19BEBD90" w14:textId="77777777" w:rsidTr="00603F37">
        <w:trPr>
          <w:trHeight w:val="270"/>
        </w:trPr>
        <w:tc>
          <w:tcPr>
            <w:tcW w:w="960" w:type="dxa"/>
            <w:tcBorders>
              <w:top w:val="nil"/>
              <w:left w:val="nil"/>
              <w:bottom w:val="nil"/>
              <w:right w:val="nil"/>
            </w:tcBorders>
            <w:shd w:val="clear" w:color="auto" w:fill="auto"/>
            <w:noWrap/>
            <w:vAlign w:val="bottom"/>
          </w:tcPr>
          <w:p w14:paraId="30D81920"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MD</w:t>
            </w:r>
          </w:p>
        </w:tc>
        <w:tc>
          <w:tcPr>
            <w:tcW w:w="2835" w:type="dxa"/>
            <w:tcBorders>
              <w:top w:val="nil"/>
              <w:left w:val="nil"/>
              <w:bottom w:val="nil"/>
              <w:right w:val="nil"/>
            </w:tcBorders>
            <w:shd w:val="clear" w:color="auto" w:fill="auto"/>
            <w:vAlign w:val="center"/>
          </w:tcPr>
          <w:p w14:paraId="6D48B7C4" w14:textId="271E973C" w:rsidR="00111692" w:rsidRPr="00342CC8" w:rsidRDefault="00111692" w:rsidP="00111692">
            <w:pPr>
              <w:keepNext/>
              <w:keepLines/>
              <w:spacing w:line="360" w:lineRule="auto"/>
              <w:rPr>
                <w:rFonts w:ascii="SimSun" w:hAnsi="SimSun"/>
                <w:sz w:val="21"/>
              </w:rPr>
            </w:pPr>
            <w:r w:rsidRPr="00342CC8">
              <w:rPr>
                <w:rFonts w:ascii="SimSun" w:hAnsi="SimSun" w:hint="eastAsia"/>
                <w:sz w:val="21"/>
              </w:rPr>
              <w:t>摩尔多瓦共和国</w:t>
            </w:r>
          </w:p>
        </w:tc>
      </w:tr>
      <w:tr w:rsidR="00111692" w:rsidRPr="00342CC8" w14:paraId="3C08F559" w14:textId="77777777" w:rsidTr="00603F37">
        <w:trPr>
          <w:trHeight w:val="270"/>
        </w:trPr>
        <w:tc>
          <w:tcPr>
            <w:tcW w:w="960" w:type="dxa"/>
            <w:tcBorders>
              <w:top w:val="nil"/>
              <w:left w:val="nil"/>
              <w:bottom w:val="nil"/>
              <w:right w:val="nil"/>
            </w:tcBorders>
            <w:shd w:val="clear" w:color="auto" w:fill="auto"/>
            <w:noWrap/>
            <w:vAlign w:val="bottom"/>
          </w:tcPr>
          <w:p w14:paraId="457AEB65"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NZ</w:t>
            </w:r>
          </w:p>
        </w:tc>
        <w:tc>
          <w:tcPr>
            <w:tcW w:w="2835" w:type="dxa"/>
            <w:tcBorders>
              <w:top w:val="nil"/>
              <w:left w:val="nil"/>
              <w:bottom w:val="nil"/>
              <w:right w:val="nil"/>
            </w:tcBorders>
            <w:shd w:val="clear" w:color="auto" w:fill="auto"/>
            <w:vAlign w:val="center"/>
          </w:tcPr>
          <w:p w14:paraId="17A5505E" w14:textId="54B368AC" w:rsidR="00111692" w:rsidRPr="00342CC8" w:rsidRDefault="00111692" w:rsidP="00603F37">
            <w:pPr>
              <w:keepNext/>
              <w:keepLines/>
              <w:spacing w:line="360" w:lineRule="auto"/>
              <w:rPr>
                <w:rFonts w:ascii="SimSun" w:hAnsi="SimSun"/>
                <w:sz w:val="21"/>
              </w:rPr>
            </w:pPr>
            <w:r w:rsidRPr="00342CC8">
              <w:rPr>
                <w:rFonts w:ascii="SimSun" w:hAnsi="SimSun" w:hint="eastAsia"/>
                <w:sz w:val="21"/>
              </w:rPr>
              <w:t>新西兰</w:t>
            </w:r>
          </w:p>
        </w:tc>
      </w:tr>
      <w:tr w:rsidR="00111692" w:rsidRPr="00342CC8" w14:paraId="0F8A66C1" w14:textId="77777777" w:rsidTr="00603F37">
        <w:trPr>
          <w:trHeight w:val="270"/>
        </w:trPr>
        <w:tc>
          <w:tcPr>
            <w:tcW w:w="960" w:type="dxa"/>
            <w:tcBorders>
              <w:top w:val="nil"/>
              <w:left w:val="nil"/>
              <w:bottom w:val="nil"/>
              <w:right w:val="nil"/>
            </w:tcBorders>
            <w:shd w:val="clear" w:color="auto" w:fill="auto"/>
            <w:noWrap/>
            <w:vAlign w:val="bottom"/>
          </w:tcPr>
          <w:p w14:paraId="3EB930F2"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RU</w:t>
            </w:r>
          </w:p>
        </w:tc>
        <w:tc>
          <w:tcPr>
            <w:tcW w:w="2835" w:type="dxa"/>
            <w:tcBorders>
              <w:top w:val="nil"/>
              <w:left w:val="nil"/>
              <w:bottom w:val="nil"/>
              <w:right w:val="nil"/>
            </w:tcBorders>
            <w:shd w:val="clear" w:color="auto" w:fill="auto"/>
            <w:vAlign w:val="center"/>
          </w:tcPr>
          <w:p w14:paraId="6197970B" w14:textId="6AC696C0" w:rsidR="00111692" w:rsidRPr="00342CC8" w:rsidRDefault="00111692" w:rsidP="00111692">
            <w:pPr>
              <w:keepNext/>
              <w:keepLines/>
              <w:spacing w:line="360" w:lineRule="auto"/>
              <w:rPr>
                <w:rFonts w:ascii="SimSun" w:hAnsi="SimSun"/>
                <w:sz w:val="21"/>
              </w:rPr>
            </w:pPr>
            <w:r w:rsidRPr="00342CC8">
              <w:rPr>
                <w:rFonts w:ascii="SimSun" w:hAnsi="SimSun" w:hint="eastAsia"/>
                <w:sz w:val="21"/>
              </w:rPr>
              <w:t>俄罗斯联邦</w:t>
            </w:r>
          </w:p>
        </w:tc>
      </w:tr>
      <w:tr w:rsidR="00111692" w:rsidRPr="00342CC8" w14:paraId="2DA00205" w14:textId="77777777" w:rsidTr="00603F37">
        <w:trPr>
          <w:trHeight w:val="270"/>
        </w:trPr>
        <w:tc>
          <w:tcPr>
            <w:tcW w:w="960" w:type="dxa"/>
            <w:tcBorders>
              <w:top w:val="nil"/>
              <w:left w:val="nil"/>
              <w:bottom w:val="nil"/>
              <w:right w:val="nil"/>
            </w:tcBorders>
            <w:shd w:val="clear" w:color="auto" w:fill="auto"/>
            <w:noWrap/>
            <w:vAlign w:val="bottom"/>
          </w:tcPr>
          <w:p w14:paraId="4B94A0DA"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SE</w:t>
            </w:r>
          </w:p>
        </w:tc>
        <w:tc>
          <w:tcPr>
            <w:tcW w:w="2835" w:type="dxa"/>
            <w:tcBorders>
              <w:top w:val="nil"/>
              <w:left w:val="nil"/>
              <w:bottom w:val="nil"/>
              <w:right w:val="nil"/>
            </w:tcBorders>
            <w:shd w:val="clear" w:color="auto" w:fill="auto"/>
            <w:vAlign w:val="center"/>
          </w:tcPr>
          <w:p w14:paraId="1FEBA184" w14:textId="0F721A40" w:rsidR="00111692" w:rsidRPr="00342CC8" w:rsidRDefault="00111692" w:rsidP="00111692">
            <w:pPr>
              <w:keepNext/>
              <w:keepLines/>
              <w:spacing w:line="360" w:lineRule="auto"/>
              <w:rPr>
                <w:rFonts w:ascii="SimSun" w:hAnsi="SimSun"/>
                <w:sz w:val="21"/>
              </w:rPr>
            </w:pPr>
            <w:r w:rsidRPr="00342CC8">
              <w:rPr>
                <w:rFonts w:ascii="SimSun" w:hAnsi="SimSun" w:hint="eastAsia"/>
                <w:sz w:val="21"/>
              </w:rPr>
              <w:t>瑞典</w:t>
            </w:r>
          </w:p>
        </w:tc>
      </w:tr>
      <w:tr w:rsidR="00111692" w:rsidRPr="00342CC8" w14:paraId="45351FC7" w14:textId="77777777" w:rsidTr="00603F37">
        <w:trPr>
          <w:trHeight w:val="270"/>
        </w:trPr>
        <w:tc>
          <w:tcPr>
            <w:tcW w:w="960" w:type="dxa"/>
            <w:tcBorders>
              <w:top w:val="nil"/>
              <w:left w:val="nil"/>
              <w:bottom w:val="nil"/>
              <w:right w:val="nil"/>
            </w:tcBorders>
            <w:shd w:val="clear" w:color="auto" w:fill="auto"/>
            <w:noWrap/>
            <w:vAlign w:val="bottom"/>
          </w:tcPr>
          <w:p w14:paraId="6E7A5514"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SK</w:t>
            </w:r>
          </w:p>
        </w:tc>
        <w:tc>
          <w:tcPr>
            <w:tcW w:w="2835" w:type="dxa"/>
            <w:tcBorders>
              <w:top w:val="nil"/>
              <w:left w:val="nil"/>
              <w:bottom w:val="nil"/>
              <w:right w:val="nil"/>
            </w:tcBorders>
            <w:shd w:val="clear" w:color="auto" w:fill="auto"/>
            <w:vAlign w:val="center"/>
          </w:tcPr>
          <w:p w14:paraId="661EC33E" w14:textId="1BBE07D5" w:rsidR="00111692" w:rsidRPr="00342CC8" w:rsidRDefault="00111692" w:rsidP="00111692">
            <w:pPr>
              <w:keepNext/>
              <w:keepLines/>
              <w:spacing w:line="360" w:lineRule="auto"/>
              <w:rPr>
                <w:rFonts w:ascii="SimSun" w:hAnsi="SimSun"/>
                <w:sz w:val="21"/>
              </w:rPr>
            </w:pPr>
            <w:r w:rsidRPr="00342CC8">
              <w:rPr>
                <w:rFonts w:ascii="SimSun" w:hAnsi="SimSun" w:hint="eastAsia"/>
                <w:sz w:val="21"/>
              </w:rPr>
              <w:t>斯洛伐克</w:t>
            </w:r>
          </w:p>
        </w:tc>
      </w:tr>
      <w:tr w:rsidR="00111692" w:rsidRPr="00342CC8" w14:paraId="611E0EF6" w14:textId="77777777" w:rsidTr="00603F37">
        <w:trPr>
          <w:trHeight w:val="270"/>
        </w:trPr>
        <w:tc>
          <w:tcPr>
            <w:tcW w:w="960" w:type="dxa"/>
            <w:tcBorders>
              <w:top w:val="nil"/>
              <w:left w:val="nil"/>
              <w:bottom w:val="nil"/>
              <w:right w:val="nil"/>
            </w:tcBorders>
            <w:shd w:val="clear" w:color="auto" w:fill="auto"/>
            <w:noWrap/>
            <w:vAlign w:val="bottom"/>
          </w:tcPr>
          <w:p w14:paraId="2210F19B"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UA</w:t>
            </w:r>
          </w:p>
        </w:tc>
        <w:tc>
          <w:tcPr>
            <w:tcW w:w="2835" w:type="dxa"/>
            <w:tcBorders>
              <w:top w:val="nil"/>
              <w:left w:val="nil"/>
              <w:bottom w:val="nil"/>
              <w:right w:val="nil"/>
            </w:tcBorders>
            <w:shd w:val="clear" w:color="auto" w:fill="auto"/>
            <w:vAlign w:val="center"/>
          </w:tcPr>
          <w:p w14:paraId="7F1198C1" w14:textId="394EE787" w:rsidR="00111692" w:rsidRPr="00342CC8" w:rsidRDefault="00111692" w:rsidP="00603F37">
            <w:pPr>
              <w:keepNext/>
              <w:keepLines/>
              <w:spacing w:line="360" w:lineRule="auto"/>
              <w:rPr>
                <w:rFonts w:ascii="SimSun" w:hAnsi="SimSun"/>
                <w:sz w:val="21"/>
              </w:rPr>
            </w:pPr>
            <w:r w:rsidRPr="00342CC8">
              <w:rPr>
                <w:rFonts w:ascii="SimSun" w:hAnsi="SimSun" w:hint="eastAsia"/>
                <w:sz w:val="21"/>
              </w:rPr>
              <w:t>乌克兰</w:t>
            </w:r>
          </w:p>
        </w:tc>
      </w:tr>
      <w:tr w:rsidR="00111692" w:rsidRPr="00342CC8" w14:paraId="337DC32D" w14:textId="77777777" w:rsidTr="00603F37">
        <w:trPr>
          <w:trHeight w:val="270"/>
        </w:trPr>
        <w:tc>
          <w:tcPr>
            <w:tcW w:w="960" w:type="dxa"/>
            <w:tcBorders>
              <w:top w:val="nil"/>
              <w:left w:val="nil"/>
              <w:bottom w:val="nil"/>
              <w:right w:val="nil"/>
            </w:tcBorders>
            <w:shd w:val="clear" w:color="auto" w:fill="auto"/>
            <w:noWrap/>
            <w:vAlign w:val="bottom"/>
          </w:tcPr>
          <w:p w14:paraId="5930CE1B" w14:textId="77777777" w:rsidR="00111692" w:rsidRPr="00342CC8" w:rsidRDefault="00111692" w:rsidP="00603F37">
            <w:pPr>
              <w:keepNext/>
              <w:keepLines/>
              <w:spacing w:line="360" w:lineRule="auto"/>
              <w:rPr>
                <w:rFonts w:ascii="SimSun" w:hAnsi="SimSun"/>
                <w:color w:val="000000"/>
                <w:sz w:val="21"/>
              </w:rPr>
            </w:pPr>
            <w:r w:rsidRPr="00342CC8">
              <w:rPr>
                <w:rFonts w:ascii="SimSun" w:hAnsi="SimSun"/>
                <w:color w:val="000000"/>
                <w:sz w:val="21"/>
              </w:rPr>
              <w:t>US</w:t>
            </w:r>
          </w:p>
        </w:tc>
        <w:tc>
          <w:tcPr>
            <w:tcW w:w="2835" w:type="dxa"/>
            <w:tcBorders>
              <w:top w:val="nil"/>
              <w:left w:val="nil"/>
              <w:bottom w:val="nil"/>
              <w:right w:val="nil"/>
            </w:tcBorders>
            <w:shd w:val="clear" w:color="auto" w:fill="auto"/>
            <w:vAlign w:val="center"/>
          </w:tcPr>
          <w:p w14:paraId="405FBA60" w14:textId="3BFCDC1F" w:rsidR="00111692" w:rsidRPr="00342CC8" w:rsidRDefault="00111692" w:rsidP="00111692">
            <w:pPr>
              <w:keepNext/>
              <w:keepLines/>
              <w:spacing w:line="360" w:lineRule="auto"/>
              <w:rPr>
                <w:rFonts w:ascii="SimSun" w:hAnsi="SimSun"/>
                <w:sz w:val="21"/>
              </w:rPr>
            </w:pPr>
            <w:r w:rsidRPr="00342CC8">
              <w:rPr>
                <w:rFonts w:ascii="SimSun" w:hAnsi="SimSun" w:hint="eastAsia"/>
                <w:sz w:val="21"/>
              </w:rPr>
              <w:t>美利坚合众国</w:t>
            </w:r>
          </w:p>
        </w:tc>
      </w:tr>
    </w:tbl>
    <w:p w14:paraId="52B69C78" w14:textId="012CC95A" w:rsidR="00A72AA3" w:rsidRDefault="00713FDC" w:rsidP="00603F37">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本</w:t>
      </w:r>
      <w:r w:rsidR="009B4D0A">
        <w:rPr>
          <w:rFonts w:asciiTheme="majorEastAsia" w:eastAsiaTheme="majorEastAsia" w:hAnsiTheme="majorEastAsia" w:hint="eastAsia"/>
          <w:sz w:val="21"/>
          <w:szCs w:val="21"/>
        </w:rPr>
        <w:t>报告对问卷的答复进行</w:t>
      </w:r>
      <w:r>
        <w:rPr>
          <w:rFonts w:asciiTheme="majorEastAsia" w:eastAsiaTheme="majorEastAsia" w:hAnsiTheme="majorEastAsia" w:hint="eastAsia"/>
          <w:sz w:val="21"/>
          <w:szCs w:val="21"/>
        </w:rPr>
        <w:t>了</w:t>
      </w:r>
      <w:r w:rsidR="009B4D0A">
        <w:rPr>
          <w:rFonts w:asciiTheme="majorEastAsia" w:eastAsiaTheme="majorEastAsia" w:hAnsiTheme="majorEastAsia" w:hint="eastAsia"/>
          <w:sz w:val="21"/>
          <w:szCs w:val="21"/>
        </w:rPr>
        <w:t>总结。</w:t>
      </w:r>
      <w:r w:rsidR="00C63DBE" w:rsidRPr="00C63DBE">
        <w:rPr>
          <w:rFonts w:asciiTheme="majorEastAsia" w:eastAsiaTheme="majorEastAsia" w:hAnsiTheme="majorEastAsia" w:hint="eastAsia"/>
          <w:sz w:val="21"/>
          <w:szCs w:val="21"/>
        </w:rPr>
        <w:t>报告为翻译、缩略、澄清或协调起见，调整了某些评论意见的措辞。</w:t>
      </w:r>
      <w:r w:rsidR="00A72AA3">
        <w:rPr>
          <w:rFonts w:asciiTheme="majorEastAsia" w:eastAsiaTheme="majorEastAsia" w:hAnsiTheme="majorEastAsia" w:hint="eastAsia"/>
          <w:sz w:val="21"/>
          <w:szCs w:val="21"/>
        </w:rPr>
        <w:t>任何</w:t>
      </w:r>
      <w:r w:rsidR="00B913D7">
        <w:rPr>
          <w:rFonts w:asciiTheme="majorEastAsia" w:eastAsiaTheme="majorEastAsia" w:hAnsiTheme="majorEastAsia" w:hint="eastAsia"/>
          <w:sz w:val="21"/>
          <w:szCs w:val="21"/>
        </w:rPr>
        <w:t>对原意见</w:t>
      </w:r>
      <w:r w:rsidR="00A72AA3">
        <w:rPr>
          <w:rFonts w:asciiTheme="majorEastAsia" w:eastAsiaTheme="majorEastAsia" w:hAnsiTheme="majorEastAsia" w:hint="eastAsia"/>
          <w:sz w:val="21"/>
          <w:szCs w:val="21"/>
        </w:rPr>
        <w:t>意思上的</w:t>
      </w:r>
      <w:r w:rsidR="00C63DBE" w:rsidRPr="00C63DBE">
        <w:rPr>
          <w:rFonts w:asciiTheme="majorEastAsia" w:eastAsiaTheme="majorEastAsia" w:hAnsiTheme="majorEastAsia" w:hint="eastAsia"/>
          <w:sz w:val="21"/>
          <w:szCs w:val="21"/>
        </w:rPr>
        <w:t>偏离都不是有意为之。</w:t>
      </w:r>
      <w:r w:rsidR="00A72AA3">
        <w:rPr>
          <w:rFonts w:asciiTheme="majorEastAsia" w:eastAsiaTheme="majorEastAsia" w:hAnsiTheme="majorEastAsia" w:hint="eastAsia"/>
          <w:sz w:val="21"/>
          <w:szCs w:val="21"/>
        </w:rPr>
        <w:t>问卷由三部分组成，</w:t>
      </w:r>
      <w:r w:rsidR="00BF4ADD">
        <w:rPr>
          <w:rFonts w:asciiTheme="majorEastAsia" w:eastAsiaTheme="majorEastAsia" w:hAnsiTheme="majorEastAsia" w:hint="eastAsia"/>
          <w:sz w:val="21"/>
          <w:szCs w:val="21"/>
        </w:rPr>
        <w:t>下文将对每部分进行</w:t>
      </w:r>
      <w:r w:rsidR="00A72AA3">
        <w:rPr>
          <w:rFonts w:asciiTheme="majorEastAsia" w:eastAsiaTheme="majorEastAsia" w:hAnsiTheme="majorEastAsia" w:hint="eastAsia"/>
          <w:sz w:val="21"/>
          <w:szCs w:val="21"/>
        </w:rPr>
        <w:t>总</w:t>
      </w:r>
      <w:r w:rsidR="00480C65">
        <w:rPr>
          <w:rFonts w:asciiTheme="majorEastAsia" w:eastAsiaTheme="majorEastAsia" w:hAnsiTheme="majorEastAsia"/>
          <w:sz w:val="21"/>
          <w:szCs w:val="21"/>
        </w:rPr>
        <w:t>‍</w:t>
      </w:r>
      <w:r w:rsidR="00A72AA3">
        <w:rPr>
          <w:rFonts w:asciiTheme="majorEastAsia" w:eastAsiaTheme="majorEastAsia" w:hAnsiTheme="majorEastAsia" w:hint="eastAsia"/>
          <w:sz w:val="21"/>
          <w:szCs w:val="21"/>
        </w:rPr>
        <w:t>结。</w:t>
      </w:r>
    </w:p>
    <w:p w14:paraId="1924B081" w14:textId="4B7FE4FF" w:rsidR="00A72AA3" w:rsidRPr="00053E62" w:rsidRDefault="00A72AA3" w:rsidP="00603F37">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二十个</w:t>
      </w:r>
      <w:r w:rsidR="00663FDA">
        <w:rPr>
          <w:rFonts w:asciiTheme="majorEastAsia" w:eastAsiaTheme="majorEastAsia" w:hAnsiTheme="majorEastAsia" w:hint="eastAsia"/>
          <w:sz w:val="21"/>
          <w:szCs w:val="21"/>
        </w:rPr>
        <w:t>主管</w:t>
      </w:r>
      <w:r>
        <w:rPr>
          <w:rFonts w:asciiTheme="majorEastAsia" w:eastAsiaTheme="majorEastAsia" w:hAnsiTheme="majorEastAsia" w:hint="eastAsia"/>
          <w:sz w:val="21"/>
          <w:szCs w:val="21"/>
        </w:rPr>
        <w:t>局答复了针对</w:t>
      </w:r>
      <w:r w:rsidR="00DD10BF">
        <w:rPr>
          <w:rFonts w:asciiTheme="majorEastAsia" w:eastAsiaTheme="majorEastAsia" w:hAnsiTheme="majorEastAsia" w:hint="eastAsia"/>
          <w:sz w:val="21"/>
          <w:szCs w:val="21"/>
        </w:rPr>
        <w:t>正在</w:t>
      </w:r>
      <w:r>
        <w:rPr>
          <w:rFonts w:asciiTheme="majorEastAsia" w:eastAsiaTheme="majorEastAsia" w:hAnsiTheme="majorEastAsia" w:hint="eastAsia"/>
          <w:sz w:val="21"/>
          <w:szCs w:val="21"/>
        </w:rPr>
        <w:t>使用或计划使用标识符主管局的</w:t>
      </w:r>
      <w:r w:rsidRPr="00053E62">
        <w:rPr>
          <w:rFonts w:asciiTheme="majorEastAsia" w:eastAsiaTheme="majorEastAsia" w:hAnsiTheme="majorEastAsia" w:hint="eastAsia"/>
          <w:sz w:val="21"/>
          <w:szCs w:val="21"/>
        </w:rPr>
        <w:t>问卷A部分。</w:t>
      </w:r>
      <w:r w:rsidR="00C56B13" w:rsidRPr="00053E62">
        <w:rPr>
          <w:rFonts w:asciiTheme="majorEastAsia" w:eastAsiaTheme="majorEastAsia" w:hAnsiTheme="majorEastAsia" w:hint="eastAsia"/>
          <w:sz w:val="21"/>
          <w:szCs w:val="21"/>
        </w:rPr>
        <w:t>四个</w:t>
      </w:r>
      <w:r w:rsidR="00663FDA">
        <w:rPr>
          <w:rFonts w:asciiTheme="majorEastAsia" w:eastAsiaTheme="majorEastAsia" w:hAnsiTheme="majorEastAsia" w:hint="eastAsia"/>
          <w:sz w:val="21"/>
          <w:szCs w:val="21"/>
        </w:rPr>
        <w:t>主管</w:t>
      </w:r>
      <w:r w:rsidR="00C56B13" w:rsidRPr="00053E62">
        <w:rPr>
          <w:rFonts w:asciiTheme="majorEastAsia" w:eastAsiaTheme="majorEastAsia" w:hAnsiTheme="majorEastAsia" w:hint="eastAsia"/>
          <w:sz w:val="21"/>
          <w:szCs w:val="21"/>
        </w:rPr>
        <w:t>局（</w:t>
      </w:r>
      <w:r w:rsidR="00713FDC" w:rsidRPr="00713FDC">
        <w:rPr>
          <w:rFonts w:asciiTheme="majorEastAsia" w:eastAsiaTheme="majorEastAsia" w:hAnsiTheme="majorEastAsia"/>
          <w:sz w:val="21"/>
          <w:szCs w:val="21"/>
        </w:rPr>
        <w:t>CA</w:t>
      </w:r>
      <w:r w:rsidR="00713FDC">
        <w:rPr>
          <w:rFonts w:asciiTheme="majorEastAsia" w:eastAsiaTheme="majorEastAsia" w:hAnsiTheme="majorEastAsia" w:hint="eastAsia"/>
          <w:sz w:val="21"/>
          <w:szCs w:val="21"/>
        </w:rPr>
        <w:t>、</w:t>
      </w:r>
      <w:r w:rsidR="00713FDC" w:rsidRPr="00713FDC">
        <w:rPr>
          <w:rFonts w:asciiTheme="majorEastAsia" w:eastAsiaTheme="majorEastAsia" w:hAnsiTheme="majorEastAsia"/>
          <w:sz w:val="21"/>
          <w:szCs w:val="21"/>
        </w:rPr>
        <w:t>CR</w:t>
      </w:r>
      <w:r w:rsidR="00713FDC">
        <w:rPr>
          <w:rFonts w:asciiTheme="majorEastAsia" w:eastAsiaTheme="majorEastAsia" w:hAnsiTheme="majorEastAsia" w:hint="eastAsia"/>
          <w:sz w:val="21"/>
          <w:szCs w:val="21"/>
        </w:rPr>
        <w:t>、</w:t>
      </w:r>
      <w:r w:rsidR="00713FDC" w:rsidRPr="00713FDC">
        <w:rPr>
          <w:rFonts w:asciiTheme="majorEastAsia" w:eastAsiaTheme="majorEastAsia" w:hAnsiTheme="majorEastAsia"/>
          <w:sz w:val="21"/>
          <w:szCs w:val="21"/>
        </w:rPr>
        <w:t>DO</w:t>
      </w:r>
      <w:r w:rsidR="00713FDC">
        <w:rPr>
          <w:rFonts w:asciiTheme="majorEastAsia" w:eastAsiaTheme="majorEastAsia" w:hAnsiTheme="majorEastAsia" w:hint="eastAsia"/>
          <w:sz w:val="21"/>
          <w:szCs w:val="21"/>
        </w:rPr>
        <w:t>、</w:t>
      </w:r>
      <w:r w:rsidR="00713FDC" w:rsidRPr="00713FDC">
        <w:rPr>
          <w:rFonts w:asciiTheme="majorEastAsia" w:eastAsiaTheme="majorEastAsia" w:hAnsiTheme="majorEastAsia"/>
          <w:sz w:val="21"/>
          <w:szCs w:val="21"/>
        </w:rPr>
        <w:t>US</w:t>
      </w:r>
      <w:r w:rsidR="00C56B13" w:rsidRPr="00342CC8">
        <w:rPr>
          <w:rFonts w:asciiTheme="majorEastAsia" w:eastAsiaTheme="majorEastAsia" w:hAnsiTheme="majorEastAsia" w:hint="eastAsia"/>
          <w:sz w:val="21"/>
        </w:rPr>
        <w:t>）答复了针对</w:t>
      </w:r>
      <w:r w:rsidR="00DD10BF" w:rsidRPr="00342CC8">
        <w:rPr>
          <w:rFonts w:asciiTheme="majorEastAsia" w:eastAsiaTheme="majorEastAsia" w:hAnsiTheme="majorEastAsia" w:hint="eastAsia"/>
          <w:sz w:val="21"/>
        </w:rPr>
        <w:t>无标识符</w:t>
      </w:r>
      <w:r w:rsidR="00C56B13" w:rsidRPr="00342CC8">
        <w:rPr>
          <w:rFonts w:asciiTheme="majorEastAsia" w:eastAsiaTheme="majorEastAsia" w:hAnsiTheme="majorEastAsia" w:hint="eastAsia"/>
          <w:sz w:val="21"/>
        </w:rPr>
        <w:t>主管局的问卷</w:t>
      </w:r>
      <w:r w:rsidR="00C56B13" w:rsidRPr="00053E62">
        <w:rPr>
          <w:rFonts w:asciiTheme="majorEastAsia" w:eastAsiaTheme="majorEastAsia" w:hAnsiTheme="majorEastAsia" w:hint="eastAsia"/>
          <w:sz w:val="21"/>
          <w:szCs w:val="21"/>
        </w:rPr>
        <w:t>B部分</w:t>
      </w:r>
      <w:r w:rsidR="00C56B13" w:rsidRPr="00342CC8">
        <w:rPr>
          <w:rFonts w:asciiTheme="majorEastAsia" w:eastAsiaTheme="majorEastAsia" w:hAnsiTheme="majorEastAsia" w:hint="eastAsia"/>
          <w:sz w:val="21"/>
        </w:rPr>
        <w:t>。一个</w:t>
      </w:r>
      <w:r w:rsidR="00663FDA" w:rsidRPr="00342CC8">
        <w:rPr>
          <w:rFonts w:asciiTheme="majorEastAsia" w:eastAsiaTheme="majorEastAsia" w:hAnsiTheme="majorEastAsia" w:hint="eastAsia"/>
          <w:sz w:val="21"/>
        </w:rPr>
        <w:t>主管</w:t>
      </w:r>
      <w:r w:rsidR="00DD10BF" w:rsidRPr="00342CC8">
        <w:rPr>
          <w:rFonts w:asciiTheme="majorEastAsia" w:eastAsiaTheme="majorEastAsia" w:hAnsiTheme="majorEastAsia" w:hint="eastAsia"/>
          <w:sz w:val="21"/>
        </w:rPr>
        <w:t>局同时回答</w:t>
      </w:r>
      <w:r w:rsidR="00C56B13" w:rsidRPr="00342CC8">
        <w:rPr>
          <w:rFonts w:asciiTheme="majorEastAsia" w:eastAsiaTheme="majorEastAsia" w:hAnsiTheme="majorEastAsia" w:hint="eastAsia"/>
          <w:sz w:val="21"/>
        </w:rPr>
        <w:t>了</w:t>
      </w:r>
      <w:r w:rsidR="00BF286D" w:rsidRPr="00342CC8">
        <w:rPr>
          <w:rFonts w:asciiTheme="majorEastAsia" w:eastAsiaTheme="majorEastAsia" w:hAnsiTheme="majorEastAsia" w:hint="eastAsia"/>
          <w:sz w:val="21"/>
        </w:rPr>
        <w:t>A部分和</w:t>
      </w:r>
      <w:r w:rsidR="00BF286D" w:rsidRPr="00342CC8">
        <w:rPr>
          <w:rFonts w:asciiTheme="majorEastAsia" w:eastAsiaTheme="majorEastAsia" w:hAnsiTheme="majorEastAsia"/>
          <w:sz w:val="21"/>
        </w:rPr>
        <w:t>B</w:t>
      </w:r>
      <w:r w:rsidR="00C56B13" w:rsidRPr="00342CC8">
        <w:rPr>
          <w:rFonts w:asciiTheme="majorEastAsia" w:eastAsiaTheme="majorEastAsia" w:hAnsiTheme="majorEastAsia" w:hint="eastAsia"/>
          <w:sz w:val="21"/>
        </w:rPr>
        <w:t>部分的问</w:t>
      </w:r>
      <w:r w:rsidR="00480C65">
        <w:rPr>
          <w:rFonts w:asciiTheme="majorEastAsia" w:eastAsiaTheme="majorEastAsia" w:hAnsiTheme="majorEastAsia"/>
          <w:sz w:val="21"/>
          <w:szCs w:val="21"/>
        </w:rPr>
        <w:t>‍</w:t>
      </w:r>
      <w:r w:rsidR="00C56B13" w:rsidRPr="00342CC8">
        <w:rPr>
          <w:rFonts w:asciiTheme="majorEastAsia" w:eastAsiaTheme="majorEastAsia" w:hAnsiTheme="majorEastAsia" w:hint="eastAsia"/>
          <w:sz w:val="21"/>
        </w:rPr>
        <w:t>题。</w:t>
      </w:r>
    </w:p>
    <w:p w14:paraId="71CF0FC7" w14:textId="11469CFC" w:rsidR="006B544B" w:rsidRPr="0007709E" w:rsidRDefault="00C56B13" w:rsidP="0007709E">
      <w:pPr>
        <w:pStyle w:val="2"/>
        <w:spacing w:beforeLines="100" w:afterLines="50" w:after="120" w:line="340" w:lineRule="atLeast"/>
        <w:jc w:val="both"/>
        <w:rPr>
          <w:rFonts w:ascii="SimSun" w:hAnsi="SimSun"/>
          <w:sz w:val="21"/>
          <w:szCs w:val="21"/>
          <w:u w:val="single"/>
        </w:rPr>
      </w:pPr>
      <w:r w:rsidRPr="0007709E">
        <w:rPr>
          <w:rFonts w:ascii="SimSun" w:hAnsi="SimSun" w:hint="eastAsia"/>
          <w:caps w:val="0"/>
          <w:sz w:val="21"/>
          <w:szCs w:val="21"/>
          <w:u w:val="single"/>
        </w:rPr>
        <w:lastRenderedPageBreak/>
        <w:t>A</w:t>
      </w:r>
      <w:r w:rsidRPr="0007709E">
        <w:rPr>
          <w:rFonts w:ascii="SimSun" w:hAnsi="SimSun" w:cs="Microsoft YaHei" w:hint="eastAsia"/>
          <w:caps w:val="0"/>
          <w:sz w:val="21"/>
          <w:szCs w:val="21"/>
          <w:u w:val="single"/>
        </w:rPr>
        <w:t>部分</w:t>
      </w:r>
      <w:r w:rsidR="003A385F" w:rsidRPr="0007709E">
        <w:rPr>
          <w:rFonts w:ascii="SimSun" w:hAnsi="SimSun" w:cs="Microsoft YaHei" w:hint="eastAsia"/>
          <w:caps w:val="0"/>
          <w:sz w:val="21"/>
          <w:szCs w:val="21"/>
          <w:u w:val="single"/>
        </w:rPr>
        <w:t xml:space="preserve"> -</w:t>
      </w:r>
      <w:r w:rsidR="003A385F" w:rsidRPr="0007709E">
        <w:rPr>
          <w:rFonts w:ascii="SimSun" w:hAnsi="SimSun" w:cs="Microsoft YaHei"/>
          <w:caps w:val="0"/>
          <w:sz w:val="21"/>
          <w:szCs w:val="21"/>
          <w:u w:val="single"/>
        </w:rPr>
        <w:t xml:space="preserve"> </w:t>
      </w:r>
      <w:r w:rsidRPr="0007709E">
        <w:rPr>
          <w:rFonts w:ascii="SimSun" w:hAnsi="SimSun" w:cs="Microsoft YaHei" w:hint="eastAsia"/>
          <w:caps w:val="0"/>
          <w:sz w:val="21"/>
          <w:szCs w:val="21"/>
          <w:u w:val="single"/>
        </w:rPr>
        <w:t>标识符</w:t>
      </w:r>
    </w:p>
    <w:p w14:paraId="63B634EC" w14:textId="6F6C217A" w:rsidR="00AC0652" w:rsidRPr="00342CC8" w:rsidRDefault="005070D6" w:rsidP="00B7534F">
      <w:pPr>
        <w:pStyle w:val="ONUME"/>
        <w:keepNext/>
        <w:tabs>
          <w:tab w:val="clear" w:pos="567"/>
        </w:tabs>
        <w:overflowPunct w:val="0"/>
        <w:spacing w:afterLines="50" w:after="120" w:line="340" w:lineRule="atLeast"/>
        <w:jc w:val="both"/>
        <w:rPr>
          <w:rFonts w:asciiTheme="majorEastAsia" w:eastAsiaTheme="majorEastAsia" w:hAnsiTheme="majorEastAsia"/>
          <w:sz w:val="21"/>
        </w:rPr>
      </w:pPr>
      <w:r w:rsidRPr="00342CC8">
        <w:rPr>
          <w:rFonts w:asciiTheme="majorEastAsia" w:eastAsiaTheme="majorEastAsia" w:hAnsiTheme="majorEastAsia" w:hint="eastAsia"/>
          <w:sz w:val="21"/>
        </w:rPr>
        <w:t>调查的</w:t>
      </w:r>
      <w:r w:rsidR="00B77ECD" w:rsidRPr="00342CC8">
        <w:rPr>
          <w:rFonts w:asciiTheme="majorEastAsia" w:eastAsiaTheme="majorEastAsia" w:hAnsiTheme="majorEastAsia" w:hint="eastAsia"/>
          <w:sz w:val="21"/>
        </w:rPr>
        <w:t>A</w:t>
      </w:r>
      <w:r w:rsidR="00AC0652" w:rsidRPr="00342CC8">
        <w:rPr>
          <w:rFonts w:asciiTheme="majorEastAsia" w:eastAsiaTheme="majorEastAsia" w:hAnsiTheme="majorEastAsia" w:hint="eastAsia"/>
          <w:sz w:val="21"/>
        </w:rPr>
        <w:t>部分包含与</w:t>
      </w:r>
      <w:r w:rsidR="009A1AA4" w:rsidRPr="00342CC8">
        <w:rPr>
          <w:rFonts w:asciiTheme="majorEastAsia" w:eastAsiaTheme="majorEastAsia" w:hAnsiTheme="majorEastAsia" w:hint="eastAsia"/>
          <w:sz w:val="21"/>
        </w:rPr>
        <w:t>知识</w:t>
      </w:r>
      <w:r w:rsidR="00AC0652" w:rsidRPr="00342CC8">
        <w:rPr>
          <w:rFonts w:asciiTheme="majorEastAsia" w:eastAsiaTheme="majorEastAsia" w:hAnsiTheme="majorEastAsia" w:hint="eastAsia"/>
          <w:sz w:val="21"/>
        </w:rPr>
        <w:t>产权局对标识符的使用或计</w:t>
      </w:r>
      <w:r w:rsidR="00B77ECD" w:rsidRPr="00342CC8">
        <w:rPr>
          <w:rFonts w:asciiTheme="majorEastAsia" w:eastAsiaTheme="majorEastAsia" w:hAnsiTheme="majorEastAsia" w:hint="eastAsia"/>
          <w:sz w:val="21"/>
        </w:rPr>
        <w:t>划使用相关的问题。答复表明</w:t>
      </w:r>
      <w:r w:rsidR="00AC0652" w:rsidRPr="00342CC8">
        <w:rPr>
          <w:rFonts w:asciiTheme="majorEastAsia" w:eastAsiaTheme="majorEastAsia" w:hAnsiTheme="majorEastAsia" w:hint="eastAsia"/>
          <w:sz w:val="21"/>
        </w:rPr>
        <w:t>大部分主管局认为标识符的主要</w:t>
      </w:r>
      <w:r w:rsidR="001D2AC1" w:rsidRPr="00342CC8">
        <w:rPr>
          <w:rFonts w:asciiTheme="majorEastAsia" w:eastAsiaTheme="majorEastAsia" w:hAnsiTheme="majorEastAsia" w:hint="eastAsia"/>
          <w:sz w:val="21"/>
        </w:rPr>
        <w:t>优点</w:t>
      </w:r>
      <w:r w:rsidR="00AC0652" w:rsidRPr="00342CC8">
        <w:rPr>
          <w:rFonts w:asciiTheme="majorEastAsia" w:eastAsiaTheme="majorEastAsia" w:hAnsiTheme="majorEastAsia" w:hint="eastAsia"/>
          <w:sz w:val="21"/>
        </w:rPr>
        <w:t>在于：</w:t>
      </w:r>
    </w:p>
    <w:p w14:paraId="6B15B184" w14:textId="77777777" w:rsidR="00AC0652" w:rsidRPr="00342CC8" w:rsidRDefault="00AC0652" w:rsidP="00B7534F">
      <w:pPr>
        <w:pStyle w:val="ONUME"/>
        <w:keepNext/>
        <w:numPr>
          <w:ilvl w:val="0"/>
          <w:numId w:val="4"/>
        </w:numPr>
        <w:overflowPunct w:val="0"/>
        <w:spacing w:afterLines="50" w:after="120" w:line="340" w:lineRule="atLeast"/>
        <w:ind w:left="924" w:hanging="357"/>
        <w:jc w:val="both"/>
        <w:rPr>
          <w:rFonts w:asciiTheme="majorEastAsia" w:eastAsiaTheme="majorEastAsia" w:hAnsiTheme="majorEastAsia"/>
          <w:sz w:val="21"/>
        </w:rPr>
      </w:pPr>
      <w:r w:rsidRPr="00342CC8">
        <w:rPr>
          <w:rFonts w:asciiTheme="majorEastAsia" w:eastAsiaTheme="majorEastAsia" w:hAnsiTheme="majorEastAsia" w:hint="eastAsia"/>
          <w:sz w:val="21"/>
        </w:rPr>
        <w:t>有效管理申请人信息（95%）；和</w:t>
      </w:r>
    </w:p>
    <w:p w14:paraId="487F3B2A" w14:textId="53B8D527" w:rsidR="002B3DBA" w:rsidRPr="00342CC8" w:rsidRDefault="00AC0652" w:rsidP="0007709E">
      <w:pPr>
        <w:pStyle w:val="ONUME"/>
        <w:numPr>
          <w:ilvl w:val="0"/>
          <w:numId w:val="4"/>
        </w:numPr>
        <w:overflowPunct w:val="0"/>
        <w:spacing w:afterLines="50" w:after="120" w:line="340" w:lineRule="atLeast"/>
        <w:ind w:left="924" w:hanging="357"/>
        <w:jc w:val="both"/>
        <w:rPr>
          <w:rFonts w:asciiTheme="majorEastAsia" w:eastAsiaTheme="majorEastAsia" w:hAnsiTheme="majorEastAsia"/>
          <w:sz w:val="21"/>
        </w:rPr>
      </w:pPr>
      <w:r w:rsidRPr="00342CC8">
        <w:rPr>
          <w:rFonts w:asciiTheme="majorEastAsia" w:eastAsiaTheme="majorEastAsia" w:hAnsiTheme="majorEastAsia" w:hint="eastAsia"/>
          <w:sz w:val="21"/>
        </w:rPr>
        <w:t>易于在所有相关记录中同时变更申请人信息（85%）。</w:t>
      </w:r>
    </w:p>
    <w:p w14:paraId="36FA0DDF" w14:textId="495683BF" w:rsidR="008C565F" w:rsidRPr="00342CC8" w:rsidRDefault="004B0A1D" w:rsidP="004B0A1D">
      <w:pPr>
        <w:pStyle w:val="ONUME"/>
        <w:numPr>
          <w:ilvl w:val="0"/>
          <w:numId w:val="0"/>
        </w:numPr>
        <w:overflowPunct w:val="0"/>
        <w:spacing w:afterLines="50" w:after="120" w:line="340" w:lineRule="atLeast"/>
        <w:jc w:val="both"/>
        <w:rPr>
          <w:rFonts w:asciiTheme="majorEastAsia" w:eastAsiaTheme="majorEastAsia" w:hAnsiTheme="majorEastAsia"/>
          <w:sz w:val="21"/>
        </w:rPr>
      </w:pPr>
      <w:r w:rsidRPr="00342CC8">
        <w:rPr>
          <w:rFonts w:asciiTheme="majorEastAsia" w:eastAsiaTheme="majorEastAsia" w:hAnsiTheme="majorEastAsia" w:hint="eastAsia"/>
          <w:sz w:val="21"/>
        </w:rPr>
        <w:t>参与调查的</w:t>
      </w:r>
      <w:r w:rsidR="009A1AA4" w:rsidRPr="00342CC8">
        <w:rPr>
          <w:rFonts w:asciiTheme="majorEastAsia" w:eastAsiaTheme="majorEastAsia" w:hAnsiTheme="majorEastAsia" w:hint="eastAsia"/>
          <w:sz w:val="21"/>
        </w:rPr>
        <w:t>知识</w:t>
      </w:r>
      <w:r w:rsidRPr="00342CC8">
        <w:rPr>
          <w:rFonts w:asciiTheme="majorEastAsia" w:eastAsiaTheme="majorEastAsia" w:hAnsiTheme="majorEastAsia" w:hint="eastAsia"/>
          <w:sz w:val="21"/>
        </w:rPr>
        <w:t>产权局</w:t>
      </w:r>
      <w:r w:rsidR="001D2AC1" w:rsidRPr="00342CC8">
        <w:rPr>
          <w:rFonts w:asciiTheme="majorEastAsia" w:eastAsiaTheme="majorEastAsia" w:hAnsiTheme="majorEastAsia" w:hint="eastAsia"/>
          <w:sz w:val="21"/>
        </w:rPr>
        <w:t>中，</w:t>
      </w:r>
      <w:r w:rsidR="00713FDC">
        <w:rPr>
          <w:rFonts w:asciiTheme="majorEastAsia" w:eastAsiaTheme="majorEastAsia" w:hAnsiTheme="majorEastAsia" w:hint="eastAsia"/>
          <w:sz w:val="21"/>
        </w:rPr>
        <w:t>不到</w:t>
      </w:r>
      <w:r w:rsidRPr="00342CC8">
        <w:rPr>
          <w:rFonts w:asciiTheme="majorEastAsia" w:eastAsiaTheme="majorEastAsia" w:hAnsiTheme="majorEastAsia" w:hint="eastAsia"/>
          <w:sz w:val="21"/>
        </w:rPr>
        <w:t>三分之一选择了其他选项。</w:t>
      </w:r>
      <w:r w:rsidR="00B77ECD" w:rsidRPr="00342CC8">
        <w:rPr>
          <w:rFonts w:asciiTheme="majorEastAsia" w:eastAsiaTheme="majorEastAsia" w:hAnsiTheme="majorEastAsia" w:hint="eastAsia"/>
          <w:sz w:val="21"/>
        </w:rPr>
        <w:t>不过，答复的范围</w:t>
      </w:r>
      <w:r w:rsidR="001D2AC1" w:rsidRPr="00342CC8">
        <w:rPr>
          <w:rFonts w:asciiTheme="majorEastAsia" w:eastAsiaTheme="majorEastAsia" w:hAnsiTheme="majorEastAsia" w:hint="eastAsia"/>
          <w:sz w:val="21"/>
        </w:rPr>
        <w:t>（</w:t>
      </w:r>
      <w:r w:rsidR="0043783B" w:rsidRPr="00342CC8">
        <w:rPr>
          <w:rFonts w:asciiTheme="majorEastAsia" w:eastAsiaTheme="majorEastAsia" w:hAnsiTheme="majorEastAsia" w:hint="eastAsia"/>
          <w:sz w:val="21"/>
        </w:rPr>
        <w:t>包括六个自填选项</w:t>
      </w:r>
      <w:r w:rsidR="001D2AC1" w:rsidRPr="00342CC8">
        <w:rPr>
          <w:rFonts w:asciiTheme="majorEastAsia" w:eastAsiaTheme="majorEastAsia" w:hAnsiTheme="majorEastAsia" w:hint="eastAsia"/>
          <w:sz w:val="21"/>
        </w:rPr>
        <w:t>）依然</w:t>
      </w:r>
      <w:r w:rsidR="0043783B" w:rsidRPr="00342CC8">
        <w:rPr>
          <w:rFonts w:asciiTheme="majorEastAsia" w:eastAsiaTheme="majorEastAsia" w:hAnsiTheme="majorEastAsia" w:hint="eastAsia"/>
          <w:sz w:val="21"/>
        </w:rPr>
        <w:t>反映出</w:t>
      </w:r>
      <w:r w:rsidR="009A1AA4" w:rsidRPr="00342CC8">
        <w:rPr>
          <w:rFonts w:asciiTheme="majorEastAsia" w:eastAsiaTheme="majorEastAsia" w:hAnsiTheme="majorEastAsia" w:hint="eastAsia"/>
          <w:sz w:val="21"/>
        </w:rPr>
        <w:t>知识</w:t>
      </w:r>
      <w:r w:rsidR="0043783B" w:rsidRPr="00342CC8">
        <w:rPr>
          <w:rFonts w:asciiTheme="majorEastAsia" w:eastAsiaTheme="majorEastAsia" w:hAnsiTheme="majorEastAsia" w:hint="eastAsia"/>
          <w:sz w:val="21"/>
        </w:rPr>
        <w:t>产权局普遍认为使用申请人标识符具有许多</w:t>
      </w:r>
      <w:r w:rsidR="009A1AA4" w:rsidRPr="00342CC8">
        <w:rPr>
          <w:rFonts w:asciiTheme="majorEastAsia" w:eastAsiaTheme="majorEastAsia" w:hAnsiTheme="majorEastAsia" w:hint="eastAsia"/>
          <w:sz w:val="21"/>
        </w:rPr>
        <w:t>潜在优点。</w:t>
      </w:r>
    </w:p>
    <w:p w14:paraId="4BC95DB6" w14:textId="7A7CEA82" w:rsidR="008A75E9" w:rsidRDefault="008A75E9" w:rsidP="008C565F">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8C565F">
        <w:rPr>
          <w:rFonts w:asciiTheme="majorEastAsia" w:eastAsiaTheme="majorEastAsia" w:hAnsiTheme="majorEastAsia" w:hint="eastAsia"/>
          <w:sz w:val="21"/>
          <w:szCs w:val="21"/>
        </w:rPr>
        <w:t>关于</w:t>
      </w:r>
      <w:r w:rsidR="00847639">
        <w:rPr>
          <w:rFonts w:asciiTheme="majorEastAsia" w:eastAsiaTheme="majorEastAsia" w:hAnsiTheme="majorEastAsia" w:hint="eastAsia"/>
          <w:sz w:val="21"/>
          <w:szCs w:val="21"/>
        </w:rPr>
        <w:t>认为</w:t>
      </w:r>
      <w:r w:rsidR="0071666D">
        <w:rPr>
          <w:rFonts w:asciiTheme="majorEastAsia" w:eastAsiaTheme="majorEastAsia" w:hAnsiTheme="majorEastAsia" w:hint="eastAsia"/>
          <w:sz w:val="21"/>
          <w:szCs w:val="21"/>
        </w:rPr>
        <w:t>对申请人和专利信息用户的优点，各知识产权局的答复差异较</w:t>
      </w:r>
      <w:r w:rsidR="008C565F">
        <w:rPr>
          <w:rFonts w:asciiTheme="majorEastAsia" w:eastAsiaTheme="majorEastAsia" w:hAnsiTheme="majorEastAsia" w:hint="eastAsia"/>
          <w:sz w:val="21"/>
          <w:szCs w:val="21"/>
        </w:rPr>
        <w:t>大。最常见的答复是：</w:t>
      </w:r>
    </w:p>
    <w:p w14:paraId="6D2D3923" w14:textId="70E1237F" w:rsidR="002B3DBA" w:rsidRDefault="008C565F" w:rsidP="0007709E">
      <w:pPr>
        <w:pStyle w:val="ONUME"/>
        <w:numPr>
          <w:ilvl w:val="0"/>
          <w:numId w:val="4"/>
        </w:numPr>
        <w:overflowPunct w:val="0"/>
        <w:spacing w:afterLines="50" w:after="120" w:line="340" w:lineRule="atLeast"/>
        <w:ind w:left="924" w:hanging="357"/>
        <w:jc w:val="both"/>
        <w:rPr>
          <w:rFonts w:asciiTheme="majorEastAsia" w:eastAsiaTheme="majorEastAsia" w:hAnsiTheme="majorEastAsia"/>
          <w:sz w:val="21"/>
          <w:szCs w:val="21"/>
        </w:rPr>
      </w:pPr>
      <w:r w:rsidRPr="008C565F">
        <w:rPr>
          <w:rFonts w:asciiTheme="majorEastAsia" w:eastAsiaTheme="majorEastAsia" w:hAnsiTheme="majorEastAsia" w:hint="eastAsia"/>
          <w:sz w:val="21"/>
          <w:szCs w:val="21"/>
        </w:rPr>
        <w:t>把申请人名称的多个版本统一为一个标准化的名称，消除不一致带来的混淆</w:t>
      </w:r>
      <w:r>
        <w:rPr>
          <w:rFonts w:asciiTheme="majorEastAsia" w:eastAsiaTheme="majorEastAsia" w:hAnsiTheme="majorEastAsia" w:hint="eastAsia"/>
          <w:sz w:val="21"/>
          <w:szCs w:val="21"/>
        </w:rPr>
        <w:t>（79%）</w:t>
      </w:r>
    </w:p>
    <w:p w14:paraId="081BA6C4" w14:textId="0C842FE1" w:rsidR="008C565F" w:rsidRDefault="008C565F" w:rsidP="0007709E">
      <w:pPr>
        <w:pStyle w:val="ONUME"/>
        <w:numPr>
          <w:ilvl w:val="0"/>
          <w:numId w:val="4"/>
        </w:numPr>
        <w:overflowPunct w:val="0"/>
        <w:spacing w:afterLines="50" w:after="120" w:line="340" w:lineRule="atLeast"/>
        <w:ind w:left="924" w:hanging="357"/>
        <w:jc w:val="both"/>
        <w:rPr>
          <w:rFonts w:asciiTheme="majorEastAsia" w:eastAsiaTheme="majorEastAsia" w:hAnsiTheme="majorEastAsia"/>
          <w:sz w:val="21"/>
          <w:szCs w:val="21"/>
        </w:rPr>
      </w:pPr>
      <w:r w:rsidRPr="008C565F">
        <w:rPr>
          <w:rFonts w:asciiTheme="majorEastAsia" w:eastAsiaTheme="majorEastAsia" w:hAnsiTheme="majorEastAsia" w:hint="eastAsia"/>
          <w:sz w:val="21"/>
          <w:szCs w:val="21"/>
        </w:rPr>
        <w:t>准确统计专利申请人和</w:t>
      </w:r>
      <w:r w:rsidR="00C96113">
        <w:rPr>
          <w:rFonts w:asciiTheme="majorEastAsia" w:eastAsiaTheme="majorEastAsia" w:hAnsiTheme="majorEastAsia" w:hint="eastAsia"/>
          <w:sz w:val="21"/>
          <w:szCs w:val="21"/>
        </w:rPr>
        <w:t>专利</w:t>
      </w:r>
      <w:r w:rsidRPr="0007709E">
        <w:rPr>
          <w:rFonts w:asciiTheme="majorEastAsia" w:eastAsiaTheme="majorEastAsia" w:hAnsiTheme="majorEastAsia" w:hint="eastAsia"/>
          <w:sz w:val="21"/>
        </w:rPr>
        <w:t>所有人</w:t>
      </w:r>
      <w:r w:rsidRPr="008C565F">
        <w:rPr>
          <w:rFonts w:asciiTheme="majorEastAsia" w:eastAsiaTheme="majorEastAsia" w:hAnsiTheme="majorEastAsia" w:hint="eastAsia"/>
          <w:sz w:val="21"/>
          <w:szCs w:val="21"/>
        </w:rPr>
        <w:t>（68%）</w:t>
      </w:r>
    </w:p>
    <w:p w14:paraId="0C518720" w14:textId="1870FABF" w:rsidR="008C565F" w:rsidRDefault="008C565F" w:rsidP="0007709E">
      <w:pPr>
        <w:pStyle w:val="ONUME"/>
        <w:numPr>
          <w:ilvl w:val="0"/>
          <w:numId w:val="4"/>
        </w:numPr>
        <w:overflowPunct w:val="0"/>
        <w:spacing w:afterLines="50" w:after="120" w:line="340" w:lineRule="atLeast"/>
        <w:ind w:left="924" w:hanging="357"/>
        <w:jc w:val="both"/>
        <w:rPr>
          <w:rFonts w:asciiTheme="majorEastAsia" w:eastAsiaTheme="majorEastAsia" w:hAnsiTheme="majorEastAsia"/>
          <w:sz w:val="21"/>
          <w:szCs w:val="21"/>
        </w:rPr>
      </w:pPr>
      <w:r w:rsidRPr="008C565F">
        <w:rPr>
          <w:rFonts w:asciiTheme="majorEastAsia" w:eastAsiaTheme="majorEastAsia" w:hAnsiTheme="majorEastAsia" w:hint="eastAsia"/>
          <w:sz w:val="21"/>
          <w:szCs w:val="21"/>
        </w:rPr>
        <w:t>（申请人）不必重复输入信息（63%）</w:t>
      </w:r>
    </w:p>
    <w:p w14:paraId="41503E57" w14:textId="7E02D1EB" w:rsidR="00C8104C" w:rsidRDefault="00C8104C" w:rsidP="00B7534F">
      <w:pPr>
        <w:pStyle w:val="ONUME"/>
        <w:numPr>
          <w:ilvl w:val="0"/>
          <w:numId w:val="0"/>
        </w:num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同意</w:t>
      </w:r>
      <w:r w:rsidR="0071666D">
        <w:rPr>
          <w:rFonts w:asciiTheme="majorEastAsia" w:eastAsiaTheme="majorEastAsia" w:hAnsiTheme="majorEastAsia" w:hint="eastAsia"/>
          <w:sz w:val="21"/>
          <w:szCs w:val="21"/>
        </w:rPr>
        <w:t>问卷所列</w:t>
      </w:r>
      <w:r>
        <w:rPr>
          <w:rFonts w:asciiTheme="majorEastAsia" w:eastAsiaTheme="majorEastAsia" w:hAnsiTheme="majorEastAsia" w:hint="eastAsia"/>
          <w:sz w:val="21"/>
          <w:szCs w:val="21"/>
        </w:rPr>
        <w:t>其他优点选项的知识产权局在四分之一到三分之一之间，另有四个自填选项。</w:t>
      </w:r>
    </w:p>
    <w:p w14:paraId="38E50289" w14:textId="412892F4" w:rsidR="005F0086" w:rsidRDefault="00847639" w:rsidP="00C47CC7">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答复的主管局中</w:t>
      </w:r>
      <w:r w:rsidR="005F0086" w:rsidRPr="00C47CC7">
        <w:rPr>
          <w:rFonts w:asciiTheme="majorEastAsia" w:eastAsiaTheme="majorEastAsia" w:hAnsiTheme="majorEastAsia" w:hint="eastAsia"/>
          <w:sz w:val="21"/>
          <w:szCs w:val="21"/>
        </w:rPr>
        <w:t>仅有三分之一称公布或打算公布使用或计划使用的申请人标识符。尽管这表明不少主管局已经或将会公布标识符，但是同时也意味着三分之二的知识产权局不打算公布标识符。这可能表明各主管局就标识符使用开展合作的潜在困难。或是可能仅表明这些主管局目前使用的标识符不适合公开（如护照号或税号），而</w:t>
      </w:r>
      <w:r w:rsidR="004C61E7">
        <w:rPr>
          <w:rFonts w:asciiTheme="majorEastAsia" w:eastAsiaTheme="majorEastAsia" w:hAnsiTheme="majorEastAsia" w:hint="eastAsia"/>
          <w:sz w:val="21"/>
          <w:szCs w:val="21"/>
        </w:rPr>
        <w:t>这些</w:t>
      </w:r>
      <w:r w:rsidR="005F0086" w:rsidRPr="00C47CC7">
        <w:rPr>
          <w:rFonts w:asciiTheme="majorEastAsia" w:eastAsiaTheme="majorEastAsia" w:hAnsiTheme="majorEastAsia" w:hint="eastAsia"/>
          <w:sz w:val="21"/>
          <w:szCs w:val="21"/>
        </w:rPr>
        <w:t>主管局可能</w:t>
      </w:r>
      <w:r w:rsidR="005F0086" w:rsidRPr="0071666D">
        <w:rPr>
          <w:rFonts w:asciiTheme="majorEastAsia" w:eastAsiaTheme="majorEastAsia" w:hAnsiTheme="majorEastAsia" w:hint="eastAsia"/>
          <w:sz w:val="21"/>
          <w:szCs w:val="21"/>
        </w:rPr>
        <w:t>对</w:t>
      </w:r>
      <w:r w:rsidR="0071666D" w:rsidRPr="0071666D">
        <w:rPr>
          <w:rFonts w:asciiTheme="majorEastAsia" w:eastAsiaTheme="majorEastAsia" w:hAnsiTheme="majorEastAsia" w:hint="eastAsia"/>
          <w:sz w:val="21"/>
          <w:szCs w:val="21"/>
        </w:rPr>
        <w:t>公布</w:t>
      </w:r>
      <w:r w:rsidR="0071666D">
        <w:rPr>
          <w:rFonts w:asciiTheme="majorEastAsia" w:eastAsiaTheme="majorEastAsia" w:hAnsiTheme="majorEastAsia" w:hint="eastAsia"/>
          <w:sz w:val="21"/>
          <w:szCs w:val="21"/>
        </w:rPr>
        <w:t>适合公开的其他类型的</w:t>
      </w:r>
      <w:r w:rsidR="005F0086" w:rsidRPr="0071666D">
        <w:rPr>
          <w:rFonts w:asciiTheme="majorEastAsia" w:eastAsiaTheme="majorEastAsia" w:hAnsiTheme="majorEastAsia" w:hint="eastAsia"/>
          <w:sz w:val="21"/>
          <w:szCs w:val="21"/>
        </w:rPr>
        <w:t>标识符持开放态度</w:t>
      </w:r>
      <w:r w:rsidR="005F0086" w:rsidRPr="00C47CC7">
        <w:rPr>
          <w:rFonts w:asciiTheme="majorEastAsia" w:eastAsiaTheme="majorEastAsia" w:hAnsiTheme="majorEastAsia" w:hint="eastAsia"/>
          <w:sz w:val="21"/>
          <w:szCs w:val="21"/>
        </w:rPr>
        <w:t>。</w:t>
      </w:r>
      <w:r w:rsidR="00C47CC7">
        <w:rPr>
          <w:rFonts w:asciiTheme="majorEastAsia" w:eastAsiaTheme="majorEastAsia" w:hAnsiTheme="majorEastAsia" w:hint="eastAsia"/>
          <w:sz w:val="21"/>
          <w:szCs w:val="21"/>
        </w:rPr>
        <w:t>或是表明这些知识产权局尚未决定是否</w:t>
      </w:r>
      <w:r w:rsidR="0071666D">
        <w:rPr>
          <w:rFonts w:asciiTheme="majorEastAsia" w:eastAsiaTheme="majorEastAsia" w:hAnsiTheme="majorEastAsia" w:hint="eastAsia"/>
          <w:sz w:val="21"/>
          <w:szCs w:val="21"/>
        </w:rPr>
        <w:t>会公布</w:t>
      </w:r>
      <w:r w:rsidR="00C47CC7">
        <w:rPr>
          <w:rFonts w:asciiTheme="majorEastAsia" w:eastAsiaTheme="majorEastAsia" w:hAnsiTheme="majorEastAsia" w:hint="eastAsia"/>
          <w:sz w:val="21"/>
          <w:szCs w:val="21"/>
        </w:rPr>
        <w:t>计划</w:t>
      </w:r>
      <w:r w:rsidR="004C61E7">
        <w:rPr>
          <w:rFonts w:asciiTheme="majorEastAsia" w:eastAsiaTheme="majorEastAsia" w:hAnsiTheme="majorEastAsia" w:hint="eastAsia"/>
          <w:sz w:val="21"/>
          <w:szCs w:val="21"/>
        </w:rPr>
        <w:t>未来</w:t>
      </w:r>
      <w:r w:rsidR="00C47CC7">
        <w:rPr>
          <w:rFonts w:asciiTheme="majorEastAsia" w:eastAsiaTheme="majorEastAsia" w:hAnsiTheme="majorEastAsia" w:hint="eastAsia"/>
          <w:sz w:val="21"/>
          <w:szCs w:val="21"/>
        </w:rPr>
        <w:t>使用的标识符。一些主管局援引欧</w:t>
      </w:r>
      <w:r w:rsidR="00C47CC7" w:rsidRPr="00C47CC7">
        <w:rPr>
          <w:rFonts w:asciiTheme="majorEastAsia" w:eastAsiaTheme="majorEastAsia" w:hAnsiTheme="majorEastAsia" w:hint="eastAsia"/>
          <w:sz w:val="21"/>
          <w:szCs w:val="21"/>
        </w:rPr>
        <w:t>盟《通用数据保护条例》</w:t>
      </w:r>
      <w:r w:rsidR="00C47CC7">
        <w:rPr>
          <w:rFonts w:asciiTheme="majorEastAsia" w:eastAsiaTheme="majorEastAsia" w:hAnsiTheme="majorEastAsia" w:hint="eastAsia"/>
          <w:sz w:val="21"/>
          <w:szCs w:val="21"/>
        </w:rPr>
        <w:t>作为不</w:t>
      </w:r>
      <w:r w:rsidR="005D35CC">
        <w:rPr>
          <w:rFonts w:asciiTheme="majorEastAsia" w:eastAsiaTheme="majorEastAsia" w:hAnsiTheme="majorEastAsia" w:hint="eastAsia"/>
          <w:sz w:val="21"/>
          <w:szCs w:val="21"/>
        </w:rPr>
        <w:t>公布</w:t>
      </w:r>
      <w:r w:rsidR="00C47CC7">
        <w:rPr>
          <w:rFonts w:asciiTheme="majorEastAsia" w:eastAsiaTheme="majorEastAsia" w:hAnsiTheme="majorEastAsia" w:hint="eastAsia"/>
          <w:sz w:val="21"/>
          <w:szCs w:val="21"/>
        </w:rPr>
        <w:t>标识符的理由，而其他主管局表示标识符仅供知识产权局内部使用。</w:t>
      </w:r>
      <w:r w:rsidR="00C31DE6">
        <w:rPr>
          <w:rFonts w:asciiTheme="majorEastAsia" w:eastAsiaTheme="majorEastAsia" w:hAnsiTheme="majorEastAsia" w:hint="eastAsia"/>
          <w:sz w:val="21"/>
          <w:szCs w:val="21"/>
        </w:rPr>
        <w:t>遗憾的是，该问题并未区分正在使用的标识符和计划使用的标识符，也就难以判断一些主管局不愿</w:t>
      </w:r>
      <w:r w:rsidR="005D35CC">
        <w:rPr>
          <w:rFonts w:asciiTheme="majorEastAsia" w:eastAsiaTheme="majorEastAsia" w:hAnsiTheme="majorEastAsia" w:hint="eastAsia"/>
          <w:sz w:val="21"/>
          <w:szCs w:val="21"/>
        </w:rPr>
        <w:t>公布标识符</w:t>
      </w:r>
      <w:r w:rsidR="00C31DE6">
        <w:rPr>
          <w:rFonts w:asciiTheme="majorEastAsia" w:eastAsiaTheme="majorEastAsia" w:hAnsiTheme="majorEastAsia" w:hint="eastAsia"/>
          <w:sz w:val="21"/>
          <w:szCs w:val="21"/>
        </w:rPr>
        <w:t>的原因。</w:t>
      </w:r>
    </w:p>
    <w:p w14:paraId="08773063" w14:textId="2DFABFC1" w:rsidR="007D232A" w:rsidRDefault="00811BF5" w:rsidP="00C47CC7">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对于公布或计划公布</w:t>
      </w:r>
      <w:r w:rsidR="007D232A">
        <w:rPr>
          <w:rFonts w:asciiTheme="majorEastAsia" w:eastAsiaTheme="majorEastAsia" w:hAnsiTheme="majorEastAsia" w:hint="eastAsia"/>
          <w:sz w:val="21"/>
          <w:szCs w:val="21"/>
        </w:rPr>
        <w:t>标识符的主管局，标识符将在官方公报、网上门户或电子申请系统中提</w:t>
      </w:r>
      <w:r w:rsidR="00480C65">
        <w:rPr>
          <w:rFonts w:asciiTheme="majorEastAsia" w:eastAsiaTheme="majorEastAsia" w:hAnsiTheme="majorEastAsia"/>
          <w:sz w:val="21"/>
          <w:szCs w:val="21"/>
        </w:rPr>
        <w:t>‍</w:t>
      </w:r>
      <w:r w:rsidR="007D232A">
        <w:rPr>
          <w:rFonts w:asciiTheme="majorEastAsia" w:eastAsiaTheme="majorEastAsia" w:hAnsiTheme="majorEastAsia" w:hint="eastAsia"/>
          <w:sz w:val="21"/>
          <w:szCs w:val="21"/>
        </w:rPr>
        <w:t>供。</w:t>
      </w:r>
    </w:p>
    <w:p w14:paraId="10860BEB" w14:textId="2A8199AF" w:rsidR="00003893" w:rsidRDefault="00003893" w:rsidP="00003893">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近三分之二（63%）的知识产权局不打算将标识符</w:t>
      </w:r>
      <w:r w:rsidR="00CA7D47">
        <w:rPr>
          <w:rFonts w:asciiTheme="majorEastAsia" w:eastAsiaTheme="majorEastAsia" w:hAnsiTheme="majorEastAsia" w:hint="eastAsia"/>
          <w:sz w:val="21"/>
          <w:szCs w:val="21"/>
        </w:rPr>
        <w:t>包括</w:t>
      </w:r>
      <w:r>
        <w:rPr>
          <w:rFonts w:asciiTheme="majorEastAsia" w:eastAsiaTheme="majorEastAsia" w:hAnsiTheme="majorEastAsia" w:hint="eastAsia"/>
          <w:sz w:val="21"/>
          <w:szCs w:val="21"/>
        </w:rPr>
        <w:t>在与</w:t>
      </w:r>
      <w:r w:rsidRPr="00003893">
        <w:rPr>
          <w:rFonts w:asciiTheme="majorEastAsia" w:eastAsiaTheme="majorEastAsia" w:hAnsiTheme="majorEastAsia" w:hint="eastAsia"/>
          <w:sz w:val="21"/>
          <w:szCs w:val="21"/>
        </w:rPr>
        <w:t>其他知识产权局交换的</w:t>
      </w:r>
      <w:r>
        <w:rPr>
          <w:rFonts w:asciiTheme="majorEastAsia" w:eastAsiaTheme="majorEastAsia" w:hAnsiTheme="majorEastAsia" w:hint="eastAsia"/>
          <w:sz w:val="21"/>
          <w:szCs w:val="21"/>
        </w:rPr>
        <w:t>数据</w:t>
      </w:r>
      <w:r w:rsidRPr="00003893">
        <w:rPr>
          <w:rFonts w:asciiTheme="majorEastAsia" w:eastAsiaTheme="majorEastAsia" w:hAnsiTheme="majorEastAsia" w:hint="eastAsia"/>
          <w:sz w:val="21"/>
          <w:szCs w:val="21"/>
        </w:rPr>
        <w:t>中</w:t>
      </w:r>
      <w:r>
        <w:rPr>
          <w:rFonts w:asciiTheme="majorEastAsia" w:eastAsiaTheme="majorEastAsia" w:hAnsiTheme="majorEastAsia" w:hint="eastAsia"/>
          <w:sz w:val="21"/>
          <w:szCs w:val="21"/>
        </w:rPr>
        <w:t>。另有20%的知识产权局不确定是否将交换标识符，仅有16%的知识产权局</w:t>
      </w:r>
      <w:r w:rsidR="00072E9A">
        <w:rPr>
          <w:rFonts w:asciiTheme="majorEastAsia" w:eastAsiaTheme="majorEastAsia" w:hAnsiTheme="majorEastAsia" w:hint="eastAsia"/>
          <w:sz w:val="21"/>
          <w:szCs w:val="21"/>
        </w:rPr>
        <w:t>的交换数据包括或计划包括标识符。</w:t>
      </w:r>
      <w:r w:rsidR="00AB6F31">
        <w:rPr>
          <w:rFonts w:asciiTheme="majorEastAsia" w:eastAsiaTheme="majorEastAsia" w:hAnsiTheme="majorEastAsia" w:hint="eastAsia"/>
          <w:sz w:val="21"/>
          <w:szCs w:val="21"/>
        </w:rPr>
        <w:t>这也将对各主管局的标识符使用</w:t>
      </w:r>
      <w:r w:rsidR="00487CFC">
        <w:rPr>
          <w:rFonts w:asciiTheme="majorEastAsia" w:eastAsiaTheme="majorEastAsia" w:hAnsiTheme="majorEastAsia" w:hint="eastAsia"/>
          <w:sz w:val="21"/>
          <w:szCs w:val="21"/>
        </w:rPr>
        <w:t>相关合作造成困难。不过，至少有两个主管局在评论意见中表示</w:t>
      </w:r>
      <w:r w:rsidR="00AB6F31">
        <w:rPr>
          <w:rFonts w:asciiTheme="majorEastAsia" w:eastAsiaTheme="majorEastAsia" w:hAnsiTheme="majorEastAsia" w:hint="eastAsia"/>
          <w:sz w:val="21"/>
          <w:szCs w:val="21"/>
        </w:rPr>
        <w:t>愿意考虑以后交换标识符。</w:t>
      </w:r>
    </w:p>
    <w:p w14:paraId="5F6CE538" w14:textId="4F54993F" w:rsidR="006349E1" w:rsidRDefault="00AB6F31" w:rsidP="00003893">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约60%的</w:t>
      </w:r>
      <w:r w:rsidR="001057DD">
        <w:rPr>
          <w:rFonts w:asciiTheme="majorEastAsia" w:eastAsiaTheme="majorEastAsia" w:hAnsiTheme="majorEastAsia" w:hint="eastAsia"/>
          <w:sz w:val="21"/>
          <w:szCs w:val="21"/>
        </w:rPr>
        <w:t>知识产权局表示</w:t>
      </w:r>
      <w:r w:rsidR="007B2521">
        <w:rPr>
          <w:rFonts w:asciiTheme="majorEastAsia" w:eastAsiaTheme="majorEastAsia" w:hAnsiTheme="majorEastAsia" w:hint="eastAsia"/>
          <w:sz w:val="21"/>
          <w:szCs w:val="21"/>
        </w:rPr>
        <w:t>使用或计划使用</w:t>
      </w:r>
      <w:r w:rsidR="006767E8">
        <w:rPr>
          <w:rFonts w:asciiTheme="majorEastAsia" w:eastAsiaTheme="majorEastAsia" w:hAnsiTheme="majorEastAsia" w:hint="eastAsia"/>
          <w:sz w:val="21"/>
          <w:szCs w:val="21"/>
        </w:rPr>
        <w:t>由国家机构分配的代码</w:t>
      </w:r>
      <w:r w:rsidR="005A5453">
        <w:rPr>
          <w:rFonts w:asciiTheme="majorEastAsia" w:eastAsiaTheme="majorEastAsia" w:hAnsiTheme="majorEastAsia" w:hint="eastAsia"/>
          <w:sz w:val="21"/>
          <w:szCs w:val="21"/>
        </w:rPr>
        <w:t>作为标识符，仅有20%的知识产权局计划使用由产权组织等国际机构分配的代码作为标识符。另有40%的知识产权局选择“其他”选项，</w:t>
      </w:r>
      <w:r w:rsidR="001057DD">
        <w:rPr>
          <w:rFonts w:asciiTheme="majorEastAsia" w:eastAsiaTheme="majorEastAsia" w:hAnsiTheme="majorEastAsia" w:hint="eastAsia"/>
          <w:sz w:val="21"/>
          <w:szCs w:val="21"/>
        </w:rPr>
        <w:t>这些主管局</w:t>
      </w:r>
      <w:r w:rsidR="005A5453">
        <w:rPr>
          <w:rFonts w:asciiTheme="majorEastAsia" w:eastAsiaTheme="majorEastAsia" w:hAnsiTheme="majorEastAsia" w:hint="eastAsia"/>
          <w:sz w:val="21"/>
          <w:szCs w:val="21"/>
        </w:rPr>
        <w:t>在评论意见中说明的标识符来源主要是</w:t>
      </w:r>
      <w:r w:rsidR="005A5453" w:rsidRPr="005A5453">
        <w:rPr>
          <w:rFonts w:asciiTheme="majorEastAsia" w:eastAsiaTheme="majorEastAsia" w:hAnsiTheme="majorEastAsia" w:hint="eastAsia"/>
          <w:sz w:val="21"/>
          <w:szCs w:val="21"/>
        </w:rPr>
        <w:t>国家注册登记</w:t>
      </w:r>
      <w:r w:rsidR="005A5453" w:rsidRPr="005C5503">
        <w:rPr>
          <w:rFonts w:asciiTheme="majorEastAsia" w:eastAsiaTheme="majorEastAsia" w:hAnsiTheme="majorEastAsia" w:hint="eastAsia"/>
          <w:sz w:val="21"/>
          <w:szCs w:val="21"/>
        </w:rPr>
        <w:t>或</w:t>
      </w:r>
      <w:r w:rsidR="005A5453" w:rsidRPr="001057DD">
        <w:rPr>
          <w:rFonts w:asciiTheme="majorEastAsia" w:eastAsiaTheme="majorEastAsia" w:hAnsiTheme="majorEastAsia" w:hint="eastAsia"/>
          <w:sz w:val="21"/>
          <w:szCs w:val="21"/>
        </w:rPr>
        <w:t>标识服务</w:t>
      </w:r>
      <w:r w:rsidR="005A5453">
        <w:rPr>
          <w:rFonts w:asciiTheme="majorEastAsia" w:eastAsiaTheme="majorEastAsia" w:hAnsiTheme="majorEastAsia" w:hint="eastAsia"/>
          <w:sz w:val="21"/>
          <w:szCs w:val="21"/>
        </w:rPr>
        <w:t>。</w:t>
      </w:r>
    </w:p>
    <w:p w14:paraId="19C8EE2E" w14:textId="34DE6269" w:rsidR="005A5453" w:rsidRPr="00F75B2C" w:rsidRDefault="005A5453" w:rsidP="005A5453">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各主管局报告了</w:t>
      </w:r>
      <w:r w:rsidRPr="00342CC8">
        <w:rPr>
          <w:rFonts w:ascii="SimSun" w:hAnsi="SimSun" w:hint="eastAsia"/>
          <w:sz w:val="21"/>
          <w:szCs w:val="21"/>
        </w:rPr>
        <w:t>确保申请人只有一个标识符的多种机制，包括使用国家个人身份证、匹配名</w:t>
      </w:r>
      <w:r w:rsidR="00304AF4" w:rsidRPr="00342CC8">
        <w:rPr>
          <w:rFonts w:ascii="SimSun" w:hAnsi="SimSun" w:hint="eastAsia"/>
          <w:sz w:val="21"/>
          <w:szCs w:val="21"/>
        </w:rPr>
        <w:t>称</w:t>
      </w:r>
      <w:r w:rsidRPr="00342CC8">
        <w:rPr>
          <w:rFonts w:ascii="SimSun" w:hAnsi="SimSun" w:hint="eastAsia"/>
          <w:sz w:val="21"/>
          <w:szCs w:val="21"/>
        </w:rPr>
        <w:t>与地址、使用企业登记或许可号</w:t>
      </w:r>
      <w:r w:rsidR="00796497" w:rsidRPr="00342CC8">
        <w:rPr>
          <w:rFonts w:ascii="SimSun" w:hAnsi="SimSun" w:hint="eastAsia"/>
          <w:sz w:val="21"/>
          <w:szCs w:val="21"/>
        </w:rPr>
        <w:t>或使用税号。</w:t>
      </w:r>
      <w:r w:rsidR="001057DD" w:rsidRPr="00342CC8">
        <w:rPr>
          <w:rFonts w:ascii="SimSun" w:hAnsi="SimSun" w:hint="eastAsia"/>
          <w:sz w:val="21"/>
          <w:szCs w:val="21"/>
        </w:rPr>
        <w:t>另有几个主管局表示不</w:t>
      </w:r>
      <w:r w:rsidR="00BB7A60" w:rsidRPr="00342CC8">
        <w:rPr>
          <w:rFonts w:ascii="SimSun" w:hAnsi="SimSun" w:hint="eastAsia"/>
          <w:sz w:val="21"/>
          <w:szCs w:val="21"/>
        </w:rPr>
        <w:t>检查是否将多</w:t>
      </w:r>
      <w:r w:rsidR="00472359" w:rsidRPr="00342CC8">
        <w:rPr>
          <w:rFonts w:ascii="SimSun" w:hAnsi="SimSun" w:hint="eastAsia"/>
          <w:sz w:val="21"/>
          <w:szCs w:val="21"/>
        </w:rPr>
        <w:t>个</w:t>
      </w:r>
      <w:r w:rsidR="00BB7A60" w:rsidRPr="00342CC8">
        <w:rPr>
          <w:rFonts w:ascii="SimSun" w:hAnsi="SimSun" w:hint="eastAsia"/>
          <w:sz w:val="21"/>
          <w:szCs w:val="21"/>
        </w:rPr>
        <w:t>标识符分配给同</w:t>
      </w:r>
      <w:r w:rsidR="00BB7A60" w:rsidRPr="00893404">
        <w:rPr>
          <w:rFonts w:asciiTheme="majorEastAsia" w:eastAsiaTheme="majorEastAsia" w:hAnsiTheme="majorEastAsia" w:hint="eastAsia"/>
          <w:sz w:val="21"/>
          <w:szCs w:val="21"/>
        </w:rPr>
        <w:t>一个人或企业。</w:t>
      </w:r>
    </w:p>
    <w:p w14:paraId="22E461B1" w14:textId="4EC40F38" w:rsidR="005F0086" w:rsidRPr="00B72E32" w:rsidRDefault="00657540" w:rsidP="00B72E32">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893404">
        <w:rPr>
          <w:rFonts w:asciiTheme="majorEastAsia" w:eastAsiaTheme="majorEastAsia" w:hAnsiTheme="majorEastAsia" w:hint="eastAsia"/>
          <w:sz w:val="21"/>
          <w:szCs w:val="21"/>
        </w:rPr>
        <w:t>关于知识产权局向</w:t>
      </w:r>
      <w:r w:rsidR="006D401B">
        <w:rPr>
          <w:rFonts w:asciiTheme="majorEastAsia" w:eastAsiaTheme="majorEastAsia" w:hAnsiTheme="majorEastAsia" w:hint="eastAsia"/>
          <w:sz w:val="21"/>
          <w:szCs w:val="21"/>
        </w:rPr>
        <w:t>国内</w:t>
      </w:r>
      <w:r w:rsidRPr="00893404">
        <w:rPr>
          <w:rFonts w:asciiTheme="majorEastAsia" w:eastAsiaTheme="majorEastAsia" w:hAnsiTheme="majorEastAsia" w:hint="eastAsia"/>
          <w:sz w:val="21"/>
          <w:szCs w:val="21"/>
        </w:rPr>
        <w:t>申请人</w:t>
      </w:r>
      <w:r w:rsidR="006D401B">
        <w:rPr>
          <w:rFonts w:asciiTheme="majorEastAsia" w:eastAsiaTheme="majorEastAsia" w:hAnsiTheme="majorEastAsia" w:hint="eastAsia"/>
          <w:sz w:val="21"/>
          <w:szCs w:val="21"/>
        </w:rPr>
        <w:t>索取哪些信息来确定</w:t>
      </w:r>
      <w:r w:rsidRPr="00893404">
        <w:rPr>
          <w:rFonts w:asciiTheme="majorEastAsia" w:eastAsiaTheme="majorEastAsia" w:hAnsiTheme="majorEastAsia" w:hint="eastAsia"/>
          <w:sz w:val="21"/>
          <w:szCs w:val="21"/>
        </w:rPr>
        <w:t>标识符</w:t>
      </w:r>
      <w:r w:rsidR="00C940DC" w:rsidRPr="00893404">
        <w:rPr>
          <w:rFonts w:asciiTheme="majorEastAsia" w:eastAsiaTheme="majorEastAsia" w:hAnsiTheme="majorEastAsia" w:hint="eastAsia"/>
          <w:sz w:val="21"/>
          <w:szCs w:val="21"/>
        </w:rPr>
        <w:t>，</w:t>
      </w:r>
      <w:r w:rsidR="00B72E32">
        <w:rPr>
          <w:rFonts w:asciiTheme="majorEastAsia" w:eastAsiaTheme="majorEastAsia" w:hAnsiTheme="majorEastAsia" w:hint="eastAsia"/>
          <w:sz w:val="21"/>
          <w:szCs w:val="21"/>
        </w:rPr>
        <w:t>最</w:t>
      </w:r>
      <w:r w:rsidR="00893404" w:rsidRPr="00893404">
        <w:rPr>
          <w:rFonts w:asciiTheme="majorEastAsia" w:eastAsiaTheme="majorEastAsia" w:hAnsiTheme="majorEastAsia" w:hint="eastAsia"/>
          <w:sz w:val="21"/>
          <w:szCs w:val="21"/>
        </w:rPr>
        <w:t>常见的答复</w:t>
      </w:r>
      <w:r w:rsidR="00A40FBA">
        <w:rPr>
          <w:rFonts w:asciiTheme="majorEastAsia" w:eastAsiaTheme="majorEastAsia" w:hAnsiTheme="majorEastAsia" w:hint="eastAsia"/>
          <w:sz w:val="21"/>
          <w:szCs w:val="21"/>
        </w:rPr>
        <w:t>是</w:t>
      </w:r>
      <w:r w:rsidR="00893404" w:rsidRPr="00893404">
        <w:rPr>
          <w:rFonts w:asciiTheme="majorEastAsia" w:eastAsiaTheme="majorEastAsia" w:hAnsiTheme="majorEastAsia" w:hint="eastAsia"/>
          <w:sz w:val="21"/>
          <w:szCs w:val="21"/>
        </w:rPr>
        <w:t>法律实体登记簿</w:t>
      </w:r>
      <w:r w:rsidR="00035D8C">
        <w:rPr>
          <w:rFonts w:asciiTheme="majorEastAsia" w:eastAsiaTheme="majorEastAsia" w:hAnsiTheme="majorEastAsia" w:hint="eastAsia"/>
          <w:sz w:val="21"/>
          <w:szCs w:val="21"/>
        </w:rPr>
        <w:t>条目</w:t>
      </w:r>
      <w:r w:rsidR="00893404" w:rsidRPr="00893404">
        <w:rPr>
          <w:rFonts w:asciiTheme="majorEastAsia" w:eastAsiaTheme="majorEastAsia" w:hAnsiTheme="majorEastAsia" w:hint="eastAsia"/>
          <w:sz w:val="21"/>
          <w:szCs w:val="21"/>
        </w:rPr>
        <w:t>（42%）、税号（26%）、</w:t>
      </w:r>
      <w:r w:rsidR="00893404" w:rsidRPr="00B72E32">
        <w:rPr>
          <w:rFonts w:asciiTheme="majorEastAsia" w:eastAsiaTheme="majorEastAsia" w:hAnsiTheme="majorEastAsia" w:hint="eastAsia"/>
          <w:sz w:val="21"/>
          <w:szCs w:val="21"/>
        </w:rPr>
        <w:t>电子邮件地址（</w:t>
      </w:r>
      <w:r w:rsidR="00B72E32">
        <w:rPr>
          <w:rFonts w:asciiTheme="majorEastAsia" w:eastAsiaTheme="majorEastAsia" w:hAnsiTheme="majorEastAsia" w:hint="eastAsia"/>
          <w:sz w:val="21"/>
          <w:szCs w:val="21"/>
        </w:rPr>
        <w:t>21%</w:t>
      </w:r>
      <w:r w:rsidR="00893404" w:rsidRPr="00B72E32">
        <w:rPr>
          <w:rFonts w:asciiTheme="majorEastAsia" w:eastAsiaTheme="majorEastAsia" w:hAnsiTheme="majorEastAsia" w:hint="eastAsia"/>
          <w:sz w:val="21"/>
          <w:szCs w:val="21"/>
        </w:rPr>
        <w:t>）</w:t>
      </w:r>
      <w:r w:rsidR="00B72E32">
        <w:rPr>
          <w:rFonts w:asciiTheme="majorEastAsia" w:eastAsiaTheme="majorEastAsia" w:hAnsiTheme="majorEastAsia" w:hint="eastAsia"/>
          <w:sz w:val="21"/>
          <w:szCs w:val="21"/>
        </w:rPr>
        <w:t>和</w:t>
      </w:r>
      <w:r w:rsidR="00893404" w:rsidRPr="00B72E32">
        <w:rPr>
          <w:rFonts w:asciiTheme="majorEastAsia" w:eastAsiaTheme="majorEastAsia" w:hAnsiTheme="majorEastAsia" w:hint="eastAsia"/>
          <w:sz w:val="21"/>
          <w:szCs w:val="21"/>
        </w:rPr>
        <w:t>护照号</w:t>
      </w:r>
      <w:r w:rsidR="00B72E32">
        <w:rPr>
          <w:rFonts w:asciiTheme="majorEastAsia" w:eastAsiaTheme="majorEastAsia" w:hAnsiTheme="majorEastAsia" w:hint="eastAsia"/>
          <w:sz w:val="21"/>
          <w:szCs w:val="21"/>
        </w:rPr>
        <w:t>（10%）</w:t>
      </w:r>
      <w:r w:rsidR="00A40FBA">
        <w:rPr>
          <w:rFonts w:asciiTheme="majorEastAsia" w:eastAsiaTheme="majorEastAsia" w:hAnsiTheme="majorEastAsia" w:hint="eastAsia"/>
          <w:sz w:val="21"/>
          <w:szCs w:val="21"/>
        </w:rPr>
        <w:t>。</w:t>
      </w:r>
      <w:r w:rsidR="00710616">
        <w:rPr>
          <w:rFonts w:asciiTheme="majorEastAsia" w:eastAsiaTheme="majorEastAsia" w:hAnsiTheme="majorEastAsia" w:hint="eastAsia"/>
          <w:sz w:val="21"/>
          <w:szCs w:val="21"/>
        </w:rPr>
        <w:t>一些主管局在分配标识符时还使用其他种类的信息，例如姓名、地址和个人身份证号。</w:t>
      </w:r>
      <w:r w:rsidR="00FB0CD7">
        <w:rPr>
          <w:rFonts w:asciiTheme="majorEastAsia" w:eastAsiaTheme="majorEastAsia" w:hAnsiTheme="majorEastAsia" w:hint="eastAsia"/>
          <w:sz w:val="21"/>
          <w:szCs w:val="21"/>
        </w:rPr>
        <w:t>对于国外申请人，除法律实体登记簿（13%）外，</w:t>
      </w:r>
      <w:r w:rsidR="006D401B">
        <w:rPr>
          <w:rFonts w:asciiTheme="majorEastAsia" w:eastAsiaTheme="majorEastAsia" w:hAnsiTheme="majorEastAsia" w:hint="eastAsia"/>
          <w:sz w:val="21"/>
          <w:szCs w:val="21"/>
        </w:rPr>
        <w:t>各主管局对</w:t>
      </w:r>
      <w:r w:rsidR="00FB0CD7" w:rsidRPr="00035D8C">
        <w:rPr>
          <w:rFonts w:asciiTheme="majorEastAsia" w:eastAsiaTheme="majorEastAsia" w:hAnsiTheme="majorEastAsia" w:hint="eastAsia"/>
          <w:sz w:val="21"/>
          <w:szCs w:val="21"/>
        </w:rPr>
        <w:t>以上各类</w:t>
      </w:r>
      <w:r w:rsidR="00FE72CC" w:rsidRPr="00035D8C">
        <w:rPr>
          <w:rFonts w:asciiTheme="majorEastAsia" w:eastAsiaTheme="majorEastAsia" w:hAnsiTheme="majorEastAsia" w:hint="eastAsia"/>
          <w:sz w:val="21"/>
          <w:szCs w:val="21"/>
        </w:rPr>
        <w:t>来源</w:t>
      </w:r>
      <w:r w:rsidR="00FB0CD7" w:rsidRPr="00035D8C">
        <w:rPr>
          <w:rFonts w:asciiTheme="majorEastAsia" w:eastAsiaTheme="majorEastAsia" w:hAnsiTheme="majorEastAsia" w:hint="eastAsia"/>
          <w:sz w:val="21"/>
          <w:szCs w:val="21"/>
        </w:rPr>
        <w:t>信息的</w:t>
      </w:r>
      <w:r w:rsidR="00FE72CC" w:rsidRPr="00035D8C">
        <w:rPr>
          <w:rFonts w:asciiTheme="majorEastAsia" w:eastAsiaTheme="majorEastAsia" w:hAnsiTheme="majorEastAsia" w:hint="eastAsia"/>
          <w:sz w:val="21"/>
          <w:szCs w:val="21"/>
        </w:rPr>
        <w:t>使用</w:t>
      </w:r>
      <w:r w:rsidR="00F703C0" w:rsidRPr="00035D8C">
        <w:rPr>
          <w:rFonts w:asciiTheme="majorEastAsia" w:eastAsiaTheme="majorEastAsia" w:hAnsiTheme="majorEastAsia" w:hint="eastAsia"/>
          <w:sz w:val="21"/>
          <w:szCs w:val="21"/>
        </w:rPr>
        <w:t>频率相似</w:t>
      </w:r>
      <w:r w:rsidR="00FB0CD7">
        <w:rPr>
          <w:rFonts w:asciiTheme="majorEastAsia" w:eastAsiaTheme="majorEastAsia" w:hAnsiTheme="majorEastAsia" w:hint="eastAsia"/>
          <w:sz w:val="21"/>
          <w:szCs w:val="21"/>
        </w:rPr>
        <w:t>。</w:t>
      </w:r>
    </w:p>
    <w:p w14:paraId="59C18105" w14:textId="486D12C8" w:rsidR="00893404" w:rsidRDefault="00FE72CC" w:rsidP="00E07854">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E07854">
        <w:rPr>
          <w:rFonts w:asciiTheme="majorEastAsia" w:eastAsiaTheme="majorEastAsia" w:hAnsiTheme="majorEastAsia" w:hint="eastAsia"/>
          <w:sz w:val="21"/>
          <w:szCs w:val="21"/>
        </w:rPr>
        <w:lastRenderedPageBreak/>
        <w:t>63%</w:t>
      </w:r>
      <w:r w:rsidR="00772FA0" w:rsidRPr="00E07854">
        <w:rPr>
          <w:rFonts w:asciiTheme="majorEastAsia" w:eastAsiaTheme="majorEastAsia" w:hAnsiTheme="majorEastAsia" w:hint="eastAsia"/>
          <w:sz w:val="21"/>
          <w:szCs w:val="21"/>
        </w:rPr>
        <w:t>的知识产权局</w:t>
      </w:r>
      <w:r w:rsidR="00523963">
        <w:rPr>
          <w:rFonts w:asciiTheme="majorEastAsia" w:eastAsiaTheme="majorEastAsia" w:hAnsiTheme="majorEastAsia" w:hint="eastAsia"/>
          <w:sz w:val="21"/>
          <w:szCs w:val="21"/>
        </w:rPr>
        <w:t>认为</w:t>
      </w:r>
      <w:r w:rsidR="00147996">
        <w:rPr>
          <w:rFonts w:asciiTheme="majorEastAsia" w:eastAsiaTheme="majorEastAsia" w:hAnsiTheme="majorEastAsia" w:hint="eastAsia"/>
          <w:sz w:val="21"/>
          <w:szCs w:val="21"/>
        </w:rPr>
        <w:t>全局标识符</w:t>
      </w:r>
      <w:r w:rsidR="00523963">
        <w:rPr>
          <w:rFonts w:asciiTheme="majorEastAsia" w:eastAsiaTheme="majorEastAsia" w:hAnsiTheme="majorEastAsia" w:hint="eastAsia"/>
          <w:sz w:val="21"/>
          <w:szCs w:val="21"/>
        </w:rPr>
        <w:t>是</w:t>
      </w:r>
      <w:r w:rsidR="0095678B" w:rsidRPr="00E07854">
        <w:rPr>
          <w:rFonts w:asciiTheme="majorEastAsia" w:eastAsiaTheme="majorEastAsia" w:hAnsiTheme="majorEastAsia" w:hint="eastAsia"/>
          <w:sz w:val="21"/>
          <w:szCs w:val="21"/>
        </w:rPr>
        <w:t>申请人名称</w:t>
      </w:r>
      <w:r w:rsidR="00AE7BE1" w:rsidRPr="00E07854">
        <w:rPr>
          <w:rFonts w:asciiTheme="majorEastAsia" w:eastAsiaTheme="majorEastAsia" w:hAnsiTheme="majorEastAsia" w:hint="eastAsia"/>
          <w:sz w:val="21"/>
          <w:szCs w:val="21"/>
        </w:rPr>
        <w:t>问题</w:t>
      </w:r>
      <w:r w:rsidR="0095678B" w:rsidRPr="00E07854">
        <w:rPr>
          <w:rFonts w:asciiTheme="majorEastAsia" w:eastAsiaTheme="majorEastAsia" w:hAnsiTheme="majorEastAsia" w:hint="eastAsia"/>
          <w:sz w:val="21"/>
          <w:szCs w:val="21"/>
        </w:rPr>
        <w:t>的</w:t>
      </w:r>
      <w:r w:rsidR="00523963">
        <w:rPr>
          <w:rFonts w:asciiTheme="majorEastAsia" w:eastAsiaTheme="majorEastAsia" w:hAnsiTheme="majorEastAsia" w:hint="eastAsia"/>
          <w:sz w:val="21"/>
          <w:szCs w:val="21"/>
        </w:rPr>
        <w:t>可取</w:t>
      </w:r>
      <w:r w:rsidRPr="00E07854">
        <w:rPr>
          <w:rFonts w:asciiTheme="majorEastAsia" w:eastAsiaTheme="majorEastAsia" w:hAnsiTheme="majorEastAsia" w:hint="eastAsia"/>
          <w:sz w:val="21"/>
          <w:szCs w:val="21"/>
        </w:rPr>
        <w:t>解决方案</w:t>
      </w:r>
      <w:r w:rsidR="00AE7BE1" w:rsidRPr="00E07854">
        <w:rPr>
          <w:rFonts w:asciiTheme="majorEastAsia" w:eastAsiaTheme="majorEastAsia" w:hAnsiTheme="majorEastAsia" w:hint="eastAsia"/>
          <w:sz w:val="21"/>
          <w:szCs w:val="21"/>
        </w:rPr>
        <w:t>，另有5%的表示不确定。然而，这意味着近三分之一（32%</w:t>
      </w:r>
      <w:r w:rsidR="00B605FC">
        <w:rPr>
          <w:rFonts w:asciiTheme="majorEastAsia" w:eastAsiaTheme="majorEastAsia" w:hAnsiTheme="majorEastAsia" w:hint="eastAsia"/>
          <w:sz w:val="21"/>
          <w:szCs w:val="21"/>
        </w:rPr>
        <w:t>）的主管局</w:t>
      </w:r>
      <w:r w:rsidR="00B246E7">
        <w:rPr>
          <w:rFonts w:asciiTheme="majorEastAsia" w:eastAsiaTheme="majorEastAsia" w:hAnsiTheme="majorEastAsia" w:hint="eastAsia"/>
          <w:sz w:val="21"/>
          <w:szCs w:val="21"/>
        </w:rPr>
        <w:t>不</w:t>
      </w:r>
      <w:r w:rsidR="00523963">
        <w:rPr>
          <w:rFonts w:asciiTheme="majorEastAsia" w:eastAsiaTheme="majorEastAsia" w:hAnsiTheme="majorEastAsia" w:hint="eastAsia"/>
          <w:sz w:val="21"/>
          <w:szCs w:val="21"/>
        </w:rPr>
        <w:t>认为</w:t>
      </w:r>
      <w:r w:rsidR="00147996">
        <w:rPr>
          <w:rFonts w:asciiTheme="majorEastAsia" w:eastAsiaTheme="majorEastAsia" w:hAnsiTheme="majorEastAsia" w:hint="eastAsia"/>
          <w:sz w:val="21"/>
          <w:szCs w:val="21"/>
        </w:rPr>
        <w:t>全局标识符</w:t>
      </w:r>
      <w:r w:rsidR="00523963">
        <w:rPr>
          <w:rFonts w:asciiTheme="majorEastAsia" w:eastAsiaTheme="majorEastAsia" w:hAnsiTheme="majorEastAsia" w:hint="eastAsia"/>
          <w:sz w:val="21"/>
          <w:szCs w:val="21"/>
        </w:rPr>
        <w:t>可取</w:t>
      </w:r>
      <w:r w:rsidR="00AE7BE1" w:rsidRPr="00E07854">
        <w:rPr>
          <w:rFonts w:asciiTheme="majorEastAsia" w:eastAsiaTheme="majorEastAsia" w:hAnsiTheme="majorEastAsia" w:hint="eastAsia"/>
          <w:sz w:val="21"/>
          <w:szCs w:val="21"/>
        </w:rPr>
        <w:t>。</w:t>
      </w:r>
      <w:r w:rsidR="00603F37" w:rsidRPr="00E07854">
        <w:rPr>
          <w:rFonts w:asciiTheme="majorEastAsia" w:eastAsiaTheme="majorEastAsia" w:hAnsiTheme="majorEastAsia" w:hint="eastAsia"/>
          <w:sz w:val="21"/>
          <w:szCs w:val="21"/>
        </w:rPr>
        <w:t>在评论意见中，知识产权局表</w:t>
      </w:r>
      <w:r w:rsidR="00AC587E">
        <w:rPr>
          <w:rFonts w:asciiTheme="majorEastAsia" w:eastAsiaTheme="majorEastAsia" w:hAnsiTheme="majorEastAsia" w:hint="eastAsia"/>
          <w:sz w:val="21"/>
          <w:szCs w:val="21"/>
        </w:rPr>
        <w:t>示</w:t>
      </w:r>
      <w:r w:rsidR="00772FA0" w:rsidRPr="00E07854">
        <w:rPr>
          <w:rFonts w:asciiTheme="majorEastAsia" w:eastAsiaTheme="majorEastAsia" w:hAnsiTheme="majorEastAsia" w:hint="eastAsia"/>
          <w:sz w:val="21"/>
          <w:szCs w:val="21"/>
        </w:rPr>
        <w:t>不确定潜在的</w:t>
      </w:r>
      <w:r w:rsidR="00147996">
        <w:rPr>
          <w:rFonts w:asciiTheme="majorEastAsia" w:eastAsiaTheme="majorEastAsia" w:hAnsiTheme="majorEastAsia" w:hint="eastAsia"/>
          <w:sz w:val="21"/>
          <w:szCs w:val="21"/>
        </w:rPr>
        <w:t>全局标识符</w:t>
      </w:r>
      <w:r w:rsidR="00705160" w:rsidRPr="00E07854">
        <w:rPr>
          <w:rFonts w:asciiTheme="majorEastAsia" w:eastAsiaTheme="majorEastAsia" w:hAnsiTheme="majorEastAsia" w:hint="eastAsia"/>
          <w:sz w:val="21"/>
          <w:szCs w:val="21"/>
        </w:rPr>
        <w:t>如何使用，以及</w:t>
      </w:r>
      <w:r w:rsidR="00AC587E">
        <w:rPr>
          <w:rFonts w:asciiTheme="majorEastAsia" w:eastAsiaTheme="majorEastAsia" w:hAnsiTheme="majorEastAsia" w:hint="eastAsia"/>
          <w:sz w:val="21"/>
          <w:szCs w:val="21"/>
        </w:rPr>
        <w:t>有</w:t>
      </w:r>
      <w:r w:rsidR="00705160" w:rsidRPr="00E07854">
        <w:rPr>
          <w:rFonts w:asciiTheme="majorEastAsia" w:eastAsiaTheme="majorEastAsia" w:hAnsiTheme="majorEastAsia" w:hint="eastAsia"/>
          <w:sz w:val="21"/>
          <w:szCs w:val="21"/>
        </w:rPr>
        <w:t>多少主管局会采用该</w:t>
      </w:r>
      <w:r w:rsidR="00772FA0" w:rsidRPr="00E07854">
        <w:rPr>
          <w:rFonts w:asciiTheme="majorEastAsia" w:eastAsiaTheme="majorEastAsia" w:hAnsiTheme="majorEastAsia" w:hint="eastAsia"/>
          <w:sz w:val="21"/>
          <w:szCs w:val="21"/>
        </w:rPr>
        <w:t>标识符</w:t>
      </w:r>
      <w:r w:rsidR="00705160" w:rsidRPr="00E07854">
        <w:rPr>
          <w:rFonts w:asciiTheme="majorEastAsia" w:eastAsiaTheme="majorEastAsia" w:hAnsiTheme="majorEastAsia" w:hint="eastAsia"/>
          <w:sz w:val="21"/>
          <w:szCs w:val="21"/>
        </w:rPr>
        <w:t>，</w:t>
      </w:r>
      <w:r w:rsidR="00AC587E">
        <w:rPr>
          <w:rFonts w:asciiTheme="majorEastAsia" w:eastAsiaTheme="majorEastAsia" w:hAnsiTheme="majorEastAsia" w:hint="eastAsia"/>
          <w:sz w:val="21"/>
          <w:szCs w:val="21"/>
        </w:rPr>
        <w:t>这</w:t>
      </w:r>
      <w:r w:rsidR="00176D34" w:rsidRPr="00E07854">
        <w:rPr>
          <w:rFonts w:asciiTheme="majorEastAsia" w:eastAsiaTheme="majorEastAsia" w:hAnsiTheme="majorEastAsia" w:hint="eastAsia"/>
          <w:sz w:val="21"/>
          <w:szCs w:val="21"/>
        </w:rPr>
        <w:t>限制了他们支持</w:t>
      </w:r>
      <w:r w:rsidR="00147996">
        <w:rPr>
          <w:rFonts w:asciiTheme="majorEastAsia" w:eastAsiaTheme="majorEastAsia" w:hAnsiTheme="majorEastAsia" w:hint="eastAsia"/>
          <w:sz w:val="21"/>
          <w:szCs w:val="21"/>
        </w:rPr>
        <w:t>全局标识符</w:t>
      </w:r>
      <w:r w:rsidR="00A3753F">
        <w:rPr>
          <w:rFonts w:asciiTheme="majorEastAsia" w:eastAsiaTheme="majorEastAsia" w:hAnsiTheme="majorEastAsia" w:hint="eastAsia"/>
          <w:sz w:val="21"/>
          <w:szCs w:val="21"/>
        </w:rPr>
        <w:t>所需</w:t>
      </w:r>
      <w:r w:rsidR="00176D34" w:rsidRPr="00E07854">
        <w:rPr>
          <w:rFonts w:asciiTheme="majorEastAsia" w:eastAsiaTheme="majorEastAsia" w:hAnsiTheme="majorEastAsia" w:hint="eastAsia"/>
          <w:sz w:val="21"/>
          <w:szCs w:val="21"/>
        </w:rPr>
        <w:t>的信息。</w:t>
      </w:r>
      <w:r w:rsidR="00772FA0" w:rsidRPr="00E07854">
        <w:rPr>
          <w:rFonts w:asciiTheme="majorEastAsia" w:eastAsiaTheme="majorEastAsia" w:hAnsiTheme="majorEastAsia" w:hint="eastAsia"/>
          <w:sz w:val="21"/>
          <w:szCs w:val="21"/>
        </w:rPr>
        <w:t>关于如何实施</w:t>
      </w:r>
      <w:r w:rsidR="00147996">
        <w:rPr>
          <w:rFonts w:asciiTheme="majorEastAsia" w:eastAsiaTheme="majorEastAsia" w:hAnsiTheme="majorEastAsia" w:hint="eastAsia"/>
          <w:sz w:val="21"/>
          <w:szCs w:val="21"/>
        </w:rPr>
        <w:t>全局标识符</w:t>
      </w:r>
      <w:r w:rsidR="00772FA0" w:rsidRPr="00E07854">
        <w:rPr>
          <w:rFonts w:asciiTheme="majorEastAsia" w:eastAsiaTheme="majorEastAsia" w:hAnsiTheme="majorEastAsia" w:hint="eastAsia"/>
          <w:sz w:val="21"/>
          <w:szCs w:val="21"/>
        </w:rPr>
        <w:t>，</w:t>
      </w:r>
      <w:r w:rsidR="009419DD">
        <w:rPr>
          <w:rFonts w:asciiTheme="majorEastAsia" w:eastAsiaTheme="majorEastAsia" w:hAnsiTheme="majorEastAsia" w:hint="eastAsia"/>
          <w:sz w:val="21"/>
          <w:szCs w:val="21"/>
        </w:rPr>
        <w:t>一些主管局建议</w:t>
      </w:r>
      <w:r w:rsidR="00121331">
        <w:rPr>
          <w:rFonts w:asciiTheme="majorEastAsia" w:eastAsiaTheme="majorEastAsia" w:hAnsiTheme="majorEastAsia" w:hint="eastAsia"/>
          <w:sz w:val="21"/>
          <w:szCs w:val="21"/>
        </w:rPr>
        <w:t>为各局</w:t>
      </w:r>
      <w:r w:rsidR="009419DD">
        <w:rPr>
          <w:rFonts w:asciiTheme="majorEastAsia" w:eastAsiaTheme="majorEastAsia" w:hAnsiTheme="majorEastAsia" w:hint="eastAsia"/>
          <w:sz w:val="21"/>
          <w:szCs w:val="21"/>
        </w:rPr>
        <w:t>创建一</w:t>
      </w:r>
      <w:r w:rsidR="00121331">
        <w:rPr>
          <w:rFonts w:asciiTheme="majorEastAsia" w:eastAsiaTheme="majorEastAsia" w:hAnsiTheme="majorEastAsia" w:hint="eastAsia"/>
          <w:sz w:val="21"/>
          <w:szCs w:val="21"/>
        </w:rPr>
        <w:t>个表格</w:t>
      </w:r>
      <w:r w:rsidR="00F33640">
        <w:rPr>
          <w:rFonts w:asciiTheme="majorEastAsia" w:eastAsiaTheme="majorEastAsia" w:hAnsiTheme="majorEastAsia" w:hint="eastAsia"/>
          <w:sz w:val="21"/>
          <w:szCs w:val="21"/>
        </w:rPr>
        <w:t>，</w:t>
      </w:r>
      <w:r w:rsidR="00121331">
        <w:rPr>
          <w:rFonts w:asciiTheme="majorEastAsia" w:eastAsiaTheme="majorEastAsia" w:hAnsiTheme="majorEastAsia" w:hint="eastAsia"/>
          <w:sz w:val="21"/>
          <w:szCs w:val="21"/>
        </w:rPr>
        <w:t>说明</w:t>
      </w:r>
      <w:r w:rsidR="00F33640">
        <w:rPr>
          <w:rFonts w:asciiTheme="majorEastAsia" w:eastAsiaTheme="majorEastAsia" w:hAnsiTheme="majorEastAsia" w:hint="eastAsia"/>
          <w:sz w:val="21"/>
          <w:szCs w:val="21"/>
        </w:rPr>
        <w:t>其他局已经在用的</w:t>
      </w:r>
      <w:r w:rsidR="00095CC7">
        <w:rPr>
          <w:rFonts w:asciiTheme="majorEastAsia" w:eastAsiaTheme="majorEastAsia" w:hAnsiTheme="majorEastAsia" w:hint="eastAsia"/>
          <w:sz w:val="21"/>
          <w:szCs w:val="21"/>
        </w:rPr>
        <w:t>国内</w:t>
      </w:r>
      <w:r w:rsidR="00F33640">
        <w:rPr>
          <w:rFonts w:asciiTheme="majorEastAsia" w:eastAsiaTheme="majorEastAsia" w:hAnsiTheme="majorEastAsia" w:hint="eastAsia"/>
          <w:sz w:val="21"/>
          <w:szCs w:val="21"/>
        </w:rPr>
        <w:t>标识符。几个主管局建议产权组织发布并管理</w:t>
      </w:r>
      <w:r w:rsidR="00F33640" w:rsidRPr="00147996">
        <w:rPr>
          <w:rFonts w:asciiTheme="majorEastAsia" w:eastAsiaTheme="majorEastAsia" w:hAnsiTheme="majorEastAsia" w:hint="eastAsia"/>
          <w:sz w:val="21"/>
          <w:szCs w:val="21"/>
        </w:rPr>
        <w:t>PCT</w:t>
      </w:r>
      <w:r w:rsidR="00147996" w:rsidRPr="00147996">
        <w:rPr>
          <w:rFonts w:asciiTheme="majorEastAsia" w:eastAsiaTheme="majorEastAsia" w:hAnsiTheme="majorEastAsia" w:hint="eastAsia"/>
          <w:sz w:val="21"/>
          <w:szCs w:val="21"/>
        </w:rPr>
        <w:t>申请</w:t>
      </w:r>
      <w:r w:rsidR="00F33640" w:rsidRPr="00147996">
        <w:rPr>
          <w:rFonts w:asciiTheme="majorEastAsia" w:eastAsiaTheme="majorEastAsia" w:hAnsiTheme="majorEastAsia" w:hint="eastAsia"/>
          <w:sz w:val="21"/>
          <w:szCs w:val="21"/>
        </w:rPr>
        <w:t>或马德里申请</w:t>
      </w:r>
      <w:r w:rsidR="00F33640">
        <w:rPr>
          <w:rFonts w:asciiTheme="majorEastAsia" w:eastAsiaTheme="majorEastAsia" w:hAnsiTheme="majorEastAsia" w:hint="eastAsia"/>
          <w:sz w:val="21"/>
          <w:szCs w:val="21"/>
        </w:rPr>
        <w:t>的</w:t>
      </w:r>
      <w:r w:rsidR="00147996">
        <w:rPr>
          <w:rFonts w:asciiTheme="majorEastAsia" w:eastAsiaTheme="majorEastAsia" w:hAnsiTheme="majorEastAsia" w:hint="eastAsia"/>
          <w:sz w:val="21"/>
          <w:szCs w:val="21"/>
        </w:rPr>
        <w:t>全局标识符</w:t>
      </w:r>
      <w:r w:rsidR="00F33640">
        <w:rPr>
          <w:rFonts w:asciiTheme="majorEastAsia" w:eastAsiaTheme="majorEastAsia" w:hAnsiTheme="majorEastAsia" w:hint="eastAsia"/>
          <w:sz w:val="21"/>
          <w:szCs w:val="21"/>
        </w:rPr>
        <w:t>。</w:t>
      </w:r>
      <w:r w:rsidR="00095CC7">
        <w:rPr>
          <w:rFonts w:asciiTheme="majorEastAsia" w:eastAsiaTheme="majorEastAsia" w:hAnsiTheme="majorEastAsia" w:hint="eastAsia"/>
          <w:sz w:val="21"/>
          <w:szCs w:val="21"/>
        </w:rPr>
        <w:t>若采用</w:t>
      </w:r>
      <w:r w:rsidR="00147996">
        <w:rPr>
          <w:rFonts w:asciiTheme="majorEastAsia" w:eastAsiaTheme="majorEastAsia" w:hAnsiTheme="majorEastAsia" w:hint="eastAsia"/>
          <w:sz w:val="21"/>
          <w:szCs w:val="21"/>
        </w:rPr>
        <w:t>全局标识符</w:t>
      </w:r>
      <w:r w:rsidR="00095CC7">
        <w:rPr>
          <w:rFonts w:asciiTheme="majorEastAsia" w:eastAsiaTheme="majorEastAsia" w:hAnsiTheme="majorEastAsia" w:hint="eastAsia"/>
          <w:sz w:val="21"/>
          <w:szCs w:val="21"/>
        </w:rPr>
        <w:t>，11个主管局表示将同时使用</w:t>
      </w:r>
      <w:r w:rsidR="00147996">
        <w:rPr>
          <w:rFonts w:asciiTheme="majorEastAsia" w:eastAsiaTheme="majorEastAsia" w:hAnsiTheme="majorEastAsia" w:hint="eastAsia"/>
          <w:sz w:val="21"/>
          <w:szCs w:val="21"/>
        </w:rPr>
        <w:t>全局标识符</w:t>
      </w:r>
      <w:r w:rsidR="00095CC7">
        <w:rPr>
          <w:rFonts w:asciiTheme="majorEastAsia" w:eastAsiaTheme="majorEastAsia" w:hAnsiTheme="majorEastAsia" w:hint="eastAsia"/>
          <w:sz w:val="21"/>
          <w:szCs w:val="21"/>
        </w:rPr>
        <w:t>和国内标识符。三个主管局表示</w:t>
      </w:r>
      <w:r w:rsidR="00F82A19">
        <w:rPr>
          <w:rFonts w:asciiTheme="majorEastAsia" w:eastAsiaTheme="majorEastAsia" w:hAnsiTheme="majorEastAsia" w:hint="eastAsia"/>
          <w:sz w:val="21"/>
          <w:szCs w:val="21"/>
        </w:rPr>
        <w:t>可能</w:t>
      </w:r>
      <w:r w:rsidR="00095CC7">
        <w:rPr>
          <w:rFonts w:asciiTheme="majorEastAsia" w:eastAsiaTheme="majorEastAsia" w:hAnsiTheme="majorEastAsia" w:hint="eastAsia"/>
          <w:sz w:val="21"/>
          <w:szCs w:val="21"/>
        </w:rPr>
        <w:t>从使用国内标识符向使用</w:t>
      </w:r>
      <w:r w:rsidR="00147996">
        <w:rPr>
          <w:rFonts w:asciiTheme="majorEastAsia" w:eastAsiaTheme="majorEastAsia" w:hAnsiTheme="majorEastAsia" w:hint="eastAsia"/>
          <w:sz w:val="21"/>
          <w:szCs w:val="21"/>
        </w:rPr>
        <w:t>全局标识符</w:t>
      </w:r>
      <w:r w:rsidR="00095CC7">
        <w:rPr>
          <w:rFonts w:asciiTheme="majorEastAsia" w:eastAsiaTheme="majorEastAsia" w:hAnsiTheme="majorEastAsia" w:hint="eastAsia"/>
          <w:sz w:val="21"/>
          <w:szCs w:val="21"/>
        </w:rPr>
        <w:t>过渡。四个主管局表示目前关于</w:t>
      </w:r>
      <w:r w:rsidR="00147996">
        <w:rPr>
          <w:rFonts w:asciiTheme="majorEastAsia" w:eastAsiaTheme="majorEastAsia" w:hAnsiTheme="majorEastAsia" w:hint="eastAsia"/>
          <w:sz w:val="21"/>
          <w:szCs w:val="21"/>
        </w:rPr>
        <w:t>全局标识符</w:t>
      </w:r>
      <w:r w:rsidR="00095CC7">
        <w:rPr>
          <w:rFonts w:asciiTheme="majorEastAsia" w:eastAsiaTheme="majorEastAsia" w:hAnsiTheme="majorEastAsia" w:hint="eastAsia"/>
          <w:sz w:val="21"/>
          <w:szCs w:val="21"/>
        </w:rPr>
        <w:t>的信息尚不足以决定采取哪种方</w:t>
      </w:r>
      <w:r w:rsidR="00480C65">
        <w:rPr>
          <w:rFonts w:asciiTheme="majorEastAsia" w:eastAsiaTheme="majorEastAsia" w:hAnsiTheme="majorEastAsia"/>
          <w:sz w:val="21"/>
          <w:szCs w:val="21"/>
        </w:rPr>
        <w:t>‍</w:t>
      </w:r>
      <w:r w:rsidR="00095CC7">
        <w:rPr>
          <w:rFonts w:asciiTheme="majorEastAsia" w:eastAsiaTheme="majorEastAsia" w:hAnsiTheme="majorEastAsia" w:hint="eastAsia"/>
          <w:sz w:val="21"/>
          <w:szCs w:val="21"/>
        </w:rPr>
        <w:t>法。</w:t>
      </w:r>
    </w:p>
    <w:p w14:paraId="35C43C9A" w14:textId="77777777" w:rsidR="00080E20" w:rsidRPr="0007709E" w:rsidRDefault="00080E20" w:rsidP="0007709E">
      <w:pPr>
        <w:pStyle w:val="2"/>
        <w:spacing w:beforeLines="100" w:afterLines="50" w:after="120" w:line="340" w:lineRule="atLeast"/>
        <w:jc w:val="both"/>
        <w:rPr>
          <w:rFonts w:ascii="SimSun" w:hAnsi="SimSun"/>
          <w:caps w:val="0"/>
          <w:sz w:val="21"/>
          <w:szCs w:val="21"/>
          <w:u w:val="single"/>
        </w:rPr>
      </w:pPr>
      <w:r w:rsidRPr="0007709E">
        <w:rPr>
          <w:rFonts w:ascii="SimSun" w:hAnsi="SimSun" w:hint="eastAsia"/>
          <w:caps w:val="0"/>
          <w:sz w:val="21"/>
          <w:szCs w:val="21"/>
          <w:u w:val="single"/>
        </w:rPr>
        <w:t>B部分 -</w:t>
      </w:r>
      <w:r w:rsidRPr="0007709E">
        <w:rPr>
          <w:rFonts w:ascii="SimSun" w:hAnsi="SimSun"/>
          <w:caps w:val="0"/>
          <w:sz w:val="21"/>
          <w:szCs w:val="21"/>
          <w:u w:val="single"/>
        </w:rPr>
        <w:t xml:space="preserve"> </w:t>
      </w:r>
      <w:r w:rsidRPr="0007709E">
        <w:rPr>
          <w:rFonts w:ascii="SimSun" w:hAnsi="SimSun" w:hint="eastAsia"/>
          <w:caps w:val="0"/>
          <w:sz w:val="21"/>
          <w:szCs w:val="21"/>
          <w:u w:val="single"/>
        </w:rPr>
        <w:t>无标识符</w:t>
      </w:r>
    </w:p>
    <w:p w14:paraId="64023E2E" w14:textId="1E7CF724" w:rsidR="00080E20" w:rsidRDefault="005070D6" w:rsidP="00E07854">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调查</w:t>
      </w:r>
      <w:r w:rsidR="005717C0">
        <w:rPr>
          <w:rFonts w:asciiTheme="majorEastAsia" w:eastAsiaTheme="majorEastAsia" w:hAnsiTheme="majorEastAsia" w:hint="eastAsia"/>
          <w:sz w:val="21"/>
          <w:szCs w:val="21"/>
        </w:rPr>
        <w:t>此</w:t>
      </w:r>
      <w:r w:rsidR="00080E20">
        <w:rPr>
          <w:rFonts w:asciiTheme="majorEastAsia" w:eastAsiaTheme="majorEastAsia" w:hAnsiTheme="majorEastAsia" w:hint="eastAsia"/>
          <w:sz w:val="21"/>
          <w:szCs w:val="21"/>
        </w:rPr>
        <w:t>部分获得的答复很少，问题8和问题9仅</w:t>
      </w:r>
      <w:r w:rsidR="00E55FC6">
        <w:rPr>
          <w:rFonts w:asciiTheme="majorEastAsia" w:eastAsiaTheme="majorEastAsia" w:hAnsiTheme="majorEastAsia" w:hint="eastAsia"/>
          <w:sz w:val="21"/>
          <w:szCs w:val="21"/>
        </w:rPr>
        <w:t>分别</w:t>
      </w:r>
      <w:r w:rsidR="00080E20">
        <w:rPr>
          <w:rFonts w:asciiTheme="majorEastAsia" w:eastAsiaTheme="majorEastAsia" w:hAnsiTheme="majorEastAsia" w:hint="eastAsia"/>
          <w:sz w:val="21"/>
          <w:szCs w:val="21"/>
        </w:rPr>
        <w:t>收到5个答复。这可能反映出大部分</w:t>
      </w:r>
      <w:r w:rsidR="00E55FC6">
        <w:rPr>
          <w:rFonts w:asciiTheme="majorEastAsia" w:eastAsiaTheme="majorEastAsia" w:hAnsiTheme="majorEastAsia" w:hint="eastAsia"/>
          <w:sz w:val="21"/>
          <w:szCs w:val="21"/>
        </w:rPr>
        <w:t>参加</w:t>
      </w:r>
      <w:r w:rsidR="00080E20">
        <w:rPr>
          <w:rFonts w:asciiTheme="majorEastAsia" w:eastAsiaTheme="majorEastAsia" w:hAnsiTheme="majorEastAsia" w:hint="eastAsia"/>
          <w:sz w:val="21"/>
          <w:szCs w:val="21"/>
        </w:rPr>
        <w:t>调查的主管局都使用某种形式的标识符，正如</w:t>
      </w:r>
      <w:r w:rsidR="005717C0">
        <w:rPr>
          <w:rFonts w:asciiTheme="majorEastAsia" w:eastAsiaTheme="majorEastAsia" w:hAnsiTheme="majorEastAsia" w:hint="eastAsia"/>
          <w:sz w:val="21"/>
          <w:szCs w:val="21"/>
        </w:rPr>
        <w:t>第一</w:t>
      </w:r>
      <w:r w:rsidR="00080E20">
        <w:rPr>
          <w:rFonts w:asciiTheme="majorEastAsia" w:eastAsiaTheme="majorEastAsia" w:hAnsiTheme="majorEastAsia" w:hint="eastAsia"/>
          <w:sz w:val="21"/>
          <w:szCs w:val="21"/>
        </w:rPr>
        <w:t>部分答复数量所示。</w:t>
      </w:r>
      <w:r w:rsidR="0089586E">
        <w:rPr>
          <w:rFonts w:asciiTheme="majorEastAsia" w:eastAsiaTheme="majorEastAsia" w:hAnsiTheme="majorEastAsia" w:hint="eastAsia"/>
          <w:sz w:val="21"/>
          <w:szCs w:val="21"/>
        </w:rPr>
        <w:t>然而，由于调查问卷没有</w:t>
      </w:r>
      <w:r w:rsidR="00C42DAF">
        <w:rPr>
          <w:rFonts w:asciiTheme="majorEastAsia" w:eastAsiaTheme="majorEastAsia" w:hAnsiTheme="majorEastAsia" w:hint="eastAsia"/>
          <w:sz w:val="21"/>
          <w:szCs w:val="21"/>
        </w:rPr>
        <w:t>明文</w:t>
      </w:r>
      <w:r w:rsidR="0089586E">
        <w:rPr>
          <w:rFonts w:asciiTheme="majorEastAsia" w:eastAsiaTheme="majorEastAsia" w:hAnsiTheme="majorEastAsia" w:hint="eastAsia"/>
          <w:sz w:val="21"/>
          <w:szCs w:val="21"/>
        </w:rPr>
        <w:t>提出这一问题，因此很难完全确定。</w:t>
      </w:r>
    </w:p>
    <w:p w14:paraId="538F4157" w14:textId="550CE061" w:rsidR="0089586E" w:rsidRPr="00202489" w:rsidRDefault="0089586E" w:rsidP="00E07854">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在不打算使用标识符的主管局中，三个主管局报告的理由是信息技术系统的设定不支持</w:t>
      </w:r>
      <w:r w:rsidR="00716BBA">
        <w:rPr>
          <w:rFonts w:asciiTheme="majorEastAsia" w:eastAsiaTheme="majorEastAsia" w:hAnsiTheme="majorEastAsia" w:hint="eastAsia"/>
          <w:sz w:val="21"/>
          <w:szCs w:val="21"/>
        </w:rPr>
        <w:t>使用</w:t>
      </w:r>
      <w:r w:rsidR="00C42DAF">
        <w:rPr>
          <w:rFonts w:asciiTheme="majorEastAsia" w:eastAsiaTheme="majorEastAsia" w:hAnsiTheme="majorEastAsia" w:hint="eastAsia"/>
          <w:sz w:val="21"/>
          <w:szCs w:val="21"/>
        </w:rPr>
        <w:t>申请人</w:t>
      </w:r>
      <w:r>
        <w:rPr>
          <w:rFonts w:asciiTheme="majorEastAsia" w:eastAsiaTheme="majorEastAsia" w:hAnsiTheme="majorEastAsia" w:hint="eastAsia"/>
          <w:sz w:val="21"/>
          <w:szCs w:val="21"/>
        </w:rPr>
        <w:t>标识符。一个主管局（</w:t>
      </w:r>
      <w:r w:rsidR="005717C0">
        <w:rPr>
          <w:rFonts w:asciiTheme="majorEastAsia" w:eastAsiaTheme="majorEastAsia" w:hAnsiTheme="majorEastAsia" w:hint="eastAsia"/>
          <w:sz w:val="21"/>
          <w:szCs w:val="21"/>
        </w:rPr>
        <w:t>US</w:t>
      </w:r>
      <w:r>
        <w:rPr>
          <w:rFonts w:asciiTheme="majorEastAsia" w:eastAsiaTheme="majorEastAsia" w:hAnsiTheme="majorEastAsia" w:hint="eastAsia"/>
          <w:sz w:val="21"/>
          <w:szCs w:val="21"/>
        </w:rPr>
        <w:t>）仅称不要求申请人具有标识符，</w:t>
      </w:r>
      <w:r w:rsidR="00C42DAF">
        <w:rPr>
          <w:rFonts w:asciiTheme="majorEastAsia" w:eastAsiaTheme="majorEastAsia" w:hAnsiTheme="majorEastAsia" w:hint="eastAsia"/>
          <w:sz w:val="21"/>
          <w:szCs w:val="21"/>
        </w:rPr>
        <w:t>但</w:t>
      </w:r>
      <w:r>
        <w:rPr>
          <w:rFonts w:asciiTheme="majorEastAsia" w:eastAsiaTheme="majorEastAsia" w:hAnsiTheme="majorEastAsia" w:hint="eastAsia"/>
          <w:sz w:val="21"/>
          <w:szCs w:val="21"/>
        </w:rPr>
        <w:t>没有进行进一步解释。</w:t>
      </w:r>
      <w:r w:rsidR="005717C0">
        <w:rPr>
          <w:rFonts w:asciiTheme="majorEastAsia" w:eastAsiaTheme="majorEastAsia" w:hAnsiTheme="majorEastAsia" w:hint="eastAsia"/>
          <w:sz w:val="21"/>
          <w:szCs w:val="21"/>
        </w:rPr>
        <w:t>作为</w:t>
      </w:r>
      <w:r w:rsidRPr="00342CC8">
        <w:rPr>
          <w:rFonts w:ascii="SimSun" w:hAnsi="SimSun" w:hint="eastAsia"/>
          <w:sz w:val="21"/>
          <w:szCs w:val="21"/>
        </w:rPr>
        <w:t>使用标识符的替代办法，一个主管局（</w:t>
      </w:r>
      <w:r w:rsidR="005717C0">
        <w:rPr>
          <w:rFonts w:ascii="SimSun" w:hAnsi="SimSun" w:hint="eastAsia"/>
          <w:sz w:val="21"/>
          <w:szCs w:val="21"/>
        </w:rPr>
        <w:t>CR</w:t>
      </w:r>
      <w:r w:rsidRPr="00342CC8">
        <w:rPr>
          <w:rFonts w:ascii="SimSun" w:hAnsi="SimSun" w:hint="eastAsia"/>
          <w:sz w:val="21"/>
          <w:szCs w:val="21"/>
        </w:rPr>
        <w:t>）</w:t>
      </w:r>
      <w:r w:rsidR="003F78FF" w:rsidRPr="00342CC8">
        <w:rPr>
          <w:rFonts w:ascii="SimSun" w:hAnsi="SimSun" w:hint="eastAsia"/>
          <w:sz w:val="21"/>
          <w:szCs w:val="21"/>
        </w:rPr>
        <w:t>称使用数据检索</w:t>
      </w:r>
      <w:r w:rsidR="00CF0D33" w:rsidRPr="00342CC8">
        <w:rPr>
          <w:rFonts w:ascii="SimSun" w:hAnsi="SimSun" w:hint="eastAsia"/>
          <w:sz w:val="21"/>
          <w:szCs w:val="21"/>
        </w:rPr>
        <w:t>附加</w:t>
      </w:r>
      <w:r w:rsidR="003F78FF" w:rsidRPr="00342CC8">
        <w:rPr>
          <w:rFonts w:ascii="SimSun" w:hAnsi="SimSun" w:hint="eastAsia"/>
          <w:sz w:val="21"/>
          <w:szCs w:val="21"/>
        </w:rPr>
        <w:t>人工审查</w:t>
      </w:r>
      <w:r w:rsidR="00CF0D33" w:rsidRPr="00342CC8">
        <w:rPr>
          <w:rFonts w:ascii="SimSun" w:hAnsi="SimSun" w:hint="eastAsia"/>
          <w:sz w:val="21"/>
          <w:szCs w:val="21"/>
        </w:rPr>
        <w:t>纠正</w:t>
      </w:r>
      <w:r w:rsidR="003F78FF" w:rsidRPr="00342CC8">
        <w:rPr>
          <w:rFonts w:ascii="SimSun" w:hAnsi="SimSun" w:hint="eastAsia"/>
          <w:sz w:val="21"/>
          <w:szCs w:val="21"/>
        </w:rPr>
        <w:t>来解决同一所有人的重复</w:t>
      </w:r>
      <w:r w:rsidR="00454CAB" w:rsidRPr="00342CC8">
        <w:rPr>
          <w:rFonts w:ascii="SimSun" w:hAnsi="SimSun" w:hint="eastAsia"/>
          <w:sz w:val="21"/>
          <w:szCs w:val="21"/>
        </w:rPr>
        <w:t>登记</w:t>
      </w:r>
      <w:r w:rsidR="003F78FF" w:rsidRPr="00342CC8">
        <w:rPr>
          <w:rFonts w:ascii="SimSun" w:hAnsi="SimSun" w:hint="eastAsia"/>
          <w:sz w:val="21"/>
          <w:szCs w:val="21"/>
        </w:rPr>
        <w:t>问题，另一个主管局（</w:t>
      </w:r>
      <w:r w:rsidR="005717C0">
        <w:rPr>
          <w:rFonts w:ascii="SimSun" w:hAnsi="SimSun" w:hint="eastAsia"/>
          <w:sz w:val="21"/>
          <w:szCs w:val="21"/>
        </w:rPr>
        <w:t>DO</w:t>
      </w:r>
      <w:r w:rsidR="003F78FF" w:rsidRPr="00342CC8">
        <w:rPr>
          <w:rFonts w:ascii="SimSun" w:hAnsi="SimSun" w:hint="eastAsia"/>
          <w:sz w:val="21"/>
          <w:szCs w:val="21"/>
        </w:rPr>
        <w:t>）</w:t>
      </w:r>
      <w:r w:rsidR="00454CAB" w:rsidRPr="00342CC8">
        <w:rPr>
          <w:rFonts w:ascii="SimSun" w:hAnsi="SimSun" w:hint="eastAsia"/>
          <w:sz w:val="21"/>
          <w:szCs w:val="21"/>
        </w:rPr>
        <w:t>称</w:t>
      </w:r>
      <w:r w:rsidR="003F78FF" w:rsidRPr="00342CC8">
        <w:rPr>
          <w:rFonts w:ascii="SimSun" w:hAnsi="SimSun" w:hint="eastAsia"/>
          <w:sz w:val="21"/>
          <w:szCs w:val="21"/>
        </w:rPr>
        <w:t>使用统计报告来检测并解决问题。</w:t>
      </w:r>
    </w:p>
    <w:p w14:paraId="41688EF0" w14:textId="63986D3C" w:rsidR="007D232A" w:rsidRPr="00C01C58" w:rsidRDefault="00202489" w:rsidP="00C01C58">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342CC8">
        <w:rPr>
          <w:rFonts w:ascii="SimSun" w:hAnsi="SimSun" w:hint="eastAsia"/>
          <w:sz w:val="21"/>
          <w:szCs w:val="21"/>
        </w:rPr>
        <w:t>至于</w:t>
      </w:r>
      <w:r w:rsidR="00E76313" w:rsidRPr="00342CC8">
        <w:rPr>
          <w:rFonts w:ascii="SimSun" w:hAnsi="SimSun" w:hint="eastAsia"/>
          <w:sz w:val="21"/>
          <w:szCs w:val="21"/>
        </w:rPr>
        <w:t>使用标识符有关的</w:t>
      </w:r>
      <w:r w:rsidRPr="00342CC8">
        <w:rPr>
          <w:rFonts w:ascii="SimSun" w:hAnsi="SimSun" w:hint="eastAsia"/>
          <w:sz w:val="21"/>
          <w:szCs w:val="21"/>
        </w:rPr>
        <w:t>缺点或法律问题，</w:t>
      </w:r>
      <w:r w:rsidR="00D118AD" w:rsidRPr="00342CC8">
        <w:rPr>
          <w:rFonts w:ascii="SimSun" w:hAnsi="SimSun" w:hint="eastAsia"/>
          <w:sz w:val="21"/>
          <w:szCs w:val="21"/>
        </w:rPr>
        <w:t>各主管局提出了几个问题。一些主管局（</w:t>
      </w:r>
      <w:r w:rsidR="00F17DA0">
        <w:rPr>
          <w:rFonts w:ascii="SimSun" w:hAnsi="SimSun" w:hint="eastAsia"/>
          <w:sz w:val="21"/>
          <w:szCs w:val="21"/>
        </w:rPr>
        <w:t>US、CA</w:t>
      </w:r>
      <w:r w:rsidR="00D118AD" w:rsidRPr="00342CC8">
        <w:rPr>
          <w:rFonts w:ascii="SimSun" w:hAnsi="SimSun" w:hint="eastAsia"/>
          <w:sz w:val="21"/>
          <w:szCs w:val="21"/>
        </w:rPr>
        <w:t>）</w:t>
      </w:r>
      <w:r w:rsidR="00304AF4" w:rsidRPr="00342CC8">
        <w:rPr>
          <w:rFonts w:ascii="SimSun" w:hAnsi="SimSun" w:hint="eastAsia"/>
          <w:sz w:val="21"/>
          <w:szCs w:val="21"/>
        </w:rPr>
        <w:t>在法律上仅要求</w:t>
      </w:r>
      <w:r w:rsidR="00F17DA0">
        <w:rPr>
          <w:rFonts w:ascii="SimSun" w:hAnsi="SimSun" w:hint="eastAsia"/>
          <w:sz w:val="21"/>
          <w:szCs w:val="21"/>
        </w:rPr>
        <w:t>提供</w:t>
      </w:r>
      <w:r w:rsidR="00304AF4" w:rsidRPr="00342CC8">
        <w:rPr>
          <w:rFonts w:ascii="SimSun" w:hAnsi="SimSun" w:hint="eastAsia"/>
          <w:sz w:val="21"/>
          <w:szCs w:val="21"/>
        </w:rPr>
        <w:t>申请人</w:t>
      </w:r>
      <w:r w:rsidR="004A6C04" w:rsidRPr="00342CC8">
        <w:rPr>
          <w:rFonts w:ascii="SimSun" w:hAnsi="SimSun" w:hint="eastAsia"/>
          <w:sz w:val="21"/>
          <w:szCs w:val="21"/>
        </w:rPr>
        <w:t>名称</w:t>
      </w:r>
      <w:r w:rsidR="00304AF4" w:rsidRPr="00342CC8">
        <w:rPr>
          <w:rFonts w:ascii="SimSun" w:hAnsi="SimSun" w:hint="eastAsia"/>
          <w:sz w:val="21"/>
          <w:szCs w:val="21"/>
        </w:rPr>
        <w:t>和地址，</w:t>
      </w:r>
      <w:r w:rsidR="00D864C9" w:rsidRPr="00342CC8">
        <w:rPr>
          <w:rFonts w:ascii="SimSun" w:hAnsi="SimSun" w:hint="eastAsia"/>
          <w:sz w:val="21"/>
          <w:szCs w:val="21"/>
        </w:rPr>
        <w:t>而且必须接受提供的信息。</w:t>
      </w:r>
      <w:r w:rsidR="00F17DA0">
        <w:rPr>
          <w:rFonts w:ascii="SimSun" w:hAnsi="SimSun" w:hint="eastAsia"/>
          <w:sz w:val="21"/>
          <w:szCs w:val="21"/>
        </w:rPr>
        <w:t>关于</w:t>
      </w:r>
      <w:r w:rsidR="002B4AF0" w:rsidRPr="00342CC8">
        <w:rPr>
          <w:rFonts w:ascii="SimSun" w:hAnsi="SimSun" w:hint="eastAsia"/>
          <w:sz w:val="21"/>
          <w:szCs w:val="21"/>
        </w:rPr>
        <w:t>个人信息</w:t>
      </w:r>
      <w:r w:rsidR="00F52DE4" w:rsidRPr="00342CC8">
        <w:rPr>
          <w:rFonts w:ascii="SimSun" w:hAnsi="SimSun" w:hint="eastAsia"/>
          <w:sz w:val="21"/>
          <w:szCs w:val="21"/>
        </w:rPr>
        <w:t>处理的</w:t>
      </w:r>
      <w:r w:rsidR="002B4AF0" w:rsidRPr="00342CC8">
        <w:rPr>
          <w:rFonts w:ascii="SimSun" w:hAnsi="SimSun" w:hint="eastAsia"/>
          <w:sz w:val="21"/>
          <w:szCs w:val="21"/>
        </w:rPr>
        <w:t>隐私</w:t>
      </w:r>
      <w:r w:rsidR="00F52DE4" w:rsidRPr="00342CC8">
        <w:rPr>
          <w:rFonts w:ascii="SimSun" w:hAnsi="SimSun" w:hint="eastAsia"/>
          <w:sz w:val="21"/>
          <w:szCs w:val="21"/>
        </w:rPr>
        <w:t>条例</w:t>
      </w:r>
      <w:r w:rsidR="002B4AF0" w:rsidRPr="00342CC8">
        <w:rPr>
          <w:rFonts w:ascii="SimSun" w:hAnsi="SimSun" w:hint="eastAsia"/>
          <w:sz w:val="21"/>
          <w:szCs w:val="21"/>
        </w:rPr>
        <w:t>也</w:t>
      </w:r>
      <w:r w:rsidR="008317B2" w:rsidRPr="00342CC8">
        <w:rPr>
          <w:rFonts w:ascii="SimSun" w:hAnsi="SimSun" w:hint="eastAsia"/>
          <w:sz w:val="21"/>
          <w:szCs w:val="21"/>
        </w:rPr>
        <w:t>作为</w:t>
      </w:r>
      <w:r w:rsidR="002B4AF0" w:rsidRPr="00342CC8">
        <w:rPr>
          <w:rFonts w:ascii="SimSun" w:hAnsi="SimSun" w:hint="eastAsia"/>
          <w:sz w:val="21"/>
          <w:szCs w:val="21"/>
        </w:rPr>
        <w:t>另一个可能的复杂问题提出。</w:t>
      </w:r>
      <w:r w:rsidR="00C01C58" w:rsidRPr="00342CC8">
        <w:rPr>
          <w:rFonts w:ascii="SimSun" w:hAnsi="SimSun" w:hint="eastAsia"/>
          <w:sz w:val="21"/>
          <w:szCs w:val="21"/>
        </w:rPr>
        <w:t>提到的其他复杂问题还涉及确保用户提供正确信息和外国申请人</w:t>
      </w:r>
      <w:r w:rsidR="004A6C04" w:rsidRPr="00342CC8">
        <w:rPr>
          <w:rFonts w:ascii="SimSun" w:hAnsi="SimSun" w:hint="eastAsia"/>
          <w:sz w:val="21"/>
          <w:szCs w:val="21"/>
        </w:rPr>
        <w:t>获取</w:t>
      </w:r>
      <w:r w:rsidR="00C01C58" w:rsidRPr="00342CC8">
        <w:rPr>
          <w:rFonts w:ascii="SimSun" w:hAnsi="SimSun" w:hint="eastAsia"/>
          <w:sz w:val="21"/>
          <w:szCs w:val="21"/>
        </w:rPr>
        <w:t>标识符。</w:t>
      </w:r>
    </w:p>
    <w:p w14:paraId="3FE9862F" w14:textId="22C2B622" w:rsidR="002B3DBA" w:rsidRPr="0007709E" w:rsidRDefault="002B3DBA" w:rsidP="0007709E">
      <w:pPr>
        <w:pStyle w:val="2"/>
        <w:spacing w:beforeLines="100" w:afterLines="50" w:after="120" w:line="340" w:lineRule="atLeast"/>
        <w:jc w:val="both"/>
        <w:rPr>
          <w:rFonts w:ascii="SimSun" w:hAnsi="SimSun"/>
          <w:caps w:val="0"/>
          <w:sz w:val="21"/>
          <w:szCs w:val="21"/>
          <w:u w:val="single"/>
        </w:rPr>
      </w:pPr>
      <w:r w:rsidRPr="0007709E">
        <w:rPr>
          <w:rFonts w:ascii="SimSun" w:hAnsi="SimSun" w:hint="eastAsia"/>
          <w:caps w:val="0"/>
          <w:sz w:val="21"/>
          <w:szCs w:val="21"/>
          <w:u w:val="single"/>
        </w:rPr>
        <w:t>C部分</w:t>
      </w:r>
      <w:r w:rsidR="008A75E9" w:rsidRPr="0007709E">
        <w:rPr>
          <w:rFonts w:ascii="SimSun" w:hAnsi="SimSun" w:hint="eastAsia"/>
          <w:caps w:val="0"/>
          <w:sz w:val="21"/>
          <w:szCs w:val="21"/>
          <w:u w:val="single"/>
        </w:rPr>
        <w:t xml:space="preserve"> -</w:t>
      </w:r>
      <w:r w:rsidR="008A75E9" w:rsidRPr="0007709E">
        <w:rPr>
          <w:rFonts w:ascii="SimSun" w:hAnsi="SimSun"/>
          <w:caps w:val="0"/>
          <w:sz w:val="21"/>
          <w:szCs w:val="21"/>
          <w:u w:val="single"/>
        </w:rPr>
        <w:t xml:space="preserve"> </w:t>
      </w:r>
      <w:r w:rsidRPr="0007709E">
        <w:rPr>
          <w:rFonts w:ascii="SimSun" w:hAnsi="SimSun" w:hint="eastAsia"/>
          <w:caps w:val="0"/>
          <w:sz w:val="21"/>
          <w:szCs w:val="21"/>
          <w:u w:val="single"/>
        </w:rPr>
        <w:t>标准化</w:t>
      </w:r>
      <w:r w:rsidR="008A75E9" w:rsidRPr="0007709E">
        <w:rPr>
          <w:rFonts w:ascii="SimSun" w:hAnsi="SimSun" w:hint="eastAsia"/>
          <w:caps w:val="0"/>
          <w:sz w:val="21"/>
          <w:szCs w:val="21"/>
          <w:u w:val="single"/>
        </w:rPr>
        <w:t>工作</w:t>
      </w:r>
    </w:p>
    <w:p w14:paraId="515D102D" w14:textId="50011B13" w:rsidR="00C01C58" w:rsidRDefault="00C01C58" w:rsidP="00527200">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调查的</w:t>
      </w:r>
      <w:r w:rsidR="00F17DA0">
        <w:rPr>
          <w:rFonts w:asciiTheme="majorEastAsia" w:eastAsiaTheme="majorEastAsia" w:hAnsiTheme="majorEastAsia" w:hint="eastAsia"/>
          <w:sz w:val="21"/>
          <w:szCs w:val="21"/>
        </w:rPr>
        <w:t>这一</w:t>
      </w:r>
      <w:r>
        <w:rPr>
          <w:rFonts w:asciiTheme="majorEastAsia" w:eastAsiaTheme="majorEastAsia" w:hAnsiTheme="majorEastAsia" w:hint="eastAsia"/>
          <w:sz w:val="21"/>
          <w:szCs w:val="21"/>
        </w:rPr>
        <w:t>部分</w:t>
      </w:r>
      <w:r w:rsidR="002A5030">
        <w:rPr>
          <w:rFonts w:asciiTheme="majorEastAsia" w:eastAsiaTheme="majorEastAsia" w:hAnsiTheme="majorEastAsia" w:hint="eastAsia"/>
          <w:sz w:val="21"/>
          <w:szCs w:val="21"/>
        </w:rPr>
        <w:t>答复率</w:t>
      </w:r>
      <w:r>
        <w:rPr>
          <w:rFonts w:asciiTheme="majorEastAsia" w:eastAsiaTheme="majorEastAsia" w:hAnsiTheme="majorEastAsia" w:hint="eastAsia"/>
          <w:sz w:val="21"/>
          <w:szCs w:val="21"/>
        </w:rPr>
        <w:t>很高，每个问题平均有约20个答复。</w:t>
      </w:r>
    </w:p>
    <w:p w14:paraId="6518DAF2" w14:textId="6C66BD96" w:rsidR="00C01C58" w:rsidRPr="00253ED5" w:rsidRDefault="00C01C58" w:rsidP="000F6D39">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关于知识产权局考虑进行进一步调查的问题，四分之三（75%）的知识产权局表示</w:t>
      </w:r>
      <w:r w:rsidRPr="00342CC8">
        <w:rPr>
          <w:rFonts w:ascii="SimSun" w:hAnsi="SimSun" w:hint="eastAsia"/>
          <w:sz w:val="21"/>
          <w:szCs w:val="21"/>
        </w:rPr>
        <w:t>标识符</w:t>
      </w:r>
      <w:r w:rsidR="006C04E6" w:rsidRPr="00342CC8">
        <w:rPr>
          <w:rFonts w:ascii="SimSun" w:hAnsi="SimSun" w:hint="eastAsia"/>
          <w:sz w:val="21"/>
          <w:szCs w:val="21"/>
        </w:rPr>
        <w:t>的使用</w:t>
      </w:r>
      <w:r w:rsidRPr="00342CC8">
        <w:rPr>
          <w:rFonts w:ascii="SimSun" w:hAnsi="SimSun" w:hint="eastAsia"/>
          <w:sz w:val="21"/>
          <w:szCs w:val="21"/>
        </w:rPr>
        <w:t>是</w:t>
      </w:r>
      <w:r w:rsidR="000F6D39" w:rsidRPr="00342CC8">
        <w:rPr>
          <w:rFonts w:ascii="SimSun" w:hAnsi="SimSun" w:hint="eastAsia"/>
          <w:sz w:val="21"/>
          <w:szCs w:val="21"/>
        </w:rPr>
        <w:t>高度</w:t>
      </w:r>
      <w:r w:rsidRPr="00342CC8">
        <w:rPr>
          <w:rFonts w:ascii="SimSun" w:hAnsi="SimSun" w:hint="eastAsia"/>
          <w:sz w:val="21"/>
          <w:szCs w:val="21"/>
        </w:rPr>
        <w:t>优先事项，仅有两个主管局（</w:t>
      </w:r>
      <w:r w:rsidR="00F17DA0">
        <w:rPr>
          <w:rFonts w:ascii="SimSun" w:hAnsi="SimSun" w:hint="eastAsia"/>
          <w:sz w:val="21"/>
          <w:szCs w:val="21"/>
        </w:rPr>
        <w:t>CR、US</w:t>
      </w:r>
      <w:r w:rsidRPr="00342CC8">
        <w:rPr>
          <w:rFonts w:ascii="SimSun" w:hAnsi="SimSun" w:hint="eastAsia"/>
          <w:sz w:val="21"/>
          <w:szCs w:val="21"/>
        </w:rPr>
        <w:t>）将其列为</w:t>
      </w:r>
      <w:r w:rsidR="000F6D39" w:rsidRPr="00342CC8">
        <w:rPr>
          <w:rFonts w:ascii="SimSun" w:hAnsi="SimSun" w:hint="eastAsia"/>
          <w:sz w:val="21"/>
          <w:szCs w:val="21"/>
        </w:rPr>
        <w:t>低度</w:t>
      </w:r>
      <w:r w:rsidRPr="00342CC8">
        <w:rPr>
          <w:rFonts w:ascii="SimSun" w:hAnsi="SimSun" w:hint="eastAsia"/>
          <w:sz w:val="21"/>
          <w:szCs w:val="21"/>
        </w:rPr>
        <w:t>优先事项</w:t>
      </w:r>
      <w:r w:rsidR="00732C38" w:rsidRPr="00342CC8">
        <w:rPr>
          <w:rFonts w:ascii="SimSun" w:hAnsi="SimSun" w:hint="eastAsia"/>
          <w:sz w:val="21"/>
          <w:szCs w:val="21"/>
        </w:rPr>
        <w:t>。</w:t>
      </w:r>
      <w:r w:rsidR="006C04E6" w:rsidRPr="00342CC8">
        <w:rPr>
          <w:rFonts w:ascii="SimSun" w:hAnsi="SimSun" w:hint="eastAsia"/>
          <w:sz w:val="21"/>
          <w:szCs w:val="21"/>
        </w:rPr>
        <w:t>这表明各知识产权局明显支持进行标识符使用的调查。没有其他选项获得超过半数答复的支持。</w:t>
      </w:r>
      <w:r w:rsidR="000F6D39" w:rsidRPr="00342CC8">
        <w:rPr>
          <w:rFonts w:ascii="SimSun" w:hAnsi="SimSun" w:hint="eastAsia"/>
          <w:sz w:val="21"/>
          <w:szCs w:val="21"/>
        </w:rPr>
        <w:t>约有</w:t>
      </w:r>
      <w:r w:rsidR="00D364E3" w:rsidRPr="00342CC8">
        <w:rPr>
          <w:rFonts w:ascii="SimSun" w:hAnsi="SimSun" w:hint="eastAsia"/>
          <w:sz w:val="21"/>
          <w:szCs w:val="21"/>
        </w:rPr>
        <w:t>半数</w:t>
      </w:r>
      <w:r w:rsidR="000F6D39" w:rsidRPr="00342CC8">
        <w:rPr>
          <w:rFonts w:ascii="SimSun" w:hAnsi="SimSun" w:hint="eastAsia"/>
          <w:sz w:val="21"/>
          <w:szCs w:val="21"/>
        </w:rPr>
        <w:t>主管局认为正规化名称或使用申请人指定的标准化名称是</w:t>
      </w:r>
      <w:r w:rsidR="001A1B95" w:rsidRPr="00342CC8">
        <w:rPr>
          <w:rFonts w:ascii="SimSun" w:hAnsi="SimSun" w:hint="eastAsia"/>
          <w:sz w:val="21"/>
          <w:szCs w:val="21"/>
        </w:rPr>
        <w:t>中度</w:t>
      </w:r>
      <w:r w:rsidR="000F6D39" w:rsidRPr="00342CC8">
        <w:rPr>
          <w:rFonts w:ascii="SimSun" w:hAnsi="SimSun" w:hint="eastAsia"/>
          <w:sz w:val="21"/>
          <w:szCs w:val="21"/>
        </w:rPr>
        <w:t>或高度优先事项</w:t>
      </w:r>
      <w:r w:rsidR="00D364E3" w:rsidRPr="00342CC8">
        <w:rPr>
          <w:rFonts w:ascii="SimSun" w:hAnsi="SimSun" w:hint="eastAsia"/>
          <w:sz w:val="21"/>
          <w:szCs w:val="21"/>
        </w:rPr>
        <w:t>，另外半数主管局</w:t>
      </w:r>
      <w:r w:rsidR="00AB4A68" w:rsidRPr="00342CC8">
        <w:rPr>
          <w:rFonts w:ascii="SimSun" w:hAnsi="SimSun" w:hint="eastAsia"/>
          <w:sz w:val="21"/>
          <w:szCs w:val="21"/>
        </w:rPr>
        <w:t>则</w:t>
      </w:r>
      <w:r w:rsidR="00D364E3" w:rsidRPr="00342CC8">
        <w:rPr>
          <w:rFonts w:ascii="SimSun" w:hAnsi="SimSun" w:hint="eastAsia"/>
          <w:sz w:val="21"/>
          <w:szCs w:val="21"/>
        </w:rPr>
        <w:t>认为这些选项是低度优先事项。</w:t>
      </w:r>
      <w:r w:rsidR="002E42E6" w:rsidRPr="00342CC8">
        <w:rPr>
          <w:rFonts w:ascii="SimSun" w:hAnsi="SimSun" w:hint="eastAsia"/>
          <w:sz w:val="21"/>
          <w:szCs w:val="21"/>
        </w:rPr>
        <w:t>使用专利权人名称字典获得的支持</w:t>
      </w:r>
      <w:r w:rsidR="00AB4A68" w:rsidRPr="00342CC8">
        <w:rPr>
          <w:rFonts w:ascii="SimSun" w:hAnsi="SimSun" w:hint="eastAsia"/>
          <w:sz w:val="21"/>
          <w:szCs w:val="21"/>
        </w:rPr>
        <w:t>最少</w:t>
      </w:r>
      <w:r w:rsidR="002E42E6" w:rsidRPr="00342CC8">
        <w:rPr>
          <w:rFonts w:ascii="SimSun" w:hAnsi="SimSun" w:hint="eastAsia"/>
          <w:sz w:val="21"/>
          <w:szCs w:val="21"/>
        </w:rPr>
        <w:t>，仅有七个主管局认为该选项是中度优先事项，没有主管局将其列为高度优先事项。</w:t>
      </w:r>
    </w:p>
    <w:p w14:paraId="04E78AAC" w14:textId="7603AB18" w:rsidR="00253ED5" w:rsidRPr="000F4FA3" w:rsidRDefault="00253ED5" w:rsidP="000F6D39">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460C5E">
        <w:rPr>
          <w:rFonts w:asciiTheme="majorEastAsia" w:eastAsiaTheme="majorEastAsia" w:hAnsiTheme="majorEastAsia" w:hint="eastAsia"/>
          <w:sz w:val="21"/>
          <w:szCs w:val="21"/>
        </w:rPr>
        <w:t>关于</w:t>
      </w:r>
      <w:r w:rsidR="00B370B3" w:rsidRPr="00460C5E">
        <w:rPr>
          <w:rFonts w:asciiTheme="majorEastAsia" w:eastAsiaTheme="majorEastAsia" w:hAnsiTheme="majorEastAsia" w:hint="eastAsia"/>
          <w:sz w:val="21"/>
          <w:szCs w:val="21"/>
        </w:rPr>
        <w:t>希望标准委员会名称标准化工作队有哪些成果</w:t>
      </w:r>
      <w:r w:rsidR="009421A8" w:rsidRPr="00460C5E">
        <w:rPr>
          <w:rFonts w:asciiTheme="majorEastAsia" w:eastAsiaTheme="majorEastAsia" w:hAnsiTheme="majorEastAsia" w:hint="eastAsia"/>
          <w:sz w:val="21"/>
          <w:szCs w:val="21"/>
        </w:rPr>
        <w:t>，最常见的答复是对主管局或申请人就标识符使用或名称标准化提供一套建议（占答复</w:t>
      </w:r>
      <w:r w:rsidR="00F9706A">
        <w:rPr>
          <w:rFonts w:asciiTheme="majorEastAsia" w:eastAsiaTheme="majorEastAsia" w:hAnsiTheme="majorEastAsia" w:hint="eastAsia"/>
          <w:sz w:val="21"/>
          <w:szCs w:val="21"/>
        </w:rPr>
        <w:t>数量</w:t>
      </w:r>
      <w:r w:rsidR="009421A8" w:rsidRPr="00460C5E">
        <w:rPr>
          <w:rFonts w:asciiTheme="majorEastAsia" w:eastAsiaTheme="majorEastAsia" w:hAnsiTheme="majorEastAsia" w:hint="eastAsia"/>
          <w:sz w:val="21"/>
          <w:szCs w:val="21"/>
        </w:rPr>
        <w:t>的45%）。</w:t>
      </w:r>
      <w:r w:rsidR="00B647F9" w:rsidRPr="00460C5E">
        <w:rPr>
          <w:rFonts w:asciiTheme="majorEastAsia" w:eastAsiaTheme="majorEastAsia" w:hAnsiTheme="majorEastAsia" w:hint="eastAsia"/>
          <w:sz w:val="21"/>
          <w:szCs w:val="21"/>
        </w:rPr>
        <w:t>另一个选项是创建一个</w:t>
      </w:r>
      <w:r w:rsidR="00755952" w:rsidRPr="00460C5E">
        <w:rPr>
          <w:rFonts w:asciiTheme="majorEastAsia" w:eastAsiaTheme="majorEastAsia" w:hAnsiTheme="majorEastAsia" w:hint="eastAsia"/>
          <w:sz w:val="21"/>
          <w:szCs w:val="21"/>
        </w:rPr>
        <w:t>统一</w:t>
      </w:r>
      <w:r w:rsidR="00755952">
        <w:rPr>
          <w:rFonts w:asciiTheme="majorEastAsia" w:eastAsiaTheme="majorEastAsia" w:hAnsiTheme="majorEastAsia" w:hint="eastAsia"/>
          <w:sz w:val="21"/>
          <w:szCs w:val="21"/>
        </w:rPr>
        <w:t>的个</w:t>
      </w:r>
      <w:r w:rsidR="00B647F9" w:rsidRPr="00460C5E">
        <w:rPr>
          <w:rFonts w:asciiTheme="majorEastAsia" w:eastAsiaTheme="majorEastAsia" w:hAnsiTheme="majorEastAsia" w:hint="eastAsia"/>
          <w:sz w:val="21"/>
          <w:szCs w:val="21"/>
        </w:rPr>
        <w:t>人和法律身份数据库</w:t>
      </w:r>
      <w:r w:rsidR="000F4FA3" w:rsidRPr="00460C5E">
        <w:rPr>
          <w:rFonts w:asciiTheme="majorEastAsia" w:eastAsiaTheme="majorEastAsia" w:hAnsiTheme="majorEastAsia" w:hint="eastAsia"/>
          <w:sz w:val="21"/>
          <w:szCs w:val="21"/>
        </w:rPr>
        <w:t>（占答复</w:t>
      </w:r>
      <w:r w:rsidR="00F9706A">
        <w:rPr>
          <w:rFonts w:asciiTheme="majorEastAsia" w:eastAsiaTheme="majorEastAsia" w:hAnsiTheme="majorEastAsia" w:hint="eastAsia"/>
          <w:sz w:val="21"/>
          <w:szCs w:val="21"/>
        </w:rPr>
        <w:t>数量</w:t>
      </w:r>
      <w:r w:rsidR="000F4FA3" w:rsidRPr="00460C5E">
        <w:rPr>
          <w:rFonts w:asciiTheme="majorEastAsia" w:eastAsiaTheme="majorEastAsia" w:hAnsiTheme="majorEastAsia" w:hint="eastAsia"/>
          <w:sz w:val="21"/>
          <w:szCs w:val="21"/>
        </w:rPr>
        <w:t>的45%），通常用于存储全局标识符。其他建议包括</w:t>
      </w:r>
      <w:r w:rsidR="00CE2CCF">
        <w:rPr>
          <w:rFonts w:asciiTheme="majorEastAsia" w:eastAsiaTheme="majorEastAsia" w:hAnsiTheme="majorEastAsia" w:hint="eastAsia"/>
          <w:sz w:val="21"/>
          <w:szCs w:val="21"/>
        </w:rPr>
        <w:t>查明</w:t>
      </w:r>
      <w:r w:rsidR="000F4FA3" w:rsidRPr="00460C5E">
        <w:rPr>
          <w:rFonts w:asciiTheme="majorEastAsia" w:eastAsiaTheme="majorEastAsia" w:hAnsiTheme="majorEastAsia" w:hint="eastAsia"/>
          <w:sz w:val="21"/>
          <w:szCs w:val="21"/>
        </w:rPr>
        <w:t>申请人需要标识符的情况（</w:t>
      </w:r>
      <w:r w:rsidR="00CE2CCF">
        <w:rPr>
          <w:rFonts w:asciiTheme="majorEastAsia" w:eastAsiaTheme="majorEastAsia" w:hAnsiTheme="majorEastAsia" w:hint="eastAsia"/>
          <w:sz w:val="21"/>
          <w:szCs w:val="21"/>
        </w:rPr>
        <w:t>US</w:t>
      </w:r>
      <w:r w:rsidR="000F4FA3" w:rsidRPr="00460C5E">
        <w:rPr>
          <w:rFonts w:asciiTheme="majorEastAsia" w:eastAsiaTheme="majorEastAsia" w:hAnsiTheme="majorEastAsia" w:hint="eastAsia"/>
          <w:sz w:val="21"/>
          <w:szCs w:val="21"/>
        </w:rPr>
        <w:t>）、澄清如何提供申请人地址等信息（</w:t>
      </w:r>
      <w:r w:rsidR="00CE2CCF">
        <w:rPr>
          <w:rFonts w:asciiTheme="majorEastAsia" w:eastAsiaTheme="majorEastAsia" w:hAnsiTheme="majorEastAsia" w:hint="eastAsia"/>
          <w:sz w:val="21"/>
          <w:szCs w:val="21"/>
        </w:rPr>
        <w:t>SE</w:t>
      </w:r>
      <w:r w:rsidR="000F4FA3" w:rsidRPr="00460C5E">
        <w:rPr>
          <w:rFonts w:asciiTheme="majorEastAsia" w:eastAsiaTheme="majorEastAsia" w:hAnsiTheme="majorEastAsia" w:hint="eastAsia"/>
          <w:sz w:val="21"/>
          <w:szCs w:val="21"/>
        </w:rPr>
        <w:t>）和</w:t>
      </w:r>
      <w:r w:rsidR="000C0D38" w:rsidRPr="00460C5E">
        <w:rPr>
          <w:rFonts w:asciiTheme="majorEastAsia" w:eastAsiaTheme="majorEastAsia" w:hAnsiTheme="majorEastAsia" w:hint="eastAsia"/>
          <w:sz w:val="21"/>
          <w:szCs w:val="21"/>
        </w:rPr>
        <w:t>共享</w:t>
      </w:r>
      <w:r w:rsidR="000F4FA3" w:rsidRPr="00460C5E">
        <w:rPr>
          <w:rFonts w:asciiTheme="majorEastAsia" w:eastAsiaTheme="majorEastAsia" w:hAnsiTheme="majorEastAsia" w:hint="eastAsia"/>
          <w:sz w:val="21"/>
          <w:szCs w:val="21"/>
        </w:rPr>
        <w:t>名称标准化的计算机算法（</w:t>
      </w:r>
      <w:r w:rsidR="00CE2CCF">
        <w:rPr>
          <w:rFonts w:asciiTheme="majorEastAsia" w:eastAsiaTheme="majorEastAsia" w:hAnsiTheme="majorEastAsia" w:hint="eastAsia"/>
          <w:sz w:val="21"/>
          <w:szCs w:val="21"/>
        </w:rPr>
        <w:t>KR</w:t>
      </w:r>
      <w:r w:rsidR="000F4FA3" w:rsidRPr="00460C5E">
        <w:rPr>
          <w:rFonts w:asciiTheme="majorEastAsia" w:eastAsiaTheme="majorEastAsia" w:hAnsiTheme="majorEastAsia" w:hint="eastAsia"/>
          <w:sz w:val="21"/>
          <w:szCs w:val="21"/>
        </w:rPr>
        <w:t>）。</w:t>
      </w:r>
    </w:p>
    <w:p w14:paraId="4715DD3F" w14:textId="5ACBBCBC" w:rsidR="000F4FA3" w:rsidRDefault="000F4FA3" w:rsidP="00460C5E">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460C5E">
        <w:rPr>
          <w:rFonts w:asciiTheme="majorEastAsia" w:eastAsiaTheme="majorEastAsia" w:hAnsiTheme="majorEastAsia" w:hint="eastAsia"/>
          <w:sz w:val="21"/>
          <w:szCs w:val="21"/>
        </w:rPr>
        <w:t>关于标准化工作应侧重于哪方面</w:t>
      </w:r>
      <w:r w:rsidR="00C97194" w:rsidRPr="00460C5E">
        <w:rPr>
          <w:rFonts w:asciiTheme="majorEastAsia" w:eastAsiaTheme="majorEastAsia" w:hAnsiTheme="majorEastAsia" w:hint="eastAsia"/>
          <w:sz w:val="21"/>
          <w:szCs w:val="21"/>
        </w:rPr>
        <w:t>，并没有</w:t>
      </w:r>
      <w:r w:rsidR="00714F5E">
        <w:rPr>
          <w:rFonts w:asciiTheme="majorEastAsia" w:eastAsiaTheme="majorEastAsia" w:hAnsiTheme="majorEastAsia" w:hint="eastAsia"/>
          <w:sz w:val="21"/>
          <w:szCs w:val="21"/>
        </w:rPr>
        <w:t>明确</w:t>
      </w:r>
      <w:r w:rsidR="00C97194" w:rsidRPr="00460C5E">
        <w:rPr>
          <w:rFonts w:asciiTheme="majorEastAsia" w:eastAsiaTheme="majorEastAsia" w:hAnsiTheme="majorEastAsia" w:hint="eastAsia"/>
          <w:sz w:val="21"/>
          <w:szCs w:val="21"/>
        </w:rPr>
        <w:t>的大多数意见。</w:t>
      </w:r>
      <w:r w:rsidR="003545D3" w:rsidRPr="00460C5E">
        <w:rPr>
          <w:rFonts w:asciiTheme="majorEastAsia" w:eastAsiaTheme="majorEastAsia" w:hAnsiTheme="majorEastAsia" w:hint="eastAsia"/>
          <w:sz w:val="21"/>
          <w:szCs w:val="21"/>
        </w:rPr>
        <w:t>17个答复中，六个</w:t>
      </w:r>
      <w:r w:rsidR="00941FB6" w:rsidRPr="00460C5E">
        <w:rPr>
          <w:rFonts w:asciiTheme="majorEastAsia" w:eastAsiaTheme="majorEastAsia" w:hAnsiTheme="majorEastAsia" w:hint="eastAsia"/>
          <w:sz w:val="21"/>
          <w:szCs w:val="21"/>
        </w:rPr>
        <w:t>主管局</w:t>
      </w:r>
      <w:r w:rsidR="003545D3" w:rsidRPr="00460C5E">
        <w:rPr>
          <w:rFonts w:asciiTheme="majorEastAsia" w:eastAsiaTheme="majorEastAsia" w:hAnsiTheme="majorEastAsia" w:hint="eastAsia"/>
          <w:sz w:val="21"/>
          <w:szCs w:val="21"/>
        </w:rPr>
        <w:t>（35%）偏好同时关注知识产权局</w:t>
      </w:r>
      <w:r w:rsidR="00941FB6" w:rsidRPr="00460C5E">
        <w:rPr>
          <w:rFonts w:asciiTheme="majorEastAsia" w:eastAsiaTheme="majorEastAsia" w:hAnsiTheme="majorEastAsia" w:hint="eastAsia"/>
          <w:sz w:val="21"/>
          <w:szCs w:val="21"/>
        </w:rPr>
        <w:t>的</w:t>
      </w:r>
      <w:r w:rsidR="003545D3" w:rsidRPr="00460C5E">
        <w:rPr>
          <w:rFonts w:asciiTheme="majorEastAsia" w:eastAsiaTheme="majorEastAsia" w:hAnsiTheme="majorEastAsia" w:hint="eastAsia"/>
          <w:sz w:val="21"/>
          <w:szCs w:val="21"/>
        </w:rPr>
        <w:t>内部系统和外部标识符数据库</w:t>
      </w:r>
      <w:r w:rsidR="00941FB6" w:rsidRPr="00460C5E">
        <w:rPr>
          <w:rFonts w:asciiTheme="majorEastAsia" w:eastAsiaTheme="majorEastAsia" w:hAnsiTheme="majorEastAsia" w:hint="eastAsia"/>
          <w:sz w:val="21"/>
          <w:szCs w:val="21"/>
        </w:rPr>
        <w:t>。偏好仅关注外部数据库的主管局有四个（</w:t>
      </w:r>
      <w:r w:rsidR="00CE2CCF">
        <w:rPr>
          <w:rFonts w:asciiTheme="majorEastAsia" w:eastAsiaTheme="majorEastAsia" w:hAnsiTheme="majorEastAsia" w:hint="eastAsia"/>
          <w:sz w:val="21"/>
          <w:szCs w:val="21"/>
        </w:rPr>
        <w:t>AU、CA、CO、IT</w:t>
      </w:r>
      <w:r w:rsidR="00941FB6" w:rsidRPr="00460C5E">
        <w:rPr>
          <w:rFonts w:asciiTheme="majorEastAsia" w:eastAsiaTheme="majorEastAsia" w:hAnsiTheme="majorEastAsia" w:hint="eastAsia"/>
          <w:sz w:val="21"/>
          <w:szCs w:val="21"/>
        </w:rPr>
        <w:t>），偏好仅关注知识产权局内部系统的主管局有三个（</w:t>
      </w:r>
      <w:r w:rsidR="00CE2CCF">
        <w:rPr>
          <w:rFonts w:asciiTheme="majorEastAsia" w:eastAsiaTheme="majorEastAsia" w:hAnsiTheme="majorEastAsia" w:hint="eastAsia"/>
          <w:sz w:val="21"/>
          <w:szCs w:val="21"/>
        </w:rPr>
        <w:t>ES、JP、NZ</w:t>
      </w:r>
      <w:r w:rsidR="00941FB6" w:rsidRPr="00460C5E">
        <w:rPr>
          <w:rFonts w:asciiTheme="majorEastAsia" w:eastAsiaTheme="majorEastAsia" w:hAnsiTheme="majorEastAsia" w:hint="eastAsia"/>
          <w:sz w:val="21"/>
          <w:szCs w:val="21"/>
        </w:rPr>
        <w:t>）。</w:t>
      </w:r>
      <w:r w:rsidR="00E367DE" w:rsidRPr="00460C5E">
        <w:rPr>
          <w:rFonts w:asciiTheme="majorEastAsia" w:eastAsiaTheme="majorEastAsia" w:hAnsiTheme="majorEastAsia" w:hint="eastAsia"/>
          <w:sz w:val="21"/>
          <w:szCs w:val="21"/>
        </w:rPr>
        <w:t>没有表明偏好</w:t>
      </w:r>
      <w:r w:rsidR="00E367DE">
        <w:rPr>
          <w:rFonts w:asciiTheme="majorEastAsia" w:eastAsiaTheme="majorEastAsia" w:hAnsiTheme="majorEastAsia" w:hint="eastAsia"/>
          <w:sz w:val="21"/>
          <w:szCs w:val="21"/>
        </w:rPr>
        <w:t>的</w:t>
      </w:r>
      <w:r w:rsidR="00941FB6" w:rsidRPr="00460C5E">
        <w:rPr>
          <w:rFonts w:asciiTheme="majorEastAsia" w:eastAsiaTheme="majorEastAsia" w:hAnsiTheme="majorEastAsia" w:hint="eastAsia"/>
          <w:sz w:val="21"/>
          <w:szCs w:val="21"/>
        </w:rPr>
        <w:t>主管局</w:t>
      </w:r>
      <w:r w:rsidR="00E367DE">
        <w:rPr>
          <w:rFonts w:asciiTheme="majorEastAsia" w:eastAsiaTheme="majorEastAsia" w:hAnsiTheme="majorEastAsia" w:hint="eastAsia"/>
          <w:sz w:val="21"/>
          <w:szCs w:val="21"/>
        </w:rPr>
        <w:t>有三个</w:t>
      </w:r>
      <w:r w:rsidR="00941FB6" w:rsidRPr="00460C5E">
        <w:rPr>
          <w:rFonts w:asciiTheme="majorEastAsia" w:eastAsiaTheme="majorEastAsia" w:hAnsiTheme="majorEastAsia" w:hint="eastAsia"/>
          <w:sz w:val="21"/>
          <w:szCs w:val="21"/>
        </w:rPr>
        <w:t>（</w:t>
      </w:r>
      <w:r w:rsidR="00CE2CCF">
        <w:rPr>
          <w:rFonts w:asciiTheme="majorEastAsia" w:eastAsiaTheme="majorEastAsia" w:hAnsiTheme="majorEastAsia" w:hint="eastAsia"/>
          <w:sz w:val="21"/>
          <w:szCs w:val="21"/>
        </w:rPr>
        <w:t>KR、DO、US</w:t>
      </w:r>
      <w:r w:rsidR="00941FB6" w:rsidRPr="00460C5E">
        <w:rPr>
          <w:rFonts w:asciiTheme="majorEastAsia" w:eastAsiaTheme="majorEastAsia" w:hAnsiTheme="majorEastAsia" w:hint="eastAsia"/>
          <w:sz w:val="21"/>
          <w:szCs w:val="21"/>
        </w:rPr>
        <w:t>）。</w:t>
      </w:r>
      <w:r w:rsidR="00E367DE">
        <w:rPr>
          <w:rFonts w:asciiTheme="majorEastAsia" w:eastAsiaTheme="majorEastAsia" w:hAnsiTheme="majorEastAsia" w:hint="eastAsia"/>
          <w:sz w:val="21"/>
          <w:szCs w:val="21"/>
        </w:rPr>
        <w:t>还有</w:t>
      </w:r>
      <w:r w:rsidR="00941FB6" w:rsidRPr="00460C5E">
        <w:rPr>
          <w:rFonts w:asciiTheme="majorEastAsia" w:eastAsiaTheme="majorEastAsia" w:hAnsiTheme="majorEastAsia" w:hint="eastAsia"/>
          <w:sz w:val="21"/>
          <w:szCs w:val="21"/>
        </w:rPr>
        <w:t>一个知识产权局（</w:t>
      </w:r>
      <w:r w:rsidR="00CE2CCF">
        <w:rPr>
          <w:rFonts w:asciiTheme="majorEastAsia" w:eastAsiaTheme="majorEastAsia" w:hAnsiTheme="majorEastAsia" w:hint="eastAsia"/>
          <w:sz w:val="21"/>
          <w:szCs w:val="21"/>
        </w:rPr>
        <w:t>KR</w:t>
      </w:r>
      <w:r w:rsidR="00941FB6" w:rsidRPr="00460C5E">
        <w:rPr>
          <w:rFonts w:asciiTheme="majorEastAsia" w:eastAsiaTheme="majorEastAsia" w:hAnsiTheme="majorEastAsia" w:hint="eastAsia"/>
          <w:sz w:val="21"/>
          <w:szCs w:val="21"/>
        </w:rPr>
        <w:t>）建议依据各知识产权局的优先事项解决不同申请人群体（本国、外国、历史申请人、未来申请人）</w:t>
      </w:r>
      <w:r w:rsidR="00460C5E">
        <w:rPr>
          <w:rFonts w:asciiTheme="majorEastAsia" w:eastAsiaTheme="majorEastAsia" w:hAnsiTheme="majorEastAsia" w:hint="eastAsia"/>
          <w:sz w:val="21"/>
          <w:szCs w:val="21"/>
        </w:rPr>
        <w:t>面临的该</w:t>
      </w:r>
      <w:r w:rsidR="00941FB6" w:rsidRPr="00460C5E">
        <w:rPr>
          <w:rFonts w:asciiTheme="majorEastAsia" w:eastAsiaTheme="majorEastAsia" w:hAnsiTheme="majorEastAsia" w:hint="eastAsia"/>
          <w:sz w:val="21"/>
          <w:szCs w:val="21"/>
        </w:rPr>
        <w:t>问题。</w:t>
      </w:r>
    </w:p>
    <w:p w14:paraId="66269076" w14:textId="565B746C" w:rsidR="00A06504" w:rsidRPr="00055801" w:rsidRDefault="00A06504" w:rsidP="00460C5E">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问题12a和12b：关于</w:t>
      </w:r>
      <w:r w:rsidRPr="00342CC8">
        <w:rPr>
          <w:rFonts w:ascii="SimSun" w:hAnsi="SimSun" w:hint="eastAsia"/>
          <w:sz w:val="21"/>
          <w:szCs w:val="21"/>
        </w:rPr>
        <w:t>使用（或计划使用）计算机算法进行申请人名称的正规化</w:t>
      </w:r>
      <w:r w:rsidR="00E367DE" w:rsidRPr="00342CC8">
        <w:rPr>
          <w:rFonts w:ascii="SimSun" w:hAnsi="SimSun" w:hint="eastAsia"/>
          <w:sz w:val="21"/>
          <w:szCs w:val="21"/>
        </w:rPr>
        <w:t>或</w:t>
      </w:r>
      <w:r w:rsidRPr="00342CC8">
        <w:rPr>
          <w:rFonts w:ascii="SimSun" w:hAnsi="SimSun" w:hint="eastAsia"/>
          <w:sz w:val="21"/>
          <w:szCs w:val="21"/>
        </w:rPr>
        <w:t>标准化，</w:t>
      </w:r>
      <w:r w:rsidR="005C1CD9" w:rsidRPr="00342CC8">
        <w:rPr>
          <w:rFonts w:ascii="SimSun" w:hAnsi="SimSun" w:hint="eastAsia"/>
          <w:sz w:val="21"/>
          <w:szCs w:val="21"/>
        </w:rPr>
        <w:t>正在使用算法</w:t>
      </w:r>
      <w:r w:rsidRPr="00342CC8">
        <w:rPr>
          <w:rFonts w:ascii="SimSun" w:hAnsi="SimSun" w:hint="eastAsia"/>
          <w:sz w:val="21"/>
          <w:szCs w:val="21"/>
        </w:rPr>
        <w:t>的主管局</w:t>
      </w:r>
      <w:r w:rsidR="005C1CD9" w:rsidRPr="00342CC8">
        <w:rPr>
          <w:rFonts w:ascii="SimSun" w:hAnsi="SimSun" w:hint="eastAsia"/>
          <w:sz w:val="21"/>
          <w:szCs w:val="21"/>
        </w:rPr>
        <w:t>占</w:t>
      </w:r>
      <w:r w:rsidR="005C1CD9" w:rsidRPr="00263A47">
        <w:rPr>
          <w:rFonts w:asciiTheme="majorEastAsia" w:eastAsiaTheme="majorEastAsia" w:hAnsiTheme="majorEastAsia" w:hint="eastAsia"/>
          <w:sz w:val="21"/>
          <w:szCs w:val="21"/>
        </w:rPr>
        <w:t>三分之一</w:t>
      </w:r>
      <w:r w:rsidRPr="00342CC8">
        <w:rPr>
          <w:rFonts w:ascii="SimSun" w:hAnsi="SimSun" w:hint="eastAsia"/>
          <w:sz w:val="21"/>
          <w:szCs w:val="21"/>
        </w:rPr>
        <w:t>，没有计划使用算法</w:t>
      </w:r>
      <w:r w:rsidR="005C1CD9" w:rsidRPr="00342CC8">
        <w:rPr>
          <w:rFonts w:ascii="SimSun" w:hAnsi="SimSun" w:hint="eastAsia"/>
          <w:sz w:val="21"/>
          <w:szCs w:val="21"/>
        </w:rPr>
        <w:t>的主管局占三分之一</w:t>
      </w:r>
      <w:r w:rsidRPr="00342CC8">
        <w:rPr>
          <w:rFonts w:ascii="SimSun" w:hAnsi="SimSun" w:hint="eastAsia"/>
          <w:sz w:val="21"/>
          <w:szCs w:val="21"/>
        </w:rPr>
        <w:t>，剩下三分之一</w:t>
      </w:r>
      <w:r w:rsidR="005C1CD9" w:rsidRPr="00342CC8">
        <w:rPr>
          <w:rFonts w:ascii="SimSun" w:hAnsi="SimSun" w:hint="eastAsia"/>
          <w:sz w:val="21"/>
          <w:szCs w:val="21"/>
        </w:rPr>
        <w:t>的主管局</w:t>
      </w:r>
      <w:r w:rsidRPr="00342CC8">
        <w:rPr>
          <w:rFonts w:ascii="SimSun" w:hAnsi="SimSun" w:hint="eastAsia"/>
          <w:sz w:val="21"/>
          <w:szCs w:val="21"/>
        </w:rPr>
        <w:t>表示不确定。在使用算法的主管局中，四个主管局</w:t>
      </w:r>
      <w:r w:rsidR="00055801" w:rsidRPr="00342CC8">
        <w:rPr>
          <w:rFonts w:ascii="SimSun" w:hAnsi="SimSun" w:hint="eastAsia"/>
          <w:sz w:val="21"/>
          <w:szCs w:val="21"/>
        </w:rPr>
        <w:t>在参考附加信息（其中一个主管局</w:t>
      </w:r>
      <w:r w:rsidR="00B84F45" w:rsidRPr="00342CC8">
        <w:rPr>
          <w:rFonts w:ascii="SimSun" w:hAnsi="SimSun" w:hint="eastAsia"/>
          <w:sz w:val="21"/>
          <w:szCs w:val="21"/>
        </w:rPr>
        <w:t>参考</w:t>
      </w:r>
      <w:r w:rsidR="00055801" w:rsidRPr="00342CC8">
        <w:rPr>
          <w:rFonts w:ascii="SimSun" w:hAnsi="SimSun" w:hint="eastAsia"/>
          <w:sz w:val="21"/>
          <w:szCs w:val="21"/>
        </w:rPr>
        <w:t>申请人对结果的确认）后进行人工确认；两个主管局对名称使用模糊匹配；一个主管局</w:t>
      </w:r>
      <w:r w:rsidR="00A91FB6" w:rsidRPr="00342CC8">
        <w:rPr>
          <w:rFonts w:ascii="SimSun" w:hAnsi="SimSun" w:hint="eastAsia"/>
          <w:sz w:val="21"/>
          <w:szCs w:val="21"/>
        </w:rPr>
        <w:t>进行</w:t>
      </w:r>
      <w:r w:rsidR="00055801" w:rsidRPr="00342CC8">
        <w:rPr>
          <w:rFonts w:ascii="SimSun" w:hAnsi="SimSun" w:hint="eastAsia"/>
          <w:sz w:val="21"/>
          <w:szCs w:val="21"/>
        </w:rPr>
        <w:t>邮寄地址规</w:t>
      </w:r>
      <w:r w:rsidR="00CE2CCF">
        <w:rPr>
          <w:rFonts w:ascii="SimSun" w:hAnsi="SimSun" w:hint="eastAsia"/>
          <w:sz w:val="21"/>
          <w:szCs w:val="21"/>
        </w:rPr>
        <w:t>范</w:t>
      </w:r>
      <w:r w:rsidR="00055801" w:rsidRPr="00342CC8">
        <w:rPr>
          <w:rFonts w:ascii="SimSun" w:hAnsi="SimSun" w:hint="eastAsia"/>
          <w:sz w:val="21"/>
          <w:szCs w:val="21"/>
        </w:rPr>
        <w:t>化；一个主管局进行名称规</w:t>
      </w:r>
      <w:r w:rsidR="00CE2CCF">
        <w:rPr>
          <w:rFonts w:ascii="SimSun" w:hAnsi="SimSun" w:hint="eastAsia"/>
          <w:sz w:val="21"/>
          <w:szCs w:val="21"/>
        </w:rPr>
        <w:t>范</w:t>
      </w:r>
      <w:r w:rsidR="00055801" w:rsidRPr="00342CC8">
        <w:rPr>
          <w:rFonts w:ascii="SimSun" w:hAnsi="SimSun" w:hint="eastAsia"/>
          <w:sz w:val="21"/>
          <w:szCs w:val="21"/>
        </w:rPr>
        <w:t>化（替换空格、标点等）；还有一个主管局</w:t>
      </w:r>
      <w:r w:rsidR="00FE3081" w:rsidRPr="00342CC8">
        <w:rPr>
          <w:rFonts w:ascii="SimSun" w:hAnsi="SimSun" w:hint="eastAsia"/>
          <w:sz w:val="21"/>
          <w:szCs w:val="21"/>
        </w:rPr>
        <w:t>与外部数据库</w:t>
      </w:r>
      <w:r w:rsidR="007B2C98" w:rsidRPr="00342CC8">
        <w:rPr>
          <w:rFonts w:ascii="SimSun" w:hAnsi="SimSun" w:hint="eastAsia"/>
          <w:sz w:val="21"/>
          <w:szCs w:val="21"/>
        </w:rPr>
        <w:t>进行</w:t>
      </w:r>
      <w:r w:rsidR="00FE3081" w:rsidRPr="00342CC8">
        <w:rPr>
          <w:rFonts w:ascii="SimSun" w:hAnsi="SimSun" w:hint="eastAsia"/>
          <w:sz w:val="21"/>
          <w:szCs w:val="21"/>
        </w:rPr>
        <w:t>比对，以检查</w:t>
      </w:r>
      <w:r w:rsidR="00767E0C" w:rsidRPr="00342CC8">
        <w:rPr>
          <w:rFonts w:ascii="SimSun" w:hAnsi="SimSun" w:hint="eastAsia"/>
          <w:sz w:val="21"/>
          <w:szCs w:val="21"/>
        </w:rPr>
        <w:t>盖然</w:t>
      </w:r>
      <w:r w:rsidR="00FE3081" w:rsidRPr="00342CC8">
        <w:rPr>
          <w:rFonts w:ascii="SimSun" w:hAnsi="SimSun" w:hint="eastAsia"/>
          <w:sz w:val="21"/>
          <w:szCs w:val="21"/>
        </w:rPr>
        <w:t>匹</w:t>
      </w:r>
      <w:r w:rsidR="00480C65">
        <w:rPr>
          <w:rFonts w:asciiTheme="majorEastAsia" w:eastAsiaTheme="majorEastAsia" w:hAnsiTheme="majorEastAsia"/>
          <w:sz w:val="21"/>
          <w:szCs w:val="21"/>
        </w:rPr>
        <w:t>‍</w:t>
      </w:r>
      <w:r w:rsidR="00FE3081" w:rsidRPr="00342CC8">
        <w:rPr>
          <w:rFonts w:ascii="SimSun" w:hAnsi="SimSun" w:hint="eastAsia"/>
          <w:sz w:val="21"/>
          <w:szCs w:val="21"/>
        </w:rPr>
        <w:t>配。</w:t>
      </w:r>
    </w:p>
    <w:p w14:paraId="36F3188A" w14:textId="32279BC5" w:rsidR="00055801" w:rsidRPr="00460C5E" w:rsidRDefault="00C811EF" w:rsidP="00055801">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14014E">
        <w:rPr>
          <w:rFonts w:asciiTheme="majorEastAsia" w:eastAsiaTheme="majorEastAsia" w:hAnsiTheme="majorEastAsia" w:hint="eastAsia"/>
          <w:sz w:val="21"/>
          <w:szCs w:val="21"/>
        </w:rPr>
        <w:t>关于标准化工作是否应该为了数据交换而对</w:t>
      </w:r>
      <w:r w:rsidR="00055801" w:rsidRPr="0014014E">
        <w:rPr>
          <w:rFonts w:asciiTheme="majorEastAsia" w:eastAsiaTheme="majorEastAsia" w:hAnsiTheme="majorEastAsia" w:hint="eastAsia"/>
          <w:sz w:val="21"/>
          <w:szCs w:val="21"/>
        </w:rPr>
        <w:t>不同办法进行协调</w:t>
      </w:r>
      <w:r w:rsidRPr="0014014E">
        <w:rPr>
          <w:rFonts w:asciiTheme="majorEastAsia" w:eastAsiaTheme="majorEastAsia" w:hAnsiTheme="majorEastAsia" w:hint="eastAsia"/>
          <w:sz w:val="21"/>
          <w:szCs w:val="21"/>
        </w:rPr>
        <w:t>，19个</w:t>
      </w:r>
      <w:r w:rsidR="0014014E">
        <w:rPr>
          <w:rFonts w:asciiTheme="majorEastAsia" w:eastAsiaTheme="majorEastAsia" w:hAnsiTheme="majorEastAsia" w:hint="eastAsia"/>
          <w:sz w:val="21"/>
          <w:szCs w:val="21"/>
        </w:rPr>
        <w:t>答复的主管局中有</w:t>
      </w:r>
      <w:r w:rsidRPr="0014014E">
        <w:rPr>
          <w:rFonts w:asciiTheme="majorEastAsia" w:eastAsiaTheme="majorEastAsia" w:hAnsiTheme="majorEastAsia" w:hint="eastAsia"/>
          <w:sz w:val="21"/>
          <w:szCs w:val="21"/>
        </w:rPr>
        <w:t>13个（约70%）称这会是理想情况。其他主管局不确定这样做是否</w:t>
      </w:r>
      <w:r w:rsidR="004C42A4">
        <w:rPr>
          <w:rFonts w:asciiTheme="majorEastAsia" w:eastAsiaTheme="majorEastAsia" w:hAnsiTheme="majorEastAsia" w:hint="eastAsia"/>
          <w:sz w:val="21"/>
          <w:szCs w:val="21"/>
        </w:rPr>
        <w:t>有帮助</w:t>
      </w:r>
      <w:r w:rsidRPr="0014014E">
        <w:rPr>
          <w:rFonts w:asciiTheme="majorEastAsia" w:eastAsiaTheme="majorEastAsia" w:hAnsiTheme="majorEastAsia" w:hint="eastAsia"/>
          <w:sz w:val="21"/>
          <w:szCs w:val="21"/>
        </w:rPr>
        <w:t>。</w:t>
      </w:r>
      <w:r w:rsidR="004D2187" w:rsidRPr="0014014E">
        <w:rPr>
          <w:rFonts w:asciiTheme="majorEastAsia" w:eastAsiaTheme="majorEastAsia" w:hAnsiTheme="majorEastAsia" w:hint="eastAsia"/>
          <w:sz w:val="21"/>
          <w:szCs w:val="21"/>
        </w:rPr>
        <w:t>三个主管局</w:t>
      </w:r>
      <w:r w:rsidR="0014014E">
        <w:rPr>
          <w:rFonts w:asciiTheme="majorEastAsia" w:eastAsiaTheme="majorEastAsia" w:hAnsiTheme="majorEastAsia" w:hint="eastAsia"/>
          <w:sz w:val="21"/>
          <w:szCs w:val="21"/>
        </w:rPr>
        <w:t>（</w:t>
      </w:r>
      <w:r w:rsidR="00CE2CCF">
        <w:rPr>
          <w:rFonts w:asciiTheme="majorEastAsia" w:eastAsiaTheme="majorEastAsia" w:hAnsiTheme="majorEastAsia" w:hint="eastAsia"/>
          <w:sz w:val="21"/>
          <w:szCs w:val="21"/>
        </w:rPr>
        <w:t>CA、GB、KR</w:t>
      </w:r>
      <w:r w:rsidR="0014014E">
        <w:rPr>
          <w:rFonts w:asciiTheme="majorEastAsia" w:eastAsiaTheme="majorEastAsia" w:hAnsiTheme="majorEastAsia" w:hint="eastAsia"/>
          <w:sz w:val="21"/>
          <w:szCs w:val="21"/>
        </w:rPr>
        <w:t>）</w:t>
      </w:r>
      <w:r w:rsidR="00091A3B">
        <w:rPr>
          <w:rFonts w:asciiTheme="majorEastAsia" w:eastAsiaTheme="majorEastAsia" w:hAnsiTheme="majorEastAsia" w:hint="eastAsia"/>
          <w:sz w:val="21"/>
          <w:szCs w:val="21"/>
        </w:rPr>
        <w:t>评论称</w:t>
      </w:r>
      <w:r w:rsidR="004D2187" w:rsidRPr="0014014E">
        <w:rPr>
          <w:rFonts w:asciiTheme="majorEastAsia" w:eastAsiaTheme="majorEastAsia" w:hAnsiTheme="majorEastAsia" w:hint="eastAsia"/>
          <w:sz w:val="21"/>
          <w:szCs w:val="21"/>
        </w:rPr>
        <w:t>名称标准化有太多</w:t>
      </w:r>
      <w:r w:rsidR="00AB521D">
        <w:rPr>
          <w:rFonts w:asciiTheme="majorEastAsia" w:eastAsiaTheme="majorEastAsia" w:hAnsiTheme="majorEastAsia" w:hint="eastAsia"/>
          <w:sz w:val="21"/>
          <w:szCs w:val="21"/>
        </w:rPr>
        <w:t>变数</w:t>
      </w:r>
      <w:r w:rsidR="004D2187" w:rsidRPr="0014014E">
        <w:rPr>
          <w:rFonts w:asciiTheme="majorEastAsia" w:eastAsiaTheme="majorEastAsia" w:hAnsiTheme="majorEastAsia" w:hint="eastAsia"/>
          <w:sz w:val="21"/>
          <w:szCs w:val="21"/>
        </w:rPr>
        <w:t>，应当转而关注标识符的</w:t>
      </w:r>
      <w:r w:rsidR="00CE2CCF">
        <w:rPr>
          <w:rFonts w:asciiTheme="majorEastAsia" w:eastAsiaTheme="majorEastAsia" w:hAnsiTheme="majorEastAsia" w:hint="eastAsia"/>
          <w:sz w:val="21"/>
          <w:szCs w:val="21"/>
        </w:rPr>
        <w:t>开发</w:t>
      </w:r>
      <w:r w:rsidR="004D2187" w:rsidRPr="0014014E">
        <w:rPr>
          <w:rFonts w:asciiTheme="majorEastAsia" w:eastAsiaTheme="majorEastAsia" w:hAnsiTheme="majorEastAsia" w:hint="eastAsia"/>
          <w:sz w:val="21"/>
          <w:szCs w:val="21"/>
        </w:rPr>
        <w:t>和共享。</w:t>
      </w:r>
    </w:p>
    <w:p w14:paraId="72EDDC09" w14:textId="77777777" w:rsidR="002A4571" w:rsidRPr="002A4571" w:rsidRDefault="0095498B" w:rsidP="00263A47">
      <w:pPr>
        <w:pStyle w:val="ONUME"/>
        <w:tabs>
          <w:tab w:val="clear" w:pos="567"/>
        </w:tabs>
        <w:overflowPunct w:val="0"/>
        <w:spacing w:afterLines="50" w:after="120" w:line="340" w:lineRule="atLeast"/>
        <w:ind w:left="5534"/>
        <w:jc w:val="both"/>
        <w:rPr>
          <w:rFonts w:ascii="KaiTi" w:eastAsia="KaiTi" w:hAnsi="KaiTi"/>
          <w:i/>
          <w:sz w:val="21"/>
          <w:szCs w:val="22"/>
        </w:rPr>
      </w:pPr>
      <w:r w:rsidRPr="003619AB">
        <w:rPr>
          <w:rFonts w:ascii="KaiTi" w:eastAsia="KaiTi" w:hAnsi="KaiTi" w:hint="eastAsia"/>
          <w:sz w:val="21"/>
          <w:szCs w:val="21"/>
        </w:rPr>
        <w:t>请标准委员会</w:t>
      </w:r>
      <w:r w:rsidRPr="003619AB">
        <w:rPr>
          <w:rFonts w:ascii="KaiTi" w:eastAsia="KaiTi" w:hAnsi="KaiTi" w:hint="eastAsia"/>
          <w:sz w:val="21"/>
          <w:szCs w:val="22"/>
        </w:rPr>
        <w:t>：</w:t>
      </w:r>
    </w:p>
    <w:p w14:paraId="77E1CBEE" w14:textId="38E3A7FC" w:rsidR="002A4571" w:rsidRDefault="002A4571" w:rsidP="00263A47">
      <w:pPr>
        <w:pStyle w:val="ONUME"/>
        <w:numPr>
          <w:ilvl w:val="0"/>
          <w:numId w:val="0"/>
        </w:numPr>
        <w:overflowPunct w:val="0"/>
        <w:spacing w:afterLines="50" w:after="120" w:line="340" w:lineRule="atLeast"/>
        <w:ind w:left="6102" w:firstLine="146"/>
        <w:jc w:val="both"/>
        <w:rPr>
          <w:rFonts w:ascii="KaiTi" w:eastAsia="KaiTi" w:hAnsi="KaiTi"/>
          <w:sz w:val="21"/>
          <w:szCs w:val="21"/>
        </w:rPr>
      </w:pPr>
      <w:r>
        <w:rPr>
          <w:rFonts w:ascii="KaiTi" w:eastAsia="KaiTi" w:hAnsi="KaiTi"/>
          <w:sz w:val="21"/>
          <w:szCs w:val="21"/>
        </w:rPr>
        <w:t>(a)</w:t>
      </w:r>
      <w:r w:rsidR="00263A47">
        <w:rPr>
          <w:rFonts w:ascii="KaiTi" w:eastAsia="KaiTi" w:hAnsi="KaiTi"/>
          <w:sz w:val="21"/>
          <w:szCs w:val="21"/>
        </w:rPr>
        <w:tab/>
      </w:r>
      <w:r w:rsidR="0095498B" w:rsidRPr="002A4571">
        <w:rPr>
          <w:rFonts w:ascii="KaiTi" w:eastAsia="KaiTi" w:hAnsi="KaiTi" w:hint="eastAsia"/>
          <w:sz w:val="21"/>
          <w:szCs w:val="21"/>
        </w:rPr>
        <w:t>注意本文件的内容；</w:t>
      </w:r>
    </w:p>
    <w:p w14:paraId="0934EE67" w14:textId="137A8706" w:rsidR="006B544B" w:rsidRPr="002A4571" w:rsidRDefault="002A4571" w:rsidP="00263A47">
      <w:pPr>
        <w:pStyle w:val="ONUME"/>
        <w:numPr>
          <w:ilvl w:val="0"/>
          <w:numId w:val="0"/>
        </w:numPr>
        <w:overflowPunct w:val="0"/>
        <w:spacing w:afterLines="50" w:after="120" w:line="340" w:lineRule="atLeast"/>
        <w:ind w:left="5680" w:firstLine="568"/>
        <w:jc w:val="both"/>
        <w:rPr>
          <w:rFonts w:ascii="KaiTi" w:eastAsia="KaiTi" w:hAnsi="KaiTi"/>
          <w:i/>
          <w:sz w:val="21"/>
          <w:szCs w:val="22"/>
        </w:rPr>
      </w:pPr>
      <w:r>
        <w:rPr>
          <w:rFonts w:ascii="KaiTi" w:eastAsia="KaiTi" w:hAnsi="KaiTi"/>
          <w:sz w:val="21"/>
          <w:szCs w:val="21"/>
        </w:rPr>
        <w:t>(b)</w:t>
      </w:r>
      <w:r w:rsidR="00263A47">
        <w:rPr>
          <w:rFonts w:ascii="KaiTi" w:eastAsia="KaiTi" w:hAnsi="KaiTi"/>
          <w:sz w:val="21"/>
          <w:szCs w:val="21"/>
        </w:rPr>
        <w:tab/>
      </w:r>
      <w:r w:rsidR="00CE2CCF">
        <w:rPr>
          <w:rFonts w:ascii="KaiTi" w:eastAsia="KaiTi" w:hAnsi="KaiTi" w:hint="eastAsia"/>
          <w:sz w:val="21"/>
          <w:szCs w:val="21"/>
        </w:rPr>
        <w:t>要求</w:t>
      </w:r>
      <w:r w:rsidR="00127F15" w:rsidRPr="002A4571">
        <w:rPr>
          <w:rFonts w:ascii="KaiTi" w:eastAsia="KaiTi" w:hAnsi="KaiTi" w:hint="eastAsia"/>
          <w:sz w:val="21"/>
          <w:szCs w:val="21"/>
        </w:rPr>
        <w:t>国际局</w:t>
      </w:r>
      <w:r w:rsidR="002B4AF0" w:rsidRPr="002A4571">
        <w:rPr>
          <w:rFonts w:ascii="KaiTi" w:eastAsia="KaiTi" w:hAnsi="KaiTi" w:hint="eastAsia"/>
          <w:sz w:val="21"/>
          <w:szCs w:val="21"/>
        </w:rPr>
        <w:t>编拟该</w:t>
      </w:r>
      <w:r w:rsidR="00127F15" w:rsidRPr="002A4571">
        <w:rPr>
          <w:rFonts w:ascii="KaiTi" w:eastAsia="KaiTi" w:hAnsi="KaiTi" w:hint="eastAsia"/>
          <w:sz w:val="21"/>
          <w:szCs w:val="21"/>
        </w:rPr>
        <w:t>报告并在产权组织网站上发布报告以及</w:t>
      </w:r>
      <w:r w:rsidR="002B4AF0" w:rsidRPr="002A4571">
        <w:rPr>
          <w:rFonts w:ascii="KaiTi" w:eastAsia="KaiTi" w:hAnsi="KaiTi" w:hint="eastAsia"/>
          <w:sz w:val="21"/>
          <w:szCs w:val="21"/>
        </w:rPr>
        <w:t>个体</w:t>
      </w:r>
      <w:r w:rsidR="00127F15" w:rsidRPr="002A4571">
        <w:rPr>
          <w:rFonts w:ascii="KaiTi" w:eastAsia="KaiTi" w:hAnsi="KaiTi" w:hint="eastAsia"/>
          <w:sz w:val="21"/>
          <w:szCs w:val="21"/>
        </w:rPr>
        <w:t>和集体</w:t>
      </w:r>
      <w:r w:rsidR="003E0001" w:rsidRPr="002A4571">
        <w:rPr>
          <w:rFonts w:ascii="KaiTi" w:eastAsia="KaiTi" w:hAnsi="KaiTi" w:hint="eastAsia"/>
          <w:sz w:val="21"/>
          <w:szCs w:val="21"/>
        </w:rPr>
        <w:t>答复</w:t>
      </w:r>
      <w:r w:rsidR="00127F15" w:rsidRPr="002A4571">
        <w:rPr>
          <w:rFonts w:ascii="KaiTi" w:eastAsia="KaiTi" w:hAnsi="KaiTi" w:hint="eastAsia"/>
          <w:sz w:val="21"/>
          <w:szCs w:val="21"/>
        </w:rPr>
        <w:t>。</w:t>
      </w:r>
    </w:p>
    <w:p w14:paraId="62B6AF33" w14:textId="77777777" w:rsidR="0085055D" w:rsidRPr="001F748B" w:rsidRDefault="0085055D" w:rsidP="0085055D">
      <w:pPr>
        <w:pStyle w:val="Endofdocument-Annex"/>
        <w:spacing w:afterLines="50" w:after="120" w:line="340" w:lineRule="atLeast"/>
        <w:jc w:val="both"/>
        <w:rPr>
          <w:rFonts w:ascii="KaiTi" w:eastAsia="KaiTi" w:hAnsi="KaiTi"/>
          <w:sz w:val="21"/>
        </w:rPr>
      </w:pPr>
    </w:p>
    <w:p w14:paraId="01D0E2EB" w14:textId="098231A1" w:rsidR="00447449" w:rsidRPr="00342CC8" w:rsidRDefault="00447449" w:rsidP="0085055D">
      <w:pPr>
        <w:pStyle w:val="Endofdocument-Annex"/>
        <w:spacing w:afterLines="50" w:after="120" w:line="340" w:lineRule="atLeast"/>
        <w:jc w:val="both"/>
        <w:rPr>
          <w:rFonts w:ascii="KaiTi" w:eastAsia="KaiTi" w:hAnsi="KaiTi"/>
          <w:sz w:val="21"/>
        </w:rPr>
      </w:pPr>
      <w:r w:rsidRPr="00342CC8">
        <w:rPr>
          <w:rFonts w:ascii="KaiTi" w:eastAsia="KaiTi" w:hAnsi="KaiTi"/>
          <w:sz w:val="21"/>
        </w:rPr>
        <w:t>[</w:t>
      </w:r>
      <w:r w:rsidR="00845812" w:rsidRPr="00342CC8">
        <w:rPr>
          <w:rFonts w:ascii="KaiTi" w:eastAsia="KaiTi" w:hAnsi="KaiTi" w:hint="eastAsia"/>
          <w:sz w:val="21"/>
        </w:rPr>
        <w:t>文件完</w:t>
      </w:r>
      <w:r w:rsidRPr="00342CC8">
        <w:rPr>
          <w:rFonts w:ascii="KaiTi" w:eastAsia="KaiTi" w:hAnsi="KaiTi"/>
          <w:sz w:val="21"/>
        </w:rPr>
        <w:t>]</w:t>
      </w:r>
    </w:p>
    <w:sectPr w:rsidR="00447449" w:rsidRPr="00342CC8" w:rsidSect="0044744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C8234" w14:textId="77777777" w:rsidR="00603F37" w:rsidRDefault="00603F37">
      <w:r>
        <w:separator/>
      </w:r>
    </w:p>
  </w:endnote>
  <w:endnote w:type="continuationSeparator" w:id="0">
    <w:p w14:paraId="79287DB7" w14:textId="77777777" w:rsidR="00603F37" w:rsidRDefault="00603F37" w:rsidP="003B38C1">
      <w:r>
        <w:separator/>
      </w:r>
    </w:p>
    <w:p w14:paraId="216BD2B0" w14:textId="77777777" w:rsidR="00603F37" w:rsidRPr="003B38C1" w:rsidRDefault="00603F37" w:rsidP="003B38C1">
      <w:pPr>
        <w:spacing w:after="60"/>
        <w:rPr>
          <w:sz w:val="17"/>
        </w:rPr>
      </w:pPr>
      <w:r>
        <w:rPr>
          <w:sz w:val="17"/>
        </w:rPr>
        <w:t>[Endnote continued from previous page]</w:t>
      </w:r>
    </w:p>
  </w:endnote>
  <w:endnote w:type="continuationNotice" w:id="1">
    <w:p w14:paraId="4DD4DA85" w14:textId="77777777" w:rsidR="00603F37" w:rsidRPr="003B38C1" w:rsidRDefault="00603F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0B7F5" w14:textId="77777777" w:rsidR="00603F37" w:rsidRDefault="00603F37">
      <w:r>
        <w:separator/>
      </w:r>
    </w:p>
  </w:footnote>
  <w:footnote w:type="continuationSeparator" w:id="0">
    <w:p w14:paraId="2C73758D" w14:textId="77777777" w:rsidR="00603F37" w:rsidRDefault="00603F37" w:rsidP="008B60B2">
      <w:r>
        <w:separator/>
      </w:r>
    </w:p>
    <w:p w14:paraId="647177F0" w14:textId="77777777" w:rsidR="00603F37" w:rsidRPr="00ED77FB" w:rsidRDefault="00603F37" w:rsidP="008B60B2">
      <w:pPr>
        <w:spacing w:after="60"/>
        <w:rPr>
          <w:sz w:val="17"/>
          <w:szCs w:val="17"/>
        </w:rPr>
      </w:pPr>
      <w:r w:rsidRPr="00ED77FB">
        <w:rPr>
          <w:sz w:val="17"/>
          <w:szCs w:val="17"/>
        </w:rPr>
        <w:t>[Footnote continued from previous page]</w:t>
      </w:r>
    </w:p>
  </w:footnote>
  <w:footnote w:type="continuationNotice" w:id="1">
    <w:p w14:paraId="2A560574" w14:textId="77777777" w:rsidR="00603F37" w:rsidRPr="00ED77FB" w:rsidRDefault="00603F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D503" w14:textId="4F0CF7DF" w:rsidR="00603F37" w:rsidRPr="00527200" w:rsidRDefault="00603F37" w:rsidP="00477D6B">
    <w:pPr>
      <w:jc w:val="right"/>
      <w:rPr>
        <w:rFonts w:asciiTheme="majorEastAsia" w:eastAsiaTheme="majorEastAsia" w:hAnsiTheme="majorEastAsia"/>
        <w:sz w:val="21"/>
      </w:rPr>
    </w:pPr>
    <w:bookmarkStart w:id="6" w:name="Code2"/>
    <w:bookmarkEnd w:id="6"/>
    <w:r w:rsidRPr="00527200">
      <w:rPr>
        <w:rFonts w:asciiTheme="majorEastAsia" w:eastAsiaTheme="majorEastAsia" w:hAnsiTheme="majorEastAsia"/>
        <w:sz w:val="21"/>
      </w:rPr>
      <w:t>C</w:t>
    </w:r>
    <w:r>
      <w:rPr>
        <w:rFonts w:asciiTheme="majorEastAsia" w:eastAsiaTheme="majorEastAsia" w:hAnsiTheme="majorEastAsia"/>
        <w:sz w:val="21"/>
      </w:rPr>
      <w:t>WS/7/</w:t>
    </w:r>
    <w:r>
      <w:rPr>
        <w:rFonts w:asciiTheme="majorEastAsia" w:eastAsiaTheme="majorEastAsia" w:hAnsiTheme="majorEastAsia" w:hint="eastAsia"/>
        <w:sz w:val="21"/>
      </w:rPr>
      <w:t>8</w:t>
    </w:r>
  </w:p>
  <w:p w14:paraId="61B5AF20" w14:textId="3B2014B7" w:rsidR="00603F37" w:rsidRPr="00527200" w:rsidRDefault="00603F37" w:rsidP="00477D6B">
    <w:pPr>
      <w:jc w:val="right"/>
      <w:rPr>
        <w:rFonts w:asciiTheme="majorEastAsia" w:eastAsiaTheme="majorEastAsia" w:hAnsiTheme="majorEastAsia"/>
        <w:sz w:val="21"/>
      </w:rPr>
    </w:pPr>
    <w:r w:rsidRPr="00527200">
      <w:rPr>
        <w:rFonts w:asciiTheme="majorEastAsia" w:eastAsiaTheme="majorEastAsia" w:hAnsiTheme="majorEastAsia" w:hint="eastAsia"/>
        <w:sz w:val="21"/>
      </w:rPr>
      <w:t>第</w:t>
    </w:r>
    <w:r w:rsidRPr="00527200">
      <w:rPr>
        <w:rFonts w:asciiTheme="majorEastAsia" w:eastAsiaTheme="majorEastAsia" w:hAnsiTheme="majorEastAsia"/>
        <w:sz w:val="21"/>
      </w:rPr>
      <w:fldChar w:fldCharType="begin"/>
    </w:r>
    <w:r w:rsidRPr="00527200">
      <w:rPr>
        <w:rFonts w:asciiTheme="majorEastAsia" w:eastAsiaTheme="majorEastAsia" w:hAnsiTheme="majorEastAsia"/>
        <w:sz w:val="21"/>
      </w:rPr>
      <w:instrText xml:space="preserve"> PAGE  \* MERGEFORMAT </w:instrText>
    </w:r>
    <w:r w:rsidRPr="00527200">
      <w:rPr>
        <w:rFonts w:asciiTheme="majorEastAsia" w:eastAsiaTheme="majorEastAsia" w:hAnsiTheme="majorEastAsia"/>
        <w:sz w:val="21"/>
      </w:rPr>
      <w:fldChar w:fldCharType="separate"/>
    </w:r>
    <w:r w:rsidR="005C6A99">
      <w:rPr>
        <w:rFonts w:asciiTheme="majorEastAsia" w:eastAsiaTheme="majorEastAsia" w:hAnsiTheme="majorEastAsia"/>
        <w:noProof/>
        <w:sz w:val="21"/>
      </w:rPr>
      <w:t>5</w:t>
    </w:r>
    <w:r w:rsidRPr="00527200">
      <w:rPr>
        <w:rFonts w:asciiTheme="majorEastAsia" w:eastAsiaTheme="majorEastAsia" w:hAnsiTheme="majorEastAsia"/>
        <w:sz w:val="21"/>
      </w:rPr>
      <w:fldChar w:fldCharType="end"/>
    </w:r>
    <w:r w:rsidRPr="00527200">
      <w:rPr>
        <w:rFonts w:asciiTheme="majorEastAsia" w:eastAsiaTheme="majorEastAsia" w:hAnsiTheme="majorEastAsia" w:hint="eastAsia"/>
        <w:sz w:val="21"/>
      </w:rPr>
      <w:t>页</w:t>
    </w:r>
  </w:p>
  <w:p w14:paraId="7DDB70FD" w14:textId="77777777" w:rsidR="00603F37" w:rsidRPr="00342CC8" w:rsidRDefault="00603F37"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373C6B00"/>
    <w:lvl w:ilvl="0">
      <w:start w:val="1"/>
      <w:numFmt w:val="decimal"/>
      <w:lvlRestart w:val="0"/>
      <w:pStyle w:val="ONUME"/>
      <w:lvlText w:val="%1."/>
      <w:lvlJc w:val="left"/>
      <w:pPr>
        <w:tabs>
          <w:tab w:val="num" w:pos="567"/>
        </w:tabs>
        <w:ind w:left="0" w:firstLine="0"/>
      </w:pPr>
      <w:rPr>
        <w:rFonts w:hint="default"/>
        <w:i w:val="0"/>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844B69"/>
    <w:multiLevelType w:val="hybridMultilevel"/>
    <w:tmpl w:val="DDF81E84"/>
    <w:lvl w:ilvl="0" w:tplc="2C7873AA">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am Server TMs\Chinese|Team Server TMs\Chinese|Team Server TMs\Chinese|Team Server TMs\Chinese|Team Server TMs\Chinese|Team Server TMs\Chinese|Team Server TMs\Chinese|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am Server TMs\Chinese"/>
    <w:docVar w:name="TextBaseURL" w:val="empty"/>
    <w:docVar w:name="UILng" w:val="en"/>
  </w:docVars>
  <w:rsids>
    <w:rsidRoot w:val="00447449"/>
    <w:rsid w:val="00003893"/>
    <w:rsid w:val="000061D6"/>
    <w:rsid w:val="00011FFE"/>
    <w:rsid w:val="00025B2C"/>
    <w:rsid w:val="00035D8C"/>
    <w:rsid w:val="00040849"/>
    <w:rsid w:val="00043CAA"/>
    <w:rsid w:val="00045268"/>
    <w:rsid w:val="00053E62"/>
    <w:rsid w:val="00055801"/>
    <w:rsid w:val="00061FF5"/>
    <w:rsid w:val="00072E9A"/>
    <w:rsid w:val="0007518C"/>
    <w:rsid w:val="00075432"/>
    <w:rsid w:val="0007709E"/>
    <w:rsid w:val="00080E20"/>
    <w:rsid w:val="000810E1"/>
    <w:rsid w:val="00081E8D"/>
    <w:rsid w:val="00084C62"/>
    <w:rsid w:val="00091A3B"/>
    <w:rsid w:val="0009376B"/>
    <w:rsid w:val="00095CC7"/>
    <w:rsid w:val="000968ED"/>
    <w:rsid w:val="000A02CC"/>
    <w:rsid w:val="000C0D38"/>
    <w:rsid w:val="000C4383"/>
    <w:rsid w:val="000D083C"/>
    <w:rsid w:val="000E7919"/>
    <w:rsid w:val="000F4FA3"/>
    <w:rsid w:val="000F5E56"/>
    <w:rsid w:val="000F64A7"/>
    <w:rsid w:val="000F6D39"/>
    <w:rsid w:val="00100AC4"/>
    <w:rsid w:val="00102025"/>
    <w:rsid w:val="00104F23"/>
    <w:rsid w:val="00105229"/>
    <w:rsid w:val="001057DD"/>
    <w:rsid w:val="00111692"/>
    <w:rsid w:val="00121331"/>
    <w:rsid w:val="00127F15"/>
    <w:rsid w:val="001362EE"/>
    <w:rsid w:val="0014014E"/>
    <w:rsid w:val="00147996"/>
    <w:rsid w:val="00154C61"/>
    <w:rsid w:val="001647D5"/>
    <w:rsid w:val="00165059"/>
    <w:rsid w:val="00176D34"/>
    <w:rsid w:val="001828B9"/>
    <w:rsid w:val="001832A6"/>
    <w:rsid w:val="001A1B95"/>
    <w:rsid w:val="001C179E"/>
    <w:rsid w:val="001C3663"/>
    <w:rsid w:val="001C4C8F"/>
    <w:rsid w:val="001D03C0"/>
    <w:rsid w:val="001D2AC1"/>
    <w:rsid w:val="001E3ADF"/>
    <w:rsid w:val="001F748B"/>
    <w:rsid w:val="00202489"/>
    <w:rsid w:val="0021217E"/>
    <w:rsid w:val="00241D1B"/>
    <w:rsid w:val="00243754"/>
    <w:rsid w:val="0024774E"/>
    <w:rsid w:val="00253ED5"/>
    <w:rsid w:val="002634C4"/>
    <w:rsid w:val="00263A47"/>
    <w:rsid w:val="00272B9B"/>
    <w:rsid w:val="00277872"/>
    <w:rsid w:val="002928D3"/>
    <w:rsid w:val="00294773"/>
    <w:rsid w:val="002A4571"/>
    <w:rsid w:val="002A5030"/>
    <w:rsid w:val="002A678D"/>
    <w:rsid w:val="002B3DBA"/>
    <w:rsid w:val="002B4AF0"/>
    <w:rsid w:val="002B57B9"/>
    <w:rsid w:val="002E42E6"/>
    <w:rsid w:val="002F1364"/>
    <w:rsid w:val="002F1FE6"/>
    <w:rsid w:val="002F4E68"/>
    <w:rsid w:val="00304AF4"/>
    <w:rsid w:val="00312F7F"/>
    <w:rsid w:val="00315F02"/>
    <w:rsid w:val="0033778A"/>
    <w:rsid w:val="00342CC8"/>
    <w:rsid w:val="0034602D"/>
    <w:rsid w:val="003545D3"/>
    <w:rsid w:val="00361450"/>
    <w:rsid w:val="003619AB"/>
    <w:rsid w:val="003673CF"/>
    <w:rsid w:val="0037141C"/>
    <w:rsid w:val="003845C1"/>
    <w:rsid w:val="003A385F"/>
    <w:rsid w:val="003A6F89"/>
    <w:rsid w:val="003B38C1"/>
    <w:rsid w:val="003B53FC"/>
    <w:rsid w:val="003D16D2"/>
    <w:rsid w:val="003D24B7"/>
    <w:rsid w:val="003E0001"/>
    <w:rsid w:val="003F07BC"/>
    <w:rsid w:val="003F78FF"/>
    <w:rsid w:val="00412214"/>
    <w:rsid w:val="00412277"/>
    <w:rsid w:val="00423E3E"/>
    <w:rsid w:val="00427AF4"/>
    <w:rsid w:val="0043783B"/>
    <w:rsid w:val="00447449"/>
    <w:rsid w:val="00454CAB"/>
    <w:rsid w:val="004604F1"/>
    <w:rsid w:val="00460C5E"/>
    <w:rsid w:val="004647DA"/>
    <w:rsid w:val="00472359"/>
    <w:rsid w:val="00474062"/>
    <w:rsid w:val="004741ED"/>
    <w:rsid w:val="00477D6B"/>
    <w:rsid w:val="00480C65"/>
    <w:rsid w:val="00484052"/>
    <w:rsid w:val="00487CFC"/>
    <w:rsid w:val="00494F4F"/>
    <w:rsid w:val="004952CF"/>
    <w:rsid w:val="0049678B"/>
    <w:rsid w:val="004A23A9"/>
    <w:rsid w:val="004A6C04"/>
    <w:rsid w:val="004B0A1D"/>
    <w:rsid w:val="004C42A4"/>
    <w:rsid w:val="004C61E7"/>
    <w:rsid w:val="004D2187"/>
    <w:rsid w:val="004E28C2"/>
    <w:rsid w:val="004E73A5"/>
    <w:rsid w:val="005019FF"/>
    <w:rsid w:val="005070D6"/>
    <w:rsid w:val="00522D3F"/>
    <w:rsid w:val="00523963"/>
    <w:rsid w:val="00527200"/>
    <w:rsid w:val="0053057A"/>
    <w:rsid w:val="00560A29"/>
    <w:rsid w:val="005650BB"/>
    <w:rsid w:val="005708B5"/>
    <w:rsid w:val="005717C0"/>
    <w:rsid w:val="00580E28"/>
    <w:rsid w:val="005904F3"/>
    <w:rsid w:val="005A5453"/>
    <w:rsid w:val="005B6832"/>
    <w:rsid w:val="005C1CD9"/>
    <w:rsid w:val="005C5503"/>
    <w:rsid w:val="005C6649"/>
    <w:rsid w:val="005C6A99"/>
    <w:rsid w:val="005D11CC"/>
    <w:rsid w:val="005D35CC"/>
    <w:rsid w:val="005D6A8F"/>
    <w:rsid w:val="005E1D92"/>
    <w:rsid w:val="005F0086"/>
    <w:rsid w:val="00603F37"/>
    <w:rsid w:val="00605827"/>
    <w:rsid w:val="006203AC"/>
    <w:rsid w:val="006349E1"/>
    <w:rsid w:val="00636C1F"/>
    <w:rsid w:val="00646050"/>
    <w:rsid w:val="006531A3"/>
    <w:rsid w:val="00657271"/>
    <w:rsid w:val="00657540"/>
    <w:rsid w:val="00663FDA"/>
    <w:rsid w:val="00666A08"/>
    <w:rsid w:val="006713CA"/>
    <w:rsid w:val="0067501D"/>
    <w:rsid w:val="006767E8"/>
    <w:rsid w:val="00676C5C"/>
    <w:rsid w:val="006B544B"/>
    <w:rsid w:val="006C04E6"/>
    <w:rsid w:val="006C545E"/>
    <w:rsid w:val="006C75FC"/>
    <w:rsid w:val="006D401B"/>
    <w:rsid w:val="00705160"/>
    <w:rsid w:val="00710616"/>
    <w:rsid w:val="00713FDC"/>
    <w:rsid w:val="00714F5E"/>
    <w:rsid w:val="00715A63"/>
    <w:rsid w:val="0071605E"/>
    <w:rsid w:val="0071666D"/>
    <w:rsid w:val="00716BBA"/>
    <w:rsid w:val="00732C38"/>
    <w:rsid w:val="00750343"/>
    <w:rsid w:val="00753C86"/>
    <w:rsid w:val="00755952"/>
    <w:rsid w:val="00766610"/>
    <w:rsid w:val="00767A1D"/>
    <w:rsid w:val="00767E0C"/>
    <w:rsid w:val="00772FA0"/>
    <w:rsid w:val="00780C5B"/>
    <w:rsid w:val="007857BD"/>
    <w:rsid w:val="007943DE"/>
    <w:rsid w:val="00796497"/>
    <w:rsid w:val="007A77CE"/>
    <w:rsid w:val="007B2521"/>
    <w:rsid w:val="007B2C98"/>
    <w:rsid w:val="007C468A"/>
    <w:rsid w:val="007D1613"/>
    <w:rsid w:val="007D232A"/>
    <w:rsid w:val="007D6272"/>
    <w:rsid w:val="007E4C0E"/>
    <w:rsid w:val="007E6B9D"/>
    <w:rsid w:val="007F4EE1"/>
    <w:rsid w:val="0080006E"/>
    <w:rsid w:val="00804CC5"/>
    <w:rsid w:val="00811BF5"/>
    <w:rsid w:val="00821D92"/>
    <w:rsid w:val="008317B2"/>
    <w:rsid w:val="00832DEE"/>
    <w:rsid w:val="0084506E"/>
    <w:rsid w:val="00845812"/>
    <w:rsid w:val="00845C32"/>
    <w:rsid w:val="00846871"/>
    <w:rsid w:val="00847639"/>
    <w:rsid w:val="0085055D"/>
    <w:rsid w:val="00871661"/>
    <w:rsid w:val="00876E59"/>
    <w:rsid w:val="008847DD"/>
    <w:rsid w:val="00893404"/>
    <w:rsid w:val="00894F6E"/>
    <w:rsid w:val="008955B2"/>
    <w:rsid w:val="0089586E"/>
    <w:rsid w:val="008A134B"/>
    <w:rsid w:val="008A75E9"/>
    <w:rsid w:val="008B2CC1"/>
    <w:rsid w:val="008B2E7A"/>
    <w:rsid w:val="008B60B2"/>
    <w:rsid w:val="008C1D99"/>
    <w:rsid w:val="008C565F"/>
    <w:rsid w:val="008D6115"/>
    <w:rsid w:val="008F6FCB"/>
    <w:rsid w:val="0090731E"/>
    <w:rsid w:val="00916EE2"/>
    <w:rsid w:val="009419DD"/>
    <w:rsid w:val="00941FB6"/>
    <w:rsid w:val="009421A8"/>
    <w:rsid w:val="00943740"/>
    <w:rsid w:val="0095498B"/>
    <w:rsid w:val="0095678B"/>
    <w:rsid w:val="00963DD4"/>
    <w:rsid w:val="00966A22"/>
    <w:rsid w:val="0096722F"/>
    <w:rsid w:val="00967879"/>
    <w:rsid w:val="0097240B"/>
    <w:rsid w:val="00980843"/>
    <w:rsid w:val="00980CF7"/>
    <w:rsid w:val="00986AF2"/>
    <w:rsid w:val="009A1AA4"/>
    <w:rsid w:val="009B0F71"/>
    <w:rsid w:val="009B4D0A"/>
    <w:rsid w:val="009C2D58"/>
    <w:rsid w:val="009C642D"/>
    <w:rsid w:val="009C7DB0"/>
    <w:rsid w:val="009D7672"/>
    <w:rsid w:val="009E2791"/>
    <w:rsid w:val="009E3157"/>
    <w:rsid w:val="009E3F6F"/>
    <w:rsid w:val="009F499F"/>
    <w:rsid w:val="00A06504"/>
    <w:rsid w:val="00A37342"/>
    <w:rsid w:val="00A3753F"/>
    <w:rsid w:val="00A40FBA"/>
    <w:rsid w:val="00A42DAF"/>
    <w:rsid w:val="00A45BD8"/>
    <w:rsid w:val="00A560D0"/>
    <w:rsid w:val="00A72AA3"/>
    <w:rsid w:val="00A72BA3"/>
    <w:rsid w:val="00A869B7"/>
    <w:rsid w:val="00A91FB6"/>
    <w:rsid w:val="00AB4A68"/>
    <w:rsid w:val="00AB521D"/>
    <w:rsid w:val="00AB6F31"/>
    <w:rsid w:val="00AC0652"/>
    <w:rsid w:val="00AC205C"/>
    <w:rsid w:val="00AC587E"/>
    <w:rsid w:val="00AE7BE1"/>
    <w:rsid w:val="00AF0A6B"/>
    <w:rsid w:val="00B03D33"/>
    <w:rsid w:val="00B05A69"/>
    <w:rsid w:val="00B10A9C"/>
    <w:rsid w:val="00B1366B"/>
    <w:rsid w:val="00B246E7"/>
    <w:rsid w:val="00B32877"/>
    <w:rsid w:val="00B330AD"/>
    <w:rsid w:val="00B370B3"/>
    <w:rsid w:val="00B470DA"/>
    <w:rsid w:val="00B53A44"/>
    <w:rsid w:val="00B573AA"/>
    <w:rsid w:val="00B605FC"/>
    <w:rsid w:val="00B647F9"/>
    <w:rsid w:val="00B72E32"/>
    <w:rsid w:val="00B7534F"/>
    <w:rsid w:val="00B77ECD"/>
    <w:rsid w:val="00B80138"/>
    <w:rsid w:val="00B84F45"/>
    <w:rsid w:val="00B913D7"/>
    <w:rsid w:val="00B957FE"/>
    <w:rsid w:val="00B9734B"/>
    <w:rsid w:val="00BA30E2"/>
    <w:rsid w:val="00BA39B2"/>
    <w:rsid w:val="00BB7A60"/>
    <w:rsid w:val="00BE3722"/>
    <w:rsid w:val="00BE411B"/>
    <w:rsid w:val="00BF286D"/>
    <w:rsid w:val="00BF35EC"/>
    <w:rsid w:val="00BF4ADD"/>
    <w:rsid w:val="00C0065B"/>
    <w:rsid w:val="00C01C58"/>
    <w:rsid w:val="00C10591"/>
    <w:rsid w:val="00C112BE"/>
    <w:rsid w:val="00C11BFE"/>
    <w:rsid w:val="00C178AF"/>
    <w:rsid w:val="00C259A2"/>
    <w:rsid w:val="00C31DE6"/>
    <w:rsid w:val="00C42DAF"/>
    <w:rsid w:val="00C47CC7"/>
    <w:rsid w:val="00C5068F"/>
    <w:rsid w:val="00C56A80"/>
    <w:rsid w:val="00C56B13"/>
    <w:rsid w:val="00C63DBE"/>
    <w:rsid w:val="00C65723"/>
    <w:rsid w:val="00C8104C"/>
    <w:rsid w:val="00C811EF"/>
    <w:rsid w:val="00C86D74"/>
    <w:rsid w:val="00C87F82"/>
    <w:rsid w:val="00C940DC"/>
    <w:rsid w:val="00C96113"/>
    <w:rsid w:val="00C97194"/>
    <w:rsid w:val="00CA5448"/>
    <w:rsid w:val="00CA603F"/>
    <w:rsid w:val="00CA7D47"/>
    <w:rsid w:val="00CD04F1"/>
    <w:rsid w:val="00CD59F2"/>
    <w:rsid w:val="00CE2CCF"/>
    <w:rsid w:val="00CF0D33"/>
    <w:rsid w:val="00D118AD"/>
    <w:rsid w:val="00D17AA6"/>
    <w:rsid w:val="00D278E6"/>
    <w:rsid w:val="00D3124F"/>
    <w:rsid w:val="00D364E3"/>
    <w:rsid w:val="00D45252"/>
    <w:rsid w:val="00D45963"/>
    <w:rsid w:val="00D50C22"/>
    <w:rsid w:val="00D71B4D"/>
    <w:rsid w:val="00D83213"/>
    <w:rsid w:val="00D864C9"/>
    <w:rsid w:val="00D93D55"/>
    <w:rsid w:val="00DC5661"/>
    <w:rsid w:val="00DD10BF"/>
    <w:rsid w:val="00DD715A"/>
    <w:rsid w:val="00E07854"/>
    <w:rsid w:val="00E15015"/>
    <w:rsid w:val="00E2747C"/>
    <w:rsid w:val="00E335FE"/>
    <w:rsid w:val="00E367DE"/>
    <w:rsid w:val="00E52B88"/>
    <w:rsid w:val="00E55FC6"/>
    <w:rsid w:val="00E74316"/>
    <w:rsid w:val="00E76313"/>
    <w:rsid w:val="00E849F7"/>
    <w:rsid w:val="00EA4E06"/>
    <w:rsid w:val="00EA73AE"/>
    <w:rsid w:val="00EA7A6F"/>
    <w:rsid w:val="00EA7D6E"/>
    <w:rsid w:val="00EC4E49"/>
    <w:rsid w:val="00EC5926"/>
    <w:rsid w:val="00EC66FD"/>
    <w:rsid w:val="00ED77FB"/>
    <w:rsid w:val="00EE45FA"/>
    <w:rsid w:val="00EF1ADD"/>
    <w:rsid w:val="00EF60D3"/>
    <w:rsid w:val="00F12035"/>
    <w:rsid w:val="00F17DA0"/>
    <w:rsid w:val="00F27897"/>
    <w:rsid w:val="00F33640"/>
    <w:rsid w:val="00F52DE4"/>
    <w:rsid w:val="00F649D5"/>
    <w:rsid w:val="00F66152"/>
    <w:rsid w:val="00F703C0"/>
    <w:rsid w:val="00F75B2C"/>
    <w:rsid w:val="00F82A19"/>
    <w:rsid w:val="00F870B7"/>
    <w:rsid w:val="00F9706A"/>
    <w:rsid w:val="00FA71DE"/>
    <w:rsid w:val="00FB0CD7"/>
    <w:rsid w:val="00FC1AD1"/>
    <w:rsid w:val="00FC7A56"/>
    <w:rsid w:val="00FD3E14"/>
    <w:rsid w:val="00FD7E94"/>
    <w:rsid w:val="00FE2576"/>
    <w:rsid w:val="00FE3081"/>
    <w:rsid w:val="00FE72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B681326"/>
  <w15:docId w15:val="{76A813C9-9BEF-4AAD-A19D-5DD48EF1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uiPriority w:val="99"/>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uiPriority w:val="99"/>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uiPriority w:val="99"/>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link w:val="af0"/>
    <w:semiHidden/>
    <w:unhideWhenUsed/>
    <w:rsid w:val="00084C62"/>
    <w:rPr>
      <w:rFonts w:ascii="Segoe UI" w:hAnsi="Segoe UI" w:cs="Segoe UI"/>
      <w:sz w:val="18"/>
      <w:szCs w:val="18"/>
    </w:rPr>
  </w:style>
  <w:style w:type="character" w:customStyle="1" w:styleId="af0">
    <w:name w:val="批注框文本 字符"/>
    <w:basedOn w:val="a1"/>
    <w:link w:val="af"/>
    <w:semiHidden/>
    <w:rsid w:val="00084C62"/>
    <w:rPr>
      <w:rFonts w:ascii="Segoe UI" w:eastAsia="SimSun" w:hAnsi="Segoe UI" w:cs="Segoe UI"/>
      <w:sz w:val="18"/>
      <w:szCs w:val="18"/>
      <w:lang w:val="en-US" w:eastAsia="zh-CN"/>
    </w:rPr>
  </w:style>
  <w:style w:type="character" w:customStyle="1" w:styleId="10">
    <w:name w:val="标题 1 字符"/>
    <w:basedOn w:val="a1"/>
    <w:link w:val="1"/>
    <w:uiPriority w:val="99"/>
    <w:rsid w:val="00447449"/>
    <w:rPr>
      <w:rFonts w:ascii="Arial" w:eastAsia="SimSun" w:hAnsi="Arial" w:cs="Arial"/>
      <w:b/>
      <w:bCs/>
      <w:caps/>
      <w:kern w:val="32"/>
      <w:sz w:val="22"/>
      <w:szCs w:val="32"/>
      <w:lang w:val="en-US" w:eastAsia="zh-CN"/>
    </w:rPr>
  </w:style>
  <w:style w:type="character" w:customStyle="1" w:styleId="a8">
    <w:name w:val="批注文字 字符"/>
    <w:basedOn w:val="a1"/>
    <w:link w:val="a7"/>
    <w:uiPriority w:val="99"/>
    <w:semiHidden/>
    <w:rsid w:val="00447449"/>
    <w:rPr>
      <w:rFonts w:ascii="Arial" w:eastAsia="SimSun" w:hAnsi="Arial" w:cs="Arial"/>
      <w:sz w:val="18"/>
      <w:lang w:val="en-US" w:eastAsia="zh-CN"/>
    </w:rPr>
  </w:style>
  <w:style w:type="character" w:customStyle="1" w:styleId="ONUMEChar">
    <w:name w:val="ONUM E Char"/>
    <w:link w:val="ONUME"/>
    <w:uiPriority w:val="99"/>
    <w:locked/>
    <w:rsid w:val="00447449"/>
    <w:rPr>
      <w:rFonts w:ascii="Arial" w:hAnsi="Arial" w:cs="Arial"/>
      <w:sz w:val="22"/>
      <w:lang w:val="en-US" w:eastAsia="zh-CN"/>
    </w:rPr>
  </w:style>
  <w:style w:type="paragraph" w:customStyle="1" w:styleId="EPONormal">
    <w:name w:val="EPONormal"/>
    <w:basedOn w:val="a0"/>
    <w:link w:val="EPONormalChar"/>
    <w:qFormat/>
    <w:rsid w:val="00447449"/>
    <w:rPr>
      <w:sz w:val="24"/>
    </w:rPr>
  </w:style>
  <w:style w:type="character" w:customStyle="1" w:styleId="EPONormalChar">
    <w:name w:val="EPONormal Char"/>
    <w:basedOn w:val="a1"/>
    <w:link w:val="EPONormal"/>
    <w:rsid w:val="00447449"/>
    <w:rPr>
      <w:rFonts w:ascii="Arial" w:eastAsia="SimSun" w:hAnsi="Arial" w:cs="Arial"/>
      <w:sz w:val="24"/>
      <w:lang w:val="en-US" w:eastAsia="zh-CN"/>
    </w:rPr>
  </w:style>
  <w:style w:type="character" w:styleId="af1">
    <w:name w:val="annotation reference"/>
    <w:basedOn w:val="a1"/>
    <w:uiPriority w:val="99"/>
    <w:semiHidden/>
    <w:unhideWhenUsed/>
    <w:rsid w:val="00447449"/>
    <w:rPr>
      <w:sz w:val="16"/>
      <w:szCs w:val="16"/>
    </w:rPr>
  </w:style>
  <w:style w:type="character" w:styleId="af2">
    <w:name w:val="Hyperlink"/>
    <w:basedOn w:val="a1"/>
    <w:unhideWhenUsed/>
    <w:rsid w:val="00447449"/>
    <w:rPr>
      <w:color w:val="0000FF" w:themeColor="hyperlink"/>
      <w:u w:val="single"/>
    </w:rPr>
  </w:style>
  <w:style w:type="character" w:customStyle="1" w:styleId="a5">
    <w:name w:val="正文文本 字符"/>
    <w:link w:val="a4"/>
    <w:rsid w:val="008B2E7A"/>
    <w:rPr>
      <w:rFonts w:ascii="Arial" w:eastAsia="SimSun" w:hAnsi="Arial" w:cs="Arial"/>
      <w:sz w:val="22"/>
      <w:lang w:val="en-US" w:eastAsia="zh-CN"/>
    </w:rPr>
  </w:style>
  <w:style w:type="paragraph" w:styleId="af3">
    <w:name w:val="annotation subject"/>
    <w:basedOn w:val="a7"/>
    <w:next w:val="a7"/>
    <w:link w:val="af4"/>
    <w:semiHidden/>
    <w:unhideWhenUsed/>
    <w:rsid w:val="00666A08"/>
    <w:rPr>
      <w:b/>
      <w:bCs/>
      <w:sz w:val="20"/>
    </w:rPr>
  </w:style>
  <w:style w:type="character" w:customStyle="1" w:styleId="af4">
    <w:name w:val="批注主题 字符"/>
    <w:basedOn w:val="a8"/>
    <w:link w:val="af3"/>
    <w:semiHidden/>
    <w:rsid w:val="00666A0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4D064-38DC-42AC-84DF-AEEAE2C5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Template>
  <TotalTime>555</TotalTime>
  <Pages>5</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CWS/7/13 (in Chinese)</vt:lpstr>
    </vt:vector>
  </TitlesOfParts>
  <Company>WIPO</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CWS/7/8 (in Chinese)</dc:title>
  <dc:subject>关于知识产权局使用申请人标识符的调查结果</dc:subject>
  <dc:creator>WIPO</dc:creator>
  <cp:keywords>CWS, WIPO</cp:keywords>
  <cp:lastModifiedBy>SONG Qiao</cp:lastModifiedBy>
  <cp:revision>198</cp:revision>
  <cp:lastPrinted>2019-05-28T14:02:00Z</cp:lastPrinted>
  <dcterms:created xsi:type="dcterms:W3CDTF">2019-05-16T12:21:00Z</dcterms:created>
  <dcterms:modified xsi:type="dcterms:W3CDTF">2019-05-28T14:02:00Z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