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41CBB" w:rsidRPr="00041CBB" w14:paraId="2744E9A6" w14:textId="77777777" w:rsidTr="008E77D0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14FA258" w14:textId="77777777" w:rsidR="00041CBB" w:rsidRPr="00041CBB" w:rsidRDefault="00041CBB" w:rsidP="00041CBB">
            <w:pPr>
              <w:jc w:val="both"/>
              <w:rPr>
                <w:rFonts w:ascii="SimSun" w:hAnsi="SimSun"/>
                <w:sz w:val="21"/>
                <w:szCs w:val="21"/>
                <w:lang w:val="fr-CH"/>
              </w:rPr>
            </w:pPr>
            <w:r w:rsidRPr="00041CBB">
              <w:rPr>
                <w:rFonts w:ascii="SimSun" w:hAnsi="SimSun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1" locked="0" layoutInCell="0" allowOverlap="1" wp14:anchorId="0D0EFB9F" wp14:editId="12D7B6B1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713DB6A" w14:textId="77777777" w:rsidR="00041CBB" w:rsidRPr="00041CBB" w:rsidRDefault="00041CBB" w:rsidP="00041CBB">
            <w:pPr>
              <w:rPr>
                <w:rFonts w:ascii="SimSun" w:hAnsi="SimSun"/>
                <w:sz w:val="21"/>
                <w:szCs w:val="21"/>
                <w:lang w:val="fr-CH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D55C5B" w14:textId="77777777" w:rsidR="00041CBB" w:rsidRPr="00041CBB" w:rsidRDefault="00041CBB" w:rsidP="00041CBB">
            <w:pPr>
              <w:jc w:val="right"/>
              <w:rPr>
                <w:rFonts w:eastAsia="Arial Unicode MS"/>
                <w:sz w:val="21"/>
                <w:szCs w:val="21"/>
                <w:lang w:val="fr-CH"/>
              </w:rPr>
            </w:pPr>
            <w:r w:rsidRPr="00041CBB">
              <w:rPr>
                <w:rFonts w:eastAsia="Arial Unicode MS"/>
                <w:b/>
                <w:sz w:val="40"/>
                <w:szCs w:val="40"/>
                <w:lang w:val="fr-CH"/>
              </w:rPr>
              <w:t>C</w:t>
            </w:r>
          </w:p>
        </w:tc>
      </w:tr>
      <w:tr w:rsidR="00041CBB" w:rsidRPr="00041CBB" w14:paraId="1B3B5A5E" w14:textId="77777777" w:rsidTr="008E77D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9C44FF0" w14:textId="60352473" w:rsidR="00041CBB" w:rsidRPr="00041CBB" w:rsidRDefault="00041CBB" w:rsidP="00041CBB">
            <w:pPr>
              <w:jc w:val="right"/>
              <w:rPr>
                <w:rFonts w:ascii="Arial Black" w:hAnsi="Arial Black"/>
                <w:caps/>
                <w:sz w:val="15"/>
                <w:szCs w:val="21"/>
                <w:lang w:val="fr-CH"/>
              </w:rPr>
            </w:pPr>
            <w:r w:rsidRPr="00041CBB">
              <w:rPr>
                <w:rFonts w:ascii="Arial Black" w:hAnsi="Arial Black" w:hint="eastAsia"/>
                <w:caps/>
                <w:sz w:val="15"/>
                <w:szCs w:val="21"/>
                <w:lang w:val="fr-CH"/>
              </w:rPr>
              <w:t>cws/6/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  <w:szCs w:val="21"/>
                <w:lang w:val="fr-CH"/>
              </w:rPr>
              <w:t>8</w:t>
            </w:r>
          </w:p>
        </w:tc>
      </w:tr>
      <w:tr w:rsidR="00041CBB" w:rsidRPr="00041CBB" w14:paraId="4B536629" w14:textId="77777777" w:rsidTr="008E77D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F069A1F" w14:textId="77777777" w:rsidR="00041CBB" w:rsidRPr="00041CBB" w:rsidRDefault="00041CBB" w:rsidP="00041CBB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  <w:lang w:val="fr-CH"/>
              </w:rPr>
            </w:pPr>
            <w:r w:rsidRPr="00041CBB">
              <w:rPr>
                <w:rFonts w:ascii="SimSun" w:eastAsia="SimHei" w:hAnsi="SimSun" w:hint="eastAsia"/>
                <w:b/>
                <w:sz w:val="15"/>
                <w:szCs w:val="15"/>
                <w:lang w:val="fr-CH"/>
              </w:rPr>
              <w:t>原</w:t>
            </w:r>
            <w:r w:rsidRPr="00041CBB">
              <w:rPr>
                <w:rFonts w:ascii="SimSun" w:eastAsia="SimHei" w:hAnsi="SimSun" w:hint="eastAsia"/>
                <w:b/>
                <w:sz w:val="15"/>
                <w:szCs w:val="15"/>
                <w:lang w:val="pt-BR"/>
              </w:rPr>
              <w:t xml:space="preserve"> </w:t>
            </w:r>
            <w:r w:rsidRPr="00041CBB">
              <w:rPr>
                <w:rFonts w:ascii="SimSun" w:eastAsia="SimHei" w:hAnsi="SimSun" w:hint="eastAsia"/>
                <w:b/>
                <w:sz w:val="15"/>
                <w:szCs w:val="15"/>
                <w:lang w:val="fr-CH"/>
              </w:rPr>
              <w:t>文</w:t>
            </w:r>
            <w:r w:rsidRPr="00041CBB">
              <w:rPr>
                <w:rFonts w:ascii="SimSun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041CBB">
              <w:rPr>
                <w:rFonts w:ascii="SimSun" w:eastAsia="SimHei" w:hAnsi="SimSun" w:hint="eastAsia"/>
                <w:b/>
                <w:sz w:val="15"/>
                <w:szCs w:val="15"/>
                <w:lang w:val="pt-BR"/>
              </w:rPr>
              <w:t>英</w:t>
            </w:r>
            <w:r w:rsidRPr="00041CBB">
              <w:rPr>
                <w:rFonts w:ascii="SimSun" w:eastAsia="SimHei" w:hAnsi="SimSun" w:hint="eastAsia"/>
                <w:b/>
                <w:sz w:val="15"/>
                <w:szCs w:val="15"/>
                <w:lang w:val="fr-CH"/>
              </w:rPr>
              <w:t>文</w:t>
            </w:r>
          </w:p>
        </w:tc>
      </w:tr>
      <w:tr w:rsidR="00041CBB" w:rsidRPr="00041CBB" w14:paraId="15162841" w14:textId="77777777" w:rsidTr="008E77D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98316FF" w14:textId="207AE12D" w:rsidR="00041CBB" w:rsidRPr="00041CBB" w:rsidRDefault="00041CBB" w:rsidP="00041CBB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  <w:lang w:val="fr-CH"/>
              </w:rPr>
            </w:pPr>
            <w:r w:rsidRPr="00041CBB">
              <w:rPr>
                <w:rFonts w:ascii="SimHei" w:eastAsia="SimHei" w:hAnsi="SimSun" w:hint="eastAsia"/>
                <w:b/>
                <w:sz w:val="15"/>
                <w:szCs w:val="15"/>
                <w:lang w:val="fr-CH"/>
              </w:rPr>
              <w:t>日</w:t>
            </w:r>
            <w:r w:rsidRPr="00041CBB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 xml:space="preserve"> </w:t>
            </w:r>
            <w:r w:rsidRPr="00041CBB">
              <w:rPr>
                <w:rFonts w:ascii="SimHei" w:eastAsia="SimHei" w:hAnsi="SimSun" w:hint="eastAsia"/>
                <w:b/>
                <w:sz w:val="15"/>
                <w:szCs w:val="15"/>
                <w:lang w:val="fr-CH"/>
              </w:rPr>
              <w:t>期</w:t>
            </w:r>
            <w:r w:rsidRPr="00041CBB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041CBB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2018</w:t>
            </w:r>
            <w:r w:rsidRPr="00041CBB">
              <w:rPr>
                <w:rFonts w:ascii="SimHei" w:eastAsia="SimHei" w:hAnsi="Times New Roman" w:hint="eastAsia"/>
                <w:b/>
                <w:sz w:val="15"/>
                <w:szCs w:val="15"/>
                <w:lang w:val="fr-CH"/>
              </w:rPr>
              <w:t>年</w:t>
            </w:r>
            <w:r w:rsidRPr="00041CBB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9</w:t>
            </w:r>
            <w:r w:rsidRPr="00041CBB">
              <w:rPr>
                <w:rFonts w:ascii="SimHei" w:eastAsia="SimHei" w:hAnsi="Times New Roman" w:hint="eastAsia"/>
                <w:b/>
                <w:sz w:val="15"/>
                <w:szCs w:val="15"/>
                <w:lang w:val="fr-CH"/>
              </w:rPr>
              <w:t>月</w:t>
            </w:r>
            <w:r>
              <w:rPr>
                <w:rFonts w:ascii="Arial Black" w:eastAsia="SimHei" w:hAnsi="Arial Black" w:hint="eastAsia"/>
                <w:sz w:val="15"/>
                <w:szCs w:val="15"/>
                <w:lang w:val="fr-CH"/>
              </w:rPr>
              <w:t>12</w:t>
            </w:r>
            <w:r w:rsidRPr="00041CBB">
              <w:rPr>
                <w:rFonts w:ascii="SimHei" w:eastAsia="SimHei" w:hAnsi="Times New Roman" w:hint="eastAsia"/>
                <w:b/>
                <w:sz w:val="15"/>
                <w:szCs w:val="15"/>
                <w:lang w:val="fr-CH"/>
              </w:rPr>
              <w:t>日</w:t>
            </w:r>
            <w:r w:rsidRPr="00041CBB">
              <w:rPr>
                <w:rFonts w:ascii="SimHei" w:eastAsia="SimHei" w:hAnsi="Arial Black" w:hint="eastAsia"/>
                <w:b/>
                <w:caps/>
                <w:sz w:val="15"/>
                <w:szCs w:val="15"/>
                <w:lang w:val="fr-CH"/>
              </w:rPr>
              <w:t xml:space="preserve">  </w:t>
            </w:r>
          </w:p>
        </w:tc>
      </w:tr>
    </w:tbl>
    <w:p w14:paraId="0E130382" w14:textId="77777777" w:rsidR="00041CBB" w:rsidRPr="00041CBB" w:rsidRDefault="00041CBB" w:rsidP="00041CBB">
      <w:pPr>
        <w:rPr>
          <w:rFonts w:ascii="SimSun" w:hAnsi="SimSun"/>
          <w:sz w:val="21"/>
          <w:szCs w:val="21"/>
          <w:lang w:val="fr-CH"/>
        </w:rPr>
      </w:pPr>
    </w:p>
    <w:p w14:paraId="0A7A470E" w14:textId="77777777" w:rsidR="00041CBB" w:rsidRPr="00041CBB" w:rsidRDefault="00041CBB" w:rsidP="00041CBB">
      <w:pPr>
        <w:rPr>
          <w:rFonts w:ascii="SimSun" w:hAnsi="SimSun"/>
          <w:sz w:val="21"/>
          <w:szCs w:val="21"/>
          <w:lang w:val="fr-CH"/>
        </w:rPr>
      </w:pPr>
    </w:p>
    <w:p w14:paraId="100499BD" w14:textId="77777777" w:rsidR="00041CBB" w:rsidRPr="00041CBB" w:rsidRDefault="00041CBB" w:rsidP="00041CBB">
      <w:pPr>
        <w:rPr>
          <w:rFonts w:ascii="SimSun" w:hAnsi="SimSun"/>
          <w:sz w:val="21"/>
          <w:szCs w:val="21"/>
          <w:lang w:val="fr-CH"/>
        </w:rPr>
      </w:pPr>
    </w:p>
    <w:p w14:paraId="1B8A9D3D" w14:textId="77777777" w:rsidR="00041CBB" w:rsidRPr="00041CBB" w:rsidRDefault="00041CBB" w:rsidP="00041CBB">
      <w:pPr>
        <w:rPr>
          <w:rFonts w:ascii="SimSun" w:hAnsi="SimSun"/>
          <w:sz w:val="21"/>
          <w:szCs w:val="21"/>
          <w:lang w:val="fr-CH"/>
        </w:rPr>
      </w:pPr>
    </w:p>
    <w:p w14:paraId="2FBEDBC4" w14:textId="77777777" w:rsidR="00041CBB" w:rsidRPr="00041CBB" w:rsidRDefault="00041CBB" w:rsidP="00041CBB">
      <w:pPr>
        <w:rPr>
          <w:rFonts w:ascii="SimSun" w:hAnsi="SimSun"/>
          <w:sz w:val="21"/>
          <w:szCs w:val="21"/>
          <w:lang w:val="fr-CH"/>
        </w:rPr>
      </w:pPr>
    </w:p>
    <w:p w14:paraId="4801C74B" w14:textId="77777777" w:rsidR="00041CBB" w:rsidRPr="00041CBB" w:rsidRDefault="00041CBB" w:rsidP="00041CBB">
      <w:pPr>
        <w:rPr>
          <w:rFonts w:ascii="SimHei" w:eastAsia="SimHei" w:hAnsi="SimSun"/>
          <w:sz w:val="28"/>
          <w:szCs w:val="28"/>
          <w:lang w:val="fr-CH"/>
        </w:rPr>
      </w:pPr>
      <w:r w:rsidRPr="00041CBB">
        <w:rPr>
          <w:rFonts w:ascii="SimHei" w:eastAsia="SimHei" w:hAnsi="SimSun" w:hint="eastAsia"/>
          <w:sz w:val="28"/>
          <w:szCs w:val="28"/>
          <w:lang w:val="fr-CH"/>
        </w:rPr>
        <w:t>世界知识产权组织标准委员会（CWS）</w:t>
      </w:r>
    </w:p>
    <w:p w14:paraId="074760F7" w14:textId="77777777" w:rsidR="00041CBB" w:rsidRPr="00041CBB" w:rsidRDefault="00041CBB" w:rsidP="00041CBB">
      <w:pPr>
        <w:rPr>
          <w:rFonts w:ascii="SimSun" w:hAnsi="SimSun"/>
          <w:sz w:val="21"/>
          <w:szCs w:val="21"/>
          <w:lang w:val="fr-CH"/>
        </w:rPr>
      </w:pPr>
    </w:p>
    <w:p w14:paraId="585F999A" w14:textId="77777777" w:rsidR="00041CBB" w:rsidRPr="00041CBB" w:rsidRDefault="00041CBB" w:rsidP="00041CBB">
      <w:pPr>
        <w:rPr>
          <w:rFonts w:ascii="SimSun" w:hAnsi="SimSun"/>
          <w:sz w:val="21"/>
          <w:szCs w:val="21"/>
          <w:lang w:val="fr-CH"/>
        </w:rPr>
      </w:pPr>
    </w:p>
    <w:p w14:paraId="669499C9" w14:textId="77777777" w:rsidR="00041CBB" w:rsidRPr="00041CBB" w:rsidRDefault="00041CBB" w:rsidP="00041CBB">
      <w:pPr>
        <w:textAlignment w:val="bottom"/>
        <w:rPr>
          <w:rFonts w:ascii="KaiTi" w:eastAsia="KaiTi" w:hAnsi="SimSun"/>
          <w:b/>
          <w:sz w:val="24"/>
          <w:szCs w:val="24"/>
          <w:lang w:val="fr-CH"/>
        </w:rPr>
      </w:pPr>
      <w:r w:rsidRPr="00041CBB">
        <w:rPr>
          <w:rFonts w:ascii="KaiTi" w:eastAsia="KaiTi" w:hAnsi="SimSun" w:hint="eastAsia"/>
          <w:b/>
          <w:sz w:val="24"/>
          <w:szCs w:val="24"/>
          <w:lang w:val="fr-CH"/>
        </w:rPr>
        <w:t>第六届会议</w:t>
      </w:r>
    </w:p>
    <w:p w14:paraId="6DDCA2FC" w14:textId="77777777" w:rsidR="00041CBB" w:rsidRPr="00041CBB" w:rsidRDefault="00041CBB" w:rsidP="00041CBB">
      <w:pPr>
        <w:textAlignment w:val="bottom"/>
        <w:rPr>
          <w:rFonts w:ascii="KaiTi" w:eastAsia="KaiTi" w:hAnsi="KaiTi"/>
          <w:b/>
          <w:sz w:val="24"/>
          <w:szCs w:val="24"/>
          <w:lang w:val="fr-CH"/>
        </w:rPr>
      </w:pPr>
      <w:r w:rsidRPr="00041CBB">
        <w:rPr>
          <w:rFonts w:ascii="KaiTi" w:eastAsia="KaiTi" w:hAnsi="KaiTi" w:hint="eastAsia"/>
          <w:sz w:val="24"/>
          <w:szCs w:val="24"/>
          <w:lang w:val="fr-CH"/>
        </w:rPr>
        <w:t>2018</w:t>
      </w:r>
      <w:r w:rsidRPr="00041CBB">
        <w:rPr>
          <w:rFonts w:ascii="KaiTi" w:eastAsia="KaiTi" w:hAnsi="KaiTi" w:hint="eastAsia"/>
          <w:b/>
          <w:sz w:val="24"/>
          <w:szCs w:val="24"/>
          <w:lang w:val="fr-CH"/>
        </w:rPr>
        <w:t>年</w:t>
      </w:r>
      <w:r w:rsidRPr="00041CBB">
        <w:rPr>
          <w:rFonts w:ascii="KaiTi" w:eastAsia="KaiTi" w:hAnsi="KaiTi" w:hint="eastAsia"/>
          <w:sz w:val="24"/>
          <w:szCs w:val="24"/>
          <w:lang w:val="fr-CH"/>
        </w:rPr>
        <w:t>10</w:t>
      </w:r>
      <w:r w:rsidRPr="00041CBB">
        <w:rPr>
          <w:rFonts w:ascii="KaiTi" w:eastAsia="KaiTi" w:hAnsi="KaiTi" w:hint="eastAsia"/>
          <w:b/>
          <w:sz w:val="24"/>
          <w:szCs w:val="24"/>
          <w:lang w:val="fr-CH"/>
        </w:rPr>
        <w:t>月</w:t>
      </w:r>
      <w:r w:rsidRPr="00041CBB">
        <w:rPr>
          <w:rFonts w:ascii="KaiTi" w:eastAsia="KaiTi" w:hAnsi="KaiTi" w:hint="eastAsia"/>
          <w:sz w:val="24"/>
          <w:szCs w:val="24"/>
          <w:lang w:val="fr-CH"/>
        </w:rPr>
        <w:t>15</w:t>
      </w:r>
      <w:r w:rsidRPr="00041CBB">
        <w:rPr>
          <w:rFonts w:ascii="KaiTi" w:eastAsia="KaiTi" w:hAnsi="KaiTi" w:hint="eastAsia"/>
          <w:b/>
          <w:sz w:val="24"/>
          <w:szCs w:val="24"/>
          <w:lang w:val="fr-CH"/>
        </w:rPr>
        <w:t>日至</w:t>
      </w:r>
      <w:r w:rsidRPr="00041CBB">
        <w:rPr>
          <w:rFonts w:ascii="KaiTi" w:eastAsia="KaiTi" w:hAnsi="KaiTi" w:hint="eastAsia"/>
          <w:sz w:val="24"/>
          <w:szCs w:val="24"/>
          <w:lang w:val="fr-CH"/>
        </w:rPr>
        <w:t>19</w:t>
      </w:r>
      <w:r w:rsidRPr="00041CBB">
        <w:rPr>
          <w:rFonts w:ascii="KaiTi" w:eastAsia="KaiTi" w:hAnsi="KaiTi" w:hint="eastAsia"/>
          <w:b/>
          <w:sz w:val="24"/>
          <w:szCs w:val="24"/>
          <w:lang w:val="fr-CH"/>
        </w:rPr>
        <w:t>日，日内瓦</w:t>
      </w:r>
    </w:p>
    <w:p w14:paraId="44659E20" w14:textId="77777777" w:rsidR="00041CBB" w:rsidRPr="00041CBB" w:rsidRDefault="00041CBB" w:rsidP="00041CBB">
      <w:pPr>
        <w:rPr>
          <w:rFonts w:ascii="SimSun" w:hAnsi="SimSun"/>
          <w:sz w:val="21"/>
          <w:szCs w:val="21"/>
          <w:lang w:val="fr-CH"/>
        </w:rPr>
      </w:pPr>
    </w:p>
    <w:p w14:paraId="096FFFC7" w14:textId="77777777" w:rsidR="00041CBB" w:rsidRPr="00041CBB" w:rsidRDefault="00041CBB" w:rsidP="00041CBB">
      <w:pPr>
        <w:rPr>
          <w:rFonts w:ascii="SimSun" w:hAnsi="SimSun"/>
          <w:sz w:val="21"/>
          <w:szCs w:val="21"/>
          <w:lang w:val="fr-CH"/>
        </w:rPr>
      </w:pPr>
    </w:p>
    <w:p w14:paraId="28B43A14" w14:textId="77777777" w:rsidR="00041CBB" w:rsidRPr="00041CBB" w:rsidRDefault="00041CBB" w:rsidP="00041CBB">
      <w:pPr>
        <w:rPr>
          <w:rFonts w:ascii="SimSun" w:hAnsi="SimSun"/>
          <w:sz w:val="21"/>
          <w:szCs w:val="21"/>
          <w:lang w:val="fr-CH"/>
        </w:rPr>
      </w:pPr>
    </w:p>
    <w:p w14:paraId="2524E15E" w14:textId="4CDB1DB5" w:rsidR="00041CBB" w:rsidRPr="00041CBB" w:rsidRDefault="00041CBB" w:rsidP="00041CBB">
      <w:pPr>
        <w:rPr>
          <w:rFonts w:ascii="KaiTi" w:eastAsia="KaiTi" w:hAnsi="KaiTi" w:cs="Times New Roman"/>
          <w:kern w:val="2"/>
          <w:sz w:val="24"/>
          <w:szCs w:val="32"/>
          <w:lang w:val="fr-CH"/>
        </w:rPr>
      </w:pPr>
      <w:bookmarkStart w:id="3" w:name="TitleOfDoc"/>
      <w:bookmarkStart w:id="4" w:name="_GoBack"/>
      <w:bookmarkEnd w:id="3"/>
      <w:r w:rsidRPr="00041CBB">
        <w:rPr>
          <w:rFonts w:ascii="KaiTi" w:eastAsia="KaiTi" w:hAnsi="KaiTi" w:cs="Times New Roman" w:hint="eastAsia"/>
          <w:kern w:val="2"/>
          <w:sz w:val="24"/>
          <w:szCs w:val="32"/>
          <w:lang w:val="fr-CH"/>
        </w:rPr>
        <w:t>关于地理标志用XML的第53号任务的进展报告</w:t>
      </w:r>
    </w:p>
    <w:bookmarkEnd w:id="4"/>
    <w:p w14:paraId="12E68D4C" w14:textId="77777777" w:rsidR="00041CBB" w:rsidRPr="00041CBB" w:rsidRDefault="00041CBB" w:rsidP="00041CBB">
      <w:pPr>
        <w:rPr>
          <w:rFonts w:ascii="SimSun" w:hAnsi="SimSun"/>
          <w:sz w:val="21"/>
          <w:szCs w:val="21"/>
          <w:lang w:val="fr-CH"/>
        </w:rPr>
      </w:pPr>
    </w:p>
    <w:p w14:paraId="31C74E4A" w14:textId="156BAE6D" w:rsidR="00041CBB" w:rsidRPr="00041CBB" w:rsidRDefault="00041CBB" w:rsidP="00041CBB">
      <w:pPr>
        <w:rPr>
          <w:rFonts w:ascii="KaiTi" w:eastAsia="KaiTi" w:hAnsi="STKaiti" w:cs="Times New Roman"/>
          <w:kern w:val="2"/>
          <w:sz w:val="21"/>
          <w:szCs w:val="24"/>
          <w:lang w:val="fr-CH"/>
        </w:rPr>
      </w:pPr>
      <w:bookmarkStart w:id="5" w:name="Prepared"/>
      <w:bookmarkEnd w:id="5"/>
      <w:r w:rsidRPr="00041CBB">
        <w:rPr>
          <w:rFonts w:ascii="KaiTi" w:eastAsia="KaiTi" w:hAnsi="STKaiti" w:cs="Times New Roman" w:hint="eastAsia"/>
          <w:kern w:val="2"/>
          <w:sz w:val="21"/>
          <w:szCs w:val="24"/>
          <w:lang w:val="fr-CH"/>
        </w:rPr>
        <w:t>XML4IP工作队编拟的文件</w:t>
      </w:r>
    </w:p>
    <w:p w14:paraId="461330C5" w14:textId="77777777" w:rsidR="00041CBB" w:rsidRPr="00041CBB" w:rsidRDefault="00041CBB" w:rsidP="00041CBB">
      <w:pPr>
        <w:rPr>
          <w:rFonts w:ascii="SimSun" w:hAnsi="SimSun"/>
          <w:sz w:val="21"/>
          <w:szCs w:val="21"/>
          <w:lang w:val="fr-CH"/>
        </w:rPr>
      </w:pPr>
    </w:p>
    <w:p w14:paraId="6942BEC5" w14:textId="77777777" w:rsidR="00041CBB" w:rsidRPr="00041CBB" w:rsidRDefault="00041CBB" w:rsidP="00041CBB">
      <w:pPr>
        <w:rPr>
          <w:rFonts w:ascii="SimSun" w:hAnsi="SimSun"/>
          <w:sz w:val="21"/>
          <w:szCs w:val="21"/>
          <w:lang w:val="fr-CH"/>
        </w:rPr>
      </w:pPr>
    </w:p>
    <w:p w14:paraId="409D772A" w14:textId="77777777" w:rsidR="00041CBB" w:rsidRPr="00041CBB" w:rsidRDefault="00041CBB" w:rsidP="00041CBB">
      <w:pPr>
        <w:rPr>
          <w:rFonts w:ascii="SimSun" w:hAnsi="SimSun"/>
          <w:sz w:val="21"/>
          <w:szCs w:val="21"/>
          <w:lang w:val="fr-CH"/>
        </w:rPr>
      </w:pPr>
    </w:p>
    <w:p w14:paraId="73F159CD" w14:textId="77777777" w:rsidR="00041CBB" w:rsidRPr="00041CBB" w:rsidRDefault="00041CBB" w:rsidP="00041CBB">
      <w:pPr>
        <w:rPr>
          <w:rFonts w:ascii="SimSun" w:hAnsi="SimSun"/>
          <w:sz w:val="21"/>
          <w:szCs w:val="21"/>
          <w:lang w:val="fr-CH"/>
        </w:rPr>
      </w:pPr>
    </w:p>
    <w:p w14:paraId="0E9200CE" w14:textId="6DAF8944" w:rsidR="001B229A" w:rsidRPr="00041CBB" w:rsidRDefault="005D3DAF" w:rsidP="00041CBB">
      <w:pPr>
        <w:pStyle w:val="2"/>
        <w:overflowPunct w:val="0"/>
        <w:spacing w:beforeLines="100" w:afterLines="50" w:after="120" w:line="340" w:lineRule="atLeast"/>
        <w:rPr>
          <w:rFonts w:ascii="SimHei" w:eastAsia="SimHei" w:hAnsi="SimHei"/>
          <w:caps w:val="0"/>
          <w:sz w:val="21"/>
          <w:lang w:val="fr-CH"/>
        </w:rPr>
      </w:pPr>
      <w:r w:rsidRPr="00041CBB">
        <w:rPr>
          <w:rFonts w:ascii="SimHei" w:eastAsia="SimHei" w:hAnsi="SimHei" w:hint="eastAsia"/>
          <w:caps w:val="0"/>
          <w:sz w:val="21"/>
          <w:lang w:val="fr-CH"/>
        </w:rPr>
        <w:t>背</w:t>
      </w:r>
      <w:r w:rsidR="00B61215" w:rsidRPr="00041CBB">
        <w:rPr>
          <w:rFonts w:ascii="SimHei" w:eastAsia="SimHei" w:hAnsi="SimHei" w:hint="eastAsia"/>
          <w:caps w:val="0"/>
          <w:sz w:val="21"/>
          <w:lang w:val="fr-CH"/>
        </w:rPr>
        <w:t xml:space="preserve">　</w:t>
      </w:r>
      <w:r w:rsidRPr="00041CBB">
        <w:rPr>
          <w:rFonts w:ascii="SimHei" w:eastAsia="SimHei" w:hAnsi="SimHei" w:hint="eastAsia"/>
          <w:caps w:val="0"/>
          <w:sz w:val="21"/>
          <w:lang w:val="fr-CH"/>
        </w:rPr>
        <w:t>景</w:t>
      </w:r>
    </w:p>
    <w:p w14:paraId="23D84387" w14:textId="701F97A2" w:rsidR="001B229A" w:rsidRPr="0055798B" w:rsidRDefault="00FA3B50" w:rsidP="00041CBB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5798B">
        <w:rPr>
          <w:rFonts w:ascii="SimSun" w:hAnsi="SimSun"/>
          <w:sz w:val="21"/>
          <w:szCs w:val="21"/>
        </w:rPr>
        <w:fldChar w:fldCharType="begin"/>
      </w:r>
      <w:r w:rsidRPr="0055798B">
        <w:rPr>
          <w:rFonts w:ascii="SimSun" w:hAnsi="SimSun"/>
          <w:sz w:val="21"/>
          <w:szCs w:val="21"/>
        </w:rPr>
        <w:instrText xml:space="preserve"> AUTONUM  </w:instrText>
      </w:r>
      <w:r w:rsidRPr="0055798B">
        <w:rPr>
          <w:rFonts w:ascii="SimSun" w:hAnsi="SimSun"/>
          <w:sz w:val="21"/>
          <w:szCs w:val="21"/>
        </w:rPr>
        <w:fldChar w:fldCharType="end"/>
      </w:r>
      <w:r w:rsidR="00041CBB">
        <w:rPr>
          <w:rFonts w:ascii="SimSun" w:hAnsi="SimSun"/>
          <w:sz w:val="21"/>
          <w:szCs w:val="21"/>
        </w:rPr>
        <w:t>.</w:t>
      </w:r>
      <w:r w:rsidR="00041CBB">
        <w:rPr>
          <w:rFonts w:ascii="SimSun" w:hAnsi="SimSun"/>
          <w:sz w:val="21"/>
          <w:szCs w:val="21"/>
        </w:rPr>
        <w:tab/>
      </w:r>
      <w:r w:rsidR="00B61215" w:rsidRPr="0055798B">
        <w:rPr>
          <w:rFonts w:ascii="SimSun" w:hAnsi="SimSun" w:hint="eastAsia"/>
          <w:sz w:val="21"/>
          <w:szCs w:val="21"/>
        </w:rPr>
        <w:t>第53号任务于</w:t>
      </w:r>
      <w:r w:rsidR="00B1121B" w:rsidRPr="0055798B">
        <w:rPr>
          <w:rFonts w:ascii="SimSun" w:hAnsi="SimSun" w:hint="eastAsia"/>
          <w:sz w:val="21"/>
          <w:szCs w:val="21"/>
        </w:rPr>
        <w:t>产权组织</w:t>
      </w:r>
      <w:r w:rsidR="005D3DAF" w:rsidRPr="0055798B">
        <w:rPr>
          <w:rFonts w:ascii="SimSun" w:hAnsi="SimSun" w:hint="eastAsia"/>
          <w:sz w:val="21"/>
          <w:szCs w:val="21"/>
        </w:rPr>
        <w:t>标准委员会</w:t>
      </w:r>
      <w:r w:rsidR="00B1121B" w:rsidRPr="0055798B">
        <w:rPr>
          <w:rFonts w:ascii="SimSun" w:hAnsi="SimSun" w:hint="eastAsia"/>
          <w:sz w:val="21"/>
          <w:szCs w:val="21"/>
        </w:rPr>
        <w:t>（</w:t>
      </w:r>
      <w:r w:rsidR="00B61215" w:rsidRPr="0055798B">
        <w:rPr>
          <w:rFonts w:ascii="SimSun" w:hAnsi="SimSun" w:hint="eastAsia"/>
          <w:sz w:val="21"/>
          <w:szCs w:val="21"/>
        </w:rPr>
        <w:t>CWS</w:t>
      </w:r>
      <w:r w:rsidR="00B1121B" w:rsidRPr="0055798B">
        <w:rPr>
          <w:rFonts w:ascii="SimSun" w:hAnsi="SimSun" w:hint="eastAsia"/>
          <w:sz w:val="21"/>
          <w:szCs w:val="21"/>
        </w:rPr>
        <w:t>）2017年5月9日至6月2日召开</w:t>
      </w:r>
      <w:r w:rsidR="00B61215" w:rsidRPr="0055798B">
        <w:rPr>
          <w:rFonts w:ascii="SimSun" w:hAnsi="SimSun" w:hint="eastAsia"/>
          <w:sz w:val="21"/>
          <w:szCs w:val="21"/>
        </w:rPr>
        <w:t>的</w:t>
      </w:r>
      <w:r w:rsidR="00B1121B" w:rsidRPr="0055798B">
        <w:rPr>
          <w:rFonts w:ascii="SimSun" w:hAnsi="SimSun" w:hint="eastAsia"/>
          <w:sz w:val="21"/>
          <w:szCs w:val="21"/>
        </w:rPr>
        <w:t>第五届会议</w:t>
      </w:r>
      <w:r w:rsidR="00B61215" w:rsidRPr="0055798B">
        <w:rPr>
          <w:rFonts w:ascii="SimSun" w:hAnsi="SimSun" w:hint="eastAsia"/>
          <w:sz w:val="21"/>
          <w:szCs w:val="21"/>
        </w:rPr>
        <w:t>上</w:t>
      </w:r>
      <w:r w:rsidR="00B1121B" w:rsidRPr="0055798B">
        <w:rPr>
          <w:rFonts w:ascii="SimSun" w:hAnsi="SimSun" w:hint="eastAsia"/>
          <w:sz w:val="21"/>
          <w:szCs w:val="21"/>
        </w:rPr>
        <w:t>创</w:t>
      </w:r>
      <w:r w:rsidR="005D3DAF" w:rsidRPr="0055798B">
        <w:rPr>
          <w:rFonts w:ascii="SimSun" w:hAnsi="SimSun" w:hint="eastAsia"/>
          <w:sz w:val="21"/>
          <w:szCs w:val="21"/>
        </w:rPr>
        <w:t>设，</w:t>
      </w:r>
      <w:r w:rsidR="00B61215" w:rsidRPr="0055798B">
        <w:rPr>
          <w:rFonts w:ascii="SimSun" w:hAnsi="SimSun" w:hint="eastAsia"/>
          <w:sz w:val="21"/>
          <w:szCs w:val="21"/>
        </w:rPr>
        <w:t>目的是</w:t>
      </w:r>
      <w:r w:rsidR="005D3DAF" w:rsidRPr="0055798B">
        <w:rPr>
          <w:rFonts w:ascii="SimSun" w:hAnsi="SimSun" w:hint="eastAsia"/>
          <w:sz w:val="21"/>
          <w:szCs w:val="21"/>
        </w:rPr>
        <w:t>“开发</w:t>
      </w:r>
      <w:r w:rsidR="005D3DAF" w:rsidRPr="00041CBB">
        <w:rPr>
          <w:rFonts w:ascii="SimSun" w:hAnsi="SimSun" w:hint="eastAsia"/>
          <w:sz w:val="21"/>
          <w:szCs w:val="21"/>
          <w:lang w:val="fr-CH"/>
        </w:rPr>
        <w:t>用于</w:t>
      </w:r>
      <w:r w:rsidR="005D3DAF" w:rsidRPr="0055798B">
        <w:rPr>
          <w:rFonts w:ascii="SimSun" w:hAnsi="SimSun" w:hint="eastAsia"/>
          <w:sz w:val="21"/>
          <w:szCs w:val="21"/>
        </w:rPr>
        <w:t>地理标志的XML架构组件”，这项新任务分派给</w:t>
      </w:r>
      <w:r w:rsidR="00862DB2" w:rsidRPr="0055798B">
        <w:rPr>
          <w:rFonts w:ascii="SimSun" w:hAnsi="SimSun" w:hint="eastAsia"/>
          <w:sz w:val="21"/>
          <w:szCs w:val="21"/>
        </w:rPr>
        <w:t>了</w:t>
      </w:r>
      <w:r w:rsidR="005D3DAF" w:rsidRPr="0055798B">
        <w:rPr>
          <w:rFonts w:ascii="SimSun" w:hAnsi="SimSun" w:hint="eastAsia"/>
          <w:sz w:val="21"/>
          <w:szCs w:val="21"/>
        </w:rPr>
        <w:t>XML4IP工作队。</w:t>
      </w:r>
      <w:r w:rsidR="00B1121B" w:rsidRPr="0055798B">
        <w:rPr>
          <w:rFonts w:ascii="SimSun" w:hAnsi="SimSun" w:hint="eastAsia"/>
          <w:sz w:val="21"/>
          <w:szCs w:val="21"/>
        </w:rPr>
        <w:t>（见文件</w:t>
      </w:r>
      <w:r w:rsidR="00B1121B" w:rsidRPr="0055798B">
        <w:rPr>
          <w:rFonts w:ascii="SimSun" w:hAnsi="SimSun"/>
          <w:sz w:val="21"/>
          <w:szCs w:val="21"/>
        </w:rPr>
        <w:t>CWS/5/22</w:t>
      </w:r>
      <w:r w:rsidR="00B1121B" w:rsidRPr="0055798B">
        <w:rPr>
          <w:rFonts w:ascii="SimSun" w:hAnsi="SimSun" w:hint="eastAsia"/>
          <w:sz w:val="21"/>
          <w:szCs w:val="21"/>
        </w:rPr>
        <w:t>第25</w:t>
      </w:r>
      <w:r w:rsidR="00A036DE" w:rsidRPr="0055798B">
        <w:rPr>
          <w:rFonts w:ascii="SimSun" w:hAnsi="SimSun" w:hint="eastAsia"/>
          <w:sz w:val="21"/>
          <w:szCs w:val="21"/>
        </w:rPr>
        <w:t>段</w:t>
      </w:r>
      <w:r w:rsidR="00B1121B" w:rsidRPr="0055798B">
        <w:rPr>
          <w:rFonts w:ascii="SimSun" w:hAnsi="SimSun" w:hint="eastAsia"/>
          <w:sz w:val="21"/>
          <w:szCs w:val="21"/>
        </w:rPr>
        <w:t>至</w:t>
      </w:r>
      <w:r w:rsidR="00A036DE" w:rsidRPr="0055798B">
        <w:rPr>
          <w:rFonts w:ascii="SimSun" w:hAnsi="SimSun" w:hint="eastAsia"/>
          <w:sz w:val="21"/>
          <w:szCs w:val="21"/>
        </w:rPr>
        <w:t>第</w:t>
      </w:r>
      <w:r w:rsidR="00B1121B" w:rsidRPr="0055798B">
        <w:rPr>
          <w:rFonts w:ascii="SimSun" w:hAnsi="SimSun" w:hint="eastAsia"/>
          <w:sz w:val="21"/>
          <w:szCs w:val="21"/>
        </w:rPr>
        <w:t>29段。）</w:t>
      </w:r>
    </w:p>
    <w:p w14:paraId="3AA364EA" w14:textId="433ABA77" w:rsidR="001B229A" w:rsidRPr="00041CBB" w:rsidRDefault="00272EC1" w:rsidP="00041CBB">
      <w:pPr>
        <w:pStyle w:val="2"/>
        <w:overflowPunct w:val="0"/>
        <w:spacing w:beforeLines="100" w:afterLines="50" w:after="120" w:line="340" w:lineRule="atLeast"/>
        <w:rPr>
          <w:rFonts w:ascii="SimHei" w:eastAsia="SimHei" w:hAnsi="SimHei"/>
          <w:caps w:val="0"/>
          <w:sz w:val="21"/>
          <w:lang w:val="fr-CH"/>
        </w:rPr>
      </w:pPr>
      <w:r w:rsidRPr="00041CBB">
        <w:rPr>
          <w:rFonts w:ascii="SimHei" w:eastAsia="SimHei" w:hAnsi="SimHei" w:hint="eastAsia"/>
          <w:caps w:val="0"/>
          <w:sz w:val="21"/>
          <w:lang w:val="fr-CH"/>
        </w:rPr>
        <w:t>进展报告</w:t>
      </w:r>
    </w:p>
    <w:p w14:paraId="3E6FCF5A" w14:textId="67DBB85C" w:rsidR="00041CBB" w:rsidRDefault="00BF1E6A" w:rsidP="00041CBB">
      <w:pPr>
        <w:pStyle w:val="ONUME"/>
        <w:overflowPunct w:val="0"/>
        <w:spacing w:afterLines="50" w:after="120" w:line="340" w:lineRule="atLeast"/>
        <w:jc w:val="both"/>
        <w:rPr>
          <w:rFonts w:ascii="SimSun" w:hAnsi="SimSun" w:cs="SimSun"/>
          <w:sz w:val="21"/>
          <w:szCs w:val="21"/>
        </w:rPr>
      </w:pPr>
      <w:r w:rsidRPr="0055798B">
        <w:rPr>
          <w:rFonts w:ascii="SimSun" w:hAnsi="SimSun"/>
          <w:sz w:val="21"/>
          <w:szCs w:val="21"/>
          <w:lang w:eastAsia="en-US"/>
        </w:rPr>
        <w:fldChar w:fldCharType="begin"/>
      </w:r>
      <w:r w:rsidRPr="0055798B">
        <w:rPr>
          <w:rFonts w:ascii="SimSun" w:hAnsi="SimSun"/>
          <w:sz w:val="21"/>
          <w:szCs w:val="21"/>
        </w:rPr>
        <w:instrText xml:space="preserve"> AUTONUM  </w:instrText>
      </w:r>
      <w:r w:rsidRPr="0055798B">
        <w:rPr>
          <w:rFonts w:ascii="SimSun" w:hAnsi="SimSun"/>
          <w:sz w:val="21"/>
          <w:szCs w:val="21"/>
          <w:lang w:eastAsia="en-US"/>
        </w:rPr>
        <w:fldChar w:fldCharType="end"/>
      </w:r>
      <w:r w:rsidR="00041CBB">
        <w:rPr>
          <w:rFonts w:ascii="SimSun" w:hAnsi="SimSun"/>
          <w:sz w:val="21"/>
          <w:szCs w:val="21"/>
        </w:rPr>
        <w:t>.</w:t>
      </w:r>
      <w:r w:rsidR="00041CBB">
        <w:rPr>
          <w:rFonts w:ascii="SimSun" w:hAnsi="SimSun"/>
          <w:sz w:val="21"/>
          <w:szCs w:val="21"/>
        </w:rPr>
        <w:tab/>
      </w:r>
      <w:r w:rsidR="00B1121B" w:rsidRPr="0055798B">
        <w:rPr>
          <w:rFonts w:ascii="SimSun" w:hAnsi="SimSun" w:cs="SimSun" w:hint="eastAsia"/>
          <w:sz w:val="21"/>
          <w:szCs w:val="21"/>
        </w:rPr>
        <w:t>根据</w:t>
      </w:r>
      <w:r w:rsidR="00B61215" w:rsidRPr="0055798B">
        <w:rPr>
          <w:rFonts w:ascii="SimSun" w:hAnsi="SimSun" w:cs="SimSun" w:hint="eastAsia"/>
          <w:sz w:val="21"/>
          <w:szCs w:val="21"/>
        </w:rPr>
        <w:t>CWS</w:t>
      </w:r>
      <w:r w:rsidR="00B1121B" w:rsidRPr="0055798B">
        <w:rPr>
          <w:rFonts w:ascii="SimSun" w:hAnsi="SimSun" w:cs="SimSun" w:hint="eastAsia"/>
          <w:sz w:val="21"/>
          <w:szCs w:val="21"/>
        </w:rPr>
        <w:t>的上述决定，俄罗斯联邦知识产权局（</w:t>
      </w:r>
      <w:proofErr w:type="spellStart"/>
      <w:r w:rsidR="00B1121B" w:rsidRPr="0055798B">
        <w:rPr>
          <w:rFonts w:ascii="SimSun" w:hAnsi="SimSun" w:hint="eastAsia"/>
          <w:sz w:val="21"/>
          <w:szCs w:val="21"/>
        </w:rPr>
        <w:t>Rospatent</w:t>
      </w:r>
      <w:proofErr w:type="spellEnd"/>
      <w:r w:rsidR="00B1121B" w:rsidRPr="0055798B">
        <w:rPr>
          <w:rFonts w:ascii="SimSun" w:hAnsi="SimSun" w:cs="SimSun" w:hint="eastAsia"/>
          <w:sz w:val="21"/>
          <w:szCs w:val="21"/>
        </w:rPr>
        <w:t>）作为工作队的成员和提议扩展</w:t>
      </w:r>
      <w:r w:rsidR="00862DB2" w:rsidRPr="0055798B">
        <w:rPr>
          <w:rFonts w:ascii="SimSun" w:hAnsi="SimSun" w:cs="SimSun" w:hint="eastAsia"/>
          <w:sz w:val="21"/>
          <w:szCs w:val="21"/>
        </w:rPr>
        <w:t>产权组织</w:t>
      </w:r>
      <w:r w:rsidR="00B1121B" w:rsidRPr="0055798B">
        <w:rPr>
          <w:rFonts w:ascii="SimSun" w:hAnsi="SimSun" w:cs="SimSun" w:hint="eastAsia"/>
          <w:sz w:val="21"/>
          <w:szCs w:val="21"/>
        </w:rPr>
        <w:t>标准</w:t>
      </w:r>
      <w:r w:rsidR="00B1121B" w:rsidRPr="0055798B">
        <w:rPr>
          <w:rFonts w:ascii="SimSun" w:hAnsi="SimSun" w:hint="eastAsia"/>
          <w:sz w:val="21"/>
          <w:szCs w:val="21"/>
        </w:rPr>
        <w:t>ST.96以涵盖</w:t>
      </w:r>
      <w:r w:rsidR="00B1121B" w:rsidRPr="0055798B">
        <w:rPr>
          <w:rFonts w:ascii="SimSun" w:hAnsi="SimSun" w:cs="SimSun" w:hint="eastAsia"/>
          <w:sz w:val="21"/>
          <w:szCs w:val="21"/>
        </w:rPr>
        <w:t>地理标志的</w:t>
      </w:r>
      <w:r w:rsidR="00B1121B" w:rsidRPr="00041CBB">
        <w:rPr>
          <w:rFonts w:ascii="SimSun" w:hAnsi="SimSun" w:hint="eastAsia"/>
          <w:sz w:val="21"/>
          <w:szCs w:val="21"/>
          <w:lang w:val="fr-CH"/>
        </w:rPr>
        <w:t>国家</w:t>
      </w:r>
      <w:r w:rsidR="00B1121B" w:rsidRPr="0055798B">
        <w:rPr>
          <w:rFonts w:ascii="SimSun" w:hAnsi="SimSun" w:cs="SimSun" w:hint="eastAsia"/>
          <w:sz w:val="21"/>
          <w:szCs w:val="21"/>
        </w:rPr>
        <w:t>，自愿进行初步分析，并根据</w:t>
      </w:r>
      <w:r w:rsidR="00862DB2" w:rsidRPr="0055798B">
        <w:rPr>
          <w:rFonts w:ascii="SimSun" w:hAnsi="SimSun" w:cs="SimSun" w:hint="eastAsia"/>
          <w:sz w:val="21"/>
          <w:szCs w:val="21"/>
        </w:rPr>
        <w:t>产权组织</w:t>
      </w:r>
      <w:r w:rsidR="00B1121B" w:rsidRPr="0055798B">
        <w:rPr>
          <w:rFonts w:ascii="SimSun" w:hAnsi="SimSun" w:cs="SimSun" w:hint="eastAsia"/>
          <w:sz w:val="21"/>
          <w:szCs w:val="21"/>
        </w:rPr>
        <w:t>标准</w:t>
      </w:r>
      <w:r w:rsidR="00B1121B" w:rsidRPr="0055798B">
        <w:rPr>
          <w:rFonts w:ascii="SimSun" w:hAnsi="SimSun" w:hint="eastAsia"/>
          <w:sz w:val="21"/>
          <w:szCs w:val="21"/>
        </w:rPr>
        <w:t>ST.96编制</w:t>
      </w:r>
      <w:r w:rsidR="00B1121B" w:rsidRPr="0055798B">
        <w:rPr>
          <w:rFonts w:ascii="SimSun" w:hAnsi="SimSun" w:cs="SimSun" w:hint="eastAsia"/>
          <w:sz w:val="21"/>
          <w:szCs w:val="21"/>
        </w:rPr>
        <w:t>地理标志的可扩展标记语言（</w:t>
      </w:r>
      <w:r w:rsidR="00B1121B" w:rsidRPr="0055798B">
        <w:rPr>
          <w:rFonts w:ascii="SimSun" w:hAnsi="SimSun" w:hint="eastAsia"/>
          <w:sz w:val="21"/>
          <w:szCs w:val="21"/>
        </w:rPr>
        <w:t>XML</w:t>
      </w:r>
      <w:r w:rsidR="00B1121B" w:rsidRPr="0055798B">
        <w:rPr>
          <w:rFonts w:ascii="SimSun" w:hAnsi="SimSun" w:cs="SimSun" w:hint="eastAsia"/>
          <w:sz w:val="21"/>
          <w:szCs w:val="21"/>
        </w:rPr>
        <w:t>）</w:t>
      </w:r>
      <w:r w:rsidR="00D67F4D" w:rsidRPr="0055798B">
        <w:rPr>
          <w:rFonts w:ascii="SimSun" w:hAnsi="SimSun" w:cs="SimSun" w:hint="eastAsia"/>
          <w:sz w:val="21"/>
          <w:szCs w:val="21"/>
        </w:rPr>
        <w:t>架构初稿</w:t>
      </w:r>
      <w:r w:rsidR="00B1121B" w:rsidRPr="0055798B">
        <w:rPr>
          <w:rFonts w:ascii="SimSun" w:hAnsi="SimSun" w:cs="SimSun" w:hint="eastAsia"/>
          <w:sz w:val="21"/>
          <w:szCs w:val="21"/>
        </w:rPr>
        <w:t>。</w:t>
      </w:r>
    </w:p>
    <w:p w14:paraId="12D34A26" w14:textId="627275D4" w:rsidR="00285D8B" w:rsidRPr="00041CBB" w:rsidRDefault="00D67F4D" w:rsidP="00041CBB">
      <w:pPr>
        <w:pStyle w:val="3"/>
        <w:spacing w:beforeLines="100" w:afterLines="50" w:after="120" w:line="340" w:lineRule="atLeast"/>
        <w:rPr>
          <w:rFonts w:ascii="SimSun" w:hAnsi="SimSun"/>
          <w:sz w:val="21"/>
          <w:lang w:val="fr-CH"/>
        </w:rPr>
      </w:pPr>
      <w:r w:rsidRPr="00041CBB">
        <w:rPr>
          <w:rFonts w:ascii="SimSun" w:hAnsi="SimSun" w:hint="eastAsia"/>
          <w:sz w:val="21"/>
          <w:lang w:val="fr-CH"/>
        </w:rPr>
        <w:t>第一轮讨论</w:t>
      </w:r>
    </w:p>
    <w:p w14:paraId="219D1124" w14:textId="76289EC7" w:rsidR="00D22109" w:rsidRPr="0055798B" w:rsidRDefault="00BF1E6A" w:rsidP="00041CBB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5798B">
        <w:rPr>
          <w:rFonts w:ascii="SimSun" w:hAnsi="SimSun"/>
          <w:sz w:val="21"/>
          <w:szCs w:val="21"/>
          <w:lang w:eastAsia="en-US"/>
        </w:rPr>
        <w:fldChar w:fldCharType="begin"/>
      </w:r>
      <w:r w:rsidRPr="0055798B">
        <w:rPr>
          <w:rFonts w:ascii="SimSun" w:hAnsi="SimSun"/>
          <w:sz w:val="21"/>
          <w:szCs w:val="21"/>
        </w:rPr>
        <w:instrText xml:space="preserve"> AUTONUM  </w:instrText>
      </w:r>
      <w:r w:rsidRPr="0055798B">
        <w:rPr>
          <w:rFonts w:ascii="SimSun" w:hAnsi="SimSun"/>
          <w:sz w:val="21"/>
          <w:szCs w:val="21"/>
          <w:lang w:eastAsia="en-US"/>
        </w:rPr>
        <w:fldChar w:fldCharType="end"/>
      </w:r>
      <w:r w:rsidR="00041CBB">
        <w:rPr>
          <w:rFonts w:ascii="SimSun" w:hAnsi="SimSun"/>
          <w:sz w:val="21"/>
          <w:szCs w:val="21"/>
        </w:rPr>
        <w:t>.</w:t>
      </w:r>
      <w:r w:rsidR="00041CBB">
        <w:rPr>
          <w:rFonts w:ascii="SimSun" w:hAnsi="SimSun"/>
          <w:sz w:val="21"/>
          <w:szCs w:val="21"/>
        </w:rPr>
        <w:tab/>
      </w:r>
      <w:r w:rsidR="00D67F4D" w:rsidRPr="0055798B">
        <w:rPr>
          <w:rFonts w:ascii="SimSun" w:hAnsi="SimSun" w:cs="SimSun" w:hint="eastAsia"/>
          <w:sz w:val="21"/>
          <w:szCs w:val="21"/>
        </w:rPr>
        <w:t>工作队就</w:t>
      </w:r>
      <w:proofErr w:type="spellStart"/>
      <w:r w:rsidR="00862DB2" w:rsidRPr="0055798B">
        <w:rPr>
          <w:rFonts w:ascii="SimSun" w:hAnsi="SimSun" w:hint="eastAsia"/>
          <w:sz w:val="21"/>
          <w:szCs w:val="21"/>
        </w:rPr>
        <w:t>Rospatent</w:t>
      </w:r>
      <w:proofErr w:type="spellEnd"/>
      <w:r w:rsidR="00D67F4D" w:rsidRPr="0055798B">
        <w:rPr>
          <w:rFonts w:ascii="SimSun" w:hAnsi="SimSun" w:cs="SimSun" w:hint="eastAsia"/>
          <w:sz w:val="21"/>
          <w:szCs w:val="21"/>
        </w:rPr>
        <w:t>提出的</w:t>
      </w:r>
      <w:r w:rsidR="00D67F4D" w:rsidRPr="0055798B">
        <w:rPr>
          <w:rFonts w:ascii="SimSun" w:hAnsi="SimSun" w:hint="eastAsia"/>
          <w:sz w:val="21"/>
          <w:szCs w:val="21"/>
        </w:rPr>
        <w:t>XML架构</w:t>
      </w:r>
      <w:r w:rsidR="00D67F4D" w:rsidRPr="0055798B">
        <w:rPr>
          <w:rFonts w:ascii="SimSun" w:hAnsi="SimSun" w:cs="SimSun" w:hint="eastAsia"/>
          <w:sz w:val="21"/>
          <w:szCs w:val="21"/>
        </w:rPr>
        <w:t>草案开展了两轮讨论。工作队成员商定了以下开发地理标志</w:t>
      </w:r>
      <w:r w:rsidR="00D67F4D" w:rsidRPr="0055798B">
        <w:rPr>
          <w:rFonts w:ascii="SimSun" w:hAnsi="SimSun" w:hint="eastAsia"/>
          <w:sz w:val="21"/>
          <w:szCs w:val="21"/>
        </w:rPr>
        <w:t>XML架构的</w:t>
      </w:r>
      <w:r w:rsidR="00D67F4D" w:rsidRPr="0055798B">
        <w:rPr>
          <w:rFonts w:ascii="SimSun" w:hAnsi="SimSun" w:cs="SimSun" w:hint="eastAsia"/>
          <w:sz w:val="21"/>
          <w:szCs w:val="21"/>
        </w:rPr>
        <w:t>原则设计方法</w:t>
      </w:r>
      <w:r w:rsidR="00D67F4D" w:rsidRPr="0055798B">
        <w:rPr>
          <w:rFonts w:ascii="SimSun" w:hAnsi="SimSun" w:hint="eastAsia"/>
          <w:sz w:val="21"/>
          <w:szCs w:val="21"/>
        </w:rPr>
        <w:t>：</w:t>
      </w:r>
    </w:p>
    <w:p w14:paraId="7833C427" w14:textId="33F19189" w:rsidR="001B229A" w:rsidRPr="0055798B" w:rsidRDefault="0055798B" w:rsidP="001B4BF3">
      <w:pPr>
        <w:pStyle w:val="ac"/>
        <w:spacing w:after="120"/>
        <w:ind w:left="567"/>
        <w:rPr>
          <w:rFonts w:ascii="SimSun" w:hAnsi="SimSun"/>
          <w:sz w:val="21"/>
          <w:szCs w:val="21"/>
        </w:rPr>
      </w:pPr>
      <w:r w:rsidRPr="0055798B">
        <w:rPr>
          <w:rFonts w:ascii="SimSun" w:hAnsi="SimSun" w:cs="SimSun" w:hint="eastAsia"/>
          <w:sz w:val="21"/>
          <w:szCs w:val="21"/>
        </w:rPr>
        <w:t>（</w:t>
      </w:r>
      <w:r w:rsidR="001B229A" w:rsidRPr="0055798B">
        <w:rPr>
          <w:rFonts w:ascii="SimSun" w:hAnsi="SimSun"/>
          <w:sz w:val="21"/>
          <w:szCs w:val="21"/>
        </w:rPr>
        <w:t>a</w:t>
      </w:r>
      <w:r w:rsidRPr="0055798B">
        <w:rPr>
          <w:rFonts w:ascii="SimSun" w:hAnsi="SimSun" w:cs="SimSun" w:hint="eastAsia"/>
          <w:sz w:val="21"/>
          <w:szCs w:val="21"/>
        </w:rPr>
        <w:t>）</w:t>
      </w:r>
      <w:r w:rsidR="001B229A" w:rsidRPr="0055798B">
        <w:rPr>
          <w:rFonts w:ascii="SimSun" w:hAnsi="SimSun"/>
          <w:sz w:val="21"/>
          <w:szCs w:val="21"/>
        </w:rPr>
        <w:tab/>
      </w:r>
      <w:r w:rsidR="00D67F4D" w:rsidRPr="0055798B">
        <w:rPr>
          <w:rFonts w:ascii="SimSun" w:hAnsi="SimSun" w:cs="SimSun" w:hint="eastAsia"/>
          <w:sz w:val="21"/>
          <w:szCs w:val="21"/>
        </w:rPr>
        <w:t>地理标志的</w:t>
      </w:r>
      <w:r w:rsidR="00D67F4D" w:rsidRPr="0055798B">
        <w:rPr>
          <w:rFonts w:ascii="SimSun" w:hAnsi="SimSun" w:hint="eastAsia"/>
          <w:sz w:val="21"/>
          <w:szCs w:val="21"/>
        </w:rPr>
        <w:t>XML</w:t>
      </w:r>
      <w:r w:rsidR="00D67F4D" w:rsidRPr="0055798B">
        <w:rPr>
          <w:rFonts w:ascii="SimSun" w:hAnsi="SimSun" w:cs="SimSun" w:hint="eastAsia"/>
          <w:sz w:val="21"/>
          <w:szCs w:val="21"/>
        </w:rPr>
        <w:t>组件</w:t>
      </w:r>
      <w:r w:rsidR="0042318A" w:rsidRPr="0055798B">
        <w:rPr>
          <w:rFonts w:ascii="SimSun" w:hAnsi="SimSun" w:cs="SimSun" w:hint="eastAsia"/>
          <w:sz w:val="21"/>
          <w:szCs w:val="21"/>
        </w:rPr>
        <w:t>应认为属独立</w:t>
      </w:r>
      <w:r w:rsidR="00041CBB">
        <w:rPr>
          <w:rFonts w:ascii="SimSun" w:hAnsi="SimSun" w:cs="SimSun" w:hint="eastAsia"/>
          <w:sz w:val="21"/>
          <w:szCs w:val="21"/>
        </w:rPr>
        <w:t>领</w:t>
      </w:r>
      <w:r w:rsidR="0042318A" w:rsidRPr="0055798B">
        <w:rPr>
          <w:rFonts w:ascii="SimSun" w:hAnsi="SimSun" w:cs="SimSun" w:hint="eastAsia"/>
          <w:sz w:val="21"/>
          <w:szCs w:val="21"/>
        </w:rPr>
        <w:t>域，</w:t>
      </w:r>
      <w:r w:rsidR="00D67F4D" w:rsidRPr="0055798B">
        <w:rPr>
          <w:rFonts w:ascii="SimSun" w:hAnsi="SimSun" w:cs="SimSun" w:hint="eastAsia"/>
          <w:sz w:val="21"/>
          <w:szCs w:val="21"/>
        </w:rPr>
        <w:t>不同于</w:t>
      </w:r>
      <w:r w:rsidR="0042318A" w:rsidRPr="0055798B">
        <w:rPr>
          <w:rFonts w:ascii="SimSun" w:hAnsi="SimSun" w:cs="SimSun" w:hint="eastAsia"/>
          <w:sz w:val="21"/>
          <w:szCs w:val="21"/>
        </w:rPr>
        <w:t>产权组织标准ST.96中的</w:t>
      </w:r>
      <w:r w:rsidR="00D67F4D" w:rsidRPr="0055798B">
        <w:rPr>
          <w:rFonts w:ascii="SimSun" w:hAnsi="SimSun" w:cs="SimSun" w:hint="eastAsia"/>
          <w:sz w:val="21"/>
          <w:szCs w:val="21"/>
        </w:rPr>
        <w:t>商标。</w:t>
      </w:r>
    </w:p>
    <w:p w14:paraId="74F912E3" w14:textId="2AB05F6A" w:rsidR="001B229A" w:rsidRPr="0055798B" w:rsidRDefault="0055798B" w:rsidP="001B4BF3">
      <w:pPr>
        <w:pStyle w:val="ac"/>
        <w:spacing w:after="120"/>
        <w:ind w:left="567"/>
        <w:rPr>
          <w:rFonts w:ascii="SimSun" w:hAnsi="SimSun"/>
          <w:sz w:val="21"/>
          <w:szCs w:val="21"/>
        </w:rPr>
      </w:pPr>
      <w:r w:rsidRPr="0055798B">
        <w:rPr>
          <w:rFonts w:ascii="SimSun" w:hAnsi="SimSun" w:cs="SimSun" w:hint="eastAsia"/>
          <w:sz w:val="21"/>
          <w:szCs w:val="21"/>
        </w:rPr>
        <w:t>（</w:t>
      </w:r>
      <w:r w:rsidR="001B229A" w:rsidRPr="0055798B">
        <w:rPr>
          <w:rFonts w:ascii="SimSun" w:hAnsi="SimSun"/>
          <w:sz w:val="21"/>
          <w:szCs w:val="21"/>
        </w:rPr>
        <w:t>b</w:t>
      </w:r>
      <w:r w:rsidRPr="0055798B">
        <w:rPr>
          <w:rFonts w:ascii="SimSun" w:hAnsi="SimSun" w:cs="SimSun" w:hint="eastAsia"/>
          <w:sz w:val="21"/>
          <w:szCs w:val="21"/>
        </w:rPr>
        <w:t>）</w:t>
      </w:r>
      <w:r w:rsidR="001B229A" w:rsidRPr="0055798B">
        <w:rPr>
          <w:rFonts w:ascii="SimSun" w:hAnsi="SimSun"/>
          <w:sz w:val="21"/>
          <w:szCs w:val="21"/>
        </w:rPr>
        <w:tab/>
      </w:r>
      <w:r w:rsidR="00D67F4D" w:rsidRPr="0055798B">
        <w:rPr>
          <w:rFonts w:ascii="SimSun" w:hAnsi="SimSun" w:cs="SimSun" w:hint="eastAsia"/>
          <w:sz w:val="21"/>
          <w:szCs w:val="21"/>
        </w:rPr>
        <w:t>已经</w:t>
      </w:r>
      <w:r w:rsidR="0042318A" w:rsidRPr="0055798B">
        <w:rPr>
          <w:rFonts w:ascii="SimSun" w:hAnsi="SimSun" w:cs="SimSun" w:hint="eastAsia"/>
          <w:sz w:val="21"/>
          <w:szCs w:val="21"/>
        </w:rPr>
        <w:t>在</w:t>
      </w:r>
      <w:r w:rsidR="00D67F4D" w:rsidRPr="0055798B">
        <w:rPr>
          <w:rFonts w:ascii="SimSun" w:hAnsi="SimSun" w:hint="eastAsia"/>
          <w:sz w:val="21"/>
          <w:szCs w:val="21"/>
        </w:rPr>
        <w:t>XML</w:t>
      </w:r>
      <w:r w:rsidR="00595924" w:rsidRPr="0055798B">
        <w:rPr>
          <w:rFonts w:ascii="SimSun" w:hAnsi="SimSun" w:hint="eastAsia"/>
          <w:sz w:val="21"/>
          <w:szCs w:val="21"/>
        </w:rPr>
        <w:t>架构</w:t>
      </w:r>
      <w:r w:rsidR="00D67F4D" w:rsidRPr="0055798B">
        <w:rPr>
          <w:rFonts w:ascii="SimSun" w:hAnsi="SimSun" w:cs="SimSun" w:hint="eastAsia"/>
          <w:sz w:val="21"/>
          <w:szCs w:val="21"/>
        </w:rPr>
        <w:t>中</w:t>
      </w:r>
      <w:r w:rsidR="0042318A" w:rsidRPr="0055798B">
        <w:rPr>
          <w:rFonts w:ascii="SimSun" w:hAnsi="SimSun" w:cs="SimSun" w:hint="eastAsia"/>
          <w:sz w:val="21"/>
          <w:szCs w:val="21"/>
        </w:rPr>
        <w:t>为</w:t>
      </w:r>
      <w:r w:rsidR="00D67F4D" w:rsidRPr="0055798B">
        <w:rPr>
          <w:rFonts w:ascii="SimSun" w:hAnsi="SimSun" w:cs="SimSun" w:hint="eastAsia"/>
          <w:sz w:val="21"/>
          <w:szCs w:val="21"/>
        </w:rPr>
        <w:t>地理</w:t>
      </w:r>
      <w:r w:rsidR="00595924" w:rsidRPr="0055798B">
        <w:rPr>
          <w:rFonts w:ascii="SimSun" w:hAnsi="SimSun" w:cs="SimSun" w:hint="eastAsia"/>
          <w:sz w:val="21"/>
          <w:szCs w:val="21"/>
        </w:rPr>
        <w:t>标志</w:t>
      </w:r>
      <w:r w:rsidR="00D67F4D" w:rsidRPr="0055798B">
        <w:rPr>
          <w:rFonts w:ascii="SimSun" w:hAnsi="SimSun" w:cs="SimSun" w:hint="eastAsia"/>
          <w:sz w:val="21"/>
          <w:szCs w:val="21"/>
        </w:rPr>
        <w:t>选</w:t>
      </w:r>
      <w:r w:rsidR="00595924" w:rsidRPr="0055798B">
        <w:rPr>
          <w:rFonts w:ascii="SimSun" w:hAnsi="SimSun" w:cs="SimSun" w:hint="eastAsia"/>
          <w:sz w:val="21"/>
          <w:szCs w:val="21"/>
        </w:rPr>
        <w:t>定</w:t>
      </w:r>
      <w:r w:rsidR="00D67F4D" w:rsidRPr="0055798B">
        <w:rPr>
          <w:rFonts w:ascii="SimSun" w:hAnsi="SimSun" w:cs="SimSun" w:hint="eastAsia"/>
          <w:sz w:val="21"/>
          <w:szCs w:val="21"/>
        </w:rPr>
        <w:t>了</w:t>
      </w:r>
      <w:r w:rsidR="00020675" w:rsidRPr="0055798B">
        <w:rPr>
          <w:rFonts w:ascii="SimSun" w:hAnsi="SimSun" w:cs="SimSun" w:hint="eastAsia"/>
          <w:sz w:val="21"/>
          <w:szCs w:val="21"/>
        </w:rPr>
        <w:t>命名空间</w:t>
      </w:r>
      <w:r w:rsidR="00D67F4D" w:rsidRPr="0055798B">
        <w:rPr>
          <w:rFonts w:ascii="SimSun" w:hAnsi="SimSun" w:cs="SimSun" w:hint="eastAsia"/>
          <w:sz w:val="21"/>
          <w:szCs w:val="21"/>
        </w:rPr>
        <w:t>前缀</w:t>
      </w:r>
      <w:r w:rsidR="00D67F4D" w:rsidRPr="0055798B">
        <w:rPr>
          <w:rFonts w:ascii="SimSun" w:hAnsi="SimSun" w:hint="eastAsia"/>
          <w:sz w:val="21"/>
          <w:szCs w:val="21"/>
        </w:rPr>
        <w:t>GIN</w:t>
      </w:r>
      <w:r w:rsidR="00D67F4D" w:rsidRPr="0055798B">
        <w:rPr>
          <w:rFonts w:ascii="SimSun" w:hAnsi="SimSun" w:cs="SimSun" w:hint="eastAsia"/>
          <w:sz w:val="21"/>
          <w:szCs w:val="21"/>
        </w:rPr>
        <w:t>。</w:t>
      </w:r>
    </w:p>
    <w:p w14:paraId="79265450" w14:textId="07092401" w:rsidR="0032592D" w:rsidRPr="0055798B" w:rsidRDefault="00BF1E6A" w:rsidP="00041CBB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5798B">
        <w:rPr>
          <w:rFonts w:ascii="SimSun" w:hAnsi="SimSun"/>
          <w:sz w:val="21"/>
          <w:szCs w:val="21"/>
          <w:lang w:eastAsia="en-US"/>
        </w:rPr>
        <w:lastRenderedPageBreak/>
        <w:fldChar w:fldCharType="begin"/>
      </w:r>
      <w:r w:rsidRPr="0055798B">
        <w:rPr>
          <w:rFonts w:ascii="SimSun" w:hAnsi="SimSun"/>
          <w:sz w:val="21"/>
          <w:szCs w:val="21"/>
        </w:rPr>
        <w:instrText xml:space="preserve"> AUTONUM  </w:instrText>
      </w:r>
      <w:r w:rsidRPr="0055798B">
        <w:rPr>
          <w:rFonts w:ascii="SimSun" w:hAnsi="SimSun"/>
          <w:sz w:val="21"/>
          <w:szCs w:val="21"/>
          <w:lang w:eastAsia="en-US"/>
        </w:rPr>
        <w:fldChar w:fldCharType="end"/>
      </w:r>
      <w:r w:rsidR="00041CBB">
        <w:rPr>
          <w:rFonts w:ascii="SimSun" w:hAnsi="SimSun"/>
          <w:sz w:val="21"/>
          <w:szCs w:val="21"/>
        </w:rPr>
        <w:t>.</w:t>
      </w:r>
      <w:r w:rsidR="00041CBB">
        <w:rPr>
          <w:rFonts w:ascii="SimSun" w:hAnsi="SimSun"/>
          <w:sz w:val="21"/>
          <w:szCs w:val="21"/>
        </w:rPr>
        <w:tab/>
      </w:r>
      <w:r w:rsidR="00595924" w:rsidRPr="0055798B">
        <w:rPr>
          <w:rFonts w:ascii="SimSun" w:hAnsi="SimSun" w:cs="SimSun" w:hint="eastAsia"/>
          <w:sz w:val="21"/>
          <w:szCs w:val="21"/>
        </w:rPr>
        <w:t>在第一轮讨论中，</w:t>
      </w:r>
      <w:proofErr w:type="spellStart"/>
      <w:r w:rsidR="00595924" w:rsidRPr="0055798B">
        <w:rPr>
          <w:rFonts w:ascii="SimSun" w:hAnsi="SimSun" w:hint="eastAsia"/>
          <w:sz w:val="21"/>
          <w:szCs w:val="21"/>
        </w:rPr>
        <w:t>Rospatent</w:t>
      </w:r>
      <w:proofErr w:type="spellEnd"/>
      <w:r w:rsidR="00595924" w:rsidRPr="0055798B">
        <w:rPr>
          <w:rFonts w:ascii="SimSun" w:hAnsi="SimSun" w:cs="SimSun" w:hint="eastAsia"/>
          <w:sz w:val="21"/>
          <w:szCs w:val="21"/>
        </w:rPr>
        <w:t>报告说，它研究了其国</w:t>
      </w:r>
      <w:r w:rsidR="006406B6" w:rsidRPr="0055798B">
        <w:rPr>
          <w:rFonts w:ascii="SimSun" w:hAnsi="SimSun" w:cs="SimSun" w:hint="eastAsia"/>
          <w:sz w:val="21"/>
          <w:szCs w:val="21"/>
        </w:rPr>
        <w:t>内</w:t>
      </w:r>
      <w:r w:rsidR="00595924" w:rsidRPr="0055798B">
        <w:rPr>
          <w:rFonts w:ascii="SimSun" w:hAnsi="SimSun" w:cs="SimSun" w:hint="eastAsia"/>
          <w:sz w:val="21"/>
          <w:szCs w:val="21"/>
        </w:rPr>
        <w:t>申请</w:t>
      </w:r>
      <w:r w:rsidR="006406B6" w:rsidRPr="0055798B">
        <w:rPr>
          <w:rFonts w:ascii="SimSun" w:hAnsi="SimSun" w:cs="SimSun" w:hint="eastAsia"/>
          <w:sz w:val="21"/>
          <w:szCs w:val="21"/>
        </w:rPr>
        <w:t>及</w:t>
      </w:r>
      <w:r w:rsidR="00595924" w:rsidRPr="0055798B">
        <w:rPr>
          <w:rFonts w:ascii="SimSun" w:hAnsi="SimSun" w:cs="SimSun" w:hint="eastAsia"/>
          <w:sz w:val="21"/>
          <w:szCs w:val="21"/>
        </w:rPr>
        <w:t>国家</w:t>
      </w:r>
      <w:r w:rsidR="006406B6" w:rsidRPr="0055798B">
        <w:rPr>
          <w:rFonts w:ascii="SimSun" w:hAnsi="SimSun" w:cs="SimSun" w:hint="eastAsia"/>
          <w:sz w:val="21"/>
          <w:szCs w:val="21"/>
        </w:rPr>
        <w:t>注册簿</w:t>
      </w:r>
      <w:r w:rsidR="00527601" w:rsidRPr="0055798B">
        <w:rPr>
          <w:rFonts w:ascii="SimSun" w:hAnsi="SimSun" w:cs="SimSun" w:hint="eastAsia"/>
          <w:sz w:val="21"/>
          <w:szCs w:val="21"/>
        </w:rPr>
        <w:t>的结构</w:t>
      </w:r>
      <w:r w:rsidR="006406B6" w:rsidRPr="0055798B">
        <w:rPr>
          <w:rFonts w:ascii="SimSun" w:hAnsi="SimSun" w:cs="SimSun" w:hint="eastAsia"/>
          <w:sz w:val="21"/>
          <w:szCs w:val="21"/>
        </w:rPr>
        <w:t>，也研究了</w:t>
      </w:r>
      <w:r w:rsidR="00595924" w:rsidRPr="0055798B">
        <w:rPr>
          <w:rFonts w:ascii="SimSun" w:hAnsi="SimSun" w:cs="SimSun" w:hint="eastAsia"/>
          <w:sz w:val="21"/>
          <w:szCs w:val="21"/>
        </w:rPr>
        <w:t>里斯本</w:t>
      </w:r>
      <w:r w:rsidR="00595924" w:rsidRPr="0055798B">
        <w:rPr>
          <w:rFonts w:ascii="SimSun" w:hAnsi="SimSun" w:hint="eastAsia"/>
          <w:sz w:val="21"/>
          <w:szCs w:val="21"/>
        </w:rPr>
        <w:t>XML</w:t>
      </w:r>
      <w:r w:rsidR="00595924" w:rsidRPr="0055798B">
        <w:rPr>
          <w:rFonts w:ascii="SimSun" w:hAnsi="SimSun" w:cs="SimSun" w:hint="eastAsia"/>
          <w:sz w:val="21"/>
          <w:szCs w:val="21"/>
        </w:rPr>
        <w:t>和东南亚国家联盟（东盟）地理标志数据库。</w:t>
      </w:r>
      <w:proofErr w:type="spellStart"/>
      <w:r w:rsidR="00595924" w:rsidRPr="0055798B">
        <w:rPr>
          <w:rFonts w:ascii="SimSun" w:hAnsi="SimSun" w:hint="eastAsia"/>
          <w:sz w:val="21"/>
          <w:szCs w:val="21"/>
        </w:rPr>
        <w:t>Rospatent</w:t>
      </w:r>
      <w:proofErr w:type="spellEnd"/>
      <w:r w:rsidR="00595924" w:rsidRPr="0055798B">
        <w:rPr>
          <w:rFonts w:ascii="SimSun" w:hAnsi="SimSun" w:cs="SimSun" w:hint="eastAsia"/>
          <w:sz w:val="21"/>
          <w:szCs w:val="21"/>
        </w:rPr>
        <w:t>进一步指出，根据该研究，已选择了第一批业务实体，如</w:t>
      </w:r>
      <w:r w:rsidR="00B83447" w:rsidRPr="0055798B">
        <w:rPr>
          <w:rFonts w:ascii="SimSun" w:hAnsi="SimSun" w:cs="SimSun" w:hint="eastAsia"/>
          <w:sz w:val="21"/>
          <w:szCs w:val="21"/>
        </w:rPr>
        <w:t>“</w:t>
      </w:r>
      <w:r w:rsidR="00595924" w:rsidRPr="0055798B">
        <w:rPr>
          <w:rFonts w:ascii="SimSun" w:hAnsi="SimSun" w:cs="SimSun" w:hint="eastAsia"/>
          <w:sz w:val="21"/>
          <w:szCs w:val="21"/>
        </w:rPr>
        <w:t>申请</w:t>
      </w:r>
      <w:r w:rsidR="00B83447" w:rsidRPr="0055798B">
        <w:rPr>
          <w:rFonts w:ascii="SimSun" w:hAnsi="SimSun" w:cs="SimSun" w:hint="eastAsia"/>
          <w:sz w:val="21"/>
          <w:szCs w:val="21"/>
        </w:rPr>
        <w:t>”、</w:t>
      </w:r>
      <w:r w:rsidR="00B83447" w:rsidRPr="0055798B">
        <w:rPr>
          <w:rFonts w:ascii="SimSun" w:hAnsi="SimSun" w:hint="eastAsia"/>
          <w:sz w:val="21"/>
          <w:szCs w:val="21"/>
        </w:rPr>
        <w:t>“</w:t>
      </w:r>
      <w:r w:rsidR="00595924" w:rsidRPr="0055798B">
        <w:rPr>
          <w:rFonts w:ascii="SimSun" w:hAnsi="SimSun" w:cs="SimSun" w:hint="eastAsia"/>
          <w:sz w:val="21"/>
          <w:szCs w:val="21"/>
        </w:rPr>
        <w:t>地理标志</w:t>
      </w:r>
      <w:r w:rsidR="00B83447" w:rsidRPr="0055798B">
        <w:rPr>
          <w:rFonts w:ascii="SimSun" w:hAnsi="SimSun" w:cs="SimSun" w:hint="eastAsia"/>
          <w:sz w:val="21"/>
          <w:szCs w:val="21"/>
        </w:rPr>
        <w:t>”</w:t>
      </w:r>
      <w:r w:rsidR="00595924" w:rsidRPr="0055798B">
        <w:rPr>
          <w:rFonts w:ascii="SimSun" w:hAnsi="SimSun" w:cs="SimSun" w:hint="eastAsia"/>
          <w:sz w:val="21"/>
          <w:szCs w:val="21"/>
        </w:rPr>
        <w:t>和</w:t>
      </w:r>
      <w:r w:rsidR="00B83447" w:rsidRPr="0055798B">
        <w:rPr>
          <w:rFonts w:ascii="SimSun" w:hAnsi="SimSun" w:hint="eastAsia"/>
          <w:sz w:val="21"/>
          <w:szCs w:val="21"/>
        </w:rPr>
        <w:t>“</w:t>
      </w:r>
      <w:r w:rsidR="00595924" w:rsidRPr="0055798B">
        <w:rPr>
          <w:rFonts w:ascii="SimSun" w:hAnsi="SimSun" w:cs="SimSun" w:hint="eastAsia"/>
          <w:sz w:val="21"/>
          <w:szCs w:val="21"/>
        </w:rPr>
        <w:t>地理标志使用权证书</w:t>
      </w:r>
      <w:r w:rsidR="00B83447" w:rsidRPr="0055798B">
        <w:rPr>
          <w:rFonts w:ascii="SimSun" w:hAnsi="SimSun" w:hint="eastAsia"/>
          <w:sz w:val="21"/>
          <w:szCs w:val="21"/>
        </w:rPr>
        <w:t>”</w:t>
      </w:r>
      <w:r w:rsidR="00595924" w:rsidRPr="0055798B">
        <w:rPr>
          <w:rFonts w:ascii="SimSun" w:hAnsi="SimSun" w:cs="SimSun" w:hint="eastAsia"/>
          <w:sz w:val="21"/>
          <w:szCs w:val="21"/>
        </w:rPr>
        <w:t>。</w:t>
      </w:r>
    </w:p>
    <w:p w14:paraId="1B5622C5" w14:textId="684D11EC" w:rsidR="001B229A" w:rsidRPr="0055798B" w:rsidRDefault="00BF1E6A" w:rsidP="00041CBB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5798B">
        <w:rPr>
          <w:rFonts w:ascii="SimSun" w:hAnsi="SimSun"/>
          <w:sz w:val="21"/>
          <w:szCs w:val="21"/>
          <w:lang w:eastAsia="en-US"/>
        </w:rPr>
        <w:fldChar w:fldCharType="begin"/>
      </w:r>
      <w:r w:rsidRPr="0055798B">
        <w:rPr>
          <w:rFonts w:ascii="SimSun" w:hAnsi="SimSun"/>
          <w:sz w:val="21"/>
          <w:szCs w:val="21"/>
        </w:rPr>
        <w:instrText xml:space="preserve"> AUTONUM  </w:instrText>
      </w:r>
      <w:r w:rsidRPr="0055798B">
        <w:rPr>
          <w:rFonts w:ascii="SimSun" w:hAnsi="SimSun"/>
          <w:sz w:val="21"/>
          <w:szCs w:val="21"/>
          <w:lang w:eastAsia="en-US"/>
        </w:rPr>
        <w:fldChar w:fldCharType="end"/>
      </w:r>
      <w:r w:rsidR="00041CBB">
        <w:rPr>
          <w:rFonts w:ascii="SimSun" w:hAnsi="SimSun"/>
          <w:sz w:val="21"/>
          <w:szCs w:val="21"/>
        </w:rPr>
        <w:t>.</w:t>
      </w:r>
      <w:r w:rsidR="00041CBB">
        <w:rPr>
          <w:rFonts w:ascii="SimSun" w:hAnsi="SimSun"/>
          <w:sz w:val="21"/>
          <w:szCs w:val="21"/>
        </w:rPr>
        <w:tab/>
      </w:r>
      <w:proofErr w:type="spellStart"/>
      <w:r w:rsidR="00595924" w:rsidRPr="0055798B">
        <w:rPr>
          <w:rFonts w:ascii="SimSun" w:hAnsi="SimSun" w:hint="eastAsia"/>
          <w:sz w:val="21"/>
          <w:szCs w:val="21"/>
        </w:rPr>
        <w:t>Rospatent</w:t>
      </w:r>
      <w:proofErr w:type="spellEnd"/>
      <w:r w:rsidR="00595924" w:rsidRPr="0055798B">
        <w:rPr>
          <w:rFonts w:ascii="SimSun" w:hAnsi="SimSun" w:hint="eastAsia"/>
          <w:sz w:val="21"/>
          <w:szCs w:val="21"/>
        </w:rPr>
        <w:t>提供了</w:t>
      </w:r>
      <w:r w:rsidR="00595924" w:rsidRPr="0055798B">
        <w:rPr>
          <w:rFonts w:ascii="SimSun" w:hAnsi="SimSun" w:cs="SimSun" w:hint="eastAsia"/>
          <w:sz w:val="21"/>
          <w:szCs w:val="21"/>
        </w:rPr>
        <w:t>地理标志</w:t>
      </w:r>
      <w:r w:rsidR="00595924" w:rsidRPr="0055798B">
        <w:rPr>
          <w:rFonts w:ascii="SimSun" w:hAnsi="SimSun" w:hint="eastAsia"/>
          <w:sz w:val="21"/>
          <w:szCs w:val="21"/>
        </w:rPr>
        <w:t>XML架构初稿</w:t>
      </w:r>
      <w:r w:rsidR="00595924" w:rsidRPr="0055798B">
        <w:rPr>
          <w:rFonts w:ascii="SimSun" w:hAnsi="SimSun" w:cs="SimSun" w:hint="eastAsia"/>
          <w:sz w:val="21"/>
          <w:szCs w:val="21"/>
        </w:rPr>
        <w:t>供工作队成员审议。工作队已通过</w:t>
      </w:r>
      <w:r w:rsidR="00862DB2" w:rsidRPr="0055798B">
        <w:rPr>
          <w:rFonts w:ascii="SimSun" w:hAnsi="SimSun" w:cs="SimSun" w:hint="eastAsia"/>
          <w:sz w:val="21"/>
          <w:szCs w:val="21"/>
        </w:rPr>
        <w:t>产权组织</w:t>
      </w:r>
      <w:r w:rsidR="00595924" w:rsidRPr="0055798B">
        <w:rPr>
          <w:rFonts w:ascii="SimSun" w:hAnsi="SimSun" w:cs="SimSun" w:hint="eastAsia"/>
          <w:sz w:val="21"/>
          <w:szCs w:val="21"/>
        </w:rPr>
        <w:t>电子论坛</w:t>
      </w:r>
      <w:r w:rsidR="00595924" w:rsidRPr="0055798B">
        <w:rPr>
          <w:rFonts w:ascii="SimSun" w:hAnsi="SimSun" w:hint="eastAsia"/>
          <w:sz w:val="21"/>
          <w:szCs w:val="21"/>
        </w:rPr>
        <w:t>Wiki</w:t>
      </w:r>
      <w:r w:rsidR="00595924" w:rsidRPr="0055798B">
        <w:rPr>
          <w:rFonts w:ascii="SimSun" w:hAnsi="SimSun" w:cs="SimSun" w:hint="eastAsia"/>
          <w:sz w:val="21"/>
          <w:szCs w:val="21"/>
        </w:rPr>
        <w:t>讨论了初稿，</w:t>
      </w:r>
      <w:r w:rsidR="00595924" w:rsidRPr="00041CBB">
        <w:rPr>
          <w:rFonts w:ascii="SimSun" w:hAnsi="SimSun" w:hint="eastAsia"/>
          <w:sz w:val="21"/>
          <w:szCs w:val="21"/>
          <w:lang w:val="fr-CH"/>
        </w:rPr>
        <w:t>2017</w:t>
      </w:r>
      <w:r w:rsidR="00595924" w:rsidRPr="0055798B">
        <w:rPr>
          <w:rFonts w:ascii="SimSun" w:hAnsi="SimSun" w:cs="SimSun" w:hint="eastAsia"/>
          <w:sz w:val="21"/>
          <w:szCs w:val="21"/>
        </w:rPr>
        <w:t>年</w:t>
      </w:r>
      <w:r w:rsidR="00595924" w:rsidRPr="0055798B">
        <w:rPr>
          <w:rFonts w:ascii="SimSun" w:hAnsi="SimSun" w:hint="eastAsia"/>
          <w:sz w:val="21"/>
          <w:szCs w:val="21"/>
        </w:rPr>
        <w:t>9</w:t>
      </w:r>
      <w:r w:rsidR="00595924" w:rsidRPr="0055798B">
        <w:rPr>
          <w:rFonts w:ascii="SimSun" w:hAnsi="SimSun" w:cs="SimSun" w:hint="eastAsia"/>
          <w:sz w:val="21"/>
          <w:szCs w:val="21"/>
        </w:rPr>
        <w:t>月</w:t>
      </w:r>
      <w:r w:rsidR="00595924" w:rsidRPr="0055798B">
        <w:rPr>
          <w:rFonts w:ascii="SimSun" w:hAnsi="SimSun" w:hint="eastAsia"/>
          <w:sz w:val="21"/>
          <w:szCs w:val="21"/>
        </w:rPr>
        <w:t>18</w:t>
      </w:r>
      <w:r w:rsidR="00595924" w:rsidRPr="0055798B">
        <w:rPr>
          <w:rFonts w:ascii="SimSun" w:hAnsi="SimSun" w:cs="SimSun" w:hint="eastAsia"/>
          <w:sz w:val="21"/>
          <w:szCs w:val="21"/>
        </w:rPr>
        <w:t>日至</w:t>
      </w:r>
      <w:r w:rsidR="00595924" w:rsidRPr="0055798B">
        <w:rPr>
          <w:rFonts w:ascii="SimSun" w:hAnsi="SimSun" w:hint="eastAsia"/>
          <w:sz w:val="21"/>
          <w:szCs w:val="21"/>
        </w:rPr>
        <w:t>22</w:t>
      </w:r>
      <w:r w:rsidR="00595924" w:rsidRPr="0055798B">
        <w:rPr>
          <w:rFonts w:ascii="SimSun" w:hAnsi="SimSun" w:cs="SimSun" w:hint="eastAsia"/>
          <w:sz w:val="21"/>
          <w:szCs w:val="21"/>
        </w:rPr>
        <w:t>日在加拿大渥太华举行</w:t>
      </w:r>
      <w:r w:rsidR="00595924" w:rsidRPr="0055798B">
        <w:rPr>
          <w:rFonts w:ascii="SimSun" w:hAnsi="SimSun" w:hint="eastAsia"/>
          <w:sz w:val="21"/>
          <w:szCs w:val="21"/>
        </w:rPr>
        <w:t>XML4IP</w:t>
      </w:r>
      <w:r w:rsidR="00595924" w:rsidRPr="0055798B">
        <w:rPr>
          <w:rFonts w:ascii="SimSun" w:hAnsi="SimSun" w:cs="SimSun" w:hint="eastAsia"/>
          <w:sz w:val="21"/>
          <w:szCs w:val="21"/>
        </w:rPr>
        <w:t>会议期间又进</w:t>
      </w:r>
      <w:r w:rsidR="00527601" w:rsidRPr="0055798B">
        <w:rPr>
          <w:rFonts w:ascii="SimSun" w:hAnsi="SimSun" w:cs="SimSun" w:hint="eastAsia"/>
          <w:sz w:val="21"/>
          <w:szCs w:val="21"/>
        </w:rPr>
        <w:t>行</w:t>
      </w:r>
      <w:r w:rsidR="002A1B86" w:rsidRPr="0055798B">
        <w:rPr>
          <w:rFonts w:ascii="SimSun" w:hAnsi="SimSun" w:cs="SimSun" w:hint="eastAsia"/>
          <w:sz w:val="21"/>
          <w:szCs w:val="21"/>
        </w:rPr>
        <w:t>了</w:t>
      </w:r>
      <w:r w:rsidR="00595924" w:rsidRPr="0055798B">
        <w:rPr>
          <w:rFonts w:ascii="SimSun" w:hAnsi="SimSun" w:cs="SimSun" w:hint="eastAsia"/>
          <w:sz w:val="21"/>
          <w:szCs w:val="21"/>
        </w:rPr>
        <w:t>讨论。</w:t>
      </w:r>
      <w:r w:rsidR="0092253F" w:rsidRPr="0055798B">
        <w:rPr>
          <w:rFonts w:ascii="SimSun" w:hAnsi="SimSun" w:cs="SimSun" w:hint="eastAsia"/>
          <w:sz w:val="21"/>
          <w:szCs w:val="21"/>
        </w:rPr>
        <w:t>加拿大知识产权局</w:t>
      </w:r>
      <w:r w:rsidR="00595924" w:rsidRPr="0055798B">
        <w:rPr>
          <w:rFonts w:ascii="SimSun" w:hAnsi="SimSun" w:cs="SimSun" w:hint="eastAsia"/>
          <w:sz w:val="21"/>
          <w:szCs w:val="21"/>
        </w:rPr>
        <w:t>和欧盟知识产权局（</w:t>
      </w:r>
      <w:r w:rsidR="00595924" w:rsidRPr="0055798B">
        <w:rPr>
          <w:rFonts w:ascii="SimSun" w:hAnsi="SimSun" w:hint="eastAsia"/>
          <w:sz w:val="21"/>
          <w:szCs w:val="21"/>
        </w:rPr>
        <w:t>EUIPO</w:t>
      </w:r>
      <w:r w:rsidR="00595924" w:rsidRPr="0055798B">
        <w:rPr>
          <w:rFonts w:ascii="SimSun" w:hAnsi="SimSun" w:cs="SimSun" w:hint="eastAsia"/>
          <w:sz w:val="21"/>
          <w:szCs w:val="21"/>
        </w:rPr>
        <w:t>）在讨论初稿</w:t>
      </w:r>
      <w:r w:rsidR="0092253F" w:rsidRPr="0055798B">
        <w:rPr>
          <w:rFonts w:ascii="SimSun" w:hAnsi="SimSun" w:cs="SimSun" w:hint="eastAsia"/>
          <w:sz w:val="21"/>
          <w:szCs w:val="21"/>
        </w:rPr>
        <w:t>期间</w:t>
      </w:r>
      <w:r w:rsidR="00595924" w:rsidRPr="0055798B">
        <w:rPr>
          <w:rFonts w:ascii="SimSun" w:hAnsi="SimSun" w:cs="SimSun" w:hint="eastAsia"/>
          <w:sz w:val="21"/>
          <w:szCs w:val="21"/>
        </w:rPr>
        <w:t>提</w:t>
      </w:r>
      <w:r w:rsidR="0092253F" w:rsidRPr="0055798B">
        <w:rPr>
          <w:rFonts w:ascii="SimSun" w:hAnsi="SimSun" w:cs="SimSun" w:hint="eastAsia"/>
          <w:sz w:val="21"/>
          <w:szCs w:val="21"/>
        </w:rPr>
        <w:t>出</w:t>
      </w:r>
      <w:r w:rsidR="00595924" w:rsidRPr="0055798B">
        <w:rPr>
          <w:rFonts w:ascii="SimSun" w:hAnsi="SimSun" w:cs="SimSun" w:hint="eastAsia"/>
          <w:sz w:val="21"/>
          <w:szCs w:val="21"/>
        </w:rPr>
        <w:t>了宝贵的意见。</w:t>
      </w:r>
    </w:p>
    <w:p w14:paraId="18D4D29C" w14:textId="2201D1F9" w:rsidR="000B3523" w:rsidRPr="0055798B" w:rsidRDefault="00BF1E6A" w:rsidP="00041CBB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5798B">
        <w:rPr>
          <w:rFonts w:ascii="SimSun" w:hAnsi="SimSun"/>
          <w:sz w:val="21"/>
          <w:szCs w:val="21"/>
          <w:lang w:eastAsia="en-US"/>
        </w:rPr>
        <w:fldChar w:fldCharType="begin"/>
      </w:r>
      <w:r w:rsidRPr="0055798B">
        <w:rPr>
          <w:rFonts w:ascii="SimSun" w:hAnsi="SimSun"/>
          <w:sz w:val="21"/>
          <w:szCs w:val="21"/>
        </w:rPr>
        <w:instrText xml:space="preserve"> AUTONUM  </w:instrText>
      </w:r>
      <w:r w:rsidRPr="0055798B">
        <w:rPr>
          <w:rFonts w:ascii="SimSun" w:hAnsi="SimSun"/>
          <w:sz w:val="21"/>
          <w:szCs w:val="21"/>
          <w:lang w:eastAsia="en-US"/>
        </w:rPr>
        <w:fldChar w:fldCharType="end"/>
      </w:r>
      <w:r w:rsidR="00041CBB">
        <w:rPr>
          <w:rFonts w:ascii="SimSun" w:hAnsi="SimSun"/>
          <w:sz w:val="21"/>
          <w:szCs w:val="21"/>
        </w:rPr>
        <w:t>.</w:t>
      </w:r>
      <w:r w:rsidR="00041CBB">
        <w:rPr>
          <w:rFonts w:ascii="SimSun" w:hAnsi="SimSun"/>
          <w:sz w:val="21"/>
          <w:szCs w:val="21"/>
        </w:rPr>
        <w:tab/>
      </w:r>
      <w:r w:rsidR="0092253F" w:rsidRPr="0055798B">
        <w:rPr>
          <w:rFonts w:ascii="SimSun" w:hAnsi="SimSun" w:cs="SimSun" w:hint="eastAsia"/>
          <w:sz w:val="21"/>
          <w:szCs w:val="21"/>
        </w:rPr>
        <w:t>组织了一次在线会议，讨论悬而未决的问题，包括地理标志的分类和定义。考虑到国际局建议的案文，工作队成员</w:t>
      </w:r>
      <w:r w:rsidR="00CF2027" w:rsidRPr="0055798B">
        <w:rPr>
          <w:rFonts w:ascii="SimSun" w:hAnsi="SimSun" w:cs="SimSun" w:hint="eastAsia"/>
          <w:sz w:val="21"/>
          <w:szCs w:val="21"/>
        </w:rPr>
        <w:t>初步</w:t>
      </w:r>
      <w:r w:rsidR="0092253F" w:rsidRPr="0055798B">
        <w:rPr>
          <w:rFonts w:ascii="SimSun" w:hAnsi="SimSun" w:cs="SimSun" w:hint="eastAsia"/>
          <w:sz w:val="21"/>
          <w:szCs w:val="21"/>
        </w:rPr>
        <w:t>商定了地理标志和原产地名称的定义，以执行第</w:t>
      </w:r>
      <w:r w:rsidR="0092253F" w:rsidRPr="0055798B">
        <w:rPr>
          <w:rFonts w:ascii="SimSun" w:hAnsi="SimSun" w:hint="eastAsia"/>
          <w:sz w:val="21"/>
          <w:szCs w:val="21"/>
        </w:rPr>
        <w:t>53</w:t>
      </w:r>
      <w:r w:rsidR="0092253F" w:rsidRPr="0055798B">
        <w:rPr>
          <w:rFonts w:ascii="SimSun" w:hAnsi="SimSun" w:cs="SimSun" w:hint="eastAsia"/>
          <w:sz w:val="21"/>
          <w:szCs w:val="21"/>
        </w:rPr>
        <w:t>号任务。</w:t>
      </w:r>
      <w:r w:rsidR="00CF2027" w:rsidRPr="0055798B">
        <w:rPr>
          <w:rFonts w:ascii="SimSun" w:hAnsi="SimSun" w:cs="SimSun" w:hint="eastAsia"/>
          <w:sz w:val="21"/>
          <w:szCs w:val="21"/>
        </w:rPr>
        <w:t>初步</w:t>
      </w:r>
      <w:r w:rsidR="0092253F" w:rsidRPr="0055798B">
        <w:rPr>
          <w:rFonts w:ascii="SimSun" w:hAnsi="SimSun" w:cs="SimSun" w:hint="eastAsia"/>
          <w:sz w:val="21"/>
          <w:szCs w:val="21"/>
        </w:rPr>
        <w:t>定义转</w:t>
      </w:r>
      <w:r w:rsidR="00194FE8" w:rsidRPr="0055798B">
        <w:rPr>
          <w:rFonts w:ascii="SimSun" w:hAnsi="SimSun" w:cs="SimSun" w:hint="eastAsia"/>
          <w:sz w:val="21"/>
          <w:szCs w:val="21"/>
        </w:rPr>
        <w:t>录</w:t>
      </w:r>
      <w:r w:rsidR="0092253F" w:rsidRPr="0055798B">
        <w:rPr>
          <w:rFonts w:ascii="SimSun" w:hAnsi="SimSun" w:cs="SimSun" w:hint="eastAsia"/>
          <w:sz w:val="21"/>
          <w:szCs w:val="21"/>
        </w:rPr>
        <w:t>如下：</w:t>
      </w:r>
    </w:p>
    <w:p w14:paraId="5323BB02" w14:textId="25F22EC8" w:rsidR="0040185A" w:rsidRPr="0055798B" w:rsidRDefault="00B357A6" w:rsidP="00041CBB">
      <w:pPr>
        <w:pStyle w:val="ac"/>
        <w:numPr>
          <w:ilvl w:val="0"/>
          <w:numId w:val="13"/>
        </w:numPr>
        <w:spacing w:afterLines="50" w:after="120" w:line="340" w:lineRule="atLeast"/>
        <w:ind w:left="1134" w:hanging="567"/>
        <w:jc w:val="both"/>
        <w:rPr>
          <w:rFonts w:ascii="SimSun" w:hAnsi="SimSun"/>
          <w:sz w:val="21"/>
          <w:szCs w:val="21"/>
        </w:rPr>
      </w:pPr>
      <w:r w:rsidRPr="0055798B">
        <w:rPr>
          <w:rFonts w:ascii="SimSun" w:hAnsi="SimSun" w:cs="SimSun" w:hint="eastAsia"/>
          <w:sz w:val="21"/>
          <w:szCs w:val="21"/>
        </w:rPr>
        <w:t>“</w:t>
      </w:r>
      <w:r w:rsidR="0040185A" w:rsidRPr="0055798B">
        <w:rPr>
          <w:rFonts w:ascii="SimSun" w:hAnsi="SimSun" w:cs="SimSun" w:hint="eastAsia"/>
          <w:sz w:val="21"/>
          <w:szCs w:val="21"/>
        </w:rPr>
        <w:t>地理标志指</w:t>
      </w:r>
      <w:r w:rsidR="003E50A0" w:rsidRPr="0055798B">
        <w:rPr>
          <w:rFonts w:ascii="SimSun" w:hAnsi="SimSun" w:cs="SimSun" w:hint="eastAsia"/>
          <w:sz w:val="21"/>
          <w:szCs w:val="21"/>
        </w:rPr>
        <w:t>辨别</w:t>
      </w:r>
      <w:r w:rsidR="0040185A" w:rsidRPr="0055798B">
        <w:rPr>
          <w:rFonts w:ascii="SimSun" w:hAnsi="SimSun" w:cs="SimSun" w:hint="eastAsia"/>
          <w:sz w:val="21"/>
          <w:szCs w:val="21"/>
        </w:rPr>
        <w:t>某商品</w:t>
      </w:r>
      <w:r w:rsidRPr="0055798B">
        <w:rPr>
          <w:rFonts w:ascii="SimSun" w:hAnsi="SimSun" w:cs="SimSun" w:hint="eastAsia"/>
          <w:sz w:val="21"/>
          <w:szCs w:val="21"/>
        </w:rPr>
        <w:t>来源于某国境内或该境内某地区或某地方的标志。这种标志涉及该商品的特定</w:t>
      </w:r>
      <w:r w:rsidR="0040185A" w:rsidRPr="0055798B">
        <w:rPr>
          <w:rFonts w:ascii="SimSun" w:hAnsi="SimSun" w:cs="SimSun" w:hint="eastAsia"/>
          <w:sz w:val="21"/>
          <w:szCs w:val="21"/>
        </w:rPr>
        <w:t>质</w:t>
      </w:r>
      <w:r w:rsidR="001908B5" w:rsidRPr="0055798B">
        <w:rPr>
          <w:rFonts w:ascii="SimSun" w:hAnsi="SimSun" w:cs="SimSun" w:hint="eastAsia"/>
          <w:sz w:val="21"/>
          <w:szCs w:val="21"/>
        </w:rPr>
        <w:t>量</w:t>
      </w:r>
      <w:r w:rsidR="0040185A" w:rsidRPr="0055798B">
        <w:rPr>
          <w:rFonts w:ascii="SimSun" w:hAnsi="SimSun" w:cs="SimSun" w:hint="eastAsia"/>
          <w:sz w:val="21"/>
          <w:szCs w:val="21"/>
        </w:rPr>
        <w:t>、声誉或</w:t>
      </w:r>
      <w:r w:rsidRPr="0055798B">
        <w:rPr>
          <w:rFonts w:ascii="SimSun" w:hAnsi="SimSun" w:cs="SimSun" w:hint="eastAsia"/>
          <w:sz w:val="21"/>
          <w:szCs w:val="21"/>
        </w:rPr>
        <w:t>其他</w:t>
      </w:r>
      <w:r w:rsidR="0040185A" w:rsidRPr="0055798B">
        <w:rPr>
          <w:rFonts w:ascii="SimSun" w:hAnsi="SimSun" w:cs="SimSun" w:hint="eastAsia"/>
          <w:sz w:val="21"/>
          <w:szCs w:val="21"/>
        </w:rPr>
        <w:t>特</w:t>
      </w:r>
      <w:r w:rsidR="00527601" w:rsidRPr="0055798B">
        <w:rPr>
          <w:rFonts w:ascii="SimSun" w:hAnsi="SimSun" w:cs="SimSun" w:hint="eastAsia"/>
          <w:sz w:val="21"/>
          <w:szCs w:val="21"/>
        </w:rPr>
        <w:t>征</w:t>
      </w:r>
      <w:r w:rsidR="003E50A0" w:rsidRPr="0055798B">
        <w:rPr>
          <w:rFonts w:ascii="SimSun" w:hAnsi="SimSun" w:cs="SimSun" w:hint="eastAsia"/>
          <w:sz w:val="21"/>
          <w:szCs w:val="21"/>
        </w:rPr>
        <w:t>主要</w:t>
      </w:r>
      <w:r w:rsidRPr="0055798B">
        <w:rPr>
          <w:rFonts w:ascii="SimSun" w:hAnsi="SimSun" w:cs="SimSun" w:hint="eastAsia"/>
          <w:sz w:val="21"/>
          <w:szCs w:val="21"/>
        </w:rPr>
        <w:t>归因于其地理来源的情形。”</w:t>
      </w:r>
    </w:p>
    <w:p w14:paraId="373D4F7E" w14:textId="1986650A" w:rsidR="000B3523" w:rsidRPr="00041CBB" w:rsidRDefault="000B3523" w:rsidP="00041CBB">
      <w:pPr>
        <w:pStyle w:val="ac"/>
        <w:spacing w:afterLines="50" w:after="120" w:line="340" w:lineRule="atLeast"/>
        <w:ind w:left="1134"/>
        <w:jc w:val="both"/>
        <w:rPr>
          <w:rFonts w:ascii="KaiTi" w:eastAsia="KaiTi" w:hAnsi="KaiTi"/>
          <w:sz w:val="21"/>
          <w:szCs w:val="21"/>
          <w:lang w:eastAsia="en-US"/>
        </w:rPr>
      </w:pPr>
      <w:r w:rsidRPr="00041CBB">
        <w:rPr>
          <w:rFonts w:ascii="KaiTi" w:eastAsia="KaiTi" w:hAnsi="KaiTi"/>
          <w:sz w:val="21"/>
          <w:szCs w:val="21"/>
        </w:rPr>
        <w:t>[</w:t>
      </w:r>
      <w:r w:rsidR="00B357A6" w:rsidRPr="00041CBB">
        <w:rPr>
          <w:rFonts w:ascii="KaiTi" w:eastAsia="KaiTi" w:hAnsi="KaiTi" w:hint="eastAsia"/>
          <w:sz w:val="21"/>
          <w:szCs w:val="21"/>
        </w:rPr>
        <w:t>说明：</w:t>
      </w:r>
      <w:r w:rsidR="00B357A6" w:rsidRPr="00041CBB">
        <w:rPr>
          <w:rFonts w:ascii="KaiTi" w:eastAsia="KaiTi" w:hAnsi="KaiTi" w:cs="SimSun" w:hint="eastAsia"/>
          <w:sz w:val="21"/>
          <w:szCs w:val="21"/>
        </w:rPr>
        <w:t>该定义</w:t>
      </w:r>
      <w:r w:rsidR="001908B5" w:rsidRPr="00041CBB">
        <w:rPr>
          <w:rFonts w:ascii="KaiTi" w:eastAsia="KaiTi" w:hAnsi="KaiTi" w:cs="SimSun" w:hint="eastAsia"/>
          <w:sz w:val="21"/>
          <w:szCs w:val="21"/>
        </w:rPr>
        <w:t>等同</w:t>
      </w:r>
      <w:r w:rsidR="00B357A6" w:rsidRPr="00041CBB">
        <w:rPr>
          <w:rFonts w:ascii="KaiTi" w:eastAsia="KaiTi" w:hAnsi="KaiTi" w:cs="SimSun" w:hint="eastAsia"/>
          <w:sz w:val="21"/>
          <w:szCs w:val="21"/>
        </w:rPr>
        <w:t>于《</w:t>
      </w:r>
      <w:r w:rsidR="00B357A6" w:rsidRPr="00041CBB">
        <w:rPr>
          <w:rFonts w:ascii="KaiTi" w:eastAsia="KaiTi" w:hAnsi="KaiTi" w:hint="eastAsia"/>
          <w:sz w:val="21"/>
          <w:szCs w:val="21"/>
        </w:rPr>
        <w:t>TRIPS</w:t>
      </w:r>
      <w:r w:rsidR="00B357A6" w:rsidRPr="00041CBB">
        <w:rPr>
          <w:rFonts w:ascii="KaiTi" w:eastAsia="KaiTi" w:hAnsi="KaiTi" w:cs="SimSun" w:hint="eastAsia"/>
          <w:sz w:val="21"/>
          <w:szCs w:val="21"/>
        </w:rPr>
        <w:t>协定》第</w:t>
      </w:r>
      <w:r w:rsidR="00B357A6" w:rsidRPr="00041CBB">
        <w:rPr>
          <w:rFonts w:ascii="KaiTi" w:eastAsia="KaiTi" w:hAnsi="KaiTi" w:hint="eastAsia"/>
          <w:sz w:val="21"/>
          <w:szCs w:val="21"/>
        </w:rPr>
        <w:t>22条第1款</w:t>
      </w:r>
      <w:r w:rsidR="00B357A6" w:rsidRPr="00041CBB">
        <w:rPr>
          <w:rFonts w:ascii="KaiTi" w:eastAsia="KaiTi" w:hAnsi="KaiTi" w:cs="SimSun" w:hint="eastAsia"/>
          <w:sz w:val="21"/>
          <w:szCs w:val="21"/>
        </w:rPr>
        <w:t>和《原产地名称和地理标志</w:t>
      </w:r>
      <w:r w:rsidR="00C25994" w:rsidRPr="00041CBB">
        <w:rPr>
          <w:rFonts w:ascii="KaiTi" w:eastAsia="KaiTi" w:hAnsi="KaiTi" w:cs="SimSun" w:hint="eastAsia"/>
          <w:sz w:val="21"/>
          <w:szCs w:val="21"/>
        </w:rPr>
        <w:t>里斯本</w:t>
      </w:r>
      <w:r w:rsidR="00B357A6" w:rsidRPr="00041CBB">
        <w:rPr>
          <w:rFonts w:ascii="KaiTi" w:eastAsia="KaiTi" w:hAnsi="KaiTi" w:cs="SimSun" w:hint="eastAsia"/>
          <w:sz w:val="21"/>
          <w:szCs w:val="21"/>
        </w:rPr>
        <w:t>协定日内瓦文本</w:t>
      </w:r>
      <w:r w:rsidR="001908B5" w:rsidRPr="00041CBB">
        <w:rPr>
          <w:rFonts w:ascii="KaiTi" w:eastAsia="KaiTi" w:hAnsi="KaiTi" w:cs="SimSun" w:hint="eastAsia"/>
          <w:sz w:val="21"/>
          <w:szCs w:val="21"/>
        </w:rPr>
        <w:t>》</w:t>
      </w:r>
      <w:r w:rsidR="00B357A6" w:rsidRPr="00041CBB">
        <w:rPr>
          <w:rFonts w:ascii="KaiTi" w:eastAsia="KaiTi" w:hAnsi="KaiTi" w:cs="SimSun" w:hint="eastAsia"/>
          <w:sz w:val="21"/>
          <w:szCs w:val="21"/>
        </w:rPr>
        <w:t>第</w:t>
      </w:r>
      <w:r w:rsidR="003E50A0" w:rsidRPr="00041CBB">
        <w:rPr>
          <w:rFonts w:ascii="KaiTi" w:eastAsia="KaiTi" w:hAnsi="KaiTi" w:hint="eastAsia"/>
          <w:sz w:val="21"/>
          <w:szCs w:val="21"/>
        </w:rPr>
        <w:t>二</w:t>
      </w:r>
      <w:r w:rsidR="00B357A6" w:rsidRPr="00041CBB">
        <w:rPr>
          <w:rFonts w:ascii="KaiTi" w:eastAsia="KaiTi" w:hAnsi="KaiTi" w:cs="SimSun" w:hint="eastAsia"/>
          <w:sz w:val="21"/>
          <w:szCs w:val="21"/>
        </w:rPr>
        <w:t>条第</w:t>
      </w:r>
      <w:r w:rsidR="003E50A0" w:rsidRPr="00041CBB">
        <w:rPr>
          <w:rFonts w:ascii="KaiTi" w:eastAsia="KaiTi" w:hAnsi="KaiTi" w:cs="SimSun" w:hint="eastAsia"/>
          <w:sz w:val="21"/>
          <w:szCs w:val="21"/>
        </w:rPr>
        <w:t>一</w:t>
      </w:r>
      <w:r w:rsidR="00B357A6" w:rsidRPr="00041CBB">
        <w:rPr>
          <w:rFonts w:ascii="KaiTi" w:eastAsia="KaiTi" w:hAnsi="KaiTi" w:cs="SimSun" w:hint="eastAsia"/>
          <w:sz w:val="21"/>
          <w:szCs w:val="21"/>
        </w:rPr>
        <w:t>款第</w:t>
      </w:r>
      <w:r w:rsidR="003E50A0" w:rsidRPr="00041CBB">
        <w:rPr>
          <w:rFonts w:ascii="KaiTi" w:eastAsia="KaiTi" w:hAnsi="KaiTi" w:cs="SimSun" w:hint="eastAsia"/>
          <w:sz w:val="21"/>
          <w:szCs w:val="21"/>
        </w:rPr>
        <w:t>2</w:t>
      </w:r>
      <w:r w:rsidR="00B357A6" w:rsidRPr="00041CBB">
        <w:rPr>
          <w:rFonts w:ascii="KaiTi" w:eastAsia="KaiTi" w:hAnsi="KaiTi" w:cs="SimSun" w:hint="eastAsia"/>
          <w:sz w:val="21"/>
          <w:szCs w:val="21"/>
        </w:rPr>
        <w:t>项给出的地理标志的定义。</w:t>
      </w:r>
      <w:r w:rsidR="003E50A0" w:rsidRPr="00041CBB">
        <w:rPr>
          <w:rFonts w:ascii="KaiTi" w:eastAsia="KaiTi" w:hAnsi="KaiTi" w:cs="SimSun" w:hint="eastAsia"/>
          <w:sz w:val="21"/>
          <w:szCs w:val="21"/>
        </w:rPr>
        <w:t>一个标志要作为</w:t>
      </w:r>
      <w:r w:rsidR="00B357A6" w:rsidRPr="00041CBB">
        <w:rPr>
          <w:rFonts w:ascii="KaiTi" w:eastAsia="KaiTi" w:hAnsi="KaiTi" w:cs="SimSun" w:hint="eastAsia"/>
          <w:sz w:val="21"/>
          <w:szCs w:val="21"/>
        </w:rPr>
        <w:t>地理标志</w:t>
      </w:r>
      <w:r w:rsidR="003E50A0" w:rsidRPr="00041CBB">
        <w:rPr>
          <w:rFonts w:ascii="KaiTi" w:eastAsia="KaiTi" w:hAnsi="KaiTi" w:cs="SimSun" w:hint="eastAsia"/>
          <w:sz w:val="21"/>
          <w:szCs w:val="21"/>
        </w:rPr>
        <w:t>使用</w:t>
      </w:r>
      <w:r w:rsidR="00B357A6" w:rsidRPr="00041CBB">
        <w:rPr>
          <w:rFonts w:ascii="KaiTi" w:eastAsia="KaiTi" w:hAnsi="KaiTi" w:cs="SimSun" w:hint="eastAsia"/>
          <w:sz w:val="21"/>
          <w:szCs w:val="21"/>
        </w:rPr>
        <w:t>，必须</w:t>
      </w:r>
      <w:r w:rsidR="003E50A0" w:rsidRPr="00041CBB">
        <w:rPr>
          <w:rFonts w:ascii="KaiTi" w:eastAsia="KaiTi" w:hAnsi="KaiTi" w:cs="SimSun" w:hint="eastAsia"/>
          <w:sz w:val="21"/>
          <w:szCs w:val="21"/>
        </w:rPr>
        <w:t>能够</w:t>
      </w:r>
      <w:r w:rsidR="00ED057C" w:rsidRPr="00041CBB">
        <w:rPr>
          <w:rFonts w:ascii="KaiTi" w:eastAsia="KaiTi" w:hAnsi="KaiTi" w:cs="SimSun" w:hint="eastAsia"/>
          <w:sz w:val="21"/>
          <w:szCs w:val="21"/>
        </w:rPr>
        <w:t>识别</w:t>
      </w:r>
      <w:r w:rsidR="00B357A6" w:rsidRPr="00041CBB">
        <w:rPr>
          <w:rFonts w:ascii="KaiTi" w:eastAsia="KaiTi" w:hAnsi="KaiTi" w:cs="SimSun" w:hint="eastAsia"/>
          <w:sz w:val="21"/>
          <w:szCs w:val="21"/>
        </w:rPr>
        <w:t>产品</w:t>
      </w:r>
      <w:r w:rsidR="001908B5" w:rsidRPr="00041CBB">
        <w:rPr>
          <w:rFonts w:ascii="KaiTi" w:eastAsia="KaiTi" w:hAnsi="KaiTi" w:cs="SimSun" w:hint="eastAsia"/>
          <w:sz w:val="21"/>
          <w:szCs w:val="21"/>
        </w:rPr>
        <w:t>源</w:t>
      </w:r>
      <w:r w:rsidR="00ED057C" w:rsidRPr="00041CBB">
        <w:rPr>
          <w:rFonts w:ascii="KaiTi" w:eastAsia="KaiTi" w:hAnsi="KaiTi" w:cs="SimSun" w:hint="eastAsia"/>
          <w:sz w:val="21"/>
          <w:szCs w:val="21"/>
        </w:rPr>
        <w:t>自</w:t>
      </w:r>
      <w:r w:rsidR="001908B5" w:rsidRPr="00041CBB">
        <w:rPr>
          <w:rFonts w:ascii="KaiTi" w:eastAsia="KaiTi" w:hAnsi="KaiTi" w:cs="SimSun" w:hint="eastAsia"/>
          <w:sz w:val="21"/>
          <w:szCs w:val="21"/>
        </w:rPr>
        <w:t>某个特</w:t>
      </w:r>
      <w:r w:rsidR="00B357A6" w:rsidRPr="00041CBB">
        <w:rPr>
          <w:rFonts w:ascii="KaiTi" w:eastAsia="KaiTi" w:hAnsi="KaiTi" w:cs="SimSun" w:hint="eastAsia"/>
          <w:sz w:val="21"/>
          <w:szCs w:val="21"/>
        </w:rPr>
        <w:t>定地</w:t>
      </w:r>
      <w:r w:rsidR="001908B5" w:rsidRPr="00041CBB">
        <w:rPr>
          <w:rFonts w:ascii="KaiTi" w:eastAsia="KaiTi" w:hAnsi="KaiTi" w:cs="SimSun" w:hint="eastAsia"/>
          <w:sz w:val="21"/>
          <w:szCs w:val="21"/>
        </w:rPr>
        <w:t>方</w:t>
      </w:r>
      <w:r w:rsidR="00B357A6" w:rsidRPr="00041CBB">
        <w:rPr>
          <w:rFonts w:ascii="KaiTi" w:eastAsia="KaiTi" w:hAnsi="KaiTi" w:cs="SimSun" w:hint="eastAsia"/>
          <w:sz w:val="21"/>
          <w:szCs w:val="21"/>
        </w:rPr>
        <w:t>。此外，产品的质量</w:t>
      </w:r>
      <w:r w:rsidR="001908B5" w:rsidRPr="00041CBB">
        <w:rPr>
          <w:rFonts w:ascii="KaiTi" w:eastAsia="KaiTi" w:hAnsi="KaiTi" w:cs="SimSun" w:hint="eastAsia"/>
          <w:sz w:val="21"/>
          <w:szCs w:val="21"/>
        </w:rPr>
        <w:t>、</w:t>
      </w:r>
      <w:r w:rsidR="00B357A6" w:rsidRPr="00041CBB">
        <w:rPr>
          <w:rFonts w:ascii="KaiTi" w:eastAsia="KaiTi" w:hAnsi="KaiTi" w:cs="SimSun" w:hint="eastAsia"/>
          <w:sz w:val="21"/>
          <w:szCs w:val="21"/>
        </w:rPr>
        <w:t>声誉或其他特</w:t>
      </w:r>
      <w:r w:rsidR="00527601" w:rsidRPr="00041CBB">
        <w:rPr>
          <w:rFonts w:ascii="KaiTi" w:eastAsia="KaiTi" w:hAnsi="KaiTi" w:cs="SimSun" w:hint="eastAsia"/>
          <w:sz w:val="21"/>
          <w:szCs w:val="21"/>
        </w:rPr>
        <w:t>征</w:t>
      </w:r>
      <w:r w:rsidR="00B357A6" w:rsidRPr="00041CBB">
        <w:rPr>
          <w:rFonts w:ascii="KaiTi" w:eastAsia="KaiTi" w:hAnsi="KaiTi" w:cs="SimSun" w:hint="eastAsia"/>
          <w:sz w:val="21"/>
          <w:szCs w:val="21"/>
        </w:rPr>
        <w:t>应与原产地相关联。由于产品的质量</w:t>
      </w:r>
      <w:r w:rsidR="001908B5" w:rsidRPr="00041CBB">
        <w:rPr>
          <w:rFonts w:ascii="KaiTi" w:eastAsia="KaiTi" w:hAnsi="KaiTi" w:cs="SimSun" w:hint="eastAsia"/>
          <w:sz w:val="21"/>
          <w:szCs w:val="21"/>
        </w:rPr>
        <w:t>、</w:t>
      </w:r>
      <w:r w:rsidR="00B357A6" w:rsidRPr="00041CBB">
        <w:rPr>
          <w:rFonts w:ascii="KaiTi" w:eastAsia="KaiTi" w:hAnsi="KaiTi" w:cs="SimSun" w:hint="eastAsia"/>
          <w:sz w:val="21"/>
          <w:szCs w:val="21"/>
        </w:rPr>
        <w:t>声誉或其他特</w:t>
      </w:r>
      <w:r w:rsidR="00527601" w:rsidRPr="00041CBB">
        <w:rPr>
          <w:rFonts w:ascii="KaiTi" w:eastAsia="KaiTi" w:hAnsi="KaiTi" w:cs="SimSun" w:hint="eastAsia"/>
          <w:sz w:val="21"/>
          <w:szCs w:val="21"/>
        </w:rPr>
        <w:t>征</w:t>
      </w:r>
      <w:r w:rsidR="00B357A6" w:rsidRPr="00041CBB">
        <w:rPr>
          <w:rFonts w:ascii="KaiTi" w:eastAsia="KaiTi" w:hAnsi="KaiTi" w:cs="SimSun" w:hint="eastAsia"/>
          <w:sz w:val="21"/>
          <w:szCs w:val="21"/>
        </w:rPr>
        <w:t>取决于生产的地理位置，因此产品与其原产地之间存在联系。</w:t>
      </w:r>
      <w:r w:rsidRPr="00041CBB">
        <w:rPr>
          <w:rFonts w:ascii="KaiTi" w:eastAsia="KaiTi" w:hAnsi="KaiTi"/>
          <w:sz w:val="21"/>
          <w:szCs w:val="21"/>
          <w:lang w:eastAsia="en-US"/>
        </w:rPr>
        <w:t>]</w:t>
      </w:r>
    </w:p>
    <w:p w14:paraId="18A4EABB" w14:textId="6BE70C70" w:rsidR="00F73262" w:rsidRPr="0055798B" w:rsidRDefault="003E50A0" w:rsidP="00041CBB">
      <w:pPr>
        <w:pStyle w:val="ac"/>
        <w:numPr>
          <w:ilvl w:val="0"/>
          <w:numId w:val="13"/>
        </w:numPr>
        <w:spacing w:afterLines="50" w:after="120" w:line="340" w:lineRule="atLeast"/>
        <w:ind w:left="1134" w:hanging="567"/>
        <w:jc w:val="both"/>
        <w:rPr>
          <w:rFonts w:ascii="SimSun" w:hAnsi="SimSun"/>
          <w:sz w:val="21"/>
          <w:szCs w:val="21"/>
        </w:rPr>
      </w:pPr>
      <w:r w:rsidRPr="0055798B">
        <w:rPr>
          <w:rFonts w:ascii="SimSun" w:hAnsi="SimSun" w:hint="eastAsia"/>
          <w:sz w:val="21"/>
          <w:szCs w:val="21"/>
        </w:rPr>
        <w:t>“</w:t>
      </w:r>
      <w:r w:rsidR="00E471EF" w:rsidRPr="0055798B">
        <w:rPr>
          <w:rFonts w:ascii="SimSun" w:hAnsi="SimSun" w:hint="eastAsia"/>
          <w:sz w:val="21"/>
          <w:szCs w:val="21"/>
        </w:rPr>
        <w:t>原产地名称是一</w:t>
      </w:r>
      <w:r w:rsidR="00E471EF" w:rsidRPr="0055798B">
        <w:rPr>
          <w:rFonts w:ascii="SimSun" w:hAnsi="SimSun" w:cs="SimSun" w:hint="eastAsia"/>
          <w:sz w:val="21"/>
          <w:szCs w:val="21"/>
        </w:rPr>
        <w:t>个国家、地区或地方的地理名称，用于</w:t>
      </w:r>
      <w:r w:rsidR="0028629E" w:rsidRPr="0055798B">
        <w:rPr>
          <w:rFonts w:ascii="SimSun" w:hAnsi="SimSun" w:cs="SimSun" w:hint="eastAsia"/>
          <w:sz w:val="21"/>
          <w:szCs w:val="21"/>
        </w:rPr>
        <w:t>标</w:t>
      </w:r>
      <w:r w:rsidR="00E471EF" w:rsidRPr="0055798B">
        <w:rPr>
          <w:rFonts w:ascii="SimSun" w:hAnsi="SimSun" w:cs="SimSun" w:hint="eastAsia"/>
          <w:sz w:val="21"/>
          <w:szCs w:val="21"/>
        </w:rPr>
        <w:t>示一项</w:t>
      </w:r>
      <w:r w:rsidR="00530CD3" w:rsidRPr="0055798B">
        <w:rPr>
          <w:rFonts w:ascii="SimSun" w:hAnsi="SimSun" w:cs="SimSun" w:hint="eastAsia"/>
          <w:sz w:val="21"/>
          <w:szCs w:val="21"/>
        </w:rPr>
        <w:t>产品</w:t>
      </w:r>
      <w:r w:rsidR="00E471EF" w:rsidRPr="0055798B">
        <w:rPr>
          <w:rFonts w:ascii="SimSun" w:hAnsi="SimSun" w:cs="SimSun" w:hint="eastAsia"/>
          <w:sz w:val="21"/>
          <w:szCs w:val="21"/>
        </w:rPr>
        <w:t>来源于该</w:t>
      </w:r>
      <w:r w:rsidR="00530CD3" w:rsidRPr="0055798B">
        <w:rPr>
          <w:rFonts w:ascii="SimSun" w:hAnsi="SimSun" w:cs="SimSun" w:hint="eastAsia"/>
          <w:sz w:val="21"/>
          <w:szCs w:val="21"/>
        </w:rPr>
        <w:t>地理区域</w:t>
      </w:r>
      <w:r w:rsidR="0028629E" w:rsidRPr="0055798B">
        <w:rPr>
          <w:rFonts w:ascii="SimSun" w:hAnsi="SimSun" w:cs="SimSun" w:hint="eastAsia"/>
          <w:sz w:val="21"/>
          <w:szCs w:val="21"/>
        </w:rPr>
        <w:t>。</w:t>
      </w:r>
      <w:r w:rsidR="00530CD3" w:rsidRPr="0055798B">
        <w:rPr>
          <w:rFonts w:ascii="SimSun" w:hAnsi="SimSun" w:cs="SimSun" w:hint="eastAsia"/>
          <w:sz w:val="21"/>
          <w:szCs w:val="21"/>
        </w:rPr>
        <w:t>产品的质量或特征</w:t>
      </w:r>
      <w:r w:rsidR="00E471EF" w:rsidRPr="008436EE">
        <w:rPr>
          <w:rFonts w:ascii="SimSun" w:hAnsi="SimSun" w:cs="SimSun" w:hint="eastAsia"/>
          <w:sz w:val="21"/>
          <w:szCs w:val="21"/>
        </w:rPr>
        <w:t>完全或</w:t>
      </w:r>
      <w:r w:rsidR="00530CD3" w:rsidRPr="008436EE">
        <w:rPr>
          <w:rFonts w:ascii="SimSun" w:hAnsi="SimSun" w:cs="SimSun" w:hint="eastAsia"/>
          <w:sz w:val="21"/>
          <w:szCs w:val="21"/>
        </w:rPr>
        <w:t>主要</w:t>
      </w:r>
      <w:r w:rsidR="00E471EF" w:rsidRPr="0055798B">
        <w:rPr>
          <w:rFonts w:ascii="SimSun" w:hAnsi="SimSun" w:cs="SimSun" w:hint="eastAsia"/>
          <w:sz w:val="21"/>
          <w:szCs w:val="21"/>
        </w:rPr>
        <w:t>取决于</w:t>
      </w:r>
      <w:r w:rsidR="00530CD3" w:rsidRPr="0055798B">
        <w:rPr>
          <w:rFonts w:ascii="SimSun" w:hAnsi="SimSun" w:cs="SimSun" w:hint="eastAsia"/>
          <w:sz w:val="21"/>
          <w:szCs w:val="21"/>
        </w:rPr>
        <w:t>该</w:t>
      </w:r>
      <w:r w:rsidR="00E471EF" w:rsidRPr="0055798B">
        <w:rPr>
          <w:rFonts w:ascii="SimSun" w:hAnsi="SimSun" w:cs="SimSun" w:hint="eastAsia"/>
          <w:sz w:val="21"/>
          <w:szCs w:val="21"/>
        </w:rPr>
        <w:t>地理环境，包括自然</w:t>
      </w:r>
      <w:r w:rsidR="00530CD3" w:rsidRPr="0055798B">
        <w:rPr>
          <w:rFonts w:ascii="SimSun" w:hAnsi="SimSun" w:cs="SimSun" w:hint="eastAsia"/>
          <w:sz w:val="21"/>
          <w:szCs w:val="21"/>
        </w:rPr>
        <w:t>因素</w:t>
      </w:r>
      <w:r w:rsidR="00E471EF" w:rsidRPr="0055798B">
        <w:rPr>
          <w:rFonts w:ascii="SimSun" w:hAnsi="SimSun" w:cs="SimSun" w:hint="eastAsia"/>
          <w:sz w:val="21"/>
          <w:szCs w:val="21"/>
        </w:rPr>
        <w:t>和人为因素</w:t>
      </w:r>
      <w:r w:rsidR="0028629E" w:rsidRPr="0055798B">
        <w:rPr>
          <w:rFonts w:ascii="SimSun" w:hAnsi="SimSun" w:cs="SimSun" w:hint="eastAsia"/>
          <w:sz w:val="21"/>
          <w:szCs w:val="21"/>
        </w:rPr>
        <w:t>。</w:t>
      </w:r>
      <w:r w:rsidR="00CD38DB" w:rsidRPr="0055798B">
        <w:rPr>
          <w:rFonts w:ascii="SimSun" w:hAnsi="SimSun" w:cs="SimSun" w:hint="eastAsia"/>
          <w:sz w:val="21"/>
          <w:szCs w:val="21"/>
        </w:rPr>
        <w:t>”</w:t>
      </w:r>
    </w:p>
    <w:p w14:paraId="682A7BAD" w14:textId="79E06C8C" w:rsidR="00F73262" w:rsidRPr="00041CBB" w:rsidRDefault="00285D8B" w:rsidP="00041CBB">
      <w:pPr>
        <w:pStyle w:val="ac"/>
        <w:spacing w:afterLines="50" w:after="120" w:line="340" w:lineRule="atLeast"/>
        <w:ind w:left="1134"/>
        <w:jc w:val="both"/>
        <w:rPr>
          <w:rFonts w:ascii="KaiTi" w:eastAsia="KaiTi" w:hAnsi="KaiTi"/>
          <w:sz w:val="21"/>
          <w:szCs w:val="21"/>
        </w:rPr>
      </w:pPr>
      <w:r w:rsidRPr="00041CBB">
        <w:rPr>
          <w:rFonts w:ascii="KaiTi" w:eastAsia="KaiTi" w:hAnsi="KaiTi"/>
          <w:sz w:val="21"/>
          <w:szCs w:val="21"/>
        </w:rPr>
        <w:t>[</w:t>
      </w:r>
      <w:r w:rsidR="0028629E" w:rsidRPr="00041CBB">
        <w:rPr>
          <w:rFonts w:ascii="KaiTi" w:eastAsia="KaiTi" w:hAnsi="KaiTi" w:hint="eastAsia"/>
          <w:sz w:val="21"/>
          <w:szCs w:val="21"/>
        </w:rPr>
        <w:t>说明：该定义等同于《里斯本协定》第</w:t>
      </w:r>
      <w:r w:rsidR="00797059" w:rsidRPr="00041CBB">
        <w:rPr>
          <w:rFonts w:ascii="KaiTi" w:eastAsia="KaiTi" w:hAnsi="KaiTi" w:hint="eastAsia"/>
          <w:sz w:val="21"/>
          <w:szCs w:val="21"/>
        </w:rPr>
        <w:t>二</w:t>
      </w:r>
      <w:r w:rsidR="0028629E" w:rsidRPr="00041CBB">
        <w:rPr>
          <w:rFonts w:ascii="KaiTi" w:eastAsia="KaiTi" w:hAnsi="KaiTi" w:hint="eastAsia"/>
          <w:sz w:val="21"/>
          <w:szCs w:val="21"/>
        </w:rPr>
        <w:t>条和《原产地名称和地理标志</w:t>
      </w:r>
      <w:r w:rsidR="00797059" w:rsidRPr="00041CBB">
        <w:rPr>
          <w:rFonts w:ascii="KaiTi" w:eastAsia="KaiTi" w:hAnsi="KaiTi" w:hint="eastAsia"/>
          <w:sz w:val="21"/>
          <w:szCs w:val="21"/>
        </w:rPr>
        <w:t>里斯本</w:t>
      </w:r>
      <w:r w:rsidR="0028629E" w:rsidRPr="00041CBB">
        <w:rPr>
          <w:rFonts w:ascii="KaiTi" w:eastAsia="KaiTi" w:hAnsi="KaiTi" w:hint="eastAsia"/>
          <w:sz w:val="21"/>
          <w:szCs w:val="21"/>
        </w:rPr>
        <w:t>协定日内瓦文本》第</w:t>
      </w:r>
      <w:r w:rsidR="00797059" w:rsidRPr="00041CBB">
        <w:rPr>
          <w:rFonts w:ascii="KaiTi" w:eastAsia="KaiTi" w:hAnsi="KaiTi" w:hint="eastAsia"/>
          <w:sz w:val="21"/>
          <w:szCs w:val="21"/>
        </w:rPr>
        <w:t>二</w:t>
      </w:r>
      <w:r w:rsidR="0028629E" w:rsidRPr="00041CBB">
        <w:rPr>
          <w:rFonts w:ascii="KaiTi" w:eastAsia="KaiTi" w:hAnsi="KaiTi" w:hint="eastAsia"/>
          <w:sz w:val="21"/>
          <w:szCs w:val="21"/>
        </w:rPr>
        <w:t>条第</w:t>
      </w:r>
      <w:r w:rsidR="00797059" w:rsidRPr="00041CBB">
        <w:rPr>
          <w:rFonts w:ascii="KaiTi" w:eastAsia="KaiTi" w:hAnsi="KaiTi" w:hint="eastAsia"/>
          <w:sz w:val="21"/>
          <w:szCs w:val="21"/>
        </w:rPr>
        <w:t>一</w:t>
      </w:r>
      <w:r w:rsidR="0028629E" w:rsidRPr="00041CBB">
        <w:rPr>
          <w:rFonts w:ascii="KaiTi" w:eastAsia="KaiTi" w:hAnsi="KaiTi" w:hint="eastAsia"/>
          <w:sz w:val="21"/>
          <w:szCs w:val="21"/>
        </w:rPr>
        <w:t>款第</w:t>
      </w:r>
      <w:r w:rsidR="00E713B8" w:rsidRPr="00041CBB">
        <w:rPr>
          <w:rFonts w:ascii="KaiTi" w:eastAsia="KaiTi" w:hAnsi="KaiTi" w:hint="eastAsia"/>
          <w:sz w:val="21"/>
          <w:szCs w:val="21"/>
        </w:rPr>
        <w:t>1</w:t>
      </w:r>
      <w:r w:rsidR="0028629E" w:rsidRPr="00041CBB">
        <w:rPr>
          <w:rFonts w:ascii="KaiTi" w:eastAsia="KaiTi" w:hAnsi="KaiTi" w:hint="eastAsia"/>
          <w:sz w:val="21"/>
          <w:szCs w:val="21"/>
        </w:rPr>
        <w:t>项给出的原产地名称定义。</w:t>
      </w:r>
      <w:r w:rsidR="002A3737" w:rsidRPr="00041CBB">
        <w:rPr>
          <w:rFonts w:ascii="KaiTi" w:eastAsia="KaiTi" w:hAnsi="KaiTi" w:hint="eastAsia"/>
          <w:sz w:val="21"/>
          <w:szCs w:val="21"/>
        </w:rPr>
        <w:t>原产地名称和地理标志均要求有关产品和原产地之间有质的联系。两个术语的根本区别是，原产地名称与产地的关联更强一些。受原产地名称保护的产品，其质量或特征必须完全或主要取决于地理来源。这一般是指原材料应取自产地，产品的加工也应在产地进行。</w:t>
      </w:r>
      <w:r w:rsidRPr="00041CBB">
        <w:rPr>
          <w:rFonts w:ascii="KaiTi" w:eastAsia="KaiTi" w:hAnsi="KaiTi"/>
          <w:sz w:val="21"/>
          <w:szCs w:val="21"/>
        </w:rPr>
        <w:t>]</w:t>
      </w:r>
    </w:p>
    <w:p w14:paraId="5280A6BF" w14:textId="67B21701" w:rsidR="001B229A" w:rsidRPr="0055798B" w:rsidRDefault="00F73262" w:rsidP="00041CBB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5798B">
        <w:rPr>
          <w:rFonts w:ascii="SimSun" w:hAnsi="SimSun"/>
          <w:sz w:val="21"/>
          <w:szCs w:val="21"/>
          <w:lang w:eastAsia="en-US"/>
        </w:rPr>
        <w:fldChar w:fldCharType="begin"/>
      </w:r>
      <w:r w:rsidRPr="0055798B">
        <w:rPr>
          <w:rFonts w:ascii="SimSun" w:hAnsi="SimSun"/>
          <w:sz w:val="21"/>
          <w:szCs w:val="21"/>
        </w:rPr>
        <w:instrText xml:space="preserve"> AUTONUM  </w:instrText>
      </w:r>
      <w:r w:rsidRPr="0055798B">
        <w:rPr>
          <w:rFonts w:ascii="SimSun" w:hAnsi="SimSun"/>
          <w:sz w:val="21"/>
          <w:szCs w:val="21"/>
          <w:lang w:eastAsia="en-US"/>
        </w:rPr>
        <w:fldChar w:fldCharType="end"/>
      </w:r>
      <w:r w:rsidR="00041CBB">
        <w:rPr>
          <w:rFonts w:ascii="SimSun" w:hAnsi="SimSun"/>
          <w:sz w:val="21"/>
          <w:szCs w:val="21"/>
        </w:rPr>
        <w:t>.</w:t>
      </w:r>
      <w:r w:rsidR="00041CBB">
        <w:rPr>
          <w:rFonts w:ascii="SimSun" w:hAnsi="SimSun"/>
          <w:sz w:val="21"/>
          <w:szCs w:val="21"/>
        </w:rPr>
        <w:tab/>
      </w:r>
      <w:r w:rsidR="00CD38DB" w:rsidRPr="0055798B">
        <w:rPr>
          <w:rFonts w:ascii="SimSun" w:hAnsi="SimSun" w:cs="SimSun" w:hint="eastAsia"/>
          <w:sz w:val="21"/>
          <w:szCs w:val="21"/>
        </w:rPr>
        <w:t>关于分类，工作队成员同意通过纳入现有的相关做法来界定分类的</w:t>
      </w:r>
      <w:r w:rsidR="00CD38DB" w:rsidRPr="0055798B">
        <w:rPr>
          <w:rFonts w:ascii="SimSun" w:hAnsi="SimSun" w:hint="eastAsia"/>
          <w:sz w:val="21"/>
          <w:szCs w:val="21"/>
        </w:rPr>
        <w:t>XML</w:t>
      </w:r>
      <w:r w:rsidR="00CD38DB" w:rsidRPr="0055798B">
        <w:rPr>
          <w:rFonts w:ascii="SimSun" w:hAnsi="SimSun" w:cs="SimSun" w:hint="eastAsia"/>
          <w:sz w:val="21"/>
          <w:szCs w:val="21"/>
        </w:rPr>
        <w:t>组件，并暂时同意</w:t>
      </w:r>
      <w:r w:rsidR="008044B3" w:rsidRPr="0055798B">
        <w:rPr>
          <w:rFonts w:ascii="SimSun" w:hAnsi="SimSun" w:cs="SimSun" w:hint="eastAsia"/>
          <w:sz w:val="21"/>
          <w:szCs w:val="21"/>
        </w:rPr>
        <w:t>参考</w:t>
      </w:r>
      <w:r w:rsidR="00CD38DB" w:rsidRPr="0055798B">
        <w:rPr>
          <w:rFonts w:ascii="SimSun" w:hAnsi="SimSun" w:cs="SimSun" w:hint="eastAsia"/>
          <w:sz w:val="21"/>
          <w:szCs w:val="21"/>
        </w:rPr>
        <w:t>尼斯分类、里斯本数据库中</w:t>
      </w:r>
      <w:r w:rsidR="00CD38DB" w:rsidRPr="00041CBB">
        <w:rPr>
          <w:rFonts w:ascii="SimSun" w:hAnsi="SimSun" w:hint="eastAsia"/>
          <w:sz w:val="21"/>
          <w:szCs w:val="21"/>
          <w:lang w:val="fr-CH"/>
        </w:rPr>
        <w:t>使用</w:t>
      </w:r>
      <w:r w:rsidR="00CD38DB" w:rsidRPr="0055798B">
        <w:rPr>
          <w:rFonts w:ascii="SimSun" w:hAnsi="SimSun" w:cs="SimSun" w:hint="eastAsia"/>
          <w:sz w:val="21"/>
          <w:szCs w:val="21"/>
        </w:rPr>
        <w:t>的非正式分类和国家分类。</w:t>
      </w:r>
    </w:p>
    <w:p w14:paraId="5E587095" w14:textId="346C839F" w:rsidR="00285D8B" w:rsidRPr="00041CBB" w:rsidRDefault="00CD38DB" w:rsidP="00041CBB">
      <w:pPr>
        <w:pStyle w:val="3"/>
        <w:spacing w:beforeLines="100" w:afterLines="50" w:after="120" w:line="340" w:lineRule="atLeast"/>
        <w:rPr>
          <w:rFonts w:ascii="SimSun" w:hAnsi="SimSun"/>
          <w:sz w:val="21"/>
          <w:lang w:val="fr-CH"/>
        </w:rPr>
      </w:pPr>
      <w:r w:rsidRPr="00041CBB">
        <w:rPr>
          <w:rFonts w:ascii="SimSun" w:hAnsi="SimSun" w:hint="eastAsia"/>
          <w:sz w:val="21"/>
          <w:lang w:val="fr-CH"/>
        </w:rPr>
        <w:t>第二轮讨论</w:t>
      </w:r>
    </w:p>
    <w:p w14:paraId="42CC69A4" w14:textId="6EE9C58A" w:rsidR="0032592D" w:rsidRPr="0055798B" w:rsidRDefault="00BF1E6A" w:rsidP="00041CBB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5798B">
        <w:rPr>
          <w:rFonts w:ascii="SimSun" w:hAnsi="SimSun"/>
          <w:sz w:val="21"/>
          <w:szCs w:val="21"/>
          <w:lang w:eastAsia="en-US"/>
        </w:rPr>
        <w:fldChar w:fldCharType="begin"/>
      </w:r>
      <w:r w:rsidRPr="0055798B">
        <w:rPr>
          <w:rFonts w:ascii="SimSun" w:hAnsi="SimSun"/>
          <w:sz w:val="21"/>
          <w:szCs w:val="21"/>
        </w:rPr>
        <w:instrText xml:space="preserve"> AUTONUM  </w:instrText>
      </w:r>
      <w:r w:rsidRPr="0055798B">
        <w:rPr>
          <w:rFonts w:ascii="SimSun" w:hAnsi="SimSun"/>
          <w:sz w:val="21"/>
          <w:szCs w:val="21"/>
          <w:lang w:eastAsia="en-US"/>
        </w:rPr>
        <w:fldChar w:fldCharType="end"/>
      </w:r>
      <w:r w:rsidR="00041CBB">
        <w:rPr>
          <w:rFonts w:ascii="SimSun" w:hAnsi="SimSun"/>
          <w:sz w:val="21"/>
          <w:szCs w:val="21"/>
        </w:rPr>
        <w:t>.</w:t>
      </w:r>
      <w:r w:rsidR="00041CBB">
        <w:rPr>
          <w:rFonts w:ascii="SimSun" w:hAnsi="SimSun"/>
          <w:sz w:val="21"/>
          <w:szCs w:val="21"/>
        </w:rPr>
        <w:tab/>
      </w:r>
      <w:r w:rsidR="00CD38DB" w:rsidRPr="0055798B">
        <w:rPr>
          <w:rFonts w:ascii="SimSun" w:hAnsi="SimSun" w:cs="SimSun" w:hint="eastAsia"/>
          <w:sz w:val="21"/>
          <w:szCs w:val="21"/>
        </w:rPr>
        <w:t>在第二轮讨论期间，</w:t>
      </w:r>
      <w:proofErr w:type="spellStart"/>
      <w:r w:rsidR="00CD38DB" w:rsidRPr="0055798B">
        <w:rPr>
          <w:rFonts w:ascii="SimSun" w:hAnsi="SimSun" w:hint="eastAsia"/>
          <w:sz w:val="21"/>
          <w:szCs w:val="21"/>
        </w:rPr>
        <w:t>Rospatent</w:t>
      </w:r>
      <w:proofErr w:type="spellEnd"/>
      <w:r w:rsidR="00CD38DB" w:rsidRPr="0055798B">
        <w:rPr>
          <w:rFonts w:ascii="SimSun" w:hAnsi="SimSun" w:cs="SimSun" w:hint="eastAsia"/>
          <w:sz w:val="21"/>
          <w:szCs w:val="21"/>
        </w:rPr>
        <w:t>提供了</w:t>
      </w:r>
      <w:r w:rsidR="00CD38DB" w:rsidRPr="0055798B">
        <w:rPr>
          <w:rFonts w:ascii="SimSun" w:hAnsi="SimSun" w:hint="eastAsia"/>
          <w:sz w:val="21"/>
          <w:szCs w:val="21"/>
        </w:rPr>
        <w:t>XML架构的修订稿</w:t>
      </w:r>
      <w:r w:rsidR="00CD38DB" w:rsidRPr="0055798B">
        <w:rPr>
          <w:rFonts w:ascii="SimSun" w:hAnsi="SimSun" w:cs="SimSun" w:hint="eastAsia"/>
          <w:sz w:val="21"/>
          <w:szCs w:val="21"/>
        </w:rPr>
        <w:t>。在新草案中，根据</w:t>
      </w:r>
      <w:r w:rsidR="008A1A93" w:rsidRPr="0055798B">
        <w:rPr>
          <w:rFonts w:ascii="SimSun" w:hAnsi="SimSun" w:cs="SimSun" w:hint="eastAsia"/>
          <w:sz w:val="21"/>
          <w:szCs w:val="21"/>
        </w:rPr>
        <w:t>对</w:t>
      </w:r>
      <w:r w:rsidR="00CD38DB" w:rsidRPr="0055798B">
        <w:rPr>
          <w:rFonts w:ascii="SimSun" w:hAnsi="SimSun" w:cs="SimSun" w:hint="eastAsia"/>
          <w:sz w:val="21"/>
          <w:szCs w:val="21"/>
        </w:rPr>
        <w:t>亚美尼亚共和国经济部亚美尼亚共和国知识产权局（</w:t>
      </w:r>
      <w:r w:rsidR="00CD38DB" w:rsidRPr="0055798B">
        <w:rPr>
          <w:rFonts w:ascii="SimSun" w:hAnsi="SimSun" w:hint="eastAsia"/>
          <w:sz w:val="21"/>
          <w:szCs w:val="21"/>
        </w:rPr>
        <w:t>AIPA</w:t>
      </w:r>
      <w:r w:rsidR="00CD38DB" w:rsidRPr="0055798B">
        <w:rPr>
          <w:rFonts w:ascii="SimSun" w:hAnsi="SimSun" w:cs="SimSun" w:hint="eastAsia"/>
          <w:sz w:val="21"/>
          <w:szCs w:val="21"/>
        </w:rPr>
        <w:t>）</w:t>
      </w:r>
      <w:r w:rsidR="000F0802" w:rsidRPr="0055798B">
        <w:rPr>
          <w:rFonts w:ascii="SimSun" w:hAnsi="SimSun" w:cs="SimSun" w:hint="eastAsia"/>
          <w:sz w:val="21"/>
          <w:szCs w:val="21"/>
        </w:rPr>
        <w:t>、</w:t>
      </w:r>
      <w:r w:rsidR="00CD38DB" w:rsidRPr="0055798B">
        <w:rPr>
          <w:rFonts w:ascii="SimSun" w:hAnsi="SimSun" w:cs="SimSun" w:hint="eastAsia"/>
          <w:sz w:val="21"/>
          <w:szCs w:val="21"/>
        </w:rPr>
        <w:t>白俄罗斯国家知识产权中心（</w:t>
      </w:r>
      <w:r w:rsidR="00CD38DB" w:rsidRPr="0055798B">
        <w:rPr>
          <w:rFonts w:ascii="SimSun" w:hAnsi="SimSun" w:hint="eastAsia"/>
          <w:sz w:val="21"/>
          <w:szCs w:val="21"/>
        </w:rPr>
        <w:t>NCIP</w:t>
      </w:r>
      <w:r w:rsidR="00CD38DB" w:rsidRPr="0055798B">
        <w:rPr>
          <w:rFonts w:ascii="SimSun" w:hAnsi="SimSun" w:cs="SimSun" w:hint="eastAsia"/>
          <w:sz w:val="21"/>
          <w:szCs w:val="21"/>
        </w:rPr>
        <w:t>）</w:t>
      </w:r>
      <w:r w:rsidR="000F0802" w:rsidRPr="0055798B">
        <w:rPr>
          <w:rFonts w:ascii="SimSun" w:hAnsi="SimSun" w:cs="SimSun" w:hint="eastAsia"/>
          <w:sz w:val="21"/>
          <w:szCs w:val="21"/>
        </w:rPr>
        <w:t>、</w:t>
      </w:r>
      <w:r w:rsidR="00CD38DB" w:rsidRPr="0055798B">
        <w:rPr>
          <w:rFonts w:ascii="SimSun" w:hAnsi="SimSun" w:cs="SimSun" w:hint="eastAsia"/>
          <w:sz w:val="21"/>
          <w:szCs w:val="21"/>
        </w:rPr>
        <w:t>加拿大知识产权局（</w:t>
      </w:r>
      <w:r w:rsidR="00CD38DB" w:rsidRPr="0055798B">
        <w:rPr>
          <w:rFonts w:ascii="SimSun" w:hAnsi="SimSun" w:hint="eastAsia"/>
          <w:sz w:val="21"/>
          <w:szCs w:val="21"/>
        </w:rPr>
        <w:t>CIPO</w:t>
      </w:r>
      <w:r w:rsidR="00CD38DB" w:rsidRPr="0055798B">
        <w:rPr>
          <w:rFonts w:ascii="SimSun" w:hAnsi="SimSun" w:cs="SimSun" w:hint="eastAsia"/>
          <w:sz w:val="21"/>
          <w:szCs w:val="21"/>
        </w:rPr>
        <w:t>）</w:t>
      </w:r>
      <w:r w:rsidR="000F0802" w:rsidRPr="0055798B">
        <w:rPr>
          <w:rFonts w:ascii="SimSun" w:hAnsi="SimSun" w:cs="SimSun" w:hint="eastAsia"/>
          <w:sz w:val="21"/>
          <w:szCs w:val="21"/>
        </w:rPr>
        <w:t>、吉尔吉斯共和国政府国家知识产权和创新局</w:t>
      </w:r>
      <w:r w:rsidR="00CD38DB" w:rsidRPr="0055798B">
        <w:rPr>
          <w:rFonts w:ascii="SimSun" w:hAnsi="SimSun" w:cs="SimSun" w:hint="eastAsia"/>
          <w:sz w:val="21"/>
          <w:szCs w:val="21"/>
        </w:rPr>
        <w:t>（</w:t>
      </w:r>
      <w:proofErr w:type="spellStart"/>
      <w:r w:rsidR="000F0802" w:rsidRPr="0055798B">
        <w:rPr>
          <w:rFonts w:ascii="SimSun" w:hAnsi="SimSun"/>
          <w:sz w:val="21"/>
          <w:szCs w:val="21"/>
        </w:rPr>
        <w:t>Kyrgyzpatent</w:t>
      </w:r>
      <w:proofErr w:type="spellEnd"/>
      <w:r w:rsidR="00CD38DB" w:rsidRPr="0055798B">
        <w:rPr>
          <w:rFonts w:ascii="SimSun" w:hAnsi="SimSun" w:cs="SimSun" w:hint="eastAsia"/>
          <w:sz w:val="21"/>
          <w:szCs w:val="21"/>
        </w:rPr>
        <w:t>）</w:t>
      </w:r>
      <w:r w:rsidR="00453269" w:rsidRPr="0055798B">
        <w:rPr>
          <w:rFonts w:ascii="SimSun" w:hAnsi="SimSun" w:cs="SimSun" w:hint="eastAsia"/>
          <w:sz w:val="21"/>
          <w:szCs w:val="21"/>
        </w:rPr>
        <w:t>、</w:t>
      </w:r>
      <w:r w:rsidR="00CD38DB" w:rsidRPr="008436EE">
        <w:rPr>
          <w:rFonts w:ascii="SimSun" w:hAnsi="SimSun" w:cs="SimSun" w:hint="eastAsia"/>
          <w:sz w:val="21"/>
          <w:szCs w:val="21"/>
        </w:rPr>
        <w:t>西班牙</w:t>
      </w:r>
      <w:r w:rsidR="00DA2022" w:rsidRPr="008436EE">
        <w:rPr>
          <w:rFonts w:ascii="SimSun" w:hAnsi="SimSun" w:cs="SimSun" w:hint="eastAsia"/>
          <w:sz w:val="21"/>
          <w:szCs w:val="21"/>
        </w:rPr>
        <w:t>能源、旅游及数字议程部</w:t>
      </w:r>
      <w:r w:rsidR="00CD38DB" w:rsidRPr="008436EE">
        <w:rPr>
          <w:rFonts w:ascii="SimSun" w:hAnsi="SimSun" w:cs="SimSun" w:hint="eastAsia"/>
          <w:sz w:val="21"/>
          <w:szCs w:val="21"/>
        </w:rPr>
        <w:t>专利商标局（</w:t>
      </w:r>
      <w:r w:rsidR="00CD38DB" w:rsidRPr="0055798B">
        <w:rPr>
          <w:rFonts w:ascii="SimSun" w:hAnsi="SimSun" w:hint="eastAsia"/>
          <w:sz w:val="21"/>
          <w:szCs w:val="21"/>
        </w:rPr>
        <w:t>OEPM</w:t>
      </w:r>
      <w:r w:rsidR="00CD38DB" w:rsidRPr="0055798B">
        <w:rPr>
          <w:rFonts w:ascii="SimSun" w:hAnsi="SimSun" w:cs="SimSun" w:hint="eastAsia"/>
          <w:sz w:val="21"/>
          <w:szCs w:val="21"/>
        </w:rPr>
        <w:t>）</w:t>
      </w:r>
      <w:r w:rsidR="008A1A93" w:rsidRPr="0055798B">
        <w:rPr>
          <w:rFonts w:ascii="SimSun" w:hAnsi="SimSun" w:cs="SimSun" w:hint="eastAsia"/>
          <w:sz w:val="21"/>
          <w:szCs w:val="21"/>
        </w:rPr>
        <w:t>等</w:t>
      </w:r>
      <w:r w:rsidR="008A1A93" w:rsidRPr="00041CBB">
        <w:rPr>
          <w:rFonts w:ascii="SimSun" w:hAnsi="SimSun" w:hint="eastAsia"/>
          <w:sz w:val="21"/>
          <w:szCs w:val="21"/>
          <w:lang w:val="fr-CH"/>
        </w:rPr>
        <w:t>知识产权</w:t>
      </w:r>
      <w:r w:rsidR="00E713B8">
        <w:rPr>
          <w:rFonts w:ascii="SimSun" w:hAnsi="SimSun" w:cs="SimSun" w:hint="eastAsia"/>
          <w:sz w:val="21"/>
          <w:szCs w:val="21"/>
        </w:rPr>
        <w:t>部门</w:t>
      </w:r>
      <w:r w:rsidR="000F0802" w:rsidRPr="0055798B">
        <w:rPr>
          <w:rFonts w:ascii="SimSun" w:hAnsi="SimSun" w:cs="SimSun" w:hint="eastAsia"/>
          <w:sz w:val="21"/>
          <w:szCs w:val="21"/>
        </w:rPr>
        <w:t>的地理标志法规</w:t>
      </w:r>
      <w:r w:rsidR="008A1A93" w:rsidRPr="0055798B">
        <w:rPr>
          <w:rFonts w:ascii="SimSun" w:hAnsi="SimSun" w:cs="SimSun" w:hint="eastAsia"/>
          <w:sz w:val="21"/>
          <w:szCs w:val="21"/>
        </w:rPr>
        <w:t>的</w:t>
      </w:r>
      <w:r w:rsidR="000F0802" w:rsidRPr="0055798B">
        <w:rPr>
          <w:rFonts w:ascii="SimSun" w:hAnsi="SimSun" w:cs="SimSun" w:hint="eastAsia"/>
          <w:sz w:val="21"/>
          <w:szCs w:val="21"/>
        </w:rPr>
        <w:t>研究，扩展了对地理区域的</w:t>
      </w:r>
      <w:r w:rsidR="00AB17BC" w:rsidRPr="0055798B">
        <w:rPr>
          <w:rFonts w:ascii="SimSun" w:hAnsi="SimSun" w:cs="SimSun" w:hint="eastAsia"/>
          <w:sz w:val="21"/>
          <w:szCs w:val="21"/>
        </w:rPr>
        <w:t>说明</w:t>
      </w:r>
      <w:r w:rsidR="008A1A93" w:rsidRPr="0055798B">
        <w:rPr>
          <w:rFonts w:ascii="SimSun" w:hAnsi="SimSun" w:cs="SimSun" w:hint="eastAsia"/>
          <w:sz w:val="21"/>
          <w:szCs w:val="21"/>
        </w:rPr>
        <w:t>，</w:t>
      </w:r>
      <w:r w:rsidR="00E713B8">
        <w:rPr>
          <w:rFonts w:ascii="SimSun" w:hAnsi="SimSun" w:cs="SimSun" w:hint="eastAsia"/>
          <w:sz w:val="21"/>
          <w:szCs w:val="21"/>
        </w:rPr>
        <w:t>对</w:t>
      </w:r>
      <w:r w:rsidR="008A1A93" w:rsidRPr="0055798B">
        <w:rPr>
          <w:rFonts w:ascii="SimSun" w:hAnsi="SimSun" w:cs="SimSun" w:hint="eastAsia"/>
          <w:sz w:val="21"/>
          <w:szCs w:val="21"/>
        </w:rPr>
        <w:t>一些现有</w:t>
      </w:r>
      <w:r w:rsidR="00331A2B" w:rsidRPr="0055798B">
        <w:rPr>
          <w:rFonts w:ascii="SimSun" w:hAnsi="SimSun" w:cs="SimSun" w:hint="eastAsia"/>
          <w:sz w:val="21"/>
          <w:szCs w:val="21"/>
        </w:rPr>
        <w:t>的</w:t>
      </w:r>
      <w:r w:rsidR="008A1A93" w:rsidRPr="0055798B">
        <w:rPr>
          <w:rFonts w:ascii="SimSun" w:hAnsi="SimSun" w:hint="eastAsia"/>
          <w:sz w:val="21"/>
          <w:szCs w:val="21"/>
        </w:rPr>
        <w:t>XML</w:t>
      </w:r>
      <w:r w:rsidR="008A1A93" w:rsidRPr="0055798B">
        <w:rPr>
          <w:rFonts w:ascii="SimSun" w:hAnsi="SimSun" w:cs="SimSun" w:hint="eastAsia"/>
          <w:sz w:val="21"/>
          <w:szCs w:val="21"/>
        </w:rPr>
        <w:t>组件增添了</w:t>
      </w:r>
      <w:r w:rsidR="00CD38DB" w:rsidRPr="0055798B">
        <w:rPr>
          <w:rFonts w:ascii="SimSun" w:hAnsi="SimSun" w:cs="SimSun" w:hint="eastAsia"/>
          <w:sz w:val="21"/>
          <w:szCs w:val="21"/>
        </w:rPr>
        <w:t>新组元素（容器），</w:t>
      </w:r>
      <w:r w:rsidR="00AB17BC" w:rsidRPr="0055798B">
        <w:rPr>
          <w:rFonts w:ascii="SimSun" w:hAnsi="SimSun" w:cs="SimSun" w:hint="eastAsia"/>
          <w:sz w:val="21"/>
          <w:szCs w:val="21"/>
        </w:rPr>
        <w:t>修改并重组了</w:t>
      </w:r>
      <w:r w:rsidR="00CD38DB" w:rsidRPr="0055798B">
        <w:rPr>
          <w:rFonts w:ascii="SimSun" w:hAnsi="SimSun" w:cs="SimSun" w:hint="eastAsia"/>
          <w:sz w:val="21"/>
          <w:szCs w:val="21"/>
        </w:rPr>
        <w:t>产品</w:t>
      </w:r>
      <w:r w:rsidR="008A1A93" w:rsidRPr="0055798B">
        <w:rPr>
          <w:rFonts w:ascii="SimSun" w:hAnsi="SimSun" w:cs="SimSun" w:hint="eastAsia"/>
          <w:sz w:val="21"/>
          <w:szCs w:val="21"/>
        </w:rPr>
        <w:t>标志</w:t>
      </w:r>
      <w:r w:rsidR="00CD38DB" w:rsidRPr="0055798B">
        <w:rPr>
          <w:rFonts w:ascii="SimSun" w:hAnsi="SimSun" w:cs="SimSun" w:hint="eastAsia"/>
          <w:sz w:val="21"/>
          <w:szCs w:val="21"/>
        </w:rPr>
        <w:t>和</w:t>
      </w:r>
      <w:r w:rsidR="00AB17BC" w:rsidRPr="0055798B">
        <w:rPr>
          <w:rFonts w:ascii="SimSun" w:hAnsi="SimSun" w:cs="SimSun" w:hint="eastAsia"/>
          <w:sz w:val="21"/>
          <w:szCs w:val="21"/>
        </w:rPr>
        <w:t>特征说明</w:t>
      </w:r>
      <w:r w:rsidR="00CD38DB" w:rsidRPr="0055798B">
        <w:rPr>
          <w:rFonts w:ascii="SimSun" w:hAnsi="SimSun" w:cs="SimSun" w:hint="eastAsia"/>
          <w:sz w:val="21"/>
          <w:szCs w:val="21"/>
        </w:rPr>
        <w:t>。</w:t>
      </w:r>
    </w:p>
    <w:p w14:paraId="3FE2E8C1" w14:textId="19BCBF4F" w:rsidR="001B229A" w:rsidRPr="0055798B" w:rsidRDefault="00BF1E6A" w:rsidP="00041CBB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5798B">
        <w:rPr>
          <w:rFonts w:ascii="SimSun" w:hAnsi="SimSun"/>
          <w:sz w:val="21"/>
          <w:szCs w:val="21"/>
          <w:lang w:eastAsia="en-US"/>
        </w:rPr>
        <w:fldChar w:fldCharType="begin"/>
      </w:r>
      <w:r w:rsidRPr="0055798B">
        <w:rPr>
          <w:rFonts w:ascii="SimSun" w:hAnsi="SimSun"/>
          <w:sz w:val="21"/>
          <w:szCs w:val="21"/>
        </w:rPr>
        <w:instrText xml:space="preserve"> AUTONUM  </w:instrText>
      </w:r>
      <w:r w:rsidRPr="0055798B">
        <w:rPr>
          <w:rFonts w:ascii="SimSun" w:hAnsi="SimSun"/>
          <w:sz w:val="21"/>
          <w:szCs w:val="21"/>
          <w:lang w:eastAsia="en-US"/>
        </w:rPr>
        <w:fldChar w:fldCharType="end"/>
      </w:r>
      <w:r w:rsidR="00041CBB">
        <w:rPr>
          <w:rFonts w:ascii="SimSun" w:hAnsi="SimSun"/>
          <w:sz w:val="21"/>
          <w:szCs w:val="21"/>
        </w:rPr>
        <w:t>.</w:t>
      </w:r>
      <w:r w:rsidR="00041CBB">
        <w:rPr>
          <w:rFonts w:ascii="SimSun" w:hAnsi="SimSun"/>
          <w:sz w:val="21"/>
          <w:szCs w:val="21"/>
        </w:rPr>
        <w:tab/>
      </w:r>
      <w:r w:rsidR="008A1A93" w:rsidRPr="0055798B">
        <w:rPr>
          <w:rFonts w:ascii="SimSun" w:hAnsi="SimSun" w:cs="SimSun" w:hint="eastAsia"/>
          <w:sz w:val="21"/>
          <w:szCs w:val="21"/>
        </w:rPr>
        <w:t>架构</w:t>
      </w:r>
      <w:r w:rsidR="00453269" w:rsidRPr="0055798B">
        <w:rPr>
          <w:rFonts w:ascii="SimSun" w:hAnsi="SimSun" w:cs="SimSun" w:hint="eastAsia"/>
          <w:sz w:val="21"/>
          <w:szCs w:val="21"/>
        </w:rPr>
        <w:t>第二稿</w:t>
      </w:r>
      <w:r w:rsidR="000674B9" w:rsidRPr="0055798B">
        <w:rPr>
          <w:rFonts w:ascii="SimSun" w:hAnsi="SimSun" w:cs="SimSun" w:hint="eastAsia"/>
          <w:sz w:val="21"/>
          <w:szCs w:val="21"/>
        </w:rPr>
        <w:t>草案</w:t>
      </w:r>
      <w:r w:rsidR="008A1A93" w:rsidRPr="0055798B">
        <w:rPr>
          <w:rFonts w:ascii="SimSun" w:hAnsi="SimSun" w:cs="SimSun" w:hint="eastAsia"/>
          <w:sz w:val="21"/>
          <w:szCs w:val="21"/>
        </w:rPr>
        <w:t>通过</w:t>
      </w:r>
      <w:r w:rsidR="008A1A93" w:rsidRPr="0055798B">
        <w:rPr>
          <w:rFonts w:ascii="SimSun" w:hAnsi="SimSun" w:hint="eastAsia"/>
          <w:sz w:val="21"/>
          <w:szCs w:val="21"/>
        </w:rPr>
        <w:t>Wiki并在XML4IP</w:t>
      </w:r>
      <w:r w:rsidR="008A1A93" w:rsidRPr="0055798B">
        <w:rPr>
          <w:rFonts w:ascii="SimSun" w:hAnsi="SimSun" w:cs="SimSun" w:hint="eastAsia"/>
          <w:sz w:val="21"/>
          <w:szCs w:val="21"/>
        </w:rPr>
        <w:t>工作队</w:t>
      </w:r>
      <w:r w:rsidR="008A1A93" w:rsidRPr="0055798B">
        <w:rPr>
          <w:rFonts w:ascii="SimSun" w:hAnsi="SimSun" w:hint="eastAsia"/>
          <w:sz w:val="21"/>
          <w:szCs w:val="21"/>
        </w:rPr>
        <w:t>2018</w:t>
      </w:r>
      <w:r w:rsidR="008A1A93" w:rsidRPr="0055798B">
        <w:rPr>
          <w:rFonts w:ascii="SimSun" w:hAnsi="SimSun" w:cs="SimSun" w:hint="eastAsia"/>
          <w:sz w:val="21"/>
          <w:szCs w:val="21"/>
        </w:rPr>
        <w:t>年</w:t>
      </w:r>
      <w:r w:rsidR="008A1A93" w:rsidRPr="0055798B">
        <w:rPr>
          <w:rFonts w:ascii="SimSun" w:hAnsi="SimSun" w:hint="eastAsia"/>
          <w:sz w:val="21"/>
          <w:szCs w:val="21"/>
        </w:rPr>
        <w:t>5</w:t>
      </w:r>
      <w:r w:rsidR="008A1A93" w:rsidRPr="0055798B">
        <w:rPr>
          <w:rFonts w:ascii="SimSun" w:hAnsi="SimSun" w:cs="SimSun" w:hint="eastAsia"/>
          <w:sz w:val="21"/>
          <w:szCs w:val="21"/>
        </w:rPr>
        <w:t>月</w:t>
      </w:r>
      <w:r w:rsidR="008A1A93" w:rsidRPr="0055798B">
        <w:rPr>
          <w:rFonts w:ascii="SimSun" w:hAnsi="SimSun" w:hint="eastAsia"/>
          <w:sz w:val="21"/>
          <w:szCs w:val="21"/>
        </w:rPr>
        <w:t>14</w:t>
      </w:r>
      <w:r w:rsidR="008A1A93" w:rsidRPr="0055798B">
        <w:rPr>
          <w:rFonts w:ascii="SimSun" w:hAnsi="SimSun" w:cs="SimSun" w:hint="eastAsia"/>
          <w:sz w:val="21"/>
          <w:szCs w:val="21"/>
        </w:rPr>
        <w:t>日至</w:t>
      </w:r>
      <w:r w:rsidR="008A1A93" w:rsidRPr="0055798B">
        <w:rPr>
          <w:rFonts w:ascii="SimSun" w:hAnsi="SimSun" w:hint="eastAsia"/>
          <w:sz w:val="21"/>
          <w:szCs w:val="21"/>
        </w:rPr>
        <w:t>18</w:t>
      </w:r>
      <w:r w:rsidR="008A1A93" w:rsidRPr="0055798B">
        <w:rPr>
          <w:rFonts w:ascii="SimSun" w:hAnsi="SimSun" w:cs="SimSun" w:hint="eastAsia"/>
          <w:sz w:val="21"/>
          <w:szCs w:val="21"/>
        </w:rPr>
        <w:t>日</w:t>
      </w:r>
      <w:r w:rsidR="00ED1505" w:rsidRPr="0055798B">
        <w:rPr>
          <w:rFonts w:ascii="SimSun" w:hAnsi="SimSun" w:cs="SimSun" w:hint="eastAsia"/>
          <w:sz w:val="21"/>
          <w:szCs w:val="21"/>
        </w:rPr>
        <w:t>于</w:t>
      </w:r>
      <w:r w:rsidR="008A1A93" w:rsidRPr="0055798B">
        <w:rPr>
          <w:rFonts w:ascii="SimSun" w:hAnsi="SimSun" w:cs="SimSun" w:hint="eastAsia"/>
          <w:sz w:val="21"/>
          <w:szCs w:val="21"/>
        </w:rPr>
        <w:t>莫斯科（俄罗斯）举行的会议</w:t>
      </w:r>
      <w:r w:rsidR="00453269" w:rsidRPr="0055798B">
        <w:rPr>
          <w:rFonts w:ascii="SimSun" w:hAnsi="SimSun" w:cs="SimSun" w:hint="eastAsia"/>
          <w:sz w:val="21"/>
          <w:szCs w:val="21"/>
        </w:rPr>
        <w:t>期间</w:t>
      </w:r>
      <w:r w:rsidR="008A1A93" w:rsidRPr="0055798B">
        <w:rPr>
          <w:rFonts w:ascii="SimSun" w:hAnsi="SimSun" w:cs="SimSun" w:hint="eastAsia"/>
          <w:sz w:val="21"/>
          <w:szCs w:val="21"/>
        </w:rPr>
        <w:t>进行了深入讨论</w:t>
      </w:r>
      <w:r w:rsidR="00ED1505" w:rsidRPr="0055798B">
        <w:rPr>
          <w:rFonts w:ascii="SimSun" w:hAnsi="SimSun" w:cs="SimSun" w:hint="eastAsia"/>
          <w:sz w:val="21"/>
          <w:szCs w:val="21"/>
        </w:rPr>
        <w:t>。</w:t>
      </w:r>
      <w:r w:rsidR="008A1A93" w:rsidRPr="0055798B">
        <w:rPr>
          <w:rFonts w:ascii="SimSun" w:hAnsi="SimSun" w:hint="eastAsia"/>
          <w:sz w:val="21"/>
          <w:szCs w:val="21"/>
        </w:rPr>
        <w:t>EUIPO</w:t>
      </w:r>
      <w:r w:rsidR="008A1A93" w:rsidRPr="00041CBB">
        <w:rPr>
          <w:rFonts w:ascii="SimSun" w:hAnsi="SimSun" w:hint="eastAsia"/>
          <w:sz w:val="21"/>
          <w:szCs w:val="21"/>
          <w:lang w:val="fr-CH"/>
        </w:rPr>
        <w:t>提供</w:t>
      </w:r>
      <w:r w:rsidR="008A1A93" w:rsidRPr="0055798B">
        <w:rPr>
          <w:rFonts w:ascii="SimSun" w:hAnsi="SimSun" w:cs="SimSun" w:hint="eastAsia"/>
          <w:sz w:val="21"/>
          <w:szCs w:val="21"/>
        </w:rPr>
        <w:t>了一份业</w:t>
      </w:r>
      <w:r w:rsidR="00ED1505" w:rsidRPr="0055798B">
        <w:rPr>
          <w:rFonts w:ascii="SimSun" w:hAnsi="SimSun" w:cs="SimSun" w:hint="eastAsia"/>
          <w:sz w:val="21"/>
          <w:szCs w:val="21"/>
        </w:rPr>
        <w:t>务</w:t>
      </w:r>
      <w:r w:rsidR="008A1A93" w:rsidRPr="0055798B">
        <w:rPr>
          <w:rFonts w:ascii="SimSun" w:hAnsi="SimSun" w:cs="SimSun" w:hint="eastAsia"/>
          <w:sz w:val="21"/>
          <w:szCs w:val="21"/>
        </w:rPr>
        <w:t>实体和数据来源</w:t>
      </w:r>
      <w:r w:rsidR="00453269" w:rsidRPr="0055798B">
        <w:rPr>
          <w:rFonts w:ascii="SimSun" w:hAnsi="SimSun" w:cs="SimSun" w:hint="eastAsia"/>
          <w:sz w:val="21"/>
          <w:szCs w:val="21"/>
        </w:rPr>
        <w:t>扩展</w:t>
      </w:r>
      <w:r w:rsidR="008A1A93" w:rsidRPr="0055798B">
        <w:rPr>
          <w:rFonts w:ascii="SimSun" w:hAnsi="SimSun" w:cs="SimSun" w:hint="eastAsia"/>
          <w:sz w:val="21"/>
          <w:szCs w:val="21"/>
        </w:rPr>
        <w:t>清单，用于分析和</w:t>
      </w:r>
      <w:r w:rsidR="00ED1505" w:rsidRPr="0055798B">
        <w:rPr>
          <w:rFonts w:ascii="SimSun" w:hAnsi="SimSun" w:cs="SimSun" w:hint="eastAsia"/>
          <w:sz w:val="21"/>
          <w:szCs w:val="21"/>
        </w:rPr>
        <w:t>制</w:t>
      </w:r>
      <w:r w:rsidR="00453269" w:rsidRPr="0055798B">
        <w:rPr>
          <w:rFonts w:ascii="SimSun" w:hAnsi="SimSun" w:cs="SimSun" w:hint="eastAsia"/>
          <w:sz w:val="21"/>
          <w:szCs w:val="21"/>
        </w:rPr>
        <w:t>定</w:t>
      </w:r>
      <w:r w:rsidR="008A1A93" w:rsidRPr="0055798B">
        <w:rPr>
          <w:rFonts w:ascii="SimSun" w:hAnsi="SimSun" w:cs="SimSun" w:hint="eastAsia"/>
          <w:sz w:val="21"/>
          <w:szCs w:val="21"/>
        </w:rPr>
        <w:t>地理</w:t>
      </w:r>
      <w:r w:rsidR="00ED1505" w:rsidRPr="0055798B">
        <w:rPr>
          <w:rFonts w:ascii="SimSun" w:hAnsi="SimSun" w:cs="SimSun" w:hint="eastAsia"/>
          <w:sz w:val="21"/>
          <w:szCs w:val="21"/>
        </w:rPr>
        <w:t>标志</w:t>
      </w:r>
      <w:r w:rsidR="008A1A93" w:rsidRPr="0055798B">
        <w:rPr>
          <w:rFonts w:ascii="SimSun" w:hAnsi="SimSun" w:hint="eastAsia"/>
          <w:sz w:val="21"/>
          <w:szCs w:val="21"/>
        </w:rPr>
        <w:t>XML</w:t>
      </w:r>
      <w:r w:rsidR="00ED1505" w:rsidRPr="0055798B">
        <w:rPr>
          <w:rFonts w:ascii="SimSun" w:hAnsi="SimSun" w:hint="eastAsia"/>
          <w:sz w:val="21"/>
          <w:szCs w:val="21"/>
        </w:rPr>
        <w:t>架构</w:t>
      </w:r>
      <w:r w:rsidR="008A1A93" w:rsidRPr="0055798B">
        <w:rPr>
          <w:rFonts w:ascii="SimSun" w:hAnsi="SimSun" w:cs="SimSun" w:hint="eastAsia"/>
          <w:sz w:val="21"/>
          <w:szCs w:val="21"/>
        </w:rPr>
        <w:t>组件（见本文</w:t>
      </w:r>
      <w:r w:rsidR="00ED1505" w:rsidRPr="0055798B">
        <w:rPr>
          <w:rFonts w:ascii="SimSun" w:hAnsi="SimSun" w:cs="SimSun" w:hint="eastAsia"/>
          <w:sz w:val="21"/>
          <w:szCs w:val="21"/>
        </w:rPr>
        <w:t>件</w:t>
      </w:r>
      <w:r w:rsidR="008A1A93" w:rsidRPr="0055798B">
        <w:rPr>
          <w:rFonts w:ascii="SimSun" w:hAnsi="SimSun" w:cs="SimSun" w:hint="eastAsia"/>
          <w:sz w:val="21"/>
          <w:szCs w:val="21"/>
        </w:rPr>
        <w:t>的</w:t>
      </w:r>
      <w:r w:rsidR="000674B9" w:rsidRPr="0055798B">
        <w:rPr>
          <w:rFonts w:ascii="SimSun" w:hAnsi="SimSun" w:cs="SimSun" w:hint="eastAsia"/>
          <w:sz w:val="21"/>
          <w:szCs w:val="21"/>
        </w:rPr>
        <w:t>附件</w:t>
      </w:r>
      <w:r w:rsidR="00ED1505" w:rsidRPr="0055798B">
        <w:rPr>
          <w:rFonts w:ascii="SimSun" w:hAnsi="SimSun" w:cs="SimSun" w:hint="eastAsia"/>
          <w:sz w:val="21"/>
          <w:szCs w:val="21"/>
        </w:rPr>
        <w:t>一</w:t>
      </w:r>
      <w:r w:rsidR="008A1A93" w:rsidRPr="0055798B">
        <w:rPr>
          <w:rFonts w:ascii="SimSun" w:hAnsi="SimSun" w:cs="SimSun" w:hint="eastAsia"/>
          <w:sz w:val="21"/>
          <w:szCs w:val="21"/>
        </w:rPr>
        <w:t>）。</w:t>
      </w:r>
    </w:p>
    <w:p w14:paraId="749309B9" w14:textId="53DEEE00" w:rsidR="00F73262" w:rsidRPr="0055798B" w:rsidRDefault="00BF1E6A" w:rsidP="00041CBB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5798B">
        <w:rPr>
          <w:rFonts w:ascii="SimSun" w:hAnsi="SimSun"/>
          <w:sz w:val="21"/>
          <w:szCs w:val="21"/>
          <w:lang w:eastAsia="en-US"/>
        </w:rPr>
        <w:fldChar w:fldCharType="begin"/>
      </w:r>
      <w:r w:rsidRPr="0055798B">
        <w:rPr>
          <w:rFonts w:ascii="SimSun" w:hAnsi="SimSun"/>
          <w:sz w:val="21"/>
          <w:szCs w:val="21"/>
        </w:rPr>
        <w:instrText xml:space="preserve"> AUTONUM  </w:instrText>
      </w:r>
      <w:r w:rsidRPr="0055798B">
        <w:rPr>
          <w:rFonts w:ascii="SimSun" w:hAnsi="SimSun"/>
          <w:sz w:val="21"/>
          <w:szCs w:val="21"/>
          <w:lang w:eastAsia="en-US"/>
        </w:rPr>
        <w:fldChar w:fldCharType="end"/>
      </w:r>
      <w:r w:rsidR="00041CBB">
        <w:rPr>
          <w:rFonts w:ascii="SimSun" w:hAnsi="SimSun"/>
          <w:sz w:val="21"/>
          <w:szCs w:val="21"/>
        </w:rPr>
        <w:t>.</w:t>
      </w:r>
      <w:r w:rsidR="00041CBB">
        <w:rPr>
          <w:rFonts w:ascii="SimSun" w:hAnsi="SimSun"/>
          <w:sz w:val="21"/>
          <w:szCs w:val="21"/>
        </w:rPr>
        <w:tab/>
      </w:r>
      <w:r w:rsidR="00ED1505" w:rsidRPr="0055798B">
        <w:rPr>
          <w:rFonts w:ascii="SimSun" w:hAnsi="SimSun" w:cs="SimSun" w:hint="eastAsia"/>
          <w:sz w:val="21"/>
          <w:szCs w:val="21"/>
        </w:rPr>
        <w:t>在莫斯科举行的</w:t>
      </w:r>
      <w:r w:rsidR="00ED1505" w:rsidRPr="0055798B">
        <w:rPr>
          <w:rFonts w:ascii="SimSun" w:hAnsi="SimSun" w:hint="eastAsia"/>
          <w:sz w:val="21"/>
          <w:szCs w:val="21"/>
        </w:rPr>
        <w:t>XML4IP</w:t>
      </w:r>
      <w:r w:rsidR="00ED1505" w:rsidRPr="0055798B">
        <w:rPr>
          <w:rFonts w:ascii="SimSun" w:hAnsi="SimSun" w:cs="SimSun" w:hint="eastAsia"/>
          <w:sz w:val="21"/>
          <w:szCs w:val="21"/>
        </w:rPr>
        <w:t>会议上进行讨论和达成一致之后，</w:t>
      </w:r>
      <w:proofErr w:type="spellStart"/>
      <w:r w:rsidR="00ED1505" w:rsidRPr="0055798B">
        <w:rPr>
          <w:rFonts w:ascii="SimSun" w:hAnsi="SimSun" w:hint="eastAsia"/>
          <w:sz w:val="21"/>
          <w:szCs w:val="21"/>
        </w:rPr>
        <w:t>Rospatent</w:t>
      </w:r>
      <w:proofErr w:type="spellEnd"/>
      <w:r w:rsidR="00ED1505" w:rsidRPr="0055798B">
        <w:rPr>
          <w:rFonts w:ascii="SimSun" w:hAnsi="SimSun" w:cs="SimSun" w:hint="eastAsia"/>
          <w:sz w:val="21"/>
          <w:szCs w:val="21"/>
        </w:rPr>
        <w:t>和</w:t>
      </w:r>
      <w:r w:rsidR="00ED1505" w:rsidRPr="0055798B">
        <w:rPr>
          <w:rFonts w:ascii="SimSun" w:hAnsi="SimSun" w:hint="eastAsia"/>
          <w:sz w:val="21"/>
          <w:szCs w:val="21"/>
        </w:rPr>
        <w:t>EUIPO</w:t>
      </w:r>
      <w:r w:rsidR="00ED1505" w:rsidRPr="0055798B">
        <w:rPr>
          <w:rFonts w:ascii="SimSun" w:hAnsi="SimSun" w:cs="SimSun" w:hint="eastAsia"/>
          <w:sz w:val="21"/>
          <w:szCs w:val="21"/>
        </w:rPr>
        <w:t>致力于制</w:t>
      </w:r>
      <w:r w:rsidR="00453269" w:rsidRPr="0055798B">
        <w:rPr>
          <w:rFonts w:ascii="SimSun" w:hAnsi="SimSun" w:cs="SimSun" w:hint="eastAsia"/>
          <w:sz w:val="21"/>
          <w:szCs w:val="21"/>
        </w:rPr>
        <w:t>定</w:t>
      </w:r>
      <w:r w:rsidR="00ED1505" w:rsidRPr="0055798B">
        <w:rPr>
          <w:rFonts w:ascii="SimSun" w:hAnsi="SimSun" w:cs="SimSun" w:hint="eastAsia"/>
          <w:sz w:val="21"/>
          <w:szCs w:val="21"/>
        </w:rPr>
        <w:t>一份地理标志</w:t>
      </w:r>
      <w:r w:rsidR="00ED1505" w:rsidRPr="0055798B">
        <w:rPr>
          <w:rFonts w:ascii="SimSun" w:hAnsi="SimSun" w:hint="eastAsia"/>
          <w:sz w:val="21"/>
          <w:szCs w:val="21"/>
        </w:rPr>
        <w:t>XML架构</w:t>
      </w:r>
      <w:r w:rsidR="00ED1505" w:rsidRPr="0055798B">
        <w:rPr>
          <w:rFonts w:ascii="SimSun" w:hAnsi="SimSun" w:cs="SimSun" w:hint="eastAsia"/>
          <w:sz w:val="21"/>
          <w:szCs w:val="21"/>
        </w:rPr>
        <w:t>组件与不同</w:t>
      </w:r>
      <w:r w:rsidR="00ED1505" w:rsidRPr="00041CBB">
        <w:rPr>
          <w:rFonts w:ascii="SimSun" w:hAnsi="SimSun" w:hint="eastAsia"/>
          <w:sz w:val="21"/>
          <w:szCs w:val="21"/>
          <w:lang w:val="fr-CH"/>
        </w:rPr>
        <w:t>信息源</w:t>
      </w:r>
      <w:r w:rsidR="00ED1505" w:rsidRPr="0055798B">
        <w:rPr>
          <w:rFonts w:ascii="SimSun" w:hAnsi="SimSun" w:cs="SimSun" w:hint="eastAsia"/>
          <w:sz w:val="21"/>
          <w:szCs w:val="21"/>
        </w:rPr>
        <w:t>中的数据字段之间的映射表，并更新</w:t>
      </w:r>
      <w:r w:rsidR="00D93300" w:rsidRPr="0055798B">
        <w:rPr>
          <w:rFonts w:ascii="SimSun" w:hAnsi="SimSun" w:cs="SimSun" w:hint="eastAsia"/>
          <w:sz w:val="21"/>
          <w:szCs w:val="21"/>
        </w:rPr>
        <w:t>了</w:t>
      </w:r>
      <w:r w:rsidR="00ED1505" w:rsidRPr="0055798B">
        <w:rPr>
          <w:rFonts w:ascii="SimSun" w:hAnsi="SimSun" w:hint="eastAsia"/>
          <w:sz w:val="21"/>
          <w:szCs w:val="21"/>
        </w:rPr>
        <w:t>XML</w:t>
      </w:r>
      <w:r w:rsidR="00D93300" w:rsidRPr="0055798B">
        <w:rPr>
          <w:rFonts w:ascii="SimSun" w:hAnsi="SimSun" w:hint="eastAsia"/>
          <w:sz w:val="21"/>
          <w:szCs w:val="21"/>
        </w:rPr>
        <w:t>架构</w:t>
      </w:r>
      <w:r w:rsidR="00ED1505" w:rsidRPr="0055798B">
        <w:rPr>
          <w:rFonts w:ascii="SimSun" w:hAnsi="SimSun" w:cs="SimSun" w:hint="eastAsia"/>
          <w:sz w:val="21"/>
          <w:szCs w:val="21"/>
        </w:rPr>
        <w:t>。更新</w:t>
      </w:r>
      <w:r w:rsidR="000674B9" w:rsidRPr="0055798B">
        <w:rPr>
          <w:rFonts w:ascii="SimSun" w:hAnsi="SimSun" w:cs="SimSun" w:hint="eastAsia"/>
          <w:sz w:val="21"/>
          <w:szCs w:val="21"/>
        </w:rPr>
        <w:t>后</w:t>
      </w:r>
      <w:r w:rsidR="00ED1505" w:rsidRPr="0055798B">
        <w:rPr>
          <w:rFonts w:ascii="SimSun" w:hAnsi="SimSun" w:cs="SimSun" w:hint="eastAsia"/>
          <w:sz w:val="21"/>
          <w:szCs w:val="21"/>
        </w:rPr>
        <w:t>的映射表和</w:t>
      </w:r>
      <w:r w:rsidR="00ED1505" w:rsidRPr="0055798B">
        <w:rPr>
          <w:rFonts w:ascii="SimSun" w:hAnsi="SimSun" w:hint="eastAsia"/>
          <w:sz w:val="21"/>
          <w:szCs w:val="21"/>
        </w:rPr>
        <w:t>XML</w:t>
      </w:r>
      <w:r w:rsidR="00D93300" w:rsidRPr="0055798B">
        <w:rPr>
          <w:rFonts w:ascii="SimSun" w:hAnsi="SimSun" w:hint="eastAsia"/>
          <w:sz w:val="21"/>
          <w:szCs w:val="21"/>
        </w:rPr>
        <w:t>架构草案</w:t>
      </w:r>
      <w:r w:rsidR="00ED1505" w:rsidRPr="0055798B">
        <w:rPr>
          <w:rFonts w:ascii="SimSun" w:hAnsi="SimSun" w:cs="SimSun" w:hint="eastAsia"/>
          <w:sz w:val="21"/>
          <w:szCs w:val="21"/>
        </w:rPr>
        <w:t>分别</w:t>
      </w:r>
      <w:r w:rsidR="000674B9" w:rsidRPr="0055798B">
        <w:rPr>
          <w:rFonts w:ascii="SimSun" w:hAnsi="SimSun" w:cs="SimSun" w:hint="eastAsia"/>
          <w:sz w:val="21"/>
          <w:szCs w:val="21"/>
        </w:rPr>
        <w:t>转录于</w:t>
      </w:r>
      <w:r w:rsidR="00D93300" w:rsidRPr="0055798B">
        <w:rPr>
          <w:rFonts w:ascii="SimSun" w:hAnsi="SimSun" w:cs="SimSun" w:hint="eastAsia"/>
          <w:sz w:val="21"/>
          <w:szCs w:val="21"/>
        </w:rPr>
        <w:t>本文件的</w:t>
      </w:r>
      <w:r w:rsidR="00ED1505" w:rsidRPr="0055798B">
        <w:rPr>
          <w:rFonts w:ascii="SimSun" w:hAnsi="SimSun" w:cs="SimSun" w:hint="eastAsia"/>
          <w:sz w:val="21"/>
          <w:szCs w:val="21"/>
        </w:rPr>
        <w:t>附件</w:t>
      </w:r>
      <w:r w:rsidR="000674B9" w:rsidRPr="0055798B">
        <w:rPr>
          <w:rFonts w:ascii="SimSun" w:hAnsi="SimSun" w:cs="SimSun" w:hint="eastAsia"/>
          <w:sz w:val="21"/>
          <w:szCs w:val="21"/>
        </w:rPr>
        <w:t>二</w:t>
      </w:r>
      <w:r w:rsidR="00ED1505" w:rsidRPr="0055798B">
        <w:rPr>
          <w:rFonts w:ascii="SimSun" w:hAnsi="SimSun" w:cs="SimSun" w:hint="eastAsia"/>
          <w:sz w:val="21"/>
          <w:szCs w:val="21"/>
        </w:rPr>
        <w:t>和附件</w:t>
      </w:r>
      <w:r w:rsidR="00D93300" w:rsidRPr="0055798B">
        <w:rPr>
          <w:rFonts w:ascii="SimSun" w:hAnsi="SimSun" w:cs="SimSun" w:hint="eastAsia"/>
          <w:sz w:val="21"/>
          <w:szCs w:val="21"/>
        </w:rPr>
        <w:t>三</w:t>
      </w:r>
      <w:r w:rsidR="00ED1505" w:rsidRPr="0055798B">
        <w:rPr>
          <w:rFonts w:ascii="SimSun" w:hAnsi="SimSun" w:cs="SimSun" w:hint="eastAsia"/>
          <w:sz w:val="21"/>
          <w:szCs w:val="21"/>
        </w:rPr>
        <w:t>。</w:t>
      </w:r>
    </w:p>
    <w:p w14:paraId="47E8E6BB" w14:textId="60DC4876" w:rsidR="001B229A" w:rsidRPr="00041CBB" w:rsidRDefault="00D93300" w:rsidP="00041CBB">
      <w:pPr>
        <w:pStyle w:val="2"/>
        <w:overflowPunct w:val="0"/>
        <w:spacing w:beforeLines="100" w:afterLines="50" w:after="120" w:line="340" w:lineRule="atLeast"/>
        <w:rPr>
          <w:rFonts w:ascii="SimHei" w:eastAsia="SimHei" w:hAnsi="SimHei"/>
          <w:caps w:val="0"/>
          <w:sz w:val="21"/>
          <w:lang w:val="fr-CH"/>
        </w:rPr>
      </w:pPr>
      <w:r w:rsidRPr="00041CBB">
        <w:rPr>
          <w:rFonts w:ascii="SimHei" w:eastAsia="SimHei" w:hAnsi="SimHei" w:hint="eastAsia"/>
          <w:caps w:val="0"/>
          <w:sz w:val="21"/>
          <w:lang w:val="fr-CH"/>
        </w:rPr>
        <w:lastRenderedPageBreak/>
        <w:t>工作计划</w:t>
      </w:r>
    </w:p>
    <w:p w14:paraId="4CE87CC2" w14:textId="371E034E" w:rsidR="001B229A" w:rsidRPr="0055798B" w:rsidRDefault="00BF1E6A" w:rsidP="00041CBB">
      <w:pPr>
        <w:pStyle w:val="ONUME"/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55798B">
        <w:rPr>
          <w:rFonts w:ascii="SimSun" w:hAnsi="SimSun"/>
          <w:sz w:val="21"/>
          <w:szCs w:val="21"/>
          <w:lang w:eastAsia="en-US"/>
        </w:rPr>
        <w:fldChar w:fldCharType="begin"/>
      </w:r>
      <w:r w:rsidRPr="0055798B">
        <w:rPr>
          <w:rFonts w:ascii="SimSun" w:hAnsi="SimSun"/>
          <w:sz w:val="21"/>
          <w:szCs w:val="21"/>
        </w:rPr>
        <w:instrText xml:space="preserve"> AUTONUM  </w:instrText>
      </w:r>
      <w:r w:rsidRPr="0055798B">
        <w:rPr>
          <w:rFonts w:ascii="SimSun" w:hAnsi="SimSun"/>
          <w:sz w:val="21"/>
          <w:szCs w:val="21"/>
          <w:lang w:eastAsia="en-US"/>
        </w:rPr>
        <w:fldChar w:fldCharType="end"/>
      </w:r>
      <w:r w:rsidR="00041CBB">
        <w:rPr>
          <w:rFonts w:ascii="SimSun" w:hAnsi="SimSun"/>
          <w:sz w:val="21"/>
          <w:szCs w:val="21"/>
        </w:rPr>
        <w:t>.</w:t>
      </w:r>
      <w:r w:rsidR="00041CBB">
        <w:rPr>
          <w:rFonts w:ascii="SimSun" w:hAnsi="SimSun"/>
          <w:sz w:val="21"/>
          <w:szCs w:val="21"/>
        </w:rPr>
        <w:tab/>
      </w:r>
      <w:r w:rsidR="00D93300" w:rsidRPr="0055798B">
        <w:rPr>
          <w:rFonts w:ascii="SimSun" w:hAnsi="SimSun" w:cs="SimSun" w:hint="eastAsia"/>
          <w:sz w:val="21"/>
          <w:szCs w:val="21"/>
        </w:rPr>
        <w:t>工作</w:t>
      </w:r>
      <w:r w:rsidR="00527601" w:rsidRPr="0055798B">
        <w:rPr>
          <w:rFonts w:ascii="SimSun" w:hAnsi="SimSun" w:cs="SimSun" w:hint="eastAsia"/>
          <w:sz w:val="21"/>
          <w:szCs w:val="21"/>
        </w:rPr>
        <w:t>队</w:t>
      </w:r>
      <w:r w:rsidR="00D93300" w:rsidRPr="0055798B">
        <w:rPr>
          <w:rFonts w:ascii="SimSun" w:hAnsi="SimSun" w:cs="SimSun" w:hint="eastAsia"/>
          <w:sz w:val="21"/>
          <w:szCs w:val="21"/>
        </w:rPr>
        <w:t>计划为制</w:t>
      </w:r>
      <w:r w:rsidR="00453269" w:rsidRPr="0055798B">
        <w:rPr>
          <w:rFonts w:ascii="SimSun" w:hAnsi="SimSun" w:cs="SimSun" w:hint="eastAsia"/>
          <w:sz w:val="21"/>
          <w:szCs w:val="21"/>
        </w:rPr>
        <w:t>定</w:t>
      </w:r>
      <w:r w:rsidR="003268AE">
        <w:rPr>
          <w:rFonts w:ascii="SimSun" w:hAnsi="SimSun" w:cs="SimSun" w:hint="eastAsia"/>
          <w:sz w:val="21"/>
          <w:szCs w:val="21"/>
        </w:rPr>
        <w:t>地理标志</w:t>
      </w:r>
      <w:r w:rsidR="00D93300" w:rsidRPr="0055798B">
        <w:rPr>
          <w:rFonts w:ascii="SimSun" w:hAnsi="SimSun" w:hint="eastAsia"/>
          <w:sz w:val="21"/>
          <w:szCs w:val="21"/>
        </w:rPr>
        <w:t>XML架构</w:t>
      </w:r>
      <w:r w:rsidR="00D93300" w:rsidRPr="0055798B">
        <w:rPr>
          <w:rFonts w:ascii="SimSun" w:hAnsi="SimSun" w:cs="SimSun" w:hint="eastAsia"/>
          <w:sz w:val="21"/>
          <w:szCs w:val="21"/>
        </w:rPr>
        <w:t>采取以下行动</w:t>
      </w:r>
      <w:r w:rsidR="00D93300" w:rsidRPr="0055798B">
        <w:rPr>
          <w:rFonts w:ascii="SimSun" w:hAnsi="SimSun" w:hint="eastAsia"/>
          <w:sz w:val="21"/>
          <w:szCs w:val="21"/>
        </w:rPr>
        <w:t>：</w:t>
      </w:r>
    </w:p>
    <w:tbl>
      <w:tblPr>
        <w:tblW w:w="515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3225"/>
        <w:gridCol w:w="3226"/>
      </w:tblGrid>
      <w:tr w:rsidR="00873D9F" w:rsidRPr="00041CBB" w14:paraId="7B70CD20" w14:textId="77777777" w:rsidTr="00041CBB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C3F62" w14:textId="54FCE097" w:rsidR="004A48BD" w:rsidRPr="00041CBB" w:rsidRDefault="00D93300" w:rsidP="00041CBB">
            <w:pPr>
              <w:keepNext/>
              <w:spacing w:afterLines="50" w:after="120" w:line="340" w:lineRule="atLeast"/>
              <w:jc w:val="center"/>
              <w:rPr>
                <w:rFonts w:ascii="SimSun" w:hAnsi="SimSun"/>
                <w:sz w:val="21"/>
                <w:szCs w:val="21"/>
                <w:lang w:val="fr-CH"/>
              </w:rPr>
            </w:pPr>
            <w:r w:rsidRPr="00041CBB">
              <w:rPr>
                <w:rFonts w:ascii="SimSun" w:hAnsi="SimSun" w:hint="eastAsia"/>
                <w:sz w:val="21"/>
                <w:szCs w:val="21"/>
                <w:lang w:val="fr-CH"/>
              </w:rPr>
              <w:t>行动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87030" w14:textId="588C2259" w:rsidR="004A48BD" w:rsidRPr="00041CBB" w:rsidRDefault="00D93300" w:rsidP="00041CBB">
            <w:pPr>
              <w:keepNext/>
              <w:spacing w:afterLines="50" w:after="120" w:line="340" w:lineRule="atLeast"/>
              <w:jc w:val="center"/>
              <w:rPr>
                <w:rFonts w:ascii="SimSun" w:hAnsi="SimSun"/>
                <w:sz w:val="21"/>
                <w:szCs w:val="21"/>
                <w:lang w:val="fr-CH"/>
              </w:rPr>
            </w:pPr>
            <w:r w:rsidRPr="00041CBB">
              <w:rPr>
                <w:rFonts w:ascii="SimSun" w:hAnsi="SimSun" w:hint="eastAsia"/>
                <w:sz w:val="21"/>
                <w:szCs w:val="21"/>
                <w:lang w:val="fr-CH"/>
              </w:rPr>
              <w:t>预期成果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4B641" w14:textId="64083294" w:rsidR="004A48BD" w:rsidRPr="00041CBB" w:rsidRDefault="00D93300" w:rsidP="00041CBB">
            <w:pPr>
              <w:keepNext/>
              <w:spacing w:afterLines="50" w:after="120" w:line="340" w:lineRule="atLeast"/>
              <w:jc w:val="center"/>
              <w:rPr>
                <w:rFonts w:ascii="SimSun" w:hAnsi="SimSun"/>
                <w:sz w:val="21"/>
                <w:szCs w:val="21"/>
                <w:lang w:val="fr-CH"/>
              </w:rPr>
            </w:pPr>
            <w:r w:rsidRPr="00041CBB">
              <w:rPr>
                <w:rFonts w:ascii="SimSun" w:hAnsi="SimSun" w:hint="eastAsia"/>
                <w:sz w:val="21"/>
                <w:szCs w:val="21"/>
                <w:lang w:val="fr-CH"/>
              </w:rPr>
              <w:t>规划日期</w:t>
            </w:r>
          </w:p>
        </w:tc>
      </w:tr>
      <w:tr w:rsidR="00873D9F" w:rsidRPr="00041CBB" w14:paraId="13F0CACA" w14:textId="77777777" w:rsidTr="00041CBB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hideMark/>
          </w:tcPr>
          <w:p w14:paraId="317A4BF2" w14:textId="2A5D46C6" w:rsidR="004A48BD" w:rsidRPr="00041CBB" w:rsidRDefault="00D93300" w:rsidP="00041CBB">
            <w:pPr>
              <w:keepNext/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  <w:lang w:val="fr-CH"/>
              </w:rPr>
            </w:pPr>
            <w:r w:rsidRPr="00041CBB">
              <w:rPr>
                <w:rFonts w:ascii="SimSun" w:hAnsi="SimSun" w:hint="eastAsia"/>
                <w:sz w:val="21"/>
                <w:szCs w:val="21"/>
                <w:lang w:val="fr-CH"/>
              </w:rPr>
              <w:t>在</w:t>
            </w:r>
            <w:r w:rsidR="00B61215" w:rsidRPr="00041CBB">
              <w:rPr>
                <w:rFonts w:ascii="SimSun" w:hAnsi="SimSun" w:hint="eastAsia"/>
                <w:sz w:val="21"/>
                <w:szCs w:val="21"/>
                <w:lang w:val="fr-CH"/>
              </w:rPr>
              <w:t>CWS</w:t>
            </w:r>
            <w:r w:rsidRPr="00041CBB">
              <w:rPr>
                <w:rFonts w:ascii="SimSun" w:hAnsi="SimSun" w:hint="eastAsia"/>
                <w:sz w:val="21"/>
                <w:szCs w:val="21"/>
                <w:lang w:val="fr-CH"/>
              </w:rPr>
              <w:t>第六届会议上提交</w:t>
            </w:r>
            <w:r w:rsidR="00272EC1" w:rsidRPr="00041CBB">
              <w:rPr>
                <w:rFonts w:ascii="SimSun" w:hAnsi="SimSun" w:hint="eastAsia"/>
                <w:sz w:val="21"/>
                <w:szCs w:val="21"/>
                <w:lang w:val="fr-CH"/>
              </w:rPr>
              <w:t>进展报告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hideMark/>
          </w:tcPr>
          <w:p w14:paraId="3BC05E8D" w14:textId="67781654" w:rsidR="004A48BD" w:rsidRPr="00041CBB" w:rsidRDefault="00553DA9" w:rsidP="00041CBB">
            <w:pPr>
              <w:keepNext/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  <w:lang w:val="fr-CH"/>
              </w:rPr>
            </w:pPr>
            <w:r w:rsidRPr="00041CBB">
              <w:rPr>
                <w:rFonts w:ascii="SimSun" w:hAnsi="SimSun" w:hint="eastAsia"/>
                <w:sz w:val="21"/>
                <w:szCs w:val="21"/>
                <w:lang w:val="fr-CH"/>
              </w:rPr>
              <w:t>CWS</w:t>
            </w:r>
            <w:r w:rsidR="003B1FA1" w:rsidRPr="00041CBB">
              <w:rPr>
                <w:rFonts w:ascii="SimSun" w:hAnsi="SimSun" w:hint="eastAsia"/>
                <w:sz w:val="21"/>
                <w:szCs w:val="21"/>
                <w:lang w:val="fr-CH"/>
              </w:rPr>
              <w:t>了解</w:t>
            </w:r>
            <w:r w:rsidR="00272EC1" w:rsidRPr="00041CBB">
              <w:rPr>
                <w:rFonts w:ascii="SimSun" w:hAnsi="SimSun" w:hint="eastAsia"/>
                <w:sz w:val="21"/>
                <w:szCs w:val="21"/>
                <w:lang w:val="fr-CH"/>
              </w:rPr>
              <w:t>进展报告</w:t>
            </w:r>
            <w:r w:rsidR="009774C5" w:rsidRPr="00041CBB">
              <w:rPr>
                <w:rFonts w:ascii="SimSun" w:hAnsi="SimSun" w:hint="eastAsia"/>
                <w:sz w:val="21"/>
                <w:szCs w:val="21"/>
                <w:lang w:val="fr-CH"/>
              </w:rPr>
              <w:t>和工作计划；工作队收到</w:t>
            </w:r>
            <w:r w:rsidR="00B61215" w:rsidRPr="00041CBB">
              <w:rPr>
                <w:rFonts w:ascii="SimSun" w:hAnsi="SimSun" w:hint="eastAsia"/>
                <w:sz w:val="21"/>
                <w:szCs w:val="21"/>
                <w:lang w:val="fr-CH"/>
              </w:rPr>
              <w:t>CWS</w:t>
            </w:r>
            <w:r w:rsidR="009774C5" w:rsidRPr="00041CBB">
              <w:rPr>
                <w:rFonts w:ascii="SimSun" w:hAnsi="SimSun" w:hint="eastAsia"/>
                <w:sz w:val="21"/>
                <w:szCs w:val="21"/>
                <w:lang w:val="fr-CH"/>
              </w:rPr>
              <w:t>的其他意见。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hideMark/>
          </w:tcPr>
          <w:p w14:paraId="5DF826AE" w14:textId="5770EC6D" w:rsidR="004A48BD" w:rsidRPr="00041CBB" w:rsidRDefault="004A48BD" w:rsidP="00041CBB">
            <w:pPr>
              <w:keepNext/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  <w:lang w:val="fr-CH"/>
              </w:rPr>
            </w:pPr>
            <w:r w:rsidRPr="00041CBB">
              <w:rPr>
                <w:rFonts w:ascii="SimSun" w:hAnsi="SimSun"/>
                <w:sz w:val="21"/>
                <w:szCs w:val="21"/>
                <w:lang w:val="fr-CH"/>
              </w:rPr>
              <w:t>2018</w:t>
            </w:r>
            <w:r w:rsidR="00D93300" w:rsidRPr="00041CBB">
              <w:rPr>
                <w:rFonts w:ascii="SimSun" w:hAnsi="SimSun" w:hint="eastAsia"/>
                <w:sz w:val="21"/>
                <w:szCs w:val="21"/>
                <w:lang w:val="fr-CH"/>
              </w:rPr>
              <w:t>年10月</w:t>
            </w:r>
          </w:p>
        </w:tc>
      </w:tr>
      <w:tr w:rsidR="00873D9F" w:rsidRPr="00041CBB" w14:paraId="532FEAF3" w14:textId="77777777" w:rsidTr="00041CBB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hideMark/>
          </w:tcPr>
          <w:p w14:paraId="17A0583D" w14:textId="222AEAEA" w:rsidR="004A48BD" w:rsidRPr="00041CBB" w:rsidRDefault="009774C5" w:rsidP="00041CBB">
            <w:pPr>
              <w:keepNext/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  <w:lang w:val="fr-CH"/>
              </w:rPr>
            </w:pPr>
            <w:r w:rsidRPr="00041CBB">
              <w:rPr>
                <w:rFonts w:ascii="SimSun" w:hAnsi="SimSun" w:hint="eastAsia"/>
                <w:sz w:val="21"/>
                <w:szCs w:val="21"/>
                <w:lang w:val="fr-CH"/>
              </w:rPr>
              <w:t>继续</w:t>
            </w:r>
            <w:r w:rsidR="00553DA9" w:rsidRPr="00041CBB">
              <w:rPr>
                <w:rFonts w:ascii="SimSun" w:hAnsi="SimSun" w:hint="eastAsia"/>
                <w:sz w:val="21"/>
                <w:szCs w:val="21"/>
                <w:lang w:val="fr-CH"/>
              </w:rPr>
              <w:t>围绕</w:t>
            </w:r>
            <w:r w:rsidRPr="00041CBB">
              <w:rPr>
                <w:rFonts w:ascii="SimSun" w:hAnsi="SimSun" w:hint="eastAsia"/>
                <w:sz w:val="21"/>
                <w:szCs w:val="21"/>
                <w:lang w:val="fr-CH"/>
              </w:rPr>
              <w:t>GIN架构</w:t>
            </w:r>
            <w:r w:rsidR="00553DA9" w:rsidRPr="00041CBB">
              <w:rPr>
                <w:rFonts w:ascii="SimSun" w:hAnsi="SimSun" w:hint="eastAsia"/>
                <w:sz w:val="21"/>
                <w:szCs w:val="21"/>
                <w:lang w:val="fr-CH"/>
              </w:rPr>
              <w:t>开展</w:t>
            </w:r>
            <w:r w:rsidRPr="00041CBB">
              <w:rPr>
                <w:rFonts w:ascii="SimSun" w:hAnsi="SimSun" w:hint="eastAsia"/>
                <w:sz w:val="21"/>
                <w:szCs w:val="21"/>
                <w:lang w:val="fr-CH"/>
              </w:rPr>
              <w:t>工作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hideMark/>
          </w:tcPr>
          <w:p w14:paraId="7D65E01E" w14:textId="0E4DB362" w:rsidR="004A48BD" w:rsidRPr="00041CBB" w:rsidRDefault="009774C5" w:rsidP="00041CBB">
            <w:pPr>
              <w:keepNext/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  <w:lang w:val="fr-CH"/>
              </w:rPr>
            </w:pPr>
            <w:r w:rsidRPr="00041CBB">
              <w:rPr>
                <w:rFonts w:ascii="SimSun" w:hAnsi="SimSun" w:hint="eastAsia"/>
                <w:sz w:val="21"/>
                <w:szCs w:val="21"/>
                <w:lang w:val="fr-CH"/>
              </w:rPr>
              <w:t>工作队编</w:t>
            </w:r>
            <w:r w:rsidR="00553DA9" w:rsidRPr="00041CBB">
              <w:rPr>
                <w:rFonts w:ascii="SimSun" w:hAnsi="SimSun" w:hint="eastAsia"/>
                <w:sz w:val="21"/>
                <w:szCs w:val="21"/>
                <w:lang w:val="fr-CH"/>
              </w:rPr>
              <w:t>拟</w:t>
            </w:r>
            <w:r w:rsidRPr="00041CBB">
              <w:rPr>
                <w:rFonts w:ascii="SimSun" w:hAnsi="SimSun" w:hint="eastAsia"/>
                <w:sz w:val="21"/>
                <w:szCs w:val="21"/>
                <w:lang w:val="fr-CH"/>
              </w:rPr>
              <w:t>和讨论GIN架构</w:t>
            </w:r>
            <w:r w:rsidR="00553DA9" w:rsidRPr="00041CBB">
              <w:rPr>
                <w:rFonts w:ascii="SimSun" w:hAnsi="SimSun" w:hint="eastAsia"/>
                <w:sz w:val="21"/>
                <w:szCs w:val="21"/>
                <w:lang w:val="fr-CH"/>
              </w:rPr>
              <w:t>终</w:t>
            </w:r>
            <w:r w:rsidRPr="00041CBB">
              <w:rPr>
                <w:rFonts w:ascii="SimSun" w:hAnsi="SimSun" w:hint="eastAsia"/>
                <w:sz w:val="21"/>
                <w:szCs w:val="21"/>
                <w:lang w:val="fr-CH"/>
              </w:rPr>
              <w:t>稿。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hideMark/>
          </w:tcPr>
          <w:p w14:paraId="4853D56F" w14:textId="6382DA43" w:rsidR="004A48BD" w:rsidRPr="00041CBB" w:rsidRDefault="004A48BD" w:rsidP="00041CBB">
            <w:pPr>
              <w:keepNext/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  <w:lang w:val="fr-CH"/>
              </w:rPr>
            </w:pPr>
            <w:r w:rsidRPr="00041CBB">
              <w:rPr>
                <w:rFonts w:ascii="SimSun" w:hAnsi="SimSun"/>
                <w:sz w:val="21"/>
                <w:szCs w:val="21"/>
                <w:lang w:val="fr-CH"/>
              </w:rPr>
              <w:t>2018</w:t>
            </w:r>
            <w:r w:rsidR="00D93300" w:rsidRPr="00041CBB">
              <w:rPr>
                <w:rFonts w:ascii="SimSun" w:hAnsi="SimSun" w:hint="eastAsia"/>
                <w:sz w:val="21"/>
                <w:szCs w:val="21"/>
                <w:lang w:val="fr-CH"/>
              </w:rPr>
              <w:t>年12月</w:t>
            </w:r>
            <w:r w:rsidR="00873D9F" w:rsidRPr="00041CBB">
              <w:rPr>
                <w:rFonts w:ascii="SimSun" w:hAnsi="SimSun"/>
                <w:sz w:val="21"/>
                <w:szCs w:val="21"/>
                <w:lang w:val="fr-CH"/>
              </w:rPr>
              <w:t>-2019</w:t>
            </w:r>
            <w:r w:rsidR="00D93300" w:rsidRPr="00041CBB">
              <w:rPr>
                <w:rFonts w:ascii="SimSun" w:hAnsi="SimSun" w:hint="eastAsia"/>
                <w:sz w:val="21"/>
                <w:szCs w:val="21"/>
                <w:lang w:val="fr-CH"/>
              </w:rPr>
              <w:t>年6月</w:t>
            </w:r>
          </w:p>
        </w:tc>
      </w:tr>
      <w:tr w:rsidR="00873D9F" w:rsidRPr="00041CBB" w14:paraId="5B9A6FA8" w14:textId="77777777" w:rsidTr="00041CBB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hideMark/>
          </w:tcPr>
          <w:p w14:paraId="6AEC098D" w14:textId="3235013E" w:rsidR="004A48BD" w:rsidRPr="00041CBB" w:rsidRDefault="009774C5" w:rsidP="00041CBB">
            <w:pPr>
              <w:keepNext/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  <w:lang w:val="fr-CH"/>
              </w:rPr>
            </w:pPr>
            <w:r w:rsidRPr="00041CBB">
              <w:rPr>
                <w:rFonts w:ascii="SimSun" w:hAnsi="SimSun" w:hint="eastAsia"/>
                <w:sz w:val="21"/>
                <w:szCs w:val="21"/>
                <w:lang w:val="fr-CH"/>
              </w:rPr>
              <w:t>提交GIN架构</w:t>
            </w:r>
            <w:proofErr w:type="gramStart"/>
            <w:r w:rsidR="00553DA9" w:rsidRPr="00041CBB">
              <w:rPr>
                <w:rFonts w:ascii="SimSun" w:hAnsi="SimSun" w:hint="eastAsia"/>
                <w:sz w:val="21"/>
                <w:szCs w:val="21"/>
                <w:lang w:val="fr-CH"/>
              </w:rPr>
              <w:t>终</w:t>
            </w:r>
            <w:r w:rsidRPr="00041CBB">
              <w:rPr>
                <w:rFonts w:ascii="SimSun" w:hAnsi="SimSun" w:hint="eastAsia"/>
                <w:sz w:val="21"/>
                <w:szCs w:val="21"/>
                <w:lang w:val="fr-CH"/>
              </w:rPr>
              <w:t>稿供</w:t>
            </w:r>
            <w:proofErr w:type="gramEnd"/>
            <w:r w:rsidR="00B61215" w:rsidRPr="00041CBB">
              <w:rPr>
                <w:rFonts w:ascii="SimSun" w:hAnsi="SimSun" w:hint="eastAsia"/>
                <w:sz w:val="21"/>
                <w:szCs w:val="21"/>
                <w:lang w:val="fr-CH"/>
              </w:rPr>
              <w:t>CWS</w:t>
            </w:r>
            <w:r w:rsidRPr="00041CBB">
              <w:rPr>
                <w:rFonts w:ascii="SimSun" w:hAnsi="SimSun" w:hint="eastAsia"/>
                <w:sz w:val="21"/>
                <w:szCs w:val="21"/>
                <w:lang w:val="fr-CH"/>
              </w:rPr>
              <w:t>第七届会议审议和批准</w:t>
            </w:r>
            <w:r w:rsidR="0055798B" w:rsidRPr="00041CBB">
              <w:rPr>
                <w:rFonts w:ascii="SimSun" w:hAnsi="SimSun" w:hint="eastAsia"/>
                <w:sz w:val="21"/>
                <w:szCs w:val="21"/>
                <w:lang w:val="fr-CH"/>
              </w:rPr>
              <w:t>（</w:t>
            </w:r>
            <w:r w:rsidRPr="00041CBB">
              <w:rPr>
                <w:rFonts w:ascii="SimSun" w:hAnsi="SimSun"/>
                <w:sz w:val="21"/>
                <w:szCs w:val="21"/>
                <w:lang w:val="fr-CH"/>
              </w:rPr>
              <w:t>CWS/7</w:t>
            </w:r>
            <w:r w:rsidR="0055798B" w:rsidRPr="00041CBB">
              <w:rPr>
                <w:rFonts w:ascii="SimSun" w:hAnsi="SimSun" w:hint="eastAsia"/>
                <w:sz w:val="21"/>
                <w:szCs w:val="21"/>
                <w:lang w:val="fr-CH"/>
              </w:rPr>
              <w:t>）</w:t>
            </w:r>
            <w:r w:rsidRPr="00041CBB">
              <w:rPr>
                <w:rFonts w:ascii="SimSun" w:hAnsi="SimSun" w:hint="eastAsia"/>
                <w:sz w:val="21"/>
                <w:szCs w:val="21"/>
                <w:lang w:val="fr-CH"/>
              </w:rPr>
              <w:t>。</w:t>
            </w:r>
          </w:p>
          <w:p w14:paraId="7C3745FA" w14:textId="41B2B18D" w:rsidR="004A48BD" w:rsidRPr="00041CBB" w:rsidRDefault="004A48BD" w:rsidP="00041CBB">
            <w:pPr>
              <w:keepNext/>
              <w:spacing w:afterLines="50" w:after="120" w:line="340" w:lineRule="atLeast"/>
              <w:jc w:val="both"/>
              <w:rPr>
                <w:rFonts w:ascii="KaiTi" w:eastAsia="KaiTi" w:hAnsi="KaiTi"/>
                <w:sz w:val="21"/>
                <w:szCs w:val="21"/>
                <w:lang w:val="fr-CH"/>
              </w:rPr>
            </w:pPr>
            <w:r w:rsidRPr="00041CBB">
              <w:rPr>
                <w:rFonts w:ascii="KaiTi" w:eastAsia="KaiTi" w:hAnsi="KaiTi"/>
                <w:sz w:val="21"/>
                <w:szCs w:val="21"/>
                <w:lang w:val="fr-CH"/>
              </w:rPr>
              <w:t>[</w:t>
            </w:r>
            <w:r w:rsidR="00553DA9" w:rsidRPr="00041CBB">
              <w:rPr>
                <w:rFonts w:ascii="KaiTi" w:eastAsia="KaiTi" w:hAnsi="KaiTi" w:hint="eastAsia"/>
                <w:sz w:val="21"/>
                <w:szCs w:val="21"/>
                <w:lang w:val="fr-CH"/>
              </w:rPr>
              <w:t>注</w:t>
            </w:r>
            <w:r w:rsidR="009774C5" w:rsidRPr="00041CBB">
              <w:rPr>
                <w:rFonts w:ascii="KaiTi" w:eastAsia="KaiTi" w:hAnsi="KaiTi" w:hint="eastAsia"/>
                <w:sz w:val="21"/>
                <w:szCs w:val="21"/>
                <w:lang w:val="fr-CH"/>
              </w:rPr>
              <w:t>：这取决于CWS/7的日期。</w:t>
            </w:r>
            <w:r w:rsidRPr="00041CBB">
              <w:rPr>
                <w:rFonts w:ascii="KaiTi" w:eastAsia="KaiTi" w:hAnsi="KaiTi"/>
                <w:sz w:val="21"/>
                <w:szCs w:val="21"/>
                <w:lang w:val="fr-CH"/>
              </w:rPr>
              <w:t>]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hideMark/>
          </w:tcPr>
          <w:p w14:paraId="6F848D6A" w14:textId="00AF5323" w:rsidR="004A48BD" w:rsidRPr="00041CBB" w:rsidRDefault="009774C5" w:rsidP="00041CBB">
            <w:pPr>
              <w:keepNext/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  <w:lang w:val="fr-CH"/>
              </w:rPr>
            </w:pPr>
            <w:r w:rsidRPr="00041CBB">
              <w:rPr>
                <w:rFonts w:ascii="SimSun" w:hAnsi="SimSun" w:hint="eastAsia"/>
                <w:sz w:val="21"/>
                <w:szCs w:val="21"/>
                <w:lang w:val="fr-CH"/>
              </w:rPr>
              <w:t>GIN架构将在CWS/7之后纳入</w:t>
            </w:r>
            <w:r w:rsidR="00862DB2" w:rsidRPr="00041CBB">
              <w:rPr>
                <w:rFonts w:ascii="SimSun" w:hAnsi="SimSun" w:hint="eastAsia"/>
                <w:sz w:val="21"/>
                <w:szCs w:val="21"/>
                <w:lang w:val="fr-CH"/>
              </w:rPr>
              <w:t>产权组织</w:t>
            </w:r>
            <w:r w:rsidRPr="00041CBB">
              <w:rPr>
                <w:rFonts w:ascii="SimSun" w:hAnsi="SimSun" w:hint="eastAsia"/>
                <w:sz w:val="21"/>
                <w:szCs w:val="21"/>
                <w:lang w:val="fr-CH"/>
              </w:rPr>
              <w:t>标准ST.96。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hideMark/>
          </w:tcPr>
          <w:p w14:paraId="4B32169D" w14:textId="7FAB3308" w:rsidR="004A48BD" w:rsidRPr="00041CBB" w:rsidRDefault="004A48BD" w:rsidP="00041CBB">
            <w:pPr>
              <w:keepNext/>
              <w:spacing w:afterLines="50" w:after="120" w:line="340" w:lineRule="atLeast"/>
              <w:jc w:val="both"/>
              <w:rPr>
                <w:rFonts w:ascii="SimSun" w:hAnsi="SimSun"/>
                <w:sz w:val="21"/>
                <w:szCs w:val="21"/>
                <w:lang w:val="fr-CH"/>
              </w:rPr>
            </w:pPr>
            <w:r w:rsidRPr="00041CBB">
              <w:rPr>
                <w:rFonts w:ascii="SimSun" w:hAnsi="SimSun"/>
                <w:sz w:val="21"/>
                <w:szCs w:val="21"/>
                <w:lang w:val="fr-CH"/>
              </w:rPr>
              <w:t>2019</w:t>
            </w:r>
            <w:r w:rsidR="00D93300" w:rsidRPr="00041CBB">
              <w:rPr>
                <w:rFonts w:ascii="SimSun" w:hAnsi="SimSun" w:hint="eastAsia"/>
                <w:sz w:val="21"/>
                <w:szCs w:val="21"/>
                <w:lang w:val="fr-CH"/>
              </w:rPr>
              <w:t>年</w:t>
            </w:r>
            <w:r w:rsidR="0055798B" w:rsidRPr="00041CBB">
              <w:rPr>
                <w:rFonts w:ascii="SimSun" w:hAnsi="SimSun" w:hint="eastAsia"/>
                <w:sz w:val="21"/>
                <w:szCs w:val="21"/>
                <w:lang w:val="fr-CH"/>
              </w:rPr>
              <w:t>（</w:t>
            </w:r>
            <w:r w:rsidRPr="00041CBB">
              <w:rPr>
                <w:rFonts w:ascii="SimSun" w:hAnsi="SimSun"/>
                <w:sz w:val="21"/>
                <w:szCs w:val="21"/>
                <w:lang w:val="fr-CH"/>
              </w:rPr>
              <w:t>CWS/7</w:t>
            </w:r>
            <w:r w:rsidR="0055798B" w:rsidRPr="00041CBB">
              <w:rPr>
                <w:rFonts w:ascii="SimSun" w:hAnsi="SimSun" w:hint="eastAsia"/>
                <w:sz w:val="21"/>
                <w:szCs w:val="21"/>
                <w:lang w:val="fr-CH"/>
              </w:rPr>
              <w:t>）</w:t>
            </w:r>
          </w:p>
        </w:tc>
      </w:tr>
    </w:tbl>
    <w:p w14:paraId="7FCABF78" w14:textId="4180A132" w:rsidR="00FA3B50" w:rsidRPr="00041CBB" w:rsidRDefault="00BF1E6A" w:rsidP="00041CBB">
      <w:pPr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041CBB">
        <w:rPr>
          <w:rFonts w:ascii="KaiTi" w:eastAsia="KaiTi" w:hAnsi="KaiTi"/>
          <w:sz w:val="21"/>
          <w:szCs w:val="21"/>
        </w:rPr>
        <w:fldChar w:fldCharType="begin"/>
      </w:r>
      <w:r w:rsidRPr="00041CBB">
        <w:rPr>
          <w:rFonts w:ascii="KaiTi" w:eastAsia="KaiTi" w:hAnsi="KaiTi"/>
          <w:sz w:val="21"/>
          <w:szCs w:val="21"/>
        </w:rPr>
        <w:instrText xml:space="preserve"> AUTONUM  </w:instrText>
      </w:r>
      <w:r w:rsidRPr="00041CBB">
        <w:rPr>
          <w:rFonts w:ascii="KaiTi" w:eastAsia="KaiTi" w:hAnsi="KaiTi"/>
          <w:sz w:val="21"/>
          <w:szCs w:val="21"/>
        </w:rPr>
        <w:fldChar w:fldCharType="end"/>
      </w:r>
      <w:r w:rsidR="00041CBB" w:rsidRPr="00041CBB">
        <w:rPr>
          <w:rFonts w:ascii="KaiTi" w:eastAsia="KaiTi" w:hAnsi="KaiTi"/>
          <w:sz w:val="21"/>
          <w:szCs w:val="21"/>
        </w:rPr>
        <w:t>.</w:t>
      </w:r>
      <w:r w:rsidR="00041CBB" w:rsidRPr="00041CBB">
        <w:rPr>
          <w:rFonts w:ascii="KaiTi" w:eastAsia="KaiTi" w:hAnsi="KaiTi"/>
          <w:sz w:val="21"/>
          <w:szCs w:val="21"/>
        </w:rPr>
        <w:tab/>
      </w:r>
      <w:proofErr w:type="gramStart"/>
      <w:r w:rsidR="009774C5" w:rsidRPr="00041CBB">
        <w:rPr>
          <w:rFonts w:ascii="KaiTi" w:eastAsia="KaiTi" w:hAnsi="KaiTi" w:hint="eastAsia"/>
          <w:sz w:val="21"/>
          <w:szCs w:val="21"/>
        </w:rPr>
        <w:t>请</w:t>
      </w:r>
      <w:r w:rsidR="00B00571" w:rsidRPr="00041CBB">
        <w:rPr>
          <w:rFonts w:ascii="KaiTi" w:eastAsia="KaiTi" w:hAnsi="KaiTi" w:hint="eastAsia"/>
          <w:sz w:val="21"/>
          <w:szCs w:val="21"/>
        </w:rPr>
        <w:t>标准</w:t>
      </w:r>
      <w:proofErr w:type="gramEnd"/>
      <w:r w:rsidR="00B00571" w:rsidRPr="00041CBB">
        <w:rPr>
          <w:rFonts w:ascii="KaiTi" w:eastAsia="KaiTi" w:hAnsi="KaiTi" w:hint="eastAsia"/>
          <w:sz w:val="21"/>
          <w:szCs w:val="21"/>
        </w:rPr>
        <w:t>委员会</w:t>
      </w:r>
      <w:r w:rsidR="009774C5" w:rsidRPr="00041CBB">
        <w:rPr>
          <w:rFonts w:ascii="KaiTi" w:eastAsia="KaiTi" w:hAnsi="KaiTi" w:hint="eastAsia"/>
          <w:sz w:val="21"/>
          <w:szCs w:val="21"/>
        </w:rPr>
        <w:t>：</w:t>
      </w:r>
    </w:p>
    <w:p w14:paraId="20206145" w14:textId="67800D00" w:rsidR="00FA3B50" w:rsidRPr="00041CBB" w:rsidRDefault="0055798B" w:rsidP="00041CBB">
      <w:pPr>
        <w:pStyle w:val="ac"/>
        <w:spacing w:afterLines="50" w:after="120" w:line="340" w:lineRule="atLeast"/>
        <w:ind w:left="5534" w:firstLine="567"/>
        <w:jc w:val="both"/>
        <w:rPr>
          <w:rFonts w:ascii="KaiTi" w:eastAsia="KaiTi" w:hAnsi="KaiTi"/>
          <w:sz w:val="21"/>
          <w:szCs w:val="21"/>
        </w:rPr>
      </w:pPr>
      <w:r w:rsidRPr="00041CBB">
        <w:rPr>
          <w:rFonts w:ascii="KaiTi" w:eastAsia="KaiTi" w:hAnsi="KaiTi"/>
          <w:sz w:val="21"/>
          <w:szCs w:val="21"/>
        </w:rPr>
        <w:t>（</w:t>
      </w:r>
      <w:r w:rsidR="00FA3B50" w:rsidRPr="00041CBB">
        <w:rPr>
          <w:rFonts w:ascii="KaiTi" w:eastAsia="KaiTi" w:hAnsi="KaiTi"/>
          <w:sz w:val="21"/>
          <w:szCs w:val="21"/>
        </w:rPr>
        <w:t>a</w:t>
      </w:r>
      <w:r w:rsidRPr="00041CBB">
        <w:rPr>
          <w:rFonts w:ascii="KaiTi" w:eastAsia="KaiTi" w:hAnsi="KaiTi"/>
          <w:sz w:val="21"/>
          <w:szCs w:val="21"/>
        </w:rPr>
        <w:t>）</w:t>
      </w:r>
      <w:r w:rsidR="00FA3B50" w:rsidRPr="00041CBB">
        <w:rPr>
          <w:rFonts w:ascii="KaiTi" w:eastAsia="KaiTi" w:hAnsi="KaiTi"/>
          <w:sz w:val="21"/>
          <w:szCs w:val="21"/>
        </w:rPr>
        <w:tab/>
      </w:r>
      <w:r w:rsidR="009774C5" w:rsidRPr="00041CBB">
        <w:rPr>
          <w:rFonts w:ascii="KaiTi" w:eastAsia="KaiTi" w:hAnsi="KaiTi" w:hint="eastAsia"/>
          <w:sz w:val="21"/>
          <w:szCs w:val="21"/>
        </w:rPr>
        <w:t>注意并评论本文件及其</w:t>
      </w:r>
      <w:r w:rsidR="00D504D8" w:rsidRPr="00041CBB">
        <w:rPr>
          <w:rFonts w:ascii="KaiTi" w:eastAsia="KaiTi" w:hAnsi="KaiTi" w:hint="eastAsia"/>
          <w:sz w:val="21"/>
          <w:szCs w:val="21"/>
        </w:rPr>
        <w:t>各</w:t>
      </w:r>
      <w:r w:rsidR="009774C5" w:rsidRPr="00041CBB">
        <w:rPr>
          <w:rFonts w:ascii="KaiTi" w:eastAsia="KaiTi" w:hAnsi="KaiTi" w:hint="eastAsia"/>
          <w:sz w:val="21"/>
          <w:szCs w:val="21"/>
        </w:rPr>
        <w:t>附件的内容，以便</w:t>
      </w:r>
      <w:r w:rsidR="003268AE" w:rsidRPr="00041CBB">
        <w:rPr>
          <w:rFonts w:ascii="KaiTi" w:eastAsia="KaiTi" w:hAnsi="KaiTi" w:hint="eastAsia"/>
          <w:sz w:val="21"/>
          <w:szCs w:val="21"/>
        </w:rPr>
        <w:t>针对</w:t>
      </w:r>
      <w:r w:rsidR="00D504D8" w:rsidRPr="00041CBB">
        <w:rPr>
          <w:rFonts w:ascii="KaiTi" w:eastAsia="KaiTi" w:hAnsi="KaiTi" w:hint="eastAsia"/>
          <w:sz w:val="21"/>
          <w:szCs w:val="21"/>
        </w:rPr>
        <w:t>未来将纳入产权组织标准ST.96之中的</w:t>
      </w:r>
      <w:r w:rsidR="009774C5" w:rsidRPr="00041CBB">
        <w:rPr>
          <w:rFonts w:ascii="KaiTi" w:eastAsia="KaiTi" w:hAnsi="KaiTi" w:hint="eastAsia"/>
          <w:sz w:val="21"/>
          <w:szCs w:val="21"/>
        </w:rPr>
        <w:t>地理标志XML组</w:t>
      </w:r>
      <w:r w:rsidR="00362238" w:rsidRPr="00041CBB">
        <w:rPr>
          <w:rFonts w:ascii="KaiTi" w:eastAsia="KaiTi" w:hAnsi="KaiTi" w:hint="eastAsia"/>
          <w:sz w:val="21"/>
          <w:szCs w:val="21"/>
        </w:rPr>
        <w:t>件</w:t>
      </w:r>
      <w:r w:rsidR="009774C5" w:rsidRPr="00041CBB">
        <w:rPr>
          <w:rFonts w:ascii="KaiTi" w:eastAsia="KaiTi" w:hAnsi="KaiTi" w:hint="eastAsia"/>
          <w:sz w:val="21"/>
          <w:szCs w:val="21"/>
        </w:rPr>
        <w:t>编</w:t>
      </w:r>
      <w:r w:rsidR="00D504D8" w:rsidRPr="00041CBB">
        <w:rPr>
          <w:rFonts w:ascii="KaiTi" w:eastAsia="KaiTi" w:hAnsi="KaiTi" w:hint="eastAsia"/>
          <w:sz w:val="21"/>
          <w:szCs w:val="21"/>
        </w:rPr>
        <w:t>拟</w:t>
      </w:r>
      <w:r w:rsidR="009774C5" w:rsidRPr="00041CBB">
        <w:rPr>
          <w:rFonts w:ascii="KaiTi" w:eastAsia="KaiTi" w:hAnsi="KaiTi" w:hint="eastAsia"/>
          <w:sz w:val="21"/>
          <w:szCs w:val="21"/>
        </w:rPr>
        <w:t>最终提案</w:t>
      </w:r>
      <w:r w:rsidR="00362238" w:rsidRPr="00041CBB">
        <w:rPr>
          <w:rFonts w:ascii="KaiTi" w:eastAsia="KaiTi" w:hAnsi="KaiTi" w:hint="eastAsia"/>
          <w:sz w:val="21"/>
          <w:szCs w:val="21"/>
        </w:rPr>
        <w:t>；</w:t>
      </w:r>
      <w:r w:rsidR="00D16B5C" w:rsidRPr="00041CBB">
        <w:rPr>
          <w:rFonts w:ascii="KaiTi" w:eastAsia="KaiTi" w:hAnsi="KaiTi" w:hint="eastAsia"/>
          <w:sz w:val="21"/>
          <w:szCs w:val="21"/>
        </w:rPr>
        <w:t>并</w:t>
      </w:r>
    </w:p>
    <w:p w14:paraId="19426011" w14:textId="47F1A6B4" w:rsidR="00D22109" w:rsidRPr="00041CBB" w:rsidRDefault="0055798B" w:rsidP="00041CBB">
      <w:pPr>
        <w:pStyle w:val="ac"/>
        <w:spacing w:afterLines="50" w:after="120" w:line="340" w:lineRule="atLeast"/>
        <w:ind w:left="5534" w:firstLine="567"/>
        <w:jc w:val="both"/>
        <w:rPr>
          <w:rFonts w:ascii="KaiTi" w:eastAsia="KaiTi" w:hAnsi="KaiTi"/>
          <w:sz w:val="21"/>
          <w:szCs w:val="21"/>
        </w:rPr>
      </w:pPr>
      <w:r w:rsidRPr="00041CBB">
        <w:rPr>
          <w:rFonts w:ascii="KaiTi" w:eastAsia="KaiTi" w:hAnsi="KaiTi"/>
          <w:sz w:val="21"/>
          <w:szCs w:val="21"/>
        </w:rPr>
        <w:t>（</w:t>
      </w:r>
      <w:r w:rsidR="00FA3B50" w:rsidRPr="00041CBB">
        <w:rPr>
          <w:rFonts w:ascii="KaiTi" w:eastAsia="KaiTi" w:hAnsi="KaiTi"/>
          <w:sz w:val="21"/>
          <w:szCs w:val="21"/>
        </w:rPr>
        <w:t>b</w:t>
      </w:r>
      <w:r w:rsidRPr="00041CBB">
        <w:rPr>
          <w:rFonts w:ascii="KaiTi" w:eastAsia="KaiTi" w:hAnsi="KaiTi"/>
          <w:sz w:val="21"/>
          <w:szCs w:val="21"/>
        </w:rPr>
        <w:t>）</w:t>
      </w:r>
      <w:r w:rsidR="00FA3B50" w:rsidRPr="00041CBB">
        <w:rPr>
          <w:rFonts w:ascii="KaiTi" w:eastAsia="KaiTi" w:hAnsi="KaiTi"/>
          <w:sz w:val="21"/>
          <w:szCs w:val="21"/>
        </w:rPr>
        <w:tab/>
      </w:r>
      <w:r w:rsidR="00362238" w:rsidRPr="00041CBB">
        <w:rPr>
          <w:rFonts w:ascii="KaiTi" w:eastAsia="KaiTi" w:hAnsi="KaiTi" w:hint="eastAsia"/>
          <w:sz w:val="21"/>
          <w:szCs w:val="21"/>
        </w:rPr>
        <w:t>请XML4IP工作队如上文第11段所述</w:t>
      </w:r>
      <w:r w:rsidR="00EA318C" w:rsidRPr="00041CBB">
        <w:rPr>
          <w:rFonts w:ascii="KaiTi" w:eastAsia="KaiTi" w:hAnsi="KaiTi" w:hint="eastAsia"/>
          <w:sz w:val="21"/>
          <w:szCs w:val="21"/>
        </w:rPr>
        <w:t>，</w:t>
      </w:r>
      <w:r w:rsidR="003268AE" w:rsidRPr="00041CBB">
        <w:rPr>
          <w:rFonts w:ascii="KaiTi" w:eastAsia="KaiTi" w:hAnsi="KaiTi" w:hint="eastAsia"/>
          <w:sz w:val="21"/>
          <w:szCs w:val="21"/>
        </w:rPr>
        <w:t>向下届会议</w:t>
      </w:r>
      <w:r w:rsidR="00362238" w:rsidRPr="00041CBB">
        <w:rPr>
          <w:rFonts w:ascii="KaiTi" w:eastAsia="KaiTi" w:hAnsi="KaiTi" w:hint="eastAsia"/>
          <w:sz w:val="21"/>
          <w:szCs w:val="21"/>
        </w:rPr>
        <w:t>提交地理标志XML架构的</w:t>
      </w:r>
      <w:r w:rsidR="00EA318C" w:rsidRPr="00041CBB">
        <w:rPr>
          <w:rFonts w:ascii="KaiTi" w:eastAsia="KaiTi" w:hAnsi="KaiTi" w:hint="eastAsia"/>
          <w:sz w:val="21"/>
          <w:szCs w:val="21"/>
        </w:rPr>
        <w:t>终</w:t>
      </w:r>
      <w:r w:rsidR="00362238" w:rsidRPr="00041CBB">
        <w:rPr>
          <w:rFonts w:ascii="KaiTi" w:eastAsia="KaiTi" w:hAnsi="KaiTi" w:hint="eastAsia"/>
          <w:sz w:val="21"/>
          <w:szCs w:val="21"/>
        </w:rPr>
        <w:t>稿</w:t>
      </w:r>
      <w:r w:rsidR="00EA318C" w:rsidRPr="00041CBB">
        <w:rPr>
          <w:rFonts w:ascii="KaiTi" w:eastAsia="KaiTi" w:hAnsi="KaiTi" w:hint="eastAsia"/>
          <w:sz w:val="21"/>
          <w:szCs w:val="21"/>
        </w:rPr>
        <w:t>，</w:t>
      </w:r>
      <w:r w:rsidR="003268AE" w:rsidRPr="00041CBB">
        <w:rPr>
          <w:rFonts w:ascii="KaiTi" w:eastAsia="KaiTi" w:hAnsi="KaiTi" w:hint="eastAsia"/>
          <w:sz w:val="21"/>
          <w:szCs w:val="21"/>
        </w:rPr>
        <w:t>以</w:t>
      </w:r>
      <w:r w:rsidR="00362238" w:rsidRPr="00041CBB">
        <w:rPr>
          <w:rFonts w:ascii="KaiTi" w:eastAsia="KaiTi" w:hAnsi="KaiTi" w:hint="eastAsia"/>
          <w:sz w:val="21"/>
          <w:szCs w:val="21"/>
        </w:rPr>
        <w:t>供审议。</w:t>
      </w:r>
    </w:p>
    <w:p w14:paraId="7F0EE7B9" w14:textId="77777777" w:rsidR="004E6B2E" w:rsidRDefault="004E6B2E" w:rsidP="00041CBB">
      <w:pPr>
        <w:pStyle w:val="ac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</w:p>
    <w:p w14:paraId="38DE32C1" w14:textId="08E6825C" w:rsidR="00FA3B50" w:rsidRPr="00041CBB" w:rsidRDefault="000337F6" w:rsidP="00041CBB">
      <w:pPr>
        <w:pStyle w:val="ac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041CBB">
        <w:rPr>
          <w:rFonts w:ascii="KaiTi" w:eastAsia="KaiTi" w:hAnsi="KaiTi"/>
          <w:sz w:val="21"/>
          <w:szCs w:val="21"/>
        </w:rPr>
        <w:t>[</w:t>
      </w:r>
      <w:r w:rsidR="00362238" w:rsidRPr="00041CBB">
        <w:rPr>
          <w:rFonts w:ascii="KaiTi" w:eastAsia="KaiTi" w:hAnsi="KaiTi" w:hint="eastAsia"/>
          <w:sz w:val="21"/>
          <w:szCs w:val="21"/>
        </w:rPr>
        <w:t>后接附件</w:t>
      </w:r>
      <w:r w:rsidR="00FA3B50" w:rsidRPr="00041CBB">
        <w:rPr>
          <w:rFonts w:ascii="KaiTi" w:eastAsia="KaiTi" w:hAnsi="KaiTi"/>
          <w:sz w:val="21"/>
          <w:szCs w:val="21"/>
        </w:rPr>
        <w:t>]</w:t>
      </w:r>
    </w:p>
    <w:p w14:paraId="3F4DE1CB" w14:textId="77777777" w:rsidR="00FA3B50" w:rsidRPr="0055798B" w:rsidRDefault="00FA3B50" w:rsidP="001B229A">
      <w:pPr>
        <w:rPr>
          <w:rFonts w:ascii="SimSun" w:hAnsi="SimSun"/>
          <w:sz w:val="21"/>
          <w:szCs w:val="21"/>
        </w:rPr>
      </w:pPr>
    </w:p>
    <w:p w14:paraId="29DBEDC2" w14:textId="77777777" w:rsidR="00241D66" w:rsidRPr="0055798B" w:rsidRDefault="00241D66" w:rsidP="001B229A">
      <w:pPr>
        <w:rPr>
          <w:rFonts w:ascii="SimSun" w:hAnsi="SimSun"/>
          <w:sz w:val="21"/>
          <w:szCs w:val="21"/>
        </w:rPr>
        <w:sectPr w:rsidR="00241D66" w:rsidRPr="0055798B" w:rsidSect="00041CBB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F03FE54" w14:textId="189FE60A" w:rsidR="001B229A" w:rsidRPr="0055798B" w:rsidRDefault="00362238" w:rsidP="004E6B2E">
      <w:pPr>
        <w:pStyle w:val="2"/>
        <w:spacing w:beforeLines="100" w:afterLines="100" w:after="240" w:line="340" w:lineRule="atLeast"/>
        <w:rPr>
          <w:rFonts w:ascii="SimSun" w:hAnsi="SimSun"/>
          <w:sz w:val="21"/>
          <w:szCs w:val="21"/>
        </w:rPr>
      </w:pPr>
      <w:r w:rsidRPr="0055798B">
        <w:rPr>
          <w:rFonts w:ascii="SimSun" w:hAnsi="SimSun" w:hint="eastAsia"/>
          <w:caps w:val="0"/>
          <w:sz w:val="21"/>
          <w:szCs w:val="21"/>
        </w:rPr>
        <w:lastRenderedPageBreak/>
        <w:t>附件一：与地理标志有关的业务数据实体清单和参考资料清单</w:t>
      </w:r>
    </w:p>
    <w:p w14:paraId="3DAE65C5" w14:textId="65D1C831" w:rsidR="00B81C4F" w:rsidRPr="0055798B" w:rsidRDefault="00362238" w:rsidP="004E6B2E">
      <w:pPr>
        <w:pStyle w:val="3"/>
        <w:spacing w:beforeLines="100" w:afterLines="100" w:after="240" w:line="340" w:lineRule="atLeast"/>
        <w:rPr>
          <w:rFonts w:ascii="SimSun" w:hAnsi="SimSun"/>
          <w:sz w:val="21"/>
          <w:szCs w:val="21"/>
        </w:rPr>
      </w:pPr>
      <w:r w:rsidRPr="0055798B">
        <w:rPr>
          <w:rFonts w:ascii="SimSun" w:hAnsi="SimSun" w:hint="eastAsia"/>
          <w:sz w:val="21"/>
          <w:szCs w:val="21"/>
        </w:rPr>
        <w:t>与地理标志</w:t>
      </w:r>
      <w:r w:rsidR="0055798B" w:rsidRPr="0055798B">
        <w:rPr>
          <w:rFonts w:ascii="SimSun" w:hAnsi="SimSun"/>
          <w:sz w:val="21"/>
          <w:szCs w:val="21"/>
        </w:rPr>
        <w:t>（</w:t>
      </w:r>
      <w:r w:rsidRPr="0055798B">
        <w:rPr>
          <w:rFonts w:ascii="SimSun" w:hAnsi="SimSun"/>
          <w:sz w:val="21"/>
          <w:szCs w:val="21"/>
        </w:rPr>
        <w:t>GI</w:t>
      </w:r>
      <w:r w:rsidR="0055798B" w:rsidRPr="0055798B">
        <w:rPr>
          <w:rFonts w:ascii="SimSun" w:hAnsi="SimSun"/>
          <w:sz w:val="21"/>
          <w:szCs w:val="21"/>
        </w:rPr>
        <w:t>）</w:t>
      </w:r>
      <w:r w:rsidRPr="0055798B">
        <w:rPr>
          <w:rFonts w:ascii="SimSun" w:hAnsi="SimSun" w:hint="eastAsia"/>
          <w:sz w:val="21"/>
          <w:szCs w:val="21"/>
        </w:rPr>
        <w:t>有关的业务数据实体：</w:t>
      </w:r>
    </w:p>
    <w:p w14:paraId="5D4F48B4" w14:textId="71FF31AA" w:rsidR="001B229A" w:rsidRPr="0055798B" w:rsidRDefault="00362238" w:rsidP="004E6B2E">
      <w:pPr>
        <w:numPr>
          <w:ilvl w:val="0"/>
          <w:numId w:val="11"/>
        </w:numPr>
        <w:spacing w:afterLines="50" w:after="120" w:line="340" w:lineRule="atLeast"/>
        <w:ind w:left="924" w:hanging="357"/>
        <w:rPr>
          <w:rFonts w:ascii="SimSun" w:hAnsi="SimSun"/>
          <w:sz w:val="21"/>
          <w:szCs w:val="21"/>
          <w:lang w:eastAsia="en-US"/>
        </w:rPr>
      </w:pPr>
      <w:r w:rsidRPr="0055798B">
        <w:rPr>
          <w:rFonts w:ascii="SimSun" w:hAnsi="SimSun" w:hint="eastAsia"/>
          <w:sz w:val="21"/>
          <w:szCs w:val="21"/>
        </w:rPr>
        <w:t>地理标志申请</w:t>
      </w:r>
    </w:p>
    <w:p w14:paraId="45A50E09" w14:textId="147182CE" w:rsidR="001B229A" w:rsidRPr="0055798B" w:rsidRDefault="00362238" w:rsidP="004E6B2E">
      <w:pPr>
        <w:numPr>
          <w:ilvl w:val="0"/>
          <w:numId w:val="11"/>
        </w:numPr>
        <w:spacing w:afterLines="50" w:after="120" w:line="340" w:lineRule="atLeast"/>
        <w:ind w:left="924" w:hanging="357"/>
        <w:rPr>
          <w:rFonts w:ascii="SimSun" w:hAnsi="SimSun"/>
          <w:sz w:val="21"/>
          <w:szCs w:val="21"/>
          <w:lang w:eastAsia="en-US"/>
        </w:rPr>
      </w:pPr>
      <w:r w:rsidRPr="0055798B">
        <w:rPr>
          <w:rFonts w:ascii="SimSun" w:hAnsi="SimSun" w:hint="eastAsia"/>
          <w:sz w:val="21"/>
          <w:szCs w:val="21"/>
        </w:rPr>
        <w:t>地理标志公布</w:t>
      </w:r>
    </w:p>
    <w:p w14:paraId="681857A4" w14:textId="78A1C680" w:rsidR="001B229A" w:rsidRPr="0055798B" w:rsidRDefault="00362238" w:rsidP="004E6B2E">
      <w:pPr>
        <w:numPr>
          <w:ilvl w:val="0"/>
          <w:numId w:val="11"/>
        </w:numPr>
        <w:spacing w:afterLines="50" w:after="120" w:line="340" w:lineRule="atLeast"/>
        <w:ind w:left="924" w:hanging="357"/>
        <w:rPr>
          <w:rFonts w:ascii="SimSun" w:hAnsi="SimSun"/>
          <w:sz w:val="21"/>
          <w:szCs w:val="21"/>
          <w:lang w:eastAsia="en-US"/>
        </w:rPr>
      </w:pPr>
      <w:proofErr w:type="spellStart"/>
      <w:r w:rsidRPr="0055798B">
        <w:rPr>
          <w:rFonts w:ascii="SimSun" w:hAnsi="SimSun" w:cs="SimSun" w:hint="eastAsia"/>
          <w:sz w:val="21"/>
          <w:szCs w:val="21"/>
          <w:lang w:eastAsia="en-US"/>
        </w:rPr>
        <w:t>地理标志</w:t>
      </w:r>
      <w:proofErr w:type="spellEnd"/>
      <w:r w:rsidRPr="0055798B">
        <w:rPr>
          <w:rFonts w:ascii="SimSun" w:hAnsi="SimSun" w:hint="eastAsia"/>
          <w:sz w:val="21"/>
          <w:szCs w:val="21"/>
        </w:rPr>
        <w:t>注册</w:t>
      </w:r>
    </w:p>
    <w:p w14:paraId="08E72FC2" w14:textId="1A18F702" w:rsidR="001B229A" w:rsidRPr="0055798B" w:rsidRDefault="00362238" w:rsidP="004E6B2E">
      <w:pPr>
        <w:numPr>
          <w:ilvl w:val="0"/>
          <w:numId w:val="11"/>
        </w:numPr>
        <w:spacing w:afterLines="50" w:after="120" w:line="340" w:lineRule="atLeast"/>
        <w:ind w:left="924" w:hanging="357"/>
        <w:rPr>
          <w:rFonts w:ascii="SimSun" w:hAnsi="SimSun"/>
          <w:sz w:val="21"/>
          <w:szCs w:val="21"/>
          <w:lang w:eastAsia="en-US"/>
        </w:rPr>
      </w:pPr>
      <w:proofErr w:type="spellStart"/>
      <w:r w:rsidRPr="0055798B">
        <w:rPr>
          <w:rFonts w:ascii="SimSun" w:hAnsi="SimSun" w:cs="SimSun" w:hint="eastAsia"/>
          <w:sz w:val="21"/>
          <w:szCs w:val="21"/>
          <w:lang w:eastAsia="en-US"/>
        </w:rPr>
        <w:t>地理标志</w:t>
      </w:r>
      <w:proofErr w:type="spellEnd"/>
      <w:r w:rsidRPr="0055798B">
        <w:rPr>
          <w:rFonts w:ascii="SimSun" w:hAnsi="SimSun" w:cs="SimSun" w:hint="eastAsia"/>
          <w:sz w:val="21"/>
          <w:szCs w:val="21"/>
        </w:rPr>
        <w:t>证书</w:t>
      </w:r>
    </w:p>
    <w:p w14:paraId="281FDEA6" w14:textId="3F117F12" w:rsidR="001B229A" w:rsidRPr="0055798B" w:rsidRDefault="00362238" w:rsidP="004E6B2E">
      <w:pPr>
        <w:numPr>
          <w:ilvl w:val="0"/>
          <w:numId w:val="11"/>
        </w:numPr>
        <w:spacing w:afterLines="50" w:after="120" w:line="340" w:lineRule="atLeast"/>
        <w:ind w:left="924" w:hanging="357"/>
        <w:rPr>
          <w:rFonts w:ascii="SimSun" w:hAnsi="SimSun"/>
          <w:sz w:val="21"/>
          <w:szCs w:val="21"/>
          <w:lang w:eastAsia="en-US"/>
        </w:rPr>
      </w:pPr>
      <w:proofErr w:type="spellStart"/>
      <w:r w:rsidRPr="0055798B">
        <w:rPr>
          <w:rFonts w:ascii="SimSun" w:hAnsi="SimSun" w:cs="SimSun" w:hint="eastAsia"/>
          <w:sz w:val="21"/>
          <w:szCs w:val="21"/>
          <w:lang w:eastAsia="en-US"/>
        </w:rPr>
        <w:t>地理标志</w:t>
      </w:r>
      <w:proofErr w:type="spellEnd"/>
      <w:r w:rsidRPr="0055798B">
        <w:rPr>
          <w:rFonts w:ascii="SimSun" w:hAnsi="SimSun" w:cs="SimSun" w:hint="eastAsia"/>
          <w:sz w:val="21"/>
          <w:szCs w:val="21"/>
        </w:rPr>
        <w:t>信息卡片</w:t>
      </w:r>
    </w:p>
    <w:p w14:paraId="69AD507B" w14:textId="51E4AD9F" w:rsidR="00B178A3" w:rsidRPr="0055798B" w:rsidRDefault="00362238" w:rsidP="004E6B2E">
      <w:pPr>
        <w:numPr>
          <w:ilvl w:val="0"/>
          <w:numId w:val="11"/>
        </w:numPr>
        <w:spacing w:afterLines="50" w:after="120" w:line="340" w:lineRule="atLeast"/>
        <w:ind w:left="924" w:hanging="357"/>
        <w:rPr>
          <w:rFonts w:ascii="SimSun" w:hAnsi="SimSun"/>
          <w:sz w:val="21"/>
          <w:szCs w:val="21"/>
          <w:lang w:eastAsia="en-US"/>
        </w:rPr>
      </w:pPr>
      <w:proofErr w:type="spellStart"/>
      <w:r w:rsidRPr="0055798B">
        <w:rPr>
          <w:rFonts w:ascii="SimSun" w:hAnsi="SimSun" w:cs="SimSun" w:hint="eastAsia"/>
          <w:sz w:val="21"/>
          <w:szCs w:val="21"/>
          <w:lang w:eastAsia="en-US"/>
        </w:rPr>
        <w:t>地理标志</w:t>
      </w:r>
      <w:proofErr w:type="spellEnd"/>
      <w:r w:rsidR="008021BA" w:rsidRPr="0055798B">
        <w:rPr>
          <w:rFonts w:ascii="SimSun" w:hAnsi="SimSun" w:hint="eastAsia"/>
          <w:sz w:val="21"/>
          <w:szCs w:val="21"/>
        </w:rPr>
        <w:t>续展</w:t>
      </w:r>
    </w:p>
    <w:p w14:paraId="38F57825" w14:textId="29486DFE" w:rsidR="001B229A" w:rsidRPr="0055798B" w:rsidRDefault="00362238" w:rsidP="004E6B2E">
      <w:pPr>
        <w:numPr>
          <w:ilvl w:val="0"/>
          <w:numId w:val="11"/>
        </w:numPr>
        <w:spacing w:afterLines="50" w:after="120" w:line="340" w:lineRule="atLeast"/>
        <w:ind w:left="924" w:hanging="357"/>
        <w:rPr>
          <w:rFonts w:ascii="SimSun" w:hAnsi="SimSun"/>
          <w:sz w:val="21"/>
          <w:szCs w:val="21"/>
          <w:lang w:eastAsia="en-US"/>
        </w:rPr>
      </w:pPr>
      <w:proofErr w:type="spellStart"/>
      <w:r w:rsidRPr="0055798B">
        <w:rPr>
          <w:rFonts w:ascii="SimSun" w:hAnsi="SimSun" w:cs="SimSun" w:hint="eastAsia"/>
          <w:sz w:val="21"/>
          <w:szCs w:val="21"/>
          <w:lang w:eastAsia="en-US"/>
        </w:rPr>
        <w:t>地理标志</w:t>
      </w:r>
      <w:proofErr w:type="spellEnd"/>
      <w:r w:rsidRPr="0055798B">
        <w:rPr>
          <w:rFonts w:ascii="SimSun" w:hAnsi="SimSun" w:cs="SimSun" w:hint="eastAsia"/>
          <w:sz w:val="21"/>
          <w:szCs w:val="21"/>
        </w:rPr>
        <w:t>用户申请</w:t>
      </w:r>
    </w:p>
    <w:p w14:paraId="3C0EE7C7" w14:textId="64448C11" w:rsidR="001B229A" w:rsidRPr="0055798B" w:rsidRDefault="00362238" w:rsidP="004E6B2E">
      <w:pPr>
        <w:numPr>
          <w:ilvl w:val="0"/>
          <w:numId w:val="11"/>
        </w:numPr>
        <w:spacing w:afterLines="50" w:after="120" w:line="340" w:lineRule="atLeast"/>
        <w:ind w:left="924" w:hanging="357"/>
        <w:rPr>
          <w:rFonts w:ascii="SimSun" w:hAnsi="SimSun"/>
          <w:sz w:val="21"/>
          <w:szCs w:val="21"/>
          <w:lang w:eastAsia="en-US"/>
        </w:rPr>
      </w:pPr>
      <w:proofErr w:type="spellStart"/>
      <w:r w:rsidRPr="0055798B">
        <w:rPr>
          <w:rFonts w:ascii="SimSun" w:hAnsi="SimSun" w:cs="SimSun" w:hint="eastAsia"/>
          <w:sz w:val="21"/>
          <w:szCs w:val="21"/>
          <w:lang w:eastAsia="en-US"/>
        </w:rPr>
        <w:t>地理标志</w:t>
      </w:r>
      <w:proofErr w:type="spellEnd"/>
      <w:r w:rsidRPr="0055798B">
        <w:rPr>
          <w:rFonts w:ascii="SimSun" w:hAnsi="SimSun" w:hint="eastAsia"/>
          <w:sz w:val="21"/>
          <w:szCs w:val="21"/>
        </w:rPr>
        <w:t>用户证书</w:t>
      </w:r>
    </w:p>
    <w:p w14:paraId="22DE89F2" w14:textId="4CE59F07" w:rsidR="001B229A" w:rsidRPr="0055798B" w:rsidRDefault="00362238" w:rsidP="004E6B2E">
      <w:pPr>
        <w:numPr>
          <w:ilvl w:val="0"/>
          <w:numId w:val="11"/>
        </w:numPr>
        <w:spacing w:afterLines="50" w:after="120" w:line="340" w:lineRule="atLeast"/>
        <w:ind w:left="924" w:hanging="357"/>
        <w:rPr>
          <w:rFonts w:ascii="SimSun" w:hAnsi="SimSun"/>
          <w:sz w:val="21"/>
          <w:szCs w:val="21"/>
        </w:rPr>
      </w:pPr>
      <w:r w:rsidRPr="0055798B">
        <w:rPr>
          <w:rFonts w:ascii="SimSun" w:hAnsi="SimSun" w:cs="SimSun" w:hint="eastAsia"/>
          <w:sz w:val="21"/>
          <w:szCs w:val="21"/>
        </w:rPr>
        <w:t>地理标志名称和地址</w:t>
      </w:r>
      <w:r w:rsidR="008021BA" w:rsidRPr="0055798B">
        <w:rPr>
          <w:rFonts w:ascii="SimSun" w:hAnsi="SimSun" w:cs="SimSun" w:hint="eastAsia"/>
          <w:sz w:val="21"/>
          <w:szCs w:val="21"/>
        </w:rPr>
        <w:t>更改</w:t>
      </w:r>
    </w:p>
    <w:p w14:paraId="4E5EDBC9" w14:textId="3E90BCCF" w:rsidR="001B229A" w:rsidRPr="0055798B" w:rsidRDefault="00362238" w:rsidP="004E6B2E">
      <w:pPr>
        <w:numPr>
          <w:ilvl w:val="0"/>
          <w:numId w:val="11"/>
        </w:numPr>
        <w:spacing w:afterLines="50" w:after="120" w:line="340" w:lineRule="atLeast"/>
        <w:ind w:left="924" w:hanging="357"/>
        <w:rPr>
          <w:rFonts w:ascii="SimSun" w:hAnsi="SimSun"/>
          <w:sz w:val="21"/>
          <w:szCs w:val="21"/>
          <w:lang w:eastAsia="en-US"/>
        </w:rPr>
      </w:pPr>
      <w:proofErr w:type="spellStart"/>
      <w:r w:rsidRPr="0055798B">
        <w:rPr>
          <w:rFonts w:ascii="SimSun" w:hAnsi="SimSun" w:cs="SimSun" w:hint="eastAsia"/>
          <w:sz w:val="21"/>
          <w:szCs w:val="21"/>
          <w:lang w:eastAsia="en-US"/>
        </w:rPr>
        <w:t>地理标志</w:t>
      </w:r>
      <w:proofErr w:type="spellEnd"/>
      <w:r w:rsidRPr="0055798B">
        <w:rPr>
          <w:rFonts w:ascii="SimSun" w:hAnsi="SimSun" w:cs="SimSun" w:hint="eastAsia"/>
          <w:sz w:val="21"/>
          <w:szCs w:val="21"/>
        </w:rPr>
        <w:t>数据</w:t>
      </w:r>
    </w:p>
    <w:p w14:paraId="282283D0" w14:textId="47B6F6C4" w:rsidR="001B229A" w:rsidRPr="0055798B" w:rsidRDefault="00362238" w:rsidP="004E6B2E">
      <w:pPr>
        <w:numPr>
          <w:ilvl w:val="0"/>
          <w:numId w:val="11"/>
        </w:numPr>
        <w:spacing w:afterLines="50" w:after="120" w:line="340" w:lineRule="atLeast"/>
        <w:ind w:left="924" w:hanging="357"/>
        <w:rPr>
          <w:rFonts w:ascii="SimSun" w:hAnsi="SimSun"/>
          <w:sz w:val="21"/>
          <w:szCs w:val="21"/>
          <w:lang w:eastAsia="en-US"/>
        </w:rPr>
      </w:pPr>
      <w:proofErr w:type="spellStart"/>
      <w:r w:rsidRPr="0055798B">
        <w:rPr>
          <w:rFonts w:ascii="SimSun" w:hAnsi="SimSun" w:cs="SimSun" w:hint="eastAsia"/>
          <w:sz w:val="21"/>
          <w:szCs w:val="21"/>
          <w:lang w:eastAsia="en-US"/>
        </w:rPr>
        <w:t>地理标志</w:t>
      </w:r>
      <w:proofErr w:type="spellEnd"/>
      <w:r w:rsidRPr="0055798B">
        <w:rPr>
          <w:rFonts w:ascii="SimSun" w:hAnsi="SimSun" w:cs="SimSun" w:hint="eastAsia"/>
          <w:sz w:val="21"/>
          <w:szCs w:val="21"/>
        </w:rPr>
        <w:t>图像</w:t>
      </w:r>
    </w:p>
    <w:p w14:paraId="4F279B94" w14:textId="2012A976" w:rsidR="001B229A" w:rsidRPr="0055798B" w:rsidRDefault="00362238" w:rsidP="004E6B2E">
      <w:pPr>
        <w:numPr>
          <w:ilvl w:val="0"/>
          <w:numId w:val="11"/>
        </w:numPr>
        <w:spacing w:afterLines="50" w:after="120" w:line="340" w:lineRule="atLeast"/>
        <w:ind w:left="924" w:hanging="357"/>
        <w:rPr>
          <w:rFonts w:ascii="SimSun" w:hAnsi="SimSun"/>
          <w:sz w:val="21"/>
          <w:szCs w:val="21"/>
          <w:lang w:eastAsia="en-US"/>
        </w:rPr>
      </w:pPr>
      <w:proofErr w:type="spellStart"/>
      <w:r w:rsidRPr="0055798B">
        <w:rPr>
          <w:rFonts w:ascii="SimSun" w:hAnsi="SimSun" w:cs="SimSun" w:hint="eastAsia"/>
          <w:sz w:val="21"/>
          <w:szCs w:val="21"/>
          <w:lang w:eastAsia="en-US"/>
        </w:rPr>
        <w:t>地理标志</w:t>
      </w:r>
      <w:proofErr w:type="spellEnd"/>
      <w:r w:rsidR="007653F1" w:rsidRPr="0055798B">
        <w:rPr>
          <w:rFonts w:ascii="SimSun" w:hAnsi="SimSun" w:cs="SimSun" w:hint="eastAsia"/>
          <w:sz w:val="21"/>
          <w:szCs w:val="21"/>
        </w:rPr>
        <w:t>图像</w:t>
      </w:r>
      <w:r w:rsidR="006940B7">
        <w:rPr>
          <w:rFonts w:ascii="SimSun" w:hAnsi="SimSun" w:cs="SimSun" w:hint="eastAsia"/>
          <w:sz w:val="21"/>
          <w:szCs w:val="21"/>
        </w:rPr>
        <w:t>缩略图</w:t>
      </w:r>
    </w:p>
    <w:p w14:paraId="3D884E83" w14:textId="5DC1E5BD" w:rsidR="001B229A" w:rsidRPr="0055798B" w:rsidRDefault="00362238" w:rsidP="004E6B2E">
      <w:pPr>
        <w:numPr>
          <w:ilvl w:val="0"/>
          <w:numId w:val="11"/>
        </w:numPr>
        <w:spacing w:afterLines="50" w:after="120" w:line="340" w:lineRule="atLeast"/>
        <w:ind w:left="924" w:hanging="357"/>
        <w:rPr>
          <w:rFonts w:ascii="SimSun" w:hAnsi="SimSun"/>
          <w:sz w:val="21"/>
          <w:szCs w:val="21"/>
          <w:lang w:eastAsia="en-US"/>
        </w:rPr>
      </w:pPr>
      <w:proofErr w:type="spellStart"/>
      <w:r w:rsidRPr="0055798B">
        <w:rPr>
          <w:rFonts w:ascii="SimSun" w:hAnsi="SimSun" w:cs="SimSun" w:hint="eastAsia"/>
          <w:sz w:val="21"/>
          <w:szCs w:val="21"/>
          <w:lang w:eastAsia="en-US"/>
        </w:rPr>
        <w:t>地理标志</w:t>
      </w:r>
      <w:proofErr w:type="spellEnd"/>
      <w:r w:rsidR="007653F1" w:rsidRPr="0055798B">
        <w:rPr>
          <w:rFonts w:ascii="SimSun" w:hAnsi="SimSun" w:cs="SimSun" w:hint="eastAsia"/>
          <w:sz w:val="21"/>
          <w:szCs w:val="21"/>
        </w:rPr>
        <w:t>申请人数据</w:t>
      </w:r>
    </w:p>
    <w:p w14:paraId="3138D7F3" w14:textId="06FBC626" w:rsidR="001B229A" w:rsidRPr="0055798B" w:rsidRDefault="00362238" w:rsidP="004E6B2E">
      <w:pPr>
        <w:numPr>
          <w:ilvl w:val="0"/>
          <w:numId w:val="11"/>
        </w:numPr>
        <w:spacing w:afterLines="50" w:after="120" w:line="340" w:lineRule="atLeast"/>
        <w:ind w:left="924" w:hanging="357"/>
        <w:rPr>
          <w:rFonts w:ascii="SimSun" w:hAnsi="SimSun"/>
          <w:sz w:val="21"/>
          <w:szCs w:val="21"/>
          <w:lang w:eastAsia="en-US"/>
        </w:rPr>
      </w:pPr>
      <w:proofErr w:type="spellStart"/>
      <w:r w:rsidRPr="0055798B">
        <w:rPr>
          <w:rFonts w:ascii="SimSun" w:hAnsi="SimSun" w:cs="SimSun" w:hint="eastAsia"/>
          <w:sz w:val="21"/>
          <w:szCs w:val="21"/>
          <w:lang w:eastAsia="en-US"/>
        </w:rPr>
        <w:t>地理标志</w:t>
      </w:r>
      <w:proofErr w:type="spellEnd"/>
      <w:r w:rsidR="008021BA" w:rsidRPr="0055798B">
        <w:rPr>
          <w:rFonts w:ascii="SimSun" w:hAnsi="SimSun" w:hint="eastAsia"/>
          <w:sz w:val="21"/>
          <w:szCs w:val="21"/>
        </w:rPr>
        <w:t>代理人</w:t>
      </w:r>
      <w:r w:rsidR="007653F1" w:rsidRPr="0055798B">
        <w:rPr>
          <w:rFonts w:ascii="SimSun" w:hAnsi="SimSun" w:hint="eastAsia"/>
          <w:sz w:val="21"/>
          <w:szCs w:val="21"/>
        </w:rPr>
        <w:t>数据</w:t>
      </w:r>
    </w:p>
    <w:p w14:paraId="6CC14F61" w14:textId="41F16AB8" w:rsidR="001B229A" w:rsidRPr="0055798B" w:rsidRDefault="00362238" w:rsidP="004E6B2E">
      <w:pPr>
        <w:numPr>
          <w:ilvl w:val="0"/>
          <w:numId w:val="11"/>
        </w:numPr>
        <w:spacing w:afterLines="50" w:after="120" w:line="340" w:lineRule="atLeast"/>
        <w:ind w:left="924" w:hanging="357"/>
        <w:rPr>
          <w:rFonts w:ascii="SimSun" w:hAnsi="SimSun"/>
          <w:sz w:val="21"/>
          <w:szCs w:val="21"/>
        </w:rPr>
      </w:pPr>
      <w:r w:rsidRPr="0055798B">
        <w:rPr>
          <w:rFonts w:ascii="SimSun" w:hAnsi="SimSun" w:cs="SimSun" w:hint="eastAsia"/>
          <w:sz w:val="21"/>
          <w:szCs w:val="21"/>
        </w:rPr>
        <w:t>地理</w:t>
      </w:r>
      <w:proofErr w:type="gramStart"/>
      <w:r w:rsidRPr="0055798B">
        <w:rPr>
          <w:rFonts w:ascii="SimSun" w:hAnsi="SimSun" w:cs="SimSun" w:hint="eastAsia"/>
          <w:sz w:val="21"/>
          <w:szCs w:val="21"/>
        </w:rPr>
        <w:t>标志</w:t>
      </w:r>
      <w:r w:rsidR="00453269" w:rsidRPr="0055798B">
        <w:rPr>
          <w:rFonts w:ascii="SimSun" w:hAnsi="SimSun" w:cs="SimSun" w:hint="eastAsia"/>
          <w:sz w:val="21"/>
          <w:szCs w:val="21"/>
        </w:rPr>
        <w:t>业</w:t>
      </w:r>
      <w:proofErr w:type="gramEnd"/>
      <w:r w:rsidR="00453269" w:rsidRPr="0055798B">
        <w:rPr>
          <w:rFonts w:ascii="SimSun" w:hAnsi="SimSun" w:cs="SimSun" w:hint="eastAsia"/>
          <w:sz w:val="21"/>
          <w:szCs w:val="21"/>
        </w:rPr>
        <w:t>授</w:t>
      </w:r>
      <w:r w:rsidR="007653F1" w:rsidRPr="0055798B">
        <w:rPr>
          <w:rFonts w:ascii="SimSun" w:hAnsi="SimSun" w:hint="eastAsia"/>
          <w:sz w:val="21"/>
          <w:szCs w:val="21"/>
        </w:rPr>
        <w:t>权用户数据</w:t>
      </w:r>
    </w:p>
    <w:p w14:paraId="4F0F2EBA" w14:textId="6597DD13" w:rsidR="001B229A" w:rsidRPr="0055798B" w:rsidRDefault="00362238" w:rsidP="004E6B2E">
      <w:pPr>
        <w:numPr>
          <w:ilvl w:val="0"/>
          <w:numId w:val="11"/>
        </w:numPr>
        <w:spacing w:afterLines="50" w:after="120" w:line="340" w:lineRule="atLeast"/>
        <w:ind w:left="924" w:hanging="357"/>
        <w:rPr>
          <w:rFonts w:ascii="SimSun" w:hAnsi="SimSun"/>
          <w:sz w:val="21"/>
          <w:szCs w:val="21"/>
        </w:rPr>
      </w:pPr>
      <w:r w:rsidRPr="0055798B">
        <w:rPr>
          <w:rFonts w:ascii="SimSun" w:hAnsi="SimSun" w:cs="SimSun" w:hint="eastAsia"/>
          <w:sz w:val="21"/>
          <w:szCs w:val="21"/>
        </w:rPr>
        <w:t>地理标志</w:t>
      </w:r>
      <w:r w:rsidR="008021BA" w:rsidRPr="0055798B">
        <w:rPr>
          <w:rFonts w:ascii="SimSun" w:hAnsi="SimSun" w:hint="eastAsia"/>
          <w:sz w:val="21"/>
          <w:szCs w:val="21"/>
        </w:rPr>
        <w:t>检索</w:t>
      </w:r>
      <w:r w:rsidR="007653F1" w:rsidRPr="0055798B">
        <w:rPr>
          <w:rFonts w:ascii="SimSun" w:hAnsi="SimSun" w:hint="eastAsia"/>
          <w:sz w:val="21"/>
          <w:szCs w:val="21"/>
        </w:rPr>
        <w:t>结果列表</w:t>
      </w:r>
    </w:p>
    <w:p w14:paraId="2163BC9B" w14:textId="296D1D9F" w:rsidR="001B229A" w:rsidRPr="0055798B" w:rsidRDefault="007653F1" w:rsidP="004E6B2E">
      <w:pPr>
        <w:pStyle w:val="3"/>
        <w:spacing w:beforeLines="100" w:afterLines="100" w:after="240" w:line="340" w:lineRule="atLeast"/>
        <w:rPr>
          <w:rFonts w:ascii="SimSun" w:hAnsi="SimSun"/>
          <w:sz w:val="21"/>
          <w:szCs w:val="21"/>
        </w:rPr>
      </w:pPr>
      <w:r w:rsidRPr="0055798B">
        <w:rPr>
          <w:rFonts w:ascii="SimSun" w:hAnsi="SimSun" w:hint="eastAsia"/>
          <w:sz w:val="21"/>
          <w:szCs w:val="21"/>
        </w:rPr>
        <w:t>地理标志业务实体参考资料：</w:t>
      </w:r>
    </w:p>
    <w:p w14:paraId="6EBC296C" w14:textId="0082FC2E" w:rsidR="00B178A3" w:rsidRPr="0055798B" w:rsidRDefault="001B229A" w:rsidP="004E6B2E">
      <w:pPr>
        <w:numPr>
          <w:ilvl w:val="0"/>
          <w:numId w:val="11"/>
        </w:numPr>
        <w:spacing w:afterLines="50" w:after="120" w:line="340" w:lineRule="atLeast"/>
        <w:ind w:left="924" w:hanging="357"/>
        <w:rPr>
          <w:rStyle w:val="af"/>
          <w:rFonts w:ascii="SimSun" w:hAnsi="SimSun"/>
          <w:sz w:val="21"/>
          <w:szCs w:val="21"/>
        </w:rPr>
      </w:pPr>
      <w:r w:rsidRPr="0055798B">
        <w:rPr>
          <w:rFonts w:ascii="SimSun" w:hAnsi="SimSun"/>
          <w:sz w:val="21"/>
          <w:szCs w:val="21"/>
          <w:lang w:eastAsia="en-US"/>
        </w:rPr>
        <w:t>DOOR</w:t>
      </w:r>
      <w:r w:rsidR="007653F1" w:rsidRPr="0055798B">
        <w:rPr>
          <w:rFonts w:ascii="SimSun" w:hAnsi="SimSun" w:hint="eastAsia"/>
          <w:sz w:val="21"/>
          <w:szCs w:val="21"/>
        </w:rPr>
        <w:t>数据库：</w:t>
      </w:r>
      <w:r w:rsidRPr="0055798B">
        <w:rPr>
          <w:rStyle w:val="af"/>
          <w:rFonts w:ascii="SimSun" w:hAnsi="SimSun"/>
          <w:sz w:val="21"/>
          <w:szCs w:val="21"/>
        </w:rPr>
        <w:t>http://ec.europa.eu/agriculture/quality/door/list.html</w:t>
      </w:r>
    </w:p>
    <w:p w14:paraId="438E11BD" w14:textId="3C110E29" w:rsidR="001B229A" w:rsidRPr="0055798B" w:rsidRDefault="001B229A" w:rsidP="004E6B2E">
      <w:pPr>
        <w:numPr>
          <w:ilvl w:val="0"/>
          <w:numId w:val="11"/>
        </w:numPr>
        <w:spacing w:afterLines="50" w:after="120" w:line="340" w:lineRule="atLeast"/>
        <w:ind w:left="924" w:hanging="357"/>
        <w:rPr>
          <w:rFonts w:ascii="SimSun" w:hAnsi="SimSun"/>
          <w:sz w:val="21"/>
          <w:szCs w:val="21"/>
          <w:lang w:eastAsia="en-US"/>
        </w:rPr>
      </w:pPr>
      <w:r w:rsidRPr="0055798B">
        <w:rPr>
          <w:rFonts w:ascii="SimSun" w:hAnsi="SimSun"/>
          <w:sz w:val="21"/>
          <w:szCs w:val="21"/>
          <w:lang w:eastAsia="en-US"/>
        </w:rPr>
        <w:t>E-</w:t>
      </w:r>
      <w:r w:rsidRPr="0055798B">
        <w:rPr>
          <w:rFonts w:ascii="SimSun" w:hAnsi="SimSun"/>
          <w:sz w:val="21"/>
          <w:szCs w:val="21"/>
        </w:rPr>
        <w:t>Bacchus</w:t>
      </w:r>
      <w:r w:rsidR="007653F1" w:rsidRPr="0055798B">
        <w:rPr>
          <w:rFonts w:ascii="SimSun" w:hAnsi="SimSun" w:hint="eastAsia"/>
          <w:sz w:val="21"/>
          <w:szCs w:val="21"/>
        </w:rPr>
        <w:t>数据库：</w:t>
      </w:r>
      <w:r w:rsidRPr="0055798B">
        <w:rPr>
          <w:rStyle w:val="af"/>
          <w:rFonts w:ascii="SimSun" w:hAnsi="SimSun"/>
          <w:sz w:val="21"/>
          <w:szCs w:val="21"/>
          <w:lang w:val="de-CH"/>
        </w:rPr>
        <w:t>http://ec.europa.eu/agriculture/markets/wine/e-bacchus</w:t>
      </w:r>
    </w:p>
    <w:p w14:paraId="7F66CB3B" w14:textId="7558FD21" w:rsidR="002D420E" w:rsidRPr="0055798B" w:rsidRDefault="001B229A" w:rsidP="004E6B2E">
      <w:pPr>
        <w:numPr>
          <w:ilvl w:val="0"/>
          <w:numId w:val="11"/>
        </w:numPr>
        <w:spacing w:afterLines="50" w:after="120" w:line="340" w:lineRule="atLeast"/>
        <w:ind w:left="924" w:hanging="357"/>
        <w:rPr>
          <w:rFonts w:ascii="SimSun" w:hAnsi="SimSun"/>
          <w:sz w:val="21"/>
          <w:szCs w:val="21"/>
          <w:lang w:val="de-CH" w:eastAsia="en-US"/>
        </w:rPr>
      </w:pPr>
      <w:r w:rsidRPr="0055798B">
        <w:rPr>
          <w:rFonts w:ascii="SimSun" w:hAnsi="SimSun"/>
          <w:sz w:val="21"/>
          <w:szCs w:val="21"/>
          <w:lang w:val="de-CH" w:eastAsia="en-US"/>
        </w:rPr>
        <w:t>E-</w:t>
      </w:r>
      <w:r w:rsidRPr="004E6B2E">
        <w:rPr>
          <w:rFonts w:ascii="SimSun" w:hAnsi="SimSun"/>
          <w:sz w:val="21"/>
          <w:szCs w:val="21"/>
        </w:rPr>
        <w:t>Spirit</w:t>
      </w:r>
      <w:r w:rsidRPr="0055798B">
        <w:rPr>
          <w:rFonts w:ascii="SimSun" w:hAnsi="SimSun"/>
          <w:sz w:val="21"/>
          <w:szCs w:val="21"/>
          <w:lang w:val="de-CH" w:eastAsia="en-US"/>
        </w:rPr>
        <w:t>-Drinks</w:t>
      </w:r>
      <w:r w:rsidR="007653F1" w:rsidRPr="0055798B">
        <w:rPr>
          <w:rFonts w:ascii="SimSun" w:hAnsi="SimSun" w:hint="eastAsia"/>
          <w:sz w:val="21"/>
          <w:szCs w:val="21"/>
          <w:lang w:val="de-CH"/>
        </w:rPr>
        <w:t>数据库：</w:t>
      </w:r>
      <w:r w:rsidRPr="0055798B">
        <w:rPr>
          <w:rStyle w:val="af"/>
          <w:rFonts w:ascii="SimSun" w:hAnsi="SimSun"/>
          <w:sz w:val="21"/>
          <w:szCs w:val="21"/>
        </w:rPr>
        <w:t>http://ec.europa.eu/agriculture/spirits</w:t>
      </w:r>
    </w:p>
    <w:p w14:paraId="6B468F6D" w14:textId="0F7DC76C" w:rsidR="001B229A" w:rsidRPr="0055798B" w:rsidRDefault="00780809" w:rsidP="004E6B2E">
      <w:pPr>
        <w:numPr>
          <w:ilvl w:val="0"/>
          <w:numId w:val="11"/>
        </w:numPr>
        <w:spacing w:afterLines="50" w:after="120" w:line="340" w:lineRule="atLeast"/>
        <w:ind w:left="924" w:hanging="357"/>
        <w:rPr>
          <w:rFonts w:ascii="SimSun" w:hAnsi="SimSun"/>
          <w:b/>
          <w:bCs/>
          <w:caps/>
          <w:kern w:val="32"/>
          <w:sz w:val="21"/>
          <w:szCs w:val="21"/>
          <w:lang w:val="de-CH"/>
        </w:rPr>
      </w:pPr>
      <w:hyperlink r:id="rId11" w:history="1">
        <w:r w:rsidR="002D420E" w:rsidRPr="0055798B">
          <w:rPr>
            <w:rStyle w:val="af"/>
            <w:rFonts w:ascii="SimSun" w:hAnsi="SimSun"/>
            <w:sz w:val="21"/>
            <w:szCs w:val="21"/>
            <w:lang w:val="de-CH" w:eastAsia="en-US"/>
          </w:rPr>
          <w:t>http://www.asean-gidatabase.org/gidatabase/</w:t>
        </w:r>
      </w:hyperlink>
    </w:p>
    <w:p w14:paraId="1AF11600" w14:textId="0E08FFA4" w:rsidR="00BB6AE5" w:rsidRPr="0055798B" w:rsidRDefault="00862DB2" w:rsidP="004E6B2E">
      <w:pPr>
        <w:pStyle w:val="2"/>
        <w:spacing w:beforeLines="100" w:afterLines="100" w:after="240" w:line="340" w:lineRule="atLeast"/>
        <w:rPr>
          <w:rFonts w:ascii="SimSun" w:hAnsi="SimSun"/>
          <w:caps w:val="0"/>
          <w:sz w:val="21"/>
          <w:szCs w:val="21"/>
        </w:rPr>
      </w:pPr>
      <w:r w:rsidRPr="0055798B">
        <w:rPr>
          <w:rFonts w:ascii="SimSun" w:hAnsi="SimSun" w:hint="eastAsia"/>
          <w:caps w:val="0"/>
          <w:sz w:val="21"/>
          <w:szCs w:val="21"/>
        </w:rPr>
        <w:t>附件二</w:t>
      </w:r>
      <w:r w:rsidR="006C4DA4">
        <w:rPr>
          <w:rFonts w:ascii="SimSun" w:hAnsi="SimSun" w:hint="eastAsia"/>
          <w:caps w:val="0"/>
          <w:sz w:val="21"/>
          <w:szCs w:val="21"/>
        </w:rPr>
        <w:t>：</w:t>
      </w:r>
      <w:r w:rsidRPr="004E6B2E">
        <w:rPr>
          <w:rFonts w:ascii="SimSun" w:hAnsi="SimSun" w:hint="eastAsia"/>
          <w:caps w:val="0"/>
          <w:sz w:val="21"/>
          <w:szCs w:val="21"/>
        </w:rPr>
        <w:t>XML架构组件与各种数据来源之间的映射表</w:t>
      </w:r>
    </w:p>
    <w:p w14:paraId="00268C8A" w14:textId="3220E0DB" w:rsidR="00BB6AE5" w:rsidRPr="0055798B" w:rsidRDefault="00862DB2" w:rsidP="004E6B2E">
      <w:pPr>
        <w:numPr>
          <w:ilvl w:val="0"/>
          <w:numId w:val="11"/>
        </w:numPr>
        <w:spacing w:afterLines="50" w:after="120" w:line="340" w:lineRule="atLeast"/>
        <w:ind w:left="924" w:hanging="357"/>
        <w:rPr>
          <w:rFonts w:ascii="SimSun" w:hAnsi="SimSun"/>
          <w:sz w:val="21"/>
          <w:szCs w:val="21"/>
        </w:rPr>
      </w:pPr>
      <w:r w:rsidRPr="0055798B">
        <w:rPr>
          <w:rFonts w:ascii="SimSun" w:hAnsi="SimSun" w:cs="SimSun" w:hint="eastAsia"/>
          <w:sz w:val="21"/>
          <w:szCs w:val="21"/>
        </w:rPr>
        <w:t>映射表：</w:t>
      </w:r>
      <w:r w:rsidR="0055798B" w:rsidRPr="0055798B">
        <w:rPr>
          <w:rFonts w:ascii="SimSun" w:hAnsi="SimSun" w:cs="SimSun" w:hint="eastAsia"/>
          <w:sz w:val="21"/>
          <w:szCs w:val="21"/>
        </w:rPr>
        <w:t>（</w:t>
      </w:r>
      <w:hyperlink r:id="rId12" w:history="1">
        <w:r w:rsidR="00E35783" w:rsidRPr="0055798B">
          <w:rPr>
            <w:rStyle w:val="af"/>
            <w:rFonts w:ascii="SimSun" w:hAnsi="SimSun"/>
            <w:sz w:val="21"/>
            <w:szCs w:val="21"/>
          </w:rPr>
          <w:t>annex_ii_mappingtable</w:t>
        </w:r>
      </w:hyperlink>
      <w:r w:rsidR="0055798B" w:rsidRPr="0055798B">
        <w:rPr>
          <w:rFonts w:ascii="SimSun" w:hAnsi="SimSun" w:hint="eastAsia"/>
          <w:sz w:val="21"/>
          <w:szCs w:val="21"/>
        </w:rPr>
        <w:t>）</w:t>
      </w:r>
    </w:p>
    <w:p w14:paraId="7FE158E9" w14:textId="71F3D62B" w:rsidR="00BB6AE5" w:rsidRPr="0055798B" w:rsidRDefault="00862DB2" w:rsidP="004E6B2E">
      <w:pPr>
        <w:pStyle w:val="2"/>
        <w:spacing w:beforeLines="100" w:afterLines="100" w:after="240" w:line="340" w:lineRule="atLeast"/>
        <w:rPr>
          <w:rFonts w:ascii="SimSun" w:hAnsi="SimSun"/>
          <w:caps w:val="0"/>
          <w:sz w:val="21"/>
          <w:szCs w:val="21"/>
        </w:rPr>
      </w:pPr>
      <w:r w:rsidRPr="0055798B">
        <w:rPr>
          <w:rFonts w:ascii="SimSun" w:hAnsi="SimSun" w:hint="eastAsia"/>
          <w:caps w:val="0"/>
          <w:sz w:val="21"/>
          <w:szCs w:val="21"/>
        </w:rPr>
        <w:t>附件三：地理标志</w:t>
      </w:r>
      <w:r w:rsidR="00B81C4F" w:rsidRPr="0055798B">
        <w:rPr>
          <w:rFonts w:ascii="SimSun" w:hAnsi="SimSun"/>
          <w:caps w:val="0"/>
          <w:sz w:val="21"/>
          <w:szCs w:val="21"/>
        </w:rPr>
        <w:t>XML</w:t>
      </w:r>
      <w:r w:rsidRPr="0055798B">
        <w:rPr>
          <w:rFonts w:ascii="SimSun" w:hAnsi="SimSun" w:hint="eastAsia"/>
          <w:caps w:val="0"/>
          <w:sz w:val="21"/>
          <w:szCs w:val="21"/>
        </w:rPr>
        <w:t>架构草案</w:t>
      </w:r>
    </w:p>
    <w:p w14:paraId="5B5AC158" w14:textId="79401CBE" w:rsidR="00A13906" w:rsidRPr="0055798B" w:rsidRDefault="00862DB2" w:rsidP="004E6B2E">
      <w:pPr>
        <w:numPr>
          <w:ilvl w:val="0"/>
          <w:numId w:val="11"/>
        </w:numPr>
        <w:spacing w:afterLines="50" w:after="120" w:line="340" w:lineRule="atLeast"/>
        <w:ind w:left="924" w:hanging="357"/>
        <w:rPr>
          <w:rFonts w:ascii="SimSun" w:hAnsi="SimSun"/>
          <w:sz w:val="21"/>
          <w:szCs w:val="21"/>
          <w:lang w:val="de-CH"/>
        </w:rPr>
      </w:pPr>
      <w:r w:rsidRPr="0055798B">
        <w:rPr>
          <w:rFonts w:ascii="SimSun" w:hAnsi="SimSun" w:hint="eastAsia"/>
          <w:sz w:val="21"/>
          <w:szCs w:val="21"/>
          <w:lang w:val="de-CH"/>
        </w:rPr>
        <w:t>架构</w:t>
      </w:r>
      <w:r w:rsidRPr="004E6B2E">
        <w:rPr>
          <w:rFonts w:ascii="SimSun" w:hAnsi="SimSun" w:hint="eastAsia"/>
          <w:sz w:val="21"/>
          <w:szCs w:val="21"/>
        </w:rPr>
        <w:t>草案</w:t>
      </w:r>
      <w:r w:rsidRPr="0055798B">
        <w:rPr>
          <w:rFonts w:ascii="SimSun" w:hAnsi="SimSun" w:hint="eastAsia"/>
          <w:sz w:val="21"/>
          <w:szCs w:val="21"/>
          <w:lang w:val="de-CH"/>
        </w:rPr>
        <w:t>：</w:t>
      </w:r>
      <w:r w:rsidR="00E35783" w:rsidRPr="0055798B">
        <w:rPr>
          <w:rFonts w:ascii="SimSun" w:hAnsi="SimSun" w:hint="eastAsia"/>
          <w:sz w:val="21"/>
          <w:szCs w:val="21"/>
          <w:lang w:val="de-CH"/>
        </w:rPr>
        <w:t>（</w:t>
      </w:r>
      <w:hyperlink r:id="rId13" w:history="1">
        <w:r w:rsidR="00E35783" w:rsidRPr="0055798B">
          <w:rPr>
            <w:rStyle w:val="af"/>
            <w:rFonts w:ascii="SimSun" w:hAnsi="SimSun"/>
            <w:sz w:val="21"/>
            <w:szCs w:val="21"/>
            <w:lang w:val="de-CH"/>
          </w:rPr>
          <w:t>annex_iii_draft_xmlschema</w:t>
        </w:r>
      </w:hyperlink>
      <w:r w:rsidR="00E35783" w:rsidRPr="0055798B">
        <w:rPr>
          <w:rFonts w:ascii="SimSun" w:hAnsi="SimSun" w:hint="eastAsia"/>
          <w:sz w:val="21"/>
          <w:szCs w:val="21"/>
          <w:lang w:val="de-CH"/>
        </w:rPr>
        <w:t>）</w:t>
      </w:r>
    </w:p>
    <w:p w14:paraId="3FEC4950" w14:textId="78DC5ED8" w:rsidR="00BC527D" w:rsidRPr="004E6B2E" w:rsidRDefault="00BC527D" w:rsidP="004E6B2E">
      <w:pPr>
        <w:pStyle w:val="ac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4E6B2E">
        <w:rPr>
          <w:rFonts w:ascii="KaiTi" w:eastAsia="KaiTi" w:hAnsi="KaiTi"/>
          <w:sz w:val="21"/>
          <w:szCs w:val="21"/>
        </w:rPr>
        <w:t>[</w:t>
      </w:r>
      <w:r w:rsidR="00862DB2" w:rsidRPr="004E6B2E">
        <w:rPr>
          <w:rFonts w:ascii="KaiTi" w:eastAsia="KaiTi" w:hAnsi="KaiTi" w:hint="eastAsia"/>
          <w:sz w:val="21"/>
          <w:szCs w:val="21"/>
        </w:rPr>
        <w:t>附件和文件完</w:t>
      </w:r>
      <w:r w:rsidRPr="004E6B2E">
        <w:rPr>
          <w:rFonts w:ascii="KaiTi" w:eastAsia="KaiTi" w:hAnsi="KaiTi"/>
          <w:sz w:val="21"/>
          <w:szCs w:val="21"/>
        </w:rPr>
        <w:t>]</w:t>
      </w:r>
    </w:p>
    <w:sectPr w:rsidR="00BC527D" w:rsidRPr="004E6B2E" w:rsidSect="00857773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F5998" w14:textId="77777777" w:rsidR="00D72DA5" w:rsidRDefault="00D72DA5">
      <w:r>
        <w:separator/>
      </w:r>
    </w:p>
  </w:endnote>
  <w:endnote w:type="continuationSeparator" w:id="0">
    <w:p w14:paraId="47B3CD92" w14:textId="77777777" w:rsidR="00D72DA5" w:rsidRDefault="00D72DA5" w:rsidP="003B38C1">
      <w:r>
        <w:separator/>
      </w:r>
    </w:p>
    <w:p w14:paraId="57E23D18" w14:textId="77777777" w:rsidR="00D72DA5" w:rsidRPr="003B38C1" w:rsidRDefault="00D72DA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C704615" w14:textId="77777777" w:rsidR="00D72DA5" w:rsidRPr="003B38C1" w:rsidRDefault="00D72DA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A1785" w14:textId="77777777" w:rsidR="00D72DA5" w:rsidRDefault="00D72DA5">
      <w:r>
        <w:separator/>
      </w:r>
    </w:p>
  </w:footnote>
  <w:footnote w:type="continuationSeparator" w:id="0">
    <w:p w14:paraId="79D38A5C" w14:textId="77777777" w:rsidR="00D72DA5" w:rsidRDefault="00D72DA5" w:rsidP="008B60B2">
      <w:r>
        <w:separator/>
      </w:r>
    </w:p>
    <w:p w14:paraId="436FECE6" w14:textId="77777777" w:rsidR="00D72DA5" w:rsidRPr="00ED77FB" w:rsidRDefault="00D72DA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8B6B5A4" w14:textId="77777777" w:rsidR="00D72DA5" w:rsidRPr="00ED77FB" w:rsidRDefault="00D72DA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EA807" w14:textId="77777777" w:rsidR="00041CBB" w:rsidRPr="00041CBB" w:rsidRDefault="00041CBB" w:rsidP="00041CBB">
    <w:pPr>
      <w:pStyle w:val="aa"/>
      <w:jc w:val="right"/>
      <w:rPr>
        <w:rFonts w:ascii="SimSun" w:hAnsi="SimSun"/>
        <w:sz w:val="21"/>
      </w:rPr>
    </w:pPr>
    <w:bookmarkStart w:id="6" w:name="Code2"/>
    <w:bookmarkEnd w:id="6"/>
    <w:r w:rsidRPr="00041CBB">
      <w:rPr>
        <w:rFonts w:ascii="SimSun" w:hAnsi="SimSun"/>
        <w:sz w:val="21"/>
      </w:rPr>
      <w:t>CWS/6/8</w:t>
    </w:r>
  </w:p>
  <w:p w14:paraId="191427F5" w14:textId="01749EC0" w:rsidR="00041CBB" w:rsidRPr="00041CBB" w:rsidRDefault="00041CBB" w:rsidP="00041CBB">
    <w:pPr>
      <w:pStyle w:val="aa"/>
      <w:jc w:val="right"/>
      <w:rPr>
        <w:rFonts w:ascii="SimSun" w:hAnsi="SimSun"/>
        <w:sz w:val="21"/>
      </w:rPr>
    </w:pPr>
    <w:r w:rsidRPr="00041CBB">
      <w:rPr>
        <w:rFonts w:ascii="SimSun" w:hAnsi="SimSun" w:hint="eastAsia"/>
        <w:sz w:val="21"/>
      </w:rPr>
      <w:t>第</w:t>
    </w:r>
    <w:sdt>
      <w:sdtPr>
        <w:rPr>
          <w:rFonts w:ascii="SimSun" w:hAnsi="SimSun"/>
          <w:sz w:val="21"/>
        </w:rPr>
        <w:id w:val="41220456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41CBB">
          <w:rPr>
            <w:rFonts w:ascii="SimSun" w:hAnsi="SimSun"/>
            <w:sz w:val="21"/>
          </w:rPr>
          <w:fldChar w:fldCharType="begin"/>
        </w:r>
        <w:r w:rsidRPr="00041CBB">
          <w:rPr>
            <w:rFonts w:ascii="SimSun" w:hAnsi="SimSun"/>
            <w:sz w:val="21"/>
          </w:rPr>
          <w:instrText xml:space="preserve"> PAGE   \* MERGEFORMAT </w:instrText>
        </w:r>
        <w:r w:rsidRPr="00041CBB">
          <w:rPr>
            <w:rFonts w:ascii="SimSun" w:hAnsi="SimSun"/>
            <w:sz w:val="21"/>
          </w:rPr>
          <w:fldChar w:fldCharType="separate"/>
        </w:r>
        <w:r w:rsidR="00780809">
          <w:rPr>
            <w:rFonts w:ascii="SimSun" w:hAnsi="SimSun"/>
            <w:noProof/>
            <w:sz w:val="21"/>
          </w:rPr>
          <w:t>2</w:t>
        </w:r>
        <w:r w:rsidRPr="00041CBB">
          <w:rPr>
            <w:rFonts w:ascii="SimSun" w:hAnsi="SimSun"/>
            <w:noProof/>
            <w:sz w:val="21"/>
          </w:rPr>
          <w:fldChar w:fldCharType="end"/>
        </w:r>
        <w:r w:rsidRPr="00041CBB">
          <w:rPr>
            <w:rFonts w:ascii="SimSun" w:hAnsi="SimSun" w:hint="eastAsia"/>
            <w:noProof/>
            <w:sz w:val="21"/>
          </w:rPr>
          <w:t>页</w:t>
        </w:r>
      </w:sdtContent>
    </w:sdt>
  </w:p>
  <w:p w14:paraId="1BB5E213" w14:textId="77777777" w:rsidR="00041CBB" w:rsidRPr="00041CBB" w:rsidRDefault="00041CBB" w:rsidP="00041CBB">
    <w:pPr>
      <w:jc w:val="right"/>
      <w:rPr>
        <w:rFonts w:ascii="SimSun" w:hAnsi="SimSu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670C8" w14:textId="77777777" w:rsidR="00A13906" w:rsidRPr="00041CBB" w:rsidRDefault="00A13906" w:rsidP="00477D6B">
    <w:pPr>
      <w:jc w:val="right"/>
      <w:rPr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92B3D" w14:textId="77777777" w:rsidR="004E6B2E" w:rsidRPr="00041CBB" w:rsidRDefault="004E6B2E" w:rsidP="004E6B2E">
    <w:pPr>
      <w:pStyle w:val="aa"/>
      <w:jc w:val="right"/>
      <w:rPr>
        <w:rFonts w:ascii="SimSun" w:hAnsi="SimSun"/>
        <w:sz w:val="21"/>
      </w:rPr>
    </w:pPr>
    <w:r w:rsidRPr="00041CBB">
      <w:rPr>
        <w:rFonts w:ascii="SimSun" w:hAnsi="SimSun"/>
        <w:sz w:val="21"/>
      </w:rPr>
      <w:t>CWS/6/8</w:t>
    </w:r>
  </w:p>
  <w:p w14:paraId="5C92864C" w14:textId="5B086D03" w:rsidR="0073038F" w:rsidRDefault="004E6B2E" w:rsidP="00241D66">
    <w:pPr>
      <w:jc w:val="right"/>
      <w:rPr>
        <w:sz w:val="21"/>
      </w:rPr>
    </w:pPr>
    <w:r>
      <w:rPr>
        <w:rFonts w:hint="eastAsia"/>
        <w:sz w:val="21"/>
      </w:rPr>
      <w:t>附　件</w:t>
    </w:r>
  </w:p>
  <w:p w14:paraId="05F31F67" w14:textId="77777777" w:rsidR="004E6B2E" w:rsidRPr="00041CBB" w:rsidRDefault="004E6B2E" w:rsidP="00241D66">
    <w:pPr>
      <w:jc w:val="right"/>
      <w:rPr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F1A0670"/>
    <w:multiLevelType w:val="hybridMultilevel"/>
    <w:tmpl w:val="35FC658A"/>
    <w:lvl w:ilvl="0" w:tplc="9F888D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4A1E3B"/>
    <w:multiLevelType w:val="hybridMultilevel"/>
    <w:tmpl w:val="DE864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13082"/>
    <w:multiLevelType w:val="hybridMultilevel"/>
    <w:tmpl w:val="41D605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7F50EEB"/>
    <w:multiLevelType w:val="hybridMultilevel"/>
    <w:tmpl w:val="196C9588"/>
    <w:lvl w:ilvl="0" w:tplc="EF8A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A446F"/>
    <w:multiLevelType w:val="hybridMultilevel"/>
    <w:tmpl w:val="7E18E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0A2F4E"/>
    <w:multiLevelType w:val="hybridMultilevel"/>
    <w:tmpl w:val="40F0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3713CC"/>
    <w:multiLevelType w:val="hybridMultilevel"/>
    <w:tmpl w:val="40F0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6"/>
  </w:num>
  <w:num w:numId="7">
    <w:abstractNumId w:val="13"/>
  </w:num>
  <w:num w:numId="8">
    <w:abstractNumId w:val="8"/>
  </w:num>
  <w:num w:numId="9">
    <w:abstractNumId w:val="12"/>
  </w:num>
  <w:num w:numId="10">
    <w:abstractNumId w:val="11"/>
  </w:num>
  <w:num w:numId="11">
    <w:abstractNumId w:val="7"/>
  </w:num>
  <w:num w:numId="12">
    <w:abstractNumId w:val="5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D37"/>
    <w:rsid w:val="000029B6"/>
    <w:rsid w:val="00014D12"/>
    <w:rsid w:val="00020675"/>
    <w:rsid w:val="00030FD2"/>
    <w:rsid w:val="000337F6"/>
    <w:rsid w:val="00041CBB"/>
    <w:rsid w:val="00042F12"/>
    <w:rsid w:val="00043CAA"/>
    <w:rsid w:val="000452F5"/>
    <w:rsid w:val="000527B2"/>
    <w:rsid w:val="000674B9"/>
    <w:rsid w:val="00075432"/>
    <w:rsid w:val="00081E2F"/>
    <w:rsid w:val="000968ED"/>
    <w:rsid w:val="000A2E80"/>
    <w:rsid w:val="000A3366"/>
    <w:rsid w:val="000A4C71"/>
    <w:rsid w:val="000B3523"/>
    <w:rsid w:val="000F0802"/>
    <w:rsid w:val="000F5E56"/>
    <w:rsid w:val="001159DF"/>
    <w:rsid w:val="001258F8"/>
    <w:rsid w:val="00131C7A"/>
    <w:rsid w:val="00135C3B"/>
    <w:rsid w:val="001362EE"/>
    <w:rsid w:val="00137370"/>
    <w:rsid w:val="0014055A"/>
    <w:rsid w:val="001413EF"/>
    <w:rsid w:val="001614D3"/>
    <w:rsid w:val="001647D5"/>
    <w:rsid w:val="001740BC"/>
    <w:rsid w:val="001832A6"/>
    <w:rsid w:val="001908B5"/>
    <w:rsid w:val="00194FE8"/>
    <w:rsid w:val="001B229A"/>
    <w:rsid w:val="001B4BF3"/>
    <w:rsid w:val="001D0FF3"/>
    <w:rsid w:val="0021217E"/>
    <w:rsid w:val="00241D66"/>
    <w:rsid w:val="002634C4"/>
    <w:rsid w:val="00264D94"/>
    <w:rsid w:val="00272EC1"/>
    <w:rsid w:val="00285D8B"/>
    <w:rsid w:val="0028629E"/>
    <w:rsid w:val="002928D3"/>
    <w:rsid w:val="002A1B86"/>
    <w:rsid w:val="002A3737"/>
    <w:rsid w:val="002A4109"/>
    <w:rsid w:val="002A6230"/>
    <w:rsid w:val="002D420E"/>
    <w:rsid w:val="002E4617"/>
    <w:rsid w:val="002F1FE6"/>
    <w:rsid w:val="002F4E68"/>
    <w:rsid w:val="00302D8B"/>
    <w:rsid w:val="00312F7F"/>
    <w:rsid w:val="0032592D"/>
    <w:rsid w:val="003268AE"/>
    <w:rsid w:val="00331A2B"/>
    <w:rsid w:val="003446F3"/>
    <w:rsid w:val="00361450"/>
    <w:rsid w:val="00362238"/>
    <w:rsid w:val="003673CF"/>
    <w:rsid w:val="003741B7"/>
    <w:rsid w:val="003756F0"/>
    <w:rsid w:val="00377EC0"/>
    <w:rsid w:val="003814CE"/>
    <w:rsid w:val="003845C1"/>
    <w:rsid w:val="003A6F89"/>
    <w:rsid w:val="003B1FA1"/>
    <w:rsid w:val="003B38C1"/>
    <w:rsid w:val="003E50A0"/>
    <w:rsid w:val="003E57C4"/>
    <w:rsid w:val="0040185A"/>
    <w:rsid w:val="00420903"/>
    <w:rsid w:val="0042318A"/>
    <w:rsid w:val="00423E3E"/>
    <w:rsid w:val="00427AF4"/>
    <w:rsid w:val="00433CC3"/>
    <w:rsid w:val="0045292A"/>
    <w:rsid w:val="00453269"/>
    <w:rsid w:val="004647DA"/>
    <w:rsid w:val="00464AA4"/>
    <w:rsid w:val="00474062"/>
    <w:rsid w:val="00474D71"/>
    <w:rsid w:val="00477D6B"/>
    <w:rsid w:val="004822A7"/>
    <w:rsid w:val="00490D0B"/>
    <w:rsid w:val="0049773B"/>
    <w:rsid w:val="004A48BD"/>
    <w:rsid w:val="004E6B2E"/>
    <w:rsid w:val="005019FF"/>
    <w:rsid w:val="00527601"/>
    <w:rsid w:val="0053057A"/>
    <w:rsid w:val="00530CD3"/>
    <w:rsid w:val="00553DA9"/>
    <w:rsid w:val="00554D1D"/>
    <w:rsid w:val="0055798B"/>
    <w:rsid w:val="00560A29"/>
    <w:rsid w:val="00595924"/>
    <w:rsid w:val="005C4652"/>
    <w:rsid w:val="005C6649"/>
    <w:rsid w:val="005D3DAF"/>
    <w:rsid w:val="005D5BB0"/>
    <w:rsid w:val="005E3643"/>
    <w:rsid w:val="005F6057"/>
    <w:rsid w:val="00605827"/>
    <w:rsid w:val="00626C40"/>
    <w:rsid w:val="00630069"/>
    <w:rsid w:val="006406B6"/>
    <w:rsid w:val="00646050"/>
    <w:rsid w:val="00655EC2"/>
    <w:rsid w:val="006713CA"/>
    <w:rsid w:val="00676C5C"/>
    <w:rsid w:val="0068203B"/>
    <w:rsid w:val="006940B7"/>
    <w:rsid w:val="006B4088"/>
    <w:rsid w:val="006C4DA4"/>
    <w:rsid w:val="006D0E53"/>
    <w:rsid w:val="006F5369"/>
    <w:rsid w:val="007030AC"/>
    <w:rsid w:val="00706930"/>
    <w:rsid w:val="00720E58"/>
    <w:rsid w:val="0073038F"/>
    <w:rsid w:val="007358A4"/>
    <w:rsid w:val="007653F1"/>
    <w:rsid w:val="007703EE"/>
    <w:rsid w:val="00773AB4"/>
    <w:rsid w:val="00780809"/>
    <w:rsid w:val="00797059"/>
    <w:rsid w:val="007A015E"/>
    <w:rsid w:val="007A1320"/>
    <w:rsid w:val="007A6BD4"/>
    <w:rsid w:val="007D1613"/>
    <w:rsid w:val="007E4C0E"/>
    <w:rsid w:val="008021BA"/>
    <w:rsid w:val="008044B3"/>
    <w:rsid w:val="008107D7"/>
    <w:rsid w:val="008436EE"/>
    <w:rsid w:val="00853E7A"/>
    <w:rsid w:val="00857229"/>
    <w:rsid w:val="00857773"/>
    <w:rsid w:val="00862DB2"/>
    <w:rsid w:val="00873D9F"/>
    <w:rsid w:val="008970F3"/>
    <w:rsid w:val="008A134B"/>
    <w:rsid w:val="008A1A93"/>
    <w:rsid w:val="008B0037"/>
    <w:rsid w:val="008B2CC1"/>
    <w:rsid w:val="008B60B2"/>
    <w:rsid w:val="008D5BC6"/>
    <w:rsid w:val="008E77AC"/>
    <w:rsid w:val="008F09D7"/>
    <w:rsid w:val="0090731E"/>
    <w:rsid w:val="00916EE2"/>
    <w:rsid w:val="00921DC9"/>
    <w:rsid w:val="0092253F"/>
    <w:rsid w:val="00925D37"/>
    <w:rsid w:val="0093709B"/>
    <w:rsid w:val="00950FAA"/>
    <w:rsid w:val="009542F2"/>
    <w:rsid w:val="00966A22"/>
    <w:rsid w:val="0096722F"/>
    <w:rsid w:val="009774C5"/>
    <w:rsid w:val="00980843"/>
    <w:rsid w:val="009A1B84"/>
    <w:rsid w:val="009C7DB0"/>
    <w:rsid w:val="009E2791"/>
    <w:rsid w:val="009E3EF2"/>
    <w:rsid w:val="009E3F6F"/>
    <w:rsid w:val="009E4BAD"/>
    <w:rsid w:val="009F499F"/>
    <w:rsid w:val="00A036DE"/>
    <w:rsid w:val="00A07579"/>
    <w:rsid w:val="00A13906"/>
    <w:rsid w:val="00A37342"/>
    <w:rsid w:val="00A42DAF"/>
    <w:rsid w:val="00A45BD8"/>
    <w:rsid w:val="00A61175"/>
    <w:rsid w:val="00A616D2"/>
    <w:rsid w:val="00A67157"/>
    <w:rsid w:val="00A7170D"/>
    <w:rsid w:val="00A778B7"/>
    <w:rsid w:val="00A869B7"/>
    <w:rsid w:val="00A92948"/>
    <w:rsid w:val="00AB17BC"/>
    <w:rsid w:val="00AC205C"/>
    <w:rsid w:val="00AD2343"/>
    <w:rsid w:val="00AF0A6B"/>
    <w:rsid w:val="00AF749F"/>
    <w:rsid w:val="00B00571"/>
    <w:rsid w:val="00B05A69"/>
    <w:rsid w:val="00B1121B"/>
    <w:rsid w:val="00B178A3"/>
    <w:rsid w:val="00B21D67"/>
    <w:rsid w:val="00B276B2"/>
    <w:rsid w:val="00B357A6"/>
    <w:rsid w:val="00B37E9A"/>
    <w:rsid w:val="00B61215"/>
    <w:rsid w:val="00B81C4F"/>
    <w:rsid w:val="00B83447"/>
    <w:rsid w:val="00B84212"/>
    <w:rsid w:val="00B863B1"/>
    <w:rsid w:val="00B9734B"/>
    <w:rsid w:val="00BA2615"/>
    <w:rsid w:val="00BA30E2"/>
    <w:rsid w:val="00BA4987"/>
    <w:rsid w:val="00BB6AE5"/>
    <w:rsid w:val="00BC527D"/>
    <w:rsid w:val="00BD0FDD"/>
    <w:rsid w:val="00BF1E6A"/>
    <w:rsid w:val="00C11BFE"/>
    <w:rsid w:val="00C25994"/>
    <w:rsid w:val="00C5068F"/>
    <w:rsid w:val="00C847EB"/>
    <w:rsid w:val="00C86D74"/>
    <w:rsid w:val="00C97597"/>
    <w:rsid w:val="00CA4420"/>
    <w:rsid w:val="00CD04F1"/>
    <w:rsid w:val="00CD38DB"/>
    <w:rsid w:val="00CD59F2"/>
    <w:rsid w:val="00CE091D"/>
    <w:rsid w:val="00CF2027"/>
    <w:rsid w:val="00CF7A52"/>
    <w:rsid w:val="00D01667"/>
    <w:rsid w:val="00D03594"/>
    <w:rsid w:val="00D11603"/>
    <w:rsid w:val="00D16B5C"/>
    <w:rsid w:val="00D2147D"/>
    <w:rsid w:val="00D22109"/>
    <w:rsid w:val="00D3124F"/>
    <w:rsid w:val="00D45252"/>
    <w:rsid w:val="00D472A0"/>
    <w:rsid w:val="00D504D8"/>
    <w:rsid w:val="00D5400C"/>
    <w:rsid w:val="00D62AD3"/>
    <w:rsid w:val="00D67F4D"/>
    <w:rsid w:val="00D71B4D"/>
    <w:rsid w:val="00D72DA5"/>
    <w:rsid w:val="00D81ABC"/>
    <w:rsid w:val="00D90CDB"/>
    <w:rsid w:val="00D93300"/>
    <w:rsid w:val="00D93D55"/>
    <w:rsid w:val="00DA2022"/>
    <w:rsid w:val="00DD6D2C"/>
    <w:rsid w:val="00DE039C"/>
    <w:rsid w:val="00E05D80"/>
    <w:rsid w:val="00E05FE2"/>
    <w:rsid w:val="00E15015"/>
    <w:rsid w:val="00E335FE"/>
    <w:rsid w:val="00E35783"/>
    <w:rsid w:val="00E36FE5"/>
    <w:rsid w:val="00E471EF"/>
    <w:rsid w:val="00E47C90"/>
    <w:rsid w:val="00E55FF1"/>
    <w:rsid w:val="00E713B8"/>
    <w:rsid w:val="00E83E26"/>
    <w:rsid w:val="00E962FE"/>
    <w:rsid w:val="00EA318C"/>
    <w:rsid w:val="00EA7D6E"/>
    <w:rsid w:val="00EB7A2F"/>
    <w:rsid w:val="00EC4E49"/>
    <w:rsid w:val="00ED057C"/>
    <w:rsid w:val="00ED1505"/>
    <w:rsid w:val="00ED3EBF"/>
    <w:rsid w:val="00ED5A38"/>
    <w:rsid w:val="00ED77FB"/>
    <w:rsid w:val="00EE45FA"/>
    <w:rsid w:val="00EF1B0D"/>
    <w:rsid w:val="00EF317F"/>
    <w:rsid w:val="00EF4A11"/>
    <w:rsid w:val="00F10808"/>
    <w:rsid w:val="00F30F29"/>
    <w:rsid w:val="00F66152"/>
    <w:rsid w:val="00F73262"/>
    <w:rsid w:val="00F94756"/>
    <w:rsid w:val="00FA3B50"/>
    <w:rsid w:val="00FB38DC"/>
    <w:rsid w:val="00FD0EBE"/>
    <w:rsid w:val="00F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4:docId w14:val="5730F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0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1"/>
    <w:semiHidden/>
    <w:unhideWhenUsed/>
    <w:rsid w:val="00925D37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semiHidden/>
    <w:rsid w:val="00925D37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2Char">
    <w:name w:val="标题 2 Char"/>
    <w:basedOn w:val="a1"/>
    <w:link w:val="2"/>
    <w:rsid w:val="001B229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styleId="ae">
    <w:name w:val="List Paragraph"/>
    <w:basedOn w:val="a0"/>
    <w:uiPriority w:val="34"/>
    <w:qFormat/>
    <w:rsid w:val="00B178A3"/>
    <w:pPr>
      <w:ind w:left="720"/>
      <w:contextualSpacing/>
    </w:pPr>
  </w:style>
  <w:style w:type="character" w:styleId="af">
    <w:name w:val="Hyperlink"/>
    <w:basedOn w:val="a1"/>
    <w:unhideWhenUsed/>
    <w:rsid w:val="00B178A3"/>
    <w:rPr>
      <w:color w:val="0000FF" w:themeColor="hyperlink"/>
      <w:u w:val="single"/>
    </w:rPr>
  </w:style>
  <w:style w:type="character" w:styleId="af0">
    <w:name w:val="annotation reference"/>
    <w:basedOn w:val="a1"/>
    <w:semiHidden/>
    <w:unhideWhenUsed/>
    <w:rsid w:val="00CA4420"/>
    <w:rPr>
      <w:sz w:val="16"/>
      <w:szCs w:val="16"/>
    </w:rPr>
  </w:style>
  <w:style w:type="paragraph" w:styleId="af1">
    <w:name w:val="annotation subject"/>
    <w:basedOn w:val="a6"/>
    <w:next w:val="a6"/>
    <w:link w:val="Char2"/>
    <w:semiHidden/>
    <w:unhideWhenUsed/>
    <w:rsid w:val="00CA4420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CA4420"/>
    <w:rPr>
      <w:rFonts w:ascii="Arial" w:eastAsia="SimSun" w:hAnsi="Arial" w:cs="Arial"/>
      <w:sz w:val="18"/>
      <w:lang w:val="en-US" w:eastAsia="zh-CN"/>
    </w:rPr>
  </w:style>
  <w:style w:type="character" w:customStyle="1" w:styleId="Char2">
    <w:name w:val="批注主题 Char"/>
    <w:basedOn w:val="Char"/>
    <w:link w:val="af1"/>
    <w:semiHidden/>
    <w:rsid w:val="00CA4420"/>
    <w:rPr>
      <w:rFonts w:ascii="Arial" w:eastAsia="SimSun" w:hAnsi="Arial" w:cs="Arial"/>
      <w:b/>
      <w:bCs/>
      <w:sz w:val="18"/>
      <w:lang w:val="en-US" w:eastAsia="zh-CN"/>
    </w:rPr>
  </w:style>
  <w:style w:type="paragraph" w:styleId="af2">
    <w:name w:val="Normal (Web)"/>
    <w:basedOn w:val="a0"/>
    <w:uiPriority w:val="99"/>
    <w:semiHidden/>
    <w:unhideWhenUsed/>
    <w:rsid w:val="00CE09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har0">
    <w:name w:val="页眉 Char"/>
    <w:basedOn w:val="a1"/>
    <w:link w:val="aa"/>
    <w:uiPriority w:val="99"/>
    <w:rsid w:val="001413EF"/>
    <w:rPr>
      <w:rFonts w:ascii="Arial" w:eastAsia="SimSun" w:hAnsi="Arial" w:cs="Arial"/>
      <w:sz w:val="22"/>
      <w:lang w:val="en-US" w:eastAsia="zh-CN"/>
    </w:rPr>
  </w:style>
  <w:style w:type="character" w:styleId="af3">
    <w:name w:val="FollowedHyperlink"/>
    <w:basedOn w:val="a1"/>
    <w:semiHidden/>
    <w:unhideWhenUsed/>
    <w:rsid w:val="00E35783"/>
    <w:rPr>
      <w:color w:val="800080" w:themeColor="followedHyperlink"/>
      <w:u w:val="single"/>
    </w:rPr>
  </w:style>
  <w:style w:type="character" w:customStyle="1" w:styleId="ONUMEChar">
    <w:name w:val="ONUM E Char"/>
    <w:link w:val="ONUME"/>
    <w:rsid w:val="00041CBB"/>
    <w:rPr>
      <w:rFonts w:ascii="Arial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0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1"/>
    <w:semiHidden/>
    <w:unhideWhenUsed/>
    <w:rsid w:val="00925D37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semiHidden/>
    <w:rsid w:val="00925D37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2Char">
    <w:name w:val="标题 2 Char"/>
    <w:basedOn w:val="a1"/>
    <w:link w:val="2"/>
    <w:rsid w:val="001B229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styleId="ae">
    <w:name w:val="List Paragraph"/>
    <w:basedOn w:val="a0"/>
    <w:uiPriority w:val="34"/>
    <w:qFormat/>
    <w:rsid w:val="00B178A3"/>
    <w:pPr>
      <w:ind w:left="720"/>
      <w:contextualSpacing/>
    </w:pPr>
  </w:style>
  <w:style w:type="character" w:styleId="af">
    <w:name w:val="Hyperlink"/>
    <w:basedOn w:val="a1"/>
    <w:unhideWhenUsed/>
    <w:rsid w:val="00B178A3"/>
    <w:rPr>
      <w:color w:val="0000FF" w:themeColor="hyperlink"/>
      <w:u w:val="single"/>
    </w:rPr>
  </w:style>
  <w:style w:type="character" w:styleId="af0">
    <w:name w:val="annotation reference"/>
    <w:basedOn w:val="a1"/>
    <w:semiHidden/>
    <w:unhideWhenUsed/>
    <w:rsid w:val="00CA4420"/>
    <w:rPr>
      <w:sz w:val="16"/>
      <w:szCs w:val="16"/>
    </w:rPr>
  </w:style>
  <w:style w:type="paragraph" w:styleId="af1">
    <w:name w:val="annotation subject"/>
    <w:basedOn w:val="a6"/>
    <w:next w:val="a6"/>
    <w:link w:val="Char2"/>
    <w:semiHidden/>
    <w:unhideWhenUsed/>
    <w:rsid w:val="00CA4420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CA4420"/>
    <w:rPr>
      <w:rFonts w:ascii="Arial" w:eastAsia="SimSun" w:hAnsi="Arial" w:cs="Arial"/>
      <w:sz w:val="18"/>
      <w:lang w:val="en-US" w:eastAsia="zh-CN"/>
    </w:rPr>
  </w:style>
  <w:style w:type="character" w:customStyle="1" w:styleId="Char2">
    <w:name w:val="批注主题 Char"/>
    <w:basedOn w:val="Char"/>
    <w:link w:val="af1"/>
    <w:semiHidden/>
    <w:rsid w:val="00CA4420"/>
    <w:rPr>
      <w:rFonts w:ascii="Arial" w:eastAsia="SimSun" w:hAnsi="Arial" w:cs="Arial"/>
      <w:b/>
      <w:bCs/>
      <w:sz w:val="18"/>
      <w:lang w:val="en-US" w:eastAsia="zh-CN"/>
    </w:rPr>
  </w:style>
  <w:style w:type="paragraph" w:styleId="af2">
    <w:name w:val="Normal (Web)"/>
    <w:basedOn w:val="a0"/>
    <w:uiPriority w:val="99"/>
    <w:semiHidden/>
    <w:unhideWhenUsed/>
    <w:rsid w:val="00CE09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har0">
    <w:name w:val="页眉 Char"/>
    <w:basedOn w:val="a1"/>
    <w:link w:val="aa"/>
    <w:uiPriority w:val="99"/>
    <w:rsid w:val="001413EF"/>
    <w:rPr>
      <w:rFonts w:ascii="Arial" w:eastAsia="SimSun" w:hAnsi="Arial" w:cs="Arial"/>
      <w:sz w:val="22"/>
      <w:lang w:val="en-US" w:eastAsia="zh-CN"/>
    </w:rPr>
  </w:style>
  <w:style w:type="character" w:styleId="af3">
    <w:name w:val="FollowedHyperlink"/>
    <w:basedOn w:val="a1"/>
    <w:semiHidden/>
    <w:unhideWhenUsed/>
    <w:rsid w:val="00E35783"/>
    <w:rPr>
      <w:color w:val="800080" w:themeColor="followedHyperlink"/>
      <w:u w:val="single"/>
    </w:rPr>
  </w:style>
  <w:style w:type="character" w:customStyle="1" w:styleId="ONUMEChar">
    <w:name w:val="ONUM E Char"/>
    <w:link w:val="ONUME"/>
    <w:rsid w:val="00041CBB"/>
    <w:rPr>
      <w:rFonts w:ascii="Arial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3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0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9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9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4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5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0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9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9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9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7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89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4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4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5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1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6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2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96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6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/edocs/mdocs/classifications/en/cws_6/cws_6_8-annex3.zi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ipo.int/edocs/mdocs/classifications/en/cws_6/cws_6_8-annex2.xls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ean-gidatabase.org/gidatabase/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0CDB6-E518-48C1-AD50-EE095263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2188</Words>
  <Characters>1060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CWS/6/8 (in English)</vt:lpstr>
    </vt:vector>
  </TitlesOfParts>
  <Company>WIPO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CWS/6/8</dc:title>
  <dc:subject>关于地理标志用XML的第53号任务的进展报告</dc:subject>
  <dc:creator/>
  <cp:keywords>CWS</cp:keywords>
  <cp:lastModifiedBy>SONG Qiao</cp:lastModifiedBy>
  <cp:revision>51</cp:revision>
  <cp:lastPrinted>2018-09-07T09:53:00Z</cp:lastPrinted>
  <dcterms:created xsi:type="dcterms:W3CDTF">2018-09-14T07:56:00Z</dcterms:created>
  <dcterms:modified xsi:type="dcterms:W3CDTF">2018-09-17T14:42:00Z</dcterms:modified>
  <cp:category>CWS (in English)</cp:category>
</cp:coreProperties>
</file>