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A2585C" w:rsidRDefault="00F17A69" w:rsidP="002062AA">
      <w:pPr>
        <w:spacing w:afterLines="50" w:line="340" w:lineRule="atLeast"/>
        <w:ind w:left="0"/>
        <w:rPr>
          <w:rFonts w:ascii="SimSun" w:eastAsia="SimSun" w:hAnsi="SimSun"/>
          <w:sz w:val="21"/>
          <w:szCs w:val="22"/>
          <w:lang w:val="sv-SE" w:eastAsia="zh-CN"/>
        </w:rPr>
      </w:pPr>
      <w:r w:rsidRPr="002062AA">
        <w:rPr>
          <w:rFonts w:ascii="SimHei" w:eastAsia="SimHei" w:hAnsi="SimHei" w:hint="eastAsia"/>
          <w:sz w:val="21"/>
          <w:szCs w:val="22"/>
          <w:lang w:eastAsia="zh-CN"/>
        </w:rPr>
        <w:t>附件二</w:t>
      </w:r>
      <w:r w:rsidR="00E550E5" w:rsidRPr="00A2585C">
        <w:rPr>
          <w:rFonts w:ascii="SimSun" w:eastAsia="SimSun" w:hAnsi="SimSun"/>
          <w:sz w:val="21"/>
          <w:szCs w:val="22"/>
          <w:lang w:eastAsia="zh-CN"/>
        </w:rPr>
        <w:br/>
      </w:r>
      <w:r w:rsidRPr="00A2585C">
        <w:rPr>
          <w:rFonts w:ascii="SimSun" w:eastAsia="SimSun" w:hAnsi="SimSun" w:hint="eastAsia"/>
          <w:sz w:val="21"/>
          <w:szCs w:val="22"/>
          <w:lang w:eastAsia="zh-CN"/>
        </w:rPr>
        <w:t>（见本报告第5段）</w:t>
      </w:r>
    </w:p>
    <w:p w:rsidR="008C0FE2" w:rsidRPr="00A2585C" w:rsidRDefault="00F17A69" w:rsidP="002062AA">
      <w:pPr>
        <w:spacing w:afterLines="50" w:line="340" w:lineRule="atLeast"/>
        <w:ind w:left="0"/>
        <w:rPr>
          <w:rFonts w:ascii="KaiTi" w:eastAsia="KaiTi" w:hAnsi="KaiTi"/>
          <w:sz w:val="24"/>
          <w:szCs w:val="22"/>
        </w:rPr>
      </w:pPr>
      <w:r w:rsidRPr="00A2585C">
        <w:rPr>
          <w:rFonts w:ascii="KaiTi" w:eastAsia="KaiTi" w:hAnsi="KaiTi" w:hint="eastAsia"/>
          <w:sz w:val="24"/>
          <w:szCs w:val="22"/>
          <w:lang w:eastAsia="zh-CN"/>
        </w:rPr>
        <w:t>议</w:t>
      </w:r>
      <w:r w:rsidR="00A2585C">
        <w:rPr>
          <w:rFonts w:ascii="KaiTi" w:eastAsia="KaiTi" w:hAnsi="KaiTi" w:hint="eastAsia"/>
          <w:sz w:val="24"/>
          <w:szCs w:val="22"/>
          <w:lang w:eastAsia="zh-CN"/>
        </w:rPr>
        <w:t xml:space="preserve">　</w:t>
      </w:r>
      <w:r w:rsidRPr="00A2585C">
        <w:rPr>
          <w:rFonts w:ascii="KaiTi" w:eastAsia="KaiTi" w:hAnsi="KaiTi" w:hint="eastAsia"/>
          <w:sz w:val="24"/>
          <w:szCs w:val="22"/>
          <w:lang w:eastAsia="zh-CN"/>
        </w:rPr>
        <w:t>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CA3583">
        <w:trPr>
          <w:cantSplit/>
          <w:tblHeader/>
        </w:trPr>
        <w:tc>
          <w:tcPr>
            <w:tcW w:w="7654" w:type="dxa"/>
          </w:tcPr>
          <w:p w:rsidR="00E550E5" w:rsidRPr="00CA3583" w:rsidRDefault="00E550E5" w:rsidP="00597621">
            <w:pPr>
              <w:ind w:left="567" w:hanging="567"/>
              <w:rPr>
                <w:rFonts w:ascii="SimSun" w:eastAsia="SimSun" w:hAnsi="SimSun"/>
                <w:sz w:val="21"/>
                <w:szCs w:val="21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CA3583" w:rsidRDefault="00F17A69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u w:val="single"/>
                <w:lang w:eastAsia="zh-CN"/>
              </w:rPr>
              <w:t>段次</w:t>
            </w:r>
          </w:p>
          <w:p w:rsidR="00E550E5" w:rsidRPr="00CA3583" w:rsidRDefault="00E550E5" w:rsidP="00F17A69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SimSun" w:eastAsia="SimSun" w:hAnsi="SimSun" w:cs="Arial"/>
                <w:caps w:val="0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caps w:val="0"/>
                <w:sz w:val="21"/>
                <w:szCs w:val="21"/>
              </w:rPr>
              <w:tab/>
            </w:r>
            <w:r w:rsidR="0067593B" w:rsidRPr="00CA3583">
              <w:rPr>
                <w:rFonts w:ascii="SimSun" w:eastAsia="SimSun" w:hAnsi="SimSun" w:cs="Arial"/>
                <w:caps w:val="0"/>
                <w:sz w:val="21"/>
                <w:szCs w:val="21"/>
              </w:rPr>
              <w:t>（</w:t>
            </w:r>
            <w:r w:rsidR="00F17A69" w:rsidRPr="00CA3583">
              <w:rPr>
                <w:rFonts w:ascii="SimSun" w:eastAsia="SimSun" w:hAnsi="SimSun" w:cs="Arial" w:hint="eastAsia"/>
                <w:caps w:val="0"/>
                <w:sz w:val="21"/>
                <w:szCs w:val="21"/>
                <w:lang w:eastAsia="zh-CN"/>
              </w:rPr>
              <w:t>附件</w:t>
            </w:r>
            <w:r w:rsidR="0067593B" w:rsidRPr="00CA3583">
              <w:rPr>
                <w:rFonts w:ascii="SimSun" w:eastAsia="SimSun" w:hAnsi="SimSun" w:cs="Arial"/>
                <w:caps w:val="0"/>
                <w:sz w:val="21"/>
                <w:szCs w:val="21"/>
              </w:rPr>
              <w:t>）</w:t>
            </w:r>
          </w:p>
        </w:tc>
      </w:tr>
      <w:tr w:rsidR="00E550E5" w:rsidRPr="00CA3583">
        <w:trPr>
          <w:cantSplit/>
          <w:tblHeader/>
        </w:trPr>
        <w:tc>
          <w:tcPr>
            <w:tcW w:w="7654" w:type="dxa"/>
          </w:tcPr>
          <w:p w:rsidR="00E550E5" w:rsidRPr="00CA3583" w:rsidRDefault="00E550E5" w:rsidP="00597621">
            <w:pPr>
              <w:rPr>
                <w:rFonts w:ascii="SimSun" w:eastAsia="SimSun" w:hAnsi="SimSun"/>
                <w:sz w:val="21"/>
                <w:szCs w:val="21"/>
              </w:rPr>
            </w:pPr>
          </w:p>
        </w:tc>
        <w:tc>
          <w:tcPr>
            <w:tcW w:w="2328" w:type="dxa"/>
          </w:tcPr>
          <w:p w:rsidR="00E550E5" w:rsidRPr="00CA3583" w:rsidRDefault="00E550E5" w:rsidP="00781E6A">
            <w:pPr>
              <w:ind w:left="-141"/>
              <w:jc w:val="center"/>
              <w:rPr>
                <w:rFonts w:ascii="SimSun" w:eastAsia="SimSun" w:hAnsi="SimSun"/>
                <w:sz w:val="21"/>
                <w:szCs w:val="21"/>
              </w:rPr>
            </w:pPr>
          </w:p>
        </w:tc>
      </w:tr>
      <w:tr w:rsidR="00FA6078" w:rsidRPr="00CA3583" w:rsidTr="00CC0CA3">
        <w:trPr>
          <w:cantSplit/>
        </w:trPr>
        <w:tc>
          <w:tcPr>
            <w:tcW w:w="7654" w:type="dxa"/>
            <w:vAlign w:val="center"/>
          </w:tcPr>
          <w:p w:rsidR="006A24A6" w:rsidRPr="00CA3583" w:rsidRDefault="00F17A69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会议开幕</w:t>
            </w:r>
          </w:p>
        </w:tc>
        <w:tc>
          <w:tcPr>
            <w:tcW w:w="2328" w:type="dxa"/>
          </w:tcPr>
          <w:p w:rsidR="00FA6078" w:rsidRPr="00CA3583" w:rsidRDefault="00FA6078" w:rsidP="00A2585C">
            <w:pPr>
              <w:tabs>
                <w:tab w:val="left" w:pos="851"/>
              </w:tabs>
              <w:spacing w:afterLines="50" w:line="240" w:lineRule="auto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FA6078" w:rsidRPr="00CA3583">
        <w:trPr>
          <w:cantSplit/>
        </w:trPr>
        <w:tc>
          <w:tcPr>
            <w:tcW w:w="7654" w:type="dxa"/>
          </w:tcPr>
          <w:p w:rsidR="001E08AF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CA3583">
              <w:rPr>
                <w:rFonts w:ascii="SimSun" w:eastAsia="SimSun" w:hAnsi="SimSun" w:hint="eastAsia"/>
                <w:sz w:val="21"/>
                <w:szCs w:val="21"/>
              </w:rPr>
              <w:t>通过议程</w:t>
            </w:r>
            <w:proofErr w:type="spellEnd"/>
          </w:p>
          <w:p w:rsidR="00FA6078" w:rsidRPr="00CA3583" w:rsidRDefault="001E08AF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proofErr w:type="spellStart"/>
            <w:r w:rsidRPr="00CA3583">
              <w:rPr>
                <w:rFonts w:ascii="SimSun" w:eastAsia="SimSun" w:hAnsi="SimSun" w:hint="eastAsia"/>
                <w:sz w:val="21"/>
                <w:szCs w:val="21"/>
              </w:rPr>
              <w:t>见本文件</w:t>
            </w:r>
            <w:proofErr w:type="spellEnd"/>
            <w:r w:rsidRPr="00CA3583">
              <w:rPr>
                <w:rFonts w:ascii="SimSun" w:eastAsia="SimSun" w:hAnsi="SimSun" w:hint="eastAsia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FA6078" w:rsidRPr="00CA3583" w:rsidRDefault="00FA6078" w:rsidP="00A2585C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5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br/>
            </w:r>
            <w:r w:rsidRPr="00CA3583">
              <w:rPr>
                <w:rFonts w:ascii="SimSun" w:eastAsia="SimSun" w:hAnsi="SimSun"/>
                <w:sz w:val="21"/>
                <w:szCs w:val="21"/>
              </w:rPr>
              <w:tab/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（</w:t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二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）</w:t>
            </w:r>
          </w:p>
        </w:tc>
      </w:tr>
      <w:tr w:rsidR="00FA6078" w:rsidRPr="00CA3583">
        <w:trPr>
          <w:cantSplit/>
        </w:trPr>
        <w:tc>
          <w:tcPr>
            <w:tcW w:w="7654" w:type="dxa"/>
          </w:tcPr>
          <w:p w:rsid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审议对尼斯分类（11-2017版）进行修正和其他修改的各项提案</w:t>
            </w:r>
          </w:p>
          <w:p w:rsidR="00FA6078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8" w:history="1"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CE272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hyperlink r:id="rId9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1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CA3583" w:rsidRDefault="00C02672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9-11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审议</w:t>
            </w:r>
            <w:r w:rsidRPr="00A2585C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涉及</w:t>
            </w: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以下方面的对尼斯分类（11-2017版）进行修正和其他修改的各项提案：</w:t>
            </w:r>
          </w:p>
          <w:p w:rsidR="00A2585C" w:rsidRDefault="0012753E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(a</w:t>
            </w:r>
            <w:r w:rsid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Pr="00CA3583">
              <w:rPr>
                <w:rFonts w:ascii="SimSun" w:eastAsia="SimSun" w:hAnsi="SimSun"/>
                <w:sz w:val="21"/>
                <w:szCs w:val="21"/>
              </w:rPr>
              <w:t>)</w:t>
            </w:r>
            <w:r w:rsidR="0098535D" w:rsidRPr="00CA3583">
              <w:rPr>
                <w:rFonts w:ascii="SimSun" w:eastAsia="SimSun" w:hAnsi="SimSun"/>
                <w:sz w:val="21"/>
                <w:szCs w:val="21"/>
              </w:rPr>
              <w:t>conferences</w:t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、</w:t>
            </w:r>
            <w:r w:rsidR="0098535D" w:rsidRPr="00CA3583">
              <w:rPr>
                <w:rFonts w:ascii="SimSun" w:eastAsia="SimSun" w:hAnsi="SimSun"/>
                <w:sz w:val="21"/>
                <w:szCs w:val="21"/>
              </w:rPr>
              <w:t>congresses</w:t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和</w:t>
            </w:r>
            <w:r w:rsidR="0098535D" w:rsidRPr="00CA3583">
              <w:rPr>
                <w:rFonts w:ascii="SimSun" w:eastAsia="SimSun" w:hAnsi="SimSun"/>
                <w:sz w:val="21"/>
                <w:szCs w:val="21"/>
              </w:rPr>
              <w:t>symposiums</w:t>
            </w:r>
          </w:p>
          <w:p w:rsidR="0012753E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见项目</w:t>
            </w:r>
            <w:hyperlink r:id="rId10" w:history="1"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CE2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7</w:t>
              </w:r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，</w:t>
            </w:r>
            <w:hyperlink r:id="rId11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A2585C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br/>
            </w:r>
            <w:r w:rsidR="00560EA6" w:rsidRPr="00CA3583">
              <w:rPr>
                <w:rFonts w:ascii="SimSun" w:eastAsia="SimSun" w:hAnsi="SimSun"/>
                <w:sz w:val="21"/>
                <w:szCs w:val="21"/>
              </w:rPr>
              <w:br/>
            </w:r>
            <w:r w:rsidR="0012753E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="0042548D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3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12753E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(b)</w:t>
            </w:r>
            <w:r w:rsid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="0098535D" w:rsidRPr="00CA3583">
              <w:rPr>
                <w:rFonts w:ascii="SimSun" w:eastAsia="SimSun" w:hAnsi="SimSun"/>
                <w:sz w:val="21"/>
                <w:szCs w:val="21"/>
              </w:rPr>
              <w:t>dispensers</w:t>
            </w:r>
          </w:p>
          <w:p w:rsidR="0012753E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见项目</w:t>
            </w:r>
            <w:hyperlink r:id="rId12" w:history="1"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CE2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7</w:t>
              </w:r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，</w:t>
            </w:r>
            <w:hyperlink r:id="rId13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</w:rPr>
                <w:t>3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12753E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4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="0042548D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5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12753E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(c)</w:t>
            </w:r>
            <w:r w:rsid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类标题修订</w:t>
            </w:r>
          </w:p>
          <w:p w:rsidR="0012753E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14" w:history="1"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7</w:t>
              </w:r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hyperlink r:id="rId15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4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377896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6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-1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8</w:t>
            </w:r>
          </w:p>
        </w:tc>
      </w:tr>
      <w:tr w:rsidR="0012753E" w:rsidRPr="00CA3583">
        <w:trPr>
          <w:cantSplit/>
        </w:trPr>
        <w:tc>
          <w:tcPr>
            <w:tcW w:w="7654" w:type="dxa"/>
          </w:tcPr>
          <w:p w:rsidR="00A2585C" w:rsidRDefault="0012753E" w:rsidP="00A2585C">
            <w:pPr>
              <w:spacing w:after="0" w:line="240" w:lineRule="auto"/>
              <w:ind w:left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(d)</w:t>
            </w:r>
            <w:r w:rsid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ab/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拼写和翻译事项</w:t>
            </w:r>
          </w:p>
          <w:p w:rsidR="0012753E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16" w:history="1"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7</w:t>
              </w:r>
              <w:r w:rsidR="0012753E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hyperlink r:id="rId17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附件</w:t>
              </w:r>
              <w:r w:rsidR="0098535D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5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12753E" w:rsidRPr="00CA3583" w:rsidRDefault="00377896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9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20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继续就涉及甜食的分类进行讨论</w:t>
            </w:r>
          </w:p>
          <w:p w:rsidR="0098535D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18" w:history="1">
              <w:r w:rsidR="00C02672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SP001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98535D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1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  <w:tr w:rsidR="00864B16" w:rsidRPr="00CA3583">
        <w:trPr>
          <w:cantSplit/>
        </w:trPr>
        <w:tc>
          <w:tcPr>
            <w:tcW w:w="7654" w:type="dxa"/>
          </w:tcPr>
          <w:p w:rsidR="00A2585C" w:rsidRP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继续就在字母顺序表中写入国家或地区的特有产品进行讨论</w:t>
            </w:r>
          </w:p>
          <w:p w:rsidR="00864B16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19" w:history="1">
              <w:r w:rsidR="00864B16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RP001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864B16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3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4</w:t>
            </w:r>
          </w:p>
        </w:tc>
      </w:tr>
      <w:tr w:rsidR="00864B16" w:rsidRPr="00CA3583">
        <w:trPr>
          <w:cantSplit/>
        </w:trPr>
        <w:tc>
          <w:tcPr>
            <w:tcW w:w="7654" w:type="dxa"/>
          </w:tcPr>
          <w:p w:rsidR="00A2585C" w:rsidRP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关于开发修订管理系统（RMS）和尼斯分类在线发布（NCLPUB）的信息</w:t>
            </w:r>
          </w:p>
          <w:p w:rsidR="00864B16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20" w:history="1">
              <w:r w:rsidR="00864B16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CE272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hyperlink r:id="rId21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附件</w:t>
              </w:r>
              <w:r w:rsidR="00864B16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6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864B16" w:rsidRPr="00CA3583" w:rsidRDefault="000C7EFB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5</w:t>
            </w:r>
            <w:r w:rsidRPr="00CA3583">
              <w:rPr>
                <w:rFonts w:ascii="SimSun" w:eastAsia="SimSun" w:hAnsi="SimSun"/>
                <w:sz w:val="21"/>
                <w:szCs w:val="21"/>
              </w:rPr>
              <w:t>-2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7</w:t>
            </w:r>
          </w:p>
        </w:tc>
      </w:tr>
      <w:tr w:rsidR="00864B16" w:rsidRPr="00CA3583">
        <w:trPr>
          <w:cantSplit/>
        </w:trPr>
        <w:tc>
          <w:tcPr>
            <w:tcW w:w="7654" w:type="dxa"/>
          </w:tcPr>
          <w:p w:rsidR="00A2585C" w:rsidRPr="00A2585C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="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修正</w:t>
            </w:r>
            <w:r w:rsidRPr="00A2585C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《尼斯联盟专家委员会议事规则》</w:t>
            </w: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第7条第(1)款</w:t>
            </w:r>
          </w:p>
          <w:p w:rsidR="00864B16" w:rsidRPr="00CA3583" w:rsidRDefault="0067593B" w:rsidP="00A2585C">
            <w:pPr>
              <w:spacing w:afterLines="50" w:line="240" w:lineRule="auto"/>
              <w:ind w:left="1134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见项目</w:t>
            </w:r>
            <w:hyperlink r:id="rId22" w:history="1">
              <w:r w:rsidR="00864B16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CE272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，</w:t>
            </w:r>
            <w:hyperlink r:id="rId23" w:history="1">
              <w:r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附件</w:t>
              </w:r>
              <w:r w:rsidR="00864B16" w:rsidRPr="00CA3583">
                <w:rPr>
                  <w:rStyle w:val="Hyperlink"/>
                  <w:rFonts w:ascii="SimSun" w:eastAsia="SimSun" w:hAnsi="SimSun"/>
                  <w:sz w:val="21"/>
                  <w:szCs w:val="21"/>
                  <w:lang w:eastAsia="zh-CN"/>
                </w:rPr>
                <w:t>7</w:t>
              </w:r>
            </w:hyperlink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864B16" w:rsidRPr="00CA3583" w:rsidRDefault="0011369C" w:rsidP="0067593B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8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、</w:t>
            </w:r>
            <w:r w:rsidR="00BD4065" w:rsidRPr="00CA3583">
              <w:rPr>
                <w:rFonts w:ascii="SimSun" w:eastAsia="SimSun" w:hAnsi="SimSun"/>
                <w:sz w:val="21"/>
                <w:szCs w:val="21"/>
              </w:rPr>
              <w:t>2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9</w:t>
            </w:r>
            <w:r w:rsidR="000C7EFB" w:rsidRPr="00CA3583">
              <w:rPr>
                <w:rFonts w:ascii="SimSun" w:eastAsia="SimSun" w:hAnsi="SimSun"/>
                <w:sz w:val="21"/>
                <w:szCs w:val="21"/>
              </w:rPr>
              <w:br/>
            </w:r>
            <w:r w:rsidR="00A2585C" w:rsidRPr="00CA3583">
              <w:rPr>
                <w:rFonts w:ascii="SimSun" w:eastAsia="SimSun" w:hAnsi="SimSun"/>
                <w:sz w:val="21"/>
                <w:szCs w:val="21"/>
              </w:rPr>
              <w:tab/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（</w:t>
            </w:r>
            <w:r w:rsidR="0067593B" w:rsidRPr="00CA3583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三</w:t>
            </w:r>
            <w:r w:rsidR="0067593B" w:rsidRPr="00CA3583">
              <w:rPr>
                <w:rFonts w:ascii="SimSun" w:eastAsia="SimSun" w:hAnsi="SimSun"/>
                <w:sz w:val="21"/>
                <w:szCs w:val="21"/>
              </w:rPr>
              <w:t>）</w:t>
            </w:r>
          </w:p>
        </w:tc>
      </w:tr>
      <w:tr w:rsidR="00864B16" w:rsidRPr="00CA3583">
        <w:trPr>
          <w:cantSplit/>
        </w:trPr>
        <w:tc>
          <w:tcPr>
            <w:tcW w:w="7654" w:type="dxa"/>
          </w:tcPr>
          <w:p w:rsidR="00864B16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对尼斯分类进行修正（</w:t>
            </w:r>
            <w:hyperlink r:id="rId24" w:history="1">
              <w:r w:rsidRPr="00CA3583">
                <w:rPr>
                  <w:rFonts w:ascii="SimSun" w:eastAsia="SimSun" w:hAnsi="SimSun" w:cs="Arial" w:hint="eastAsia"/>
                  <w:color w:val="0000FF"/>
                  <w:sz w:val="21"/>
                  <w:szCs w:val="21"/>
                  <w:u w:val="single"/>
                  <w:lang w:eastAsia="zh-CN"/>
                </w:rPr>
                <w:t>《尼斯协定》</w:t>
              </w:r>
            </w:hyperlink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第三条第七款第</w:t>
            </w:r>
            <w:r w:rsidR="0067593B"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（</w:t>
            </w: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二</w:t>
            </w:r>
            <w:r w:rsidR="0067593B"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）</w:t>
            </w: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项</w:t>
            </w:r>
            <w:r w:rsidRPr="00CA3583">
              <w:rPr>
                <w:rFonts w:ascii="SimSun" w:eastAsia="SimSun" w:hAnsi="SimSun" w:cs="Arial"/>
                <w:sz w:val="21"/>
                <w:szCs w:val="21"/>
                <w:lang w:eastAsia="zh-CN"/>
              </w:rPr>
              <w:t>）</w:t>
            </w: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的下次修订期限</w:t>
            </w:r>
          </w:p>
        </w:tc>
        <w:tc>
          <w:tcPr>
            <w:tcW w:w="2328" w:type="dxa"/>
          </w:tcPr>
          <w:p w:rsidR="00864B16" w:rsidRPr="00CA3583" w:rsidRDefault="00867AC3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  <w:lang w:eastAsia="zh-CN"/>
              </w:rPr>
              <w:br/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30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98535D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专家</w:t>
            </w:r>
            <w:r w:rsidRPr="00A2585C">
              <w:rPr>
                <w:rFonts w:ascii="SimSun" w:eastAsia="SimSun" w:hAnsi="SimSun" w:hint="eastAsia"/>
                <w:sz w:val="21"/>
                <w:szCs w:val="21"/>
              </w:rPr>
              <w:t>委员会</w:t>
            </w: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下届会议</w:t>
            </w:r>
          </w:p>
        </w:tc>
        <w:tc>
          <w:tcPr>
            <w:tcW w:w="2328" w:type="dxa"/>
          </w:tcPr>
          <w:p w:rsidR="0098535D" w:rsidRPr="00CA3583" w:rsidRDefault="0011369C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3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1</w:t>
            </w:r>
          </w:p>
        </w:tc>
      </w:tr>
      <w:tr w:rsidR="0098535D" w:rsidRPr="00CA3583">
        <w:trPr>
          <w:cantSplit/>
        </w:trPr>
        <w:tc>
          <w:tcPr>
            <w:tcW w:w="7654" w:type="dxa"/>
          </w:tcPr>
          <w:p w:rsidR="0098535D" w:rsidRPr="00CA3583" w:rsidRDefault="001E08AF" w:rsidP="00A2585C">
            <w:pPr>
              <w:numPr>
                <w:ilvl w:val="0"/>
                <w:numId w:val="5"/>
              </w:numPr>
              <w:tabs>
                <w:tab w:val="clear" w:pos="1696"/>
              </w:tabs>
              <w:spacing w:afterLines="50" w:line="240" w:lineRule="auto"/>
              <w:ind w:left="567" w:hanging="567"/>
              <w:jc w:val="both"/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 w:cs="Arial" w:hint="eastAsia"/>
                <w:sz w:val="21"/>
                <w:szCs w:val="21"/>
                <w:lang w:eastAsia="zh-CN"/>
              </w:rPr>
              <w:t>会议</w:t>
            </w:r>
            <w:r w:rsidRPr="00A2585C">
              <w:rPr>
                <w:rFonts w:ascii="SimSun" w:eastAsia="SimSun" w:hAnsi="SimSun" w:hint="eastAsia"/>
                <w:sz w:val="21"/>
                <w:szCs w:val="21"/>
              </w:rPr>
              <w:t>闭幕</w:t>
            </w:r>
          </w:p>
        </w:tc>
        <w:tc>
          <w:tcPr>
            <w:tcW w:w="2328" w:type="dxa"/>
          </w:tcPr>
          <w:p w:rsidR="0098535D" w:rsidRPr="00CA3583" w:rsidRDefault="00BD4065" w:rsidP="00C02672">
            <w:pPr>
              <w:tabs>
                <w:tab w:val="left" w:pos="851"/>
              </w:tabs>
              <w:rPr>
                <w:rFonts w:ascii="SimSun" w:eastAsia="SimSun" w:hAnsi="SimSun"/>
                <w:sz w:val="21"/>
                <w:szCs w:val="21"/>
              </w:rPr>
            </w:pPr>
            <w:r w:rsidRPr="00CA3583">
              <w:rPr>
                <w:rFonts w:ascii="SimSun" w:eastAsia="SimSun" w:hAnsi="SimSun"/>
                <w:sz w:val="21"/>
                <w:szCs w:val="21"/>
              </w:rPr>
              <w:t>3</w:t>
            </w:r>
            <w:r w:rsidR="00C02672" w:rsidRPr="00CA3583">
              <w:rPr>
                <w:rFonts w:ascii="SimSun" w:eastAsia="SimSun" w:hAnsi="SimSun"/>
                <w:sz w:val="21"/>
                <w:szCs w:val="21"/>
              </w:rPr>
              <w:t>2</w:t>
            </w:r>
          </w:p>
        </w:tc>
      </w:tr>
    </w:tbl>
    <w:p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:rsidR="00E550E5" w:rsidRPr="001E08AF" w:rsidRDefault="00E550E5" w:rsidP="001E08AF">
      <w:pPr>
        <w:overflowPunct w:val="0"/>
        <w:spacing w:afterLines="50" w:line="340" w:lineRule="atLeast"/>
        <w:ind w:left="5533"/>
        <w:jc w:val="both"/>
        <w:rPr>
          <w:rFonts w:ascii="KaiTi" w:eastAsia="KaiTi" w:hAnsi="KaiTi"/>
          <w:sz w:val="21"/>
          <w:szCs w:val="22"/>
        </w:rPr>
      </w:pPr>
      <w:r w:rsidRPr="001E08AF">
        <w:rPr>
          <w:rFonts w:ascii="KaiTi" w:eastAsia="KaiTi" w:hAnsi="KaiTi"/>
          <w:sz w:val="21"/>
          <w:szCs w:val="22"/>
        </w:rPr>
        <w:t>[</w:t>
      </w:r>
      <w:r w:rsidR="001E08AF" w:rsidRPr="001E08AF">
        <w:rPr>
          <w:rFonts w:ascii="KaiTi" w:eastAsia="KaiTi" w:hAnsi="KaiTi" w:hint="eastAsia"/>
          <w:sz w:val="21"/>
          <w:szCs w:val="22"/>
        </w:rPr>
        <w:t>后接附件三</w:t>
      </w:r>
      <w:r w:rsidRPr="001E08AF">
        <w:rPr>
          <w:rFonts w:ascii="KaiTi" w:eastAsia="KaiTi" w:hAnsi="KaiTi"/>
          <w:sz w:val="21"/>
          <w:szCs w:val="22"/>
        </w:rPr>
        <w:t>]</w:t>
      </w:r>
    </w:p>
    <w:sectPr w:rsidR="00E550E5" w:rsidRPr="001E08AF" w:rsidSect="002A652C">
      <w:headerReference w:type="first" r:id="rId25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17A69" w:rsidRDefault="00AD1B13" w:rsidP="00C04076">
    <w:pPr>
      <w:pStyle w:val="Header"/>
      <w:tabs>
        <w:tab w:val="clear" w:pos="4536"/>
        <w:tab w:val="clear" w:pos="9072"/>
      </w:tabs>
      <w:rPr>
        <w:rFonts w:ascii="SimSun" w:eastAsia="SimSun" w:hAnsi="SimSun"/>
        <w:sz w:val="21"/>
        <w:szCs w:val="22"/>
      </w:rPr>
    </w:pPr>
    <w:r w:rsidRPr="00F17A69">
      <w:rPr>
        <w:rFonts w:ascii="SimSun" w:eastAsia="SimSun" w:hAnsi="SimSun"/>
        <w:sz w:val="21"/>
        <w:szCs w:val="22"/>
        <w:lang w:val="sv-SE"/>
      </w:rPr>
      <w:t>CLIM/CE/2</w:t>
    </w:r>
    <w:r w:rsidR="002E3DAC" w:rsidRPr="00F17A69">
      <w:rPr>
        <w:rFonts w:ascii="SimSun" w:eastAsia="SimSun" w:hAnsi="SimSun"/>
        <w:sz w:val="21"/>
        <w:szCs w:val="22"/>
        <w:lang w:val="sv-SE"/>
      </w:rPr>
      <w:t>7</w:t>
    </w:r>
    <w:r w:rsidRPr="00F17A69">
      <w:rPr>
        <w:rFonts w:ascii="SimSun" w:eastAsia="SimSun" w:hAnsi="SimSun"/>
        <w:sz w:val="21"/>
        <w:szCs w:val="22"/>
        <w:lang w:val="sv-SE"/>
      </w:rPr>
      <w:t>/</w:t>
    </w:r>
    <w:r w:rsidR="00F73F58" w:rsidRPr="00F17A69">
      <w:rPr>
        <w:rFonts w:ascii="SimSun" w:eastAsia="SimSun" w:hAnsi="SimSun"/>
        <w:sz w:val="21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E0E"/>
    <w:rsid w:val="001815A8"/>
    <w:rsid w:val="00181A03"/>
    <w:rsid w:val="001A1E18"/>
    <w:rsid w:val="001C3422"/>
    <w:rsid w:val="001E08AF"/>
    <w:rsid w:val="001E377C"/>
    <w:rsid w:val="001E3E10"/>
    <w:rsid w:val="002008F4"/>
    <w:rsid w:val="002062AA"/>
    <w:rsid w:val="00225C62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3676E"/>
    <w:rsid w:val="003478E2"/>
    <w:rsid w:val="003635A3"/>
    <w:rsid w:val="003717E9"/>
    <w:rsid w:val="00374EBB"/>
    <w:rsid w:val="00377896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2548D"/>
    <w:rsid w:val="0042590B"/>
    <w:rsid w:val="0044610F"/>
    <w:rsid w:val="00455EF3"/>
    <w:rsid w:val="0046641F"/>
    <w:rsid w:val="00474ADA"/>
    <w:rsid w:val="0049102A"/>
    <w:rsid w:val="00496077"/>
    <w:rsid w:val="00497198"/>
    <w:rsid w:val="004A5144"/>
    <w:rsid w:val="004B1AA4"/>
    <w:rsid w:val="004C4FDB"/>
    <w:rsid w:val="004F2DD8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536A2"/>
    <w:rsid w:val="00655569"/>
    <w:rsid w:val="00660F5B"/>
    <w:rsid w:val="006719DA"/>
    <w:rsid w:val="0067593B"/>
    <w:rsid w:val="006838C8"/>
    <w:rsid w:val="00690ACA"/>
    <w:rsid w:val="006929C6"/>
    <w:rsid w:val="006A0F3A"/>
    <w:rsid w:val="006A24A6"/>
    <w:rsid w:val="006A7534"/>
    <w:rsid w:val="006A7A11"/>
    <w:rsid w:val="006D08A4"/>
    <w:rsid w:val="006D21CA"/>
    <w:rsid w:val="006D4503"/>
    <w:rsid w:val="00706617"/>
    <w:rsid w:val="00725516"/>
    <w:rsid w:val="00726227"/>
    <w:rsid w:val="00737679"/>
    <w:rsid w:val="00747DF3"/>
    <w:rsid w:val="0075005E"/>
    <w:rsid w:val="00770D09"/>
    <w:rsid w:val="00781E6A"/>
    <w:rsid w:val="007E6772"/>
    <w:rsid w:val="007E6785"/>
    <w:rsid w:val="007F0014"/>
    <w:rsid w:val="007F73E8"/>
    <w:rsid w:val="008033A5"/>
    <w:rsid w:val="0082046B"/>
    <w:rsid w:val="008204F5"/>
    <w:rsid w:val="00830FF9"/>
    <w:rsid w:val="00844994"/>
    <w:rsid w:val="0084688D"/>
    <w:rsid w:val="00850EFA"/>
    <w:rsid w:val="008549CE"/>
    <w:rsid w:val="008612D5"/>
    <w:rsid w:val="00864B16"/>
    <w:rsid w:val="00867AC3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8F09A2"/>
    <w:rsid w:val="009070F6"/>
    <w:rsid w:val="00924627"/>
    <w:rsid w:val="00926FCB"/>
    <w:rsid w:val="00940227"/>
    <w:rsid w:val="00943D2E"/>
    <w:rsid w:val="009551C3"/>
    <w:rsid w:val="009600E0"/>
    <w:rsid w:val="00961D6E"/>
    <w:rsid w:val="0096593B"/>
    <w:rsid w:val="00984079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2585C"/>
    <w:rsid w:val="00A436F3"/>
    <w:rsid w:val="00A519B6"/>
    <w:rsid w:val="00A55FE6"/>
    <w:rsid w:val="00A625EE"/>
    <w:rsid w:val="00A741D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63F9"/>
    <w:rsid w:val="00C7095F"/>
    <w:rsid w:val="00C80F13"/>
    <w:rsid w:val="00C80F5B"/>
    <w:rsid w:val="00C93F8A"/>
    <w:rsid w:val="00C96230"/>
    <w:rsid w:val="00CA3583"/>
    <w:rsid w:val="00CA47F9"/>
    <w:rsid w:val="00CA6D31"/>
    <w:rsid w:val="00CB1901"/>
    <w:rsid w:val="00CB1B9B"/>
    <w:rsid w:val="00CC0CA3"/>
    <w:rsid w:val="00CD6AA6"/>
    <w:rsid w:val="00D022FD"/>
    <w:rsid w:val="00D02F1B"/>
    <w:rsid w:val="00D22EF9"/>
    <w:rsid w:val="00D22F4E"/>
    <w:rsid w:val="00D27D23"/>
    <w:rsid w:val="00D43F73"/>
    <w:rsid w:val="00D51C28"/>
    <w:rsid w:val="00D54370"/>
    <w:rsid w:val="00D56DFD"/>
    <w:rsid w:val="00D67E38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236E6"/>
    <w:rsid w:val="00E30F15"/>
    <w:rsid w:val="00E34528"/>
    <w:rsid w:val="00E45326"/>
    <w:rsid w:val="00E45F3F"/>
    <w:rsid w:val="00E54AED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17A69"/>
    <w:rsid w:val="00F24422"/>
    <w:rsid w:val="00F3786B"/>
    <w:rsid w:val="00F46A66"/>
    <w:rsid w:val="00F55AF1"/>
    <w:rsid w:val="00F660B2"/>
    <w:rsid w:val="00F73F58"/>
    <w:rsid w:val="00F8015E"/>
    <w:rsid w:val="00F86542"/>
    <w:rsid w:val="00FA6078"/>
    <w:rsid w:val="00FA681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/en/project/1507/CE272" TargetMode="External"/><Relationship Id="rId13" Type="http://schemas.openxmlformats.org/officeDocument/2006/relationships/hyperlink" Target="https://www3.wipo.int/nef/nef-projects/ce272/ce272-a03_ibdi.pdf" TargetMode="External"/><Relationship Id="rId18" Type="http://schemas.openxmlformats.org/officeDocument/2006/relationships/hyperlink" Target="https://www3.wipo.int/nef/public/nice/en/project/1522/SP00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3.wipo.int/nef/nef-projects/ce272/ce272-a06_ibde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nef/public/nice/en/project/1507/CE272" TargetMode="External"/><Relationship Id="rId17" Type="http://schemas.openxmlformats.org/officeDocument/2006/relationships/hyperlink" Target="https://www3.wipo.int/nef/nef-projects/ce272/ce272-a05_ibsp.pd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nef/public/nice/en/project/1507/CE272" TargetMode="External"/><Relationship Id="rId20" Type="http://schemas.openxmlformats.org/officeDocument/2006/relationships/hyperlink" Target="https://www3.wipo.int/nef/public/nice/en/project/1507/CE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nef-projects/ce272/ce272-a02_ibco.pdf" TargetMode="External"/><Relationship Id="rId24" Type="http://schemas.openxmlformats.org/officeDocument/2006/relationships/hyperlink" Target="http://www.wipo.int/wipolex/en/treaties/text.jsp?file_id=431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nef-projects/ce272/ce272-a04_ibcl.pdf" TargetMode="External"/><Relationship Id="rId23" Type="http://schemas.openxmlformats.org/officeDocument/2006/relationships/hyperlink" Target="https://www3.wipo.int/nef/nef-projects/ce272/ce272-a07_ibam.pdf" TargetMode="External"/><Relationship Id="rId10" Type="http://schemas.openxmlformats.org/officeDocument/2006/relationships/hyperlink" Target="https://www3.wipo.int/nef/public/nice/en/project/1507/CE272" TargetMode="External"/><Relationship Id="rId19" Type="http://schemas.openxmlformats.org/officeDocument/2006/relationships/hyperlink" Target="https://www3.wipo.int/nef/public/nice/en/project/1486/RP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nef/nef-projects/ce272/ce272-a01_ibva.pdf" TargetMode="External"/><Relationship Id="rId14" Type="http://schemas.openxmlformats.org/officeDocument/2006/relationships/hyperlink" Target="https://www3.wipo.int/nef/public/nice/en/project/1507/CE272" TargetMode="External"/><Relationship Id="rId22" Type="http://schemas.openxmlformats.org/officeDocument/2006/relationships/hyperlink" Target="https://www3.wipo.int/nef/public/nice/en/project/1507/CE27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clim/ce/27/2 ann.II</vt:lpstr>
    </vt:vector>
  </TitlesOfParts>
  <Company>WIPO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clim/ce/27/2 ann.II</dc:title>
  <dc:subject>Agenda</dc:subject>
  <dc:creator>Carminati</dc:creator>
  <cp:lastModifiedBy>2018 (CE27)</cp:lastModifiedBy>
  <cp:revision>2</cp:revision>
  <cp:lastPrinted>2017-05-11T12:11:00Z</cp:lastPrinted>
  <dcterms:created xsi:type="dcterms:W3CDTF">2017-06-19T06:29:00Z</dcterms:created>
  <dcterms:modified xsi:type="dcterms:W3CDTF">2017-06-19T06:29:00Z</dcterms:modified>
</cp:coreProperties>
</file>