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B1A" w:rsidRPr="00C7632A" w:rsidRDefault="00514B1A" w:rsidP="007B55FF">
      <w:pPr>
        <w:jc w:val="center"/>
        <w:rPr>
          <w:lang w:val="ru-RU"/>
        </w:rPr>
      </w:pPr>
      <w:bookmarkStart w:id="0" w:name="_GoBack"/>
      <w:bookmarkEnd w:id="0"/>
    </w:p>
    <w:p w:rsidR="00514B1A" w:rsidRPr="00C7632A" w:rsidRDefault="006726CC" w:rsidP="007B55FF">
      <w:pPr>
        <w:jc w:val="center"/>
        <w:rPr>
          <w:lang w:val="ru-RU"/>
        </w:rPr>
      </w:pPr>
      <w:r w:rsidRPr="00C7632A">
        <w:rPr>
          <w:lang w:val="ru-RU"/>
        </w:rPr>
        <w:t xml:space="preserve">ПРАВИЛА ПРОЦЕДУРЫ КОМИТЕТА ЭКСПЕРТОВ НИЦЦКОГО СОЮЗА </w:t>
      </w:r>
    </w:p>
    <w:p w:rsidR="00514B1A" w:rsidRPr="00C7632A" w:rsidRDefault="007B55FF" w:rsidP="007B55FF">
      <w:pPr>
        <w:jc w:val="center"/>
        <w:rPr>
          <w:lang w:val="ru-RU"/>
        </w:rPr>
      </w:pPr>
      <w:r w:rsidRPr="00C7632A">
        <w:rPr>
          <w:lang w:val="ru-RU"/>
        </w:rPr>
        <w:t>(</w:t>
      </w:r>
      <w:r w:rsidR="001D13AA" w:rsidRPr="00C7632A">
        <w:rPr>
          <w:lang w:val="ru-RU"/>
        </w:rPr>
        <w:t>Статья</w:t>
      </w:r>
      <w:r w:rsidRPr="00C7632A">
        <w:rPr>
          <w:lang w:val="ru-RU"/>
        </w:rPr>
        <w:t xml:space="preserve"> 3(4) </w:t>
      </w:r>
      <w:r w:rsidR="001D13AA" w:rsidRPr="00C7632A">
        <w:rPr>
          <w:lang w:val="ru-RU"/>
        </w:rPr>
        <w:t xml:space="preserve">Ниццкого соглашения </w:t>
      </w:r>
      <w:r w:rsidRPr="00C7632A">
        <w:rPr>
          <w:lang w:val="ru-RU"/>
        </w:rPr>
        <w:t>(</w:t>
      </w:r>
      <w:r w:rsidR="001D13AA" w:rsidRPr="00C7632A">
        <w:rPr>
          <w:lang w:val="ru-RU"/>
        </w:rPr>
        <w:t>Женевский акт</w:t>
      </w:r>
      <w:r w:rsidRPr="00C7632A">
        <w:rPr>
          <w:lang w:val="ru-RU"/>
        </w:rPr>
        <w:t>))</w:t>
      </w:r>
    </w:p>
    <w:p w:rsidR="00514B1A" w:rsidRPr="00C7632A" w:rsidRDefault="001D13AA" w:rsidP="007B55FF">
      <w:pPr>
        <w:jc w:val="center"/>
        <w:rPr>
          <w:lang w:val="ru-RU"/>
        </w:rPr>
      </w:pPr>
      <w:r w:rsidRPr="00C7632A">
        <w:rPr>
          <w:lang w:val="ru-RU"/>
        </w:rPr>
        <w:t xml:space="preserve">принятые Комитетом экспертов </w:t>
      </w:r>
      <w:r w:rsidR="007B55FF" w:rsidRPr="00C7632A">
        <w:rPr>
          <w:lang w:val="ru-RU"/>
        </w:rPr>
        <w:t>10</w:t>
      </w:r>
      <w:r w:rsidRPr="00C7632A">
        <w:rPr>
          <w:lang w:val="ru-RU"/>
        </w:rPr>
        <w:t xml:space="preserve"> сентября </w:t>
      </w:r>
      <w:r w:rsidR="007B55FF" w:rsidRPr="00C7632A">
        <w:rPr>
          <w:lang w:val="ru-RU"/>
        </w:rPr>
        <w:t>1973</w:t>
      </w:r>
      <w:r w:rsidRPr="00C7632A">
        <w:rPr>
          <w:lang w:val="ru-RU"/>
        </w:rPr>
        <w:t xml:space="preserve"> г. и </w:t>
      </w:r>
      <w:r w:rsidR="007B55FF" w:rsidRPr="00C7632A">
        <w:rPr>
          <w:lang w:val="ru-RU"/>
        </w:rPr>
        <w:br/>
      </w:r>
      <w:r w:rsidRPr="00C7632A">
        <w:rPr>
          <w:lang w:val="ru-RU"/>
        </w:rPr>
        <w:t xml:space="preserve">измененные </w:t>
      </w:r>
      <w:r w:rsidR="007B55FF" w:rsidRPr="00C7632A">
        <w:rPr>
          <w:lang w:val="ru-RU"/>
        </w:rPr>
        <w:t>28</w:t>
      </w:r>
      <w:r w:rsidRPr="00C7632A">
        <w:rPr>
          <w:lang w:val="ru-RU"/>
        </w:rPr>
        <w:t xml:space="preserve"> мая </w:t>
      </w:r>
      <w:r w:rsidR="007B55FF" w:rsidRPr="00C7632A">
        <w:rPr>
          <w:lang w:val="ru-RU"/>
        </w:rPr>
        <w:t>1982</w:t>
      </w:r>
      <w:r w:rsidRPr="00C7632A">
        <w:rPr>
          <w:lang w:val="ru-RU"/>
        </w:rPr>
        <w:t> г.</w:t>
      </w:r>
      <w:r w:rsidR="007B55FF" w:rsidRPr="00C7632A">
        <w:rPr>
          <w:lang w:val="ru-RU"/>
        </w:rPr>
        <w:t>, 10</w:t>
      </w:r>
      <w:r w:rsidRPr="00C7632A">
        <w:rPr>
          <w:lang w:val="ru-RU"/>
        </w:rPr>
        <w:t xml:space="preserve"> ноября </w:t>
      </w:r>
      <w:r w:rsidR="007B55FF" w:rsidRPr="00C7632A">
        <w:rPr>
          <w:lang w:val="ru-RU"/>
        </w:rPr>
        <w:t>1995</w:t>
      </w:r>
      <w:r w:rsidRPr="00C7632A">
        <w:rPr>
          <w:lang w:val="ru-RU"/>
        </w:rPr>
        <w:t> г.</w:t>
      </w:r>
      <w:r w:rsidR="007B55FF" w:rsidRPr="00C7632A">
        <w:rPr>
          <w:lang w:val="ru-RU"/>
        </w:rPr>
        <w:t>, 11</w:t>
      </w:r>
      <w:r w:rsidRPr="00C7632A">
        <w:rPr>
          <w:lang w:val="ru-RU"/>
        </w:rPr>
        <w:t xml:space="preserve"> октября </w:t>
      </w:r>
      <w:r w:rsidR="007B55FF" w:rsidRPr="00C7632A">
        <w:rPr>
          <w:lang w:val="ru-RU"/>
        </w:rPr>
        <w:t>2000</w:t>
      </w:r>
      <w:r w:rsidRPr="00C7632A">
        <w:rPr>
          <w:lang w:val="ru-RU"/>
        </w:rPr>
        <w:t> г.</w:t>
      </w:r>
      <w:r w:rsidR="007B55FF" w:rsidRPr="00C7632A">
        <w:rPr>
          <w:lang w:val="ru-RU"/>
        </w:rPr>
        <w:t>,</w:t>
      </w:r>
      <w:r w:rsidR="007B55FF" w:rsidRPr="00C7632A">
        <w:rPr>
          <w:lang w:val="ru-RU"/>
        </w:rPr>
        <w:br/>
        <w:t>9</w:t>
      </w:r>
      <w:r w:rsidRPr="00C7632A">
        <w:rPr>
          <w:lang w:val="ru-RU"/>
        </w:rPr>
        <w:t xml:space="preserve"> октября </w:t>
      </w:r>
      <w:r w:rsidR="007B55FF" w:rsidRPr="00C7632A">
        <w:rPr>
          <w:lang w:val="ru-RU"/>
        </w:rPr>
        <w:t>2003</w:t>
      </w:r>
      <w:r w:rsidRPr="00C7632A">
        <w:rPr>
          <w:lang w:val="ru-RU"/>
        </w:rPr>
        <w:t> г.</w:t>
      </w:r>
      <w:r w:rsidR="003E6B9C" w:rsidRPr="00C7632A">
        <w:rPr>
          <w:lang w:val="ru-RU"/>
        </w:rPr>
        <w:t>,</w:t>
      </w:r>
      <w:r w:rsidR="007B55FF" w:rsidRPr="00C7632A">
        <w:rPr>
          <w:lang w:val="ru-RU"/>
        </w:rPr>
        <w:t xml:space="preserve"> 22</w:t>
      </w:r>
      <w:r w:rsidRPr="00C7632A">
        <w:rPr>
          <w:lang w:val="ru-RU"/>
        </w:rPr>
        <w:t xml:space="preserve"> ноября </w:t>
      </w:r>
      <w:r w:rsidR="007B55FF" w:rsidRPr="00C7632A">
        <w:rPr>
          <w:lang w:val="ru-RU"/>
        </w:rPr>
        <w:t>2010</w:t>
      </w:r>
      <w:r w:rsidRPr="00C7632A">
        <w:rPr>
          <w:lang w:val="ru-RU"/>
        </w:rPr>
        <w:t> г.</w:t>
      </w:r>
      <w:r w:rsidR="003E6B9C" w:rsidRPr="00C7632A">
        <w:rPr>
          <w:lang w:val="ru-RU"/>
        </w:rPr>
        <w:t xml:space="preserve"> </w:t>
      </w:r>
      <w:r w:rsidRPr="00C7632A">
        <w:rPr>
          <w:lang w:val="ru-RU"/>
        </w:rPr>
        <w:t xml:space="preserve">и </w:t>
      </w:r>
      <w:r w:rsidR="00B905BD" w:rsidRPr="00C7632A">
        <w:rPr>
          <w:lang w:val="ru-RU"/>
        </w:rPr>
        <w:t>3</w:t>
      </w:r>
      <w:r w:rsidRPr="00C7632A">
        <w:rPr>
          <w:lang w:val="ru-RU"/>
        </w:rPr>
        <w:t xml:space="preserve"> мая </w:t>
      </w:r>
      <w:r w:rsidR="003E6B9C" w:rsidRPr="00C7632A">
        <w:rPr>
          <w:lang w:val="ru-RU"/>
        </w:rPr>
        <w:t>2017</w:t>
      </w:r>
      <w:r w:rsidRPr="00C7632A">
        <w:rPr>
          <w:lang w:val="ru-RU"/>
        </w:rPr>
        <w:t> г.</w:t>
      </w:r>
    </w:p>
    <w:p w:rsidR="00514B1A" w:rsidRPr="00C7632A" w:rsidRDefault="00514B1A" w:rsidP="007B55FF">
      <w:pPr>
        <w:rPr>
          <w:i/>
          <w:lang w:val="ru-RU"/>
        </w:rPr>
      </w:pPr>
    </w:p>
    <w:p w:rsidR="00514B1A" w:rsidRPr="00C7632A" w:rsidRDefault="00765FED" w:rsidP="00765FED">
      <w:pPr>
        <w:rPr>
          <w:i/>
          <w:lang w:val="ru-RU"/>
        </w:rPr>
      </w:pPr>
      <w:r w:rsidRPr="00C7632A">
        <w:rPr>
          <w:i/>
          <w:lang w:val="ru-RU"/>
        </w:rPr>
        <w:t>Правило 1:  Применение Общих правил процедуры</w:t>
      </w:r>
    </w:p>
    <w:p w:rsidR="00514B1A" w:rsidRPr="00C7632A" w:rsidRDefault="00765FED" w:rsidP="007B55FF">
      <w:pPr>
        <w:rPr>
          <w:lang w:val="ru-RU"/>
        </w:rPr>
      </w:pPr>
      <w:r w:rsidRPr="00C7632A">
        <w:rPr>
          <w:lang w:val="ru-RU"/>
        </w:rPr>
        <w:t xml:space="preserve">Правила процедуры Комитета экспертов Ниццкого союза </w:t>
      </w:r>
      <w:r w:rsidR="007B55FF" w:rsidRPr="00C7632A">
        <w:rPr>
          <w:lang w:val="ru-RU"/>
        </w:rPr>
        <w:t>(</w:t>
      </w:r>
      <w:r w:rsidRPr="00C7632A">
        <w:rPr>
          <w:lang w:val="ru-RU"/>
        </w:rPr>
        <w:t>в дальнейшем «Комитет экспертов»</w:t>
      </w:r>
      <w:r w:rsidR="007B55FF" w:rsidRPr="00C7632A">
        <w:rPr>
          <w:lang w:val="ru-RU"/>
        </w:rPr>
        <w:t xml:space="preserve">) </w:t>
      </w:r>
      <w:r w:rsidRPr="00C7632A">
        <w:rPr>
          <w:lang w:val="ru-RU"/>
        </w:rPr>
        <w:t xml:space="preserve">и </w:t>
      </w:r>
      <w:r w:rsidR="005567BB" w:rsidRPr="00C7632A">
        <w:rPr>
          <w:lang w:val="ru-RU"/>
        </w:rPr>
        <w:t>созданных</w:t>
      </w:r>
      <w:r w:rsidRPr="00C7632A">
        <w:rPr>
          <w:lang w:val="ru-RU"/>
        </w:rPr>
        <w:t xml:space="preserve"> им подкомитетов и рабочих групп</w:t>
      </w:r>
      <w:r w:rsidR="007B55FF" w:rsidRPr="00C7632A">
        <w:rPr>
          <w:lang w:val="ru-RU"/>
        </w:rPr>
        <w:t xml:space="preserve"> </w:t>
      </w:r>
      <w:r w:rsidRPr="00C7632A">
        <w:rPr>
          <w:lang w:val="ru-RU"/>
        </w:rPr>
        <w:t xml:space="preserve">состоят из Общих правил процедуры ВОИС с дополнениями и поправками, изложенными в положениях статьей </w:t>
      </w:r>
      <w:r w:rsidR="007B55FF" w:rsidRPr="00C7632A">
        <w:rPr>
          <w:lang w:val="ru-RU"/>
        </w:rPr>
        <w:t xml:space="preserve">3 </w:t>
      </w:r>
      <w:r w:rsidRPr="00C7632A">
        <w:rPr>
          <w:lang w:val="ru-RU"/>
        </w:rPr>
        <w:t xml:space="preserve">и </w:t>
      </w:r>
      <w:r w:rsidR="007B55FF" w:rsidRPr="00C7632A">
        <w:rPr>
          <w:lang w:val="ru-RU"/>
        </w:rPr>
        <w:t xml:space="preserve">4 </w:t>
      </w:r>
      <w:r w:rsidRPr="00C7632A">
        <w:rPr>
          <w:lang w:val="ru-RU"/>
        </w:rPr>
        <w:t xml:space="preserve">Ниццкого соглашения </w:t>
      </w:r>
      <w:r w:rsidR="007B55FF" w:rsidRPr="00C7632A">
        <w:rPr>
          <w:lang w:val="ru-RU"/>
        </w:rPr>
        <w:t>(</w:t>
      </w:r>
      <w:r w:rsidRPr="00C7632A">
        <w:rPr>
          <w:lang w:val="ru-RU"/>
        </w:rPr>
        <w:t>Женевский акт</w:t>
      </w:r>
      <w:r w:rsidR="007B55FF" w:rsidRPr="00C7632A">
        <w:rPr>
          <w:lang w:val="ru-RU"/>
        </w:rPr>
        <w:t xml:space="preserve">) </w:t>
      </w:r>
      <w:r w:rsidRPr="00C7632A">
        <w:rPr>
          <w:lang w:val="ru-RU"/>
        </w:rPr>
        <w:t>и положениях, приводимых ниже</w:t>
      </w:r>
      <w:r w:rsidR="007B55FF" w:rsidRPr="00C7632A">
        <w:rPr>
          <w:lang w:val="ru-RU"/>
        </w:rPr>
        <w:t>.</w:t>
      </w:r>
    </w:p>
    <w:p w:rsidR="00514B1A" w:rsidRPr="00C7632A" w:rsidRDefault="00C84921" w:rsidP="007B55FF">
      <w:pPr>
        <w:rPr>
          <w:i/>
          <w:lang w:val="ru-RU"/>
        </w:rPr>
      </w:pPr>
      <w:r w:rsidRPr="00C7632A">
        <w:rPr>
          <w:i/>
          <w:lang w:val="ru-RU"/>
        </w:rPr>
        <w:t xml:space="preserve">Правило </w:t>
      </w:r>
      <w:r w:rsidR="007B55FF" w:rsidRPr="00C7632A">
        <w:rPr>
          <w:i/>
          <w:lang w:val="ru-RU"/>
        </w:rPr>
        <w:t xml:space="preserve">2:  </w:t>
      </w:r>
      <w:r w:rsidRPr="00C7632A">
        <w:rPr>
          <w:i/>
          <w:lang w:val="ru-RU"/>
        </w:rPr>
        <w:t xml:space="preserve">Представительство и расходы делегаций и представителей </w:t>
      </w:r>
    </w:p>
    <w:p w:rsidR="00514B1A" w:rsidRPr="00C7632A" w:rsidRDefault="007B55FF" w:rsidP="00BC3733">
      <w:pPr>
        <w:ind w:left="1701"/>
        <w:rPr>
          <w:lang w:val="ru-RU"/>
        </w:rPr>
      </w:pPr>
      <w:r w:rsidRPr="00C7632A">
        <w:rPr>
          <w:lang w:val="ru-RU"/>
        </w:rPr>
        <w:t>(1)</w:t>
      </w:r>
      <w:r w:rsidRPr="00C7632A">
        <w:rPr>
          <w:lang w:val="ru-RU"/>
        </w:rPr>
        <w:tab/>
      </w:r>
      <w:r w:rsidR="00BC3733" w:rsidRPr="00C7632A">
        <w:rPr>
          <w:lang w:val="ru-RU"/>
        </w:rPr>
        <w:t>Каждый делегат может представлять только одно государство.</w:t>
      </w:r>
    </w:p>
    <w:p w:rsidR="00514B1A" w:rsidRPr="00C7632A" w:rsidRDefault="00BC3733" w:rsidP="00BC3733">
      <w:pPr>
        <w:ind w:left="2268" w:hanging="567"/>
        <w:rPr>
          <w:lang w:val="ru-RU"/>
        </w:rPr>
      </w:pPr>
      <w:r w:rsidRPr="00C7632A">
        <w:rPr>
          <w:lang w:val="ru-RU"/>
        </w:rPr>
        <w:t>(d) Расходы каждой делегации или каждого представителя несет правительство или организация, которые их назначили.</w:t>
      </w:r>
    </w:p>
    <w:p w:rsidR="00514B1A" w:rsidRPr="00C7632A" w:rsidRDefault="00BC3733" w:rsidP="00BC3733">
      <w:pPr>
        <w:rPr>
          <w:lang w:val="ru-RU"/>
        </w:rPr>
      </w:pPr>
      <w:r w:rsidRPr="00C7632A">
        <w:rPr>
          <w:i/>
          <w:lang w:val="ru-RU"/>
        </w:rPr>
        <w:t xml:space="preserve">Правило 3:  Сессии </w:t>
      </w:r>
      <w:r w:rsidR="007B55FF" w:rsidRPr="00C7632A">
        <w:rPr>
          <w:i/>
          <w:lang w:val="ru-RU"/>
        </w:rPr>
        <w:t xml:space="preserve">  </w:t>
      </w:r>
    </w:p>
    <w:p w:rsidR="00514B1A" w:rsidRPr="00C7632A" w:rsidRDefault="00BC3733" w:rsidP="00BC3733">
      <w:pPr>
        <w:ind w:left="2268" w:hanging="567"/>
        <w:rPr>
          <w:lang w:val="ru-RU"/>
        </w:rPr>
      </w:pPr>
      <w:r w:rsidRPr="00C7632A">
        <w:rPr>
          <w:lang w:val="ru-RU"/>
        </w:rPr>
        <w:t>(1) Комитет экспертов собирается один раз в год на очередную сессию, созываемую Генеральным директором.</w:t>
      </w:r>
    </w:p>
    <w:p w:rsidR="00514B1A" w:rsidRPr="00C7632A" w:rsidRDefault="002224C7" w:rsidP="002224C7">
      <w:pPr>
        <w:ind w:left="2268" w:hanging="567"/>
        <w:rPr>
          <w:lang w:val="ru-RU"/>
        </w:rPr>
      </w:pPr>
      <w:r w:rsidRPr="00C7632A">
        <w:rPr>
          <w:lang w:val="ru-RU"/>
        </w:rPr>
        <w:t>(2)</w:t>
      </w:r>
      <w:r w:rsidRPr="00C7632A">
        <w:rPr>
          <w:lang w:val="ru-RU"/>
        </w:rPr>
        <w:tab/>
        <w:t>Комитет экспертов собирается на внеочередные сессии, созываемые Генеральным директором по его собственной инициативе или по просьбе одной четвертой государств-членов Комитета экспертов.</w:t>
      </w:r>
    </w:p>
    <w:p w:rsidR="00514B1A" w:rsidRPr="00C7632A" w:rsidRDefault="002224C7" w:rsidP="002224C7">
      <w:pPr>
        <w:ind w:left="2268" w:hanging="567"/>
        <w:rPr>
          <w:lang w:val="ru-RU"/>
        </w:rPr>
      </w:pPr>
      <w:r w:rsidRPr="00C7632A">
        <w:rPr>
          <w:lang w:val="ru-RU"/>
        </w:rPr>
        <w:t>(3)</w:t>
      </w:r>
      <w:r w:rsidRPr="00C7632A">
        <w:rPr>
          <w:lang w:val="ru-RU"/>
        </w:rPr>
        <w:tab/>
        <w:t xml:space="preserve">Подкомитеты и рабочие группы, </w:t>
      </w:r>
      <w:r w:rsidR="005567BB" w:rsidRPr="00C7632A">
        <w:rPr>
          <w:lang w:val="ru-RU"/>
        </w:rPr>
        <w:t>созданные</w:t>
      </w:r>
      <w:r w:rsidRPr="00C7632A">
        <w:rPr>
          <w:lang w:val="ru-RU"/>
        </w:rPr>
        <w:t xml:space="preserve"> Комитетом экспертов, собираются в такое время и в таком месте, которые могут быть определены Комитетом экспертов или Генеральным директором в консультации с председателем соответствующего подкомитета или рабочей группы.</w:t>
      </w:r>
    </w:p>
    <w:p w:rsidR="00514B1A" w:rsidRPr="00C7632A" w:rsidRDefault="002224C7" w:rsidP="002224C7">
      <w:pPr>
        <w:rPr>
          <w:i/>
          <w:lang w:val="ru-RU"/>
        </w:rPr>
      </w:pPr>
      <w:r w:rsidRPr="00C7632A">
        <w:rPr>
          <w:i/>
          <w:lang w:val="ru-RU"/>
        </w:rPr>
        <w:t>Правило 4:  Подкомитеты и рабочие группы</w:t>
      </w:r>
    </w:p>
    <w:p w:rsidR="00514B1A" w:rsidRPr="00C7632A" w:rsidRDefault="007B55FF" w:rsidP="009A1B35">
      <w:pPr>
        <w:ind w:left="2268" w:hanging="567"/>
        <w:rPr>
          <w:lang w:val="ru-RU"/>
        </w:rPr>
      </w:pPr>
      <w:r w:rsidRPr="00C7632A">
        <w:rPr>
          <w:lang w:val="ru-RU"/>
        </w:rPr>
        <w:t>(1)</w:t>
      </w:r>
      <w:r w:rsidRPr="00C7632A">
        <w:rPr>
          <w:lang w:val="ru-RU"/>
        </w:rPr>
        <w:tab/>
      </w:r>
      <w:r w:rsidR="009A1B35" w:rsidRPr="00C7632A">
        <w:rPr>
          <w:lang w:val="ru-RU"/>
        </w:rPr>
        <w:t>При создании любого подкомитета или рабочей группы Комитет экспертов определяет их круг ведения и частоту проведения сессий.</w:t>
      </w:r>
    </w:p>
    <w:p w:rsidR="00514B1A" w:rsidRPr="00C7632A" w:rsidRDefault="007B55FF" w:rsidP="00623542">
      <w:pPr>
        <w:ind w:left="2268" w:hanging="567"/>
        <w:rPr>
          <w:lang w:val="ru-RU"/>
        </w:rPr>
      </w:pPr>
      <w:r w:rsidRPr="00C7632A">
        <w:rPr>
          <w:lang w:val="ru-RU"/>
        </w:rPr>
        <w:t>(2)</w:t>
      </w:r>
      <w:r w:rsidRPr="00C7632A">
        <w:rPr>
          <w:lang w:val="ru-RU"/>
        </w:rPr>
        <w:tab/>
      </w:r>
      <w:r w:rsidR="00623542" w:rsidRPr="00C7632A">
        <w:rPr>
          <w:lang w:val="ru-RU"/>
        </w:rPr>
        <w:t xml:space="preserve">Членом подкомитета или рабочей группы, созданных Комитетом экспертов, может быть любое государство-член Ниццкого союза, проинформировавшее Комитет экспертов или Международное бюро о своем желании стать членом </w:t>
      </w:r>
      <w:r w:rsidR="000C206E" w:rsidRPr="00C7632A">
        <w:rPr>
          <w:lang w:val="ru-RU"/>
        </w:rPr>
        <w:t xml:space="preserve">такого </w:t>
      </w:r>
      <w:r w:rsidR="00623542" w:rsidRPr="00C7632A">
        <w:rPr>
          <w:lang w:val="ru-RU"/>
        </w:rPr>
        <w:t xml:space="preserve">подкомитета или </w:t>
      </w:r>
      <w:r w:rsidR="000C206E" w:rsidRPr="00C7632A">
        <w:rPr>
          <w:lang w:val="ru-RU"/>
        </w:rPr>
        <w:t xml:space="preserve">такой </w:t>
      </w:r>
      <w:r w:rsidR="00623542" w:rsidRPr="00C7632A">
        <w:rPr>
          <w:lang w:val="ru-RU"/>
        </w:rPr>
        <w:t>рабочей группы</w:t>
      </w:r>
      <w:r w:rsidRPr="00C7632A">
        <w:rPr>
          <w:lang w:val="ru-RU"/>
        </w:rPr>
        <w:t>.</w:t>
      </w:r>
    </w:p>
    <w:p w:rsidR="00514B1A" w:rsidRPr="00C7632A" w:rsidRDefault="007B55FF" w:rsidP="007B55FF">
      <w:pPr>
        <w:ind w:left="2268" w:hanging="567"/>
        <w:rPr>
          <w:i/>
          <w:lang w:val="ru-RU"/>
        </w:rPr>
      </w:pPr>
      <w:r w:rsidRPr="00C7632A">
        <w:rPr>
          <w:lang w:val="ru-RU"/>
        </w:rPr>
        <w:t>(3)</w:t>
      </w:r>
      <w:r w:rsidRPr="00C7632A">
        <w:rPr>
          <w:lang w:val="ru-RU"/>
        </w:rPr>
        <w:tab/>
      </w:r>
      <w:r w:rsidR="000C206E" w:rsidRPr="00C7632A">
        <w:rPr>
          <w:lang w:val="ru-RU"/>
        </w:rPr>
        <w:t xml:space="preserve">Статус наблюдателя в подкомитете или рабочей группе, созданных </w:t>
      </w:r>
      <w:r w:rsidR="00514B1A" w:rsidRPr="00C7632A">
        <w:rPr>
          <w:lang w:val="ru-RU"/>
        </w:rPr>
        <w:t>Комитетом экспертов</w:t>
      </w:r>
      <w:r w:rsidR="000C206E" w:rsidRPr="00C7632A">
        <w:rPr>
          <w:lang w:val="ru-RU"/>
        </w:rPr>
        <w:t xml:space="preserve">, предоставляется: </w:t>
      </w:r>
    </w:p>
    <w:p w:rsidR="00514B1A" w:rsidRPr="00C7632A" w:rsidRDefault="000C206E" w:rsidP="007B55FF">
      <w:pPr>
        <w:numPr>
          <w:ilvl w:val="0"/>
          <w:numId w:val="8"/>
        </w:numPr>
        <w:ind w:left="2835" w:hanging="567"/>
        <w:rPr>
          <w:lang w:val="ru-RU"/>
        </w:rPr>
      </w:pPr>
      <w:r w:rsidRPr="00C7632A">
        <w:rPr>
          <w:lang w:val="ru-RU"/>
        </w:rPr>
        <w:t>любому государству-члену ВОИС, проинформировавшему Генерального директора в письменной форме о своем желании получить такой статус в таком подкомитете или такой рабочей группе</w:t>
      </w:r>
      <w:r w:rsidR="00514B1A" w:rsidRPr="00C7632A">
        <w:rPr>
          <w:lang w:val="ru-RU"/>
        </w:rPr>
        <w:t>;</w:t>
      </w:r>
    </w:p>
    <w:p w:rsidR="00514B1A" w:rsidRPr="00C7632A" w:rsidRDefault="00514B1A" w:rsidP="00514B1A">
      <w:pPr>
        <w:numPr>
          <w:ilvl w:val="0"/>
          <w:numId w:val="8"/>
        </w:numPr>
        <w:ind w:left="2835" w:hanging="567"/>
        <w:rPr>
          <w:lang w:val="ru-RU"/>
        </w:rPr>
      </w:pPr>
      <w:r w:rsidRPr="00C7632A">
        <w:rPr>
          <w:lang w:val="ru-RU"/>
        </w:rPr>
        <w:t xml:space="preserve">Африканской организации интеллектуальной собственности, Африканской региональной организации интеллектуальной </w:t>
      </w:r>
      <w:r w:rsidRPr="00C7632A">
        <w:rPr>
          <w:lang w:val="ru-RU"/>
        </w:rPr>
        <w:lastRenderedPageBreak/>
        <w:t>собственности</w:t>
      </w:r>
      <w:r w:rsidR="007B55FF" w:rsidRPr="00C7632A">
        <w:rPr>
          <w:lang w:val="ru-RU"/>
        </w:rPr>
        <w:t xml:space="preserve">, </w:t>
      </w:r>
      <w:r w:rsidR="000C206E" w:rsidRPr="00C7632A">
        <w:rPr>
          <w:lang w:val="ru-RU"/>
        </w:rPr>
        <w:t xml:space="preserve">Организации интеллектуальной собственности Бенилюкса </w:t>
      </w:r>
      <w:r w:rsidRPr="00C7632A">
        <w:rPr>
          <w:lang w:val="ru-RU"/>
        </w:rPr>
        <w:t>и Европейскому сообществу;</w:t>
      </w:r>
      <w:r w:rsidR="007B55FF" w:rsidRPr="00C7632A">
        <w:rPr>
          <w:lang w:val="ru-RU"/>
        </w:rPr>
        <w:t xml:space="preserve"> </w:t>
      </w:r>
      <w:r w:rsidR="00370344" w:rsidRPr="00C7632A">
        <w:rPr>
          <w:lang w:val="ru-RU"/>
        </w:rPr>
        <w:t xml:space="preserve"> </w:t>
      </w:r>
      <w:r w:rsidRPr="00C7632A">
        <w:rPr>
          <w:lang w:val="ru-RU"/>
        </w:rPr>
        <w:t>и</w:t>
      </w:r>
      <w:r w:rsidR="00370344" w:rsidRPr="00C7632A">
        <w:rPr>
          <w:lang w:val="ru-RU"/>
        </w:rPr>
        <w:t xml:space="preserve"> </w:t>
      </w:r>
    </w:p>
    <w:p w:rsidR="00514B1A" w:rsidRPr="00C7632A" w:rsidRDefault="00514B1A" w:rsidP="007B55FF">
      <w:pPr>
        <w:tabs>
          <w:tab w:val="left" w:pos="2835"/>
        </w:tabs>
        <w:ind w:left="0"/>
        <w:rPr>
          <w:lang w:val="ru-RU"/>
        </w:rPr>
      </w:pPr>
    </w:p>
    <w:p w:rsidR="00514B1A" w:rsidRPr="00C7632A" w:rsidRDefault="00370344" w:rsidP="007B55FF">
      <w:pPr>
        <w:numPr>
          <w:ilvl w:val="0"/>
          <w:numId w:val="8"/>
        </w:numPr>
        <w:tabs>
          <w:tab w:val="left" w:pos="2835"/>
        </w:tabs>
        <w:ind w:left="2835" w:hanging="567"/>
        <w:rPr>
          <w:lang w:val="ru-RU"/>
        </w:rPr>
      </w:pPr>
      <w:r w:rsidRPr="00C7632A">
        <w:rPr>
          <w:lang w:val="ru-RU"/>
        </w:rPr>
        <w:t xml:space="preserve">любой другой межправительственной организации, имеющей региональное ведомство, осуществляющее регистрацию знаков, или бюро, специализирующееся в области знаков, и не менее одного государства-члена, являющегося </w:t>
      </w:r>
      <w:r w:rsidR="00117F90" w:rsidRPr="00C7632A">
        <w:rPr>
          <w:lang w:val="ru-RU"/>
        </w:rPr>
        <w:t xml:space="preserve">членом </w:t>
      </w:r>
      <w:r w:rsidRPr="00C7632A">
        <w:rPr>
          <w:lang w:val="ru-RU"/>
        </w:rPr>
        <w:t>Ниццкого союза, а также проинформировавшей Генерального директора в письменной форме о своем желании получить такой статус в таком подкомитете или такой рабочей группе;</w:t>
      </w:r>
      <w:r w:rsidR="007B55FF" w:rsidRPr="00C7632A">
        <w:rPr>
          <w:lang w:val="ru-RU"/>
        </w:rPr>
        <w:t xml:space="preserve"> </w:t>
      </w:r>
      <w:r w:rsidRPr="00C7632A">
        <w:rPr>
          <w:lang w:val="ru-RU"/>
        </w:rPr>
        <w:t xml:space="preserve"> и </w:t>
      </w:r>
    </w:p>
    <w:p w:rsidR="00514B1A" w:rsidRPr="00C7632A" w:rsidRDefault="00514B1A" w:rsidP="00F252CB">
      <w:pPr>
        <w:pStyle w:val="ListParagraph"/>
        <w:rPr>
          <w:lang w:val="ru-RU"/>
        </w:rPr>
      </w:pPr>
    </w:p>
    <w:p w:rsidR="00514B1A" w:rsidRPr="00C7632A" w:rsidRDefault="00854437" w:rsidP="00854437">
      <w:pPr>
        <w:numPr>
          <w:ilvl w:val="0"/>
          <w:numId w:val="8"/>
        </w:numPr>
        <w:tabs>
          <w:tab w:val="left" w:pos="2835"/>
        </w:tabs>
        <w:ind w:left="2835" w:hanging="567"/>
        <w:rPr>
          <w:lang w:val="ru-RU"/>
        </w:rPr>
      </w:pPr>
      <w:r w:rsidRPr="00C7632A">
        <w:rPr>
          <w:lang w:val="ru-RU"/>
        </w:rPr>
        <w:t>любой международной неправительственной организации, специализирующейся в области товарных знаков и проинформировавшей Генерального директора в письменной форме о своем желании получить такой статус в таком подкомитете или такой рабочей группе</w:t>
      </w:r>
      <w:r w:rsidR="007B55FF" w:rsidRPr="00C7632A">
        <w:rPr>
          <w:lang w:val="ru-RU"/>
        </w:rPr>
        <w:t>.</w:t>
      </w:r>
      <w:r w:rsidR="007B55FF" w:rsidRPr="00C7632A">
        <w:rPr>
          <w:lang w:val="ru-RU"/>
        </w:rPr>
        <w:br/>
      </w:r>
    </w:p>
    <w:p w:rsidR="00514B1A" w:rsidRPr="00C7632A" w:rsidRDefault="00514B1A" w:rsidP="007B55FF">
      <w:pPr>
        <w:rPr>
          <w:lang w:val="ru-RU"/>
        </w:rPr>
      </w:pPr>
      <w:r w:rsidRPr="00C7632A">
        <w:rPr>
          <w:i/>
          <w:lang w:val="ru-RU"/>
        </w:rPr>
        <w:t>Правило</w:t>
      </w:r>
      <w:r w:rsidR="007B55FF" w:rsidRPr="00C7632A">
        <w:rPr>
          <w:i/>
          <w:lang w:val="ru-RU"/>
        </w:rPr>
        <w:t xml:space="preserve"> 5:  </w:t>
      </w:r>
      <w:r w:rsidR="00E83320" w:rsidRPr="00C7632A">
        <w:rPr>
          <w:i/>
          <w:lang w:val="ru-RU"/>
        </w:rPr>
        <w:t xml:space="preserve">Статус некоторых межправительственных организаций в Комитете экспертов </w:t>
      </w:r>
    </w:p>
    <w:p w:rsidR="00514B1A" w:rsidRPr="00C7632A" w:rsidRDefault="00E83320" w:rsidP="007B55FF">
      <w:pPr>
        <w:rPr>
          <w:lang w:val="ru-RU"/>
        </w:rPr>
      </w:pPr>
      <w:r w:rsidRPr="00C7632A">
        <w:rPr>
          <w:lang w:val="ru-RU"/>
        </w:rPr>
        <w:t xml:space="preserve">Статья </w:t>
      </w:r>
      <w:r w:rsidR="007B55FF" w:rsidRPr="00C7632A">
        <w:rPr>
          <w:lang w:val="ru-RU"/>
        </w:rPr>
        <w:t>3(2)(b)</w:t>
      </w:r>
      <w:r w:rsidR="007B55FF" w:rsidRPr="00C7632A">
        <w:rPr>
          <w:rStyle w:val="FootnoteReference"/>
          <w:lang w:val="ru-RU"/>
        </w:rPr>
        <w:footnoteReference w:id="1"/>
      </w:r>
      <w:r w:rsidR="007B55FF" w:rsidRPr="00C7632A">
        <w:rPr>
          <w:lang w:val="ru-RU"/>
        </w:rPr>
        <w:t xml:space="preserve"> </w:t>
      </w:r>
      <w:r w:rsidRPr="00C7632A">
        <w:rPr>
          <w:lang w:val="ru-RU"/>
        </w:rPr>
        <w:t xml:space="preserve">Ниццкого соглашения </w:t>
      </w:r>
      <w:r w:rsidR="007B55FF" w:rsidRPr="00C7632A">
        <w:rPr>
          <w:lang w:val="ru-RU"/>
        </w:rPr>
        <w:t>(</w:t>
      </w:r>
      <w:r w:rsidRPr="00C7632A">
        <w:rPr>
          <w:lang w:val="ru-RU"/>
        </w:rPr>
        <w:t>Женевский акт</w:t>
      </w:r>
      <w:r w:rsidR="007B55FF" w:rsidRPr="00C7632A">
        <w:rPr>
          <w:lang w:val="ru-RU"/>
        </w:rPr>
        <w:t xml:space="preserve">) </w:t>
      </w:r>
      <w:r w:rsidRPr="00C7632A">
        <w:rPr>
          <w:lang w:val="ru-RU"/>
        </w:rPr>
        <w:t>применяется к следующим межправительственным организациям</w:t>
      </w:r>
      <w:r w:rsidR="007B55FF" w:rsidRPr="00C7632A">
        <w:rPr>
          <w:lang w:val="ru-RU"/>
        </w:rPr>
        <w:t>:</w:t>
      </w:r>
      <w:r w:rsidRPr="00C7632A">
        <w:rPr>
          <w:lang w:val="ru-RU"/>
        </w:rPr>
        <w:t xml:space="preserve"> </w:t>
      </w:r>
    </w:p>
    <w:p w:rsidR="00514B1A" w:rsidRPr="00C7632A" w:rsidRDefault="007B55FF" w:rsidP="007B55FF">
      <w:pPr>
        <w:tabs>
          <w:tab w:val="left" w:pos="1559"/>
        </w:tabs>
        <w:suppressAutoHyphens/>
        <w:rPr>
          <w:lang w:val="ru-RU"/>
        </w:rPr>
      </w:pPr>
      <w:r w:rsidRPr="00C7632A">
        <w:rPr>
          <w:lang w:val="ru-RU"/>
        </w:rPr>
        <w:tab/>
      </w:r>
      <w:r w:rsidRPr="00C7632A">
        <w:rPr>
          <w:lang w:val="ru-RU"/>
        </w:rPr>
        <w:tab/>
      </w:r>
      <w:r w:rsidR="00117F90" w:rsidRPr="00C7632A">
        <w:rPr>
          <w:lang w:val="ru-RU"/>
        </w:rPr>
        <w:t xml:space="preserve">Африканская организация интеллектуальной собственности; </w:t>
      </w:r>
      <w:r w:rsidRPr="00C7632A">
        <w:rPr>
          <w:lang w:val="ru-RU"/>
        </w:rPr>
        <w:br/>
      </w:r>
      <w:r w:rsidRPr="00C7632A">
        <w:rPr>
          <w:lang w:val="ru-RU"/>
        </w:rPr>
        <w:tab/>
      </w:r>
      <w:r w:rsidRPr="00C7632A">
        <w:rPr>
          <w:lang w:val="ru-RU"/>
        </w:rPr>
        <w:tab/>
      </w:r>
      <w:r w:rsidR="00117F90" w:rsidRPr="00C7632A">
        <w:rPr>
          <w:lang w:val="ru-RU"/>
        </w:rPr>
        <w:t xml:space="preserve">Африканская региональная организация интеллектуальной собственности; </w:t>
      </w:r>
      <w:r w:rsidRPr="00C7632A">
        <w:rPr>
          <w:lang w:val="ru-RU"/>
        </w:rPr>
        <w:br/>
      </w:r>
      <w:r w:rsidRPr="00C7632A">
        <w:rPr>
          <w:lang w:val="ru-RU"/>
        </w:rPr>
        <w:tab/>
      </w:r>
      <w:r w:rsidRPr="00C7632A">
        <w:rPr>
          <w:lang w:val="ru-RU"/>
        </w:rPr>
        <w:tab/>
      </w:r>
      <w:r w:rsidR="00117F90" w:rsidRPr="00C7632A">
        <w:rPr>
          <w:lang w:val="ru-RU"/>
        </w:rPr>
        <w:t xml:space="preserve">Организация интеллектуальной собственности Бенилюкса; </w:t>
      </w:r>
      <w:r w:rsidRPr="00C7632A">
        <w:rPr>
          <w:lang w:val="ru-RU"/>
        </w:rPr>
        <w:br/>
      </w:r>
      <w:r w:rsidRPr="00C7632A">
        <w:rPr>
          <w:lang w:val="ru-RU"/>
        </w:rPr>
        <w:tab/>
      </w:r>
      <w:r w:rsidRPr="00C7632A">
        <w:rPr>
          <w:lang w:val="ru-RU"/>
        </w:rPr>
        <w:tab/>
      </w:r>
      <w:r w:rsidR="00117F90" w:rsidRPr="00C7632A">
        <w:rPr>
          <w:lang w:val="ru-RU"/>
        </w:rPr>
        <w:t>Европейское сообщество</w:t>
      </w:r>
      <w:r w:rsidRPr="00C7632A">
        <w:rPr>
          <w:lang w:val="ru-RU"/>
        </w:rPr>
        <w:t>.</w:t>
      </w:r>
    </w:p>
    <w:p w:rsidR="00514B1A" w:rsidRPr="00C7632A" w:rsidRDefault="00514B1A" w:rsidP="007B55FF">
      <w:pPr>
        <w:rPr>
          <w:i/>
          <w:lang w:val="ru-RU"/>
        </w:rPr>
      </w:pPr>
      <w:r w:rsidRPr="00C7632A">
        <w:rPr>
          <w:i/>
          <w:lang w:val="ru-RU"/>
        </w:rPr>
        <w:t>Правило</w:t>
      </w:r>
      <w:r w:rsidR="007B55FF" w:rsidRPr="00C7632A">
        <w:rPr>
          <w:i/>
          <w:lang w:val="ru-RU"/>
        </w:rPr>
        <w:t xml:space="preserve"> 6:  </w:t>
      </w:r>
      <w:r w:rsidR="00117F90" w:rsidRPr="00C7632A">
        <w:rPr>
          <w:i/>
          <w:lang w:val="ru-RU"/>
        </w:rPr>
        <w:t xml:space="preserve">Должностные лица </w:t>
      </w:r>
    </w:p>
    <w:p w:rsidR="00514B1A" w:rsidRPr="00C7632A" w:rsidRDefault="007B55FF" w:rsidP="007B55FF">
      <w:pPr>
        <w:ind w:left="2268" w:hanging="567"/>
        <w:rPr>
          <w:i/>
          <w:sz w:val="28"/>
          <w:lang w:val="ru-RU"/>
        </w:rPr>
      </w:pPr>
      <w:r w:rsidRPr="00C7632A">
        <w:rPr>
          <w:lang w:val="ru-RU"/>
        </w:rPr>
        <w:t>(1)</w:t>
      </w:r>
      <w:r w:rsidRPr="00C7632A">
        <w:rPr>
          <w:lang w:val="ru-RU"/>
        </w:rPr>
        <w:tab/>
      </w:r>
      <w:r w:rsidR="00117F90" w:rsidRPr="00C7632A">
        <w:rPr>
          <w:lang w:val="ru-RU"/>
        </w:rPr>
        <w:t>Комитет экспертов избирает председателя и двух заместителей председателя на срок в два календарных года</w:t>
      </w:r>
      <w:r w:rsidRPr="00C7632A">
        <w:rPr>
          <w:lang w:val="ru-RU"/>
        </w:rPr>
        <w:t>.</w:t>
      </w:r>
    </w:p>
    <w:p w:rsidR="00514B1A" w:rsidRPr="00C7632A" w:rsidRDefault="007B55FF" w:rsidP="007B55FF">
      <w:pPr>
        <w:ind w:left="2268" w:hanging="567"/>
        <w:rPr>
          <w:lang w:val="ru-RU"/>
        </w:rPr>
      </w:pPr>
      <w:r w:rsidRPr="00C7632A">
        <w:rPr>
          <w:lang w:val="ru-RU"/>
        </w:rPr>
        <w:t>(2)</w:t>
      </w:r>
      <w:r w:rsidRPr="00C7632A">
        <w:rPr>
          <w:lang w:val="ru-RU"/>
        </w:rPr>
        <w:tab/>
      </w:r>
      <w:r w:rsidR="00117F90" w:rsidRPr="00C7632A">
        <w:rPr>
          <w:lang w:val="ru-RU"/>
        </w:rPr>
        <w:t xml:space="preserve">Любой подкомитет или любая рабочая группа, созданные </w:t>
      </w:r>
      <w:r w:rsidR="00514B1A" w:rsidRPr="00C7632A">
        <w:rPr>
          <w:lang w:val="ru-RU"/>
        </w:rPr>
        <w:t>Комитетом экспертов</w:t>
      </w:r>
      <w:r w:rsidR="00117F90" w:rsidRPr="00C7632A">
        <w:rPr>
          <w:lang w:val="ru-RU"/>
        </w:rPr>
        <w:t>, избирает председателя и одного заместителя председателя</w:t>
      </w:r>
      <w:r w:rsidRPr="00C7632A">
        <w:rPr>
          <w:lang w:val="ru-RU"/>
        </w:rPr>
        <w:t>.</w:t>
      </w:r>
    </w:p>
    <w:p w:rsidR="00514B1A" w:rsidRPr="00C7632A" w:rsidRDefault="007B55FF" w:rsidP="00DF3DDE">
      <w:pPr>
        <w:ind w:left="2268" w:hanging="567"/>
        <w:rPr>
          <w:lang w:val="ru-RU"/>
        </w:rPr>
      </w:pPr>
      <w:r w:rsidRPr="00C7632A">
        <w:rPr>
          <w:lang w:val="ru-RU"/>
        </w:rPr>
        <w:t>(3)</w:t>
      </w:r>
      <w:r w:rsidRPr="00C7632A">
        <w:rPr>
          <w:lang w:val="ru-RU"/>
        </w:rPr>
        <w:tab/>
      </w:r>
      <w:r w:rsidR="00DF3DDE" w:rsidRPr="00C7632A">
        <w:rPr>
          <w:lang w:val="ru-RU"/>
        </w:rPr>
        <w:t>Слагающие свои полномочия председатель или исполняющий обязанности председателя могут быть медленно переизбраны на должность, которую они покидают</w:t>
      </w:r>
      <w:r w:rsidRPr="00C7632A">
        <w:rPr>
          <w:lang w:val="ru-RU"/>
        </w:rPr>
        <w:t>.</w:t>
      </w:r>
    </w:p>
    <w:p w:rsidR="00514B1A" w:rsidRPr="00C7632A" w:rsidRDefault="007B55FF" w:rsidP="00DF3DDE">
      <w:pPr>
        <w:ind w:left="2268" w:hanging="567"/>
        <w:rPr>
          <w:lang w:val="ru-RU"/>
        </w:rPr>
      </w:pPr>
      <w:r w:rsidRPr="00C7632A">
        <w:rPr>
          <w:lang w:val="ru-RU"/>
        </w:rPr>
        <w:t>(4)</w:t>
      </w:r>
      <w:r w:rsidRPr="00C7632A">
        <w:rPr>
          <w:lang w:val="ru-RU"/>
        </w:rPr>
        <w:tab/>
      </w:r>
      <w:r w:rsidR="00DF3DDE" w:rsidRPr="00C7632A">
        <w:rPr>
          <w:lang w:val="ru-RU"/>
        </w:rPr>
        <w:t>Если председатель или исполняющий обязанности председателя являются единственными членами делегации государства-члена, они могут голосовать в своем качестве делегатов</w:t>
      </w:r>
      <w:r w:rsidRPr="00C7632A">
        <w:rPr>
          <w:lang w:val="ru-RU"/>
        </w:rPr>
        <w:t>.</w:t>
      </w:r>
    </w:p>
    <w:p w:rsidR="00514B1A" w:rsidRPr="00C7632A" w:rsidRDefault="007B55FF" w:rsidP="007B55FF">
      <w:pPr>
        <w:ind w:left="2268" w:hanging="567"/>
        <w:rPr>
          <w:lang w:val="ru-RU"/>
        </w:rPr>
      </w:pPr>
      <w:r w:rsidRPr="00C7632A">
        <w:rPr>
          <w:lang w:val="ru-RU"/>
        </w:rPr>
        <w:t>(5)</w:t>
      </w:r>
      <w:r w:rsidRPr="00C7632A">
        <w:rPr>
          <w:lang w:val="ru-RU"/>
        </w:rPr>
        <w:tab/>
      </w:r>
      <w:r w:rsidR="00DF3DDE" w:rsidRPr="00C7632A">
        <w:rPr>
          <w:lang w:val="ru-RU"/>
        </w:rPr>
        <w:t>Представители упомянутых в правиле </w:t>
      </w:r>
      <w:r w:rsidRPr="00C7632A">
        <w:rPr>
          <w:lang w:val="ru-RU"/>
        </w:rPr>
        <w:t>5</w:t>
      </w:r>
      <w:r w:rsidR="00DF3DDE" w:rsidRPr="00C7632A">
        <w:rPr>
          <w:lang w:val="ru-RU"/>
        </w:rPr>
        <w:t xml:space="preserve"> межправительственных организаций могут быть избраны должностными лицами Комитета экспертов</w:t>
      </w:r>
      <w:r w:rsidRPr="00C7632A">
        <w:rPr>
          <w:lang w:val="ru-RU"/>
        </w:rPr>
        <w:t xml:space="preserve"> </w:t>
      </w:r>
      <w:r w:rsidR="00DF3DDE" w:rsidRPr="00C7632A">
        <w:rPr>
          <w:lang w:val="ru-RU"/>
        </w:rPr>
        <w:t xml:space="preserve">или любого подкомитета или любой рабочей группы, созданных </w:t>
      </w:r>
      <w:r w:rsidR="00514B1A" w:rsidRPr="00C7632A">
        <w:rPr>
          <w:lang w:val="ru-RU"/>
        </w:rPr>
        <w:t>Комитетом экспертов</w:t>
      </w:r>
      <w:r w:rsidRPr="00C7632A">
        <w:rPr>
          <w:lang w:val="ru-RU"/>
        </w:rPr>
        <w:t>.</w:t>
      </w:r>
      <w:r w:rsidR="00DF3DDE" w:rsidRPr="00C7632A">
        <w:rPr>
          <w:lang w:val="ru-RU"/>
        </w:rPr>
        <w:t xml:space="preserve"> </w:t>
      </w:r>
    </w:p>
    <w:p w:rsidR="00514B1A" w:rsidRPr="00C7632A" w:rsidRDefault="00514B1A" w:rsidP="00064D1E">
      <w:pPr>
        <w:keepNext/>
        <w:tabs>
          <w:tab w:val="left" w:pos="1559"/>
        </w:tabs>
        <w:suppressAutoHyphens/>
        <w:rPr>
          <w:lang w:val="ru-RU"/>
        </w:rPr>
      </w:pPr>
      <w:r w:rsidRPr="00C7632A">
        <w:rPr>
          <w:i/>
          <w:lang w:val="ru-RU"/>
        </w:rPr>
        <w:lastRenderedPageBreak/>
        <w:t>Правило</w:t>
      </w:r>
      <w:r w:rsidR="007B55FF" w:rsidRPr="00C7632A">
        <w:rPr>
          <w:i/>
          <w:lang w:val="ru-RU"/>
        </w:rPr>
        <w:t xml:space="preserve"> 7:  </w:t>
      </w:r>
      <w:r w:rsidR="005567BB" w:rsidRPr="00C7632A">
        <w:rPr>
          <w:i/>
          <w:lang w:val="ru-RU"/>
        </w:rPr>
        <w:t xml:space="preserve">Принятие поправок и </w:t>
      </w:r>
      <w:r w:rsidR="006D2776" w:rsidRPr="00C7632A">
        <w:rPr>
          <w:i/>
          <w:lang w:val="ru-RU"/>
        </w:rPr>
        <w:t>других изменений в Ниццкой классификации</w:t>
      </w:r>
      <w:r w:rsidR="007B55FF" w:rsidRPr="00C7632A">
        <w:rPr>
          <w:rStyle w:val="FootnoteReference"/>
          <w:i/>
          <w:lang w:val="ru-RU"/>
        </w:rPr>
        <w:footnoteReference w:id="2"/>
      </w:r>
    </w:p>
    <w:p w:rsidR="00514B1A" w:rsidRPr="00C7632A" w:rsidRDefault="007B55FF" w:rsidP="00064D1E">
      <w:pPr>
        <w:keepNext/>
        <w:ind w:left="2268" w:hanging="567"/>
        <w:rPr>
          <w:lang w:val="ru-RU"/>
        </w:rPr>
      </w:pPr>
      <w:r w:rsidRPr="00C7632A">
        <w:rPr>
          <w:lang w:val="ru-RU"/>
        </w:rPr>
        <w:t>(1)</w:t>
      </w:r>
      <w:r w:rsidRPr="00C7632A">
        <w:rPr>
          <w:lang w:val="ru-RU"/>
        </w:rPr>
        <w:tab/>
      </w:r>
      <w:r w:rsidR="00064D1E" w:rsidRPr="00C7632A">
        <w:rPr>
          <w:lang w:val="ru-RU"/>
        </w:rPr>
        <w:t xml:space="preserve">Комитет экспертов принимает поправки и другие изменения в Классификации на своих очередных ежегодных сессиях.  Поправки вступают в силу в конце установленного </w:t>
      </w:r>
      <w:r w:rsidR="006B1A40" w:rsidRPr="00C7632A">
        <w:rPr>
          <w:lang w:val="ru-RU"/>
        </w:rPr>
        <w:t xml:space="preserve">периода для внесения поправок.  Продолжительность такого периода и дата вступления в силу поправок определяются Комитетом экспертов.  В соответствии со статьей 4(1) </w:t>
      </w:r>
      <w:r w:rsidR="00E83320" w:rsidRPr="00C7632A">
        <w:rPr>
          <w:lang w:val="ru-RU"/>
        </w:rPr>
        <w:t>Ниццкого соглашения</w:t>
      </w:r>
      <w:r w:rsidRPr="00C7632A">
        <w:rPr>
          <w:rStyle w:val="FootnoteReference"/>
          <w:lang w:val="ru-RU"/>
        </w:rPr>
        <w:footnoteReference w:id="3"/>
      </w:r>
      <w:r w:rsidR="006B1A40" w:rsidRPr="00C7632A">
        <w:rPr>
          <w:lang w:val="ru-RU"/>
        </w:rPr>
        <w:t xml:space="preserve"> такая дата не может наступить ранее, чем через шесть месяцев с даты отправки Международным бюро соответствующего уведомления странам Ниццкого союза.  Другие изменения, не предполагающие внесения поправок, вступают в силу </w:t>
      </w:r>
      <w:r w:rsidR="00A21176" w:rsidRPr="00C7632A">
        <w:rPr>
          <w:lang w:val="ru-RU"/>
        </w:rPr>
        <w:t xml:space="preserve">с </w:t>
      </w:r>
      <w:r w:rsidR="006B1A40" w:rsidRPr="00C7632A">
        <w:rPr>
          <w:lang w:val="ru-RU"/>
        </w:rPr>
        <w:t>1 января, но не раньше, чем через шесть месяцев с даты</w:t>
      </w:r>
      <w:r w:rsidR="00A21176" w:rsidRPr="00C7632A">
        <w:rPr>
          <w:lang w:val="ru-RU"/>
        </w:rPr>
        <w:t xml:space="preserve"> их принятия, если Комитетом экспертов не будет принято иного решения</w:t>
      </w:r>
      <w:r w:rsidRPr="00C7632A">
        <w:rPr>
          <w:lang w:val="ru-RU"/>
        </w:rPr>
        <w:t>.</w:t>
      </w:r>
      <w:r w:rsidR="00A21176" w:rsidRPr="00C7632A">
        <w:rPr>
          <w:lang w:val="ru-RU"/>
        </w:rPr>
        <w:t xml:space="preserve"> </w:t>
      </w:r>
    </w:p>
    <w:p w:rsidR="00514B1A" w:rsidRPr="00C7632A" w:rsidRDefault="007B55FF" w:rsidP="005D268A">
      <w:pPr>
        <w:ind w:left="2268" w:hanging="567"/>
        <w:rPr>
          <w:lang w:val="ru-RU"/>
        </w:rPr>
      </w:pPr>
      <w:r w:rsidRPr="00C7632A">
        <w:rPr>
          <w:lang w:val="ru-RU"/>
        </w:rPr>
        <w:t>(2)</w:t>
      </w:r>
      <w:r w:rsidRPr="00C7632A">
        <w:rPr>
          <w:lang w:val="ru-RU"/>
        </w:rPr>
        <w:tab/>
      </w:r>
      <w:r w:rsidR="005D268A" w:rsidRPr="00C7632A">
        <w:rPr>
          <w:lang w:val="ru-RU"/>
        </w:rPr>
        <w:t>Комитет экспертов имеет возможность принимать определенные решения с использованием электронных средств связи.  К таким решениям относятся принятие отчетов о работе сессий и, без ущерба для п</w:t>
      </w:r>
      <w:r w:rsidR="00514B1A" w:rsidRPr="00C7632A">
        <w:rPr>
          <w:lang w:val="ru-RU"/>
        </w:rPr>
        <w:t>равил</w:t>
      </w:r>
      <w:r w:rsidR="005D268A" w:rsidRPr="00C7632A">
        <w:rPr>
          <w:lang w:val="ru-RU"/>
        </w:rPr>
        <w:t>а</w:t>
      </w:r>
      <w:r w:rsidRPr="00C7632A">
        <w:rPr>
          <w:lang w:val="ru-RU"/>
        </w:rPr>
        <w:t xml:space="preserve"> 7(1), </w:t>
      </w:r>
      <w:r w:rsidR="005D268A" w:rsidRPr="00C7632A">
        <w:rPr>
          <w:lang w:val="ru-RU"/>
        </w:rPr>
        <w:t>утверждение изменений в Классификации, не предполагающих внесения поправок</w:t>
      </w:r>
      <w:r w:rsidRPr="00C7632A">
        <w:rPr>
          <w:lang w:val="ru-RU"/>
        </w:rPr>
        <w:t>.</w:t>
      </w:r>
    </w:p>
    <w:p w:rsidR="00514B1A" w:rsidRPr="00C7632A" w:rsidRDefault="007B55FF" w:rsidP="007B55FF">
      <w:pPr>
        <w:tabs>
          <w:tab w:val="left" w:pos="1559"/>
        </w:tabs>
        <w:suppressAutoHyphens/>
        <w:rPr>
          <w:lang w:val="ru-RU"/>
        </w:rPr>
      </w:pPr>
      <w:r w:rsidRPr="00C7632A">
        <w:rPr>
          <w:lang w:val="ru-RU"/>
        </w:rPr>
        <w:br/>
      </w:r>
      <w:r w:rsidR="00514B1A" w:rsidRPr="00C7632A">
        <w:rPr>
          <w:i/>
          <w:lang w:val="ru-RU"/>
        </w:rPr>
        <w:t>Правило</w:t>
      </w:r>
      <w:r w:rsidRPr="00C7632A">
        <w:rPr>
          <w:i/>
          <w:lang w:val="ru-RU"/>
        </w:rPr>
        <w:t xml:space="preserve"> 8:  </w:t>
      </w:r>
      <w:r w:rsidR="005D268A" w:rsidRPr="00C7632A">
        <w:rPr>
          <w:i/>
          <w:lang w:val="ru-RU"/>
        </w:rPr>
        <w:t xml:space="preserve">Публикация отчета </w:t>
      </w:r>
    </w:p>
    <w:p w:rsidR="00514B1A" w:rsidRPr="00C7632A" w:rsidRDefault="005D268A" w:rsidP="005439B7">
      <w:pPr>
        <w:pStyle w:val="BodyText"/>
        <w:ind w:right="-1"/>
        <w:rPr>
          <w:i/>
          <w:lang w:val="ru-RU"/>
        </w:rPr>
      </w:pPr>
      <w:r w:rsidRPr="00C7632A">
        <w:rPr>
          <w:lang w:val="ru-RU"/>
        </w:rPr>
        <w:t xml:space="preserve">Отчет о работе каждой сессии </w:t>
      </w:r>
      <w:r w:rsidR="00DF3DDE" w:rsidRPr="00C7632A">
        <w:rPr>
          <w:lang w:val="ru-RU"/>
        </w:rPr>
        <w:t>Комитета экспертов</w:t>
      </w:r>
      <w:r w:rsidRPr="00C7632A">
        <w:rPr>
          <w:lang w:val="ru-RU"/>
        </w:rPr>
        <w:t xml:space="preserve"> или резюме, составленное Международным бюро, публикуются </w:t>
      </w:r>
      <w:r w:rsidR="005439B7" w:rsidRPr="00C7632A">
        <w:rPr>
          <w:lang w:val="ru-RU"/>
        </w:rPr>
        <w:t xml:space="preserve">в журнале WIPO Magazine </w:t>
      </w:r>
      <w:r w:rsidRPr="00C7632A">
        <w:rPr>
          <w:lang w:val="ru-RU"/>
        </w:rPr>
        <w:t xml:space="preserve">или на веб-сайте </w:t>
      </w:r>
      <w:r w:rsidR="000C206E" w:rsidRPr="00C7632A">
        <w:rPr>
          <w:lang w:val="ru-RU"/>
        </w:rPr>
        <w:t>ВОИС</w:t>
      </w:r>
      <w:r w:rsidR="007B55FF" w:rsidRPr="00C7632A">
        <w:rPr>
          <w:lang w:val="ru-RU"/>
        </w:rPr>
        <w:t xml:space="preserve"> </w:t>
      </w:r>
      <w:r w:rsidRPr="00C7632A">
        <w:rPr>
          <w:lang w:val="ru-RU"/>
        </w:rPr>
        <w:t>в Интернете</w:t>
      </w:r>
      <w:r w:rsidR="007B55FF" w:rsidRPr="00C7632A">
        <w:rPr>
          <w:lang w:val="ru-RU"/>
        </w:rPr>
        <w:t>.</w:t>
      </w:r>
      <w:r w:rsidR="005439B7" w:rsidRPr="00C7632A">
        <w:rPr>
          <w:lang w:val="ru-RU"/>
        </w:rPr>
        <w:t xml:space="preserve"> </w:t>
      </w:r>
    </w:p>
    <w:p w:rsidR="00514B1A" w:rsidRPr="00C7632A" w:rsidRDefault="00514B1A" w:rsidP="007B55FF">
      <w:pPr>
        <w:pStyle w:val="BodyText"/>
        <w:ind w:right="-1"/>
        <w:rPr>
          <w:i/>
          <w:lang w:val="ru-RU"/>
        </w:rPr>
      </w:pPr>
    </w:p>
    <w:p w:rsidR="00514B1A" w:rsidRPr="00C7632A" w:rsidRDefault="003E6B9C" w:rsidP="007B55FF">
      <w:pPr>
        <w:jc w:val="right"/>
        <w:rPr>
          <w:lang w:val="ru-RU"/>
        </w:rPr>
      </w:pPr>
      <w:r w:rsidRPr="00C7632A">
        <w:rPr>
          <w:rFonts w:cs="Arial"/>
          <w:lang w:val="ru-RU"/>
        </w:rPr>
        <w:t>[</w:t>
      </w:r>
      <w:r w:rsidR="005D268A" w:rsidRPr="00C7632A">
        <w:rPr>
          <w:rFonts w:cs="Arial"/>
          <w:lang w:val="ru-RU"/>
        </w:rPr>
        <w:t xml:space="preserve">Конец приложения </w:t>
      </w:r>
      <w:r w:rsidR="00B905BD" w:rsidRPr="00C7632A">
        <w:rPr>
          <w:rFonts w:cs="Arial"/>
          <w:lang w:val="ru-RU"/>
        </w:rPr>
        <w:t xml:space="preserve">III </w:t>
      </w:r>
      <w:r w:rsidR="005D268A" w:rsidRPr="00C7632A">
        <w:rPr>
          <w:rFonts w:cs="Arial"/>
          <w:lang w:val="ru-RU"/>
        </w:rPr>
        <w:t>и документа</w:t>
      </w:r>
      <w:r w:rsidR="00B905BD" w:rsidRPr="00C7632A">
        <w:rPr>
          <w:rFonts w:cs="Arial"/>
          <w:lang w:val="ru-RU"/>
        </w:rPr>
        <w:t>]</w:t>
      </w:r>
    </w:p>
    <w:p w:rsidR="00514B1A" w:rsidRPr="00C7632A" w:rsidRDefault="00514B1A" w:rsidP="007B55FF">
      <w:pPr>
        <w:jc w:val="right"/>
        <w:rPr>
          <w:lang w:val="ru-RU"/>
        </w:rPr>
      </w:pPr>
    </w:p>
    <w:sectPr w:rsidR="00514B1A" w:rsidRPr="00C7632A" w:rsidSect="007A51BF">
      <w:headerReference w:type="even" r:id="rId9"/>
      <w:headerReference w:type="default" r:id="rId10"/>
      <w:headerReference w:type="first" r:id="rId11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7F7" w:rsidRDefault="00C267F7">
      <w:r>
        <w:separator/>
      </w:r>
    </w:p>
  </w:endnote>
  <w:endnote w:type="continuationSeparator" w:id="0">
    <w:p w:rsidR="00C267F7" w:rsidRDefault="00C2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7F7" w:rsidRDefault="00C267F7">
      <w:r>
        <w:separator/>
      </w:r>
    </w:p>
  </w:footnote>
  <w:footnote w:type="continuationSeparator" w:id="0">
    <w:p w:rsidR="00C267F7" w:rsidRDefault="00C267F7">
      <w:r>
        <w:continuationSeparator/>
      </w:r>
    </w:p>
  </w:footnote>
  <w:footnote w:id="1">
    <w:p w:rsidR="007B55FF" w:rsidRPr="00117F90" w:rsidRDefault="007B55FF" w:rsidP="007B55FF">
      <w:pPr>
        <w:pStyle w:val="FootnoteText"/>
        <w:ind w:left="993"/>
        <w:rPr>
          <w:szCs w:val="18"/>
          <w:lang w:val="ru-RU"/>
        </w:rPr>
      </w:pPr>
      <w:r w:rsidRPr="00821E35">
        <w:rPr>
          <w:rStyle w:val="FootnoteReference"/>
          <w:sz w:val="20"/>
        </w:rPr>
        <w:footnoteRef/>
      </w:r>
      <w:r w:rsidRPr="00117F90">
        <w:rPr>
          <w:sz w:val="20"/>
          <w:lang w:val="ru-RU"/>
        </w:rPr>
        <w:t xml:space="preserve"> </w:t>
      </w:r>
      <w:r w:rsidRPr="00117F90">
        <w:rPr>
          <w:sz w:val="20"/>
          <w:lang w:val="ru-RU"/>
        </w:rPr>
        <w:tab/>
      </w:r>
      <w:r w:rsidR="00117F90">
        <w:rPr>
          <w:szCs w:val="18"/>
          <w:lang w:val="ru-RU"/>
        </w:rPr>
        <w:t>Статья</w:t>
      </w:r>
      <w:r w:rsidRPr="00117F90">
        <w:rPr>
          <w:szCs w:val="18"/>
          <w:lang w:val="ru-RU"/>
        </w:rPr>
        <w:t xml:space="preserve"> 3(2)(</w:t>
      </w:r>
      <w:r w:rsidRPr="00A84BC9">
        <w:rPr>
          <w:szCs w:val="18"/>
        </w:rPr>
        <w:t>b</w:t>
      </w:r>
      <w:r w:rsidRPr="00117F90">
        <w:rPr>
          <w:szCs w:val="18"/>
          <w:lang w:val="ru-RU"/>
        </w:rPr>
        <w:t xml:space="preserve">) </w:t>
      </w:r>
      <w:r w:rsidR="00E83320" w:rsidRPr="00117F90">
        <w:rPr>
          <w:szCs w:val="18"/>
          <w:lang w:val="ru-RU"/>
        </w:rPr>
        <w:t>Ниццкого соглашения</w:t>
      </w:r>
      <w:r w:rsidRPr="00117F90">
        <w:rPr>
          <w:szCs w:val="18"/>
          <w:lang w:val="ru-RU"/>
        </w:rPr>
        <w:t xml:space="preserve">:  </w:t>
      </w:r>
      <w:r w:rsidR="00117F90">
        <w:rPr>
          <w:szCs w:val="18"/>
          <w:lang w:val="ru-RU"/>
        </w:rPr>
        <w:t>«</w:t>
      </w:r>
      <w:r w:rsidR="00117F90" w:rsidRPr="00117F90">
        <w:rPr>
          <w:szCs w:val="18"/>
          <w:lang w:val="ru-RU"/>
        </w:rPr>
        <w:t>Генеральный директор приглашает межправительственные организации, специализирующиеся в области знаков, в число членов которых входит по крайней мере одна страна, являющаяся страной Специального союза, быть представленными в качестве наблюдателей на заседаниях Комитета экспертов</w:t>
      </w:r>
      <w:r w:rsidR="00117F90">
        <w:rPr>
          <w:szCs w:val="18"/>
          <w:lang w:val="ru-RU"/>
        </w:rPr>
        <w:t>»</w:t>
      </w:r>
      <w:r w:rsidRPr="00117F90">
        <w:rPr>
          <w:szCs w:val="18"/>
          <w:lang w:val="ru-RU"/>
        </w:rPr>
        <w:t>.</w:t>
      </w:r>
    </w:p>
  </w:footnote>
  <w:footnote w:id="2">
    <w:p w:rsidR="007B55FF" w:rsidRPr="00117F90" w:rsidRDefault="007B55FF" w:rsidP="007B55FF">
      <w:pPr>
        <w:pStyle w:val="FootnoteText"/>
        <w:ind w:left="993"/>
        <w:rPr>
          <w:szCs w:val="18"/>
          <w:lang w:val="ru-RU"/>
        </w:rPr>
      </w:pPr>
      <w:r w:rsidRPr="00A84BC9">
        <w:rPr>
          <w:rStyle w:val="FootnoteReference"/>
          <w:szCs w:val="18"/>
        </w:rPr>
        <w:footnoteRef/>
      </w:r>
      <w:r w:rsidRPr="00117F90">
        <w:rPr>
          <w:szCs w:val="18"/>
          <w:lang w:val="ru-RU"/>
        </w:rPr>
        <w:t xml:space="preserve"> </w:t>
      </w:r>
      <w:r w:rsidRPr="00117F90">
        <w:rPr>
          <w:szCs w:val="18"/>
          <w:lang w:val="ru-RU"/>
        </w:rPr>
        <w:tab/>
      </w:r>
      <w:r w:rsidR="00117F90">
        <w:rPr>
          <w:szCs w:val="18"/>
          <w:lang w:val="ru-RU"/>
        </w:rPr>
        <w:t>Статья</w:t>
      </w:r>
      <w:r w:rsidR="00117F90" w:rsidRPr="00117F90">
        <w:rPr>
          <w:szCs w:val="18"/>
          <w:lang w:val="ru-RU"/>
        </w:rPr>
        <w:t xml:space="preserve"> </w:t>
      </w:r>
      <w:r w:rsidRPr="00117F90">
        <w:rPr>
          <w:szCs w:val="18"/>
          <w:lang w:val="ru-RU"/>
        </w:rPr>
        <w:t>3(7)(</w:t>
      </w:r>
      <w:r w:rsidRPr="00A84BC9">
        <w:rPr>
          <w:szCs w:val="18"/>
        </w:rPr>
        <w:t>b</w:t>
      </w:r>
      <w:r w:rsidRPr="00117F90">
        <w:rPr>
          <w:szCs w:val="18"/>
          <w:lang w:val="ru-RU"/>
        </w:rPr>
        <w:t xml:space="preserve">) </w:t>
      </w:r>
      <w:r w:rsidR="00E83320" w:rsidRPr="00117F90">
        <w:rPr>
          <w:szCs w:val="18"/>
          <w:lang w:val="ru-RU"/>
        </w:rPr>
        <w:t>Ниццкого соглашения</w:t>
      </w:r>
      <w:r w:rsidRPr="00117F90">
        <w:rPr>
          <w:szCs w:val="18"/>
          <w:lang w:val="ru-RU"/>
        </w:rPr>
        <w:t xml:space="preserve">:  </w:t>
      </w:r>
      <w:r w:rsidR="00117F90">
        <w:rPr>
          <w:szCs w:val="18"/>
          <w:lang w:val="ru-RU"/>
        </w:rPr>
        <w:t>«</w:t>
      </w:r>
      <w:r w:rsidR="00117F90" w:rsidRPr="00117F90">
        <w:rPr>
          <w:szCs w:val="18"/>
          <w:lang w:val="ru-RU"/>
        </w:rPr>
        <w:t>Под поправкой следует понимать любое перемещение товаров или услуг из одного класса в другой или введение любого нового класса</w:t>
      </w:r>
      <w:r w:rsidR="00117F90">
        <w:rPr>
          <w:szCs w:val="18"/>
          <w:lang w:val="ru-RU"/>
        </w:rPr>
        <w:t>»</w:t>
      </w:r>
      <w:r w:rsidRPr="00117F90">
        <w:rPr>
          <w:szCs w:val="18"/>
          <w:lang w:val="ru-RU"/>
        </w:rPr>
        <w:t>.</w:t>
      </w:r>
    </w:p>
  </w:footnote>
  <w:footnote w:id="3">
    <w:p w:rsidR="007B55FF" w:rsidRPr="006D2776" w:rsidRDefault="007B55FF" w:rsidP="007B55FF">
      <w:pPr>
        <w:pStyle w:val="FootnoteText"/>
        <w:ind w:left="993"/>
        <w:rPr>
          <w:sz w:val="20"/>
          <w:lang w:val="ru-RU"/>
        </w:rPr>
      </w:pPr>
      <w:r w:rsidRPr="00A84BC9">
        <w:rPr>
          <w:rStyle w:val="FootnoteReference"/>
          <w:szCs w:val="18"/>
        </w:rPr>
        <w:footnoteRef/>
      </w:r>
      <w:r w:rsidRPr="006D2776">
        <w:rPr>
          <w:szCs w:val="18"/>
          <w:lang w:val="ru-RU"/>
        </w:rPr>
        <w:t xml:space="preserve"> </w:t>
      </w:r>
      <w:r w:rsidRPr="006D2776">
        <w:rPr>
          <w:szCs w:val="18"/>
          <w:lang w:val="ru-RU"/>
        </w:rPr>
        <w:tab/>
      </w:r>
      <w:r w:rsidR="006D2776">
        <w:rPr>
          <w:szCs w:val="18"/>
          <w:lang w:val="ru-RU"/>
        </w:rPr>
        <w:t>Статья</w:t>
      </w:r>
      <w:r w:rsidRPr="006D2776">
        <w:rPr>
          <w:szCs w:val="18"/>
          <w:lang w:val="ru-RU"/>
        </w:rPr>
        <w:t xml:space="preserve"> 4(1) </w:t>
      </w:r>
      <w:r w:rsidR="00E83320" w:rsidRPr="006D2776">
        <w:rPr>
          <w:szCs w:val="18"/>
          <w:lang w:val="ru-RU"/>
        </w:rPr>
        <w:t>Ниццкого соглашения</w:t>
      </w:r>
      <w:r w:rsidRPr="006D2776">
        <w:rPr>
          <w:szCs w:val="18"/>
          <w:lang w:val="ru-RU"/>
        </w:rPr>
        <w:t xml:space="preserve">:  </w:t>
      </w:r>
      <w:r w:rsidR="006D2776">
        <w:rPr>
          <w:szCs w:val="18"/>
          <w:lang w:val="ru-RU"/>
        </w:rPr>
        <w:t>«</w:t>
      </w:r>
      <w:r w:rsidR="006D2776" w:rsidRPr="006D2776">
        <w:rPr>
          <w:szCs w:val="18"/>
          <w:lang w:val="ru-RU"/>
        </w:rPr>
        <w:t>Компетентные ведомства стран Специального союза уведомляются Международным бюро о решениях Комитета экспертов относительно принятых изменений и рекомендаций. Поправки вступают в силу через шесть месяцев с даты отправки уведомления. Любое другое изменение вступает в силу с даты, установленной Комитетом экспертов с момента принятия решения об изменении</w:t>
      </w:r>
      <w:r w:rsidR="006D2776">
        <w:rPr>
          <w:szCs w:val="18"/>
          <w:lang w:val="ru-RU"/>
        </w:rPr>
        <w:t>»</w:t>
      </w:r>
      <w:r w:rsidRPr="006D2776">
        <w:rPr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5FF" w:rsidRDefault="007B55FF" w:rsidP="008352B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5F18">
      <w:rPr>
        <w:rStyle w:val="PageNumber"/>
        <w:noProof/>
      </w:rPr>
      <w:t>1</w:t>
    </w:r>
    <w:r>
      <w:rPr>
        <w:rStyle w:val="PageNumber"/>
      </w:rPr>
      <w:fldChar w:fldCharType="end"/>
    </w:r>
  </w:p>
  <w:p w:rsidR="007B55FF" w:rsidRDefault="007B55FF" w:rsidP="007B55FF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5BD" w:rsidRPr="00CC565F" w:rsidRDefault="00B905BD" w:rsidP="00B905BD">
    <w:pPr>
      <w:tabs>
        <w:tab w:val="center" w:pos="4536"/>
        <w:tab w:val="right" w:pos="9072"/>
      </w:tabs>
      <w:spacing w:line="240" w:lineRule="auto"/>
      <w:ind w:left="0"/>
      <w:contextualSpacing/>
      <w:jc w:val="right"/>
      <w:rPr>
        <w:lang w:val="ru-RU"/>
      </w:rPr>
    </w:pPr>
    <w:r w:rsidRPr="00B905BD">
      <w:rPr>
        <w:lang w:val="fr-FR"/>
      </w:rPr>
      <w:t>CLIM</w:t>
    </w:r>
    <w:r w:rsidRPr="00CC565F">
      <w:rPr>
        <w:lang w:val="ru-RU"/>
      </w:rPr>
      <w:t>/</w:t>
    </w:r>
    <w:r w:rsidRPr="00B905BD">
      <w:rPr>
        <w:lang w:val="fr-FR"/>
      </w:rPr>
      <w:t>CE</w:t>
    </w:r>
    <w:r w:rsidRPr="00CC565F">
      <w:rPr>
        <w:lang w:val="ru-RU"/>
      </w:rPr>
      <w:t>/27/2</w:t>
    </w:r>
  </w:p>
  <w:p w:rsidR="00B905BD" w:rsidRPr="00CC565F" w:rsidRDefault="00CC565F" w:rsidP="00B905BD">
    <w:pPr>
      <w:tabs>
        <w:tab w:val="center" w:pos="4536"/>
        <w:tab w:val="right" w:pos="9072"/>
      </w:tabs>
      <w:spacing w:line="240" w:lineRule="auto"/>
      <w:ind w:left="0"/>
      <w:contextualSpacing/>
      <w:jc w:val="right"/>
      <w:rPr>
        <w:lang w:val="ru-RU"/>
      </w:rPr>
    </w:pPr>
    <w:r>
      <w:rPr>
        <w:lang w:val="ru-RU"/>
      </w:rPr>
      <w:t>Приложение</w:t>
    </w:r>
    <w:r w:rsidR="00B905BD" w:rsidRPr="00CC565F">
      <w:rPr>
        <w:lang w:val="ru-RU"/>
      </w:rPr>
      <w:t xml:space="preserve"> </w:t>
    </w:r>
    <w:r w:rsidR="00B905BD" w:rsidRPr="00B905BD">
      <w:rPr>
        <w:lang w:val="fr-FR"/>
      </w:rPr>
      <w:t>III</w:t>
    </w:r>
    <w:r w:rsidR="00B905BD" w:rsidRPr="00CC565F">
      <w:rPr>
        <w:lang w:val="ru-RU"/>
      </w:rPr>
      <w:t xml:space="preserve">, </w:t>
    </w:r>
    <w:r>
      <w:rPr>
        <w:lang w:val="ru-RU"/>
      </w:rPr>
      <w:t xml:space="preserve">стр. </w:t>
    </w:r>
    <w:r w:rsidR="00B905BD" w:rsidRPr="00B905BD">
      <w:fldChar w:fldCharType="begin"/>
    </w:r>
    <w:r w:rsidR="00B905BD" w:rsidRPr="00CC565F">
      <w:rPr>
        <w:lang w:val="ru-RU"/>
      </w:rPr>
      <w:instrText xml:space="preserve"> </w:instrText>
    </w:r>
    <w:r w:rsidR="00B905BD" w:rsidRPr="00B905BD">
      <w:rPr>
        <w:lang w:val="fr-CH"/>
      </w:rPr>
      <w:instrText>PAGE</w:instrText>
    </w:r>
    <w:r w:rsidR="00B905BD" w:rsidRPr="00CC565F">
      <w:rPr>
        <w:lang w:val="ru-RU"/>
      </w:rPr>
      <w:instrText xml:space="preserve"> </w:instrText>
    </w:r>
    <w:r w:rsidR="00B905BD" w:rsidRPr="00B905BD">
      <w:fldChar w:fldCharType="separate"/>
    </w:r>
    <w:r w:rsidR="00EE1917">
      <w:rPr>
        <w:noProof/>
        <w:lang w:val="fr-CH"/>
      </w:rPr>
      <w:t>2</w:t>
    </w:r>
    <w:r w:rsidR="00B905BD" w:rsidRPr="00B905BD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5BD" w:rsidRPr="00B905BD" w:rsidRDefault="00B905BD" w:rsidP="00B905BD"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  <w:r w:rsidRPr="00B905BD">
      <w:t>CLIM/CE/2</w:t>
    </w:r>
    <w:r>
      <w:t>7</w:t>
    </w:r>
    <w:r w:rsidRPr="00B905BD">
      <w:t>/</w:t>
    </w:r>
    <w:r>
      <w:t>2</w:t>
    </w:r>
  </w:p>
  <w:p w:rsidR="00B905BD" w:rsidRPr="00B905BD" w:rsidRDefault="00B905BD" w:rsidP="00B905BD"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p>
  <w:p w:rsidR="00B905BD" w:rsidRDefault="00E4404A" w:rsidP="00B905BD">
    <w:pPr>
      <w:pStyle w:val="Header"/>
      <w:jc w:val="center"/>
    </w:pPr>
    <w:r>
      <w:rPr>
        <w:lang w:val="ru-RU"/>
      </w:rPr>
      <w:t>ПРИЛОЖЕНИЕ</w:t>
    </w:r>
    <w:r w:rsidR="00B905BD">
      <w:t xml:space="preserve"> III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79D69B74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0ED49C4"/>
    <w:multiLevelType w:val="hybridMultilevel"/>
    <w:tmpl w:val="0F243ACE"/>
    <w:lvl w:ilvl="0" w:tplc="77BAAC28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15107D"/>
    <w:multiLevelType w:val="multilevel"/>
    <w:tmpl w:val="ED2AEA2E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90C1523"/>
    <w:multiLevelType w:val="hybridMultilevel"/>
    <w:tmpl w:val="06C2AAD0"/>
    <w:lvl w:ilvl="0" w:tplc="C258200E">
      <w:start w:val="1"/>
      <w:numFmt w:val="decimal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6">
    <w:nsid w:val="62CB5B66"/>
    <w:multiLevelType w:val="hybridMultilevel"/>
    <w:tmpl w:val="97BA4356"/>
    <w:lvl w:ilvl="0" w:tplc="50C4FAEA">
      <w:start w:val="1"/>
      <w:numFmt w:val="lowerRoman"/>
      <w:lvlText w:val="(%1)"/>
      <w:lvlJc w:val="left"/>
      <w:pPr>
        <w:ind w:left="2988" w:hanging="720"/>
      </w:pPr>
      <w:rPr>
        <w:rFonts w:hint="default"/>
        <w:lang w:val="fr-F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7">
    <w:nsid w:val="7D4E69BD"/>
    <w:multiLevelType w:val="hybridMultilevel"/>
    <w:tmpl w:val="97BA4356"/>
    <w:lvl w:ilvl="0" w:tplc="50C4FAEA">
      <w:start w:val="1"/>
      <w:numFmt w:val="lowerRoman"/>
      <w:lvlText w:val="(%1)"/>
      <w:lvlJc w:val="left"/>
      <w:pPr>
        <w:ind w:left="2988" w:hanging="720"/>
      </w:pPr>
      <w:rPr>
        <w:rFonts w:hint="default"/>
        <w:lang w:val="fr-F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8">
    <w:nsid w:val="7EA95E39"/>
    <w:multiLevelType w:val="multilevel"/>
    <w:tmpl w:val="70CEFBA2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TRADTERM|WIPOLDTERM|WIPONew|RTS_Glossary"/>
    <w:docVar w:name="TermBaseURL" w:val="empty"/>
    <w:docVar w:name="TextBases" w:val="TextBase TMs\WorkspaceRTS\Administration &amp; Finance\Admin Main|TextBase TMs\WorkspaceRTS\Administration &amp; Finance\Budget|TextBase TMs\WorkspaceRTS\Administration &amp; Finance\Legacy PBC|TextBase TMs\WorkspaceRTS\Administration &amp; Finance\PBC|TextBase TMs\WorkspaceRTS\Administration &amp; Finance\SRR|TextBase TMs\WorkspaceRTS\Brands, Designs &amp; DN\Lisbon|TextBase TMs\WorkspaceRTS\Brands, Designs &amp; DN\Lisbon_Inst|TextBase TMs\WorkspaceRTS\Brands, Designs &amp; DN\SCT|TextBase TMs\WorkspaceRTS\Brands, Designs &amp; DN\Tm&amp;InD|TextBase TMs\WorkspaceRTS\Brands, Designs &amp; DN\Tm&amp;InD_Inst|TextBase TMs\WorkspaceRTS\Copyright\Copyright Instruments|TextBase TMs\WorkspaceRTS\Copyright\Copyright_General|TextBase TMs\WorkspaceRTS\Copyright\Copyright_Main|TextBase TMs\WorkspaceRTS\Development\Development|TextBase TMs\WorkspaceRTS\Development\temp_cdip|TextBase TMs\WorkspaceRTS\GRTKF\GRTKF|TextBase TMs\WorkspaceRTS\GRTKF\GRTKF_temp|TextBase TMs\WorkspaceRTS\Outreach\Academy|TextBase TMs\WorkspaceRTS\Outreach\Enforcement|TextBase TMs\WorkspaceRTS\Outreach\Outreach|TextBase TMs\WorkspaceRTS\Outreach\Pressroom|TextBase TMs\WorkspaceRTS\Patents &amp; Innovation\Patents Main|TextBase TMs\WorkspaceRTS\Patents &amp; Innovation\Patents_Inst|TextBase TMs\WorkspaceRTS\Treaties &amp; Laws\Other Treaties&amp;Laws"/>
    <w:docVar w:name="TextBaseURL" w:val="empty"/>
    <w:docVar w:name="UILng" w:val="en"/>
  </w:docVars>
  <w:rsids>
    <w:rsidRoot w:val="007B55FF"/>
    <w:rsid w:val="000621A1"/>
    <w:rsid w:val="00064D1E"/>
    <w:rsid w:val="000C206E"/>
    <w:rsid w:val="000D40CA"/>
    <w:rsid w:val="000F5E56"/>
    <w:rsid w:val="00117F90"/>
    <w:rsid w:val="001D13AA"/>
    <w:rsid w:val="002224C7"/>
    <w:rsid w:val="00245F18"/>
    <w:rsid w:val="00260790"/>
    <w:rsid w:val="00370344"/>
    <w:rsid w:val="003E6B9C"/>
    <w:rsid w:val="003E7FB7"/>
    <w:rsid w:val="00427463"/>
    <w:rsid w:val="004D2639"/>
    <w:rsid w:val="00514B1A"/>
    <w:rsid w:val="005439B7"/>
    <w:rsid w:val="005567BB"/>
    <w:rsid w:val="005D268A"/>
    <w:rsid w:val="00623542"/>
    <w:rsid w:val="006726CC"/>
    <w:rsid w:val="006B1A40"/>
    <w:rsid w:val="006D2776"/>
    <w:rsid w:val="006E1FB3"/>
    <w:rsid w:val="00765FED"/>
    <w:rsid w:val="00775E52"/>
    <w:rsid w:val="007A51BF"/>
    <w:rsid w:val="007B55FF"/>
    <w:rsid w:val="007C4388"/>
    <w:rsid w:val="008352BB"/>
    <w:rsid w:val="00854437"/>
    <w:rsid w:val="008B048E"/>
    <w:rsid w:val="009A1B35"/>
    <w:rsid w:val="00A21176"/>
    <w:rsid w:val="00B905BD"/>
    <w:rsid w:val="00BA1D66"/>
    <w:rsid w:val="00BC3733"/>
    <w:rsid w:val="00C267F7"/>
    <w:rsid w:val="00C7632A"/>
    <w:rsid w:val="00C84921"/>
    <w:rsid w:val="00CC565F"/>
    <w:rsid w:val="00CC5C07"/>
    <w:rsid w:val="00DF3DDE"/>
    <w:rsid w:val="00E4404A"/>
    <w:rsid w:val="00E83320"/>
    <w:rsid w:val="00EE1917"/>
    <w:rsid w:val="00F252CB"/>
    <w:rsid w:val="00FB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55FF"/>
    <w:pPr>
      <w:spacing w:after="120" w:line="260" w:lineRule="exact"/>
      <w:ind w:left="1021"/>
    </w:pPr>
    <w:rPr>
      <w:rFonts w:ascii="Arial" w:eastAsia="Times New Roman" w:hAnsi="Arial"/>
    </w:rPr>
  </w:style>
  <w:style w:type="paragraph" w:styleId="Heading1">
    <w:name w:val="heading 1"/>
    <w:basedOn w:val="Normal"/>
    <w:next w:val="Normal"/>
    <w:qFormat/>
    <w:rsid w:val="007A51B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A51B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A51B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A51B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A51BF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A51BF"/>
  </w:style>
  <w:style w:type="paragraph" w:styleId="Signature">
    <w:name w:val="Signature"/>
    <w:basedOn w:val="Normal"/>
    <w:semiHidden/>
    <w:rsid w:val="007A51BF"/>
    <w:pPr>
      <w:ind w:left="5250"/>
    </w:pPr>
  </w:style>
  <w:style w:type="paragraph" w:styleId="FootnoteText">
    <w:name w:val="footnote text"/>
    <w:basedOn w:val="Normal"/>
    <w:semiHidden/>
    <w:rsid w:val="007A51BF"/>
    <w:rPr>
      <w:sz w:val="18"/>
    </w:rPr>
  </w:style>
  <w:style w:type="paragraph" w:styleId="EndnoteText">
    <w:name w:val="endnote text"/>
    <w:basedOn w:val="Normal"/>
    <w:semiHidden/>
    <w:rsid w:val="007A51BF"/>
    <w:rPr>
      <w:sz w:val="18"/>
    </w:rPr>
  </w:style>
  <w:style w:type="paragraph" w:styleId="Caption">
    <w:name w:val="caption"/>
    <w:basedOn w:val="Normal"/>
    <w:next w:val="Normal"/>
    <w:qFormat/>
    <w:rsid w:val="007A51BF"/>
    <w:rPr>
      <w:b/>
      <w:bCs/>
      <w:sz w:val="18"/>
    </w:rPr>
  </w:style>
  <w:style w:type="paragraph" w:styleId="CommentText">
    <w:name w:val="annotation text"/>
    <w:basedOn w:val="Normal"/>
    <w:semiHidden/>
    <w:rsid w:val="007A51BF"/>
    <w:rPr>
      <w:sz w:val="18"/>
    </w:rPr>
  </w:style>
  <w:style w:type="paragraph" w:styleId="BodyText">
    <w:name w:val="Body Text"/>
    <w:basedOn w:val="Normal"/>
    <w:rsid w:val="007A51BF"/>
    <w:pPr>
      <w:spacing w:after="220"/>
    </w:pPr>
  </w:style>
  <w:style w:type="paragraph" w:customStyle="1" w:styleId="ONUMFS">
    <w:name w:val="ONUM FS"/>
    <w:basedOn w:val="BodyText"/>
    <w:rsid w:val="007A51BF"/>
    <w:pPr>
      <w:numPr>
        <w:numId w:val="4"/>
      </w:numPr>
    </w:pPr>
  </w:style>
  <w:style w:type="paragraph" w:customStyle="1" w:styleId="ONUME">
    <w:name w:val="ONUM E"/>
    <w:basedOn w:val="BodyText"/>
    <w:rsid w:val="007A51BF"/>
    <w:pPr>
      <w:numPr>
        <w:numId w:val="3"/>
      </w:numPr>
    </w:pPr>
  </w:style>
  <w:style w:type="paragraph" w:styleId="ListNumber">
    <w:name w:val="List Number"/>
    <w:basedOn w:val="Normal"/>
    <w:semiHidden/>
    <w:rsid w:val="007A51BF"/>
    <w:pPr>
      <w:numPr>
        <w:numId w:val="6"/>
      </w:numPr>
    </w:pPr>
  </w:style>
  <w:style w:type="character" w:styleId="FootnoteReference">
    <w:name w:val="footnote reference"/>
    <w:semiHidden/>
    <w:rsid w:val="007B55FF"/>
    <w:rPr>
      <w:vertAlign w:val="superscript"/>
    </w:rPr>
  </w:style>
  <w:style w:type="character" w:styleId="PageNumber">
    <w:name w:val="page number"/>
    <w:basedOn w:val="DefaultParagraphFont"/>
    <w:rsid w:val="007B55FF"/>
  </w:style>
  <w:style w:type="paragraph" w:customStyle="1" w:styleId="Endofdocument">
    <w:name w:val="End of document"/>
    <w:basedOn w:val="Normal"/>
    <w:rsid w:val="003E6B9C"/>
    <w:pPr>
      <w:ind w:left="5534"/>
    </w:pPr>
    <w:rPr>
      <w:lang w:val="fr-FR"/>
    </w:rPr>
  </w:style>
  <w:style w:type="paragraph" w:styleId="ListParagraph">
    <w:name w:val="List Paragraph"/>
    <w:basedOn w:val="Normal"/>
    <w:uiPriority w:val="34"/>
    <w:qFormat/>
    <w:rsid w:val="00F252C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55FF"/>
    <w:pPr>
      <w:spacing w:after="120" w:line="260" w:lineRule="exact"/>
      <w:ind w:left="1021"/>
    </w:pPr>
    <w:rPr>
      <w:rFonts w:ascii="Arial" w:eastAsia="Times New Roman" w:hAnsi="Arial"/>
    </w:rPr>
  </w:style>
  <w:style w:type="paragraph" w:styleId="Heading1">
    <w:name w:val="heading 1"/>
    <w:basedOn w:val="Normal"/>
    <w:next w:val="Normal"/>
    <w:qFormat/>
    <w:rsid w:val="007A51B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A51B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A51B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A51B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A51BF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A51BF"/>
  </w:style>
  <w:style w:type="paragraph" w:styleId="Signature">
    <w:name w:val="Signature"/>
    <w:basedOn w:val="Normal"/>
    <w:semiHidden/>
    <w:rsid w:val="007A51BF"/>
    <w:pPr>
      <w:ind w:left="5250"/>
    </w:pPr>
  </w:style>
  <w:style w:type="paragraph" w:styleId="FootnoteText">
    <w:name w:val="footnote text"/>
    <w:basedOn w:val="Normal"/>
    <w:semiHidden/>
    <w:rsid w:val="007A51BF"/>
    <w:rPr>
      <w:sz w:val="18"/>
    </w:rPr>
  </w:style>
  <w:style w:type="paragraph" w:styleId="EndnoteText">
    <w:name w:val="endnote text"/>
    <w:basedOn w:val="Normal"/>
    <w:semiHidden/>
    <w:rsid w:val="007A51BF"/>
    <w:rPr>
      <w:sz w:val="18"/>
    </w:rPr>
  </w:style>
  <w:style w:type="paragraph" w:styleId="Caption">
    <w:name w:val="caption"/>
    <w:basedOn w:val="Normal"/>
    <w:next w:val="Normal"/>
    <w:qFormat/>
    <w:rsid w:val="007A51BF"/>
    <w:rPr>
      <w:b/>
      <w:bCs/>
      <w:sz w:val="18"/>
    </w:rPr>
  </w:style>
  <w:style w:type="paragraph" w:styleId="CommentText">
    <w:name w:val="annotation text"/>
    <w:basedOn w:val="Normal"/>
    <w:semiHidden/>
    <w:rsid w:val="007A51BF"/>
    <w:rPr>
      <w:sz w:val="18"/>
    </w:rPr>
  </w:style>
  <w:style w:type="paragraph" w:styleId="BodyText">
    <w:name w:val="Body Text"/>
    <w:basedOn w:val="Normal"/>
    <w:rsid w:val="007A51BF"/>
    <w:pPr>
      <w:spacing w:after="220"/>
    </w:pPr>
  </w:style>
  <w:style w:type="paragraph" w:customStyle="1" w:styleId="ONUMFS">
    <w:name w:val="ONUM FS"/>
    <w:basedOn w:val="BodyText"/>
    <w:rsid w:val="007A51BF"/>
    <w:pPr>
      <w:numPr>
        <w:numId w:val="4"/>
      </w:numPr>
    </w:pPr>
  </w:style>
  <w:style w:type="paragraph" w:customStyle="1" w:styleId="ONUME">
    <w:name w:val="ONUM E"/>
    <w:basedOn w:val="BodyText"/>
    <w:rsid w:val="007A51BF"/>
    <w:pPr>
      <w:numPr>
        <w:numId w:val="3"/>
      </w:numPr>
    </w:pPr>
  </w:style>
  <w:style w:type="paragraph" w:styleId="ListNumber">
    <w:name w:val="List Number"/>
    <w:basedOn w:val="Normal"/>
    <w:semiHidden/>
    <w:rsid w:val="007A51BF"/>
    <w:pPr>
      <w:numPr>
        <w:numId w:val="6"/>
      </w:numPr>
    </w:pPr>
  </w:style>
  <w:style w:type="character" w:styleId="FootnoteReference">
    <w:name w:val="footnote reference"/>
    <w:semiHidden/>
    <w:rsid w:val="007B55FF"/>
    <w:rPr>
      <w:vertAlign w:val="superscript"/>
    </w:rPr>
  </w:style>
  <w:style w:type="character" w:styleId="PageNumber">
    <w:name w:val="page number"/>
    <w:basedOn w:val="DefaultParagraphFont"/>
    <w:rsid w:val="007B55FF"/>
  </w:style>
  <w:style w:type="paragraph" w:customStyle="1" w:styleId="Endofdocument">
    <w:name w:val="End of document"/>
    <w:basedOn w:val="Normal"/>
    <w:rsid w:val="003E6B9C"/>
    <w:pPr>
      <w:ind w:left="5534"/>
    </w:pPr>
    <w:rPr>
      <w:lang w:val="fr-FR"/>
    </w:rPr>
  </w:style>
  <w:style w:type="paragraph" w:styleId="ListParagraph">
    <w:name w:val="List Paragraph"/>
    <w:basedOn w:val="Normal"/>
    <w:uiPriority w:val="34"/>
    <w:qFormat/>
    <w:rsid w:val="00F252C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FB8A2-D151-4F0F-AD07-672E2F275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824</Words>
  <Characters>4697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RULES OF PROCEDURE OF THE COMMITTEE OF EXPERTS OF THE NICE UNION</vt:lpstr>
    </vt:vector>
  </TitlesOfParts>
  <Company>WIPO</Company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OF PROCEDURE OF THE COMMITTEE OF EXPERTS OF THE NICE UNION</dc:title>
  <dc:creator>Fava</dc:creator>
  <cp:lastModifiedBy>2018 (CE27)</cp:lastModifiedBy>
  <cp:revision>2</cp:revision>
  <cp:lastPrinted>2017-05-11T12:47:00Z</cp:lastPrinted>
  <dcterms:created xsi:type="dcterms:W3CDTF">2017-06-12T07:11:00Z</dcterms:created>
  <dcterms:modified xsi:type="dcterms:W3CDTF">2017-06-12T07:11:00Z</dcterms:modified>
</cp:coreProperties>
</file>