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0F" w:rsidRDefault="0009000F" w:rsidP="00F86EF4">
      <w:pPr>
        <w:rPr>
          <w:lang w:val="fr-FR"/>
        </w:rPr>
      </w:pPr>
      <w:bookmarkStart w:id="0" w:name="_GoBack"/>
      <w:bookmarkEnd w:id="0"/>
    </w:p>
    <w:p w:rsidR="00F86EF4" w:rsidRPr="006908C7" w:rsidRDefault="00C658E0" w:rsidP="00F86EF4">
      <w:r w:rsidRPr="006908C7">
        <w:t>ANNEXE I/ANNEX I/</w:t>
      </w:r>
      <w:r w:rsidR="006908C7">
        <w:rPr>
          <w:lang w:val="ru-RU"/>
        </w:rPr>
        <w:t>ПРИЛОЖЕНИЕ</w:t>
      </w:r>
      <w:r w:rsidR="0009000F" w:rsidRPr="006908C7">
        <w:t xml:space="preserve"> </w:t>
      </w:r>
      <w:r w:rsidR="00F86EF4" w:rsidRPr="006908C7">
        <w:t>I</w:t>
      </w:r>
    </w:p>
    <w:p w:rsidR="00F86EF4" w:rsidRPr="006908C7" w:rsidRDefault="00F86EF4" w:rsidP="00F86EF4"/>
    <w:p w:rsidR="00F86EF4" w:rsidRDefault="00F86EF4" w:rsidP="00F86EF4">
      <w:pPr>
        <w:rPr>
          <w:lang w:val="fr-FR"/>
        </w:rPr>
      </w:pPr>
      <w:r>
        <w:rPr>
          <w:lang w:val="fr-FR"/>
        </w:rPr>
        <w:t>LISTE DES PARTICIPANTS/LIST OF PARTICIPANTS</w:t>
      </w:r>
      <w:r w:rsidR="004768C9">
        <w:rPr>
          <w:lang w:val="fr-FR"/>
        </w:rPr>
        <w:t>/LISTA DE PARTICIPANTES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369F9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AUTRICHE/AUSTRIA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Pr="00F369F9" w:rsidRDefault="0022164A" w:rsidP="0022164A">
      <w:pPr>
        <w:rPr>
          <w:szCs w:val="22"/>
          <w:lang w:val="fr-CH"/>
        </w:rPr>
      </w:pPr>
      <w:r w:rsidRPr="00F369F9">
        <w:rPr>
          <w:szCs w:val="22"/>
          <w:lang w:val="fr-CH"/>
        </w:rPr>
        <w:t xml:space="preserve">Johann WIPLINGER, </w:t>
      </w:r>
      <w:proofErr w:type="spellStart"/>
      <w:r w:rsidR="00E8094A" w:rsidRPr="00F369F9">
        <w:rPr>
          <w:szCs w:val="22"/>
          <w:lang w:val="fr-CH"/>
        </w:rPr>
        <w:t>Trademark</w:t>
      </w:r>
      <w:proofErr w:type="spellEnd"/>
      <w:r w:rsidR="00E8094A" w:rsidRPr="00F369F9">
        <w:rPr>
          <w:szCs w:val="22"/>
          <w:lang w:val="fr-CH"/>
        </w:rPr>
        <w:t xml:space="preserve"> Examiner</w:t>
      </w:r>
      <w:r w:rsidRPr="00F369F9">
        <w:rPr>
          <w:szCs w:val="22"/>
          <w:lang w:val="fr-CH"/>
        </w:rPr>
        <w:t xml:space="preserve">, Legal </w:t>
      </w:r>
      <w:proofErr w:type="spellStart"/>
      <w:r w:rsidRPr="00F369F9">
        <w:rPr>
          <w:szCs w:val="22"/>
          <w:lang w:val="fr-CH"/>
        </w:rPr>
        <w:t>Department</w:t>
      </w:r>
      <w:proofErr w:type="spellEnd"/>
      <w:r w:rsidRPr="00F369F9">
        <w:rPr>
          <w:szCs w:val="22"/>
          <w:lang w:val="fr-CH"/>
        </w:rPr>
        <w:t xml:space="preserve">, </w:t>
      </w:r>
      <w:proofErr w:type="spellStart"/>
      <w:r w:rsidRPr="00F369F9">
        <w:rPr>
          <w:szCs w:val="22"/>
          <w:lang w:val="fr-CH"/>
        </w:rPr>
        <w:t>Austrian</w:t>
      </w:r>
      <w:proofErr w:type="spellEnd"/>
      <w:r w:rsidRPr="00F369F9">
        <w:rPr>
          <w:szCs w:val="22"/>
          <w:lang w:val="fr-CH"/>
        </w:rPr>
        <w:t xml:space="preserve"> Patent Office, Vienna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0305B" w:rsidRPr="00F369F9" w:rsidRDefault="0010305B" w:rsidP="0010305B">
      <w:pPr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BÉLARUS/BELARUS</w:t>
      </w:r>
    </w:p>
    <w:p w:rsidR="0010305B" w:rsidRPr="00F369F9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Natallia</w:t>
      </w:r>
      <w:proofErr w:type="spellEnd"/>
      <w:r>
        <w:rPr>
          <w:szCs w:val="22"/>
          <w:lang w:val="fr-CH"/>
        </w:rPr>
        <w:t xml:space="preserve"> SINISHOVA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chef,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Centre </w:t>
      </w:r>
      <w:r w:rsidRPr="000E2DC6">
        <w:rPr>
          <w:szCs w:val="22"/>
          <w:lang w:val="fr-CH"/>
        </w:rPr>
        <w:t xml:space="preserve">national de la propriété </w:t>
      </w:r>
      <w:r>
        <w:rPr>
          <w:szCs w:val="22"/>
          <w:lang w:val="fr-CH"/>
        </w:rPr>
        <w:t>intellectuelle</w:t>
      </w:r>
      <w:r w:rsidRPr="0010305B">
        <w:rPr>
          <w:szCs w:val="22"/>
          <w:lang w:val="fr-CH"/>
        </w:rPr>
        <w:t xml:space="preserve"> (NCIP), Minsk</w:t>
      </w:r>
    </w:p>
    <w:p w:rsidR="0010305B" w:rsidRPr="0010305B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0A3FA5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ZH</w:t>
      </w:r>
      <w:r w:rsidR="00503EB6">
        <w:rPr>
          <w:szCs w:val="22"/>
        </w:rPr>
        <w:t>A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Yijing</w:t>
      </w:r>
      <w:proofErr w:type="spellEnd"/>
      <w:r w:rsidR="0022164A" w:rsidRPr="000E2DC6">
        <w:rPr>
          <w:szCs w:val="22"/>
        </w:rPr>
        <w:t xml:space="preserve"> (Ms.), </w:t>
      </w:r>
      <w:r>
        <w:rPr>
          <w:szCs w:val="22"/>
        </w:rPr>
        <w:t>Chief</w:t>
      </w:r>
      <w:r w:rsidR="0022164A" w:rsidRPr="000E2DC6">
        <w:rPr>
          <w:szCs w:val="22"/>
        </w:rPr>
        <w:t xml:space="preserve">, </w:t>
      </w:r>
      <w:r w:rsidR="002E2063" w:rsidRPr="002E2063">
        <w:rPr>
          <w:szCs w:val="22"/>
        </w:rPr>
        <w:t>Guangzhou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 w:rsidR="002E2063">
        <w:rPr>
          <w:szCs w:val="22"/>
        </w:rPr>
        <w:t>Guangzhou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Business </w:t>
      </w:r>
      <w:r w:rsidR="00BD767B">
        <w:rPr>
          <w:szCs w:val="22"/>
        </w:rPr>
        <w:t>and Growth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>Ministry of Business 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6EF4" w:rsidRPr="004768C9" w:rsidRDefault="00F86EF4">
      <w:pPr>
        <w:rPr>
          <w:szCs w:val="22"/>
          <w:u w:val="single"/>
        </w:rPr>
      </w:pPr>
      <w:r w:rsidRPr="004768C9">
        <w:rPr>
          <w:szCs w:val="22"/>
          <w:u w:val="single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lastRenderedPageBreak/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 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E7774C" w:rsidRDefault="00E7774C">
      <w:pPr>
        <w:rPr>
          <w:szCs w:val="22"/>
          <w:u w:val="single"/>
          <w:lang w:val="fr-CH"/>
        </w:rPr>
      </w:pPr>
    </w:p>
    <w:p w:rsidR="00AC5478" w:rsidRPr="00C05B06" w:rsidRDefault="00AC5478">
      <w:pPr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254AD8" w:rsidRPr="00254AD8">
        <w:rPr>
          <w:color w:val="000000"/>
          <w:szCs w:val="22"/>
        </w:rPr>
        <w:t xml:space="preserve">Trademark Classification Policy and Practice,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97400" w:rsidRP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7400">
        <w:rPr>
          <w:szCs w:val="22"/>
        </w:rPr>
        <w:t xml:space="preserve">Mary MUNSON-OTT (Ms.), </w:t>
      </w:r>
      <w:r w:rsidR="000D1B8B"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0D1B8B" w:rsidRPr="00254AD8">
        <w:rPr>
          <w:color w:val="000000"/>
          <w:szCs w:val="22"/>
        </w:rPr>
        <w:t xml:space="preserve">Trademark Classification Policy and Practice, </w:t>
      </w:r>
      <w:r w:rsidRPr="00997400">
        <w:rPr>
          <w:szCs w:val="22"/>
        </w:rPr>
        <w:t>Office of the Commissioner for Trademarks, United States Patent and Trademark Office (USPTO), Department of Commerce, Alexandria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47EBB">
        <w:rPr>
          <w:szCs w:val="22"/>
          <w:u w:val="single"/>
        </w:rPr>
        <w:t>FÉDÉRATION DE RUSSIE/RUSSIAN FEDERATION</w:t>
      </w: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71D83">
        <w:rPr>
          <w:szCs w:val="22"/>
        </w:rPr>
        <w:t>Turkka</w:t>
      </w:r>
      <w:proofErr w:type="spellEnd"/>
      <w:r w:rsidRPr="00271D83">
        <w:rPr>
          <w:szCs w:val="22"/>
        </w:rPr>
        <w:t xml:space="preserve"> VAAHTOLAMMI, </w:t>
      </w:r>
      <w:r w:rsidR="00801CEB">
        <w:rPr>
          <w:szCs w:val="22"/>
        </w:rPr>
        <w:t xml:space="preserve">Senior </w:t>
      </w:r>
      <w:r w:rsidRPr="00271D83">
        <w:rPr>
          <w:szCs w:val="22"/>
        </w:rPr>
        <w:t>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pôle, 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Brice LAUGIER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="0089266A">
        <w:rPr>
          <w:szCs w:val="22"/>
          <w:lang w:val="fr-CH"/>
        </w:rPr>
        <w:t>, Service de l’</w:t>
      </w:r>
      <w:r>
        <w:rPr>
          <w:szCs w:val="22"/>
          <w:lang w:val="fr-CH"/>
        </w:rPr>
        <w:t>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3829EB" w:rsidRDefault="003829EB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lastRenderedPageBreak/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KARDOUSH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 (IPO),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>
        <w:rPr>
          <w:szCs w:val="22"/>
        </w:rPr>
        <w:t>Senior Examiner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>Italian Patent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and Trademark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765FD8" w:rsidRPr="008307EF" w:rsidRDefault="00765FD8" w:rsidP="00765FD8">
      <w:pPr>
        <w:rPr>
          <w:szCs w:val="22"/>
        </w:rPr>
      </w:pP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83CDD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Koji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TAKAHASHI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A929EE" w:rsidP="0022164A">
      <w:pPr>
        <w:tabs>
          <w:tab w:val="left" w:pos="3686"/>
        </w:tabs>
        <w:suppressAutoHyphens/>
      </w:pPr>
      <w:proofErr w:type="spellStart"/>
      <w:r>
        <w:t>Tsukina</w:t>
      </w:r>
      <w:proofErr w:type="spellEnd"/>
      <w:r>
        <w:t xml:space="preserve"> SHIMOYAMA</w:t>
      </w:r>
      <w:r w:rsidR="0022164A" w:rsidRPr="000E2DC6">
        <w:t xml:space="preserve"> (Ms.), </w:t>
      </w:r>
      <w:r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KLISANE</w:t>
      </w:r>
      <w:r w:rsidR="0022164A" w:rsidRPr="00EA3F35">
        <w:t xml:space="preserve"> 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9D7F48" w:rsidRDefault="009D7F48" w:rsidP="009D7F48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9D7F48" w:rsidRDefault="009D7F48" w:rsidP="009D7F48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4626CB">
        <w:rPr>
          <w:szCs w:val="22"/>
          <w:lang w:val="it-IT"/>
        </w:rPr>
        <w:t>Signos Distintivos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4768C9">
        <w:t>Synnøve</w:t>
      </w:r>
      <w:proofErr w:type="spellEnd"/>
      <w:r w:rsidRPr="004768C9">
        <w:t xml:space="preserve"> HEIMDAHL (Ms.), </w:t>
      </w:r>
      <w:r w:rsidR="00905683">
        <w:rPr>
          <w:szCs w:val="22"/>
        </w:rPr>
        <w:t>Senior Executive Officer</w:t>
      </w:r>
      <w:r w:rsidRPr="004768C9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Pr="004768C9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 w:rsidRPr="004768C9">
        <w:rPr>
          <w:szCs w:val="22"/>
        </w:rPr>
        <w:t xml:space="preserve">Tora </w:t>
      </w:r>
      <w:proofErr w:type="spellStart"/>
      <w:r w:rsidRPr="004768C9">
        <w:rPr>
          <w:szCs w:val="22"/>
        </w:rPr>
        <w:t>Helle</w:t>
      </w:r>
      <w:proofErr w:type="spellEnd"/>
      <w:r w:rsidRPr="004768C9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lastRenderedPageBreak/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</w:t>
      </w:r>
      <w:r w:rsidR="00521305"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3E126B" w:rsidP="003E126B">
      <w:pPr>
        <w:rPr>
          <w:szCs w:val="22"/>
        </w:rPr>
      </w:pPr>
      <w:proofErr w:type="spellStart"/>
      <w:r>
        <w:rPr>
          <w:szCs w:val="22"/>
        </w:rPr>
        <w:t>Elzbieta</w:t>
      </w:r>
      <w:proofErr w:type="spellEnd"/>
      <w:r>
        <w:rPr>
          <w:szCs w:val="22"/>
        </w:rPr>
        <w:t xml:space="preserve"> PNIEWSKA-CABAN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Trademark Expert, Trademark Department, </w:t>
      </w:r>
      <w:r w:rsidRPr="00B402F3">
        <w:rPr>
          <w:szCs w:val="22"/>
        </w:rPr>
        <w:t>Patent Office,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 w:rsidR="004341C8">
        <w:rPr>
          <w:szCs w:val="22"/>
        </w:rPr>
        <w:t>Manho</w:t>
      </w:r>
      <w:proofErr w:type="spellEnd"/>
      <w:r w:rsidRPr="00EC58A6">
        <w:rPr>
          <w:szCs w:val="22"/>
        </w:rPr>
        <w:t xml:space="preserve">, </w:t>
      </w:r>
      <w:r w:rsidR="004341C8">
        <w:rPr>
          <w:szCs w:val="22"/>
        </w:rPr>
        <w:t>Project</w:t>
      </w:r>
      <w:r w:rsidR="00735947" w:rsidRPr="00735947">
        <w:rPr>
          <w:szCs w:val="22"/>
        </w:rPr>
        <w:t xml:space="preserve"> </w:t>
      </w:r>
      <w:r w:rsidR="004341C8">
        <w:rPr>
          <w:szCs w:val="22"/>
        </w:rPr>
        <w:t>Manager</w:t>
      </w:r>
      <w:r w:rsidR="00735947" w:rsidRPr="00735947">
        <w:rPr>
          <w:szCs w:val="22"/>
        </w:rPr>
        <w:t>, Korean Intellectual Property Office (KIPO), Daejeon</w:t>
      </w:r>
    </w:p>
    <w:p w:rsidR="00FF7824" w:rsidRDefault="00FF7824" w:rsidP="001C4F1D">
      <w:pPr>
        <w:rPr>
          <w:szCs w:val="22"/>
          <w:u w:val="single"/>
        </w:rPr>
      </w:pPr>
    </w:p>
    <w:p w:rsidR="004979FB" w:rsidRDefault="004979FB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and Design</w:t>
      </w:r>
      <w:r w:rsidRPr="00CF756A">
        <w:rPr>
          <w:szCs w:val="22"/>
        </w:rPr>
        <w:t xml:space="preserve"> </w:t>
      </w:r>
      <w:r>
        <w:rPr>
          <w:szCs w:val="22"/>
        </w:rPr>
        <w:t>Classification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  <w:u w:val="single"/>
        </w:rPr>
      </w:pPr>
      <w:r w:rsidRPr="00F2642F">
        <w:rPr>
          <w:szCs w:val="22"/>
          <w:u w:val="single"/>
        </w:rPr>
        <w:t>SERBIE/SERBIA</w:t>
      </w:r>
    </w:p>
    <w:p w:rsidR="00E13612" w:rsidRPr="00F2642F" w:rsidRDefault="00E13612" w:rsidP="00E13612">
      <w:pPr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</w:rPr>
      </w:pPr>
      <w:proofErr w:type="spellStart"/>
      <w:r>
        <w:rPr>
          <w:szCs w:val="22"/>
        </w:rPr>
        <w:t>Danijela</w:t>
      </w:r>
      <w:proofErr w:type="spellEnd"/>
      <w:r>
        <w:rPr>
          <w:szCs w:val="22"/>
        </w:rPr>
        <w:t xml:space="preserve"> NOVAKOVI</w:t>
      </w:r>
      <w:r w:rsidRPr="00F2642F">
        <w:rPr>
          <w:szCs w:val="22"/>
        </w:rPr>
        <w:t xml:space="preserve">Ć (Ms.), </w:t>
      </w:r>
      <w:r w:rsidR="00C46777">
        <w:rPr>
          <w:szCs w:val="22"/>
        </w:rPr>
        <w:t>Advisor</w:t>
      </w:r>
      <w:r w:rsidRPr="00F2642F">
        <w:rPr>
          <w:szCs w:val="22"/>
        </w:rPr>
        <w:t xml:space="preserve">, </w:t>
      </w:r>
      <w:r w:rsidR="00C46777">
        <w:rPr>
          <w:szCs w:val="22"/>
        </w:rPr>
        <w:t xml:space="preserve">International Trademarks Division, </w:t>
      </w:r>
      <w:r w:rsidRPr="00F2642F">
        <w:rPr>
          <w:szCs w:val="22"/>
        </w:rPr>
        <w:t>Intellectual Property Office, Belgrade</w:t>
      </w:r>
    </w:p>
    <w:p w:rsidR="00E13612" w:rsidRPr="00F2642F" w:rsidRDefault="00E13612" w:rsidP="00E13612">
      <w:pPr>
        <w:rPr>
          <w:szCs w:val="22"/>
        </w:rPr>
      </w:pPr>
    </w:p>
    <w:p w:rsidR="00C46777" w:rsidRDefault="00C46777" w:rsidP="00167AC9">
      <w:pPr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0324F7" w:rsidRDefault="000324F7" w:rsidP="000324F7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0324F7" w:rsidRDefault="000324F7" w:rsidP="000324F7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 xml:space="preserve">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50B0D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Monika NOWICKA (Ms.)</w:t>
      </w:r>
      <w:r w:rsidRPr="000E2DC6">
        <w:rPr>
          <w:szCs w:val="22"/>
        </w:rPr>
        <w:t xml:space="preserve">, </w:t>
      </w:r>
      <w:r>
        <w:rPr>
          <w:szCs w:val="22"/>
        </w:rPr>
        <w:t>Legal Adviser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C50B0D" w:rsidRPr="000E2DC6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060C6A" w:rsidRPr="000E2DC6">
        <w:rPr>
          <w:szCs w:val="22"/>
        </w:rPr>
        <w:t xml:space="preserve">, </w:t>
      </w:r>
      <w:r w:rsidR="00060C6A">
        <w:rPr>
          <w:szCs w:val="22"/>
        </w:rPr>
        <w:t xml:space="preserve">Designs and Trademark Division,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033035" w:rsidRPr="00AE55CD" w:rsidRDefault="00141693" w:rsidP="00033035">
      <w:pPr>
        <w:outlineLvl w:val="0"/>
        <w:rPr>
          <w:szCs w:val="22"/>
          <w:u w:val="single"/>
        </w:rPr>
      </w:pPr>
      <w:r>
        <w:rPr>
          <w:szCs w:val="22"/>
        </w:rPr>
        <w:t>Murat DONERTAS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>Trademark Examiner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 xml:space="preserve">Classification Section, </w:t>
      </w:r>
      <w:r w:rsidR="00033035"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="00033035" w:rsidRPr="00AE55CD">
        <w:rPr>
          <w:szCs w:val="22"/>
        </w:rPr>
        <w:t xml:space="preserve">, Turkish Patent </w:t>
      </w:r>
      <w:r w:rsidR="00941DEF">
        <w:rPr>
          <w:szCs w:val="22"/>
        </w:rPr>
        <w:t>and Trademark Office</w:t>
      </w:r>
      <w:r w:rsidR="00033035" w:rsidRPr="00AE55CD">
        <w:rPr>
          <w:szCs w:val="22"/>
        </w:rPr>
        <w:t>, Ankara</w:t>
      </w:r>
    </w:p>
    <w:p w:rsidR="00FC0E09" w:rsidRDefault="00FC0E09" w:rsidP="00465329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6908C7" w:rsidRDefault="00CD21EE" w:rsidP="00CD21EE">
      <w:pPr>
        <w:rPr>
          <w:szCs w:val="22"/>
          <w:u w:val="single"/>
          <w:lang w:val="fr-CH"/>
        </w:rPr>
      </w:pPr>
      <w:r w:rsidRPr="006908C7">
        <w:rPr>
          <w:szCs w:val="22"/>
          <w:u w:val="single"/>
          <w:lang w:val="fr-CH"/>
        </w:rPr>
        <w:t>ARABIE SAOUDITE/SAUDI ARABIA</w:t>
      </w:r>
    </w:p>
    <w:p w:rsidR="00CD21EE" w:rsidRPr="006908C7" w:rsidRDefault="00CD21EE" w:rsidP="00CD21EE">
      <w:pPr>
        <w:rPr>
          <w:szCs w:val="22"/>
          <w:u w:val="single"/>
          <w:lang w:val="fr-CH"/>
        </w:rPr>
      </w:pPr>
    </w:p>
    <w:p w:rsidR="00CD21EE" w:rsidRPr="00AB4A03" w:rsidRDefault="00CD21EE" w:rsidP="00CD21EE">
      <w:pPr>
        <w:rPr>
          <w:szCs w:val="22"/>
        </w:rPr>
      </w:pPr>
      <w:proofErr w:type="spellStart"/>
      <w:r w:rsidRPr="00AB4A03">
        <w:rPr>
          <w:szCs w:val="22"/>
        </w:rPr>
        <w:t>Abdul</w:t>
      </w:r>
      <w:r>
        <w:rPr>
          <w:szCs w:val="22"/>
        </w:rPr>
        <w:t>aziz</w:t>
      </w:r>
      <w:proofErr w:type="spellEnd"/>
      <w:r w:rsidRPr="00AB4A03">
        <w:rPr>
          <w:szCs w:val="22"/>
        </w:rPr>
        <w:t xml:space="preserve"> </w:t>
      </w:r>
      <w:r>
        <w:rPr>
          <w:szCs w:val="22"/>
        </w:rPr>
        <w:t>ALJTHALEEN</w:t>
      </w:r>
      <w:r w:rsidRPr="00AB4A03">
        <w:rPr>
          <w:szCs w:val="22"/>
        </w:rPr>
        <w:t xml:space="preserve">, </w:t>
      </w:r>
      <w:r>
        <w:rPr>
          <w:szCs w:val="22"/>
        </w:rPr>
        <w:t>Counsel</w:t>
      </w:r>
      <w:r w:rsidRPr="00AB4A03">
        <w:rPr>
          <w:szCs w:val="22"/>
        </w:rPr>
        <w:t xml:space="preserve">, </w:t>
      </w:r>
      <w:r>
        <w:rPr>
          <w:szCs w:val="22"/>
        </w:rPr>
        <w:t xml:space="preserve">Law Department, </w:t>
      </w:r>
      <w:r w:rsidRPr="00AB4A03">
        <w:rPr>
          <w:szCs w:val="22"/>
        </w:rPr>
        <w:t xml:space="preserve">Ministry of </w:t>
      </w:r>
      <w:r>
        <w:rPr>
          <w:szCs w:val="22"/>
        </w:rPr>
        <w:t xml:space="preserve">Energy, </w:t>
      </w:r>
      <w:r w:rsidRPr="00AB4A03">
        <w:rPr>
          <w:szCs w:val="22"/>
        </w:rPr>
        <w:t>Industry</w:t>
      </w:r>
      <w:r>
        <w:rPr>
          <w:szCs w:val="22"/>
        </w:rPr>
        <w:t xml:space="preserve"> and Mineral Resources</w:t>
      </w:r>
      <w:r w:rsidRPr="00AB4A03">
        <w:rPr>
          <w:szCs w:val="22"/>
        </w:rPr>
        <w:t>, Riyadh</w:t>
      </w:r>
    </w:p>
    <w:p w:rsidR="00CD21EE" w:rsidRPr="00AB4A03" w:rsidRDefault="00CD21EE" w:rsidP="00CD21EE">
      <w:pPr>
        <w:rPr>
          <w:szCs w:val="22"/>
        </w:rPr>
      </w:pPr>
    </w:p>
    <w:p w:rsidR="00CD21EE" w:rsidRDefault="00CD21EE" w:rsidP="00CD21EE">
      <w:pPr>
        <w:rPr>
          <w:szCs w:val="22"/>
          <w:u w:val="single"/>
        </w:rPr>
      </w:pPr>
    </w:p>
    <w:p w:rsidR="00A169C6" w:rsidRPr="001D0CCA" w:rsidRDefault="00A169C6" w:rsidP="00A169C6">
      <w:pPr>
        <w:rPr>
          <w:szCs w:val="22"/>
          <w:u w:val="single"/>
        </w:rPr>
      </w:pPr>
      <w:r w:rsidRPr="001D0CCA">
        <w:rPr>
          <w:szCs w:val="22"/>
          <w:u w:val="single"/>
        </w:rPr>
        <w:t>CANADA</w:t>
      </w:r>
    </w:p>
    <w:p w:rsidR="00A169C6" w:rsidRPr="001D0CCA" w:rsidRDefault="00A169C6" w:rsidP="00A169C6">
      <w:pPr>
        <w:rPr>
          <w:szCs w:val="22"/>
          <w:u w:val="single"/>
        </w:rPr>
      </w:pPr>
    </w:p>
    <w:p w:rsidR="00A169C6" w:rsidRDefault="00A169C6" w:rsidP="00A169C6">
      <w:pPr>
        <w:rPr>
          <w:szCs w:val="22"/>
        </w:rPr>
      </w:pPr>
      <w:r w:rsidRPr="00F2730A">
        <w:rPr>
          <w:szCs w:val="22"/>
        </w:rPr>
        <w:t xml:space="preserve">Kimberley Anne BAILLIE (Ms.), </w:t>
      </w:r>
      <w:r>
        <w:rPr>
          <w:szCs w:val="22"/>
        </w:rPr>
        <w:t xml:space="preserve">Manager of Quality and Continuous Development, </w:t>
      </w:r>
      <w:r w:rsidRPr="00F2730A">
        <w:rPr>
          <w:szCs w:val="22"/>
        </w:rPr>
        <w:t>Trademarks Branch, Canadian Intellectual Pr</w:t>
      </w:r>
      <w:r>
        <w:rPr>
          <w:szCs w:val="22"/>
        </w:rPr>
        <w:t>operty Office (CIPO), Industry Canada, Gatineau</w:t>
      </w:r>
    </w:p>
    <w:p w:rsidR="00A169C6" w:rsidRDefault="00A169C6" w:rsidP="00A169C6">
      <w:pPr>
        <w:rPr>
          <w:szCs w:val="22"/>
        </w:rPr>
      </w:pPr>
    </w:p>
    <w:p w:rsidR="00A169C6" w:rsidRDefault="00A169C6" w:rsidP="00A169C6">
      <w:pPr>
        <w:rPr>
          <w:szCs w:val="22"/>
          <w:u w:val="single"/>
        </w:rPr>
      </w:pPr>
    </w:p>
    <w:p w:rsidR="004979FB" w:rsidRPr="00D60987" w:rsidRDefault="004979FB" w:rsidP="004979FB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DÉMOCRATIQUE DU CONGO/DEMOCRATIC REPUBLIC OF THE CONGO</w:t>
      </w:r>
    </w:p>
    <w:p w:rsidR="004979FB" w:rsidRPr="00D60987" w:rsidRDefault="004979FB" w:rsidP="004979FB">
      <w:pPr>
        <w:rPr>
          <w:szCs w:val="22"/>
          <w:u w:val="single"/>
          <w:lang w:val="fr-CH"/>
        </w:rPr>
      </w:pPr>
    </w:p>
    <w:p w:rsidR="004979FB" w:rsidRPr="00D60987" w:rsidRDefault="004979FB" w:rsidP="004979FB">
      <w:pPr>
        <w:rPr>
          <w:szCs w:val="22"/>
          <w:lang w:val="fr-CH"/>
        </w:rPr>
      </w:pPr>
      <w:r>
        <w:rPr>
          <w:szCs w:val="22"/>
          <w:lang w:val="fr-CH"/>
        </w:rPr>
        <w:t>D</w:t>
      </w:r>
      <w:r w:rsidR="004203C1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nis TOKO DA NDJEKA, </w:t>
      </w:r>
      <w:r w:rsidRPr="00D60987">
        <w:rPr>
          <w:szCs w:val="22"/>
          <w:lang w:val="fr-CH"/>
        </w:rPr>
        <w:t>chargé d</w:t>
      </w:r>
      <w:r>
        <w:rPr>
          <w:szCs w:val="22"/>
          <w:lang w:val="fr-CH"/>
        </w:rPr>
        <w:t>’études, Cabinet du ministre,</w:t>
      </w:r>
      <w:r w:rsidRPr="00D60987">
        <w:rPr>
          <w:szCs w:val="22"/>
          <w:lang w:val="fr-CH"/>
        </w:rPr>
        <w:t xml:space="preserve"> Ministère d</w:t>
      </w:r>
      <w:r w:rsidR="004203C1">
        <w:rPr>
          <w:szCs w:val="22"/>
          <w:lang w:val="fr-CH"/>
        </w:rPr>
        <w:t>es finances</w:t>
      </w:r>
      <w:r w:rsidRPr="00D60987">
        <w:rPr>
          <w:szCs w:val="22"/>
          <w:lang w:val="fr-CH"/>
        </w:rPr>
        <w:t>, Kinshasa</w:t>
      </w:r>
    </w:p>
    <w:p w:rsidR="004979FB" w:rsidRPr="004979FB" w:rsidRDefault="004979FB" w:rsidP="004979FB">
      <w:pPr>
        <w:rPr>
          <w:szCs w:val="22"/>
          <w:lang w:val="fr-CH"/>
        </w:rPr>
      </w:pPr>
    </w:p>
    <w:p w:rsidR="004979FB" w:rsidRPr="004979FB" w:rsidRDefault="004979FB" w:rsidP="004979FB">
      <w:pPr>
        <w:rPr>
          <w:szCs w:val="22"/>
          <w:lang w:val="fr-CH"/>
        </w:rPr>
      </w:pPr>
    </w:p>
    <w:p w:rsidR="00CE1CE0" w:rsidRPr="00F2642F" w:rsidRDefault="00CE1CE0" w:rsidP="00CE1CE0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CE1CE0" w:rsidRPr="00F2642F" w:rsidRDefault="00CE1CE0" w:rsidP="00CE1CE0">
      <w:pPr>
        <w:rPr>
          <w:szCs w:val="22"/>
          <w:u w:val="single"/>
        </w:rPr>
      </w:pPr>
    </w:p>
    <w:p w:rsidR="00CE1CE0" w:rsidRPr="00CE1CE0" w:rsidRDefault="00CE1CE0" w:rsidP="00CE1CE0">
      <w:pPr>
        <w:rPr>
          <w:szCs w:val="22"/>
        </w:rPr>
      </w:pPr>
      <w:proofErr w:type="spellStart"/>
      <w:r>
        <w:rPr>
          <w:szCs w:val="22"/>
        </w:rPr>
        <w:t>Thinet</w:t>
      </w:r>
      <w:proofErr w:type="spellEnd"/>
      <w:r w:rsidRPr="00CE1CE0">
        <w:rPr>
          <w:szCs w:val="22"/>
        </w:rPr>
        <w:t xml:space="preserve"> SA</w:t>
      </w:r>
      <w:r>
        <w:rPr>
          <w:szCs w:val="22"/>
        </w:rPr>
        <w:t>KTRAKUN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CE1CE0" w:rsidRPr="00F2642F" w:rsidRDefault="00CE1CE0" w:rsidP="00CE1CE0">
      <w:pPr>
        <w:rPr>
          <w:szCs w:val="22"/>
        </w:rPr>
      </w:pPr>
    </w:p>
    <w:p w:rsidR="002A440D" w:rsidRPr="00CE1CE0" w:rsidRDefault="002A440D" w:rsidP="002A440D">
      <w:pPr>
        <w:rPr>
          <w:szCs w:val="22"/>
        </w:rPr>
      </w:pPr>
      <w:proofErr w:type="spellStart"/>
      <w:r>
        <w:rPr>
          <w:szCs w:val="22"/>
        </w:rPr>
        <w:t>Teerapong</w:t>
      </w:r>
      <w:proofErr w:type="spellEnd"/>
      <w:r w:rsidRPr="00CE1CE0">
        <w:rPr>
          <w:szCs w:val="22"/>
        </w:rPr>
        <w:t xml:space="preserve"> </w:t>
      </w:r>
      <w:r>
        <w:rPr>
          <w:szCs w:val="22"/>
        </w:rPr>
        <w:t>WONGCHUMPOO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2A440D" w:rsidRPr="00F2642F" w:rsidRDefault="002A440D" w:rsidP="002A440D">
      <w:pPr>
        <w:rPr>
          <w:szCs w:val="22"/>
        </w:rPr>
      </w:pPr>
    </w:p>
    <w:p w:rsidR="00CA0931" w:rsidRPr="00CE1CE0" w:rsidRDefault="00CA0931" w:rsidP="00CA0931">
      <w:pPr>
        <w:rPr>
          <w:szCs w:val="22"/>
          <w:u w:val="single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6CCA" w:rsidRDefault="000C6CCA">
      <w:pPr>
        <w:rPr>
          <w:bCs/>
          <w:szCs w:val="22"/>
          <w:u w:val="single"/>
          <w:lang w:val="fr-FR"/>
        </w:rPr>
      </w:pPr>
      <w:r>
        <w:rPr>
          <w:bCs/>
          <w:szCs w:val="22"/>
          <w:u w:val="single"/>
          <w:lang w:val="fr-FR"/>
        </w:rPr>
        <w:br w:type="page"/>
      </w:r>
    </w:p>
    <w:p w:rsidR="00B464F4" w:rsidRPr="00A26FC5" w:rsidRDefault="00B464F4" w:rsidP="00B464F4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lastRenderedPageBreak/>
        <w:t xml:space="preserve">ORGANISATION AFRICAINE DE LA PROPRIÉTÉ INTELLECTUELLE (OAPI)/AFRICAN INTELLECTUAL PROPERTY ORGANIZATION (OAPI) </w:t>
      </w:r>
    </w:p>
    <w:p w:rsidR="00B464F4" w:rsidRPr="00EC58A6" w:rsidRDefault="00B464F4" w:rsidP="00B464F4">
      <w:pPr>
        <w:rPr>
          <w:szCs w:val="22"/>
          <w:lang w:val="fr-FR"/>
        </w:rPr>
      </w:pPr>
    </w:p>
    <w:p w:rsidR="00B464F4" w:rsidRDefault="00B464F4" w:rsidP="00B464F4">
      <w:pPr>
        <w:rPr>
          <w:szCs w:val="22"/>
          <w:lang w:val="fr-FR"/>
        </w:rPr>
      </w:pPr>
      <w:r>
        <w:rPr>
          <w:szCs w:val="22"/>
          <w:lang w:val="fr-FR"/>
        </w:rPr>
        <w:t>Marie Bernadette NGO MBAGA (Mme)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juriste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Service des signes distinctifs,</w:t>
      </w:r>
      <w:r w:rsidRPr="00EC58A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Département de la protection de la propriété industrielle, </w:t>
      </w:r>
      <w:r w:rsidRPr="00EC58A6">
        <w:rPr>
          <w:szCs w:val="22"/>
          <w:lang w:val="fr-FR"/>
        </w:rPr>
        <w:t>Yaoundé</w:t>
      </w:r>
    </w:p>
    <w:p w:rsidR="00B464F4" w:rsidRDefault="00B464F4" w:rsidP="00B464F4">
      <w:pPr>
        <w:rPr>
          <w:szCs w:val="22"/>
          <w:u w:val="single"/>
          <w:lang w:val="fr-FR"/>
        </w:rPr>
      </w:pPr>
    </w:p>
    <w:p w:rsidR="00B464F4" w:rsidRDefault="00B464F4" w:rsidP="00B464F4">
      <w:pPr>
        <w:rPr>
          <w:szCs w:val="22"/>
          <w:u w:val="single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</w:t>
      </w:r>
      <w:r w:rsidR="00CA0931">
        <w:rPr>
          <w:szCs w:val="22"/>
        </w:rPr>
        <w:t>Classification Expert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66EB5" w:rsidRDefault="00CA0931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Magnus JAENSSON</w:t>
      </w:r>
      <w:r w:rsidR="00E66EB5" w:rsidRPr="000E2DC6">
        <w:rPr>
          <w:szCs w:val="22"/>
        </w:rPr>
        <w:t xml:space="preserve">, </w:t>
      </w:r>
      <w:r>
        <w:rPr>
          <w:szCs w:val="22"/>
        </w:rPr>
        <w:t>Terminology Management Expert</w:t>
      </w:r>
      <w:r w:rsidR="00E66EB5" w:rsidRPr="000E2DC6">
        <w:rPr>
          <w:szCs w:val="22"/>
        </w:rPr>
        <w:t xml:space="preserve">, </w:t>
      </w:r>
      <w:r w:rsidR="00CB4741" w:rsidRPr="00CB4741">
        <w:rPr>
          <w:szCs w:val="22"/>
        </w:rPr>
        <w:t>European Union Intellectual Property Office (EUIPO)</w:t>
      </w:r>
      <w:r w:rsidR="00E66EB5" w:rsidRPr="000E2DC6">
        <w:rPr>
          <w:szCs w:val="22"/>
        </w:rPr>
        <w:t>, Alicante</w:t>
      </w: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1326F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</w:t>
      </w:r>
      <w:r w:rsidRPr="000E2DC6">
        <w:rPr>
          <w:szCs w:val="22"/>
        </w:rPr>
        <w:t xml:space="preserve">, </w:t>
      </w:r>
      <w:r>
        <w:rPr>
          <w:szCs w:val="22"/>
        </w:rPr>
        <w:t>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FC0E0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931784" w:rsidRPr="00521384" w:rsidRDefault="00931784" w:rsidP="00931784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r>
        <w:rPr>
          <w:szCs w:val="22"/>
        </w:rPr>
        <w:t>Keiko HONDA (Ms.), Vice-President of Trademark Committee, Tokyo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SAITO, Member of Trademark Committee, Tokyo</w:t>
      </w:r>
    </w:p>
    <w:p w:rsidR="000B6CE9" w:rsidRDefault="000B6CE9" w:rsidP="000B6CE9">
      <w:pPr>
        <w:suppressAutoHyphens/>
        <w:spacing w:line="260" w:lineRule="exact"/>
        <w:rPr>
          <w:szCs w:val="22"/>
        </w:rPr>
      </w:pPr>
    </w:p>
    <w:p w:rsidR="00521384" w:rsidRPr="002B2FEA" w:rsidRDefault="00521384" w:rsidP="000B6CE9">
      <w:pPr>
        <w:suppressAutoHyphens/>
        <w:spacing w:line="260" w:lineRule="exact"/>
        <w:rPr>
          <w:szCs w:val="22"/>
        </w:rPr>
      </w:pPr>
    </w:p>
    <w:p w:rsidR="0022164A" w:rsidRPr="00E47EBB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E47EBB">
        <w:rPr>
          <w:szCs w:val="22"/>
        </w:rPr>
        <w:t>V.</w:t>
      </w:r>
      <w:r w:rsidRPr="00E47EBB">
        <w:rPr>
          <w:szCs w:val="22"/>
        </w:rPr>
        <w:tab/>
      </w:r>
      <w:r w:rsidRPr="00E47EBB">
        <w:rPr>
          <w:szCs w:val="22"/>
          <w:u w:val="single"/>
        </w:rPr>
        <w:t>BUREAU/OFFICERS</w:t>
      </w:r>
    </w:p>
    <w:p w:rsidR="0022164A" w:rsidRPr="00E47EBB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E47EBB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DC23D7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C23D7">
        <w:rPr>
          <w:szCs w:val="22"/>
        </w:rPr>
        <w:t>Président</w:t>
      </w:r>
      <w:proofErr w:type="spellEnd"/>
      <w:r w:rsidRPr="00DC23D7">
        <w:rPr>
          <w:szCs w:val="22"/>
        </w:rPr>
        <w:t>/Chair:</w:t>
      </w: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CE5E8D" w:rsidRPr="00DC23D7">
        <w:rPr>
          <w:szCs w:val="22"/>
        </w:rPr>
        <w:t>Thom CLARK</w:t>
      </w:r>
      <w:r w:rsidR="002502C3" w:rsidRPr="00DC23D7">
        <w:rPr>
          <w:szCs w:val="22"/>
        </w:rPr>
        <w:t xml:space="preserve"> </w:t>
      </w:r>
      <w:r w:rsidRPr="00DC23D7">
        <w:rPr>
          <w:szCs w:val="22"/>
        </w:rPr>
        <w:t>(</w:t>
      </w:r>
      <w:r w:rsidR="00CE5E8D" w:rsidRPr="00DC23D7">
        <w:rPr>
          <w:szCs w:val="22"/>
        </w:rPr>
        <w:t>EUIPO</w:t>
      </w:r>
      <w:r w:rsidRPr="00DC23D7">
        <w:rPr>
          <w:szCs w:val="22"/>
        </w:rPr>
        <w:t>)</w:t>
      </w:r>
    </w:p>
    <w:p w:rsidR="00C87C31" w:rsidRPr="00DC23D7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DC23D7" w:rsidRDefault="001B0B9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>Vice-</w:t>
      </w:r>
      <w:proofErr w:type="spellStart"/>
      <w:r w:rsidRPr="00DC23D7">
        <w:rPr>
          <w:szCs w:val="22"/>
        </w:rPr>
        <w:t>président</w:t>
      </w:r>
      <w:r w:rsidR="0022164A" w:rsidRPr="00DC23D7">
        <w:rPr>
          <w:szCs w:val="22"/>
        </w:rPr>
        <w:t>s</w:t>
      </w:r>
      <w:proofErr w:type="spellEnd"/>
      <w:r w:rsidR="0022164A" w:rsidRPr="00DC23D7">
        <w:rPr>
          <w:szCs w:val="22"/>
        </w:rPr>
        <w:t>/Vice-Chairs:</w:t>
      </w:r>
      <w:r w:rsidR="0022164A"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Pr="00DC23D7">
        <w:rPr>
          <w:szCs w:val="22"/>
        </w:rPr>
        <w:t>Kahina BOUNIF</w:t>
      </w:r>
      <w:r w:rsidR="00256999" w:rsidRPr="00DC23D7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2164A" w:rsidRPr="00DC23D7">
        <w:rPr>
          <w:szCs w:val="22"/>
        </w:rPr>
        <w:t>Mme</w:t>
      </w:r>
      <w:proofErr w:type="spellEnd"/>
      <w:r w:rsidR="0022164A" w:rsidRPr="00DC23D7">
        <w:rPr>
          <w:szCs w:val="22"/>
        </w:rPr>
        <w:t>/Ms.) (</w:t>
      </w:r>
      <w:r w:rsidR="00256999" w:rsidRPr="00DC23D7">
        <w:rPr>
          <w:szCs w:val="22"/>
        </w:rPr>
        <w:t>France</w:t>
      </w:r>
      <w:r w:rsidR="0022164A" w:rsidRPr="00DC23D7">
        <w:rPr>
          <w:szCs w:val="22"/>
        </w:rPr>
        <w:t>)</w:t>
      </w:r>
    </w:p>
    <w:p w:rsidR="0022164A" w:rsidRPr="00DC23D7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1B0B99" w:rsidRPr="001B0B99">
        <w:rPr>
          <w:szCs w:val="22"/>
        </w:rPr>
        <w:t>Lachlan FREEMANTLE</w:t>
      </w:r>
      <w:r w:rsidR="001B0B99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56999" w:rsidRPr="00DC23D7">
        <w:rPr>
          <w:szCs w:val="22"/>
        </w:rPr>
        <w:t>Australie</w:t>
      </w:r>
      <w:proofErr w:type="spellEnd"/>
      <w:r w:rsidR="0022164A" w:rsidRPr="00DC23D7">
        <w:rPr>
          <w:szCs w:val="22"/>
        </w:rPr>
        <w:t>/</w:t>
      </w:r>
      <w:r w:rsidR="00256999" w:rsidRPr="00DC23D7">
        <w:rPr>
          <w:szCs w:val="22"/>
        </w:rPr>
        <w:t>Australia</w:t>
      </w:r>
      <w:r w:rsidR="0022164A" w:rsidRPr="00DC23D7">
        <w:rPr>
          <w:szCs w:val="22"/>
        </w:rPr>
        <w:t>)</w:t>
      </w:r>
    </w:p>
    <w:p w:rsidR="00C87C31" w:rsidRPr="00DC23D7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22164A" w:rsidRPr="00F369F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369F9">
        <w:rPr>
          <w:szCs w:val="22"/>
          <w:lang w:val="fr-CH"/>
        </w:rPr>
        <w:t>Secrétaire/</w:t>
      </w:r>
      <w:proofErr w:type="spellStart"/>
      <w:r w:rsidRPr="00F369F9">
        <w:rPr>
          <w:szCs w:val="22"/>
          <w:lang w:val="fr-CH"/>
        </w:rPr>
        <w:t>Secretary</w:t>
      </w:r>
      <w:proofErr w:type="spellEnd"/>
      <w:r w:rsidRPr="00F369F9">
        <w:rPr>
          <w:szCs w:val="22"/>
          <w:lang w:val="fr-CH"/>
        </w:rPr>
        <w:t>:</w:t>
      </w:r>
      <w:r w:rsidRPr="00F369F9">
        <w:rPr>
          <w:szCs w:val="22"/>
          <w:lang w:val="fr-CH"/>
        </w:rPr>
        <w:tab/>
      </w:r>
      <w:r w:rsidR="001358B3" w:rsidRPr="00F369F9">
        <w:rPr>
          <w:szCs w:val="22"/>
          <w:lang w:val="fr-CH"/>
        </w:rPr>
        <w:tab/>
      </w:r>
      <w:r w:rsidR="00CB4741" w:rsidRPr="00F369F9">
        <w:rPr>
          <w:szCs w:val="22"/>
          <w:lang w:val="fr-CH"/>
        </w:rPr>
        <w:t>Belkis FAVA (/Mme/Ms.) (OMPI/WIPO)</w:t>
      </w: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C6CCA" w:rsidRDefault="000C6CCA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F369F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369F9">
        <w:rPr>
          <w:szCs w:val="22"/>
          <w:lang w:val="fr-CH"/>
        </w:rPr>
        <w:lastRenderedPageBreak/>
        <w:t>VI.</w:t>
      </w:r>
      <w:r w:rsidRPr="00F369F9">
        <w:rPr>
          <w:szCs w:val="22"/>
          <w:lang w:val="fr-CH"/>
        </w:rPr>
        <w:tab/>
      </w:r>
      <w:r w:rsidRPr="00F369F9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F369F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F369F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0C1A02" w:rsidRPr="000E2DC6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451A1C" w:rsidRDefault="000C6CCA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Patrick FI</w:t>
      </w:r>
      <w:r w:rsidR="00451A1C">
        <w:rPr>
          <w:szCs w:val="22"/>
          <w:lang w:val="fr-FR"/>
        </w:rPr>
        <w:t>ÉVET, chef, Section des systèmes informatiques, Division</w:t>
      </w:r>
      <w:r w:rsidR="00451A1C" w:rsidRPr="000E2DC6">
        <w:rPr>
          <w:szCs w:val="22"/>
          <w:lang w:val="fr-FR"/>
        </w:rPr>
        <w:t xml:space="preserve"> des classifications internationales et des normes/Head,</w:t>
      </w:r>
      <w:r w:rsidR="00451A1C">
        <w:rPr>
          <w:szCs w:val="22"/>
          <w:lang w:val="fr-FR"/>
        </w:rPr>
        <w:t xml:space="preserve"> IT </w:t>
      </w:r>
      <w:proofErr w:type="spellStart"/>
      <w:r w:rsidR="00451A1C">
        <w:rPr>
          <w:szCs w:val="22"/>
          <w:lang w:val="fr-FR"/>
        </w:rPr>
        <w:t>Systems</w:t>
      </w:r>
      <w:proofErr w:type="spellEnd"/>
      <w:r w:rsidR="00451A1C">
        <w:rPr>
          <w:szCs w:val="22"/>
          <w:lang w:val="fr-FR"/>
        </w:rPr>
        <w:t xml:space="preserve"> Section, </w:t>
      </w:r>
      <w:r w:rsidR="00451A1C" w:rsidRPr="000E2DC6">
        <w:rPr>
          <w:szCs w:val="22"/>
          <w:lang w:val="fr-FR"/>
        </w:rPr>
        <w:t>International Classificat</w:t>
      </w:r>
      <w:r w:rsidR="00451A1C">
        <w:rPr>
          <w:szCs w:val="22"/>
          <w:lang w:val="fr-FR"/>
        </w:rPr>
        <w:t>ions and Standards Division</w:t>
      </w:r>
    </w:p>
    <w:p w:rsidR="00451A1C" w:rsidRDefault="00451A1C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E2DC6" w:rsidRDefault="0022164A" w:rsidP="004768C9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="004768C9" w:rsidRPr="004768C9">
        <w:rPr>
          <w:rFonts w:ascii="Arial" w:hAnsi="Arial" w:cs="Arial"/>
          <w:sz w:val="22"/>
          <w:szCs w:val="22"/>
        </w:rPr>
        <w:t>L’annexe II suit/</w:t>
      </w:r>
      <w:proofErr w:type="spellStart"/>
      <w:r w:rsidR="004768C9" w:rsidRPr="004768C9">
        <w:rPr>
          <w:rFonts w:ascii="Arial" w:hAnsi="Arial" w:cs="Arial"/>
          <w:sz w:val="22"/>
          <w:szCs w:val="22"/>
        </w:rPr>
        <w:t>Annex</w:t>
      </w:r>
      <w:proofErr w:type="spellEnd"/>
      <w:r w:rsidR="004768C9" w:rsidRPr="004768C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="004768C9" w:rsidRPr="004768C9">
        <w:rPr>
          <w:rFonts w:ascii="Arial" w:hAnsi="Arial" w:cs="Arial"/>
          <w:sz w:val="22"/>
          <w:szCs w:val="22"/>
        </w:rPr>
        <w:t>follows</w:t>
      </w:r>
      <w:proofErr w:type="spellEnd"/>
      <w:r w:rsidR="004768C9">
        <w:rPr>
          <w:rFonts w:ascii="Arial" w:hAnsi="Arial" w:cs="Arial"/>
          <w:sz w:val="22"/>
          <w:szCs w:val="22"/>
        </w:rPr>
        <w:t>/</w:t>
      </w:r>
      <w:r w:rsidR="004768C9">
        <w:rPr>
          <w:rFonts w:ascii="Arial" w:hAnsi="Arial" w:cs="Arial"/>
          <w:sz w:val="22"/>
          <w:szCs w:val="22"/>
        </w:rPr>
        <w:br/>
      </w:r>
      <w:r w:rsidR="006908C7">
        <w:rPr>
          <w:rFonts w:ascii="Arial" w:hAnsi="Arial" w:cs="Arial"/>
          <w:sz w:val="22"/>
          <w:szCs w:val="22"/>
          <w:lang w:val="ru-RU"/>
        </w:rPr>
        <w:t>приложение</w:t>
      </w:r>
      <w:r w:rsidR="004768C9">
        <w:rPr>
          <w:rFonts w:ascii="Arial" w:hAnsi="Arial" w:cs="Arial"/>
          <w:sz w:val="22"/>
          <w:szCs w:val="22"/>
        </w:rPr>
        <w:t> II</w:t>
      </w:r>
      <w:r w:rsidR="006908C7">
        <w:rPr>
          <w:rFonts w:ascii="Arial" w:hAnsi="Arial" w:cs="Arial"/>
          <w:sz w:val="22"/>
          <w:szCs w:val="22"/>
          <w:lang w:val="ru-RU"/>
        </w:rPr>
        <w:t xml:space="preserve"> следует</w:t>
      </w:r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Pr="006908C7" w:rsidRDefault="003472F3" w:rsidP="00477D6B">
    <w:pPr>
      <w:jc w:val="right"/>
    </w:pPr>
    <w:bookmarkStart w:id="1" w:name="Code2"/>
    <w:bookmarkEnd w:id="1"/>
    <w:r w:rsidRPr="006908C7">
      <w:t>CLIM/CE/</w:t>
    </w:r>
    <w:r w:rsidR="008307EF" w:rsidRPr="006908C7">
      <w:t>27</w:t>
    </w:r>
    <w:r w:rsidRPr="006908C7">
      <w:t>/</w:t>
    </w:r>
    <w:r w:rsidR="00F369F9" w:rsidRPr="006908C7">
      <w:t>2</w:t>
    </w:r>
  </w:p>
  <w:p w:rsidR="009413CA" w:rsidRPr="004768C9" w:rsidRDefault="006908C7" w:rsidP="00477D6B">
    <w:pPr>
      <w:jc w:val="right"/>
      <w:rPr>
        <w:lang w:val="pt-PT"/>
      </w:rPr>
    </w:pPr>
    <w:r>
      <w:rPr>
        <w:lang w:val="ru-RU"/>
      </w:rPr>
      <w:t>Приложение</w:t>
    </w:r>
    <w:r w:rsidR="00557151">
      <w:rPr>
        <w:lang w:val="pt-PT"/>
      </w:rPr>
      <w:t xml:space="preserve"> I, </w:t>
    </w:r>
    <w:r>
      <w:rPr>
        <w:lang w:val="ru-RU"/>
      </w:rPr>
      <w:t>стр.</w:t>
    </w:r>
    <w:r w:rsidR="00557151">
      <w:rPr>
        <w:lang w:val="pt-PT"/>
      </w:rPr>
      <w:t xml:space="preserve"> </w:t>
    </w:r>
    <w:r w:rsidR="009413CA">
      <w:fldChar w:fldCharType="begin"/>
    </w:r>
    <w:r w:rsidR="009413CA" w:rsidRPr="004768C9">
      <w:rPr>
        <w:lang w:val="pt-PT"/>
      </w:rPr>
      <w:instrText xml:space="preserve"> PAGE  \* MERGEFORMAT </w:instrText>
    </w:r>
    <w:r w:rsidR="009413CA">
      <w:fldChar w:fldCharType="separate"/>
    </w:r>
    <w:r w:rsidR="00DA1B3F">
      <w:rPr>
        <w:noProof/>
        <w:lang w:val="pt-PT"/>
      </w:rPr>
      <w:t>2</w:t>
    </w:r>
    <w:r w:rsidR="009413CA">
      <w:fldChar w:fldCharType="end"/>
    </w:r>
  </w:p>
  <w:p w:rsidR="009413CA" w:rsidRPr="004768C9" w:rsidRDefault="009413CA" w:rsidP="00477D6B">
    <w:pPr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F9" w:rsidRPr="00130034" w:rsidRDefault="00F369F9" w:rsidP="00557151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7</w:t>
    </w:r>
    <w:r w:rsidRPr="00130034">
      <w:rPr>
        <w:lang w:val="fr-CH"/>
      </w:rPr>
      <w:t>/2</w:t>
    </w:r>
  </w:p>
  <w:p w:rsidR="00F369F9" w:rsidRDefault="00F369F9" w:rsidP="005571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17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4F7"/>
    <w:rsid w:val="00032BAD"/>
    <w:rsid w:val="00033035"/>
    <w:rsid w:val="000513EF"/>
    <w:rsid w:val="00055AE3"/>
    <w:rsid w:val="00057BF0"/>
    <w:rsid w:val="00060C6A"/>
    <w:rsid w:val="00073ECE"/>
    <w:rsid w:val="00074FED"/>
    <w:rsid w:val="000779A0"/>
    <w:rsid w:val="000811C3"/>
    <w:rsid w:val="00082FF3"/>
    <w:rsid w:val="00084C43"/>
    <w:rsid w:val="0009000F"/>
    <w:rsid w:val="00096700"/>
    <w:rsid w:val="000A27B5"/>
    <w:rsid w:val="000A3FA5"/>
    <w:rsid w:val="000A4501"/>
    <w:rsid w:val="000B00D8"/>
    <w:rsid w:val="000B6CE9"/>
    <w:rsid w:val="000C1A02"/>
    <w:rsid w:val="000C6CCA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7E8C"/>
    <w:rsid w:val="000F5E56"/>
    <w:rsid w:val="000F69D9"/>
    <w:rsid w:val="0010198C"/>
    <w:rsid w:val="0010305B"/>
    <w:rsid w:val="0010338A"/>
    <w:rsid w:val="0010698A"/>
    <w:rsid w:val="00106DE5"/>
    <w:rsid w:val="00112A71"/>
    <w:rsid w:val="001209F7"/>
    <w:rsid w:val="00121B62"/>
    <w:rsid w:val="00121C5D"/>
    <w:rsid w:val="001326FB"/>
    <w:rsid w:val="00134384"/>
    <w:rsid w:val="001358B3"/>
    <w:rsid w:val="00135FD3"/>
    <w:rsid w:val="001362EE"/>
    <w:rsid w:val="0013747D"/>
    <w:rsid w:val="00141693"/>
    <w:rsid w:val="00143915"/>
    <w:rsid w:val="00143993"/>
    <w:rsid w:val="001457F8"/>
    <w:rsid w:val="001530A9"/>
    <w:rsid w:val="00155D4D"/>
    <w:rsid w:val="00156B0F"/>
    <w:rsid w:val="001579DA"/>
    <w:rsid w:val="00161904"/>
    <w:rsid w:val="00167AC9"/>
    <w:rsid w:val="00170BEA"/>
    <w:rsid w:val="00171AE1"/>
    <w:rsid w:val="00172035"/>
    <w:rsid w:val="00174A74"/>
    <w:rsid w:val="0017673B"/>
    <w:rsid w:val="001832A6"/>
    <w:rsid w:val="001861F2"/>
    <w:rsid w:val="00187993"/>
    <w:rsid w:val="00193AB2"/>
    <w:rsid w:val="001A075E"/>
    <w:rsid w:val="001A0E56"/>
    <w:rsid w:val="001A3BDB"/>
    <w:rsid w:val="001B04BA"/>
    <w:rsid w:val="001B0B99"/>
    <w:rsid w:val="001B4BF8"/>
    <w:rsid w:val="001C08C3"/>
    <w:rsid w:val="001C299A"/>
    <w:rsid w:val="001C4F1D"/>
    <w:rsid w:val="001D0CCA"/>
    <w:rsid w:val="001E4440"/>
    <w:rsid w:val="001E5078"/>
    <w:rsid w:val="001E51CB"/>
    <w:rsid w:val="001E7784"/>
    <w:rsid w:val="001F4D38"/>
    <w:rsid w:val="001F7E9F"/>
    <w:rsid w:val="002051B0"/>
    <w:rsid w:val="00205BD4"/>
    <w:rsid w:val="002073E4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823A8"/>
    <w:rsid w:val="00287BF3"/>
    <w:rsid w:val="00290481"/>
    <w:rsid w:val="00290D14"/>
    <w:rsid w:val="0029170D"/>
    <w:rsid w:val="002917AF"/>
    <w:rsid w:val="0029393A"/>
    <w:rsid w:val="002947B1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3B09"/>
    <w:rsid w:val="002F46FA"/>
    <w:rsid w:val="002F4E68"/>
    <w:rsid w:val="002F5322"/>
    <w:rsid w:val="002F656F"/>
    <w:rsid w:val="002F7538"/>
    <w:rsid w:val="00300D5E"/>
    <w:rsid w:val="00301D38"/>
    <w:rsid w:val="0030534A"/>
    <w:rsid w:val="0030782C"/>
    <w:rsid w:val="00314557"/>
    <w:rsid w:val="003145FE"/>
    <w:rsid w:val="0031496D"/>
    <w:rsid w:val="00315012"/>
    <w:rsid w:val="00331F47"/>
    <w:rsid w:val="00346EE4"/>
    <w:rsid w:val="003472F3"/>
    <w:rsid w:val="00351F88"/>
    <w:rsid w:val="00354015"/>
    <w:rsid w:val="00354CD2"/>
    <w:rsid w:val="003567F3"/>
    <w:rsid w:val="0036022E"/>
    <w:rsid w:val="00363A19"/>
    <w:rsid w:val="00363CDB"/>
    <w:rsid w:val="0037704D"/>
    <w:rsid w:val="00380F36"/>
    <w:rsid w:val="00382936"/>
    <w:rsid w:val="003829EB"/>
    <w:rsid w:val="00383518"/>
    <w:rsid w:val="00383B3A"/>
    <w:rsid w:val="003842F3"/>
    <w:rsid w:val="003845C1"/>
    <w:rsid w:val="0038657C"/>
    <w:rsid w:val="00386820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E36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D5409"/>
    <w:rsid w:val="003D6E60"/>
    <w:rsid w:val="003D7C31"/>
    <w:rsid w:val="003E126B"/>
    <w:rsid w:val="003E4286"/>
    <w:rsid w:val="003E7A16"/>
    <w:rsid w:val="003E7C9B"/>
    <w:rsid w:val="003F5DB4"/>
    <w:rsid w:val="0040481F"/>
    <w:rsid w:val="004068A1"/>
    <w:rsid w:val="00410477"/>
    <w:rsid w:val="0041433B"/>
    <w:rsid w:val="00417A6F"/>
    <w:rsid w:val="004203C1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1A1C"/>
    <w:rsid w:val="004548F5"/>
    <w:rsid w:val="00461F29"/>
    <w:rsid w:val="004626CB"/>
    <w:rsid w:val="004647DA"/>
    <w:rsid w:val="00465329"/>
    <w:rsid w:val="00467DFD"/>
    <w:rsid w:val="0047684B"/>
    <w:rsid w:val="004768C9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9FB"/>
    <w:rsid w:val="004A0995"/>
    <w:rsid w:val="004A1CDC"/>
    <w:rsid w:val="004A5FE3"/>
    <w:rsid w:val="004C3ACC"/>
    <w:rsid w:val="004D26F9"/>
    <w:rsid w:val="004D5B4C"/>
    <w:rsid w:val="004D6BD3"/>
    <w:rsid w:val="004E3A15"/>
    <w:rsid w:val="004E6311"/>
    <w:rsid w:val="004F2C79"/>
    <w:rsid w:val="004F3028"/>
    <w:rsid w:val="004F47DE"/>
    <w:rsid w:val="00500289"/>
    <w:rsid w:val="00503EB6"/>
    <w:rsid w:val="00514086"/>
    <w:rsid w:val="00517479"/>
    <w:rsid w:val="00521305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151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B676B"/>
    <w:rsid w:val="005C3FAC"/>
    <w:rsid w:val="005C4050"/>
    <w:rsid w:val="005D5592"/>
    <w:rsid w:val="005D62D1"/>
    <w:rsid w:val="005E0B93"/>
    <w:rsid w:val="005E1E65"/>
    <w:rsid w:val="005F194A"/>
    <w:rsid w:val="005F411E"/>
    <w:rsid w:val="005F7082"/>
    <w:rsid w:val="005F75C6"/>
    <w:rsid w:val="00601B9F"/>
    <w:rsid w:val="0060475C"/>
    <w:rsid w:val="006047F9"/>
    <w:rsid w:val="00605827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D50"/>
    <w:rsid w:val="006349D6"/>
    <w:rsid w:val="00635FFD"/>
    <w:rsid w:val="00637971"/>
    <w:rsid w:val="00640C02"/>
    <w:rsid w:val="006419DE"/>
    <w:rsid w:val="0065045F"/>
    <w:rsid w:val="006508F0"/>
    <w:rsid w:val="00655073"/>
    <w:rsid w:val="00666495"/>
    <w:rsid w:val="00681FC3"/>
    <w:rsid w:val="006908C7"/>
    <w:rsid w:val="006923EF"/>
    <w:rsid w:val="00693836"/>
    <w:rsid w:val="00694799"/>
    <w:rsid w:val="0069539E"/>
    <w:rsid w:val="006A0BF4"/>
    <w:rsid w:val="006A361B"/>
    <w:rsid w:val="006A39ED"/>
    <w:rsid w:val="006B23A3"/>
    <w:rsid w:val="006C2E6E"/>
    <w:rsid w:val="006C4CC8"/>
    <w:rsid w:val="006D0952"/>
    <w:rsid w:val="006D2A8E"/>
    <w:rsid w:val="006D53EC"/>
    <w:rsid w:val="006D6C72"/>
    <w:rsid w:val="006D78BB"/>
    <w:rsid w:val="006F1A3E"/>
    <w:rsid w:val="0070105D"/>
    <w:rsid w:val="00702C9C"/>
    <w:rsid w:val="00705A23"/>
    <w:rsid w:val="00707151"/>
    <w:rsid w:val="007148EB"/>
    <w:rsid w:val="00721F62"/>
    <w:rsid w:val="00727934"/>
    <w:rsid w:val="007302E3"/>
    <w:rsid w:val="00735947"/>
    <w:rsid w:val="00742430"/>
    <w:rsid w:val="00743CC7"/>
    <w:rsid w:val="00744C41"/>
    <w:rsid w:val="00747662"/>
    <w:rsid w:val="00747BEB"/>
    <w:rsid w:val="00753926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D2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3A39"/>
    <w:rsid w:val="007B50CD"/>
    <w:rsid w:val="007B5332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231CE"/>
    <w:rsid w:val="00824693"/>
    <w:rsid w:val="008307EF"/>
    <w:rsid w:val="00834690"/>
    <w:rsid w:val="00834BED"/>
    <w:rsid w:val="0084045B"/>
    <w:rsid w:val="00841527"/>
    <w:rsid w:val="00842313"/>
    <w:rsid w:val="00845876"/>
    <w:rsid w:val="00857766"/>
    <w:rsid w:val="00860415"/>
    <w:rsid w:val="00863FCD"/>
    <w:rsid w:val="00873DD7"/>
    <w:rsid w:val="0087544C"/>
    <w:rsid w:val="00880397"/>
    <w:rsid w:val="00884504"/>
    <w:rsid w:val="0089266A"/>
    <w:rsid w:val="00893FC1"/>
    <w:rsid w:val="008964FA"/>
    <w:rsid w:val="00896872"/>
    <w:rsid w:val="008A3C0B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6A22"/>
    <w:rsid w:val="009703F0"/>
    <w:rsid w:val="00973BE0"/>
    <w:rsid w:val="00973D69"/>
    <w:rsid w:val="00974CC1"/>
    <w:rsid w:val="00976068"/>
    <w:rsid w:val="00980192"/>
    <w:rsid w:val="009835E1"/>
    <w:rsid w:val="00993D79"/>
    <w:rsid w:val="00993EB2"/>
    <w:rsid w:val="00993F16"/>
    <w:rsid w:val="00997400"/>
    <w:rsid w:val="009A2ED8"/>
    <w:rsid w:val="009B21EC"/>
    <w:rsid w:val="009B24FA"/>
    <w:rsid w:val="009B6430"/>
    <w:rsid w:val="009C28E2"/>
    <w:rsid w:val="009C6231"/>
    <w:rsid w:val="009D315A"/>
    <w:rsid w:val="009D6316"/>
    <w:rsid w:val="009D7E47"/>
    <w:rsid w:val="009D7F48"/>
    <w:rsid w:val="009E147A"/>
    <w:rsid w:val="009E2A1D"/>
    <w:rsid w:val="009E714A"/>
    <w:rsid w:val="009F1ABD"/>
    <w:rsid w:val="00A059B4"/>
    <w:rsid w:val="00A110B5"/>
    <w:rsid w:val="00A11190"/>
    <w:rsid w:val="00A13F3E"/>
    <w:rsid w:val="00A169C6"/>
    <w:rsid w:val="00A17782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4B13"/>
    <w:rsid w:val="00A633FA"/>
    <w:rsid w:val="00A64578"/>
    <w:rsid w:val="00A65638"/>
    <w:rsid w:val="00A71818"/>
    <w:rsid w:val="00A7302B"/>
    <w:rsid w:val="00A73DFB"/>
    <w:rsid w:val="00A7776E"/>
    <w:rsid w:val="00A80D86"/>
    <w:rsid w:val="00A91C3B"/>
    <w:rsid w:val="00A929EE"/>
    <w:rsid w:val="00A938CE"/>
    <w:rsid w:val="00A953F3"/>
    <w:rsid w:val="00AA06AE"/>
    <w:rsid w:val="00AB08AB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210BD"/>
    <w:rsid w:val="00B26112"/>
    <w:rsid w:val="00B27EDB"/>
    <w:rsid w:val="00B338F3"/>
    <w:rsid w:val="00B35E6F"/>
    <w:rsid w:val="00B36DB4"/>
    <w:rsid w:val="00B402F3"/>
    <w:rsid w:val="00B40BDA"/>
    <w:rsid w:val="00B42399"/>
    <w:rsid w:val="00B464F4"/>
    <w:rsid w:val="00B474AB"/>
    <w:rsid w:val="00B52F10"/>
    <w:rsid w:val="00B5477E"/>
    <w:rsid w:val="00B55230"/>
    <w:rsid w:val="00B62FAA"/>
    <w:rsid w:val="00B64CC5"/>
    <w:rsid w:val="00B70859"/>
    <w:rsid w:val="00B729B9"/>
    <w:rsid w:val="00B74A8B"/>
    <w:rsid w:val="00B83B89"/>
    <w:rsid w:val="00B9357A"/>
    <w:rsid w:val="00BA14F2"/>
    <w:rsid w:val="00BA195C"/>
    <w:rsid w:val="00BA5BE7"/>
    <w:rsid w:val="00BB12A3"/>
    <w:rsid w:val="00BB2F9E"/>
    <w:rsid w:val="00BB41F2"/>
    <w:rsid w:val="00BB4FEB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07735"/>
    <w:rsid w:val="00C14A4E"/>
    <w:rsid w:val="00C17704"/>
    <w:rsid w:val="00C20373"/>
    <w:rsid w:val="00C24429"/>
    <w:rsid w:val="00C26CFE"/>
    <w:rsid w:val="00C307D6"/>
    <w:rsid w:val="00C32C01"/>
    <w:rsid w:val="00C34411"/>
    <w:rsid w:val="00C372F7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658E0"/>
    <w:rsid w:val="00C70153"/>
    <w:rsid w:val="00C8113D"/>
    <w:rsid w:val="00C826E5"/>
    <w:rsid w:val="00C87C31"/>
    <w:rsid w:val="00C9338F"/>
    <w:rsid w:val="00C943CD"/>
    <w:rsid w:val="00CA0931"/>
    <w:rsid w:val="00CB3B8A"/>
    <w:rsid w:val="00CB4741"/>
    <w:rsid w:val="00CC0FB9"/>
    <w:rsid w:val="00CD0E9D"/>
    <w:rsid w:val="00CD0EB5"/>
    <w:rsid w:val="00CD21EE"/>
    <w:rsid w:val="00CD4518"/>
    <w:rsid w:val="00CE0CE2"/>
    <w:rsid w:val="00CE1CE0"/>
    <w:rsid w:val="00CE44AF"/>
    <w:rsid w:val="00CE5E8D"/>
    <w:rsid w:val="00CF148F"/>
    <w:rsid w:val="00CF3ABC"/>
    <w:rsid w:val="00CF4490"/>
    <w:rsid w:val="00CF6EEE"/>
    <w:rsid w:val="00CF756A"/>
    <w:rsid w:val="00D058F2"/>
    <w:rsid w:val="00D230AD"/>
    <w:rsid w:val="00D27307"/>
    <w:rsid w:val="00D30DEC"/>
    <w:rsid w:val="00D32BD9"/>
    <w:rsid w:val="00D33D83"/>
    <w:rsid w:val="00D348BE"/>
    <w:rsid w:val="00D51833"/>
    <w:rsid w:val="00D55940"/>
    <w:rsid w:val="00D567E5"/>
    <w:rsid w:val="00D6187C"/>
    <w:rsid w:val="00D66336"/>
    <w:rsid w:val="00D71B4D"/>
    <w:rsid w:val="00D766EA"/>
    <w:rsid w:val="00D80EED"/>
    <w:rsid w:val="00D844F3"/>
    <w:rsid w:val="00D85534"/>
    <w:rsid w:val="00D93D55"/>
    <w:rsid w:val="00D9612F"/>
    <w:rsid w:val="00DA1B3F"/>
    <w:rsid w:val="00DA57B7"/>
    <w:rsid w:val="00DA5E3F"/>
    <w:rsid w:val="00DB0CF0"/>
    <w:rsid w:val="00DB5A0C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E03BED"/>
    <w:rsid w:val="00E049E0"/>
    <w:rsid w:val="00E0532D"/>
    <w:rsid w:val="00E11CD3"/>
    <w:rsid w:val="00E13612"/>
    <w:rsid w:val="00E1368C"/>
    <w:rsid w:val="00E17C6D"/>
    <w:rsid w:val="00E26268"/>
    <w:rsid w:val="00E30948"/>
    <w:rsid w:val="00E476CF"/>
    <w:rsid w:val="00E47BB7"/>
    <w:rsid w:val="00E47EBB"/>
    <w:rsid w:val="00E55EE9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59DD"/>
    <w:rsid w:val="00ED0189"/>
    <w:rsid w:val="00ED0E3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10254"/>
    <w:rsid w:val="00F203D5"/>
    <w:rsid w:val="00F21073"/>
    <w:rsid w:val="00F2730A"/>
    <w:rsid w:val="00F276E6"/>
    <w:rsid w:val="00F3109E"/>
    <w:rsid w:val="00F335EA"/>
    <w:rsid w:val="00F364C2"/>
    <w:rsid w:val="00F369F9"/>
    <w:rsid w:val="00F40AAB"/>
    <w:rsid w:val="00F52901"/>
    <w:rsid w:val="00F551E6"/>
    <w:rsid w:val="00F61B0B"/>
    <w:rsid w:val="00F626D2"/>
    <w:rsid w:val="00F6395F"/>
    <w:rsid w:val="00F6398E"/>
    <w:rsid w:val="00F66152"/>
    <w:rsid w:val="00F750D7"/>
    <w:rsid w:val="00F77AF5"/>
    <w:rsid w:val="00F82510"/>
    <w:rsid w:val="00F8468B"/>
    <w:rsid w:val="00F86EF4"/>
    <w:rsid w:val="00F90526"/>
    <w:rsid w:val="00F93756"/>
    <w:rsid w:val="00F94474"/>
    <w:rsid w:val="00F9518B"/>
    <w:rsid w:val="00F96239"/>
    <w:rsid w:val="00F9656E"/>
    <w:rsid w:val="00F96660"/>
    <w:rsid w:val="00F974BE"/>
    <w:rsid w:val="00FA072B"/>
    <w:rsid w:val="00FA5F4D"/>
    <w:rsid w:val="00FA6B82"/>
    <w:rsid w:val="00FA6F73"/>
    <w:rsid w:val="00FA797F"/>
    <w:rsid w:val="00FB2745"/>
    <w:rsid w:val="00FC0E09"/>
    <w:rsid w:val="00FC2D68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7788-795D-40C6-AEBA-357D8821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1408</Words>
  <Characters>10596</Characters>
  <Application>Microsoft Office Word</Application>
  <DocSecurity>4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2018 (CE27)</cp:lastModifiedBy>
  <cp:revision>2</cp:revision>
  <cp:lastPrinted>2017-05-01T11:22:00Z</cp:lastPrinted>
  <dcterms:created xsi:type="dcterms:W3CDTF">2017-06-12T07:08:00Z</dcterms:created>
  <dcterms:modified xsi:type="dcterms:W3CDTF">2017-06-12T07:08:00Z</dcterms:modified>
</cp:coreProperties>
</file>