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C0C6D" w:rsidRPr="008B2CC1" w:rsidTr="006C0C6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C0C6D" w:rsidRPr="008B2CC1" w:rsidRDefault="006C0C6D" w:rsidP="006C0C6D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0C6D" w:rsidRPr="008B2CC1" w:rsidRDefault="006C0C6D" w:rsidP="006C0C6D">
            <w:r>
              <w:rPr>
                <w:noProof/>
                <w:lang w:val="en-US" w:eastAsia="en-US"/>
              </w:rPr>
              <w:drawing>
                <wp:inline distT="0" distB="0" distL="0" distR="0" wp14:anchorId="1853DDD0" wp14:editId="64713EF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C0C6D" w:rsidRPr="008B2CC1" w:rsidRDefault="006C0C6D" w:rsidP="006C0C6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C0C6D" w:rsidRPr="001832A6" w:rsidTr="006C0C6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C0C6D" w:rsidRPr="0090731E" w:rsidRDefault="004E581C" w:rsidP="00BB13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CWS/6/4 Rev.</w:t>
            </w:r>
          </w:p>
        </w:tc>
      </w:tr>
      <w:tr w:rsidR="006C0C6D" w:rsidRPr="001832A6" w:rsidTr="006C0C6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C0C6D" w:rsidRPr="0090731E" w:rsidRDefault="006C0C6D" w:rsidP="006C0C6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C0C6D" w:rsidRPr="001832A6" w:rsidTr="006C0C6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C0C6D" w:rsidRPr="0090731E" w:rsidRDefault="006C0C6D" w:rsidP="006C0C6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6 septembre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C0C6D" w:rsidRPr="008B2CC1" w:rsidRDefault="006C0C6D" w:rsidP="006C0C6D"/>
    <w:p w:rsidR="006C0C6D" w:rsidRPr="008B2CC1" w:rsidRDefault="006C0C6D" w:rsidP="006C0C6D"/>
    <w:p w:rsidR="006C0C6D" w:rsidRPr="008B2CC1" w:rsidRDefault="006C0C6D" w:rsidP="006C0C6D"/>
    <w:p w:rsidR="006C0C6D" w:rsidRPr="008B2CC1" w:rsidRDefault="006C0C6D" w:rsidP="006C0C6D"/>
    <w:p w:rsidR="006C0C6D" w:rsidRPr="008B2CC1" w:rsidRDefault="006C0C6D" w:rsidP="006C0C6D"/>
    <w:p w:rsidR="006C0C6D" w:rsidRPr="003845C1" w:rsidRDefault="006C0C6D" w:rsidP="006C0C6D">
      <w:pPr>
        <w:rPr>
          <w:b/>
          <w:sz w:val="28"/>
          <w:szCs w:val="28"/>
        </w:rPr>
      </w:pPr>
      <w:r w:rsidRPr="00F957B0">
        <w:rPr>
          <w:b/>
          <w:sz w:val="28"/>
          <w:szCs w:val="28"/>
        </w:rPr>
        <w:t>Comité des normes de l</w:t>
      </w:r>
      <w:r w:rsidR="001D5F3D">
        <w:rPr>
          <w:b/>
          <w:sz w:val="28"/>
          <w:szCs w:val="28"/>
        </w:rPr>
        <w:t>’</w:t>
      </w:r>
      <w:r w:rsidRPr="00F957B0">
        <w:rPr>
          <w:b/>
          <w:sz w:val="28"/>
          <w:szCs w:val="28"/>
        </w:rPr>
        <w:t>OMPI (CWS)</w:t>
      </w:r>
    </w:p>
    <w:p w:rsidR="006C0C6D" w:rsidRDefault="006C0C6D" w:rsidP="006C0C6D"/>
    <w:p w:rsidR="006C0C6D" w:rsidRDefault="006C0C6D" w:rsidP="006C0C6D"/>
    <w:p w:rsidR="006C0C6D" w:rsidRPr="00F957B0" w:rsidRDefault="006C0C6D" w:rsidP="006C0C6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</w:t>
      </w:r>
      <w:r w:rsidRPr="00F957B0">
        <w:rPr>
          <w:b/>
          <w:sz w:val="24"/>
          <w:szCs w:val="24"/>
        </w:rPr>
        <w:t>ième session</w:t>
      </w:r>
    </w:p>
    <w:p w:rsidR="006C0C6D" w:rsidRPr="003845C1" w:rsidRDefault="006C0C6D" w:rsidP="006C0C6D">
      <w:pPr>
        <w:rPr>
          <w:b/>
          <w:sz w:val="24"/>
          <w:szCs w:val="24"/>
        </w:rPr>
      </w:pPr>
      <w:r w:rsidRPr="00F957B0">
        <w:rPr>
          <w:b/>
          <w:sz w:val="24"/>
          <w:szCs w:val="24"/>
        </w:rPr>
        <w:t xml:space="preserve">Genève, </w:t>
      </w:r>
      <w:r>
        <w:rPr>
          <w:b/>
          <w:sz w:val="24"/>
          <w:szCs w:val="24"/>
        </w:rPr>
        <w:t>15</w:t>
      </w:r>
      <w:r w:rsidRPr="00F957B0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19</w:t>
      </w:r>
      <w:r w:rsidRPr="00F957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octobre</w:t>
      </w:r>
      <w:r w:rsidRPr="00F957B0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</w:p>
    <w:p w:rsidR="006C0C6D" w:rsidRPr="008B2CC1" w:rsidRDefault="006C0C6D" w:rsidP="006C0C6D"/>
    <w:p w:rsidR="006C0C6D" w:rsidRPr="008B2CC1" w:rsidRDefault="006C0C6D" w:rsidP="006C0C6D"/>
    <w:p w:rsidR="006C0C6D" w:rsidRPr="006C0C6D" w:rsidRDefault="006C0C6D" w:rsidP="006C0C6D">
      <w:pPr>
        <w:rPr>
          <w:caps/>
        </w:rPr>
      </w:pPr>
    </w:p>
    <w:p w:rsidR="00177F2D" w:rsidRPr="00731B7E" w:rsidRDefault="00776A80" w:rsidP="006C0C6D">
      <w:pPr>
        <w:rPr>
          <w:caps/>
        </w:rPr>
      </w:pPr>
      <w:r w:rsidRPr="00731B7E">
        <w:rPr>
          <w:caps/>
        </w:rPr>
        <w:t>Création d</w:t>
      </w:r>
      <w:r w:rsidR="001D5F3D">
        <w:rPr>
          <w:caps/>
        </w:rPr>
        <w:t>’</w:t>
      </w:r>
      <w:r w:rsidRPr="00731B7E">
        <w:rPr>
          <w:caps/>
        </w:rPr>
        <w:t>une tâche relative à l</w:t>
      </w:r>
      <w:r w:rsidR="001D5F3D">
        <w:rPr>
          <w:caps/>
        </w:rPr>
        <w:t>’</w:t>
      </w:r>
      <w:r w:rsidRPr="00731B7E">
        <w:rPr>
          <w:caps/>
        </w:rPr>
        <w:t>élaboration d</w:t>
      </w:r>
      <w:r w:rsidR="00F204E4" w:rsidRPr="00731B7E">
        <w:rPr>
          <w:caps/>
        </w:rPr>
        <w:t>e recommandations concernant la chaîne</w:t>
      </w:r>
      <w:r w:rsidRPr="00731B7E">
        <w:rPr>
          <w:caps/>
        </w:rPr>
        <w:t xml:space="preserve"> de blocs</w:t>
      </w:r>
    </w:p>
    <w:p w:rsidR="00177F2D" w:rsidRPr="006C0C6D" w:rsidRDefault="00177F2D" w:rsidP="008B2CC1">
      <w:pPr>
        <w:rPr>
          <w:caps/>
        </w:rPr>
      </w:pPr>
    </w:p>
    <w:p w:rsidR="00177F2D" w:rsidRPr="00A25C8B" w:rsidRDefault="00776A80" w:rsidP="00776A80">
      <w:pPr>
        <w:rPr>
          <w:i/>
        </w:rPr>
      </w:pPr>
      <w:bookmarkStart w:id="3" w:name="Prepared"/>
      <w:bookmarkEnd w:id="3"/>
      <w:r w:rsidRPr="00A25C8B">
        <w:rPr>
          <w:i/>
        </w:rPr>
        <w:t>Document établi par le Secrétariat</w:t>
      </w:r>
    </w:p>
    <w:p w:rsidR="00177F2D" w:rsidRPr="00A25C8B" w:rsidRDefault="00177F2D"/>
    <w:p w:rsidR="00177F2D" w:rsidRPr="00A25C8B" w:rsidRDefault="00177F2D"/>
    <w:p w:rsidR="00177F2D" w:rsidRPr="00A25C8B" w:rsidRDefault="00177F2D" w:rsidP="0053057A"/>
    <w:p w:rsidR="00177F2D" w:rsidRPr="00A25C8B" w:rsidRDefault="00177F2D" w:rsidP="0053057A"/>
    <w:p w:rsidR="00177F2D" w:rsidRPr="00A25C8B" w:rsidRDefault="00177F2D" w:rsidP="0053057A"/>
    <w:p w:rsidR="00177F2D" w:rsidRPr="006C0C6D" w:rsidRDefault="00BB7260" w:rsidP="006C0C6D">
      <w:pPr>
        <w:pStyle w:val="Heading2"/>
      </w:pPr>
      <w:r w:rsidRPr="006C0C6D">
        <w:rPr>
          <w:caps w:val="0"/>
        </w:rPr>
        <w:t>GÉNÉRALITÉS</w:t>
      </w:r>
    </w:p>
    <w:p w:rsidR="00E5163F" w:rsidRDefault="00776A80" w:rsidP="001F1C60">
      <w:pPr>
        <w:pStyle w:val="ONUMFS"/>
        <w:rPr>
          <w:rFonts w:eastAsiaTheme="minorHAnsi"/>
          <w:szCs w:val="22"/>
          <w:lang w:eastAsia="en-US"/>
        </w:rPr>
      </w:pPr>
      <w:r w:rsidRPr="00776A80">
        <w:rPr>
          <w:lang w:eastAsia="ko-KR"/>
        </w:rPr>
        <w:t>La réunion des offices de propriété intellectuelle sur les stratégies informatiques et l</w:t>
      </w:r>
      <w:r w:rsidR="001D5F3D">
        <w:rPr>
          <w:lang w:eastAsia="ko-KR"/>
        </w:rPr>
        <w:t>’</w:t>
      </w:r>
      <w:r w:rsidRPr="00776A80">
        <w:rPr>
          <w:lang w:eastAsia="ko-KR"/>
        </w:rPr>
        <w:t>intelligence artificielle aux fins de l</w:t>
      </w:r>
      <w:r w:rsidR="001D5F3D">
        <w:rPr>
          <w:lang w:eastAsia="ko-KR"/>
        </w:rPr>
        <w:t>’</w:t>
      </w:r>
      <w:r w:rsidRPr="00776A80">
        <w:rPr>
          <w:lang w:eastAsia="ko-KR"/>
        </w:rPr>
        <w:t>administration de la propriété intellectuelle s</w:t>
      </w:r>
      <w:r w:rsidR="001D5F3D">
        <w:rPr>
          <w:lang w:eastAsia="ko-KR"/>
        </w:rPr>
        <w:t>’</w:t>
      </w:r>
      <w:r w:rsidRPr="00776A80">
        <w:rPr>
          <w:lang w:eastAsia="ko-KR"/>
        </w:rPr>
        <w:t xml:space="preserve">est tenue au siège de </w:t>
      </w:r>
      <w:r w:rsidRPr="00A25C8B">
        <w:rPr>
          <w:lang w:eastAsia="ko-KR"/>
        </w:rPr>
        <w:t>l</w:t>
      </w:r>
      <w:r w:rsidR="001D5F3D">
        <w:rPr>
          <w:lang w:eastAsia="ko-KR"/>
        </w:rPr>
        <w:t>’</w:t>
      </w:r>
      <w:r w:rsidRPr="00A25C8B">
        <w:rPr>
          <w:lang w:eastAsia="ko-KR"/>
        </w:rPr>
        <w:t>Organisation à Genève</w:t>
      </w:r>
      <w:r w:rsidRPr="00776A80">
        <w:rPr>
          <w:lang w:eastAsia="ko-KR"/>
        </w:rPr>
        <w:t>, du 23 au 2</w:t>
      </w:r>
      <w:r w:rsidR="00E5163F" w:rsidRPr="00776A80">
        <w:rPr>
          <w:lang w:eastAsia="ko-KR"/>
        </w:rPr>
        <w:t>5</w:t>
      </w:r>
      <w:r w:rsidR="00E5163F">
        <w:rPr>
          <w:lang w:eastAsia="ko-KR"/>
        </w:rPr>
        <w:t> </w:t>
      </w:r>
      <w:r w:rsidR="00E5163F" w:rsidRPr="00776A80">
        <w:rPr>
          <w:lang w:eastAsia="ko-KR"/>
        </w:rPr>
        <w:t>mai</w:t>
      </w:r>
      <w:r w:rsidR="00E5163F">
        <w:rPr>
          <w:lang w:eastAsia="ko-KR"/>
        </w:rPr>
        <w:t> </w:t>
      </w:r>
      <w:r w:rsidR="00E5163F" w:rsidRPr="00776A80">
        <w:rPr>
          <w:lang w:eastAsia="ko-KR"/>
        </w:rPr>
        <w:t>20</w:t>
      </w:r>
      <w:r w:rsidRPr="00776A80">
        <w:rPr>
          <w:lang w:eastAsia="ko-KR"/>
        </w:rPr>
        <w:t>18.</w:t>
      </w:r>
      <w:r w:rsidR="005853A5" w:rsidRPr="00476E52">
        <w:t xml:space="preserve">  </w:t>
      </w:r>
      <w:r w:rsidR="008B2878" w:rsidRPr="008B2878">
        <w:rPr>
          <w:lang w:eastAsia="ko-KR"/>
        </w:rPr>
        <w:t>Les délibérations ont eu lieu sur la base du document</w:t>
      </w:r>
      <w:r w:rsidR="00A25C8B">
        <w:rPr>
          <w:lang w:eastAsia="ko-KR"/>
        </w:rPr>
        <w:t> </w:t>
      </w:r>
      <w:r w:rsidR="008B2878" w:rsidRPr="008B2878">
        <w:rPr>
          <w:lang w:eastAsia="ko-KR"/>
        </w:rPr>
        <w:t>WIPO/IP/ITAI/GE/18/3, qui est disponible à l</w:t>
      </w:r>
      <w:r w:rsidR="001D5F3D">
        <w:rPr>
          <w:lang w:eastAsia="ko-KR"/>
        </w:rPr>
        <w:t>’</w:t>
      </w:r>
      <w:r w:rsidR="008B2878" w:rsidRPr="008B2878">
        <w:rPr>
          <w:lang w:eastAsia="ko-KR"/>
        </w:rPr>
        <w:t>adresse</w:t>
      </w:r>
      <w:r w:rsidR="00A25C8B">
        <w:rPr>
          <w:lang w:eastAsia="ko-KR"/>
        </w:rPr>
        <w:t xml:space="preserve"> </w:t>
      </w:r>
      <w:hyperlink r:id="rId9" w:history="1">
        <w:r w:rsidR="008B2878" w:rsidRPr="006C0C6D">
          <w:rPr>
            <w:rStyle w:val="Hyperlink"/>
            <w:rFonts w:eastAsia="Batang"/>
            <w:lang w:eastAsia="ko-KR"/>
          </w:rPr>
          <w:t>http://www.wipo.int/meetings/</w:t>
        </w:r>
        <w:r w:rsidR="00DF0F9B" w:rsidRPr="006C0C6D">
          <w:rPr>
            <w:rStyle w:val="Hyperlink"/>
            <w:rFonts w:eastAsia="Batang"/>
            <w:lang w:eastAsia="ko-KR"/>
          </w:rPr>
          <w:t>fr</w:t>
        </w:r>
        <w:r w:rsidR="008B2878" w:rsidRPr="006C0C6D">
          <w:rPr>
            <w:rStyle w:val="Hyperlink"/>
            <w:rFonts w:eastAsia="Batang"/>
            <w:lang w:eastAsia="ko-KR"/>
          </w:rPr>
          <w:t>/details.jsp?meeting_id=46586</w:t>
        </w:r>
      </w:hyperlink>
      <w:r w:rsidR="008B2878" w:rsidRPr="008B2878">
        <w:rPr>
          <w:lang w:eastAsia="ko-KR"/>
        </w:rPr>
        <w:t>, contenant 40</w:t>
      </w:r>
      <w:r w:rsidR="00A25C8B">
        <w:rPr>
          <w:lang w:eastAsia="ko-KR"/>
        </w:rPr>
        <w:t> </w:t>
      </w:r>
      <w:r w:rsidR="008B2878" w:rsidRPr="008B2878">
        <w:rPr>
          <w:lang w:eastAsia="ko-KR"/>
        </w:rPr>
        <w:t>recommandations.</w:t>
      </w:r>
    </w:p>
    <w:p w:rsidR="00177F2D" w:rsidRPr="001F1C60" w:rsidRDefault="00FF5CB1" w:rsidP="001F1C60">
      <w:pPr>
        <w:pStyle w:val="ONUMFS"/>
        <w:rPr>
          <w:lang w:eastAsia="ko-KR"/>
        </w:rPr>
      </w:pPr>
      <w:r w:rsidRPr="001F1C60">
        <w:rPr>
          <w:lang w:eastAsia="ko-KR"/>
        </w:rPr>
        <w:t>Une des recommandations, la R12, reproduite ci</w:t>
      </w:r>
      <w:r w:rsidR="00180416">
        <w:rPr>
          <w:lang w:eastAsia="ko-KR"/>
        </w:rPr>
        <w:noBreakHyphen/>
      </w:r>
      <w:r w:rsidRPr="001F1C60">
        <w:rPr>
          <w:lang w:eastAsia="ko-KR"/>
        </w:rPr>
        <w:t xml:space="preserve">dessous, portait sur </w:t>
      </w:r>
      <w:r w:rsidR="00F204E4" w:rsidRPr="001F1C60">
        <w:rPr>
          <w:lang w:eastAsia="ko-KR"/>
        </w:rPr>
        <w:t xml:space="preserve">un registre distribué </w:t>
      </w:r>
      <w:r w:rsidRPr="001F1C60">
        <w:rPr>
          <w:lang w:eastAsia="ko-KR"/>
        </w:rPr>
        <w:t>de propriété intellectuelle</w:t>
      </w:r>
      <w:r w:rsidR="006C0C6D" w:rsidRPr="001F1C60">
        <w:rPr>
          <w:lang w:eastAsia="ko-KR"/>
        </w:rPr>
        <w:t> :</w:t>
      </w:r>
    </w:p>
    <w:p w:rsidR="00660A46" w:rsidRDefault="00476E52" w:rsidP="001F1C60">
      <w:pPr>
        <w:pStyle w:val="ONUMFS"/>
        <w:numPr>
          <w:ilvl w:val="0"/>
          <w:numId w:val="0"/>
        </w:numPr>
        <w:ind w:left="567"/>
      </w:pPr>
      <w:r w:rsidRPr="00D27A26">
        <w:t>“</w:t>
      </w:r>
      <w:r w:rsidR="00F204E4" w:rsidRPr="00F204E4">
        <w:rPr>
          <w:lang w:eastAsia="en-US"/>
        </w:rPr>
        <w:t>R.12</w:t>
      </w:r>
      <w:r w:rsidR="00E5163F">
        <w:rPr>
          <w:lang w:eastAsia="en-US"/>
        </w:rPr>
        <w:t> :</w:t>
      </w:r>
      <w:r w:rsidR="00F204E4" w:rsidRPr="00F204E4">
        <w:rPr>
          <w:lang w:eastAsia="en-US"/>
        </w:rPr>
        <w:t xml:space="preserve"> En collaboration avec les États membres intéressés, le Bureau international doit élaborer un prototype de distribution du regist</w:t>
      </w:r>
      <w:r w:rsidR="00F204E4">
        <w:rPr>
          <w:lang w:eastAsia="en-US"/>
        </w:rPr>
        <w:t>re de propriété intellectuel</w:t>
      </w:r>
      <w:r>
        <w:rPr>
          <w:lang w:eastAsia="en-US"/>
        </w:rPr>
        <w:t xml:space="preserve">le.  </w:t>
      </w:r>
      <w:r w:rsidRPr="00F204E4">
        <w:rPr>
          <w:lang w:eastAsia="en-US"/>
        </w:rPr>
        <w:t>Le</w:t>
      </w:r>
      <w:r w:rsidR="00F204E4" w:rsidRPr="00F204E4">
        <w:rPr>
          <w:lang w:eastAsia="en-US"/>
        </w:rPr>
        <w:t xml:space="preserve"> prototype pourrait être utilisé pour les demandes </w:t>
      </w:r>
      <w:r w:rsidR="00DF0F9B">
        <w:rPr>
          <w:lang w:eastAsia="en-US"/>
        </w:rPr>
        <w:t xml:space="preserve">de droits </w:t>
      </w:r>
      <w:r w:rsidR="00F204E4" w:rsidRPr="00F204E4">
        <w:rPr>
          <w:lang w:eastAsia="en-US"/>
        </w:rPr>
        <w:t xml:space="preserve">de propriété intellectuelle afin de créer un registre </w:t>
      </w:r>
      <w:r w:rsidR="00DF0F9B">
        <w:rPr>
          <w:lang w:eastAsia="en-US"/>
        </w:rPr>
        <w:t xml:space="preserve">authentique </w:t>
      </w:r>
      <w:r w:rsidR="00F204E4" w:rsidRPr="00F204E4">
        <w:rPr>
          <w:lang w:eastAsia="en-US"/>
        </w:rPr>
        <w:t xml:space="preserve">des numéros de demandes, qui serait par exemple utilisé pour valider </w:t>
      </w:r>
      <w:r w:rsidR="00F204E4">
        <w:rPr>
          <w:lang w:eastAsia="en-US"/>
        </w:rPr>
        <w:t>les revendications de priori</w:t>
      </w:r>
      <w:r>
        <w:rPr>
          <w:lang w:eastAsia="en-US"/>
        </w:rPr>
        <w:t xml:space="preserve">té.  </w:t>
      </w:r>
      <w:r w:rsidRPr="00F204E4">
        <w:rPr>
          <w:lang w:eastAsia="en-US"/>
        </w:rPr>
        <w:t>Ét</w:t>
      </w:r>
      <w:r w:rsidR="00F204E4" w:rsidRPr="00F204E4">
        <w:rPr>
          <w:lang w:eastAsia="en-US"/>
        </w:rPr>
        <w:t>udier la possibilité d</w:t>
      </w:r>
      <w:r w:rsidR="001D5F3D">
        <w:rPr>
          <w:lang w:eastAsia="en-US"/>
        </w:rPr>
        <w:t>’</w:t>
      </w:r>
      <w:r w:rsidR="00F204E4" w:rsidRPr="00F204E4">
        <w:rPr>
          <w:lang w:eastAsia="en-US"/>
        </w:rPr>
        <w:t xml:space="preserve">utiliser un registre distribué de propriété intellectuelle connecté à </w:t>
      </w:r>
      <w:r w:rsidR="00E5163F">
        <w:rPr>
          <w:lang w:eastAsia="en-US"/>
        </w:rPr>
        <w:t>WIPO CASE</w:t>
      </w:r>
      <w:r w:rsidR="00F204E4" w:rsidRPr="00F204E4">
        <w:rPr>
          <w:lang w:eastAsia="en-US"/>
        </w:rPr>
        <w:t xml:space="preserve"> (l</w:t>
      </w:r>
      <w:r w:rsidR="001D5F3D">
        <w:rPr>
          <w:lang w:eastAsia="en-US"/>
        </w:rPr>
        <w:t>’</w:t>
      </w:r>
      <w:r w:rsidR="00F204E4" w:rsidRPr="00F204E4">
        <w:rPr>
          <w:lang w:eastAsia="en-US"/>
        </w:rPr>
        <w:t>accès centralisé aux résultats de la recherche et de l</w:t>
      </w:r>
      <w:r w:rsidR="001D5F3D">
        <w:rPr>
          <w:lang w:eastAsia="en-US"/>
        </w:rPr>
        <w:t>’</w:t>
      </w:r>
      <w:r w:rsidR="00F204E4" w:rsidRPr="00F204E4">
        <w:rPr>
          <w:lang w:eastAsia="en-US"/>
        </w:rPr>
        <w:t>examen</w:t>
      </w:r>
      <w:r w:rsidR="004336F3">
        <w:rPr>
          <w:lang w:eastAsia="en-US"/>
        </w:rPr>
        <w:t>) ou au registre internation</w:t>
      </w:r>
      <w:r>
        <w:rPr>
          <w:lang w:eastAsia="en-US"/>
        </w:rPr>
        <w:t xml:space="preserve">al.  </w:t>
      </w:r>
      <w:r w:rsidRPr="00F204E4">
        <w:rPr>
          <w:lang w:eastAsia="en-US"/>
        </w:rPr>
        <w:t>L</w:t>
      </w:r>
      <w:r>
        <w:rPr>
          <w:lang w:eastAsia="en-US"/>
        </w:rPr>
        <w:t>e</w:t>
      </w:r>
      <w:r w:rsidR="00DF0F9B">
        <w:rPr>
          <w:lang w:eastAsia="en-US"/>
        </w:rPr>
        <w:t xml:space="preserve"> potentiel des </w:t>
      </w:r>
      <w:r w:rsidR="00F204E4" w:rsidRPr="00F204E4">
        <w:rPr>
          <w:lang w:eastAsia="en-US"/>
        </w:rPr>
        <w:t>chaîne</w:t>
      </w:r>
      <w:r w:rsidR="00DF0F9B">
        <w:rPr>
          <w:lang w:eastAsia="en-US"/>
        </w:rPr>
        <w:t>s</w:t>
      </w:r>
      <w:r w:rsidR="00F204E4" w:rsidRPr="00F204E4">
        <w:rPr>
          <w:lang w:eastAsia="en-US"/>
        </w:rPr>
        <w:t xml:space="preserve"> de blocs pour connecter de tels registres distribués doit aussi être exploré.</w:t>
      </w:r>
      <w:r w:rsidR="001F1C60" w:rsidRPr="00D27A26">
        <w:t>”</w:t>
      </w:r>
      <w:r w:rsidR="00660A46">
        <w:br w:type="page"/>
      </w:r>
    </w:p>
    <w:p w:rsidR="00177F2D" w:rsidRDefault="009547A5" w:rsidP="001F1C60">
      <w:pPr>
        <w:pStyle w:val="ONUMFS"/>
        <w:rPr>
          <w:lang w:eastAsia="en-US"/>
        </w:rPr>
      </w:pPr>
      <w:r w:rsidRPr="009547A5">
        <w:rPr>
          <w:lang w:eastAsia="en-US"/>
        </w:rPr>
        <w:lastRenderedPageBreak/>
        <w:t xml:space="preserve">À la réunion, les participants ont examiné la Recommandation </w:t>
      </w:r>
      <w:r w:rsidR="009F5864">
        <w:rPr>
          <w:lang w:eastAsia="en-US"/>
        </w:rPr>
        <w:t>n° </w:t>
      </w:r>
      <w:r w:rsidRPr="009547A5">
        <w:rPr>
          <w:lang w:eastAsia="en-US"/>
        </w:rPr>
        <w:t>12 et noté qu</w:t>
      </w:r>
      <w:r w:rsidR="001D5F3D">
        <w:rPr>
          <w:lang w:eastAsia="en-US"/>
        </w:rPr>
        <w:t>’</w:t>
      </w:r>
      <w:r w:rsidRPr="009547A5">
        <w:rPr>
          <w:lang w:eastAsia="en-US"/>
        </w:rPr>
        <w:t>un certain nombre d</w:t>
      </w:r>
      <w:r w:rsidR="001D5F3D">
        <w:rPr>
          <w:lang w:eastAsia="en-US"/>
        </w:rPr>
        <w:t>’</w:t>
      </w:r>
      <w:r w:rsidRPr="009547A5">
        <w:rPr>
          <w:lang w:eastAsia="en-US"/>
        </w:rPr>
        <w:t xml:space="preserve">offices de propriété intellectuelle </w:t>
      </w:r>
      <w:r w:rsidR="00DF0F9B">
        <w:rPr>
          <w:lang w:eastAsia="en-US"/>
        </w:rPr>
        <w:t xml:space="preserve">expérimentaient des </w:t>
      </w:r>
      <w:r w:rsidRPr="009547A5">
        <w:rPr>
          <w:lang w:eastAsia="en-US"/>
        </w:rPr>
        <w:t>chaîne</w:t>
      </w:r>
      <w:r w:rsidR="00DF0F9B">
        <w:rPr>
          <w:lang w:eastAsia="en-US"/>
        </w:rPr>
        <w:t>s</w:t>
      </w:r>
      <w:r w:rsidRPr="009547A5">
        <w:rPr>
          <w:lang w:eastAsia="en-US"/>
        </w:rPr>
        <w:t xml:space="preserve"> de blocs </w:t>
      </w:r>
      <w:r w:rsidR="00DF0F9B">
        <w:rPr>
          <w:lang w:eastAsia="en-US"/>
        </w:rPr>
        <w:t>en vue de les utiliser pour créer</w:t>
      </w:r>
      <w:r w:rsidRPr="009547A5">
        <w:rPr>
          <w:lang w:eastAsia="en-US"/>
        </w:rPr>
        <w:t xml:space="preserve"> de</w:t>
      </w:r>
      <w:r w:rsidR="00DF0F9B">
        <w:rPr>
          <w:lang w:eastAsia="en-US"/>
        </w:rPr>
        <w:t>s registres partag</w:t>
      </w:r>
      <w:r w:rsidR="00476E52">
        <w:rPr>
          <w:lang w:eastAsia="en-US"/>
        </w:rPr>
        <w:t xml:space="preserve">és.  </w:t>
      </w:r>
      <w:r w:rsidR="00476E52" w:rsidRPr="009547A5">
        <w:rPr>
          <w:lang w:eastAsia="en-US"/>
        </w:rPr>
        <w:t>Il</w:t>
      </w:r>
      <w:r w:rsidRPr="009547A5">
        <w:rPr>
          <w:lang w:eastAsia="en-US"/>
        </w:rPr>
        <w:t xml:space="preserve"> a aussi été noté qu</w:t>
      </w:r>
      <w:r w:rsidR="001D5F3D">
        <w:rPr>
          <w:lang w:eastAsia="en-US"/>
        </w:rPr>
        <w:t>’</w:t>
      </w:r>
      <w:r w:rsidRPr="009547A5">
        <w:rPr>
          <w:lang w:eastAsia="en-US"/>
        </w:rPr>
        <w:t xml:space="preserve">une proposition </w:t>
      </w:r>
      <w:r w:rsidR="00DF0F9B">
        <w:rPr>
          <w:lang w:eastAsia="en-US"/>
        </w:rPr>
        <w:t>relative à la création d</w:t>
      </w:r>
      <w:r w:rsidR="001D5F3D">
        <w:rPr>
          <w:lang w:eastAsia="en-US"/>
        </w:rPr>
        <w:t>’</w:t>
      </w:r>
      <w:r w:rsidR="00DF0F9B">
        <w:rPr>
          <w:lang w:eastAsia="en-US"/>
        </w:rPr>
        <w:t xml:space="preserve">une </w:t>
      </w:r>
      <w:r w:rsidRPr="009547A5">
        <w:rPr>
          <w:lang w:eastAsia="en-US"/>
        </w:rPr>
        <w:t>équipe d</w:t>
      </w:r>
      <w:r w:rsidR="001D5F3D">
        <w:rPr>
          <w:lang w:eastAsia="en-US"/>
        </w:rPr>
        <w:t>’</w:t>
      </w:r>
      <w:r w:rsidRPr="009547A5">
        <w:rPr>
          <w:lang w:eastAsia="en-US"/>
        </w:rPr>
        <w:t>experts chargée d</w:t>
      </w:r>
      <w:r w:rsidR="001D5F3D">
        <w:rPr>
          <w:lang w:eastAsia="en-US"/>
        </w:rPr>
        <w:t>’</w:t>
      </w:r>
      <w:r w:rsidRPr="009547A5">
        <w:rPr>
          <w:lang w:eastAsia="en-US"/>
        </w:rPr>
        <w:t>étudier l</w:t>
      </w:r>
      <w:r w:rsidR="001D5F3D">
        <w:rPr>
          <w:lang w:eastAsia="en-US"/>
        </w:rPr>
        <w:t>’</w:t>
      </w:r>
      <w:r w:rsidRPr="009547A5">
        <w:rPr>
          <w:lang w:eastAsia="en-US"/>
        </w:rPr>
        <w:t xml:space="preserve">utilisation des </w:t>
      </w:r>
      <w:r w:rsidR="00DF0F9B">
        <w:rPr>
          <w:lang w:eastAsia="en-US"/>
        </w:rPr>
        <w:t>chaî</w:t>
      </w:r>
      <w:r w:rsidRPr="009547A5">
        <w:rPr>
          <w:lang w:eastAsia="en-US"/>
        </w:rPr>
        <w:t>ne</w:t>
      </w:r>
      <w:r w:rsidR="00DF0F9B">
        <w:rPr>
          <w:lang w:eastAsia="en-US"/>
        </w:rPr>
        <w:t>s</w:t>
      </w:r>
      <w:r w:rsidRPr="009547A5">
        <w:rPr>
          <w:lang w:eastAsia="en-US"/>
        </w:rPr>
        <w:t xml:space="preserve"> de blocs</w:t>
      </w:r>
      <w:r w:rsidR="00DF0F9B">
        <w:rPr>
          <w:lang w:eastAsia="en-US"/>
        </w:rPr>
        <w:t xml:space="preserve"> pourrait être présentée</w:t>
      </w:r>
      <w:r w:rsidR="00E5163F">
        <w:rPr>
          <w:lang w:eastAsia="en-US"/>
        </w:rPr>
        <w:t xml:space="preserve"> au </w:t>
      </w:r>
      <w:r w:rsidR="00476E52">
        <w:rPr>
          <w:lang w:eastAsia="en-US"/>
        </w:rPr>
        <w:t xml:space="preserve">CWS.  </w:t>
      </w:r>
      <w:r w:rsidR="00476E52" w:rsidRPr="009547A5">
        <w:rPr>
          <w:lang w:eastAsia="en-US"/>
        </w:rPr>
        <w:t>Qu</w:t>
      </w:r>
      <w:r w:rsidRPr="009547A5">
        <w:rPr>
          <w:lang w:eastAsia="en-US"/>
        </w:rPr>
        <w:t>elques</w:t>
      </w:r>
      <w:r w:rsidR="00180416">
        <w:rPr>
          <w:lang w:eastAsia="en-US"/>
        </w:rPr>
        <w:noBreakHyphen/>
      </w:r>
      <w:r w:rsidRPr="009547A5">
        <w:rPr>
          <w:lang w:eastAsia="en-US"/>
        </w:rPr>
        <w:t>unes des délégations ont fait observer qu</w:t>
      </w:r>
      <w:r w:rsidR="001D5F3D">
        <w:rPr>
          <w:lang w:eastAsia="en-US"/>
        </w:rPr>
        <w:t>’</w:t>
      </w:r>
      <w:r w:rsidRPr="009547A5">
        <w:rPr>
          <w:lang w:eastAsia="en-US"/>
        </w:rPr>
        <w:t xml:space="preserve">un modèle fédéré de registre et la </w:t>
      </w:r>
      <w:r w:rsidRPr="00395B27">
        <w:rPr>
          <w:lang w:eastAsia="en-US"/>
        </w:rPr>
        <w:t>création de liens profonds</w:t>
      </w:r>
      <w:r w:rsidR="00395B27">
        <w:rPr>
          <w:lang w:eastAsia="en-US"/>
        </w:rPr>
        <w:t xml:space="preserve"> </w:t>
      </w:r>
      <w:r w:rsidRPr="009547A5">
        <w:rPr>
          <w:lang w:eastAsia="en-US"/>
        </w:rPr>
        <w:t>pour ces registres, à des fins</w:t>
      </w:r>
      <w:r w:rsidR="00DF0F9B">
        <w:rPr>
          <w:lang w:eastAsia="en-US"/>
        </w:rPr>
        <w:t xml:space="preserve"> de recherche et d</w:t>
      </w:r>
      <w:r w:rsidR="001D5F3D">
        <w:rPr>
          <w:lang w:eastAsia="en-US"/>
        </w:rPr>
        <w:t>’</w:t>
      </w:r>
      <w:r w:rsidR="00A515B6">
        <w:rPr>
          <w:lang w:eastAsia="en-US"/>
        </w:rPr>
        <w:t>extraction</w:t>
      </w:r>
      <w:r w:rsidRPr="009547A5">
        <w:rPr>
          <w:lang w:eastAsia="en-US"/>
        </w:rPr>
        <w:t>, pourraient offrir une solution plus intéressante à court terme.</w:t>
      </w:r>
      <w:r w:rsidR="00347959" w:rsidRPr="00347959">
        <w:rPr>
          <w:lang w:eastAsia="en-US"/>
        </w:rPr>
        <w:t xml:space="preserve"> </w:t>
      </w:r>
      <w:r w:rsidR="00A515B6" w:rsidRPr="00476E52">
        <w:t xml:space="preserve"> </w:t>
      </w:r>
      <w:r w:rsidRPr="009547A5">
        <w:rPr>
          <w:lang w:eastAsia="en-US"/>
        </w:rPr>
        <w:t xml:space="preserve">(Voir les </w:t>
      </w:r>
      <w:r w:rsidR="00E5163F" w:rsidRPr="009547A5">
        <w:rPr>
          <w:lang w:eastAsia="en-US"/>
        </w:rPr>
        <w:t>paragraphes</w:t>
      </w:r>
      <w:r w:rsidR="00E5163F">
        <w:rPr>
          <w:lang w:eastAsia="en-US"/>
        </w:rPr>
        <w:t> </w:t>
      </w:r>
      <w:r w:rsidR="00E5163F" w:rsidRPr="009547A5">
        <w:rPr>
          <w:lang w:eastAsia="en-US"/>
        </w:rPr>
        <w:t>6</w:t>
      </w:r>
      <w:r w:rsidRPr="009547A5">
        <w:rPr>
          <w:lang w:eastAsia="en-US"/>
        </w:rPr>
        <w:t xml:space="preserve"> et 7 du document</w:t>
      </w:r>
      <w:r w:rsidR="00A25C8B">
        <w:rPr>
          <w:lang w:eastAsia="en-US"/>
        </w:rPr>
        <w:t> </w:t>
      </w:r>
      <w:hyperlink r:id="rId10" w:history="1">
        <w:r w:rsidRPr="006C0C6D">
          <w:rPr>
            <w:rStyle w:val="Hyperlink"/>
            <w:rFonts w:eastAsiaTheme="minorHAnsi"/>
            <w:szCs w:val="22"/>
            <w:lang w:eastAsia="en-US"/>
          </w:rPr>
          <w:t>WIPO/IT/ITAI/GE/18/5</w:t>
        </w:r>
      </w:hyperlink>
      <w:r w:rsidRPr="009547A5">
        <w:rPr>
          <w:lang w:eastAsia="en-US"/>
        </w:rPr>
        <w:t>.)</w:t>
      </w:r>
    </w:p>
    <w:p w:rsidR="00177F2D" w:rsidRPr="00731B7E" w:rsidRDefault="00BB7260" w:rsidP="00731B7E">
      <w:pPr>
        <w:pStyle w:val="Heading2"/>
      </w:pPr>
      <w:r w:rsidRPr="00731B7E">
        <w:rPr>
          <w:caps w:val="0"/>
        </w:rPr>
        <w:t>PROPOSITIONS</w:t>
      </w:r>
    </w:p>
    <w:p w:rsidR="00177F2D" w:rsidRPr="001F1C60" w:rsidRDefault="009547A5" w:rsidP="001F1C60">
      <w:pPr>
        <w:pStyle w:val="ONUMFS"/>
        <w:rPr>
          <w:lang w:eastAsia="ko-KR"/>
        </w:rPr>
      </w:pPr>
      <w:r w:rsidRPr="001F1C60">
        <w:rPr>
          <w:lang w:eastAsia="ko-KR"/>
        </w:rPr>
        <w:t>Le Secrétariat a reçu deux</w:t>
      </w:r>
      <w:r w:rsidR="009F5864" w:rsidRPr="001F1C60">
        <w:rPr>
          <w:lang w:eastAsia="ko-KR"/>
        </w:rPr>
        <w:t> </w:t>
      </w:r>
      <w:r w:rsidRPr="001F1C60">
        <w:rPr>
          <w:lang w:eastAsia="ko-KR"/>
        </w:rPr>
        <w:t xml:space="preserve">propositions </w:t>
      </w:r>
      <w:r w:rsidR="00A91758" w:rsidRPr="001F1C60">
        <w:rPr>
          <w:lang w:eastAsia="ko-KR"/>
        </w:rPr>
        <w:t>concernant la chaîne de blocs présentées par l</w:t>
      </w:r>
      <w:r w:rsidR="001D5F3D">
        <w:rPr>
          <w:lang w:eastAsia="ko-KR"/>
        </w:rPr>
        <w:t>’</w:t>
      </w:r>
      <w:r w:rsidR="00A91758" w:rsidRPr="001F1C60">
        <w:rPr>
          <w:lang w:eastAsia="ko-KR"/>
        </w:rPr>
        <w:t xml:space="preserve">Australie et </w:t>
      </w:r>
      <w:r w:rsidRPr="001F1C60">
        <w:rPr>
          <w:lang w:eastAsia="ko-KR"/>
        </w:rPr>
        <w:t>la Fédération de Russie en vue de leur examen par le comité à la présente sessi</w:t>
      </w:r>
      <w:r w:rsidR="00476E52" w:rsidRPr="001F1C60">
        <w:rPr>
          <w:lang w:eastAsia="ko-KR"/>
        </w:rPr>
        <w:t>on.  Ce</w:t>
      </w:r>
      <w:r w:rsidR="00A91758" w:rsidRPr="001F1C60">
        <w:rPr>
          <w:lang w:eastAsia="ko-KR"/>
        </w:rPr>
        <w:t>s propo</w:t>
      </w:r>
      <w:r w:rsidRPr="001F1C60">
        <w:rPr>
          <w:lang w:eastAsia="ko-KR"/>
        </w:rPr>
        <w:t>sitions font respectivement l</w:t>
      </w:r>
      <w:r w:rsidR="001D5F3D">
        <w:rPr>
          <w:lang w:eastAsia="ko-KR"/>
        </w:rPr>
        <w:t>’</w:t>
      </w:r>
      <w:r w:rsidRPr="001F1C60">
        <w:rPr>
          <w:lang w:eastAsia="ko-KR"/>
        </w:rPr>
        <w:t>objet de l</w:t>
      </w:r>
      <w:r w:rsidR="001D5F3D">
        <w:rPr>
          <w:lang w:eastAsia="ko-KR"/>
        </w:rPr>
        <w:t>’</w:t>
      </w:r>
      <w:r w:rsidR="00E5163F" w:rsidRPr="001F1C60">
        <w:rPr>
          <w:lang w:eastAsia="ko-KR"/>
        </w:rPr>
        <w:t>annexe I</w:t>
      </w:r>
      <w:r w:rsidRPr="001F1C60">
        <w:rPr>
          <w:lang w:eastAsia="ko-KR"/>
        </w:rPr>
        <w:t xml:space="preserve"> et de l</w:t>
      </w:r>
      <w:r w:rsidR="001D5F3D">
        <w:rPr>
          <w:lang w:eastAsia="ko-KR"/>
        </w:rPr>
        <w:t>’</w:t>
      </w:r>
      <w:r w:rsidR="00E5163F" w:rsidRPr="001F1C60">
        <w:rPr>
          <w:lang w:eastAsia="ko-KR"/>
        </w:rPr>
        <w:t>annexe I</w:t>
      </w:r>
      <w:r w:rsidRPr="001F1C60">
        <w:rPr>
          <w:lang w:eastAsia="ko-KR"/>
        </w:rPr>
        <w:t>I du présent document.</w:t>
      </w:r>
    </w:p>
    <w:p w:rsidR="00177F2D" w:rsidRPr="00087537" w:rsidRDefault="00A05B62" w:rsidP="00087537">
      <w:pPr>
        <w:pStyle w:val="ONUMFS"/>
      </w:pPr>
      <w:r w:rsidRPr="00087537">
        <w:t xml:space="preserve">Compte tenu des propositions visées au </w:t>
      </w:r>
      <w:r w:rsidR="00E5163F" w:rsidRPr="00087537">
        <w:t>paragraphe 1</w:t>
      </w:r>
      <w:r w:rsidRPr="00087537">
        <w:t>3 de l</w:t>
      </w:r>
      <w:r w:rsidR="001D5F3D">
        <w:t>’</w:t>
      </w:r>
      <w:r w:rsidR="00E5163F" w:rsidRPr="00087537">
        <w:t>annexe I</w:t>
      </w:r>
      <w:r w:rsidRPr="00087537">
        <w:t xml:space="preserve"> et au</w:t>
      </w:r>
      <w:r w:rsidR="00482BED" w:rsidRPr="00087537">
        <w:t xml:space="preserve"> </w:t>
      </w:r>
      <w:r w:rsidR="00E5163F" w:rsidRPr="00087537">
        <w:t>paragraphe 1</w:t>
      </w:r>
      <w:r w:rsidR="004E581C">
        <w:t>0</w:t>
      </w:r>
      <w:r w:rsidR="00482BED" w:rsidRPr="00087537">
        <w:t xml:space="preserve"> de l</w:t>
      </w:r>
      <w:r w:rsidR="001D5F3D">
        <w:t>’</w:t>
      </w:r>
      <w:r w:rsidR="00E5163F" w:rsidRPr="00087537">
        <w:t>annexe I</w:t>
      </w:r>
      <w:r w:rsidR="00482BED" w:rsidRPr="00087537">
        <w:t>I du</w:t>
      </w:r>
      <w:r w:rsidRPr="00087537">
        <w:t xml:space="preserve"> présent document, le Secrétariat suggère de créer </w:t>
      </w:r>
      <w:r w:rsidR="00482BED" w:rsidRPr="00087537">
        <w:t>une tâche dont la description serait libellée comme suit</w:t>
      </w:r>
      <w:r w:rsidR="00E5163F" w:rsidRPr="00087537">
        <w:t> :</w:t>
      </w:r>
      <w:r w:rsidR="00A25C8B" w:rsidRPr="00087537">
        <w:t xml:space="preserve"> “</w:t>
      </w:r>
    </w:p>
    <w:p w:rsidR="00177F2D" w:rsidRPr="00087537" w:rsidRDefault="00A25C8B" w:rsidP="00087537">
      <w:pPr>
        <w:pStyle w:val="ONUMFS"/>
        <w:numPr>
          <w:ilvl w:val="1"/>
          <w:numId w:val="6"/>
        </w:numPr>
        <w:rPr>
          <w:szCs w:val="22"/>
        </w:rPr>
      </w:pPr>
      <w:r>
        <w:rPr>
          <w:color w:val="000000"/>
          <w:szCs w:val="22"/>
        </w:rPr>
        <w:t>é</w:t>
      </w:r>
      <w:r w:rsidR="008D0E6D">
        <w:rPr>
          <w:color w:val="000000"/>
          <w:szCs w:val="22"/>
        </w:rPr>
        <w:t xml:space="preserve">tudier </w:t>
      </w:r>
      <w:r w:rsidR="00C42E09" w:rsidRPr="00C42E09">
        <w:rPr>
          <w:color w:val="000000"/>
          <w:szCs w:val="22"/>
        </w:rPr>
        <w:t>la possibilité d</w:t>
      </w:r>
      <w:r w:rsidR="001D5F3D">
        <w:rPr>
          <w:color w:val="000000"/>
          <w:szCs w:val="22"/>
        </w:rPr>
        <w:t>’</w:t>
      </w:r>
      <w:r w:rsidR="00C42E09" w:rsidRPr="00C42E09">
        <w:rPr>
          <w:color w:val="000000"/>
          <w:szCs w:val="22"/>
        </w:rPr>
        <w:t xml:space="preserve">utiliser </w:t>
      </w:r>
      <w:r w:rsidR="001F06AF">
        <w:rPr>
          <w:color w:val="000000"/>
          <w:szCs w:val="22"/>
        </w:rPr>
        <w:t xml:space="preserve">les </w:t>
      </w:r>
      <w:r w:rsidR="00C42E09" w:rsidRPr="00C42E09">
        <w:rPr>
          <w:color w:val="000000"/>
          <w:szCs w:val="22"/>
        </w:rPr>
        <w:t>chaînes</w:t>
      </w:r>
      <w:r w:rsidR="001F06AF">
        <w:rPr>
          <w:color w:val="000000"/>
          <w:szCs w:val="22"/>
        </w:rPr>
        <w:t xml:space="preserve"> de bloc dans les procédures d</w:t>
      </w:r>
      <w:r w:rsidR="001D5F3D">
        <w:rPr>
          <w:color w:val="000000"/>
          <w:szCs w:val="22"/>
        </w:rPr>
        <w:t>’</w:t>
      </w:r>
      <w:r w:rsidR="001F06AF">
        <w:rPr>
          <w:color w:val="000000"/>
          <w:szCs w:val="22"/>
        </w:rPr>
        <w:t xml:space="preserve">octroi de la protection </w:t>
      </w:r>
      <w:r w:rsidR="00C42E09" w:rsidRPr="00C42E09">
        <w:rPr>
          <w:color w:val="000000"/>
          <w:szCs w:val="22"/>
        </w:rPr>
        <w:t>des droits de propriété intellectuelle, de trai</w:t>
      </w:r>
      <w:r w:rsidR="001F06AF">
        <w:rPr>
          <w:color w:val="000000"/>
          <w:szCs w:val="22"/>
        </w:rPr>
        <w:t>tement de l</w:t>
      </w:r>
      <w:r w:rsidR="001D5F3D">
        <w:rPr>
          <w:color w:val="000000"/>
          <w:szCs w:val="22"/>
        </w:rPr>
        <w:t>’</w:t>
      </w:r>
      <w:r w:rsidR="001F06AF">
        <w:rPr>
          <w:color w:val="000000"/>
          <w:szCs w:val="22"/>
        </w:rPr>
        <w:t xml:space="preserve">information en matière </w:t>
      </w:r>
      <w:r w:rsidR="001F06AF" w:rsidRPr="00A25C8B">
        <w:rPr>
          <w:szCs w:val="22"/>
        </w:rPr>
        <w:t>de</w:t>
      </w:r>
      <w:r w:rsidR="00C42E09" w:rsidRPr="00A25C8B">
        <w:rPr>
          <w:szCs w:val="22"/>
        </w:rPr>
        <w:t xml:space="preserve"> propriété intellectuelle et leur utilisation</w:t>
      </w:r>
      <w:r w:rsidR="00C42E09" w:rsidRPr="00C42E09">
        <w:rPr>
          <w:color w:val="000000"/>
          <w:szCs w:val="22"/>
        </w:rPr>
        <w:t>;</w:t>
      </w:r>
    </w:p>
    <w:p w:rsidR="00177F2D" w:rsidRPr="00087537" w:rsidRDefault="001F06AF" w:rsidP="00087537">
      <w:pPr>
        <w:pStyle w:val="ONUMFS"/>
        <w:numPr>
          <w:ilvl w:val="1"/>
          <w:numId w:val="6"/>
        </w:numPr>
        <w:rPr>
          <w:color w:val="000000"/>
          <w:szCs w:val="22"/>
        </w:rPr>
      </w:pPr>
      <w:r>
        <w:rPr>
          <w:color w:val="000000"/>
          <w:szCs w:val="22"/>
        </w:rPr>
        <w:t>r</w:t>
      </w:r>
      <w:r w:rsidR="0065107A" w:rsidRPr="0065107A">
        <w:rPr>
          <w:color w:val="000000"/>
          <w:szCs w:val="22"/>
        </w:rPr>
        <w:t>ecueillir des informations sur les progrès accomplis par les offices de propriété intellectuelle dans l</w:t>
      </w:r>
      <w:r w:rsidR="001D5F3D">
        <w:rPr>
          <w:color w:val="000000"/>
          <w:szCs w:val="22"/>
        </w:rPr>
        <w:t>’</w:t>
      </w:r>
      <w:r w:rsidR="0065107A" w:rsidRPr="0065107A">
        <w:rPr>
          <w:color w:val="000000"/>
          <w:szCs w:val="22"/>
        </w:rPr>
        <w:t>utilisation de la chaîne de blocs et l</w:t>
      </w:r>
      <w:r w:rsidR="001D5F3D">
        <w:rPr>
          <w:color w:val="000000"/>
          <w:szCs w:val="22"/>
        </w:rPr>
        <w:t>’</w:t>
      </w:r>
      <w:r w:rsidR="0065107A" w:rsidRPr="0065107A">
        <w:rPr>
          <w:color w:val="000000"/>
          <w:szCs w:val="22"/>
        </w:rPr>
        <w:t xml:space="preserve">expérience acquise en la matière, évaluer les normes </w:t>
      </w:r>
      <w:r w:rsidR="00474545">
        <w:rPr>
          <w:color w:val="000000"/>
          <w:szCs w:val="22"/>
        </w:rPr>
        <w:t xml:space="preserve">applicables </w:t>
      </w:r>
      <w:r w:rsidR="0065107A" w:rsidRPr="0065107A">
        <w:rPr>
          <w:color w:val="000000"/>
          <w:szCs w:val="22"/>
        </w:rPr>
        <w:t xml:space="preserve">à la chaîne de blocs </w:t>
      </w:r>
      <w:r w:rsidR="00474545">
        <w:rPr>
          <w:color w:val="000000"/>
          <w:szCs w:val="22"/>
        </w:rPr>
        <w:t xml:space="preserve">en vigueur dans le secteur privé </w:t>
      </w:r>
      <w:r w:rsidR="0065107A" w:rsidRPr="0065107A">
        <w:rPr>
          <w:color w:val="000000"/>
          <w:szCs w:val="22"/>
        </w:rPr>
        <w:t>et examiner le bien</w:t>
      </w:r>
      <w:r w:rsidR="00180416">
        <w:rPr>
          <w:color w:val="000000"/>
          <w:szCs w:val="22"/>
        </w:rPr>
        <w:noBreakHyphen/>
      </w:r>
      <w:r w:rsidR="0065107A" w:rsidRPr="0065107A">
        <w:rPr>
          <w:color w:val="000000"/>
          <w:szCs w:val="22"/>
        </w:rPr>
        <w:t>fondé et l</w:t>
      </w:r>
      <w:r w:rsidR="001D5F3D">
        <w:rPr>
          <w:color w:val="000000"/>
          <w:szCs w:val="22"/>
        </w:rPr>
        <w:t>’</w:t>
      </w:r>
      <w:r w:rsidR="0065107A" w:rsidRPr="0065107A">
        <w:rPr>
          <w:color w:val="000000"/>
          <w:szCs w:val="22"/>
        </w:rPr>
        <w:t>applicabilité aux offices de propriété intellectuelle;</w:t>
      </w:r>
      <w:r w:rsidR="00414124">
        <w:rPr>
          <w:color w:val="000000"/>
          <w:szCs w:val="22"/>
        </w:rPr>
        <w:t xml:space="preserve">  et</w:t>
      </w:r>
    </w:p>
    <w:p w:rsidR="00177F2D" w:rsidRPr="00087537" w:rsidRDefault="00414124" w:rsidP="00087537">
      <w:pPr>
        <w:pStyle w:val="ONUMFS"/>
        <w:numPr>
          <w:ilvl w:val="1"/>
          <w:numId w:val="6"/>
        </w:numPr>
        <w:rPr>
          <w:color w:val="000000"/>
          <w:szCs w:val="22"/>
        </w:rPr>
      </w:pPr>
      <w:r>
        <w:rPr>
          <w:color w:val="000000"/>
          <w:szCs w:val="22"/>
        </w:rPr>
        <w:t>é</w:t>
      </w:r>
      <w:r w:rsidR="00092CB8" w:rsidRPr="00092CB8">
        <w:rPr>
          <w:color w:val="000000"/>
          <w:szCs w:val="22"/>
        </w:rPr>
        <w:t>laborer un modèle permettant de norma</w:t>
      </w:r>
      <w:r w:rsidR="00474545">
        <w:rPr>
          <w:color w:val="000000"/>
          <w:szCs w:val="22"/>
        </w:rPr>
        <w:t>liser l</w:t>
      </w:r>
      <w:r w:rsidR="001D5F3D">
        <w:rPr>
          <w:color w:val="000000"/>
          <w:szCs w:val="22"/>
        </w:rPr>
        <w:t>’</w:t>
      </w:r>
      <w:r w:rsidR="00474545">
        <w:rPr>
          <w:color w:val="000000"/>
          <w:szCs w:val="22"/>
        </w:rPr>
        <w:t xml:space="preserve">utilisation </w:t>
      </w:r>
      <w:r w:rsidR="00092CB8" w:rsidRPr="00092CB8">
        <w:rPr>
          <w:color w:val="000000"/>
          <w:szCs w:val="22"/>
        </w:rPr>
        <w:t xml:space="preserve">de </w:t>
      </w:r>
      <w:r w:rsidR="00474545">
        <w:rPr>
          <w:color w:val="000000"/>
          <w:szCs w:val="22"/>
        </w:rPr>
        <w:t xml:space="preserve">la </w:t>
      </w:r>
      <w:r w:rsidR="00092CB8" w:rsidRPr="00092CB8">
        <w:rPr>
          <w:color w:val="000000"/>
          <w:szCs w:val="22"/>
        </w:rPr>
        <w:t>cha</w:t>
      </w:r>
      <w:r w:rsidR="00A25C8B">
        <w:rPr>
          <w:color w:val="000000"/>
          <w:szCs w:val="22"/>
        </w:rPr>
        <w:t>î</w:t>
      </w:r>
      <w:r w:rsidR="00092CB8" w:rsidRPr="00092CB8">
        <w:rPr>
          <w:color w:val="000000"/>
          <w:szCs w:val="22"/>
        </w:rPr>
        <w:t xml:space="preserve">ne de blocs dans le </w:t>
      </w:r>
      <w:r w:rsidR="00092CB8" w:rsidRPr="00A25C8B">
        <w:rPr>
          <w:szCs w:val="22"/>
        </w:rPr>
        <w:t xml:space="preserve">domaine de la propriété intellectuelle, </w:t>
      </w:r>
      <w:r w:rsidR="00E5163F" w:rsidRPr="00A25C8B">
        <w:rPr>
          <w:szCs w:val="22"/>
        </w:rPr>
        <w:t>y compris</w:t>
      </w:r>
      <w:r w:rsidR="00092CB8" w:rsidRPr="00A25C8B">
        <w:rPr>
          <w:szCs w:val="22"/>
        </w:rPr>
        <w:t xml:space="preserve"> </w:t>
      </w:r>
      <w:r w:rsidR="00092CB8" w:rsidRPr="00092CB8">
        <w:rPr>
          <w:color w:val="000000"/>
          <w:szCs w:val="22"/>
        </w:rPr>
        <w:t>des principes dir</w:t>
      </w:r>
      <w:r w:rsidR="00474545">
        <w:rPr>
          <w:color w:val="000000"/>
          <w:szCs w:val="22"/>
        </w:rPr>
        <w:t>ecteurs, des pratiques communes</w:t>
      </w:r>
      <w:r w:rsidR="00092CB8" w:rsidRPr="00092CB8">
        <w:rPr>
          <w:color w:val="000000"/>
          <w:szCs w:val="22"/>
        </w:rPr>
        <w:t xml:space="preserve"> et l</w:t>
      </w:r>
      <w:r w:rsidR="001D5F3D">
        <w:rPr>
          <w:color w:val="000000"/>
          <w:szCs w:val="22"/>
        </w:rPr>
        <w:t>’</w:t>
      </w:r>
      <w:r w:rsidR="00092CB8" w:rsidRPr="00092CB8">
        <w:rPr>
          <w:color w:val="000000"/>
          <w:szCs w:val="22"/>
        </w:rPr>
        <w:t xml:space="preserve">utilisation de la terminologie </w:t>
      </w:r>
      <w:r w:rsidR="00474545">
        <w:rPr>
          <w:color w:val="000000"/>
          <w:szCs w:val="22"/>
        </w:rPr>
        <w:t>à l</w:t>
      </w:r>
      <w:r w:rsidR="001D5F3D">
        <w:rPr>
          <w:color w:val="000000"/>
          <w:szCs w:val="22"/>
        </w:rPr>
        <w:t>’</w:t>
      </w:r>
      <w:r w:rsidR="00474545">
        <w:rPr>
          <w:color w:val="000000"/>
          <w:szCs w:val="22"/>
        </w:rPr>
        <w:t xml:space="preserve">appui de </w:t>
      </w:r>
      <w:r w:rsidR="00092CB8" w:rsidRPr="00092CB8">
        <w:rPr>
          <w:color w:val="000000"/>
          <w:szCs w:val="22"/>
        </w:rPr>
        <w:t>la collaboration, des projets con</w:t>
      </w:r>
      <w:r w:rsidR="00474545">
        <w:rPr>
          <w:color w:val="000000"/>
          <w:szCs w:val="22"/>
        </w:rPr>
        <w:t>joints et de la validation</w:t>
      </w:r>
      <w:r w:rsidR="00092CB8" w:rsidRPr="00092CB8">
        <w:rPr>
          <w:color w:val="000000"/>
          <w:szCs w:val="22"/>
        </w:rPr>
        <w:t>.</w:t>
      </w:r>
    </w:p>
    <w:p w:rsidR="00177F2D" w:rsidRPr="00175A37" w:rsidRDefault="00414124" w:rsidP="005853A5">
      <w:pPr>
        <w:pStyle w:val="ONUMFS"/>
        <w:numPr>
          <w:ilvl w:val="1"/>
          <w:numId w:val="6"/>
        </w:numPr>
        <w:rPr>
          <w:szCs w:val="22"/>
        </w:rPr>
      </w:pPr>
      <w:r>
        <w:rPr>
          <w:color w:val="000000"/>
          <w:szCs w:val="22"/>
        </w:rPr>
        <w:t>É</w:t>
      </w:r>
      <w:r w:rsidR="00474545">
        <w:rPr>
          <w:color w:val="000000"/>
          <w:szCs w:val="22"/>
        </w:rPr>
        <w:t>tablir une proposition de</w:t>
      </w:r>
      <w:r w:rsidR="00FA7A74" w:rsidRPr="00FA7A74">
        <w:rPr>
          <w:color w:val="000000"/>
          <w:szCs w:val="22"/>
        </w:rPr>
        <w:t xml:space="preserve"> norme de l</w:t>
      </w:r>
      <w:r w:rsidR="001D5F3D">
        <w:rPr>
          <w:color w:val="000000"/>
          <w:szCs w:val="22"/>
        </w:rPr>
        <w:t>’</w:t>
      </w:r>
      <w:r w:rsidR="00FA7A74" w:rsidRPr="00FA7A74">
        <w:rPr>
          <w:color w:val="000000"/>
          <w:szCs w:val="22"/>
        </w:rPr>
        <w:t xml:space="preserve">OMPI </w:t>
      </w:r>
      <w:r w:rsidR="00474545">
        <w:rPr>
          <w:color w:val="000000"/>
          <w:szCs w:val="22"/>
        </w:rPr>
        <w:t xml:space="preserve">applicable à la </w:t>
      </w:r>
      <w:r w:rsidR="00FA7A74" w:rsidRPr="00FA7A74">
        <w:rPr>
          <w:color w:val="000000"/>
          <w:szCs w:val="22"/>
        </w:rPr>
        <w:t xml:space="preserve">chaîne de blocs dans les </w:t>
      </w:r>
      <w:r w:rsidR="00474545">
        <w:rPr>
          <w:color w:val="000000"/>
          <w:szCs w:val="22"/>
        </w:rPr>
        <w:t>procédures d</w:t>
      </w:r>
      <w:r w:rsidR="001D5F3D">
        <w:rPr>
          <w:color w:val="000000"/>
          <w:szCs w:val="22"/>
        </w:rPr>
        <w:t>’</w:t>
      </w:r>
      <w:r w:rsidR="00474545">
        <w:rPr>
          <w:color w:val="000000"/>
          <w:szCs w:val="22"/>
        </w:rPr>
        <w:t xml:space="preserve">octroi de la protection </w:t>
      </w:r>
      <w:r w:rsidR="00474545" w:rsidRPr="00C42E09">
        <w:rPr>
          <w:color w:val="000000"/>
          <w:szCs w:val="22"/>
        </w:rPr>
        <w:t>des droits de propriété intellectuelle, de trai</w:t>
      </w:r>
      <w:r w:rsidR="00474545">
        <w:rPr>
          <w:color w:val="000000"/>
          <w:szCs w:val="22"/>
        </w:rPr>
        <w:t>tement de l</w:t>
      </w:r>
      <w:r w:rsidR="001D5F3D">
        <w:rPr>
          <w:color w:val="000000"/>
          <w:szCs w:val="22"/>
        </w:rPr>
        <w:t>’</w:t>
      </w:r>
      <w:r w:rsidR="00474545">
        <w:rPr>
          <w:color w:val="000000"/>
          <w:szCs w:val="22"/>
        </w:rPr>
        <w:t>information en matière de</w:t>
      </w:r>
      <w:r w:rsidR="00474545" w:rsidRPr="00C42E09">
        <w:rPr>
          <w:color w:val="000000"/>
          <w:szCs w:val="22"/>
        </w:rPr>
        <w:t xml:space="preserve"> </w:t>
      </w:r>
      <w:r w:rsidR="00474545" w:rsidRPr="00A25C8B">
        <w:rPr>
          <w:szCs w:val="22"/>
        </w:rPr>
        <w:t xml:space="preserve">propriété intellectuelle et leur </w:t>
      </w:r>
      <w:r w:rsidR="00474545" w:rsidRPr="00C42E09">
        <w:rPr>
          <w:color w:val="000000"/>
          <w:szCs w:val="22"/>
        </w:rPr>
        <w:t>utilisation</w:t>
      </w:r>
      <w:r w:rsidR="00FA7A74" w:rsidRPr="00FA7A74">
        <w:rPr>
          <w:color w:val="000000"/>
          <w:szCs w:val="22"/>
        </w:rPr>
        <w:t>”</w:t>
      </w:r>
    </w:p>
    <w:p w:rsidR="00177F2D" w:rsidRDefault="00D27A26" w:rsidP="00087537">
      <w:pPr>
        <w:pStyle w:val="ONUMFS"/>
      </w:pPr>
      <w:r w:rsidRPr="00D27A26">
        <w:t>Il est en outre proposé de créer une équipe d</w:t>
      </w:r>
      <w:r w:rsidR="001D5F3D">
        <w:t>’</w:t>
      </w:r>
      <w:r w:rsidRPr="00D27A26">
        <w:t>experts chargée de la nouvelle tâche dans l</w:t>
      </w:r>
      <w:r w:rsidR="001D5F3D">
        <w:t>’</w:t>
      </w:r>
      <w:r w:rsidRPr="00D27A26">
        <w:t>hypothèse où elle serait créée, qui sera appelée “Équipe d</w:t>
      </w:r>
      <w:r w:rsidR="001D5F3D">
        <w:t>’</w:t>
      </w:r>
      <w:r w:rsidRPr="00D27A26">
        <w:t>experts en</w:t>
      </w:r>
      <w:r w:rsidR="00E657FE">
        <w:t xml:space="preserve"> technologie de la</w:t>
      </w:r>
      <w:r w:rsidRPr="00D27A26">
        <w:t xml:space="preserve"> chaîne de blocs”.</w:t>
      </w:r>
    </w:p>
    <w:p w:rsidR="00177F2D" w:rsidRPr="00731B7E" w:rsidRDefault="00E00C84" w:rsidP="00731B7E">
      <w:pPr>
        <w:pStyle w:val="ONUMFS"/>
        <w:ind w:left="5533"/>
        <w:rPr>
          <w:i/>
        </w:rPr>
      </w:pPr>
      <w:r w:rsidRPr="00731B7E">
        <w:rPr>
          <w:i/>
        </w:rPr>
        <w:t>Le CWS est invité</w:t>
      </w:r>
    </w:p>
    <w:p w:rsidR="00177F2D" w:rsidRPr="00BB7260" w:rsidRDefault="009B757C" w:rsidP="00BB7260">
      <w:pPr>
        <w:pStyle w:val="BodyText"/>
        <w:numPr>
          <w:ilvl w:val="1"/>
          <w:numId w:val="6"/>
        </w:numPr>
        <w:tabs>
          <w:tab w:val="clear" w:pos="1134"/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 w:rsidRPr="00BB7260">
        <w:rPr>
          <w:i/>
          <w:szCs w:val="22"/>
          <w:lang w:val="fr-FR"/>
        </w:rPr>
        <w:t>à prendre note d</w:t>
      </w:r>
      <w:r w:rsidR="00FC5F1D" w:rsidRPr="00BB7260">
        <w:rPr>
          <w:i/>
          <w:szCs w:val="22"/>
          <w:lang w:val="fr-FR"/>
        </w:rPr>
        <w:t>u contenu du présent document,</w:t>
      </w:r>
    </w:p>
    <w:p w:rsidR="00660A46" w:rsidRDefault="009B757C" w:rsidP="00BB7260">
      <w:pPr>
        <w:pStyle w:val="BodyText"/>
        <w:numPr>
          <w:ilvl w:val="1"/>
          <w:numId w:val="6"/>
        </w:numPr>
        <w:tabs>
          <w:tab w:val="clear" w:pos="1134"/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 w:rsidRPr="00BB7260">
        <w:rPr>
          <w:i/>
          <w:szCs w:val="22"/>
          <w:lang w:val="fr-FR"/>
        </w:rPr>
        <w:t>à examiner la proposi</w:t>
      </w:r>
      <w:r w:rsidR="00855358" w:rsidRPr="00BB7260">
        <w:rPr>
          <w:i/>
          <w:szCs w:val="22"/>
          <w:lang w:val="fr-FR"/>
        </w:rPr>
        <w:t>tion d</w:t>
      </w:r>
      <w:r w:rsidR="001D5F3D" w:rsidRPr="00BB7260">
        <w:rPr>
          <w:i/>
          <w:szCs w:val="22"/>
          <w:lang w:val="fr-FR"/>
        </w:rPr>
        <w:t>’</w:t>
      </w:r>
      <w:r w:rsidRPr="00BB7260">
        <w:rPr>
          <w:i/>
          <w:szCs w:val="22"/>
          <w:lang w:val="fr-FR"/>
        </w:rPr>
        <w:t>élaboration de recommandations relatives à la chaîne de blocs présentée par IP</w:t>
      </w:r>
      <w:r w:rsidR="009F5864" w:rsidRPr="00BB7260">
        <w:rPr>
          <w:i/>
          <w:szCs w:val="22"/>
          <w:lang w:val="fr-FR"/>
        </w:rPr>
        <w:t> </w:t>
      </w:r>
      <w:r w:rsidRPr="00BB7260">
        <w:rPr>
          <w:i/>
          <w:szCs w:val="22"/>
          <w:lang w:val="fr-FR"/>
        </w:rPr>
        <w:t>Australia</w:t>
      </w:r>
      <w:r w:rsidR="00D725DA" w:rsidRPr="00BB7260">
        <w:rPr>
          <w:i/>
          <w:szCs w:val="22"/>
          <w:lang w:val="fr-FR"/>
        </w:rPr>
        <w:t>,</w:t>
      </w:r>
      <w:r w:rsidRPr="00BB7260">
        <w:rPr>
          <w:i/>
          <w:szCs w:val="22"/>
          <w:lang w:val="fr-FR"/>
        </w:rPr>
        <w:t xml:space="preserve"> reproduite à l</w:t>
      </w:r>
      <w:r w:rsidR="001D5F3D" w:rsidRPr="00BB7260">
        <w:rPr>
          <w:i/>
          <w:szCs w:val="22"/>
          <w:lang w:val="fr-FR"/>
        </w:rPr>
        <w:t>’</w:t>
      </w:r>
      <w:r w:rsidR="00E5163F" w:rsidRPr="00BB7260">
        <w:rPr>
          <w:i/>
          <w:szCs w:val="22"/>
          <w:lang w:val="fr-FR"/>
        </w:rPr>
        <w:t>annexe I</w:t>
      </w:r>
      <w:r w:rsidR="00FC5F1D" w:rsidRPr="00BB7260">
        <w:rPr>
          <w:i/>
          <w:szCs w:val="22"/>
          <w:lang w:val="fr-FR"/>
        </w:rPr>
        <w:t>,</w:t>
      </w:r>
      <w:r w:rsidR="00660A46">
        <w:rPr>
          <w:i/>
          <w:szCs w:val="22"/>
          <w:lang w:val="fr-FR"/>
        </w:rPr>
        <w:br w:type="page"/>
      </w:r>
    </w:p>
    <w:p w:rsidR="00177F2D" w:rsidRPr="00BB7260" w:rsidRDefault="009B757C" w:rsidP="00BB7260">
      <w:pPr>
        <w:pStyle w:val="BodyText"/>
        <w:numPr>
          <w:ilvl w:val="1"/>
          <w:numId w:val="6"/>
        </w:numPr>
        <w:tabs>
          <w:tab w:val="clear" w:pos="1134"/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 w:rsidRPr="00BB7260">
        <w:rPr>
          <w:i/>
          <w:szCs w:val="22"/>
          <w:lang w:val="fr-FR"/>
        </w:rPr>
        <w:lastRenderedPageBreak/>
        <w:t>à exami</w:t>
      </w:r>
      <w:r w:rsidR="00D725DA" w:rsidRPr="00BB7260">
        <w:rPr>
          <w:i/>
          <w:szCs w:val="22"/>
          <w:lang w:val="fr-FR"/>
        </w:rPr>
        <w:t>ner la proposition d</w:t>
      </w:r>
      <w:r w:rsidR="001D5F3D" w:rsidRPr="00BB7260">
        <w:rPr>
          <w:i/>
          <w:szCs w:val="22"/>
          <w:lang w:val="fr-FR"/>
        </w:rPr>
        <w:t>’</w:t>
      </w:r>
      <w:r w:rsidRPr="00BB7260">
        <w:rPr>
          <w:i/>
          <w:szCs w:val="22"/>
          <w:lang w:val="fr-FR"/>
        </w:rPr>
        <w:t>élaboration de recommandations relatives à la chaîne de blocs présentée par la Délégation de la Fédération de Russie</w:t>
      </w:r>
      <w:r w:rsidR="007250A5" w:rsidRPr="00BB7260">
        <w:rPr>
          <w:i/>
          <w:szCs w:val="22"/>
          <w:lang w:val="fr-FR"/>
        </w:rPr>
        <w:t>, reproduite à l</w:t>
      </w:r>
      <w:r w:rsidR="001D5F3D" w:rsidRPr="00BB7260">
        <w:rPr>
          <w:i/>
          <w:szCs w:val="22"/>
          <w:lang w:val="fr-FR"/>
        </w:rPr>
        <w:t>’</w:t>
      </w:r>
      <w:r w:rsidR="00E5163F" w:rsidRPr="00BB7260">
        <w:rPr>
          <w:i/>
          <w:szCs w:val="22"/>
          <w:lang w:val="fr-FR"/>
        </w:rPr>
        <w:t>annexe I</w:t>
      </w:r>
      <w:r w:rsidR="00FC5F1D" w:rsidRPr="00BB7260">
        <w:rPr>
          <w:i/>
          <w:szCs w:val="22"/>
          <w:lang w:val="fr-FR"/>
        </w:rPr>
        <w:t>I,</w:t>
      </w:r>
    </w:p>
    <w:p w:rsidR="00177F2D" w:rsidRPr="00BB7260" w:rsidRDefault="009B757C" w:rsidP="00BB7260">
      <w:pPr>
        <w:pStyle w:val="BodyText"/>
        <w:numPr>
          <w:ilvl w:val="1"/>
          <w:numId w:val="6"/>
        </w:numPr>
        <w:tabs>
          <w:tab w:val="clear" w:pos="1134"/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 w:rsidRPr="00BB7260">
        <w:rPr>
          <w:i/>
          <w:szCs w:val="22"/>
          <w:lang w:val="fr-FR"/>
        </w:rPr>
        <w:t>à examiner et approuver la proposition conce</w:t>
      </w:r>
      <w:r w:rsidR="00FA3732" w:rsidRPr="00BB7260">
        <w:rPr>
          <w:i/>
          <w:szCs w:val="22"/>
          <w:lang w:val="fr-FR"/>
        </w:rPr>
        <w:t xml:space="preserve">rnant la création de la </w:t>
      </w:r>
      <w:r w:rsidR="00F24831" w:rsidRPr="00BB7260">
        <w:rPr>
          <w:i/>
          <w:szCs w:val="22"/>
          <w:lang w:val="fr-FR"/>
        </w:rPr>
        <w:t xml:space="preserve">tâche visée au </w:t>
      </w:r>
      <w:r w:rsidR="00E5163F" w:rsidRPr="00BB7260">
        <w:rPr>
          <w:i/>
          <w:szCs w:val="22"/>
          <w:lang w:val="fr-FR"/>
        </w:rPr>
        <w:t>paragraphe 5</w:t>
      </w:r>
      <w:r w:rsidR="00FC5F1D" w:rsidRPr="00BB7260">
        <w:rPr>
          <w:i/>
          <w:szCs w:val="22"/>
          <w:lang w:val="fr-FR"/>
        </w:rPr>
        <w:t>,</w:t>
      </w:r>
    </w:p>
    <w:p w:rsidR="00177F2D" w:rsidRPr="00BB7260" w:rsidRDefault="005F204E" w:rsidP="00BB7260">
      <w:pPr>
        <w:pStyle w:val="BodyText"/>
        <w:numPr>
          <w:ilvl w:val="1"/>
          <w:numId w:val="6"/>
        </w:numPr>
        <w:tabs>
          <w:tab w:val="clear" w:pos="1134"/>
          <w:tab w:val="left" w:pos="6050"/>
          <w:tab w:val="left" w:pos="6600"/>
        </w:tabs>
        <w:ind w:left="5534" w:firstLine="703"/>
        <w:rPr>
          <w:i/>
          <w:szCs w:val="22"/>
          <w:lang w:val="fr-FR"/>
        </w:rPr>
      </w:pPr>
      <w:r w:rsidRPr="00BB7260">
        <w:rPr>
          <w:i/>
          <w:szCs w:val="22"/>
          <w:lang w:val="fr-FR"/>
        </w:rPr>
        <w:t>à examiner</w:t>
      </w:r>
      <w:r w:rsidR="006E55FC" w:rsidRPr="00BB7260">
        <w:rPr>
          <w:i/>
          <w:szCs w:val="22"/>
          <w:lang w:val="fr-FR"/>
        </w:rPr>
        <w:t xml:space="preserve"> et approuver la création de l</w:t>
      </w:r>
      <w:r w:rsidR="001D5F3D" w:rsidRPr="00BB7260">
        <w:rPr>
          <w:i/>
          <w:szCs w:val="22"/>
          <w:lang w:val="fr-FR"/>
        </w:rPr>
        <w:t>’</w:t>
      </w:r>
      <w:r w:rsidRPr="00BB7260">
        <w:rPr>
          <w:i/>
          <w:szCs w:val="22"/>
          <w:lang w:val="fr-FR"/>
        </w:rPr>
        <w:t>équipe d</w:t>
      </w:r>
      <w:r w:rsidR="001D5F3D" w:rsidRPr="00BB7260">
        <w:rPr>
          <w:i/>
          <w:szCs w:val="22"/>
          <w:lang w:val="fr-FR"/>
        </w:rPr>
        <w:t>’</w:t>
      </w:r>
      <w:r w:rsidRPr="00BB7260">
        <w:rPr>
          <w:i/>
          <w:szCs w:val="22"/>
          <w:lang w:val="fr-FR"/>
        </w:rPr>
        <w:t>experts, et la désignation de son responsable, ainsi qu</w:t>
      </w:r>
      <w:r w:rsidR="001D5F3D" w:rsidRPr="00BB7260">
        <w:rPr>
          <w:i/>
          <w:szCs w:val="22"/>
          <w:lang w:val="fr-FR"/>
        </w:rPr>
        <w:t>’</w:t>
      </w:r>
      <w:r w:rsidRPr="00BB7260">
        <w:rPr>
          <w:i/>
          <w:szCs w:val="22"/>
          <w:lang w:val="fr-FR"/>
        </w:rPr>
        <w:t>il est indiqué au paragraphe</w:t>
      </w:r>
      <w:r w:rsidR="00A25C8B" w:rsidRPr="00BB7260">
        <w:rPr>
          <w:i/>
          <w:szCs w:val="22"/>
          <w:lang w:val="fr-FR"/>
        </w:rPr>
        <w:t> </w:t>
      </w:r>
      <w:r w:rsidR="00FC5F1D" w:rsidRPr="00BB7260">
        <w:rPr>
          <w:i/>
          <w:szCs w:val="22"/>
          <w:lang w:val="fr-FR"/>
        </w:rPr>
        <w:t>6</w:t>
      </w:r>
      <w:r w:rsidRPr="00BB7260">
        <w:rPr>
          <w:i/>
          <w:szCs w:val="22"/>
          <w:lang w:val="fr-FR"/>
        </w:rPr>
        <w:t xml:space="preserve"> et</w:t>
      </w:r>
    </w:p>
    <w:p w:rsidR="00177F2D" w:rsidRPr="00BB7260" w:rsidRDefault="006E55FC" w:rsidP="00660A46">
      <w:pPr>
        <w:pStyle w:val="BodyText"/>
        <w:numPr>
          <w:ilvl w:val="1"/>
          <w:numId w:val="6"/>
        </w:numPr>
        <w:tabs>
          <w:tab w:val="clear" w:pos="1134"/>
          <w:tab w:val="left" w:pos="6050"/>
          <w:tab w:val="left" w:pos="6600"/>
        </w:tabs>
        <w:spacing w:after="0"/>
        <w:ind w:left="5534" w:firstLine="703"/>
        <w:rPr>
          <w:i/>
          <w:szCs w:val="22"/>
          <w:lang w:val="fr-FR"/>
        </w:rPr>
      </w:pPr>
      <w:r w:rsidRPr="00BB7260">
        <w:rPr>
          <w:i/>
          <w:szCs w:val="22"/>
          <w:lang w:val="fr-FR"/>
        </w:rPr>
        <w:t>à prier l</w:t>
      </w:r>
      <w:r w:rsidR="001D5F3D" w:rsidRPr="00BB7260">
        <w:rPr>
          <w:i/>
          <w:szCs w:val="22"/>
          <w:lang w:val="fr-FR"/>
        </w:rPr>
        <w:t>’</w:t>
      </w:r>
      <w:r w:rsidRPr="00BB7260">
        <w:rPr>
          <w:i/>
          <w:szCs w:val="22"/>
          <w:lang w:val="fr-FR"/>
        </w:rPr>
        <w:t>équipe d</w:t>
      </w:r>
      <w:r w:rsidR="001D5F3D" w:rsidRPr="00BB7260">
        <w:rPr>
          <w:i/>
          <w:szCs w:val="22"/>
          <w:lang w:val="fr-FR"/>
        </w:rPr>
        <w:t>’</w:t>
      </w:r>
      <w:r w:rsidRPr="00BB7260">
        <w:rPr>
          <w:i/>
          <w:szCs w:val="22"/>
          <w:lang w:val="fr-FR"/>
        </w:rPr>
        <w:t xml:space="preserve">experts </w:t>
      </w:r>
      <w:r w:rsidR="005F204E" w:rsidRPr="00BB7260">
        <w:rPr>
          <w:i/>
          <w:szCs w:val="22"/>
          <w:lang w:val="fr-FR"/>
        </w:rPr>
        <w:t>de rendre compte de l</w:t>
      </w:r>
      <w:r w:rsidR="001D5F3D" w:rsidRPr="00BB7260">
        <w:rPr>
          <w:i/>
          <w:szCs w:val="22"/>
          <w:lang w:val="fr-FR"/>
        </w:rPr>
        <w:t>’</w:t>
      </w:r>
      <w:r w:rsidR="005F204E" w:rsidRPr="00BB7260">
        <w:rPr>
          <w:i/>
          <w:szCs w:val="22"/>
          <w:lang w:val="fr-FR"/>
        </w:rPr>
        <w:t>état d</w:t>
      </w:r>
      <w:r w:rsidR="001D5F3D" w:rsidRPr="00BB7260">
        <w:rPr>
          <w:i/>
          <w:szCs w:val="22"/>
          <w:lang w:val="fr-FR"/>
        </w:rPr>
        <w:t>’</w:t>
      </w:r>
      <w:r w:rsidR="005F204E" w:rsidRPr="00BB7260">
        <w:rPr>
          <w:i/>
          <w:szCs w:val="22"/>
          <w:lang w:val="fr-FR"/>
        </w:rPr>
        <w:t xml:space="preserve">avancement de </w:t>
      </w:r>
      <w:r w:rsidR="00A6440F" w:rsidRPr="00BB7260">
        <w:rPr>
          <w:i/>
          <w:szCs w:val="22"/>
          <w:lang w:val="fr-FR"/>
        </w:rPr>
        <w:t>sa tâche à sa prochaine session.</w:t>
      </w:r>
      <w:bookmarkStart w:id="4" w:name="_GoBack"/>
      <w:bookmarkEnd w:id="4"/>
    </w:p>
    <w:p w:rsidR="00177F2D" w:rsidRDefault="00177F2D" w:rsidP="005853A5">
      <w:pPr>
        <w:pStyle w:val="ONUME"/>
        <w:spacing w:after="0"/>
        <w:ind w:left="5534"/>
        <w:rPr>
          <w:i/>
        </w:rPr>
      </w:pPr>
    </w:p>
    <w:p w:rsidR="00731B7E" w:rsidRPr="00A25C8B" w:rsidRDefault="00731B7E" w:rsidP="005853A5">
      <w:pPr>
        <w:pStyle w:val="ONUME"/>
        <w:spacing w:after="0"/>
        <w:ind w:left="5534"/>
        <w:rPr>
          <w:i/>
        </w:rPr>
      </w:pPr>
    </w:p>
    <w:p w:rsidR="00177F2D" w:rsidRPr="00A25C8B" w:rsidRDefault="005F204E" w:rsidP="001F1C60">
      <w:pPr>
        <w:pStyle w:val="Endofdocument-Annex"/>
        <w:ind w:left="5533"/>
      </w:pPr>
      <w:r w:rsidRPr="00A25C8B">
        <w:t>[Les annexes suivent]</w:t>
      </w:r>
    </w:p>
    <w:sectPr w:rsidR="00177F2D" w:rsidRPr="00A25C8B" w:rsidSect="00731B7E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52" w:rsidRDefault="00792952">
      <w:r>
        <w:separator/>
      </w:r>
    </w:p>
  </w:endnote>
  <w:endnote w:type="continuationSeparator" w:id="0">
    <w:p w:rsidR="00792952" w:rsidRDefault="00792952" w:rsidP="003B38C1">
      <w:r>
        <w:separator/>
      </w:r>
    </w:p>
    <w:p w:rsidR="00792952" w:rsidRPr="00A6440F" w:rsidRDefault="00792952" w:rsidP="003B38C1">
      <w:pPr>
        <w:spacing w:after="60"/>
        <w:rPr>
          <w:sz w:val="17"/>
          <w:lang w:val="en-US"/>
        </w:rPr>
      </w:pPr>
      <w:r w:rsidRPr="00A6440F">
        <w:rPr>
          <w:sz w:val="17"/>
          <w:lang w:val="en-US"/>
        </w:rPr>
        <w:t>[Endnote continued from previous page]</w:t>
      </w:r>
    </w:p>
  </w:endnote>
  <w:endnote w:type="continuationNotice" w:id="1">
    <w:p w:rsidR="00792952" w:rsidRPr="00A6440F" w:rsidRDefault="00792952" w:rsidP="003B38C1">
      <w:pPr>
        <w:spacing w:before="60"/>
        <w:jc w:val="right"/>
        <w:rPr>
          <w:sz w:val="17"/>
          <w:szCs w:val="17"/>
          <w:lang w:val="en-US"/>
        </w:rPr>
      </w:pPr>
      <w:r w:rsidRPr="00A6440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52" w:rsidRDefault="00792952">
      <w:r>
        <w:separator/>
      </w:r>
    </w:p>
  </w:footnote>
  <w:footnote w:type="continuationSeparator" w:id="0">
    <w:p w:rsidR="00792952" w:rsidRDefault="00792952" w:rsidP="008B60B2">
      <w:r>
        <w:separator/>
      </w:r>
    </w:p>
    <w:p w:rsidR="00792952" w:rsidRPr="00A6440F" w:rsidRDefault="00792952" w:rsidP="008B60B2">
      <w:pPr>
        <w:spacing w:after="60"/>
        <w:rPr>
          <w:sz w:val="17"/>
          <w:szCs w:val="17"/>
          <w:lang w:val="en-US"/>
        </w:rPr>
      </w:pPr>
      <w:r w:rsidRPr="00A6440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92952" w:rsidRPr="00A6440F" w:rsidRDefault="00792952" w:rsidP="008B60B2">
      <w:pPr>
        <w:spacing w:before="60"/>
        <w:jc w:val="right"/>
        <w:rPr>
          <w:sz w:val="17"/>
          <w:szCs w:val="17"/>
          <w:lang w:val="en-US"/>
        </w:rPr>
      </w:pPr>
      <w:r w:rsidRPr="00A6440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B7E" w:rsidRDefault="00731B7E" w:rsidP="006C0C6D">
    <w:pPr>
      <w:pStyle w:val="Header"/>
      <w:jc w:val="right"/>
      <w:rPr>
        <w:lang w:val="fr-FR"/>
      </w:rPr>
    </w:pPr>
    <w:r>
      <w:rPr>
        <w:lang w:val="fr-FR"/>
      </w:rPr>
      <w:t>CWS/6/4</w:t>
    </w:r>
    <w:r w:rsidR="00BB13F4">
      <w:rPr>
        <w:lang w:val="fr-FR"/>
      </w:rPr>
      <w:t xml:space="preserve"> Rev.</w:t>
    </w:r>
  </w:p>
  <w:p w:rsidR="00731B7E" w:rsidRDefault="00731B7E" w:rsidP="006C0C6D">
    <w:pPr>
      <w:pStyle w:val="Header"/>
      <w:jc w:val="right"/>
      <w:rPr>
        <w:noProof/>
        <w:lang w:val="fr-FR"/>
      </w:rPr>
    </w:pPr>
    <w:r>
      <w:rPr>
        <w:lang w:val="fr-FR"/>
      </w:rPr>
      <w:t>page </w:t>
    </w:r>
    <w:r w:rsidRPr="00293BD4">
      <w:rPr>
        <w:lang w:val="fr-FR"/>
      </w:rPr>
      <w:fldChar w:fldCharType="begin"/>
    </w:r>
    <w:r w:rsidRPr="00293BD4">
      <w:rPr>
        <w:lang w:val="fr-FR"/>
      </w:rPr>
      <w:instrText xml:space="preserve"> PAGE   \* MERGEFORMAT </w:instrText>
    </w:r>
    <w:r w:rsidRPr="00293BD4">
      <w:rPr>
        <w:lang w:val="fr-FR"/>
      </w:rPr>
      <w:fldChar w:fldCharType="separate"/>
    </w:r>
    <w:r w:rsidR="00660A46">
      <w:rPr>
        <w:noProof/>
        <w:lang w:val="fr-FR"/>
      </w:rPr>
      <w:t>3</w:t>
    </w:r>
    <w:r w:rsidRPr="00293BD4">
      <w:rPr>
        <w:noProof/>
        <w:lang w:val="fr-FR"/>
      </w:rPr>
      <w:fldChar w:fldCharType="end"/>
    </w:r>
  </w:p>
  <w:p w:rsidR="00731B7E" w:rsidRDefault="00731B7E" w:rsidP="006C0C6D">
    <w:pPr>
      <w:pStyle w:val="Header"/>
      <w:jc w:val="right"/>
      <w:rPr>
        <w:noProof/>
        <w:lang w:val="fr-FR"/>
      </w:rPr>
    </w:pPr>
  </w:p>
  <w:p w:rsidR="00731B7E" w:rsidRPr="0040336A" w:rsidRDefault="00731B7E" w:rsidP="006C0C6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A1D8A"/>
    <w:multiLevelType w:val="hybridMultilevel"/>
    <w:tmpl w:val="EBF264A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AF01094"/>
    <w:multiLevelType w:val="multilevel"/>
    <w:tmpl w:val="28EC58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1FFB19A2"/>
    <w:multiLevelType w:val="multilevel"/>
    <w:tmpl w:val="7B561F4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258F0B10"/>
    <w:multiLevelType w:val="multilevel"/>
    <w:tmpl w:val="2E42168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i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78BB"/>
    <w:multiLevelType w:val="multilevel"/>
    <w:tmpl w:val="76C00868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3C623503"/>
    <w:multiLevelType w:val="hybridMultilevel"/>
    <w:tmpl w:val="C108D4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6A00A80"/>
    <w:multiLevelType w:val="multilevel"/>
    <w:tmpl w:val="05502E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87D14"/>
    <w:multiLevelType w:val="multilevel"/>
    <w:tmpl w:val="9EB87D0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i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D351B84"/>
    <w:multiLevelType w:val="multilevel"/>
    <w:tmpl w:val="AC4A232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8"/>
  </w:num>
  <w:num w:numId="7">
    <w:abstractNumId w:val="12"/>
  </w:num>
  <w:num w:numId="8">
    <w:abstractNumId w:val="24"/>
  </w:num>
  <w:num w:numId="9">
    <w:abstractNumId w:val="17"/>
  </w:num>
  <w:num w:numId="10">
    <w:abstractNumId w:val="18"/>
  </w:num>
  <w:num w:numId="11">
    <w:abstractNumId w:val="21"/>
  </w:num>
  <w:num w:numId="12">
    <w:abstractNumId w:val="25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22"/>
  </w:num>
  <w:num w:numId="18">
    <w:abstractNumId w:val="1"/>
  </w:num>
  <w:num w:numId="19">
    <w:abstractNumId w:val="14"/>
  </w:num>
  <w:num w:numId="20">
    <w:abstractNumId w:val="20"/>
  </w:num>
  <w:num w:numId="21">
    <w:abstractNumId w:val="11"/>
  </w:num>
  <w:num w:numId="22">
    <w:abstractNumId w:val="23"/>
  </w:num>
  <w:num w:numId="23">
    <w:abstractNumId w:val="13"/>
  </w:num>
  <w:num w:numId="24">
    <w:abstractNumId w:val="6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9"/>
  </w:num>
  <w:num w:numId="33">
    <w:abstractNumId w:val="8"/>
  </w:num>
  <w:num w:numId="34">
    <w:abstractNumId w:val="8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0"/>
  </w:num>
  <w:num w:numId="41">
    <w:abstractNumId w:val="8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i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 w:numId="42">
    <w:abstractNumId w:val="8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UPOV_Beta|UPOVOld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5853A5"/>
    <w:rsid w:val="00021274"/>
    <w:rsid w:val="000273D8"/>
    <w:rsid w:val="00043CAA"/>
    <w:rsid w:val="00062D85"/>
    <w:rsid w:val="000679CE"/>
    <w:rsid w:val="00067A29"/>
    <w:rsid w:val="00075432"/>
    <w:rsid w:val="0008086E"/>
    <w:rsid w:val="00087537"/>
    <w:rsid w:val="00092CB8"/>
    <w:rsid w:val="000968ED"/>
    <w:rsid w:val="000C4EAE"/>
    <w:rsid w:val="000D6EE8"/>
    <w:rsid w:val="000E09E3"/>
    <w:rsid w:val="000F1939"/>
    <w:rsid w:val="000F5E56"/>
    <w:rsid w:val="000F740B"/>
    <w:rsid w:val="0011551E"/>
    <w:rsid w:val="001361F4"/>
    <w:rsid w:val="001362EE"/>
    <w:rsid w:val="00140A66"/>
    <w:rsid w:val="00147243"/>
    <w:rsid w:val="00147C1D"/>
    <w:rsid w:val="001647D5"/>
    <w:rsid w:val="00175A37"/>
    <w:rsid w:val="00177F2D"/>
    <w:rsid w:val="00180416"/>
    <w:rsid w:val="001832A6"/>
    <w:rsid w:val="00195C1F"/>
    <w:rsid w:val="001B260B"/>
    <w:rsid w:val="001C27E2"/>
    <w:rsid w:val="001C666E"/>
    <w:rsid w:val="001D5303"/>
    <w:rsid w:val="001D5F3D"/>
    <w:rsid w:val="001E2649"/>
    <w:rsid w:val="001E4045"/>
    <w:rsid w:val="001F06AF"/>
    <w:rsid w:val="001F1C60"/>
    <w:rsid w:val="0021217E"/>
    <w:rsid w:val="00220920"/>
    <w:rsid w:val="00243555"/>
    <w:rsid w:val="0024363F"/>
    <w:rsid w:val="0026164D"/>
    <w:rsid w:val="002634C4"/>
    <w:rsid w:val="00263F6B"/>
    <w:rsid w:val="00265F40"/>
    <w:rsid w:val="002928D3"/>
    <w:rsid w:val="00293BD4"/>
    <w:rsid w:val="002B4AB7"/>
    <w:rsid w:val="002C32DA"/>
    <w:rsid w:val="002F1FE6"/>
    <w:rsid w:val="002F4E68"/>
    <w:rsid w:val="00312F7F"/>
    <w:rsid w:val="00315888"/>
    <w:rsid w:val="003411BE"/>
    <w:rsid w:val="00347959"/>
    <w:rsid w:val="00350708"/>
    <w:rsid w:val="00356E70"/>
    <w:rsid w:val="00361450"/>
    <w:rsid w:val="003673CF"/>
    <w:rsid w:val="003845C1"/>
    <w:rsid w:val="00395B27"/>
    <w:rsid w:val="003A1BB7"/>
    <w:rsid w:val="003A3064"/>
    <w:rsid w:val="003A5FA2"/>
    <w:rsid w:val="003A6F89"/>
    <w:rsid w:val="003B38C1"/>
    <w:rsid w:val="003C3D4E"/>
    <w:rsid w:val="003D0746"/>
    <w:rsid w:val="003E1566"/>
    <w:rsid w:val="003E52F3"/>
    <w:rsid w:val="0040336A"/>
    <w:rsid w:val="00403EAE"/>
    <w:rsid w:val="00414124"/>
    <w:rsid w:val="0042209C"/>
    <w:rsid w:val="00422FFF"/>
    <w:rsid w:val="00423E3E"/>
    <w:rsid w:val="004252BB"/>
    <w:rsid w:val="00427AF4"/>
    <w:rsid w:val="004336F3"/>
    <w:rsid w:val="00445897"/>
    <w:rsid w:val="00446603"/>
    <w:rsid w:val="00451F8B"/>
    <w:rsid w:val="004647DA"/>
    <w:rsid w:val="00472CC1"/>
    <w:rsid w:val="00474062"/>
    <w:rsid w:val="00474545"/>
    <w:rsid w:val="00475415"/>
    <w:rsid w:val="00476E52"/>
    <w:rsid w:val="00477D6B"/>
    <w:rsid w:val="00482BED"/>
    <w:rsid w:val="004851FA"/>
    <w:rsid w:val="00495FEB"/>
    <w:rsid w:val="004B0D31"/>
    <w:rsid w:val="004C4233"/>
    <w:rsid w:val="004D46B2"/>
    <w:rsid w:val="004E581C"/>
    <w:rsid w:val="005019FF"/>
    <w:rsid w:val="00515EF7"/>
    <w:rsid w:val="0053057A"/>
    <w:rsid w:val="00532BAB"/>
    <w:rsid w:val="0055378E"/>
    <w:rsid w:val="00560A29"/>
    <w:rsid w:val="005709E3"/>
    <w:rsid w:val="005853A5"/>
    <w:rsid w:val="0058540F"/>
    <w:rsid w:val="00591229"/>
    <w:rsid w:val="005A0CE9"/>
    <w:rsid w:val="005C6649"/>
    <w:rsid w:val="005C71E7"/>
    <w:rsid w:val="005C790D"/>
    <w:rsid w:val="005E5DF2"/>
    <w:rsid w:val="005F204E"/>
    <w:rsid w:val="005F5013"/>
    <w:rsid w:val="00605827"/>
    <w:rsid w:val="006119AC"/>
    <w:rsid w:val="00613CBC"/>
    <w:rsid w:val="00614344"/>
    <w:rsid w:val="0063157A"/>
    <w:rsid w:val="00646050"/>
    <w:rsid w:val="00647BD5"/>
    <w:rsid w:val="0065107A"/>
    <w:rsid w:val="00660A46"/>
    <w:rsid w:val="006713CA"/>
    <w:rsid w:val="00676C5C"/>
    <w:rsid w:val="0068334A"/>
    <w:rsid w:val="00686293"/>
    <w:rsid w:val="006B2B09"/>
    <w:rsid w:val="006C0C6D"/>
    <w:rsid w:val="006E55FC"/>
    <w:rsid w:val="006F0022"/>
    <w:rsid w:val="007250A5"/>
    <w:rsid w:val="00731B7E"/>
    <w:rsid w:val="007352C0"/>
    <w:rsid w:val="00736CC3"/>
    <w:rsid w:val="0074275F"/>
    <w:rsid w:val="00752E10"/>
    <w:rsid w:val="00775F35"/>
    <w:rsid w:val="00776A80"/>
    <w:rsid w:val="00780997"/>
    <w:rsid w:val="00780FE3"/>
    <w:rsid w:val="00792952"/>
    <w:rsid w:val="007B07D6"/>
    <w:rsid w:val="007D1613"/>
    <w:rsid w:val="007E4C0E"/>
    <w:rsid w:val="007E65E7"/>
    <w:rsid w:val="007F270D"/>
    <w:rsid w:val="008151B1"/>
    <w:rsid w:val="00822F7A"/>
    <w:rsid w:val="00836FAA"/>
    <w:rsid w:val="008371AA"/>
    <w:rsid w:val="0084015F"/>
    <w:rsid w:val="008402D9"/>
    <w:rsid w:val="00844627"/>
    <w:rsid w:val="00855358"/>
    <w:rsid w:val="00857BB3"/>
    <w:rsid w:val="00863F07"/>
    <w:rsid w:val="008A134B"/>
    <w:rsid w:val="008B2878"/>
    <w:rsid w:val="008B2CC1"/>
    <w:rsid w:val="008B60B2"/>
    <w:rsid w:val="008C4655"/>
    <w:rsid w:val="008C589A"/>
    <w:rsid w:val="008D0E6D"/>
    <w:rsid w:val="008D3FF8"/>
    <w:rsid w:val="008E2317"/>
    <w:rsid w:val="008E517D"/>
    <w:rsid w:val="008E6D81"/>
    <w:rsid w:val="008F5E19"/>
    <w:rsid w:val="008F679C"/>
    <w:rsid w:val="00906D61"/>
    <w:rsid w:val="0090731E"/>
    <w:rsid w:val="00916EE2"/>
    <w:rsid w:val="00924B82"/>
    <w:rsid w:val="009275E6"/>
    <w:rsid w:val="0094525F"/>
    <w:rsid w:val="009547A5"/>
    <w:rsid w:val="00960633"/>
    <w:rsid w:val="00965169"/>
    <w:rsid w:val="00966A22"/>
    <w:rsid w:val="0096722F"/>
    <w:rsid w:val="00970E25"/>
    <w:rsid w:val="00975ACB"/>
    <w:rsid w:val="00977DB8"/>
    <w:rsid w:val="00980843"/>
    <w:rsid w:val="009B757C"/>
    <w:rsid w:val="009C2ACE"/>
    <w:rsid w:val="009C7462"/>
    <w:rsid w:val="009C7DB0"/>
    <w:rsid w:val="009E2791"/>
    <w:rsid w:val="009E3B88"/>
    <w:rsid w:val="009E3F6F"/>
    <w:rsid w:val="009F499F"/>
    <w:rsid w:val="009F5864"/>
    <w:rsid w:val="009F6197"/>
    <w:rsid w:val="00A05B62"/>
    <w:rsid w:val="00A06161"/>
    <w:rsid w:val="00A25C8B"/>
    <w:rsid w:val="00A2613B"/>
    <w:rsid w:val="00A32613"/>
    <w:rsid w:val="00A34ADF"/>
    <w:rsid w:val="00A37342"/>
    <w:rsid w:val="00A42DAF"/>
    <w:rsid w:val="00A45BD8"/>
    <w:rsid w:val="00A46046"/>
    <w:rsid w:val="00A50332"/>
    <w:rsid w:val="00A515B6"/>
    <w:rsid w:val="00A52024"/>
    <w:rsid w:val="00A56840"/>
    <w:rsid w:val="00A6440F"/>
    <w:rsid w:val="00A652B0"/>
    <w:rsid w:val="00A869B7"/>
    <w:rsid w:val="00A87D04"/>
    <w:rsid w:val="00A91758"/>
    <w:rsid w:val="00AB1089"/>
    <w:rsid w:val="00AB670F"/>
    <w:rsid w:val="00AC205C"/>
    <w:rsid w:val="00AD4761"/>
    <w:rsid w:val="00AD6122"/>
    <w:rsid w:val="00AE03DD"/>
    <w:rsid w:val="00AE2A56"/>
    <w:rsid w:val="00AF0A6B"/>
    <w:rsid w:val="00B05A69"/>
    <w:rsid w:val="00B134CE"/>
    <w:rsid w:val="00B241CF"/>
    <w:rsid w:val="00B26975"/>
    <w:rsid w:val="00B3334D"/>
    <w:rsid w:val="00B406E6"/>
    <w:rsid w:val="00B85676"/>
    <w:rsid w:val="00B9734B"/>
    <w:rsid w:val="00BA30E2"/>
    <w:rsid w:val="00BB13F4"/>
    <w:rsid w:val="00BB7260"/>
    <w:rsid w:val="00BC3881"/>
    <w:rsid w:val="00BE3382"/>
    <w:rsid w:val="00BE5E93"/>
    <w:rsid w:val="00C01F06"/>
    <w:rsid w:val="00C11BFE"/>
    <w:rsid w:val="00C15D1F"/>
    <w:rsid w:val="00C34C7D"/>
    <w:rsid w:val="00C36629"/>
    <w:rsid w:val="00C42E09"/>
    <w:rsid w:val="00C5068F"/>
    <w:rsid w:val="00C579CD"/>
    <w:rsid w:val="00C70488"/>
    <w:rsid w:val="00C72E31"/>
    <w:rsid w:val="00C73C13"/>
    <w:rsid w:val="00C75F29"/>
    <w:rsid w:val="00C819A7"/>
    <w:rsid w:val="00C86D74"/>
    <w:rsid w:val="00C91C95"/>
    <w:rsid w:val="00C94115"/>
    <w:rsid w:val="00CA6E12"/>
    <w:rsid w:val="00CD04F1"/>
    <w:rsid w:val="00CD59F2"/>
    <w:rsid w:val="00CF1579"/>
    <w:rsid w:val="00CF2820"/>
    <w:rsid w:val="00CF4692"/>
    <w:rsid w:val="00CF473A"/>
    <w:rsid w:val="00D058AD"/>
    <w:rsid w:val="00D27A26"/>
    <w:rsid w:val="00D3124F"/>
    <w:rsid w:val="00D35F1F"/>
    <w:rsid w:val="00D36B39"/>
    <w:rsid w:val="00D45252"/>
    <w:rsid w:val="00D454D1"/>
    <w:rsid w:val="00D61BA5"/>
    <w:rsid w:val="00D71B4D"/>
    <w:rsid w:val="00D725DA"/>
    <w:rsid w:val="00D83279"/>
    <w:rsid w:val="00D90EF2"/>
    <w:rsid w:val="00D91A50"/>
    <w:rsid w:val="00D93D55"/>
    <w:rsid w:val="00D97075"/>
    <w:rsid w:val="00DA1E3B"/>
    <w:rsid w:val="00DA6C3B"/>
    <w:rsid w:val="00DB4AD2"/>
    <w:rsid w:val="00DD428F"/>
    <w:rsid w:val="00DF0F9B"/>
    <w:rsid w:val="00E00C84"/>
    <w:rsid w:val="00E15015"/>
    <w:rsid w:val="00E16056"/>
    <w:rsid w:val="00E335FE"/>
    <w:rsid w:val="00E43492"/>
    <w:rsid w:val="00E5163F"/>
    <w:rsid w:val="00E54CC0"/>
    <w:rsid w:val="00E657FE"/>
    <w:rsid w:val="00E67CE2"/>
    <w:rsid w:val="00E72644"/>
    <w:rsid w:val="00E9500B"/>
    <w:rsid w:val="00EA5D39"/>
    <w:rsid w:val="00EA7D6E"/>
    <w:rsid w:val="00EC4E49"/>
    <w:rsid w:val="00ED164B"/>
    <w:rsid w:val="00ED77FB"/>
    <w:rsid w:val="00EE45FA"/>
    <w:rsid w:val="00EE6342"/>
    <w:rsid w:val="00EF1ACC"/>
    <w:rsid w:val="00F054E4"/>
    <w:rsid w:val="00F13F62"/>
    <w:rsid w:val="00F204E4"/>
    <w:rsid w:val="00F24831"/>
    <w:rsid w:val="00F30D42"/>
    <w:rsid w:val="00F66152"/>
    <w:rsid w:val="00F670C8"/>
    <w:rsid w:val="00F9123E"/>
    <w:rsid w:val="00F953BA"/>
    <w:rsid w:val="00FA3732"/>
    <w:rsid w:val="00FA7A74"/>
    <w:rsid w:val="00FB21B1"/>
    <w:rsid w:val="00FC5F1D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B727C0-E6E9-4330-804A-CC82C55F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meetings/fr/doc_details.jsp?doc_id=407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fr/details.jsp?meeting_id=4658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2268-3A03-4032-A08A-FB9A0C13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5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(in French)</vt:lpstr>
    </vt:vector>
  </TitlesOfParts>
  <Company>WIPO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(in French)</dc:title>
  <dc:subject>CRÉATION D’UNE TÂCHE RELATIVE À L’ÉLABORATION DE RECOMMANDATIONS CONCERNANT LA CHAÎNE DE BLOCS</dc:subject>
  <dc:creator>WIPO</dc:creator>
  <cp:keywords>CWS</cp:keywords>
  <cp:lastModifiedBy>DRAKE Sophie</cp:lastModifiedBy>
  <cp:revision>7</cp:revision>
  <cp:lastPrinted>2018-09-11T15:37:00Z</cp:lastPrinted>
  <dcterms:created xsi:type="dcterms:W3CDTF">2018-10-08T13:06:00Z</dcterms:created>
  <dcterms:modified xsi:type="dcterms:W3CDTF">2018-10-08T13:24:00Z</dcterms:modified>
  <cp:category>CWS (in French)</cp:category>
</cp:coreProperties>
</file>