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440350" w:rsidP="00AB613D">
            <w:r>
              <w:rPr>
                <w:noProof/>
                <w:lang w:val="en-US" w:eastAsia="en-US"/>
              </w:rPr>
              <w:drawing>
                <wp:inline distT="0" distB="0" distL="0" distR="0">
                  <wp:extent cx="1860550" cy="1329055"/>
                  <wp:effectExtent l="0" t="0" r="6350" b="444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440350" w:rsidP="00204040">
            <w:pPr>
              <w:jc w:val="right"/>
              <w:rPr>
                <w:rFonts w:ascii="Arial Black" w:hAnsi="Arial Black"/>
                <w:caps/>
                <w:sz w:val="15"/>
              </w:rPr>
            </w:pPr>
            <w:bookmarkStart w:id="0" w:name="Code"/>
            <w:bookmarkEnd w:id="0"/>
            <w:r>
              <w:rPr>
                <w:rFonts w:ascii="Arial Black" w:hAnsi="Arial Black"/>
                <w:caps/>
                <w:sz w:val="15"/>
              </w:rPr>
              <w:t>IPC/WG/33/</w:t>
            </w:r>
            <w:r w:rsidR="00204040">
              <w:rPr>
                <w:rFonts w:ascii="Arial Black" w:hAnsi="Arial Black"/>
                <w:caps/>
                <w:sz w:val="15"/>
              </w:rPr>
              <w:t>2</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1" w:name="Original"/>
            <w:bookmarkEnd w:id="1"/>
            <w:r w:rsidR="00440350">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204040">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440350">
              <w:rPr>
                <w:rFonts w:ascii="Arial Black" w:hAnsi="Arial Black"/>
                <w:caps/>
                <w:sz w:val="15"/>
              </w:rPr>
              <w:t>1</w:t>
            </w:r>
            <w:r w:rsidR="00204040">
              <w:rPr>
                <w:rFonts w:ascii="Arial Black" w:hAnsi="Arial Black"/>
                <w:caps/>
                <w:sz w:val="15"/>
              </w:rPr>
              <w:t xml:space="preserve">0 </w:t>
            </w:r>
            <w:r w:rsidR="00440350">
              <w:rPr>
                <w:rFonts w:ascii="Arial Black" w:hAnsi="Arial Black"/>
                <w:caps/>
                <w:sz w:val="15"/>
              </w:rPr>
              <w:t xml:space="preserve">DE </w:t>
            </w:r>
            <w:r w:rsidR="00204040">
              <w:rPr>
                <w:rFonts w:ascii="Arial Black" w:hAnsi="Arial Black"/>
                <w:caps/>
                <w:sz w:val="15"/>
              </w:rPr>
              <w:t>junio</w:t>
            </w:r>
            <w:r w:rsidR="00440350">
              <w:rPr>
                <w:rFonts w:ascii="Arial Black" w:hAnsi="Arial Black"/>
                <w:caps/>
                <w:sz w:val="15"/>
              </w:rPr>
              <w:t xml:space="preserve"> DE 2015</w:t>
            </w:r>
          </w:p>
        </w:tc>
      </w:tr>
    </w:tbl>
    <w:p w:rsidR="00763BA7" w:rsidRDefault="00763BA7" w:rsidP="008B2CC1"/>
    <w:p w:rsidR="00763BA7" w:rsidRDefault="00763BA7" w:rsidP="008B2CC1"/>
    <w:p w:rsidR="00763BA7" w:rsidRDefault="00763BA7" w:rsidP="008B2CC1"/>
    <w:p w:rsidR="00763BA7" w:rsidRDefault="00763BA7" w:rsidP="008B2CC1"/>
    <w:p w:rsidR="00763BA7" w:rsidRDefault="00763BA7" w:rsidP="008B2CC1"/>
    <w:p w:rsidR="00763BA7" w:rsidRDefault="0046551C" w:rsidP="0091371E">
      <w:pPr>
        <w:rPr>
          <w:b/>
          <w:sz w:val="28"/>
          <w:szCs w:val="28"/>
        </w:rPr>
      </w:pPr>
      <w:r w:rsidRPr="0046551C">
        <w:rPr>
          <w:b/>
          <w:sz w:val="28"/>
          <w:szCs w:val="28"/>
        </w:rPr>
        <w:t>Unión Particular para la Clasificación Internacional de Patentes</w:t>
      </w:r>
      <w:r>
        <w:rPr>
          <w:b/>
          <w:sz w:val="28"/>
          <w:szCs w:val="28"/>
        </w:rPr>
        <w:t xml:space="preserve"> </w:t>
      </w:r>
      <w:r w:rsidRPr="0046551C">
        <w:rPr>
          <w:b/>
          <w:sz w:val="28"/>
          <w:szCs w:val="28"/>
        </w:rPr>
        <w:t>(Unión de la CIP)</w:t>
      </w:r>
    </w:p>
    <w:p w:rsidR="00763BA7" w:rsidRDefault="001E1668" w:rsidP="00EB1C2F">
      <w:pPr>
        <w:rPr>
          <w:b/>
          <w:sz w:val="28"/>
          <w:szCs w:val="28"/>
        </w:rPr>
      </w:pPr>
      <w:bookmarkStart w:id="3" w:name="_GoBack"/>
      <w:r w:rsidRPr="001E1668">
        <w:rPr>
          <w:b/>
          <w:sz w:val="28"/>
          <w:szCs w:val="28"/>
        </w:rPr>
        <w:t xml:space="preserve">Grupo de Trabajo </w:t>
      </w:r>
      <w:r w:rsidR="006423BE">
        <w:rPr>
          <w:b/>
          <w:sz w:val="28"/>
          <w:szCs w:val="28"/>
        </w:rPr>
        <w:t>sobre la R</w:t>
      </w:r>
      <w:r w:rsidRPr="001E1668">
        <w:rPr>
          <w:b/>
          <w:sz w:val="28"/>
          <w:szCs w:val="28"/>
        </w:rPr>
        <w:t>evisión de la CIP</w:t>
      </w:r>
      <w:bookmarkEnd w:id="3"/>
    </w:p>
    <w:p w:rsidR="00763BA7" w:rsidRDefault="00763BA7" w:rsidP="00440350"/>
    <w:p w:rsidR="00763BA7" w:rsidRDefault="00D23D4F" w:rsidP="00440350">
      <w:pPr>
        <w:rPr>
          <w:b/>
          <w:sz w:val="24"/>
          <w:szCs w:val="24"/>
        </w:rPr>
      </w:pPr>
      <w:r>
        <w:rPr>
          <w:b/>
          <w:sz w:val="24"/>
          <w:szCs w:val="24"/>
        </w:rPr>
        <w:t xml:space="preserve">Trigésima tercera </w:t>
      </w:r>
      <w:r w:rsidRPr="00612091">
        <w:rPr>
          <w:b/>
          <w:sz w:val="24"/>
          <w:szCs w:val="24"/>
        </w:rPr>
        <w:t>reunión</w:t>
      </w:r>
    </w:p>
    <w:p w:rsidR="00763BA7" w:rsidRDefault="001E1668" w:rsidP="001E1668">
      <w:pPr>
        <w:rPr>
          <w:b/>
          <w:sz w:val="24"/>
          <w:szCs w:val="24"/>
        </w:rPr>
      </w:pPr>
      <w:r w:rsidRPr="001E1668">
        <w:rPr>
          <w:b/>
          <w:sz w:val="24"/>
          <w:szCs w:val="24"/>
        </w:rPr>
        <w:t>Ginebra</w:t>
      </w:r>
      <w:r w:rsidR="0040715F">
        <w:rPr>
          <w:b/>
          <w:sz w:val="24"/>
          <w:szCs w:val="24"/>
        </w:rPr>
        <w:t>,</w:t>
      </w:r>
      <w:r w:rsidRPr="001E1668">
        <w:rPr>
          <w:b/>
          <w:sz w:val="24"/>
          <w:szCs w:val="24"/>
        </w:rPr>
        <w:t xml:space="preserve"> 26</w:t>
      </w:r>
      <w:r w:rsidR="0040715F">
        <w:rPr>
          <w:b/>
          <w:sz w:val="24"/>
          <w:szCs w:val="24"/>
        </w:rPr>
        <w:t xml:space="preserve"> a</w:t>
      </w:r>
      <w:r w:rsidRPr="001E1668">
        <w:rPr>
          <w:b/>
          <w:sz w:val="24"/>
          <w:szCs w:val="24"/>
        </w:rPr>
        <w:t xml:space="preserve"> 29 de mayo de</w:t>
      </w:r>
      <w:r w:rsidR="00440350" w:rsidRPr="001E1668">
        <w:rPr>
          <w:b/>
          <w:sz w:val="24"/>
          <w:szCs w:val="24"/>
        </w:rPr>
        <w:t xml:space="preserve"> 2015</w:t>
      </w:r>
    </w:p>
    <w:p w:rsidR="00763BA7" w:rsidRDefault="00763BA7" w:rsidP="00440350"/>
    <w:p w:rsidR="00763BA7" w:rsidRDefault="00763BA7" w:rsidP="00440350"/>
    <w:p w:rsidR="00763BA7" w:rsidRDefault="00763BA7" w:rsidP="00440350">
      <w:pPr>
        <w:rPr>
          <w:caps/>
          <w:sz w:val="24"/>
        </w:rPr>
      </w:pPr>
      <w:bookmarkStart w:id="4" w:name="TitleOfDoc"/>
      <w:bookmarkEnd w:id="4"/>
    </w:p>
    <w:p w:rsidR="00763BA7" w:rsidRDefault="00204040" w:rsidP="00440350">
      <w:pPr>
        <w:rPr>
          <w:b/>
          <w:bCs/>
          <w:lang w:val="es-ES_tradnl"/>
        </w:rPr>
      </w:pPr>
      <w:r w:rsidRPr="008B6067">
        <w:rPr>
          <w:b/>
          <w:bCs/>
          <w:lang w:val="es-ES_tradnl"/>
        </w:rPr>
        <w:t>INFORME</w:t>
      </w:r>
    </w:p>
    <w:p w:rsidR="00763BA7" w:rsidRDefault="00763BA7" w:rsidP="00440350">
      <w:pPr>
        <w:rPr>
          <w:lang w:val="es-ES_tradnl"/>
        </w:rPr>
      </w:pPr>
    </w:p>
    <w:p w:rsidR="00763BA7" w:rsidRPr="008A31B9" w:rsidRDefault="00C624CC" w:rsidP="00C624CC">
      <w:pPr>
        <w:rPr>
          <w:i/>
          <w:lang w:val="es-ES_tradnl"/>
        </w:rPr>
      </w:pPr>
      <w:bookmarkStart w:id="5" w:name="Prepared"/>
      <w:bookmarkEnd w:id="5"/>
      <w:r w:rsidRPr="008A31B9">
        <w:rPr>
          <w:i/>
          <w:lang w:val="es-ES_tradnl"/>
        </w:rPr>
        <w:t>aprobado por el Grupo de Trabajo</w:t>
      </w:r>
    </w:p>
    <w:p w:rsidR="00763BA7" w:rsidRDefault="00763BA7" w:rsidP="00204040">
      <w:pPr>
        <w:rPr>
          <w:lang w:val="es-ES_tradnl"/>
        </w:rPr>
      </w:pPr>
    </w:p>
    <w:p w:rsidR="00763BA7" w:rsidRPr="00315A98" w:rsidRDefault="00315A98" w:rsidP="00C624CC">
      <w:pPr>
        <w:pStyle w:val="Heading1"/>
        <w:rPr>
          <w:szCs w:val="22"/>
          <w:lang w:val="en-US"/>
        </w:rPr>
      </w:pPr>
      <w:r w:rsidRPr="00315A98">
        <w:rPr>
          <w:color w:val="000000"/>
          <w:szCs w:val="22"/>
          <w:lang w:val="es-ES_tradnl"/>
        </w:rPr>
        <w:t>INTRODUCCIÓN</w:t>
      </w:r>
    </w:p>
    <w:p w:rsidR="00763BA7" w:rsidRDefault="00C624CC" w:rsidP="00315A98">
      <w:pPr>
        <w:pStyle w:val="ONUMFS"/>
        <w:rPr>
          <w:lang w:val="es-ES_tradnl"/>
        </w:rPr>
      </w:pPr>
      <w:r w:rsidRPr="00C624CC">
        <w:rPr>
          <w:lang w:val="es-ES_tradnl"/>
        </w:rPr>
        <w:t xml:space="preserve">El </w:t>
      </w:r>
      <w:r w:rsidRPr="00EA4C8A">
        <w:rPr>
          <w:lang w:val="es-ES_tradnl"/>
        </w:rPr>
        <w:t>Grupo de Trabajo sobre la Revisión de la CIP (</w:t>
      </w:r>
      <w:r w:rsidRPr="00C624CC">
        <w:rPr>
          <w:lang w:val="es-ES_tradnl"/>
        </w:rPr>
        <w:t xml:space="preserve">en lo sucesivo, “el Grupo de Trabajo”) celebró su trigésima tercera </w:t>
      </w:r>
      <w:r w:rsidR="00EA4C8A" w:rsidRPr="00612091">
        <w:rPr>
          <w:lang w:val="es-ES_tradnl"/>
        </w:rPr>
        <w:t>reunión</w:t>
      </w:r>
      <w:r w:rsidRPr="00C624CC">
        <w:rPr>
          <w:lang w:val="es-ES_tradnl"/>
        </w:rPr>
        <w:t xml:space="preserve"> en Ginebra, del 26 al 29 de mayo de 2015. </w:t>
      </w:r>
      <w:r w:rsidR="00204040" w:rsidRPr="008B6067">
        <w:rPr>
          <w:lang w:val="es-ES_tradnl"/>
        </w:rPr>
        <w:t xml:space="preserve"> </w:t>
      </w:r>
      <w:r w:rsidRPr="00C624CC">
        <w:rPr>
          <w:lang w:val="es-ES_tradnl"/>
        </w:rPr>
        <w:t>Estuvieron representados los siguientes miembros del Grupo de Trabajo:</w:t>
      </w:r>
      <w:r w:rsidR="00B021BE">
        <w:rPr>
          <w:lang w:val="es-ES_tradnl"/>
        </w:rPr>
        <w:t xml:space="preserve"> </w:t>
      </w:r>
      <w:r w:rsidRPr="00C624CC">
        <w:rPr>
          <w:lang w:val="es-ES_tradnl"/>
        </w:rPr>
        <w:t xml:space="preserve"> </w:t>
      </w:r>
      <w:r w:rsidR="00315A98" w:rsidRPr="00315A98">
        <w:rPr>
          <w:lang w:val="es-ES_tradnl"/>
        </w:rPr>
        <w:t>Alemania, Australia, Brasil, China, Es</w:t>
      </w:r>
      <w:r w:rsidR="00315A98">
        <w:rPr>
          <w:lang w:val="es-ES_tradnl"/>
        </w:rPr>
        <w:t>paña, Estados Unidos de América</w:t>
      </w:r>
      <w:r w:rsidR="00315A98" w:rsidRPr="00315A98">
        <w:rPr>
          <w:lang w:val="es-ES_tradnl"/>
        </w:rPr>
        <w:t>, Federación de Rusia, Finlandia, Francia, Grecia, Irlanda, Japón, México, Noruega, Portugal, Reino Unido, República de Corea, Rumania, Serbia, Suecia, Suiza, Ucrania</w:t>
      </w:r>
      <w:r w:rsidR="00315A98">
        <w:rPr>
          <w:lang w:val="es-ES_tradnl"/>
        </w:rPr>
        <w:t>,</w:t>
      </w:r>
      <w:r w:rsidRPr="00C17870">
        <w:rPr>
          <w:lang w:val="es-ES_tradnl"/>
        </w:rPr>
        <w:t xml:space="preserve"> Organización Regional Africana de la Propiedad Intelectual (ARIPO), Oficina Europea de Patentes (OEP)</w:t>
      </w:r>
      <w:r w:rsidR="00C17870">
        <w:rPr>
          <w:lang w:val="es-ES_tradnl"/>
        </w:rPr>
        <w:t xml:space="preserve"> (24).  </w:t>
      </w:r>
      <w:r w:rsidRPr="00C624CC">
        <w:rPr>
          <w:lang w:val="es-ES_tradnl"/>
        </w:rPr>
        <w:t xml:space="preserve">También participó </w:t>
      </w:r>
      <w:r w:rsidR="00C17870">
        <w:rPr>
          <w:lang w:val="es-ES_tradnl"/>
        </w:rPr>
        <w:t xml:space="preserve">en la </w:t>
      </w:r>
      <w:r w:rsidR="00C17870" w:rsidRPr="00612091">
        <w:rPr>
          <w:lang w:val="es-ES_tradnl"/>
        </w:rPr>
        <w:t>reunión</w:t>
      </w:r>
      <w:r w:rsidR="00612091">
        <w:rPr>
          <w:lang w:val="es-ES_tradnl"/>
        </w:rPr>
        <w:t xml:space="preserve"> el</w:t>
      </w:r>
      <w:r w:rsidR="00C17870">
        <w:rPr>
          <w:lang w:val="es-ES_tradnl"/>
        </w:rPr>
        <w:t xml:space="preserve"> </w:t>
      </w:r>
      <w:r w:rsidRPr="00C624CC">
        <w:rPr>
          <w:i/>
          <w:lang w:val="es-ES_tradnl"/>
        </w:rPr>
        <w:t>Patent Information Users Group</w:t>
      </w:r>
      <w:r w:rsidR="00C17870">
        <w:rPr>
          <w:lang w:val="es-ES_tradnl"/>
        </w:rPr>
        <w:t xml:space="preserve"> (PIUG).  </w:t>
      </w:r>
      <w:r w:rsidRPr="00C624CC">
        <w:rPr>
          <w:lang w:val="es-ES_tradnl"/>
        </w:rPr>
        <w:t>La lista de participantes figura en el Anexo I del presente documento.</w:t>
      </w:r>
    </w:p>
    <w:p w:rsidR="00763BA7" w:rsidRPr="00C17870" w:rsidRDefault="00B60C67" w:rsidP="00B60C67">
      <w:pPr>
        <w:pStyle w:val="ONUMFS"/>
        <w:rPr>
          <w:lang w:val="es-ES_tradnl"/>
        </w:rPr>
      </w:pPr>
      <w:r w:rsidRPr="00B60C67">
        <w:rPr>
          <w:color w:val="000000"/>
          <w:lang w:val="es-ES_tradnl"/>
        </w:rPr>
        <w:t xml:space="preserve">Abrió la </w:t>
      </w:r>
      <w:r w:rsidR="00612091">
        <w:rPr>
          <w:color w:val="000000"/>
          <w:lang w:val="es-ES_tradnl"/>
        </w:rPr>
        <w:t>reunión</w:t>
      </w:r>
      <w:r w:rsidRPr="00B60C67">
        <w:rPr>
          <w:color w:val="000000"/>
          <w:lang w:val="es-ES_tradnl"/>
        </w:rPr>
        <w:t xml:space="preserve"> el Sr. A. Farassopoulos, </w:t>
      </w:r>
      <w:r w:rsidRPr="00C17870">
        <w:rPr>
          <w:lang w:val="es-ES_tradnl"/>
        </w:rPr>
        <w:t xml:space="preserve">Director, División de las Clasificaciones Internacionales y Normas Técnicas. </w:t>
      </w:r>
    </w:p>
    <w:p w:rsidR="00763BA7" w:rsidRDefault="00B60C67" w:rsidP="00B60C67">
      <w:pPr>
        <w:pStyle w:val="Heading1"/>
      </w:pPr>
      <w:r w:rsidRPr="00B60C67">
        <w:rPr>
          <w:color w:val="000000"/>
          <w:lang w:val="es-ES_tradnl"/>
        </w:rPr>
        <w:t>MESA</w:t>
      </w:r>
    </w:p>
    <w:p w:rsidR="00763BA7" w:rsidRDefault="00B60C67" w:rsidP="00B60C67">
      <w:pPr>
        <w:pStyle w:val="ONUMFS"/>
        <w:rPr>
          <w:lang w:val="es-ES_tradnl"/>
        </w:rPr>
      </w:pPr>
      <w:r w:rsidRPr="00B60C67">
        <w:rPr>
          <w:color w:val="000000"/>
          <w:lang w:val="es-ES_tradnl"/>
        </w:rPr>
        <w:t>El Grupo de Trabajo eligió por unanimidad  al Sr. R. Iasevoli (OEP) como Presidente</w:t>
      </w:r>
      <w:r w:rsidR="00C17870">
        <w:rPr>
          <w:color w:val="000000"/>
          <w:lang w:val="es-ES_tradnl"/>
        </w:rPr>
        <w:t>,</w:t>
      </w:r>
      <w:r w:rsidRPr="00B60C67">
        <w:rPr>
          <w:color w:val="000000"/>
          <w:lang w:val="es-ES_tradnl"/>
        </w:rPr>
        <w:t xml:space="preserve"> y al Sr. A. </w:t>
      </w:r>
      <w:proofErr w:type="spellStart"/>
      <w:r w:rsidRPr="00B60C67">
        <w:rPr>
          <w:color w:val="000000"/>
          <w:lang w:val="es-ES_tradnl"/>
        </w:rPr>
        <w:t>Damgacioglu</w:t>
      </w:r>
      <w:proofErr w:type="spellEnd"/>
      <w:r w:rsidRPr="00B60C67">
        <w:rPr>
          <w:color w:val="000000"/>
          <w:lang w:val="es-ES_tradnl"/>
        </w:rPr>
        <w:t xml:space="preserve"> (Turquía) como Vicepresidente para 2015. </w:t>
      </w:r>
    </w:p>
    <w:p w:rsidR="00763BA7" w:rsidRDefault="00C54AD0" w:rsidP="00C54AD0">
      <w:pPr>
        <w:pStyle w:val="ONUMFS"/>
        <w:rPr>
          <w:lang w:val="es-ES_tradnl"/>
        </w:rPr>
      </w:pPr>
      <w:r w:rsidRPr="00C54AD0">
        <w:rPr>
          <w:color w:val="000000"/>
          <w:lang w:val="es-ES_tradnl"/>
        </w:rPr>
        <w:t>La Sra. N. Xu  (</w:t>
      </w:r>
      <w:r w:rsidRPr="00C17870">
        <w:rPr>
          <w:lang w:val="es-ES_tradnl"/>
        </w:rPr>
        <w:t>OMPI</w:t>
      </w:r>
      <w:r w:rsidRPr="00C54AD0">
        <w:rPr>
          <w:color w:val="000000"/>
          <w:lang w:val="es-ES_tradnl"/>
        </w:rPr>
        <w:t>) desempeñó las funciones de Secretaria.</w:t>
      </w:r>
    </w:p>
    <w:p w:rsidR="00763BA7" w:rsidRPr="00C17870" w:rsidRDefault="00C54AD0" w:rsidP="00C54AD0">
      <w:pPr>
        <w:pStyle w:val="Heading1"/>
      </w:pPr>
      <w:r w:rsidRPr="00C17870">
        <w:rPr>
          <w:lang w:val="es-ES_tradnl"/>
        </w:rPr>
        <w:t>APROBACIÓN DEL ORDEN DEL DÍA</w:t>
      </w:r>
    </w:p>
    <w:p w:rsidR="00763BA7" w:rsidRDefault="00C54AD0" w:rsidP="00C54AD0">
      <w:pPr>
        <w:pStyle w:val="ONUMFS"/>
        <w:rPr>
          <w:lang w:val="es-ES_tradnl"/>
        </w:rPr>
      </w:pPr>
      <w:r w:rsidRPr="00C54AD0">
        <w:rPr>
          <w:color w:val="000000"/>
          <w:lang w:val="es-ES_tradnl"/>
        </w:rPr>
        <w:t xml:space="preserve">El Grupo de Trabajo aprobó por unanimidad el orden del día, que figura en el Anexo II del presente documento. </w:t>
      </w:r>
    </w:p>
    <w:p w:rsidR="00763BA7" w:rsidRDefault="00204040" w:rsidP="00204040">
      <w:pPr>
        <w:rPr>
          <w:b/>
          <w:bCs/>
          <w:caps/>
          <w:kern w:val="32"/>
          <w:szCs w:val="32"/>
          <w:lang w:val="es-ES_tradnl"/>
        </w:rPr>
      </w:pPr>
      <w:r w:rsidRPr="008B6067">
        <w:rPr>
          <w:lang w:val="es-ES_tradnl"/>
        </w:rPr>
        <w:br w:type="page"/>
      </w:r>
    </w:p>
    <w:p w:rsidR="00763BA7" w:rsidRDefault="00C17870" w:rsidP="00204040">
      <w:pPr>
        <w:pStyle w:val="Heading1"/>
      </w:pPr>
      <w:r>
        <w:lastRenderedPageBreak/>
        <w:t>DEBATES</w:t>
      </w:r>
      <w:r w:rsidR="00204040" w:rsidRPr="00714EA0">
        <w:t>, CONCLUSION</w:t>
      </w:r>
      <w:r>
        <w:t>E</w:t>
      </w:r>
      <w:r w:rsidR="00204040" w:rsidRPr="00714EA0">
        <w:t xml:space="preserve">S </w:t>
      </w:r>
      <w:r>
        <w:t>Y</w:t>
      </w:r>
      <w:r w:rsidR="00204040" w:rsidRPr="00714EA0">
        <w:t xml:space="preserve"> DECISION</w:t>
      </w:r>
      <w:r>
        <w:t>E</w:t>
      </w:r>
      <w:r w:rsidR="00204040" w:rsidRPr="00714EA0">
        <w:t>S</w:t>
      </w:r>
    </w:p>
    <w:p w:rsidR="00763BA7" w:rsidRDefault="00C17870" w:rsidP="00C17870">
      <w:pPr>
        <w:pStyle w:val="ONUMFS"/>
        <w:rPr>
          <w:lang w:val="es-ES_tradnl"/>
        </w:rPr>
      </w:pPr>
      <w:r w:rsidRPr="00C17870">
        <w:rPr>
          <w:lang w:val="es-ES_tradnl"/>
        </w:rPr>
        <w:t>Con arreglo a lo decidido por los Órganos Rectores de la OMPI en su décima serie de reuniones, celebrada del 24 de septiembre al 2 de octubre de</w:t>
      </w:r>
      <w:r w:rsidR="005977C9">
        <w:rPr>
          <w:lang w:val="es-ES_tradnl"/>
        </w:rPr>
        <w:t xml:space="preserve"> 1979 (véanse los párrafos 51 y </w:t>
      </w:r>
      <w:r w:rsidRPr="00C17870">
        <w:rPr>
          <w:lang w:val="es-ES_tradnl"/>
        </w:rPr>
        <w:t>52 del documento AB/X/32),</w:t>
      </w:r>
      <w:r w:rsidR="007F7CDD" w:rsidRPr="007F7CDD">
        <w:rPr>
          <w:lang w:val="es-ES_tradnl"/>
        </w:rPr>
        <w:t xml:space="preserve"> en el informe de la </w:t>
      </w:r>
      <w:r>
        <w:rPr>
          <w:lang w:val="es-ES_tradnl"/>
        </w:rPr>
        <w:t>presente reunión</w:t>
      </w:r>
      <w:r w:rsidR="007F7CDD" w:rsidRPr="007F7CDD">
        <w:rPr>
          <w:lang w:val="es-ES_tradnl"/>
        </w:rPr>
        <w:t xml:space="preserve"> se reflejan </w:t>
      </w:r>
      <w:r>
        <w:rPr>
          <w:lang w:val="es-ES_tradnl"/>
        </w:rPr>
        <w:t>únicamente</w:t>
      </w:r>
      <w:r w:rsidR="007F7CDD" w:rsidRPr="007F7CDD">
        <w:rPr>
          <w:lang w:val="es-ES_tradnl"/>
        </w:rPr>
        <w:t xml:space="preserve"> las conclusiones del Grupo de Trabajo (decisiones, recomendaciones, opiniones, </w:t>
      </w:r>
      <w:r>
        <w:rPr>
          <w:lang w:val="es-ES_tradnl"/>
        </w:rPr>
        <w:t>etc.</w:t>
      </w:r>
      <w:r w:rsidR="007F7CDD" w:rsidRPr="007F7CDD">
        <w:rPr>
          <w:lang w:val="es-ES_tradnl"/>
        </w:rPr>
        <w:t xml:space="preserve">) y no se </w:t>
      </w:r>
      <w:r>
        <w:rPr>
          <w:lang w:val="es-ES_tradnl"/>
        </w:rPr>
        <w:t>recogen, en</w:t>
      </w:r>
      <w:r w:rsidR="007F7CDD" w:rsidRPr="007F7CDD">
        <w:rPr>
          <w:lang w:val="es-ES_tradnl"/>
        </w:rPr>
        <w:t xml:space="preserve"> particular</w:t>
      </w:r>
      <w:r>
        <w:rPr>
          <w:lang w:val="es-ES_tradnl"/>
        </w:rPr>
        <w:t>,</w:t>
      </w:r>
      <w:r w:rsidR="007F7CDD" w:rsidRPr="007F7CDD">
        <w:rPr>
          <w:lang w:val="es-ES_tradnl"/>
        </w:rPr>
        <w:t xml:space="preserve"> las declaraciones </w:t>
      </w:r>
      <w:r>
        <w:rPr>
          <w:lang w:val="es-ES_tradnl"/>
        </w:rPr>
        <w:t>hechas</w:t>
      </w:r>
      <w:r w:rsidR="007F7CDD" w:rsidRPr="007F7CDD">
        <w:rPr>
          <w:lang w:val="es-ES_tradnl"/>
        </w:rPr>
        <w:t xml:space="preserve"> por los participantes, </w:t>
      </w:r>
      <w:r w:rsidRPr="00C17870">
        <w:rPr>
          <w:color w:val="000000"/>
          <w:lang w:val="es-ES_tradnl"/>
        </w:rPr>
        <w:t xml:space="preserve">excepto en los casos en que se haya expresado una reserva en relación con determinada conclusión </w:t>
      </w:r>
      <w:r w:rsidR="007F7CDD" w:rsidRPr="007F7CDD">
        <w:rPr>
          <w:lang w:val="es-ES_tradnl"/>
        </w:rPr>
        <w:t xml:space="preserve">del Grupo de Trabajo </w:t>
      </w:r>
      <w:r w:rsidRPr="00C17870">
        <w:rPr>
          <w:lang w:val="es-ES_tradnl"/>
        </w:rPr>
        <w:t>o que se haya repetido una reserva tras alcanzar dicha conclusión.</w:t>
      </w:r>
      <w:r w:rsidR="007F7CDD" w:rsidRPr="007F7CDD">
        <w:rPr>
          <w:lang w:val="es-ES_tradnl"/>
        </w:rPr>
        <w:t xml:space="preserve"> </w:t>
      </w:r>
      <w:r w:rsidR="00204040" w:rsidRPr="008B6067">
        <w:rPr>
          <w:lang w:val="es-ES_tradnl"/>
        </w:rPr>
        <w:t xml:space="preserve">  </w:t>
      </w:r>
    </w:p>
    <w:p w:rsidR="00763BA7" w:rsidRPr="00C17870" w:rsidRDefault="007F7CDD" w:rsidP="007F7CDD">
      <w:pPr>
        <w:pStyle w:val="Heading1"/>
        <w:rPr>
          <w:lang w:val="es-ES_tradnl"/>
        </w:rPr>
      </w:pPr>
      <w:r w:rsidRPr="007F7CDD">
        <w:rPr>
          <w:color w:val="000000"/>
          <w:lang w:val="es-ES_tradnl"/>
        </w:rPr>
        <w:t xml:space="preserve">INFORME DE LA CUADRAGÉSIMA SÉPTIMA </w:t>
      </w:r>
      <w:r w:rsidR="006804A4">
        <w:rPr>
          <w:color w:val="000000"/>
          <w:lang w:val="es-ES_tradnl"/>
        </w:rPr>
        <w:t>SES</w:t>
      </w:r>
      <w:r w:rsidR="00612091">
        <w:rPr>
          <w:color w:val="000000"/>
          <w:lang w:val="es-ES_tradnl"/>
        </w:rPr>
        <w:t>IÓN</w:t>
      </w:r>
      <w:r w:rsidRPr="007F7CDD">
        <w:rPr>
          <w:color w:val="000000"/>
          <w:lang w:val="es-ES_tradnl"/>
        </w:rPr>
        <w:t xml:space="preserve"> DEL </w:t>
      </w:r>
      <w:r w:rsidRPr="00C17870">
        <w:rPr>
          <w:lang w:val="es-ES_tradnl"/>
        </w:rPr>
        <w:t>Comité de Expertos de la CIP</w:t>
      </w:r>
    </w:p>
    <w:p w:rsidR="00763BA7" w:rsidRDefault="00854D9C" w:rsidP="00854D9C">
      <w:pPr>
        <w:pStyle w:val="ONUMFS"/>
        <w:rPr>
          <w:lang w:val="es-ES_tradnl"/>
        </w:rPr>
      </w:pPr>
      <w:r w:rsidRPr="00C17870">
        <w:rPr>
          <w:lang w:val="es-ES_tradnl"/>
        </w:rPr>
        <w:t>La Secretaría presentó un informe oral en la cuadragésima séptima</w:t>
      </w:r>
      <w:r w:rsidR="006804A4">
        <w:rPr>
          <w:lang w:val="es-ES_tradnl"/>
        </w:rPr>
        <w:t xml:space="preserve"> ses</w:t>
      </w:r>
      <w:r w:rsidR="00612091" w:rsidRPr="00612091">
        <w:rPr>
          <w:lang w:val="es-ES_tradnl"/>
        </w:rPr>
        <w:t>ión</w:t>
      </w:r>
      <w:r w:rsidRPr="00C17870">
        <w:rPr>
          <w:lang w:val="es-ES_tradnl"/>
        </w:rPr>
        <w:t xml:space="preserve"> del Comité de Expertos de la CIP </w:t>
      </w:r>
      <w:r w:rsidRPr="00854D9C">
        <w:rPr>
          <w:color w:val="000000"/>
          <w:lang w:val="es-ES_tradnl"/>
        </w:rPr>
        <w:t>(en lo sucesivo "el Comité") (véase el documento IPC/CE/47/2).</w:t>
      </w:r>
    </w:p>
    <w:p w:rsidR="00763BA7" w:rsidRDefault="00EC72BA" w:rsidP="00EA4C8A">
      <w:pPr>
        <w:pStyle w:val="ONUMFS"/>
        <w:rPr>
          <w:lang w:val="es-ES_tradnl"/>
        </w:rPr>
      </w:pPr>
      <w:r w:rsidRPr="00EC72BA">
        <w:rPr>
          <w:lang w:val="es-ES_tradnl"/>
        </w:rPr>
        <w:t xml:space="preserve">Se </w:t>
      </w:r>
      <w:r w:rsidR="00C17870">
        <w:rPr>
          <w:lang w:val="es-ES_tradnl"/>
        </w:rPr>
        <w:t>señaló</w:t>
      </w:r>
      <w:r w:rsidRPr="00EC72BA">
        <w:rPr>
          <w:lang w:val="es-ES_tradnl"/>
        </w:rPr>
        <w:t xml:space="preserve">, </w:t>
      </w:r>
      <w:r w:rsidR="00EA4C8A">
        <w:rPr>
          <w:lang w:val="es-ES_tradnl"/>
        </w:rPr>
        <w:t>en particular</w:t>
      </w:r>
      <w:r w:rsidRPr="00EC72BA">
        <w:rPr>
          <w:lang w:val="es-ES_tradnl"/>
        </w:rPr>
        <w:t xml:space="preserve">, que el Comité </w:t>
      </w:r>
      <w:r w:rsidR="00EA4C8A">
        <w:rPr>
          <w:lang w:val="es-ES_tradnl"/>
        </w:rPr>
        <w:t>ha aprobado</w:t>
      </w:r>
      <w:r w:rsidRPr="00EC72BA">
        <w:rPr>
          <w:lang w:val="es-ES_tradnl"/>
        </w:rPr>
        <w:t xml:space="preserve"> un plan para </w:t>
      </w:r>
      <w:r w:rsidR="00C17870">
        <w:rPr>
          <w:lang w:val="es-ES_tradnl"/>
        </w:rPr>
        <w:t>suprimir</w:t>
      </w:r>
      <w:r w:rsidRPr="00EC72BA">
        <w:rPr>
          <w:lang w:val="es-ES_tradnl"/>
        </w:rPr>
        <w:t xml:space="preserve"> las referencias no limitativas del </w:t>
      </w:r>
      <w:r w:rsidR="003F5F4E">
        <w:rPr>
          <w:lang w:val="es-ES_tradnl"/>
        </w:rPr>
        <w:t>esquema</w:t>
      </w:r>
      <w:r w:rsidRPr="00EC72BA">
        <w:rPr>
          <w:lang w:val="es-ES_tradnl"/>
        </w:rPr>
        <w:t xml:space="preserve">, siguiendo el procedimiento acelerado </w:t>
      </w:r>
      <w:r w:rsidR="00612091">
        <w:rPr>
          <w:lang w:val="es-ES_tradnl"/>
        </w:rPr>
        <w:t>utilizado</w:t>
      </w:r>
      <w:r w:rsidRPr="00EC72BA">
        <w:rPr>
          <w:lang w:val="es-ES_tradnl"/>
        </w:rPr>
        <w:t xml:space="preserve"> durante la fase piloto del proyecto </w:t>
      </w:r>
      <w:hyperlink r:id="rId10" w:history="1">
        <w:r w:rsidR="009014F4" w:rsidRPr="00F31B81">
          <w:rPr>
            <w:rStyle w:val="Hyperlink"/>
          </w:rPr>
          <w:t>WG 301</w:t>
        </w:r>
      </w:hyperlink>
      <w:r w:rsidRPr="00EC72BA">
        <w:rPr>
          <w:lang w:val="es-ES_tradnl"/>
        </w:rPr>
        <w:t>.</w:t>
      </w:r>
    </w:p>
    <w:p w:rsidR="00D13FF1" w:rsidRDefault="00D13FF1" w:rsidP="00EA4C8A">
      <w:pPr>
        <w:pStyle w:val="ONUMFS"/>
        <w:rPr>
          <w:lang w:val="es-ES_tradnl"/>
        </w:rPr>
      </w:pPr>
      <w:r w:rsidRPr="00FB44F0">
        <w:rPr>
          <w:color w:val="000000"/>
          <w:lang w:val="es-ES_tradnl"/>
        </w:rPr>
        <w:t xml:space="preserve">El Grupo de Trabajo tomó nota asimismo de que </w:t>
      </w:r>
      <w:r w:rsidRPr="00612091">
        <w:rPr>
          <w:lang w:val="es-ES_tradnl"/>
        </w:rPr>
        <w:t xml:space="preserve">la Oficina Internacional </w:t>
      </w:r>
      <w:r w:rsidRPr="00FB44F0">
        <w:rPr>
          <w:color w:val="000000"/>
          <w:lang w:val="es-ES_tradnl"/>
        </w:rPr>
        <w:t xml:space="preserve">había instaurado </w:t>
      </w:r>
      <w:r>
        <w:rPr>
          <w:color w:val="000000"/>
          <w:lang w:val="es-ES_tradnl"/>
        </w:rPr>
        <w:t>la transferencia automática en los proyectos de revisión que entraron en vigor en 2007 y 2008.</w:t>
      </w:r>
      <w:r w:rsidR="005977C9">
        <w:rPr>
          <w:color w:val="000000"/>
          <w:lang w:val="es-ES_tradnl"/>
        </w:rPr>
        <w:t xml:space="preserve"> </w:t>
      </w:r>
      <w:r>
        <w:rPr>
          <w:color w:val="000000"/>
          <w:lang w:val="es-ES_tradnl"/>
        </w:rPr>
        <w:t xml:space="preserve"> </w:t>
      </w:r>
      <w:r w:rsidRPr="00947DFA">
        <w:rPr>
          <w:color w:val="000000"/>
          <w:lang w:val="es-ES_tradnl"/>
        </w:rPr>
        <w:t xml:space="preserve">La instauración de transferencias </w:t>
      </w:r>
      <w:r>
        <w:rPr>
          <w:color w:val="000000"/>
          <w:lang w:val="es-ES_tradnl"/>
        </w:rPr>
        <w:t>automáticas</w:t>
      </w:r>
      <w:r w:rsidRPr="00947DFA">
        <w:rPr>
          <w:color w:val="000000"/>
          <w:lang w:val="es-ES_tradnl"/>
        </w:rPr>
        <w:t xml:space="preserve"> </w:t>
      </w:r>
      <w:r>
        <w:rPr>
          <w:color w:val="000000"/>
          <w:lang w:val="es-ES_tradnl"/>
        </w:rPr>
        <w:t>en</w:t>
      </w:r>
      <w:r w:rsidRPr="00947DFA">
        <w:rPr>
          <w:color w:val="000000"/>
          <w:lang w:val="es-ES_tradnl"/>
        </w:rPr>
        <w:t xml:space="preserve"> las version</w:t>
      </w:r>
      <w:r>
        <w:rPr>
          <w:color w:val="000000"/>
          <w:lang w:val="es-ES_tradnl"/>
        </w:rPr>
        <w:t>e</w:t>
      </w:r>
      <w:r w:rsidRPr="00947DFA">
        <w:rPr>
          <w:color w:val="000000"/>
          <w:lang w:val="es-ES_tradnl"/>
        </w:rPr>
        <w:t>s de 2009 y 2010 se estudiar</w:t>
      </w:r>
      <w:r>
        <w:rPr>
          <w:color w:val="000000"/>
          <w:lang w:val="es-ES_tradnl"/>
        </w:rPr>
        <w:t>á durante el segundo semestre de 2015.</w:t>
      </w:r>
    </w:p>
    <w:p w:rsidR="00763BA7" w:rsidRPr="001C25F5" w:rsidRDefault="008B6067" w:rsidP="00763BA7">
      <w:pPr>
        <w:pStyle w:val="ONUMFS"/>
        <w:rPr>
          <w:lang w:val="es-ES_tradnl"/>
        </w:rPr>
      </w:pPr>
      <w:r w:rsidRPr="008B6067">
        <w:rPr>
          <w:color w:val="000000"/>
          <w:lang w:val="es-ES_tradnl"/>
        </w:rPr>
        <w:t xml:space="preserve">Por último, se señaló que el Comité aprobó </w:t>
      </w:r>
      <w:r w:rsidR="00763BA7">
        <w:rPr>
          <w:color w:val="000000"/>
          <w:lang w:val="es-ES_tradnl"/>
        </w:rPr>
        <w:t xml:space="preserve">el traspaso </w:t>
      </w:r>
      <w:r w:rsidRPr="008B6067">
        <w:rPr>
          <w:color w:val="000000"/>
          <w:lang w:val="es-ES_tradnl"/>
        </w:rPr>
        <w:t xml:space="preserve">de la gestión de las listas de documentos relativos a la reclasificación de </w:t>
      </w:r>
      <w:r w:rsidRPr="001C25F5">
        <w:rPr>
          <w:lang w:val="es-ES_tradnl"/>
        </w:rPr>
        <w:t>la OEP a la Oficina Internacional</w:t>
      </w:r>
      <w:r w:rsidRPr="008B6067">
        <w:rPr>
          <w:color w:val="000000"/>
          <w:lang w:val="es-ES_tradnl"/>
        </w:rPr>
        <w:t>.</w:t>
      </w:r>
      <w:r w:rsidR="001C25F5">
        <w:rPr>
          <w:color w:val="000000"/>
          <w:lang w:val="es-ES_tradnl"/>
        </w:rPr>
        <w:t xml:space="preserve">  El fin del traspaso está previsto para</w:t>
      </w:r>
      <w:r w:rsidR="00763BA7" w:rsidRPr="001C25F5">
        <w:rPr>
          <w:lang w:val="es-ES_tradnl"/>
        </w:rPr>
        <w:t xml:space="preserve"> principios de 2017.</w:t>
      </w:r>
    </w:p>
    <w:p w:rsidR="00763BA7" w:rsidRPr="00A91709" w:rsidRDefault="00763BA7" w:rsidP="00763BA7">
      <w:pPr>
        <w:pStyle w:val="Heading1"/>
        <w:rPr>
          <w:lang w:val="es-ES_tradnl"/>
        </w:rPr>
      </w:pPr>
      <w:r w:rsidRPr="00763BA7">
        <w:rPr>
          <w:color w:val="000000"/>
          <w:lang w:val="es-ES_tradnl"/>
        </w:rPr>
        <w:t xml:space="preserve">INFORME DE LA DUODÉCIMA </w:t>
      </w:r>
      <w:r w:rsidR="00612091" w:rsidRPr="00612091">
        <w:rPr>
          <w:color w:val="000000"/>
          <w:lang w:val="es-ES_tradnl"/>
        </w:rPr>
        <w:t>REUNIÓN</w:t>
      </w:r>
      <w:r w:rsidRPr="00763BA7">
        <w:rPr>
          <w:color w:val="000000"/>
          <w:lang w:val="es-ES_tradnl"/>
        </w:rPr>
        <w:t xml:space="preserve"> DEL GRUPO DE TRABAJO 1 DE LAS OFICINAS DE</w:t>
      </w:r>
      <w:r w:rsidR="003E554C">
        <w:rPr>
          <w:color w:val="000000"/>
          <w:lang w:val="es-ES_tradnl"/>
        </w:rPr>
        <w:t xml:space="preserve"> LA</w:t>
      </w:r>
      <w:r w:rsidRPr="00763BA7">
        <w:rPr>
          <w:color w:val="000000"/>
          <w:lang w:val="es-ES_tradnl"/>
        </w:rPr>
        <w:t xml:space="preserve"> COOPERACIÓN PENTALATERAL SOBRE LA CLASIFICACIÓN </w:t>
      </w:r>
    </w:p>
    <w:p w:rsidR="00763BA7" w:rsidRPr="00A91709" w:rsidRDefault="00763BA7" w:rsidP="00763BA7">
      <w:pPr>
        <w:pStyle w:val="ONUMFS"/>
        <w:rPr>
          <w:lang w:val="es-ES_tradnl"/>
        </w:rPr>
      </w:pPr>
      <w:r w:rsidRPr="00763BA7">
        <w:rPr>
          <w:color w:val="000000"/>
          <w:lang w:val="es-ES_tradnl"/>
        </w:rPr>
        <w:t>El Grupo de Trabajo tomó nota de un informe oral presentado por el Japón, en nombre de las Oficinas de la Cooperación Pentalateral, basado en el informe ya presentado durante la cuadragésima séptima</w:t>
      </w:r>
      <w:r w:rsidR="006804A4">
        <w:rPr>
          <w:color w:val="000000"/>
          <w:lang w:val="es-ES_tradnl"/>
        </w:rPr>
        <w:t xml:space="preserve"> ses</w:t>
      </w:r>
      <w:r w:rsidR="00612091">
        <w:rPr>
          <w:color w:val="000000"/>
          <w:lang w:val="es-ES_tradnl"/>
        </w:rPr>
        <w:t>ión</w:t>
      </w:r>
      <w:r w:rsidRPr="00763BA7">
        <w:rPr>
          <w:color w:val="000000"/>
          <w:lang w:val="es-ES_tradnl"/>
        </w:rPr>
        <w:t xml:space="preserve"> del Comité. </w:t>
      </w:r>
    </w:p>
    <w:p w:rsidR="00763BA7" w:rsidRDefault="00763BA7" w:rsidP="00763BA7">
      <w:pPr>
        <w:pStyle w:val="Heading1"/>
      </w:pPr>
      <w:r w:rsidRPr="00763BA7">
        <w:rPr>
          <w:color w:val="000000"/>
          <w:lang w:val="es-ES_tradnl"/>
        </w:rPr>
        <w:t xml:space="preserve">PROGRAMA DE REVISIÓN DE LA CIP </w:t>
      </w:r>
      <w:r w:rsidR="00204040" w:rsidRPr="003B521E">
        <w:t xml:space="preserve"> </w:t>
      </w:r>
    </w:p>
    <w:p w:rsidR="001C25F5" w:rsidRPr="001C25F5" w:rsidRDefault="000F1947" w:rsidP="001C25F5">
      <w:pPr>
        <w:pStyle w:val="ONUMFS"/>
        <w:rPr>
          <w:lang w:val="es-ES_tradnl"/>
        </w:rPr>
      </w:pPr>
      <w:r w:rsidRPr="000F1947">
        <w:rPr>
          <w:color w:val="000000"/>
          <w:lang w:val="es-ES_tradnl"/>
        </w:rPr>
        <w:t xml:space="preserve">El Grupo de Trabajo examinó 39 proyectos de revisión, a saber: </w:t>
      </w:r>
      <w:hyperlink r:id="rId11" w:history="1">
        <w:r w:rsidR="001C25F5" w:rsidRPr="00993ACD">
          <w:rPr>
            <w:rStyle w:val="Hyperlink"/>
          </w:rPr>
          <w:t>C 464</w:t>
        </w:r>
      </w:hyperlink>
      <w:r w:rsidR="001C25F5" w:rsidRPr="000E7501">
        <w:t xml:space="preserve">, </w:t>
      </w:r>
      <w:hyperlink r:id="rId12" w:history="1">
        <w:r w:rsidR="001C25F5" w:rsidRPr="00E21210">
          <w:rPr>
            <w:rStyle w:val="Hyperlink"/>
          </w:rPr>
          <w:t>C 466</w:t>
        </w:r>
      </w:hyperlink>
      <w:r w:rsidR="001C25F5" w:rsidRPr="003179EB">
        <w:t xml:space="preserve">, </w:t>
      </w:r>
      <w:hyperlink r:id="rId13" w:history="1">
        <w:r w:rsidR="001C25F5" w:rsidRPr="00993ACD">
          <w:rPr>
            <w:rStyle w:val="Hyperlink"/>
          </w:rPr>
          <w:t>C 468</w:t>
        </w:r>
      </w:hyperlink>
      <w:r w:rsidR="001C25F5" w:rsidRPr="000E7501">
        <w:t xml:space="preserve">, </w:t>
      </w:r>
      <w:hyperlink r:id="rId14" w:history="1">
        <w:r w:rsidR="001C25F5" w:rsidRPr="00993ACD">
          <w:rPr>
            <w:rStyle w:val="Hyperlink"/>
          </w:rPr>
          <w:t>C 469</w:t>
        </w:r>
      </w:hyperlink>
      <w:r w:rsidR="001C25F5" w:rsidRPr="000E7501">
        <w:t>,</w:t>
      </w:r>
      <w:r w:rsidR="001C25F5">
        <w:t xml:space="preserve"> </w:t>
      </w:r>
      <w:hyperlink r:id="rId15" w:history="1">
        <w:r w:rsidR="001C25F5" w:rsidRPr="00F548E6">
          <w:rPr>
            <w:rStyle w:val="Hyperlink"/>
          </w:rPr>
          <w:t>C 471</w:t>
        </w:r>
      </w:hyperlink>
      <w:r w:rsidR="001C25F5" w:rsidRPr="000E7501">
        <w:t>,</w:t>
      </w:r>
      <w:r w:rsidR="001C25F5">
        <w:t xml:space="preserve"> </w:t>
      </w:r>
      <w:hyperlink r:id="rId16" w:history="1">
        <w:r w:rsidR="001C25F5" w:rsidRPr="00E21210">
          <w:rPr>
            <w:rStyle w:val="Hyperlink"/>
          </w:rPr>
          <w:t>C</w:t>
        </w:r>
        <w:r w:rsidR="001C25F5">
          <w:rPr>
            <w:rStyle w:val="Hyperlink"/>
          </w:rPr>
          <w:t> </w:t>
        </w:r>
        <w:r w:rsidR="001C25F5" w:rsidRPr="00E21210">
          <w:rPr>
            <w:rStyle w:val="Hyperlink"/>
          </w:rPr>
          <w:t>472</w:t>
        </w:r>
      </w:hyperlink>
      <w:r w:rsidR="001C25F5" w:rsidRPr="003179EB">
        <w:t xml:space="preserve">, </w:t>
      </w:r>
      <w:hyperlink r:id="rId17" w:history="1">
        <w:r w:rsidR="001C25F5" w:rsidRPr="00E21210">
          <w:rPr>
            <w:rStyle w:val="Hyperlink"/>
          </w:rPr>
          <w:t>C</w:t>
        </w:r>
        <w:r w:rsidR="001C25F5">
          <w:rPr>
            <w:rStyle w:val="Hyperlink"/>
          </w:rPr>
          <w:t> </w:t>
        </w:r>
        <w:r w:rsidR="001C25F5" w:rsidRPr="00E21210">
          <w:rPr>
            <w:rStyle w:val="Hyperlink"/>
          </w:rPr>
          <w:t>473</w:t>
        </w:r>
      </w:hyperlink>
      <w:r w:rsidR="001C25F5" w:rsidRPr="003179EB">
        <w:t>,</w:t>
      </w:r>
      <w:r w:rsidR="001C25F5">
        <w:t xml:space="preserve"> </w:t>
      </w:r>
      <w:hyperlink r:id="rId18" w:history="1">
        <w:r w:rsidR="001C25F5" w:rsidRPr="00993ACD">
          <w:rPr>
            <w:rStyle w:val="Hyperlink"/>
          </w:rPr>
          <w:t>C 474</w:t>
        </w:r>
      </w:hyperlink>
      <w:r w:rsidR="001C25F5" w:rsidRPr="000E7501">
        <w:t>,</w:t>
      </w:r>
      <w:r w:rsidR="001C25F5">
        <w:t xml:space="preserve"> </w:t>
      </w:r>
      <w:hyperlink r:id="rId19" w:history="1">
        <w:r w:rsidR="001C25F5" w:rsidRPr="00E21210">
          <w:rPr>
            <w:rStyle w:val="Hyperlink"/>
          </w:rPr>
          <w:t>C 476</w:t>
        </w:r>
      </w:hyperlink>
      <w:r w:rsidR="001C25F5" w:rsidRPr="003179EB">
        <w:t xml:space="preserve">, </w:t>
      </w:r>
      <w:hyperlink r:id="rId20" w:history="1">
        <w:r w:rsidR="001C25F5" w:rsidRPr="003179EB">
          <w:rPr>
            <w:rStyle w:val="Hyperlink"/>
          </w:rPr>
          <w:t>C</w:t>
        </w:r>
        <w:r w:rsidR="001C25F5">
          <w:rPr>
            <w:rStyle w:val="Hyperlink"/>
          </w:rPr>
          <w:t> </w:t>
        </w:r>
        <w:r w:rsidR="001C25F5" w:rsidRPr="003179EB">
          <w:rPr>
            <w:rStyle w:val="Hyperlink"/>
          </w:rPr>
          <w:t>477</w:t>
        </w:r>
      </w:hyperlink>
      <w:r w:rsidR="001C25F5" w:rsidRPr="003179EB">
        <w:t xml:space="preserve">, </w:t>
      </w:r>
      <w:hyperlink r:id="rId21" w:history="1">
        <w:r w:rsidR="001C25F5" w:rsidRPr="003179EB">
          <w:rPr>
            <w:rStyle w:val="Hyperlink"/>
          </w:rPr>
          <w:t>C</w:t>
        </w:r>
        <w:r w:rsidR="001C25F5">
          <w:rPr>
            <w:rStyle w:val="Hyperlink"/>
          </w:rPr>
          <w:t> </w:t>
        </w:r>
        <w:r w:rsidR="001C25F5" w:rsidRPr="003179EB">
          <w:rPr>
            <w:rStyle w:val="Hyperlink"/>
          </w:rPr>
          <w:t>478</w:t>
        </w:r>
      </w:hyperlink>
      <w:r w:rsidR="001C25F5" w:rsidRPr="003179EB">
        <w:t xml:space="preserve">, </w:t>
      </w:r>
      <w:hyperlink r:id="rId22" w:history="1">
        <w:r w:rsidR="001C25F5" w:rsidRPr="00E21210">
          <w:rPr>
            <w:rStyle w:val="Hyperlink"/>
          </w:rPr>
          <w:t>C</w:t>
        </w:r>
        <w:r w:rsidR="001C25F5">
          <w:rPr>
            <w:rStyle w:val="Hyperlink"/>
          </w:rPr>
          <w:t> </w:t>
        </w:r>
        <w:r w:rsidR="001C25F5" w:rsidRPr="00E21210">
          <w:rPr>
            <w:rStyle w:val="Hyperlink"/>
          </w:rPr>
          <w:t>479</w:t>
        </w:r>
      </w:hyperlink>
      <w:r w:rsidR="001C25F5">
        <w:t xml:space="preserve">, </w:t>
      </w:r>
      <w:hyperlink r:id="rId23" w:history="1">
        <w:r w:rsidR="001C25F5" w:rsidRPr="00445D94">
          <w:rPr>
            <w:rStyle w:val="Hyperlink"/>
          </w:rPr>
          <w:t>C 480</w:t>
        </w:r>
      </w:hyperlink>
      <w:r w:rsidR="001C25F5">
        <w:t>,</w:t>
      </w:r>
      <w:r w:rsidR="001C25F5" w:rsidRPr="000E7501">
        <w:t xml:space="preserve"> </w:t>
      </w:r>
      <w:hyperlink r:id="rId24" w:history="1">
        <w:r w:rsidR="001C25F5" w:rsidRPr="00993ACD">
          <w:rPr>
            <w:rStyle w:val="Hyperlink"/>
          </w:rPr>
          <w:t>F 008</w:t>
        </w:r>
      </w:hyperlink>
      <w:r w:rsidR="001C25F5" w:rsidRPr="000E7501">
        <w:t xml:space="preserve">, </w:t>
      </w:r>
      <w:hyperlink r:id="rId25" w:history="1">
        <w:r w:rsidR="001C25F5" w:rsidRPr="00F548E6">
          <w:rPr>
            <w:rStyle w:val="Hyperlink"/>
          </w:rPr>
          <w:t>F 015</w:t>
        </w:r>
      </w:hyperlink>
      <w:r w:rsidR="001C25F5" w:rsidRPr="000E7501">
        <w:t>,</w:t>
      </w:r>
      <w:r w:rsidR="001C25F5">
        <w:t xml:space="preserve"> </w:t>
      </w:r>
      <w:hyperlink r:id="rId26" w:history="1">
        <w:r w:rsidR="001C25F5" w:rsidRPr="00993ACD">
          <w:rPr>
            <w:rStyle w:val="Hyperlink"/>
          </w:rPr>
          <w:t>F 019</w:t>
        </w:r>
      </w:hyperlink>
      <w:r w:rsidR="001C25F5" w:rsidRPr="000E7501">
        <w:t xml:space="preserve">, </w:t>
      </w:r>
      <w:hyperlink r:id="rId27" w:history="1">
        <w:r w:rsidR="001C25F5" w:rsidRPr="00E21210">
          <w:rPr>
            <w:rStyle w:val="Hyperlink"/>
          </w:rPr>
          <w:t>F 020</w:t>
        </w:r>
      </w:hyperlink>
      <w:r w:rsidR="001C25F5" w:rsidRPr="003179EB">
        <w:t xml:space="preserve">, </w:t>
      </w:r>
      <w:hyperlink r:id="rId28" w:history="1">
        <w:r w:rsidR="001C25F5" w:rsidRPr="00E21210">
          <w:rPr>
            <w:rStyle w:val="Hyperlink"/>
          </w:rPr>
          <w:t>F 021</w:t>
        </w:r>
      </w:hyperlink>
      <w:r w:rsidR="001C25F5" w:rsidRPr="003179EB">
        <w:t xml:space="preserve">, </w:t>
      </w:r>
      <w:hyperlink r:id="rId29" w:history="1">
        <w:r w:rsidR="001C25F5" w:rsidRPr="00E21210">
          <w:rPr>
            <w:rStyle w:val="Hyperlink"/>
          </w:rPr>
          <w:t>F 022</w:t>
        </w:r>
      </w:hyperlink>
      <w:r w:rsidR="001C25F5" w:rsidRPr="003179EB">
        <w:t xml:space="preserve">, </w:t>
      </w:r>
      <w:hyperlink r:id="rId30" w:history="1">
        <w:r w:rsidR="001C25F5" w:rsidRPr="00993ACD">
          <w:rPr>
            <w:rStyle w:val="Hyperlink"/>
          </w:rPr>
          <w:t>F 023</w:t>
        </w:r>
      </w:hyperlink>
      <w:r w:rsidR="001C25F5" w:rsidRPr="000E7501">
        <w:t xml:space="preserve">, </w:t>
      </w:r>
      <w:hyperlink r:id="rId31" w:history="1">
        <w:r w:rsidR="001C25F5" w:rsidRPr="00E21210">
          <w:rPr>
            <w:rStyle w:val="Hyperlink"/>
          </w:rPr>
          <w:t>F 025</w:t>
        </w:r>
      </w:hyperlink>
      <w:r w:rsidR="001C25F5" w:rsidRPr="003179EB">
        <w:t xml:space="preserve">, </w:t>
      </w:r>
      <w:hyperlink r:id="rId32" w:history="1">
        <w:r w:rsidR="001C25F5" w:rsidRPr="00F548E6">
          <w:rPr>
            <w:rStyle w:val="Hyperlink"/>
          </w:rPr>
          <w:t>F 026</w:t>
        </w:r>
      </w:hyperlink>
      <w:r w:rsidR="001C25F5" w:rsidRPr="000E7501">
        <w:t xml:space="preserve">, </w:t>
      </w:r>
      <w:hyperlink r:id="rId33" w:history="1">
        <w:r w:rsidR="001C25F5" w:rsidRPr="00F548E6">
          <w:rPr>
            <w:rStyle w:val="Hyperlink"/>
          </w:rPr>
          <w:t>F 027</w:t>
        </w:r>
      </w:hyperlink>
      <w:r w:rsidR="001C25F5" w:rsidRPr="000E7501">
        <w:t xml:space="preserve">, </w:t>
      </w:r>
      <w:hyperlink r:id="rId34" w:history="1">
        <w:r w:rsidR="001C25F5" w:rsidRPr="00993ACD">
          <w:rPr>
            <w:rStyle w:val="Hyperlink"/>
          </w:rPr>
          <w:t>F 028</w:t>
        </w:r>
      </w:hyperlink>
      <w:r w:rsidR="001C25F5" w:rsidRPr="000E7501">
        <w:t xml:space="preserve">, </w:t>
      </w:r>
      <w:hyperlink r:id="rId35" w:history="1">
        <w:r w:rsidR="001C25F5" w:rsidRPr="00F548E6">
          <w:rPr>
            <w:rStyle w:val="Hyperlink"/>
          </w:rPr>
          <w:t>F 029</w:t>
        </w:r>
      </w:hyperlink>
      <w:r w:rsidR="001C25F5">
        <w:t xml:space="preserve">, </w:t>
      </w:r>
      <w:hyperlink r:id="rId36" w:history="1">
        <w:r w:rsidR="001C25F5" w:rsidRPr="00F548E6">
          <w:rPr>
            <w:rStyle w:val="Hyperlink"/>
          </w:rPr>
          <w:t>F 030</w:t>
        </w:r>
      </w:hyperlink>
      <w:r w:rsidR="001C25F5">
        <w:rPr>
          <w:rStyle w:val="Hyperlink"/>
        </w:rPr>
        <w:t>,</w:t>
      </w:r>
      <w:r w:rsidR="001C25F5" w:rsidRPr="000E7501">
        <w:t xml:space="preserve"> </w:t>
      </w:r>
      <w:hyperlink r:id="rId37" w:history="1">
        <w:r w:rsidR="001C25F5" w:rsidRPr="00E21210">
          <w:rPr>
            <w:rStyle w:val="Hyperlink"/>
          </w:rPr>
          <w:t>F 031</w:t>
        </w:r>
      </w:hyperlink>
      <w:r w:rsidR="001C25F5">
        <w:t xml:space="preserve">, </w:t>
      </w:r>
      <w:hyperlink r:id="rId38" w:history="1">
        <w:r w:rsidR="001C25F5" w:rsidRPr="00993ACD">
          <w:rPr>
            <w:rStyle w:val="Hyperlink"/>
          </w:rPr>
          <w:t>F 032</w:t>
        </w:r>
      </w:hyperlink>
      <w:r w:rsidR="001C25F5">
        <w:t xml:space="preserve">, </w:t>
      </w:r>
      <w:hyperlink r:id="rId39" w:history="1">
        <w:r w:rsidR="001C25F5" w:rsidRPr="00993ACD">
          <w:rPr>
            <w:rStyle w:val="Hyperlink"/>
          </w:rPr>
          <w:t>F 033</w:t>
        </w:r>
      </w:hyperlink>
      <w:r w:rsidR="001C25F5">
        <w:t xml:space="preserve">, </w:t>
      </w:r>
      <w:hyperlink r:id="rId40" w:history="1">
        <w:r w:rsidR="001C25F5" w:rsidRPr="00445D94">
          <w:rPr>
            <w:rStyle w:val="Hyperlink"/>
          </w:rPr>
          <w:t>F</w:t>
        </w:r>
        <w:r w:rsidR="001C25F5">
          <w:rPr>
            <w:rStyle w:val="Hyperlink"/>
          </w:rPr>
          <w:t> </w:t>
        </w:r>
        <w:r w:rsidR="001C25F5" w:rsidRPr="00445D94">
          <w:rPr>
            <w:rStyle w:val="Hyperlink"/>
          </w:rPr>
          <w:t>035</w:t>
        </w:r>
      </w:hyperlink>
      <w:r w:rsidR="001C25F5">
        <w:t xml:space="preserve">, </w:t>
      </w:r>
      <w:hyperlink r:id="rId41" w:history="1">
        <w:r w:rsidR="001C25F5" w:rsidRPr="00710FC6">
          <w:rPr>
            <w:rStyle w:val="Hyperlink"/>
          </w:rPr>
          <w:t>F 036</w:t>
        </w:r>
      </w:hyperlink>
      <w:r w:rsidR="001C25F5">
        <w:rPr>
          <w:rStyle w:val="Hyperlink"/>
        </w:rPr>
        <w:t>,</w:t>
      </w:r>
      <w:r w:rsidR="001C25F5" w:rsidRPr="003179EB">
        <w:t xml:space="preserve"> </w:t>
      </w:r>
      <w:hyperlink r:id="rId42" w:history="1">
        <w:r w:rsidR="001C25F5" w:rsidRPr="00E21210">
          <w:rPr>
            <w:rStyle w:val="Hyperlink"/>
          </w:rPr>
          <w:t>F</w:t>
        </w:r>
        <w:r w:rsidR="001C25F5">
          <w:rPr>
            <w:rStyle w:val="Hyperlink"/>
          </w:rPr>
          <w:t> </w:t>
        </w:r>
        <w:r w:rsidR="001C25F5" w:rsidRPr="00E21210">
          <w:rPr>
            <w:rStyle w:val="Hyperlink"/>
          </w:rPr>
          <w:t>037</w:t>
        </w:r>
      </w:hyperlink>
      <w:r w:rsidR="001C25F5">
        <w:t xml:space="preserve">, </w:t>
      </w:r>
      <w:hyperlink r:id="rId43" w:history="1">
        <w:r w:rsidR="001C25F5" w:rsidRPr="00187237">
          <w:rPr>
            <w:rStyle w:val="Hyperlink"/>
          </w:rPr>
          <w:t>F 038</w:t>
        </w:r>
      </w:hyperlink>
      <w:r w:rsidR="001C25F5">
        <w:t xml:space="preserve">, </w:t>
      </w:r>
      <w:hyperlink r:id="rId44" w:history="1">
        <w:r w:rsidR="001C25F5" w:rsidRPr="00187237">
          <w:rPr>
            <w:rStyle w:val="Hyperlink"/>
          </w:rPr>
          <w:t>F 040</w:t>
        </w:r>
      </w:hyperlink>
      <w:r w:rsidR="001C25F5">
        <w:t>,</w:t>
      </w:r>
      <w:r w:rsidR="001C25F5" w:rsidRPr="00187237">
        <w:t xml:space="preserve"> </w:t>
      </w:r>
      <w:hyperlink r:id="rId45" w:history="1">
        <w:r w:rsidR="001C25F5" w:rsidRPr="00993ACD">
          <w:rPr>
            <w:rStyle w:val="Hyperlink"/>
          </w:rPr>
          <w:t>F 041</w:t>
        </w:r>
      </w:hyperlink>
      <w:r w:rsidR="001C25F5">
        <w:rPr>
          <w:rStyle w:val="Hyperlink"/>
        </w:rPr>
        <w:t>,</w:t>
      </w:r>
      <w:r w:rsidR="001C25F5">
        <w:t xml:space="preserve"> </w:t>
      </w:r>
      <w:hyperlink r:id="rId46" w:history="1">
        <w:r w:rsidR="001C25F5" w:rsidRPr="00993ACD">
          <w:rPr>
            <w:rStyle w:val="Hyperlink"/>
          </w:rPr>
          <w:t>F 042</w:t>
        </w:r>
      </w:hyperlink>
      <w:r w:rsidR="001C25F5">
        <w:rPr>
          <w:rStyle w:val="Hyperlink"/>
        </w:rPr>
        <w:t>,</w:t>
      </w:r>
      <w:r w:rsidR="001C25F5" w:rsidRPr="003179EB">
        <w:t>.</w:t>
      </w:r>
      <w:r w:rsidR="001C25F5">
        <w:t xml:space="preserve"> </w:t>
      </w:r>
      <w:hyperlink r:id="rId47" w:history="1">
        <w:r w:rsidR="001C25F5" w:rsidRPr="005F318E">
          <w:rPr>
            <w:rStyle w:val="Hyperlink"/>
          </w:rPr>
          <w:t>F 043</w:t>
        </w:r>
      </w:hyperlink>
      <w:r w:rsidR="001C25F5">
        <w:t xml:space="preserve">, </w:t>
      </w:r>
      <w:hyperlink r:id="rId48" w:history="1">
        <w:r w:rsidR="001C25F5" w:rsidRPr="008B2476">
          <w:rPr>
            <w:rStyle w:val="Hyperlink"/>
          </w:rPr>
          <w:t>F 044</w:t>
        </w:r>
      </w:hyperlink>
      <w:r w:rsidR="001C25F5">
        <w:t xml:space="preserve"> </w:t>
      </w:r>
      <w:r w:rsidR="00612091">
        <w:t>y</w:t>
      </w:r>
      <w:r w:rsidR="001C25F5">
        <w:t xml:space="preserve"> </w:t>
      </w:r>
      <w:hyperlink r:id="rId49" w:history="1">
        <w:r w:rsidR="001C25F5" w:rsidRPr="00993ACD">
          <w:rPr>
            <w:rStyle w:val="Hyperlink"/>
          </w:rPr>
          <w:t>F 045</w:t>
        </w:r>
      </w:hyperlink>
      <w:r w:rsidR="001C25F5">
        <w:t>.</w:t>
      </w:r>
    </w:p>
    <w:p w:rsidR="00763BA7" w:rsidRPr="00A91709" w:rsidRDefault="00A65BE9" w:rsidP="00A65BE9">
      <w:pPr>
        <w:pStyle w:val="ONUMFS"/>
        <w:rPr>
          <w:lang w:val="es-ES_tradnl"/>
        </w:rPr>
      </w:pPr>
      <w:r w:rsidRPr="00A65BE9">
        <w:rPr>
          <w:color w:val="000000"/>
          <w:lang w:val="es-ES_tradnl"/>
        </w:rPr>
        <w:t>El Grupo de Trabajo finalizó 23 proyecto de revisión en el marco de</w:t>
      </w:r>
      <w:r w:rsidR="001A7ED6">
        <w:rPr>
          <w:color w:val="000000"/>
          <w:lang w:val="es-ES_tradnl"/>
        </w:rPr>
        <w:t xml:space="preserve"> </w:t>
      </w:r>
      <w:r w:rsidRPr="00A65BE9">
        <w:rPr>
          <w:color w:val="000000"/>
          <w:lang w:val="es-ES_tradnl"/>
        </w:rPr>
        <w:t>l</w:t>
      </w:r>
      <w:r w:rsidR="001A7ED6">
        <w:rPr>
          <w:color w:val="000000"/>
          <w:lang w:val="es-ES_tradnl"/>
        </w:rPr>
        <w:t>a revisión del esquema</w:t>
      </w:r>
      <w:r w:rsidRPr="00A65BE9">
        <w:rPr>
          <w:color w:val="000000"/>
          <w:lang w:val="es-ES_tradnl"/>
        </w:rPr>
        <w:t>, a saber</w:t>
      </w:r>
      <w:r w:rsidR="001C25F5">
        <w:rPr>
          <w:color w:val="000000"/>
          <w:lang w:val="es-ES_tradnl"/>
        </w:rPr>
        <w:t xml:space="preserve">: </w:t>
      </w:r>
      <w:r w:rsidR="005977C9">
        <w:rPr>
          <w:color w:val="000000"/>
          <w:lang w:val="es-ES_tradnl"/>
        </w:rPr>
        <w:t xml:space="preserve"> </w:t>
      </w:r>
      <w:hyperlink r:id="rId50" w:history="1">
        <w:r w:rsidR="001C25F5" w:rsidRPr="00993ACD">
          <w:rPr>
            <w:rStyle w:val="Hyperlink"/>
          </w:rPr>
          <w:t>C 464</w:t>
        </w:r>
      </w:hyperlink>
      <w:r w:rsidR="001C25F5">
        <w:t xml:space="preserve">, </w:t>
      </w:r>
      <w:hyperlink r:id="rId51" w:history="1">
        <w:r w:rsidR="001C25F5" w:rsidRPr="00E21210">
          <w:rPr>
            <w:rStyle w:val="Hyperlink"/>
          </w:rPr>
          <w:t>C 466</w:t>
        </w:r>
      </w:hyperlink>
      <w:r w:rsidR="001C25F5" w:rsidRPr="003179EB">
        <w:t xml:space="preserve">, </w:t>
      </w:r>
      <w:hyperlink r:id="rId52" w:history="1">
        <w:r w:rsidR="001C25F5" w:rsidRPr="00993ACD">
          <w:rPr>
            <w:rStyle w:val="Hyperlink"/>
          </w:rPr>
          <w:t>C 469</w:t>
        </w:r>
      </w:hyperlink>
      <w:r w:rsidR="001C25F5" w:rsidRPr="000D74DA">
        <w:t xml:space="preserve">, </w:t>
      </w:r>
      <w:hyperlink r:id="rId53" w:history="1">
        <w:r w:rsidR="001C25F5" w:rsidRPr="00E21210">
          <w:rPr>
            <w:rStyle w:val="Hyperlink"/>
          </w:rPr>
          <w:t>C 473</w:t>
        </w:r>
      </w:hyperlink>
      <w:r w:rsidR="001C25F5" w:rsidRPr="003179EB">
        <w:t xml:space="preserve">, </w:t>
      </w:r>
      <w:hyperlink r:id="rId54" w:history="1">
        <w:r w:rsidR="001C25F5" w:rsidRPr="003179EB">
          <w:rPr>
            <w:rStyle w:val="Hyperlink"/>
          </w:rPr>
          <w:t>C</w:t>
        </w:r>
        <w:r w:rsidR="001C25F5">
          <w:rPr>
            <w:rStyle w:val="Hyperlink"/>
          </w:rPr>
          <w:t> </w:t>
        </w:r>
        <w:r w:rsidR="001C25F5" w:rsidRPr="003179EB">
          <w:rPr>
            <w:rStyle w:val="Hyperlink"/>
          </w:rPr>
          <w:t>477</w:t>
        </w:r>
      </w:hyperlink>
      <w:r w:rsidR="001C25F5" w:rsidRPr="003179EB">
        <w:t xml:space="preserve">, </w:t>
      </w:r>
      <w:hyperlink r:id="rId55" w:history="1">
        <w:r w:rsidR="001C25F5" w:rsidRPr="00113221">
          <w:rPr>
            <w:rStyle w:val="Hyperlink"/>
          </w:rPr>
          <w:t>F 015</w:t>
        </w:r>
      </w:hyperlink>
      <w:r w:rsidR="001C25F5">
        <w:t xml:space="preserve">, </w:t>
      </w:r>
      <w:hyperlink r:id="rId56" w:history="1">
        <w:r w:rsidR="001C25F5" w:rsidRPr="00993ACD">
          <w:rPr>
            <w:rStyle w:val="Hyperlink"/>
          </w:rPr>
          <w:t>F 019</w:t>
        </w:r>
      </w:hyperlink>
      <w:r w:rsidR="001C25F5" w:rsidRPr="000D74DA">
        <w:t xml:space="preserve">, </w:t>
      </w:r>
      <w:hyperlink r:id="rId57" w:history="1">
        <w:r w:rsidR="001C25F5" w:rsidRPr="00E21210">
          <w:rPr>
            <w:rStyle w:val="Hyperlink"/>
          </w:rPr>
          <w:t>F 020</w:t>
        </w:r>
      </w:hyperlink>
      <w:r w:rsidR="001C25F5" w:rsidRPr="003179EB">
        <w:t xml:space="preserve">, </w:t>
      </w:r>
      <w:hyperlink r:id="rId58" w:history="1">
        <w:r w:rsidR="001C25F5" w:rsidRPr="00E21210">
          <w:rPr>
            <w:rStyle w:val="Hyperlink"/>
          </w:rPr>
          <w:t>F 021</w:t>
        </w:r>
      </w:hyperlink>
      <w:r w:rsidR="001C25F5" w:rsidRPr="003179EB">
        <w:t xml:space="preserve">, </w:t>
      </w:r>
      <w:hyperlink r:id="rId59" w:history="1">
        <w:r w:rsidR="001C25F5" w:rsidRPr="00E21210">
          <w:rPr>
            <w:rStyle w:val="Hyperlink"/>
          </w:rPr>
          <w:t>F 022</w:t>
        </w:r>
      </w:hyperlink>
      <w:r w:rsidR="001C25F5" w:rsidRPr="003179EB">
        <w:t xml:space="preserve">, </w:t>
      </w:r>
      <w:hyperlink r:id="rId60" w:history="1">
        <w:r w:rsidR="001C25F5" w:rsidRPr="00993ACD">
          <w:rPr>
            <w:rStyle w:val="Hyperlink"/>
          </w:rPr>
          <w:t>F 023</w:t>
        </w:r>
      </w:hyperlink>
      <w:r w:rsidR="001C25F5">
        <w:t xml:space="preserve">, </w:t>
      </w:r>
      <w:hyperlink r:id="rId61" w:history="1">
        <w:r w:rsidR="001C25F5" w:rsidRPr="00E21210">
          <w:rPr>
            <w:rStyle w:val="Hyperlink"/>
          </w:rPr>
          <w:t>F 025</w:t>
        </w:r>
      </w:hyperlink>
      <w:r w:rsidR="001C25F5" w:rsidRPr="003179EB">
        <w:t xml:space="preserve">, </w:t>
      </w:r>
      <w:hyperlink r:id="rId62" w:history="1">
        <w:r w:rsidR="001C25F5" w:rsidRPr="00F548E6">
          <w:rPr>
            <w:rStyle w:val="Hyperlink"/>
          </w:rPr>
          <w:t>F 026</w:t>
        </w:r>
      </w:hyperlink>
      <w:r w:rsidR="001C25F5">
        <w:t xml:space="preserve">, </w:t>
      </w:r>
      <w:hyperlink r:id="rId63" w:history="1">
        <w:r w:rsidR="001C25F5" w:rsidRPr="00F548E6">
          <w:rPr>
            <w:rStyle w:val="Hyperlink"/>
          </w:rPr>
          <w:t>F 027</w:t>
        </w:r>
      </w:hyperlink>
      <w:r w:rsidR="001C25F5">
        <w:t xml:space="preserve">, </w:t>
      </w:r>
      <w:hyperlink r:id="rId64" w:history="1">
        <w:r w:rsidR="001C25F5" w:rsidRPr="00993ACD">
          <w:rPr>
            <w:rStyle w:val="Hyperlink"/>
          </w:rPr>
          <w:t>F 028</w:t>
        </w:r>
      </w:hyperlink>
      <w:r w:rsidR="001C25F5">
        <w:t xml:space="preserve">, </w:t>
      </w:r>
      <w:hyperlink r:id="rId65" w:history="1">
        <w:r w:rsidR="001C25F5" w:rsidRPr="00F548E6">
          <w:rPr>
            <w:rStyle w:val="Hyperlink"/>
          </w:rPr>
          <w:t>F 029</w:t>
        </w:r>
      </w:hyperlink>
      <w:r w:rsidR="001C25F5">
        <w:t xml:space="preserve">, </w:t>
      </w:r>
      <w:hyperlink r:id="rId66" w:history="1">
        <w:r w:rsidR="001C25F5" w:rsidRPr="00E21210">
          <w:rPr>
            <w:rStyle w:val="Hyperlink"/>
          </w:rPr>
          <w:t>F 031</w:t>
        </w:r>
      </w:hyperlink>
      <w:r w:rsidR="001C25F5">
        <w:t xml:space="preserve">, </w:t>
      </w:r>
      <w:hyperlink r:id="rId67" w:history="1">
        <w:r w:rsidR="001C25F5" w:rsidRPr="00993ACD">
          <w:rPr>
            <w:rStyle w:val="Hyperlink"/>
          </w:rPr>
          <w:t>F 032</w:t>
        </w:r>
      </w:hyperlink>
      <w:r w:rsidR="001C25F5">
        <w:t xml:space="preserve">, </w:t>
      </w:r>
      <w:hyperlink r:id="rId68" w:history="1">
        <w:r w:rsidR="001C25F5" w:rsidRPr="00445D94">
          <w:rPr>
            <w:rStyle w:val="Hyperlink"/>
          </w:rPr>
          <w:t>F</w:t>
        </w:r>
        <w:r w:rsidR="001C25F5">
          <w:rPr>
            <w:rStyle w:val="Hyperlink"/>
          </w:rPr>
          <w:t> </w:t>
        </w:r>
        <w:r w:rsidR="001C25F5" w:rsidRPr="00445D94">
          <w:rPr>
            <w:rStyle w:val="Hyperlink"/>
          </w:rPr>
          <w:t>035</w:t>
        </w:r>
      </w:hyperlink>
      <w:r w:rsidR="001C25F5">
        <w:t xml:space="preserve">, </w:t>
      </w:r>
      <w:hyperlink r:id="rId69" w:history="1">
        <w:r w:rsidR="001C25F5" w:rsidRPr="00710FC6">
          <w:rPr>
            <w:rStyle w:val="Hyperlink"/>
          </w:rPr>
          <w:t>F 036</w:t>
        </w:r>
      </w:hyperlink>
      <w:r w:rsidR="001C25F5">
        <w:rPr>
          <w:rStyle w:val="Hyperlink"/>
        </w:rPr>
        <w:t>,</w:t>
      </w:r>
      <w:r w:rsidR="001C25F5" w:rsidRPr="003179EB">
        <w:t xml:space="preserve"> </w:t>
      </w:r>
      <w:hyperlink r:id="rId70" w:history="1">
        <w:r w:rsidR="001C25F5" w:rsidRPr="00187237">
          <w:rPr>
            <w:rStyle w:val="Hyperlink"/>
          </w:rPr>
          <w:t>F 040</w:t>
        </w:r>
      </w:hyperlink>
      <w:r w:rsidR="001C25F5">
        <w:t>,</w:t>
      </w:r>
      <w:r w:rsidR="001C25F5" w:rsidRPr="00187237">
        <w:t xml:space="preserve"> </w:t>
      </w:r>
      <w:hyperlink r:id="rId71" w:history="1">
        <w:r w:rsidR="001C25F5" w:rsidRPr="00993ACD">
          <w:rPr>
            <w:rStyle w:val="Hyperlink"/>
          </w:rPr>
          <w:t>F 042</w:t>
        </w:r>
      </w:hyperlink>
      <w:r w:rsidRPr="00A65BE9">
        <w:rPr>
          <w:color w:val="000000"/>
          <w:lang w:val="es-ES_tradnl"/>
        </w:rPr>
        <w:t xml:space="preserve"> y F 043, que entrarán en vigor en la CIP-2016.01.</w:t>
      </w:r>
    </w:p>
    <w:p w:rsidR="00763BA7" w:rsidRPr="00A91709" w:rsidRDefault="001C25F5" w:rsidP="00A65BE9">
      <w:pPr>
        <w:pStyle w:val="ONUMFS"/>
        <w:rPr>
          <w:lang w:val="es-ES_tradnl"/>
        </w:rPr>
      </w:pPr>
      <w:r>
        <w:rPr>
          <w:color w:val="000000"/>
          <w:lang w:val="es-ES_tradnl"/>
        </w:rPr>
        <w:t xml:space="preserve">En el foro electrónico, dentro de los correspondientes proyectos, </w:t>
      </w:r>
      <w:r w:rsidR="0051550D">
        <w:rPr>
          <w:color w:val="000000"/>
          <w:lang w:val="es-ES_tradnl"/>
        </w:rPr>
        <w:t>se indica l</w:t>
      </w:r>
      <w:r w:rsidR="00A65BE9" w:rsidRPr="00A65BE9">
        <w:rPr>
          <w:color w:val="000000"/>
          <w:lang w:val="es-ES_tradnl"/>
        </w:rPr>
        <w:t xml:space="preserve">a situación de </w:t>
      </w:r>
      <w:r w:rsidR="00A527A2">
        <w:rPr>
          <w:color w:val="000000"/>
          <w:lang w:val="es-ES_tradnl"/>
        </w:rPr>
        <w:t>los proyectos antes mencionados</w:t>
      </w:r>
      <w:r w:rsidR="0051550D">
        <w:rPr>
          <w:color w:val="000000"/>
          <w:lang w:val="es-ES_tradnl"/>
        </w:rPr>
        <w:t>,</w:t>
      </w:r>
      <w:r w:rsidR="00A65BE9" w:rsidRPr="00A65BE9">
        <w:rPr>
          <w:color w:val="000000"/>
          <w:lang w:val="es-ES_tradnl"/>
        </w:rPr>
        <w:t xml:space="preserve"> </w:t>
      </w:r>
      <w:r>
        <w:rPr>
          <w:color w:val="000000"/>
          <w:lang w:val="es-ES_tradnl"/>
        </w:rPr>
        <w:t xml:space="preserve">junto con </w:t>
      </w:r>
      <w:r w:rsidR="00A65BE9" w:rsidRPr="00A65BE9">
        <w:rPr>
          <w:color w:val="000000"/>
          <w:lang w:val="es-ES_tradnl"/>
        </w:rPr>
        <w:t>la li</w:t>
      </w:r>
      <w:r>
        <w:rPr>
          <w:color w:val="000000"/>
          <w:lang w:val="es-ES_tradnl"/>
        </w:rPr>
        <w:t xml:space="preserve">sta de medidas futuras y </w:t>
      </w:r>
      <w:r w:rsidR="006804A4">
        <w:rPr>
          <w:color w:val="000000"/>
          <w:lang w:val="es-ES_tradnl"/>
        </w:rPr>
        <w:t xml:space="preserve">los </w:t>
      </w:r>
      <w:r>
        <w:rPr>
          <w:color w:val="000000"/>
          <w:lang w:val="es-ES_tradnl"/>
        </w:rPr>
        <w:t>plazos</w:t>
      </w:r>
      <w:r w:rsidR="00A65BE9" w:rsidRPr="00A65BE9">
        <w:rPr>
          <w:color w:val="000000"/>
          <w:lang w:val="es-ES_tradnl"/>
        </w:rPr>
        <w:t xml:space="preserve">. </w:t>
      </w:r>
      <w:r w:rsidR="005977C9">
        <w:rPr>
          <w:lang w:val="es-ES_tradnl"/>
        </w:rPr>
        <w:t xml:space="preserve"> </w:t>
      </w:r>
      <w:r w:rsidR="00A65BE9" w:rsidRPr="00A65BE9">
        <w:rPr>
          <w:color w:val="000000"/>
          <w:lang w:val="es-ES_tradnl"/>
        </w:rPr>
        <w:t>Todas la</w:t>
      </w:r>
      <w:r w:rsidR="006804A4">
        <w:rPr>
          <w:color w:val="000000"/>
          <w:lang w:val="es-ES_tradnl"/>
        </w:rPr>
        <w:t>s</w:t>
      </w:r>
      <w:r w:rsidR="00A65BE9" w:rsidRPr="00A65BE9">
        <w:rPr>
          <w:color w:val="000000"/>
          <w:lang w:val="es-ES_tradnl"/>
        </w:rPr>
        <w:t xml:space="preserve"> decisiones, observaciones y anexos técnicos se encuentran disponibles en los anexos de la </w:t>
      </w:r>
      <w:r w:rsidR="006804A4">
        <w:rPr>
          <w:color w:val="000000"/>
          <w:lang w:val="es-ES_tradnl"/>
        </w:rPr>
        <w:t>“</w:t>
      </w:r>
      <w:r w:rsidR="00FB44F0">
        <w:rPr>
          <w:color w:val="000000"/>
          <w:lang w:val="es-ES_tradnl"/>
        </w:rPr>
        <w:t>decisión del Grupo de Trabajo</w:t>
      </w:r>
      <w:r w:rsidR="006804A4">
        <w:rPr>
          <w:color w:val="000000"/>
          <w:lang w:val="es-ES_tradnl"/>
        </w:rPr>
        <w:t>”</w:t>
      </w:r>
      <w:r w:rsidR="00FB44F0">
        <w:rPr>
          <w:color w:val="000000"/>
          <w:lang w:val="es-ES_tradnl"/>
        </w:rPr>
        <w:t xml:space="preserve"> de</w:t>
      </w:r>
      <w:r w:rsidR="00A65BE9" w:rsidRPr="00A65BE9">
        <w:rPr>
          <w:color w:val="000000"/>
          <w:lang w:val="es-ES_tradnl"/>
        </w:rPr>
        <w:t xml:space="preserve"> los pr</w:t>
      </w:r>
      <w:r w:rsidR="00FB44F0">
        <w:rPr>
          <w:color w:val="000000"/>
          <w:lang w:val="es-ES_tradnl"/>
        </w:rPr>
        <w:t>o</w:t>
      </w:r>
      <w:r w:rsidR="00A65BE9" w:rsidRPr="00A65BE9">
        <w:rPr>
          <w:color w:val="000000"/>
          <w:lang w:val="es-ES_tradnl"/>
        </w:rPr>
        <w:t>yectos</w:t>
      </w:r>
      <w:r>
        <w:rPr>
          <w:color w:val="000000"/>
          <w:lang w:val="es-ES_tradnl"/>
        </w:rPr>
        <w:t xml:space="preserve"> correspondientes</w:t>
      </w:r>
      <w:r w:rsidR="00A65BE9" w:rsidRPr="00A65BE9">
        <w:rPr>
          <w:color w:val="000000"/>
          <w:lang w:val="es-ES_tradnl"/>
        </w:rPr>
        <w:t xml:space="preserve"> en el foro electrónico. </w:t>
      </w:r>
    </w:p>
    <w:p w:rsidR="00763BA7" w:rsidRPr="00A91709" w:rsidRDefault="00763BA7" w:rsidP="00204040">
      <w:pPr>
        <w:spacing w:after="120"/>
        <w:rPr>
          <w:lang w:val="es-ES_tradnl"/>
        </w:rPr>
      </w:pPr>
    </w:p>
    <w:p w:rsidR="00763BA7" w:rsidRPr="00A91709" w:rsidRDefault="00204040" w:rsidP="00204040">
      <w:pPr>
        <w:rPr>
          <w:b/>
          <w:bCs/>
          <w:caps/>
          <w:kern w:val="32"/>
          <w:szCs w:val="32"/>
          <w:lang w:val="es-ES_tradnl"/>
        </w:rPr>
      </w:pPr>
      <w:r w:rsidRPr="00A91709">
        <w:rPr>
          <w:lang w:val="es-ES_tradnl"/>
        </w:rPr>
        <w:br w:type="page"/>
      </w:r>
    </w:p>
    <w:p w:rsidR="00763BA7" w:rsidRDefault="005271B6" w:rsidP="005271B6">
      <w:pPr>
        <w:pStyle w:val="Heading1"/>
      </w:pPr>
      <w:r w:rsidRPr="005271B6">
        <w:rPr>
          <w:color w:val="000000"/>
          <w:lang w:val="es-ES_tradnl"/>
        </w:rPr>
        <w:lastRenderedPageBreak/>
        <w:t xml:space="preserve">PROGRAMA DE DEFINICIONES DE LA CIP </w:t>
      </w:r>
    </w:p>
    <w:p w:rsidR="00763BA7" w:rsidRPr="00A91709" w:rsidRDefault="008A31C7" w:rsidP="003319B0">
      <w:pPr>
        <w:pStyle w:val="ONUMFS"/>
        <w:rPr>
          <w:lang w:val="es-ES_tradnl"/>
        </w:rPr>
      </w:pPr>
      <w:r w:rsidRPr="008A31C7">
        <w:rPr>
          <w:color w:val="000000"/>
          <w:lang w:val="es-ES_tradnl"/>
        </w:rPr>
        <w:t>El Grupo de Trabajo examinó 7 proyectos de definiciones, a saber:</w:t>
      </w:r>
      <w:r w:rsidR="009014F4">
        <w:rPr>
          <w:color w:val="000000"/>
          <w:lang w:val="es-ES_tradnl"/>
        </w:rPr>
        <w:t xml:space="preserve"> </w:t>
      </w:r>
      <w:r w:rsidRPr="008A31C7">
        <w:rPr>
          <w:color w:val="000000"/>
          <w:lang w:val="es-ES_tradnl"/>
        </w:rPr>
        <w:t xml:space="preserve"> </w:t>
      </w:r>
      <w:hyperlink r:id="rId72" w:history="1">
        <w:r w:rsidR="00A527A2" w:rsidRPr="00F548E6">
          <w:rPr>
            <w:rStyle w:val="Hyperlink"/>
          </w:rPr>
          <w:t>D 228</w:t>
        </w:r>
      </w:hyperlink>
      <w:r w:rsidR="00A527A2">
        <w:rPr>
          <w:rStyle w:val="Hyperlink"/>
        </w:rPr>
        <w:t>,</w:t>
      </w:r>
      <w:r w:rsidR="00A527A2">
        <w:rPr>
          <w:szCs w:val="22"/>
        </w:rPr>
        <w:t xml:space="preserve"> </w:t>
      </w:r>
      <w:hyperlink r:id="rId73" w:history="1">
        <w:r w:rsidR="00A527A2" w:rsidRPr="00F548E6">
          <w:rPr>
            <w:rStyle w:val="Hyperlink"/>
          </w:rPr>
          <w:t>D 271</w:t>
        </w:r>
      </w:hyperlink>
      <w:r w:rsidR="00A527A2">
        <w:t xml:space="preserve">, </w:t>
      </w:r>
      <w:hyperlink r:id="rId74" w:history="1">
        <w:r w:rsidR="00A527A2" w:rsidRPr="00F548E6">
          <w:rPr>
            <w:rStyle w:val="Hyperlink"/>
          </w:rPr>
          <w:t>D 305</w:t>
        </w:r>
      </w:hyperlink>
      <w:r w:rsidR="00A527A2">
        <w:t xml:space="preserve">, </w:t>
      </w:r>
      <w:hyperlink r:id="rId75" w:history="1">
        <w:r w:rsidR="00A527A2" w:rsidRPr="00F548E6">
          <w:rPr>
            <w:rStyle w:val="Hyperlink"/>
          </w:rPr>
          <w:t>D 306</w:t>
        </w:r>
      </w:hyperlink>
      <w:r w:rsidR="00A527A2">
        <w:t xml:space="preserve">, </w:t>
      </w:r>
      <w:hyperlink r:id="rId76" w:history="1">
        <w:r w:rsidR="00A527A2" w:rsidRPr="00F548E6">
          <w:rPr>
            <w:rStyle w:val="Hyperlink"/>
          </w:rPr>
          <w:t>D 307</w:t>
        </w:r>
      </w:hyperlink>
      <w:r w:rsidR="00A527A2">
        <w:t xml:space="preserve">, </w:t>
      </w:r>
      <w:hyperlink r:id="rId77" w:history="1">
        <w:r w:rsidR="00A527A2" w:rsidRPr="00F548E6">
          <w:rPr>
            <w:rStyle w:val="Hyperlink"/>
          </w:rPr>
          <w:t>D 308</w:t>
        </w:r>
      </w:hyperlink>
      <w:r w:rsidR="00A527A2" w:rsidRPr="000E7501">
        <w:t xml:space="preserve"> </w:t>
      </w:r>
      <w:r w:rsidR="00A527A2">
        <w:t xml:space="preserve">y </w:t>
      </w:r>
      <w:hyperlink r:id="rId78" w:history="1">
        <w:r w:rsidR="00A527A2" w:rsidRPr="00F548E6">
          <w:rPr>
            <w:rStyle w:val="Hyperlink"/>
          </w:rPr>
          <w:t>D 309</w:t>
        </w:r>
      </w:hyperlink>
      <w:r w:rsidR="00A527A2" w:rsidRPr="000E7501">
        <w:t>.</w:t>
      </w:r>
      <w:r w:rsidR="00204040" w:rsidRPr="008A31C7">
        <w:rPr>
          <w:lang w:val="es-ES_tradnl"/>
        </w:rPr>
        <w:t xml:space="preserve">  </w:t>
      </w:r>
      <w:r w:rsidR="00A527A2">
        <w:rPr>
          <w:color w:val="000000"/>
          <w:lang w:val="es-ES_tradnl"/>
        </w:rPr>
        <w:t>En el foro electrónico, dentro de los correspondientes proyectos, se indica l</w:t>
      </w:r>
      <w:r w:rsidR="00A527A2" w:rsidRPr="00A65BE9">
        <w:rPr>
          <w:color w:val="000000"/>
          <w:lang w:val="es-ES_tradnl"/>
        </w:rPr>
        <w:t xml:space="preserve">a situación de </w:t>
      </w:r>
      <w:r w:rsidR="00A527A2">
        <w:rPr>
          <w:color w:val="000000"/>
          <w:lang w:val="es-ES_tradnl"/>
        </w:rPr>
        <w:t>los proyectos antes mencionados,</w:t>
      </w:r>
      <w:r w:rsidR="00A527A2" w:rsidRPr="00A65BE9">
        <w:rPr>
          <w:color w:val="000000"/>
          <w:lang w:val="es-ES_tradnl"/>
        </w:rPr>
        <w:t xml:space="preserve"> </w:t>
      </w:r>
      <w:r w:rsidR="00A527A2">
        <w:rPr>
          <w:color w:val="000000"/>
          <w:lang w:val="es-ES_tradnl"/>
        </w:rPr>
        <w:t xml:space="preserve">junto con </w:t>
      </w:r>
      <w:r w:rsidR="00A527A2" w:rsidRPr="00A65BE9">
        <w:rPr>
          <w:color w:val="000000"/>
          <w:lang w:val="es-ES_tradnl"/>
        </w:rPr>
        <w:t>la li</w:t>
      </w:r>
      <w:r w:rsidR="00A527A2">
        <w:rPr>
          <w:color w:val="000000"/>
          <w:lang w:val="es-ES_tradnl"/>
        </w:rPr>
        <w:t xml:space="preserve">sta de medidas futuras y </w:t>
      </w:r>
      <w:r w:rsidR="006804A4">
        <w:rPr>
          <w:color w:val="000000"/>
          <w:lang w:val="es-ES_tradnl"/>
        </w:rPr>
        <w:t xml:space="preserve">los </w:t>
      </w:r>
      <w:r w:rsidR="00A527A2">
        <w:rPr>
          <w:color w:val="000000"/>
          <w:lang w:val="es-ES_tradnl"/>
        </w:rPr>
        <w:t>plazos</w:t>
      </w:r>
      <w:r w:rsidRPr="008A31C7">
        <w:rPr>
          <w:color w:val="000000"/>
          <w:lang w:val="es-ES_tradnl"/>
        </w:rPr>
        <w:t>.</w:t>
      </w:r>
      <w:r w:rsidR="00A527A2">
        <w:rPr>
          <w:color w:val="000000"/>
          <w:lang w:val="es-ES_tradnl"/>
        </w:rPr>
        <w:t xml:space="preserve">  </w:t>
      </w:r>
      <w:r w:rsidRPr="008A31C7">
        <w:rPr>
          <w:color w:val="000000"/>
          <w:lang w:val="es-ES_tradnl"/>
        </w:rPr>
        <w:t>Todas la</w:t>
      </w:r>
      <w:r w:rsidR="006804A4">
        <w:rPr>
          <w:color w:val="000000"/>
          <w:lang w:val="es-ES_tradnl"/>
        </w:rPr>
        <w:t>s</w:t>
      </w:r>
      <w:r w:rsidRPr="008A31C7">
        <w:rPr>
          <w:color w:val="000000"/>
          <w:lang w:val="es-ES_tradnl"/>
        </w:rPr>
        <w:t xml:space="preserve"> decisiones, observaciones y anexos técnicos se encuentran disponibles en los anexos de la </w:t>
      </w:r>
      <w:r w:rsidR="006804A4">
        <w:rPr>
          <w:color w:val="000000"/>
          <w:lang w:val="es-ES_tradnl"/>
        </w:rPr>
        <w:t>“</w:t>
      </w:r>
      <w:r w:rsidRPr="008A31C7">
        <w:rPr>
          <w:color w:val="000000"/>
          <w:lang w:val="es-ES_tradnl"/>
        </w:rPr>
        <w:t>decisión del Grupo de Trabajo</w:t>
      </w:r>
      <w:r w:rsidR="006804A4">
        <w:rPr>
          <w:color w:val="000000"/>
          <w:lang w:val="es-ES_tradnl"/>
        </w:rPr>
        <w:t>”</w:t>
      </w:r>
      <w:r w:rsidRPr="008A31C7">
        <w:rPr>
          <w:color w:val="000000"/>
          <w:lang w:val="es-ES_tradnl"/>
        </w:rPr>
        <w:t xml:space="preserve"> de los respectivos proyectos en el foro electrónico. </w:t>
      </w:r>
      <w:r w:rsidR="00204040" w:rsidRPr="00A91709">
        <w:rPr>
          <w:lang w:val="es-ES_tradnl"/>
        </w:rPr>
        <w:t xml:space="preserve"> </w:t>
      </w:r>
      <w:r w:rsidR="003319B0" w:rsidRPr="003319B0">
        <w:rPr>
          <w:color w:val="000000"/>
          <w:lang w:val="es-ES_tradnl"/>
        </w:rPr>
        <w:t xml:space="preserve">La Secretaría señaló que se publicará un cuadro con un resumen actualizado </w:t>
      </w:r>
      <w:r w:rsidR="00612091">
        <w:rPr>
          <w:color w:val="000000"/>
          <w:lang w:val="es-ES_tradnl"/>
        </w:rPr>
        <w:t>acerca de</w:t>
      </w:r>
      <w:r w:rsidR="003319B0" w:rsidRPr="003319B0">
        <w:rPr>
          <w:color w:val="000000"/>
          <w:lang w:val="es-ES_tradnl"/>
        </w:rPr>
        <w:t xml:space="preserve"> la situa</w:t>
      </w:r>
      <w:r w:rsidR="00612091">
        <w:rPr>
          <w:color w:val="000000"/>
          <w:lang w:val="es-ES_tradnl"/>
        </w:rPr>
        <w:t xml:space="preserve">ción relativa a la introducción de los </w:t>
      </w:r>
      <w:r w:rsidR="003319B0" w:rsidRPr="003319B0">
        <w:rPr>
          <w:color w:val="000000"/>
          <w:lang w:val="es-ES_tradnl"/>
        </w:rPr>
        <w:t xml:space="preserve">grupos principales residuales en el </w:t>
      </w:r>
      <w:r w:rsidR="003319B0" w:rsidRPr="00A527A2">
        <w:rPr>
          <w:lang w:val="es-ES_tradnl"/>
        </w:rPr>
        <w:t xml:space="preserve">expediente de proyecto </w:t>
      </w:r>
      <w:hyperlink r:id="rId79" w:history="1">
        <w:r w:rsidR="00A527A2" w:rsidRPr="002C37D0">
          <w:rPr>
            <w:rStyle w:val="Hyperlink"/>
          </w:rPr>
          <w:t>WG 111</w:t>
        </w:r>
      </w:hyperlink>
      <w:r w:rsidR="00A527A2">
        <w:rPr>
          <w:rStyle w:val="Hyperlink"/>
        </w:rPr>
        <w:t>.</w:t>
      </w:r>
    </w:p>
    <w:p w:rsidR="00763BA7" w:rsidRDefault="009014F4" w:rsidP="003319B0">
      <w:pPr>
        <w:pStyle w:val="Heading1"/>
      </w:pPr>
      <w:r>
        <w:rPr>
          <w:color w:val="000000"/>
          <w:lang w:val="es-ES_tradnl"/>
        </w:rPr>
        <w:t>MANTENIMIENTO DE LA CIP</w:t>
      </w:r>
    </w:p>
    <w:p w:rsidR="00763BA7" w:rsidRPr="00A91709" w:rsidRDefault="003F3257" w:rsidP="003F3257">
      <w:pPr>
        <w:pStyle w:val="ONUMFS"/>
        <w:rPr>
          <w:lang w:val="es-ES_tradnl"/>
        </w:rPr>
      </w:pPr>
      <w:r w:rsidRPr="003F3257">
        <w:rPr>
          <w:color w:val="000000"/>
          <w:lang w:val="es-ES_tradnl"/>
        </w:rPr>
        <w:t xml:space="preserve">El Grupo de Trabajo examinó 6 proyectos de mantenimiento, a saber: </w:t>
      </w:r>
      <w:hyperlink r:id="rId80" w:history="1">
        <w:r w:rsidR="00A527A2" w:rsidRPr="005B457B">
          <w:rPr>
            <w:rStyle w:val="Hyperlink"/>
          </w:rPr>
          <w:t>M 011</w:t>
        </w:r>
      </w:hyperlink>
      <w:r w:rsidR="00A527A2" w:rsidRPr="000E7501">
        <w:t>,</w:t>
      </w:r>
      <w:r w:rsidR="00A527A2">
        <w:t xml:space="preserve"> </w:t>
      </w:r>
      <w:hyperlink r:id="rId81" w:history="1">
        <w:r w:rsidR="00A527A2" w:rsidRPr="003C0CE1">
          <w:rPr>
            <w:rStyle w:val="Hyperlink"/>
          </w:rPr>
          <w:t>M 013</w:t>
        </w:r>
      </w:hyperlink>
      <w:r w:rsidR="00A527A2" w:rsidRPr="008B2476">
        <w:t>,</w:t>
      </w:r>
      <w:r w:rsidR="00A527A2">
        <w:t xml:space="preserve"> </w:t>
      </w:r>
      <w:hyperlink r:id="rId82" w:history="1">
        <w:r w:rsidR="00A527A2" w:rsidRPr="005B457B">
          <w:rPr>
            <w:rStyle w:val="Hyperlink"/>
          </w:rPr>
          <w:t>M 014</w:t>
        </w:r>
      </w:hyperlink>
      <w:r w:rsidR="00A527A2" w:rsidRPr="000E7501">
        <w:t xml:space="preserve">, </w:t>
      </w:r>
      <w:hyperlink r:id="rId83" w:history="1">
        <w:r w:rsidR="00A527A2" w:rsidRPr="005B457B">
          <w:rPr>
            <w:rStyle w:val="Hyperlink"/>
          </w:rPr>
          <w:t>M 751</w:t>
        </w:r>
      </w:hyperlink>
      <w:r w:rsidR="00A527A2">
        <w:t xml:space="preserve">, </w:t>
      </w:r>
      <w:hyperlink r:id="rId84" w:history="1">
        <w:r w:rsidR="00A527A2" w:rsidRPr="00F31B81">
          <w:rPr>
            <w:rStyle w:val="Hyperlink"/>
          </w:rPr>
          <w:t>M 753</w:t>
        </w:r>
      </w:hyperlink>
      <w:r w:rsidR="00A527A2">
        <w:t xml:space="preserve"> y </w:t>
      </w:r>
      <w:hyperlink r:id="rId85" w:history="1">
        <w:r w:rsidR="00A527A2" w:rsidRPr="00883DE4">
          <w:rPr>
            <w:rStyle w:val="Hyperlink"/>
          </w:rPr>
          <w:t>M 755</w:t>
        </w:r>
      </w:hyperlink>
      <w:r w:rsidRPr="003F3257">
        <w:rPr>
          <w:color w:val="000000"/>
          <w:lang w:val="es-ES_tradnl"/>
        </w:rPr>
        <w:t>.</w:t>
      </w:r>
      <w:r w:rsidR="00204040" w:rsidRPr="00A91709">
        <w:rPr>
          <w:lang w:val="es-ES_tradnl"/>
        </w:rPr>
        <w:t xml:space="preserve">  </w:t>
      </w:r>
      <w:r w:rsidR="00A527A2">
        <w:rPr>
          <w:color w:val="000000"/>
          <w:lang w:val="es-ES_tradnl"/>
        </w:rPr>
        <w:t>En el foro electrónico, dentro de los correspondientes proyectos, se indica l</w:t>
      </w:r>
      <w:r w:rsidR="00A527A2" w:rsidRPr="00A65BE9">
        <w:rPr>
          <w:color w:val="000000"/>
          <w:lang w:val="es-ES_tradnl"/>
        </w:rPr>
        <w:t xml:space="preserve">a situación de </w:t>
      </w:r>
      <w:r w:rsidR="00A527A2">
        <w:rPr>
          <w:color w:val="000000"/>
          <w:lang w:val="es-ES_tradnl"/>
        </w:rPr>
        <w:t>los proyectos antes mencionados,</w:t>
      </w:r>
      <w:r w:rsidR="00A527A2" w:rsidRPr="00A65BE9">
        <w:rPr>
          <w:color w:val="000000"/>
          <w:lang w:val="es-ES_tradnl"/>
        </w:rPr>
        <w:t xml:space="preserve"> </w:t>
      </w:r>
      <w:r w:rsidR="00A527A2">
        <w:rPr>
          <w:color w:val="000000"/>
          <w:lang w:val="es-ES_tradnl"/>
        </w:rPr>
        <w:t xml:space="preserve">junto con </w:t>
      </w:r>
      <w:r w:rsidR="00A527A2" w:rsidRPr="00A65BE9">
        <w:rPr>
          <w:color w:val="000000"/>
          <w:lang w:val="es-ES_tradnl"/>
        </w:rPr>
        <w:t>la li</w:t>
      </w:r>
      <w:r w:rsidR="00A527A2">
        <w:rPr>
          <w:color w:val="000000"/>
          <w:lang w:val="es-ES_tradnl"/>
        </w:rPr>
        <w:t xml:space="preserve">sta de medidas futuras y </w:t>
      </w:r>
      <w:r w:rsidR="006804A4">
        <w:rPr>
          <w:color w:val="000000"/>
          <w:lang w:val="es-ES_tradnl"/>
        </w:rPr>
        <w:t xml:space="preserve">los </w:t>
      </w:r>
      <w:r w:rsidR="00A527A2">
        <w:rPr>
          <w:color w:val="000000"/>
          <w:lang w:val="es-ES_tradnl"/>
        </w:rPr>
        <w:t xml:space="preserve">plazos.  </w:t>
      </w:r>
      <w:r w:rsidRPr="003F3257">
        <w:rPr>
          <w:color w:val="000000"/>
          <w:lang w:val="es-ES_tradnl"/>
        </w:rPr>
        <w:t>Todas la</w:t>
      </w:r>
      <w:r w:rsidR="006804A4">
        <w:rPr>
          <w:color w:val="000000"/>
          <w:lang w:val="es-ES_tradnl"/>
        </w:rPr>
        <w:t>s</w:t>
      </w:r>
      <w:r w:rsidRPr="003F3257">
        <w:rPr>
          <w:color w:val="000000"/>
          <w:lang w:val="es-ES_tradnl"/>
        </w:rPr>
        <w:t xml:space="preserve"> decisiones, observaciones y anexos técnicos se encuentran disponibles en los anexos de la decisión del Grupo de Trabajo de los respectivos proyectos en el foro electrónico.   </w:t>
      </w:r>
    </w:p>
    <w:p w:rsidR="00763BA7" w:rsidRPr="00612091" w:rsidRDefault="003F3257" w:rsidP="00612091">
      <w:pPr>
        <w:pStyle w:val="ONUMFS"/>
        <w:rPr>
          <w:lang w:val="es-ES_tradnl"/>
        </w:rPr>
      </w:pPr>
      <w:r w:rsidRPr="003F3257">
        <w:rPr>
          <w:color w:val="000000"/>
          <w:lang w:val="es-ES_tradnl"/>
        </w:rPr>
        <w:t xml:space="preserve">El Grupo de Trabajo finalizó dos proyectos de mantenimiento, a saber: </w:t>
      </w:r>
      <w:hyperlink r:id="rId86" w:history="1">
        <w:r w:rsidR="00A527A2" w:rsidRPr="005B457B">
          <w:rPr>
            <w:rStyle w:val="Hyperlink"/>
          </w:rPr>
          <w:t>M 014</w:t>
        </w:r>
      </w:hyperlink>
      <w:r w:rsidR="00A527A2">
        <w:t xml:space="preserve"> </w:t>
      </w:r>
      <w:r w:rsidR="00612091">
        <w:t>y</w:t>
      </w:r>
      <w:r w:rsidR="00A527A2">
        <w:t xml:space="preserve"> </w:t>
      </w:r>
      <w:hyperlink r:id="rId87" w:history="1">
        <w:r w:rsidR="00A527A2" w:rsidRPr="00F31B81">
          <w:rPr>
            <w:rStyle w:val="Hyperlink"/>
          </w:rPr>
          <w:t>M 753</w:t>
        </w:r>
      </w:hyperlink>
      <w:r w:rsidR="00A527A2">
        <w:t>,</w:t>
      </w:r>
      <w:r w:rsidRPr="00612091">
        <w:rPr>
          <w:color w:val="000000"/>
          <w:lang w:val="es-ES_tradnl"/>
        </w:rPr>
        <w:t xml:space="preserve"> que entrarán en vigor en la CIP-2016.01.</w:t>
      </w:r>
    </w:p>
    <w:p w:rsidR="00763BA7" w:rsidRPr="00A91709" w:rsidRDefault="003F3257" w:rsidP="003F3257">
      <w:pPr>
        <w:pStyle w:val="ONUMFS"/>
        <w:rPr>
          <w:lang w:val="es-ES_tradnl"/>
        </w:rPr>
      </w:pPr>
      <w:r w:rsidRPr="003F3257">
        <w:rPr>
          <w:color w:val="000000"/>
          <w:lang w:val="es-ES_tradnl"/>
        </w:rPr>
        <w:t xml:space="preserve">El Grupo de Trabajo convino en crear dos nuevos proyectos de mantenimiento, según se indica a continuación: </w:t>
      </w:r>
    </w:p>
    <w:p w:rsidR="00763BA7" w:rsidRPr="004A007B" w:rsidRDefault="004A007B" w:rsidP="007C1A59">
      <w:pPr>
        <w:pStyle w:val="ONUME"/>
        <w:numPr>
          <w:ilvl w:val="0"/>
          <w:numId w:val="0"/>
        </w:numPr>
        <w:tabs>
          <w:tab w:val="left" w:pos="-142"/>
          <w:tab w:val="left" w:pos="1134"/>
          <w:tab w:val="left" w:pos="1418"/>
          <w:tab w:val="left" w:pos="1843"/>
          <w:tab w:val="left" w:pos="2268"/>
        </w:tabs>
        <w:ind w:left="567" w:right="-143"/>
        <w:rPr>
          <w:lang w:val="es-ES_tradnl"/>
        </w:rPr>
      </w:pPr>
      <w:r w:rsidRPr="004A007B">
        <w:rPr>
          <w:color w:val="000000"/>
          <w:lang w:val="es-ES_tradnl"/>
        </w:rPr>
        <w:t xml:space="preserve">En el </w:t>
      </w:r>
      <w:r>
        <w:rPr>
          <w:color w:val="000000"/>
          <w:lang w:val="es-ES_tradnl"/>
        </w:rPr>
        <w:t xml:space="preserve">ámbito de la </w:t>
      </w:r>
      <w:r w:rsidR="00A527A2">
        <w:rPr>
          <w:color w:val="000000"/>
          <w:lang w:val="es-ES_tradnl"/>
        </w:rPr>
        <w:t xml:space="preserve">electricidad:  </w:t>
      </w:r>
      <w:hyperlink r:id="rId88" w:history="1">
        <w:r w:rsidR="00A527A2">
          <w:rPr>
            <w:rStyle w:val="Hyperlink"/>
          </w:rPr>
          <w:t>M 756</w:t>
        </w:r>
      </w:hyperlink>
      <w:r w:rsidR="00A527A2" w:rsidRPr="004A007B">
        <w:rPr>
          <w:color w:val="000000"/>
          <w:lang w:val="es-ES_tradnl"/>
        </w:rPr>
        <w:t xml:space="preserve"> </w:t>
      </w:r>
      <w:r w:rsidRPr="004A007B">
        <w:rPr>
          <w:color w:val="000000"/>
          <w:lang w:val="es-ES_tradnl"/>
        </w:rPr>
        <w:t xml:space="preserve">(G06F, Japón) – supresión de las referencias no limitativas, con origen en el proyecto </w:t>
      </w:r>
      <w:hyperlink r:id="rId89" w:history="1">
        <w:r w:rsidR="00A527A2" w:rsidRPr="00993ACD">
          <w:rPr>
            <w:rStyle w:val="Hyperlink"/>
          </w:rPr>
          <w:t>F 032</w:t>
        </w:r>
      </w:hyperlink>
      <w:r w:rsidRPr="004A007B">
        <w:rPr>
          <w:color w:val="000000"/>
          <w:lang w:val="es-ES_tradnl"/>
        </w:rPr>
        <w:t xml:space="preserve">; </w:t>
      </w:r>
      <w:r w:rsidR="009014F4">
        <w:rPr>
          <w:color w:val="000000"/>
          <w:lang w:val="es-ES_tradnl"/>
        </w:rPr>
        <w:t xml:space="preserve"> </w:t>
      </w:r>
      <w:r w:rsidRPr="004A007B">
        <w:rPr>
          <w:color w:val="000000"/>
          <w:lang w:val="es-ES_tradnl"/>
        </w:rPr>
        <w:t xml:space="preserve">y </w:t>
      </w:r>
    </w:p>
    <w:p w:rsidR="00A527A2" w:rsidRPr="00717B8D" w:rsidRDefault="004A007B" w:rsidP="007C1A59">
      <w:pPr>
        <w:pStyle w:val="ONUME"/>
        <w:numPr>
          <w:ilvl w:val="0"/>
          <w:numId w:val="0"/>
        </w:numPr>
        <w:tabs>
          <w:tab w:val="left" w:pos="-1560"/>
          <w:tab w:val="left" w:pos="1134"/>
          <w:tab w:val="left" w:pos="1843"/>
        </w:tabs>
        <w:ind w:left="567"/>
      </w:pPr>
      <w:r>
        <w:rPr>
          <w:color w:val="000000"/>
          <w:lang w:val="es-ES_tradnl"/>
        </w:rPr>
        <w:t>En el á</w:t>
      </w:r>
      <w:r w:rsidR="00A527A2">
        <w:rPr>
          <w:color w:val="000000"/>
          <w:lang w:val="es-ES_tradnl"/>
        </w:rPr>
        <w:t xml:space="preserve">mbito de la mecánica:  </w:t>
      </w:r>
      <w:hyperlink r:id="rId90" w:history="1">
        <w:r w:rsidR="00A527A2" w:rsidRPr="004B1CF2">
          <w:rPr>
            <w:rStyle w:val="Hyperlink"/>
          </w:rPr>
          <w:t>M</w:t>
        </w:r>
        <w:r w:rsidR="00A527A2">
          <w:rPr>
            <w:rStyle w:val="Hyperlink"/>
          </w:rPr>
          <w:t> </w:t>
        </w:r>
        <w:r w:rsidR="00A527A2" w:rsidRPr="004B1CF2">
          <w:rPr>
            <w:rStyle w:val="Hyperlink"/>
          </w:rPr>
          <w:t>757</w:t>
        </w:r>
      </w:hyperlink>
      <w:r w:rsidR="00A527A2" w:rsidRPr="004A007B">
        <w:rPr>
          <w:color w:val="000000"/>
          <w:lang w:val="es-ES_tradnl"/>
        </w:rPr>
        <w:t xml:space="preserve"> </w:t>
      </w:r>
      <w:r w:rsidRPr="004A007B">
        <w:rPr>
          <w:color w:val="000000"/>
          <w:lang w:val="es-ES_tradnl"/>
        </w:rPr>
        <w:t xml:space="preserve">(A61F 11/00, Suecia) – con origen en el proyecto  </w:t>
      </w:r>
      <w:hyperlink r:id="rId91" w:history="1">
        <w:r w:rsidR="00A527A2" w:rsidRPr="005B457B">
          <w:rPr>
            <w:rStyle w:val="Hyperlink"/>
          </w:rPr>
          <w:t>M 014</w:t>
        </w:r>
      </w:hyperlink>
      <w:r w:rsidR="00A527A2">
        <w:t>.</w:t>
      </w:r>
    </w:p>
    <w:p w:rsidR="00763BA7" w:rsidRPr="00A91709" w:rsidRDefault="003E554C" w:rsidP="004A007B">
      <w:pPr>
        <w:pStyle w:val="Heading1"/>
        <w:rPr>
          <w:lang w:val="es-ES_tradnl"/>
        </w:rPr>
      </w:pPr>
      <w:r w:rsidRPr="003E554C">
        <w:rPr>
          <w:color w:val="000000"/>
          <w:lang w:val="es-ES_tradnl"/>
        </w:rPr>
        <w:t>Información actualizada sobre los servicios de apoyo en materia de T.I. relacionados con la CIP</w:t>
      </w:r>
      <w:r w:rsidR="004A007B" w:rsidRPr="004A007B">
        <w:rPr>
          <w:color w:val="000000"/>
          <w:lang w:val="es-ES_tradnl"/>
        </w:rPr>
        <w:t xml:space="preserve"> </w:t>
      </w:r>
    </w:p>
    <w:p w:rsidR="00763BA7" w:rsidRPr="00A91709" w:rsidRDefault="00EF4CC8" w:rsidP="00EF4CC8">
      <w:pPr>
        <w:pStyle w:val="ONUMFS"/>
        <w:rPr>
          <w:lang w:val="es-ES_tradnl"/>
        </w:rPr>
      </w:pPr>
      <w:r w:rsidRPr="00EF4CC8">
        <w:rPr>
          <w:color w:val="000000"/>
          <w:lang w:val="es-ES_tradnl"/>
        </w:rPr>
        <w:t xml:space="preserve">La Secretaría hizo una presentación sobre la situación de varios sistemas y proyectos de </w:t>
      </w:r>
      <w:r w:rsidR="00A527A2">
        <w:rPr>
          <w:color w:val="000000"/>
          <w:lang w:val="es-ES_tradnl"/>
        </w:rPr>
        <w:t xml:space="preserve">apoyo en materia </w:t>
      </w:r>
      <w:r w:rsidR="00A527A2" w:rsidRPr="00A527A2">
        <w:rPr>
          <w:lang w:val="es-ES_tradnl"/>
        </w:rPr>
        <w:t xml:space="preserve">de </w:t>
      </w:r>
      <w:r w:rsidRPr="00A527A2">
        <w:rPr>
          <w:lang w:val="es-ES_tradnl"/>
        </w:rPr>
        <w:t xml:space="preserve">T.I. </w:t>
      </w:r>
      <w:r w:rsidR="00A527A2" w:rsidRPr="00A527A2">
        <w:rPr>
          <w:lang w:val="es-ES_tradnl"/>
        </w:rPr>
        <w:t xml:space="preserve">relacionados </w:t>
      </w:r>
      <w:r w:rsidR="00A527A2">
        <w:rPr>
          <w:color w:val="000000"/>
          <w:lang w:val="es-ES_tradnl"/>
        </w:rPr>
        <w:t xml:space="preserve">con </w:t>
      </w:r>
      <w:r w:rsidRPr="00EF4CC8">
        <w:rPr>
          <w:color w:val="000000"/>
          <w:lang w:val="es-ES_tradnl"/>
        </w:rPr>
        <w:t xml:space="preserve">la CIP. </w:t>
      </w:r>
      <w:r w:rsidR="00204040" w:rsidRPr="00A91709">
        <w:rPr>
          <w:lang w:val="es-ES_tradnl"/>
        </w:rPr>
        <w:t xml:space="preserve">  </w:t>
      </w:r>
    </w:p>
    <w:p w:rsidR="00763BA7" w:rsidRPr="00A91709" w:rsidRDefault="00E91ACF" w:rsidP="00E91ACF">
      <w:pPr>
        <w:pStyle w:val="ONUMFS"/>
        <w:rPr>
          <w:lang w:val="es-ES_tradnl"/>
        </w:rPr>
      </w:pPr>
      <w:r w:rsidRPr="00E91ACF">
        <w:rPr>
          <w:color w:val="000000"/>
          <w:lang w:val="es-ES_tradnl"/>
        </w:rPr>
        <w:t>Respecto de la situación del proyecto de gestión de la</w:t>
      </w:r>
      <w:r w:rsidR="006804A4">
        <w:rPr>
          <w:color w:val="000000"/>
          <w:lang w:val="es-ES_tradnl"/>
        </w:rPr>
        <w:t xml:space="preserve"> revisión de la</w:t>
      </w:r>
      <w:r w:rsidRPr="00E91ACF">
        <w:rPr>
          <w:color w:val="000000"/>
          <w:lang w:val="es-ES_tradnl"/>
        </w:rPr>
        <w:t xml:space="preserve"> CIP</w:t>
      </w:r>
      <w:r w:rsidR="00A527A2">
        <w:rPr>
          <w:color w:val="000000"/>
          <w:lang w:val="es-ES_tradnl"/>
        </w:rPr>
        <w:t>,</w:t>
      </w:r>
      <w:r w:rsidRPr="00E91ACF">
        <w:rPr>
          <w:color w:val="000000"/>
          <w:lang w:val="es-ES_tradnl"/>
        </w:rPr>
        <w:t xml:space="preserve"> se señaló que a pesar de la demora de dos meses en la aprobación de la especificación funcional, el plan d</w:t>
      </w:r>
      <w:r w:rsidR="009014F4">
        <w:rPr>
          <w:color w:val="000000"/>
          <w:lang w:val="es-ES_tradnl"/>
        </w:rPr>
        <w:t>el proyecto fue modificado para</w:t>
      </w:r>
      <w:r w:rsidRPr="00E91ACF">
        <w:rPr>
          <w:color w:val="000000"/>
          <w:lang w:val="es-ES_tradnl"/>
        </w:rPr>
        <w:t xml:space="preserve"> preservar la fecha prevista inicialmente para </w:t>
      </w:r>
      <w:r w:rsidR="006804A4">
        <w:rPr>
          <w:color w:val="000000"/>
          <w:lang w:val="es-ES_tradnl"/>
        </w:rPr>
        <w:t xml:space="preserve">comenzar a </w:t>
      </w:r>
      <w:r w:rsidRPr="00E91ACF">
        <w:rPr>
          <w:color w:val="000000"/>
          <w:lang w:val="es-ES_tradnl"/>
        </w:rPr>
        <w:t>utiliza</w:t>
      </w:r>
      <w:r w:rsidR="006804A4">
        <w:rPr>
          <w:color w:val="000000"/>
          <w:lang w:val="es-ES_tradnl"/>
        </w:rPr>
        <w:t xml:space="preserve">r </w:t>
      </w:r>
      <w:r w:rsidRPr="00E91ACF">
        <w:rPr>
          <w:color w:val="000000"/>
          <w:lang w:val="es-ES_tradnl"/>
        </w:rPr>
        <w:t xml:space="preserve">el sistema de </w:t>
      </w:r>
      <w:r w:rsidR="006804A4">
        <w:rPr>
          <w:color w:val="000000"/>
          <w:lang w:val="es-ES_tradnl"/>
        </w:rPr>
        <w:t xml:space="preserve">gestión de la </w:t>
      </w:r>
      <w:r w:rsidRPr="00E91ACF">
        <w:rPr>
          <w:color w:val="000000"/>
          <w:lang w:val="es-ES_tradnl"/>
        </w:rPr>
        <w:t xml:space="preserve">revisión de la CIP durante la </w:t>
      </w:r>
      <w:r w:rsidR="00612091" w:rsidRPr="00612091">
        <w:rPr>
          <w:color w:val="000000"/>
          <w:lang w:val="es-ES_tradnl"/>
        </w:rPr>
        <w:t>reunión</w:t>
      </w:r>
      <w:r w:rsidRPr="00E91ACF">
        <w:rPr>
          <w:color w:val="000000"/>
          <w:lang w:val="es-ES_tradnl"/>
        </w:rPr>
        <w:t xml:space="preserve"> de otoño del Grupo de Trabajo en 2015.</w:t>
      </w:r>
    </w:p>
    <w:p w:rsidR="00763BA7" w:rsidRPr="00A91709" w:rsidRDefault="00BA3666" w:rsidP="00BA3666">
      <w:pPr>
        <w:pStyle w:val="ONUMFS"/>
        <w:rPr>
          <w:lang w:val="es-ES_tradnl"/>
        </w:rPr>
      </w:pPr>
      <w:r w:rsidRPr="00BA3666">
        <w:rPr>
          <w:color w:val="000000"/>
          <w:lang w:val="es-ES_tradnl"/>
        </w:rPr>
        <w:t xml:space="preserve">La Secretaría también hizo una presentación sobre la solución de </w:t>
      </w:r>
      <w:r w:rsidR="00A527A2" w:rsidRPr="00BA3666">
        <w:rPr>
          <w:color w:val="000000"/>
          <w:lang w:val="es-ES_tradnl"/>
        </w:rPr>
        <w:t>autenticación</w:t>
      </w:r>
      <w:r w:rsidRPr="00BA3666">
        <w:rPr>
          <w:color w:val="000000"/>
          <w:lang w:val="es-ES_tradnl"/>
        </w:rPr>
        <w:t xml:space="preserve"> y gestión de identidad que se utilizará en los sistemas de la CIP de acceso restringido. </w:t>
      </w:r>
      <w:r w:rsidR="00204040" w:rsidRPr="00A91709">
        <w:rPr>
          <w:lang w:val="es-ES_tradnl"/>
        </w:rPr>
        <w:t xml:space="preserve"> </w:t>
      </w:r>
      <w:r w:rsidRPr="00BA3666">
        <w:rPr>
          <w:color w:val="000000"/>
          <w:lang w:val="es-ES_tradnl"/>
        </w:rPr>
        <w:t xml:space="preserve">Dicha solución </w:t>
      </w:r>
      <w:r w:rsidR="006804A4">
        <w:rPr>
          <w:color w:val="000000"/>
          <w:lang w:val="es-ES_tradnl"/>
        </w:rPr>
        <w:t>supone la utilización de</w:t>
      </w:r>
      <w:r w:rsidRPr="00BA3666">
        <w:rPr>
          <w:color w:val="000000"/>
          <w:lang w:val="es-ES_tradnl"/>
        </w:rPr>
        <w:t xml:space="preserve"> cuentas </w:t>
      </w:r>
      <w:r w:rsidR="006804A4">
        <w:rPr>
          <w:color w:val="000000"/>
          <w:lang w:val="es-ES_tradnl"/>
        </w:rPr>
        <w:t>por</w:t>
      </w:r>
      <w:r w:rsidR="00A527A2" w:rsidRPr="00BA3666">
        <w:rPr>
          <w:color w:val="000000"/>
          <w:lang w:val="es-ES_tradnl"/>
        </w:rPr>
        <w:t xml:space="preserve"> los usuarios</w:t>
      </w:r>
      <w:r w:rsidRPr="00BA3666">
        <w:rPr>
          <w:color w:val="000000"/>
          <w:lang w:val="es-ES_tradnl"/>
        </w:rPr>
        <w:t xml:space="preserve"> externos de la OMPI, </w:t>
      </w:r>
      <w:r w:rsidR="006804A4">
        <w:rPr>
          <w:color w:val="000000"/>
          <w:lang w:val="es-ES_tradnl"/>
        </w:rPr>
        <w:t>por lo que se invita al personal de las Oficinas en cuestión a obtenerlas</w:t>
      </w:r>
      <w:r w:rsidRPr="00BA3666">
        <w:rPr>
          <w:color w:val="000000"/>
          <w:lang w:val="es-ES_tradnl"/>
        </w:rPr>
        <w:t xml:space="preserve">. </w:t>
      </w:r>
      <w:r w:rsidR="00204040" w:rsidRPr="00A91709">
        <w:rPr>
          <w:lang w:val="es-ES_tradnl"/>
        </w:rPr>
        <w:t xml:space="preserve"> </w:t>
      </w:r>
      <w:r w:rsidRPr="00BA3666">
        <w:rPr>
          <w:color w:val="000000"/>
          <w:lang w:val="es-ES_tradnl"/>
        </w:rPr>
        <w:t xml:space="preserve">La migración de esos sistemas se llevará a cabo durante el verano de 2015 de forma gradual. </w:t>
      </w:r>
      <w:r w:rsidR="00204040" w:rsidRPr="00A91709">
        <w:rPr>
          <w:lang w:val="es-ES_tradnl"/>
        </w:rPr>
        <w:t xml:space="preserve"> </w:t>
      </w:r>
    </w:p>
    <w:p w:rsidR="00763BA7" w:rsidRPr="00A91709" w:rsidRDefault="00BA3666" w:rsidP="00BA3666">
      <w:pPr>
        <w:pStyle w:val="Heading1"/>
        <w:rPr>
          <w:lang w:val="es-ES_tradnl"/>
        </w:rPr>
      </w:pPr>
      <w:r w:rsidRPr="00BA3666">
        <w:rPr>
          <w:color w:val="000000"/>
          <w:lang w:val="es-ES_tradnl"/>
        </w:rPr>
        <w:t xml:space="preserve">próxima </w:t>
      </w:r>
      <w:r w:rsidRPr="00612091">
        <w:rPr>
          <w:color w:val="000000"/>
          <w:lang w:val="es-ES_tradnl"/>
        </w:rPr>
        <w:t>reunión</w:t>
      </w:r>
      <w:r w:rsidRPr="00BA3666">
        <w:rPr>
          <w:color w:val="000000"/>
          <w:lang w:val="es-ES_tradnl"/>
        </w:rPr>
        <w:t xml:space="preserve"> del Grupo de Trabajo</w:t>
      </w:r>
    </w:p>
    <w:p w:rsidR="00763BA7" w:rsidRPr="00A91709" w:rsidRDefault="002D01D3" w:rsidP="002D01D3">
      <w:pPr>
        <w:pStyle w:val="ONUMFS"/>
        <w:rPr>
          <w:lang w:val="es-ES_tradnl"/>
        </w:rPr>
      </w:pPr>
      <w:r w:rsidRPr="002D01D3">
        <w:rPr>
          <w:color w:val="000000"/>
          <w:lang w:val="es-ES_tradnl"/>
        </w:rPr>
        <w:t xml:space="preserve">El Grupo de Trabajo, tras evaluar la carga de trabajo prevista para su próxima </w:t>
      </w:r>
      <w:r w:rsidR="00612091" w:rsidRPr="00612091">
        <w:rPr>
          <w:color w:val="000000"/>
          <w:lang w:val="es-ES_tradnl"/>
        </w:rPr>
        <w:t>reunión</w:t>
      </w:r>
      <w:r w:rsidR="009014F4">
        <w:rPr>
          <w:color w:val="000000"/>
          <w:lang w:val="es-ES_tradnl"/>
        </w:rPr>
        <w:t xml:space="preserve"> acordó, en forma tentativa, </w:t>
      </w:r>
      <w:r w:rsidRPr="002D01D3">
        <w:rPr>
          <w:color w:val="000000"/>
          <w:lang w:val="es-ES_tradnl"/>
        </w:rPr>
        <w:t>dedicar el lunes, el martes y el miércoles por la mañana al ámbito de la mecánica, el miércoles por la tarde y el jueves por la mañana al ámbito de la química, y el jueves por la tarde y el vierne</w:t>
      </w:r>
      <w:r w:rsidR="00E6383B">
        <w:rPr>
          <w:color w:val="000000"/>
          <w:lang w:val="es-ES_tradnl"/>
        </w:rPr>
        <w:t>s al ámbito de la electricidad.</w:t>
      </w:r>
    </w:p>
    <w:p w:rsidR="00763BA7" w:rsidRPr="00A91709" w:rsidRDefault="00D53C49" w:rsidP="00F954FD">
      <w:pPr>
        <w:pStyle w:val="ONUMFS"/>
        <w:keepNext/>
        <w:keepLines/>
        <w:rPr>
          <w:lang w:val="es-ES_tradnl"/>
        </w:rPr>
      </w:pPr>
      <w:r w:rsidRPr="00D53C49">
        <w:rPr>
          <w:color w:val="000000"/>
          <w:lang w:val="es-ES_tradnl"/>
        </w:rPr>
        <w:lastRenderedPageBreak/>
        <w:t xml:space="preserve">El Grupo de Trabajo anotó las siguientes fechas provisionales: </w:t>
      </w:r>
      <w:r w:rsidR="00204040" w:rsidRPr="00A91709">
        <w:rPr>
          <w:lang w:val="es-ES_tradnl"/>
        </w:rPr>
        <w:t xml:space="preserve">  </w:t>
      </w:r>
    </w:p>
    <w:p w:rsidR="00763BA7" w:rsidRPr="00A527A2" w:rsidRDefault="00D53C49" w:rsidP="006804A4">
      <w:pPr>
        <w:keepNext/>
        <w:keepLines/>
        <w:spacing w:after="240"/>
        <w:jc w:val="center"/>
      </w:pPr>
      <w:r w:rsidRPr="00A527A2">
        <w:rPr>
          <w:lang w:val="es-ES_tradnl"/>
        </w:rPr>
        <w:t xml:space="preserve">2 a 6 de noviembre de 2015. </w:t>
      </w:r>
    </w:p>
    <w:p w:rsidR="00763BA7" w:rsidRPr="00A91709" w:rsidRDefault="00D53C49" w:rsidP="00F954FD">
      <w:pPr>
        <w:pStyle w:val="ONUMFS"/>
        <w:keepNext/>
        <w:keepLines/>
        <w:ind w:left="5529"/>
        <w:rPr>
          <w:i/>
          <w:lang w:val="es-ES_tradnl"/>
        </w:rPr>
      </w:pPr>
      <w:r w:rsidRPr="00D53C49">
        <w:rPr>
          <w:i/>
          <w:color w:val="000000"/>
          <w:lang w:val="es-ES_tradnl"/>
        </w:rPr>
        <w:t>El Grupo de Trabajo aprobó unánimemente el presente informe por conducto de medios electrónicos</w:t>
      </w:r>
      <w:r w:rsidR="00A527A2">
        <w:rPr>
          <w:i/>
          <w:color w:val="000000"/>
          <w:lang w:val="es-ES_tradnl"/>
        </w:rPr>
        <w:t>,</w:t>
      </w:r>
      <w:r w:rsidRPr="00D53C49">
        <w:rPr>
          <w:i/>
          <w:color w:val="000000"/>
          <w:lang w:val="es-ES_tradnl"/>
        </w:rPr>
        <w:t xml:space="preserve"> el 10 de junio de 2015. </w:t>
      </w:r>
    </w:p>
    <w:p w:rsidR="00763BA7" w:rsidRPr="00A91709" w:rsidRDefault="00763BA7" w:rsidP="00204040">
      <w:pPr>
        <w:spacing w:after="120"/>
        <w:rPr>
          <w:lang w:val="es-ES_tradnl"/>
        </w:rPr>
      </w:pPr>
    </w:p>
    <w:p w:rsidR="00763BA7" w:rsidRDefault="00204040" w:rsidP="00204040">
      <w:pPr>
        <w:pStyle w:val="Endofdocument-Annex"/>
      </w:pPr>
      <w:r w:rsidRPr="00717B8D">
        <w:t>[</w:t>
      </w:r>
      <w:r>
        <w:t xml:space="preserve">Siguen los </w:t>
      </w:r>
      <w:r w:rsidRPr="00717B8D">
        <w:t>Anex</w:t>
      </w:r>
      <w:r w:rsidR="00D53C49">
        <w:t>os</w:t>
      </w:r>
      <w:r>
        <w:t>]</w:t>
      </w:r>
    </w:p>
    <w:sectPr w:rsidR="00763BA7" w:rsidSect="00440350">
      <w:headerReference w:type="default" r:id="rId92"/>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2DC" w:rsidRDefault="001822DC">
      <w:r>
        <w:separator/>
      </w:r>
    </w:p>
  </w:endnote>
  <w:endnote w:type="continuationSeparator" w:id="0">
    <w:p w:rsidR="001822DC" w:rsidRPr="009D30E6" w:rsidRDefault="001822DC" w:rsidP="007E663E">
      <w:pPr>
        <w:rPr>
          <w:sz w:val="17"/>
          <w:szCs w:val="17"/>
        </w:rPr>
      </w:pPr>
      <w:r w:rsidRPr="009D30E6">
        <w:rPr>
          <w:sz w:val="17"/>
          <w:szCs w:val="17"/>
        </w:rPr>
        <w:separator/>
      </w:r>
    </w:p>
    <w:p w:rsidR="001822DC" w:rsidRPr="007E663E" w:rsidRDefault="001822DC" w:rsidP="007E663E">
      <w:pPr>
        <w:spacing w:after="60"/>
        <w:rPr>
          <w:sz w:val="17"/>
          <w:szCs w:val="17"/>
        </w:rPr>
      </w:pPr>
      <w:r>
        <w:rPr>
          <w:sz w:val="17"/>
        </w:rPr>
        <w:t>[Continuación de la nota de la página anterior]</w:t>
      </w:r>
    </w:p>
  </w:endnote>
  <w:endnote w:type="continuationNotice" w:id="1">
    <w:p w:rsidR="001822DC" w:rsidRPr="007E663E" w:rsidRDefault="001822D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2DC" w:rsidRDefault="001822DC">
      <w:r>
        <w:separator/>
      </w:r>
    </w:p>
  </w:footnote>
  <w:footnote w:type="continuationSeparator" w:id="0">
    <w:p w:rsidR="001822DC" w:rsidRPr="009D30E6" w:rsidRDefault="001822DC" w:rsidP="007E663E">
      <w:pPr>
        <w:rPr>
          <w:sz w:val="17"/>
          <w:szCs w:val="17"/>
        </w:rPr>
      </w:pPr>
      <w:r w:rsidRPr="009D30E6">
        <w:rPr>
          <w:sz w:val="17"/>
          <w:szCs w:val="17"/>
        </w:rPr>
        <w:separator/>
      </w:r>
    </w:p>
    <w:p w:rsidR="001822DC" w:rsidRPr="007E663E" w:rsidRDefault="001822DC" w:rsidP="007E663E">
      <w:pPr>
        <w:spacing w:after="60"/>
        <w:rPr>
          <w:sz w:val="17"/>
          <w:szCs w:val="17"/>
        </w:rPr>
      </w:pPr>
      <w:r>
        <w:rPr>
          <w:sz w:val="17"/>
        </w:rPr>
        <w:t>[Continuación de la nota de la página anterior]</w:t>
      </w:r>
    </w:p>
  </w:footnote>
  <w:footnote w:type="continuationNotice" w:id="1">
    <w:p w:rsidR="001822DC" w:rsidRPr="007E663E" w:rsidRDefault="001822DC"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15F" w:rsidRDefault="0040715F" w:rsidP="00477D6B">
    <w:pPr>
      <w:jc w:val="right"/>
    </w:pPr>
    <w:bookmarkStart w:id="6" w:name="Code2"/>
    <w:bookmarkEnd w:id="6"/>
    <w:r>
      <w:t>IPC/WG/33/</w:t>
    </w:r>
    <w:r w:rsidR="00D77ECB">
      <w:t>2</w:t>
    </w:r>
  </w:p>
  <w:p w:rsidR="0040715F" w:rsidRDefault="0040715F" w:rsidP="00477D6B">
    <w:pPr>
      <w:jc w:val="right"/>
    </w:pPr>
    <w:r>
      <w:t xml:space="preserve">página </w:t>
    </w:r>
    <w:r>
      <w:fldChar w:fldCharType="begin"/>
    </w:r>
    <w:r>
      <w:instrText xml:space="preserve"> PAGE  \* MERGEFORMAT </w:instrText>
    </w:r>
    <w:r>
      <w:fldChar w:fldCharType="separate"/>
    </w:r>
    <w:r w:rsidR="000D7B4B">
      <w:rPr>
        <w:noProof/>
      </w:rPr>
      <w:t>4</w:t>
    </w:r>
    <w:r>
      <w:fldChar w:fldCharType="end"/>
    </w:r>
  </w:p>
  <w:p w:rsidR="0040715F" w:rsidRDefault="0040715F" w:rsidP="00477D6B">
    <w:pPr>
      <w:jc w:val="right"/>
    </w:pPr>
  </w:p>
  <w:p w:rsidR="007C1A59" w:rsidRDefault="007C1A5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LDTERMTest2"/>
    <w:docVar w:name="TermBaseURL" w:val="empty"/>
    <w:docVar w:name="TextBases" w:val="WorkspaceSTS\EN-ES\Trademarks\Publications|WorkspaceSTS\EN-ES\Patents\Publications|WorkspaceSTS\EN-ES\IP in General\Arbitration and Mediation|WorkspaceSTS\EN-ES\IP in General\Meetings|WorkspaceSTS\EN-ES\IP in General\Other|WorkspaceSTS\EN-ES\IP in General\Press Room|WorkspaceSTS\EN-ES\IP in General\Publications|WorkspaceSTS\EN-ES\Budget and Finance\Publications|WorkspaceSTS\EN-ES\Administrative\Publications|Administrative\Publications|Budget and Finance\Publications|IP in General\Academy|IP in General\Arbitration and Mediation|IP in General\Meetings|IP in General\Other|IP in General\Press Room|IP in General\Publications|IP in General\SpeechDG2014|Patents\Publications"/>
    <w:docVar w:name="TextBaseURL" w:val="empty"/>
    <w:docVar w:name="UILng" w:val="en"/>
  </w:docVars>
  <w:rsids>
    <w:rsidRoot w:val="00440350"/>
    <w:rsid w:val="000256A3"/>
    <w:rsid w:val="00054A2B"/>
    <w:rsid w:val="000B659C"/>
    <w:rsid w:val="000D7B4B"/>
    <w:rsid w:val="000E3BB3"/>
    <w:rsid w:val="000F1947"/>
    <w:rsid w:val="000F5E56"/>
    <w:rsid w:val="00112703"/>
    <w:rsid w:val="00116F2D"/>
    <w:rsid w:val="001362EE"/>
    <w:rsid w:val="00152CEA"/>
    <w:rsid w:val="001822DC"/>
    <w:rsid w:val="001832A6"/>
    <w:rsid w:val="001A7ED6"/>
    <w:rsid w:val="001C25F5"/>
    <w:rsid w:val="001E1668"/>
    <w:rsid w:val="002017E7"/>
    <w:rsid w:val="00204040"/>
    <w:rsid w:val="00211E54"/>
    <w:rsid w:val="002634C4"/>
    <w:rsid w:val="002B78EE"/>
    <w:rsid w:val="002D01D3"/>
    <w:rsid w:val="002F4E68"/>
    <w:rsid w:val="00315A98"/>
    <w:rsid w:val="003319B0"/>
    <w:rsid w:val="00354647"/>
    <w:rsid w:val="00366F8D"/>
    <w:rsid w:val="00376A23"/>
    <w:rsid w:val="00377273"/>
    <w:rsid w:val="003845C1"/>
    <w:rsid w:val="00387287"/>
    <w:rsid w:val="003A451E"/>
    <w:rsid w:val="003E48F1"/>
    <w:rsid w:val="003E554C"/>
    <w:rsid w:val="003F3257"/>
    <w:rsid w:val="003F5F4E"/>
    <w:rsid w:val="0040715F"/>
    <w:rsid w:val="00423E3E"/>
    <w:rsid w:val="00427AF4"/>
    <w:rsid w:val="004317EC"/>
    <w:rsid w:val="00440350"/>
    <w:rsid w:val="0045231F"/>
    <w:rsid w:val="00457B6C"/>
    <w:rsid w:val="004647DA"/>
    <w:rsid w:val="0046551C"/>
    <w:rsid w:val="00477D6B"/>
    <w:rsid w:val="00481370"/>
    <w:rsid w:val="004833D4"/>
    <w:rsid w:val="0049629D"/>
    <w:rsid w:val="004A007B"/>
    <w:rsid w:val="004A6C37"/>
    <w:rsid w:val="004E1885"/>
    <w:rsid w:val="004E7673"/>
    <w:rsid w:val="0051550D"/>
    <w:rsid w:val="005271B6"/>
    <w:rsid w:val="0055013B"/>
    <w:rsid w:val="00571B99"/>
    <w:rsid w:val="005977C9"/>
    <w:rsid w:val="00605827"/>
    <w:rsid w:val="00612091"/>
    <w:rsid w:val="0061339D"/>
    <w:rsid w:val="006423BE"/>
    <w:rsid w:val="00667308"/>
    <w:rsid w:val="00675021"/>
    <w:rsid w:val="006804A4"/>
    <w:rsid w:val="006A06C6"/>
    <w:rsid w:val="006E2761"/>
    <w:rsid w:val="007075CE"/>
    <w:rsid w:val="0073082B"/>
    <w:rsid w:val="00763BA7"/>
    <w:rsid w:val="00794BE2"/>
    <w:rsid w:val="007A0789"/>
    <w:rsid w:val="007C1A59"/>
    <w:rsid w:val="007E663E"/>
    <w:rsid w:val="007F08F9"/>
    <w:rsid w:val="007F7CDD"/>
    <w:rsid w:val="00815082"/>
    <w:rsid w:val="00823829"/>
    <w:rsid w:val="00854D9C"/>
    <w:rsid w:val="00857575"/>
    <w:rsid w:val="0088395E"/>
    <w:rsid w:val="008A31B9"/>
    <w:rsid w:val="008A31C7"/>
    <w:rsid w:val="008B2CC1"/>
    <w:rsid w:val="008B6067"/>
    <w:rsid w:val="009014F4"/>
    <w:rsid w:val="0090731E"/>
    <w:rsid w:val="00912962"/>
    <w:rsid w:val="0091371E"/>
    <w:rsid w:val="009243B9"/>
    <w:rsid w:val="00936A97"/>
    <w:rsid w:val="00947DFA"/>
    <w:rsid w:val="00954B3A"/>
    <w:rsid w:val="00966A22"/>
    <w:rsid w:val="00972F03"/>
    <w:rsid w:val="0098043D"/>
    <w:rsid w:val="00980B41"/>
    <w:rsid w:val="00991636"/>
    <w:rsid w:val="009A0C8B"/>
    <w:rsid w:val="009B6241"/>
    <w:rsid w:val="00A16FC0"/>
    <w:rsid w:val="00A20719"/>
    <w:rsid w:val="00A32C9E"/>
    <w:rsid w:val="00A527A2"/>
    <w:rsid w:val="00A5748E"/>
    <w:rsid w:val="00A65BE9"/>
    <w:rsid w:val="00A867F9"/>
    <w:rsid w:val="00A91709"/>
    <w:rsid w:val="00AB613D"/>
    <w:rsid w:val="00AC2F4D"/>
    <w:rsid w:val="00AD7FC8"/>
    <w:rsid w:val="00B021BE"/>
    <w:rsid w:val="00B60C67"/>
    <w:rsid w:val="00B65A0A"/>
    <w:rsid w:val="00B72D36"/>
    <w:rsid w:val="00BA3666"/>
    <w:rsid w:val="00BC01EE"/>
    <w:rsid w:val="00BC2870"/>
    <w:rsid w:val="00BC4164"/>
    <w:rsid w:val="00BD2DCC"/>
    <w:rsid w:val="00BD6DCF"/>
    <w:rsid w:val="00BF5AEB"/>
    <w:rsid w:val="00C1480A"/>
    <w:rsid w:val="00C17870"/>
    <w:rsid w:val="00C54AD0"/>
    <w:rsid w:val="00C624CC"/>
    <w:rsid w:val="00C90559"/>
    <w:rsid w:val="00CF31B7"/>
    <w:rsid w:val="00D02CB7"/>
    <w:rsid w:val="00D13FF1"/>
    <w:rsid w:val="00D23D4F"/>
    <w:rsid w:val="00D53C49"/>
    <w:rsid w:val="00D56C7C"/>
    <w:rsid w:val="00D71B4D"/>
    <w:rsid w:val="00D75456"/>
    <w:rsid w:val="00D77ECB"/>
    <w:rsid w:val="00D90289"/>
    <w:rsid w:val="00D93D55"/>
    <w:rsid w:val="00DC52E3"/>
    <w:rsid w:val="00E2718E"/>
    <w:rsid w:val="00E45C84"/>
    <w:rsid w:val="00E47D61"/>
    <w:rsid w:val="00E504E5"/>
    <w:rsid w:val="00E6383B"/>
    <w:rsid w:val="00E75B2E"/>
    <w:rsid w:val="00E91ACF"/>
    <w:rsid w:val="00EA3A6E"/>
    <w:rsid w:val="00EA4C8A"/>
    <w:rsid w:val="00EB1C2F"/>
    <w:rsid w:val="00EB7A3E"/>
    <w:rsid w:val="00EC401A"/>
    <w:rsid w:val="00EC72BA"/>
    <w:rsid w:val="00EF4CC8"/>
    <w:rsid w:val="00EF530A"/>
    <w:rsid w:val="00EF6622"/>
    <w:rsid w:val="00F55408"/>
    <w:rsid w:val="00F66152"/>
    <w:rsid w:val="00F80845"/>
    <w:rsid w:val="00F84474"/>
    <w:rsid w:val="00F954FD"/>
    <w:rsid w:val="00FB44F0"/>
    <w:rsid w:val="00FD59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character" w:styleId="Hyperlink">
    <w:name w:val="Hyperlink"/>
    <w:rsid w:val="00440350"/>
    <w:rPr>
      <w:color w:val="0000FF"/>
      <w:u w:val="single"/>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61339D"/>
    <w:rPr>
      <w:rFonts w:ascii="Tahoma" w:hAnsi="Tahoma" w:cs="Tahoma"/>
      <w:sz w:val="16"/>
      <w:szCs w:val="16"/>
    </w:rPr>
  </w:style>
  <w:style w:type="character" w:customStyle="1" w:styleId="BalloonTextChar">
    <w:name w:val="Balloon Text Char"/>
    <w:basedOn w:val="DefaultParagraphFont"/>
    <w:link w:val="BalloonText"/>
    <w:rsid w:val="0061339D"/>
    <w:rPr>
      <w:rFonts w:ascii="Tahoma" w:eastAsia="SimSun" w:hAnsi="Tahoma" w:cs="Tahoma"/>
      <w:sz w:val="16"/>
      <w:szCs w:val="16"/>
      <w:lang w:val="es-ES" w:eastAsia="zh-CN"/>
    </w:rPr>
  </w:style>
  <w:style w:type="character" w:styleId="FollowedHyperlink">
    <w:name w:val="FollowedHyperlink"/>
    <w:basedOn w:val="DefaultParagraphFont"/>
    <w:rsid w:val="0040715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character" w:styleId="Hyperlink">
    <w:name w:val="Hyperlink"/>
    <w:rsid w:val="00440350"/>
    <w:rPr>
      <w:color w:val="0000FF"/>
      <w:u w:val="single"/>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61339D"/>
    <w:rPr>
      <w:rFonts w:ascii="Tahoma" w:hAnsi="Tahoma" w:cs="Tahoma"/>
      <w:sz w:val="16"/>
      <w:szCs w:val="16"/>
    </w:rPr>
  </w:style>
  <w:style w:type="character" w:customStyle="1" w:styleId="BalloonTextChar">
    <w:name w:val="Balloon Text Char"/>
    <w:basedOn w:val="DefaultParagraphFont"/>
    <w:link w:val="BalloonText"/>
    <w:rsid w:val="0061339D"/>
    <w:rPr>
      <w:rFonts w:ascii="Tahoma" w:eastAsia="SimSun" w:hAnsi="Tahoma" w:cs="Tahoma"/>
      <w:sz w:val="16"/>
      <w:szCs w:val="16"/>
      <w:lang w:val="es-ES" w:eastAsia="zh-CN"/>
    </w:rPr>
  </w:style>
  <w:style w:type="character" w:styleId="FollowedHyperlink">
    <w:name w:val="FollowedHyperlink"/>
    <w:basedOn w:val="DefaultParagraphFont"/>
    <w:rsid w:val="004071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eb2.wipo.int/ipc-ief/en/project/1602/C468" TargetMode="External"/><Relationship Id="rId18" Type="http://schemas.openxmlformats.org/officeDocument/2006/relationships/hyperlink" Target="http://web2.wipo.int/ipc-ief/en/project/1619/C474" TargetMode="External"/><Relationship Id="rId26" Type="http://schemas.openxmlformats.org/officeDocument/2006/relationships/hyperlink" Target="http://web2.wipo.int/ipc-ief/en/project/1634/F019" TargetMode="External"/><Relationship Id="rId39" Type="http://schemas.openxmlformats.org/officeDocument/2006/relationships/hyperlink" Target="http://web2.wipo.int/ipc-ief/en/project/1637/F033" TargetMode="External"/><Relationship Id="rId21" Type="http://schemas.openxmlformats.org/officeDocument/2006/relationships/hyperlink" Target="http://web2.wipo.int/ipc-ief/en/project/1648/C478" TargetMode="External"/><Relationship Id="rId34" Type="http://schemas.openxmlformats.org/officeDocument/2006/relationships/hyperlink" Target="http://web2.wipo.int/ipc-ief/en/project/1632/F028" TargetMode="External"/><Relationship Id="rId42" Type="http://schemas.openxmlformats.org/officeDocument/2006/relationships/hyperlink" Target="http://web2.wipo.int/ipc-ief/en/project/1633/F037" TargetMode="External"/><Relationship Id="rId47" Type="http://schemas.openxmlformats.org/officeDocument/2006/relationships/hyperlink" Target="http://web2.wipo.int/ipc-ief/en/project/1650/F043" TargetMode="External"/><Relationship Id="rId50" Type="http://schemas.openxmlformats.org/officeDocument/2006/relationships/hyperlink" Target="http://web2.wipo.int/ipc-ief/en/project/1584/C464" TargetMode="External"/><Relationship Id="rId55" Type="http://schemas.openxmlformats.org/officeDocument/2006/relationships/hyperlink" Target="http://web2.wipo.int/ipc-ief/en/project/1560/F015" TargetMode="External"/><Relationship Id="rId63" Type="http://schemas.openxmlformats.org/officeDocument/2006/relationships/hyperlink" Target="http://web2.wipo.int/ipc-ief/en/project/1628/F027" TargetMode="External"/><Relationship Id="rId68" Type="http://schemas.openxmlformats.org/officeDocument/2006/relationships/hyperlink" Target="http://web2.wipo.int/ipc-ief/en/project/1673/F035" TargetMode="External"/><Relationship Id="rId76" Type="http://schemas.openxmlformats.org/officeDocument/2006/relationships/hyperlink" Target="http://web2.wipo.int/ipc-ief/en/project/1659/D307" TargetMode="External"/><Relationship Id="rId84" Type="http://schemas.openxmlformats.org/officeDocument/2006/relationships/hyperlink" Target="http://web2.wipo.int/ipc-ief/en/project/1640/M753" TargetMode="External"/><Relationship Id="rId89" Type="http://schemas.openxmlformats.org/officeDocument/2006/relationships/hyperlink" Target="http://web2.wipo.int/ipc-ief/en/project/1626/F032" TargetMode="External"/><Relationship Id="rId7" Type="http://schemas.openxmlformats.org/officeDocument/2006/relationships/footnotes" Target="footnotes.xml"/><Relationship Id="rId71" Type="http://schemas.openxmlformats.org/officeDocument/2006/relationships/hyperlink" Target="http://web2.wipo.int/ipc-ief/en/project/1656/F042" TargetMode="External"/><Relationship Id="rId9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eb2.wipo.int/ipc-ief/en/project/1617/C472" TargetMode="External"/><Relationship Id="rId29" Type="http://schemas.openxmlformats.org/officeDocument/2006/relationships/hyperlink" Target="http://web2.wipo.int/ipc-ief/en/project/1627/F022" TargetMode="External"/><Relationship Id="rId11" Type="http://schemas.openxmlformats.org/officeDocument/2006/relationships/hyperlink" Target="http://web2.wipo.int/ipc-ief/en/project/1584/C464" TargetMode="External"/><Relationship Id="rId24" Type="http://schemas.openxmlformats.org/officeDocument/2006/relationships/hyperlink" Target="http://web2.wipo.int/ipc-ief/en/project/1561/F008" TargetMode="External"/><Relationship Id="rId32" Type="http://schemas.openxmlformats.org/officeDocument/2006/relationships/hyperlink" Target="http://web2.wipo.int/ipc-ief/en/project/1622/F026" TargetMode="External"/><Relationship Id="rId37" Type="http://schemas.openxmlformats.org/officeDocument/2006/relationships/hyperlink" Target="http://web2.wipo.int/ipc-ief/en/project/1624/F031" TargetMode="External"/><Relationship Id="rId40" Type="http://schemas.openxmlformats.org/officeDocument/2006/relationships/hyperlink" Target="http://web2.wipo.int/ipc-ief/en/project/1673/F035" TargetMode="External"/><Relationship Id="rId45" Type="http://schemas.openxmlformats.org/officeDocument/2006/relationships/hyperlink" Target="http://web2.wipo.int/ipc-ief/en/project/1654/F041" TargetMode="External"/><Relationship Id="rId53" Type="http://schemas.openxmlformats.org/officeDocument/2006/relationships/hyperlink" Target="http://web2.wipo.int/ipc-ief/en/project/1618/C473" TargetMode="External"/><Relationship Id="rId58" Type="http://schemas.openxmlformats.org/officeDocument/2006/relationships/hyperlink" Target="http://web2.wipo.int/ipc-ief/en/project/1625/F021" TargetMode="External"/><Relationship Id="rId66" Type="http://schemas.openxmlformats.org/officeDocument/2006/relationships/hyperlink" Target="http://web2.wipo.int/ipc-ief/en/project/1624/F031" TargetMode="External"/><Relationship Id="rId74" Type="http://schemas.openxmlformats.org/officeDocument/2006/relationships/hyperlink" Target="http://web2.wipo.int/ipc-ief/en/project/1657/D305" TargetMode="External"/><Relationship Id="rId79" Type="http://schemas.openxmlformats.org/officeDocument/2006/relationships/hyperlink" Target="http://web2.wipo.int/ipc-ief/en/project/849/WG111" TargetMode="External"/><Relationship Id="rId87" Type="http://schemas.openxmlformats.org/officeDocument/2006/relationships/hyperlink" Target="http://web2.wipo.int/ipc-ief/en/project/1640/M753" TargetMode="External"/><Relationship Id="rId5" Type="http://schemas.openxmlformats.org/officeDocument/2006/relationships/settings" Target="settings.xml"/><Relationship Id="rId61" Type="http://schemas.openxmlformats.org/officeDocument/2006/relationships/hyperlink" Target="http://web2.wipo.int/ipc-ief/en/project/1631/F025" TargetMode="External"/><Relationship Id="rId82" Type="http://schemas.openxmlformats.org/officeDocument/2006/relationships/hyperlink" Target="http://web2.wipo.int/ipc-ief/en/project/1095/M014" TargetMode="External"/><Relationship Id="rId90" Type="http://schemas.openxmlformats.org/officeDocument/2006/relationships/hyperlink" Target="http://web2.wipo.int/ipc-ief/en/project/1680/M757" TargetMode="External"/><Relationship Id="rId19" Type="http://schemas.openxmlformats.org/officeDocument/2006/relationships/hyperlink" Target="http://web2.wipo.int/ipc-ief/en/project/1646/C476" TargetMode="External"/><Relationship Id="rId14" Type="http://schemas.openxmlformats.org/officeDocument/2006/relationships/hyperlink" Target="http://web2.wipo.int/ipc-ief/en/project/1614/C469" TargetMode="External"/><Relationship Id="rId22" Type="http://schemas.openxmlformats.org/officeDocument/2006/relationships/hyperlink" Target="http://web2.wipo.int/ipc-ief/en/project/1668/C479" TargetMode="External"/><Relationship Id="rId27" Type="http://schemas.openxmlformats.org/officeDocument/2006/relationships/hyperlink" Target="http://web2.wipo.int/ipc-ief/en/project/1629/F020" TargetMode="External"/><Relationship Id="rId30" Type="http://schemas.openxmlformats.org/officeDocument/2006/relationships/hyperlink" Target="http://web2.wipo.int/ipc-ief/en/project/1635/F023" TargetMode="External"/><Relationship Id="rId35" Type="http://schemas.openxmlformats.org/officeDocument/2006/relationships/hyperlink" Target="http://web2.wipo.int/ipc-ief/en/project/1630/F029" TargetMode="External"/><Relationship Id="rId43" Type="http://schemas.openxmlformats.org/officeDocument/2006/relationships/hyperlink" Target="http://web2.wipo.int/ipc-ief/en/project/1652/F038" TargetMode="External"/><Relationship Id="rId48" Type="http://schemas.openxmlformats.org/officeDocument/2006/relationships/hyperlink" Target="http://web2.wipo.int/ipc-ief/en/project/1674/F044" TargetMode="External"/><Relationship Id="rId56" Type="http://schemas.openxmlformats.org/officeDocument/2006/relationships/hyperlink" Target="http://web2.wipo.int/ipc-ief/en/project/1634/F019" TargetMode="External"/><Relationship Id="rId64" Type="http://schemas.openxmlformats.org/officeDocument/2006/relationships/hyperlink" Target="http://web2.wipo.int/ipc-ief/en/project/1632/F028" TargetMode="External"/><Relationship Id="rId69" Type="http://schemas.openxmlformats.org/officeDocument/2006/relationships/hyperlink" Target="http://web2.wipo.int/ipc-ief/en/project/1649/F036" TargetMode="External"/><Relationship Id="rId77" Type="http://schemas.openxmlformats.org/officeDocument/2006/relationships/hyperlink" Target="http://web2.wipo.int/ipc-ief/en/project/1660/D308" TargetMode="External"/><Relationship Id="rId8" Type="http://schemas.openxmlformats.org/officeDocument/2006/relationships/endnotes" Target="endnotes.xml"/><Relationship Id="rId51" Type="http://schemas.openxmlformats.org/officeDocument/2006/relationships/hyperlink" Target="http://web2.wipo.int/ipc-ief/en/project/1586/C466" TargetMode="External"/><Relationship Id="rId72" Type="http://schemas.openxmlformats.org/officeDocument/2006/relationships/hyperlink" Target="http://web2.wipo.int/ipc-ief/en/project/1391/D228" TargetMode="External"/><Relationship Id="rId80" Type="http://schemas.openxmlformats.org/officeDocument/2006/relationships/hyperlink" Target="http://web2.wipo.int/ipc-ief/en/project/1092/M011" TargetMode="External"/><Relationship Id="rId85" Type="http://schemas.openxmlformats.org/officeDocument/2006/relationships/hyperlink" Target="http://web2.wipo.int/ipc-ief/en/project/1670/M755"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eb2.wipo.int/ipc-ief/en/project/1586/C466" TargetMode="External"/><Relationship Id="rId17" Type="http://schemas.openxmlformats.org/officeDocument/2006/relationships/hyperlink" Target="http://web2.wipo.int/ipc-ief/en/project/1618/C473" TargetMode="External"/><Relationship Id="rId25" Type="http://schemas.openxmlformats.org/officeDocument/2006/relationships/hyperlink" Target="http://web2.wipo.int/ipc-ief/en/project/1560/F015" TargetMode="External"/><Relationship Id="rId33" Type="http://schemas.openxmlformats.org/officeDocument/2006/relationships/hyperlink" Target="http://web2.wipo.int/ipc-ief/en/project/1628/F027" TargetMode="External"/><Relationship Id="rId38" Type="http://schemas.openxmlformats.org/officeDocument/2006/relationships/hyperlink" Target="http://web2.wipo.int/ipc-ief/en/project/1626/F032" TargetMode="External"/><Relationship Id="rId46" Type="http://schemas.openxmlformats.org/officeDocument/2006/relationships/hyperlink" Target="http://web2.wipo.int/ipc-ief/en/project/1656/F042" TargetMode="External"/><Relationship Id="rId59" Type="http://schemas.openxmlformats.org/officeDocument/2006/relationships/hyperlink" Target="http://web2.wipo.int/ipc-ief/en/project/1627/F022" TargetMode="External"/><Relationship Id="rId67" Type="http://schemas.openxmlformats.org/officeDocument/2006/relationships/hyperlink" Target="http://web2.wipo.int/ipc-ief/en/project/1626/F032" TargetMode="External"/><Relationship Id="rId20" Type="http://schemas.openxmlformats.org/officeDocument/2006/relationships/hyperlink" Target="http://web2.wipo.int/ipc-ief/en/project/1647/C477" TargetMode="External"/><Relationship Id="rId41" Type="http://schemas.openxmlformats.org/officeDocument/2006/relationships/hyperlink" Target="http://web2.wipo.int/ipc-ief/en/project/1649/F036" TargetMode="External"/><Relationship Id="rId54" Type="http://schemas.openxmlformats.org/officeDocument/2006/relationships/hyperlink" Target="http://web2.wipo.int/ipc-ief/en/project/1647/C477" TargetMode="External"/><Relationship Id="rId62" Type="http://schemas.openxmlformats.org/officeDocument/2006/relationships/hyperlink" Target="http://web2.wipo.int/ipc-ief/en/project/1622/F026" TargetMode="External"/><Relationship Id="rId70" Type="http://schemas.openxmlformats.org/officeDocument/2006/relationships/hyperlink" Target="http://web2.wipo.int/ipc-ief/en/project/1655/F040" TargetMode="External"/><Relationship Id="rId75" Type="http://schemas.openxmlformats.org/officeDocument/2006/relationships/hyperlink" Target="http://web2.wipo.int/ipc-ief/en/project/1658/D306" TargetMode="External"/><Relationship Id="rId83" Type="http://schemas.openxmlformats.org/officeDocument/2006/relationships/hyperlink" Target="http://web2.wipo.int/ipc-ief/en/project/1605/M751" TargetMode="External"/><Relationship Id="rId88" Type="http://schemas.openxmlformats.org/officeDocument/2006/relationships/hyperlink" Target="http://web2.wipo.int/ipc-ief/en/project/1679/M756" TargetMode="External"/><Relationship Id="rId91" Type="http://schemas.openxmlformats.org/officeDocument/2006/relationships/hyperlink" Target="http://web2.wipo.int/ipc-ief/en/project/1095/M014"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eb2.wipo.int/ipc-ief/en/project/1616/C471" TargetMode="External"/><Relationship Id="rId23" Type="http://schemas.openxmlformats.org/officeDocument/2006/relationships/hyperlink" Target="http://web2.wipo.int/ipc-ief/en/project/1671/C480" TargetMode="External"/><Relationship Id="rId28" Type="http://schemas.openxmlformats.org/officeDocument/2006/relationships/hyperlink" Target="http://web2.wipo.int/ipc-ief/en/project/1625/F021" TargetMode="External"/><Relationship Id="rId36" Type="http://schemas.openxmlformats.org/officeDocument/2006/relationships/hyperlink" Target="http://web2.wipo.int/ipc-ief/en/project/1623/F030" TargetMode="External"/><Relationship Id="rId49" Type="http://schemas.openxmlformats.org/officeDocument/2006/relationships/hyperlink" Target="http://web2.wipo.int/ipc-ief/en/project/1665/F045" TargetMode="External"/><Relationship Id="rId57" Type="http://schemas.openxmlformats.org/officeDocument/2006/relationships/hyperlink" Target="http://web2.wipo.int/ipc-ief/en/project/1629/F020" TargetMode="External"/><Relationship Id="rId10" Type="http://schemas.openxmlformats.org/officeDocument/2006/relationships/hyperlink" Target="http://web2.wipo.int/ipc-ief/en/project/1621/WG301" TargetMode="External"/><Relationship Id="rId31" Type="http://schemas.openxmlformats.org/officeDocument/2006/relationships/hyperlink" Target="http://web2.wipo.int/ipc-ief/en/project/1631/F025" TargetMode="External"/><Relationship Id="rId44" Type="http://schemas.openxmlformats.org/officeDocument/2006/relationships/hyperlink" Target="http://web2.wipo.int/ipc-ief/en/project/1655/F040" TargetMode="External"/><Relationship Id="rId52" Type="http://schemas.openxmlformats.org/officeDocument/2006/relationships/hyperlink" Target="http://web2.wipo.int/ipc-ief/en/project/1614/C469" TargetMode="External"/><Relationship Id="rId60" Type="http://schemas.openxmlformats.org/officeDocument/2006/relationships/hyperlink" Target="http://web2.wipo.int/ipc-ief/en/project/1635/F023" TargetMode="External"/><Relationship Id="rId65" Type="http://schemas.openxmlformats.org/officeDocument/2006/relationships/hyperlink" Target="http://web2.wipo.int/ipc-ief/en/project/1630/F029" TargetMode="External"/><Relationship Id="rId73" Type="http://schemas.openxmlformats.org/officeDocument/2006/relationships/hyperlink" Target="http://web2.wipo.int/ipc-ief/en/project/1489/D271" TargetMode="External"/><Relationship Id="rId78" Type="http://schemas.openxmlformats.org/officeDocument/2006/relationships/hyperlink" Target="http://web2.wipo.int/ipc-ief/en/project/1661/D309" TargetMode="External"/><Relationship Id="rId81" Type="http://schemas.openxmlformats.org/officeDocument/2006/relationships/hyperlink" Target="http://web2.wipo.int/ipc-ief/en/project/1094/M013" TargetMode="External"/><Relationship Id="rId86" Type="http://schemas.openxmlformats.org/officeDocument/2006/relationships/hyperlink" Target="http://web2.wipo.int/ipc-ief/en/project/1095/M014" TargetMode="External"/><Relationship Id="rId9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2100C-6EEB-4A58-8073-A36FEBE23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(S).dot</Template>
  <TotalTime>310</TotalTime>
  <Pages>4</Pages>
  <Words>1380</Words>
  <Characters>12029</Characters>
  <Application>Microsoft Office Word</Application>
  <DocSecurity>0</DocSecurity>
  <Lines>218</Lines>
  <Paragraphs>118</Paragraphs>
  <ScaleCrop>false</ScaleCrop>
  <HeadingPairs>
    <vt:vector size="2" baseType="variant">
      <vt:variant>
        <vt:lpstr>Title</vt:lpstr>
      </vt:variant>
      <vt:variant>
        <vt:i4>1</vt:i4>
      </vt:variant>
    </vt:vector>
  </HeadingPairs>
  <TitlesOfParts>
    <vt:vector size="1" baseType="lpstr">
      <vt:lpstr>Documento IPC/WG/33/2, Informe de la 33ª reunión del Grupo de Trabajo sobre la Revisión de la CIP</vt:lpstr>
    </vt:vector>
  </TitlesOfParts>
  <Company>WIPO</Company>
  <LinksUpToDate>false</LinksUpToDate>
  <CharactersWithSpaces>13291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IPC/WG/33/2, Informe de la 33ª reunión del Grupo de Trabajo sobre la Revisión de la CIP</dc:title>
  <dc:subject>Informe de la 33ª reunión del Grupo de Trabajo sobre la Revisión de la CIP (Unión de la CIP), 26 a 29 de mayo de 2015</dc:subject>
  <dc:creator>OMPI</dc:creator>
  <cp:keywords>IPC/CIP</cp:keywords>
  <dc:description/>
  <cp:lastModifiedBy>MALANGA SALAZAR Isabelle</cp:lastModifiedBy>
  <cp:revision>13</cp:revision>
  <cp:lastPrinted>2015-06-18T09:34:00Z</cp:lastPrinted>
  <dcterms:created xsi:type="dcterms:W3CDTF">2015-06-16T13:12:00Z</dcterms:created>
  <dcterms:modified xsi:type="dcterms:W3CDTF">2015-06-26T12:59:00Z</dcterms:modified>
</cp:coreProperties>
</file>