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1B0AAF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1B0AAF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B0AAF" w:rsidRDefault="001F4FEB" w:rsidP="00916EE2">
            <w:pPr>
              <w:rPr>
                <w:lang w:val="es-ES"/>
              </w:rPr>
            </w:pPr>
            <w:r w:rsidRPr="001B0AAF">
              <w:rPr>
                <w:noProof/>
                <w:color w:val="808080"/>
                <w:lang w:eastAsia="en-US"/>
              </w:rPr>
              <w:drawing>
                <wp:inline distT="0" distB="0" distL="0" distR="0" wp14:anchorId="5EDAA0C0" wp14:editId="0455C882">
                  <wp:extent cx="1857375" cy="1323975"/>
                  <wp:effectExtent l="0" t="0" r="9525" b="9525"/>
                  <wp:docPr id="3" name="Picture 3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B0AAF" w:rsidRDefault="001F4FEB" w:rsidP="00916EE2">
            <w:pPr>
              <w:jc w:val="right"/>
              <w:rPr>
                <w:lang w:val="es-ES"/>
              </w:rPr>
            </w:pPr>
            <w:r w:rsidRPr="001B0AAF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1B0AAF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B0AAF" w:rsidRDefault="009808E7" w:rsidP="00E67C6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1B0AAF">
              <w:rPr>
                <w:rFonts w:ascii="Arial Black" w:hAnsi="Arial Black"/>
                <w:caps/>
                <w:sz w:val="15"/>
                <w:lang w:val="es-ES"/>
              </w:rPr>
              <w:t>ipc/ce/4</w:t>
            </w:r>
            <w:r w:rsidR="00370CD2" w:rsidRPr="001B0AAF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DD3B11" w:rsidRPr="001B0AAF">
              <w:rPr>
                <w:rFonts w:ascii="Arial Black" w:hAnsi="Arial Black"/>
                <w:caps/>
                <w:sz w:val="15"/>
                <w:lang w:val="es-ES"/>
              </w:rPr>
              <w:t>/2</w:t>
            </w:r>
            <w:bookmarkStart w:id="0" w:name="Code"/>
            <w:bookmarkEnd w:id="0"/>
            <w:r w:rsidR="00A42DAF" w:rsidRPr="001B0AAF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1B0AAF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8B2CC1" w:rsidRPr="001B0AA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B0AAF" w:rsidRDefault="008B2CC1" w:rsidP="001F4FE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1B0AAF">
              <w:rPr>
                <w:rFonts w:ascii="Arial Black" w:hAnsi="Arial Black"/>
                <w:caps/>
                <w:sz w:val="15"/>
                <w:lang w:val="es-ES"/>
              </w:rPr>
              <w:t>ORIGINAL</w:t>
            </w:r>
            <w:r w:rsidR="00DD3B11" w:rsidRPr="001B0AAF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r w:rsidR="001F4FEB" w:rsidRPr="001B0AAF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="00A42DAF" w:rsidRPr="001B0AAF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1B0AAF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B0AA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B0AAF" w:rsidRDefault="001F4FEB" w:rsidP="001F4FE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1B0AAF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DD3B11" w:rsidRPr="001B0AAF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r w:rsidR="001A4CFC" w:rsidRPr="001B0AAF">
              <w:rPr>
                <w:rFonts w:ascii="Arial Black" w:hAnsi="Arial Black"/>
                <w:caps/>
                <w:sz w:val="15"/>
                <w:lang w:val="es-ES"/>
              </w:rPr>
              <w:t>18</w:t>
            </w:r>
            <w:r w:rsidRPr="001B0AAF">
              <w:rPr>
                <w:rFonts w:ascii="Arial Black" w:hAnsi="Arial Black"/>
                <w:caps/>
                <w:sz w:val="15"/>
                <w:lang w:val="es-ES"/>
              </w:rPr>
              <w:t xml:space="preserve"> DE MARZO DE</w:t>
            </w:r>
            <w:r w:rsidR="00DD3B11" w:rsidRPr="001B0AAF">
              <w:rPr>
                <w:rFonts w:ascii="Arial Black" w:hAnsi="Arial Black"/>
                <w:caps/>
                <w:sz w:val="15"/>
                <w:lang w:val="es-ES"/>
              </w:rPr>
              <w:t xml:space="preserve"> 2016</w:t>
            </w:r>
            <w:r w:rsidR="00A42DAF" w:rsidRPr="001B0AAF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1B0AAF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</w:p>
        </w:tc>
      </w:tr>
    </w:tbl>
    <w:p w:rsidR="00491802" w:rsidRPr="001B0AAF" w:rsidRDefault="00491802" w:rsidP="008B2CC1">
      <w:pPr>
        <w:rPr>
          <w:lang w:val="es-ES"/>
        </w:rPr>
      </w:pPr>
    </w:p>
    <w:p w:rsidR="00491802" w:rsidRPr="001B0AAF" w:rsidRDefault="00491802" w:rsidP="008B2CC1">
      <w:pPr>
        <w:rPr>
          <w:lang w:val="es-ES"/>
        </w:rPr>
      </w:pPr>
    </w:p>
    <w:p w:rsidR="00491802" w:rsidRPr="001B0AAF" w:rsidRDefault="00491802" w:rsidP="008B2CC1">
      <w:pPr>
        <w:rPr>
          <w:lang w:val="es-ES"/>
        </w:rPr>
      </w:pPr>
    </w:p>
    <w:p w:rsidR="00491802" w:rsidRPr="001B0AAF" w:rsidRDefault="00491802" w:rsidP="008B2CC1">
      <w:pPr>
        <w:rPr>
          <w:lang w:val="es-ES"/>
        </w:rPr>
      </w:pPr>
    </w:p>
    <w:p w:rsidR="00491802" w:rsidRPr="001B0AAF" w:rsidRDefault="00491802" w:rsidP="008B2CC1">
      <w:pPr>
        <w:rPr>
          <w:lang w:val="es-ES"/>
        </w:rPr>
      </w:pPr>
    </w:p>
    <w:p w:rsidR="00491802" w:rsidRPr="001B0AAF" w:rsidRDefault="00894AE4" w:rsidP="00894AE4">
      <w:pPr>
        <w:rPr>
          <w:b/>
          <w:sz w:val="28"/>
          <w:szCs w:val="28"/>
          <w:lang w:val="es-ES"/>
        </w:rPr>
      </w:pPr>
      <w:r w:rsidRPr="001B0AAF">
        <w:rPr>
          <w:b/>
          <w:sz w:val="28"/>
          <w:szCs w:val="28"/>
          <w:lang w:val="es-ES"/>
        </w:rPr>
        <w:t xml:space="preserve">Unión Particular para la Clasificación Internacional de Patentes </w:t>
      </w:r>
      <w:r w:rsidRPr="001B0AAF">
        <w:rPr>
          <w:b/>
          <w:sz w:val="28"/>
          <w:szCs w:val="28"/>
          <w:lang w:val="es-ES"/>
        </w:rPr>
        <w:br/>
        <w:t>(Unión de la CIP)</w:t>
      </w:r>
      <w:r w:rsidRPr="001B0AAF">
        <w:rPr>
          <w:b/>
          <w:sz w:val="28"/>
          <w:szCs w:val="28"/>
          <w:lang w:val="es-ES"/>
        </w:rPr>
        <w:br/>
        <w:t>Comité de Expertos</w:t>
      </w:r>
    </w:p>
    <w:p w:rsidR="00491802" w:rsidRPr="001B0AAF" w:rsidRDefault="00491802" w:rsidP="00894AE4">
      <w:pPr>
        <w:rPr>
          <w:lang w:val="es-ES"/>
        </w:rPr>
      </w:pPr>
    </w:p>
    <w:p w:rsidR="00491802" w:rsidRPr="001B0AAF" w:rsidRDefault="00491802" w:rsidP="00894AE4">
      <w:pPr>
        <w:rPr>
          <w:lang w:val="es-ES"/>
        </w:rPr>
      </w:pPr>
      <w:bookmarkStart w:id="3" w:name="_GoBack"/>
      <w:bookmarkEnd w:id="3"/>
    </w:p>
    <w:p w:rsidR="00491802" w:rsidRPr="001B0AAF" w:rsidRDefault="00894AE4" w:rsidP="00894AE4">
      <w:pPr>
        <w:rPr>
          <w:b/>
          <w:sz w:val="24"/>
          <w:szCs w:val="24"/>
          <w:lang w:val="es-ES"/>
        </w:rPr>
      </w:pPr>
      <w:r w:rsidRPr="001B0AAF">
        <w:rPr>
          <w:b/>
          <w:sz w:val="24"/>
          <w:szCs w:val="24"/>
          <w:lang w:val="es-ES"/>
        </w:rPr>
        <w:t>Cuadragésima octava sesión</w:t>
      </w:r>
    </w:p>
    <w:p w:rsidR="00491802" w:rsidRPr="001B0AAF" w:rsidRDefault="00894AE4" w:rsidP="00894AE4">
      <w:pPr>
        <w:rPr>
          <w:b/>
          <w:sz w:val="24"/>
          <w:szCs w:val="24"/>
          <w:lang w:val="es-ES"/>
        </w:rPr>
      </w:pPr>
      <w:r w:rsidRPr="001B0AAF">
        <w:rPr>
          <w:b/>
          <w:sz w:val="24"/>
          <w:szCs w:val="24"/>
          <w:lang w:val="es-ES"/>
        </w:rPr>
        <w:t>Ginebra, 24 a 26 de febrero de 2016</w:t>
      </w:r>
    </w:p>
    <w:p w:rsidR="00491802" w:rsidRPr="001B0AAF" w:rsidRDefault="00491802" w:rsidP="008B2CC1">
      <w:pPr>
        <w:rPr>
          <w:lang w:val="es-ES"/>
        </w:rPr>
      </w:pPr>
    </w:p>
    <w:p w:rsidR="00491802" w:rsidRPr="001B0AAF" w:rsidRDefault="00491802" w:rsidP="008B2CC1">
      <w:pPr>
        <w:rPr>
          <w:lang w:val="es-ES"/>
        </w:rPr>
      </w:pPr>
    </w:p>
    <w:p w:rsidR="00491802" w:rsidRPr="001B0AAF" w:rsidRDefault="00491802" w:rsidP="008B2CC1">
      <w:pPr>
        <w:rPr>
          <w:lang w:val="es-ES"/>
        </w:rPr>
      </w:pPr>
    </w:p>
    <w:p w:rsidR="00491802" w:rsidRPr="001B0AAF" w:rsidRDefault="00894AE4" w:rsidP="00A8409C">
      <w:pPr>
        <w:spacing w:before="840" w:line="360" w:lineRule="auto"/>
        <w:contextualSpacing/>
        <w:rPr>
          <w:sz w:val="24"/>
          <w:lang w:val="es-ES"/>
        </w:rPr>
      </w:pPr>
      <w:bookmarkStart w:id="4" w:name="TitleOfDoc"/>
      <w:bookmarkEnd w:id="4"/>
      <w:r w:rsidRPr="001B0AAF">
        <w:rPr>
          <w:b/>
          <w:bCs/>
          <w:sz w:val="24"/>
          <w:lang w:val="es-ES"/>
        </w:rPr>
        <w:t>INFORME</w:t>
      </w:r>
    </w:p>
    <w:p w:rsidR="00491802" w:rsidRPr="001B0AAF" w:rsidRDefault="00894AE4" w:rsidP="00A8409C">
      <w:pPr>
        <w:tabs>
          <w:tab w:val="left" w:pos="4770"/>
        </w:tabs>
        <w:spacing w:before="120" w:after="480" w:line="360" w:lineRule="auto"/>
        <w:rPr>
          <w:i/>
          <w:lang w:val="es-ES"/>
        </w:rPr>
      </w:pPr>
      <w:bookmarkStart w:id="5" w:name="Prepared"/>
      <w:bookmarkEnd w:id="5"/>
      <w:r w:rsidRPr="001B0AAF">
        <w:rPr>
          <w:i/>
          <w:lang w:val="es-ES"/>
        </w:rPr>
        <w:t xml:space="preserve">aprobado por el </w:t>
      </w:r>
      <w:r w:rsidR="007C51D8" w:rsidRPr="001B0AAF">
        <w:rPr>
          <w:i/>
          <w:lang w:val="es-ES"/>
        </w:rPr>
        <w:t>Comité</w:t>
      </w:r>
      <w:r w:rsidR="00E67C6F" w:rsidRPr="001B0AAF">
        <w:rPr>
          <w:i/>
          <w:lang w:val="es-ES"/>
        </w:rPr>
        <w:t xml:space="preserve"> </w:t>
      </w:r>
      <w:r w:rsidRPr="001B0AAF">
        <w:rPr>
          <w:i/>
          <w:lang w:val="es-ES"/>
        </w:rPr>
        <w:t>de</w:t>
      </w:r>
      <w:r w:rsidR="00E67C6F" w:rsidRPr="001B0AAF">
        <w:rPr>
          <w:i/>
          <w:lang w:val="es-ES"/>
        </w:rPr>
        <w:t xml:space="preserve"> </w:t>
      </w:r>
      <w:r w:rsidR="007C51D8" w:rsidRPr="001B0AAF">
        <w:rPr>
          <w:i/>
          <w:lang w:val="es-ES"/>
        </w:rPr>
        <w:t>Expertos</w:t>
      </w:r>
    </w:p>
    <w:p w:rsidR="00491802" w:rsidRPr="001B0AAF" w:rsidRDefault="00491802" w:rsidP="00DD3B11">
      <w:pPr>
        <w:rPr>
          <w:lang w:val="es-ES"/>
        </w:rPr>
      </w:pPr>
    </w:p>
    <w:p w:rsidR="00491802" w:rsidRPr="001B0AAF" w:rsidRDefault="00A8409C" w:rsidP="00DD3B11">
      <w:pPr>
        <w:keepNext/>
        <w:spacing w:before="240" w:after="240"/>
        <w:outlineLvl w:val="0"/>
        <w:rPr>
          <w:b/>
          <w:bCs/>
          <w:caps/>
          <w:kern w:val="32"/>
          <w:szCs w:val="32"/>
          <w:lang w:val="es-ES"/>
        </w:rPr>
      </w:pPr>
      <w:r w:rsidRPr="001B0AAF">
        <w:rPr>
          <w:b/>
          <w:bCs/>
          <w:caps/>
          <w:kern w:val="32"/>
          <w:szCs w:val="32"/>
          <w:lang w:val="es-ES"/>
        </w:rPr>
        <w:t>INTRODUC</w:t>
      </w:r>
      <w:r w:rsidR="00894AE4" w:rsidRPr="001B0AAF">
        <w:rPr>
          <w:b/>
          <w:bCs/>
          <w:caps/>
          <w:kern w:val="32"/>
          <w:szCs w:val="32"/>
          <w:lang w:val="es-ES"/>
        </w:rPr>
        <w:t>CIÓ</w:t>
      </w:r>
      <w:r w:rsidRPr="001B0AAF">
        <w:rPr>
          <w:b/>
          <w:bCs/>
          <w:caps/>
          <w:kern w:val="32"/>
          <w:szCs w:val="32"/>
          <w:lang w:val="es-ES"/>
        </w:rPr>
        <w:t>N</w:t>
      </w:r>
    </w:p>
    <w:p w:rsidR="00491802" w:rsidRPr="001B0AAF" w:rsidRDefault="00907D47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</w:t>
      </w:r>
      <w:r w:rsidR="007C51D8" w:rsidRPr="001B0AAF">
        <w:rPr>
          <w:lang w:val="es-ES"/>
        </w:rPr>
        <w:t>Comité</w:t>
      </w:r>
      <w:r w:rsidR="009177C3" w:rsidRPr="001B0AAF">
        <w:rPr>
          <w:lang w:val="es-ES"/>
        </w:rPr>
        <w:t xml:space="preserve"> de </w:t>
      </w:r>
      <w:r w:rsidR="007C51D8" w:rsidRPr="001B0AAF">
        <w:rPr>
          <w:lang w:val="es-ES"/>
        </w:rPr>
        <w:t>Expertos</w:t>
      </w:r>
      <w:r w:rsidR="009177C3" w:rsidRPr="001B0AAF">
        <w:rPr>
          <w:lang w:val="es-ES"/>
        </w:rPr>
        <w:t xml:space="preserve"> de </w:t>
      </w:r>
      <w:r w:rsidR="00E72EC3" w:rsidRPr="001B0AAF">
        <w:rPr>
          <w:lang w:val="es-ES"/>
        </w:rPr>
        <w:t xml:space="preserve">la </w:t>
      </w:r>
      <w:r w:rsidR="00491802" w:rsidRPr="001B0AAF">
        <w:rPr>
          <w:lang w:val="es-ES"/>
        </w:rPr>
        <w:t>Unión de la CIP</w:t>
      </w:r>
      <w:r w:rsidR="00A8409C" w:rsidRPr="001B0AAF">
        <w:rPr>
          <w:lang w:val="es-ES"/>
        </w:rPr>
        <w:t xml:space="preserve"> (</w:t>
      </w:r>
      <w:r w:rsidR="00E72EC3" w:rsidRPr="001B0AAF">
        <w:rPr>
          <w:lang w:val="es-ES"/>
        </w:rPr>
        <w:t>denominado en lo sucesivo</w:t>
      </w:r>
      <w:r w:rsidR="00A8409C" w:rsidRPr="001B0AAF">
        <w:rPr>
          <w:lang w:val="es-ES"/>
        </w:rPr>
        <w:t xml:space="preserve"> “e</w:t>
      </w:r>
      <w:r w:rsidR="00E72EC3" w:rsidRPr="001B0AAF">
        <w:rPr>
          <w:lang w:val="es-ES"/>
        </w:rPr>
        <w:t>l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Comité</w:t>
      </w:r>
      <w:r w:rsidR="00A8409C" w:rsidRPr="001B0AAF">
        <w:rPr>
          <w:lang w:val="es-ES"/>
        </w:rPr>
        <w:t xml:space="preserve">”) </w:t>
      </w:r>
      <w:r w:rsidR="00E72EC3" w:rsidRPr="001B0AAF">
        <w:rPr>
          <w:lang w:val="es-ES"/>
        </w:rPr>
        <w:t xml:space="preserve">celebró su cuadragésima octava </w:t>
      </w:r>
      <w:r w:rsidR="007C51D8" w:rsidRPr="001B0AAF">
        <w:rPr>
          <w:lang w:val="es-ES"/>
        </w:rPr>
        <w:t>sesión</w:t>
      </w:r>
      <w:r w:rsidR="00A8409C" w:rsidRPr="001B0AAF">
        <w:rPr>
          <w:lang w:val="es-ES"/>
        </w:rPr>
        <w:t xml:space="preserve"> </w:t>
      </w:r>
      <w:r w:rsidR="00E72EC3" w:rsidRPr="001B0AAF">
        <w:rPr>
          <w:lang w:val="es-ES"/>
        </w:rPr>
        <w:t>e</w:t>
      </w:r>
      <w:r w:rsidR="00A8409C" w:rsidRPr="001B0AAF">
        <w:rPr>
          <w:lang w:val="es-ES"/>
        </w:rPr>
        <w:t>n G</w:t>
      </w:r>
      <w:r w:rsidR="00E72EC3" w:rsidRPr="001B0AAF">
        <w:rPr>
          <w:lang w:val="es-ES"/>
        </w:rPr>
        <w:t xml:space="preserve">inebra del </w:t>
      </w:r>
      <w:r w:rsidR="00A8409C" w:rsidRPr="001B0AAF">
        <w:rPr>
          <w:lang w:val="es-ES"/>
        </w:rPr>
        <w:t xml:space="preserve">24 </w:t>
      </w:r>
      <w:r w:rsidR="00E72EC3" w:rsidRPr="001B0AAF">
        <w:rPr>
          <w:lang w:val="es-ES"/>
        </w:rPr>
        <w:t xml:space="preserve">al </w:t>
      </w:r>
      <w:r w:rsidR="00A8409C" w:rsidRPr="001B0AAF">
        <w:rPr>
          <w:lang w:val="es-ES"/>
        </w:rPr>
        <w:t>26</w:t>
      </w:r>
      <w:r w:rsidR="00E72EC3" w:rsidRPr="001B0AAF">
        <w:rPr>
          <w:lang w:val="es-ES"/>
        </w:rPr>
        <w:t xml:space="preserve"> de febrero de </w:t>
      </w:r>
      <w:r w:rsidR="00A8409C" w:rsidRPr="001B0AAF">
        <w:rPr>
          <w:lang w:val="es-ES"/>
        </w:rPr>
        <w:t xml:space="preserve">2016.  </w:t>
      </w:r>
      <w:r w:rsidR="00E72EC3" w:rsidRPr="001B0AAF">
        <w:rPr>
          <w:lang w:val="es-ES"/>
        </w:rPr>
        <w:t>Estuvieron representados en la sesión los siguientes miembros del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Comité</w:t>
      </w:r>
      <w:r w:rsidR="00A8409C" w:rsidRPr="001B0AAF">
        <w:rPr>
          <w:lang w:val="es-ES"/>
        </w:rPr>
        <w:t xml:space="preserve">:  </w:t>
      </w:r>
      <w:r w:rsidR="00E72EC3" w:rsidRPr="001B0AAF">
        <w:rPr>
          <w:lang w:val="es-ES"/>
        </w:rPr>
        <w:t>Alemania, Austria, Brasil, Canadá, China, Dinamarca, Eslovaquia, España, Estados Unidos de América, Estonia, Federación de Rusia, Finlandia, Francia, Irlanda, Italia, Japón, México, Noruega, Países Bajos, Portugal, Reino Unido, República Checa, República de Corea, Rumania, Suecia, Suiza, Turquía, Ucrania</w:t>
      </w:r>
      <w:r w:rsidR="00A8409C" w:rsidRPr="001B0AAF">
        <w:rPr>
          <w:lang w:val="es-ES"/>
        </w:rPr>
        <w:t xml:space="preserve"> (28).  </w:t>
      </w:r>
      <w:r w:rsidR="004656B5" w:rsidRPr="001B0AAF">
        <w:rPr>
          <w:lang w:val="es-ES"/>
        </w:rPr>
        <w:t>También estuvieron representadas l</w:t>
      </w:r>
      <w:r w:rsidR="006B0C38" w:rsidRPr="001B0AAF">
        <w:rPr>
          <w:lang w:val="es-ES"/>
        </w:rPr>
        <w:t>a</w:t>
      </w:r>
      <w:r w:rsidR="00A8409C" w:rsidRPr="001B0AAF">
        <w:rPr>
          <w:lang w:val="es-ES"/>
        </w:rPr>
        <w:t xml:space="preserve"> </w:t>
      </w:r>
      <w:r w:rsidR="00491802" w:rsidRPr="001B0AAF">
        <w:rPr>
          <w:lang w:val="es-ES"/>
        </w:rPr>
        <w:t>Organización Africana de la Propiedad Intelectual (OAPI</w:t>
      </w:r>
      <w:r w:rsidR="00A8409C" w:rsidRPr="001B0AAF">
        <w:rPr>
          <w:lang w:val="es-ES"/>
        </w:rPr>
        <w:t>)</w:t>
      </w:r>
      <w:r w:rsidR="009177C3" w:rsidRPr="001B0AAF">
        <w:rPr>
          <w:lang w:val="es-ES"/>
        </w:rPr>
        <w:t xml:space="preserve"> y </w:t>
      </w:r>
      <w:r w:rsidR="006B0C38" w:rsidRPr="001B0AAF">
        <w:rPr>
          <w:lang w:val="es-ES"/>
        </w:rPr>
        <w:t>la</w:t>
      </w:r>
      <w:r w:rsidR="00A8409C" w:rsidRPr="001B0AAF">
        <w:rPr>
          <w:lang w:val="es-ES"/>
        </w:rPr>
        <w:t xml:space="preserve"> </w:t>
      </w:r>
      <w:r w:rsidR="00491802" w:rsidRPr="001B0AAF">
        <w:rPr>
          <w:lang w:val="es-ES"/>
        </w:rPr>
        <w:t>Oficina Europea de Patentes (OEP)</w:t>
      </w:r>
      <w:r w:rsidR="00A8409C" w:rsidRPr="001B0AAF">
        <w:rPr>
          <w:lang w:val="es-ES"/>
        </w:rPr>
        <w:t xml:space="preserve">.  </w:t>
      </w:r>
      <w:r w:rsidR="00491802" w:rsidRPr="001B0AAF">
        <w:rPr>
          <w:lang w:val="es-ES"/>
        </w:rPr>
        <w:t>La lista de participantes figura en el Anexo I del presente informe.</w:t>
      </w:r>
    </w:p>
    <w:p w:rsidR="00491802" w:rsidRPr="001B0AAF" w:rsidRDefault="00F0747A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Inauguró la </w:t>
      </w:r>
      <w:r w:rsidR="007C51D8" w:rsidRPr="001B0AAF">
        <w:rPr>
          <w:lang w:val="es-ES"/>
        </w:rPr>
        <w:t>sesión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>el S</w:t>
      </w:r>
      <w:r w:rsidR="00A8409C" w:rsidRPr="001B0AAF">
        <w:rPr>
          <w:lang w:val="es-ES"/>
        </w:rPr>
        <w:t xml:space="preserve">r. Y. Takagi, </w:t>
      </w:r>
      <w:r w:rsidR="00491802" w:rsidRPr="001B0AAF">
        <w:rPr>
          <w:lang w:val="es-ES"/>
        </w:rPr>
        <w:t>Subdirector General</w:t>
      </w:r>
      <w:r w:rsidR="00A8409C" w:rsidRPr="001B0AAF">
        <w:rPr>
          <w:lang w:val="es-ES"/>
        </w:rPr>
        <w:t xml:space="preserve">, </w:t>
      </w:r>
      <w:r w:rsidRPr="001B0AAF">
        <w:rPr>
          <w:lang w:val="es-ES"/>
        </w:rPr>
        <w:t>quien dio la bienvenida a los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participantes</w:t>
      </w:r>
      <w:r w:rsidR="00A8409C" w:rsidRPr="001B0AAF">
        <w:rPr>
          <w:lang w:val="es-ES"/>
        </w:rPr>
        <w:t xml:space="preserve">.  </w:t>
      </w:r>
      <w:r w:rsidRPr="001B0AAF">
        <w:rPr>
          <w:lang w:val="es-ES"/>
        </w:rPr>
        <w:t>El S</w:t>
      </w:r>
      <w:r w:rsidR="00A8409C" w:rsidRPr="001B0AAF">
        <w:rPr>
          <w:lang w:val="es-ES"/>
        </w:rPr>
        <w:t>r. Takagi re</w:t>
      </w:r>
      <w:r w:rsidRPr="001B0AAF">
        <w:rPr>
          <w:lang w:val="es-ES"/>
        </w:rPr>
        <w:t xml:space="preserve">señó la larga </w:t>
      </w:r>
      <w:r w:rsidR="007C51D8" w:rsidRPr="001B0AAF">
        <w:rPr>
          <w:lang w:val="es-ES"/>
        </w:rPr>
        <w:t>historia</w:t>
      </w:r>
      <w:r w:rsidR="009177C3" w:rsidRPr="001B0AAF">
        <w:rPr>
          <w:lang w:val="es-ES"/>
        </w:rPr>
        <w:t xml:space="preserve"> de</w:t>
      </w:r>
      <w:r w:rsidRPr="001B0AAF">
        <w:rPr>
          <w:lang w:val="es-ES"/>
        </w:rPr>
        <w:t>l</w:t>
      </w:r>
      <w:r w:rsidR="00A8409C" w:rsidRPr="001B0AAF">
        <w:rPr>
          <w:lang w:val="es-ES"/>
        </w:rPr>
        <w:t xml:space="preserve"> </w:t>
      </w:r>
      <w:r w:rsidR="00491802" w:rsidRPr="001B0AAF">
        <w:rPr>
          <w:lang w:val="es-ES"/>
        </w:rPr>
        <w:t>Comité de Expertos de la CIP</w:t>
      </w:r>
      <w:r w:rsidR="00A8409C" w:rsidRPr="001B0AAF">
        <w:rPr>
          <w:lang w:val="es-ES"/>
        </w:rPr>
        <w:t xml:space="preserve">, </w:t>
      </w:r>
      <w:r w:rsidR="00465CB7" w:rsidRPr="001B0AAF">
        <w:rPr>
          <w:lang w:val="es-ES"/>
        </w:rPr>
        <w:t>así como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>la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importancia</w:t>
      </w:r>
      <w:r w:rsidR="009177C3" w:rsidRPr="001B0AAF">
        <w:rPr>
          <w:lang w:val="es-ES"/>
        </w:rPr>
        <w:t xml:space="preserve"> de</w:t>
      </w:r>
      <w:r w:rsidR="00214CAD" w:rsidRPr="001B0AAF">
        <w:rPr>
          <w:lang w:val="es-ES"/>
        </w:rPr>
        <w:t xml:space="preserve"> su</w:t>
      </w:r>
      <w:r w:rsidR="009177C3" w:rsidRPr="001B0AAF">
        <w:rPr>
          <w:lang w:val="es-ES"/>
        </w:rPr>
        <w:t xml:space="preserve"> </w:t>
      </w:r>
      <w:r w:rsidR="007C51D8" w:rsidRPr="001B0AAF">
        <w:rPr>
          <w:lang w:val="es-ES"/>
        </w:rPr>
        <w:t>trabajo</w:t>
      </w:r>
      <w:r w:rsidRPr="001B0AAF">
        <w:rPr>
          <w:lang w:val="es-ES"/>
        </w:rPr>
        <w:t xml:space="preserve"> </w:t>
      </w:r>
      <w:r w:rsidR="009177C3" w:rsidRPr="001B0AAF">
        <w:rPr>
          <w:lang w:val="es-ES"/>
        </w:rPr>
        <w:t xml:space="preserve">en el marco de </w:t>
      </w:r>
      <w:r w:rsidRPr="001B0AAF">
        <w:rPr>
          <w:lang w:val="es-ES"/>
        </w:rPr>
        <w:t>la</w:t>
      </w:r>
      <w:r w:rsidR="00A8409C" w:rsidRPr="001B0AAF">
        <w:rPr>
          <w:lang w:val="es-ES"/>
        </w:rPr>
        <w:t xml:space="preserve"> </w:t>
      </w:r>
      <w:r w:rsidR="00491802" w:rsidRPr="001B0AAF">
        <w:rPr>
          <w:lang w:val="es-ES"/>
        </w:rPr>
        <w:t xml:space="preserve">revisión </w:t>
      </w:r>
      <w:r w:rsidR="009177C3" w:rsidRPr="001B0AAF">
        <w:rPr>
          <w:lang w:val="es-ES"/>
        </w:rPr>
        <w:t xml:space="preserve">de </w:t>
      </w:r>
      <w:r w:rsidRPr="001B0AAF">
        <w:rPr>
          <w:lang w:val="es-ES"/>
        </w:rPr>
        <w:t xml:space="preserve">la </w:t>
      </w:r>
      <w:r w:rsidR="009177C3" w:rsidRPr="001B0AAF">
        <w:rPr>
          <w:lang w:val="es-ES"/>
        </w:rPr>
        <w:t>CIP</w:t>
      </w:r>
      <w:r w:rsidR="00A8409C" w:rsidRPr="001B0AAF">
        <w:rPr>
          <w:lang w:val="es-ES"/>
        </w:rPr>
        <w:t xml:space="preserve">.  </w:t>
      </w:r>
      <w:r w:rsidRPr="001B0AAF">
        <w:rPr>
          <w:lang w:val="es-ES"/>
        </w:rPr>
        <w:t>El S</w:t>
      </w:r>
      <w:r w:rsidR="00A8409C" w:rsidRPr="001B0AAF">
        <w:rPr>
          <w:lang w:val="es-ES"/>
        </w:rPr>
        <w:t xml:space="preserve">r. Takagi </w:t>
      </w:r>
      <w:r w:rsidRPr="001B0AAF">
        <w:rPr>
          <w:lang w:val="es-ES"/>
        </w:rPr>
        <w:t xml:space="preserve">aprovechó la oportunidad para anunciar que el </w:t>
      </w:r>
      <w:r w:rsidR="00145F3A" w:rsidRPr="001B0AAF">
        <w:rPr>
          <w:lang w:val="es-ES"/>
        </w:rPr>
        <w:t>S</w:t>
      </w:r>
      <w:r w:rsidR="00214CAD" w:rsidRPr="001B0AAF">
        <w:rPr>
          <w:lang w:val="es-ES"/>
        </w:rPr>
        <w:t>r. A. </w:t>
      </w:r>
      <w:r w:rsidR="00A8409C" w:rsidRPr="001B0AAF">
        <w:rPr>
          <w:lang w:val="es-ES"/>
        </w:rPr>
        <w:t xml:space="preserve">Farassopoulos </w:t>
      </w:r>
      <w:r w:rsidR="00145F3A" w:rsidRPr="001B0AAF">
        <w:rPr>
          <w:lang w:val="es-ES"/>
        </w:rPr>
        <w:t>se jubilará a finales de mayo</w:t>
      </w:r>
      <w:r w:rsidR="00A8409C" w:rsidRPr="001B0AAF">
        <w:rPr>
          <w:lang w:val="es-ES"/>
        </w:rPr>
        <w:t xml:space="preserve">.  </w:t>
      </w:r>
      <w:r w:rsidR="00214CAD" w:rsidRPr="001B0AAF">
        <w:rPr>
          <w:lang w:val="es-ES"/>
        </w:rPr>
        <w:t xml:space="preserve">Elogió la labor realizada por </w:t>
      </w:r>
      <w:r w:rsidR="00145F3A" w:rsidRPr="001B0AAF">
        <w:rPr>
          <w:lang w:val="es-ES"/>
        </w:rPr>
        <w:t xml:space="preserve">el Sr. Farassopoulos, al igual que su importante </w:t>
      </w:r>
      <w:r w:rsidR="007C51D8" w:rsidRPr="001B0AAF">
        <w:rPr>
          <w:lang w:val="es-ES"/>
        </w:rPr>
        <w:t>contribución</w:t>
      </w:r>
      <w:r w:rsidR="00145F3A" w:rsidRPr="001B0AAF">
        <w:rPr>
          <w:lang w:val="es-ES"/>
        </w:rPr>
        <w:t xml:space="preserve"> a la</w:t>
      </w:r>
      <w:r w:rsidR="00A8409C" w:rsidRPr="001B0AAF">
        <w:rPr>
          <w:lang w:val="es-ES"/>
        </w:rPr>
        <w:t xml:space="preserve"> </w:t>
      </w:r>
      <w:r w:rsidR="009177C3" w:rsidRPr="001B0AAF">
        <w:rPr>
          <w:lang w:val="es-ES"/>
        </w:rPr>
        <w:t>CIP y</w:t>
      </w:r>
      <w:r w:rsidR="00145F3A" w:rsidRPr="001B0AAF">
        <w:rPr>
          <w:lang w:val="es-ES"/>
        </w:rPr>
        <w:t>,</w:t>
      </w:r>
      <w:r w:rsidR="009177C3" w:rsidRPr="001B0AAF">
        <w:rPr>
          <w:lang w:val="es-ES"/>
        </w:rPr>
        <w:t xml:space="preserve"> </w:t>
      </w:r>
      <w:r w:rsidR="00145F3A" w:rsidRPr="001B0AAF">
        <w:rPr>
          <w:lang w:val="es-ES"/>
        </w:rPr>
        <w:t>e</w:t>
      </w:r>
      <w:r w:rsidR="00A8409C" w:rsidRPr="001B0AAF">
        <w:rPr>
          <w:lang w:val="es-ES"/>
        </w:rPr>
        <w:t>n particular</w:t>
      </w:r>
      <w:r w:rsidR="00145F3A" w:rsidRPr="001B0AAF">
        <w:rPr>
          <w:lang w:val="es-ES"/>
        </w:rPr>
        <w:t xml:space="preserve">, a la elaboración de una </w:t>
      </w:r>
      <w:r w:rsidR="00491802" w:rsidRPr="001B0AAF">
        <w:rPr>
          <w:lang w:val="es-ES"/>
        </w:rPr>
        <w:t>ho</w:t>
      </w:r>
      <w:r w:rsidR="008516B8" w:rsidRPr="001B0AAF">
        <w:rPr>
          <w:lang w:val="es-ES"/>
        </w:rPr>
        <w:t>ja de ruta de la revisión de la </w:t>
      </w:r>
      <w:r w:rsidR="00491802" w:rsidRPr="001B0AAF">
        <w:rPr>
          <w:lang w:val="es-ES"/>
        </w:rPr>
        <w:t>CIP</w:t>
      </w:r>
      <w:r w:rsidR="009177C3" w:rsidRPr="001B0AAF">
        <w:rPr>
          <w:lang w:val="es-ES"/>
        </w:rPr>
        <w:t xml:space="preserve"> y </w:t>
      </w:r>
      <w:r w:rsidR="00B905B1" w:rsidRPr="001B0AAF">
        <w:rPr>
          <w:lang w:val="es-ES"/>
        </w:rPr>
        <w:t>el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Sistema</w:t>
      </w:r>
      <w:r w:rsidR="00B905B1" w:rsidRPr="001B0AAF">
        <w:rPr>
          <w:lang w:val="es-ES"/>
        </w:rPr>
        <w:t xml:space="preserve"> de gestión de la revisión de la </w:t>
      </w:r>
      <w:r w:rsidR="009177C3" w:rsidRPr="001B0AAF">
        <w:rPr>
          <w:lang w:val="es-ES"/>
        </w:rPr>
        <w:t>CIP</w:t>
      </w:r>
      <w:r w:rsidR="00A8409C" w:rsidRPr="001B0AAF">
        <w:rPr>
          <w:lang w:val="es-ES"/>
        </w:rPr>
        <w:t xml:space="preserve">.  </w:t>
      </w:r>
      <w:r w:rsidR="00B905B1" w:rsidRPr="001B0AAF">
        <w:rPr>
          <w:lang w:val="es-ES"/>
        </w:rPr>
        <w:t xml:space="preserve">Todas las delegaciones apoyaron enérgicamente los elogios </w:t>
      </w:r>
      <w:r w:rsidR="008516B8" w:rsidRPr="001B0AAF">
        <w:rPr>
          <w:lang w:val="es-ES"/>
        </w:rPr>
        <w:t>expresados</w:t>
      </w:r>
      <w:r w:rsidR="00B905B1" w:rsidRPr="001B0AAF">
        <w:rPr>
          <w:lang w:val="es-ES"/>
        </w:rPr>
        <w:t>.</w:t>
      </w:r>
    </w:p>
    <w:p w:rsidR="00491802" w:rsidRPr="001B0AAF" w:rsidRDefault="00530044" w:rsidP="00491802">
      <w:pPr>
        <w:keepNext/>
        <w:spacing w:before="240" w:after="240"/>
        <w:ind w:right="283"/>
        <w:outlineLvl w:val="0"/>
        <w:rPr>
          <w:b/>
          <w:bCs/>
          <w:caps/>
          <w:kern w:val="32"/>
          <w:szCs w:val="32"/>
          <w:lang w:val="es-ES"/>
        </w:rPr>
      </w:pPr>
      <w:r w:rsidRPr="001B0AAF">
        <w:rPr>
          <w:b/>
          <w:bCs/>
          <w:caps/>
          <w:kern w:val="32"/>
          <w:szCs w:val="32"/>
          <w:lang w:val="es-ES"/>
        </w:rPr>
        <w:lastRenderedPageBreak/>
        <w:t xml:space="preserve">ELECCIÓN </w:t>
      </w:r>
      <w:r w:rsidRPr="001B0AAF">
        <w:rPr>
          <w:b/>
          <w:lang w:val="es-ES"/>
        </w:rPr>
        <w:t>DEL PRESIDENTE Y DE DOS VICEPRESIDENTES</w:t>
      </w:r>
    </w:p>
    <w:p w:rsidR="00491802" w:rsidRPr="001B0AAF" w:rsidRDefault="008516B8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</w:t>
      </w:r>
      <w:r w:rsidR="006D0BBC" w:rsidRPr="001B0AAF">
        <w:rPr>
          <w:lang w:val="es-ES"/>
        </w:rPr>
        <w:t xml:space="preserve">Comité eligió </w:t>
      </w:r>
      <w:r w:rsidR="00F9075C" w:rsidRPr="001B0AAF">
        <w:rPr>
          <w:lang w:val="es-ES"/>
        </w:rPr>
        <w:t xml:space="preserve">por unanimidad </w:t>
      </w:r>
      <w:r w:rsidR="00B8486B" w:rsidRPr="001B0AAF">
        <w:rPr>
          <w:lang w:val="es-ES"/>
        </w:rPr>
        <w:t xml:space="preserve">Presidente </w:t>
      </w:r>
      <w:r w:rsidR="006D0BBC" w:rsidRPr="001B0AAF">
        <w:rPr>
          <w:lang w:val="es-ES"/>
        </w:rPr>
        <w:t>al S</w:t>
      </w:r>
      <w:r w:rsidR="00A8409C" w:rsidRPr="001B0AAF">
        <w:rPr>
          <w:lang w:val="es-ES"/>
        </w:rPr>
        <w:t xml:space="preserve">r. </w:t>
      </w:r>
      <w:r w:rsidR="00A8409C" w:rsidRPr="001B0AAF">
        <w:rPr>
          <w:szCs w:val="22"/>
          <w:lang w:val="es-ES"/>
        </w:rPr>
        <w:t>Kunihiko Fushimi</w:t>
      </w:r>
      <w:r w:rsidR="00A8409C" w:rsidRPr="001B0AAF">
        <w:rPr>
          <w:lang w:val="es-ES"/>
        </w:rPr>
        <w:t xml:space="preserve"> (</w:t>
      </w:r>
      <w:r w:rsidR="00491802" w:rsidRPr="001B0AAF">
        <w:rPr>
          <w:lang w:val="es-ES"/>
        </w:rPr>
        <w:t>Japón</w:t>
      </w:r>
      <w:r w:rsidRPr="001B0AAF">
        <w:rPr>
          <w:lang w:val="es-ES"/>
        </w:rPr>
        <w:t>)</w:t>
      </w:r>
      <w:r w:rsidR="00F9075C" w:rsidRPr="001B0AAF">
        <w:rPr>
          <w:lang w:val="es-ES"/>
        </w:rPr>
        <w:t xml:space="preserve"> </w:t>
      </w:r>
      <w:r w:rsidR="009177C3" w:rsidRPr="001B0AAF">
        <w:rPr>
          <w:lang w:val="es-ES"/>
        </w:rPr>
        <w:t xml:space="preserve">y </w:t>
      </w:r>
      <w:r w:rsidR="00B8486B" w:rsidRPr="001B0AAF">
        <w:rPr>
          <w:lang w:val="es-ES"/>
        </w:rPr>
        <w:t xml:space="preserve">Vicepresidentes </w:t>
      </w:r>
      <w:r w:rsidR="00F9075C" w:rsidRPr="001B0AAF">
        <w:rPr>
          <w:lang w:val="es-ES"/>
        </w:rPr>
        <w:t>a los Sres</w:t>
      </w:r>
      <w:r w:rsidR="00A8409C" w:rsidRPr="001B0AAF">
        <w:rPr>
          <w:lang w:val="es-ES"/>
        </w:rPr>
        <w:t>. </w:t>
      </w:r>
      <w:r w:rsidR="00A8409C" w:rsidRPr="001B0AAF">
        <w:rPr>
          <w:szCs w:val="22"/>
          <w:lang w:val="es-ES"/>
        </w:rPr>
        <w:t>Lu Huisheng (</w:t>
      </w:r>
      <w:r w:rsidR="00491802" w:rsidRPr="001B0AAF">
        <w:rPr>
          <w:szCs w:val="22"/>
          <w:lang w:val="es-ES"/>
        </w:rPr>
        <w:t>China</w:t>
      </w:r>
      <w:r w:rsidR="00A8409C" w:rsidRPr="001B0AAF">
        <w:rPr>
          <w:szCs w:val="22"/>
          <w:lang w:val="es-ES"/>
        </w:rPr>
        <w:t>)</w:t>
      </w:r>
      <w:r w:rsidR="009177C3" w:rsidRPr="001B0AAF">
        <w:rPr>
          <w:szCs w:val="22"/>
          <w:lang w:val="es-ES"/>
        </w:rPr>
        <w:t xml:space="preserve"> y </w:t>
      </w:r>
      <w:r w:rsidR="00A8409C" w:rsidRPr="001B0AAF">
        <w:rPr>
          <w:szCs w:val="22"/>
          <w:lang w:val="es-ES"/>
        </w:rPr>
        <w:t>Peter Slater</w:t>
      </w:r>
      <w:r w:rsidR="00A8409C" w:rsidRPr="001B0AAF">
        <w:rPr>
          <w:lang w:val="es-ES"/>
        </w:rPr>
        <w:t xml:space="preserve"> (</w:t>
      </w:r>
      <w:r w:rsidR="00491802" w:rsidRPr="001B0AAF">
        <w:rPr>
          <w:lang w:val="es-ES"/>
        </w:rPr>
        <w:t>Reino Unido</w:t>
      </w:r>
      <w:r w:rsidRPr="001B0AAF">
        <w:rPr>
          <w:lang w:val="es-ES"/>
        </w:rPr>
        <w:t>)</w:t>
      </w:r>
      <w:r w:rsidR="00A8409C" w:rsidRPr="001B0AAF">
        <w:rPr>
          <w:lang w:val="es-ES"/>
        </w:rPr>
        <w:t>.</w:t>
      </w:r>
    </w:p>
    <w:p w:rsidR="00491802" w:rsidRPr="001B0AAF" w:rsidRDefault="00190632" w:rsidP="001B0AAF">
      <w:pPr>
        <w:pStyle w:val="ONUMFS"/>
        <w:rPr>
          <w:lang w:val="es-ES"/>
        </w:rPr>
      </w:pPr>
      <w:r w:rsidRPr="001B0AAF">
        <w:rPr>
          <w:lang w:val="es-ES"/>
        </w:rPr>
        <w:t>La Sra</w:t>
      </w:r>
      <w:r w:rsidR="00A8409C" w:rsidRPr="001B0AAF">
        <w:rPr>
          <w:lang w:val="es-ES"/>
        </w:rPr>
        <w:t>. Xu Ning (</w:t>
      </w:r>
      <w:r w:rsidR="00491802" w:rsidRPr="001B0AAF">
        <w:rPr>
          <w:lang w:val="es-ES"/>
        </w:rPr>
        <w:t>OMPI</w:t>
      </w:r>
      <w:r w:rsidR="00A8409C" w:rsidRPr="001B0AAF">
        <w:rPr>
          <w:lang w:val="es-ES"/>
        </w:rPr>
        <w:t xml:space="preserve">) </w:t>
      </w:r>
      <w:r w:rsidRPr="001B0AAF">
        <w:rPr>
          <w:lang w:val="es-ES"/>
        </w:rPr>
        <w:t>desempeñó la función de</w:t>
      </w:r>
      <w:r w:rsidR="00A8409C" w:rsidRPr="001B0AAF">
        <w:rPr>
          <w:lang w:val="es-ES"/>
        </w:rPr>
        <w:t xml:space="preserve"> </w:t>
      </w:r>
      <w:r w:rsidR="00491802" w:rsidRPr="001B0AAF">
        <w:rPr>
          <w:lang w:val="es-ES"/>
        </w:rPr>
        <w:t>Secretaria</w:t>
      </w:r>
      <w:r w:rsidR="009177C3" w:rsidRPr="001B0AAF">
        <w:rPr>
          <w:lang w:val="es-ES"/>
        </w:rPr>
        <w:t xml:space="preserve"> de </w:t>
      </w:r>
      <w:r w:rsidRPr="001B0AAF">
        <w:rPr>
          <w:lang w:val="es-ES"/>
        </w:rPr>
        <w:t xml:space="preserve">la </w:t>
      </w:r>
      <w:r w:rsidR="007C51D8" w:rsidRPr="001B0AAF">
        <w:rPr>
          <w:lang w:val="es-ES"/>
        </w:rPr>
        <w:t>sesión</w:t>
      </w:r>
      <w:r w:rsidR="00A8409C" w:rsidRPr="001B0AAF">
        <w:rPr>
          <w:lang w:val="es-ES"/>
        </w:rPr>
        <w:t>.</w:t>
      </w:r>
    </w:p>
    <w:p w:rsidR="00491802" w:rsidRPr="001B0AAF" w:rsidRDefault="00491802" w:rsidP="00491802">
      <w:pPr>
        <w:keepNext/>
        <w:spacing w:before="240" w:after="240"/>
        <w:ind w:right="283"/>
        <w:outlineLvl w:val="0"/>
        <w:rPr>
          <w:b/>
          <w:bCs/>
          <w:caps/>
          <w:kern w:val="32"/>
          <w:szCs w:val="32"/>
          <w:lang w:val="es-ES"/>
        </w:rPr>
      </w:pPr>
      <w:r w:rsidRPr="001B0AAF">
        <w:rPr>
          <w:b/>
          <w:bCs/>
          <w:caps/>
          <w:kern w:val="32"/>
          <w:szCs w:val="32"/>
          <w:lang w:val="es-ES"/>
        </w:rPr>
        <w:t>Aprobación del orden del día</w:t>
      </w:r>
    </w:p>
    <w:p w:rsidR="00491802" w:rsidRPr="001B0AAF" w:rsidRDefault="00190632" w:rsidP="001B0AAF">
      <w:pPr>
        <w:pStyle w:val="ONUMFS"/>
        <w:rPr>
          <w:lang w:val="es-ES"/>
        </w:rPr>
      </w:pPr>
      <w:r w:rsidRPr="001B0AAF">
        <w:rPr>
          <w:lang w:val="es-ES"/>
        </w:rPr>
        <w:t>El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Comité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>aprobó por unanimidad el orden del día</w:t>
      </w:r>
      <w:r w:rsidR="00A8409C" w:rsidRPr="001B0AAF">
        <w:rPr>
          <w:lang w:val="es-ES"/>
        </w:rPr>
        <w:t xml:space="preserve">, </w:t>
      </w:r>
      <w:r w:rsidRPr="001B0AAF">
        <w:rPr>
          <w:lang w:val="es-ES"/>
        </w:rPr>
        <w:t xml:space="preserve">que figura en el </w:t>
      </w:r>
      <w:r w:rsidR="005B6A4D" w:rsidRPr="001B0AAF">
        <w:rPr>
          <w:lang w:val="es-ES"/>
        </w:rPr>
        <w:t>Anexo</w:t>
      </w:r>
      <w:r w:rsidR="00A8409C" w:rsidRPr="001B0AAF">
        <w:rPr>
          <w:lang w:val="es-ES"/>
        </w:rPr>
        <w:t xml:space="preserve"> II </w:t>
      </w:r>
      <w:r w:rsidRPr="001B0AAF">
        <w:rPr>
          <w:lang w:val="es-ES"/>
        </w:rPr>
        <w:t>del presente informe</w:t>
      </w:r>
      <w:r w:rsidR="00A8409C" w:rsidRPr="001B0AAF">
        <w:rPr>
          <w:lang w:val="es-ES"/>
        </w:rPr>
        <w:t>.</w:t>
      </w:r>
    </w:p>
    <w:p w:rsidR="00491802" w:rsidRPr="001B0AAF" w:rsidRDefault="005B6A4D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Tal como lo decidieran los Órganos Rectores de la </w:t>
      </w:r>
      <w:r w:rsidR="00491802" w:rsidRPr="001B0AAF">
        <w:rPr>
          <w:lang w:val="es-ES"/>
        </w:rPr>
        <w:t>OMPI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>en su décima serie de reuniones celebrada del</w:t>
      </w:r>
      <w:r w:rsidR="00A8409C" w:rsidRPr="001B0AAF">
        <w:rPr>
          <w:lang w:val="es-ES"/>
        </w:rPr>
        <w:t xml:space="preserve"> 24 </w:t>
      </w:r>
      <w:r w:rsidRPr="001B0AAF">
        <w:rPr>
          <w:lang w:val="es-ES"/>
        </w:rPr>
        <w:t>de septiembre al</w:t>
      </w:r>
      <w:r w:rsidR="00A8409C" w:rsidRPr="001B0AAF">
        <w:rPr>
          <w:lang w:val="es-ES"/>
        </w:rPr>
        <w:t> 2</w:t>
      </w:r>
      <w:r w:rsidRPr="001B0AAF">
        <w:rPr>
          <w:lang w:val="es-ES"/>
        </w:rPr>
        <w:t xml:space="preserve"> de octubre de</w:t>
      </w:r>
      <w:r w:rsidR="00A8409C" w:rsidRPr="001B0AAF">
        <w:rPr>
          <w:lang w:val="es-ES"/>
        </w:rPr>
        <w:t> 1979 (</w:t>
      </w:r>
      <w:r w:rsidRPr="001B0AAF">
        <w:rPr>
          <w:lang w:val="es-ES"/>
        </w:rPr>
        <w:t>véase el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documento</w:t>
      </w:r>
      <w:r w:rsidR="00A8409C" w:rsidRPr="001B0AAF">
        <w:rPr>
          <w:lang w:val="es-ES"/>
        </w:rPr>
        <w:t xml:space="preserve"> AB/X/32, </w:t>
      </w:r>
      <w:r w:rsidR="00012F8E" w:rsidRPr="001B0AAF">
        <w:rPr>
          <w:lang w:val="es-ES"/>
        </w:rPr>
        <w:t>párrafos</w:t>
      </w:r>
      <w:r w:rsidR="00A8409C" w:rsidRPr="001B0AAF">
        <w:rPr>
          <w:lang w:val="es-ES"/>
        </w:rPr>
        <w:t xml:space="preserve"> 51</w:t>
      </w:r>
      <w:r w:rsidR="009177C3" w:rsidRPr="001B0AAF">
        <w:rPr>
          <w:lang w:val="es-ES"/>
        </w:rPr>
        <w:t xml:space="preserve"> y </w:t>
      </w:r>
      <w:r w:rsidR="00A8409C" w:rsidRPr="001B0AAF">
        <w:rPr>
          <w:lang w:val="es-ES"/>
        </w:rPr>
        <w:t xml:space="preserve">52), </w:t>
      </w:r>
      <w:r w:rsidR="00012F8E" w:rsidRPr="001B0AAF">
        <w:rPr>
          <w:lang w:val="es-ES"/>
        </w:rPr>
        <w:t>el informe de la presente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sesión</w:t>
      </w:r>
      <w:r w:rsidR="00012F8E" w:rsidRPr="001B0AAF">
        <w:rPr>
          <w:lang w:val="es-ES"/>
        </w:rPr>
        <w:t xml:space="preserve"> refleja únicamente las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conclusiones</w:t>
      </w:r>
      <w:r w:rsidR="009177C3" w:rsidRPr="001B0AAF">
        <w:rPr>
          <w:lang w:val="es-ES"/>
        </w:rPr>
        <w:t xml:space="preserve"> de</w:t>
      </w:r>
      <w:r w:rsidR="00012F8E" w:rsidRPr="001B0AAF">
        <w:rPr>
          <w:lang w:val="es-ES"/>
        </w:rPr>
        <w:t>l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Comité</w:t>
      </w:r>
      <w:r w:rsidR="00A8409C" w:rsidRPr="001B0AAF">
        <w:rPr>
          <w:lang w:val="es-ES"/>
        </w:rPr>
        <w:t xml:space="preserve"> (</w:t>
      </w:r>
      <w:r w:rsidR="007C51D8" w:rsidRPr="001B0AAF">
        <w:rPr>
          <w:lang w:val="es-ES"/>
        </w:rPr>
        <w:t>decisiones</w:t>
      </w:r>
      <w:r w:rsidR="00A8409C" w:rsidRPr="001B0AAF">
        <w:rPr>
          <w:lang w:val="es-ES"/>
        </w:rPr>
        <w:t xml:space="preserve">, </w:t>
      </w:r>
      <w:r w:rsidR="007C51D8" w:rsidRPr="001B0AAF">
        <w:rPr>
          <w:lang w:val="es-ES"/>
        </w:rPr>
        <w:t>recomendaciones</w:t>
      </w:r>
      <w:r w:rsidR="00A8409C" w:rsidRPr="001B0AAF">
        <w:rPr>
          <w:lang w:val="es-ES"/>
        </w:rPr>
        <w:t xml:space="preserve">, </w:t>
      </w:r>
      <w:r w:rsidR="007C51D8" w:rsidRPr="001B0AAF">
        <w:rPr>
          <w:lang w:val="es-ES"/>
        </w:rPr>
        <w:t>opiniones</w:t>
      </w:r>
      <w:r w:rsidR="00A8409C" w:rsidRPr="001B0AAF">
        <w:rPr>
          <w:lang w:val="es-ES"/>
        </w:rPr>
        <w:t>, etc.)</w:t>
      </w:r>
      <w:r w:rsidR="009177C3" w:rsidRPr="001B0AAF">
        <w:rPr>
          <w:lang w:val="es-ES"/>
        </w:rPr>
        <w:t xml:space="preserve"> y </w:t>
      </w:r>
      <w:r w:rsidR="00A8409C" w:rsidRPr="001B0AAF">
        <w:rPr>
          <w:lang w:val="es-ES"/>
        </w:rPr>
        <w:t>no</w:t>
      </w:r>
      <w:r w:rsidR="00012F8E" w:rsidRPr="001B0AAF">
        <w:rPr>
          <w:lang w:val="es-ES"/>
        </w:rPr>
        <w:t xml:space="preserve"> refleja</w:t>
      </w:r>
      <w:r w:rsidR="00A8409C" w:rsidRPr="001B0AAF">
        <w:rPr>
          <w:lang w:val="es-ES"/>
        </w:rPr>
        <w:t xml:space="preserve">, </w:t>
      </w:r>
      <w:r w:rsidR="00012F8E" w:rsidRPr="001B0AAF">
        <w:rPr>
          <w:lang w:val="es-ES"/>
        </w:rPr>
        <w:t>e</w:t>
      </w:r>
      <w:r w:rsidR="00A8409C" w:rsidRPr="001B0AAF">
        <w:rPr>
          <w:lang w:val="es-ES"/>
        </w:rPr>
        <w:t xml:space="preserve">n particular, </w:t>
      </w:r>
      <w:r w:rsidR="00012F8E" w:rsidRPr="001B0AAF">
        <w:rPr>
          <w:lang w:val="es-ES"/>
        </w:rPr>
        <w:t xml:space="preserve">las declaraciones hechas por cada </w:t>
      </w:r>
      <w:r w:rsidR="007C51D8" w:rsidRPr="001B0AAF">
        <w:rPr>
          <w:lang w:val="es-ES"/>
        </w:rPr>
        <w:t>participante</w:t>
      </w:r>
      <w:r w:rsidR="00A8409C" w:rsidRPr="001B0AAF">
        <w:rPr>
          <w:lang w:val="es-ES"/>
        </w:rPr>
        <w:t>, except</w:t>
      </w:r>
      <w:r w:rsidR="00012F8E" w:rsidRPr="001B0AAF">
        <w:rPr>
          <w:lang w:val="es-ES"/>
        </w:rPr>
        <w:t>o en los casos en que una reserva</w:t>
      </w:r>
      <w:r w:rsidR="00A8409C" w:rsidRPr="001B0AAF">
        <w:rPr>
          <w:lang w:val="es-ES"/>
        </w:rPr>
        <w:t xml:space="preserve"> </w:t>
      </w:r>
      <w:r w:rsidR="00012F8E" w:rsidRPr="001B0AAF">
        <w:rPr>
          <w:lang w:val="es-ES"/>
        </w:rPr>
        <w:t>e</w:t>
      </w:r>
      <w:r w:rsidR="00A8409C" w:rsidRPr="001B0AAF">
        <w:rPr>
          <w:lang w:val="es-ES"/>
        </w:rPr>
        <w:t xml:space="preserve">n </w:t>
      </w:r>
      <w:r w:rsidR="007C51D8" w:rsidRPr="001B0AAF">
        <w:rPr>
          <w:lang w:val="es-ES"/>
        </w:rPr>
        <w:t>relación</w:t>
      </w:r>
      <w:r w:rsidR="00A8409C" w:rsidRPr="001B0AAF">
        <w:rPr>
          <w:lang w:val="es-ES"/>
        </w:rPr>
        <w:t xml:space="preserve"> </w:t>
      </w:r>
      <w:r w:rsidR="00012F8E" w:rsidRPr="001B0AAF">
        <w:rPr>
          <w:lang w:val="es-ES"/>
        </w:rPr>
        <w:t xml:space="preserve">con alguna </w:t>
      </w:r>
      <w:r w:rsidR="007C51D8" w:rsidRPr="001B0AAF">
        <w:rPr>
          <w:lang w:val="es-ES"/>
        </w:rPr>
        <w:t>conclusión</w:t>
      </w:r>
      <w:r w:rsidR="009177C3" w:rsidRPr="001B0AAF">
        <w:rPr>
          <w:lang w:val="es-ES"/>
        </w:rPr>
        <w:t xml:space="preserve"> </w:t>
      </w:r>
      <w:r w:rsidR="007C51D8" w:rsidRPr="001B0AAF">
        <w:rPr>
          <w:lang w:val="es-ES"/>
        </w:rPr>
        <w:t>específica</w:t>
      </w:r>
      <w:r w:rsidR="00012F8E" w:rsidRPr="001B0AAF">
        <w:rPr>
          <w:lang w:val="es-ES"/>
        </w:rPr>
        <w:t xml:space="preserve"> del Comité</w:t>
      </w:r>
      <w:r w:rsidR="00A8409C" w:rsidRPr="001B0AAF">
        <w:rPr>
          <w:lang w:val="es-ES"/>
        </w:rPr>
        <w:t xml:space="preserve"> </w:t>
      </w:r>
      <w:r w:rsidR="00485358" w:rsidRPr="001B0AAF">
        <w:rPr>
          <w:lang w:val="es-ES"/>
        </w:rPr>
        <w:t>se haya formulad</w:t>
      </w:r>
      <w:r w:rsidR="00B8486B" w:rsidRPr="001B0AAF">
        <w:rPr>
          <w:lang w:val="es-ES"/>
        </w:rPr>
        <w:t>o o repetido una vez alcanzada es</w:t>
      </w:r>
      <w:r w:rsidR="00485358" w:rsidRPr="001B0AAF">
        <w:rPr>
          <w:lang w:val="es-ES"/>
        </w:rPr>
        <w:t>a conclusión</w:t>
      </w:r>
      <w:r w:rsidR="00A8409C" w:rsidRPr="001B0AAF">
        <w:rPr>
          <w:lang w:val="es-ES"/>
        </w:rPr>
        <w:t>.</w:t>
      </w:r>
    </w:p>
    <w:p w:rsidR="00491802" w:rsidRPr="001B0AAF" w:rsidRDefault="00E17340" w:rsidP="00491802">
      <w:pPr>
        <w:keepNext/>
        <w:spacing w:before="240" w:after="240"/>
        <w:ind w:right="283"/>
        <w:outlineLvl w:val="0"/>
        <w:rPr>
          <w:b/>
          <w:bCs/>
          <w:caps/>
          <w:kern w:val="32"/>
          <w:szCs w:val="32"/>
          <w:lang w:val="es-ES"/>
        </w:rPr>
      </w:pPr>
      <w:r w:rsidRPr="001B0AAF">
        <w:rPr>
          <w:b/>
          <w:bCs/>
          <w:caps/>
          <w:kern w:val="32"/>
          <w:szCs w:val="32"/>
          <w:lang w:val="es-ES"/>
        </w:rPr>
        <w:t>Informe sobre la marcha del programa de revisión de la CIP</w:t>
      </w:r>
    </w:p>
    <w:p w:rsidR="005F1023" w:rsidRPr="001B0AAF" w:rsidRDefault="008C441D" w:rsidP="001B0AAF">
      <w:pPr>
        <w:pStyle w:val="ONUMFS"/>
        <w:rPr>
          <w:lang w:val="es-ES"/>
        </w:rPr>
      </w:pPr>
      <w:r w:rsidRPr="001B0AAF">
        <w:rPr>
          <w:lang w:val="es-ES"/>
        </w:rPr>
        <w:t>Los debates se basaron en el Anexo</w:t>
      </w:r>
      <w:r w:rsidR="00A8409C" w:rsidRPr="001B0AAF">
        <w:rPr>
          <w:lang w:val="es-ES"/>
        </w:rPr>
        <w:t xml:space="preserve"> 6 </w:t>
      </w:r>
      <w:r w:rsidR="0096057F" w:rsidRPr="001B0AAF">
        <w:rPr>
          <w:lang w:val="es-ES"/>
        </w:rPr>
        <w:t xml:space="preserve">del expediente del proyecto </w:t>
      </w:r>
      <w:hyperlink r:id="rId9" w:history="1">
        <w:r w:rsidR="0096057F" w:rsidRPr="001B0AAF">
          <w:rPr>
            <w:color w:val="0000FF"/>
            <w:u w:val="single"/>
            <w:lang w:val="es-ES"/>
          </w:rPr>
          <w:t>CE 462</w:t>
        </w:r>
      </w:hyperlink>
      <w:r w:rsidR="0096057F" w:rsidRPr="001B0AAF">
        <w:rPr>
          <w:lang w:val="es-ES"/>
        </w:rPr>
        <w:t>, preparado por la Oficina Internacional, que contiene un informe sobre la situación de las actividades del Grupo de Trabajo sobre la Revisión de la CIP</w:t>
      </w:r>
      <w:r w:rsidR="003E2156" w:rsidRPr="001B0AAF">
        <w:rPr>
          <w:lang w:val="es-ES"/>
        </w:rPr>
        <w:t xml:space="preserve"> (denominado en adelante el Grupo de Trabajo), en particular, sobre el programa de revisión de la CIP.</w:t>
      </w:r>
    </w:p>
    <w:p w:rsidR="00E0156E" w:rsidRPr="001B0AAF" w:rsidRDefault="00B468FC" w:rsidP="001B0AAF">
      <w:pPr>
        <w:pStyle w:val="ONUMFS"/>
        <w:rPr>
          <w:lang w:val="es-ES"/>
        </w:rPr>
      </w:pPr>
      <w:r w:rsidRPr="001B0AAF">
        <w:rPr>
          <w:lang w:val="es-ES"/>
        </w:rPr>
        <w:t>El Comité</w:t>
      </w:r>
      <w:r w:rsidR="00A8409C" w:rsidRPr="001B0AAF">
        <w:rPr>
          <w:lang w:val="es-ES"/>
        </w:rPr>
        <w:t xml:space="preserve"> </w:t>
      </w:r>
      <w:r w:rsidR="00E0156E" w:rsidRPr="001B0AAF">
        <w:rPr>
          <w:lang w:val="es-ES"/>
        </w:rPr>
        <w:t>tomó nota de que el último proyecto</w:t>
      </w:r>
      <w:r w:rsidR="00A90F66" w:rsidRPr="001B0AAF">
        <w:rPr>
          <w:lang w:val="es-ES"/>
        </w:rPr>
        <w:t xml:space="preserve"> activo </w:t>
      </w:r>
      <w:r w:rsidR="0064175A" w:rsidRPr="001B0AAF">
        <w:rPr>
          <w:lang w:val="es-ES"/>
        </w:rPr>
        <w:t>derivado</w:t>
      </w:r>
      <w:r w:rsidR="00A90F66" w:rsidRPr="001B0AAF">
        <w:rPr>
          <w:lang w:val="es-ES"/>
        </w:rPr>
        <w:t xml:space="preserve"> de la antigua</w:t>
      </w:r>
      <w:r w:rsidR="005E26E3" w:rsidRPr="001B0AAF">
        <w:rPr>
          <w:lang w:val="es-ES"/>
        </w:rPr>
        <w:t xml:space="preserve"> cooperación trilateral en materia de clasificaciones se completó en 2015.</w:t>
      </w:r>
      <w:r w:rsidR="00695793" w:rsidRPr="001B0AAF">
        <w:rPr>
          <w:lang w:val="es-ES"/>
        </w:rPr>
        <w:t xml:space="preserve">  El número total de proyectos de revisión aumentó considerablemente desde la versión 2015.01 de la CIP.</w:t>
      </w:r>
    </w:p>
    <w:p w:rsidR="0033479B" w:rsidRPr="001B0AAF" w:rsidRDefault="0033479B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Comité también señaló que </w:t>
      </w:r>
      <w:r w:rsidR="00EF3513" w:rsidRPr="001B0AAF">
        <w:rPr>
          <w:lang w:val="es-ES"/>
        </w:rPr>
        <w:t xml:space="preserve">en la versión 2016.01 de la CIP entró en vigor más del doble </w:t>
      </w:r>
      <w:r w:rsidRPr="001B0AAF">
        <w:rPr>
          <w:lang w:val="es-ES"/>
        </w:rPr>
        <w:t>de nuevas entradas que</w:t>
      </w:r>
      <w:r w:rsidR="00EF3513" w:rsidRPr="001B0AAF">
        <w:rPr>
          <w:lang w:val="es-ES"/>
        </w:rPr>
        <w:t xml:space="preserve"> </w:t>
      </w:r>
      <w:r w:rsidR="0092332A" w:rsidRPr="001B0AAF">
        <w:rPr>
          <w:lang w:val="es-ES"/>
        </w:rPr>
        <w:t>en la versión</w:t>
      </w:r>
      <w:r w:rsidR="00CE0A1B" w:rsidRPr="001B0AAF">
        <w:rPr>
          <w:lang w:val="es-ES"/>
        </w:rPr>
        <w:t xml:space="preserve"> </w:t>
      </w:r>
      <w:r w:rsidR="0092332A" w:rsidRPr="001B0AAF">
        <w:rPr>
          <w:lang w:val="es-ES"/>
        </w:rPr>
        <w:t>2015.01 de la CIP.</w:t>
      </w:r>
    </w:p>
    <w:p w:rsidR="0092332A" w:rsidRPr="001B0AAF" w:rsidRDefault="0092332A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Comité felicitó al Grupo de Trabajo por </w:t>
      </w:r>
      <w:r w:rsidR="00CE0A1B" w:rsidRPr="001B0AAF">
        <w:rPr>
          <w:lang w:val="es-ES"/>
        </w:rPr>
        <w:t>la</w:t>
      </w:r>
      <w:r w:rsidRPr="001B0AAF">
        <w:rPr>
          <w:lang w:val="es-ES"/>
        </w:rPr>
        <w:t xml:space="preserve"> eficiencia</w:t>
      </w:r>
      <w:r w:rsidR="00CE0A1B" w:rsidRPr="001B0AAF">
        <w:rPr>
          <w:lang w:val="es-ES"/>
        </w:rPr>
        <w:t xml:space="preserve"> de su labor</w:t>
      </w:r>
      <w:r w:rsidRPr="001B0AAF">
        <w:rPr>
          <w:lang w:val="es-ES"/>
        </w:rPr>
        <w:t>.</w:t>
      </w:r>
      <w:r w:rsidRPr="001B0AAF">
        <w:rPr>
          <w:rFonts w:eastAsia="Times New Roman"/>
          <w:color w:val="000000"/>
          <w:szCs w:val="22"/>
          <w:lang w:val="es-ES" w:eastAsia="en-US"/>
        </w:rPr>
        <w:t xml:space="preserve">  Expresó su satisfacción con el trabajo realizado</w:t>
      </w:r>
      <w:r w:rsidR="00346B38" w:rsidRPr="001B0AAF">
        <w:rPr>
          <w:rFonts w:eastAsia="Times New Roman"/>
          <w:color w:val="000000"/>
          <w:szCs w:val="22"/>
          <w:lang w:val="es-ES" w:eastAsia="en-US"/>
        </w:rPr>
        <w:t xml:space="preserve"> y auguró que el Grupo de Trabajo mantenga </w:t>
      </w:r>
      <w:r w:rsidR="009E049A" w:rsidRPr="001B0AAF">
        <w:rPr>
          <w:rFonts w:eastAsia="Times New Roman"/>
          <w:color w:val="000000"/>
          <w:szCs w:val="22"/>
          <w:lang w:val="es-ES" w:eastAsia="en-US"/>
        </w:rPr>
        <w:t xml:space="preserve">en su labor </w:t>
      </w:r>
      <w:r w:rsidR="00346B38" w:rsidRPr="001B0AAF">
        <w:rPr>
          <w:rFonts w:eastAsia="Times New Roman"/>
          <w:color w:val="000000"/>
          <w:szCs w:val="22"/>
          <w:lang w:val="es-ES" w:eastAsia="en-US"/>
        </w:rPr>
        <w:t>el ímpetu</w:t>
      </w:r>
      <w:r w:rsidR="009E049A" w:rsidRPr="001B0AAF">
        <w:rPr>
          <w:rFonts w:eastAsia="Times New Roman"/>
          <w:color w:val="000000"/>
          <w:szCs w:val="22"/>
          <w:lang w:val="es-ES" w:eastAsia="en-US"/>
        </w:rPr>
        <w:t xml:space="preserve"> actual</w:t>
      </w:r>
      <w:r w:rsidR="00346B38" w:rsidRPr="001B0AAF">
        <w:rPr>
          <w:rFonts w:eastAsia="Times New Roman"/>
          <w:color w:val="000000"/>
          <w:szCs w:val="22"/>
          <w:lang w:val="es-ES" w:eastAsia="en-US"/>
        </w:rPr>
        <w:t>.</w:t>
      </w:r>
    </w:p>
    <w:p w:rsidR="00E17340" w:rsidRPr="001B0AAF" w:rsidRDefault="00E17340" w:rsidP="001B0AAF">
      <w:pPr>
        <w:pStyle w:val="ONUMFS"/>
        <w:rPr>
          <w:lang w:val="es-ES"/>
        </w:rPr>
      </w:pPr>
      <w:r w:rsidRPr="001B0AAF">
        <w:rPr>
          <w:lang w:val="es-ES"/>
        </w:rPr>
        <w:t>El Comité alentó asimismo a todas las oficinas a participar activamente en la elaboración del programa de revisión de la CIP.</w:t>
      </w:r>
    </w:p>
    <w:p w:rsidR="00491802" w:rsidRPr="001B0AAF" w:rsidRDefault="00E17340" w:rsidP="00491802">
      <w:pPr>
        <w:keepNext/>
        <w:spacing w:before="240" w:after="240"/>
        <w:ind w:right="283"/>
        <w:outlineLvl w:val="0"/>
        <w:rPr>
          <w:b/>
          <w:bCs/>
          <w:caps/>
          <w:kern w:val="32"/>
          <w:szCs w:val="32"/>
          <w:lang w:val="es-ES"/>
        </w:rPr>
      </w:pPr>
      <w:r w:rsidRPr="001B0AAF">
        <w:rPr>
          <w:b/>
          <w:bCs/>
          <w:caps/>
          <w:kern w:val="32"/>
          <w:szCs w:val="32"/>
          <w:lang w:val="es-ES"/>
        </w:rPr>
        <w:t xml:space="preserve">Enmiendas a la </w:t>
      </w:r>
      <w:r w:rsidRPr="001B0AAF">
        <w:rPr>
          <w:b/>
          <w:bCs/>
          <w:i/>
          <w:caps/>
          <w:kern w:val="32"/>
          <w:szCs w:val="32"/>
          <w:lang w:val="es-ES"/>
        </w:rPr>
        <w:t>Guía de la CIP</w:t>
      </w:r>
      <w:r w:rsidRPr="001B0AAF">
        <w:rPr>
          <w:b/>
          <w:bCs/>
          <w:caps/>
          <w:kern w:val="32"/>
          <w:szCs w:val="32"/>
          <w:lang w:val="es-ES"/>
        </w:rPr>
        <w:t xml:space="preserve"> y otros documentos básicos de la CIP</w:t>
      </w:r>
    </w:p>
    <w:p w:rsidR="003A1658" w:rsidRPr="001B0AAF" w:rsidRDefault="003A1658" w:rsidP="001B0AAF">
      <w:pPr>
        <w:pStyle w:val="ONUMFS"/>
        <w:rPr>
          <w:lang w:val="es-ES"/>
        </w:rPr>
      </w:pPr>
      <w:r w:rsidRPr="001B0AAF">
        <w:rPr>
          <w:lang w:val="es-ES"/>
        </w:rPr>
        <w:t>Los debates se basaron en el expediente del proyecto</w:t>
      </w:r>
      <w:r w:rsidR="005C0A50" w:rsidRPr="001B0AAF">
        <w:rPr>
          <w:lang w:val="es-ES"/>
        </w:rPr>
        <w:t xml:space="preserve"> </w:t>
      </w:r>
      <w:hyperlink r:id="rId10" w:history="1">
        <w:r w:rsidRPr="001B0AAF">
          <w:rPr>
            <w:color w:val="0000FF"/>
            <w:u w:val="single"/>
            <w:lang w:val="es-ES"/>
          </w:rPr>
          <w:t>CE 454</w:t>
        </w:r>
      </w:hyperlink>
      <w:r w:rsidRPr="001B0AAF">
        <w:rPr>
          <w:lang w:val="es-ES"/>
        </w:rPr>
        <w:t xml:space="preserve">, </w:t>
      </w:r>
      <w:r w:rsidR="002B5FFA" w:rsidRPr="001B0AAF">
        <w:rPr>
          <w:lang w:val="es-ES"/>
        </w:rPr>
        <w:t>en particular en el Anexo </w:t>
      </w:r>
      <w:r w:rsidR="006578AB" w:rsidRPr="001B0AAF">
        <w:rPr>
          <w:lang w:val="es-ES"/>
        </w:rPr>
        <w:t>21 del expediente del proyecto</w:t>
      </w:r>
      <w:r w:rsidR="002B5FFA" w:rsidRPr="001B0AAF">
        <w:rPr>
          <w:lang w:val="es-ES"/>
        </w:rPr>
        <w:t>,</w:t>
      </w:r>
      <w:r w:rsidR="006578AB" w:rsidRPr="001B0AAF">
        <w:rPr>
          <w:lang w:val="es-ES"/>
        </w:rPr>
        <w:t xml:space="preserve"> preparado por la Oficina Internacional y que contiene las enmiendas a la </w:t>
      </w:r>
      <w:r w:rsidR="006578AB" w:rsidRPr="001B0AAF">
        <w:rPr>
          <w:i/>
          <w:lang w:val="es-ES"/>
        </w:rPr>
        <w:t>Guía de la CIP</w:t>
      </w:r>
      <w:r w:rsidR="006578AB" w:rsidRPr="001B0AAF">
        <w:rPr>
          <w:lang w:val="es-ES"/>
        </w:rPr>
        <w:t>.</w:t>
      </w:r>
    </w:p>
    <w:p w:rsidR="006578AB" w:rsidRPr="001B0AAF" w:rsidRDefault="006578AB" w:rsidP="001B0AAF">
      <w:pPr>
        <w:pStyle w:val="ONUMFS"/>
        <w:rPr>
          <w:lang w:val="es-ES"/>
        </w:rPr>
      </w:pPr>
      <w:r w:rsidRPr="001B0AAF">
        <w:rPr>
          <w:lang w:val="es-ES"/>
        </w:rPr>
        <w:t>El Comité aprobó, con algunas modificaciones,</w:t>
      </w:r>
      <w:r w:rsidR="000042E0" w:rsidRPr="001B0AAF">
        <w:rPr>
          <w:lang w:val="es-ES"/>
        </w:rPr>
        <w:t xml:space="preserve"> las enmiendas propuestas respecto de los párrafos 22, 38, 39, 41, 42, 50, 51, 53, 68, 71, 73, 75, 93, 94, 96, 131, 135, 139, 150, 154, 183 y 187, que figuran en el Anexo </w:t>
      </w:r>
      <w:r w:rsidR="000042E0" w:rsidRPr="001B0AAF">
        <w:rPr>
          <w:color w:val="FF0000"/>
          <w:lang w:val="es-ES"/>
        </w:rPr>
        <w:t xml:space="preserve">24 </w:t>
      </w:r>
      <w:r w:rsidR="000042E0" w:rsidRPr="001B0AAF">
        <w:rPr>
          <w:lang w:val="es-ES"/>
        </w:rPr>
        <w:t>del expediente del proyecto.  Esas enmiendas</w:t>
      </w:r>
      <w:r w:rsidR="005B3811" w:rsidRPr="001B0AAF">
        <w:rPr>
          <w:lang w:val="es-ES"/>
        </w:rPr>
        <w:t xml:space="preserve"> se incluirán en la versión 2016 de la </w:t>
      </w:r>
      <w:r w:rsidR="005B3811" w:rsidRPr="001B0AAF">
        <w:rPr>
          <w:i/>
          <w:lang w:val="es-ES"/>
        </w:rPr>
        <w:t>Guía</w:t>
      </w:r>
      <w:r w:rsidR="005B3811" w:rsidRPr="001B0AAF">
        <w:rPr>
          <w:lang w:val="es-ES"/>
        </w:rPr>
        <w:t>.</w:t>
      </w:r>
    </w:p>
    <w:p w:rsidR="005B3811" w:rsidRPr="001B0AAF" w:rsidRDefault="005B3811" w:rsidP="001B0AAF">
      <w:pPr>
        <w:pStyle w:val="ONUMFS"/>
        <w:rPr>
          <w:lang w:val="es-ES"/>
        </w:rPr>
      </w:pPr>
      <w:r w:rsidRPr="001B0AAF">
        <w:rPr>
          <w:lang w:val="es-ES"/>
        </w:rPr>
        <w:t>El Comité tomó nota de los comentarios presentados por China en el Anexo 22, relativos al problema de la existencia de referencias en algunas de las notas y</w:t>
      </w:r>
      <w:r w:rsidR="004B697E" w:rsidRPr="001B0AAF">
        <w:rPr>
          <w:lang w:val="es-ES"/>
        </w:rPr>
        <w:t xml:space="preserve"> encabezamientos guía en la CIP.</w:t>
      </w:r>
      <w:r w:rsidR="004B697E" w:rsidRPr="001B0AAF">
        <w:rPr>
          <w:rFonts w:eastAsia="Times New Roman"/>
          <w:color w:val="000000"/>
          <w:szCs w:val="22"/>
          <w:lang w:val="es-ES" w:eastAsia="en-US"/>
        </w:rPr>
        <w:t xml:space="preserve">  El Comité invitó a la Oficina Internacional a verificar todos los casos existentes, para </w:t>
      </w:r>
      <w:r w:rsidR="00131656" w:rsidRPr="001B0AAF">
        <w:rPr>
          <w:rFonts w:eastAsia="Times New Roman"/>
          <w:color w:val="000000"/>
          <w:szCs w:val="22"/>
          <w:lang w:val="es-ES" w:eastAsia="en-US"/>
        </w:rPr>
        <w:t xml:space="preserve">determinar si </w:t>
      </w:r>
      <w:r w:rsidR="004B697E" w:rsidRPr="001B0AAF">
        <w:rPr>
          <w:rFonts w:eastAsia="Times New Roman"/>
          <w:color w:val="000000"/>
          <w:szCs w:val="22"/>
          <w:lang w:val="es-ES" w:eastAsia="en-US"/>
        </w:rPr>
        <w:t xml:space="preserve">el trabajo </w:t>
      </w:r>
      <w:r w:rsidR="00131656" w:rsidRPr="001B0AAF">
        <w:rPr>
          <w:rFonts w:eastAsia="Times New Roman"/>
          <w:color w:val="000000"/>
          <w:szCs w:val="22"/>
          <w:lang w:val="es-ES" w:eastAsia="en-US"/>
        </w:rPr>
        <w:t xml:space="preserve">es factible </w:t>
      </w:r>
      <w:r w:rsidR="004B697E" w:rsidRPr="001B0AAF">
        <w:rPr>
          <w:rFonts w:eastAsia="Times New Roman"/>
          <w:color w:val="000000"/>
          <w:szCs w:val="22"/>
          <w:lang w:val="es-ES" w:eastAsia="en-US"/>
        </w:rPr>
        <w:t xml:space="preserve">y presentar una propuesta al Grupo de Trabajo </w:t>
      </w:r>
      <w:r w:rsidR="00131656" w:rsidRPr="001B0AAF">
        <w:rPr>
          <w:rFonts w:eastAsia="Times New Roman"/>
          <w:color w:val="000000"/>
          <w:szCs w:val="22"/>
          <w:lang w:val="es-ES" w:eastAsia="en-US"/>
        </w:rPr>
        <w:t>con miras a</w:t>
      </w:r>
      <w:r w:rsidR="004B697E" w:rsidRPr="001B0AAF">
        <w:rPr>
          <w:rFonts w:eastAsia="Times New Roman"/>
          <w:color w:val="000000"/>
          <w:szCs w:val="22"/>
          <w:lang w:val="es-ES" w:eastAsia="en-US"/>
        </w:rPr>
        <w:t xml:space="preserve"> </w:t>
      </w:r>
      <w:r w:rsidR="004B697E" w:rsidRPr="001B0AAF">
        <w:rPr>
          <w:rFonts w:eastAsia="Times New Roman"/>
          <w:color w:val="000000"/>
          <w:szCs w:val="22"/>
          <w:lang w:val="es-ES" w:eastAsia="en-US"/>
        </w:rPr>
        <w:lastRenderedPageBreak/>
        <w:t>resolver esa cuestión.  Luego, el Grupo de Trabajo tomará una decisión acerca de la solución final</w:t>
      </w:r>
      <w:r w:rsidR="00653EC9" w:rsidRPr="001B0AAF">
        <w:rPr>
          <w:rFonts w:eastAsia="Times New Roman"/>
          <w:color w:val="000000"/>
          <w:szCs w:val="22"/>
          <w:lang w:val="es-ES" w:eastAsia="en-US"/>
        </w:rPr>
        <w:t>, teniendo en cuenta la tarea existente de eliminar de la CIP las referencias no limitativas en el marco de la revisión de la CIP.</w:t>
      </w:r>
    </w:p>
    <w:p w:rsidR="00653EC9" w:rsidRPr="001B0AAF" w:rsidRDefault="00653EC9" w:rsidP="001B0AAF">
      <w:pPr>
        <w:pStyle w:val="ONUMFS"/>
        <w:rPr>
          <w:lang w:val="es-ES"/>
        </w:rPr>
      </w:pPr>
      <w:r w:rsidRPr="001B0AAF">
        <w:rPr>
          <w:lang w:val="es-ES"/>
        </w:rPr>
        <w:t>El Comité tomó nota de una propuesta presentada por la OEP</w:t>
      </w:r>
      <w:r w:rsidR="002F3515" w:rsidRPr="001B0AAF">
        <w:rPr>
          <w:lang w:val="es-ES"/>
        </w:rPr>
        <w:t xml:space="preserve"> en el Anexo 15 del expediente del proyecto </w:t>
      </w:r>
      <w:hyperlink r:id="rId11" w:history="1">
        <w:r w:rsidR="002F3515" w:rsidRPr="001B0AAF">
          <w:rPr>
            <w:color w:val="0000FF"/>
            <w:u w:val="single"/>
            <w:lang w:val="es-ES"/>
          </w:rPr>
          <w:t>CE 447</w:t>
        </w:r>
      </w:hyperlink>
      <w:r w:rsidR="002F3515" w:rsidRPr="001B0AAF">
        <w:rPr>
          <w:lang w:val="es-ES"/>
        </w:rPr>
        <w:t>, en la que se solicita la inclusión</w:t>
      </w:r>
      <w:r w:rsidR="006623D2" w:rsidRPr="001B0AAF">
        <w:rPr>
          <w:lang w:val="es-ES"/>
        </w:rPr>
        <w:t>,</w:t>
      </w:r>
      <w:r w:rsidR="002F3515" w:rsidRPr="001B0AAF">
        <w:rPr>
          <w:lang w:val="es-ES"/>
        </w:rPr>
        <w:t xml:space="preserve"> en la versión en PDF de la </w:t>
      </w:r>
      <w:r w:rsidR="002F3515" w:rsidRPr="001B0AAF">
        <w:rPr>
          <w:i/>
          <w:lang w:val="es-ES"/>
        </w:rPr>
        <w:t>Guía</w:t>
      </w:r>
      <w:r w:rsidR="006623D2" w:rsidRPr="001B0AAF">
        <w:rPr>
          <w:lang w:val="es-ES"/>
        </w:rPr>
        <w:t>,</w:t>
      </w:r>
      <w:r w:rsidR="002F3515" w:rsidRPr="001B0AAF">
        <w:rPr>
          <w:lang w:val="es-ES"/>
        </w:rPr>
        <w:t xml:space="preserve"> de una página de portada en colores con el logotipo de la OMPI.</w:t>
      </w:r>
      <w:r w:rsidR="002F3515" w:rsidRPr="001B0AAF">
        <w:rPr>
          <w:rFonts w:eastAsia="Times New Roman"/>
          <w:color w:val="000000"/>
          <w:szCs w:val="22"/>
          <w:lang w:val="es-ES" w:eastAsia="en-US"/>
        </w:rPr>
        <w:t xml:space="preserve">  </w:t>
      </w:r>
      <w:r w:rsidR="00A21301" w:rsidRPr="001B0AAF">
        <w:rPr>
          <w:rFonts w:eastAsia="Times New Roman"/>
          <w:color w:val="000000"/>
          <w:szCs w:val="22"/>
          <w:lang w:val="es-ES" w:eastAsia="en-US"/>
        </w:rPr>
        <w:t xml:space="preserve">El Comité invitó a la Oficina Internacional a </w:t>
      </w:r>
      <w:r w:rsidR="00966DB1" w:rsidRPr="001B0AAF">
        <w:rPr>
          <w:rFonts w:eastAsia="Times New Roman"/>
          <w:color w:val="000000"/>
          <w:szCs w:val="22"/>
          <w:lang w:val="es-ES" w:eastAsia="en-US"/>
        </w:rPr>
        <w:t>determinar si es factible plasmar</w:t>
      </w:r>
      <w:r w:rsidR="00A21301" w:rsidRPr="001B0AAF">
        <w:rPr>
          <w:rFonts w:eastAsia="Times New Roman"/>
          <w:color w:val="000000"/>
          <w:szCs w:val="22"/>
          <w:lang w:val="es-ES" w:eastAsia="en-US"/>
        </w:rPr>
        <w:t xml:space="preserve"> en </w:t>
      </w:r>
      <w:r w:rsidR="00966DB1" w:rsidRPr="001B0AAF">
        <w:rPr>
          <w:rFonts w:eastAsia="Times New Roman"/>
          <w:color w:val="000000"/>
          <w:szCs w:val="22"/>
          <w:lang w:val="es-ES" w:eastAsia="en-US"/>
        </w:rPr>
        <w:t xml:space="preserve">la </w:t>
      </w:r>
      <w:r w:rsidR="00A21301" w:rsidRPr="001B0AAF">
        <w:rPr>
          <w:rFonts w:eastAsia="Times New Roman"/>
          <w:color w:val="000000"/>
          <w:szCs w:val="22"/>
          <w:lang w:val="es-ES" w:eastAsia="en-US"/>
        </w:rPr>
        <w:t xml:space="preserve">práctica esa solicitud al publicaron la versión en PDF de la </w:t>
      </w:r>
      <w:r w:rsidR="00A21301" w:rsidRPr="001B0AAF">
        <w:rPr>
          <w:rFonts w:eastAsia="Times New Roman"/>
          <w:i/>
          <w:color w:val="000000"/>
          <w:szCs w:val="22"/>
          <w:lang w:val="es-ES" w:eastAsia="en-US"/>
        </w:rPr>
        <w:t>Guía</w:t>
      </w:r>
      <w:r w:rsidR="00A21301" w:rsidRPr="001B0AAF">
        <w:rPr>
          <w:rFonts w:eastAsia="Times New Roman"/>
          <w:color w:val="000000"/>
          <w:szCs w:val="22"/>
          <w:lang w:val="es-ES" w:eastAsia="en-US"/>
        </w:rPr>
        <w:t xml:space="preserve"> en 2016.</w:t>
      </w:r>
    </w:p>
    <w:p w:rsidR="00115B48" w:rsidRPr="001B0AAF" w:rsidRDefault="00115B48" w:rsidP="001B0AAF">
      <w:pPr>
        <w:pStyle w:val="ONUMFS"/>
        <w:rPr>
          <w:lang w:val="es-ES"/>
        </w:rPr>
      </w:pPr>
      <w:r w:rsidRPr="001B0AAF">
        <w:rPr>
          <w:lang w:val="es-ES"/>
        </w:rPr>
        <w:t>Los debates se basaron también en el expediente del proyecto</w:t>
      </w:r>
      <w:r w:rsidR="003A32ED" w:rsidRPr="001B0AAF">
        <w:rPr>
          <w:lang w:val="es-ES"/>
        </w:rPr>
        <w:t xml:space="preserve"> </w:t>
      </w:r>
      <w:hyperlink r:id="rId12" w:history="1">
        <w:r w:rsidRPr="001B0AAF">
          <w:rPr>
            <w:color w:val="0000FF"/>
            <w:u w:val="single"/>
            <w:lang w:val="es-ES"/>
          </w:rPr>
          <w:t>CE 455</w:t>
        </w:r>
      </w:hyperlink>
      <w:r w:rsidRPr="001B0AAF">
        <w:rPr>
          <w:lang w:val="es-ES"/>
        </w:rPr>
        <w:t xml:space="preserve">, </w:t>
      </w:r>
      <w:r w:rsidR="00B513D4" w:rsidRPr="001B0AAF">
        <w:rPr>
          <w:lang w:val="es-ES"/>
        </w:rPr>
        <w:t>en particular en el Anexo 36 del expediente del proyecto preparado por la Oficina Internacional y que contiene una compilación de enmiendas a las “</w:t>
      </w:r>
      <w:r w:rsidR="001A305A" w:rsidRPr="001B0AAF">
        <w:rPr>
          <w:lang w:val="es-ES"/>
        </w:rPr>
        <w:t>Directrices para la revisión de la CIP”, que incorpora las propuestas y los comentarios de las oficinas.</w:t>
      </w:r>
    </w:p>
    <w:p w:rsidR="001A305A" w:rsidRPr="001B0AAF" w:rsidRDefault="001A305A" w:rsidP="001B0AAF">
      <w:pPr>
        <w:pStyle w:val="ONUMFS"/>
        <w:rPr>
          <w:lang w:val="es-ES"/>
        </w:rPr>
      </w:pPr>
      <w:r w:rsidRPr="001B0AAF">
        <w:rPr>
          <w:lang w:val="es-ES"/>
        </w:rPr>
        <w:t>El Comité aprobó, con algunas modificaciones, las enm</w:t>
      </w:r>
      <w:r w:rsidR="00966DB1" w:rsidRPr="001B0AAF">
        <w:rPr>
          <w:lang w:val="es-ES"/>
        </w:rPr>
        <w:t>iendas respecto de los párrafos </w:t>
      </w:r>
      <w:r w:rsidRPr="001B0AAF">
        <w:rPr>
          <w:lang w:val="es-ES"/>
        </w:rPr>
        <w:t xml:space="preserve">27, 40, 41, 47, 51, 112, 114, 121 y </w:t>
      </w:r>
      <w:r w:rsidRPr="001B0AAF">
        <w:rPr>
          <w:b/>
          <w:i/>
          <w:lang w:val="es-ES"/>
        </w:rPr>
        <w:t>122</w:t>
      </w:r>
      <w:r w:rsidRPr="001B0AAF">
        <w:rPr>
          <w:lang w:val="es-ES"/>
        </w:rPr>
        <w:t xml:space="preserve"> de las Directrices</w:t>
      </w:r>
      <w:r w:rsidR="00DB6D4D" w:rsidRPr="001B0AAF">
        <w:rPr>
          <w:lang w:val="es-ES"/>
        </w:rPr>
        <w:t xml:space="preserve"> que figuran en el Anexo </w:t>
      </w:r>
      <w:r w:rsidR="00AC1421" w:rsidRPr="001B0AAF">
        <w:rPr>
          <w:lang w:val="es-ES"/>
        </w:rPr>
        <w:t>37 del expediente del proyecto.</w:t>
      </w:r>
    </w:p>
    <w:p w:rsidR="00AC1421" w:rsidRPr="001B0AAF" w:rsidRDefault="00AC1421" w:rsidP="001B0AAF">
      <w:pPr>
        <w:pStyle w:val="ONUMFS"/>
        <w:rPr>
          <w:lang w:val="es-ES"/>
        </w:rPr>
      </w:pPr>
      <w:r w:rsidRPr="001B0AAF">
        <w:rPr>
          <w:lang w:val="es-ES"/>
        </w:rPr>
        <w:t>En lo que atañe a las enmiendas propuestas respecto del párrafo 122, el Comité señaló que el indicador “C”</w:t>
      </w:r>
      <w:r w:rsidR="008021D6" w:rsidRPr="001B0AAF">
        <w:rPr>
          <w:lang w:val="es-ES"/>
        </w:rPr>
        <w:t xml:space="preserve"> previst</w:t>
      </w:r>
      <w:r w:rsidR="00DB6D4D" w:rsidRPr="001B0AAF">
        <w:rPr>
          <w:lang w:val="es-ES"/>
        </w:rPr>
        <w:t>o</w:t>
      </w:r>
      <w:r w:rsidR="008021D6" w:rsidRPr="001B0AAF">
        <w:rPr>
          <w:lang w:val="es-ES"/>
        </w:rPr>
        <w:t xml:space="preserve"> “para los grupos que sirven para la reclasificación, por ejemplo, grupos</w:t>
      </w:r>
      <w:r w:rsidR="00296C1B" w:rsidRPr="001B0AAF">
        <w:rPr>
          <w:lang w:val="es-ES"/>
        </w:rPr>
        <w:t xml:space="preserve"> en los que se ha modificado el alcance del fichero”, puede constituir una buena base para proseguir los debates.  </w:t>
      </w:r>
      <w:r w:rsidR="001E4B53" w:rsidRPr="001B0AAF">
        <w:rPr>
          <w:lang w:val="es-ES"/>
        </w:rPr>
        <w:t xml:space="preserve">El Comité invitó a la Oficina Internacional a examinar la práctica actual y futura en el proceso de revisión de la CIP y preparar, de ser </w:t>
      </w:r>
      <w:r w:rsidR="007007B8" w:rsidRPr="001B0AAF">
        <w:rPr>
          <w:lang w:val="es-ES"/>
        </w:rPr>
        <w:t>el caso</w:t>
      </w:r>
      <w:r w:rsidR="001E4B53" w:rsidRPr="001B0AAF">
        <w:rPr>
          <w:lang w:val="es-ES"/>
        </w:rPr>
        <w:t xml:space="preserve">, una propuesta sobre las enmiendas </w:t>
      </w:r>
      <w:r w:rsidR="00384D66" w:rsidRPr="001B0AAF">
        <w:rPr>
          <w:lang w:val="es-ES"/>
        </w:rPr>
        <w:t xml:space="preserve">que es necesario introducir en la </w:t>
      </w:r>
      <w:r w:rsidR="00384D66" w:rsidRPr="001B0AAF">
        <w:rPr>
          <w:i/>
          <w:lang w:val="es-ES"/>
        </w:rPr>
        <w:t>Guía</w:t>
      </w:r>
      <w:r w:rsidR="00384D66" w:rsidRPr="001B0AAF">
        <w:rPr>
          <w:lang w:val="es-ES"/>
        </w:rPr>
        <w:t xml:space="preserve"> y en las Directrices a la luz de la aplicación del indicador “C” y de indicadores de nuevas versiones</w:t>
      </w:r>
      <w:r w:rsidR="00C149F2" w:rsidRPr="001B0AAF">
        <w:rPr>
          <w:lang w:val="es-ES"/>
        </w:rPr>
        <w:t>.</w:t>
      </w:r>
    </w:p>
    <w:p w:rsidR="00C149F2" w:rsidRPr="001B0AAF" w:rsidRDefault="00C149F2" w:rsidP="001B0AAF">
      <w:pPr>
        <w:pStyle w:val="ONUMFS"/>
        <w:rPr>
          <w:lang w:val="es-ES"/>
        </w:rPr>
      </w:pPr>
      <w:r w:rsidRPr="001B0AAF">
        <w:rPr>
          <w:lang w:val="es-ES"/>
        </w:rPr>
        <w:t>El Comité decidió también discontinuar los documentos “</w:t>
      </w:r>
      <w:r w:rsidR="00057D8E" w:rsidRPr="001B0AAF">
        <w:rPr>
          <w:i/>
          <w:lang w:val="es-ES"/>
        </w:rPr>
        <w:t xml:space="preserve">Guidelines for determining where to classify patent documents within the </w:t>
      </w:r>
      <w:r w:rsidR="007C51D8" w:rsidRPr="001B0AAF">
        <w:rPr>
          <w:i/>
          <w:lang w:val="es-ES"/>
        </w:rPr>
        <w:t>IPC</w:t>
      </w:r>
      <w:r w:rsidR="00057D8E" w:rsidRPr="001B0AAF">
        <w:rPr>
          <w:lang w:val="es-ES"/>
        </w:rPr>
        <w:t>” y “</w:t>
      </w:r>
      <w:r w:rsidR="00057D8E" w:rsidRPr="001B0AAF">
        <w:rPr>
          <w:i/>
          <w:lang w:val="es-ES"/>
        </w:rPr>
        <w:t>Guidelines for determining subject matter to be classified</w:t>
      </w:r>
      <w:r w:rsidR="00057D8E" w:rsidRPr="001B0AAF">
        <w:rPr>
          <w:lang w:val="es-ES"/>
        </w:rPr>
        <w:t xml:space="preserve"> </w:t>
      </w:r>
      <w:r w:rsidR="00057D8E" w:rsidRPr="001B0AAF">
        <w:rPr>
          <w:i/>
          <w:lang w:val="es-ES"/>
        </w:rPr>
        <w:t xml:space="preserve">(what to classify within patent </w:t>
      </w:r>
      <w:r w:rsidR="007C51D8" w:rsidRPr="001B0AAF">
        <w:rPr>
          <w:i/>
          <w:lang w:val="es-ES"/>
        </w:rPr>
        <w:t xml:space="preserve">document </w:t>
      </w:r>
      <w:r w:rsidR="00057D8E" w:rsidRPr="001B0AAF">
        <w:rPr>
          <w:i/>
          <w:lang w:val="es-ES"/>
        </w:rPr>
        <w:t>disclosure)</w:t>
      </w:r>
      <w:r w:rsidR="00057D8E" w:rsidRPr="001B0AAF">
        <w:rPr>
          <w:lang w:val="es-ES"/>
        </w:rPr>
        <w:t>”</w:t>
      </w:r>
      <w:r w:rsidR="00E45499" w:rsidRPr="001B0AAF">
        <w:rPr>
          <w:lang w:val="es-ES"/>
        </w:rPr>
        <w:t xml:space="preserve">, teniendo en cuenta que las enmiendas de la </w:t>
      </w:r>
      <w:r w:rsidR="00E45499" w:rsidRPr="001B0AAF">
        <w:rPr>
          <w:i/>
          <w:lang w:val="es-ES"/>
        </w:rPr>
        <w:t>Guía</w:t>
      </w:r>
      <w:r w:rsidR="00E45499" w:rsidRPr="001B0AAF">
        <w:rPr>
          <w:lang w:val="es-ES"/>
        </w:rPr>
        <w:t xml:space="preserve"> y las Directrices mencionadas en los párrafos 13 y 17, más arriba, han incorporado todas las instrucciones pertinentes acerca de dónde y qué clasificar.</w:t>
      </w:r>
    </w:p>
    <w:p w:rsidR="00B614B8" w:rsidRPr="001B0AAF" w:rsidRDefault="00B614B8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Comité también tomó nota de una propuesta presentada por el Japón en el </w:t>
      </w:r>
      <w:r w:rsidR="00D24F49" w:rsidRPr="001B0AAF">
        <w:rPr>
          <w:lang w:val="es-ES"/>
        </w:rPr>
        <w:t>Anexo </w:t>
      </w:r>
      <w:r w:rsidRPr="001B0AAF">
        <w:rPr>
          <w:lang w:val="es-ES"/>
        </w:rPr>
        <w:t>10 del expediente del proyecto</w:t>
      </w:r>
      <w:r w:rsidR="00DD47ED" w:rsidRPr="001B0AAF">
        <w:rPr>
          <w:lang w:val="es-ES"/>
        </w:rPr>
        <w:t xml:space="preserve"> </w:t>
      </w:r>
      <w:hyperlink r:id="rId13" w:history="1">
        <w:r w:rsidRPr="001B0AAF">
          <w:rPr>
            <w:color w:val="0000FF"/>
            <w:u w:val="single"/>
            <w:lang w:val="es-ES"/>
          </w:rPr>
          <w:t>CE 456</w:t>
        </w:r>
      </w:hyperlink>
      <w:r w:rsidRPr="001B0AAF">
        <w:rPr>
          <w:lang w:val="es-ES"/>
        </w:rPr>
        <w:t xml:space="preserve">, que contiene </w:t>
      </w:r>
      <w:r w:rsidR="00D24F49" w:rsidRPr="001B0AAF">
        <w:rPr>
          <w:lang w:val="es-ES"/>
        </w:rPr>
        <w:t xml:space="preserve">las </w:t>
      </w:r>
      <w:r w:rsidRPr="001B0AAF">
        <w:rPr>
          <w:lang w:val="es-ES"/>
        </w:rPr>
        <w:t>enmiendas al documento “</w:t>
      </w:r>
      <w:r w:rsidRPr="001B0AAF">
        <w:rPr>
          <w:i/>
          <w:lang w:val="es-ES"/>
        </w:rPr>
        <w:t>Procedures for IPC Revision Requests under the IPC Revision Roadmap</w:t>
      </w:r>
      <w:r w:rsidRPr="001B0AAF">
        <w:rPr>
          <w:lang w:val="es-ES"/>
        </w:rPr>
        <w:t>”,</w:t>
      </w:r>
      <w:r w:rsidR="00D24F49" w:rsidRPr="001B0AAF">
        <w:rPr>
          <w:lang w:val="es-ES"/>
        </w:rPr>
        <w:t xml:space="preserve"> presentadas en el Anexo 3 del expediente del proyecto.</w:t>
      </w:r>
    </w:p>
    <w:p w:rsidR="007F2BA3" w:rsidRPr="001B0AAF" w:rsidRDefault="007F2BA3" w:rsidP="001B0AAF">
      <w:pPr>
        <w:pStyle w:val="ONUMFS"/>
        <w:rPr>
          <w:lang w:val="es-ES"/>
        </w:rPr>
      </w:pPr>
      <w:r w:rsidRPr="001B0AAF">
        <w:rPr>
          <w:lang w:val="es-ES"/>
        </w:rPr>
        <w:t>El Comité llegó a la conclusión de que no deberá modificarse el documento “</w:t>
      </w:r>
      <w:r w:rsidRPr="001B0AAF">
        <w:rPr>
          <w:i/>
          <w:lang w:val="es-ES"/>
        </w:rPr>
        <w:t>Procedures for IPC Revision Requests under the IPC Revision Roadmap</w:t>
      </w:r>
      <w:r w:rsidRPr="001B0AAF">
        <w:rPr>
          <w:lang w:val="es-ES"/>
        </w:rPr>
        <w:t xml:space="preserve">”, </w:t>
      </w:r>
      <w:r w:rsidR="001940DA" w:rsidRPr="001B0AAF">
        <w:rPr>
          <w:lang w:val="es-ES"/>
        </w:rPr>
        <w:t>puesto</w:t>
      </w:r>
      <w:r w:rsidRPr="001B0AAF">
        <w:rPr>
          <w:lang w:val="es-ES"/>
        </w:rPr>
        <w:t xml:space="preserve"> que actualmente el procedimiento </w:t>
      </w:r>
      <w:r w:rsidR="0087333F" w:rsidRPr="001B0AAF">
        <w:rPr>
          <w:lang w:val="es-ES"/>
        </w:rPr>
        <w:t>da</w:t>
      </w:r>
      <w:r w:rsidR="00482270" w:rsidRPr="001B0AAF">
        <w:rPr>
          <w:lang w:val="es-ES"/>
        </w:rPr>
        <w:t xml:space="preserve"> cabida a cualquier comentario sobre las peticiones iniciales de revisión, y e</w:t>
      </w:r>
      <w:r w:rsidR="00216701" w:rsidRPr="001B0AAF">
        <w:rPr>
          <w:lang w:val="es-ES"/>
        </w:rPr>
        <w:t>ll</w:t>
      </w:r>
      <w:r w:rsidR="00482270" w:rsidRPr="001B0AAF">
        <w:rPr>
          <w:lang w:val="es-ES"/>
        </w:rPr>
        <w:t xml:space="preserve">o incluye la </w:t>
      </w:r>
      <w:r w:rsidR="001940DA" w:rsidRPr="001B0AAF">
        <w:rPr>
          <w:lang w:val="es-ES"/>
        </w:rPr>
        <w:t>incumbencia</w:t>
      </w:r>
      <w:r w:rsidR="00482270" w:rsidRPr="001B0AAF">
        <w:rPr>
          <w:lang w:val="es-ES"/>
        </w:rPr>
        <w:t xml:space="preserve"> de la reclasificación y la indicación del plazo </w:t>
      </w:r>
      <w:r w:rsidR="001940DA" w:rsidRPr="001B0AAF">
        <w:rPr>
          <w:lang w:val="es-ES"/>
        </w:rPr>
        <w:t>impuesto</w:t>
      </w:r>
      <w:r w:rsidR="00482270" w:rsidRPr="001B0AAF">
        <w:rPr>
          <w:lang w:val="es-ES"/>
        </w:rPr>
        <w:t xml:space="preserve"> para completar el trabajo de reclasificación, que se tendrán en cuenta al incluir las peticiones de revisión</w:t>
      </w:r>
      <w:r w:rsidR="00813464" w:rsidRPr="001B0AAF">
        <w:rPr>
          <w:lang w:val="es-ES"/>
        </w:rPr>
        <w:t xml:space="preserve"> en el programa de revisión de la CIP, y más tarde, en el marco del examen de los proyectos de revisión.</w:t>
      </w:r>
    </w:p>
    <w:p w:rsidR="00491802" w:rsidRPr="001B0AAF" w:rsidRDefault="000F6572" w:rsidP="00491802">
      <w:pPr>
        <w:keepNext/>
        <w:spacing w:before="240" w:after="240"/>
        <w:ind w:right="283"/>
        <w:outlineLvl w:val="0"/>
        <w:rPr>
          <w:b/>
          <w:bCs/>
          <w:caps/>
          <w:kern w:val="32"/>
          <w:szCs w:val="32"/>
          <w:lang w:val="es-ES"/>
        </w:rPr>
      </w:pPr>
      <w:r w:rsidRPr="001B0AAF">
        <w:rPr>
          <w:b/>
          <w:bCs/>
          <w:caps/>
          <w:kern w:val="32"/>
          <w:szCs w:val="32"/>
          <w:lang w:val="es-ES"/>
        </w:rPr>
        <w:t>Examen de la necesidad de crear una nueva clase de tecnología de semiconductores</w:t>
      </w:r>
    </w:p>
    <w:p w:rsidR="002D3FCC" w:rsidRPr="001B0AAF" w:rsidRDefault="002D3FCC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Los debates se basaron en el Anexo 1 del expediente del proyecto </w:t>
      </w:r>
      <w:hyperlink r:id="rId14" w:history="1">
        <w:r w:rsidRPr="001B0AAF">
          <w:rPr>
            <w:color w:val="0000FF"/>
            <w:u w:val="single"/>
            <w:lang w:val="es-ES"/>
          </w:rPr>
          <w:t>CE 481</w:t>
        </w:r>
      </w:hyperlink>
      <w:r w:rsidRPr="001B0AAF">
        <w:rPr>
          <w:lang w:val="es-ES"/>
        </w:rPr>
        <w:t>, que contiene una propuesta preparada por la Oficina Internacional</w:t>
      </w:r>
      <w:r w:rsidR="00262768" w:rsidRPr="001B0AAF">
        <w:rPr>
          <w:lang w:val="es-ES"/>
        </w:rPr>
        <w:t xml:space="preserve"> acerca de la necesidad de una nueva clase que abarque la tecnología de semiconductores, según lo solicitado por el Grupo de Trabajo</w:t>
      </w:r>
      <w:r w:rsidR="008F48AC" w:rsidRPr="001B0AAF">
        <w:rPr>
          <w:lang w:val="es-ES"/>
        </w:rPr>
        <w:t xml:space="preserve"> y</w:t>
      </w:r>
      <w:r w:rsidR="00262768" w:rsidRPr="001B0AAF">
        <w:rPr>
          <w:lang w:val="es-ES"/>
        </w:rPr>
        <w:t xml:space="preserve"> </w:t>
      </w:r>
      <w:r w:rsidR="008F48AC" w:rsidRPr="001B0AAF">
        <w:rPr>
          <w:lang w:val="es-ES"/>
        </w:rPr>
        <w:t xml:space="preserve">en </w:t>
      </w:r>
      <w:r w:rsidR="00262768" w:rsidRPr="001B0AAF">
        <w:rPr>
          <w:lang w:val="es-ES"/>
        </w:rPr>
        <w:t>los comentarios presentados en los Anexos 2 a 4 y formulados también durante la reunión.</w:t>
      </w:r>
    </w:p>
    <w:p w:rsidR="00262768" w:rsidRPr="001B0AAF" w:rsidRDefault="000F6572" w:rsidP="001B0AAF">
      <w:pPr>
        <w:pStyle w:val="ONUMFS"/>
        <w:rPr>
          <w:lang w:val="es-ES"/>
        </w:rPr>
      </w:pPr>
      <w:r w:rsidRPr="001B0AAF">
        <w:rPr>
          <w:lang w:val="es-ES"/>
        </w:rPr>
        <w:lastRenderedPageBreak/>
        <w:t>El Comité observó el hecho de que la tecnología de semiconductores evoluciona con rapidez y que la subclase H01L, que trata actualmente de “</w:t>
      </w:r>
      <w:r w:rsidR="004E506D" w:rsidRPr="001B0AAF">
        <w:rPr>
          <w:lang w:val="es-ES"/>
        </w:rPr>
        <w:t>Dispositivos semiconductores;</w:t>
      </w:r>
      <w:r w:rsidR="00545FEC" w:rsidRPr="001B0AAF">
        <w:rPr>
          <w:lang w:val="es-ES"/>
        </w:rPr>
        <w:t xml:space="preserve"> dispositivos eléctricos de estado sólido no previstos en otro lugar” consta de tantas subdivisiones que sería prácticamente imposible añadir una subdivisión adicional.</w:t>
      </w:r>
      <w:r w:rsidR="00545FEC" w:rsidRPr="001B0AAF">
        <w:rPr>
          <w:rFonts w:eastAsia="Times New Roman"/>
          <w:color w:val="000000"/>
          <w:szCs w:val="22"/>
          <w:lang w:val="es-ES" w:eastAsia="en-US"/>
        </w:rPr>
        <w:t xml:space="preserve">  El Comité observó también que </w:t>
      </w:r>
      <w:r w:rsidR="008F48AC" w:rsidRPr="001B0AAF">
        <w:rPr>
          <w:rFonts w:eastAsia="Times New Roman"/>
          <w:color w:val="000000"/>
          <w:szCs w:val="22"/>
          <w:lang w:val="es-ES" w:eastAsia="en-US"/>
        </w:rPr>
        <w:t>el criterio</w:t>
      </w:r>
      <w:r w:rsidR="00545FEC" w:rsidRPr="001B0AAF">
        <w:rPr>
          <w:rFonts w:eastAsia="Times New Roman"/>
          <w:color w:val="000000"/>
          <w:szCs w:val="22"/>
          <w:lang w:val="es-ES" w:eastAsia="en-US"/>
        </w:rPr>
        <w:t xml:space="preserve"> de clasificación aplicad</w:t>
      </w:r>
      <w:r w:rsidR="008F48AC" w:rsidRPr="001B0AAF">
        <w:rPr>
          <w:rFonts w:eastAsia="Times New Roman"/>
          <w:color w:val="000000"/>
          <w:szCs w:val="22"/>
          <w:lang w:val="es-ES" w:eastAsia="en-US"/>
        </w:rPr>
        <w:t>o</w:t>
      </w:r>
      <w:r w:rsidR="00545FEC" w:rsidRPr="001B0AAF">
        <w:rPr>
          <w:rFonts w:eastAsia="Times New Roman"/>
          <w:color w:val="000000"/>
          <w:szCs w:val="22"/>
          <w:lang w:val="es-ES" w:eastAsia="en-US"/>
        </w:rPr>
        <w:t xml:space="preserve"> en la subclase H01L</w:t>
      </w:r>
      <w:r w:rsidR="00484D26" w:rsidRPr="001B0AAF">
        <w:rPr>
          <w:rFonts w:eastAsia="Times New Roman"/>
          <w:color w:val="000000"/>
          <w:szCs w:val="22"/>
          <w:lang w:val="es-ES" w:eastAsia="en-US"/>
        </w:rPr>
        <w:t xml:space="preserve"> no siempre </w:t>
      </w:r>
      <w:r w:rsidR="008F48AC" w:rsidRPr="001B0AAF">
        <w:rPr>
          <w:rFonts w:eastAsia="Times New Roman"/>
          <w:color w:val="000000"/>
          <w:szCs w:val="22"/>
          <w:lang w:val="es-ES" w:eastAsia="en-US"/>
        </w:rPr>
        <w:t xml:space="preserve">es </w:t>
      </w:r>
      <w:r w:rsidR="00484D26" w:rsidRPr="001B0AAF">
        <w:rPr>
          <w:rFonts w:eastAsia="Times New Roman"/>
          <w:color w:val="000000"/>
          <w:szCs w:val="22"/>
          <w:lang w:val="es-ES" w:eastAsia="en-US"/>
        </w:rPr>
        <w:t>fácil de entender.  Muchos grupos en un nivel jerárquico superior contienen tecnologías obsoletas.</w:t>
      </w:r>
    </w:p>
    <w:p w:rsidR="00484D26" w:rsidRPr="001B0AAF" w:rsidRDefault="00484D26" w:rsidP="001B0AAF">
      <w:pPr>
        <w:pStyle w:val="ONUMFS"/>
        <w:rPr>
          <w:lang w:val="es-ES"/>
        </w:rPr>
      </w:pPr>
      <w:r w:rsidRPr="001B0AAF">
        <w:rPr>
          <w:lang w:val="es-ES"/>
        </w:rPr>
        <w:t>El Comité acordó que la solución al problema debería buscarse teniendo en cuenta una perspectiva de largo plazo.</w:t>
      </w:r>
      <w:r w:rsidRPr="001B0AAF">
        <w:rPr>
          <w:rFonts w:eastAsia="Times New Roman"/>
          <w:color w:val="000000"/>
          <w:szCs w:val="22"/>
          <w:lang w:val="es-ES" w:eastAsia="en-US"/>
        </w:rPr>
        <w:t xml:space="preserve">  </w:t>
      </w:r>
      <w:r w:rsidR="00AE3C85" w:rsidRPr="001B0AAF">
        <w:rPr>
          <w:rFonts w:eastAsia="Times New Roman"/>
          <w:color w:val="000000"/>
          <w:szCs w:val="22"/>
          <w:lang w:val="es-ES" w:eastAsia="en-US"/>
        </w:rPr>
        <w:t>A la luz de</w:t>
      </w:r>
      <w:r w:rsidRPr="001B0AAF">
        <w:rPr>
          <w:rFonts w:eastAsia="Times New Roman"/>
          <w:color w:val="000000"/>
          <w:szCs w:val="22"/>
          <w:lang w:val="es-ES" w:eastAsia="en-US"/>
        </w:rPr>
        <w:t xml:space="preserve"> la complejidad de la tarea,</w:t>
      </w:r>
      <w:r w:rsidR="00ED7D5E" w:rsidRPr="001B0AAF">
        <w:rPr>
          <w:rFonts w:eastAsia="Times New Roman"/>
          <w:color w:val="000000"/>
          <w:szCs w:val="22"/>
          <w:lang w:val="es-ES" w:eastAsia="en-US"/>
        </w:rPr>
        <w:t xml:space="preserve"> el Comité decidió crear </w:t>
      </w:r>
      <w:r w:rsidR="00AE3C85" w:rsidRPr="001B0AAF">
        <w:rPr>
          <w:rFonts w:eastAsia="Times New Roman"/>
          <w:color w:val="000000"/>
          <w:szCs w:val="22"/>
          <w:lang w:val="es-ES" w:eastAsia="en-US"/>
        </w:rPr>
        <w:t xml:space="preserve">a ese respecto </w:t>
      </w:r>
      <w:r w:rsidR="00ED7D5E" w:rsidRPr="001B0AAF">
        <w:rPr>
          <w:rFonts w:eastAsia="Times New Roman"/>
          <w:color w:val="000000"/>
          <w:szCs w:val="22"/>
          <w:lang w:val="es-ES" w:eastAsia="en-US"/>
        </w:rPr>
        <w:t xml:space="preserve">un Grupo de Expertos para examinar cómo tratar la subclase H01L, en el que se han ofrecido a participar las oficinas siguientes:  </w:t>
      </w:r>
      <w:r w:rsidR="009E1D6E" w:rsidRPr="001B0AAF">
        <w:rPr>
          <w:lang w:val="es-ES"/>
        </w:rPr>
        <w:t xml:space="preserve">Alemania, Brasil, China, Estados Unidos de América, Federación de Rusia, Japón, Reino Unido, República de Corea, Suecia y la OEP.  El Comité no manifestó opinión </w:t>
      </w:r>
      <w:r w:rsidR="00E40491" w:rsidRPr="001B0AAF">
        <w:rPr>
          <w:lang w:val="es-ES"/>
        </w:rPr>
        <w:t xml:space="preserve">previa </w:t>
      </w:r>
      <w:r w:rsidR="009E1D6E" w:rsidRPr="001B0AAF">
        <w:rPr>
          <w:lang w:val="es-ES"/>
        </w:rPr>
        <w:t>acerca de si se creará o no una nueva clase.</w:t>
      </w:r>
      <w:r w:rsidR="009E1D6E" w:rsidRPr="001B0AAF">
        <w:rPr>
          <w:rFonts w:eastAsia="Times New Roman"/>
          <w:color w:val="000000"/>
          <w:szCs w:val="22"/>
          <w:lang w:val="es-ES" w:eastAsia="en-US"/>
        </w:rPr>
        <w:t xml:space="preserve">  </w:t>
      </w:r>
      <w:r w:rsidR="00210206" w:rsidRPr="001B0AAF">
        <w:rPr>
          <w:rFonts w:eastAsia="Times New Roman"/>
          <w:color w:val="000000"/>
          <w:szCs w:val="22"/>
          <w:lang w:val="es-ES" w:eastAsia="en-US"/>
        </w:rPr>
        <w:t xml:space="preserve">La Oficina Internacional también participará con carácter especial, para velar por la coordinación y la ejecución de las tareas de Secretaría.  El Comité acordó que </w:t>
      </w:r>
      <w:r w:rsidR="00E40491" w:rsidRPr="001B0AAF">
        <w:rPr>
          <w:rFonts w:eastAsia="Times New Roman"/>
          <w:color w:val="000000"/>
          <w:szCs w:val="22"/>
          <w:lang w:val="es-ES" w:eastAsia="en-US"/>
        </w:rPr>
        <w:t>lo</w:t>
      </w:r>
      <w:r w:rsidR="00210206" w:rsidRPr="001B0AAF">
        <w:rPr>
          <w:rFonts w:eastAsia="Times New Roman"/>
          <w:color w:val="000000"/>
          <w:szCs w:val="22"/>
          <w:lang w:val="es-ES" w:eastAsia="en-US"/>
        </w:rPr>
        <w:t>s demás miembros podrán unirse posteriormente al Grupo de Expertos.</w:t>
      </w:r>
      <w:r w:rsidR="003E60A0" w:rsidRPr="001B0AAF">
        <w:rPr>
          <w:rFonts w:eastAsia="Times New Roman"/>
          <w:color w:val="000000"/>
          <w:szCs w:val="22"/>
          <w:lang w:val="es-ES" w:eastAsia="en-US"/>
        </w:rPr>
        <w:t xml:space="preserve">  </w:t>
      </w:r>
      <w:r w:rsidR="00401E97" w:rsidRPr="001B0AAF">
        <w:rPr>
          <w:rFonts w:eastAsia="Times New Roman"/>
          <w:color w:val="000000"/>
          <w:szCs w:val="22"/>
          <w:lang w:val="es-ES" w:eastAsia="en-US"/>
        </w:rPr>
        <w:t>L</w:t>
      </w:r>
      <w:r w:rsidR="00B07321" w:rsidRPr="001B0AAF">
        <w:rPr>
          <w:rFonts w:eastAsia="Times New Roman"/>
          <w:color w:val="000000"/>
          <w:szCs w:val="22"/>
          <w:lang w:val="es-ES" w:eastAsia="en-US"/>
        </w:rPr>
        <w:t xml:space="preserve">a OEP </w:t>
      </w:r>
      <w:r w:rsidR="00401E97" w:rsidRPr="001B0AAF">
        <w:rPr>
          <w:rFonts w:eastAsia="Times New Roman"/>
          <w:color w:val="000000"/>
          <w:szCs w:val="22"/>
          <w:lang w:val="es-ES" w:eastAsia="en-US"/>
        </w:rPr>
        <w:t>fue designada Oficina encargada del Grupo de Expertos.</w:t>
      </w:r>
    </w:p>
    <w:p w:rsidR="00401E97" w:rsidRPr="001B0AAF" w:rsidRDefault="00401E97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Comité invitó a los miembros del </w:t>
      </w:r>
      <w:r w:rsidR="0073595D" w:rsidRPr="001B0AAF">
        <w:rPr>
          <w:lang w:val="es-ES"/>
        </w:rPr>
        <w:t>Grupo</w:t>
      </w:r>
      <w:r w:rsidRPr="001B0AAF">
        <w:rPr>
          <w:lang w:val="es-ES"/>
        </w:rPr>
        <w:t xml:space="preserve"> de </w:t>
      </w:r>
      <w:r w:rsidR="0073595D" w:rsidRPr="001B0AAF">
        <w:rPr>
          <w:lang w:val="es-ES"/>
        </w:rPr>
        <w:t xml:space="preserve">Expertos </w:t>
      </w:r>
      <w:r w:rsidRPr="001B0AAF">
        <w:rPr>
          <w:lang w:val="es-ES"/>
        </w:rPr>
        <w:t xml:space="preserve">a examinar </w:t>
      </w:r>
      <w:r w:rsidR="00B52758" w:rsidRPr="001B0AAF">
        <w:rPr>
          <w:lang w:val="es-ES"/>
        </w:rPr>
        <w:t xml:space="preserve">en toda la CIP </w:t>
      </w:r>
      <w:r w:rsidRPr="001B0AAF">
        <w:rPr>
          <w:lang w:val="es-ES"/>
        </w:rPr>
        <w:t>l</w:t>
      </w:r>
      <w:r w:rsidR="00B52758" w:rsidRPr="001B0AAF">
        <w:rPr>
          <w:lang w:val="es-ES"/>
        </w:rPr>
        <w:t>o</w:t>
      </w:r>
      <w:r w:rsidRPr="001B0AAF">
        <w:rPr>
          <w:lang w:val="es-ES"/>
        </w:rPr>
        <w:t xml:space="preserve">s </w:t>
      </w:r>
      <w:r w:rsidR="00B52758" w:rsidRPr="001B0AAF">
        <w:rPr>
          <w:lang w:val="es-ES"/>
        </w:rPr>
        <w:t>sectores relacionado</w:t>
      </w:r>
      <w:r w:rsidRPr="001B0AAF">
        <w:rPr>
          <w:lang w:val="es-ES"/>
        </w:rPr>
        <w:t>s con la tecnología de semiconductores</w:t>
      </w:r>
      <w:r w:rsidR="003C734E" w:rsidRPr="001B0AAF">
        <w:rPr>
          <w:lang w:val="es-ES"/>
        </w:rPr>
        <w:t xml:space="preserve"> y a preparar un informe para el Grupo de Trabajo en su debido momento, teniendo en cuenta la práctica actual de clasificación en las Oficinas de P.I. y minimizando la carga de trabajo necesaria para la reclasificación.</w:t>
      </w:r>
    </w:p>
    <w:p w:rsidR="00D760F5" w:rsidRPr="001B0AAF" w:rsidRDefault="00D760F5" w:rsidP="001B0AAF">
      <w:pPr>
        <w:pStyle w:val="ONUMFS"/>
        <w:rPr>
          <w:lang w:val="es-ES"/>
        </w:rPr>
      </w:pPr>
      <w:r w:rsidRPr="001B0AAF">
        <w:rPr>
          <w:lang w:val="es-ES"/>
        </w:rPr>
        <w:t>El Grupo de Expertos realizar</w:t>
      </w:r>
      <w:r w:rsidR="006F47B3" w:rsidRPr="001B0AAF">
        <w:rPr>
          <w:lang w:val="es-ES"/>
        </w:rPr>
        <w:t>á</w:t>
      </w:r>
      <w:r w:rsidRPr="001B0AAF">
        <w:rPr>
          <w:lang w:val="es-ES"/>
        </w:rPr>
        <w:t xml:space="preserve"> su tarea</w:t>
      </w:r>
      <w:r w:rsidR="00F532FB" w:rsidRPr="001B0AAF">
        <w:rPr>
          <w:lang w:val="es-ES"/>
        </w:rPr>
        <w:t xml:space="preserve"> de forma independiente y valiéndose de todos los medios posibles, por ejemplo, intercambio de mensajes de correo–e</w:t>
      </w:r>
      <w:r w:rsidR="00FE5FDB" w:rsidRPr="001B0AAF">
        <w:rPr>
          <w:lang w:val="es-ES"/>
        </w:rPr>
        <w:t>, videoconferencias, reuniones personales, etcétera.  Sin embargo,</w:t>
      </w:r>
      <w:r w:rsidR="00361446" w:rsidRPr="001B0AAF">
        <w:rPr>
          <w:lang w:val="es-ES"/>
        </w:rPr>
        <w:t xml:space="preserve"> al prever reuniones personales, deberán tenerse en cuenta las limitaciones relacionadas con</w:t>
      </w:r>
      <w:r w:rsidR="00C5385A" w:rsidRPr="001B0AAF">
        <w:rPr>
          <w:lang w:val="es-ES"/>
        </w:rPr>
        <w:t xml:space="preserve"> la necesidad de viajar</w:t>
      </w:r>
      <w:r w:rsidR="00361446" w:rsidRPr="001B0AAF">
        <w:rPr>
          <w:lang w:val="es-ES"/>
        </w:rPr>
        <w:t>.</w:t>
      </w:r>
    </w:p>
    <w:p w:rsidR="00491802" w:rsidRPr="001B0AAF" w:rsidRDefault="00C5385A" w:rsidP="00491802">
      <w:pPr>
        <w:pStyle w:val="Heading1"/>
        <w:ind w:right="283"/>
        <w:rPr>
          <w:lang w:val="es-ES"/>
        </w:rPr>
      </w:pPr>
      <w:r w:rsidRPr="001B0AAF">
        <w:rPr>
          <w:lang w:val="es-ES"/>
        </w:rPr>
        <w:t>Examen de la utilización de la Posición 40 “Modo de clasificación de los datos” en la Norma ST.8 de la OMPI</w:t>
      </w:r>
    </w:p>
    <w:p w:rsidR="00C5385A" w:rsidRPr="001B0AAF" w:rsidRDefault="004223DA" w:rsidP="001B0AAF">
      <w:pPr>
        <w:pStyle w:val="ONUMFS"/>
        <w:rPr>
          <w:lang w:val="es-ES"/>
        </w:rPr>
      </w:pPr>
      <w:r w:rsidRPr="001B0AAF">
        <w:rPr>
          <w:lang w:val="es-ES"/>
        </w:rPr>
        <w:t>Los debates se basaron en el Anexo 14 del expediente del proyecto</w:t>
      </w:r>
      <w:r w:rsidR="00DD47ED" w:rsidRPr="001B0AAF">
        <w:rPr>
          <w:lang w:val="es-ES"/>
        </w:rPr>
        <w:t xml:space="preserve"> </w:t>
      </w:r>
      <w:hyperlink r:id="rId15" w:history="1">
        <w:r w:rsidRPr="001B0AAF">
          <w:rPr>
            <w:color w:val="0000FF"/>
            <w:u w:val="single"/>
            <w:lang w:val="es-ES"/>
          </w:rPr>
          <w:t>CE 464</w:t>
        </w:r>
      </w:hyperlink>
      <w:r w:rsidRPr="001B0AAF">
        <w:rPr>
          <w:lang w:val="es-ES"/>
        </w:rPr>
        <w:t xml:space="preserve">, que contiene un informe del </w:t>
      </w:r>
      <w:r w:rsidR="00434028" w:rsidRPr="001B0AAF">
        <w:rPr>
          <w:lang w:val="es-ES"/>
        </w:rPr>
        <w:t>Relator</w:t>
      </w:r>
      <w:r w:rsidR="00D2358C" w:rsidRPr="001B0AAF">
        <w:rPr>
          <w:lang w:val="es-ES"/>
        </w:rPr>
        <w:t>,</w:t>
      </w:r>
      <w:r w:rsidR="00434028" w:rsidRPr="001B0AAF">
        <w:rPr>
          <w:lang w:val="es-ES"/>
        </w:rPr>
        <w:t xml:space="preserve"> </w:t>
      </w:r>
      <w:r w:rsidRPr="001B0AAF">
        <w:rPr>
          <w:lang w:val="es-ES"/>
        </w:rPr>
        <w:t>presentado por los Estados Unidos de América</w:t>
      </w:r>
      <w:r w:rsidR="00D2358C" w:rsidRPr="001B0AAF">
        <w:rPr>
          <w:lang w:val="es-ES"/>
        </w:rPr>
        <w:t>,</w:t>
      </w:r>
      <w:r w:rsidRPr="001B0AAF">
        <w:rPr>
          <w:lang w:val="es-ES"/>
        </w:rPr>
        <w:t xml:space="preserve"> sobre la posición 40</w:t>
      </w:r>
      <w:r w:rsidR="00F562F8" w:rsidRPr="001B0AAF">
        <w:rPr>
          <w:lang w:val="es-ES"/>
        </w:rPr>
        <w:t>, “Modo de clasificación de los datos” de la Norma ST.8 de la OMPI</w:t>
      </w:r>
    </w:p>
    <w:p w:rsidR="00434028" w:rsidRPr="001B0AAF" w:rsidRDefault="00434028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Comité estuvo de acuerdo con la conclusión del Relator, a la luz de los resultados del estudio, de que la mayor parte de las oficinas utiliza </w:t>
      </w:r>
      <w:r w:rsidR="00E94C9F" w:rsidRPr="001B0AAF">
        <w:rPr>
          <w:lang w:val="es-ES"/>
        </w:rPr>
        <w:t xml:space="preserve">adecuadamente </w:t>
      </w:r>
      <w:r w:rsidRPr="001B0AAF">
        <w:rPr>
          <w:lang w:val="es-ES"/>
        </w:rPr>
        <w:t>la posición 40 “Modo de clasificación de los datos” de la Norma</w:t>
      </w:r>
      <w:r w:rsidR="00E94C9F" w:rsidRPr="001B0AAF">
        <w:rPr>
          <w:lang w:val="es-ES"/>
        </w:rPr>
        <w:t xml:space="preserve"> ST.8 de la OMPI, de conformidad con su definición y, por lo tanto, no es necesario añadir valores nuevos a ese respecto.</w:t>
      </w:r>
    </w:p>
    <w:p w:rsidR="00E94C9F" w:rsidRPr="001B0AAF" w:rsidRDefault="008B1052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Comité también acordó que </w:t>
      </w:r>
      <w:r w:rsidR="00797FB2" w:rsidRPr="001B0AAF">
        <w:rPr>
          <w:lang w:val="es-ES"/>
        </w:rPr>
        <w:t xml:space="preserve">se aplicará </w:t>
      </w:r>
      <w:r w:rsidRPr="001B0AAF">
        <w:rPr>
          <w:lang w:val="es-ES"/>
        </w:rPr>
        <w:t>la combinación del valor “M”</w:t>
      </w:r>
      <w:r w:rsidR="00797FB2" w:rsidRPr="001B0AAF">
        <w:rPr>
          <w:lang w:val="es-ES"/>
        </w:rPr>
        <w:t xml:space="preserve"> en la posición </w:t>
      </w:r>
      <w:r w:rsidRPr="001B0AAF">
        <w:rPr>
          <w:lang w:val="es-ES"/>
        </w:rPr>
        <w:t>40 para “Modo de clasificación de los datos” con el valor “IB”</w:t>
      </w:r>
      <w:r w:rsidR="00797FB2" w:rsidRPr="001B0AAF">
        <w:rPr>
          <w:lang w:val="es-ES"/>
        </w:rPr>
        <w:t xml:space="preserve"> en las posiciones 41</w:t>
      </w:r>
      <w:r w:rsidR="00797FB2" w:rsidRPr="001B0AAF">
        <w:rPr>
          <w:lang w:val="es-ES"/>
        </w:rPr>
        <w:noBreakHyphen/>
        <w:t>42 para oficina</w:t>
      </w:r>
      <w:r w:rsidR="00D46A8F" w:rsidRPr="001B0AAF">
        <w:rPr>
          <w:lang w:val="es-ES"/>
        </w:rPr>
        <w:t xml:space="preserve"> generadora al ejecutar la transferencia por defecto en IPCRECLASS.</w:t>
      </w:r>
    </w:p>
    <w:p w:rsidR="00491802" w:rsidRPr="001B0AAF" w:rsidRDefault="00D46A8F" w:rsidP="001B0AAF">
      <w:pPr>
        <w:pStyle w:val="ONUMFS"/>
        <w:rPr>
          <w:lang w:val="es-ES"/>
        </w:rPr>
      </w:pPr>
      <w:r w:rsidRPr="001B0AAF">
        <w:rPr>
          <w:lang w:val="es-ES"/>
        </w:rPr>
        <w:t>De esa forma, se completó el proyecto</w:t>
      </w:r>
      <w:r w:rsidR="00491802" w:rsidRPr="001B0AAF">
        <w:rPr>
          <w:lang w:val="es-ES"/>
        </w:rPr>
        <w:t>.</w:t>
      </w:r>
    </w:p>
    <w:p w:rsidR="00491802" w:rsidRPr="001B0AAF" w:rsidRDefault="00D46A8F" w:rsidP="00DD3B11">
      <w:pPr>
        <w:keepNext/>
        <w:spacing w:before="240" w:after="240"/>
        <w:ind w:right="283"/>
        <w:outlineLvl w:val="0"/>
        <w:rPr>
          <w:b/>
          <w:bCs/>
          <w:caps/>
          <w:kern w:val="32"/>
          <w:szCs w:val="32"/>
          <w:lang w:val="es-ES"/>
        </w:rPr>
      </w:pPr>
      <w:r w:rsidRPr="001B0AAF">
        <w:rPr>
          <w:b/>
          <w:bCs/>
          <w:caps/>
          <w:kern w:val="32"/>
          <w:szCs w:val="32"/>
          <w:lang w:val="es-ES"/>
        </w:rPr>
        <w:t>Informe sobre el estado de la reclasificación y tratamiento de los documentos de patentes que no se han reclasificado en la Base de Datos Maestra de la Clasificación y el sistema IPCRECLASS</w:t>
      </w:r>
    </w:p>
    <w:p w:rsidR="003460A8" w:rsidRPr="001B0AAF" w:rsidRDefault="003460A8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Los debates se basaron en el Anexo 15 del expediente del proyecto </w:t>
      </w:r>
      <w:hyperlink r:id="rId16" w:history="1">
        <w:r w:rsidRPr="001B0AAF">
          <w:rPr>
            <w:color w:val="0000FF"/>
            <w:u w:val="single"/>
            <w:lang w:val="es-ES"/>
          </w:rPr>
          <w:t>QC 013</w:t>
        </w:r>
      </w:hyperlink>
      <w:r w:rsidRPr="001B0AAF">
        <w:rPr>
          <w:lang w:val="es-ES"/>
        </w:rPr>
        <w:t xml:space="preserve"> y el Anexo 24 del expediente del proyecto </w:t>
      </w:r>
      <w:hyperlink r:id="rId17" w:history="1">
        <w:r w:rsidRPr="001B0AAF">
          <w:rPr>
            <w:color w:val="0000FF"/>
            <w:u w:val="single"/>
            <w:lang w:val="es-ES"/>
          </w:rPr>
          <w:t>CE 381</w:t>
        </w:r>
      </w:hyperlink>
      <w:r w:rsidRPr="001B0AAF">
        <w:rPr>
          <w:lang w:val="es-ES"/>
        </w:rPr>
        <w:t>, respectivamente,</w:t>
      </w:r>
      <w:r w:rsidR="002F392A" w:rsidRPr="001B0AAF">
        <w:rPr>
          <w:lang w:val="es-ES"/>
        </w:rPr>
        <w:t xml:space="preserve"> </w:t>
      </w:r>
      <w:r w:rsidR="00DF6A4D" w:rsidRPr="001B0AAF">
        <w:rPr>
          <w:lang w:val="es-ES"/>
        </w:rPr>
        <w:t>que</w:t>
      </w:r>
      <w:r w:rsidR="006C7D87" w:rsidRPr="001B0AAF">
        <w:rPr>
          <w:lang w:val="es-ES"/>
        </w:rPr>
        <w:t xml:space="preserve"> contienen</w:t>
      </w:r>
      <w:r w:rsidR="00276F57" w:rsidRPr="001B0AAF">
        <w:rPr>
          <w:lang w:val="es-ES"/>
        </w:rPr>
        <w:t xml:space="preserve"> una propuesta respecto de “El tratamiento de los documentos de patente</w:t>
      </w:r>
      <w:r w:rsidR="009B7B35" w:rsidRPr="001B0AAF">
        <w:rPr>
          <w:lang w:val="es-ES"/>
        </w:rPr>
        <w:t xml:space="preserve"> que</w:t>
      </w:r>
      <w:r w:rsidR="00276F57" w:rsidRPr="001B0AAF">
        <w:rPr>
          <w:lang w:val="es-ES"/>
        </w:rPr>
        <w:t xml:space="preserve"> no </w:t>
      </w:r>
      <w:r w:rsidR="009B7B35" w:rsidRPr="001B0AAF">
        <w:rPr>
          <w:lang w:val="es-ES"/>
        </w:rPr>
        <w:t>se han reclasificado</w:t>
      </w:r>
      <w:r w:rsidR="00276F57" w:rsidRPr="001B0AAF">
        <w:rPr>
          <w:lang w:val="es-ES"/>
        </w:rPr>
        <w:t xml:space="preserve"> en la</w:t>
      </w:r>
      <w:r w:rsidR="009B7B35" w:rsidRPr="001B0AAF">
        <w:rPr>
          <w:lang w:val="es-ES"/>
        </w:rPr>
        <w:t xml:space="preserve"> Base de Datos Maestra de la Clasificación y el sistema IPCRECLASS</w:t>
      </w:r>
      <w:r w:rsidR="00C1503C" w:rsidRPr="001B0AAF">
        <w:rPr>
          <w:lang w:val="es-ES"/>
        </w:rPr>
        <w:t>” y un informe estadístico sobre dicha Base de Datos y IPCRECLASS preparado por la Oficina Internacional.</w:t>
      </w:r>
    </w:p>
    <w:p w:rsidR="00491802" w:rsidRPr="001B0AAF" w:rsidRDefault="00C1503C" w:rsidP="001B0AAF">
      <w:pPr>
        <w:pStyle w:val="ONUMFS"/>
        <w:rPr>
          <w:lang w:val="es-ES"/>
        </w:rPr>
      </w:pPr>
      <w:r w:rsidRPr="001B0AAF">
        <w:rPr>
          <w:lang w:val="es-ES"/>
        </w:rPr>
        <w:lastRenderedPageBreak/>
        <w:t>Las estadísticas de reclasificación para las versiones</w:t>
      </w:r>
      <w:r w:rsidR="00313AB6" w:rsidRPr="001B0AAF">
        <w:rPr>
          <w:lang w:val="es-ES"/>
        </w:rPr>
        <w:t xml:space="preserve"> </w:t>
      </w:r>
      <w:r w:rsidRPr="001B0AAF">
        <w:rPr>
          <w:lang w:val="es-ES"/>
        </w:rPr>
        <w:t>2009.01, 2010.01 y 2011.01</w:t>
      </w:r>
      <w:r w:rsidR="005862E5" w:rsidRPr="001B0AAF">
        <w:rPr>
          <w:lang w:val="es-ES"/>
        </w:rPr>
        <w:t xml:space="preserve"> demuestran que </w:t>
      </w:r>
      <w:r w:rsidR="00313AB6" w:rsidRPr="001B0AAF">
        <w:rPr>
          <w:lang w:val="es-ES"/>
        </w:rPr>
        <w:t>se han realizado</w:t>
      </w:r>
      <w:r w:rsidR="005862E5" w:rsidRPr="001B0AAF">
        <w:rPr>
          <w:lang w:val="es-ES"/>
        </w:rPr>
        <w:t xml:space="preserve"> progresos desde la cuadragésima séptima sesión del Comité, en particular, para las versiones 2010.01 y 2011.01;  la cantidad de familias que han de ser reclasificadas ha disminuido, pasando del 20,1%</w:t>
      </w:r>
      <w:r w:rsidR="00F661D1" w:rsidRPr="001B0AAF">
        <w:rPr>
          <w:lang w:val="es-ES"/>
        </w:rPr>
        <w:t xml:space="preserve"> al 19,1%, del 26,8% al 21,3% y</w:t>
      </w:r>
      <w:r w:rsidR="00313AB6" w:rsidRPr="001B0AAF">
        <w:rPr>
          <w:lang w:val="es-ES"/>
        </w:rPr>
        <w:t xml:space="preserve"> del </w:t>
      </w:r>
      <w:r w:rsidR="00F661D1" w:rsidRPr="001B0AAF">
        <w:rPr>
          <w:lang w:val="es-ES"/>
        </w:rPr>
        <w:t>40,3% al 25,3% de</w:t>
      </w:r>
      <w:r w:rsidR="00313AB6" w:rsidRPr="001B0AAF">
        <w:rPr>
          <w:lang w:val="es-ES"/>
        </w:rPr>
        <w:t xml:space="preserve"> </w:t>
      </w:r>
      <w:r w:rsidR="00751F96" w:rsidRPr="001B0AAF">
        <w:rPr>
          <w:lang w:val="es-ES"/>
        </w:rPr>
        <w:t>l</w:t>
      </w:r>
      <w:r w:rsidR="00313AB6" w:rsidRPr="001B0AAF">
        <w:rPr>
          <w:lang w:val="es-ES"/>
        </w:rPr>
        <w:t>os</w:t>
      </w:r>
      <w:r w:rsidR="00F661D1" w:rsidRPr="001B0AAF">
        <w:rPr>
          <w:lang w:val="es-ES"/>
        </w:rPr>
        <w:t xml:space="preserve"> original</w:t>
      </w:r>
      <w:r w:rsidR="00313AB6" w:rsidRPr="001B0AAF">
        <w:rPr>
          <w:lang w:val="es-ES"/>
        </w:rPr>
        <w:t>es</w:t>
      </w:r>
      <w:r w:rsidR="00F661D1" w:rsidRPr="001B0AAF">
        <w:rPr>
          <w:lang w:val="es-ES"/>
        </w:rPr>
        <w:t xml:space="preserve"> </w:t>
      </w:r>
      <w:r w:rsidR="00751F96" w:rsidRPr="001B0AAF">
        <w:rPr>
          <w:lang w:val="es-ES"/>
        </w:rPr>
        <w:t>para</w:t>
      </w:r>
      <w:r w:rsidR="00F661D1" w:rsidRPr="001B0AAF">
        <w:rPr>
          <w:lang w:val="es-ES"/>
        </w:rPr>
        <w:t xml:space="preserve"> </w:t>
      </w:r>
      <w:r w:rsidR="00751F96" w:rsidRPr="001B0AAF">
        <w:rPr>
          <w:lang w:val="es-ES"/>
        </w:rPr>
        <w:t xml:space="preserve">las versiones </w:t>
      </w:r>
      <w:r w:rsidR="00F661D1" w:rsidRPr="001B0AAF">
        <w:rPr>
          <w:lang w:val="es-ES"/>
        </w:rPr>
        <w:t xml:space="preserve">2009.01, 2010.01 y 2011.01 </w:t>
      </w:r>
      <w:r w:rsidR="00751F96" w:rsidRPr="001B0AAF">
        <w:rPr>
          <w:lang w:val="es-ES"/>
        </w:rPr>
        <w:t>respectivamente.  Aún queda</w:t>
      </w:r>
      <w:r w:rsidR="00C8755C" w:rsidRPr="001B0AAF">
        <w:rPr>
          <w:lang w:val="es-ES"/>
        </w:rPr>
        <w:t xml:space="preserve"> por reclasificar</w:t>
      </w:r>
      <w:r w:rsidR="00751F96" w:rsidRPr="001B0AAF">
        <w:rPr>
          <w:lang w:val="es-ES"/>
        </w:rPr>
        <w:t xml:space="preserve"> casi 30.000 familias</w:t>
      </w:r>
      <w:r w:rsidR="00C8755C" w:rsidRPr="001B0AAF">
        <w:rPr>
          <w:lang w:val="es-ES"/>
        </w:rPr>
        <w:t xml:space="preserve"> para 2009.01, 50.000 familias para 2010.01 y 120.000 familias para 2011.01.  </w:t>
      </w:r>
      <w:r w:rsidR="004664ED" w:rsidRPr="001B0AAF">
        <w:rPr>
          <w:lang w:val="es-ES"/>
        </w:rPr>
        <w:t>Las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estadísticas</w:t>
      </w:r>
      <w:r w:rsidR="00A8409C" w:rsidRPr="001B0AAF">
        <w:rPr>
          <w:lang w:val="es-ES"/>
        </w:rPr>
        <w:t xml:space="preserve"> </w:t>
      </w:r>
      <w:r w:rsidR="004664ED" w:rsidRPr="001B0AAF">
        <w:rPr>
          <w:lang w:val="es-ES"/>
        </w:rPr>
        <w:t>para las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versiones</w:t>
      </w:r>
      <w:r w:rsidR="00313AB6" w:rsidRPr="001B0AAF">
        <w:rPr>
          <w:lang w:val="es-ES"/>
        </w:rPr>
        <w:t> </w:t>
      </w:r>
      <w:r w:rsidR="00A8409C" w:rsidRPr="001B0AAF">
        <w:rPr>
          <w:lang w:val="es-ES"/>
        </w:rPr>
        <w:t xml:space="preserve">2012.01 </w:t>
      </w:r>
      <w:r w:rsidR="004664ED" w:rsidRPr="001B0AAF">
        <w:rPr>
          <w:lang w:val="es-ES"/>
        </w:rPr>
        <w:t xml:space="preserve">a </w:t>
      </w:r>
      <w:r w:rsidR="00A8409C" w:rsidRPr="001B0AAF">
        <w:rPr>
          <w:lang w:val="es-ES"/>
        </w:rPr>
        <w:t xml:space="preserve">2015.01 </w:t>
      </w:r>
      <w:r w:rsidR="004664ED" w:rsidRPr="001B0AAF">
        <w:rPr>
          <w:lang w:val="es-ES"/>
        </w:rPr>
        <w:t>demuestran que aún queda por reclasificar un gran número de familia</w:t>
      </w:r>
      <w:r w:rsidR="00A8409C" w:rsidRPr="001B0AAF">
        <w:rPr>
          <w:lang w:val="es-ES"/>
        </w:rPr>
        <w:t>s.</w:t>
      </w:r>
    </w:p>
    <w:p w:rsidR="00491802" w:rsidRPr="001B0AAF" w:rsidRDefault="00AE38D2" w:rsidP="001B0AAF">
      <w:pPr>
        <w:pStyle w:val="ONUMFS"/>
        <w:rPr>
          <w:lang w:val="es-ES"/>
        </w:rPr>
      </w:pPr>
      <w:r w:rsidRPr="001B0AAF">
        <w:rPr>
          <w:lang w:val="es-ES"/>
        </w:rPr>
        <w:t>La</w:t>
      </w:r>
      <w:r w:rsidR="00A8409C" w:rsidRPr="001B0AAF">
        <w:rPr>
          <w:lang w:val="es-ES"/>
        </w:rPr>
        <w:t xml:space="preserve"> </w:t>
      </w:r>
      <w:r w:rsidR="00491802" w:rsidRPr="001B0AAF">
        <w:rPr>
          <w:lang w:val="es-ES"/>
        </w:rPr>
        <w:t>OEP</w:t>
      </w:r>
      <w:r w:rsidR="00A8409C" w:rsidRPr="001B0AAF">
        <w:rPr>
          <w:lang w:val="es-ES"/>
        </w:rPr>
        <w:t xml:space="preserve"> inform</w:t>
      </w:r>
      <w:r w:rsidRPr="001B0AAF">
        <w:rPr>
          <w:lang w:val="es-ES"/>
        </w:rPr>
        <w:t>ó al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Comité</w:t>
      </w:r>
      <w:r w:rsidR="00356F15" w:rsidRPr="001B0AAF">
        <w:rPr>
          <w:lang w:val="es-ES"/>
        </w:rPr>
        <w:t xml:space="preserve"> que ha finalizado la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reclasificación</w:t>
      </w:r>
      <w:r w:rsidR="009177C3" w:rsidRPr="001B0AAF">
        <w:rPr>
          <w:lang w:val="es-ES"/>
        </w:rPr>
        <w:t xml:space="preserve"> de </w:t>
      </w:r>
      <w:r w:rsidR="005655B8" w:rsidRPr="001B0AAF">
        <w:rPr>
          <w:lang w:val="es-ES"/>
        </w:rPr>
        <w:t>los documentos </w:t>
      </w:r>
      <w:r w:rsidR="00356F15" w:rsidRPr="001B0AAF">
        <w:rPr>
          <w:lang w:val="es-ES"/>
        </w:rPr>
        <w:t xml:space="preserve">EP </w:t>
      </w:r>
      <w:r w:rsidR="00313AB6" w:rsidRPr="001B0AAF">
        <w:rPr>
          <w:lang w:val="es-ES"/>
        </w:rPr>
        <w:t>y </w:t>
      </w:r>
      <w:r w:rsidR="00A8409C" w:rsidRPr="001B0AAF">
        <w:rPr>
          <w:lang w:val="es-ES"/>
        </w:rPr>
        <w:t xml:space="preserve">US </w:t>
      </w:r>
      <w:r w:rsidR="00356F15" w:rsidRPr="001B0AAF">
        <w:rPr>
          <w:lang w:val="es-ES"/>
        </w:rPr>
        <w:t xml:space="preserve">en la Base de Datos Maestra de la </w:t>
      </w:r>
      <w:r w:rsidR="007C51D8" w:rsidRPr="001B0AAF">
        <w:rPr>
          <w:lang w:val="es-ES"/>
        </w:rPr>
        <w:t>Clasificación</w:t>
      </w:r>
      <w:r w:rsidR="00A8409C" w:rsidRPr="001B0AAF">
        <w:rPr>
          <w:lang w:val="es-ES"/>
        </w:rPr>
        <w:t xml:space="preserve">.  </w:t>
      </w:r>
      <w:r w:rsidR="00356F15" w:rsidRPr="001B0AAF">
        <w:rPr>
          <w:lang w:val="es-ES"/>
        </w:rPr>
        <w:t>Los</w:t>
      </w:r>
      <w:r w:rsidR="00A8409C" w:rsidRPr="001B0AAF">
        <w:rPr>
          <w:lang w:val="es-ES"/>
        </w:rPr>
        <w:t xml:space="preserve"> </w:t>
      </w:r>
      <w:r w:rsidR="00491802" w:rsidRPr="001B0AAF">
        <w:rPr>
          <w:lang w:val="es-ES"/>
        </w:rPr>
        <w:t>Estados Unidos de América</w:t>
      </w:r>
      <w:r w:rsidR="00A8409C" w:rsidRPr="001B0AAF">
        <w:rPr>
          <w:lang w:val="es-ES"/>
        </w:rPr>
        <w:t xml:space="preserve"> </w:t>
      </w:r>
      <w:r w:rsidR="005655B8" w:rsidRPr="001B0AAF">
        <w:rPr>
          <w:lang w:val="es-ES"/>
        </w:rPr>
        <w:t>seguirán estudiando la posibilidad de</w:t>
      </w:r>
      <w:r w:rsidR="008116B0" w:rsidRPr="001B0AAF">
        <w:rPr>
          <w:lang w:val="es-ES"/>
        </w:rPr>
        <w:t xml:space="preserve"> incluir en</w:t>
      </w:r>
      <w:r w:rsidR="005655B8" w:rsidRPr="001B0AAF">
        <w:rPr>
          <w:lang w:val="es-ES"/>
        </w:rPr>
        <w:t xml:space="preserve"> </w:t>
      </w:r>
      <w:r w:rsidR="008116B0" w:rsidRPr="001B0AAF">
        <w:rPr>
          <w:lang w:val="es-ES"/>
        </w:rPr>
        <w:t xml:space="preserve">IPCRECLASS </w:t>
      </w:r>
      <w:r w:rsidR="005655B8" w:rsidRPr="001B0AAF">
        <w:rPr>
          <w:lang w:val="es-ES"/>
        </w:rPr>
        <w:t>datos de reclasificación respecto de los documentos </w:t>
      </w:r>
      <w:r w:rsidR="00A8409C" w:rsidRPr="001B0AAF">
        <w:rPr>
          <w:lang w:val="es-ES"/>
        </w:rPr>
        <w:t xml:space="preserve">US </w:t>
      </w:r>
      <w:r w:rsidR="005655B8" w:rsidRPr="001B0AAF">
        <w:rPr>
          <w:lang w:val="es-ES"/>
        </w:rPr>
        <w:t xml:space="preserve">para las </w:t>
      </w:r>
      <w:r w:rsidR="007C51D8" w:rsidRPr="001B0AAF">
        <w:rPr>
          <w:lang w:val="es-ES"/>
        </w:rPr>
        <w:t>versiones</w:t>
      </w:r>
      <w:r w:rsidR="00A8409C" w:rsidRPr="001B0AAF">
        <w:rPr>
          <w:lang w:val="es-ES"/>
        </w:rPr>
        <w:t xml:space="preserve"> 2009.01, 2010.01</w:t>
      </w:r>
      <w:r w:rsidR="009177C3" w:rsidRPr="001B0AAF">
        <w:rPr>
          <w:lang w:val="es-ES"/>
        </w:rPr>
        <w:t xml:space="preserve"> y </w:t>
      </w:r>
      <w:r w:rsidR="008116B0" w:rsidRPr="001B0AAF">
        <w:rPr>
          <w:lang w:val="es-ES"/>
        </w:rPr>
        <w:t>2011.01, e</w:t>
      </w:r>
      <w:r w:rsidR="00A8409C" w:rsidRPr="001B0AAF">
        <w:rPr>
          <w:lang w:val="es-ES"/>
        </w:rPr>
        <w:t>n form</w:t>
      </w:r>
      <w:r w:rsidR="008116B0" w:rsidRPr="001B0AAF">
        <w:rPr>
          <w:lang w:val="es-ES"/>
        </w:rPr>
        <w:t>a</w:t>
      </w:r>
      <w:r w:rsidR="009177C3" w:rsidRPr="001B0AAF">
        <w:rPr>
          <w:lang w:val="es-ES"/>
        </w:rPr>
        <w:t xml:space="preserve"> de </w:t>
      </w:r>
      <w:r w:rsidR="008116B0" w:rsidRPr="001B0AAF">
        <w:rPr>
          <w:lang w:val="es-ES"/>
        </w:rPr>
        <w:t>lista</w:t>
      </w:r>
      <w:r w:rsidR="00CA43D6" w:rsidRPr="001B0AAF">
        <w:rPr>
          <w:lang w:val="es-ES"/>
        </w:rPr>
        <w:t>s</w:t>
      </w:r>
      <w:r w:rsidR="008116B0" w:rsidRPr="001B0AAF">
        <w:rPr>
          <w:lang w:val="es-ES"/>
        </w:rPr>
        <w:t xml:space="preserve"> de </w:t>
      </w:r>
      <w:r w:rsidR="00491802" w:rsidRPr="001B0AAF">
        <w:rPr>
          <w:lang w:val="es-ES"/>
        </w:rPr>
        <w:t>resultado</w:t>
      </w:r>
      <w:r w:rsidR="008116B0" w:rsidRPr="001B0AAF">
        <w:rPr>
          <w:lang w:val="es-ES"/>
        </w:rPr>
        <w:t>s</w:t>
      </w:r>
      <w:r w:rsidR="00A8409C" w:rsidRPr="001B0AAF">
        <w:rPr>
          <w:lang w:val="es-ES"/>
        </w:rPr>
        <w:t>.</w:t>
      </w:r>
    </w:p>
    <w:p w:rsidR="00491802" w:rsidRPr="001B0AAF" w:rsidRDefault="008116B0" w:rsidP="001B0AAF">
      <w:pPr>
        <w:pStyle w:val="ONUMFS"/>
        <w:rPr>
          <w:lang w:val="es-ES"/>
        </w:rPr>
      </w:pPr>
      <w:r w:rsidRPr="001B0AAF">
        <w:rPr>
          <w:lang w:val="es-ES"/>
        </w:rPr>
        <w:t>El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Comité</w:t>
      </w:r>
      <w:r w:rsidR="00A8409C" w:rsidRPr="001B0AAF">
        <w:rPr>
          <w:lang w:val="es-ES"/>
        </w:rPr>
        <w:t xml:space="preserve"> decid</w:t>
      </w:r>
      <w:r w:rsidRPr="001B0AAF">
        <w:rPr>
          <w:lang w:val="es-ES"/>
        </w:rPr>
        <w:t>ió</w:t>
      </w:r>
      <w:r w:rsidR="00A8409C" w:rsidRPr="001B0AAF">
        <w:rPr>
          <w:lang w:val="es-ES"/>
        </w:rPr>
        <w:t xml:space="preserve"> pospone</w:t>
      </w:r>
      <w:r w:rsidRPr="001B0AAF">
        <w:rPr>
          <w:lang w:val="es-ES"/>
        </w:rPr>
        <w:t>r la</w:t>
      </w:r>
      <w:r w:rsidR="00A8409C" w:rsidRPr="001B0AAF">
        <w:rPr>
          <w:lang w:val="es-ES"/>
        </w:rPr>
        <w:t xml:space="preserve"> </w:t>
      </w:r>
      <w:r w:rsidR="005A01E0" w:rsidRPr="001B0AAF">
        <w:rPr>
          <w:lang w:val="es-ES"/>
        </w:rPr>
        <w:t>inclusión</w:t>
      </w:r>
      <w:r w:rsidR="009177C3" w:rsidRPr="001B0AAF">
        <w:rPr>
          <w:lang w:val="es-ES"/>
        </w:rPr>
        <w:t xml:space="preserve"> de </w:t>
      </w:r>
      <w:r w:rsidR="00244461" w:rsidRPr="001B0AAF">
        <w:rPr>
          <w:lang w:val="es-ES"/>
        </w:rPr>
        <w:t xml:space="preserve">los </w:t>
      </w:r>
      <w:r w:rsidR="005A01E0" w:rsidRPr="001B0AAF">
        <w:rPr>
          <w:lang w:val="es-ES"/>
        </w:rPr>
        <w:t>proyectos</w:t>
      </w:r>
      <w:r w:rsidR="00A8409C" w:rsidRPr="001B0AAF">
        <w:rPr>
          <w:lang w:val="es-ES"/>
        </w:rPr>
        <w:t xml:space="preserve"> </w:t>
      </w:r>
      <w:r w:rsidR="00244461" w:rsidRPr="001B0AAF">
        <w:rPr>
          <w:lang w:val="es-ES"/>
        </w:rPr>
        <w:t>que entraron en vigor</w:t>
      </w:r>
      <w:r w:rsidR="00A8409C" w:rsidRPr="001B0AAF">
        <w:rPr>
          <w:lang w:val="es-ES"/>
        </w:rPr>
        <w:t xml:space="preserve"> </w:t>
      </w:r>
      <w:r w:rsidR="00244461" w:rsidRPr="001B0AAF">
        <w:rPr>
          <w:lang w:val="es-ES"/>
        </w:rPr>
        <w:t>e</w:t>
      </w:r>
      <w:r w:rsidR="00A8409C" w:rsidRPr="001B0AAF">
        <w:rPr>
          <w:lang w:val="es-ES"/>
        </w:rPr>
        <w:t xml:space="preserve">n </w:t>
      </w:r>
      <w:r w:rsidR="00244461" w:rsidRPr="001B0AAF">
        <w:rPr>
          <w:lang w:val="es-ES"/>
        </w:rPr>
        <w:t xml:space="preserve">las </w:t>
      </w:r>
      <w:r w:rsidR="005A01E0" w:rsidRPr="001B0AAF">
        <w:rPr>
          <w:lang w:val="es-ES"/>
        </w:rPr>
        <w:t>versiones</w:t>
      </w:r>
      <w:r w:rsidR="00A8409C" w:rsidRPr="001B0AAF">
        <w:rPr>
          <w:lang w:val="es-ES"/>
        </w:rPr>
        <w:t xml:space="preserve"> 2009.01, 2010.01</w:t>
      </w:r>
      <w:r w:rsidR="009177C3" w:rsidRPr="001B0AAF">
        <w:rPr>
          <w:lang w:val="es-ES"/>
        </w:rPr>
        <w:t xml:space="preserve"> y </w:t>
      </w:r>
      <w:r w:rsidR="00A8409C" w:rsidRPr="001B0AAF">
        <w:rPr>
          <w:lang w:val="es-ES"/>
        </w:rPr>
        <w:t xml:space="preserve">2011.01 </w:t>
      </w:r>
      <w:r w:rsidR="00244461" w:rsidRPr="001B0AAF">
        <w:rPr>
          <w:lang w:val="es-ES"/>
        </w:rPr>
        <w:t>para la ejecución de transferencias por defecto</w:t>
      </w:r>
      <w:r w:rsidR="00A8409C" w:rsidRPr="001B0AAF">
        <w:rPr>
          <w:lang w:val="es-ES"/>
        </w:rPr>
        <w:t xml:space="preserve">.  </w:t>
      </w:r>
      <w:r w:rsidR="00244461" w:rsidRPr="001B0AAF">
        <w:rPr>
          <w:lang w:val="es-ES"/>
        </w:rPr>
        <w:t xml:space="preserve">Por lo tanto, se </w:t>
      </w:r>
      <w:r w:rsidR="00FF1852" w:rsidRPr="001B0AAF">
        <w:rPr>
          <w:lang w:val="es-ES"/>
        </w:rPr>
        <w:t>invitó</w:t>
      </w:r>
      <w:r w:rsidR="00244461" w:rsidRPr="001B0AAF">
        <w:rPr>
          <w:lang w:val="es-ES"/>
        </w:rPr>
        <w:t xml:space="preserve"> a las oficinas a </w:t>
      </w:r>
      <w:r w:rsidR="005A01E0" w:rsidRPr="001B0AAF">
        <w:rPr>
          <w:lang w:val="es-ES"/>
        </w:rPr>
        <w:t>examinar</w:t>
      </w:r>
      <w:r w:rsidR="00244461" w:rsidRPr="001B0AAF">
        <w:rPr>
          <w:lang w:val="es-ES"/>
        </w:rPr>
        <w:t xml:space="preserve"> </w:t>
      </w:r>
      <w:r w:rsidR="00BC6E6F" w:rsidRPr="001B0AAF">
        <w:rPr>
          <w:lang w:val="es-ES"/>
        </w:rPr>
        <w:t>en qué estado se encuentran sus tareas de reclasificación</w:t>
      </w:r>
      <w:r w:rsidR="009177C3" w:rsidRPr="001B0AAF">
        <w:rPr>
          <w:lang w:val="es-ES"/>
        </w:rPr>
        <w:t xml:space="preserve"> y </w:t>
      </w:r>
      <w:r w:rsidR="00BC6E6F" w:rsidRPr="001B0AAF">
        <w:rPr>
          <w:lang w:val="es-ES"/>
        </w:rPr>
        <w:t xml:space="preserve">a presentar sus listas de resultados a </w:t>
      </w:r>
      <w:r w:rsidR="00A8409C" w:rsidRPr="001B0AAF">
        <w:rPr>
          <w:lang w:val="es-ES"/>
        </w:rPr>
        <w:t>IPCRECLASS</w:t>
      </w:r>
      <w:r w:rsidR="00BC6E6F" w:rsidRPr="001B0AAF">
        <w:rPr>
          <w:lang w:val="es-ES"/>
        </w:rPr>
        <w:t>, conforme a los requisitos de TI</w:t>
      </w:r>
      <w:r w:rsidR="00A8409C" w:rsidRPr="001B0AAF">
        <w:rPr>
          <w:lang w:val="es-ES"/>
        </w:rPr>
        <w:t>.</w:t>
      </w:r>
    </w:p>
    <w:p w:rsidR="00491802" w:rsidRPr="001B0AAF" w:rsidRDefault="00BC6E6F" w:rsidP="001B0AAF">
      <w:pPr>
        <w:pStyle w:val="ONUMFS"/>
        <w:rPr>
          <w:lang w:val="es-ES"/>
        </w:rPr>
      </w:pPr>
      <w:r w:rsidRPr="001B0AAF">
        <w:rPr>
          <w:lang w:val="es-ES"/>
        </w:rPr>
        <w:t>Se invitó a la</w:t>
      </w:r>
      <w:r w:rsidR="00A8409C" w:rsidRPr="001B0AAF">
        <w:rPr>
          <w:lang w:val="es-ES"/>
        </w:rPr>
        <w:t xml:space="preserve"> </w:t>
      </w:r>
      <w:r w:rsidR="00491802" w:rsidRPr="001B0AAF">
        <w:rPr>
          <w:lang w:val="es-ES"/>
        </w:rPr>
        <w:t>Oficina Internacional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>a preparar</w:t>
      </w:r>
      <w:r w:rsidR="00A8409C" w:rsidRPr="001B0AAF">
        <w:rPr>
          <w:lang w:val="es-ES"/>
        </w:rPr>
        <w:t xml:space="preserve"> </w:t>
      </w:r>
      <w:r w:rsidR="0019178E" w:rsidRPr="001B0AAF">
        <w:rPr>
          <w:lang w:val="es-ES"/>
        </w:rPr>
        <w:t xml:space="preserve">un </w:t>
      </w:r>
      <w:r w:rsidR="002F427E" w:rsidRPr="001B0AAF">
        <w:rPr>
          <w:lang w:val="es-ES"/>
        </w:rPr>
        <w:t xml:space="preserve">informe actualizado </w:t>
      </w:r>
      <w:r w:rsidR="00803B1E" w:rsidRPr="001B0AAF">
        <w:rPr>
          <w:lang w:val="es-ES"/>
        </w:rPr>
        <w:t xml:space="preserve">de la </w:t>
      </w:r>
      <w:r w:rsidR="005A01E0" w:rsidRPr="001B0AAF">
        <w:rPr>
          <w:lang w:val="es-ES"/>
        </w:rPr>
        <w:t>situación</w:t>
      </w:r>
      <w:r w:rsidR="00C13ED4" w:rsidRPr="001B0AAF">
        <w:rPr>
          <w:lang w:val="es-ES"/>
        </w:rPr>
        <w:t xml:space="preserve"> de </w:t>
      </w:r>
      <w:r w:rsidR="005A01E0" w:rsidRPr="001B0AAF">
        <w:rPr>
          <w:lang w:val="es-ES"/>
        </w:rPr>
        <w:t>reclasificación</w:t>
      </w:r>
      <w:r w:rsidR="00A8409C" w:rsidRPr="001B0AAF">
        <w:rPr>
          <w:lang w:val="es-ES"/>
        </w:rPr>
        <w:t xml:space="preserve">, </w:t>
      </w:r>
      <w:r w:rsidR="00016FFC" w:rsidRPr="001B0AAF">
        <w:rPr>
          <w:lang w:val="es-ES"/>
        </w:rPr>
        <w:t>a partir del cual el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Comité</w:t>
      </w:r>
      <w:r w:rsidR="00A8409C" w:rsidRPr="001B0AAF">
        <w:rPr>
          <w:lang w:val="es-ES"/>
        </w:rPr>
        <w:t xml:space="preserve"> </w:t>
      </w:r>
      <w:r w:rsidR="00016FFC" w:rsidRPr="001B0AAF">
        <w:rPr>
          <w:lang w:val="es-ES"/>
        </w:rPr>
        <w:t xml:space="preserve">decidirá </w:t>
      </w:r>
      <w:r w:rsidR="00E761CD" w:rsidRPr="001B0AAF">
        <w:rPr>
          <w:lang w:val="es-ES"/>
        </w:rPr>
        <w:t xml:space="preserve">por medios electrónicos si </w:t>
      </w:r>
      <w:r w:rsidR="00722CF7" w:rsidRPr="001B0AAF">
        <w:rPr>
          <w:lang w:val="es-ES"/>
        </w:rPr>
        <w:t xml:space="preserve">las transferencias por defecto para las </w:t>
      </w:r>
      <w:r w:rsidR="005A01E0" w:rsidRPr="001B0AAF">
        <w:rPr>
          <w:lang w:val="es-ES"/>
        </w:rPr>
        <w:t>versiones</w:t>
      </w:r>
      <w:r w:rsidR="00A8409C" w:rsidRPr="001B0AAF">
        <w:rPr>
          <w:lang w:val="es-ES"/>
        </w:rPr>
        <w:t xml:space="preserve"> 2009.01, 2010.01</w:t>
      </w:r>
      <w:r w:rsidR="009177C3" w:rsidRPr="001B0AAF">
        <w:rPr>
          <w:lang w:val="es-ES"/>
        </w:rPr>
        <w:t xml:space="preserve"> y </w:t>
      </w:r>
      <w:r w:rsidR="00A8409C" w:rsidRPr="001B0AAF">
        <w:rPr>
          <w:lang w:val="es-ES"/>
        </w:rPr>
        <w:t xml:space="preserve">2011.01 </w:t>
      </w:r>
      <w:r w:rsidR="00722CF7" w:rsidRPr="001B0AAF">
        <w:rPr>
          <w:lang w:val="es-ES"/>
        </w:rPr>
        <w:t>podrían ejecutarse aun antes de su próxima sesión</w:t>
      </w:r>
      <w:r w:rsidR="00A8409C" w:rsidRPr="001B0AAF">
        <w:rPr>
          <w:lang w:val="es-ES"/>
        </w:rPr>
        <w:t xml:space="preserve">.  </w:t>
      </w:r>
      <w:r w:rsidR="00722CF7" w:rsidRPr="001B0AAF">
        <w:rPr>
          <w:lang w:val="es-ES"/>
        </w:rPr>
        <w:t>Se acordó fusionar el proy</w:t>
      </w:r>
      <w:r w:rsidR="00A8409C" w:rsidRPr="001B0AAF">
        <w:rPr>
          <w:lang w:val="es-ES"/>
        </w:rPr>
        <w:t>ect</w:t>
      </w:r>
      <w:r w:rsidR="00722CF7" w:rsidRPr="001B0AAF">
        <w:rPr>
          <w:lang w:val="es-ES"/>
        </w:rPr>
        <w:t>o</w:t>
      </w:r>
      <w:r w:rsidR="00A8409C" w:rsidRPr="001B0AAF">
        <w:rPr>
          <w:lang w:val="es-ES"/>
        </w:rPr>
        <w:t xml:space="preserve"> </w:t>
      </w:r>
      <w:hyperlink r:id="rId18" w:history="1">
        <w:r w:rsidR="00A8409C" w:rsidRPr="001B0AAF">
          <w:rPr>
            <w:color w:val="0000FF"/>
            <w:u w:val="single"/>
            <w:lang w:val="es-ES"/>
          </w:rPr>
          <w:t>QC 013</w:t>
        </w:r>
      </w:hyperlink>
      <w:r w:rsidR="00A8409C" w:rsidRPr="001B0AAF">
        <w:rPr>
          <w:lang w:val="es-ES"/>
        </w:rPr>
        <w:t xml:space="preserve"> </w:t>
      </w:r>
      <w:r w:rsidR="00722CF7" w:rsidRPr="001B0AAF">
        <w:rPr>
          <w:lang w:val="es-ES"/>
        </w:rPr>
        <w:t xml:space="preserve">con el proyecto </w:t>
      </w:r>
      <w:hyperlink r:id="rId19" w:history="1">
        <w:r w:rsidR="00A8409C" w:rsidRPr="001B0AAF">
          <w:rPr>
            <w:color w:val="0000FF"/>
            <w:u w:val="single"/>
            <w:lang w:val="es-ES"/>
          </w:rPr>
          <w:t>CE 381</w:t>
        </w:r>
      </w:hyperlink>
      <w:r w:rsidR="00C524DD" w:rsidRPr="001B0AAF">
        <w:rPr>
          <w:color w:val="0000FF"/>
          <w:lang w:val="es-ES"/>
        </w:rPr>
        <w:t>,</w:t>
      </w:r>
      <w:r w:rsidR="009177C3" w:rsidRPr="001B0AAF">
        <w:rPr>
          <w:lang w:val="es-ES"/>
        </w:rPr>
        <w:t xml:space="preserve"> </w:t>
      </w:r>
      <w:r w:rsidR="00C524DD" w:rsidRPr="001B0AAF">
        <w:rPr>
          <w:lang w:val="es-ES"/>
        </w:rPr>
        <w:t xml:space="preserve">quedando de esa forma </w:t>
      </w:r>
      <w:proofErr w:type="gramStart"/>
      <w:r w:rsidR="00C524DD" w:rsidRPr="001B0AAF">
        <w:rPr>
          <w:lang w:val="es-ES"/>
        </w:rPr>
        <w:t xml:space="preserve">completado </w:t>
      </w:r>
      <w:r w:rsidR="00722CF7" w:rsidRPr="001B0AAF">
        <w:rPr>
          <w:lang w:val="es-ES"/>
        </w:rPr>
        <w:t>el proyecto</w:t>
      </w:r>
      <w:r w:rsidR="00A8409C" w:rsidRPr="001B0AAF">
        <w:rPr>
          <w:lang w:val="es-ES"/>
        </w:rPr>
        <w:t xml:space="preserve"> </w:t>
      </w:r>
      <w:hyperlink r:id="rId20" w:history="1">
        <w:r w:rsidR="00A8409C" w:rsidRPr="001B0AAF">
          <w:rPr>
            <w:color w:val="0000FF"/>
            <w:u w:val="single"/>
            <w:lang w:val="es-ES"/>
          </w:rPr>
          <w:t>QC</w:t>
        </w:r>
        <w:proofErr w:type="gramEnd"/>
        <w:r w:rsidR="00BB71BC" w:rsidRPr="001B0AAF">
          <w:rPr>
            <w:color w:val="0000FF"/>
            <w:u w:val="single"/>
            <w:lang w:val="es-ES"/>
          </w:rPr>
          <w:t> </w:t>
        </w:r>
        <w:r w:rsidR="00A8409C" w:rsidRPr="001B0AAF">
          <w:rPr>
            <w:color w:val="0000FF"/>
            <w:u w:val="single"/>
            <w:lang w:val="es-ES"/>
          </w:rPr>
          <w:t>013</w:t>
        </w:r>
      </w:hyperlink>
      <w:r w:rsidR="00A8409C" w:rsidRPr="001B0AAF">
        <w:rPr>
          <w:lang w:val="es-ES"/>
        </w:rPr>
        <w:t xml:space="preserve">.  </w:t>
      </w:r>
      <w:r w:rsidR="00E1767B" w:rsidRPr="001B0AAF">
        <w:rPr>
          <w:lang w:val="es-ES"/>
        </w:rPr>
        <w:t xml:space="preserve">Se invitó también </w:t>
      </w:r>
      <w:r w:rsidR="00C524DD" w:rsidRPr="001B0AAF">
        <w:rPr>
          <w:lang w:val="es-ES"/>
        </w:rPr>
        <w:t xml:space="preserve">a </w:t>
      </w:r>
      <w:r w:rsidR="00E1767B" w:rsidRPr="001B0AAF">
        <w:rPr>
          <w:lang w:val="es-ES"/>
        </w:rPr>
        <w:t xml:space="preserve">la </w:t>
      </w:r>
      <w:r w:rsidR="00491802" w:rsidRPr="001B0AAF">
        <w:rPr>
          <w:lang w:val="es-ES"/>
        </w:rPr>
        <w:t>Oficina Internacional</w:t>
      </w:r>
      <w:r w:rsidR="00A8409C" w:rsidRPr="001B0AAF">
        <w:rPr>
          <w:lang w:val="es-ES"/>
        </w:rPr>
        <w:t xml:space="preserve"> </w:t>
      </w:r>
      <w:r w:rsidR="00E1767B" w:rsidRPr="001B0AAF">
        <w:rPr>
          <w:lang w:val="es-ES"/>
        </w:rPr>
        <w:t xml:space="preserve">a examinar la situación de los proyectos </w:t>
      </w:r>
      <w:r w:rsidR="00A8409C" w:rsidRPr="001B0AAF">
        <w:rPr>
          <w:lang w:val="es-ES"/>
        </w:rPr>
        <w:t xml:space="preserve">QC </w:t>
      </w:r>
      <w:r w:rsidR="00E1767B" w:rsidRPr="001B0AAF">
        <w:rPr>
          <w:lang w:val="es-ES"/>
        </w:rPr>
        <w:t xml:space="preserve">que están activos y fusionarlos con los </w:t>
      </w:r>
      <w:r w:rsidR="00557BB3" w:rsidRPr="001B0AAF">
        <w:rPr>
          <w:lang w:val="es-ES"/>
        </w:rPr>
        <w:t xml:space="preserve">proyectos </w:t>
      </w:r>
      <w:r w:rsidR="00A8409C" w:rsidRPr="001B0AAF">
        <w:rPr>
          <w:lang w:val="es-ES"/>
        </w:rPr>
        <w:t xml:space="preserve">CE </w:t>
      </w:r>
      <w:r w:rsidR="00557BB3" w:rsidRPr="001B0AAF">
        <w:rPr>
          <w:lang w:val="es-ES"/>
        </w:rPr>
        <w:t xml:space="preserve">activos </w:t>
      </w:r>
      <w:r w:rsidR="00A8409C" w:rsidRPr="001B0AAF">
        <w:rPr>
          <w:lang w:val="es-ES"/>
        </w:rPr>
        <w:t xml:space="preserve">o </w:t>
      </w:r>
      <w:r w:rsidR="00557BB3" w:rsidRPr="001B0AAF">
        <w:rPr>
          <w:lang w:val="es-ES"/>
        </w:rPr>
        <w:t xml:space="preserve">modificar su condición, </w:t>
      </w:r>
      <w:r w:rsidR="00313AB6" w:rsidRPr="001B0AAF">
        <w:rPr>
          <w:lang w:val="es-ES"/>
        </w:rPr>
        <w:t>según corresponda</w:t>
      </w:r>
      <w:r w:rsidR="00A8409C" w:rsidRPr="001B0AAF">
        <w:rPr>
          <w:lang w:val="es-ES"/>
        </w:rPr>
        <w:t>.</w:t>
      </w:r>
    </w:p>
    <w:p w:rsidR="00491802" w:rsidRPr="001B0AAF" w:rsidRDefault="00F72AFD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</w:t>
      </w:r>
      <w:r w:rsidR="007C51D8" w:rsidRPr="001B0AAF">
        <w:rPr>
          <w:lang w:val="es-ES"/>
        </w:rPr>
        <w:t>Comité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>reiteró su</w:t>
      </w:r>
      <w:r w:rsidR="00A8409C" w:rsidRPr="001B0AAF">
        <w:rPr>
          <w:lang w:val="es-ES"/>
        </w:rPr>
        <w:t xml:space="preserve"> </w:t>
      </w:r>
      <w:r w:rsidR="005A01E0" w:rsidRPr="001B0AAF">
        <w:rPr>
          <w:lang w:val="es-ES"/>
        </w:rPr>
        <w:t>invitación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>a la</w:t>
      </w:r>
      <w:r w:rsidR="00A8409C" w:rsidRPr="001B0AAF">
        <w:rPr>
          <w:lang w:val="es-ES"/>
        </w:rPr>
        <w:t xml:space="preserve"> </w:t>
      </w:r>
      <w:r w:rsidR="00491802" w:rsidRPr="001B0AAF">
        <w:rPr>
          <w:lang w:val="es-ES"/>
        </w:rPr>
        <w:t>Oficina Internacional</w:t>
      </w:r>
      <w:r w:rsidR="009177C3" w:rsidRPr="001B0AAF">
        <w:rPr>
          <w:lang w:val="es-ES"/>
        </w:rPr>
        <w:t xml:space="preserve"> y </w:t>
      </w:r>
      <w:r w:rsidRPr="001B0AAF">
        <w:rPr>
          <w:lang w:val="es-ES"/>
        </w:rPr>
        <w:t>a la</w:t>
      </w:r>
      <w:r w:rsidR="00A8409C" w:rsidRPr="001B0AAF">
        <w:rPr>
          <w:lang w:val="es-ES"/>
        </w:rPr>
        <w:t xml:space="preserve"> </w:t>
      </w:r>
      <w:r w:rsidR="00491802" w:rsidRPr="001B0AAF">
        <w:rPr>
          <w:lang w:val="es-ES"/>
        </w:rPr>
        <w:t>OEP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 xml:space="preserve">a que sigan estudiando los documentos </w:t>
      </w:r>
      <w:r w:rsidR="008D6228" w:rsidRPr="001B0AAF">
        <w:rPr>
          <w:lang w:val="es-ES"/>
        </w:rPr>
        <w:t xml:space="preserve">que no han sido reclasificados </w:t>
      </w:r>
      <w:r w:rsidRPr="001B0AAF">
        <w:rPr>
          <w:lang w:val="es-ES"/>
        </w:rPr>
        <w:t xml:space="preserve">del proyecto M 099 en </w:t>
      </w:r>
      <w:r w:rsidR="008E78DB" w:rsidRPr="001B0AAF">
        <w:rPr>
          <w:lang w:val="es-ES"/>
        </w:rPr>
        <w:t xml:space="preserve">la </w:t>
      </w:r>
      <w:r w:rsidR="005A01E0" w:rsidRPr="001B0AAF">
        <w:rPr>
          <w:lang w:val="es-ES"/>
        </w:rPr>
        <w:t>versión</w:t>
      </w:r>
      <w:r w:rsidR="008E78DB" w:rsidRPr="001B0AAF">
        <w:rPr>
          <w:lang w:val="es-ES"/>
        </w:rPr>
        <w:t> </w:t>
      </w:r>
      <w:r w:rsidR="00A8409C" w:rsidRPr="001B0AAF">
        <w:rPr>
          <w:lang w:val="es-ES"/>
        </w:rPr>
        <w:t>2010.01</w:t>
      </w:r>
      <w:r w:rsidR="008D6228" w:rsidRPr="001B0AAF">
        <w:rPr>
          <w:lang w:val="es-ES"/>
        </w:rPr>
        <w:t>,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 xml:space="preserve">que deberían haber sido tratados </w:t>
      </w:r>
      <w:r w:rsidR="008E78DB" w:rsidRPr="001B0AAF">
        <w:rPr>
          <w:lang w:val="es-ES"/>
        </w:rPr>
        <w:t xml:space="preserve">de a uno </w:t>
      </w:r>
      <w:r w:rsidR="008D6228" w:rsidRPr="001B0AAF">
        <w:rPr>
          <w:lang w:val="es-ES"/>
        </w:rPr>
        <w:t xml:space="preserve">por transferencia automática </w:t>
      </w:r>
      <w:r w:rsidR="00134A59" w:rsidRPr="001B0AAF">
        <w:rPr>
          <w:lang w:val="es-ES"/>
        </w:rPr>
        <w:t>en la Base de Datos Maestra de la Clasificación</w:t>
      </w:r>
      <w:r w:rsidR="00271ABA" w:rsidRPr="001B0AAF">
        <w:rPr>
          <w:lang w:val="es-ES"/>
        </w:rPr>
        <w:t>.  Se invitó también a la</w:t>
      </w:r>
      <w:r w:rsidR="00A8409C" w:rsidRPr="001B0AAF">
        <w:rPr>
          <w:lang w:val="es-ES"/>
        </w:rPr>
        <w:t xml:space="preserve"> </w:t>
      </w:r>
      <w:r w:rsidR="00491802" w:rsidRPr="001B0AAF">
        <w:rPr>
          <w:lang w:val="es-ES"/>
        </w:rPr>
        <w:t>Oficina Internacional</w:t>
      </w:r>
      <w:r w:rsidR="009177C3" w:rsidRPr="001B0AAF">
        <w:rPr>
          <w:lang w:val="es-ES"/>
        </w:rPr>
        <w:t xml:space="preserve"> y </w:t>
      </w:r>
      <w:r w:rsidR="00134A59" w:rsidRPr="001B0AAF">
        <w:rPr>
          <w:lang w:val="es-ES"/>
        </w:rPr>
        <w:t xml:space="preserve">la </w:t>
      </w:r>
      <w:r w:rsidR="00491802" w:rsidRPr="001B0AAF">
        <w:rPr>
          <w:lang w:val="es-ES"/>
        </w:rPr>
        <w:t>OEP</w:t>
      </w:r>
      <w:r w:rsidR="00A8409C" w:rsidRPr="001B0AAF">
        <w:rPr>
          <w:lang w:val="es-ES"/>
        </w:rPr>
        <w:t xml:space="preserve"> a </w:t>
      </w:r>
      <w:r w:rsidR="00134A59" w:rsidRPr="001B0AAF">
        <w:rPr>
          <w:lang w:val="es-ES"/>
        </w:rPr>
        <w:t>alcanzar un acuerdo bilateral</w:t>
      </w:r>
      <w:r w:rsidR="00A8409C" w:rsidRPr="001B0AAF">
        <w:rPr>
          <w:lang w:val="es-ES"/>
        </w:rPr>
        <w:t xml:space="preserve"> </w:t>
      </w:r>
      <w:r w:rsidR="00134A59" w:rsidRPr="001B0AAF">
        <w:rPr>
          <w:lang w:val="es-ES"/>
        </w:rPr>
        <w:t xml:space="preserve">sobre un </w:t>
      </w:r>
      <w:r w:rsidR="005A01E0" w:rsidRPr="001B0AAF">
        <w:rPr>
          <w:lang w:val="es-ES"/>
        </w:rPr>
        <w:t>proceso</w:t>
      </w:r>
      <w:r w:rsidR="00A8409C" w:rsidRPr="001B0AAF">
        <w:rPr>
          <w:lang w:val="es-ES"/>
        </w:rPr>
        <w:t xml:space="preserve"> </w:t>
      </w:r>
      <w:r w:rsidR="00134A59" w:rsidRPr="001B0AAF">
        <w:rPr>
          <w:lang w:val="es-ES"/>
        </w:rPr>
        <w:t>destinado a sincronizar</w:t>
      </w:r>
      <w:r w:rsidR="00A8409C" w:rsidRPr="001B0AAF">
        <w:rPr>
          <w:lang w:val="es-ES"/>
        </w:rPr>
        <w:t xml:space="preserve"> IPCRECLASS </w:t>
      </w:r>
      <w:r w:rsidR="00134A59" w:rsidRPr="001B0AAF">
        <w:rPr>
          <w:lang w:val="es-ES"/>
        </w:rPr>
        <w:t xml:space="preserve">con la Base de Datos Maestra de la </w:t>
      </w:r>
      <w:r w:rsidR="005A01E0" w:rsidRPr="001B0AAF">
        <w:rPr>
          <w:lang w:val="es-ES"/>
        </w:rPr>
        <w:t>Clasificación</w:t>
      </w:r>
      <w:r w:rsidR="00134A59" w:rsidRPr="001B0AAF">
        <w:rPr>
          <w:lang w:val="es-ES"/>
        </w:rPr>
        <w:t xml:space="preserve"> con respecto a las familias de patentes que no han sido reclasificadas</w:t>
      </w:r>
      <w:r w:rsidR="00A8409C" w:rsidRPr="001B0AAF">
        <w:rPr>
          <w:lang w:val="es-ES"/>
        </w:rPr>
        <w:t>.</w:t>
      </w:r>
    </w:p>
    <w:p w:rsidR="00491802" w:rsidRPr="001B0AAF" w:rsidRDefault="00B161FD" w:rsidP="00491802">
      <w:pPr>
        <w:keepNext/>
        <w:spacing w:before="240" w:after="240"/>
        <w:ind w:right="283"/>
        <w:outlineLvl w:val="0"/>
        <w:rPr>
          <w:b/>
          <w:bCs/>
          <w:caps/>
          <w:kern w:val="32"/>
          <w:szCs w:val="32"/>
          <w:lang w:val="es-ES"/>
        </w:rPr>
      </w:pPr>
      <w:r w:rsidRPr="001B0AAF">
        <w:rPr>
          <w:b/>
          <w:bCs/>
          <w:caps/>
          <w:kern w:val="32"/>
          <w:szCs w:val="32"/>
          <w:lang w:val="es-ES"/>
        </w:rPr>
        <w:t>Traspaso de la gestión de las listas de documentos de la OEP a la OMPI</w:t>
      </w:r>
    </w:p>
    <w:p w:rsidR="00491802" w:rsidRPr="001B0AAF" w:rsidRDefault="00B161FD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La </w:t>
      </w:r>
      <w:r w:rsidR="005A01E0" w:rsidRPr="001B0AAF">
        <w:rPr>
          <w:lang w:val="es-ES"/>
        </w:rPr>
        <w:t>Secretaría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 xml:space="preserve">presentó una ponencia sobre la situación del traspaso de la gestión de las listas de documentos de la </w:t>
      </w:r>
      <w:r w:rsidR="00491802" w:rsidRPr="001B0AAF">
        <w:rPr>
          <w:lang w:val="es-ES"/>
        </w:rPr>
        <w:t>OEP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 xml:space="preserve">a la </w:t>
      </w:r>
      <w:r w:rsidR="00491802" w:rsidRPr="001B0AAF">
        <w:rPr>
          <w:lang w:val="es-ES"/>
        </w:rPr>
        <w:t>OMPI</w:t>
      </w:r>
      <w:r w:rsidRPr="001B0AAF">
        <w:rPr>
          <w:lang w:val="es-ES"/>
        </w:rPr>
        <w:t>, que había sido aprobada en la sesión anterior del</w:t>
      </w:r>
      <w:r w:rsidR="00012F8E" w:rsidRPr="001B0AAF">
        <w:rPr>
          <w:lang w:val="es-ES"/>
        </w:rPr>
        <w:t xml:space="preserve"> Comité</w:t>
      </w:r>
      <w:r w:rsidR="00A8409C" w:rsidRPr="001B0AAF">
        <w:rPr>
          <w:lang w:val="es-ES"/>
        </w:rPr>
        <w:t>.</w:t>
      </w:r>
    </w:p>
    <w:p w:rsidR="00491802" w:rsidRPr="001B0AAF" w:rsidRDefault="00A55927" w:rsidP="001B0AAF">
      <w:pPr>
        <w:pStyle w:val="ONUMFS"/>
        <w:rPr>
          <w:lang w:val="es-ES"/>
        </w:rPr>
      </w:pPr>
      <w:r w:rsidRPr="001B0AAF">
        <w:rPr>
          <w:lang w:val="es-ES"/>
        </w:rPr>
        <w:t>El</w:t>
      </w:r>
      <w:r w:rsidR="00A8409C" w:rsidRPr="001B0AAF">
        <w:rPr>
          <w:lang w:val="es-ES"/>
        </w:rPr>
        <w:t xml:space="preserve"> </w:t>
      </w:r>
      <w:r w:rsidR="007C51D8" w:rsidRPr="001B0AAF">
        <w:rPr>
          <w:lang w:val="es-ES"/>
        </w:rPr>
        <w:t>Comité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>observó que</w:t>
      </w:r>
      <w:r w:rsidR="00A8409C" w:rsidRPr="001B0AAF">
        <w:rPr>
          <w:lang w:val="es-ES"/>
        </w:rPr>
        <w:t xml:space="preserve">, </w:t>
      </w:r>
      <w:r w:rsidRPr="001B0AAF">
        <w:rPr>
          <w:lang w:val="es-ES"/>
        </w:rPr>
        <w:t>preparándose para la correspondiente puesta en marcha del proyecto</w:t>
      </w:r>
      <w:r w:rsidR="00A8409C" w:rsidRPr="001B0AAF">
        <w:rPr>
          <w:lang w:val="es-ES"/>
        </w:rPr>
        <w:t xml:space="preserve">, </w:t>
      </w:r>
      <w:r w:rsidRPr="001B0AAF">
        <w:rPr>
          <w:lang w:val="es-ES"/>
        </w:rPr>
        <w:t xml:space="preserve">la </w:t>
      </w:r>
      <w:r w:rsidR="00491802" w:rsidRPr="001B0AAF">
        <w:rPr>
          <w:lang w:val="es-ES"/>
        </w:rPr>
        <w:t>Oficina Internacional</w:t>
      </w:r>
      <w:r w:rsidR="009177C3" w:rsidRPr="001B0AAF">
        <w:rPr>
          <w:lang w:val="es-ES"/>
        </w:rPr>
        <w:t xml:space="preserve"> y </w:t>
      </w:r>
      <w:r w:rsidRPr="001B0AAF">
        <w:rPr>
          <w:lang w:val="es-ES"/>
        </w:rPr>
        <w:t xml:space="preserve">la </w:t>
      </w:r>
      <w:r w:rsidR="00491802" w:rsidRPr="001B0AAF">
        <w:rPr>
          <w:lang w:val="es-ES"/>
        </w:rPr>
        <w:t>OEP</w:t>
      </w:r>
      <w:r w:rsidRPr="001B0AAF">
        <w:rPr>
          <w:lang w:val="es-ES"/>
        </w:rPr>
        <w:t xml:space="preserve"> intentaron sincronizar la Base de Datos Maestra de la Clasificación </w:t>
      </w:r>
      <w:r w:rsidR="008E78DB" w:rsidRPr="001B0AAF">
        <w:rPr>
          <w:lang w:val="es-ES"/>
        </w:rPr>
        <w:t xml:space="preserve">y </w:t>
      </w:r>
      <w:r w:rsidRPr="001B0AAF">
        <w:rPr>
          <w:lang w:val="es-ES"/>
        </w:rPr>
        <w:t xml:space="preserve">IPCRECLASS, de manera que la </w:t>
      </w:r>
      <w:r w:rsidR="00491802" w:rsidRPr="001B0AAF">
        <w:rPr>
          <w:lang w:val="es-ES"/>
        </w:rPr>
        <w:t>Oficina Internacional</w:t>
      </w:r>
      <w:r w:rsidR="00A8409C" w:rsidRPr="001B0AAF">
        <w:rPr>
          <w:lang w:val="es-ES"/>
        </w:rPr>
        <w:t xml:space="preserve"> </w:t>
      </w:r>
      <w:r w:rsidRPr="001B0AAF">
        <w:rPr>
          <w:lang w:val="es-ES"/>
        </w:rPr>
        <w:t xml:space="preserve">pueda producir </w:t>
      </w:r>
      <w:r w:rsidR="00CB61E4" w:rsidRPr="001B0AAF">
        <w:rPr>
          <w:lang w:val="es-ES"/>
        </w:rPr>
        <w:t>mayor cantidad de</w:t>
      </w:r>
      <w:r w:rsidR="00A8409C" w:rsidRPr="001B0AAF">
        <w:rPr>
          <w:lang w:val="es-ES"/>
        </w:rPr>
        <w:t xml:space="preserve"> </w:t>
      </w:r>
      <w:r w:rsidR="005A01E0" w:rsidRPr="001B0AAF">
        <w:rPr>
          <w:lang w:val="es-ES"/>
        </w:rPr>
        <w:t>estadísticas</w:t>
      </w:r>
      <w:r w:rsidR="00A8409C" w:rsidRPr="001B0AAF">
        <w:rPr>
          <w:lang w:val="es-ES"/>
        </w:rPr>
        <w:t xml:space="preserve"> </w:t>
      </w:r>
      <w:r w:rsidR="005A01E0" w:rsidRPr="001B0AAF">
        <w:rPr>
          <w:lang w:val="es-ES"/>
        </w:rPr>
        <w:t>representativas</w:t>
      </w:r>
      <w:r w:rsidRPr="001B0AAF">
        <w:rPr>
          <w:lang w:val="es-ES"/>
        </w:rPr>
        <w:t xml:space="preserve"> </w:t>
      </w:r>
      <w:r w:rsidR="00CB61E4" w:rsidRPr="001B0AAF">
        <w:rPr>
          <w:lang w:val="es-ES"/>
        </w:rPr>
        <w:t xml:space="preserve">en cuanto al trabajo atrasado respecto de la reclasificación de la </w:t>
      </w:r>
      <w:r w:rsidR="00491802" w:rsidRPr="001B0AAF">
        <w:rPr>
          <w:lang w:val="es-ES"/>
        </w:rPr>
        <w:t>CIP</w:t>
      </w:r>
      <w:r w:rsidR="00A8409C" w:rsidRPr="001B0AAF">
        <w:rPr>
          <w:lang w:val="es-ES"/>
        </w:rPr>
        <w:t xml:space="preserve"> </w:t>
      </w:r>
      <w:r w:rsidR="009177C3" w:rsidRPr="001B0AAF">
        <w:rPr>
          <w:lang w:val="es-ES"/>
        </w:rPr>
        <w:t xml:space="preserve">y </w:t>
      </w:r>
      <w:r w:rsidR="00CB61E4" w:rsidRPr="001B0AAF">
        <w:rPr>
          <w:lang w:val="es-ES"/>
        </w:rPr>
        <w:t>pueda también aplicar la reclasificación por defecto al número más pequeño posible de familias de patentes</w:t>
      </w:r>
      <w:r w:rsidR="00A8409C" w:rsidRPr="001B0AAF">
        <w:rPr>
          <w:lang w:val="es-ES"/>
        </w:rPr>
        <w:t>.</w:t>
      </w:r>
    </w:p>
    <w:p w:rsidR="0067187F" w:rsidRPr="001B0AAF" w:rsidRDefault="002A55EF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Se informó </w:t>
      </w:r>
      <w:r w:rsidR="008E78DB" w:rsidRPr="001B0AAF">
        <w:rPr>
          <w:lang w:val="es-ES"/>
        </w:rPr>
        <w:t>a</w:t>
      </w:r>
      <w:r w:rsidRPr="001B0AAF">
        <w:rPr>
          <w:lang w:val="es-ES"/>
        </w:rPr>
        <w:t xml:space="preserve">l </w:t>
      </w:r>
      <w:r w:rsidR="008E78DB" w:rsidRPr="001B0AAF">
        <w:rPr>
          <w:lang w:val="es-ES"/>
        </w:rPr>
        <w:t xml:space="preserve">Comité </w:t>
      </w:r>
      <w:r w:rsidRPr="001B0AAF">
        <w:rPr>
          <w:lang w:val="es-ES"/>
        </w:rPr>
        <w:t>que, siempre y cuando la OMPI y la OEP dispongan de recursos suficientes, un objetivo previsto del traspaso es la creación de listas de trabajo</w:t>
      </w:r>
      <w:r w:rsidR="00F604FC" w:rsidRPr="001B0AAF">
        <w:rPr>
          <w:lang w:val="es-ES"/>
        </w:rPr>
        <w:t xml:space="preserve"> IPC 2018.01 por la Oficina Internacional, en septiembre de 2017.</w:t>
      </w:r>
    </w:p>
    <w:p w:rsidR="00F604FC" w:rsidRPr="001B0AAF" w:rsidRDefault="00F604FC" w:rsidP="001B0AAF">
      <w:pPr>
        <w:pStyle w:val="ONUMFS"/>
        <w:rPr>
          <w:lang w:val="es-ES"/>
        </w:rPr>
      </w:pPr>
      <w:r w:rsidRPr="001B0AAF">
        <w:rPr>
          <w:lang w:val="es-ES"/>
        </w:rPr>
        <w:lastRenderedPageBreak/>
        <w:t xml:space="preserve">La OEP expresó </w:t>
      </w:r>
      <w:r w:rsidR="008E78DB" w:rsidRPr="001B0AAF">
        <w:rPr>
          <w:lang w:val="es-ES"/>
        </w:rPr>
        <w:t xml:space="preserve">su </w:t>
      </w:r>
      <w:r w:rsidRPr="001B0AAF">
        <w:rPr>
          <w:lang w:val="es-ES"/>
        </w:rPr>
        <w:t xml:space="preserve">dedicación y apoyo a ese proyecto y añadió que prevé que la transición a la situación futura </w:t>
      </w:r>
      <w:r w:rsidR="008E78DB" w:rsidRPr="001B0AAF">
        <w:rPr>
          <w:lang w:val="es-ES"/>
        </w:rPr>
        <w:t>en</w:t>
      </w:r>
      <w:r w:rsidRPr="001B0AAF">
        <w:rPr>
          <w:lang w:val="es-ES"/>
        </w:rPr>
        <w:t xml:space="preserve"> las oficinas tendrá lugar sin tropiezos.</w:t>
      </w:r>
    </w:p>
    <w:p w:rsidR="00491802" w:rsidRPr="001B0AAF" w:rsidRDefault="00414392" w:rsidP="00491802">
      <w:pPr>
        <w:keepNext/>
        <w:spacing w:before="240" w:after="240"/>
        <w:ind w:right="283"/>
        <w:outlineLvl w:val="0"/>
        <w:rPr>
          <w:b/>
          <w:bCs/>
          <w:caps/>
          <w:kern w:val="32"/>
          <w:szCs w:val="32"/>
          <w:lang w:val="es-ES"/>
        </w:rPr>
      </w:pPr>
      <w:r w:rsidRPr="001B0AAF">
        <w:rPr>
          <w:b/>
          <w:bCs/>
          <w:caps/>
          <w:kern w:val="32"/>
          <w:szCs w:val="32"/>
          <w:lang w:val="es-ES"/>
        </w:rPr>
        <w:t>informe sobre los sistemas informáticos relacionados con la CIP</w:t>
      </w:r>
    </w:p>
    <w:p w:rsidR="00491802" w:rsidRPr="001B0AAF" w:rsidRDefault="00A607C4" w:rsidP="001B0AAF">
      <w:pPr>
        <w:pStyle w:val="ONUMFS"/>
        <w:rPr>
          <w:lang w:val="es-ES"/>
        </w:rPr>
      </w:pPr>
      <w:r w:rsidRPr="001B0AAF">
        <w:rPr>
          <w:lang w:val="es-ES"/>
        </w:rPr>
        <w:t>La Secretaría</w:t>
      </w:r>
      <w:r w:rsidR="001B0B04" w:rsidRPr="001B0AAF">
        <w:rPr>
          <w:lang w:val="es-ES"/>
        </w:rPr>
        <w:t xml:space="preserve"> presentó una ponencia sobre las novedades relacionadas con la</w:t>
      </w:r>
      <w:r w:rsidR="00FF0F0B" w:rsidRPr="001B0AAF">
        <w:rPr>
          <w:lang w:val="es-ES"/>
        </w:rPr>
        <w:t xml:space="preserve">s TI </w:t>
      </w:r>
      <w:r w:rsidR="008E78DB" w:rsidRPr="001B0AAF">
        <w:rPr>
          <w:lang w:val="es-ES"/>
        </w:rPr>
        <w:t xml:space="preserve">que sirven de apoyo a la </w:t>
      </w:r>
      <w:r w:rsidR="00FF0F0B" w:rsidRPr="001B0AAF">
        <w:rPr>
          <w:lang w:val="es-ES"/>
        </w:rPr>
        <w:t>CIP</w:t>
      </w:r>
      <w:r w:rsidR="00A8409C" w:rsidRPr="001B0AAF">
        <w:rPr>
          <w:lang w:val="es-ES"/>
        </w:rPr>
        <w:t>.</w:t>
      </w:r>
    </w:p>
    <w:p w:rsidR="00FF0F0B" w:rsidRPr="001B0AAF" w:rsidRDefault="00DE3354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La Secretaría presentó una versión de demostración de la futura plataforma IPCPUB  7, más fácil de utilizar con tabletas y teléfonos inteligentes.  </w:t>
      </w:r>
      <w:r w:rsidR="00A871BA" w:rsidRPr="001B0AAF">
        <w:rPr>
          <w:lang w:val="es-ES"/>
        </w:rPr>
        <w:t>IPCPUB 7 guarda coherencia con las directrices de estilo de la OMPI para las aplicaciones</w:t>
      </w:r>
      <w:r w:rsidR="00743F4B" w:rsidRPr="001B0AAF">
        <w:rPr>
          <w:lang w:val="es-ES"/>
        </w:rPr>
        <w:t xml:space="preserve"> que dependen de Internet y debería facilitar el acceso a la CIP del público </w:t>
      </w:r>
      <w:r w:rsidR="008E78DB" w:rsidRPr="001B0AAF">
        <w:rPr>
          <w:lang w:val="es-ES"/>
        </w:rPr>
        <w:t xml:space="preserve">de </w:t>
      </w:r>
      <w:r w:rsidR="00743F4B" w:rsidRPr="001B0AAF">
        <w:rPr>
          <w:lang w:val="es-ES"/>
        </w:rPr>
        <w:t>usuario</w:t>
      </w:r>
      <w:r w:rsidR="008E78DB" w:rsidRPr="001B0AAF">
        <w:rPr>
          <w:lang w:val="es-ES"/>
        </w:rPr>
        <w:t>s</w:t>
      </w:r>
      <w:r w:rsidR="00743F4B" w:rsidRPr="001B0AAF">
        <w:rPr>
          <w:lang w:val="es-ES"/>
        </w:rPr>
        <w:t xml:space="preserve"> en general.</w:t>
      </w:r>
    </w:p>
    <w:p w:rsidR="00743F4B" w:rsidRPr="001B0AAF" w:rsidRDefault="00362326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Se ofreció una demostración de varias funciones </w:t>
      </w:r>
      <w:r w:rsidR="008E78DB" w:rsidRPr="001B0AAF">
        <w:rPr>
          <w:lang w:val="es-ES"/>
        </w:rPr>
        <w:t xml:space="preserve">nuevas </w:t>
      </w:r>
      <w:r w:rsidRPr="001B0AAF">
        <w:rPr>
          <w:lang w:val="es-ES"/>
        </w:rPr>
        <w:t xml:space="preserve">solicitadas por las oficinas </w:t>
      </w:r>
      <w:r w:rsidR="005A57C4" w:rsidRPr="001B0AAF">
        <w:rPr>
          <w:lang w:val="es-ES"/>
        </w:rPr>
        <w:t>en</w:t>
      </w:r>
      <w:r w:rsidRPr="001B0AAF">
        <w:rPr>
          <w:lang w:val="es-ES"/>
        </w:rPr>
        <w:t xml:space="preserve"> sesiones anteriores del Comité, en particular, una vista de árbol, la integración de las definiciones en el esquema y un teclado virtual específico para la CIP.</w:t>
      </w:r>
      <w:r w:rsidR="001C5694" w:rsidRPr="001B0AAF">
        <w:rPr>
          <w:rFonts w:eastAsia="Times New Roman"/>
          <w:szCs w:val="22"/>
          <w:lang w:val="es-ES" w:eastAsia="en-US"/>
        </w:rPr>
        <w:t xml:space="preserve">  Se prevé que el paquete informático correspondiente</w:t>
      </w:r>
      <w:r w:rsidR="00126D5F" w:rsidRPr="001B0AAF">
        <w:rPr>
          <w:rFonts w:eastAsia="Times New Roman"/>
          <w:szCs w:val="22"/>
          <w:lang w:val="es-ES" w:eastAsia="en-US"/>
        </w:rPr>
        <w:t xml:space="preserve"> de </w:t>
      </w:r>
      <w:r w:rsidR="00126D5F" w:rsidRPr="001B0AAF">
        <w:rPr>
          <w:lang w:val="es-ES"/>
        </w:rPr>
        <w:t>IPCPUB para la publ</w:t>
      </w:r>
      <w:r w:rsidR="005A57C4" w:rsidRPr="001B0AAF">
        <w:rPr>
          <w:lang w:val="es-ES"/>
        </w:rPr>
        <w:t>icación de traducciones a de la </w:t>
      </w:r>
      <w:r w:rsidR="00126D5F" w:rsidRPr="001B0AAF">
        <w:rPr>
          <w:lang w:val="es-ES"/>
        </w:rPr>
        <w:t>CIP a los distintos idiomas nacionales estará disponible en el segundo trimestre de 2016.</w:t>
      </w:r>
    </w:p>
    <w:p w:rsidR="00126D5F" w:rsidRPr="001B0AAF" w:rsidRDefault="00FB3732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La migración a un nuevo método de autenticación y </w:t>
      </w:r>
      <w:r w:rsidR="005A57C4" w:rsidRPr="001B0AAF">
        <w:rPr>
          <w:lang w:val="es-ES"/>
        </w:rPr>
        <w:t>a</w:t>
      </w:r>
      <w:r w:rsidRPr="001B0AAF">
        <w:rPr>
          <w:lang w:val="es-ES"/>
        </w:rPr>
        <w:t xml:space="preserve">l sistema de la OMPI de gestión de la identidad (WIM) se completó para el proyecto </w:t>
      </w:r>
      <w:r w:rsidR="005A01E0" w:rsidRPr="001B0AAF">
        <w:rPr>
          <w:lang w:val="es-ES"/>
        </w:rPr>
        <w:t xml:space="preserve">de </w:t>
      </w:r>
      <w:r w:rsidRPr="001B0AAF">
        <w:rPr>
          <w:lang w:val="es-ES"/>
        </w:rPr>
        <w:t>IPCRMS</w:t>
      </w:r>
      <w:r w:rsidR="00FE7000" w:rsidRPr="001B0AAF">
        <w:rPr>
          <w:lang w:val="es-ES"/>
        </w:rPr>
        <w:t xml:space="preserve"> y seguirá avanzando para IPCRECLASS y el foro IPC e.</w:t>
      </w:r>
      <w:r w:rsidR="00FE7000" w:rsidRPr="001B0AAF">
        <w:rPr>
          <w:rFonts w:eastAsia="Times New Roman"/>
          <w:szCs w:val="22"/>
          <w:lang w:val="es-ES" w:eastAsia="en-US"/>
        </w:rPr>
        <w:t xml:space="preserve">  </w:t>
      </w:r>
      <w:r w:rsidR="00F70AE3" w:rsidRPr="001B0AAF">
        <w:rPr>
          <w:rFonts w:eastAsia="Times New Roman"/>
          <w:szCs w:val="22"/>
          <w:lang w:val="es-ES" w:eastAsia="en-US"/>
        </w:rPr>
        <w:t>Avanza asimismo l</w:t>
      </w:r>
      <w:r w:rsidR="00FE7000" w:rsidRPr="001B0AAF">
        <w:rPr>
          <w:rFonts w:eastAsia="Times New Roman"/>
          <w:szCs w:val="22"/>
          <w:lang w:val="es-ES" w:eastAsia="en-US"/>
        </w:rPr>
        <w:t xml:space="preserve">a </w:t>
      </w:r>
      <w:r w:rsidR="005A57C4" w:rsidRPr="001B0AAF">
        <w:rPr>
          <w:rFonts w:eastAsia="Times New Roman"/>
          <w:szCs w:val="22"/>
          <w:lang w:val="es-ES" w:eastAsia="en-US"/>
        </w:rPr>
        <w:t>introducción</w:t>
      </w:r>
      <w:r w:rsidR="00FE7000" w:rsidRPr="001B0AAF">
        <w:rPr>
          <w:rFonts w:eastAsia="Times New Roman"/>
          <w:szCs w:val="22"/>
          <w:lang w:val="es-ES" w:eastAsia="en-US"/>
        </w:rPr>
        <w:t xml:space="preserve"> de algunas mejoras funcionales de </w:t>
      </w:r>
      <w:r w:rsidR="00FE7000" w:rsidRPr="001B0AAF">
        <w:rPr>
          <w:lang w:val="es-ES"/>
        </w:rPr>
        <w:t>IPCRECLASS</w:t>
      </w:r>
      <w:r w:rsidR="00F70AE3" w:rsidRPr="001B0AAF">
        <w:rPr>
          <w:lang w:val="es-ES"/>
        </w:rPr>
        <w:t xml:space="preserve"> solicitadas </w:t>
      </w:r>
      <w:r w:rsidR="005A57C4" w:rsidRPr="001B0AAF">
        <w:rPr>
          <w:lang w:val="es-ES"/>
        </w:rPr>
        <w:t>en</w:t>
      </w:r>
      <w:r w:rsidR="00F70AE3" w:rsidRPr="001B0AAF">
        <w:rPr>
          <w:lang w:val="es-ES"/>
        </w:rPr>
        <w:t xml:space="preserve"> sesiones anteriores del Comité.</w:t>
      </w:r>
    </w:p>
    <w:p w:rsidR="00F70AE3" w:rsidRPr="001B0AAF" w:rsidRDefault="00F70AE3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Comité tomó nota de la ponencia mencionada y agradeció los esfuerzos desplegados </w:t>
      </w:r>
      <w:r w:rsidR="00707F6B" w:rsidRPr="001B0AAF">
        <w:rPr>
          <w:lang w:val="es-ES"/>
        </w:rPr>
        <w:t xml:space="preserve">por </w:t>
      </w:r>
      <w:r w:rsidRPr="001B0AAF">
        <w:rPr>
          <w:lang w:val="es-ES"/>
        </w:rPr>
        <w:t>la Oficina Internacional en materia de apoyo de TI para la CIP.</w:t>
      </w:r>
    </w:p>
    <w:p w:rsidR="00491802" w:rsidRPr="001B0AAF" w:rsidRDefault="00F70AE3" w:rsidP="00491802">
      <w:pPr>
        <w:keepNext/>
        <w:spacing w:before="240" w:after="240"/>
        <w:ind w:right="283"/>
        <w:outlineLvl w:val="0"/>
        <w:rPr>
          <w:b/>
          <w:bCs/>
          <w:caps/>
          <w:kern w:val="32"/>
          <w:szCs w:val="32"/>
          <w:lang w:val="es-ES"/>
        </w:rPr>
      </w:pPr>
      <w:r w:rsidRPr="001B0AAF">
        <w:rPr>
          <w:b/>
          <w:bCs/>
          <w:caps/>
          <w:kern w:val="32"/>
          <w:szCs w:val="32"/>
          <w:lang w:val="es-ES"/>
        </w:rPr>
        <w:t>Proyecto de gestión de la revisión de la CIP</w:t>
      </w:r>
    </w:p>
    <w:p w:rsidR="00F70AE3" w:rsidRPr="001B0AAF" w:rsidRDefault="00F60283" w:rsidP="001B0AAF">
      <w:pPr>
        <w:pStyle w:val="ONUMFS"/>
        <w:rPr>
          <w:lang w:val="es-ES"/>
        </w:rPr>
      </w:pPr>
      <w:r w:rsidRPr="001B0AAF">
        <w:rPr>
          <w:lang w:val="es-ES"/>
        </w:rPr>
        <w:t>La Secretaría presentó una ponencia sobre la situación del Proyecto de gestión de la revisión de la CIP (IPCRM).  La incidencia del IPCRM en las oficinas</w:t>
      </w:r>
      <w:r w:rsidR="007F138E" w:rsidRPr="001B0AAF">
        <w:rPr>
          <w:lang w:val="es-ES"/>
        </w:rPr>
        <w:t xml:space="preserve"> y la revisión de la CIP se </w:t>
      </w:r>
      <w:r w:rsidR="00707F6B" w:rsidRPr="001B0AAF">
        <w:rPr>
          <w:lang w:val="es-ES"/>
        </w:rPr>
        <w:t>notará</w:t>
      </w:r>
      <w:r w:rsidR="007F138E" w:rsidRPr="001B0AAF">
        <w:rPr>
          <w:lang w:val="es-ES"/>
        </w:rPr>
        <w:t xml:space="preserve"> plenamente a partir de la versión 2017.01 de la CIP.</w:t>
      </w:r>
    </w:p>
    <w:p w:rsidR="007F138E" w:rsidRPr="001B0AAF" w:rsidRDefault="007F138E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</w:t>
      </w:r>
      <w:r w:rsidR="007C51D8" w:rsidRPr="001B0AAF">
        <w:rPr>
          <w:lang w:val="es-ES"/>
        </w:rPr>
        <w:t>Comité</w:t>
      </w:r>
      <w:r w:rsidRPr="001B0AAF">
        <w:rPr>
          <w:lang w:val="es-ES"/>
        </w:rPr>
        <w:t xml:space="preserve"> observó que</w:t>
      </w:r>
      <w:r w:rsidR="00FE14E2" w:rsidRPr="001B0AAF">
        <w:rPr>
          <w:lang w:val="es-ES"/>
        </w:rPr>
        <w:t xml:space="preserve"> tras la puesta en funcionamiento de la solución IPCRMS antes de la trigésima cuarta sesión del </w:t>
      </w:r>
      <w:r w:rsidR="00062329" w:rsidRPr="001B0AAF">
        <w:rPr>
          <w:lang w:val="es-ES"/>
        </w:rPr>
        <w:t>Grupo de Trabajo y la retirada del antiguo sistema RIPCIS, el proyecto quedó cerrado a finales de 2015.</w:t>
      </w:r>
    </w:p>
    <w:p w:rsidR="00F25978" w:rsidRPr="001B0AAF" w:rsidRDefault="006B4DFF" w:rsidP="001B0AAF">
      <w:pPr>
        <w:pStyle w:val="ONUMFS"/>
        <w:rPr>
          <w:lang w:val="es-ES"/>
        </w:rPr>
      </w:pPr>
      <w:r w:rsidRPr="001B0AAF">
        <w:rPr>
          <w:lang w:val="es-ES"/>
        </w:rPr>
        <w:t>En relación con la producción</w:t>
      </w:r>
      <w:r w:rsidR="00257E47" w:rsidRPr="001B0AAF">
        <w:rPr>
          <w:lang w:val="es-ES"/>
        </w:rPr>
        <w:t xml:space="preserve"> futura</w:t>
      </w:r>
      <w:r w:rsidR="00926453" w:rsidRPr="001B0AAF">
        <w:rPr>
          <w:lang w:val="es-ES"/>
        </w:rPr>
        <w:t>,</w:t>
      </w:r>
      <w:r w:rsidRPr="001B0AAF">
        <w:rPr>
          <w:lang w:val="es-ES"/>
        </w:rPr>
        <w:t xml:space="preserve"> en el marco de la IPCRMS</w:t>
      </w:r>
      <w:r w:rsidR="00926453" w:rsidRPr="001B0AAF">
        <w:rPr>
          <w:lang w:val="es-ES"/>
        </w:rPr>
        <w:t>, del fichero de validez en su forma actual</w:t>
      </w:r>
      <w:r w:rsidR="004E2385" w:rsidRPr="001B0AAF">
        <w:rPr>
          <w:lang w:val="es-ES"/>
        </w:rPr>
        <w:t xml:space="preserve"> y de los problemas </w:t>
      </w:r>
      <w:r w:rsidR="00257E47" w:rsidRPr="001B0AAF">
        <w:rPr>
          <w:lang w:val="es-ES"/>
        </w:rPr>
        <w:t>que se arrastran desde el período de reforma de la </w:t>
      </w:r>
      <w:r w:rsidR="004E2385" w:rsidRPr="001B0AAF">
        <w:rPr>
          <w:lang w:val="es-ES"/>
        </w:rPr>
        <w:t xml:space="preserve">CIP, </w:t>
      </w:r>
      <w:r w:rsidR="00257E47" w:rsidRPr="001B0AAF">
        <w:rPr>
          <w:lang w:val="es-ES"/>
        </w:rPr>
        <w:t xml:space="preserve">y </w:t>
      </w:r>
      <w:r w:rsidR="004E2385" w:rsidRPr="001B0AAF">
        <w:rPr>
          <w:lang w:val="es-ES"/>
        </w:rPr>
        <w:t xml:space="preserve">reconociendo la necesidad de sustituir ese fichero por soluciones alternativas, </w:t>
      </w:r>
      <w:r w:rsidR="00257E47" w:rsidRPr="001B0AAF">
        <w:rPr>
          <w:lang w:val="es-ES"/>
        </w:rPr>
        <w:t xml:space="preserve">el Comité </w:t>
      </w:r>
      <w:r w:rsidR="004E2385" w:rsidRPr="001B0AAF">
        <w:rPr>
          <w:lang w:val="es-ES"/>
        </w:rPr>
        <w:t>recomendó a las oficinas que planifiquen la adaptación de sus sistemas de TI y utilicen esas alternativas.</w:t>
      </w:r>
    </w:p>
    <w:p w:rsidR="004E2385" w:rsidRPr="001B0AAF" w:rsidRDefault="00E26C8C" w:rsidP="001B0AAF">
      <w:pPr>
        <w:pStyle w:val="ONUMFS"/>
        <w:rPr>
          <w:lang w:val="es-ES"/>
        </w:rPr>
      </w:pPr>
      <w:r w:rsidRPr="001B0AAF">
        <w:rPr>
          <w:lang w:val="es-ES"/>
        </w:rPr>
        <w:t>Al mismo tiempo, el Comité invitó a las oficinas que utilizan el fichero de validez a estudiar la situación de su utilización en sus sistemas de TI y</w:t>
      </w:r>
      <w:r w:rsidR="00DC33A1" w:rsidRPr="001B0AAF">
        <w:rPr>
          <w:lang w:val="es-ES"/>
        </w:rPr>
        <w:t xml:space="preserve"> a presentar información al respecto al Comité en su próxima sesión.</w:t>
      </w:r>
      <w:r w:rsidR="00DC33A1" w:rsidRPr="001B0AAF">
        <w:rPr>
          <w:rFonts w:eastAsia="Times New Roman"/>
          <w:szCs w:val="22"/>
          <w:lang w:val="es-ES" w:eastAsia="en-US"/>
        </w:rPr>
        <w:t xml:space="preserve">  Reconociendo que las oficinas necesitan tiempo para adaptar sus sistemas de TI, la producción del fichero de validez se mantendrá por los próximos tres años sin corrección de los errores</w:t>
      </w:r>
      <w:r w:rsidR="00770FF2" w:rsidRPr="001B0AAF">
        <w:rPr>
          <w:rFonts w:eastAsia="Times New Roman"/>
          <w:szCs w:val="22"/>
          <w:lang w:val="es-ES" w:eastAsia="en-US"/>
        </w:rPr>
        <w:t xml:space="preserve"> que p</w:t>
      </w:r>
      <w:r w:rsidR="00914FC0" w:rsidRPr="001B0AAF">
        <w:rPr>
          <w:rFonts w:eastAsia="Times New Roman"/>
          <w:szCs w:val="22"/>
          <w:lang w:val="es-ES" w:eastAsia="en-US"/>
        </w:rPr>
        <w:t>udieran encontrarse en la parte antigua</w:t>
      </w:r>
      <w:r w:rsidR="00770FF2" w:rsidRPr="001B0AAF">
        <w:rPr>
          <w:rFonts w:eastAsia="Times New Roman"/>
          <w:szCs w:val="22"/>
          <w:lang w:val="es-ES" w:eastAsia="en-US"/>
        </w:rPr>
        <w:t>.</w:t>
      </w:r>
    </w:p>
    <w:p w:rsidR="00770FF2" w:rsidRPr="001B0AAF" w:rsidRDefault="00770FF2" w:rsidP="001B0AAF">
      <w:pPr>
        <w:pStyle w:val="ONUMFS"/>
        <w:rPr>
          <w:lang w:val="es-ES"/>
        </w:rPr>
      </w:pPr>
      <w:r w:rsidRPr="001B0AAF">
        <w:rPr>
          <w:lang w:val="es-ES"/>
        </w:rPr>
        <w:t>La Secretaría ofreció una sesión de formación sobre el uso de la IPCRMS por las oficinas</w:t>
      </w:r>
      <w:r w:rsidR="009302B1" w:rsidRPr="001B0AAF">
        <w:rPr>
          <w:lang w:val="es-ES"/>
        </w:rPr>
        <w:t xml:space="preserve"> para preparar una transición gradual a </w:t>
      </w:r>
      <w:r w:rsidR="00914FC0" w:rsidRPr="001B0AAF">
        <w:rPr>
          <w:lang w:val="es-ES"/>
        </w:rPr>
        <w:t>la</w:t>
      </w:r>
      <w:r w:rsidR="009302B1" w:rsidRPr="001B0AAF">
        <w:rPr>
          <w:lang w:val="es-ES"/>
        </w:rPr>
        <w:t xml:space="preserve"> contribución directa </w:t>
      </w:r>
      <w:r w:rsidR="00914FC0" w:rsidRPr="001B0AAF">
        <w:rPr>
          <w:lang w:val="es-ES"/>
        </w:rPr>
        <w:t>que éstas hagan al </w:t>
      </w:r>
      <w:r w:rsidR="009302B1" w:rsidRPr="001B0AAF">
        <w:rPr>
          <w:lang w:val="es-ES"/>
        </w:rPr>
        <w:t>IPCRMS.</w:t>
      </w:r>
    </w:p>
    <w:p w:rsidR="00491802" w:rsidRPr="001B0AAF" w:rsidRDefault="009302B1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Comité expresó su gratitud a la Oficina Internacional </w:t>
      </w:r>
      <w:r w:rsidR="00BB5214" w:rsidRPr="001B0AAF">
        <w:rPr>
          <w:lang w:val="es-ES"/>
        </w:rPr>
        <w:t xml:space="preserve">por los considerables esfuerzos desplegados para poner en marcha con éxito </w:t>
      </w:r>
      <w:r w:rsidR="00914FC0" w:rsidRPr="001B0AAF">
        <w:rPr>
          <w:lang w:val="es-ES"/>
        </w:rPr>
        <w:t>la</w:t>
      </w:r>
      <w:r w:rsidR="00BB5214" w:rsidRPr="001B0AAF">
        <w:rPr>
          <w:lang w:val="es-ES"/>
        </w:rPr>
        <w:t xml:space="preserve"> IPCRMS</w:t>
      </w:r>
      <w:r w:rsidR="00BB71BC" w:rsidRPr="001B0AAF">
        <w:rPr>
          <w:lang w:val="es-ES"/>
        </w:rPr>
        <w:t>.</w:t>
      </w:r>
    </w:p>
    <w:p w:rsidR="00491802" w:rsidRPr="001B0AAF" w:rsidRDefault="009302B1" w:rsidP="00DD3B11">
      <w:pPr>
        <w:keepNext/>
        <w:spacing w:before="240" w:after="240"/>
        <w:ind w:right="283"/>
        <w:outlineLvl w:val="0"/>
        <w:rPr>
          <w:b/>
          <w:bCs/>
          <w:caps/>
          <w:kern w:val="32"/>
          <w:szCs w:val="32"/>
          <w:lang w:val="es-ES"/>
        </w:rPr>
      </w:pPr>
      <w:r w:rsidRPr="001B0AAF">
        <w:rPr>
          <w:b/>
          <w:bCs/>
          <w:caps/>
          <w:kern w:val="32"/>
          <w:szCs w:val="32"/>
          <w:lang w:val="es-ES"/>
        </w:rPr>
        <w:lastRenderedPageBreak/>
        <w:t>AGRADECIMIENTO AL S</w:t>
      </w:r>
      <w:r w:rsidR="00A8409C" w:rsidRPr="001B0AAF">
        <w:rPr>
          <w:b/>
          <w:bCs/>
          <w:caps/>
          <w:kern w:val="32"/>
          <w:szCs w:val="32"/>
          <w:lang w:val="es-ES"/>
        </w:rPr>
        <w:t>r. farassopoulos</w:t>
      </w:r>
    </w:p>
    <w:p w:rsidR="00A9694C" w:rsidRPr="001B0AAF" w:rsidRDefault="00A9694C" w:rsidP="001B0AAF">
      <w:pPr>
        <w:pStyle w:val="ONUMFS"/>
        <w:rPr>
          <w:lang w:val="es-ES"/>
        </w:rPr>
      </w:pPr>
      <w:r w:rsidRPr="001B0AAF">
        <w:rPr>
          <w:lang w:val="es-ES"/>
        </w:rPr>
        <w:t xml:space="preserve">El Comité </w:t>
      </w:r>
      <w:r w:rsidR="005F584B" w:rsidRPr="001B0AAF">
        <w:rPr>
          <w:lang w:val="es-ES"/>
        </w:rPr>
        <w:t>observó que la presente sesión es la úl</w:t>
      </w:r>
      <w:r w:rsidR="00914FC0" w:rsidRPr="001B0AAF">
        <w:rPr>
          <w:lang w:val="es-ES"/>
        </w:rPr>
        <w:t>tima en la que participa el Sr. </w:t>
      </w:r>
      <w:r w:rsidR="005F584B" w:rsidRPr="001B0AAF">
        <w:rPr>
          <w:lang w:val="es-ES"/>
        </w:rPr>
        <w:t xml:space="preserve">Antonios Farassopoulos antes de jubilarse.  </w:t>
      </w:r>
      <w:r w:rsidR="00914FC0" w:rsidRPr="001B0AAF">
        <w:rPr>
          <w:lang w:val="es-ES"/>
        </w:rPr>
        <w:t>A</w:t>
      </w:r>
      <w:r w:rsidR="005F584B" w:rsidRPr="001B0AAF">
        <w:rPr>
          <w:lang w:val="es-ES"/>
        </w:rPr>
        <w:t>provechó la oportunidad para expresarle su gratitud por su excelente administración de la CIP,</w:t>
      </w:r>
      <w:r w:rsidR="00521C5F" w:rsidRPr="001B0AAF">
        <w:rPr>
          <w:lang w:val="es-ES"/>
        </w:rPr>
        <w:t xml:space="preserve"> así como su</w:t>
      </w:r>
      <w:r w:rsidR="00B23A17" w:rsidRPr="001B0AAF">
        <w:rPr>
          <w:lang w:val="es-ES"/>
        </w:rPr>
        <w:t xml:space="preserve"> destacada contribución al desarrollo de la </w:t>
      </w:r>
      <w:r w:rsidR="00914FC0" w:rsidRPr="001B0AAF">
        <w:rPr>
          <w:lang w:val="es-ES"/>
        </w:rPr>
        <w:t>Clasificación</w:t>
      </w:r>
      <w:r w:rsidR="00B23A17" w:rsidRPr="001B0AAF">
        <w:rPr>
          <w:lang w:val="es-ES"/>
        </w:rPr>
        <w:t>, en particular, a la elaboración de la hoja de ruta de la revisión de la CIP</w:t>
      </w:r>
      <w:r w:rsidR="00895A78" w:rsidRPr="001B0AAF">
        <w:rPr>
          <w:lang w:val="es-ES"/>
        </w:rPr>
        <w:t xml:space="preserve"> y a la puesta en marcha y aplicación del </w:t>
      </w:r>
      <w:r w:rsidR="008516B8" w:rsidRPr="001B0AAF">
        <w:rPr>
          <w:lang w:val="es-ES"/>
        </w:rPr>
        <w:t xml:space="preserve">Sistema </w:t>
      </w:r>
      <w:r w:rsidR="00914FC0" w:rsidRPr="001B0AAF">
        <w:rPr>
          <w:lang w:val="es-ES"/>
        </w:rPr>
        <w:t>de gestión de la revisión de la </w:t>
      </w:r>
      <w:r w:rsidR="00895A78" w:rsidRPr="001B0AAF">
        <w:rPr>
          <w:lang w:val="es-ES"/>
        </w:rPr>
        <w:t>CIP.</w:t>
      </w:r>
    </w:p>
    <w:p w:rsidR="00491802" w:rsidRPr="00092E46" w:rsidRDefault="00895A78" w:rsidP="00092E46">
      <w:pPr>
        <w:pStyle w:val="ONUMFS"/>
        <w:ind w:left="5387"/>
        <w:rPr>
          <w:i/>
          <w:lang w:val="es-ES"/>
        </w:rPr>
      </w:pPr>
      <w:r w:rsidRPr="00092E46">
        <w:rPr>
          <w:i/>
          <w:lang w:val="es-ES"/>
        </w:rPr>
        <w:t xml:space="preserve">El </w:t>
      </w:r>
      <w:r w:rsidR="00777F8C" w:rsidRPr="00092E46">
        <w:rPr>
          <w:i/>
          <w:lang w:val="es-ES"/>
        </w:rPr>
        <w:t xml:space="preserve">Comité de Expertos aprobó por unanimidad el </w:t>
      </w:r>
      <w:r w:rsidRPr="00092E46">
        <w:rPr>
          <w:i/>
          <w:lang w:val="es-ES"/>
        </w:rPr>
        <w:t>presente informe</w:t>
      </w:r>
      <w:r w:rsidR="00777F8C" w:rsidRPr="00092E46">
        <w:rPr>
          <w:i/>
          <w:lang w:val="es-ES"/>
        </w:rPr>
        <w:t>, por medios electrónicos,</w:t>
      </w:r>
      <w:r w:rsidRPr="00092E46">
        <w:rPr>
          <w:i/>
          <w:lang w:val="es-ES"/>
        </w:rPr>
        <w:t xml:space="preserve"> </w:t>
      </w:r>
      <w:r w:rsidR="00C96373" w:rsidRPr="00092E46">
        <w:rPr>
          <w:i/>
          <w:lang w:val="es-ES"/>
        </w:rPr>
        <w:t xml:space="preserve">el </w:t>
      </w:r>
      <w:r w:rsidR="001A4CFC" w:rsidRPr="00092E46">
        <w:rPr>
          <w:i/>
          <w:lang w:val="es-ES"/>
        </w:rPr>
        <w:t>18</w:t>
      </w:r>
      <w:r w:rsidR="00C96373" w:rsidRPr="00092E46">
        <w:rPr>
          <w:i/>
          <w:lang w:val="es-ES"/>
        </w:rPr>
        <w:t xml:space="preserve"> de marzo de </w:t>
      </w:r>
      <w:r w:rsidR="00B444D4" w:rsidRPr="00092E46">
        <w:rPr>
          <w:i/>
          <w:lang w:val="es-ES"/>
        </w:rPr>
        <w:t>2016</w:t>
      </w:r>
      <w:r w:rsidR="002B6929" w:rsidRPr="00092E46">
        <w:rPr>
          <w:i/>
          <w:lang w:val="es-ES"/>
        </w:rPr>
        <w:t>.</w:t>
      </w:r>
    </w:p>
    <w:p w:rsidR="00491802" w:rsidRPr="001B0AAF" w:rsidRDefault="00491802" w:rsidP="00DD3B11">
      <w:pPr>
        <w:pStyle w:val="ONUME"/>
        <w:numPr>
          <w:ilvl w:val="0"/>
          <w:numId w:val="0"/>
        </w:numPr>
        <w:rPr>
          <w:lang w:val="es-ES"/>
        </w:rPr>
      </w:pPr>
    </w:p>
    <w:p w:rsidR="00A8409C" w:rsidRPr="001B0AAF" w:rsidRDefault="00491802" w:rsidP="001B0AAF">
      <w:pPr>
        <w:pStyle w:val="Endofdocument-Annex"/>
        <w:spacing w:line="360" w:lineRule="auto"/>
        <w:rPr>
          <w:lang w:val="es-ES"/>
        </w:rPr>
      </w:pPr>
      <w:r w:rsidRPr="001B0AAF">
        <w:rPr>
          <w:lang w:val="es-ES"/>
        </w:rPr>
        <w:t>[Siguen los Anexos]</w:t>
      </w:r>
    </w:p>
    <w:sectPr w:rsidR="00A8409C" w:rsidRPr="001B0AAF" w:rsidSect="00370CD2">
      <w:headerReference w:type="defaul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F7" w:rsidRDefault="00722CF7">
      <w:r>
        <w:separator/>
      </w:r>
    </w:p>
  </w:endnote>
  <w:endnote w:type="continuationSeparator" w:id="0">
    <w:p w:rsidR="00722CF7" w:rsidRDefault="00722CF7" w:rsidP="003B38C1">
      <w:r>
        <w:separator/>
      </w:r>
    </w:p>
    <w:p w:rsidR="00722CF7" w:rsidRPr="003B38C1" w:rsidRDefault="00722C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2CF7" w:rsidRPr="003B38C1" w:rsidRDefault="00722C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F7" w:rsidRDefault="00722CF7">
      <w:r>
        <w:separator/>
      </w:r>
    </w:p>
  </w:footnote>
  <w:footnote w:type="continuationSeparator" w:id="0">
    <w:p w:rsidR="00722CF7" w:rsidRDefault="00722CF7" w:rsidP="008B60B2">
      <w:r>
        <w:separator/>
      </w:r>
    </w:p>
    <w:p w:rsidR="00722CF7" w:rsidRPr="00ED77FB" w:rsidRDefault="00722C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2CF7" w:rsidRPr="00ED77FB" w:rsidRDefault="00722C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F7" w:rsidRDefault="00722CF7" w:rsidP="00477D6B">
    <w:pPr>
      <w:jc w:val="right"/>
    </w:pPr>
    <w:bookmarkStart w:id="6" w:name="Code2"/>
    <w:bookmarkEnd w:id="6"/>
    <w:r>
      <w:t>IPC/CE/48/2</w:t>
    </w:r>
  </w:p>
  <w:p w:rsidR="00722CF7" w:rsidRDefault="00722CF7" w:rsidP="00477D6B">
    <w:pPr>
      <w:jc w:val="right"/>
    </w:pPr>
    <w:r>
      <w:t>p</w:t>
    </w:r>
    <w:r w:rsidR="005D79C9">
      <w:t>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71D3A">
      <w:rPr>
        <w:noProof/>
      </w:rPr>
      <w:t>2</w:t>
    </w:r>
    <w:r>
      <w:fldChar w:fldCharType="end"/>
    </w:r>
  </w:p>
  <w:p w:rsidR="00722CF7" w:rsidRDefault="00722CF7" w:rsidP="00477D6B">
    <w:pPr>
      <w:jc w:val="right"/>
    </w:pPr>
  </w:p>
  <w:p w:rsidR="00722CF7" w:rsidRDefault="00722CF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EN-ES\Administrative\Meetings|TextBase TMs\WorkspaceSTS\EN-ES\Administrative\Organigrama|TextBase TMs\WorkspaceSTS\EN-ES\Administrative\Other|TextBase TMs\WorkspaceSTS\EN-ES\Administrative\Publications|TextBase TMs\WorkspaceSTS\EN-ES\Budget and Finance\Meetings|TextBase TMs\WorkspaceSTS\EN-ES\Budget and Finance\Other|TextBase TMs\WorkspaceSTS\EN-ES\Budget and Finance\Política de inversiones|TextBase TMs\WorkspaceSTS\EN-ES\Budget and Finance\Publications|TextBase TMs\WorkspaceSTS\EN-ES\Copyright\Meetings|TextBase TMs\WorkspaceSTS\EN-ES\Copyright\Other|TextBase TMs\WorkspaceSTS\EN-ES\Copyright\Publications|TextBase TMs\WorkspaceSTS\EN-ES\Glossaries\EN-ES|TextBase TMs\WorkspaceSTS\EN-ES\Glossaries\Países|TextBase TMs\WorkspaceSTS\EN-ES\IP in General\Academy|TextBase TMs\WorkspaceSTS\EN-ES\IP in General\Arbitration and Mediation|TextBase TMs\WorkspaceSTS\EN-ES\IP in General\Meetings|TextBase TMs\WorkspaceSTS\EN-ES\IP in General\Other|TextBase TMs\WorkspaceSTS\EN-ES\IP in General\Press Room|TextBase TMs\WorkspaceSTS\EN-ES\IP in General\Publications|TextBase TMs\WorkspaceSTS\EN-ES\Patents\Meetings|TextBase TMs\WorkspaceSTS\EN-ES\Patents\Other|TextBase TMs\WorkspaceSTS\EN-ES\Patents\Publications|TextBase TMs\WorkspaceSTS\EN-ES\Trademarks\Documentos conferencia diplomática 2015|TextBase TMs\WorkspaceSTS\EN-ES\Trademarks\Meetings|TextBase TMs\WorkspaceSTS\EN-ES\Trademarks\Other|TextBase TMs\WorkspaceSTS\EN-ES\Trademarks\Publications|TextBase TMs\WorkspaceSTS\EN-ES\Treaties\Model Laws|TextBase TMs\WorkspaceSTS\EN-ES\Treaties\Other Laws and Agreements|TextBase TMs\WorkspaceSTS\EN-ES\Treaties\WIPO-administered|TextBase TMs\WorkspaceSTS\EN-ES\UPOV\Meetings|TextBase TMs\WorkspaceSTS\EN-ES\UPOV\Other|TextBase TMs\WorkspaceSTS\EN-ES\UPOV\Publications|TextBase TMs\WorkspaceSTS\EN-ES\UPOV\Technical Guidelines|TextBase TMs\WorkspaceSTS\EN-ES\UPOV\TGP_7|TextBase TMs\WorkspaceSTS\EN-ES\UPOV\TGs|TextBase TMs\WorkspaceSTS\EN-ES\QA 38077|TextBase TMs\WorkspaceSTS\QA 37955"/>
    <w:docVar w:name="TextBaseURL" w:val="empty"/>
    <w:docVar w:name="UILng" w:val="en"/>
  </w:docVars>
  <w:rsids>
    <w:rsidRoot w:val="00370CD2"/>
    <w:rsid w:val="000042E0"/>
    <w:rsid w:val="00012F8E"/>
    <w:rsid w:val="00016FFC"/>
    <w:rsid w:val="00043CAA"/>
    <w:rsid w:val="00057D8E"/>
    <w:rsid w:val="00062329"/>
    <w:rsid w:val="00075432"/>
    <w:rsid w:val="00092E46"/>
    <w:rsid w:val="000968ED"/>
    <w:rsid w:val="000A3CBE"/>
    <w:rsid w:val="000C061D"/>
    <w:rsid w:val="000C70D6"/>
    <w:rsid w:val="000F5E56"/>
    <w:rsid w:val="000F6572"/>
    <w:rsid w:val="00115B48"/>
    <w:rsid w:val="00126D5F"/>
    <w:rsid w:val="00131656"/>
    <w:rsid w:val="00134A59"/>
    <w:rsid w:val="001362EE"/>
    <w:rsid w:val="00145F3A"/>
    <w:rsid w:val="00171D3A"/>
    <w:rsid w:val="001728BD"/>
    <w:rsid w:val="001832A6"/>
    <w:rsid w:val="001902CD"/>
    <w:rsid w:val="00190632"/>
    <w:rsid w:val="0019178E"/>
    <w:rsid w:val="001940DA"/>
    <w:rsid w:val="001A305A"/>
    <w:rsid w:val="001A4CFC"/>
    <w:rsid w:val="001B0533"/>
    <w:rsid w:val="001B0AAF"/>
    <w:rsid w:val="001B0B04"/>
    <w:rsid w:val="001C5694"/>
    <w:rsid w:val="001E4B53"/>
    <w:rsid w:val="001F4FEB"/>
    <w:rsid w:val="00210206"/>
    <w:rsid w:val="00214CAD"/>
    <w:rsid w:val="00216701"/>
    <w:rsid w:val="002328FC"/>
    <w:rsid w:val="00240AF9"/>
    <w:rsid w:val="00244461"/>
    <w:rsid w:val="00257E47"/>
    <w:rsid w:val="00262768"/>
    <w:rsid w:val="002634C4"/>
    <w:rsid w:val="00271ABA"/>
    <w:rsid w:val="00276F57"/>
    <w:rsid w:val="002928D3"/>
    <w:rsid w:val="00296C1B"/>
    <w:rsid w:val="002A55EF"/>
    <w:rsid w:val="002B5FFA"/>
    <w:rsid w:val="002B6929"/>
    <w:rsid w:val="002D3FCC"/>
    <w:rsid w:val="002F1FE6"/>
    <w:rsid w:val="002F3515"/>
    <w:rsid w:val="002F392A"/>
    <w:rsid w:val="002F427E"/>
    <w:rsid w:val="002F4E68"/>
    <w:rsid w:val="00312F7F"/>
    <w:rsid w:val="00313AB6"/>
    <w:rsid w:val="00324102"/>
    <w:rsid w:val="0033479B"/>
    <w:rsid w:val="003460A8"/>
    <w:rsid w:val="00346B38"/>
    <w:rsid w:val="00356F15"/>
    <w:rsid w:val="00361446"/>
    <w:rsid w:val="00361450"/>
    <w:rsid w:val="00362326"/>
    <w:rsid w:val="003673CF"/>
    <w:rsid w:val="00370CD2"/>
    <w:rsid w:val="003845C1"/>
    <w:rsid w:val="00384D66"/>
    <w:rsid w:val="003A1658"/>
    <w:rsid w:val="003A32ED"/>
    <w:rsid w:val="003A6F89"/>
    <w:rsid w:val="003B14A6"/>
    <w:rsid w:val="003B38C1"/>
    <w:rsid w:val="003C734E"/>
    <w:rsid w:val="003E2156"/>
    <w:rsid w:val="003E60A0"/>
    <w:rsid w:val="003E7CCE"/>
    <w:rsid w:val="00401E97"/>
    <w:rsid w:val="00414392"/>
    <w:rsid w:val="0042216C"/>
    <w:rsid w:val="004223DA"/>
    <w:rsid w:val="00423E3E"/>
    <w:rsid w:val="00427AF4"/>
    <w:rsid w:val="00434028"/>
    <w:rsid w:val="004647DA"/>
    <w:rsid w:val="004656B5"/>
    <w:rsid w:val="00465CB7"/>
    <w:rsid w:val="004664ED"/>
    <w:rsid w:val="00474062"/>
    <w:rsid w:val="00477D6B"/>
    <w:rsid w:val="00482270"/>
    <w:rsid w:val="00484D26"/>
    <w:rsid w:val="00485358"/>
    <w:rsid w:val="00491802"/>
    <w:rsid w:val="004B697E"/>
    <w:rsid w:val="004C1032"/>
    <w:rsid w:val="004E2385"/>
    <w:rsid w:val="004E506D"/>
    <w:rsid w:val="005019FF"/>
    <w:rsid w:val="00521C5F"/>
    <w:rsid w:val="00530044"/>
    <w:rsid w:val="0053057A"/>
    <w:rsid w:val="00545FEC"/>
    <w:rsid w:val="00547413"/>
    <w:rsid w:val="00547644"/>
    <w:rsid w:val="00557BB3"/>
    <w:rsid w:val="00560A29"/>
    <w:rsid w:val="005655B8"/>
    <w:rsid w:val="005862E5"/>
    <w:rsid w:val="005A01E0"/>
    <w:rsid w:val="005A57C4"/>
    <w:rsid w:val="005B3811"/>
    <w:rsid w:val="005B6A4D"/>
    <w:rsid w:val="005C0A50"/>
    <w:rsid w:val="005C6649"/>
    <w:rsid w:val="005D79C9"/>
    <w:rsid w:val="005E26E3"/>
    <w:rsid w:val="005F1023"/>
    <w:rsid w:val="005F584B"/>
    <w:rsid w:val="00605827"/>
    <w:rsid w:val="0064175A"/>
    <w:rsid w:val="00646050"/>
    <w:rsid w:val="00653EC9"/>
    <w:rsid w:val="006578AB"/>
    <w:rsid w:val="006623D2"/>
    <w:rsid w:val="0067138C"/>
    <w:rsid w:val="006713CA"/>
    <w:rsid w:val="0067187F"/>
    <w:rsid w:val="00676C5C"/>
    <w:rsid w:val="00695793"/>
    <w:rsid w:val="006B0C38"/>
    <w:rsid w:val="006B1597"/>
    <w:rsid w:val="006B4DFF"/>
    <w:rsid w:val="006C7D87"/>
    <w:rsid w:val="006D0BBC"/>
    <w:rsid w:val="006F215C"/>
    <w:rsid w:val="006F47B3"/>
    <w:rsid w:val="007007B8"/>
    <w:rsid w:val="00707F6B"/>
    <w:rsid w:val="00722CF7"/>
    <w:rsid w:val="0073595D"/>
    <w:rsid w:val="00743F4B"/>
    <w:rsid w:val="00745BED"/>
    <w:rsid w:val="00751F96"/>
    <w:rsid w:val="0076509F"/>
    <w:rsid w:val="00770FF2"/>
    <w:rsid w:val="00777F8C"/>
    <w:rsid w:val="00796A88"/>
    <w:rsid w:val="00797FB2"/>
    <w:rsid w:val="007B55FC"/>
    <w:rsid w:val="007C51D8"/>
    <w:rsid w:val="007D1613"/>
    <w:rsid w:val="007F138E"/>
    <w:rsid w:val="007F2BA3"/>
    <w:rsid w:val="008021D6"/>
    <w:rsid w:val="00803B1E"/>
    <w:rsid w:val="008116B0"/>
    <w:rsid w:val="00813464"/>
    <w:rsid w:val="008516B8"/>
    <w:rsid w:val="0085177B"/>
    <w:rsid w:val="0087333F"/>
    <w:rsid w:val="00894AE4"/>
    <w:rsid w:val="00895A78"/>
    <w:rsid w:val="008B1052"/>
    <w:rsid w:val="008B2CC1"/>
    <w:rsid w:val="008B60B2"/>
    <w:rsid w:val="008C4219"/>
    <w:rsid w:val="008C441D"/>
    <w:rsid w:val="008D6228"/>
    <w:rsid w:val="008E78DB"/>
    <w:rsid w:val="008F48AC"/>
    <w:rsid w:val="0090731E"/>
    <w:rsid w:val="00907D47"/>
    <w:rsid w:val="00914FC0"/>
    <w:rsid w:val="00916EE2"/>
    <w:rsid w:val="009177C3"/>
    <w:rsid w:val="0092332A"/>
    <w:rsid w:val="00926453"/>
    <w:rsid w:val="009302B1"/>
    <w:rsid w:val="00936096"/>
    <w:rsid w:val="00944C90"/>
    <w:rsid w:val="0096057F"/>
    <w:rsid w:val="00965BBD"/>
    <w:rsid w:val="00966A22"/>
    <w:rsid w:val="00966DB1"/>
    <w:rsid w:val="0096722F"/>
    <w:rsid w:val="009778F6"/>
    <w:rsid w:val="00980843"/>
    <w:rsid w:val="009808E7"/>
    <w:rsid w:val="009B7B35"/>
    <w:rsid w:val="009E049A"/>
    <w:rsid w:val="009E1D6E"/>
    <w:rsid w:val="009E2791"/>
    <w:rsid w:val="009E3F6F"/>
    <w:rsid w:val="009F499F"/>
    <w:rsid w:val="00A21301"/>
    <w:rsid w:val="00A42DAF"/>
    <w:rsid w:val="00A45BD8"/>
    <w:rsid w:val="00A55927"/>
    <w:rsid w:val="00A607C4"/>
    <w:rsid w:val="00A6731B"/>
    <w:rsid w:val="00A8409C"/>
    <w:rsid w:val="00A852E4"/>
    <w:rsid w:val="00A869B7"/>
    <w:rsid w:val="00A871BA"/>
    <w:rsid w:val="00A90F66"/>
    <w:rsid w:val="00A9694C"/>
    <w:rsid w:val="00AB1B6A"/>
    <w:rsid w:val="00AC1421"/>
    <w:rsid w:val="00AC205C"/>
    <w:rsid w:val="00AE052C"/>
    <w:rsid w:val="00AE38D2"/>
    <w:rsid w:val="00AE3C85"/>
    <w:rsid w:val="00AF0A6B"/>
    <w:rsid w:val="00B05A69"/>
    <w:rsid w:val="00B07321"/>
    <w:rsid w:val="00B161FD"/>
    <w:rsid w:val="00B23A17"/>
    <w:rsid w:val="00B34522"/>
    <w:rsid w:val="00B444D4"/>
    <w:rsid w:val="00B468FC"/>
    <w:rsid w:val="00B513D4"/>
    <w:rsid w:val="00B52758"/>
    <w:rsid w:val="00B564A1"/>
    <w:rsid w:val="00B614B8"/>
    <w:rsid w:val="00B8486B"/>
    <w:rsid w:val="00B905B1"/>
    <w:rsid w:val="00B9734B"/>
    <w:rsid w:val="00BB5214"/>
    <w:rsid w:val="00BB71BC"/>
    <w:rsid w:val="00BC6E6F"/>
    <w:rsid w:val="00BE5196"/>
    <w:rsid w:val="00C11BFE"/>
    <w:rsid w:val="00C13DC8"/>
    <w:rsid w:val="00C13ED4"/>
    <w:rsid w:val="00C149F2"/>
    <w:rsid w:val="00C1503C"/>
    <w:rsid w:val="00C524DD"/>
    <w:rsid w:val="00C5385A"/>
    <w:rsid w:val="00C8755C"/>
    <w:rsid w:val="00C876FC"/>
    <w:rsid w:val="00C96373"/>
    <w:rsid w:val="00CA43D6"/>
    <w:rsid w:val="00CB2A2A"/>
    <w:rsid w:val="00CB61E4"/>
    <w:rsid w:val="00CC55F6"/>
    <w:rsid w:val="00CE0A1B"/>
    <w:rsid w:val="00D2358C"/>
    <w:rsid w:val="00D24F49"/>
    <w:rsid w:val="00D30044"/>
    <w:rsid w:val="00D45252"/>
    <w:rsid w:val="00D46A8F"/>
    <w:rsid w:val="00D71B4D"/>
    <w:rsid w:val="00D760F5"/>
    <w:rsid w:val="00D93D55"/>
    <w:rsid w:val="00DB0DF9"/>
    <w:rsid w:val="00DB6D4D"/>
    <w:rsid w:val="00DC33A1"/>
    <w:rsid w:val="00DD3B11"/>
    <w:rsid w:val="00DD47ED"/>
    <w:rsid w:val="00DE11B1"/>
    <w:rsid w:val="00DE3354"/>
    <w:rsid w:val="00DF6A4D"/>
    <w:rsid w:val="00E0156E"/>
    <w:rsid w:val="00E17340"/>
    <w:rsid w:val="00E1767B"/>
    <w:rsid w:val="00E2050C"/>
    <w:rsid w:val="00E26C8C"/>
    <w:rsid w:val="00E335FE"/>
    <w:rsid w:val="00E40491"/>
    <w:rsid w:val="00E45499"/>
    <w:rsid w:val="00E515F8"/>
    <w:rsid w:val="00E53D44"/>
    <w:rsid w:val="00E67C6F"/>
    <w:rsid w:val="00E72EC3"/>
    <w:rsid w:val="00E761CD"/>
    <w:rsid w:val="00E94C9F"/>
    <w:rsid w:val="00EA051A"/>
    <w:rsid w:val="00EB20A3"/>
    <w:rsid w:val="00EB7DE5"/>
    <w:rsid w:val="00EC4E49"/>
    <w:rsid w:val="00ED77FB"/>
    <w:rsid w:val="00ED7D5E"/>
    <w:rsid w:val="00EE45FA"/>
    <w:rsid w:val="00EF3513"/>
    <w:rsid w:val="00F0747A"/>
    <w:rsid w:val="00F14E51"/>
    <w:rsid w:val="00F25978"/>
    <w:rsid w:val="00F532FB"/>
    <w:rsid w:val="00F562F8"/>
    <w:rsid w:val="00F60283"/>
    <w:rsid w:val="00F604FC"/>
    <w:rsid w:val="00F66152"/>
    <w:rsid w:val="00F661D1"/>
    <w:rsid w:val="00F70AE3"/>
    <w:rsid w:val="00F72AFD"/>
    <w:rsid w:val="00F744E7"/>
    <w:rsid w:val="00F9075C"/>
    <w:rsid w:val="00FB3732"/>
    <w:rsid w:val="00FD4674"/>
    <w:rsid w:val="00FE14E2"/>
    <w:rsid w:val="00FE5FDB"/>
    <w:rsid w:val="00FE7000"/>
    <w:rsid w:val="00FF0F0B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2B6929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2B692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2.wipo.int/ipc-ief/en/project/1589/ce456" TargetMode="External"/><Relationship Id="rId18" Type="http://schemas.openxmlformats.org/officeDocument/2006/relationships/hyperlink" Target="http://web2.wipo.int/ipc-ief/en/project/1367/QC013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588/ce455" TargetMode="External"/><Relationship Id="rId17" Type="http://schemas.openxmlformats.org/officeDocument/2006/relationships/hyperlink" Target="http://web2.wipo.int/ipc-ief/en/project/1097/ce3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367/QC013" TargetMode="External"/><Relationship Id="rId20" Type="http://schemas.openxmlformats.org/officeDocument/2006/relationships/hyperlink" Target="http://web2.wipo.int/ipc-ief/en/project/1367/QC0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593/ce4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63/ce4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eb2.wipo.int/ipc-ief/en/project/1587/ce454" TargetMode="External"/><Relationship Id="rId19" Type="http://schemas.openxmlformats.org/officeDocument/2006/relationships/hyperlink" Target="http://web2.wipo.int/ipc-ief/en/project/1097/ce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06/ce462" TargetMode="External"/><Relationship Id="rId14" Type="http://schemas.openxmlformats.org/officeDocument/2006/relationships/hyperlink" Target="http://web2.wipo.int/ipc-ief/en/project/1719/ce481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</Template>
  <TotalTime>4</TotalTime>
  <Pages>7</Pages>
  <Words>3268</Words>
  <Characters>16955</Characters>
  <Application>Microsoft Office Word</Application>
  <DocSecurity>0</DocSecurity>
  <Lines>141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IPC/CE/48/2 (en español)</vt:lpstr>
    </vt:vector>
  </TitlesOfParts>
  <Company>WIPO</Company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IPC/CE/48/2 (en español)</dc:title>
  <dc:subject>Informe</dc:subject>
  <dc:creator>OMPI/WIPO</dc:creator>
  <cp:keywords>IPC - Spanish version</cp:keywords>
  <dc:description/>
  <cp:lastModifiedBy>SCHLESSINGER Caroline</cp:lastModifiedBy>
  <cp:revision>4</cp:revision>
  <cp:lastPrinted>2016-03-22T14:08:00Z</cp:lastPrinted>
  <dcterms:created xsi:type="dcterms:W3CDTF">2016-03-30T09:50:00Z</dcterms:created>
  <dcterms:modified xsi:type="dcterms:W3CDTF">2016-04-01T09:35:00Z</dcterms:modified>
</cp:coreProperties>
</file>