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76AED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76AED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76AED" w:rsidRDefault="002C2E2F" w:rsidP="00AB613D">
            <w:r w:rsidRPr="00876AED">
              <w:rPr>
                <w:noProof/>
                <w:lang w:val="en-US" w:eastAsia="en-US"/>
              </w:rPr>
              <w:drawing>
                <wp:inline distT="0" distB="0" distL="0" distR="0" wp14:anchorId="7612AB1D" wp14:editId="453B6BC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76AED" w:rsidRDefault="00E504E5" w:rsidP="00AB613D">
            <w:pPr>
              <w:jc w:val="right"/>
            </w:pPr>
            <w:r w:rsidRPr="00876AED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876AED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76AED" w:rsidRDefault="00B8095C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76AED">
              <w:rPr>
                <w:rFonts w:ascii="Arial Black" w:hAnsi="Arial Black"/>
                <w:caps/>
                <w:sz w:val="15"/>
              </w:rPr>
              <w:t>CWS/6/</w:t>
            </w:r>
            <w:bookmarkStart w:id="0" w:name="Code"/>
            <w:bookmarkEnd w:id="0"/>
            <w:r w:rsidR="004339C5" w:rsidRPr="00876AED">
              <w:rPr>
                <w:rFonts w:ascii="Arial Black" w:hAnsi="Arial Black"/>
                <w:caps/>
                <w:sz w:val="15"/>
              </w:rPr>
              <w:t>32</w:t>
            </w:r>
          </w:p>
        </w:tc>
      </w:tr>
      <w:tr w:rsidR="008B2CC1" w:rsidRPr="00876AED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76AED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76AED">
              <w:rPr>
                <w:rFonts w:ascii="Arial Black" w:hAnsi="Arial Black"/>
                <w:caps/>
                <w:sz w:val="15"/>
              </w:rPr>
              <w:t>ORIGINAL:</w:t>
            </w:r>
            <w:r w:rsidR="004339C5" w:rsidRPr="00876AE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339C5" w:rsidRPr="00876AED">
              <w:rPr>
                <w:rFonts w:ascii="Arial Black" w:hAnsi="Arial Black"/>
                <w:caps/>
                <w:sz w:val="15"/>
              </w:rPr>
              <w:t>INGLÉS</w:t>
            </w:r>
            <w:r w:rsidRPr="00876AE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876AED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76AED" w:rsidRDefault="00675021" w:rsidP="00D2074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76AED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876AED">
              <w:rPr>
                <w:rFonts w:ascii="Arial Black" w:hAnsi="Arial Black"/>
                <w:caps/>
                <w:sz w:val="15"/>
              </w:rPr>
              <w:t>:</w:t>
            </w:r>
            <w:r w:rsidR="004339C5" w:rsidRPr="00876AE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339C5" w:rsidRPr="00876AED">
              <w:rPr>
                <w:rFonts w:ascii="Arial Black" w:hAnsi="Arial Black"/>
                <w:caps/>
                <w:sz w:val="15"/>
              </w:rPr>
              <w:t>2</w:t>
            </w:r>
            <w:r w:rsidR="00D20742" w:rsidRPr="00876AED">
              <w:rPr>
                <w:rFonts w:ascii="Arial Black" w:hAnsi="Arial Black"/>
                <w:caps/>
                <w:sz w:val="15"/>
              </w:rPr>
              <w:t>4</w:t>
            </w:r>
            <w:r w:rsidR="004339C5" w:rsidRPr="00876AED">
              <w:rPr>
                <w:rFonts w:ascii="Arial Black" w:hAnsi="Arial Black"/>
                <w:caps/>
                <w:sz w:val="15"/>
              </w:rPr>
              <w:t xml:space="preserve"> DE SEPTIEMBRE DE 2018</w:t>
            </w:r>
            <w:r w:rsidR="008B2CC1" w:rsidRPr="00876AE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76AED" w:rsidRDefault="008B2CC1" w:rsidP="008B2CC1"/>
    <w:p w:rsidR="008B2CC1" w:rsidRPr="00876AED" w:rsidRDefault="008B2CC1" w:rsidP="008B2CC1"/>
    <w:p w:rsidR="008B2CC1" w:rsidRPr="00876AED" w:rsidRDefault="008B2CC1" w:rsidP="008B2CC1"/>
    <w:p w:rsidR="008B2CC1" w:rsidRPr="00876AED" w:rsidRDefault="008B2CC1" w:rsidP="008B2CC1"/>
    <w:p w:rsidR="008B2CC1" w:rsidRPr="00876AED" w:rsidRDefault="008B2CC1" w:rsidP="008B2CC1"/>
    <w:p w:rsidR="00B67CDC" w:rsidRPr="00876AED" w:rsidRDefault="00B8095C" w:rsidP="00B67CDC">
      <w:pPr>
        <w:rPr>
          <w:b/>
          <w:sz w:val="28"/>
          <w:szCs w:val="28"/>
        </w:rPr>
      </w:pPr>
      <w:r w:rsidRPr="00876AED">
        <w:rPr>
          <w:b/>
          <w:sz w:val="28"/>
          <w:szCs w:val="28"/>
        </w:rPr>
        <w:t>Comité de Normas Técnicas de la OMPI (CWS)</w:t>
      </w:r>
    </w:p>
    <w:p w:rsidR="003845C1" w:rsidRPr="00876AED" w:rsidRDefault="003845C1" w:rsidP="003845C1"/>
    <w:p w:rsidR="003845C1" w:rsidRPr="00876AED" w:rsidRDefault="003845C1" w:rsidP="003845C1"/>
    <w:p w:rsidR="00B8095C" w:rsidRPr="00876AED" w:rsidRDefault="00B8095C" w:rsidP="00B8095C">
      <w:pPr>
        <w:rPr>
          <w:b/>
          <w:sz w:val="24"/>
          <w:szCs w:val="24"/>
        </w:rPr>
      </w:pPr>
      <w:r w:rsidRPr="00876AED">
        <w:rPr>
          <w:b/>
          <w:sz w:val="24"/>
          <w:szCs w:val="24"/>
        </w:rPr>
        <w:t>Sexta sesión</w:t>
      </w:r>
    </w:p>
    <w:p w:rsidR="00B67CDC" w:rsidRPr="00876AED" w:rsidRDefault="002D7E2D" w:rsidP="00B8095C">
      <w:pPr>
        <w:rPr>
          <w:b/>
          <w:sz w:val="24"/>
          <w:szCs w:val="24"/>
        </w:rPr>
      </w:pPr>
      <w:r w:rsidRPr="00876AED">
        <w:rPr>
          <w:b/>
          <w:sz w:val="24"/>
          <w:szCs w:val="24"/>
        </w:rPr>
        <w:t>Ginebra, 15 a</w:t>
      </w:r>
      <w:r w:rsidR="00B8095C" w:rsidRPr="00876AED">
        <w:rPr>
          <w:b/>
          <w:sz w:val="24"/>
          <w:szCs w:val="24"/>
        </w:rPr>
        <w:t xml:space="preserve"> 19 de octubre de 2018</w:t>
      </w:r>
    </w:p>
    <w:p w:rsidR="008B2CC1" w:rsidRPr="00876AED" w:rsidRDefault="008B2CC1" w:rsidP="008B2CC1"/>
    <w:p w:rsidR="008B2CC1" w:rsidRPr="00876AED" w:rsidRDefault="008B2CC1" w:rsidP="008B2CC1"/>
    <w:p w:rsidR="008B2CC1" w:rsidRPr="00876AED" w:rsidRDefault="008B2CC1" w:rsidP="008B2CC1"/>
    <w:p w:rsidR="004339C5" w:rsidRPr="00876AED" w:rsidRDefault="002A0C43" w:rsidP="004339C5">
      <w:pPr>
        <w:rPr>
          <w:caps/>
          <w:sz w:val="24"/>
        </w:rPr>
      </w:pPr>
      <w:bookmarkStart w:id="3" w:name="TitleOfDoc"/>
      <w:bookmarkStart w:id="4" w:name="_GoBack"/>
      <w:bookmarkEnd w:id="3"/>
      <w:r w:rsidRPr="00876AED">
        <w:rPr>
          <w:sz w:val="24"/>
        </w:rPr>
        <w:t>EXAMEN DEL PROGRAMA DE TRABAJO Y DE LA LISTA DE TAREAS DEL CWS</w:t>
      </w:r>
    </w:p>
    <w:bookmarkEnd w:id="4"/>
    <w:p w:rsidR="004339C5" w:rsidRPr="00876AED" w:rsidRDefault="004339C5" w:rsidP="004339C5">
      <w:pPr>
        <w:rPr>
          <w:caps/>
          <w:sz w:val="24"/>
        </w:rPr>
      </w:pPr>
    </w:p>
    <w:p w:rsidR="004339C5" w:rsidRPr="00876AED" w:rsidRDefault="002A0C43" w:rsidP="004339C5">
      <w:pPr>
        <w:rPr>
          <w:i/>
          <w:caps/>
        </w:rPr>
      </w:pPr>
      <w:r w:rsidRPr="00876AED">
        <w:rPr>
          <w:i/>
        </w:rPr>
        <w:t>Documento preparado por la Secretaría</w:t>
      </w:r>
    </w:p>
    <w:p w:rsidR="004339C5" w:rsidRPr="00876AED" w:rsidRDefault="004339C5" w:rsidP="004339C5">
      <w:pPr>
        <w:rPr>
          <w:szCs w:val="22"/>
        </w:rPr>
      </w:pPr>
    </w:p>
    <w:p w:rsidR="004339C5" w:rsidRPr="00876AED" w:rsidRDefault="004339C5" w:rsidP="004339C5">
      <w:pPr>
        <w:rPr>
          <w:szCs w:val="22"/>
        </w:rPr>
      </w:pPr>
    </w:p>
    <w:p w:rsidR="004339C5" w:rsidRPr="00876AED" w:rsidRDefault="004339C5" w:rsidP="004339C5">
      <w:pPr>
        <w:rPr>
          <w:szCs w:val="22"/>
          <w:u w:val="single"/>
        </w:rPr>
      </w:pPr>
    </w:p>
    <w:p w:rsidR="004339C5" w:rsidRPr="00876AED" w:rsidRDefault="004339C5" w:rsidP="004339C5">
      <w:pPr>
        <w:rPr>
          <w:szCs w:val="22"/>
        </w:rPr>
      </w:pPr>
    </w:p>
    <w:p w:rsidR="004339C5" w:rsidRPr="00876AED" w:rsidRDefault="004339C5" w:rsidP="004339C5"/>
    <w:p w:rsidR="004339C5" w:rsidRPr="00876AED" w:rsidRDefault="002A0C43" w:rsidP="004339C5">
      <w:pPr>
        <w:pStyle w:val="ONUMFS"/>
        <w:rPr>
          <w:rFonts w:eastAsia="Batang"/>
          <w:lang w:eastAsia="ko-KR"/>
        </w:rPr>
      </w:pPr>
      <w:r w:rsidRPr="00876AED">
        <w:t xml:space="preserve">En su quinta sesión, celebrada del </w:t>
      </w:r>
      <w:r w:rsidR="004339C5" w:rsidRPr="00876AED">
        <w:t>29</w:t>
      </w:r>
      <w:r w:rsidRPr="00876AED">
        <w:t xml:space="preserve"> de mayo al </w:t>
      </w:r>
      <w:r w:rsidR="004339C5" w:rsidRPr="00876AED">
        <w:t>2</w:t>
      </w:r>
      <w:r w:rsidRPr="00876AED">
        <w:t xml:space="preserve"> de junio de</w:t>
      </w:r>
      <w:r w:rsidR="004339C5" w:rsidRPr="00876AED">
        <w:t xml:space="preserve"> 2017, </w:t>
      </w:r>
      <w:r w:rsidRPr="00876AED">
        <w:t xml:space="preserve">el </w:t>
      </w:r>
      <w:r w:rsidR="004339C5" w:rsidRPr="00876AED">
        <w:t xml:space="preserve">CWS </w:t>
      </w:r>
      <w:r w:rsidRPr="00876AED">
        <w:t>aprobó</w:t>
      </w:r>
      <w:r w:rsidR="009678F5" w:rsidRPr="00876AED">
        <w:t xml:space="preserve"> la lista de tareas que figura</w:t>
      </w:r>
      <w:r w:rsidRPr="00876AED">
        <w:t xml:space="preserve"> en el Anexo I del documento </w:t>
      </w:r>
      <w:r w:rsidR="004339C5" w:rsidRPr="00876AED">
        <w:t xml:space="preserve">CWS/5/20 </w:t>
      </w:r>
      <w:r w:rsidRPr="00876AED">
        <w:t xml:space="preserve">y pidió a la Secretaría que actualizara la lista de tareas para incorporar los acuerdos </w:t>
      </w:r>
      <w:r w:rsidR="009678F5" w:rsidRPr="00876AED">
        <w:t>a los que había llegado</w:t>
      </w:r>
      <w:r w:rsidRPr="00876AED">
        <w:t xml:space="preserve"> en </w:t>
      </w:r>
      <w:r w:rsidR="009678F5" w:rsidRPr="00876AED">
        <w:t>dicha</w:t>
      </w:r>
      <w:r w:rsidRPr="00876AED">
        <w:t xml:space="preserve"> sesión</w:t>
      </w:r>
      <w:r w:rsidR="004339C5" w:rsidRPr="00876AED">
        <w:t xml:space="preserve"> (</w:t>
      </w:r>
      <w:r w:rsidRPr="00876AED">
        <w:t>véanse los párrafos</w:t>
      </w:r>
      <w:r w:rsidR="004339C5" w:rsidRPr="00876AED">
        <w:t xml:space="preserve"> 114 </w:t>
      </w:r>
      <w:r w:rsidRPr="00876AED">
        <w:t>a</w:t>
      </w:r>
      <w:r w:rsidR="004339C5" w:rsidRPr="00876AED">
        <w:t xml:space="preserve"> 116 </w:t>
      </w:r>
      <w:r w:rsidRPr="00876AED">
        <w:t>del documento</w:t>
      </w:r>
      <w:r w:rsidR="004339C5" w:rsidRPr="00876AED">
        <w:t xml:space="preserve"> CWS/5/22). </w:t>
      </w:r>
      <w:r w:rsidRPr="00876AED">
        <w:t>Sobre la base de estos acuerdos, la Secretaría preparó una nueva lista revisada de tareas</w:t>
      </w:r>
      <w:r w:rsidR="009678F5" w:rsidRPr="00876AED">
        <w:t>,</w:t>
      </w:r>
      <w:r w:rsidRPr="00876AED">
        <w:t xml:space="preserve"> </w:t>
      </w:r>
      <w:r w:rsidR="009678F5" w:rsidRPr="00876AED">
        <w:t xml:space="preserve">reproducida en el Anexo del presente documento, </w:t>
      </w:r>
      <w:r w:rsidRPr="00876AED">
        <w:t>para que fuera examinada por el CWS</w:t>
      </w:r>
      <w:r w:rsidR="004339C5" w:rsidRPr="00876AED">
        <w:t xml:space="preserve">. </w:t>
      </w:r>
    </w:p>
    <w:p w:rsidR="004339C5" w:rsidRPr="00876AED" w:rsidRDefault="009678F5" w:rsidP="004339C5">
      <w:pPr>
        <w:pStyle w:val="ONUMFS"/>
        <w:rPr>
          <w:rFonts w:eastAsia="Batang"/>
          <w:lang w:eastAsia="ko-KR"/>
        </w:rPr>
      </w:pPr>
      <w:r w:rsidRPr="00876AED">
        <w:t>Para cada tarea, en el Anexo figura la siguiente información: descripción, responsable de la tarea/responsable del equipo técnico, medidas previstas, observaciones y, cuando procede, propuestas a los fines de que el CWS las examine y adopte una decisión al respecto.</w:t>
      </w:r>
      <w:r w:rsidRPr="00876AED">
        <w:rPr>
          <w:rFonts w:eastAsia="Batang"/>
          <w:lang w:eastAsia="ko-KR"/>
        </w:rPr>
        <w:t xml:space="preserve"> </w:t>
      </w:r>
      <w:r w:rsidRPr="00876AED">
        <w:t>Cabe señalar que es posible que haya que revisar y poner al día la información correspondiente a ciertas tareas que figuran en el Anexo para reflejar los acuerdos que alcance el CWS en la presente sesión.</w:t>
      </w:r>
    </w:p>
    <w:p w:rsidR="004339C5" w:rsidRPr="00876AED" w:rsidRDefault="009678F5" w:rsidP="00360FCA">
      <w:pPr>
        <w:pStyle w:val="ONUMFS"/>
        <w:rPr>
          <w:rFonts w:eastAsia="Batang"/>
          <w:lang w:eastAsia="ko-KR"/>
        </w:rPr>
      </w:pPr>
      <w:r w:rsidRPr="00876AED">
        <w:t xml:space="preserve">Además, el CWS aprobó la propuesta relativa al bosquejo del programa de trabajo del CWS presentada por la Secretaría; y solicitó a la Secretaría que publicara el bosquejo completo del programa de trabajo en el sitio web de la OMPI </w:t>
      </w:r>
      <w:r w:rsidR="004339C5" w:rsidRPr="00876AED">
        <w:t>(</w:t>
      </w:r>
      <w:r w:rsidRPr="00876AED">
        <w:t>véanse los párrafos</w:t>
      </w:r>
      <w:r w:rsidR="004339C5" w:rsidRPr="00876AED">
        <w:t xml:space="preserve"> 117 </w:t>
      </w:r>
      <w:r w:rsidR="00360FCA" w:rsidRPr="00876AED">
        <w:t>y</w:t>
      </w:r>
      <w:r w:rsidR="004339C5" w:rsidRPr="00876AED">
        <w:t xml:space="preserve"> 118 </w:t>
      </w:r>
      <w:r w:rsidR="00360FCA" w:rsidRPr="00876AED">
        <w:t>del</w:t>
      </w:r>
      <w:r w:rsidR="004339C5" w:rsidRPr="00876AED">
        <w:t xml:space="preserve"> document</w:t>
      </w:r>
      <w:r w:rsidR="00360FCA" w:rsidRPr="00876AED">
        <w:t>o</w:t>
      </w:r>
      <w:r w:rsidR="004339C5" w:rsidRPr="00876AED">
        <w:t xml:space="preserve"> CWS/5/22). </w:t>
      </w:r>
      <w:r w:rsidR="00360FCA" w:rsidRPr="00876AED">
        <w:t>El bosquejo del programa de trabajo se encuentra publicado en el sitio web de la OMPI, en</w:t>
      </w:r>
      <w:r w:rsidR="004339C5" w:rsidRPr="00876AED">
        <w:t xml:space="preserve">: </w:t>
      </w:r>
      <w:hyperlink r:id="rId8" w:history="1">
        <w:r w:rsidR="00360FCA" w:rsidRPr="00876AED">
          <w:rPr>
            <w:rStyle w:val="Hyperlink"/>
          </w:rPr>
          <w:t>http://www.wipo.int/cws/es/index.html</w:t>
        </w:r>
      </w:hyperlink>
      <w:r w:rsidR="004339C5" w:rsidRPr="00876AED">
        <w:rPr>
          <w:szCs w:val="22"/>
        </w:rPr>
        <w:t>.</w:t>
      </w:r>
    </w:p>
    <w:p w:rsidR="004339C5" w:rsidRPr="00876AED" w:rsidRDefault="00360FCA" w:rsidP="004339C5">
      <w:pPr>
        <w:pStyle w:val="ONUMFS"/>
        <w:keepNext/>
        <w:keepLines/>
        <w:tabs>
          <w:tab w:val="clear" w:pos="567"/>
        </w:tabs>
        <w:ind w:left="5528"/>
        <w:rPr>
          <w:i/>
        </w:rPr>
      </w:pPr>
      <w:r w:rsidRPr="00876AED">
        <w:rPr>
          <w:i/>
        </w:rPr>
        <w:lastRenderedPageBreak/>
        <w:t>Se invita al CWS a</w:t>
      </w:r>
      <w:r w:rsidR="004339C5" w:rsidRPr="00876AED">
        <w:rPr>
          <w:i/>
        </w:rPr>
        <w:t>:</w:t>
      </w:r>
    </w:p>
    <w:p w:rsidR="004339C5" w:rsidRPr="00876AED" w:rsidRDefault="00360FCA" w:rsidP="004339C5">
      <w:pPr>
        <w:pStyle w:val="ONUMFS"/>
        <w:keepNext/>
        <w:keepLines/>
        <w:numPr>
          <w:ilvl w:val="1"/>
          <w:numId w:val="6"/>
        </w:numPr>
        <w:tabs>
          <w:tab w:val="clear" w:pos="1134"/>
        </w:tabs>
        <w:ind w:left="5529" w:firstLine="708"/>
        <w:rPr>
          <w:i/>
        </w:rPr>
      </w:pPr>
      <w:r w:rsidRPr="00876AED">
        <w:rPr>
          <w:i/>
        </w:rPr>
        <w:t xml:space="preserve">tomar nota de la información y el plan </w:t>
      </w:r>
      <w:r w:rsidR="00876AED" w:rsidRPr="00876AED">
        <w:rPr>
          <w:i/>
        </w:rPr>
        <w:t>que figuran</w:t>
      </w:r>
      <w:r w:rsidRPr="00876AED">
        <w:rPr>
          <w:i/>
        </w:rPr>
        <w:t xml:space="preserve"> en el presente documento</w:t>
      </w:r>
      <w:r w:rsidR="004339C5" w:rsidRPr="00876AED">
        <w:rPr>
          <w:i/>
        </w:rPr>
        <w:t xml:space="preserve">; </w:t>
      </w:r>
      <w:r w:rsidRPr="00876AED">
        <w:rPr>
          <w:i/>
        </w:rPr>
        <w:t>y</w:t>
      </w:r>
    </w:p>
    <w:p w:rsidR="004339C5" w:rsidRPr="00876AED" w:rsidRDefault="00360FCA" w:rsidP="0058378C">
      <w:pPr>
        <w:pStyle w:val="ONUMFS"/>
        <w:numPr>
          <w:ilvl w:val="1"/>
          <w:numId w:val="6"/>
        </w:numPr>
        <w:tabs>
          <w:tab w:val="clear" w:pos="1134"/>
        </w:tabs>
        <w:spacing w:after="0"/>
        <w:ind w:left="5528" w:firstLine="709"/>
        <w:rPr>
          <w:i/>
        </w:rPr>
      </w:pPr>
      <w:r w:rsidRPr="00876AED">
        <w:rPr>
          <w:i/>
        </w:rPr>
        <w:t>examinar la lista de tareas que se reproduce en el Anexo del presente documento y acordar su versión definitiva al objeto de su incorporación en el programa de trabajo del CWS</w:t>
      </w:r>
      <w:r w:rsidR="004339C5" w:rsidRPr="00876AED">
        <w:rPr>
          <w:i/>
        </w:rPr>
        <w:t>.</w:t>
      </w:r>
    </w:p>
    <w:p w:rsidR="004339C5" w:rsidRPr="00876AED" w:rsidRDefault="004339C5" w:rsidP="004339C5"/>
    <w:p w:rsidR="004339C5" w:rsidRPr="00876AED" w:rsidRDefault="004339C5" w:rsidP="004339C5"/>
    <w:p w:rsidR="00152CEA" w:rsidRPr="00876AED" w:rsidRDefault="004339C5" w:rsidP="004339C5">
      <w:pPr>
        <w:pStyle w:val="Endofdocument-Annex"/>
        <w:ind w:left="5529"/>
        <w:rPr>
          <w:lang w:val="es-ES"/>
        </w:rPr>
      </w:pPr>
      <w:r w:rsidRPr="00876AED">
        <w:rPr>
          <w:lang w:val="es-ES"/>
        </w:rPr>
        <w:t>[</w:t>
      </w:r>
      <w:r w:rsidR="00360FCA" w:rsidRPr="00876AED">
        <w:rPr>
          <w:lang w:val="es-ES"/>
        </w:rPr>
        <w:t>Sigue el Anexo</w:t>
      </w:r>
      <w:r w:rsidRPr="00876AED">
        <w:rPr>
          <w:lang w:val="es-ES"/>
        </w:rPr>
        <w:t>]</w:t>
      </w:r>
    </w:p>
    <w:sectPr w:rsidR="00152CEA" w:rsidRPr="00876AED" w:rsidSect="004339C5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3EF" w:rsidRDefault="00A133EF">
      <w:r>
        <w:separator/>
      </w:r>
    </w:p>
  </w:endnote>
  <w:endnote w:type="continuationSeparator" w:id="0">
    <w:p w:rsidR="00A133EF" w:rsidRPr="009D30E6" w:rsidRDefault="00A133E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133EF" w:rsidRPr="007E663E" w:rsidRDefault="00A133E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133EF" w:rsidRPr="007E663E" w:rsidRDefault="00A133E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3EF" w:rsidRDefault="00A133EF">
      <w:r>
        <w:separator/>
      </w:r>
    </w:p>
  </w:footnote>
  <w:footnote w:type="continuationSeparator" w:id="0">
    <w:p w:rsidR="00A133EF" w:rsidRPr="009D30E6" w:rsidRDefault="00A133E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133EF" w:rsidRPr="007E663E" w:rsidRDefault="00A133E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133EF" w:rsidRPr="007E663E" w:rsidRDefault="00A133E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Default="004339C5" w:rsidP="00477D6B">
    <w:pPr>
      <w:jc w:val="right"/>
    </w:pPr>
    <w:bookmarkStart w:id="5" w:name="Code2"/>
    <w:bookmarkEnd w:id="5"/>
    <w:r>
      <w:t>CWS/6/32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26A7D">
      <w:rPr>
        <w:noProof/>
      </w:rPr>
      <w:t>2</w:t>
    </w:r>
    <w:r>
      <w:fldChar w:fldCharType="end"/>
    </w:r>
  </w:p>
  <w:p w:rsidR="00EC1AA7" w:rsidRDefault="00EC1AA7" w:rsidP="00477D6B">
    <w:pPr>
      <w:jc w:val="right"/>
    </w:pPr>
  </w:p>
  <w:p w:rsidR="00D67F58" w:rsidRDefault="00D67F5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D5F47F5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CDAE2F6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C5"/>
    <w:rsid w:val="00010686"/>
    <w:rsid w:val="00052915"/>
    <w:rsid w:val="00072B45"/>
    <w:rsid w:val="000E3BB3"/>
    <w:rsid w:val="000F5E56"/>
    <w:rsid w:val="001362EE"/>
    <w:rsid w:val="00152CEA"/>
    <w:rsid w:val="001832A6"/>
    <w:rsid w:val="002634C4"/>
    <w:rsid w:val="002A0C43"/>
    <w:rsid w:val="002C2E2F"/>
    <w:rsid w:val="002D7E2D"/>
    <w:rsid w:val="002E0F47"/>
    <w:rsid w:val="002F4E68"/>
    <w:rsid w:val="00310826"/>
    <w:rsid w:val="003151D5"/>
    <w:rsid w:val="00354647"/>
    <w:rsid w:val="00360FCA"/>
    <w:rsid w:val="00377273"/>
    <w:rsid w:val="003845C1"/>
    <w:rsid w:val="00387287"/>
    <w:rsid w:val="003E48F1"/>
    <w:rsid w:val="003F347A"/>
    <w:rsid w:val="00423E3E"/>
    <w:rsid w:val="00427AF4"/>
    <w:rsid w:val="004339C5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71B99"/>
    <w:rsid w:val="0058378C"/>
    <w:rsid w:val="00605827"/>
    <w:rsid w:val="00675021"/>
    <w:rsid w:val="006A06C6"/>
    <w:rsid w:val="007224C8"/>
    <w:rsid w:val="00762964"/>
    <w:rsid w:val="00794BE2"/>
    <w:rsid w:val="007A5581"/>
    <w:rsid w:val="007B71FE"/>
    <w:rsid w:val="007D5698"/>
    <w:rsid w:val="007D781E"/>
    <w:rsid w:val="007E663E"/>
    <w:rsid w:val="00815082"/>
    <w:rsid w:val="00876AED"/>
    <w:rsid w:val="0088395E"/>
    <w:rsid w:val="008B2CC1"/>
    <w:rsid w:val="008E6BD6"/>
    <w:rsid w:val="0090731E"/>
    <w:rsid w:val="00966A22"/>
    <w:rsid w:val="009678F5"/>
    <w:rsid w:val="00972F03"/>
    <w:rsid w:val="009A0C8B"/>
    <w:rsid w:val="009A20CD"/>
    <w:rsid w:val="009B6241"/>
    <w:rsid w:val="00A133EF"/>
    <w:rsid w:val="00A16FC0"/>
    <w:rsid w:val="00A32C9E"/>
    <w:rsid w:val="00AB613D"/>
    <w:rsid w:val="00AE7F20"/>
    <w:rsid w:val="00B534D5"/>
    <w:rsid w:val="00B65A0A"/>
    <w:rsid w:val="00B67CDC"/>
    <w:rsid w:val="00B72D36"/>
    <w:rsid w:val="00B8095C"/>
    <w:rsid w:val="00BC4164"/>
    <w:rsid w:val="00BD2DCC"/>
    <w:rsid w:val="00C26A7D"/>
    <w:rsid w:val="00C90559"/>
    <w:rsid w:val="00CA2251"/>
    <w:rsid w:val="00D20742"/>
    <w:rsid w:val="00D56C7C"/>
    <w:rsid w:val="00D67F58"/>
    <w:rsid w:val="00D71B4D"/>
    <w:rsid w:val="00D90289"/>
    <w:rsid w:val="00D93D55"/>
    <w:rsid w:val="00DC4C60"/>
    <w:rsid w:val="00E0079A"/>
    <w:rsid w:val="00E444DA"/>
    <w:rsid w:val="00E45C84"/>
    <w:rsid w:val="00E504E5"/>
    <w:rsid w:val="00E83790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C833F6B"/>
  <w15:docId w15:val="{DCF3FC5F-2625-4D9E-8B06-717CD6E2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rsid w:val="004339C5"/>
    <w:rPr>
      <w:color w:val="0000FF"/>
      <w:u w:val="single"/>
    </w:rPr>
  </w:style>
  <w:style w:type="character" w:customStyle="1" w:styleId="ONUMEChar">
    <w:name w:val="ONUM E Char"/>
    <w:basedOn w:val="DefaultParagraphFont"/>
    <w:link w:val="ONUME"/>
    <w:rsid w:val="004339C5"/>
    <w:rPr>
      <w:rFonts w:ascii="Arial" w:eastAsia="SimSun" w:hAnsi="Arial" w:cs="Arial"/>
      <w:sz w:val="22"/>
      <w:lang w:val="es-ES" w:eastAsia="zh-CN"/>
    </w:rPr>
  </w:style>
  <w:style w:type="paragraph" w:styleId="BalloonText">
    <w:name w:val="Balloon Text"/>
    <w:basedOn w:val="Normal"/>
    <w:link w:val="BalloonTextChar"/>
    <w:semiHidden/>
    <w:unhideWhenUsed/>
    <w:rsid w:val="002A0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A0C43"/>
    <w:rPr>
      <w:rFonts w:ascii="Tahoma" w:eastAsia="SimSun" w:hAnsi="Tahoma" w:cs="Tahoma"/>
      <w:sz w:val="16"/>
      <w:szCs w:val="16"/>
      <w:lang w:val="es-ES" w:eastAsia="zh-CN"/>
    </w:rPr>
  </w:style>
  <w:style w:type="character" w:styleId="FollowedHyperlink">
    <w:name w:val="FollowedHyperlink"/>
    <w:basedOn w:val="DefaultParagraphFont"/>
    <w:semiHidden/>
    <w:unhideWhenUsed/>
    <w:rsid w:val="00360F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cws/es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CWS/6/32 (in Spanish)</vt:lpstr>
      <vt:lpstr>CWS/6/32</vt:lpstr>
    </vt:vector>
  </TitlesOfParts>
  <Company>WIPO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CWS/6/32 (in Spanish)</dc:title>
  <dc:subject>EXAMEN DEL PROGRAMA DE TRABAJO Y DE LA LISTA DE TAREAS DEL CWS</dc:subject>
  <dc:creator>WIPO</dc:creator>
  <cp:keywords>CWS</cp:keywords>
  <dc:description/>
  <cp:lastModifiedBy>DRAKE Sophie</cp:lastModifiedBy>
  <cp:revision>6</cp:revision>
  <dcterms:created xsi:type="dcterms:W3CDTF">2018-10-05T12:10:00Z</dcterms:created>
  <dcterms:modified xsi:type="dcterms:W3CDTF">2018-10-08T07:51:00Z</dcterms:modified>
  <cp:category>CWS (in Spanish)</cp:category>
</cp:coreProperties>
</file>