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1485E" w:rsidRPr="00663EA8" w:rsidTr="00BE5789">
        <w:tc>
          <w:tcPr>
            <w:tcW w:w="4513" w:type="dxa"/>
            <w:tcBorders>
              <w:bottom w:val="single" w:sz="4" w:space="0" w:color="auto"/>
            </w:tcBorders>
            <w:tcMar>
              <w:bottom w:w="170" w:type="dxa"/>
            </w:tcMar>
          </w:tcPr>
          <w:p w:rsidR="00F1485E" w:rsidRPr="00663EA8" w:rsidRDefault="00F1485E" w:rsidP="00BE5789">
            <w:pPr>
              <w:rPr>
                <w:lang w:val="es-ES"/>
              </w:rPr>
            </w:pPr>
          </w:p>
        </w:tc>
        <w:tc>
          <w:tcPr>
            <w:tcW w:w="4337" w:type="dxa"/>
            <w:tcBorders>
              <w:bottom w:val="single" w:sz="4" w:space="0" w:color="auto"/>
            </w:tcBorders>
            <w:tcMar>
              <w:left w:w="0" w:type="dxa"/>
              <w:right w:w="0" w:type="dxa"/>
            </w:tcMar>
          </w:tcPr>
          <w:p w:rsidR="00F1485E" w:rsidRPr="00663EA8" w:rsidRDefault="00F1485E" w:rsidP="00BE5789">
            <w:pPr>
              <w:rPr>
                <w:lang w:val="es-ES"/>
              </w:rPr>
            </w:pPr>
            <w:r w:rsidRPr="00663EA8">
              <w:rPr>
                <w:noProof/>
                <w:lang w:eastAsia="en-US"/>
              </w:rPr>
              <w:drawing>
                <wp:inline distT="0" distB="0" distL="0" distR="0" wp14:anchorId="3BA7382F" wp14:editId="1923304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1485E" w:rsidRPr="00663EA8" w:rsidRDefault="00F1485E" w:rsidP="00BE5789">
            <w:pPr>
              <w:jc w:val="right"/>
              <w:rPr>
                <w:lang w:val="es-ES"/>
              </w:rPr>
            </w:pPr>
            <w:r w:rsidRPr="00663EA8">
              <w:rPr>
                <w:b/>
                <w:sz w:val="40"/>
                <w:szCs w:val="40"/>
                <w:lang w:val="es-ES"/>
              </w:rPr>
              <w:t>S</w:t>
            </w:r>
          </w:p>
        </w:tc>
      </w:tr>
      <w:tr w:rsidR="00F1485E" w:rsidRPr="00663EA8" w:rsidTr="00BE5789">
        <w:trPr>
          <w:trHeight w:hRule="exact" w:val="357"/>
        </w:trPr>
        <w:tc>
          <w:tcPr>
            <w:tcW w:w="9356" w:type="dxa"/>
            <w:gridSpan w:val="3"/>
            <w:tcBorders>
              <w:top w:val="single" w:sz="4" w:space="0" w:color="auto"/>
            </w:tcBorders>
            <w:tcMar>
              <w:top w:w="170" w:type="dxa"/>
              <w:left w:w="0" w:type="dxa"/>
              <w:right w:w="0" w:type="dxa"/>
            </w:tcMar>
            <w:vAlign w:val="bottom"/>
          </w:tcPr>
          <w:p w:rsidR="00F1485E" w:rsidRPr="00663EA8" w:rsidRDefault="00F1485E" w:rsidP="00BE5789">
            <w:pPr>
              <w:jc w:val="right"/>
              <w:rPr>
                <w:rFonts w:ascii="Arial Black" w:hAnsi="Arial Black"/>
                <w:caps/>
                <w:sz w:val="15"/>
                <w:lang w:val="es-ES"/>
              </w:rPr>
            </w:pPr>
            <w:r w:rsidRPr="00663EA8">
              <w:rPr>
                <w:rFonts w:ascii="Arial Black" w:hAnsi="Arial Black"/>
                <w:caps/>
                <w:sz w:val="15"/>
                <w:lang w:val="es-ES"/>
              </w:rPr>
              <w:t>CWS/6/</w:t>
            </w:r>
            <w:bookmarkStart w:id="0" w:name="Code"/>
            <w:bookmarkEnd w:id="0"/>
            <w:r w:rsidRPr="00663EA8">
              <w:rPr>
                <w:rFonts w:ascii="Arial Black" w:hAnsi="Arial Black"/>
                <w:caps/>
                <w:sz w:val="15"/>
                <w:lang w:val="es-ES"/>
              </w:rPr>
              <w:t>30</w:t>
            </w:r>
          </w:p>
        </w:tc>
      </w:tr>
      <w:tr w:rsidR="00F1485E" w:rsidRPr="00663EA8" w:rsidTr="00BE5789">
        <w:trPr>
          <w:trHeight w:hRule="exact" w:val="170"/>
        </w:trPr>
        <w:tc>
          <w:tcPr>
            <w:tcW w:w="9356" w:type="dxa"/>
            <w:gridSpan w:val="3"/>
            <w:noWrap/>
            <w:tcMar>
              <w:left w:w="0" w:type="dxa"/>
              <w:right w:w="0" w:type="dxa"/>
            </w:tcMar>
            <w:vAlign w:val="bottom"/>
          </w:tcPr>
          <w:p w:rsidR="00F1485E" w:rsidRPr="00663EA8" w:rsidRDefault="00F1485E" w:rsidP="00BE5789">
            <w:pPr>
              <w:jc w:val="right"/>
              <w:rPr>
                <w:rFonts w:ascii="Arial Black" w:hAnsi="Arial Black"/>
                <w:caps/>
                <w:sz w:val="15"/>
                <w:lang w:val="es-ES"/>
              </w:rPr>
            </w:pPr>
            <w:r w:rsidRPr="00663EA8">
              <w:rPr>
                <w:rFonts w:ascii="Arial Black" w:hAnsi="Arial Black"/>
                <w:caps/>
                <w:sz w:val="15"/>
                <w:lang w:val="es-ES"/>
              </w:rPr>
              <w:t xml:space="preserve">ORIGINAL: </w:t>
            </w:r>
            <w:bookmarkStart w:id="1" w:name="Original"/>
            <w:bookmarkEnd w:id="1"/>
            <w:r w:rsidRPr="00663EA8">
              <w:rPr>
                <w:rFonts w:ascii="Arial Black" w:hAnsi="Arial Black"/>
                <w:caps/>
                <w:sz w:val="15"/>
                <w:lang w:val="es-ES"/>
              </w:rPr>
              <w:t xml:space="preserve">inglés </w:t>
            </w:r>
          </w:p>
        </w:tc>
      </w:tr>
      <w:tr w:rsidR="00F1485E" w:rsidRPr="00663EA8" w:rsidTr="00BE5789">
        <w:trPr>
          <w:trHeight w:hRule="exact" w:val="198"/>
        </w:trPr>
        <w:tc>
          <w:tcPr>
            <w:tcW w:w="9356" w:type="dxa"/>
            <w:gridSpan w:val="3"/>
            <w:tcMar>
              <w:left w:w="0" w:type="dxa"/>
              <w:right w:w="0" w:type="dxa"/>
            </w:tcMar>
            <w:vAlign w:val="bottom"/>
          </w:tcPr>
          <w:p w:rsidR="00F1485E" w:rsidRPr="00663EA8" w:rsidRDefault="00F1485E" w:rsidP="00BE5789">
            <w:pPr>
              <w:jc w:val="right"/>
              <w:rPr>
                <w:rFonts w:ascii="Arial Black" w:hAnsi="Arial Black"/>
                <w:caps/>
                <w:sz w:val="15"/>
                <w:lang w:val="es-ES"/>
              </w:rPr>
            </w:pPr>
            <w:r w:rsidRPr="00663EA8">
              <w:rPr>
                <w:rFonts w:ascii="Arial Black" w:hAnsi="Arial Black"/>
                <w:caps/>
                <w:sz w:val="15"/>
                <w:lang w:val="es-ES"/>
              </w:rPr>
              <w:t xml:space="preserve">fecha: </w:t>
            </w:r>
            <w:bookmarkStart w:id="2" w:name="Date"/>
            <w:bookmarkEnd w:id="2"/>
            <w:r w:rsidRPr="00663EA8">
              <w:rPr>
                <w:rFonts w:ascii="Arial Black" w:hAnsi="Arial Black"/>
                <w:caps/>
                <w:sz w:val="15"/>
                <w:lang w:val="es-ES"/>
              </w:rPr>
              <w:t xml:space="preserve">31 de agosto de 2018 </w:t>
            </w:r>
          </w:p>
        </w:tc>
      </w:tr>
    </w:tbl>
    <w:p w:rsidR="00F1485E" w:rsidRPr="00663EA8" w:rsidRDefault="00F1485E" w:rsidP="00F1485E">
      <w:pPr>
        <w:rPr>
          <w:lang w:val="es-ES"/>
        </w:rPr>
      </w:pPr>
    </w:p>
    <w:p w:rsidR="00F1485E" w:rsidRPr="00663EA8" w:rsidRDefault="00F1485E" w:rsidP="00F1485E">
      <w:pPr>
        <w:rPr>
          <w:lang w:val="es-ES"/>
        </w:rPr>
      </w:pPr>
    </w:p>
    <w:p w:rsidR="00F1485E" w:rsidRPr="00663EA8" w:rsidRDefault="00F1485E" w:rsidP="00F1485E">
      <w:pPr>
        <w:rPr>
          <w:lang w:val="es-ES"/>
        </w:rPr>
      </w:pPr>
    </w:p>
    <w:p w:rsidR="00F1485E" w:rsidRPr="00663EA8" w:rsidRDefault="00F1485E" w:rsidP="00F1485E">
      <w:pPr>
        <w:rPr>
          <w:lang w:val="es-ES"/>
        </w:rPr>
      </w:pPr>
    </w:p>
    <w:p w:rsidR="00F1485E" w:rsidRPr="00663EA8" w:rsidRDefault="00F1485E" w:rsidP="00F1485E">
      <w:pPr>
        <w:rPr>
          <w:lang w:val="es-ES"/>
        </w:rPr>
      </w:pPr>
    </w:p>
    <w:p w:rsidR="00F1485E" w:rsidRPr="00663EA8" w:rsidRDefault="00F1485E" w:rsidP="00F1485E">
      <w:pPr>
        <w:rPr>
          <w:b/>
          <w:sz w:val="28"/>
          <w:szCs w:val="28"/>
          <w:lang w:val="es-ES"/>
        </w:rPr>
      </w:pPr>
      <w:r w:rsidRPr="00663EA8">
        <w:rPr>
          <w:b/>
          <w:sz w:val="28"/>
          <w:szCs w:val="28"/>
          <w:lang w:val="es-ES"/>
        </w:rPr>
        <w:t>Comité de Normas Técnicas de la OMPI (CWS)</w:t>
      </w:r>
    </w:p>
    <w:p w:rsidR="00F1485E" w:rsidRPr="00663EA8" w:rsidRDefault="00F1485E" w:rsidP="00F1485E">
      <w:pPr>
        <w:rPr>
          <w:lang w:val="es-ES"/>
        </w:rPr>
      </w:pPr>
    </w:p>
    <w:p w:rsidR="00F1485E" w:rsidRPr="00663EA8" w:rsidRDefault="00F1485E" w:rsidP="00F1485E">
      <w:pPr>
        <w:rPr>
          <w:lang w:val="es-ES"/>
        </w:rPr>
      </w:pPr>
    </w:p>
    <w:p w:rsidR="00F1485E" w:rsidRPr="00663EA8" w:rsidRDefault="00F1485E" w:rsidP="00F1485E">
      <w:pPr>
        <w:rPr>
          <w:b/>
          <w:sz w:val="24"/>
          <w:szCs w:val="24"/>
          <w:lang w:val="es-ES"/>
        </w:rPr>
      </w:pPr>
      <w:r w:rsidRPr="00663EA8">
        <w:rPr>
          <w:b/>
          <w:sz w:val="24"/>
          <w:szCs w:val="24"/>
          <w:lang w:val="es-ES"/>
        </w:rPr>
        <w:t>Sexta sesión</w:t>
      </w:r>
    </w:p>
    <w:p w:rsidR="00F1485E" w:rsidRPr="00663EA8" w:rsidRDefault="007D2DF7" w:rsidP="00F1485E">
      <w:pPr>
        <w:rPr>
          <w:b/>
          <w:sz w:val="24"/>
          <w:szCs w:val="24"/>
          <w:lang w:val="es-ES"/>
        </w:rPr>
      </w:pPr>
      <w:r w:rsidRPr="00663EA8">
        <w:rPr>
          <w:b/>
          <w:sz w:val="24"/>
          <w:szCs w:val="24"/>
          <w:lang w:val="es-ES"/>
        </w:rPr>
        <w:t>Ginebra, 15 a</w:t>
      </w:r>
      <w:r w:rsidR="00F1485E" w:rsidRPr="00663EA8">
        <w:rPr>
          <w:b/>
          <w:sz w:val="24"/>
          <w:szCs w:val="24"/>
          <w:lang w:val="es-ES"/>
        </w:rPr>
        <w:t xml:space="preserve"> 19 de octubre de 2018</w:t>
      </w:r>
    </w:p>
    <w:p w:rsidR="00F1485E" w:rsidRPr="00663EA8" w:rsidRDefault="00F1485E" w:rsidP="00F1485E">
      <w:pPr>
        <w:rPr>
          <w:lang w:val="es-ES"/>
        </w:rPr>
      </w:pPr>
    </w:p>
    <w:p w:rsidR="00F1485E" w:rsidRPr="00663EA8" w:rsidRDefault="00F1485E" w:rsidP="00F1485E">
      <w:pPr>
        <w:rPr>
          <w:lang w:val="es-ES"/>
        </w:rPr>
      </w:pPr>
    </w:p>
    <w:p w:rsidR="00F1485E" w:rsidRPr="00663EA8" w:rsidRDefault="00F1485E" w:rsidP="00F1485E">
      <w:pPr>
        <w:rPr>
          <w:lang w:val="es-ES"/>
        </w:rPr>
      </w:pPr>
    </w:p>
    <w:p w:rsidR="00F1485E" w:rsidRPr="00663EA8" w:rsidRDefault="00232D86" w:rsidP="00F1485E">
      <w:pPr>
        <w:rPr>
          <w:caps/>
          <w:sz w:val="24"/>
          <w:lang w:val="es-ES"/>
        </w:rPr>
      </w:pPr>
      <w:bookmarkStart w:id="3" w:name="TitleOfDoc"/>
      <w:bookmarkEnd w:id="3"/>
      <w:r w:rsidRPr="00663EA8">
        <w:rPr>
          <w:caps/>
          <w:sz w:val="24"/>
          <w:lang w:val="es-ES"/>
        </w:rPr>
        <w:t>INFORMACIÓN RELATIVA A LA ENTRADA EN LA FASE NACIONAL (REGIONAL) DE LAS SOLICITUDES INTERNACIONALES PCT PUBLICADAS</w:t>
      </w:r>
    </w:p>
    <w:p w:rsidR="002B5007" w:rsidRPr="00663EA8" w:rsidRDefault="002B5007" w:rsidP="002B5007">
      <w:pPr>
        <w:rPr>
          <w:lang w:val="es-ES"/>
        </w:rPr>
      </w:pPr>
    </w:p>
    <w:p w:rsidR="002B5007" w:rsidRPr="00663EA8" w:rsidRDefault="002B5007" w:rsidP="002B5007">
      <w:pPr>
        <w:rPr>
          <w:i/>
          <w:lang w:val="es-ES"/>
        </w:rPr>
      </w:pPr>
      <w:bookmarkStart w:id="4" w:name="Prepared"/>
      <w:bookmarkEnd w:id="4"/>
      <w:r w:rsidRPr="00663EA8">
        <w:rPr>
          <w:i/>
          <w:lang w:val="es-ES"/>
        </w:rPr>
        <w:t>Document</w:t>
      </w:r>
      <w:r w:rsidR="00232D86" w:rsidRPr="00663EA8">
        <w:rPr>
          <w:i/>
          <w:lang w:val="es-ES"/>
        </w:rPr>
        <w:t>o preparado por la Secretaría</w:t>
      </w:r>
    </w:p>
    <w:p w:rsidR="002B5007" w:rsidRPr="00663EA8" w:rsidRDefault="002B5007" w:rsidP="002B5007">
      <w:pPr>
        <w:rPr>
          <w:lang w:val="es-ES"/>
        </w:rPr>
      </w:pPr>
    </w:p>
    <w:p w:rsidR="007B5534" w:rsidRPr="00663EA8" w:rsidRDefault="007B5534" w:rsidP="002B5007">
      <w:pPr>
        <w:rPr>
          <w:lang w:val="es-ES"/>
        </w:rPr>
      </w:pPr>
    </w:p>
    <w:p w:rsidR="007B5534" w:rsidRPr="00663EA8" w:rsidRDefault="007B5534" w:rsidP="002B5007">
      <w:pPr>
        <w:rPr>
          <w:lang w:val="es-ES"/>
        </w:rPr>
      </w:pPr>
    </w:p>
    <w:p w:rsidR="007B5534" w:rsidRPr="00663EA8" w:rsidRDefault="007B5534" w:rsidP="002B5007">
      <w:pPr>
        <w:rPr>
          <w:lang w:val="es-ES"/>
        </w:rPr>
      </w:pPr>
    </w:p>
    <w:p w:rsidR="002B5007" w:rsidRPr="00663EA8" w:rsidRDefault="002B5007" w:rsidP="002B5007">
      <w:pPr>
        <w:rPr>
          <w:lang w:val="es-ES"/>
        </w:rPr>
      </w:pPr>
    </w:p>
    <w:p w:rsidR="002B5007" w:rsidRPr="00663EA8" w:rsidRDefault="009E2638" w:rsidP="009E2638">
      <w:pPr>
        <w:pStyle w:val="ONUME"/>
        <w:numPr>
          <w:ilvl w:val="0"/>
          <w:numId w:val="0"/>
        </w:numPr>
        <w:rPr>
          <w:rFonts w:eastAsia="Batang"/>
          <w:lang w:val="es-ES" w:eastAsia="ko-KR"/>
        </w:rPr>
      </w:pPr>
      <w:r w:rsidRPr="00663EA8">
        <w:rPr>
          <w:lang w:val="es-ES"/>
        </w:rPr>
        <w:fldChar w:fldCharType="begin"/>
      </w:r>
      <w:r w:rsidRPr="00663EA8">
        <w:rPr>
          <w:lang w:val="es-ES"/>
        </w:rPr>
        <w:instrText xml:space="preserve"> AUTONUM  </w:instrText>
      </w:r>
      <w:r w:rsidRPr="00663EA8">
        <w:rPr>
          <w:lang w:val="es-ES"/>
        </w:rPr>
        <w:fldChar w:fldCharType="end"/>
      </w:r>
      <w:r w:rsidRPr="00663EA8">
        <w:rPr>
          <w:lang w:val="es-ES"/>
        </w:rPr>
        <w:tab/>
      </w:r>
      <w:r w:rsidR="00901BA8" w:rsidRPr="00663EA8">
        <w:rPr>
          <w:lang w:val="es-ES"/>
        </w:rPr>
        <w:t>El Comité de Normas Técnicas de la OMPI (CWS), con arreglo a la Tarea N.º 23, supervisa “la inclusión, en las bases de datos, de información sobre la entrada y, si procede, la no entrada, en la fase nacional (regional) de solicitudes internacionales PCT publicadas.”</w:t>
      </w:r>
      <w:r w:rsidR="00663EA8" w:rsidRPr="00663EA8">
        <w:rPr>
          <w:lang w:val="es-ES"/>
        </w:rPr>
        <w:t xml:space="preserve"> </w:t>
      </w:r>
      <w:r w:rsidR="00901BA8" w:rsidRPr="00663EA8">
        <w:rPr>
          <w:lang w:val="es-ES"/>
        </w:rPr>
        <w:t>La Oficina Internacional debe presentar en las reuniones del CWS, cada dos años, un informe sobre la marcha de la labor en relación con dicha tarea. (</w:t>
      </w:r>
      <w:r w:rsidR="007D2DF7" w:rsidRPr="00663EA8">
        <w:rPr>
          <w:lang w:val="es-ES"/>
        </w:rPr>
        <w:t>Véanse</w:t>
      </w:r>
      <w:r w:rsidR="00901BA8" w:rsidRPr="00663EA8">
        <w:rPr>
          <w:lang w:val="es-ES"/>
        </w:rPr>
        <w:t xml:space="preserve"> el documento </w:t>
      </w:r>
      <w:r w:rsidR="002B5007" w:rsidRPr="00663EA8">
        <w:rPr>
          <w:lang w:val="es-ES"/>
        </w:rPr>
        <w:t xml:space="preserve">CWS/3/12 </w:t>
      </w:r>
      <w:r w:rsidR="00901BA8" w:rsidRPr="00663EA8">
        <w:rPr>
          <w:lang w:val="es-ES"/>
        </w:rPr>
        <w:t xml:space="preserve">y el párrafo </w:t>
      </w:r>
      <w:r w:rsidR="002B5007" w:rsidRPr="00663EA8">
        <w:rPr>
          <w:lang w:val="es-ES"/>
        </w:rPr>
        <w:t xml:space="preserve">73 </w:t>
      </w:r>
      <w:r w:rsidR="00901BA8" w:rsidRPr="00663EA8">
        <w:rPr>
          <w:lang w:val="es-ES"/>
        </w:rPr>
        <w:t>del</w:t>
      </w:r>
      <w:r w:rsidR="002B5007" w:rsidRPr="00663EA8">
        <w:rPr>
          <w:lang w:val="es-ES"/>
        </w:rPr>
        <w:t xml:space="preserve"> </w:t>
      </w:r>
      <w:r w:rsidR="00663EA8" w:rsidRPr="00663EA8">
        <w:rPr>
          <w:lang w:val="es-ES"/>
        </w:rPr>
        <w:t xml:space="preserve">documento </w:t>
      </w:r>
      <w:r w:rsidR="002B5007" w:rsidRPr="00663EA8">
        <w:rPr>
          <w:lang w:val="es-ES"/>
        </w:rPr>
        <w:t>CWS/3/14).</w:t>
      </w:r>
      <w:r w:rsidR="000B3B51" w:rsidRPr="00663EA8">
        <w:rPr>
          <w:lang w:val="es-ES"/>
        </w:rPr>
        <w:t xml:space="preserve"> </w:t>
      </w:r>
    </w:p>
    <w:p w:rsidR="00A919EA" w:rsidRPr="00663EA8" w:rsidRDefault="009E2638" w:rsidP="00901BA8">
      <w:pPr>
        <w:pStyle w:val="ONUME"/>
        <w:numPr>
          <w:ilvl w:val="0"/>
          <w:numId w:val="0"/>
        </w:numPr>
        <w:rPr>
          <w:rFonts w:eastAsia="Batang"/>
          <w:lang w:val="es-ES" w:eastAsia="ko-KR"/>
        </w:rPr>
      </w:pPr>
      <w:r w:rsidRPr="00663EA8">
        <w:rPr>
          <w:lang w:val="es-ES"/>
        </w:rPr>
        <w:fldChar w:fldCharType="begin"/>
      </w:r>
      <w:r w:rsidRPr="00663EA8">
        <w:rPr>
          <w:lang w:val="es-ES"/>
        </w:rPr>
        <w:instrText xml:space="preserve"> AUTONUM  </w:instrText>
      </w:r>
      <w:r w:rsidRPr="00663EA8">
        <w:rPr>
          <w:lang w:val="es-ES"/>
        </w:rPr>
        <w:fldChar w:fldCharType="end"/>
      </w:r>
      <w:r w:rsidRPr="00663EA8">
        <w:rPr>
          <w:lang w:val="es-ES"/>
        </w:rPr>
        <w:tab/>
      </w:r>
      <w:r w:rsidR="00901BA8" w:rsidRPr="00663EA8">
        <w:rPr>
          <w:lang w:val="es-ES"/>
        </w:rPr>
        <w:t>A partir del 1 de julio de 2017, se ha exigido a las Oficinas designadas</w:t>
      </w:r>
      <w:r w:rsidR="00CB4C72" w:rsidRPr="00663EA8">
        <w:rPr>
          <w:rStyle w:val="FootnoteReference"/>
          <w:lang w:val="es-ES"/>
        </w:rPr>
        <w:footnoteReference w:id="2"/>
      </w:r>
      <w:r w:rsidR="00663EA8" w:rsidRPr="00663EA8">
        <w:rPr>
          <w:lang w:val="es-ES"/>
        </w:rPr>
        <w:t xml:space="preserve"> que,</w:t>
      </w:r>
      <w:r w:rsidR="00901BA8" w:rsidRPr="00663EA8">
        <w:rPr>
          <w:lang w:val="es-ES"/>
        </w:rPr>
        <w:t xml:space="preserve"> en virtu</w:t>
      </w:r>
      <w:r w:rsidR="00663EA8" w:rsidRPr="00663EA8">
        <w:rPr>
          <w:lang w:val="es-ES"/>
        </w:rPr>
        <w:t xml:space="preserve">d de la regla 95.1 del PCT, </w:t>
      </w:r>
      <w:r w:rsidR="00901BA8" w:rsidRPr="00663EA8">
        <w:rPr>
          <w:lang w:val="es-ES"/>
        </w:rPr>
        <w:t xml:space="preserve">notifiquen a la Oficina Internacional información concerniente a las solicitudes internacionales que hacen su entrada en la fase nacional en su Oficina. La Oficina Internacional ha desarrollado sistemas para recopilar y distribuir esa información. La Oficina Internacional ha actualizado la manera de transmitir y hacer visibles los datos sobre la entrada en la fase nacional mediante las mejoras introducidas en el sitio web </w:t>
      </w:r>
      <w:r w:rsidR="00A919EA" w:rsidRPr="00663EA8">
        <w:rPr>
          <w:lang w:val="es-ES"/>
        </w:rPr>
        <w:t xml:space="preserve">PATENTSCOPE </w:t>
      </w:r>
      <w:r w:rsidR="00907AFD" w:rsidRPr="00663EA8">
        <w:rPr>
          <w:lang w:val="es-ES"/>
        </w:rPr>
        <w:t>(</w:t>
      </w:r>
      <w:hyperlink r:id="rId9" w:history="1">
        <w:r w:rsidR="00901BA8" w:rsidRPr="00663EA8">
          <w:rPr>
            <w:rStyle w:val="Hyperlink"/>
            <w:lang w:val="es-ES"/>
          </w:rPr>
          <w:t>https://patentscope.wipo.int/search/es/structuredSearch.jsf</w:t>
        </w:r>
      </w:hyperlink>
      <w:r w:rsidR="00907AFD" w:rsidRPr="00663EA8">
        <w:rPr>
          <w:lang w:val="es-ES"/>
        </w:rPr>
        <w:t>)</w:t>
      </w:r>
      <w:r w:rsidR="00901BA8" w:rsidRPr="00663EA8">
        <w:rPr>
          <w:lang w:val="es-ES"/>
        </w:rPr>
        <w:t xml:space="preserve"> en el que pueden descargarse en formato CSV los conjuntos de datos relativos a la entrada en la fase nacional. </w:t>
      </w:r>
    </w:p>
    <w:p w:rsidR="003C46DE" w:rsidRPr="00663EA8" w:rsidRDefault="009E2638" w:rsidP="00E01F22">
      <w:pPr>
        <w:pStyle w:val="ONUME"/>
        <w:keepLines/>
        <w:numPr>
          <w:ilvl w:val="0"/>
          <w:numId w:val="0"/>
        </w:numPr>
        <w:rPr>
          <w:lang w:val="es-ES"/>
        </w:rPr>
      </w:pPr>
      <w:r w:rsidRPr="00663EA8">
        <w:rPr>
          <w:rFonts w:eastAsia="Batang"/>
          <w:lang w:val="es-ES" w:eastAsia="ko-KR"/>
        </w:rPr>
        <w:lastRenderedPageBreak/>
        <w:fldChar w:fldCharType="begin"/>
      </w:r>
      <w:r w:rsidRPr="00663EA8">
        <w:rPr>
          <w:rFonts w:eastAsia="Batang"/>
          <w:lang w:val="es-ES" w:eastAsia="ko-KR"/>
        </w:rPr>
        <w:instrText xml:space="preserve"> AUTONUM  </w:instrText>
      </w:r>
      <w:r w:rsidRPr="00663EA8">
        <w:rPr>
          <w:rFonts w:eastAsia="Batang"/>
          <w:lang w:val="es-ES" w:eastAsia="ko-KR"/>
        </w:rPr>
        <w:fldChar w:fldCharType="end"/>
      </w:r>
      <w:r w:rsidRPr="00663EA8">
        <w:rPr>
          <w:rFonts w:eastAsia="Batang"/>
          <w:lang w:val="es-ES" w:eastAsia="ko-KR"/>
        </w:rPr>
        <w:tab/>
      </w:r>
      <w:r w:rsidR="000B3B51" w:rsidRPr="00663EA8">
        <w:rPr>
          <w:lang w:val="es-ES"/>
        </w:rPr>
        <w:t xml:space="preserve">La Oficina Internacional informó a la undécima reunión del Grupo de Trabajo del PCT, celebrada en junio de 2018, </w:t>
      </w:r>
      <w:r w:rsidR="00663EA8" w:rsidRPr="00663EA8">
        <w:rPr>
          <w:lang w:val="es-ES"/>
        </w:rPr>
        <w:t xml:space="preserve">acerca </w:t>
      </w:r>
      <w:r w:rsidR="000B3B51" w:rsidRPr="00663EA8">
        <w:rPr>
          <w:lang w:val="es-ES"/>
        </w:rPr>
        <w:t xml:space="preserve">de la situación en que se hallaba su colección de datos </w:t>
      </w:r>
      <w:r w:rsidR="003C46DE" w:rsidRPr="00663EA8">
        <w:rPr>
          <w:lang w:val="es-ES"/>
        </w:rPr>
        <w:t>relativos a</w:t>
      </w:r>
      <w:r w:rsidR="000B3B51" w:rsidRPr="00663EA8">
        <w:rPr>
          <w:lang w:val="es-ES"/>
        </w:rPr>
        <w:t xml:space="preserve"> la entrada en la fase nacional, que contiene entradas correspondientes a 62 Oficinas designadas. El documento de trabajo pertinente se reproduce en el Anexo del presente</w:t>
      </w:r>
      <w:r w:rsidR="008F224F" w:rsidRPr="00663EA8">
        <w:rPr>
          <w:lang w:val="es-ES"/>
        </w:rPr>
        <w:t xml:space="preserve"> </w:t>
      </w:r>
      <w:r w:rsidR="000B3B51" w:rsidRPr="00663EA8">
        <w:rPr>
          <w:lang w:val="es-ES"/>
        </w:rPr>
        <w:t>documento.</w:t>
      </w:r>
    </w:p>
    <w:p w:rsidR="00477156" w:rsidRPr="00663EA8" w:rsidRDefault="009E2638" w:rsidP="009E2638">
      <w:pPr>
        <w:pStyle w:val="ONUME"/>
        <w:numPr>
          <w:ilvl w:val="0"/>
          <w:numId w:val="0"/>
        </w:numPr>
        <w:rPr>
          <w:lang w:val="es-ES"/>
        </w:rPr>
      </w:pPr>
      <w:r w:rsidRPr="00663EA8">
        <w:rPr>
          <w:rFonts w:eastAsia="Batang"/>
          <w:lang w:val="es-ES" w:eastAsia="ko-KR"/>
        </w:rPr>
        <w:fldChar w:fldCharType="begin"/>
      </w:r>
      <w:r w:rsidRPr="00663EA8">
        <w:rPr>
          <w:rFonts w:eastAsia="Batang"/>
          <w:lang w:val="es-ES" w:eastAsia="ko-KR"/>
        </w:rPr>
        <w:instrText xml:space="preserve"> AUTONUM  </w:instrText>
      </w:r>
      <w:r w:rsidRPr="00663EA8">
        <w:rPr>
          <w:rFonts w:eastAsia="Batang"/>
          <w:lang w:val="es-ES" w:eastAsia="ko-KR"/>
        </w:rPr>
        <w:fldChar w:fldCharType="end"/>
      </w:r>
      <w:r w:rsidRPr="00663EA8">
        <w:rPr>
          <w:rFonts w:eastAsia="Batang"/>
          <w:lang w:val="es-ES" w:eastAsia="ko-KR"/>
        </w:rPr>
        <w:tab/>
      </w:r>
      <w:r w:rsidR="000B3B51" w:rsidRPr="00663EA8">
        <w:rPr>
          <w:lang w:val="es-ES"/>
        </w:rPr>
        <w:t xml:space="preserve">Como </w:t>
      </w:r>
      <w:r w:rsidR="003C46DE" w:rsidRPr="00663EA8">
        <w:rPr>
          <w:lang w:val="es-ES"/>
        </w:rPr>
        <w:t xml:space="preserve">ya </w:t>
      </w:r>
      <w:r w:rsidR="000B3B51" w:rsidRPr="00663EA8">
        <w:rPr>
          <w:lang w:val="es-ES"/>
        </w:rPr>
        <w:t xml:space="preserve">ha entrado en vigor en virtud del PCT la nueva disposición por la que se exige el suministro de datos </w:t>
      </w:r>
      <w:r w:rsidR="001C5765" w:rsidRPr="00663EA8">
        <w:rPr>
          <w:lang w:val="es-ES"/>
        </w:rPr>
        <w:t>relativos a</w:t>
      </w:r>
      <w:r w:rsidR="000B3B51" w:rsidRPr="00663EA8">
        <w:rPr>
          <w:lang w:val="es-ES"/>
        </w:rPr>
        <w:t xml:space="preserve"> la entrada en la fase nacional y los datos están disponibles en el sitio web PATENTSCOPE de la OMPI, la Secretaría propo</w:t>
      </w:r>
      <w:r w:rsidR="00313B68">
        <w:rPr>
          <w:lang w:val="es-ES"/>
        </w:rPr>
        <w:t>ne que se suspenda la Tarea N.º </w:t>
      </w:r>
      <w:r w:rsidR="000B3B51" w:rsidRPr="00663EA8">
        <w:rPr>
          <w:lang w:val="es-ES"/>
        </w:rPr>
        <w:t>23 del CWS.</w:t>
      </w:r>
    </w:p>
    <w:p w:rsidR="002B5007" w:rsidRPr="00663EA8" w:rsidRDefault="009E2638" w:rsidP="009E2638">
      <w:pPr>
        <w:pStyle w:val="ONUME"/>
        <w:numPr>
          <w:ilvl w:val="0"/>
          <w:numId w:val="0"/>
        </w:numPr>
        <w:tabs>
          <w:tab w:val="num" w:pos="6101"/>
        </w:tabs>
        <w:ind w:left="5533"/>
        <w:rPr>
          <w:rStyle w:val="H3-DecisionChar"/>
          <w:sz w:val="22"/>
          <w:szCs w:val="22"/>
          <w:lang w:val="es-ES"/>
        </w:rPr>
      </w:pPr>
      <w:r w:rsidRPr="00663EA8">
        <w:rPr>
          <w:rStyle w:val="H3-DecisionChar"/>
          <w:sz w:val="22"/>
          <w:szCs w:val="22"/>
          <w:lang w:val="es-ES"/>
        </w:rPr>
        <w:fldChar w:fldCharType="begin"/>
      </w:r>
      <w:r w:rsidRPr="00663EA8">
        <w:rPr>
          <w:rStyle w:val="H3-DecisionChar"/>
          <w:sz w:val="22"/>
          <w:szCs w:val="22"/>
          <w:lang w:val="es-ES"/>
        </w:rPr>
        <w:instrText xml:space="preserve"> AUTONUM  </w:instrText>
      </w:r>
      <w:r w:rsidRPr="00663EA8">
        <w:rPr>
          <w:rStyle w:val="H3-DecisionChar"/>
          <w:sz w:val="22"/>
          <w:szCs w:val="22"/>
          <w:lang w:val="es-ES"/>
        </w:rPr>
        <w:fldChar w:fldCharType="end"/>
      </w:r>
      <w:r w:rsidRPr="00663EA8">
        <w:rPr>
          <w:rStyle w:val="H3-DecisionChar"/>
          <w:sz w:val="22"/>
          <w:szCs w:val="22"/>
          <w:lang w:val="es-ES"/>
        </w:rPr>
        <w:tab/>
      </w:r>
      <w:r w:rsidR="000B3B51" w:rsidRPr="00663EA8">
        <w:rPr>
          <w:rStyle w:val="H3-DecisionChar"/>
          <w:sz w:val="22"/>
          <w:szCs w:val="22"/>
          <w:lang w:val="es-ES"/>
        </w:rPr>
        <w:t xml:space="preserve">Se invita al </w:t>
      </w:r>
      <w:r w:rsidR="002B5007" w:rsidRPr="00663EA8">
        <w:rPr>
          <w:rStyle w:val="H3-DecisionChar"/>
          <w:sz w:val="22"/>
          <w:szCs w:val="22"/>
          <w:lang w:val="es-ES"/>
        </w:rPr>
        <w:t>CWS:</w:t>
      </w:r>
    </w:p>
    <w:p w:rsidR="002B5007" w:rsidRPr="00663EA8" w:rsidRDefault="000B3B51" w:rsidP="002B5007">
      <w:pPr>
        <w:pStyle w:val="ONUME"/>
        <w:numPr>
          <w:ilvl w:val="1"/>
          <w:numId w:val="7"/>
        </w:numPr>
        <w:tabs>
          <w:tab w:val="num" w:pos="6101"/>
        </w:tabs>
        <w:ind w:left="5533" w:right="283" w:firstLine="563"/>
        <w:rPr>
          <w:i/>
          <w:szCs w:val="22"/>
          <w:lang w:val="es-ES"/>
        </w:rPr>
      </w:pPr>
      <w:r w:rsidRPr="00663EA8">
        <w:rPr>
          <w:i/>
          <w:szCs w:val="22"/>
          <w:lang w:val="es-ES"/>
        </w:rPr>
        <w:t xml:space="preserve">tomar nota del contenido del presente </w:t>
      </w:r>
      <w:r w:rsidR="00BB7541" w:rsidRPr="00663EA8">
        <w:rPr>
          <w:i/>
          <w:szCs w:val="22"/>
          <w:lang w:val="es-ES"/>
        </w:rPr>
        <w:t>document</w:t>
      </w:r>
      <w:r w:rsidRPr="00663EA8">
        <w:rPr>
          <w:i/>
          <w:szCs w:val="22"/>
          <w:lang w:val="es-ES"/>
        </w:rPr>
        <w:t>o</w:t>
      </w:r>
      <w:r w:rsidR="002B5007" w:rsidRPr="00663EA8">
        <w:rPr>
          <w:i/>
          <w:szCs w:val="22"/>
          <w:lang w:val="es-ES"/>
        </w:rPr>
        <w:t xml:space="preserve">; </w:t>
      </w:r>
      <w:r w:rsidRPr="00663EA8">
        <w:rPr>
          <w:i/>
          <w:szCs w:val="22"/>
          <w:lang w:val="es-ES"/>
        </w:rPr>
        <w:t>y</w:t>
      </w:r>
      <w:r w:rsidR="002B5007" w:rsidRPr="00663EA8">
        <w:rPr>
          <w:i/>
          <w:szCs w:val="22"/>
          <w:lang w:val="es-ES"/>
        </w:rPr>
        <w:t xml:space="preserve"> </w:t>
      </w:r>
    </w:p>
    <w:p w:rsidR="002B5007" w:rsidRPr="00663EA8" w:rsidRDefault="000B3B51" w:rsidP="006D3AF3">
      <w:pPr>
        <w:pStyle w:val="ONUME"/>
        <w:numPr>
          <w:ilvl w:val="1"/>
          <w:numId w:val="7"/>
        </w:numPr>
        <w:tabs>
          <w:tab w:val="num" w:pos="6101"/>
        </w:tabs>
        <w:spacing w:after="0"/>
        <w:ind w:left="5534" w:right="284" w:firstLine="561"/>
        <w:rPr>
          <w:i/>
          <w:szCs w:val="22"/>
          <w:lang w:val="es-ES"/>
        </w:rPr>
      </w:pPr>
      <w:r w:rsidRPr="00663EA8">
        <w:rPr>
          <w:i/>
          <w:lang w:val="es-ES"/>
        </w:rPr>
        <w:t>ex</w:t>
      </w:r>
      <w:r w:rsidR="00663EA8" w:rsidRPr="00663EA8">
        <w:rPr>
          <w:i/>
          <w:lang w:val="es-ES"/>
        </w:rPr>
        <w:t>aminar la propuesta de suspensión de</w:t>
      </w:r>
      <w:r w:rsidRPr="00663EA8">
        <w:rPr>
          <w:i/>
          <w:lang w:val="es-ES"/>
        </w:rPr>
        <w:t xml:space="preserve"> la</w:t>
      </w:r>
      <w:r w:rsidR="00BB7541" w:rsidRPr="00663EA8">
        <w:rPr>
          <w:i/>
          <w:lang w:val="es-ES"/>
        </w:rPr>
        <w:t xml:space="preserve"> </w:t>
      </w:r>
      <w:r w:rsidRPr="00663EA8">
        <w:rPr>
          <w:i/>
          <w:lang w:val="es-ES"/>
        </w:rPr>
        <w:t>Tarea N.º</w:t>
      </w:r>
      <w:r w:rsidR="00BB7541" w:rsidRPr="00663EA8">
        <w:rPr>
          <w:i/>
          <w:lang w:val="es-ES"/>
        </w:rPr>
        <w:t xml:space="preserve"> 23</w:t>
      </w:r>
      <w:r w:rsidR="00907AFD" w:rsidRPr="00663EA8">
        <w:rPr>
          <w:i/>
          <w:lang w:val="es-ES"/>
        </w:rPr>
        <w:t xml:space="preserve">, </w:t>
      </w:r>
      <w:r w:rsidRPr="00663EA8">
        <w:rPr>
          <w:i/>
          <w:lang w:val="es-ES"/>
        </w:rPr>
        <w:t xml:space="preserve">según se indica en el párrafo </w:t>
      </w:r>
      <w:r w:rsidR="00907AFD" w:rsidRPr="00663EA8">
        <w:rPr>
          <w:i/>
          <w:lang w:val="es-ES"/>
        </w:rPr>
        <w:t>4</w:t>
      </w:r>
      <w:r w:rsidR="002B5007" w:rsidRPr="00663EA8">
        <w:rPr>
          <w:i/>
          <w:lang w:val="es-ES"/>
        </w:rPr>
        <w:t>.</w:t>
      </w:r>
    </w:p>
    <w:p w:rsidR="002B5007" w:rsidRPr="00663EA8" w:rsidRDefault="002B5007" w:rsidP="006D3AF3">
      <w:pPr>
        <w:ind w:left="5534" w:right="283"/>
        <w:jc w:val="both"/>
        <w:rPr>
          <w:lang w:val="es-ES"/>
        </w:rPr>
      </w:pPr>
    </w:p>
    <w:p w:rsidR="002B5007" w:rsidRPr="00663EA8" w:rsidRDefault="002B5007" w:rsidP="006D3AF3">
      <w:pPr>
        <w:ind w:left="5534"/>
        <w:jc w:val="both"/>
        <w:rPr>
          <w:lang w:val="es-ES"/>
        </w:rPr>
      </w:pPr>
    </w:p>
    <w:p w:rsidR="00882520" w:rsidRPr="00663EA8" w:rsidRDefault="002B5007" w:rsidP="002B5007">
      <w:pPr>
        <w:pStyle w:val="Endofdocument-Annex"/>
        <w:rPr>
          <w:lang w:val="es-ES"/>
        </w:rPr>
      </w:pPr>
      <w:r w:rsidRPr="00663EA8">
        <w:rPr>
          <w:lang w:val="es-ES"/>
        </w:rPr>
        <w:t>[</w:t>
      </w:r>
      <w:r w:rsidR="000B3B51" w:rsidRPr="00663EA8">
        <w:rPr>
          <w:lang w:val="es-ES"/>
        </w:rPr>
        <w:t>Sigue el Anexo</w:t>
      </w:r>
      <w:r w:rsidRPr="00663EA8">
        <w:rPr>
          <w:lang w:val="es-ES"/>
        </w:rPr>
        <w:t>]</w:t>
      </w:r>
      <w:r w:rsidR="004F1D50" w:rsidRPr="00663EA8">
        <w:rPr>
          <w:lang w:val="es-ES"/>
        </w:rPr>
        <w:t xml:space="preserve"> </w:t>
      </w:r>
      <w:bookmarkStart w:id="5" w:name="_GoBack"/>
      <w:bookmarkEnd w:id="5"/>
    </w:p>
    <w:sectPr w:rsidR="00882520" w:rsidRPr="00663EA8" w:rsidSect="00AC1D11">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415" w:rsidRDefault="003E5415">
      <w:r>
        <w:separator/>
      </w:r>
    </w:p>
  </w:endnote>
  <w:endnote w:type="continuationSeparator" w:id="0">
    <w:p w:rsidR="003E5415" w:rsidRDefault="003E5415" w:rsidP="003B38C1">
      <w:r>
        <w:separator/>
      </w:r>
    </w:p>
    <w:p w:rsidR="003E5415" w:rsidRPr="003B38C1" w:rsidRDefault="003E5415" w:rsidP="003B38C1">
      <w:pPr>
        <w:spacing w:after="60"/>
        <w:rPr>
          <w:sz w:val="17"/>
        </w:rPr>
      </w:pPr>
      <w:r>
        <w:rPr>
          <w:sz w:val="17"/>
        </w:rPr>
        <w:t>[Endnote continued from previous page]</w:t>
      </w:r>
    </w:p>
  </w:endnote>
  <w:endnote w:type="continuationNotice" w:id="1">
    <w:p w:rsidR="003E5415" w:rsidRPr="003B38C1" w:rsidRDefault="003E54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415" w:rsidRDefault="003E5415">
      <w:r>
        <w:separator/>
      </w:r>
    </w:p>
  </w:footnote>
  <w:footnote w:type="continuationSeparator" w:id="0">
    <w:p w:rsidR="003E5415" w:rsidRDefault="003E5415" w:rsidP="008B60B2">
      <w:r>
        <w:separator/>
      </w:r>
    </w:p>
    <w:p w:rsidR="003E5415" w:rsidRPr="00ED77FB" w:rsidRDefault="003E5415" w:rsidP="008B60B2">
      <w:pPr>
        <w:spacing w:after="60"/>
        <w:rPr>
          <w:sz w:val="17"/>
          <w:szCs w:val="17"/>
        </w:rPr>
      </w:pPr>
      <w:r w:rsidRPr="00ED77FB">
        <w:rPr>
          <w:sz w:val="17"/>
          <w:szCs w:val="17"/>
        </w:rPr>
        <w:t>[Footnote continued from previous page]</w:t>
      </w:r>
    </w:p>
  </w:footnote>
  <w:footnote w:type="continuationNotice" w:id="1">
    <w:p w:rsidR="003E5415" w:rsidRPr="00ED77FB" w:rsidRDefault="003E5415" w:rsidP="008B60B2">
      <w:pPr>
        <w:spacing w:before="60"/>
        <w:jc w:val="right"/>
        <w:rPr>
          <w:sz w:val="17"/>
          <w:szCs w:val="17"/>
        </w:rPr>
      </w:pPr>
      <w:r w:rsidRPr="00ED77FB">
        <w:rPr>
          <w:sz w:val="17"/>
          <w:szCs w:val="17"/>
        </w:rPr>
        <w:t>[Footnote continued on next page]</w:t>
      </w:r>
    </w:p>
  </w:footnote>
  <w:footnote w:id="2">
    <w:p w:rsidR="00CB4C72" w:rsidRPr="00313B68" w:rsidRDefault="00CB4C72" w:rsidP="00CB4C72">
      <w:pPr>
        <w:pStyle w:val="FootnoteText"/>
        <w:rPr>
          <w:lang w:val="es-ES"/>
        </w:rPr>
      </w:pPr>
      <w:r>
        <w:rPr>
          <w:rStyle w:val="FootnoteReference"/>
        </w:rPr>
        <w:footnoteRef/>
      </w:r>
      <w:r w:rsidRPr="00313B68">
        <w:rPr>
          <w:lang w:val="es-ES"/>
        </w:rPr>
        <w:t xml:space="preserve"> </w:t>
      </w:r>
      <w:r w:rsidRPr="00313B68">
        <w:rPr>
          <w:lang w:val="es-ES"/>
        </w:rPr>
        <w:tab/>
      </w:r>
      <w:r w:rsidR="000B3B51" w:rsidRPr="000B3B51">
        <w:rPr>
          <w:lang w:val="es-ES_tradnl"/>
        </w:rPr>
        <w:t>En el presente documento, las menciones a las Oficinas designadas también hacen referencia a las Oficinas elegidas; las menciones a las Oficinas nacionales y la fase nacional también hacen referencia a las Oficinas regionales y a la fase regional.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20" w:rsidRDefault="00882520" w:rsidP="00882520">
    <w:pPr>
      <w:jc w:val="right"/>
    </w:pPr>
    <w:r>
      <w:t>CWS/6/30</w:t>
    </w:r>
  </w:p>
  <w:p w:rsidR="00882520" w:rsidRDefault="00882520" w:rsidP="00882520">
    <w:pPr>
      <w:jc w:val="right"/>
    </w:pPr>
    <w:r>
      <w:t>página 2</w:t>
    </w:r>
  </w:p>
  <w:p w:rsidR="00882520" w:rsidRDefault="00882520" w:rsidP="00F55EFA">
    <w:pPr>
      <w:pStyle w:val="Header"/>
      <w:jc w:val="right"/>
    </w:pPr>
  </w:p>
  <w:p w:rsidR="00F55EFA" w:rsidRDefault="00F55EFA" w:rsidP="00F55E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42631B"/>
    <w:multiLevelType w:val="hybridMultilevel"/>
    <w:tmpl w:val="973C730E"/>
    <w:lvl w:ilvl="0" w:tplc="EBBABE6E">
      <w:start w:val="1"/>
      <w:numFmt w:val="decimal"/>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D542E3"/>
    <w:multiLevelType w:val="multilevel"/>
    <w:tmpl w:val="5F8A9C6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43CAA"/>
    <w:rsid w:val="00075432"/>
    <w:rsid w:val="000918F3"/>
    <w:rsid w:val="000968ED"/>
    <w:rsid w:val="000A219A"/>
    <w:rsid w:val="000B3B51"/>
    <w:rsid w:val="000D6378"/>
    <w:rsid w:val="000E39FE"/>
    <w:rsid w:val="000F5E56"/>
    <w:rsid w:val="00104EAE"/>
    <w:rsid w:val="00127D08"/>
    <w:rsid w:val="001362EE"/>
    <w:rsid w:val="001460C5"/>
    <w:rsid w:val="001647D5"/>
    <w:rsid w:val="001832A6"/>
    <w:rsid w:val="001C5765"/>
    <w:rsid w:val="0021217E"/>
    <w:rsid w:val="00222BA5"/>
    <w:rsid w:val="00232D86"/>
    <w:rsid w:val="00240516"/>
    <w:rsid w:val="002634C4"/>
    <w:rsid w:val="002928D3"/>
    <w:rsid w:val="002B5007"/>
    <w:rsid w:val="002C41B4"/>
    <w:rsid w:val="002F1FE6"/>
    <w:rsid w:val="002F4E68"/>
    <w:rsid w:val="00312F7F"/>
    <w:rsid w:val="00313B68"/>
    <w:rsid w:val="00352EB6"/>
    <w:rsid w:val="00361450"/>
    <w:rsid w:val="003673CF"/>
    <w:rsid w:val="00383469"/>
    <w:rsid w:val="003845C1"/>
    <w:rsid w:val="003A6F89"/>
    <w:rsid w:val="003B38C1"/>
    <w:rsid w:val="003C46DE"/>
    <w:rsid w:val="003E5415"/>
    <w:rsid w:val="00423E3E"/>
    <w:rsid w:val="00425388"/>
    <w:rsid w:val="00427AF4"/>
    <w:rsid w:val="00433E8C"/>
    <w:rsid w:val="00464674"/>
    <w:rsid w:val="004647DA"/>
    <w:rsid w:val="00474062"/>
    <w:rsid w:val="00476DE5"/>
    <w:rsid w:val="00477156"/>
    <w:rsid w:val="00477D6B"/>
    <w:rsid w:val="004D7F61"/>
    <w:rsid w:val="004F1D50"/>
    <w:rsid w:val="005019FF"/>
    <w:rsid w:val="00516A56"/>
    <w:rsid w:val="00522955"/>
    <w:rsid w:val="00527A4E"/>
    <w:rsid w:val="0053057A"/>
    <w:rsid w:val="00560A29"/>
    <w:rsid w:val="005C37D3"/>
    <w:rsid w:val="005C6649"/>
    <w:rsid w:val="00604B41"/>
    <w:rsid w:val="00605827"/>
    <w:rsid w:val="00646050"/>
    <w:rsid w:val="006549E5"/>
    <w:rsid w:val="00661D75"/>
    <w:rsid w:val="00663EA8"/>
    <w:rsid w:val="006713CA"/>
    <w:rsid w:val="00676C5C"/>
    <w:rsid w:val="00691AB1"/>
    <w:rsid w:val="006D3AF3"/>
    <w:rsid w:val="006E2E2A"/>
    <w:rsid w:val="0075431F"/>
    <w:rsid w:val="007B5534"/>
    <w:rsid w:val="007D1613"/>
    <w:rsid w:val="007D2DF7"/>
    <w:rsid w:val="007E4C0E"/>
    <w:rsid w:val="0084376D"/>
    <w:rsid w:val="00864F25"/>
    <w:rsid w:val="00882520"/>
    <w:rsid w:val="00885DC1"/>
    <w:rsid w:val="008A5448"/>
    <w:rsid w:val="008A5F3E"/>
    <w:rsid w:val="008B2CC1"/>
    <w:rsid w:val="008B60B2"/>
    <w:rsid w:val="008B66FE"/>
    <w:rsid w:val="008C770B"/>
    <w:rsid w:val="008F224F"/>
    <w:rsid w:val="00901BA8"/>
    <w:rsid w:val="0090731E"/>
    <w:rsid w:val="00907AFD"/>
    <w:rsid w:val="00916EE2"/>
    <w:rsid w:val="009204A3"/>
    <w:rsid w:val="00966A22"/>
    <w:rsid w:val="0096722F"/>
    <w:rsid w:val="00980843"/>
    <w:rsid w:val="009E2638"/>
    <w:rsid w:val="009E2791"/>
    <w:rsid w:val="009E3F6F"/>
    <w:rsid w:val="009F499F"/>
    <w:rsid w:val="00A26677"/>
    <w:rsid w:val="00A42DAF"/>
    <w:rsid w:val="00A45BD8"/>
    <w:rsid w:val="00A869B7"/>
    <w:rsid w:val="00A919EA"/>
    <w:rsid w:val="00AC1D11"/>
    <w:rsid w:val="00AC205C"/>
    <w:rsid w:val="00AF0A6B"/>
    <w:rsid w:val="00B05A69"/>
    <w:rsid w:val="00B441E5"/>
    <w:rsid w:val="00B61917"/>
    <w:rsid w:val="00B9734B"/>
    <w:rsid w:val="00BA30E2"/>
    <w:rsid w:val="00BB7541"/>
    <w:rsid w:val="00C00A25"/>
    <w:rsid w:val="00C11BFE"/>
    <w:rsid w:val="00C211FF"/>
    <w:rsid w:val="00C4238E"/>
    <w:rsid w:val="00C472CE"/>
    <w:rsid w:val="00C5068F"/>
    <w:rsid w:val="00C62A65"/>
    <w:rsid w:val="00C66B38"/>
    <w:rsid w:val="00C846B7"/>
    <w:rsid w:val="00C86D74"/>
    <w:rsid w:val="00CB4C72"/>
    <w:rsid w:val="00CD04F1"/>
    <w:rsid w:val="00D45252"/>
    <w:rsid w:val="00D57687"/>
    <w:rsid w:val="00D701F1"/>
    <w:rsid w:val="00D71B4D"/>
    <w:rsid w:val="00D74DB2"/>
    <w:rsid w:val="00D93D55"/>
    <w:rsid w:val="00DC03AA"/>
    <w:rsid w:val="00DD5674"/>
    <w:rsid w:val="00E01F22"/>
    <w:rsid w:val="00E15015"/>
    <w:rsid w:val="00E335FE"/>
    <w:rsid w:val="00E34CD1"/>
    <w:rsid w:val="00E60DB9"/>
    <w:rsid w:val="00E645E4"/>
    <w:rsid w:val="00EC23DA"/>
    <w:rsid w:val="00EC4E49"/>
    <w:rsid w:val="00ED77FB"/>
    <w:rsid w:val="00EE45FA"/>
    <w:rsid w:val="00F1485E"/>
    <w:rsid w:val="00F55EFA"/>
    <w:rsid w:val="00F66152"/>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C4C7B2D"/>
  <w15:docId w15:val="{DAD105D9-2A0C-49E9-89FD-6E739B01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character" w:customStyle="1" w:styleId="ONUMEChar">
    <w:name w:val="ONUM E Char"/>
    <w:link w:val="ONUME"/>
    <w:rsid w:val="002B5007"/>
    <w:rPr>
      <w:rFonts w:ascii="Arial" w:eastAsia="SimSun" w:hAnsi="Arial" w:cs="Arial"/>
      <w:sz w:val="22"/>
      <w:lang w:eastAsia="zh-CN"/>
    </w:rPr>
  </w:style>
  <w:style w:type="paragraph" w:customStyle="1" w:styleId="H3-Decision">
    <w:name w:val="H3-Decision"/>
    <w:basedOn w:val="Heading3"/>
    <w:link w:val="H3-DecisionChar"/>
    <w:rsid w:val="002B5007"/>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2B5007"/>
    <w:rPr>
      <w:i/>
      <w:sz w:val="24"/>
      <w:szCs w:val="24"/>
      <w:lang w:eastAsia="zh-CN"/>
    </w:rPr>
  </w:style>
  <w:style w:type="character" w:styleId="FootnoteReference">
    <w:name w:val="footnote reference"/>
    <w:basedOn w:val="DefaultParagraphFont"/>
    <w:rsid w:val="00CB4C72"/>
    <w:rPr>
      <w:vertAlign w:val="superscript"/>
    </w:rPr>
  </w:style>
  <w:style w:type="character" w:styleId="Hyperlink">
    <w:name w:val="Hyperlink"/>
    <w:basedOn w:val="DefaultParagraphFont"/>
    <w:rsid w:val="00CB4C72"/>
    <w:rPr>
      <w:color w:val="0000FF" w:themeColor="hyperlink"/>
      <w:u w:val="single"/>
    </w:rPr>
  </w:style>
  <w:style w:type="paragraph" w:styleId="ListParagraph">
    <w:name w:val="List Paragraph"/>
    <w:basedOn w:val="Normal"/>
    <w:uiPriority w:val="34"/>
    <w:qFormat/>
    <w:rsid w:val="00D701F1"/>
    <w:pPr>
      <w:ind w:left="720"/>
      <w:contextualSpacing/>
    </w:pPr>
  </w:style>
  <w:style w:type="character" w:styleId="FollowedHyperlink">
    <w:name w:val="FollowedHyperlink"/>
    <w:basedOn w:val="DefaultParagraphFont"/>
    <w:semiHidden/>
    <w:unhideWhenUsed/>
    <w:rsid w:val="000B3B51"/>
    <w:rPr>
      <w:color w:val="800080" w:themeColor="followedHyperlink"/>
      <w:u w:val="single"/>
    </w:rPr>
  </w:style>
  <w:style w:type="character" w:customStyle="1" w:styleId="HeaderChar">
    <w:name w:val="Header Char"/>
    <w:basedOn w:val="DefaultParagraphFont"/>
    <w:link w:val="Header"/>
    <w:uiPriority w:val="99"/>
    <w:rsid w:val="0088252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tentscope.wipo.int/search/es/structuredSearch.js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63A79-A7B4-4FDC-B454-4361B430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5 (E)</Template>
  <TotalTime>2</TotalTime>
  <Pages>2</Pages>
  <Words>394</Words>
  <Characters>2123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CWS/6/30 in Spanish</vt:lpstr>
    </vt:vector>
  </TitlesOfParts>
  <Company>OMPI</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CWS/6/30 in Spanish</dc:title>
  <dc:subject>INFORMATION ON THE ENTRY INTO NATIONAL (REGIONAL) PHASE OF PUBLISHED PCT INTERNATIONAL APPLICATIONS</dc:subject>
  <dc:creator>OMPI</dc:creator>
  <cp:keywords>CWS</cp:keywords>
  <dc:description/>
  <cp:lastModifiedBy>DRAKE Sophie</cp:lastModifiedBy>
  <cp:revision>5</cp:revision>
  <cp:lastPrinted>2018-09-06T11:59:00Z</cp:lastPrinted>
  <dcterms:created xsi:type="dcterms:W3CDTF">2018-09-06T12:07:00Z</dcterms:created>
  <dcterms:modified xsi:type="dcterms:W3CDTF">2018-09-06T12:09:00Z</dcterms:modified>
  <cp:category>CWS (in Spanish)</cp:category>
</cp:coreProperties>
</file>