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A5F7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13CFE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A5F7D" w:rsidRDefault="002C2E2F" w:rsidP="00AB613D">
            <w:r w:rsidRPr="001A5F7D">
              <w:rPr>
                <w:noProof/>
                <w:lang w:val="en-US" w:eastAsia="en-US"/>
              </w:rPr>
              <w:drawing>
                <wp:inline distT="0" distB="0" distL="0" distR="0" wp14:anchorId="533EF804" wp14:editId="31BD999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A5F7D" w:rsidRDefault="00E504E5" w:rsidP="00AB613D">
            <w:pPr>
              <w:jc w:val="right"/>
            </w:pPr>
            <w:r w:rsidRPr="001A5F7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A5F7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A5F7D" w:rsidRDefault="00B809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A5F7D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6C08B0" w:rsidRPr="001A5F7D">
              <w:rPr>
                <w:rFonts w:ascii="Arial Black" w:hAnsi="Arial Black"/>
                <w:caps/>
                <w:sz w:val="15"/>
              </w:rPr>
              <w:t>24 REV.2</w:t>
            </w:r>
          </w:p>
        </w:tc>
      </w:tr>
      <w:tr w:rsidR="008B2CC1" w:rsidRPr="001A5F7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A5F7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A5F7D">
              <w:rPr>
                <w:rFonts w:ascii="Arial Black" w:hAnsi="Arial Black"/>
                <w:caps/>
                <w:sz w:val="15"/>
              </w:rPr>
              <w:t>ORIGINAL:</w:t>
            </w:r>
            <w:r w:rsidR="002A78D0" w:rsidRPr="001A5F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C08B0" w:rsidRPr="001A5F7D">
              <w:rPr>
                <w:rFonts w:ascii="Arial Black" w:hAnsi="Arial Black"/>
                <w:caps/>
                <w:sz w:val="15"/>
              </w:rPr>
              <w:t>INGLÉS</w:t>
            </w:r>
            <w:r w:rsidRPr="001A5F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A5F7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A5F7D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A5F7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1A5F7D">
              <w:rPr>
                <w:rFonts w:ascii="Arial Black" w:hAnsi="Arial Black"/>
                <w:caps/>
                <w:sz w:val="15"/>
              </w:rPr>
              <w:t>:</w:t>
            </w:r>
            <w:r w:rsidR="002A78D0" w:rsidRPr="001A5F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C08B0" w:rsidRPr="001A5F7D">
              <w:rPr>
                <w:rFonts w:ascii="Arial Black" w:hAnsi="Arial Black"/>
                <w:caps/>
                <w:sz w:val="15"/>
              </w:rPr>
              <w:t>12 DE SEPTIEMBRE DE 2018</w:t>
            </w:r>
            <w:r w:rsidR="008B2CC1" w:rsidRPr="001A5F7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1A5F7D" w:rsidRDefault="008B2CC1" w:rsidP="008B2CC1"/>
    <w:p w:rsidR="008B2CC1" w:rsidRPr="001A5F7D" w:rsidRDefault="008B2CC1" w:rsidP="008B2CC1"/>
    <w:p w:rsidR="008B2CC1" w:rsidRPr="001A5F7D" w:rsidRDefault="008B2CC1" w:rsidP="008B2CC1"/>
    <w:p w:rsidR="008B2CC1" w:rsidRPr="001A5F7D" w:rsidRDefault="008B2CC1" w:rsidP="008B2CC1"/>
    <w:p w:rsidR="008B2CC1" w:rsidRPr="001A5F7D" w:rsidRDefault="008B2CC1" w:rsidP="008B2CC1"/>
    <w:p w:rsidR="00B67CDC" w:rsidRPr="001A5F7D" w:rsidRDefault="00B8095C" w:rsidP="00B67CDC">
      <w:pPr>
        <w:rPr>
          <w:b/>
          <w:sz w:val="28"/>
          <w:szCs w:val="28"/>
        </w:rPr>
      </w:pPr>
      <w:r w:rsidRPr="001A5F7D">
        <w:rPr>
          <w:b/>
          <w:sz w:val="28"/>
          <w:szCs w:val="28"/>
        </w:rPr>
        <w:t>Comité de Normas Técnicas de la OMPI (CWS)</w:t>
      </w:r>
    </w:p>
    <w:p w:rsidR="003845C1" w:rsidRPr="001A5F7D" w:rsidRDefault="003845C1" w:rsidP="003845C1"/>
    <w:p w:rsidR="003845C1" w:rsidRPr="001A5F7D" w:rsidRDefault="003845C1" w:rsidP="003845C1"/>
    <w:p w:rsidR="00B8095C" w:rsidRPr="001A5F7D" w:rsidRDefault="00B8095C" w:rsidP="00B8095C">
      <w:pPr>
        <w:rPr>
          <w:b/>
          <w:sz w:val="24"/>
          <w:szCs w:val="24"/>
        </w:rPr>
      </w:pPr>
      <w:r w:rsidRPr="001A5F7D">
        <w:rPr>
          <w:b/>
          <w:sz w:val="24"/>
          <w:szCs w:val="24"/>
        </w:rPr>
        <w:t>Sexta sesión</w:t>
      </w:r>
    </w:p>
    <w:p w:rsidR="00B67CDC" w:rsidRPr="001A5F7D" w:rsidRDefault="002D7E2D" w:rsidP="00B8095C">
      <w:pPr>
        <w:rPr>
          <w:b/>
          <w:sz w:val="24"/>
          <w:szCs w:val="24"/>
        </w:rPr>
      </w:pPr>
      <w:r w:rsidRPr="001A5F7D">
        <w:rPr>
          <w:b/>
          <w:sz w:val="24"/>
          <w:szCs w:val="24"/>
        </w:rPr>
        <w:t>Ginebra, 15 a</w:t>
      </w:r>
      <w:r w:rsidR="00B8095C" w:rsidRPr="001A5F7D">
        <w:rPr>
          <w:b/>
          <w:sz w:val="24"/>
          <w:szCs w:val="24"/>
        </w:rPr>
        <w:t xml:space="preserve"> 19 de octubre de 2018</w:t>
      </w:r>
    </w:p>
    <w:p w:rsidR="008B2CC1" w:rsidRPr="001A5F7D" w:rsidRDefault="008B2CC1" w:rsidP="008B2CC1"/>
    <w:p w:rsidR="008B2CC1" w:rsidRPr="001A5F7D" w:rsidRDefault="008B2CC1" w:rsidP="008B2CC1"/>
    <w:p w:rsidR="008B2CC1" w:rsidRPr="001A5F7D" w:rsidRDefault="008B2CC1" w:rsidP="008B2CC1"/>
    <w:p w:rsidR="002A78D0" w:rsidRPr="001A5F7D" w:rsidRDefault="007D74AA" w:rsidP="002A78D0">
      <w:pPr>
        <w:rPr>
          <w:caps/>
          <w:sz w:val="24"/>
        </w:rPr>
      </w:pPr>
      <w:bookmarkStart w:id="3" w:name="TitleOfDoc"/>
      <w:bookmarkStart w:id="4" w:name="_GoBack"/>
      <w:bookmarkEnd w:id="3"/>
      <w:r w:rsidRPr="001A5F7D">
        <w:rPr>
          <w:caps/>
          <w:sz w:val="24"/>
        </w:rPr>
        <w:t>informe DEL EQUIPO TÉCNICO DE LA PARTE 7 SOBRE la tarea</w:t>
      </w:r>
      <w:r w:rsidR="002A78D0" w:rsidRPr="001A5F7D">
        <w:rPr>
          <w:caps/>
          <w:sz w:val="24"/>
        </w:rPr>
        <w:t xml:space="preserve"> N</w:t>
      </w:r>
      <w:r w:rsidRPr="001A5F7D">
        <w:rPr>
          <w:caps/>
          <w:sz w:val="24"/>
        </w:rPr>
        <w:t>.º 50</w:t>
      </w:r>
    </w:p>
    <w:bookmarkEnd w:id="4"/>
    <w:p w:rsidR="002A78D0" w:rsidRPr="001A5F7D" w:rsidRDefault="002A78D0" w:rsidP="002A78D0"/>
    <w:p w:rsidR="002A78D0" w:rsidRPr="001A5F7D" w:rsidRDefault="00B70B99" w:rsidP="002A78D0">
      <w:pPr>
        <w:rPr>
          <w:i/>
        </w:rPr>
      </w:pPr>
      <w:bookmarkStart w:id="5" w:name="Prepared"/>
      <w:bookmarkEnd w:id="5"/>
      <w:r w:rsidRPr="001A5F7D">
        <w:rPr>
          <w:i/>
        </w:rPr>
        <w:t>p</w:t>
      </w:r>
      <w:r w:rsidR="007D74AA" w:rsidRPr="001A5F7D">
        <w:rPr>
          <w:i/>
        </w:rPr>
        <w:t>repara</w:t>
      </w:r>
      <w:r w:rsidR="00C13CFE" w:rsidRPr="001A5F7D">
        <w:rPr>
          <w:i/>
        </w:rPr>
        <w:t>do por el Equipo Técnico de la P</w:t>
      </w:r>
      <w:r w:rsidR="007D74AA" w:rsidRPr="001A5F7D">
        <w:rPr>
          <w:i/>
        </w:rPr>
        <w:t>arte 7</w:t>
      </w:r>
    </w:p>
    <w:p w:rsidR="002A78D0" w:rsidRPr="001A5F7D" w:rsidRDefault="002A78D0" w:rsidP="002A78D0"/>
    <w:p w:rsidR="002A78D0" w:rsidRPr="001A5F7D" w:rsidRDefault="002A78D0" w:rsidP="002A78D0"/>
    <w:p w:rsidR="002A78D0" w:rsidRPr="001A5F7D" w:rsidRDefault="002A78D0" w:rsidP="002A78D0">
      <w:pPr>
        <w:rPr>
          <w:caps/>
          <w:szCs w:val="22"/>
          <w:u w:val="single"/>
        </w:rPr>
      </w:pPr>
    </w:p>
    <w:p w:rsidR="002A78D0" w:rsidRPr="001A5F7D" w:rsidRDefault="002A78D0" w:rsidP="002A78D0">
      <w:pPr>
        <w:rPr>
          <w:i/>
          <w:caps/>
          <w:szCs w:val="22"/>
        </w:rPr>
      </w:pPr>
    </w:p>
    <w:p w:rsidR="002A78D0" w:rsidRPr="001A5F7D" w:rsidRDefault="002A78D0" w:rsidP="002A78D0">
      <w:pPr>
        <w:rPr>
          <w:i/>
          <w:caps/>
          <w:szCs w:val="22"/>
        </w:rPr>
      </w:pPr>
    </w:p>
    <w:p w:rsidR="002A78D0" w:rsidRPr="001A5F7D" w:rsidRDefault="007D74AA" w:rsidP="002A78D0">
      <w:pPr>
        <w:pStyle w:val="Heading2"/>
      </w:pPr>
      <w:r w:rsidRPr="001A5F7D">
        <w:rPr>
          <w:caps w:val="0"/>
        </w:rPr>
        <w:t>INTRODUCCIÓN</w:t>
      </w:r>
    </w:p>
    <w:p w:rsidR="002A78D0" w:rsidRPr="001A5F7D" w:rsidRDefault="007D74AA" w:rsidP="007D74AA">
      <w:pPr>
        <w:pStyle w:val="ONUMFS"/>
      </w:pPr>
      <w:r w:rsidRPr="001A5F7D">
        <w:t>En la reanudación de su cuarta sesión, celebrada en marzo de</w:t>
      </w:r>
      <w:r w:rsidR="002A78D0" w:rsidRPr="001A5F7D">
        <w:t xml:space="preserve"> 2016, </w:t>
      </w:r>
      <w:r w:rsidRPr="001A5F7D">
        <w:t xml:space="preserve">el Comité de Normas Técnicas de la OMPI (CWS) </w:t>
      </w:r>
      <w:r w:rsidR="002849A0" w:rsidRPr="001A5F7D">
        <w:t>convino</w:t>
      </w:r>
      <w:r w:rsidRPr="001A5F7D">
        <w:t xml:space="preserve"> </w:t>
      </w:r>
      <w:r w:rsidR="002849A0" w:rsidRPr="001A5F7D">
        <w:t>en crear</w:t>
      </w:r>
      <w:r w:rsidRPr="001A5F7D">
        <w:t xml:space="preserve"> la Tarea N.º 50: “Velar por el mantenimiento y la actualización necesarios de los estudios publicados en la Parte 7 del </w:t>
      </w:r>
      <w:r w:rsidRPr="001A5F7D">
        <w:rPr>
          <w:i/>
        </w:rPr>
        <w:t>Manual de la OMPI de Información y Documentación en materia de Propiedad Industrial</w:t>
      </w:r>
      <w:r w:rsidRPr="001A5F7D">
        <w:t>”</w:t>
      </w:r>
      <w:r w:rsidR="00C13CFE" w:rsidRPr="001A5F7D">
        <w:t>,</w:t>
      </w:r>
      <w:r w:rsidRPr="001A5F7D">
        <w:t xml:space="preserve"> y </w:t>
      </w:r>
      <w:r w:rsidR="002849A0" w:rsidRPr="001A5F7D">
        <w:t xml:space="preserve">en establecer </w:t>
      </w:r>
      <w:r w:rsidRPr="001A5F7D">
        <w:t>el equipo técnico correspondiente (Equipo Técnico de la Parte 7). La Oficina Internacional fue designada responsable del Equipo Técnico</w:t>
      </w:r>
      <w:r w:rsidR="002A78D0" w:rsidRPr="001A5F7D">
        <w:t>. (</w:t>
      </w:r>
      <w:r w:rsidRPr="001A5F7D">
        <w:t>Véanse los párrafos</w:t>
      </w:r>
      <w:r w:rsidR="002A78D0" w:rsidRPr="001A5F7D">
        <w:t xml:space="preserve"> 73 </w:t>
      </w:r>
      <w:r w:rsidRPr="001A5F7D">
        <w:t>y 122</w:t>
      </w:r>
      <w:r w:rsidR="002849A0" w:rsidRPr="001A5F7D">
        <w:t>.</w:t>
      </w:r>
      <w:r w:rsidR="002A78D0" w:rsidRPr="001A5F7D">
        <w:t xml:space="preserve">e) </w:t>
      </w:r>
      <w:r w:rsidRPr="001A5F7D">
        <w:t>del documento</w:t>
      </w:r>
      <w:r w:rsidR="002A78D0" w:rsidRPr="001A5F7D">
        <w:t xml:space="preserve"> CWS/4BIS/16.)</w:t>
      </w:r>
    </w:p>
    <w:p w:rsidR="00536D5A" w:rsidRDefault="002849A0" w:rsidP="002A78D0">
      <w:pPr>
        <w:pStyle w:val="ONUMFS"/>
      </w:pPr>
      <w:r w:rsidRPr="001A5F7D">
        <w:t xml:space="preserve">En la reanudación de su cuarta sesión, el CWS acordó también ampliar el alcance de la Parte 7.7 del </w:t>
      </w:r>
      <w:r w:rsidRPr="001A5F7D">
        <w:rPr>
          <w:i/>
        </w:rPr>
        <w:t>Manual de la OMPI de Información y Documentación en materia de Propiedad Industrial</w:t>
      </w:r>
      <w:r w:rsidRPr="001A5F7D">
        <w:t xml:space="preserve"> (Manual de la OMPI) para dar cabida a los ajustes de la vigencia de las patentes</w:t>
      </w:r>
      <w:r w:rsidR="00DD6840" w:rsidRPr="001A5F7D">
        <w:t xml:space="preserve"> (PTA)</w:t>
      </w:r>
      <w:r w:rsidRPr="001A5F7D">
        <w:t xml:space="preserve"> y las prórrogas de la vigencia</w:t>
      </w:r>
      <w:r w:rsidR="00125052" w:rsidRPr="001A5F7D">
        <w:t xml:space="preserve"> de las patentes</w:t>
      </w:r>
      <w:r w:rsidR="00DD6840" w:rsidRPr="001A5F7D">
        <w:t xml:space="preserve"> (PTE)</w:t>
      </w:r>
      <w:r w:rsidRPr="001A5F7D">
        <w:t>, además de los certificados complementarios de protecci</w:t>
      </w:r>
      <w:r w:rsidR="00125052" w:rsidRPr="001A5F7D">
        <w:t>ón</w:t>
      </w:r>
      <w:r w:rsidR="00DD6840" w:rsidRPr="001A5F7D">
        <w:t xml:space="preserve"> (</w:t>
      </w:r>
      <w:r w:rsidR="00210035" w:rsidRPr="001A5F7D">
        <w:t>CCP</w:t>
      </w:r>
      <w:r w:rsidR="00DD6840" w:rsidRPr="001A5F7D">
        <w:t>)</w:t>
      </w:r>
      <w:r w:rsidRPr="001A5F7D">
        <w:t xml:space="preserve">. Con </w:t>
      </w:r>
      <w:r w:rsidR="0055661D" w:rsidRPr="001A5F7D">
        <w:t>miras</w:t>
      </w:r>
      <w:r w:rsidR="00125052" w:rsidRPr="001A5F7D">
        <w:t xml:space="preserve"> a esta ampliación del alcance de la Parte 7.7, el CWS pidió al Equipo Técnico de la Parte 7 que revisara el cuestionario existente sobre los </w:t>
      </w:r>
      <w:r w:rsidR="00210035" w:rsidRPr="001A5F7D">
        <w:t>CCP</w:t>
      </w:r>
      <w:r w:rsidR="00125052" w:rsidRPr="001A5F7D">
        <w:t xml:space="preserve"> y presentara una propuesta para su actualización en la quinta sesión </w:t>
      </w:r>
      <w:r w:rsidR="002A78D0" w:rsidRPr="001A5F7D">
        <w:t>(</w:t>
      </w:r>
      <w:r w:rsidR="00125052" w:rsidRPr="001A5F7D">
        <w:t>véase al párrafo</w:t>
      </w:r>
      <w:r w:rsidR="002A78D0" w:rsidRPr="001A5F7D">
        <w:t xml:space="preserve"> 74 </w:t>
      </w:r>
      <w:r w:rsidR="00125052" w:rsidRPr="001A5F7D">
        <w:t>del documento</w:t>
      </w:r>
      <w:r w:rsidR="002A78D0" w:rsidRPr="001A5F7D">
        <w:t xml:space="preserve"> CWS/4BIS/16).</w:t>
      </w:r>
      <w:r w:rsidR="00536D5A">
        <w:br w:type="page"/>
      </w:r>
    </w:p>
    <w:p w:rsidR="002A78D0" w:rsidRPr="001A5F7D" w:rsidRDefault="00D03545" w:rsidP="00D03545">
      <w:pPr>
        <w:pStyle w:val="ONUMFS"/>
      </w:pPr>
      <w:r w:rsidRPr="001A5F7D">
        <w:t>En la quinta sesión del CWS, celebrada del 29 de mayo al 2 de junio de 2017, el Equipo de Tareas de la Parte 7 presentó un proyecto de cuestionario sobre prórrogas de la vigencia de la protección por propiedad industrial (IPPE) para su examen. El CWS debatió el cuestionario propuesto sobre IPPE y señaló varias cuestiones sustantivas que deb</w:t>
      </w:r>
      <w:r w:rsidR="002C2052" w:rsidRPr="001A5F7D">
        <w:t>ía</w:t>
      </w:r>
      <w:r w:rsidRPr="001A5F7D">
        <w:t>n modificarse. En consecuencia, el CWS solicitó al Equipo Técnico que revis</w:t>
      </w:r>
      <w:r w:rsidR="002C2052" w:rsidRPr="001A5F7D">
        <w:t>ara</w:t>
      </w:r>
      <w:r w:rsidRPr="001A5F7D">
        <w:t xml:space="preserve"> el proyecto de cuestionario </w:t>
      </w:r>
      <w:r w:rsidRPr="001A5F7D">
        <w:lastRenderedPageBreak/>
        <w:t>teniendo en cuenta las cuestiones señaladas y present</w:t>
      </w:r>
      <w:r w:rsidR="002C2052" w:rsidRPr="001A5F7D">
        <w:t>ara</w:t>
      </w:r>
      <w:r w:rsidRPr="001A5F7D">
        <w:t xml:space="preserve"> una nueva propuesta para que </w:t>
      </w:r>
      <w:r w:rsidR="002C2052" w:rsidRPr="001A5F7D">
        <w:t>fuera</w:t>
      </w:r>
      <w:r w:rsidRPr="001A5F7D">
        <w:t xml:space="preserve"> </w:t>
      </w:r>
      <w:r w:rsidR="000C1A7F" w:rsidRPr="001A5F7D">
        <w:t>examinada</w:t>
      </w:r>
      <w:r w:rsidRPr="001A5F7D">
        <w:t xml:space="preserve"> en la sexta sesión </w:t>
      </w:r>
      <w:r w:rsidR="002A78D0" w:rsidRPr="001A5F7D">
        <w:t>(</w:t>
      </w:r>
      <w:r w:rsidRPr="001A5F7D">
        <w:t>véanse los párrafos</w:t>
      </w:r>
      <w:r w:rsidR="002A78D0" w:rsidRPr="001A5F7D">
        <w:t xml:space="preserve"> 79 </w:t>
      </w:r>
      <w:r w:rsidRPr="001A5F7D">
        <w:t>a</w:t>
      </w:r>
      <w:r w:rsidR="002A78D0" w:rsidRPr="001A5F7D">
        <w:t xml:space="preserve"> 81 </w:t>
      </w:r>
      <w:r w:rsidRPr="001A5F7D">
        <w:t>del documento</w:t>
      </w:r>
      <w:r w:rsidR="002A78D0" w:rsidRPr="001A5F7D">
        <w:t xml:space="preserve"> CWS/5/22.)</w:t>
      </w:r>
    </w:p>
    <w:p w:rsidR="002A78D0" w:rsidRPr="001A5F7D" w:rsidRDefault="000C1A7F" w:rsidP="002A78D0">
      <w:pPr>
        <w:pStyle w:val="ONUMFS"/>
      </w:pPr>
      <w:r w:rsidRPr="001A5F7D">
        <w:t>En su quinta sesión, el CWS también pidió al Equipo Técnico de la Parte 7 que prepar</w:t>
      </w:r>
      <w:r w:rsidR="002C2052" w:rsidRPr="001A5F7D">
        <w:t>as</w:t>
      </w:r>
      <w:r w:rsidRPr="001A5F7D">
        <w:t>e una propuesta relativa al cuestionario sobre la numeración de los documentos publicados y los derechos registrados y la present</w:t>
      </w:r>
      <w:r w:rsidR="002C2052" w:rsidRPr="001A5F7D">
        <w:t>ase</w:t>
      </w:r>
      <w:r w:rsidRPr="001A5F7D">
        <w:t xml:space="preserve"> para que </w:t>
      </w:r>
      <w:r w:rsidR="002C2052" w:rsidRPr="001A5F7D">
        <w:t>fuera</w:t>
      </w:r>
      <w:r w:rsidRPr="001A5F7D">
        <w:t xml:space="preserve"> examinada en la sexta sesión. El Comité hizo notar que el cuestionario deber</w:t>
      </w:r>
      <w:r w:rsidR="002C2052" w:rsidRPr="001A5F7D">
        <w:t>ía</w:t>
      </w:r>
      <w:r w:rsidRPr="001A5F7D">
        <w:t xml:space="preserve"> abarcar las prácticas vigentes y anteriores en materia de numeración de los documentos publicados y los derechos registrados</w:t>
      </w:r>
      <w:r w:rsidR="002A78D0" w:rsidRPr="001A5F7D">
        <w:t>. (</w:t>
      </w:r>
      <w:r w:rsidRPr="001A5F7D">
        <w:t xml:space="preserve">Véase el párrafo </w:t>
      </w:r>
      <w:r w:rsidR="002A78D0" w:rsidRPr="001A5F7D">
        <w:t xml:space="preserve">71 </w:t>
      </w:r>
      <w:r w:rsidRPr="001A5F7D">
        <w:t>del documento</w:t>
      </w:r>
      <w:r w:rsidR="002A78D0" w:rsidRPr="001A5F7D">
        <w:t xml:space="preserve"> CWS/5/22.) </w:t>
      </w:r>
    </w:p>
    <w:p w:rsidR="002A78D0" w:rsidRPr="001A5F7D" w:rsidRDefault="000C1A7F" w:rsidP="002A78D0">
      <w:pPr>
        <w:pStyle w:val="ONUMFS"/>
      </w:pPr>
      <w:r w:rsidRPr="001A5F7D">
        <w:t>En su quinta sesión, el CWS también pidió a la Oficina Internacional</w:t>
      </w:r>
      <w:r w:rsidR="002A78D0" w:rsidRPr="001A5F7D">
        <w:t xml:space="preserve"> </w:t>
      </w:r>
    </w:p>
    <w:p w:rsidR="002A78D0" w:rsidRPr="001A5F7D" w:rsidRDefault="00FF742A" w:rsidP="002A78D0">
      <w:pPr>
        <w:pStyle w:val="ONUME"/>
        <w:numPr>
          <w:ilvl w:val="0"/>
          <w:numId w:val="7"/>
        </w:numPr>
        <w:tabs>
          <w:tab w:val="left" w:pos="567"/>
        </w:tabs>
        <w:ind w:left="1170" w:hanging="603"/>
      </w:pPr>
      <w:r w:rsidRPr="001A5F7D">
        <w:t>q</w:t>
      </w:r>
      <w:r w:rsidR="000C1A7F" w:rsidRPr="001A5F7D">
        <w:t>ue invit</w:t>
      </w:r>
      <w:r w:rsidR="002C2052" w:rsidRPr="001A5F7D">
        <w:t>ara</w:t>
      </w:r>
      <w:r w:rsidR="000C1A7F" w:rsidRPr="001A5F7D">
        <w:t xml:space="preserve"> a las oficinas de PI a actualizar sus entradas en la Parte 7.2.4</w:t>
      </w:r>
      <w:r w:rsidR="001A413A" w:rsidRPr="001A5F7D">
        <w:t>,</w:t>
      </w:r>
      <w:r w:rsidR="000C1A7F" w:rsidRPr="001A5F7D">
        <w:t xml:space="preserve"> “Encuesta sobre la presentación de los números de solicitud de prioridad”, y que posteriormente prepar</w:t>
      </w:r>
      <w:r w:rsidR="002C2052" w:rsidRPr="001A5F7D">
        <w:t>as</w:t>
      </w:r>
      <w:r w:rsidR="0055661D" w:rsidRPr="001A5F7D">
        <w:t>e</w:t>
      </w:r>
      <w:r w:rsidR="000C1A7F" w:rsidRPr="001A5F7D">
        <w:t xml:space="preserve"> y publi</w:t>
      </w:r>
      <w:r w:rsidR="002C2052" w:rsidRPr="001A5F7D">
        <w:t>cas</w:t>
      </w:r>
      <w:r w:rsidR="000C1A7F" w:rsidRPr="001A5F7D">
        <w:t>e la Parte 7.2.4 del Manual de la OMPI</w:t>
      </w:r>
      <w:r w:rsidR="002A78D0" w:rsidRPr="001A5F7D">
        <w:t xml:space="preserve">; </w:t>
      </w:r>
      <w:r w:rsidR="000C1A7F" w:rsidRPr="001A5F7D">
        <w:t>y</w:t>
      </w:r>
    </w:p>
    <w:p w:rsidR="002A78D0" w:rsidRPr="001A5F7D" w:rsidRDefault="00FF742A" w:rsidP="002A78D0">
      <w:pPr>
        <w:pStyle w:val="ONUME"/>
        <w:numPr>
          <w:ilvl w:val="0"/>
          <w:numId w:val="7"/>
        </w:numPr>
        <w:tabs>
          <w:tab w:val="left" w:pos="567"/>
        </w:tabs>
        <w:ind w:left="1170" w:hanging="603"/>
      </w:pPr>
      <w:r w:rsidRPr="001A5F7D">
        <w:t>que solicit</w:t>
      </w:r>
      <w:r w:rsidR="002C2052" w:rsidRPr="001A5F7D">
        <w:t>ara</w:t>
      </w:r>
      <w:r w:rsidRPr="001A5F7D">
        <w:t xml:space="preserve"> a la Oficina Internacional que traslad</w:t>
      </w:r>
      <w:r w:rsidR="002C2052" w:rsidRPr="001A5F7D">
        <w:t>as</w:t>
      </w:r>
      <w:r w:rsidR="0055661D" w:rsidRPr="001A5F7D">
        <w:t>e</w:t>
      </w:r>
      <w:r w:rsidRPr="001A5F7D">
        <w:t xml:space="preserve"> la Parte 7.2.1 a los Archivos, sustituy</w:t>
      </w:r>
      <w:r w:rsidR="002C2052" w:rsidRPr="001A5F7D">
        <w:t>er</w:t>
      </w:r>
      <w:r w:rsidRPr="001A5F7D">
        <w:t xml:space="preserve">a la referencia </w:t>
      </w:r>
      <w:r w:rsidR="001140E5" w:rsidRPr="001A5F7D">
        <w:t>en</w:t>
      </w:r>
      <w:r w:rsidRPr="001A5F7D">
        <w:t xml:space="preserve"> la Norma T.10/C por la Parte 7.2.6 (cambio de redacción) e incluy</w:t>
      </w:r>
      <w:r w:rsidR="002C2052" w:rsidRPr="001A5F7D">
        <w:t>er</w:t>
      </w:r>
      <w:r w:rsidRPr="001A5F7D">
        <w:t xml:space="preserve">a el enlace </w:t>
      </w:r>
      <w:r w:rsidR="006302E3" w:rsidRPr="001A5F7D">
        <w:t>a</w:t>
      </w:r>
      <w:r w:rsidRPr="001A5F7D">
        <w:t xml:space="preserve"> la Parte archivada 7.2.1 en la Parte 7.2.6.</w:t>
      </w:r>
    </w:p>
    <w:p w:rsidR="002A78D0" w:rsidRPr="001A5F7D" w:rsidRDefault="002A78D0" w:rsidP="002A78D0">
      <w:pPr>
        <w:pStyle w:val="ONUME"/>
        <w:numPr>
          <w:ilvl w:val="0"/>
          <w:numId w:val="0"/>
        </w:numPr>
      </w:pPr>
      <w:r w:rsidRPr="001A5F7D">
        <w:t>(</w:t>
      </w:r>
      <w:r w:rsidR="000C1A7F" w:rsidRPr="001A5F7D">
        <w:t>Véase el párrafo</w:t>
      </w:r>
      <w:r w:rsidRPr="001A5F7D">
        <w:t xml:space="preserve"> 72 </w:t>
      </w:r>
      <w:r w:rsidR="000C1A7F" w:rsidRPr="001A5F7D">
        <w:t>del documento</w:t>
      </w:r>
      <w:r w:rsidRPr="001A5F7D">
        <w:t xml:space="preserve"> CWS/5/22.)</w:t>
      </w:r>
    </w:p>
    <w:p w:rsidR="002A78D0" w:rsidRPr="001A5F7D" w:rsidRDefault="0055661D" w:rsidP="002A78D0">
      <w:pPr>
        <w:pStyle w:val="Heading2"/>
      </w:pPr>
      <w:r w:rsidRPr="001A5F7D">
        <w:rPr>
          <w:caps w:val="0"/>
        </w:rPr>
        <w:t>INFORME SOBRE LA MARCHA DE LA LABOR Y PROYECTO DE CUESTIONARIO ACTUALIZADO</w:t>
      </w:r>
    </w:p>
    <w:p w:rsidR="002A78D0" w:rsidRPr="001A5F7D" w:rsidRDefault="0055661D" w:rsidP="002A78D0">
      <w:pPr>
        <w:pStyle w:val="ONUMFS"/>
      </w:pPr>
      <w:r w:rsidRPr="001A5F7D">
        <w:t xml:space="preserve">En </w:t>
      </w:r>
      <w:r w:rsidR="007F1258" w:rsidRPr="001A5F7D">
        <w:t>respuesta a</w:t>
      </w:r>
      <w:r w:rsidRPr="001A5F7D">
        <w:t xml:space="preserve"> las peticiones </w:t>
      </w:r>
      <w:r w:rsidR="001A413A" w:rsidRPr="001A5F7D">
        <w:t>efectuadas</w:t>
      </w:r>
      <w:r w:rsidRPr="001A5F7D">
        <w:t xml:space="preserve"> por el CWS en su quinta sesión, la Oficina Internacional emitió la Circular C.CWS 88</w:t>
      </w:r>
      <w:r w:rsidR="001A5F7D">
        <w:t>,</w:t>
      </w:r>
      <w:r w:rsidRPr="001A5F7D">
        <w:t xml:space="preserve"> en la que invitaba a las OPI a proporcionar información relativa a la Parte 7.2.4 del Manual de la OMPI</w:t>
      </w:r>
      <w:r w:rsidR="00F04E6D" w:rsidRPr="001A5F7D">
        <w:t xml:space="preserve">, “Encuesta sobre la presentación de los números de solicitud de prioridad”. </w:t>
      </w:r>
      <w:r w:rsidR="007F1258" w:rsidRPr="001A5F7D">
        <w:t>Se obtuvo respuesta de las</w:t>
      </w:r>
      <w:r w:rsidR="00F04E6D" w:rsidRPr="001A5F7D">
        <w:t xml:space="preserve"> 12 OPI de los siguientes países</w:t>
      </w:r>
      <w:r w:rsidR="002A78D0" w:rsidRPr="001A5F7D">
        <w:t xml:space="preserve">: AU, CZ, DE, GB, HR, KG, MD, PL, PT, SE, SK </w:t>
      </w:r>
      <w:r w:rsidR="00F04E6D" w:rsidRPr="001A5F7D">
        <w:t>y</w:t>
      </w:r>
      <w:r w:rsidR="002A78D0" w:rsidRPr="001A5F7D">
        <w:t xml:space="preserve"> UA. </w:t>
      </w:r>
      <w:r w:rsidR="00F04E6D" w:rsidRPr="001A5F7D">
        <w:t xml:space="preserve">Cabe señalar que las respuestas no se han </w:t>
      </w:r>
      <w:r w:rsidR="007F1258" w:rsidRPr="001A5F7D">
        <w:t>reflejado</w:t>
      </w:r>
      <w:r w:rsidR="00F04E6D" w:rsidRPr="001A5F7D">
        <w:t xml:space="preserve"> en la Parte 7.2.4 y que la Secretaría </w:t>
      </w:r>
      <w:r w:rsidR="008E1FE3" w:rsidRPr="001A5F7D">
        <w:t>tiene</w:t>
      </w:r>
      <w:r w:rsidR="006302E3" w:rsidRPr="001A5F7D">
        <w:t xml:space="preserve"> previsto</w:t>
      </w:r>
      <w:r w:rsidR="00F04E6D" w:rsidRPr="001A5F7D">
        <w:t xml:space="preserve"> publicar </w:t>
      </w:r>
      <w:r w:rsidR="001A413A" w:rsidRPr="001A5F7D">
        <w:t>dicha</w:t>
      </w:r>
      <w:r w:rsidR="007F1258" w:rsidRPr="001A5F7D">
        <w:t xml:space="preserve"> Parte actualizada con </w:t>
      </w:r>
      <w:r w:rsidR="00F04E6D" w:rsidRPr="001A5F7D">
        <w:t>la nueva información</w:t>
      </w:r>
      <w:r w:rsidR="007F1258" w:rsidRPr="001A5F7D">
        <w:t xml:space="preserve"> en 2018</w:t>
      </w:r>
      <w:r w:rsidR="002A78D0" w:rsidRPr="001A5F7D">
        <w:t>.</w:t>
      </w:r>
    </w:p>
    <w:p w:rsidR="002A78D0" w:rsidRPr="001A5F7D" w:rsidRDefault="006302E3" w:rsidP="002A78D0">
      <w:pPr>
        <w:pStyle w:val="ONUMFS"/>
      </w:pPr>
      <w:r w:rsidRPr="001A5F7D">
        <w:t xml:space="preserve">La Secretaría también </w:t>
      </w:r>
      <w:r w:rsidR="001140E5" w:rsidRPr="001A5F7D">
        <w:t>tomó</w:t>
      </w:r>
      <w:r w:rsidRPr="001A5F7D">
        <w:t xml:space="preserve"> las siguientes medidas solicitadas por el</w:t>
      </w:r>
      <w:r w:rsidR="002A78D0" w:rsidRPr="001A5F7D">
        <w:t xml:space="preserve"> CWS:</w:t>
      </w:r>
    </w:p>
    <w:p w:rsidR="002A78D0" w:rsidRPr="001A5F7D" w:rsidRDefault="006302E3" w:rsidP="002A78D0">
      <w:pPr>
        <w:pStyle w:val="ONUME"/>
        <w:numPr>
          <w:ilvl w:val="0"/>
          <w:numId w:val="8"/>
        </w:numPr>
      </w:pPr>
      <w:r w:rsidRPr="001A5F7D">
        <w:t>trasladar la</w:t>
      </w:r>
      <w:r w:rsidR="002A78D0" w:rsidRPr="001A5F7D">
        <w:t xml:space="preserve"> Part</w:t>
      </w:r>
      <w:r w:rsidRPr="001A5F7D">
        <w:t>e</w:t>
      </w:r>
      <w:r w:rsidR="002A78D0" w:rsidRPr="001A5F7D">
        <w:t xml:space="preserve"> 7.2.1 </w:t>
      </w:r>
      <w:r w:rsidRPr="001A5F7D">
        <w:t>a los Archivos</w:t>
      </w:r>
      <w:r w:rsidR="002A78D0" w:rsidRPr="001A5F7D">
        <w:t>;</w:t>
      </w:r>
    </w:p>
    <w:p w:rsidR="002A78D0" w:rsidRPr="001A5F7D" w:rsidRDefault="006302E3" w:rsidP="002A78D0">
      <w:pPr>
        <w:pStyle w:val="ONUME"/>
        <w:numPr>
          <w:ilvl w:val="0"/>
          <w:numId w:val="8"/>
        </w:numPr>
      </w:pPr>
      <w:r w:rsidRPr="001A5F7D">
        <w:t xml:space="preserve">sustituir la referencia </w:t>
      </w:r>
      <w:r w:rsidR="001140E5" w:rsidRPr="001A5F7D">
        <w:t>en</w:t>
      </w:r>
      <w:r w:rsidRPr="001A5F7D">
        <w:t xml:space="preserve"> la Norma</w:t>
      </w:r>
      <w:r w:rsidR="002A78D0" w:rsidRPr="001A5F7D">
        <w:t xml:space="preserve"> ST.10/C </w:t>
      </w:r>
      <w:r w:rsidRPr="001A5F7D">
        <w:t>por la</w:t>
      </w:r>
      <w:r w:rsidR="002A78D0" w:rsidRPr="001A5F7D">
        <w:t xml:space="preserve"> Part</w:t>
      </w:r>
      <w:r w:rsidRPr="001A5F7D">
        <w:t>e</w:t>
      </w:r>
      <w:r w:rsidR="002A78D0" w:rsidRPr="001A5F7D">
        <w:t xml:space="preserve"> 7.2.6 (</w:t>
      </w:r>
      <w:r w:rsidRPr="001A5F7D">
        <w:t>cambio de redacción</w:t>
      </w:r>
      <w:r w:rsidR="002A78D0" w:rsidRPr="001A5F7D">
        <w:t xml:space="preserve">); </w:t>
      </w:r>
      <w:r w:rsidR="005D4E58" w:rsidRPr="001A5F7D">
        <w:t>e</w:t>
      </w:r>
    </w:p>
    <w:p w:rsidR="002A78D0" w:rsidRPr="001A5F7D" w:rsidRDefault="006302E3" w:rsidP="002A78D0">
      <w:pPr>
        <w:pStyle w:val="ONUME"/>
        <w:numPr>
          <w:ilvl w:val="0"/>
          <w:numId w:val="8"/>
        </w:numPr>
      </w:pPr>
      <w:r w:rsidRPr="001A5F7D">
        <w:t>incluir el enlace a la</w:t>
      </w:r>
      <w:r w:rsidR="002A78D0" w:rsidRPr="001A5F7D">
        <w:t xml:space="preserve"> Part</w:t>
      </w:r>
      <w:r w:rsidRPr="001A5F7D">
        <w:t>e archivada</w:t>
      </w:r>
      <w:r w:rsidR="002A78D0" w:rsidRPr="001A5F7D">
        <w:t xml:space="preserve"> 7.2.1 </w:t>
      </w:r>
      <w:r w:rsidRPr="001A5F7D">
        <w:t>en la</w:t>
      </w:r>
      <w:r w:rsidR="002A78D0" w:rsidRPr="001A5F7D">
        <w:t xml:space="preserve"> Part</w:t>
      </w:r>
      <w:r w:rsidRPr="001A5F7D">
        <w:t>e</w:t>
      </w:r>
      <w:r w:rsidR="002A78D0" w:rsidRPr="001A5F7D">
        <w:t xml:space="preserve"> 7.2.6.</w:t>
      </w:r>
    </w:p>
    <w:p w:rsidR="002A78D0" w:rsidRPr="001A5F7D" w:rsidRDefault="001140E5" w:rsidP="002A78D0">
      <w:pPr>
        <w:pStyle w:val="ONUMFS"/>
      </w:pPr>
      <w:r w:rsidRPr="001A5F7D">
        <w:t xml:space="preserve">En relación con la </w:t>
      </w:r>
      <w:r w:rsidR="000D17C1" w:rsidRPr="001A5F7D">
        <w:t>petición</w:t>
      </w:r>
      <w:r w:rsidRPr="001A5F7D">
        <w:t xml:space="preserve"> de preparar una propuesta relativa al cuestionario sobre la numeración de los documentos publicados y los derechos registrados, el Equipo Técnico de la Parte 7 no ha empezado su labor y tiene previsto hacerlo después de la sexta sesión y presentar su propuesta para que sea examinada en la séptima sesión</w:t>
      </w:r>
      <w:r w:rsidR="002A78D0" w:rsidRPr="001A5F7D">
        <w:t>.</w:t>
      </w:r>
    </w:p>
    <w:p w:rsidR="002A78D0" w:rsidRPr="001A5F7D" w:rsidRDefault="000D17C1" w:rsidP="002A78D0">
      <w:pPr>
        <w:pStyle w:val="ONUMFS"/>
      </w:pPr>
      <w:r w:rsidRPr="001A5F7D">
        <w:t xml:space="preserve">El Equipo Técnico de la Parte 7 </w:t>
      </w:r>
      <w:r w:rsidR="00481400" w:rsidRPr="001A5F7D">
        <w:t>llevó</w:t>
      </w:r>
      <w:r w:rsidRPr="001A5F7D">
        <w:t xml:space="preserve"> a cabo cuatro rondas de deliberaciones y </w:t>
      </w:r>
      <w:r w:rsidR="00481400" w:rsidRPr="001A5F7D">
        <w:t>preparó</w:t>
      </w:r>
      <w:r w:rsidRPr="001A5F7D">
        <w:t xml:space="preserve"> cinco proyectos de cuestionario, teniendo en cuenta las cuestiones señaladas en la quinta sesión del CWS, en referencia al párrafo 80 del documento </w:t>
      </w:r>
      <w:r w:rsidR="002A78D0" w:rsidRPr="001A5F7D">
        <w:t xml:space="preserve">CWS/5/22. </w:t>
      </w:r>
      <w:r w:rsidR="00481400" w:rsidRPr="001A5F7D">
        <w:t xml:space="preserve">El Equipo Técnico </w:t>
      </w:r>
      <w:r w:rsidR="006C0BEB" w:rsidRPr="001A5F7D">
        <w:t>presentó</w:t>
      </w:r>
      <w:r w:rsidR="00481400" w:rsidRPr="001A5F7D">
        <w:t xml:space="preserve"> un proyecto final de cuestionario para </w:t>
      </w:r>
      <w:r w:rsidR="005D4E58" w:rsidRPr="001A5F7D">
        <w:t>someter</w:t>
      </w:r>
      <w:r w:rsidR="00481400" w:rsidRPr="001A5F7D">
        <w:t xml:space="preserve"> a examen del CWS que figura como anexo </w:t>
      </w:r>
      <w:r w:rsidR="008E1FE3" w:rsidRPr="001A5F7D">
        <w:t>a</w:t>
      </w:r>
      <w:r w:rsidR="00481400" w:rsidRPr="001A5F7D">
        <w:t>l presente documento</w:t>
      </w:r>
      <w:r w:rsidR="002A78D0" w:rsidRPr="001A5F7D">
        <w:t>.</w:t>
      </w:r>
    </w:p>
    <w:p w:rsidR="002A78D0" w:rsidRPr="001A5F7D" w:rsidRDefault="00DD6840" w:rsidP="002A78D0">
      <w:pPr>
        <w:pStyle w:val="ONUMFS"/>
      </w:pPr>
      <w:r w:rsidRPr="001A5F7D">
        <w:t xml:space="preserve">En el curso de las deliberaciones relativas al cuestionario, los miembros del Equipo Técnico </w:t>
      </w:r>
      <w:r w:rsidR="005D4E58" w:rsidRPr="001A5F7D">
        <w:t>señalaron</w:t>
      </w:r>
      <w:r w:rsidRPr="001A5F7D">
        <w:t xml:space="preserve"> la diferencia</w:t>
      </w:r>
      <w:r w:rsidR="005D4E58" w:rsidRPr="001A5F7D">
        <w:t xml:space="preserve"> que existe</w:t>
      </w:r>
      <w:r w:rsidRPr="001A5F7D">
        <w:t xml:space="preserve"> entre </w:t>
      </w:r>
      <w:r w:rsidR="00210035" w:rsidRPr="001A5F7D">
        <w:t xml:space="preserve">el uso que se hace de </w:t>
      </w:r>
      <w:r w:rsidRPr="001A5F7D">
        <w:t xml:space="preserve">los </w:t>
      </w:r>
      <w:r w:rsidR="00210035" w:rsidRPr="001A5F7D">
        <w:t>CCP/PTE y los PTA</w:t>
      </w:r>
      <w:r w:rsidRPr="001A5F7D">
        <w:t xml:space="preserve"> como instrumentos </w:t>
      </w:r>
      <w:r w:rsidR="00210035" w:rsidRPr="001A5F7D">
        <w:t>jurídicos</w:t>
      </w:r>
      <w:r w:rsidRPr="001A5F7D">
        <w:t xml:space="preserve"> en los países. Los </w:t>
      </w:r>
      <w:r w:rsidR="00210035" w:rsidRPr="001A5F7D">
        <w:t xml:space="preserve">CCP y </w:t>
      </w:r>
      <w:r w:rsidR="007602C4" w:rsidRPr="001A5F7D">
        <w:t>las PTE</w:t>
      </w:r>
      <w:r w:rsidRPr="001A5F7D">
        <w:t xml:space="preserve"> tienen que ver con retrasos en la comercialización causados por procedimientos gubernamentales de </w:t>
      </w:r>
      <w:r w:rsidR="00210035" w:rsidRPr="001A5F7D">
        <w:t>acreditación</w:t>
      </w:r>
      <w:r w:rsidRPr="001A5F7D">
        <w:t xml:space="preserve"> efectuados en general por autoridades distintas de la IPO, </w:t>
      </w:r>
      <w:r w:rsidR="00E52F43" w:rsidRPr="001A5F7D">
        <w:t>si bien</w:t>
      </w:r>
      <w:r w:rsidRPr="001A5F7D">
        <w:t xml:space="preserve"> la expresión </w:t>
      </w:r>
      <w:r w:rsidR="00210035" w:rsidRPr="001A5F7D">
        <w:t>CCP</w:t>
      </w:r>
      <w:r w:rsidRPr="001A5F7D">
        <w:t xml:space="preserve"> se utiliza en el </w:t>
      </w:r>
      <w:r w:rsidR="00210035" w:rsidRPr="001A5F7D">
        <w:t xml:space="preserve">Espacio </w:t>
      </w:r>
      <w:r w:rsidR="00210035" w:rsidRPr="001A5F7D">
        <w:lastRenderedPageBreak/>
        <w:t>Económico Europeo</w:t>
      </w:r>
      <w:r w:rsidRPr="001A5F7D">
        <w:t xml:space="preserve">, y la expresión </w:t>
      </w:r>
      <w:r w:rsidR="00210035" w:rsidRPr="001A5F7D">
        <w:t>PTE</w:t>
      </w:r>
      <w:r w:rsidRPr="001A5F7D">
        <w:t xml:space="preserve">, hasta cierto punto, en otros países como el Japón, la República de Corea y los Estados Unidos de América. La expresión </w:t>
      </w:r>
      <w:r w:rsidR="00210035" w:rsidRPr="001A5F7D">
        <w:t>PTA</w:t>
      </w:r>
      <w:r w:rsidRPr="001A5F7D">
        <w:t xml:space="preserve">, en cambio, tiene que ver con retrasos de procedimientos administrativos </w:t>
      </w:r>
      <w:r w:rsidR="005D4E58" w:rsidRPr="001A5F7D">
        <w:t>originados durante el proceso</w:t>
      </w:r>
      <w:r w:rsidRPr="001A5F7D">
        <w:t xml:space="preserve"> de examen y concesión en la OPI</w:t>
      </w:r>
      <w:r w:rsidR="002A78D0" w:rsidRPr="001A5F7D">
        <w:t>.</w:t>
      </w:r>
    </w:p>
    <w:p w:rsidR="002A78D0" w:rsidRPr="001A5F7D" w:rsidRDefault="00E52F43" w:rsidP="002A78D0">
      <w:pPr>
        <w:pStyle w:val="ONUMFS"/>
      </w:pPr>
      <w:r w:rsidRPr="001A5F7D">
        <w:t>El Equipo Técnico consideró inicialmente la posibilidad de dividir las preguntas en dos partes</w:t>
      </w:r>
      <w:r w:rsidR="008E1FE3" w:rsidRPr="001A5F7D">
        <w:t>:</w:t>
      </w:r>
      <w:r w:rsidRPr="001A5F7D">
        <w:t xml:space="preserve"> </w:t>
      </w:r>
      <w:r w:rsidR="008E1FE3" w:rsidRPr="001A5F7D">
        <w:t>“</w:t>
      </w:r>
      <w:r w:rsidRPr="001A5F7D">
        <w:t xml:space="preserve">Parte I – preguntas </w:t>
      </w:r>
      <w:r w:rsidR="008E1FE3" w:rsidRPr="001A5F7D">
        <w:t>relativas</w:t>
      </w:r>
      <w:r w:rsidRPr="001A5F7D">
        <w:t xml:space="preserve"> a los </w:t>
      </w:r>
      <w:r w:rsidR="005D4E58" w:rsidRPr="001A5F7D">
        <w:t>CCP</w:t>
      </w:r>
      <w:r w:rsidRPr="001A5F7D">
        <w:t xml:space="preserve"> y </w:t>
      </w:r>
      <w:r w:rsidR="007602C4" w:rsidRPr="001A5F7D">
        <w:t>las PTE</w:t>
      </w:r>
      <w:r w:rsidR="008E1FE3" w:rsidRPr="001A5F7D">
        <w:t>”</w:t>
      </w:r>
      <w:r w:rsidRPr="001A5F7D">
        <w:t xml:space="preserve"> y </w:t>
      </w:r>
      <w:r w:rsidR="008E1FE3" w:rsidRPr="001A5F7D">
        <w:t>“</w:t>
      </w:r>
      <w:r w:rsidRPr="001A5F7D">
        <w:t>Parte II – preguntas relativas a los PTA</w:t>
      </w:r>
      <w:r w:rsidR="008E1FE3" w:rsidRPr="001A5F7D">
        <w:t>”</w:t>
      </w:r>
      <w:r w:rsidRPr="001A5F7D">
        <w:t xml:space="preserve">. En vista </w:t>
      </w:r>
      <w:r w:rsidR="005D4E58" w:rsidRPr="001A5F7D">
        <w:t>de las diferencias de fondo que existen entre</w:t>
      </w:r>
      <w:r w:rsidRPr="001A5F7D">
        <w:t xml:space="preserve"> los dos grupos y del alcance de la Parte 7.7 del Manual de la OMPI</w:t>
      </w:r>
      <w:r w:rsidR="008E1FE3" w:rsidRPr="001A5F7D">
        <w:t xml:space="preserve">, el Equipo Técnico convino en mantener únicamente las preguntas relativas a los CCP y </w:t>
      </w:r>
      <w:r w:rsidR="007602C4" w:rsidRPr="001A5F7D">
        <w:t>las PTE</w:t>
      </w:r>
      <w:r w:rsidR="008E1FE3" w:rsidRPr="001A5F7D">
        <w:t>. Si fuera necesario, en el futuro habría que preparar un nuevo cuestionario para los PTA</w:t>
      </w:r>
      <w:r w:rsidR="002A78D0" w:rsidRPr="001A5F7D">
        <w:t>.</w:t>
      </w:r>
      <w:r w:rsidR="008E1FE3" w:rsidRPr="001A5F7D">
        <w:t xml:space="preserve"> En consecuencia, el proyecto final de cuestionario que figura como anexo a este documento contiene únicamente las preguntas relacionadas con los CCP y </w:t>
      </w:r>
      <w:r w:rsidR="007602C4" w:rsidRPr="001A5F7D">
        <w:t>las PTE</w:t>
      </w:r>
      <w:r w:rsidR="008E1FE3" w:rsidRPr="001A5F7D">
        <w:t>.</w:t>
      </w:r>
    </w:p>
    <w:p w:rsidR="002A78D0" w:rsidRPr="001A5F7D" w:rsidRDefault="008E1FE3" w:rsidP="002A78D0">
      <w:pPr>
        <w:pStyle w:val="ONUMFS"/>
        <w:tabs>
          <w:tab w:val="clear" w:pos="567"/>
        </w:tabs>
        <w:ind w:left="5529"/>
        <w:rPr>
          <w:i/>
        </w:rPr>
      </w:pPr>
      <w:r w:rsidRPr="001A5F7D">
        <w:rPr>
          <w:i/>
        </w:rPr>
        <w:t>Se invita al CWS a</w:t>
      </w:r>
      <w:r w:rsidR="002A78D0" w:rsidRPr="001A5F7D">
        <w:rPr>
          <w:i/>
        </w:rPr>
        <w:t xml:space="preserve">: </w:t>
      </w:r>
    </w:p>
    <w:p w:rsidR="002A78D0" w:rsidRPr="001A5F7D" w:rsidRDefault="002A78D0" w:rsidP="002A78D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1A5F7D">
        <w:rPr>
          <w:i/>
        </w:rPr>
        <w:tab/>
        <w:t>a)</w:t>
      </w:r>
      <w:r w:rsidRPr="001A5F7D">
        <w:rPr>
          <w:i/>
        </w:rPr>
        <w:tab/>
      </w:r>
      <w:r w:rsidR="008E1FE3" w:rsidRPr="001A5F7D">
        <w:rPr>
          <w:i/>
        </w:rPr>
        <w:t>tomar nota del contenido del presente documento</w:t>
      </w:r>
      <w:r w:rsidRPr="001A5F7D">
        <w:rPr>
          <w:i/>
        </w:rPr>
        <w:t xml:space="preserve">; </w:t>
      </w:r>
    </w:p>
    <w:p w:rsidR="0051034E" w:rsidRPr="001A5F7D" w:rsidRDefault="002A78D0" w:rsidP="0051034E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1A5F7D">
        <w:rPr>
          <w:i/>
        </w:rPr>
        <w:tab/>
        <w:t>b)</w:t>
      </w:r>
      <w:r w:rsidRPr="001A5F7D">
        <w:rPr>
          <w:i/>
        </w:rPr>
        <w:tab/>
      </w:r>
      <w:r w:rsidR="002C2052" w:rsidRPr="001A5F7D">
        <w:rPr>
          <w:i/>
        </w:rPr>
        <w:t>examinar y aprobar</w:t>
      </w:r>
      <w:r w:rsidR="008E1FE3" w:rsidRPr="001A5F7D">
        <w:rPr>
          <w:i/>
        </w:rPr>
        <w:t xml:space="preserve"> el proyecto de cuestionario que se reproduce en el anexo</w:t>
      </w:r>
      <w:r w:rsidR="0051034E" w:rsidRPr="001A5F7D">
        <w:rPr>
          <w:i/>
        </w:rPr>
        <w:t>;</w:t>
      </w:r>
    </w:p>
    <w:p w:rsidR="002A78D0" w:rsidRPr="001A5F7D" w:rsidRDefault="002A78D0" w:rsidP="002A78D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1A5F7D">
        <w:rPr>
          <w:i/>
        </w:rPr>
        <w:tab/>
        <w:t>c)</w:t>
      </w:r>
      <w:r w:rsidRPr="001A5F7D">
        <w:rPr>
          <w:i/>
        </w:rPr>
        <w:tab/>
      </w:r>
      <w:r w:rsidR="008E1FE3" w:rsidRPr="001A5F7D">
        <w:rPr>
          <w:i/>
        </w:rPr>
        <w:t>solicit</w:t>
      </w:r>
      <w:r w:rsidR="0051034E" w:rsidRPr="001A5F7D">
        <w:rPr>
          <w:i/>
        </w:rPr>
        <w:t>ar</w:t>
      </w:r>
      <w:r w:rsidR="008E1FE3" w:rsidRPr="001A5F7D">
        <w:rPr>
          <w:i/>
        </w:rPr>
        <w:t xml:space="preserve"> a la Secretaría que emita una circular para invitar a las OPI  a participar en la encuesta sobre la concesión y publicación de certificados complementarios de protección y prórrogas de la vigencia de las patentes</w:t>
      </w:r>
      <w:r w:rsidR="002C2052" w:rsidRPr="001A5F7D">
        <w:rPr>
          <w:i/>
        </w:rPr>
        <w:t>,</w:t>
      </w:r>
      <w:r w:rsidR="008E1FE3" w:rsidRPr="001A5F7D">
        <w:rPr>
          <w:i/>
        </w:rPr>
        <w:t xml:space="preserve"> </w:t>
      </w:r>
      <w:r w:rsidR="0051034E" w:rsidRPr="001A5F7D">
        <w:rPr>
          <w:i/>
        </w:rPr>
        <w:t>como se indica</w:t>
      </w:r>
      <w:r w:rsidR="008E1FE3" w:rsidRPr="001A5F7D">
        <w:rPr>
          <w:i/>
        </w:rPr>
        <w:t xml:space="preserve"> en el párrafo 6</w:t>
      </w:r>
      <w:r w:rsidR="0051034E" w:rsidRPr="001A5F7D">
        <w:rPr>
          <w:i/>
        </w:rPr>
        <w:t>;</w:t>
      </w:r>
    </w:p>
    <w:p w:rsidR="002A78D0" w:rsidRPr="001A5F7D" w:rsidRDefault="002A78D0" w:rsidP="002A78D0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1A5F7D">
        <w:rPr>
          <w:i/>
        </w:rPr>
        <w:tab/>
        <w:t>d)</w:t>
      </w:r>
      <w:r w:rsidRPr="001A5F7D">
        <w:rPr>
          <w:i/>
        </w:rPr>
        <w:tab/>
      </w:r>
      <w:r w:rsidR="0051034E" w:rsidRPr="001A5F7D">
        <w:rPr>
          <w:i/>
        </w:rPr>
        <w:t>solicitar a la Oficina Internacional que prepare y publique la versión actualizada de la Parte</w:t>
      </w:r>
      <w:r w:rsidRPr="001A5F7D">
        <w:rPr>
          <w:i/>
        </w:rPr>
        <w:t xml:space="preserve"> 7.2.4, </w:t>
      </w:r>
      <w:r w:rsidR="0051034E" w:rsidRPr="001A5F7D">
        <w:rPr>
          <w:i/>
        </w:rPr>
        <w:t>como se indica en el párrafo 6; y</w:t>
      </w:r>
    </w:p>
    <w:p w:rsidR="002A78D0" w:rsidRPr="001A5F7D" w:rsidRDefault="002A78D0" w:rsidP="002A78D0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  <w:r w:rsidRPr="001A5F7D">
        <w:rPr>
          <w:i/>
        </w:rPr>
        <w:tab/>
        <w:t>e)</w:t>
      </w:r>
      <w:r w:rsidRPr="001A5F7D">
        <w:rPr>
          <w:i/>
        </w:rPr>
        <w:tab/>
      </w:r>
      <w:r w:rsidR="0051034E" w:rsidRPr="001A5F7D">
        <w:rPr>
          <w:i/>
        </w:rPr>
        <w:t>solicitar al Equipo Técnico de la Parte 7 que prepare una propuesta relativa al cuestionario sobre la numeración de los documentos publicados y los derechos registrados</w:t>
      </w:r>
      <w:r w:rsidR="002C2052" w:rsidRPr="001A5F7D">
        <w:rPr>
          <w:i/>
        </w:rPr>
        <w:t>,</w:t>
      </w:r>
      <w:r w:rsidR="0051034E" w:rsidRPr="001A5F7D">
        <w:rPr>
          <w:i/>
        </w:rPr>
        <w:t xml:space="preserve"> y la presente para que sea examinada en la sexta sesión, como se indica en el párrafo 8</w:t>
      </w:r>
      <w:r w:rsidRPr="001A5F7D">
        <w:rPr>
          <w:i/>
        </w:rPr>
        <w:t>.</w:t>
      </w:r>
    </w:p>
    <w:p w:rsidR="002A78D0" w:rsidRPr="001A5F7D" w:rsidRDefault="002A78D0" w:rsidP="002A78D0">
      <w:pPr>
        <w:pStyle w:val="BodyText"/>
        <w:tabs>
          <w:tab w:val="left" w:pos="6160"/>
          <w:tab w:val="left" w:pos="6710"/>
        </w:tabs>
        <w:spacing w:after="0"/>
        <w:ind w:left="5533"/>
      </w:pPr>
    </w:p>
    <w:p w:rsidR="002A78D0" w:rsidRPr="001A5F7D" w:rsidRDefault="002A78D0" w:rsidP="002A78D0">
      <w:pPr>
        <w:pStyle w:val="BodyText"/>
        <w:tabs>
          <w:tab w:val="left" w:pos="6160"/>
          <w:tab w:val="left" w:pos="6710"/>
        </w:tabs>
        <w:spacing w:after="0"/>
        <w:ind w:left="5533"/>
      </w:pPr>
    </w:p>
    <w:p w:rsidR="00152CEA" w:rsidRPr="00C13CFE" w:rsidRDefault="002A78D0" w:rsidP="002A78D0">
      <w:pPr>
        <w:pStyle w:val="Endofdocument-Annex"/>
        <w:rPr>
          <w:lang w:val="es-ES"/>
        </w:rPr>
      </w:pPr>
      <w:r w:rsidRPr="001A5F7D">
        <w:rPr>
          <w:lang w:val="es-ES"/>
        </w:rPr>
        <w:t>[</w:t>
      </w:r>
      <w:r w:rsidR="0051034E" w:rsidRPr="001A5F7D">
        <w:rPr>
          <w:lang w:val="es-ES"/>
        </w:rPr>
        <w:t>Sigue el anexo</w:t>
      </w:r>
      <w:r w:rsidRPr="001A5F7D">
        <w:rPr>
          <w:lang w:val="es-ES"/>
        </w:rPr>
        <w:t>]</w:t>
      </w:r>
    </w:p>
    <w:sectPr w:rsidR="00152CEA" w:rsidRPr="00C13CFE" w:rsidSect="006C08B0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FA" w:rsidRDefault="00B97DFA">
      <w:r>
        <w:separator/>
      </w:r>
    </w:p>
  </w:endnote>
  <w:endnote w:type="continuationSeparator" w:id="0">
    <w:p w:rsidR="00B97DFA" w:rsidRPr="009D30E6" w:rsidRDefault="00B97DF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7DFA" w:rsidRPr="007E663E" w:rsidRDefault="00B97DF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97DFA" w:rsidRPr="007E663E" w:rsidRDefault="00B97DF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FA" w:rsidRDefault="00B97DFA">
      <w:r>
        <w:separator/>
      </w:r>
    </w:p>
  </w:footnote>
  <w:footnote w:type="continuationSeparator" w:id="0">
    <w:p w:rsidR="00B97DFA" w:rsidRPr="009D30E6" w:rsidRDefault="00B97DF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97DFA" w:rsidRPr="007E663E" w:rsidRDefault="00B97DF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97DFA" w:rsidRPr="007E663E" w:rsidRDefault="00B97DF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6C08B0" w:rsidP="00477D6B">
    <w:pPr>
      <w:jc w:val="right"/>
    </w:pPr>
    <w:bookmarkStart w:id="6" w:name="Code2"/>
    <w:bookmarkEnd w:id="6"/>
    <w:r>
      <w:t xml:space="preserve">CWS/6/24 </w:t>
    </w:r>
    <w:r w:rsidR="002A78D0">
      <w:t>Rev</w:t>
    </w:r>
    <w:r>
      <w:t>.2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3680D">
      <w:rPr>
        <w:noProof/>
      </w:rPr>
      <w:t>2</w:t>
    </w:r>
    <w:r>
      <w:fldChar w:fldCharType="end"/>
    </w:r>
  </w:p>
  <w:p w:rsidR="00EC1AA7" w:rsidRDefault="00EC1AA7" w:rsidP="00477D6B">
    <w:pPr>
      <w:jc w:val="right"/>
    </w:pPr>
  </w:p>
  <w:p w:rsidR="00536D5A" w:rsidRDefault="00536D5A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4019C"/>
    <w:multiLevelType w:val="hybridMultilevel"/>
    <w:tmpl w:val="4C2A711C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58861E4"/>
    <w:multiLevelType w:val="multilevel"/>
    <w:tmpl w:val="28E07B44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B0"/>
    <w:rsid w:val="00010686"/>
    <w:rsid w:val="00052915"/>
    <w:rsid w:val="000C1A7F"/>
    <w:rsid w:val="000D17C1"/>
    <w:rsid w:val="000E3BB3"/>
    <w:rsid w:val="000E589F"/>
    <w:rsid w:val="000F5E56"/>
    <w:rsid w:val="001140E5"/>
    <w:rsid w:val="00125052"/>
    <w:rsid w:val="001362EE"/>
    <w:rsid w:val="00152CEA"/>
    <w:rsid w:val="001832A6"/>
    <w:rsid w:val="001A413A"/>
    <w:rsid w:val="001A5F7D"/>
    <w:rsid w:val="00210035"/>
    <w:rsid w:val="002634C4"/>
    <w:rsid w:val="002849A0"/>
    <w:rsid w:val="002A78D0"/>
    <w:rsid w:val="002C2052"/>
    <w:rsid w:val="002C2E2F"/>
    <w:rsid w:val="002D7E2D"/>
    <w:rsid w:val="002E0F47"/>
    <w:rsid w:val="002F4E68"/>
    <w:rsid w:val="00310826"/>
    <w:rsid w:val="003151D5"/>
    <w:rsid w:val="00354647"/>
    <w:rsid w:val="00377273"/>
    <w:rsid w:val="003845C1"/>
    <w:rsid w:val="00387287"/>
    <w:rsid w:val="003E48F1"/>
    <w:rsid w:val="003F0FA9"/>
    <w:rsid w:val="003F347A"/>
    <w:rsid w:val="00423E3E"/>
    <w:rsid w:val="00427AF4"/>
    <w:rsid w:val="0045231F"/>
    <w:rsid w:val="004647DA"/>
    <w:rsid w:val="0046793F"/>
    <w:rsid w:val="00477808"/>
    <w:rsid w:val="00477D6B"/>
    <w:rsid w:val="00481400"/>
    <w:rsid w:val="004865E9"/>
    <w:rsid w:val="004A6C37"/>
    <w:rsid w:val="004E297D"/>
    <w:rsid w:val="0051034E"/>
    <w:rsid w:val="00531B02"/>
    <w:rsid w:val="005332F0"/>
    <w:rsid w:val="0053680D"/>
    <w:rsid w:val="00536D5A"/>
    <w:rsid w:val="0055013B"/>
    <w:rsid w:val="0055661D"/>
    <w:rsid w:val="00571B99"/>
    <w:rsid w:val="005D4E58"/>
    <w:rsid w:val="005F3BB9"/>
    <w:rsid w:val="00605827"/>
    <w:rsid w:val="006302E3"/>
    <w:rsid w:val="00675021"/>
    <w:rsid w:val="006A06C6"/>
    <w:rsid w:val="006C08B0"/>
    <w:rsid w:val="006C0BEB"/>
    <w:rsid w:val="007224C8"/>
    <w:rsid w:val="007602C4"/>
    <w:rsid w:val="00794BE2"/>
    <w:rsid w:val="007A5581"/>
    <w:rsid w:val="007A729E"/>
    <w:rsid w:val="007B71FE"/>
    <w:rsid w:val="007D74AA"/>
    <w:rsid w:val="007D781E"/>
    <w:rsid w:val="007E663E"/>
    <w:rsid w:val="007F1258"/>
    <w:rsid w:val="00815082"/>
    <w:rsid w:val="0088395E"/>
    <w:rsid w:val="008B2CC1"/>
    <w:rsid w:val="008E1FE3"/>
    <w:rsid w:val="008E6BD6"/>
    <w:rsid w:val="0090731E"/>
    <w:rsid w:val="00966A22"/>
    <w:rsid w:val="00972F03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0B99"/>
    <w:rsid w:val="00B72D36"/>
    <w:rsid w:val="00B8095C"/>
    <w:rsid w:val="00B97DFA"/>
    <w:rsid w:val="00BC4164"/>
    <w:rsid w:val="00BD2DCC"/>
    <w:rsid w:val="00C13CFE"/>
    <w:rsid w:val="00C32426"/>
    <w:rsid w:val="00C90559"/>
    <w:rsid w:val="00C93613"/>
    <w:rsid w:val="00CA2251"/>
    <w:rsid w:val="00D03545"/>
    <w:rsid w:val="00D56C7C"/>
    <w:rsid w:val="00D71B4D"/>
    <w:rsid w:val="00D76434"/>
    <w:rsid w:val="00D90289"/>
    <w:rsid w:val="00D93D55"/>
    <w:rsid w:val="00DC4C60"/>
    <w:rsid w:val="00DD6840"/>
    <w:rsid w:val="00E0079A"/>
    <w:rsid w:val="00E444DA"/>
    <w:rsid w:val="00E45C84"/>
    <w:rsid w:val="00E504E5"/>
    <w:rsid w:val="00E52F43"/>
    <w:rsid w:val="00EB7A3E"/>
    <w:rsid w:val="00EC1AA7"/>
    <w:rsid w:val="00EC401A"/>
    <w:rsid w:val="00EF530A"/>
    <w:rsid w:val="00EF6622"/>
    <w:rsid w:val="00EF78A9"/>
    <w:rsid w:val="00F04E6D"/>
    <w:rsid w:val="00F55408"/>
    <w:rsid w:val="00F66152"/>
    <w:rsid w:val="00F80845"/>
    <w:rsid w:val="00F84474"/>
    <w:rsid w:val="00FA0F0D"/>
    <w:rsid w:val="00FD59D1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103DFD"/>
  <w15:docId w15:val="{2BA6D36C-BF48-4EC1-8A24-08EA64A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link w:val="ONUME"/>
    <w:rsid w:val="002A78D0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2A78D0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7D7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4AA"/>
    <w:rPr>
      <w:rFonts w:ascii="Tahoma" w:eastAsia="SimSun" w:hAnsi="Tahoma" w:cs="Tahoma"/>
      <w:sz w:val="16"/>
      <w:szCs w:val="16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5566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61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661D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5661D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5911</Characters>
  <Application>Microsoft Office Word</Application>
  <DocSecurity>0</DocSecurity>
  <Lines>246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CWS/6/24 REV.2 (in Spanish)</vt:lpstr>
      <vt:lpstr>CWS/6/</vt:lpstr>
    </vt:vector>
  </TitlesOfParts>
  <Company>OMPI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(in Spanish)</dc:title>
  <dc:subject>INFORME DEL EQUIPO TÉCNICO DE LA PARTE 7 SOBRE LA TAREA N.º 50</dc:subject>
  <dc:creator>OMPI</dc:creator>
  <cp:keywords>CWS</cp:keywords>
  <cp:lastModifiedBy>DRAKE Sophie</cp:lastModifiedBy>
  <cp:revision>4</cp:revision>
  <dcterms:created xsi:type="dcterms:W3CDTF">2018-09-28T17:18:00Z</dcterms:created>
  <dcterms:modified xsi:type="dcterms:W3CDTF">2018-10-02T13:12:00Z</dcterms:modified>
  <cp:category>CWS (in Spanish)</cp:category>
</cp:coreProperties>
</file>