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71" w:rsidRPr="008F293B" w:rsidRDefault="007033CC" w:rsidP="00ED7771">
      <w:pPr>
        <w:pStyle w:val="Heading1"/>
        <w:rPr>
          <w:lang w:val="es-ES"/>
        </w:rPr>
      </w:pPr>
      <w:r w:rsidRPr="008F293B">
        <w:rPr>
          <w:caps w:val="0"/>
          <w:szCs w:val="22"/>
          <w:lang w:val="es-ES"/>
        </w:rPr>
        <w:t>PROP</w:t>
      </w:r>
      <w:r w:rsidR="00037CA4" w:rsidRPr="008F293B">
        <w:rPr>
          <w:caps w:val="0"/>
          <w:szCs w:val="22"/>
          <w:lang w:val="es-ES"/>
        </w:rPr>
        <w:t xml:space="preserve">UESTA DE CREACIÓN DE UNA NUEVA NORMA TÉCNICA DE LA OMPI PARA LA UTILIZACIÓN DE MODELOS E IMÁGENES </w:t>
      </w:r>
      <w:r w:rsidR="00477243">
        <w:rPr>
          <w:caps w:val="0"/>
          <w:szCs w:val="22"/>
          <w:lang w:val="es-ES"/>
        </w:rPr>
        <w:t xml:space="preserve">EN </w:t>
      </w:r>
      <w:r w:rsidRPr="008F293B">
        <w:rPr>
          <w:caps w:val="0"/>
          <w:szCs w:val="22"/>
          <w:lang w:val="es-ES"/>
        </w:rPr>
        <w:t xml:space="preserve">3D </w:t>
      </w:r>
      <w:r w:rsidR="00037CA4" w:rsidRPr="008F293B">
        <w:rPr>
          <w:caps w:val="0"/>
          <w:szCs w:val="22"/>
          <w:lang w:val="es-ES"/>
        </w:rPr>
        <w:t xml:space="preserve">EN LOS DOCUMENTOS DE SOLICITUD Y </w:t>
      </w:r>
      <w:r w:rsidR="00477243">
        <w:rPr>
          <w:caps w:val="0"/>
          <w:szCs w:val="22"/>
          <w:lang w:val="es-ES"/>
        </w:rPr>
        <w:t xml:space="preserve">DOCUMENTOS </w:t>
      </w:r>
      <w:r w:rsidR="00037CA4" w:rsidRPr="008F293B">
        <w:rPr>
          <w:caps w:val="0"/>
          <w:szCs w:val="22"/>
          <w:lang w:val="es-ES"/>
        </w:rPr>
        <w:t>PUBLICA</w:t>
      </w:r>
      <w:r w:rsidR="00477243">
        <w:rPr>
          <w:caps w:val="0"/>
          <w:szCs w:val="22"/>
          <w:lang w:val="es-ES"/>
        </w:rPr>
        <w:t>DOS</w:t>
      </w:r>
      <w:r w:rsidR="00ED7771" w:rsidRPr="008F293B">
        <w:rPr>
          <w:lang w:val="es-ES"/>
        </w:rPr>
        <w:br/>
      </w:r>
    </w:p>
    <w:p w:rsidR="00425D05" w:rsidRPr="008F293B" w:rsidRDefault="00037CA4" w:rsidP="00425D05">
      <w:pPr>
        <w:rPr>
          <w:i/>
          <w:lang w:val="es-ES"/>
        </w:rPr>
      </w:pPr>
      <w:r w:rsidRPr="008F293B">
        <w:rPr>
          <w:i/>
          <w:lang w:val="es-ES"/>
        </w:rPr>
        <w:t xml:space="preserve">Documento </w:t>
      </w:r>
      <w:r w:rsidR="00425D05" w:rsidRPr="008F293B">
        <w:rPr>
          <w:i/>
          <w:lang w:val="es-ES"/>
        </w:rPr>
        <w:t>prepar</w:t>
      </w:r>
      <w:r w:rsidRPr="008F293B">
        <w:rPr>
          <w:i/>
          <w:lang w:val="es-ES"/>
        </w:rPr>
        <w:t xml:space="preserve">ado por la delegación de la Federación de Rusia </w:t>
      </w:r>
      <w:r w:rsidR="00425D05" w:rsidRPr="008F293B">
        <w:rPr>
          <w:i/>
          <w:lang w:val="es-ES"/>
        </w:rPr>
        <w:br/>
      </w:r>
    </w:p>
    <w:p w:rsidR="00ED7771" w:rsidRPr="008F293B" w:rsidRDefault="00E94E90" w:rsidP="00E94E90">
      <w:pPr>
        <w:pStyle w:val="ONUME"/>
        <w:numPr>
          <w:ilvl w:val="0"/>
          <w:numId w:val="11"/>
        </w:numPr>
        <w:ind w:left="0" w:firstLine="0"/>
        <w:rPr>
          <w:lang w:val="es-ES"/>
        </w:rPr>
      </w:pPr>
      <w:r w:rsidRPr="008F293B">
        <w:rPr>
          <w:lang w:val="es-ES"/>
        </w:rPr>
        <w:t>Dado que se necesita una representación gráfica más precisa y completa de los objetos de PI, sería apropiado utilizar el formato 3D</w:t>
      </w:r>
      <w:r w:rsidR="00ED7771" w:rsidRPr="008F293B">
        <w:rPr>
          <w:lang w:val="es-ES"/>
        </w:rPr>
        <w:t>.</w:t>
      </w:r>
    </w:p>
    <w:p w:rsidR="00ED7771" w:rsidRPr="008F293B" w:rsidRDefault="00E94E90" w:rsidP="00E94E90">
      <w:pPr>
        <w:pStyle w:val="ONUME"/>
        <w:numPr>
          <w:ilvl w:val="0"/>
          <w:numId w:val="11"/>
        </w:numPr>
        <w:ind w:left="0" w:firstLine="0"/>
        <w:rPr>
          <w:lang w:val="es-ES"/>
        </w:rPr>
      </w:pPr>
      <w:r w:rsidRPr="008F293B">
        <w:rPr>
          <w:lang w:val="es-ES"/>
        </w:rPr>
        <w:t xml:space="preserve">Además, el uso del formato 3D </w:t>
      </w:r>
      <w:r w:rsidR="00477243">
        <w:rPr>
          <w:lang w:val="es-ES"/>
        </w:rPr>
        <w:t>permitiría</w:t>
      </w:r>
      <w:r w:rsidRPr="008F293B">
        <w:rPr>
          <w:lang w:val="es-ES"/>
        </w:rPr>
        <w:t xml:space="preserve"> </w:t>
      </w:r>
      <w:r w:rsidR="00477243">
        <w:rPr>
          <w:lang w:val="es-ES"/>
        </w:rPr>
        <w:t>idear</w:t>
      </w:r>
      <w:r w:rsidRPr="008F293B">
        <w:rPr>
          <w:lang w:val="es-ES"/>
        </w:rPr>
        <w:t xml:space="preserve"> métodos más efic</w:t>
      </w:r>
      <w:r w:rsidR="00477243">
        <w:rPr>
          <w:lang w:val="es-ES"/>
        </w:rPr>
        <w:t>aces</w:t>
      </w:r>
      <w:r w:rsidRPr="008F293B">
        <w:rPr>
          <w:lang w:val="es-ES"/>
        </w:rPr>
        <w:t xml:space="preserve"> de búsqueda y análisis comparativo</w:t>
      </w:r>
      <w:r w:rsidR="00ED7771" w:rsidRPr="008F293B">
        <w:rPr>
          <w:lang w:val="es-ES"/>
        </w:rPr>
        <w:t>.</w:t>
      </w:r>
    </w:p>
    <w:p w:rsidR="00ED7771" w:rsidRPr="008F293B" w:rsidRDefault="00E94E90" w:rsidP="004078D5">
      <w:pPr>
        <w:pStyle w:val="ONUME"/>
        <w:numPr>
          <w:ilvl w:val="0"/>
          <w:numId w:val="11"/>
        </w:numPr>
        <w:ind w:left="0" w:firstLine="0"/>
        <w:rPr>
          <w:lang w:val="es-ES"/>
        </w:rPr>
      </w:pPr>
      <w:r w:rsidRPr="008F293B">
        <w:rPr>
          <w:lang w:val="es-ES"/>
        </w:rPr>
        <w:t>Se puede utilizar el formato 3D para representar</w:t>
      </w:r>
      <w:r w:rsidR="00ED7771" w:rsidRPr="008F293B">
        <w:rPr>
          <w:lang w:val="es-ES"/>
        </w:rPr>
        <w:t xml:space="preserve">: </w:t>
      </w:r>
    </w:p>
    <w:p w:rsidR="00425D05" w:rsidRPr="008F293B" w:rsidRDefault="00425D05" w:rsidP="00ED7771">
      <w:pPr>
        <w:pStyle w:val="NoSpacing"/>
        <w:numPr>
          <w:ilvl w:val="0"/>
          <w:numId w:val="8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inven</w:t>
      </w:r>
      <w:r w:rsidR="00E94E90" w:rsidRPr="008F293B">
        <w:rPr>
          <w:rFonts w:ascii="Arial" w:hAnsi="Arial" w:cs="Arial"/>
          <w:lang w:val="es-ES"/>
        </w:rPr>
        <w:t>ciones</w:t>
      </w:r>
      <w:r w:rsidRPr="008F293B">
        <w:rPr>
          <w:rFonts w:ascii="Arial" w:hAnsi="Arial" w:cs="Arial"/>
          <w:lang w:val="es-ES"/>
        </w:rPr>
        <w:t xml:space="preserve"> (inclu</w:t>
      </w:r>
      <w:r w:rsidR="00E94E90" w:rsidRPr="008F293B">
        <w:rPr>
          <w:rFonts w:ascii="Arial" w:hAnsi="Arial" w:cs="Arial"/>
          <w:lang w:val="es-ES"/>
        </w:rPr>
        <w:t>idas las fórmulas químicas y las secuencias genéticas</w:t>
      </w:r>
      <w:r w:rsidRPr="008F293B">
        <w:rPr>
          <w:rFonts w:ascii="Arial" w:hAnsi="Arial" w:cs="Arial"/>
          <w:lang w:val="es-ES"/>
        </w:rPr>
        <w:t>);</w:t>
      </w:r>
    </w:p>
    <w:p w:rsidR="00ED7771" w:rsidRPr="008F293B" w:rsidRDefault="00E94E90" w:rsidP="00ED7771">
      <w:pPr>
        <w:pStyle w:val="NoSpacing"/>
        <w:numPr>
          <w:ilvl w:val="0"/>
          <w:numId w:val="8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modelos de utilidad</w:t>
      </w:r>
      <w:r w:rsidR="00ED7771" w:rsidRPr="008F293B">
        <w:rPr>
          <w:rFonts w:ascii="Arial" w:hAnsi="Arial" w:cs="Arial"/>
          <w:lang w:val="es-ES"/>
        </w:rPr>
        <w:t>;</w:t>
      </w:r>
    </w:p>
    <w:p w:rsidR="00425D05" w:rsidRPr="008F293B" w:rsidRDefault="00ED7771" w:rsidP="00ED7771">
      <w:pPr>
        <w:pStyle w:val="NoSpacing"/>
        <w:numPr>
          <w:ilvl w:val="0"/>
          <w:numId w:val="8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d</w:t>
      </w:r>
      <w:r w:rsidR="00E94E90" w:rsidRPr="008F293B">
        <w:rPr>
          <w:rFonts w:ascii="Arial" w:hAnsi="Arial" w:cs="Arial"/>
          <w:lang w:val="es-ES"/>
        </w:rPr>
        <w:t>ibujos y modelos</w:t>
      </w:r>
      <w:r w:rsidR="00425D05" w:rsidRPr="008F293B">
        <w:rPr>
          <w:rFonts w:ascii="Arial" w:hAnsi="Arial" w:cs="Arial"/>
          <w:lang w:val="es-ES"/>
        </w:rPr>
        <w:t>;</w:t>
      </w:r>
    </w:p>
    <w:p w:rsidR="00425D05" w:rsidRPr="008F293B" w:rsidRDefault="00E94E90" w:rsidP="007033CC">
      <w:pPr>
        <w:pStyle w:val="NoSpacing"/>
        <w:numPr>
          <w:ilvl w:val="0"/>
          <w:numId w:val="8"/>
        </w:numPr>
        <w:spacing w:after="220"/>
        <w:ind w:left="714" w:hanging="357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marcas</w:t>
      </w:r>
      <w:r w:rsidR="00ED7771" w:rsidRPr="008F293B">
        <w:rPr>
          <w:rFonts w:ascii="Arial" w:hAnsi="Arial" w:cs="Arial"/>
          <w:lang w:val="es-ES"/>
        </w:rPr>
        <w:t xml:space="preserve">, </w:t>
      </w:r>
      <w:r w:rsidR="00425D05" w:rsidRPr="008F293B">
        <w:rPr>
          <w:rFonts w:ascii="Arial" w:hAnsi="Arial" w:cs="Arial"/>
          <w:lang w:val="es-ES"/>
        </w:rPr>
        <w:t>etc.</w:t>
      </w:r>
    </w:p>
    <w:p w:rsidR="00ED7771" w:rsidRPr="008F293B" w:rsidRDefault="004078D5" w:rsidP="004078D5">
      <w:pPr>
        <w:pStyle w:val="ONUME"/>
        <w:numPr>
          <w:ilvl w:val="0"/>
          <w:numId w:val="11"/>
        </w:numPr>
        <w:ind w:left="0" w:firstLine="0"/>
        <w:rPr>
          <w:lang w:val="es-ES"/>
        </w:rPr>
      </w:pPr>
      <w:r w:rsidRPr="008F293B">
        <w:rPr>
          <w:lang w:val="es-ES"/>
        </w:rPr>
        <w:t>En la actualidad</w:t>
      </w:r>
      <w:r w:rsidR="00477243">
        <w:rPr>
          <w:lang w:val="es-ES"/>
        </w:rPr>
        <w:t xml:space="preserve"> no es muy elevada</w:t>
      </w:r>
      <w:r w:rsidRPr="008F293B">
        <w:rPr>
          <w:lang w:val="es-ES"/>
        </w:rPr>
        <w:t xml:space="preserve"> la cantidad de documentos (de solicitud, registro y otros) que contienen representaciones en 3D. Creemos que </w:t>
      </w:r>
      <w:r w:rsidR="00477243">
        <w:rPr>
          <w:lang w:val="es-ES"/>
        </w:rPr>
        <w:t xml:space="preserve">no se utilizan mucho </w:t>
      </w:r>
      <w:r w:rsidRPr="008F293B">
        <w:rPr>
          <w:lang w:val="es-ES"/>
        </w:rPr>
        <w:t>las representaciones en 3D debido a las restricciones técnicas y reglamentarias de las oficinas de propiedad intelectual y no por falta de interés de los usuarios</w:t>
      </w:r>
      <w:r w:rsidR="00ED7771" w:rsidRPr="008F293B">
        <w:rPr>
          <w:lang w:val="es-ES"/>
        </w:rPr>
        <w:t>.</w:t>
      </w:r>
    </w:p>
    <w:p w:rsidR="00ED7771" w:rsidRPr="008F293B" w:rsidRDefault="004078D5" w:rsidP="004078D5">
      <w:pPr>
        <w:pStyle w:val="ONUME"/>
        <w:numPr>
          <w:ilvl w:val="0"/>
          <w:numId w:val="11"/>
        </w:numPr>
        <w:ind w:left="0" w:firstLine="0"/>
        <w:rPr>
          <w:lang w:val="es-ES"/>
        </w:rPr>
      </w:pPr>
      <w:r w:rsidRPr="008F293B">
        <w:rPr>
          <w:lang w:val="es-ES"/>
        </w:rPr>
        <w:t xml:space="preserve">En la actualidad, Rospatent solo acepta imágenes </w:t>
      </w:r>
      <w:r w:rsidR="00477243">
        <w:rPr>
          <w:lang w:val="es-ES"/>
        </w:rPr>
        <w:t xml:space="preserve">en </w:t>
      </w:r>
      <w:r w:rsidRPr="008F293B">
        <w:rPr>
          <w:lang w:val="es-ES"/>
        </w:rPr>
        <w:t>2D en las solicitudes de registro de dibujos y mod</w:t>
      </w:r>
      <w:r w:rsidR="00477243">
        <w:rPr>
          <w:lang w:val="es-ES"/>
        </w:rPr>
        <w:t xml:space="preserve">elos. Como muestra el análisis, </w:t>
      </w:r>
      <w:r w:rsidRPr="008F293B">
        <w:rPr>
          <w:lang w:val="es-ES"/>
        </w:rPr>
        <w:t>a</w:t>
      </w:r>
      <w:r w:rsidR="00477243">
        <w:rPr>
          <w:lang w:val="es-ES"/>
        </w:rPr>
        <w:t>lrededor del 30% de es</w:t>
      </w:r>
      <w:r w:rsidRPr="008F293B">
        <w:rPr>
          <w:lang w:val="es-ES"/>
        </w:rPr>
        <w:t xml:space="preserve">as imágenes </w:t>
      </w:r>
      <w:r w:rsidR="00477243">
        <w:rPr>
          <w:lang w:val="es-ES"/>
        </w:rPr>
        <w:t xml:space="preserve">en </w:t>
      </w:r>
      <w:r w:rsidRPr="008F293B">
        <w:rPr>
          <w:lang w:val="es-ES"/>
        </w:rPr>
        <w:t>2D fueron convertidas a partir de modelos e imágenes creados originalmente</w:t>
      </w:r>
      <w:r w:rsidR="00477243">
        <w:rPr>
          <w:lang w:val="es-ES"/>
        </w:rPr>
        <w:t xml:space="preserve"> en </w:t>
      </w:r>
      <w:r w:rsidR="00477243" w:rsidRPr="008F293B">
        <w:rPr>
          <w:lang w:val="es-ES"/>
        </w:rPr>
        <w:t xml:space="preserve">3D </w:t>
      </w:r>
      <w:r w:rsidR="00477243">
        <w:rPr>
          <w:lang w:val="es-ES"/>
        </w:rPr>
        <w:t xml:space="preserve">y ello, </w:t>
      </w:r>
      <w:r w:rsidRPr="008F293B">
        <w:rPr>
          <w:lang w:val="es-ES"/>
        </w:rPr>
        <w:t>para satisfacer los requisitos de Rospatent</w:t>
      </w:r>
      <w:r w:rsidR="00ED7771" w:rsidRPr="008F293B">
        <w:rPr>
          <w:lang w:val="es-ES"/>
        </w:rPr>
        <w:t>.</w:t>
      </w:r>
    </w:p>
    <w:p w:rsidR="00ED7771" w:rsidRPr="008F293B" w:rsidRDefault="004078D5" w:rsidP="004078D5">
      <w:pPr>
        <w:pStyle w:val="ONUME"/>
        <w:numPr>
          <w:ilvl w:val="0"/>
          <w:numId w:val="11"/>
        </w:numPr>
        <w:ind w:left="0" w:firstLine="0"/>
        <w:rPr>
          <w:lang w:val="es-ES"/>
        </w:rPr>
      </w:pPr>
      <w:r w:rsidRPr="008F293B">
        <w:rPr>
          <w:lang w:val="es-ES"/>
        </w:rPr>
        <w:t xml:space="preserve">Es de suponer que con el </w:t>
      </w:r>
      <w:r w:rsidR="00477243">
        <w:rPr>
          <w:lang w:val="es-ES"/>
        </w:rPr>
        <w:t>perfeccionamiento</w:t>
      </w:r>
      <w:r w:rsidRPr="008F293B">
        <w:rPr>
          <w:lang w:val="es-ES"/>
        </w:rPr>
        <w:t xml:space="preserve"> de las tecnologías aumentará la demanda de los usuarios y de las oficinas de PI para utilizar el formato 3D en la representación de los objetos de PI.</w:t>
      </w:r>
    </w:p>
    <w:p w:rsidR="00ED7771" w:rsidRPr="008F293B" w:rsidRDefault="004078D5" w:rsidP="004078D5">
      <w:pPr>
        <w:pStyle w:val="ONUME"/>
        <w:numPr>
          <w:ilvl w:val="0"/>
          <w:numId w:val="11"/>
        </w:numPr>
        <w:ind w:left="0" w:firstLine="0"/>
        <w:rPr>
          <w:lang w:val="es-ES"/>
        </w:rPr>
      </w:pPr>
      <w:r w:rsidRPr="008F293B">
        <w:rPr>
          <w:lang w:val="es-ES"/>
        </w:rPr>
        <w:t xml:space="preserve">La Federación de Rusia propone </w:t>
      </w:r>
      <w:r w:rsidR="00477243">
        <w:rPr>
          <w:lang w:val="es-ES"/>
        </w:rPr>
        <w:t xml:space="preserve">que se </w:t>
      </w:r>
      <w:r w:rsidRPr="008F293B">
        <w:rPr>
          <w:lang w:val="es-ES"/>
        </w:rPr>
        <w:t>cre</w:t>
      </w:r>
      <w:r w:rsidR="00477243">
        <w:rPr>
          <w:lang w:val="es-ES"/>
        </w:rPr>
        <w:t>e</w:t>
      </w:r>
      <w:r w:rsidRPr="008F293B">
        <w:rPr>
          <w:lang w:val="es-ES"/>
        </w:rPr>
        <w:t xml:space="preserve"> una nueva norma </w:t>
      </w:r>
      <w:r w:rsidR="00477243">
        <w:rPr>
          <w:lang w:val="es-ES"/>
        </w:rPr>
        <w:t xml:space="preserve">técnica </w:t>
      </w:r>
      <w:r w:rsidRPr="008F293B">
        <w:rPr>
          <w:lang w:val="es-ES"/>
        </w:rPr>
        <w:t>para el uso de modelos e imágenes en 3D en la presentación y publicación de documentos de solicitud y, con ese fin, deben tenerse en cuenta los siguientes aspectos</w:t>
      </w:r>
      <w:r w:rsidR="00ED7771" w:rsidRPr="008F293B">
        <w:rPr>
          <w:lang w:val="es-ES"/>
        </w:rPr>
        <w:t>:</w:t>
      </w:r>
    </w:p>
    <w:p w:rsidR="00425D05" w:rsidRPr="008F293B" w:rsidRDefault="004700FA" w:rsidP="004700FA">
      <w:pPr>
        <w:pStyle w:val="NoSpacing"/>
        <w:numPr>
          <w:ilvl w:val="0"/>
          <w:numId w:val="13"/>
        </w:numPr>
        <w:spacing w:after="120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Definición y descripción de representaciones </w:t>
      </w:r>
      <w:r w:rsidR="00477243">
        <w:rPr>
          <w:rFonts w:ascii="Arial" w:hAnsi="Arial" w:cs="Arial"/>
          <w:lang w:val="es-ES"/>
        </w:rPr>
        <w:t xml:space="preserve">en </w:t>
      </w:r>
      <w:r w:rsidRPr="008F293B">
        <w:rPr>
          <w:rFonts w:ascii="Arial" w:hAnsi="Arial" w:cs="Arial"/>
          <w:lang w:val="es-ES"/>
        </w:rPr>
        <w:t>3D que podrían ser utilizadas para la representación de objetos de PI</w:t>
      </w:r>
      <w:r w:rsidR="00ED7771" w:rsidRPr="008F293B">
        <w:rPr>
          <w:rFonts w:ascii="Arial" w:hAnsi="Arial" w:cs="Arial"/>
          <w:lang w:val="es-ES"/>
        </w:rPr>
        <w:t>:</w:t>
      </w:r>
    </w:p>
    <w:p w:rsidR="00ED7771" w:rsidRPr="008F293B" w:rsidRDefault="004700FA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modelos </w:t>
      </w:r>
      <w:r w:rsidR="00477243">
        <w:rPr>
          <w:rFonts w:ascii="Arial" w:hAnsi="Arial" w:cs="Arial"/>
          <w:lang w:val="es-ES"/>
        </w:rPr>
        <w:t xml:space="preserve">en </w:t>
      </w:r>
      <w:r w:rsidR="00ED7771" w:rsidRPr="008F293B">
        <w:rPr>
          <w:rFonts w:ascii="Arial" w:hAnsi="Arial" w:cs="Arial"/>
          <w:lang w:val="es-ES"/>
        </w:rPr>
        <w:t>3D;</w:t>
      </w:r>
    </w:p>
    <w:p w:rsidR="00ED7771" w:rsidRPr="008F293B" w:rsidRDefault="004700FA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imágenes </w:t>
      </w:r>
      <w:r w:rsidR="00477243">
        <w:rPr>
          <w:rFonts w:ascii="Arial" w:hAnsi="Arial" w:cs="Arial"/>
          <w:lang w:val="es-ES"/>
        </w:rPr>
        <w:t xml:space="preserve">en </w:t>
      </w:r>
      <w:r w:rsidR="00ED7771" w:rsidRPr="008F293B">
        <w:rPr>
          <w:rFonts w:ascii="Arial" w:hAnsi="Arial" w:cs="Arial"/>
          <w:lang w:val="es-ES"/>
        </w:rPr>
        <w:t>3D;</w:t>
      </w:r>
    </w:p>
    <w:p w:rsidR="00ED7771" w:rsidRPr="008F293B" w:rsidRDefault="004700FA" w:rsidP="00C124B4">
      <w:pPr>
        <w:pStyle w:val="NoSpacing"/>
        <w:numPr>
          <w:ilvl w:val="0"/>
          <w:numId w:val="16"/>
        </w:numPr>
        <w:spacing w:after="220"/>
        <w:ind w:left="1797" w:hanging="357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otras</w:t>
      </w:r>
      <w:r w:rsidR="00ED7771" w:rsidRPr="008F293B">
        <w:rPr>
          <w:rFonts w:ascii="Arial" w:hAnsi="Arial" w:cs="Arial"/>
          <w:lang w:val="es-ES"/>
        </w:rPr>
        <w:t>.</w:t>
      </w:r>
    </w:p>
    <w:p w:rsidR="00ED7771" w:rsidRPr="008F293B" w:rsidRDefault="004700FA" w:rsidP="00ED7771">
      <w:pPr>
        <w:pStyle w:val="NoSpacing"/>
        <w:numPr>
          <w:ilvl w:val="0"/>
          <w:numId w:val="13"/>
        </w:numPr>
        <w:spacing w:after="120"/>
        <w:ind w:left="1077" w:hanging="357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Ámbito de utilización de los objetos </w:t>
      </w:r>
      <w:r w:rsidR="00477243">
        <w:rPr>
          <w:rFonts w:ascii="Arial" w:hAnsi="Arial" w:cs="Arial"/>
          <w:lang w:val="es-ES"/>
        </w:rPr>
        <w:t xml:space="preserve">en </w:t>
      </w:r>
      <w:r w:rsidR="00ED7771" w:rsidRPr="008F293B">
        <w:rPr>
          <w:rFonts w:ascii="Arial" w:hAnsi="Arial" w:cs="Arial"/>
          <w:lang w:val="es-ES"/>
        </w:rPr>
        <w:t>3D:</w:t>
      </w:r>
    </w:p>
    <w:p w:rsidR="00ED7771" w:rsidRPr="008F293B" w:rsidRDefault="004700FA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r</w:t>
      </w:r>
      <w:r w:rsidR="00ED7771" w:rsidRPr="008F293B">
        <w:rPr>
          <w:rFonts w:ascii="Arial" w:hAnsi="Arial" w:cs="Arial"/>
          <w:lang w:val="es-ES"/>
        </w:rPr>
        <w:t>epresenta</w:t>
      </w:r>
      <w:r w:rsidRPr="008F293B">
        <w:rPr>
          <w:rFonts w:ascii="Arial" w:hAnsi="Arial" w:cs="Arial"/>
          <w:lang w:val="es-ES"/>
        </w:rPr>
        <w:t>ción de invenciones</w:t>
      </w:r>
      <w:r w:rsidR="00ED7771" w:rsidRPr="008F293B">
        <w:rPr>
          <w:rFonts w:ascii="Arial" w:hAnsi="Arial" w:cs="Arial"/>
          <w:lang w:val="es-ES"/>
        </w:rPr>
        <w:t>;</w:t>
      </w:r>
    </w:p>
    <w:p w:rsidR="00ED7771" w:rsidRPr="008F293B" w:rsidRDefault="004700FA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representación de </w:t>
      </w:r>
      <w:r w:rsidR="0093542A" w:rsidRPr="008F293B">
        <w:rPr>
          <w:rFonts w:ascii="Arial" w:hAnsi="Arial" w:cs="Arial"/>
          <w:lang w:val="es-ES"/>
        </w:rPr>
        <w:t>modelos de utilidad</w:t>
      </w:r>
      <w:r w:rsidR="00ED7771" w:rsidRPr="008F293B">
        <w:rPr>
          <w:rFonts w:ascii="Arial" w:hAnsi="Arial" w:cs="Arial"/>
          <w:lang w:val="es-ES"/>
        </w:rPr>
        <w:t>;</w:t>
      </w:r>
    </w:p>
    <w:p w:rsidR="00ED7771" w:rsidRPr="008F293B" w:rsidRDefault="004700FA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representación de </w:t>
      </w:r>
      <w:r w:rsidR="0093542A" w:rsidRPr="008F293B">
        <w:rPr>
          <w:rFonts w:ascii="Arial" w:hAnsi="Arial" w:cs="Arial"/>
          <w:lang w:val="es-ES"/>
        </w:rPr>
        <w:t xml:space="preserve">dibujos y modelos </w:t>
      </w:r>
      <w:r w:rsidR="00ED7771" w:rsidRPr="008F293B">
        <w:rPr>
          <w:rFonts w:ascii="Arial" w:hAnsi="Arial" w:cs="Arial"/>
          <w:lang w:val="es-ES"/>
        </w:rPr>
        <w:t>industrial</w:t>
      </w:r>
      <w:r w:rsidR="0093542A" w:rsidRPr="008F293B">
        <w:rPr>
          <w:rFonts w:ascii="Arial" w:hAnsi="Arial" w:cs="Arial"/>
          <w:lang w:val="es-ES"/>
        </w:rPr>
        <w:t>es</w:t>
      </w:r>
      <w:r w:rsidR="00ED7771" w:rsidRPr="008F293B">
        <w:rPr>
          <w:rFonts w:ascii="Arial" w:hAnsi="Arial" w:cs="Arial"/>
          <w:lang w:val="es-ES"/>
        </w:rPr>
        <w:t>;</w:t>
      </w:r>
    </w:p>
    <w:p w:rsidR="00ED7771" w:rsidRPr="008F293B" w:rsidRDefault="004700FA" w:rsidP="00ED7771">
      <w:pPr>
        <w:pStyle w:val="NoSpacing"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representación de </w:t>
      </w:r>
      <w:r w:rsidR="0093542A" w:rsidRPr="008F293B">
        <w:rPr>
          <w:rFonts w:ascii="Arial" w:hAnsi="Arial" w:cs="Arial"/>
          <w:lang w:val="es-ES"/>
        </w:rPr>
        <w:t xml:space="preserve">marcas </w:t>
      </w:r>
      <w:r w:rsidR="00ED7771" w:rsidRPr="008F293B">
        <w:rPr>
          <w:rFonts w:ascii="Arial" w:hAnsi="Arial" w:cs="Arial"/>
          <w:lang w:val="es-ES"/>
        </w:rPr>
        <w:t>(inclu</w:t>
      </w:r>
      <w:r w:rsidR="0093542A" w:rsidRPr="008F293B">
        <w:rPr>
          <w:rFonts w:ascii="Arial" w:hAnsi="Arial" w:cs="Arial"/>
          <w:lang w:val="es-ES"/>
        </w:rPr>
        <w:t>idas las marcas tridimensionales</w:t>
      </w:r>
      <w:r w:rsidR="00ED7771" w:rsidRPr="008F293B">
        <w:rPr>
          <w:rFonts w:ascii="Arial" w:hAnsi="Arial" w:cs="Arial"/>
          <w:lang w:val="es-ES"/>
        </w:rPr>
        <w:t xml:space="preserve">, </w:t>
      </w:r>
      <w:r w:rsidR="0093542A" w:rsidRPr="008F293B">
        <w:rPr>
          <w:rFonts w:ascii="Arial" w:hAnsi="Arial" w:cs="Arial"/>
          <w:lang w:val="es-ES"/>
        </w:rPr>
        <w:t>el embalaje</w:t>
      </w:r>
      <w:r w:rsidR="00ED7771" w:rsidRPr="008F293B">
        <w:rPr>
          <w:rFonts w:ascii="Arial" w:hAnsi="Arial" w:cs="Arial"/>
          <w:lang w:val="es-ES"/>
        </w:rPr>
        <w:t>, etc.);</w:t>
      </w:r>
    </w:p>
    <w:p w:rsidR="00C124B4" w:rsidRPr="008F293B" w:rsidRDefault="00ED7771" w:rsidP="00C124B4">
      <w:pPr>
        <w:pStyle w:val="NoSpacing"/>
        <w:numPr>
          <w:ilvl w:val="0"/>
          <w:numId w:val="16"/>
        </w:numPr>
        <w:spacing w:after="220"/>
        <w:ind w:left="1797" w:hanging="357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ot</w:t>
      </w:r>
      <w:r w:rsidR="0093542A" w:rsidRPr="008F293B">
        <w:rPr>
          <w:rFonts w:ascii="Arial" w:hAnsi="Arial" w:cs="Arial"/>
          <w:lang w:val="es-ES"/>
        </w:rPr>
        <w:t>ras</w:t>
      </w:r>
      <w:r w:rsidRPr="008F293B">
        <w:rPr>
          <w:rFonts w:ascii="Arial" w:hAnsi="Arial" w:cs="Arial"/>
          <w:lang w:val="es-ES"/>
        </w:rPr>
        <w:t>.</w:t>
      </w:r>
    </w:p>
    <w:p w:rsidR="00ED7771" w:rsidRPr="008F293B" w:rsidRDefault="00165B1F" w:rsidP="00343CD0">
      <w:pPr>
        <w:pStyle w:val="NoSpacing"/>
        <w:keepNext/>
        <w:numPr>
          <w:ilvl w:val="0"/>
          <w:numId w:val="13"/>
        </w:numPr>
        <w:spacing w:after="120"/>
        <w:ind w:left="1077" w:hanging="357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lastRenderedPageBreak/>
        <w:t xml:space="preserve">Formatos </w:t>
      </w:r>
      <w:r w:rsidR="00ED7771" w:rsidRPr="008F293B">
        <w:rPr>
          <w:rFonts w:ascii="Arial" w:hAnsi="Arial" w:cs="Arial"/>
          <w:lang w:val="es-ES"/>
        </w:rPr>
        <w:t>3D</w:t>
      </w:r>
      <w:r w:rsidRPr="008F293B">
        <w:rPr>
          <w:rFonts w:ascii="Arial" w:hAnsi="Arial" w:cs="Arial"/>
          <w:lang w:val="es-ES"/>
        </w:rPr>
        <w:t xml:space="preserve"> utilizados para la representación de objetos de</w:t>
      </w:r>
      <w:r w:rsidR="00ED7771" w:rsidRPr="008F293B">
        <w:rPr>
          <w:rFonts w:ascii="Arial" w:hAnsi="Arial" w:cs="Arial"/>
          <w:lang w:val="es-ES"/>
        </w:rPr>
        <w:t xml:space="preserve"> </w:t>
      </w:r>
      <w:r w:rsidRPr="008F293B">
        <w:rPr>
          <w:rFonts w:ascii="Arial" w:hAnsi="Arial" w:cs="Arial"/>
          <w:lang w:val="es-ES"/>
        </w:rPr>
        <w:t>PI:</w:t>
      </w:r>
    </w:p>
    <w:p w:rsidR="00C124B4" w:rsidRPr="008F293B" w:rsidRDefault="00C124B4" w:rsidP="00343CD0">
      <w:pPr>
        <w:pStyle w:val="NoSpacing"/>
        <w:keepNext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VRML;</w:t>
      </w:r>
    </w:p>
    <w:p w:rsidR="00C124B4" w:rsidRPr="008F293B" w:rsidRDefault="00C124B4" w:rsidP="00C124B4">
      <w:pPr>
        <w:pStyle w:val="NoSpacing"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X3D;</w:t>
      </w:r>
    </w:p>
    <w:p w:rsidR="00C124B4" w:rsidRPr="008F293B" w:rsidRDefault="00C124B4" w:rsidP="00C124B4">
      <w:pPr>
        <w:pStyle w:val="NoSpacing"/>
        <w:numPr>
          <w:ilvl w:val="0"/>
          <w:numId w:val="16"/>
        </w:numPr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STL;</w:t>
      </w:r>
    </w:p>
    <w:p w:rsidR="00457888" w:rsidRPr="008F293B" w:rsidRDefault="00C124B4" w:rsidP="00C124B4">
      <w:pPr>
        <w:pStyle w:val="NoSpacing"/>
        <w:numPr>
          <w:ilvl w:val="0"/>
          <w:numId w:val="16"/>
        </w:numPr>
        <w:spacing w:after="220"/>
        <w:ind w:left="1797" w:hanging="357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ot</w:t>
      </w:r>
      <w:r w:rsidR="00165B1F" w:rsidRPr="008F293B">
        <w:rPr>
          <w:rFonts w:ascii="Arial" w:hAnsi="Arial" w:cs="Arial"/>
          <w:lang w:val="es-ES"/>
        </w:rPr>
        <w:t>ros</w:t>
      </w:r>
      <w:r w:rsidRPr="008F293B">
        <w:rPr>
          <w:rFonts w:ascii="Arial" w:hAnsi="Arial" w:cs="Arial"/>
          <w:lang w:val="es-ES"/>
        </w:rPr>
        <w:t>.</w:t>
      </w:r>
    </w:p>
    <w:p w:rsidR="00C124B4" w:rsidRPr="008F293B" w:rsidRDefault="00165B1F" w:rsidP="00165B1F">
      <w:pPr>
        <w:pStyle w:val="NoSpacing"/>
        <w:numPr>
          <w:ilvl w:val="0"/>
          <w:numId w:val="13"/>
        </w:numPr>
        <w:spacing w:after="120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Recomendaciones a las oficinas de PI sobre la forma de recibir representaciones en 3D de los solicitantes</w:t>
      </w:r>
      <w:r w:rsidR="00C124B4" w:rsidRPr="008F293B">
        <w:rPr>
          <w:rFonts w:ascii="Arial" w:hAnsi="Arial" w:cs="Arial"/>
          <w:lang w:val="es-ES"/>
        </w:rPr>
        <w:t>.</w:t>
      </w:r>
    </w:p>
    <w:p w:rsidR="00C124B4" w:rsidRPr="008F293B" w:rsidRDefault="00165B1F" w:rsidP="00165B1F">
      <w:pPr>
        <w:pStyle w:val="NoSpacing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>Recomendaciones a las oficinas de PI sobre la forma de almacenar, intercambiar y publicar datos en formato 3D</w:t>
      </w:r>
      <w:r w:rsidR="00C124B4" w:rsidRPr="008F293B">
        <w:rPr>
          <w:rFonts w:ascii="Arial" w:hAnsi="Arial" w:cs="Arial"/>
          <w:lang w:val="es-ES"/>
        </w:rPr>
        <w:t>.</w:t>
      </w:r>
    </w:p>
    <w:p w:rsidR="00C124B4" w:rsidRPr="008F293B" w:rsidRDefault="00165B1F" w:rsidP="00165B1F">
      <w:pPr>
        <w:pStyle w:val="NoSpacing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Oportunidades de búsqueda en </w:t>
      </w:r>
      <w:r w:rsidR="00116BDE">
        <w:rPr>
          <w:rFonts w:ascii="Arial" w:hAnsi="Arial" w:cs="Arial"/>
          <w:lang w:val="es-ES"/>
        </w:rPr>
        <w:t>un conjunto</w:t>
      </w:r>
      <w:r w:rsidRPr="008F293B">
        <w:rPr>
          <w:rFonts w:ascii="Arial" w:hAnsi="Arial" w:cs="Arial"/>
          <w:lang w:val="es-ES"/>
        </w:rPr>
        <w:t xml:space="preserve"> de imágenes </w:t>
      </w:r>
      <w:r w:rsidR="00116BDE">
        <w:rPr>
          <w:rFonts w:ascii="Arial" w:hAnsi="Arial" w:cs="Arial"/>
          <w:lang w:val="es-ES"/>
        </w:rPr>
        <w:t xml:space="preserve">en </w:t>
      </w:r>
      <w:r w:rsidRPr="008F293B">
        <w:rPr>
          <w:rFonts w:ascii="Arial" w:hAnsi="Arial" w:cs="Arial"/>
          <w:lang w:val="es-ES"/>
        </w:rPr>
        <w:t>3D para comparar objetos de PI</w:t>
      </w:r>
      <w:r w:rsidR="00C124B4" w:rsidRPr="008F293B">
        <w:rPr>
          <w:rFonts w:ascii="Arial" w:hAnsi="Arial" w:cs="Arial"/>
          <w:lang w:val="es-ES"/>
        </w:rPr>
        <w:t>.</w:t>
      </w:r>
    </w:p>
    <w:p w:rsidR="00C124B4" w:rsidRPr="008F293B" w:rsidRDefault="00165B1F" w:rsidP="00165B1F">
      <w:pPr>
        <w:pStyle w:val="NoSpacing"/>
        <w:numPr>
          <w:ilvl w:val="0"/>
          <w:numId w:val="13"/>
        </w:numPr>
        <w:spacing w:after="220" w:line="276" w:lineRule="auto"/>
        <w:jc w:val="both"/>
        <w:rPr>
          <w:rFonts w:ascii="Arial" w:hAnsi="Arial" w:cs="Arial"/>
          <w:lang w:val="es-ES"/>
        </w:rPr>
      </w:pPr>
      <w:r w:rsidRPr="008F293B">
        <w:rPr>
          <w:rFonts w:ascii="Arial" w:hAnsi="Arial" w:cs="Arial"/>
          <w:lang w:val="es-ES"/>
        </w:rPr>
        <w:t xml:space="preserve">Otras cuestiones relacionadas con el uso de objetos </w:t>
      </w:r>
      <w:r w:rsidR="00116BDE">
        <w:rPr>
          <w:rFonts w:ascii="Arial" w:hAnsi="Arial" w:cs="Arial"/>
          <w:lang w:val="es-ES"/>
        </w:rPr>
        <w:t xml:space="preserve">en </w:t>
      </w:r>
      <w:r w:rsidRPr="008F293B">
        <w:rPr>
          <w:rFonts w:ascii="Arial" w:hAnsi="Arial" w:cs="Arial"/>
          <w:lang w:val="es-ES"/>
        </w:rPr>
        <w:t>3D</w:t>
      </w:r>
      <w:r w:rsidR="00C124B4" w:rsidRPr="008F293B">
        <w:rPr>
          <w:rFonts w:ascii="Arial" w:hAnsi="Arial" w:cs="Arial"/>
          <w:lang w:val="es-ES"/>
        </w:rPr>
        <w:t>.</w:t>
      </w:r>
    </w:p>
    <w:p w:rsidR="00C124B4" w:rsidRPr="008F293B" w:rsidRDefault="00165B1F" w:rsidP="00165B1F">
      <w:pPr>
        <w:pStyle w:val="ONUME"/>
        <w:numPr>
          <w:ilvl w:val="0"/>
          <w:numId w:val="11"/>
        </w:numPr>
        <w:rPr>
          <w:lang w:val="es-ES"/>
        </w:rPr>
      </w:pPr>
      <w:r w:rsidRPr="008F293B">
        <w:rPr>
          <w:lang w:val="es-ES"/>
        </w:rPr>
        <w:t xml:space="preserve">Consideramos que </w:t>
      </w:r>
      <w:r w:rsidR="00116BDE">
        <w:rPr>
          <w:lang w:val="es-ES"/>
        </w:rPr>
        <w:t xml:space="preserve">con </w:t>
      </w:r>
      <w:r w:rsidRPr="008F293B">
        <w:rPr>
          <w:lang w:val="es-ES"/>
        </w:rPr>
        <w:t xml:space="preserve">el uso de la norma </w:t>
      </w:r>
      <w:r w:rsidR="00116BDE">
        <w:rPr>
          <w:lang w:val="es-ES"/>
        </w:rPr>
        <w:t xml:space="preserve">se </w:t>
      </w:r>
      <w:r w:rsidRPr="008F293B">
        <w:rPr>
          <w:lang w:val="es-ES"/>
        </w:rPr>
        <w:t>reducirá</w:t>
      </w:r>
      <w:r w:rsidR="00116BDE">
        <w:rPr>
          <w:lang w:val="es-ES"/>
        </w:rPr>
        <w:t>n</w:t>
      </w:r>
      <w:r w:rsidRPr="008F293B">
        <w:rPr>
          <w:lang w:val="es-ES"/>
        </w:rPr>
        <w:t xml:space="preserve"> el tiempo y los esfuerzos de los usuarios para </w:t>
      </w:r>
      <w:r w:rsidR="00116BDE">
        <w:rPr>
          <w:lang w:val="es-ES"/>
        </w:rPr>
        <w:t xml:space="preserve">representar </w:t>
      </w:r>
      <w:r w:rsidRPr="008F293B">
        <w:rPr>
          <w:lang w:val="es-ES"/>
        </w:rPr>
        <w:t>objetos de PI</w:t>
      </w:r>
      <w:r w:rsidR="00C124B4" w:rsidRPr="008F293B">
        <w:rPr>
          <w:lang w:val="es-ES"/>
        </w:rPr>
        <w:t xml:space="preserve">. </w:t>
      </w:r>
    </w:p>
    <w:p w:rsidR="00D412D0" w:rsidRPr="008F293B" w:rsidRDefault="00D412D0" w:rsidP="00D412D0">
      <w:pPr>
        <w:pStyle w:val="ListParagraph"/>
        <w:numPr>
          <w:ilvl w:val="0"/>
          <w:numId w:val="11"/>
        </w:numPr>
        <w:rPr>
          <w:rFonts w:eastAsia="SimSun"/>
          <w:szCs w:val="20"/>
          <w:lang w:val="es-ES" w:eastAsia="zh-CN"/>
        </w:rPr>
      </w:pPr>
      <w:r w:rsidRPr="008F293B">
        <w:rPr>
          <w:rFonts w:eastAsia="SimSun"/>
          <w:szCs w:val="20"/>
          <w:lang w:val="es-ES" w:eastAsia="zh-CN"/>
        </w:rPr>
        <w:t xml:space="preserve">La norma podría </w:t>
      </w:r>
      <w:r w:rsidR="00116BDE">
        <w:rPr>
          <w:rFonts w:eastAsia="SimSun"/>
          <w:szCs w:val="20"/>
          <w:lang w:val="es-ES" w:eastAsia="zh-CN"/>
        </w:rPr>
        <w:t>contribuir</w:t>
      </w:r>
      <w:r w:rsidRPr="008F293B">
        <w:rPr>
          <w:rFonts w:eastAsia="SimSun"/>
          <w:szCs w:val="20"/>
          <w:lang w:val="es-ES" w:eastAsia="zh-CN"/>
        </w:rPr>
        <w:t xml:space="preserve"> a representar los objetos de PI de forma más completa y precisa. </w:t>
      </w:r>
      <w:r w:rsidR="00116BDE">
        <w:rPr>
          <w:rFonts w:eastAsia="SimSun"/>
          <w:szCs w:val="20"/>
          <w:lang w:val="es-ES" w:eastAsia="zh-CN"/>
        </w:rPr>
        <w:t>L</w:t>
      </w:r>
      <w:r w:rsidRPr="008F293B">
        <w:rPr>
          <w:rFonts w:eastAsia="SimSun"/>
          <w:szCs w:val="20"/>
          <w:lang w:val="es-ES" w:eastAsia="zh-CN"/>
        </w:rPr>
        <w:t xml:space="preserve">a representación en 3D de los objetos de PI </w:t>
      </w:r>
      <w:r w:rsidR="00116BDE">
        <w:rPr>
          <w:rFonts w:eastAsia="SimSun"/>
          <w:szCs w:val="20"/>
          <w:lang w:val="es-ES" w:eastAsia="zh-CN"/>
        </w:rPr>
        <w:t xml:space="preserve">debería </w:t>
      </w:r>
      <w:r w:rsidRPr="008F293B">
        <w:rPr>
          <w:rFonts w:eastAsia="SimSun"/>
          <w:szCs w:val="20"/>
          <w:lang w:val="es-ES" w:eastAsia="zh-CN"/>
        </w:rPr>
        <w:t>facilita</w:t>
      </w:r>
      <w:r w:rsidR="00116BDE">
        <w:rPr>
          <w:rFonts w:eastAsia="SimSun"/>
          <w:szCs w:val="20"/>
          <w:lang w:val="es-ES" w:eastAsia="zh-CN"/>
        </w:rPr>
        <w:t>r</w:t>
      </w:r>
      <w:r w:rsidRPr="008F293B">
        <w:rPr>
          <w:rFonts w:eastAsia="SimSun"/>
          <w:szCs w:val="20"/>
          <w:lang w:val="es-ES" w:eastAsia="zh-CN"/>
        </w:rPr>
        <w:t xml:space="preserve"> la percepción de los mismos </w:t>
      </w:r>
      <w:r w:rsidR="00116BDE">
        <w:rPr>
          <w:rFonts w:eastAsia="SimSun"/>
          <w:szCs w:val="20"/>
          <w:lang w:val="es-ES" w:eastAsia="zh-CN"/>
        </w:rPr>
        <w:t xml:space="preserve">por </w:t>
      </w:r>
      <w:r w:rsidRPr="008F293B">
        <w:rPr>
          <w:rFonts w:eastAsia="SimSun"/>
          <w:szCs w:val="20"/>
          <w:lang w:val="es-ES" w:eastAsia="zh-CN"/>
        </w:rPr>
        <w:t>una amplia gama de partes interesadas.</w:t>
      </w:r>
    </w:p>
    <w:p w:rsidR="00425D05" w:rsidRPr="008F293B" w:rsidRDefault="00425D05" w:rsidP="00D412D0">
      <w:pPr>
        <w:pStyle w:val="ONUME"/>
        <w:spacing w:after="0"/>
        <w:rPr>
          <w:lang w:val="es-ES"/>
        </w:rPr>
      </w:pPr>
    </w:p>
    <w:p w:rsidR="00425D05" w:rsidRPr="008F293B" w:rsidRDefault="00425D05" w:rsidP="00A61817">
      <w:pPr>
        <w:pStyle w:val="Endofdocument-Annex"/>
        <w:ind w:left="0"/>
        <w:rPr>
          <w:lang w:val="es-ES"/>
        </w:rPr>
      </w:pPr>
    </w:p>
    <w:p w:rsidR="00425D05" w:rsidRPr="008F293B" w:rsidRDefault="00425D05" w:rsidP="00425D05">
      <w:pPr>
        <w:pStyle w:val="Endofdocument-Annex"/>
        <w:rPr>
          <w:lang w:val="es-ES"/>
        </w:rPr>
      </w:pPr>
      <w:r w:rsidRPr="008F293B">
        <w:rPr>
          <w:lang w:val="es-ES"/>
        </w:rPr>
        <w:t>[</w:t>
      </w:r>
      <w:r w:rsidR="00165B1F" w:rsidRPr="008F293B">
        <w:rPr>
          <w:lang w:val="es-ES"/>
        </w:rPr>
        <w:t>Fin del</w:t>
      </w:r>
      <w:r w:rsidRPr="008F293B">
        <w:rPr>
          <w:lang w:val="es-ES"/>
        </w:rPr>
        <w:t xml:space="preserve"> Anex</w:t>
      </w:r>
      <w:r w:rsidR="00165B1F" w:rsidRPr="008F293B">
        <w:rPr>
          <w:lang w:val="es-ES"/>
        </w:rPr>
        <w:t>o y del documento</w:t>
      </w:r>
      <w:r w:rsidRPr="008F293B">
        <w:rPr>
          <w:lang w:val="es-ES"/>
        </w:rPr>
        <w:t>]</w:t>
      </w:r>
    </w:p>
    <w:sectPr w:rsidR="00425D05" w:rsidRPr="008F293B" w:rsidSect="00E66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45" w:rsidRDefault="00785745">
      <w:r>
        <w:separator/>
      </w:r>
    </w:p>
  </w:endnote>
  <w:endnote w:type="continuationSeparator" w:id="0">
    <w:p w:rsidR="00785745" w:rsidRDefault="00785745" w:rsidP="003B38C1">
      <w:r>
        <w:separator/>
      </w:r>
    </w:p>
    <w:p w:rsidR="00785745" w:rsidRPr="003B38C1" w:rsidRDefault="007857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5745" w:rsidRPr="003B38C1" w:rsidRDefault="007857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02A" w:rsidRDefault="00EE3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02A" w:rsidRDefault="00EE3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02A" w:rsidRDefault="00EE3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45" w:rsidRDefault="00785745">
      <w:r>
        <w:separator/>
      </w:r>
    </w:p>
  </w:footnote>
  <w:footnote w:type="continuationSeparator" w:id="0">
    <w:p w:rsidR="00785745" w:rsidRDefault="00785745" w:rsidP="008B60B2">
      <w:r>
        <w:separator/>
      </w:r>
    </w:p>
    <w:p w:rsidR="00785745" w:rsidRPr="00ED77FB" w:rsidRDefault="007857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5745" w:rsidRPr="00ED77FB" w:rsidRDefault="007857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02A" w:rsidRDefault="00EE3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65" w:rsidRPr="00A61817" w:rsidRDefault="00252565" w:rsidP="00477D6B">
    <w:pPr>
      <w:jc w:val="right"/>
      <w:rPr>
        <w:lang w:val="es-ES"/>
      </w:rPr>
    </w:pPr>
    <w:r w:rsidRPr="00A61817">
      <w:rPr>
        <w:lang w:val="es-ES"/>
      </w:rPr>
      <w:t>CWS/6/22</w:t>
    </w:r>
  </w:p>
  <w:p w:rsidR="00252565" w:rsidRPr="00A61817" w:rsidRDefault="00252565" w:rsidP="00477D6B">
    <w:pPr>
      <w:jc w:val="right"/>
      <w:rPr>
        <w:lang w:val="es-ES"/>
      </w:rPr>
    </w:pPr>
    <w:r w:rsidRPr="00A61817">
      <w:rPr>
        <w:lang w:val="es-ES"/>
      </w:rPr>
      <w:t>Anex</w:t>
    </w:r>
    <w:r w:rsidR="00A61817" w:rsidRPr="00A61817">
      <w:rPr>
        <w:lang w:val="es-ES"/>
      </w:rPr>
      <w:t>o</w:t>
    </w:r>
    <w:r w:rsidRPr="00A61817">
      <w:rPr>
        <w:lang w:val="es-ES"/>
      </w:rPr>
      <w:t>, p</w:t>
    </w:r>
    <w:r w:rsidR="00A61817" w:rsidRPr="00A61817">
      <w:rPr>
        <w:lang w:val="es-ES"/>
      </w:rPr>
      <w:t>ágina</w:t>
    </w:r>
    <w:r w:rsidRPr="00A61817">
      <w:rPr>
        <w:lang w:val="es-ES"/>
      </w:rPr>
      <w:t xml:space="preserve"> 2</w:t>
    </w:r>
  </w:p>
  <w:p w:rsidR="00252565" w:rsidRDefault="00252565" w:rsidP="00477D6B">
    <w:pPr>
      <w:jc w:val="right"/>
      <w:rPr>
        <w:lang w:val="es-ES"/>
      </w:rPr>
    </w:pPr>
  </w:p>
  <w:p w:rsidR="00EE302A" w:rsidRPr="00A61817" w:rsidRDefault="00EE302A" w:rsidP="00477D6B">
    <w:pPr>
      <w:jc w:val="right"/>
      <w:rPr>
        <w:lang w:val="es-E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4D" w:rsidRPr="00A61817" w:rsidRDefault="008D494D" w:rsidP="00425D05">
    <w:pPr>
      <w:pStyle w:val="Header"/>
      <w:jc w:val="right"/>
      <w:rPr>
        <w:lang w:val="es-ES"/>
      </w:rPr>
    </w:pPr>
    <w:r w:rsidRPr="00A61817">
      <w:rPr>
        <w:lang w:val="es-ES"/>
      </w:rPr>
      <w:t>CWS/6/22</w:t>
    </w:r>
  </w:p>
  <w:p w:rsidR="008D494D" w:rsidRPr="00A61817" w:rsidRDefault="00A61817" w:rsidP="00425D05">
    <w:pPr>
      <w:pStyle w:val="Header"/>
      <w:jc w:val="right"/>
      <w:rPr>
        <w:lang w:val="es-ES"/>
      </w:rPr>
    </w:pPr>
    <w:r w:rsidRPr="00A61817">
      <w:rPr>
        <w:lang w:val="es-ES"/>
      </w:rPr>
      <w:t>AN</w:t>
    </w:r>
    <w:r w:rsidR="00252565" w:rsidRPr="00A61817">
      <w:rPr>
        <w:lang w:val="es-ES"/>
      </w:rPr>
      <w:t>EX</w:t>
    </w:r>
    <w:r w:rsidRPr="00A61817">
      <w:rPr>
        <w:lang w:val="es-ES"/>
      </w:rPr>
      <w:t>O</w:t>
    </w:r>
  </w:p>
  <w:p w:rsidR="008D494D" w:rsidRDefault="008D494D" w:rsidP="00425D05">
    <w:pPr>
      <w:pStyle w:val="Header"/>
      <w:jc w:val="right"/>
      <w:rPr>
        <w:lang w:val="es-ES"/>
      </w:rPr>
    </w:pPr>
  </w:p>
  <w:p w:rsidR="00EE302A" w:rsidRPr="00A61817" w:rsidRDefault="00EE302A" w:rsidP="00425D05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D09B1"/>
    <w:multiLevelType w:val="hybridMultilevel"/>
    <w:tmpl w:val="FB1E30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31325"/>
    <w:multiLevelType w:val="hybridMultilevel"/>
    <w:tmpl w:val="31AE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C9F0257"/>
    <w:multiLevelType w:val="hybridMultilevel"/>
    <w:tmpl w:val="FC7EFBD8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733C72"/>
    <w:multiLevelType w:val="hybridMultilevel"/>
    <w:tmpl w:val="413637F2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830063"/>
    <w:multiLevelType w:val="hybridMultilevel"/>
    <w:tmpl w:val="02AA830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A2347"/>
    <w:multiLevelType w:val="hybridMultilevel"/>
    <w:tmpl w:val="668E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48C52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AF7CA8"/>
    <w:multiLevelType w:val="hybridMultilevel"/>
    <w:tmpl w:val="802C9C7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61C5F"/>
    <w:multiLevelType w:val="hybridMultilevel"/>
    <w:tmpl w:val="64A8D658"/>
    <w:lvl w:ilvl="0" w:tplc="0A48C52A">
      <w:start w:val="2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4C620905"/>
    <w:multiLevelType w:val="hybridMultilevel"/>
    <w:tmpl w:val="683C4A24"/>
    <w:lvl w:ilvl="0" w:tplc="0A48C52A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134D0"/>
    <w:multiLevelType w:val="hybridMultilevel"/>
    <w:tmpl w:val="59823318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817C4"/>
    <w:multiLevelType w:val="hybridMultilevel"/>
    <w:tmpl w:val="BB0AF1A0"/>
    <w:lvl w:ilvl="0" w:tplc="9BBE40F2">
      <w:start w:val="1"/>
      <w:numFmt w:val="lowerLetter"/>
      <w:lvlText w:val="(%1)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707" w:hanging="360"/>
      </w:pPr>
    </w:lvl>
    <w:lvl w:ilvl="2" w:tplc="0409001B">
      <w:start w:val="1"/>
      <w:numFmt w:val="lowerRoman"/>
      <w:lvlText w:val="%3."/>
      <w:lvlJc w:val="right"/>
      <w:pPr>
        <w:ind w:left="2427" w:hanging="180"/>
      </w:pPr>
    </w:lvl>
    <w:lvl w:ilvl="3" w:tplc="0409000F">
      <w:start w:val="1"/>
      <w:numFmt w:val="decimal"/>
      <w:lvlText w:val="%4."/>
      <w:lvlJc w:val="left"/>
      <w:pPr>
        <w:ind w:left="3147" w:hanging="360"/>
      </w:pPr>
    </w:lvl>
    <w:lvl w:ilvl="4" w:tplc="04090019">
      <w:start w:val="1"/>
      <w:numFmt w:val="lowerLetter"/>
      <w:lvlText w:val="%5."/>
      <w:lvlJc w:val="left"/>
      <w:pPr>
        <w:ind w:left="3867" w:hanging="360"/>
      </w:pPr>
    </w:lvl>
    <w:lvl w:ilvl="5" w:tplc="0409001B">
      <w:start w:val="1"/>
      <w:numFmt w:val="lowerRoman"/>
      <w:lvlText w:val="%6."/>
      <w:lvlJc w:val="right"/>
      <w:pPr>
        <w:ind w:left="4587" w:hanging="180"/>
      </w:pPr>
    </w:lvl>
    <w:lvl w:ilvl="6" w:tplc="0409000F">
      <w:start w:val="1"/>
      <w:numFmt w:val="decimal"/>
      <w:lvlText w:val="%7."/>
      <w:lvlJc w:val="left"/>
      <w:pPr>
        <w:ind w:left="5307" w:hanging="360"/>
      </w:pPr>
    </w:lvl>
    <w:lvl w:ilvl="7" w:tplc="04090019">
      <w:start w:val="1"/>
      <w:numFmt w:val="lowerLetter"/>
      <w:lvlText w:val="%8."/>
      <w:lvlJc w:val="left"/>
      <w:pPr>
        <w:ind w:left="6027" w:hanging="360"/>
      </w:pPr>
    </w:lvl>
    <w:lvl w:ilvl="8" w:tplc="0409001B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7EB94291"/>
    <w:multiLevelType w:val="hybridMultilevel"/>
    <w:tmpl w:val="D03E754C"/>
    <w:lvl w:ilvl="0" w:tplc="4E0A23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3"/>
  </w:num>
  <w:num w:numId="16">
    <w:abstractNumId w:val="1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7A"/>
    <w:rsid w:val="00037CA4"/>
    <w:rsid w:val="00043CAA"/>
    <w:rsid w:val="000728E0"/>
    <w:rsid w:val="00075432"/>
    <w:rsid w:val="000968ED"/>
    <w:rsid w:val="000F5E56"/>
    <w:rsid w:val="00116BDE"/>
    <w:rsid w:val="001362EE"/>
    <w:rsid w:val="001647D5"/>
    <w:rsid w:val="00165B1F"/>
    <w:rsid w:val="001832A6"/>
    <w:rsid w:val="001D5BA6"/>
    <w:rsid w:val="0021217E"/>
    <w:rsid w:val="00250D0D"/>
    <w:rsid w:val="00252565"/>
    <w:rsid w:val="002634C4"/>
    <w:rsid w:val="002928D3"/>
    <w:rsid w:val="002F1FE6"/>
    <w:rsid w:val="002F4E68"/>
    <w:rsid w:val="00312888"/>
    <w:rsid w:val="00312F7F"/>
    <w:rsid w:val="00343CD0"/>
    <w:rsid w:val="00361450"/>
    <w:rsid w:val="003673CF"/>
    <w:rsid w:val="003845C1"/>
    <w:rsid w:val="003A6F89"/>
    <w:rsid w:val="003B38C1"/>
    <w:rsid w:val="003D26A2"/>
    <w:rsid w:val="004078D5"/>
    <w:rsid w:val="00410D71"/>
    <w:rsid w:val="004206F7"/>
    <w:rsid w:val="00423E3E"/>
    <w:rsid w:val="00425D05"/>
    <w:rsid w:val="00427AF4"/>
    <w:rsid w:val="00457888"/>
    <w:rsid w:val="004647DA"/>
    <w:rsid w:val="004700FA"/>
    <w:rsid w:val="00474062"/>
    <w:rsid w:val="00477243"/>
    <w:rsid w:val="00477D6B"/>
    <w:rsid w:val="00495C44"/>
    <w:rsid w:val="004E5EA9"/>
    <w:rsid w:val="005019FF"/>
    <w:rsid w:val="00512543"/>
    <w:rsid w:val="0053057A"/>
    <w:rsid w:val="00551FA6"/>
    <w:rsid w:val="00560A29"/>
    <w:rsid w:val="005C6649"/>
    <w:rsid w:val="00605827"/>
    <w:rsid w:val="00621DA9"/>
    <w:rsid w:val="00646050"/>
    <w:rsid w:val="006713CA"/>
    <w:rsid w:val="00676C5C"/>
    <w:rsid w:val="006B6C8A"/>
    <w:rsid w:val="007033CC"/>
    <w:rsid w:val="00785745"/>
    <w:rsid w:val="007D1613"/>
    <w:rsid w:val="007E4C0E"/>
    <w:rsid w:val="00816336"/>
    <w:rsid w:val="00844012"/>
    <w:rsid w:val="00886254"/>
    <w:rsid w:val="008908B5"/>
    <w:rsid w:val="008A134B"/>
    <w:rsid w:val="008B2CC1"/>
    <w:rsid w:val="008B60B2"/>
    <w:rsid w:val="008D494D"/>
    <w:rsid w:val="008E4820"/>
    <w:rsid w:val="008F293B"/>
    <w:rsid w:val="0090731E"/>
    <w:rsid w:val="00916EE2"/>
    <w:rsid w:val="0093542A"/>
    <w:rsid w:val="00966A22"/>
    <w:rsid w:val="0096722F"/>
    <w:rsid w:val="00980843"/>
    <w:rsid w:val="009C7DB0"/>
    <w:rsid w:val="009E2791"/>
    <w:rsid w:val="009E3F6F"/>
    <w:rsid w:val="009F499F"/>
    <w:rsid w:val="00A37342"/>
    <w:rsid w:val="00A42DAF"/>
    <w:rsid w:val="00A45BD8"/>
    <w:rsid w:val="00A61817"/>
    <w:rsid w:val="00A83A39"/>
    <w:rsid w:val="00A869B7"/>
    <w:rsid w:val="00AC205C"/>
    <w:rsid w:val="00AE1632"/>
    <w:rsid w:val="00AE19A3"/>
    <w:rsid w:val="00AF0A6B"/>
    <w:rsid w:val="00B05A69"/>
    <w:rsid w:val="00B9734B"/>
    <w:rsid w:val="00BA30E2"/>
    <w:rsid w:val="00BD072C"/>
    <w:rsid w:val="00C11BFE"/>
    <w:rsid w:val="00C124B4"/>
    <w:rsid w:val="00C5068F"/>
    <w:rsid w:val="00C86D74"/>
    <w:rsid w:val="00CD04F1"/>
    <w:rsid w:val="00CD59F2"/>
    <w:rsid w:val="00D04835"/>
    <w:rsid w:val="00D3124F"/>
    <w:rsid w:val="00D412D0"/>
    <w:rsid w:val="00D45252"/>
    <w:rsid w:val="00D71B4D"/>
    <w:rsid w:val="00D93D55"/>
    <w:rsid w:val="00E15015"/>
    <w:rsid w:val="00E335FE"/>
    <w:rsid w:val="00E562B2"/>
    <w:rsid w:val="00E6617A"/>
    <w:rsid w:val="00E94E90"/>
    <w:rsid w:val="00EA053F"/>
    <w:rsid w:val="00EA7D6E"/>
    <w:rsid w:val="00EC4E49"/>
    <w:rsid w:val="00ED7771"/>
    <w:rsid w:val="00ED77FB"/>
    <w:rsid w:val="00EE302A"/>
    <w:rsid w:val="00EE45FA"/>
    <w:rsid w:val="00F43C32"/>
    <w:rsid w:val="00F66152"/>
    <w:rsid w:val="00F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30DF49"/>
  <w15:docId w15:val="{88129C51-DA2B-4B8B-BC02-01450E5D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Spacing">
    <w:name w:val="No Spacing"/>
    <w:uiPriority w:val="1"/>
    <w:qFormat/>
    <w:rsid w:val="00E6617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E6617A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6617A"/>
    <w:pPr>
      <w:ind w:left="720"/>
      <w:contextualSpacing/>
    </w:pPr>
    <w:rPr>
      <w:rFonts w:eastAsiaTheme="minorHAns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E6617A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51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FA6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1</TotalTime>
  <Pages>2</Pages>
  <Words>355</Words>
  <Characters>2604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CWS/6/22 Annex (in Spanish)</vt:lpstr>
    </vt:vector>
  </TitlesOfParts>
  <Company>WIPO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CWS/6/22 Annex (in Spanish)</dc:title>
  <dc:subject>PROPUESTA DE UNA NORMA TÉCNICA DE LA OMPI PARA EL USO DE MODELOS E IMÁGENES EN 3D EN LOS DOCUMENTOS DE SOLICITUD Y DOCUMENTOS PUBLICADOS</dc:subject>
  <dc:creator>WIPO</dc:creator>
  <cp:keywords>CWS</cp:keywords>
  <cp:lastModifiedBy>DRAKE Sophie</cp:lastModifiedBy>
  <cp:revision>6</cp:revision>
  <cp:lastPrinted>2018-09-17T11:16:00Z</cp:lastPrinted>
  <dcterms:created xsi:type="dcterms:W3CDTF">2018-09-17T13:47:00Z</dcterms:created>
  <dcterms:modified xsi:type="dcterms:W3CDTF">2018-09-24T09:39:00Z</dcterms:modified>
  <cp:category>CWS (in Spanish)</cp:category>
</cp:coreProperties>
</file>