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40A" w:rsidRPr="003226EF" w:rsidRDefault="008F340A" w:rsidP="00E550E5">
      <w:pPr>
        <w:pStyle w:val="Header"/>
        <w:tabs>
          <w:tab w:val="clear" w:pos="4536"/>
          <w:tab w:val="clear" w:pos="9072"/>
        </w:tabs>
        <w:jc w:val="center"/>
        <w:rPr>
          <w:lang w:val="es-ES_tradnl"/>
        </w:rPr>
      </w:pPr>
      <w:bookmarkStart w:id="0" w:name="_GoBack"/>
      <w:bookmarkEnd w:id="0"/>
    </w:p>
    <w:p w:rsidR="008F340A" w:rsidRPr="003226EF" w:rsidRDefault="008F340A" w:rsidP="008F340A">
      <w:pPr>
        <w:ind w:left="0"/>
        <w:rPr>
          <w:sz w:val="22"/>
          <w:szCs w:val="22"/>
          <w:lang w:val="es-ES_tradnl"/>
        </w:rPr>
      </w:pPr>
      <w:r w:rsidRPr="003226EF">
        <w:rPr>
          <w:sz w:val="22"/>
          <w:szCs w:val="22"/>
          <w:lang w:val="es-ES_tradnl"/>
        </w:rPr>
        <w:t xml:space="preserve">ANEXO II </w:t>
      </w:r>
      <w:r w:rsidRPr="003226EF">
        <w:rPr>
          <w:sz w:val="22"/>
          <w:szCs w:val="22"/>
          <w:lang w:val="es-ES_tradnl"/>
        </w:rPr>
        <w:br/>
        <w:t>(véase el párrafo 5 del presente informe)</w:t>
      </w:r>
    </w:p>
    <w:p w:rsidR="008C0FE2" w:rsidRPr="003226EF" w:rsidRDefault="008F340A" w:rsidP="008F340A">
      <w:pPr>
        <w:ind w:left="0"/>
        <w:rPr>
          <w:sz w:val="22"/>
          <w:szCs w:val="22"/>
          <w:lang w:val="es-ES_tradnl"/>
        </w:rPr>
      </w:pPr>
      <w:r w:rsidRPr="003226EF">
        <w:rPr>
          <w:sz w:val="22"/>
          <w:szCs w:val="22"/>
          <w:lang w:val="es-ES_tradnl"/>
        </w:rPr>
        <w:t>ORDEN DEL DÍA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3226EF">
        <w:trPr>
          <w:cantSplit/>
          <w:tblHeader/>
        </w:trPr>
        <w:tc>
          <w:tcPr>
            <w:tcW w:w="7654" w:type="dxa"/>
          </w:tcPr>
          <w:p w:rsidR="00E550E5" w:rsidRPr="003226EF" w:rsidRDefault="00E550E5" w:rsidP="00597621">
            <w:pPr>
              <w:ind w:left="567" w:hanging="567"/>
              <w:rPr>
                <w:sz w:val="22"/>
                <w:szCs w:val="22"/>
                <w:lang w:val="es-ES_tradnl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8F340A" w:rsidRPr="003226EF" w:rsidRDefault="008F340A" w:rsidP="008F340A">
            <w:pPr>
              <w:tabs>
                <w:tab w:val="left" w:pos="992"/>
              </w:tabs>
              <w:ind w:left="-142" w:right="-142"/>
              <w:jc w:val="center"/>
              <w:rPr>
                <w:sz w:val="22"/>
                <w:szCs w:val="22"/>
                <w:lang w:val="es-ES_tradnl"/>
              </w:rPr>
            </w:pPr>
            <w:r w:rsidRPr="003226EF">
              <w:rPr>
                <w:sz w:val="22"/>
                <w:szCs w:val="22"/>
                <w:u w:val="single"/>
                <w:lang w:val="es-ES_tradnl"/>
              </w:rPr>
              <w:t>Párrafos</w:t>
            </w:r>
          </w:p>
          <w:p w:rsidR="00E550E5" w:rsidRPr="003226EF" w:rsidRDefault="00E550E5" w:rsidP="008F340A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="Arial" w:hAnsi="Arial" w:cs="Arial"/>
                <w:caps w:val="0"/>
                <w:sz w:val="22"/>
                <w:szCs w:val="22"/>
                <w:lang w:val="es-ES_tradnl"/>
              </w:rPr>
            </w:pPr>
            <w:r w:rsidRPr="003226EF">
              <w:rPr>
                <w:caps w:val="0"/>
                <w:sz w:val="22"/>
                <w:szCs w:val="22"/>
                <w:lang w:val="es-ES_tradnl"/>
              </w:rPr>
              <w:tab/>
            </w:r>
            <w:r w:rsidR="008F340A" w:rsidRPr="003226EF">
              <w:rPr>
                <w:rFonts w:ascii="Arial" w:hAnsi="Arial" w:cs="Arial"/>
                <w:caps w:val="0"/>
                <w:sz w:val="22"/>
                <w:szCs w:val="22"/>
                <w:lang w:val="es-ES_tradnl"/>
              </w:rPr>
              <w:t>(Anexos)</w:t>
            </w:r>
          </w:p>
        </w:tc>
      </w:tr>
      <w:tr w:rsidR="00E550E5" w:rsidRPr="003226EF">
        <w:trPr>
          <w:cantSplit/>
          <w:tblHeader/>
        </w:trPr>
        <w:tc>
          <w:tcPr>
            <w:tcW w:w="7654" w:type="dxa"/>
          </w:tcPr>
          <w:p w:rsidR="00E550E5" w:rsidRPr="003226EF" w:rsidRDefault="00E550E5" w:rsidP="00597621">
            <w:pPr>
              <w:rPr>
                <w:sz w:val="22"/>
                <w:szCs w:val="22"/>
                <w:lang w:val="es-ES_tradnl"/>
              </w:rPr>
            </w:pPr>
          </w:p>
        </w:tc>
        <w:tc>
          <w:tcPr>
            <w:tcW w:w="2328" w:type="dxa"/>
          </w:tcPr>
          <w:p w:rsidR="00E550E5" w:rsidRPr="003226EF" w:rsidRDefault="00E550E5" w:rsidP="00781E6A">
            <w:pPr>
              <w:ind w:left="-141"/>
              <w:jc w:val="center"/>
              <w:rPr>
                <w:sz w:val="22"/>
                <w:szCs w:val="22"/>
                <w:lang w:val="es-ES_tradnl"/>
              </w:rPr>
            </w:pPr>
          </w:p>
        </w:tc>
      </w:tr>
      <w:tr w:rsidR="00FA6078" w:rsidRPr="003226EF">
        <w:trPr>
          <w:cantSplit/>
        </w:trPr>
        <w:tc>
          <w:tcPr>
            <w:tcW w:w="7654" w:type="dxa"/>
          </w:tcPr>
          <w:p w:rsidR="006A24A6" w:rsidRPr="003226EF" w:rsidRDefault="008F340A" w:rsidP="008F340A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es-ES_tradnl"/>
              </w:rPr>
            </w:pPr>
            <w:r w:rsidRPr="003226EF">
              <w:rPr>
                <w:sz w:val="22"/>
                <w:szCs w:val="22"/>
                <w:lang w:val="es-ES_tradnl"/>
              </w:rPr>
              <w:t>Apertura de la sesión</w:t>
            </w:r>
          </w:p>
        </w:tc>
        <w:tc>
          <w:tcPr>
            <w:tcW w:w="2328" w:type="dxa"/>
          </w:tcPr>
          <w:p w:rsidR="00FA6078" w:rsidRPr="003226EF" w:rsidRDefault="00FA6078" w:rsidP="00E550E5">
            <w:pPr>
              <w:tabs>
                <w:tab w:val="left" w:pos="851"/>
              </w:tabs>
              <w:rPr>
                <w:sz w:val="22"/>
                <w:szCs w:val="22"/>
                <w:lang w:val="es-ES_tradnl"/>
              </w:rPr>
            </w:pPr>
            <w:r w:rsidRPr="003226EF">
              <w:rPr>
                <w:sz w:val="22"/>
                <w:szCs w:val="22"/>
                <w:lang w:val="es-ES_tradnl"/>
              </w:rPr>
              <w:t>2</w:t>
            </w:r>
          </w:p>
        </w:tc>
      </w:tr>
      <w:tr w:rsidR="0098426B" w:rsidRPr="003226EF">
        <w:trPr>
          <w:cantSplit/>
        </w:trPr>
        <w:tc>
          <w:tcPr>
            <w:tcW w:w="7654" w:type="dxa"/>
          </w:tcPr>
          <w:p w:rsidR="0098426B" w:rsidRPr="003226EF" w:rsidRDefault="008F340A" w:rsidP="008F340A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es-ES_tradnl"/>
              </w:rPr>
            </w:pPr>
            <w:r w:rsidRPr="003226EF">
              <w:rPr>
                <w:sz w:val="22"/>
                <w:szCs w:val="22"/>
                <w:lang w:val="es-ES_tradnl"/>
              </w:rPr>
              <w:t>Elección de la presidencia y de dos vicepresidencias</w:t>
            </w:r>
          </w:p>
        </w:tc>
        <w:tc>
          <w:tcPr>
            <w:tcW w:w="2328" w:type="dxa"/>
          </w:tcPr>
          <w:p w:rsidR="0098426B" w:rsidRPr="003226EF" w:rsidRDefault="00403C41" w:rsidP="00E550E5">
            <w:pPr>
              <w:tabs>
                <w:tab w:val="left" w:pos="851"/>
              </w:tabs>
              <w:rPr>
                <w:sz w:val="22"/>
                <w:szCs w:val="22"/>
                <w:lang w:val="es-ES_tradnl"/>
              </w:rPr>
            </w:pPr>
            <w:r w:rsidRPr="003226EF">
              <w:rPr>
                <w:sz w:val="22"/>
                <w:szCs w:val="22"/>
                <w:lang w:val="es-ES_tradnl"/>
              </w:rPr>
              <w:t>3</w:t>
            </w:r>
          </w:p>
        </w:tc>
      </w:tr>
      <w:tr w:rsidR="00FA6078" w:rsidRPr="003226EF">
        <w:trPr>
          <w:cantSplit/>
        </w:trPr>
        <w:tc>
          <w:tcPr>
            <w:tcW w:w="7654" w:type="dxa"/>
          </w:tcPr>
          <w:p w:rsidR="00FA6078" w:rsidRPr="003226EF" w:rsidRDefault="008F340A" w:rsidP="008F340A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_tradnl"/>
              </w:rPr>
            </w:pPr>
            <w:r w:rsidRPr="003226EF">
              <w:rPr>
                <w:sz w:val="22"/>
                <w:szCs w:val="22"/>
                <w:lang w:val="es-ES_tradnl"/>
              </w:rPr>
              <w:t>Aprobación del orden del día</w:t>
            </w:r>
            <w:r w:rsidRPr="003226EF">
              <w:rPr>
                <w:sz w:val="22"/>
                <w:szCs w:val="22"/>
                <w:lang w:val="es-ES_tradnl"/>
              </w:rPr>
              <w:br/>
            </w:r>
            <w:r w:rsidRPr="003226EF">
              <w:rPr>
                <w:sz w:val="22"/>
                <w:szCs w:val="22"/>
                <w:lang w:val="es-ES_tradnl"/>
              </w:rPr>
              <w:tab/>
              <w:t>Véase el presente documento.</w:t>
            </w:r>
          </w:p>
        </w:tc>
        <w:tc>
          <w:tcPr>
            <w:tcW w:w="2328" w:type="dxa"/>
          </w:tcPr>
          <w:p w:rsidR="00FA6078" w:rsidRPr="003226EF" w:rsidRDefault="00FA6078" w:rsidP="00135828">
            <w:pPr>
              <w:tabs>
                <w:tab w:val="left" w:pos="851"/>
              </w:tabs>
              <w:rPr>
                <w:sz w:val="22"/>
                <w:szCs w:val="22"/>
                <w:lang w:val="es-ES_tradnl"/>
              </w:rPr>
            </w:pPr>
            <w:r w:rsidRPr="003226EF">
              <w:rPr>
                <w:sz w:val="22"/>
                <w:szCs w:val="22"/>
                <w:lang w:val="es-ES_tradnl"/>
              </w:rPr>
              <w:t>5</w:t>
            </w:r>
            <w:r w:rsidRPr="003226EF">
              <w:rPr>
                <w:sz w:val="22"/>
                <w:szCs w:val="22"/>
                <w:lang w:val="es-ES_tradnl"/>
              </w:rPr>
              <w:br/>
            </w:r>
            <w:r w:rsidRPr="003226EF">
              <w:rPr>
                <w:sz w:val="22"/>
                <w:szCs w:val="22"/>
                <w:lang w:val="es-ES_tradnl"/>
              </w:rPr>
              <w:tab/>
              <w:t xml:space="preserve">     </w:t>
            </w:r>
            <w:r w:rsidR="00082CE6" w:rsidRPr="003226EF">
              <w:rPr>
                <w:sz w:val="22"/>
                <w:szCs w:val="22"/>
                <w:lang w:val="es-ES_tradnl"/>
              </w:rPr>
              <w:t xml:space="preserve"> </w:t>
            </w:r>
            <w:r w:rsidRPr="003226EF">
              <w:rPr>
                <w:sz w:val="22"/>
                <w:szCs w:val="22"/>
                <w:lang w:val="es-ES_tradnl"/>
              </w:rPr>
              <w:t>(II)</w:t>
            </w:r>
          </w:p>
        </w:tc>
      </w:tr>
      <w:tr w:rsidR="00FA6078" w:rsidRPr="003226EF">
        <w:trPr>
          <w:cantSplit/>
        </w:trPr>
        <w:tc>
          <w:tcPr>
            <w:tcW w:w="7654" w:type="dxa"/>
          </w:tcPr>
          <w:p w:rsidR="00FA6078" w:rsidRPr="003226EF" w:rsidRDefault="008F340A" w:rsidP="008F340A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_tradnl"/>
              </w:rPr>
            </w:pPr>
            <w:r w:rsidRPr="003226EF">
              <w:rPr>
                <w:sz w:val="22"/>
                <w:szCs w:val="22"/>
                <w:lang w:val="es-ES_tradnl"/>
              </w:rPr>
              <w:t>Examen de las propuestas aprobadas tras la votación 1 en el NCLRMS</w:t>
            </w:r>
            <w:r w:rsidRPr="003226EF">
              <w:rPr>
                <w:sz w:val="22"/>
                <w:szCs w:val="22"/>
                <w:lang w:val="es-ES_tradnl"/>
              </w:rPr>
              <w:br/>
            </w:r>
            <w:r w:rsidRPr="003226EF">
              <w:rPr>
                <w:sz w:val="22"/>
                <w:szCs w:val="22"/>
                <w:lang w:val="es-ES_tradnl"/>
              </w:rPr>
              <w:tab/>
              <w:t xml:space="preserve">Véase el </w:t>
            </w:r>
            <w:hyperlink r:id="rId7" w:history="1">
              <w:r w:rsidRPr="003226EF">
                <w:rPr>
                  <w:rStyle w:val="Hyperlink"/>
                  <w:rFonts w:cs="Arial"/>
                  <w:sz w:val="22"/>
                  <w:lang w:val="es-ES_tradnl"/>
                </w:rPr>
                <w:t>NCLRMS</w:t>
              </w:r>
            </w:hyperlink>
            <w:r w:rsidRPr="003226EF">
              <w:rPr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2328" w:type="dxa"/>
          </w:tcPr>
          <w:p w:rsidR="00FA6078" w:rsidRPr="003226EF" w:rsidRDefault="0012753E" w:rsidP="00403C41">
            <w:pPr>
              <w:tabs>
                <w:tab w:val="left" w:pos="851"/>
              </w:tabs>
              <w:rPr>
                <w:sz w:val="22"/>
                <w:szCs w:val="22"/>
                <w:lang w:val="es-ES_tradnl"/>
              </w:rPr>
            </w:pPr>
            <w:r w:rsidRPr="003226EF">
              <w:rPr>
                <w:sz w:val="22"/>
                <w:szCs w:val="22"/>
                <w:lang w:val="es-ES_tradnl"/>
              </w:rPr>
              <w:br/>
            </w:r>
            <w:r w:rsidR="00403C41" w:rsidRPr="003226EF">
              <w:rPr>
                <w:sz w:val="22"/>
                <w:szCs w:val="22"/>
                <w:lang w:val="es-ES_tradnl"/>
              </w:rPr>
              <w:t>8, 9</w:t>
            </w:r>
          </w:p>
        </w:tc>
      </w:tr>
      <w:tr w:rsidR="0012753E" w:rsidRPr="003226EF" w:rsidTr="00D21BB8">
        <w:trPr>
          <w:cantSplit/>
          <w:trHeight w:val="576"/>
        </w:trPr>
        <w:tc>
          <w:tcPr>
            <w:tcW w:w="7654" w:type="dxa"/>
          </w:tcPr>
          <w:p w:rsidR="0012753E" w:rsidRPr="003226EF" w:rsidRDefault="008F340A" w:rsidP="008F340A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_tradnl"/>
              </w:rPr>
            </w:pPr>
            <w:r w:rsidRPr="003226EF">
              <w:rPr>
                <w:sz w:val="22"/>
                <w:szCs w:val="22"/>
                <w:lang w:val="es-ES_tradnl"/>
              </w:rPr>
              <w:t>Examen de las propuestas pendientes tras la votación 1 en el NCLRMS</w:t>
            </w:r>
            <w:r w:rsidRPr="003226EF">
              <w:rPr>
                <w:sz w:val="22"/>
                <w:szCs w:val="22"/>
                <w:lang w:val="es-ES_tradnl"/>
              </w:rPr>
              <w:br/>
            </w:r>
            <w:r w:rsidRPr="003226EF">
              <w:rPr>
                <w:sz w:val="22"/>
                <w:szCs w:val="22"/>
                <w:lang w:val="es-ES_tradnl"/>
              </w:rPr>
              <w:tab/>
              <w:t xml:space="preserve">Véase el </w:t>
            </w:r>
            <w:hyperlink r:id="rId8" w:history="1">
              <w:r w:rsidRPr="003226EF">
                <w:rPr>
                  <w:rStyle w:val="Hyperlink"/>
                  <w:rFonts w:cs="Arial"/>
                  <w:sz w:val="22"/>
                  <w:lang w:val="es-ES_tradnl"/>
                </w:rPr>
                <w:t>NCLRMS</w:t>
              </w:r>
            </w:hyperlink>
            <w:r w:rsidRPr="003226EF">
              <w:rPr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2328" w:type="dxa"/>
          </w:tcPr>
          <w:p w:rsidR="0012753E" w:rsidRPr="003226EF" w:rsidRDefault="00560EA6" w:rsidP="00403C41">
            <w:pPr>
              <w:tabs>
                <w:tab w:val="left" w:pos="851"/>
              </w:tabs>
              <w:rPr>
                <w:sz w:val="22"/>
                <w:szCs w:val="22"/>
                <w:lang w:val="es-ES_tradnl"/>
              </w:rPr>
            </w:pPr>
            <w:r w:rsidRPr="003226EF">
              <w:rPr>
                <w:sz w:val="22"/>
                <w:szCs w:val="22"/>
                <w:lang w:val="es-ES_tradnl"/>
              </w:rPr>
              <w:br/>
            </w:r>
            <w:r w:rsidR="0012753E" w:rsidRPr="003226EF">
              <w:rPr>
                <w:sz w:val="22"/>
                <w:szCs w:val="22"/>
                <w:lang w:val="es-ES_tradnl"/>
              </w:rPr>
              <w:t>1</w:t>
            </w:r>
            <w:r w:rsidR="00403C41" w:rsidRPr="003226EF">
              <w:rPr>
                <w:sz w:val="22"/>
                <w:szCs w:val="22"/>
                <w:lang w:val="es-ES_tradnl"/>
              </w:rPr>
              <w:t>0</w:t>
            </w:r>
            <w:r w:rsidR="009676A9" w:rsidRPr="003226EF">
              <w:rPr>
                <w:sz w:val="22"/>
                <w:szCs w:val="22"/>
                <w:lang w:val="es-ES_tradnl"/>
              </w:rPr>
              <w:t xml:space="preserve"> -</w:t>
            </w:r>
            <w:r w:rsidR="0042548D" w:rsidRPr="003226EF">
              <w:rPr>
                <w:sz w:val="22"/>
                <w:szCs w:val="22"/>
                <w:lang w:val="es-ES_tradnl"/>
              </w:rPr>
              <w:t xml:space="preserve"> 1</w:t>
            </w:r>
            <w:r w:rsidR="00403C41" w:rsidRPr="003226EF">
              <w:rPr>
                <w:sz w:val="22"/>
                <w:szCs w:val="22"/>
                <w:lang w:val="es-ES_tradnl"/>
              </w:rPr>
              <w:t>2</w:t>
            </w:r>
          </w:p>
        </w:tc>
      </w:tr>
      <w:tr w:rsidR="00D21BB8" w:rsidRPr="00275512" w:rsidTr="00D21BB8">
        <w:trPr>
          <w:cantSplit/>
          <w:trHeight w:val="576"/>
        </w:trPr>
        <w:tc>
          <w:tcPr>
            <w:tcW w:w="7654" w:type="dxa"/>
          </w:tcPr>
          <w:p w:rsidR="00D21BB8" w:rsidRPr="003226EF" w:rsidRDefault="008F340A" w:rsidP="008F340A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_tradnl"/>
              </w:rPr>
            </w:pPr>
            <w:r w:rsidRPr="003226EF">
              <w:rPr>
                <w:sz w:val="22"/>
                <w:szCs w:val="22"/>
                <w:lang w:val="es-ES_tradnl"/>
              </w:rPr>
              <w:t>Nuevo procedimiento de revisión mediante el NCLRMS (Sistema de gestión de las revisiones de la Clasificación de Niza)</w:t>
            </w:r>
          </w:p>
        </w:tc>
        <w:tc>
          <w:tcPr>
            <w:tcW w:w="2328" w:type="dxa"/>
          </w:tcPr>
          <w:p w:rsidR="00D21BB8" w:rsidRPr="003226EF" w:rsidRDefault="00D21BB8" w:rsidP="00867521">
            <w:pPr>
              <w:tabs>
                <w:tab w:val="left" w:pos="851"/>
              </w:tabs>
              <w:rPr>
                <w:sz w:val="22"/>
                <w:szCs w:val="22"/>
                <w:lang w:val="es-ES_tradnl"/>
              </w:rPr>
            </w:pPr>
          </w:p>
        </w:tc>
      </w:tr>
      <w:tr w:rsidR="0012753E" w:rsidRPr="003226EF">
        <w:trPr>
          <w:cantSplit/>
        </w:trPr>
        <w:tc>
          <w:tcPr>
            <w:tcW w:w="7654" w:type="dxa"/>
          </w:tcPr>
          <w:p w:rsidR="0012753E" w:rsidRPr="003226EF" w:rsidRDefault="008F340A" w:rsidP="004F64F2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es-ES_tradnl"/>
              </w:rPr>
            </w:pPr>
            <w:r w:rsidRPr="003226EF">
              <w:rPr>
                <w:sz w:val="22"/>
                <w:szCs w:val="22"/>
                <w:lang w:val="es-ES_tradnl"/>
              </w:rPr>
              <w:t>a)</w:t>
            </w:r>
            <w:r w:rsidRPr="003226EF">
              <w:rPr>
                <w:sz w:val="22"/>
                <w:szCs w:val="22"/>
                <w:lang w:val="es-ES_tradnl"/>
              </w:rPr>
              <w:tab/>
              <w:t xml:space="preserve">Introducción de la votación 2 </w:t>
            </w:r>
            <w:r w:rsidRPr="003226EF">
              <w:rPr>
                <w:sz w:val="22"/>
                <w:szCs w:val="22"/>
                <w:lang w:val="es-ES_tradnl"/>
              </w:rPr>
              <w:br/>
            </w:r>
            <w:r w:rsidR="00D16BA7" w:rsidRPr="003226EF">
              <w:rPr>
                <w:sz w:val="22"/>
                <w:szCs w:val="22"/>
                <w:lang w:val="es-ES_tradnl"/>
              </w:rPr>
              <w:tab/>
            </w:r>
            <w:r w:rsidRPr="003226EF">
              <w:rPr>
                <w:sz w:val="22"/>
                <w:szCs w:val="22"/>
                <w:lang w:val="es-ES_tradnl"/>
              </w:rPr>
              <w:t xml:space="preserve">Véase el proyecto </w:t>
            </w:r>
            <w:hyperlink r:id="rId9" w:history="1">
              <w:r w:rsidR="004F64F2" w:rsidRPr="003226EF">
                <w:rPr>
                  <w:rStyle w:val="Hyperlink"/>
                  <w:rFonts w:cs="Arial"/>
                  <w:sz w:val="22"/>
                  <w:lang w:val="es-ES_tradnl"/>
                </w:rPr>
                <w:t>CE312</w:t>
              </w:r>
            </w:hyperlink>
            <w:r w:rsidR="004F64F2" w:rsidRPr="003226EF">
              <w:rPr>
                <w:sz w:val="22"/>
                <w:szCs w:val="22"/>
                <w:lang w:val="es-ES_tradnl"/>
              </w:rPr>
              <w:t>,</w:t>
            </w:r>
            <w:r w:rsidRPr="003226EF">
              <w:rPr>
                <w:sz w:val="22"/>
                <w:szCs w:val="22"/>
                <w:lang w:val="es-ES_tradnl"/>
              </w:rPr>
              <w:t xml:space="preserve"> Anexo 6.</w:t>
            </w:r>
          </w:p>
        </w:tc>
        <w:tc>
          <w:tcPr>
            <w:tcW w:w="2328" w:type="dxa"/>
          </w:tcPr>
          <w:p w:rsidR="0012753E" w:rsidRPr="003226EF" w:rsidRDefault="00247791" w:rsidP="00403C41">
            <w:pPr>
              <w:tabs>
                <w:tab w:val="left" w:pos="851"/>
              </w:tabs>
              <w:rPr>
                <w:sz w:val="22"/>
                <w:szCs w:val="22"/>
                <w:lang w:val="es-ES_tradnl"/>
              </w:rPr>
            </w:pPr>
            <w:r w:rsidRPr="003226EF">
              <w:rPr>
                <w:sz w:val="22"/>
                <w:szCs w:val="22"/>
                <w:lang w:val="es-ES_tradnl"/>
              </w:rPr>
              <w:br/>
            </w:r>
            <w:r w:rsidR="00403C41" w:rsidRPr="003226EF">
              <w:rPr>
                <w:sz w:val="22"/>
                <w:szCs w:val="22"/>
                <w:lang w:val="es-ES_tradnl"/>
              </w:rPr>
              <w:t>13, 14</w:t>
            </w:r>
          </w:p>
        </w:tc>
      </w:tr>
      <w:tr w:rsidR="0012753E" w:rsidRPr="003226EF">
        <w:trPr>
          <w:cantSplit/>
        </w:trPr>
        <w:tc>
          <w:tcPr>
            <w:tcW w:w="7654" w:type="dxa"/>
          </w:tcPr>
          <w:p w:rsidR="0012753E" w:rsidRPr="003226EF" w:rsidRDefault="008F340A" w:rsidP="004F64F2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es-ES_tradnl"/>
              </w:rPr>
            </w:pPr>
            <w:r w:rsidRPr="003226EF">
              <w:rPr>
                <w:sz w:val="22"/>
                <w:szCs w:val="22"/>
                <w:lang w:val="es-ES_tradnl"/>
              </w:rPr>
              <w:t>b)</w:t>
            </w:r>
            <w:r w:rsidRPr="003226EF">
              <w:rPr>
                <w:sz w:val="22"/>
                <w:szCs w:val="22"/>
                <w:lang w:val="es-ES_tradnl"/>
              </w:rPr>
              <w:tab/>
              <w:t>Examen de una propuesta de modificación del Reglamento del Comité de Expertos</w:t>
            </w:r>
            <w:r w:rsidRPr="003226EF">
              <w:rPr>
                <w:sz w:val="22"/>
                <w:szCs w:val="22"/>
                <w:lang w:val="es-ES_tradnl"/>
              </w:rPr>
              <w:br/>
            </w:r>
            <w:r w:rsidR="00D16BA7" w:rsidRPr="003226EF">
              <w:rPr>
                <w:sz w:val="22"/>
                <w:szCs w:val="22"/>
                <w:lang w:val="es-ES_tradnl"/>
              </w:rPr>
              <w:tab/>
            </w:r>
            <w:r w:rsidRPr="003226EF">
              <w:rPr>
                <w:sz w:val="22"/>
                <w:szCs w:val="22"/>
                <w:lang w:val="es-ES_tradnl"/>
              </w:rPr>
              <w:t xml:space="preserve">Véase el proyecto </w:t>
            </w:r>
            <w:hyperlink r:id="rId10" w:history="1">
              <w:r w:rsidR="004F64F2" w:rsidRPr="003226EF">
                <w:rPr>
                  <w:rStyle w:val="Hyperlink"/>
                  <w:rFonts w:cs="Arial"/>
                  <w:sz w:val="22"/>
                  <w:lang w:val="es-ES_tradnl"/>
                </w:rPr>
                <w:t>CE312</w:t>
              </w:r>
            </w:hyperlink>
            <w:r w:rsidR="004F64F2" w:rsidRPr="003226EF">
              <w:rPr>
                <w:sz w:val="22"/>
                <w:szCs w:val="22"/>
                <w:lang w:val="es-ES_tradnl"/>
              </w:rPr>
              <w:t>,</w:t>
            </w:r>
            <w:r w:rsidRPr="003226EF">
              <w:rPr>
                <w:sz w:val="22"/>
                <w:szCs w:val="22"/>
                <w:lang w:val="es-ES_tradnl"/>
              </w:rPr>
              <w:t xml:space="preserve"> Anexo 7.</w:t>
            </w:r>
          </w:p>
        </w:tc>
        <w:tc>
          <w:tcPr>
            <w:tcW w:w="2328" w:type="dxa"/>
          </w:tcPr>
          <w:p w:rsidR="0012753E" w:rsidRPr="003226EF" w:rsidRDefault="00247791" w:rsidP="00C32FAC">
            <w:pPr>
              <w:tabs>
                <w:tab w:val="left" w:pos="851"/>
              </w:tabs>
              <w:rPr>
                <w:sz w:val="22"/>
                <w:szCs w:val="22"/>
                <w:lang w:val="es-ES_tradnl"/>
              </w:rPr>
            </w:pPr>
            <w:r w:rsidRPr="003226EF">
              <w:rPr>
                <w:sz w:val="22"/>
                <w:szCs w:val="22"/>
                <w:lang w:val="es-ES_tradnl"/>
              </w:rPr>
              <w:br/>
            </w:r>
            <w:r w:rsidR="00377896" w:rsidRPr="003226EF">
              <w:rPr>
                <w:sz w:val="22"/>
                <w:szCs w:val="22"/>
                <w:lang w:val="es-ES_tradnl"/>
              </w:rPr>
              <w:t>1</w:t>
            </w:r>
            <w:r w:rsidR="00403C41" w:rsidRPr="003226EF">
              <w:rPr>
                <w:sz w:val="22"/>
                <w:szCs w:val="22"/>
                <w:lang w:val="es-ES_tradnl"/>
              </w:rPr>
              <w:t>5</w:t>
            </w:r>
            <w:r w:rsidR="007D5880" w:rsidRPr="003226EF">
              <w:rPr>
                <w:sz w:val="22"/>
                <w:szCs w:val="22"/>
                <w:lang w:val="es-ES_tradnl"/>
              </w:rPr>
              <w:t xml:space="preserve">, </w:t>
            </w:r>
            <w:r w:rsidR="00403C41" w:rsidRPr="003226EF">
              <w:rPr>
                <w:sz w:val="22"/>
                <w:szCs w:val="22"/>
                <w:lang w:val="es-ES_tradnl"/>
              </w:rPr>
              <w:t>16</w:t>
            </w:r>
            <w:r w:rsidR="00C32FAC" w:rsidRPr="003226EF">
              <w:rPr>
                <w:sz w:val="22"/>
                <w:szCs w:val="22"/>
                <w:lang w:val="es-ES_tradnl"/>
              </w:rPr>
              <w:br/>
            </w:r>
            <w:r w:rsidR="00C32FAC" w:rsidRPr="003226EF">
              <w:rPr>
                <w:sz w:val="22"/>
                <w:szCs w:val="22"/>
                <w:lang w:val="es-ES_tradnl"/>
              </w:rPr>
              <w:tab/>
              <w:t xml:space="preserve">      (III)</w:t>
            </w:r>
          </w:p>
        </w:tc>
      </w:tr>
      <w:tr w:rsidR="00186650" w:rsidRPr="00275512">
        <w:trPr>
          <w:cantSplit/>
        </w:trPr>
        <w:tc>
          <w:tcPr>
            <w:tcW w:w="7654" w:type="dxa"/>
          </w:tcPr>
          <w:p w:rsidR="00186650" w:rsidRPr="003226EF" w:rsidRDefault="008F340A" w:rsidP="008F340A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_tradnl"/>
              </w:rPr>
            </w:pPr>
            <w:r w:rsidRPr="003226EF">
              <w:rPr>
                <w:sz w:val="22"/>
                <w:szCs w:val="22"/>
                <w:lang w:val="es-ES_tradnl"/>
              </w:rPr>
              <w:t>Informe sobre los sistemas informáticos relacionados con la Clasificación de Niza</w:t>
            </w:r>
          </w:p>
        </w:tc>
        <w:tc>
          <w:tcPr>
            <w:tcW w:w="2328" w:type="dxa"/>
          </w:tcPr>
          <w:p w:rsidR="00186650" w:rsidRPr="003226EF" w:rsidRDefault="00186650" w:rsidP="00867521">
            <w:pPr>
              <w:tabs>
                <w:tab w:val="left" w:pos="851"/>
              </w:tabs>
              <w:rPr>
                <w:sz w:val="22"/>
                <w:szCs w:val="22"/>
                <w:lang w:val="es-ES_tradnl"/>
              </w:rPr>
            </w:pPr>
          </w:p>
        </w:tc>
      </w:tr>
      <w:tr w:rsidR="00B403EF" w:rsidRPr="003226EF">
        <w:trPr>
          <w:cantSplit/>
        </w:trPr>
        <w:tc>
          <w:tcPr>
            <w:tcW w:w="7654" w:type="dxa"/>
          </w:tcPr>
          <w:p w:rsidR="00B403EF" w:rsidRPr="003226EF" w:rsidRDefault="008F340A" w:rsidP="004F64F2">
            <w:pPr>
              <w:tabs>
                <w:tab w:val="left" w:pos="1134"/>
              </w:tabs>
              <w:ind w:left="709"/>
              <w:rPr>
                <w:sz w:val="22"/>
                <w:szCs w:val="22"/>
                <w:lang w:val="es-ES_tradnl"/>
              </w:rPr>
            </w:pPr>
            <w:r w:rsidRPr="003226EF">
              <w:rPr>
                <w:sz w:val="22"/>
                <w:szCs w:val="22"/>
                <w:lang w:val="es-ES_tradnl"/>
              </w:rPr>
              <w:t xml:space="preserve">a) Lista alfabética de la NCLPUB </w:t>
            </w:r>
            <w:r w:rsidRPr="003226EF">
              <w:rPr>
                <w:sz w:val="22"/>
                <w:szCs w:val="22"/>
                <w:lang w:val="es-ES_tradnl"/>
              </w:rPr>
              <w:br/>
            </w:r>
            <w:r w:rsidR="00D16BA7" w:rsidRPr="003226EF">
              <w:rPr>
                <w:sz w:val="22"/>
                <w:szCs w:val="22"/>
                <w:lang w:val="es-ES_tradnl"/>
              </w:rPr>
              <w:tab/>
            </w:r>
            <w:r w:rsidRPr="003226EF">
              <w:rPr>
                <w:sz w:val="22"/>
                <w:szCs w:val="22"/>
                <w:lang w:val="es-ES_tradnl"/>
              </w:rPr>
              <w:t xml:space="preserve">Véase el proyecto </w:t>
            </w:r>
            <w:hyperlink r:id="rId11" w:history="1">
              <w:r w:rsidR="004F64F2" w:rsidRPr="003226EF">
                <w:rPr>
                  <w:rStyle w:val="Hyperlink"/>
                  <w:rFonts w:cs="Arial"/>
                  <w:sz w:val="22"/>
                  <w:lang w:val="es-ES_tradnl"/>
                </w:rPr>
                <w:t>CE312</w:t>
              </w:r>
            </w:hyperlink>
            <w:r w:rsidR="004F64F2" w:rsidRPr="003226EF">
              <w:rPr>
                <w:sz w:val="22"/>
                <w:szCs w:val="22"/>
                <w:lang w:val="es-ES_tradnl"/>
              </w:rPr>
              <w:t>,</w:t>
            </w:r>
            <w:r w:rsidRPr="003226EF">
              <w:rPr>
                <w:sz w:val="22"/>
                <w:szCs w:val="22"/>
                <w:lang w:val="es-ES_tradnl"/>
              </w:rPr>
              <w:t xml:space="preserve"> Anexo 8.</w:t>
            </w:r>
          </w:p>
        </w:tc>
        <w:tc>
          <w:tcPr>
            <w:tcW w:w="2328" w:type="dxa"/>
          </w:tcPr>
          <w:p w:rsidR="00B403EF" w:rsidRPr="003226EF" w:rsidRDefault="00403C41" w:rsidP="00867521">
            <w:pPr>
              <w:tabs>
                <w:tab w:val="left" w:pos="851"/>
              </w:tabs>
              <w:rPr>
                <w:sz w:val="22"/>
                <w:szCs w:val="22"/>
                <w:lang w:val="es-ES_tradnl"/>
              </w:rPr>
            </w:pPr>
            <w:r w:rsidRPr="003226EF">
              <w:rPr>
                <w:sz w:val="22"/>
                <w:szCs w:val="22"/>
                <w:lang w:val="es-ES_tradnl"/>
              </w:rPr>
              <w:br/>
              <w:t>17, 18</w:t>
            </w:r>
          </w:p>
        </w:tc>
      </w:tr>
      <w:tr w:rsidR="00B403EF" w:rsidRPr="003226EF">
        <w:trPr>
          <w:cantSplit/>
        </w:trPr>
        <w:tc>
          <w:tcPr>
            <w:tcW w:w="7654" w:type="dxa"/>
          </w:tcPr>
          <w:p w:rsidR="00B403EF" w:rsidRPr="003226EF" w:rsidRDefault="008F340A" w:rsidP="008F340A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_tradnl"/>
              </w:rPr>
            </w:pPr>
            <w:r w:rsidRPr="003226EF">
              <w:rPr>
                <w:sz w:val="22"/>
                <w:szCs w:val="22"/>
                <w:lang w:val="es-ES_tradnl"/>
              </w:rPr>
              <w:t>Entrada en vigor de la 12.º edición de la Clasificación de Niza</w:t>
            </w:r>
          </w:p>
        </w:tc>
        <w:tc>
          <w:tcPr>
            <w:tcW w:w="2328" w:type="dxa"/>
          </w:tcPr>
          <w:p w:rsidR="00B403EF" w:rsidRPr="003226EF" w:rsidRDefault="00414BBE" w:rsidP="00414BBE">
            <w:pPr>
              <w:tabs>
                <w:tab w:val="left" w:pos="851"/>
              </w:tabs>
              <w:rPr>
                <w:sz w:val="22"/>
                <w:szCs w:val="22"/>
                <w:lang w:val="es-ES_tradnl"/>
              </w:rPr>
            </w:pPr>
            <w:r w:rsidRPr="003226EF">
              <w:rPr>
                <w:sz w:val="22"/>
                <w:szCs w:val="22"/>
                <w:lang w:val="es-ES_tradnl"/>
              </w:rPr>
              <w:t>19</w:t>
            </w:r>
            <w:r w:rsidR="00403C41" w:rsidRPr="003226EF">
              <w:rPr>
                <w:sz w:val="22"/>
                <w:szCs w:val="22"/>
                <w:lang w:val="es-ES_tradnl"/>
              </w:rPr>
              <w:t xml:space="preserve"> - 2</w:t>
            </w:r>
            <w:r w:rsidRPr="003226EF">
              <w:rPr>
                <w:sz w:val="22"/>
                <w:szCs w:val="22"/>
                <w:lang w:val="es-ES_tradnl"/>
              </w:rPr>
              <w:t>2</w:t>
            </w:r>
          </w:p>
        </w:tc>
      </w:tr>
      <w:tr w:rsidR="00414BBE" w:rsidRPr="003226EF">
        <w:trPr>
          <w:cantSplit/>
        </w:trPr>
        <w:tc>
          <w:tcPr>
            <w:tcW w:w="7654" w:type="dxa"/>
          </w:tcPr>
          <w:p w:rsidR="00414BBE" w:rsidRPr="003226EF" w:rsidRDefault="008F340A" w:rsidP="004F64F2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sz w:val="22"/>
                <w:szCs w:val="22"/>
                <w:lang w:val="es-ES_tradnl"/>
              </w:rPr>
            </w:pPr>
            <w:r w:rsidRPr="003226EF">
              <w:rPr>
                <w:sz w:val="22"/>
                <w:szCs w:val="22"/>
                <w:lang w:val="es-ES_tradnl"/>
              </w:rPr>
              <w:t>Duración del período de revisión de la Clasificación de Niza</w:t>
            </w:r>
            <w:r w:rsidRPr="003226EF">
              <w:rPr>
                <w:sz w:val="22"/>
                <w:szCs w:val="22"/>
                <w:lang w:val="es-ES_tradnl"/>
              </w:rPr>
              <w:br/>
            </w:r>
            <w:r w:rsidR="00D16BA7" w:rsidRPr="003226EF">
              <w:rPr>
                <w:sz w:val="22"/>
                <w:szCs w:val="22"/>
                <w:lang w:val="es-ES_tradnl"/>
              </w:rPr>
              <w:tab/>
            </w:r>
            <w:r w:rsidRPr="003226EF">
              <w:rPr>
                <w:sz w:val="22"/>
                <w:szCs w:val="22"/>
                <w:lang w:val="es-ES_tradnl"/>
              </w:rPr>
              <w:t xml:space="preserve">Véase el proyecto </w:t>
            </w:r>
            <w:hyperlink r:id="rId12" w:history="1">
              <w:r w:rsidR="004F64F2" w:rsidRPr="003226EF">
                <w:rPr>
                  <w:rStyle w:val="Hyperlink"/>
                  <w:rFonts w:cs="Arial"/>
                  <w:sz w:val="22"/>
                  <w:lang w:val="es-ES_tradnl"/>
                </w:rPr>
                <w:t>CE312</w:t>
              </w:r>
            </w:hyperlink>
            <w:r w:rsidR="004F64F2" w:rsidRPr="003226EF">
              <w:rPr>
                <w:sz w:val="22"/>
                <w:szCs w:val="22"/>
                <w:lang w:val="es-ES_tradnl"/>
              </w:rPr>
              <w:t>,</w:t>
            </w:r>
            <w:r w:rsidRPr="003226EF">
              <w:rPr>
                <w:sz w:val="22"/>
                <w:szCs w:val="22"/>
                <w:lang w:val="es-ES_tradnl"/>
              </w:rPr>
              <w:t xml:space="preserve"> Anexo 9.</w:t>
            </w:r>
          </w:p>
        </w:tc>
        <w:tc>
          <w:tcPr>
            <w:tcW w:w="2328" w:type="dxa"/>
          </w:tcPr>
          <w:p w:rsidR="00414BBE" w:rsidRPr="003226EF" w:rsidRDefault="00247791" w:rsidP="00414BBE">
            <w:pPr>
              <w:tabs>
                <w:tab w:val="left" w:pos="851"/>
              </w:tabs>
              <w:rPr>
                <w:sz w:val="22"/>
                <w:szCs w:val="22"/>
                <w:lang w:val="es-ES_tradnl"/>
              </w:rPr>
            </w:pPr>
            <w:r w:rsidRPr="003226EF">
              <w:rPr>
                <w:sz w:val="22"/>
                <w:szCs w:val="22"/>
                <w:lang w:val="es-ES_tradnl"/>
              </w:rPr>
              <w:br/>
            </w:r>
            <w:r w:rsidR="00414BBE" w:rsidRPr="003226EF">
              <w:rPr>
                <w:sz w:val="22"/>
                <w:szCs w:val="22"/>
                <w:lang w:val="es-ES_tradnl"/>
              </w:rPr>
              <w:t>23 - 25</w:t>
            </w:r>
          </w:p>
        </w:tc>
      </w:tr>
      <w:tr w:rsidR="00414BBE" w:rsidRPr="003226EF">
        <w:trPr>
          <w:cantSplit/>
        </w:trPr>
        <w:tc>
          <w:tcPr>
            <w:tcW w:w="7654" w:type="dxa"/>
          </w:tcPr>
          <w:p w:rsidR="00414BBE" w:rsidRPr="003226EF" w:rsidRDefault="008F340A" w:rsidP="008F340A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es-ES_tradnl"/>
              </w:rPr>
            </w:pPr>
            <w:r w:rsidRPr="003226EF">
              <w:rPr>
                <w:sz w:val="22"/>
                <w:szCs w:val="22"/>
                <w:lang w:val="es-ES_tradnl"/>
              </w:rPr>
              <w:t>Próxima sesión del Comité de Expertos</w:t>
            </w:r>
          </w:p>
        </w:tc>
        <w:tc>
          <w:tcPr>
            <w:tcW w:w="2328" w:type="dxa"/>
          </w:tcPr>
          <w:p w:rsidR="00414BBE" w:rsidRPr="003226EF" w:rsidRDefault="00414BBE" w:rsidP="00414BBE">
            <w:pPr>
              <w:tabs>
                <w:tab w:val="left" w:pos="851"/>
              </w:tabs>
              <w:rPr>
                <w:sz w:val="22"/>
                <w:szCs w:val="22"/>
                <w:lang w:val="es-ES_tradnl"/>
              </w:rPr>
            </w:pPr>
            <w:r w:rsidRPr="003226EF">
              <w:rPr>
                <w:sz w:val="22"/>
                <w:szCs w:val="22"/>
                <w:lang w:val="es-ES_tradnl"/>
              </w:rPr>
              <w:t>26</w:t>
            </w:r>
          </w:p>
        </w:tc>
      </w:tr>
      <w:tr w:rsidR="00414BBE" w:rsidRPr="003226EF">
        <w:trPr>
          <w:cantSplit/>
        </w:trPr>
        <w:tc>
          <w:tcPr>
            <w:tcW w:w="7654" w:type="dxa"/>
          </w:tcPr>
          <w:p w:rsidR="00414BBE" w:rsidRPr="003226EF" w:rsidRDefault="008F340A" w:rsidP="008F340A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sz w:val="22"/>
                <w:szCs w:val="22"/>
                <w:lang w:val="es-ES_tradnl"/>
              </w:rPr>
            </w:pPr>
            <w:r w:rsidRPr="003226EF">
              <w:rPr>
                <w:sz w:val="22"/>
                <w:szCs w:val="22"/>
                <w:lang w:val="es-ES_tradnl"/>
              </w:rPr>
              <w:t>Clausura de la sesión</w:t>
            </w:r>
          </w:p>
        </w:tc>
        <w:tc>
          <w:tcPr>
            <w:tcW w:w="2328" w:type="dxa"/>
          </w:tcPr>
          <w:p w:rsidR="00414BBE" w:rsidRPr="003226EF" w:rsidRDefault="00414BBE" w:rsidP="00414BBE">
            <w:pPr>
              <w:tabs>
                <w:tab w:val="left" w:pos="851"/>
              </w:tabs>
              <w:rPr>
                <w:sz w:val="22"/>
                <w:szCs w:val="22"/>
                <w:lang w:val="es-ES_tradnl"/>
              </w:rPr>
            </w:pPr>
            <w:r w:rsidRPr="003226EF">
              <w:rPr>
                <w:sz w:val="22"/>
                <w:szCs w:val="22"/>
                <w:lang w:val="es-ES_tradnl"/>
              </w:rPr>
              <w:t>27</w:t>
            </w:r>
          </w:p>
        </w:tc>
      </w:tr>
    </w:tbl>
    <w:p w:rsidR="008F340A" w:rsidRPr="003226EF" w:rsidRDefault="008F340A" w:rsidP="002C1EEE">
      <w:pPr>
        <w:pStyle w:val="BodyText"/>
        <w:ind w:right="-1"/>
        <w:rPr>
          <w:i/>
          <w:sz w:val="22"/>
          <w:szCs w:val="22"/>
          <w:lang w:val="es-ES_tradnl"/>
        </w:rPr>
      </w:pPr>
    </w:p>
    <w:p w:rsidR="00E550E5" w:rsidRPr="003226EF" w:rsidRDefault="008F340A" w:rsidP="00E550E5">
      <w:pPr>
        <w:pStyle w:val="EndofDocument0"/>
        <w:rPr>
          <w:rFonts w:ascii="Arial" w:hAnsi="Arial" w:cs="Arial"/>
          <w:sz w:val="22"/>
          <w:szCs w:val="22"/>
          <w:lang w:val="es-ES_tradnl"/>
        </w:rPr>
      </w:pPr>
      <w:r w:rsidRPr="003226EF">
        <w:rPr>
          <w:rFonts w:ascii="Arial" w:hAnsi="Arial" w:cs="Arial"/>
          <w:sz w:val="22"/>
          <w:szCs w:val="22"/>
          <w:lang w:val="es-ES_tradnl"/>
        </w:rPr>
        <w:t>[Sigue el Anexo III]</w:t>
      </w:r>
    </w:p>
    <w:sectPr w:rsidR="00E550E5" w:rsidRPr="003226EF" w:rsidSect="00C3394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4F" w:rsidRDefault="00C3394F" w:rsidP="00C3394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3394F" w:rsidRDefault="001E7A96" w:rsidP="001E7A96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1E7A9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3394F" w:rsidRDefault="001E7A96" w:rsidP="001E7A96">
                    <w:pPr>
                      <w:spacing w:after="0" w:line="240" w:lineRule="auto"/>
                      <w:ind w:left="0"/>
                      <w:jc w:val="center"/>
                    </w:pPr>
                    <w:r w:rsidRPr="001E7A9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C3" w:rsidRDefault="00C3394F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3394F" w:rsidRDefault="001E7A96" w:rsidP="001E7A96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1E7A9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3394F" w:rsidRDefault="001E7A96" w:rsidP="001E7A96">
                    <w:pPr>
                      <w:spacing w:after="0" w:line="240" w:lineRule="auto"/>
                      <w:ind w:left="0"/>
                      <w:jc w:val="center"/>
                    </w:pPr>
                    <w:r w:rsidRPr="001E7A9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EC3" w:rsidRDefault="0014618A">
    <w:pPr>
      <w:pStyle w:val="Footer"/>
    </w:pPr>
    <w:r>
      <w:rPr>
        <w:noProof/>
        <w:sz w:val="22"/>
        <w:szCs w:val="22"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-750305</wp:posOffset>
              </wp:positionH>
              <wp:positionV relativeFrom="bottomMargin">
                <wp:posOffset>830637</wp:posOffset>
              </wp:positionV>
              <wp:extent cx="7620000" cy="45719"/>
              <wp:effectExtent l="0" t="19050" r="0" b="1206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3394F" w:rsidRDefault="00C3394F" w:rsidP="001E7A96">
                          <w:pPr>
                            <w:spacing w:after="0" w:line="240" w:lineRule="auto"/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-59.1pt;margin-top:65.4pt;width:600pt;height:3.6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" o:allowincell="f" filled="f" stroked="f" strokeweight=".5pt">
              <v:path arrowok="t"/>
              <v:textbox>
                <w:txbxContent>
                  <w:p w:rsidR="00C3394F" w:rsidRDefault="00C3394F" w:rsidP="001E7A96">
                    <w:pPr>
                      <w:spacing w:after="0" w:line="240" w:lineRule="auto"/>
                      <w:ind w:left="0"/>
                      <w:jc w:val="center"/>
                    </w:pPr>
                    <w:bookmarkStart w:id="3" w:name="_GoBack"/>
                    <w:bookmarkEnd w:id="3"/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94F" w:rsidRPr="00AA3F81" w:rsidRDefault="00C3394F" w:rsidP="00C3394F">
    <w:pPr>
      <w:pStyle w:val="Header"/>
      <w:rPr>
        <w:lang w:val="fr-CH"/>
      </w:rPr>
    </w:pPr>
    <w:r w:rsidRPr="00AA3F81">
      <w:rPr>
        <w:lang w:val="fr-CH"/>
      </w:rPr>
      <w:t>CLIM/CE/21/1 Prov. Rev. 1</w:t>
    </w:r>
  </w:p>
  <w:p w:rsidR="00C3394F" w:rsidRPr="00AA3F81" w:rsidRDefault="00C3394F" w:rsidP="00C3394F">
    <w:pPr>
      <w:pStyle w:val="Header"/>
      <w:rPr>
        <w:lang w:val="fr-CH"/>
      </w:rPr>
    </w:pPr>
    <w:r w:rsidRPr="00AA3F81">
      <w:rPr>
        <w:lang w:val="fr-CH"/>
      </w:rPr>
      <w:t xml:space="preserve">page </w:t>
    </w:r>
    <w:r>
      <w:fldChar w:fldCharType="begin"/>
    </w:r>
    <w:r w:rsidRPr="00AA3F81">
      <w:rPr>
        <w:lang w:val="fr-CH"/>
      </w:rPr>
      <w:instrText xml:space="preserve"> PAGE  \* MERGEFORMAT </w:instrText>
    </w:r>
    <w:r>
      <w:fldChar w:fldCharType="separate"/>
    </w:r>
    <w:r w:rsidR="008F340A">
      <w:rPr>
        <w:noProof/>
        <w:lang w:val="fr-CH"/>
      </w:rPr>
      <w:t>2</w:t>
    </w:r>
    <w:r>
      <w:fldChar w:fldCharType="end"/>
    </w:r>
  </w:p>
  <w:p w:rsidR="00C3394F" w:rsidRPr="00AA3F81" w:rsidRDefault="00C3394F" w:rsidP="00C3394F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02" w:rsidRPr="00AA3F81" w:rsidRDefault="002E3B0D" w:rsidP="00123FA7">
    <w:pPr>
      <w:pStyle w:val="Header"/>
      <w:rPr>
        <w:lang w:val="fr-CH"/>
      </w:rPr>
    </w:pPr>
    <w:bookmarkStart w:id="2" w:name="Code2"/>
    <w:bookmarkEnd w:id="2"/>
    <w:r w:rsidRPr="00AA3F81">
      <w:rPr>
        <w:lang w:val="fr-CH"/>
      </w:rPr>
      <w:t>CLIM/CE/21</w:t>
    </w:r>
    <w:r w:rsidR="002C1EEE" w:rsidRPr="00AA3F81">
      <w:rPr>
        <w:lang w:val="fr-CH"/>
      </w:rPr>
      <w:t>/1 P</w:t>
    </w:r>
    <w:r w:rsidR="006719DA" w:rsidRPr="00AA3F81">
      <w:rPr>
        <w:lang w:val="fr-CH"/>
      </w:rPr>
      <w:t>rov</w:t>
    </w:r>
    <w:r w:rsidR="002C1EEE" w:rsidRPr="00AA3F81">
      <w:rPr>
        <w:lang w:val="fr-CH"/>
      </w:rPr>
      <w:t>.</w:t>
    </w:r>
    <w:r w:rsidR="007F0014" w:rsidRPr="00AA3F81">
      <w:rPr>
        <w:lang w:val="fr-CH"/>
      </w:rPr>
      <w:t xml:space="preserve"> Rev. 1</w:t>
    </w:r>
  </w:p>
  <w:p w:rsidR="00FF4502" w:rsidRPr="00AA3F81" w:rsidRDefault="006719DA" w:rsidP="00123FA7">
    <w:pPr>
      <w:pStyle w:val="Header"/>
      <w:rPr>
        <w:lang w:val="fr-CH"/>
      </w:rPr>
    </w:pPr>
    <w:r w:rsidRPr="00AA3F81">
      <w:rPr>
        <w:lang w:val="fr-CH"/>
      </w:rPr>
      <w:t xml:space="preserve">page </w:t>
    </w:r>
    <w:r w:rsidR="00FF4502">
      <w:fldChar w:fldCharType="begin"/>
    </w:r>
    <w:r w:rsidR="00FF4502" w:rsidRPr="00AA3F81">
      <w:rPr>
        <w:lang w:val="fr-CH"/>
      </w:rPr>
      <w:instrText xml:space="preserve"> PAGE  \* MERGEFORMAT </w:instrText>
    </w:r>
    <w:r w:rsidR="00FF4502">
      <w:fldChar w:fldCharType="separate"/>
    </w:r>
    <w:r w:rsidR="007E2FAB" w:rsidRPr="00AA3F81">
      <w:rPr>
        <w:noProof/>
        <w:lang w:val="fr-CH"/>
      </w:rPr>
      <w:t>1</w:t>
    </w:r>
    <w:r w:rsidR="00FF4502">
      <w:fldChar w:fldCharType="end"/>
    </w:r>
  </w:p>
  <w:p w:rsidR="00FF4502" w:rsidRPr="00AA3F81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13" w:rsidRPr="00F73F58" w:rsidRDefault="00AD1B13" w:rsidP="00C04076">
    <w:pPr>
      <w:pStyle w:val="Header"/>
      <w:tabs>
        <w:tab w:val="clear" w:pos="4536"/>
        <w:tab w:val="clear" w:pos="9072"/>
      </w:tabs>
      <w:rPr>
        <w:sz w:val="22"/>
        <w:szCs w:val="22"/>
      </w:rPr>
    </w:pPr>
    <w:r w:rsidRPr="00F73F58">
      <w:rPr>
        <w:sz w:val="22"/>
        <w:szCs w:val="22"/>
        <w:lang w:val="sv-SE"/>
      </w:rPr>
      <w:t>CLIM/CE/</w:t>
    </w:r>
    <w:r w:rsidR="0041724E">
      <w:rPr>
        <w:sz w:val="22"/>
        <w:szCs w:val="22"/>
        <w:lang w:val="sv-SE"/>
      </w:rPr>
      <w:t>31</w:t>
    </w:r>
    <w:r w:rsidRPr="00F73F58">
      <w:rPr>
        <w:sz w:val="22"/>
        <w:szCs w:val="22"/>
        <w:lang w:val="sv-SE"/>
      </w:rPr>
      <w:t>/</w:t>
    </w:r>
    <w:r w:rsidR="00F73F58">
      <w:rPr>
        <w:sz w:val="22"/>
        <w:szCs w:val="22"/>
        <w:lang w:val="sv-S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1A597023"/>
    <w:multiLevelType w:val="hybridMultilevel"/>
    <w:tmpl w:val="5F326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3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4" w15:restartNumberingAfterBreak="0">
    <w:nsid w:val="2E727F9C"/>
    <w:multiLevelType w:val="hybridMultilevel"/>
    <w:tmpl w:val="07AE222C"/>
    <w:lvl w:ilvl="0" w:tplc="0409000F">
      <w:start w:val="1"/>
      <w:numFmt w:val="decimal"/>
      <w:lvlText w:val="%1."/>
      <w:lvlJc w:val="left"/>
      <w:pPr>
        <w:ind w:left="1474" w:hanging="360"/>
      </w:pPr>
    </w:lvl>
    <w:lvl w:ilvl="1" w:tplc="340A0019" w:tentative="1">
      <w:start w:val="1"/>
      <w:numFmt w:val="lowerLetter"/>
      <w:lvlText w:val="%2."/>
      <w:lvlJc w:val="left"/>
      <w:pPr>
        <w:ind w:left="2194" w:hanging="360"/>
      </w:pPr>
    </w:lvl>
    <w:lvl w:ilvl="2" w:tplc="340A001B" w:tentative="1">
      <w:start w:val="1"/>
      <w:numFmt w:val="lowerRoman"/>
      <w:lvlText w:val="%3."/>
      <w:lvlJc w:val="right"/>
      <w:pPr>
        <w:ind w:left="2914" w:hanging="180"/>
      </w:pPr>
    </w:lvl>
    <w:lvl w:ilvl="3" w:tplc="340A000F" w:tentative="1">
      <w:start w:val="1"/>
      <w:numFmt w:val="decimal"/>
      <w:lvlText w:val="%4."/>
      <w:lvlJc w:val="left"/>
      <w:pPr>
        <w:ind w:left="3634" w:hanging="360"/>
      </w:pPr>
    </w:lvl>
    <w:lvl w:ilvl="4" w:tplc="340A0019" w:tentative="1">
      <w:start w:val="1"/>
      <w:numFmt w:val="lowerLetter"/>
      <w:lvlText w:val="%5."/>
      <w:lvlJc w:val="left"/>
      <w:pPr>
        <w:ind w:left="4354" w:hanging="360"/>
      </w:pPr>
    </w:lvl>
    <w:lvl w:ilvl="5" w:tplc="340A001B" w:tentative="1">
      <w:start w:val="1"/>
      <w:numFmt w:val="lowerRoman"/>
      <w:lvlText w:val="%6."/>
      <w:lvlJc w:val="right"/>
      <w:pPr>
        <w:ind w:left="5074" w:hanging="180"/>
      </w:pPr>
    </w:lvl>
    <w:lvl w:ilvl="6" w:tplc="340A000F" w:tentative="1">
      <w:start w:val="1"/>
      <w:numFmt w:val="decimal"/>
      <w:lvlText w:val="%7."/>
      <w:lvlJc w:val="left"/>
      <w:pPr>
        <w:ind w:left="5794" w:hanging="360"/>
      </w:pPr>
    </w:lvl>
    <w:lvl w:ilvl="7" w:tplc="340A0019" w:tentative="1">
      <w:start w:val="1"/>
      <w:numFmt w:val="lowerLetter"/>
      <w:lvlText w:val="%8."/>
      <w:lvlJc w:val="left"/>
      <w:pPr>
        <w:ind w:left="6514" w:hanging="360"/>
      </w:pPr>
    </w:lvl>
    <w:lvl w:ilvl="8" w:tplc="340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5" w15:restartNumberingAfterBreak="0">
    <w:nsid w:val="58DC386F"/>
    <w:multiLevelType w:val="hybridMultilevel"/>
    <w:tmpl w:val="07AE222C"/>
    <w:lvl w:ilvl="0" w:tplc="0409000F">
      <w:start w:val="1"/>
      <w:numFmt w:val="decimal"/>
      <w:lvlText w:val="%1."/>
      <w:lvlJc w:val="left"/>
      <w:pPr>
        <w:ind w:left="1474" w:hanging="360"/>
      </w:pPr>
    </w:lvl>
    <w:lvl w:ilvl="1" w:tplc="340A0019" w:tentative="1">
      <w:start w:val="1"/>
      <w:numFmt w:val="lowerLetter"/>
      <w:lvlText w:val="%2."/>
      <w:lvlJc w:val="left"/>
      <w:pPr>
        <w:ind w:left="2194" w:hanging="360"/>
      </w:pPr>
    </w:lvl>
    <w:lvl w:ilvl="2" w:tplc="340A001B" w:tentative="1">
      <w:start w:val="1"/>
      <w:numFmt w:val="lowerRoman"/>
      <w:lvlText w:val="%3."/>
      <w:lvlJc w:val="right"/>
      <w:pPr>
        <w:ind w:left="2914" w:hanging="180"/>
      </w:pPr>
    </w:lvl>
    <w:lvl w:ilvl="3" w:tplc="340A000F" w:tentative="1">
      <w:start w:val="1"/>
      <w:numFmt w:val="decimal"/>
      <w:lvlText w:val="%4."/>
      <w:lvlJc w:val="left"/>
      <w:pPr>
        <w:ind w:left="3634" w:hanging="360"/>
      </w:pPr>
    </w:lvl>
    <w:lvl w:ilvl="4" w:tplc="340A0019" w:tentative="1">
      <w:start w:val="1"/>
      <w:numFmt w:val="lowerLetter"/>
      <w:lvlText w:val="%5."/>
      <w:lvlJc w:val="left"/>
      <w:pPr>
        <w:ind w:left="4354" w:hanging="360"/>
      </w:pPr>
    </w:lvl>
    <w:lvl w:ilvl="5" w:tplc="340A001B" w:tentative="1">
      <w:start w:val="1"/>
      <w:numFmt w:val="lowerRoman"/>
      <w:lvlText w:val="%6."/>
      <w:lvlJc w:val="right"/>
      <w:pPr>
        <w:ind w:left="5074" w:hanging="180"/>
      </w:pPr>
    </w:lvl>
    <w:lvl w:ilvl="6" w:tplc="340A000F" w:tentative="1">
      <w:start w:val="1"/>
      <w:numFmt w:val="decimal"/>
      <w:lvlText w:val="%7."/>
      <w:lvlJc w:val="left"/>
      <w:pPr>
        <w:ind w:left="5794" w:hanging="360"/>
      </w:pPr>
    </w:lvl>
    <w:lvl w:ilvl="7" w:tplc="340A0019" w:tentative="1">
      <w:start w:val="1"/>
      <w:numFmt w:val="lowerLetter"/>
      <w:lvlText w:val="%8."/>
      <w:lvlJc w:val="left"/>
      <w:pPr>
        <w:ind w:left="6514" w:hanging="360"/>
      </w:pPr>
    </w:lvl>
    <w:lvl w:ilvl="8" w:tplc="340A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6" w15:restartNumberingAfterBreak="0">
    <w:nsid w:val="5BCA204D"/>
    <w:multiLevelType w:val="hybridMultilevel"/>
    <w:tmpl w:val="4A3A024A"/>
    <w:lvl w:ilvl="0" w:tplc="D256D822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7" w15:restartNumberingAfterBreak="0">
    <w:nsid w:val="65C633CF"/>
    <w:multiLevelType w:val="hybridMultilevel"/>
    <w:tmpl w:val="6FE29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Outreach\Economist|TextBase TMs\WorkspaceSTS\Outreach\IP Advantage|TextBase TMs\WorkspaceSTS\Outreach\POW Main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GRTKF\G Instruments|TextBase TMs\WorkspaceSTS\GRTKF\GRTKF|TextBase TMs\WorkspaceSTS\Patents &amp; Innovation\P Instruments|TextBase TMs\WorkspaceSTS\Patents &amp; Innovation\Patents Main|TextBase TMs\WorkspaceSTS\Treaties &amp; Laws\WIPO Lex|TextBase TMs\WorkspaceSTS\Development\Dev_Agenda"/>
    <w:docVar w:name="TextBaseURL" w:val="empty"/>
    <w:docVar w:name="UILng" w:val="en"/>
  </w:docVars>
  <w:rsids>
    <w:rsidRoot w:val="006D08A4"/>
    <w:rsid w:val="00000960"/>
    <w:rsid w:val="00011F61"/>
    <w:rsid w:val="0002303D"/>
    <w:rsid w:val="00027C4A"/>
    <w:rsid w:val="000320D5"/>
    <w:rsid w:val="000346F7"/>
    <w:rsid w:val="000543FC"/>
    <w:rsid w:val="00065AA6"/>
    <w:rsid w:val="00082CE6"/>
    <w:rsid w:val="000B6D0A"/>
    <w:rsid w:val="000C7EFB"/>
    <w:rsid w:val="000F2F90"/>
    <w:rsid w:val="000F4830"/>
    <w:rsid w:val="000F4B2C"/>
    <w:rsid w:val="000F732F"/>
    <w:rsid w:val="00103224"/>
    <w:rsid w:val="0011369C"/>
    <w:rsid w:val="00123FA7"/>
    <w:rsid w:val="00125193"/>
    <w:rsid w:val="0012753E"/>
    <w:rsid w:val="00135828"/>
    <w:rsid w:val="00145DD7"/>
    <w:rsid w:val="0014618A"/>
    <w:rsid w:val="00146E0E"/>
    <w:rsid w:val="001815A8"/>
    <w:rsid w:val="00181A03"/>
    <w:rsid w:val="00186650"/>
    <w:rsid w:val="001A1E18"/>
    <w:rsid w:val="001C3422"/>
    <w:rsid w:val="001E377C"/>
    <w:rsid w:val="001E3E10"/>
    <w:rsid w:val="001E7A96"/>
    <w:rsid w:val="001F28E6"/>
    <w:rsid w:val="002008F4"/>
    <w:rsid w:val="00225C62"/>
    <w:rsid w:val="00243B56"/>
    <w:rsid w:val="00247791"/>
    <w:rsid w:val="00255070"/>
    <w:rsid w:val="00274B61"/>
    <w:rsid w:val="00274CA3"/>
    <w:rsid w:val="00275512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B60E6"/>
    <w:rsid w:val="002B6A2B"/>
    <w:rsid w:val="002C1EEE"/>
    <w:rsid w:val="002D18E7"/>
    <w:rsid w:val="002D2370"/>
    <w:rsid w:val="002D34C7"/>
    <w:rsid w:val="002D7A18"/>
    <w:rsid w:val="002E341D"/>
    <w:rsid w:val="002E3B0D"/>
    <w:rsid w:val="002E3DAC"/>
    <w:rsid w:val="002E4087"/>
    <w:rsid w:val="002E613C"/>
    <w:rsid w:val="002F0845"/>
    <w:rsid w:val="002F09D4"/>
    <w:rsid w:val="002F36CD"/>
    <w:rsid w:val="002F507E"/>
    <w:rsid w:val="003226EF"/>
    <w:rsid w:val="0033676E"/>
    <w:rsid w:val="003478E2"/>
    <w:rsid w:val="003635A3"/>
    <w:rsid w:val="003717E9"/>
    <w:rsid w:val="00374EBB"/>
    <w:rsid w:val="00377896"/>
    <w:rsid w:val="00383EC3"/>
    <w:rsid w:val="00385492"/>
    <w:rsid w:val="00395697"/>
    <w:rsid w:val="003A3779"/>
    <w:rsid w:val="003B1430"/>
    <w:rsid w:val="003C25CA"/>
    <w:rsid w:val="003C3D45"/>
    <w:rsid w:val="003F5375"/>
    <w:rsid w:val="003F6C29"/>
    <w:rsid w:val="0040125C"/>
    <w:rsid w:val="00403C41"/>
    <w:rsid w:val="004074A0"/>
    <w:rsid w:val="00414BBE"/>
    <w:rsid w:val="0041724E"/>
    <w:rsid w:val="0042548D"/>
    <w:rsid w:val="0042590B"/>
    <w:rsid w:val="0044610F"/>
    <w:rsid w:val="00455EF3"/>
    <w:rsid w:val="0046641F"/>
    <w:rsid w:val="004712EB"/>
    <w:rsid w:val="00474ADA"/>
    <w:rsid w:val="0049102A"/>
    <w:rsid w:val="00496077"/>
    <w:rsid w:val="00497198"/>
    <w:rsid w:val="004A5144"/>
    <w:rsid w:val="004B1AA4"/>
    <w:rsid w:val="004C4FDB"/>
    <w:rsid w:val="004F2DD8"/>
    <w:rsid w:val="004F64F2"/>
    <w:rsid w:val="004F6D3F"/>
    <w:rsid w:val="00510049"/>
    <w:rsid w:val="00512FBE"/>
    <w:rsid w:val="00513F8A"/>
    <w:rsid w:val="00516A34"/>
    <w:rsid w:val="00516F6D"/>
    <w:rsid w:val="0051790E"/>
    <w:rsid w:val="00522957"/>
    <w:rsid w:val="00550648"/>
    <w:rsid w:val="00553491"/>
    <w:rsid w:val="00553A21"/>
    <w:rsid w:val="0056026F"/>
    <w:rsid w:val="00560EA6"/>
    <w:rsid w:val="0056709F"/>
    <w:rsid w:val="00567219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4AB9"/>
    <w:rsid w:val="00615ED0"/>
    <w:rsid w:val="00616BCA"/>
    <w:rsid w:val="00617BC4"/>
    <w:rsid w:val="006218C5"/>
    <w:rsid w:val="00625882"/>
    <w:rsid w:val="0062797D"/>
    <w:rsid w:val="00647956"/>
    <w:rsid w:val="006536A2"/>
    <w:rsid w:val="00655569"/>
    <w:rsid w:val="00660F5B"/>
    <w:rsid w:val="006719DA"/>
    <w:rsid w:val="006838C8"/>
    <w:rsid w:val="00690ACA"/>
    <w:rsid w:val="006929C6"/>
    <w:rsid w:val="006A0F3A"/>
    <w:rsid w:val="006A24A6"/>
    <w:rsid w:val="006A7534"/>
    <w:rsid w:val="006A7A11"/>
    <w:rsid w:val="006B031A"/>
    <w:rsid w:val="006C31A5"/>
    <w:rsid w:val="006D08A4"/>
    <w:rsid w:val="006D21CA"/>
    <w:rsid w:val="006D4503"/>
    <w:rsid w:val="006E3F6C"/>
    <w:rsid w:val="00706617"/>
    <w:rsid w:val="00725516"/>
    <w:rsid w:val="00726227"/>
    <w:rsid w:val="00727A9A"/>
    <w:rsid w:val="00737679"/>
    <w:rsid w:val="00747DF3"/>
    <w:rsid w:val="0075005E"/>
    <w:rsid w:val="00770D09"/>
    <w:rsid w:val="00781E6A"/>
    <w:rsid w:val="007D5880"/>
    <w:rsid w:val="007E2FAB"/>
    <w:rsid w:val="007E6772"/>
    <w:rsid w:val="007E6785"/>
    <w:rsid w:val="007F0014"/>
    <w:rsid w:val="007F73E8"/>
    <w:rsid w:val="008033A5"/>
    <w:rsid w:val="0082046B"/>
    <w:rsid w:val="008204F5"/>
    <w:rsid w:val="00830FF9"/>
    <w:rsid w:val="00842071"/>
    <w:rsid w:val="00844994"/>
    <w:rsid w:val="0084688D"/>
    <w:rsid w:val="00850EFA"/>
    <w:rsid w:val="008549CE"/>
    <w:rsid w:val="008612D5"/>
    <w:rsid w:val="00864B16"/>
    <w:rsid w:val="00867521"/>
    <w:rsid w:val="00867AC3"/>
    <w:rsid w:val="00872B4C"/>
    <w:rsid w:val="00875009"/>
    <w:rsid w:val="008878FB"/>
    <w:rsid w:val="00894C77"/>
    <w:rsid w:val="008A1543"/>
    <w:rsid w:val="008C0F25"/>
    <w:rsid w:val="008C0FE2"/>
    <w:rsid w:val="008C3482"/>
    <w:rsid w:val="008C3B58"/>
    <w:rsid w:val="008C6189"/>
    <w:rsid w:val="008D0224"/>
    <w:rsid w:val="008D753F"/>
    <w:rsid w:val="008F09A2"/>
    <w:rsid w:val="008F340A"/>
    <w:rsid w:val="0090199D"/>
    <w:rsid w:val="009070F6"/>
    <w:rsid w:val="00924627"/>
    <w:rsid w:val="00926FCB"/>
    <w:rsid w:val="00940227"/>
    <w:rsid w:val="00943D2E"/>
    <w:rsid w:val="009551C3"/>
    <w:rsid w:val="00955706"/>
    <w:rsid w:val="009600E0"/>
    <w:rsid w:val="00961D6E"/>
    <w:rsid w:val="0096593B"/>
    <w:rsid w:val="009676A9"/>
    <w:rsid w:val="00975355"/>
    <w:rsid w:val="00984079"/>
    <w:rsid w:val="0098426B"/>
    <w:rsid w:val="00984AD5"/>
    <w:rsid w:val="009851B1"/>
    <w:rsid w:val="0098535D"/>
    <w:rsid w:val="00992B75"/>
    <w:rsid w:val="00994C5B"/>
    <w:rsid w:val="009A3683"/>
    <w:rsid w:val="009A3FAD"/>
    <w:rsid w:val="009A7EEA"/>
    <w:rsid w:val="009B6518"/>
    <w:rsid w:val="009C1269"/>
    <w:rsid w:val="009C7275"/>
    <w:rsid w:val="009F3167"/>
    <w:rsid w:val="00A178B9"/>
    <w:rsid w:val="00A436F3"/>
    <w:rsid w:val="00A441CF"/>
    <w:rsid w:val="00A519B6"/>
    <w:rsid w:val="00A55FE6"/>
    <w:rsid w:val="00A625EE"/>
    <w:rsid w:val="00A63088"/>
    <w:rsid w:val="00A741D2"/>
    <w:rsid w:val="00A8767A"/>
    <w:rsid w:val="00A91AC0"/>
    <w:rsid w:val="00A93545"/>
    <w:rsid w:val="00AA3F81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1D7C"/>
    <w:rsid w:val="00B158E1"/>
    <w:rsid w:val="00B320E4"/>
    <w:rsid w:val="00B344EF"/>
    <w:rsid w:val="00B36038"/>
    <w:rsid w:val="00B403EF"/>
    <w:rsid w:val="00B44615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7234"/>
    <w:rsid w:val="00BC0B95"/>
    <w:rsid w:val="00BC15F9"/>
    <w:rsid w:val="00BC502A"/>
    <w:rsid w:val="00BD4065"/>
    <w:rsid w:val="00C02672"/>
    <w:rsid w:val="00C04076"/>
    <w:rsid w:val="00C05B4C"/>
    <w:rsid w:val="00C12D34"/>
    <w:rsid w:val="00C24472"/>
    <w:rsid w:val="00C27C0F"/>
    <w:rsid w:val="00C27CA9"/>
    <w:rsid w:val="00C32FAC"/>
    <w:rsid w:val="00C3394F"/>
    <w:rsid w:val="00C363F9"/>
    <w:rsid w:val="00C43215"/>
    <w:rsid w:val="00C52F56"/>
    <w:rsid w:val="00C7095F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04321"/>
    <w:rsid w:val="00D16BA7"/>
    <w:rsid w:val="00D21BB8"/>
    <w:rsid w:val="00D22EF9"/>
    <w:rsid w:val="00D22F4E"/>
    <w:rsid w:val="00D27D23"/>
    <w:rsid w:val="00D43F73"/>
    <w:rsid w:val="00D473A7"/>
    <w:rsid w:val="00D51C28"/>
    <w:rsid w:val="00D54370"/>
    <w:rsid w:val="00D56DFD"/>
    <w:rsid w:val="00D67E38"/>
    <w:rsid w:val="00D74286"/>
    <w:rsid w:val="00D77CCA"/>
    <w:rsid w:val="00D87C25"/>
    <w:rsid w:val="00D91FC6"/>
    <w:rsid w:val="00DB517C"/>
    <w:rsid w:val="00DC3E18"/>
    <w:rsid w:val="00DD2D92"/>
    <w:rsid w:val="00DE26FE"/>
    <w:rsid w:val="00DE6FD0"/>
    <w:rsid w:val="00DF4D14"/>
    <w:rsid w:val="00E10987"/>
    <w:rsid w:val="00E12B59"/>
    <w:rsid w:val="00E14B18"/>
    <w:rsid w:val="00E236E6"/>
    <w:rsid w:val="00E30F15"/>
    <w:rsid w:val="00E34528"/>
    <w:rsid w:val="00E45326"/>
    <w:rsid w:val="00E45F3F"/>
    <w:rsid w:val="00E550E5"/>
    <w:rsid w:val="00E561DB"/>
    <w:rsid w:val="00E63516"/>
    <w:rsid w:val="00E63C2F"/>
    <w:rsid w:val="00E66C2C"/>
    <w:rsid w:val="00E9654D"/>
    <w:rsid w:val="00EC1C23"/>
    <w:rsid w:val="00EC3ADC"/>
    <w:rsid w:val="00ED162E"/>
    <w:rsid w:val="00ED2205"/>
    <w:rsid w:val="00EF09E9"/>
    <w:rsid w:val="00EF2CF4"/>
    <w:rsid w:val="00F00BEC"/>
    <w:rsid w:val="00F11FDC"/>
    <w:rsid w:val="00F24158"/>
    <w:rsid w:val="00F24422"/>
    <w:rsid w:val="00F3786B"/>
    <w:rsid w:val="00F46A66"/>
    <w:rsid w:val="00F55AF1"/>
    <w:rsid w:val="00F660B2"/>
    <w:rsid w:val="00F73D02"/>
    <w:rsid w:val="00F73F58"/>
    <w:rsid w:val="00F8015E"/>
    <w:rsid w:val="00F86542"/>
    <w:rsid w:val="00FA6078"/>
    <w:rsid w:val="00FA681D"/>
    <w:rsid w:val="00FF051B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5:docId w15:val="{067F30B5-0D45-4DCC-B407-9A90EB13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12753E"/>
    <w:pPr>
      <w:ind w:left="720"/>
      <w:contextualSpacing/>
    </w:pPr>
  </w:style>
  <w:style w:type="character" w:styleId="Hyperlink">
    <w:name w:val="Hyperlink"/>
    <w:basedOn w:val="DefaultParagraphFont"/>
    <w:rsid w:val="00864B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066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classifications/nice/nclrms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wipo.int/classifications/nice/nclrms/" TargetMode="External"/><Relationship Id="rId12" Type="http://schemas.openxmlformats.org/officeDocument/2006/relationships/hyperlink" Target="https://www3.wipo.int/classifications/nice/nclef/public/en/project/CE312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nice/nclef/public/en/project/CE31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3.wipo.int/classifications/nice/nclef/public/en/project/CE31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nice/nclef/public/en/project/CE31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968</Characters>
  <Application>Microsoft Office Word</Application>
  <DocSecurity>4</DocSecurity>
  <Lines>59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clim/ce/31/2 ann.II</vt:lpstr>
    </vt:vector>
  </TitlesOfParts>
  <Company>WIPO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clim/ce/31/2 ann.II</dc:title>
  <dc:subject>Agenda</dc:subject>
  <dc:creator>Carminati</dc:creator>
  <cp:keywords>FOR OFFICIAL USE ONLY</cp:keywords>
  <cp:lastModifiedBy>CARMINATI Christine</cp:lastModifiedBy>
  <cp:revision>2</cp:revision>
  <cp:lastPrinted>2018-05-08T09:21:00Z</cp:lastPrinted>
  <dcterms:created xsi:type="dcterms:W3CDTF">2021-06-01T06:52:00Z</dcterms:created>
  <dcterms:modified xsi:type="dcterms:W3CDTF">2021-06-01T06:52:00Z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656c5cb4-34bc-4373-9bdd-23e1cd71c446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